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100389" w:rsidRDefault="0050157D" w:rsidP="00D45AEA">
      <w:pPr>
        <w:pStyle w:val="ListParagraph"/>
        <w:numPr>
          <w:ilvl w:val="0"/>
          <w:numId w:val="12"/>
        </w:numPr>
        <w:ind w:left="426"/>
        <w:jc w:val="both"/>
        <w:rPr>
          <w:rFonts w:ascii="Arial" w:hAnsi="Arial" w:cs="Arial"/>
          <w:sz w:val="22"/>
          <w:szCs w:val="22"/>
          <w:highlight w:val="yellow"/>
          <w:lang w:val="en-GB"/>
        </w:rPr>
      </w:pPr>
      <w:r w:rsidRPr="00100389">
        <w:rPr>
          <w:rFonts w:ascii="Arial" w:hAnsi="Arial" w:cs="Arial"/>
          <w:sz w:val="22"/>
          <w:szCs w:val="22"/>
          <w:highlight w:val="yellow"/>
          <w:lang w:val="en-GB"/>
        </w:rPr>
        <w:t xml:space="preserve">The Model Law provides effective mechanisms for dealing with cases of cross-border insolvency </w:t>
      </w:r>
      <w:proofErr w:type="gramStart"/>
      <w:r w:rsidRPr="00100389">
        <w:rPr>
          <w:rFonts w:ascii="Arial" w:hAnsi="Arial" w:cs="Arial"/>
          <w:sz w:val="22"/>
          <w:szCs w:val="22"/>
          <w:highlight w:val="yellow"/>
          <w:lang w:val="en-GB"/>
        </w:rPr>
        <w:t>so as to</w:t>
      </w:r>
      <w:proofErr w:type="gramEnd"/>
      <w:r w:rsidRPr="00100389">
        <w:rPr>
          <w:rFonts w:ascii="Arial" w:hAnsi="Arial" w:cs="Arial"/>
          <w:sz w:val="22"/>
          <w:szCs w:val="22"/>
          <w:highlight w:val="yellow"/>
          <w:lang w:val="en-GB"/>
        </w:rPr>
        <w:t xml:space="preserve"> promote a number of objectives</w:t>
      </w:r>
      <w:r w:rsidR="00B61419" w:rsidRPr="00100389">
        <w:rPr>
          <w:rFonts w:ascii="Arial" w:hAnsi="Arial" w:cs="Arial"/>
          <w:sz w:val="22"/>
          <w:szCs w:val="22"/>
          <w:highlight w:val="yellow"/>
          <w:lang w:val="en-GB"/>
        </w:rPr>
        <w:t>,</w:t>
      </w:r>
      <w:r w:rsidRPr="00100389">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F54E1D" w:rsidRDefault="005F21F4" w:rsidP="005F21F4">
      <w:pPr>
        <w:pStyle w:val="ListParagraph"/>
        <w:numPr>
          <w:ilvl w:val="0"/>
          <w:numId w:val="14"/>
        </w:numPr>
        <w:ind w:left="426"/>
        <w:jc w:val="both"/>
        <w:rPr>
          <w:rFonts w:ascii="Arial" w:hAnsi="Arial" w:cs="Arial"/>
          <w:sz w:val="22"/>
          <w:szCs w:val="22"/>
          <w:highlight w:val="yellow"/>
          <w:lang w:val="en-GB"/>
        </w:rPr>
      </w:pPr>
      <w:r w:rsidRPr="00F54E1D">
        <w:rPr>
          <w:rFonts w:ascii="Arial" w:hAnsi="Arial" w:cs="Arial"/>
          <w:sz w:val="22"/>
          <w:szCs w:val="22"/>
          <w:highlight w:val="yellow"/>
          <w:lang w:val="en-GB"/>
        </w:rPr>
        <w:t>The existence of a statutory basis in national (insolvency) laws for co</w:t>
      </w:r>
      <w:r w:rsidR="00B61419" w:rsidRPr="00F54E1D">
        <w:rPr>
          <w:rFonts w:ascii="Arial" w:hAnsi="Arial" w:cs="Arial"/>
          <w:sz w:val="22"/>
          <w:szCs w:val="22"/>
          <w:highlight w:val="yellow"/>
          <w:lang w:val="en-GB"/>
        </w:rPr>
        <w:t>-</w:t>
      </w:r>
      <w:r w:rsidRPr="00F54E1D">
        <w:rPr>
          <w:rFonts w:ascii="Arial" w:hAnsi="Arial" w:cs="Arial"/>
          <w:sz w:val="22"/>
          <w:szCs w:val="22"/>
          <w:highlight w:val="yellow"/>
          <w:lang w:val="en-GB"/>
        </w:rPr>
        <w:t>operation and co</w:t>
      </w:r>
      <w:r w:rsidR="00B61419" w:rsidRPr="00F54E1D">
        <w:rPr>
          <w:rFonts w:ascii="Arial" w:hAnsi="Arial" w:cs="Arial"/>
          <w:sz w:val="22"/>
          <w:szCs w:val="22"/>
          <w:highlight w:val="yellow"/>
          <w:lang w:val="en-GB"/>
        </w:rPr>
        <w:t>-</w:t>
      </w:r>
      <w:r w:rsidRPr="00F54E1D">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483882" w:rsidRDefault="00853A74" w:rsidP="00853A74">
      <w:pPr>
        <w:pStyle w:val="ListParagraph"/>
        <w:numPr>
          <w:ilvl w:val="0"/>
          <w:numId w:val="16"/>
        </w:numPr>
        <w:ind w:left="426"/>
        <w:jc w:val="both"/>
        <w:rPr>
          <w:rFonts w:ascii="Arial" w:hAnsi="Arial" w:cs="Arial"/>
          <w:sz w:val="22"/>
          <w:szCs w:val="22"/>
          <w:highlight w:val="yellow"/>
          <w:lang w:val="en-GB"/>
        </w:rPr>
      </w:pPr>
      <w:r w:rsidRPr="00483882">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483882" w:rsidRDefault="00E57410" w:rsidP="00322F3B">
      <w:pPr>
        <w:pStyle w:val="ListParagraph"/>
        <w:numPr>
          <w:ilvl w:val="0"/>
          <w:numId w:val="18"/>
        </w:numPr>
        <w:ind w:left="426"/>
        <w:jc w:val="both"/>
        <w:rPr>
          <w:rFonts w:ascii="Arial" w:hAnsi="Arial" w:cs="Arial"/>
          <w:sz w:val="22"/>
          <w:szCs w:val="22"/>
          <w:highlight w:val="yellow"/>
          <w:lang w:val="en-GB"/>
        </w:rPr>
      </w:pPr>
      <w:r w:rsidRPr="00483882">
        <w:rPr>
          <w:rFonts w:ascii="Arial" w:hAnsi="Arial" w:cs="Arial"/>
          <w:sz w:val="22"/>
          <w:szCs w:val="22"/>
          <w:highlight w:val="yellow"/>
          <w:lang w:val="en-GB"/>
        </w:rPr>
        <w:t xml:space="preserve">The safe conduct </w:t>
      </w:r>
      <w:proofErr w:type="gramStart"/>
      <w:r w:rsidRPr="00483882">
        <w:rPr>
          <w:rFonts w:ascii="Arial" w:hAnsi="Arial" w:cs="Arial"/>
          <w:sz w:val="22"/>
          <w:szCs w:val="22"/>
          <w:highlight w:val="yellow"/>
          <w:lang w:val="en-GB"/>
        </w:rPr>
        <w:t>rule</w:t>
      </w:r>
      <w:proofErr w:type="gramEnd"/>
      <w:r w:rsidRPr="00483882">
        <w:rPr>
          <w:rFonts w:ascii="Arial" w:hAnsi="Arial" w:cs="Arial"/>
          <w:sz w:val="22"/>
          <w:szCs w:val="22"/>
          <w:highlight w:val="yellow"/>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5B278E" w:rsidRDefault="00C504E5" w:rsidP="00C504E5">
      <w:pPr>
        <w:pStyle w:val="ListParagraph"/>
        <w:numPr>
          <w:ilvl w:val="0"/>
          <w:numId w:val="20"/>
        </w:numPr>
        <w:ind w:left="426"/>
        <w:jc w:val="both"/>
        <w:rPr>
          <w:rFonts w:ascii="Arial" w:hAnsi="Arial" w:cs="Arial"/>
          <w:sz w:val="22"/>
          <w:szCs w:val="22"/>
          <w:highlight w:val="yellow"/>
          <w:lang w:val="en-GB"/>
        </w:rPr>
      </w:pPr>
      <w:r w:rsidRPr="005B278E">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A1E34" w:rsidRDefault="00B72F5F" w:rsidP="00114082">
      <w:pPr>
        <w:pStyle w:val="ListParagraph"/>
        <w:numPr>
          <w:ilvl w:val="0"/>
          <w:numId w:val="26"/>
        </w:numPr>
        <w:ind w:left="426"/>
        <w:jc w:val="both"/>
        <w:rPr>
          <w:rFonts w:ascii="Arial" w:hAnsi="Arial" w:cs="Arial"/>
          <w:sz w:val="22"/>
          <w:szCs w:val="22"/>
          <w:highlight w:val="yellow"/>
          <w:lang w:val="en-GB"/>
        </w:rPr>
      </w:pPr>
      <w:r w:rsidRPr="009A1E34">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A1E34">
        <w:rPr>
          <w:rFonts w:ascii="Arial" w:hAnsi="Arial" w:cs="Arial"/>
          <w:sz w:val="22"/>
          <w:szCs w:val="22"/>
          <w:highlight w:val="yellow"/>
          <w:lang w:val="en-GB"/>
        </w:rPr>
        <w:t>will</w:t>
      </w:r>
      <w:r w:rsidRPr="009A1E34">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7065DA" w:rsidRDefault="0067294B" w:rsidP="00114082">
      <w:pPr>
        <w:pStyle w:val="ListParagraph"/>
        <w:numPr>
          <w:ilvl w:val="0"/>
          <w:numId w:val="27"/>
        </w:numPr>
        <w:ind w:left="426"/>
        <w:jc w:val="both"/>
        <w:rPr>
          <w:rFonts w:ascii="Arial" w:hAnsi="Arial" w:cs="Arial"/>
          <w:sz w:val="22"/>
          <w:szCs w:val="22"/>
          <w:highlight w:val="yellow"/>
          <w:lang w:val="en-GB"/>
        </w:rPr>
      </w:pPr>
      <w:r w:rsidRPr="007065DA">
        <w:rPr>
          <w:rFonts w:ascii="Arial" w:hAnsi="Arial" w:cs="Arial"/>
          <w:sz w:val="22"/>
          <w:szCs w:val="22"/>
          <w:highlight w:val="yellow"/>
          <w:lang w:val="en-GB"/>
        </w:rPr>
        <w:t xml:space="preserve">The court should consider both </w:t>
      </w:r>
      <w:r w:rsidR="00E73529" w:rsidRPr="007065DA">
        <w:rPr>
          <w:rFonts w:ascii="Arial" w:hAnsi="Arial" w:cs="Arial"/>
          <w:sz w:val="22"/>
          <w:szCs w:val="22"/>
          <w:highlight w:val="yellow"/>
          <w:lang w:val="en-GB"/>
        </w:rPr>
        <w:t>(</w:t>
      </w:r>
      <w:r w:rsidRPr="007065DA">
        <w:rPr>
          <w:rFonts w:ascii="Arial" w:hAnsi="Arial" w:cs="Arial"/>
          <w:sz w:val="22"/>
          <w:szCs w:val="22"/>
          <w:highlight w:val="yellow"/>
          <w:lang w:val="en-GB"/>
        </w:rPr>
        <w:t>a</w:t>
      </w:r>
      <w:r w:rsidR="00E73529" w:rsidRPr="007065DA">
        <w:rPr>
          <w:rFonts w:ascii="Arial" w:hAnsi="Arial" w:cs="Arial"/>
          <w:sz w:val="22"/>
          <w:szCs w:val="22"/>
          <w:highlight w:val="yellow"/>
          <w:lang w:val="en-GB"/>
        </w:rPr>
        <w:t>)</w:t>
      </w:r>
      <w:r w:rsidRPr="007065DA">
        <w:rPr>
          <w:rFonts w:ascii="Arial" w:hAnsi="Arial" w:cs="Arial"/>
          <w:sz w:val="22"/>
          <w:szCs w:val="22"/>
          <w:highlight w:val="yellow"/>
          <w:lang w:val="en-GB"/>
        </w:rPr>
        <w:t xml:space="preserve"> and </w:t>
      </w:r>
      <w:r w:rsidR="00E73529" w:rsidRPr="007065DA">
        <w:rPr>
          <w:rFonts w:ascii="Arial" w:hAnsi="Arial" w:cs="Arial"/>
          <w:sz w:val="22"/>
          <w:szCs w:val="22"/>
          <w:highlight w:val="yellow"/>
          <w:lang w:val="en-GB"/>
        </w:rPr>
        <w:t>(</w:t>
      </w:r>
      <w:r w:rsidRPr="007065DA">
        <w:rPr>
          <w:rFonts w:ascii="Arial" w:hAnsi="Arial" w:cs="Arial"/>
          <w:sz w:val="22"/>
          <w:szCs w:val="22"/>
          <w:highlight w:val="yellow"/>
          <w:lang w:val="en-GB"/>
        </w:rPr>
        <w:t>b</w:t>
      </w:r>
      <w:r w:rsidR="00E73529" w:rsidRPr="007065DA">
        <w:rPr>
          <w:rFonts w:ascii="Arial" w:hAnsi="Arial" w:cs="Arial"/>
          <w:sz w:val="22"/>
          <w:szCs w:val="22"/>
          <w:highlight w:val="yellow"/>
          <w:lang w:val="en-GB"/>
        </w:rPr>
        <w:t>)</w:t>
      </w:r>
      <w:r w:rsidRPr="007065DA">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045661" w:rsidRDefault="004E0549" w:rsidP="00114082">
      <w:pPr>
        <w:pStyle w:val="ListParagraph"/>
        <w:numPr>
          <w:ilvl w:val="0"/>
          <w:numId w:val="28"/>
        </w:numPr>
        <w:ind w:left="426"/>
        <w:jc w:val="both"/>
        <w:rPr>
          <w:rFonts w:ascii="Arial" w:hAnsi="Arial" w:cs="Arial"/>
          <w:sz w:val="22"/>
          <w:szCs w:val="22"/>
          <w:highlight w:val="yellow"/>
          <w:lang w:val="en-GB"/>
        </w:rPr>
      </w:pPr>
      <w:r w:rsidRPr="0004566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031C20" w:rsidRDefault="00573E73" w:rsidP="00114082">
      <w:pPr>
        <w:pStyle w:val="ListParagraph"/>
        <w:numPr>
          <w:ilvl w:val="0"/>
          <w:numId w:val="29"/>
        </w:numPr>
        <w:ind w:left="426"/>
        <w:jc w:val="both"/>
        <w:rPr>
          <w:rFonts w:ascii="Arial" w:hAnsi="Arial" w:cs="Arial"/>
          <w:sz w:val="22"/>
          <w:szCs w:val="22"/>
          <w:highlight w:val="yellow"/>
          <w:lang w:val="en-GB"/>
        </w:rPr>
      </w:pPr>
      <w:r w:rsidRPr="00031C20">
        <w:rPr>
          <w:rFonts w:ascii="Arial" w:hAnsi="Arial" w:cs="Arial"/>
          <w:sz w:val="22"/>
          <w:szCs w:val="22"/>
          <w:highlight w:val="yellow"/>
          <w:lang w:val="en-GB"/>
        </w:rPr>
        <w:t xml:space="preserve">Both </w:t>
      </w:r>
      <w:r w:rsidR="00114082" w:rsidRPr="00031C20">
        <w:rPr>
          <w:rFonts w:ascii="Arial" w:hAnsi="Arial" w:cs="Arial"/>
          <w:sz w:val="22"/>
          <w:szCs w:val="22"/>
          <w:highlight w:val="yellow"/>
          <w:lang w:val="en-GB"/>
        </w:rPr>
        <w:t>(</w:t>
      </w:r>
      <w:r w:rsidRPr="00031C20">
        <w:rPr>
          <w:rFonts w:ascii="Arial" w:hAnsi="Arial" w:cs="Arial"/>
          <w:sz w:val="22"/>
          <w:szCs w:val="22"/>
          <w:highlight w:val="yellow"/>
          <w:lang w:val="en-GB"/>
        </w:rPr>
        <w:t>a</w:t>
      </w:r>
      <w:r w:rsidR="00114082" w:rsidRPr="00031C20">
        <w:rPr>
          <w:rFonts w:ascii="Arial" w:hAnsi="Arial" w:cs="Arial"/>
          <w:sz w:val="22"/>
          <w:szCs w:val="22"/>
          <w:highlight w:val="yellow"/>
          <w:lang w:val="en-GB"/>
        </w:rPr>
        <w:t>)</w:t>
      </w:r>
      <w:r w:rsidRPr="00031C20">
        <w:rPr>
          <w:rFonts w:ascii="Arial" w:hAnsi="Arial" w:cs="Arial"/>
          <w:sz w:val="22"/>
          <w:szCs w:val="22"/>
          <w:highlight w:val="yellow"/>
          <w:lang w:val="en-GB"/>
        </w:rPr>
        <w:t xml:space="preserve"> and </w:t>
      </w:r>
      <w:r w:rsidR="00114082" w:rsidRPr="00031C20">
        <w:rPr>
          <w:rFonts w:ascii="Arial" w:hAnsi="Arial" w:cs="Arial"/>
          <w:sz w:val="22"/>
          <w:szCs w:val="22"/>
          <w:highlight w:val="yellow"/>
          <w:lang w:val="en-GB"/>
        </w:rPr>
        <w:t>(</w:t>
      </w:r>
      <w:r w:rsidRPr="00031C20">
        <w:rPr>
          <w:rFonts w:ascii="Arial" w:hAnsi="Arial" w:cs="Arial"/>
          <w:sz w:val="22"/>
          <w:szCs w:val="22"/>
          <w:highlight w:val="yellow"/>
          <w:lang w:val="en-GB"/>
        </w:rPr>
        <w:t>b</w:t>
      </w:r>
      <w:r w:rsidR="00114082" w:rsidRPr="00031C20">
        <w:rPr>
          <w:rFonts w:ascii="Arial" w:hAnsi="Arial" w:cs="Arial"/>
          <w:sz w:val="22"/>
          <w:szCs w:val="22"/>
          <w:highlight w:val="yellow"/>
          <w:lang w:val="en-GB"/>
        </w:rPr>
        <w:t>)</w:t>
      </w:r>
      <w:r w:rsidRPr="00031C20">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8D2FF5"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8D2FF5">
        <w:rPr>
          <w:rFonts w:ascii="Arial" w:hAnsi="Arial" w:cs="Arial"/>
          <w:sz w:val="22"/>
          <w:szCs w:val="22"/>
          <w:highlight w:val="yellow"/>
          <w:lang w:val="en-GB"/>
        </w:rPr>
        <w:t>All of</w:t>
      </w:r>
      <w:proofErr w:type="gramEnd"/>
      <w:r w:rsidRPr="008D2FF5">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DCC3587" w14:textId="77777777" w:rsidR="002D30FF" w:rsidRDefault="00A724D9"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MLCBI, the appropriate date for determining the COMI of a debtor, or whether an establishment exists, </w:t>
      </w:r>
      <w:r w:rsidR="002D30FF">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the date of commencement of the foreign proceeding.</w:t>
      </w:r>
    </w:p>
    <w:p w14:paraId="4B1860DC" w14:textId="77777777" w:rsidR="00E34005" w:rsidRDefault="00E34005" w:rsidP="00707FC8">
      <w:pPr>
        <w:ind w:left="720" w:hanging="720"/>
        <w:jc w:val="both"/>
        <w:rPr>
          <w:rFonts w:ascii="Arial" w:hAnsi="Arial" w:cs="Arial"/>
          <w:color w:val="7B7B7B" w:themeColor="accent3" w:themeShade="BF"/>
          <w:sz w:val="22"/>
          <w:szCs w:val="22"/>
          <w:lang w:val="en-GB"/>
        </w:rPr>
      </w:pPr>
    </w:p>
    <w:p w14:paraId="22C610C9" w14:textId="1BC7B04C" w:rsidR="00DE03AF" w:rsidRPr="00641C13" w:rsidRDefault="00F25FA7" w:rsidP="00641C13">
      <w:pPr>
        <w:ind w:left="720" w:hanging="720"/>
        <w:jc w:val="both"/>
        <w:rPr>
          <w:rFonts w:ascii="Arial" w:hAnsi="Arial" w:cs="Arial"/>
          <w:color w:val="FF0000"/>
          <w:sz w:val="22"/>
          <w:szCs w:val="22"/>
          <w:lang w:val="en-GB"/>
        </w:rPr>
      </w:pPr>
      <w:r>
        <w:rPr>
          <w:rFonts w:ascii="Arial" w:hAnsi="Arial" w:cs="Arial"/>
          <w:color w:val="7B7B7B" w:themeColor="accent3" w:themeShade="BF"/>
          <w:sz w:val="22"/>
          <w:szCs w:val="22"/>
          <w:lang w:val="en-GB"/>
        </w:rPr>
        <w:t xml:space="preserve">There is no definition of COMI in the Model Law </w:t>
      </w:r>
      <w:r w:rsidR="00523D3B">
        <w:rPr>
          <w:rFonts w:ascii="Arial" w:hAnsi="Arial" w:cs="Arial"/>
          <w:color w:val="7B7B7B" w:themeColor="accent3" w:themeShade="BF"/>
          <w:sz w:val="22"/>
          <w:szCs w:val="22"/>
          <w:lang w:val="en-GB"/>
        </w:rPr>
        <w:t xml:space="preserve">however, </w:t>
      </w:r>
      <w:r w:rsidR="00BE1E47">
        <w:rPr>
          <w:rFonts w:ascii="Arial" w:hAnsi="Arial" w:cs="Arial"/>
          <w:color w:val="7B7B7B" w:themeColor="accent3" w:themeShade="BF"/>
          <w:sz w:val="22"/>
          <w:szCs w:val="22"/>
          <w:lang w:val="en-GB"/>
        </w:rPr>
        <w:t xml:space="preserve">a key factor in determining COMI is </w:t>
      </w:r>
      <w:r w:rsidR="00FC4646">
        <w:rPr>
          <w:rFonts w:ascii="Arial" w:hAnsi="Arial" w:cs="Arial"/>
          <w:color w:val="7B7B7B" w:themeColor="accent3" w:themeShade="BF"/>
          <w:sz w:val="22"/>
          <w:szCs w:val="22"/>
          <w:lang w:val="en-GB"/>
        </w:rPr>
        <w:t>the location where the central administration of the debtor takes place and t</w:t>
      </w:r>
      <w:r w:rsidR="00523D3B">
        <w:rPr>
          <w:rFonts w:ascii="Arial" w:hAnsi="Arial" w:cs="Arial"/>
          <w:color w:val="7B7B7B" w:themeColor="accent3" w:themeShade="BF"/>
          <w:sz w:val="22"/>
          <w:szCs w:val="22"/>
          <w:lang w:val="en-GB"/>
        </w:rPr>
        <w:t xml:space="preserve">here is </w:t>
      </w:r>
      <w:r w:rsidR="00B217E4">
        <w:rPr>
          <w:rFonts w:ascii="Arial" w:hAnsi="Arial" w:cs="Arial"/>
          <w:color w:val="7B7B7B" w:themeColor="accent3" w:themeShade="BF"/>
          <w:sz w:val="22"/>
          <w:szCs w:val="22"/>
          <w:lang w:val="en-GB"/>
        </w:rPr>
        <w:t xml:space="preserve">the requirement </w:t>
      </w:r>
      <w:r w:rsidR="00F628F8">
        <w:rPr>
          <w:rFonts w:ascii="Arial" w:hAnsi="Arial" w:cs="Arial"/>
          <w:color w:val="7B7B7B" w:themeColor="accent3" w:themeShade="BF"/>
          <w:sz w:val="22"/>
          <w:szCs w:val="22"/>
          <w:lang w:val="en-GB"/>
        </w:rPr>
        <w:t>t</w:t>
      </w:r>
      <w:r w:rsidR="00E34005">
        <w:rPr>
          <w:rFonts w:ascii="Arial" w:hAnsi="Arial" w:cs="Arial"/>
          <w:color w:val="7B7B7B" w:themeColor="accent3" w:themeShade="BF"/>
          <w:sz w:val="22"/>
          <w:szCs w:val="22"/>
          <w:lang w:val="en-GB"/>
        </w:rPr>
        <w:t xml:space="preserve">hat the COMI must be readily ascertainable by third parties. </w:t>
      </w:r>
      <w:r w:rsidR="0020669D">
        <w:rPr>
          <w:rFonts w:ascii="Arial" w:hAnsi="Arial" w:cs="Arial"/>
          <w:color w:val="7B7B7B" w:themeColor="accent3" w:themeShade="BF"/>
          <w:sz w:val="22"/>
          <w:szCs w:val="22"/>
          <w:lang w:val="en-GB"/>
        </w:rPr>
        <w:t xml:space="preserve">The COMI can move and where it moves </w:t>
      </w:r>
      <w:proofErr w:type="gramStart"/>
      <w:r w:rsidR="00641C13">
        <w:rPr>
          <w:rFonts w:ascii="Arial" w:hAnsi="Arial" w:cs="Arial"/>
          <w:color w:val="7B7B7B" w:themeColor="accent3" w:themeShade="BF"/>
          <w:sz w:val="22"/>
          <w:szCs w:val="22"/>
          <w:lang w:val="en-GB"/>
        </w:rPr>
        <w:t>in close proximity to</w:t>
      </w:r>
      <w:proofErr w:type="gramEnd"/>
      <w:r w:rsidR="00641C13">
        <w:rPr>
          <w:rFonts w:ascii="Arial" w:hAnsi="Arial" w:cs="Arial"/>
          <w:color w:val="7B7B7B" w:themeColor="accent3" w:themeShade="BF"/>
          <w:sz w:val="22"/>
          <w:szCs w:val="22"/>
          <w:lang w:val="en-GB"/>
        </w:rPr>
        <w:t xml:space="preserve"> the commencement of the proceedings it will be harder to establish the appropriate evidence to determine the COMI.</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59D4ADE" w:rsidR="009B07AD" w:rsidRDefault="002C772F"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 </w:t>
      </w:r>
      <w:r w:rsidR="00641C13">
        <w:rPr>
          <w:rFonts w:ascii="Arial" w:hAnsi="Arial" w:cs="Arial"/>
          <w:color w:val="7B7B7B" w:themeColor="accent3" w:themeShade="BF"/>
          <w:sz w:val="22"/>
          <w:szCs w:val="22"/>
          <w:lang w:val="en-GB"/>
        </w:rPr>
        <w:t xml:space="preserve">Article 30 (c) of the MLCBI provides guidance in the case of two concurrent </w:t>
      </w:r>
      <w:r w:rsidR="003974F9">
        <w:rPr>
          <w:rFonts w:ascii="Arial" w:hAnsi="Arial" w:cs="Arial"/>
          <w:color w:val="7B7B7B" w:themeColor="accent3" w:themeShade="BF"/>
          <w:sz w:val="22"/>
          <w:szCs w:val="22"/>
          <w:lang w:val="en-GB"/>
        </w:rPr>
        <w:t xml:space="preserve">foreign non-main proceedings. Under this Article the court shall, grant, modify or terminate relief for the purpose of facilitating coordination of the proceedings. </w:t>
      </w:r>
    </w:p>
    <w:p w14:paraId="3B0ACC32" w14:textId="77777777" w:rsidR="003974F9" w:rsidRDefault="003974F9" w:rsidP="00707FC8">
      <w:pPr>
        <w:ind w:left="720" w:hanging="720"/>
        <w:jc w:val="both"/>
        <w:rPr>
          <w:rFonts w:ascii="Arial" w:hAnsi="Arial" w:cs="Arial"/>
          <w:color w:val="7B7B7B" w:themeColor="accent3" w:themeShade="BF"/>
          <w:sz w:val="22"/>
          <w:szCs w:val="22"/>
          <w:lang w:val="en-GB"/>
        </w:rPr>
      </w:pPr>
    </w:p>
    <w:p w14:paraId="7E0E6973" w14:textId="51622B7C" w:rsidR="002C772F" w:rsidRDefault="002C772F"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 </w:t>
      </w:r>
      <w:r w:rsidR="00144873">
        <w:rPr>
          <w:rFonts w:ascii="Arial" w:hAnsi="Arial" w:cs="Arial"/>
          <w:color w:val="7B7B7B" w:themeColor="accent3" w:themeShade="BF"/>
          <w:sz w:val="22"/>
          <w:szCs w:val="22"/>
          <w:lang w:val="en-GB"/>
        </w:rPr>
        <w:t>The ‘hotchpot’ rule as set out in Article 32</w:t>
      </w:r>
      <w:r w:rsidR="007D739B">
        <w:rPr>
          <w:rFonts w:ascii="Arial" w:hAnsi="Arial" w:cs="Arial"/>
          <w:color w:val="7B7B7B" w:themeColor="accent3" w:themeShade="BF"/>
          <w:sz w:val="22"/>
          <w:szCs w:val="22"/>
          <w:lang w:val="en-GB"/>
        </w:rPr>
        <w:t xml:space="preserve"> in the relevant provision/concept addressed in Statement 2. The intention of the rule is to avoid situations where a creditor is treated more favourably than another creditor in the same class. Per Article 32, to the extent that claims of secured creditors are paid in full, those claims are not affected by the provision. </w:t>
      </w:r>
    </w:p>
    <w:p w14:paraId="1CC0EEFD" w14:textId="77777777" w:rsidR="007D739B" w:rsidRDefault="007D739B" w:rsidP="00707FC8">
      <w:pPr>
        <w:ind w:left="720" w:hanging="720"/>
        <w:jc w:val="both"/>
        <w:rPr>
          <w:rFonts w:ascii="Arial" w:hAnsi="Arial" w:cs="Arial"/>
          <w:color w:val="7B7B7B" w:themeColor="accent3" w:themeShade="BF"/>
          <w:sz w:val="22"/>
          <w:szCs w:val="22"/>
          <w:lang w:val="en-GB"/>
        </w:rPr>
      </w:pPr>
    </w:p>
    <w:p w14:paraId="07CF9CA4" w14:textId="6290FE15" w:rsidR="002C772F" w:rsidRPr="009B5832" w:rsidRDefault="002C772F" w:rsidP="00707FC8">
      <w:pPr>
        <w:ind w:left="720" w:hanging="720"/>
        <w:jc w:val="both"/>
        <w:rPr>
          <w:rFonts w:ascii="Arial" w:hAnsi="Arial" w:cs="Arial"/>
          <w:sz w:val="22"/>
          <w:szCs w:val="22"/>
          <w:lang w:val="en-GB"/>
        </w:rPr>
      </w:pPr>
      <w:r w:rsidRPr="00031C20">
        <w:rPr>
          <w:rFonts w:ascii="Arial" w:hAnsi="Arial" w:cs="Arial"/>
          <w:color w:val="7B7B7B" w:themeColor="accent3" w:themeShade="BF"/>
          <w:sz w:val="22"/>
          <w:szCs w:val="22"/>
          <w:lang w:val="en-GB"/>
        </w:rPr>
        <w:t xml:space="preserve">Statement 3 – </w:t>
      </w:r>
      <w:r w:rsidR="00031C20" w:rsidRPr="00031C20">
        <w:rPr>
          <w:rFonts w:ascii="Arial" w:hAnsi="Arial" w:cs="Arial"/>
          <w:color w:val="7B7B7B" w:themeColor="accent3" w:themeShade="BF"/>
          <w:sz w:val="22"/>
          <w:szCs w:val="22"/>
          <w:lang w:val="en-GB"/>
        </w:rPr>
        <w:t>Under Article 16 (3) of the MLCBI there is rebuttable presumption that the registered office of</w:t>
      </w:r>
      <w:r w:rsidR="00031C20">
        <w:rPr>
          <w:rFonts w:ascii="Arial" w:hAnsi="Arial" w:cs="Arial"/>
          <w:color w:val="7B7B7B" w:themeColor="accent3" w:themeShade="BF"/>
          <w:sz w:val="22"/>
          <w:szCs w:val="22"/>
          <w:lang w:val="en-GB"/>
        </w:rPr>
        <w:t xml:space="preserve"> the debtor is considered the centre of the debtor’s main interest. The centre of main interest is not defined in the Model Law.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59DF386F" w:rsidR="00C72848" w:rsidRPr="00151B70" w:rsidRDefault="002C772F"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appeal, the English Court of Appeal held </w:t>
      </w:r>
      <w:r w:rsidR="001C0E00">
        <w:rPr>
          <w:rFonts w:ascii="Arial" w:hAnsi="Arial" w:cs="Arial"/>
          <w:color w:val="7B7B7B" w:themeColor="accent3" w:themeShade="BF"/>
          <w:sz w:val="22"/>
          <w:szCs w:val="22"/>
          <w:lang w:val="en-GB"/>
        </w:rPr>
        <w:t>that there were two conditions that should be satisfied in order to properly grant the indefinite moratorium and these conditions had not been satisfied</w:t>
      </w:r>
      <w:r w:rsidR="001C0E00" w:rsidRPr="003974F9">
        <w:rPr>
          <w:rFonts w:ascii="Arial" w:hAnsi="Arial" w:cs="Arial"/>
          <w:color w:val="A5A5A5" w:themeColor="accent3"/>
          <w:sz w:val="22"/>
          <w:szCs w:val="22"/>
          <w:lang w:val="en-GB"/>
        </w:rPr>
        <w:t xml:space="preserve">. </w:t>
      </w:r>
      <w:r w:rsidR="001C0E00" w:rsidRPr="00151B70">
        <w:rPr>
          <w:rFonts w:ascii="Arial" w:hAnsi="Arial" w:cs="Arial"/>
          <w:color w:val="7B7B7B" w:themeColor="accent3" w:themeShade="BF"/>
          <w:sz w:val="22"/>
          <w:szCs w:val="22"/>
          <w:lang w:val="en-GB"/>
        </w:rPr>
        <w:t>The conditions being:</w:t>
      </w:r>
    </w:p>
    <w:p w14:paraId="3DA7C457" w14:textId="285D97CD" w:rsidR="001C0E00" w:rsidRPr="00151B70" w:rsidRDefault="001C0E00" w:rsidP="001C0E00">
      <w:pPr>
        <w:pStyle w:val="ListParagraph"/>
        <w:numPr>
          <w:ilvl w:val="0"/>
          <w:numId w:val="42"/>
        </w:numPr>
        <w:jc w:val="both"/>
        <w:rPr>
          <w:rFonts w:ascii="Arial" w:hAnsi="Arial" w:cs="Arial"/>
          <w:color w:val="7B7B7B" w:themeColor="accent3" w:themeShade="BF"/>
          <w:sz w:val="22"/>
          <w:szCs w:val="22"/>
          <w:lang w:val="en-GB"/>
        </w:rPr>
      </w:pPr>
      <w:r w:rsidRPr="00151B70">
        <w:rPr>
          <w:rFonts w:ascii="Arial" w:hAnsi="Arial" w:cs="Arial"/>
          <w:color w:val="7B7B7B" w:themeColor="accent3" w:themeShade="BF"/>
          <w:sz w:val="22"/>
          <w:szCs w:val="22"/>
          <w:lang w:val="en-GB"/>
        </w:rPr>
        <w:t>The stay would have to be necessary to protect the interests of IBA’s creditors; and</w:t>
      </w:r>
    </w:p>
    <w:p w14:paraId="29956812" w14:textId="3FB9C540" w:rsidR="001C0E00" w:rsidRPr="00151B70" w:rsidRDefault="001C0E00" w:rsidP="001C0E00">
      <w:pPr>
        <w:pStyle w:val="ListParagraph"/>
        <w:numPr>
          <w:ilvl w:val="0"/>
          <w:numId w:val="42"/>
        </w:numPr>
        <w:jc w:val="both"/>
        <w:rPr>
          <w:rFonts w:ascii="Arial" w:hAnsi="Arial" w:cs="Arial"/>
          <w:color w:val="7B7B7B" w:themeColor="accent3" w:themeShade="BF"/>
          <w:sz w:val="22"/>
          <w:szCs w:val="22"/>
          <w:lang w:val="en-GB"/>
        </w:rPr>
      </w:pPr>
      <w:r w:rsidRPr="00151B70">
        <w:rPr>
          <w:rFonts w:ascii="Arial" w:hAnsi="Arial" w:cs="Arial"/>
          <w:color w:val="7B7B7B" w:themeColor="accent3" w:themeShade="BF"/>
          <w:sz w:val="22"/>
          <w:szCs w:val="22"/>
          <w:lang w:val="en-GB"/>
        </w:rPr>
        <w:t xml:space="preserve">The stay would have to be an appropriate way of achieving such protection.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5E276372" w:rsidR="0041139B" w:rsidRDefault="00A6421A"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recognition of the foreign main proceeding, </w:t>
      </w:r>
      <w:r w:rsidR="00B62214">
        <w:rPr>
          <w:rFonts w:ascii="Arial" w:hAnsi="Arial" w:cs="Arial"/>
          <w:color w:val="7B7B7B" w:themeColor="accent3" w:themeShade="BF"/>
          <w:sz w:val="22"/>
          <w:szCs w:val="22"/>
          <w:lang w:val="en-GB"/>
        </w:rPr>
        <w:t xml:space="preserve">the court should review </w:t>
      </w:r>
      <w:r>
        <w:rPr>
          <w:rFonts w:ascii="Arial" w:hAnsi="Arial" w:cs="Arial"/>
          <w:color w:val="7B7B7B" w:themeColor="accent3" w:themeShade="BF"/>
          <w:sz w:val="22"/>
          <w:szCs w:val="22"/>
          <w:lang w:val="en-GB"/>
        </w:rPr>
        <w:t xml:space="preserve">any relief granted under Article 19 or </w:t>
      </w:r>
      <w:r w:rsidR="00B62214">
        <w:rPr>
          <w:rFonts w:ascii="Arial" w:hAnsi="Arial" w:cs="Arial"/>
          <w:color w:val="7B7B7B" w:themeColor="accent3" w:themeShade="BF"/>
          <w:sz w:val="22"/>
          <w:szCs w:val="22"/>
          <w:lang w:val="en-GB"/>
        </w:rPr>
        <w:t xml:space="preserve">Article 21. If there is any inconsistency with the domestic proceeding, then this should be relief should be modified or terminated. </w:t>
      </w:r>
    </w:p>
    <w:p w14:paraId="281F01AE" w14:textId="48902DF4" w:rsidR="00B62214" w:rsidRDefault="00B62214" w:rsidP="0041139B">
      <w:pPr>
        <w:ind w:left="720" w:hanging="720"/>
        <w:jc w:val="both"/>
        <w:rPr>
          <w:rFonts w:ascii="Arial" w:hAnsi="Arial" w:cs="Arial"/>
          <w:color w:val="7B7B7B" w:themeColor="accent3" w:themeShade="BF"/>
          <w:sz w:val="22"/>
          <w:szCs w:val="22"/>
          <w:lang w:val="en-GB"/>
        </w:rPr>
      </w:pPr>
    </w:p>
    <w:p w14:paraId="27D499FF" w14:textId="77777777" w:rsidR="006C0D07" w:rsidRDefault="00B62214" w:rsidP="006C0D0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requires that a foreign representative inform the court in the enacting State</w:t>
      </w:r>
      <w:r w:rsidR="006C0D0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E3FB6E4" w14:textId="4ABE928C" w:rsidR="00B62214" w:rsidRPr="006C0D07" w:rsidRDefault="006C0D07" w:rsidP="006C0D0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w:t>
      </w:r>
      <w:r w:rsidR="00B62214" w:rsidRPr="006C0D07">
        <w:rPr>
          <w:rFonts w:ascii="Arial" w:hAnsi="Arial" w:cs="Arial"/>
          <w:color w:val="7B7B7B" w:themeColor="accent3" w:themeShade="BF"/>
          <w:sz w:val="22"/>
          <w:szCs w:val="22"/>
          <w:lang w:val="en-GB"/>
        </w:rPr>
        <w:t>there is any change in the status of the foreign proceeding or the foreign representative’s appointment</w:t>
      </w:r>
    </w:p>
    <w:p w14:paraId="7AA6F015" w14:textId="64BF654F" w:rsidR="006C0D07" w:rsidRPr="006C0D07" w:rsidRDefault="006C0D07" w:rsidP="006C0D0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they become aware of any other foreign proceeding opened in respect of the debtor. </w:t>
      </w:r>
    </w:p>
    <w:p w14:paraId="678E4C01" w14:textId="5288A301" w:rsidR="00F17C87" w:rsidRPr="009B5832" w:rsidRDefault="00F17C87" w:rsidP="00707FC8">
      <w:pPr>
        <w:jc w:val="both"/>
        <w:rPr>
          <w:rFonts w:ascii="Arial" w:hAnsi="Arial" w:cs="Arial"/>
          <w:bCs/>
          <w:sz w:val="22"/>
          <w:szCs w:val="22"/>
          <w:lang w:val="en-GB"/>
        </w:rPr>
      </w:pPr>
    </w:p>
    <w:p w14:paraId="5EE242BE" w14:textId="1C0AFAC6" w:rsidR="0041139B" w:rsidRDefault="0041139B" w:rsidP="00707FC8">
      <w:pPr>
        <w:jc w:val="both"/>
        <w:rPr>
          <w:rFonts w:ascii="Arial" w:hAnsi="Arial" w:cs="Arial"/>
          <w:bCs/>
          <w:sz w:val="22"/>
          <w:szCs w:val="22"/>
          <w:lang w:val="en-GB"/>
        </w:rPr>
      </w:pPr>
    </w:p>
    <w:p w14:paraId="6C434509" w14:textId="77777777" w:rsidR="00736698" w:rsidRPr="009B5832" w:rsidRDefault="00736698"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93A118F" w:rsidR="00544127" w:rsidRDefault="00D5652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rights </w:t>
      </w:r>
      <w:r w:rsidR="00D64FD3">
        <w:rPr>
          <w:rFonts w:ascii="Arial" w:hAnsi="Arial" w:cs="Arial"/>
          <w:color w:val="7B7B7B" w:themeColor="accent3" w:themeShade="BF"/>
          <w:sz w:val="22"/>
          <w:szCs w:val="22"/>
          <w:lang w:val="en-GB"/>
        </w:rPr>
        <w:t>in State</w:t>
      </w:r>
      <w:r w:rsidR="00C630B8">
        <w:rPr>
          <w:rFonts w:ascii="Arial" w:hAnsi="Arial" w:cs="Arial"/>
          <w:color w:val="7B7B7B" w:themeColor="accent3" w:themeShade="BF"/>
          <w:sz w:val="22"/>
          <w:szCs w:val="22"/>
          <w:lang w:val="en-GB"/>
        </w:rPr>
        <w:t xml:space="preserve"> A</w:t>
      </w:r>
      <w:r w:rsidR="00D64FD3">
        <w:rPr>
          <w:rFonts w:ascii="Arial" w:hAnsi="Arial" w:cs="Arial"/>
          <w:color w:val="7B7B7B" w:themeColor="accent3" w:themeShade="BF"/>
          <w:sz w:val="22"/>
          <w:szCs w:val="22"/>
          <w:lang w:val="en-GB"/>
        </w:rPr>
        <w:t>, as provided to the foreign representative in Article 9 of the Model Law, benefit</w:t>
      </w:r>
      <w:r w:rsidR="00DA093F">
        <w:rPr>
          <w:rFonts w:ascii="Arial" w:hAnsi="Arial" w:cs="Arial"/>
          <w:color w:val="7B7B7B" w:themeColor="accent3" w:themeShade="BF"/>
          <w:sz w:val="22"/>
          <w:szCs w:val="22"/>
          <w:lang w:val="en-GB"/>
        </w:rPr>
        <w:t>s</w:t>
      </w:r>
      <w:r w:rsidR="00D64FD3">
        <w:rPr>
          <w:rFonts w:ascii="Arial" w:hAnsi="Arial" w:cs="Arial"/>
          <w:color w:val="7B7B7B" w:themeColor="accent3" w:themeShade="BF"/>
          <w:sz w:val="22"/>
          <w:szCs w:val="22"/>
          <w:lang w:val="en-GB"/>
        </w:rPr>
        <w:t xml:space="preserve"> the foreign representative as they give the foreign representative standing before the court in State A, as the enacting State, without requiring the foreign proceedings to be recognised in State A.  </w:t>
      </w:r>
    </w:p>
    <w:p w14:paraId="5DBC1CDA" w14:textId="14ABCCE9" w:rsidR="00C630B8" w:rsidRDefault="00C630B8" w:rsidP="00707FC8">
      <w:pPr>
        <w:jc w:val="both"/>
        <w:rPr>
          <w:rFonts w:ascii="Arial" w:hAnsi="Arial" w:cs="Arial"/>
          <w:color w:val="7B7B7B" w:themeColor="accent3" w:themeShade="BF"/>
          <w:sz w:val="22"/>
          <w:szCs w:val="22"/>
          <w:lang w:val="en-GB"/>
        </w:rPr>
      </w:pPr>
    </w:p>
    <w:p w14:paraId="1DE0C7D6" w14:textId="75EDB0E8" w:rsidR="00C630B8" w:rsidRDefault="00C630B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rights provided for in Article </w:t>
      </w:r>
      <w:r w:rsidR="00BA79FC">
        <w:rPr>
          <w:rFonts w:ascii="Arial" w:hAnsi="Arial" w:cs="Arial"/>
          <w:color w:val="7B7B7B" w:themeColor="accent3" w:themeShade="BF"/>
          <w:sz w:val="22"/>
          <w:szCs w:val="22"/>
          <w:lang w:val="en-GB"/>
        </w:rPr>
        <w:t xml:space="preserve">11 of the Model Law, benefit the foreign representative as they would allow the foreign representative, where all requirements have been met, to open domestic proceedings in State A.  </w:t>
      </w:r>
    </w:p>
    <w:p w14:paraId="3AA89876" w14:textId="70EDBB29" w:rsidR="00DA093F" w:rsidRDefault="00DA093F" w:rsidP="00707FC8">
      <w:pPr>
        <w:jc w:val="both"/>
        <w:rPr>
          <w:rFonts w:ascii="Arial" w:hAnsi="Arial" w:cs="Arial"/>
          <w:color w:val="7B7B7B" w:themeColor="accent3" w:themeShade="BF"/>
          <w:sz w:val="22"/>
          <w:szCs w:val="22"/>
          <w:lang w:val="en-GB"/>
        </w:rPr>
      </w:pPr>
    </w:p>
    <w:p w14:paraId="3C6625AC" w14:textId="5B720ED6" w:rsidR="00C630B8" w:rsidRPr="00DA093F" w:rsidRDefault="00DA09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13 of the Model Law provides for foreign creditors to be given the same rights as creditors in State A, allowing for the foreign representative to coordinate with all creditors without the need for separate proceedings in State A. This saves the foreign representative time and the creditors, cost.</w:t>
      </w:r>
    </w:p>
    <w:p w14:paraId="4A637290" w14:textId="5F81BB90" w:rsidR="00544127" w:rsidRPr="009B5832" w:rsidRDefault="00544127" w:rsidP="00C630B8">
      <w:pPr>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72EBCB6B" w:rsidR="00DF75F8" w:rsidRDefault="000B01A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intention of the MLCBI is to provide a clear framework for obtaining recognition</w:t>
      </w:r>
      <w:r w:rsidR="005D05E4">
        <w:rPr>
          <w:rFonts w:ascii="Arial" w:hAnsi="Arial" w:cs="Arial"/>
          <w:color w:val="7B7B7B" w:themeColor="accent3" w:themeShade="BF"/>
          <w:sz w:val="22"/>
          <w:szCs w:val="22"/>
          <w:lang w:val="en-GB"/>
        </w:rPr>
        <w:t xml:space="preserve"> </w:t>
      </w:r>
      <w:r w:rsidR="005D05E4">
        <w:rPr>
          <w:rFonts w:ascii="Arial" w:hAnsi="Arial" w:cs="Arial"/>
          <w:color w:val="7B7B7B" w:themeColor="accent3" w:themeShade="BF"/>
          <w:sz w:val="22"/>
          <w:szCs w:val="22"/>
          <w:lang w:val="en-GB"/>
        </w:rPr>
        <w:t>of the foreign proceeding, opened in State B, in State A</w:t>
      </w:r>
      <w:r>
        <w:rPr>
          <w:rFonts w:ascii="Arial" w:hAnsi="Arial" w:cs="Arial"/>
          <w:color w:val="7B7B7B" w:themeColor="accent3" w:themeShade="BF"/>
          <w:sz w:val="22"/>
          <w:szCs w:val="22"/>
          <w:lang w:val="en-GB"/>
        </w:rPr>
        <w:t>, prescribing straight forward and easy to meet conditions for obtaining recognition</w:t>
      </w:r>
      <w:r w:rsidR="005D05E4">
        <w:rPr>
          <w:rFonts w:ascii="Arial" w:hAnsi="Arial" w:cs="Arial"/>
          <w:color w:val="7B7B7B" w:themeColor="accent3" w:themeShade="BF"/>
          <w:sz w:val="22"/>
          <w:szCs w:val="22"/>
          <w:lang w:val="en-GB"/>
        </w:rPr>
        <w:t xml:space="preserve">. </w:t>
      </w:r>
    </w:p>
    <w:p w14:paraId="5AE7ACB9" w14:textId="04DA21EF" w:rsidR="005D05E4" w:rsidRDefault="005D05E4" w:rsidP="00707FC8">
      <w:pPr>
        <w:jc w:val="both"/>
        <w:rPr>
          <w:rFonts w:ascii="Arial" w:hAnsi="Arial" w:cs="Arial"/>
          <w:color w:val="7B7B7B" w:themeColor="accent3" w:themeShade="BF"/>
          <w:sz w:val="22"/>
          <w:szCs w:val="22"/>
          <w:lang w:val="en-GB"/>
        </w:rPr>
      </w:pPr>
    </w:p>
    <w:p w14:paraId="76C8B8BE" w14:textId="74F26590" w:rsidR="00C10375" w:rsidRDefault="005D05E4" w:rsidP="00C103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15 </w:t>
      </w:r>
      <w:r w:rsidR="005D7BBA">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of the MLCBI sets out the requirements for recognition of the foreign proceeding</w:t>
      </w:r>
      <w:r w:rsidR="00C10375">
        <w:rPr>
          <w:rFonts w:ascii="Arial" w:hAnsi="Arial" w:cs="Arial"/>
          <w:color w:val="7B7B7B" w:themeColor="accent3" w:themeShade="BF"/>
          <w:sz w:val="22"/>
          <w:szCs w:val="22"/>
          <w:lang w:val="en-GB"/>
        </w:rPr>
        <w:t xml:space="preserve">. The application to the court in State A by the foreign representative to recognise the foreign proceeding must be accompanied by: </w:t>
      </w:r>
    </w:p>
    <w:p w14:paraId="36276EAE" w14:textId="02A5F575" w:rsidR="00C10375" w:rsidRPr="00C10375" w:rsidRDefault="00C10375" w:rsidP="00C10375">
      <w:pPr>
        <w:pStyle w:val="ListParagraph"/>
        <w:numPr>
          <w:ilvl w:val="0"/>
          <w:numId w:val="44"/>
        </w:numPr>
        <w:jc w:val="both"/>
        <w:rPr>
          <w:rFonts w:ascii="Arial" w:hAnsi="Arial" w:cs="Arial"/>
          <w:color w:val="7B7B7B" w:themeColor="accent3" w:themeShade="BF"/>
          <w:sz w:val="22"/>
          <w:szCs w:val="22"/>
          <w:lang w:val="en-GB"/>
        </w:rPr>
      </w:pPr>
      <w:r w:rsidRPr="00C10375">
        <w:rPr>
          <w:rFonts w:ascii="Arial" w:hAnsi="Arial" w:cs="Arial"/>
          <w:color w:val="7B7B7B" w:themeColor="accent3" w:themeShade="BF"/>
          <w:sz w:val="22"/>
          <w:szCs w:val="22"/>
          <w:lang w:val="en-GB"/>
        </w:rPr>
        <w:t>A certified copy of the decision commencing the foreign proceeding and appointing the foreign</w:t>
      </w:r>
      <w:r>
        <w:rPr>
          <w:rFonts w:ascii="Arial" w:hAnsi="Arial" w:cs="Arial"/>
          <w:color w:val="7B7B7B" w:themeColor="accent3" w:themeShade="BF"/>
          <w:sz w:val="22"/>
          <w:szCs w:val="22"/>
          <w:lang w:val="en-GB"/>
        </w:rPr>
        <w:t xml:space="preserve"> </w:t>
      </w:r>
      <w:r w:rsidRPr="00C10375">
        <w:rPr>
          <w:rFonts w:ascii="Arial" w:hAnsi="Arial" w:cs="Arial"/>
          <w:color w:val="7B7B7B" w:themeColor="accent3" w:themeShade="BF"/>
          <w:sz w:val="22"/>
          <w:szCs w:val="22"/>
          <w:lang w:val="en-GB"/>
        </w:rPr>
        <w:t>representative; or</w:t>
      </w:r>
    </w:p>
    <w:p w14:paraId="6F5060A3" w14:textId="4B7E9690" w:rsidR="00C10375" w:rsidRPr="00C10375" w:rsidRDefault="00C10375" w:rsidP="00C10375">
      <w:pPr>
        <w:pStyle w:val="ListParagraph"/>
        <w:numPr>
          <w:ilvl w:val="0"/>
          <w:numId w:val="44"/>
        </w:numPr>
        <w:jc w:val="both"/>
        <w:rPr>
          <w:rFonts w:ascii="Arial" w:hAnsi="Arial" w:cs="Arial"/>
          <w:color w:val="7B7B7B" w:themeColor="accent3" w:themeShade="BF"/>
          <w:sz w:val="22"/>
          <w:szCs w:val="22"/>
          <w:lang w:val="en-GB"/>
        </w:rPr>
      </w:pPr>
      <w:r w:rsidRPr="00C10375">
        <w:rPr>
          <w:rFonts w:ascii="Arial" w:hAnsi="Arial" w:cs="Arial"/>
          <w:color w:val="7B7B7B" w:themeColor="accent3" w:themeShade="BF"/>
          <w:sz w:val="22"/>
          <w:szCs w:val="22"/>
          <w:lang w:val="en-GB"/>
        </w:rPr>
        <w:t>A certificate from the foreign court affirming the existence of the foreign proceeding and of the</w:t>
      </w:r>
      <w:r>
        <w:rPr>
          <w:rFonts w:ascii="Arial" w:hAnsi="Arial" w:cs="Arial"/>
          <w:color w:val="7B7B7B" w:themeColor="accent3" w:themeShade="BF"/>
          <w:sz w:val="22"/>
          <w:szCs w:val="22"/>
          <w:lang w:val="en-GB"/>
        </w:rPr>
        <w:t xml:space="preserve"> </w:t>
      </w:r>
      <w:r w:rsidRPr="00C10375">
        <w:rPr>
          <w:rFonts w:ascii="Arial" w:hAnsi="Arial" w:cs="Arial"/>
          <w:color w:val="7B7B7B" w:themeColor="accent3" w:themeShade="BF"/>
          <w:sz w:val="22"/>
          <w:szCs w:val="22"/>
          <w:lang w:val="en-GB"/>
        </w:rPr>
        <w:t>appointment of the foreign representative; or</w:t>
      </w:r>
    </w:p>
    <w:p w14:paraId="212E7821" w14:textId="723EA811" w:rsidR="005D05E4" w:rsidRPr="00C10375" w:rsidRDefault="00C10375" w:rsidP="00C10375">
      <w:pPr>
        <w:pStyle w:val="ListParagraph"/>
        <w:numPr>
          <w:ilvl w:val="0"/>
          <w:numId w:val="44"/>
        </w:numPr>
        <w:jc w:val="both"/>
        <w:rPr>
          <w:rFonts w:ascii="Arial" w:hAnsi="Arial" w:cs="Arial"/>
          <w:color w:val="7B7B7B" w:themeColor="accent3" w:themeShade="BF"/>
          <w:sz w:val="22"/>
          <w:szCs w:val="22"/>
          <w:lang w:val="en-GB"/>
        </w:rPr>
      </w:pPr>
      <w:r w:rsidRPr="00C10375">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t</w:t>
      </w:r>
      <w:r w:rsidRPr="00C10375">
        <w:rPr>
          <w:rFonts w:ascii="Arial" w:hAnsi="Arial" w:cs="Arial"/>
          <w:color w:val="7B7B7B" w:themeColor="accent3" w:themeShade="BF"/>
          <w:sz w:val="22"/>
          <w:szCs w:val="22"/>
          <w:lang w:val="en-GB"/>
        </w:rPr>
        <w:t>he absence of evidence referred to in subparagraphs (a) and (b), any other evidence acceptable</w:t>
      </w:r>
      <w:r>
        <w:rPr>
          <w:rFonts w:ascii="Arial" w:hAnsi="Arial" w:cs="Arial"/>
          <w:color w:val="7B7B7B" w:themeColor="accent3" w:themeShade="BF"/>
          <w:sz w:val="22"/>
          <w:szCs w:val="22"/>
          <w:lang w:val="en-GB"/>
        </w:rPr>
        <w:t xml:space="preserve"> </w:t>
      </w:r>
      <w:r w:rsidRPr="00C10375">
        <w:rPr>
          <w:rFonts w:ascii="Arial" w:hAnsi="Arial" w:cs="Arial"/>
          <w:color w:val="7B7B7B" w:themeColor="accent3" w:themeShade="BF"/>
          <w:sz w:val="22"/>
          <w:szCs w:val="22"/>
          <w:lang w:val="en-GB"/>
        </w:rPr>
        <w:t>to the court of the existence of the foreign proceeding and of the appointment of the foreign representative.</w:t>
      </w:r>
    </w:p>
    <w:p w14:paraId="37E925F1" w14:textId="4EEAD6BE" w:rsidR="00C10375" w:rsidRDefault="00C1037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addition, the foreign representative should also include a statement identifying all known foreign proceedings in respect of the Debtor. </w:t>
      </w:r>
    </w:p>
    <w:p w14:paraId="3F547071" w14:textId="71091798" w:rsidR="005D05E4" w:rsidRDefault="00D7470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16 of the MLCBI sets out the presumptions concerning recognition, whereby if the documentation provided in accordance with the application under Article 15 indicates that the foreign proceeding qualifies as a foreign proceeding under the MLCBI and the same with the foreign representative, then the court is entitled to presume so. In addition, the court is entitled to presume that the documentation submitted is authentic and the Debtor’s registered office is presumed to be the centre of main interests (“COMI”). </w:t>
      </w:r>
    </w:p>
    <w:p w14:paraId="11664274" w14:textId="1B1028CB" w:rsidR="00D74705" w:rsidRDefault="00D74705" w:rsidP="00707FC8">
      <w:pPr>
        <w:jc w:val="both"/>
        <w:rPr>
          <w:rFonts w:ascii="Arial" w:hAnsi="Arial" w:cs="Arial"/>
          <w:color w:val="7B7B7B" w:themeColor="accent3" w:themeShade="BF"/>
          <w:sz w:val="22"/>
          <w:szCs w:val="22"/>
          <w:lang w:val="en-GB"/>
        </w:rPr>
      </w:pPr>
    </w:p>
    <w:p w14:paraId="55F9C69E" w14:textId="17275419" w:rsidR="00D74705" w:rsidRDefault="00D7470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17 of the </w:t>
      </w:r>
      <w:r w:rsidR="005D7BBA">
        <w:rPr>
          <w:rFonts w:ascii="Arial" w:hAnsi="Arial" w:cs="Arial"/>
          <w:color w:val="7B7B7B" w:themeColor="accent3" w:themeShade="BF"/>
          <w:sz w:val="22"/>
          <w:szCs w:val="22"/>
          <w:lang w:val="en-GB"/>
        </w:rPr>
        <w:t xml:space="preserve">MLCBI, where the requirements of Article 15 (2) have been met and both the foreign proceeding and foreign representative qualify within the meaning of article 2(a) and 2(d) of the MLCBI, respectively, then the recognition should be granted. </w:t>
      </w:r>
    </w:p>
    <w:p w14:paraId="5AD1FD9A" w14:textId="44FAD177" w:rsidR="005D7BBA" w:rsidRDefault="005D7BBA" w:rsidP="00707FC8">
      <w:pPr>
        <w:jc w:val="both"/>
        <w:rPr>
          <w:rFonts w:ascii="Arial" w:hAnsi="Arial" w:cs="Arial"/>
          <w:color w:val="7B7B7B" w:themeColor="accent3" w:themeShade="BF"/>
          <w:sz w:val="22"/>
          <w:szCs w:val="22"/>
          <w:lang w:val="en-GB"/>
        </w:rPr>
      </w:pPr>
    </w:p>
    <w:p w14:paraId="654297DF" w14:textId="33F579BF" w:rsidR="005D7BBA" w:rsidRDefault="005D7BB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17 of the MLCBI, the foreign proceedings would either be recognised as foreign main proceedings or foreign non-main proceedings. If the COMI of the debtor is in State B, then under Article 17, the foreign proceedings would be recognised as foreign main proceedings in State A. If the Debtor only had an es</w:t>
      </w:r>
      <w:r w:rsidR="00820D05">
        <w:rPr>
          <w:rFonts w:ascii="Arial" w:hAnsi="Arial" w:cs="Arial"/>
          <w:color w:val="7B7B7B" w:themeColor="accent3" w:themeShade="BF"/>
          <w:sz w:val="22"/>
          <w:szCs w:val="22"/>
          <w:lang w:val="en-GB"/>
        </w:rPr>
        <w:t xml:space="preserve">tablishment in State B, then the foreign proceedings would be recognised as foreign non-main proceedings in State A. </w:t>
      </w:r>
    </w:p>
    <w:p w14:paraId="6B4C6BAD" w14:textId="6DCBBD23" w:rsidR="00DF652A" w:rsidRDefault="00DF652A" w:rsidP="00707FC8">
      <w:pPr>
        <w:jc w:val="both"/>
        <w:rPr>
          <w:rFonts w:ascii="Arial" w:hAnsi="Arial" w:cs="Arial"/>
          <w:color w:val="7B7B7B" w:themeColor="accent3" w:themeShade="BF"/>
          <w:sz w:val="22"/>
          <w:szCs w:val="22"/>
          <w:lang w:val="en-GB"/>
        </w:rPr>
      </w:pPr>
    </w:p>
    <w:p w14:paraId="3C23DA22" w14:textId="23462AEF" w:rsidR="00DF652A" w:rsidRPr="009B5832" w:rsidRDefault="00DF652A"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the instance that there was neither COMI </w:t>
      </w:r>
      <w:r>
        <w:rPr>
          <w:rFonts w:ascii="Arial" w:hAnsi="Arial" w:cs="Arial"/>
          <w:color w:val="7B7B7B" w:themeColor="accent3" w:themeShade="BF"/>
          <w:sz w:val="22"/>
          <w:szCs w:val="22"/>
          <w:lang w:val="en-GB"/>
        </w:rPr>
        <w:t>nor</w:t>
      </w:r>
      <w:r>
        <w:rPr>
          <w:rFonts w:ascii="Arial" w:hAnsi="Arial" w:cs="Arial"/>
          <w:color w:val="7B7B7B" w:themeColor="accent3" w:themeShade="BF"/>
          <w:sz w:val="22"/>
          <w:szCs w:val="22"/>
          <w:lang w:val="en-GB"/>
        </w:rPr>
        <w:t xml:space="preserve"> establishment in State B then the court in State A </w:t>
      </w:r>
      <w:r>
        <w:rPr>
          <w:rFonts w:ascii="Arial" w:hAnsi="Arial" w:cs="Arial"/>
          <w:color w:val="7B7B7B" w:themeColor="accent3" w:themeShade="BF"/>
          <w:sz w:val="22"/>
          <w:szCs w:val="22"/>
          <w:lang w:val="en-GB"/>
        </w:rPr>
        <w:t xml:space="preserve">would </w:t>
      </w:r>
      <w:r>
        <w:rPr>
          <w:rFonts w:ascii="Arial" w:hAnsi="Arial" w:cs="Arial"/>
          <w:color w:val="7B7B7B" w:themeColor="accent3" w:themeShade="BF"/>
          <w:sz w:val="22"/>
          <w:szCs w:val="22"/>
          <w:lang w:val="en-GB"/>
        </w:rPr>
        <w:t xml:space="preserve">deny the </w:t>
      </w:r>
      <w:r>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application.</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5202C7D5" w14:textId="3108F811" w:rsidR="002C553E" w:rsidRDefault="00C959A6" w:rsidP="000B01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Article 19 of the MLCBI, pre-recognition relief can be granted by the court on an interim basis, at the time of filing the recognition application until the application is decided upon. Interim relief under Article 19 is granted provisionally and where the relief is needed to protect the assets of the debtor or the interests of the creditors. The interim relief can be provided to both foreign main proceedings and foreign non-main proceedings. </w:t>
      </w:r>
    </w:p>
    <w:p w14:paraId="09F502EA" w14:textId="77777777" w:rsidR="002C553E" w:rsidRDefault="002C553E" w:rsidP="000B01A9">
      <w:pPr>
        <w:jc w:val="both"/>
        <w:rPr>
          <w:rFonts w:ascii="Arial" w:hAnsi="Arial" w:cs="Arial"/>
          <w:color w:val="7B7B7B" w:themeColor="accent3" w:themeShade="BF"/>
          <w:sz w:val="22"/>
          <w:szCs w:val="22"/>
          <w:lang w:val="en-GB"/>
        </w:rPr>
      </w:pPr>
    </w:p>
    <w:p w14:paraId="16B98973" w14:textId="38DDE70C" w:rsidR="000B01A9" w:rsidRDefault="00852733" w:rsidP="000B01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 recognition relief is provided for in Articles 20 and 21. </w:t>
      </w:r>
      <w:r w:rsidR="002C553E">
        <w:rPr>
          <w:rFonts w:ascii="Arial" w:hAnsi="Arial" w:cs="Arial"/>
          <w:color w:val="7B7B7B" w:themeColor="accent3" w:themeShade="BF"/>
          <w:sz w:val="22"/>
          <w:szCs w:val="22"/>
          <w:lang w:val="en-GB"/>
        </w:rPr>
        <w:t>In the first instance</w:t>
      </w:r>
      <w:r>
        <w:rPr>
          <w:rFonts w:ascii="Arial" w:hAnsi="Arial" w:cs="Arial"/>
          <w:color w:val="7B7B7B" w:themeColor="accent3" w:themeShade="BF"/>
          <w:sz w:val="22"/>
          <w:szCs w:val="22"/>
          <w:lang w:val="en-GB"/>
        </w:rPr>
        <w:t xml:space="preserve"> to determine under which article post-recognition relief is granted</w:t>
      </w:r>
      <w:r w:rsidR="002C553E">
        <w:rPr>
          <w:rFonts w:ascii="Arial" w:hAnsi="Arial" w:cs="Arial"/>
          <w:color w:val="7B7B7B" w:themeColor="accent3" w:themeShade="BF"/>
          <w:sz w:val="22"/>
          <w:szCs w:val="22"/>
          <w:lang w:val="en-GB"/>
        </w:rPr>
        <w:t xml:space="preserve">, </w:t>
      </w:r>
      <w:r w:rsidR="000B01A9">
        <w:rPr>
          <w:rFonts w:ascii="Arial" w:hAnsi="Arial" w:cs="Arial"/>
          <w:color w:val="7B7B7B" w:themeColor="accent3" w:themeShade="BF"/>
          <w:sz w:val="22"/>
          <w:szCs w:val="22"/>
          <w:lang w:val="en-GB"/>
        </w:rPr>
        <w:t>the COMI of the Debtor would need to be determined, as the COMI of the Debtor determines the consequences of a recognition application</w:t>
      </w:r>
      <w:r w:rsidR="002C553E">
        <w:rPr>
          <w:rFonts w:ascii="Arial" w:hAnsi="Arial" w:cs="Arial"/>
          <w:color w:val="7B7B7B" w:themeColor="accent3" w:themeShade="BF"/>
          <w:sz w:val="22"/>
          <w:szCs w:val="22"/>
          <w:lang w:val="en-GB"/>
        </w:rPr>
        <w:t xml:space="preserve"> and relief available. If the COMI is in State B (where the foreign proceedings were opened), then Under Article 17 of the Model Law the foreign proceedings would be considered foreign main proceedings</w:t>
      </w:r>
      <w:r>
        <w:rPr>
          <w:rFonts w:ascii="Arial" w:hAnsi="Arial" w:cs="Arial"/>
          <w:color w:val="7B7B7B" w:themeColor="accent3" w:themeShade="BF"/>
          <w:sz w:val="22"/>
          <w:szCs w:val="22"/>
          <w:lang w:val="en-GB"/>
        </w:rPr>
        <w:t xml:space="preserve">. If the Debtor has only establishment in State B, then under Article 17, the foreign proceedings would be considered main proceedings. </w:t>
      </w:r>
    </w:p>
    <w:p w14:paraId="4FDF2845" w14:textId="64CE90C8" w:rsidR="002C553E" w:rsidRDefault="002C553E" w:rsidP="000B01A9">
      <w:pPr>
        <w:jc w:val="both"/>
        <w:rPr>
          <w:rFonts w:ascii="Arial" w:hAnsi="Arial" w:cs="Arial"/>
          <w:color w:val="7B7B7B" w:themeColor="accent3" w:themeShade="BF"/>
          <w:sz w:val="22"/>
          <w:szCs w:val="22"/>
          <w:lang w:val="en-GB"/>
        </w:rPr>
      </w:pPr>
    </w:p>
    <w:p w14:paraId="63953381" w14:textId="60FE41B1" w:rsidR="00852733" w:rsidRDefault="00852733" w:rsidP="000B01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20 of the MLCBI provides for automatic relief where the foreign proceeding</w:t>
      </w:r>
      <w:r w:rsidR="003621FD">
        <w:rPr>
          <w:rFonts w:ascii="Arial" w:hAnsi="Arial" w:cs="Arial"/>
          <w:color w:val="7B7B7B" w:themeColor="accent3" w:themeShade="BF"/>
          <w:sz w:val="22"/>
          <w:szCs w:val="22"/>
          <w:lang w:val="en-GB"/>
        </w:rPr>
        <w:t xml:space="preserve"> in State B is recognised in State A as a foreign main proceeding. The automatic relief provided </w:t>
      </w:r>
      <w:r w:rsidR="003621FD">
        <w:rPr>
          <w:rFonts w:ascii="Arial" w:hAnsi="Arial" w:cs="Arial"/>
          <w:color w:val="7B7B7B" w:themeColor="accent3" w:themeShade="BF"/>
          <w:sz w:val="22"/>
          <w:szCs w:val="22"/>
          <w:lang w:val="en-GB"/>
        </w:rPr>
        <w:t xml:space="preserve">in Article 20 (1) </w:t>
      </w:r>
      <w:r w:rsidR="003621FD">
        <w:rPr>
          <w:rFonts w:ascii="Arial" w:hAnsi="Arial" w:cs="Arial"/>
          <w:color w:val="7B7B7B" w:themeColor="accent3" w:themeShade="BF"/>
          <w:sz w:val="22"/>
          <w:szCs w:val="22"/>
          <w:lang w:val="en-GB"/>
        </w:rPr>
        <w:t xml:space="preserve">upon recognition is:  </w:t>
      </w:r>
    </w:p>
    <w:p w14:paraId="4FAB7C25" w14:textId="170975F0" w:rsidR="003621FD" w:rsidRPr="003621FD" w:rsidRDefault="003621FD" w:rsidP="003621FD">
      <w:pPr>
        <w:pStyle w:val="ListParagraph"/>
        <w:numPr>
          <w:ilvl w:val="0"/>
          <w:numId w:val="46"/>
        </w:numPr>
        <w:jc w:val="both"/>
        <w:rPr>
          <w:rFonts w:ascii="Arial" w:hAnsi="Arial" w:cs="Arial"/>
          <w:color w:val="7B7B7B" w:themeColor="accent3" w:themeShade="BF"/>
          <w:sz w:val="22"/>
          <w:szCs w:val="22"/>
          <w:lang w:val="en-GB"/>
        </w:rPr>
      </w:pPr>
      <w:r w:rsidRPr="003621FD">
        <w:rPr>
          <w:rFonts w:ascii="Arial" w:hAnsi="Arial" w:cs="Arial"/>
          <w:color w:val="7B7B7B" w:themeColor="accent3" w:themeShade="BF"/>
          <w:sz w:val="22"/>
          <w:szCs w:val="22"/>
          <w:lang w:val="en-GB"/>
        </w:rPr>
        <w:t>Commencement or continuation of individual actions or individual proceedings concerning the</w:t>
      </w:r>
      <w:r>
        <w:rPr>
          <w:rFonts w:ascii="Arial" w:hAnsi="Arial" w:cs="Arial"/>
          <w:color w:val="7B7B7B" w:themeColor="accent3" w:themeShade="BF"/>
          <w:sz w:val="22"/>
          <w:szCs w:val="22"/>
          <w:lang w:val="en-GB"/>
        </w:rPr>
        <w:t xml:space="preserve"> </w:t>
      </w:r>
      <w:r w:rsidRPr="003621FD">
        <w:rPr>
          <w:rFonts w:ascii="Arial" w:hAnsi="Arial" w:cs="Arial"/>
          <w:color w:val="7B7B7B" w:themeColor="accent3" w:themeShade="BF"/>
          <w:sz w:val="22"/>
          <w:szCs w:val="22"/>
          <w:lang w:val="en-GB"/>
        </w:rPr>
        <w:t xml:space="preserve">debtor’s assets, rights, obligations or liabilities is </w:t>
      </w:r>
      <w:proofErr w:type="gramStart"/>
      <w:r w:rsidRPr="003621FD">
        <w:rPr>
          <w:rFonts w:ascii="Arial" w:hAnsi="Arial" w:cs="Arial"/>
          <w:color w:val="7B7B7B" w:themeColor="accent3" w:themeShade="BF"/>
          <w:sz w:val="22"/>
          <w:szCs w:val="22"/>
          <w:lang w:val="en-GB"/>
        </w:rPr>
        <w:t>stayed;</w:t>
      </w:r>
      <w:proofErr w:type="gramEnd"/>
    </w:p>
    <w:p w14:paraId="00C6673F" w14:textId="1E23C633" w:rsidR="003621FD" w:rsidRPr="003621FD" w:rsidRDefault="003621FD" w:rsidP="003621FD">
      <w:pPr>
        <w:pStyle w:val="ListParagraph"/>
        <w:numPr>
          <w:ilvl w:val="0"/>
          <w:numId w:val="46"/>
        </w:numPr>
        <w:jc w:val="both"/>
        <w:rPr>
          <w:rFonts w:ascii="Arial" w:hAnsi="Arial" w:cs="Arial"/>
          <w:color w:val="7B7B7B" w:themeColor="accent3" w:themeShade="BF"/>
          <w:sz w:val="22"/>
          <w:szCs w:val="22"/>
          <w:lang w:val="en-GB"/>
        </w:rPr>
      </w:pPr>
      <w:r w:rsidRPr="003621FD">
        <w:rPr>
          <w:rFonts w:ascii="Arial" w:hAnsi="Arial" w:cs="Arial"/>
          <w:color w:val="7B7B7B" w:themeColor="accent3" w:themeShade="BF"/>
          <w:sz w:val="22"/>
          <w:szCs w:val="22"/>
          <w:lang w:val="en-GB"/>
        </w:rPr>
        <w:t>Execution against the debtor’s assets is stayed; and</w:t>
      </w:r>
    </w:p>
    <w:p w14:paraId="2C786412" w14:textId="6E8B2239" w:rsidR="003621FD" w:rsidRPr="003621FD" w:rsidRDefault="003621FD" w:rsidP="003621FD">
      <w:pPr>
        <w:pStyle w:val="ListParagraph"/>
        <w:numPr>
          <w:ilvl w:val="0"/>
          <w:numId w:val="46"/>
        </w:numPr>
        <w:jc w:val="both"/>
        <w:rPr>
          <w:rFonts w:ascii="Arial" w:hAnsi="Arial" w:cs="Arial"/>
          <w:color w:val="7B7B7B" w:themeColor="accent3" w:themeShade="BF"/>
          <w:sz w:val="22"/>
          <w:szCs w:val="22"/>
          <w:lang w:val="en-GB"/>
        </w:rPr>
      </w:pPr>
      <w:r w:rsidRPr="003621FD">
        <w:rPr>
          <w:rFonts w:ascii="Arial" w:hAnsi="Arial" w:cs="Arial"/>
          <w:color w:val="7B7B7B" w:themeColor="accent3" w:themeShade="BF"/>
          <w:sz w:val="22"/>
          <w:szCs w:val="22"/>
          <w:lang w:val="en-GB"/>
        </w:rPr>
        <w:t>The right to transfer, encumber or otherwise dispose of any assets of the debtor is suspended.</w:t>
      </w:r>
    </w:p>
    <w:p w14:paraId="16208EB2" w14:textId="4D033BAA" w:rsidR="003621FD" w:rsidRDefault="00DA4E05" w:rsidP="000B01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Article does also provide for the court in State A with the authority to make changes to the scope, modify or terminate the relief. In addition, the Article does not affect the right to</w:t>
      </w:r>
      <w:r w:rsidRPr="00DA4E05">
        <w:rPr>
          <w:rFonts w:ascii="Arial" w:hAnsi="Arial" w:cs="Arial"/>
          <w:color w:val="7B7B7B" w:themeColor="accent3" w:themeShade="BF"/>
          <w:sz w:val="22"/>
          <w:szCs w:val="22"/>
          <w:lang w:val="en-GB"/>
        </w:rPr>
        <w:t xml:space="preserve"> commence individual actions or proceedings to the extent necessary to preserve a claim </w:t>
      </w:r>
      <w:r w:rsidRPr="00DA4E05">
        <w:rPr>
          <w:rFonts w:ascii="Arial" w:hAnsi="Arial" w:cs="Arial"/>
          <w:color w:val="7B7B7B" w:themeColor="accent3" w:themeShade="BF"/>
          <w:sz w:val="22"/>
          <w:szCs w:val="22"/>
          <w:lang w:val="en-GB"/>
        </w:rPr>
        <w:lastRenderedPageBreak/>
        <w:t>against the debtor</w:t>
      </w:r>
      <w:r>
        <w:rPr>
          <w:rFonts w:ascii="Arial" w:hAnsi="Arial" w:cs="Arial"/>
          <w:color w:val="7B7B7B" w:themeColor="accent3" w:themeShade="BF"/>
          <w:sz w:val="22"/>
          <w:szCs w:val="22"/>
          <w:lang w:val="en-GB"/>
        </w:rPr>
        <w:t xml:space="preserve"> or </w:t>
      </w:r>
      <w:r w:rsidRPr="00DA4E05">
        <w:rPr>
          <w:rFonts w:ascii="Arial" w:hAnsi="Arial" w:cs="Arial"/>
          <w:color w:val="7B7B7B" w:themeColor="accent3" w:themeShade="BF"/>
          <w:sz w:val="22"/>
          <w:szCs w:val="22"/>
          <w:lang w:val="en-GB"/>
        </w:rPr>
        <w:t>to request the commencement of a proceeding under</w:t>
      </w:r>
      <w:r>
        <w:rPr>
          <w:rFonts w:ascii="Arial" w:hAnsi="Arial" w:cs="Arial"/>
          <w:color w:val="7B7B7B" w:themeColor="accent3" w:themeShade="BF"/>
          <w:sz w:val="22"/>
          <w:szCs w:val="22"/>
          <w:lang w:val="en-GB"/>
        </w:rPr>
        <w:t xml:space="preserve"> the lasts of State A. </w:t>
      </w:r>
    </w:p>
    <w:p w14:paraId="1014C719" w14:textId="0826B180" w:rsidR="00DA4E05" w:rsidRDefault="00DA4E05" w:rsidP="000B01A9">
      <w:pPr>
        <w:jc w:val="both"/>
        <w:rPr>
          <w:rFonts w:ascii="Arial" w:hAnsi="Arial" w:cs="Arial"/>
          <w:color w:val="7B7B7B" w:themeColor="accent3" w:themeShade="BF"/>
          <w:sz w:val="22"/>
          <w:szCs w:val="22"/>
          <w:lang w:val="en-GB"/>
        </w:rPr>
      </w:pPr>
    </w:p>
    <w:p w14:paraId="4F741D71" w14:textId="0AC7EBD3" w:rsidR="00DA4E05" w:rsidRDefault="00DA4E05" w:rsidP="000B01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of the Model Law will provide the court in State A with the discretionary power to grant appropriate relief</w:t>
      </w:r>
      <w:r w:rsidR="00DB7FE9">
        <w:rPr>
          <w:rFonts w:ascii="Arial" w:hAnsi="Arial" w:cs="Arial"/>
          <w:color w:val="7B7B7B" w:themeColor="accent3" w:themeShade="BF"/>
          <w:sz w:val="22"/>
          <w:szCs w:val="22"/>
          <w:lang w:val="en-GB"/>
        </w:rPr>
        <w:t xml:space="preserve"> upon recognition of the foreign proceedings</w:t>
      </w:r>
      <w:r>
        <w:rPr>
          <w:rFonts w:ascii="Arial" w:hAnsi="Arial" w:cs="Arial"/>
          <w:color w:val="7B7B7B" w:themeColor="accent3" w:themeShade="BF"/>
          <w:sz w:val="22"/>
          <w:szCs w:val="22"/>
          <w:lang w:val="en-GB"/>
        </w:rPr>
        <w:t xml:space="preserve">. Article 21 1 (a) – (g) </w:t>
      </w:r>
      <w:r w:rsidR="00DB7FE9">
        <w:rPr>
          <w:rFonts w:ascii="Arial" w:hAnsi="Arial" w:cs="Arial"/>
          <w:color w:val="7B7B7B" w:themeColor="accent3" w:themeShade="BF"/>
          <w:sz w:val="22"/>
          <w:szCs w:val="22"/>
          <w:lang w:val="en-GB"/>
        </w:rPr>
        <w:t xml:space="preserve">lists the relief the court can grant under the article, including extending any interim relief that was granted pre-recognition pursuant to Article 19 of the MLCBI. Unlike Article 20, the court can grant the discretionary relief in both foreign main proceedings and foreign non-main proceedings. </w:t>
      </w:r>
    </w:p>
    <w:p w14:paraId="4AE7EA78" w14:textId="24C76947" w:rsidR="007D7C92" w:rsidRPr="009B5832" w:rsidRDefault="007D7C92" w:rsidP="00A75BCB">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2F9571B0" w:rsidR="00980314" w:rsidRPr="009B5832" w:rsidRDefault="002E1624"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stay of execution against the debtor’s assets granted pre-recognition under Article 19 of the MLBCI is unlikely to continue post-recognition as the same can be granted </w:t>
      </w:r>
      <w:r w:rsidR="00564658">
        <w:rPr>
          <w:rFonts w:ascii="Arial" w:hAnsi="Arial" w:cs="Arial"/>
          <w:color w:val="7B7B7B" w:themeColor="accent3" w:themeShade="BF"/>
          <w:sz w:val="22"/>
          <w:szCs w:val="22"/>
          <w:lang w:val="en-GB"/>
        </w:rPr>
        <w:t xml:space="preserve">under Article 21 of the MLBCI where it has not been stayed under Article 20 of the MLCBI.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lastRenderedPageBreak/>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2540439C" w:rsidR="00387106" w:rsidRDefault="00B74A4B" w:rsidP="00707FC8">
      <w:pPr>
        <w:jc w:val="both"/>
        <w:rPr>
          <w:rFonts w:ascii="Arial" w:hAnsi="Arial" w:cs="Arial"/>
          <w:color w:val="7B7B7B" w:themeColor="accent3" w:themeShade="BF"/>
          <w:sz w:val="22"/>
          <w:szCs w:val="22"/>
          <w:lang w:val="en-GB"/>
        </w:rPr>
      </w:pPr>
      <w:r w:rsidRPr="00CC5D8F">
        <w:rPr>
          <w:rFonts w:ascii="Arial" w:hAnsi="Arial" w:cs="Arial"/>
          <w:b/>
          <w:bCs/>
          <w:color w:val="7B7B7B" w:themeColor="accent3" w:themeShade="BF"/>
          <w:sz w:val="22"/>
          <w:szCs w:val="22"/>
          <w:lang w:val="en-GB"/>
        </w:rPr>
        <w:t>4.1.1</w:t>
      </w:r>
      <w:r w:rsidR="00CC5D8F">
        <w:rPr>
          <w:rFonts w:ascii="Arial" w:hAnsi="Arial" w:cs="Arial"/>
          <w:color w:val="7B7B7B" w:themeColor="accent3" w:themeShade="BF"/>
          <w:sz w:val="22"/>
          <w:szCs w:val="22"/>
          <w:lang w:val="en-GB"/>
        </w:rPr>
        <w:t xml:space="preserve"> </w:t>
      </w:r>
      <w:r w:rsidR="009A25BC">
        <w:rPr>
          <w:rFonts w:ascii="Arial" w:hAnsi="Arial" w:cs="Arial"/>
          <w:color w:val="7B7B7B" w:themeColor="accent3" w:themeShade="BF"/>
          <w:sz w:val="22"/>
          <w:szCs w:val="22"/>
          <w:lang w:val="en-GB"/>
        </w:rPr>
        <w:t>Under the MLCBI</w:t>
      </w:r>
      <w:r w:rsidR="00A367CB">
        <w:rPr>
          <w:rFonts w:ascii="Arial" w:hAnsi="Arial" w:cs="Arial"/>
          <w:color w:val="7B7B7B" w:themeColor="accent3" w:themeShade="BF"/>
          <w:sz w:val="22"/>
          <w:szCs w:val="22"/>
          <w:lang w:val="en-GB"/>
        </w:rPr>
        <w:t xml:space="preserve">, ‘foreign proceeding’ </w:t>
      </w:r>
      <w:r w:rsidR="002857DA">
        <w:rPr>
          <w:rFonts w:ascii="Arial" w:hAnsi="Arial" w:cs="Arial"/>
          <w:color w:val="7B7B7B" w:themeColor="accent3" w:themeShade="BF"/>
          <w:sz w:val="22"/>
          <w:szCs w:val="22"/>
          <w:lang w:val="en-GB"/>
        </w:rPr>
        <w:t>is defined as</w:t>
      </w:r>
      <w:r w:rsidR="00A367CB">
        <w:rPr>
          <w:rFonts w:ascii="Arial" w:hAnsi="Arial" w:cs="Arial"/>
          <w:color w:val="7B7B7B" w:themeColor="accent3" w:themeShade="BF"/>
          <w:sz w:val="22"/>
          <w:szCs w:val="22"/>
          <w:lang w:val="en-GB"/>
        </w:rPr>
        <w:t xml:space="preserve"> </w:t>
      </w:r>
      <w:r w:rsidR="00C51D1D">
        <w:rPr>
          <w:rFonts w:ascii="Arial" w:hAnsi="Arial" w:cs="Arial"/>
          <w:color w:val="7B7B7B" w:themeColor="accent3" w:themeShade="BF"/>
          <w:sz w:val="22"/>
          <w:szCs w:val="22"/>
          <w:lang w:val="en-GB"/>
        </w:rPr>
        <w:t>“</w:t>
      </w:r>
      <w:r w:rsidR="00A367CB" w:rsidRPr="002857DA">
        <w:rPr>
          <w:rFonts w:ascii="Arial" w:hAnsi="Arial" w:cs="Arial"/>
          <w:i/>
          <w:iCs/>
          <w:color w:val="7B7B7B" w:themeColor="accent3" w:themeShade="BF"/>
          <w:sz w:val="22"/>
          <w:szCs w:val="22"/>
          <w:lang w:val="en-GB"/>
        </w:rPr>
        <w:t>a collective judicial or administrative proceeding in a foreign State</w:t>
      </w:r>
      <w:r w:rsidR="00413D69" w:rsidRPr="002857DA">
        <w:rPr>
          <w:rFonts w:ascii="Arial" w:hAnsi="Arial" w:cs="Arial"/>
          <w:i/>
          <w:iCs/>
          <w:color w:val="7B7B7B" w:themeColor="accent3" w:themeShade="BF"/>
          <w:sz w:val="22"/>
          <w:szCs w:val="22"/>
          <w:lang w:val="en-GB"/>
        </w:rPr>
        <w:t>,</w:t>
      </w:r>
      <w:r w:rsidR="00A367CB" w:rsidRPr="002857DA">
        <w:rPr>
          <w:rFonts w:ascii="Arial" w:hAnsi="Arial" w:cs="Arial"/>
          <w:i/>
          <w:iCs/>
          <w:color w:val="7B7B7B" w:themeColor="accent3" w:themeShade="BF"/>
          <w:sz w:val="22"/>
          <w:szCs w:val="22"/>
          <w:lang w:val="en-GB"/>
        </w:rPr>
        <w:t xml:space="preserve"> including an interim proceeding, pursuant to a law relating to insolvency in which proceeding </w:t>
      </w:r>
      <w:r w:rsidR="006C5DA0" w:rsidRPr="002857DA">
        <w:rPr>
          <w:rFonts w:ascii="Arial" w:hAnsi="Arial" w:cs="Arial"/>
          <w:i/>
          <w:iCs/>
          <w:color w:val="7B7B7B" w:themeColor="accent3" w:themeShade="BF"/>
          <w:sz w:val="22"/>
          <w:szCs w:val="22"/>
          <w:lang w:val="en-GB"/>
        </w:rPr>
        <w:t xml:space="preserve">the assets and affairs of the debtor are subject to control or supervision by a foreign </w:t>
      </w:r>
      <w:r w:rsidR="00CE0471" w:rsidRPr="002857DA">
        <w:rPr>
          <w:rFonts w:ascii="Arial" w:hAnsi="Arial" w:cs="Arial"/>
          <w:i/>
          <w:iCs/>
          <w:color w:val="7B7B7B" w:themeColor="accent3" w:themeShade="BF"/>
          <w:sz w:val="22"/>
          <w:szCs w:val="22"/>
          <w:lang w:val="en-GB"/>
        </w:rPr>
        <w:t>court, for the purpose of reorganization or liquidation</w:t>
      </w:r>
      <w:r w:rsidR="00C51D1D">
        <w:rPr>
          <w:rFonts w:ascii="Arial" w:hAnsi="Arial" w:cs="Arial"/>
          <w:i/>
          <w:iCs/>
          <w:color w:val="7B7B7B" w:themeColor="accent3" w:themeShade="BF"/>
          <w:sz w:val="22"/>
          <w:szCs w:val="22"/>
          <w:lang w:val="en-GB"/>
        </w:rPr>
        <w:t>”</w:t>
      </w:r>
      <w:r w:rsidR="00CE0471" w:rsidRPr="00C51D1D">
        <w:rPr>
          <w:rFonts w:ascii="Arial" w:hAnsi="Arial" w:cs="Arial"/>
          <w:color w:val="7B7B7B" w:themeColor="accent3" w:themeShade="BF"/>
          <w:sz w:val="22"/>
          <w:szCs w:val="22"/>
          <w:lang w:val="en-GB"/>
        </w:rPr>
        <w:t>.</w:t>
      </w:r>
      <w:r w:rsidR="00CE0471">
        <w:rPr>
          <w:rFonts w:ascii="Arial" w:hAnsi="Arial" w:cs="Arial"/>
          <w:color w:val="7B7B7B" w:themeColor="accent3" w:themeShade="BF"/>
          <w:sz w:val="22"/>
          <w:szCs w:val="22"/>
          <w:lang w:val="en-GB"/>
        </w:rPr>
        <w:t xml:space="preserve"> </w:t>
      </w:r>
    </w:p>
    <w:p w14:paraId="117C9389" w14:textId="77777777" w:rsidR="00E80960" w:rsidRDefault="00E80960" w:rsidP="00707FC8">
      <w:pPr>
        <w:jc w:val="both"/>
        <w:rPr>
          <w:rFonts w:ascii="Arial" w:hAnsi="Arial" w:cs="Arial"/>
          <w:color w:val="7B7B7B" w:themeColor="accent3" w:themeShade="BF"/>
          <w:sz w:val="22"/>
          <w:szCs w:val="22"/>
          <w:lang w:val="en-GB"/>
        </w:rPr>
      </w:pPr>
    </w:p>
    <w:p w14:paraId="484379E6" w14:textId="5C5148BD" w:rsidR="00E80960" w:rsidRPr="005A4AC1" w:rsidRDefault="00E8096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considering whether the Bank’s liquidation comprises a “foreign proceeding” </w:t>
      </w:r>
      <w:r w:rsidR="00AF6369">
        <w:rPr>
          <w:rFonts w:ascii="Arial" w:hAnsi="Arial" w:cs="Arial"/>
          <w:color w:val="7B7B7B" w:themeColor="accent3" w:themeShade="BF"/>
          <w:sz w:val="22"/>
          <w:szCs w:val="22"/>
          <w:lang w:val="en-GB"/>
        </w:rPr>
        <w:t xml:space="preserve">within the meaning of article 2(a) of the MLCBI, </w:t>
      </w:r>
      <w:r w:rsidR="00E96774">
        <w:rPr>
          <w:rFonts w:ascii="Arial" w:hAnsi="Arial" w:cs="Arial"/>
          <w:color w:val="7B7B7B" w:themeColor="accent3" w:themeShade="BF"/>
          <w:sz w:val="22"/>
          <w:szCs w:val="22"/>
          <w:lang w:val="en-GB"/>
        </w:rPr>
        <w:t xml:space="preserve">we will look at each </w:t>
      </w:r>
      <w:r w:rsidR="000242CF">
        <w:rPr>
          <w:rFonts w:ascii="Arial" w:hAnsi="Arial" w:cs="Arial"/>
          <w:color w:val="7B7B7B" w:themeColor="accent3" w:themeShade="BF"/>
          <w:sz w:val="22"/>
          <w:szCs w:val="22"/>
          <w:lang w:val="en-GB"/>
        </w:rPr>
        <w:t xml:space="preserve">element </w:t>
      </w:r>
      <w:r w:rsidR="00E96774">
        <w:rPr>
          <w:rFonts w:ascii="Arial" w:hAnsi="Arial" w:cs="Arial"/>
          <w:color w:val="7B7B7B" w:themeColor="accent3" w:themeShade="BF"/>
          <w:sz w:val="22"/>
          <w:szCs w:val="22"/>
          <w:lang w:val="en-GB"/>
        </w:rPr>
        <w:t xml:space="preserve">of the definition </w:t>
      </w:r>
      <w:r w:rsidR="00D12FA7">
        <w:rPr>
          <w:rFonts w:ascii="Arial" w:hAnsi="Arial" w:cs="Arial"/>
          <w:color w:val="7B7B7B" w:themeColor="accent3" w:themeShade="BF"/>
          <w:sz w:val="22"/>
          <w:szCs w:val="22"/>
          <w:lang w:val="en-GB"/>
        </w:rPr>
        <w:t xml:space="preserve">per the </w:t>
      </w:r>
      <w:r w:rsidR="00D12FA7" w:rsidRPr="005A4AC1">
        <w:rPr>
          <w:rFonts w:ascii="Arial" w:hAnsi="Arial" w:cs="Arial"/>
          <w:color w:val="7B7B7B" w:themeColor="accent3" w:themeShade="BF"/>
          <w:sz w:val="22"/>
          <w:szCs w:val="22"/>
          <w:lang w:val="en-GB"/>
        </w:rPr>
        <w:t xml:space="preserve">MLCBI. </w:t>
      </w:r>
    </w:p>
    <w:p w14:paraId="62A512D8" w14:textId="77777777" w:rsidR="00D12FA7" w:rsidRPr="005A4AC1" w:rsidRDefault="00D12FA7" w:rsidP="00707FC8">
      <w:pPr>
        <w:jc w:val="both"/>
        <w:rPr>
          <w:rFonts w:ascii="Arial" w:hAnsi="Arial" w:cs="Arial"/>
          <w:color w:val="7B7B7B" w:themeColor="accent3" w:themeShade="BF"/>
          <w:sz w:val="22"/>
          <w:szCs w:val="22"/>
          <w:lang w:val="en-GB"/>
        </w:rPr>
      </w:pPr>
    </w:p>
    <w:p w14:paraId="733945A8" w14:textId="39296CB1" w:rsidR="00D12FA7" w:rsidRDefault="00D12FA7" w:rsidP="00D12FA7">
      <w:pPr>
        <w:pStyle w:val="ListParagraph"/>
        <w:numPr>
          <w:ilvl w:val="0"/>
          <w:numId w:val="41"/>
        </w:numPr>
        <w:jc w:val="both"/>
        <w:rPr>
          <w:rFonts w:ascii="Arial" w:hAnsi="Arial" w:cs="Arial"/>
          <w:color w:val="7B7B7B" w:themeColor="accent3" w:themeShade="BF"/>
          <w:sz w:val="22"/>
          <w:szCs w:val="22"/>
          <w:lang w:val="en-GB"/>
        </w:rPr>
      </w:pPr>
      <w:r w:rsidRPr="00FF26FA">
        <w:rPr>
          <w:rFonts w:ascii="Arial" w:hAnsi="Arial" w:cs="Arial"/>
          <w:color w:val="7B7B7B" w:themeColor="accent3" w:themeShade="BF"/>
          <w:sz w:val="22"/>
          <w:szCs w:val="22"/>
          <w:u w:val="single"/>
          <w:lang w:val="en-GB"/>
        </w:rPr>
        <w:t>A proceeding</w:t>
      </w:r>
      <w:r w:rsidRPr="005A4AC1">
        <w:rPr>
          <w:rFonts w:ascii="Arial" w:hAnsi="Arial" w:cs="Arial"/>
          <w:color w:val="7B7B7B" w:themeColor="accent3" w:themeShade="BF"/>
          <w:sz w:val="22"/>
          <w:szCs w:val="22"/>
          <w:lang w:val="en-GB"/>
        </w:rPr>
        <w:t xml:space="preserve"> – </w:t>
      </w:r>
      <w:r w:rsidR="00FF26FA">
        <w:rPr>
          <w:rFonts w:ascii="Arial" w:hAnsi="Arial" w:cs="Arial"/>
          <w:color w:val="7B7B7B" w:themeColor="accent3" w:themeShade="BF"/>
          <w:sz w:val="22"/>
          <w:szCs w:val="22"/>
          <w:lang w:val="en-GB"/>
        </w:rPr>
        <w:t xml:space="preserve">The Bank was placed into </w:t>
      </w:r>
      <w:r w:rsidR="00564658">
        <w:rPr>
          <w:rFonts w:ascii="Arial" w:hAnsi="Arial" w:cs="Arial"/>
          <w:color w:val="7B7B7B" w:themeColor="accent3" w:themeShade="BF"/>
          <w:sz w:val="22"/>
          <w:szCs w:val="22"/>
          <w:lang w:val="en-GB"/>
        </w:rPr>
        <w:t>provisional administration on 17 September 2015 and liquidation on 17 December 2015</w:t>
      </w:r>
      <w:r w:rsidR="00EE33BF">
        <w:rPr>
          <w:rFonts w:ascii="Arial" w:hAnsi="Arial" w:cs="Arial"/>
          <w:color w:val="7B7B7B" w:themeColor="accent3" w:themeShade="BF"/>
          <w:sz w:val="22"/>
          <w:szCs w:val="22"/>
          <w:lang w:val="en-GB"/>
        </w:rPr>
        <w:t xml:space="preserve">. </w:t>
      </w:r>
    </w:p>
    <w:p w14:paraId="690AE30D" w14:textId="77777777" w:rsidR="00FF26FA" w:rsidRPr="005A4AC1" w:rsidRDefault="00FF26FA" w:rsidP="00FF26FA">
      <w:pPr>
        <w:pStyle w:val="ListParagraph"/>
        <w:jc w:val="both"/>
        <w:rPr>
          <w:rFonts w:ascii="Arial" w:hAnsi="Arial" w:cs="Arial"/>
          <w:color w:val="7B7B7B" w:themeColor="accent3" w:themeShade="BF"/>
          <w:sz w:val="22"/>
          <w:szCs w:val="22"/>
          <w:lang w:val="en-GB"/>
        </w:rPr>
      </w:pPr>
    </w:p>
    <w:p w14:paraId="2E6CB048" w14:textId="378954FA" w:rsidR="00D12FA7" w:rsidRDefault="00D12FA7" w:rsidP="00D12FA7">
      <w:pPr>
        <w:pStyle w:val="ListParagraph"/>
        <w:numPr>
          <w:ilvl w:val="0"/>
          <w:numId w:val="41"/>
        </w:numPr>
        <w:jc w:val="both"/>
        <w:rPr>
          <w:rFonts w:ascii="Arial" w:hAnsi="Arial" w:cs="Arial"/>
          <w:color w:val="7B7B7B" w:themeColor="accent3" w:themeShade="BF"/>
          <w:sz w:val="22"/>
          <w:szCs w:val="22"/>
          <w:lang w:val="en-GB"/>
        </w:rPr>
      </w:pPr>
      <w:r w:rsidRPr="00FF26FA">
        <w:rPr>
          <w:rFonts w:ascii="Arial" w:hAnsi="Arial" w:cs="Arial"/>
          <w:color w:val="7B7B7B" w:themeColor="accent3" w:themeShade="BF"/>
          <w:sz w:val="22"/>
          <w:szCs w:val="22"/>
          <w:u w:val="single"/>
          <w:lang w:val="en-GB"/>
        </w:rPr>
        <w:t>Judicial or administrative</w:t>
      </w:r>
      <w:r w:rsidRPr="005A4AC1">
        <w:rPr>
          <w:rFonts w:ascii="Arial" w:hAnsi="Arial" w:cs="Arial"/>
          <w:color w:val="7B7B7B" w:themeColor="accent3" w:themeShade="BF"/>
          <w:sz w:val="22"/>
          <w:szCs w:val="22"/>
          <w:lang w:val="en-GB"/>
        </w:rPr>
        <w:t xml:space="preserve"> – </w:t>
      </w:r>
      <w:r w:rsidR="00FF26FA">
        <w:rPr>
          <w:rFonts w:ascii="Arial" w:hAnsi="Arial" w:cs="Arial"/>
          <w:color w:val="7B7B7B" w:themeColor="accent3" w:themeShade="BF"/>
          <w:sz w:val="22"/>
          <w:szCs w:val="22"/>
          <w:lang w:val="en-GB"/>
        </w:rPr>
        <w:t>DGF is a governmental body of Country A.</w:t>
      </w:r>
      <w:r w:rsidR="00EE33BF">
        <w:rPr>
          <w:rFonts w:ascii="Arial" w:hAnsi="Arial" w:cs="Arial"/>
          <w:color w:val="7B7B7B" w:themeColor="accent3" w:themeShade="BF"/>
          <w:sz w:val="22"/>
          <w:szCs w:val="22"/>
          <w:lang w:val="en-GB"/>
        </w:rPr>
        <w:t xml:space="preserve"> The DGF are responsible for the process of </w:t>
      </w:r>
      <w:r w:rsidR="00EE33BF" w:rsidRPr="00824051">
        <w:rPr>
          <w:rFonts w:ascii="Arial" w:hAnsi="Arial" w:cs="Arial"/>
          <w:color w:val="7B7B7B" w:themeColor="accent3" w:themeShade="BF"/>
          <w:sz w:val="22"/>
          <w:szCs w:val="22"/>
          <w:lang w:val="en-GB"/>
        </w:rPr>
        <w:t xml:space="preserve">withdrawing insolvent banks from the market and winding down their operations via liquidation. </w:t>
      </w:r>
      <w:r w:rsidR="005D752E" w:rsidRPr="00824051">
        <w:rPr>
          <w:rFonts w:ascii="Arial" w:hAnsi="Arial" w:cs="Arial"/>
          <w:color w:val="7B7B7B" w:themeColor="accent3" w:themeShade="BF"/>
          <w:sz w:val="22"/>
          <w:szCs w:val="22"/>
          <w:lang w:val="en-GB"/>
        </w:rPr>
        <w:t xml:space="preserve">As the DGF can act in the </w:t>
      </w:r>
      <w:r w:rsidR="00EE33BF" w:rsidRPr="00824051">
        <w:rPr>
          <w:rFonts w:ascii="Arial" w:hAnsi="Arial" w:cs="Arial"/>
          <w:color w:val="7B7B7B" w:themeColor="accent3" w:themeShade="BF"/>
          <w:sz w:val="22"/>
          <w:szCs w:val="22"/>
          <w:lang w:val="en-GB"/>
        </w:rPr>
        <w:t xml:space="preserve">provisional administration and liquidation of the Bank </w:t>
      </w:r>
      <w:r w:rsidR="005D752E" w:rsidRPr="00824051">
        <w:rPr>
          <w:rFonts w:ascii="Arial" w:hAnsi="Arial" w:cs="Arial"/>
          <w:color w:val="7B7B7B" w:themeColor="accent3" w:themeShade="BF"/>
          <w:sz w:val="22"/>
          <w:szCs w:val="22"/>
          <w:lang w:val="en-GB"/>
        </w:rPr>
        <w:t xml:space="preserve">under the DGF Law, the proceeding would be considered </w:t>
      </w:r>
      <w:r w:rsidR="00824051" w:rsidRPr="00824051">
        <w:rPr>
          <w:rFonts w:ascii="Arial" w:hAnsi="Arial" w:cs="Arial"/>
          <w:color w:val="7B7B7B" w:themeColor="accent3" w:themeShade="BF"/>
          <w:sz w:val="22"/>
          <w:szCs w:val="22"/>
          <w:lang w:val="en-GB"/>
        </w:rPr>
        <w:t>an administrative proceeding.</w:t>
      </w:r>
      <w:r w:rsidR="00824051">
        <w:rPr>
          <w:rFonts w:ascii="Arial" w:hAnsi="Arial" w:cs="Arial"/>
          <w:color w:val="7B7B7B" w:themeColor="accent3" w:themeShade="BF"/>
          <w:sz w:val="22"/>
          <w:szCs w:val="22"/>
          <w:lang w:val="en-GB"/>
        </w:rPr>
        <w:t xml:space="preserve"> </w:t>
      </w:r>
    </w:p>
    <w:p w14:paraId="040464EF" w14:textId="77777777" w:rsidR="00FF26FA" w:rsidRPr="00FF26FA" w:rsidRDefault="00FF26FA" w:rsidP="00FF26FA">
      <w:pPr>
        <w:jc w:val="both"/>
        <w:rPr>
          <w:rFonts w:ascii="Arial" w:hAnsi="Arial" w:cs="Arial"/>
          <w:color w:val="7B7B7B" w:themeColor="accent3" w:themeShade="BF"/>
          <w:sz w:val="22"/>
          <w:szCs w:val="22"/>
          <w:lang w:val="en-GB"/>
        </w:rPr>
      </w:pPr>
    </w:p>
    <w:p w14:paraId="1FDBD7F0" w14:textId="73532624" w:rsidR="0060056D" w:rsidRPr="008C766D" w:rsidRDefault="00DA2036" w:rsidP="00D12FA7">
      <w:pPr>
        <w:pStyle w:val="ListParagraph"/>
        <w:numPr>
          <w:ilvl w:val="0"/>
          <w:numId w:val="41"/>
        </w:numPr>
        <w:jc w:val="both"/>
        <w:rPr>
          <w:rFonts w:ascii="Arial" w:hAnsi="Arial" w:cs="Arial"/>
          <w:color w:val="7B7B7B" w:themeColor="accent3" w:themeShade="BF"/>
          <w:sz w:val="22"/>
          <w:szCs w:val="22"/>
          <w:lang w:val="en-GB"/>
        </w:rPr>
      </w:pPr>
      <w:r w:rsidRPr="008C766D">
        <w:rPr>
          <w:rFonts w:ascii="Arial" w:hAnsi="Arial" w:cs="Arial"/>
          <w:color w:val="7B7B7B" w:themeColor="accent3" w:themeShade="BF"/>
          <w:sz w:val="22"/>
          <w:szCs w:val="22"/>
          <w:u w:val="single"/>
          <w:lang w:val="en-GB"/>
        </w:rPr>
        <w:t>Collective in nature</w:t>
      </w:r>
      <w:r w:rsidRPr="008C766D">
        <w:rPr>
          <w:rFonts w:ascii="Arial" w:hAnsi="Arial" w:cs="Arial"/>
          <w:color w:val="7B7B7B" w:themeColor="accent3" w:themeShade="BF"/>
          <w:sz w:val="22"/>
          <w:szCs w:val="22"/>
          <w:lang w:val="en-GB"/>
        </w:rPr>
        <w:t xml:space="preserve"> – </w:t>
      </w:r>
      <w:r w:rsidR="005D752E" w:rsidRPr="008C766D">
        <w:rPr>
          <w:rFonts w:ascii="Arial" w:hAnsi="Arial" w:cs="Arial"/>
          <w:color w:val="7B7B7B" w:themeColor="accent3" w:themeShade="BF"/>
          <w:sz w:val="22"/>
          <w:szCs w:val="22"/>
          <w:lang w:val="en-GB"/>
        </w:rPr>
        <w:t xml:space="preserve">Here we would need to consider if the assets realised in the liquidation of the Bank were for the benefit of all creditors in order to determine if the proceeding is collective in nature. </w:t>
      </w:r>
    </w:p>
    <w:p w14:paraId="4FF7C5F6" w14:textId="77777777" w:rsidR="0060056D" w:rsidRPr="008C766D" w:rsidRDefault="0060056D" w:rsidP="0060056D">
      <w:pPr>
        <w:pStyle w:val="ListParagraph"/>
        <w:rPr>
          <w:rFonts w:ascii="Arial" w:hAnsi="Arial" w:cs="Arial"/>
          <w:color w:val="7B7B7B" w:themeColor="accent3" w:themeShade="BF"/>
          <w:sz w:val="22"/>
          <w:szCs w:val="22"/>
          <w:lang w:val="en-GB"/>
        </w:rPr>
      </w:pPr>
    </w:p>
    <w:p w14:paraId="17EFD707" w14:textId="05E4533F" w:rsidR="00D12FA7" w:rsidRPr="008C766D" w:rsidRDefault="00BC559B" w:rsidP="00BC559B">
      <w:pPr>
        <w:pStyle w:val="ListParagraph"/>
        <w:jc w:val="both"/>
        <w:rPr>
          <w:rFonts w:ascii="Arial" w:hAnsi="Arial" w:cs="Arial"/>
          <w:color w:val="7B7B7B" w:themeColor="accent3" w:themeShade="BF"/>
          <w:sz w:val="22"/>
          <w:szCs w:val="22"/>
          <w:lang w:val="en-GB"/>
        </w:rPr>
      </w:pPr>
      <w:r w:rsidRPr="008C766D">
        <w:rPr>
          <w:rFonts w:ascii="Arial" w:hAnsi="Arial" w:cs="Arial"/>
          <w:color w:val="7B7B7B" w:themeColor="accent3" w:themeShade="BF"/>
          <w:sz w:val="22"/>
          <w:szCs w:val="22"/>
          <w:lang w:val="en-GB"/>
        </w:rPr>
        <w:t>From the information provided it is not set out that the assets of the Bank were for the benefit of all creditors</w:t>
      </w:r>
      <w:r w:rsidRPr="008C766D">
        <w:rPr>
          <w:rFonts w:ascii="Arial" w:hAnsi="Arial" w:cs="Arial"/>
          <w:color w:val="7B7B7B" w:themeColor="accent3" w:themeShade="BF"/>
          <w:sz w:val="22"/>
          <w:szCs w:val="22"/>
          <w:lang w:val="en-GB"/>
        </w:rPr>
        <w:t xml:space="preserve">, </w:t>
      </w:r>
      <w:proofErr w:type="gramStart"/>
      <w:r w:rsidR="009527D5" w:rsidRPr="008C766D">
        <w:rPr>
          <w:rFonts w:ascii="Arial" w:hAnsi="Arial" w:cs="Arial"/>
          <w:color w:val="7B7B7B" w:themeColor="accent3" w:themeShade="BF"/>
          <w:sz w:val="22"/>
          <w:szCs w:val="22"/>
          <w:lang w:val="en-GB"/>
        </w:rPr>
        <w:t>It</w:t>
      </w:r>
      <w:proofErr w:type="gramEnd"/>
      <w:r w:rsidR="009527D5" w:rsidRPr="008C766D">
        <w:rPr>
          <w:rFonts w:ascii="Arial" w:hAnsi="Arial" w:cs="Arial"/>
          <w:color w:val="7B7B7B" w:themeColor="accent3" w:themeShade="BF"/>
          <w:sz w:val="22"/>
          <w:szCs w:val="22"/>
          <w:lang w:val="en-GB"/>
        </w:rPr>
        <w:t xml:space="preserve"> should be noted that </w:t>
      </w:r>
      <w:r w:rsidR="00F34E23" w:rsidRPr="008C766D">
        <w:rPr>
          <w:rFonts w:ascii="Arial" w:hAnsi="Arial" w:cs="Arial"/>
          <w:color w:val="7B7B7B" w:themeColor="accent3" w:themeShade="BF"/>
          <w:sz w:val="22"/>
          <w:szCs w:val="22"/>
          <w:lang w:val="en-GB"/>
        </w:rPr>
        <w:t xml:space="preserve">a proceeding should not be considered to fail the test of </w:t>
      </w:r>
      <w:proofErr w:type="spellStart"/>
      <w:r w:rsidR="00F34E23" w:rsidRPr="008C766D">
        <w:rPr>
          <w:rFonts w:ascii="Arial" w:hAnsi="Arial" w:cs="Arial"/>
          <w:color w:val="7B7B7B" w:themeColor="accent3" w:themeShade="BF"/>
          <w:sz w:val="22"/>
          <w:szCs w:val="22"/>
          <w:lang w:val="en-GB"/>
        </w:rPr>
        <w:t>collectivity</w:t>
      </w:r>
      <w:proofErr w:type="spellEnd"/>
      <w:r w:rsidR="00F34E23" w:rsidRPr="008C766D">
        <w:rPr>
          <w:rFonts w:ascii="Arial" w:hAnsi="Arial" w:cs="Arial"/>
          <w:color w:val="7B7B7B" w:themeColor="accent3" w:themeShade="BF"/>
          <w:sz w:val="22"/>
          <w:szCs w:val="22"/>
          <w:lang w:val="en-GB"/>
        </w:rPr>
        <w:t xml:space="preserve"> purely because a particular class of creditors’ rights is unaffected by it</w:t>
      </w:r>
      <w:r w:rsidR="00F34E23" w:rsidRPr="008C766D">
        <w:rPr>
          <w:rStyle w:val="FootnoteReference"/>
          <w:rFonts w:ascii="Arial" w:hAnsi="Arial" w:cs="Arial"/>
          <w:color w:val="7B7B7B" w:themeColor="accent3" w:themeShade="BF"/>
          <w:sz w:val="22"/>
          <w:szCs w:val="22"/>
          <w:lang w:val="en-GB"/>
        </w:rPr>
        <w:footnoteReference w:id="1"/>
      </w:r>
      <w:r w:rsidR="00F34E23" w:rsidRPr="008C766D">
        <w:rPr>
          <w:rFonts w:ascii="Arial" w:hAnsi="Arial" w:cs="Arial"/>
          <w:color w:val="7B7B7B" w:themeColor="accent3" w:themeShade="BF"/>
          <w:sz w:val="22"/>
          <w:szCs w:val="22"/>
          <w:lang w:val="en-GB"/>
        </w:rPr>
        <w:t>.</w:t>
      </w:r>
      <w:r w:rsidR="0060056D" w:rsidRPr="008C766D">
        <w:rPr>
          <w:rFonts w:ascii="Arial" w:hAnsi="Arial" w:cs="Arial"/>
          <w:color w:val="7B7B7B" w:themeColor="accent3" w:themeShade="BF"/>
          <w:sz w:val="22"/>
          <w:szCs w:val="22"/>
          <w:lang w:val="en-GB"/>
        </w:rPr>
        <w:t xml:space="preserve"> </w:t>
      </w:r>
    </w:p>
    <w:p w14:paraId="72A2BF5A" w14:textId="6893D854" w:rsidR="0060056D" w:rsidRDefault="0060056D" w:rsidP="0060056D">
      <w:pPr>
        <w:pStyle w:val="ListParagraph"/>
        <w:jc w:val="both"/>
        <w:rPr>
          <w:rFonts w:ascii="Arial" w:hAnsi="Arial" w:cs="Arial"/>
          <w:color w:val="7B7B7B" w:themeColor="accent3" w:themeShade="BF"/>
          <w:sz w:val="22"/>
          <w:szCs w:val="22"/>
          <w:highlight w:val="yellow"/>
          <w:lang w:val="en-GB"/>
        </w:rPr>
      </w:pPr>
    </w:p>
    <w:p w14:paraId="76648C66" w14:textId="77777777" w:rsidR="00FF26FA" w:rsidRPr="00FF26FA" w:rsidRDefault="00FF26FA" w:rsidP="00FF26FA">
      <w:pPr>
        <w:jc w:val="both"/>
        <w:rPr>
          <w:rFonts w:ascii="Arial" w:hAnsi="Arial" w:cs="Arial"/>
          <w:color w:val="7B7B7B" w:themeColor="accent3" w:themeShade="BF"/>
          <w:sz w:val="22"/>
          <w:szCs w:val="22"/>
          <w:lang w:val="en-GB"/>
        </w:rPr>
      </w:pPr>
    </w:p>
    <w:p w14:paraId="234C71BA" w14:textId="0A2316BB" w:rsidR="00DA2036" w:rsidRPr="005261AA" w:rsidRDefault="00DA2036" w:rsidP="00D12FA7">
      <w:pPr>
        <w:pStyle w:val="ListParagraph"/>
        <w:numPr>
          <w:ilvl w:val="0"/>
          <w:numId w:val="41"/>
        </w:numPr>
        <w:jc w:val="both"/>
        <w:rPr>
          <w:rFonts w:ascii="Arial" w:hAnsi="Arial" w:cs="Arial"/>
          <w:color w:val="7B7B7B" w:themeColor="accent3" w:themeShade="BF"/>
          <w:sz w:val="22"/>
          <w:szCs w:val="22"/>
          <w:lang w:val="en-GB"/>
        </w:rPr>
      </w:pPr>
      <w:r w:rsidRPr="00B60CFF">
        <w:rPr>
          <w:rFonts w:ascii="Arial" w:hAnsi="Arial" w:cs="Arial"/>
          <w:color w:val="7B7B7B" w:themeColor="accent3" w:themeShade="BF"/>
          <w:sz w:val="22"/>
          <w:szCs w:val="22"/>
          <w:u w:val="single"/>
          <w:lang w:val="en-GB"/>
        </w:rPr>
        <w:lastRenderedPageBreak/>
        <w:t xml:space="preserve">In a foreign </w:t>
      </w:r>
      <w:r w:rsidRPr="005261AA">
        <w:rPr>
          <w:rFonts w:ascii="Arial" w:hAnsi="Arial" w:cs="Arial"/>
          <w:color w:val="7B7B7B" w:themeColor="accent3" w:themeShade="BF"/>
          <w:sz w:val="22"/>
          <w:szCs w:val="22"/>
          <w:u w:val="single"/>
          <w:lang w:val="en-GB"/>
        </w:rPr>
        <w:t>State</w:t>
      </w:r>
      <w:r w:rsidRPr="005261AA">
        <w:rPr>
          <w:rFonts w:ascii="Arial" w:hAnsi="Arial" w:cs="Arial"/>
          <w:color w:val="7B7B7B" w:themeColor="accent3" w:themeShade="BF"/>
          <w:sz w:val="22"/>
          <w:szCs w:val="22"/>
          <w:lang w:val="en-GB"/>
        </w:rPr>
        <w:t xml:space="preserve"> – </w:t>
      </w:r>
      <w:r w:rsidR="00564658" w:rsidRPr="005261AA">
        <w:rPr>
          <w:rFonts w:ascii="Arial" w:hAnsi="Arial" w:cs="Arial"/>
          <w:color w:val="7B7B7B" w:themeColor="accent3" w:themeShade="BF"/>
          <w:sz w:val="22"/>
          <w:szCs w:val="22"/>
          <w:lang w:val="en-GB"/>
        </w:rPr>
        <w:t xml:space="preserve">the registered office of the Bank is situated in Country A. </w:t>
      </w:r>
      <w:r w:rsidR="0047706C" w:rsidRPr="005261AA">
        <w:rPr>
          <w:rFonts w:ascii="Arial" w:hAnsi="Arial" w:cs="Arial"/>
          <w:color w:val="7B7B7B" w:themeColor="accent3" w:themeShade="BF"/>
          <w:sz w:val="22"/>
          <w:szCs w:val="22"/>
          <w:lang w:val="en-GB"/>
        </w:rPr>
        <w:t xml:space="preserve">Under Article 16 of the Model Law there is the presumption that the registered office is consider the centre of main interest for the debtor. </w:t>
      </w:r>
      <w:r w:rsidR="005261AA" w:rsidRPr="005261AA">
        <w:rPr>
          <w:rFonts w:ascii="Arial" w:hAnsi="Arial" w:cs="Arial"/>
          <w:color w:val="7B7B7B" w:themeColor="accent3" w:themeShade="BF"/>
          <w:sz w:val="22"/>
          <w:szCs w:val="22"/>
          <w:lang w:val="en-GB"/>
        </w:rPr>
        <w:t xml:space="preserve">Given this the proceeding is taking place in a foreign State. </w:t>
      </w:r>
    </w:p>
    <w:p w14:paraId="0CD9CA2B" w14:textId="77777777" w:rsidR="00FF26FA" w:rsidRPr="00FF26FA" w:rsidRDefault="00FF26FA" w:rsidP="00FF26FA">
      <w:pPr>
        <w:jc w:val="both"/>
        <w:rPr>
          <w:rFonts w:ascii="Arial" w:hAnsi="Arial" w:cs="Arial"/>
          <w:color w:val="FF0000"/>
          <w:sz w:val="22"/>
          <w:szCs w:val="22"/>
          <w:lang w:val="en-GB"/>
        </w:rPr>
      </w:pPr>
    </w:p>
    <w:p w14:paraId="17C68AB2" w14:textId="517CC64B" w:rsidR="00DA2036" w:rsidRDefault="005A4AC1" w:rsidP="00D12FA7">
      <w:pPr>
        <w:pStyle w:val="ListParagraph"/>
        <w:numPr>
          <w:ilvl w:val="0"/>
          <w:numId w:val="41"/>
        </w:numPr>
        <w:jc w:val="both"/>
        <w:rPr>
          <w:rFonts w:ascii="Arial" w:hAnsi="Arial" w:cs="Arial"/>
          <w:color w:val="7B7B7B" w:themeColor="accent3" w:themeShade="BF"/>
          <w:sz w:val="22"/>
          <w:szCs w:val="22"/>
          <w:lang w:val="en-GB"/>
        </w:rPr>
      </w:pPr>
      <w:r w:rsidRPr="00834E29">
        <w:rPr>
          <w:rFonts w:ascii="Arial" w:hAnsi="Arial" w:cs="Arial"/>
          <w:color w:val="7B7B7B" w:themeColor="accent3" w:themeShade="BF"/>
          <w:sz w:val="22"/>
          <w:szCs w:val="22"/>
          <w:u w:val="single"/>
          <w:lang w:val="en-GB"/>
        </w:rPr>
        <w:t>Authorised</w:t>
      </w:r>
      <w:r w:rsidR="00DA2036" w:rsidRPr="00834E29">
        <w:rPr>
          <w:rFonts w:ascii="Arial" w:hAnsi="Arial" w:cs="Arial"/>
          <w:color w:val="7B7B7B" w:themeColor="accent3" w:themeShade="BF"/>
          <w:sz w:val="22"/>
          <w:szCs w:val="22"/>
          <w:u w:val="single"/>
          <w:lang w:val="en-GB"/>
        </w:rPr>
        <w:t xml:space="preserve"> or </w:t>
      </w:r>
      <w:r w:rsidRPr="00834E29">
        <w:rPr>
          <w:rFonts w:ascii="Arial" w:hAnsi="Arial" w:cs="Arial"/>
          <w:color w:val="7B7B7B" w:themeColor="accent3" w:themeShade="BF"/>
          <w:sz w:val="22"/>
          <w:szCs w:val="22"/>
          <w:u w:val="single"/>
          <w:lang w:val="en-GB"/>
        </w:rPr>
        <w:t>c</w:t>
      </w:r>
      <w:r w:rsidR="00DA2036" w:rsidRPr="00834E29">
        <w:rPr>
          <w:rFonts w:ascii="Arial" w:hAnsi="Arial" w:cs="Arial"/>
          <w:color w:val="7B7B7B" w:themeColor="accent3" w:themeShade="BF"/>
          <w:sz w:val="22"/>
          <w:szCs w:val="22"/>
          <w:u w:val="single"/>
          <w:lang w:val="en-GB"/>
        </w:rPr>
        <w:t>onducted under a law relating to insolvency</w:t>
      </w:r>
      <w:r w:rsidR="00DA2036" w:rsidRPr="005A4AC1">
        <w:rPr>
          <w:rFonts w:ascii="Arial" w:hAnsi="Arial" w:cs="Arial"/>
          <w:color w:val="7B7B7B" w:themeColor="accent3" w:themeShade="BF"/>
          <w:sz w:val="22"/>
          <w:szCs w:val="22"/>
          <w:lang w:val="en-GB"/>
        </w:rPr>
        <w:t xml:space="preserve"> – </w:t>
      </w:r>
      <w:r w:rsidR="00BC559B">
        <w:rPr>
          <w:rFonts w:ascii="Arial" w:hAnsi="Arial" w:cs="Arial"/>
          <w:color w:val="7B7B7B" w:themeColor="accent3" w:themeShade="BF"/>
          <w:sz w:val="22"/>
          <w:szCs w:val="22"/>
          <w:lang w:val="en-GB"/>
        </w:rPr>
        <w:t xml:space="preserve">Pursuant to Article 34 of the DGF law of </w:t>
      </w:r>
      <w:r w:rsidR="00B56F1B">
        <w:rPr>
          <w:rFonts w:ascii="Arial" w:hAnsi="Arial" w:cs="Arial"/>
          <w:color w:val="7B7B7B" w:themeColor="accent3" w:themeShade="BF"/>
          <w:sz w:val="22"/>
          <w:szCs w:val="22"/>
          <w:lang w:val="en-GB"/>
        </w:rPr>
        <w:t xml:space="preserve">Country A, once a bank has been classified as insolvent, the DGF will begin the process of removing it from the market. While the DGF Law does not seem to be strictly an insolvency law there are provisions in the DGF Law authorising the administration or liquidation of the Bank. </w:t>
      </w:r>
    </w:p>
    <w:p w14:paraId="4B045BD2" w14:textId="77777777" w:rsidR="00FF26FA" w:rsidRPr="00FF26FA" w:rsidRDefault="00FF26FA" w:rsidP="00FF26FA">
      <w:pPr>
        <w:jc w:val="both"/>
        <w:rPr>
          <w:rFonts w:ascii="Arial" w:hAnsi="Arial" w:cs="Arial"/>
          <w:color w:val="7B7B7B" w:themeColor="accent3" w:themeShade="BF"/>
          <w:sz w:val="22"/>
          <w:szCs w:val="22"/>
          <w:lang w:val="en-GB"/>
        </w:rPr>
      </w:pPr>
    </w:p>
    <w:p w14:paraId="7F252204" w14:textId="62AD2DE7" w:rsidR="00DA2036" w:rsidRDefault="005A4AC1" w:rsidP="00D12FA7">
      <w:pPr>
        <w:pStyle w:val="ListParagraph"/>
        <w:numPr>
          <w:ilvl w:val="0"/>
          <w:numId w:val="41"/>
        </w:numPr>
        <w:jc w:val="both"/>
        <w:rPr>
          <w:rFonts w:ascii="Arial" w:hAnsi="Arial" w:cs="Arial"/>
          <w:color w:val="7B7B7B" w:themeColor="accent3" w:themeShade="BF"/>
          <w:sz w:val="22"/>
          <w:szCs w:val="22"/>
          <w:lang w:val="en-GB"/>
        </w:rPr>
      </w:pPr>
      <w:r w:rsidRPr="00834E29">
        <w:rPr>
          <w:rFonts w:ascii="Arial" w:hAnsi="Arial" w:cs="Arial"/>
          <w:color w:val="7B7B7B" w:themeColor="accent3" w:themeShade="BF"/>
          <w:sz w:val="22"/>
          <w:szCs w:val="22"/>
          <w:u w:val="single"/>
          <w:lang w:val="en-GB"/>
        </w:rPr>
        <w:t xml:space="preserve">Assets and affairs of the debtor are subject to control </w:t>
      </w:r>
      <w:r w:rsidR="003E43B1" w:rsidRPr="00834E29">
        <w:rPr>
          <w:rFonts w:ascii="Arial" w:hAnsi="Arial" w:cs="Arial"/>
          <w:color w:val="7B7B7B" w:themeColor="accent3" w:themeShade="BF"/>
          <w:sz w:val="22"/>
          <w:szCs w:val="22"/>
          <w:u w:val="single"/>
          <w:lang w:val="en-GB"/>
        </w:rPr>
        <w:t>or supervision by a foreign court</w:t>
      </w:r>
      <w:r w:rsidR="003E43B1">
        <w:rPr>
          <w:rFonts w:ascii="Arial" w:hAnsi="Arial" w:cs="Arial"/>
          <w:color w:val="7B7B7B" w:themeColor="accent3" w:themeShade="BF"/>
          <w:sz w:val="22"/>
          <w:szCs w:val="22"/>
          <w:lang w:val="en-GB"/>
        </w:rPr>
        <w:t xml:space="preserve"> – </w:t>
      </w:r>
      <w:r w:rsidR="00B56F1B">
        <w:rPr>
          <w:rFonts w:ascii="Arial" w:hAnsi="Arial" w:cs="Arial"/>
          <w:color w:val="7B7B7B" w:themeColor="accent3" w:themeShade="BF"/>
          <w:sz w:val="22"/>
          <w:szCs w:val="22"/>
          <w:lang w:val="en-GB"/>
        </w:rPr>
        <w:t xml:space="preserve">From the information provided it is not clear that the assets and affairs of the debtor are subject to control or supervision by a foreign court. The DGF is governmental </w:t>
      </w:r>
      <w:proofErr w:type="gramStart"/>
      <w:r w:rsidR="00B56F1B">
        <w:rPr>
          <w:rFonts w:ascii="Arial" w:hAnsi="Arial" w:cs="Arial"/>
          <w:color w:val="7B7B7B" w:themeColor="accent3" w:themeShade="BF"/>
          <w:sz w:val="22"/>
          <w:szCs w:val="22"/>
          <w:lang w:val="en-GB"/>
        </w:rPr>
        <w:t>body</w:t>
      </w:r>
      <w:proofErr w:type="gramEnd"/>
      <w:r w:rsidR="00B56F1B">
        <w:rPr>
          <w:rFonts w:ascii="Arial" w:hAnsi="Arial" w:cs="Arial"/>
          <w:color w:val="7B7B7B" w:themeColor="accent3" w:themeShade="BF"/>
          <w:sz w:val="22"/>
          <w:szCs w:val="22"/>
          <w:lang w:val="en-GB"/>
        </w:rPr>
        <w:t xml:space="preserve"> and its powers include the power to act in a bank’s liquidation. </w:t>
      </w:r>
      <w:r w:rsidR="008C766D">
        <w:rPr>
          <w:rFonts w:ascii="Arial" w:hAnsi="Arial" w:cs="Arial"/>
          <w:color w:val="7B7B7B" w:themeColor="accent3" w:themeShade="BF"/>
          <w:sz w:val="22"/>
          <w:szCs w:val="22"/>
          <w:lang w:val="en-GB"/>
        </w:rPr>
        <w:t xml:space="preserve">In addition, under Articles 3(3) and 3(7) of the DGF law neither public authorities nor the NB have any right to interfere in the DGFs exercise of its functions or powers. Article 37 does however establish that the DGF does have powers to file property and non-property claims with the court, so in this aspect there is some control by a foreign court. </w:t>
      </w:r>
    </w:p>
    <w:p w14:paraId="7410E817" w14:textId="77777777" w:rsidR="00FF26FA" w:rsidRPr="00FF26FA" w:rsidRDefault="00FF26FA" w:rsidP="00FF26FA">
      <w:pPr>
        <w:jc w:val="both"/>
        <w:rPr>
          <w:rFonts w:ascii="Arial" w:hAnsi="Arial" w:cs="Arial"/>
          <w:color w:val="7B7B7B" w:themeColor="accent3" w:themeShade="BF"/>
          <w:sz w:val="22"/>
          <w:szCs w:val="22"/>
          <w:lang w:val="en-GB"/>
        </w:rPr>
      </w:pPr>
    </w:p>
    <w:p w14:paraId="357E0CD0" w14:textId="4CEF4029" w:rsidR="003E43B1" w:rsidRDefault="003E43B1" w:rsidP="00D12FA7">
      <w:pPr>
        <w:pStyle w:val="ListParagraph"/>
        <w:numPr>
          <w:ilvl w:val="0"/>
          <w:numId w:val="41"/>
        </w:numPr>
        <w:jc w:val="both"/>
        <w:rPr>
          <w:rFonts w:ascii="Arial" w:hAnsi="Arial" w:cs="Arial"/>
          <w:color w:val="7B7B7B" w:themeColor="accent3" w:themeShade="BF"/>
          <w:sz w:val="22"/>
          <w:szCs w:val="22"/>
          <w:lang w:val="en-GB"/>
        </w:rPr>
      </w:pPr>
      <w:r w:rsidRPr="00834E29">
        <w:rPr>
          <w:rFonts w:ascii="Arial" w:hAnsi="Arial" w:cs="Arial"/>
          <w:color w:val="7B7B7B" w:themeColor="accent3" w:themeShade="BF"/>
          <w:sz w:val="22"/>
          <w:szCs w:val="22"/>
          <w:u w:val="single"/>
          <w:lang w:val="en-GB"/>
        </w:rPr>
        <w:t>Proceeding for the purpose of reorganisation or liquidation</w:t>
      </w:r>
      <w:r>
        <w:rPr>
          <w:rFonts w:ascii="Arial" w:hAnsi="Arial" w:cs="Arial"/>
          <w:color w:val="7B7B7B" w:themeColor="accent3" w:themeShade="BF"/>
          <w:sz w:val="22"/>
          <w:szCs w:val="22"/>
          <w:lang w:val="en-GB"/>
        </w:rPr>
        <w:t xml:space="preserve"> – </w:t>
      </w:r>
      <w:r w:rsidR="000609FD">
        <w:rPr>
          <w:rFonts w:ascii="Arial" w:hAnsi="Arial" w:cs="Arial"/>
          <w:color w:val="7B7B7B" w:themeColor="accent3" w:themeShade="BF"/>
          <w:sz w:val="22"/>
          <w:szCs w:val="22"/>
          <w:lang w:val="en-GB"/>
        </w:rPr>
        <w:t xml:space="preserve">The Bank was first classified by the NB as troubled on 19 January 2015, </w:t>
      </w:r>
      <w:r w:rsidR="00A01723">
        <w:rPr>
          <w:rFonts w:ascii="Arial" w:hAnsi="Arial" w:cs="Arial"/>
          <w:color w:val="7B7B7B" w:themeColor="accent3" w:themeShade="BF"/>
          <w:sz w:val="22"/>
          <w:szCs w:val="22"/>
          <w:lang w:val="en-GB"/>
        </w:rPr>
        <w:t xml:space="preserve">the Bank was given the opportunity by the NV to bring its activities in line with the NB’s requirements. The Bank’s financial position further </w:t>
      </w:r>
      <w:r w:rsidR="004E1C52">
        <w:rPr>
          <w:rFonts w:ascii="Arial" w:hAnsi="Arial" w:cs="Arial"/>
          <w:color w:val="7B7B7B" w:themeColor="accent3" w:themeShade="BF"/>
          <w:sz w:val="22"/>
          <w:szCs w:val="22"/>
          <w:lang w:val="en-GB"/>
        </w:rPr>
        <w:t>deteriorated,</w:t>
      </w:r>
      <w:r w:rsidR="00A01723">
        <w:rPr>
          <w:rFonts w:ascii="Arial" w:hAnsi="Arial" w:cs="Arial"/>
          <w:color w:val="7B7B7B" w:themeColor="accent3" w:themeShade="BF"/>
          <w:sz w:val="22"/>
          <w:szCs w:val="22"/>
          <w:lang w:val="en-GB"/>
        </w:rPr>
        <w:t xml:space="preserve"> and the NB declared the Bank insolvent. As a result, the Bank was first placed into provisional administration and subsequently into liquidation upon revocation of its licence.  </w:t>
      </w:r>
    </w:p>
    <w:p w14:paraId="0E523329" w14:textId="77777777" w:rsidR="004E1C52" w:rsidRPr="004E1C52" w:rsidRDefault="004E1C52" w:rsidP="004E1C52">
      <w:pPr>
        <w:pStyle w:val="ListParagraph"/>
        <w:rPr>
          <w:rFonts w:ascii="Arial" w:hAnsi="Arial" w:cs="Arial"/>
          <w:color w:val="7B7B7B" w:themeColor="accent3" w:themeShade="BF"/>
          <w:sz w:val="22"/>
          <w:szCs w:val="22"/>
          <w:lang w:val="en-GB"/>
        </w:rPr>
      </w:pPr>
    </w:p>
    <w:p w14:paraId="0CD83880" w14:textId="7E6AF369" w:rsidR="00FF26FA" w:rsidRPr="00FF26FA" w:rsidRDefault="004E1C52" w:rsidP="00FF26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considered that the </w:t>
      </w:r>
      <w:r w:rsidR="00563291">
        <w:rPr>
          <w:rFonts w:ascii="Arial" w:hAnsi="Arial" w:cs="Arial"/>
          <w:color w:val="7B7B7B" w:themeColor="accent3" w:themeShade="BF"/>
          <w:sz w:val="22"/>
          <w:szCs w:val="22"/>
          <w:lang w:val="en-GB"/>
        </w:rPr>
        <w:t xml:space="preserve">Bank’s liquidation comprises a </w:t>
      </w:r>
      <w:r w:rsidR="00563291">
        <w:rPr>
          <w:rFonts w:ascii="Arial" w:hAnsi="Arial" w:cs="Arial"/>
          <w:color w:val="7B7B7B" w:themeColor="accent3" w:themeShade="BF"/>
          <w:sz w:val="22"/>
          <w:szCs w:val="22"/>
          <w:lang w:val="en-GB"/>
        </w:rPr>
        <w:t>“foreign proceeding</w:t>
      </w:r>
      <w:r w:rsidR="00563291">
        <w:rPr>
          <w:rFonts w:ascii="Arial" w:hAnsi="Arial" w:cs="Arial"/>
          <w:color w:val="7B7B7B" w:themeColor="accent3" w:themeShade="BF"/>
          <w:sz w:val="22"/>
          <w:szCs w:val="22"/>
          <w:lang w:val="en-GB"/>
        </w:rPr>
        <w:t xml:space="preserve">” </w:t>
      </w:r>
      <w:r w:rsidR="00563291">
        <w:rPr>
          <w:rFonts w:ascii="Arial" w:hAnsi="Arial" w:cs="Arial"/>
          <w:color w:val="7B7B7B" w:themeColor="accent3" w:themeShade="BF"/>
          <w:sz w:val="22"/>
          <w:szCs w:val="22"/>
          <w:lang w:val="en-GB"/>
        </w:rPr>
        <w:t>within the meaning of article 2(a) of the MLCBI</w:t>
      </w:r>
      <w:r w:rsidR="00563291">
        <w:rPr>
          <w:rFonts w:ascii="Arial" w:hAnsi="Arial" w:cs="Arial"/>
          <w:color w:val="7B7B7B" w:themeColor="accent3" w:themeShade="BF"/>
          <w:sz w:val="22"/>
          <w:szCs w:val="22"/>
          <w:lang w:val="en-GB"/>
        </w:rPr>
        <w:t>.</w:t>
      </w:r>
    </w:p>
    <w:p w14:paraId="16184ADA" w14:textId="77777777" w:rsidR="00151B70" w:rsidRDefault="00151B70" w:rsidP="00151B70">
      <w:pPr>
        <w:pStyle w:val="ListParagraph"/>
        <w:jc w:val="both"/>
        <w:rPr>
          <w:rFonts w:ascii="Arial" w:hAnsi="Arial" w:cs="Arial"/>
          <w:color w:val="7B7B7B" w:themeColor="accent3" w:themeShade="BF"/>
          <w:sz w:val="22"/>
          <w:szCs w:val="22"/>
          <w:lang w:val="en-GB"/>
        </w:rPr>
      </w:pPr>
    </w:p>
    <w:p w14:paraId="70C6A8B6" w14:textId="30B5C845" w:rsidR="00126A4D" w:rsidRDefault="002857DA" w:rsidP="00147589">
      <w:pPr>
        <w:jc w:val="both"/>
        <w:rPr>
          <w:rFonts w:ascii="Arial" w:hAnsi="Arial" w:cs="Arial"/>
          <w:color w:val="7B7B7B" w:themeColor="accent3" w:themeShade="BF"/>
          <w:sz w:val="22"/>
          <w:szCs w:val="22"/>
          <w:lang w:val="en-GB"/>
        </w:rPr>
      </w:pPr>
      <w:r w:rsidRPr="00CC5D8F">
        <w:rPr>
          <w:rFonts w:ascii="Arial" w:hAnsi="Arial" w:cs="Arial"/>
          <w:b/>
          <w:bCs/>
          <w:color w:val="7B7B7B" w:themeColor="accent3" w:themeShade="BF"/>
          <w:sz w:val="22"/>
          <w:szCs w:val="22"/>
          <w:lang w:val="en-GB"/>
        </w:rPr>
        <w:t>4.1.2</w:t>
      </w:r>
      <w:r>
        <w:rPr>
          <w:rFonts w:ascii="Arial" w:hAnsi="Arial" w:cs="Arial"/>
          <w:color w:val="7B7B7B" w:themeColor="accent3" w:themeShade="BF"/>
          <w:sz w:val="22"/>
          <w:szCs w:val="22"/>
          <w:lang w:val="en-GB"/>
        </w:rPr>
        <w:t xml:space="preserve"> Under the MLCBI, ‘foreign representative’ </w:t>
      </w:r>
      <w:r w:rsidR="00C51D1D">
        <w:rPr>
          <w:rFonts w:ascii="Arial" w:hAnsi="Arial" w:cs="Arial"/>
          <w:color w:val="7B7B7B" w:themeColor="accent3" w:themeShade="BF"/>
          <w:sz w:val="22"/>
          <w:szCs w:val="22"/>
          <w:lang w:val="en-GB"/>
        </w:rPr>
        <w:t xml:space="preserve">is defined as </w:t>
      </w:r>
      <w:r w:rsidR="00C51D1D" w:rsidRPr="00147589">
        <w:rPr>
          <w:rFonts w:ascii="Arial" w:hAnsi="Arial" w:cs="Arial"/>
          <w:i/>
          <w:iCs/>
          <w:color w:val="7B7B7B" w:themeColor="accent3" w:themeShade="BF"/>
          <w:sz w:val="22"/>
          <w:szCs w:val="22"/>
          <w:lang w:val="en-GB"/>
        </w:rPr>
        <w:t>“</w:t>
      </w:r>
      <w:r w:rsidR="009A06CC" w:rsidRPr="00147589">
        <w:rPr>
          <w:rFonts w:ascii="Arial" w:hAnsi="Arial" w:cs="Arial"/>
          <w:i/>
          <w:iCs/>
          <w:color w:val="7B7B7B" w:themeColor="accent3" w:themeShade="BF"/>
          <w:sz w:val="22"/>
          <w:szCs w:val="22"/>
          <w:lang w:val="en-GB"/>
        </w:rPr>
        <w:t>a person or body, including one appointed on an interim basis, authorized in a foreign proceeding to administer the reorganization or the liquidation of the debtor’s assets or affairs or to act as a representative of the foreign proceeding</w:t>
      </w:r>
      <w:r w:rsidR="00147589" w:rsidRPr="00147589">
        <w:rPr>
          <w:rFonts w:ascii="Arial" w:hAnsi="Arial" w:cs="Arial"/>
          <w:i/>
          <w:iCs/>
          <w:color w:val="7B7B7B" w:themeColor="accent3" w:themeShade="BF"/>
          <w:sz w:val="22"/>
          <w:szCs w:val="22"/>
          <w:lang w:val="en-GB"/>
        </w:rPr>
        <w:t>”</w:t>
      </w:r>
      <w:r w:rsidR="00147589">
        <w:rPr>
          <w:rFonts w:ascii="Arial" w:hAnsi="Arial" w:cs="Arial"/>
          <w:color w:val="7B7B7B" w:themeColor="accent3" w:themeShade="BF"/>
          <w:sz w:val="22"/>
          <w:szCs w:val="22"/>
          <w:lang w:val="en-GB"/>
        </w:rPr>
        <w:t>.</w:t>
      </w:r>
    </w:p>
    <w:p w14:paraId="0909C787" w14:textId="77777777" w:rsidR="00147589" w:rsidRDefault="00147589" w:rsidP="00147589">
      <w:pPr>
        <w:jc w:val="both"/>
        <w:rPr>
          <w:rFonts w:ascii="Arial" w:hAnsi="Arial" w:cs="Arial"/>
          <w:color w:val="7B7B7B" w:themeColor="accent3" w:themeShade="BF"/>
          <w:sz w:val="22"/>
          <w:szCs w:val="22"/>
          <w:lang w:val="en-GB"/>
        </w:rPr>
      </w:pPr>
    </w:p>
    <w:p w14:paraId="27F83CF0" w14:textId="2E0A1B58" w:rsidR="00147589" w:rsidRDefault="00147589" w:rsidP="001475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considering whether the Applicants fall </w:t>
      </w:r>
      <w:r w:rsidR="00DB6917">
        <w:rPr>
          <w:rFonts w:ascii="Arial" w:hAnsi="Arial" w:cs="Arial"/>
          <w:color w:val="7B7B7B" w:themeColor="accent3" w:themeShade="BF"/>
          <w:sz w:val="22"/>
          <w:szCs w:val="22"/>
          <w:lang w:val="en-GB"/>
        </w:rPr>
        <w:t xml:space="preserve">within the description of “foreign representatives” as </w:t>
      </w:r>
      <w:r w:rsidR="00FC7532">
        <w:rPr>
          <w:rFonts w:ascii="Arial" w:hAnsi="Arial" w:cs="Arial"/>
          <w:color w:val="7B7B7B" w:themeColor="accent3" w:themeShade="BF"/>
          <w:sz w:val="22"/>
          <w:szCs w:val="22"/>
          <w:lang w:val="en-GB"/>
        </w:rPr>
        <w:t>defined by article 2(d) of the MLCBI, we will look at each aspect of the definition per the MLBCI.</w:t>
      </w:r>
    </w:p>
    <w:p w14:paraId="10206288" w14:textId="77777777" w:rsidR="00FC7532" w:rsidRDefault="00FC7532" w:rsidP="00147589">
      <w:pPr>
        <w:jc w:val="both"/>
        <w:rPr>
          <w:rFonts w:ascii="Arial" w:hAnsi="Arial" w:cs="Arial"/>
          <w:color w:val="7B7B7B" w:themeColor="accent3" w:themeShade="BF"/>
          <w:sz w:val="22"/>
          <w:szCs w:val="22"/>
          <w:lang w:val="en-GB"/>
        </w:rPr>
      </w:pPr>
    </w:p>
    <w:p w14:paraId="730D34CB" w14:textId="77777777" w:rsidR="00756F71" w:rsidRDefault="009320BC" w:rsidP="009320BC">
      <w:pPr>
        <w:pStyle w:val="ListParagraph"/>
        <w:numPr>
          <w:ilvl w:val="0"/>
          <w:numId w:val="41"/>
        </w:numPr>
        <w:jc w:val="both"/>
        <w:rPr>
          <w:rFonts w:ascii="Arial" w:hAnsi="Arial" w:cs="Arial"/>
          <w:color w:val="7B7B7B" w:themeColor="accent3" w:themeShade="BF"/>
          <w:sz w:val="22"/>
          <w:szCs w:val="22"/>
          <w:lang w:val="en-GB"/>
        </w:rPr>
      </w:pPr>
      <w:r w:rsidRPr="009F6E11">
        <w:rPr>
          <w:rFonts w:ascii="Arial" w:hAnsi="Arial" w:cs="Arial"/>
          <w:color w:val="7B7B7B" w:themeColor="accent3" w:themeShade="BF"/>
          <w:sz w:val="22"/>
          <w:szCs w:val="22"/>
          <w:u w:val="single"/>
          <w:lang w:val="en-GB"/>
        </w:rPr>
        <w:t xml:space="preserve">Appointed </w:t>
      </w:r>
      <w:r w:rsidR="002E7D78" w:rsidRPr="009F6E11">
        <w:rPr>
          <w:rFonts w:ascii="Arial" w:hAnsi="Arial" w:cs="Arial"/>
          <w:color w:val="7B7B7B" w:themeColor="accent3" w:themeShade="BF"/>
          <w:sz w:val="22"/>
          <w:szCs w:val="22"/>
          <w:u w:val="single"/>
          <w:lang w:val="en-GB"/>
        </w:rPr>
        <w:t xml:space="preserve">person or body </w:t>
      </w:r>
      <w:r w:rsidRPr="009F6E11">
        <w:rPr>
          <w:rFonts w:ascii="Arial" w:hAnsi="Arial" w:cs="Arial"/>
          <w:color w:val="7B7B7B" w:themeColor="accent3" w:themeShade="BF"/>
          <w:sz w:val="22"/>
          <w:szCs w:val="22"/>
          <w:u w:val="single"/>
          <w:lang w:val="en-GB"/>
        </w:rPr>
        <w:t>a</w:t>
      </w:r>
      <w:r w:rsidR="002E7D78" w:rsidRPr="009F6E11">
        <w:rPr>
          <w:rFonts w:ascii="Arial" w:hAnsi="Arial" w:cs="Arial"/>
          <w:color w:val="7B7B7B" w:themeColor="accent3" w:themeShade="BF"/>
          <w:sz w:val="22"/>
          <w:szCs w:val="22"/>
          <w:u w:val="single"/>
          <w:lang w:val="en-GB"/>
        </w:rPr>
        <w:t>uthorised in a foreign procee</w:t>
      </w:r>
      <w:r w:rsidR="002E7D78" w:rsidRPr="00575777">
        <w:rPr>
          <w:rFonts w:ascii="Arial" w:hAnsi="Arial" w:cs="Arial"/>
          <w:color w:val="7B7B7B" w:themeColor="accent3" w:themeShade="BF"/>
          <w:sz w:val="22"/>
          <w:szCs w:val="22"/>
          <w:u w:val="single"/>
          <w:lang w:val="en-GB"/>
        </w:rPr>
        <w:t>ding</w:t>
      </w:r>
      <w:r w:rsidR="002E7D78" w:rsidRPr="009320BC">
        <w:rPr>
          <w:rFonts w:ascii="Arial" w:hAnsi="Arial" w:cs="Arial"/>
          <w:color w:val="7B7B7B" w:themeColor="accent3" w:themeShade="BF"/>
          <w:sz w:val="22"/>
          <w:szCs w:val="22"/>
          <w:lang w:val="en-GB"/>
        </w:rPr>
        <w:t xml:space="preserve"> – </w:t>
      </w:r>
      <w:r w:rsidR="00CC5D8F">
        <w:rPr>
          <w:rFonts w:ascii="Arial" w:hAnsi="Arial" w:cs="Arial"/>
          <w:color w:val="7B7B7B" w:themeColor="accent3" w:themeShade="BF"/>
          <w:sz w:val="22"/>
          <w:szCs w:val="22"/>
          <w:lang w:val="en-GB"/>
        </w:rPr>
        <w:t xml:space="preserve">Under the LBBA of Country A, the NB can classify the Bank as insolvent once it meets the criteria set out in article 76 of the LBBA. The DGF is responsible for the winding up process of banks in Country A by either provisional administration </w:t>
      </w:r>
      <w:r w:rsidR="00F00AE4">
        <w:rPr>
          <w:rFonts w:ascii="Arial" w:hAnsi="Arial" w:cs="Arial"/>
          <w:color w:val="7B7B7B" w:themeColor="accent3" w:themeShade="BF"/>
          <w:sz w:val="22"/>
          <w:szCs w:val="22"/>
          <w:lang w:val="en-GB"/>
        </w:rPr>
        <w:t>or</w:t>
      </w:r>
      <w:r w:rsidR="00CC5D8F">
        <w:rPr>
          <w:rFonts w:ascii="Arial" w:hAnsi="Arial" w:cs="Arial"/>
          <w:color w:val="7B7B7B" w:themeColor="accent3" w:themeShade="BF"/>
          <w:sz w:val="22"/>
          <w:szCs w:val="22"/>
          <w:lang w:val="en-GB"/>
        </w:rPr>
        <w:t xml:space="preserve"> liquidation, acting via an authorised office</w:t>
      </w:r>
      <w:r w:rsidR="00F00AE4">
        <w:rPr>
          <w:rFonts w:ascii="Arial" w:hAnsi="Arial" w:cs="Arial"/>
          <w:color w:val="7B7B7B" w:themeColor="accent3" w:themeShade="BF"/>
          <w:sz w:val="22"/>
          <w:szCs w:val="22"/>
          <w:lang w:val="en-GB"/>
        </w:rPr>
        <w:t xml:space="preserve">r. </w:t>
      </w:r>
    </w:p>
    <w:p w14:paraId="48D23AAF" w14:textId="44221441" w:rsidR="00756F71" w:rsidRDefault="00756F71" w:rsidP="00756F71">
      <w:pPr>
        <w:pStyle w:val="ListParagraph"/>
        <w:jc w:val="both"/>
        <w:rPr>
          <w:rFonts w:ascii="Arial" w:hAnsi="Arial" w:cs="Arial"/>
          <w:color w:val="7B7B7B" w:themeColor="accent3" w:themeShade="BF"/>
          <w:sz w:val="22"/>
          <w:szCs w:val="22"/>
          <w:lang w:val="en-GB"/>
        </w:rPr>
      </w:pPr>
    </w:p>
    <w:p w14:paraId="079AF8CE" w14:textId="14721B2D" w:rsidR="002E7D78" w:rsidRDefault="00756F71" w:rsidP="00756F7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34 once the ban is classified insolvent then the DGF can begin the process of removing the Bank from the market which can be achieved by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provisional administrator. </w:t>
      </w:r>
      <w:r w:rsidR="00575777">
        <w:rPr>
          <w:rFonts w:ascii="Arial" w:hAnsi="Arial" w:cs="Arial"/>
          <w:color w:val="7B7B7B" w:themeColor="accent3" w:themeShade="BF"/>
          <w:sz w:val="22"/>
          <w:szCs w:val="22"/>
          <w:lang w:val="en-GB"/>
        </w:rPr>
        <w:t xml:space="preserve">Under Article 77 of the LBBA, the DGF automatically becomes the liquidator on the date it receives confirmation that the NB’s decision to revoke the bank’s license and </w:t>
      </w:r>
      <w:r w:rsidR="00216019">
        <w:rPr>
          <w:rFonts w:ascii="Arial" w:hAnsi="Arial" w:cs="Arial"/>
          <w:color w:val="7B7B7B" w:themeColor="accent3" w:themeShade="BF"/>
          <w:sz w:val="22"/>
          <w:szCs w:val="22"/>
          <w:lang w:val="en-GB"/>
        </w:rPr>
        <w:t>acquires</w:t>
      </w:r>
      <w:r w:rsidR="00575777">
        <w:rPr>
          <w:rFonts w:ascii="Arial" w:hAnsi="Arial" w:cs="Arial"/>
          <w:color w:val="7B7B7B" w:themeColor="accent3" w:themeShade="BF"/>
          <w:sz w:val="22"/>
          <w:szCs w:val="22"/>
          <w:lang w:val="en-GB"/>
        </w:rPr>
        <w:t xml:space="preserve"> the full powers of a liquidator under the law of Country A</w:t>
      </w:r>
      <w:r>
        <w:rPr>
          <w:rFonts w:ascii="Arial" w:hAnsi="Arial" w:cs="Arial"/>
          <w:color w:val="7B7B7B" w:themeColor="accent3" w:themeShade="BF"/>
          <w:sz w:val="22"/>
          <w:szCs w:val="22"/>
          <w:lang w:val="en-GB"/>
        </w:rPr>
        <w:t>.</w:t>
      </w:r>
      <w:r w:rsidR="0057577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w:t>
      </w:r>
      <w:r w:rsidR="00575777">
        <w:rPr>
          <w:rFonts w:ascii="Arial" w:hAnsi="Arial" w:cs="Arial"/>
          <w:color w:val="7B7B7B" w:themeColor="accent3" w:themeShade="BF"/>
          <w:sz w:val="22"/>
          <w:szCs w:val="22"/>
          <w:lang w:val="en-GB"/>
        </w:rPr>
        <w:t xml:space="preserve"> such in the case of the Bank, the DGF became an </w:t>
      </w:r>
      <w:r w:rsidR="00216019">
        <w:rPr>
          <w:rFonts w:ascii="Arial" w:hAnsi="Arial" w:cs="Arial"/>
          <w:color w:val="7B7B7B" w:themeColor="accent3" w:themeShade="BF"/>
          <w:sz w:val="22"/>
          <w:szCs w:val="22"/>
          <w:lang w:val="en-GB"/>
        </w:rPr>
        <w:t>authorised</w:t>
      </w:r>
      <w:r w:rsidR="00575777">
        <w:rPr>
          <w:rFonts w:ascii="Arial" w:hAnsi="Arial" w:cs="Arial"/>
          <w:color w:val="7B7B7B" w:themeColor="accent3" w:themeShade="BF"/>
          <w:sz w:val="22"/>
          <w:szCs w:val="22"/>
          <w:lang w:val="en-GB"/>
        </w:rPr>
        <w:t xml:space="preserve"> body first when it was </w:t>
      </w:r>
      <w:r>
        <w:rPr>
          <w:rFonts w:ascii="Arial" w:hAnsi="Arial" w:cs="Arial"/>
          <w:color w:val="7B7B7B" w:themeColor="accent3" w:themeShade="BF"/>
          <w:sz w:val="22"/>
          <w:szCs w:val="22"/>
          <w:lang w:val="en-GB"/>
        </w:rPr>
        <w:t>became</w:t>
      </w:r>
      <w:r w:rsidR="0057577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provisional </w:t>
      </w:r>
      <w:r w:rsidR="00575777">
        <w:rPr>
          <w:rFonts w:ascii="Arial" w:hAnsi="Arial" w:cs="Arial"/>
          <w:color w:val="7B7B7B" w:themeColor="accent3" w:themeShade="BF"/>
          <w:sz w:val="22"/>
          <w:szCs w:val="22"/>
          <w:lang w:val="en-GB"/>
        </w:rPr>
        <w:t xml:space="preserve">administrator on </w:t>
      </w:r>
      <w:r>
        <w:rPr>
          <w:rFonts w:ascii="Arial" w:hAnsi="Arial" w:cs="Arial"/>
          <w:color w:val="7B7B7B" w:themeColor="accent3" w:themeShade="BF"/>
          <w:sz w:val="22"/>
          <w:szCs w:val="22"/>
          <w:lang w:val="en-GB"/>
        </w:rPr>
        <w:t>17 September 2015</w:t>
      </w:r>
      <w:r w:rsidR="00575777">
        <w:rPr>
          <w:rFonts w:ascii="Arial" w:hAnsi="Arial" w:cs="Arial"/>
          <w:color w:val="7B7B7B" w:themeColor="accent3" w:themeShade="BF"/>
          <w:sz w:val="22"/>
          <w:szCs w:val="22"/>
          <w:lang w:val="en-GB"/>
        </w:rPr>
        <w:t xml:space="preserve"> and </w:t>
      </w:r>
      <w:r w:rsidR="00216019">
        <w:rPr>
          <w:rFonts w:ascii="Arial" w:hAnsi="Arial" w:cs="Arial"/>
          <w:color w:val="7B7B7B" w:themeColor="accent3" w:themeShade="BF"/>
          <w:sz w:val="22"/>
          <w:szCs w:val="22"/>
          <w:lang w:val="en-GB"/>
        </w:rPr>
        <w:t>continued</w:t>
      </w:r>
      <w:r w:rsidR="00575777">
        <w:rPr>
          <w:rFonts w:ascii="Arial" w:hAnsi="Arial" w:cs="Arial"/>
          <w:color w:val="7B7B7B" w:themeColor="accent3" w:themeShade="BF"/>
          <w:sz w:val="22"/>
          <w:szCs w:val="22"/>
          <w:lang w:val="en-GB"/>
        </w:rPr>
        <w:t xml:space="preserve"> as </w:t>
      </w:r>
      <w:r w:rsidR="00216019">
        <w:rPr>
          <w:rFonts w:ascii="Arial" w:hAnsi="Arial" w:cs="Arial"/>
          <w:color w:val="7B7B7B" w:themeColor="accent3" w:themeShade="BF"/>
          <w:sz w:val="22"/>
          <w:szCs w:val="22"/>
          <w:lang w:val="en-GB"/>
        </w:rPr>
        <w:t>authorised</w:t>
      </w:r>
      <w:r w:rsidR="00575777">
        <w:rPr>
          <w:rFonts w:ascii="Arial" w:hAnsi="Arial" w:cs="Arial"/>
          <w:color w:val="7B7B7B" w:themeColor="accent3" w:themeShade="BF"/>
          <w:sz w:val="22"/>
          <w:szCs w:val="22"/>
          <w:lang w:val="en-GB"/>
        </w:rPr>
        <w:t xml:space="preserve"> body when the NB revoked the </w:t>
      </w:r>
      <w:r w:rsidR="00216019">
        <w:rPr>
          <w:rFonts w:ascii="Arial" w:hAnsi="Arial" w:cs="Arial"/>
          <w:color w:val="7B7B7B" w:themeColor="accent3" w:themeShade="BF"/>
          <w:sz w:val="22"/>
          <w:szCs w:val="22"/>
          <w:lang w:val="en-GB"/>
        </w:rPr>
        <w:t>Bank’s</w:t>
      </w:r>
      <w:r w:rsidR="00575777">
        <w:rPr>
          <w:rFonts w:ascii="Arial" w:hAnsi="Arial" w:cs="Arial"/>
          <w:color w:val="7B7B7B" w:themeColor="accent3" w:themeShade="BF"/>
          <w:sz w:val="22"/>
          <w:szCs w:val="22"/>
          <w:lang w:val="en-GB"/>
        </w:rPr>
        <w:t xml:space="preserve"> license on 17 December 2015</w:t>
      </w:r>
      <w:r>
        <w:rPr>
          <w:rFonts w:ascii="Arial" w:hAnsi="Arial" w:cs="Arial"/>
          <w:color w:val="7B7B7B" w:themeColor="accent3" w:themeShade="BF"/>
          <w:sz w:val="22"/>
          <w:szCs w:val="22"/>
          <w:lang w:val="en-GB"/>
        </w:rPr>
        <w:t xml:space="preserve"> and the DGF automatically became liquidator</w:t>
      </w:r>
      <w:r w:rsidR="00575777">
        <w:rPr>
          <w:rFonts w:ascii="Arial" w:hAnsi="Arial" w:cs="Arial"/>
          <w:color w:val="7B7B7B" w:themeColor="accent3" w:themeShade="BF"/>
          <w:sz w:val="22"/>
          <w:szCs w:val="22"/>
          <w:lang w:val="en-GB"/>
        </w:rPr>
        <w:t>.</w:t>
      </w:r>
    </w:p>
    <w:p w14:paraId="33B4B2DB" w14:textId="363E4AE9" w:rsidR="00F00AE4" w:rsidRDefault="00F00AE4" w:rsidP="00F00AE4">
      <w:pPr>
        <w:pStyle w:val="ListParagraph"/>
        <w:jc w:val="both"/>
        <w:rPr>
          <w:rFonts w:ascii="Arial" w:hAnsi="Arial" w:cs="Arial"/>
          <w:color w:val="7B7B7B" w:themeColor="accent3" w:themeShade="BF"/>
          <w:sz w:val="22"/>
          <w:szCs w:val="22"/>
          <w:u w:val="single"/>
          <w:lang w:val="en-GB"/>
        </w:rPr>
      </w:pPr>
    </w:p>
    <w:p w14:paraId="0ECC8DD6" w14:textId="71C2F70A" w:rsidR="00F00AE4" w:rsidRPr="001B777A" w:rsidRDefault="00F00AE4" w:rsidP="00F00AE4">
      <w:pPr>
        <w:pStyle w:val="ListParagraph"/>
        <w:jc w:val="both"/>
        <w:rPr>
          <w:rFonts w:ascii="Arial" w:hAnsi="Arial" w:cs="Arial"/>
          <w:color w:val="7B7B7B" w:themeColor="accent3" w:themeShade="BF"/>
          <w:sz w:val="22"/>
          <w:szCs w:val="22"/>
          <w:lang w:val="en-GB" w:eastAsia="en-GB"/>
        </w:rPr>
      </w:pPr>
      <w:r w:rsidRPr="001B777A">
        <w:rPr>
          <w:rFonts w:ascii="Arial" w:hAnsi="Arial" w:cs="Arial"/>
          <w:color w:val="7B7B7B" w:themeColor="accent3" w:themeShade="BF"/>
          <w:sz w:val="22"/>
          <w:szCs w:val="22"/>
          <w:lang w:val="en-GB"/>
        </w:rPr>
        <w:lastRenderedPageBreak/>
        <w:t xml:space="preserve">The DGF Law </w:t>
      </w:r>
      <w:r w:rsidR="001B777A" w:rsidRPr="001B777A">
        <w:rPr>
          <w:rFonts w:ascii="Arial" w:hAnsi="Arial" w:cs="Arial"/>
          <w:color w:val="7B7B7B" w:themeColor="accent3" w:themeShade="BF"/>
          <w:sz w:val="22"/>
          <w:szCs w:val="22"/>
          <w:lang w:val="en-GB"/>
        </w:rPr>
        <w:t xml:space="preserve">provides the DGF with the power to “delegate its powers to and “authorised officer” or “authorised person”” as defined in article 48 (3) of the DGF Law with Article 35 (1) of the DGF Law specifying that the authorised person be </w:t>
      </w:r>
      <w:r w:rsidR="001B777A" w:rsidRPr="001B777A">
        <w:rPr>
          <w:rFonts w:ascii="Arial" w:hAnsi="Arial" w:cs="Arial"/>
          <w:color w:val="7B7B7B" w:themeColor="accent3" w:themeShade="BF"/>
          <w:sz w:val="22"/>
          <w:szCs w:val="22"/>
          <w:lang w:val="en-GB" w:eastAsia="en-GB"/>
        </w:rPr>
        <w:t>“</w:t>
      </w:r>
      <w:r w:rsidR="001B777A" w:rsidRPr="001B777A">
        <w:rPr>
          <w:rFonts w:ascii="Arial" w:hAnsi="Arial" w:cs="Arial"/>
          <w:i/>
          <w:iCs/>
          <w:color w:val="7B7B7B" w:themeColor="accent3" w:themeShade="BF"/>
          <w:sz w:val="22"/>
          <w:szCs w:val="22"/>
          <w:lang w:val="en-GB" w:eastAsia="en-GB"/>
        </w:rPr>
        <w:t>…high professional and moral qualities, impeccable business reputation, complete higher education in the field of economics, finance or law…and professional experience necessary.</w:t>
      </w:r>
      <w:r w:rsidR="001B777A" w:rsidRPr="001B777A">
        <w:rPr>
          <w:rFonts w:ascii="Arial" w:hAnsi="Arial" w:cs="Arial"/>
          <w:color w:val="7B7B7B" w:themeColor="accent3" w:themeShade="BF"/>
          <w:sz w:val="22"/>
          <w:szCs w:val="22"/>
          <w:lang w:val="en-GB" w:eastAsia="en-GB"/>
        </w:rPr>
        <w:t>”</w:t>
      </w:r>
      <w:r w:rsidR="001B777A" w:rsidRPr="001B777A">
        <w:rPr>
          <w:rFonts w:ascii="Arial" w:hAnsi="Arial" w:cs="Arial"/>
          <w:color w:val="7B7B7B" w:themeColor="accent3" w:themeShade="BF"/>
          <w:sz w:val="22"/>
          <w:szCs w:val="22"/>
          <w:lang w:val="en-GB" w:eastAsia="en-GB"/>
        </w:rPr>
        <w:t>. Provided that Mrs G, is an employee of the DGF, as required under article 48 (3) of the DGF, and as she is considered a “leading bank liquidation professional’ as noted in the resolutions appointing Mrs G, it would be appropriate to consider Mrs G as an appointed person authorised in a foreign proceeding.</w:t>
      </w:r>
    </w:p>
    <w:p w14:paraId="2546DF09" w14:textId="77777777" w:rsidR="001B777A" w:rsidRPr="00F00AE4" w:rsidRDefault="001B777A" w:rsidP="00F00AE4">
      <w:pPr>
        <w:pStyle w:val="ListParagraph"/>
        <w:jc w:val="both"/>
        <w:rPr>
          <w:rFonts w:ascii="Arial" w:hAnsi="Arial" w:cs="Arial"/>
          <w:color w:val="7B7B7B" w:themeColor="accent3" w:themeShade="BF"/>
          <w:sz w:val="22"/>
          <w:szCs w:val="22"/>
          <w:lang w:val="en-GB"/>
        </w:rPr>
      </w:pPr>
    </w:p>
    <w:p w14:paraId="3896797A" w14:textId="7FC9F524" w:rsidR="002E7D78" w:rsidRDefault="00262816" w:rsidP="002E7D78">
      <w:pPr>
        <w:pStyle w:val="ListParagraph"/>
        <w:numPr>
          <w:ilvl w:val="0"/>
          <w:numId w:val="41"/>
        </w:numPr>
        <w:jc w:val="both"/>
        <w:rPr>
          <w:rFonts w:ascii="Arial" w:hAnsi="Arial" w:cs="Arial"/>
          <w:color w:val="7B7B7B" w:themeColor="accent3" w:themeShade="BF"/>
          <w:sz w:val="22"/>
          <w:szCs w:val="22"/>
          <w:lang w:val="en-GB"/>
        </w:rPr>
      </w:pPr>
      <w:r w:rsidRPr="00575777">
        <w:rPr>
          <w:rFonts w:ascii="Arial" w:hAnsi="Arial" w:cs="Arial"/>
          <w:color w:val="7B7B7B" w:themeColor="accent3" w:themeShade="BF"/>
          <w:sz w:val="22"/>
          <w:szCs w:val="22"/>
          <w:u w:val="single"/>
          <w:lang w:val="en-GB"/>
        </w:rPr>
        <w:t>Authorised to a</w:t>
      </w:r>
      <w:r w:rsidR="00497667" w:rsidRPr="00575777">
        <w:rPr>
          <w:rFonts w:ascii="Arial" w:hAnsi="Arial" w:cs="Arial"/>
          <w:color w:val="7B7B7B" w:themeColor="accent3" w:themeShade="BF"/>
          <w:sz w:val="22"/>
          <w:szCs w:val="22"/>
          <w:u w:val="single"/>
          <w:lang w:val="en-GB"/>
        </w:rPr>
        <w:t xml:space="preserve">dminister the reorganisation or liquidation of the </w:t>
      </w:r>
      <w:r w:rsidR="008C2A6E" w:rsidRPr="00575777">
        <w:rPr>
          <w:rFonts w:ascii="Arial" w:hAnsi="Arial" w:cs="Arial"/>
          <w:color w:val="7B7B7B" w:themeColor="accent3" w:themeShade="BF"/>
          <w:sz w:val="22"/>
          <w:szCs w:val="22"/>
          <w:u w:val="single"/>
          <w:lang w:val="en-GB"/>
        </w:rPr>
        <w:t>debtor’s assets or affairs or to act as representative of the foreign proceeding</w:t>
      </w:r>
      <w:r w:rsidR="008C2A6E">
        <w:rPr>
          <w:rFonts w:ascii="Arial" w:hAnsi="Arial" w:cs="Arial"/>
          <w:color w:val="7B7B7B" w:themeColor="accent3" w:themeShade="BF"/>
          <w:sz w:val="22"/>
          <w:szCs w:val="22"/>
          <w:lang w:val="en-GB"/>
        </w:rPr>
        <w:t xml:space="preserve"> – </w:t>
      </w:r>
      <w:r w:rsidR="00756F71">
        <w:rPr>
          <w:rFonts w:ascii="Arial" w:hAnsi="Arial" w:cs="Arial"/>
          <w:color w:val="7B7B7B" w:themeColor="accent3" w:themeShade="BF"/>
          <w:sz w:val="22"/>
          <w:szCs w:val="22"/>
          <w:lang w:val="en-GB"/>
        </w:rPr>
        <w:t>As liquidator the DGF has the full powers of a liquidator under the law of Country A and all powers of the bank’s management and control bodies are terminated</w:t>
      </w:r>
      <w:r w:rsidR="00B71860">
        <w:rPr>
          <w:rFonts w:ascii="Arial" w:hAnsi="Arial" w:cs="Arial"/>
          <w:color w:val="7B7B7B" w:themeColor="accent3" w:themeShade="BF"/>
          <w:sz w:val="22"/>
          <w:szCs w:val="22"/>
          <w:lang w:val="en-GB"/>
        </w:rPr>
        <w:t xml:space="preserve">. </w:t>
      </w:r>
      <w:r w:rsidR="007A0800">
        <w:rPr>
          <w:rFonts w:ascii="Arial" w:hAnsi="Arial" w:cs="Arial"/>
          <w:color w:val="7B7B7B" w:themeColor="accent3" w:themeShade="BF"/>
          <w:sz w:val="22"/>
          <w:szCs w:val="22"/>
          <w:lang w:val="en-GB"/>
        </w:rPr>
        <w:t xml:space="preserve">As such as authorised body, the DGF is authorised to administer the reorganisation or liquidation of the debtor’s assets or affairs. </w:t>
      </w:r>
    </w:p>
    <w:p w14:paraId="01CE6BE7" w14:textId="670E4047" w:rsidR="007A0800" w:rsidRDefault="007A0800" w:rsidP="007A0800">
      <w:pPr>
        <w:pStyle w:val="ListParagraph"/>
        <w:jc w:val="both"/>
        <w:rPr>
          <w:rFonts w:ascii="Arial" w:hAnsi="Arial" w:cs="Arial"/>
          <w:color w:val="7B7B7B" w:themeColor="accent3" w:themeShade="BF"/>
          <w:sz w:val="22"/>
          <w:szCs w:val="22"/>
          <w:u w:val="single"/>
          <w:lang w:val="en-GB"/>
        </w:rPr>
      </w:pPr>
    </w:p>
    <w:p w14:paraId="28C4C8F3" w14:textId="1C6B8B43" w:rsidR="007A0800" w:rsidRDefault="007A0800" w:rsidP="007A080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Resolution 1513, appointing Mrs G. as authorised person</w:t>
      </w:r>
      <w:r w:rsidR="003D2FF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delegated her certain liquidation powers set out in the DGF Law</w:t>
      </w:r>
      <w:r w:rsidR="003D2FFF">
        <w:rPr>
          <w:rFonts w:ascii="Arial" w:hAnsi="Arial" w:cs="Arial"/>
          <w:color w:val="7B7B7B" w:themeColor="accent3" w:themeShade="BF"/>
          <w:sz w:val="22"/>
          <w:szCs w:val="22"/>
          <w:lang w:val="en-GB"/>
        </w:rPr>
        <w:t xml:space="preserve"> to act as a representative of the liquidator in the liquidation of the Bank. </w:t>
      </w:r>
    </w:p>
    <w:p w14:paraId="43F00D1F" w14:textId="4C0BF7B0" w:rsidR="003D2FFF" w:rsidRDefault="003D2FFF" w:rsidP="003D2FFF">
      <w:pPr>
        <w:jc w:val="both"/>
        <w:rPr>
          <w:rFonts w:ascii="Arial" w:hAnsi="Arial" w:cs="Arial"/>
          <w:color w:val="7B7B7B" w:themeColor="accent3" w:themeShade="BF"/>
          <w:sz w:val="22"/>
          <w:szCs w:val="22"/>
          <w:lang w:val="en-GB"/>
        </w:rPr>
      </w:pPr>
    </w:p>
    <w:p w14:paraId="0229EDF6" w14:textId="00C7E011" w:rsidR="003D2FFF" w:rsidRPr="003D2FFF" w:rsidRDefault="003D2FFF" w:rsidP="003D2FF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considered that the Applicants </w:t>
      </w:r>
      <w:r>
        <w:rPr>
          <w:rFonts w:ascii="Arial" w:hAnsi="Arial" w:cs="Arial"/>
          <w:color w:val="7B7B7B" w:themeColor="accent3" w:themeShade="BF"/>
          <w:sz w:val="22"/>
          <w:szCs w:val="22"/>
          <w:lang w:val="en-GB"/>
        </w:rPr>
        <w:t>fall within the description of “foreign representatives” as defined by article 2(d) of the MLCBI</w:t>
      </w:r>
      <w:r>
        <w:rPr>
          <w:rFonts w:ascii="Arial" w:hAnsi="Arial" w:cs="Arial"/>
          <w:color w:val="7B7B7B" w:themeColor="accent3" w:themeShade="BF"/>
          <w:sz w:val="22"/>
          <w:szCs w:val="22"/>
          <w:lang w:val="en-GB"/>
        </w:rPr>
        <w:t xml:space="preserve">. </w:t>
      </w:r>
    </w:p>
    <w:p w14:paraId="2163526A" w14:textId="77777777" w:rsidR="008C2A6E" w:rsidRDefault="008C2A6E" w:rsidP="008C2A6E">
      <w:pPr>
        <w:pStyle w:val="ListParagraph"/>
        <w:jc w:val="both"/>
        <w:rPr>
          <w:rFonts w:ascii="Arial" w:hAnsi="Arial" w:cs="Arial"/>
          <w:color w:val="7B7B7B" w:themeColor="accent3" w:themeShade="BF"/>
          <w:sz w:val="22"/>
          <w:szCs w:val="22"/>
          <w:lang w:val="en-GB"/>
        </w:rPr>
      </w:pPr>
    </w:p>
    <w:p w14:paraId="6EE17A71" w14:textId="77777777" w:rsidR="008C2A6E" w:rsidRPr="002E7D78" w:rsidRDefault="008C2A6E" w:rsidP="008C2A6E">
      <w:pPr>
        <w:pStyle w:val="ListParagraph"/>
        <w:jc w:val="both"/>
        <w:rPr>
          <w:rFonts w:ascii="Arial" w:hAnsi="Arial" w:cs="Arial"/>
          <w:color w:val="7B7B7B" w:themeColor="accent3" w:themeShade="BF"/>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6B21B6">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3483" w14:textId="77777777" w:rsidR="00EE65A0" w:rsidRDefault="00EE65A0" w:rsidP="00241B44">
      <w:r>
        <w:separator/>
      </w:r>
    </w:p>
  </w:endnote>
  <w:endnote w:type="continuationSeparator" w:id="0">
    <w:p w14:paraId="645FB8AA" w14:textId="77777777" w:rsidR="00EE65A0" w:rsidRDefault="00EE65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3100A93" w:rsidR="0036760B" w:rsidRPr="00784B4B" w:rsidRDefault="00F54E1D" w:rsidP="0036760B">
    <w:pPr>
      <w:pStyle w:val="Footer"/>
      <w:ind w:right="360" w:firstLine="360"/>
      <w:rPr>
        <w:rFonts w:ascii="Arial" w:hAnsi="Arial" w:cs="Arial"/>
        <w:sz w:val="18"/>
        <w:szCs w:val="18"/>
      </w:rPr>
    </w:pPr>
    <w:r>
      <w:rPr>
        <w:rFonts w:ascii="Arial" w:hAnsi="Arial" w:cs="Arial"/>
        <w:sz w:val="18"/>
        <w:szCs w:val="18"/>
      </w:rPr>
      <w:t>202122-458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72E2" w14:textId="77777777" w:rsidR="00EE65A0" w:rsidRDefault="00EE65A0" w:rsidP="00241B44">
      <w:r>
        <w:separator/>
      </w:r>
    </w:p>
  </w:footnote>
  <w:footnote w:type="continuationSeparator" w:id="0">
    <w:p w14:paraId="2FCE5C60" w14:textId="77777777" w:rsidR="00EE65A0" w:rsidRDefault="00EE65A0" w:rsidP="00241B44">
      <w:r>
        <w:continuationSeparator/>
      </w:r>
    </w:p>
  </w:footnote>
  <w:footnote w:id="1">
    <w:p w14:paraId="413EFFE4" w14:textId="65729B61" w:rsidR="00F34E23" w:rsidRDefault="00F34E23">
      <w:pPr>
        <w:pStyle w:val="FootnoteText"/>
      </w:pPr>
      <w:r>
        <w:rPr>
          <w:rStyle w:val="FootnoteReference"/>
        </w:rPr>
        <w:footnoteRef/>
      </w:r>
      <w:r>
        <w:t xml:space="preserve"> UNCITRAL Model Law on Cross-Border Insolvency: The Judicial Perspective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5CAE"/>
    <w:multiLevelType w:val="hybridMultilevel"/>
    <w:tmpl w:val="A24A72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7EA2"/>
    <w:multiLevelType w:val="hybridMultilevel"/>
    <w:tmpl w:val="761A5AA4"/>
    <w:lvl w:ilvl="0" w:tplc="4D38C8D6">
      <w:start w:val="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9751E"/>
    <w:multiLevelType w:val="hybridMultilevel"/>
    <w:tmpl w:val="05AE30BE"/>
    <w:lvl w:ilvl="0" w:tplc="CA9C4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7261FA"/>
    <w:multiLevelType w:val="hybridMultilevel"/>
    <w:tmpl w:val="8CEE0400"/>
    <w:lvl w:ilvl="0" w:tplc="C9E01E6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DD27AA"/>
    <w:multiLevelType w:val="hybridMultilevel"/>
    <w:tmpl w:val="CCAA5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FA7BB1"/>
    <w:multiLevelType w:val="hybridMultilevel"/>
    <w:tmpl w:val="CAD61736"/>
    <w:lvl w:ilvl="0" w:tplc="784CA08C">
      <w:start w:val="4"/>
      <w:numFmt w:val="bullet"/>
      <w:lvlText w:val=""/>
      <w:lvlJc w:val="left"/>
      <w:pPr>
        <w:ind w:left="720" w:hanging="360"/>
      </w:pPr>
      <w:rPr>
        <w:rFonts w:ascii="Symbol" w:eastAsia="Times New Roman" w:hAnsi="Symbo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2590E"/>
    <w:multiLevelType w:val="hybridMultilevel"/>
    <w:tmpl w:val="12908152"/>
    <w:lvl w:ilvl="0" w:tplc="15E2E86C">
      <w:start w:val="1"/>
      <w:numFmt w:val="lowerLetter"/>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6"/>
  </w:num>
  <w:num w:numId="3">
    <w:abstractNumId w:val="32"/>
  </w:num>
  <w:num w:numId="4">
    <w:abstractNumId w:val="41"/>
  </w:num>
  <w:num w:numId="5">
    <w:abstractNumId w:val="7"/>
  </w:num>
  <w:num w:numId="6">
    <w:abstractNumId w:val="39"/>
  </w:num>
  <w:num w:numId="7">
    <w:abstractNumId w:val="14"/>
  </w:num>
  <w:num w:numId="8">
    <w:abstractNumId w:val="34"/>
  </w:num>
  <w:num w:numId="9">
    <w:abstractNumId w:val="17"/>
  </w:num>
  <w:num w:numId="10">
    <w:abstractNumId w:val="10"/>
  </w:num>
  <w:num w:numId="11">
    <w:abstractNumId w:val="19"/>
  </w:num>
  <w:num w:numId="12">
    <w:abstractNumId w:val="38"/>
  </w:num>
  <w:num w:numId="13">
    <w:abstractNumId w:val="5"/>
  </w:num>
  <w:num w:numId="14">
    <w:abstractNumId w:val="27"/>
  </w:num>
  <w:num w:numId="15">
    <w:abstractNumId w:val="11"/>
  </w:num>
  <w:num w:numId="16">
    <w:abstractNumId w:val="12"/>
  </w:num>
  <w:num w:numId="17">
    <w:abstractNumId w:val="21"/>
  </w:num>
  <w:num w:numId="18">
    <w:abstractNumId w:val="6"/>
  </w:num>
  <w:num w:numId="19">
    <w:abstractNumId w:val="20"/>
  </w:num>
  <w:num w:numId="20">
    <w:abstractNumId w:val="45"/>
  </w:num>
  <w:num w:numId="21">
    <w:abstractNumId w:val="13"/>
  </w:num>
  <w:num w:numId="22">
    <w:abstractNumId w:val="37"/>
  </w:num>
  <w:num w:numId="23">
    <w:abstractNumId w:val="43"/>
  </w:num>
  <w:num w:numId="24">
    <w:abstractNumId w:val="36"/>
  </w:num>
  <w:num w:numId="25">
    <w:abstractNumId w:val="26"/>
  </w:num>
  <w:num w:numId="26">
    <w:abstractNumId w:val="44"/>
  </w:num>
  <w:num w:numId="27">
    <w:abstractNumId w:val="40"/>
  </w:num>
  <w:num w:numId="28">
    <w:abstractNumId w:val="8"/>
  </w:num>
  <w:num w:numId="29">
    <w:abstractNumId w:val="9"/>
  </w:num>
  <w:num w:numId="30">
    <w:abstractNumId w:val="22"/>
  </w:num>
  <w:num w:numId="31">
    <w:abstractNumId w:val="3"/>
  </w:num>
  <w:num w:numId="32">
    <w:abstractNumId w:val="23"/>
  </w:num>
  <w:num w:numId="33">
    <w:abstractNumId w:val="0"/>
  </w:num>
  <w:num w:numId="34">
    <w:abstractNumId w:val="33"/>
  </w:num>
  <w:num w:numId="35">
    <w:abstractNumId w:val="16"/>
  </w:num>
  <w:num w:numId="36">
    <w:abstractNumId w:val="35"/>
  </w:num>
  <w:num w:numId="37">
    <w:abstractNumId w:val="18"/>
  </w:num>
  <w:num w:numId="38">
    <w:abstractNumId w:val="29"/>
  </w:num>
  <w:num w:numId="39">
    <w:abstractNumId w:val="4"/>
  </w:num>
  <w:num w:numId="40">
    <w:abstractNumId w:val="15"/>
  </w:num>
  <w:num w:numId="41">
    <w:abstractNumId w:val="31"/>
  </w:num>
  <w:num w:numId="42">
    <w:abstractNumId w:val="28"/>
  </w:num>
  <w:num w:numId="43">
    <w:abstractNumId w:val="24"/>
  </w:num>
  <w:num w:numId="44">
    <w:abstractNumId w:val="2"/>
  </w:num>
  <w:num w:numId="45">
    <w:abstractNumId w:val="25"/>
  </w:num>
  <w:num w:numId="46">
    <w:abstractNumId w:val="30"/>
  </w:num>
  <w:num w:numId="4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18C4"/>
    <w:rsid w:val="000232A1"/>
    <w:rsid w:val="000242CF"/>
    <w:rsid w:val="000250C7"/>
    <w:rsid w:val="00025CCF"/>
    <w:rsid w:val="0003114A"/>
    <w:rsid w:val="00031C20"/>
    <w:rsid w:val="0003619C"/>
    <w:rsid w:val="00037621"/>
    <w:rsid w:val="00044D46"/>
    <w:rsid w:val="00045088"/>
    <w:rsid w:val="00045661"/>
    <w:rsid w:val="00045904"/>
    <w:rsid w:val="000464F7"/>
    <w:rsid w:val="00050BC0"/>
    <w:rsid w:val="0005141D"/>
    <w:rsid w:val="000609FD"/>
    <w:rsid w:val="00065166"/>
    <w:rsid w:val="00067A88"/>
    <w:rsid w:val="00073474"/>
    <w:rsid w:val="00077D49"/>
    <w:rsid w:val="00082609"/>
    <w:rsid w:val="000851CC"/>
    <w:rsid w:val="00093BE8"/>
    <w:rsid w:val="000A68ED"/>
    <w:rsid w:val="000B01A9"/>
    <w:rsid w:val="000B4FEB"/>
    <w:rsid w:val="000B5FF1"/>
    <w:rsid w:val="000B609F"/>
    <w:rsid w:val="000C147F"/>
    <w:rsid w:val="000C6BB9"/>
    <w:rsid w:val="000D55A8"/>
    <w:rsid w:val="000E4841"/>
    <w:rsid w:val="000E6325"/>
    <w:rsid w:val="000F1677"/>
    <w:rsid w:val="000F3D6C"/>
    <w:rsid w:val="000F579C"/>
    <w:rsid w:val="00100389"/>
    <w:rsid w:val="00101707"/>
    <w:rsid w:val="00114082"/>
    <w:rsid w:val="0011473D"/>
    <w:rsid w:val="00115C85"/>
    <w:rsid w:val="00123855"/>
    <w:rsid w:val="00126A4D"/>
    <w:rsid w:val="00140E0A"/>
    <w:rsid w:val="0014171F"/>
    <w:rsid w:val="00144873"/>
    <w:rsid w:val="0014622C"/>
    <w:rsid w:val="00147589"/>
    <w:rsid w:val="00151B70"/>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B777A"/>
    <w:rsid w:val="001C02D9"/>
    <w:rsid w:val="001C0E00"/>
    <w:rsid w:val="001C45FC"/>
    <w:rsid w:val="001D02C5"/>
    <w:rsid w:val="001D4862"/>
    <w:rsid w:val="001E25B9"/>
    <w:rsid w:val="001E49E0"/>
    <w:rsid w:val="001E7B5A"/>
    <w:rsid w:val="001F3BD6"/>
    <w:rsid w:val="001F7412"/>
    <w:rsid w:val="00201874"/>
    <w:rsid w:val="00202133"/>
    <w:rsid w:val="00202473"/>
    <w:rsid w:val="0020264E"/>
    <w:rsid w:val="0020669D"/>
    <w:rsid w:val="0020725B"/>
    <w:rsid w:val="00216019"/>
    <w:rsid w:val="002175BA"/>
    <w:rsid w:val="0022599E"/>
    <w:rsid w:val="002305E8"/>
    <w:rsid w:val="0023198D"/>
    <w:rsid w:val="0023317E"/>
    <w:rsid w:val="00234F2C"/>
    <w:rsid w:val="00240B0E"/>
    <w:rsid w:val="0024116D"/>
    <w:rsid w:val="00241B44"/>
    <w:rsid w:val="00245EFB"/>
    <w:rsid w:val="00250E19"/>
    <w:rsid w:val="0025386E"/>
    <w:rsid w:val="00262816"/>
    <w:rsid w:val="002638B0"/>
    <w:rsid w:val="00264FFF"/>
    <w:rsid w:val="002650D7"/>
    <w:rsid w:val="0026647A"/>
    <w:rsid w:val="002668D3"/>
    <w:rsid w:val="002675BE"/>
    <w:rsid w:val="0027299F"/>
    <w:rsid w:val="00276913"/>
    <w:rsid w:val="0028135B"/>
    <w:rsid w:val="00282480"/>
    <w:rsid w:val="00284EBE"/>
    <w:rsid w:val="002857DA"/>
    <w:rsid w:val="0029433F"/>
    <w:rsid w:val="00294829"/>
    <w:rsid w:val="00294F3B"/>
    <w:rsid w:val="0029690F"/>
    <w:rsid w:val="002A2A60"/>
    <w:rsid w:val="002B1C45"/>
    <w:rsid w:val="002C13C8"/>
    <w:rsid w:val="002C3547"/>
    <w:rsid w:val="002C553E"/>
    <w:rsid w:val="002C772F"/>
    <w:rsid w:val="002D0021"/>
    <w:rsid w:val="002D30FF"/>
    <w:rsid w:val="002D3473"/>
    <w:rsid w:val="002D5C95"/>
    <w:rsid w:val="002E00F8"/>
    <w:rsid w:val="002E1624"/>
    <w:rsid w:val="002E1BB5"/>
    <w:rsid w:val="002E2322"/>
    <w:rsid w:val="002E38E2"/>
    <w:rsid w:val="002E7D78"/>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21FD"/>
    <w:rsid w:val="0036565C"/>
    <w:rsid w:val="0036625E"/>
    <w:rsid w:val="0036760B"/>
    <w:rsid w:val="0037465A"/>
    <w:rsid w:val="00380BAB"/>
    <w:rsid w:val="00382C98"/>
    <w:rsid w:val="0038533C"/>
    <w:rsid w:val="00386568"/>
    <w:rsid w:val="00387106"/>
    <w:rsid w:val="00391F3E"/>
    <w:rsid w:val="003948D5"/>
    <w:rsid w:val="00396821"/>
    <w:rsid w:val="003974F9"/>
    <w:rsid w:val="00397D3A"/>
    <w:rsid w:val="003A051E"/>
    <w:rsid w:val="003A2FEE"/>
    <w:rsid w:val="003B1310"/>
    <w:rsid w:val="003B170F"/>
    <w:rsid w:val="003B3C5F"/>
    <w:rsid w:val="003C1B43"/>
    <w:rsid w:val="003C4471"/>
    <w:rsid w:val="003C66B1"/>
    <w:rsid w:val="003D0A6D"/>
    <w:rsid w:val="003D2FFF"/>
    <w:rsid w:val="003E0B16"/>
    <w:rsid w:val="003E43B1"/>
    <w:rsid w:val="003E67D1"/>
    <w:rsid w:val="00405DC1"/>
    <w:rsid w:val="0040710D"/>
    <w:rsid w:val="0041139B"/>
    <w:rsid w:val="00413D3A"/>
    <w:rsid w:val="00413D69"/>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706C"/>
    <w:rsid w:val="00483882"/>
    <w:rsid w:val="00491675"/>
    <w:rsid w:val="00493855"/>
    <w:rsid w:val="0049508F"/>
    <w:rsid w:val="00497667"/>
    <w:rsid w:val="004A171E"/>
    <w:rsid w:val="004A57DD"/>
    <w:rsid w:val="004A7B51"/>
    <w:rsid w:val="004A7D71"/>
    <w:rsid w:val="004A7EF3"/>
    <w:rsid w:val="004B11FD"/>
    <w:rsid w:val="004B23A2"/>
    <w:rsid w:val="004D1A5A"/>
    <w:rsid w:val="004D2FFF"/>
    <w:rsid w:val="004D3721"/>
    <w:rsid w:val="004D64F9"/>
    <w:rsid w:val="004E0549"/>
    <w:rsid w:val="004E1C52"/>
    <w:rsid w:val="004E2E92"/>
    <w:rsid w:val="004E30B0"/>
    <w:rsid w:val="004E622C"/>
    <w:rsid w:val="004F2492"/>
    <w:rsid w:val="004F5FDF"/>
    <w:rsid w:val="0050157D"/>
    <w:rsid w:val="00506803"/>
    <w:rsid w:val="0050682B"/>
    <w:rsid w:val="00507AAC"/>
    <w:rsid w:val="005177FE"/>
    <w:rsid w:val="0052263B"/>
    <w:rsid w:val="00523D3B"/>
    <w:rsid w:val="00524728"/>
    <w:rsid w:val="005261AA"/>
    <w:rsid w:val="00530003"/>
    <w:rsid w:val="005331CA"/>
    <w:rsid w:val="0053353F"/>
    <w:rsid w:val="00537970"/>
    <w:rsid w:val="00540B44"/>
    <w:rsid w:val="00540E3A"/>
    <w:rsid w:val="00544127"/>
    <w:rsid w:val="00544273"/>
    <w:rsid w:val="005463A9"/>
    <w:rsid w:val="00553EB2"/>
    <w:rsid w:val="00556777"/>
    <w:rsid w:val="00560534"/>
    <w:rsid w:val="00563291"/>
    <w:rsid w:val="0056391B"/>
    <w:rsid w:val="00564658"/>
    <w:rsid w:val="005650E2"/>
    <w:rsid w:val="00565292"/>
    <w:rsid w:val="0056535A"/>
    <w:rsid w:val="00565DEE"/>
    <w:rsid w:val="00567AD7"/>
    <w:rsid w:val="00573E73"/>
    <w:rsid w:val="00575777"/>
    <w:rsid w:val="00575B2D"/>
    <w:rsid w:val="005833D0"/>
    <w:rsid w:val="005846F3"/>
    <w:rsid w:val="0058622F"/>
    <w:rsid w:val="00587461"/>
    <w:rsid w:val="00592F82"/>
    <w:rsid w:val="005A0CCA"/>
    <w:rsid w:val="005A4AC1"/>
    <w:rsid w:val="005A726D"/>
    <w:rsid w:val="005B278E"/>
    <w:rsid w:val="005B67AC"/>
    <w:rsid w:val="005C2C94"/>
    <w:rsid w:val="005C4865"/>
    <w:rsid w:val="005D05E4"/>
    <w:rsid w:val="005D43E0"/>
    <w:rsid w:val="005D58A3"/>
    <w:rsid w:val="005D752E"/>
    <w:rsid w:val="005D7BBA"/>
    <w:rsid w:val="005E1B79"/>
    <w:rsid w:val="005E5C28"/>
    <w:rsid w:val="005F026D"/>
    <w:rsid w:val="005F21F4"/>
    <w:rsid w:val="005F2D0B"/>
    <w:rsid w:val="005F4B31"/>
    <w:rsid w:val="0060056D"/>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1C13"/>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21B6"/>
    <w:rsid w:val="006B435A"/>
    <w:rsid w:val="006B4C64"/>
    <w:rsid w:val="006B4FFC"/>
    <w:rsid w:val="006C0D07"/>
    <w:rsid w:val="006C5DA0"/>
    <w:rsid w:val="006D6BD5"/>
    <w:rsid w:val="006E303F"/>
    <w:rsid w:val="006E481A"/>
    <w:rsid w:val="006E5298"/>
    <w:rsid w:val="006F2CE3"/>
    <w:rsid w:val="006F734A"/>
    <w:rsid w:val="00700D83"/>
    <w:rsid w:val="00704852"/>
    <w:rsid w:val="00706297"/>
    <w:rsid w:val="007065DA"/>
    <w:rsid w:val="00706AD5"/>
    <w:rsid w:val="007074E9"/>
    <w:rsid w:val="00707FC8"/>
    <w:rsid w:val="00713DA4"/>
    <w:rsid w:val="00714BF1"/>
    <w:rsid w:val="00721383"/>
    <w:rsid w:val="0072554C"/>
    <w:rsid w:val="00725911"/>
    <w:rsid w:val="00731DBD"/>
    <w:rsid w:val="007333CC"/>
    <w:rsid w:val="0073399A"/>
    <w:rsid w:val="00736698"/>
    <w:rsid w:val="00756F71"/>
    <w:rsid w:val="007603F5"/>
    <w:rsid w:val="00764DB0"/>
    <w:rsid w:val="0076764D"/>
    <w:rsid w:val="0077498C"/>
    <w:rsid w:val="00784128"/>
    <w:rsid w:val="00784B4B"/>
    <w:rsid w:val="007854ED"/>
    <w:rsid w:val="00793173"/>
    <w:rsid w:val="007A0800"/>
    <w:rsid w:val="007B3AC7"/>
    <w:rsid w:val="007C1FCC"/>
    <w:rsid w:val="007C32A8"/>
    <w:rsid w:val="007C3FE5"/>
    <w:rsid w:val="007C6201"/>
    <w:rsid w:val="007C6988"/>
    <w:rsid w:val="007D28A1"/>
    <w:rsid w:val="007D739B"/>
    <w:rsid w:val="007D7C92"/>
    <w:rsid w:val="007E1154"/>
    <w:rsid w:val="007E6BA4"/>
    <w:rsid w:val="007E7678"/>
    <w:rsid w:val="007F41F8"/>
    <w:rsid w:val="007F60D0"/>
    <w:rsid w:val="00800ACB"/>
    <w:rsid w:val="0080454E"/>
    <w:rsid w:val="00804C32"/>
    <w:rsid w:val="00806302"/>
    <w:rsid w:val="00807119"/>
    <w:rsid w:val="00812357"/>
    <w:rsid w:val="00817D57"/>
    <w:rsid w:val="00820D05"/>
    <w:rsid w:val="00822764"/>
    <w:rsid w:val="00824051"/>
    <w:rsid w:val="0082483F"/>
    <w:rsid w:val="008264CB"/>
    <w:rsid w:val="008279C0"/>
    <w:rsid w:val="00834E29"/>
    <w:rsid w:val="00835FD1"/>
    <w:rsid w:val="0084683C"/>
    <w:rsid w:val="00852733"/>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2A6E"/>
    <w:rsid w:val="008C66E0"/>
    <w:rsid w:val="008C766D"/>
    <w:rsid w:val="008D2FF5"/>
    <w:rsid w:val="008E1224"/>
    <w:rsid w:val="008E2DFA"/>
    <w:rsid w:val="008E3339"/>
    <w:rsid w:val="008E549B"/>
    <w:rsid w:val="008F18EF"/>
    <w:rsid w:val="008F20FC"/>
    <w:rsid w:val="008F2B24"/>
    <w:rsid w:val="008F5FFE"/>
    <w:rsid w:val="0090421A"/>
    <w:rsid w:val="00905A43"/>
    <w:rsid w:val="00912C79"/>
    <w:rsid w:val="009260A2"/>
    <w:rsid w:val="009320BC"/>
    <w:rsid w:val="00942123"/>
    <w:rsid w:val="00951031"/>
    <w:rsid w:val="0095207B"/>
    <w:rsid w:val="009527D5"/>
    <w:rsid w:val="00956085"/>
    <w:rsid w:val="00957951"/>
    <w:rsid w:val="00962045"/>
    <w:rsid w:val="009634F7"/>
    <w:rsid w:val="00967EDA"/>
    <w:rsid w:val="00970897"/>
    <w:rsid w:val="00980314"/>
    <w:rsid w:val="009816D0"/>
    <w:rsid w:val="00991428"/>
    <w:rsid w:val="00992676"/>
    <w:rsid w:val="00996691"/>
    <w:rsid w:val="009A06CC"/>
    <w:rsid w:val="009A1E34"/>
    <w:rsid w:val="009A25BC"/>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F6E11"/>
    <w:rsid w:val="00A01723"/>
    <w:rsid w:val="00A047EE"/>
    <w:rsid w:val="00A114EA"/>
    <w:rsid w:val="00A153F7"/>
    <w:rsid w:val="00A2274A"/>
    <w:rsid w:val="00A235B7"/>
    <w:rsid w:val="00A27A7A"/>
    <w:rsid w:val="00A367CB"/>
    <w:rsid w:val="00A407EF"/>
    <w:rsid w:val="00A46B4C"/>
    <w:rsid w:val="00A5117B"/>
    <w:rsid w:val="00A54689"/>
    <w:rsid w:val="00A60074"/>
    <w:rsid w:val="00A6421A"/>
    <w:rsid w:val="00A6627C"/>
    <w:rsid w:val="00A71019"/>
    <w:rsid w:val="00A724D9"/>
    <w:rsid w:val="00A75BCB"/>
    <w:rsid w:val="00A81029"/>
    <w:rsid w:val="00A83CB5"/>
    <w:rsid w:val="00A96489"/>
    <w:rsid w:val="00AA3A42"/>
    <w:rsid w:val="00AA5311"/>
    <w:rsid w:val="00AB685C"/>
    <w:rsid w:val="00AB6C2D"/>
    <w:rsid w:val="00AC08F7"/>
    <w:rsid w:val="00AC3839"/>
    <w:rsid w:val="00AC7082"/>
    <w:rsid w:val="00AD3FEA"/>
    <w:rsid w:val="00AD7BBD"/>
    <w:rsid w:val="00AF228E"/>
    <w:rsid w:val="00AF6369"/>
    <w:rsid w:val="00B04137"/>
    <w:rsid w:val="00B11D19"/>
    <w:rsid w:val="00B12936"/>
    <w:rsid w:val="00B14819"/>
    <w:rsid w:val="00B17AA9"/>
    <w:rsid w:val="00B217E4"/>
    <w:rsid w:val="00B32DE4"/>
    <w:rsid w:val="00B33578"/>
    <w:rsid w:val="00B370C3"/>
    <w:rsid w:val="00B411AE"/>
    <w:rsid w:val="00B56F1B"/>
    <w:rsid w:val="00B60190"/>
    <w:rsid w:val="00B60CFF"/>
    <w:rsid w:val="00B61419"/>
    <w:rsid w:val="00B62214"/>
    <w:rsid w:val="00B71860"/>
    <w:rsid w:val="00B72F5F"/>
    <w:rsid w:val="00B736DF"/>
    <w:rsid w:val="00B74A4B"/>
    <w:rsid w:val="00B74FBD"/>
    <w:rsid w:val="00B82586"/>
    <w:rsid w:val="00B829A3"/>
    <w:rsid w:val="00B86DB1"/>
    <w:rsid w:val="00B87869"/>
    <w:rsid w:val="00BA0E44"/>
    <w:rsid w:val="00BA47C5"/>
    <w:rsid w:val="00BA79FC"/>
    <w:rsid w:val="00BB0F2B"/>
    <w:rsid w:val="00BC559B"/>
    <w:rsid w:val="00BE1A50"/>
    <w:rsid w:val="00BE1E47"/>
    <w:rsid w:val="00BF50F7"/>
    <w:rsid w:val="00C02F29"/>
    <w:rsid w:val="00C10375"/>
    <w:rsid w:val="00C10C13"/>
    <w:rsid w:val="00C11D06"/>
    <w:rsid w:val="00C17111"/>
    <w:rsid w:val="00C20747"/>
    <w:rsid w:val="00C20AFE"/>
    <w:rsid w:val="00C22A25"/>
    <w:rsid w:val="00C23B79"/>
    <w:rsid w:val="00C33D50"/>
    <w:rsid w:val="00C35671"/>
    <w:rsid w:val="00C35B77"/>
    <w:rsid w:val="00C370D3"/>
    <w:rsid w:val="00C376EB"/>
    <w:rsid w:val="00C4003A"/>
    <w:rsid w:val="00C46EC1"/>
    <w:rsid w:val="00C504E5"/>
    <w:rsid w:val="00C51D1D"/>
    <w:rsid w:val="00C53E2C"/>
    <w:rsid w:val="00C550C8"/>
    <w:rsid w:val="00C56B61"/>
    <w:rsid w:val="00C606C3"/>
    <w:rsid w:val="00C620F4"/>
    <w:rsid w:val="00C630B8"/>
    <w:rsid w:val="00C67ECE"/>
    <w:rsid w:val="00C72848"/>
    <w:rsid w:val="00C7736C"/>
    <w:rsid w:val="00C77B02"/>
    <w:rsid w:val="00C82D87"/>
    <w:rsid w:val="00C841ED"/>
    <w:rsid w:val="00C85F17"/>
    <w:rsid w:val="00C8712A"/>
    <w:rsid w:val="00C91324"/>
    <w:rsid w:val="00C959A6"/>
    <w:rsid w:val="00C963D3"/>
    <w:rsid w:val="00CA6E0D"/>
    <w:rsid w:val="00CB2CBB"/>
    <w:rsid w:val="00CB7CAC"/>
    <w:rsid w:val="00CC0EA0"/>
    <w:rsid w:val="00CC5335"/>
    <w:rsid w:val="00CC5BA4"/>
    <w:rsid w:val="00CC5D8F"/>
    <w:rsid w:val="00CC70BB"/>
    <w:rsid w:val="00CD4998"/>
    <w:rsid w:val="00CE0471"/>
    <w:rsid w:val="00CE1035"/>
    <w:rsid w:val="00CF2819"/>
    <w:rsid w:val="00CF4F9D"/>
    <w:rsid w:val="00CF70DC"/>
    <w:rsid w:val="00D12FA7"/>
    <w:rsid w:val="00D148DC"/>
    <w:rsid w:val="00D17FDC"/>
    <w:rsid w:val="00D444C5"/>
    <w:rsid w:val="00D45AEA"/>
    <w:rsid w:val="00D56526"/>
    <w:rsid w:val="00D56A37"/>
    <w:rsid w:val="00D57202"/>
    <w:rsid w:val="00D63EFD"/>
    <w:rsid w:val="00D64826"/>
    <w:rsid w:val="00D64FD3"/>
    <w:rsid w:val="00D74705"/>
    <w:rsid w:val="00D80DF2"/>
    <w:rsid w:val="00D84752"/>
    <w:rsid w:val="00D85AB0"/>
    <w:rsid w:val="00D86B3B"/>
    <w:rsid w:val="00D8748A"/>
    <w:rsid w:val="00D93196"/>
    <w:rsid w:val="00D97A93"/>
    <w:rsid w:val="00DA093F"/>
    <w:rsid w:val="00DA1083"/>
    <w:rsid w:val="00DA2036"/>
    <w:rsid w:val="00DA26C8"/>
    <w:rsid w:val="00DA4E05"/>
    <w:rsid w:val="00DB243C"/>
    <w:rsid w:val="00DB482A"/>
    <w:rsid w:val="00DB56F2"/>
    <w:rsid w:val="00DB6917"/>
    <w:rsid w:val="00DB6EF5"/>
    <w:rsid w:val="00DB7FE9"/>
    <w:rsid w:val="00DC3089"/>
    <w:rsid w:val="00DC4420"/>
    <w:rsid w:val="00DC45F4"/>
    <w:rsid w:val="00DD0802"/>
    <w:rsid w:val="00DD0A50"/>
    <w:rsid w:val="00DD2E11"/>
    <w:rsid w:val="00DE03AF"/>
    <w:rsid w:val="00DE121C"/>
    <w:rsid w:val="00DE2A27"/>
    <w:rsid w:val="00DE3705"/>
    <w:rsid w:val="00DE6633"/>
    <w:rsid w:val="00DF652A"/>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34005"/>
    <w:rsid w:val="00E450A4"/>
    <w:rsid w:val="00E506BE"/>
    <w:rsid w:val="00E55547"/>
    <w:rsid w:val="00E57410"/>
    <w:rsid w:val="00E6302B"/>
    <w:rsid w:val="00E6452F"/>
    <w:rsid w:val="00E64619"/>
    <w:rsid w:val="00E64F45"/>
    <w:rsid w:val="00E6742D"/>
    <w:rsid w:val="00E71CB0"/>
    <w:rsid w:val="00E73529"/>
    <w:rsid w:val="00E77C3D"/>
    <w:rsid w:val="00E80960"/>
    <w:rsid w:val="00E850FE"/>
    <w:rsid w:val="00E909F0"/>
    <w:rsid w:val="00E90D47"/>
    <w:rsid w:val="00E93993"/>
    <w:rsid w:val="00E9597C"/>
    <w:rsid w:val="00E96774"/>
    <w:rsid w:val="00EA0913"/>
    <w:rsid w:val="00EA0A2F"/>
    <w:rsid w:val="00EB146B"/>
    <w:rsid w:val="00EB45AC"/>
    <w:rsid w:val="00EC2AEA"/>
    <w:rsid w:val="00EC7B11"/>
    <w:rsid w:val="00EC7F95"/>
    <w:rsid w:val="00ED0BC4"/>
    <w:rsid w:val="00ED3771"/>
    <w:rsid w:val="00ED6A32"/>
    <w:rsid w:val="00EE33BF"/>
    <w:rsid w:val="00EE4971"/>
    <w:rsid w:val="00EE65A0"/>
    <w:rsid w:val="00EF090E"/>
    <w:rsid w:val="00F00AE4"/>
    <w:rsid w:val="00F033DA"/>
    <w:rsid w:val="00F11AAB"/>
    <w:rsid w:val="00F13FB1"/>
    <w:rsid w:val="00F17C87"/>
    <w:rsid w:val="00F223E7"/>
    <w:rsid w:val="00F2288D"/>
    <w:rsid w:val="00F25779"/>
    <w:rsid w:val="00F25FA7"/>
    <w:rsid w:val="00F2750A"/>
    <w:rsid w:val="00F27CD8"/>
    <w:rsid w:val="00F30351"/>
    <w:rsid w:val="00F3323E"/>
    <w:rsid w:val="00F341F4"/>
    <w:rsid w:val="00F34E23"/>
    <w:rsid w:val="00F34F9D"/>
    <w:rsid w:val="00F35CCE"/>
    <w:rsid w:val="00F54E1D"/>
    <w:rsid w:val="00F55241"/>
    <w:rsid w:val="00F5524B"/>
    <w:rsid w:val="00F60538"/>
    <w:rsid w:val="00F61DD2"/>
    <w:rsid w:val="00F628F8"/>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4646"/>
    <w:rsid w:val="00FC7532"/>
    <w:rsid w:val="00FC7B47"/>
    <w:rsid w:val="00FD035C"/>
    <w:rsid w:val="00FD1A35"/>
    <w:rsid w:val="00FD1FE6"/>
    <w:rsid w:val="00FD36C5"/>
    <w:rsid w:val="00FD428C"/>
    <w:rsid w:val="00FD6310"/>
    <w:rsid w:val="00FD7C7B"/>
    <w:rsid w:val="00FD7FD0"/>
    <w:rsid w:val="00FE1D12"/>
    <w:rsid w:val="00FE2122"/>
    <w:rsid w:val="00FE2A86"/>
    <w:rsid w:val="00FF26F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16</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Walmsley</cp:lastModifiedBy>
  <cp:revision>39</cp:revision>
  <cp:lastPrinted>2019-08-27T05:42:00Z</cp:lastPrinted>
  <dcterms:created xsi:type="dcterms:W3CDTF">2022-02-25T03:59:00Z</dcterms:created>
  <dcterms:modified xsi:type="dcterms:W3CDTF">2022-03-01T18:35:00Z</dcterms:modified>
  <cp:category/>
</cp:coreProperties>
</file>