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7B7100">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9B5832" w:rsidRDefault="0050157D" w:rsidP="007B7100">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 xml:space="preserve">The Model Law provides effective mechanisms for dealing with cases of cross-border insolvency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a number of objectives</w:t>
      </w:r>
      <w:r w:rsidR="00B61419" w:rsidRPr="009B5832">
        <w:rPr>
          <w:rFonts w:ascii="Arial" w:hAnsi="Arial" w:cs="Arial"/>
          <w:sz w:val="22"/>
          <w:szCs w:val="22"/>
          <w:lang w:val="en-GB"/>
        </w:rPr>
        <w:t>,</w:t>
      </w:r>
      <w:r w:rsidRPr="009B5832">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7B7100">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 xml:space="preserve">The Model Law is a substantive unification of insolvency law </w:t>
      </w:r>
      <w:proofErr w:type="gramStart"/>
      <w:r w:rsidRPr="009B5832">
        <w:rPr>
          <w:rFonts w:ascii="Arial" w:hAnsi="Arial" w:cs="Arial"/>
          <w:sz w:val="22"/>
          <w:szCs w:val="22"/>
          <w:lang w:val="en-GB"/>
        </w:rPr>
        <w:t>so as to</w:t>
      </w:r>
      <w:proofErr w:type="gramEnd"/>
      <w:r w:rsidRPr="009B5832">
        <w:rPr>
          <w:rFonts w:ascii="Arial" w:hAnsi="Arial" w:cs="Arial"/>
          <w:sz w:val="22"/>
          <w:szCs w:val="22"/>
          <w:lang w:val="en-GB"/>
        </w:rPr>
        <w:t xml:space="preserve">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173F57" w:rsidRDefault="0050157D" w:rsidP="007B7100">
      <w:pPr>
        <w:pStyle w:val="ListParagraph"/>
        <w:numPr>
          <w:ilvl w:val="0"/>
          <w:numId w:val="1"/>
        </w:numPr>
        <w:ind w:left="426"/>
        <w:jc w:val="both"/>
        <w:rPr>
          <w:rFonts w:ascii="Arial" w:hAnsi="Arial" w:cs="Arial"/>
          <w:sz w:val="22"/>
          <w:szCs w:val="22"/>
          <w:highlight w:val="yellow"/>
          <w:lang w:val="en-GB"/>
        </w:rPr>
      </w:pPr>
      <w:bookmarkStart w:id="1" w:name="_Hlk47080379"/>
      <w:proofErr w:type="gramStart"/>
      <w:r w:rsidRPr="00173F57">
        <w:rPr>
          <w:rFonts w:ascii="Arial" w:hAnsi="Arial" w:cs="Arial"/>
          <w:sz w:val="22"/>
          <w:szCs w:val="22"/>
          <w:highlight w:val="yellow"/>
          <w:lang w:val="en-GB"/>
        </w:rPr>
        <w:t>All of</w:t>
      </w:r>
      <w:proofErr w:type="gramEnd"/>
      <w:r w:rsidRPr="00173F57">
        <w:rPr>
          <w:rFonts w:ascii="Arial" w:hAnsi="Arial" w:cs="Arial"/>
          <w:sz w:val="22"/>
          <w:szCs w:val="22"/>
          <w:highlight w:val="yellow"/>
          <w:lang w:val="en-GB"/>
        </w:rPr>
        <w:t xml:space="preserve"> the above. </w:t>
      </w:r>
      <w:bookmarkEnd w:id="1"/>
      <w:r w:rsidRPr="00173F57">
        <w:rPr>
          <w:rFonts w:ascii="Arial" w:hAnsi="Arial" w:cs="Arial"/>
          <w:sz w:val="22"/>
          <w:szCs w:val="22"/>
          <w:highlight w:val="yellow"/>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E7632A" w:rsidRDefault="005F21F4" w:rsidP="007B7100">
      <w:pPr>
        <w:pStyle w:val="ListParagraph"/>
        <w:numPr>
          <w:ilvl w:val="0"/>
          <w:numId w:val="2"/>
        </w:numPr>
        <w:ind w:left="426"/>
        <w:jc w:val="both"/>
        <w:rPr>
          <w:rFonts w:ascii="Arial" w:hAnsi="Arial" w:cs="Arial"/>
          <w:sz w:val="22"/>
          <w:szCs w:val="22"/>
          <w:highlight w:val="yellow"/>
          <w:lang w:val="en-GB"/>
        </w:rPr>
      </w:pPr>
      <w:r w:rsidRPr="00E7632A">
        <w:rPr>
          <w:rFonts w:ascii="Arial" w:hAnsi="Arial" w:cs="Arial"/>
          <w:sz w:val="22"/>
          <w:szCs w:val="22"/>
          <w:highlight w:val="yellow"/>
          <w:lang w:val="en-GB"/>
        </w:rPr>
        <w:t>The existence of a statutory basis in national (insolvency) laws for co</w:t>
      </w:r>
      <w:r w:rsidR="00B61419" w:rsidRPr="00E7632A">
        <w:rPr>
          <w:rFonts w:ascii="Arial" w:hAnsi="Arial" w:cs="Arial"/>
          <w:sz w:val="22"/>
          <w:szCs w:val="22"/>
          <w:highlight w:val="yellow"/>
          <w:lang w:val="en-GB"/>
        </w:rPr>
        <w:t>-</w:t>
      </w:r>
      <w:r w:rsidRPr="00E7632A">
        <w:rPr>
          <w:rFonts w:ascii="Arial" w:hAnsi="Arial" w:cs="Arial"/>
          <w:sz w:val="22"/>
          <w:szCs w:val="22"/>
          <w:highlight w:val="yellow"/>
          <w:lang w:val="en-GB"/>
        </w:rPr>
        <w:t>operation and co</w:t>
      </w:r>
      <w:r w:rsidR="00B61419" w:rsidRPr="00E7632A">
        <w:rPr>
          <w:rFonts w:ascii="Arial" w:hAnsi="Arial" w:cs="Arial"/>
          <w:sz w:val="22"/>
          <w:szCs w:val="22"/>
          <w:highlight w:val="yellow"/>
          <w:lang w:val="en-GB"/>
        </w:rPr>
        <w:t>-</w:t>
      </w:r>
      <w:r w:rsidRPr="00E7632A">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7B7100">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7B7100">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7B7100">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7B7100">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7B7100">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7B7100">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B92D1A" w:rsidRDefault="00853A74" w:rsidP="007B7100">
      <w:pPr>
        <w:pStyle w:val="ListParagraph"/>
        <w:numPr>
          <w:ilvl w:val="0"/>
          <w:numId w:val="3"/>
        </w:numPr>
        <w:ind w:left="426"/>
        <w:jc w:val="both"/>
        <w:rPr>
          <w:rFonts w:ascii="Arial" w:hAnsi="Arial" w:cs="Arial"/>
          <w:sz w:val="22"/>
          <w:szCs w:val="22"/>
          <w:highlight w:val="yellow"/>
          <w:lang w:val="en-GB"/>
        </w:rPr>
      </w:pPr>
      <w:r w:rsidRPr="00B92D1A">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7F2CC0" w:rsidRDefault="00E57410" w:rsidP="007B7100">
      <w:pPr>
        <w:pStyle w:val="ListParagraph"/>
        <w:numPr>
          <w:ilvl w:val="0"/>
          <w:numId w:val="4"/>
        </w:numPr>
        <w:ind w:left="426"/>
        <w:jc w:val="both"/>
        <w:rPr>
          <w:rFonts w:ascii="Arial" w:hAnsi="Arial" w:cs="Arial"/>
          <w:sz w:val="22"/>
          <w:szCs w:val="22"/>
          <w:lang w:val="en-GB"/>
        </w:rPr>
      </w:pPr>
      <w:r w:rsidRPr="007F2CC0">
        <w:rPr>
          <w:rFonts w:ascii="Arial" w:hAnsi="Arial" w:cs="Arial"/>
          <w:sz w:val="22"/>
          <w:szCs w:val="22"/>
          <w:lang w:val="en-GB"/>
        </w:rPr>
        <w:t xml:space="preserve">The </w:t>
      </w:r>
      <w:r w:rsidRPr="007F2CC0">
        <w:rPr>
          <w:rFonts w:ascii="Arial" w:hAnsi="Arial" w:cs="Arial"/>
          <w:i/>
          <w:iCs/>
          <w:sz w:val="22"/>
          <w:szCs w:val="22"/>
          <w:lang w:val="en-GB"/>
        </w:rPr>
        <w:t>locus standi</w:t>
      </w:r>
      <w:r w:rsidRPr="007F2CC0">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7B7100">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7F2CC0" w:rsidRDefault="00E57410" w:rsidP="007B7100">
      <w:pPr>
        <w:pStyle w:val="ListParagraph"/>
        <w:numPr>
          <w:ilvl w:val="0"/>
          <w:numId w:val="4"/>
        </w:numPr>
        <w:ind w:left="426"/>
        <w:jc w:val="both"/>
        <w:rPr>
          <w:rFonts w:ascii="Arial" w:hAnsi="Arial" w:cs="Arial"/>
          <w:sz w:val="22"/>
          <w:szCs w:val="22"/>
          <w:highlight w:val="yellow"/>
          <w:lang w:val="en-GB"/>
        </w:rPr>
      </w:pPr>
      <w:r w:rsidRPr="007F2CC0">
        <w:rPr>
          <w:rFonts w:ascii="Arial" w:hAnsi="Arial" w:cs="Arial"/>
          <w:sz w:val="22"/>
          <w:szCs w:val="22"/>
          <w:highlight w:val="yellow"/>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7B7100">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F87759" w:rsidRDefault="00C504E5" w:rsidP="007B7100">
      <w:pPr>
        <w:pStyle w:val="ListParagraph"/>
        <w:numPr>
          <w:ilvl w:val="0"/>
          <w:numId w:val="5"/>
        </w:numPr>
        <w:ind w:left="426"/>
        <w:jc w:val="both"/>
        <w:rPr>
          <w:rFonts w:ascii="Arial" w:hAnsi="Arial" w:cs="Arial"/>
          <w:sz w:val="22"/>
          <w:szCs w:val="22"/>
          <w:highlight w:val="yellow"/>
          <w:lang w:val="en-GB"/>
        </w:rPr>
      </w:pPr>
      <w:r w:rsidRPr="00F87759">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F87759">
        <w:rPr>
          <w:rFonts w:ascii="Arial" w:hAnsi="Arial" w:cs="Arial"/>
          <w:sz w:val="22"/>
          <w:szCs w:val="22"/>
          <w:highlight w:val="yellow"/>
          <w:lang w:val="en-GB"/>
        </w:rPr>
        <w:t>’</w:t>
      </w:r>
      <w:r w:rsidRPr="00F87759">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7B7100">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7B7100">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7B7100">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7B7100">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7B7100">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7B7100">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210672" w:rsidRDefault="00B72F5F" w:rsidP="007B7100">
      <w:pPr>
        <w:pStyle w:val="ListParagraph"/>
        <w:numPr>
          <w:ilvl w:val="0"/>
          <w:numId w:val="6"/>
        </w:numPr>
        <w:ind w:left="426"/>
        <w:jc w:val="both"/>
        <w:rPr>
          <w:rFonts w:ascii="Arial" w:hAnsi="Arial" w:cs="Arial"/>
          <w:sz w:val="22"/>
          <w:szCs w:val="22"/>
          <w:highlight w:val="yellow"/>
          <w:lang w:val="en-GB"/>
        </w:rPr>
      </w:pPr>
      <w:r w:rsidRPr="00210672">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210672">
        <w:rPr>
          <w:rFonts w:ascii="Arial" w:hAnsi="Arial" w:cs="Arial"/>
          <w:sz w:val="22"/>
          <w:szCs w:val="22"/>
          <w:highlight w:val="yellow"/>
          <w:lang w:val="en-GB"/>
        </w:rPr>
        <w:t>will</w:t>
      </w:r>
      <w:r w:rsidRPr="00210672">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7B7100">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7B7100">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7B7100">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6C11D0" w:rsidRDefault="0067294B" w:rsidP="007B7100">
      <w:pPr>
        <w:pStyle w:val="ListParagraph"/>
        <w:numPr>
          <w:ilvl w:val="0"/>
          <w:numId w:val="7"/>
        </w:numPr>
        <w:ind w:left="426"/>
        <w:jc w:val="both"/>
        <w:rPr>
          <w:rFonts w:ascii="Arial" w:hAnsi="Arial" w:cs="Arial"/>
          <w:sz w:val="22"/>
          <w:szCs w:val="22"/>
          <w:highlight w:val="yellow"/>
          <w:lang w:val="en-GB"/>
        </w:rPr>
      </w:pPr>
      <w:r w:rsidRPr="006C11D0">
        <w:rPr>
          <w:rFonts w:ascii="Arial" w:hAnsi="Arial" w:cs="Arial"/>
          <w:sz w:val="22"/>
          <w:szCs w:val="22"/>
          <w:highlight w:val="yellow"/>
          <w:lang w:val="en-GB"/>
        </w:rPr>
        <w:t xml:space="preserve">Neither </w:t>
      </w:r>
      <w:r w:rsidR="00E73529" w:rsidRPr="006C11D0">
        <w:rPr>
          <w:rFonts w:ascii="Arial" w:hAnsi="Arial" w:cs="Arial"/>
          <w:sz w:val="22"/>
          <w:szCs w:val="22"/>
          <w:highlight w:val="yellow"/>
          <w:lang w:val="en-GB"/>
        </w:rPr>
        <w:t>(</w:t>
      </w:r>
      <w:r w:rsidRPr="006C11D0">
        <w:rPr>
          <w:rFonts w:ascii="Arial" w:hAnsi="Arial" w:cs="Arial"/>
          <w:sz w:val="22"/>
          <w:szCs w:val="22"/>
          <w:highlight w:val="yellow"/>
          <w:lang w:val="en-GB"/>
        </w:rPr>
        <w:t>a</w:t>
      </w:r>
      <w:r w:rsidR="00E73529" w:rsidRPr="006C11D0">
        <w:rPr>
          <w:rFonts w:ascii="Arial" w:hAnsi="Arial" w:cs="Arial"/>
          <w:sz w:val="22"/>
          <w:szCs w:val="22"/>
          <w:highlight w:val="yellow"/>
          <w:lang w:val="en-GB"/>
        </w:rPr>
        <w:t>)</w:t>
      </w:r>
      <w:r w:rsidRPr="006C11D0">
        <w:rPr>
          <w:rFonts w:ascii="Arial" w:hAnsi="Arial" w:cs="Arial"/>
          <w:sz w:val="22"/>
          <w:szCs w:val="22"/>
          <w:highlight w:val="yellow"/>
          <w:lang w:val="en-GB"/>
        </w:rPr>
        <w:t xml:space="preserve"> nor </w:t>
      </w:r>
      <w:r w:rsidR="00E73529" w:rsidRPr="006C11D0">
        <w:rPr>
          <w:rFonts w:ascii="Arial" w:hAnsi="Arial" w:cs="Arial"/>
          <w:sz w:val="22"/>
          <w:szCs w:val="22"/>
          <w:highlight w:val="yellow"/>
          <w:lang w:val="en-GB"/>
        </w:rPr>
        <w:t>(</w:t>
      </w:r>
      <w:r w:rsidRPr="006C11D0">
        <w:rPr>
          <w:rFonts w:ascii="Arial" w:hAnsi="Arial" w:cs="Arial"/>
          <w:sz w:val="22"/>
          <w:szCs w:val="22"/>
          <w:highlight w:val="yellow"/>
          <w:lang w:val="en-GB"/>
        </w:rPr>
        <w:t>b</w:t>
      </w:r>
      <w:r w:rsidR="00E73529" w:rsidRPr="006C11D0">
        <w:rPr>
          <w:rFonts w:ascii="Arial" w:hAnsi="Arial" w:cs="Arial"/>
          <w:sz w:val="22"/>
          <w:szCs w:val="22"/>
          <w:highlight w:val="yellow"/>
          <w:lang w:val="en-GB"/>
        </w:rPr>
        <w:t>)</w:t>
      </w:r>
      <w:r w:rsidRPr="006C11D0">
        <w:rPr>
          <w:rFonts w:ascii="Arial" w:hAnsi="Arial" w:cs="Arial"/>
          <w:sz w:val="22"/>
          <w:szCs w:val="22"/>
          <w:highlight w:val="yellow"/>
          <w:lang w:val="en-GB"/>
        </w:rPr>
        <w:t xml:space="preserve"> must be considered by the court.</w:t>
      </w:r>
      <w:r w:rsidRPr="006C11D0">
        <w:rPr>
          <w:rFonts w:ascii="Arial" w:hAnsi="Arial" w:cs="Arial"/>
          <w:sz w:val="22"/>
          <w:szCs w:val="22"/>
          <w:highlight w:val="yellow"/>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490E57" w:rsidRDefault="004E0549" w:rsidP="007B7100">
      <w:pPr>
        <w:pStyle w:val="ListParagraph"/>
        <w:numPr>
          <w:ilvl w:val="0"/>
          <w:numId w:val="8"/>
        </w:numPr>
        <w:ind w:left="426"/>
        <w:jc w:val="both"/>
        <w:rPr>
          <w:rFonts w:ascii="Arial" w:hAnsi="Arial" w:cs="Arial"/>
          <w:sz w:val="22"/>
          <w:szCs w:val="22"/>
          <w:highlight w:val="yellow"/>
          <w:lang w:val="en-GB"/>
        </w:rPr>
      </w:pPr>
      <w:r w:rsidRPr="00490E57">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7B7100">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7B7100">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7B7100">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2121D5" w:rsidRDefault="00573E73" w:rsidP="007B7100">
      <w:pPr>
        <w:pStyle w:val="ListParagraph"/>
        <w:numPr>
          <w:ilvl w:val="0"/>
          <w:numId w:val="9"/>
        </w:numPr>
        <w:ind w:left="426"/>
        <w:jc w:val="both"/>
        <w:rPr>
          <w:rFonts w:ascii="Arial" w:hAnsi="Arial" w:cs="Arial"/>
          <w:sz w:val="22"/>
          <w:szCs w:val="22"/>
          <w:highlight w:val="yellow"/>
          <w:lang w:val="en-GB"/>
        </w:rPr>
      </w:pPr>
      <w:r w:rsidRPr="002121D5">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7B7100">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7B7100">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7B7100">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7B7100">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7B7100">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7B7100">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7B7100">
      <w:pPr>
        <w:pStyle w:val="ListParagraph"/>
        <w:numPr>
          <w:ilvl w:val="0"/>
          <w:numId w:val="10"/>
        </w:numPr>
        <w:spacing w:line="276" w:lineRule="auto"/>
        <w:ind w:left="426"/>
        <w:jc w:val="both"/>
        <w:rPr>
          <w:rFonts w:ascii="Arial" w:hAnsi="Arial" w:cs="Arial"/>
          <w:b/>
          <w:sz w:val="22"/>
          <w:szCs w:val="22"/>
          <w:lang w:val="en-GB"/>
        </w:rPr>
      </w:pPr>
      <w:proofErr w:type="gramStart"/>
      <w:r w:rsidRPr="00C43B03">
        <w:rPr>
          <w:rFonts w:ascii="Arial" w:hAnsi="Arial" w:cs="Arial"/>
          <w:sz w:val="22"/>
          <w:szCs w:val="22"/>
          <w:highlight w:val="yellow"/>
          <w:lang w:val="en-GB"/>
        </w:rPr>
        <w:t>All of</w:t>
      </w:r>
      <w:proofErr w:type="gramEnd"/>
      <w:r w:rsidRPr="00C43B03">
        <w:rPr>
          <w:rFonts w:ascii="Arial" w:hAnsi="Arial" w:cs="Arial"/>
          <w:sz w:val="22"/>
          <w:szCs w:val="22"/>
          <w:highlight w:val="yellow"/>
          <w:lang w:val="en-GB"/>
        </w:rPr>
        <w:t xml:space="preserve">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57BCFC30" w14:textId="48034BCB" w:rsidR="009B07AD" w:rsidRDefault="008C5F08" w:rsidP="00707FC8">
      <w:pPr>
        <w:ind w:left="720" w:hanging="720"/>
        <w:jc w:val="both"/>
        <w:rPr>
          <w:rFonts w:ascii="Arial" w:hAnsi="Arial" w:cs="Arial"/>
          <w:color w:val="7B7B7B" w:themeColor="accent3" w:themeShade="BF"/>
          <w:sz w:val="22"/>
          <w:szCs w:val="22"/>
          <w:lang w:val="en-GB"/>
        </w:rPr>
      </w:pPr>
      <w:r w:rsidRPr="008C5F08">
        <w:rPr>
          <w:rFonts w:ascii="Arial" w:hAnsi="Arial" w:cs="Arial"/>
          <w:color w:val="7B7B7B" w:themeColor="accent3" w:themeShade="BF"/>
          <w:sz w:val="22"/>
          <w:szCs w:val="22"/>
          <w:lang w:val="en-GB"/>
        </w:rPr>
        <w:t>The appropriate date for determining the Centre of Main Interest (“COMI”) of a debtor or whether an establishment exists is the date the foreign proceedings are commenced. The courts take into consideration when the actual proceedings are accepted versus when they are commenced demonstrated in US judgements of Morning Mist Holdings Ltd v Krys (Matter of Fairfield Sentry Ltd) (2nd Cir Appeals Apr 16, 2013) where the date was “at or around the time of the Chapter 15 petition is filed”. This gives the courts the flexibility, if the time elapsed between the proceedings commencement and filing, whether the COMI has changed and allows for different recognition. This ensures that debtors are protected when COMI has been intentionally changed to hamper or make more difficult the recovery process for creditor recoveries.</w:t>
      </w:r>
    </w:p>
    <w:p w14:paraId="6E3FFFCE" w14:textId="77777777" w:rsidR="00A55F98" w:rsidRDefault="00A55F98" w:rsidP="00707FC8">
      <w:pPr>
        <w:ind w:left="720" w:hanging="720"/>
        <w:jc w:val="both"/>
        <w:rPr>
          <w:rFonts w:ascii="Arial" w:hAnsi="Arial" w:cs="Arial"/>
          <w:color w:val="7B7B7B" w:themeColor="accent3" w:themeShade="BF"/>
          <w:sz w:val="22"/>
          <w:szCs w:val="22"/>
          <w:lang w:val="en-GB"/>
        </w:rPr>
      </w:pPr>
    </w:p>
    <w:p w14:paraId="54A0D991" w14:textId="1BA0433B" w:rsidR="001205E5" w:rsidRPr="009B5832" w:rsidRDefault="001205E5" w:rsidP="00707FC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23 of MLCBI </w:t>
      </w:r>
      <w:r w:rsidR="008A00D1">
        <w:rPr>
          <w:rFonts w:ascii="Arial" w:hAnsi="Arial" w:cs="Arial"/>
          <w:color w:val="7B7B7B" w:themeColor="accent3" w:themeShade="BF"/>
          <w:sz w:val="22"/>
          <w:szCs w:val="22"/>
          <w:lang w:val="en-GB"/>
        </w:rPr>
        <w:t xml:space="preserve">gives the flexibility as described above to </w:t>
      </w:r>
      <w:r w:rsidR="00AC29D6">
        <w:rPr>
          <w:rFonts w:ascii="Arial" w:hAnsi="Arial" w:cs="Arial"/>
          <w:color w:val="7B7B7B" w:themeColor="accent3" w:themeShade="BF"/>
          <w:sz w:val="22"/>
          <w:szCs w:val="22"/>
          <w:lang w:val="en-GB"/>
        </w:rPr>
        <w:t xml:space="preserve">review the </w:t>
      </w:r>
      <w:r w:rsidR="003C019D">
        <w:rPr>
          <w:rFonts w:ascii="Arial" w:hAnsi="Arial" w:cs="Arial"/>
          <w:color w:val="7B7B7B" w:themeColor="accent3" w:themeShade="BF"/>
          <w:sz w:val="22"/>
          <w:szCs w:val="22"/>
          <w:lang w:val="en-GB"/>
        </w:rPr>
        <w:t>recognition</w:t>
      </w:r>
      <w:r w:rsidR="00AC29D6">
        <w:rPr>
          <w:rFonts w:ascii="Arial" w:hAnsi="Arial" w:cs="Arial"/>
          <w:color w:val="7B7B7B" w:themeColor="accent3" w:themeShade="BF"/>
          <w:sz w:val="22"/>
          <w:szCs w:val="22"/>
          <w:lang w:val="en-GB"/>
        </w:rPr>
        <w:t xml:space="preserve"> decision for </w:t>
      </w:r>
      <w:r w:rsidR="003C019D">
        <w:rPr>
          <w:rFonts w:ascii="Arial" w:hAnsi="Arial" w:cs="Arial"/>
          <w:color w:val="7B7B7B" w:themeColor="accent3" w:themeShade="BF"/>
          <w:sz w:val="22"/>
          <w:szCs w:val="22"/>
          <w:lang w:val="en-GB"/>
        </w:rPr>
        <w:t xml:space="preserve">“material changes” </w:t>
      </w:r>
      <w:proofErr w:type="gramStart"/>
      <w:r w:rsidR="003C019D">
        <w:rPr>
          <w:rFonts w:ascii="Arial" w:hAnsi="Arial" w:cs="Arial"/>
          <w:color w:val="7B7B7B" w:themeColor="accent3" w:themeShade="BF"/>
          <w:sz w:val="22"/>
          <w:szCs w:val="22"/>
          <w:lang w:val="en-GB"/>
        </w:rPr>
        <w:t>in order to</w:t>
      </w:r>
      <w:proofErr w:type="gramEnd"/>
      <w:r w:rsidR="003C019D">
        <w:rPr>
          <w:rFonts w:ascii="Arial" w:hAnsi="Arial" w:cs="Arial"/>
          <w:color w:val="7B7B7B" w:themeColor="accent3" w:themeShade="BF"/>
          <w:sz w:val="22"/>
          <w:szCs w:val="22"/>
          <w:lang w:val="en-GB"/>
        </w:rPr>
        <w:t xml:space="preserve"> capture the COMI.</w:t>
      </w:r>
    </w:p>
    <w:p w14:paraId="22C610C9" w14:textId="0E22B860" w:rsidR="00DE03AF" w:rsidRDefault="00DE03AF" w:rsidP="008C5F08">
      <w:pPr>
        <w:pStyle w:val="ListParagraph"/>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w:t>
      </w:r>
      <w:proofErr w:type="gramStart"/>
      <w:r w:rsidRPr="009B5832">
        <w:rPr>
          <w:rFonts w:ascii="Arial" w:hAnsi="Arial" w:cs="Arial"/>
          <w:sz w:val="22"/>
          <w:szCs w:val="22"/>
          <w:lang w:val="en-GB"/>
        </w:rPr>
        <w:t>particular provisions / concepts</w:t>
      </w:r>
      <w:proofErr w:type="gramEnd"/>
      <w:r w:rsidRPr="009B5832">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3C8F2366" w14:textId="535FFC63" w:rsidR="007466EC" w:rsidRPr="007466EC" w:rsidRDefault="007466EC" w:rsidP="007466EC">
      <w:pPr>
        <w:ind w:left="720" w:hanging="720"/>
        <w:jc w:val="both"/>
        <w:rPr>
          <w:rFonts w:ascii="Arial" w:hAnsi="Arial" w:cs="Arial"/>
          <w:color w:val="7B7B7B" w:themeColor="accent3" w:themeShade="BF"/>
          <w:sz w:val="22"/>
          <w:szCs w:val="22"/>
          <w:lang w:val="en-GB"/>
        </w:rPr>
      </w:pPr>
      <w:r w:rsidRPr="007466EC">
        <w:rPr>
          <w:rFonts w:ascii="Arial" w:hAnsi="Arial" w:cs="Arial"/>
          <w:color w:val="7B7B7B" w:themeColor="accent3" w:themeShade="BF"/>
          <w:sz w:val="22"/>
          <w:szCs w:val="22"/>
          <w:lang w:val="en-GB"/>
        </w:rPr>
        <w:t>•</w:t>
      </w:r>
      <w:r w:rsidRPr="007466EC">
        <w:rPr>
          <w:rFonts w:ascii="Arial" w:hAnsi="Arial" w:cs="Arial"/>
          <w:color w:val="7B7B7B" w:themeColor="accent3" w:themeShade="BF"/>
          <w:sz w:val="22"/>
          <w:szCs w:val="22"/>
          <w:lang w:val="en-GB"/>
        </w:rPr>
        <w:tab/>
        <w:t>Statement 1 – Article 30(c), Concurrent foreign non-main proceedings</w:t>
      </w:r>
    </w:p>
    <w:p w14:paraId="5A4DC9DC" w14:textId="77777777" w:rsidR="007466EC" w:rsidRPr="007466EC" w:rsidRDefault="007466EC" w:rsidP="007466EC">
      <w:pPr>
        <w:ind w:left="720" w:hanging="720"/>
        <w:jc w:val="both"/>
        <w:rPr>
          <w:rFonts w:ascii="Arial" w:hAnsi="Arial" w:cs="Arial"/>
          <w:color w:val="7B7B7B" w:themeColor="accent3" w:themeShade="BF"/>
          <w:sz w:val="22"/>
          <w:szCs w:val="22"/>
          <w:lang w:val="en-GB"/>
        </w:rPr>
      </w:pPr>
      <w:r w:rsidRPr="007466EC">
        <w:rPr>
          <w:rFonts w:ascii="Arial" w:hAnsi="Arial" w:cs="Arial"/>
          <w:color w:val="7B7B7B" w:themeColor="accent3" w:themeShade="BF"/>
          <w:sz w:val="22"/>
          <w:szCs w:val="22"/>
          <w:lang w:val="en-GB"/>
        </w:rPr>
        <w:t>•</w:t>
      </w:r>
      <w:r w:rsidRPr="007466EC">
        <w:rPr>
          <w:rFonts w:ascii="Arial" w:hAnsi="Arial" w:cs="Arial"/>
          <w:color w:val="7B7B7B" w:themeColor="accent3" w:themeShade="BF"/>
          <w:sz w:val="22"/>
          <w:szCs w:val="22"/>
          <w:lang w:val="en-GB"/>
        </w:rPr>
        <w:tab/>
        <w:t>Statement 2 – Article 32, the hotchpot rule</w:t>
      </w:r>
    </w:p>
    <w:p w14:paraId="2F57801B" w14:textId="7545D389" w:rsidR="009B07AD" w:rsidRPr="009B5832" w:rsidRDefault="007466EC" w:rsidP="007466EC">
      <w:pPr>
        <w:ind w:left="720" w:hanging="720"/>
        <w:jc w:val="both"/>
        <w:rPr>
          <w:rFonts w:ascii="Arial" w:hAnsi="Arial" w:cs="Arial"/>
          <w:sz w:val="22"/>
          <w:szCs w:val="22"/>
          <w:lang w:val="en-GB"/>
        </w:rPr>
      </w:pPr>
      <w:r w:rsidRPr="007466EC">
        <w:rPr>
          <w:rFonts w:ascii="Arial" w:hAnsi="Arial" w:cs="Arial"/>
          <w:color w:val="7B7B7B" w:themeColor="accent3" w:themeShade="BF"/>
          <w:sz w:val="22"/>
          <w:szCs w:val="22"/>
          <w:lang w:val="en-GB"/>
        </w:rPr>
        <w:t>•</w:t>
      </w:r>
      <w:r w:rsidRPr="007466EC">
        <w:rPr>
          <w:rFonts w:ascii="Arial" w:hAnsi="Arial" w:cs="Arial"/>
          <w:color w:val="7B7B7B" w:themeColor="accent3" w:themeShade="BF"/>
          <w:sz w:val="22"/>
          <w:szCs w:val="22"/>
          <w:lang w:val="en-GB"/>
        </w:rPr>
        <w:tab/>
        <w:t>Statement 3 – Article 31, Presumption of insolvency</w:t>
      </w:r>
      <w:r w:rsidR="009B07AD" w:rsidRPr="009B5832">
        <w:rPr>
          <w:rFonts w:ascii="Arial" w:hAnsi="Arial" w:cs="Arial"/>
          <w:color w:val="7B7B7B" w:themeColor="accent3" w:themeShade="BF"/>
          <w:sz w:val="22"/>
          <w:szCs w:val="22"/>
          <w:lang w:val="en-GB"/>
        </w:rPr>
        <w:t>]</w:t>
      </w: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0203D874" w14:textId="1FDC9233" w:rsidR="007226DE" w:rsidRPr="00D539B5" w:rsidRDefault="007226DE" w:rsidP="007226DE">
      <w:pPr>
        <w:ind w:left="720" w:hanging="720"/>
        <w:jc w:val="both"/>
        <w:rPr>
          <w:rFonts w:ascii="Arial" w:hAnsi="Arial" w:cs="Arial"/>
          <w:color w:val="7B7B7B" w:themeColor="accent3" w:themeShade="BF"/>
          <w:sz w:val="22"/>
          <w:szCs w:val="22"/>
          <w:lang w:val="en-GB"/>
        </w:rPr>
      </w:pPr>
      <w:r w:rsidRPr="00D539B5">
        <w:rPr>
          <w:rFonts w:ascii="Arial" w:hAnsi="Arial" w:cs="Arial"/>
          <w:color w:val="7B7B7B" w:themeColor="accent3" w:themeShade="BF"/>
          <w:sz w:val="22"/>
          <w:szCs w:val="22"/>
          <w:lang w:val="en-GB"/>
        </w:rPr>
        <w:t xml:space="preserve">The court of </w:t>
      </w:r>
      <w:r w:rsidR="008553F8" w:rsidRPr="00D539B5">
        <w:rPr>
          <w:rFonts w:ascii="Arial" w:hAnsi="Arial" w:cs="Arial"/>
          <w:color w:val="7B7B7B" w:themeColor="accent3" w:themeShade="BF"/>
          <w:sz w:val="22"/>
          <w:szCs w:val="22"/>
          <w:lang w:val="en-GB"/>
        </w:rPr>
        <w:t>appeal</w:t>
      </w:r>
      <w:r w:rsidRPr="00D539B5">
        <w:rPr>
          <w:rFonts w:ascii="Arial" w:hAnsi="Arial" w:cs="Arial"/>
          <w:color w:val="7B7B7B" w:themeColor="accent3" w:themeShade="BF"/>
          <w:sz w:val="22"/>
          <w:szCs w:val="22"/>
          <w:lang w:val="en-GB"/>
        </w:rPr>
        <w:t xml:space="preserve"> could only grant the indefinite moratorium continuation for two reasons:</w:t>
      </w:r>
    </w:p>
    <w:p w14:paraId="68937DCE" w14:textId="77777777" w:rsidR="007226DE" w:rsidRPr="00D539B5" w:rsidRDefault="007226DE" w:rsidP="007226DE">
      <w:pPr>
        <w:ind w:left="720"/>
        <w:jc w:val="both"/>
        <w:rPr>
          <w:rFonts w:ascii="Arial" w:hAnsi="Arial" w:cs="Arial"/>
          <w:color w:val="7B7B7B" w:themeColor="accent3" w:themeShade="BF"/>
          <w:sz w:val="22"/>
          <w:szCs w:val="22"/>
          <w:lang w:val="en-GB"/>
        </w:rPr>
      </w:pPr>
      <w:r w:rsidRPr="00D539B5">
        <w:rPr>
          <w:rFonts w:ascii="Arial" w:hAnsi="Arial" w:cs="Arial"/>
          <w:color w:val="7B7B7B" w:themeColor="accent3" w:themeShade="BF"/>
          <w:sz w:val="22"/>
          <w:szCs w:val="22"/>
          <w:lang w:val="en-GB"/>
        </w:rPr>
        <w:t>1.</w:t>
      </w:r>
      <w:r w:rsidRPr="00D539B5">
        <w:rPr>
          <w:rFonts w:ascii="Arial" w:hAnsi="Arial" w:cs="Arial"/>
          <w:color w:val="7B7B7B" w:themeColor="accent3" w:themeShade="BF"/>
          <w:sz w:val="22"/>
          <w:szCs w:val="22"/>
          <w:lang w:val="en-GB"/>
        </w:rPr>
        <w:tab/>
        <w:t>where the stay would be necessary to protects the interests of IBA’s creditors; and</w:t>
      </w:r>
    </w:p>
    <w:p w14:paraId="7D4E335B" w14:textId="77777777" w:rsidR="007226DE" w:rsidRPr="00D539B5" w:rsidRDefault="007226DE" w:rsidP="007226DE">
      <w:pPr>
        <w:ind w:left="720"/>
        <w:jc w:val="both"/>
        <w:rPr>
          <w:rFonts w:ascii="Arial" w:hAnsi="Arial" w:cs="Arial"/>
          <w:color w:val="7B7B7B" w:themeColor="accent3" w:themeShade="BF"/>
          <w:sz w:val="22"/>
          <w:szCs w:val="22"/>
          <w:lang w:val="en-GB"/>
        </w:rPr>
      </w:pPr>
      <w:r w:rsidRPr="00D539B5">
        <w:rPr>
          <w:rFonts w:ascii="Arial" w:hAnsi="Arial" w:cs="Arial"/>
          <w:color w:val="7B7B7B" w:themeColor="accent3" w:themeShade="BF"/>
          <w:sz w:val="22"/>
          <w:szCs w:val="22"/>
          <w:lang w:val="en-GB"/>
        </w:rPr>
        <w:t>2.</w:t>
      </w:r>
      <w:r w:rsidRPr="00D539B5">
        <w:rPr>
          <w:rFonts w:ascii="Arial" w:hAnsi="Arial" w:cs="Arial"/>
          <w:color w:val="7B7B7B" w:themeColor="accent3" w:themeShade="BF"/>
          <w:sz w:val="22"/>
          <w:szCs w:val="22"/>
          <w:lang w:val="en-GB"/>
        </w:rPr>
        <w:tab/>
        <w:t>the protection of creditors interest would be done via the stay.</w:t>
      </w:r>
    </w:p>
    <w:p w14:paraId="1C945815" w14:textId="77777777" w:rsidR="007226DE" w:rsidRDefault="007226DE" w:rsidP="00D539B5">
      <w:pPr>
        <w:ind w:left="720" w:hanging="720"/>
        <w:jc w:val="both"/>
        <w:rPr>
          <w:rFonts w:ascii="Arial" w:hAnsi="Arial" w:cs="Arial"/>
          <w:color w:val="7B7B7B" w:themeColor="accent3" w:themeShade="BF"/>
          <w:sz w:val="22"/>
          <w:szCs w:val="22"/>
          <w:lang w:val="en-GB"/>
        </w:rPr>
      </w:pPr>
    </w:p>
    <w:p w14:paraId="325598B5" w14:textId="750359AE" w:rsidR="00D539B5" w:rsidRPr="00D539B5" w:rsidRDefault="00D539B5" w:rsidP="00D539B5">
      <w:pPr>
        <w:ind w:left="720" w:hanging="720"/>
        <w:jc w:val="both"/>
        <w:rPr>
          <w:rFonts w:ascii="Arial" w:hAnsi="Arial" w:cs="Arial"/>
          <w:color w:val="7B7B7B" w:themeColor="accent3" w:themeShade="BF"/>
          <w:sz w:val="22"/>
          <w:szCs w:val="22"/>
          <w:lang w:val="en-GB"/>
        </w:rPr>
      </w:pPr>
      <w:r w:rsidRPr="00D539B5">
        <w:rPr>
          <w:rFonts w:ascii="Arial" w:hAnsi="Arial" w:cs="Arial"/>
          <w:color w:val="7B7B7B" w:themeColor="accent3" w:themeShade="BF"/>
          <w:sz w:val="22"/>
          <w:szCs w:val="22"/>
          <w:lang w:val="en-GB"/>
        </w:rPr>
        <w:t>The English Court of Appeal decided not to grant the indefinite Moratorium Continuation, not for jurisdictional issues but would not grant in circumstances where:</w:t>
      </w:r>
    </w:p>
    <w:p w14:paraId="18D030B2" w14:textId="77777777" w:rsidR="00D539B5" w:rsidRPr="00D539B5" w:rsidRDefault="00D539B5" w:rsidP="00D539B5">
      <w:pPr>
        <w:ind w:left="720"/>
        <w:jc w:val="both"/>
        <w:rPr>
          <w:rFonts w:ascii="Arial" w:hAnsi="Arial" w:cs="Arial"/>
          <w:color w:val="7B7B7B" w:themeColor="accent3" w:themeShade="BF"/>
          <w:sz w:val="22"/>
          <w:szCs w:val="22"/>
          <w:lang w:val="en-GB"/>
        </w:rPr>
      </w:pPr>
      <w:r w:rsidRPr="00D539B5">
        <w:rPr>
          <w:rFonts w:ascii="Arial" w:hAnsi="Arial" w:cs="Arial"/>
          <w:color w:val="7B7B7B" w:themeColor="accent3" w:themeShade="BF"/>
          <w:sz w:val="22"/>
          <w:szCs w:val="22"/>
          <w:lang w:val="en-GB"/>
        </w:rPr>
        <w:t>1.</w:t>
      </w:r>
      <w:r w:rsidRPr="00D539B5">
        <w:rPr>
          <w:rFonts w:ascii="Arial" w:hAnsi="Arial" w:cs="Arial"/>
          <w:color w:val="7B7B7B" w:themeColor="accent3" w:themeShade="BF"/>
          <w:sz w:val="22"/>
          <w:szCs w:val="22"/>
          <w:lang w:val="en-GB"/>
        </w:rPr>
        <w:tab/>
        <w:t>it would prevent the English creditors from enforcing their English law rights in accordance with the Gibbs rule; and/or</w:t>
      </w:r>
    </w:p>
    <w:p w14:paraId="05E8E772" w14:textId="77777777" w:rsidR="00D539B5" w:rsidRPr="00D539B5" w:rsidRDefault="00D539B5" w:rsidP="00D539B5">
      <w:pPr>
        <w:ind w:left="720"/>
        <w:jc w:val="both"/>
        <w:rPr>
          <w:rFonts w:ascii="Arial" w:hAnsi="Arial" w:cs="Arial"/>
          <w:color w:val="7B7B7B" w:themeColor="accent3" w:themeShade="BF"/>
          <w:sz w:val="22"/>
          <w:szCs w:val="22"/>
          <w:lang w:val="en-GB"/>
        </w:rPr>
      </w:pPr>
      <w:r w:rsidRPr="00D539B5">
        <w:rPr>
          <w:rFonts w:ascii="Arial" w:hAnsi="Arial" w:cs="Arial"/>
          <w:color w:val="7B7B7B" w:themeColor="accent3" w:themeShade="BF"/>
          <w:sz w:val="22"/>
          <w:szCs w:val="22"/>
          <w:lang w:val="en-GB"/>
        </w:rPr>
        <w:t>2.</w:t>
      </w:r>
      <w:r w:rsidRPr="00D539B5">
        <w:rPr>
          <w:rFonts w:ascii="Arial" w:hAnsi="Arial" w:cs="Arial"/>
          <w:color w:val="7B7B7B" w:themeColor="accent3" w:themeShade="BF"/>
          <w:sz w:val="22"/>
          <w:szCs w:val="22"/>
          <w:lang w:val="en-GB"/>
        </w:rPr>
        <w:tab/>
        <w:t xml:space="preserve">prolong the stay after the Azeri reconstruction ended. </w:t>
      </w:r>
    </w:p>
    <w:p w14:paraId="5303BE87" w14:textId="77777777" w:rsidR="00D539B5" w:rsidRPr="00D539B5" w:rsidRDefault="00D539B5" w:rsidP="00D539B5">
      <w:pPr>
        <w:ind w:left="720" w:hanging="720"/>
        <w:jc w:val="both"/>
        <w:rPr>
          <w:rFonts w:ascii="Arial" w:hAnsi="Arial" w:cs="Arial"/>
          <w:color w:val="7B7B7B" w:themeColor="accent3" w:themeShade="BF"/>
          <w:sz w:val="22"/>
          <w:szCs w:val="22"/>
          <w:lang w:val="en-GB"/>
        </w:rPr>
      </w:pPr>
    </w:p>
    <w:p w14:paraId="78DB9FD8" w14:textId="41960BCC" w:rsidR="00C72848" w:rsidRDefault="00D539B5" w:rsidP="00D539B5">
      <w:pPr>
        <w:ind w:left="720" w:hanging="720"/>
        <w:jc w:val="both"/>
        <w:rPr>
          <w:rFonts w:ascii="Arial" w:hAnsi="Arial" w:cs="Arial"/>
          <w:color w:val="7B7B7B" w:themeColor="accent3" w:themeShade="BF"/>
          <w:sz w:val="22"/>
          <w:szCs w:val="22"/>
          <w:lang w:val="en-GB"/>
        </w:rPr>
      </w:pPr>
      <w:r w:rsidRPr="00D539B5">
        <w:rPr>
          <w:rFonts w:ascii="Arial" w:hAnsi="Arial" w:cs="Arial"/>
          <w:color w:val="7B7B7B" w:themeColor="accent3" w:themeShade="BF"/>
          <w:sz w:val="22"/>
          <w:szCs w:val="22"/>
          <w:lang w:val="en-GB"/>
        </w:rPr>
        <w:t>In the IBA case, neither condition was satisfied.</w:t>
      </w:r>
    </w:p>
    <w:p w14:paraId="45C87517" w14:textId="77777777" w:rsidR="00627DCA" w:rsidRPr="009B5832" w:rsidRDefault="00627DCA"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311EC825" w14:textId="357A1104" w:rsidR="00EB49D7" w:rsidRDefault="004B1F5C" w:rsidP="00986AC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 </w:t>
      </w:r>
      <w:r w:rsidR="00DC5FA5" w:rsidRPr="004B1F5C">
        <w:rPr>
          <w:rFonts w:ascii="Arial" w:hAnsi="Arial" w:cs="Arial"/>
          <w:color w:val="7B7B7B" w:themeColor="accent3" w:themeShade="BF"/>
          <w:sz w:val="22"/>
          <w:szCs w:val="22"/>
          <w:lang w:val="en-GB"/>
        </w:rPr>
        <w:t xml:space="preserve">Article </w:t>
      </w:r>
      <w:r w:rsidR="00C7748A" w:rsidRPr="004B1F5C">
        <w:rPr>
          <w:rFonts w:ascii="Arial" w:hAnsi="Arial" w:cs="Arial"/>
          <w:color w:val="7B7B7B" w:themeColor="accent3" w:themeShade="BF"/>
          <w:sz w:val="22"/>
          <w:szCs w:val="22"/>
          <w:lang w:val="en-GB"/>
        </w:rPr>
        <w:t>21</w:t>
      </w:r>
      <w:r w:rsidR="00BC64F5">
        <w:rPr>
          <w:rFonts w:ascii="Arial" w:hAnsi="Arial" w:cs="Arial"/>
          <w:color w:val="7B7B7B" w:themeColor="accent3" w:themeShade="BF"/>
          <w:sz w:val="22"/>
          <w:szCs w:val="22"/>
          <w:lang w:val="en-GB"/>
        </w:rPr>
        <w:t>,</w:t>
      </w:r>
      <w:r w:rsidR="00DC5FA5" w:rsidRPr="004B1F5C">
        <w:rPr>
          <w:rFonts w:ascii="Arial" w:hAnsi="Arial" w:cs="Arial"/>
          <w:color w:val="7B7B7B" w:themeColor="accent3" w:themeShade="BF"/>
          <w:sz w:val="22"/>
          <w:szCs w:val="22"/>
          <w:lang w:val="en-GB"/>
        </w:rPr>
        <w:t xml:space="preserve"> </w:t>
      </w:r>
      <w:r w:rsidR="00BA0EE9" w:rsidRPr="004B1F5C">
        <w:rPr>
          <w:rFonts w:ascii="Arial" w:hAnsi="Arial" w:cs="Arial"/>
          <w:color w:val="7B7B7B" w:themeColor="accent3" w:themeShade="BF"/>
          <w:sz w:val="22"/>
          <w:szCs w:val="22"/>
          <w:lang w:val="en-GB"/>
        </w:rPr>
        <w:t xml:space="preserve">relief </w:t>
      </w:r>
      <w:r w:rsidR="001C1A29">
        <w:rPr>
          <w:rFonts w:ascii="Arial" w:hAnsi="Arial" w:cs="Arial"/>
          <w:color w:val="7B7B7B" w:themeColor="accent3" w:themeShade="BF"/>
          <w:sz w:val="22"/>
          <w:szCs w:val="22"/>
          <w:lang w:val="en-GB"/>
        </w:rPr>
        <w:t>m</w:t>
      </w:r>
      <w:r w:rsidR="00BA0EE9" w:rsidRPr="004B1F5C">
        <w:rPr>
          <w:rFonts w:ascii="Arial" w:hAnsi="Arial" w:cs="Arial"/>
          <w:color w:val="7B7B7B" w:themeColor="accent3" w:themeShade="BF"/>
          <w:sz w:val="22"/>
          <w:szCs w:val="22"/>
          <w:lang w:val="en-GB"/>
        </w:rPr>
        <w:t xml:space="preserve">ay be granted </w:t>
      </w:r>
      <w:r w:rsidR="001762E8" w:rsidRPr="004B1F5C">
        <w:rPr>
          <w:rFonts w:ascii="Arial" w:hAnsi="Arial" w:cs="Arial"/>
          <w:color w:val="7B7B7B" w:themeColor="accent3" w:themeShade="BF"/>
          <w:sz w:val="22"/>
          <w:szCs w:val="22"/>
          <w:lang w:val="en-GB"/>
        </w:rPr>
        <w:t>u</w:t>
      </w:r>
      <w:r w:rsidR="00BA0EE9" w:rsidRPr="004B1F5C">
        <w:rPr>
          <w:rFonts w:ascii="Arial" w:hAnsi="Arial" w:cs="Arial"/>
          <w:color w:val="7B7B7B" w:themeColor="accent3" w:themeShade="BF"/>
          <w:sz w:val="22"/>
          <w:szCs w:val="22"/>
          <w:lang w:val="en-GB"/>
        </w:rPr>
        <w:t>pon recognition of a foreign proceeding</w:t>
      </w:r>
      <w:r w:rsidR="00BC64F5">
        <w:rPr>
          <w:rFonts w:ascii="Arial" w:hAnsi="Arial" w:cs="Arial"/>
          <w:color w:val="7B7B7B" w:themeColor="accent3" w:themeShade="BF"/>
          <w:sz w:val="22"/>
          <w:szCs w:val="22"/>
          <w:lang w:val="en-GB"/>
        </w:rPr>
        <w:t>.</w:t>
      </w:r>
      <w:r w:rsidR="00986ACF">
        <w:rPr>
          <w:rFonts w:ascii="Arial" w:hAnsi="Arial" w:cs="Arial"/>
          <w:color w:val="7B7B7B" w:themeColor="accent3" w:themeShade="BF"/>
          <w:sz w:val="22"/>
          <w:szCs w:val="22"/>
          <w:lang w:val="en-GB"/>
        </w:rPr>
        <w:t xml:space="preserve"> The relief </w:t>
      </w:r>
      <w:r w:rsidR="00941009">
        <w:rPr>
          <w:rFonts w:ascii="Arial" w:hAnsi="Arial" w:cs="Arial"/>
          <w:color w:val="7B7B7B" w:themeColor="accent3" w:themeShade="BF"/>
          <w:sz w:val="22"/>
          <w:szCs w:val="22"/>
          <w:lang w:val="en-GB"/>
        </w:rPr>
        <w:t>that should be in</w:t>
      </w:r>
      <w:r w:rsidR="00986ACF">
        <w:rPr>
          <w:rFonts w:ascii="Arial" w:hAnsi="Arial" w:cs="Arial"/>
          <w:color w:val="7B7B7B" w:themeColor="accent3" w:themeShade="BF"/>
          <w:sz w:val="22"/>
          <w:szCs w:val="22"/>
          <w:lang w:val="en-GB"/>
        </w:rPr>
        <w:t xml:space="preserve"> place </w:t>
      </w:r>
      <w:r w:rsidR="00941009">
        <w:rPr>
          <w:rFonts w:ascii="Arial" w:hAnsi="Arial" w:cs="Arial"/>
          <w:color w:val="7B7B7B" w:themeColor="accent3" w:themeShade="BF"/>
          <w:sz w:val="22"/>
          <w:szCs w:val="22"/>
          <w:lang w:val="en-GB"/>
        </w:rPr>
        <w:t xml:space="preserve">is </w:t>
      </w:r>
      <w:r w:rsidR="00986ACF">
        <w:rPr>
          <w:rFonts w:ascii="Arial" w:hAnsi="Arial" w:cs="Arial"/>
          <w:color w:val="7B7B7B" w:themeColor="accent3" w:themeShade="BF"/>
          <w:sz w:val="22"/>
          <w:szCs w:val="22"/>
          <w:lang w:val="en-GB"/>
        </w:rPr>
        <w:t>to protect the assets of the debtor or the interest of the creditors</w:t>
      </w:r>
      <w:r w:rsidR="00C96CB9">
        <w:rPr>
          <w:rFonts w:ascii="Arial" w:hAnsi="Arial" w:cs="Arial"/>
          <w:color w:val="7B7B7B" w:themeColor="accent3" w:themeShade="BF"/>
          <w:sz w:val="22"/>
          <w:szCs w:val="22"/>
          <w:lang w:val="en-GB"/>
        </w:rPr>
        <w:t xml:space="preserve"> and </w:t>
      </w:r>
      <w:r w:rsidR="00735130">
        <w:rPr>
          <w:rFonts w:ascii="Arial" w:hAnsi="Arial" w:cs="Arial"/>
          <w:color w:val="7B7B7B" w:themeColor="accent3" w:themeShade="BF"/>
          <w:sz w:val="22"/>
          <w:szCs w:val="22"/>
          <w:lang w:val="en-GB"/>
        </w:rPr>
        <w:t>the court is empower</w:t>
      </w:r>
      <w:r w:rsidR="00941009">
        <w:rPr>
          <w:rFonts w:ascii="Arial" w:hAnsi="Arial" w:cs="Arial"/>
          <w:color w:val="7B7B7B" w:themeColor="accent3" w:themeShade="BF"/>
          <w:sz w:val="22"/>
          <w:szCs w:val="22"/>
          <w:lang w:val="en-GB"/>
        </w:rPr>
        <w:t>ed</w:t>
      </w:r>
      <w:r w:rsidR="00735130">
        <w:rPr>
          <w:rFonts w:ascii="Arial" w:hAnsi="Arial" w:cs="Arial"/>
          <w:color w:val="7B7B7B" w:themeColor="accent3" w:themeShade="BF"/>
          <w:sz w:val="22"/>
          <w:szCs w:val="22"/>
          <w:lang w:val="en-GB"/>
        </w:rPr>
        <w:t xml:space="preserve"> with the discretionary power to grant </w:t>
      </w:r>
      <w:r w:rsidR="00941009">
        <w:rPr>
          <w:rFonts w:ascii="Arial" w:hAnsi="Arial" w:cs="Arial"/>
          <w:color w:val="7B7B7B" w:themeColor="accent3" w:themeShade="BF"/>
          <w:sz w:val="22"/>
          <w:szCs w:val="22"/>
          <w:lang w:val="en-GB"/>
        </w:rPr>
        <w:t xml:space="preserve">this </w:t>
      </w:r>
      <w:r w:rsidR="00735130">
        <w:rPr>
          <w:rFonts w:ascii="Arial" w:hAnsi="Arial" w:cs="Arial"/>
          <w:color w:val="7B7B7B" w:themeColor="accent3" w:themeShade="BF"/>
          <w:sz w:val="22"/>
          <w:szCs w:val="22"/>
          <w:lang w:val="en-GB"/>
        </w:rPr>
        <w:t xml:space="preserve">appropriate relief upon recognition. </w:t>
      </w:r>
      <w:r w:rsidR="009D3003">
        <w:rPr>
          <w:rFonts w:ascii="Arial" w:hAnsi="Arial" w:cs="Arial"/>
          <w:color w:val="7B7B7B" w:themeColor="accent3" w:themeShade="BF"/>
          <w:sz w:val="22"/>
          <w:szCs w:val="22"/>
          <w:lang w:val="en-GB"/>
        </w:rPr>
        <w:t xml:space="preserve">The court is tasked </w:t>
      </w:r>
      <w:r w:rsidR="00344F71">
        <w:rPr>
          <w:rFonts w:ascii="Arial" w:hAnsi="Arial" w:cs="Arial"/>
          <w:color w:val="7B7B7B" w:themeColor="accent3" w:themeShade="BF"/>
          <w:sz w:val="22"/>
          <w:szCs w:val="22"/>
          <w:lang w:val="en-GB"/>
        </w:rPr>
        <w:t xml:space="preserve">specifically under Article 22, </w:t>
      </w:r>
      <w:r w:rsidR="009D3003">
        <w:rPr>
          <w:rFonts w:ascii="Arial" w:hAnsi="Arial" w:cs="Arial"/>
          <w:color w:val="7B7B7B" w:themeColor="accent3" w:themeShade="BF"/>
          <w:sz w:val="22"/>
          <w:szCs w:val="22"/>
          <w:lang w:val="en-GB"/>
        </w:rPr>
        <w:t xml:space="preserve">with finding the appropriate balance between interests of stakeholders </w:t>
      </w:r>
      <w:r w:rsidR="00F45647">
        <w:rPr>
          <w:rFonts w:ascii="Arial" w:hAnsi="Arial" w:cs="Arial"/>
          <w:color w:val="7B7B7B" w:themeColor="accent3" w:themeShade="BF"/>
          <w:sz w:val="22"/>
          <w:szCs w:val="22"/>
          <w:lang w:val="en-GB"/>
        </w:rPr>
        <w:t>and those on either side of relief that is granted.</w:t>
      </w:r>
    </w:p>
    <w:p w14:paraId="4AD38FE8" w14:textId="77777777" w:rsidR="0051543E" w:rsidRDefault="0051543E" w:rsidP="00986ACF">
      <w:pPr>
        <w:ind w:left="720" w:hanging="720"/>
        <w:jc w:val="both"/>
        <w:rPr>
          <w:rFonts w:ascii="Arial" w:hAnsi="Arial" w:cs="Arial"/>
          <w:color w:val="7B7B7B" w:themeColor="accent3" w:themeShade="BF"/>
          <w:sz w:val="22"/>
          <w:szCs w:val="22"/>
          <w:lang w:val="en-GB"/>
        </w:rPr>
      </w:pPr>
    </w:p>
    <w:p w14:paraId="30492F5F" w14:textId="5C1F1C1C" w:rsidR="0051543E" w:rsidRDefault="0051543E" w:rsidP="00986AC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314BDA">
        <w:rPr>
          <w:rFonts w:ascii="Arial" w:hAnsi="Arial" w:cs="Arial"/>
          <w:color w:val="7B7B7B" w:themeColor="accent3" w:themeShade="BF"/>
          <w:sz w:val="22"/>
          <w:szCs w:val="22"/>
          <w:lang w:val="en-GB"/>
        </w:rPr>
        <w:t xml:space="preserve">foreign representative has an ongoing duty of disclosure to the court and must advise of any substantial change in the status of </w:t>
      </w:r>
      <w:r w:rsidR="00880D20">
        <w:rPr>
          <w:rFonts w:ascii="Arial" w:hAnsi="Arial" w:cs="Arial"/>
          <w:color w:val="7B7B7B" w:themeColor="accent3" w:themeShade="BF"/>
          <w:sz w:val="22"/>
          <w:szCs w:val="22"/>
          <w:lang w:val="en-GB"/>
        </w:rPr>
        <w:t xml:space="preserve">foreign proceeding. The foreign representative is also required to </w:t>
      </w:r>
      <w:r w:rsidR="0075730C">
        <w:rPr>
          <w:rFonts w:ascii="Arial" w:hAnsi="Arial" w:cs="Arial"/>
          <w:color w:val="7B7B7B" w:themeColor="accent3" w:themeShade="BF"/>
          <w:sz w:val="22"/>
          <w:szCs w:val="22"/>
          <w:lang w:val="en-GB"/>
        </w:rPr>
        <w:t xml:space="preserve">provide changes for any other foreign proceeding regarding the </w:t>
      </w:r>
      <w:r w:rsidR="0075730C">
        <w:rPr>
          <w:rFonts w:ascii="Arial" w:hAnsi="Arial" w:cs="Arial"/>
          <w:color w:val="7B7B7B" w:themeColor="accent3" w:themeShade="BF"/>
          <w:sz w:val="22"/>
          <w:szCs w:val="22"/>
          <w:lang w:val="en-GB"/>
        </w:rPr>
        <w:lastRenderedPageBreak/>
        <w:t xml:space="preserve">debtor </w:t>
      </w:r>
      <w:r w:rsidR="00152151">
        <w:rPr>
          <w:rFonts w:ascii="Arial" w:hAnsi="Arial" w:cs="Arial"/>
          <w:color w:val="7B7B7B" w:themeColor="accent3" w:themeShade="BF"/>
          <w:sz w:val="22"/>
          <w:szCs w:val="22"/>
          <w:lang w:val="en-GB"/>
        </w:rPr>
        <w:t>they are aware of.</w:t>
      </w:r>
      <w:r w:rsidR="00B1737E">
        <w:rPr>
          <w:rFonts w:ascii="Arial" w:hAnsi="Arial" w:cs="Arial"/>
          <w:color w:val="7B7B7B" w:themeColor="accent3" w:themeShade="BF"/>
          <w:sz w:val="22"/>
          <w:szCs w:val="22"/>
          <w:lang w:val="en-GB"/>
        </w:rPr>
        <w:t xml:space="preserve"> Article 2 governs this ongoing duty.</w:t>
      </w:r>
      <w:r w:rsidR="00534D39">
        <w:rPr>
          <w:rFonts w:ascii="Arial" w:hAnsi="Arial" w:cs="Arial"/>
          <w:color w:val="7B7B7B" w:themeColor="accent3" w:themeShade="BF"/>
          <w:sz w:val="22"/>
          <w:szCs w:val="22"/>
          <w:lang w:val="en-GB"/>
        </w:rPr>
        <w:t xml:space="preserve"> In relation to information between the court and foreign representative, Article 25,</w:t>
      </w:r>
      <w:r w:rsidR="00E125FC">
        <w:rPr>
          <w:rFonts w:ascii="Arial" w:hAnsi="Arial" w:cs="Arial"/>
          <w:color w:val="7B7B7B" w:themeColor="accent3" w:themeShade="BF"/>
          <w:sz w:val="22"/>
          <w:szCs w:val="22"/>
          <w:lang w:val="en-GB"/>
        </w:rPr>
        <w:t xml:space="preserve"> provides for the mandatory cooperation and direct communication. It provides the enacting court with the authority to </w:t>
      </w:r>
      <w:r w:rsidR="00012C45">
        <w:rPr>
          <w:rFonts w:ascii="Arial" w:hAnsi="Arial" w:cs="Arial"/>
          <w:color w:val="7B7B7B" w:themeColor="accent3" w:themeShade="BF"/>
          <w:sz w:val="22"/>
          <w:szCs w:val="22"/>
          <w:lang w:val="en-GB"/>
        </w:rPr>
        <w:t xml:space="preserve">directly communicate and request information or assistance from the foreign representative. </w:t>
      </w:r>
    </w:p>
    <w:p w14:paraId="2E2A19BE" w14:textId="77777777" w:rsidR="00EB49D7" w:rsidRDefault="00EB49D7" w:rsidP="00986ACF">
      <w:pPr>
        <w:ind w:left="720" w:hanging="720"/>
        <w:jc w:val="both"/>
        <w:rPr>
          <w:rFonts w:ascii="Arial" w:hAnsi="Arial" w:cs="Arial"/>
          <w:color w:val="7B7B7B" w:themeColor="accent3" w:themeShade="BF"/>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0968CCEA" w14:textId="433B0177" w:rsidR="00A353A0" w:rsidRPr="00A353A0" w:rsidRDefault="00A353A0" w:rsidP="00A353A0">
      <w:pPr>
        <w:jc w:val="both"/>
        <w:rPr>
          <w:rFonts w:ascii="Arial" w:hAnsi="Arial" w:cs="Arial"/>
          <w:color w:val="7B7B7B" w:themeColor="accent3" w:themeShade="BF"/>
          <w:sz w:val="22"/>
          <w:szCs w:val="22"/>
          <w:lang w:val="en-GB"/>
        </w:rPr>
      </w:pPr>
      <w:r w:rsidRPr="00A353A0">
        <w:rPr>
          <w:rFonts w:ascii="Arial" w:hAnsi="Arial" w:cs="Arial"/>
          <w:color w:val="7B7B7B" w:themeColor="accent3" w:themeShade="BF"/>
          <w:sz w:val="22"/>
          <w:szCs w:val="22"/>
          <w:lang w:val="en-GB"/>
        </w:rPr>
        <w:t>Access</w:t>
      </w:r>
    </w:p>
    <w:p w14:paraId="1489D70C" w14:textId="353A3AB3" w:rsidR="00A353A0" w:rsidRPr="00A353A0" w:rsidRDefault="00A353A0" w:rsidP="00A353A0">
      <w:pPr>
        <w:jc w:val="both"/>
        <w:rPr>
          <w:rFonts w:ascii="Arial" w:hAnsi="Arial" w:cs="Arial"/>
          <w:color w:val="7B7B7B" w:themeColor="accent3" w:themeShade="BF"/>
          <w:sz w:val="22"/>
          <w:szCs w:val="22"/>
          <w:lang w:val="en-GB"/>
        </w:rPr>
      </w:pPr>
      <w:r w:rsidRPr="00A353A0">
        <w:rPr>
          <w:rFonts w:ascii="Arial" w:hAnsi="Arial" w:cs="Arial"/>
          <w:color w:val="7B7B7B" w:themeColor="accent3" w:themeShade="BF"/>
          <w:sz w:val="22"/>
          <w:szCs w:val="22"/>
          <w:lang w:val="en-GB"/>
        </w:rPr>
        <w:t>The access provisions are in place to assist both the foreign representative and creditors. It also ensures that creditors are not discriminated against based on whether they are in State A or otherwise. The aim of the principles is to save time and expenses, to try and provide the best outcome for interested parties.</w:t>
      </w:r>
    </w:p>
    <w:p w14:paraId="2E55D282" w14:textId="77777777" w:rsidR="001E2C6B" w:rsidRDefault="001E2C6B" w:rsidP="00A353A0">
      <w:pPr>
        <w:jc w:val="both"/>
        <w:rPr>
          <w:rFonts w:ascii="Arial" w:hAnsi="Arial" w:cs="Arial"/>
          <w:color w:val="7B7B7B" w:themeColor="accent3" w:themeShade="BF"/>
          <w:sz w:val="22"/>
          <w:szCs w:val="22"/>
          <w:lang w:val="en-GB"/>
        </w:rPr>
      </w:pPr>
    </w:p>
    <w:p w14:paraId="070B9704" w14:textId="4CBDF466" w:rsidR="00A353A0" w:rsidRPr="00A353A0" w:rsidRDefault="00A353A0" w:rsidP="00A353A0">
      <w:pPr>
        <w:jc w:val="both"/>
        <w:rPr>
          <w:rFonts w:ascii="Arial" w:hAnsi="Arial" w:cs="Arial"/>
          <w:color w:val="7B7B7B" w:themeColor="accent3" w:themeShade="BF"/>
          <w:sz w:val="22"/>
          <w:szCs w:val="22"/>
          <w:lang w:val="en-GB"/>
        </w:rPr>
      </w:pPr>
      <w:r w:rsidRPr="00A353A0">
        <w:rPr>
          <w:rFonts w:ascii="Arial" w:hAnsi="Arial" w:cs="Arial"/>
          <w:color w:val="7B7B7B" w:themeColor="accent3" w:themeShade="BF"/>
          <w:sz w:val="22"/>
          <w:szCs w:val="22"/>
          <w:lang w:val="en-GB"/>
        </w:rPr>
        <w:t>A benefit is also the attractiveness of the State by being transparent and foreign debtors receive comfort by knowing they can do business with them in that state and value won’t be destroyed.</w:t>
      </w:r>
    </w:p>
    <w:p w14:paraId="41E438D9" w14:textId="77777777" w:rsidR="001E2C6B" w:rsidRDefault="001E2C6B" w:rsidP="00A353A0">
      <w:pPr>
        <w:jc w:val="both"/>
        <w:rPr>
          <w:rFonts w:ascii="Arial" w:hAnsi="Arial" w:cs="Arial"/>
          <w:color w:val="7B7B7B" w:themeColor="accent3" w:themeShade="BF"/>
          <w:sz w:val="22"/>
          <w:szCs w:val="22"/>
          <w:lang w:val="en-GB"/>
        </w:rPr>
      </w:pPr>
    </w:p>
    <w:p w14:paraId="2AE4047A" w14:textId="681147EE" w:rsidR="00A353A0" w:rsidRPr="00A353A0" w:rsidRDefault="00A353A0" w:rsidP="00A353A0">
      <w:pPr>
        <w:jc w:val="both"/>
        <w:rPr>
          <w:rFonts w:ascii="Arial" w:hAnsi="Arial" w:cs="Arial"/>
          <w:color w:val="7B7B7B" w:themeColor="accent3" w:themeShade="BF"/>
          <w:sz w:val="22"/>
          <w:szCs w:val="22"/>
          <w:lang w:val="en-GB"/>
        </w:rPr>
      </w:pPr>
      <w:r w:rsidRPr="00A353A0">
        <w:rPr>
          <w:rFonts w:ascii="Arial" w:hAnsi="Arial" w:cs="Arial"/>
          <w:color w:val="7B7B7B" w:themeColor="accent3" w:themeShade="BF"/>
          <w:sz w:val="22"/>
          <w:szCs w:val="22"/>
          <w:lang w:val="en-GB"/>
        </w:rPr>
        <w:t>The benefit of access that can benefit the foreign representative is standing, Locus standi, in the court of the state without needing to meeting formal requirements.</w:t>
      </w:r>
      <w:r w:rsidR="001E2C6B">
        <w:rPr>
          <w:rFonts w:ascii="Arial" w:hAnsi="Arial" w:cs="Arial"/>
          <w:color w:val="7B7B7B" w:themeColor="accent3" w:themeShade="BF"/>
          <w:sz w:val="22"/>
          <w:szCs w:val="22"/>
          <w:lang w:val="en-GB"/>
        </w:rPr>
        <w:t xml:space="preserve"> </w:t>
      </w:r>
      <w:r w:rsidRPr="00A353A0">
        <w:rPr>
          <w:rFonts w:ascii="Arial" w:hAnsi="Arial" w:cs="Arial"/>
          <w:color w:val="7B7B7B" w:themeColor="accent3" w:themeShade="BF"/>
          <w:sz w:val="22"/>
          <w:szCs w:val="22"/>
          <w:lang w:val="en-GB"/>
        </w:rPr>
        <w:t>The Model Law articles which govern this approach are:</w:t>
      </w:r>
    </w:p>
    <w:p w14:paraId="088C7771" w14:textId="0D44A3FE" w:rsidR="00A353A0" w:rsidRPr="001E2C6B" w:rsidRDefault="00A353A0" w:rsidP="001E2C6B">
      <w:pPr>
        <w:pStyle w:val="ListParagraph"/>
        <w:numPr>
          <w:ilvl w:val="0"/>
          <w:numId w:val="28"/>
        </w:numPr>
        <w:jc w:val="both"/>
        <w:rPr>
          <w:rFonts w:ascii="Arial" w:hAnsi="Arial" w:cs="Arial"/>
          <w:color w:val="7B7B7B" w:themeColor="accent3" w:themeShade="BF"/>
          <w:sz w:val="22"/>
          <w:szCs w:val="22"/>
          <w:lang w:val="en-GB"/>
        </w:rPr>
      </w:pPr>
      <w:r w:rsidRPr="001E2C6B">
        <w:rPr>
          <w:rFonts w:ascii="Arial" w:hAnsi="Arial" w:cs="Arial"/>
          <w:color w:val="7B7B7B" w:themeColor="accent3" w:themeShade="BF"/>
          <w:sz w:val="22"/>
          <w:szCs w:val="22"/>
          <w:lang w:val="en-GB"/>
        </w:rPr>
        <w:t>Article 9, where the foreign representative has direct access to the courts of the enacting state.</w:t>
      </w:r>
    </w:p>
    <w:p w14:paraId="0FCEE998" w14:textId="7D84FE6B" w:rsidR="00A353A0" w:rsidRPr="001E2C6B" w:rsidRDefault="00A353A0" w:rsidP="001E2C6B">
      <w:pPr>
        <w:pStyle w:val="ListParagraph"/>
        <w:numPr>
          <w:ilvl w:val="0"/>
          <w:numId w:val="28"/>
        </w:numPr>
        <w:jc w:val="both"/>
        <w:rPr>
          <w:rFonts w:ascii="Arial" w:hAnsi="Arial" w:cs="Arial"/>
          <w:color w:val="7B7B7B" w:themeColor="accent3" w:themeShade="BF"/>
          <w:sz w:val="22"/>
          <w:szCs w:val="22"/>
          <w:lang w:val="en-GB"/>
        </w:rPr>
      </w:pPr>
      <w:r w:rsidRPr="001E2C6B">
        <w:rPr>
          <w:rFonts w:ascii="Arial" w:hAnsi="Arial" w:cs="Arial"/>
          <w:color w:val="7B7B7B" w:themeColor="accent3" w:themeShade="BF"/>
          <w:sz w:val="22"/>
          <w:szCs w:val="22"/>
          <w:lang w:val="en-GB"/>
        </w:rPr>
        <w:t>Article 11, provides the right to request the commencement of a local insolvency proceeding without changing the usual opening of these.</w:t>
      </w:r>
    </w:p>
    <w:p w14:paraId="246EA19E" w14:textId="77777777" w:rsidR="001E2C6B" w:rsidRDefault="001E2C6B" w:rsidP="00A353A0">
      <w:pPr>
        <w:jc w:val="both"/>
        <w:rPr>
          <w:rFonts w:ascii="Arial" w:hAnsi="Arial" w:cs="Arial"/>
          <w:color w:val="7B7B7B" w:themeColor="accent3" w:themeShade="BF"/>
          <w:sz w:val="22"/>
          <w:szCs w:val="22"/>
          <w:lang w:val="en-GB"/>
        </w:rPr>
      </w:pPr>
    </w:p>
    <w:p w14:paraId="0FE420E6" w14:textId="62BDBFA9" w:rsidR="00A353A0" w:rsidRPr="00A353A0" w:rsidRDefault="00A353A0" w:rsidP="00A353A0">
      <w:pPr>
        <w:jc w:val="both"/>
        <w:rPr>
          <w:rFonts w:ascii="Arial" w:hAnsi="Arial" w:cs="Arial"/>
          <w:color w:val="7B7B7B" w:themeColor="accent3" w:themeShade="BF"/>
          <w:sz w:val="22"/>
          <w:szCs w:val="22"/>
          <w:lang w:val="en-GB"/>
        </w:rPr>
      </w:pPr>
      <w:r w:rsidRPr="00A353A0">
        <w:rPr>
          <w:rFonts w:ascii="Arial" w:hAnsi="Arial" w:cs="Arial"/>
          <w:color w:val="7B7B7B" w:themeColor="accent3" w:themeShade="BF"/>
          <w:sz w:val="22"/>
          <w:szCs w:val="22"/>
          <w:lang w:val="en-GB"/>
        </w:rPr>
        <w:t>Co-ordination</w:t>
      </w:r>
    </w:p>
    <w:p w14:paraId="3DCEBF44" w14:textId="3A5C0019" w:rsidR="00A353A0" w:rsidRPr="00A353A0" w:rsidRDefault="00A353A0" w:rsidP="00A353A0">
      <w:pPr>
        <w:jc w:val="both"/>
        <w:rPr>
          <w:rFonts w:ascii="Arial" w:hAnsi="Arial" w:cs="Arial"/>
          <w:color w:val="7B7B7B" w:themeColor="accent3" w:themeShade="BF"/>
          <w:sz w:val="22"/>
          <w:szCs w:val="22"/>
          <w:lang w:val="en-GB"/>
        </w:rPr>
      </w:pPr>
      <w:r w:rsidRPr="00A353A0">
        <w:rPr>
          <w:rFonts w:ascii="Arial" w:hAnsi="Arial" w:cs="Arial"/>
          <w:color w:val="7B7B7B" w:themeColor="accent3" w:themeShade="BF"/>
          <w:sz w:val="22"/>
          <w:szCs w:val="22"/>
          <w:lang w:val="en-GB"/>
        </w:rPr>
        <w:t xml:space="preserve">Coordination rights are beneficial under Model Law because </w:t>
      </w:r>
      <w:r w:rsidR="008F63B2" w:rsidRPr="00A353A0">
        <w:rPr>
          <w:rFonts w:ascii="Arial" w:hAnsi="Arial" w:cs="Arial"/>
          <w:color w:val="7B7B7B" w:themeColor="accent3" w:themeShade="BF"/>
          <w:sz w:val="22"/>
          <w:szCs w:val="22"/>
          <w:lang w:val="en-GB"/>
        </w:rPr>
        <w:t>it</w:t>
      </w:r>
      <w:r w:rsidRPr="00A353A0">
        <w:rPr>
          <w:rFonts w:ascii="Arial" w:hAnsi="Arial" w:cs="Arial"/>
          <w:color w:val="7B7B7B" w:themeColor="accent3" w:themeShade="BF"/>
          <w:sz w:val="22"/>
          <w:szCs w:val="22"/>
          <w:lang w:val="en-GB"/>
        </w:rPr>
        <w:t xml:space="preserve"> allows multiple jurisdictions to work together and determine what is required for the best outcome of the insolvency proceedings. </w:t>
      </w:r>
    </w:p>
    <w:p w14:paraId="6EAC4AC8" w14:textId="77777777" w:rsidR="001E2C6B" w:rsidRDefault="001E2C6B" w:rsidP="00A353A0">
      <w:pPr>
        <w:jc w:val="both"/>
        <w:rPr>
          <w:rFonts w:ascii="Arial" w:hAnsi="Arial" w:cs="Arial"/>
          <w:color w:val="7B7B7B" w:themeColor="accent3" w:themeShade="BF"/>
          <w:sz w:val="22"/>
          <w:szCs w:val="22"/>
          <w:lang w:val="en-GB"/>
        </w:rPr>
      </w:pPr>
    </w:p>
    <w:p w14:paraId="4024A332" w14:textId="032CF47E" w:rsidR="00544127" w:rsidRPr="009B5832" w:rsidRDefault="00A353A0" w:rsidP="00A353A0">
      <w:pPr>
        <w:jc w:val="both"/>
        <w:rPr>
          <w:rFonts w:ascii="Arial" w:hAnsi="Arial" w:cs="Arial"/>
          <w:sz w:val="24"/>
          <w:lang w:val="en-GB"/>
        </w:rPr>
      </w:pPr>
      <w:r w:rsidRPr="00A353A0">
        <w:rPr>
          <w:rFonts w:ascii="Arial" w:hAnsi="Arial" w:cs="Arial"/>
          <w:color w:val="7B7B7B" w:themeColor="accent3" w:themeShade="BF"/>
          <w:sz w:val="22"/>
          <w:szCs w:val="22"/>
          <w:lang w:val="en-GB"/>
        </w:rPr>
        <w:t>Having established rules on co-ordination allows an understand for foreign representative to determine who has jurisdiction and establishing rules to co-ordinate the process.</w:t>
      </w:r>
    </w:p>
    <w:p w14:paraId="65AEB392" w14:textId="77777777" w:rsidR="00550AA8" w:rsidRDefault="00550AA8" w:rsidP="00707FC8">
      <w:pPr>
        <w:ind w:left="720" w:hanging="720"/>
        <w:jc w:val="both"/>
        <w:rPr>
          <w:rFonts w:ascii="Arial" w:hAnsi="Arial" w:cs="Arial"/>
          <w:sz w:val="24"/>
          <w:lang w:val="en-GB"/>
        </w:rPr>
      </w:pPr>
    </w:p>
    <w:p w14:paraId="69AA11A0" w14:textId="77777777" w:rsidR="001E2C6B" w:rsidRDefault="001E2C6B" w:rsidP="00707FC8">
      <w:pPr>
        <w:ind w:left="720" w:hanging="720"/>
        <w:jc w:val="both"/>
        <w:rPr>
          <w:rFonts w:ascii="Arial" w:hAnsi="Arial" w:cs="Arial"/>
          <w:sz w:val="24"/>
          <w:lang w:val="en-GB"/>
        </w:rPr>
      </w:pPr>
    </w:p>
    <w:p w14:paraId="289614BE" w14:textId="77777777" w:rsidR="001E2C6B" w:rsidRDefault="001E2C6B" w:rsidP="00707FC8">
      <w:pPr>
        <w:ind w:left="720" w:hanging="720"/>
        <w:jc w:val="both"/>
        <w:rPr>
          <w:rFonts w:ascii="Arial" w:hAnsi="Arial" w:cs="Arial"/>
          <w:sz w:val="24"/>
          <w:lang w:val="en-GB"/>
        </w:rPr>
      </w:pPr>
    </w:p>
    <w:p w14:paraId="2DCEDDCF" w14:textId="77777777" w:rsidR="001E2C6B" w:rsidRPr="009B5832" w:rsidRDefault="001E2C6B"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lastRenderedPageBreak/>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 xml:space="preserve">foreign </w:t>
      </w:r>
      <w:r w:rsidRPr="00FB5B55">
        <w:rPr>
          <w:rFonts w:ascii="Arial" w:hAnsi="Arial" w:cs="Arial"/>
          <w:sz w:val="22"/>
          <w:szCs w:val="22"/>
          <w:lang w:val="en-GB"/>
        </w:rPr>
        <w:t>representative</w:t>
      </w:r>
      <w:r w:rsidR="001747C2" w:rsidRPr="00FB5B55">
        <w:rPr>
          <w:rFonts w:ascii="Arial" w:hAnsi="Arial" w:cs="Arial"/>
          <w:sz w:val="22"/>
          <w:szCs w:val="22"/>
          <w:lang w:val="en-GB"/>
        </w:rPr>
        <w:t>”</w:t>
      </w:r>
      <w:r w:rsidRPr="00FB5B55">
        <w:rPr>
          <w:rFonts w:ascii="Arial" w:hAnsi="Arial" w:cs="Arial"/>
          <w:sz w:val="22"/>
          <w:szCs w:val="22"/>
          <w:lang w:val="en-GB"/>
        </w:rPr>
        <w:t xml:space="preserve"> must qualify as a foreign representative within the meaning of article 2(d) </w:t>
      </w:r>
      <w:r w:rsidR="00201874" w:rsidRPr="00FB5B55">
        <w:rPr>
          <w:rFonts w:ascii="Arial" w:hAnsi="Arial" w:cs="Arial"/>
          <w:sz w:val="22"/>
          <w:szCs w:val="22"/>
          <w:lang w:val="en-GB"/>
        </w:rPr>
        <w:t xml:space="preserve">of the </w:t>
      </w:r>
      <w:r w:rsidRPr="00FB5B55">
        <w:rPr>
          <w:rFonts w:ascii="Arial" w:hAnsi="Arial" w:cs="Arial"/>
          <w:sz w:val="22"/>
          <w:szCs w:val="22"/>
          <w:lang w:val="en-GB"/>
        </w:rPr>
        <w:t xml:space="preserve">MLCBI. Assuming both qualify as such, list and briefly explain (with reference to </w:t>
      </w:r>
      <w:r w:rsidR="0003619C" w:rsidRPr="00FB5B55">
        <w:rPr>
          <w:rFonts w:ascii="Arial" w:hAnsi="Arial" w:cs="Arial"/>
          <w:sz w:val="22"/>
          <w:szCs w:val="22"/>
          <w:lang w:val="en-GB"/>
        </w:rPr>
        <w:t xml:space="preserve">the </w:t>
      </w:r>
      <w:r w:rsidRPr="00FB5B55">
        <w:rPr>
          <w:rFonts w:ascii="Arial" w:hAnsi="Arial" w:cs="Arial"/>
          <w:sz w:val="22"/>
          <w:szCs w:val="22"/>
          <w:lang w:val="en-GB"/>
        </w:rPr>
        <w:t xml:space="preserve">relevant MLCBI articles) any other evidence, restrictions, </w:t>
      </w:r>
      <w:proofErr w:type="gramStart"/>
      <w:r w:rsidRPr="00FB5B55">
        <w:rPr>
          <w:rFonts w:ascii="Arial" w:hAnsi="Arial" w:cs="Arial"/>
          <w:sz w:val="22"/>
          <w:szCs w:val="22"/>
          <w:lang w:val="en-GB"/>
        </w:rPr>
        <w:t>exclusions</w:t>
      </w:r>
      <w:proofErr w:type="gramEnd"/>
      <w:r w:rsidRPr="00FB5B55">
        <w:rPr>
          <w:rFonts w:ascii="Arial" w:hAnsi="Arial" w:cs="Arial"/>
          <w:sz w:val="22"/>
          <w:szCs w:val="22"/>
          <w:lang w:val="en-GB"/>
        </w:rPr>
        <w:t xml:space="preserve">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E3268AC" w14:textId="2337190C" w:rsidR="00D33DEB" w:rsidRPr="00D33DEB" w:rsidRDefault="00D33DEB" w:rsidP="00D33DEB">
      <w:p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 xml:space="preserve">Along with article 2(a) and 2(d) of the MLCBI, evidence for the recognition of a foreign proceeding is described in Article 15. If met, recognition will be granted pursuant to Article 17 of the Model Law. </w:t>
      </w:r>
    </w:p>
    <w:p w14:paraId="6EE68BE9" w14:textId="77777777" w:rsidR="00D33DEB" w:rsidRPr="00D33DEB" w:rsidRDefault="00D33DEB" w:rsidP="00D33DEB">
      <w:pPr>
        <w:jc w:val="both"/>
        <w:rPr>
          <w:rFonts w:ascii="Arial" w:hAnsi="Arial" w:cs="Arial"/>
          <w:color w:val="7B7B7B" w:themeColor="accent3" w:themeShade="BF"/>
          <w:sz w:val="22"/>
          <w:szCs w:val="22"/>
          <w:lang w:val="en-GB"/>
        </w:rPr>
      </w:pPr>
    </w:p>
    <w:p w14:paraId="155AF6ED" w14:textId="77777777" w:rsidR="00D33DEB" w:rsidRPr="00D33DEB" w:rsidRDefault="00D33DEB" w:rsidP="00D33DEB">
      <w:p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 xml:space="preserve">Under Article 15, an application for recognition requires one of the following: </w:t>
      </w:r>
    </w:p>
    <w:p w14:paraId="5DBFA130" w14:textId="485CFE6D" w:rsidR="00D33DEB" w:rsidRPr="00D33DEB" w:rsidRDefault="00D33DEB" w:rsidP="00D33DEB">
      <w:pPr>
        <w:pStyle w:val="ListParagraph"/>
        <w:numPr>
          <w:ilvl w:val="0"/>
          <w:numId w:val="33"/>
        </w:num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 xml:space="preserve">a certified copy evidencing the appointment of the foreign representative; or </w:t>
      </w:r>
    </w:p>
    <w:p w14:paraId="1B978608" w14:textId="1E2A7EBA" w:rsidR="00D33DEB" w:rsidRPr="00D33DEB" w:rsidRDefault="00D33DEB" w:rsidP="00D33DEB">
      <w:pPr>
        <w:pStyle w:val="ListParagraph"/>
        <w:numPr>
          <w:ilvl w:val="0"/>
          <w:numId w:val="33"/>
        </w:num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 xml:space="preserve">a certificate from the foreign court confirming the proceeding and appointment of the foreign representative; or </w:t>
      </w:r>
    </w:p>
    <w:p w14:paraId="1EFDA159" w14:textId="1C1A11C6" w:rsidR="00D33DEB" w:rsidRPr="00D33DEB" w:rsidRDefault="00D33DEB" w:rsidP="00D33DEB">
      <w:pPr>
        <w:pStyle w:val="ListParagraph"/>
        <w:numPr>
          <w:ilvl w:val="0"/>
          <w:numId w:val="33"/>
        </w:num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evidence that the court will accept for the appointment of the foreign representative.</w:t>
      </w:r>
    </w:p>
    <w:p w14:paraId="03238EE7" w14:textId="77777777" w:rsidR="00D33DEB" w:rsidRPr="00D33DEB" w:rsidRDefault="00D33DEB" w:rsidP="00D33DEB">
      <w:pPr>
        <w:jc w:val="both"/>
        <w:rPr>
          <w:rFonts w:ascii="Arial" w:hAnsi="Arial" w:cs="Arial"/>
          <w:color w:val="7B7B7B" w:themeColor="accent3" w:themeShade="BF"/>
          <w:sz w:val="22"/>
          <w:szCs w:val="22"/>
          <w:lang w:val="en-GB"/>
        </w:rPr>
      </w:pPr>
    </w:p>
    <w:p w14:paraId="062DF6E8" w14:textId="77777777" w:rsidR="00D33DEB" w:rsidRPr="00D33DEB" w:rsidRDefault="00D33DEB" w:rsidP="00D33DEB">
      <w:p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 xml:space="preserve">A recognition application also needs the full disclosure of any foreign proceedings for the debtor that the foreign representative knows of. This assists with transparency between the parties.  </w:t>
      </w:r>
    </w:p>
    <w:p w14:paraId="2C65E499" w14:textId="77777777" w:rsidR="00D33DEB" w:rsidRPr="00D33DEB" w:rsidRDefault="00D33DEB" w:rsidP="00D33DEB">
      <w:pPr>
        <w:jc w:val="both"/>
        <w:rPr>
          <w:rFonts w:ascii="Arial" w:hAnsi="Arial" w:cs="Arial"/>
          <w:color w:val="7B7B7B" w:themeColor="accent3" w:themeShade="BF"/>
          <w:sz w:val="22"/>
          <w:szCs w:val="22"/>
          <w:lang w:val="en-GB"/>
        </w:rPr>
      </w:pPr>
    </w:p>
    <w:p w14:paraId="5BFF8289" w14:textId="77777777" w:rsidR="00D33DEB" w:rsidRPr="00D33DEB" w:rsidRDefault="00D33DEB" w:rsidP="00D33DEB">
      <w:p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For obvious reasons, a translation of documents supplied for the recognition application into an official language of the enacting state is required.</w:t>
      </w:r>
    </w:p>
    <w:p w14:paraId="743F9EDD" w14:textId="77777777" w:rsidR="00D33DEB" w:rsidRPr="00D33DEB" w:rsidRDefault="00D33DEB" w:rsidP="00D33DEB">
      <w:pPr>
        <w:jc w:val="both"/>
        <w:rPr>
          <w:rFonts w:ascii="Arial" w:hAnsi="Arial" w:cs="Arial"/>
          <w:color w:val="7B7B7B" w:themeColor="accent3" w:themeShade="BF"/>
          <w:sz w:val="22"/>
          <w:szCs w:val="22"/>
          <w:lang w:val="en-GB"/>
        </w:rPr>
      </w:pPr>
    </w:p>
    <w:p w14:paraId="6358DDDC" w14:textId="77777777" w:rsidR="00D33DEB" w:rsidRPr="00D33DEB" w:rsidRDefault="00D33DEB" w:rsidP="00D33DEB">
      <w:p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Under Article 17, recognition can be modified or terminated if the facts for the basis of the application were incomplete or no longer exist.</w:t>
      </w:r>
    </w:p>
    <w:p w14:paraId="63441E48" w14:textId="77777777" w:rsidR="00D33DEB" w:rsidRPr="00D33DEB" w:rsidRDefault="00D33DEB" w:rsidP="00D33DEB">
      <w:pPr>
        <w:jc w:val="both"/>
        <w:rPr>
          <w:rFonts w:ascii="Arial" w:hAnsi="Arial" w:cs="Arial"/>
          <w:color w:val="7B7B7B" w:themeColor="accent3" w:themeShade="BF"/>
          <w:sz w:val="22"/>
          <w:szCs w:val="22"/>
          <w:lang w:val="en-GB"/>
        </w:rPr>
      </w:pPr>
    </w:p>
    <w:p w14:paraId="474A966F" w14:textId="321F28FF" w:rsidR="00D33DEB" w:rsidRPr="00D33DEB" w:rsidRDefault="00D33DEB" w:rsidP="00D33DEB">
      <w:p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If there are also public policy ground in the enacting state, a recognition request can be denied</w:t>
      </w:r>
      <w:r w:rsidR="00DE78D6">
        <w:rPr>
          <w:rFonts w:ascii="Arial" w:hAnsi="Arial" w:cs="Arial"/>
          <w:color w:val="7B7B7B" w:themeColor="accent3" w:themeShade="BF"/>
          <w:sz w:val="22"/>
          <w:szCs w:val="22"/>
          <w:lang w:val="en-GB"/>
        </w:rPr>
        <w:t xml:space="preserve"> as per Article 6</w:t>
      </w:r>
      <w:r w:rsidRPr="00D33DEB">
        <w:rPr>
          <w:rFonts w:ascii="Arial" w:hAnsi="Arial" w:cs="Arial"/>
          <w:color w:val="7B7B7B" w:themeColor="accent3" w:themeShade="BF"/>
          <w:sz w:val="22"/>
          <w:szCs w:val="22"/>
          <w:lang w:val="en-GB"/>
        </w:rPr>
        <w:t xml:space="preserve">. </w:t>
      </w:r>
    </w:p>
    <w:p w14:paraId="1379F7D8" w14:textId="77777777" w:rsidR="00D33DEB" w:rsidRPr="00D33DEB" w:rsidRDefault="00D33DEB" w:rsidP="00D33DEB">
      <w:pPr>
        <w:jc w:val="both"/>
        <w:rPr>
          <w:rFonts w:ascii="Arial" w:hAnsi="Arial" w:cs="Arial"/>
          <w:color w:val="7B7B7B" w:themeColor="accent3" w:themeShade="BF"/>
          <w:sz w:val="22"/>
          <w:szCs w:val="22"/>
          <w:lang w:val="en-GB"/>
        </w:rPr>
      </w:pPr>
    </w:p>
    <w:p w14:paraId="4925D2F0" w14:textId="77777777" w:rsidR="00D33DEB" w:rsidRPr="00D33DEB" w:rsidRDefault="00D33DEB" w:rsidP="00D33DEB">
      <w:p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 xml:space="preserve">Article 4 outlines that a competent court or authority must hear the recognition application. </w:t>
      </w:r>
    </w:p>
    <w:p w14:paraId="4B1A273D" w14:textId="77777777" w:rsidR="00D33DEB" w:rsidRPr="00D33DEB" w:rsidRDefault="00D33DEB" w:rsidP="00D33DEB">
      <w:pPr>
        <w:jc w:val="both"/>
        <w:rPr>
          <w:rFonts w:ascii="Arial" w:hAnsi="Arial" w:cs="Arial"/>
          <w:color w:val="7B7B7B" w:themeColor="accent3" w:themeShade="BF"/>
          <w:sz w:val="22"/>
          <w:szCs w:val="22"/>
          <w:lang w:val="en-GB"/>
        </w:rPr>
      </w:pPr>
    </w:p>
    <w:p w14:paraId="45603822" w14:textId="77777777" w:rsidR="00D33DEB" w:rsidRPr="00D33DEB" w:rsidRDefault="00D33DEB" w:rsidP="00D33DEB">
      <w:p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For the recognition application, the enacting state would not be denied solely because it has no reciprocity arrangements unless that state has modified the adoption of the Model Law which would change the ability to be recognised.</w:t>
      </w:r>
    </w:p>
    <w:p w14:paraId="17565C8D" w14:textId="77777777" w:rsidR="00D33DEB" w:rsidRPr="00D33DEB" w:rsidRDefault="00D33DEB" w:rsidP="00D33DEB">
      <w:pPr>
        <w:jc w:val="both"/>
        <w:rPr>
          <w:rFonts w:ascii="Arial" w:hAnsi="Arial" w:cs="Arial"/>
          <w:color w:val="7B7B7B" w:themeColor="accent3" w:themeShade="BF"/>
          <w:sz w:val="22"/>
          <w:szCs w:val="22"/>
          <w:lang w:val="en-GB"/>
        </w:rPr>
      </w:pPr>
    </w:p>
    <w:p w14:paraId="364D518F" w14:textId="77777777" w:rsidR="00D33DEB" w:rsidRPr="00D33DEB" w:rsidRDefault="00D33DEB" w:rsidP="00D33DEB">
      <w:pPr>
        <w:jc w:val="both"/>
        <w:rPr>
          <w:rFonts w:ascii="Arial" w:hAnsi="Arial" w:cs="Arial"/>
          <w:color w:val="7B7B7B" w:themeColor="accent3" w:themeShade="BF"/>
          <w:sz w:val="22"/>
          <w:szCs w:val="22"/>
          <w:lang w:val="en-GB"/>
        </w:rPr>
      </w:pPr>
      <w:r w:rsidRPr="00D33DEB">
        <w:rPr>
          <w:rFonts w:ascii="Arial" w:hAnsi="Arial" w:cs="Arial"/>
          <w:color w:val="7B7B7B" w:themeColor="accent3" w:themeShade="BF"/>
          <w:sz w:val="22"/>
          <w:szCs w:val="22"/>
          <w:lang w:val="en-GB"/>
        </w:rPr>
        <w:t>Under Article 16, the court is afforded several rights of presumption that the court can rely on in its assessment of the application. These presumptions include:</w:t>
      </w:r>
    </w:p>
    <w:p w14:paraId="4F3EB83C" w14:textId="495EC02F" w:rsidR="00D33DEB" w:rsidRPr="007B49B5" w:rsidRDefault="00D33DEB" w:rsidP="007B49B5">
      <w:pPr>
        <w:pStyle w:val="ListParagraph"/>
        <w:numPr>
          <w:ilvl w:val="0"/>
          <w:numId w:val="35"/>
        </w:numPr>
        <w:jc w:val="both"/>
        <w:rPr>
          <w:rFonts w:ascii="Arial" w:hAnsi="Arial" w:cs="Arial"/>
          <w:color w:val="7B7B7B" w:themeColor="accent3" w:themeShade="BF"/>
          <w:sz w:val="22"/>
          <w:szCs w:val="22"/>
          <w:lang w:val="en-GB"/>
        </w:rPr>
      </w:pPr>
      <w:r w:rsidRPr="007B49B5">
        <w:rPr>
          <w:rFonts w:ascii="Arial" w:hAnsi="Arial" w:cs="Arial"/>
          <w:color w:val="7B7B7B" w:themeColor="accent3" w:themeShade="BF"/>
          <w:sz w:val="22"/>
          <w:szCs w:val="22"/>
          <w:lang w:val="en-GB"/>
        </w:rPr>
        <w:t>acceptance of foreign proceedings which characterise the parties per articles 2(a) and 2(d);</w:t>
      </w:r>
    </w:p>
    <w:p w14:paraId="342EB51B" w14:textId="1C52599D" w:rsidR="00D33DEB" w:rsidRPr="007B49B5" w:rsidRDefault="00D33DEB" w:rsidP="007B49B5">
      <w:pPr>
        <w:pStyle w:val="ListParagraph"/>
        <w:numPr>
          <w:ilvl w:val="0"/>
          <w:numId w:val="35"/>
        </w:numPr>
        <w:jc w:val="both"/>
        <w:rPr>
          <w:rFonts w:ascii="Arial" w:hAnsi="Arial" w:cs="Arial"/>
          <w:color w:val="7B7B7B" w:themeColor="accent3" w:themeShade="BF"/>
          <w:sz w:val="22"/>
          <w:szCs w:val="22"/>
          <w:lang w:val="en-GB"/>
        </w:rPr>
      </w:pPr>
      <w:r w:rsidRPr="007B49B5">
        <w:rPr>
          <w:rFonts w:ascii="Arial" w:hAnsi="Arial" w:cs="Arial"/>
          <w:color w:val="7B7B7B" w:themeColor="accent3" w:themeShade="BF"/>
          <w:sz w:val="22"/>
          <w:szCs w:val="22"/>
          <w:lang w:val="en-GB"/>
        </w:rPr>
        <w:t>documents for the application are authentic; and</w:t>
      </w:r>
    </w:p>
    <w:p w14:paraId="7EE6A871" w14:textId="5A11A960" w:rsidR="00D33DEB" w:rsidRDefault="00D33DEB" w:rsidP="007B49B5">
      <w:pPr>
        <w:pStyle w:val="ListParagraph"/>
        <w:numPr>
          <w:ilvl w:val="0"/>
          <w:numId w:val="35"/>
        </w:numPr>
        <w:jc w:val="both"/>
        <w:rPr>
          <w:rFonts w:ascii="Arial" w:hAnsi="Arial" w:cs="Arial"/>
          <w:color w:val="7B7B7B" w:themeColor="accent3" w:themeShade="BF"/>
          <w:sz w:val="22"/>
          <w:szCs w:val="22"/>
          <w:lang w:val="en-GB"/>
        </w:rPr>
      </w:pPr>
      <w:r w:rsidRPr="007B49B5">
        <w:rPr>
          <w:rFonts w:ascii="Arial" w:hAnsi="Arial" w:cs="Arial"/>
          <w:color w:val="7B7B7B" w:themeColor="accent3" w:themeShade="BF"/>
          <w:sz w:val="22"/>
          <w:szCs w:val="22"/>
          <w:lang w:val="en-GB"/>
        </w:rPr>
        <w:t xml:space="preserve">the </w:t>
      </w:r>
      <w:r w:rsidR="008F63B2" w:rsidRPr="007B49B5">
        <w:rPr>
          <w:rFonts w:ascii="Arial" w:hAnsi="Arial" w:cs="Arial"/>
          <w:color w:val="7B7B7B" w:themeColor="accent3" w:themeShade="BF"/>
          <w:sz w:val="22"/>
          <w:szCs w:val="22"/>
          <w:lang w:val="en-GB"/>
        </w:rPr>
        <w:t>debtor’s</w:t>
      </w:r>
      <w:r w:rsidRPr="007B49B5">
        <w:rPr>
          <w:rFonts w:ascii="Arial" w:hAnsi="Arial" w:cs="Arial"/>
          <w:color w:val="7B7B7B" w:themeColor="accent3" w:themeShade="BF"/>
          <w:sz w:val="22"/>
          <w:szCs w:val="22"/>
          <w:lang w:val="en-GB"/>
        </w:rPr>
        <w:t xml:space="preserve"> registered office is the centre of main interest.</w:t>
      </w:r>
    </w:p>
    <w:p w14:paraId="03594AC3" w14:textId="77777777" w:rsidR="00892567" w:rsidRDefault="00892567" w:rsidP="00892567">
      <w:pPr>
        <w:jc w:val="both"/>
        <w:rPr>
          <w:rFonts w:ascii="Arial" w:hAnsi="Arial" w:cs="Arial"/>
          <w:color w:val="7B7B7B" w:themeColor="accent3" w:themeShade="BF"/>
          <w:sz w:val="22"/>
          <w:szCs w:val="22"/>
          <w:lang w:val="en-GB"/>
        </w:rPr>
      </w:pPr>
    </w:p>
    <w:p w14:paraId="67615755" w14:textId="12DF3795" w:rsidR="00892567" w:rsidRPr="00892567" w:rsidRDefault="00892567" w:rsidP="008925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full and frank disclosure obligation can also be influential in a recognition application because </w:t>
      </w:r>
      <w:r w:rsidR="00754839">
        <w:rPr>
          <w:rFonts w:ascii="Arial" w:hAnsi="Arial" w:cs="Arial"/>
          <w:color w:val="7B7B7B" w:themeColor="accent3" w:themeShade="BF"/>
          <w:sz w:val="22"/>
          <w:szCs w:val="22"/>
          <w:lang w:val="en-GB"/>
        </w:rPr>
        <w:t xml:space="preserve">if found </w:t>
      </w:r>
      <w:r w:rsidR="00EC574C">
        <w:rPr>
          <w:rFonts w:ascii="Arial" w:hAnsi="Arial" w:cs="Arial"/>
          <w:color w:val="7B7B7B" w:themeColor="accent3" w:themeShade="BF"/>
          <w:sz w:val="22"/>
          <w:szCs w:val="22"/>
          <w:lang w:val="en-GB"/>
        </w:rPr>
        <w:t xml:space="preserve">to be opening an application for alternative motives, </w:t>
      </w:r>
      <w:r w:rsidR="00705130">
        <w:rPr>
          <w:rFonts w:ascii="Arial" w:hAnsi="Arial" w:cs="Arial"/>
          <w:color w:val="7B7B7B" w:themeColor="accent3" w:themeShade="BF"/>
          <w:sz w:val="22"/>
          <w:szCs w:val="22"/>
          <w:lang w:val="en-GB"/>
        </w:rPr>
        <w:t xml:space="preserve">not disclosed, then the court can determine this to be abuse of power and </w:t>
      </w:r>
      <w:r w:rsidR="00005D4A">
        <w:rPr>
          <w:rFonts w:ascii="Arial" w:hAnsi="Arial" w:cs="Arial"/>
          <w:color w:val="7B7B7B" w:themeColor="accent3" w:themeShade="BF"/>
          <w:sz w:val="22"/>
          <w:szCs w:val="22"/>
          <w:lang w:val="en-GB"/>
        </w:rPr>
        <w:t>impact the recognition application.</w:t>
      </w:r>
    </w:p>
    <w:p w14:paraId="67A2DC2D" w14:textId="77777777" w:rsidR="007B49B5" w:rsidRDefault="007B49B5" w:rsidP="00D33DEB">
      <w:pPr>
        <w:jc w:val="both"/>
        <w:rPr>
          <w:rFonts w:ascii="Arial" w:hAnsi="Arial" w:cs="Arial"/>
          <w:color w:val="7B7B7B" w:themeColor="accent3" w:themeShade="BF"/>
          <w:sz w:val="22"/>
          <w:szCs w:val="22"/>
          <w:lang w:val="en-GB"/>
        </w:rPr>
      </w:pPr>
    </w:p>
    <w:p w14:paraId="1247897F" w14:textId="77777777" w:rsidR="002A5B19" w:rsidRDefault="002A5B19" w:rsidP="00707FC8">
      <w:pPr>
        <w:jc w:val="both"/>
        <w:rPr>
          <w:rFonts w:ascii="Arial" w:hAnsi="Arial" w:cs="Arial"/>
          <w:sz w:val="22"/>
          <w:szCs w:val="22"/>
          <w:shd w:val="clear" w:color="auto" w:fill="FFFFFF"/>
          <w:lang w:val="en-GB"/>
        </w:rPr>
      </w:pPr>
    </w:p>
    <w:p w14:paraId="52BBA3D6" w14:textId="77777777" w:rsidR="00005D4A" w:rsidRDefault="00005D4A" w:rsidP="00707FC8">
      <w:pPr>
        <w:jc w:val="both"/>
        <w:rPr>
          <w:rFonts w:ascii="Arial" w:hAnsi="Arial" w:cs="Arial"/>
          <w:sz w:val="22"/>
          <w:szCs w:val="22"/>
          <w:shd w:val="clear" w:color="auto" w:fill="FFFFFF"/>
          <w:lang w:val="en-GB"/>
        </w:rPr>
      </w:pPr>
    </w:p>
    <w:p w14:paraId="429E1628" w14:textId="77777777" w:rsidR="00005D4A" w:rsidRDefault="00005D4A" w:rsidP="00707FC8">
      <w:pPr>
        <w:jc w:val="both"/>
        <w:rPr>
          <w:rFonts w:ascii="Arial" w:hAnsi="Arial" w:cs="Arial"/>
          <w:sz w:val="22"/>
          <w:szCs w:val="22"/>
          <w:shd w:val="clear" w:color="auto" w:fill="FFFFFF"/>
          <w:lang w:val="en-GB"/>
        </w:rPr>
      </w:pPr>
    </w:p>
    <w:p w14:paraId="2DAB31CD" w14:textId="77777777" w:rsidR="00005D4A" w:rsidRPr="009B5832" w:rsidRDefault="00005D4A"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lastRenderedPageBreak/>
        <w:t xml:space="preserve">As far as relief is </w:t>
      </w:r>
      <w:r w:rsidRPr="00C12832">
        <w:rPr>
          <w:rFonts w:ascii="Arial" w:hAnsi="Arial" w:cs="Arial"/>
          <w:sz w:val="22"/>
          <w:szCs w:val="22"/>
          <w:lang w:val="en-GB"/>
        </w:rPr>
        <w:t xml:space="preserve">concerned, briefly explain (with reference to </w:t>
      </w:r>
      <w:r w:rsidR="00201874" w:rsidRPr="00C12832">
        <w:rPr>
          <w:rFonts w:ascii="Arial" w:hAnsi="Arial" w:cs="Arial"/>
          <w:sz w:val="22"/>
          <w:szCs w:val="22"/>
          <w:lang w:val="en-GB"/>
        </w:rPr>
        <w:t xml:space="preserve">the </w:t>
      </w:r>
      <w:r w:rsidRPr="00C12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w:t>
      </w:r>
      <w:r w:rsidRPr="009B5832">
        <w:rPr>
          <w:rFonts w:ascii="Arial" w:hAnsi="Arial" w:cs="Arial"/>
          <w:sz w:val="22"/>
          <w:szCs w:val="22"/>
          <w:lang w:val="en-GB"/>
        </w:rPr>
        <w:t xml:space="preserve">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3A32FBA4" w14:textId="55E2684A" w:rsidR="00A324E2" w:rsidRDefault="00A324E2" w:rsidP="00A324E2">
      <w:pPr>
        <w:jc w:val="both"/>
        <w:rPr>
          <w:rFonts w:ascii="Arial" w:hAnsi="Arial" w:cs="Arial"/>
          <w:color w:val="7B7B7B" w:themeColor="accent3" w:themeShade="BF"/>
          <w:sz w:val="22"/>
          <w:szCs w:val="22"/>
          <w:lang w:val="en-GB"/>
        </w:rPr>
      </w:pPr>
      <w:r w:rsidRPr="00A324E2">
        <w:rPr>
          <w:rFonts w:ascii="Arial" w:hAnsi="Arial" w:cs="Arial"/>
          <w:color w:val="7B7B7B" w:themeColor="accent3" w:themeShade="BF"/>
          <w:sz w:val="22"/>
          <w:szCs w:val="22"/>
          <w:lang w:val="en-GB"/>
        </w:rPr>
        <w:t>Even prior to a decision on the recognition application, the court in the enacting State is entitled to grant urgently needed interim relief upon application for the recognition of a foreign proceeding based on Article 19 of the Model Law. Both foreign main and foreign non main proceedings can access relief under Article 19.</w:t>
      </w:r>
    </w:p>
    <w:p w14:paraId="2CF54F2B" w14:textId="77777777" w:rsidR="00A324E2" w:rsidRPr="00A324E2" w:rsidRDefault="00A324E2" w:rsidP="00A324E2">
      <w:pPr>
        <w:jc w:val="both"/>
        <w:rPr>
          <w:rFonts w:ascii="Arial" w:hAnsi="Arial" w:cs="Arial"/>
          <w:color w:val="7B7B7B" w:themeColor="accent3" w:themeShade="BF"/>
          <w:sz w:val="22"/>
          <w:szCs w:val="22"/>
          <w:lang w:val="en-GB"/>
        </w:rPr>
      </w:pPr>
    </w:p>
    <w:p w14:paraId="50EC9812" w14:textId="77777777" w:rsidR="00A324E2" w:rsidRDefault="00A324E2" w:rsidP="00A324E2">
      <w:pPr>
        <w:jc w:val="both"/>
        <w:rPr>
          <w:rFonts w:ascii="Arial" w:hAnsi="Arial" w:cs="Arial"/>
          <w:color w:val="7B7B7B" w:themeColor="accent3" w:themeShade="BF"/>
          <w:sz w:val="22"/>
          <w:szCs w:val="22"/>
          <w:lang w:val="en-GB"/>
        </w:rPr>
      </w:pPr>
      <w:r w:rsidRPr="00A324E2">
        <w:rPr>
          <w:rFonts w:ascii="Arial" w:hAnsi="Arial" w:cs="Arial"/>
          <w:color w:val="7B7B7B" w:themeColor="accent3" w:themeShade="BF"/>
          <w:sz w:val="22"/>
          <w:szCs w:val="22"/>
          <w:lang w:val="en-GB"/>
        </w:rPr>
        <w:t>The courts are aware to ensure the interim relief does not interfere with the administration of a foreign main proceeding otherwise it may refuse to grant interim relief.</w:t>
      </w:r>
    </w:p>
    <w:p w14:paraId="228D9BF4" w14:textId="77777777" w:rsidR="00A324E2" w:rsidRPr="00A324E2" w:rsidRDefault="00A324E2" w:rsidP="00A324E2">
      <w:pPr>
        <w:jc w:val="both"/>
        <w:rPr>
          <w:rFonts w:ascii="Arial" w:hAnsi="Arial" w:cs="Arial"/>
          <w:color w:val="7B7B7B" w:themeColor="accent3" w:themeShade="BF"/>
          <w:sz w:val="22"/>
          <w:szCs w:val="22"/>
          <w:lang w:val="en-GB"/>
        </w:rPr>
      </w:pPr>
    </w:p>
    <w:p w14:paraId="1F92CE0C" w14:textId="68EA1023" w:rsidR="00A324E2" w:rsidRPr="00A324E2" w:rsidRDefault="00A324E2" w:rsidP="00A324E2">
      <w:pPr>
        <w:jc w:val="both"/>
        <w:rPr>
          <w:rFonts w:ascii="Arial" w:hAnsi="Arial" w:cs="Arial"/>
          <w:color w:val="7B7B7B" w:themeColor="accent3" w:themeShade="BF"/>
          <w:sz w:val="22"/>
          <w:szCs w:val="22"/>
          <w:lang w:val="en-GB"/>
        </w:rPr>
      </w:pPr>
      <w:r w:rsidRPr="00A324E2">
        <w:rPr>
          <w:rFonts w:ascii="Arial" w:hAnsi="Arial" w:cs="Arial"/>
          <w:color w:val="7B7B7B" w:themeColor="accent3" w:themeShade="BF"/>
          <w:sz w:val="22"/>
          <w:szCs w:val="22"/>
          <w:lang w:val="en-GB"/>
        </w:rPr>
        <w:t xml:space="preserve">Limits to appropriate relief are described in Article 21. A </w:t>
      </w:r>
      <w:r w:rsidR="00201508" w:rsidRPr="00A324E2">
        <w:rPr>
          <w:rFonts w:ascii="Arial" w:hAnsi="Arial" w:cs="Arial"/>
          <w:color w:val="7B7B7B" w:themeColor="accent3" w:themeShade="BF"/>
          <w:sz w:val="22"/>
          <w:szCs w:val="22"/>
          <w:lang w:val="en-GB"/>
        </w:rPr>
        <w:t>limitation</w:t>
      </w:r>
      <w:r w:rsidRPr="00A324E2">
        <w:rPr>
          <w:rFonts w:ascii="Arial" w:hAnsi="Arial" w:cs="Arial"/>
          <w:color w:val="7B7B7B" w:themeColor="accent3" w:themeShade="BF"/>
          <w:sz w:val="22"/>
          <w:szCs w:val="22"/>
          <w:lang w:val="en-GB"/>
        </w:rPr>
        <w:t xml:space="preserve"> to the relief under Article 21 is that it is not unlimited while other limitations include:</w:t>
      </w:r>
    </w:p>
    <w:p w14:paraId="5DF75E3A" w14:textId="0D59C20E" w:rsidR="00A324E2" w:rsidRPr="00A324E2" w:rsidRDefault="00A324E2" w:rsidP="00A324E2">
      <w:pPr>
        <w:pStyle w:val="ListParagraph"/>
        <w:numPr>
          <w:ilvl w:val="0"/>
          <w:numId w:val="35"/>
        </w:numPr>
        <w:jc w:val="both"/>
        <w:rPr>
          <w:rFonts w:ascii="Arial" w:hAnsi="Arial" w:cs="Arial"/>
          <w:color w:val="7B7B7B" w:themeColor="accent3" w:themeShade="BF"/>
          <w:sz w:val="22"/>
          <w:szCs w:val="22"/>
          <w:lang w:val="en-GB"/>
        </w:rPr>
      </w:pPr>
      <w:r w:rsidRPr="00A324E2">
        <w:rPr>
          <w:rFonts w:ascii="Arial" w:hAnsi="Arial" w:cs="Arial"/>
          <w:color w:val="7B7B7B" w:themeColor="accent3" w:themeShade="BF"/>
          <w:sz w:val="22"/>
          <w:szCs w:val="22"/>
          <w:lang w:val="en-GB"/>
        </w:rPr>
        <w:t>Enforcement of default judgement is not covered by model law;</w:t>
      </w:r>
    </w:p>
    <w:p w14:paraId="75E6B5ED" w14:textId="2CC2E56E" w:rsidR="00A324E2" w:rsidRPr="00A324E2" w:rsidRDefault="00A324E2" w:rsidP="00A324E2">
      <w:pPr>
        <w:pStyle w:val="ListParagraph"/>
        <w:numPr>
          <w:ilvl w:val="0"/>
          <w:numId w:val="35"/>
        </w:numPr>
        <w:jc w:val="both"/>
        <w:rPr>
          <w:rFonts w:ascii="Arial" w:hAnsi="Arial" w:cs="Arial"/>
          <w:color w:val="7B7B7B" w:themeColor="accent3" w:themeShade="BF"/>
          <w:sz w:val="22"/>
          <w:szCs w:val="22"/>
          <w:lang w:val="en-GB"/>
        </w:rPr>
      </w:pPr>
      <w:r w:rsidRPr="00A324E2">
        <w:rPr>
          <w:rFonts w:ascii="Arial" w:hAnsi="Arial" w:cs="Arial"/>
          <w:color w:val="7B7B7B" w:themeColor="accent3" w:themeShade="BF"/>
          <w:sz w:val="22"/>
          <w:szCs w:val="22"/>
          <w:lang w:val="en-GB"/>
        </w:rPr>
        <w:t>Relief cannot be granted by the court where foreign insolvency law is applied to the respective states governed contract</w:t>
      </w:r>
      <w:r w:rsidR="008F63B2">
        <w:rPr>
          <w:rFonts w:ascii="Arial" w:hAnsi="Arial" w:cs="Arial"/>
          <w:color w:val="7B7B7B" w:themeColor="accent3" w:themeShade="BF"/>
          <w:sz w:val="22"/>
          <w:szCs w:val="22"/>
          <w:lang w:val="en-GB"/>
        </w:rPr>
        <w:t>;</w:t>
      </w:r>
    </w:p>
    <w:p w14:paraId="2EDE43A7" w14:textId="3DF71D33" w:rsidR="00A324E2" w:rsidRPr="00A324E2" w:rsidRDefault="00A324E2" w:rsidP="00A324E2">
      <w:pPr>
        <w:pStyle w:val="ListParagraph"/>
        <w:numPr>
          <w:ilvl w:val="0"/>
          <w:numId w:val="35"/>
        </w:numPr>
        <w:jc w:val="both"/>
        <w:rPr>
          <w:rFonts w:ascii="Arial" w:hAnsi="Arial" w:cs="Arial"/>
          <w:color w:val="7B7B7B" w:themeColor="accent3" w:themeShade="BF"/>
          <w:sz w:val="22"/>
          <w:szCs w:val="22"/>
          <w:lang w:val="en-GB"/>
        </w:rPr>
      </w:pPr>
      <w:r w:rsidRPr="00A324E2">
        <w:rPr>
          <w:rFonts w:ascii="Arial" w:hAnsi="Arial" w:cs="Arial"/>
          <w:color w:val="7B7B7B" w:themeColor="accent3" w:themeShade="BF"/>
          <w:sz w:val="22"/>
          <w:szCs w:val="22"/>
          <w:lang w:val="en-GB"/>
        </w:rPr>
        <w:t>Courts may not have jurisdiction to grant foreign representative of a foreign main proceeding an indefinite continuation of the automatic mortarium of earlier recognition orders. Depending on the state, the decision may differ.</w:t>
      </w:r>
    </w:p>
    <w:p w14:paraId="2756DE2F" w14:textId="77777777" w:rsidR="00A324E2" w:rsidRDefault="00A324E2" w:rsidP="00A324E2">
      <w:pPr>
        <w:jc w:val="both"/>
        <w:rPr>
          <w:rFonts w:ascii="Arial" w:hAnsi="Arial" w:cs="Arial"/>
          <w:color w:val="7B7B7B" w:themeColor="accent3" w:themeShade="BF"/>
          <w:sz w:val="22"/>
          <w:szCs w:val="22"/>
          <w:lang w:val="en-GB"/>
        </w:rPr>
      </w:pPr>
    </w:p>
    <w:p w14:paraId="1FD62F91" w14:textId="65B9E36E" w:rsidR="00A324E2" w:rsidRPr="00A324E2" w:rsidRDefault="00A324E2" w:rsidP="00A324E2">
      <w:pPr>
        <w:jc w:val="both"/>
        <w:rPr>
          <w:rFonts w:ascii="Arial" w:hAnsi="Arial" w:cs="Arial"/>
          <w:color w:val="7B7B7B" w:themeColor="accent3" w:themeShade="BF"/>
          <w:sz w:val="22"/>
          <w:szCs w:val="22"/>
          <w:lang w:val="en-GB"/>
        </w:rPr>
      </w:pPr>
      <w:r w:rsidRPr="00A324E2">
        <w:rPr>
          <w:rFonts w:ascii="Arial" w:hAnsi="Arial" w:cs="Arial"/>
          <w:color w:val="7B7B7B" w:themeColor="accent3" w:themeShade="BF"/>
          <w:sz w:val="22"/>
          <w:szCs w:val="22"/>
          <w:lang w:val="en-GB"/>
        </w:rPr>
        <w:t xml:space="preserve">Article 21 of the Model Law sets out the court's discretionary power to provide post-recognition relief. The granting of this relief is on the basis that it does not interfere with the administration of another insolvency proceeding. </w:t>
      </w:r>
    </w:p>
    <w:p w14:paraId="76EB959B" w14:textId="77777777" w:rsidR="00A324E2" w:rsidRPr="00A324E2" w:rsidRDefault="00A324E2" w:rsidP="00A324E2">
      <w:pPr>
        <w:jc w:val="both"/>
        <w:rPr>
          <w:rFonts w:ascii="Arial" w:hAnsi="Arial" w:cs="Arial"/>
          <w:color w:val="7B7B7B" w:themeColor="accent3" w:themeShade="BF"/>
          <w:sz w:val="22"/>
          <w:szCs w:val="22"/>
          <w:lang w:val="en-GB"/>
        </w:rPr>
      </w:pPr>
    </w:p>
    <w:p w14:paraId="4E83D7AF" w14:textId="46D74389" w:rsidR="00DF75F8" w:rsidRPr="009B5832" w:rsidRDefault="00A324E2" w:rsidP="00A324E2">
      <w:pPr>
        <w:jc w:val="both"/>
        <w:rPr>
          <w:rFonts w:ascii="Arial" w:hAnsi="Arial" w:cs="Arial"/>
          <w:sz w:val="22"/>
          <w:szCs w:val="22"/>
          <w:lang w:val="en-GB"/>
        </w:rPr>
      </w:pPr>
      <w:r w:rsidRPr="00A324E2">
        <w:rPr>
          <w:rFonts w:ascii="Arial" w:hAnsi="Arial" w:cs="Arial"/>
          <w:color w:val="7B7B7B" w:themeColor="accent3" w:themeShade="BF"/>
          <w:sz w:val="22"/>
          <w:szCs w:val="22"/>
          <w:lang w:val="en-GB"/>
        </w:rPr>
        <w:t>Article 22 aims to ensure adequate protection of the interests of the debtor’s creditors and other interested parties. The court, as result can set conditions to the relief, to ensure the adequate protection of parties.</w:t>
      </w:r>
    </w:p>
    <w:p w14:paraId="45DC35E4" w14:textId="77777777" w:rsidR="009E2DE7" w:rsidRPr="009E2DE7" w:rsidRDefault="009E2DE7" w:rsidP="009E2DE7">
      <w:pPr>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3A020963" w:rsidR="00980314" w:rsidRPr="00FE47F2" w:rsidRDefault="00FE47F2" w:rsidP="00FE47F2">
      <w:pPr>
        <w:jc w:val="both"/>
        <w:rPr>
          <w:rFonts w:ascii="Arial" w:hAnsi="Arial" w:cs="Arial"/>
          <w:color w:val="7B7B7B" w:themeColor="accent3" w:themeShade="BF"/>
          <w:sz w:val="22"/>
          <w:szCs w:val="22"/>
          <w:lang w:val="en-GB"/>
        </w:rPr>
      </w:pPr>
      <w:r w:rsidRPr="00FE47F2">
        <w:rPr>
          <w:rFonts w:ascii="Arial" w:hAnsi="Arial" w:cs="Arial"/>
          <w:color w:val="7B7B7B" w:themeColor="accent3" w:themeShade="BF"/>
          <w:sz w:val="22"/>
          <w:szCs w:val="22"/>
          <w:lang w:val="en-GB"/>
        </w:rPr>
        <w:t>The intention of pre-recognition interim relief is to help prevent dissipation of assets and preserve the status quo for the benefit of stakeholders until the application can be heard.</w:t>
      </w:r>
      <w:r>
        <w:rPr>
          <w:rFonts w:ascii="Arial" w:hAnsi="Arial" w:cs="Arial"/>
          <w:color w:val="7B7B7B" w:themeColor="accent3" w:themeShade="BF"/>
          <w:sz w:val="22"/>
          <w:szCs w:val="22"/>
          <w:lang w:val="en-GB"/>
        </w:rPr>
        <w:t xml:space="preserve"> </w:t>
      </w:r>
      <w:r w:rsidR="00FA3EF9">
        <w:rPr>
          <w:rFonts w:ascii="Arial" w:hAnsi="Arial" w:cs="Arial"/>
          <w:color w:val="7B7B7B" w:themeColor="accent3" w:themeShade="BF"/>
          <w:sz w:val="22"/>
          <w:szCs w:val="22"/>
          <w:lang w:val="en-GB"/>
        </w:rPr>
        <w:t xml:space="preserve">The </w:t>
      </w:r>
      <w:r w:rsidR="00AD2023">
        <w:rPr>
          <w:rFonts w:ascii="Arial" w:hAnsi="Arial" w:cs="Arial"/>
          <w:color w:val="7B7B7B" w:themeColor="accent3" w:themeShade="BF"/>
          <w:sz w:val="22"/>
          <w:szCs w:val="22"/>
          <w:lang w:val="en-GB"/>
        </w:rPr>
        <w:t>pre-recognition interim relief should not interfere with the administration of the foreign main proceeding eith</w:t>
      </w:r>
      <w:r w:rsidR="00C12832">
        <w:rPr>
          <w:rFonts w:ascii="Arial" w:hAnsi="Arial" w:cs="Arial"/>
          <w:color w:val="7B7B7B" w:themeColor="accent3" w:themeShade="BF"/>
          <w:sz w:val="22"/>
          <w:szCs w:val="22"/>
          <w:lang w:val="en-GB"/>
        </w:rPr>
        <w:t>er.</w:t>
      </w: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BB486C"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BB486C">
        <w:rPr>
          <w:rFonts w:ascii="Arial" w:hAnsi="Arial" w:cs="Arial"/>
          <w:b/>
          <w:bCs/>
          <w:color w:val="000000"/>
          <w:sz w:val="22"/>
          <w:szCs w:val="22"/>
          <w:lang w:val="en-GB" w:eastAsia="en-GB"/>
        </w:rPr>
        <w:t>Background</w:t>
      </w:r>
    </w:p>
    <w:p w14:paraId="58E75429" w14:textId="544D5A82" w:rsidR="008A7470" w:rsidRPr="00BB486C" w:rsidRDefault="008A7470" w:rsidP="007C3FE5">
      <w:pPr>
        <w:jc w:val="both"/>
        <w:rPr>
          <w:rFonts w:ascii="Arial" w:hAnsi="Arial" w:cs="Arial"/>
          <w:color w:val="000000"/>
          <w:sz w:val="22"/>
          <w:szCs w:val="22"/>
          <w:lang w:val="en-GB" w:eastAsia="en-GB"/>
        </w:rPr>
      </w:pPr>
      <w:bookmarkStart w:id="6" w:name="para17"/>
      <w:r w:rsidRPr="00BB486C">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BB486C">
        <w:rPr>
          <w:rFonts w:ascii="Arial" w:hAnsi="Arial" w:cs="Arial"/>
          <w:color w:val="000000"/>
          <w:sz w:val="22"/>
          <w:szCs w:val="22"/>
          <w:lang w:val="en-GB" w:eastAsia="en-GB"/>
        </w:rPr>
        <w:t>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s registered office is situated in Country A, which </w:t>
      </w:r>
      <w:r w:rsidRPr="00BB486C">
        <w:rPr>
          <w:rFonts w:ascii="Arial" w:hAnsi="Arial" w:cs="Arial"/>
          <w:b/>
          <w:bCs/>
          <w:color w:val="000000"/>
          <w:sz w:val="22"/>
          <w:szCs w:val="22"/>
          <w:u w:val="single"/>
          <w:lang w:val="en-GB" w:eastAsia="en-GB"/>
        </w:rPr>
        <w:t>has not</w:t>
      </w:r>
      <w:r w:rsidRPr="00BB486C">
        <w:rPr>
          <w:rFonts w:ascii="Arial" w:hAnsi="Arial" w:cs="Arial"/>
          <w:color w:val="000000"/>
          <w:sz w:val="22"/>
          <w:szCs w:val="22"/>
          <w:lang w:val="en-GB" w:eastAsia="en-GB"/>
        </w:rPr>
        <w:t xml:space="preserve"> adopted the MLCBI.</w:t>
      </w:r>
      <w:bookmarkStart w:id="8" w:name="para21"/>
      <w:bookmarkEnd w:id="7"/>
      <w:r w:rsidR="00D97A93" w:rsidRPr="00BB486C">
        <w:rPr>
          <w:rFonts w:ascii="Arial" w:hAnsi="Arial" w:cs="Arial"/>
          <w:color w:val="000000"/>
          <w:sz w:val="22"/>
          <w:szCs w:val="22"/>
          <w:lang w:val="en-GB" w:eastAsia="en-GB"/>
        </w:rPr>
        <w:t xml:space="preserve"> </w:t>
      </w:r>
      <w:r w:rsidRPr="00BB486C">
        <w:rPr>
          <w:rFonts w:ascii="Arial" w:hAnsi="Arial" w:cs="Arial"/>
          <w:color w:val="000000"/>
          <w:sz w:val="22"/>
          <w:szCs w:val="22"/>
          <w:lang w:val="en-GB" w:eastAsia="en-GB"/>
        </w:rPr>
        <w:t>As of 13 August 2015,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majority ultimate beneficial owner was Mr Z</w:t>
      </w:r>
      <w:r w:rsidR="00EC7F95"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who held approximately 95% of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BB486C" w:rsidRDefault="007C3FE5" w:rsidP="007C3FE5">
      <w:pPr>
        <w:jc w:val="both"/>
        <w:rPr>
          <w:rFonts w:ascii="Arial" w:hAnsi="Arial" w:cs="Arial"/>
          <w:color w:val="000000"/>
          <w:sz w:val="22"/>
          <w:szCs w:val="22"/>
          <w:lang w:val="en-GB" w:eastAsia="en-GB"/>
        </w:rPr>
      </w:pPr>
    </w:p>
    <w:p w14:paraId="04F53D25" w14:textId="2FED5626" w:rsidR="008A7470" w:rsidRPr="00BB486C" w:rsidRDefault="008A7470" w:rsidP="007C3FE5">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lastRenderedPageBreak/>
        <w:t>The Bank entered provisional administration on 17 September 2015 and liquidation on 17 December 2015.</w:t>
      </w:r>
      <w:bookmarkStart w:id="10" w:name="para23"/>
      <w:bookmarkEnd w:id="9"/>
      <w:r w:rsidR="00EC7F95" w:rsidRPr="00BB486C">
        <w:rPr>
          <w:rFonts w:ascii="Arial" w:hAnsi="Arial" w:cs="Arial"/>
          <w:color w:val="000000"/>
          <w:sz w:val="22"/>
          <w:szCs w:val="22"/>
          <w:lang w:val="en-GB" w:eastAsia="en-GB"/>
        </w:rPr>
        <w:t xml:space="preserve"> </w:t>
      </w:r>
      <w:r w:rsidRPr="00BB486C">
        <w:rPr>
          <w:rFonts w:ascii="Arial" w:hAnsi="Arial" w:cs="Arial"/>
          <w:color w:val="000000"/>
          <w:sz w:val="22"/>
          <w:szCs w:val="22"/>
          <w:lang w:val="en-GB" w:eastAsia="en-GB"/>
        </w:rPr>
        <w:t>Investigations into the Bank have revealed that it appears to have been potentially involved in a multi-</w:t>
      </w:r>
      <w:r w:rsidR="008F63B2" w:rsidRPr="00BB486C">
        <w:rPr>
          <w:rFonts w:ascii="Arial" w:hAnsi="Arial" w:cs="Arial"/>
          <w:color w:val="000000"/>
          <w:sz w:val="22"/>
          <w:szCs w:val="22"/>
          <w:lang w:val="en-GB" w:eastAsia="en-GB"/>
        </w:rPr>
        <w:t>million-dollar</w:t>
      </w:r>
      <w:r w:rsidRPr="00BB486C">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BB486C" w:rsidRDefault="007C3FE5" w:rsidP="007C3FE5">
      <w:pPr>
        <w:jc w:val="both"/>
        <w:rPr>
          <w:rFonts w:ascii="Arial" w:hAnsi="Arial" w:cs="Arial"/>
          <w:color w:val="000000"/>
          <w:sz w:val="22"/>
          <w:szCs w:val="22"/>
          <w:lang w:val="en-GB" w:eastAsia="en-GB"/>
        </w:rPr>
      </w:pPr>
    </w:p>
    <w:p w14:paraId="4F3772DB" w14:textId="6F5D5EDF" w:rsidR="008A7470" w:rsidRPr="00BB486C" w:rsidRDefault="008A7470" w:rsidP="007C3FE5">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BB486C" w:rsidRDefault="007C3FE5" w:rsidP="007C3FE5">
      <w:pPr>
        <w:jc w:val="both"/>
        <w:rPr>
          <w:rFonts w:ascii="Arial" w:hAnsi="Arial" w:cs="Arial"/>
          <w:color w:val="000000"/>
          <w:sz w:val="22"/>
          <w:szCs w:val="22"/>
          <w:lang w:val="en-GB" w:eastAsia="en-GB"/>
        </w:rPr>
      </w:pPr>
    </w:p>
    <w:p w14:paraId="1D3E212A" w14:textId="340D0F30" w:rsidR="008A7470" w:rsidRPr="00BB486C" w:rsidRDefault="008A7470" w:rsidP="007C3FE5">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An affidavit (the Affidavit) sets out a detailed summary of the legislation of Country A</w:t>
      </w:r>
      <w:r w:rsidR="001747C2" w:rsidRPr="00BB486C">
        <w:rPr>
          <w:rFonts w:ascii="Arial" w:hAnsi="Arial" w:cs="Arial"/>
          <w:color w:val="000000"/>
          <w:sz w:val="22"/>
          <w:szCs w:val="22"/>
          <w:lang w:val="en-GB" w:eastAsia="en-GB"/>
        </w:rPr>
        <w:t>’</w:t>
      </w:r>
      <w:r w:rsidR="00346B16" w:rsidRPr="00BB486C">
        <w:rPr>
          <w:rFonts w:ascii="Arial" w:hAnsi="Arial" w:cs="Arial"/>
          <w:color w:val="000000"/>
          <w:sz w:val="22"/>
          <w:szCs w:val="22"/>
          <w:lang w:val="en-GB" w:eastAsia="en-GB"/>
        </w:rPr>
        <w:t>s</w:t>
      </w:r>
      <w:r w:rsidRPr="00BB486C">
        <w:rPr>
          <w:rFonts w:ascii="Arial" w:hAnsi="Arial" w:cs="Arial"/>
          <w:color w:val="000000"/>
          <w:sz w:val="22"/>
          <w:szCs w:val="22"/>
          <w:lang w:val="en-GB" w:eastAsia="en-GB"/>
        </w:rPr>
        <w:t xml:space="preserve"> specific insolvency procedure for Banks. The procedure involves initial input from the National Bank (</w:t>
      </w:r>
      <w:r w:rsidR="00346B16" w:rsidRPr="00BB486C">
        <w:rPr>
          <w:rFonts w:ascii="Arial" w:hAnsi="Arial" w:cs="Arial"/>
          <w:color w:val="000000"/>
          <w:sz w:val="22"/>
          <w:szCs w:val="22"/>
          <w:lang w:val="en-GB" w:eastAsia="en-GB"/>
        </w:rPr>
        <w:t xml:space="preserve">the </w:t>
      </w:r>
      <w:r w:rsidRPr="00BB486C">
        <w:rPr>
          <w:rFonts w:ascii="Arial" w:hAnsi="Arial" w:cs="Arial"/>
          <w:color w:val="000000"/>
          <w:sz w:val="22"/>
          <w:szCs w:val="22"/>
          <w:lang w:val="en-GB" w:eastAsia="en-GB"/>
        </w:rPr>
        <w:t xml:space="preserve">NB) and at the time that the Bank entered liquidation, followed </w:t>
      </w:r>
      <w:proofErr w:type="gramStart"/>
      <w:r w:rsidRPr="00BB486C">
        <w:rPr>
          <w:rFonts w:ascii="Arial" w:hAnsi="Arial" w:cs="Arial"/>
          <w:color w:val="000000"/>
          <w:sz w:val="22"/>
          <w:szCs w:val="22"/>
          <w:lang w:val="en-GB" w:eastAsia="en-GB"/>
        </w:rPr>
        <w:t>a number of</w:t>
      </w:r>
      <w:proofErr w:type="gramEnd"/>
      <w:r w:rsidRPr="00BB486C">
        <w:rPr>
          <w:rFonts w:ascii="Arial" w:hAnsi="Arial" w:cs="Arial"/>
          <w:color w:val="000000"/>
          <w:sz w:val="22"/>
          <w:szCs w:val="22"/>
          <w:lang w:val="en-GB" w:eastAsia="en-GB"/>
        </w:rPr>
        <w:t xml:space="preserve"> stages:</w:t>
      </w:r>
      <w:bookmarkEnd w:id="12"/>
    </w:p>
    <w:p w14:paraId="53943792" w14:textId="77777777" w:rsidR="007C3FE5" w:rsidRPr="00BB486C" w:rsidRDefault="007C3FE5" w:rsidP="007C3FE5">
      <w:pPr>
        <w:jc w:val="both"/>
        <w:rPr>
          <w:rFonts w:ascii="Arial" w:hAnsi="Arial" w:cs="Arial"/>
          <w:color w:val="000000"/>
          <w:sz w:val="22"/>
          <w:szCs w:val="22"/>
          <w:lang w:val="en-GB" w:eastAsia="en-GB"/>
        </w:rPr>
      </w:pPr>
    </w:p>
    <w:p w14:paraId="738B076B" w14:textId="77777777" w:rsidR="008A7470" w:rsidRPr="00BB486C" w:rsidRDefault="008A7470" w:rsidP="007C3FE5">
      <w:pPr>
        <w:jc w:val="both"/>
        <w:rPr>
          <w:rFonts w:ascii="Arial" w:hAnsi="Arial" w:cs="Arial"/>
          <w:color w:val="000000"/>
          <w:sz w:val="22"/>
          <w:szCs w:val="22"/>
          <w:lang w:val="en-GB" w:eastAsia="en-GB"/>
        </w:rPr>
      </w:pPr>
      <w:r w:rsidRPr="00BB486C">
        <w:rPr>
          <w:rFonts w:ascii="Arial" w:hAnsi="Arial" w:cs="Arial"/>
          <w:b/>
          <w:bCs/>
          <w:i/>
          <w:iCs/>
          <w:color w:val="000000"/>
          <w:sz w:val="22"/>
          <w:szCs w:val="22"/>
          <w:lang w:val="en-GB" w:eastAsia="en-GB"/>
        </w:rPr>
        <w:t>Classification of the bank as troubled</w:t>
      </w:r>
    </w:p>
    <w:p w14:paraId="4E364CF8" w14:textId="77777777" w:rsidR="00860E61" w:rsidRPr="00BB486C"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BB486C" w:rsidRDefault="008A7470" w:rsidP="00860E61">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 xml:space="preserve">The NB may classify a bank as </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troubled</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BB486C" w:rsidRDefault="00860E61" w:rsidP="00860E61">
      <w:pPr>
        <w:jc w:val="both"/>
        <w:rPr>
          <w:rFonts w:ascii="Arial" w:hAnsi="Arial" w:cs="Arial"/>
          <w:color w:val="000000"/>
          <w:sz w:val="22"/>
          <w:szCs w:val="22"/>
          <w:lang w:val="en-GB" w:eastAsia="en-GB"/>
        </w:rPr>
      </w:pPr>
    </w:p>
    <w:p w14:paraId="59FA8693" w14:textId="4E06F1BA" w:rsidR="008A7470" w:rsidRPr="00BB486C" w:rsidRDefault="008A7470" w:rsidP="00860E61">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 xml:space="preserve">Once declared </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troubled</w:t>
      </w:r>
      <w:r w:rsidR="001747C2" w:rsidRPr="00BB486C">
        <w:rPr>
          <w:rFonts w:ascii="Arial" w:hAnsi="Arial" w:cs="Arial"/>
          <w:color w:val="000000"/>
          <w:sz w:val="22"/>
          <w:szCs w:val="22"/>
          <w:lang w:val="en-GB" w:eastAsia="en-GB"/>
        </w:rPr>
        <w:t>”</w:t>
      </w:r>
      <w:r w:rsidR="00860E61"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the relevant bank has 180 days within which to bring its activities in line with the NB</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requirements. At the end of that period, the NB must either recognise the Bank as compliant</w:t>
      </w:r>
      <w:r w:rsidR="00860E61"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or must classify it as insolvent.</w:t>
      </w:r>
      <w:bookmarkEnd w:id="14"/>
    </w:p>
    <w:p w14:paraId="3CA57103" w14:textId="77777777" w:rsidR="00860E61" w:rsidRPr="00BB486C" w:rsidRDefault="00860E61" w:rsidP="00860E61">
      <w:pPr>
        <w:jc w:val="both"/>
        <w:rPr>
          <w:rFonts w:ascii="Arial" w:hAnsi="Arial" w:cs="Arial"/>
          <w:color w:val="000000"/>
          <w:sz w:val="22"/>
          <w:szCs w:val="22"/>
          <w:lang w:val="en-GB" w:eastAsia="en-GB"/>
        </w:rPr>
      </w:pPr>
    </w:p>
    <w:p w14:paraId="7B09A5A4" w14:textId="77777777" w:rsidR="008A7470" w:rsidRPr="00BB486C" w:rsidRDefault="008A7470" w:rsidP="00860E61">
      <w:pPr>
        <w:spacing w:before="100" w:beforeAutospacing="1" w:after="100" w:afterAutospacing="1"/>
        <w:jc w:val="both"/>
        <w:rPr>
          <w:rFonts w:ascii="Arial" w:hAnsi="Arial" w:cs="Arial"/>
          <w:color w:val="000000"/>
          <w:sz w:val="22"/>
          <w:szCs w:val="22"/>
          <w:lang w:val="en-GB" w:eastAsia="en-GB"/>
        </w:rPr>
      </w:pPr>
      <w:r w:rsidRPr="00BB486C">
        <w:rPr>
          <w:rFonts w:ascii="Arial" w:hAnsi="Arial" w:cs="Arial"/>
          <w:b/>
          <w:bCs/>
          <w:i/>
          <w:iCs/>
          <w:color w:val="000000"/>
          <w:sz w:val="22"/>
          <w:szCs w:val="22"/>
          <w:lang w:val="en-GB" w:eastAsia="en-GB"/>
        </w:rPr>
        <w:t>Classification of the bank as insolvent</w:t>
      </w:r>
    </w:p>
    <w:p w14:paraId="3C248887" w14:textId="56AC260A" w:rsidR="008A7470" w:rsidRPr="00BB486C"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BB486C">
        <w:rPr>
          <w:rFonts w:ascii="Arial" w:hAnsi="Arial" w:cs="Arial"/>
          <w:color w:val="000000"/>
          <w:sz w:val="22"/>
          <w:szCs w:val="22"/>
          <w:lang w:val="en-GB" w:eastAsia="en-GB"/>
        </w:rPr>
        <w:t>The NB is obliged to classify a bank as insolvent if it meets the criteria set out in article 76 of the LBBA</w:t>
      </w:r>
      <w:r w:rsidR="00860E61"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which include</w:t>
      </w:r>
      <w:r w:rsidR="00860E61" w:rsidRPr="00BB486C">
        <w:rPr>
          <w:rFonts w:ascii="Arial" w:hAnsi="Arial" w:cs="Arial"/>
          <w:color w:val="000000"/>
          <w:sz w:val="22"/>
          <w:szCs w:val="22"/>
          <w:lang w:val="en-GB" w:eastAsia="en-GB"/>
        </w:rPr>
        <w:t>s</w:t>
      </w:r>
      <w:r w:rsidRPr="00BB486C">
        <w:rPr>
          <w:rFonts w:ascii="Arial" w:hAnsi="Arial" w:cs="Arial"/>
          <w:color w:val="000000"/>
          <w:sz w:val="22"/>
          <w:szCs w:val="22"/>
          <w:lang w:val="en-GB" w:eastAsia="en-GB"/>
        </w:rPr>
        <w:t>:</w:t>
      </w:r>
      <w:bookmarkEnd w:id="15"/>
    </w:p>
    <w:p w14:paraId="609677EF" w14:textId="566F0D32" w:rsidR="008A7470" w:rsidRPr="00BB486C" w:rsidRDefault="008A7470" w:rsidP="007B7100">
      <w:pPr>
        <w:pStyle w:val="ListParagraph"/>
        <w:numPr>
          <w:ilvl w:val="0"/>
          <w:numId w:val="11"/>
        </w:numPr>
        <w:ind w:left="426"/>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BB486C" w:rsidRDefault="00860E61" w:rsidP="00860E61">
      <w:pPr>
        <w:jc w:val="both"/>
        <w:rPr>
          <w:rFonts w:ascii="Arial" w:hAnsi="Arial" w:cs="Arial"/>
          <w:color w:val="000000"/>
          <w:sz w:val="22"/>
          <w:szCs w:val="22"/>
          <w:lang w:val="en-GB" w:eastAsia="en-GB"/>
        </w:rPr>
      </w:pPr>
    </w:p>
    <w:p w14:paraId="07840450" w14:textId="33A45DCF" w:rsidR="008A7470" w:rsidRPr="00BB486C" w:rsidRDefault="008A7470" w:rsidP="007B7100">
      <w:pPr>
        <w:pStyle w:val="ListParagraph"/>
        <w:numPr>
          <w:ilvl w:val="0"/>
          <w:numId w:val="11"/>
        </w:numPr>
        <w:ind w:left="426"/>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BB486C" w:rsidRDefault="00860E61" w:rsidP="00860E61">
      <w:pPr>
        <w:jc w:val="both"/>
        <w:rPr>
          <w:rFonts w:ascii="Arial" w:hAnsi="Arial" w:cs="Arial"/>
          <w:color w:val="000000"/>
          <w:sz w:val="22"/>
          <w:szCs w:val="22"/>
          <w:lang w:val="en-GB" w:eastAsia="en-GB"/>
        </w:rPr>
      </w:pPr>
    </w:p>
    <w:p w14:paraId="6EA62788" w14:textId="709433A1" w:rsidR="008A7470" w:rsidRPr="00BB486C" w:rsidRDefault="008A7470" w:rsidP="007B7100">
      <w:pPr>
        <w:pStyle w:val="ListParagraph"/>
        <w:numPr>
          <w:ilvl w:val="0"/>
          <w:numId w:val="11"/>
        </w:numPr>
        <w:ind w:left="426"/>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the bank, having been declared as troubled, then fails to comply with an order or decision of the NB and</w:t>
      </w:r>
      <w:r w:rsidR="0050682B" w:rsidRPr="00BB486C">
        <w:rPr>
          <w:rFonts w:ascii="Arial" w:hAnsi="Arial" w:cs="Arial"/>
          <w:color w:val="000000"/>
          <w:sz w:val="22"/>
          <w:szCs w:val="22"/>
          <w:lang w:val="en-GB" w:eastAsia="en-GB"/>
        </w:rPr>
        <w:t xml:space="preserve"> </w:t>
      </w:r>
      <w:r w:rsidRPr="00BB486C">
        <w:rPr>
          <w:rFonts w:ascii="Arial" w:hAnsi="Arial" w:cs="Arial"/>
          <w:color w:val="000000"/>
          <w:sz w:val="22"/>
          <w:szCs w:val="22"/>
          <w:lang w:val="en-GB" w:eastAsia="en-GB"/>
        </w:rPr>
        <w:t>/</w:t>
      </w:r>
      <w:r w:rsidR="0050682B" w:rsidRPr="00BB486C">
        <w:rPr>
          <w:rFonts w:ascii="Arial" w:hAnsi="Arial" w:cs="Arial"/>
          <w:color w:val="000000"/>
          <w:sz w:val="22"/>
          <w:szCs w:val="22"/>
          <w:lang w:val="en-GB" w:eastAsia="en-GB"/>
        </w:rPr>
        <w:t xml:space="preserve"> </w:t>
      </w:r>
      <w:r w:rsidRPr="00BB486C">
        <w:rPr>
          <w:rFonts w:ascii="Arial" w:hAnsi="Arial" w:cs="Arial"/>
          <w:color w:val="000000"/>
          <w:sz w:val="22"/>
          <w:szCs w:val="22"/>
          <w:lang w:val="en-GB" w:eastAsia="en-GB"/>
        </w:rPr>
        <w:t>or a request by the NB to remedy violations of the banking law.</w:t>
      </w:r>
    </w:p>
    <w:p w14:paraId="1420029A" w14:textId="77777777" w:rsidR="00860E61" w:rsidRPr="00BB486C" w:rsidRDefault="00860E61" w:rsidP="00860E61">
      <w:pPr>
        <w:jc w:val="both"/>
        <w:rPr>
          <w:rFonts w:ascii="Arial" w:hAnsi="Arial" w:cs="Arial"/>
          <w:color w:val="000000"/>
          <w:sz w:val="22"/>
          <w:szCs w:val="22"/>
          <w:lang w:val="en-GB" w:eastAsia="en-GB"/>
        </w:rPr>
      </w:pPr>
    </w:p>
    <w:p w14:paraId="77478EA1" w14:textId="70659482" w:rsidR="008A7470" w:rsidRPr="00BB486C" w:rsidRDefault="008A7470" w:rsidP="00860E61">
      <w:pPr>
        <w:jc w:val="both"/>
        <w:rPr>
          <w:rFonts w:ascii="Arial" w:hAnsi="Arial" w:cs="Arial"/>
          <w:color w:val="000000"/>
          <w:sz w:val="22"/>
          <w:szCs w:val="22"/>
          <w:lang w:val="en-GB" w:eastAsia="en-GB"/>
        </w:rPr>
      </w:pPr>
      <w:bookmarkStart w:id="16" w:name="para29"/>
      <w:r w:rsidRPr="00BB486C">
        <w:rPr>
          <w:rFonts w:ascii="Arial" w:hAnsi="Arial" w:cs="Arial"/>
          <w:color w:val="000000"/>
          <w:sz w:val="22"/>
          <w:szCs w:val="22"/>
          <w:lang w:val="en-GB" w:eastAsia="en-GB"/>
        </w:rPr>
        <w:t xml:space="preserve">The NB </w:t>
      </w:r>
      <w:proofErr w:type="gramStart"/>
      <w:r w:rsidRPr="00BB486C">
        <w:rPr>
          <w:rFonts w:ascii="Arial" w:hAnsi="Arial" w:cs="Arial"/>
          <w:color w:val="000000"/>
          <w:sz w:val="22"/>
          <w:szCs w:val="22"/>
          <w:lang w:val="en-GB" w:eastAsia="en-GB"/>
        </w:rPr>
        <w:t>has the ability to</w:t>
      </w:r>
      <w:proofErr w:type="gramEnd"/>
      <w:r w:rsidRPr="00BB486C">
        <w:rPr>
          <w:rFonts w:ascii="Arial" w:hAnsi="Arial" w:cs="Arial"/>
          <w:color w:val="000000"/>
          <w:sz w:val="22"/>
          <w:szCs w:val="22"/>
          <w:lang w:val="en-GB" w:eastAsia="en-GB"/>
        </w:rPr>
        <w:t xml:space="preserve"> classify a bank as insolvent without necessarily needing </w:t>
      </w:r>
      <w:r w:rsidR="00860E61" w:rsidRPr="00BB486C">
        <w:rPr>
          <w:rFonts w:ascii="Arial" w:hAnsi="Arial" w:cs="Arial"/>
          <w:color w:val="000000"/>
          <w:sz w:val="22"/>
          <w:szCs w:val="22"/>
          <w:lang w:val="en-GB" w:eastAsia="en-GB"/>
        </w:rPr>
        <w:t xml:space="preserve">to </w:t>
      </w:r>
      <w:r w:rsidRPr="00BB486C">
        <w:rPr>
          <w:rFonts w:ascii="Arial" w:hAnsi="Arial" w:cs="Arial"/>
          <w:color w:val="000000"/>
          <w:sz w:val="22"/>
          <w:szCs w:val="22"/>
          <w:lang w:val="en-GB" w:eastAsia="en-GB"/>
        </w:rPr>
        <w:t xml:space="preserve">first go through the troubled stage. Article 77 </w:t>
      </w:r>
      <w:r w:rsidR="0050682B" w:rsidRPr="00BB486C">
        <w:rPr>
          <w:rFonts w:ascii="Arial" w:hAnsi="Arial" w:cs="Arial"/>
          <w:color w:val="000000"/>
          <w:sz w:val="22"/>
          <w:szCs w:val="22"/>
          <w:lang w:val="en-GB" w:eastAsia="en-GB"/>
        </w:rPr>
        <w:t xml:space="preserve">of the </w:t>
      </w:r>
      <w:r w:rsidRPr="00BB486C">
        <w:rPr>
          <w:rFonts w:ascii="Arial" w:hAnsi="Arial" w:cs="Arial"/>
          <w:color w:val="000000"/>
          <w:sz w:val="22"/>
          <w:szCs w:val="22"/>
          <w:lang w:val="en-GB" w:eastAsia="en-GB"/>
        </w:rPr>
        <w:t>LBBA accordingly provides that a bank can be liquidated by the NB directly</w:t>
      </w:r>
      <w:r w:rsidR="00860E61"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revoking its licence.</w:t>
      </w:r>
      <w:bookmarkEnd w:id="16"/>
    </w:p>
    <w:p w14:paraId="61CA2A2B" w14:textId="77777777" w:rsidR="00860E61" w:rsidRPr="00BB486C" w:rsidRDefault="00860E61" w:rsidP="00860E61">
      <w:pPr>
        <w:jc w:val="both"/>
        <w:rPr>
          <w:rFonts w:ascii="Arial" w:hAnsi="Arial" w:cs="Arial"/>
          <w:color w:val="000000"/>
          <w:sz w:val="22"/>
          <w:szCs w:val="22"/>
          <w:lang w:val="en-GB" w:eastAsia="en-GB"/>
        </w:rPr>
      </w:pPr>
    </w:p>
    <w:p w14:paraId="0F37AB01" w14:textId="77777777" w:rsidR="008A7470" w:rsidRPr="00BB486C" w:rsidRDefault="008A7470" w:rsidP="00860E61">
      <w:pPr>
        <w:jc w:val="both"/>
        <w:rPr>
          <w:rFonts w:ascii="Arial" w:hAnsi="Arial" w:cs="Arial"/>
          <w:color w:val="000000"/>
          <w:sz w:val="22"/>
          <w:szCs w:val="22"/>
          <w:lang w:val="en-GB" w:eastAsia="en-GB"/>
        </w:rPr>
      </w:pPr>
      <w:r w:rsidRPr="00BB486C">
        <w:rPr>
          <w:rFonts w:ascii="Arial" w:hAnsi="Arial" w:cs="Arial"/>
          <w:b/>
          <w:bCs/>
          <w:i/>
          <w:iCs/>
          <w:color w:val="000000"/>
          <w:sz w:val="22"/>
          <w:szCs w:val="22"/>
          <w:lang w:val="en-GB" w:eastAsia="en-GB"/>
        </w:rPr>
        <w:t>Provisional administration</w:t>
      </w:r>
    </w:p>
    <w:p w14:paraId="65A80A38" w14:textId="073937C6" w:rsidR="008A7470" w:rsidRPr="00BB486C"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BB486C">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BB486C" w:rsidRDefault="008A7470" w:rsidP="00250E19">
      <w:pPr>
        <w:spacing w:before="100" w:beforeAutospacing="1" w:after="100" w:afterAutospacing="1"/>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BB486C" w:rsidRDefault="008A7470" w:rsidP="007B7100">
      <w:pPr>
        <w:pStyle w:val="ListParagraph"/>
        <w:numPr>
          <w:ilvl w:val="0"/>
          <w:numId w:val="12"/>
        </w:numPr>
        <w:ind w:left="425" w:hanging="357"/>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lastRenderedPageBreak/>
        <w:t>the DGF (acting via an authorised officer) begins the process of directly administering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management.</w:t>
      </w:r>
    </w:p>
    <w:p w14:paraId="3400DEFA" w14:textId="77777777" w:rsidR="0066252C" w:rsidRPr="00BB486C" w:rsidRDefault="0066252C" w:rsidP="0066252C">
      <w:pPr>
        <w:jc w:val="both"/>
        <w:rPr>
          <w:rFonts w:ascii="Arial" w:hAnsi="Arial" w:cs="Arial"/>
          <w:color w:val="000000"/>
          <w:sz w:val="22"/>
          <w:szCs w:val="22"/>
          <w:lang w:val="en-GB" w:eastAsia="en-GB"/>
        </w:rPr>
      </w:pPr>
    </w:p>
    <w:p w14:paraId="373ABEEB" w14:textId="1883884D" w:rsidR="008A7470" w:rsidRPr="00BB486C" w:rsidRDefault="008A7470" w:rsidP="007B7100">
      <w:pPr>
        <w:pStyle w:val="ListParagraph"/>
        <w:numPr>
          <w:ilvl w:val="0"/>
          <w:numId w:val="12"/>
        </w:numPr>
        <w:ind w:left="425" w:hanging="357"/>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 xml:space="preserve">Article 36(5) establishes a moratorium which prevents, </w:t>
      </w:r>
      <w:r w:rsidRPr="00BB486C">
        <w:rPr>
          <w:rFonts w:ascii="Arial" w:hAnsi="Arial" w:cs="Arial"/>
          <w:i/>
          <w:iCs/>
          <w:color w:val="000000"/>
          <w:sz w:val="22"/>
          <w:szCs w:val="22"/>
          <w:lang w:val="en-GB" w:eastAsia="en-GB"/>
        </w:rPr>
        <w:t>inter alia</w:t>
      </w:r>
      <w:r w:rsidRPr="00BB486C">
        <w:rPr>
          <w:rFonts w:ascii="Arial" w:hAnsi="Arial" w:cs="Arial"/>
          <w:color w:val="000000"/>
          <w:sz w:val="22"/>
          <w:szCs w:val="22"/>
          <w:lang w:val="en-GB" w:eastAsia="en-GB"/>
        </w:rPr>
        <w:t>: the claims of depositors or creditors being satisfied; execution or enforcement against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assets; encumbrances and restrictions being created over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property; and interest being charged.</w:t>
      </w:r>
    </w:p>
    <w:p w14:paraId="0D9FD173" w14:textId="77777777" w:rsidR="006A3DF0" w:rsidRPr="00BB486C" w:rsidRDefault="006A3DF0" w:rsidP="006A3DF0">
      <w:pPr>
        <w:jc w:val="both"/>
        <w:rPr>
          <w:rFonts w:ascii="Arial" w:hAnsi="Arial" w:cs="Arial"/>
          <w:color w:val="000000"/>
          <w:sz w:val="22"/>
          <w:szCs w:val="22"/>
          <w:lang w:val="en-GB" w:eastAsia="en-GB"/>
        </w:rPr>
      </w:pPr>
    </w:p>
    <w:p w14:paraId="63BB04C7" w14:textId="77777777" w:rsidR="008A7470" w:rsidRPr="00BB486C" w:rsidRDefault="008A7470" w:rsidP="006A3DF0">
      <w:pPr>
        <w:jc w:val="both"/>
        <w:rPr>
          <w:rFonts w:ascii="Arial" w:hAnsi="Arial" w:cs="Arial"/>
          <w:color w:val="000000"/>
          <w:sz w:val="22"/>
          <w:szCs w:val="22"/>
          <w:lang w:val="en-GB" w:eastAsia="en-GB"/>
        </w:rPr>
      </w:pPr>
      <w:r w:rsidRPr="00BB486C">
        <w:rPr>
          <w:rFonts w:ascii="Arial" w:hAnsi="Arial" w:cs="Arial"/>
          <w:b/>
          <w:bCs/>
          <w:i/>
          <w:iCs/>
          <w:color w:val="000000"/>
          <w:sz w:val="22"/>
          <w:szCs w:val="22"/>
          <w:lang w:val="en-GB" w:eastAsia="en-GB"/>
        </w:rPr>
        <w:t>Liquidation</w:t>
      </w:r>
    </w:p>
    <w:p w14:paraId="5A1B1753" w14:textId="77777777" w:rsidR="0040710D" w:rsidRPr="00BB486C"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BB486C" w:rsidRDefault="008A7470" w:rsidP="0040710D">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decision to revoke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licence.</w:t>
      </w:r>
      <w:bookmarkStart w:id="20" w:name="para33"/>
      <w:bookmarkEnd w:id="19"/>
    </w:p>
    <w:p w14:paraId="263A140B" w14:textId="77777777" w:rsidR="0040710D" w:rsidRPr="00BB486C" w:rsidRDefault="0040710D" w:rsidP="0040710D">
      <w:pPr>
        <w:jc w:val="both"/>
        <w:rPr>
          <w:rFonts w:ascii="Arial" w:hAnsi="Arial" w:cs="Arial"/>
          <w:color w:val="000000"/>
          <w:sz w:val="22"/>
          <w:szCs w:val="22"/>
          <w:lang w:val="en-GB" w:eastAsia="en-GB"/>
        </w:rPr>
      </w:pPr>
    </w:p>
    <w:p w14:paraId="2B7CE32C" w14:textId="6B1378B4" w:rsidR="008A7470" w:rsidRPr="00BB486C" w:rsidRDefault="008A7470" w:rsidP="0040710D">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decision to revoke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BB486C" w:rsidRDefault="0040710D" w:rsidP="0040710D">
      <w:pPr>
        <w:jc w:val="both"/>
        <w:rPr>
          <w:rFonts w:ascii="Arial" w:hAnsi="Arial" w:cs="Arial"/>
          <w:color w:val="000000"/>
          <w:sz w:val="22"/>
          <w:szCs w:val="22"/>
          <w:lang w:val="en-GB" w:eastAsia="en-GB"/>
        </w:rPr>
      </w:pPr>
    </w:p>
    <w:p w14:paraId="7123CDC6" w14:textId="34D65690" w:rsidR="008A7470" w:rsidRPr="00BB486C" w:rsidRDefault="008A7470" w:rsidP="0040710D">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When the bank enters liquidation, all powers of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management and control bodies are terminated (as are the provisional administrators</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among other things, the DGF alienates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s property and funds. Public encumbrances and restrictions on disposal of bank property are terminated and offsetting of </w:t>
      </w:r>
      <w:r w:rsidR="008F63B2" w:rsidRPr="00BB486C">
        <w:rPr>
          <w:rFonts w:ascii="Arial" w:hAnsi="Arial" w:cs="Arial"/>
          <w:color w:val="000000"/>
          <w:sz w:val="22"/>
          <w:szCs w:val="22"/>
          <w:lang w:val="en-GB" w:eastAsia="en-GB"/>
        </w:rPr>
        <w:t>counterclaims</w:t>
      </w:r>
      <w:r w:rsidRPr="00BB486C">
        <w:rPr>
          <w:rFonts w:ascii="Arial" w:hAnsi="Arial" w:cs="Arial"/>
          <w:color w:val="000000"/>
          <w:sz w:val="22"/>
          <w:szCs w:val="22"/>
          <w:lang w:val="en-GB" w:eastAsia="en-GB"/>
        </w:rPr>
        <w:t xml:space="preserve"> is prohibited.</w:t>
      </w:r>
      <w:bookmarkStart w:id="22" w:name="para35"/>
      <w:bookmarkEnd w:id="21"/>
    </w:p>
    <w:p w14:paraId="790F8DAA" w14:textId="77777777" w:rsidR="0040710D" w:rsidRPr="00BB486C" w:rsidRDefault="0040710D" w:rsidP="0040710D">
      <w:pPr>
        <w:jc w:val="both"/>
        <w:rPr>
          <w:rFonts w:ascii="Arial" w:hAnsi="Arial" w:cs="Arial"/>
          <w:color w:val="000000"/>
          <w:sz w:val="22"/>
          <w:szCs w:val="22"/>
          <w:lang w:val="en-GB" w:eastAsia="en-GB"/>
        </w:rPr>
      </w:pPr>
    </w:p>
    <w:p w14:paraId="059A0704" w14:textId="6FB16D2E" w:rsidR="008A7470" w:rsidRPr="00BB486C" w:rsidRDefault="008A7470" w:rsidP="0040710D">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As liquidator, the DGF has extensive powers, including the power to investigate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BB486C" w:rsidRDefault="0040710D" w:rsidP="0040710D">
      <w:pPr>
        <w:jc w:val="both"/>
        <w:rPr>
          <w:rFonts w:ascii="Arial" w:hAnsi="Arial" w:cs="Arial"/>
          <w:color w:val="000000"/>
          <w:sz w:val="22"/>
          <w:szCs w:val="22"/>
          <w:lang w:val="en-GB" w:eastAsia="en-GB"/>
        </w:rPr>
      </w:pPr>
    </w:p>
    <w:p w14:paraId="010BCF17" w14:textId="4CE68155" w:rsidR="008A7470" w:rsidRPr="00BB486C" w:rsidRDefault="008A7470" w:rsidP="007B7100">
      <w:pPr>
        <w:pStyle w:val="ListParagraph"/>
        <w:numPr>
          <w:ilvl w:val="0"/>
          <w:numId w:val="13"/>
        </w:numPr>
        <w:ind w:left="426" w:hanging="357"/>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BB486C" w:rsidRDefault="006B4FFC" w:rsidP="0040710D">
      <w:pPr>
        <w:ind w:left="426"/>
        <w:jc w:val="both"/>
        <w:rPr>
          <w:rFonts w:ascii="Arial" w:hAnsi="Arial" w:cs="Arial"/>
          <w:color w:val="000000"/>
          <w:sz w:val="22"/>
          <w:szCs w:val="22"/>
          <w:lang w:val="en-GB" w:eastAsia="en-GB"/>
        </w:rPr>
      </w:pPr>
    </w:p>
    <w:p w14:paraId="3D146665" w14:textId="322BA88E" w:rsidR="008A7470" w:rsidRPr="00BB486C" w:rsidRDefault="008A7470" w:rsidP="007B7100">
      <w:pPr>
        <w:pStyle w:val="ListParagraph"/>
        <w:numPr>
          <w:ilvl w:val="0"/>
          <w:numId w:val="13"/>
        </w:numPr>
        <w:ind w:left="426" w:hanging="357"/>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BB486C" w:rsidRDefault="006B4FFC" w:rsidP="0040710D">
      <w:pPr>
        <w:ind w:left="426"/>
        <w:jc w:val="both"/>
        <w:rPr>
          <w:rFonts w:ascii="Arial" w:hAnsi="Arial" w:cs="Arial"/>
          <w:color w:val="000000"/>
          <w:sz w:val="22"/>
          <w:szCs w:val="22"/>
          <w:lang w:val="en-GB" w:eastAsia="en-GB"/>
        </w:rPr>
      </w:pPr>
    </w:p>
    <w:p w14:paraId="52A8FDA5" w14:textId="551FC07C" w:rsidR="008A7470" w:rsidRPr="00BB486C" w:rsidRDefault="008A7470" w:rsidP="007B7100">
      <w:pPr>
        <w:pStyle w:val="ListParagraph"/>
        <w:numPr>
          <w:ilvl w:val="0"/>
          <w:numId w:val="13"/>
        </w:numPr>
        <w:ind w:left="426" w:hanging="357"/>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BB486C" w:rsidRDefault="006B4FFC" w:rsidP="0040710D">
      <w:pPr>
        <w:ind w:left="426"/>
        <w:jc w:val="both"/>
        <w:rPr>
          <w:rFonts w:ascii="Arial" w:hAnsi="Arial" w:cs="Arial"/>
          <w:color w:val="000000"/>
          <w:sz w:val="22"/>
          <w:szCs w:val="22"/>
          <w:lang w:val="en-GB" w:eastAsia="en-GB"/>
        </w:rPr>
      </w:pPr>
    </w:p>
    <w:p w14:paraId="381776C9" w14:textId="26BE0A96" w:rsidR="008A7470" w:rsidRPr="00BB486C" w:rsidRDefault="008A7470" w:rsidP="007B7100">
      <w:pPr>
        <w:pStyle w:val="ListParagraph"/>
        <w:numPr>
          <w:ilvl w:val="0"/>
          <w:numId w:val="13"/>
        </w:numPr>
        <w:ind w:left="426" w:hanging="357"/>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the power to dismiss employees and withdraw from/terminate contracts;</w:t>
      </w:r>
    </w:p>
    <w:p w14:paraId="63A8EACA" w14:textId="77777777" w:rsidR="006B4FFC" w:rsidRPr="00BB486C" w:rsidRDefault="006B4FFC" w:rsidP="0040710D">
      <w:pPr>
        <w:ind w:left="426"/>
        <w:jc w:val="both"/>
        <w:rPr>
          <w:rFonts w:ascii="Arial" w:hAnsi="Arial" w:cs="Arial"/>
          <w:color w:val="000000"/>
          <w:sz w:val="22"/>
          <w:szCs w:val="22"/>
          <w:lang w:val="en-GB" w:eastAsia="en-GB"/>
        </w:rPr>
      </w:pPr>
    </w:p>
    <w:p w14:paraId="7734E0AC" w14:textId="66E6F8E4" w:rsidR="008A7470" w:rsidRPr="00BB486C" w:rsidRDefault="008A7470" w:rsidP="007B7100">
      <w:pPr>
        <w:pStyle w:val="ListParagraph"/>
        <w:numPr>
          <w:ilvl w:val="0"/>
          <w:numId w:val="13"/>
        </w:numPr>
        <w:ind w:left="426" w:hanging="357"/>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the power to dispose of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assets; and</w:t>
      </w:r>
    </w:p>
    <w:p w14:paraId="6F6A0373" w14:textId="77777777" w:rsidR="006B4FFC" w:rsidRPr="00BB486C" w:rsidRDefault="006B4FFC" w:rsidP="0040710D">
      <w:pPr>
        <w:ind w:left="426"/>
        <w:jc w:val="both"/>
        <w:rPr>
          <w:rFonts w:ascii="Arial" w:hAnsi="Arial" w:cs="Arial"/>
          <w:color w:val="000000"/>
          <w:sz w:val="22"/>
          <w:szCs w:val="22"/>
          <w:lang w:val="en-GB" w:eastAsia="en-GB"/>
        </w:rPr>
      </w:pPr>
    </w:p>
    <w:p w14:paraId="429C16A7" w14:textId="07B63353" w:rsidR="008A7470" w:rsidRPr="00BB486C" w:rsidRDefault="008A7470" w:rsidP="007B7100">
      <w:pPr>
        <w:pStyle w:val="ListParagraph"/>
        <w:numPr>
          <w:ilvl w:val="0"/>
          <w:numId w:val="13"/>
        </w:numPr>
        <w:ind w:left="426" w:hanging="357"/>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 xml:space="preserve">the power to exercise </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such other powers as are necessary to complete the liquidation of a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w:t>
      </w:r>
    </w:p>
    <w:p w14:paraId="00EEDE7D" w14:textId="77777777" w:rsidR="006B4FFC" w:rsidRPr="00BB486C" w:rsidRDefault="006B4FFC" w:rsidP="006B4FFC">
      <w:pPr>
        <w:jc w:val="both"/>
        <w:rPr>
          <w:rFonts w:ascii="Arial" w:hAnsi="Arial" w:cs="Arial"/>
          <w:color w:val="000000"/>
          <w:sz w:val="22"/>
          <w:szCs w:val="22"/>
          <w:lang w:val="en-GB" w:eastAsia="en-GB"/>
        </w:rPr>
      </w:pPr>
    </w:p>
    <w:p w14:paraId="791DDB5B" w14:textId="74132292" w:rsidR="008A7470" w:rsidRPr="00BB486C" w:rsidRDefault="008A7470" w:rsidP="006B4FFC">
      <w:pPr>
        <w:jc w:val="both"/>
        <w:rPr>
          <w:rFonts w:ascii="Arial" w:hAnsi="Arial" w:cs="Arial"/>
          <w:color w:val="000000"/>
          <w:sz w:val="22"/>
          <w:szCs w:val="22"/>
          <w:lang w:val="en-GB" w:eastAsia="en-GB"/>
        </w:rPr>
      </w:pPr>
      <w:bookmarkStart w:id="23" w:name="para36"/>
      <w:r w:rsidRPr="00BB486C">
        <w:rPr>
          <w:rFonts w:ascii="Arial" w:hAnsi="Arial" w:cs="Arial"/>
          <w:color w:val="000000"/>
          <w:sz w:val="22"/>
          <w:szCs w:val="22"/>
          <w:lang w:val="en-GB" w:eastAsia="en-GB"/>
        </w:rPr>
        <w:t xml:space="preserve">The DGF also has powers of sale, </w:t>
      </w:r>
      <w:proofErr w:type="gramStart"/>
      <w:r w:rsidRPr="00BB486C">
        <w:rPr>
          <w:rFonts w:ascii="Arial" w:hAnsi="Arial" w:cs="Arial"/>
          <w:color w:val="000000"/>
          <w:sz w:val="22"/>
          <w:szCs w:val="22"/>
          <w:lang w:val="en-GB" w:eastAsia="en-GB"/>
        </w:rPr>
        <w:t>distribution</w:t>
      </w:r>
      <w:proofErr w:type="gramEnd"/>
      <w:r w:rsidRPr="00BB486C">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BB486C" w:rsidRDefault="006B4FFC" w:rsidP="006B4FFC">
      <w:pPr>
        <w:jc w:val="both"/>
        <w:rPr>
          <w:rFonts w:ascii="Arial" w:hAnsi="Arial" w:cs="Arial"/>
          <w:color w:val="000000"/>
          <w:sz w:val="22"/>
          <w:szCs w:val="22"/>
          <w:lang w:val="en-GB" w:eastAsia="en-GB"/>
        </w:rPr>
      </w:pPr>
    </w:p>
    <w:p w14:paraId="09753855" w14:textId="18CD7372" w:rsidR="008A7470" w:rsidRPr="00BB486C" w:rsidRDefault="008A7470" w:rsidP="006B4FFC">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 xml:space="preserve">However, article 48(3) of the DGF Law empowers the DGF to delegate its powers to an </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authorised officer</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or </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authorised person</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The </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Fund</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authorised person</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is defined by article 2(1)(17) of the DGF </w:t>
      </w:r>
      <w:r w:rsidR="00DC45F4" w:rsidRPr="00BB486C">
        <w:rPr>
          <w:rFonts w:ascii="Arial" w:hAnsi="Arial" w:cs="Arial"/>
          <w:color w:val="000000"/>
          <w:sz w:val="22"/>
          <w:szCs w:val="22"/>
          <w:lang w:val="en-GB" w:eastAsia="en-GB"/>
        </w:rPr>
        <w:t>L</w:t>
      </w:r>
      <w:r w:rsidRPr="00BB486C">
        <w:rPr>
          <w:rFonts w:ascii="Arial" w:hAnsi="Arial" w:cs="Arial"/>
          <w:color w:val="000000"/>
          <w:sz w:val="22"/>
          <w:szCs w:val="22"/>
          <w:lang w:val="en-GB" w:eastAsia="en-GB"/>
        </w:rPr>
        <w:t xml:space="preserve">aw as: </w:t>
      </w:r>
      <w:r w:rsidR="001747C2" w:rsidRPr="00BB486C">
        <w:rPr>
          <w:rFonts w:ascii="Arial" w:hAnsi="Arial" w:cs="Arial"/>
          <w:i/>
          <w:iCs/>
          <w:color w:val="000000"/>
          <w:sz w:val="22"/>
          <w:szCs w:val="22"/>
          <w:lang w:val="en-GB" w:eastAsia="en-GB"/>
        </w:rPr>
        <w:t>“</w:t>
      </w:r>
      <w:r w:rsidRPr="00BB486C">
        <w:rPr>
          <w:rFonts w:ascii="Arial" w:hAnsi="Arial" w:cs="Arial"/>
          <w:i/>
          <w:iCs/>
          <w:color w:val="000000"/>
          <w:sz w:val="22"/>
          <w:szCs w:val="22"/>
          <w:lang w:val="en-GB" w:eastAsia="en-GB"/>
        </w:rPr>
        <w:t>an employee of the Fund, who on behalf of the Fund and within the powers provided for by this Law and</w:t>
      </w:r>
      <w:r w:rsidR="003427B9" w:rsidRPr="00BB486C">
        <w:rPr>
          <w:rFonts w:ascii="Arial" w:hAnsi="Arial" w:cs="Arial"/>
          <w:i/>
          <w:iCs/>
          <w:color w:val="000000"/>
          <w:sz w:val="22"/>
          <w:szCs w:val="22"/>
          <w:lang w:val="en-GB" w:eastAsia="en-GB"/>
        </w:rPr>
        <w:t xml:space="preserve"> </w:t>
      </w:r>
      <w:r w:rsidRPr="00BB486C">
        <w:rPr>
          <w:rFonts w:ascii="Arial" w:hAnsi="Arial" w:cs="Arial"/>
          <w:i/>
          <w:iCs/>
          <w:color w:val="000000"/>
          <w:sz w:val="22"/>
          <w:szCs w:val="22"/>
          <w:lang w:val="en-GB" w:eastAsia="en-GB"/>
        </w:rPr>
        <w:t>/</w:t>
      </w:r>
      <w:r w:rsidR="003427B9" w:rsidRPr="00BB486C">
        <w:rPr>
          <w:rFonts w:ascii="Arial" w:hAnsi="Arial" w:cs="Arial"/>
          <w:i/>
          <w:iCs/>
          <w:color w:val="000000"/>
          <w:sz w:val="22"/>
          <w:szCs w:val="22"/>
          <w:lang w:val="en-GB" w:eastAsia="en-GB"/>
        </w:rPr>
        <w:t xml:space="preserve"> </w:t>
      </w:r>
      <w:r w:rsidRPr="00BB486C">
        <w:rPr>
          <w:rFonts w:ascii="Arial" w:hAnsi="Arial" w:cs="Arial"/>
          <w:i/>
          <w:iCs/>
          <w:color w:val="000000"/>
          <w:sz w:val="22"/>
          <w:szCs w:val="22"/>
          <w:lang w:val="en-GB" w:eastAsia="en-GB"/>
        </w:rPr>
        <w:t>or delegated by the Fund, performs actions to ensure the bank</w:t>
      </w:r>
      <w:r w:rsidR="001747C2" w:rsidRPr="00BB486C">
        <w:rPr>
          <w:rFonts w:ascii="Arial" w:hAnsi="Arial" w:cs="Arial"/>
          <w:i/>
          <w:iCs/>
          <w:color w:val="000000"/>
          <w:sz w:val="22"/>
          <w:szCs w:val="22"/>
          <w:lang w:val="en-GB" w:eastAsia="en-GB"/>
        </w:rPr>
        <w:t>’</w:t>
      </w:r>
      <w:r w:rsidRPr="00BB486C">
        <w:rPr>
          <w:rFonts w:ascii="Arial" w:hAnsi="Arial" w:cs="Arial"/>
          <w:i/>
          <w:iCs/>
          <w:color w:val="000000"/>
          <w:sz w:val="22"/>
          <w:szCs w:val="22"/>
          <w:lang w:val="en-GB" w:eastAsia="en-GB"/>
        </w:rPr>
        <w:t>s withdrawal from the market during provisional administration of the insolvent bank and/or bank liquidation</w:t>
      </w:r>
      <w:r w:rsidR="001747C2" w:rsidRPr="00BB486C">
        <w:rPr>
          <w:rFonts w:ascii="Arial" w:hAnsi="Arial" w:cs="Arial"/>
          <w:i/>
          <w:iCs/>
          <w:color w:val="000000"/>
          <w:sz w:val="22"/>
          <w:szCs w:val="22"/>
          <w:lang w:val="en-GB" w:eastAsia="en-GB"/>
        </w:rPr>
        <w:t>”</w:t>
      </w:r>
      <w:r w:rsidRPr="00BB486C">
        <w:rPr>
          <w:rFonts w:ascii="Arial" w:hAnsi="Arial" w:cs="Arial"/>
          <w:color w:val="000000"/>
          <w:sz w:val="22"/>
          <w:szCs w:val="22"/>
          <w:lang w:val="en-GB" w:eastAsia="en-GB"/>
        </w:rPr>
        <w:t>.</w:t>
      </w:r>
    </w:p>
    <w:p w14:paraId="53D09A8A" w14:textId="77777777" w:rsidR="006B4FFC" w:rsidRPr="00BB486C" w:rsidRDefault="006B4FFC" w:rsidP="006B4FFC">
      <w:pPr>
        <w:jc w:val="both"/>
        <w:rPr>
          <w:rFonts w:ascii="Arial" w:hAnsi="Arial" w:cs="Arial"/>
          <w:color w:val="000000"/>
          <w:sz w:val="22"/>
          <w:szCs w:val="22"/>
          <w:lang w:val="en-GB" w:eastAsia="en-GB"/>
        </w:rPr>
      </w:pPr>
    </w:p>
    <w:p w14:paraId="70FEDB89" w14:textId="025B0FAF" w:rsidR="008A7470" w:rsidRPr="00BB486C" w:rsidRDefault="008A7470" w:rsidP="006B4FFC">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lastRenderedPageBreak/>
        <w:t xml:space="preserve">Article 35(1) of the DGF Law specifies that an authorised person, must have: </w:t>
      </w:r>
      <w:r w:rsidR="001747C2" w:rsidRPr="00BB486C">
        <w:rPr>
          <w:rFonts w:ascii="Arial" w:hAnsi="Arial" w:cs="Arial"/>
          <w:color w:val="000000"/>
          <w:sz w:val="22"/>
          <w:szCs w:val="22"/>
          <w:lang w:val="en-GB" w:eastAsia="en-GB"/>
        </w:rPr>
        <w:t>“</w:t>
      </w:r>
      <w:r w:rsidRPr="00BB486C">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liquidation.</w:t>
      </w:r>
    </w:p>
    <w:p w14:paraId="325E25A4" w14:textId="77777777" w:rsidR="006B4FFC" w:rsidRPr="00BB486C" w:rsidRDefault="006B4FFC" w:rsidP="006B4FFC">
      <w:pPr>
        <w:jc w:val="both"/>
        <w:rPr>
          <w:rFonts w:ascii="Arial" w:hAnsi="Arial" w:cs="Arial"/>
          <w:color w:val="000000"/>
          <w:sz w:val="22"/>
          <w:szCs w:val="22"/>
          <w:lang w:val="en-GB" w:eastAsia="en-GB"/>
        </w:rPr>
      </w:pPr>
    </w:p>
    <w:p w14:paraId="7C38FB9F" w14:textId="56D92FB7" w:rsidR="008A7470" w:rsidRPr="00BB486C" w:rsidRDefault="008A7470" w:rsidP="006B4FFC">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The DGF</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BB486C" w:rsidRDefault="006B4FFC" w:rsidP="006B4FFC">
      <w:pPr>
        <w:jc w:val="both"/>
        <w:rPr>
          <w:rFonts w:ascii="Arial" w:hAnsi="Arial" w:cs="Arial"/>
          <w:color w:val="000000"/>
          <w:sz w:val="22"/>
          <w:szCs w:val="22"/>
          <w:lang w:val="en-GB" w:eastAsia="en-GB"/>
        </w:rPr>
      </w:pPr>
    </w:p>
    <w:p w14:paraId="3119EF7C" w14:textId="0D6B640D" w:rsidR="008A7470" w:rsidRPr="00BB486C" w:rsidRDefault="008A7470" w:rsidP="006B4FFC">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BB486C">
        <w:rPr>
          <w:rFonts w:ascii="Arial" w:hAnsi="Arial" w:cs="Arial"/>
          <w:color w:val="000000"/>
          <w:sz w:val="22"/>
          <w:szCs w:val="22"/>
          <w:lang w:val="en-GB" w:eastAsia="en-GB"/>
        </w:rPr>
        <w:t>enter into</w:t>
      </w:r>
      <w:proofErr w:type="gramEnd"/>
      <w:r w:rsidRPr="00BB486C">
        <w:rPr>
          <w:rFonts w:ascii="Arial" w:hAnsi="Arial" w:cs="Arial"/>
          <w:color w:val="000000"/>
          <w:sz w:val="22"/>
          <w:szCs w:val="22"/>
          <w:lang w:val="en-GB" w:eastAsia="en-GB"/>
        </w:rPr>
        <w:t xml:space="preserve"> contracts, to restrict or terminate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BB486C" w:rsidRDefault="0040710D" w:rsidP="006B4FFC">
      <w:pPr>
        <w:jc w:val="both"/>
        <w:rPr>
          <w:rFonts w:ascii="Arial" w:hAnsi="Arial" w:cs="Arial"/>
          <w:color w:val="000000"/>
          <w:sz w:val="22"/>
          <w:szCs w:val="22"/>
          <w:lang w:val="en-GB" w:eastAsia="en-GB"/>
        </w:rPr>
      </w:pPr>
    </w:p>
    <w:p w14:paraId="211007CF" w14:textId="7F08598D" w:rsidR="00424D07" w:rsidRPr="00BB486C" w:rsidRDefault="00424D07" w:rsidP="006B4FFC">
      <w:pPr>
        <w:jc w:val="both"/>
        <w:rPr>
          <w:rFonts w:ascii="Arial" w:hAnsi="Arial" w:cs="Arial"/>
          <w:color w:val="000000"/>
          <w:sz w:val="22"/>
          <w:szCs w:val="22"/>
          <w:lang w:val="en-GB" w:eastAsia="en-GB"/>
        </w:rPr>
      </w:pPr>
    </w:p>
    <w:p w14:paraId="7E606FC1" w14:textId="54AC30EE" w:rsidR="00424D07" w:rsidRPr="00BB486C" w:rsidRDefault="00424D07" w:rsidP="006B4FFC">
      <w:pPr>
        <w:jc w:val="both"/>
        <w:rPr>
          <w:rFonts w:ascii="Arial" w:hAnsi="Arial" w:cs="Arial"/>
          <w:color w:val="000000"/>
          <w:sz w:val="22"/>
          <w:szCs w:val="22"/>
          <w:lang w:val="en-GB" w:eastAsia="en-GB"/>
        </w:rPr>
      </w:pPr>
    </w:p>
    <w:p w14:paraId="6CDDF100" w14:textId="19738556" w:rsidR="00424D07" w:rsidRPr="00BB486C" w:rsidRDefault="00424D07" w:rsidP="006B4FFC">
      <w:pPr>
        <w:jc w:val="both"/>
        <w:rPr>
          <w:rFonts w:ascii="Arial" w:hAnsi="Arial" w:cs="Arial"/>
          <w:color w:val="000000"/>
          <w:sz w:val="22"/>
          <w:szCs w:val="22"/>
          <w:lang w:val="en-GB" w:eastAsia="en-GB"/>
        </w:rPr>
      </w:pPr>
    </w:p>
    <w:p w14:paraId="7FCF034A" w14:textId="43BE1FEC" w:rsidR="00424D07" w:rsidRPr="00BB486C" w:rsidRDefault="00424D07" w:rsidP="006B4FFC">
      <w:pPr>
        <w:jc w:val="both"/>
        <w:rPr>
          <w:rFonts w:ascii="Arial" w:hAnsi="Arial" w:cs="Arial"/>
          <w:color w:val="000000"/>
          <w:sz w:val="22"/>
          <w:szCs w:val="22"/>
          <w:lang w:val="en-GB" w:eastAsia="en-GB"/>
        </w:rPr>
      </w:pPr>
    </w:p>
    <w:p w14:paraId="6FDB8C41" w14:textId="54A08C8D" w:rsidR="00424D07" w:rsidRPr="00BB486C" w:rsidRDefault="00424D07" w:rsidP="006B4FFC">
      <w:pPr>
        <w:jc w:val="both"/>
        <w:rPr>
          <w:rFonts w:ascii="Arial" w:hAnsi="Arial" w:cs="Arial"/>
          <w:color w:val="000000"/>
          <w:sz w:val="22"/>
          <w:szCs w:val="22"/>
          <w:lang w:val="en-GB" w:eastAsia="en-GB"/>
        </w:rPr>
      </w:pPr>
    </w:p>
    <w:p w14:paraId="4B05311A" w14:textId="08531DAC" w:rsidR="008A7470" w:rsidRPr="00BB486C" w:rsidRDefault="0040710D" w:rsidP="0040710D">
      <w:pPr>
        <w:jc w:val="both"/>
        <w:rPr>
          <w:rFonts w:ascii="Arial" w:hAnsi="Arial" w:cs="Arial"/>
          <w:color w:val="000000"/>
          <w:sz w:val="22"/>
          <w:szCs w:val="22"/>
          <w:lang w:val="en-GB" w:eastAsia="en-GB"/>
        </w:rPr>
      </w:pPr>
      <w:r w:rsidRPr="00BB486C">
        <w:rPr>
          <w:rFonts w:ascii="Arial" w:hAnsi="Arial" w:cs="Arial"/>
          <w:b/>
          <w:bCs/>
          <w:color w:val="000000"/>
          <w:sz w:val="22"/>
          <w:szCs w:val="22"/>
          <w:lang w:val="en-GB" w:eastAsia="en-GB"/>
        </w:rPr>
        <w:t>(2)</w:t>
      </w:r>
      <w:r w:rsidRPr="00BB486C">
        <w:rPr>
          <w:rFonts w:ascii="Arial" w:hAnsi="Arial" w:cs="Arial"/>
          <w:b/>
          <w:bCs/>
          <w:color w:val="000000"/>
          <w:sz w:val="22"/>
          <w:szCs w:val="22"/>
          <w:lang w:val="en-GB" w:eastAsia="en-GB"/>
        </w:rPr>
        <w:tab/>
      </w:r>
      <w:r w:rsidR="008A7470" w:rsidRPr="00BB486C">
        <w:rPr>
          <w:rFonts w:ascii="Arial" w:hAnsi="Arial" w:cs="Arial"/>
          <w:b/>
          <w:bCs/>
          <w:color w:val="000000"/>
          <w:sz w:val="22"/>
          <w:szCs w:val="22"/>
          <w:lang w:val="en-GB" w:eastAsia="en-GB"/>
        </w:rPr>
        <w:t>The Bank</w:t>
      </w:r>
      <w:r w:rsidR="001747C2" w:rsidRPr="00BB486C">
        <w:rPr>
          <w:rFonts w:ascii="Arial" w:hAnsi="Arial" w:cs="Arial"/>
          <w:b/>
          <w:bCs/>
          <w:color w:val="000000"/>
          <w:sz w:val="22"/>
          <w:szCs w:val="22"/>
          <w:lang w:val="en-GB" w:eastAsia="en-GB"/>
        </w:rPr>
        <w:t>’</w:t>
      </w:r>
      <w:r w:rsidR="008A7470" w:rsidRPr="00BB486C">
        <w:rPr>
          <w:rFonts w:ascii="Arial" w:hAnsi="Arial" w:cs="Arial"/>
          <w:b/>
          <w:bCs/>
          <w:color w:val="000000"/>
          <w:sz w:val="22"/>
          <w:szCs w:val="22"/>
          <w:lang w:val="en-GB" w:eastAsia="en-GB"/>
        </w:rPr>
        <w:t>s liquidation</w:t>
      </w:r>
    </w:p>
    <w:p w14:paraId="2D811E6B" w14:textId="77777777" w:rsidR="0040710D" w:rsidRPr="00BB486C"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BB486C" w:rsidRDefault="008A7470" w:rsidP="0040710D">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 xml:space="preserve">The Bank was formally classified by the NB as </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troubled</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BB486C" w:rsidRDefault="0040710D" w:rsidP="0040710D">
      <w:pPr>
        <w:jc w:val="both"/>
        <w:rPr>
          <w:rFonts w:ascii="Arial" w:hAnsi="Arial" w:cs="Arial"/>
          <w:color w:val="000000"/>
          <w:sz w:val="22"/>
          <w:szCs w:val="22"/>
          <w:lang w:val="en-GB" w:eastAsia="en-GB"/>
        </w:rPr>
      </w:pPr>
    </w:p>
    <w:p w14:paraId="385A3799" w14:textId="0DB11A64" w:rsidR="008A7470" w:rsidRPr="00BB486C" w:rsidRDefault="001747C2" w:rsidP="0040710D">
      <w:pPr>
        <w:ind w:left="851" w:right="851"/>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w:t>
      </w:r>
      <w:r w:rsidR="008A7470" w:rsidRPr="00BB486C">
        <w:rPr>
          <w:rFonts w:ascii="Arial" w:hAnsi="Arial" w:cs="Arial"/>
          <w:color w:val="000000"/>
          <w:sz w:val="22"/>
          <w:szCs w:val="22"/>
          <w:lang w:val="en-GB" w:eastAsia="en-GB"/>
        </w:rPr>
        <w:t>The statistical reports-based analysis of the Bank</w:t>
      </w:r>
      <w:r w:rsidRPr="00BB486C">
        <w:rPr>
          <w:rFonts w:ascii="Arial" w:hAnsi="Arial" w:cs="Arial"/>
          <w:color w:val="000000"/>
          <w:sz w:val="22"/>
          <w:szCs w:val="22"/>
          <w:lang w:val="en-GB" w:eastAsia="en-GB"/>
        </w:rPr>
        <w:t>’</w:t>
      </w:r>
      <w:r w:rsidR="008A7470" w:rsidRPr="00BB486C">
        <w:rPr>
          <w:rFonts w:ascii="Arial" w:hAnsi="Arial" w:cs="Arial"/>
          <w:color w:val="000000"/>
          <w:sz w:val="22"/>
          <w:szCs w:val="22"/>
          <w:lang w:val="en-GB" w:eastAsia="en-GB"/>
        </w:rPr>
        <w:t>s compliance with the banking law requirements has found that the Bank has been engaged in risky operations</w:t>
      </w:r>
      <w:r w:rsidR="003B1310"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w:t>
      </w:r>
    </w:p>
    <w:p w14:paraId="36CAECFD" w14:textId="77777777" w:rsidR="0040710D" w:rsidRPr="00BB486C"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BB486C" w:rsidRDefault="008A7470" w:rsidP="0040710D">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Those operations included:</w:t>
      </w:r>
      <w:bookmarkEnd w:id="26"/>
    </w:p>
    <w:p w14:paraId="15B4651D" w14:textId="77777777" w:rsidR="0040710D" w:rsidRPr="00BB486C" w:rsidRDefault="0040710D" w:rsidP="0040710D">
      <w:pPr>
        <w:jc w:val="both"/>
        <w:rPr>
          <w:rFonts w:ascii="Arial" w:hAnsi="Arial" w:cs="Arial"/>
          <w:color w:val="000000"/>
          <w:sz w:val="22"/>
          <w:szCs w:val="22"/>
          <w:lang w:val="en-GB" w:eastAsia="en-GB"/>
        </w:rPr>
      </w:pPr>
    </w:p>
    <w:p w14:paraId="2644FB5E" w14:textId="230D90FB" w:rsidR="008A7470" w:rsidRPr="00BB486C" w:rsidRDefault="008A7470" w:rsidP="007B7100">
      <w:pPr>
        <w:pStyle w:val="ListParagraph"/>
        <w:numPr>
          <w:ilvl w:val="0"/>
          <w:numId w:val="14"/>
        </w:numPr>
        <w:ind w:left="426"/>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 xml:space="preserve">a breach, </w:t>
      </w:r>
      <w:r w:rsidR="000E7F87" w:rsidRPr="00BB486C">
        <w:rPr>
          <w:rFonts w:ascii="Arial" w:hAnsi="Arial" w:cs="Arial"/>
          <w:color w:val="000000"/>
          <w:sz w:val="22"/>
          <w:szCs w:val="22"/>
          <w:lang w:val="en-GB" w:eastAsia="en-GB"/>
        </w:rPr>
        <w:t>for eight consecutive reporting periods</w:t>
      </w:r>
      <w:r w:rsidRPr="00BB486C">
        <w:rPr>
          <w:rFonts w:ascii="Arial" w:hAnsi="Arial" w:cs="Arial"/>
          <w:color w:val="000000"/>
          <w:sz w:val="22"/>
          <w:szCs w:val="22"/>
          <w:lang w:val="en-GB" w:eastAsia="en-GB"/>
        </w:rPr>
        <w:t xml:space="preserve"> of the NB</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minimum capital requirements;</w:t>
      </w:r>
    </w:p>
    <w:p w14:paraId="60A44689" w14:textId="77777777" w:rsidR="0040710D" w:rsidRPr="00BB486C" w:rsidRDefault="0040710D" w:rsidP="0040710D">
      <w:pPr>
        <w:jc w:val="both"/>
        <w:rPr>
          <w:rFonts w:ascii="Arial" w:hAnsi="Arial" w:cs="Arial"/>
          <w:color w:val="000000"/>
          <w:sz w:val="22"/>
          <w:szCs w:val="22"/>
          <w:lang w:val="en-GB" w:eastAsia="en-GB"/>
        </w:rPr>
      </w:pPr>
    </w:p>
    <w:p w14:paraId="3F6C1D31" w14:textId="600CF67B" w:rsidR="008A7470" w:rsidRPr="00BB486C" w:rsidRDefault="00424D07" w:rsidP="007B7100">
      <w:pPr>
        <w:pStyle w:val="ListParagraph"/>
        <w:numPr>
          <w:ilvl w:val="0"/>
          <w:numId w:val="14"/>
        </w:numPr>
        <w:ind w:left="426"/>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10</w:t>
      </w:r>
      <w:r w:rsidR="008A7470" w:rsidRPr="00BB486C">
        <w:rPr>
          <w:rFonts w:ascii="Arial" w:hAnsi="Arial" w:cs="Arial"/>
          <w:color w:val="000000"/>
          <w:sz w:val="22"/>
          <w:szCs w:val="22"/>
          <w:lang w:val="en-GB" w:eastAsia="en-GB"/>
        </w:rPr>
        <w:t xml:space="preserve"> months of loss-making activities;</w:t>
      </w:r>
    </w:p>
    <w:p w14:paraId="4CA72DCB" w14:textId="77777777" w:rsidR="0040710D" w:rsidRPr="00BB486C" w:rsidRDefault="0040710D" w:rsidP="0040710D">
      <w:pPr>
        <w:jc w:val="both"/>
        <w:rPr>
          <w:rFonts w:ascii="Arial" w:hAnsi="Arial" w:cs="Arial"/>
          <w:color w:val="000000"/>
          <w:sz w:val="22"/>
          <w:szCs w:val="22"/>
          <w:lang w:val="en-GB" w:eastAsia="en-GB"/>
        </w:rPr>
      </w:pPr>
    </w:p>
    <w:p w14:paraId="31A8A4B0" w14:textId="4494B331" w:rsidR="008A7470" w:rsidRPr="00BB486C" w:rsidRDefault="008A7470" w:rsidP="007B7100">
      <w:pPr>
        <w:pStyle w:val="ListParagraph"/>
        <w:numPr>
          <w:ilvl w:val="0"/>
          <w:numId w:val="14"/>
        </w:numPr>
        <w:ind w:left="426"/>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a reduction in its holding of highly liquid assets;</w:t>
      </w:r>
    </w:p>
    <w:p w14:paraId="17AB2E9A" w14:textId="77777777" w:rsidR="0040710D" w:rsidRPr="00BB486C" w:rsidRDefault="0040710D" w:rsidP="0040710D">
      <w:pPr>
        <w:jc w:val="both"/>
        <w:rPr>
          <w:rFonts w:ascii="Arial" w:hAnsi="Arial" w:cs="Arial"/>
          <w:color w:val="000000"/>
          <w:sz w:val="22"/>
          <w:szCs w:val="22"/>
          <w:lang w:val="en-GB" w:eastAsia="en-GB"/>
        </w:rPr>
      </w:pPr>
    </w:p>
    <w:p w14:paraId="2DC2BD25" w14:textId="1D278E95" w:rsidR="008A7470" w:rsidRPr="00BB486C" w:rsidRDefault="008A7470" w:rsidP="007B7100">
      <w:pPr>
        <w:pStyle w:val="ListParagraph"/>
        <w:numPr>
          <w:ilvl w:val="0"/>
          <w:numId w:val="14"/>
        </w:numPr>
        <w:ind w:left="426"/>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a critically low balance of funds held with the NB; and</w:t>
      </w:r>
    </w:p>
    <w:p w14:paraId="1195AC4B" w14:textId="77777777" w:rsidR="0040710D" w:rsidRPr="00BB486C" w:rsidRDefault="0040710D" w:rsidP="0040710D">
      <w:pPr>
        <w:jc w:val="both"/>
        <w:rPr>
          <w:rFonts w:ascii="Arial" w:hAnsi="Arial" w:cs="Arial"/>
          <w:color w:val="000000"/>
          <w:sz w:val="22"/>
          <w:szCs w:val="22"/>
          <w:lang w:val="en-GB" w:eastAsia="en-GB"/>
        </w:rPr>
      </w:pPr>
    </w:p>
    <w:p w14:paraId="22DEF9AD" w14:textId="15F34A1A" w:rsidR="008A7470" w:rsidRPr="00BB486C" w:rsidRDefault="008A7470" w:rsidP="007B7100">
      <w:pPr>
        <w:pStyle w:val="ListParagraph"/>
        <w:numPr>
          <w:ilvl w:val="0"/>
          <w:numId w:val="14"/>
        </w:numPr>
        <w:ind w:left="426"/>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48% of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s liabilities being dependent on individuals and a significant increase in </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adversely classified assets</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BB486C" w:rsidRDefault="00424D07" w:rsidP="00424D07">
      <w:pPr>
        <w:jc w:val="both"/>
        <w:rPr>
          <w:rFonts w:ascii="Arial" w:hAnsi="Arial" w:cs="Arial"/>
          <w:color w:val="000000"/>
          <w:sz w:val="22"/>
          <w:szCs w:val="22"/>
          <w:lang w:val="en-GB" w:eastAsia="en-GB"/>
        </w:rPr>
      </w:pPr>
    </w:p>
    <w:p w14:paraId="5F1D3564" w14:textId="5DA2B679" w:rsidR="008A7470" w:rsidRPr="00BB486C" w:rsidRDefault="008A7470" w:rsidP="00424D07">
      <w:pPr>
        <w:jc w:val="both"/>
        <w:rPr>
          <w:rFonts w:ascii="Arial" w:hAnsi="Arial" w:cs="Arial"/>
          <w:color w:val="000000"/>
          <w:sz w:val="22"/>
          <w:szCs w:val="22"/>
          <w:lang w:val="en-GB" w:eastAsia="en-GB"/>
        </w:rPr>
      </w:pPr>
      <w:bookmarkStart w:id="27" w:name="para39"/>
      <w:r w:rsidRPr="00BB486C">
        <w:rPr>
          <w:rFonts w:ascii="Arial" w:hAnsi="Arial" w:cs="Arial"/>
          <w:color w:val="000000"/>
          <w:sz w:val="22"/>
          <w:szCs w:val="22"/>
          <w:lang w:val="en-GB" w:eastAsia="en-GB"/>
        </w:rPr>
        <w:t>Despite initially appearing to improve, by September 2015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BB486C" w:rsidRDefault="00424D07" w:rsidP="00424D07">
      <w:pPr>
        <w:jc w:val="both"/>
        <w:rPr>
          <w:rFonts w:ascii="Arial" w:hAnsi="Arial" w:cs="Arial"/>
          <w:color w:val="000000"/>
          <w:sz w:val="22"/>
          <w:szCs w:val="22"/>
          <w:lang w:val="en-GB" w:eastAsia="en-GB"/>
        </w:rPr>
      </w:pPr>
    </w:p>
    <w:p w14:paraId="7E962B78" w14:textId="37A582BE" w:rsidR="008A7470" w:rsidRPr="00BB486C" w:rsidRDefault="008A7470" w:rsidP="00424D07">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lastRenderedPageBreak/>
        <w:t>Three months later, on 17 December 2015, the NB formally revoked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BB486C" w:rsidRDefault="00424D07" w:rsidP="00424D07">
      <w:pPr>
        <w:jc w:val="both"/>
        <w:rPr>
          <w:rFonts w:ascii="Arial" w:hAnsi="Arial" w:cs="Arial"/>
          <w:color w:val="000000"/>
          <w:sz w:val="22"/>
          <w:szCs w:val="22"/>
          <w:lang w:val="en-GB" w:eastAsia="en-GB"/>
        </w:rPr>
      </w:pPr>
    </w:p>
    <w:p w14:paraId="620E9B3E" w14:textId="05BB1282" w:rsidR="008A7470" w:rsidRPr="00BB486C" w:rsidRDefault="008A7470" w:rsidP="00424D07">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Ms G</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leading bank liquidation professional</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assets in the manner prescribed by the DGF Law. Resolution 1513 expressly excludes from Ms G</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assets. Each of the excluded powers remains vested in the DGF as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formally appointed liquidator.</w:t>
      </w:r>
    </w:p>
    <w:p w14:paraId="01BC55CD" w14:textId="77777777" w:rsidR="00424D07" w:rsidRPr="00BB486C" w:rsidRDefault="00424D07" w:rsidP="00424D07">
      <w:pPr>
        <w:jc w:val="both"/>
        <w:rPr>
          <w:rFonts w:ascii="Arial" w:hAnsi="Arial" w:cs="Arial"/>
          <w:color w:val="000000"/>
          <w:sz w:val="22"/>
          <w:szCs w:val="22"/>
          <w:lang w:val="en-GB" w:eastAsia="en-GB"/>
        </w:rPr>
      </w:pPr>
    </w:p>
    <w:p w14:paraId="65669514" w14:textId="56C7C243" w:rsidR="008A7470" w:rsidRPr="00BB486C" w:rsidRDefault="008A7470" w:rsidP="00424D07">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On 14 December 2020,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liquidation was extended to an indefinite date, described as arising when circumstances rendered the sale of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assets and satisfaction of creditor</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claims</w:t>
      </w:r>
      <w:r w:rsidR="0056535A"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BB486C" w:rsidRDefault="00424D07" w:rsidP="00424D07">
      <w:pPr>
        <w:jc w:val="both"/>
        <w:rPr>
          <w:rFonts w:ascii="Arial" w:hAnsi="Arial" w:cs="Arial"/>
          <w:color w:val="000000"/>
          <w:sz w:val="22"/>
          <w:szCs w:val="22"/>
          <w:lang w:val="en-GB" w:eastAsia="en-GB"/>
        </w:rPr>
      </w:pPr>
    </w:p>
    <w:p w14:paraId="2B720E43" w14:textId="64BFC1B0" w:rsidR="008A7470" w:rsidRPr="00BB486C" w:rsidRDefault="008A7470" w:rsidP="00424D07">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On 7 September 2020, the DGF resolved to approve an amended list of creditors</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claims totalling approximately US</w:t>
      </w:r>
      <w:r w:rsidR="0056535A" w:rsidRPr="00BB486C">
        <w:rPr>
          <w:rFonts w:ascii="Arial" w:hAnsi="Arial" w:cs="Arial"/>
          <w:color w:val="000000"/>
          <w:sz w:val="22"/>
          <w:szCs w:val="22"/>
          <w:lang w:val="en-GB" w:eastAsia="en-GB"/>
        </w:rPr>
        <w:t>D</w:t>
      </w:r>
      <w:r w:rsidRPr="00BB486C">
        <w:rPr>
          <w:rFonts w:ascii="Arial" w:hAnsi="Arial" w:cs="Arial"/>
          <w:color w:val="000000"/>
          <w:sz w:val="22"/>
          <w:szCs w:val="22"/>
          <w:lang w:val="en-GB" w:eastAsia="en-GB"/>
        </w:rPr>
        <w:t xml:space="preserve"> 1.113 billion. The Affidavit states that the Bank</w:t>
      </w:r>
      <w:r w:rsidR="001747C2"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s current, estimated deficiency exceeds US</w:t>
      </w:r>
      <w:r w:rsidR="0056535A" w:rsidRPr="00BB486C">
        <w:rPr>
          <w:rFonts w:ascii="Arial" w:hAnsi="Arial" w:cs="Arial"/>
          <w:color w:val="000000"/>
          <w:sz w:val="22"/>
          <w:szCs w:val="22"/>
          <w:lang w:val="en-GB" w:eastAsia="en-GB"/>
        </w:rPr>
        <w:t>D</w:t>
      </w:r>
      <w:r w:rsidRPr="00BB486C">
        <w:rPr>
          <w:rFonts w:ascii="Arial" w:hAnsi="Arial" w:cs="Arial"/>
          <w:color w:val="000000"/>
          <w:sz w:val="22"/>
          <w:szCs w:val="22"/>
          <w:lang w:val="en-GB" w:eastAsia="en-GB"/>
        </w:rPr>
        <w:t xml:space="preserve"> 823 million.</w:t>
      </w:r>
      <w:bookmarkEnd w:id="29"/>
    </w:p>
    <w:p w14:paraId="5199ECB1" w14:textId="51A02551" w:rsidR="008A7470" w:rsidRPr="00BB486C" w:rsidRDefault="008A7470" w:rsidP="008A7470">
      <w:pPr>
        <w:jc w:val="both"/>
        <w:rPr>
          <w:rFonts w:ascii="Arial" w:hAnsi="Arial" w:cs="Arial"/>
          <w:b/>
          <w:bCs/>
          <w:sz w:val="22"/>
          <w:szCs w:val="22"/>
          <w:lang w:val="en-GB"/>
        </w:rPr>
      </w:pPr>
      <w:r w:rsidRPr="00BB486C">
        <w:rPr>
          <w:rFonts w:ascii="Arial" w:hAnsi="Arial" w:cs="Arial"/>
          <w:b/>
          <w:bCs/>
          <w:sz w:val="22"/>
          <w:szCs w:val="22"/>
          <w:lang w:val="en-GB"/>
        </w:rPr>
        <w:t xml:space="preserve">QUESTION </w:t>
      </w:r>
      <w:r w:rsidR="0020264E" w:rsidRPr="00BB486C">
        <w:rPr>
          <w:rFonts w:ascii="Arial" w:hAnsi="Arial" w:cs="Arial"/>
          <w:b/>
          <w:bCs/>
          <w:sz w:val="22"/>
          <w:szCs w:val="22"/>
          <w:lang w:val="en-GB"/>
        </w:rPr>
        <w:t>4.1</w:t>
      </w:r>
      <w:r w:rsidR="0022599E" w:rsidRPr="00BB486C">
        <w:rPr>
          <w:rFonts w:ascii="Arial" w:hAnsi="Arial" w:cs="Arial"/>
          <w:b/>
          <w:bCs/>
          <w:sz w:val="22"/>
          <w:szCs w:val="22"/>
          <w:lang w:val="en-GB"/>
        </w:rPr>
        <w:t xml:space="preserve"> [maximum 15 marks]</w:t>
      </w:r>
    </w:p>
    <w:p w14:paraId="41AC2AB4" w14:textId="77777777" w:rsidR="0056535A" w:rsidRPr="00BB486C" w:rsidRDefault="0056535A" w:rsidP="008A7470">
      <w:pPr>
        <w:jc w:val="both"/>
        <w:rPr>
          <w:rFonts w:ascii="Arial" w:hAnsi="Arial" w:cs="Arial"/>
          <w:sz w:val="22"/>
          <w:szCs w:val="22"/>
          <w:lang w:val="en-GB"/>
        </w:rPr>
      </w:pPr>
    </w:p>
    <w:p w14:paraId="191A1FAA" w14:textId="5A434114" w:rsidR="008A7470" w:rsidRPr="00BB486C" w:rsidRDefault="008A7470" w:rsidP="008A7470">
      <w:pPr>
        <w:jc w:val="both"/>
        <w:rPr>
          <w:rFonts w:ascii="Arial" w:hAnsi="Arial" w:cs="Arial"/>
          <w:color w:val="000000"/>
          <w:sz w:val="22"/>
          <w:szCs w:val="22"/>
          <w:lang w:val="en-GB" w:eastAsia="en-GB"/>
        </w:rPr>
      </w:pPr>
      <w:r w:rsidRPr="00BB486C">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BB486C">
        <w:rPr>
          <w:rFonts w:ascii="Arial" w:hAnsi="Arial" w:cs="Arial"/>
          <w:color w:val="000000"/>
          <w:sz w:val="22"/>
          <w:szCs w:val="22"/>
          <w:lang w:val="en-GB" w:eastAsia="en-GB"/>
        </w:rPr>
        <w:t>the Commercial Bank for Business Corporation (the Bank), together with the DGF (the Applicants)</w:t>
      </w:r>
      <w:r w:rsidR="00001E0C" w:rsidRPr="00BB486C">
        <w:rPr>
          <w:rFonts w:ascii="Arial" w:hAnsi="Arial" w:cs="Arial"/>
          <w:color w:val="000000"/>
          <w:sz w:val="22"/>
          <w:szCs w:val="22"/>
          <w:lang w:val="en-GB" w:eastAsia="en-GB"/>
        </w:rPr>
        <w:t>,</w:t>
      </w:r>
      <w:r w:rsidRPr="00BB486C">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BB486C">
        <w:rPr>
          <w:rFonts w:ascii="Arial" w:hAnsi="Arial" w:cs="Arial"/>
          <w:color w:val="000000"/>
          <w:sz w:val="22"/>
          <w:szCs w:val="22"/>
          <w:lang w:val="en-GB" w:eastAsia="en-GB"/>
        </w:rPr>
        <w:t>ed version</w:t>
      </w:r>
      <w:r w:rsidRPr="00BB486C">
        <w:rPr>
          <w:rFonts w:ascii="Arial" w:hAnsi="Arial" w:cs="Arial"/>
          <w:color w:val="000000"/>
          <w:sz w:val="22"/>
          <w:szCs w:val="22"/>
          <w:lang w:val="en-GB" w:eastAsia="en-GB"/>
        </w:rPr>
        <w:t xml:space="preserve"> of the MLCBI.</w:t>
      </w:r>
    </w:p>
    <w:p w14:paraId="3F177907" w14:textId="77777777" w:rsidR="0020264E" w:rsidRPr="00BB486C"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BB486C">
        <w:rPr>
          <w:rFonts w:ascii="Arial" w:hAnsi="Arial" w:cs="Arial"/>
          <w:color w:val="000000"/>
          <w:sz w:val="22"/>
          <w:szCs w:val="22"/>
          <w:lang w:val="en-GB" w:eastAsia="en-GB"/>
        </w:rPr>
        <w:t>Assuming you are the judge</w:t>
      </w:r>
      <w:r w:rsidRPr="009B5832">
        <w:rPr>
          <w:rFonts w:ascii="Arial" w:hAnsi="Arial" w:cs="Arial"/>
          <w:color w:val="000000"/>
          <w:sz w:val="22"/>
          <w:szCs w:val="22"/>
          <w:lang w:val="en-GB" w:eastAsia="en-GB"/>
        </w:rPr>
        <w:t xml:space="preserv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0A4FF055" w14:textId="48D2B46A" w:rsidR="00BB486C" w:rsidRPr="00BB486C" w:rsidRDefault="00BB486C" w:rsidP="00BB486C">
      <w:p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4.1.1</w:t>
      </w:r>
    </w:p>
    <w:p w14:paraId="37C3A946" w14:textId="77777777" w:rsidR="00BB486C" w:rsidRPr="00BB486C" w:rsidRDefault="00BB486C" w:rsidP="00BB486C">
      <w:p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Article 2(a) defines foreign proceedings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6841BC55" w14:textId="77777777" w:rsidR="00BB486C" w:rsidRPr="00BB486C" w:rsidRDefault="00BB486C" w:rsidP="00BB486C">
      <w:pPr>
        <w:jc w:val="both"/>
        <w:rPr>
          <w:rFonts w:ascii="Arial" w:hAnsi="Arial" w:cs="Arial"/>
          <w:color w:val="7B7B7B" w:themeColor="accent3" w:themeShade="BF"/>
          <w:sz w:val="22"/>
          <w:szCs w:val="22"/>
          <w:lang w:val="en-GB"/>
        </w:rPr>
      </w:pPr>
    </w:p>
    <w:p w14:paraId="3CE2F899" w14:textId="77777777" w:rsidR="00BB486C" w:rsidRPr="00BB486C" w:rsidRDefault="00BB486C" w:rsidP="00BB486C">
      <w:p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lastRenderedPageBreak/>
        <w:t>The main elements of the definition to determine whether the Bank’s liquidation comprises a foreign proceeding is:</w:t>
      </w:r>
    </w:p>
    <w:p w14:paraId="6A67D8C0" w14:textId="77777777" w:rsidR="00BB486C" w:rsidRPr="00BB486C" w:rsidRDefault="00BB486C" w:rsidP="00BB486C">
      <w:pPr>
        <w:jc w:val="both"/>
        <w:rPr>
          <w:rFonts w:ascii="Arial" w:hAnsi="Arial" w:cs="Arial"/>
          <w:color w:val="7B7B7B" w:themeColor="accent3" w:themeShade="BF"/>
          <w:sz w:val="22"/>
          <w:szCs w:val="22"/>
          <w:lang w:val="en-GB"/>
        </w:rPr>
      </w:pPr>
    </w:p>
    <w:p w14:paraId="2CF32F6B" w14:textId="720EADD7" w:rsidR="00BB486C" w:rsidRPr="00BB486C" w:rsidRDefault="00BB486C" w:rsidP="00BB486C">
      <w:pPr>
        <w:pStyle w:val="ListParagraph"/>
        <w:numPr>
          <w:ilvl w:val="1"/>
          <w:numId w:val="17"/>
        </w:num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 xml:space="preserve">A judicial or administrative proceeding. Per the Irish Bank Resolution Corporation Limited case, a winding up was determined to be a proceeding as </w:t>
      </w:r>
      <w:proofErr w:type="gramStart"/>
      <w:r w:rsidRPr="00BB486C">
        <w:rPr>
          <w:rFonts w:ascii="Arial" w:hAnsi="Arial" w:cs="Arial"/>
          <w:color w:val="7B7B7B" w:themeColor="accent3" w:themeShade="BF"/>
          <w:sz w:val="22"/>
          <w:szCs w:val="22"/>
          <w:lang w:val="en-GB"/>
        </w:rPr>
        <w:t>the majority of</w:t>
      </w:r>
      <w:proofErr w:type="gramEnd"/>
      <w:r w:rsidRPr="00BB486C">
        <w:rPr>
          <w:rFonts w:ascii="Arial" w:hAnsi="Arial" w:cs="Arial"/>
          <w:color w:val="7B7B7B" w:themeColor="accent3" w:themeShade="BF"/>
          <w:sz w:val="22"/>
          <w:szCs w:val="22"/>
          <w:lang w:val="en-GB"/>
        </w:rPr>
        <w:t xml:space="preserve"> the tasks were undertaken by a special Liquidator and the Minister of Finance.  As is the case with the Bank in which the Deposit Guarantee Fund (DGF) and the delegated liquidation professional </w:t>
      </w:r>
      <w:r w:rsidR="000E7F87" w:rsidRPr="00BB486C">
        <w:rPr>
          <w:rFonts w:ascii="Arial" w:hAnsi="Arial" w:cs="Arial"/>
          <w:color w:val="7B7B7B" w:themeColor="accent3" w:themeShade="BF"/>
          <w:sz w:val="22"/>
          <w:szCs w:val="22"/>
          <w:lang w:val="en-GB"/>
        </w:rPr>
        <w:t>Ms G</w:t>
      </w:r>
      <w:r w:rsidRPr="00BB486C">
        <w:rPr>
          <w:rFonts w:ascii="Arial" w:hAnsi="Arial" w:cs="Arial"/>
          <w:color w:val="7B7B7B" w:themeColor="accent3" w:themeShade="BF"/>
          <w:sz w:val="22"/>
          <w:szCs w:val="22"/>
          <w:lang w:val="en-GB"/>
        </w:rPr>
        <w:t xml:space="preserve"> conduct the winding up process with extensive powers to investigate into the failing of the Bank and power of sale and to bring claims. The key element of the power to distribute from a sale is also present in the facts.</w:t>
      </w:r>
    </w:p>
    <w:p w14:paraId="086EE468" w14:textId="27C42D7C" w:rsidR="00BB486C" w:rsidRPr="00BB486C" w:rsidRDefault="00BB486C" w:rsidP="00BB486C">
      <w:pPr>
        <w:pStyle w:val="ListParagraph"/>
        <w:numPr>
          <w:ilvl w:val="1"/>
          <w:numId w:val="17"/>
        </w:num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 xml:space="preserve">With its basis in insolvency related law of the enacting state. </w:t>
      </w:r>
      <w:proofErr w:type="gramStart"/>
      <w:r w:rsidR="000E7F87" w:rsidRPr="00BB486C">
        <w:rPr>
          <w:rFonts w:ascii="Arial" w:hAnsi="Arial" w:cs="Arial"/>
          <w:color w:val="7B7B7B" w:themeColor="accent3" w:themeShade="BF"/>
          <w:sz w:val="22"/>
          <w:szCs w:val="22"/>
          <w:lang w:val="en-GB"/>
        </w:rPr>
        <w:t>In regard to</w:t>
      </w:r>
      <w:proofErr w:type="gramEnd"/>
      <w:r w:rsidRPr="00BB486C">
        <w:rPr>
          <w:rFonts w:ascii="Arial" w:hAnsi="Arial" w:cs="Arial"/>
          <w:color w:val="7B7B7B" w:themeColor="accent3" w:themeShade="BF"/>
          <w:sz w:val="22"/>
          <w:szCs w:val="22"/>
          <w:lang w:val="en-GB"/>
        </w:rPr>
        <w:t xml:space="preserve"> the basis of insolvency related law element, in this example the law and articles of the LBBA accommodate for when a bank is classified as insolvent due to the three reasons being regulatory capital being too low, failing to meet its obligations to depositors or creditors and failing to comply with orders of the National Bank or remedy violations of banking law.  </w:t>
      </w:r>
    </w:p>
    <w:p w14:paraId="213D16AA" w14:textId="491D25CF" w:rsidR="00BB486C" w:rsidRPr="00BB486C" w:rsidRDefault="00BB486C" w:rsidP="00BB486C">
      <w:pPr>
        <w:pStyle w:val="ListParagraph"/>
        <w:numPr>
          <w:ilvl w:val="1"/>
          <w:numId w:val="17"/>
        </w:num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In a foreign state. This element is satisfied as Country A is separate from English proceeding.</w:t>
      </w:r>
    </w:p>
    <w:p w14:paraId="3F9B4A08" w14:textId="7BBE1651" w:rsidR="00BB486C" w:rsidRPr="00BB486C" w:rsidRDefault="00BB486C" w:rsidP="00BB486C">
      <w:pPr>
        <w:pStyle w:val="ListParagraph"/>
        <w:numPr>
          <w:ilvl w:val="1"/>
          <w:numId w:val="17"/>
        </w:num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Involvement of creditors collectively. The Model Law understanding is that the process is to be to achieve the coordinated solution for all stakeholders, not just for one class of creditors. The Bank’s proceeding meets the collective nature due to the nature and structure of the powers given to the DGF to compile a register of creditors and satisfy their claims and the power of distribution. In the facts of the matter, by gathering and realising the assets of the Bank and seeking to address claims, it is a collective proceeding meeting this aspect of the definition of foreign proceeding.</w:t>
      </w:r>
    </w:p>
    <w:p w14:paraId="4373D951" w14:textId="03701750" w:rsidR="00BB486C" w:rsidRPr="00BB486C" w:rsidRDefault="00BB486C" w:rsidP="00BB486C">
      <w:pPr>
        <w:pStyle w:val="ListParagraph"/>
        <w:numPr>
          <w:ilvl w:val="1"/>
          <w:numId w:val="17"/>
        </w:num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Control or supervision of the assets and affairs of the debtor by a court or another official body. In the example of Betcorp</w:t>
      </w:r>
      <w:r w:rsidR="00012C45">
        <w:rPr>
          <w:rFonts w:ascii="Arial" w:hAnsi="Arial" w:cs="Arial"/>
          <w:color w:val="7B7B7B" w:themeColor="accent3" w:themeShade="BF"/>
          <w:sz w:val="22"/>
          <w:szCs w:val="22"/>
          <w:lang w:val="en-GB"/>
        </w:rPr>
        <w:t xml:space="preserve"> Ltd (in Liquidation)</w:t>
      </w:r>
      <w:r w:rsidRPr="00BB486C">
        <w:rPr>
          <w:rFonts w:ascii="Arial" w:hAnsi="Arial" w:cs="Arial"/>
          <w:color w:val="7B7B7B" w:themeColor="accent3" w:themeShade="BF"/>
          <w:sz w:val="22"/>
          <w:szCs w:val="22"/>
          <w:lang w:val="en-GB"/>
        </w:rPr>
        <w:t>, the control or supervision aspect was met as the liquidators were responsible for the collective proceeding for all creditors as opposed to control of the assets and affairs for the debtor. Similarly in this example, the liquidation parameters are for all creditors included powers to compile a register of claims and the recognition application includes the USD 1.113 billion.</w:t>
      </w:r>
    </w:p>
    <w:p w14:paraId="4E64CC0C" w14:textId="42D63575" w:rsidR="00BB486C" w:rsidRPr="00BB486C" w:rsidRDefault="00BB486C" w:rsidP="00BB486C">
      <w:pPr>
        <w:pStyle w:val="ListParagraph"/>
        <w:numPr>
          <w:ilvl w:val="1"/>
          <w:numId w:val="17"/>
        </w:num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 xml:space="preserve">Reorganisation or liquidation of the debtor as the purpose of the proceeding. To satisfy this element of foreign proceeding, as per the Lex Agrokor case, was found to protect against economic instability for those important companies and to restructure through a bankruptcy proceeding. In this matter, the original purpose of the DGF is for the early detection and intervention and if those do not work the power to act in a bank liquidation. </w:t>
      </w:r>
    </w:p>
    <w:p w14:paraId="0BF4B71D" w14:textId="77777777" w:rsidR="00BB486C" w:rsidRPr="00BB486C" w:rsidRDefault="00BB486C" w:rsidP="00BB486C">
      <w:pPr>
        <w:jc w:val="both"/>
        <w:rPr>
          <w:rFonts w:ascii="Arial" w:hAnsi="Arial" w:cs="Arial"/>
          <w:color w:val="7B7B7B" w:themeColor="accent3" w:themeShade="BF"/>
          <w:sz w:val="22"/>
          <w:szCs w:val="22"/>
          <w:lang w:val="en-GB"/>
        </w:rPr>
      </w:pPr>
    </w:p>
    <w:p w14:paraId="46218357" w14:textId="27A18A41" w:rsidR="00BB486C" w:rsidRPr="00BB486C" w:rsidRDefault="00BB486C" w:rsidP="00BB486C">
      <w:p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While each of these matters individually make up the elements of a foreign proceeding, courts have confirmed the characteristics are cumulative and need to</w:t>
      </w:r>
      <w:r w:rsidR="008553F8">
        <w:rPr>
          <w:rFonts w:ascii="Arial" w:hAnsi="Arial" w:cs="Arial"/>
          <w:color w:val="7B7B7B" w:themeColor="accent3" w:themeShade="BF"/>
          <w:sz w:val="22"/>
          <w:szCs w:val="22"/>
          <w:lang w:val="en-GB"/>
        </w:rPr>
        <w:t xml:space="preserve"> be</w:t>
      </w:r>
      <w:r w:rsidRPr="00BB486C">
        <w:rPr>
          <w:rFonts w:ascii="Arial" w:hAnsi="Arial" w:cs="Arial"/>
          <w:color w:val="7B7B7B" w:themeColor="accent3" w:themeShade="BF"/>
          <w:sz w:val="22"/>
          <w:szCs w:val="22"/>
          <w:lang w:val="en-GB"/>
        </w:rPr>
        <w:t xml:space="preserve"> considered </w:t>
      </w:r>
      <w:proofErr w:type="gramStart"/>
      <w:r w:rsidRPr="00BB486C">
        <w:rPr>
          <w:rFonts w:ascii="Arial" w:hAnsi="Arial" w:cs="Arial"/>
          <w:color w:val="7B7B7B" w:themeColor="accent3" w:themeShade="BF"/>
          <w:sz w:val="22"/>
          <w:szCs w:val="22"/>
          <w:lang w:val="en-GB"/>
        </w:rPr>
        <w:t>as a whole per</w:t>
      </w:r>
      <w:proofErr w:type="gramEnd"/>
      <w:r w:rsidRPr="00BB486C">
        <w:rPr>
          <w:rFonts w:ascii="Arial" w:hAnsi="Arial" w:cs="Arial"/>
          <w:color w:val="7B7B7B" w:themeColor="accent3" w:themeShade="BF"/>
          <w:sz w:val="22"/>
          <w:szCs w:val="22"/>
          <w:lang w:val="en-GB"/>
        </w:rPr>
        <w:t xml:space="preserve"> Stanford International Bank Limited case. </w:t>
      </w:r>
      <w:proofErr w:type="gramStart"/>
      <w:r w:rsidRPr="00BB486C">
        <w:rPr>
          <w:rFonts w:ascii="Arial" w:hAnsi="Arial" w:cs="Arial"/>
          <w:color w:val="7B7B7B" w:themeColor="accent3" w:themeShade="BF"/>
          <w:sz w:val="22"/>
          <w:szCs w:val="22"/>
          <w:lang w:val="en-GB"/>
        </w:rPr>
        <w:t>All of</w:t>
      </w:r>
      <w:proofErr w:type="gramEnd"/>
      <w:r w:rsidRPr="00BB486C">
        <w:rPr>
          <w:rFonts w:ascii="Arial" w:hAnsi="Arial" w:cs="Arial"/>
          <w:color w:val="7B7B7B" w:themeColor="accent3" w:themeShade="BF"/>
          <w:sz w:val="22"/>
          <w:szCs w:val="22"/>
          <w:lang w:val="en-GB"/>
        </w:rPr>
        <w:t xml:space="preserve"> the above elements are met in the facts of the matter and as such are a foreign proceeding within the definition under Article 2(a) of the MLCBI.</w:t>
      </w:r>
    </w:p>
    <w:p w14:paraId="0EB8761A" w14:textId="77777777" w:rsidR="00BB486C" w:rsidRPr="00BB486C" w:rsidRDefault="00BB486C" w:rsidP="00BB486C">
      <w:pPr>
        <w:jc w:val="both"/>
        <w:rPr>
          <w:rFonts w:ascii="Arial" w:hAnsi="Arial" w:cs="Arial"/>
          <w:color w:val="7B7B7B" w:themeColor="accent3" w:themeShade="BF"/>
          <w:sz w:val="22"/>
          <w:szCs w:val="22"/>
          <w:lang w:val="en-GB"/>
        </w:rPr>
      </w:pPr>
    </w:p>
    <w:p w14:paraId="55978096" w14:textId="77777777" w:rsidR="00BB486C" w:rsidRPr="00BB486C" w:rsidRDefault="00BB486C" w:rsidP="00BB486C">
      <w:p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4.1.2</w:t>
      </w:r>
    </w:p>
    <w:p w14:paraId="302CDCB9" w14:textId="77777777" w:rsidR="00BB486C" w:rsidRPr="00BB486C" w:rsidRDefault="00BB486C" w:rsidP="00BB486C">
      <w:p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 xml:space="preserve">Per Article 2(d), "foreign representative" is defined and has the following elements: </w:t>
      </w:r>
    </w:p>
    <w:p w14:paraId="441C8411" w14:textId="77777777" w:rsidR="00BB486C" w:rsidRPr="00BB486C" w:rsidRDefault="00BB486C" w:rsidP="00BB486C">
      <w:pPr>
        <w:jc w:val="both"/>
        <w:rPr>
          <w:rFonts w:ascii="Arial" w:hAnsi="Arial" w:cs="Arial"/>
          <w:color w:val="7B7B7B" w:themeColor="accent3" w:themeShade="BF"/>
          <w:sz w:val="22"/>
          <w:szCs w:val="22"/>
          <w:lang w:val="en-GB"/>
        </w:rPr>
      </w:pPr>
    </w:p>
    <w:p w14:paraId="1503585F" w14:textId="385B17F1" w:rsidR="00BB486C" w:rsidRPr="00BB486C" w:rsidRDefault="00BB486C" w:rsidP="00BB486C">
      <w:pPr>
        <w:pStyle w:val="ListParagraph"/>
        <w:numPr>
          <w:ilvl w:val="0"/>
          <w:numId w:val="38"/>
        </w:num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 xml:space="preserve">a person or body, including one appointed on an interim basis. In this case the Applicants which refers to Ms G and the DGF meet the definition of person and body respectively. Ms G is described in the resolutions as a leading bank liquidation professional and as they are appropriately qualified, they would meet the definition. The DGF would be a body as it meets the test of being an “artificial person created by </w:t>
      </w:r>
      <w:r w:rsidRPr="00BB486C">
        <w:rPr>
          <w:rFonts w:ascii="Arial" w:hAnsi="Arial" w:cs="Arial"/>
          <w:color w:val="7B7B7B" w:themeColor="accent3" w:themeShade="BF"/>
          <w:sz w:val="22"/>
          <w:szCs w:val="22"/>
          <w:lang w:val="en-GB"/>
        </w:rPr>
        <w:lastRenderedPageBreak/>
        <w:t>a legal authority” which in this case has been created by the government of Country A, the appropriate legal authority.</w:t>
      </w:r>
    </w:p>
    <w:p w14:paraId="3C61DFF8" w14:textId="55CD99C0" w:rsidR="00BB486C" w:rsidRPr="00BB486C" w:rsidRDefault="00BB486C" w:rsidP="00BB486C">
      <w:pPr>
        <w:pStyle w:val="ListParagraph"/>
        <w:numPr>
          <w:ilvl w:val="0"/>
          <w:numId w:val="38"/>
        </w:num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authorised in a foreign proceeding. The definition does not require specify that the foreign representative must be authorised by a foreign court and notes that an appointment by a special agency is sufficient. In the case of the Applicants, Ms G was appointed by resolution of the DGF and the DGF are tasked with the special responsibility of withdrawing banks from the market and winding them down via liquidation which asserts the authorisation to act.</w:t>
      </w:r>
      <w:r w:rsidR="002F70DA">
        <w:rPr>
          <w:rFonts w:ascii="Arial" w:hAnsi="Arial" w:cs="Arial"/>
          <w:color w:val="7B7B7B" w:themeColor="accent3" w:themeShade="BF"/>
          <w:sz w:val="22"/>
          <w:szCs w:val="22"/>
          <w:lang w:val="en-GB"/>
        </w:rPr>
        <w:t xml:space="preserve"> </w:t>
      </w:r>
    </w:p>
    <w:p w14:paraId="11DA146C" w14:textId="53AAA8CA" w:rsidR="00BB486C" w:rsidRPr="00BB486C" w:rsidRDefault="00BB486C" w:rsidP="00BB486C">
      <w:pPr>
        <w:pStyle w:val="ListParagraph"/>
        <w:numPr>
          <w:ilvl w:val="0"/>
          <w:numId w:val="38"/>
        </w:numPr>
        <w:jc w:val="both"/>
        <w:rPr>
          <w:rFonts w:ascii="Arial" w:hAnsi="Arial" w:cs="Arial"/>
          <w:color w:val="7B7B7B" w:themeColor="accent3" w:themeShade="BF"/>
          <w:sz w:val="22"/>
          <w:szCs w:val="22"/>
          <w:lang w:val="en-GB"/>
        </w:rPr>
      </w:pPr>
      <w:r w:rsidRPr="00BB486C">
        <w:rPr>
          <w:rFonts w:ascii="Arial" w:hAnsi="Arial" w:cs="Arial"/>
          <w:color w:val="7B7B7B" w:themeColor="accent3" w:themeShade="BF"/>
          <w:sz w:val="22"/>
          <w:szCs w:val="22"/>
          <w:lang w:val="en-GB"/>
        </w:rPr>
        <w:t xml:space="preserve">to administer the reorganisation or liquidation of the debtor's assets or affairs or to act as representative of the foreign proceeding. The Applicants under DGF Law were authorised to act in the liquidation and had sufficient powers to administer a liquidation such as power of sale and distribution, termination of employees and settlement of claims. The Applicants are also applying as Liquidators and not as provisional administrators, under which there was a moratorium in place where they could not complete the reorganisation and would not have the powers to do so. </w:t>
      </w:r>
    </w:p>
    <w:p w14:paraId="764E3937" w14:textId="77777777" w:rsidR="00BB486C" w:rsidRPr="00BB486C" w:rsidRDefault="00BB486C" w:rsidP="00BB486C">
      <w:pPr>
        <w:jc w:val="both"/>
        <w:rPr>
          <w:rFonts w:ascii="Arial" w:hAnsi="Arial" w:cs="Arial"/>
          <w:color w:val="7B7B7B" w:themeColor="accent3" w:themeShade="BF"/>
          <w:sz w:val="22"/>
          <w:szCs w:val="22"/>
          <w:lang w:val="en-GB"/>
        </w:rPr>
      </w:pPr>
    </w:p>
    <w:p w14:paraId="6E6B9AA4" w14:textId="31F5E5D9" w:rsidR="00387106" w:rsidRPr="009B5832" w:rsidRDefault="00BB486C" w:rsidP="00BB486C">
      <w:pPr>
        <w:jc w:val="both"/>
        <w:rPr>
          <w:rFonts w:ascii="Arial" w:hAnsi="Arial" w:cs="Arial"/>
          <w:sz w:val="22"/>
          <w:szCs w:val="22"/>
          <w:lang w:val="en-GB"/>
        </w:rPr>
      </w:pPr>
      <w:r w:rsidRPr="00BB486C">
        <w:rPr>
          <w:rFonts w:ascii="Arial" w:hAnsi="Arial" w:cs="Arial"/>
          <w:color w:val="7B7B7B" w:themeColor="accent3" w:themeShade="BF"/>
          <w:sz w:val="22"/>
          <w:szCs w:val="22"/>
          <w:lang w:val="en-GB"/>
        </w:rPr>
        <w:t>As the Applicants meet the three elements, they are seen to be fall within the definition of “foreign representatives”.</w:t>
      </w:r>
    </w:p>
    <w:p w14:paraId="3B41DA3D" w14:textId="77777777" w:rsidR="00B52D0D" w:rsidRPr="00542CD8" w:rsidRDefault="00B52D0D" w:rsidP="00542CD8">
      <w:pPr>
        <w:autoSpaceDE w:val="0"/>
        <w:autoSpaceDN w:val="0"/>
        <w:adjustRightInd w:val="0"/>
        <w:spacing w:line="276" w:lineRule="auto"/>
        <w:jc w:val="both"/>
        <w:rPr>
          <w:rFonts w:ascii="Arial" w:hAnsi="Arial" w:cs="Arial"/>
          <w:sz w:val="22"/>
          <w:szCs w:val="22"/>
          <w:lang w:val="en-GB"/>
        </w:rPr>
      </w:pP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5D8545AE" w:rsidR="009B0723" w:rsidRPr="009B5832" w:rsidRDefault="009B0723" w:rsidP="00C606C3">
      <w:pPr>
        <w:rPr>
          <w:rFonts w:ascii="Arial" w:hAnsi="Arial" w:cs="Arial"/>
          <w:sz w:val="22"/>
          <w:szCs w:val="22"/>
          <w:lang w:val="en-GB"/>
        </w:rPr>
      </w:pPr>
    </w:p>
    <w:sectPr w:rsidR="009B0723"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DFEF" w14:textId="77777777" w:rsidR="004E59F7" w:rsidRDefault="004E59F7" w:rsidP="00241B44">
      <w:r>
        <w:separator/>
      </w:r>
    </w:p>
  </w:endnote>
  <w:endnote w:type="continuationSeparator" w:id="0">
    <w:p w14:paraId="14347648" w14:textId="77777777" w:rsidR="004E59F7" w:rsidRDefault="004E59F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30AD41AE" w:rsidR="0036760B" w:rsidRPr="00784B4B" w:rsidRDefault="006A691B" w:rsidP="0036760B">
    <w:pPr>
      <w:pStyle w:val="Footer"/>
      <w:ind w:right="360" w:firstLine="360"/>
      <w:rPr>
        <w:rFonts w:ascii="Arial" w:hAnsi="Arial" w:cs="Arial"/>
        <w:sz w:val="18"/>
        <w:szCs w:val="18"/>
      </w:rPr>
    </w:pPr>
    <w:r w:rsidRPr="006A691B">
      <w:rPr>
        <w:rFonts w:ascii="Arial" w:hAnsi="Arial" w:cs="Arial"/>
        <w:sz w:val="18"/>
        <w:szCs w:val="18"/>
      </w:rPr>
      <w:t>202122-610</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9670" w14:textId="77777777" w:rsidR="004E59F7" w:rsidRDefault="004E59F7" w:rsidP="00241B44">
      <w:r>
        <w:separator/>
      </w:r>
    </w:p>
  </w:footnote>
  <w:footnote w:type="continuationSeparator" w:id="0">
    <w:p w14:paraId="5DD67AF0" w14:textId="77777777" w:rsidR="004E59F7" w:rsidRDefault="004E59F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9E7F76"/>
    <w:multiLevelType w:val="hybridMultilevel"/>
    <w:tmpl w:val="62469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D5F37"/>
    <w:multiLevelType w:val="hybridMultilevel"/>
    <w:tmpl w:val="04C0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941E4"/>
    <w:multiLevelType w:val="hybridMultilevel"/>
    <w:tmpl w:val="F72A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711FA2"/>
    <w:multiLevelType w:val="hybridMultilevel"/>
    <w:tmpl w:val="878EE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B26523"/>
    <w:multiLevelType w:val="hybridMultilevel"/>
    <w:tmpl w:val="87AEBD3C"/>
    <w:lvl w:ilvl="0" w:tplc="5E929902">
      <w:start w:val="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E3705C"/>
    <w:multiLevelType w:val="hybridMultilevel"/>
    <w:tmpl w:val="878C6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B359AC"/>
    <w:multiLevelType w:val="hybridMultilevel"/>
    <w:tmpl w:val="A5FE6B8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8C0AEF92">
      <w:start w:val="1"/>
      <w:numFmt w:val="lowerLetter"/>
      <w:lvlText w:val="(%3)"/>
      <w:lvlJc w:val="left"/>
      <w:pPr>
        <w:ind w:left="2220" w:hanging="420"/>
      </w:pPr>
      <w:rPr>
        <w:rFonts w:hint="default"/>
      </w:rPr>
    </w:lvl>
    <w:lvl w:ilvl="3" w:tplc="A05A0B3A">
      <w:start w:val="1"/>
      <w:numFmt w:val="lowerLetter"/>
      <w:lvlText w:val="%4)"/>
      <w:lvlJc w:val="left"/>
      <w:pPr>
        <w:ind w:left="3240" w:hanging="720"/>
      </w:pPr>
      <w:rPr>
        <w:rFonts w:hint="default"/>
      </w:rPr>
    </w:lvl>
    <w:lvl w:ilvl="4" w:tplc="AB6E5114">
      <w:start w:val="3"/>
      <w:numFmt w:val="bullet"/>
      <w:lvlText w:val="•"/>
      <w:lvlJc w:val="left"/>
      <w:pPr>
        <w:ind w:left="3960" w:hanging="72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C5B05"/>
    <w:multiLevelType w:val="hybridMultilevel"/>
    <w:tmpl w:val="0C94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41FB4"/>
    <w:multiLevelType w:val="hybridMultilevel"/>
    <w:tmpl w:val="FBA6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565BE"/>
    <w:multiLevelType w:val="hybridMultilevel"/>
    <w:tmpl w:val="D468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407D51"/>
    <w:multiLevelType w:val="hybridMultilevel"/>
    <w:tmpl w:val="E4E0E8C8"/>
    <w:lvl w:ilvl="0" w:tplc="08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FFFFFFFF">
      <w:start w:val="1"/>
      <w:numFmt w:val="lowerLetter"/>
      <w:lvlText w:val="(%3)"/>
      <w:lvlJc w:val="left"/>
      <w:pPr>
        <w:ind w:left="2220" w:hanging="420"/>
      </w:pPr>
      <w:rPr>
        <w:rFonts w:hint="default"/>
      </w:rPr>
    </w:lvl>
    <w:lvl w:ilvl="3" w:tplc="FFFFFFFF">
      <w:start w:val="1"/>
      <w:numFmt w:val="lowerLetter"/>
      <w:lvlText w:val="%4)"/>
      <w:lvlJc w:val="left"/>
      <w:pPr>
        <w:ind w:left="3240" w:hanging="720"/>
      </w:pPr>
      <w:rPr>
        <w:rFonts w:hint="default"/>
      </w:rPr>
    </w:lvl>
    <w:lvl w:ilvl="4" w:tplc="FFFFFFFF">
      <w:start w:val="3"/>
      <w:numFmt w:val="bullet"/>
      <w:lvlText w:val="•"/>
      <w:lvlJc w:val="left"/>
      <w:pPr>
        <w:ind w:left="3960" w:hanging="720"/>
      </w:pPr>
      <w:rPr>
        <w:rFonts w:ascii="Arial" w:eastAsia="Times New Roman" w:hAnsi="Arial"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E7164A"/>
    <w:multiLevelType w:val="hybridMultilevel"/>
    <w:tmpl w:val="AB44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91FA6"/>
    <w:multiLevelType w:val="hybridMultilevel"/>
    <w:tmpl w:val="D55EF0CA"/>
    <w:lvl w:ilvl="0" w:tplc="08090017">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220" w:hanging="42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1927DD"/>
    <w:multiLevelType w:val="hybridMultilevel"/>
    <w:tmpl w:val="1BFA9632"/>
    <w:lvl w:ilvl="0" w:tplc="08090017">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220" w:hanging="420"/>
      </w:pPr>
      <w:rPr>
        <w:rFonts w:hint="default"/>
      </w:rPr>
    </w:lvl>
    <w:lvl w:ilvl="3" w:tplc="FFFFFFFF">
      <w:start w:val="1"/>
      <w:numFmt w:val="lowerLetter"/>
      <w:lvlText w:val="%4)"/>
      <w:lvlJc w:val="left"/>
      <w:pPr>
        <w:ind w:left="3240" w:hanging="72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3A3EA9"/>
    <w:multiLevelType w:val="hybridMultilevel"/>
    <w:tmpl w:val="503ED6E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2BA6B64"/>
    <w:multiLevelType w:val="hybridMultilevel"/>
    <w:tmpl w:val="5ADC40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F3EBF"/>
    <w:multiLevelType w:val="hybridMultilevel"/>
    <w:tmpl w:val="EA264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70AC7"/>
    <w:multiLevelType w:val="hybridMultilevel"/>
    <w:tmpl w:val="69AC8050"/>
    <w:lvl w:ilvl="0" w:tplc="DDC6A722">
      <w:start w:val="1"/>
      <w:numFmt w:val="lowerLetter"/>
      <w:lvlText w:val="(%1)"/>
      <w:lvlJc w:val="left"/>
      <w:pPr>
        <w:ind w:left="5464" w:hanging="360"/>
      </w:pPr>
      <w:rPr>
        <w:rFonts w:hint="default"/>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27" w15:restartNumberingAfterBreak="0">
    <w:nsid w:val="646B2183"/>
    <w:multiLevelType w:val="hybridMultilevel"/>
    <w:tmpl w:val="B8182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F26444"/>
    <w:multiLevelType w:val="hybridMultilevel"/>
    <w:tmpl w:val="8226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16BA9"/>
    <w:multiLevelType w:val="hybridMultilevel"/>
    <w:tmpl w:val="E1D442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3C6424"/>
    <w:multiLevelType w:val="hybridMultilevel"/>
    <w:tmpl w:val="AF24A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F7FD2"/>
    <w:multiLevelType w:val="hybridMultilevel"/>
    <w:tmpl w:val="045C78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4727C5"/>
    <w:multiLevelType w:val="multilevel"/>
    <w:tmpl w:val="E36E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0023B2"/>
    <w:multiLevelType w:val="hybridMultilevel"/>
    <w:tmpl w:val="3F58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A7FE5"/>
    <w:multiLevelType w:val="hybridMultilevel"/>
    <w:tmpl w:val="B506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26"/>
  </w:num>
  <w:num w:numId="3">
    <w:abstractNumId w:val="11"/>
  </w:num>
  <w:num w:numId="4">
    <w:abstractNumId w:val="6"/>
  </w:num>
  <w:num w:numId="5">
    <w:abstractNumId w:val="38"/>
  </w:num>
  <w:num w:numId="6">
    <w:abstractNumId w:val="37"/>
  </w:num>
  <w:num w:numId="7">
    <w:abstractNumId w:val="31"/>
  </w:num>
  <w:num w:numId="8">
    <w:abstractNumId w:val="8"/>
  </w:num>
  <w:num w:numId="9">
    <w:abstractNumId w:val="9"/>
  </w:num>
  <w:num w:numId="10">
    <w:abstractNumId w:val="19"/>
  </w:num>
  <w:num w:numId="11">
    <w:abstractNumId w:val="0"/>
  </w:num>
  <w:num w:numId="12">
    <w:abstractNumId w:val="16"/>
  </w:num>
  <w:num w:numId="13">
    <w:abstractNumId w:val="17"/>
  </w:num>
  <w:num w:numId="14">
    <w:abstractNumId w:val="4"/>
  </w:num>
  <w:num w:numId="15">
    <w:abstractNumId w:val="20"/>
  </w:num>
  <w:num w:numId="16">
    <w:abstractNumId w:val="15"/>
  </w:num>
  <w:num w:numId="17">
    <w:abstractNumId w:val="12"/>
  </w:num>
  <w:num w:numId="18">
    <w:abstractNumId w:val="2"/>
  </w:num>
  <w:num w:numId="19">
    <w:abstractNumId w:val="32"/>
  </w:num>
  <w:num w:numId="20">
    <w:abstractNumId w:val="10"/>
  </w:num>
  <w:num w:numId="21">
    <w:abstractNumId w:val="28"/>
  </w:num>
  <w:num w:numId="22">
    <w:abstractNumId w:val="5"/>
  </w:num>
  <w:num w:numId="23">
    <w:abstractNumId w:val="27"/>
  </w:num>
  <w:num w:numId="24">
    <w:abstractNumId w:val="34"/>
  </w:num>
  <w:num w:numId="25">
    <w:abstractNumId w:val="13"/>
  </w:num>
  <w:num w:numId="26">
    <w:abstractNumId w:val="1"/>
  </w:num>
  <w:num w:numId="27">
    <w:abstractNumId w:val="36"/>
  </w:num>
  <w:num w:numId="28">
    <w:abstractNumId w:val="35"/>
  </w:num>
  <w:num w:numId="29">
    <w:abstractNumId w:val="29"/>
  </w:num>
  <w:num w:numId="30">
    <w:abstractNumId w:val="21"/>
  </w:num>
  <w:num w:numId="31">
    <w:abstractNumId w:val="23"/>
  </w:num>
  <w:num w:numId="32">
    <w:abstractNumId w:val="24"/>
  </w:num>
  <w:num w:numId="33">
    <w:abstractNumId w:val="22"/>
  </w:num>
  <w:num w:numId="34">
    <w:abstractNumId w:val="3"/>
  </w:num>
  <w:num w:numId="35">
    <w:abstractNumId w:val="18"/>
  </w:num>
  <w:num w:numId="36">
    <w:abstractNumId w:val="14"/>
  </w:num>
  <w:num w:numId="37">
    <w:abstractNumId w:val="33"/>
  </w:num>
  <w:num w:numId="38">
    <w:abstractNumId w:val="25"/>
  </w:num>
  <w:num w:numId="3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F5"/>
    <w:rsid w:val="00001E0C"/>
    <w:rsid w:val="00003909"/>
    <w:rsid w:val="00005D4A"/>
    <w:rsid w:val="00006428"/>
    <w:rsid w:val="000077DD"/>
    <w:rsid w:val="00010BA0"/>
    <w:rsid w:val="00011778"/>
    <w:rsid w:val="00012C45"/>
    <w:rsid w:val="00013366"/>
    <w:rsid w:val="00014A59"/>
    <w:rsid w:val="00017108"/>
    <w:rsid w:val="00020229"/>
    <w:rsid w:val="00020557"/>
    <w:rsid w:val="000232A1"/>
    <w:rsid w:val="000250C7"/>
    <w:rsid w:val="00025CCF"/>
    <w:rsid w:val="00027352"/>
    <w:rsid w:val="0003114A"/>
    <w:rsid w:val="00031A2F"/>
    <w:rsid w:val="00031FBE"/>
    <w:rsid w:val="0003619C"/>
    <w:rsid w:val="00037621"/>
    <w:rsid w:val="00042ECD"/>
    <w:rsid w:val="00044D46"/>
    <w:rsid w:val="00045088"/>
    <w:rsid w:val="00045904"/>
    <w:rsid w:val="000464F7"/>
    <w:rsid w:val="0005141D"/>
    <w:rsid w:val="000554AD"/>
    <w:rsid w:val="00065166"/>
    <w:rsid w:val="00066583"/>
    <w:rsid w:val="00067A88"/>
    <w:rsid w:val="00071DB9"/>
    <w:rsid w:val="00072B13"/>
    <w:rsid w:val="00073474"/>
    <w:rsid w:val="00076643"/>
    <w:rsid w:val="00077D49"/>
    <w:rsid w:val="00080A42"/>
    <w:rsid w:val="00082609"/>
    <w:rsid w:val="000851CC"/>
    <w:rsid w:val="00087570"/>
    <w:rsid w:val="00093BE8"/>
    <w:rsid w:val="00097E5B"/>
    <w:rsid w:val="000A2AD8"/>
    <w:rsid w:val="000A68ED"/>
    <w:rsid w:val="000B0E77"/>
    <w:rsid w:val="000B4FEB"/>
    <w:rsid w:val="000B5FF1"/>
    <w:rsid w:val="000B609F"/>
    <w:rsid w:val="000C147F"/>
    <w:rsid w:val="000C4ED3"/>
    <w:rsid w:val="000C6BB9"/>
    <w:rsid w:val="000D25DB"/>
    <w:rsid w:val="000D3CB1"/>
    <w:rsid w:val="000D55A8"/>
    <w:rsid w:val="000D5934"/>
    <w:rsid w:val="000D5FB3"/>
    <w:rsid w:val="000E425D"/>
    <w:rsid w:val="000E46C3"/>
    <w:rsid w:val="000E4841"/>
    <w:rsid w:val="000E6325"/>
    <w:rsid w:val="000E799E"/>
    <w:rsid w:val="000E7F87"/>
    <w:rsid w:val="000F1677"/>
    <w:rsid w:val="000F28CE"/>
    <w:rsid w:val="000F3840"/>
    <w:rsid w:val="000F3D6C"/>
    <w:rsid w:val="000F54DF"/>
    <w:rsid w:val="000F579C"/>
    <w:rsid w:val="00101707"/>
    <w:rsid w:val="001121AA"/>
    <w:rsid w:val="00114082"/>
    <w:rsid w:val="0011473D"/>
    <w:rsid w:val="00115C85"/>
    <w:rsid w:val="001205E5"/>
    <w:rsid w:val="00123855"/>
    <w:rsid w:val="00126A4D"/>
    <w:rsid w:val="00134553"/>
    <w:rsid w:val="00140E0A"/>
    <w:rsid w:val="0014171F"/>
    <w:rsid w:val="00142320"/>
    <w:rsid w:val="0014269B"/>
    <w:rsid w:val="00145716"/>
    <w:rsid w:val="0014622C"/>
    <w:rsid w:val="00151F58"/>
    <w:rsid w:val="00152151"/>
    <w:rsid w:val="00152348"/>
    <w:rsid w:val="0015456D"/>
    <w:rsid w:val="00155FA2"/>
    <w:rsid w:val="001578CB"/>
    <w:rsid w:val="00161F1B"/>
    <w:rsid w:val="00162829"/>
    <w:rsid w:val="00167C32"/>
    <w:rsid w:val="0017053E"/>
    <w:rsid w:val="0017257C"/>
    <w:rsid w:val="00173F57"/>
    <w:rsid w:val="001747C2"/>
    <w:rsid w:val="00176079"/>
    <w:rsid w:val="001762E8"/>
    <w:rsid w:val="0017652E"/>
    <w:rsid w:val="00180548"/>
    <w:rsid w:val="00180AC4"/>
    <w:rsid w:val="00180CCE"/>
    <w:rsid w:val="0018267A"/>
    <w:rsid w:val="00182779"/>
    <w:rsid w:val="001830DF"/>
    <w:rsid w:val="0018492F"/>
    <w:rsid w:val="001900D7"/>
    <w:rsid w:val="00190A8F"/>
    <w:rsid w:val="00190FD2"/>
    <w:rsid w:val="0019405A"/>
    <w:rsid w:val="001966C0"/>
    <w:rsid w:val="001966D9"/>
    <w:rsid w:val="001A0F01"/>
    <w:rsid w:val="001A24E7"/>
    <w:rsid w:val="001A2B78"/>
    <w:rsid w:val="001A7E9A"/>
    <w:rsid w:val="001B0073"/>
    <w:rsid w:val="001B0F70"/>
    <w:rsid w:val="001B4144"/>
    <w:rsid w:val="001B5016"/>
    <w:rsid w:val="001B634B"/>
    <w:rsid w:val="001C1A29"/>
    <w:rsid w:val="001C45FC"/>
    <w:rsid w:val="001D02C5"/>
    <w:rsid w:val="001D192B"/>
    <w:rsid w:val="001D4862"/>
    <w:rsid w:val="001D769C"/>
    <w:rsid w:val="001D76EB"/>
    <w:rsid w:val="001E02A0"/>
    <w:rsid w:val="001E25B9"/>
    <w:rsid w:val="001E2C6B"/>
    <w:rsid w:val="001E49E0"/>
    <w:rsid w:val="001E7B5A"/>
    <w:rsid w:val="001F0819"/>
    <w:rsid w:val="001F7412"/>
    <w:rsid w:val="00201508"/>
    <w:rsid w:val="00201874"/>
    <w:rsid w:val="00202133"/>
    <w:rsid w:val="0020264E"/>
    <w:rsid w:val="00205877"/>
    <w:rsid w:val="0020725B"/>
    <w:rsid w:val="00210672"/>
    <w:rsid w:val="00211322"/>
    <w:rsid w:val="002121D5"/>
    <w:rsid w:val="002175BA"/>
    <w:rsid w:val="0022599E"/>
    <w:rsid w:val="002305E8"/>
    <w:rsid w:val="0023198D"/>
    <w:rsid w:val="0023317E"/>
    <w:rsid w:val="00234F2C"/>
    <w:rsid w:val="00240B0E"/>
    <w:rsid w:val="0024116D"/>
    <w:rsid w:val="00241B44"/>
    <w:rsid w:val="00245B23"/>
    <w:rsid w:val="00245EFB"/>
    <w:rsid w:val="00250E19"/>
    <w:rsid w:val="0025386E"/>
    <w:rsid w:val="00256AD3"/>
    <w:rsid w:val="00261C3B"/>
    <w:rsid w:val="002638B0"/>
    <w:rsid w:val="00264FFF"/>
    <w:rsid w:val="002650D7"/>
    <w:rsid w:val="00265E69"/>
    <w:rsid w:val="0026647A"/>
    <w:rsid w:val="002668D3"/>
    <w:rsid w:val="002675BE"/>
    <w:rsid w:val="0027299F"/>
    <w:rsid w:val="00276913"/>
    <w:rsid w:val="00280460"/>
    <w:rsid w:val="002806B6"/>
    <w:rsid w:val="0028098F"/>
    <w:rsid w:val="0028135B"/>
    <w:rsid w:val="00282480"/>
    <w:rsid w:val="00284EBE"/>
    <w:rsid w:val="00290DA9"/>
    <w:rsid w:val="0029433F"/>
    <w:rsid w:val="00294829"/>
    <w:rsid w:val="002949F6"/>
    <w:rsid w:val="00294F3B"/>
    <w:rsid w:val="002950D2"/>
    <w:rsid w:val="0029690F"/>
    <w:rsid w:val="002A2A60"/>
    <w:rsid w:val="002A5B19"/>
    <w:rsid w:val="002B1C45"/>
    <w:rsid w:val="002B4C52"/>
    <w:rsid w:val="002C13C8"/>
    <w:rsid w:val="002C3547"/>
    <w:rsid w:val="002D0021"/>
    <w:rsid w:val="002D19F0"/>
    <w:rsid w:val="002D3473"/>
    <w:rsid w:val="002D5C95"/>
    <w:rsid w:val="002D5DC3"/>
    <w:rsid w:val="002E00F8"/>
    <w:rsid w:val="002E12A8"/>
    <w:rsid w:val="002E1BB5"/>
    <w:rsid w:val="002E2322"/>
    <w:rsid w:val="002E38E2"/>
    <w:rsid w:val="002F0620"/>
    <w:rsid w:val="002F1956"/>
    <w:rsid w:val="002F3440"/>
    <w:rsid w:val="002F4EC0"/>
    <w:rsid w:val="002F6D39"/>
    <w:rsid w:val="002F70DA"/>
    <w:rsid w:val="002F71BE"/>
    <w:rsid w:val="002F75A3"/>
    <w:rsid w:val="00303C2F"/>
    <w:rsid w:val="00307323"/>
    <w:rsid w:val="0031093E"/>
    <w:rsid w:val="0031249D"/>
    <w:rsid w:val="00312911"/>
    <w:rsid w:val="003144EF"/>
    <w:rsid w:val="003148CA"/>
    <w:rsid w:val="00314BDA"/>
    <w:rsid w:val="00315506"/>
    <w:rsid w:val="00317DB4"/>
    <w:rsid w:val="00322F3B"/>
    <w:rsid w:val="00326292"/>
    <w:rsid w:val="00326415"/>
    <w:rsid w:val="003278DF"/>
    <w:rsid w:val="00330937"/>
    <w:rsid w:val="00330F31"/>
    <w:rsid w:val="0033442A"/>
    <w:rsid w:val="00334648"/>
    <w:rsid w:val="003349D1"/>
    <w:rsid w:val="0033768C"/>
    <w:rsid w:val="00337938"/>
    <w:rsid w:val="00340769"/>
    <w:rsid w:val="00341AA6"/>
    <w:rsid w:val="00342459"/>
    <w:rsid w:val="003427B9"/>
    <w:rsid w:val="00344F71"/>
    <w:rsid w:val="00346B16"/>
    <w:rsid w:val="00346E9E"/>
    <w:rsid w:val="00352389"/>
    <w:rsid w:val="00354061"/>
    <w:rsid w:val="00354DF2"/>
    <w:rsid w:val="00361A0A"/>
    <w:rsid w:val="0036565C"/>
    <w:rsid w:val="0036625E"/>
    <w:rsid w:val="0036760B"/>
    <w:rsid w:val="00367C04"/>
    <w:rsid w:val="00370BE3"/>
    <w:rsid w:val="0037465A"/>
    <w:rsid w:val="00380BAB"/>
    <w:rsid w:val="00382C98"/>
    <w:rsid w:val="0038533C"/>
    <w:rsid w:val="00386568"/>
    <w:rsid w:val="00387106"/>
    <w:rsid w:val="00391F3E"/>
    <w:rsid w:val="00392720"/>
    <w:rsid w:val="003948D5"/>
    <w:rsid w:val="00396821"/>
    <w:rsid w:val="00397D3A"/>
    <w:rsid w:val="003A051E"/>
    <w:rsid w:val="003A2FEE"/>
    <w:rsid w:val="003A7227"/>
    <w:rsid w:val="003A73C2"/>
    <w:rsid w:val="003A7C10"/>
    <w:rsid w:val="003B1310"/>
    <w:rsid w:val="003B170F"/>
    <w:rsid w:val="003B3C5F"/>
    <w:rsid w:val="003C019D"/>
    <w:rsid w:val="003C1B43"/>
    <w:rsid w:val="003C4471"/>
    <w:rsid w:val="003C5916"/>
    <w:rsid w:val="003C66B1"/>
    <w:rsid w:val="003D0A6D"/>
    <w:rsid w:val="003D0FCE"/>
    <w:rsid w:val="003D4A9A"/>
    <w:rsid w:val="003E0B16"/>
    <w:rsid w:val="003E5D4F"/>
    <w:rsid w:val="003E67D1"/>
    <w:rsid w:val="00401663"/>
    <w:rsid w:val="00403C8B"/>
    <w:rsid w:val="00405DC1"/>
    <w:rsid w:val="00406955"/>
    <w:rsid w:val="0040710D"/>
    <w:rsid w:val="0041139B"/>
    <w:rsid w:val="00413240"/>
    <w:rsid w:val="004139B2"/>
    <w:rsid w:val="00413C0C"/>
    <w:rsid w:val="00413D3A"/>
    <w:rsid w:val="004141A4"/>
    <w:rsid w:val="00415444"/>
    <w:rsid w:val="00415F1F"/>
    <w:rsid w:val="0042108F"/>
    <w:rsid w:val="00422242"/>
    <w:rsid w:val="00424D07"/>
    <w:rsid w:val="00425E2A"/>
    <w:rsid w:val="00430FED"/>
    <w:rsid w:val="00433A10"/>
    <w:rsid w:val="00434A8C"/>
    <w:rsid w:val="00435583"/>
    <w:rsid w:val="00437297"/>
    <w:rsid w:val="00443403"/>
    <w:rsid w:val="00444284"/>
    <w:rsid w:val="00445CE6"/>
    <w:rsid w:val="00447DE5"/>
    <w:rsid w:val="004501FB"/>
    <w:rsid w:val="004534C2"/>
    <w:rsid w:val="0045446F"/>
    <w:rsid w:val="0045683E"/>
    <w:rsid w:val="004571F7"/>
    <w:rsid w:val="0047025B"/>
    <w:rsid w:val="00471C3A"/>
    <w:rsid w:val="0047463B"/>
    <w:rsid w:val="00474BBA"/>
    <w:rsid w:val="00476BB0"/>
    <w:rsid w:val="004772E9"/>
    <w:rsid w:val="004848AE"/>
    <w:rsid w:val="00485C34"/>
    <w:rsid w:val="0048601E"/>
    <w:rsid w:val="00490E57"/>
    <w:rsid w:val="00491675"/>
    <w:rsid w:val="00493855"/>
    <w:rsid w:val="0049508F"/>
    <w:rsid w:val="00496EA0"/>
    <w:rsid w:val="004A171E"/>
    <w:rsid w:val="004A57DD"/>
    <w:rsid w:val="004A7B51"/>
    <w:rsid w:val="004A7D71"/>
    <w:rsid w:val="004A7EF3"/>
    <w:rsid w:val="004B11FD"/>
    <w:rsid w:val="004B1512"/>
    <w:rsid w:val="004B1F5C"/>
    <w:rsid w:val="004B23A2"/>
    <w:rsid w:val="004B6151"/>
    <w:rsid w:val="004D1A5A"/>
    <w:rsid w:val="004D2FFF"/>
    <w:rsid w:val="004D3721"/>
    <w:rsid w:val="004D64F9"/>
    <w:rsid w:val="004E0549"/>
    <w:rsid w:val="004E23F0"/>
    <w:rsid w:val="004E2E92"/>
    <w:rsid w:val="004E30B0"/>
    <w:rsid w:val="004E59F7"/>
    <w:rsid w:val="004E622C"/>
    <w:rsid w:val="004F2492"/>
    <w:rsid w:val="004F3579"/>
    <w:rsid w:val="004F5FDF"/>
    <w:rsid w:val="004F761A"/>
    <w:rsid w:val="005012DD"/>
    <w:rsid w:val="0050157D"/>
    <w:rsid w:val="00506803"/>
    <w:rsid w:val="0050682B"/>
    <w:rsid w:val="00507AAC"/>
    <w:rsid w:val="005105AA"/>
    <w:rsid w:val="00513573"/>
    <w:rsid w:val="0051543E"/>
    <w:rsid w:val="0051659E"/>
    <w:rsid w:val="005177FE"/>
    <w:rsid w:val="00521D1D"/>
    <w:rsid w:val="0052263B"/>
    <w:rsid w:val="00524728"/>
    <w:rsid w:val="00530003"/>
    <w:rsid w:val="00531C60"/>
    <w:rsid w:val="005331CA"/>
    <w:rsid w:val="0053353F"/>
    <w:rsid w:val="00534487"/>
    <w:rsid w:val="00534D39"/>
    <w:rsid w:val="00537775"/>
    <w:rsid w:val="00537970"/>
    <w:rsid w:val="00540B44"/>
    <w:rsid w:val="00540E3A"/>
    <w:rsid w:val="00542CD8"/>
    <w:rsid w:val="00544127"/>
    <w:rsid w:val="00544273"/>
    <w:rsid w:val="005463A9"/>
    <w:rsid w:val="00550AA8"/>
    <w:rsid w:val="0055174B"/>
    <w:rsid w:val="00551C37"/>
    <w:rsid w:val="00553EB2"/>
    <w:rsid w:val="0055459B"/>
    <w:rsid w:val="005557C1"/>
    <w:rsid w:val="00556777"/>
    <w:rsid w:val="00560534"/>
    <w:rsid w:val="00560FE7"/>
    <w:rsid w:val="0056391B"/>
    <w:rsid w:val="00563A1A"/>
    <w:rsid w:val="005650E2"/>
    <w:rsid w:val="00565292"/>
    <w:rsid w:val="0056535A"/>
    <w:rsid w:val="00565DEE"/>
    <w:rsid w:val="00567AD7"/>
    <w:rsid w:val="00573E73"/>
    <w:rsid w:val="00575B2D"/>
    <w:rsid w:val="0058149C"/>
    <w:rsid w:val="00581502"/>
    <w:rsid w:val="005819FB"/>
    <w:rsid w:val="0058298B"/>
    <w:rsid w:val="005833D0"/>
    <w:rsid w:val="005846F3"/>
    <w:rsid w:val="0058622F"/>
    <w:rsid w:val="0058673A"/>
    <w:rsid w:val="00587461"/>
    <w:rsid w:val="00591396"/>
    <w:rsid w:val="00592F82"/>
    <w:rsid w:val="005A0CCA"/>
    <w:rsid w:val="005A2ED6"/>
    <w:rsid w:val="005A3859"/>
    <w:rsid w:val="005A726D"/>
    <w:rsid w:val="005B0F7A"/>
    <w:rsid w:val="005B67AC"/>
    <w:rsid w:val="005B7DFB"/>
    <w:rsid w:val="005C0330"/>
    <w:rsid w:val="005C0971"/>
    <w:rsid w:val="005C176A"/>
    <w:rsid w:val="005C2C94"/>
    <w:rsid w:val="005C2ECC"/>
    <w:rsid w:val="005C4865"/>
    <w:rsid w:val="005D398F"/>
    <w:rsid w:val="005D3D34"/>
    <w:rsid w:val="005D43E0"/>
    <w:rsid w:val="005D58A3"/>
    <w:rsid w:val="005D7E0B"/>
    <w:rsid w:val="005E183E"/>
    <w:rsid w:val="005E1B79"/>
    <w:rsid w:val="005E5C28"/>
    <w:rsid w:val="005E6B18"/>
    <w:rsid w:val="005F026D"/>
    <w:rsid w:val="005F21F4"/>
    <w:rsid w:val="005F2D0B"/>
    <w:rsid w:val="005F4B31"/>
    <w:rsid w:val="005F5639"/>
    <w:rsid w:val="005F5DAA"/>
    <w:rsid w:val="006034F1"/>
    <w:rsid w:val="00610388"/>
    <w:rsid w:val="00610756"/>
    <w:rsid w:val="00612CA5"/>
    <w:rsid w:val="006153EC"/>
    <w:rsid w:val="00621A17"/>
    <w:rsid w:val="00622586"/>
    <w:rsid w:val="00622C2B"/>
    <w:rsid w:val="00622DCB"/>
    <w:rsid w:val="00623A04"/>
    <w:rsid w:val="00627CC9"/>
    <w:rsid w:val="00627DCA"/>
    <w:rsid w:val="00627E7B"/>
    <w:rsid w:val="006300A4"/>
    <w:rsid w:val="006300FC"/>
    <w:rsid w:val="00630542"/>
    <w:rsid w:val="00630AB9"/>
    <w:rsid w:val="00632E44"/>
    <w:rsid w:val="00634622"/>
    <w:rsid w:val="00636411"/>
    <w:rsid w:val="00636808"/>
    <w:rsid w:val="00640327"/>
    <w:rsid w:val="00641002"/>
    <w:rsid w:val="00641515"/>
    <w:rsid w:val="006444D3"/>
    <w:rsid w:val="00651AE3"/>
    <w:rsid w:val="00651D05"/>
    <w:rsid w:val="00654C2F"/>
    <w:rsid w:val="00657087"/>
    <w:rsid w:val="00661B27"/>
    <w:rsid w:val="0066252C"/>
    <w:rsid w:val="00663182"/>
    <w:rsid w:val="00664A71"/>
    <w:rsid w:val="00666035"/>
    <w:rsid w:val="006661EF"/>
    <w:rsid w:val="0067294B"/>
    <w:rsid w:val="006753AA"/>
    <w:rsid w:val="00676121"/>
    <w:rsid w:val="00677736"/>
    <w:rsid w:val="0067785F"/>
    <w:rsid w:val="00677AEB"/>
    <w:rsid w:val="00680EF2"/>
    <w:rsid w:val="006839C2"/>
    <w:rsid w:val="00683F54"/>
    <w:rsid w:val="00686543"/>
    <w:rsid w:val="00687A1D"/>
    <w:rsid w:val="00690911"/>
    <w:rsid w:val="006920CC"/>
    <w:rsid w:val="00693FB2"/>
    <w:rsid w:val="00697EA1"/>
    <w:rsid w:val="006A1850"/>
    <w:rsid w:val="006A22CA"/>
    <w:rsid w:val="006A2646"/>
    <w:rsid w:val="006A3DF0"/>
    <w:rsid w:val="006A6530"/>
    <w:rsid w:val="006A691B"/>
    <w:rsid w:val="006A78FB"/>
    <w:rsid w:val="006B393C"/>
    <w:rsid w:val="006B435A"/>
    <w:rsid w:val="006B4C64"/>
    <w:rsid w:val="006B4FFC"/>
    <w:rsid w:val="006C11D0"/>
    <w:rsid w:val="006C56FE"/>
    <w:rsid w:val="006C67DF"/>
    <w:rsid w:val="006D1BE1"/>
    <w:rsid w:val="006D2FC0"/>
    <w:rsid w:val="006D559E"/>
    <w:rsid w:val="006D5B5E"/>
    <w:rsid w:val="006D6BD5"/>
    <w:rsid w:val="006E303F"/>
    <w:rsid w:val="006E481A"/>
    <w:rsid w:val="006E5298"/>
    <w:rsid w:val="006E73E4"/>
    <w:rsid w:val="006F2CE3"/>
    <w:rsid w:val="006F31C1"/>
    <w:rsid w:val="006F734A"/>
    <w:rsid w:val="00700B58"/>
    <w:rsid w:val="00700D83"/>
    <w:rsid w:val="00704852"/>
    <w:rsid w:val="00704879"/>
    <w:rsid w:val="00705130"/>
    <w:rsid w:val="00706297"/>
    <w:rsid w:val="00706AD5"/>
    <w:rsid w:val="007074E9"/>
    <w:rsid w:val="00707FC8"/>
    <w:rsid w:val="00713DA4"/>
    <w:rsid w:val="00714BF1"/>
    <w:rsid w:val="007209FB"/>
    <w:rsid w:val="00721383"/>
    <w:rsid w:val="007226DE"/>
    <w:rsid w:val="00724397"/>
    <w:rsid w:val="0072554C"/>
    <w:rsid w:val="00725911"/>
    <w:rsid w:val="00727F2A"/>
    <w:rsid w:val="00731806"/>
    <w:rsid w:val="00731DBD"/>
    <w:rsid w:val="00732C0C"/>
    <w:rsid w:val="007333CC"/>
    <w:rsid w:val="0073399A"/>
    <w:rsid w:val="00735130"/>
    <w:rsid w:val="00736C3C"/>
    <w:rsid w:val="00741A69"/>
    <w:rsid w:val="00741CCD"/>
    <w:rsid w:val="007448F4"/>
    <w:rsid w:val="007466EC"/>
    <w:rsid w:val="00747D36"/>
    <w:rsid w:val="007529D8"/>
    <w:rsid w:val="007540CA"/>
    <w:rsid w:val="00754839"/>
    <w:rsid w:val="00755374"/>
    <w:rsid w:val="0075730C"/>
    <w:rsid w:val="007603F5"/>
    <w:rsid w:val="00764142"/>
    <w:rsid w:val="00764DB0"/>
    <w:rsid w:val="007663EE"/>
    <w:rsid w:val="0076764D"/>
    <w:rsid w:val="0077498C"/>
    <w:rsid w:val="0078158A"/>
    <w:rsid w:val="00784128"/>
    <w:rsid w:val="00784B4B"/>
    <w:rsid w:val="007854ED"/>
    <w:rsid w:val="00790E5E"/>
    <w:rsid w:val="0079136C"/>
    <w:rsid w:val="00793173"/>
    <w:rsid w:val="0079376C"/>
    <w:rsid w:val="00797BBF"/>
    <w:rsid w:val="007A4A2D"/>
    <w:rsid w:val="007B07A7"/>
    <w:rsid w:val="007B1E9F"/>
    <w:rsid w:val="007B3AC7"/>
    <w:rsid w:val="007B49B5"/>
    <w:rsid w:val="007B606E"/>
    <w:rsid w:val="007B7100"/>
    <w:rsid w:val="007C00AD"/>
    <w:rsid w:val="007C05A6"/>
    <w:rsid w:val="007C1FCC"/>
    <w:rsid w:val="007C32A8"/>
    <w:rsid w:val="007C3FE5"/>
    <w:rsid w:val="007C51EC"/>
    <w:rsid w:val="007C520F"/>
    <w:rsid w:val="007C6201"/>
    <w:rsid w:val="007C6988"/>
    <w:rsid w:val="007D1EFB"/>
    <w:rsid w:val="007D28A1"/>
    <w:rsid w:val="007D432D"/>
    <w:rsid w:val="007D4726"/>
    <w:rsid w:val="007D7C92"/>
    <w:rsid w:val="007E0FE9"/>
    <w:rsid w:val="007E1154"/>
    <w:rsid w:val="007E3CC6"/>
    <w:rsid w:val="007E6BA4"/>
    <w:rsid w:val="007E7678"/>
    <w:rsid w:val="007F1BD9"/>
    <w:rsid w:val="007F2CC0"/>
    <w:rsid w:val="007F3EE9"/>
    <w:rsid w:val="007F41F8"/>
    <w:rsid w:val="007F4AD0"/>
    <w:rsid w:val="007F5C82"/>
    <w:rsid w:val="007F60D0"/>
    <w:rsid w:val="008018DC"/>
    <w:rsid w:val="008021A4"/>
    <w:rsid w:val="0080454E"/>
    <w:rsid w:val="00804C32"/>
    <w:rsid w:val="00806302"/>
    <w:rsid w:val="00807119"/>
    <w:rsid w:val="00817D57"/>
    <w:rsid w:val="00820723"/>
    <w:rsid w:val="00822764"/>
    <w:rsid w:val="0082377C"/>
    <w:rsid w:val="0082483F"/>
    <w:rsid w:val="008264CB"/>
    <w:rsid w:val="008267E9"/>
    <w:rsid w:val="008279C0"/>
    <w:rsid w:val="00835FD1"/>
    <w:rsid w:val="00841090"/>
    <w:rsid w:val="00843B95"/>
    <w:rsid w:val="00845DAA"/>
    <w:rsid w:val="0084683C"/>
    <w:rsid w:val="008520DD"/>
    <w:rsid w:val="00853A74"/>
    <w:rsid w:val="008553F8"/>
    <w:rsid w:val="00860E61"/>
    <w:rsid w:val="00861E5E"/>
    <w:rsid w:val="00867985"/>
    <w:rsid w:val="00871E60"/>
    <w:rsid w:val="008723F3"/>
    <w:rsid w:val="00880D20"/>
    <w:rsid w:val="00881DE6"/>
    <w:rsid w:val="008837A6"/>
    <w:rsid w:val="0088518C"/>
    <w:rsid w:val="0089145D"/>
    <w:rsid w:val="00892567"/>
    <w:rsid w:val="0089375D"/>
    <w:rsid w:val="008A00D1"/>
    <w:rsid w:val="008A0C6E"/>
    <w:rsid w:val="008A4DF2"/>
    <w:rsid w:val="008A6CFE"/>
    <w:rsid w:val="008A7470"/>
    <w:rsid w:val="008A77DB"/>
    <w:rsid w:val="008B1A08"/>
    <w:rsid w:val="008B2DE3"/>
    <w:rsid w:val="008B3586"/>
    <w:rsid w:val="008B5333"/>
    <w:rsid w:val="008B6223"/>
    <w:rsid w:val="008B75B2"/>
    <w:rsid w:val="008C1CA3"/>
    <w:rsid w:val="008C5F08"/>
    <w:rsid w:val="008C66E0"/>
    <w:rsid w:val="008D265C"/>
    <w:rsid w:val="008D3E8B"/>
    <w:rsid w:val="008E1224"/>
    <w:rsid w:val="008E2DFA"/>
    <w:rsid w:val="008E3339"/>
    <w:rsid w:val="008E549B"/>
    <w:rsid w:val="008F18EF"/>
    <w:rsid w:val="008F20FC"/>
    <w:rsid w:val="008F2B24"/>
    <w:rsid w:val="008F5FFE"/>
    <w:rsid w:val="008F63B2"/>
    <w:rsid w:val="00900C18"/>
    <w:rsid w:val="009015CE"/>
    <w:rsid w:val="0090421A"/>
    <w:rsid w:val="00905A43"/>
    <w:rsid w:val="00911072"/>
    <w:rsid w:val="009122BF"/>
    <w:rsid w:val="00912C79"/>
    <w:rsid w:val="00923B37"/>
    <w:rsid w:val="009260A2"/>
    <w:rsid w:val="009334E4"/>
    <w:rsid w:val="00941009"/>
    <w:rsid w:val="00942123"/>
    <w:rsid w:val="00946C2B"/>
    <w:rsid w:val="00950F0E"/>
    <w:rsid w:val="00951031"/>
    <w:rsid w:val="0095207B"/>
    <w:rsid w:val="00956085"/>
    <w:rsid w:val="00957951"/>
    <w:rsid w:val="00962045"/>
    <w:rsid w:val="009634F7"/>
    <w:rsid w:val="00964935"/>
    <w:rsid w:val="00967EDA"/>
    <w:rsid w:val="00970897"/>
    <w:rsid w:val="00975E9A"/>
    <w:rsid w:val="00976152"/>
    <w:rsid w:val="00980314"/>
    <w:rsid w:val="009816D0"/>
    <w:rsid w:val="00981BE0"/>
    <w:rsid w:val="00986ACF"/>
    <w:rsid w:val="00991428"/>
    <w:rsid w:val="00992676"/>
    <w:rsid w:val="00996691"/>
    <w:rsid w:val="009A3C2B"/>
    <w:rsid w:val="009A4880"/>
    <w:rsid w:val="009A6B1A"/>
    <w:rsid w:val="009A7865"/>
    <w:rsid w:val="009B0723"/>
    <w:rsid w:val="009B07AD"/>
    <w:rsid w:val="009B0883"/>
    <w:rsid w:val="009B15E2"/>
    <w:rsid w:val="009B46EC"/>
    <w:rsid w:val="009B5832"/>
    <w:rsid w:val="009B6312"/>
    <w:rsid w:val="009C0850"/>
    <w:rsid w:val="009C0B8E"/>
    <w:rsid w:val="009C150E"/>
    <w:rsid w:val="009C1BC8"/>
    <w:rsid w:val="009C219E"/>
    <w:rsid w:val="009C2442"/>
    <w:rsid w:val="009C5F32"/>
    <w:rsid w:val="009C6AA7"/>
    <w:rsid w:val="009D0479"/>
    <w:rsid w:val="009D0811"/>
    <w:rsid w:val="009D0EE1"/>
    <w:rsid w:val="009D3003"/>
    <w:rsid w:val="009D30BB"/>
    <w:rsid w:val="009E2AEB"/>
    <w:rsid w:val="009E2DE7"/>
    <w:rsid w:val="009E2E27"/>
    <w:rsid w:val="009E4DE3"/>
    <w:rsid w:val="009F1D91"/>
    <w:rsid w:val="009F4988"/>
    <w:rsid w:val="009F695F"/>
    <w:rsid w:val="00A00CBB"/>
    <w:rsid w:val="00A03E5F"/>
    <w:rsid w:val="00A047EE"/>
    <w:rsid w:val="00A0674B"/>
    <w:rsid w:val="00A114EA"/>
    <w:rsid w:val="00A13F53"/>
    <w:rsid w:val="00A153F7"/>
    <w:rsid w:val="00A1548E"/>
    <w:rsid w:val="00A15DA7"/>
    <w:rsid w:val="00A209DE"/>
    <w:rsid w:val="00A20A84"/>
    <w:rsid w:val="00A2274A"/>
    <w:rsid w:val="00A235B7"/>
    <w:rsid w:val="00A27A7A"/>
    <w:rsid w:val="00A324E2"/>
    <w:rsid w:val="00A353A0"/>
    <w:rsid w:val="00A353DC"/>
    <w:rsid w:val="00A407EF"/>
    <w:rsid w:val="00A42083"/>
    <w:rsid w:val="00A4408D"/>
    <w:rsid w:val="00A46B4C"/>
    <w:rsid w:val="00A5117B"/>
    <w:rsid w:val="00A54689"/>
    <w:rsid w:val="00A55F98"/>
    <w:rsid w:val="00A60074"/>
    <w:rsid w:val="00A60C1A"/>
    <w:rsid w:val="00A6627C"/>
    <w:rsid w:val="00A71019"/>
    <w:rsid w:val="00A73B7E"/>
    <w:rsid w:val="00A81029"/>
    <w:rsid w:val="00A83166"/>
    <w:rsid w:val="00A83CB5"/>
    <w:rsid w:val="00A8753F"/>
    <w:rsid w:val="00A940EF"/>
    <w:rsid w:val="00A94EC4"/>
    <w:rsid w:val="00A96489"/>
    <w:rsid w:val="00A97246"/>
    <w:rsid w:val="00AA3A42"/>
    <w:rsid w:val="00AA5311"/>
    <w:rsid w:val="00AA601E"/>
    <w:rsid w:val="00AB26F5"/>
    <w:rsid w:val="00AB685C"/>
    <w:rsid w:val="00AB6C2D"/>
    <w:rsid w:val="00AC08F7"/>
    <w:rsid w:val="00AC29D6"/>
    <w:rsid w:val="00AC3839"/>
    <w:rsid w:val="00AC7082"/>
    <w:rsid w:val="00AD2023"/>
    <w:rsid w:val="00AD3FEA"/>
    <w:rsid w:val="00AD6CF1"/>
    <w:rsid w:val="00AD7BBD"/>
    <w:rsid w:val="00AE54DB"/>
    <w:rsid w:val="00AF228E"/>
    <w:rsid w:val="00AF3350"/>
    <w:rsid w:val="00AF33CD"/>
    <w:rsid w:val="00AF4F7B"/>
    <w:rsid w:val="00AF59B8"/>
    <w:rsid w:val="00AF6489"/>
    <w:rsid w:val="00B04137"/>
    <w:rsid w:val="00B059AF"/>
    <w:rsid w:val="00B10DBF"/>
    <w:rsid w:val="00B11D19"/>
    <w:rsid w:val="00B124F4"/>
    <w:rsid w:val="00B12936"/>
    <w:rsid w:val="00B14819"/>
    <w:rsid w:val="00B1737E"/>
    <w:rsid w:val="00B17AA9"/>
    <w:rsid w:val="00B201FD"/>
    <w:rsid w:val="00B32764"/>
    <w:rsid w:val="00B32DE4"/>
    <w:rsid w:val="00B33578"/>
    <w:rsid w:val="00B370C3"/>
    <w:rsid w:val="00B411AE"/>
    <w:rsid w:val="00B52D0D"/>
    <w:rsid w:val="00B60190"/>
    <w:rsid w:val="00B61419"/>
    <w:rsid w:val="00B61547"/>
    <w:rsid w:val="00B67AD3"/>
    <w:rsid w:val="00B72F5F"/>
    <w:rsid w:val="00B736DF"/>
    <w:rsid w:val="00B74FBD"/>
    <w:rsid w:val="00B82586"/>
    <w:rsid w:val="00B829A3"/>
    <w:rsid w:val="00B86DB1"/>
    <w:rsid w:val="00B87869"/>
    <w:rsid w:val="00B91D88"/>
    <w:rsid w:val="00B92D1A"/>
    <w:rsid w:val="00BA0E44"/>
    <w:rsid w:val="00BA0EE9"/>
    <w:rsid w:val="00BA2DD9"/>
    <w:rsid w:val="00BA47C5"/>
    <w:rsid w:val="00BB0F2B"/>
    <w:rsid w:val="00BB2368"/>
    <w:rsid w:val="00BB486C"/>
    <w:rsid w:val="00BC1431"/>
    <w:rsid w:val="00BC5E76"/>
    <w:rsid w:val="00BC5F73"/>
    <w:rsid w:val="00BC619F"/>
    <w:rsid w:val="00BC64F5"/>
    <w:rsid w:val="00BD4465"/>
    <w:rsid w:val="00BD5B79"/>
    <w:rsid w:val="00BE1A50"/>
    <w:rsid w:val="00BF50F7"/>
    <w:rsid w:val="00BF6EAF"/>
    <w:rsid w:val="00C02F29"/>
    <w:rsid w:val="00C10C13"/>
    <w:rsid w:val="00C12832"/>
    <w:rsid w:val="00C15F2D"/>
    <w:rsid w:val="00C17111"/>
    <w:rsid w:val="00C20747"/>
    <w:rsid w:val="00C20AFE"/>
    <w:rsid w:val="00C20BB4"/>
    <w:rsid w:val="00C22A25"/>
    <w:rsid w:val="00C239F3"/>
    <w:rsid w:val="00C23B79"/>
    <w:rsid w:val="00C24D4B"/>
    <w:rsid w:val="00C3057F"/>
    <w:rsid w:val="00C33D50"/>
    <w:rsid w:val="00C35671"/>
    <w:rsid w:val="00C35B77"/>
    <w:rsid w:val="00C36126"/>
    <w:rsid w:val="00C370D3"/>
    <w:rsid w:val="00C376EB"/>
    <w:rsid w:val="00C4003A"/>
    <w:rsid w:val="00C43B03"/>
    <w:rsid w:val="00C46EC1"/>
    <w:rsid w:val="00C504E5"/>
    <w:rsid w:val="00C5230F"/>
    <w:rsid w:val="00C53E2C"/>
    <w:rsid w:val="00C550C8"/>
    <w:rsid w:val="00C56B61"/>
    <w:rsid w:val="00C606C3"/>
    <w:rsid w:val="00C620F4"/>
    <w:rsid w:val="00C62777"/>
    <w:rsid w:val="00C655F3"/>
    <w:rsid w:val="00C6577D"/>
    <w:rsid w:val="00C67ECE"/>
    <w:rsid w:val="00C72848"/>
    <w:rsid w:val="00C7736C"/>
    <w:rsid w:val="00C7748A"/>
    <w:rsid w:val="00C82473"/>
    <w:rsid w:val="00C82D87"/>
    <w:rsid w:val="00C841ED"/>
    <w:rsid w:val="00C85F17"/>
    <w:rsid w:val="00C862EE"/>
    <w:rsid w:val="00C8712A"/>
    <w:rsid w:val="00C91324"/>
    <w:rsid w:val="00C918CC"/>
    <w:rsid w:val="00C963D3"/>
    <w:rsid w:val="00C96CB9"/>
    <w:rsid w:val="00CA6E0D"/>
    <w:rsid w:val="00CA7B88"/>
    <w:rsid w:val="00CB0517"/>
    <w:rsid w:val="00CB2CBB"/>
    <w:rsid w:val="00CB7B8A"/>
    <w:rsid w:val="00CB7CAC"/>
    <w:rsid w:val="00CC0EA0"/>
    <w:rsid w:val="00CC5335"/>
    <w:rsid w:val="00CC5AD6"/>
    <w:rsid w:val="00CC5BA4"/>
    <w:rsid w:val="00CC70BB"/>
    <w:rsid w:val="00CD4998"/>
    <w:rsid w:val="00CE02A5"/>
    <w:rsid w:val="00CE1035"/>
    <w:rsid w:val="00CE2BC5"/>
    <w:rsid w:val="00CE3B5F"/>
    <w:rsid w:val="00CF2819"/>
    <w:rsid w:val="00CF4F9D"/>
    <w:rsid w:val="00CF70DC"/>
    <w:rsid w:val="00D02832"/>
    <w:rsid w:val="00D11412"/>
    <w:rsid w:val="00D148DC"/>
    <w:rsid w:val="00D17FDC"/>
    <w:rsid w:val="00D22CDF"/>
    <w:rsid w:val="00D27D52"/>
    <w:rsid w:val="00D323BA"/>
    <w:rsid w:val="00D33B92"/>
    <w:rsid w:val="00D33DEB"/>
    <w:rsid w:val="00D33EC2"/>
    <w:rsid w:val="00D43393"/>
    <w:rsid w:val="00D444C5"/>
    <w:rsid w:val="00D45AEA"/>
    <w:rsid w:val="00D47153"/>
    <w:rsid w:val="00D539B5"/>
    <w:rsid w:val="00D56A37"/>
    <w:rsid w:val="00D57202"/>
    <w:rsid w:val="00D60652"/>
    <w:rsid w:val="00D63871"/>
    <w:rsid w:val="00D63EFD"/>
    <w:rsid w:val="00D64826"/>
    <w:rsid w:val="00D765FE"/>
    <w:rsid w:val="00D76B72"/>
    <w:rsid w:val="00D77FC0"/>
    <w:rsid w:val="00D80DF2"/>
    <w:rsid w:val="00D84752"/>
    <w:rsid w:val="00D853B3"/>
    <w:rsid w:val="00D85AB0"/>
    <w:rsid w:val="00D86B3B"/>
    <w:rsid w:val="00D8748A"/>
    <w:rsid w:val="00D878A6"/>
    <w:rsid w:val="00D87E40"/>
    <w:rsid w:val="00D93196"/>
    <w:rsid w:val="00D97A93"/>
    <w:rsid w:val="00DA1083"/>
    <w:rsid w:val="00DA1345"/>
    <w:rsid w:val="00DA1E2F"/>
    <w:rsid w:val="00DA1E51"/>
    <w:rsid w:val="00DA26C8"/>
    <w:rsid w:val="00DA43DC"/>
    <w:rsid w:val="00DB243C"/>
    <w:rsid w:val="00DB30A6"/>
    <w:rsid w:val="00DB482A"/>
    <w:rsid w:val="00DB56F2"/>
    <w:rsid w:val="00DB6EF5"/>
    <w:rsid w:val="00DC3089"/>
    <w:rsid w:val="00DC4420"/>
    <w:rsid w:val="00DC45F4"/>
    <w:rsid w:val="00DC5D79"/>
    <w:rsid w:val="00DC5FA5"/>
    <w:rsid w:val="00DD0802"/>
    <w:rsid w:val="00DD0A50"/>
    <w:rsid w:val="00DD2E11"/>
    <w:rsid w:val="00DE03AF"/>
    <w:rsid w:val="00DE121C"/>
    <w:rsid w:val="00DE2A27"/>
    <w:rsid w:val="00DE3705"/>
    <w:rsid w:val="00DE6633"/>
    <w:rsid w:val="00DE78D6"/>
    <w:rsid w:val="00DF2D1D"/>
    <w:rsid w:val="00DF75F8"/>
    <w:rsid w:val="00DF761B"/>
    <w:rsid w:val="00DF7A3A"/>
    <w:rsid w:val="00E00C00"/>
    <w:rsid w:val="00E01F2B"/>
    <w:rsid w:val="00E03B39"/>
    <w:rsid w:val="00E04A7C"/>
    <w:rsid w:val="00E059FB"/>
    <w:rsid w:val="00E069C4"/>
    <w:rsid w:val="00E07275"/>
    <w:rsid w:val="00E074E7"/>
    <w:rsid w:val="00E07866"/>
    <w:rsid w:val="00E07C5A"/>
    <w:rsid w:val="00E125FC"/>
    <w:rsid w:val="00E15BA9"/>
    <w:rsid w:val="00E25F95"/>
    <w:rsid w:val="00E26E19"/>
    <w:rsid w:val="00E27F3A"/>
    <w:rsid w:val="00E31065"/>
    <w:rsid w:val="00E31682"/>
    <w:rsid w:val="00E31DF3"/>
    <w:rsid w:val="00E32814"/>
    <w:rsid w:val="00E33486"/>
    <w:rsid w:val="00E40FAB"/>
    <w:rsid w:val="00E4462A"/>
    <w:rsid w:val="00E450A4"/>
    <w:rsid w:val="00E506BE"/>
    <w:rsid w:val="00E55547"/>
    <w:rsid w:val="00E57410"/>
    <w:rsid w:val="00E621DB"/>
    <w:rsid w:val="00E6302B"/>
    <w:rsid w:val="00E6452F"/>
    <w:rsid w:val="00E64619"/>
    <w:rsid w:val="00E64F45"/>
    <w:rsid w:val="00E65096"/>
    <w:rsid w:val="00E6742D"/>
    <w:rsid w:val="00E70E9C"/>
    <w:rsid w:val="00E71CB0"/>
    <w:rsid w:val="00E73529"/>
    <w:rsid w:val="00E73FA6"/>
    <w:rsid w:val="00E7632A"/>
    <w:rsid w:val="00E77C3D"/>
    <w:rsid w:val="00E77D2C"/>
    <w:rsid w:val="00E850FE"/>
    <w:rsid w:val="00E87C1F"/>
    <w:rsid w:val="00E909F0"/>
    <w:rsid w:val="00E90D47"/>
    <w:rsid w:val="00E93993"/>
    <w:rsid w:val="00E9597C"/>
    <w:rsid w:val="00EA0913"/>
    <w:rsid w:val="00EA0A2F"/>
    <w:rsid w:val="00EB146B"/>
    <w:rsid w:val="00EB45AC"/>
    <w:rsid w:val="00EB49D7"/>
    <w:rsid w:val="00EC2AEA"/>
    <w:rsid w:val="00EC574C"/>
    <w:rsid w:val="00EC7B11"/>
    <w:rsid w:val="00EC7F95"/>
    <w:rsid w:val="00ED0BC4"/>
    <w:rsid w:val="00ED3771"/>
    <w:rsid w:val="00ED6A32"/>
    <w:rsid w:val="00EE4971"/>
    <w:rsid w:val="00EF090E"/>
    <w:rsid w:val="00EF68F0"/>
    <w:rsid w:val="00F033DA"/>
    <w:rsid w:val="00F05FA6"/>
    <w:rsid w:val="00F102C9"/>
    <w:rsid w:val="00F11AAB"/>
    <w:rsid w:val="00F13FB1"/>
    <w:rsid w:val="00F176E8"/>
    <w:rsid w:val="00F17C87"/>
    <w:rsid w:val="00F223E7"/>
    <w:rsid w:val="00F2288D"/>
    <w:rsid w:val="00F2317B"/>
    <w:rsid w:val="00F25779"/>
    <w:rsid w:val="00F2750A"/>
    <w:rsid w:val="00F27CD8"/>
    <w:rsid w:val="00F30351"/>
    <w:rsid w:val="00F30A4D"/>
    <w:rsid w:val="00F30DAA"/>
    <w:rsid w:val="00F314EA"/>
    <w:rsid w:val="00F3323E"/>
    <w:rsid w:val="00F341F4"/>
    <w:rsid w:val="00F34F9D"/>
    <w:rsid w:val="00F35CCE"/>
    <w:rsid w:val="00F442E2"/>
    <w:rsid w:val="00F44323"/>
    <w:rsid w:val="00F45647"/>
    <w:rsid w:val="00F55241"/>
    <w:rsid w:val="00F5524B"/>
    <w:rsid w:val="00F563E7"/>
    <w:rsid w:val="00F57AB0"/>
    <w:rsid w:val="00F60538"/>
    <w:rsid w:val="00F61DD2"/>
    <w:rsid w:val="00F63B08"/>
    <w:rsid w:val="00F6403F"/>
    <w:rsid w:val="00F6523A"/>
    <w:rsid w:val="00F66AFF"/>
    <w:rsid w:val="00F712B2"/>
    <w:rsid w:val="00F71433"/>
    <w:rsid w:val="00F7241A"/>
    <w:rsid w:val="00F7591F"/>
    <w:rsid w:val="00F825E3"/>
    <w:rsid w:val="00F82DA0"/>
    <w:rsid w:val="00F83E76"/>
    <w:rsid w:val="00F8770F"/>
    <w:rsid w:val="00F87759"/>
    <w:rsid w:val="00F87AC4"/>
    <w:rsid w:val="00F90A57"/>
    <w:rsid w:val="00F97C5B"/>
    <w:rsid w:val="00FA05D2"/>
    <w:rsid w:val="00FA359A"/>
    <w:rsid w:val="00FA3D50"/>
    <w:rsid w:val="00FA3EF9"/>
    <w:rsid w:val="00FB009F"/>
    <w:rsid w:val="00FB0CBB"/>
    <w:rsid w:val="00FB25B0"/>
    <w:rsid w:val="00FB5B55"/>
    <w:rsid w:val="00FB6136"/>
    <w:rsid w:val="00FC374A"/>
    <w:rsid w:val="00FC7B47"/>
    <w:rsid w:val="00FD035C"/>
    <w:rsid w:val="00FD1A35"/>
    <w:rsid w:val="00FD1FE6"/>
    <w:rsid w:val="00FD36C5"/>
    <w:rsid w:val="00FD3E57"/>
    <w:rsid w:val="00FD428C"/>
    <w:rsid w:val="00FD48A9"/>
    <w:rsid w:val="00FD6310"/>
    <w:rsid w:val="00FD7C7B"/>
    <w:rsid w:val="00FD7FD0"/>
    <w:rsid w:val="00FE1D12"/>
    <w:rsid w:val="00FE2122"/>
    <w:rsid w:val="00FE2A86"/>
    <w:rsid w:val="00FE3614"/>
    <w:rsid w:val="00FE3AA2"/>
    <w:rsid w:val="00FE47F2"/>
    <w:rsid w:val="00FE591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7859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16</Pages>
  <Words>6561</Words>
  <Characters>33925</Characters>
  <Application>Microsoft Office Word</Application>
  <DocSecurity>0</DocSecurity>
  <Lines>807</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 McEntee</cp:lastModifiedBy>
  <cp:revision>481</cp:revision>
  <cp:lastPrinted>2019-08-27T05:42:00Z</cp:lastPrinted>
  <dcterms:created xsi:type="dcterms:W3CDTF">2021-08-31T13:05:00Z</dcterms:created>
  <dcterms:modified xsi:type="dcterms:W3CDTF">2022-03-01T18:24:00Z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2022-02-12T20:51:48Z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ce8b8d2a-a564-4523-be2d-7274a0ffd57e</vt:lpwstr>
  </property>
  <property fmtid="{D5CDD505-2E9C-101B-9397-08002B2CF9AE}" pid="8" name="MSIP_Label_785837b0-ed5a-4fd4-94ae-ef361c98d083_ContentBits">
    <vt:lpwstr>1</vt:lpwstr>
  </property>
</Properties>
</file>