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w:t>
      </w:r>
      <w:r w:rsidRPr="00A16F61">
        <w:rPr>
          <w:rFonts w:ascii="Arial" w:hAnsi="Arial" w:cs="Arial"/>
          <w:sz w:val="22"/>
          <w:szCs w:val="22"/>
          <w:lang w:val="en-GB"/>
        </w:rPr>
        <w:t>you are to look for the one that makes the most sense and is the most correct. When you have a clear idea of the question, find your answer and mark your selection on the answer sheet</w:t>
      </w:r>
      <w:r w:rsidR="00397D3A" w:rsidRPr="00A16F61">
        <w:rPr>
          <w:rFonts w:ascii="Arial" w:hAnsi="Arial" w:cs="Arial"/>
          <w:sz w:val="22"/>
          <w:szCs w:val="22"/>
          <w:lang w:val="en-GB"/>
        </w:rPr>
        <w:t xml:space="preserve"> by highlighting the </w:t>
      </w:r>
      <w:r w:rsidR="0036565C" w:rsidRPr="00A16F61">
        <w:rPr>
          <w:rFonts w:ascii="Arial" w:hAnsi="Arial" w:cs="Arial"/>
          <w:sz w:val="22"/>
          <w:szCs w:val="22"/>
          <w:lang w:val="en-GB"/>
        </w:rPr>
        <w:t xml:space="preserve">relevant paragraph </w:t>
      </w:r>
      <w:r w:rsidR="0036565C" w:rsidRPr="00A16F61">
        <w:rPr>
          <w:rFonts w:ascii="Arial" w:hAnsi="Arial" w:cs="Arial"/>
          <w:b/>
          <w:bCs/>
          <w:sz w:val="22"/>
          <w:szCs w:val="22"/>
          <w:lang w:val="en-GB"/>
        </w:rPr>
        <w:t>in yellow</w:t>
      </w:r>
      <w:r w:rsidRPr="00A16F61">
        <w:rPr>
          <w:rFonts w:ascii="Arial" w:hAnsi="Arial" w:cs="Arial"/>
          <w:sz w:val="22"/>
          <w:szCs w:val="22"/>
          <w:lang w:val="en-GB"/>
        </w:rPr>
        <w:t>.</w:t>
      </w:r>
      <w:r w:rsidR="0036565C" w:rsidRPr="00A16F61">
        <w:rPr>
          <w:rFonts w:ascii="Arial" w:hAnsi="Arial" w:cs="Arial"/>
          <w:sz w:val="22"/>
          <w:szCs w:val="22"/>
          <w:lang w:val="en-GB"/>
        </w:rPr>
        <w:t xml:space="preserve"> Select only </w:t>
      </w:r>
      <w:r w:rsidR="0036565C" w:rsidRPr="00A16F61">
        <w:rPr>
          <w:rFonts w:ascii="Arial" w:hAnsi="Arial" w:cs="Arial"/>
          <w:b/>
          <w:bCs/>
          <w:sz w:val="22"/>
          <w:szCs w:val="22"/>
          <w:lang w:val="en-GB"/>
        </w:rPr>
        <w:t>ONE</w:t>
      </w:r>
      <w:r w:rsidR="0036565C" w:rsidRPr="00A16F61">
        <w:rPr>
          <w:rFonts w:ascii="Arial" w:hAnsi="Arial" w:cs="Arial"/>
          <w:sz w:val="22"/>
          <w:szCs w:val="22"/>
          <w:lang w:val="en-GB"/>
        </w:rPr>
        <w:t xml:space="preserve"> answer</w:t>
      </w:r>
      <w:r w:rsidR="00A60074" w:rsidRPr="00A16F61">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8E2156">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27257E" w:rsidRDefault="007B0809" w:rsidP="004F49B5">
      <w:pPr>
        <w:pStyle w:val="AODocTxt"/>
        <w:numPr>
          <w:ilvl w:val="0"/>
          <w:numId w:val="3"/>
        </w:numPr>
        <w:spacing w:before="0" w:line="240" w:lineRule="auto"/>
        <w:ind w:left="426"/>
        <w:rPr>
          <w:rFonts w:ascii="Arial" w:hAnsi="Arial" w:cs="Arial"/>
          <w:highlight w:val="yellow"/>
        </w:rPr>
      </w:pPr>
      <w:r w:rsidRPr="0027257E">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A16F61">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8C3B76" w:rsidRDefault="007B0809" w:rsidP="004F49B5">
      <w:pPr>
        <w:pStyle w:val="AODocTxt"/>
        <w:numPr>
          <w:ilvl w:val="0"/>
          <w:numId w:val="4"/>
        </w:numPr>
        <w:spacing w:before="0" w:line="240" w:lineRule="auto"/>
        <w:ind w:left="426"/>
        <w:rPr>
          <w:rFonts w:ascii="Arial" w:hAnsi="Arial" w:cs="Arial"/>
        </w:rPr>
      </w:pPr>
      <w:r w:rsidRPr="008C3B76">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Pr="002536B5" w:rsidRDefault="007B0809" w:rsidP="004F49B5">
      <w:pPr>
        <w:pStyle w:val="AODocTxt"/>
        <w:numPr>
          <w:ilvl w:val="0"/>
          <w:numId w:val="4"/>
        </w:numPr>
        <w:spacing w:before="0" w:line="240" w:lineRule="auto"/>
        <w:ind w:left="426"/>
        <w:rPr>
          <w:rFonts w:ascii="Arial" w:hAnsi="Arial" w:cs="Arial"/>
        </w:rPr>
      </w:pPr>
      <w:r w:rsidRPr="002536B5">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100443" w:rsidRDefault="007B0809" w:rsidP="004F49B5">
      <w:pPr>
        <w:pStyle w:val="AODocTxt"/>
        <w:numPr>
          <w:ilvl w:val="0"/>
          <w:numId w:val="4"/>
        </w:numPr>
        <w:spacing w:before="0" w:line="240" w:lineRule="auto"/>
        <w:ind w:left="426"/>
        <w:rPr>
          <w:rFonts w:ascii="Arial" w:hAnsi="Arial" w:cs="Arial"/>
          <w:highlight w:val="yellow"/>
        </w:rPr>
      </w:pPr>
      <w:r w:rsidRPr="00100443">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Which of the following statements about “pre-</w:t>
      </w:r>
      <w:r w:rsidRPr="00C83FDB">
        <w:rPr>
          <w:rFonts w:ascii="Arial" w:hAnsi="Arial" w:cs="Arial"/>
        </w:rPr>
        <w:t xml:space="preserve">packs” is </w:t>
      </w:r>
      <w:r w:rsidRPr="00C83FDB">
        <w:rPr>
          <w:rFonts w:ascii="Arial" w:hAnsi="Arial" w:cs="Arial"/>
          <w:b/>
          <w:bCs/>
          <w:u w:val="single"/>
        </w:rPr>
        <w:t>false</w:t>
      </w:r>
      <w:r w:rsidRPr="00C83FDB">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FD416F" w:rsidRDefault="007B0809" w:rsidP="004F49B5">
      <w:pPr>
        <w:pStyle w:val="AODocTxt"/>
        <w:numPr>
          <w:ilvl w:val="0"/>
          <w:numId w:val="5"/>
        </w:numPr>
        <w:spacing w:before="0" w:line="240" w:lineRule="auto"/>
        <w:ind w:left="426"/>
        <w:rPr>
          <w:rFonts w:ascii="Arial" w:hAnsi="Arial" w:cs="Arial"/>
          <w:highlight w:val="yellow"/>
        </w:rPr>
      </w:pPr>
      <w:r w:rsidRPr="00FD416F">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Pr="00753CDC" w:rsidRDefault="007B0809" w:rsidP="004F49B5">
      <w:pPr>
        <w:pStyle w:val="AODocTxt"/>
        <w:numPr>
          <w:ilvl w:val="0"/>
          <w:numId w:val="5"/>
        </w:numPr>
        <w:spacing w:before="0" w:line="240" w:lineRule="auto"/>
        <w:ind w:left="426"/>
        <w:rPr>
          <w:rFonts w:ascii="Arial" w:hAnsi="Arial" w:cs="Arial"/>
        </w:rPr>
      </w:pPr>
      <w:r w:rsidRPr="00753CDC">
        <w:rPr>
          <w:rFonts w:ascii="Arial" w:hAnsi="Arial" w:cs="Arial"/>
        </w:rPr>
        <w:t>Creditors must have sufficient information about the debtor and the plan to make an informed voting decision.</w:t>
      </w:r>
    </w:p>
    <w:p w14:paraId="601375B3" w14:textId="77777777" w:rsidR="004F49B5" w:rsidRPr="00753CDC" w:rsidRDefault="004F49B5" w:rsidP="004F49B5">
      <w:pPr>
        <w:pStyle w:val="AODocTxt"/>
        <w:spacing w:before="0" w:line="240" w:lineRule="auto"/>
        <w:ind w:left="426"/>
        <w:rPr>
          <w:rFonts w:ascii="Arial" w:hAnsi="Arial" w:cs="Arial"/>
        </w:rPr>
      </w:pPr>
    </w:p>
    <w:p w14:paraId="701F2876" w14:textId="6CFA77C0" w:rsidR="007B0809" w:rsidRPr="00753CDC" w:rsidRDefault="007B0809" w:rsidP="004F49B5">
      <w:pPr>
        <w:pStyle w:val="AODocTxt"/>
        <w:numPr>
          <w:ilvl w:val="0"/>
          <w:numId w:val="5"/>
        </w:numPr>
        <w:spacing w:before="0" w:line="240" w:lineRule="auto"/>
        <w:ind w:left="426"/>
        <w:rPr>
          <w:rFonts w:ascii="Arial" w:hAnsi="Arial" w:cs="Arial"/>
        </w:rPr>
      </w:pPr>
      <w:r w:rsidRPr="00753CDC">
        <w:rPr>
          <w:rFonts w:ascii="Arial" w:hAnsi="Arial" w:cs="Arial"/>
        </w:rPr>
        <w:t>A pre-pack debtor may spend as little as a single day in bankruptcy.</w:t>
      </w:r>
    </w:p>
    <w:p w14:paraId="78733985" w14:textId="77777777" w:rsidR="004F49B5" w:rsidRPr="00753CDC" w:rsidRDefault="004F49B5" w:rsidP="004F49B5">
      <w:pPr>
        <w:pStyle w:val="AODocTxt"/>
        <w:spacing w:before="0" w:line="240" w:lineRule="auto"/>
        <w:ind w:left="426"/>
        <w:rPr>
          <w:rFonts w:ascii="Arial" w:hAnsi="Arial" w:cs="Arial"/>
        </w:rPr>
      </w:pPr>
    </w:p>
    <w:p w14:paraId="76601D97" w14:textId="70943D02" w:rsidR="007B0809" w:rsidRPr="00753CDC" w:rsidRDefault="007B0809" w:rsidP="004F49B5">
      <w:pPr>
        <w:pStyle w:val="AODocTxt"/>
        <w:numPr>
          <w:ilvl w:val="0"/>
          <w:numId w:val="5"/>
        </w:numPr>
        <w:spacing w:before="0" w:line="240" w:lineRule="auto"/>
        <w:ind w:left="426"/>
        <w:rPr>
          <w:rFonts w:ascii="Arial" w:hAnsi="Arial" w:cs="Arial"/>
        </w:rPr>
      </w:pPr>
      <w:r w:rsidRPr="00753CDC">
        <w:rPr>
          <w:rFonts w:ascii="Arial" w:hAnsi="Arial" w:cs="Arial"/>
        </w:rPr>
        <w:t>The proposed plan of reorganization is submitted to the bankruptcy court together with the voluntary petition.</w:t>
      </w:r>
    </w:p>
    <w:p w14:paraId="7FF2E55C" w14:textId="77777777" w:rsidR="004F49B5" w:rsidRPr="00753CDC" w:rsidRDefault="004F49B5" w:rsidP="004F49B5">
      <w:pPr>
        <w:pStyle w:val="AODocTxt"/>
        <w:spacing w:before="0" w:line="240" w:lineRule="auto"/>
        <w:ind w:left="426"/>
        <w:rPr>
          <w:rFonts w:ascii="Arial" w:hAnsi="Arial" w:cs="Arial"/>
        </w:rPr>
      </w:pPr>
    </w:p>
    <w:p w14:paraId="605C2B41" w14:textId="03AD7DB5" w:rsidR="007B0809" w:rsidRPr="00753CDC" w:rsidRDefault="007B0809" w:rsidP="004F49B5">
      <w:pPr>
        <w:pStyle w:val="AODocTxt"/>
        <w:numPr>
          <w:ilvl w:val="0"/>
          <w:numId w:val="5"/>
        </w:numPr>
        <w:spacing w:before="0" w:line="240" w:lineRule="auto"/>
        <w:ind w:left="426"/>
        <w:rPr>
          <w:rFonts w:ascii="Arial" w:hAnsi="Arial" w:cs="Arial"/>
        </w:rPr>
      </w:pPr>
      <w:r w:rsidRPr="00753CDC">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CD6324">
        <w:rPr>
          <w:rFonts w:ascii="Arial" w:hAnsi="Arial" w:cs="Arial"/>
          <w:b/>
          <w:bCs/>
          <w:highlight w:val="yellow"/>
          <w:u w:val="single"/>
        </w:rPr>
        <w:t>true</w:t>
      </w:r>
      <w:r w:rsidRPr="00CD6324">
        <w:rPr>
          <w:rFonts w:ascii="Arial" w:hAnsi="Arial" w:cs="Arial"/>
          <w:highlight w:val="yellow"/>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AE5915" w:rsidRDefault="007B0809" w:rsidP="004F49B5">
      <w:pPr>
        <w:pStyle w:val="AODocTxt"/>
        <w:numPr>
          <w:ilvl w:val="0"/>
          <w:numId w:val="6"/>
        </w:numPr>
        <w:spacing w:before="0" w:line="240" w:lineRule="auto"/>
        <w:ind w:left="426"/>
        <w:rPr>
          <w:rFonts w:ascii="Arial" w:hAnsi="Arial" w:cs="Arial"/>
          <w:highlight w:val="yellow"/>
        </w:rPr>
      </w:pPr>
      <w:r w:rsidRPr="00AE5915">
        <w:rPr>
          <w:rFonts w:ascii="Arial" w:hAnsi="Arial" w:cs="Arial"/>
          <w:highlight w:val="yellow"/>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AE5915" w:rsidRDefault="007B0809" w:rsidP="004F49B5">
      <w:pPr>
        <w:pStyle w:val="AODocTxt"/>
        <w:numPr>
          <w:ilvl w:val="0"/>
          <w:numId w:val="6"/>
        </w:numPr>
        <w:spacing w:before="0" w:line="240" w:lineRule="auto"/>
        <w:ind w:left="426"/>
        <w:rPr>
          <w:rFonts w:ascii="Arial" w:hAnsi="Arial" w:cs="Arial"/>
        </w:rPr>
      </w:pPr>
      <w:r w:rsidRPr="00AE5915">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Pr="00C83FDB" w:rsidRDefault="007B0809" w:rsidP="004F49B5">
      <w:pPr>
        <w:pStyle w:val="AODocTxt"/>
        <w:numPr>
          <w:ilvl w:val="0"/>
          <w:numId w:val="7"/>
        </w:numPr>
        <w:spacing w:before="0" w:line="240" w:lineRule="auto"/>
        <w:ind w:left="426"/>
        <w:rPr>
          <w:rFonts w:ascii="Arial" w:hAnsi="Arial" w:cs="Arial"/>
        </w:rPr>
      </w:pPr>
      <w:r w:rsidRPr="00C83FDB">
        <w:rPr>
          <w:rFonts w:ascii="Arial" w:hAnsi="Arial" w:cs="Arial"/>
        </w:rPr>
        <w:t xml:space="preserve">The exclusivity period is 1 year. </w:t>
      </w:r>
    </w:p>
    <w:p w14:paraId="6EF549F3" w14:textId="77777777" w:rsidR="004F49B5" w:rsidRPr="00C83FDB" w:rsidRDefault="004F49B5" w:rsidP="004F49B5">
      <w:pPr>
        <w:pStyle w:val="AODocTxt"/>
        <w:spacing w:before="0" w:line="240" w:lineRule="auto"/>
        <w:ind w:left="426"/>
        <w:rPr>
          <w:rFonts w:ascii="Arial" w:hAnsi="Arial" w:cs="Arial"/>
        </w:rPr>
      </w:pPr>
    </w:p>
    <w:p w14:paraId="772BC594" w14:textId="76FF905F" w:rsidR="007B0809" w:rsidRPr="00C83FDB" w:rsidRDefault="007B0809" w:rsidP="004F49B5">
      <w:pPr>
        <w:pStyle w:val="AODocTxt"/>
        <w:numPr>
          <w:ilvl w:val="0"/>
          <w:numId w:val="7"/>
        </w:numPr>
        <w:spacing w:before="0" w:line="240" w:lineRule="auto"/>
        <w:ind w:left="426"/>
        <w:rPr>
          <w:rFonts w:ascii="Arial" w:hAnsi="Arial" w:cs="Arial"/>
        </w:rPr>
      </w:pPr>
      <w:r w:rsidRPr="00C83FDB">
        <w:rPr>
          <w:rFonts w:ascii="Arial" w:hAnsi="Arial" w:cs="Arial"/>
        </w:rPr>
        <w:t>The exclusivity period cannot be extended.</w:t>
      </w:r>
    </w:p>
    <w:p w14:paraId="7F190A1E" w14:textId="77777777" w:rsidR="004F49B5" w:rsidRPr="00C83FDB" w:rsidRDefault="004F49B5" w:rsidP="004F49B5">
      <w:pPr>
        <w:pStyle w:val="AODocTxt"/>
        <w:spacing w:before="0" w:line="240" w:lineRule="auto"/>
        <w:ind w:left="426"/>
        <w:rPr>
          <w:rFonts w:ascii="Arial" w:hAnsi="Arial" w:cs="Arial"/>
        </w:rPr>
      </w:pPr>
    </w:p>
    <w:p w14:paraId="6547C316" w14:textId="4552939C" w:rsidR="007B0809" w:rsidRPr="00C83FDB" w:rsidRDefault="007B0809" w:rsidP="004F49B5">
      <w:pPr>
        <w:pStyle w:val="AODocTxt"/>
        <w:numPr>
          <w:ilvl w:val="0"/>
          <w:numId w:val="7"/>
        </w:numPr>
        <w:spacing w:before="0" w:line="240" w:lineRule="auto"/>
        <w:ind w:left="426"/>
        <w:rPr>
          <w:rFonts w:ascii="Arial" w:hAnsi="Arial" w:cs="Arial"/>
        </w:rPr>
      </w:pPr>
      <w:r w:rsidRPr="00C83FDB">
        <w:rPr>
          <w:rFonts w:ascii="Arial" w:hAnsi="Arial" w:cs="Arial"/>
        </w:rPr>
        <w:t xml:space="preserve">The exclusivity period cannot be shortened. </w:t>
      </w:r>
    </w:p>
    <w:p w14:paraId="4311F9A4" w14:textId="7EBE14D5" w:rsidR="004F49B5" w:rsidRPr="00C83FDB" w:rsidRDefault="004F49B5" w:rsidP="004F49B5">
      <w:pPr>
        <w:pStyle w:val="AODocTxt"/>
        <w:spacing w:before="0" w:line="240" w:lineRule="auto"/>
        <w:ind w:left="426"/>
        <w:rPr>
          <w:rFonts w:ascii="Arial" w:hAnsi="Arial" w:cs="Arial"/>
        </w:rPr>
      </w:pPr>
    </w:p>
    <w:p w14:paraId="5D321BA6" w14:textId="665B9B46" w:rsidR="00895EF1" w:rsidRPr="00C83FDB" w:rsidRDefault="00895EF1" w:rsidP="004F49B5">
      <w:pPr>
        <w:pStyle w:val="AODocTxt"/>
        <w:spacing w:before="0" w:line="240" w:lineRule="auto"/>
        <w:ind w:left="426"/>
        <w:rPr>
          <w:rFonts w:ascii="Arial" w:hAnsi="Arial" w:cs="Arial"/>
        </w:rPr>
      </w:pPr>
    </w:p>
    <w:p w14:paraId="6360C2D1" w14:textId="77777777" w:rsidR="00895EF1" w:rsidRPr="00C83FDB" w:rsidRDefault="00895EF1" w:rsidP="004F49B5">
      <w:pPr>
        <w:pStyle w:val="AODocTxt"/>
        <w:spacing w:before="0" w:line="240" w:lineRule="auto"/>
        <w:ind w:left="426"/>
        <w:rPr>
          <w:rFonts w:ascii="Arial" w:hAnsi="Arial" w:cs="Arial"/>
        </w:rPr>
      </w:pPr>
    </w:p>
    <w:p w14:paraId="0D141ACE" w14:textId="5C2088B6" w:rsidR="007B0809" w:rsidRPr="00C83FDB" w:rsidRDefault="007B0809" w:rsidP="00951736">
      <w:pPr>
        <w:pStyle w:val="AODocTxt"/>
        <w:numPr>
          <w:ilvl w:val="0"/>
          <w:numId w:val="7"/>
        </w:numPr>
        <w:spacing w:before="0" w:line="240" w:lineRule="auto"/>
        <w:rPr>
          <w:rFonts w:ascii="Arial" w:hAnsi="Arial" w:cs="Arial"/>
        </w:rPr>
      </w:pPr>
      <w:r w:rsidRPr="00C83FDB">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0418A4" w:rsidRDefault="007B0809" w:rsidP="004F49B5">
      <w:pPr>
        <w:pStyle w:val="AODocTxt"/>
        <w:numPr>
          <w:ilvl w:val="0"/>
          <w:numId w:val="7"/>
        </w:numPr>
        <w:spacing w:before="0" w:line="240" w:lineRule="auto"/>
        <w:ind w:left="426"/>
        <w:rPr>
          <w:rFonts w:ascii="Arial" w:hAnsi="Arial" w:cs="Arial"/>
          <w:highlight w:val="yellow"/>
        </w:rPr>
      </w:pPr>
      <w:r w:rsidRPr="000418A4">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C571CE" w:rsidRDefault="007B0809" w:rsidP="004F49B5">
      <w:pPr>
        <w:pStyle w:val="AODocTxt"/>
        <w:numPr>
          <w:ilvl w:val="0"/>
          <w:numId w:val="8"/>
        </w:numPr>
        <w:spacing w:before="0" w:line="240" w:lineRule="auto"/>
        <w:ind w:left="426"/>
        <w:rPr>
          <w:rFonts w:ascii="Arial" w:hAnsi="Arial" w:cs="Arial"/>
        </w:rPr>
      </w:pPr>
      <w:r w:rsidRPr="00C571CE">
        <w:rPr>
          <w:rFonts w:ascii="Arial" w:hAnsi="Arial" w:cs="Arial"/>
        </w:rPr>
        <w:t>The automatic stay applies upon the filing of a petition for recognition.</w:t>
      </w:r>
      <w:r w:rsidR="00F92140" w:rsidRPr="00C571CE">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29356D" w:rsidRDefault="007B0809" w:rsidP="004F49B5">
      <w:pPr>
        <w:pStyle w:val="AODocTxt"/>
        <w:numPr>
          <w:ilvl w:val="0"/>
          <w:numId w:val="8"/>
        </w:numPr>
        <w:spacing w:before="0" w:line="240" w:lineRule="auto"/>
        <w:ind w:left="426"/>
        <w:rPr>
          <w:rFonts w:ascii="Arial" w:hAnsi="Arial" w:cs="Arial"/>
          <w:highlight w:val="yellow"/>
        </w:rPr>
      </w:pPr>
      <w:r w:rsidRPr="0029356D">
        <w:rPr>
          <w:rFonts w:ascii="Arial" w:hAnsi="Arial" w:cs="Arial"/>
          <w:highlight w:val="yellow"/>
        </w:rPr>
        <w:t>A debtor cannot be subject to an involuntary chapter 15 proceeding.</w:t>
      </w:r>
    </w:p>
    <w:p w14:paraId="44BCEF6E" w14:textId="77777777" w:rsidR="004F49B5" w:rsidRPr="004E1707" w:rsidRDefault="004F49B5" w:rsidP="004F49B5">
      <w:pPr>
        <w:pStyle w:val="AODocTxt"/>
        <w:spacing w:before="0" w:line="240" w:lineRule="auto"/>
        <w:ind w:left="426"/>
        <w:rPr>
          <w:rFonts w:ascii="Arial" w:hAnsi="Arial" w:cs="Arial"/>
        </w:rPr>
      </w:pPr>
    </w:p>
    <w:p w14:paraId="174906D5" w14:textId="0D017597" w:rsidR="007B0809" w:rsidRPr="004E1707" w:rsidRDefault="007B0809" w:rsidP="004F49B5">
      <w:pPr>
        <w:pStyle w:val="AODocTxt"/>
        <w:numPr>
          <w:ilvl w:val="0"/>
          <w:numId w:val="8"/>
        </w:numPr>
        <w:spacing w:before="0" w:line="240" w:lineRule="auto"/>
        <w:ind w:left="426"/>
        <w:rPr>
          <w:rFonts w:ascii="Arial" w:hAnsi="Arial" w:cs="Arial"/>
        </w:rPr>
      </w:pPr>
      <w:r w:rsidRPr="004E1707">
        <w:rPr>
          <w:rFonts w:ascii="Arial" w:hAnsi="Arial" w:cs="Arial"/>
        </w:rPr>
        <w:t>A chapter 15 petition must be filed by a foreign representative.</w:t>
      </w:r>
    </w:p>
    <w:p w14:paraId="12F1AC88" w14:textId="77777777" w:rsidR="004F49B5" w:rsidRPr="004E1707" w:rsidRDefault="004F49B5" w:rsidP="004F49B5">
      <w:pPr>
        <w:pStyle w:val="AODocTxt"/>
        <w:spacing w:before="0" w:line="240" w:lineRule="auto"/>
        <w:ind w:left="426"/>
        <w:rPr>
          <w:rFonts w:ascii="Arial" w:hAnsi="Arial" w:cs="Arial"/>
        </w:rPr>
      </w:pPr>
    </w:p>
    <w:p w14:paraId="6797D71E" w14:textId="0C08E73E" w:rsidR="007B0809" w:rsidRPr="004E1707" w:rsidRDefault="007B0809" w:rsidP="004F49B5">
      <w:pPr>
        <w:pStyle w:val="AODocTxt"/>
        <w:numPr>
          <w:ilvl w:val="0"/>
          <w:numId w:val="8"/>
        </w:numPr>
        <w:spacing w:before="0" w:line="240" w:lineRule="auto"/>
        <w:ind w:left="426"/>
        <w:rPr>
          <w:rFonts w:ascii="Arial" w:hAnsi="Arial" w:cs="Arial"/>
        </w:rPr>
      </w:pPr>
      <w:r w:rsidRPr="004E1707">
        <w:rPr>
          <w:rFonts w:ascii="Arial" w:hAnsi="Arial" w:cs="Arial"/>
        </w:rPr>
        <w:t>The automatic stay applies only to property within the territorial jurisdiction of the United States.</w:t>
      </w:r>
    </w:p>
    <w:p w14:paraId="7E57463C" w14:textId="77777777" w:rsidR="004F49B5" w:rsidRPr="004E1707" w:rsidRDefault="004F49B5" w:rsidP="004F49B5">
      <w:pPr>
        <w:pStyle w:val="AODocTxt"/>
        <w:spacing w:before="0" w:line="240" w:lineRule="auto"/>
        <w:ind w:left="426"/>
        <w:rPr>
          <w:rFonts w:ascii="Arial" w:hAnsi="Arial" w:cs="Arial"/>
        </w:rPr>
      </w:pPr>
    </w:p>
    <w:p w14:paraId="47248D83" w14:textId="4C9BF0A4" w:rsidR="007B0809" w:rsidRPr="004E1707" w:rsidRDefault="007B0809" w:rsidP="004F49B5">
      <w:pPr>
        <w:pStyle w:val="AODocTxt"/>
        <w:numPr>
          <w:ilvl w:val="0"/>
          <w:numId w:val="8"/>
        </w:numPr>
        <w:spacing w:before="0" w:line="240" w:lineRule="auto"/>
        <w:ind w:left="426"/>
        <w:rPr>
          <w:rFonts w:ascii="Arial" w:hAnsi="Arial" w:cs="Arial"/>
        </w:rPr>
      </w:pPr>
      <w:r w:rsidRPr="004E1707">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Pr="004E1707" w:rsidRDefault="007B0809" w:rsidP="007B0809">
      <w:pPr>
        <w:pStyle w:val="AODocTxt"/>
        <w:spacing w:before="0" w:line="240" w:lineRule="auto"/>
        <w:rPr>
          <w:rFonts w:ascii="Arial" w:hAnsi="Arial" w:cs="Arial"/>
        </w:rPr>
      </w:pPr>
      <w:r w:rsidRPr="004E1707">
        <w:rPr>
          <w:rFonts w:ascii="Arial" w:hAnsi="Arial" w:cs="Arial"/>
        </w:rPr>
        <w:t xml:space="preserve">Which of the following statements about 363 sales is </w:t>
      </w:r>
      <w:r w:rsidRPr="004E1707">
        <w:rPr>
          <w:rFonts w:ascii="Arial" w:hAnsi="Arial" w:cs="Arial"/>
          <w:b/>
          <w:bCs/>
          <w:u w:val="single"/>
        </w:rPr>
        <w:t>false</w:t>
      </w:r>
      <w:r w:rsidRPr="004E1707">
        <w:rPr>
          <w:rFonts w:ascii="Arial" w:hAnsi="Arial" w:cs="Arial"/>
        </w:rPr>
        <w:t>?</w:t>
      </w:r>
    </w:p>
    <w:p w14:paraId="2A725756" w14:textId="77777777" w:rsidR="004F49B5" w:rsidRPr="004E1707" w:rsidRDefault="004F49B5" w:rsidP="007B0809">
      <w:pPr>
        <w:pStyle w:val="AODocTxt"/>
        <w:spacing w:before="0" w:line="240" w:lineRule="auto"/>
        <w:rPr>
          <w:rFonts w:ascii="Arial" w:hAnsi="Arial" w:cs="Arial"/>
        </w:rPr>
      </w:pPr>
    </w:p>
    <w:p w14:paraId="63A1EC0B" w14:textId="7F6E2724" w:rsidR="007B0809" w:rsidRPr="004E1707" w:rsidRDefault="007B0809" w:rsidP="004F49B5">
      <w:pPr>
        <w:pStyle w:val="AODocTxt"/>
        <w:numPr>
          <w:ilvl w:val="0"/>
          <w:numId w:val="9"/>
        </w:numPr>
        <w:spacing w:before="0" w:line="240" w:lineRule="auto"/>
        <w:ind w:left="426"/>
        <w:rPr>
          <w:rFonts w:ascii="Arial" w:hAnsi="Arial" w:cs="Arial"/>
        </w:rPr>
      </w:pPr>
      <w:r w:rsidRPr="004E1707">
        <w:rPr>
          <w:rFonts w:ascii="Arial" w:hAnsi="Arial" w:cs="Arial"/>
        </w:rPr>
        <w:t>A 363 sale permits a debtor to sell an asset free and clear of encumbrances</w:t>
      </w:r>
      <w:r w:rsidR="004F49B5" w:rsidRPr="004E1707">
        <w:rPr>
          <w:rFonts w:ascii="Arial" w:hAnsi="Arial" w:cs="Arial"/>
        </w:rPr>
        <w:t>.</w:t>
      </w:r>
    </w:p>
    <w:p w14:paraId="6BA438DE" w14:textId="77777777" w:rsidR="004F49B5" w:rsidRPr="004E1707" w:rsidRDefault="004F49B5" w:rsidP="004F49B5">
      <w:pPr>
        <w:pStyle w:val="AODocTxt"/>
        <w:spacing w:before="0" w:line="240" w:lineRule="auto"/>
        <w:ind w:left="426"/>
        <w:rPr>
          <w:rFonts w:ascii="Arial" w:hAnsi="Arial" w:cs="Arial"/>
        </w:rPr>
      </w:pPr>
    </w:p>
    <w:p w14:paraId="55E93DEF" w14:textId="6F04FFE3" w:rsidR="007B0809" w:rsidRPr="004E1707" w:rsidRDefault="007B0809" w:rsidP="004F49B5">
      <w:pPr>
        <w:pStyle w:val="AODocTxt"/>
        <w:numPr>
          <w:ilvl w:val="0"/>
          <w:numId w:val="9"/>
        </w:numPr>
        <w:spacing w:before="0" w:line="240" w:lineRule="auto"/>
        <w:ind w:left="426"/>
        <w:rPr>
          <w:rFonts w:ascii="Arial" w:hAnsi="Arial" w:cs="Arial"/>
        </w:rPr>
      </w:pPr>
      <w:r w:rsidRPr="004E1707">
        <w:rPr>
          <w:rFonts w:ascii="Arial" w:hAnsi="Arial" w:cs="Arial"/>
        </w:rPr>
        <w:t>A creditor’s lien on assets sold in a 363 sale attaches to the proceeds of the sale.</w:t>
      </w:r>
      <w:r w:rsidR="00F92140" w:rsidRPr="004E1707">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6B72A3" w:rsidRDefault="007B0809" w:rsidP="004F49B5">
      <w:pPr>
        <w:pStyle w:val="AODocTxt"/>
        <w:numPr>
          <w:ilvl w:val="0"/>
          <w:numId w:val="9"/>
        </w:numPr>
        <w:spacing w:before="0" w:line="240" w:lineRule="auto"/>
        <w:ind w:left="426"/>
        <w:rPr>
          <w:rFonts w:ascii="Arial" w:hAnsi="Arial" w:cs="Arial"/>
          <w:highlight w:val="yellow"/>
        </w:rPr>
      </w:pPr>
      <w:r w:rsidRPr="006B72A3">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Pr="004E1707" w:rsidRDefault="007B0809" w:rsidP="004F49B5">
      <w:pPr>
        <w:pStyle w:val="AODocTxt"/>
        <w:numPr>
          <w:ilvl w:val="0"/>
          <w:numId w:val="9"/>
        </w:numPr>
        <w:spacing w:before="0" w:line="240" w:lineRule="auto"/>
        <w:ind w:left="426"/>
        <w:rPr>
          <w:rFonts w:ascii="Arial" w:hAnsi="Arial" w:cs="Arial"/>
        </w:rPr>
      </w:pPr>
      <w:r w:rsidRPr="004E1707">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FC42D3">
        <w:rPr>
          <w:rFonts w:ascii="Arial" w:hAnsi="Arial" w:cs="Arial"/>
        </w:rPr>
        <w:t xml:space="preserve">If a debtor rejects an executory trademark license agreement under which it licenses a trademark to its counterparty, which of the following is </w:t>
      </w:r>
      <w:r w:rsidRPr="00FC42D3">
        <w:rPr>
          <w:rFonts w:ascii="Arial" w:hAnsi="Arial" w:cs="Arial"/>
          <w:b/>
          <w:bCs/>
          <w:u w:val="single"/>
        </w:rPr>
        <w:t>true</w:t>
      </w:r>
      <w:r w:rsidR="004F49B5" w:rsidRPr="00FC42D3">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5E400A" w:rsidRDefault="007B0809" w:rsidP="004F49B5">
      <w:pPr>
        <w:pStyle w:val="AODocTxt"/>
        <w:numPr>
          <w:ilvl w:val="0"/>
          <w:numId w:val="10"/>
        </w:numPr>
        <w:spacing w:before="0" w:line="240" w:lineRule="auto"/>
        <w:ind w:left="426"/>
        <w:rPr>
          <w:rFonts w:ascii="Arial" w:hAnsi="Arial" w:cs="Arial"/>
          <w:highlight w:val="yellow"/>
        </w:rPr>
      </w:pPr>
      <w:r w:rsidRPr="005E400A">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6D5816" w:rsidRDefault="007B0809" w:rsidP="004F49B5">
      <w:pPr>
        <w:pStyle w:val="AODocTxt"/>
        <w:numPr>
          <w:ilvl w:val="0"/>
          <w:numId w:val="11"/>
        </w:numPr>
        <w:spacing w:before="0" w:line="240" w:lineRule="auto"/>
        <w:ind w:left="426"/>
        <w:rPr>
          <w:rFonts w:ascii="Arial" w:hAnsi="Arial" w:cs="Arial"/>
          <w:highlight w:val="yellow"/>
        </w:rPr>
      </w:pPr>
      <w:r w:rsidRPr="006D5816">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3A3D7B4A" w14:textId="477E4790" w:rsidR="003974FB" w:rsidRPr="007D2CD5" w:rsidRDefault="00760DBC" w:rsidP="00E12EC4">
      <w:pPr>
        <w:jc w:val="both"/>
        <w:rPr>
          <w:rFonts w:ascii="Arial" w:hAnsi="Arial" w:cs="Arial"/>
          <w:color w:val="7B7B7B" w:themeColor="accent3" w:themeShade="BF"/>
          <w:sz w:val="22"/>
          <w:szCs w:val="22"/>
          <w:lang w:val="en-GB"/>
        </w:rPr>
      </w:pPr>
      <w:r w:rsidRPr="007D2CD5">
        <w:rPr>
          <w:rFonts w:ascii="Arial" w:hAnsi="Arial" w:cs="Arial"/>
          <w:color w:val="7B7B7B" w:themeColor="accent3" w:themeShade="BF"/>
          <w:sz w:val="22"/>
          <w:szCs w:val="22"/>
          <w:lang w:val="en-GB"/>
        </w:rPr>
        <w:t xml:space="preserve">Voluntary </w:t>
      </w:r>
      <w:r w:rsidR="003974FB" w:rsidRPr="007D2CD5">
        <w:rPr>
          <w:rFonts w:ascii="Arial" w:hAnsi="Arial" w:cs="Arial"/>
          <w:color w:val="7B7B7B" w:themeColor="accent3" w:themeShade="BF"/>
          <w:sz w:val="22"/>
          <w:szCs w:val="22"/>
          <w:lang w:val="en-GB"/>
        </w:rPr>
        <w:t xml:space="preserve">Petition for bankruptcy is where the process has been </w:t>
      </w:r>
      <w:r w:rsidR="007D2CD5" w:rsidRPr="007D2CD5">
        <w:rPr>
          <w:rFonts w:ascii="Arial" w:hAnsi="Arial" w:cs="Arial"/>
          <w:color w:val="7B7B7B" w:themeColor="accent3" w:themeShade="BF"/>
          <w:sz w:val="22"/>
          <w:szCs w:val="22"/>
          <w:lang w:val="en-GB"/>
        </w:rPr>
        <w:t>willingly</w:t>
      </w:r>
      <w:r w:rsidR="003974FB" w:rsidRPr="007D2CD5">
        <w:rPr>
          <w:rFonts w:ascii="Arial" w:hAnsi="Arial" w:cs="Arial"/>
          <w:color w:val="7B7B7B" w:themeColor="accent3" w:themeShade="BF"/>
          <w:sz w:val="22"/>
          <w:szCs w:val="22"/>
          <w:lang w:val="en-GB"/>
        </w:rPr>
        <w:t xml:space="preserve"> brought to the court by the debtor. An example would be for a chapter 11 reorganisation where the debtor files for the order with </w:t>
      </w:r>
      <w:r w:rsidR="008A54F8" w:rsidRPr="007D2CD5">
        <w:rPr>
          <w:rFonts w:ascii="Arial" w:hAnsi="Arial" w:cs="Arial"/>
          <w:color w:val="7B7B7B" w:themeColor="accent3" w:themeShade="BF"/>
          <w:sz w:val="22"/>
          <w:szCs w:val="22"/>
          <w:lang w:val="en-GB"/>
        </w:rPr>
        <w:t xml:space="preserve">the restructuring agreement and this is brough to the court on a voluntary basis. </w:t>
      </w:r>
    </w:p>
    <w:p w14:paraId="7076AF70" w14:textId="14353EAC" w:rsidR="008A54F8" w:rsidRPr="007D2CD5" w:rsidRDefault="008A54F8" w:rsidP="00E12EC4">
      <w:pPr>
        <w:jc w:val="both"/>
        <w:rPr>
          <w:rFonts w:ascii="Arial" w:hAnsi="Arial" w:cs="Arial"/>
          <w:color w:val="7B7B7B" w:themeColor="accent3" w:themeShade="BF"/>
          <w:sz w:val="22"/>
          <w:szCs w:val="22"/>
          <w:lang w:val="en-GB"/>
        </w:rPr>
      </w:pPr>
    </w:p>
    <w:p w14:paraId="59B1FE03" w14:textId="69D24F52" w:rsidR="008A54F8" w:rsidRPr="007D2CD5" w:rsidRDefault="008A54F8" w:rsidP="00E12EC4">
      <w:pPr>
        <w:jc w:val="both"/>
        <w:rPr>
          <w:rFonts w:ascii="Arial" w:hAnsi="Arial" w:cs="Arial"/>
          <w:color w:val="7B7B7B" w:themeColor="accent3" w:themeShade="BF"/>
          <w:sz w:val="22"/>
          <w:szCs w:val="22"/>
          <w:lang w:val="en-GB"/>
        </w:rPr>
      </w:pPr>
      <w:r w:rsidRPr="007D2CD5">
        <w:rPr>
          <w:rFonts w:ascii="Arial" w:hAnsi="Arial" w:cs="Arial"/>
          <w:color w:val="7B7B7B" w:themeColor="accent3" w:themeShade="BF"/>
          <w:sz w:val="22"/>
          <w:szCs w:val="22"/>
          <w:lang w:val="en-GB"/>
        </w:rPr>
        <w:t xml:space="preserve">Involuntary petition for bankruptcy would be where the debtor has not </w:t>
      </w:r>
      <w:r w:rsidR="007D2CD5" w:rsidRPr="007D2CD5">
        <w:rPr>
          <w:rFonts w:ascii="Arial" w:hAnsi="Arial" w:cs="Arial"/>
          <w:color w:val="7B7B7B" w:themeColor="accent3" w:themeShade="BF"/>
          <w:sz w:val="22"/>
          <w:szCs w:val="22"/>
          <w:lang w:val="en-GB"/>
        </w:rPr>
        <w:t>willingly</w:t>
      </w:r>
      <w:r w:rsidRPr="007D2CD5">
        <w:rPr>
          <w:rFonts w:ascii="Arial" w:hAnsi="Arial" w:cs="Arial"/>
          <w:color w:val="7B7B7B" w:themeColor="accent3" w:themeShade="BF"/>
          <w:sz w:val="22"/>
          <w:szCs w:val="22"/>
          <w:lang w:val="en-GB"/>
        </w:rPr>
        <w:t xml:space="preserve"> brought the petition to the court, an example of this would be if a creditor was petitioning for chapter 7 proceedings against a debtor. In this case the debtor has not consented to the proceedings. </w:t>
      </w:r>
    </w:p>
    <w:p w14:paraId="630833F5" w14:textId="4CBE1944" w:rsidR="003974FB" w:rsidRDefault="003974FB" w:rsidP="00E12EC4">
      <w:pPr>
        <w:jc w:val="both"/>
        <w:rPr>
          <w:rFonts w:ascii="Arial" w:hAnsi="Arial" w:cs="Arial"/>
          <w:color w:val="7B7B7B" w:themeColor="accent3" w:themeShade="BF"/>
          <w:sz w:val="22"/>
          <w:szCs w:val="22"/>
          <w:highlight w:val="yellow"/>
          <w:lang w:val="en-GB"/>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3B34DAB4" w:rsidR="003A75F4" w:rsidRDefault="003A75F4" w:rsidP="00323167">
      <w:pPr>
        <w:pStyle w:val="AODocTxt"/>
        <w:spacing w:before="0" w:line="240" w:lineRule="auto"/>
        <w:rPr>
          <w:rFonts w:ascii="Arial" w:hAnsi="Arial" w:cs="Arial"/>
        </w:rPr>
      </w:pPr>
    </w:p>
    <w:p w14:paraId="17E1BAC6" w14:textId="3BA537A5" w:rsidR="00B92702" w:rsidRDefault="00B92702"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Automatic stay – section 362 – Chapter 3 </w:t>
      </w:r>
    </w:p>
    <w:p w14:paraId="73D9A9E7" w14:textId="77777777" w:rsidR="00B92702" w:rsidRDefault="00B92702" w:rsidP="00323167">
      <w:pPr>
        <w:pStyle w:val="AODocTxt"/>
        <w:spacing w:before="0" w:line="240" w:lineRule="auto"/>
        <w:rPr>
          <w:rFonts w:ascii="Arial" w:hAnsi="Arial" w:cs="Arial"/>
          <w:color w:val="7F7F7F" w:themeColor="text1" w:themeTint="80"/>
        </w:rPr>
      </w:pPr>
    </w:p>
    <w:p w14:paraId="54104BF2" w14:textId="49C70A0E" w:rsidR="00E17DB4" w:rsidRDefault="001970C7" w:rsidP="00323167">
      <w:pPr>
        <w:pStyle w:val="AODocTxt"/>
        <w:spacing w:before="0" w:line="240" w:lineRule="auto"/>
        <w:rPr>
          <w:rFonts w:ascii="Arial" w:hAnsi="Arial" w:cs="Arial"/>
          <w:color w:val="7F7F7F" w:themeColor="text1" w:themeTint="80"/>
        </w:rPr>
      </w:pPr>
      <w:r w:rsidRPr="001970C7">
        <w:rPr>
          <w:rFonts w:ascii="Arial" w:hAnsi="Arial" w:cs="Arial"/>
          <w:color w:val="7F7F7F" w:themeColor="text1" w:themeTint="80"/>
        </w:rPr>
        <w:t>Automatic</w:t>
      </w:r>
      <w:r w:rsidR="00857EC6" w:rsidRPr="001970C7">
        <w:rPr>
          <w:rFonts w:ascii="Arial" w:hAnsi="Arial" w:cs="Arial"/>
          <w:color w:val="7F7F7F" w:themeColor="text1" w:themeTint="80"/>
        </w:rPr>
        <w:t xml:space="preserve"> stay is a </w:t>
      </w:r>
      <w:r w:rsidRPr="001970C7">
        <w:rPr>
          <w:rFonts w:ascii="Arial" w:hAnsi="Arial" w:cs="Arial"/>
          <w:color w:val="7F7F7F" w:themeColor="text1" w:themeTint="80"/>
        </w:rPr>
        <w:t>moratorium</w:t>
      </w:r>
      <w:r w:rsidR="00857EC6" w:rsidRPr="001970C7">
        <w:rPr>
          <w:rFonts w:ascii="Arial" w:hAnsi="Arial" w:cs="Arial"/>
          <w:color w:val="7F7F7F" w:themeColor="text1" w:themeTint="80"/>
        </w:rPr>
        <w:t xml:space="preserve"> which is placed on the </w:t>
      </w:r>
      <w:r w:rsidRPr="001970C7">
        <w:rPr>
          <w:rFonts w:ascii="Arial" w:hAnsi="Arial" w:cs="Arial"/>
          <w:color w:val="7F7F7F" w:themeColor="text1" w:themeTint="80"/>
        </w:rPr>
        <w:t>debtor’s</w:t>
      </w:r>
      <w:r w:rsidR="00857EC6" w:rsidRPr="001970C7">
        <w:rPr>
          <w:rFonts w:ascii="Arial" w:hAnsi="Arial" w:cs="Arial"/>
          <w:color w:val="7F7F7F" w:themeColor="text1" w:themeTint="80"/>
        </w:rPr>
        <w:t xml:space="preserve"> assets when a filing as been made at the court which </w:t>
      </w:r>
      <w:r w:rsidRPr="001970C7">
        <w:rPr>
          <w:rFonts w:ascii="Arial" w:hAnsi="Arial" w:cs="Arial"/>
          <w:color w:val="7F7F7F" w:themeColor="text1" w:themeTint="80"/>
        </w:rPr>
        <w:t>invokes such. This means that</w:t>
      </w:r>
      <w:r w:rsidR="00E17DB4">
        <w:rPr>
          <w:rFonts w:ascii="Arial" w:hAnsi="Arial" w:cs="Arial"/>
          <w:color w:val="7F7F7F" w:themeColor="text1" w:themeTint="80"/>
        </w:rPr>
        <w:t>, along with other things,</w:t>
      </w:r>
      <w:r w:rsidRPr="001970C7">
        <w:rPr>
          <w:rFonts w:ascii="Arial" w:hAnsi="Arial" w:cs="Arial"/>
          <w:color w:val="7F7F7F" w:themeColor="text1" w:themeTint="80"/>
        </w:rPr>
        <w:t xml:space="preserve"> there are to be no sale or disposal of assets in the period without the consent of the court, </w:t>
      </w:r>
      <w:r w:rsidR="00E17DB4">
        <w:rPr>
          <w:rFonts w:ascii="Arial" w:hAnsi="Arial" w:cs="Arial"/>
          <w:color w:val="7F7F7F" w:themeColor="text1" w:themeTint="80"/>
        </w:rPr>
        <w:t xml:space="preserve">no creditor can take action against the debtor - </w:t>
      </w:r>
      <w:r w:rsidRPr="001970C7">
        <w:rPr>
          <w:rFonts w:ascii="Arial" w:hAnsi="Arial" w:cs="Arial"/>
          <w:color w:val="7F7F7F" w:themeColor="text1" w:themeTint="80"/>
        </w:rPr>
        <w:t>there may be some exemptions</w:t>
      </w:r>
      <w:r w:rsidR="00E17DB4">
        <w:rPr>
          <w:rFonts w:ascii="Arial" w:hAnsi="Arial" w:cs="Arial"/>
          <w:color w:val="7F7F7F" w:themeColor="text1" w:themeTint="80"/>
        </w:rPr>
        <w:t>.</w:t>
      </w:r>
    </w:p>
    <w:p w14:paraId="236B637C" w14:textId="69D44FB4" w:rsidR="00E17DB4" w:rsidRDefault="00E17DB4" w:rsidP="00323167">
      <w:pPr>
        <w:pStyle w:val="AODocTxt"/>
        <w:spacing w:before="0" w:line="240" w:lineRule="auto"/>
        <w:rPr>
          <w:rFonts w:ascii="Arial" w:hAnsi="Arial" w:cs="Arial"/>
          <w:color w:val="7F7F7F" w:themeColor="text1" w:themeTint="80"/>
        </w:rPr>
      </w:pPr>
    </w:p>
    <w:p w14:paraId="1102AD6C" w14:textId="6C950D12" w:rsidR="00E17DB4" w:rsidRDefault="00E17DB4"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Any action taken in this time is considered contempt of court and is void or voidable. </w:t>
      </w:r>
    </w:p>
    <w:p w14:paraId="46A3C551" w14:textId="77777777" w:rsidR="00E17DB4" w:rsidRDefault="00E17DB4" w:rsidP="00323167">
      <w:pPr>
        <w:pStyle w:val="AODocTxt"/>
        <w:spacing w:before="0" w:line="240" w:lineRule="auto"/>
        <w:rPr>
          <w:rFonts w:ascii="Arial" w:hAnsi="Arial" w:cs="Arial"/>
          <w:color w:val="7F7F7F" w:themeColor="text1" w:themeTint="80"/>
        </w:rPr>
      </w:pPr>
    </w:p>
    <w:p w14:paraId="39F80A4A" w14:textId="37545E01" w:rsidR="00E17DB4" w:rsidRDefault="00A16EDA"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P</w:t>
      </w:r>
      <w:r w:rsidR="00E17DB4">
        <w:rPr>
          <w:rFonts w:ascii="Arial" w:hAnsi="Arial" w:cs="Arial"/>
          <w:color w:val="7F7F7F" w:themeColor="text1" w:themeTint="80"/>
        </w:rPr>
        <w:t>otential consequences of violation of this stay would be:</w:t>
      </w:r>
    </w:p>
    <w:p w14:paraId="1A7FAAAA" w14:textId="77777777" w:rsidR="00E17DB4" w:rsidRDefault="00E17DB4" w:rsidP="00323167">
      <w:pPr>
        <w:pStyle w:val="AODocTxt"/>
        <w:spacing w:before="0" w:line="240" w:lineRule="auto"/>
        <w:rPr>
          <w:rFonts w:ascii="Arial" w:hAnsi="Arial" w:cs="Arial"/>
          <w:color w:val="7F7F7F" w:themeColor="text1" w:themeTint="80"/>
        </w:rPr>
      </w:pPr>
    </w:p>
    <w:p w14:paraId="6F9F1593" w14:textId="77777777" w:rsidR="00E17DB4" w:rsidRDefault="00E17DB4"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Recovery of funds/assets – any sale of asset not sanctioned by the court would be over turned and the assets would re-vest within the estate </w:t>
      </w:r>
    </w:p>
    <w:p w14:paraId="6861D5E2" w14:textId="77777777" w:rsidR="00E17DB4" w:rsidRDefault="00E17DB4" w:rsidP="00323167">
      <w:pPr>
        <w:pStyle w:val="AODocTxt"/>
        <w:spacing w:before="0" w:line="240" w:lineRule="auto"/>
        <w:rPr>
          <w:rFonts w:ascii="Arial" w:hAnsi="Arial" w:cs="Arial"/>
          <w:color w:val="7F7F7F" w:themeColor="text1" w:themeTint="80"/>
        </w:rPr>
      </w:pPr>
    </w:p>
    <w:p w14:paraId="05493206" w14:textId="307BAE04" w:rsidR="00E17DB4" w:rsidRDefault="00E17DB4"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Adverse cost order may also be issued in relation to the above. </w:t>
      </w:r>
    </w:p>
    <w:p w14:paraId="70FE2369" w14:textId="77777777" w:rsidR="00E17DB4" w:rsidRPr="00E17DB4" w:rsidRDefault="00E17DB4" w:rsidP="00323167">
      <w:pPr>
        <w:pStyle w:val="AODocTxt"/>
        <w:spacing w:before="0" w:line="240" w:lineRule="auto"/>
        <w:rPr>
          <w:rFonts w:ascii="Arial" w:hAnsi="Arial" w:cs="Arial"/>
          <w:color w:val="7F7F7F" w:themeColor="text1" w:themeTint="80"/>
        </w:rPr>
      </w:pPr>
    </w:p>
    <w:p w14:paraId="75B6EFA6" w14:textId="645F1F44" w:rsidR="00857EC6" w:rsidRPr="001970C7" w:rsidRDefault="00E17DB4" w:rsidP="00323167">
      <w:pPr>
        <w:pStyle w:val="AODocTxt"/>
        <w:spacing w:before="0" w:line="240" w:lineRule="auto"/>
        <w:rPr>
          <w:rFonts w:ascii="Arial" w:hAnsi="Arial" w:cs="Arial"/>
        </w:rPr>
      </w:pPr>
      <w:r w:rsidRPr="00E17DB4">
        <w:rPr>
          <w:rFonts w:ascii="Arial" w:hAnsi="Arial" w:cs="Arial"/>
          <w:color w:val="7F7F7F" w:themeColor="text1" w:themeTint="80"/>
        </w:rPr>
        <w:t xml:space="preserve">There may be sanctions imposed on the stay violator. </w:t>
      </w:r>
      <w:r w:rsidR="001970C7" w:rsidRPr="00E17DB4">
        <w:rPr>
          <w:rFonts w:ascii="Arial" w:hAnsi="Arial" w:cs="Arial"/>
          <w:color w:val="7F7F7F" w:themeColor="text1" w:themeTint="80"/>
        </w:rPr>
        <w:t xml:space="preserve"> </w:t>
      </w:r>
    </w:p>
    <w:p w14:paraId="603216D6" w14:textId="77777777" w:rsidR="00857EC6" w:rsidRDefault="00857EC6" w:rsidP="00323167">
      <w:pPr>
        <w:pStyle w:val="AODocTxt"/>
        <w:spacing w:before="0" w:line="240" w:lineRule="auto"/>
        <w:rPr>
          <w:rFonts w:ascii="Arial" w:hAnsi="Arial" w:cs="Arial"/>
        </w:rPr>
      </w:pP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524A7064" w14:textId="56AAC1F0" w:rsidR="001B4C5D" w:rsidRPr="00E52407" w:rsidRDefault="001B4C5D" w:rsidP="00323167">
      <w:pPr>
        <w:pStyle w:val="AODocTxt"/>
        <w:spacing w:before="0" w:line="240" w:lineRule="auto"/>
        <w:rPr>
          <w:rFonts w:ascii="Arial" w:hAnsi="Arial" w:cs="Arial"/>
          <w:color w:val="7F7F7F" w:themeColor="text1" w:themeTint="80"/>
        </w:rPr>
      </w:pPr>
      <w:r w:rsidRPr="00E52407">
        <w:rPr>
          <w:rFonts w:ascii="Arial" w:hAnsi="Arial" w:cs="Arial"/>
          <w:color w:val="7F7F7F" w:themeColor="text1" w:themeTint="80"/>
        </w:rPr>
        <w:t xml:space="preserve">An impaired creditor is one that is likely to receive less than 100% of their claim, a creditors who is being affected by the proposed plan in that they are losing out. </w:t>
      </w:r>
    </w:p>
    <w:p w14:paraId="6FDEE868" w14:textId="5586BDEA" w:rsidR="00E52407" w:rsidRPr="00E52407" w:rsidRDefault="00E52407" w:rsidP="00323167">
      <w:pPr>
        <w:pStyle w:val="AODocTxt"/>
        <w:spacing w:before="0" w:line="240" w:lineRule="auto"/>
        <w:rPr>
          <w:rFonts w:ascii="Arial" w:hAnsi="Arial" w:cs="Arial"/>
          <w:color w:val="7F7F7F" w:themeColor="text1" w:themeTint="80"/>
        </w:rPr>
      </w:pPr>
    </w:p>
    <w:p w14:paraId="2D3095A6" w14:textId="430487F3" w:rsidR="00E52407" w:rsidRDefault="00E52407" w:rsidP="00323167">
      <w:pPr>
        <w:pStyle w:val="AODocTxt"/>
        <w:spacing w:before="0" w:line="240" w:lineRule="auto"/>
        <w:rPr>
          <w:rFonts w:ascii="Arial" w:hAnsi="Arial" w:cs="Arial"/>
          <w:color w:val="7F7F7F" w:themeColor="text1" w:themeTint="80"/>
        </w:rPr>
      </w:pPr>
      <w:r w:rsidRPr="00E52407">
        <w:rPr>
          <w:rFonts w:ascii="Arial" w:hAnsi="Arial" w:cs="Arial"/>
          <w:color w:val="7F7F7F" w:themeColor="text1" w:themeTint="80"/>
        </w:rPr>
        <w:t>If it is deemed the plan leaves the holder of the claim “legally, equitable, and contractual right unaltered” then they may be classified as unimpaired and not able to vote.</w:t>
      </w:r>
    </w:p>
    <w:p w14:paraId="1FE051D1" w14:textId="7BAF7EE9" w:rsidR="00E52407" w:rsidRDefault="00E52407" w:rsidP="00323167">
      <w:pPr>
        <w:pStyle w:val="AODocTxt"/>
        <w:spacing w:before="0" w:line="240" w:lineRule="auto"/>
        <w:rPr>
          <w:rFonts w:ascii="Arial" w:hAnsi="Arial" w:cs="Arial"/>
          <w:color w:val="7F7F7F" w:themeColor="text1" w:themeTint="80"/>
        </w:rPr>
      </w:pPr>
    </w:p>
    <w:p w14:paraId="16A4B57F" w14:textId="0802FADA" w:rsidR="00E52407" w:rsidRDefault="00E52407"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In the case of a contingent claim, or a claim whereby the outcome has not been determined – for example ongoing litigation on the matter – the claim would be admitted for minimal value or not entitled to vote. </w:t>
      </w:r>
    </w:p>
    <w:p w14:paraId="12954E10" w14:textId="2E6FECFD" w:rsidR="00E52407" w:rsidRDefault="00E52407" w:rsidP="00323167">
      <w:pPr>
        <w:pStyle w:val="AODocTxt"/>
        <w:spacing w:before="0" w:line="240" w:lineRule="auto"/>
        <w:rPr>
          <w:rFonts w:ascii="Arial" w:hAnsi="Arial" w:cs="Arial"/>
          <w:color w:val="7F7F7F" w:themeColor="text1" w:themeTint="80"/>
        </w:rPr>
      </w:pPr>
    </w:p>
    <w:p w14:paraId="45040D5E" w14:textId="1C8CC880" w:rsidR="00E52407" w:rsidRDefault="00E52407"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The impaired class are the only ones that are able to vote on a plan. If a creditor is deemed to have zero interest (ie will receive nothing) they will be deemed as rejecting of the plan, if a claim is due to receive 100% they are deemed to automatically approve and are also exempted from voting. </w:t>
      </w:r>
    </w:p>
    <w:p w14:paraId="73F8F0F7" w14:textId="30413B5B" w:rsidR="00E52407" w:rsidRDefault="00E52407" w:rsidP="00323167">
      <w:pPr>
        <w:pStyle w:val="AODocTxt"/>
        <w:spacing w:before="0" w:line="240" w:lineRule="auto"/>
        <w:rPr>
          <w:rFonts w:ascii="Arial" w:hAnsi="Arial" w:cs="Arial"/>
          <w:color w:val="7F7F7F" w:themeColor="text1" w:themeTint="80"/>
        </w:rPr>
      </w:pPr>
    </w:p>
    <w:p w14:paraId="518ED3C5" w14:textId="401EE786" w:rsidR="00E52407" w:rsidRDefault="00E52407"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Therefore the voting power is with the impaired class. </w:t>
      </w:r>
    </w:p>
    <w:p w14:paraId="7CA4D3AC" w14:textId="5A595F13" w:rsidR="00E52407" w:rsidRDefault="00E52407" w:rsidP="00323167">
      <w:pPr>
        <w:pStyle w:val="AODocTxt"/>
        <w:spacing w:before="0" w:line="240" w:lineRule="auto"/>
        <w:rPr>
          <w:rFonts w:ascii="Arial" w:hAnsi="Arial" w:cs="Arial"/>
          <w:color w:val="7F7F7F" w:themeColor="text1" w:themeTint="80"/>
        </w:rPr>
      </w:pPr>
    </w:p>
    <w:p w14:paraId="31A143D4" w14:textId="4895EFB5" w:rsidR="00E52407" w:rsidRDefault="00E52407"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If a creditor is not happy with the proposal and has no voting rights, they can request a contested confirmation hearing where they may have their issues heard by the court. The court will make the determination as to whether to confirm the plan. </w:t>
      </w:r>
    </w:p>
    <w:p w14:paraId="34B2122C" w14:textId="77777777" w:rsidR="00E52407" w:rsidRPr="00E52407" w:rsidRDefault="00E52407" w:rsidP="00323167">
      <w:pPr>
        <w:pStyle w:val="AODocTxt"/>
        <w:spacing w:before="0" w:line="240" w:lineRule="auto"/>
        <w:rPr>
          <w:rFonts w:ascii="Arial" w:hAnsi="Arial" w:cs="Arial"/>
          <w:color w:val="7F7F7F" w:themeColor="text1" w:themeTint="80"/>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A75766F" w:rsidR="00E12EC4" w:rsidRDefault="00E52407" w:rsidP="00E52407">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Antecedent debt falls under the elements of a preference claim </w:t>
      </w:r>
    </w:p>
    <w:p w14:paraId="774D4BC6" w14:textId="72BECACC" w:rsidR="00E52407" w:rsidRDefault="00E52407" w:rsidP="00E52407">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claim is one in which there has been a transaction prior to the petition which the value received was less than that would have been received in a chapter 7 liquidation. </w:t>
      </w:r>
    </w:p>
    <w:p w14:paraId="567EDC30" w14:textId="4BE3F0D3" w:rsidR="00E12EC4" w:rsidRDefault="00505139" w:rsidP="0050513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may be up to two year prior to the date of the petition/onset of insolvency proceedings </w:t>
      </w:r>
    </w:p>
    <w:p w14:paraId="029AA07A" w14:textId="31F0774C" w:rsidR="00505139" w:rsidRDefault="00505139" w:rsidP="0050513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consideration would be payable back into the estate. </w:t>
      </w:r>
    </w:p>
    <w:p w14:paraId="711D7B12" w14:textId="13074C6D" w:rsidR="00505139" w:rsidRDefault="00505139" w:rsidP="00505139">
      <w:pPr>
        <w:ind w:left="360"/>
        <w:jc w:val="both"/>
        <w:rPr>
          <w:rFonts w:ascii="Arial" w:hAnsi="Arial" w:cs="Arial"/>
          <w:color w:val="7B7B7B" w:themeColor="accent3" w:themeShade="BF"/>
          <w:sz w:val="22"/>
          <w:szCs w:val="22"/>
          <w:lang w:val="en-GB"/>
        </w:rPr>
      </w:pPr>
    </w:p>
    <w:p w14:paraId="23EDCF1A" w14:textId="71616771" w:rsidR="00E12EC4" w:rsidRDefault="00505139" w:rsidP="009176B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covered in chapter </w:t>
      </w:r>
      <w:r w:rsidR="00B92702">
        <w:rPr>
          <w:rFonts w:ascii="Arial" w:hAnsi="Arial" w:cs="Arial"/>
          <w:color w:val="7B7B7B" w:themeColor="accent3" w:themeShade="BF"/>
          <w:sz w:val="22"/>
          <w:szCs w:val="22"/>
          <w:lang w:val="en-GB"/>
        </w:rPr>
        <w:t>11</w:t>
      </w:r>
      <w:r w:rsidR="009176BD">
        <w:rPr>
          <w:rFonts w:ascii="Arial" w:hAnsi="Arial" w:cs="Arial"/>
          <w:color w:val="7B7B7B" w:themeColor="accent3" w:themeShade="BF"/>
          <w:sz w:val="22"/>
          <w:szCs w:val="22"/>
          <w:lang w:val="en-GB"/>
        </w:rPr>
        <w:t>, section 548</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54CE5700"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0AEC81F4" w14:textId="06BB7C47" w:rsidR="009176BD" w:rsidRDefault="009176BD" w:rsidP="009176BD">
      <w:pPr>
        <w:pStyle w:val="AODocTxt"/>
        <w:spacing w:before="0" w:line="240" w:lineRule="auto"/>
        <w:rPr>
          <w:rFonts w:ascii="Arial" w:hAnsi="Arial" w:cs="Arial"/>
        </w:rPr>
      </w:pPr>
    </w:p>
    <w:p w14:paraId="619B5195" w14:textId="19C279C2" w:rsidR="009176BD" w:rsidRDefault="00721FDA" w:rsidP="009176BD">
      <w:pPr>
        <w:pStyle w:val="AODocTxt"/>
        <w:spacing w:before="0" w:line="240" w:lineRule="auto"/>
        <w:rPr>
          <w:rFonts w:ascii="Arial" w:hAnsi="Arial" w:cs="Arial"/>
        </w:rPr>
      </w:pPr>
      <w:r w:rsidRPr="00721FDA">
        <w:rPr>
          <w:rFonts w:ascii="Arial" w:hAnsi="Arial" w:cs="Arial"/>
          <w:color w:val="7F7F7F" w:themeColor="text1" w:themeTint="80"/>
        </w:rPr>
        <w:t xml:space="preserve">Preferential payments </w:t>
      </w:r>
      <w:r w:rsidR="00A817B2">
        <w:rPr>
          <w:rFonts w:ascii="Arial" w:hAnsi="Arial" w:cs="Arial"/>
          <w:color w:val="7F7F7F" w:themeColor="text1" w:themeTint="80"/>
        </w:rPr>
        <w:t>require the debtor to be presumed insolvent,</w:t>
      </w:r>
      <w:r w:rsidR="003A2EAF">
        <w:rPr>
          <w:rFonts w:ascii="Arial" w:hAnsi="Arial" w:cs="Arial"/>
          <w:color w:val="7F7F7F" w:themeColor="text1" w:themeTint="80"/>
        </w:rPr>
        <w:t xml:space="preserve"> </w:t>
      </w:r>
      <w:r w:rsidR="00A817B2">
        <w:rPr>
          <w:rFonts w:ascii="Arial" w:hAnsi="Arial" w:cs="Arial"/>
          <w:color w:val="7F7F7F" w:themeColor="text1" w:themeTint="80"/>
        </w:rPr>
        <w:t xml:space="preserve">or having been made insolvent by the transaction. In which the transactions was for less value that would have been available to creditors in a chapter 7 realization. This is covered in chapter 11, section 548. </w:t>
      </w:r>
    </w:p>
    <w:p w14:paraId="4D72C26B" w14:textId="24AB27F1" w:rsidR="00DC359F" w:rsidRDefault="00DC359F" w:rsidP="009176BD">
      <w:pPr>
        <w:pStyle w:val="AODocTxt"/>
        <w:spacing w:before="0" w:line="240" w:lineRule="auto"/>
        <w:ind w:firstLine="720"/>
        <w:rPr>
          <w:rFonts w:ascii="Arial" w:hAnsi="Arial" w:cs="Arial"/>
        </w:rPr>
      </w:pPr>
    </w:p>
    <w:p w14:paraId="55281C3F" w14:textId="77777777" w:rsidR="009176BD" w:rsidRPr="00DC359F" w:rsidRDefault="009176BD" w:rsidP="009176BD">
      <w:pPr>
        <w:pStyle w:val="AODocTxt"/>
        <w:spacing w:before="0" w:line="240" w:lineRule="auto"/>
        <w:ind w:firstLine="720"/>
        <w:rPr>
          <w:rFonts w:ascii="Arial" w:hAnsi="Arial" w:cs="Arial"/>
        </w:rPr>
      </w:pPr>
    </w:p>
    <w:p w14:paraId="2E797B6A" w14:textId="77777777" w:rsidR="009176BD" w:rsidRDefault="009176BD" w:rsidP="005B2A9B">
      <w:pPr>
        <w:ind w:firstLine="426"/>
        <w:jc w:val="both"/>
        <w:rPr>
          <w:rFonts w:ascii="Arial" w:hAnsi="Arial" w:cs="Arial"/>
          <w:color w:val="7B7B7B" w:themeColor="accent3" w:themeShade="BF"/>
          <w:sz w:val="22"/>
          <w:szCs w:val="22"/>
          <w:lang w:val="en-GB"/>
        </w:rPr>
      </w:pPr>
    </w:p>
    <w:p w14:paraId="26339A17" w14:textId="77777777" w:rsidR="009176BD" w:rsidRDefault="009176BD" w:rsidP="005B2A9B">
      <w:pPr>
        <w:ind w:firstLine="426"/>
        <w:jc w:val="both"/>
        <w:rPr>
          <w:rFonts w:ascii="Arial" w:hAnsi="Arial" w:cs="Arial"/>
          <w:color w:val="7B7B7B" w:themeColor="accent3" w:themeShade="BF"/>
          <w:sz w:val="22"/>
          <w:szCs w:val="22"/>
          <w:lang w:val="en-GB"/>
        </w:rPr>
      </w:pPr>
    </w:p>
    <w:p w14:paraId="40D4A9CE" w14:textId="77777777" w:rsidR="005B2A9B" w:rsidRPr="00180D68" w:rsidRDefault="005B2A9B" w:rsidP="00DC359F">
      <w:pPr>
        <w:pStyle w:val="AODocTxt"/>
        <w:spacing w:before="0" w:line="240" w:lineRule="auto"/>
        <w:ind w:firstLine="426"/>
        <w:rPr>
          <w:rFonts w:ascii="Arial" w:hAnsi="Arial" w:cs="Arial"/>
        </w:rPr>
      </w:pPr>
    </w:p>
    <w:p w14:paraId="730D552B" w14:textId="4FB9BC86" w:rsidR="00323167" w:rsidRPr="00180D68" w:rsidRDefault="00323167" w:rsidP="00DC359F">
      <w:pPr>
        <w:pStyle w:val="AODocTxt"/>
        <w:numPr>
          <w:ilvl w:val="0"/>
          <w:numId w:val="12"/>
        </w:numPr>
        <w:spacing w:before="0" w:line="240" w:lineRule="auto"/>
        <w:ind w:left="426"/>
        <w:rPr>
          <w:rFonts w:ascii="Arial" w:hAnsi="Arial" w:cs="Arial"/>
        </w:rPr>
      </w:pPr>
      <w:r w:rsidRPr="00180D68">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A32F1E1" w14:textId="5B326D15" w:rsidR="00323167" w:rsidRDefault="00A47886"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chapter 11, section 548</w:t>
      </w:r>
    </w:p>
    <w:p w14:paraId="388F9CF7" w14:textId="77777777" w:rsidR="00A47886" w:rsidRDefault="00A47886"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5ACEC22A"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48FB997A" w14:textId="7FB5A548" w:rsidR="0082585B" w:rsidRDefault="0082585B" w:rsidP="00323167">
      <w:pPr>
        <w:pStyle w:val="AODocTxt"/>
        <w:spacing w:before="0" w:line="240" w:lineRule="auto"/>
        <w:rPr>
          <w:rFonts w:ascii="Arial" w:hAnsi="Arial" w:cs="Arial"/>
          <w:lang w:val="en-GB"/>
        </w:rPr>
      </w:pPr>
    </w:p>
    <w:p w14:paraId="59B3C2AD" w14:textId="77777777" w:rsidR="003C039C" w:rsidRDefault="005B38DF" w:rsidP="00323167">
      <w:pPr>
        <w:pStyle w:val="AODocTxt"/>
        <w:spacing w:before="0" w:line="240" w:lineRule="auto"/>
        <w:rPr>
          <w:rFonts w:ascii="Arial" w:hAnsi="Arial" w:cs="Arial"/>
          <w:color w:val="7F7F7F" w:themeColor="text1" w:themeTint="80"/>
          <w:lang w:val="en-GB"/>
        </w:rPr>
      </w:pPr>
      <w:r w:rsidRPr="004E72E2">
        <w:rPr>
          <w:rFonts w:ascii="Arial" w:hAnsi="Arial" w:cs="Arial"/>
          <w:color w:val="7F7F7F" w:themeColor="text1" w:themeTint="80"/>
          <w:lang w:val="en-GB"/>
        </w:rPr>
        <w:t xml:space="preserve">Bankruptcy </w:t>
      </w:r>
      <w:r w:rsidR="00AF2BFC" w:rsidRPr="004E72E2">
        <w:rPr>
          <w:rFonts w:ascii="Arial" w:hAnsi="Arial" w:cs="Arial"/>
          <w:color w:val="7F7F7F" w:themeColor="text1" w:themeTint="80"/>
          <w:lang w:val="en-GB"/>
        </w:rPr>
        <w:t>law (code) is a matter of federal legislation</w:t>
      </w:r>
      <w:r w:rsidR="003C039C">
        <w:rPr>
          <w:rFonts w:ascii="Arial" w:hAnsi="Arial" w:cs="Arial"/>
          <w:color w:val="7F7F7F" w:themeColor="text1" w:themeTint="80"/>
          <w:lang w:val="en-GB"/>
        </w:rPr>
        <w:t>.</w:t>
      </w:r>
    </w:p>
    <w:p w14:paraId="1BDED309" w14:textId="4E52BA43" w:rsidR="003C039C" w:rsidRDefault="003C039C" w:rsidP="00323167">
      <w:pPr>
        <w:pStyle w:val="AODocTxt"/>
        <w:spacing w:before="0" w:line="240" w:lineRule="auto"/>
        <w:rPr>
          <w:rFonts w:ascii="Arial" w:hAnsi="Arial" w:cs="Arial"/>
          <w:color w:val="7F7F7F" w:themeColor="text1" w:themeTint="80"/>
          <w:lang w:val="en-GB"/>
        </w:rPr>
      </w:pPr>
    </w:p>
    <w:p w14:paraId="56C08CCE" w14:textId="5DBA8A80" w:rsidR="003C039C" w:rsidRDefault="003C039C" w:rsidP="00323167">
      <w:pPr>
        <w:pStyle w:val="AODocTxt"/>
        <w:spacing w:before="0" w:line="240" w:lineRule="auto"/>
        <w:rPr>
          <w:rFonts w:ascii="Arial" w:hAnsi="Arial" w:cs="Arial"/>
          <w:color w:val="7F7F7F" w:themeColor="text1" w:themeTint="80"/>
          <w:lang w:val="en-GB"/>
        </w:rPr>
      </w:pPr>
      <w:r>
        <w:rPr>
          <w:rFonts w:ascii="Arial" w:hAnsi="Arial" w:cs="Arial"/>
          <w:color w:val="7F7F7F" w:themeColor="text1" w:themeTint="80"/>
          <w:lang w:val="en-GB"/>
        </w:rPr>
        <w:t xml:space="preserve">There will however be cross over between the state and federal laws of a state owing to the fact that there will be matters arising to amongst other things, differences in property legislation state to state. </w:t>
      </w:r>
    </w:p>
    <w:p w14:paraId="7692B762" w14:textId="60403FDC" w:rsidR="00327233" w:rsidRPr="004E72E2" w:rsidRDefault="00AF2BFC" w:rsidP="00323167">
      <w:pPr>
        <w:pStyle w:val="AODocTxt"/>
        <w:spacing w:before="0" w:line="240" w:lineRule="auto"/>
        <w:rPr>
          <w:rFonts w:ascii="Arial" w:hAnsi="Arial" w:cs="Arial"/>
          <w:color w:val="7F7F7F" w:themeColor="text1" w:themeTint="80"/>
          <w:lang w:val="en-GB"/>
        </w:rPr>
      </w:pPr>
      <w:r w:rsidRPr="004E72E2">
        <w:rPr>
          <w:rFonts w:ascii="Arial" w:hAnsi="Arial" w:cs="Arial"/>
          <w:color w:val="7F7F7F" w:themeColor="text1" w:themeTint="80"/>
          <w:lang w:val="en-GB"/>
        </w:rPr>
        <w:t xml:space="preserve"> </w:t>
      </w:r>
    </w:p>
    <w:p w14:paraId="2A6A1FED" w14:textId="391059A1" w:rsidR="009F5594" w:rsidRPr="004E72E2" w:rsidRDefault="00696818" w:rsidP="00323167">
      <w:pPr>
        <w:pStyle w:val="AODocTxt"/>
        <w:spacing w:before="0" w:line="240" w:lineRule="auto"/>
        <w:rPr>
          <w:rFonts w:ascii="Arial" w:hAnsi="Arial" w:cs="Arial"/>
          <w:color w:val="7F7F7F" w:themeColor="text1" w:themeTint="80"/>
          <w:lang w:val="en-GB"/>
        </w:rPr>
      </w:pPr>
      <w:r w:rsidRPr="004E72E2">
        <w:rPr>
          <w:rFonts w:ascii="Arial" w:hAnsi="Arial" w:cs="Arial"/>
          <w:color w:val="7F7F7F" w:themeColor="text1" w:themeTint="80"/>
          <w:lang w:val="en-GB"/>
        </w:rPr>
        <w:t xml:space="preserve">The 1978 Bankruptcy Code was </w:t>
      </w:r>
      <w:r w:rsidR="00DF06C1" w:rsidRPr="004E72E2">
        <w:rPr>
          <w:rFonts w:ascii="Arial" w:hAnsi="Arial" w:cs="Arial"/>
          <w:color w:val="7F7F7F" w:themeColor="text1" w:themeTint="80"/>
          <w:lang w:val="en-GB"/>
        </w:rPr>
        <w:t xml:space="preserve">‘struck down’ as </w:t>
      </w:r>
      <w:r w:rsidR="004E72E2" w:rsidRPr="004E72E2">
        <w:rPr>
          <w:rFonts w:ascii="Arial" w:hAnsi="Arial" w:cs="Arial"/>
          <w:color w:val="7F7F7F" w:themeColor="text1" w:themeTint="80"/>
          <w:lang w:val="en-GB"/>
        </w:rPr>
        <w:t>unconstitutional</w:t>
      </w:r>
      <w:r w:rsidR="00DF06C1" w:rsidRPr="004E72E2">
        <w:rPr>
          <w:rFonts w:ascii="Arial" w:hAnsi="Arial" w:cs="Arial"/>
          <w:color w:val="7F7F7F" w:themeColor="text1" w:themeTint="80"/>
          <w:lang w:val="en-GB"/>
        </w:rPr>
        <w:t>, and as a response new provisions were included to give jurisdiction to the distr</w:t>
      </w:r>
      <w:r w:rsidR="004E72E2" w:rsidRPr="004E72E2">
        <w:rPr>
          <w:rFonts w:ascii="Arial" w:hAnsi="Arial" w:cs="Arial"/>
          <w:color w:val="7F7F7F" w:themeColor="text1" w:themeTint="80"/>
          <w:lang w:val="en-GB"/>
        </w:rPr>
        <w:t>ict courts, and that they would refer to the bankruptcy courts in their region</w:t>
      </w:r>
      <w:r w:rsidR="003C039C">
        <w:rPr>
          <w:rFonts w:ascii="Arial" w:hAnsi="Arial" w:cs="Arial"/>
          <w:color w:val="7F7F7F" w:themeColor="text1" w:themeTint="80"/>
          <w:lang w:val="en-GB"/>
        </w:rPr>
        <w:t xml:space="preserve"> to try and materialise some of these issues for clarity as to when matters would be hear by the District court, and which by the Bankruptcy court, and which could issue final orders on said matters. </w:t>
      </w:r>
    </w:p>
    <w:p w14:paraId="7E3BF129" w14:textId="5C9FAE80" w:rsidR="004E72E2" w:rsidRPr="004E72E2" w:rsidRDefault="004E72E2" w:rsidP="00323167">
      <w:pPr>
        <w:pStyle w:val="AODocTxt"/>
        <w:spacing w:before="0" w:line="240" w:lineRule="auto"/>
        <w:rPr>
          <w:rFonts w:ascii="Arial" w:hAnsi="Arial" w:cs="Arial"/>
          <w:color w:val="7F7F7F" w:themeColor="text1" w:themeTint="80"/>
          <w:lang w:val="en-GB"/>
        </w:rPr>
      </w:pPr>
    </w:p>
    <w:p w14:paraId="0EB348FB" w14:textId="77777777" w:rsidR="009821C7" w:rsidRDefault="000270ED" w:rsidP="00323167">
      <w:pPr>
        <w:pStyle w:val="AODocTxt"/>
        <w:spacing w:before="0" w:line="240" w:lineRule="auto"/>
        <w:rPr>
          <w:rFonts w:ascii="Arial" w:hAnsi="Arial" w:cs="Arial"/>
          <w:color w:val="7F7F7F" w:themeColor="text1" w:themeTint="80"/>
          <w:lang w:val="en-GB"/>
        </w:rPr>
      </w:pPr>
      <w:r w:rsidRPr="003C039C">
        <w:rPr>
          <w:rFonts w:ascii="Arial" w:hAnsi="Arial" w:cs="Arial"/>
          <w:color w:val="7F7F7F" w:themeColor="text1" w:themeTint="80"/>
          <w:lang w:val="en-GB"/>
        </w:rPr>
        <w:t>The status refers to a distinction between “core and “</w:t>
      </w:r>
      <w:r w:rsidR="00AA1E7D" w:rsidRPr="003C039C">
        <w:rPr>
          <w:rFonts w:ascii="Arial" w:hAnsi="Arial" w:cs="Arial"/>
          <w:color w:val="7F7F7F" w:themeColor="text1" w:themeTint="80"/>
          <w:lang w:val="en-GB"/>
        </w:rPr>
        <w:t>non-core</w:t>
      </w:r>
      <w:r w:rsidRPr="003C039C">
        <w:rPr>
          <w:rFonts w:ascii="Arial" w:hAnsi="Arial" w:cs="Arial"/>
          <w:color w:val="7F7F7F" w:themeColor="text1" w:themeTint="80"/>
          <w:lang w:val="en-GB"/>
        </w:rPr>
        <w:t>”</w:t>
      </w:r>
      <w:r w:rsidR="00B41F3D" w:rsidRPr="003C039C">
        <w:rPr>
          <w:rFonts w:ascii="Arial" w:hAnsi="Arial" w:cs="Arial"/>
          <w:color w:val="7F7F7F" w:themeColor="text1" w:themeTint="80"/>
          <w:lang w:val="en-GB"/>
        </w:rPr>
        <w:t xml:space="preserve"> matters, with the core proceedings only being dealt with by the bankruptcy court. </w:t>
      </w:r>
      <w:r w:rsidR="0085300C">
        <w:rPr>
          <w:rFonts w:ascii="Arial" w:hAnsi="Arial" w:cs="Arial"/>
          <w:color w:val="7F7F7F" w:themeColor="text1" w:themeTint="80"/>
          <w:lang w:val="en-GB"/>
        </w:rPr>
        <w:t>The bankruptcy court may appeal to the district court in relation to non</w:t>
      </w:r>
      <w:r w:rsidR="009821C7">
        <w:rPr>
          <w:rFonts w:ascii="Arial" w:hAnsi="Arial" w:cs="Arial"/>
          <w:color w:val="7F7F7F" w:themeColor="text1" w:themeTint="80"/>
          <w:lang w:val="en-GB"/>
        </w:rPr>
        <w:t xml:space="preserve">-core matters, and the district would have the right to issue a final order. </w:t>
      </w:r>
    </w:p>
    <w:p w14:paraId="14DF4A0F" w14:textId="77777777" w:rsidR="009821C7" w:rsidRDefault="009821C7" w:rsidP="00323167">
      <w:pPr>
        <w:pStyle w:val="AODocTxt"/>
        <w:spacing w:before="0" w:line="240" w:lineRule="auto"/>
        <w:rPr>
          <w:rFonts w:ascii="Arial" w:hAnsi="Arial" w:cs="Arial"/>
          <w:color w:val="7F7F7F" w:themeColor="text1" w:themeTint="80"/>
          <w:lang w:val="en-GB"/>
        </w:rPr>
      </w:pPr>
    </w:p>
    <w:p w14:paraId="74F64109" w14:textId="51E59965" w:rsidR="004E72E2" w:rsidRDefault="009821C7" w:rsidP="00323167">
      <w:pPr>
        <w:pStyle w:val="AODocTxt"/>
        <w:spacing w:before="0" w:line="240" w:lineRule="auto"/>
        <w:rPr>
          <w:rFonts w:ascii="Arial" w:hAnsi="Arial" w:cs="Arial"/>
          <w:color w:val="7F7F7F" w:themeColor="text1" w:themeTint="80"/>
          <w:lang w:val="en-GB"/>
        </w:rPr>
      </w:pPr>
      <w:r>
        <w:rPr>
          <w:rFonts w:ascii="Arial" w:hAnsi="Arial" w:cs="Arial"/>
          <w:color w:val="7F7F7F" w:themeColor="text1" w:themeTint="80"/>
          <w:lang w:val="en-GB"/>
        </w:rPr>
        <w:t>The district court has the dis</w:t>
      </w:r>
      <w:r w:rsidR="00CD51EF">
        <w:rPr>
          <w:rFonts w:ascii="Arial" w:hAnsi="Arial" w:cs="Arial"/>
          <w:color w:val="7F7F7F" w:themeColor="text1" w:themeTint="80"/>
          <w:lang w:val="en-GB"/>
        </w:rPr>
        <w:t xml:space="preserve">cretion </w:t>
      </w:r>
      <w:r>
        <w:rPr>
          <w:rFonts w:ascii="Arial" w:hAnsi="Arial" w:cs="Arial"/>
          <w:color w:val="7F7F7F" w:themeColor="text1" w:themeTint="80"/>
          <w:lang w:val="en-GB"/>
        </w:rPr>
        <w:t xml:space="preserve">to </w:t>
      </w:r>
      <w:r w:rsidR="0050313C">
        <w:rPr>
          <w:rFonts w:ascii="Arial" w:hAnsi="Arial" w:cs="Arial"/>
          <w:color w:val="7F7F7F" w:themeColor="text1" w:themeTint="80"/>
          <w:lang w:val="en-GB"/>
        </w:rPr>
        <w:t xml:space="preserve">refer its jurisdiction to that of the bankruptcy court at its discretion. </w:t>
      </w:r>
    </w:p>
    <w:p w14:paraId="703AAAB4" w14:textId="15B3B4A1" w:rsidR="0050313C" w:rsidRDefault="0050313C" w:rsidP="00323167">
      <w:pPr>
        <w:pStyle w:val="AODocTxt"/>
        <w:spacing w:before="0" w:line="240" w:lineRule="auto"/>
        <w:rPr>
          <w:rFonts w:ascii="Arial" w:hAnsi="Arial" w:cs="Arial"/>
          <w:color w:val="7F7F7F" w:themeColor="text1" w:themeTint="80"/>
          <w:lang w:val="en-GB"/>
        </w:rPr>
      </w:pPr>
    </w:p>
    <w:p w14:paraId="2A253412" w14:textId="1286B589" w:rsidR="0050313C" w:rsidRDefault="007D2428" w:rsidP="00323167">
      <w:pPr>
        <w:pStyle w:val="AODocTxt"/>
        <w:spacing w:before="0" w:line="240" w:lineRule="auto"/>
        <w:rPr>
          <w:rFonts w:ascii="Arial" w:hAnsi="Arial" w:cs="Arial"/>
          <w:color w:val="7F7F7F" w:themeColor="text1" w:themeTint="80"/>
          <w:lang w:val="en-GB"/>
        </w:rPr>
      </w:pPr>
      <w:r>
        <w:rPr>
          <w:rFonts w:ascii="Arial" w:hAnsi="Arial" w:cs="Arial"/>
          <w:color w:val="7F7F7F" w:themeColor="text1" w:themeTint="80"/>
          <w:lang w:val="en-GB"/>
        </w:rPr>
        <w:t>Stern V Marshall</w:t>
      </w:r>
      <w:r w:rsidR="00B00206">
        <w:rPr>
          <w:rFonts w:ascii="Arial" w:hAnsi="Arial" w:cs="Arial"/>
          <w:color w:val="7F7F7F" w:themeColor="text1" w:themeTint="80"/>
          <w:lang w:val="en-GB"/>
        </w:rPr>
        <w:t xml:space="preserve">, the US Supreme Court ruled that even in core proceedings a bankruptcy court cannot issue final orders that invade Article III jurisdiction. </w:t>
      </w:r>
      <w:r w:rsidR="008D7937">
        <w:rPr>
          <w:rFonts w:ascii="Arial" w:hAnsi="Arial" w:cs="Arial"/>
          <w:color w:val="7F7F7F" w:themeColor="text1" w:themeTint="80"/>
          <w:lang w:val="en-GB"/>
        </w:rPr>
        <w:t>In this case</w:t>
      </w:r>
      <w:r w:rsidR="001F3BA9">
        <w:rPr>
          <w:rFonts w:ascii="Arial" w:hAnsi="Arial" w:cs="Arial"/>
          <w:color w:val="7F7F7F" w:themeColor="text1" w:themeTint="80"/>
          <w:lang w:val="en-GB"/>
        </w:rPr>
        <w:t xml:space="preserve"> a bankruptcy claim was filed, and subject to a counter claim against the debtor</w:t>
      </w:r>
      <w:r w:rsidR="009424CD">
        <w:rPr>
          <w:rFonts w:ascii="Arial" w:hAnsi="Arial" w:cs="Arial"/>
          <w:color w:val="7F7F7F" w:themeColor="text1" w:themeTint="80"/>
          <w:lang w:val="en-GB"/>
        </w:rPr>
        <w:t xml:space="preserve">. As there were ongoing matters in the state court in relation to the counter claim, the bankruptcy court issues the judgment first (ahead of the district court hearing the other matters). </w:t>
      </w:r>
      <w:r w:rsidR="00754C2D">
        <w:rPr>
          <w:rFonts w:ascii="Arial" w:hAnsi="Arial" w:cs="Arial"/>
          <w:color w:val="7F7F7F" w:themeColor="text1" w:themeTint="80"/>
          <w:lang w:val="en-GB"/>
        </w:rPr>
        <w:t xml:space="preserve">Although the counter claim would fall as core proceedings, which would usually be a matter for the Bankruptcy court to issue a final order owing to section 157, </w:t>
      </w:r>
      <w:r w:rsidR="005D3BCE">
        <w:rPr>
          <w:rFonts w:ascii="Arial" w:hAnsi="Arial" w:cs="Arial"/>
          <w:color w:val="7F7F7F" w:themeColor="text1" w:themeTint="80"/>
          <w:lang w:val="en-GB"/>
        </w:rPr>
        <w:t xml:space="preserve">the US supreme court held that issuing this order was unconstitutional and the final order was a matter determined not by the bankruptcy court. </w:t>
      </w:r>
    </w:p>
    <w:p w14:paraId="54EEF533" w14:textId="6E419AB6" w:rsidR="00147022" w:rsidRDefault="00147022" w:rsidP="00323167">
      <w:pPr>
        <w:pStyle w:val="AODocTxt"/>
        <w:spacing w:before="0" w:line="240" w:lineRule="auto"/>
        <w:rPr>
          <w:rFonts w:ascii="Arial" w:hAnsi="Arial" w:cs="Arial"/>
          <w:color w:val="7F7F7F" w:themeColor="text1" w:themeTint="80"/>
          <w:lang w:val="en-GB"/>
        </w:rPr>
      </w:pPr>
    </w:p>
    <w:p w14:paraId="65D93B9D" w14:textId="4B060FF0" w:rsidR="00147022" w:rsidRDefault="00147022" w:rsidP="00323167">
      <w:pPr>
        <w:pStyle w:val="AODocTxt"/>
        <w:spacing w:before="0" w:line="240" w:lineRule="auto"/>
        <w:rPr>
          <w:rFonts w:ascii="Arial" w:hAnsi="Arial" w:cs="Arial"/>
          <w:color w:val="7F7F7F" w:themeColor="text1" w:themeTint="80"/>
          <w:lang w:val="en-GB"/>
        </w:rPr>
      </w:pPr>
      <w:r>
        <w:rPr>
          <w:rFonts w:ascii="Arial" w:hAnsi="Arial" w:cs="Arial"/>
          <w:color w:val="7F7F7F" w:themeColor="text1" w:themeTint="80"/>
          <w:lang w:val="en-GB"/>
        </w:rPr>
        <w:t xml:space="preserve">Following this case, </w:t>
      </w:r>
      <w:r w:rsidR="00160CF2">
        <w:rPr>
          <w:rFonts w:ascii="Arial" w:hAnsi="Arial" w:cs="Arial"/>
          <w:color w:val="7F7F7F" w:themeColor="text1" w:themeTint="80"/>
          <w:lang w:val="en-GB"/>
        </w:rPr>
        <w:t xml:space="preserve">subsequent rulings and legislation </w:t>
      </w:r>
      <w:r w:rsidR="00663977">
        <w:rPr>
          <w:rFonts w:ascii="Arial" w:hAnsi="Arial" w:cs="Arial"/>
          <w:color w:val="7F7F7F" w:themeColor="text1" w:themeTint="80"/>
          <w:lang w:val="en-GB"/>
        </w:rPr>
        <w:t>amendments have provided that:</w:t>
      </w:r>
    </w:p>
    <w:p w14:paraId="42003714" w14:textId="77777777" w:rsidR="00663977" w:rsidRDefault="00663977" w:rsidP="00323167">
      <w:pPr>
        <w:pStyle w:val="AODocTxt"/>
        <w:spacing w:before="0" w:line="240" w:lineRule="auto"/>
        <w:rPr>
          <w:rFonts w:ascii="Arial" w:hAnsi="Arial" w:cs="Arial"/>
          <w:color w:val="7F7F7F" w:themeColor="text1" w:themeTint="80"/>
          <w:lang w:val="en-GB"/>
        </w:rPr>
      </w:pPr>
    </w:p>
    <w:p w14:paraId="75D63D83" w14:textId="60C246F4" w:rsidR="00AA1E7D" w:rsidRDefault="00C26D32" w:rsidP="00663977">
      <w:pPr>
        <w:pStyle w:val="AODocTxt"/>
        <w:numPr>
          <w:ilvl w:val="0"/>
          <w:numId w:val="15"/>
        </w:numPr>
        <w:spacing w:before="0" w:line="240" w:lineRule="auto"/>
        <w:rPr>
          <w:rFonts w:ascii="Arial" w:hAnsi="Arial" w:cs="Arial"/>
          <w:color w:val="7F7F7F" w:themeColor="text1" w:themeTint="80"/>
          <w:lang w:val="en-GB"/>
        </w:rPr>
      </w:pPr>
      <w:r>
        <w:rPr>
          <w:rFonts w:ascii="Arial" w:hAnsi="Arial" w:cs="Arial"/>
          <w:color w:val="7F7F7F" w:themeColor="text1" w:themeTint="80"/>
          <w:lang w:val="en-GB"/>
        </w:rPr>
        <w:t xml:space="preserve">As </w:t>
      </w:r>
      <w:r w:rsidR="00467DA2">
        <w:rPr>
          <w:rFonts w:ascii="Arial" w:hAnsi="Arial" w:cs="Arial"/>
          <w:color w:val="7F7F7F" w:themeColor="text1" w:themeTint="80"/>
          <w:lang w:val="en-GB"/>
        </w:rPr>
        <w:t>district</w:t>
      </w:r>
      <w:r>
        <w:rPr>
          <w:rFonts w:ascii="Arial" w:hAnsi="Arial" w:cs="Arial"/>
          <w:color w:val="7F7F7F" w:themeColor="text1" w:themeTint="80"/>
          <w:lang w:val="en-GB"/>
        </w:rPr>
        <w:t xml:space="preserve"> courts would have the jurisdiction on matters that may give rise to a petition, the bankruptcy court can in these case seek sanction from the district court in enter the order </w:t>
      </w:r>
      <w:r w:rsidR="00467DA2">
        <w:rPr>
          <w:rFonts w:ascii="Arial" w:hAnsi="Arial" w:cs="Arial"/>
          <w:color w:val="7F7F7F" w:themeColor="text1" w:themeTint="80"/>
          <w:lang w:val="en-GB"/>
        </w:rPr>
        <w:t xml:space="preserve"> </w:t>
      </w:r>
    </w:p>
    <w:p w14:paraId="7C76FB7C" w14:textId="6E9BE458" w:rsidR="00467DA2" w:rsidRDefault="00BE0C31" w:rsidP="00663977">
      <w:pPr>
        <w:pStyle w:val="AODocTxt"/>
        <w:numPr>
          <w:ilvl w:val="0"/>
          <w:numId w:val="15"/>
        </w:numPr>
        <w:spacing w:before="0" w:line="240" w:lineRule="auto"/>
        <w:rPr>
          <w:rFonts w:ascii="Arial" w:hAnsi="Arial" w:cs="Arial"/>
          <w:color w:val="7F7F7F" w:themeColor="text1" w:themeTint="80"/>
          <w:lang w:val="en-GB"/>
        </w:rPr>
      </w:pPr>
      <w:r>
        <w:rPr>
          <w:rFonts w:ascii="Arial" w:hAnsi="Arial" w:cs="Arial"/>
          <w:color w:val="7F7F7F" w:themeColor="text1" w:themeTint="80"/>
          <w:lang w:val="en-GB"/>
        </w:rPr>
        <w:t xml:space="preserve">Bankruptcy judges can </w:t>
      </w:r>
      <w:r w:rsidR="00FF244A">
        <w:rPr>
          <w:rFonts w:ascii="Arial" w:hAnsi="Arial" w:cs="Arial"/>
          <w:color w:val="7F7F7F" w:themeColor="text1" w:themeTint="80"/>
          <w:lang w:val="en-GB"/>
        </w:rPr>
        <w:t xml:space="preserve">determine </w:t>
      </w:r>
      <w:r w:rsidR="00AC7057">
        <w:rPr>
          <w:rFonts w:ascii="Arial" w:hAnsi="Arial" w:cs="Arial"/>
          <w:color w:val="7F7F7F" w:themeColor="text1" w:themeTint="80"/>
          <w:lang w:val="en-GB"/>
        </w:rPr>
        <w:t xml:space="preserve">core </w:t>
      </w:r>
      <w:r w:rsidR="00573A50">
        <w:rPr>
          <w:rFonts w:ascii="Arial" w:hAnsi="Arial" w:cs="Arial"/>
          <w:color w:val="7F7F7F" w:themeColor="text1" w:themeTint="80"/>
          <w:lang w:val="en-GB"/>
        </w:rPr>
        <w:t>proceedings over which they lack constitutional authority by consent of the district court by issuing a report for their review</w:t>
      </w:r>
    </w:p>
    <w:p w14:paraId="655DC75D" w14:textId="77777777" w:rsidR="00573A50" w:rsidRDefault="00573A50" w:rsidP="001D3A0D">
      <w:pPr>
        <w:pStyle w:val="AODocTxt"/>
        <w:spacing w:before="0" w:line="240" w:lineRule="auto"/>
        <w:ind w:left="360"/>
        <w:rPr>
          <w:rFonts w:ascii="Arial" w:hAnsi="Arial" w:cs="Arial"/>
          <w:color w:val="7F7F7F" w:themeColor="text1" w:themeTint="80"/>
          <w:lang w:val="en-GB"/>
        </w:rPr>
      </w:pPr>
    </w:p>
    <w:p w14:paraId="3DDA6A84" w14:textId="6042226B" w:rsidR="005B2A9B" w:rsidRPr="00FF5098" w:rsidRDefault="005B2A9B" w:rsidP="005B2A9B">
      <w:pPr>
        <w:jc w:val="both"/>
        <w:rPr>
          <w:rFonts w:ascii="Arial" w:hAnsi="Arial" w:cs="Arial"/>
          <w:color w:val="7B7B7B" w:themeColor="accent3" w:themeShade="BF"/>
          <w:sz w:val="22"/>
          <w:szCs w:val="22"/>
          <w:lang w:val="en-GB"/>
        </w:rPr>
      </w:pP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44604D99" w14:textId="77777777" w:rsidR="001D3A0D" w:rsidRDefault="001D3A0D">
      <w:pPr>
        <w:rPr>
          <w:rFonts w:ascii="Arial" w:eastAsiaTheme="minorHAnsi" w:hAnsi="Arial" w:cs="Arial"/>
          <w:b/>
          <w:sz w:val="22"/>
          <w:szCs w:val="22"/>
        </w:rPr>
      </w:pPr>
      <w:r>
        <w:rPr>
          <w:rFonts w:ascii="Arial" w:hAnsi="Arial" w:cs="Arial"/>
          <w:b/>
        </w:rPr>
        <w:br w:type="page"/>
      </w:r>
    </w:p>
    <w:p w14:paraId="7C4738B4" w14:textId="166BE5EC"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3.2 (3 marks)</w:t>
      </w:r>
    </w:p>
    <w:p w14:paraId="7F9351A9" w14:textId="77777777" w:rsidR="00DC359F" w:rsidRDefault="00DC359F" w:rsidP="00323167">
      <w:pPr>
        <w:pStyle w:val="AODocTxt"/>
        <w:spacing w:before="0" w:line="240" w:lineRule="auto"/>
        <w:rPr>
          <w:rFonts w:ascii="Arial" w:hAnsi="Arial" w:cs="Arial"/>
        </w:rPr>
      </w:pPr>
    </w:p>
    <w:p w14:paraId="18EA48F8" w14:textId="77777777" w:rsidR="00F508E6" w:rsidRDefault="00323167" w:rsidP="00323167">
      <w:pPr>
        <w:pStyle w:val="AODocTxt"/>
        <w:spacing w:before="0" w:line="240" w:lineRule="auto"/>
        <w:rPr>
          <w:rFonts w:ascii="Arial" w:hAnsi="Arial" w:cs="Arial"/>
        </w:rPr>
      </w:pPr>
      <w:r w:rsidRPr="00D33EFD">
        <w:rPr>
          <w:rFonts w:ascii="Arial" w:hAnsi="Arial" w:cs="Arial"/>
        </w:rPr>
        <w:t>What provisions of the Bankruptcy Code may not be invoked by a foreign representative in a chapter 15 proceeding?</w:t>
      </w:r>
      <w:r w:rsidRPr="00323167">
        <w:rPr>
          <w:rFonts w:ascii="Arial" w:hAnsi="Arial" w:cs="Arial"/>
        </w:rPr>
        <w:t xml:space="preserve"> </w:t>
      </w:r>
    </w:p>
    <w:p w14:paraId="231CD8B8" w14:textId="77777777" w:rsidR="00F508E6" w:rsidRDefault="00F508E6" w:rsidP="00323167">
      <w:pPr>
        <w:pStyle w:val="AODocTxt"/>
        <w:spacing w:before="0" w:line="240" w:lineRule="auto"/>
        <w:rPr>
          <w:rFonts w:ascii="Arial" w:hAnsi="Arial" w:cs="Arial"/>
        </w:rPr>
      </w:pPr>
    </w:p>
    <w:p w14:paraId="535752F1" w14:textId="6EFE0BF0" w:rsidR="00323167" w:rsidRDefault="00323167" w:rsidP="00323167">
      <w:pPr>
        <w:pStyle w:val="AODocTxt"/>
        <w:spacing w:before="0" w:line="240" w:lineRule="auto"/>
        <w:rPr>
          <w:rFonts w:ascii="Arial" w:hAnsi="Arial" w:cs="Arial"/>
        </w:rPr>
      </w:pPr>
      <w:r w:rsidRPr="00323167">
        <w:rPr>
          <w:rFonts w:ascii="Arial" w:hAnsi="Arial" w:cs="Arial"/>
        </w:rPr>
        <w:t>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510748D0" w14:textId="4373FB8C" w:rsidR="00906553" w:rsidRDefault="00F4141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15 </w:t>
      </w:r>
      <w:r w:rsidR="0015486C">
        <w:rPr>
          <w:rFonts w:ascii="Arial" w:hAnsi="Arial" w:cs="Arial"/>
          <w:color w:val="7B7B7B" w:themeColor="accent3" w:themeShade="BF"/>
          <w:sz w:val="22"/>
          <w:szCs w:val="22"/>
          <w:lang w:val="en-GB"/>
        </w:rPr>
        <w:t xml:space="preserve">deals with the </w:t>
      </w:r>
      <w:r w:rsidR="002F1241">
        <w:rPr>
          <w:rFonts w:ascii="Arial" w:hAnsi="Arial" w:cs="Arial"/>
          <w:color w:val="7B7B7B" w:themeColor="accent3" w:themeShade="BF"/>
          <w:sz w:val="22"/>
          <w:szCs w:val="22"/>
          <w:lang w:val="en-GB"/>
        </w:rPr>
        <w:t xml:space="preserve">enactment of UNCIRTAL Model law (with modification) and the procedures for recognition of foreign proceedings and coordination of US an foreign proceedings. </w:t>
      </w:r>
    </w:p>
    <w:p w14:paraId="538612AF" w14:textId="2ED6CEA7" w:rsidR="002C4C80" w:rsidRDefault="002C4C80" w:rsidP="005B2A9B">
      <w:pPr>
        <w:jc w:val="both"/>
        <w:rPr>
          <w:rFonts w:ascii="Arial" w:hAnsi="Arial" w:cs="Arial"/>
          <w:color w:val="7B7B7B" w:themeColor="accent3" w:themeShade="BF"/>
          <w:sz w:val="22"/>
          <w:szCs w:val="22"/>
          <w:lang w:val="en-GB"/>
        </w:rPr>
      </w:pPr>
    </w:p>
    <w:p w14:paraId="21B31B03"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15 excluded the foreign representatives from being granted the use of avoidance powers provided for in the Bankruptcy code – section 1521 (a) (7). </w:t>
      </w:r>
    </w:p>
    <w:p w14:paraId="6F1FF39E" w14:textId="77777777" w:rsidR="002C4C80" w:rsidRDefault="002C4C80" w:rsidP="002C4C80">
      <w:pPr>
        <w:jc w:val="both"/>
        <w:rPr>
          <w:rFonts w:ascii="Arial" w:hAnsi="Arial" w:cs="Arial"/>
          <w:color w:val="7B7B7B" w:themeColor="accent3" w:themeShade="BF"/>
          <w:sz w:val="22"/>
          <w:szCs w:val="22"/>
          <w:lang w:val="en-GB"/>
        </w:rPr>
      </w:pPr>
    </w:p>
    <w:p w14:paraId="37D1E7B7"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 available to the foreign representative is mainly in line with that of the trustee, exempting the relief available under the following sections: </w:t>
      </w:r>
    </w:p>
    <w:p w14:paraId="0AB31FF1" w14:textId="77777777" w:rsidR="002C4C80" w:rsidRDefault="002C4C80" w:rsidP="002C4C80">
      <w:pPr>
        <w:jc w:val="both"/>
        <w:rPr>
          <w:rFonts w:ascii="Arial" w:hAnsi="Arial" w:cs="Arial"/>
          <w:color w:val="7B7B7B" w:themeColor="accent3" w:themeShade="BF"/>
          <w:sz w:val="22"/>
          <w:szCs w:val="22"/>
          <w:lang w:val="en-GB"/>
        </w:rPr>
      </w:pPr>
    </w:p>
    <w:p w14:paraId="14DD0678"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522 – relation to property which is exempt including property exempt owing to federal law </w:t>
      </w:r>
    </w:p>
    <w:p w14:paraId="7E4DD99F"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544 – representative as lien creditor and as successor to certain creditors </w:t>
      </w:r>
    </w:p>
    <w:p w14:paraId="0BA2932A"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545 – statutory lien </w:t>
      </w:r>
    </w:p>
    <w:p w14:paraId="76F46308"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547 - preferential transactions </w:t>
      </w:r>
    </w:p>
    <w:p w14:paraId="188833A1"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548 – fraudulent transfers and obligations </w:t>
      </w:r>
    </w:p>
    <w:p w14:paraId="3C315592"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550 – liability of transferee of avoidance transfer </w:t>
      </w:r>
    </w:p>
    <w:p w14:paraId="4BAC90B7" w14:textId="77777777" w:rsidR="002C4C80" w:rsidRDefault="002C4C80" w:rsidP="002C4C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724(a) – lien that secures a claim in relation to a fine, penalty or forfeiture </w:t>
      </w:r>
    </w:p>
    <w:p w14:paraId="00F8EAF5" w14:textId="685A58D9" w:rsidR="00605356" w:rsidRDefault="00605356" w:rsidP="005B2A9B">
      <w:pPr>
        <w:jc w:val="both"/>
        <w:rPr>
          <w:rFonts w:ascii="Arial" w:hAnsi="Arial" w:cs="Arial"/>
          <w:color w:val="7B7B7B" w:themeColor="accent3" w:themeShade="BF"/>
          <w:sz w:val="22"/>
          <w:szCs w:val="22"/>
          <w:lang w:val="en-GB"/>
        </w:rPr>
      </w:pPr>
    </w:p>
    <w:p w14:paraId="6D0F5E3D" w14:textId="4F6FCFEA" w:rsidR="00605356" w:rsidRDefault="00837FD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Relief will be dependant on whether the proceedings are main or none main. </w:t>
      </w:r>
    </w:p>
    <w:p w14:paraId="0F881B74" w14:textId="7391E3A4" w:rsidR="00837FD4" w:rsidRDefault="00837FD4" w:rsidP="005B2A9B">
      <w:pPr>
        <w:jc w:val="both"/>
        <w:rPr>
          <w:rFonts w:ascii="Arial" w:hAnsi="Arial" w:cs="Arial"/>
          <w:color w:val="7B7B7B" w:themeColor="accent3" w:themeShade="BF"/>
          <w:sz w:val="22"/>
          <w:szCs w:val="22"/>
          <w:lang w:val="en-GB"/>
        </w:rPr>
      </w:pPr>
    </w:p>
    <w:p w14:paraId="3ED6F4C0" w14:textId="757C21DF" w:rsidR="00837FD4" w:rsidRDefault="00837FD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foreign main proceedings chapter 15 will automatically give the following relief: </w:t>
      </w:r>
    </w:p>
    <w:p w14:paraId="362C6EBC" w14:textId="61A0EC8D" w:rsidR="00837FD4" w:rsidRDefault="00837FD4" w:rsidP="005B2A9B">
      <w:pPr>
        <w:jc w:val="both"/>
        <w:rPr>
          <w:rFonts w:ascii="Arial" w:hAnsi="Arial" w:cs="Arial"/>
          <w:color w:val="7B7B7B" w:themeColor="accent3" w:themeShade="BF"/>
          <w:sz w:val="22"/>
          <w:szCs w:val="22"/>
          <w:lang w:val="en-GB"/>
        </w:rPr>
      </w:pPr>
    </w:p>
    <w:p w14:paraId="759FB749" w14:textId="16DBD6EE" w:rsidR="00837FD4" w:rsidRDefault="002735C0" w:rsidP="002735C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Automatic relief </w:t>
      </w:r>
    </w:p>
    <w:p w14:paraId="0AD11BF1" w14:textId="75D6C431" w:rsidR="002735C0" w:rsidRDefault="002735C0" w:rsidP="002735C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Operation of the debtors business by the foreign representative </w:t>
      </w:r>
    </w:p>
    <w:p w14:paraId="4B317766" w14:textId="4CB22C9D" w:rsidR="002735C0" w:rsidRDefault="002735C0" w:rsidP="002735C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Sale of business in the ordinary course of business </w:t>
      </w:r>
    </w:p>
    <w:p w14:paraId="6A6659CD" w14:textId="38F2480D" w:rsidR="002735C0" w:rsidRDefault="002735C0" w:rsidP="002735C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Avoidance of post-petition transfers</w:t>
      </w:r>
      <w:r w:rsidR="00686257">
        <w:rPr>
          <w:rFonts w:ascii="Arial" w:hAnsi="Arial" w:cs="Arial"/>
          <w:color w:val="7B7B7B" w:themeColor="accent3" w:themeShade="BF"/>
          <w:sz w:val="22"/>
          <w:szCs w:val="22"/>
          <w:lang w:val="en-GB"/>
        </w:rPr>
        <w:t xml:space="preserve"> </w:t>
      </w:r>
    </w:p>
    <w:p w14:paraId="41C2DBB0" w14:textId="31C5073C" w:rsidR="00686257" w:rsidRDefault="00686257" w:rsidP="00686257">
      <w:pPr>
        <w:jc w:val="both"/>
        <w:rPr>
          <w:rFonts w:ascii="Arial" w:hAnsi="Arial" w:cs="Arial"/>
          <w:color w:val="7B7B7B" w:themeColor="accent3" w:themeShade="BF"/>
          <w:sz w:val="22"/>
          <w:szCs w:val="22"/>
          <w:lang w:val="en-GB"/>
        </w:rPr>
      </w:pPr>
    </w:p>
    <w:p w14:paraId="6EB3591E" w14:textId="31658ABF" w:rsidR="00686257" w:rsidRDefault="00686257" w:rsidP="006862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are foreign none-main the above will be at the discretion of the court. </w:t>
      </w:r>
    </w:p>
    <w:p w14:paraId="1D1C36FA" w14:textId="5E75C479" w:rsidR="00686257" w:rsidRDefault="00686257" w:rsidP="00686257">
      <w:pPr>
        <w:jc w:val="both"/>
        <w:rPr>
          <w:rFonts w:ascii="Arial" w:hAnsi="Arial" w:cs="Arial"/>
          <w:color w:val="7B7B7B" w:themeColor="accent3" w:themeShade="BF"/>
          <w:sz w:val="22"/>
          <w:szCs w:val="22"/>
          <w:lang w:val="en-GB"/>
        </w:rPr>
      </w:pPr>
    </w:p>
    <w:p w14:paraId="66FF43E0" w14:textId="0A99F815" w:rsidR="00686257" w:rsidRDefault="00E57C28" w:rsidP="006862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relief may be granted </w:t>
      </w:r>
      <w:r w:rsidR="00B75A30">
        <w:rPr>
          <w:rFonts w:ascii="Arial" w:hAnsi="Arial" w:cs="Arial"/>
          <w:color w:val="7B7B7B" w:themeColor="accent3" w:themeShade="BF"/>
          <w:sz w:val="22"/>
          <w:szCs w:val="22"/>
          <w:lang w:val="en-GB"/>
        </w:rPr>
        <w:t xml:space="preserve">on a discretionary basis: </w:t>
      </w:r>
    </w:p>
    <w:p w14:paraId="59CE696D" w14:textId="10062B83" w:rsidR="00B75A30" w:rsidRDefault="00B75A30" w:rsidP="00686257">
      <w:pPr>
        <w:jc w:val="both"/>
        <w:rPr>
          <w:rFonts w:ascii="Arial" w:hAnsi="Arial" w:cs="Arial"/>
          <w:color w:val="7B7B7B" w:themeColor="accent3" w:themeShade="BF"/>
          <w:sz w:val="22"/>
          <w:szCs w:val="22"/>
          <w:lang w:val="en-GB"/>
        </w:rPr>
      </w:pPr>
    </w:p>
    <w:p w14:paraId="57C00B84" w14:textId="76E54871" w:rsidR="008C355F" w:rsidRPr="00796ADF" w:rsidRDefault="008C355F" w:rsidP="00796ADF">
      <w:pPr>
        <w:pStyle w:val="ListParagraph"/>
        <w:numPr>
          <w:ilvl w:val="0"/>
          <w:numId w:val="16"/>
        </w:numPr>
        <w:jc w:val="both"/>
        <w:rPr>
          <w:rFonts w:ascii="Arial" w:hAnsi="Arial" w:cs="Arial"/>
          <w:color w:val="7B7B7B" w:themeColor="accent3" w:themeShade="BF"/>
          <w:sz w:val="22"/>
          <w:szCs w:val="22"/>
          <w:lang w:val="en-GB"/>
        </w:rPr>
      </w:pPr>
      <w:r w:rsidRPr="00796ADF">
        <w:rPr>
          <w:rFonts w:ascii="Arial" w:hAnsi="Arial" w:cs="Arial"/>
          <w:color w:val="7B7B7B" w:themeColor="accent3" w:themeShade="BF"/>
          <w:sz w:val="22"/>
          <w:szCs w:val="22"/>
          <w:lang w:val="en-GB"/>
        </w:rPr>
        <w:t xml:space="preserve">Discovery </w:t>
      </w:r>
      <w:r w:rsidR="00961948" w:rsidRPr="00796ADF">
        <w:rPr>
          <w:rFonts w:ascii="Arial" w:hAnsi="Arial" w:cs="Arial"/>
          <w:color w:val="7B7B7B" w:themeColor="accent3" w:themeShade="BF"/>
          <w:sz w:val="22"/>
          <w:szCs w:val="22"/>
          <w:lang w:val="en-GB"/>
        </w:rPr>
        <w:t xml:space="preserve">regarding the debtor – compelling of information from various parties </w:t>
      </w:r>
    </w:p>
    <w:p w14:paraId="55190FAF" w14:textId="343F76E3" w:rsidR="00961948" w:rsidRPr="00796ADF" w:rsidRDefault="00961948" w:rsidP="00796ADF">
      <w:pPr>
        <w:pStyle w:val="ListParagraph"/>
        <w:numPr>
          <w:ilvl w:val="0"/>
          <w:numId w:val="16"/>
        </w:numPr>
        <w:jc w:val="both"/>
        <w:rPr>
          <w:rFonts w:ascii="Arial" w:hAnsi="Arial" w:cs="Arial"/>
          <w:color w:val="7B7B7B" w:themeColor="accent3" w:themeShade="BF"/>
          <w:sz w:val="22"/>
          <w:szCs w:val="22"/>
          <w:lang w:val="en-GB"/>
        </w:rPr>
      </w:pPr>
      <w:r w:rsidRPr="00796ADF">
        <w:rPr>
          <w:rFonts w:ascii="Arial" w:hAnsi="Arial" w:cs="Arial"/>
          <w:color w:val="7B7B7B" w:themeColor="accent3" w:themeShade="BF"/>
          <w:sz w:val="22"/>
          <w:szCs w:val="22"/>
          <w:lang w:val="en-GB"/>
        </w:rPr>
        <w:t xml:space="preserve">Administration of the US based </w:t>
      </w:r>
      <w:r w:rsidR="00796ADF" w:rsidRPr="00796ADF">
        <w:rPr>
          <w:rFonts w:ascii="Arial" w:hAnsi="Arial" w:cs="Arial"/>
          <w:color w:val="7B7B7B" w:themeColor="accent3" w:themeShade="BF"/>
          <w:sz w:val="22"/>
          <w:szCs w:val="22"/>
          <w:lang w:val="en-GB"/>
        </w:rPr>
        <w:t>a</w:t>
      </w:r>
      <w:r w:rsidRPr="00796ADF">
        <w:rPr>
          <w:rFonts w:ascii="Arial" w:hAnsi="Arial" w:cs="Arial"/>
          <w:color w:val="7B7B7B" w:themeColor="accent3" w:themeShade="BF"/>
          <w:sz w:val="22"/>
          <w:szCs w:val="22"/>
          <w:lang w:val="en-GB"/>
        </w:rPr>
        <w:t xml:space="preserve">ssets </w:t>
      </w:r>
    </w:p>
    <w:p w14:paraId="5EF15182" w14:textId="335AE4E3" w:rsidR="00961948" w:rsidRPr="00796ADF" w:rsidRDefault="00961948" w:rsidP="00796ADF">
      <w:pPr>
        <w:pStyle w:val="ListParagraph"/>
        <w:numPr>
          <w:ilvl w:val="0"/>
          <w:numId w:val="16"/>
        </w:numPr>
        <w:jc w:val="both"/>
        <w:rPr>
          <w:rFonts w:ascii="Arial" w:hAnsi="Arial" w:cs="Arial"/>
          <w:color w:val="7B7B7B" w:themeColor="accent3" w:themeShade="BF"/>
          <w:sz w:val="22"/>
          <w:szCs w:val="22"/>
          <w:lang w:val="en-GB"/>
        </w:rPr>
      </w:pPr>
      <w:r w:rsidRPr="00796ADF">
        <w:rPr>
          <w:rFonts w:ascii="Arial" w:hAnsi="Arial" w:cs="Arial"/>
          <w:color w:val="7B7B7B" w:themeColor="accent3" w:themeShade="BF"/>
          <w:sz w:val="22"/>
          <w:szCs w:val="22"/>
          <w:lang w:val="en-GB"/>
        </w:rPr>
        <w:t xml:space="preserve">Extension and terms of provisional relief </w:t>
      </w:r>
    </w:p>
    <w:p w14:paraId="410BB441" w14:textId="79BF201A" w:rsidR="00961948" w:rsidRPr="00796ADF" w:rsidRDefault="00796ADF" w:rsidP="00796ADF">
      <w:pPr>
        <w:pStyle w:val="ListParagraph"/>
        <w:numPr>
          <w:ilvl w:val="0"/>
          <w:numId w:val="16"/>
        </w:numPr>
        <w:jc w:val="both"/>
        <w:rPr>
          <w:rFonts w:ascii="Arial" w:hAnsi="Arial" w:cs="Arial"/>
          <w:color w:val="7B7B7B" w:themeColor="accent3" w:themeShade="BF"/>
          <w:sz w:val="22"/>
          <w:szCs w:val="22"/>
          <w:lang w:val="en-GB"/>
        </w:rPr>
      </w:pPr>
      <w:r w:rsidRPr="00796ADF">
        <w:rPr>
          <w:rFonts w:ascii="Arial" w:hAnsi="Arial" w:cs="Arial"/>
          <w:color w:val="7B7B7B" w:themeColor="accent3" w:themeShade="BF"/>
          <w:sz w:val="22"/>
          <w:szCs w:val="22"/>
          <w:lang w:val="en-GB"/>
        </w:rPr>
        <w:t>Any other matters pertaining to relief as determined under Chapter 11 - 1521(a)</w:t>
      </w:r>
    </w:p>
    <w:p w14:paraId="7AEE6DEE" w14:textId="77777777" w:rsidR="00C27800" w:rsidRDefault="00C27800" w:rsidP="005B2A9B">
      <w:pPr>
        <w:jc w:val="both"/>
        <w:rPr>
          <w:rFonts w:ascii="Arial" w:hAnsi="Arial" w:cs="Arial"/>
          <w:color w:val="7B7B7B" w:themeColor="accent3" w:themeShade="BF"/>
          <w:sz w:val="22"/>
          <w:szCs w:val="22"/>
          <w:lang w:val="en-GB"/>
        </w:rPr>
      </w:pPr>
    </w:p>
    <w:p w14:paraId="31117933" w14:textId="77777777" w:rsidR="00BB55BD" w:rsidRDefault="00BB55BD" w:rsidP="005B2A9B">
      <w:pPr>
        <w:jc w:val="both"/>
        <w:rPr>
          <w:rFonts w:ascii="Arial" w:hAnsi="Arial" w:cs="Arial"/>
          <w:color w:val="7B7B7B" w:themeColor="accent3" w:themeShade="BF"/>
          <w:sz w:val="22"/>
          <w:szCs w:val="22"/>
          <w:lang w:val="en-GB"/>
        </w:rPr>
      </w:pPr>
    </w:p>
    <w:p w14:paraId="21473181" w14:textId="017584AA" w:rsidR="00735D0E" w:rsidRDefault="003F073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representative </w:t>
      </w:r>
      <w:r w:rsidR="006B67C7">
        <w:rPr>
          <w:rFonts w:ascii="Arial" w:hAnsi="Arial" w:cs="Arial"/>
          <w:color w:val="7B7B7B" w:themeColor="accent3" w:themeShade="BF"/>
          <w:sz w:val="22"/>
          <w:szCs w:val="22"/>
          <w:lang w:val="en-GB"/>
        </w:rPr>
        <w:t xml:space="preserve">can invoke the avoidance powers (as listed above) only in plenary proceedings such as chapter 7 and 11. </w:t>
      </w:r>
      <w:r w:rsidR="0066122D">
        <w:rPr>
          <w:rFonts w:ascii="Arial" w:hAnsi="Arial" w:cs="Arial"/>
          <w:color w:val="7B7B7B" w:themeColor="accent3" w:themeShade="BF"/>
          <w:sz w:val="22"/>
          <w:szCs w:val="22"/>
          <w:lang w:val="en-GB"/>
        </w:rPr>
        <w:t xml:space="preserve"> Usually in cases where the proceeding has already commenced before the foreign representative sought recognition. </w:t>
      </w:r>
    </w:p>
    <w:p w14:paraId="669A0630" w14:textId="3DEC3DFF" w:rsidR="0066122D" w:rsidRDefault="0066122D" w:rsidP="005B2A9B">
      <w:pPr>
        <w:jc w:val="both"/>
        <w:rPr>
          <w:rFonts w:ascii="Arial" w:hAnsi="Arial" w:cs="Arial"/>
          <w:color w:val="7B7B7B" w:themeColor="accent3" w:themeShade="BF"/>
          <w:sz w:val="22"/>
          <w:szCs w:val="22"/>
          <w:lang w:val="en-GB"/>
        </w:rPr>
      </w:pPr>
    </w:p>
    <w:p w14:paraId="2B134252" w14:textId="53403C32" w:rsidR="0066122D" w:rsidRDefault="0026724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may also commence plenary proceedings under the bankruptcy code in order to invoke the avoidance powers, however this will need to be sought after the recognition has been granted and will be conditional on same. </w:t>
      </w:r>
    </w:p>
    <w:p w14:paraId="77E2268C" w14:textId="77777777" w:rsidR="00735D0E" w:rsidRDefault="00735D0E" w:rsidP="005B2A9B">
      <w:pPr>
        <w:jc w:val="both"/>
        <w:rPr>
          <w:rFonts w:ascii="Arial" w:hAnsi="Arial" w:cs="Arial"/>
          <w:color w:val="7B7B7B" w:themeColor="accent3" w:themeShade="BF"/>
          <w:sz w:val="22"/>
          <w:szCs w:val="22"/>
          <w:lang w:val="en-GB"/>
        </w:rPr>
      </w:pPr>
    </w:p>
    <w:p w14:paraId="4268B1B6" w14:textId="605534B1" w:rsidR="005B2A9B" w:rsidRPr="00FF5098" w:rsidRDefault="005B2A9B" w:rsidP="005B2A9B">
      <w:pPr>
        <w:jc w:val="both"/>
        <w:rPr>
          <w:rFonts w:ascii="Arial" w:hAnsi="Arial" w:cs="Arial"/>
          <w:color w:val="7B7B7B" w:themeColor="accent3" w:themeShade="BF"/>
          <w:sz w:val="22"/>
          <w:szCs w:val="22"/>
          <w:lang w:val="en-GB"/>
        </w:rPr>
      </w:pP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05E4AB3E" w:rsidR="00323167" w:rsidRDefault="00323167" w:rsidP="00323167">
      <w:pPr>
        <w:pStyle w:val="AODocTxt"/>
        <w:spacing w:before="0" w:line="240" w:lineRule="auto"/>
        <w:rPr>
          <w:rFonts w:ascii="Arial" w:hAnsi="Arial" w:cs="Arial"/>
        </w:rPr>
      </w:pPr>
    </w:p>
    <w:p w14:paraId="308A1A01" w14:textId="51390706" w:rsidR="003E24DA" w:rsidRDefault="00DC58BC" w:rsidP="00323167">
      <w:pPr>
        <w:pStyle w:val="AODocTxt"/>
        <w:spacing w:before="0" w:line="240" w:lineRule="auto"/>
        <w:rPr>
          <w:rFonts w:ascii="Arial" w:hAnsi="Arial" w:cs="Arial"/>
          <w:color w:val="7F7F7F" w:themeColor="text1" w:themeTint="80"/>
        </w:rPr>
      </w:pPr>
      <w:r w:rsidRPr="00A36214">
        <w:rPr>
          <w:rFonts w:ascii="Arial" w:hAnsi="Arial" w:cs="Arial"/>
          <w:color w:val="7F7F7F" w:themeColor="text1" w:themeTint="80"/>
        </w:rPr>
        <w:t xml:space="preserve">Final orders are those which deal with all issues whereby there is nothing left to decide outside of the matter. </w:t>
      </w:r>
    </w:p>
    <w:p w14:paraId="13CF4793" w14:textId="11F99671" w:rsidR="001A0289" w:rsidRDefault="001A0289" w:rsidP="00323167">
      <w:pPr>
        <w:pStyle w:val="AODocTxt"/>
        <w:spacing w:before="0" w:line="240" w:lineRule="auto"/>
        <w:rPr>
          <w:rFonts w:ascii="Arial" w:hAnsi="Arial" w:cs="Arial"/>
          <w:color w:val="7F7F7F" w:themeColor="text1" w:themeTint="80"/>
        </w:rPr>
      </w:pPr>
    </w:p>
    <w:p w14:paraId="2F0D1DD5" w14:textId="6F8D5C1E" w:rsidR="001A0289" w:rsidRDefault="001A0289"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Appeal to final order:</w:t>
      </w:r>
    </w:p>
    <w:p w14:paraId="1D13D96C" w14:textId="393C7483" w:rsidR="004D36ED" w:rsidRDefault="00CD274D" w:rsidP="00CD274D">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 xml:space="preserve">Appeal can be made by the litigants </w:t>
      </w:r>
      <w:r w:rsidR="00015C72">
        <w:rPr>
          <w:rFonts w:ascii="Arial" w:hAnsi="Arial" w:cs="Arial"/>
          <w:color w:val="7F7F7F" w:themeColor="text1" w:themeTint="80"/>
        </w:rPr>
        <w:t>and any person who has been/will be adversely affected by the ruling</w:t>
      </w:r>
    </w:p>
    <w:p w14:paraId="5F4E9E27" w14:textId="7A78CE06" w:rsidR="00DE5453" w:rsidRPr="00337443" w:rsidRDefault="00DE5453" w:rsidP="00337443">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Nee</w:t>
      </w:r>
      <w:r w:rsidR="00892194">
        <w:rPr>
          <w:rFonts w:ascii="Arial" w:hAnsi="Arial" w:cs="Arial"/>
          <w:color w:val="7F7F7F" w:themeColor="text1" w:themeTint="80"/>
        </w:rPr>
        <w:t>d</w:t>
      </w:r>
      <w:r>
        <w:rPr>
          <w:rFonts w:ascii="Arial" w:hAnsi="Arial" w:cs="Arial"/>
          <w:color w:val="7F7F7F" w:themeColor="text1" w:themeTint="80"/>
        </w:rPr>
        <w:t>s consent</w:t>
      </w:r>
      <w:r w:rsidR="00892194">
        <w:rPr>
          <w:rFonts w:ascii="Arial" w:hAnsi="Arial" w:cs="Arial"/>
          <w:color w:val="7F7F7F" w:themeColor="text1" w:themeTint="80"/>
        </w:rPr>
        <w:t xml:space="preserve"> of all parties as final order encompasses all issues </w:t>
      </w:r>
      <w:r w:rsidR="00892194" w:rsidRPr="00337443">
        <w:rPr>
          <w:rFonts w:ascii="Arial" w:hAnsi="Arial" w:cs="Arial"/>
          <w:color w:val="7F7F7F" w:themeColor="text1" w:themeTint="80"/>
        </w:rPr>
        <w:t xml:space="preserve"> </w:t>
      </w:r>
    </w:p>
    <w:p w14:paraId="35844C78" w14:textId="77777777" w:rsidR="00A36214" w:rsidRPr="00A36214" w:rsidRDefault="00A36214" w:rsidP="00323167">
      <w:pPr>
        <w:pStyle w:val="AODocTxt"/>
        <w:spacing w:before="0" w:line="240" w:lineRule="auto"/>
        <w:rPr>
          <w:rFonts w:ascii="Arial" w:hAnsi="Arial" w:cs="Arial"/>
          <w:color w:val="7F7F7F" w:themeColor="text1" w:themeTint="80"/>
        </w:rPr>
      </w:pPr>
    </w:p>
    <w:p w14:paraId="222EF84F" w14:textId="2F765C9B" w:rsidR="00DC58BC" w:rsidRDefault="00DC58BC" w:rsidP="00323167">
      <w:pPr>
        <w:pStyle w:val="AODocTxt"/>
        <w:spacing w:before="0" w:line="240" w:lineRule="auto"/>
        <w:rPr>
          <w:rFonts w:ascii="Arial" w:hAnsi="Arial" w:cs="Arial"/>
          <w:color w:val="7F7F7F" w:themeColor="text1" w:themeTint="80"/>
        </w:rPr>
      </w:pPr>
      <w:r w:rsidRPr="00A36214">
        <w:rPr>
          <w:rFonts w:ascii="Arial" w:hAnsi="Arial" w:cs="Arial"/>
          <w:color w:val="7F7F7F" w:themeColor="text1" w:themeTint="80"/>
        </w:rPr>
        <w:t>Inter</w:t>
      </w:r>
      <w:r w:rsidR="00A36214" w:rsidRPr="00A36214">
        <w:rPr>
          <w:rFonts w:ascii="Arial" w:hAnsi="Arial" w:cs="Arial"/>
          <w:color w:val="7F7F7F" w:themeColor="text1" w:themeTint="80"/>
        </w:rPr>
        <w:t>lo</w:t>
      </w:r>
      <w:r w:rsidRPr="00A36214">
        <w:rPr>
          <w:rFonts w:ascii="Arial" w:hAnsi="Arial" w:cs="Arial"/>
          <w:color w:val="7F7F7F" w:themeColor="text1" w:themeTint="80"/>
        </w:rPr>
        <w:t xml:space="preserve">cutory orders </w:t>
      </w:r>
      <w:r w:rsidR="00A36214" w:rsidRPr="00A36214">
        <w:rPr>
          <w:rFonts w:ascii="Arial" w:hAnsi="Arial" w:cs="Arial"/>
          <w:color w:val="7F7F7F" w:themeColor="text1" w:themeTint="80"/>
        </w:rPr>
        <w:t>are those which on seek to resolve some issues or claims.</w:t>
      </w:r>
    </w:p>
    <w:p w14:paraId="6ACB64F2" w14:textId="17EC926D" w:rsidR="00A36214" w:rsidRDefault="00A36214" w:rsidP="00323167">
      <w:pPr>
        <w:pStyle w:val="AODocTxt"/>
        <w:spacing w:before="0" w:line="240" w:lineRule="auto"/>
        <w:rPr>
          <w:rFonts w:ascii="Arial" w:hAnsi="Arial" w:cs="Arial"/>
          <w:color w:val="7F7F7F" w:themeColor="text1" w:themeTint="80"/>
        </w:rPr>
      </w:pPr>
    </w:p>
    <w:p w14:paraId="45CB9C64" w14:textId="77777777" w:rsidR="001A0289" w:rsidRDefault="001A0289"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Appeal to i</w:t>
      </w:r>
      <w:r w:rsidR="00E95B4A" w:rsidRPr="00A36214">
        <w:rPr>
          <w:rFonts w:ascii="Arial" w:hAnsi="Arial" w:cs="Arial"/>
          <w:color w:val="7F7F7F" w:themeColor="text1" w:themeTint="80"/>
        </w:rPr>
        <w:t>nterlocutory</w:t>
      </w:r>
      <w:r w:rsidR="00E95B4A">
        <w:rPr>
          <w:rFonts w:ascii="Arial" w:hAnsi="Arial" w:cs="Arial"/>
          <w:color w:val="7F7F7F" w:themeColor="text1" w:themeTint="80"/>
        </w:rPr>
        <w:t xml:space="preserve"> </w:t>
      </w:r>
      <w:r>
        <w:rPr>
          <w:rFonts w:ascii="Arial" w:hAnsi="Arial" w:cs="Arial"/>
          <w:color w:val="7F7F7F" w:themeColor="text1" w:themeTint="80"/>
        </w:rPr>
        <w:t>order:</w:t>
      </w:r>
    </w:p>
    <w:p w14:paraId="18D25F3C" w14:textId="77777777" w:rsidR="001A0289" w:rsidRDefault="001A0289" w:rsidP="00323167">
      <w:pPr>
        <w:pStyle w:val="AODocTxt"/>
        <w:spacing w:before="0" w:line="240" w:lineRule="auto"/>
        <w:rPr>
          <w:rFonts w:ascii="Arial" w:hAnsi="Arial" w:cs="Arial"/>
          <w:color w:val="7F7F7F" w:themeColor="text1" w:themeTint="80"/>
        </w:rPr>
      </w:pPr>
    </w:p>
    <w:p w14:paraId="302C1978" w14:textId="1EAC601C" w:rsidR="00E8678F" w:rsidRDefault="00E8678F" w:rsidP="00E8678F">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 xml:space="preserve">Needs leave of the appeal court </w:t>
      </w:r>
    </w:p>
    <w:p w14:paraId="55EFC965" w14:textId="2E3116CF" w:rsidR="00015C72" w:rsidRPr="00015C72" w:rsidRDefault="00015C72" w:rsidP="00015C72">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Appeal can be made by the litigants and any person who has been/will be adversely affected by the ruling</w:t>
      </w:r>
    </w:p>
    <w:p w14:paraId="69BA1279" w14:textId="43291C34" w:rsidR="00A36214" w:rsidRPr="00A36214" w:rsidRDefault="00EF2EEC" w:rsidP="00E8678F">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Heard by the district court (</w:t>
      </w:r>
      <w:r w:rsidR="00A00036">
        <w:rPr>
          <w:rFonts w:ascii="Arial" w:hAnsi="Arial" w:cs="Arial"/>
          <w:color w:val="7F7F7F" w:themeColor="text1" w:themeTint="80"/>
        </w:rPr>
        <w:t>28. Section 158 (</w:t>
      </w:r>
      <w:r w:rsidR="00F82149">
        <w:rPr>
          <w:rFonts w:ascii="Arial" w:hAnsi="Arial" w:cs="Arial"/>
          <w:color w:val="7F7F7F" w:themeColor="text1" w:themeTint="80"/>
        </w:rPr>
        <w:t>a</w:t>
      </w:r>
      <w:r w:rsidR="00A00036">
        <w:rPr>
          <w:rFonts w:ascii="Arial" w:hAnsi="Arial" w:cs="Arial"/>
          <w:color w:val="7F7F7F" w:themeColor="text1" w:themeTint="80"/>
        </w:rPr>
        <w:t xml:space="preserve">) (2)) </w:t>
      </w:r>
      <w:r w:rsidR="00B3277B">
        <w:rPr>
          <w:rFonts w:ascii="Arial" w:hAnsi="Arial" w:cs="Arial"/>
          <w:color w:val="7F7F7F" w:themeColor="text1" w:themeTint="80"/>
        </w:rPr>
        <w:t>or the appellate panel subject to section (28. Section 158 (</w:t>
      </w:r>
      <w:r w:rsidR="00F82149">
        <w:rPr>
          <w:rFonts w:ascii="Arial" w:hAnsi="Arial" w:cs="Arial"/>
          <w:color w:val="7F7F7F" w:themeColor="text1" w:themeTint="80"/>
        </w:rPr>
        <w:t>b</w:t>
      </w:r>
      <w:r w:rsidR="00B3277B">
        <w:rPr>
          <w:rFonts w:ascii="Arial" w:hAnsi="Arial" w:cs="Arial"/>
          <w:color w:val="7F7F7F" w:themeColor="text1" w:themeTint="80"/>
        </w:rPr>
        <w:t>) (</w:t>
      </w:r>
      <w:r w:rsidR="00F82149">
        <w:rPr>
          <w:rFonts w:ascii="Arial" w:hAnsi="Arial" w:cs="Arial"/>
          <w:color w:val="7F7F7F" w:themeColor="text1" w:themeTint="80"/>
        </w:rPr>
        <w:t>1</w:t>
      </w:r>
      <w:r w:rsidR="00B3277B">
        <w:rPr>
          <w:rFonts w:ascii="Arial" w:hAnsi="Arial" w:cs="Arial"/>
          <w:color w:val="7F7F7F" w:themeColor="text1" w:themeTint="80"/>
        </w:rPr>
        <w:t>))</w:t>
      </w:r>
    </w:p>
    <w:p w14:paraId="4AE0D1E9" w14:textId="5BC35473" w:rsidR="003E24DA" w:rsidRDefault="003E24DA" w:rsidP="00323167">
      <w:pPr>
        <w:pStyle w:val="AODocTxt"/>
        <w:spacing w:before="0" w:line="240" w:lineRule="auto"/>
        <w:rPr>
          <w:rFonts w:ascii="Arial" w:hAnsi="Arial" w:cs="Arial"/>
        </w:rPr>
      </w:pPr>
    </w:p>
    <w:p w14:paraId="6F8B97BE" w14:textId="5843A1BF" w:rsidR="0052575A" w:rsidRPr="001A0289" w:rsidRDefault="0006108B" w:rsidP="00323167">
      <w:pPr>
        <w:pStyle w:val="AODocTxt"/>
        <w:spacing w:before="0" w:line="240" w:lineRule="auto"/>
        <w:rPr>
          <w:rFonts w:ascii="Arial" w:hAnsi="Arial" w:cs="Arial"/>
          <w:color w:val="7F7F7F" w:themeColor="text1" w:themeTint="80"/>
        </w:rPr>
      </w:pPr>
      <w:r w:rsidRPr="001A0289">
        <w:rPr>
          <w:rFonts w:ascii="Arial" w:hAnsi="Arial" w:cs="Arial"/>
          <w:color w:val="7F7F7F" w:themeColor="text1" w:themeTint="80"/>
        </w:rPr>
        <w:t>Appeals from bankruptcy court decision are generally heard by the Court of that district.</w:t>
      </w:r>
    </w:p>
    <w:p w14:paraId="5987BFCC" w14:textId="15EA1BCB" w:rsidR="0080171A" w:rsidRPr="001A0289" w:rsidRDefault="002A3C4B" w:rsidP="00323167">
      <w:pPr>
        <w:pStyle w:val="AODocTxt"/>
        <w:spacing w:before="0" w:line="240" w:lineRule="auto"/>
        <w:rPr>
          <w:rFonts w:ascii="Arial" w:hAnsi="Arial" w:cs="Arial"/>
          <w:color w:val="7F7F7F" w:themeColor="text1" w:themeTint="80"/>
        </w:rPr>
      </w:pPr>
      <w:r w:rsidRPr="001A0289">
        <w:rPr>
          <w:rFonts w:ascii="Arial" w:hAnsi="Arial" w:cs="Arial"/>
          <w:color w:val="7F7F7F" w:themeColor="text1" w:themeTint="80"/>
        </w:rPr>
        <w:t>Sometimes they might be (</w:t>
      </w:r>
      <w:r w:rsidR="001A0289" w:rsidRPr="001A0289">
        <w:rPr>
          <w:rFonts w:ascii="Arial" w:hAnsi="Arial" w:cs="Arial"/>
          <w:color w:val="7F7F7F" w:themeColor="text1" w:themeTint="80"/>
        </w:rPr>
        <w:t>dependent</w:t>
      </w:r>
      <w:r w:rsidRPr="001A0289">
        <w:rPr>
          <w:rFonts w:ascii="Arial" w:hAnsi="Arial" w:cs="Arial"/>
          <w:color w:val="7F7F7F" w:themeColor="text1" w:themeTint="80"/>
        </w:rPr>
        <w:t xml:space="preserve"> on the circuit) heard by an Appellate Panel – convened from judges of the bankruptcy courts within that circuit. </w:t>
      </w:r>
      <w:r w:rsidR="0080171A" w:rsidRPr="001A0289">
        <w:rPr>
          <w:rFonts w:ascii="Arial" w:hAnsi="Arial" w:cs="Arial"/>
          <w:color w:val="7F7F7F" w:themeColor="text1" w:themeTint="80"/>
        </w:rPr>
        <w:t>It may be requested that this is heard by the district court (this would be requested by an interested party)</w:t>
      </w:r>
    </w:p>
    <w:p w14:paraId="1E331D64" w14:textId="29FB3582" w:rsidR="00B2469B" w:rsidRPr="001A0289" w:rsidRDefault="00B2469B" w:rsidP="00323167">
      <w:pPr>
        <w:pStyle w:val="AODocTxt"/>
        <w:spacing w:before="0" w:line="240" w:lineRule="auto"/>
        <w:rPr>
          <w:rFonts w:ascii="Arial" w:hAnsi="Arial" w:cs="Arial"/>
          <w:color w:val="7F7F7F" w:themeColor="text1" w:themeTint="80"/>
        </w:rPr>
      </w:pPr>
    </w:p>
    <w:p w14:paraId="25408E33" w14:textId="6A84A753" w:rsidR="00B2469B" w:rsidRPr="001A0289" w:rsidRDefault="00B2469B" w:rsidP="00323167">
      <w:pPr>
        <w:pStyle w:val="AODocTxt"/>
        <w:spacing w:before="0" w:line="240" w:lineRule="auto"/>
        <w:rPr>
          <w:rFonts w:ascii="Arial" w:hAnsi="Arial" w:cs="Arial"/>
          <w:color w:val="7F7F7F" w:themeColor="text1" w:themeTint="80"/>
        </w:rPr>
      </w:pPr>
      <w:r w:rsidRPr="001A0289">
        <w:rPr>
          <w:rFonts w:ascii="Arial" w:hAnsi="Arial" w:cs="Arial"/>
          <w:color w:val="7F7F7F" w:themeColor="text1" w:themeTint="80"/>
        </w:rPr>
        <w:t>Appeals may in some cases be heard by the United States Supreme Court, in these cases it may be because the district court/</w:t>
      </w:r>
      <w:r w:rsidR="001A0289" w:rsidRPr="001A0289">
        <w:rPr>
          <w:rFonts w:ascii="Arial" w:hAnsi="Arial" w:cs="Arial"/>
          <w:color w:val="7F7F7F" w:themeColor="text1" w:themeTint="80"/>
        </w:rPr>
        <w:t>circuit</w:t>
      </w:r>
      <w:r w:rsidRPr="001A0289">
        <w:rPr>
          <w:rFonts w:ascii="Arial" w:hAnsi="Arial" w:cs="Arial"/>
          <w:color w:val="7F7F7F" w:themeColor="text1" w:themeTint="80"/>
        </w:rPr>
        <w:t xml:space="preserve"> has resolved that the</w:t>
      </w:r>
      <w:r w:rsidR="00E074AB" w:rsidRPr="001A0289">
        <w:rPr>
          <w:rFonts w:ascii="Arial" w:hAnsi="Arial" w:cs="Arial"/>
          <w:color w:val="7F7F7F" w:themeColor="text1" w:themeTint="80"/>
        </w:rPr>
        <w:t xml:space="preserve"> appeal raises matters of law where there is no controlling decision, or conflicting</w:t>
      </w:r>
      <w:r w:rsidR="001A0289" w:rsidRPr="001A0289">
        <w:rPr>
          <w:rFonts w:ascii="Arial" w:hAnsi="Arial" w:cs="Arial"/>
          <w:color w:val="7F7F7F" w:themeColor="text1" w:themeTint="80"/>
        </w:rPr>
        <w:t xml:space="preserve"> decisions,</w:t>
      </w:r>
      <w:r w:rsidR="00E074AB" w:rsidRPr="001A0289">
        <w:rPr>
          <w:rFonts w:ascii="Arial" w:hAnsi="Arial" w:cs="Arial"/>
          <w:color w:val="7F7F7F" w:themeColor="text1" w:themeTint="80"/>
        </w:rPr>
        <w:t xml:space="preserve"> of the circuit available. </w:t>
      </w:r>
    </w:p>
    <w:p w14:paraId="68DB78BC" w14:textId="77777777" w:rsidR="0052575A" w:rsidRDefault="0052575A" w:rsidP="00323167">
      <w:pPr>
        <w:pStyle w:val="AODocTxt"/>
        <w:spacing w:before="0" w:line="240" w:lineRule="auto"/>
        <w:rPr>
          <w:rFonts w:ascii="Arial" w:hAnsi="Arial" w:cs="Arial"/>
        </w:rPr>
      </w:pPr>
    </w:p>
    <w:p w14:paraId="689ECB90" w14:textId="2EF42F8D" w:rsidR="003E24DA" w:rsidRDefault="003E24DA"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B25732">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3D91F628" w:rsidR="00DC359F" w:rsidRPr="000A0A65" w:rsidRDefault="00DC359F" w:rsidP="00323167">
      <w:pPr>
        <w:pStyle w:val="AODocTxt"/>
        <w:spacing w:before="0" w:line="240" w:lineRule="auto"/>
        <w:rPr>
          <w:rFonts w:ascii="Arial" w:hAnsi="Arial" w:cs="Arial"/>
          <w:color w:val="7F7F7F" w:themeColor="text1" w:themeTint="80"/>
        </w:rPr>
      </w:pPr>
    </w:p>
    <w:p w14:paraId="239D2537" w14:textId="7C672DAA" w:rsidR="001D1D5D" w:rsidRPr="000A0A65" w:rsidRDefault="001D1D5D" w:rsidP="00323167">
      <w:pPr>
        <w:pStyle w:val="AODocTxt"/>
        <w:spacing w:before="0" w:line="240" w:lineRule="auto"/>
        <w:rPr>
          <w:rFonts w:ascii="Arial" w:hAnsi="Arial" w:cs="Arial"/>
          <w:color w:val="7F7F7F" w:themeColor="text1" w:themeTint="80"/>
        </w:rPr>
      </w:pPr>
      <w:r w:rsidRPr="000A0A65">
        <w:rPr>
          <w:rFonts w:ascii="Arial" w:hAnsi="Arial" w:cs="Arial"/>
          <w:color w:val="7F7F7F" w:themeColor="text1" w:themeTint="80"/>
        </w:rPr>
        <w:t xml:space="preserve">Director liability/responsibility is determined by state law, and as such will differ between states. </w:t>
      </w:r>
    </w:p>
    <w:p w14:paraId="1D4FBEF5" w14:textId="175D7B92" w:rsidR="001D1D5D" w:rsidRPr="000A0A65" w:rsidRDefault="001D1D5D" w:rsidP="00323167">
      <w:pPr>
        <w:pStyle w:val="AODocTxt"/>
        <w:spacing w:before="0" w:line="240" w:lineRule="auto"/>
        <w:rPr>
          <w:rFonts w:ascii="Arial" w:hAnsi="Arial" w:cs="Arial"/>
          <w:color w:val="7F7F7F" w:themeColor="text1" w:themeTint="80"/>
        </w:rPr>
      </w:pPr>
    </w:p>
    <w:p w14:paraId="785A5D36" w14:textId="2561A7AA" w:rsidR="001D1D5D" w:rsidRPr="009341FF" w:rsidRDefault="001D1D5D" w:rsidP="00323167">
      <w:pPr>
        <w:pStyle w:val="AODocTxt"/>
        <w:spacing w:before="0" w:line="240" w:lineRule="auto"/>
        <w:rPr>
          <w:rFonts w:ascii="Arial" w:hAnsi="Arial" w:cs="Arial"/>
          <w:color w:val="7F7F7F" w:themeColor="text1" w:themeTint="80"/>
        </w:rPr>
      </w:pPr>
      <w:r w:rsidRPr="000A0A65">
        <w:rPr>
          <w:rFonts w:ascii="Arial" w:hAnsi="Arial" w:cs="Arial"/>
          <w:color w:val="7F7F7F" w:themeColor="text1" w:themeTint="80"/>
        </w:rPr>
        <w:t>The state of Delaware</w:t>
      </w:r>
      <w:r w:rsidR="00307F6D" w:rsidRPr="000A0A65">
        <w:rPr>
          <w:rFonts w:ascii="Arial" w:hAnsi="Arial" w:cs="Arial"/>
          <w:color w:val="7F7F7F" w:themeColor="text1" w:themeTint="80"/>
        </w:rPr>
        <w:t xml:space="preserve"> in its legislation generally limits the Directors </w:t>
      </w:r>
      <w:r w:rsidR="000A0A65" w:rsidRPr="000A0A65">
        <w:rPr>
          <w:rFonts w:ascii="Arial" w:hAnsi="Arial" w:cs="Arial"/>
          <w:color w:val="7F7F7F" w:themeColor="text1" w:themeTint="80"/>
        </w:rPr>
        <w:t xml:space="preserve">liability more so than other </w:t>
      </w:r>
      <w:r w:rsidR="000A0A65" w:rsidRPr="009341FF">
        <w:rPr>
          <w:rFonts w:ascii="Arial" w:hAnsi="Arial" w:cs="Arial"/>
          <w:color w:val="7F7F7F" w:themeColor="text1" w:themeTint="80"/>
        </w:rPr>
        <w:t xml:space="preserve">states. </w:t>
      </w:r>
    </w:p>
    <w:p w14:paraId="628A627D" w14:textId="2E69FDC6" w:rsidR="000A0A65" w:rsidRPr="009341FF" w:rsidRDefault="000A0A65" w:rsidP="00323167">
      <w:pPr>
        <w:pStyle w:val="AODocTxt"/>
        <w:spacing w:before="0" w:line="240" w:lineRule="auto"/>
        <w:rPr>
          <w:rFonts w:ascii="Arial" w:hAnsi="Arial" w:cs="Arial"/>
          <w:color w:val="7F7F7F" w:themeColor="text1" w:themeTint="80"/>
        </w:rPr>
      </w:pPr>
    </w:p>
    <w:p w14:paraId="333966AD" w14:textId="6BD181C3" w:rsidR="000A0A65" w:rsidRDefault="000A0A65" w:rsidP="00323167">
      <w:pPr>
        <w:pStyle w:val="AODocTxt"/>
        <w:spacing w:before="0" w:line="240" w:lineRule="auto"/>
        <w:rPr>
          <w:rFonts w:ascii="Arial" w:hAnsi="Arial" w:cs="Arial"/>
          <w:color w:val="7F7F7F" w:themeColor="text1" w:themeTint="80"/>
        </w:rPr>
      </w:pPr>
      <w:r w:rsidRPr="009341FF">
        <w:rPr>
          <w:rFonts w:ascii="Arial" w:hAnsi="Arial" w:cs="Arial"/>
          <w:color w:val="7F7F7F" w:themeColor="text1" w:themeTint="80"/>
        </w:rPr>
        <w:t xml:space="preserve">The Directors </w:t>
      </w:r>
      <w:r w:rsidR="003743A5" w:rsidRPr="009341FF">
        <w:rPr>
          <w:rFonts w:ascii="Arial" w:hAnsi="Arial" w:cs="Arial"/>
          <w:color w:val="7F7F7F" w:themeColor="text1" w:themeTint="80"/>
        </w:rPr>
        <w:t>fiduciary</w:t>
      </w:r>
      <w:r w:rsidRPr="009341FF">
        <w:rPr>
          <w:rFonts w:ascii="Arial" w:hAnsi="Arial" w:cs="Arial"/>
          <w:color w:val="7F7F7F" w:themeColor="text1" w:themeTint="80"/>
        </w:rPr>
        <w:t xml:space="preserve"> duty is </w:t>
      </w:r>
      <w:r w:rsidR="007275E3" w:rsidRPr="009341FF">
        <w:rPr>
          <w:rFonts w:ascii="Arial" w:hAnsi="Arial" w:cs="Arial"/>
          <w:color w:val="7F7F7F" w:themeColor="text1" w:themeTint="80"/>
        </w:rPr>
        <w:t xml:space="preserve">to </w:t>
      </w:r>
      <w:r w:rsidR="00B167C2" w:rsidRPr="009341FF">
        <w:rPr>
          <w:rFonts w:ascii="Arial" w:hAnsi="Arial" w:cs="Arial"/>
          <w:color w:val="7F7F7F" w:themeColor="text1" w:themeTint="80"/>
        </w:rPr>
        <w:t xml:space="preserve">the corporations best interest and </w:t>
      </w:r>
      <w:r w:rsidR="00232D40" w:rsidRPr="009341FF">
        <w:rPr>
          <w:rFonts w:ascii="Arial" w:hAnsi="Arial" w:cs="Arial"/>
          <w:color w:val="7F7F7F" w:themeColor="text1" w:themeTint="80"/>
        </w:rPr>
        <w:t xml:space="preserve">duty of care is in educated decision making. </w:t>
      </w:r>
      <w:r w:rsidR="009341FF" w:rsidRPr="009341FF">
        <w:rPr>
          <w:rFonts w:ascii="Arial" w:hAnsi="Arial" w:cs="Arial"/>
          <w:color w:val="7F7F7F" w:themeColor="text1" w:themeTint="80"/>
        </w:rPr>
        <w:t xml:space="preserve">Under the business judgment rule (for Delaware) the directors are presumed to have acted in good faith. </w:t>
      </w:r>
    </w:p>
    <w:p w14:paraId="5F6C0D33" w14:textId="4F434501" w:rsidR="00DC42FF" w:rsidRDefault="00DC42FF" w:rsidP="00323167">
      <w:pPr>
        <w:pStyle w:val="AODocTxt"/>
        <w:spacing w:before="0" w:line="240" w:lineRule="auto"/>
        <w:rPr>
          <w:rFonts w:ascii="Arial" w:hAnsi="Arial" w:cs="Arial"/>
          <w:color w:val="7F7F7F" w:themeColor="text1" w:themeTint="80"/>
        </w:rPr>
      </w:pPr>
    </w:p>
    <w:p w14:paraId="62BB0B48" w14:textId="4542AF61" w:rsidR="00DC42FF" w:rsidRDefault="00B65E9E"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The Directors of Delaware, fiduciary duties can be further expanded to: </w:t>
      </w:r>
    </w:p>
    <w:p w14:paraId="2A4EE957" w14:textId="2BC8BCE7" w:rsidR="00B65E9E" w:rsidRDefault="00B65E9E" w:rsidP="00B65E9E">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 xml:space="preserve">Duty of care – informed, deliberate </w:t>
      </w:r>
      <w:r w:rsidR="00207579">
        <w:rPr>
          <w:rFonts w:ascii="Arial" w:hAnsi="Arial" w:cs="Arial"/>
          <w:color w:val="7F7F7F" w:themeColor="text1" w:themeTint="80"/>
        </w:rPr>
        <w:t xml:space="preserve">decision-making based on all information which would reasonably be available. </w:t>
      </w:r>
    </w:p>
    <w:p w14:paraId="4F03B0E0" w14:textId="73BD54A4" w:rsidR="00207579" w:rsidRDefault="00207579" w:rsidP="00B65E9E">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 xml:space="preserve">Duty of loyalty. This requirement is to act on an independent and disinterested basis, in good faith with a belief that their actions </w:t>
      </w:r>
      <w:r w:rsidR="001C779F">
        <w:rPr>
          <w:rFonts w:ascii="Arial" w:hAnsi="Arial" w:cs="Arial"/>
          <w:color w:val="7F7F7F" w:themeColor="text1" w:themeTint="80"/>
        </w:rPr>
        <w:t xml:space="preserve">are in the best interests of the Company and the Company shareholders. </w:t>
      </w:r>
    </w:p>
    <w:p w14:paraId="416512FC" w14:textId="350044BB" w:rsidR="001C779F" w:rsidRPr="009341FF" w:rsidRDefault="001C779F" w:rsidP="001C779F">
      <w:pPr>
        <w:pStyle w:val="AODocTxt"/>
        <w:spacing w:before="0" w:line="240" w:lineRule="auto"/>
        <w:rPr>
          <w:rFonts w:ascii="Arial" w:hAnsi="Arial" w:cs="Arial"/>
          <w:color w:val="7F7F7F" w:themeColor="text1" w:themeTint="80"/>
        </w:rPr>
      </w:pPr>
      <w:r>
        <w:rPr>
          <w:rFonts w:ascii="Arial" w:hAnsi="Arial" w:cs="Arial"/>
          <w:color w:val="7F7F7F" w:themeColor="text1" w:themeTint="80"/>
        </w:rPr>
        <w:lastRenderedPageBreak/>
        <w:t xml:space="preserve">The Directors must still consider the interests of other stakeholders, but the interests of the Company and the Shareholders is of priority. </w:t>
      </w:r>
    </w:p>
    <w:p w14:paraId="516B8558" w14:textId="7DF250E3" w:rsidR="000A0A65" w:rsidRDefault="000A0A65" w:rsidP="00323167">
      <w:pPr>
        <w:pStyle w:val="AODocTxt"/>
        <w:spacing w:before="0" w:line="240" w:lineRule="auto"/>
        <w:rPr>
          <w:rFonts w:ascii="Arial" w:hAnsi="Arial" w:cs="Arial"/>
        </w:rPr>
      </w:pPr>
    </w:p>
    <w:p w14:paraId="54160F1F" w14:textId="2A1E92F3" w:rsidR="00AC6589" w:rsidRPr="00CC30A2" w:rsidRDefault="00AC6589" w:rsidP="00323167">
      <w:pPr>
        <w:pStyle w:val="AODocTxt"/>
        <w:spacing w:before="0" w:line="240" w:lineRule="auto"/>
        <w:rPr>
          <w:rFonts w:ascii="Arial" w:hAnsi="Arial" w:cs="Arial"/>
          <w:color w:val="7F7F7F" w:themeColor="text1" w:themeTint="80"/>
        </w:rPr>
      </w:pPr>
      <w:r w:rsidRPr="00CC30A2">
        <w:rPr>
          <w:rFonts w:ascii="Arial" w:hAnsi="Arial" w:cs="Arial"/>
          <w:color w:val="7F7F7F" w:themeColor="text1" w:themeTint="80"/>
        </w:rPr>
        <w:t>The directors duties in Del</w:t>
      </w:r>
      <w:r w:rsidR="009B75CC" w:rsidRPr="00CC30A2">
        <w:rPr>
          <w:rFonts w:ascii="Arial" w:hAnsi="Arial" w:cs="Arial"/>
          <w:color w:val="7F7F7F" w:themeColor="text1" w:themeTint="80"/>
        </w:rPr>
        <w:t xml:space="preserve">ware are for the best interest of the corporation and its shareholders, and not to the creditors. This is not affected by insolvency, their duty remains to the company and its shareholders as a priority to the companies creditors. </w:t>
      </w:r>
    </w:p>
    <w:p w14:paraId="71F847BF" w14:textId="5CE55190" w:rsidR="009B75CC" w:rsidRDefault="009B75CC" w:rsidP="00323167">
      <w:pPr>
        <w:pStyle w:val="AODocTxt"/>
        <w:spacing w:before="0" w:line="240" w:lineRule="auto"/>
        <w:rPr>
          <w:rFonts w:ascii="Arial" w:hAnsi="Arial" w:cs="Arial"/>
        </w:rPr>
      </w:pPr>
    </w:p>
    <w:p w14:paraId="72F15919" w14:textId="6BDFA2F7" w:rsidR="007B624A" w:rsidRDefault="007B624A">
      <w:pPr>
        <w:rPr>
          <w:rFonts w:ascii="Arial" w:eastAsiaTheme="minorHAnsi" w:hAnsi="Arial" w:cs="Arial"/>
          <w:b/>
          <w:sz w:val="22"/>
          <w:szCs w:val="22"/>
        </w:rPr>
      </w:pPr>
    </w:p>
    <w:p w14:paraId="0B85F70A" w14:textId="7F2CC0E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940E16">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sidRPr="00940E16">
        <w:rPr>
          <w:rFonts w:ascii="Arial" w:hAnsi="Arial" w:cs="Arial"/>
        </w:rPr>
        <w:t xml:space="preserve"> </w:t>
      </w:r>
      <w:r w:rsidRPr="00940E16">
        <w:rPr>
          <w:rFonts w:ascii="Arial" w:hAnsi="Arial" w:cs="Arial"/>
        </w:rPr>
        <w:t xml:space="preserve">Gambling Corp’s bonds </w:t>
      </w:r>
      <w:r w:rsidR="00CC175B" w:rsidRPr="00940E16">
        <w:rPr>
          <w:rFonts w:ascii="Arial" w:hAnsi="Arial" w:cs="Arial"/>
        </w:rPr>
        <w:t xml:space="preserve">(governed by English law) </w:t>
      </w:r>
      <w:r w:rsidRPr="00940E16">
        <w:rPr>
          <w:rFonts w:ascii="Arial" w:hAnsi="Arial" w:cs="Arial"/>
        </w:rPr>
        <w:t xml:space="preserve">are due to mature in </w:t>
      </w:r>
      <w:r w:rsidR="00834F92" w:rsidRPr="00940E16">
        <w:rPr>
          <w:rFonts w:ascii="Arial" w:hAnsi="Arial" w:cs="Arial"/>
        </w:rPr>
        <w:t>one (</w:t>
      </w:r>
      <w:r w:rsidRPr="00940E16">
        <w:rPr>
          <w:rFonts w:ascii="Arial" w:hAnsi="Arial" w:cs="Arial"/>
        </w:rPr>
        <w:t>1</w:t>
      </w:r>
      <w:r w:rsidR="00834F92" w:rsidRPr="00940E16">
        <w:rPr>
          <w:rFonts w:ascii="Arial" w:hAnsi="Arial" w:cs="Arial"/>
        </w:rPr>
        <w:t>)</w:t>
      </w:r>
      <w:r w:rsidRPr="00940E16">
        <w:rPr>
          <w:rFonts w:ascii="Arial" w:hAnsi="Arial" w:cs="Arial"/>
        </w:rPr>
        <w:t xml:space="preserve"> year, but it is unable to repay or refinance them.</w:t>
      </w:r>
      <w:r w:rsidR="00F92140" w:rsidRPr="00940E16">
        <w:rPr>
          <w:rFonts w:ascii="Arial" w:hAnsi="Arial" w:cs="Arial"/>
        </w:rPr>
        <w:t xml:space="preserve"> </w:t>
      </w:r>
      <w:r w:rsidRPr="00940E16">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D33EFD">
        <w:rPr>
          <w:rFonts w:ascii="Arial" w:hAnsi="Arial" w:cs="Arial"/>
        </w:rPr>
        <w:t xml:space="preserve">Discuss whether the English scheme of arrangement could be granted recognition under US chapter 15 as a </w:t>
      </w:r>
      <w:r w:rsidRPr="00D33EFD">
        <w:rPr>
          <w:rFonts w:ascii="Arial" w:hAnsi="Arial" w:cs="Arial"/>
          <w:u w:val="single"/>
        </w:rPr>
        <w:t>foreign main or foreign non-main proceeding.</w:t>
      </w:r>
      <w:r w:rsidRPr="00323167">
        <w:rPr>
          <w:rFonts w:ascii="Arial" w:hAnsi="Arial" w:cs="Arial"/>
        </w:rPr>
        <w:t xml:space="preserve"> </w:t>
      </w:r>
    </w:p>
    <w:p w14:paraId="44B17241" w14:textId="6AB638B4" w:rsidR="00DC359F" w:rsidRDefault="00DC359F" w:rsidP="00323167">
      <w:pPr>
        <w:pStyle w:val="AODocTxt"/>
        <w:spacing w:before="0" w:line="240" w:lineRule="auto"/>
        <w:rPr>
          <w:rFonts w:ascii="Arial" w:hAnsi="Arial" w:cs="Arial"/>
        </w:rPr>
      </w:pPr>
    </w:p>
    <w:p w14:paraId="40EEAD2E" w14:textId="12656342" w:rsidR="002A0FB6" w:rsidRDefault="002A0FB6"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Foreign-main proceedings are where the COM</w:t>
      </w:r>
      <w:r w:rsidR="000A0C7C">
        <w:rPr>
          <w:rFonts w:ascii="Arial" w:hAnsi="Arial" w:cs="Arial"/>
          <w:color w:val="7F7F7F" w:themeColor="text1" w:themeTint="80"/>
        </w:rPr>
        <w:t>I</w:t>
      </w:r>
      <w:r>
        <w:rPr>
          <w:rFonts w:ascii="Arial" w:hAnsi="Arial" w:cs="Arial"/>
          <w:color w:val="7F7F7F" w:themeColor="text1" w:themeTint="80"/>
        </w:rPr>
        <w:t xml:space="preserve"> is established as being in the foreign state. </w:t>
      </w:r>
    </w:p>
    <w:p w14:paraId="501375AB" w14:textId="028D9FE2" w:rsidR="002A0FB6" w:rsidRDefault="002A0FB6"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Non</w:t>
      </w:r>
      <w:r w:rsidR="000A0C7C">
        <w:rPr>
          <w:rFonts w:ascii="Arial" w:hAnsi="Arial" w:cs="Arial"/>
          <w:color w:val="7F7F7F" w:themeColor="text1" w:themeTint="80"/>
        </w:rPr>
        <w:t xml:space="preserve">-main proceedings would be a foreign proceeding whereby the COMI is not established in the jurisdiction </w:t>
      </w:r>
    </w:p>
    <w:p w14:paraId="5002937A" w14:textId="0DE09168" w:rsidR="000A0C7C" w:rsidRDefault="000A0C7C" w:rsidP="00323167">
      <w:pPr>
        <w:pStyle w:val="AODocTxt"/>
        <w:spacing w:before="0" w:line="240" w:lineRule="auto"/>
        <w:rPr>
          <w:rFonts w:ascii="Arial" w:hAnsi="Arial" w:cs="Arial"/>
          <w:color w:val="7F7F7F" w:themeColor="text1" w:themeTint="80"/>
        </w:rPr>
      </w:pPr>
    </w:p>
    <w:p w14:paraId="7B36ED56" w14:textId="778765B8" w:rsidR="000A0C7C" w:rsidRDefault="000A0C7C"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COMI is not </w:t>
      </w:r>
      <w:r w:rsidR="00DC2D08">
        <w:rPr>
          <w:rFonts w:ascii="Arial" w:hAnsi="Arial" w:cs="Arial"/>
          <w:color w:val="7F7F7F" w:themeColor="text1" w:themeTint="80"/>
        </w:rPr>
        <w:t xml:space="preserve">defined in the US bankruptcy code but in </w:t>
      </w:r>
      <w:r w:rsidR="000C7BA9">
        <w:rPr>
          <w:rFonts w:ascii="Arial" w:hAnsi="Arial" w:cs="Arial"/>
          <w:color w:val="7F7F7F" w:themeColor="text1" w:themeTint="80"/>
        </w:rPr>
        <w:t>section 1516 (c) provides that:</w:t>
      </w:r>
    </w:p>
    <w:p w14:paraId="20562DB8" w14:textId="397D49B2" w:rsidR="000C7BA9" w:rsidRPr="004649C2" w:rsidRDefault="000C7BA9" w:rsidP="00323167">
      <w:pPr>
        <w:pStyle w:val="AODocTxt"/>
        <w:spacing w:before="0" w:line="240" w:lineRule="auto"/>
        <w:rPr>
          <w:rFonts w:ascii="Arial" w:hAnsi="Arial" w:cs="Arial"/>
          <w:i/>
          <w:iCs/>
          <w:color w:val="7F7F7F" w:themeColor="text1" w:themeTint="80"/>
        </w:rPr>
      </w:pPr>
      <w:r w:rsidRPr="004649C2">
        <w:rPr>
          <w:rFonts w:ascii="Arial" w:hAnsi="Arial" w:cs="Arial"/>
          <w:i/>
          <w:iCs/>
          <w:color w:val="7F7F7F" w:themeColor="text1" w:themeTint="80"/>
        </w:rPr>
        <w:t xml:space="preserve">“in the </w:t>
      </w:r>
      <w:r w:rsidR="00662DFE" w:rsidRPr="004649C2">
        <w:rPr>
          <w:rFonts w:ascii="Arial" w:hAnsi="Arial" w:cs="Arial"/>
          <w:i/>
          <w:iCs/>
          <w:color w:val="7F7F7F" w:themeColor="text1" w:themeTint="80"/>
        </w:rPr>
        <w:t>absence</w:t>
      </w:r>
      <w:r w:rsidRPr="004649C2">
        <w:rPr>
          <w:rFonts w:ascii="Arial" w:hAnsi="Arial" w:cs="Arial"/>
          <w:i/>
          <w:iCs/>
          <w:color w:val="7F7F7F" w:themeColor="text1" w:themeTint="80"/>
        </w:rPr>
        <w:t xml:space="preserve"> of evidence to the </w:t>
      </w:r>
      <w:r w:rsidR="00662DFE" w:rsidRPr="004649C2">
        <w:rPr>
          <w:rFonts w:ascii="Arial" w:hAnsi="Arial" w:cs="Arial"/>
          <w:i/>
          <w:iCs/>
          <w:color w:val="7F7F7F" w:themeColor="text1" w:themeTint="80"/>
        </w:rPr>
        <w:t>contrary</w:t>
      </w:r>
      <w:r w:rsidRPr="004649C2">
        <w:rPr>
          <w:rFonts w:ascii="Arial" w:hAnsi="Arial" w:cs="Arial"/>
          <w:i/>
          <w:iCs/>
          <w:color w:val="7F7F7F" w:themeColor="text1" w:themeTint="80"/>
        </w:rPr>
        <w:t>, the debtors registered office, or habitual residence in the case of an individual</w:t>
      </w:r>
      <w:r w:rsidR="00662DFE" w:rsidRPr="004649C2">
        <w:rPr>
          <w:rFonts w:ascii="Arial" w:hAnsi="Arial" w:cs="Arial"/>
          <w:i/>
          <w:iCs/>
          <w:color w:val="7F7F7F" w:themeColor="text1" w:themeTint="80"/>
        </w:rPr>
        <w:t xml:space="preserve">, is presumed to be the debtors COMI” </w:t>
      </w:r>
    </w:p>
    <w:p w14:paraId="52006305" w14:textId="73E38603" w:rsidR="00662DFE" w:rsidRDefault="00662DFE" w:rsidP="00323167">
      <w:pPr>
        <w:pStyle w:val="AODocTxt"/>
        <w:spacing w:before="0" w:line="240" w:lineRule="auto"/>
        <w:rPr>
          <w:rFonts w:ascii="Arial" w:hAnsi="Arial" w:cs="Arial"/>
          <w:color w:val="7F7F7F" w:themeColor="text1" w:themeTint="80"/>
        </w:rPr>
      </w:pPr>
    </w:p>
    <w:p w14:paraId="7A992110" w14:textId="0CDD2F9E" w:rsidR="00662DFE" w:rsidRDefault="00662DFE"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On this basis as Gambling Corporation is incorporated an</w:t>
      </w:r>
      <w:r w:rsidR="00016019">
        <w:rPr>
          <w:rFonts w:ascii="Arial" w:hAnsi="Arial" w:cs="Arial"/>
          <w:color w:val="7F7F7F" w:themeColor="text1" w:themeTint="80"/>
        </w:rPr>
        <w:t>d</w:t>
      </w:r>
      <w:r>
        <w:rPr>
          <w:rFonts w:ascii="Arial" w:hAnsi="Arial" w:cs="Arial"/>
          <w:color w:val="7F7F7F" w:themeColor="text1" w:themeTint="80"/>
        </w:rPr>
        <w:t xml:space="preserve"> has </w:t>
      </w:r>
      <w:r w:rsidR="00016019">
        <w:rPr>
          <w:rFonts w:ascii="Arial" w:hAnsi="Arial" w:cs="Arial"/>
          <w:color w:val="7F7F7F" w:themeColor="text1" w:themeTint="80"/>
        </w:rPr>
        <w:t>principal</w:t>
      </w:r>
      <w:r>
        <w:rPr>
          <w:rFonts w:ascii="Arial" w:hAnsi="Arial" w:cs="Arial"/>
          <w:color w:val="7F7F7F" w:themeColor="text1" w:themeTint="80"/>
        </w:rPr>
        <w:t xml:space="preserve"> place of business in Greece this would qualify as foreign none-main proceedings. </w:t>
      </w:r>
    </w:p>
    <w:p w14:paraId="31A62BB5" w14:textId="4EE78868" w:rsidR="00662DFE" w:rsidRDefault="00662DFE" w:rsidP="00323167">
      <w:pPr>
        <w:pStyle w:val="AODocTxt"/>
        <w:spacing w:before="0" w:line="240" w:lineRule="auto"/>
        <w:rPr>
          <w:rFonts w:ascii="Arial" w:hAnsi="Arial" w:cs="Arial"/>
          <w:color w:val="7F7F7F" w:themeColor="text1" w:themeTint="80"/>
        </w:rPr>
      </w:pPr>
    </w:p>
    <w:p w14:paraId="6FFDE550" w14:textId="3EEBAC53" w:rsidR="006264C5" w:rsidRDefault="006264C5"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According to Section 101 (23) foreign proceedings are defined as:</w:t>
      </w:r>
    </w:p>
    <w:p w14:paraId="723ECEAE" w14:textId="6E8BE3F1" w:rsidR="006264C5" w:rsidRPr="006264C5" w:rsidRDefault="006264C5" w:rsidP="006264C5">
      <w:pPr>
        <w:pStyle w:val="AODocTxt"/>
        <w:spacing w:before="0" w:line="240" w:lineRule="auto"/>
        <w:ind w:left="360" w:right="926"/>
        <w:rPr>
          <w:rFonts w:ascii="Arial" w:hAnsi="Arial" w:cs="Arial"/>
          <w:i/>
          <w:iCs/>
          <w:color w:val="7F7F7F" w:themeColor="text1" w:themeTint="80"/>
          <w:sz w:val="20"/>
          <w:szCs w:val="20"/>
        </w:rPr>
      </w:pPr>
    </w:p>
    <w:p w14:paraId="07B482C6" w14:textId="154212D2" w:rsidR="006264C5" w:rsidRPr="006264C5" w:rsidRDefault="006264C5" w:rsidP="006264C5">
      <w:pPr>
        <w:pStyle w:val="AODocTxt"/>
        <w:spacing w:before="0" w:line="240" w:lineRule="auto"/>
        <w:ind w:left="360" w:right="926"/>
        <w:rPr>
          <w:rFonts w:ascii="Arial" w:hAnsi="Arial" w:cs="Arial"/>
          <w:i/>
          <w:iCs/>
          <w:color w:val="7F7F7F" w:themeColor="text1" w:themeTint="80"/>
          <w:sz w:val="20"/>
          <w:szCs w:val="20"/>
        </w:rPr>
      </w:pPr>
      <w:r w:rsidRPr="006264C5">
        <w:rPr>
          <w:rFonts w:ascii="Arial" w:hAnsi="Arial" w:cs="Arial"/>
          <w:i/>
          <w:iCs/>
          <w:color w:val="7F7F7F" w:themeColor="text1" w:themeTint="80"/>
          <w:sz w:val="20"/>
          <w:szCs w:val="20"/>
        </w:rPr>
        <w:t>The term “foreign proceeding” means 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p>
    <w:p w14:paraId="60C17F73" w14:textId="77777777" w:rsidR="006264C5" w:rsidRDefault="006264C5" w:rsidP="00323167">
      <w:pPr>
        <w:pStyle w:val="AODocTxt"/>
        <w:spacing w:before="0" w:line="240" w:lineRule="auto"/>
        <w:rPr>
          <w:rFonts w:ascii="Arial" w:hAnsi="Arial" w:cs="Arial"/>
          <w:color w:val="7F7F7F" w:themeColor="text1" w:themeTint="80"/>
        </w:rPr>
      </w:pPr>
    </w:p>
    <w:p w14:paraId="3630D23B" w14:textId="77777777" w:rsidR="005D523E" w:rsidRDefault="00016019" w:rsidP="00323167">
      <w:pPr>
        <w:pStyle w:val="AODocTxt"/>
        <w:spacing w:before="0" w:line="240" w:lineRule="auto"/>
        <w:rPr>
          <w:rFonts w:ascii="Arial" w:hAnsi="Arial" w:cs="Arial"/>
          <w:color w:val="7F7F7F" w:themeColor="text1" w:themeTint="80"/>
        </w:rPr>
      </w:pPr>
      <w:r>
        <w:rPr>
          <w:rFonts w:ascii="Arial" w:hAnsi="Arial" w:cs="Arial"/>
          <w:color w:val="7F7F7F" w:themeColor="text1" w:themeTint="80"/>
        </w:rPr>
        <w:t>In order to be granted recognition in the US under chapter 15</w:t>
      </w:r>
      <w:r w:rsidR="005D523E">
        <w:rPr>
          <w:rFonts w:ascii="Arial" w:hAnsi="Arial" w:cs="Arial"/>
          <w:color w:val="7F7F7F" w:themeColor="text1" w:themeTint="80"/>
        </w:rPr>
        <w:t xml:space="preserve">, the foreign representative must be able to evidence that: </w:t>
      </w:r>
    </w:p>
    <w:p w14:paraId="58A76FF7" w14:textId="33D5C9F5" w:rsidR="00C374C6" w:rsidRDefault="00C374C6" w:rsidP="005D523E">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 xml:space="preserve">Administrative proceedings with respect to the debtor is pending </w:t>
      </w:r>
    </w:p>
    <w:p w14:paraId="4E141D7D" w14:textId="6C6AD122" w:rsidR="0036333F" w:rsidRDefault="0036333F" w:rsidP="005D523E">
      <w:pPr>
        <w:pStyle w:val="AODocTxt"/>
        <w:numPr>
          <w:ilvl w:val="0"/>
          <w:numId w:val="16"/>
        </w:numPr>
        <w:spacing w:before="0" w:line="240" w:lineRule="auto"/>
        <w:rPr>
          <w:rFonts w:ascii="Arial" w:hAnsi="Arial" w:cs="Arial"/>
          <w:color w:val="7F7F7F" w:themeColor="text1" w:themeTint="80"/>
        </w:rPr>
      </w:pPr>
      <w:r>
        <w:rPr>
          <w:rFonts w:ascii="Arial" w:hAnsi="Arial" w:cs="Arial"/>
          <w:color w:val="7F7F7F" w:themeColor="text1" w:themeTint="80"/>
        </w:rPr>
        <w:t xml:space="preserve">Foreign representative if empowered to act in the proceedings </w:t>
      </w:r>
    </w:p>
    <w:p w14:paraId="6F5FD57B" w14:textId="77777777" w:rsidR="008C175F" w:rsidRDefault="008C175F" w:rsidP="0036333F">
      <w:pPr>
        <w:pStyle w:val="AODocTxt"/>
        <w:spacing w:before="0" w:line="240" w:lineRule="auto"/>
        <w:rPr>
          <w:rFonts w:ascii="Arial" w:hAnsi="Arial" w:cs="Arial"/>
          <w:color w:val="7F7F7F" w:themeColor="text1" w:themeTint="80"/>
        </w:rPr>
      </w:pPr>
    </w:p>
    <w:p w14:paraId="6DEA458D" w14:textId="2C2EB54D" w:rsidR="0036333F" w:rsidRDefault="008C175F" w:rsidP="0036333F">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Both these are met by the proceedings </w:t>
      </w:r>
      <w:r w:rsidR="00824932">
        <w:rPr>
          <w:rFonts w:ascii="Arial" w:hAnsi="Arial" w:cs="Arial"/>
          <w:color w:val="7F7F7F" w:themeColor="text1" w:themeTint="80"/>
        </w:rPr>
        <w:t xml:space="preserve">as the scheme of arrangement would </w:t>
      </w:r>
      <w:r w:rsidR="00486031">
        <w:rPr>
          <w:rFonts w:ascii="Arial" w:hAnsi="Arial" w:cs="Arial"/>
          <w:color w:val="7F7F7F" w:themeColor="text1" w:themeTint="80"/>
        </w:rPr>
        <w:t>classify as an administrate proceedings</w:t>
      </w:r>
      <w:r w:rsidR="00940E16">
        <w:rPr>
          <w:rFonts w:ascii="Arial" w:hAnsi="Arial" w:cs="Arial"/>
          <w:color w:val="7F7F7F" w:themeColor="text1" w:themeTint="80"/>
        </w:rPr>
        <w:t>, and this could be started on the proposals as the proceedings qualify as ‘pending’</w:t>
      </w:r>
      <w:r w:rsidR="00D158E1">
        <w:rPr>
          <w:rFonts w:ascii="Arial" w:hAnsi="Arial" w:cs="Arial"/>
          <w:color w:val="7F7F7F" w:themeColor="text1" w:themeTint="80"/>
        </w:rPr>
        <w:t>.</w:t>
      </w:r>
      <w:r w:rsidR="00486031">
        <w:rPr>
          <w:rFonts w:ascii="Arial" w:hAnsi="Arial" w:cs="Arial"/>
          <w:color w:val="7F7F7F" w:themeColor="text1" w:themeTint="80"/>
        </w:rPr>
        <w:t xml:space="preserve"> </w:t>
      </w:r>
      <w:r w:rsidR="00D158E1">
        <w:rPr>
          <w:rFonts w:ascii="Arial" w:hAnsi="Arial" w:cs="Arial"/>
          <w:color w:val="7F7F7F" w:themeColor="text1" w:themeTint="80"/>
        </w:rPr>
        <w:t>Also,</w:t>
      </w:r>
      <w:r w:rsidR="00486031">
        <w:rPr>
          <w:rFonts w:ascii="Arial" w:hAnsi="Arial" w:cs="Arial"/>
          <w:color w:val="7F7F7F" w:themeColor="text1" w:themeTint="80"/>
        </w:rPr>
        <w:t xml:space="preserve"> the insolvency practitioner qualified and regulated </w:t>
      </w:r>
      <w:r w:rsidR="000640FF">
        <w:rPr>
          <w:rFonts w:ascii="Arial" w:hAnsi="Arial" w:cs="Arial"/>
          <w:color w:val="7F7F7F" w:themeColor="text1" w:themeTint="80"/>
        </w:rPr>
        <w:t xml:space="preserve">under UK insolvency law would be empowered to act in the proceedings. </w:t>
      </w:r>
    </w:p>
    <w:p w14:paraId="132C4134" w14:textId="23CE2EB3" w:rsidR="000640FF" w:rsidRDefault="000640FF" w:rsidP="0036333F">
      <w:pPr>
        <w:pStyle w:val="AODocTxt"/>
        <w:spacing w:before="0" w:line="240" w:lineRule="auto"/>
        <w:rPr>
          <w:rFonts w:ascii="Arial" w:hAnsi="Arial" w:cs="Arial"/>
          <w:color w:val="7F7F7F" w:themeColor="text1" w:themeTint="80"/>
        </w:rPr>
      </w:pPr>
    </w:p>
    <w:p w14:paraId="37E25574" w14:textId="74916F67" w:rsidR="000640FF" w:rsidRDefault="000640FF" w:rsidP="0036333F">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Both </w:t>
      </w:r>
      <w:r w:rsidR="006C65F4">
        <w:rPr>
          <w:rFonts w:ascii="Arial" w:hAnsi="Arial" w:cs="Arial"/>
          <w:color w:val="7F7F7F" w:themeColor="text1" w:themeTint="80"/>
        </w:rPr>
        <w:t xml:space="preserve">England and US have adopted UNCITRAL Model Law – in the US this falls under section 1501. </w:t>
      </w:r>
    </w:p>
    <w:p w14:paraId="0A6BB4C3" w14:textId="61025782" w:rsidR="006C65F4" w:rsidRDefault="006C65F4" w:rsidP="0036333F">
      <w:pPr>
        <w:pStyle w:val="AODocTxt"/>
        <w:spacing w:before="0" w:line="240" w:lineRule="auto"/>
        <w:rPr>
          <w:rFonts w:ascii="Arial" w:hAnsi="Arial" w:cs="Arial"/>
          <w:color w:val="7F7F7F" w:themeColor="text1" w:themeTint="80"/>
        </w:rPr>
      </w:pPr>
    </w:p>
    <w:p w14:paraId="31E3F8AF" w14:textId="4DB2C83B" w:rsidR="006C65F4" w:rsidRDefault="00F07216" w:rsidP="0036333F">
      <w:pPr>
        <w:pStyle w:val="AODocTxt"/>
        <w:spacing w:before="0" w:line="240" w:lineRule="auto"/>
        <w:rPr>
          <w:rFonts w:ascii="Arial" w:hAnsi="Arial" w:cs="Arial"/>
          <w:color w:val="7F7F7F" w:themeColor="text1" w:themeTint="80"/>
        </w:rPr>
      </w:pPr>
      <w:r>
        <w:rPr>
          <w:rFonts w:ascii="Arial" w:hAnsi="Arial" w:cs="Arial"/>
          <w:color w:val="7F7F7F" w:themeColor="text1" w:themeTint="80"/>
        </w:rPr>
        <w:t xml:space="preserve">The Gambling Corporation may be able to apply for recognition </w:t>
      </w:r>
      <w:r w:rsidR="00EB7D7B">
        <w:rPr>
          <w:rFonts w:ascii="Arial" w:hAnsi="Arial" w:cs="Arial"/>
          <w:color w:val="7F7F7F" w:themeColor="text1" w:themeTint="80"/>
        </w:rPr>
        <w:t>as a</w:t>
      </w:r>
      <w:r w:rsidR="00297AEE">
        <w:rPr>
          <w:rFonts w:ascii="Arial" w:hAnsi="Arial" w:cs="Arial"/>
          <w:color w:val="7F7F7F" w:themeColor="text1" w:themeTint="80"/>
        </w:rPr>
        <w:t>n</w:t>
      </w:r>
      <w:r w:rsidR="00EB7D7B">
        <w:rPr>
          <w:rFonts w:ascii="Arial" w:hAnsi="Arial" w:cs="Arial"/>
          <w:color w:val="7F7F7F" w:themeColor="text1" w:themeTint="80"/>
        </w:rPr>
        <w:t xml:space="preserve"> ancillary proceedings as opposed to a plenary proceeding, this is where th</w:t>
      </w:r>
      <w:r w:rsidR="00112C92">
        <w:rPr>
          <w:rFonts w:ascii="Arial" w:hAnsi="Arial" w:cs="Arial"/>
          <w:color w:val="7F7F7F" w:themeColor="text1" w:themeTint="80"/>
        </w:rPr>
        <w:t xml:space="preserve">ere is authority to be granted over the </w:t>
      </w:r>
      <w:r w:rsidR="00762A96">
        <w:rPr>
          <w:rFonts w:ascii="Arial" w:hAnsi="Arial" w:cs="Arial"/>
          <w:color w:val="7F7F7F" w:themeColor="text1" w:themeTint="80"/>
        </w:rPr>
        <w:lastRenderedPageBreak/>
        <w:t>entries</w:t>
      </w:r>
      <w:r w:rsidR="00112C92">
        <w:rPr>
          <w:rFonts w:ascii="Arial" w:hAnsi="Arial" w:cs="Arial"/>
          <w:color w:val="7F7F7F" w:themeColor="text1" w:themeTint="80"/>
        </w:rPr>
        <w:t xml:space="preserve"> estate but just prov</w:t>
      </w:r>
      <w:r w:rsidR="008C3C99">
        <w:rPr>
          <w:rFonts w:ascii="Arial" w:hAnsi="Arial" w:cs="Arial"/>
          <w:color w:val="7F7F7F" w:themeColor="text1" w:themeTint="80"/>
        </w:rPr>
        <w:t xml:space="preserve">ides </w:t>
      </w:r>
      <w:r w:rsidR="00F72E19">
        <w:rPr>
          <w:rFonts w:ascii="Arial" w:hAnsi="Arial" w:cs="Arial"/>
          <w:color w:val="7F7F7F" w:themeColor="text1" w:themeTint="80"/>
        </w:rPr>
        <w:t xml:space="preserve">assistance to the foreign proceedings, this will </w:t>
      </w:r>
      <w:r w:rsidR="00940E16">
        <w:rPr>
          <w:rFonts w:ascii="Arial" w:hAnsi="Arial" w:cs="Arial"/>
          <w:color w:val="7F7F7F" w:themeColor="text1" w:themeTint="80"/>
        </w:rPr>
        <w:t xml:space="preserve">depend on the full extent of operation in the US and what would be covered by the UK scheme or arrangement. </w:t>
      </w:r>
    </w:p>
    <w:p w14:paraId="642FCDD6" w14:textId="77777777" w:rsidR="006C65F4" w:rsidRDefault="006C65F4" w:rsidP="0036333F">
      <w:pPr>
        <w:pStyle w:val="AODocTxt"/>
        <w:spacing w:before="0" w:line="240" w:lineRule="auto"/>
        <w:rPr>
          <w:rFonts w:ascii="Arial" w:hAnsi="Arial" w:cs="Arial"/>
          <w:color w:val="7F7F7F" w:themeColor="text1" w:themeTint="80"/>
        </w:rPr>
      </w:pPr>
    </w:p>
    <w:p w14:paraId="5D59D195" w14:textId="3650B089" w:rsidR="00323167" w:rsidRPr="007D442E" w:rsidRDefault="00016019" w:rsidP="00323167">
      <w:pPr>
        <w:pStyle w:val="AODocTxt"/>
        <w:spacing w:before="0" w:line="240" w:lineRule="auto"/>
        <w:rPr>
          <w:rFonts w:ascii="Arial" w:hAnsi="Arial" w:cs="Arial"/>
        </w:rPr>
      </w:pPr>
      <w:r>
        <w:rPr>
          <w:rFonts w:ascii="Arial" w:hAnsi="Arial" w:cs="Arial"/>
          <w:color w:val="7F7F7F" w:themeColor="text1" w:themeTint="80"/>
        </w:rPr>
        <w:t xml:space="preserve"> </w:t>
      </w:r>
      <w:r w:rsidR="00323167" w:rsidRPr="007D442E">
        <w:rPr>
          <w:rFonts w:ascii="Arial" w:hAnsi="Arial" w:cs="Arial"/>
          <w:b/>
        </w:rPr>
        <w:t>Question 4.2 [5 marks]</w:t>
      </w:r>
    </w:p>
    <w:p w14:paraId="16990BB2" w14:textId="77777777" w:rsidR="00DC359F" w:rsidRPr="007D442E" w:rsidRDefault="00DC359F" w:rsidP="00323167">
      <w:pPr>
        <w:pStyle w:val="AODocTxt"/>
        <w:spacing w:before="0" w:line="240" w:lineRule="auto"/>
        <w:rPr>
          <w:rFonts w:ascii="Arial" w:hAnsi="Arial" w:cs="Arial"/>
        </w:rPr>
      </w:pPr>
    </w:p>
    <w:p w14:paraId="5A3CCAB2" w14:textId="38380390" w:rsidR="003A1E84" w:rsidRPr="007D442E" w:rsidRDefault="00323167" w:rsidP="00323167">
      <w:pPr>
        <w:pStyle w:val="AODocTxt"/>
        <w:spacing w:before="0" w:line="240" w:lineRule="auto"/>
        <w:rPr>
          <w:rFonts w:ascii="Arial" w:hAnsi="Arial" w:cs="Arial"/>
        </w:rPr>
      </w:pPr>
      <w:r w:rsidRPr="007D442E">
        <w:rPr>
          <w:rFonts w:ascii="Arial" w:hAnsi="Arial" w:cs="Arial"/>
        </w:rPr>
        <w:t>Oil Corporation is incorporated in Delaware and has its principal place of business in Texas.</w:t>
      </w:r>
      <w:r w:rsidR="00F92140" w:rsidRPr="007D442E">
        <w:rPr>
          <w:rFonts w:ascii="Arial" w:hAnsi="Arial" w:cs="Arial"/>
        </w:rPr>
        <w:t xml:space="preserve"> </w:t>
      </w:r>
      <w:r w:rsidRPr="007D442E">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sidRPr="007D442E">
        <w:rPr>
          <w:rFonts w:ascii="Arial" w:hAnsi="Arial" w:cs="Arial"/>
        </w:rPr>
        <w:t xml:space="preserve">USD </w:t>
      </w:r>
      <w:r w:rsidRPr="007D442E">
        <w:rPr>
          <w:rFonts w:ascii="Arial" w:hAnsi="Arial" w:cs="Arial"/>
        </w:rPr>
        <w:t>1 billion in damage to ShipCo’s container ships.</w:t>
      </w:r>
      <w:r w:rsidR="00F92140" w:rsidRPr="007D442E">
        <w:rPr>
          <w:rFonts w:ascii="Arial" w:hAnsi="Arial" w:cs="Arial"/>
        </w:rPr>
        <w:t xml:space="preserve"> </w:t>
      </w:r>
    </w:p>
    <w:p w14:paraId="488CBF67" w14:textId="77777777" w:rsidR="003A1E84" w:rsidRPr="007D442E" w:rsidRDefault="003A1E84" w:rsidP="00323167">
      <w:pPr>
        <w:pStyle w:val="AODocTxt"/>
        <w:spacing w:before="0" w:line="240" w:lineRule="auto"/>
        <w:rPr>
          <w:rFonts w:ascii="Arial" w:hAnsi="Arial" w:cs="Arial"/>
        </w:rPr>
      </w:pPr>
    </w:p>
    <w:p w14:paraId="0A2235D9" w14:textId="7D973F23" w:rsidR="003A1E84" w:rsidRPr="007D442E" w:rsidRDefault="00323167" w:rsidP="00323167">
      <w:pPr>
        <w:pStyle w:val="AODocTxt"/>
        <w:spacing w:before="0" w:line="240" w:lineRule="auto"/>
        <w:rPr>
          <w:rFonts w:ascii="Arial" w:hAnsi="Arial" w:cs="Arial"/>
        </w:rPr>
      </w:pPr>
      <w:r w:rsidRPr="007D442E">
        <w:rPr>
          <w:rFonts w:ascii="Arial" w:hAnsi="Arial" w:cs="Arial"/>
        </w:rPr>
        <w:t>Second, the US Department of Justice is investigating whether Oil Corp illegally purchased oil from countries subject to US sanctions.</w:t>
      </w:r>
      <w:r w:rsidR="00F92140" w:rsidRPr="007D442E">
        <w:rPr>
          <w:rFonts w:ascii="Arial" w:hAnsi="Arial" w:cs="Arial"/>
        </w:rPr>
        <w:t xml:space="preserve"> </w:t>
      </w:r>
    </w:p>
    <w:p w14:paraId="7134847B" w14:textId="77777777" w:rsidR="003A1E84" w:rsidRPr="007D442E" w:rsidRDefault="003A1E84" w:rsidP="00323167">
      <w:pPr>
        <w:pStyle w:val="AODocTxt"/>
        <w:spacing w:before="0" w:line="240" w:lineRule="auto"/>
        <w:rPr>
          <w:rFonts w:ascii="Arial" w:hAnsi="Arial" w:cs="Arial"/>
        </w:rPr>
      </w:pPr>
    </w:p>
    <w:p w14:paraId="43051724" w14:textId="43173082" w:rsidR="003A1E84" w:rsidRPr="007D442E" w:rsidRDefault="00323167" w:rsidP="00323167">
      <w:pPr>
        <w:pStyle w:val="AODocTxt"/>
        <w:spacing w:before="0" w:line="240" w:lineRule="auto"/>
        <w:rPr>
          <w:rFonts w:ascii="Arial" w:hAnsi="Arial" w:cs="Arial"/>
        </w:rPr>
      </w:pPr>
      <w:r w:rsidRPr="007D442E">
        <w:rPr>
          <w:rFonts w:ascii="Arial" w:hAnsi="Arial" w:cs="Arial"/>
        </w:rPr>
        <w:t>Third, Oil Corp. has missed a payment on its secured loan from USA Bank, and USA Bank is threatening to foreclose on an Oil Corp refinery located in the Philippines.</w:t>
      </w:r>
      <w:r w:rsidR="00F92140" w:rsidRPr="007D442E">
        <w:rPr>
          <w:rFonts w:ascii="Arial" w:hAnsi="Arial" w:cs="Arial"/>
        </w:rPr>
        <w:t xml:space="preserve"> </w:t>
      </w:r>
    </w:p>
    <w:p w14:paraId="6BACCC8E" w14:textId="5F3061EA" w:rsidR="003A1E84" w:rsidRPr="007D442E" w:rsidRDefault="003A1E84" w:rsidP="00323167">
      <w:pPr>
        <w:pStyle w:val="AODocTxt"/>
        <w:spacing w:before="0" w:line="240" w:lineRule="auto"/>
        <w:rPr>
          <w:rFonts w:ascii="Arial" w:hAnsi="Arial" w:cs="Arial"/>
        </w:rPr>
      </w:pPr>
    </w:p>
    <w:p w14:paraId="6DA509DA" w14:textId="654A8C1B" w:rsidR="003A1E84" w:rsidRPr="007D442E" w:rsidRDefault="00323167" w:rsidP="00323167">
      <w:pPr>
        <w:pStyle w:val="AODocTxt"/>
        <w:spacing w:before="0" w:line="240" w:lineRule="auto"/>
        <w:rPr>
          <w:rFonts w:ascii="Arial" w:hAnsi="Arial" w:cs="Arial"/>
        </w:rPr>
      </w:pPr>
      <w:r w:rsidRPr="007D442E">
        <w:rPr>
          <w:rFonts w:ascii="Arial" w:hAnsi="Arial" w:cs="Arial"/>
        </w:rPr>
        <w:t>Fourth, because of all these distractions, Oil Corp has forgotten to pay rent on its Houston, Texas office space and its landlord is threatening to evict it.</w:t>
      </w:r>
      <w:r w:rsidR="00F92140" w:rsidRPr="007D442E">
        <w:rPr>
          <w:rFonts w:ascii="Arial" w:hAnsi="Arial" w:cs="Arial"/>
        </w:rPr>
        <w:t xml:space="preserve"> </w:t>
      </w:r>
    </w:p>
    <w:p w14:paraId="648E0A8F" w14:textId="77777777" w:rsidR="003A1E84" w:rsidRPr="007D442E" w:rsidRDefault="003A1E84" w:rsidP="00323167">
      <w:pPr>
        <w:pStyle w:val="AODocTxt"/>
        <w:spacing w:before="0" w:line="240" w:lineRule="auto"/>
        <w:rPr>
          <w:rFonts w:ascii="Arial" w:hAnsi="Arial" w:cs="Arial"/>
        </w:rPr>
      </w:pPr>
    </w:p>
    <w:p w14:paraId="59CA224F" w14:textId="6F77DE0A" w:rsidR="00323167" w:rsidRDefault="00323167" w:rsidP="00323167">
      <w:pPr>
        <w:pStyle w:val="AODocTxt"/>
        <w:spacing w:before="0" w:line="240" w:lineRule="auto"/>
        <w:rPr>
          <w:rFonts w:ascii="Arial" w:hAnsi="Arial" w:cs="Arial"/>
        </w:rPr>
      </w:pPr>
      <w:r w:rsidRPr="007D442E">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7A63641D" w14:textId="489D39B0" w:rsidR="00A42F1F" w:rsidRDefault="00A42F1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11 proceedings are for the </w:t>
      </w:r>
      <w:r w:rsidR="00F50450">
        <w:rPr>
          <w:rFonts w:ascii="Arial" w:hAnsi="Arial" w:cs="Arial"/>
          <w:color w:val="7B7B7B" w:themeColor="accent3" w:themeShade="BF"/>
          <w:sz w:val="22"/>
          <w:szCs w:val="22"/>
          <w:lang w:val="en-GB"/>
        </w:rPr>
        <w:t xml:space="preserve">re-organisation of the business through a proposal. </w:t>
      </w:r>
    </w:p>
    <w:p w14:paraId="52BAEC61" w14:textId="680B1E1A" w:rsidR="00F50450" w:rsidRDefault="00F50450" w:rsidP="005B2A9B">
      <w:pPr>
        <w:jc w:val="both"/>
        <w:rPr>
          <w:rFonts w:ascii="Arial" w:hAnsi="Arial" w:cs="Arial"/>
          <w:color w:val="7B7B7B" w:themeColor="accent3" w:themeShade="BF"/>
          <w:sz w:val="22"/>
          <w:szCs w:val="22"/>
          <w:lang w:val="en-GB"/>
        </w:rPr>
      </w:pPr>
    </w:p>
    <w:p w14:paraId="1B35232E" w14:textId="10CE1D5A" w:rsidR="00F50450" w:rsidRDefault="00F5045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Filing for chapter 11, has provisions ahead of receiving an order for chapter 11, the implications are detailed for each case below: </w:t>
      </w:r>
    </w:p>
    <w:p w14:paraId="4E48CB14" w14:textId="59A39FBF" w:rsidR="00F50450" w:rsidRPr="00650793" w:rsidRDefault="00F50450" w:rsidP="005B2A9B">
      <w:pPr>
        <w:jc w:val="both"/>
        <w:rPr>
          <w:rFonts w:ascii="Arial" w:hAnsi="Arial" w:cs="Arial"/>
          <w:b/>
          <w:bCs/>
          <w:color w:val="7B7B7B" w:themeColor="accent3" w:themeShade="BF"/>
          <w:sz w:val="22"/>
          <w:szCs w:val="22"/>
          <w:lang w:val="en-GB"/>
        </w:rPr>
      </w:pPr>
    </w:p>
    <w:p w14:paraId="75344849" w14:textId="603D42ED" w:rsidR="00F50450" w:rsidRPr="00650793" w:rsidRDefault="00D26783" w:rsidP="005B2A9B">
      <w:pPr>
        <w:jc w:val="both"/>
        <w:rPr>
          <w:rFonts w:ascii="Arial" w:hAnsi="Arial" w:cs="Arial"/>
          <w:b/>
          <w:bCs/>
          <w:color w:val="7B7B7B" w:themeColor="accent3" w:themeShade="BF"/>
          <w:sz w:val="22"/>
          <w:szCs w:val="22"/>
          <w:lang w:val="en-GB"/>
        </w:rPr>
      </w:pPr>
      <w:r w:rsidRPr="00650793">
        <w:rPr>
          <w:rFonts w:ascii="Arial" w:hAnsi="Arial" w:cs="Arial"/>
          <w:b/>
          <w:bCs/>
          <w:color w:val="7B7B7B" w:themeColor="accent3" w:themeShade="BF"/>
          <w:sz w:val="22"/>
          <w:szCs w:val="22"/>
          <w:lang w:val="en-GB"/>
        </w:rPr>
        <w:t xml:space="preserve">Breach of contract </w:t>
      </w:r>
    </w:p>
    <w:p w14:paraId="293D6FD7" w14:textId="34F85A9B" w:rsidR="00D26783" w:rsidRDefault="00D26783" w:rsidP="005B2A9B">
      <w:pPr>
        <w:jc w:val="both"/>
        <w:rPr>
          <w:rFonts w:ascii="Arial" w:hAnsi="Arial" w:cs="Arial"/>
          <w:color w:val="7B7B7B" w:themeColor="accent3" w:themeShade="BF"/>
          <w:sz w:val="22"/>
          <w:szCs w:val="22"/>
          <w:lang w:val="en-GB"/>
        </w:rPr>
      </w:pPr>
    </w:p>
    <w:p w14:paraId="36B8BB6F" w14:textId="28A652B4" w:rsidR="00D26783" w:rsidRDefault="00D2678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petition for chapter 11 grants relief for a period of </w:t>
      </w:r>
      <w:r w:rsidR="00E64321">
        <w:rPr>
          <w:rFonts w:ascii="Arial" w:hAnsi="Arial" w:cs="Arial"/>
          <w:color w:val="7B7B7B" w:themeColor="accent3" w:themeShade="BF"/>
          <w:sz w:val="22"/>
          <w:szCs w:val="22"/>
          <w:lang w:val="en-GB"/>
        </w:rPr>
        <w:t>120</w:t>
      </w:r>
      <w:r>
        <w:rPr>
          <w:rFonts w:ascii="Arial" w:hAnsi="Arial" w:cs="Arial"/>
          <w:color w:val="7B7B7B" w:themeColor="accent3" w:themeShade="BF"/>
          <w:sz w:val="22"/>
          <w:szCs w:val="22"/>
          <w:lang w:val="en-GB"/>
        </w:rPr>
        <w:t xml:space="preserve"> days from creditor action </w:t>
      </w:r>
      <w:r w:rsidR="00E64321">
        <w:rPr>
          <w:rFonts w:ascii="Arial" w:hAnsi="Arial" w:cs="Arial"/>
          <w:color w:val="7B7B7B" w:themeColor="accent3" w:themeShade="BF"/>
          <w:sz w:val="22"/>
          <w:szCs w:val="22"/>
          <w:lang w:val="en-GB"/>
        </w:rPr>
        <w:t>(section 1121)</w:t>
      </w:r>
    </w:p>
    <w:p w14:paraId="4D02E3D2" w14:textId="6F0085E9" w:rsidR="00D26783" w:rsidRDefault="00D2678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r w:rsidR="00B54845">
        <w:rPr>
          <w:rFonts w:ascii="Arial" w:hAnsi="Arial" w:cs="Arial"/>
          <w:color w:val="7B7B7B" w:themeColor="accent3" w:themeShade="BF"/>
          <w:sz w:val="22"/>
          <w:szCs w:val="22"/>
          <w:lang w:val="en-GB"/>
        </w:rPr>
        <w:t>if any claims were awarded from the ongoing br</w:t>
      </w:r>
      <w:r w:rsidR="00332A23">
        <w:rPr>
          <w:rFonts w:ascii="Arial" w:hAnsi="Arial" w:cs="Arial"/>
          <w:color w:val="7B7B7B" w:themeColor="accent3" w:themeShade="BF"/>
          <w:sz w:val="22"/>
          <w:szCs w:val="22"/>
          <w:lang w:val="en-GB"/>
        </w:rPr>
        <w:t>e</w:t>
      </w:r>
      <w:r w:rsidR="00B54845">
        <w:rPr>
          <w:rFonts w:ascii="Arial" w:hAnsi="Arial" w:cs="Arial"/>
          <w:color w:val="7B7B7B" w:themeColor="accent3" w:themeShade="BF"/>
          <w:sz w:val="22"/>
          <w:szCs w:val="22"/>
          <w:lang w:val="en-GB"/>
        </w:rPr>
        <w:t xml:space="preserve">ach of contract issues these would not be enforceable on the Company while the chapter 11 </w:t>
      </w:r>
      <w:r w:rsidR="00332A23">
        <w:rPr>
          <w:rFonts w:ascii="Arial" w:hAnsi="Arial" w:cs="Arial"/>
          <w:color w:val="7B7B7B" w:themeColor="accent3" w:themeShade="BF"/>
          <w:sz w:val="22"/>
          <w:szCs w:val="22"/>
          <w:lang w:val="en-GB"/>
        </w:rPr>
        <w:t xml:space="preserve">petition is in place. </w:t>
      </w:r>
    </w:p>
    <w:p w14:paraId="021E394E" w14:textId="5C8909F9" w:rsidR="00332A23" w:rsidRDefault="00332A23" w:rsidP="005B2A9B">
      <w:pPr>
        <w:jc w:val="both"/>
        <w:rPr>
          <w:rFonts w:ascii="Arial" w:hAnsi="Arial" w:cs="Arial"/>
          <w:color w:val="7B7B7B" w:themeColor="accent3" w:themeShade="BF"/>
          <w:sz w:val="22"/>
          <w:szCs w:val="22"/>
          <w:lang w:val="en-GB"/>
        </w:rPr>
      </w:pPr>
    </w:p>
    <w:p w14:paraId="68ECD280" w14:textId="7686ED53" w:rsidR="00650793" w:rsidRPr="00650793" w:rsidRDefault="00650793" w:rsidP="00650793">
      <w:pPr>
        <w:rPr>
          <w:rFonts w:ascii="Arial" w:hAnsi="Arial" w:cs="Arial"/>
          <w:b/>
          <w:bCs/>
          <w:color w:val="7B7B7B" w:themeColor="accent3" w:themeShade="BF"/>
          <w:sz w:val="22"/>
          <w:szCs w:val="22"/>
          <w:lang w:val="en-GB"/>
        </w:rPr>
      </w:pPr>
      <w:r w:rsidRPr="00650793">
        <w:rPr>
          <w:rFonts w:ascii="Arial" w:hAnsi="Arial" w:cs="Arial"/>
          <w:b/>
          <w:bCs/>
          <w:color w:val="7B7B7B" w:themeColor="accent3" w:themeShade="BF"/>
          <w:sz w:val="22"/>
          <w:szCs w:val="22"/>
          <w:lang w:val="en-GB"/>
        </w:rPr>
        <w:t>Illegally purchased oil from countries subject to US sanctions</w:t>
      </w:r>
    </w:p>
    <w:p w14:paraId="10508ED9" w14:textId="77777777" w:rsidR="00332A23" w:rsidRDefault="00332A23" w:rsidP="005B2A9B">
      <w:pPr>
        <w:jc w:val="both"/>
        <w:rPr>
          <w:rFonts w:ascii="Arial" w:hAnsi="Arial" w:cs="Arial"/>
          <w:color w:val="7B7B7B" w:themeColor="accent3" w:themeShade="BF"/>
          <w:sz w:val="22"/>
          <w:szCs w:val="22"/>
          <w:lang w:val="en-GB"/>
        </w:rPr>
      </w:pPr>
    </w:p>
    <w:p w14:paraId="16F690C2" w14:textId="2EC48422" w:rsidR="00A42F1F" w:rsidRDefault="00F1770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11 does not give any relief from sanctions violations and any resulting implications would still be brought upon the Company. One being that the Company may suffer loss of the OFCA licence and not be able to continue to trade </w:t>
      </w:r>
      <w:r w:rsidR="00CB6C85">
        <w:rPr>
          <w:rFonts w:ascii="Arial" w:hAnsi="Arial" w:cs="Arial"/>
          <w:color w:val="7B7B7B" w:themeColor="accent3" w:themeShade="BF"/>
          <w:sz w:val="22"/>
          <w:szCs w:val="22"/>
          <w:lang w:val="en-GB"/>
        </w:rPr>
        <w:t>indefinitely</w:t>
      </w:r>
      <w:r>
        <w:rPr>
          <w:rFonts w:ascii="Arial" w:hAnsi="Arial" w:cs="Arial"/>
          <w:color w:val="7B7B7B" w:themeColor="accent3" w:themeShade="BF"/>
          <w:sz w:val="22"/>
          <w:szCs w:val="22"/>
          <w:lang w:val="en-GB"/>
        </w:rPr>
        <w:t xml:space="preserve">. </w:t>
      </w:r>
    </w:p>
    <w:p w14:paraId="38B36776" w14:textId="0DDE1469" w:rsidR="00650793" w:rsidRDefault="00650793" w:rsidP="005B2A9B">
      <w:pPr>
        <w:jc w:val="both"/>
        <w:rPr>
          <w:rFonts w:ascii="Arial" w:hAnsi="Arial" w:cs="Arial"/>
          <w:color w:val="7B7B7B" w:themeColor="accent3" w:themeShade="BF"/>
          <w:sz w:val="22"/>
          <w:szCs w:val="22"/>
          <w:lang w:val="en-GB"/>
        </w:rPr>
      </w:pPr>
    </w:p>
    <w:p w14:paraId="1BC1BFD6" w14:textId="706AD2EF" w:rsidR="00F1770E" w:rsidRPr="00CB6C85" w:rsidRDefault="00F1770E" w:rsidP="005B2A9B">
      <w:pPr>
        <w:jc w:val="both"/>
        <w:rPr>
          <w:rFonts w:ascii="Arial" w:hAnsi="Arial" w:cs="Arial"/>
          <w:b/>
          <w:bCs/>
          <w:color w:val="7B7B7B" w:themeColor="accent3" w:themeShade="BF"/>
          <w:sz w:val="22"/>
          <w:szCs w:val="22"/>
          <w:lang w:val="en-GB"/>
        </w:rPr>
      </w:pPr>
      <w:r w:rsidRPr="00CB6C85">
        <w:rPr>
          <w:rFonts w:ascii="Arial" w:hAnsi="Arial" w:cs="Arial"/>
          <w:b/>
          <w:bCs/>
          <w:color w:val="7B7B7B" w:themeColor="accent3" w:themeShade="BF"/>
          <w:sz w:val="22"/>
          <w:szCs w:val="22"/>
          <w:lang w:val="en-GB"/>
        </w:rPr>
        <w:t>USA Bank is threatening to foreclose on refinery located in the Philippines</w:t>
      </w:r>
    </w:p>
    <w:p w14:paraId="4D2B048C" w14:textId="065A5417" w:rsidR="00F1770E" w:rsidRDefault="00F1770E" w:rsidP="005B2A9B">
      <w:pPr>
        <w:jc w:val="both"/>
        <w:rPr>
          <w:rFonts w:ascii="Arial" w:hAnsi="Arial" w:cs="Arial"/>
          <w:color w:val="7B7B7B" w:themeColor="accent3" w:themeShade="BF"/>
          <w:sz w:val="22"/>
          <w:szCs w:val="22"/>
          <w:lang w:val="en-GB"/>
        </w:rPr>
      </w:pPr>
    </w:p>
    <w:p w14:paraId="5258B90A" w14:textId="0556C024" w:rsidR="00F1770E" w:rsidRDefault="00F1770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w:t>
      </w:r>
      <w:r w:rsidR="0093419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will depend how much % </w:t>
      </w:r>
      <w:r w:rsidR="00881E98">
        <w:rPr>
          <w:rFonts w:ascii="Arial" w:hAnsi="Arial" w:cs="Arial"/>
          <w:color w:val="7B7B7B" w:themeColor="accent3" w:themeShade="BF"/>
          <w:sz w:val="22"/>
          <w:szCs w:val="22"/>
          <w:lang w:val="en-GB"/>
        </w:rPr>
        <w:t xml:space="preserve">claim the bank has over the property and if this was deemed to establish the bank as a fulcrum creditor. If this was the case then </w:t>
      </w:r>
      <w:r w:rsidR="00934196">
        <w:rPr>
          <w:rFonts w:ascii="Arial" w:hAnsi="Arial" w:cs="Arial"/>
          <w:color w:val="7B7B7B" w:themeColor="accent3" w:themeShade="BF"/>
          <w:sz w:val="22"/>
          <w:szCs w:val="22"/>
          <w:lang w:val="en-GB"/>
        </w:rPr>
        <w:t xml:space="preserve">the bank would have a potential controlling vote in the chapter 11 proceedings. </w:t>
      </w:r>
    </w:p>
    <w:p w14:paraId="738B6A84" w14:textId="468247FC" w:rsidR="00934196" w:rsidRDefault="00934196" w:rsidP="005B2A9B">
      <w:pPr>
        <w:jc w:val="both"/>
        <w:rPr>
          <w:rFonts w:ascii="Arial" w:hAnsi="Arial" w:cs="Arial"/>
          <w:color w:val="7B7B7B" w:themeColor="accent3" w:themeShade="BF"/>
          <w:sz w:val="22"/>
          <w:szCs w:val="22"/>
          <w:lang w:val="en-GB"/>
        </w:rPr>
      </w:pPr>
    </w:p>
    <w:p w14:paraId="0F10561B" w14:textId="4C93AEAB" w:rsidR="00934196" w:rsidRDefault="00934196" w:rsidP="005B2A9B">
      <w:pPr>
        <w:jc w:val="both"/>
        <w:rPr>
          <w:rFonts w:ascii="Arial" w:hAnsi="Arial" w:cs="Arial"/>
          <w:color w:val="7B7B7B" w:themeColor="accent3" w:themeShade="BF"/>
          <w:sz w:val="22"/>
          <w:szCs w:val="22"/>
          <w:lang w:val="en-GB"/>
        </w:rPr>
      </w:pPr>
      <w:r w:rsidRPr="00D33EFD">
        <w:rPr>
          <w:rFonts w:ascii="Arial" w:hAnsi="Arial" w:cs="Arial"/>
          <w:color w:val="7B7B7B" w:themeColor="accent3" w:themeShade="BF"/>
          <w:sz w:val="22"/>
          <w:szCs w:val="22"/>
          <w:lang w:val="en-GB"/>
        </w:rPr>
        <w:t xml:space="preserve">The bank may not be able to </w:t>
      </w:r>
      <w:r w:rsidR="00D33EFD" w:rsidRPr="00D33EFD">
        <w:rPr>
          <w:rFonts w:ascii="Arial" w:hAnsi="Arial" w:cs="Arial"/>
          <w:color w:val="7B7B7B" w:themeColor="accent3" w:themeShade="BF"/>
          <w:sz w:val="22"/>
          <w:szCs w:val="22"/>
          <w:lang w:val="en-GB"/>
        </w:rPr>
        <w:t>foreclose</w:t>
      </w:r>
      <w:r w:rsidRPr="00D33EFD">
        <w:rPr>
          <w:rFonts w:ascii="Arial" w:hAnsi="Arial" w:cs="Arial"/>
          <w:color w:val="7B7B7B" w:themeColor="accent3" w:themeShade="BF"/>
          <w:sz w:val="22"/>
          <w:szCs w:val="22"/>
          <w:lang w:val="en-GB"/>
        </w:rPr>
        <w:t xml:space="preserve"> on the property if it was deemed to be essential for the continuation of the business</w:t>
      </w:r>
      <w:r w:rsidR="00D33EFD" w:rsidRPr="00D33EFD">
        <w:rPr>
          <w:rFonts w:ascii="Arial" w:hAnsi="Arial" w:cs="Arial"/>
          <w:color w:val="7B7B7B" w:themeColor="accent3" w:themeShade="BF"/>
          <w:sz w:val="22"/>
          <w:szCs w:val="22"/>
          <w:lang w:val="en-GB"/>
        </w:rPr>
        <w:t>.</w:t>
      </w:r>
    </w:p>
    <w:p w14:paraId="77FD63E4" w14:textId="77777777" w:rsidR="00F1770E" w:rsidRDefault="00F1770E" w:rsidP="005B2A9B">
      <w:pPr>
        <w:jc w:val="both"/>
        <w:rPr>
          <w:rFonts w:ascii="Arial" w:hAnsi="Arial" w:cs="Arial"/>
          <w:color w:val="7B7B7B" w:themeColor="accent3" w:themeShade="BF"/>
          <w:sz w:val="22"/>
          <w:szCs w:val="22"/>
          <w:lang w:val="en-GB"/>
        </w:rPr>
      </w:pPr>
    </w:p>
    <w:p w14:paraId="12531252" w14:textId="22349BC0" w:rsidR="00934196" w:rsidRDefault="0093419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petition will grant an instant relief or ‘moratorium; for certain </w:t>
      </w:r>
      <w:r w:rsidR="00E94572">
        <w:rPr>
          <w:rFonts w:ascii="Arial" w:hAnsi="Arial" w:cs="Arial"/>
          <w:color w:val="7B7B7B" w:themeColor="accent3" w:themeShade="BF"/>
          <w:sz w:val="22"/>
          <w:szCs w:val="22"/>
          <w:lang w:val="en-GB"/>
        </w:rPr>
        <w:t xml:space="preserve">assets being sold or taken action against in the period leading up to the </w:t>
      </w:r>
      <w:r w:rsidR="00237BE8">
        <w:rPr>
          <w:rFonts w:ascii="Arial" w:hAnsi="Arial" w:cs="Arial"/>
          <w:color w:val="7B7B7B" w:themeColor="accent3" w:themeShade="BF"/>
          <w:sz w:val="22"/>
          <w:szCs w:val="22"/>
          <w:lang w:val="en-GB"/>
        </w:rPr>
        <w:t>hearing of the proposal. However in this case, t</w:t>
      </w:r>
      <w:r>
        <w:rPr>
          <w:rFonts w:ascii="Arial" w:hAnsi="Arial" w:cs="Arial"/>
          <w:color w:val="7B7B7B" w:themeColor="accent3" w:themeShade="BF"/>
          <w:sz w:val="22"/>
          <w:szCs w:val="22"/>
          <w:lang w:val="en-GB"/>
        </w:rPr>
        <w:t xml:space="preserve">his will also be dependant on the local law in the Philippines in relation to re-possession of property and if the chapter 11 petition would be recognised. It is possible that this would not have an implication in that it is a petition and not a final order. </w:t>
      </w:r>
    </w:p>
    <w:p w14:paraId="3DAA9270" w14:textId="77777777" w:rsidR="00934196" w:rsidRDefault="00934196" w:rsidP="005B2A9B">
      <w:pPr>
        <w:jc w:val="both"/>
        <w:rPr>
          <w:rFonts w:ascii="Arial" w:hAnsi="Arial" w:cs="Arial"/>
          <w:color w:val="7B7B7B" w:themeColor="accent3" w:themeShade="BF"/>
          <w:sz w:val="22"/>
          <w:szCs w:val="22"/>
          <w:lang w:val="en-GB"/>
        </w:rPr>
      </w:pPr>
    </w:p>
    <w:p w14:paraId="183650EC" w14:textId="7813D257" w:rsidR="00237BE8" w:rsidRPr="007D442E" w:rsidRDefault="00237BE8" w:rsidP="005B2A9B">
      <w:pPr>
        <w:jc w:val="both"/>
        <w:rPr>
          <w:rFonts w:ascii="Arial" w:hAnsi="Arial" w:cs="Arial"/>
          <w:b/>
          <w:bCs/>
          <w:color w:val="7B7B7B" w:themeColor="accent3" w:themeShade="BF"/>
          <w:sz w:val="22"/>
          <w:szCs w:val="22"/>
          <w:lang w:val="en-GB"/>
        </w:rPr>
      </w:pPr>
      <w:r w:rsidRPr="007D442E">
        <w:rPr>
          <w:rFonts w:ascii="Arial" w:hAnsi="Arial" w:cs="Arial"/>
          <w:b/>
          <w:bCs/>
          <w:color w:val="7B7B7B" w:themeColor="accent3" w:themeShade="BF"/>
          <w:sz w:val="22"/>
          <w:szCs w:val="22"/>
          <w:lang w:val="en-GB"/>
        </w:rPr>
        <w:t xml:space="preserve">Failure to pay rent on its Houston - landlord is threatening to evict </w:t>
      </w:r>
    </w:p>
    <w:p w14:paraId="6ABA3B4B" w14:textId="2B793F5B" w:rsidR="00237BE8" w:rsidRDefault="00237BE8" w:rsidP="005B2A9B">
      <w:pPr>
        <w:jc w:val="both"/>
        <w:rPr>
          <w:rFonts w:ascii="Arial" w:hAnsi="Arial" w:cs="Arial"/>
          <w:color w:val="7B7B7B" w:themeColor="accent3" w:themeShade="BF"/>
          <w:sz w:val="22"/>
          <w:szCs w:val="22"/>
          <w:lang w:val="en-GB"/>
        </w:rPr>
      </w:pPr>
    </w:p>
    <w:p w14:paraId="65804153" w14:textId="6CEF898C" w:rsidR="00237BE8" w:rsidRDefault="00F67AB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Owing to the moratorium relief that will be applied on the petition for the </w:t>
      </w:r>
      <w:r w:rsidRPr="00D33EFD">
        <w:rPr>
          <w:rFonts w:ascii="Arial" w:hAnsi="Arial" w:cs="Arial"/>
          <w:color w:val="7B7B7B" w:themeColor="accent3" w:themeShade="BF"/>
          <w:sz w:val="22"/>
          <w:szCs w:val="22"/>
          <w:lang w:val="en-GB"/>
        </w:rPr>
        <w:t>chapter 11, the landlord will not be able to evict for the designated period</w:t>
      </w:r>
      <w:r w:rsidR="00D33EFD" w:rsidRPr="00D33EFD">
        <w:rPr>
          <w:rFonts w:ascii="Arial" w:hAnsi="Arial" w:cs="Arial"/>
          <w:color w:val="7B7B7B" w:themeColor="accent3" w:themeShade="BF"/>
          <w:sz w:val="22"/>
          <w:szCs w:val="22"/>
          <w:lang w:val="en-GB"/>
        </w:rPr>
        <w:t xml:space="preserve"> – 120 days.</w:t>
      </w:r>
    </w:p>
    <w:p w14:paraId="18B21871" w14:textId="036064F2" w:rsidR="00F67ABE" w:rsidRDefault="00F67ABE" w:rsidP="005B2A9B">
      <w:pPr>
        <w:jc w:val="both"/>
        <w:rPr>
          <w:rFonts w:ascii="Arial" w:hAnsi="Arial" w:cs="Arial"/>
          <w:color w:val="7B7B7B" w:themeColor="accent3" w:themeShade="BF"/>
          <w:sz w:val="22"/>
          <w:szCs w:val="22"/>
          <w:lang w:val="en-GB"/>
        </w:rPr>
      </w:pPr>
    </w:p>
    <w:p w14:paraId="240D4CBE" w14:textId="2AA5FC9B" w:rsidR="00F67ABE" w:rsidRDefault="00F67AB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landlord however, dependant on the amount by which his claim is impaired may have a considerable voting advantage in relation to the proposal for the </w:t>
      </w:r>
      <w:r w:rsidR="00E675A1">
        <w:rPr>
          <w:rFonts w:ascii="Arial" w:hAnsi="Arial" w:cs="Arial"/>
          <w:color w:val="7B7B7B" w:themeColor="accent3" w:themeShade="BF"/>
          <w:sz w:val="22"/>
          <w:szCs w:val="22"/>
          <w:lang w:val="en-GB"/>
        </w:rPr>
        <w:t xml:space="preserve">Chapter 11 proceedings and may, being aggrieved not wish to vote in favour. </w:t>
      </w:r>
    </w:p>
    <w:p w14:paraId="1A5A0411" w14:textId="0A5AC0B1" w:rsidR="00E675A1" w:rsidRDefault="00E675A1" w:rsidP="005B2A9B">
      <w:pPr>
        <w:jc w:val="both"/>
        <w:rPr>
          <w:rFonts w:ascii="Arial" w:hAnsi="Arial" w:cs="Arial"/>
          <w:color w:val="7B7B7B" w:themeColor="accent3" w:themeShade="BF"/>
          <w:sz w:val="22"/>
          <w:szCs w:val="22"/>
          <w:lang w:val="en-GB"/>
        </w:rPr>
      </w:pPr>
    </w:p>
    <w:p w14:paraId="569F08D6" w14:textId="77777777" w:rsidR="00E675A1" w:rsidRDefault="00E675A1" w:rsidP="005B2A9B">
      <w:pPr>
        <w:jc w:val="both"/>
        <w:rPr>
          <w:rFonts w:ascii="Arial" w:hAnsi="Arial" w:cs="Arial"/>
          <w:color w:val="7B7B7B" w:themeColor="accent3" w:themeShade="BF"/>
          <w:sz w:val="22"/>
          <w:szCs w:val="22"/>
          <w:lang w:val="en-GB"/>
        </w:rPr>
      </w:pPr>
    </w:p>
    <w:p w14:paraId="05D71E4B" w14:textId="2590A630"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341AFF03" w14:textId="1906F1C5" w:rsidR="00F650B5" w:rsidRDefault="00F650B5" w:rsidP="00323167">
      <w:pPr>
        <w:pStyle w:val="AODocTxt"/>
        <w:spacing w:before="0" w:line="240" w:lineRule="auto"/>
        <w:rPr>
          <w:rFonts w:ascii="Arial" w:hAnsi="Arial" w:cs="Arial"/>
        </w:rPr>
      </w:pPr>
    </w:p>
    <w:p w14:paraId="6F53AFA3" w14:textId="4118CF78" w:rsidR="00F650B5" w:rsidRDefault="00323167" w:rsidP="00323167">
      <w:pPr>
        <w:pStyle w:val="AODocTxt"/>
        <w:spacing w:before="0" w:line="240" w:lineRule="auto"/>
        <w:rPr>
          <w:rFonts w:ascii="Arial" w:hAnsi="Arial" w:cs="Arial"/>
        </w:rPr>
      </w:pPr>
      <w:r w:rsidRPr="005301B3">
        <w:rPr>
          <w:rFonts w:ascii="Arial" w:hAnsi="Arial" w:cs="Arial"/>
        </w:rPr>
        <w:t>Oil Corp has filed for bankruptcy and is planning to sell its plastic manufacturing business through a 363 sale.</w:t>
      </w:r>
    </w:p>
    <w:p w14:paraId="4410858E" w14:textId="77777777" w:rsidR="00F650B5" w:rsidRDefault="00F650B5" w:rsidP="00323167">
      <w:pPr>
        <w:pStyle w:val="AODocTxt"/>
        <w:spacing w:before="0" w:line="240" w:lineRule="auto"/>
        <w:rPr>
          <w:rFonts w:ascii="Arial" w:hAnsi="Arial" w:cs="Arial"/>
        </w:rPr>
      </w:pPr>
    </w:p>
    <w:p w14:paraId="54FE3C4F" w14:textId="77777777" w:rsidR="00F650B5" w:rsidRDefault="00323167" w:rsidP="00323167">
      <w:pPr>
        <w:pStyle w:val="AODocTxt"/>
        <w:spacing w:before="0" w:line="240" w:lineRule="auto"/>
        <w:rPr>
          <w:rFonts w:ascii="Arial" w:hAnsi="Arial" w:cs="Arial"/>
        </w:rPr>
      </w:pPr>
      <w:r w:rsidRPr="00323167">
        <w:rPr>
          <w:rFonts w:ascii="Arial" w:hAnsi="Arial" w:cs="Arial"/>
        </w:rPr>
        <w:t xml:space="preserve">The plastic manufacturing business operates under the </w:t>
      </w:r>
      <w:r w:rsidRPr="00D33EFD">
        <w:rPr>
          <w:rFonts w:ascii="Arial" w:hAnsi="Arial" w:cs="Arial"/>
        </w:rPr>
        <w:t>trademark “Interconnect”, which is</w:t>
      </w:r>
      <w:r w:rsidRPr="00323167">
        <w:rPr>
          <w:rFonts w:ascii="Arial" w:hAnsi="Arial" w:cs="Arial"/>
        </w:rPr>
        <w:t xml:space="preserve"> licensed from Plastic Corp.</w:t>
      </w:r>
      <w:r w:rsidR="00F92140">
        <w:rPr>
          <w:rFonts w:ascii="Arial" w:hAnsi="Arial" w:cs="Arial"/>
        </w:rPr>
        <w:t xml:space="preserve"> </w:t>
      </w:r>
    </w:p>
    <w:p w14:paraId="52C30208" w14:textId="77777777" w:rsidR="00F650B5" w:rsidRDefault="00F650B5" w:rsidP="00323167">
      <w:pPr>
        <w:pStyle w:val="AODocTxt"/>
        <w:spacing w:before="0" w:line="240" w:lineRule="auto"/>
        <w:rPr>
          <w:rFonts w:ascii="Arial" w:hAnsi="Arial" w:cs="Arial"/>
        </w:rPr>
      </w:pPr>
    </w:p>
    <w:p w14:paraId="784EABC9" w14:textId="77777777" w:rsidR="00F650B5" w:rsidRDefault="00323167" w:rsidP="00323167">
      <w:pPr>
        <w:pStyle w:val="AODocTxt"/>
        <w:spacing w:before="0" w:line="240" w:lineRule="auto"/>
        <w:rPr>
          <w:rFonts w:ascii="Arial" w:hAnsi="Arial" w:cs="Arial"/>
        </w:rPr>
      </w:pP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p>
    <w:p w14:paraId="7F4303B0" w14:textId="77777777" w:rsidR="00F650B5" w:rsidRDefault="00F650B5" w:rsidP="00323167">
      <w:pPr>
        <w:pStyle w:val="AODocTxt"/>
        <w:spacing w:before="0" w:line="240" w:lineRule="auto"/>
        <w:rPr>
          <w:rFonts w:ascii="Arial" w:hAnsi="Arial" w:cs="Arial"/>
        </w:rPr>
      </w:pPr>
    </w:p>
    <w:p w14:paraId="28B1D274" w14:textId="7D213D8B" w:rsidR="00323167" w:rsidRDefault="00323167" w:rsidP="00323167">
      <w:pPr>
        <w:pStyle w:val="AODocTxt"/>
        <w:spacing w:before="0" w:line="240" w:lineRule="auto"/>
        <w:rPr>
          <w:rFonts w:ascii="Arial" w:hAnsi="Arial" w:cs="Arial"/>
        </w:rPr>
      </w:pPr>
      <w:r w:rsidRPr="005301B3">
        <w:rPr>
          <w:rFonts w:ascii="Arial" w:hAnsi="Arial" w:cs="Arial"/>
        </w:rPr>
        <w:t xml:space="preserve">The main manufacturing facility for the plastic business is in Dallas, and Oil Corp has granted a lien on the facility to USA Bank to secure its </w:t>
      </w:r>
      <w:r w:rsidR="00834F92" w:rsidRPr="005301B3">
        <w:rPr>
          <w:rFonts w:ascii="Arial" w:hAnsi="Arial" w:cs="Arial"/>
        </w:rPr>
        <w:t xml:space="preserve">USD </w:t>
      </w:r>
      <w:r w:rsidRPr="005301B3">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132E1214" w14:textId="77777777" w:rsidR="00F650B5" w:rsidRDefault="00323167" w:rsidP="00323167">
      <w:pPr>
        <w:pStyle w:val="AODocTxt"/>
        <w:spacing w:before="0" w:line="240" w:lineRule="auto"/>
        <w:rPr>
          <w:rFonts w:ascii="Arial" w:hAnsi="Arial" w:cs="Arial"/>
        </w:rPr>
      </w:pPr>
      <w:r w:rsidRPr="00323167">
        <w:rPr>
          <w:rFonts w:ascii="Arial" w:hAnsi="Arial" w:cs="Arial"/>
        </w:rPr>
        <w:t xml:space="preserve">Oil Corp thinks it will get the highest return for the plastics manufacturing business if it can </w:t>
      </w:r>
    </w:p>
    <w:p w14:paraId="4596ACFF" w14:textId="4146B70F" w:rsidR="00F650B5" w:rsidRPr="007E1D24" w:rsidRDefault="00323167" w:rsidP="00F650B5">
      <w:pPr>
        <w:pStyle w:val="AODocTxt"/>
        <w:numPr>
          <w:ilvl w:val="0"/>
          <w:numId w:val="14"/>
        </w:numPr>
        <w:spacing w:before="0" w:line="240" w:lineRule="auto"/>
        <w:rPr>
          <w:rFonts w:ascii="Arial" w:hAnsi="Arial" w:cs="Arial"/>
        </w:rPr>
      </w:pPr>
      <w:r w:rsidRPr="007E1D24">
        <w:rPr>
          <w:rFonts w:ascii="Arial" w:hAnsi="Arial" w:cs="Arial"/>
        </w:rPr>
        <w:t xml:space="preserve">assume and assign the trademark license; </w:t>
      </w:r>
    </w:p>
    <w:p w14:paraId="5498CD09" w14:textId="6EDD9C3F" w:rsidR="00F650B5" w:rsidRPr="007E1D24" w:rsidRDefault="00323167" w:rsidP="00F650B5">
      <w:pPr>
        <w:pStyle w:val="AODocTxt"/>
        <w:numPr>
          <w:ilvl w:val="0"/>
          <w:numId w:val="14"/>
        </w:numPr>
        <w:spacing w:before="0" w:line="240" w:lineRule="auto"/>
        <w:rPr>
          <w:rFonts w:ascii="Arial" w:hAnsi="Arial" w:cs="Arial"/>
        </w:rPr>
      </w:pPr>
      <w:r w:rsidRPr="007E1D24">
        <w:rPr>
          <w:rFonts w:ascii="Arial" w:hAnsi="Arial" w:cs="Arial"/>
        </w:rPr>
        <w:t xml:space="preserve">reject the patent licenses so the purchaser has the exclusive right to use the patents; and </w:t>
      </w:r>
    </w:p>
    <w:p w14:paraId="4D6D780C" w14:textId="5C100D5D" w:rsidR="007D788A" w:rsidRPr="007E1D24" w:rsidRDefault="00323167" w:rsidP="00F650B5">
      <w:pPr>
        <w:pStyle w:val="AODocTxt"/>
        <w:numPr>
          <w:ilvl w:val="0"/>
          <w:numId w:val="14"/>
        </w:numPr>
        <w:spacing w:before="0" w:line="240" w:lineRule="auto"/>
        <w:rPr>
          <w:rFonts w:ascii="Arial" w:hAnsi="Arial" w:cs="Arial"/>
        </w:rPr>
      </w:pPr>
      <w:r w:rsidRPr="007E1D24">
        <w:rPr>
          <w:rFonts w:ascii="Arial" w:hAnsi="Arial" w:cs="Arial"/>
        </w:rPr>
        <w:t>sell the manufacturing facility free and clear of the USA Bank lien.</w:t>
      </w:r>
      <w:r w:rsidR="00F92140" w:rsidRPr="007E1D24">
        <w:rPr>
          <w:rFonts w:ascii="Arial" w:hAnsi="Arial" w:cs="Arial"/>
        </w:rPr>
        <w:t xml:space="preserve"> </w:t>
      </w:r>
    </w:p>
    <w:p w14:paraId="442AF2F2" w14:textId="77777777" w:rsidR="007D788A" w:rsidRPr="007E1D24" w:rsidRDefault="007D788A" w:rsidP="007D788A">
      <w:pPr>
        <w:pStyle w:val="AODocTxt"/>
        <w:spacing w:before="0" w:line="240" w:lineRule="auto"/>
        <w:ind w:left="1080"/>
        <w:rPr>
          <w:rFonts w:ascii="Arial" w:hAnsi="Arial" w:cs="Arial"/>
        </w:rPr>
      </w:pPr>
    </w:p>
    <w:p w14:paraId="0D191B27" w14:textId="77777777" w:rsidR="007D788A" w:rsidRDefault="007D788A" w:rsidP="007D788A">
      <w:pPr>
        <w:pStyle w:val="AODocTxt"/>
        <w:spacing w:before="0" w:line="240" w:lineRule="auto"/>
        <w:ind w:left="1080"/>
        <w:rPr>
          <w:rFonts w:ascii="Arial" w:hAnsi="Arial" w:cs="Arial"/>
        </w:rPr>
      </w:pPr>
    </w:p>
    <w:p w14:paraId="02F27191" w14:textId="77777777" w:rsidR="007D788A" w:rsidRPr="007E1D24" w:rsidRDefault="00323167" w:rsidP="007E1D24">
      <w:pPr>
        <w:pStyle w:val="AODocTxt"/>
        <w:spacing w:before="0" w:line="240" w:lineRule="auto"/>
        <w:rPr>
          <w:rFonts w:ascii="Arial" w:hAnsi="Arial" w:cs="Arial"/>
        </w:rPr>
      </w:pPr>
      <w:r w:rsidRPr="007E1D24">
        <w:rPr>
          <w:rFonts w:ascii="Arial" w:hAnsi="Arial" w:cs="Arial"/>
        </w:rPr>
        <w:t xml:space="preserve">Can Oil Corp achieve each of these goals without the consent of Plastic Corp and USA Bank? </w:t>
      </w:r>
    </w:p>
    <w:p w14:paraId="48E37040" w14:textId="287A9D54" w:rsidR="00323167" w:rsidRDefault="00323167" w:rsidP="007E1D24">
      <w:pPr>
        <w:pStyle w:val="AODocTxt"/>
        <w:spacing w:before="0" w:line="240" w:lineRule="auto"/>
        <w:rPr>
          <w:rFonts w:ascii="Arial" w:hAnsi="Arial" w:cs="Arial"/>
        </w:rPr>
      </w:pPr>
      <w:r w:rsidRPr="007E1D24">
        <w:rPr>
          <w:rFonts w:ascii="Arial" w:hAnsi="Arial" w:cs="Arial"/>
        </w:rPr>
        <w:t>Why or why not?</w:t>
      </w:r>
    </w:p>
    <w:p w14:paraId="744BDC9D" w14:textId="1D5B6215" w:rsidR="00F650B5" w:rsidRDefault="00F650B5" w:rsidP="00323167">
      <w:pPr>
        <w:pStyle w:val="AODocTxt"/>
        <w:spacing w:before="0" w:line="240" w:lineRule="auto"/>
        <w:rPr>
          <w:rFonts w:ascii="Arial" w:hAnsi="Arial" w:cs="Arial"/>
        </w:rPr>
      </w:pPr>
    </w:p>
    <w:p w14:paraId="22878569" w14:textId="77777777" w:rsidR="007D3C17" w:rsidRPr="00D33EFD" w:rsidRDefault="00AC3620"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Assuming </w:t>
      </w:r>
      <w:r w:rsidR="0005442D" w:rsidRPr="00D33EFD">
        <w:rPr>
          <w:rFonts w:ascii="Arial" w:hAnsi="Arial" w:cs="Arial"/>
          <w:color w:val="808080" w:themeColor="background1" w:themeShade="80"/>
        </w:rPr>
        <w:t>Oil Corp has filed for Chapter 11 petition and is proposing the sell the plastic manufacturing business as the re-organization</w:t>
      </w:r>
      <w:r w:rsidR="007D3C17" w:rsidRPr="00D33EFD">
        <w:rPr>
          <w:rFonts w:ascii="Arial" w:hAnsi="Arial" w:cs="Arial"/>
          <w:color w:val="808080" w:themeColor="background1" w:themeShade="80"/>
        </w:rPr>
        <w:t xml:space="preserve">. </w:t>
      </w:r>
    </w:p>
    <w:p w14:paraId="2C5299F3" w14:textId="77777777" w:rsidR="007D3C17" w:rsidRPr="00D33EFD" w:rsidRDefault="007D3C17" w:rsidP="00323167">
      <w:pPr>
        <w:pStyle w:val="AODocTxt"/>
        <w:spacing w:before="0" w:line="240" w:lineRule="auto"/>
        <w:rPr>
          <w:rFonts w:ascii="Arial" w:hAnsi="Arial" w:cs="Arial"/>
          <w:color w:val="808080" w:themeColor="background1" w:themeShade="80"/>
        </w:rPr>
      </w:pPr>
    </w:p>
    <w:p w14:paraId="5F33018C" w14:textId="10F8E7AD" w:rsidR="00813CB8" w:rsidRPr="00D33EFD" w:rsidRDefault="007D3C17"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If Oil Corp was filing for chapter 7 (liquidation) then the Company and its Directors, on the making of the order for liquidation would not have the rights to </w:t>
      </w:r>
      <w:r w:rsidR="00813CB8" w:rsidRPr="00D33EFD">
        <w:rPr>
          <w:rFonts w:ascii="Arial" w:hAnsi="Arial" w:cs="Arial"/>
          <w:color w:val="808080" w:themeColor="background1" w:themeShade="80"/>
        </w:rPr>
        <w:t xml:space="preserve">sell the business. </w:t>
      </w:r>
    </w:p>
    <w:p w14:paraId="37DC9EBB" w14:textId="25C23F55" w:rsidR="00345D86" w:rsidRPr="00D33EFD" w:rsidRDefault="00345D86" w:rsidP="00323167">
      <w:pPr>
        <w:pStyle w:val="AODocTxt"/>
        <w:spacing w:before="0" w:line="240" w:lineRule="auto"/>
        <w:rPr>
          <w:rFonts w:ascii="Arial" w:hAnsi="Arial" w:cs="Arial"/>
          <w:color w:val="808080" w:themeColor="background1" w:themeShade="80"/>
        </w:rPr>
      </w:pPr>
    </w:p>
    <w:p w14:paraId="33FF7F54" w14:textId="58F3442D" w:rsidR="00884237" w:rsidRPr="00D33EFD" w:rsidRDefault="00884237"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As s</w:t>
      </w:r>
      <w:r w:rsidR="004B48BC" w:rsidRPr="00D33EFD">
        <w:rPr>
          <w:rFonts w:ascii="Arial" w:hAnsi="Arial" w:cs="Arial"/>
          <w:color w:val="808080" w:themeColor="background1" w:themeShade="80"/>
        </w:rPr>
        <w:t xml:space="preserve">ection 363 </w:t>
      </w:r>
      <w:r w:rsidRPr="00D33EFD">
        <w:rPr>
          <w:rFonts w:ascii="Arial" w:hAnsi="Arial" w:cs="Arial"/>
          <w:color w:val="808080" w:themeColor="background1" w:themeShade="80"/>
        </w:rPr>
        <w:t xml:space="preserve">established the criteria for a sale ‘in the normal course of business’, Oil Corp will not be able to sell the plastic manufacturing business under this basis as this does not fall under the normal course of business for the Company. The Company is not in the business of selling plastic manufacturing companies </w:t>
      </w:r>
      <w:r w:rsidR="00096F8B" w:rsidRPr="00D33EFD">
        <w:rPr>
          <w:rFonts w:ascii="Arial" w:hAnsi="Arial" w:cs="Arial"/>
          <w:color w:val="808080" w:themeColor="background1" w:themeShade="80"/>
        </w:rPr>
        <w:t>and therefore this would not be in the normal course of business</w:t>
      </w:r>
      <w:r w:rsidR="00440ACA" w:rsidRPr="00D33EFD">
        <w:rPr>
          <w:rFonts w:ascii="Arial" w:hAnsi="Arial" w:cs="Arial"/>
          <w:color w:val="808080" w:themeColor="background1" w:themeShade="80"/>
        </w:rPr>
        <w:t>.</w:t>
      </w:r>
      <w:r w:rsidR="00D4744A" w:rsidRPr="00D33EFD">
        <w:rPr>
          <w:rFonts w:ascii="Arial" w:hAnsi="Arial" w:cs="Arial"/>
          <w:color w:val="808080" w:themeColor="background1" w:themeShade="80"/>
        </w:rPr>
        <w:t xml:space="preserve"> Therefore the sale will require court approval. </w:t>
      </w:r>
    </w:p>
    <w:p w14:paraId="60F5EC3E" w14:textId="5574E468" w:rsidR="00813CB8" w:rsidRPr="00D33EFD" w:rsidRDefault="00813CB8" w:rsidP="00323167">
      <w:pPr>
        <w:pStyle w:val="AODocTxt"/>
        <w:spacing w:before="0" w:line="240" w:lineRule="auto"/>
        <w:rPr>
          <w:rFonts w:ascii="Arial" w:hAnsi="Arial" w:cs="Arial"/>
          <w:b/>
          <w:bCs/>
          <w:color w:val="808080" w:themeColor="background1" w:themeShade="80"/>
        </w:rPr>
      </w:pPr>
    </w:p>
    <w:p w14:paraId="006B5A7A" w14:textId="7D732EA3" w:rsidR="00813CB8" w:rsidRPr="00D33EFD" w:rsidRDefault="00277439" w:rsidP="00323167">
      <w:pPr>
        <w:pStyle w:val="AODocTxt"/>
        <w:spacing w:before="0" w:line="240" w:lineRule="auto"/>
        <w:rPr>
          <w:rFonts w:ascii="Arial" w:hAnsi="Arial" w:cs="Arial"/>
          <w:b/>
          <w:bCs/>
          <w:color w:val="808080" w:themeColor="background1" w:themeShade="80"/>
        </w:rPr>
      </w:pPr>
      <w:r w:rsidRPr="00D33EFD">
        <w:rPr>
          <w:rFonts w:ascii="Arial" w:hAnsi="Arial" w:cs="Arial"/>
          <w:b/>
          <w:bCs/>
          <w:color w:val="808080" w:themeColor="background1" w:themeShade="80"/>
        </w:rPr>
        <w:t xml:space="preserve">Assume an assign the trademark license </w:t>
      </w:r>
    </w:p>
    <w:p w14:paraId="24C04E86" w14:textId="77777777" w:rsidR="00813CB8" w:rsidRPr="00D33EFD" w:rsidRDefault="00813CB8" w:rsidP="00323167">
      <w:pPr>
        <w:pStyle w:val="AODocTxt"/>
        <w:spacing w:before="0" w:line="240" w:lineRule="auto"/>
        <w:rPr>
          <w:rFonts w:ascii="Arial" w:hAnsi="Arial" w:cs="Arial"/>
          <w:color w:val="808080" w:themeColor="background1" w:themeShade="80"/>
        </w:rPr>
      </w:pPr>
    </w:p>
    <w:p w14:paraId="70C6C8AA" w14:textId="3641220D" w:rsidR="00AC3620" w:rsidRPr="00D33EFD" w:rsidRDefault="0028507D"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Oil Corp does not own the trademark license and as such is subject to a licensing agreement which </w:t>
      </w:r>
      <w:r w:rsidR="000D7FD4" w:rsidRPr="00D33EFD">
        <w:rPr>
          <w:rFonts w:ascii="Arial" w:hAnsi="Arial" w:cs="Arial"/>
          <w:color w:val="808080" w:themeColor="background1" w:themeShade="80"/>
        </w:rPr>
        <w:t>may terminate on the chapter 11 filing. Breaching this trademark agreement</w:t>
      </w:r>
      <w:r w:rsidR="00C36423" w:rsidRPr="00D33EFD">
        <w:rPr>
          <w:rFonts w:ascii="Arial" w:hAnsi="Arial" w:cs="Arial"/>
          <w:color w:val="808080" w:themeColor="background1" w:themeShade="80"/>
        </w:rPr>
        <w:t xml:space="preserve"> may </w:t>
      </w:r>
      <w:r w:rsidR="00191626" w:rsidRPr="00D33EFD">
        <w:rPr>
          <w:rFonts w:ascii="Arial" w:hAnsi="Arial" w:cs="Arial"/>
          <w:color w:val="808080" w:themeColor="background1" w:themeShade="80"/>
        </w:rPr>
        <w:t xml:space="preserve">give rise to Plastic Corp becoming a fulcrum creditor whom will be able to vote in the proceedings and may object to same. </w:t>
      </w:r>
    </w:p>
    <w:p w14:paraId="7CE0287D" w14:textId="3E7E4C88" w:rsidR="00191626" w:rsidRPr="00D33EFD" w:rsidRDefault="00191626" w:rsidP="00323167">
      <w:pPr>
        <w:pStyle w:val="AODocTxt"/>
        <w:spacing w:before="0" w:line="240" w:lineRule="auto"/>
        <w:rPr>
          <w:rFonts w:ascii="Arial" w:hAnsi="Arial" w:cs="Arial"/>
          <w:color w:val="808080" w:themeColor="background1" w:themeShade="80"/>
        </w:rPr>
      </w:pPr>
    </w:p>
    <w:p w14:paraId="0E4AC078" w14:textId="64B8266F" w:rsidR="00191626" w:rsidRPr="00D33EFD" w:rsidRDefault="007A78CE"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lastRenderedPageBreak/>
        <w:t xml:space="preserve">Oil Corp </w:t>
      </w:r>
      <w:r w:rsidR="00D122E9" w:rsidRPr="00D33EFD">
        <w:rPr>
          <w:rFonts w:ascii="Arial" w:hAnsi="Arial" w:cs="Arial"/>
          <w:color w:val="808080" w:themeColor="background1" w:themeShade="80"/>
        </w:rPr>
        <w:t>cannot</w:t>
      </w:r>
      <w:r w:rsidRPr="00D33EFD">
        <w:rPr>
          <w:rFonts w:ascii="Arial" w:hAnsi="Arial" w:cs="Arial"/>
          <w:color w:val="808080" w:themeColor="background1" w:themeShade="80"/>
        </w:rPr>
        <w:t xml:space="preserve"> force the assignment of the trademark to the party whom will be purchasing the business. </w:t>
      </w:r>
      <w:r w:rsidR="00D122E9" w:rsidRPr="00D33EFD">
        <w:rPr>
          <w:rFonts w:ascii="Arial" w:hAnsi="Arial" w:cs="Arial"/>
          <w:color w:val="808080" w:themeColor="background1" w:themeShade="80"/>
        </w:rPr>
        <w:t xml:space="preserve">Oil Corp will therefore need to enter into negotiation with Plastic Corp </w:t>
      </w:r>
      <w:r w:rsidR="00B5340B" w:rsidRPr="00D33EFD">
        <w:rPr>
          <w:rFonts w:ascii="Arial" w:hAnsi="Arial" w:cs="Arial"/>
          <w:color w:val="808080" w:themeColor="background1" w:themeShade="80"/>
        </w:rPr>
        <w:t xml:space="preserve">directly in relation to this. </w:t>
      </w:r>
    </w:p>
    <w:p w14:paraId="073C044B" w14:textId="247D77AE" w:rsidR="007A78CE" w:rsidRPr="00D33EFD" w:rsidRDefault="007A78CE" w:rsidP="00323167">
      <w:pPr>
        <w:pStyle w:val="AODocTxt"/>
        <w:spacing w:before="0" w:line="240" w:lineRule="auto"/>
        <w:rPr>
          <w:rFonts w:ascii="Arial" w:hAnsi="Arial" w:cs="Arial"/>
          <w:color w:val="808080" w:themeColor="background1" w:themeShade="80"/>
        </w:rPr>
      </w:pPr>
    </w:p>
    <w:p w14:paraId="7C651E28" w14:textId="66597561" w:rsidR="007A78CE" w:rsidRPr="00D33EFD" w:rsidRDefault="00345D86" w:rsidP="00323167">
      <w:pPr>
        <w:pStyle w:val="AODocTxt"/>
        <w:spacing w:before="0" w:line="240" w:lineRule="auto"/>
        <w:rPr>
          <w:rFonts w:ascii="Arial" w:hAnsi="Arial" w:cs="Arial"/>
          <w:b/>
          <w:bCs/>
          <w:color w:val="808080" w:themeColor="background1" w:themeShade="80"/>
        </w:rPr>
      </w:pPr>
      <w:r w:rsidRPr="00D33EFD">
        <w:rPr>
          <w:rFonts w:ascii="Arial" w:hAnsi="Arial" w:cs="Arial"/>
          <w:b/>
          <w:bCs/>
          <w:color w:val="808080" w:themeColor="background1" w:themeShade="80"/>
        </w:rPr>
        <w:t>Reject the patent licenses so the purchaser has the exclusive right to use the patents</w:t>
      </w:r>
    </w:p>
    <w:p w14:paraId="5CDEB8EE" w14:textId="77777777" w:rsidR="00277439" w:rsidRPr="00D33EFD" w:rsidRDefault="00277439" w:rsidP="00323167">
      <w:pPr>
        <w:pStyle w:val="AODocTxt"/>
        <w:spacing w:before="0" w:line="240" w:lineRule="auto"/>
        <w:rPr>
          <w:rFonts w:ascii="Arial" w:hAnsi="Arial" w:cs="Arial"/>
          <w:color w:val="808080" w:themeColor="background1" w:themeShade="80"/>
        </w:rPr>
      </w:pPr>
    </w:p>
    <w:p w14:paraId="2FDD5A28" w14:textId="7471EF45" w:rsidR="00AC3620" w:rsidRPr="00D33EFD" w:rsidRDefault="00B5340B"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Under chapter 11 filings for a petition, the </w:t>
      </w:r>
      <w:r w:rsidR="009B1084" w:rsidRPr="00D33EFD">
        <w:rPr>
          <w:rFonts w:ascii="Arial" w:hAnsi="Arial" w:cs="Arial"/>
          <w:color w:val="808080" w:themeColor="background1" w:themeShade="80"/>
        </w:rPr>
        <w:t>Debtor may not reject contracts but may negotiate these for the inclusion in the restructuring plan</w:t>
      </w:r>
      <w:r w:rsidR="00E563EF" w:rsidRPr="00D33EFD">
        <w:rPr>
          <w:rFonts w:ascii="Arial" w:hAnsi="Arial" w:cs="Arial"/>
          <w:color w:val="808080" w:themeColor="background1" w:themeShade="80"/>
        </w:rPr>
        <w:t xml:space="preserve"> as is expected in the period between the filing of the petition and the filing of the re-organization plan. </w:t>
      </w:r>
    </w:p>
    <w:p w14:paraId="5C1E1D18" w14:textId="0A4F0DFE" w:rsidR="00E563EF" w:rsidRPr="00D33EFD" w:rsidRDefault="00E563EF" w:rsidP="00323167">
      <w:pPr>
        <w:pStyle w:val="AODocTxt"/>
        <w:spacing w:before="0" w:line="240" w:lineRule="auto"/>
        <w:rPr>
          <w:rFonts w:ascii="Arial" w:hAnsi="Arial" w:cs="Arial"/>
          <w:color w:val="808080" w:themeColor="background1" w:themeShade="80"/>
        </w:rPr>
      </w:pPr>
    </w:p>
    <w:p w14:paraId="15D88ECF" w14:textId="100E5F26" w:rsidR="00E563EF" w:rsidRPr="00D33EFD" w:rsidRDefault="00E563EF"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The termination clauses of the contact will not in this period be affected the filing in so much as Oil Corp does not have any addition right to breach same</w:t>
      </w:r>
      <w:r w:rsidR="006139F8" w:rsidRPr="00D33EFD">
        <w:rPr>
          <w:rFonts w:ascii="Arial" w:hAnsi="Arial" w:cs="Arial"/>
          <w:color w:val="808080" w:themeColor="background1" w:themeShade="80"/>
        </w:rPr>
        <w:t xml:space="preserve">. </w:t>
      </w:r>
    </w:p>
    <w:p w14:paraId="1264F552" w14:textId="46240D53" w:rsidR="006139F8" w:rsidRPr="00D33EFD" w:rsidRDefault="006139F8" w:rsidP="00323167">
      <w:pPr>
        <w:pStyle w:val="AODocTxt"/>
        <w:spacing w:before="0" w:line="240" w:lineRule="auto"/>
        <w:rPr>
          <w:rFonts w:ascii="Arial" w:hAnsi="Arial" w:cs="Arial"/>
          <w:color w:val="808080" w:themeColor="background1" w:themeShade="80"/>
        </w:rPr>
      </w:pPr>
    </w:p>
    <w:p w14:paraId="70200E61" w14:textId="614023D6" w:rsidR="006139F8" w:rsidRPr="00D33EFD" w:rsidRDefault="006139F8"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The court may order than the rejection of the license be </w:t>
      </w:r>
      <w:r w:rsidR="00B94EDF" w:rsidRPr="00D33EFD">
        <w:rPr>
          <w:rFonts w:ascii="Arial" w:hAnsi="Arial" w:cs="Arial"/>
          <w:color w:val="808080" w:themeColor="background1" w:themeShade="80"/>
        </w:rPr>
        <w:t xml:space="preserve">sanctioned if it can be demonstrated that it would be in the best interest of estate and the continuation of the Company. </w:t>
      </w:r>
    </w:p>
    <w:p w14:paraId="25C2C996" w14:textId="3CBC36CA" w:rsidR="00B94EDF" w:rsidRPr="00D33EFD" w:rsidRDefault="00B94EDF" w:rsidP="00323167">
      <w:pPr>
        <w:pStyle w:val="AODocTxt"/>
        <w:spacing w:before="0" w:line="240" w:lineRule="auto"/>
        <w:rPr>
          <w:rFonts w:ascii="Arial" w:hAnsi="Arial" w:cs="Arial"/>
          <w:color w:val="808080" w:themeColor="background1" w:themeShade="80"/>
        </w:rPr>
      </w:pPr>
    </w:p>
    <w:p w14:paraId="1B8EBF2C" w14:textId="70C10944" w:rsidR="00B94EDF" w:rsidRPr="00D33EFD" w:rsidRDefault="00B94EDF"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Any termination of the license, would result in Plastic Co having a claim for damages in the proceedings, which may give them a considerable % vote and therefore able to reject as an impaired creditor. </w:t>
      </w:r>
    </w:p>
    <w:p w14:paraId="388D668C" w14:textId="23A3D19E" w:rsidR="00F73C56" w:rsidRPr="00D33EFD" w:rsidRDefault="00F73C56" w:rsidP="00323167">
      <w:pPr>
        <w:pStyle w:val="AODocTxt"/>
        <w:spacing w:before="0" w:line="240" w:lineRule="auto"/>
        <w:rPr>
          <w:rFonts w:ascii="Arial" w:hAnsi="Arial" w:cs="Arial"/>
          <w:color w:val="808080" w:themeColor="background1" w:themeShade="80"/>
        </w:rPr>
      </w:pPr>
    </w:p>
    <w:p w14:paraId="5EAD5C2F" w14:textId="33117C4A" w:rsidR="00F73C56" w:rsidRPr="00D33EFD" w:rsidRDefault="00F73C56"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Oil Corp may be able to </w:t>
      </w:r>
      <w:r w:rsidR="003E0617" w:rsidRPr="00D33EFD">
        <w:rPr>
          <w:rFonts w:ascii="Arial" w:hAnsi="Arial" w:cs="Arial"/>
          <w:color w:val="808080" w:themeColor="background1" w:themeShade="80"/>
        </w:rPr>
        <w:t>terminate the license under provisions of Section 365</w:t>
      </w:r>
      <w:r w:rsidR="00C924F8" w:rsidRPr="00D33EFD">
        <w:rPr>
          <w:rFonts w:ascii="Arial" w:hAnsi="Arial" w:cs="Arial"/>
          <w:color w:val="808080" w:themeColor="background1" w:themeShade="80"/>
        </w:rPr>
        <w:t xml:space="preserve">, this will be required to be consent to b the court. </w:t>
      </w:r>
    </w:p>
    <w:p w14:paraId="63AC8C95" w14:textId="6D9A1774" w:rsidR="00B94EDF" w:rsidRPr="00D33EFD" w:rsidRDefault="00B94EDF" w:rsidP="00323167">
      <w:pPr>
        <w:pStyle w:val="AODocTxt"/>
        <w:spacing w:before="0" w:line="240" w:lineRule="auto"/>
        <w:rPr>
          <w:rFonts w:ascii="Arial" w:hAnsi="Arial" w:cs="Arial"/>
          <w:b/>
          <w:bCs/>
          <w:color w:val="808080" w:themeColor="background1" w:themeShade="80"/>
        </w:rPr>
      </w:pPr>
    </w:p>
    <w:p w14:paraId="4B82A97D" w14:textId="14FB1208" w:rsidR="00B94EDF" w:rsidRPr="00D33EFD" w:rsidRDefault="007E1D24" w:rsidP="00323167">
      <w:pPr>
        <w:pStyle w:val="AODocTxt"/>
        <w:spacing w:before="0" w:line="240" w:lineRule="auto"/>
        <w:rPr>
          <w:rFonts w:ascii="Arial" w:hAnsi="Arial" w:cs="Arial"/>
          <w:b/>
          <w:bCs/>
          <w:color w:val="808080" w:themeColor="background1" w:themeShade="80"/>
        </w:rPr>
      </w:pPr>
      <w:r w:rsidRPr="00D33EFD">
        <w:rPr>
          <w:rFonts w:ascii="Arial" w:hAnsi="Arial" w:cs="Arial"/>
          <w:b/>
          <w:bCs/>
          <w:color w:val="808080" w:themeColor="background1" w:themeShade="80"/>
        </w:rPr>
        <w:t>Sell the manufacturing facility free and clear of the USA Bank lien</w:t>
      </w:r>
    </w:p>
    <w:p w14:paraId="3C0DCE4E" w14:textId="77777777" w:rsidR="00B5340B" w:rsidRPr="00D33EFD" w:rsidRDefault="00B5340B" w:rsidP="00323167">
      <w:pPr>
        <w:pStyle w:val="AODocTxt"/>
        <w:spacing w:before="0" w:line="240" w:lineRule="auto"/>
        <w:rPr>
          <w:rFonts w:ascii="Arial" w:hAnsi="Arial" w:cs="Arial"/>
          <w:color w:val="808080" w:themeColor="background1" w:themeShade="80"/>
        </w:rPr>
      </w:pPr>
    </w:p>
    <w:p w14:paraId="75C6B748" w14:textId="6E683889" w:rsidR="007E1D24" w:rsidRPr="00D33EFD" w:rsidRDefault="008B1138"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If the sale of the facility </w:t>
      </w:r>
      <w:r w:rsidR="0037527C" w:rsidRPr="00D33EFD">
        <w:rPr>
          <w:rFonts w:ascii="Arial" w:hAnsi="Arial" w:cs="Arial"/>
          <w:color w:val="808080" w:themeColor="background1" w:themeShade="80"/>
        </w:rPr>
        <w:t xml:space="preserve">generate a return in full or the bank then the sale would be sanctioned under the chapter 11 and the bank would not be able to reject to the proposal as they would not have a </w:t>
      </w:r>
      <w:r w:rsidR="00A34189" w:rsidRPr="00D33EFD">
        <w:rPr>
          <w:rFonts w:ascii="Arial" w:hAnsi="Arial" w:cs="Arial"/>
          <w:color w:val="808080" w:themeColor="background1" w:themeShade="80"/>
        </w:rPr>
        <w:t xml:space="preserve">voting right as their claim is not impaired. </w:t>
      </w:r>
    </w:p>
    <w:p w14:paraId="2F4DCAD8" w14:textId="566B89AC" w:rsidR="00ED282D" w:rsidRPr="00D33EFD" w:rsidRDefault="00ED282D" w:rsidP="00323167">
      <w:pPr>
        <w:pStyle w:val="AODocTxt"/>
        <w:spacing w:before="0" w:line="240" w:lineRule="auto"/>
        <w:rPr>
          <w:rFonts w:ascii="Arial" w:hAnsi="Arial" w:cs="Arial"/>
          <w:color w:val="808080" w:themeColor="background1" w:themeShade="80"/>
        </w:rPr>
      </w:pPr>
    </w:p>
    <w:p w14:paraId="768D7714" w14:textId="4118D0FE" w:rsidR="00ED282D" w:rsidRPr="00D33EFD" w:rsidRDefault="00ED282D"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Oil Corp could not sell the manufacturing </w:t>
      </w:r>
      <w:r w:rsidR="009066F8" w:rsidRPr="00D33EFD">
        <w:rPr>
          <w:rFonts w:ascii="Arial" w:hAnsi="Arial" w:cs="Arial"/>
          <w:color w:val="808080" w:themeColor="background1" w:themeShade="80"/>
        </w:rPr>
        <w:t xml:space="preserve">factory free of the lien if the return under the lien was not paid in full. </w:t>
      </w:r>
    </w:p>
    <w:p w14:paraId="70167145" w14:textId="28044B78" w:rsidR="007E5F9C" w:rsidRPr="00D33EFD" w:rsidRDefault="007E5F9C" w:rsidP="00323167">
      <w:pPr>
        <w:pStyle w:val="AODocTxt"/>
        <w:spacing w:before="0" w:line="240" w:lineRule="auto"/>
        <w:rPr>
          <w:rFonts w:ascii="Arial" w:hAnsi="Arial" w:cs="Arial"/>
          <w:color w:val="808080" w:themeColor="background1" w:themeShade="80"/>
        </w:rPr>
      </w:pPr>
    </w:p>
    <w:p w14:paraId="47D0078C" w14:textId="12E692B5" w:rsidR="007E5F9C" w:rsidRPr="00D33EFD" w:rsidRDefault="007E5F9C" w:rsidP="00323167">
      <w:pPr>
        <w:pStyle w:val="AODocTxt"/>
        <w:spacing w:before="0" w:line="240" w:lineRule="auto"/>
        <w:rPr>
          <w:rFonts w:ascii="Arial" w:hAnsi="Arial" w:cs="Arial"/>
          <w:color w:val="808080" w:themeColor="background1" w:themeShade="80"/>
        </w:rPr>
      </w:pPr>
      <w:r w:rsidRPr="00D33EFD">
        <w:rPr>
          <w:rFonts w:ascii="Arial" w:hAnsi="Arial" w:cs="Arial"/>
          <w:color w:val="808080" w:themeColor="background1" w:themeShade="80"/>
        </w:rPr>
        <w:t xml:space="preserve">Chapter 11 does allow provisions for sales free of liens, but it must be demonstrated that this is in the best interests of the creditors. </w:t>
      </w:r>
      <w:r w:rsidR="00D33EFD" w:rsidRPr="00D33EFD">
        <w:rPr>
          <w:rFonts w:ascii="Arial" w:hAnsi="Arial" w:cs="Arial"/>
          <w:color w:val="808080" w:themeColor="background1" w:themeShade="80"/>
        </w:rPr>
        <w:t>This</w:t>
      </w:r>
      <w:r w:rsidR="00ED6764" w:rsidRPr="00D33EFD">
        <w:rPr>
          <w:rFonts w:ascii="Arial" w:hAnsi="Arial" w:cs="Arial"/>
          <w:color w:val="808080" w:themeColor="background1" w:themeShade="80"/>
        </w:rPr>
        <w:t xml:space="preserve"> may be able to be argued in this case as the Company may not be able to be sold without the sale of the manufacturing </w:t>
      </w:r>
      <w:r w:rsidR="00D33EFD" w:rsidRPr="00D33EFD">
        <w:rPr>
          <w:rFonts w:ascii="Arial" w:hAnsi="Arial" w:cs="Arial"/>
          <w:color w:val="808080" w:themeColor="background1" w:themeShade="80"/>
        </w:rPr>
        <w:t xml:space="preserve">premises, and this return from the sale may be a higher return to creditors as whole than would be available through a chapter 7 liquidation. </w:t>
      </w:r>
    </w:p>
    <w:p w14:paraId="329963A2" w14:textId="77777777" w:rsidR="007E1D24" w:rsidRDefault="007E1D24" w:rsidP="00323167">
      <w:pPr>
        <w:pStyle w:val="AODocTxt"/>
        <w:spacing w:before="0" w:line="240" w:lineRule="auto"/>
        <w:rPr>
          <w:rFonts w:ascii="Arial" w:hAnsi="Arial" w:cs="Arial"/>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D1DF" w14:textId="77777777" w:rsidR="00291013" w:rsidRDefault="00291013" w:rsidP="00241B44">
      <w:r>
        <w:separator/>
      </w:r>
    </w:p>
  </w:endnote>
  <w:endnote w:type="continuationSeparator" w:id="0">
    <w:p w14:paraId="2D02AF6E" w14:textId="77777777" w:rsidR="00291013" w:rsidRDefault="002910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C63ABBF" w:rsidR="00241FA3" w:rsidRPr="009B4976" w:rsidRDefault="00727FC3" w:rsidP="009B4976">
    <w:pPr>
      <w:pStyle w:val="Footer"/>
      <w:ind w:right="360"/>
      <w:rPr>
        <w:rFonts w:ascii="Arial" w:hAnsi="Arial" w:cs="Arial"/>
        <w:sz w:val="18"/>
        <w:szCs w:val="18"/>
        <w:lang w:val="en-GB"/>
      </w:rPr>
    </w:pPr>
    <w:r>
      <w:rPr>
        <w:rFonts w:ascii="Arial" w:hAnsi="Arial" w:cs="Arial"/>
        <w:sz w:val="18"/>
        <w:szCs w:val="18"/>
        <w:lang w:val="en-GB"/>
      </w:rPr>
      <w:t>202122-613</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28DE" w14:textId="77777777" w:rsidR="00727FC3" w:rsidRDefault="0072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F2F0" w14:textId="77777777" w:rsidR="00291013" w:rsidRDefault="00291013" w:rsidP="00241B44">
      <w:r>
        <w:separator/>
      </w:r>
    </w:p>
  </w:footnote>
  <w:footnote w:type="continuationSeparator" w:id="0">
    <w:p w14:paraId="2F249442" w14:textId="77777777" w:rsidR="00291013" w:rsidRDefault="0029101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2AC8E" w14:textId="77777777" w:rsidR="00727FC3" w:rsidRDefault="00727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6CF" w14:textId="77777777" w:rsidR="00727FC3" w:rsidRDefault="00727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567E" w14:textId="77777777" w:rsidR="00727FC3" w:rsidRDefault="00727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B61"/>
    <w:multiLevelType w:val="hybridMultilevel"/>
    <w:tmpl w:val="867E1842"/>
    <w:lvl w:ilvl="0" w:tplc="E3DC1282">
      <w:start w:val="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65233"/>
    <w:multiLevelType w:val="hybridMultilevel"/>
    <w:tmpl w:val="70AE5F48"/>
    <w:lvl w:ilvl="0" w:tplc="E3DC1282">
      <w:start w:val="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F53CC"/>
    <w:multiLevelType w:val="hybridMultilevel"/>
    <w:tmpl w:val="17E63EEE"/>
    <w:lvl w:ilvl="0" w:tplc="CC44F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4"/>
  </w:num>
  <w:num w:numId="5">
    <w:abstractNumId w:val="5"/>
  </w:num>
  <w:num w:numId="6">
    <w:abstractNumId w:val="14"/>
  </w:num>
  <w:num w:numId="7">
    <w:abstractNumId w:val="3"/>
  </w:num>
  <w:num w:numId="8">
    <w:abstractNumId w:val="15"/>
  </w:num>
  <w:num w:numId="9">
    <w:abstractNumId w:val="6"/>
  </w:num>
  <w:num w:numId="10">
    <w:abstractNumId w:val="12"/>
  </w:num>
  <w:num w:numId="11">
    <w:abstractNumId w:val="7"/>
  </w:num>
  <w:num w:numId="12">
    <w:abstractNumId w:val="10"/>
  </w:num>
  <w:num w:numId="13">
    <w:abstractNumId w:val="1"/>
  </w:num>
  <w:num w:numId="14">
    <w:abstractNumId w:val="9"/>
  </w:num>
  <w:num w:numId="15">
    <w:abstractNumId w:val="0"/>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5C72"/>
    <w:rsid w:val="00016019"/>
    <w:rsid w:val="0001655B"/>
    <w:rsid w:val="00020557"/>
    <w:rsid w:val="00021FC2"/>
    <w:rsid w:val="00022E00"/>
    <w:rsid w:val="000250C7"/>
    <w:rsid w:val="00026F16"/>
    <w:rsid w:val="000270ED"/>
    <w:rsid w:val="00037621"/>
    <w:rsid w:val="00037671"/>
    <w:rsid w:val="000418A4"/>
    <w:rsid w:val="00044D46"/>
    <w:rsid w:val="00045088"/>
    <w:rsid w:val="00045904"/>
    <w:rsid w:val="000502FD"/>
    <w:rsid w:val="0005442D"/>
    <w:rsid w:val="000549A7"/>
    <w:rsid w:val="0006108B"/>
    <w:rsid w:val="000640FF"/>
    <w:rsid w:val="00065166"/>
    <w:rsid w:val="00082609"/>
    <w:rsid w:val="000851CC"/>
    <w:rsid w:val="000933C8"/>
    <w:rsid w:val="00093BE8"/>
    <w:rsid w:val="00096F8B"/>
    <w:rsid w:val="00097B45"/>
    <w:rsid w:val="000A0A65"/>
    <w:rsid w:val="000A0C7C"/>
    <w:rsid w:val="000A407B"/>
    <w:rsid w:val="000A636A"/>
    <w:rsid w:val="000A68ED"/>
    <w:rsid w:val="000B5FF1"/>
    <w:rsid w:val="000B609F"/>
    <w:rsid w:val="000C4C5B"/>
    <w:rsid w:val="000C7BA9"/>
    <w:rsid w:val="000D4A3F"/>
    <w:rsid w:val="000D55A8"/>
    <w:rsid w:val="000D72F5"/>
    <w:rsid w:val="000D7FD4"/>
    <w:rsid w:val="000E4841"/>
    <w:rsid w:val="000E691D"/>
    <w:rsid w:val="000F1677"/>
    <w:rsid w:val="000F3D6C"/>
    <w:rsid w:val="000F7FC2"/>
    <w:rsid w:val="00100443"/>
    <w:rsid w:val="00101707"/>
    <w:rsid w:val="00102CC9"/>
    <w:rsid w:val="00112C92"/>
    <w:rsid w:val="0011473D"/>
    <w:rsid w:val="00115C85"/>
    <w:rsid w:val="0012224B"/>
    <w:rsid w:val="00123855"/>
    <w:rsid w:val="00126A4D"/>
    <w:rsid w:val="0013458F"/>
    <w:rsid w:val="0014171F"/>
    <w:rsid w:val="0014622C"/>
    <w:rsid w:val="00147022"/>
    <w:rsid w:val="00152348"/>
    <w:rsid w:val="0015456D"/>
    <w:rsid w:val="0015486C"/>
    <w:rsid w:val="00155FA2"/>
    <w:rsid w:val="00160679"/>
    <w:rsid w:val="00160CF2"/>
    <w:rsid w:val="00161F1B"/>
    <w:rsid w:val="00162829"/>
    <w:rsid w:val="0017654C"/>
    <w:rsid w:val="00180548"/>
    <w:rsid w:val="00180AC4"/>
    <w:rsid w:val="00180CCE"/>
    <w:rsid w:val="00180D68"/>
    <w:rsid w:val="0018267A"/>
    <w:rsid w:val="00182779"/>
    <w:rsid w:val="001830DF"/>
    <w:rsid w:val="00191626"/>
    <w:rsid w:val="001966D9"/>
    <w:rsid w:val="001970C7"/>
    <w:rsid w:val="001A0289"/>
    <w:rsid w:val="001A7E9A"/>
    <w:rsid w:val="001B0F70"/>
    <w:rsid w:val="001B4C5D"/>
    <w:rsid w:val="001B5016"/>
    <w:rsid w:val="001C45FC"/>
    <w:rsid w:val="001C779F"/>
    <w:rsid w:val="001D0469"/>
    <w:rsid w:val="001D1D5D"/>
    <w:rsid w:val="001D3A0D"/>
    <w:rsid w:val="001D4862"/>
    <w:rsid w:val="001D5010"/>
    <w:rsid w:val="001D6070"/>
    <w:rsid w:val="001E25B9"/>
    <w:rsid w:val="001E49E0"/>
    <w:rsid w:val="001E7B5A"/>
    <w:rsid w:val="001F3BA9"/>
    <w:rsid w:val="001F7412"/>
    <w:rsid w:val="00202DFE"/>
    <w:rsid w:val="0020725B"/>
    <w:rsid w:val="00207579"/>
    <w:rsid w:val="002110F1"/>
    <w:rsid w:val="00223917"/>
    <w:rsid w:val="002279EB"/>
    <w:rsid w:val="00232D40"/>
    <w:rsid w:val="00237BE8"/>
    <w:rsid w:val="0024116D"/>
    <w:rsid w:val="00241B44"/>
    <w:rsid w:val="00241FA3"/>
    <w:rsid w:val="00245EFB"/>
    <w:rsid w:val="002536B5"/>
    <w:rsid w:val="0025386E"/>
    <w:rsid w:val="00256B74"/>
    <w:rsid w:val="002638B0"/>
    <w:rsid w:val="0026647A"/>
    <w:rsid w:val="002668D3"/>
    <w:rsid w:val="00267245"/>
    <w:rsid w:val="0027257E"/>
    <w:rsid w:val="0027299F"/>
    <w:rsid w:val="002735C0"/>
    <w:rsid w:val="00277439"/>
    <w:rsid w:val="00284EBE"/>
    <w:rsid w:val="0028507D"/>
    <w:rsid w:val="002903A7"/>
    <w:rsid w:val="00291013"/>
    <w:rsid w:val="0029356D"/>
    <w:rsid w:val="0029433F"/>
    <w:rsid w:val="00294829"/>
    <w:rsid w:val="0029690F"/>
    <w:rsid w:val="00297AEE"/>
    <w:rsid w:val="00297C8A"/>
    <w:rsid w:val="002A0FB6"/>
    <w:rsid w:val="002A2A60"/>
    <w:rsid w:val="002A37BB"/>
    <w:rsid w:val="002A3C4B"/>
    <w:rsid w:val="002B1C45"/>
    <w:rsid w:val="002C0121"/>
    <w:rsid w:val="002C13C8"/>
    <w:rsid w:val="002C3547"/>
    <w:rsid w:val="002C4C80"/>
    <w:rsid w:val="002D0021"/>
    <w:rsid w:val="002D299D"/>
    <w:rsid w:val="002D2FF5"/>
    <w:rsid w:val="002D3473"/>
    <w:rsid w:val="002D6789"/>
    <w:rsid w:val="002D78C5"/>
    <w:rsid w:val="002F1241"/>
    <w:rsid w:val="002F1956"/>
    <w:rsid w:val="002F3440"/>
    <w:rsid w:val="002F75A3"/>
    <w:rsid w:val="00301D2B"/>
    <w:rsid w:val="00303C2F"/>
    <w:rsid w:val="00307F6D"/>
    <w:rsid w:val="003144EF"/>
    <w:rsid w:val="003229FA"/>
    <w:rsid w:val="00323167"/>
    <w:rsid w:val="00326292"/>
    <w:rsid w:val="00326415"/>
    <w:rsid w:val="00327233"/>
    <w:rsid w:val="00330937"/>
    <w:rsid w:val="00330F31"/>
    <w:rsid w:val="00332A23"/>
    <w:rsid w:val="0033408F"/>
    <w:rsid w:val="00334648"/>
    <w:rsid w:val="00337443"/>
    <w:rsid w:val="0033768C"/>
    <w:rsid w:val="00337938"/>
    <w:rsid w:val="00337B80"/>
    <w:rsid w:val="00340769"/>
    <w:rsid w:val="00341AA6"/>
    <w:rsid w:val="00345D86"/>
    <w:rsid w:val="003465A6"/>
    <w:rsid w:val="003502EB"/>
    <w:rsid w:val="00361A0A"/>
    <w:rsid w:val="0036333F"/>
    <w:rsid w:val="00364836"/>
    <w:rsid w:val="0036565C"/>
    <w:rsid w:val="0036625E"/>
    <w:rsid w:val="003743A5"/>
    <w:rsid w:val="0037465A"/>
    <w:rsid w:val="0037527C"/>
    <w:rsid w:val="00382C98"/>
    <w:rsid w:val="0038533C"/>
    <w:rsid w:val="00386568"/>
    <w:rsid w:val="00390B57"/>
    <w:rsid w:val="00392E3B"/>
    <w:rsid w:val="003948D5"/>
    <w:rsid w:val="00396821"/>
    <w:rsid w:val="003974FB"/>
    <w:rsid w:val="00397D3A"/>
    <w:rsid w:val="003A051E"/>
    <w:rsid w:val="003A1E84"/>
    <w:rsid w:val="003A2EAF"/>
    <w:rsid w:val="003A2F28"/>
    <w:rsid w:val="003A75F4"/>
    <w:rsid w:val="003B170F"/>
    <w:rsid w:val="003B3C5F"/>
    <w:rsid w:val="003B7184"/>
    <w:rsid w:val="003C039C"/>
    <w:rsid w:val="003C4471"/>
    <w:rsid w:val="003C53FE"/>
    <w:rsid w:val="003D0A6D"/>
    <w:rsid w:val="003E0617"/>
    <w:rsid w:val="003E0B16"/>
    <w:rsid w:val="003E24DA"/>
    <w:rsid w:val="003E67D1"/>
    <w:rsid w:val="003F0734"/>
    <w:rsid w:val="00404329"/>
    <w:rsid w:val="00405DC1"/>
    <w:rsid w:val="00415F1F"/>
    <w:rsid w:val="0042108F"/>
    <w:rsid w:val="004248F6"/>
    <w:rsid w:val="004273B0"/>
    <w:rsid w:val="00430FED"/>
    <w:rsid w:val="00434A8C"/>
    <w:rsid w:val="00437297"/>
    <w:rsid w:val="00440ACA"/>
    <w:rsid w:val="00444284"/>
    <w:rsid w:val="00445CE6"/>
    <w:rsid w:val="004534C2"/>
    <w:rsid w:val="0045446F"/>
    <w:rsid w:val="00455018"/>
    <w:rsid w:val="0045683E"/>
    <w:rsid w:val="0046135E"/>
    <w:rsid w:val="004649C2"/>
    <w:rsid w:val="00467DA2"/>
    <w:rsid w:val="00471ADB"/>
    <w:rsid w:val="00477C72"/>
    <w:rsid w:val="00486031"/>
    <w:rsid w:val="00491675"/>
    <w:rsid w:val="00493855"/>
    <w:rsid w:val="00495E79"/>
    <w:rsid w:val="004A57DD"/>
    <w:rsid w:val="004A7B51"/>
    <w:rsid w:val="004A7D71"/>
    <w:rsid w:val="004A7EF3"/>
    <w:rsid w:val="004B11FD"/>
    <w:rsid w:val="004B23A2"/>
    <w:rsid w:val="004B48BC"/>
    <w:rsid w:val="004C4A15"/>
    <w:rsid w:val="004D1A5A"/>
    <w:rsid w:val="004D2FFF"/>
    <w:rsid w:val="004D36ED"/>
    <w:rsid w:val="004D3721"/>
    <w:rsid w:val="004D64F9"/>
    <w:rsid w:val="004E1707"/>
    <w:rsid w:val="004E3A6B"/>
    <w:rsid w:val="004E5AF5"/>
    <w:rsid w:val="004E622C"/>
    <w:rsid w:val="004E72E2"/>
    <w:rsid w:val="004F49B5"/>
    <w:rsid w:val="004F5FDF"/>
    <w:rsid w:val="004F7770"/>
    <w:rsid w:val="004F7B99"/>
    <w:rsid w:val="0050313C"/>
    <w:rsid w:val="00505139"/>
    <w:rsid w:val="00510849"/>
    <w:rsid w:val="00515810"/>
    <w:rsid w:val="005177FE"/>
    <w:rsid w:val="0052263B"/>
    <w:rsid w:val="005232FE"/>
    <w:rsid w:val="00524728"/>
    <w:rsid w:val="0052575A"/>
    <w:rsid w:val="00527207"/>
    <w:rsid w:val="005301B3"/>
    <w:rsid w:val="005331CA"/>
    <w:rsid w:val="00537970"/>
    <w:rsid w:val="00540E3A"/>
    <w:rsid w:val="00544127"/>
    <w:rsid w:val="005463A9"/>
    <w:rsid w:val="00553EB2"/>
    <w:rsid w:val="00560534"/>
    <w:rsid w:val="0056391B"/>
    <w:rsid w:val="005650E2"/>
    <w:rsid w:val="00567AD7"/>
    <w:rsid w:val="00573A50"/>
    <w:rsid w:val="00575B2D"/>
    <w:rsid w:val="005833D0"/>
    <w:rsid w:val="00583D8E"/>
    <w:rsid w:val="005846F3"/>
    <w:rsid w:val="0058622F"/>
    <w:rsid w:val="00587019"/>
    <w:rsid w:val="00592F82"/>
    <w:rsid w:val="005A0CCA"/>
    <w:rsid w:val="005A6FF2"/>
    <w:rsid w:val="005A726D"/>
    <w:rsid w:val="005B2A9B"/>
    <w:rsid w:val="005B38DF"/>
    <w:rsid w:val="005B67AC"/>
    <w:rsid w:val="005B79F4"/>
    <w:rsid w:val="005D1293"/>
    <w:rsid w:val="005D3BCE"/>
    <w:rsid w:val="005D43E0"/>
    <w:rsid w:val="005D523E"/>
    <w:rsid w:val="005D58A3"/>
    <w:rsid w:val="005D6642"/>
    <w:rsid w:val="005E1B79"/>
    <w:rsid w:val="005E400A"/>
    <w:rsid w:val="005E6076"/>
    <w:rsid w:val="005E7008"/>
    <w:rsid w:val="005F026D"/>
    <w:rsid w:val="005F2AEA"/>
    <w:rsid w:val="005F2D0B"/>
    <w:rsid w:val="005F4B31"/>
    <w:rsid w:val="00605356"/>
    <w:rsid w:val="00610388"/>
    <w:rsid w:val="00610AC7"/>
    <w:rsid w:val="00612CA5"/>
    <w:rsid w:val="006139F8"/>
    <w:rsid w:val="006153EC"/>
    <w:rsid w:val="00621A17"/>
    <w:rsid w:val="006245E3"/>
    <w:rsid w:val="00624D7A"/>
    <w:rsid w:val="006264C5"/>
    <w:rsid w:val="00627CC9"/>
    <w:rsid w:val="00627E7B"/>
    <w:rsid w:val="00630542"/>
    <w:rsid w:val="00632E44"/>
    <w:rsid w:val="00634622"/>
    <w:rsid w:val="00635ACC"/>
    <w:rsid w:val="00636808"/>
    <w:rsid w:val="00641515"/>
    <w:rsid w:val="00650793"/>
    <w:rsid w:val="00654C2F"/>
    <w:rsid w:val="00657087"/>
    <w:rsid w:val="0066122D"/>
    <w:rsid w:val="00662DFE"/>
    <w:rsid w:val="00663977"/>
    <w:rsid w:val="006639DB"/>
    <w:rsid w:val="006661EF"/>
    <w:rsid w:val="00677AEB"/>
    <w:rsid w:val="00680EF2"/>
    <w:rsid w:val="00686257"/>
    <w:rsid w:val="00687A1D"/>
    <w:rsid w:val="00696818"/>
    <w:rsid w:val="00697EA1"/>
    <w:rsid w:val="006A2646"/>
    <w:rsid w:val="006A6530"/>
    <w:rsid w:val="006B3571"/>
    <w:rsid w:val="006B4351"/>
    <w:rsid w:val="006B435A"/>
    <w:rsid w:val="006B4C64"/>
    <w:rsid w:val="006B67C7"/>
    <w:rsid w:val="006B72A3"/>
    <w:rsid w:val="006C65F4"/>
    <w:rsid w:val="006D5816"/>
    <w:rsid w:val="006D6BD5"/>
    <w:rsid w:val="006E04B2"/>
    <w:rsid w:val="006E481A"/>
    <w:rsid w:val="006E5298"/>
    <w:rsid w:val="006E7915"/>
    <w:rsid w:val="006F4A78"/>
    <w:rsid w:val="006F734A"/>
    <w:rsid w:val="00700B1C"/>
    <w:rsid w:val="00700D83"/>
    <w:rsid w:val="00704852"/>
    <w:rsid w:val="007074E9"/>
    <w:rsid w:val="00713DA4"/>
    <w:rsid w:val="00714BF1"/>
    <w:rsid w:val="00717C2C"/>
    <w:rsid w:val="00721383"/>
    <w:rsid w:val="00721FDA"/>
    <w:rsid w:val="007275E3"/>
    <w:rsid w:val="00727FC3"/>
    <w:rsid w:val="007309C3"/>
    <w:rsid w:val="0073158B"/>
    <w:rsid w:val="007333CC"/>
    <w:rsid w:val="0073399A"/>
    <w:rsid w:val="00735D0E"/>
    <w:rsid w:val="00753CDC"/>
    <w:rsid w:val="00754C2D"/>
    <w:rsid w:val="007603F5"/>
    <w:rsid w:val="00760DBC"/>
    <w:rsid w:val="00762A96"/>
    <w:rsid w:val="00764DB0"/>
    <w:rsid w:val="0076764D"/>
    <w:rsid w:val="0077498C"/>
    <w:rsid w:val="00777C53"/>
    <w:rsid w:val="007809BC"/>
    <w:rsid w:val="00784128"/>
    <w:rsid w:val="00787BCC"/>
    <w:rsid w:val="00793173"/>
    <w:rsid w:val="00796ADF"/>
    <w:rsid w:val="007A2A33"/>
    <w:rsid w:val="007A78CE"/>
    <w:rsid w:val="007B0809"/>
    <w:rsid w:val="007B5C89"/>
    <w:rsid w:val="007B624A"/>
    <w:rsid w:val="007C1FCC"/>
    <w:rsid w:val="007C6201"/>
    <w:rsid w:val="007D0192"/>
    <w:rsid w:val="007D2428"/>
    <w:rsid w:val="007D2CD5"/>
    <w:rsid w:val="007D3C17"/>
    <w:rsid w:val="007D442E"/>
    <w:rsid w:val="007D788A"/>
    <w:rsid w:val="007D7C92"/>
    <w:rsid w:val="007E1154"/>
    <w:rsid w:val="007E1D24"/>
    <w:rsid w:val="007E5F9C"/>
    <w:rsid w:val="007E6BA4"/>
    <w:rsid w:val="007F12AB"/>
    <w:rsid w:val="007F41F8"/>
    <w:rsid w:val="007F659B"/>
    <w:rsid w:val="0080171A"/>
    <w:rsid w:val="0080454E"/>
    <w:rsid w:val="00804C32"/>
    <w:rsid w:val="00805305"/>
    <w:rsid w:val="00806302"/>
    <w:rsid w:val="00807119"/>
    <w:rsid w:val="00813CB8"/>
    <w:rsid w:val="0082483F"/>
    <w:rsid w:val="00824932"/>
    <w:rsid w:val="0082585B"/>
    <w:rsid w:val="008279C0"/>
    <w:rsid w:val="00834F92"/>
    <w:rsid w:val="00837FD4"/>
    <w:rsid w:val="0085300C"/>
    <w:rsid w:val="00857EC6"/>
    <w:rsid w:val="008723F3"/>
    <w:rsid w:val="00881DE6"/>
    <w:rsid w:val="00881E98"/>
    <w:rsid w:val="008837A6"/>
    <w:rsid w:val="00884237"/>
    <w:rsid w:val="0089145D"/>
    <w:rsid w:val="00892194"/>
    <w:rsid w:val="00895EF1"/>
    <w:rsid w:val="008A3281"/>
    <w:rsid w:val="008A4DF2"/>
    <w:rsid w:val="008A54F8"/>
    <w:rsid w:val="008A59DF"/>
    <w:rsid w:val="008A6CFE"/>
    <w:rsid w:val="008A771D"/>
    <w:rsid w:val="008B1138"/>
    <w:rsid w:val="008B5333"/>
    <w:rsid w:val="008B6223"/>
    <w:rsid w:val="008C175F"/>
    <w:rsid w:val="008C355F"/>
    <w:rsid w:val="008C3B76"/>
    <w:rsid w:val="008C3C99"/>
    <w:rsid w:val="008C42E9"/>
    <w:rsid w:val="008C66E0"/>
    <w:rsid w:val="008D7937"/>
    <w:rsid w:val="008E2156"/>
    <w:rsid w:val="008E3339"/>
    <w:rsid w:val="008F20FC"/>
    <w:rsid w:val="008F5FFE"/>
    <w:rsid w:val="00902FA7"/>
    <w:rsid w:val="00905A43"/>
    <w:rsid w:val="00906553"/>
    <w:rsid w:val="009066F8"/>
    <w:rsid w:val="00912C79"/>
    <w:rsid w:val="009176BD"/>
    <w:rsid w:val="00921B8C"/>
    <w:rsid w:val="0092565E"/>
    <w:rsid w:val="00934196"/>
    <w:rsid w:val="009341FF"/>
    <w:rsid w:val="0093467C"/>
    <w:rsid w:val="00940E16"/>
    <w:rsid w:val="00942123"/>
    <w:rsid w:val="009424CD"/>
    <w:rsid w:val="00951736"/>
    <w:rsid w:val="0095207B"/>
    <w:rsid w:val="00957CA2"/>
    <w:rsid w:val="00961948"/>
    <w:rsid w:val="00962045"/>
    <w:rsid w:val="0097646A"/>
    <w:rsid w:val="00980E61"/>
    <w:rsid w:val="009821C7"/>
    <w:rsid w:val="00991428"/>
    <w:rsid w:val="00992676"/>
    <w:rsid w:val="009954B2"/>
    <w:rsid w:val="00996691"/>
    <w:rsid w:val="009B0723"/>
    <w:rsid w:val="009B07AD"/>
    <w:rsid w:val="009B0883"/>
    <w:rsid w:val="009B1084"/>
    <w:rsid w:val="009B15E2"/>
    <w:rsid w:val="009B4976"/>
    <w:rsid w:val="009B75CC"/>
    <w:rsid w:val="009C0B8E"/>
    <w:rsid w:val="009C1BC8"/>
    <w:rsid w:val="009C2442"/>
    <w:rsid w:val="009C3220"/>
    <w:rsid w:val="009D0811"/>
    <w:rsid w:val="009D0EE1"/>
    <w:rsid w:val="009D2B71"/>
    <w:rsid w:val="009D4846"/>
    <w:rsid w:val="009E2AEB"/>
    <w:rsid w:val="009E2E27"/>
    <w:rsid w:val="009E45DF"/>
    <w:rsid w:val="009E4DE3"/>
    <w:rsid w:val="009F275E"/>
    <w:rsid w:val="009F5594"/>
    <w:rsid w:val="00A00036"/>
    <w:rsid w:val="00A024E7"/>
    <w:rsid w:val="00A047EE"/>
    <w:rsid w:val="00A0565A"/>
    <w:rsid w:val="00A16EDA"/>
    <w:rsid w:val="00A16F61"/>
    <w:rsid w:val="00A2274A"/>
    <w:rsid w:val="00A235B7"/>
    <w:rsid w:val="00A25884"/>
    <w:rsid w:val="00A27A7A"/>
    <w:rsid w:val="00A3165E"/>
    <w:rsid w:val="00A34189"/>
    <w:rsid w:val="00A34ABE"/>
    <w:rsid w:val="00A36214"/>
    <w:rsid w:val="00A407EF"/>
    <w:rsid w:val="00A42F1F"/>
    <w:rsid w:val="00A46B4C"/>
    <w:rsid w:val="00A47886"/>
    <w:rsid w:val="00A5117B"/>
    <w:rsid w:val="00A54BBA"/>
    <w:rsid w:val="00A56D34"/>
    <w:rsid w:val="00A60074"/>
    <w:rsid w:val="00A6627C"/>
    <w:rsid w:val="00A71019"/>
    <w:rsid w:val="00A81029"/>
    <w:rsid w:val="00A817B2"/>
    <w:rsid w:val="00A93A14"/>
    <w:rsid w:val="00A94F58"/>
    <w:rsid w:val="00A95463"/>
    <w:rsid w:val="00A96489"/>
    <w:rsid w:val="00AA1144"/>
    <w:rsid w:val="00AA1E7D"/>
    <w:rsid w:val="00AA7BE3"/>
    <w:rsid w:val="00AB1B65"/>
    <w:rsid w:val="00AB2425"/>
    <w:rsid w:val="00AB685C"/>
    <w:rsid w:val="00AB6C2D"/>
    <w:rsid w:val="00AC08F7"/>
    <w:rsid w:val="00AC3620"/>
    <w:rsid w:val="00AC3839"/>
    <w:rsid w:val="00AC6589"/>
    <w:rsid w:val="00AC7057"/>
    <w:rsid w:val="00AC7082"/>
    <w:rsid w:val="00AD4BE8"/>
    <w:rsid w:val="00AE5915"/>
    <w:rsid w:val="00AE6FB1"/>
    <w:rsid w:val="00AF228E"/>
    <w:rsid w:val="00AF2BFC"/>
    <w:rsid w:val="00B00206"/>
    <w:rsid w:val="00B016A8"/>
    <w:rsid w:val="00B10961"/>
    <w:rsid w:val="00B14819"/>
    <w:rsid w:val="00B15E2F"/>
    <w:rsid w:val="00B167C2"/>
    <w:rsid w:val="00B17AA9"/>
    <w:rsid w:val="00B2469B"/>
    <w:rsid w:val="00B25732"/>
    <w:rsid w:val="00B27E6E"/>
    <w:rsid w:val="00B3277B"/>
    <w:rsid w:val="00B41F3D"/>
    <w:rsid w:val="00B44713"/>
    <w:rsid w:val="00B5340B"/>
    <w:rsid w:val="00B534EB"/>
    <w:rsid w:val="00B54845"/>
    <w:rsid w:val="00B56103"/>
    <w:rsid w:val="00B64929"/>
    <w:rsid w:val="00B65E9E"/>
    <w:rsid w:val="00B736DF"/>
    <w:rsid w:val="00B743D6"/>
    <w:rsid w:val="00B74FBD"/>
    <w:rsid w:val="00B75A30"/>
    <w:rsid w:val="00B77F46"/>
    <w:rsid w:val="00B82586"/>
    <w:rsid w:val="00B829A3"/>
    <w:rsid w:val="00B86DB1"/>
    <w:rsid w:val="00B87869"/>
    <w:rsid w:val="00B92702"/>
    <w:rsid w:val="00B94EDF"/>
    <w:rsid w:val="00B9639B"/>
    <w:rsid w:val="00BB0F2B"/>
    <w:rsid w:val="00BB55BD"/>
    <w:rsid w:val="00BD4A58"/>
    <w:rsid w:val="00BD7337"/>
    <w:rsid w:val="00BE0C31"/>
    <w:rsid w:val="00BE4FF3"/>
    <w:rsid w:val="00BF50F7"/>
    <w:rsid w:val="00C02F29"/>
    <w:rsid w:val="00C20AFE"/>
    <w:rsid w:val="00C22A25"/>
    <w:rsid w:val="00C26D32"/>
    <w:rsid w:val="00C27800"/>
    <w:rsid w:val="00C35671"/>
    <w:rsid w:val="00C35B77"/>
    <w:rsid w:val="00C362AA"/>
    <w:rsid w:val="00C36423"/>
    <w:rsid w:val="00C374C6"/>
    <w:rsid w:val="00C376EB"/>
    <w:rsid w:val="00C46A92"/>
    <w:rsid w:val="00C46EC1"/>
    <w:rsid w:val="00C52796"/>
    <w:rsid w:val="00C53E2C"/>
    <w:rsid w:val="00C550C8"/>
    <w:rsid w:val="00C56B61"/>
    <w:rsid w:val="00C571CE"/>
    <w:rsid w:val="00C600F5"/>
    <w:rsid w:val="00C606C3"/>
    <w:rsid w:val="00C620F4"/>
    <w:rsid w:val="00C651D6"/>
    <w:rsid w:val="00C72848"/>
    <w:rsid w:val="00C7736C"/>
    <w:rsid w:val="00C82D87"/>
    <w:rsid w:val="00C83FDB"/>
    <w:rsid w:val="00C8712A"/>
    <w:rsid w:val="00C87E0A"/>
    <w:rsid w:val="00C902C8"/>
    <w:rsid w:val="00C919D1"/>
    <w:rsid w:val="00C924F8"/>
    <w:rsid w:val="00C963D3"/>
    <w:rsid w:val="00CA164B"/>
    <w:rsid w:val="00CB1983"/>
    <w:rsid w:val="00CB2CBB"/>
    <w:rsid w:val="00CB6578"/>
    <w:rsid w:val="00CB6C85"/>
    <w:rsid w:val="00CB7CAC"/>
    <w:rsid w:val="00CC175B"/>
    <w:rsid w:val="00CC30A2"/>
    <w:rsid w:val="00CC4818"/>
    <w:rsid w:val="00CC5335"/>
    <w:rsid w:val="00CC5BA4"/>
    <w:rsid w:val="00CD274D"/>
    <w:rsid w:val="00CD4998"/>
    <w:rsid w:val="00CD51EF"/>
    <w:rsid w:val="00CD6324"/>
    <w:rsid w:val="00CE1035"/>
    <w:rsid w:val="00CE6E50"/>
    <w:rsid w:val="00CF2819"/>
    <w:rsid w:val="00CF4F9D"/>
    <w:rsid w:val="00CF70DC"/>
    <w:rsid w:val="00D041E0"/>
    <w:rsid w:val="00D122E9"/>
    <w:rsid w:val="00D14336"/>
    <w:rsid w:val="00D148DC"/>
    <w:rsid w:val="00D158E1"/>
    <w:rsid w:val="00D17FDC"/>
    <w:rsid w:val="00D21021"/>
    <w:rsid w:val="00D21D8C"/>
    <w:rsid w:val="00D26783"/>
    <w:rsid w:val="00D316F2"/>
    <w:rsid w:val="00D33EFD"/>
    <w:rsid w:val="00D4744A"/>
    <w:rsid w:val="00D51246"/>
    <w:rsid w:val="00D53719"/>
    <w:rsid w:val="00D63EFD"/>
    <w:rsid w:val="00D8060C"/>
    <w:rsid w:val="00D84752"/>
    <w:rsid w:val="00D86B3B"/>
    <w:rsid w:val="00D8748A"/>
    <w:rsid w:val="00D93196"/>
    <w:rsid w:val="00DA0DC0"/>
    <w:rsid w:val="00DA1D45"/>
    <w:rsid w:val="00DB243C"/>
    <w:rsid w:val="00DB482A"/>
    <w:rsid w:val="00DB50FB"/>
    <w:rsid w:val="00DB56F2"/>
    <w:rsid w:val="00DB6EF5"/>
    <w:rsid w:val="00DC2D08"/>
    <w:rsid w:val="00DC3089"/>
    <w:rsid w:val="00DC359F"/>
    <w:rsid w:val="00DC42FF"/>
    <w:rsid w:val="00DC4420"/>
    <w:rsid w:val="00DC58BC"/>
    <w:rsid w:val="00DD0802"/>
    <w:rsid w:val="00DD2E11"/>
    <w:rsid w:val="00DE03AF"/>
    <w:rsid w:val="00DE121C"/>
    <w:rsid w:val="00DE5357"/>
    <w:rsid w:val="00DE5453"/>
    <w:rsid w:val="00DE6633"/>
    <w:rsid w:val="00DF06C1"/>
    <w:rsid w:val="00DF158F"/>
    <w:rsid w:val="00DF75F8"/>
    <w:rsid w:val="00DF7A3A"/>
    <w:rsid w:val="00E00C00"/>
    <w:rsid w:val="00E074AB"/>
    <w:rsid w:val="00E07C5A"/>
    <w:rsid w:val="00E12EC4"/>
    <w:rsid w:val="00E15BA9"/>
    <w:rsid w:val="00E17DB4"/>
    <w:rsid w:val="00E26E10"/>
    <w:rsid w:val="00E26E19"/>
    <w:rsid w:val="00E30E60"/>
    <w:rsid w:val="00E31DF3"/>
    <w:rsid w:val="00E450A4"/>
    <w:rsid w:val="00E506BE"/>
    <w:rsid w:val="00E52407"/>
    <w:rsid w:val="00E55547"/>
    <w:rsid w:val="00E563EF"/>
    <w:rsid w:val="00E57C28"/>
    <w:rsid w:val="00E6302B"/>
    <w:rsid w:val="00E64321"/>
    <w:rsid w:val="00E6452F"/>
    <w:rsid w:val="00E64F45"/>
    <w:rsid w:val="00E6742D"/>
    <w:rsid w:val="00E675A1"/>
    <w:rsid w:val="00E70708"/>
    <w:rsid w:val="00E71CB0"/>
    <w:rsid w:val="00E77C3D"/>
    <w:rsid w:val="00E8678F"/>
    <w:rsid w:val="00E90991"/>
    <w:rsid w:val="00E909F0"/>
    <w:rsid w:val="00E90D47"/>
    <w:rsid w:val="00E93993"/>
    <w:rsid w:val="00E94572"/>
    <w:rsid w:val="00E9597C"/>
    <w:rsid w:val="00E95B4A"/>
    <w:rsid w:val="00EA0913"/>
    <w:rsid w:val="00EA5B00"/>
    <w:rsid w:val="00EB146B"/>
    <w:rsid w:val="00EB205D"/>
    <w:rsid w:val="00EB45AC"/>
    <w:rsid w:val="00EB7D7B"/>
    <w:rsid w:val="00EC441F"/>
    <w:rsid w:val="00EC4755"/>
    <w:rsid w:val="00ED0BC4"/>
    <w:rsid w:val="00ED282D"/>
    <w:rsid w:val="00ED3125"/>
    <w:rsid w:val="00ED447D"/>
    <w:rsid w:val="00ED6764"/>
    <w:rsid w:val="00ED738F"/>
    <w:rsid w:val="00ED74BC"/>
    <w:rsid w:val="00EE4971"/>
    <w:rsid w:val="00EF090E"/>
    <w:rsid w:val="00EF2D9D"/>
    <w:rsid w:val="00EF2EEC"/>
    <w:rsid w:val="00EF5572"/>
    <w:rsid w:val="00F033DA"/>
    <w:rsid w:val="00F07216"/>
    <w:rsid w:val="00F13691"/>
    <w:rsid w:val="00F13FB1"/>
    <w:rsid w:val="00F1770E"/>
    <w:rsid w:val="00F27CD8"/>
    <w:rsid w:val="00F30351"/>
    <w:rsid w:val="00F3323E"/>
    <w:rsid w:val="00F341F4"/>
    <w:rsid w:val="00F34F9D"/>
    <w:rsid w:val="00F35CCE"/>
    <w:rsid w:val="00F41413"/>
    <w:rsid w:val="00F50450"/>
    <w:rsid w:val="00F508E6"/>
    <w:rsid w:val="00F5354D"/>
    <w:rsid w:val="00F5524B"/>
    <w:rsid w:val="00F60538"/>
    <w:rsid w:val="00F61DD2"/>
    <w:rsid w:val="00F650B5"/>
    <w:rsid w:val="00F66AFF"/>
    <w:rsid w:val="00F67ABE"/>
    <w:rsid w:val="00F71433"/>
    <w:rsid w:val="00F72E19"/>
    <w:rsid w:val="00F73C56"/>
    <w:rsid w:val="00F76DC1"/>
    <w:rsid w:val="00F82149"/>
    <w:rsid w:val="00F92140"/>
    <w:rsid w:val="00F94D6A"/>
    <w:rsid w:val="00F97C5B"/>
    <w:rsid w:val="00FA1668"/>
    <w:rsid w:val="00FA3D50"/>
    <w:rsid w:val="00FB26F2"/>
    <w:rsid w:val="00FB7FBD"/>
    <w:rsid w:val="00FC374A"/>
    <w:rsid w:val="00FC42D3"/>
    <w:rsid w:val="00FC43EC"/>
    <w:rsid w:val="00FC605D"/>
    <w:rsid w:val="00FC7AC7"/>
    <w:rsid w:val="00FC7B47"/>
    <w:rsid w:val="00FD035C"/>
    <w:rsid w:val="00FD1A35"/>
    <w:rsid w:val="00FD2EA4"/>
    <w:rsid w:val="00FD36C5"/>
    <w:rsid w:val="00FD416F"/>
    <w:rsid w:val="00FD6310"/>
    <w:rsid w:val="00FD7C7B"/>
    <w:rsid w:val="00FE1D12"/>
    <w:rsid w:val="00FE2122"/>
    <w:rsid w:val="00FE2A86"/>
    <w:rsid w:val="00FE2DE2"/>
    <w:rsid w:val="00FE45A4"/>
    <w:rsid w:val="00FE5DB8"/>
    <w:rsid w:val="00FF244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5390</Words>
  <Characters>26631</Characters>
  <Application>Microsoft Office Word</Application>
  <DocSecurity>0</DocSecurity>
  <Lines>760</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Georgia</cp:lastModifiedBy>
  <cp:revision>3</cp:revision>
  <cp:lastPrinted>2019-08-27T05:42:00Z</cp:lastPrinted>
  <dcterms:created xsi:type="dcterms:W3CDTF">2022-03-01T18:10:00Z</dcterms:created>
  <dcterms:modified xsi:type="dcterms:W3CDTF">2022-03-01T18:14:00Z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2022-02-17T19:03:57Z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74d9bc34-c065-4471-85dd-e46ca7ae9094</vt:lpwstr>
  </property>
  <property fmtid="{D5CDD505-2E9C-101B-9397-08002B2CF9AE}" pid="8" name="MSIP_Label_ea60d57e-af5b-4752-ac57-3e4f28ca11dc_ContentBits">
    <vt:lpwstr>0</vt:lpwstr>
  </property>
</Properties>
</file>