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402732">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Pr="00402732" w:rsidRDefault="007B0809" w:rsidP="004F49B5">
      <w:pPr>
        <w:pStyle w:val="AODocTxt"/>
        <w:numPr>
          <w:ilvl w:val="0"/>
          <w:numId w:val="2"/>
        </w:numPr>
        <w:spacing w:before="0" w:line="240" w:lineRule="auto"/>
        <w:ind w:left="426"/>
        <w:rPr>
          <w:rFonts w:ascii="Arial" w:hAnsi="Arial" w:cs="Arial"/>
        </w:rPr>
      </w:pPr>
      <w:r w:rsidRPr="00402732">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A064F4" w:rsidRDefault="007B0809" w:rsidP="004F49B5">
      <w:pPr>
        <w:pStyle w:val="AODocTxt"/>
        <w:numPr>
          <w:ilvl w:val="0"/>
          <w:numId w:val="3"/>
        </w:numPr>
        <w:spacing w:before="0" w:line="240" w:lineRule="auto"/>
        <w:ind w:left="426"/>
        <w:rPr>
          <w:rFonts w:ascii="Arial" w:hAnsi="Arial" w:cs="Arial"/>
          <w:highlight w:val="yellow"/>
        </w:rPr>
      </w:pPr>
      <w:r w:rsidRPr="00A064F4">
        <w:rPr>
          <w:rFonts w:ascii="Arial" w:hAnsi="Arial" w:cs="Arial"/>
          <w:highlight w:val="yellow"/>
        </w:rPr>
        <w:t>A court will generally defer to a debtor’s business judgment regarding whether to assume or reject an executory contract.</w:t>
      </w:r>
      <w:r w:rsidR="00F92140" w:rsidRPr="00A064F4">
        <w:rPr>
          <w:rFonts w:ascii="Arial" w:hAnsi="Arial" w:cs="Arial"/>
          <w:highlight w:val="yellow"/>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402732" w:rsidRDefault="007B0809" w:rsidP="004F49B5">
      <w:pPr>
        <w:pStyle w:val="AODocTxt"/>
        <w:numPr>
          <w:ilvl w:val="0"/>
          <w:numId w:val="4"/>
        </w:numPr>
        <w:spacing w:before="0" w:line="240" w:lineRule="auto"/>
        <w:ind w:left="426"/>
        <w:rPr>
          <w:rFonts w:ascii="Arial" w:hAnsi="Arial" w:cs="Arial"/>
          <w:highlight w:val="yellow"/>
        </w:rPr>
      </w:pPr>
      <w:r w:rsidRPr="00402732">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23627B" w:rsidRDefault="007B0809" w:rsidP="004F49B5">
      <w:pPr>
        <w:pStyle w:val="AODocTxt"/>
        <w:numPr>
          <w:ilvl w:val="0"/>
          <w:numId w:val="5"/>
        </w:numPr>
        <w:spacing w:before="0" w:line="240" w:lineRule="auto"/>
        <w:ind w:left="426"/>
        <w:rPr>
          <w:rFonts w:ascii="Arial" w:hAnsi="Arial" w:cs="Arial"/>
          <w:highlight w:val="yellow"/>
        </w:rPr>
      </w:pPr>
      <w:r w:rsidRPr="0023627B">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402732" w:rsidRDefault="007B0809" w:rsidP="004F49B5">
      <w:pPr>
        <w:pStyle w:val="AODocTxt"/>
        <w:numPr>
          <w:ilvl w:val="0"/>
          <w:numId w:val="6"/>
        </w:numPr>
        <w:spacing w:before="0" w:line="240" w:lineRule="auto"/>
        <w:ind w:left="426"/>
        <w:rPr>
          <w:rFonts w:ascii="Arial" w:hAnsi="Arial" w:cs="Arial"/>
          <w:highlight w:val="yellow"/>
        </w:rPr>
      </w:pPr>
      <w:r w:rsidRPr="00402732">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402732" w:rsidRDefault="007B0809" w:rsidP="004F49B5">
      <w:pPr>
        <w:pStyle w:val="AODocTxt"/>
        <w:numPr>
          <w:ilvl w:val="0"/>
          <w:numId w:val="7"/>
        </w:numPr>
        <w:spacing w:before="0" w:line="240" w:lineRule="auto"/>
        <w:ind w:left="426"/>
        <w:rPr>
          <w:rFonts w:ascii="Arial" w:hAnsi="Arial" w:cs="Arial"/>
          <w:highlight w:val="yellow"/>
        </w:rPr>
      </w:pPr>
      <w:r w:rsidRPr="00402732">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402732">
        <w:rPr>
          <w:rFonts w:ascii="Arial" w:hAnsi="Arial" w:cs="Arial"/>
          <w:highlight w:val="yellow"/>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402732" w:rsidRDefault="007B0809" w:rsidP="004F49B5">
      <w:pPr>
        <w:pStyle w:val="AODocTxt"/>
        <w:numPr>
          <w:ilvl w:val="0"/>
          <w:numId w:val="8"/>
        </w:numPr>
        <w:spacing w:before="0" w:line="240" w:lineRule="auto"/>
        <w:ind w:left="426"/>
        <w:rPr>
          <w:rFonts w:ascii="Arial" w:hAnsi="Arial" w:cs="Arial"/>
        </w:rPr>
      </w:pPr>
      <w:r w:rsidRPr="00402732">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402732" w:rsidRDefault="007B0809" w:rsidP="004F49B5">
      <w:pPr>
        <w:pStyle w:val="AODocTxt"/>
        <w:numPr>
          <w:ilvl w:val="0"/>
          <w:numId w:val="9"/>
        </w:numPr>
        <w:spacing w:before="0" w:line="240" w:lineRule="auto"/>
        <w:ind w:left="426"/>
        <w:rPr>
          <w:rFonts w:ascii="Arial" w:hAnsi="Arial" w:cs="Arial"/>
          <w:highlight w:val="yellow"/>
        </w:rPr>
      </w:pPr>
      <w:r w:rsidRPr="00402732">
        <w:rPr>
          <w:rFonts w:ascii="Arial" w:hAnsi="Arial" w:cs="Arial"/>
          <w:highlight w:val="yellow"/>
        </w:rPr>
        <w:t>A creditor’s lien on assets sold in a 363 sale attaches to the proceeds of the sale.</w:t>
      </w:r>
      <w:r w:rsidR="00F92140" w:rsidRPr="00402732">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FE440B" w:rsidRDefault="007B0809" w:rsidP="004F49B5">
      <w:pPr>
        <w:pStyle w:val="AODocTxt"/>
        <w:numPr>
          <w:ilvl w:val="0"/>
          <w:numId w:val="10"/>
        </w:numPr>
        <w:spacing w:before="0" w:line="240" w:lineRule="auto"/>
        <w:ind w:left="426"/>
        <w:rPr>
          <w:rFonts w:ascii="Arial" w:hAnsi="Arial" w:cs="Arial"/>
        </w:rPr>
      </w:pPr>
      <w:r w:rsidRPr="00FE440B">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FE440B" w:rsidRDefault="007B0809" w:rsidP="004F49B5">
      <w:pPr>
        <w:pStyle w:val="AODocTxt"/>
        <w:numPr>
          <w:ilvl w:val="0"/>
          <w:numId w:val="10"/>
        </w:numPr>
        <w:spacing w:before="0" w:line="240" w:lineRule="auto"/>
        <w:ind w:left="426"/>
        <w:rPr>
          <w:rFonts w:ascii="Arial" w:hAnsi="Arial" w:cs="Arial"/>
          <w:highlight w:val="yellow"/>
        </w:rPr>
      </w:pPr>
      <w:r w:rsidRPr="00FE440B">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FE440B" w:rsidRDefault="007B0809" w:rsidP="004F49B5">
      <w:pPr>
        <w:pStyle w:val="AODocTxt"/>
        <w:numPr>
          <w:ilvl w:val="0"/>
          <w:numId w:val="11"/>
        </w:numPr>
        <w:spacing w:before="0" w:line="240" w:lineRule="auto"/>
        <w:ind w:left="426"/>
        <w:rPr>
          <w:rFonts w:ascii="Arial" w:hAnsi="Arial" w:cs="Arial"/>
          <w:highlight w:val="yellow"/>
        </w:rPr>
      </w:pPr>
      <w:r w:rsidRPr="00FE440B">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3489E019" w:rsidR="00E12EC4" w:rsidRDefault="00373CCE" w:rsidP="00E12EC4">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Creditors can file an </w:t>
      </w:r>
      <w:r w:rsidR="00FE440B">
        <w:rPr>
          <w:rFonts w:ascii="Arial" w:hAnsi="Arial" w:cs="Arial"/>
          <w:color w:val="7B7B7B" w:themeColor="accent3" w:themeShade="BF"/>
          <w:sz w:val="22"/>
          <w:szCs w:val="22"/>
          <w:lang w:val="en-001"/>
        </w:rPr>
        <w:t xml:space="preserve">involuntary petition under </w:t>
      </w:r>
      <w:r>
        <w:rPr>
          <w:rFonts w:ascii="Arial" w:hAnsi="Arial" w:cs="Arial"/>
          <w:color w:val="7B7B7B" w:themeColor="accent3" w:themeShade="BF"/>
          <w:sz w:val="22"/>
          <w:szCs w:val="22"/>
          <w:lang w:val="en-001"/>
        </w:rPr>
        <w:t>C</w:t>
      </w:r>
      <w:r w:rsidR="00FE440B">
        <w:rPr>
          <w:rFonts w:ascii="Arial" w:hAnsi="Arial" w:cs="Arial"/>
          <w:color w:val="7B7B7B" w:themeColor="accent3" w:themeShade="BF"/>
          <w:sz w:val="22"/>
          <w:szCs w:val="22"/>
          <w:lang w:val="en-001"/>
        </w:rPr>
        <w:t xml:space="preserve">hapter 7 or </w:t>
      </w:r>
      <w:r>
        <w:rPr>
          <w:rFonts w:ascii="Arial" w:hAnsi="Arial" w:cs="Arial"/>
          <w:color w:val="7B7B7B" w:themeColor="accent3" w:themeShade="BF"/>
          <w:sz w:val="22"/>
          <w:szCs w:val="22"/>
          <w:lang w:val="en-001"/>
        </w:rPr>
        <w:t xml:space="preserve">Chapter </w:t>
      </w:r>
      <w:r w:rsidR="00FE440B">
        <w:rPr>
          <w:rFonts w:ascii="Arial" w:hAnsi="Arial" w:cs="Arial"/>
          <w:color w:val="7B7B7B" w:themeColor="accent3" w:themeShade="BF"/>
          <w:sz w:val="22"/>
          <w:szCs w:val="22"/>
          <w:lang w:val="en-001"/>
        </w:rPr>
        <w:t>11.</w:t>
      </w:r>
      <w:r>
        <w:rPr>
          <w:rFonts w:ascii="Arial" w:hAnsi="Arial" w:cs="Arial"/>
          <w:color w:val="7B7B7B" w:themeColor="accent3" w:themeShade="BF"/>
          <w:sz w:val="22"/>
          <w:szCs w:val="22"/>
          <w:lang w:val="en-001"/>
        </w:rPr>
        <w:t xml:space="preserve"> Also, the automatic stay comes into effect upon the filing of an involuntary petition, without any need for action by the court.</w:t>
      </w:r>
    </w:p>
    <w:p w14:paraId="081EC36E" w14:textId="77777777" w:rsidR="00373CCE" w:rsidRDefault="00373CCE" w:rsidP="00E12EC4">
      <w:pPr>
        <w:jc w:val="both"/>
        <w:rPr>
          <w:rFonts w:ascii="Arial" w:hAnsi="Arial" w:cs="Arial"/>
          <w:color w:val="7B7B7B" w:themeColor="accent3" w:themeShade="BF"/>
          <w:sz w:val="22"/>
          <w:szCs w:val="22"/>
          <w:lang w:val="en-001"/>
        </w:rPr>
      </w:pPr>
    </w:p>
    <w:p w14:paraId="7446D661" w14:textId="5939503A" w:rsidR="00FE440B" w:rsidRPr="00FE440B" w:rsidRDefault="00373CCE" w:rsidP="00E12EC4">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Debtor can file a voluntary petition for bankruptcy under any chapter. In many cases, the </w:t>
      </w:r>
      <w:r w:rsidR="00FE440B">
        <w:rPr>
          <w:rFonts w:ascii="Arial" w:hAnsi="Arial" w:cs="Arial"/>
          <w:color w:val="7B7B7B" w:themeColor="accent3" w:themeShade="BF"/>
          <w:sz w:val="22"/>
          <w:szCs w:val="22"/>
          <w:lang w:val="en-001"/>
        </w:rPr>
        <w:t xml:space="preserve">Debtor </w:t>
      </w:r>
      <w:r>
        <w:rPr>
          <w:rFonts w:ascii="Arial" w:hAnsi="Arial" w:cs="Arial"/>
          <w:color w:val="7B7B7B" w:themeColor="accent3" w:themeShade="BF"/>
          <w:sz w:val="22"/>
          <w:szCs w:val="22"/>
          <w:lang w:val="en-001"/>
        </w:rPr>
        <w:t xml:space="preserve">can stay </w:t>
      </w:r>
      <w:r w:rsidR="00FE440B">
        <w:rPr>
          <w:rFonts w:ascii="Arial" w:hAnsi="Arial" w:cs="Arial"/>
          <w:color w:val="7B7B7B" w:themeColor="accent3" w:themeShade="BF"/>
          <w:sz w:val="22"/>
          <w:szCs w:val="22"/>
          <w:lang w:val="en-001"/>
        </w:rPr>
        <w:t xml:space="preserve">in control </w:t>
      </w:r>
      <w:r>
        <w:rPr>
          <w:rFonts w:ascii="Arial" w:hAnsi="Arial" w:cs="Arial"/>
          <w:color w:val="7B7B7B" w:themeColor="accent3" w:themeShade="BF"/>
          <w:sz w:val="22"/>
          <w:szCs w:val="22"/>
          <w:lang w:val="en-001"/>
        </w:rPr>
        <w:t xml:space="preserve">of the business </w:t>
      </w:r>
      <w:r w:rsidR="00FE440B">
        <w:rPr>
          <w:rFonts w:ascii="Arial" w:hAnsi="Arial" w:cs="Arial"/>
          <w:color w:val="7B7B7B" w:themeColor="accent3" w:themeShade="BF"/>
          <w:sz w:val="22"/>
          <w:szCs w:val="22"/>
          <w:lang w:val="en-001"/>
        </w:rPr>
        <w:t xml:space="preserve">under </w:t>
      </w:r>
      <w:r>
        <w:rPr>
          <w:rFonts w:ascii="Arial" w:hAnsi="Arial" w:cs="Arial"/>
          <w:color w:val="7B7B7B" w:themeColor="accent3" w:themeShade="BF"/>
          <w:sz w:val="22"/>
          <w:szCs w:val="22"/>
          <w:lang w:val="en-001"/>
        </w:rPr>
        <w:t xml:space="preserve">a </w:t>
      </w:r>
      <w:r w:rsidR="00FE440B">
        <w:rPr>
          <w:rFonts w:ascii="Arial" w:hAnsi="Arial" w:cs="Arial"/>
          <w:color w:val="7B7B7B" w:themeColor="accent3" w:themeShade="BF"/>
          <w:sz w:val="22"/>
          <w:szCs w:val="22"/>
          <w:lang w:val="en-001"/>
        </w:rPr>
        <w:t>voluntary petition.</w:t>
      </w:r>
      <w:r>
        <w:rPr>
          <w:rFonts w:ascii="Arial" w:hAnsi="Arial" w:cs="Arial"/>
          <w:color w:val="7B7B7B" w:themeColor="accent3" w:themeShade="BF"/>
          <w:sz w:val="22"/>
          <w:szCs w:val="22"/>
          <w:lang w:val="en-001"/>
        </w:rPr>
        <w:t xml:space="preserve"> Also, the Debtor does not need to be insolvent to file a voluntary petition for bankruptcy.</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AFE00C3" w:rsidR="00E12EC4" w:rsidRPr="00FE440B" w:rsidRDefault="00373CCE" w:rsidP="00E12EC4">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Potential consequences of violating an automatic stay include payment of the debtors’ attorneys’ fees, the imposition of contempt sanctions, or coercive contempt sanctions (in cases where the court is concerned the violator may not act promptly, such as paying daily fines to the court until the stay violation has been rectified.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5AD7F146" w14:textId="3D80A01D" w:rsidR="00373CCE" w:rsidRDefault="00373CCE" w:rsidP="00E12EC4">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 claim is considered to be impaired </w:t>
      </w:r>
      <w:r w:rsidRPr="00373CCE">
        <w:rPr>
          <w:rFonts w:ascii="Arial" w:hAnsi="Arial" w:cs="Arial"/>
          <w:color w:val="7B7B7B" w:themeColor="accent3" w:themeShade="BF"/>
          <w:sz w:val="22"/>
          <w:szCs w:val="22"/>
          <w:u w:val="single"/>
          <w:lang w:val="en-001"/>
        </w:rPr>
        <w:t>unless</w:t>
      </w:r>
      <w:r>
        <w:rPr>
          <w:rFonts w:ascii="Arial" w:hAnsi="Arial" w:cs="Arial"/>
          <w:color w:val="7B7B7B" w:themeColor="accent3" w:themeShade="BF"/>
          <w:sz w:val="22"/>
          <w:szCs w:val="22"/>
          <w:lang w:val="en-001"/>
        </w:rPr>
        <w:t xml:space="preserve"> the plan of reorganization leaves the holder’s legal, equitable, and contractual rights unaltered. It is noted that only impaired classes have the right to vote on the plan. An impaired claim is not entitled to vote on a proposed plan of reorganization if a plan is confirmed by way of “cramming down” any dissenting impaired classes. This tool is used to mitigate the potential problem of a holdout that would occur if all </w:t>
      </w:r>
      <w:r>
        <w:rPr>
          <w:rFonts w:ascii="Arial" w:hAnsi="Arial" w:cs="Arial"/>
          <w:color w:val="7B7B7B" w:themeColor="accent3" w:themeShade="BF"/>
          <w:sz w:val="22"/>
          <w:szCs w:val="22"/>
          <w:lang w:val="en-001"/>
        </w:rPr>
        <w:lastRenderedPageBreak/>
        <w:t xml:space="preserve">impaired classes of creditors would not approve a plan. In a cramdown, </w:t>
      </w:r>
      <w:r w:rsidR="00F10408">
        <w:rPr>
          <w:rFonts w:ascii="Arial" w:hAnsi="Arial" w:cs="Arial"/>
          <w:color w:val="7B7B7B" w:themeColor="accent3" w:themeShade="BF"/>
          <w:sz w:val="22"/>
          <w:szCs w:val="22"/>
          <w:lang w:val="en-001"/>
        </w:rPr>
        <w:t>at</w:t>
      </w:r>
      <w:r>
        <w:rPr>
          <w:rFonts w:ascii="Arial" w:hAnsi="Arial" w:cs="Arial"/>
          <w:color w:val="7B7B7B" w:themeColor="accent3" w:themeShade="BF"/>
          <w:sz w:val="22"/>
          <w:szCs w:val="22"/>
          <w:lang w:val="en-001"/>
        </w:rPr>
        <w:t xml:space="preserve"> least one impaired class (not counting any insiders) must vote to accept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472D84E9" w14:textId="77777777" w:rsidR="00373CCE" w:rsidRDefault="00373CCE" w:rsidP="00E12EC4">
      <w:pPr>
        <w:ind w:firstLine="426"/>
        <w:jc w:val="both"/>
        <w:rPr>
          <w:rFonts w:ascii="Arial" w:hAnsi="Arial" w:cs="Arial"/>
          <w:color w:val="7B7B7B" w:themeColor="accent3" w:themeShade="BF"/>
          <w:sz w:val="22"/>
          <w:szCs w:val="22"/>
          <w:lang w:val="en-001"/>
        </w:rPr>
      </w:pPr>
    </w:p>
    <w:p w14:paraId="6F2B0B53" w14:textId="7992B9EA" w:rsidR="00E12EC4" w:rsidRPr="00FE440B" w:rsidRDefault="00373CCE" w:rsidP="00E12EC4">
      <w:pPr>
        <w:ind w:firstLine="426"/>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Preferences only arise where the debtor is paying a creditor for a pre-existing debt, or in other words, for or on account of an antecedent debt owed by the debtor before such transfer was made.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346DA283" w:rsidR="005B2A9B" w:rsidRPr="00FE440B" w:rsidRDefault="00373CCE" w:rsidP="005B2A9B">
      <w:pPr>
        <w:ind w:firstLine="426"/>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On of the elements of a preference claim is that the transaction was made while the debtor was insolvent or presumed to have been insolvent on and during the 90 days prior to the petition date.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5A1FF352" w:rsidR="005B2A9B" w:rsidRPr="00373CCE" w:rsidRDefault="00373CCE" w:rsidP="005B2A9B">
      <w:pPr>
        <w:ind w:firstLine="426"/>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An actual fraudulent conveyance is proven by showing that the debtor made a transfer or incurred an obligation wit the actual intent to hinder, delay, or defraud any entity to which the debtor was or became indebted.</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007D04F0" w14:textId="7E1EE8EA" w:rsidR="00F516F0" w:rsidRDefault="00F516F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noted that the bankruptcy courts are not established by Article III of the US Constitution, such as most of the other federal courts, but instead were brought about by federal legislation such as the 1978 Bankruptcy Code. The US Supreme Court ruled that judges who have not been appointed pursuant to Article III cannot exercise jurisdiction over matters subject to Article III. Following a dispute over the Bankruptcy Code in relation to Article III, a referral statute was enacted which created a distinction between core and non-core proceedings and permitted bankruptcy judges to hear and determine core proceedings. For non-core proceedings, the bankruptcy court may hear the proceedings if they are sufficiently related to a bankruptcy proceeding but cannot make a final determination.</w:t>
      </w:r>
    </w:p>
    <w:p w14:paraId="5EEFD425" w14:textId="77777777" w:rsidR="00F516F0" w:rsidRDefault="00F516F0" w:rsidP="005B2A9B">
      <w:pPr>
        <w:jc w:val="both"/>
        <w:rPr>
          <w:rFonts w:ascii="Arial" w:hAnsi="Arial" w:cs="Arial"/>
          <w:color w:val="7B7B7B" w:themeColor="accent3" w:themeShade="BF"/>
          <w:sz w:val="22"/>
          <w:szCs w:val="22"/>
          <w:lang w:val="en-001"/>
        </w:rPr>
      </w:pPr>
    </w:p>
    <w:p w14:paraId="3DDA6A84" w14:textId="677DE8AB" w:rsidR="005B2A9B" w:rsidRPr="00F516F0" w:rsidRDefault="00F516F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With that background in place, t</w:t>
      </w:r>
      <w:r w:rsidR="00373CCE">
        <w:rPr>
          <w:rFonts w:ascii="Arial" w:hAnsi="Arial" w:cs="Arial"/>
          <w:color w:val="7B7B7B" w:themeColor="accent3" w:themeShade="BF"/>
          <w:sz w:val="22"/>
          <w:szCs w:val="22"/>
          <w:lang w:val="en-001"/>
        </w:rPr>
        <w:t>he Stern v. Marshall US Supreme Court case</w:t>
      </w:r>
      <w:r>
        <w:rPr>
          <w:rFonts w:ascii="Arial" w:hAnsi="Arial" w:cs="Arial"/>
          <w:color w:val="7B7B7B" w:themeColor="accent3" w:themeShade="BF"/>
          <w:sz w:val="22"/>
          <w:szCs w:val="22"/>
          <w:lang w:val="en-001"/>
        </w:rPr>
        <w:t xml:space="preserve"> was a blow to bankruptcy practitioners as it ruled that the bankruptcy court cannot make rulings that invade Article III jurisdiction, even in core proceedings. In essence, the ruling on </w:t>
      </w:r>
      <w:r w:rsidRPr="00F516F0">
        <w:rPr>
          <w:rFonts w:ascii="Arial" w:hAnsi="Arial" w:cs="Arial"/>
          <w:i/>
          <w:iCs/>
          <w:color w:val="7B7B7B" w:themeColor="accent3" w:themeShade="BF"/>
          <w:sz w:val="22"/>
          <w:szCs w:val="22"/>
          <w:lang w:val="en-001"/>
        </w:rPr>
        <w:t>Stern</w:t>
      </w:r>
      <w:r>
        <w:rPr>
          <w:rFonts w:ascii="Arial" w:hAnsi="Arial" w:cs="Arial"/>
          <w:color w:val="7B7B7B" w:themeColor="accent3" w:themeShade="BF"/>
          <w:sz w:val="22"/>
          <w:szCs w:val="22"/>
          <w:lang w:val="en-001"/>
        </w:rPr>
        <w:t xml:space="preserve"> held that the bankruptcy court’s issuance of a final order over a state law claim was unconstitutional under Article III. </w:t>
      </w:r>
      <w:r w:rsidR="00560050">
        <w:rPr>
          <w:rFonts w:ascii="Arial" w:hAnsi="Arial" w:cs="Arial"/>
          <w:color w:val="7B7B7B" w:themeColor="accent3" w:themeShade="BF"/>
          <w:sz w:val="22"/>
          <w:szCs w:val="22"/>
          <w:lang w:val="en-001"/>
        </w:rPr>
        <w:t xml:space="preserve">In present times, the US Supreme Court has held that a bankruptcy court may </w:t>
      </w:r>
      <w:r w:rsidR="00560050">
        <w:rPr>
          <w:rFonts w:ascii="Arial" w:hAnsi="Arial" w:cs="Arial"/>
          <w:color w:val="7B7B7B" w:themeColor="accent3" w:themeShade="BF"/>
          <w:sz w:val="22"/>
          <w:szCs w:val="22"/>
          <w:lang w:val="en-001"/>
        </w:rPr>
        <w:lastRenderedPageBreak/>
        <w:t>handle a core proceeding in the same manner as a non-core proceeding, or, with the consent of the parties, may issue final orders.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DC9FE5C" w14:textId="77777777" w:rsidR="00560050" w:rsidRDefault="0056005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Chapter 15 does not allow a foreign representative to invoke the use of avoidance powers provided by the Bankruptcy Code. To expand, this provision has applied to avoidance of preferences and fraudulent conveyances, however, it does not bar a foreign representative from seeking to avoid pre-petition transactions under other applicable US or foreign law.</w:t>
      </w:r>
    </w:p>
    <w:p w14:paraId="1F0BB5E4" w14:textId="77777777" w:rsidR="00560050" w:rsidRDefault="00560050" w:rsidP="005B2A9B">
      <w:pPr>
        <w:jc w:val="both"/>
        <w:rPr>
          <w:rFonts w:ascii="Arial" w:hAnsi="Arial" w:cs="Arial"/>
          <w:color w:val="7B7B7B" w:themeColor="accent3" w:themeShade="BF"/>
          <w:sz w:val="22"/>
          <w:szCs w:val="22"/>
          <w:lang w:val="en-001"/>
        </w:rPr>
      </w:pPr>
    </w:p>
    <w:p w14:paraId="79DBA05F" w14:textId="7D02C49A" w:rsidR="00560050" w:rsidRDefault="0056005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also noted that a foreign representative can only invoke the Bankruptcy Code avoidance powers in a plenary proceeding such as a Chapter 7 or 11. In rarer cases, the foreign representative can choose to commence a plenary proceeding under the Bankruptcy Code after recognition of the foreign proceeding under Chapter 15; however, the scope of these proceedings is limited to the debtor’s US assets.</w:t>
      </w:r>
    </w:p>
    <w:p w14:paraId="2F7A81C4" w14:textId="77777777" w:rsidR="00560050" w:rsidRDefault="00560050" w:rsidP="005B2A9B">
      <w:pPr>
        <w:jc w:val="both"/>
        <w:rPr>
          <w:rFonts w:ascii="Arial" w:hAnsi="Arial" w:cs="Arial"/>
          <w:color w:val="7B7B7B" w:themeColor="accent3" w:themeShade="BF"/>
          <w:sz w:val="22"/>
          <w:szCs w:val="22"/>
          <w:lang w:val="en-001"/>
        </w:rPr>
      </w:pPr>
    </w:p>
    <w:p w14:paraId="4268B1B6" w14:textId="5FFF390F" w:rsidR="005B2A9B" w:rsidRPr="00FE440B" w:rsidRDefault="0056005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foreign representative can also use the section 363 sale process as equivalent relief; however, coordination problems can arise when a foreign court attempts to approve the sale of US asse4ts in parallel proceedings. Section 363 sales are automatically applicable under foreign main proceedings.</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560D530C" w:rsidR="005B2A9B" w:rsidRDefault="0056005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Interlocutory orders resolve only some issues or claims and may be appealed only with leave of the appellate court. Final orders are those that dispose of all issues, leaving nothing further to be decided, and can be appealed as of right.</w:t>
      </w:r>
    </w:p>
    <w:p w14:paraId="5837E493" w14:textId="7348C6D9" w:rsidR="00560050" w:rsidRDefault="00560050" w:rsidP="005B2A9B">
      <w:pPr>
        <w:jc w:val="both"/>
        <w:rPr>
          <w:rFonts w:ascii="Arial" w:hAnsi="Arial" w:cs="Arial"/>
          <w:color w:val="7B7B7B" w:themeColor="accent3" w:themeShade="BF"/>
          <w:sz w:val="22"/>
          <w:szCs w:val="22"/>
          <w:lang w:val="en-001"/>
        </w:rPr>
      </w:pPr>
    </w:p>
    <w:p w14:paraId="4A015ECE" w14:textId="45EA8654" w:rsidR="00560050" w:rsidRDefault="00560050"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With regards to bankruptcy orders resolving a discrete dispute, the US Supreme Court has held that these orders are final for the purposes of appeals. </w:t>
      </w:r>
    </w:p>
    <w:p w14:paraId="7E681D00" w14:textId="6E1AD6BB" w:rsidR="00A17DF4" w:rsidRDefault="00A17DF4" w:rsidP="005B2A9B">
      <w:pPr>
        <w:jc w:val="both"/>
        <w:rPr>
          <w:rFonts w:ascii="Arial" w:hAnsi="Arial" w:cs="Arial"/>
          <w:color w:val="7B7B7B" w:themeColor="accent3" w:themeShade="BF"/>
          <w:sz w:val="22"/>
          <w:szCs w:val="22"/>
          <w:lang w:val="en-001"/>
        </w:rPr>
      </w:pPr>
    </w:p>
    <w:p w14:paraId="7D7469D8" w14:textId="77777777" w:rsidR="00A17DF4" w:rsidRPr="00FE440B" w:rsidRDefault="00A17DF4" w:rsidP="00A17DF4">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In situations where broad applicability is at play, it can be difficult to differentiate between interlocutory and final orders, such as the case of post-petition interest rates applicable to debtors’ obligations.</w:t>
      </w:r>
    </w:p>
    <w:p w14:paraId="16ACC7A9" w14:textId="77777777" w:rsidR="00A17DF4" w:rsidRPr="00560050" w:rsidRDefault="00A17DF4" w:rsidP="005B2A9B">
      <w:pPr>
        <w:jc w:val="both"/>
        <w:rPr>
          <w:rFonts w:ascii="Arial" w:hAnsi="Arial" w:cs="Arial"/>
          <w:color w:val="7B7B7B" w:themeColor="accent3" w:themeShade="BF"/>
          <w:sz w:val="22"/>
          <w:szCs w:val="22"/>
          <w:lang w:val="en-001"/>
        </w:rPr>
      </w:pPr>
    </w:p>
    <w:p w14:paraId="2A66C71F" w14:textId="79CE6857" w:rsidR="00FE440B" w:rsidRDefault="00A17DF4"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court that hears bankruptcy appeals in certain circuits is called the </w:t>
      </w:r>
      <w:r w:rsidR="00FE440B">
        <w:rPr>
          <w:rFonts w:ascii="Arial" w:hAnsi="Arial" w:cs="Arial"/>
          <w:color w:val="7B7B7B" w:themeColor="accent3" w:themeShade="BF"/>
          <w:sz w:val="22"/>
          <w:szCs w:val="22"/>
          <w:lang w:val="en-001"/>
        </w:rPr>
        <w:t xml:space="preserve">Bankruptcy </w:t>
      </w:r>
      <w:r>
        <w:rPr>
          <w:rFonts w:ascii="Arial" w:hAnsi="Arial" w:cs="Arial"/>
          <w:color w:val="7B7B7B" w:themeColor="accent3" w:themeShade="BF"/>
          <w:sz w:val="22"/>
          <w:szCs w:val="22"/>
          <w:lang w:val="en-001"/>
        </w:rPr>
        <w:t>A</w:t>
      </w:r>
      <w:r w:rsidR="00FE440B">
        <w:rPr>
          <w:rFonts w:ascii="Arial" w:hAnsi="Arial" w:cs="Arial"/>
          <w:color w:val="7B7B7B" w:themeColor="accent3" w:themeShade="BF"/>
          <w:sz w:val="22"/>
          <w:szCs w:val="22"/>
          <w:lang w:val="en-001"/>
        </w:rPr>
        <w:t xml:space="preserve">ppellate </w:t>
      </w:r>
      <w:r>
        <w:rPr>
          <w:rFonts w:ascii="Arial" w:hAnsi="Arial" w:cs="Arial"/>
          <w:color w:val="7B7B7B" w:themeColor="accent3" w:themeShade="BF"/>
          <w:sz w:val="22"/>
          <w:szCs w:val="22"/>
          <w:lang w:val="en-001"/>
        </w:rPr>
        <w:t>P</w:t>
      </w:r>
      <w:r w:rsidR="00FE440B">
        <w:rPr>
          <w:rFonts w:ascii="Arial" w:hAnsi="Arial" w:cs="Arial"/>
          <w:color w:val="7B7B7B" w:themeColor="accent3" w:themeShade="BF"/>
          <w:sz w:val="22"/>
          <w:szCs w:val="22"/>
          <w:lang w:val="en-001"/>
        </w:rPr>
        <w:t>anel (BAP)</w:t>
      </w:r>
      <w:r>
        <w:rPr>
          <w:rFonts w:ascii="Arial" w:hAnsi="Arial" w:cs="Arial"/>
          <w:color w:val="7B7B7B" w:themeColor="accent3" w:themeShade="BF"/>
          <w:sz w:val="22"/>
          <w:szCs w:val="22"/>
          <w:lang w:val="en-001"/>
        </w:rPr>
        <w:t xml:space="preserve">. Generally, however, the bankruptcy appeals are heard by the district court based on the sitting district. </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41F9984A" w:rsidR="005B2A9B" w:rsidRDefault="00A17DF4"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It is noted that the duties of directors are owed to the corporation and its shareholders, as opposed to creditors, even in circumstances where the corporation is potentially insolvent. In </w:t>
      </w:r>
      <w:r>
        <w:rPr>
          <w:rFonts w:ascii="Arial" w:hAnsi="Arial" w:cs="Arial"/>
          <w:color w:val="7B7B7B" w:themeColor="accent3" w:themeShade="BF"/>
          <w:sz w:val="22"/>
          <w:szCs w:val="22"/>
          <w:lang w:val="en-001"/>
        </w:rPr>
        <w:lastRenderedPageBreak/>
        <w:t xml:space="preserve">these </w:t>
      </w:r>
      <w:r w:rsidR="00F10408">
        <w:rPr>
          <w:rFonts w:ascii="Arial" w:hAnsi="Arial" w:cs="Arial"/>
          <w:color w:val="7B7B7B" w:themeColor="accent3" w:themeShade="BF"/>
          <w:sz w:val="22"/>
          <w:szCs w:val="22"/>
          <w:lang w:val="en-001"/>
        </w:rPr>
        <w:t>cases,</w:t>
      </w:r>
      <w:r>
        <w:rPr>
          <w:rFonts w:ascii="Arial" w:hAnsi="Arial" w:cs="Arial"/>
          <w:color w:val="7B7B7B" w:themeColor="accent3" w:themeShade="BF"/>
          <w:sz w:val="22"/>
          <w:szCs w:val="22"/>
          <w:lang w:val="en-001"/>
        </w:rPr>
        <w:t xml:space="preserve"> the shareholders would end up receiving nothing in bankruptcy. However, the Supreme Court of Delaware has affirmed that directors do not owe duties to creditors even when a company is insolvent or near insolvent. </w:t>
      </w:r>
    </w:p>
    <w:p w14:paraId="7D1FC8E4" w14:textId="476ACE9C" w:rsidR="00A17DF4" w:rsidRDefault="00A17DF4" w:rsidP="005B2A9B">
      <w:pPr>
        <w:jc w:val="both"/>
        <w:rPr>
          <w:rFonts w:ascii="Arial" w:hAnsi="Arial" w:cs="Arial"/>
          <w:color w:val="7B7B7B" w:themeColor="accent3" w:themeShade="BF"/>
          <w:sz w:val="22"/>
          <w:szCs w:val="22"/>
          <w:lang w:val="en-001"/>
        </w:rPr>
      </w:pPr>
    </w:p>
    <w:p w14:paraId="67851335" w14:textId="2D89569C" w:rsidR="00A17DF4" w:rsidRDefault="00A17DF4"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w:t>
      </w:r>
      <w:r w:rsidR="00F10408">
        <w:rPr>
          <w:rFonts w:ascii="Arial" w:hAnsi="Arial" w:cs="Arial"/>
          <w:color w:val="7B7B7B" w:themeColor="accent3" w:themeShade="BF"/>
          <w:sz w:val="22"/>
          <w:szCs w:val="22"/>
          <w:lang w:val="en-001"/>
        </w:rPr>
        <w:t xml:space="preserve"> </w:t>
      </w:r>
      <w:proofErr w:type="spellStart"/>
      <w:r>
        <w:rPr>
          <w:rFonts w:ascii="Arial" w:hAnsi="Arial" w:cs="Arial"/>
          <w:color w:val="7B7B7B" w:themeColor="accent3" w:themeShade="BF"/>
          <w:sz w:val="22"/>
          <w:szCs w:val="22"/>
          <w:lang w:val="en-001"/>
        </w:rPr>
        <w:t>Trenwick</w:t>
      </w:r>
      <w:proofErr w:type="spellEnd"/>
      <w:r>
        <w:rPr>
          <w:rFonts w:ascii="Arial" w:hAnsi="Arial" w:cs="Arial"/>
          <w:color w:val="7B7B7B" w:themeColor="accent3" w:themeShade="BF"/>
          <w:sz w:val="22"/>
          <w:szCs w:val="22"/>
          <w:lang w:val="en-001"/>
        </w:rPr>
        <w:t xml:space="preserve"> case in the Delaware courts notes that Delaware law imposes no absolute obligation on the board of a company that is unable to pay its bills to cease operations and to liquidate. When the corporation is potentially or actually insolvent, this case ruled that the board of directors may pursue strategies to maximize the value of the firm, as long as they are acting in good faith.</w:t>
      </w:r>
    </w:p>
    <w:p w14:paraId="3D98EFF3" w14:textId="2F3A061C" w:rsidR="00A17DF4" w:rsidRDefault="00A17DF4" w:rsidP="005B2A9B">
      <w:pPr>
        <w:jc w:val="both"/>
        <w:rPr>
          <w:rFonts w:ascii="Arial" w:hAnsi="Arial" w:cs="Arial"/>
          <w:color w:val="7B7B7B" w:themeColor="accent3" w:themeShade="BF"/>
          <w:sz w:val="22"/>
          <w:szCs w:val="22"/>
          <w:lang w:val="en-001"/>
        </w:rPr>
      </w:pPr>
    </w:p>
    <w:p w14:paraId="600928ED" w14:textId="0AC0AD64" w:rsidR="00A17DF4" w:rsidRDefault="00A17DF4"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As a matter of Delaware law, and therefore US law as the presiding US jurisdiction for corporate law, there is no concept of directors taking actions to deepen a company into insolvency (taking actions to further crater a company into bankruptcy whilst acting on behalf of creditors), because directors should be always attempting to maximize value for the firm by using sound business judgment.</w:t>
      </w:r>
    </w:p>
    <w:p w14:paraId="1CC88D61" w14:textId="54E4709E" w:rsidR="00A17DF4" w:rsidRDefault="00A17DF4" w:rsidP="005B2A9B">
      <w:pPr>
        <w:jc w:val="both"/>
        <w:rPr>
          <w:rFonts w:ascii="Arial" w:hAnsi="Arial" w:cs="Arial"/>
          <w:color w:val="7B7B7B" w:themeColor="accent3" w:themeShade="BF"/>
          <w:sz w:val="22"/>
          <w:szCs w:val="22"/>
          <w:lang w:val="en-001"/>
        </w:rPr>
      </w:pPr>
    </w:p>
    <w:p w14:paraId="5AC147F2" w14:textId="05703B93" w:rsidR="00A17DF4" w:rsidRPr="00A17DF4" w:rsidRDefault="00A17DF4"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Directors can be shown to be not guilty of wrongdoing for the breach of duty of care, but not for the breach of duty of loyalty, as they are always meant to be maximizing firm value. It is very difficult to prosecute a director </w:t>
      </w:r>
      <w:r w:rsidR="00E519D6">
        <w:rPr>
          <w:rFonts w:ascii="Arial" w:hAnsi="Arial" w:cs="Arial"/>
          <w:color w:val="7B7B7B" w:themeColor="accent3" w:themeShade="BF"/>
          <w:sz w:val="22"/>
          <w:szCs w:val="22"/>
          <w:lang w:val="en-001"/>
        </w:rPr>
        <w:t>on not taking sound business judgment, in the United States and also in other jurisdictions such as the Cayman Islands, unless it is proven that they acted with gross negligence at a minimum.</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E52AC2D" w:rsidR="005B2A9B" w:rsidRDefault="00CF0451" w:rsidP="00CF0451">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It is noted that it is not easily ascertainable that England could be the </w:t>
      </w:r>
      <w:r w:rsidR="00B160EE">
        <w:rPr>
          <w:rFonts w:ascii="Arial" w:hAnsi="Arial" w:cs="Arial"/>
          <w:color w:val="7B7B7B" w:themeColor="accent3" w:themeShade="BF"/>
          <w:sz w:val="22"/>
          <w:szCs w:val="22"/>
          <w:lang w:val="en-001"/>
        </w:rPr>
        <w:t>centre of main interests (“</w:t>
      </w:r>
      <w:r w:rsidRPr="00B160EE">
        <w:rPr>
          <w:rFonts w:ascii="Arial" w:hAnsi="Arial" w:cs="Arial"/>
          <w:b/>
          <w:bCs/>
          <w:color w:val="7B7B7B" w:themeColor="accent3" w:themeShade="BF"/>
          <w:sz w:val="22"/>
          <w:szCs w:val="22"/>
          <w:lang w:val="en-001"/>
        </w:rPr>
        <w:t>COMI</w:t>
      </w:r>
      <w:r w:rsidR="00B160EE">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of the debtor, Gambling Corp. In fact, </w:t>
      </w:r>
      <w:r w:rsidR="004C161A">
        <w:rPr>
          <w:rFonts w:ascii="Arial" w:hAnsi="Arial" w:cs="Arial"/>
          <w:color w:val="7B7B7B" w:themeColor="accent3" w:themeShade="BF"/>
          <w:sz w:val="22"/>
          <w:szCs w:val="22"/>
          <w:lang w:val="en-001"/>
        </w:rPr>
        <w:t>it would be most obvious</w:t>
      </w:r>
      <w:r>
        <w:rPr>
          <w:rFonts w:ascii="Arial" w:hAnsi="Arial" w:cs="Arial"/>
          <w:color w:val="7B7B7B" w:themeColor="accent3" w:themeShade="BF"/>
          <w:sz w:val="22"/>
          <w:szCs w:val="22"/>
          <w:lang w:val="en-001"/>
        </w:rPr>
        <w:t xml:space="preserve"> </w:t>
      </w:r>
      <w:r w:rsidR="004C161A">
        <w:rPr>
          <w:rFonts w:ascii="Arial" w:hAnsi="Arial" w:cs="Arial"/>
          <w:color w:val="7B7B7B" w:themeColor="accent3" w:themeShade="BF"/>
          <w:sz w:val="22"/>
          <w:szCs w:val="22"/>
          <w:lang w:val="en-001"/>
        </w:rPr>
        <w:t>for</w:t>
      </w:r>
      <w:r>
        <w:rPr>
          <w:rFonts w:ascii="Arial" w:hAnsi="Arial" w:cs="Arial"/>
          <w:color w:val="7B7B7B" w:themeColor="accent3" w:themeShade="BF"/>
          <w:sz w:val="22"/>
          <w:szCs w:val="22"/>
          <w:lang w:val="en-001"/>
        </w:rPr>
        <w:t xml:space="preserve"> the debtor’s COMI </w:t>
      </w:r>
      <w:r w:rsidR="004C161A">
        <w:rPr>
          <w:rFonts w:ascii="Arial" w:hAnsi="Arial" w:cs="Arial"/>
          <w:color w:val="7B7B7B" w:themeColor="accent3" w:themeShade="BF"/>
          <w:sz w:val="22"/>
          <w:szCs w:val="22"/>
          <w:lang w:val="en-001"/>
        </w:rPr>
        <w:t xml:space="preserve">to be in </w:t>
      </w:r>
      <w:r>
        <w:rPr>
          <w:rFonts w:ascii="Arial" w:hAnsi="Arial" w:cs="Arial"/>
          <w:color w:val="7B7B7B" w:themeColor="accent3" w:themeShade="BF"/>
          <w:sz w:val="22"/>
          <w:szCs w:val="22"/>
          <w:lang w:val="en-001"/>
        </w:rPr>
        <w:t>Greece, given that it is incorporated and has its principal place of business there.</w:t>
      </w:r>
      <w:r w:rsidR="00E519D6">
        <w:rPr>
          <w:rFonts w:ascii="Arial" w:hAnsi="Arial" w:cs="Arial"/>
          <w:color w:val="7B7B7B" w:themeColor="accent3" w:themeShade="BF"/>
          <w:sz w:val="22"/>
          <w:szCs w:val="22"/>
          <w:lang w:val="en-001"/>
        </w:rPr>
        <w:t xml:space="preserve"> I will note, however, that given the facts of the question, the COMI could be placed in England dependant on what the creditors were aware of at the time of the petition (as for all we know, the bond creditors governed by English law are the only interested creditors).</w:t>
      </w:r>
    </w:p>
    <w:p w14:paraId="54A41E14" w14:textId="0C9770FB" w:rsidR="00E519D6" w:rsidRDefault="00E519D6" w:rsidP="00CF0451">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COMI can include several relevant factors such as:</w:t>
      </w:r>
    </w:p>
    <w:p w14:paraId="28D5FFB0" w14:textId="5FC1D132" w:rsidR="00E519D6" w:rsidRDefault="00E519D6" w:rsidP="00E519D6">
      <w:pPr>
        <w:pStyle w:val="ListParagraph"/>
        <w:numPr>
          <w:ilvl w:val="1"/>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Location of Headquarters: Greece;</w:t>
      </w:r>
    </w:p>
    <w:p w14:paraId="29835424" w14:textId="7E7B8F03" w:rsidR="00E519D6" w:rsidRDefault="00E519D6" w:rsidP="00E519D6">
      <w:pPr>
        <w:pStyle w:val="ListParagraph"/>
        <w:numPr>
          <w:ilvl w:val="1"/>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Location of Management: Greece (assumption, through principal place of business and incorporation)</w:t>
      </w:r>
    </w:p>
    <w:p w14:paraId="652A65B1" w14:textId="30786D7A" w:rsidR="00E519D6" w:rsidRDefault="00E519D6" w:rsidP="00E519D6">
      <w:pPr>
        <w:pStyle w:val="ListParagraph"/>
        <w:numPr>
          <w:ilvl w:val="1"/>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Location of primary assets: Greece (assumption, through principal place of business, but its primary assets could theoretically be in Athens, Las Vegas, London or Macau);</w:t>
      </w:r>
    </w:p>
    <w:p w14:paraId="170CB146" w14:textId="2A52037E" w:rsidR="00E519D6" w:rsidRDefault="00E519D6" w:rsidP="00E519D6">
      <w:pPr>
        <w:pStyle w:val="ListParagraph"/>
        <w:numPr>
          <w:ilvl w:val="1"/>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Location of a majority of debtor’s creditors or majority of creditors that will be affected by the relief: England (assuming the bonds are the debtor’s primary debt obligations); and</w:t>
      </w:r>
    </w:p>
    <w:p w14:paraId="275CBF5C" w14:textId="1D6F0799" w:rsidR="00E519D6" w:rsidRDefault="00E519D6" w:rsidP="00E519D6">
      <w:pPr>
        <w:pStyle w:val="ListParagraph"/>
        <w:numPr>
          <w:ilvl w:val="1"/>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Jurisdiction whose law will apply to most disputes: England or Greece (dependant on COMI determination or where creditors believe the COMI to be).</w:t>
      </w:r>
    </w:p>
    <w:p w14:paraId="329A4EAE" w14:textId="10E9C70A" w:rsidR="00CF0451" w:rsidRDefault="004C161A" w:rsidP="00CF0451">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lastRenderedPageBreak/>
        <w:t>Further</w:t>
      </w:r>
      <w:r w:rsidR="00CF0451">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t xml:space="preserve">various proceedings brought in cities such as Las Vegas, London, and Macau would be </w:t>
      </w:r>
      <w:r w:rsidR="00CF0451">
        <w:rPr>
          <w:rFonts w:ascii="Arial" w:hAnsi="Arial" w:cs="Arial"/>
          <w:color w:val="7B7B7B" w:themeColor="accent3" w:themeShade="BF"/>
          <w:sz w:val="22"/>
          <w:szCs w:val="22"/>
          <w:lang w:val="en-001"/>
        </w:rPr>
        <w:t>considered foreign non-main proceeding</w:t>
      </w:r>
      <w:r>
        <w:rPr>
          <w:rFonts w:ascii="Arial" w:hAnsi="Arial" w:cs="Arial"/>
          <w:color w:val="7B7B7B" w:themeColor="accent3" w:themeShade="BF"/>
          <w:sz w:val="22"/>
          <w:szCs w:val="22"/>
          <w:lang w:val="en-001"/>
        </w:rPr>
        <w:t>s</w:t>
      </w:r>
      <w:r w:rsidR="00B160EE">
        <w:rPr>
          <w:rFonts w:ascii="Arial" w:hAnsi="Arial" w:cs="Arial"/>
          <w:color w:val="7B7B7B" w:themeColor="accent3" w:themeShade="BF"/>
          <w:sz w:val="22"/>
          <w:szCs w:val="22"/>
          <w:lang w:val="en-001"/>
        </w:rPr>
        <w:t xml:space="preserve">, as the debtor carried out </w:t>
      </w:r>
      <w:r>
        <w:rPr>
          <w:rFonts w:ascii="Arial" w:hAnsi="Arial" w:cs="Arial"/>
          <w:color w:val="7B7B7B" w:themeColor="accent3" w:themeShade="BF"/>
          <w:sz w:val="22"/>
          <w:szCs w:val="22"/>
          <w:lang w:val="en-001"/>
        </w:rPr>
        <w:t xml:space="preserve">non-transitory </w:t>
      </w:r>
      <w:r w:rsidR="00B160EE">
        <w:rPr>
          <w:rFonts w:ascii="Arial" w:hAnsi="Arial" w:cs="Arial"/>
          <w:color w:val="7B7B7B" w:themeColor="accent3" w:themeShade="BF"/>
          <w:sz w:val="22"/>
          <w:szCs w:val="22"/>
          <w:lang w:val="en-001"/>
        </w:rPr>
        <w:t xml:space="preserve">economic activity </w:t>
      </w:r>
      <w:r>
        <w:rPr>
          <w:rFonts w:ascii="Arial" w:hAnsi="Arial" w:cs="Arial"/>
          <w:color w:val="7B7B7B" w:themeColor="accent3" w:themeShade="BF"/>
          <w:sz w:val="22"/>
          <w:szCs w:val="22"/>
          <w:lang w:val="en-001"/>
        </w:rPr>
        <w:t>in those places and had places of operations</w:t>
      </w:r>
      <w:r w:rsidR="00B160EE">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t>such as casinos and betting parlours</w:t>
      </w:r>
      <w:r w:rsidR="00B160EE">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in those cities</w:t>
      </w:r>
      <w:r w:rsidR="00B160EE">
        <w:rPr>
          <w:rFonts w:ascii="Arial" w:hAnsi="Arial" w:cs="Arial"/>
          <w:color w:val="7B7B7B" w:themeColor="accent3" w:themeShade="BF"/>
          <w:sz w:val="22"/>
          <w:szCs w:val="22"/>
          <w:lang w:val="en-001"/>
        </w:rPr>
        <w:t xml:space="preserve">, which </w:t>
      </w:r>
      <w:r>
        <w:rPr>
          <w:rFonts w:ascii="Arial" w:hAnsi="Arial" w:cs="Arial"/>
          <w:color w:val="7B7B7B" w:themeColor="accent3" w:themeShade="BF"/>
          <w:sz w:val="22"/>
          <w:szCs w:val="22"/>
          <w:lang w:val="en-001"/>
        </w:rPr>
        <w:t xml:space="preserve">were </w:t>
      </w:r>
      <w:r w:rsidR="00B160EE">
        <w:rPr>
          <w:rFonts w:ascii="Arial" w:hAnsi="Arial" w:cs="Arial"/>
          <w:color w:val="7B7B7B" w:themeColor="accent3" w:themeShade="BF"/>
          <w:sz w:val="22"/>
          <w:szCs w:val="22"/>
          <w:lang w:val="en-001"/>
        </w:rPr>
        <w:t>not its COMI.</w:t>
      </w:r>
    </w:p>
    <w:p w14:paraId="421F60DD" w14:textId="3D1D526A" w:rsidR="00B160EE" w:rsidRDefault="00B160EE" w:rsidP="00CF0451">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English scheme of arrangement </w:t>
      </w:r>
      <w:r w:rsidR="004C161A">
        <w:rPr>
          <w:rFonts w:ascii="Arial" w:hAnsi="Arial" w:cs="Arial"/>
          <w:color w:val="7B7B7B" w:themeColor="accent3" w:themeShade="BF"/>
          <w:sz w:val="22"/>
          <w:szCs w:val="22"/>
          <w:lang w:val="en-001"/>
        </w:rPr>
        <w:t>w</w:t>
      </w:r>
      <w:r>
        <w:rPr>
          <w:rFonts w:ascii="Arial" w:hAnsi="Arial" w:cs="Arial"/>
          <w:color w:val="7B7B7B" w:themeColor="accent3" w:themeShade="BF"/>
          <w:sz w:val="22"/>
          <w:szCs w:val="22"/>
          <w:lang w:val="en-001"/>
        </w:rPr>
        <w:t xml:space="preserve">ould be granted recognition under US chapter 15 as a foreign </w:t>
      </w:r>
      <w:r w:rsidRPr="004C161A">
        <w:rPr>
          <w:rFonts w:ascii="Arial" w:hAnsi="Arial" w:cs="Arial"/>
          <w:color w:val="7B7B7B" w:themeColor="accent3" w:themeShade="BF"/>
          <w:sz w:val="22"/>
          <w:szCs w:val="22"/>
          <w:u w:val="single"/>
          <w:lang w:val="en-001"/>
        </w:rPr>
        <w:t>non-main proceedin</w:t>
      </w:r>
      <w:r w:rsidR="004C161A">
        <w:rPr>
          <w:rFonts w:ascii="Arial" w:hAnsi="Arial" w:cs="Arial"/>
          <w:color w:val="7B7B7B" w:themeColor="accent3" w:themeShade="BF"/>
          <w:sz w:val="22"/>
          <w:szCs w:val="22"/>
          <w:u w:val="single"/>
          <w:lang w:val="en-001"/>
        </w:rPr>
        <w:t>g</w:t>
      </w:r>
      <w:r w:rsidR="004C161A">
        <w:rPr>
          <w:rFonts w:ascii="Arial" w:hAnsi="Arial" w:cs="Arial"/>
          <w:color w:val="7B7B7B" w:themeColor="accent3" w:themeShade="BF"/>
          <w:sz w:val="22"/>
          <w:szCs w:val="22"/>
          <w:lang w:val="en-001"/>
        </w:rPr>
        <w:t xml:space="preserve"> as it carried out non-transitory economic activity in London prior to the commencement of any chapter 15 proceedings. </w:t>
      </w:r>
    </w:p>
    <w:p w14:paraId="2A94191C" w14:textId="47833C78" w:rsidR="004C161A" w:rsidRDefault="004C161A" w:rsidP="00CF0451">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With the chapter 15 recognition, Gambling Corp could be granted certain provisions of the Bankruptcy Code automatically, as well as relief granted on a discretionary basis over the debtor’s assets, affairs, and property.</w:t>
      </w:r>
    </w:p>
    <w:p w14:paraId="10B390CD" w14:textId="291ED3BA" w:rsidR="00E519D6" w:rsidRPr="00CF0451" w:rsidRDefault="00E519D6" w:rsidP="00CF0451">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My conclusion is that the COMI would be determined to be Greece, based on analysis of the above determining factors in deciding the COMI of the debtor. Therefore, the English scheme of arrangement would be considered to be a foreign non-main proceeding. Following recognition of the non-main proceeding, the Bankruptcy Court may grant a stay or other assistance on an interim basis</w:t>
      </w:r>
      <w:r w:rsidR="001E21E9">
        <w:rPr>
          <w:rFonts w:ascii="Arial" w:hAnsi="Arial" w:cs="Arial"/>
          <w:color w:val="7B7B7B" w:themeColor="accent3" w:themeShade="BF"/>
          <w:sz w:val="22"/>
          <w:szCs w:val="22"/>
          <w:lang w:val="en-001"/>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9E77331" w:rsidR="005B2A9B" w:rsidRDefault="00936D4F" w:rsidP="00830512">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Upon filing (in this case, voluntarily) for chapter 11, </w:t>
      </w:r>
      <w:r w:rsidR="00830512">
        <w:rPr>
          <w:rFonts w:ascii="Arial" w:hAnsi="Arial" w:cs="Arial"/>
          <w:color w:val="7B7B7B" w:themeColor="accent3" w:themeShade="BF"/>
          <w:sz w:val="22"/>
          <w:szCs w:val="22"/>
          <w:lang w:val="en-001"/>
        </w:rPr>
        <w:t xml:space="preserve">Oil Corporation would be </w:t>
      </w:r>
      <w:r>
        <w:rPr>
          <w:rFonts w:ascii="Arial" w:hAnsi="Arial" w:cs="Arial"/>
          <w:color w:val="7B7B7B" w:themeColor="accent3" w:themeShade="BF"/>
          <w:sz w:val="22"/>
          <w:szCs w:val="22"/>
          <w:lang w:val="en-001"/>
        </w:rPr>
        <w:t xml:space="preserve">granted </w:t>
      </w:r>
      <w:r w:rsidR="00830512">
        <w:rPr>
          <w:rFonts w:ascii="Arial" w:hAnsi="Arial" w:cs="Arial"/>
          <w:color w:val="7B7B7B" w:themeColor="accent3" w:themeShade="BF"/>
          <w:sz w:val="22"/>
          <w:szCs w:val="22"/>
          <w:lang w:val="en-001"/>
        </w:rPr>
        <w:t>an automatic stay which would be effective upon the filing of the petition.</w:t>
      </w:r>
    </w:p>
    <w:p w14:paraId="26A90300" w14:textId="77777777" w:rsidR="00AB7283" w:rsidRPr="00830512" w:rsidRDefault="00AB7283" w:rsidP="00AB7283">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After an unsecured creditor committee (“</w:t>
      </w:r>
      <w:r>
        <w:rPr>
          <w:rFonts w:ascii="Arial" w:hAnsi="Arial" w:cs="Arial"/>
          <w:b/>
          <w:bCs/>
          <w:color w:val="7B7B7B" w:themeColor="accent3" w:themeShade="BF"/>
          <w:sz w:val="22"/>
          <w:szCs w:val="22"/>
          <w:lang w:val="en-001"/>
        </w:rPr>
        <w:t>UCC</w:t>
      </w:r>
      <w:r>
        <w:rPr>
          <w:rFonts w:ascii="Arial" w:hAnsi="Arial" w:cs="Arial"/>
          <w:color w:val="7B7B7B" w:themeColor="accent3" w:themeShade="BF"/>
          <w:sz w:val="22"/>
          <w:szCs w:val="22"/>
          <w:lang w:val="en-001"/>
        </w:rPr>
        <w:t xml:space="preserve">”) is formed from the list of the 20 largest creditors, Oil Corporation would be granted an exclusivity period for 120 days from the petition date to negotiate with the UCC and other creditor groups to attempt to develop a plan. In this case, creditors in the UCC would most likely include </w:t>
      </w:r>
      <w:proofErr w:type="spellStart"/>
      <w:r>
        <w:rPr>
          <w:rFonts w:ascii="Arial" w:hAnsi="Arial" w:cs="Arial"/>
          <w:color w:val="7B7B7B" w:themeColor="accent3" w:themeShade="BF"/>
          <w:sz w:val="22"/>
          <w:szCs w:val="22"/>
          <w:lang w:val="en-001"/>
        </w:rPr>
        <w:t>ShipCo</w:t>
      </w:r>
      <w:proofErr w:type="spellEnd"/>
      <w:r>
        <w:rPr>
          <w:rFonts w:ascii="Arial" w:hAnsi="Arial" w:cs="Arial"/>
          <w:color w:val="7B7B7B" w:themeColor="accent3" w:themeShade="BF"/>
          <w:sz w:val="22"/>
          <w:szCs w:val="22"/>
          <w:lang w:val="en-001"/>
        </w:rPr>
        <w:t xml:space="preserve">, USA Bank, and the landlord of the Houston, Texas office space. </w:t>
      </w:r>
    </w:p>
    <w:p w14:paraId="4176A9FC" w14:textId="5538E474" w:rsidR="00936D4F" w:rsidRDefault="00936D4F" w:rsidP="00830512">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the case of the </w:t>
      </w:r>
      <w:proofErr w:type="spellStart"/>
      <w:r>
        <w:rPr>
          <w:rFonts w:ascii="Arial" w:hAnsi="Arial" w:cs="Arial"/>
          <w:color w:val="7B7B7B" w:themeColor="accent3" w:themeShade="BF"/>
          <w:sz w:val="22"/>
          <w:szCs w:val="22"/>
          <w:lang w:val="en-001"/>
        </w:rPr>
        <w:t>ShipCo</w:t>
      </w:r>
      <w:proofErr w:type="spellEnd"/>
      <w:r>
        <w:rPr>
          <w:rFonts w:ascii="Arial" w:hAnsi="Arial" w:cs="Arial"/>
          <w:color w:val="7B7B7B" w:themeColor="accent3" w:themeShade="BF"/>
          <w:sz w:val="22"/>
          <w:szCs w:val="22"/>
          <w:lang w:val="en-001"/>
        </w:rPr>
        <w:t xml:space="preserve"> creditor, </w:t>
      </w:r>
      <w:proofErr w:type="spellStart"/>
      <w:r>
        <w:rPr>
          <w:rFonts w:ascii="Arial" w:hAnsi="Arial" w:cs="Arial"/>
          <w:color w:val="7B7B7B" w:themeColor="accent3" w:themeShade="BF"/>
          <w:sz w:val="22"/>
          <w:szCs w:val="22"/>
          <w:lang w:val="en-001"/>
        </w:rPr>
        <w:t>ShipCo</w:t>
      </w:r>
      <w:proofErr w:type="spellEnd"/>
      <w:r>
        <w:rPr>
          <w:rFonts w:ascii="Arial" w:hAnsi="Arial" w:cs="Arial"/>
          <w:color w:val="7B7B7B" w:themeColor="accent3" w:themeShade="BF"/>
          <w:sz w:val="22"/>
          <w:szCs w:val="22"/>
          <w:lang w:val="en-001"/>
        </w:rPr>
        <w:t xml:space="preserve"> would not be barred from continuing their lawsuit in state court</w:t>
      </w:r>
      <w:r w:rsidR="005A484D">
        <w:rPr>
          <w:rFonts w:ascii="Arial" w:hAnsi="Arial" w:cs="Arial"/>
          <w:color w:val="7B7B7B" w:themeColor="accent3" w:themeShade="BF"/>
          <w:sz w:val="22"/>
          <w:szCs w:val="22"/>
          <w:lang w:val="en-001"/>
        </w:rPr>
        <w:t xml:space="preserve"> whilst parallel proceedings</w:t>
      </w:r>
      <w:r>
        <w:rPr>
          <w:rFonts w:ascii="Arial" w:hAnsi="Arial" w:cs="Arial"/>
          <w:color w:val="7B7B7B" w:themeColor="accent3" w:themeShade="BF"/>
          <w:sz w:val="22"/>
          <w:szCs w:val="22"/>
          <w:lang w:val="en-001"/>
        </w:rPr>
        <w:t xml:space="preserve"> </w:t>
      </w:r>
      <w:r w:rsidR="005A484D">
        <w:rPr>
          <w:rFonts w:ascii="Arial" w:hAnsi="Arial" w:cs="Arial"/>
          <w:color w:val="7B7B7B" w:themeColor="accent3" w:themeShade="BF"/>
          <w:sz w:val="22"/>
          <w:szCs w:val="22"/>
          <w:lang w:val="en-001"/>
        </w:rPr>
        <w:t xml:space="preserve">carried on in district court in the form of the chapter 11 bankruptcy proceedings. </w:t>
      </w:r>
      <w:r>
        <w:rPr>
          <w:rFonts w:ascii="Arial" w:hAnsi="Arial" w:cs="Arial"/>
          <w:color w:val="7B7B7B" w:themeColor="accent3" w:themeShade="BF"/>
          <w:sz w:val="22"/>
          <w:szCs w:val="22"/>
          <w:lang w:val="en-001"/>
        </w:rPr>
        <w:t>It is noted that the US Supreme Court upheld</w:t>
      </w:r>
      <w:r w:rsidR="005A484D">
        <w:rPr>
          <w:rFonts w:ascii="Arial" w:hAnsi="Arial" w:cs="Arial"/>
          <w:color w:val="7B7B7B" w:themeColor="accent3" w:themeShade="BF"/>
          <w:sz w:val="22"/>
          <w:szCs w:val="22"/>
          <w:lang w:val="en-001"/>
        </w:rPr>
        <w:t xml:space="preserve"> in 2011 that</w:t>
      </w:r>
      <w:r>
        <w:rPr>
          <w:rFonts w:ascii="Arial" w:hAnsi="Arial" w:cs="Arial"/>
          <w:color w:val="7B7B7B" w:themeColor="accent3" w:themeShade="BF"/>
          <w:sz w:val="22"/>
          <w:szCs w:val="22"/>
          <w:lang w:val="en-001"/>
        </w:rPr>
        <w:t xml:space="preserve"> a bankruptcy court cannot issue final orders that invade Article III jurisdiction</w:t>
      </w:r>
      <w:r w:rsidR="005A484D">
        <w:rPr>
          <w:rFonts w:ascii="Arial" w:hAnsi="Arial" w:cs="Arial"/>
          <w:color w:val="7B7B7B" w:themeColor="accent3" w:themeShade="BF"/>
          <w:sz w:val="22"/>
          <w:szCs w:val="22"/>
          <w:lang w:val="en-001"/>
        </w:rPr>
        <w:t xml:space="preserve">, in core or non-core proceedings. Therefore, any order stemming from the bankruptcy proceedings would not interfere from a judgment </w:t>
      </w:r>
      <w:proofErr w:type="spellStart"/>
      <w:r w:rsidR="005A484D">
        <w:rPr>
          <w:rFonts w:ascii="Arial" w:hAnsi="Arial" w:cs="Arial"/>
          <w:color w:val="7B7B7B" w:themeColor="accent3" w:themeShade="BF"/>
          <w:sz w:val="22"/>
          <w:szCs w:val="22"/>
          <w:lang w:val="en-001"/>
        </w:rPr>
        <w:t>ShipCo</w:t>
      </w:r>
      <w:proofErr w:type="spellEnd"/>
      <w:r w:rsidR="005A484D">
        <w:rPr>
          <w:rFonts w:ascii="Arial" w:hAnsi="Arial" w:cs="Arial"/>
          <w:color w:val="7B7B7B" w:themeColor="accent3" w:themeShade="BF"/>
          <w:sz w:val="22"/>
          <w:szCs w:val="22"/>
          <w:lang w:val="en-001"/>
        </w:rPr>
        <w:t xml:space="preserve"> received from Oil Corporation in state court. </w:t>
      </w:r>
      <w:r w:rsidR="001E21E9">
        <w:rPr>
          <w:rFonts w:ascii="Arial" w:hAnsi="Arial" w:cs="Arial"/>
          <w:color w:val="7B7B7B" w:themeColor="accent3" w:themeShade="BF"/>
          <w:sz w:val="22"/>
          <w:szCs w:val="22"/>
          <w:lang w:val="en-001"/>
        </w:rPr>
        <w:t xml:space="preserve">It is noted that because an automatic stay would be in place, </w:t>
      </w:r>
      <w:proofErr w:type="spellStart"/>
      <w:r w:rsidR="001E21E9">
        <w:rPr>
          <w:rFonts w:ascii="Arial" w:hAnsi="Arial" w:cs="Arial"/>
          <w:color w:val="7B7B7B" w:themeColor="accent3" w:themeShade="BF"/>
          <w:sz w:val="22"/>
          <w:szCs w:val="22"/>
          <w:lang w:val="en-001"/>
        </w:rPr>
        <w:t>ShipCo</w:t>
      </w:r>
      <w:proofErr w:type="spellEnd"/>
      <w:r w:rsidR="001E21E9">
        <w:rPr>
          <w:rFonts w:ascii="Arial" w:hAnsi="Arial" w:cs="Arial"/>
          <w:color w:val="7B7B7B" w:themeColor="accent3" w:themeShade="BF"/>
          <w:sz w:val="22"/>
          <w:szCs w:val="22"/>
          <w:lang w:val="en-001"/>
        </w:rPr>
        <w:t xml:space="preserve"> would be barred from commencing a lawsuit </w:t>
      </w:r>
      <w:r w:rsidR="001E21E9">
        <w:rPr>
          <w:rFonts w:ascii="Arial" w:hAnsi="Arial" w:cs="Arial"/>
          <w:color w:val="7B7B7B" w:themeColor="accent3" w:themeShade="BF"/>
          <w:sz w:val="22"/>
          <w:szCs w:val="22"/>
          <w:u w:val="single"/>
          <w:lang w:val="en-001"/>
        </w:rPr>
        <w:t>outside</w:t>
      </w:r>
      <w:r w:rsidR="001E21E9">
        <w:rPr>
          <w:rFonts w:ascii="Arial" w:hAnsi="Arial" w:cs="Arial"/>
          <w:color w:val="7B7B7B" w:themeColor="accent3" w:themeShade="BF"/>
          <w:sz w:val="22"/>
          <w:szCs w:val="22"/>
          <w:lang w:val="en-001"/>
        </w:rPr>
        <w:t xml:space="preserve"> the US court system, however, the lawsuit in this case would be brought in the US.</w:t>
      </w:r>
    </w:p>
    <w:p w14:paraId="45F23EC9" w14:textId="2A1AE9FE" w:rsidR="00AB7283" w:rsidRDefault="00AB7283" w:rsidP="00830512">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the case of the US Department of Justice investigation, </w:t>
      </w:r>
      <w:r w:rsidR="00FD33C2">
        <w:rPr>
          <w:rFonts w:ascii="Arial" w:hAnsi="Arial" w:cs="Arial"/>
          <w:color w:val="7B7B7B" w:themeColor="accent3" w:themeShade="BF"/>
          <w:sz w:val="22"/>
          <w:szCs w:val="22"/>
          <w:lang w:val="en-001"/>
        </w:rPr>
        <w:t xml:space="preserve">the automatic stay granted to Oil Corp in the case of a chapter 11 would be subject to certain exceptions such as criminal proceedings or regulatory investigations. </w:t>
      </w:r>
      <w:r w:rsidR="002A7C0B">
        <w:rPr>
          <w:rFonts w:ascii="Arial" w:hAnsi="Arial" w:cs="Arial"/>
          <w:color w:val="7B7B7B" w:themeColor="accent3" w:themeShade="BF"/>
          <w:sz w:val="22"/>
          <w:szCs w:val="22"/>
          <w:lang w:val="en-001"/>
        </w:rPr>
        <w:t>The US DOJ investigation would fall under this list of exceptions and permitted to continue as a continuation of a criminal action against the debtor.</w:t>
      </w:r>
    </w:p>
    <w:p w14:paraId="63D303E7" w14:textId="7236758F" w:rsidR="00AB7283" w:rsidRDefault="00AB7283" w:rsidP="00830512">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the case of the USA Bank foreclosure, USA Bank would have a claim, or a legal or equitable right, against the debtor with special protection </w:t>
      </w:r>
      <w:r w:rsidR="00FD3BF2">
        <w:rPr>
          <w:rFonts w:ascii="Arial" w:hAnsi="Arial" w:cs="Arial"/>
          <w:color w:val="7B7B7B" w:themeColor="accent3" w:themeShade="BF"/>
          <w:sz w:val="22"/>
          <w:szCs w:val="22"/>
          <w:lang w:val="en-001"/>
        </w:rPr>
        <w:t>if Oil Corp were to propose to use or sell the collateral as a part of its bankruptcy plan.</w:t>
      </w:r>
      <w:r w:rsidR="00FD33C2">
        <w:rPr>
          <w:rFonts w:ascii="Arial" w:hAnsi="Arial" w:cs="Arial"/>
          <w:color w:val="7B7B7B" w:themeColor="accent3" w:themeShade="BF"/>
          <w:sz w:val="22"/>
          <w:szCs w:val="22"/>
          <w:lang w:val="en-001"/>
        </w:rPr>
        <w:t xml:space="preserve"> </w:t>
      </w:r>
      <w:r w:rsidR="001E21E9">
        <w:rPr>
          <w:rFonts w:ascii="Arial" w:hAnsi="Arial" w:cs="Arial"/>
          <w:color w:val="7B7B7B" w:themeColor="accent3" w:themeShade="BF"/>
          <w:sz w:val="22"/>
          <w:szCs w:val="22"/>
          <w:lang w:val="en-001"/>
        </w:rPr>
        <w:t xml:space="preserve">It is noted that secured creditors must be offered adequate protection such as an interest or some sort of </w:t>
      </w:r>
      <w:r w:rsidR="001E21E9">
        <w:rPr>
          <w:rFonts w:ascii="Arial" w:hAnsi="Arial" w:cs="Arial"/>
          <w:color w:val="7B7B7B" w:themeColor="accent3" w:themeShade="BF"/>
          <w:sz w:val="22"/>
          <w:szCs w:val="22"/>
          <w:lang w:val="en-001"/>
        </w:rPr>
        <w:lastRenderedPageBreak/>
        <w:t xml:space="preserve">alternative such as the retention of its lien on the collateral or deferred cash payments with a present value at least equal to the value of the collateral or nominal value at least equal to the amount of the claim. </w:t>
      </w:r>
      <w:r w:rsidR="00FD33C2">
        <w:rPr>
          <w:rFonts w:ascii="Arial" w:hAnsi="Arial" w:cs="Arial"/>
          <w:color w:val="7B7B7B" w:themeColor="accent3" w:themeShade="BF"/>
          <w:sz w:val="22"/>
          <w:szCs w:val="22"/>
          <w:lang w:val="en-001"/>
        </w:rPr>
        <w:t xml:space="preserve">However, any act to obtain possession or control of the Oil Corp refinery would be prohibited under the automatic stay granted with a chapter 11. </w:t>
      </w:r>
      <w:r w:rsidR="00E900ED">
        <w:rPr>
          <w:rFonts w:ascii="Arial" w:hAnsi="Arial" w:cs="Arial"/>
          <w:color w:val="7B7B7B" w:themeColor="accent3" w:themeShade="BF"/>
          <w:sz w:val="22"/>
          <w:szCs w:val="22"/>
          <w:lang w:val="en-001"/>
        </w:rPr>
        <w:t xml:space="preserve">It should be noted that US Bank would attach a lien to the property which would </w:t>
      </w:r>
      <w:r w:rsidR="00E900ED">
        <w:rPr>
          <w:rFonts w:ascii="Arial" w:hAnsi="Arial" w:cs="Arial"/>
          <w:color w:val="7B7B7B" w:themeColor="accent3" w:themeShade="BF"/>
          <w:sz w:val="22"/>
          <w:szCs w:val="22"/>
          <w:u w:val="single"/>
          <w:lang w:val="en-001"/>
        </w:rPr>
        <w:t>not</w:t>
      </w:r>
      <w:r w:rsidR="00E900ED">
        <w:rPr>
          <w:rFonts w:ascii="Arial" w:hAnsi="Arial" w:cs="Arial"/>
          <w:color w:val="7B7B7B" w:themeColor="accent3" w:themeShade="BF"/>
          <w:sz w:val="22"/>
          <w:szCs w:val="22"/>
          <w:lang w:val="en-001"/>
        </w:rPr>
        <w:t xml:space="preserve"> encumber the asset in a Section 363 sale.</w:t>
      </w:r>
    </w:p>
    <w:p w14:paraId="34CE6B5C" w14:textId="72F3276D" w:rsidR="00FD3BF2" w:rsidRDefault="00FD33C2" w:rsidP="00830512">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landlord would have a claim into the bankruptcy estate</w:t>
      </w:r>
      <w:r w:rsidR="001E21E9">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w:t>
      </w:r>
      <w:r w:rsidR="001E21E9">
        <w:rPr>
          <w:rFonts w:ascii="Arial" w:hAnsi="Arial" w:cs="Arial"/>
          <w:color w:val="7B7B7B" w:themeColor="accent3" w:themeShade="BF"/>
          <w:sz w:val="22"/>
          <w:szCs w:val="22"/>
          <w:lang w:val="en-001"/>
        </w:rPr>
        <w:t xml:space="preserve">as an administrative (and unsecured) priority expense, </w:t>
      </w:r>
      <w:r>
        <w:rPr>
          <w:rFonts w:ascii="Arial" w:hAnsi="Arial" w:cs="Arial"/>
          <w:color w:val="7B7B7B" w:themeColor="accent3" w:themeShade="BF"/>
          <w:sz w:val="22"/>
          <w:szCs w:val="22"/>
          <w:lang w:val="en-001"/>
        </w:rPr>
        <w:t xml:space="preserve">due to Oil Corp’s lack of payment of rent on its office space. </w:t>
      </w:r>
      <w:r w:rsidR="001E21E9">
        <w:rPr>
          <w:rFonts w:ascii="Arial" w:hAnsi="Arial" w:cs="Arial"/>
          <w:color w:val="7B7B7B" w:themeColor="accent3" w:themeShade="BF"/>
          <w:sz w:val="22"/>
          <w:szCs w:val="22"/>
          <w:lang w:val="en-001"/>
        </w:rPr>
        <w:t>Although it is noted that during the Covid-19 pandemic, some bankruptcy courts did not list rent on premises that were closed due to lockdown measures as administrative priority. Also</w:t>
      </w:r>
      <w:r>
        <w:rPr>
          <w:rFonts w:ascii="Arial" w:hAnsi="Arial" w:cs="Arial"/>
          <w:color w:val="7B7B7B" w:themeColor="accent3" w:themeShade="BF"/>
          <w:sz w:val="22"/>
          <w:szCs w:val="22"/>
          <w:lang w:val="en-001"/>
        </w:rPr>
        <w:t>, any attempt by the landlord to collect on the claim would be prohibited under the automatic stay.</w:t>
      </w:r>
      <w:r w:rsidR="002A7C0B">
        <w:rPr>
          <w:rFonts w:ascii="Arial" w:hAnsi="Arial" w:cs="Arial"/>
          <w:color w:val="7B7B7B" w:themeColor="accent3" w:themeShade="BF"/>
          <w:sz w:val="22"/>
          <w:szCs w:val="22"/>
          <w:lang w:val="en-001"/>
        </w:rPr>
        <w:t xml:space="preserve"> Depending on the size of the claim, the landlord could be admitted into the UCC which would allow it a seat at the negotiating table to form a plan with the debtor to reorganise its debts.</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677F2DEC" w14:textId="74562D7D" w:rsidR="001C7799" w:rsidRPr="008B13A4" w:rsidRDefault="00323167" w:rsidP="008B13A4">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3611A2BA" w14:textId="17597CC1" w:rsidR="00E3008C" w:rsidRDefault="00E3008C" w:rsidP="005B2A9B">
      <w:pPr>
        <w:jc w:val="both"/>
        <w:rPr>
          <w:rFonts w:ascii="Arial" w:hAnsi="Arial" w:cs="Arial"/>
          <w:color w:val="7B7B7B" w:themeColor="accent3" w:themeShade="BF"/>
          <w:sz w:val="22"/>
          <w:szCs w:val="22"/>
          <w:lang w:val="en-001"/>
        </w:rPr>
      </w:pPr>
    </w:p>
    <w:p w14:paraId="5F13B135" w14:textId="4CA0BF55" w:rsidR="004E1103" w:rsidRDefault="004E1103"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 </w:t>
      </w:r>
      <w:r w:rsidR="001E21E9">
        <w:rPr>
          <w:rFonts w:ascii="Arial" w:hAnsi="Arial" w:cs="Arial"/>
          <w:color w:val="7B7B7B" w:themeColor="accent3" w:themeShade="BF"/>
          <w:sz w:val="22"/>
          <w:szCs w:val="22"/>
          <w:lang w:val="en-001"/>
        </w:rPr>
        <w:t xml:space="preserve">The goal of assuming and assigning the trademark license would not be </w:t>
      </w:r>
      <w:r>
        <w:rPr>
          <w:rFonts w:ascii="Arial" w:hAnsi="Arial" w:cs="Arial"/>
          <w:color w:val="7B7B7B" w:themeColor="accent3" w:themeShade="BF"/>
          <w:sz w:val="22"/>
          <w:szCs w:val="22"/>
          <w:lang w:val="en-001"/>
        </w:rPr>
        <w:t xml:space="preserve">achievable because a trademark can not be assumed or assigned </w:t>
      </w:r>
      <w:r w:rsidR="001E21E9">
        <w:rPr>
          <w:rFonts w:ascii="Arial" w:hAnsi="Arial" w:cs="Arial"/>
          <w:color w:val="7B7B7B" w:themeColor="accent3" w:themeShade="BF"/>
          <w:sz w:val="22"/>
          <w:szCs w:val="22"/>
          <w:lang w:val="en-001"/>
        </w:rPr>
        <w:t xml:space="preserve">without the licensor’s </w:t>
      </w:r>
      <w:r>
        <w:rPr>
          <w:rFonts w:ascii="Arial" w:hAnsi="Arial" w:cs="Arial"/>
          <w:color w:val="7B7B7B" w:themeColor="accent3" w:themeShade="BF"/>
          <w:sz w:val="22"/>
          <w:szCs w:val="22"/>
          <w:lang w:val="en-001"/>
        </w:rPr>
        <w:t xml:space="preserve">consent </w:t>
      </w:r>
      <w:r w:rsidR="001E21E9">
        <w:rPr>
          <w:rFonts w:ascii="Arial" w:hAnsi="Arial" w:cs="Arial"/>
          <w:color w:val="7B7B7B" w:themeColor="accent3" w:themeShade="BF"/>
          <w:sz w:val="22"/>
          <w:szCs w:val="22"/>
          <w:lang w:val="en-001"/>
        </w:rPr>
        <w:t xml:space="preserve">– in this case, </w:t>
      </w:r>
      <w:r>
        <w:rPr>
          <w:rFonts w:ascii="Arial" w:hAnsi="Arial" w:cs="Arial"/>
          <w:color w:val="7B7B7B" w:themeColor="accent3" w:themeShade="BF"/>
          <w:sz w:val="22"/>
          <w:szCs w:val="22"/>
          <w:lang w:val="en-001"/>
        </w:rPr>
        <w:t xml:space="preserve">Plastic </w:t>
      </w:r>
      <w:r w:rsidR="001E21E9">
        <w:rPr>
          <w:rFonts w:ascii="Arial" w:hAnsi="Arial" w:cs="Arial"/>
          <w:color w:val="7B7B7B" w:themeColor="accent3" w:themeShade="BF"/>
          <w:sz w:val="22"/>
          <w:szCs w:val="22"/>
          <w:lang w:val="en-001"/>
        </w:rPr>
        <w:t>C</w:t>
      </w:r>
      <w:r>
        <w:rPr>
          <w:rFonts w:ascii="Arial" w:hAnsi="Arial" w:cs="Arial"/>
          <w:color w:val="7B7B7B" w:themeColor="accent3" w:themeShade="BF"/>
          <w:sz w:val="22"/>
          <w:szCs w:val="22"/>
          <w:lang w:val="en-001"/>
        </w:rPr>
        <w:t>orp</w:t>
      </w:r>
      <w:r w:rsidR="001E21E9">
        <w:rPr>
          <w:rFonts w:ascii="Arial" w:hAnsi="Arial" w:cs="Arial"/>
          <w:color w:val="7B7B7B" w:themeColor="accent3" w:themeShade="BF"/>
          <w:sz w:val="22"/>
          <w:szCs w:val="22"/>
          <w:lang w:val="en-001"/>
        </w:rPr>
        <w:t>.</w:t>
      </w:r>
    </w:p>
    <w:p w14:paraId="37FE0DB7" w14:textId="2860F7FA" w:rsidR="004E1103" w:rsidRDefault="004E1103" w:rsidP="005B2A9B">
      <w:pPr>
        <w:jc w:val="both"/>
        <w:rPr>
          <w:rFonts w:ascii="Arial" w:hAnsi="Arial" w:cs="Arial"/>
          <w:color w:val="7B7B7B" w:themeColor="accent3" w:themeShade="BF"/>
          <w:sz w:val="22"/>
          <w:szCs w:val="22"/>
          <w:lang w:val="en-001"/>
        </w:rPr>
      </w:pPr>
    </w:p>
    <w:p w14:paraId="2B160B23" w14:textId="15CC1EF2" w:rsidR="004E1103" w:rsidRDefault="004E1103"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ii. </w:t>
      </w:r>
      <w:r w:rsidR="001E21E9">
        <w:rPr>
          <w:rFonts w:ascii="Arial" w:hAnsi="Arial" w:cs="Arial"/>
          <w:color w:val="7B7B7B" w:themeColor="accent3" w:themeShade="BF"/>
          <w:sz w:val="22"/>
          <w:szCs w:val="22"/>
          <w:lang w:val="en-001"/>
        </w:rPr>
        <w:t xml:space="preserve">The goal of rejecting the patent licenses so the purchaser has the exclusive right to the use the patents </w:t>
      </w:r>
      <w:r>
        <w:rPr>
          <w:rFonts w:ascii="Arial" w:hAnsi="Arial" w:cs="Arial"/>
          <w:color w:val="7B7B7B" w:themeColor="accent3" w:themeShade="BF"/>
          <w:sz w:val="22"/>
          <w:szCs w:val="22"/>
          <w:lang w:val="en-001"/>
        </w:rPr>
        <w:t xml:space="preserve">is </w:t>
      </w:r>
      <w:r w:rsidR="001E21E9">
        <w:rPr>
          <w:rFonts w:ascii="Arial" w:hAnsi="Arial" w:cs="Arial"/>
          <w:color w:val="7B7B7B" w:themeColor="accent3" w:themeShade="BF"/>
          <w:sz w:val="22"/>
          <w:szCs w:val="22"/>
          <w:lang w:val="en-001"/>
        </w:rPr>
        <w:t xml:space="preserve">also </w:t>
      </w:r>
      <w:r>
        <w:rPr>
          <w:rFonts w:ascii="Arial" w:hAnsi="Arial" w:cs="Arial"/>
          <w:color w:val="7B7B7B" w:themeColor="accent3" w:themeShade="BF"/>
          <w:sz w:val="22"/>
          <w:szCs w:val="22"/>
          <w:lang w:val="en-001"/>
        </w:rPr>
        <w:t>not achievable</w:t>
      </w:r>
      <w:r w:rsidR="001E21E9">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w:t>
      </w:r>
      <w:r w:rsidR="001E21E9">
        <w:rPr>
          <w:rFonts w:ascii="Arial" w:hAnsi="Arial" w:cs="Arial"/>
          <w:color w:val="7B7B7B" w:themeColor="accent3" w:themeShade="BF"/>
          <w:sz w:val="22"/>
          <w:szCs w:val="22"/>
          <w:lang w:val="en-001"/>
        </w:rPr>
        <w:t>T</w:t>
      </w:r>
      <w:r w:rsidRPr="004E1103">
        <w:rPr>
          <w:rFonts w:ascii="Arial" w:hAnsi="Arial" w:cs="Arial"/>
          <w:color w:val="7B7B7B" w:themeColor="accent3" w:themeShade="BF"/>
          <w:sz w:val="22"/>
          <w:szCs w:val="22"/>
          <w:lang w:val="en-001"/>
        </w:rPr>
        <w:t xml:space="preserve">he licences provided by Oil Corp to Plastic Corp are protected </w:t>
      </w:r>
      <w:r w:rsidR="00E900ED">
        <w:rPr>
          <w:rFonts w:ascii="Arial" w:hAnsi="Arial" w:cs="Arial"/>
          <w:color w:val="7B7B7B" w:themeColor="accent3" w:themeShade="BF"/>
          <w:sz w:val="22"/>
          <w:szCs w:val="22"/>
          <w:lang w:val="en-001"/>
        </w:rPr>
        <w:t>and unable to be</w:t>
      </w:r>
      <w:r w:rsidRPr="004E1103">
        <w:rPr>
          <w:rFonts w:ascii="Arial" w:hAnsi="Arial" w:cs="Arial"/>
          <w:color w:val="7B7B7B" w:themeColor="accent3" w:themeShade="BF"/>
          <w:sz w:val="22"/>
          <w:szCs w:val="22"/>
          <w:lang w:val="en-001"/>
        </w:rPr>
        <w:t xml:space="preserve"> terminated </w:t>
      </w:r>
      <w:r w:rsidR="00E900ED">
        <w:rPr>
          <w:rFonts w:ascii="Arial" w:hAnsi="Arial" w:cs="Arial"/>
          <w:color w:val="7B7B7B" w:themeColor="accent3" w:themeShade="BF"/>
          <w:sz w:val="22"/>
          <w:szCs w:val="22"/>
          <w:lang w:val="en-001"/>
        </w:rPr>
        <w:t xml:space="preserve">as it relates to the </w:t>
      </w:r>
      <w:r w:rsidRPr="004E1103">
        <w:rPr>
          <w:rFonts w:ascii="Arial" w:hAnsi="Arial" w:cs="Arial"/>
          <w:color w:val="7B7B7B" w:themeColor="accent3" w:themeShade="BF"/>
          <w:sz w:val="22"/>
          <w:szCs w:val="22"/>
          <w:lang w:val="en-001"/>
        </w:rPr>
        <w:t xml:space="preserve">proposed sale and </w:t>
      </w:r>
      <w:r w:rsidR="00E900ED">
        <w:rPr>
          <w:rFonts w:ascii="Arial" w:hAnsi="Arial" w:cs="Arial"/>
          <w:color w:val="7B7B7B" w:themeColor="accent3" w:themeShade="BF"/>
          <w:sz w:val="22"/>
          <w:szCs w:val="22"/>
          <w:lang w:val="en-001"/>
        </w:rPr>
        <w:t xml:space="preserve">the use of these licenses by another party, the purchaser, would </w:t>
      </w:r>
      <w:r w:rsidRPr="004E1103">
        <w:rPr>
          <w:rFonts w:ascii="Arial" w:hAnsi="Arial" w:cs="Arial"/>
          <w:color w:val="7B7B7B" w:themeColor="accent3" w:themeShade="BF"/>
          <w:sz w:val="22"/>
          <w:szCs w:val="22"/>
          <w:lang w:val="en-001"/>
        </w:rPr>
        <w:t>require the consent of Plastic Corp</w:t>
      </w:r>
      <w:r w:rsidR="00E900ED">
        <w:rPr>
          <w:rFonts w:ascii="Arial" w:hAnsi="Arial" w:cs="Arial"/>
          <w:color w:val="7B7B7B" w:themeColor="accent3" w:themeShade="BF"/>
          <w:sz w:val="22"/>
          <w:szCs w:val="22"/>
          <w:lang w:val="en-001"/>
        </w:rPr>
        <w:t xml:space="preserve"> to be allowed</w:t>
      </w:r>
      <w:r w:rsidRPr="004E1103">
        <w:rPr>
          <w:rFonts w:ascii="Arial" w:hAnsi="Arial" w:cs="Arial"/>
          <w:color w:val="7B7B7B" w:themeColor="accent3" w:themeShade="BF"/>
          <w:sz w:val="22"/>
          <w:szCs w:val="22"/>
          <w:lang w:val="en-001"/>
        </w:rPr>
        <w:t>.</w:t>
      </w:r>
    </w:p>
    <w:p w14:paraId="64561C22" w14:textId="77777777" w:rsidR="004E1103" w:rsidRDefault="004E1103" w:rsidP="005B2A9B">
      <w:pPr>
        <w:jc w:val="both"/>
        <w:rPr>
          <w:rFonts w:ascii="Arial" w:hAnsi="Arial" w:cs="Arial"/>
          <w:color w:val="7B7B7B" w:themeColor="accent3" w:themeShade="BF"/>
          <w:sz w:val="22"/>
          <w:szCs w:val="22"/>
          <w:lang w:val="en-001"/>
        </w:rPr>
      </w:pPr>
    </w:p>
    <w:p w14:paraId="59CBD08E" w14:textId="2B383C79" w:rsidR="00E3008C" w:rsidRPr="002A7C0B" w:rsidRDefault="00E3008C" w:rsidP="005B2A9B">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iii. Oil Corp will be able to sell the manufacturing facility free and clear of the USA Bank lien as a section 363 sale allows for an asset to be sold free of liens or other claims. The bankruptcy court can grant the debtor or the debtor-in-possession (“</w:t>
      </w:r>
      <w:r>
        <w:rPr>
          <w:rFonts w:ascii="Arial" w:hAnsi="Arial" w:cs="Arial"/>
          <w:b/>
          <w:bCs/>
          <w:color w:val="7B7B7B" w:themeColor="accent3" w:themeShade="BF"/>
          <w:sz w:val="22"/>
          <w:szCs w:val="22"/>
          <w:lang w:val="en-001"/>
        </w:rPr>
        <w:t>DIP</w:t>
      </w:r>
      <w:r>
        <w:rPr>
          <w:rFonts w:ascii="Arial" w:hAnsi="Arial" w:cs="Arial"/>
          <w:color w:val="7B7B7B" w:themeColor="accent3" w:themeShade="BF"/>
          <w:sz w:val="22"/>
          <w:szCs w:val="22"/>
          <w:lang w:val="en-001"/>
        </w:rPr>
        <w:t xml:space="preserve">”) the power to sell the asset even if there is an objection from more junior creditors. If the debtor/DIP proposes the sale to the bankruptcy court, and the judge rules that the transaction is in the best business judgment and best interests of the estate as a whole, the sale will be allowed to proceed. </w:t>
      </w:r>
      <w:r w:rsidR="001C7799">
        <w:rPr>
          <w:rFonts w:ascii="Arial" w:hAnsi="Arial" w:cs="Arial"/>
          <w:color w:val="7B7B7B" w:themeColor="accent3" w:themeShade="BF"/>
          <w:sz w:val="22"/>
          <w:szCs w:val="22"/>
          <w:lang w:val="en-001"/>
        </w:rPr>
        <w:t xml:space="preserve">If the sale is completed (after the appropriate auction takes place - normally with a “stalking horse” bidder in these larger sales), USA Bank’s creditor’s interest will attach to the proceeds of the sale and it will receive priority in the distribution of the proceeds. </w:t>
      </w:r>
      <w:r>
        <w:rPr>
          <w:rFonts w:ascii="Arial" w:hAnsi="Arial" w:cs="Arial"/>
          <w:color w:val="7B7B7B" w:themeColor="accent3" w:themeShade="BF"/>
          <w:sz w:val="22"/>
          <w:szCs w:val="22"/>
          <w:lang w:val="en-001"/>
        </w:rPr>
        <w:t xml:space="preserve">However, USA Bank can </w:t>
      </w:r>
      <w:r w:rsidR="001C7799">
        <w:rPr>
          <w:rFonts w:ascii="Arial" w:hAnsi="Arial" w:cs="Arial"/>
          <w:color w:val="7B7B7B" w:themeColor="accent3" w:themeShade="BF"/>
          <w:sz w:val="22"/>
          <w:szCs w:val="22"/>
          <w:lang w:val="en-001"/>
        </w:rPr>
        <w:t xml:space="preserve">also bid on the facility itself through a </w:t>
      </w:r>
      <w:r>
        <w:rPr>
          <w:rFonts w:ascii="Arial" w:hAnsi="Arial" w:cs="Arial"/>
          <w:color w:val="7B7B7B" w:themeColor="accent3" w:themeShade="BF"/>
          <w:sz w:val="22"/>
          <w:szCs w:val="22"/>
          <w:lang w:val="en-001"/>
        </w:rPr>
        <w:t xml:space="preserve">“credit bid” </w:t>
      </w:r>
      <w:r w:rsidR="001C7799">
        <w:rPr>
          <w:rFonts w:ascii="Arial" w:hAnsi="Arial" w:cs="Arial"/>
          <w:color w:val="7B7B7B" w:themeColor="accent3" w:themeShade="BF"/>
          <w:sz w:val="22"/>
          <w:szCs w:val="22"/>
          <w:lang w:val="en-001"/>
        </w:rPr>
        <w:t xml:space="preserve">in the auction, </w:t>
      </w:r>
      <w:r>
        <w:rPr>
          <w:rFonts w:ascii="Arial" w:hAnsi="Arial" w:cs="Arial"/>
          <w:color w:val="7B7B7B" w:themeColor="accent3" w:themeShade="BF"/>
          <w:sz w:val="22"/>
          <w:szCs w:val="22"/>
          <w:lang w:val="en-001"/>
        </w:rPr>
        <w:t>due to its security interest in the facility</w:t>
      </w:r>
      <w:r w:rsidR="001C7799">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by offsetting a portion of the purchase price of the facility against its $500 million lien. Therefore, </w:t>
      </w:r>
      <w:r w:rsidR="001C7799">
        <w:rPr>
          <w:rFonts w:ascii="Arial" w:hAnsi="Arial" w:cs="Arial"/>
          <w:color w:val="7B7B7B" w:themeColor="accent3" w:themeShade="BF"/>
          <w:sz w:val="22"/>
          <w:szCs w:val="22"/>
          <w:lang w:val="en-001"/>
        </w:rPr>
        <w:t xml:space="preserve">USA Bank could purchase the facility from the debtor for the amount agreed to by </w:t>
      </w:r>
      <w:r>
        <w:rPr>
          <w:rFonts w:ascii="Arial" w:hAnsi="Arial" w:cs="Arial"/>
          <w:color w:val="7B7B7B" w:themeColor="accent3" w:themeShade="BF"/>
          <w:sz w:val="22"/>
          <w:szCs w:val="22"/>
          <w:lang w:val="en-001"/>
        </w:rPr>
        <w:t xml:space="preserve">Oil Corp over </w:t>
      </w:r>
      <w:r w:rsidR="001C7799">
        <w:rPr>
          <w:rFonts w:ascii="Arial" w:hAnsi="Arial" w:cs="Arial"/>
          <w:color w:val="7B7B7B" w:themeColor="accent3" w:themeShade="BF"/>
          <w:sz w:val="22"/>
          <w:szCs w:val="22"/>
          <w:lang w:val="en-001"/>
        </w:rPr>
        <w:t xml:space="preserve">$500 million (if the purchase price was $1 million, USA Bank would only have to pay $500 million).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6274" w14:textId="77777777" w:rsidR="00153D3A" w:rsidRDefault="00153D3A" w:rsidP="00241B44">
      <w:r>
        <w:separator/>
      </w:r>
    </w:p>
  </w:endnote>
  <w:endnote w:type="continuationSeparator" w:id="0">
    <w:p w14:paraId="5471CCC0" w14:textId="77777777" w:rsidR="00153D3A" w:rsidRDefault="00153D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7302003" w:rsidR="00241FA3" w:rsidRPr="009B4976" w:rsidRDefault="00F10408" w:rsidP="009B4976">
    <w:pPr>
      <w:pStyle w:val="Footer"/>
      <w:ind w:right="360"/>
      <w:rPr>
        <w:rFonts w:ascii="Arial" w:hAnsi="Arial" w:cs="Arial"/>
        <w:sz w:val="18"/>
        <w:szCs w:val="18"/>
        <w:lang w:val="en-GB"/>
      </w:rPr>
    </w:pPr>
    <w:r>
      <w:rPr>
        <w:rFonts w:ascii="Arial" w:hAnsi="Arial" w:cs="Arial"/>
        <w:sz w:val="18"/>
        <w:szCs w:val="18"/>
      </w:rPr>
      <w:t>202122-529.assessment</w:t>
    </w:r>
    <w:r>
      <w:rPr>
        <w:rFonts w:ascii="Arial" w:hAnsi="Arial" w:cs="Arial"/>
        <w:sz w:val="18"/>
        <w:szCs w:val="18"/>
        <w:lang w:val="en-001"/>
      </w:rPr>
      <w:t>3</w:t>
    </w:r>
    <w:r>
      <w:rPr>
        <w:rFonts w:ascii="Arial" w:hAnsi="Arial" w:cs="Arial"/>
        <w:sz w:val="18"/>
        <w:szCs w:val="18"/>
        <w:lang w:val="en-001"/>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A38B" w14:textId="77777777" w:rsidR="00F10408" w:rsidRDefault="00F1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B396" w14:textId="77777777" w:rsidR="00153D3A" w:rsidRDefault="00153D3A" w:rsidP="00241B44">
      <w:r>
        <w:separator/>
      </w:r>
    </w:p>
  </w:footnote>
  <w:footnote w:type="continuationSeparator" w:id="0">
    <w:p w14:paraId="3FF64CA0" w14:textId="77777777" w:rsidR="00153D3A" w:rsidRDefault="00153D3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14E3" w14:textId="77777777" w:rsidR="00F10408" w:rsidRDefault="00F1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A0A" w14:textId="77777777" w:rsidR="00F10408" w:rsidRDefault="00F1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9BA9" w14:textId="77777777" w:rsidR="00F10408" w:rsidRDefault="00F10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76F1A"/>
    <w:multiLevelType w:val="hybridMultilevel"/>
    <w:tmpl w:val="FD22B28E"/>
    <w:lvl w:ilvl="0" w:tplc="762257B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8"/>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3D3A"/>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C7799"/>
    <w:rsid w:val="001D0469"/>
    <w:rsid w:val="001D4862"/>
    <w:rsid w:val="001E21E9"/>
    <w:rsid w:val="001E25B9"/>
    <w:rsid w:val="001E49E0"/>
    <w:rsid w:val="001E7B5A"/>
    <w:rsid w:val="001F7412"/>
    <w:rsid w:val="00202DFE"/>
    <w:rsid w:val="0020725B"/>
    <w:rsid w:val="002110F1"/>
    <w:rsid w:val="00223917"/>
    <w:rsid w:val="0023627B"/>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A7C0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3CC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2732"/>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161A"/>
    <w:rsid w:val="004D1A5A"/>
    <w:rsid w:val="004D2FFF"/>
    <w:rsid w:val="004D3721"/>
    <w:rsid w:val="004D64F9"/>
    <w:rsid w:val="004E1103"/>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54E88"/>
    <w:rsid w:val="00560050"/>
    <w:rsid w:val="00560534"/>
    <w:rsid w:val="0056391B"/>
    <w:rsid w:val="005650E2"/>
    <w:rsid w:val="00567AD7"/>
    <w:rsid w:val="00575B2D"/>
    <w:rsid w:val="005833D0"/>
    <w:rsid w:val="00583D8E"/>
    <w:rsid w:val="005846F3"/>
    <w:rsid w:val="0058622F"/>
    <w:rsid w:val="00587019"/>
    <w:rsid w:val="00592F82"/>
    <w:rsid w:val="005A0CCA"/>
    <w:rsid w:val="005A484D"/>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07592"/>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1EE8"/>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0512"/>
    <w:rsid w:val="00834F92"/>
    <w:rsid w:val="008723F3"/>
    <w:rsid w:val="00881DE6"/>
    <w:rsid w:val="008837A6"/>
    <w:rsid w:val="0089145D"/>
    <w:rsid w:val="00895EF1"/>
    <w:rsid w:val="008A4DF2"/>
    <w:rsid w:val="008A6CFE"/>
    <w:rsid w:val="008A771D"/>
    <w:rsid w:val="008B13A4"/>
    <w:rsid w:val="008B5333"/>
    <w:rsid w:val="008B6223"/>
    <w:rsid w:val="008C66E0"/>
    <w:rsid w:val="008E3339"/>
    <w:rsid w:val="008F20FC"/>
    <w:rsid w:val="008F5FFE"/>
    <w:rsid w:val="00902FA7"/>
    <w:rsid w:val="00905A43"/>
    <w:rsid w:val="00912C79"/>
    <w:rsid w:val="00921B8C"/>
    <w:rsid w:val="0092565E"/>
    <w:rsid w:val="0093467C"/>
    <w:rsid w:val="00936D4F"/>
    <w:rsid w:val="00942123"/>
    <w:rsid w:val="0095207B"/>
    <w:rsid w:val="009561A0"/>
    <w:rsid w:val="009570D5"/>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064F4"/>
    <w:rsid w:val="00A17DF4"/>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B7283"/>
    <w:rsid w:val="00AC08F7"/>
    <w:rsid w:val="00AC3839"/>
    <w:rsid w:val="00AC7082"/>
    <w:rsid w:val="00AD4BE8"/>
    <w:rsid w:val="00AF228E"/>
    <w:rsid w:val="00B016A8"/>
    <w:rsid w:val="00B10961"/>
    <w:rsid w:val="00B14819"/>
    <w:rsid w:val="00B15E2F"/>
    <w:rsid w:val="00B160EE"/>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0451"/>
    <w:rsid w:val="00CF2819"/>
    <w:rsid w:val="00CF4F9D"/>
    <w:rsid w:val="00CF70DC"/>
    <w:rsid w:val="00D041E0"/>
    <w:rsid w:val="00D14336"/>
    <w:rsid w:val="00D148DC"/>
    <w:rsid w:val="00D17FDC"/>
    <w:rsid w:val="00D21021"/>
    <w:rsid w:val="00D21D8C"/>
    <w:rsid w:val="00D25F4B"/>
    <w:rsid w:val="00D316F2"/>
    <w:rsid w:val="00D47ACB"/>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3BC5"/>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08C"/>
    <w:rsid w:val="00E30E60"/>
    <w:rsid w:val="00E31DF3"/>
    <w:rsid w:val="00E450A4"/>
    <w:rsid w:val="00E506BE"/>
    <w:rsid w:val="00E519D6"/>
    <w:rsid w:val="00E55547"/>
    <w:rsid w:val="00E6302B"/>
    <w:rsid w:val="00E6452F"/>
    <w:rsid w:val="00E64F45"/>
    <w:rsid w:val="00E6742D"/>
    <w:rsid w:val="00E71CB0"/>
    <w:rsid w:val="00E77C3D"/>
    <w:rsid w:val="00E900E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E755F"/>
    <w:rsid w:val="00EF090E"/>
    <w:rsid w:val="00EF5572"/>
    <w:rsid w:val="00F033DA"/>
    <w:rsid w:val="00F10408"/>
    <w:rsid w:val="00F13691"/>
    <w:rsid w:val="00F13FB1"/>
    <w:rsid w:val="00F27CD8"/>
    <w:rsid w:val="00F30351"/>
    <w:rsid w:val="00F3323E"/>
    <w:rsid w:val="00F341F4"/>
    <w:rsid w:val="00F34F9D"/>
    <w:rsid w:val="00F35CCE"/>
    <w:rsid w:val="00F516F0"/>
    <w:rsid w:val="00F5524B"/>
    <w:rsid w:val="00F55296"/>
    <w:rsid w:val="00F5744D"/>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3C2"/>
    <w:rsid w:val="00FD36C5"/>
    <w:rsid w:val="00FD3BF2"/>
    <w:rsid w:val="00FD6310"/>
    <w:rsid w:val="00FD7C7B"/>
    <w:rsid w:val="00FE1D12"/>
    <w:rsid w:val="00FE2122"/>
    <w:rsid w:val="00FE2A86"/>
    <w:rsid w:val="00FE2DE2"/>
    <w:rsid w:val="00FE440B"/>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06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Reback, Eli</cp:lastModifiedBy>
  <cp:revision>14</cp:revision>
  <cp:lastPrinted>2019-08-27T05:42:00Z</cp:lastPrinted>
  <dcterms:created xsi:type="dcterms:W3CDTF">2021-08-17T15:55:00Z</dcterms:created>
  <dcterms:modified xsi:type="dcterms:W3CDTF">2022-03-01T16:31:00Z</dcterms:modified>
</cp:coreProperties>
</file>