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A5BC1" w:rsidRDefault="00AE5B6F" w:rsidP="00B04033">
      <w:pPr>
        <w:pStyle w:val="ListParagraph"/>
        <w:numPr>
          <w:ilvl w:val="0"/>
          <w:numId w:val="1"/>
        </w:numPr>
        <w:ind w:left="426"/>
        <w:jc w:val="both"/>
        <w:rPr>
          <w:rFonts w:ascii="Arial" w:hAnsi="Arial" w:cs="Arial"/>
          <w:sz w:val="22"/>
          <w:szCs w:val="22"/>
          <w:highlight w:val="yellow"/>
          <w:lang w:val="en-GB"/>
        </w:rPr>
      </w:pPr>
      <w:r w:rsidRPr="00BA5BC1">
        <w:rPr>
          <w:rFonts w:ascii="Arial" w:hAnsi="Arial" w:cs="Arial"/>
          <w:sz w:val="22"/>
          <w:szCs w:val="22"/>
          <w:highlight w:val="yellow"/>
          <w:lang w:val="en-GB"/>
        </w:rPr>
        <w:t>w</w:t>
      </w:r>
      <w:r w:rsidR="00C91062" w:rsidRPr="00BA5BC1">
        <w:rPr>
          <w:rFonts w:ascii="Arial" w:hAnsi="Arial" w:cs="Arial"/>
          <w:sz w:val="22"/>
          <w:szCs w:val="22"/>
          <w:highlight w:val="yellow"/>
          <w:lang w:val="en-GB"/>
        </w:rPr>
        <w:t>ithin 8 weeks of the commencement of the administration</w:t>
      </w:r>
      <w:r w:rsidR="00763348" w:rsidRPr="00BA5BC1">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sidRPr="00301132">
        <w:rPr>
          <w:rFonts w:ascii="Arial" w:hAnsi="Arial" w:cs="Arial"/>
          <w:sz w:val="22"/>
          <w:szCs w:val="22"/>
          <w:highlight w:val="yellow"/>
          <w:lang w:val="en-GB"/>
        </w:rPr>
        <w:t>One year and 20 business days</w:t>
      </w:r>
      <w:r w:rsidR="00763348" w:rsidRPr="00301132">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301132" w:rsidRDefault="00E443D7" w:rsidP="00B04033">
      <w:pPr>
        <w:pStyle w:val="ListParagraph"/>
        <w:numPr>
          <w:ilvl w:val="0"/>
          <w:numId w:val="2"/>
        </w:numPr>
        <w:ind w:left="426"/>
        <w:jc w:val="both"/>
        <w:rPr>
          <w:rFonts w:ascii="Arial" w:hAnsi="Arial" w:cs="Arial"/>
          <w:sz w:val="22"/>
          <w:szCs w:val="22"/>
          <w:lang w:val="en-GB"/>
        </w:rPr>
      </w:pPr>
      <w:r w:rsidRPr="00301132">
        <w:rPr>
          <w:rFonts w:ascii="Arial" w:hAnsi="Arial" w:cs="Arial"/>
          <w:sz w:val="22"/>
          <w:szCs w:val="22"/>
          <w:lang w:val="en-GB"/>
        </w:rPr>
        <w:t>One year</w:t>
      </w:r>
      <w:r w:rsidR="00763348" w:rsidRPr="00301132">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F4923" w:rsidRDefault="00AE5B6F" w:rsidP="00B04033">
      <w:pPr>
        <w:pStyle w:val="ListParagraph"/>
        <w:numPr>
          <w:ilvl w:val="0"/>
          <w:numId w:val="3"/>
        </w:numPr>
        <w:ind w:left="426"/>
        <w:jc w:val="both"/>
        <w:rPr>
          <w:rFonts w:ascii="Arial" w:hAnsi="Arial" w:cs="Arial"/>
          <w:sz w:val="22"/>
          <w:szCs w:val="22"/>
          <w:highlight w:val="yellow"/>
          <w:lang w:val="en-GB"/>
        </w:rPr>
      </w:pPr>
      <w:r w:rsidRPr="008F4923">
        <w:rPr>
          <w:rFonts w:ascii="Arial" w:hAnsi="Arial" w:cs="Arial"/>
          <w:sz w:val="22"/>
          <w:szCs w:val="22"/>
          <w:highlight w:val="yellow"/>
          <w:lang w:val="en-GB"/>
        </w:rPr>
        <w:t>T</w:t>
      </w:r>
      <w:r w:rsidR="008D1616" w:rsidRPr="008F4923">
        <w:rPr>
          <w:rFonts w:ascii="Arial" w:hAnsi="Arial" w:cs="Arial"/>
          <w:sz w:val="22"/>
          <w:szCs w:val="22"/>
          <w:highlight w:val="yellow"/>
          <w:lang w:val="en-GB"/>
        </w:rPr>
        <w:t>he company is, or is likely to become, unable to pay their debts, as defined under s</w:t>
      </w:r>
      <w:r w:rsidR="00E833F4" w:rsidRPr="008F4923">
        <w:rPr>
          <w:rFonts w:ascii="Arial" w:hAnsi="Arial" w:cs="Arial"/>
          <w:sz w:val="22"/>
          <w:szCs w:val="22"/>
          <w:highlight w:val="yellow"/>
          <w:lang w:val="en-GB"/>
        </w:rPr>
        <w:t>ection</w:t>
      </w:r>
      <w:r w:rsidR="008D1616" w:rsidRPr="008F4923">
        <w:rPr>
          <w:rFonts w:ascii="Arial" w:hAnsi="Arial" w:cs="Arial"/>
          <w:sz w:val="22"/>
          <w:szCs w:val="22"/>
          <w:highlight w:val="yellow"/>
          <w:lang w:val="en-GB"/>
        </w:rPr>
        <w:t xml:space="preserve"> 123 of the Insolvency Act 1986</w:t>
      </w:r>
      <w:r w:rsidR="00763348" w:rsidRPr="008F4923">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336429" w:rsidRDefault="00C91062" w:rsidP="00B04033">
      <w:pPr>
        <w:pStyle w:val="ListParagraph"/>
        <w:numPr>
          <w:ilvl w:val="0"/>
          <w:numId w:val="4"/>
        </w:numPr>
        <w:ind w:left="426"/>
        <w:jc w:val="both"/>
        <w:rPr>
          <w:rFonts w:ascii="Arial" w:hAnsi="Arial" w:cs="Arial"/>
          <w:sz w:val="22"/>
          <w:szCs w:val="22"/>
          <w:lang w:val="en-GB"/>
        </w:rPr>
      </w:pPr>
      <w:r w:rsidRPr="00336429">
        <w:rPr>
          <w:rFonts w:ascii="Arial" w:hAnsi="Arial" w:cs="Arial"/>
          <w:sz w:val="22"/>
          <w:szCs w:val="22"/>
          <w:lang w:val="en-GB"/>
        </w:rPr>
        <w:t>The administrator</w:t>
      </w:r>
      <w:r w:rsidR="00763348" w:rsidRPr="00336429">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336429" w:rsidRDefault="00C91062" w:rsidP="00B04033">
      <w:pPr>
        <w:pStyle w:val="ListParagraph"/>
        <w:numPr>
          <w:ilvl w:val="0"/>
          <w:numId w:val="4"/>
        </w:numPr>
        <w:ind w:left="426"/>
        <w:jc w:val="both"/>
        <w:rPr>
          <w:rFonts w:ascii="Arial" w:hAnsi="Arial" w:cs="Arial"/>
          <w:sz w:val="22"/>
          <w:szCs w:val="22"/>
          <w:highlight w:val="yellow"/>
          <w:lang w:val="en-GB"/>
        </w:rPr>
      </w:pPr>
      <w:r w:rsidRPr="00336429">
        <w:rPr>
          <w:rFonts w:ascii="Arial" w:hAnsi="Arial" w:cs="Arial"/>
          <w:sz w:val="22"/>
          <w:szCs w:val="22"/>
          <w:highlight w:val="yellow"/>
          <w:lang w:val="en-GB"/>
        </w:rPr>
        <w:t>The purchaser</w:t>
      </w:r>
      <w:r w:rsidR="00763348" w:rsidRPr="00336429">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837D41" w:rsidRDefault="00BA1CFD" w:rsidP="00B04033">
      <w:pPr>
        <w:pStyle w:val="ListParagraph"/>
        <w:numPr>
          <w:ilvl w:val="0"/>
          <w:numId w:val="5"/>
        </w:numPr>
        <w:ind w:left="426"/>
        <w:jc w:val="both"/>
        <w:rPr>
          <w:rFonts w:ascii="Arial" w:hAnsi="Arial" w:cs="Arial"/>
          <w:sz w:val="22"/>
          <w:szCs w:val="22"/>
          <w:highlight w:val="yellow"/>
          <w:lang w:val="en-GB"/>
        </w:rPr>
      </w:pPr>
      <w:r w:rsidRPr="00837D41">
        <w:rPr>
          <w:rFonts w:ascii="Arial" w:hAnsi="Arial" w:cs="Arial"/>
          <w:sz w:val="22"/>
          <w:szCs w:val="22"/>
          <w:highlight w:val="yellow"/>
          <w:lang w:val="en-GB"/>
        </w:rPr>
        <w:t>Administration</w:t>
      </w:r>
      <w:r w:rsidR="00763348" w:rsidRPr="00837D41">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90358" w:rsidRDefault="00BA1CFD" w:rsidP="00B04033">
      <w:pPr>
        <w:pStyle w:val="ListParagraph"/>
        <w:numPr>
          <w:ilvl w:val="0"/>
          <w:numId w:val="6"/>
        </w:numPr>
        <w:ind w:left="426"/>
        <w:jc w:val="both"/>
        <w:rPr>
          <w:rFonts w:ascii="Arial" w:hAnsi="Arial" w:cs="Arial"/>
          <w:sz w:val="22"/>
          <w:szCs w:val="22"/>
          <w:highlight w:val="yellow"/>
          <w:lang w:val="en-GB"/>
        </w:rPr>
      </w:pPr>
      <w:r w:rsidRPr="00390358">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D74C89" w:rsidRDefault="00BA1CFD" w:rsidP="00B04033">
      <w:pPr>
        <w:pStyle w:val="ListParagraph"/>
        <w:numPr>
          <w:ilvl w:val="0"/>
          <w:numId w:val="7"/>
        </w:numPr>
        <w:ind w:left="426"/>
        <w:jc w:val="both"/>
        <w:rPr>
          <w:rFonts w:ascii="Arial" w:hAnsi="Arial" w:cs="Arial"/>
          <w:sz w:val="22"/>
          <w:szCs w:val="22"/>
          <w:highlight w:val="yellow"/>
          <w:lang w:val="en-GB"/>
        </w:rPr>
      </w:pPr>
      <w:r w:rsidRPr="00D74C89">
        <w:rPr>
          <w:rFonts w:ascii="Arial" w:hAnsi="Arial" w:cs="Arial"/>
          <w:sz w:val="22"/>
          <w:szCs w:val="22"/>
          <w:highlight w:val="yellow"/>
          <w:lang w:val="en-GB"/>
        </w:rPr>
        <w:t>Breach of fiduciary duty</w:t>
      </w:r>
      <w:r w:rsidR="00763348" w:rsidRPr="00D74C89">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B43E4A" w:rsidRDefault="00BA1CFD" w:rsidP="00B04033">
      <w:pPr>
        <w:pStyle w:val="ListParagraph"/>
        <w:numPr>
          <w:ilvl w:val="0"/>
          <w:numId w:val="7"/>
        </w:numPr>
        <w:ind w:left="426"/>
        <w:jc w:val="both"/>
        <w:rPr>
          <w:rFonts w:ascii="Arial" w:hAnsi="Arial" w:cs="Arial"/>
          <w:sz w:val="22"/>
          <w:szCs w:val="22"/>
          <w:lang w:val="en-GB"/>
        </w:rPr>
      </w:pPr>
      <w:r w:rsidRPr="00B43E4A">
        <w:rPr>
          <w:rFonts w:ascii="Arial" w:hAnsi="Arial" w:cs="Arial"/>
          <w:sz w:val="22"/>
          <w:szCs w:val="22"/>
          <w:lang w:val="en-GB"/>
        </w:rPr>
        <w:t>Being found guilty of an indictable offence overseas</w:t>
      </w:r>
      <w:r w:rsidR="00763348" w:rsidRPr="00B43E4A">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227290" w:rsidRDefault="00876F56" w:rsidP="00B04033">
      <w:pPr>
        <w:pStyle w:val="ListParagraph"/>
        <w:numPr>
          <w:ilvl w:val="0"/>
          <w:numId w:val="8"/>
        </w:numPr>
        <w:ind w:left="426"/>
        <w:jc w:val="both"/>
        <w:rPr>
          <w:rFonts w:ascii="Arial" w:hAnsi="Arial" w:cs="Arial"/>
          <w:sz w:val="22"/>
          <w:szCs w:val="22"/>
          <w:lang w:val="en-GB"/>
        </w:rPr>
      </w:pPr>
      <w:r w:rsidRPr="00227290">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227290" w:rsidRDefault="00876F56" w:rsidP="00B04033">
      <w:pPr>
        <w:pStyle w:val="ListParagraph"/>
        <w:numPr>
          <w:ilvl w:val="0"/>
          <w:numId w:val="8"/>
        </w:numPr>
        <w:ind w:left="426"/>
        <w:jc w:val="both"/>
        <w:rPr>
          <w:rFonts w:ascii="Arial" w:hAnsi="Arial" w:cs="Arial"/>
          <w:sz w:val="22"/>
          <w:szCs w:val="22"/>
          <w:highlight w:val="yellow"/>
          <w:lang w:val="en-GB"/>
        </w:rPr>
      </w:pPr>
      <w:r w:rsidRPr="00227290">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F3981" w:rsidRDefault="00E833F4" w:rsidP="00B04033">
      <w:pPr>
        <w:pStyle w:val="ListParagraph"/>
        <w:numPr>
          <w:ilvl w:val="0"/>
          <w:numId w:val="9"/>
        </w:numPr>
        <w:ind w:left="426"/>
        <w:jc w:val="both"/>
        <w:rPr>
          <w:rFonts w:ascii="Arial" w:hAnsi="Arial" w:cs="Arial"/>
          <w:sz w:val="22"/>
          <w:szCs w:val="22"/>
          <w:highlight w:val="yellow"/>
          <w:lang w:val="en-GB"/>
        </w:rPr>
      </w:pPr>
      <w:r w:rsidRPr="006F3981">
        <w:rPr>
          <w:rFonts w:ascii="Arial" w:hAnsi="Arial" w:cs="Arial"/>
          <w:sz w:val="22"/>
          <w:szCs w:val="22"/>
          <w:highlight w:val="yellow"/>
          <w:lang w:val="en-GB"/>
        </w:rPr>
        <w:t>A</w:t>
      </w:r>
      <w:r w:rsidR="000D10C6" w:rsidRPr="006F398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Pr="009D3FA0" w:rsidRDefault="0020204E" w:rsidP="00B04033">
      <w:pPr>
        <w:pStyle w:val="ListParagraph"/>
        <w:numPr>
          <w:ilvl w:val="0"/>
          <w:numId w:val="10"/>
        </w:numPr>
        <w:ind w:left="426"/>
        <w:jc w:val="both"/>
        <w:rPr>
          <w:rFonts w:ascii="Arial" w:hAnsi="Arial" w:cs="Arial"/>
          <w:sz w:val="22"/>
          <w:szCs w:val="22"/>
          <w:lang w:val="en-GB"/>
        </w:rPr>
      </w:pPr>
      <w:r w:rsidRPr="009D3FA0">
        <w:rPr>
          <w:rFonts w:ascii="Arial" w:hAnsi="Arial" w:cs="Arial"/>
          <w:sz w:val="22"/>
          <w:szCs w:val="22"/>
          <w:lang w:val="en-GB"/>
        </w:rPr>
        <w:t>2 years</w:t>
      </w:r>
      <w:r w:rsidR="00763348" w:rsidRPr="009D3FA0">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9D3FA0" w:rsidRDefault="0020204E" w:rsidP="00B04033">
      <w:pPr>
        <w:pStyle w:val="ListParagraph"/>
        <w:numPr>
          <w:ilvl w:val="0"/>
          <w:numId w:val="10"/>
        </w:numPr>
        <w:ind w:left="426"/>
        <w:jc w:val="both"/>
        <w:rPr>
          <w:rFonts w:ascii="Arial" w:hAnsi="Arial" w:cs="Arial"/>
          <w:sz w:val="22"/>
          <w:szCs w:val="22"/>
          <w:highlight w:val="yellow"/>
          <w:lang w:val="en-GB"/>
        </w:rPr>
      </w:pPr>
      <w:r w:rsidRPr="009D3FA0">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6E39A32" w14:textId="6F681996" w:rsidR="00B20F1E" w:rsidRDefault="0098677C" w:rsidP="0098677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3023E4" w:rsidRPr="003023E4">
        <w:rPr>
          <w:rFonts w:ascii="Arial" w:hAnsi="Arial" w:cs="Arial"/>
          <w:color w:val="7B7B7B" w:themeColor="accent3" w:themeShade="BF"/>
          <w:sz w:val="22"/>
          <w:szCs w:val="22"/>
          <w:lang w:val="en-GB"/>
        </w:rPr>
        <w:t>section 423 of the Insolvency Act 1986</w:t>
      </w:r>
      <w:r w:rsidR="00865536">
        <w:rPr>
          <w:rFonts w:ascii="Arial" w:hAnsi="Arial" w:cs="Arial"/>
          <w:color w:val="7B7B7B" w:themeColor="accent3" w:themeShade="BF"/>
          <w:sz w:val="22"/>
          <w:szCs w:val="22"/>
          <w:lang w:val="en-GB"/>
        </w:rPr>
        <w:t xml:space="preserve"> (the “Act”)</w:t>
      </w:r>
      <w:r w:rsidR="00B20F1E">
        <w:rPr>
          <w:rFonts w:ascii="Arial" w:hAnsi="Arial" w:cs="Arial"/>
          <w:color w:val="7B7B7B" w:themeColor="accent3" w:themeShade="BF"/>
          <w:sz w:val="22"/>
          <w:szCs w:val="22"/>
          <w:lang w:val="en-GB"/>
        </w:rPr>
        <w:t xml:space="preserve"> the following individuals can bring action</w:t>
      </w:r>
      <w:r w:rsidR="00FA0465">
        <w:rPr>
          <w:rFonts w:ascii="Arial" w:hAnsi="Arial" w:cs="Arial"/>
          <w:color w:val="7B7B7B" w:themeColor="accent3" w:themeShade="BF"/>
          <w:sz w:val="22"/>
          <w:szCs w:val="22"/>
          <w:lang w:val="en-GB"/>
        </w:rPr>
        <w:t xml:space="preserve">: </w:t>
      </w:r>
    </w:p>
    <w:p w14:paraId="498A1B04" w14:textId="77777777" w:rsidR="00562355" w:rsidRDefault="00562355" w:rsidP="00562355">
      <w:pPr>
        <w:pStyle w:val="ListParagraph"/>
        <w:ind w:left="1080"/>
        <w:jc w:val="both"/>
        <w:rPr>
          <w:rFonts w:ascii="Arial" w:hAnsi="Arial" w:cs="Arial"/>
          <w:color w:val="7B7B7B" w:themeColor="accent3" w:themeShade="BF"/>
          <w:sz w:val="22"/>
          <w:szCs w:val="22"/>
          <w:lang w:val="en-GB"/>
        </w:rPr>
      </w:pPr>
    </w:p>
    <w:p w14:paraId="6E778990" w14:textId="377C05CF" w:rsidR="00DE019D" w:rsidRDefault="00FA0465" w:rsidP="00B20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liquidator</w:t>
      </w:r>
      <w:r w:rsidR="009C554C">
        <w:rPr>
          <w:rFonts w:ascii="Arial" w:hAnsi="Arial" w:cs="Arial"/>
          <w:color w:val="7B7B7B" w:themeColor="accent3" w:themeShade="BF"/>
          <w:sz w:val="22"/>
          <w:szCs w:val="22"/>
          <w:lang w:val="en-GB"/>
        </w:rPr>
        <w:t>, administrator and</w:t>
      </w:r>
      <w:r>
        <w:rPr>
          <w:rFonts w:ascii="Arial" w:hAnsi="Arial" w:cs="Arial"/>
          <w:color w:val="7B7B7B" w:themeColor="accent3" w:themeShade="BF"/>
          <w:sz w:val="22"/>
          <w:szCs w:val="22"/>
          <w:lang w:val="en-GB"/>
        </w:rPr>
        <w:t xml:space="preserve"> </w:t>
      </w:r>
      <w:r w:rsidR="00C12244">
        <w:rPr>
          <w:rFonts w:ascii="Arial" w:hAnsi="Arial" w:cs="Arial"/>
          <w:color w:val="7B7B7B" w:themeColor="accent3" w:themeShade="BF"/>
          <w:sz w:val="22"/>
          <w:szCs w:val="22"/>
          <w:lang w:val="en-GB"/>
        </w:rPr>
        <w:t>(with the leave of the court</w:t>
      </w:r>
      <w:r w:rsidR="0066088A">
        <w:rPr>
          <w:rFonts w:ascii="Arial" w:hAnsi="Arial" w:cs="Arial"/>
          <w:color w:val="7B7B7B" w:themeColor="accent3" w:themeShade="BF"/>
          <w:sz w:val="22"/>
          <w:szCs w:val="22"/>
          <w:lang w:val="en-GB"/>
        </w:rPr>
        <w:t>) any victim of the transaction such as a creditor</w:t>
      </w:r>
      <w:r w:rsidR="00562355">
        <w:rPr>
          <w:rFonts w:ascii="Arial" w:hAnsi="Arial" w:cs="Arial"/>
          <w:color w:val="7B7B7B" w:themeColor="accent3" w:themeShade="BF"/>
          <w:sz w:val="22"/>
          <w:szCs w:val="22"/>
          <w:lang w:val="en-GB"/>
        </w:rPr>
        <w:t>, where a company is being wound up or is in administration; or</w:t>
      </w:r>
    </w:p>
    <w:p w14:paraId="2BF7A553" w14:textId="731CD5D3" w:rsidR="00562355" w:rsidRPr="0098677C" w:rsidRDefault="007F2895" w:rsidP="00B20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victim is bound by the C</w:t>
      </w:r>
      <w:r w:rsidR="00475EDB">
        <w:rPr>
          <w:rFonts w:ascii="Arial" w:hAnsi="Arial" w:cs="Arial"/>
          <w:color w:val="7B7B7B" w:themeColor="accent3" w:themeShade="BF"/>
          <w:sz w:val="22"/>
          <w:szCs w:val="22"/>
          <w:lang w:val="en-GB"/>
        </w:rPr>
        <w:t xml:space="preserve">ompany </w:t>
      </w:r>
      <w:r>
        <w:rPr>
          <w:rFonts w:ascii="Arial" w:hAnsi="Arial" w:cs="Arial"/>
          <w:color w:val="7B7B7B" w:themeColor="accent3" w:themeShade="BF"/>
          <w:sz w:val="22"/>
          <w:szCs w:val="22"/>
          <w:lang w:val="en-GB"/>
        </w:rPr>
        <w:t>V</w:t>
      </w:r>
      <w:r w:rsidR="00475EDB">
        <w:rPr>
          <w:rFonts w:ascii="Arial" w:hAnsi="Arial" w:cs="Arial"/>
          <w:color w:val="7B7B7B" w:themeColor="accent3" w:themeShade="BF"/>
          <w:sz w:val="22"/>
          <w:szCs w:val="22"/>
          <w:lang w:val="en-GB"/>
        </w:rPr>
        <w:t xml:space="preserve">oluntary </w:t>
      </w:r>
      <w:r>
        <w:rPr>
          <w:rFonts w:ascii="Arial" w:hAnsi="Arial" w:cs="Arial"/>
          <w:color w:val="7B7B7B" w:themeColor="accent3" w:themeShade="BF"/>
          <w:sz w:val="22"/>
          <w:szCs w:val="22"/>
          <w:lang w:val="en-GB"/>
        </w:rPr>
        <w:t>A</w:t>
      </w:r>
      <w:r w:rsidR="00475EDB">
        <w:rPr>
          <w:rFonts w:ascii="Arial" w:hAnsi="Arial" w:cs="Arial"/>
          <w:color w:val="7B7B7B" w:themeColor="accent3" w:themeShade="BF"/>
          <w:sz w:val="22"/>
          <w:szCs w:val="22"/>
          <w:lang w:val="en-GB"/>
        </w:rPr>
        <w:t xml:space="preserve">rrangement, </w:t>
      </w:r>
      <w:r w:rsidR="009413D7">
        <w:rPr>
          <w:rFonts w:ascii="Arial" w:hAnsi="Arial" w:cs="Arial"/>
          <w:color w:val="7B7B7B" w:themeColor="accent3" w:themeShade="BF"/>
          <w:sz w:val="22"/>
          <w:szCs w:val="22"/>
          <w:lang w:val="en-GB"/>
        </w:rPr>
        <w:t>the supervisor of the CVA or any victim of the transaction</w:t>
      </w:r>
    </w:p>
    <w:p w14:paraId="60FDFA30" w14:textId="77777777" w:rsidR="00DE019D" w:rsidRPr="003023E4" w:rsidRDefault="00DE019D" w:rsidP="00DE019D">
      <w:pPr>
        <w:pStyle w:val="ListParagraph"/>
        <w:ind w:left="1080"/>
        <w:jc w:val="both"/>
        <w:rPr>
          <w:rFonts w:ascii="Arial" w:hAnsi="Arial" w:cs="Arial"/>
          <w:color w:val="7B7B7B" w:themeColor="accent3" w:themeShade="BF"/>
          <w:sz w:val="22"/>
          <w:szCs w:val="22"/>
          <w:lang w:val="en-GB"/>
        </w:rPr>
      </w:pPr>
    </w:p>
    <w:p w14:paraId="1889FB9A" w14:textId="26C1D270" w:rsidR="00F07C9C" w:rsidRDefault="008F398A" w:rsidP="00AA60C9">
      <w:pPr>
        <w:pStyle w:val="ListParagraph"/>
        <w:numPr>
          <w:ilvl w:val="0"/>
          <w:numId w:val="18"/>
        </w:numPr>
        <w:jc w:val="both"/>
        <w:rPr>
          <w:rFonts w:ascii="Arial" w:hAnsi="Arial" w:cs="Arial"/>
          <w:color w:val="7B7B7B" w:themeColor="accent3" w:themeShade="BF"/>
          <w:sz w:val="22"/>
          <w:szCs w:val="22"/>
          <w:lang w:val="en-GB"/>
        </w:rPr>
      </w:pPr>
      <w:r w:rsidRPr="001C4BE1">
        <w:rPr>
          <w:rFonts w:ascii="Arial" w:hAnsi="Arial" w:cs="Arial"/>
          <w:color w:val="7B7B7B" w:themeColor="accent3" w:themeShade="BF"/>
          <w:sz w:val="22"/>
          <w:szCs w:val="22"/>
          <w:lang w:val="en-GB"/>
        </w:rPr>
        <w:t xml:space="preserve">Under </w:t>
      </w:r>
      <w:r w:rsidR="003023E4" w:rsidRPr="001C4BE1">
        <w:rPr>
          <w:rFonts w:ascii="Arial" w:hAnsi="Arial" w:cs="Arial"/>
          <w:color w:val="7B7B7B" w:themeColor="accent3" w:themeShade="BF"/>
          <w:sz w:val="22"/>
          <w:szCs w:val="22"/>
          <w:lang w:val="en-GB"/>
        </w:rPr>
        <w:t>section 6 of the Company Directors Disqualification Act 1986</w:t>
      </w:r>
      <w:r w:rsidR="00AD3E7C" w:rsidRPr="001C4BE1">
        <w:rPr>
          <w:rFonts w:ascii="Arial" w:hAnsi="Arial" w:cs="Arial"/>
          <w:color w:val="7B7B7B" w:themeColor="accent3" w:themeShade="BF"/>
          <w:sz w:val="22"/>
          <w:szCs w:val="22"/>
          <w:lang w:val="en-GB"/>
        </w:rPr>
        <w:t xml:space="preserve">, the liquidator can bring action on behalf of the company to sue </w:t>
      </w:r>
      <w:r w:rsidR="00AB1223" w:rsidRPr="001C4BE1">
        <w:rPr>
          <w:rFonts w:ascii="Arial" w:hAnsi="Arial" w:cs="Arial"/>
          <w:color w:val="7B7B7B" w:themeColor="accent3" w:themeShade="BF"/>
          <w:sz w:val="22"/>
          <w:szCs w:val="22"/>
          <w:lang w:val="en-GB"/>
        </w:rPr>
        <w:t>a director</w:t>
      </w:r>
      <w:r w:rsidR="00B817CC" w:rsidRPr="001C4BE1">
        <w:rPr>
          <w:rFonts w:ascii="Arial" w:hAnsi="Arial" w:cs="Arial"/>
          <w:color w:val="7B7B7B" w:themeColor="accent3" w:themeShade="BF"/>
          <w:sz w:val="22"/>
          <w:szCs w:val="22"/>
          <w:lang w:val="en-GB"/>
        </w:rPr>
        <w:t>.</w:t>
      </w:r>
    </w:p>
    <w:p w14:paraId="1F566BCF" w14:textId="77777777" w:rsidR="004A2776" w:rsidRDefault="004A2776" w:rsidP="00817A7D">
      <w:pPr>
        <w:pStyle w:val="ListParagraph"/>
        <w:ind w:left="1080"/>
        <w:jc w:val="both"/>
        <w:rPr>
          <w:rFonts w:ascii="Arial" w:hAnsi="Arial" w:cs="Arial"/>
          <w:color w:val="7B7B7B" w:themeColor="accent3" w:themeShade="BF"/>
          <w:sz w:val="22"/>
          <w:szCs w:val="22"/>
          <w:lang w:val="en-GB"/>
        </w:rPr>
      </w:pPr>
    </w:p>
    <w:p w14:paraId="58DDB60F" w14:textId="282E2AC2" w:rsidR="00817A7D" w:rsidRPr="00817A7D" w:rsidRDefault="004A2776" w:rsidP="00817A7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7, i</w:t>
      </w:r>
      <w:r w:rsidR="00817A7D" w:rsidRPr="00817A7D">
        <w:rPr>
          <w:rFonts w:ascii="Arial" w:hAnsi="Arial" w:cs="Arial"/>
          <w:color w:val="7B7B7B" w:themeColor="accent3" w:themeShade="BF"/>
          <w:sz w:val="22"/>
          <w:szCs w:val="22"/>
          <w:lang w:val="en-GB"/>
        </w:rPr>
        <w:t>f it appears to the Secretary of State that it is expedient in the public interest that a disqualification order under section 6 should be made against any person, an application for the making of such an order against that person may be made—</w:t>
      </w:r>
    </w:p>
    <w:p w14:paraId="4C9E53E9" w14:textId="520AA844" w:rsidR="00817A7D" w:rsidRPr="00817A7D" w:rsidRDefault="00817A7D" w:rsidP="00817A7D">
      <w:pPr>
        <w:pStyle w:val="ListParagraph"/>
        <w:numPr>
          <w:ilvl w:val="0"/>
          <w:numId w:val="25"/>
        </w:numPr>
        <w:jc w:val="both"/>
        <w:rPr>
          <w:rFonts w:ascii="Arial" w:hAnsi="Arial" w:cs="Arial"/>
          <w:color w:val="7B7B7B" w:themeColor="accent3" w:themeShade="BF"/>
          <w:sz w:val="22"/>
          <w:szCs w:val="22"/>
          <w:lang w:val="en-GB"/>
        </w:rPr>
      </w:pPr>
      <w:r w:rsidRPr="00817A7D">
        <w:rPr>
          <w:rFonts w:ascii="Arial" w:hAnsi="Arial" w:cs="Arial"/>
          <w:color w:val="7B7B7B" w:themeColor="accent3" w:themeShade="BF"/>
          <w:sz w:val="22"/>
          <w:szCs w:val="22"/>
          <w:lang w:val="en-GB"/>
        </w:rPr>
        <w:t>by the Secretary of State, or</w:t>
      </w:r>
    </w:p>
    <w:p w14:paraId="7105F226" w14:textId="41D15680" w:rsidR="00817A7D" w:rsidRPr="00817A7D" w:rsidRDefault="00817A7D" w:rsidP="00817A7D">
      <w:pPr>
        <w:pStyle w:val="ListParagraph"/>
        <w:numPr>
          <w:ilvl w:val="0"/>
          <w:numId w:val="25"/>
        </w:numPr>
        <w:jc w:val="both"/>
        <w:rPr>
          <w:rFonts w:ascii="Arial" w:hAnsi="Arial" w:cs="Arial"/>
          <w:color w:val="7B7B7B" w:themeColor="accent3" w:themeShade="BF"/>
          <w:sz w:val="22"/>
          <w:szCs w:val="22"/>
          <w:lang w:val="en-GB"/>
        </w:rPr>
      </w:pPr>
      <w:r w:rsidRPr="00817A7D">
        <w:rPr>
          <w:rFonts w:ascii="Arial" w:hAnsi="Arial" w:cs="Arial"/>
          <w:color w:val="7B7B7B" w:themeColor="accent3" w:themeShade="BF"/>
          <w:sz w:val="22"/>
          <w:szCs w:val="22"/>
          <w:lang w:val="en-GB"/>
        </w:rPr>
        <w:t>if the Secretary of State so directs in the case of a person who is or has been a director of a company which is being wound up by the court in England and Wales, by the official receiver.</w:t>
      </w:r>
    </w:p>
    <w:p w14:paraId="524CB088" w14:textId="77777777" w:rsidR="00F07C9C" w:rsidRPr="00F07C9C" w:rsidRDefault="00F07C9C" w:rsidP="00F07C9C">
      <w:pPr>
        <w:jc w:val="both"/>
        <w:rPr>
          <w:rFonts w:ascii="Arial" w:hAnsi="Arial" w:cs="Arial"/>
          <w:color w:val="7B7B7B" w:themeColor="accent3" w:themeShade="BF"/>
          <w:sz w:val="22"/>
          <w:szCs w:val="22"/>
          <w:lang w:val="en-GB"/>
        </w:rPr>
      </w:pPr>
    </w:p>
    <w:p w14:paraId="4D2608C8" w14:textId="77777777" w:rsidR="00DE019D" w:rsidRDefault="00DE019D" w:rsidP="00DE019D">
      <w:pPr>
        <w:pStyle w:val="ListParagraph"/>
        <w:ind w:left="1080"/>
        <w:jc w:val="both"/>
        <w:rPr>
          <w:rFonts w:ascii="Arial" w:hAnsi="Arial" w:cs="Arial"/>
          <w:color w:val="7B7B7B" w:themeColor="accent3" w:themeShade="BF"/>
          <w:sz w:val="22"/>
          <w:szCs w:val="22"/>
          <w:lang w:val="en-GB"/>
        </w:rPr>
      </w:pPr>
    </w:p>
    <w:p w14:paraId="7298D793" w14:textId="0995C4D0" w:rsidR="00DE019D" w:rsidRPr="00D12044" w:rsidRDefault="00707824" w:rsidP="00D1204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3023E4" w:rsidRPr="003023E4">
        <w:rPr>
          <w:rFonts w:ascii="Arial" w:hAnsi="Arial" w:cs="Arial"/>
          <w:color w:val="7B7B7B" w:themeColor="accent3" w:themeShade="BF"/>
          <w:sz w:val="22"/>
          <w:szCs w:val="22"/>
          <w:lang w:val="en-GB"/>
        </w:rPr>
        <w:t>section 246ZB of the Act</w:t>
      </w:r>
      <w:r w:rsidR="004C3763">
        <w:rPr>
          <w:rFonts w:ascii="Arial" w:hAnsi="Arial" w:cs="Arial"/>
          <w:color w:val="7B7B7B" w:themeColor="accent3" w:themeShade="BF"/>
          <w:sz w:val="22"/>
          <w:szCs w:val="22"/>
          <w:lang w:val="en-GB"/>
        </w:rPr>
        <w:t xml:space="preserve">, the liquidator can </w:t>
      </w:r>
      <w:r w:rsidR="00DE35AA">
        <w:rPr>
          <w:rFonts w:ascii="Arial" w:hAnsi="Arial" w:cs="Arial"/>
          <w:color w:val="7B7B7B" w:themeColor="accent3" w:themeShade="BF"/>
          <w:sz w:val="22"/>
          <w:szCs w:val="22"/>
          <w:lang w:val="en-GB"/>
        </w:rPr>
        <w:t xml:space="preserve">bring an application to the Court </w:t>
      </w:r>
      <w:r w:rsidR="00B917B2">
        <w:rPr>
          <w:rFonts w:ascii="Arial" w:hAnsi="Arial" w:cs="Arial"/>
          <w:color w:val="7B7B7B" w:themeColor="accent3" w:themeShade="BF"/>
          <w:sz w:val="22"/>
          <w:szCs w:val="22"/>
          <w:lang w:val="en-GB"/>
        </w:rPr>
        <w:t xml:space="preserve">(guided by section 214). This is also available to administrator </w:t>
      </w:r>
      <w:r w:rsidR="00D12044">
        <w:rPr>
          <w:rFonts w:ascii="Arial" w:hAnsi="Arial" w:cs="Arial"/>
          <w:color w:val="7B7B7B" w:themeColor="accent3" w:themeShade="BF"/>
          <w:sz w:val="22"/>
          <w:szCs w:val="22"/>
          <w:lang w:val="en-GB"/>
        </w:rPr>
        <w:t>under Small Business, Enterprise and Employment Act 2015.</w:t>
      </w:r>
    </w:p>
    <w:p w14:paraId="6F0C3C22" w14:textId="77777777" w:rsidR="003023E4" w:rsidRPr="00FF5098" w:rsidRDefault="003023E4" w:rsidP="006624AB">
      <w:pPr>
        <w:jc w:val="both"/>
        <w:rPr>
          <w:rFonts w:ascii="Arial" w:hAnsi="Arial" w:cs="Arial"/>
          <w:color w:val="7B7B7B" w:themeColor="accent3" w:themeShade="BF"/>
          <w:sz w:val="22"/>
          <w:szCs w:val="22"/>
          <w:lang w:val="en-GB"/>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15A4D177" w14:textId="1692F97C" w:rsidR="00880AC9" w:rsidRDefault="004D69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practition</w:t>
      </w:r>
      <w:r w:rsidR="009101AC">
        <w:rPr>
          <w:rFonts w:ascii="Arial" w:hAnsi="Arial" w:cs="Arial"/>
          <w:color w:val="7B7B7B" w:themeColor="accent3" w:themeShade="BF"/>
          <w:sz w:val="22"/>
          <w:szCs w:val="22"/>
          <w:lang w:val="en-GB"/>
        </w:rPr>
        <w:t xml:space="preserve">er </w:t>
      </w:r>
      <w:r w:rsidR="00663F63">
        <w:rPr>
          <w:rFonts w:ascii="Arial" w:hAnsi="Arial" w:cs="Arial"/>
          <w:color w:val="7B7B7B" w:themeColor="accent3" w:themeShade="BF"/>
          <w:sz w:val="22"/>
          <w:szCs w:val="22"/>
          <w:lang w:val="en-GB"/>
        </w:rPr>
        <w:t xml:space="preserve">is required to seek a decision from the creditors as to whether or not they approve the administrator’s </w:t>
      </w:r>
      <w:r w:rsidR="00AA3DB2">
        <w:rPr>
          <w:rFonts w:ascii="Arial" w:hAnsi="Arial" w:cs="Arial"/>
          <w:color w:val="7B7B7B" w:themeColor="accent3" w:themeShade="BF"/>
          <w:sz w:val="22"/>
          <w:szCs w:val="22"/>
          <w:lang w:val="en-GB"/>
        </w:rPr>
        <w:t>proposal.</w:t>
      </w:r>
      <w:r w:rsidR="001F7A27">
        <w:rPr>
          <w:rFonts w:ascii="Arial" w:hAnsi="Arial" w:cs="Arial"/>
          <w:color w:val="7B7B7B" w:themeColor="accent3" w:themeShade="BF"/>
          <w:sz w:val="22"/>
          <w:szCs w:val="22"/>
          <w:lang w:val="en-GB"/>
        </w:rPr>
        <w:t xml:space="preserve"> The decision </w:t>
      </w:r>
      <w:r w:rsidR="00632394">
        <w:rPr>
          <w:rFonts w:ascii="Arial" w:hAnsi="Arial" w:cs="Arial"/>
          <w:color w:val="7B7B7B" w:themeColor="accent3" w:themeShade="BF"/>
          <w:sz w:val="22"/>
          <w:szCs w:val="22"/>
          <w:lang w:val="en-GB"/>
        </w:rPr>
        <w:t xml:space="preserve">must be made </w:t>
      </w:r>
      <w:r w:rsidR="003D2E05">
        <w:rPr>
          <w:rFonts w:ascii="Arial" w:hAnsi="Arial" w:cs="Arial"/>
          <w:color w:val="7B7B7B" w:themeColor="accent3" w:themeShade="BF"/>
          <w:sz w:val="22"/>
          <w:szCs w:val="22"/>
          <w:lang w:val="en-GB"/>
        </w:rPr>
        <w:t>within 10 weeks of the date the company entered administration, subject to extension as for sending out proposal</w:t>
      </w:r>
      <w:r w:rsidR="00DA4A2A">
        <w:rPr>
          <w:rFonts w:ascii="Arial" w:hAnsi="Arial" w:cs="Arial"/>
          <w:color w:val="7B7B7B" w:themeColor="accent3" w:themeShade="BF"/>
          <w:sz w:val="22"/>
          <w:szCs w:val="22"/>
          <w:lang w:val="en-GB"/>
        </w:rPr>
        <w:t>; de</w:t>
      </w:r>
      <w:r w:rsidR="00013C9F">
        <w:rPr>
          <w:rFonts w:ascii="Arial" w:hAnsi="Arial" w:cs="Arial"/>
          <w:color w:val="7B7B7B" w:themeColor="accent3" w:themeShade="BF"/>
          <w:sz w:val="22"/>
          <w:szCs w:val="22"/>
          <w:lang w:val="en-GB"/>
        </w:rPr>
        <w:t>cision procedures can either be deemed or qualifying.</w:t>
      </w:r>
    </w:p>
    <w:p w14:paraId="1F79BE46" w14:textId="1C854E10" w:rsidR="0007544F" w:rsidRDefault="0007544F" w:rsidP="00FF5098">
      <w:pPr>
        <w:jc w:val="both"/>
        <w:rPr>
          <w:rFonts w:ascii="Arial" w:hAnsi="Arial" w:cs="Arial"/>
          <w:color w:val="7B7B7B" w:themeColor="accent3" w:themeShade="BF"/>
          <w:sz w:val="22"/>
          <w:szCs w:val="22"/>
          <w:lang w:val="en-GB"/>
        </w:rPr>
      </w:pPr>
    </w:p>
    <w:p w14:paraId="41106BFE" w14:textId="65E1E57B" w:rsidR="0007544F" w:rsidRDefault="00990A6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instances where administrator does not need </w:t>
      </w:r>
      <w:r w:rsidR="001E7633">
        <w:rPr>
          <w:rFonts w:ascii="Arial" w:hAnsi="Arial" w:cs="Arial"/>
          <w:color w:val="7B7B7B" w:themeColor="accent3" w:themeShade="BF"/>
          <w:sz w:val="22"/>
          <w:szCs w:val="22"/>
          <w:lang w:val="en-GB"/>
        </w:rPr>
        <w:t>to seek a decision of the creditors if the statement proposal states that:</w:t>
      </w:r>
    </w:p>
    <w:p w14:paraId="262D8045" w14:textId="3A9E8FB6" w:rsidR="001E7633" w:rsidRDefault="001E7633" w:rsidP="00FF5098">
      <w:pPr>
        <w:jc w:val="both"/>
        <w:rPr>
          <w:rFonts w:ascii="Arial" w:hAnsi="Arial" w:cs="Arial"/>
          <w:color w:val="7B7B7B" w:themeColor="accent3" w:themeShade="BF"/>
          <w:sz w:val="22"/>
          <w:szCs w:val="22"/>
          <w:lang w:val="en-GB"/>
        </w:rPr>
      </w:pPr>
    </w:p>
    <w:p w14:paraId="6FFC1F3E" w14:textId="63D14B8F" w:rsidR="001E7633" w:rsidRDefault="001E7633" w:rsidP="001E763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sufficient property to pay all its creditors in full;</w:t>
      </w:r>
    </w:p>
    <w:p w14:paraId="6F4C898F" w14:textId="03BEE1ED" w:rsidR="001E7633" w:rsidRDefault="00134B0C" w:rsidP="001E763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company has insufficient property to enable a distribution to be made </w:t>
      </w:r>
      <w:r w:rsidR="00F12449">
        <w:rPr>
          <w:rFonts w:ascii="Arial" w:hAnsi="Arial" w:cs="Arial"/>
          <w:color w:val="7B7B7B" w:themeColor="accent3" w:themeShade="BF"/>
          <w:sz w:val="22"/>
          <w:szCs w:val="22"/>
          <w:lang w:val="en-GB"/>
        </w:rPr>
        <w:t xml:space="preserve">to unsecured creditors other than by virtue of the prescribed </w:t>
      </w:r>
      <w:r w:rsidR="008108B4">
        <w:rPr>
          <w:rFonts w:ascii="Arial" w:hAnsi="Arial" w:cs="Arial"/>
          <w:color w:val="7B7B7B" w:themeColor="accent3" w:themeShade="BF"/>
          <w:sz w:val="22"/>
          <w:szCs w:val="22"/>
          <w:lang w:val="en-GB"/>
        </w:rPr>
        <w:t>part under section 176A of the Act</w:t>
      </w:r>
      <w:r w:rsidR="005C3BBF">
        <w:rPr>
          <w:rFonts w:ascii="Arial" w:hAnsi="Arial" w:cs="Arial"/>
          <w:color w:val="7B7B7B" w:themeColor="accent3" w:themeShade="BF"/>
          <w:sz w:val="22"/>
          <w:szCs w:val="22"/>
          <w:lang w:val="en-GB"/>
        </w:rPr>
        <w:t>;</w:t>
      </w:r>
    </w:p>
    <w:p w14:paraId="4CEE019C" w14:textId="7AA61BEA" w:rsidR="00722936" w:rsidRPr="001E7633" w:rsidRDefault="00F90090" w:rsidP="001E763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neither the rescue not the better result purpose can be achieved</w:t>
      </w:r>
    </w:p>
    <w:p w14:paraId="73B23A9D" w14:textId="177F8B1E" w:rsidR="00820085" w:rsidRDefault="00820085" w:rsidP="00FF5098">
      <w:pPr>
        <w:jc w:val="both"/>
        <w:rPr>
          <w:rFonts w:ascii="Arial" w:hAnsi="Arial" w:cs="Arial"/>
          <w:color w:val="7B7B7B" w:themeColor="accent3" w:themeShade="BF"/>
          <w:sz w:val="22"/>
          <w:szCs w:val="22"/>
          <w:lang w:val="en-GB"/>
        </w:rPr>
      </w:pPr>
    </w:p>
    <w:p w14:paraId="4E1236F0" w14:textId="4FDAD611" w:rsidR="00FF5098" w:rsidRDefault="006801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Rule </w:t>
      </w:r>
      <w:r w:rsidR="00F46E70">
        <w:rPr>
          <w:rFonts w:ascii="Arial" w:hAnsi="Arial" w:cs="Arial"/>
          <w:color w:val="7B7B7B" w:themeColor="accent3" w:themeShade="BF"/>
          <w:sz w:val="22"/>
          <w:szCs w:val="22"/>
          <w:lang w:val="en-GB"/>
        </w:rPr>
        <w:t>15</w:t>
      </w:r>
      <w:r w:rsidR="00DA4A2A">
        <w:rPr>
          <w:rFonts w:ascii="Arial" w:hAnsi="Arial" w:cs="Arial"/>
          <w:color w:val="7B7B7B" w:themeColor="accent3" w:themeShade="BF"/>
          <w:sz w:val="22"/>
          <w:szCs w:val="22"/>
          <w:lang w:val="en-GB"/>
        </w:rPr>
        <w:t xml:space="preserve">.3 of the </w:t>
      </w:r>
      <w:r w:rsidR="00835A60">
        <w:rPr>
          <w:rFonts w:ascii="Arial" w:hAnsi="Arial" w:cs="Arial"/>
          <w:color w:val="7B7B7B" w:themeColor="accent3" w:themeShade="BF"/>
          <w:sz w:val="22"/>
          <w:szCs w:val="22"/>
          <w:lang w:val="en-GB"/>
        </w:rPr>
        <w:t>Insolvency Rules 2016</w:t>
      </w:r>
      <w:r w:rsidR="00D20177">
        <w:rPr>
          <w:rFonts w:ascii="Arial" w:hAnsi="Arial" w:cs="Arial"/>
          <w:color w:val="7B7B7B" w:themeColor="accent3" w:themeShade="BF"/>
          <w:sz w:val="22"/>
          <w:szCs w:val="22"/>
          <w:lang w:val="en-GB"/>
        </w:rPr>
        <w:t xml:space="preserve"> lists the five qualifying decision procedures by which creditors may make decisions in the context of an insolvent company:</w:t>
      </w:r>
    </w:p>
    <w:p w14:paraId="6197927C" w14:textId="0EDB88D9" w:rsidR="00D20177" w:rsidRDefault="00D20177" w:rsidP="00FF5098">
      <w:pPr>
        <w:jc w:val="both"/>
        <w:rPr>
          <w:rFonts w:ascii="Arial" w:hAnsi="Arial" w:cs="Arial"/>
          <w:color w:val="7B7B7B" w:themeColor="accent3" w:themeShade="BF"/>
          <w:sz w:val="22"/>
          <w:szCs w:val="22"/>
          <w:lang w:val="en-GB"/>
        </w:rPr>
      </w:pPr>
    </w:p>
    <w:p w14:paraId="171DB298" w14:textId="1FF661B8" w:rsidR="00D20177" w:rsidRDefault="00183ED3" w:rsidP="00D2017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r w:rsidR="00EA794E">
        <w:rPr>
          <w:rFonts w:ascii="Arial" w:hAnsi="Arial" w:cs="Arial"/>
          <w:color w:val="7B7B7B" w:themeColor="accent3" w:themeShade="BF"/>
          <w:sz w:val="22"/>
          <w:szCs w:val="22"/>
          <w:lang w:val="en-GB"/>
        </w:rPr>
        <w:t>;</w:t>
      </w:r>
    </w:p>
    <w:p w14:paraId="5E4F6B0B" w14:textId="76AE8377" w:rsidR="00183ED3" w:rsidRDefault="00183ED3" w:rsidP="00D2017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r w:rsidR="00EA794E">
        <w:rPr>
          <w:rFonts w:ascii="Arial" w:hAnsi="Arial" w:cs="Arial"/>
          <w:color w:val="7B7B7B" w:themeColor="accent3" w:themeShade="BF"/>
          <w:sz w:val="22"/>
          <w:szCs w:val="22"/>
          <w:lang w:val="en-GB"/>
        </w:rPr>
        <w:t>;</w:t>
      </w:r>
    </w:p>
    <w:p w14:paraId="0A60074B" w14:textId="5F165457" w:rsidR="00183ED3" w:rsidRDefault="00183ED3" w:rsidP="00D2017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r w:rsidR="00EA794E">
        <w:rPr>
          <w:rFonts w:ascii="Arial" w:hAnsi="Arial" w:cs="Arial"/>
          <w:color w:val="7B7B7B" w:themeColor="accent3" w:themeShade="BF"/>
          <w:sz w:val="22"/>
          <w:szCs w:val="22"/>
          <w:lang w:val="en-GB"/>
        </w:rPr>
        <w:t>;</w:t>
      </w:r>
    </w:p>
    <w:p w14:paraId="22633F76" w14:textId="4E744F62" w:rsidR="00183ED3" w:rsidRDefault="00183ED3" w:rsidP="00D2017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r w:rsidR="00EA794E">
        <w:rPr>
          <w:rFonts w:ascii="Arial" w:hAnsi="Arial" w:cs="Arial"/>
          <w:color w:val="7B7B7B" w:themeColor="accent3" w:themeShade="BF"/>
          <w:sz w:val="22"/>
          <w:szCs w:val="22"/>
          <w:lang w:val="en-GB"/>
        </w:rPr>
        <w:t>; or</w:t>
      </w:r>
    </w:p>
    <w:p w14:paraId="73526488" w14:textId="6DEED843" w:rsidR="00013C9F" w:rsidRDefault="00D007B1" w:rsidP="00013C9F">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decision making procedures which enables all creditors who are entitled to </w:t>
      </w:r>
      <w:r w:rsidR="00EA794E">
        <w:rPr>
          <w:rFonts w:ascii="Arial" w:hAnsi="Arial" w:cs="Arial"/>
          <w:color w:val="7B7B7B" w:themeColor="accent3" w:themeShade="BF"/>
          <w:sz w:val="22"/>
          <w:szCs w:val="22"/>
          <w:lang w:val="en-GB"/>
        </w:rPr>
        <w:t>participate in the making of the decision to participate equally.</w:t>
      </w:r>
    </w:p>
    <w:p w14:paraId="7EEB749A" w14:textId="6311153C" w:rsidR="00074C1B" w:rsidRDefault="00074C1B" w:rsidP="00074C1B">
      <w:pPr>
        <w:jc w:val="both"/>
        <w:rPr>
          <w:rFonts w:ascii="Arial" w:hAnsi="Arial" w:cs="Arial"/>
          <w:color w:val="7B7B7B" w:themeColor="accent3" w:themeShade="BF"/>
          <w:sz w:val="22"/>
          <w:szCs w:val="22"/>
          <w:lang w:val="en-GB"/>
        </w:rPr>
      </w:pPr>
    </w:p>
    <w:p w14:paraId="21689111" w14:textId="3147C09F" w:rsidR="00074C1B" w:rsidRPr="00074C1B" w:rsidRDefault="00016C88" w:rsidP="00074C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decision </w:t>
      </w:r>
      <w:r w:rsidR="00B528AD">
        <w:rPr>
          <w:rFonts w:ascii="Arial" w:hAnsi="Arial" w:cs="Arial"/>
          <w:color w:val="7B7B7B" w:themeColor="accent3" w:themeShade="BF"/>
          <w:sz w:val="22"/>
          <w:szCs w:val="22"/>
          <w:lang w:val="en-GB"/>
        </w:rPr>
        <w:t>date must be not less than 14 days after the date of delivery of the notice.</w:t>
      </w:r>
    </w:p>
    <w:p w14:paraId="0089DF92" w14:textId="7E5E016C" w:rsidR="00FF5098" w:rsidRPr="00B817CC" w:rsidRDefault="00C45092" w:rsidP="002A37BB">
      <w:pPr>
        <w:jc w:val="both"/>
        <w:rPr>
          <w:rFonts w:ascii="Arial" w:hAnsi="Arial" w:cs="Arial"/>
          <w:color w:val="7B7B7B" w:themeColor="accent3" w:themeShade="BF"/>
          <w:sz w:val="22"/>
          <w:szCs w:val="22"/>
          <w:lang w:val="en-GB"/>
        </w:rPr>
      </w:pPr>
      <w:r w:rsidRPr="00B817CC">
        <w:rPr>
          <w:rFonts w:ascii="Arial" w:hAnsi="Arial" w:cs="Arial"/>
          <w:color w:val="7B7B7B" w:themeColor="accent3" w:themeShade="BF"/>
          <w:sz w:val="22"/>
          <w:szCs w:val="22"/>
          <w:lang w:val="en-GB"/>
        </w:rPr>
        <w:t xml:space="preserve">Decision must be sought from the creditors </w:t>
      </w:r>
      <w:r w:rsidR="00931688" w:rsidRPr="00B817CC">
        <w:rPr>
          <w:rFonts w:ascii="Arial" w:hAnsi="Arial" w:cs="Arial"/>
          <w:color w:val="7B7B7B" w:themeColor="accent3" w:themeShade="BF"/>
          <w:sz w:val="22"/>
          <w:szCs w:val="22"/>
          <w:lang w:val="en-GB"/>
        </w:rPr>
        <w:t xml:space="preserve">if requested to do so by creditors whose debt is at least 10% of the total debts of the company. </w:t>
      </w:r>
      <w:r w:rsidR="00B817CC" w:rsidRPr="00B817CC">
        <w:rPr>
          <w:rFonts w:ascii="Arial" w:hAnsi="Arial" w:cs="Arial"/>
          <w:color w:val="7B7B7B" w:themeColor="accent3" w:themeShade="BF"/>
          <w:sz w:val="22"/>
          <w:szCs w:val="22"/>
          <w:lang w:val="en-GB"/>
        </w:rPr>
        <w:t>Approvals of proposal can be simply by majority in value of the unsecured creditors.</w:t>
      </w:r>
    </w:p>
    <w:p w14:paraId="381D7CB5" w14:textId="77777777" w:rsidR="00931688" w:rsidRPr="002A37BB" w:rsidRDefault="0093168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41B6BCB6" w14:textId="2F9E6356" w:rsidR="005379C3" w:rsidRDefault="00DD2A6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administration, the administrator may need to obtain or retain certain essential suppliers.</w:t>
      </w:r>
      <w:r w:rsidR="002F7226">
        <w:rPr>
          <w:rFonts w:ascii="Arial" w:hAnsi="Arial" w:cs="Arial"/>
          <w:color w:val="7B7B7B" w:themeColor="accent3" w:themeShade="BF"/>
          <w:sz w:val="22"/>
          <w:szCs w:val="22"/>
          <w:lang w:val="en-GB"/>
        </w:rPr>
        <w:t xml:space="preserve"> </w:t>
      </w:r>
      <w:r w:rsidR="001E74AB">
        <w:rPr>
          <w:rFonts w:ascii="Arial" w:hAnsi="Arial" w:cs="Arial"/>
          <w:color w:val="7B7B7B" w:themeColor="accent3" w:themeShade="BF"/>
          <w:sz w:val="22"/>
          <w:szCs w:val="22"/>
          <w:lang w:val="en-GB"/>
        </w:rPr>
        <w:t xml:space="preserve">Contracts that are executory in nature </w:t>
      </w:r>
      <w:r w:rsidR="00190392">
        <w:rPr>
          <w:rFonts w:ascii="Arial" w:hAnsi="Arial" w:cs="Arial"/>
          <w:color w:val="7B7B7B" w:themeColor="accent3" w:themeShade="BF"/>
          <w:sz w:val="22"/>
          <w:szCs w:val="22"/>
          <w:lang w:val="en-GB"/>
        </w:rPr>
        <w:t xml:space="preserve">is not automatically terminated </w:t>
      </w:r>
      <w:r w:rsidR="00EC74DF">
        <w:rPr>
          <w:rFonts w:ascii="Arial" w:hAnsi="Arial" w:cs="Arial"/>
          <w:color w:val="7B7B7B" w:themeColor="accent3" w:themeShade="BF"/>
          <w:sz w:val="22"/>
          <w:szCs w:val="22"/>
          <w:lang w:val="en-GB"/>
        </w:rPr>
        <w:t xml:space="preserve">upon the appointment of an administrator. Section 233 of the </w:t>
      </w:r>
      <w:r w:rsidR="00F52FEB">
        <w:rPr>
          <w:rFonts w:ascii="Arial" w:hAnsi="Arial" w:cs="Arial"/>
          <w:color w:val="7B7B7B" w:themeColor="accent3" w:themeShade="BF"/>
          <w:sz w:val="22"/>
          <w:szCs w:val="22"/>
          <w:lang w:val="en-GB"/>
        </w:rPr>
        <w:t>Act</w:t>
      </w:r>
      <w:r w:rsidR="00B07E9B">
        <w:rPr>
          <w:rFonts w:ascii="Arial" w:hAnsi="Arial" w:cs="Arial"/>
          <w:color w:val="7B7B7B" w:themeColor="accent3" w:themeShade="BF"/>
          <w:sz w:val="22"/>
          <w:szCs w:val="22"/>
          <w:lang w:val="en-GB"/>
        </w:rPr>
        <w:t xml:space="preserve"> deals with suppliers of gas, electricity, water and communication services</w:t>
      </w:r>
      <w:r w:rsidR="00930A09">
        <w:rPr>
          <w:rFonts w:ascii="Arial" w:hAnsi="Arial" w:cs="Arial"/>
          <w:color w:val="7B7B7B" w:themeColor="accent3" w:themeShade="BF"/>
          <w:sz w:val="22"/>
          <w:szCs w:val="22"/>
          <w:lang w:val="en-GB"/>
        </w:rPr>
        <w:t xml:space="preserve">, </w:t>
      </w:r>
      <w:r w:rsidR="0071180D">
        <w:rPr>
          <w:rFonts w:ascii="Arial" w:hAnsi="Arial" w:cs="Arial"/>
          <w:color w:val="7B7B7B" w:themeColor="accent3" w:themeShade="BF"/>
          <w:sz w:val="22"/>
          <w:szCs w:val="22"/>
          <w:lang w:val="en-GB"/>
        </w:rPr>
        <w:t>inter alia</w:t>
      </w:r>
      <w:r w:rsidR="00930A09">
        <w:rPr>
          <w:rFonts w:ascii="Arial" w:hAnsi="Arial" w:cs="Arial"/>
          <w:color w:val="7B7B7B" w:themeColor="accent3" w:themeShade="BF"/>
          <w:sz w:val="22"/>
          <w:szCs w:val="22"/>
          <w:lang w:val="en-GB"/>
        </w:rPr>
        <w:t xml:space="preserve"> the supply of </w:t>
      </w:r>
      <w:r w:rsidR="00CF2FA1">
        <w:rPr>
          <w:rFonts w:ascii="Arial" w:hAnsi="Arial" w:cs="Arial"/>
          <w:color w:val="7B7B7B" w:themeColor="accent3" w:themeShade="BF"/>
          <w:sz w:val="22"/>
          <w:szCs w:val="22"/>
          <w:lang w:val="en-GB"/>
        </w:rPr>
        <w:t>point of sale terminals, computer hardware and software</w:t>
      </w:r>
      <w:r w:rsidR="007608CA">
        <w:rPr>
          <w:rFonts w:ascii="Arial" w:hAnsi="Arial" w:cs="Arial"/>
          <w:color w:val="7B7B7B" w:themeColor="accent3" w:themeShade="BF"/>
          <w:sz w:val="22"/>
          <w:szCs w:val="22"/>
          <w:lang w:val="en-GB"/>
        </w:rPr>
        <w:t>, data storage and processing and website hosting</w:t>
      </w:r>
      <w:r w:rsidR="006E6064">
        <w:rPr>
          <w:rFonts w:ascii="Arial" w:hAnsi="Arial" w:cs="Arial"/>
          <w:color w:val="7B7B7B" w:themeColor="accent3" w:themeShade="BF"/>
          <w:sz w:val="22"/>
          <w:szCs w:val="22"/>
          <w:lang w:val="en-GB"/>
        </w:rPr>
        <w:t xml:space="preserve"> (paragraph </w:t>
      </w:r>
      <w:r w:rsidR="003963C2">
        <w:rPr>
          <w:rFonts w:ascii="Arial" w:hAnsi="Arial" w:cs="Arial"/>
          <w:color w:val="7B7B7B" w:themeColor="accent3" w:themeShade="BF"/>
          <w:sz w:val="22"/>
          <w:szCs w:val="22"/>
          <w:lang w:val="en-GB"/>
        </w:rPr>
        <w:t>3A)</w:t>
      </w:r>
      <w:r w:rsidR="007608CA">
        <w:rPr>
          <w:rFonts w:ascii="Arial" w:hAnsi="Arial" w:cs="Arial"/>
          <w:color w:val="7B7B7B" w:themeColor="accent3" w:themeShade="BF"/>
          <w:sz w:val="22"/>
          <w:szCs w:val="22"/>
          <w:lang w:val="en-GB"/>
        </w:rPr>
        <w:t>.</w:t>
      </w:r>
      <w:r w:rsidR="003963C2">
        <w:rPr>
          <w:rFonts w:ascii="Arial" w:hAnsi="Arial" w:cs="Arial"/>
          <w:color w:val="7B7B7B" w:themeColor="accent3" w:themeShade="BF"/>
          <w:sz w:val="22"/>
          <w:szCs w:val="22"/>
          <w:lang w:val="en-GB"/>
        </w:rPr>
        <w:t xml:space="preserve"> </w:t>
      </w:r>
      <w:r w:rsidR="00C46ACC">
        <w:rPr>
          <w:rFonts w:ascii="Arial" w:hAnsi="Arial" w:cs="Arial"/>
          <w:color w:val="7B7B7B" w:themeColor="accent3" w:themeShade="BF"/>
          <w:sz w:val="22"/>
          <w:szCs w:val="22"/>
          <w:lang w:val="en-GB"/>
        </w:rPr>
        <w:t>Paragraph 2 (</w:t>
      </w:r>
      <w:r w:rsidR="00E541F4">
        <w:rPr>
          <w:rFonts w:ascii="Arial" w:hAnsi="Arial" w:cs="Arial"/>
          <w:color w:val="7B7B7B" w:themeColor="accent3" w:themeShade="BF"/>
          <w:sz w:val="22"/>
          <w:szCs w:val="22"/>
          <w:lang w:val="en-GB"/>
        </w:rPr>
        <w:t>b</w:t>
      </w:r>
      <w:r w:rsidR="00C46ACC">
        <w:rPr>
          <w:rFonts w:ascii="Arial" w:hAnsi="Arial" w:cs="Arial"/>
          <w:color w:val="7B7B7B" w:themeColor="accent3" w:themeShade="BF"/>
          <w:sz w:val="22"/>
          <w:szCs w:val="22"/>
          <w:lang w:val="en-GB"/>
        </w:rPr>
        <w:t>)</w:t>
      </w:r>
      <w:r w:rsidR="00E541F4">
        <w:rPr>
          <w:rFonts w:ascii="Arial" w:hAnsi="Arial" w:cs="Arial"/>
          <w:color w:val="7B7B7B" w:themeColor="accent3" w:themeShade="BF"/>
          <w:sz w:val="22"/>
          <w:szCs w:val="22"/>
          <w:lang w:val="en-GB"/>
        </w:rPr>
        <w:t xml:space="preserve"> does not permit suppliers </w:t>
      </w:r>
      <w:r w:rsidR="00AB0C8B">
        <w:rPr>
          <w:rFonts w:ascii="Arial" w:hAnsi="Arial" w:cs="Arial"/>
          <w:color w:val="7B7B7B" w:themeColor="accent3" w:themeShade="BF"/>
          <w:sz w:val="22"/>
          <w:szCs w:val="22"/>
          <w:lang w:val="en-GB"/>
        </w:rPr>
        <w:t>t</w:t>
      </w:r>
      <w:r w:rsidR="00E541F4">
        <w:rPr>
          <w:rFonts w:ascii="Arial" w:hAnsi="Arial" w:cs="Arial"/>
          <w:color w:val="7B7B7B" w:themeColor="accent3" w:themeShade="BF"/>
          <w:sz w:val="22"/>
          <w:szCs w:val="22"/>
          <w:lang w:val="en-GB"/>
        </w:rPr>
        <w:t xml:space="preserve">o require payment </w:t>
      </w:r>
      <w:r w:rsidR="00DD0703">
        <w:rPr>
          <w:rFonts w:ascii="Arial" w:hAnsi="Arial" w:cs="Arial"/>
          <w:color w:val="7B7B7B" w:themeColor="accent3" w:themeShade="BF"/>
          <w:sz w:val="22"/>
          <w:szCs w:val="22"/>
          <w:lang w:val="en-GB"/>
        </w:rPr>
        <w:t xml:space="preserve">of outstanding debt prior to the date of the appointment of the administer in </w:t>
      </w:r>
      <w:r w:rsidR="006D0288">
        <w:rPr>
          <w:rFonts w:ascii="Arial" w:hAnsi="Arial" w:cs="Arial"/>
          <w:color w:val="7B7B7B" w:themeColor="accent3" w:themeShade="BF"/>
          <w:sz w:val="22"/>
          <w:szCs w:val="22"/>
          <w:lang w:val="en-GB"/>
        </w:rPr>
        <w:t xml:space="preserve">exchange for </w:t>
      </w:r>
      <w:r w:rsidR="00DD0703">
        <w:rPr>
          <w:rFonts w:ascii="Arial" w:hAnsi="Arial" w:cs="Arial"/>
          <w:color w:val="7B7B7B" w:themeColor="accent3" w:themeShade="BF"/>
          <w:sz w:val="22"/>
          <w:szCs w:val="22"/>
          <w:lang w:val="en-GB"/>
        </w:rPr>
        <w:t xml:space="preserve">new or continued supply of goods however paragraph 2 (a) </w:t>
      </w:r>
      <w:r w:rsidR="00FD53B3">
        <w:rPr>
          <w:rFonts w:ascii="Arial" w:hAnsi="Arial" w:cs="Arial"/>
          <w:color w:val="7B7B7B" w:themeColor="accent3" w:themeShade="BF"/>
          <w:sz w:val="22"/>
          <w:szCs w:val="22"/>
          <w:lang w:val="en-GB"/>
        </w:rPr>
        <w:t xml:space="preserve">provides that suppliers can </w:t>
      </w:r>
      <w:r w:rsidR="006C4292">
        <w:rPr>
          <w:rFonts w:ascii="Arial" w:hAnsi="Arial" w:cs="Arial"/>
          <w:color w:val="7B7B7B" w:themeColor="accent3" w:themeShade="BF"/>
          <w:sz w:val="22"/>
          <w:szCs w:val="22"/>
          <w:lang w:val="en-GB"/>
        </w:rPr>
        <w:t>make it a condition t</w:t>
      </w:r>
      <w:r w:rsidR="003C2C18">
        <w:rPr>
          <w:rFonts w:ascii="Arial" w:hAnsi="Arial" w:cs="Arial"/>
          <w:color w:val="7B7B7B" w:themeColor="accent3" w:themeShade="BF"/>
          <w:sz w:val="22"/>
          <w:szCs w:val="22"/>
          <w:lang w:val="en-GB"/>
        </w:rPr>
        <w:t>hat the administrator</w:t>
      </w:r>
      <w:r w:rsidR="005379C3">
        <w:rPr>
          <w:rFonts w:ascii="Arial" w:hAnsi="Arial" w:cs="Arial"/>
          <w:color w:val="7B7B7B" w:themeColor="accent3" w:themeShade="BF"/>
          <w:sz w:val="22"/>
          <w:szCs w:val="22"/>
          <w:lang w:val="en-GB"/>
        </w:rPr>
        <w:t xml:space="preserve"> </w:t>
      </w:r>
      <w:r w:rsidR="003C2C18">
        <w:rPr>
          <w:rFonts w:ascii="Arial" w:hAnsi="Arial" w:cs="Arial"/>
          <w:color w:val="7B7B7B" w:themeColor="accent3" w:themeShade="BF"/>
          <w:sz w:val="22"/>
          <w:szCs w:val="22"/>
          <w:lang w:val="en-GB"/>
        </w:rPr>
        <w:t>personally guarantee</w:t>
      </w:r>
      <w:r w:rsidR="005379C3">
        <w:rPr>
          <w:rFonts w:ascii="Arial" w:hAnsi="Arial" w:cs="Arial"/>
          <w:color w:val="7B7B7B" w:themeColor="accent3" w:themeShade="BF"/>
          <w:sz w:val="22"/>
          <w:szCs w:val="22"/>
          <w:lang w:val="en-GB"/>
        </w:rPr>
        <w:t>s the payment of such supplies.</w:t>
      </w:r>
      <w:r w:rsidR="00C81E0B">
        <w:rPr>
          <w:rFonts w:ascii="Arial" w:hAnsi="Arial" w:cs="Arial"/>
          <w:color w:val="7B7B7B" w:themeColor="accent3" w:themeShade="BF"/>
          <w:sz w:val="22"/>
          <w:szCs w:val="22"/>
          <w:lang w:val="en-GB"/>
        </w:rPr>
        <w:t xml:space="preserve"> </w:t>
      </w:r>
      <w:r w:rsidR="00FC050D">
        <w:rPr>
          <w:rFonts w:ascii="Arial" w:hAnsi="Arial" w:cs="Arial"/>
          <w:color w:val="7B7B7B" w:themeColor="accent3" w:themeShade="BF"/>
          <w:sz w:val="22"/>
          <w:szCs w:val="22"/>
          <w:lang w:val="en-GB"/>
        </w:rPr>
        <w:t xml:space="preserve">Suppliers can </w:t>
      </w:r>
      <w:r w:rsidR="00D02E5D">
        <w:rPr>
          <w:rFonts w:ascii="Arial" w:hAnsi="Arial" w:cs="Arial"/>
          <w:color w:val="7B7B7B" w:themeColor="accent3" w:themeShade="BF"/>
          <w:sz w:val="22"/>
          <w:szCs w:val="22"/>
          <w:lang w:val="en-GB"/>
        </w:rPr>
        <w:t xml:space="preserve">request the court to terminate the contract if it can satisfy the court </w:t>
      </w:r>
      <w:r w:rsidR="00030155">
        <w:rPr>
          <w:rFonts w:ascii="Arial" w:hAnsi="Arial" w:cs="Arial"/>
          <w:color w:val="7B7B7B" w:themeColor="accent3" w:themeShade="BF"/>
          <w:sz w:val="22"/>
          <w:szCs w:val="22"/>
          <w:lang w:val="en-GB"/>
        </w:rPr>
        <w:t xml:space="preserve">that the continuation of the contract would cause the supplier hardship provided in </w:t>
      </w:r>
      <w:r w:rsidR="00C81E0B">
        <w:rPr>
          <w:rFonts w:ascii="Arial" w:hAnsi="Arial" w:cs="Arial"/>
          <w:color w:val="7B7B7B" w:themeColor="accent3" w:themeShade="BF"/>
          <w:sz w:val="22"/>
          <w:szCs w:val="22"/>
          <w:lang w:val="en-GB"/>
        </w:rPr>
        <w:t>Section 233A</w:t>
      </w:r>
      <w:r w:rsidR="00FC050D">
        <w:rPr>
          <w:rFonts w:ascii="Arial" w:hAnsi="Arial" w:cs="Arial"/>
          <w:color w:val="7B7B7B" w:themeColor="accent3" w:themeShade="BF"/>
          <w:sz w:val="22"/>
          <w:szCs w:val="22"/>
          <w:lang w:val="en-GB"/>
        </w:rPr>
        <w:t xml:space="preserve"> paragraph 4</w:t>
      </w:r>
      <w:r w:rsidR="00030155">
        <w:rPr>
          <w:rFonts w:ascii="Arial" w:hAnsi="Arial" w:cs="Arial"/>
          <w:color w:val="7B7B7B" w:themeColor="accent3" w:themeShade="BF"/>
          <w:sz w:val="22"/>
          <w:szCs w:val="22"/>
          <w:lang w:val="en-GB"/>
        </w:rPr>
        <w:t xml:space="preserve"> (</w:t>
      </w:r>
      <w:r w:rsidR="00A10A06">
        <w:rPr>
          <w:rFonts w:ascii="Arial" w:hAnsi="Arial" w:cs="Arial"/>
          <w:color w:val="7B7B7B" w:themeColor="accent3" w:themeShade="BF"/>
          <w:sz w:val="22"/>
          <w:szCs w:val="22"/>
          <w:lang w:val="en-GB"/>
        </w:rPr>
        <w:t>b)</w:t>
      </w:r>
      <w:r w:rsidR="00A34124">
        <w:rPr>
          <w:rFonts w:ascii="Arial" w:hAnsi="Arial" w:cs="Arial"/>
          <w:color w:val="7B7B7B" w:themeColor="accent3" w:themeShade="BF"/>
          <w:sz w:val="22"/>
          <w:szCs w:val="22"/>
          <w:lang w:val="en-GB"/>
        </w:rPr>
        <w:t xml:space="preserve"> of the Act</w:t>
      </w:r>
      <w:r w:rsidR="00A10A06">
        <w:rPr>
          <w:rFonts w:ascii="Arial" w:hAnsi="Arial" w:cs="Arial"/>
          <w:color w:val="7B7B7B" w:themeColor="accent3" w:themeShade="BF"/>
          <w:sz w:val="22"/>
          <w:szCs w:val="22"/>
          <w:lang w:val="en-GB"/>
        </w:rPr>
        <w:t>.</w:t>
      </w:r>
    </w:p>
    <w:p w14:paraId="2F7B039D" w14:textId="48D22A8A" w:rsidR="003955B9" w:rsidRDefault="005379C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48EF77A" w14:textId="77777777" w:rsidR="006051EE" w:rsidRDefault="002D0A0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233B </w:t>
      </w:r>
      <w:r w:rsidR="00A34124">
        <w:rPr>
          <w:rFonts w:ascii="Arial" w:hAnsi="Arial" w:cs="Arial"/>
          <w:color w:val="7B7B7B" w:themeColor="accent3" w:themeShade="BF"/>
          <w:sz w:val="22"/>
          <w:szCs w:val="22"/>
          <w:lang w:val="en-GB"/>
        </w:rPr>
        <w:t xml:space="preserve">of the Act further provides </w:t>
      </w:r>
      <w:r w:rsidR="006A1530">
        <w:rPr>
          <w:rFonts w:ascii="Arial" w:hAnsi="Arial" w:cs="Arial"/>
          <w:color w:val="7B7B7B" w:themeColor="accent3" w:themeShade="BF"/>
          <w:sz w:val="22"/>
          <w:szCs w:val="22"/>
          <w:lang w:val="en-GB"/>
        </w:rPr>
        <w:t xml:space="preserve">comfort to administrator that </w:t>
      </w:r>
      <w:r w:rsidR="00FD4571">
        <w:rPr>
          <w:rFonts w:ascii="Arial" w:hAnsi="Arial" w:cs="Arial"/>
          <w:color w:val="7B7B7B" w:themeColor="accent3" w:themeShade="BF"/>
          <w:sz w:val="22"/>
          <w:szCs w:val="22"/>
          <w:lang w:val="en-GB"/>
        </w:rPr>
        <w:t xml:space="preserve">prevents suppliers </w:t>
      </w:r>
      <w:r w:rsidR="00AE5F4D">
        <w:rPr>
          <w:rFonts w:ascii="Arial" w:hAnsi="Arial" w:cs="Arial"/>
          <w:color w:val="7B7B7B" w:themeColor="accent3" w:themeShade="BF"/>
          <w:sz w:val="22"/>
          <w:szCs w:val="22"/>
          <w:lang w:val="en-GB"/>
        </w:rPr>
        <w:t>from terminating a supply upon the administration</w:t>
      </w:r>
      <w:r w:rsidR="00DA468E">
        <w:rPr>
          <w:rFonts w:ascii="Arial" w:hAnsi="Arial" w:cs="Arial"/>
          <w:color w:val="7B7B7B" w:themeColor="accent3" w:themeShade="BF"/>
          <w:sz w:val="22"/>
          <w:szCs w:val="22"/>
          <w:lang w:val="en-GB"/>
        </w:rPr>
        <w:t xml:space="preserve"> as well as prevent suppliers from making it a condition of continued supply that pre-administration </w:t>
      </w:r>
      <w:r w:rsidR="00A12800">
        <w:rPr>
          <w:rFonts w:ascii="Arial" w:hAnsi="Arial" w:cs="Arial"/>
          <w:color w:val="7B7B7B" w:themeColor="accent3" w:themeShade="BF"/>
          <w:sz w:val="22"/>
          <w:szCs w:val="22"/>
          <w:lang w:val="en-GB"/>
        </w:rPr>
        <w:t xml:space="preserve">arrears are paid and from making </w:t>
      </w:r>
      <w:r w:rsidR="006051EE">
        <w:rPr>
          <w:rFonts w:ascii="Arial" w:hAnsi="Arial" w:cs="Arial"/>
          <w:color w:val="7B7B7B" w:themeColor="accent3" w:themeShade="BF"/>
          <w:sz w:val="22"/>
          <w:szCs w:val="22"/>
          <w:lang w:val="en-GB"/>
        </w:rPr>
        <w:t>altering the contract asking for higher payments.</w:t>
      </w:r>
    </w:p>
    <w:p w14:paraId="2A578A1E" w14:textId="77777777" w:rsidR="006051EE" w:rsidRDefault="006051EE" w:rsidP="00FF5098">
      <w:pPr>
        <w:jc w:val="both"/>
        <w:rPr>
          <w:rFonts w:ascii="Arial" w:hAnsi="Arial" w:cs="Arial"/>
          <w:color w:val="7B7B7B" w:themeColor="accent3" w:themeShade="BF"/>
          <w:sz w:val="22"/>
          <w:szCs w:val="22"/>
          <w:lang w:val="en-GB"/>
        </w:rPr>
      </w:pPr>
    </w:p>
    <w:p w14:paraId="321E6D4F" w14:textId="4A0EBA88" w:rsidR="003955B9" w:rsidRDefault="0080726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Appointment </w:t>
      </w:r>
      <w:r w:rsidR="0017253A">
        <w:rPr>
          <w:rFonts w:ascii="Arial" w:hAnsi="Arial" w:cs="Arial"/>
          <w:color w:val="7B7B7B" w:themeColor="accent3" w:themeShade="BF"/>
          <w:sz w:val="22"/>
          <w:szCs w:val="22"/>
          <w:lang w:val="en-GB"/>
        </w:rPr>
        <w:t>of an administrator does not automatically</w:t>
      </w:r>
      <w:r w:rsidR="00707279">
        <w:rPr>
          <w:rFonts w:ascii="Arial" w:hAnsi="Arial" w:cs="Arial"/>
          <w:color w:val="7B7B7B" w:themeColor="accent3" w:themeShade="BF"/>
          <w:sz w:val="22"/>
          <w:szCs w:val="22"/>
          <w:lang w:val="en-GB"/>
        </w:rPr>
        <w:t xml:space="preserve"> terminate any contracts of employment.</w:t>
      </w:r>
      <w:r w:rsidR="00AE5F4D">
        <w:rPr>
          <w:rFonts w:ascii="Arial" w:hAnsi="Arial" w:cs="Arial"/>
          <w:color w:val="7B7B7B" w:themeColor="accent3" w:themeShade="BF"/>
          <w:sz w:val="22"/>
          <w:szCs w:val="22"/>
          <w:lang w:val="en-GB"/>
        </w:rPr>
        <w:t xml:space="preserve"> </w:t>
      </w:r>
      <w:r w:rsidR="00CD1C67">
        <w:rPr>
          <w:rFonts w:ascii="Arial" w:hAnsi="Arial" w:cs="Arial"/>
          <w:color w:val="7B7B7B" w:themeColor="accent3" w:themeShade="BF"/>
          <w:sz w:val="22"/>
          <w:szCs w:val="22"/>
          <w:lang w:val="en-GB"/>
        </w:rPr>
        <w:t xml:space="preserve">If employees are kept </w:t>
      </w:r>
      <w:r w:rsidR="00074F31">
        <w:rPr>
          <w:rFonts w:ascii="Arial" w:hAnsi="Arial" w:cs="Arial"/>
          <w:color w:val="7B7B7B" w:themeColor="accent3" w:themeShade="BF"/>
          <w:sz w:val="22"/>
          <w:szCs w:val="22"/>
          <w:lang w:val="en-GB"/>
        </w:rPr>
        <w:t>on for at least 14 days after the administrator’s appointment, the employees contract is deeme</w:t>
      </w:r>
      <w:r w:rsidR="00C51C3C">
        <w:rPr>
          <w:rFonts w:ascii="Arial" w:hAnsi="Arial" w:cs="Arial"/>
          <w:color w:val="7B7B7B" w:themeColor="accent3" w:themeShade="BF"/>
          <w:sz w:val="22"/>
          <w:szCs w:val="22"/>
          <w:lang w:val="en-GB"/>
        </w:rPr>
        <w:t>d</w:t>
      </w:r>
      <w:r w:rsidR="00074F31">
        <w:rPr>
          <w:rFonts w:ascii="Arial" w:hAnsi="Arial" w:cs="Arial"/>
          <w:color w:val="7B7B7B" w:themeColor="accent3" w:themeShade="BF"/>
          <w:sz w:val="22"/>
          <w:szCs w:val="22"/>
          <w:lang w:val="en-GB"/>
        </w:rPr>
        <w:t xml:space="preserve"> to be adopted </w:t>
      </w:r>
      <w:r w:rsidR="00C8340A">
        <w:rPr>
          <w:rFonts w:ascii="Arial" w:hAnsi="Arial" w:cs="Arial"/>
          <w:color w:val="7B7B7B" w:themeColor="accent3" w:themeShade="BF"/>
          <w:sz w:val="22"/>
          <w:szCs w:val="22"/>
          <w:lang w:val="en-GB"/>
        </w:rPr>
        <w:t xml:space="preserve">by the administrator. </w:t>
      </w:r>
      <w:r w:rsidR="00C51C3C">
        <w:rPr>
          <w:rFonts w:ascii="Arial" w:hAnsi="Arial" w:cs="Arial"/>
          <w:color w:val="7B7B7B" w:themeColor="accent3" w:themeShade="BF"/>
          <w:sz w:val="22"/>
          <w:szCs w:val="22"/>
          <w:lang w:val="en-GB"/>
        </w:rPr>
        <w:t xml:space="preserve">Once </w:t>
      </w:r>
      <w:r w:rsidR="001515D0">
        <w:rPr>
          <w:rFonts w:ascii="Arial" w:hAnsi="Arial" w:cs="Arial"/>
          <w:color w:val="7B7B7B" w:themeColor="accent3" w:themeShade="BF"/>
          <w:sz w:val="22"/>
          <w:szCs w:val="22"/>
          <w:lang w:val="en-GB"/>
        </w:rPr>
        <w:t xml:space="preserve">the contract of employment is adopted by the administrator, any wages and salary (including </w:t>
      </w:r>
      <w:r w:rsidR="000E63FF">
        <w:rPr>
          <w:rFonts w:ascii="Arial" w:hAnsi="Arial" w:cs="Arial"/>
          <w:color w:val="7B7B7B" w:themeColor="accent3" w:themeShade="BF"/>
          <w:sz w:val="22"/>
          <w:szCs w:val="22"/>
          <w:lang w:val="en-GB"/>
        </w:rPr>
        <w:t>holiday pay, sickness pay and contribution to occupational pension schemes</w:t>
      </w:r>
      <w:r w:rsidR="00C96DB2">
        <w:rPr>
          <w:rFonts w:ascii="Arial" w:hAnsi="Arial" w:cs="Arial"/>
          <w:color w:val="7B7B7B" w:themeColor="accent3" w:themeShade="BF"/>
          <w:sz w:val="22"/>
          <w:szCs w:val="22"/>
          <w:lang w:val="en-GB"/>
        </w:rPr>
        <w:t>)</w:t>
      </w:r>
      <w:r w:rsidR="00804D29">
        <w:rPr>
          <w:rFonts w:ascii="Arial" w:hAnsi="Arial" w:cs="Arial"/>
          <w:color w:val="7B7B7B" w:themeColor="accent3" w:themeShade="BF"/>
          <w:sz w:val="22"/>
          <w:szCs w:val="22"/>
          <w:lang w:val="en-GB"/>
        </w:rPr>
        <w:t xml:space="preserve"> defined </w:t>
      </w:r>
      <w:r w:rsidR="00C96DB2">
        <w:rPr>
          <w:rFonts w:ascii="Arial" w:hAnsi="Arial" w:cs="Arial"/>
          <w:color w:val="7B7B7B" w:themeColor="accent3" w:themeShade="BF"/>
          <w:sz w:val="22"/>
          <w:szCs w:val="22"/>
          <w:lang w:val="en-GB"/>
        </w:rPr>
        <w:t xml:space="preserve">in section 99 paragraph 6 </w:t>
      </w:r>
      <w:r w:rsidR="008046CE">
        <w:rPr>
          <w:rFonts w:ascii="Arial" w:hAnsi="Arial" w:cs="Arial"/>
          <w:color w:val="7B7B7B" w:themeColor="accent3" w:themeShade="BF"/>
          <w:sz w:val="22"/>
          <w:szCs w:val="22"/>
          <w:lang w:val="en-GB"/>
        </w:rPr>
        <w:t>in Schedule B1 of the Act.</w:t>
      </w:r>
      <w:r w:rsidR="00C96DB2">
        <w:rPr>
          <w:rFonts w:ascii="Arial" w:hAnsi="Arial" w:cs="Arial"/>
          <w:color w:val="7B7B7B" w:themeColor="accent3" w:themeShade="BF"/>
          <w:sz w:val="22"/>
          <w:szCs w:val="22"/>
          <w:lang w:val="en-GB"/>
        </w:rPr>
        <w:t xml:space="preserve"> </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2BA8D79" w14:textId="67364AED" w:rsidR="00AB747A" w:rsidRDefault="00AB747A" w:rsidP="00CF32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can only distri</w:t>
      </w:r>
      <w:r w:rsidR="00B47B88">
        <w:rPr>
          <w:rFonts w:ascii="Arial" w:hAnsi="Arial" w:cs="Arial"/>
          <w:color w:val="7B7B7B" w:themeColor="accent3" w:themeShade="BF"/>
          <w:sz w:val="22"/>
          <w:szCs w:val="22"/>
          <w:lang w:val="en-GB"/>
        </w:rPr>
        <w:t xml:space="preserve">bute funds </w:t>
      </w:r>
      <w:r w:rsidR="000B7A92">
        <w:rPr>
          <w:rFonts w:ascii="Arial" w:hAnsi="Arial" w:cs="Arial"/>
          <w:color w:val="7B7B7B" w:themeColor="accent3" w:themeShade="BF"/>
          <w:sz w:val="22"/>
          <w:szCs w:val="22"/>
          <w:lang w:val="en-GB"/>
        </w:rPr>
        <w:t xml:space="preserve">that are realized </w:t>
      </w:r>
      <w:r w:rsidR="00B47B88">
        <w:rPr>
          <w:rFonts w:ascii="Arial" w:hAnsi="Arial" w:cs="Arial"/>
          <w:color w:val="7B7B7B" w:themeColor="accent3" w:themeShade="BF"/>
          <w:sz w:val="22"/>
          <w:szCs w:val="22"/>
          <w:lang w:val="en-GB"/>
        </w:rPr>
        <w:t xml:space="preserve">from the </w:t>
      </w:r>
      <w:r w:rsidR="000B7A92">
        <w:rPr>
          <w:rFonts w:ascii="Arial" w:hAnsi="Arial" w:cs="Arial"/>
          <w:color w:val="7B7B7B" w:themeColor="accent3" w:themeShade="BF"/>
          <w:sz w:val="22"/>
          <w:szCs w:val="22"/>
          <w:lang w:val="en-GB"/>
        </w:rPr>
        <w:t>assets that are owned by the company.</w:t>
      </w:r>
    </w:p>
    <w:p w14:paraId="28E556DE" w14:textId="0142444A" w:rsidR="00CD75A1" w:rsidRDefault="00CD75A1" w:rsidP="00CF326D">
      <w:pPr>
        <w:jc w:val="both"/>
        <w:rPr>
          <w:rFonts w:ascii="Arial" w:hAnsi="Arial" w:cs="Arial"/>
          <w:color w:val="7B7B7B" w:themeColor="accent3" w:themeShade="BF"/>
          <w:sz w:val="22"/>
          <w:szCs w:val="22"/>
          <w:lang w:val="en-GB"/>
        </w:rPr>
      </w:pPr>
    </w:p>
    <w:p w14:paraId="055C1D8E" w14:textId="1A160E7B" w:rsidR="00D11E9A" w:rsidRDefault="00FA4CC7" w:rsidP="00CF326D">
      <w:pPr>
        <w:jc w:val="both"/>
        <w:rPr>
          <w:rFonts w:ascii="Arial" w:hAnsi="Arial" w:cs="Arial"/>
          <w:color w:val="7B7B7B" w:themeColor="accent3" w:themeShade="BF"/>
          <w:sz w:val="22"/>
          <w:szCs w:val="22"/>
          <w:lang w:val="en-GB"/>
        </w:rPr>
      </w:pPr>
      <w:r w:rsidRPr="00CD75A1">
        <w:rPr>
          <w:rFonts w:ascii="Arial" w:hAnsi="Arial" w:cs="Arial"/>
          <w:color w:val="7B7B7B" w:themeColor="accent3" w:themeShade="BF"/>
          <w:sz w:val="22"/>
          <w:szCs w:val="22"/>
          <w:lang w:val="en-GB"/>
        </w:rPr>
        <w:lastRenderedPageBreak/>
        <w:t>Fixed charge</w:t>
      </w:r>
      <w:r w:rsidR="0020430A" w:rsidRPr="00CD75A1">
        <w:rPr>
          <w:rFonts w:ascii="Arial" w:hAnsi="Arial" w:cs="Arial"/>
          <w:color w:val="7B7B7B" w:themeColor="accent3" w:themeShade="BF"/>
          <w:sz w:val="22"/>
          <w:szCs w:val="22"/>
          <w:lang w:val="en-GB"/>
        </w:rPr>
        <w:t xml:space="preserve"> </w:t>
      </w:r>
      <w:r w:rsidRPr="00CD75A1">
        <w:rPr>
          <w:rFonts w:ascii="Arial" w:hAnsi="Arial" w:cs="Arial"/>
          <w:color w:val="7B7B7B" w:themeColor="accent3" w:themeShade="BF"/>
          <w:sz w:val="22"/>
          <w:szCs w:val="22"/>
          <w:lang w:val="en-GB"/>
        </w:rPr>
        <w:t>holders</w:t>
      </w:r>
      <w:r w:rsidR="0020430A" w:rsidRPr="00CD75A1">
        <w:rPr>
          <w:rFonts w:ascii="Arial" w:hAnsi="Arial" w:cs="Arial"/>
          <w:color w:val="7B7B7B" w:themeColor="accent3" w:themeShade="BF"/>
          <w:sz w:val="22"/>
          <w:szCs w:val="22"/>
          <w:lang w:val="en-GB"/>
        </w:rPr>
        <w:t xml:space="preserve"> can exercise their rights</w:t>
      </w:r>
      <w:r w:rsidR="009F7AAF" w:rsidRPr="00CD75A1">
        <w:rPr>
          <w:rFonts w:ascii="Arial" w:hAnsi="Arial" w:cs="Arial"/>
          <w:color w:val="7B7B7B" w:themeColor="accent3" w:themeShade="BF"/>
          <w:sz w:val="22"/>
          <w:szCs w:val="22"/>
          <w:lang w:val="en-GB"/>
        </w:rPr>
        <w:t xml:space="preserve"> </w:t>
      </w:r>
      <w:r w:rsidR="00673E4A" w:rsidRPr="00CD75A1">
        <w:rPr>
          <w:rFonts w:ascii="Arial" w:hAnsi="Arial" w:cs="Arial"/>
          <w:color w:val="7B7B7B" w:themeColor="accent3" w:themeShade="BF"/>
          <w:sz w:val="22"/>
          <w:szCs w:val="22"/>
          <w:lang w:val="en-GB"/>
        </w:rPr>
        <w:t>over the assets charged on their debts</w:t>
      </w:r>
      <w:r w:rsidR="003106CC" w:rsidRPr="00CD75A1">
        <w:rPr>
          <w:rFonts w:ascii="Arial" w:hAnsi="Arial" w:cs="Arial"/>
          <w:color w:val="7B7B7B" w:themeColor="accent3" w:themeShade="BF"/>
          <w:sz w:val="22"/>
          <w:szCs w:val="22"/>
          <w:lang w:val="en-GB"/>
        </w:rPr>
        <w:t xml:space="preserve"> removing the liquidator</w:t>
      </w:r>
      <w:r w:rsidR="00F6473D" w:rsidRPr="00CD75A1">
        <w:rPr>
          <w:rFonts w:ascii="Arial" w:hAnsi="Arial" w:cs="Arial"/>
          <w:color w:val="7B7B7B" w:themeColor="accent3" w:themeShade="BF"/>
          <w:sz w:val="22"/>
          <w:szCs w:val="22"/>
          <w:lang w:val="en-GB"/>
        </w:rPr>
        <w:t>’</w:t>
      </w:r>
      <w:r w:rsidR="003106CC" w:rsidRPr="00CD75A1">
        <w:rPr>
          <w:rFonts w:ascii="Arial" w:hAnsi="Arial" w:cs="Arial"/>
          <w:color w:val="7B7B7B" w:themeColor="accent3" w:themeShade="BF"/>
          <w:sz w:val="22"/>
          <w:szCs w:val="22"/>
          <w:lang w:val="en-GB"/>
        </w:rPr>
        <w:t>s rights over those assets.</w:t>
      </w:r>
      <w:r w:rsidR="00CD75A1" w:rsidRPr="00CD75A1">
        <w:rPr>
          <w:rFonts w:ascii="Arial" w:hAnsi="Arial" w:cs="Arial"/>
          <w:color w:val="7B7B7B" w:themeColor="accent3" w:themeShade="BF"/>
          <w:sz w:val="22"/>
          <w:szCs w:val="22"/>
          <w:lang w:val="en-GB"/>
        </w:rPr>
        <w:t xml:space="preserve"> </w:t>
      </w:r>
      <w:r w:rsidR="009E1CA0" w:rsidRPr="00CD75A1">
        <w:rPr>
          <w:rFonts w:ascii="Arial" w:hAnsi="Arial" w:cs="Arial"/>
          <w:color w:val="7B7B7B" w:themeColor="accent3" w:themeShade="BF"/>
          <w:sz w:val="22"/>
          <w:szCs w:val="22"/>
          <w:lang w:val="en-GB"/>
        </w:rPr>
        <w:t xml:space="preserve">If the value of the fixed charge is greater than the value </w:t>
      </w:r>
      <w:r w:rsidR="00096D25" w:rsidRPr="00CD75A1">
        <w:rPr>
          <w:rFonts w:ascii="Arial" w:hAnsi="Arial" w:cs="Arial"/>
          <w:color w:val="7B7B7B" w:themeColor="accent3" w:themeShade="BF"/>
          <w:sz w:val="22"/>
          <w:szCs w:val="22"/>
          <w:lang w:val="en-GB"/>
        </w:rPr>
        <w:t>of the creditor’s claim, the</w:t>
      </w:r>
      <w:r w:rsidR="00A32380" w:rsidRPr="00CD75A1">
        <w:rPr>
          <w:rFonts w:ascii="Arial" w:hAnsi="Arial" w:cs="Arial"/>
          <w:color w:val="7B7B7B" w:themeColor="accent3" w:themeShade="BF"/>
          <w:sz w:val="22"/>
          <w:szCs w:val="22"/>
          <w:lang w:val="en-GB"/>
        </w:rPr>
        <w:t xml:space="preserve"> </w:t>
      </w:r>
      <w:r w:rsidR="00CA4CF2" w:rsidRPr="00CD75A1">
        <w:rPr>
          <w:rFonts w:ascii="Arial" w:hAnsi="Arial" w:cs="Arial"/>
          <w:color w:val="7B7B7B" w:themeColor="accent3" w:themeShade="BF"/>
          <w:sz w:val="22"/>
          <w:szCs w:val="22"/>
          <w:lang w:val="en-GB"/>
        </w:rPr>
        <w:t>liquidator has rights over the value above the creditor’s claim.</w:t>
      </w:r>
      <w:r w:rsidR="00CA4CF2">
        <w:rPr>
          <w:rFonts w:ascii="Arial" w:hAnsi="Arial" w:cs="Arial"/>
          <w:color w:val="7B7B7B" w:themeColor="accent3" w:themeShade="BF"/>
          <w:sz w:val="22"/>
          <w:szCs w:val="22"/>
          <w:lang w:val="en-GB"/>
        </w:rPr>
        <w:t xml:space="preserve"> </w:t>
      </w:r>
    </w:p>
    <w:p w14:paraId="602948D0" w14:textId="77777777" w:rsidR="00AB747A" w:rsidRDefault="00AB747A" w:rsidP="00CF326D">
      <w:pPr>
        <w:jc w:val="both"/>
        <w:rPr>
          <w:rFonts w:ascii="Arial" w:hAnsi="Arial" w:cs="Arial"/>
          <w:color w:val="7B7B7B" w:themeColor="accent3" w:themeShade="BF"/>
          <w:sz w:val="22"/>
          <w:szCs w:val="22"/>
          <w:lang w:val="en-GB"/>
        </w:rPr>
      </w:pPr>
    </w:p>
    <w:p w14:paraId="67E6E355" w14:textId="13084761" w:rsidR="00AB6350" w:rsidRDefault="00BB007F" w:rsidP="00CF32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Depending on the circumstances, the </w:t>
      </w:r>
      <w:r w:rsidR="00AB6350">
        <w:rPr>
          <w:rFonts w:ascii="Arial" w:hAnsi="Arial" w:cs="Arial"/>
          <w:color w:val="7B7B7B" w:themeColor="accent3" w:themeShade="BF"/>
          <w:sz w:val="22"/>
          <w:szCs w:val="22"/>
          <w:lang w:val="en-GB"/>
        </w:rPr>
        <w:t>holder of a qualifying floating charge may choose to enforce its charges by appointing</w:t>
      </w:r>
      <w:r w:rsidR="00923229">
        <w:rPr>
          <w:rFonts w:ascii="Arial" w:hAnsi="Arial" w:cs="Arial"/>
          <w:color w:val="7B7B7B" w:themeColor="accent3" w:themeShade="BF"/>
          <w:sz w:val="22"/>
          <w:szCs w:val="22"/>
          <w:lang w:val="en-GB"/>
        </w:rPr>
        <w:t xml:space="preserve"> an administrator which will usually prevent a liquidator </w:t>
      </w:r>
      <w:r w:rsidR="003A260C">
        <w:rPr>
          <w:rFonts w:ascii="Arial" w:hAnsi="Arial" w:cs="Arial"/>
          <w:color w:val="7B7B7B" w:themeColor="accent3" w:themeShade="BF"/>
          <w:sz w:val="22"/>
          <w:szCs w:val="22"/>
          <w:lang w:val="en-GB"/>
        </w:rPr>
        <w:t>being appointed until the administration is completed.</w:t>
      </w:r>
      <w:r w:rsidR="00F6473D">
        <w:rPr>
          <w:rFonts w:ascii="Arial" w:hAnsi="Arial" w:cs="Arial"/>
          <w:color w:val="7B7B7B" w:themeColor="accent3" w:themeShade="BF"/>
          <w:sz w:val="22"/>
          <w:szCs w:val="22"/>
          <w:lang w:val="en-GB"/>
        </w:rPr>
        <w:t xml:space="preserve"> The floating charge holder may also consent to the </w:t>
      </w:r>
      <w:r w:rsidR="00AE560C">
        <w:rPr>
          <w:rFonts w:ascii="Arial" w:hAnsi="Arial" w:cs="Arial"/>
          <w:color w:val="7B7B7B" w:themeColor="accent3" w:themeShade="BF"/>
          <w:sz w:val="22"/>
          <w:szCs w:val="22"/>
          <w:lang w:val="en-GB"/>
        </w:rPr>
        <w:t>appointment of a liquidator rather than an administrator, in which case the liquidator can realize the asset</w:t>
      </w:r>
      <w:r w:rsidR="00ED311D">
        <w:rPr>
          <w:rFonts w:ascii="Arial" w:hAnsi="Arial" w:cs="Arial"/>
          <w:color w:val="7B7B7B" w:themeColor="accent3" w:themeShade="BF"/>
          <w:sz w:val="22"/>
          <w:szCs w:val="22"/>
          <w:lang w:val="en-GB"/>
        </w:rPr>
        <w:t>s as part of the liquidation.</w:t>
      </w:r>
    </w:p>
    <w:p w14:paraId="3FA7229D" w14:textId="09E7BABA" w:rsidR="005C307F" w:rsidRDefault="005C307F" w:rsidP="00CF326D">
      <w:pPr>
        <w:jc w:val="both"/>
        <w:rPr>
          <w:rFonts w:ascii="Arial" w:hAnsi="Arial" w:cs="Arial"/>
          <w:color w:val="7B7B7B" w:themeColor="accent3" w:themeShade="BF"/>
          <w:sz w:val="22"/>
          <w:szCs w:val="22"/>
          <w:lang w:val="en-GB"/>
        </w:rPr>
      </w:pPr>
    </w:p>
    <w:p w14:paraId="2250D2F8" w14:textId="77777777" w:rsidR="005C307F" w:rsidRDefault="005C307F" w:rsidP="005C30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payment deals with “super priority” which is payment to employees when their contract is deemed to be assumed by the administrator. The extent of the payment of the wages and salaries is defined by section 99 of Schedule B1 of the Act.</w:t>
      </w:r>
    </w:p>
    <w:p w14:paraId="6C5F7F3F" w14:textId="77777777" w:rsidR="003A260C" w:rsidRDefault="003A260C" w:rsidP="00CF326D">
      <w:pPr>
        <w:jc w:val="both"/>
        <w:rPr>
          <w:rFonts w:ascii="Arial" w:hAnsi="Arial" w:cs="Arial"/>
          <w:color w:val="7B7B7B" w:themeColor="accent3" w:themeShade="BF"/>
          <w:sz w:val="22"/>
          <w:szCs w:val="22"/>
          <w:lang w:val="en-GB"/>
        </w:rPr>
      </w:pPr>
    </w:p>
    <w:p w14:paraId="3B11A77E" w14:textId="46944634" w:rsidR="008F57AA" w:rsidRDefault="00E80EF4" w:rsidP="00CF32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w:t>
      </w:r>
      <w:r w:rsidR="00A956ED">
        <w:rPr>
          <w:rFonts w:ascii="Arial" w:hAnsi="Arial" w:cs="Arial"/>
          <w:color w:val="7B7B7B" w:themeColor="accent3" w:themeShade="BF"/>
          <w:sz w:val="22"/>
          <w:szCs w:val="22"/>
          <w:lang w:val="en-GB"/>
        </w:rPr>
        <w:t>the assets of the company</w:t>
      </w:r>
      <w:r w:rsidR="00B45B5E">
        <w:rPr>
          <w:rFonts w:ascii="Arial" w:hAnsi="Arial" w:cs="Arial"/>
          <w:color w:val="7B7B7B" w:themeColor="accent3" w:themeShade="BF"/>
          <w:sz w:val="22"/>
          <w:szCs w:val="22"/>
          <w:lang w:val="en-GB"/>
        </w:rPr>
        <w:t xml:space="preserve"> are realized</w:t>
      </w:r>
      <w:r w:rsidR="00A956ED">
        <w:rPr>
          <w:rFonts w:ascii="Arial" w:hAnsi="Arial" w:cs="Arial"/>
          <w:color w:val="7B7B7B" w:themeColor="accent3" w:themeShade="BF"/>
          <w:sz w:val="22"/>
          <w:szCs w:val="22"/>
          <w:lang w:val="en-GB"/>
        </w:rPr>
        <w:t>, the liquidator</w:t>
      </w:r>
      <w:r w:rsidR="003D0B1E">
        <w:rPr>
          <w:rFonts w:ascii="Arial" w:hAnsi="Arial" w:cs="Arial"/>
          <w:color w:val="7B7B7B" w:themeColor="accent3" w:themeShade="BF"/>
          <w:sz w:val="22"/>
          <w:szCs w:val="22"/>
          <w:lang w:val="en-GB"/>
        </w:rPr>
        <w:t xml:space="preserve"> can </w:t>
      </w:r>
      <w:r w:rsidR="00ED311D">
        <w:rPr>
          <w:rFonts w:ascii="Arial" w:hAnsi="Arial" w:cs="Arial"/>
          <w:color w:val="7B7B7B" w:themeColor="accent3" w:themeShade="BF"/>
          <w:sz w:val="22"/>
          <w:szCs w:val="22"/>
          <w:lang w:val="en-GB"/>
        </w:rPr>
        <w:t>distribute the fund using the following order under the UK</w:t>
      </w:r>
      <w:r w:rsidR="00A956ED">
        <w:rPr>
          <w:rFonts w:ascii="Arial" w:hAnsi="Arial" w:cs="Arial"/>
          <w:color w:val="7B7B7B" w:themeColor="accent3" w:themeShade="BF"/>
          <w:sz w:val="22"/>
          <w:szCs w:val="22"/>
          <w:lang w:val="en-GB"/>
        </w:rPr>
        <w:t xml:space="preserve"> </w:t>
      </w:r>
      <w:r w:rsidR="008F57AA">
        <w:rPr>
          <w:rFonts w:ascii="Arial" w:hAnsi="Arial" w:cs="Arial"/>
          <w:color w:val="7B7B7B" w:themeColor="accent3" w:themeShade="BF"/>
          <w:sz w:val="22"/>
          <w:szCs w:val="22"/>
          <w:lang w:val="en-GB"/>
        </w:rPr>
        <w:t>Insolvency Rules 2016</w:t>
      </w:r>
      <w:r w:rsidR="00ED311D">
        <w:rPr>
          <w:rFonts w:ascii="Arial" w:hAnsi="Arial" w:cs="Arial"/>
          <w:color w:val="7B7B7B" w:themeColor="accent3" w:themeShade="BF"/>
          <w:sz w:val="22"/>
          <w:szCs w:val="22"/>
          <w:lang w:val="en-GB"/>
        </w:rPr>
        <w:t>:</w:t>
      </w:r>
    </w:p>
    <w:p w14:paraId="2F536950" w14:textId="77777777" w:rsidR="008F57AA" w:rsidRDefault="008F57AA" w:rsidP="00CF326D">
      <w:pPr>
        <w:jc w:val="both"/>
        <w:rPr>
          <w:rFonts w:ascii="Arial" w:hAnsi="Arial" w:cs="Arial"/>
          <w:color w:val="7B7B7B" w:themeColor="accent3" w:themeShade="BF"/>
          <w:sz w:val="22"/>
          <w:szCs w:val="22"/>
          <w:lang w:val="en-GB"/>
        </w:rPr>
      </w:pPr>
    </w:p>
    <w:p w14:paraId="2DFBE20D" w14:textId="07C5F01E" w:rsidR="008F57AA" w:rsidRDefault="002C511F" w:rsidP="00CF326D">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the winding up, including the liquidator’s remuneration:</w:t>
      </w:r>
    </w:p>
    <w:p w14:paraId="0294D87B" w14:textId="471117C4" w:rsidR="00E94998" w:rsidRDefault="00C81CC9" w:rsidP="00CF326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w:t>
      </w:r>
      <w:r w:rsidR="00E202BE">
        <w:rPr>
          <w:rFonts w:ascii="Arial" w:hAnsi="Arial" w:cs="Arial"/>
          <w:color w:val="7B7B7B" w:themeColor="accent3" w:themeShade="BF"/>
          <w:sz w:val="22"/>
          <w:szCs w:val="22"/>
          <w:lang w:val="en-GB"/>
        </w:rPr>
        <w:t xml:space="preserve"> section 115 of the Act,</w:t>
      </w:r>
      <w:r w:rsidR="004160AC">
        <w:rPr>
          <w:rFonts w:ascii="Arial" w:hAnsi="Arial" w:cs="Arial"/>
          <w:color w:val="7B7B7B" w:themeColor="accent3" w:themeShade="BF"/>
          <w:sz w:val="22"/>
          <w:szCs w:val="22"/>
          <w:lang w:val="en-GB"/>
        </w:rPr>
        <w:t xml:space="preserve"> </w:t>
      </w:r>
      <w:r w:rsidR="00425A1E">
        <w:rPr>
          <w:rFonts w:ascii="Arial" w:hAnsi="Arial" w:cs="Arial"/>
          <w:color w:val="7B7B7B" w:themeColor="accent3" w:themeShade="BF"/>
          <w:sz w:val="22"/>
          <w:szCs w:val="22"/>
          <w:lang w:val="en-GB"/>
        </w:rPr>
        <w:t xml:space="preserve">a number of expenses are given priority over the company’s preferential creditors, any holders </w:t>
      </w:r>
      <w:r w:rsidR="00716695">
        <w:rPr>
          <w:rFonts w:ascii="Arial" w:hAnsi="Arial" w:cs="Arial"/>
          <w:color w:val="7B7B7B" w:themeColor="accent3" w:themeShade="BF"/>
          <w:sz w:val="22"/>
          <w:szCs w:val="22"/>
          <w:lang w:val="en-GB"/>
        </w:rPr>
        <w:t>of the floating charge</w:t>
      </w:r>
      <w:r w:rsidR="008856D9">
        <w:rPr>
          <w:rFonts w:ascii="Arial" w:hAnsi="Arial" w:cs="Arial"/>
          <w:color w:val="7B7B7B" w:themeColor="accent3" w:themeShade="BF"/>
          <w:sz w:val="22"/>
          <w:szCs w:val="22"/>
          <w:lang w:val="en-GB"/>
        </w:rPr>
        <w:t xml:space="preserve"> and the company’s unsecured creditors.</w:t>
      </w:r>
      <w:r w:rsidR="00E94998">
        <w:rPr>
          <w:rFonts w:ascii="Arial" w:hAnsi="Arial" w:cs="Arial"/>
          <w:color w:val="7B7B7B" w:themeColor="accent3" w:themeShade="BF"/>
          <w:sz w:val="22"/>
          <w:szCs w:val="22"/>
          <w:lang w:val="en-GB"/>
        </w:rPr>
        <w:t xml:space="preserve"> These expenses include the following:</w:t>
      </w:r>
    </w:p>
    <w:p w14:paraId="17C89C2C" w14:textId="2F14F2DB" w:rsidR="005D5CD7" w:rsidRDefault="00E94998"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that properly incurred by the liquidat</w:t>
      </w:r>
      <w:r w:rsidR="001240F5">
        <w:rPr>
          <w:rFonts w:ascii="Arial" w:hAnsi="Arial" w:cs="Arial"/>
          <w:color w:val="7B7B7B" w:themeColor="accent3" w:themeShade="BF"/>
          <w:sz w:val="22"/>
          <w:szCs w:val="22"/>
          <w:lang w:val="en-GB"/>
        </w:rPr>
        <w:t>or in preserving, realizing or getting in any of the assets of the company</w:t>
      </w:r>
      <w:r w:rsidR="00606DDE">
        <w:rPr>
          <w:rFonts w:ascii="Arial" w:hAnsi="Arial" w:cs="Arial"/>
          <w:color w:val="7B7B7B" w:themeColor="accent3" w:themeShade="BF"/>
          <w:sz w:val="22"/>
          <w:szCs w:val="22"/>
          <w:lang w:val="en-GB"/>
        </w:rPr>
        <w:t xml:space="preserve"> (including the conduct of any legal proceedings);</w:t>
      </w:r>
    </w:p>
    <w:p w14:paraId="05A892D0" w14:textId="5F326160" w:rsidR="00606DDE" w:rsidRDefault="00593AB7"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the liquidator;</w:t>
      </w:r>
    </w:p>
    <w:p w14:paraId="6A2316E6" w14:textId="13B132F2" w:rsidR="00593AB7" w:rsidRDefault="00C371A7"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payable to a person to assist in the preparation of the statement of affairs or accounts;</w:t>
      </w:r>
    </w:p>
    <w:p w14:paraId="0FFC29B6" w14:textId="5237055D" w:rsidR="00C371A7" w:rsidRDefault="00681CC7"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necessary disbursements by the liquidator in the course of the winding up </w:t>
      </w:r>
    </w:p>
    <w:p w14:paraId="23D59A54" w14:textId="7681A126" w:rsidR="000751E7" w:rsidRDefault="000751E7"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Remuneration </w:t>
      </w:r>
      <w:r w:rsidR="001F221C">
        <w:rPr>
          <w:rFonts w:ascii="Arial" w:hAnsi="Arial" w:cs="Arial"/>
          <w:color w:val="7B7B7B" w:themeColor="accent3" w:themeShade="BF"/>
          <w:sz w:val="22"/>
          <w:szCs w:val="22"/>
          <w:lang w:val="en-GB"/>
        </w:rPr>
        <w:t>of any person who has been employed by the liquidator to perform any services for the company;</w:t>
      </w:r>
    </w:p>
    <w:p w14:paraId="4BC55D71" w14:textId="78AE7157" w:rsidR="001F221C" w:rsidRDefault="00F7407A"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the liquidator</w:t>
      </w:r>
    </w:p>
    <w:p w14:paraId="573EFE01" w14:textId="22812782" w:rsidR="00F7407A" w:rsidRDefault="00F7407A"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of any corporation tax on chargeable gains accruing on the realization of the assets of the company; and </w:t>
      </w:r>
    </w:p>
    <w:p w14:paraId="4FD562FE" w14:textId="34269BAF" w:rsidR="00F7407A" w:rsidRPr="00E94998" w:rsidRDefault="00F7407A" w:rsidP="00CF326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r w:rsidR="00427E4B">
        <w:rPr>
          <w:rFonts w:ascii="Arial" w:hAnsi="Arial" w:cs="Arial"/>
          <w:color w:val="7B7B7B" w:themeColor="accent3" w:themeShade="BF"/>
          <w:sz w:val="22"/>
          <w:szCs w:val="22"/>
          <w:lang w:val="en-GB"/>
        </w:rPr>
        <w:t xml:space="preserve">expenses properly incurred by the liquidator in carrying </w:t>
      </w:r>
      <w:r w:rsidR="00865536">
        <w:rPr>
          <w:rFonts w:ascii="Arial" w:hAnsi="Arial" w:cs="Arial"/>
          <w:color w:val="7B7B7B" w:themeColor="accent3" w:themeShade="BF"/>
          <w:sz w:val="22"/>
          <w:szCs w:val="22"/>
          <w:lang w:val="en-GB"/>
        </w:rPr>
        <w:t>out the liquidator’s functions in the winding up</w:t>
      </w:r>
      <w:r w:rsidR="00427E4B">
        <w:rPr>
          <w:rFonts w:ascii="Arial" w:hAnsi="Arial" w:cs="Arial"/>
          <w:color w:val="7B7B7B" w:themeColor="accent3" w:themeShade="BF"/>
          <w:sz w:val="22"/>
          <w:szCs w:val="22"/>
          <w:lang w:val="en-GB"/>
        </w:rPr>
        <w:t xml:space="preserve"> </w:t>
      </w:r>
    </w:p>
    <w:p w14:paraId="2FF0B6DA" w14:textId="77777777" w:rsidR="00803E74" w:rsidRDefault="00803E74" w:rsidP="00CF326D">
      <w:pPr>
        <w:pStyle w:val="ListParagraph"/>
        <w:ind w:left="1080"/>
        <w:jc w:val="both"/>
        <w:rPr>
          <w:rFonts w:ascii="Arial" w:hAnsi="Arial" w:cs="Arial"/>
          <w:color w:val="7B7B7B" w:themeColor="accent3" w:themeShade="BF"/>
          <w:sz w:val="22"/>
          <w:szCs w:val="22"/>
          <w:lang w:val="en-GB"/>
        </w:rPr>
      </w:pPr>
    </w:p>
    <w:p w14:paraId="545A394F" w14:textId="77777777" w:rsidR="005D5CD7" w:rsidRDefault="005D5CD7" w:rsidP="00CF326D">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w:t>
      </w:r>
    </w:p>
    <w:p w14:paraId="0929EA7A" w14:textId="77777777" w:rsidR="007A5D63" w:rsidRDefault="007A5D63" w:rsidP="00CF326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1135D5">
        <w:rPr>
          <w:rFonts w:ascii="Arial" w:hAnsi="Arial" w:cs="Arial"/>
          <w:color w:val="7B7B7B" w:themeColor="accent3" w:themeShade="BF"/>
          <w:sz w:val="22"/>
          <w:szCs w:val="22"/>
          <w:lang w:val="en-GB"/>
        </w:rPr>
        <w:t>ection 386</w:t>
      </w:r>
      <w:r>
        <w:rPr>
          <w:rFonts w:ascii="Arial" w:hAnsi="Arial" w:cs="Arial"/>
          <w:color w:val="7B7B7B" w:themeColor="accent3" w:themeShade="BF"/>
          <w:sz w:val="22"/>
          <w:szCs w:val="22"/>
          <w:lang w:val="en-GB"/>
        </w:rPr>
        <w:t>, 387 and Schedule 6 provides guidelines on preferential creditors.</w:t>
      </w:r>
    </w:p>
    <w:p w14:paraId="4B1F4CD6" w14:textId="77777777" w:rsidR="007A5D63" w:rsidRDefault="007A5D63" w:rsidP="00CF326D">
      <w:pPr>
        <w:pStyle w:val="ListParagraph"/>
        <w:ind w:left="1080"/>
        <w:jc w:val="both"/>
        <w:rPr>
          <w:rFonts w:ascii="Arial" w:hAnsi="Arial" w:cs="Arial"/>
          <w:color w:val="7B7B7B" w:themeColor="accent3" w:themeShade="BF"/>
          <w:sz w:val="22"/>
          <w:szCs w:val="22"/>
          <w:lang w:val="en-GB"/>
        </w:rPr>
      </w:pPr>
    </w:p>
    <w:p w14:paraId="24557221" w14:textId="5011AF00" w:rsidR="005D5CD7" w:rsidRDefault="00BE7ED9" w:rsidP="00CF326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 largely comprises of limited claims of employees</w:t>
      </w:r>
      <w:r w:rsidR="006F11E4">
        <w:rPr>
          <w:rFonts w:ascii="Arial" w:hAnsi="Arial" w:cs="Arial"/>
          <w:color w:val="7B7B7B" w:themeColor="accent3" w:themeShade="BF"/>
          <w:sz w:val="22"/>
          <w:szCs w:val="22"/>
          <w:lang w:val="en-GB"/>
        </w:rPr>
        <w:t xml:space="preserve"> </w:t>
      </w:r>
      <w:r w:rsidR="0062207D">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some taxation liabilities</w:t>
      </w:r>
      <w:r w:rsidR="006F11E4">
        <w:rPr>
          <w:rFonts w:ascii="Arial" w:hAnsi="Arial" w:cs="Arial"/>
          <w:color w:val="7B7B7B" w:themeColor="accent3" w:themeShade="BF"/>
          <w:sz w:val="22"/>
          <w:szCs w:val="22"/>
          <w:lang w:val="en-GB"/>
        </w:rPr>
        <w:t>.</w:t>
      </w:r>
      <w:r w:rsidR="001135D5">
        <w:rPr>
          <w:rFonts w:ascii="Arial" w:hAnsi="Arial" w:cs="Arial"/>
          <w:color w:val="7B7B7B" w:themeColor="accent3" w:themeShade="BF"/>
          <w:sz w:val="22"/>
          <w:szCs w:val="22"/>
          <w:lang w:val="en-GB"/>
        </w:rPr>
        <w:t xml:space="preserve"> </w:t>
      </w:r>
      <w:r w:rsidR="00057F56">
        <w:rPr>
          <w:rFonts w:ascii="Arial" w:hAnsi="Arial" w:cs="Arial"/>
          <w:color w:val="7B7B7B" w:themeColor="accent3" w:themeShade="BF"/>
          <w:sz w:val="22"/>
          <w:szCs w:val="22"/>
          <w:lang w:val="en-GB"/>
        </w:rPr>
        <w:t xml:space="preserve">There are two classes of preferential creditors: ordinary </w:t>
      </w:r>
      <w:r w:rsidR="007B742B">
        <w:rPr>
          <w:rFonts w:ascii="Arial" w:hAnsi="Arial" w:cs="Arial"/>
          <w:color w:val="7B7B7B" w:themeColor="accent3" w:themeShade="BF"/>
          <w:sz w:val="22"/>
          <w:szCs w:val="22"/>
          <w:lang w:val="en-GB"/>
        </w:rPr>
        <w:t xml:space="preserve">(priority preferential creditors) </w:t>
      </w:r>
      <w:r w:rsidR="00057F56">
        <w:rPr>
          <w:rFonts w:ascii="Arial" w:hAnsi="Arial" w:cs="Arial"/>
          <w:color w:val="7B7B7B" w:themeColor="accent3" w:themeShade="BF"/>
          <w:sz w:val="22"/>
          <w:szCs w:val="22"/>
          <w:lang w:val="en-GB"/>
        </w:rPr>
        <w:t>and secondary.</w:t>
      </w:r>
    </w:p>
    <w:p w14:paraId="17F69DEC" w14:textId="6B15272C" w:rsidR="00057F56" w:rsidRDefault="00057F56" w:rsidP="00CF326D">
      <w:pPr>
        <w:pStyle w:val="ListParagraph"/>
        <w:ind w:left="1080"/>
        <w:jc w:val="both"/>
        <w:rPr>
          <w:rFonts w:ascii="Arial" w:hAnsi="Arial" w:cs="Arial"/>
          <w:color w:val="7B7B7B" w:themeColor="accent3" w:themeShade="BF"/>
          <w:sz w:val="22"/>
          <w:szCs w:val="22"/>
          <w:lang w:val="en-GB"/>
        </w:rPr>
      </w:pPr>
    </w:p>
    <w:p w14:paraId="258CA4EB" w14:textId="1975E821" w:rsidR="00057F56" w:rsidRDefault="00333EB1"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sum owed on account on an employee</w:t>
      </w:r>
      <w:r w:rsidR="00C079B8">
        <w:rPr>
          <w:rFonts w:ascii="Arial" w:hAnsi="Arial" w:cs="Arial"/>
          <w:color w:val="7B7B7B" w:themeColor="accent3" w:themeShade="BF"/>
          <w:sz w:val="22"/>
          <w:szCs w:val="22"/>
          <w:lang w:val="en-GB"/>
        </w:rPr>
        <w:t>’s contribution to an occupational pension scheme</w:t>
      </w:r>
      <w:r w:rsidR="00A17AFB">
        <w:rPr>
          <w:rFonts w:ascii="Arial" w:hAnsi="Arial" w:cs="Arial"/>
          <w:color w:val="7B7B7B" w:themeColor="accent3" w:themeShade="BF"/>
          <w:sz w:val="22"/>
          <w:szCs w:val="22"/>
          <w:lang w:val="en-GB"/>
        </w:rPr>
        <w:t>, being contributions deducted</w:t>
      </w:r>
      <w:r w:rsidR="00B967D6">
        <w:rPr>
          <w:rFonts w:ascii="Arial" w:hAnsi="Arial" w:cs="Arial"/>
          <w:color w:val="7B7B7B" w:themeColor="accent3" w:themeShade="BF"/>
          <w:sz w:val="22"/>
          <w:szCs w:val="22"/>
          <w:lang w:val="en-GB"/>
        </w:rPr>
        <w:t xml:space="preserve"> from earnings of the company</w:t>
      </w:r>
      <w:r w:rsidR="00A7702F">
        <w:rPr>
          <w:rFonts w:ascii="Arial" w:hAnsi="Arial" w:cs="Arial"/>
          <w:color w:val="7B7B7B" w:themeColor="accent3" w:themeShade="BF"/>
          <w:sz w:val="22"/>
          <w:szCs w:val="22"/>
          <w:lang w:val="en-GB"/>
        </w:rPr>
        <w:t>’s employees paid in the period</w:t>
      </w:r>
      <w:r w:rsidR="00367CF8">
        <w:rPr>
          <w:rFonts w:ascii="Arial" w:hAnsi="Arial" w:cs="Arial"/>
          <w:color w:val="7B7B7B" w:themeColor="accent3" w:themeShade="BF"/>
          <w:sz w:val="22"/>
          <w:szCs w:val="22"/>
          <w:lang w:val="en-GB"/>
        </w:rPr>
        <w:t xml:space="preserve"> </w:t>
      </w:r>
      <w:r w:rsidR="00D35B37">
        <w:rPr>
          <w:rFonts w:ascii="Arial" w:hAnsi="Arial" w:cs="Arial"/>
          <w:color w:val="7B7B7B" w:themeColor="accent3" w:themeShade="BF"/>
          <w:sz w:val="22"/>
          <w:szCs w:val="22"/>
          <w:lang w:val="en-GB"/>
        </w:rPr>
        <w:t>of four months prior to the commencement of the winding up;</w:t>
      </w:r>
      <w:r w:rsidR="00A7702F">
        <w:rPr>
          <w:rFonts w:ascii="Arial" w:hAnsi="Arial" w:cs="Arial"/>
          <w:color w:val="7B7B7B" w:themeColor="accent3" w:themeShade="BF"/>
          <w:sz w:val="22"/>
          <w:szCs w:val="22"/>
          <w:lang w:val="en-GB"/>
        </w:rPr>
        <w:t xml:space="preserve"> </w:t>
      </w:r>
      <w:r w:rsidR="00A17AFB">
        <w:rPr>
          <w:rFonts w:ascii="Arial" w:hAnsi="Arial" w:cs="Arial"/>
          <w:color w:val="7B7B7B" w:themeColor="accent3" w:themeShade="BF"/>
          <w:sz w:val="22"/>
          <w:szCs w:val="22"/>
          <w:lang w:val="en-GB"/>
        </w:rPr>
        <w:t xml:space="preserve"> </w:t>
      </w:r>
    </w:p>
    <w:p w14:paraId="48C4D18A" w14:textId="1E189541" w:rsidR="00C079B8" w:rsidRDefault="00C079B8"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sum owed by the company </w:t>
      </w:r>
      <w:r w:rsidR="00A17AFB">
        <w:rPr>
          <w:rFonts w:ascii="Arial" w:hAnsi="Arial" w:cs="Arial"/>
          <w:color w:val="7B7B7B" w:themeColor="accent3" w:themeShade="BF"/>
          <w:sz w:val="22"/>
          <w:szCs w:val="22"/>
          <w:lang w:val="en-GB"/>
        </w:rPr>
        <w:t>on account on an employer’s contribution</w:t>
      </w:r>
      <w:r w:rsidR="00D35B37">
        <w:rPr>
          <w:rFonts w:ascii="Arial" w:hAnsi="Arial" w:cs="Arial"/>
          <w:color w:val="7B7B7B" w:themeColor="accent3" w:themeShade="BF"/>
          <w:sz w:val="22"/>
          <w:szCs w:val="22"/>
          <w:lang w:val="en-GB"/>
        </w:rPr>
        <w:t xml:space="preserve"> to an occupational </w:t>
      </w:r>
      <w:r w:rsidR="008D13F2">
        <w:rPr>
          <w:rFonts w:ascii="Arial" w:hAnsi="Arial" w:cs="Arial"/>
          <w:color w:val="7B7B7B" w:themeColor="accent3" w:themeShade="BF"/>
          <w:sz w:val="22"/>
          <w:szCs w:val="22"/>
          <w:lang w:val="en-GB"/>
        </w:rPr>
        <w:t>pension scheme in the period of 12 months before the relevant date;</w:t>
      </w:r>
    </w:p>
    <w:p w14:paraId="30228DF8" w14:textId="6CCF9EF1" w:rsidR="008D13F2" w:rsidRDefault="008D13F2"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Remuneration owed by the company </w:t>
      </w:r>
      <w:r w:rsidR="001B0FD3">
        <w:rPr>
          <w:rFonts w:ascii="Arial" w:hAnsi="Arial" w:cs="Arial"/>
          <w:color w:val="7B7B7B" w:themeColor="accent3" w:themeShade="BF"/>
          <w:sz w:val="22"/>
          <w:szCs w:val="22"/>
          <w:lang w:val="en-GB"/>
        </w:rPr>
        <w:t>to a person</w:t>
      </w:r>
      <w:r w:rsidR="00B7650B">
        <w:rPr>
          <w:rFonts w:ascii="Arial" w:hAnsi="Arial" w:cs="Arial"/>
          <w:color w:val="7B7B7B" w:themeColor="accent3" w:themeShade="BF"/>
          <w:sz w:val="22"/>
          <w:szCs w:val="22"/>
          <w:lang w:val="en-GB"/>
        </w:rPr>
        <w:t xml:space="preserve"> who is or has been </w:t>
      </w:r>
      <w:r w:rsidR="007E5C68">
        <w:rPr>
          <w:rFonts w:ascii="Arial" w:hAnsi="Arial" w:cs="Arial"/>
          <w:color w:val="7B7B7B" w:themeColor="accent3" w:themeShade="BF"/>
          <w:sz w:val="22"/>
          <w:szCs w:val="22"/>
          <w:lang w:val="en-GB"/>
        </w:rPr>
        <w:t xml:space="preserve">an employee of the debtor and is payable in respect of the whole or any part </w:t>
      </w:r>
      <w:r w:rsidR="007E5C68">
        <w:rPr>
          <w:rFonts w:ascii="Arial" w:hAnsi="Arial" w:cs="Arial"/>
          <w:color w:val="7B7B7B" w:themeColor="accent3" w:themeShade="BF"/>
          <w:sz w:val="22"/>
          <w:szCs w:val="22"/>
          <w:lang w:val="en-GB"/>
        </w:rPr>
        <w:lastRenderedPageBreak/>
        <w:t xml:space="preserve">of the period four months prior </w:t>
      </w:r>
      <w:r w:rsidR="000C3E41">
        <w:rPr>
          <w:rFonts w:ascii="Arial" w:hAnsi="Arial" w:cs="Arial"/>
          <w:color w:val="7B7B7B" w:themeColor="accent3" w:themeShade="BF"/>
          <w:sz w:val="22"/>
          <w:szCs w:val="22"/>
          <w:lang w:val="en-GB"/>
        </w:rPr>
        <w:t xml:space="preserve">to the commencement of the winding up to a maximum total figure which is currently </w:t>
      </w:r>
      <w:r w:rsidR="00B576C7" w:rsidRPr="00B576C7">
        <w:rPr>
          <w:rFonts w:ascii="Arial" w:hAnsi="Arial" w:cs="Arial"/>
          <w:color w:val="7B7B7B" w:themeColor="accent3" w:themeShade="BF"/>
          <w:sz w:val="22"/>
          <w:szCs w:val="22"/>
          <w:lang w:val="en-GB"/>
        </w:rPr>
        <w:t>£800</w:t>
      </w:r>
      <w:r w:rsidR="001F3911">
        <w:rPr>
          <w:rFonts w:ascii="Arial" w:hAnsi="Arial" w:cs="Arial"/>
          <w:color w:val="7B7B7B" w:themeColor="accent3" w:themeShade="BF"/>
          <w:sz w:val="22"/>
          <w:szCs w:val="22"/>
          <w:lang w:val="en-GB"/>
        </w:rPr>
        <w:t>;</w:t>
      </w:r>
    </w:p>
    <w:p w14:paraId="741171C4" w14:textId="02E5B5CF" w:rsidR="001F3911" w:rsidRDefault="001F3911"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amounts owed by the company by way of accrued holiday remuneration in respect of any period of employment </w:t>
      </w:r>
      <w:r w:rsidR="001100F1">
        <w:rPr>
          <w:rFonts w:ascii="Arial" w:hAnsi="Arial" w:cs="Arial"/>
          <w:color w:val="7B7B7B" w:themeColor="accent3" w:themeShade="BF"/>
          <w:sz w:val="22"/>
          <w:szCs w:val="22"/>
          <w:lang w:val="en-GB"/>
        </w:rPr>
        <w:t>before the winding up</w:t>
      </w:r>
      <w:r w:rsidR="002A7DD8">
        <w:rPr>
          <w:rFonts w:ascii="Arial" w:hAnsi="Arial" w:cs="Arial"/>
          <w:color w:val="7B7B7B" w:themeColor="accent3" w:themeShade="BF"/>
          <w:sz w:val="22"/>
          <w:szCs w:val="22"/>
          <w:lang w:val="en-GB"/>
        </w:rPr>
        <w:t>;</w:t>
      </w:r>
    </w:p>
    <w:p w14:paraId="757F5901" w14:textId="417C78ED" w:rsidR="001100F1" w:rsidRDefault="001100F1"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for monies advanced </w:t>
      </w:r>
      <w:r w:rsidR="002A7DD8">
        <w:rPr>
          <w:rFonts w:ascii="Arial" w:hAnsi="Arial" w:cs="Arial"/>
          <w:color w:val="7B7B7B" w:themeColor="accent3" w:themeShade="BF"/>
          <w:sz w:val="22"/>
          <w:szCs w:val="22"/>
          <w:lang w:val="en-GB"/>
        </w:rPr>
        <w:t>to pay wages or holiday remuneration;</w:t>
      </w:r>
    </w:p>
    <w:p w14:paraId="1ABDEACF" w14:textId="116B4053" w:rsidR="002A7DD8" w:rsidRDefault="0045677A"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Levies on the production of coal and steel</w:t>
      </w:r>
      <w:r w:rsidR="005B052B">
        <w:rPr>
          <w:rFonts w:ascii="Arial" w:hAnsi="Arial" w:cs="Arial"/>
          <w:color w:val="7B7B7B" w:themeColor="accent3" w:themeShade="BF"/>
          <w:sz w:val="22"/>
          <w:szCs w:val="22"/>
          <w:lang w:val="en-GB"/>
        </w:rPr>
        <w:t>;</w:t>
      </w:r>
    </w:p>
    <w:p w14:paraId="15C8C038" w14:textId="6A4964CE" w:rsidR="00AA0474" w:rsidRDefault="00AA0474"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for so much of any amount which is ordered to be paid by the company under the </w:t>
      </w:r>
      <w:r w:rsidR="005B052B">
        <w:rPr>
          <w:rFonts w:ascii="Arial" w:hAnsi="Arial" w:cs="Arial"/>
          <w:color w:val="7B7B7B" w:themeColor="accent3" w:themeShade="BF"/>
          <w:sz w:val="22"/>
          <w:szCs w:val="22"/>
          <w:lang w:val="en-GB"/>
        </w:rPr>
        <w:t>Reserve Forces (Safeguard of Employment) Act 1985;</w:t>
      </w:r>
    </w:p>
    <w:p w14:paraId="1CAD2E8C" w14:textId="73749EDC" w:rsidR="00815FE7" w:rsidRDefault="00815FE7"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w:t>
      </w:r>
      <w:r w:rsidR="008B0AEE">
        <w:rPr>
          <w:rFonts w:ascii="Arial" w:hAnsi="Arial" w:cs="Arial"/>
          <w:color w:val="7B7B7B" w:themeColor="accent3" w:themeShade="BF"/>
          <w:sz w:val="22"/>
          <w:szCs w:val="22"/>
          <w:lang w:val="en-GB"/>
        </w:rPr>
        <w:t xml:space="preserve"> owed by the company in respect of an eligible</w:t>
      </w:r>
      <w:r w:rsidR="005D0957">
        <w:rPr>
          <w:rFonts w:ascii="Arial" w:hAnsi="Arial" w:cs="Arial"/>
          <w:color w:val="7B7B7B" w:themeColor="accent3" w:themeShade="BF"/>
          <w:sz w:val="22"/>
          <w:szCs w:val="22"/>
          <w:lang w:val="en-GB"/>
        </w:rPr>
        <w:t xml:space="preserve"> deposit</w:t>
      </w:r>
      <w:r w:rsidR="008B0AEE">
        <w:rPr>
          <w:rFonts w:ascii="Arial" w:hAnsi="Arial" w:cs="Arial"/>
          <w:color w:val="7B7B7B" w:themeColor="accent3" w:themeShade="BF"/>
          <w:sz w:val="22"/>
          <w:szCs w:val="22"/>
          <w:lang w:val="en-GB"/>
        </w:rPr>
        <w:t xml:space="preserve"> as does not exceed </w:t>
      </w:r>
      <w:r w:rsidR="008534E5">
        <w:rPr>
          <w:rFonts w:ascii="Arial" w:hAnsi="Arial" w:cs="Arial"/>
          <w:color w:val="7B7B7B" w:themeColor="accent3" w:themeShade="BF"/>
          <w:sz w:val="22"/>
          <w:szCs w:val="22"/>
          <w:lang w:val="en-GB"/>
        </w:rPr>
        <w:t xml:space="preserve">the compensation that would be payable in respect of the deposit under </w:t>
      </w:r>
      <w:r w:rsidR="00F5764D">
        <w:rPr>
          <w:rFonts w:ascii="Arial" w:hAnsi="Arial" w:cs="Arial"/>
          <w:color w:val="7B7B7B" w:themeColor="accent3" w:themeShade="BF"/>
          <w:sz w:val="22"/>
          <w:szCs w:val="22"/>
          <w:lang w:val="en-GB"/>
        </w:rPr>
        <w:t>the Financial Services Compensation Scheme to the</w:t>
      </w:r>
      <w:r w:rsidR="00FB739A">
        <w:rPr>
          <w:rFonts w:ascii="Arial" w:hAnsi="Arial" w:cs="Arial"/>
          <w:color w:val="7B7B7B" w:themeColor="accent3" w:themeShade="BF"/>
          <w:sz w:val="22"/>
          <w:szCs w:val="22"/>
          <w:lang w:val="en-GB"/>
        </w:rPr>
        <w:t xml:space="preserve"> person or</w:t>
      </w:r>
      <w:r w:rsidR="00F5764D">
        <w:rPr>
          <w:rFonts w:ascii="Arial" w:hAnsi="Arial" w:cs="Arial"/>
          <w:color w:val="7B7B7B" w:themeColor="accent3" w:themeShade="BF"/>
          <w:sz w:val="22"/>
          <w:szCs w:val="22"/>
          <w:lang w:val="en-GB"/>
        </w:rPr>
        <w:t xml:space="preserve"> persons to whom amount is </w:t>
      </w:r>
      <w:r w:rsidR="00BA1820">
        <w:rPr>
          <w:rFonts w:ascii="Arial" w:hAnsi="Arial" w:cs="Arial"/>
          <w:color w:val="7B7B7B" w:themeColor="accent3" w:themeShade="BF"/>
          <w:sz w:val="22"/>
          <w:szCs w:val="22"/>
          <w:lang w:val="en-GB"/>
        </w:rPr>
        <w:t>owed;</w:t>
      </w:r>
    </w:p>
    <w:p w14:paraId="22859D29" w14:textId="730FC825" w:rsidR="005E2190" w:rsidRDefault="00DC70B1" w:rsidP="00DC70B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by the company</w:t>
      </w:r>
      <w:r w:rsidR="00D42373">
        <w:rPr>
          <w:rFonts w:ascii="Arial" w:hAnsi="Arial" w:cs="Arial"/>
          <w:color w:val="7B7B7B" w:themeColor="accent3" w:themeShade="BF"/>
          <w:sz w:val="22"/>
          <w:szCs w:val="22"/>
          <w:lang w:val="en-GB"/>
        </w:rPr>
        <w:t xml:space="preserve"> to one or more </w:t>
      </w:r>
      <w:r>
        <w:rPr>
          <w:rFonts w:ascii="Arial" w:hAnsi="Arial" w:cs="Arial"/>
          <w:color w:val="7B7B7B" w:themeColor="accent3" w:themeShade="BF"/>
          <w:sz w:val="22"/>
          <w:szCs w:val="22"/>
          <w:lang w:val="en-GB"/>
        </w:rPr>
        <w:t>eligible</w:t>
      </w:r>
      <w:r w:rsidR="00BC6DC4">
        <w:rPr>
          <w:rFonts w:ascii="Arial" w:hAnsi="Arial" w:cs="Arial"/>
          <w:color w:val="7B7B7B" w:themeColor="accent3" w:themeShade="BF"/>
          <w:sz w:val="22"/>
          <w:szCs w:val="22"/>
          <w:lang w:val="en-GB"/>
        </w:rPr>
        <w:t xml:space="preserve"> persons in respect of an eligible deposit as</w:t>
      </w:r>
      <w:r>
        <w:rPr>
          <w:rFonts w:ascii="Arial" w:hAnsi="Arial" w:cs="Arial"/>
          <w:color w:val="7B7B7B" w:themeColor="accent3" w:themeShade="BF"/>
          <w:sz w:val="22"/>
          <w:szCs w:val="22"/>
          <w:lang w:val="en-GB"/>
        </w:rPr>
        <w:t xml:space="preserve"> exceed</w:t>
      </w:r>
      <w:r w:rsidR="00BD5BA7">
        <w:rPr>
          <w:rFonts w:ascii="Arial" w:hAnsi="Arial" w:cs="Arial"/>
          <w:color w:val="7B7B7B" w:themeColor="accent3" w:themeShade="BF"/>
          <w:sz w:val="22"/>
          <w:szCs w:val="22"/>
          <w:lang w:val="en-GB"/>
        </w:rPr>
        <w:t>s any</w:t>
      </w:r>
      <w:r>
        <w:rPr>
          <w:rFonts w:ascii="Arial" w:hAnsi="Arial" w:cs="Arial"/>
          <w:color w:val="7B7B7B" w:themeColor="accent3" w:themeShade="BF"/>
          <w:sz w:val="22"/>
          <w:szCs w:val="22"/>
          <w:lang w:val="en-GB"/>
        </w:rPr>
        <w:t xml:space="preserve"> compensation that would be payable in respect of the deposit under the Financial Services Compensation Scheme to the person</w:t>
      </w:r>
      <w:r w:rsidR="00BD5BA7">
        <w:rPr>
          <w:rFonts w:ascii="Arial" w:hAnsi="Arial" w:cs="Arial"/>
          <w:color w:val="7B7B7B" w:themeColor="accent3" w:themeShade="BF"/>
          <w:sz w:val="22"/>
          <w:szCs w:val="22"/>
          <w:lang w:val="en-GB"/>
        </w:rPr>
        <w:t xml:space="preserve"> or those persons</w:t>
      </w:r>
      <w:r>
        <w:rPr>
          <w:rFonts w:ascii="Arial" w:hAnsi="Arial" w:cs="Arial"/>
          <w:color w:val="7B7B7B" w:themeColor="accent3" w:themeShade="BF"/>
          <w:sz w:val="22"/>
          <w:szCs w:val="22"/>
          <w:lang w:val="en-GB"/>
        </w:rPr>
        <w:t>;</w:t>
      </w:r>
    </w:p>
    <w:p w14:paraId="3F7E30DF" w14:textId="2676E685" w:rsidR="00B11300" w:rsidRDefault="00B11300" w:rsidP="00DC70B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amount owed by the company to one or more eligible persons in respect </w:t>
      </w:r>
      <w:r w:rsidR="007D0F89">
        <w:rPr>
          <w:rFonts w:ascii="Arial" w:hAnsi="Arial" w:cs="Arial"/>
          <w:color w:val="7B7B7B" w:themeColor="accent3" w:themeShade="BF"/>
          <w:sz w:val="22"/>
          <w:szCs w:val="22"/>
          <w:lang w:val="en-GB"/>
        </w:rPr>
        <w:t>of a deposit that –</w:t>
      </w:r>
    </w:p>
    <w:p w14:paraId="689D70A8" w14:textId="397347E7" w:rsidR="007D0F89" w:rsidRDefault="007D0F89" w:rsidP="007D0F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Was made through a non-UK branch of a credit institution authorized by the competent</w:t>
      </w:r>
      <w:r w:rsidR="00890B0D">
        <w:rPr>
          <w:rFonts w:ascii="Arial" w:hAnsi="Arial" w:cs="Arial"/>
          <w:color w:val="7B7B7B" w:themeColor="accent3" w:themeShade="BF"/>
          <w:sz w:val="22"/>
          <w:szCs w:val="22"/>
          <w:lang w:val="en-GB"/>
        </w:rPr>
        <w:t xml:space="preserve"> authority of the UK, and</w:t>
      </w:r>
    </w:p>
    <w:p w14:paraId="169A441C" w14:textId="356E1D25" w:rsidR="00890B0D" w:rsidRDefault="00890B0D" w:rsidP="007D0F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Would have been an eligible deposit if it had been made through a UK branch of that credit institution.</w:t>
      </w:r>
    </w:p>
    <w:p w14:paraId="5C60E5D0" w14:textId="584B3741" w:rsidR="00EB1B15" w:rsidRPr="00DC70B1" w:rsidRDefault="00EB1B15" w:rsidP="007D0F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UK has reintroduced a form of Crown preference </w:t>
      </w:r>
      <w:r w:rsidR="00BC0EF2">
        <w:rPr>
          <w:rFonts w:ascii="Arial" w:hAnsi="Arial" w:cs="Arial"/>
          <w:color w:val="7B7B7B" w:themeColor="accent3" w:themeShade="BF"/>
          <w:sz w:val="22"/>
          <w:szCs w:val="22"/>
          <w:lang w:val="en-GB"/>
        </w:rPr>
        <w:t>for certain debts owed to the tax authority (Her Majesty’s Revenue and Custom).</w:t>
      </w:r>
    </w:p>
    <w:p w14:paraId="3CF55F99" w14:textId="5CB35049" w:rsidR="00BA1820" w:rsidRDefault="002B0A0E" w:rsidP="00CF326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PAYE income tax deductions</w:t>
      </w:r>
      <w:r w:rsidR="006E7917">
        <w:rPr>
          <w:rFonts w:ascii="Arial" w:hAnsi="Arial" w:cs="Arial"/>
          <w:color w:val="7B7B7B" w:themeColor="accent3" w:themeShade="BF"/>
          <w:sz w:val="22"/>
          <w:szCs w:val="22"/>
          <w:lang w:val="en-GB"/>
        </w:rPr>
        <w:t xml:space="preserve">, national insurance deductions, VAT payments, Construction Industry Scheme deductions </w:t>
      </w:r>
      <w:r w:rsidR="00CF326D">
        <w:rPr>
          <w:rFonts w:ascii="Arial" w:hAnsi="Arial" w:cs="Arial"/>
          <w:color w:val="7B7B7B" w:themeColor="accent3" w:themeShade="BF"/>
          <w:sz w:val="22"/>
          <w:szCs w:val="22"/>
          <w:lang w:val="en-GB"/>
        </w:rPr>
        <w:t>and student loan repayments.</w:t>
      </w:r>
    </w:p>
    <w:p w14:paraId="5D14CB95" w14:textId="77777777" w:rsidR="00803E74" w:rsidRPr="005D5CD7" w:rsidRDefault="00803E74" w:rsidP="005D5CD7">
      <w:pPr>
        <w:pStyle w:val="ListParagraph"/>
        <w:rPr>
          <w:rFonts w:ascii="Arial" w:hAnsi="Arial" w:cs="Arial"/>
          <w:color w:val="7B7B7B" w:themeColor="accent3" w:themeShade="BF"/>
          <w:sz w:val="22"/>
          <w:szCs w:val="22"/>
          <w:lang w:val="en-GB"/>
        </w:rPr>
      </w:pPr>
    </w:p>
    <w:p w14:paraId="331BEB35" w14:textId="2B5C945C" w:rsidR="008F57AA" w:rsidRDefault="001B00AA" w:rsidP="008F57A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w:t>
      </w:r>
    </w:p>
    <w:p w14:paraId="19B44EFD" w14:textId="63B6123F" w:rsidR="001B00AA" w:rsidRDefault="00A83DE5" w:rsidP="00EC1510">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preferential creditors have been paid, the next creditor to be paid will be any floating charge holder. </w:t>
      </w:r>
      <w:r w:rsidR="00365C9B">
        <w:rPr>
          <w:rFonts w:ascii="Arial" w:hAnsi="Arial" w:cs="Arial"/>
          <w:color w:val="7B7B7B" w:themeColor="accent3" w:themeShade="BF"/>
          <w:sz w:val="22"/>
          <w:szCs w:val="22"/>
          <w:lang w:val="en-GB"/>
        </w:rPr>
        <w:t xml:space="preserve">If there are a number of floating charge holders, priority between them is usually based </w:t>
      </w:r>
      <w:r w:rsidR="00055D18">
        <w:rPr>
          <w:rFonts w:ascii="Arial" w:hAnsi="Arial" w:cs="Arial"/>
          <w:color w:val="7B7B7B" w:themeColor="accent3" w:themeShade="BF"/>
          <w:sz w:val="22"/>
          <w:szCs w:val="22"/>
          <w:lang w:val="en-GB"/>
        </w:rPr>
        <w:t>on which the charge was created first.</w:t>
      </w:r>
    </w:p>
    <w:p w14:paraId="5AE6E210" w14:textId="667B5E38" w:rsidR="00055D18" w:rsidRDefault="00055D18" w:rsidP="00EC1510">
      <w:pPr>
        <w:ind w:left="1080"/>
        <w:jc w:val="both"/>
        <w:rPr>
          <w:rFonts w:ascii="Arial" w:hAnsi="Arial" w:cs="Arial"/>
          <w:color w:val="7B7B7B" w:themeColor="accent3" w:themeShade="BF"/>
          <w:sz w:val="22"/>
          <w:szCs w:val="22"/>
          <w:lang w:val="en-GB"/>
        </w:rPr>
      </w:pPr>
    </w:p>
    <w:p w14:paraId="3738BC00" w14:textId="1A09E3C2" w:rsidR="001C61B9" w:rsidRDefault="00F202C2" w:rsidP="00EC1510">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(or administrator) is under a duty to make a “prescribed part” of the company’s net property available for the satisfaction</w:t>
      </w:r>
      <w:r w:rsidR="00B00FC4">
        <w:rPr>
          <w:rFonts w:ascii="Arial" w:hAnsi="Arial" w:cs="Arial"/>
          <w:color w:val="7B7B7B" w:themeColor="accent3" w:themeShade="BF"/>
          <w:sz w:val="22"/>
          <w:szCs w:val="22"/>
          <w:lang w:val="en-GB"/>
        </w:rPr>
        <w:t xml:space="preserve"> of unsecured debts and must not distribute any of those prescribed part to a floating charge holder</w:t>
      </w:r>
      <w:r w:rsidR="00880E13">
        <w:rPr>
          <w:rFonts w:ascii="Arial" w:hAnsi="Arial" w:cs="Arial"/>
          <w:color w:val="7B7B7B" w:themeColor="accent3" w:themeShade="BF"/>
          <w:sz w:val="22"/>
          <w:szCs w:val="22"/>
          <w:lang w:val="en-GB"/>
        </w:rPr>
        <w:t xml:space="preserve"> except insofar as it is </w:t>
      </w:r>
      <w:r w:rsidR="00A26F18">
        <w:rPr>
          <w:rFonts w:ascii="Arial" w:hAnsi="Arial" w:cs="Arial"/>
          <w:color w:val="7B7B7B" w:themeColor="accent3" w:themeShade="BF"/>
          <w:sz w:val="22"/>
          <w:szCs w:val="22"/>
          <w:lang w:val="en-GB"/>
        </w:rPr>
        <w:t xml:space="preserve">in excess of the amount required </w:t>
      </w:r>
      <w:r w:rsidR="00F26EF9">
        <w:rPr>
          <w:rFonts w:ascii="Arial" w:hAnsi="Arial" w:cs="Arial"/>
          <w:color w:val="7B7B7B" w:themeColor="accent3" w:themeShade="BF"/>
          <w:sz w:val="22"/>
          <w:szCs w:val="22"/>
          <w:lang w:val="en-GB"/>
        </w:rPr>
        <w:t>to satisfy all the unsecured creditors.</w:t>
      </w:r>
      <w:r w:rsidR="00060839">
        <w:rPr>
          <w:rFonts w:ascii="Arial" w:hAnsi="Arial" w:cs="Arial"/>
          <w:color w:val="7B7B7B" w:themeColor="accent3" w:themeShade="BF"/>
          <w:sz w:val="22"/>
          <w:szCs w:val="22"/>
          <w:lang w:val="en-GB"/>
        </w:rPr>
        <w:t xml:space="preserve"> </w:t>
      </w:r>
      <w:r w:rsidR="00F26EF9">
        <w:rPr>
          <w:rFonts w:ascii="Arial" w:hAnsi="Arial" w:cs="Arial"/>
          <w:color w:val="7B7B7B" w:themeColor="accent3" w:themeShade="BF"/>
          <w:sz w:val="22"/>
          <w:szCs w:val="22"/>
          <w:lang w:val="en-GB"/>
        </w:rPr>
        <w:t xml:space="preserve">”Net property” </w:t>
      </w:r>
      <w:r w:rsidR="009972A9">
        <w:rPr>
          <w:rFonts w:ascii="Arial" w:hAnsi="Arial" w:cs="Arial"/>
          <w:color w:val="7B7B7B" w:themeColor="accent3" w:themeShade="BF"/>
          <w:sz w:val="22"/>
          <w:szCs w:val="22"/>
          <w:lang w:val="en-GB"/>
        </w:rPr>
        <w:t xml:space="preserve">is the amount of the company’s property which </w:t>
      </w:r>
      <w:r w:rsidR="00060839">
        <w:rPr>
          <w:rFonts w:ascii="Arial" w:hAnsi="Arial" w:cs="Arial"/>
          <w:color w:val="7B7B7B" w:themeColor="accent3" w:themeShade="BF"/>
          <w:sz w:val="22"/>
          <w:szCs w:val="22"/>
          <w:lang w:val="en-GB"/>
        </w:rPr>
        <w:t xml:space="preserve">otherwise would be available for the satisfaction </w:t>
      </w:r>
      <w:r w:rsidR="00DF2CC0">
        <w:rPr>
          <w:rFonts w:ascii="Arial" w:hAnsi="Arial" w:cs="Arial"/>
          <w:color w:val="7B7B7B" w:themeColor="accent3" w:themeShade="BF"/>
          <w:sz w:val="22"/>
          <w:szCs w:val="22"/>
          <w:lang w:val="en-GB"/>
        </w:rPr>
        <w:t>of debts of floating charge holders. It is thus calculated after the liquidation expenses a</w:t>
      </w:r>
      <w:r w:rsidR="001C61B9">
        <w:rPr>
          <w:rFonts w:ascii="Arial" w:hAnsi="Arial" w:cs="Arial"/>
          <w:color w:val="7B7B7B" w:themeColor="accent3" w:themeShade="BF"/>
          <w:sz w:val="22"/>
          <w:szCs w:val="22"/>
          <w:lang w:val="en-GB"/>
        </w:rPr>
        <w:t>nd</w:t>
      </w:r>
      <w:r w:rsidR="00DF2CC0">
        <w:rPr>
          <w:rFonts w:ascii="Arial" w:hAnsi="Arial" w:cs="Arial"/>
          <w:color w:val="7B7B7B" w:themeColor="accent3" w:themeShade="BF"/>
          <w:sz w:val="22"/>
          <w:szCs w:val="22"/>
          <w:lang w:val="en-GB"/>
        </w:rPr>
        <w:t xml:space="preserve"> preferential creditors</w:t>
      </w:r>
      <w:r w:rsidR="001C61B9">
        <w:rPr>
          <w:rFonts w:ascii="Arial" w:hAnsi="Arial" w:cs="Arial"/>
          <w:color w:val="7B7B7B" w:themeColor="accent3" w:themeShade="BF"/>
          <w:sz w:val="22"/>
          <w:szCs w:val="22"/>
          <w:lang w:val="en-GB"/>
        </w:rPr>
        <w:t xml:space="preserve"> have been paid.</w:t>
      </w:r>
    </w:p>
    <w:p w14:paraId="58ECC035" w14:textId="77777777" w:rsidR="001C61B9" w:rsidRDefault="001C61B9" w:rsidP="00EC1510">
      <w:pPr>
        <w:ind w:left="1080"/>
        <w:jc w:val="both"/>
        <w:rPr>
          <w:rFonts w:ascii="Arial" w:hAnsi="Arial" w:cs="Arial"/>
          <w:color w:val="7B7B7B" w:themeColor="accent3" w:themeShade="BF"/>
          <w:sz w:val="22"/>
          <w:szCs w:val="22"/>
          <w:lang w:val="en-GB"/>
        </w:rPr>
      </w:pPr>
    </w:p>
    <w:p w14:paraId="25DA8574" w14:textId="1CA9E5F8" w:rsidR="00055D18" w:rsidRDefault="001C61B9" w:rsidP="00EC1510">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DF2CC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floating charge holder</w:t>
      </w:r>
      <w:r w:rsidR="0013454C">
        <w:rPr>
          <w:rFonts w:ascii="Arial" w:hAnsi="Arial" w:cs="Arial"/>
          <w:color w:val="7B7B7B" w:themeColor="accent3" w:themeShade="BF"/>
          <w:sz w:val="22"/>
          <w:szCs w:val="22"/>
          <w:lang w:val="en-GB"/>
        </w:rPr>
        <w:t>, who may have an outstanding unsecured balance owing to it, is not permitted to participate in the distribution of the prescribed part</w:t>
      </w:r>
      <w:r w:rsidR="00E95686">
        <w:rPr>
          <w:rFonts w:ascii="Arial" w:hAnsi="Arial" w:cs="Arial"/>
          <w:color w:val="7B7B7B" w:themeColor="accent3" w:themeShade="BF"/>
          <w:sz w:val="22"/>
          <w:szCs w:val="22"/>
          <w:lang w:val="en-GB"/>
        </w:rPr>
        <w:t>,</w:t>
      </w:r>
    </w:p>
    <w:p w14:paraId="172C917D" w14:textId="77777777" w:rsidR="00803E74" w:rsidRPr="001B00AA" w:rsidRDefault="00803E74" w:rsidP="001B00AA">
      <w:pPr>
        <w:jc w:val="both"/>
        <w:rPr>
          <w:rFonts w:ascii="Arial" w:hAnsi="Arial" w:cs="Arial"/>
          <w:color w:val="7B7B7B" w:themeColor="accent3" w:themeShade="BF"/>
          <w:sz w:val="22"/>
          <w:szCs w:val="22"/>
          <w:lang w:val="en-GB"/>
        </w:rPr>
      </w:pPr>
    </w:p>
    <w:p w14:paraId="511B2BF7" w14:textId="6D699DED" w:rsidR="008F57AA" w:rsidRDefault="00D104B4" w:rsidP="008F57A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p>
    <w:p w14:paraId="07DC795F" w14:textId="3838F973" w:rsidR="00D104B4" w:rsidRDefault="00CF326D" w:rsidP="00CF326D">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with no security</w:t>
      </w:r>
      <w:r w:rsidR="00C755B4">
        <w:rPr>
          <w:rFonts w:ascii="Arial" w:hAnsi="Arial" w:cs="Arial"/>
          <w:color w:val="7B7B7B" w:themeColor="accent3" w:themeShade="BF"/>
          <w:sz w:val="22"/>
          <w:szCs w:val="22"/>
          <w:lang w:val="en-GB"/>
        </w:rPr>
        <w:t xml:space="preserve">, often ordinary trade creditors, are paid out last in the statutory order. Frequently, once the expenses of the liquidation </w:t>
      </w:r>
      <w:r w:rsidR="00481200">
        <w:rPr>
          <w:rFonts w:ascii="Arial" w:hAnsi="Arial" w:cs="Arial"/>
          <w:color w:val="7B7B7B" w:themeColor="accent3" w:themeShade="BF"/>
          <w:sz w:val="22"/>
          <w:szCs w:val="22"/>
          <w:lang w:val="en-GB"/>
        </w:rPr>
        <w:t>have been paid and distributions have been made to secured and preferential creditors, there is little or nothing left to pay a dividend to unsecured creditors.</w:t>
      </w:r>
    </w:p>
    <w:p w14:paraId="69126F77" w14:textId="77777777" w:rsidR="00803E74" w:rsidRPr="00D104B4" w:rsidRDefault="00803E74" w:rsidP="00D104B4">
      <w:pPr>
        <w:jc w:val="both"/>
        <w:rPr>
          <w:rFonts w:ascii="Arial" w:hAnsi="Arial" w:cs="Arial"/>
          <w:color w:val="7B7B7B" w:themeColor="accent3" w:themeShade="BF"/>
          <w:sz w:val="22"/>
          <w:szCs w:val="22"/>
          <w:lang w:val="en-GB"/>
        </w:rPr>
      </w:pPr>
    </w:p>
    <w:p w14:paraId="1A728929" w14:textId="28A6B5EB" w:rsidR="008F57AA" w:rsidRDefault="00D104B4" w:rsidP="008F57A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3DAA6780" w14:textId="31A14A24" w:rsidR="00962045" w:rsidRPr="00A53932" w:rsidRDefault="00481200" w:rsidP="00481200">
      <w:pPr>
        <w:ind w:left="1080"/>
        <w:jc w:val="both"/>
        <w:rPr>
          <w:rFonts w:ascii="Arial" w:hAnsi="Arial" w:cs="Arial"/>
          <w:color w:val="7B7B7B" w:themeColor="accent3" w:themeShade="BF"/>
          <w:sz w:val="22"/>
          <w:szCs w:val="22"/>
          <w:lang w:val="en-GB"/>
        </w:rPr>
      </w:pPr>
      <w:r w:rsidRPr="00A53932">
        <w:rPr>
          <w:rFonts w:ascii="Arial" w:hAnsi="Arial" w:cs="Arial"/>
          <w:color w:val="7B7B7B" w:themeColor="accent3" w:themeShade="BF"/>
          <w:sz w:val="22"/>
          <w:szCs w:val="22"/>
          <w:lang w:val="en-GB"/>
        </w:rPr>
        <w:lastRenderedPageBreak/>
        <w:t xml:space="preserve">If there are </w:t>
      </w:r>
      <w:r w:rsidR="00570E0A" w:rsidRPr="00A53932">
        <w:rPr>
          <w:rFonts w:ascii="Arial" w:hAnsi="Arial" w:cs="Arial"/>
          <w:color w:val="7B7B7B" w:themeColor="accent3" w:themeShade="BF"/>
          <w:sz w:val="22"/>
          <w:szCs w:val="22"/>
          <w:lang w:val="en-GB"/>
        </w:rPr>
        <w:t xml:space="preserve">sufficient funds to pay all the creditors (and interest on their debts) any surplus is distributed </w:t>
      </w:r>
      <w:r w:rsidR="00EC736F" w:rsidRPr="00A53932">
        <w:rPr>
          <w:rFonts w:ascii="Arial" w:hAnsi="Arial" w:cs="Arial"/>
          <w:color w:val="7B7B7B" w:themeColor="accent3" w:themeShade="BF"/>
          <w:sz w:val="22"/>
          <w:szCs w:val="22"/>
          <w:lang w:val="en-GB"/>
        </w:rPr>
        <w:t xml:space="preserve">amongst the shareholders according to the company’s constitution, which will normally permit a distribution pro rata </w:t>
      </w:r>
      <w:r w:rsidR="00A53932" w:rsidRPr="00A53932">
        <w:rPr>
          <w:rFonts w:ascii="Arial" w:hAnsi="Arial" w:cs="Arial"/>
          <w:color w:val="7B7B7B" w:themeColor="accent3" w:themeShade="BF"/>
          <w:sz w:val="22"/>
          <w:szCs w:val="22"/>
          <w:lang w:val="en-GB"/>
        </w:rPr>
        <w:t>the shareholders’ perspective shareholdings.</w:t>
      </w:r>
    </w:p>
    <w:p w14:paraId="70E5CF56" w14:textId="77777777" w:rsidR="00803E74" w:rsidRDefault="00803E74"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1B61BFA4" w14:textId="4BBD7846" w:rsidR="00781485" w:rsidRDefault="00781485" w:rsidP="007814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Corfee Zero Limited (“</w:t>
      </w:r>
      <w:r w:rsidRPr="006C0AF8">
        <w:rPr>
          <w:rFonts w:ascii="Arial" w:hAnsi="Arial" w:cs="Arial"/>
          <w:b/>
          <w:bCs/>
          <w:color w:val="7B7B7B" w:themeColor="accent3" w:themeShade="BF"/>
          <w:sz w:val="22"/>
          <w:szCs w:val="22"/>
          <w:lang w:val="en-GB"/>
        </w:rPr>
        <w:t>Corfee</w:t>
      </w:r>
      <w:r>
        <w:rPr>
          <w:rFonts w:ascii="Arial" w:hAnsi="Arial" w:cs="Arial"/>
          <w:color w:val="7B7B7B" w:themeColor="accent3" w:themeShade="BF"/>
          <w:sz w:val="22"/>
          <w:szCs w:val="22"/>
          <w:lang w:val="en-GB"/>
        </w:rPr>
        <w:t xml:space="preserve">”), </w:t>
      </w:r>
      <w:r w:rsidRPr="00295219">
        <w:rPr>
          <w:rFonts w:ascii="Arial" w:hAnsi="Arial" w:cs="Arial"/>
          <w:color w:val="7B7B7B" w:themeColor="accent3" w:themeShade="BF"/>
          <w:sz w:val="22"/>
          <w:szCs w:val="22"/>
          <w:lang w:val="en-GB"/>
        </w:rPr>
        <w:t>granted a debenture in favour of Stercus</w:t>
      </w:r>
      <w:r w:rsidR="00DA2E1F">
        <w:rPr>
          <w:rFonts w:ascii="Arial" w:hAnsi="Arial" w:cs="Arial"/>
          <w:color w:val="7B7B7B" w:themeColor="accent3" w:themeShade="BF"/>
          <w:sz w:val="22"/>
          <w:szCs w:val="22"/>
          <w:lang w:val="en-GB"/>
        </w:rPr>
        <w:t xml:space="preserve"> Bank plc (“</w:t>
      </w:r>
      <w:r w:rsidR="00DA2E1F" w:rsidRPr="00AF7C10">
        <w:rPr>
          <w:rFonts w:ascii="Arial" w:hAnsi="Arial" w:cs="Arial"/>
          <w:b/>
          <w:bCs/>
          <w:color w:val="7B7B7B" w:themeColor="accent3" w:themeShade="BF"/>
          <w:sz w:val="22"/>
          <w:szCs w:val="22"/>
          <w:lang w:val="en-GB"/>
        </w:rPr>
        <w:t>Stercus</w:t>
      </w:r>
      <w:r w:rsidR="00DA2E1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non-connected person</w:t>
      </w:r>
      <w:r w:rsidR="00E04749">
        <w:rPr>
          <w:rFonts w:ascii="Arial" w:hAnsi="Arial" w:cs="Arial"/>
          <w:color w:val="7B7B7B" w:themeColor="accent3" w:themeShade="BF"/>
          <w:sz w:val="22"/>
          <w:szCs w:val="22"/>
          <w:lang w:val="en-GB"/>
        </w:rPr>
        <w:t>,</w:t>
      </w:r>
      <w:r w:rsidRPr="0029521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which</w:t>
      </w:r>
      <w:r w:rsidRPr="00295219">
        <w:rPr>
          <w:rFonts w:ascii="Arial" w:hAnsi="Arial" w:cs="Arial"/>
          <w:color w:val="7B7B7B" w:themeColor="accent3" w:themeShade="BF"/>
          <w:sz w:val="22"/>
          <w:szCs w:val="22"/>
          <w:lang w:val="en-GB"/>
        </w:rPr>
        <w:t xml:space="preserve"> contained a floating charge over the whole of the Company’s undertaking.</w:t>
      </w:r>
      <w:r>
        <w:rPr>
          <w:rFonts w:ascii="Arial" w:hAnsi="Arial" w:cs="Arial"/>
          <w:color w:val="7B7B7B" w:themeColor="accent3" w:themeShade="BF"/>
          <w:sz w:val="22"/>
          <w:szCs w:val="22"/>
          <w:lang w:val="en-GB"/>
        </w:rPr>
        <w:t xml:space="preserve"> This was granted in February 2021</w:t>
      </w:r>
      <w:r w:rsidR="00E04749">
        <w:rPr>
          <w:rFonts w:ascii="Arial" w:hAnsi="Arial" w:cs="Arial"/>
          <w:color w:val="7B7B7B" w:themeColor="accent3" w:themeShade="BF"/>
          <w:sz w:val="22"/>
          <w:szCs w:val="22"/>
          <w:lang w:val="en-GB"/>
        </w:rPr>
        <w:t>, within the 12 months prior to the commencement of the liquidation</w:t>
      </w:r>
      <w:r>
        <w:rPr>
          <w:rFonts w:ascii="Arial" w:hAnsi="Arial" w:cs="Arial"/>
          <w:color w:val="7B7B7B" w:themeColor="accent3" w:themeShade="BF"/>
          <w:sz w:val="22"/>
          <w:szCs w:val="22"/>
          <w:lang w:val="en-GB"/>
        </w:rPr>
        <w:t>.</w:t>
      </w:r>
      <w:r w:rsidR="00E940BF">
        <w:rPr>
          <w:rFonts w:ascii="Arial" w:hAnsi="Arial" w:cs="Arial"/>
          <w:color w:val="7B7B7B" w:themeColor="accent3" w:themeShade="BF"/>
          <w:sz w:val="22"/>
          <w:szCs w:val="22"/>
          <w:lang w:val="en-GB"/>
        </w:rPr>
        <w:t xml:space="preserve"> </w:t>
      </w:r>
    </w:p>
    <w:p w14:paraId="57D4D7A5" w14:textId="77777777" w:rsidR="00781485" w:rsidRDefault="00781485" w:rsidP="00FF5098">
      <w:pPr>
        <w:jc w:val="both"/>
        <w:rPr>
          <w:rFonts w:ascii="Arial" w:hAnsi="Arial" w:cs="Arial"/>
          <w:color w:val="7B7B7B" w:themeColor="accent3" w:themeShade="BF"/>
          <w:sz w:val="22"/>
          <w:szCs w:val="22"/>
          <w:lang w:val="en-GB"/>
        </w:rPr>
      </w:pPr>
    </w:p>
    <w:p w14:paraId="0A188A55" w14:textId="46E4484C" w:rsidR="00FF5098" w:rsidRDefault="001C10E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245 of the Act</w:t>
      </w:r>
      <w:r w:rsidR="001D6EE1">
        <w:rPr>
          <w:rFonts w:ascii="Arial" w:hAnsi="Arial" w:cs="Arial"/>
          <w:color w:val="7B7B7B" w:themeColor="accent3" w:themeShade="BF"/>
          <w:sz w:val="22"/>
          <w:szCs w:val="22"/>
          <w:lang w:val="en-GB"/>
        </w:rPr>
        <w:t xml:space="preserve"> applies to floating charges</w:t>
      </w:r>
      <w:r w:rsidR="00A2081E">
        <w:rPr>
          <w:rFonts w:ascii="Arial" w:hAnsi="Arial" w:cs="Arial"/>
          <w:color w:val="7B7B7B" w:themeColor="accent3" w:themeShade="BF"/>
          <w:sz w:val="22"/>
          <w:szCs w:val="22"/>
          <w:lang w:val="en-GB"/>
        </w:rPr>
        <w:t xml:space="preserve">. It applies to </w:t>
      </w:r>
      <w:r w:rsidR="00BE2EAF">
        <w:rPr>
          <w:rFonts w:ascii="Arial" w:hAnsi="Arial" w:cs="Arial"/>
          <w:color w:val="7B7B7B" w:themeColor="accent3" w:themeShade="BF"/>
          <w:sz w:val="22"/>
          <w:szCs w:val="22"/>
          <w:lang w:val="en-GB"/>
        </w:rPr>
        <w:t>where a company</w:t>
      </w:r>
      <w:r w:rsidR="006C0AF8">
        <w:rPr>
          <w:rFonts w:ascii="Arial" w:hAnsi="Arial" w:cs="Arial"/>
          <w:color w:val="7B7B7B" w:themeColor="accent3" w:themeShade="BF"/>
          <w:sz w:val="22"/>
          <w:szCs w:val="22"/>
          <w:lang w:val="en-GB"/>
        </w:rPr>
        <w:t>, Corfee</w:t>
      </w:r>
      <w:r w:rsidR="007807C9">
        <w:rPr>
          <w:rFonts w:ascii="Arial" w:hAnsi="Arial" w:cs="Arial"/>
          <w:color w:val="7B7B7B" w:themeColor="accent3" w:themeShade="BF"/>
          <w:sz w:val="22"/>
          <w:szCs w:val="22"/>
          <w:lang w:val="en-GB"/>
        </w:rPr>
        <w:t xml:space="preserve">, </w:t>
      </w:r>
      <w:r w:rsidR="007D683D">
        <w:rPr>
          <w:rFonts w:ascii="Arial" w:hAnsi="Arial" w:cs="Arial"/>
          <w:color w:val="7B7B7B" w:themeColor="accent3" w:themeShade="BF"/>
          <w:sz w:val="22"/>
          <w:szCs w:val="22"/>
          <w:lang w:val="en-GB"/>
        </w:rPr>
        <w:t>is in liquidation and the provision is aimed at preventing pre-exisitng unsecured creditors</w:t>
      </w:r>
      <w:r w:rsidR="00AF7C10">
        <w:rPr>
          <w:rFonts w:ascii="Arial" w:hAnsi="Arial" w:cs="Arial"/>
          <w:color w:val="7B7B7B" w:themeColor="accent3" w:themeShade="BF"/>
          <w:sz w:val="22"/>
          <w:szCs w:val="22"/>
          <w:lang w:val="en-GB"/>
        </w:rPr>
        <w:t>,</w:t>
      </w:r>
      <w:r w:rsidR="007D683D">
        <w:rPr>
          <w:rFonts w:ascii="Arial" w:hAnsi="Arial" w:cs="Arial"/>
          <w:color w:val="7B7B7B" w:themeColor="accent3" w:themeShade="BF"/>
          <w:sz w:val="22"/>
          <w:szCs w:val="22"/>
          <w:lang w:val="en-GB"/>
        </w:rPr>
        <w:t xml:space="preserve"> </w:t>
      </w:r>
      <w:r w:rsidR="00AF7C10">
        <w:rPr>
          <w:rFonts w:ascii="Arial" w:hAnsi="Arial" w:cs="Arial"/>
          <w:color w:val="7B7B7B" w:themeColor="accent3" w:themeShade="BF"/>
          <w:sz w:val="22"/>
          <w:szCs w:val="22"/>
          <w:lang w:val="en-GB"/>
        </w:rPr>
        <w:t>Stercus</w:t>
      </w:r>
      <w:r w:rsidR="00DA2E1F">
        <w:rPr>
          <w:rFonts w:ascii="Arial" w:hAnsi="Arial" w:cs="Arial"/>
          <w:color w:val="7B7B7B" w:themeColor="accent3" w:themeShade="BF"/>
          <w:sz w:val="22"/>
          <w:szCs w:val="22"/>
          <w:lang w:val="en-GB"/>
        </w:rPr>
        <w:t xml:space="preserve">, </w:t>
      </w:r>
      <w:r w:rsidR="00D0348A">
        <w:rPr>
          <w:rFonts w:ascii="Arial" w:hAnsi="Arial" w:cs="Arial"/>
          <w:color w:val="7B7B7B" w:themeColor="accent3" w:themeShade="BF"/>
          <w:sz w:val="22"/>
          <w:szCs w:val="22"/>
          <w:lang w:val="en-GB"/>
        </w:rPr>
        <w:t xml:space="preserve">obtaining the security of a floating charge shortly before Corfee </w:t>
      </w:r>
      <w:r w:rsidR="007B7E63">
        <w:rPr>
          <w:rFonts w:ascii="Arial" w:hAnsi="Arial" w:cs="Arial"/>
          <w:color w:val="7B7B7B" w:themeColor="accent3" w:themeShade="BF"/>
          <w:sz w:val="22"/>
          <w:szCs w:val="22"/>
          <w:lang w:val="en-GB"/>
        </w:rPr>
        <w:t xml:space="preserve">enters a formal insolvency procedure. It does not prevent lenders who are providing fresh funding to the </w:t>
      </w:r>
      <w:r w:rsidR="007B7E63">
        <w:rPr>
          <w:rFonts w:ascii="Arial" w:hAnsi="Arial" w:cs="Arial"/>
          <w:color w:val="7B7B7B" w:themeColor="accent3" w:themeShade="BF"/>
          <w:sz w:val="22"/>
          <w:szCs w:val="22"/>
          <w:lang w:val="en-GB"/>
        </w:rPr>
        <w:lastRenderedPageBreak/>
        <w:t xml:space="preserve">company from taking floating charge to the new funding. In this case, </w:t>
      </w:r>
      <w:r w:rsidR="007E0E64">
        <w:rPr>
          <w:rFonts w:ascii="Arial" w:hAnsi="Arial" w:cs="Arial"/>
          <w:color w:val="7B7B7B" w:themeColor="accent3" w:themeShade="BF"/>
          <w:sz w:val="22"/>
          <w:szCs w:val="22"/>
          <w:lang w:val="en-GB"/>
        </w:rPr>
        <w:t>the floating charge was set up on a pre-existing loan.</w:t>
      </w:r>
    </w:p>
    <w:p w14:paraId="6E8C74FB" w14:textId="1D70B925" w:rsidR="0020552C" w:rsidRDefault="0020552C" w:rsidP="00FF5098">
      <w:pPr>
        <w:jc w:val="both"/>
        <w:rPr>
          <w:rFonts w:ascii="Arial" w:hAnsi="Arial" w:cs="Arial"/>
          <w:color w:val="7B7B7B" w:themeColor="accent3" w:themeShade="BF"/>
          <w:sz w:val="22"/>
          <w:szCs w:val="22"/>
          <w:lang w:val="en-GB"/>
        </w:rPr>
      </w:pPr>
    </w:p>
    <w:p w14:paraId="6EF66AED" w14:textId="0305EA4F" w:rsidR="0028505C" w:rsidRDefault="005F6C17" w:rsidP="002850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Paragraph 2 </w:t>
      </w:r>
      <w:r w:rsidR="00055898">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section 245 states that </w:t>
      </w:r>
      <w:r w:rsidR="00C73508">
        <w:rPr>
          <w:rFonts w:ascii="Arial" w:hAnsi="Arial" w:cs="Arial"/>
          <w:color w:val="7B7B7B" w:themeColor="accent3" w:themeShade="BF"/>
          <w:sz w:val="22"/>
          <w:szCs w:val="22"/>
          <w:lang w:val="en-GB"/>
        </w:rPr>
        <w:t xml:space="preserve">creation of </w:t>
      </w:r>
      <w:r w:rsidR="00055898">
        <w:rPr>
          <w:rFonts w:ascii="Arial" w:hAnsi="Arial" w:cs="Arial"/>
          <w:color w:val="7B7B7B" w:themeColor="accent3" w:themeShade="BF"/>
          <w:sz w:val="22"/>
          <w:szCs w:val="22"/>
          <w:lang w:val="en-GB"/>
        </w:rPr>
        <w:t>a floating charge</w:t>
      </w:r>
      <w:r w:rsidR="0028505C" w:rsidRPr="0028505C">
        <w:rPr>
          <w:rFonts w:ascii="Arial" w:hAnsi="Arial" w:cs="Arial"/>
          <w:color w:val="7B7B7B" w:themeColor="accent3" w:themeShade="BF"/>
          <w:sz w:val="22"/>
          <w:szCs w:val="22"/>
          <w:lang w:val="en-GB"/>
        </w:rPr>
        <w:t xml:space="preserve"> on the company’s undertaking or property created at a relevant time</w:t>
      </w:r>
      <w:r w:rsidR="00850885">
        <w:rPr>
          <w:rFonts w:ascii="Arial" w:hAnsi="Arial" w:cs="Arial"/>
          <w:color w:val="7B7B7B" w:themeColor="accent3" w:themeShade="BF"/>
          <w:sz w:val="22"/>
          <w:szCs w:val="22"/>
          <w:lang w:val="en-GB"/>
        </w:rPr>
        <w:t xml:space="preserve"> (12 months ending with the onset of insolvency</w:t>
      </w:r>
      <w:r w:rsidR="00AC03B5">
        <w:rPr>
          <w:rFonts w:ascii="Arial" w:hAnsi="Arial" w:cs="Arial"/>
          <w:color w:val="7B7B7B" w:themeColor="accent3" w:themeShade="BF"/>
          <w:sz w:val="22"/>
          <w:szCs w:val="22"/>
          <w:lang w:val="en-GB"/>
        </w:rPr>
        <w:t xml:space="preserve"> per paragraph 3(b)</w:t>
      </w:r>
      <w:r w:rsidR="00850885">
        <w:rPr>
          <w:rFonts w:ascii="Arial" w:hAnsi="Arial" w:cs="Arial"/>
          <w:color w:val="7B7B7B" w:themeColor="accent3" w:themeShade="BF"/>
          <w:sz w:val="22"/>
          <w:szCs w:val="22"/>
          <w:lang w:val="en-GB"/>
        </w:rPr>
        <w:t>)</w:t>
      </w:r>
      <w:r w:rsidR="0028505C" w:rsidRPr="0028505C">
        <w:rPr>
          <w:rFonts w:ascii="Arial" w:hAnsi="Arial" w:cs="Arial"/>
          <w:color w:val="7B7B7B" w:themeColor="accent3" w:themeShade="BF"/>
          <w:sz w:val="22"/>
          <w:szCs w:val="22"/>
          <w:lang w:val="en-GB"/>
        </w:rPr>
        <w:t xml:space="preserve"> is invalid except to the extent of the aggregate of</w:t>
      </w:r>
      <w:r w:rsidR="00055898">
        <w:rPr>
          <w:rFonts w:ascii="Arial" w:hAnsi="Arial" w:cs="Arial"/>
          <w:color w:val="7B7B7B" w:themeColor="accent3" w:themeShade="BF"/>
          <w:sz w:val="22"/>
          <w:szCs w:val="22"/>
          <w:lang w:val="en-GB"/>
        </w:rPr>
        <w:t xml:space="preserve"> </w:t>
      </w:r>
      <w:r w:rsidR="0028505C" w:rsidRPr="0028505C">
        <w:rPr>
          <w:rFonts w:ascii="Arial" w:hAnsi="Arial" w:cs="Arial"/>
          <w:color w:val="7B7B7B" w:themeColor="accent3" w:themeShade="BF"/>
          <w:sz w:val="22"/>
          <w:szCs w:val="22"/>
          <w:lang w:val="en-GB"/>
        </w:rPr>
        <w:t>—</w:t>
      </w:r>
    </w:p>
    <w:p w14:paraId="73A76251" w14:textId="77777777" w:rsidR="00EF2890" w:rsidRPr="0028505C" w:rsidRDefault="00EF2890" w:rsidP="0028505C">
      <w:pPr>
        <w:jc w:val="both"/>
        <w:rPr>
          <w:rFonts w:ascii="Arial" w:hAnsi="Arial" w:cs="Arial"/>
          <w:color w:val="7B7B7B" w:themeColor="accent3" w:themeShade="BF"/>
          <w:sz w:val="22"/>
          <w:szCs w:val="22"/>
          <w:lang w:val="en-GB"/>
        </w:rPr>
      </w:pPr>
    </w:p>
    <w:p w14:paraId="7E70F789" w14:textId="09ED15F9" w:rsidR="0028505C" w:rsidRPr="00EF2890" w:rsidRDefault="0028505C" w:rsidP="00EF2890">
      <w:pPr>
        <w:pStyle w:val="ListParagraph"/>
        <w:numPr>
          <w:ilvl w:val="0"/>
          <w:numId w:val="27"/>
        </w:numPr>
        <w:jc w:val="both"/>
        <w:rPr>
          <w:rFonts w:ascii="Arial" w:hAnsi="Arial" w:cs="Arial"/>
          <w:color w:val="7B7B7B" w:themeColor="accent3" w:themeShade="BF"/>
          <w:sz w:val="22"/>
          <w:szCs w:val="22"/>
          <w:lang w:val="en-GB"/>
        </w:rPr>
      </w:pPr>
      <w:r w:rsidRPr="00EF2890">
        <w:rPr>
          <w:rFonts w:ascii="Arial" w:hAnsi="Arial" w:cs="Arial"/>
          <w:color w:val="7B7B7B" w:themeColor="accent3" w:themeShade="BF"/>
          <w:sz w:val="22"/>
          <w:szCs w:val="22"/>
          <w:lang w:val="en-GB"/>
        </w:rPr>
        <w:t>the value of so much of the consideration for the creation of the charge as consists of money paid, or goods or services supplied, to the company at the same time as, or after, the creation of the charge,</w:t>
      </w:r>
    </w:p>
    <w:p w14:paraId="4ED54345" w14:textId="7FEB24AD" w:rsidR="0028505C" w:rsidRPr="0028505C" w:rsidRDefault="0028505C" w:rsidP="00EF2890">
      <w:pPr>
        <w:pStyle w:val="ListParagraph"/>
        <w:numPr>
          <w:ilvl w:val="0"/>
          <w:numId w:val="27"/>
        </w:numPr>
        <w:jc w:val="both"/>
        <w:rPr>
          <w:rFonts w:ascii="Arial" w:hAnsi="Arial" w:cs="Arial"/>
          <w:color w:val="7B7B7B" w:themeColor="accent3" w:themeShade="BF"/>
          <w:sz w:val="22"/>
          <w:szCs w:val="22"/>
          <w:lang w:val="en-GB"/>
        </w:rPr>
      </w:pPr>
      <w:r w:rsidRPr="0028505C">
        <w:rPr>
          <w:rFonts w:ascii="Arial" w:hAnsi="Arial" w:cs="Arial"/>
          <w:color w:val="7B7B7B" w:themeColor="accent3" w:themeShade="BF"/>
          <w:sz w:val="22"/>
          <w:szCs w:val="22"/>
          <w:lang w:val="en-GB"/>
        </w:rPr>
        <w:t>the value of so much of that consideration as consists of the discharge or reduction, at the same time as, or after, the creation of the charge, of any debt of the company, and</w:t>
      </w:r>
    </w:p>
    <w:p w14:paraId="66829BAF" w14:textId="69926642" w:rsidR="0028505C" w:rsidRDefault="0028505C" w:rsidP="00EF2890">
      <w:pPr>
        <w:pStyle w:val="ListParagraph"/>
        <w:numPr>
          <w:ilvl w:val="0"/>
          <w:numId w:val="27"/>
        </w:numPr>
        <w:jc w:val="both"/>
        <w:rPr>
          <w:rFonts w:ascii="Arial" w:hAnsi="Arial" w:cs="Arial"/>
          <w:color w:val="7B7B7B" w:themeColor="accent3" w:themeShade="BF"/>
          <w:sz w:val="22"/>
          <w:szCs w:val="22"/>
          <w:lang w:val="en-GB"/>
        </w:rPr>
      </w:pPr>
      <w:r w:rsidRPr="0028505C">
        <w:rPr>
          <w:rFonts w:ascii="Arial" w:hAnsi="Arial" w:cs="Arial"/>
          <w:color w:val="7B7B7B" w:themeColor="accent3" w:themeShade="BF"/>
          <w:sz w:val="22"/>
          <w:szCs w:val="22"/>
          <w:lang w:val="en-GB"/>
        </w:rPr>
        <w:t>the amount of such interest (if any) as is payable on the amount falling within paragraph (a) or (b) in pursuance of any agreement under which the money was so paid, the goods or services were so supplied or the debt was so discharged or reduced.</w:t>
      </w:r>
    </w:p>
    <w:p w14:paraId="2ECE54C5" w14:textId="1F0E9B75" w:rsidR="00EF2890" w:rsidRDefault="00EF2890" w:rsidP="0028505C">
      <w:pPr>
        <w:jc w:val="both"/>
        <w:rPr>
          <w:rFonts w:ascii="Arial" w:hAnsi="Arial" w:cs="Arial"/>
          <w:color w:val="7B7B7B" w:themeColor="accent3" w:themeShade="BF"/>
          <w:sz w:val="22"/>
          <w:szCs w:val="22"/>
          <w:lang w:val="en-GB"/>
        </w:rPr>
      </w:pPr>
    </w:p>
    <w:p w14:paraId="2F50DC9F" w14:textId="540C6E8E" w:rsidR="00FF5098" w:rsidRDefault="00D10478" w:rsidP="007472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B3103B">
        <w:rPr>
          <w:rFonts w:ascii="Arial" w:hAnsi="Arial" w:cs="Arial"/>
          <w:color w:val="7B7B7B" w:themeColor="accent3" w:themeShade="BF"/>
          <w:sz w:val="22"/>
          <w:szCs w:val="22"/>
          <w:lang w:val="en-GB"/>
        </w:rPr>
        <w:t xml:space="preserve">re is no evidence here that the creation of a floating charge </w:t>
      </w:r>
      <w:r w:rsidR="007F5921">
        <w:rPr>
          <w:rFonts w:ascii="Arial" w:hAnsi="Arial" w:cs="Arial"/>
          <w:color w:val="7B7B7B" w:themeColor="accent3" w:themeShade="BF"/>
          <w:sz w:val="22"/>
          <w:szCs w:val="22"/>
          <w:lang w:val="en-GB"/>
        </w:rPr>
        <w:t xml:space="preserve">discharged or reduced </w:t>
      </w:r>
      <w:r w:rsidR="00D775EA">
        <w:rPr>
          <w:rFonts w:ascii="Arial" w:hAnsi="Arial" w:cs="Arial"/>
          <w:color w:val="7B7B7B" w:themeColor="accent3" w:themeShade="BF"/>
          <w:sz w:val="22"/>
          <w:szCs w:val="22"/>
          <w:lang w:val="en-GB"/>
        </w:rPr>
        <w:t>the debt of Corfee, therefore does not meet the exemption criteria.</w:t>
      </w:r>
      <w:r w:rsidR="00613745">
        <w:rPr>
          <w:rFonts w:ascii="Arial" w:hAnsi="Arial" w:cs="Arial"/>
          <w:color w:val="7B7B7B" w:themeColor="accent3" w:themeShade="BF"/>
          <w:sz w:val="22"/>
          <w:szCs w:val="22"/>
          <w:lang w:val="en-GB"/>
        </w:rPr>
        <w:t xml:space="preserve"> It was created in order to prevent Stercus from demanding repayment of the company’s loan</w:t>
      </w:r>
      <w:r w:rsidR="004C58D4">
        <w:rPr>
          <w:rFonts w:ascii="Arial" w:hAnsi="Arial" w:cs="Arial"/>
          <w:color w:val="7B7B7B" w:themeColor="accent3" w:themeShade="BF"/>
          <w:sz w:val="22"/>
          <w:szCs w:val="22"/>
          <w:lang w:val="en-GB"/>
        </w:rPr>
        <w:t xml:space="preserve"> rather than the payment (or reduction) of the loan itself</w:t>
      </w:r>
      <w:r w:rsidR="00613745">
        <w:rPr>
          <w:rFonts w:ascii="Arial" w:hAnsi="Arial" w:cs="Arial"/>
          <w:color w:val="7B7B7B" w:themeColor="accent3" w:themeShade="BF"/>
          <w:sz w:val="22"/>
          <w:szCs w:val="22"/>
          <w:lang w:val="en-GB"/>
        </w:rPr>
        <w:t>.</w:t>
      </w:r>
    </w:p>
    <w:p w14:paraId="7BFA19D2" w14:textId="44BD7E22" w:rsidR="00E22E67" w:rsidRDefault="00E22E67" w:rsidP="00747278">
      <w:pPr>
        <w:jc w:val="both"/>
        <w:rPr>
          <w:rFonts w:ascii="Arial" w:hAnsi="Arial" w:cs="Arial"/>
          <w:color w:val="7B7B7B" w:themeColor="accent3" w:themeShade="BF"/>
          <w:sz w:val="22"/>
          <w:szCs w:val="22"/>
          <w:lang w:val="en-GB"/>
        </w:rPr>
      </w:pPr>
    </w:p>
    <w:p w14:paraId="349CA71C" w14:textId="7BD7D390" w:rsidR="00E22E67" w:rsidRDefault="00E22E67" w:rsidP="00747278">
      <w:pPr>
        <w:jc w:val="both"/>
        <w:rPr>
          <w:rFonts w:ascii="Arial" w:hAnsi="Arial" w:cs="Arial"/>
          <w:b/>
          <w:sz w:val="24"/>
        </w:rPr>
      </w:pPr>
      <w:r>
        <w:rPr>
          <w:rFonts w:ascii="Arial" w:hAnsi="Arial" w:cs="Arial"/>
          <w:color w:val="7B7B7B" w:themeColor="accent3" w:themeShade="BF"/>
          <w:sz w:val="22"/>
          <w:szCs w:val="22"/>
          <w:lang w:val="en-GB"/>
        </w:rPr>
        <w:t xml:space="preserve">Floating charge is invalid therefore the liquidator can write to the Company’s house to </w:t>
      </w:r>
      <w:r w:rsidR="009A5E82">
        <w:rPr>
          <w:rFonts w:ascii="Arial" w:hAnsi="Arial" w:cs="Arial"/>
          <w:color w:val="7B7B7B" w:themeColor="accent3" w:themeShade="BF"/>
          <w:sz w:val="22"/>
          <w:szCs w:val="22"/>
          <w:lang w:val="en-GB"/>
        </w:rPr>
        <w:t>remove the charge.</w:t>
      </w:r>
    </w:p>
    <w:p w14:paraId="1C4A1197" w14:textId="77777777" w:rsidR="003E3097" w:rsidRDefault="003E3097"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63F8191" w14:textId="77777777" w:rsidR="00175397" w:rsidRDefault="00BA1A7F" w:rsidP="009B28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early</w:t>
      </w:r>
      <w:r w:rsidR="009438E9">
        <w:rPr>
          <w:rFonts w:ascii="Arial" w:hAnsi="Arial" w:cs="Arial"/>
          <w:color w:val="7B7B7B" w:themeColor="accent3" w:themeShade="BF"/>
          <w:sz w:val="22"/>
          <w:szCs w:val="22"/>
          <w:lang w:val="en-GB"/>
        </w:rPr>
        <w:t xml:space="preserve"> February 2021, Corfee experience liquidity issue when it cannot meet its obligations to Stercus. </w:t>
      </w:r>
    </w:p>
    <w:p w14:paraId="62A4BC68" w14:textId="77777777" w:rsidR="00175397" w:rsidRDefault="00175397" w:rsidP="009B2805">
      <w:pPr>
        <w:jc w:val="both"/>
        <w:rPr>
          <w:rFonts w:ascii="Arial" w:hAnsi="Arial" w:cs="Arial"/>
          <w:color w:val="7B7B7B" w:themeColor="accent3" w:themeShade="BF"/>
          <w:sz w:val="22"/>
          <w:szCs w:val="22"/>
          <w:lang w:val="en-GB"/>
        </w:rPr>
      </w:pPr>
    </w:p>
    <w:p w14:paraId="083CB05C" w14:textId="00864F32" w:rsidR="00175397" w:rsidRDefault="009B2805" w:rsidP="009B2805">
      <w:pPr>
        <w:jc w:val="both"/>
        <w:rPr>
          <w:rFonts w:ascii="Arial" w:hAnsi="Arial" w:cs="Arial"/>
          <w:color w:val="7B7B7B" w:themeColor="accent3" w:themeShade="BF"/>
          <w:sz w:val="22"/>
          <w:szCs w:val="22"/>
          <w:lang w:val="en-GB"/>
        </w:rPr>
      </w:pPr>
      <w:r w:rsidRPr="009B2805">
        <w:rPr>
          <w:rFonts w:ascii="Arial" w:hAnsi="Arial" w:cs="Arial"/>
          <w:color w:val="7B7B7B" w:themeColor="accent3" w:themeShade="BF"/>
          <w:sz w:val="22"/>
          <w:szCs w:val="22"/>
          <w:lang w:val="en-GB"/>
        </w:rPr>
        <w:t xml:space="preserve">In July 2021, </w:t>
      </w:r>
      <w:r w:rsidR="00F556BA">
        <w:rPr>
          <w:rFonts w:ascii="Arial" w:hAnsi="Arial" w:cs="Arial"/>
          <w:color w:val="7B7B7B" w:themeColor="accent3" w:themeShade="BF"/>
          <w:sz w:val="22"/>
          <w:szCs w:val="22"/>
          <w:lang w:val="en-GB"/>
        </w:rPr>
        <w:t xml:space="preserve">the case mentioned that </w:t>
      </w:r>
      <w:r w:rsidRPr="009B2805">
        <w:rPr>
          <w:rFonts w:ascii="Arial" w:hAnsi="Arial" w:cs="Arial"/>
          <w:color w:val="7B7B7B" w:themeColor="accent3" w:themeShade="BF"/>
          <w:sz w:val="22"/>
          <w:szCs w:val="22"/>
          <w:lang w:val="en-GB"/>
        </w:rPr>
        <w:t>the Company continued to suffer cash flow problems</w:t>
      </w:r>
      <w:r w:rsidR="00F556BA">
        <w:rPr>
          <w:rFonts w:ascii="Arial" w:hAnsi="Arial" w:cs="Arial"/>
          <w:color w:val="7B7B7B" w:themeColor="accent3" w:themeShade="BF"/>
          <w:sz w:val="22"/>
          <w:szCs w:val="22"/>
          <w:lang w:val="en-GB"/>
        </w:rPr>
        <w:t>.</w:t>
      </w:r>
      <w:r w:rsidR="00175397">
        <w:rPr>
          <w:rFonts w:ascii="Arial" w:hAnsi="Arial" w:cs="Arial"/>
          <w:color w:val="7B7B7B" w:themeColor="accent3" w:themeShade="BF"/>
          <w:sz w:val="22"/>
          <w:szCs w:val="22"/>
          <w:lang w:val="en-GB"/>
        </w:rPr>
        <w:t xml:space="preserve"> At this point, Corfee can be deemed cash flow insolvent </w:t>
      </w:r>
      <w:r w:rsidR="00BA5677">
        <w:rPr>
          <w:rFonts w:ascii="Arial" w:hAnsi="Arial" w:cs="Arial"/>
          <w:color w:val="7B7B7B" w:themeColor="accent3" w:themeShade="BF"/>
          <w:sz w:val="22"/>
          <w:szCs w:val="22"/>
          <w:lang w:val="en-GB"/>
        </w:rPr>
        <w:t xml:space="preserve">there were </w:t>
      </w:r>
      <w:r w:rsidR="00175397">
        <w:rPr>
          <w:rFonts w:ascii="Arial" w:hAnsi="Arial" w:cs="Arial"/>
          <w:color w:val="7B7B7B" w:themeColor="accent3" w:themeShade="BF"/>
          <w:sz w:val="22"/>
          <w:szCs w:val="22"/>
          <w:lang w:val="en-GB"/>
        </w:rPr>
        <w:t>evidence</w:t>
      </w:r>
      <w:r w:rsidR="00BA5677">
        <w:rPr>
          <w:rFonts w:ascii="Arial" w:hAnsi="Arial" w:cs="Arial"/>
          <w:color w:val="7B7B7B" w:themeColor="accent3" w:themeShade="BF"/>
          <w:sz w:val="22"/>
          <w:szCs w:val="22"/>
          <w:lang w:val="en-GB"/>
        </w:rPr>
        <w:t xml:space="preserve"> that Corfee would be unable to </w:t>
      </w:r>
      <w:r w:rsidR="00A759DD">
        <w:rPr>
          <w:rFonts w:ascii="Arial" w:hAnsi="Arial" w:cs="Arial"/>
          <w:color w:val="7B7B7B" w:themeColor="accent3" w:themeShade="BF"/>
          <w:sz w:val="22"/>
          <w:szCs w:val="22"/>
          <w:lang w:val="en-GB"/>
        </w:rPr>
        <w:t xml:space="preserve">future obligations which would </w:t>
      </w:r>
      <w:r w:rsidR="00BA5677">
        <w:rPr>
          <w:rFonts w:ascii="Arial" w:hAnsi="Arial" w:cs="Arial"/>
          <w:color w:val="7B7B7B" w:themeColor="accent3" w:themeShade="BF"/>
          <w:sz w:val="22"/>
          <w:szCs w:val="22"/>
          <w:lang w:val="en-GB"/>
        </w:rPr>
        <w:t>have been payment of Beans and Leaves Ltd</w:t>
      </w:r>
      <w:r w:rsidR="00F13067">
        <w:rPr>
          <w:rFonts w:ascii="Arial" w:hAnsi="Arial" w:cs="Arial"/>
          <w:color w:val="7B7B7B" w:themeColor="accent3" w:themeShade="BF"/>
          <w:sz w:val="22"/>
          <w:szCs w:val="22"/>
          <w:lang w:val="en-GB"/>
        </w:rPr>
        <w:t xml:space="preserve"> (“</w:t>
      </w:r>
      <w:r w:rsidR="00F13067" w:rsidRPr="00F13067">
        <w:rPr>
          <w:rFonts w:ascii="Arial" w:hAnsi="Arial" w:cs="Arial"/>
          <w:b/>
          <w:bCs/>
          <w:color w:val="7B7B7B" w:themeColor="accent3" w:themeShade="BF"/>
          <w:sz w:val="22"/>
          <w:szCs w:val="22"/>
          <w:lang w:val="en-GB"/>
        </w:rPr>
        <w:t>B&amp;L</w:t>
      </w:r>
      <w:r w:rsidR="00F13067">
        <w:rPr>
          <w:rFonts w:ascii="Arial" w:hAnsi="Arial" w:cs="Arial"/>
          <w:color w:val="7B7B7B" w:themeColor="accent3" w:themeShade="BF"/>
          <w:sz w:val="22"/>
          <w:szCs w:val="22"/>
          <w:lang w:val="en-GB"/>
        </w:rPr>
        <w:t xml:space="preserve">”) as </w:t>
      </w:r>
      <w:r w:rsidR="009A2A77">
        <w:rPr>
          <w:rFonts w:ascii="Arial" w:hAnsi="Arial" w:cs="Arial"/>
          <w:color w:val="7B7B7B" w:themeColor="accent3" w:themeShade="BF"/>
          <w:sz w:val="22"/>
          <w:szCs w:val="22"/>
          <w:lang w:val="en-GB"/>
        </w:rPr>
        <w:t>described in section 123 of the Act.</w:t>
      </w:r>
    </w:p>
    <w:p w14:paraId="781A21BB" w14:textId="77777777" w:rsidR="00175397" w:rsidRDefault="00175397" w:rsidP="009B2805">
      <w:pPr>
        <w:jc w:val="both"/>
        <w:rPr>
          <w:rFonts w:ascii="Arial" w:hAnsi="Arial" w:cs="Arial"/>
          <w:color w:val="7B7B7B" w:themeColor="accent3" w:themeShade="BF"/>
          <w:sz w:val="22"/>
          <w:szCs w:val="22"/>
          <w:lang w:val="en-GB"/>
        </w:rPr>
      </w:pPr>
    </w:p>
    <w:p w14:paraId="0C44012A" w14:textId="6E8D69EA" w:rsidR="009B2805" w:rsidRDefault="009A2A77" w:rsidP="009B28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Corfee is deemed cash flow insolvent, </w:t>
      </w:r>
      <w:r w:rsidR="009B2805" w:rsidRPr="009B2805">
        <w:rPr>
          <w:rFonts w:ascii="Arial" w:hAnsi="Arial" w:cs="Arial"/>
          <w:color w:val="7B7B7B" w:themeColor="accent3" w:themeShade="BF"/>
          <w:sz w:val="22"/>
          <w:szCs w:val="22"/>
          <w:lang w:val="en-GB"/>
        </w:rPr>
        <w:t xml:space="preserve">the directors approved the sale of 5 coffee roasting machines to Ann Young (a director) for £10,000 in cash. </w:t>
      </w:r>
      <w:r w:rsidR="008E17AD">
        <w:rPr>
          <w:rFonts w:ascii="Arial" w:hAnsi="Arial" w:cs="Arial"/>
          <w:color w:val="7B7B7B" w:themeColor="accent3" w:themeShade="BF"/>
          <w:sz w:val="22"/>
          <w:szCs w:val="22"/>
          <w:lang w:val="en-GB"/>
        </w:rPr>
        <w:t xml:space="preserve">It </w:t>
      </w:r>
      <w:r w:rsidR="007A1FF8">
        <w:rPr>
          <w:rFonts w:ascii="Arial" w:hAnsi="Arial" w:cs="Arial"/>
          <w:color w:val="7B7B7B" w:themeColor="accent3" w:themeShade="BF"/>
          <w:sz w:val="22"/>
          <w:szCs w:val="22"/>
          <w:lang w:val="en-GB"/>
        </w:rPr>
        <w:t>is unclear what the motives were for selling the roasting machine; it could be</w:t>
      </w:r>
      <w:r w:rsidR="0007132F">
        <w:rPr>
          <w:rFonts w:ascii="Arial" w:hAnsi="Arial" w:cs="Arial"/>
          <w:color w:val="7B7B7B" w:themeColor="accent3" w:themeShade="BF"/>
          <w:sz w:val="22"/>
          <w:szCs w:val="22"/>
          <w:lang w:val="en-GB"/>
        </w:rPr>
        <w:t xml:space="preserve"> a plan </w:t>
      </w:r>
      <w:r w:rsidR="007A1FF8">
        <w:rPr>
          <w:rFonts w:ascii="Arial" w:hAnsi="Arial" w:cs="Arial"/>
          <w:color w:val="7B7B7B" w:themeColor="accent3" w:themeShade="BF"/>
          <w:sz w:val="22"/>
          <w:szCs w:val="22"/>
          <w:lang w:val="en-GB"/>
        </w:rPr>
        <w:t>to fund any present obligation</w:t>
      </w:r>
      <w:r w:rsidR="00506A02">
        <w:rPr>
          <w:rFonts w:ascii="Arial" w:hAnsi="Arial" w:cs="Arial"/>
          <w:color w:val="7B7B7B" w:themeColor="accent3" w:themeShade="BF"/>
          <w:sz w:val="22"/>
          <w:szCs w:val="22"/>
          <w:lang w:val="en-GB"/>
        </w:rPr>
        <w:t xml:space="preserve"> </w:t>
      </w:r>
      <w:r w:rsidR="00FF0FA5">
        <w:rPr>
          <w:rFonts w:ascii="Arial" w:hAnsi="Arial" w:cs="Arial"/>
          <w:color w:val="7B7B7B" w:themeColor="accent3" w:themeShade="BF"/>
          <w:sz w:val="22"/>
          <w:szCs w:val="22"/>
          <w:lang w:val="en-GB"/>
        </w:rPr>
        <w:t>in</w:t>
      </w:r>
      <w:r w:rsidR="00506A02">
        <w:rPr>
          <w:rFonts w:ascii="Arial" w:hAnsi="Arial" w:cs="Arial"/>
          <w:color w:val="7B7B7B" w:themeColor="accent3" w:themeShade="BF"/>
          <w:sz w:val="22"/>
          <w:szCs w:val="22"/>
          <w:lang w:val="en-GB"/>
        </w:rPr>
        <w:t xml:space="preserve"> July 2021.</w:t>
      </w:r>
    </w:p>
    <w:p w14:paraId="607AEF47" w14:textId="673A5D11" w:rsidR="00FF0FA5" w:rsidRDefault="00FF0FA5" w:rsidP="009B2805">
      <w:pPr>
        <w:jc w:val="both"/>
        <w:rPr>
          <w:rFonts w:ascii="Arial" w:hAnsi="Arial" w:cs="Arial"/>
          <w:color w:val="7B7B7B" w:themeColor="accent3" w:themeShade="BF"/>
          <w:sz w:val="22"/>
          <w:szCs w:val="22"/>
          <w:lang w:val="en-GB"/>
        </w:rPr>
      </w:pPr>
    </w:p>
    <w:p w14:paraId="0A512B45" w14:textId="47EDB638" w:rsidR="000B3471" w:rsidRDefault="00975DD9" w:rsidP="009B28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238 of the Act, the liquida</w:t>
      </w:r>
      <w:r w:rsidR="000B3471">
        <w:rPr>
          <w:rFonts w:ascii="Arial" w:hAnsi="Arial" w:cs="Arial"/>
          <w:color w:val="7B7B7B" w:themeColor="accent3" w:themeShade="BF"/>
          <w:sz w:val="22"/>
          <w:szCs w:val="22"/>
          <w:lang w:val="en-GB"/>
        </w:rPr>
        <w:t xml:space="preserve">tor can take action against Ann Young for the perceived sale </w:t>
      </w:r>
      <w:r w:rsidR="00F724AC">
        <w:rPr>
          <w:rFonts w:ascii="Arial" w:hAnsi="Arial" w:cs="Arial"/>
          <w:color w:val="7B7B7B" w:themeColor="accent3" w:themeShade="BF"/>
          <w:sz w:val="22"/>
          <w:szCs w:val="22"/>
          <w:lang w:val="en-GB"/>
        </w:rPr>
        <w:t xml:space="preserve">at a undervalue. The roasting machines were sole for </w:t>
      </w:r>
      <w:r w:rsidR="00F724AC" w:rsidRPr="009B2805">
        <w:rPr>
          <w:rFonts w:ascii="Arial" w:hAnsi="Arial" w:cs="Arial"/>
          <w:color w:val="7B7B7B" w:themeColor="accent3" w:themeShade="BF"/>
          <w:sz w:val="22"/>
          <w:szCs w:val="22"/>
          <w:lang w:val="en-GB"/>
        </w:rPr>
        <w:t xml:space="preserve">£10,000 </w:t>
      </w:r>
      <w:r w:rsidR="00F724AC">
        <w:rPr>
          <w:rFonts w:ascii="Arial" w:hAnsi="Arial" w:cs="Arial"/>
          <w:color w:val="7B7B7B" w:themeColor="accent3" w:themeShade="BF"/>
          <w:sz w:val="22"/>
          <w:szCs w:val="22"/>
          <w:lang w:val="en-GB"/>
        </w:rPr>
        <w:t>however, t</w:t>
      </w:r>
      <w:r w:rsidR="00F724AC" w:rsidRPr="009B2805">
        <w:rPr>
          <w:rFonts w:ascii="Arial" w:hAnsi="Arial" w:cs="Arial"/>
          <w:color w:val="7B7B7B" w:themeColor="accent3" w:themeShade="BF"/>
          <w:sz w:val="22"/>
          <w:szCs w:val="22"/>
          <w:lang w:val="en-GB"/>
        </w:rPr>
        <w:t xml:space="preserve">he machines </w:t>
      </w:r>
      <w:r w:rsidR="00F724AC">
        <w:rPr>
          <w:rFonts w:ascii="Arial" w:hAnsi="Arial" w:cs="Arial"/>
          <w:color w:val="7B7B7B" w:themeColor="accent3" w:themeShade="BF"/>
          <w:sz w:val="22"/>
          <w:szCs w:val="22"/>
          <w:lang w:val="en-GB"/>
        </w:rPr>
        <w:t xml:space="preserve">were newly bought and costed </w:t>
      </w:r>
      <w:r w:rsidR="00F724AC" w:rsidRPr="009B2805">
        <w:rPr>
          <w:rFonts w:ascii="Arial" w:hAnsi="Arial" w:cs="Arial"/>
          <w:color w:val="7B7B7B" w:themeColor="accent3" w:themeShade="BF"/>
          <w:sz w:val="22"/>
          <w:szCs w:val="22"/>
          <w:lang w:val="en-GB"/>
        </w:rPr>
        <w:t>£25,000 a</w:t>
      </w:r>
      <w:r w:rsidR="00F724AC">
        <w:rPr>
          <w:rFonts w:ascii="Arial" w:hAnsi="Arial" w:cs="Arial"/>
          <w:color w:val="7B7B7B" w:themeColor="accent3" w:themeShade="BF"/>
          <w:sz w:val="22"/>
          <w:szCs w:val="22"/>
          <w:lang w:val="en-GB"/>
        </w:rPr>
        <w:t>t the time of the purchase.</w:t>
      </w:r>
      <w:r w:rsidR="00AB1A9E">
        <w:rPr>
          <w:rFonts w:ascii="Arial" w:hAnsi="Arial" w:cs="Arial"/>
          <w:color w:val="7B7B7B" w:themeColor="accent3" w:themeShade="BF"/>
          <w:sz w:val="22"/>
          <w:szCs w:val="22"/>
          <w:lang w:val="en-GB"/>
        </w:rPr>
        <w:t xml:space="preserve"> It is unclear </w:t>
      </w:r>
      <w:r w:rsidR="00D55334">
        <w:rPr>
          <w:rFonts w:ascii="Arial" w:hAnsi="Arial" w:cs="Arial"/>
          <w:color w:val="7B7B7B" w:themeColor="accent3" w:themeShade="BF"/>
          <w:sz w:val="22"/>
          <w:szCs w:val="22"/>
          <w:lang w:val="en-GB"/>
        </w:rPr>
        <w:t>what the market value of the coffee machines at the time</w:t>
      </w:r>
      <w:r w:rsidR="0086494A">
        <w:rPr>
          <w:rFonts w:ascii="Arial" w:hAnsi="Arial" w:cs="Arial"/>
          <w:color w:val="7B7B7B" w:themeColor="accent3" w:themeShade="BF"/>
          <w:sz w:val="22"/>
          <w:szCs w:val="22"/>
          <w:lang w:val="en-GB"/>
        </w:rPr>
        <w:t xml:space="preserve"> due to lack of valuation report</w:t>
      </w:r>
      <w:r w:rsidR="009A0097">
        <w:rPr>
          <w:rFonts w:ascii="Arial" w:hAnsi="Arial" w:cs="Arial"/>
          <w:color w:val="7B7B7B" w:themeColor="accent3" w:themeShade="BF"/>
          <w:sz w:val="22"/>
          <w:szCs w:val="22"/>
          <w:lang w:val="en-GB"/>
        </w:rPr>
        <w:t xml:space="preserve"> but </w:t>
      </w:r>
      <w:r w:rsidR="007D7125">
        <w:rPr>
          <w:rFonts w:ascii="Arial" w:hAnsi="Arial" w:cs="Arial"/>
          <w:color w:val="7B7B7B" w:themeColor="accent3" w:themeShade="BF"/>
          <w:sz w:val="22"/>
          <w:szCs w:val="22"/>
          <w:lang w:val="en-GB"/>
        </w:rPr>
        <w:t>the machines would have</w:t>
      </w:r>
      <w:r w:rsidR="009A0097">
        <w:rPr>
          <w:rFonts w:ascii="Arial" w:hAnsi="Arial" w:cs="Arial"/>
          <w:color w:val="7B7B7B" w:themeColor="accent3" w:themeShade="BF"/>
          <w:sz w:val="22"/>
          <w:szCs w:val="22"/>
          <w:lang w:val="en-GB"/>
        </w:rPr>
        <w:t xml:space="preserve"> lifespan </w:t>
      </w:r>
      <w:r w:rsidR="00A7413C">
        <w:rPr>
          <w:rFonts w:ascii="Arial" w:hAnsi="Arial" w:cs="Arial"/>
          <w:color w:val="7B7B7B" w:themeColor="accent3" w:themeShade="BF"/>
          <w:sz w:val="22"/>
          <w:szCs w:val="22"/>
          <w:lang w:val="en-GB"/>
        </w:rPr>
        <w:t xml:space="preserve">more than </w:t>
      </w:r>
      <w:r w:rsidR="009A0097">
        <w:rPr>
          <w:rFonts w:ascii="Arial" w:hAnsi="Arial" w:cs="Arial"/>
          <w:color w:val="7B7B7B" w:themeColor="accent3" w:themeShade="BF"/>
          <w:sz w:val="22"/>
          <w:szCs w:val="22"/>
          <w:lang w:val="en-GB"/>
        </w:rPr>
        <w:t>1.67 years</w:t>
      </w:r>
      <w:r w:rsidR="007D7125">
        <w:rPr>
          <w:rFonts w:ascii="Arial" w:hAnsi="Arial" w:cs="Arial"/>
          <w:color w:val="7B7B7B" w:themeColor="accent3" w:themeShade="BF"/>
          <w:sz w:val="22"/>
          <w:szCs w:val="22"/>
          <w:lang w:val="en-GB"/>
        </w:rPr>
        <w:t>.</w:t>
      </w:r>
      <w:r w:rsidR="00713CD7">
        <w:rPr>
          <w:rFonts w:ascii="Arial" w:hAnsi="Arial" w:cs="Arial"/>
          <w:color w:val="7B7B7B" w:themeColor="accent3" w:themeShade="BF"/>
          <w:sz w:val="22"/>
          <w:szCs w:val="22"/>
          <w:lang w:val="en-GB"/>
        </w:rPr>
        <w:t xml:space="preserve"> </w:t>
      </w:r>
    </w:p>
    <w:p w14:paraId="779320E4" w14:textId="4CF86D4E" w:rsidR="000B3471" w:rsidRDefault="000B3471" w:rsidP="009B2805">
      <w:pPr>
        <w:jc w:val="both"/>
        <w:rPr>
          <w:rFonts w:ascii="Arial" w:hAnsi="Arial" w:cs="Arial"/>
          <w:color w:val="7B7B7B" w:themeColor="accent3" w:themeShade="BF"/>
          <w:sz w:val="22"/>
          <w:szCs w:val="22"/>
          <w:lang w:val="en-GB"/>
        </w:rPr>
      </w:pPr>
    </w:p>
    <w:p w14:paraId="71862F16" w14:textId="408E4E7E" w:rsidR="00593938" w:rsidRDefault="008E17AD" w:rsidP="009B28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director’s defence, t</w:t>
      </w:r>
      <w:r w:rsidR="00D04237" w:rsidRPr="00D04237">
        <w:rPr>
          <w:rFonts w:ascii="Arial" w:hAnsi="Arial" w:cs="Arial"/>
          <w:color w:val="7B7B7B" w:themeColor="accent3" w:themeShade="BF"/>
          <w:sz w:val="22"/>
          <w:szCs w:val="22"/>
          <w:lang w:val="en-GB"/>
        </w:rPr>
        <w:t xml:space="preserve">he court </w:t>
      </w:r>
      <w:r>
        <w:rPr>
          <w:rFonts w:ascii="Arial" w:hAnsi="Arial" w:cs="Arial"/>
          <w:color w:val="7B7B7B" w:themeColor="accent3" w:themeShade="BF"/>
          <w:sz w:val="22"/>
          <w:szCs w:val="22"/>
          <w:lang w:val="en-GB"/>
        </w:rPr>
        <w:t xml:space="preserve">cannot </w:t>
      </w:r>
      <w:r w:rsidR="00D04237" w:rsidRPr="00D04237">
        <w:rPr>
          <w:rFonts w:ascii="Arial" w:hAnsi="Arial" w:cs="Arial"/>
          <w:color w:val="7B7B7B" w:themeColor="accent3" w:themeShade="BF"/>
          <w:sz w:val="22"/>
          <w:szCs w:val="22"/>
          <w:lang w:val="en-GB"/>
        </w:rPr>
        <w:t>make an order in respect of a transaction at an undervalue if it is satisfied</w:t>
      </w:r>
      <w:r w:rsidR="00C42D6E">
        <w:rPr>
          <w:rFonts w:ascii="Arial" w:hAnsi="Arial" w:cs="Arial"/>
          <w:color w:val="7B7B7B" w:themeColor="accent3" w:themeShade="BF"/>
          <w:sz w:val="22"/>
          <w:szCs w:val="22"/>
          <w:lang w:val="en-GB"/>
        </w:rPr>
        <w:t xml:space="preserve"> under </w:t>
      </w:r>
      <w:r w:rsidR="004608CC">
        <w:rPr>
          <w:rFonts w:ascii="Arial" w:hAnsi="Arial" w:cs="Arial"/>
          <w:color w:val="7B7B7B" w:themeColor="accent3" w:themeShade="BF"/>
          <w:sz w:val="22"/>
          <w:szCs w:val="22"/>
          <w:lang w:val="en-GB"/>
        </w:rPr>
        <w:t>paragraph 5 of section 238:</w:t>
      </w:r>
    </w:p>
    <w:p w14:paraId="4DF46BB2" w14:textId="77777777" w:rsidR="00D04237" w:rsidRDefault="00D04237" w:rsidP="00D04237">
      <w:pPr>
        <w:jc w:val="both"/>
        <w:rPr>
          <w:rFonts w:ascii="Arial" w:hAnsi="Arial" w:cs="Arial"/>
          <w:color w:val="7B7B7B" w:themeColor="accent3" w:themeShade="BF"/>
          <w:sz w:val="22"/>
          <w:szCs w:val="22"/>
          <w:lang w:val="en-GB"/>
        </w:rPr>
      </w:pPr>
    </w:p>
    <w:p w14:paraId="4263BD88" w14:textId="4574B0B7" w:rsidR="00593938" w:rsidRPr="008E17AD" w:rsidRDefault="00593938" w:rsidP="004608CC">
      <w:pPr>
        <w:pStyle w:val="ListParagraph"/>
        <w:numPr>
          <w:ilvl w:val="0"/>
          <w:numId w:val="29"/>
        </w:numPr>
        <w:jc w:val="both"/>
        <w:rPr>
          <w:rFonts w:ascii="Arial" w:hAnsi="Arial" w:cs="Arial"/>
          <w:color w:val="7B7B7B" w:themeColor="accent3" w:themeShade="BF"/>
          <w:sz w:val="22"/>
          <w:szCs w:val="22"/>
          <w:lang w:val="en-GB"/>
        </w:rPr>
      </w:pPr>
      <w:r w:rsidRPr="008E17AD">
        <w:rPr>
          <w:rFonts w:ascii="Arial" w:hAnsi="Arial" w:cs="Arial"/>
          <w:color w:val="7B7B7B" w:themeColor="accent3" w:themeShade="BF"/>
          <w:sz w:val="22"/>
          <w:szCs w:val="22"/>
          <w:lang w:val="en-GB"/>
        </w:rPr>
        <w:t>that the company which entered into the transaction did so in good faith and for the purpose of carrying on its business, and</w:t>
      </w:r>
    </w:p>
    <w:p w14:paraId="076ADFFA" w14:textId="45893DF3" w:rsidR="00593938" w:rsidRPr="00D04237" w:rsidRDefault="00593938" w:rsidP="004608CC">
      <w:pPr>
        <w:pStyle w:val="ListParagraph"/>
        <w:numPr>
          <w:ilvl w:val="0"/>
          <w:numId w:val="29"/>
        </w:numPr>
        <w:jc w:val="both"/>
        <w:rPr>
          <w:rFonts w:ascii="Arial" w:hAnsi="Arial" w:cs="Arial"/>
          <w:color w:val="7B7B7B" w:themeColor="accent3" w:themeShade="BF"/>
          <w:sz w:val="22"/>
          <w:szCs w:val="22"/>
          <w:lang w:val="en-GB"/>
        </w:rPr>
      </w:pPr>
      <w:r w:rsidRPr="00D04237">
        <w:rPr>
          <w:rFonts w:ascii="Arial" w:hAnsi="Arial" w:cs="Arial"/>
          <w:color w:val="7B7B7B" w:themeColor="accent3" w:themeShade="BF"/>
          <w:sz w:val="22"/>
          <w:szCs w:val="22"/>
          <w:lang w:val="en-GB"/>
        </w:rPr>
        <w:t>that at the time it did so there were reasonable grounds for believing that the transaction would benefit the company.</w:t>
      </w:r>
    </w:p>
    <w:p w14:paraId="3C21865B" w14:textId="6D2C1BD6" w:rsidR="00FA5F81" w:rsidRPr="00D04237" w:rsidRDefault="00FA5F81" w:rsidP="00D04237">
      <w:pPr>
        <w:jc w:val="both"/>
        <w:rPr>
          <w:rFonts w:ascii="Arial" w:hAnsi="Arial" w:cs="Arial"/>
          <w:color w:val="7B7B7B" w:themeColor="accent3" w:themeShade="BF"/>
          <w:sz w:val="22"/>
          <w:szCs w:val="22"/>
          <w:lang w:val="en-GB"/>
        </w:rPr>
      </w:pPr>
    </w:p>
    <w:p w14:paraId="7AEDE530" w14:textId="51BE1F31" w:rsidR="00311816" w:rsidRDefault="008E17AD"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before, it is unclear what the motives were for sale and it could have been for the benefit of the company </w:t>
      </w:r>
      <w:r w:rsidR="006747EB">
        <w:rPr>
          <w:rFonts w:ascii="Arial" w:hAnsi="Arial" w:cs="Arial"/>
          <w:color w:val="7B7B7B" w:themeColor="accent3" w:themeShade="BF"/>
          <w:sz w:val="22"/>
          <w:szCs w:val="22"/>
          <w:lang w:val="en-GB"/>
        </w:rPr>
        <w:t xml:space="preserve">in a scenario that there was an immediate need for the funding however, it is hard to argue for the </w:t>
      </w:r>
      <w:r w:rsidR="001B3016">
        <w:rPr>
          <w:rFonts w:ascii="Arial" w:hAnsi="Arial" w:cs="Arial"/>
          <w:color w:val="7B7B7B" w:themeColor="accent3" w:themeShade="BF"/>
          <w:sz w:val="22"/>
          <w:szCs w:val="22"/>
          <w:lang w:val="en-GB"/>
        </w:rPr>
        <w:t>director that the sale was for the purpose of carrying on its business</w:t>
      </w:r>
      <w:r w:rsidR="0025696E">
        <w:rPr>
          <w:rFonts w:ascii="Arial" w:hAnsi="Arial" w:cs="Arial"/>
          <w:color w:val="7B7B7B" w:themeColor="accent3" w:themeShade="BF"/>
          <w:sz w:val="22"/>
          <w:szCs w:val="22"/>
          <w:lang w:val="en-GB"/>
        </w:rPr>
        <w:t xml:space="preserve">. </w:t>
      </w:r>
      <w:r w:rsidR="00417E6D">
        <w:rPr>
          <w:rFonts w:ascii="Arial" w:hAnsi="Arial" w:cs="Arial"/>
          <w:color w:val="7B7B7B" w:themeColor="accent3" w:themeShade="BF"/>
          <w:sz w:val="22"/>
          <w:szCs w:val="22"/>
          <w:lang w:val="en-GB"/>
        </w:rPr>
        <w:t xml:space="preserve">Coffee machines are required to </w:t>
      </w:r>
      <w:r w:rsidR="00C42D6E">
        <w:rPr>
          <w:rFonts w:ascii="Arial" w:hAnsi="Arial" w:cs="Arial"/>
          <w:color w:val="7B7B7B" w:themeColor="accent3" w:themeShade="BF"/>
          <w:sz w:val="22"/>
          <w:szCs w:val="22"/>
          <w:lang w:val="en-GB"/>
        </w:rPr>
        <w:t>continue a coffee business therefore the disposal of these assets cannot satisfy the first</w:t>
      </w:r>
      <w:r w:rsidR="004608CC">
        <w:rPr>
          <w:rFonts w:ascii="Arial" w:hAnsi="Arial" w:cs="Arial"/>
          <w:color w:val="7B7B7B" w:themeColor="accent3" w:themeShade="BF"/>
          <w:sz w:val="22"/>
          <w:szCs w:val="22"/>
          <w:lang w:val="en-GB"/>
        </w:rPr>
        <w:t xml:space="preserve"> test above.</w:t>
      </w:r>
    </w:p>
    <w:p w14:paraId="05BF7B03" w14:textId="1DDEDE42" w:rsidR="004608CC" w:rsidRDefault="004608CC" w:rsidP="00311816">
      <w:pPr>
        <w:autoSpaceDE w:val="0"/>
        <w:autoSpaceDN w:val="0"/>
        <w:adjustRightInd w:val="0"/>
        <w:jc w:val="both"/>
        <w:rPr>
          <w:rFonts w:ascii="Arial" w:hAnsi="Arial" w:cs="Arial"/>
          <w:color w:val="7B7B7B" w:themeColor="accent3" w:themeShade="BF"/>
          <w:sz w:val="22"/>
          <w:szCs w:val="22"/>
          <w:lang w:val="en-GB"/>
        </w:rPr>
      </w:pPr>
    </w:p>
    <w:p w14:paraId="41555E97" w14:textId="4826B1BF" w:rsidR="00213454" w:rsidRPr="00213454" w:rsidRDefault="001F5EFC" w:rsidP="00E7640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212 of the Act, t</w:t>
      </w:r>
      <w:r w:rsidR="004608CC">
        <w:rPr>
          <w:rFonts w:ascii="Arial" w:hAnsi="Arial" w:cs="Arial"/>
          <w:color w:val="7B7B7B" w:themeColor="accent3" w:themeShade="BF"/>
          <w:sz w:val="22"/>
          <w:szCs w:val="22"/>
          <w:lang w:val="en-GB"/>
        </w:rPr>
        <w:t xml:space="preserve">he liquidator may </w:t>
      </w:r>
      <w:r w:rsidR="00213454">
        <w:rPr>
          <w:rFonts w:ascii="Arial" w:hAnsi="Arial" w:cs="Arial"/>
          <w:color w:val="7B7B7B" w:themeColor="accent3" w:themeShade="BF"/>
          <w:sz w:val="22"/>
          <w:szCs w:val="22"/>
          <w:lang w:val="en-GB"/>
        </w:rPr>
        <w:t xml:space="preserve">apply to the court </w:t>
      </w:r>
      <w:r w:rsidR="00A33D49">
        <w:rPr>
          <w:rFonts w:ascii="Arial" w:hAnsi="Arial" w:cs="Arial"/>
          <w:color w:val="7B7B7B" w:themeColor="accent3" w:themeShade="BF"/>
          <w:sz w:val="22"/>
          <w:szCs w:val="22"/>
          <w:lang w:val="en-GB"/>
        </w:rPr>
        <w:t xml:space="preserve">to </w:t>
      </w:r>
      <w:r w:rsidR="00213454" w:rsidRPr="00213454">
        <w:rPr>
          <w:rFonts w:ascii="Arial" w:hAnsi="Arial" w:cs="Arial"/>
          <w:color w:val="7B7B7B" w:themeColor="accent3" w:themeShade="BF"/>
          <w:sz w:val="22"/>
          <w:szCs w:val="22"/>
          <w:lang w:val="en-GB"/>
        </w:rPr>
        <w:t xml:space="preserve">examine into the conduct of the </w:t>
      </w:r>
      <w:r w:rsidR="00370969">
        <w:rPr>
          <w:rFonts w:ascii="Arial" w:hAnsi="Arial" w:cs="Arial"/>
          <w:color w:val="7B7B7B" w:themeColor="accent3" w:themeShade="BF"/>
          <w:sz w:val="22"/>
          <w:szCs w:val="22"/>
          <w:lang w:val="en-GB"/>
        </w:rPr>
        <w:t>Anne Young (and other directors)</w:t>
      </w:r>
      <w:r w:rsidR="00213454" w:rsidRPr="00213454">
        <w:rPr>
          <w:rFonts w:ascii="Arial" w:hAnsi="Arial" w:cs="Arial"/>
          <w:color w:val="7B7B7B" w:themeColor="accent3" w:themeShade="BF"/>
          <w:sz w:val="22"/>
          <w:szCs w:val="22"/>
          <w:lang w:val="en-GB"/>
        </w:rPr>
        <w:t xml:space="preserve"> and compel h</w:t>
      </w:r>
      <w:r w:rsidR="00370969">
        <w:rPr>
          <w:rFonts w:ascii="Arial" w:hAnsi="Arial" w:cs="Arial"/>
          <w:color w:val="7B7B7B" w:themeColor="accent3" w:themeShade="BF"/>
          <w:sz w:val="22"/>
          <w:szCs w:val="22"/>
          <w:lang w:val="en-GB"/>
        </w:rPr>
        <w:t>er to</w:t>
      </w:r>
      <w:r>
        <w:rPr>
          <w:rFonts w:ascii="Arial" w:hAnsi="Arial" w:cs="Arial"/>
          <w:color w:val="7B7B7B" w:themeColor="accent3" w:themeShade="BF"/>
          <w:sz w:val="22"/>
          <w:szCs w:val="22"/>
          <w:lang w:val="en-GB"/>
        </w:rPr>
        <w:t>:</w:t>
      </w:r>
    </w:p>
    <w:p w14:paraId="031AAC76" w14:textId="21F9B243" w:rsidR="00213454" w:rsidRPr="001F5EFC" w:rsidRDefault="00213454" w:rsidP="001F5EF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1F5EFC">
        <w:rPr>
          <w:rFonts w:ascii="Arial" w:hAnsi="Arial" w:cs="Arial"/>
          <w:color w:val="7B7B7B" w:themeColor="accent3" w:themeShade="BF"/>
          <w:sz w:val="22"/>
          <w:szCs w:val="22"/>
          <w:lang w:val="en-GB"/>
        </w:rPr>
        <w:t>repay, restore or account for the money or property or any part of it, with interest at such rate as the court thinks just, or</w:t>
      </w:r>
    </w:p>
    <w:p w14:paraId="3156EA08" w14:textId="3CD31CF6" w:rsidR="00213454" w:rsidRPr="001F5EFC" w:rsidRDefault="00213454" w:rsidP="001F5EF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1F5EFC">
        <w:rPr>
          <w:rFonts w:ascii="Arial" w:hAnsi="Arial" w:cs="Arial"/>
          <w:color w:val="7B7B7B" w:themeColor="accent3" w:themeShade="BF"/>
          <w:sz w:val="22"/>
          <w:szCs w:val="22"/>
          <w:lang w:val="en-GB"/>
        </w:rPr>
        <w:t>contribute such sum to the company’s assets by way of compensation in respect of the misfeasance or breach of fiduciary or other duty as the court thinks just.</w:t>
      </w:r>
    </w:p>
    <w:p w14:paraId="0A015E59" w14:textId="6E5D1377" w:rsidR="004608CC" w:rsidRDefault="004608CC"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31429AA" w14:textId="78598300" w:rsidR="00BF1067" w:rsidRDefault="000D4B46" w:rsidP="000D4B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November 2021</w:t>
      </w:r>
      <w:r w:rsidR="006A4F9A">
        <w:rPr>
          <w:rFonts w:ascii="Arial" w:hAnsi="Arial" w:cs="Arial"/>
          <w:color w:val="7B7B7B" w:themeColor="accent3" w:themeShade="BF"/>
          <w:sz w:val="22"/>
          <w:szCs w:val="22"/>
          <w:lang w:val="en-GB"/>
        </w:rPr>
        <w:t xml:space="preserve">, </w:t>
      </w:r>
      <w:r w:rsidR="002D27E2">
        <w:rPr>
          <w:rFonts w:ascii="Arial" w:hAnsi="Arial" w:cs="Arial"/>
          <w:color w:val="7B7B7B" w:themeColor="accent3" w:themeShade="BF"/>
          <w:sz w:val="22"/>
          <w:szCs w:val="22"/>
          <w:lang w:val="en-GB"/>
        </w:rPr>
        <w:t xml:space="preserve">four months </w:t>
      </w:r>
      <w:r w:rsidR="004459B9">
        <w:rPr>
          <w:rFonts w:ascii="Arial" w:hAnsi="Arial" w:cs="Arial"/>
          <w:color w:val="7B7B7B" w:themeColor="accent3" w:themeShade="BF"/>
          <w:sz w:val="22"/>
          <w:szCs w:val="22"/>
          <w:lang w:val="en-GB"/>
        </w:rPr>
        <w:t>after Corfee is deemed insolvent</w:t>
      </w:r>
      <w:r w:rsidR="00853842">
        <w:rPr>
          <w:rFonts w:ascii="Arial" w:hAnsi="Arial" w:cs="Arial"/>
          <w:color w:val="7B7B7B" w:themeColor="accent3" w:themeShade="BF"/>
          <w:sz w:val="22"/>
          <w:szCs w:val="22"/>
          <w:lang w:val="en-GB"/>
        </w:rPr>
        <w:t xml:space="preserve"> and 1 month after the creditors filed for a winding up petition</w:t>
      </w:r>
      <w:r w:rsidR="004459B9">
        <w:rPr>
          <w:rFonts w:ascii="Arial" w:hAnsi="Arial" w:cs="Arial"/>
          <w:color w:val="7B7B7B" w:themeColor="accent3" w:themeShade="BF"/>
          <w:sz w:val="22"/>
          <w:szCs w:val="22"/>
          <w:lang w:val="en-GB"/>
        </w:rPr>
        <w:t xml:space="preserve">, the </w:t>
      </w:r>
      <w:r w:rsidR="00853842">
        <w:rPr>
          <w:rFonts w:ascii="Arial" w:hAnsi="Arial" w:cs="Arial"/>
          <w:color w:val="7B7B7B" w:themeColor="accent3" w:themeShade="BF"/>
          <w:sz w:val="22"/>
          <w:szCs w:val="22"/>
          <w:lang w:val="en-GB"/>
        </w:rPr>
        <w:t xml:space="preserve">directors of Corfee approved </w:t>
      </w:r>
      <w:r w:rsidR="00AB7129">
        <w:rPr>
          <w:rFonts w:ascii="Arial" w:hAnsi="Arial" w:cs="Arial"/>
          <w:color w:val="7B7B7B" w:themeColor="accent3" w:themeShade="BF"/>
          <w:sz w:val="22"/>
          <w:szCs w:val="22"/>
          <w:lang w:val="en-GB"/>
        </w:rPr>
        <w:t xml:space="preserve">payment to B&amp;L, a key </w:t>
      </w:r>
      <w:r w:rsidR="000A0864">
        <w:rPr>
          <w:rFonts w:ascii="Arial" w:hAnsi="Arial" w:cs="Arial"/>
          <w:color w:val="7B7B7B" w:themeColor="accent3" w:themeShade="BF"/>
          <w:sz w:val="22"/>
          <w:szCs w:val="22"/>
          <w:lang w:val="en-GB"/>
        </w:rPr>
        <w:t xml:space="preserve">supplier of Corfee, for </w:t>
      </w:r>
      <w:r w:rsidRPr="000D4B46">
        <w:rPr>
          <w:rFonts w:ascii="Arial" w:hAnsi="Arial" w:cs="Arial"/>
          <w:color w:val="7B7B7B" w:themeColor="accent3" w:themeShade="BF"/>
          <w:sz w:val="22"/>
          <w:szCs w:val="22"/>
          <w:lang w:val="en-GB"/>
        </w:rPr>
        <w:t>£8,000 to cover existing liabilities</w:t>
      </w:r>
      <w:r w:rsidR="000A0864">
        <w:rPr>
          <w:rFonts w:ascii="Arial" w:hAnsi="Arial" w:cs="Arial"/>
          <w:color w:val="7B7B7B" w:themeColor="accent3" w:themeShade="BF"/>
          <w:sz w:val="22"/>
          <w:szCs w:val="22"/>
          <w:lang w:val="en-GB"/>
        </w:rPr>
        <w:t xml:space="preserve"> (at the time)</w:t>
      </w:r>
      <w:r w:rsidRPr="000D4B46">
        <w:rPr>
          <w:rFonts w:ascii="Arial" w:hAnsi="Arial" w:cs="Arial"/>
          <w:color w:val="7B7B7B" w:themeColor="accent3" w:themeShade="BF"/>
          <w:sz w:val="22"/>
          <w:szCs w:val="22"/>
          <w:lang w:val="en-GB"/>
        </w:rPr>
        <w:t xml:space="preserve"> and further payments, on a cash on delivery basis, for further supplies which amounted to further payment of £3,000 up to the date of the winding up order</w:t>
      </w:r>
      <w:r w:rsidR="00BF1067">
        <w:rPr>
          <w:rFonts w:ascii="Arial" w:hAnsi="Arial" w:cs="Arial"/>
          <w:color w:val="7B7B7B" w:themeColor="accent3" w:themeShade="BF"/>
          <w:sz w:val="22"/>
          <w:szCs w:val="22"/>
          <w:lang w:val="en-GB"/>
        </w:rPr>
        <w:t xml:space="preserve"> on 23 December 2021</w:t>
      </w:r>
      <w:r w:rsidRPr="000D4B46">
        <w:rPr>
          <w:rFonts w:ascii="Arial" w:hAnsi="Arial" w:cs="Arial"/>
          <w:color w:val="7B7B7B" w:themeColor="accent3" w:themeShade="BF"/>
          <w:sz w:val="22"/>
          <w:szCs w:val="22"/>
          <w:lang w:val="en-GB"/>
        </w:rPr>
        <w:t>.</w:t>
      </w:r>
      <w:r w:rsidR="00BF1067">
        <w:rPr>
          <w:rFonts w:ascii="Arial" w:hAnsi="Arial" w:cs="Arial"/>
          <w:color w:val="7B7B7B" w:themeColor="accent3" w:themeShade="BF"/>
          <w:sz w:val="22"/>
          <w:szCs w:val="22"/>
          <w:lang w:val="en-GB"/>
        </w:rPr>
        <w:t xml:space="preserve"> The reason for payment is</w:t>
      </w:r>
      <w:r w:rsidR="00E2777F">
        <w:rPr>
          <w:rFonts w:ascii="Arial" w:hAnsi="Arial" w:cs="Arial"/>
          <w:color w:val="7B7B7B" w:themeColor="accent3" w:themeShade="BF"/>
          <w:sz w:val="22"/>
          <w:szCs w:val="22"/>
          <w:lang w:val="en-GB"/>
        </w:rPr>
        <w:t xml:space="preserve"> due to B&amp;L being essential supplier of coffee beans.</w:t>
      </w:r>
    </w:p>
    <w:p w14:paraId="1B6659B8" w14:textId="408CB193" w:rsidR="004B495B" w:rsidRDefault="004B495B" w:rsidP="000D4B46">
      <w:pPr>
        <w:jc w:val="both"/>
        <w:rPr>
          <w:rFonts w:ascii="Arial" w:hAnsi="Arial" w:cs="Arial"/>
          <w:color w:val="7B7B7B" w:themeColor="accent3" w:themeShade="BF"/>
          <w:sz w:val="22"/>
          <w:szCs w:val="22"/>
          <w:lang w:val="en-GB"/>
        </w:rPr>
      </w:pPr>
    </w:p>
    <w:p w14:paraId="545994FD" w14:textId="31637D7C" w:rsidR="00AC1D80" w:rsidRDefault="004B495B" w:rsidP="000D4B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r w:rsidR="00BA17EE">
        <w:rPr>
          <w:rFonts w:ascii="Arial" w:hAnsi="Arial" w:cs="Arial"/>
          <w:color w:val="7B7B7B" w:themeColor="accent3" w:themeShade="BF"/>
          <w:sz w:val="22"/>
          <w:szCs w:val="22"/>
          <w:lang w:val="en-GB"/>
        </w:rPr>
        <w:t xml:space="preserve">coffee machines have been disposed, </w:t>
      </w:r>
      <w:r w:rsidR="00900C5F">
        <w:rPr>
          <w:rFonts w:ascii="Arial" w:hAnsi="Arial" w:cs="Arial"/>
          <w:color w:val="7B7B7B" w:themeColor="accent3" w:themeShade="BF"/>
          <w:sz w:val="22"/>
          <w:szCs w:val="22"/>
          <w:lang w:val="en-GB"/>
        </w:rPr>
        <w:t xml:space="preserve">continuation of the business is in question therefore obtaining further coffee beans </w:t>
      </w:r>
      <w:r w:rsidR="00AC1D80">
        <w:rPr>
          <w:rFonts w:ascii="Arial" w:hAnsi="Arial" w:cs="Arial"/>
          <w:color w:val="7B7B7B" w:themeColor="accent3" w:themeShade="BF"/>
          <w:sz w:val="22"/>
          <w:szCs w:val="22"/>
          <w:lang w:val="en-GB"/>
        </w:rPr>
        <w:t>may not have been a sound decision if Corfee is not to continue as a business.</w:t>
      </w:r>
    </w:p>
    <w:p w14:paraId="50D1DB08" w14:textId="1DCCABB5" w:rsidR="00D33CF1" w:rsidRDefault="00D33CF1" w:rsidP="000D4B46">
      <w:pPr>
        <w:jc w:val="both"/>
        <w:rPr>
          <w:rFonts w:ascii="Arial" w:hAnsi="Arial" w:cs="Arial"/>
          <w:color w:val="7B7B7B" w:themeColor="accent3" w:themeShade="BF"/>
          <w:sz w:val="22"/>
          <w:szCs w:val="22"/>
          <w:lang w:val="en-GB"/>
        </w:rPr>
      </w:pPr>
    </w:p>
    <w:p w14:paraId="4FE40483" w14:textId="7F664AE1" w:rsidR="00D33CF1" w:rsidRDefault="00D33CF1" w:rsidP="000D4B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239 of the Act</w:t>
      </w:r>
      <w:r w:rsidR="00E566CE">
        <w:rPr>
          <w:rFonts w:ascii="Arial" w:hAnsi="Arial" w:cs="Arial"/>
          <w:color w:val="7B7B7B" w:themeColor="accent3" w:themeShade="BF"/>
          <w:sz w:val="22"/>
          <w:szCs w:val="22"/>
          <w:lang w:val="en-GB"/>
        </w:rPr>
        <w:t xml:space="preserve"> prevent a company to place one of its creditors in a better position </w:t>
      </w:r>
      <w:r w:rsidR="00FB5D49">
        <w:rPr>
          <w:rFonts w:ascii="Arial" w:hAnsi="Arial" w:cs="Arial"/>
          <w:color w:val="7B7B7B" w:themeColor="accent3" w:themeShade="BF"/>
          <w:sz w:val="22"/>
          <w:szCs w:val="22"/>
          <w:lang w:val="en-GB"/>
        </w:rPr>
        <w:t xml:space="preserve">than others shortly before entering </w:t>
      </w:r>
      <w:r w:rsidR="007E6D0A">
        <w:rPr>
          <w:rFonts w:ascii="Arial" w:hAnsi="Arial" w:cs="Arial"/>
          <w:color w:val="7B7B7B" w:themeColor="accent3" w:themeShade="BF"/>
          <w:sz w:val="22"/>
          <w:szCs w:val="22"/>
          <w:lang w:val="en-GB"/>
        </w:rPr>
        <w:t xml:space="preserve">into a formal insolvency procedure. </w:t>
      </w:r>
      <w:r w:rsidR="00D57A38">
        <w:rPr>
          <w:rFonts w:ascii="Arial" w:hAnsi="Arial" w:cs="Arial"/>
          <w:color w:val="7B7B7B" w:themeColor="accent3" w:themeShade="BF"/>
          <w:sz w:val="22"/>
          <w:szCs w:val="22"/>
          <w:lang w:val="en-GB"/>
        </w:rPr>
        <w:t xml:space="preserve">It prevents such payment in full </w:t>
      </w:r>
      <w:r w:rsidR="0008104C">
        <w:rPr>
          <w:rFonts w:ascii="Arial" w:hAnsi="Arial" w:cs="Arial"/>
          <w:color w:val="7B7B7B" w:themeColor="accent3" w:themeShade="BF"/>
          <w:sz w:val="22"/>
          <w:szCs w:val="22"/>
          <w:lang w:val="en-GB"/>
        </w:rPr>
        <w:t xml:space="preserve">whether the creditor would have only expected part of the payment through dividend as an unsecured creditor. </w:t>
      </w:r>
      <w:r w:rsidR="00E95562">
        <w:rPr>
          <w:rFonts w:ascii="Arial" w:hAnsi="Arial" w:cs="Arial"/>
          <w:color w:val="7B7B7B" w:themeColor="accent3" w:themeShade="BF"/>
          <w:sz w:val="22"/>
          <w:szCs w:val="22"/>
          <w:lang w:val="en-GB"/>
        </w:rPr>
        <w:t xml:space="preserve">The </w:t>
      </w:r>
      <w:r w:rsidR="00D757C5">
        <w:rPr>
          <w:rFonts w:ascii="Arial" w:hAnsi="Arial" w:cs="Arial"/>
          <w:color w:val="7B7B7B" w:themeColor="accent3" w:themeShade="BF"/>
          <w:sz w:val="22"/>
          <w:szCs w:val="22"/>
          <w:lang w:val="en-GB"/>
        </w:rPr>
        <w:t xml:space="preserve">preferential treatment is question is within the relevant time under section 240 of the Act (within 6 months </w:t>
      </w:r>
      <w:r w:rsidR="006C550F">
        <w:rPr>
          <w:rFonts w:ascii="Arial" w:hAnsi="Arial" w:cs="Arial"/>
          <w:color w:val="7B7B7B" w:themeColor="accent3" w:themeShade="BF"/>
          <w:sz w:val="22"/>
          <w:szCs w:val="22"/>
          <w:lang w:val="en-GB"/>
        </w:rPr>
        <w:t xml:space="preserve">prior to the </w:t>
      </w:r>
      <w:r w:rsidR="005452FF">
        <w:rPr>
          <w:rFonts w:ascii="Arial" w:hAnsi="Arial" w:cs="Arial"/>
          <w:color w:val="7B7B7B" w:themeColor="accent3" w:themeShade="BF"/>
          <w:sz w:val="22"/>
          <w:szCs w:val="22"/>
          <w:lang w:val="en-GB"/>
        </w:rPr>
        <w:t>commencement of the liquidation).</w:t>
      </w:r>
    </w:p>
    <w:p w14:paraId="673A4758" w14:textId="41CFDED9" w:rsidR="0032418D" w:rsidRDefault="0032418D" w:rsidP="000D4B46">
      <w:pPr>
        <w:jc w:val="both"/>
        <w:rPr>
          <w:rFonts w:ascii="Arial" w:hAnsi="Arial" w:cs="Arial"/>
          <w:color w:val="7B7B7B" w:themeColor="accent3" w:themeShade="BF"/>
          <w:sz w:val="22"/>
          <w:szCs w:val="22"/>
          <w:lang w:val="en-GB"/>
        </w:rPr>
      </w:pPr>
    </w:p>
    <w:p w14:paraId="4A434F13" w14:textId="580DA6CE" w:rsidR="00FB29F7" w:rsidRDefault="0032418D" w:rsidP="00FB29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4 of section 239</w:t>
      </w:r>
      <w:r w:rsidR="00FB29F7">
        <w:rPr>
          <w:rFonts w:ascii="Arial" w:hAnsi="Arial" w:cs="Arial"/>
          <w:color w:val="7B7B7B" w:themeColor="accent3" w:themeShade="BF"/>
          <w:sz w:val="22"/>
          <w:szCs w:val="22"/>
          <w:lang w:val="en-GB"/>
        </w:rPr>
        <w:t xml:space="preserve"> states that</w:t>
      </w:r>
      <w:r w:rsidR="00FB29F7" w:rsidRPr="00FB29F7">
        <w:rPr>
          <w:rFonts w:ascii="Arial" w:hAnsi="Arial" w:cs="Arial"/>
          <w:color w:val="7B7B7B" w:themeColor="accent3" w:themeShade="BF"/>
          <w:sz w:val="22"/>
          <w:szCs w:val="22"/>
          <w:lang w:val="en-GB"/>
        </w:rPr>
        <w:t xml:space="preserve"> a company gives a preference to a person if</w:t>
      </w:r>
      <w:r w:rsidR="00FB29F7">
        <w:rPr>
          <w:rFonts w:ascii="Arial" w:hAnsi="Arial" w:cs="Arial"/>
          <w:color w:val="7B7B7B" w:themeColor="accent3" w:themeShade="BF"/>
          <w:sz w:val="22"/>
          <w:szCs w:val="22"/>
          <w:lang w:val="en-GB"/>
        </w:rPr>
        <w:t>:</w:t>
      </w:r>
    </w:p>
    <w:p w14:paraId="1EC51104" w14:textId="77777777" w:rsidR="00FB29F7" w:rsidRPr="00FB29F7" w:rsidRDefault="00FB29F7" w:rsidP="00FB29F7">
      <w:pPr>
        <w:jc w:val="both"/>
        <w:rPr>
          <w:rFonts w:ascii="Arial" w:hAnsi="Arial" w:cs="Arial"/>
          <w:color w:val="7B7B7B" w:themeColor="accent3" w:themeShade="BF"/>
          <w:sz w:val="22"/>
          <w:szCs w:val="22"/>
          <w:lang w:val="en-GB"/>
        </w:rPr>
      </w:pPr>
    </w:p>
    <w:p w14:paraId="133D6AD7" w14:textId="08604042" w:rsidR="00FB29F7" w:rsidRPr="00FB29F7" w:rsidRDefault="00FB29F7" w:rsidP="00FB29F7">
      <w:pPr>
        <w:pStyle w:val="ListParagraph"/>
        <w:numPr>
          <w:ilvl w:val="0"/>
          <w:numId w:val="31"/>
        </w:numPr>
        <w:jc w:val="both"/>
        <w:rPr>
          <w:rFonts w:ascii="Arial" w:hAnsi="Arial" w:cs="Arial"/>
          <w:color w:val="7B7B7B" w:themeColor="accent3" w:themeShade="BF"/>
          <w:sz w:val="22"/>
          <w:szCs w:val="22"/>
          <w:lang w:val="en-GB"/>
        </w:rPr>
      </w:pPr>
      <w:r w:rsidRPr="00FB29F7">
        <w:rPr>
          <w:rFonts w:ascii="Arial" w:hAnsi="Arial" w:cs="Arial"/>
          <w:color w:val="7B7B7B" w:themeColor="accent3" w:themeShade="BF"/>
          <w:sz w:val="22"/>
          <w:szCs w:val="22"/>
          <w:lang w:val="en-GB"/>
        </w:rPr>
        <w:t>that person is one of the company’s creditors or a surety or guarantor for any of the company’s debts or other liabilities, and</w:t>
      </w:r>
    </w:p>
    <w:p w14:paraId="3638808A" w14:textId="391441B0" w:rsidR="00FB29F7" w:rsidRDefault="00FB29F7" w:rsidP="00FB29F7">
      <w:pPr>
        <w:pStyle w:val="ListParagraph"/>
        <w:numPr>
          <w:ilvl w:val="0"/>
          <w:numId w:val="31"/>
        </w:numPr>
        <w:jc w:val="both"/>
        <w:rPr>
          <w:rFonts w:ascii="Arial" w:hAnsi="Arial" w:cs="Arial"/>
          <w:color w:val="7B7B7B" w:themeColor="accent3" w:themeShade="BF"/>
          <w:sz w:val="22"/>
          <w:szCs w:val="22"/>
          <w:lang w:val="en-GB"/>
        </w:rPr>
      </w:pPr>
      <w:r w:rsidRPr="00FB29F7">
        <w:rPr>
          <w:rFonts w:ascii="Arial" w:hAnsi="Arial" w:cs="Arial"/>
          <w:color w:val="7B7B7B" w:themeColor="accent3" w:themeShade="BF"/>
          <w:sz w:val="22"/>
          <w:szCs w:val="22"/>
          <w:lang w:val="en-GB"/>
        </w:rPr>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5928CBFC" w14:textId="7D0B7B4F" w:rsidR="003273B8" w:rsidRDefault="003273B8" w:rsidP="003273B8">
      <w:pPr>
        <w:jc w:val="both"/>
        <w:rPr>
          <w:rFonts w:ascii="Arial" w:hAnsi="Arial" w:cs="Arial"/>
          <w:color w:val="7B7B7B" w:themeColor="accent3" w:themeShade="BF"/>
          <w:sz w:val="22"/>
          <w:szCs w:val="22"/>
          <w:lang w:val="en-GB"/>
        </w:rPr>
      </w:pPr>
    </w:p>
    <w:p w14:paraId="491DD8A2" w14:textId="77777777" w:rsidR="0076148C" w:rsidRDefault="0076148C" w:rsidP="003273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1104CB">
        <w:rPr>
          <w:rFonts w:ascii="Arial" w:hAnsi="Arial" w:cs="Arial"/>
          <w:color w:val="7B7B7B" w:themeColor="accent3" w:themeShade="BF"/>
          <w:sz w:val="22"/>
          <w:szCs w:val="22"/>
          <w:lang w:val="en-GB"/>
        </w:rPr>
        <w:t xml:space="preserve"> person who received the payment was B&amp;L, a creditor of the company</w:t>
      </w:r>
      <w:r>
        <w:rPr>
          <w:rFonts w:ascii="Arial" w:hAnsi="Arial" w:cs="Arial"/>
          <w:color w:val="7B7B7B" w:themeColor="accent3" w:themeShade="BF"/>
          <w:sz w:val="22"/>
          <w:szCs w:val="22"/>
          <w:lang w:val="en-GB"/>
        </w:rPr>
        <w:t xml:space="preserve"> therefore the first requirement has been satisfied. </w:t>
      </w:r>
    </w:p>
    <w:p w14:paraId="13788DE8" w14:textId="77777777" w:rsidR="0076148C" w:rsidRDefault="0076148C" w:rsidP="003273B8">
      <w:pPr>
        <w:jc w:val="both"/>
        <w:rPr>
          <w:rFonts w:ascii="Arial" w:hAnsi="Arial" w:cs="Arial"/>
          <w:color w:val="7B7B7B" w:themeColor="accent3" w:themeShade="BF"/>
          <w:sz w:val="22"/>
          <w:szCs w:val="22"/>
          <w:lang w:val="en-GB"/>
        </w:rPr>
      </w:pPr>
    </w:p>
    <w:p w14:paraId="3C8670B3" w14:textId="318E55C1" w:rsidR="003273B8" w:rsidRPr="003273B8" w:rsidRDefault="007A1DAA" w:rsidP="003273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question whether payment made has been put into a better </w:t>
      </w:r>
      <w:r w:rsidR="0076148C">
        <w:rPr>
          <w:rFonts w:ascii="Arial" w:hAnsi="Arial" w:cs="Arial"/>
          <w:color w:val="7B7B7B" w:themeColor="accent3" w:themeShade="BF"/>
          <w:sz w:val="22"/>
          <w:szCs w:val="22"/>
          <w:lang w:val="en-GB"/>
        </w:rPr>
        <w:t>position in comparison to other creditor</w:t>
      </w:r>
      <w:r>
        <w:rPr>
          <w:rFonts w:ascii="Arial" w:hAnsi="Arial" w:cs="Arial"/>
          <w:color w:val="7B7B7B" w:themeColor="accent3" w:themeShade="BF"/>
          <w:sz w:val="22"/>
          <w:szCs w:val="22"/>
          <w:lang w:val="en-GB"/>
        </w:rPr>
        <w:t xml:space="preserve">s. Although it is perceived that </w:t>
      </w:r>
      <w:r w:rsidR="00FE0BBB">
        <w:rPr>
          <w:rFonts w:ascii="Arial" w:hAnsi="Arial" w:cs="Arial"/>
          <w:color w:val="7B7B7B" w:themeColor="accent3" w:themeShade="BF"/>
          <w:sz w:val="22"/>
          <w:szCs w:val="22"/>
          <w:lang w:val="en-GB"/>
        </w:rPr>
        <w:t xml:space="preserve">Corfee is cashflow insolvent, it is not clear whether it is balance sheet insolvent.  If Corfee is balance sheet solvent, preferential </w:t>
      </w:r>
      <w:r w:rsidR="00412BF2">
        <w:rPr>
          <w:rFonts w:ascii="Arial" w:hAnsi="Arial" w:cs="Arial"/>
          <w:color w:val="7B7B7B" w:themeColor="accent3" w:themeShade="BF"/>
          <w:sz w:val="22"/>
          <w:szCs w:val="22"/>
          <w:lang w:val="en-GB"/>
        </w:rPr>
        <w:t xml:space="preserve">treat </w:t>
      </w:r>
      <w:r w:rsidR="00FE0BBB">
        <w:rPr>
          <w:rFonts w:ascii="Arial" w:hAnsi="Arial" w:cs="Arial"/>
          <w:color w:val="7B7B7B" w:themeColor="accent3" w:themeShade="BF"/>
          <w:sz w:val="22"/>
          <w:szCs w:val="22"/>
          <w:lang w:val="en-GB"/>
        </w:rPr>
        <w:t xml:space="preserve">may not be </w:t>
      </w:r>
      <w:r w:rsidR="00412BF2">
        <w:rPr>
          <w:rFonts w:ascii="Arial" w:hAnsi="Arial" w:cs="Arial"/>
          <w:color w:val="7B7B7B" w:themeColor="accent3" w:themeShade="BF"/>
          <w:sz w:val="22"/>
          <w:szCs w:val="22"/>
          <w:lang w:val="en-GB"/>
        </w:rPr>
        <w:t>an issue due to the fact that all creditors would be paid</w:t>
      </w:r>
      <w:r w:rsidR="006754E0">
        <w:rPr>
          <w:rFonts w:ascii="Arial" w:hAnsi="Arial" w:cs="Arial"/>
          <w:color w:val="7B7B7B" w:themeColor="accent3" w:themeShade="BF"/>
          <w:sz w:val="22"/>
          <w:szCs w:val="22"/>
          <w:lang w:val="en-GB"/>
        </w:rPr>
        <w:t xml:space="preserve"> out. However, if Corfee is also balance sheet insolvent</w:t>
      </w:r>
      <w:r w:rsidR="00A000A3">
        <w:rPr>
          <w:rFonts w:ascii="Arial" w:hAnsi="Arial" w:cs="Arial"/>
          <w:color w:val="7B7B7B" w:themeColor="accent3" w:themeShade="BF"/>
          <w:sz w:val="22"/>
          <w:szCs w:val="22"/>
          <w:lang w:val="en-GB"/>
        </w:rPr>
        <w:t>, the second requirement above would also be satisfied.</w:t>
      </w:r>
      <w:r w:rsidR="00412BF2">
        <w:rPr>
          <w:rFonts w:ascii="Arial" w:hAnsi="Arial" w:cs="Arial"/>
          <w:color w:val="7B7B7B" w:themeColor="accent3" w:themeShade="BF"/>
          <w:sz w:val="22"/>
          <w:szCs w:val="22"/>
          <w:lang w:val="en-GB"/>
        </w:rPr>
        <w:t xml:space="preserve"> </w:t>
      </w:r>
    </w:p>
    <w:bookmarkEnd w:id="0"/>
    <w:p w14:paraId="3C7E96C2" w14:textId="77777777" w:rsidR="005F6C86" w:rsidRDefault="005F6C86" w:rsidP="004E3A6B">
      <w:pPr>
        <w:jc w:val="center"/>
        <w:rPr>
          <w:rFonts w:ascii="Arial" w:hAnsi="Arial" w:cs="Arial"/>
          <w:b/>
          <w:bCs/>
          <w:sz w:val="22"/>
          <w:szCs w:val="22"/>
          <w:lang w:val="en-GB"/>
        </w:rPr>
      </w:pPr>
    </w:p>
    <w:p w14:paraId="7B275592" w14:textId="2175BA73"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0150" w14:textId="77777777" w:rsidR="00705762" w:rsidRDefault="00705762" w:rsidP="00241B44">
      <w:r>
        <w:separator/>
      </w:r>
    </w:p>
  </w:endnote>
  <w:endnote w:type="continuationSeparator" w:id="0">
    <w:p w14:paraId="5459D261" w14:textId="77777777" w:rsidR="00705762" w:rsidRDefault="007057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3FD92FA1" w:rsidR="00241FA3" w:rsidRPr="009B4976" w:rsidRDefault="00D83AB3" w:rsidP="009B4976">
    <w:pPr>
      <w:pStyle w:val="Footer"/>
      <w:ind w:right="360"/>
      <w:rPr>
        <w:rFonts w:ascii="Arial" w:hAnsi="Arial" w:cs="Arial"/>
        <w:sz w:val="18"/>
        <w:szCs w:val="18"/>
        <w:lang w:val="en-GB"/>
      </w:rPr>
    </w:pPr>
    <w:r>
      <w:rPr>
        <w:rFonts w:ascii="Arial" w:hAnsi="Arial" w:cs="Arial"/>
        <w:sz w:val="18"/>
        <w:szCs w:val="18"/>
        <w:lang w:val="en-GB"/>
      </w:rPr>
      <w:t>202122-615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604B" w14:textId="77777777" w:rsidR="00705762" w:rsidRDefault="00705762" w:rsidP="00241B44">
      <w:r>
        <w:separator/>
      </w:r>
    </w:p>
  </w:footnote>
  <w:footnote w:type="continuationSeparator" w:id="0">
    <w:p w14:paraId="5688A8D8" w14:textId="77777777" w:rsidR="00705762" w:rsidRDefault="0070576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74527"/>
    <w:multiLevelType w:val="hybridMultilevel"/>
    <w:tmpl w:val="B56A1AE0"/>
    <w:lvl w:ilvl="0" w:tplc="53184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E608D"/>
    <w:multiLevelType w:val="hybridMultilevel"/>
    <w:tmpl w:val="72722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E0637"/>
    <w:multiLevelType w:val="hybridMultilevel"/>
    <w:tmpl w:val="39FC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27AC"/>
    <w:multiLevelType w:val="hybridMultilevel"/>
    <w:tmpl w:val="3E98DBF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341273C"/>
    <w:multiLevelType w:val="hybridMultilevel"/>
    <w:tmpl w:val="B894A14E"/>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72D2C"/>
    <w:multiLevelType w:val="hybridMultilevel"/>
    <w:tmpl w:val="5D4CB73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443C1"/>
    <w:multiLevelType w:val="hybridMultilevel"/>
    <w:tmpl w:val="5156D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76FA4"/>
    <w:multiLevelType w:val="hybridMultilevel"/>
    <w:tmpl w:val="5B80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E7C67"/>
    <w:multiLevelType w:val="hybridMultilevel"/>
    <w:tmpl w:val="A3628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64357FB"/>
    <w:multiLevelType w:val="hybridMultilevel"/>
    <w:tmpl w:val="EF620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81C7F"/>
    <w:multiLevelType w:val="hybridMultilevel"/>
    <w:tmpl w:val="5D4CB73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D711B"/>
    <w:multiLevelType w:val="hybridMultilevel"/>
    <w:tmpl w:val="AE1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23172"/>
    <w:multiLevelType w:val="hybridMultilevel"/>
    <w:tmpl w:val="473AE7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57F6F"/>
    <w:multiLevelType w:val="hybridMultilevel"/>
    <w:tmpl w:val="2B721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6"/>
  </w:num>
  <w:num w:numId="5">
    <w:abstractNumId w:val="19"/>
  </w:num>
  <w:num w:numId="6">
    <w:abstractNumId w:val="2"/>
  </w:num>
  <w:num w:numId="7">
    <w:abstractNumId w:val="20"/>
  </w:num>
  <w:num w:numId="8">
    <w:abstractNumId w:val="26"/>
  </w:num>
  <w:num w:numId="9">
    <w:abstractNumId w:val="17"/>
  </w:num>
  <w:num w:numId="10">
    <w:abstractNumId w:val="29"/>
  </w:num>
  <w:num w:numId="11">
    <w:abstractNumId w:val="12"/>
  </w:num>
  <w:num w:numId="12">
    <w:abstractNumId w:val="24"/>
  </w:num>
  <w:num w:numId="13">
    <w:abstractNumId w:val="18"/>
  </w:num>
  <w:num w:numId="14">
    <w:abstractNumId w:val="9"/>
  </w:num>
  <w:num w:numId="15">
    <w:abstractNumId w:val="21"/>
  </w:num>
  <w:num w:numId="16">
    <w:abstractNumId w:val="25"/>
  </w:num>
  <w:num w:numId="17">
    <w:abstractNumId w:val="14"/>
  </w:num>
  <w:num w:numId="18">
    <w:abstractNumId w:val="3"/>
  </w:num>
  <w:num w:numId="19">
    <w:abstractNumId w:val="15"/>
  </w:num>
  <w:num w:numId="20">
    <w:abstractNumId w:val="23"/>
  </w:num>
  <w:num w:numId="21">
    <w:abstractNumId w:val="10"/>
  </w:num>
  <w:num w:numId="22">
    <w:abstractNumId w:val="7"/>
  </w:num>
  <w:num w:numId="23">
    <w:abstractNumId w:val="11"/>
  </w:num>
  <w:num w:numId="24">
    <w:abstractNumId w:val="13"/>
  </w:num>
  <w:num w:numId="25">
    <w:abstractNumId w:val="30"/>
  </w:num>
  <w:num w:numId="26">
    <w:abstractNumId w:val="6"/>
  </w:num>
  <w:num w:numId="27">
    <w:abstractNumId w:val="4"/>
  </w:num>
  <w:num w:numId="28">
    <w:abstractNumId w:val="5"/>
  </w:num>
  <w:num w:numId="29">
    <w:abstractNumId w:val="28"/>
  </w:num>
  <w:num w:numId="30">
    <w:abstractNumId w:val="27"/>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C9F"/>
    <w:rsid w:val="00016C88"/>
    <w:rsid w:val="00020557"/>
    <w:rsid w:val="00021FC2"/>
    <w:rsid w:val="000250C7"/>
    <w:rsid w:val="00026F16"/>
    <w:rsid w:val="00030155"/>
    <w:rsid w:val="0003356F"/>
    <w:rsid w:val="00037621"/>
    <w:rsid w:val="00044D46"/>
    <w:rsid w:val="00045088"/>
    <w:rsid w:val="00045904"/>
    <w:rsid w:val="000502FD"/>
    <w:rsid w:val="00055898"/>
    <w:rsid w:val="00055D18"/>
    <w:rsid w:val="00057F56"/>
    <w:rsid w:val="00060839"/>
    <w:rsid w:val="00065166"/>
    <w:rsid w:val="0007132F"/>
    <w:rsid w:val="00074C1B"/>
    <w:rsid w:val="00074F31"/>
    <w:rsid w:val="000751E7"/>
    <w:rsid w:val="0007544F"/>
    <w:rsid w:val="00080B2A"/>
    <w:rsid w:val="0008104C"/>
    <w:rsid w:val="00082609"/>
    <w:rsid w:val="000851CC"/>
    <w:rsid w:val="00087F21"/>
    <w:rsid w:val="000913B2"/>
    <w:rsid w:val="00093BE8"/>
    <w:rsid w:val="00096D25"/>
    <w:rsid w:val="000A0864"/>
    <w:rsid w:val="000A407B"/>
    <w:rsid w:val="000A68ED"/>
    <w:rsid w:val="000B3471"/>
    <w:rsid w:val="000B5FF1"/>
    <w:rsid w:val="000B609F"/>
    <w:rsid w:val="000B7A92"/>
    <w:rsid w:val="000C3E41"/>
    <w:rsid w:val="000D10C6"/>
    <w:rsid w:val="000D4B46"/>
    <w:rsid w:val="000D55A8"/>
    <w:rsid w:val="000E4841"/>
    <w:rsid w:val="000E63FF"/>
    <w:rsid w:val="000F1677"/>
    <w:rsid w:val="000F3D6C"/>
    <w:rsid w:val="00101707"/>
    <w:rsid w:val="00102CC9"/>
    <w:rsid w:val="0010593A"/>
    <w:rsid w:val="001100F1"/>
    <w:rsid w:val="001104CB"/>
    <w:rsid w:val="001135D5"/>
    <w:rsid w:val="0011473D"/>
    <w:rsid w:val="00115C85"/>
    <w:rsid w:val="00123855"/>
    <w:rsid w:val="001240F5"/>
    <w:rsid w:val="00126A4D"/>
    <w:rsid w:val="00132DB4"/>
    <w:rsid w:val="0013454C"/>
    <w:rsid w:val="00134B0C"/>
    <w:rsid w:val="0014171F"/>
    <w:rsid w:val="0014622C"/>
    <w:rsid w:val="001515D0"/>
    <w:rsid w:val="00152348"/>
    <w:rsid w:val="0015456D"/>
    <w:rsid w:val="00155FA2"/>
    <w:rsid w:val="00161F1B"/>
    <w:rsid w:val="00162829"/>
    <w:rsid w:val="0017253A"/>
    <w:rsid w:val="00175397"/>
    <w:rsid w:val="00180548"/>
    <w:rsid w:val="00180AC4"/>
    <w:rsid w:val="00180CCE"/>
    <w:rsid w:val="0018267A"/>
    <w:rsid w:val="00182779"/>
    <w:rsid w:val="00182788"/>
    <w:rsid w:val="001830DF"/>
    <w:rsid w:val="00183ED3"/>
    <w:rsid w:val="00190392"/>
    <w:rsid w:val="00193BB9"/>
    <w:rsid w:val="001966D9"/>
    <w:rsid w:val="001A007A"/>
    <w:rsid w:val="001A7E9A"/>
    <w:rsid w:val="001B00AA"/>
    <w:rsid w:val="001B0F70"/>
    <w:rsid w:val="001B0FD3"/>
    <w:rsid w:val="001B3016"/>
    <w:rsid w:val="001B5016"/>
    <w:rsid w:val="001C10EE"/>
    <w:rsid w:val="001C45FC"/>
    <w:rsid w:val="001C4BE1"/>
    <w:rsid w:val="001C61B9"/>
    <w:rsid w:val="001D0469"/>
    <w:rsid w:val="001D29C0"/>
    <w:rsid w:val="001D4862"/>
    <w:rsid w:val="001D6EE1"/>
    <w:rsid w:val="001E25B9"/>
    <w:rsid w:val="001E49E0"/>
    <w:rsid w:val="001E74AB"/>
    <w:rsid w:val="001E7633"/>
    <w:rsid w:val="001E7B5A"/>
    <w:rsid w:val="001F221C"/>
    <w:rsid w:val="001F3911"/>
    <w:rsid w:val="001F5EFC"/>
    <w:rsid w:val="001F7412"/>
    <w:rsid w:val="001F7A27"/>
    <w:rsid w:val="0020090A"/>
    <w:rsid w:val="0020204E"/>
    <w:rsid w:val="00202DFE"/>
    <w:rsid w:val="0020430A"/>
    <w:rsid w:val="002051F1"/>
    <w:rsid w:val="0020552C"/>
    <w:rsid w:val="0020725B"/>
    <w:rsid w:val="002079D7"/>
    <w:rsid w:val="002110F1"/>
    <w:rsid w:val="00213454"/>
    <w:rsid w:val="00227290"/>
    <w:rsid w:val="002356EA"/>
    <w:rsid w:val="00235DAE"/>
    <w:rsid w:val="00236498"/>
    <w:rsid w:val="0024116D"/>
    <w:rsid w:val="00241B44"/>
    <w:rsid w:val="00241FA3"/>
    <w:rsid w:val="00245EFB"/>
    <w:rsid w:val="0025386E"/>
    <w:rsid w:val="0025696E"/>
    <w:rsid w:val="002575CD"/>
    <w:rsid w:val="002638B0"/>
    <w:rsid w:val="0026647A"/>
    <w:rsid w:val="002668D3"/>
    <w:rsid w:val="00271812"/>
    <w:rsid w:val="0027299F"/>
    <w:rsid w:val="00272DB4"/>
    <w:rsid w:val="00284EBE"/>
    <w:rsid w:val="0028505C"/>
    <w:rsid w:val="002903A7"/>
    <w:rsid w:val="00292E8C"/>
    <w:rsid w:val="0029433F"/>
    <w:rsid w:val="00294829"/>
    <w:rsid w:val="00295219"/>
    <w:rsid w:val="0029690F"/>
    <w:rsid w:val="00297C8A"/>
    <w:rsid w:val="002A2A60"/>
    <w:rsid w:val="002A37BB"/>
    <w:rsid w:val="002A7DD8"/>
    <w:rsid w:val="002B0A0E"/>
    <w:rsid w:val="002B1C45"/>
    <w:rsid w:val="002C13C8"/>
    <w:rsid w:val="002C1574"/>
    <w:rsid w:val="002C3547"/>
    <w:rsid w:val="002C46CB"/>
    <w:rsid w:val="002C511F"/>
    <w:rsid w:val="002D0021"/>
    <w:rsid w:val="002D0A0A"/>
    <w:rsid w:val="002D27E2"/>
    <w:rsid w:val="002D299D"/>
    <w:rsid w:val="002D3473"/>
    <w:rsid w:val="002F1956"/>
    <w:rsid w:val="002F3440"/>
    <w:rsid w:val="002F7226"/>
    <w:rsid w:val="002F75A3"/>
    <w:rsid w:val="002F77D6"/>
    <w:rsid w:val="00301132"/>
    <w:rsid w:val="003023E4"/>
    <w:rsid w:val="00303288"/>
    <w:rsid w:val="00303C2F"/>
    <w:rsid w:val="003106CC"/>
    <w:rsid w:val="00311816"/>
    <w:rsid w:val="003144EF"/>
    <w:rsid w:val="00314F32"/>
    <w:rsid w:val="00321200"/>
    <w:rsid w:val="00321A54"/>
    <w:rsid w:val="0032418D"/>
    <w:rsid w:val="00325EFA"/>
    <w:rsid w:val="00326292"/>
    <w:rsid w:val="00326415"/>
    <w:rsid w:val="003273B8"/>
    <w:rsid w:val="00330937"/>
    <w:rsid w:val="00330F31"/>
    <w:rsid w:val="00333EB1"/>
    <w:rsid w:val="00334648"/>
    <w:rsid w:val="00336429"/>
    <w:rsid w:val="0033768C"/>
    <w:rsid w:val="00337938"/>
    <w:rsid w:val="00340769"/>
    <w:rsid w:val="00341AA6"/>
    <w:rsid w:val="00361A0A"/>
    <w:rsid w:val="00364836"/>
    <w:rsid w:val="0036565C"/>
    <w:rsid w:val="00365C9B"/>
    <w:rsid w:val="0036625E"/>
    <w:rsid w:val="00367CF8"/>
    <w:rsid w:val="00370969"/>
    <w:rsid w:val="0037465A"/>
    <w:rsid w:val="003827FA"/>
    <w:rsid w:val="00382C98"/>
    <w:rsid w:val="0038533C"/>
    <w:rsid w:val="00386568"/>
    <w:rsid w:val="00390358"/>
    <w:rsid w:val="00390B57"/>
    <w:rsid w:val="003948D5"/>
    <w:rsid w:val="003955B9"/>
    <w:rsid w:val="003963C2"/>
    <w:rsid w:val="00396821"/>
    <w:rsid w:val="00397D3A"/>
    <w:rsid w:val="003A051E"/>
    <w:rsid w:val="003A260C"/>
    <w:rsid w:val="003A4482"/>
    <w:rsid w:val="003B170F"/>
    <w:rsid w:val="003B3C5F"/>
    <w:rsid w:val="003C2C18"/>
    <w:rsid w:val="003C4471"/>
    <w:rsid w:val="003D0A6D"/>
    <w:rsid w:val="003D0B1E"/>
    <w:rsid w:val="003D2E05"/>
    <w:rsid w:val="003E0B16"/>
    <w:rsid w:val="003E18D5"/>
    <w:rsid w:val="003E3097"/>
    <w:rsid w:val="003E67D1"/>
    <w:rsid w:val="003F25E4"/>
    <w:rsid w:val="00404329"/>
    <w:rsid w:val="00405DC1"/>
    <w:rsid w:val="00411F13"/>
    <w:rsid w:val="00412BF2"/>
    <w:rsid w:val="00415F1F"/>
    <w:rsid w:val="004160AC"/>
    <w:rsid w:val="00417E6D"/>
    <w:rsid w:val="0042108F"/>
    <w:rsid w:val="00425A1E"/>
    <w:rsid w:val="00427E4B"/>
    <w:rsid w:val="00430FED"/>
    <w:rsid w:val="00434A8C"/>
    <w:rsid w:val="00435114"/>
    <w:rsid w:val="00436065"/>
    <w:rsid w:val="00437297"/>
    <w:rsid w:val="00444284"/>
    <w:rsid w:val="004459B9"/>
    <w:rsid w:val="00445CE6"/>
    <w:rsid w:val="004534C2"/>
    <w:rsid w:val="0045446F"/>
    <w:rsid w:val="0045631B"/>
    <w:rsid w:val="0045677A"/>
    <w:rsid w:val="0045683E"/>
    <w:rsid w:val="004608CC"/>
    <w:rsid w:val="00461F95"/>
    <w:rsid w:val="0046765C"/>
    <w:rsid w:val="004701D4"/>
    <w:rsid w:val="00474C2B"/>
    <w:rsid w:val="00475EDB"/>
    <w:rsid w:val="00477C72"/>
    <w:rsid w:val="00481200"/>
    <w:rsid w:val="00491675"/>
    <w:rsid w:val="00493855"/>
    <w:rsid w:val="00495E79"/>
    <w:rsid w:val="004A2776"/>
    <w:rsid w:val="004A2D83"/>
    <w:rsid w:val="004A57DD"/>
    <w:rsid w:val="004A7B51"/>
    <w:rsid w:val="004A7D71"/>
    <w:rsid w:val="004A7EF3"/>
    <w:rsid w:val="004B11FD"/>
    <w:rsid w:val="004B23A2"/>
    <w:rsid w:val="004B495B"/>
    <w:rsid w:val="004C3763"/>
    <w:rsid w:val="004C58D4"/>
    <w:rsid w:val="004D1A5A"/>
    <w:rsid w:val="004D2FFF"/>
    <w:rsid w:val="004D3721"/>
    <w:rsid w:val="004D64F9"/>
    <w:rsid w:val="004D694E"/>
    <w:rsid w:val="004E3A6B"/>
    <w:rsid w:val="004E622C"/>
    <w:rsid w:val="004F5FDF"/>
    <w:rsid w:val="00502C70"/>
    <w:rsid w:val="005032C6"/>
    <w:rsid w:val="00506A02"/>
    <w:rsid w:val="005177FE"/>
    <w:rsid w:val="0052263B"/>
    <w:rsid w:val="00524728"/>
    <w:rsid w:val="005331CA"/>
    <w:rsid w:val="00537970"/>
    <w:rsid w:val="005379C3"/>
    <w:rsid w:val="00540E3A"/>
    <w:rsid w:val="00544127"/>
    <w:rsid w:val="005452FF"/>
    <w:rsid w:val="005463A9"/>
    <w:rsid w:val="00553EB2"/>
    <w:rsid w:val="00560534"/>
    <w:rsid w:val="00562355"/>
    <w:rsid w:val="0056391B"/>
    <w:rsid w:val="005650E2"/>
    <w:rsid w:val="00567AD7"/>
    <w:rsid w:val="00570E0A"/>
    <w:rsid w:val="00575B2D"/>
    <w:rsid w:val="00580385"/>
    <w:rsid w:val="005833D0"/>
    <w:rsid w:val="005846F3"/>
    <w:rsid w:val="0058622F"/>
    <w:rsid w:val="00592F82"/>
    <w:rsid w:val="00593938"/>
    <w:rsid w:val="00593AB7"/>
    <w:rsid w:val="00594C6A"/>
    <w:rsid w:val="005A0CCA"/>
    <w:rsid w:val="005A1083"/>
    <w:rsid w:val="005A6FF2"/>
    <w:rsid w:val="005A726D"/>
    <w:rsid w:val="005B052B"/>
    <w:rsid w:val="005B67AC"/>
    <w:rsid w:val="005B79F4"/>
    <w:rsid w:val="005C307F"/>
    <w:rsid w:val="005C3BBF"/>
    <w:rsid w:val="005C53F9"/>
    <w:rsid w:val="005D0957"/>
    <w:rsid w:val="005D16DD"/>
    <w:rsid w:val="005D43E0"/>
    <w:rsid w:val="005D58A3"/>
    <w:rsid w:val="005D5CD7"/>
    <w:rsid w:val="005E1B79"/>
    <w:rsid w:val="005E2190"/>
    <w:rsid w:val="005E41C7"/>
    <w:rsid w:val="005E6076"/>
    <w:rsid w:val="005E7008"/>
    <w:rsid w:val="005F026D"/>
    <w:rsid w:val="005F2AEA"/>
    <w:rsid w:val="005F2D0B"/>
    <w:rsid w:val="005F4B31"/>
    <w:rsid w:val="005F6C17"/>
    <w:rsid w:val="005F6C86"/>
    <w:rsid w:val="006051EE"/>
    <w:rsid w:val="00606DDE"/>
    <w:rsid w:val="00610388"/>
    <w:rsid w:val="00610AC7"/>
    <w:rsid w:val="00612CA5"/>
    <w:rsid w:val="00613745"/>
    <w:rsid w:val="006153EC"/>
    <w:rsid w:val="00621A17"/>
    <w:rsid w:val="0062207D"/>
    <w:rsid w:val="00627CC9"/>
    <w:rsid w:val="00627E7B"/>
    <w:rsid w:val="00630542"/>
    <w:rsid w:val="00632394"/>
    <w:rsid w:val="00632E44"/>
    <w:rsid w:val="00634622"/>
    <w:rsid w:val="00636808"/>
    <w:rsid w:val="00641515"/>
    <w:rsid w:val="00654C2F"/>
    <w:rsid w:val="00657087"/>
    <w:rsid w:val="0066088A"/>
    <w:rsid w:val="006614FC"/>
    <w:rsid w:val="006624AB"/>
    <w:rsid w:val="006639DB"/>
    <w:rsid w:val="00663B69"/>
    <w:rsid w:val="00663F63"/>
    <w:rsid w:val="006661EF"/>
    <w:rsid w:val="00673E4A"/>
    <w:rsid w:val="006747EB"/>
    <w:rsid w:val="006754E0"/>
    <w:rsid w:val="00677AEB"/>
    <w:rsid w:val="0068014E"/>
    <w:rsid w:val="00680EF2"/>
    <w:rsid w:val="00681CC7"/>
    <w:rsid w:val="00685742"/>
    <w:rsid w:val="00687A1D"/>
    <w:rsid w:val="00697EA1"/>
    <w:rsid w:val="006A1530"/>
    <w:rsid w:val="006A2646"/>
    <w:rsid w:val="006A4F9A"/>
    <w:rsid w:val="006A6530"/>
    <w:rsid w:val="006B27A1"/>
    <w:rsid w:val="006B435A"/>
    <w:rsid w:val="006B4C64"/>
    <w:rsid w:val="006C0AF8"/>
    <w:rsid w:val="006C4292"/>
    <w:rsid w:val="006C550F"/>
    <w:rsid w:val="006D0288"/>
    <w:rsid w:val="006D282B"/>
    <w:rsid w:val="006D6BD5"/>
    <w:rsid w:val="006E481A"/>
    <w:rsid w:val="006E5298"/>
    <w:rsid w:val="006E6064"/>
    <w:rsid w:val="006E7917"/>
    <w:rsid w:val="006F11E4"/>
    <w:rsid w:val="006F3981"/>
    <w:rsid w:val="006F4A78"/>
    <w:rsid w:val="006F734A"/>
    <w:rsid w:val="00700D83"/>
    <w:rsid w:val="00704852"/>
    <w:rsid w:val="0070524B"/>
    <w:rsid w:val="00705762"/>
    <w:rsid w:val="00707279"/>
    <w:rsid w:val="007074E9"/>
    <w:rsid w:val="00707824"/>
    <w:rsid w:val="0071180D"/>
    <w:rsid w:val="00713CD7"/>
    <w:rsid w:val="00713DA4"/>
    <w:rsid w:val="00714BF1"/>
    <w:rsid w:val="00716695"/>
    <w:rsid w:val="00721383"/>
    <w:rsid w:val="00722936"/>
    <w:rsid w:val="0073158B"/>
    <w:rsid w:val="007320B4"/>
    <w:rsid w:val="007333CC"/>
    <w:rsid w:val="0073399A"/>
    <w:rsid w:val="00740DAD"/>
    <w:rsid w:val="00742AF3"/>
    <w:rsid w:val="00747278"/>
    <w:rsid w:val="007603F5"/>
    <w:rsid w:val="007608CA"/>
    <w:rsid w:val="0076148C"/>
    <w:rsid w:val="00763348"/>
    <w:rsid w:val="00764DB0"/>
    <w:rsid w:val="0076764D"/>
    <w:rsid w:val="0077498C"/>
    <w:rsid w:val="007807C9"/>
    <w:rsid w:val="007809BC"/>
    <w:rsid w:val="00781485"/>
    <w:rsid w:val="00784128"/>
    <w:rsid w:val="00787BCC"/>
    <w:rsid w:val="00793173"/>
    <w:rsid w:val="007A1DAA"/>
    <w:rsid w:val="007A1FF8"/>
    <w:rsid w:val="007A2A33"/>
    <w:rsid w:val="007A5171"/>
    <w:rsid w:val="007A5D63"/>
    <w:rsid w:val="007B5C89"/>
    <w:rsid w:val="007B742B"/>
    <w:rsid w:val="007B7E63"/>
    <w:rsid w:val="007C1FCC"/>
    <w:rsid w:val="007C6201"/>
    <w:rsid w:val="007D0F89"/>
    <w:rsid w:val="007D683D"/>
    <w:rsid w:val="007D7125"/>
    <w:rsid w:val="007D7C92"/>
    <w:rsid w:val="007E0E64"/>
    <w:rsid w:val="007E1154"/>
    <w:rsid w:val="007E165C"/>
    <w:rsid w:val="007E2919"/>
    <w:rsid w:val="007E3B0A"/>
    <w:rsid w:val="007E46A8"/>
    <w:rsid w:val="007E5C68"/>
    <w:rsid w:val="007E6BA4"/>
    <w:rsid w:val="007E6D0A"/>
    <w:rsid w:val="007F2895"/>
    <w:rsid w:val="007F41F8"/>
    <w:rsid w:val="007F5921"/>
    <w:rsid w:val="007F659B"/>
    <w:rsid w:val="00803E74"/>
    <w:rsid w:val="0080441E"/>
    <w:rsid w:val="0080454E"/>
    <w:rsid w:val="008046CE"/>
    <w:rsid w:val="00804C32"/>
    <w:rsid w:val="00804D29"/>
    <w:rsid w:val="00806302"/>
    <w:rsid w:val="00807119"/>
    <w:rsid w:val="00807269"/>
    <w:rsid w:val="008108B4"/>
    <w:rsid w:val="00815FE7"/>
    <w:rsid w:val="00817A7D"/>
    <w:rsid w:val="00820085"/>
    <w:rsid w:val="0082483F"/>
    <w:rsid w:val="008279C0"/>
    <w:rsid w:val="00835A60"/>
    <w:rsid w:val="00837D41"/>
    <w:rsid w:val="00850885"/>
    <w:rsid w:val="008534E5"/>
    <w:rsid w:val="00853842"/>
    <w:rsid w:val="0086494A"/>
    <w:rsid w:val="00865536"/>
    <w:rsid w:val="00867701"/>
    <w:rsid w:val="008723F3"/>
    <w:rsid w:val="008769B2"/>
    <w:rsid w:val="00876F56"/>
    <w:rsid w:val="00880AC9"/>
    <w:rsid w:val="00880E13"/>
    <w:rsid w:val="00881DE6"/>
    <w:rsid w:val="008837A6"/>
    <w:rsid w:val="008856D9"/>
    <w:rsid w:val="00890B0D"/>
    <w:rsid w:val="0089145D"/>
    <w:rsid w:val="00891690"/>
    <w:rsid w:val="008A2E1A"/>
    <w:rsid w:val="008A4DF2"/>
    <w:rsid w:val="008A6CFE"/>
    <w:rsid w:val="008B0AEE"/>
    <w:rsid w:val="008B1040"/>
    <w:rsid w:val="008B5333"/>
    <w:rsid w:val="008B6223"/>
    <w:rsid w:val="008B72B8"/>
    <w:rsid w:val="008C66E0"/>
    <w:rsid w:val="008D13F2"/>
    <w:rsid w:val="008D1616"/>
    <w:rsid w:val="008D56B5"/>
    <w:rsid w:val="008E17AD"/>
    <w:rsid w:val="008E3339"/>
    <w:rsid w:val="008F20FC"/>
    <w:rsid w:val="008F398A"/>
    <w:rsid w:val="008F4923"/>
    <w:rsid w:val="008F57AA"/>
    <w:rsid w:val="008F5FFE"/>
    <w:rsid w:val="00900B84"/>
    <w:rsid w:val="00900C5F"/>
    <w:rsid w:val="00905A43"/>
    <w:rsid w:val="0090678C"/>
    <w:rsid w:val="009101AC"/>
    <w:rsid w:val="00912C79"/>
    <w:rsid w:val="00921B8C"/>
    <w:rsid w:val="00923229"/>
    <w:rsid w:val="00924DAF"/>
    <w:rsid w:val="00925D75"/>
    <w:rsid w:val="00930A09"/>
    <w:rsid w:val="00931688"/>
    <w:rsid w:val="00931D14"/>
    <w:rsid w:val="009413D7"/>
    <w:rsid w:val="00942123"/>
    <w:rsid w:val="009438E9"/>
    <w:rsid w:val="009456F4"/>
    <w:rsid w:val="00951AA8"/>
    <w:rsid w:val="0095207B"/>
    <w:rsid w:val="00962045"/>
    <w:rsid w:val="00975DD9"/>
    <w:rsid w:val="00980E61"/>
    <w:rsid w:val="0098677C"/>
    <w:rsid w:val="00990A61"/>
    <w:rsid w:val="00991428"/>
    <w:rsid w:val="00992676"/>
    <w:rsid w:val="009954B2"/>
    <w:rsid w:val="00996691"/>
    <w:rsid w:val="009972A9"/>
    <w:rsid w:val="009A0097"/>
    <w:rsid w:val="009A2A77"/>
    <w:rsid w:val="009A3AB7"/>
    <w:rsid w:val="009A5E82"/>
    <w:rsid w:val="009B0723"/>
    <w:rsid w:val="009B07AD"/>
    <w:rsid w:val="009B0883"/>
    <w:rsid w:val="009B15E2"/>
    <w:rsid w:val="009B2805"/>
    <w:rsid w:val="009B4976"/>
    <w:rsid w:val="009C0B8E"/>
    <w:rsid w:val="009C1BC8"/>
    <w:rsid w:val="009C2442"/>
    <w:rsid w:val="009C554C"/>
    <w:rsid w:val="009C6691"/>
    <w:rsid w:val="009D0811"/>
    <w:rsid w:val="009D0EE1"/>
    <w:rsid w:val="009D3FA0"/>
    <w:rsid w:val="009E1CA0"/>
    <w:rsid w:val="009E2AEB"/>
    <w:rsid w:val="009E2E27"/>
    <w:rsid w:val="009E45DF"/>
    <w:rsid w:val="009E4DE3"/>
    <w:rsid w:val="009F275E"/>
    <w:rsid w:val="009F7AAF"/>
    <w:rsid w:val="00A000A3"/>
    <w:rsid w:val="00A047EE"/>
    <w:rsid w:val="00A10A06"/>
    <w:rsid w:val="00A12800"/>
    <w:rsid w:val="00A17AFB"/>
    <w:rsid w:val="00A2081E"/>
    <w:rsid w:val="00A2274A"/>
    <w:rsid w:val="00A235B7"/>
    <w:rsid w:val="00A26F18"/>
    <w:rsid w:val="00A27A7A"/>
    <w:rsid w:val="00A32380"/>
    <w:rsid w:val="00A33D49"/>
    <w:rsid w:val="00A34124"/>
    <w:rsid w:val="00A34ABE"/>
    <w:rsid w:val="00A407EF"/>
    <w:rsid w:val="00A46B4C"/>
    <w:rsid w:val="00A5117B"/>
    <w:rsid w:val="00A53932"/>
    <w:rsid w:val="00A56D34"/>
    <w:rsid w:val="00A60074"/>
    <w:rsid w:val="00A6627C"/>
    <w:rsid w:val="00A71019"/>
    <w:rsid w:val="00A7413C"/>
    <w:rsid w:val="00A759DD"/>
    <w:rsid w:val="00A7702F"/>
    <w:rsid w:val="00A81029"/>
    <w:rsid w:val="00A83DE5"/>
    <w:rsid w:val="00A845F5"/>
    <w:rsid w:val="00A956ED"/>
    <w:rsid w:val="00A96489"/>
    <w:rsid w:val="00AA0474"/>
    <w:rsid w:val="00AA0C4E"/>
    <w:rsid w:val="00AA3DB2"/>
    <w:rsid w:val="00AB0C8B"/>
    <w:rsid w:val="00AB1223"/>
    <w:rsid w:val="00AB1A9E"/>
    <w:rsid w:val="00AB2425"/>
    <w:rsid w:val="00AB6350"/>
    <w:rsid w:val="00AB685C"/>
    <w:rsid w:val="00AB6C2D"/>
    <w:rsid w:val="00AB7129"/>
    <w:rsid w:val="00AB747A"/>
    <w:rsid w:val="00AC03B5"/>
    <w:rsid w:val="00AC08F7"/>
    <w:rsid w:val="00AC1D80"/>
    <w:rsid w:val="00AC317D"/>
    <w:rsid w:val="00AC3839"/>
    <w:rsid w:val="00AC7082"/>
    <w:rsid w:val="00AD3E7C"/>
    <w:rsid w:val="00AD4BE8"/>
    <w:rsid w:val="00AD6C98"/>
    <w:rsid w:val="00AE560C"/>
    <w:rsid w:val="00AE5B6F"/>
    <w:rsid w:val="00AE5F4D"/>
    <w:rsid w:val="00AF228E"/>
    <w:rsid w:val="00AF7C10"/>
    <w:rsid w:val="00B00FC4"/>
    <w:rsid w:val="00B016A8"/>
    <w:rsid w:val="00B04033"/>
    <w:rsid w:val="00B07E9B"/>
    <w:rsid w:val="00B11300"/>
    <w:rsid w:val="00B14819"/>
    <w:rsid w:val="00B15E2F"/>
    <w:rsid w:val="00B169CD"/>
    <w:rsid w:val="00B17AA9"/>
    <w:rsid w:val="00B20F1E"/>
    <w:rsid w:val="00B3103B"/>
    <w:rsid w:val="00B31DE9"/>
    <w:rsid w:val="00B43E4A"/>
    <w:rsid w:val="00B44713"/>
    <w:rsid w:val="00B45B5E"/>
    <w:rsid w:val="00B47B88"/>
    <w:rsid w:val="00B51B95"/>
    <w:rsid w:val="00B528AD"/>
    <w:rsid w:val="00B56103"/>
    <w:rsid w:val="00B576C7"/>
    <w:rsid w:val="00B64929"/>
    <w:rsid w:val="00B736DF"/>
    <w:rsid w:val="00B743D6"/>
    <w:rsid w:val="00B74FBD"/>
    <w:rsid w:val="00B7650B"/>
    <w:rsid w:val="00B77F46"/>
    <w:rsid w:val="00B817CC"/>
    <w:rsid w:val="00B82586"/>
    <w:rsid w:val="00B829A3"/>
    <w:rsid w:val="00B86DB1"/>
    <w:rsid w:val="00B87869"/>
    <w:rsid w:val="00B917B2"/>
    <w:rsid w:val="00B95E7E"/>
    <w:rsid w:val="00B9639B"/>
    <w:rsid w:val="00B967D6"/>
    <w:rsid w:val="00BA17EE"/>
    <w:rsid w:val="00BA1820"/>
    <w:rsid w:val="00BA1A7F"/>
    <w:rsid w:val="00BA1CFD"/>
    <w:rsid w:val="00BA5677"/>
    <w:rsid w:val="00BA5BC1"/>
    <w:rsid w:val="00BB007F"/>
    <w:rsid w:val="00BB0F2B"/>
    <w:rsid w:val="00BC0EF2"/>
    <w:rsid w:val="00BC3614"/>
    <w:rsid w:val="00BC6DC4"/>
    <w:rsid w:val="00BD5BA7"/>
    <w:rsid w:val="00BE2EAF"/>
    <w:rsid w:val="00BE4FF3"/>
    <w:rsid w:val="00BE7ED9"/>
    <w:rsid w:val="00BF1067"/>
    <w:rsid w:val="00BF2C93"/>
    <w:rsid w:val="00BF50F7"/>
    <w:rsid w:val="00C02F29"/>
    <w:rsid w:val="00C079B8"/>
    <w:rsid w:val="00C12244"/>
    <w:rsid w:val="00C13509"/>
    <w:rsid w:val="00C17718"/>
    <w:rsid w:val="00C20AFE"/>
    <w:rsid w:val="00C22A25"/>
    <w:rsid w:val="00C305F5"/>
    <w:rsid w:val="00C35671"/>
    <w:rsid w:val="00C35B77"/>
    <w:rsid w:val="00C371A7"/>
    <w:rsid w:val="00C376EB"/>
    <w:rsid w:val="00C42D6E"/>
    <w:rsid w:val="00C45092"/>
    <w:rsid w:val="00C46A92"/>
    <w:rsid w:val="00C46ACC"/>
    <w:rsid w:val="00C46EC1"/>
    <w:rsid w:val="00C51C3C"/>
    <w:rsid w:val="00C52796"/>
    <w:rsid w:val="00C53E2C"/>
    <w:rsid w:val="00C550C8"/>
    <w:rsid w:val="00C55824"/>
    <w:rsid w:val="00C56B61"/>
    <w:rsid w:val="00C606C3"/>
    <w:rsid w:val="00C620F4"/>
    <w:rsid w:val="00C72848"/>
    <w:rsid w:val="00C73508"/>
    <w:rsid w:val="00C755B4"/>
    <w:rsid w:val="00C7736C"/>
    <w:rsid w:val="00C81CC9"/>
    <w:rsid w:val="00C81E0B"/>
    <w:rsid w:val="00C82D87"/>
    <w:rsid w:val="00C8340A"/>
    <w:rsid w:val="00C8712A"/>
    <w:rsid w:val="00C902C8"/>
    <w:rsid w:val="00C91062"/>
    <w:rsid w:val="00C919D1"/>
    <w:rsid w:val="00C963D3"/>
    <w:rsid w:val="00C96DB2"/>
    <w:rsid w:val="00CA4CF2"/>
    <w:rsid w:val="00CB1010"/>
    <w:rsid w:val="00CB1983"/>
    <w:rsid w:val="00CB2CBB"/>
    <w:rsid w:val="00CB7CAC"/>
    <w:rsid w:val="00CC5335"/>
    <w:rsid w:val="00CC5BA4"/>
    <w:rsid w:val="00CD094F"/>
    <w:rsid w:val="00CD1C67"/>
    <w:rsid w:val="00CD4998"/>
    <w:rsid w:val="00CD75A1"/>
    <w:rsid w:val="00CE1035"/>
    <w:rsid w:val="00CE6E50"/>
    <w:rsid w:val="00CF2819"/>
    <w:rsid w:val="00CF2FA1"/>
    <w:rsid w:val="00CF326D"/>
    <w:rsid w:val="00CF4F9D"/>
    <w:rsid w:val="00CF70DC"/>
    <w:rsid w:val="00D007B1"/>
    <w:rsid w:val="00D02E5D"/>
    <w:rsid w:val="00D0348A"/>
    <w:rsid w:val="00D04237"/>
    <w:rsid w:val="00D10478"/>
    <w:rsid w:val="00D104B4"/>
    <w:rsid w:val="00D11E9A"/>
    <w:rsid w:val="00D12044"/>
    <w:rsid w:val="00D148DC"/>
    <w:rsid w:val="00D17FDC"/>
    <w:rsid w:val="00D20177"/>
    <w:rsid w:val="00D21D8C"/>
    <w:rsid w:val="00D22B1D"/>
    <w:rsid w:val="00D2433A"/>
    <w:rsid w:val="00D33CF1"/>
    <w:rsid w:val="00D35B37"/>
    <w:rsid w:val="00D42373"/>
    <w:rsid w:val="00D53719"/>
    <w:rsid w:val="00D55334"/>
    <w:rsid w:val="00D57A38"/>
    <w:rsid w:val="00D63EFD"/>
    <w:rsid w:val="00D74C89"/>
    <w:rsid w:val="00D757C5"/>
    <w:rsid w:val="00D75FD6"/>
    <w:rsid w:val="00D775EA"/>
    <w:rsid w:val="00D83AB3"/>
    <w:rsid w:val="00D84752"/>
    <w:rsid w:val="00D86B3B"/>
    <w:rsid w:val="00D8748A"/>
    <w:rsid w:val="00D93196"/>
    <w:rsid w:val="00DA0DC0"/>
    <w:rsid w:val="00DA2E1F"/>
    <w:rsid w:val="00DA468E"/>
    <w:rsid w:val="00DA4A2A"/>
    <w:rsid w:val="00DB243C"/>
    <w:rsid w:val="00DB482A"/>
    <w:rsid w:val="00DB50FB"/>
    <w:rsid w:val="00DB56F2"/>
    <w:rsid w:val="00DB6EF5"/>
    <w:rsid w:val="00DC3089"/>
    <w:rsid w:val="00DC4420"/>
    <w:rsid w:val="00DC70B1"/>
    <w:rsid w:val="00DD0703"/>
    <w:rsid w:val="00DD0802"/>
    <w:rsid w:val="00DD2A65"/>
    <w:rsid w:val="00DD2D3A"/>
    <w:rsid w:val="00DD2E11"/>
    <w:rsid w:val="00DE019D"/>
    <w:rsid w:val="00DE03AF"/>
    <w:rsid w:val="00DE121C"/>
    <w:rsid w:val="00DE35AA"/>
    <w:rsid w:val="00DE5797"/>
    <w:rsid w:val="00DE6633"/>
    <w:rsid w:val="00DE7779"/>
    <w:rsid w:val="00DF2CC0"/>
    <w:rsid w:val="00DF75F8"/>
    <w:rsid w:val="00DF7A3A"/>
    <w:rsid w:val="00E00C00"/>
    <w:rsid w:val="00E04749"/>
    <w:rsid w:val="00E07C5A"/>
    <w:rsid w:val="00E1334E"/>
    <w:rsid w:val="00E15BA9"/>
    <w:rsid w:val="00E202BE"/>
    <w:rsid w:val="00E22E67"/>
    <w:rsid w:val="00E26E19"/>
    <w:rsid w:val="00E2777F"/>
    <w:rsid w:val="00E31DF3"/>
    <w:rsid w:val="00E443D7"/>
    <w:rsid w:val="00E450A4"/>
    <w:rsid w:val="00E506BE"/>
    <w:rsid w:val="00E541F4"/>
    <w:rsid w:val="00E55547"/>
    <w:rsid w:val="00E566CE"/>
    <w:rsid w:val="00E6302B"/>
    <w:rsid w:val="00E63348"/>
    <w:rsid w:val="00E6452F"/>
    <w:rsid w:val="00E64F45"/>
    <w:rsid w:val="00E6742D"/>
    <w:rsid w:val="00E71CB0"/>
    <w:rsid w:val="00E76404"/>
    <w:rsid w:val="00E77C3D"/>
    <w:rsid w:val="00E80EF4"/>
    <w:rsid w:val="00E833F4"/>
    <w:rsid w:val="00E90991"/>
    <w:rsid w:val="00E909F0"/>
    <w:rsid w:val="00E90D47"/>
    <w:rsid w:val="00E93993"/>
    <w:rsid w:val="00E940BF"/>
    <w:rsid w:val="00E94797"/>
    <w:rsid w:val="00E94998"/>
    <w:rsid w:val="00E95562"/>
    <w:rsid w:val="00E95686"/>
    <w:rsid w:val="00E9597C"/>
    <w:rsid w:val="00EA0913"/>
    <w:rsid w:val="00EA5B00"/>
    <w:rsid w:val="00EA794E"/>
    <w:rsid w:val="00EB0C74"/>
    <w:rsid w:val="00EB146B"/>
    <w:rsid w:val="00EB1B15"/>
    <w:rsid w:val="00EB45AC"/>
    <w:rsid w:val="00EC1510"/>
    <w:rsid w:val="00EC441F"/>
    <w:rsid w:val="00EC4755"/>
    <w:rsid w:val="00EC736F"/>
    <w:rsid w:val="00EC74DF"/>
    <w:rsid w:val="00ED0BC4"/>
    <w:rsid w:val="00ED311D"/>
    <w:rsid w:val="00ED447D"/>
    <w:rsid w:val="00EE4971"/>
    <w:rsid w:val="00EE6CB0"/>
    <w:rsid w:val="00EE7E5C"/>
    <w:rsid w:val="00EF090E"/>
    <w:rsid w:val="00EF2890"/>
    <w:rsid w:val="00EF5572"/>
    <w:rsid w:val="00F01D7D"/>
    <w:rsid w:val="00F033DA"/>
    <w:rsid w:val="00F07C9C"/>
    <w:rsid w:val="00F12449"/>
    <w:rsid w:val="00F13067"/>
    <w:rsid w:val="00F13691"/>
    <w:rsid w:val="00F13FB1"/>
    <w:rsid w:val="00F202C2"/>
    <w:rsid w:val="00F26EF9"/>
    <w:rsid w:val="00F27CD8"/>
    <w:rsid w:val="00F30351"/>
    <w:rsid w:val="00F3323E"/>
    <w:rsid w:val="00F341F4"/>
    <w:rsid w:val="00F34F9D"/>
    <w:rsid w:val="00F35CCE"/>
    <w:rsid w:val="00F46E70"/>
    <w:rsid w:val="00F52FEB"/>
    <w:rsid w:val="00F53169"/>
    <w:rsid w:val="00F5524B"/>
    <w:rsid w:val="00F556BA"/>
    <w:rsid w:val="00F5764D"/>
    <w:rsid w:val="00F60538"/>
    <w:rsid w:val="00F61DD2"/>
    <w:rsid w:val="00F62E7A"/>
    <w:rsid w:val="00F6473D"/>
    <w:rsid w:val="00F66AFF"/>
    <w:rsid w:val="00F70126"/>
    <w:rsid w:val="00F71433"/>
    <w:rsid w:val="00F724AC"/>
    <w:rsid w:val="00F7407A"/>
    <w:rsid w:val="00F87B04"/>
    <w:rsid w:val="00F90090"/>
    <w:rsid w:val="00F97C5B"/>
    <w:rsid w:val="00FA0465"/>
    <w:rsid w:val="00FA12B9"/>
    <w:rsid w:val="00FA3D50"/>
    <w:rsid w:val="00FA417D"/>
    <w:rsid w:val="00FA4CC7"/>
    <w:rsid w:val="00FA5F81"/>
    <w:rsid w:val="00FB29F7"/>
    <w:rsid w:val="00FB31D6"/>
    <w:rsid w:val="00FB5D49"/>
    <w:rsid w:val="00FB739A"/>
    <w:rsid w:val="00FB7FBD"/>
    <w:rsid w:val="00FC050D"/>
    <w:rsid w:val="00FC374A"/>
    <w:rsid w:val="00FC74C8"/>
    <w:rsid w:val="00FC7B47"/>
    <w:rsid w:val="00FD035C"/>
    <w:rsid w:val="00FD1868"/>
    <w:rsid w:val="00FD1A35"/>
    <w:rsid w:val="00FD2EA4"/>
    <w:rsid w:val="00FD36C5"/>
    <w:rsid w:val="00FD4571"/>
    <w:rsid w:val="00FD53B3"/>
    <w:rsid w:val="00FD6310"/>
    <w:rsid w:val="00FD7C7B"/>
    <w:rsid w:val="00FE0BBB"/>
    <w:rsid w:val="00FE1D12"/>
    <w:rsid w:val="00FE2122"/>
    <w:rsid w:val="00FE2A86"/>
    <w:rsid w:val="00FE2DE2"/>
    <w:rsid w:val="00FE35AA"/>
    <w:rsid w:val="00FE5774"/>
    <w:rsid w:val="00FE7215"/>
    <w:rsid w:val="00FF0FA5"/>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817A7D"/>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817A7D"/>
  </w:style>
  <w:style w:type="character" w:customStyle="1" w:styleId="legchangedelimiter">
    <w:name w:val="legchangedelimiter"/>
    <w:basedOn w:val="DefaultParagraphFont"/>
    <w:rsid w:val="00817A7D"/>
  </w:style>
  <w:style w:type="character" w:customStyle="1" w:styleId="legaddition">
    <w:name w:val="legaddition"/>
    <w:basedOn w:val="DefaultParagraphFont"/>
    <w:rsid w:val="0081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948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0827497">
      <w:bodyDiv w:val="1"/>
      <w:marLeft w:val="0"/>
      <w:marRight w:val="0"/>
      <w:marTop w:val="0"/>
      <w:marBottom w:val="0"/>
      <w:divBdr>
        <w:top w:val="none" w:sz="0" w:space="0" w:color="auto"/>
        <w:left w:val="none" w:sz="0" w:space="0" w:color="auto"/>
        <w:bottom w:val="none" w:sz="0" w:space="0" w:color="auto"/>
        <w:right w:val="none" w:sz="0" w:space="0" w:color="auto"/>
      </w:divBdr>
    </w:div>
    <w:div w:id="1227953935">
      <w:bodyDiv w:val="1"/>
      <w:marLeft w:val="0"/>
      <w:marRight w:val="0"/>
      <w:marTop w:val="0"/>
      <w:marBottom w:val="0"/>
      <w:divBdr>
        <w:top w:val="none" w:sz="0" w:space="0" w:color="auto"/>
        <w:left w:val="none" w:sz="0" w:space="0" w:color="auto"/>
        <w:bottom w:val="none" w:sz="0" w:space="0" w:color="auto"/>
        <w:right w:val="none" w:sz="0" w:space="0" w:color="auto"/>
      </w:divBdr>
    </w:div>
    <w:div w:id="1546604090">
      <w:bodyDiv w:val="1"/>
      <w:marLeft w:val="0"/>
      <w:marRight w:val="0"/>
      <w:marTop w:val="0"/>
      <w:marBottom w:val="0"/>
      <w:divBdr>
        <w:top w:val="none" w:sz="0" w:space="0" w:color="auto"/>
        <w:left w:val="none" w:sz="0" w:space="0" w:color="auto"/>
        <w:bottom w:val="none" w:sz="0" w:space="0" w:color="auto"/>
        <w:right w:val="none" w:sz="0" w:space="0" w:color="auto"/>
      </w:divBdr>
    </w:div>
    <w:div w:id="1636565364">
      <w:bodyDiv w:val="1"/>
      <w:marLeft w:val="0"/>
      <w:marRight w:val="0"/>
      <w:marTop w:val="0"/>
      <w:marBottom w:val="0"/>
      <w:divBdr>
        <w:top w:val="none" w:sz="0" w:space="0" w:color="auto"/>
        <w:left w:val="none" w:sz="0" w:space="0" w:color="auto"/>
        <w:bottom w:val="none" w:sz="0" w:space="0" w:color="auto"/>
        <w:right w:val="none" w:sz="0" w:space="0" w:color="auto"/>
      </w:divBdr>
    </w:div>
    <w:div w:id="198916556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13</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 Franco</cp:lastModifiedBy>
  <cp:revision>420</cp:revision>
  <cp:lastPrinted>2021-11-16T18:52:00Z</cp:lastPrinted>
  <dcterms:created xsi:type="dcterms:W3CDTF">2021-08-17T11:41:00Z</dcterms:created>
  <dcterms:modified xsi:type="dcterms:W3CDTF">2022-03-01T12:58:00Z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2021-11-16T18:52:03Z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d01c1218-3440-4578-903f-dde43ee27c11</vt:lpwstr>
  </property>
  <property fmtid="{D5CDD505-2E9C-101B-9397-08002B2CF9AE}" pid="8" name="MSIP_Label_ea60d57e-af5b-4752-ac57-3e4f28ca11dc_ContentBits">
    <vt:lpwstr>0</vt:lpwstr>
  </property>
</Properties>
</file>