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827EDE" w:rsidRDefault="0050157D" w:rsidP="00D45AEA">
      <w:pPr>
        <w:pStyle w:val="ListParagraph"/>
        <w:numPr>
          <w:ilvl w:val="0"/>
          <w:numId w:val="12"/>
        </w:numPr>
        <w:ind w:left="426"/>
        <w:jc w:val="both"/>
        <w:rPr>
          <w:rFonts w:ascii="Arial" w:hAnsi="Arial" w:cs="Arial"/>
          <w:sz w:val="22"/>
          <w:szCs w:val="22"/>
          <w:lang w:val="en-GB"/>
        </w:rPr>
      </w:pPr>
      <w:r w:rsidRPr="00827EDE">
        <w:rPr>
          <w:rFonts w:ascii="Arial" w:hAnsi="Arial" w:cs="Arial"/>
          <w:sz w:val="22"/>
          <w:szCs w:val="22"/>
          <w:lang w:val="en-GB"/>
        </w:rPr>
        <w:t xml:space="preserve">The Model Law is a substantive unification of insolvency law </w:t>
      </w:r>
      <w:proofErr w:type="gramStart"/>
      <w:r w:rsidRPr="00827EDE">
        <w:rPr>
          <w:rFonts w:ascii="Arial" w:hAnsi="Arial" w:cs="Arial"/>
          <w:sz w:val="22"/>
          <w:szCs w:val="22"/>
          <w:lang w:val="en-GB"/>
        </w:rPr>
        <w:t>so as to</w:t>
      </w:r>
      <w:proofErr w:type="gramEnd"/>
      <w:r w:rsidRPr="00827EDE">
        <w:rPr>
          <w:rFonts w:ascii="Arial" w:hAnsi="Arial" w:cs="Arial"/>
          <w:sz w:val="22"/>
          <w:szCs w:val="22"/>
          <w:lang w:val="en-GB"/>
        </w:rPr>
        <w:t xml:space="preserve"> promote co</w:t>
      </w:r>
      <w:r w:rsidR="00B61419" w:rsidRPr="00827EDE">
        <w:rPr>
          <w:rFonts w:ascii="Arial" w:hAnsi="Arial" w:cs="Arial"/>
          <w:sz w:val="22"/>
          <w:szCs w:val="22"/>
          <w:lang w:val="en-GB"/>
        </w:rPr>
        <w:t>-</w:t>
      </w:r>
      <w:r w:rsidRPr="00827EDE">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proofErr w:type="gramStart"/>
      <w:r w:rsidRPr="00827EDE">
        <w:rPr>
          <w:rFonts w:ascii="Arial" w:hAnsi="Arial" w:cs="Arial"/>
          <w:sz w:val="22"/>
          <w:szCs w:val="22"/>
          <w:highlight w:val="yellow"/>
          <w:lang w:val="en-GB"/>
        </w:rPr>
        <w:t>All of</w:t>
      </w:r>
      <w:proofErr w:type="gramEnd"/>
      <w:r w:rsidRPr="00827EDE">
        <w:rPr>
          <w:rFonts w:ascii="Arial" w:hAnsi="Arial" w:cs="Arial"/>
          <w:sz w:val="22"/>
          <w:szCs w:val="22"/>
          <w:highlight w:val="yellow"/>
          <w:lang w:val="en-GB"/>
        </w:rPr>
        <w:t xml:space="preserve"> the above</w:t>
      </w:r>
      <w:r w:rsidRPr="009B5832">
        <w:rPr>
          <w:rFonts w:ascii="Arial" w:hAnsi="Arial" w:cs="Arial"/>
          <w:sz w:val="22"/>
          <w:szCs w:val="22"/>
          <w:lang w:val="en-GB"/>
        </w:rPr>
        <w:t xml:space="preser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827EDE" w:rsidRDefault="005F21F4" w:rsidP="005F21F4">
      <w:pPr>
        <w:pStyle w:val="ListParagraph"/>
        <w:numPr>
          <w:ilvl w:val="0"/>
          <w:numId w:val="14"/>
        </w:numPr>
        <w:ind w:left="426"/>
        <w:jc w:val="both"/>
        <w:rPr>
          <w:rFonts w:ascii="Arial" w:hAnsi="Arial" w:cs="Arial"/>
          <w:sz w:val="22"/>
          <w:szCs w:val="22"/>
          <w:highlight w:val="yellow"/>
          <w:lang w:val="en-GB"/>
        </w:rPr>
      </w:pPr>
      <w:r w:rsidRPr="00827EDE">
        <w:rPr>
          <w:rFonts w:ascii="Arial" w:hAnsi="Arial" w:cs="Arial"/>
          <w:sz w:val="22"/>
          <w:szCs w:val="22"/>
          <w:highlight w:val="yellow"/>
          <w:lang w:val="en-GB"/>
        </w:rPr>
        <w:t>The existence of a statutory basis in national (insolvency) laws for co</w:t>
      </w:r>
      <w:r w:rsidR="00B61419" w:rsidRPr="00827EDE">
        <w:rPr>
          <w:rFonts w:ascii="Arial" w:hAnsi="Arial" w:cs="Arial"/>
          <w:sz w:val="22"/>
          <w:szCs w:val="22"/>
          <w:highlight w:val="yellow"/>
          <w:lang w:val="en-GB"/>
        </w:rPr>
        <w:t>-</w:t>
      </w:r>
      <w:r w:rsidRPr="00827EDE">
        <w:rPr>
          <w:rFonts w:ascii="Arial" w:hAnsi="Arial" w:cs="Arial"/>
          <w:sz w:val="22"/>
          <w:szCs w:val="22"/>
          <w:highlight w:val="yellow"/>
          <w:lang w:val="en-GB"/>
        </w:rPr>
        <w:t>operation and co</w:t>
      </w:r>
      <w:r w:rsidR="00B61419" w:rsidRPr="00827EDE">
        <w:rPr>
          <w:rFonts w:ascii="Arial" w:hAnsi="Arial" w:cs="Arial"/>
          <w:sz w:val="22"/>
          <w:szCs w:val="22"/>
          <w:highlight w:val="yellow"/>
          <w:lang w:val="en-GB"/>
        </w:rPr>
        <w:t>-</w:t>
      </w:r>
      <w:r w:rsidRPr="00827EDE">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827EDE">
        <w:rPr>
          <w:rFonts w:ascii="Arial" w:hAnsi="Arial" w:cs="Arial"/>
          <w:sz w:val="22"/>
          <w:szCs w:val="22"/>
          <w:highlight w:val="yellow"/>
          <w:lang w:val="en-GB"/>
        </w:rPr>
        <w:t>The debtor has neither its COMI nor an establishment in the jurisdiction of the enacting State.</w:t>
      </w:r>
      <w:r w:rsidRPr="009B5832">
        <w:rPr>
          <w:rFonts w:ascii="Arial" w:hAnsi="Arial" w:cs="Arial"/>
          <w:sz w:val="22"/>
          <w:szCs w:val="22"/>
          <w:lang w:val="en-GB"/>
        </w:rPr>
        <w:t xml:space="preserv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Pr="009B5832">
        <w:rPr>
          <w:rFonts w:ascii="Arial" w:hAnsi="Arial" w:cs="Arial"/>
          <w:i/>
          <w:iCs/>
          <w:sz w:val="22"/>
          <w:szCs w:val="22"/>
          <w:lang w:val="en-GB"/>
        </w:rPr>
        <w:t>locus standi</w:t>
      </w:r>
      <w:r w:rsidRPr="009B5832">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4F2CDE" w:rsidRDefault="00E57410" w:rsidP="00322F3B">
      <w:pPr>
        <w:pStyle w:val="ListParagraph"/>
        <w:numPr>
          <w:ilvl w:val="0"/>
          <w:numId w:val="18"/>
        </w:numPr>
        <w:ind w:left="426"/>
        <w:jc w:val="both"/>
        <w:rPr>
          <w:rFonts w:ascii="Arial" w:hAnsi="Arial" w:cs="Arial"/>
          <w:sz w:val="22"/>
          <w:szCs w:val="22"/>
          <w:highlight w:val="yellow"/>
          <w:lang w:val="en-GB"/>
        </w:rPr>
      </w:pPr>
      <w:r w:rsidRPr="004F2CDE">
        <w:rPr>
          <w:rFonts w:ascii="Arial" w:hAnsi="Arial" w:cs="Arial"/>
          <w:sz w:val="22"/>
          <w:szCs w:val="22"/>
          <w:highlight w:val="yellow"/>
          <w:lang w:val="en-GB"/>
        </w:rPr>
        <w:t xml:space="preserve">The safe conduct </w:t>
      </w:r>
      <w:proofErr w:type="gramStart"/>
      <w:r w:rsidRPr="004F2CDE">
        <w:rPr>
          <w:rFonts w:ascii="Arial" w:hAnsi="Arial" w:cs="Arial"/>
          <w:sz w:val="22"/>
          <w:szCs w:val="22"/>
          <w:highlight w:val="yellow"/>
          <w:lang w:val="en-GB"/>
        </w:rPr>
        <w:t>rule</w:t>
      </w:r>
      <w:proofErr w:type="gramEnd"/>
      <w:r w:rsidRPr="004F2CDE">
        <w:rPr>
          <w:rFonts w:ascii="Arial" w:hAnsi="Arial" w:cs="Arial"/>
          <w:sz w:val="22"/>
          <w:szCs w:val="22"/>
          <w:highlight w:val="yellow"/>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FA4628" w:rsidRDefault="00C504E5" w:rsidP="00C504E5">
      <w:pPr>
        <w:pStyle w:val="ListParagraph"/>
        <w:numPr>
          <w:ilvl w:val="0"/>
          <w:numId w:val="20"/>
        </w:numPr>
        <w:ind w:left="426"/>
        <w:jc w:val="both"/>
        <w:rPr>
          <w:rFonts w:ascii="Arial" w:hAnsi="Arial" w:cs="Arial"/>
          <w:sz w:val="22"/>
          <w:szCs w:val="22"/>
          <w:highlight w:val="yellow"/>
          <w:lang w:val="en-GB"/>
        </w:rPr>
      </w:pPr>
      <w:r w:rsidRPr="00FA4628">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6C6F81">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6C6F81">
        <w:rPr>
          <w:rFonts w:ascii="Arial" w:hAnsi="Arial" w:cs="Arial"/>
          <w:sz w:val="22"/>
          <w:szCs w:val="22"/>
          <w:highlight w:val="yellow"/>
          <w:lang w:val="en-GB"/>
        </w:rPr>
        <w:t>will</w:t>
      </w:r>
      <w:r w:rsidRPr="006C6F81">
        <w:rPr>
          <w:rFonts w:ascii="Arial" w:hAnsi="Arial" w:cs="Arial"/>
          <w:sz w:val="22"/>
          <w:szCs w:val="22"/>
          <w:highlight w:val="yellow"/>
          <w:lang w:val="en-GB"/>
        </w:rPr>
        <w:t xml:space="preserve"> not be either adjusted or terminated if consistent with the domestic insolvency proceedings</w:t>
      </w:r>
      <w:r w:rsidRPr="009B5832">
        <w:rPr>
          <w:rFonts w:ascii="Arial" w:hAnsi="Arial" w:cs="Arial"/>
          <w:sz w:val="22"/>
          <w:szCs w:val="22"/>
          <w:lang w:val="en-GB"/>
        </w:rPr>
        <w:t xml:space="preserve">.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2004C0" w:rsidRDefault="0067294B" w:rsidP="00114082">
      <w:pPr>
        <w:pStyle w:val="ListParagraph"/>
        <w:numPr>
          <w:ilvl w:val="0"/>
          <w:numId w:val="27"/>
        </w:numPr>
        <w:ind w:left="426"/>
        <w:jc w:val="both"/>
        <w:rPr>
          <w:rFonts w:ascii="Arial" w:hAnsi="Arial" w:cs="Arial"/>
          <w:sz w:val="22"/>
          <w:szCs w:val="22"/>
          <w:highlight w:val="yellow"/>
          <w:lang w:val="en-GB"/>
        </w:rPr>
      </w:pPr>
      <w:r w:rsidRPr="002004C0">
        <w:rPr>
          <w:rFonts w:ascii="Arial" w:hAnsi="Arial" w:cs="Arial"/>
          <w:sz w:val="22"/>
          <w:szCs w:val="22"/>
          <w:highlight w:val="yellow"/>
          <w:lang w:val="en-GB"/>
        </w:rPr>
        <w:t xml:space="preserve">The court should consider both </w:t>
      </w:r>
      <w:r w:rsidR="00E73529" w:rsidRPr="002004C0">
        <w:rPr>
          <w:rFonts w:ascii="Arial" w:hAnsi="Arial" w:cs="Arial"/>
          <w:sz w:val="22"/>
          <w:szCs w:val="22"/>
          <w:highlight w:val="yellow"/>
          <w:lang w:val="en-GB"/>
        </w:rPr>
        <w:t>(</w:t>
      </w:r>
      <w:r w:rsidRPr="002004C0">
        <w:rPr>
          <w:rFonts w:ascii="Arial" w:hAnsi="Arial" w:cs="Arial"/>
          <w:sz w:val="22"/>
          <w:szCs w:val="22"/>
          <w:highlight w:val="yellow"/>
          <w:lang w:val="en-GB"/>
        </w:rPr>
        <w:t>a</w:t>
      </w:r>
      <w:r w:rsidR="00E73529" w:rsidRPr="002004C0">
        <w:rPr>
          <w:rFonts w:ascii="Arial" w:hAnsi="Arial" w:cs="Arial"/>
          <w:sz w:val="22"/>
          <w:szCs w:val="22"/>
          <w:highlight w:val="yellow"/>
          <w:lang w:val="en-GB"/>
        </w:rPr>
        <w:t>)</w:t>
      </w:r>
      <w:r w:rsidRPr="002004C0">
        <w:rPr>
          <w:rFonts w:ascii="Arial" w:hAnsi="Arial" w:cs="Arial"/>
          <w:sz w:val="22"/>
          <w:szCs w:val="22"/>
          <w:highlight w:val="yellow"/>
          <w:lang w:val="en-GB"/>
        </w:rPr>
        <w:t xml:space="preserve"> and </w:t>
      </w:r>
      <w:r w:rsidR="00E73529" w:rsidRPr="002004C0">
        <w:rPr>
          <w:rFonts w:ascii="Arial" w:hAnsi="Arial" w:cs="Arial"/>
          <w:sz w:val="22"/>
          <w:szCs w:val="22"/>
          <w:highlight w:val="yellow"/>
          <w:lang w:val="en-GB"/>
        </w:rPr>
        <w:t>(</w:t>
      </w:r>
      <w:r w:rsidRPr="002004C0">
        <w:rPr>
          <w:rFonts w:ascii="Arial" w:hAnsi="Arial" w:cs="Arial"/>
          <w:sz w:val="22"/>
          <w:szCs w:val="22"/>
          <w:highlight w:val="yellow"/>
          <w:lang w:val="en-GB"/>
        </w:rPr>
        <w:t>b</w:t>
      </w:r>
      <w:r w:rsidR="00E73529" w:rsidRPr="002004C0">
        <w:rPr>
          <w:rFonts w:ascii="Arial" w:hAnsi="Arial" w:cs="Arial"/>
          <w:sz w:val="22"/>
          <w:szCs w:val="22"/>
          <w:highlight w:val="yellow"/>
          <w:lang w:val="en-GB"/>
        </w:rPr>
        <w:t>)</w:t>
      </w:r>
      <w:r w:rsidRPr="002004C0">
        <w:rPr>
          <w:rFonts w:ascii="Arial" w:hAnsi="Arial" w:cs="Arial"/>
          <w:sz w:val="22"/>
          <w:szCs w:val="22"/>
          <w:highlight w:val="yellow"/>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F957DF" w:rsidRDefault="004E0549" w:rsidP="00114082">
      <w:pPr>
        <w:pStyle w:val="ListParagraph"/>
        <w:numPr>
          <w:ilvl w:val="0"/>
          <w:numId w:val="28"/>
        </w:numPr>
        <w:ind w:left="426"/>
        <w:jc w:val="both"/>
        <w:rPr>
          <w:rFonts w:ascii="Arial" w:hAnsi="Arial" w:cs="Arial"/>
          <w:sz w:val="22"/>
          <w:szCs w:val="22"/>
          <w:highlight w:val="yellow"/>
          <w:lang w:val="en-GB"/>
        </w:rPr>
      </w:pPr>
      <w:r w:rsidRPr="00F957DF">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F957DF" w:rsidRDefault="004E0549" w:rsidP="00114082">
      <w:pPr>
        <w:pStyle w:val="ListParagraph"/>
        <w:numPr>
          <w:ilvl w:val="0"/>
          <w:numId w:val="28"/>
        </w:numPr>
        <w:ind w:left="426"/>
        <w:jc w:val="both"/>
        <w:rPr>
          <w:rFonts w:ascii="Arial" w:hAnsi="Arial" w:cs="Arial"/>
          <w:sz w:val="22"/>
          <w:szCs w:val="22"/>
          <w:lang w:val="en-GB"/>
        </w:rPr>
      </w:pPr>
      <w:r w:rsidRPr="00F957DF">
        <w:rPr>
          <w:rFonts w:ascii="Arial" w:hAnsi="Arial" w:cs="Arial"/>
          <w:sz w:val="22"/>
          <w:szCs w:val="22"/>
          <w:lang w:val="en-GB"/>
        </w:rPr>
        <w:t xml:space="preserve">While </w:t>
      </w:r>
      <w:r w:rsidR="000C147F" w:rsidRPr="00F957DF">
        <w:rPr>
          <w:rFonts w:ascii="Arial" w:hAnsi="Arial" w:cs="Arial"/>
          <w:sz w:val="22"/>
          <w:szCs w:val="22"/>
          <w:lang w:val="en-GB"/>
        </w:rPr>
        <w:t>(</w:t>
      </w:r>
      <w:r w:rsidRPr="00F957DF">
        <w:rPr>
          <w:rFonts w:ascii="Arial" w:hAnsi="Arial" w:cs="Arial"/>
          <w:sz w:val="22"/>
          <w:szCs w:val="22"/>
          <w:lang w:val="en-GB"/>
        </w:rPr>
        <w:t>for purposes of the Model Law</w:t>
      </w:r>
      <w:r w:rsidR="000C147F" w:rsidRPr="00F957DF">
        <w:rPr>
          <w:rFonts w:ascii="Arial" w:hAnsi="Arial" w:cs="Arial"/>
          <w:sz w:val="22"/>
          <w:szCs w:val="22"/>
          <w:lang w:val="en-GB"/>
        </w:rPr>
        <w:t>)</w:t>
      </w:r>
      <w:r w:rsidRPr="00F957DF">
        <w:rPr>
          <w:rFonts w:ascii="Arial" w:hAnsi="Arial" w:cs="Arial"/>
          <w:sz w:val="22"/>
          <w:szCs w:val="22"/>
          <w:lang w:val="en-GB"/>
        </w:rPr>
        <w:t xml:space="preserve"> the COMI </w:t>
      </w:r>
      <w:r w:rsidR="000C147F" w:rsidRPr="00F957DF">
        <w:rPr>
          <w:rFonts w:ascii="Arial" w:hAnsi="Arial" w:cs="Arial"/>
          <w:sz w:val="22"/>
          <w:szCs w:val="22"/>
          <w:lang w:val="en-GB"/>
        </w:rPr>
        <w:t xml:space="preserve">of a debtor </w:t>
      </w:r>
      <w:r w:rsidRPr="00F957DF">
        <w:rPr>
          <w:rFonts w:ascii="Arial" w:hAnsi="Arial" w:cs="Arial"/>
          <w:sz w:val="22"/>
          <w:szCs w:val="22"/>
          <w:lang w:val="en-GB"/>
        </w:rPr>
        <w:t xml:space="preserve">can move, the closer such COMI shift is to the commencement of foreign proceedings, the harder it will be to establish that the move was </w:t>
      </w:r>
      <w:r w:rsidR="001747C2" w:rsidRPr="00F957DF">
        <w:rPr>
          <w:rFonts w:ascii="Arial" w:hAnsi="Arial" w:cs="Arial"/>
          <w:sz w:val="22"/>
          <w:szCs w:val="22"/>
          <w:lang w:val="en-GB"/>
        </w:rPr>
        <w:t>“</w:t>
      </w:r>
      <w:r w:rsidRPr="00F957DF">
        <w:rPr>
          <w:rFonts w:ascii="Arial" w:hAnsi="Arial" w:cs="Arial"/>
          <w:sz w:val="22"/>
          <w:szCs w:val="22"/>
          <w:lang w:val="en-GB"/>
        </w:rPr>
        <w:t>ascertainable by third parties</w:t>
      </w:r>
      <w:r w:rsidR="001747C2" w:rsidRPr="00F957DF">
        <w:rPr>
          <w:rFonts w:ascii="Arial" w:hAnsi="Arial" w:cs="Arial"/>
          <w:sz w:val="22"/>
          <w:szCs w:val="22"/>
          <w:lang w:val="en-GB"/>
        </w:rPr>
        <w:t>”</w:t>
      </w:r>
      <w:r w:rsidRPr="00F957DF">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F957DF" w:rsidRDefault="004E0549" w:rsidP="00114082">
      <w:pPr>
        <w:pStyle w:val="ListParagraph"/>
        <w:numPr>
          <w:ilvl w:val="0"/>
          <w:numId w:val="28"/>
        </w:numPr>
        <w:ind w:left="426"/>
        <w:jc w:val="both"/>
        <w:rPr>
          <w:rFonts w:ascii="Arial" w:hAnsi="Arial" w:cs="Arial"/>
          <w:sz w:val="22"/>
          <w:szCs w:val="22"/>
          <w:lang w:val="en-GB"/>
        </w:rPr>
      </w:pPr>
      <w:r w:rsidRPr="00F957DF">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C64906">
        <w:rPr>
          <w:rFonts w:ascii="Arial" w:hAnsi="Arial" w:cs="Arial"/>
          <w:sz w:val="22"/>
          <w:szCs w:val="22"/>
          <w:highlight w:val="yellow"/>
          <w:lang w:val="en-GB"/>
        </w:rPr>
        <w:t xml:space="preserve">Neither </w:t>
      </w:r>
      <w:r w:rsidR="00114082" w:rsidRPr="00C64906">
        <w:rPr>
          <w:rFonts w:ascii="Arial" w:hAnsi="Arial" w:cs="Arial"/>
          <w:sz w:val="22"/>
          <w:szCs w:val="22"/>
          <w:highlight w:val="yellow"/>
          <w:lang w:val="en-GB"/>
        </w:rPr>
        <w:t>(</w:t>
      </w:r>
      <w:r w:rsidRPr="00C64906">
        <w:rPr>
          <w:rFonts w:ascii="Arial" w:hAnsi="Arial" w:cs="Arial"/>
          <w:sz w:val="22"/>
          <w:szCs w:val="22"/>
          <w:highlight w:val="yellow"/>
          <w:lang w:val="en-GB"/>
        </w:rPr>
        <w:t>a</w:t>
      </w:r>
      <w:r w:rsidR="00114082" w:rsidRPr="00C64906">
        <w:rPr>
          <w:rFonts w:ascii="Arial" w:hAnsi="Arial" w:cs="Arial"/>
          <w:sz w:val="22"/>
          <w:szCs w:val="22"/>
          <w:highlight w:val="yellow"/>
          <w:lang w:val="en-GB"/>
        </w:rPr>
        <w:t>)</w:t>
      </w:r>
      <w:r w:rsidRPr="00C64906">
        <w:rPr>
          <w:rFonts w:ascii="Arial" w:hAnsi="Arial" w:cs="Arial"/>
          <w:sz w:val="22"/>
          <w:szCs w:val="22"/>
          <w:highlight w:val="yellow"/>
          <w:lang w:val="en-GB"/>
        </w:rPr>
        <w:t xml:space="preserve"> nor </w:t>
      </w:r>
      <w:r w:rsidR="00114082" w:rsidRPr="00C64906">
        <w:rPr>
          <w:rFonts w:ascii="Arial" w:hAnsi="Arial" w:cs="Arial"/>
          <w:sz w:val="22"/>
          <w:szCs w:val="22"/>
          <w:highlight w:val="yellow"/>
          <w:lang w:val="en-GB"/>
        </w:rPr>
        <w:t>(</w:t>
      </w:r>
      <w:r w:rsidRPr="00C64906">
        <w:rPr>
          <w:rFonts w:ascii="Arial" w:hAnsi="Arial" w:cs="Arial"/>
          <w:sz w:val="22"/>
          <w:szCs w:val="22"/>
          <w:highlight w:val="yellow"/>
          <w:lang w:val="en-GB"/>
        </w:rPr>
        <w:t>b</w:t>
      </w:r>
      <w:r w:rsidR="00114082" w:rsidRPr="00C64906">
        <w:rPr>
          <w:rFonts w:ascii="Arial" w:hAnsi="Arial" w:cs="Arial"/>
          <w:sz w:val="22"/>
          <w:szCs w:val="22"/>
          <w:highlight w:val="yellow"/>
          <w:lang w:val="en-GB"/>
        </w:rPr>
        <w:t>)</w:t>
      </w:r>
      <w:r w:rsidRPr="00C64906">
        <w:rPr>
          <w:rFonts w:ascii="Arial" w:hAnsi="Arial" w:cs="Arial"/>
          <w:sz w:val="22"/>
          <w:szCs w:val="22"/>
          <w:highlight w:val="yellow"/>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proofErr w:type="gramStart"/>
      <w:r w:rsidRPr="00C5001F">
        <w:rPr>
          <w:rFonts w:ascii="Arial" w:hAnsi="Arial" w:cs="Arial"/>
          <w:sz w:val="22"/>
          <w:szCs w:val="22"/>
          <w:highlight w:val="yellow"/>
          <w:lang w:val="en-GB"/>
        </w:rPr>
        <w:t>All of</w:t>
      </w:r>
      <w:proofErr w:type="gramEnd"/>
      <w:r w:rsidRPr="00C5001F">
        <w:rPr>
          <w:rFonts w:ascii="Arial" w:hAnsi="Arial" w:cs="Arial"/>
          <w:sz w:val="22"/>
          <w:szCs w:val="22"/>
          <w:highlight w:val="yellow"/>
          <w:lang w:val="en-GB"/>
        </w:rPr>
        <w:t xml:space="preserve"> the above</w:t>
      </w:r>
      <w:r w:rsidRPr="009B5832">
        <w:rPr>
          <w:rFonts w:ascii="Arial" w:hAnsi="Arial" w:cs="Arial"/>
          <w:sz w:val="22"/>
          <w:szCs w:val="22"/>
          <w:lang w:val="en-GB"/>
        </w:rPr>
        <w:t>.</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5D592CE8" w:rsidR="009B07AD" w:rsidRPr="009B5832" w:rsidRDefault="00495C0B"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Under the MLCBI the appropriate date for determining the COMI of a debtor is the date of the commencement of the foreign proceeding.  </w:t>
      </w:r>
      <w:proofErr w:type="gramStart"/>
      <w:r>
        <w:rPr>
          <w:rFonts w:ascii="Arial" w:hAnsi="Arial" w:cs="Arial"/>
          <w:color w:val="7B7B7B" w:themeColor="accent3" w:themeShade="BF"/>
          <w:sz w:val="22"/>
          <w:szCs w:val="22"/>
          <w:lang w:val="en-GB"/>
        </w:rPr>
        <w:t>However</w:t>
      </w:r>
      <w:proofErr w:type="gramEnd"/>
      <w:r>
        <w:rPr>
          <w:rFonts w:ascii="Arial" w:hAnsi="Arial" w:cs="Arial"/>
          <w:color w:val="7B7B7B" w:themeColor="accent3" w:themeShade="BF"/>
          <w:sz w:val="22"/>
          <w:szCs w:val="22"/>
          <w:lang w:val="en-GB"/>
        </w:rPr>
        <w:t xml:space="preserve"> in the US, the Second Circuit of Appeals held that the appropriate date is the date of the Chapter 15 </w:t>
      </w:r>
      <w:r w:rsidR="00F14A0D">
        <w:rPr>
          <w:rFonts w:ascii="Arial" w:hAnsi="Arial" w:cs="Arial"/>
          <w:color w:val="7B7B7B" w:themeColor="accent3" w:themeShade="BF"/>
          <w:sz w:val="22"/>
          <w:szCs w:val="22"/>
          <w:lang w:val="en-GB"/>
        </w:rPr>
        <w:t xml:space="preserve">petition.  Whilst this creates a potential </w:t>
      </w:r>
      <w:proofErr w:type="spellStart"/>
      <w:r w:rsidR="00F14A0D">
        <w:rPr>
          <w:rFonts w:ascii="Arial" w:hAnsi="Arial" w:cs="Arial"/>
          <w:color w:val="7B7B7B" w:themeColor="accent3" w:themeShade="BF"/>
          <w:sz w:val="22"/>
          <w:szCs w:val="22"/>
          <w:lang w:val="en-GB"/>
        </w:rPr>
        <w:t>deharmonisation</w:t>
      </w:r>
      <w:proofErr w:type="spellEnd"/>
      <w:r w:rsidR="00F14A0D">
        <w:rPr>
          <w:rFonts w:ascii="Arial" w:hAnsi="Arial" w:cs="Arial"/>
          <w:color w:val="7B7B7B" w:themeColor="accent3" w:themeShade="BF"/>
          <w:sz w:val="22"/>
          <w:szCs w:val="22"/>
          <w:lang w:val="en-GB"/>
        </w:rPr>
        <w:t xml:space="preserve"> of the two, the Court can consider the period between the two dates if any change of COMI could be considered as having been undertaken in bad faith.</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5A85718D" w14:textId="1A4A098E" w:rsidR="002004C0" w:rsidRPr="002004C0" w:rsidRDefault="002004C0" w:rsidP="002004C0">
      <w:pPr>
        <w:ind w:left="720" w:hanging="720"/>
        <w:jc w:val="both"/>
        <w:rPr>
          <w:rFonts w:ascii="Arial" w:hAnsi="Arial" w:cs="Arial"/>
          <w:color w:val="7B7B7B" w:themeColor="accent3" w:themeShade="BF"/>
          <w:sz w:val="22"/>
          <w:szCs w:val="22"/>
          <w:lang w:val="en-GB"/>
        </w:rPr>
      </w:pPr>
      <w:r w:rsidRPr="002004C0">
        <w:rPr>
          <w:rFonts w:ascii="Arial" w:hAnsi="Arial" w:cs="Arial"/>
          <w:color w:val="7B7B7B" w:themeColor="accent3" w:themeShade="BF"/>
          <w:sz w:val="22"/>
          <w:szCs w:val="22"/>
          <w:lang w:val="en-GB"/>
        </w:rPr>
        <w:t xml:space="preserve">Statement 1 </w:t>
      </w:r>
      <w:r>
        <w:rPr>
          <w:rFonts w:ascii="Arial" w:hAnsi="Arial" w:cs="Arial"/>
          <w:color w:val="7B7B7B" w:themeColor="accent3" w:themeShade="BF"/>
          <w:sz w:val="22"/>
          <w:szCs w:val="22"/>
          <w:lang w:val="en-GB"/>
        </w:rPr>
        <w:t>relates to Art</w:t>
      </w:r>
      <w:r w:rsidRPr="002004C0">
        <w:rPr>
          <w:rFonts w:ascii="Arial" w:hAnsi="Arial" w:cs="Arial"/>
          <w:color w:val="7B7B7B" w:themeColor="accent3" w:themeShade="BF"/>
          <w:sz w:val="22"/>
          <w:szCs w:val="22"/>
          <w:lang w:val="en-GB"/>
        </w:rPr>
        <w:t xml:space="preserve"> 30(c</w:t>
      </w:r>
      <w:proofErr w:type="gramStart"/>
      <w:r w:rsidRPr="002004C0">
        <w:rPr>
          <w:rFonts w:ascii="Arial" w:hAnsi="Arial" w:cs="Arial"/>
          <w:color w:val="7B7B7B" w:themeColor="accent3" w:themeShade="BF"/>
          <w:sz w:val="22"/>
          <w:szCs w:val="22"/>
          <w:lang w:val="en-GB"/>
        </w:rPr>
        <w:t>)</w:t>
      </w:r>
      <w:r w:rsidR="008C5DA9">
        <w:rPr>
          <w:rFonts w:ascii="Arial" w:hAnsi="Arial" w:cs="Arial"/>
          <w:color w:val="7B7B7B" w:themeColor="accent3" w:themeShade="BF"/>
          <w:sz w:val="22"/>
          <w:szCs w:val="22"/>
          <w:lang w:val="en-GB"/>
        </w:rPr>
        <w:t>;</w:t>
      </w:r>
      <w:r w:rsidRPr="002004C0">
        <w:rPr>
          <w:rFonts w:ascii="Arial" w:hAnsi="Arial" w:cs="Arial"/>
          <w:color w:val="7B7B7B" w:themeColor="accent3" w:themeShade="BF"/>
          <w:sz w:val="22"/>
          <w:szCs w:val="22"/>
          <w:lang w:val="en-GB"/>
        </w:rPr>
        <w:t>in</w:t>
      </w:r>
      <w:proofErr w:type="gramEnd"/>
      <w:r w:rsidR="008C5DA9">
        <w:rPr>
          <w:rFonts w:ascii="Arial" w:hAnsi="Arial" w:cs="Arial"/>
          <w:color w:val="7B7B7B" w:themeColor="accent3" w:themeShade="BF"/>
          <w:sz w:val="22"/>
          <w:szCs w:val="22"/>
          <w:lang w:val="en-GB"/>
        </w:rPr>
        <w:t xml:space="preserve"> the</w:t>
      </w:r>
      <w:r w:rsidRPr="002004C0">
        <w:rPr>
          <w:rFonts w:ascii="Arial" w:hAnsi="Arial" w:cs="Arial"/>
          <w:color w:val="7B7B7B" w:themeColor="accent3" w:themeShade="BF"/>
          <w:sz w:val="22"/>
          <w:szCs w:val="22"/>
          <w:lang w:val="en-GB"/>
        </w:rPr>
        <w:t xml:space="preserve"> case of concurrence of two foreign non-main proceedings, no foreign proceeding is a priori treated preferentially. </w:t>
      </w:r>
    </w:p>
    <w:p w14:paraId="4C621420" w14:textId="77777777" w:rsidR="002004C0" w:rsidRPr="002004C0" w:rsidRDefault="002004C0" w:rsidP="002004C0">
      <w:pPr>
        <w:ind w:left="720" w:hanging="720"/>
        <w:jc w:val="both"/>
        <w:rPr>
          <w:rFonts w:ascii="Arial" w:hAnsi="Arial" w:cs="Arial"/>
          <w:color w:val="7B7B7B" w:themeColor="accent3" w:themeShade="BF"/>
          <w:sz w:val="22"/>
          <w:szCs w:val="22"/>
          <w:lang w:val="en-GB"/>
        </w:rPr>
      </w:pPr>
    </w:p>
    <w:p w14:paraId="69AAEAA9" w14:textId="6ECC71AA" w:rsidR="002004C0" w:rsidRPr="002004C0" w:rsidRDefault="002004C0" w:rsidP="008C5DA9">
      <w:pPr>
        <w:ind w:left="720" w:hanging="720"/>
        <w:jc w:val="both"/>
        <w:rPr>
          <w:rFonts w:ascii="Arial" w:hAnsi="Arial" w:cs="Arial"/>
          <w:color w:val="7B7B7B" w:themeColor="accent3" w:themeShade="BF"/>
          <w:sz w:val="22"/>
          <w:szCs w:val="22"/>
          <w:lang w:val="en-GB"/>
        </w:rPr>
      </w:pPr>
      <w:r w:rsidRPr="002004C0">
        <w:rPr>
          <w:rFonts w:ascii="Arial" w:hAnsi="Arial" w:cs="Arial"/>
          <w:color w:val="7B7B7B" w:themeColor="accent3" w:themeShade="BF"/>
          <w:sz w:val="22"/>
          <w:szCs w:val="22"/>
          <w:lang w:val="en-GB"/>
        </w:rPr>
        <w:t xml:space="preserve">Statement 2 </w:t>
      </w:r>
      <w:r w:rsidR="008C5DA9">
        <w:rPr>
          <w:rFonts w:ascii="Arial" w:hAnsi="Arial" w:cs="Arial"/>
          <w:color w:val="7B7B7B" w:themeColor="accent3" w:themeShade="BF"/>
          <w:sz w:val="22"/>
          <w:szCs w:val="22"/>
          <w:lang w:val="en-GB"/>
        </w:rPr>
        <w:t xml:space="preserve">relates to </w:t>
      </w:r>
      <w:r w:rsidRPr="002004C0">
        <w:rPr>
          <w:rFonts w:ascii="Arial" w:hAnsi="Arial" w:cs="Arial"/>
          <w:color w:val="7B7B7B" w:themeColor="accent3" w:themeShade="BF"/>
          <w:sz w:val="22"/>
          <w:szCs w:val="22"/>
          <w:lang w:val="en-GB"/>
        </w:rPr>
        <w:t>Art 32</w:t>
      </w:r>
      <w:r w:rsidR="008C5DA9">
        <w:rPr>
          <w:rFonts w:ascii="Arial" w:hAnsi="Arial" w:cs="Arial"/>
          <w:color w:val="7B7B7B" w:themeColor="accent3" w:themeShade="BF"/>
          <w:sz w:val="22"/>
          <w:szCs w:val="22"/>
          <w:lang w:val="en-GB"/>
        </w:rPr>
        <w:t>; also known as the “</w:t>
      </w:r>
      <w:r w:rsidRPr="002004C0">
        <w:rPr>
          <w:rFonts w:ascii="Arial" w:hAnsi="Arial" w:cs="Arial"/>
          <w:color w:val="7B7B7B" w:themeColor="accent3" w:themeShade="BF"/>
          <w:sz w:val="22"/>
          <w:szCs w:val="22"/>
          <w:lang w:val="en-GB"/>
        </w:rPr>
        <w:t>hotchpot</w:t>
      </w:r>
      <w:r w:rsidR="008C5DA9">
        <w:rPr>
          <w:rFonts w:ascii="Arial" w:hAnsi="Arial" w:cs="Arial"/>
          <w:color w:val="7B7B7B" w:themeColor="accent3" w:themeShade="BF"/>
          <w:sz w:val="22"/>
          <w:szCs w:val="22"/>
          <w:lang w:val="en-GB"/>
        </w:rPr>
        <w:t>”</w:t>
      </w:r>
      <w:r w:rsidRPr="002004C0">
        <w:rPr>
          <w:rFonts w:ascii="Arial" w:hAnsi="Arial" w:cs="Arial"/>
          <w:color w:val="7B7B7B" w:themeColor="accent3" w:themeShade="BF"/>
          <w:sz w:val="22"/>
          <w:szCs w:val="22"/>
          <w:lang w:val="en-GB"/>
        </w:rPr>
        <w:t xml:space="preserve"> rule</w:t>
      </w:r>
      <w:r w:rsidR="008C5DA9">
        <w:rPr>
          <w:rFonts w:ascii="Arial" w:hAnsi="Arial" w:cs="Arial"/>
          <w:color w:val="7B7B7B" w:themeColor="accent3" w:themeShade="BF"/>
          <w:sz w:val="22"/>
          <w:szCs w:val="22"/>
          <w:lang w:val="en-GB"/>
        </w:rPr>
        <w:t xml:space="preserve">; which avoids situations where a creditor might get more favourable treatment than other creditors in the same class by receiving payment in two different foreign insolvency proceedings  Therefore it takes into consideration </w:t>
      </w:r>
      <w:r w:rsidRPr="002004C0">
        <w:rPr>
          <w:rFonts w:ascii="Arial" w:hAnsi="Arial" w:cs="Arial"/>
          <w:color w:val="7B7B7B" w:themeColor="accent3" w:themeShade="BF"/>
          <w:sz w:val="22"/>
          <w:szCs w:val="22"/>
          <w:lang w:val="en-GB"/>
        </w:rPr>
        <w:t xml:space="preserve">(without prejudice to secured creditors or rights in rem) by taking distributions made to creditors </w:t>
      </w:r>
      <w:r w:rsidR="008C5DA9">
        <w:rPr>
          <w:rFonts w:ascii="Arial" w:hAnsi="Arial" w:cs="Arial"/>
          <w:color w:val="7B7B7B" w:themeColor="accent3" w:themeShade="BF"/>
          <w:sz w:val="22"/>
          <w:szCs w:val="22"/>
          <w:lang w:val="en-GB"/>
        </w:rPr>
        <w:t xml:space="preserve">already </w:t>
      </w:r>
      <w:r w:rsidRPr="002004C0">
        <w:rPr>
          <w:rFonts w:ascii="Arial" w:hAnsi="Arial" w:cs="Arial"/>
          <w:color w:val="7B7B7B" w:themeColor="accent3" w:themeShade="BF"/>
          <w:sz w:val="22"/>
          <w:szCs w:val="22"/>
          <w:lang w:val="en-GB"/>
        </w:rPr>
        <w:t xml:space="preserve">when determining the proportion of any remaining assets held on behalf of a debtor that are </w:t>
      </w:r>
      <w:r w:rsidR="008C5DA9">
        <w:rPr>
          <w:rFonts w:ascii="Arial" w:hAnsi="Arial" w:cs="Arial"/>
          <w:color w:val="7B7B7B" w:themeColor="accent3" w:themeShade="BF"/>
          <w:sz w:val="22"/>
          <w:szCs w:val="22"/>
          <w:lang w:val="en-GB"/>
        </w:rPr>
        <w:t xml:space="preserve">to be distributed </w:t>
      </w:r>
      <w:r w:rsidRPr="002004C0">
        <w:rPr>
          <w:rFonts w:ascii="Arial" w:hAnsi="Arial" w:cs="Arial"/>
          <w:color w:val="7B7B7B" w:themeColor="accent3" w:themeShade="BF"/>
          <w:sz w:val="22"/>
          <w:szCs w:val="22"/>
          <w:lang w:val="en-GB"/>
        </w:rPr>
        <w:t>to</w:t>
      </w:r>
      <w:r w:rsidR="008C5DA9">
        <w:rPr>
          <w:rFonts w:ascii="Arial" w:hAnsi="Arial" w:cs="Arial"/>
          <w:color w:val="7B7B7B" w:themeColor="accent3" w:themeShade="BF"/>
          <w:sz w:val="22"/>
          <w:szCs w:val="22"/>
          <w:lang w:val="en-GB"/>
        </w:rPr>
        <w:t xml:space="preserve"> those </w:t>
      </w:r>
      <w:r w:rsidRPr="002004C0">
        <w:rPr>
          <w:rFonts w:ascii="Arial" w:hAnsi="Arial" w:cs="Arial"/>
          <w:color w:val="7B7B7B" w:themeColor="accent3" w:themeShade="BF"/>
          <w:sz w:val="22"/>
          <w:szCs w:val="22"/>
          <w:lang w:val="en-GB"/>
        </w:rPr>
        <w:t xml:space="preserve">creditors.  </w:t>
      </w:r>
    </w:p>
    <w:p w14:paraId="5CF949D5" w14:textId="77777777" w:rsidR="002004C0" w:rsidRPr="002004C0" w:rsidRDefault="002004C0" w:rsidP="002004C0">
      <w:pPr>
        <w:ind w:left="720" w:hanging="720"/>
        <w:jc w:val="both"/>
        <w:rPr>
          <w:rFonts w:ascii="Arial" w:hAnsi="Arial" w:cs="Arial"/>
          <w:color w:val="7B7B7B" w:themeColor="accent3" w:themeShade="BF"/>
          <w:sz w:val="22"/>
          <w:szCs w:val="22"/>
          <w:lang w:val="en-GB"/>
        </w:rPr>
      </w:pPr>
    </w:p>
    <w:p w14:paraId="2F57801B" w14:textId="5940C1EF" w:rsidR="009B07AD" w:rsidRPr="009B5832" w:rsidRDefault="002004C0" w:rsidP="002004C0">
      <w:pPr>
        <w:ind w:left="720" w:hanging="720"/>
        <w:jc w:val="both"/>
        <w:rPr>
          <w:rFonts w:ascii="Arial" w:hAnsi="Arial" w:cs="Arial"/>
          <w:sz w:val="22"/>
          <w:szCs w:val="22"/>
          <w:lang w:val="en-GB"/>
        </w:rPr>
      </w:pPr>
      <w:r w:rsidRPr="002004C0">
        <w:rPr>
          <w:rFonts w:ascii="Arial" w:hAnsi="Arial" w:cs="Arial"/>
          <w:color w:val="7B7B7B" w:themeColor="accent3" w:themeShade="BF"/>
          <w:sz w:val="22"/>
          <w:szCs w:val="22"/>
          <w:lang w:val="en-GB"/>
        </w:rPr>
        <w:t xml:space="preserve">Statement 3 </w:t>
      </w:r>
      <w:r w:rsidR="008C5DA9">
        <w:rPr>
          <w:rFonts w:ascii="Arial" w:hAnsi="Arial" w:cs="Arial"/>
          <w:color w:val="7B7B7B" w:themeColor="accent3" w:themeShade="BF"/>
          <w:sz w:val="22"/>
          <w:szCs w:val="22"/>
          <w:lang w:val="en-GB"/>
        </w:rPr>
        <w:t xml:space="preserve">relates to </w:t>
      </w:r>
      <w:r w:rsidRPr="002004C0">
        <w:rPr>
          <w:rFonts w:ascii="Arial" w:hAnsi="Arial" w:cs="Arial"/>
          <w:color w:val="7B7B7B" w:themeColor="accent3" w:themeShade="BF"/>
          <w:sz w:val="22"/>
          <w:szCs w:val="22"/>
          <w:lang w:val="en-GB"/>
        </w:rPr>
        <w:t>Art 16</w:t>
      </w:r>
      <w:r w:rsidR="008C5DA9">
        <w:rPr>
          <w:rFonts w:ascii="Arial" w:hAnsi="Arial" w:cs="Arial"/>
          <w:color w:val="7B7B7B" w:themeColor="accent3" w:themeShade="BF"/>
          <w:sz w:val="22"/>
          <w:szCs w:val="22"/>
          <w:lang w:val="en-GB"/>
        </w:rPr>
        <w:t xml:space="preserve">; </w:t>
      </w:r>
      <w:r w:rsidRPr="002004C0">
        <w:rPr>
          <w:rFonts w:ascii="Arial" w:hAnsi="Arial" w:cs="Arial"/>
          <w:color w:val="7B7B7B" w:themeColor="accent3" w:themeShade="BF"/>
          <w:sz w:val="22"/>
          <w:szCs w:val="22"/>
          <w:lang w:val="en-GB"/>
        </w:rPr>
        <w:t xml:space="preserve">which contains a rebuttable presumption that a debtor’s </w:t>
      </w:r>
      <w:proofErr w:type="gramStart"/>
      <w:r w:rsidRPr="002004C0">
        <w:rPr>
          <w:rFonts w:ascii="Arial" w:hAnsi="Arial" w:cs="Arial"/>
          <w:color w:val="7B7B7B" w:themeColor="accent3" w:themeShade="BF"/>
          <w:sz w:val="22"/>
          <w:szCs w:val="22"/>
          <w:lang w:val="en-GB"/>
        </w:rPr>
        <w:t>COMI  is</w:t>
      </w:r>
      <w:proofErr w:type="gramEnd"/>
      <w:r w:rsidRPr="002004C0">
        <w:rPr>
          <w:rFonts w:ascii="Arial" w:hAnsi="Arial" w:cs="Arial"/>
          <w:color w:val="7B7B7B" w:themeColor="accent3" w:themeShade="BF"/>
          <w:sz w:val="22"/>
          <w:szCs w:val="22"/>
          <w:lang w:val="en-GB"/>
        </w:rPr>
        <w:t xml:space="preserve"> the location of that debtor’s registered office.</w:t>
      </w:r>
      <w:r w:rsidRPr="002004C0">
        <w:rPr>
          <w:rFonts w:ascii="Arial" w:hAnsi="Arial" w:cs="Arial"/>
          <w:color w:val="7B7B7B" w:themeColor="accent3" w:themeShade="BF"/>
          <w:sz w:val="22"/>
          <w:szCs w:val="22"/>
          <w:lang w:val="en-GB"/>
        </w:rPr>
        <w:t xml:space="preserve"> </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69281315" w14:textId="23C3CD1C" w:rsidR="00A36382" w:rsidRDefault="009D75F6" w:rsidP="009D75F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IBA case appeal the English Court of Appeal </w:t>
      </w:r>
      <w:r w:rsidR="00A36382">
        <w:rPr>
          <w:rFonts w:ascii="Arial" w:hAnsi="Arial" w:cs="Arial"/>
          <w:color w:val="7B7B7B" w:themeColor="accent3" w:themeShade="BF"/>
          <w:sz w:val="22"/>
          <w:szCs w:val="22"/>
          <w:lang w:val="en-GB"/>
        </w:rPr>
        <w:t xml:space="preserve">considered whether it could </w:t>
      </w:r>
      <w:r w:rsidR="00A36382" w:rsidRPr="00A36382">
        <w:rPr>
          <w:rFonts w:ascii="Arial" w:hAnsi="Arial" w:cs="Arial"/>
          <w:color w:val="7B7B7B" w:themeColor="accent3" w:themeShade="BF"/>
          <w:sz w:val="22"/>
          <w:szCs w:val="22"/>
          <w:lang w:val="en-GB"/>
        </w:rPr>
        <w:t>exercise its power to grant the indefinite Moratorium Continuation sought by the applicants, who sought to circumvent the “Gibbs Rule” by seeking a permanent stay of the English law rights</w:t>
      </w:r>
      <w:r w:rsidR="00A36382" w:rsidRPr="00A36382">
        <w:rPr>
          <w:rFonts w:ascii="Arial" w:hAnsi="Arial" w:cs="Arial"/>
          <w:color w:val="7B7B7B" w:themeColor="accent3" w:themeShade="BF"/>
          <w:sz w:val="22"/>
          <w:szCs w:val="22"/>
          <w:lang w:val="en-GB"/>
        </w:rPr>
        <w:t xml:space="preserve"> </w:t>
      </w:r>
      <w:r w:rsidR="00A36382">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 xml:space="preserve">grant </w:t>
      </w:r>
      <w:r w:rsidR="00A36382">
        <w:rPr>
          <w:rFonts w:ascii="Arial" w:hAnsi="Arial" w:cs="Arial"/>
          <w:color w:val="7B7B7B" w:themeColor="accent3" w:themeShade="BF"/>
          <w:sz w:val="22"/>
          <w:szCs w:val="22"/>
          <w:lang w:val="en-GB"/>
        </w:rPr>
        <w:t>the stay</w:t>
      </w:r>
      <w:r w:rsidR="00AF0086">
        <w:rPr>
          <w:rFonts w:ascii="Arial" w:hAnsi="Arial" w:cs="Arial"/>
          <w:color w:val="7B7B7B" w:themeColor="accent3" w:themeShade="BF"/>
          <w:sz w:val="22"/>
          <w:szCs w:val="22"/>
          <w:lang w:val="en-GB"/>
        </w:rPr>
        <w:t>.</w:t>
      </w:r>
    </w:p>
    <w:p w14:paraId="29A07893" w14:textId="77777777" w:rsidR="00AF0086" w:rsidRDefault="00AF0086" w:rsidP="009D75F6">
      <w:pPr>
        <w:ind w:left="720" w:hanging="720"/>
        <w:jc w:val="both"/>
        <w:rPr>
          <w:rFonts w:ascii="Arial" w:hAnsi="Arial" w:cs="Arial"/>
          <w:color w:val="7B7B7B" w:themeColor="accent3" w:themeShade="BF"/>
          <w:sz w:val="22"/>
          <w:szCs w:val="22"/>
          <w:lang w:val="en-GB"/>
        </w:rPr>
      </w:pPr>
    </w:p>
    <w:p w14:paraId="32401BDD" w14:textId="77777777" w:rsidR="00AF0086" w:rsidRDefault="00AF0086" w:rsidP="00AF008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A36382">
        <w:rPr>
          <w:rFonts w:ascii="Arial" w:hAnsi="Arial" w:cs="Arial"/>
          <w:color w:val="7B7B7B" w:themeColor="accent3" w:themeShade="BF"/>
          <w:sz w:val="22"/>
          <w:szCs w:val="22"/>
          <w:lang w:val="en-GB"/>
        </w:rPr>
        <w:t>he Court considered its ability to decide on the matter of jurisdiction</w:t>
      </w:r>
      <w:r>
        <w:rPr>
          <w:rFonts w:ascii="Arial" w:hAnsi="Arial" w:cs="Arial"/>
          <w:color w:val="7B7B7B" w:themeColor="accent3" w:themeShade="BF"/>
          <w:sz w:val="22"/>
          <w:szCs w:val="22"/>
          <w:lang w:val="en-GB"/>
        </w:rPr>
        <w:t xml:space="preserve">, </w:t>
      </w:r>
      <w:r w:rsidR="00A36382">
        <w:rPr>
          <w:rFonts w:ascii="Arial" w:hAnsi="Arial" w:cs="Arial"/>
          <w:color w:val="7B7B7B" w:themeColor="accent3" w:themeShade="BF"/>
          <w:sz w:val="22"/>
          <w:szCs w:val="22"/>
          <w:lang w:val="en-GB"/>
        </w:rPr>
        <w:t>not on the basis of jurisdiction in the strict sense as to whether it could deal with the matter, but whether on a matter of settled case practice the court should not exercise its discretion to grant an indefinite stay where it may prevent the challenging creditors from exercising their rights under the Gibbs Rule and / or result in the prolonged stay or relief long after the restructuring had come to an end.</w:t>
      </w:r>
      <w:r w:rsidRPr="00AF0086">
        <w:t xml:space="preserve"> </w:t>
      </w:r>
      <w:r>
        <w:t xml:space="preserve">  </w:t>
      </w:r>
      <w:proofErr w:type="gramStart"/>
      <w:r>
        <w:rPr>
          <w:rFonts w:ascii="Arial" w:hAnsi="Arial" w:cs="Arial"/>
          <w:color w:val="7B7B7B" w:themeColor="accent3" w:themeShade="BF"/>
          <w:sz w:val="22"/>
          <w:szCs w:val="22"/>
          <w:lang w:val="en-GB"/>
        </w:rPr>
        <w:t>Indeed</w:t>
      </w:r>
      <w:proofErr w:type="gramEnd"/>
      <w:r>
        <w:rPr>
          <w:rFonts w:ascii="Arial" w:hAnsi="Arial" w:cs="Arial"/>
          <w:color w:val="7B7B7B" w:themeColor="accent3" w:themeShade="BF"/>
          <w:sz w:val="22"/>
          <w:szCs w:val="22"/>
          <w:lang w:val="en-GB"/>
        </w:rPr>
        <w:t xml:space="preserve"> the Court considered that it would b</w:t>
      </w:r>
      <w:r w:rsidRPr="00AF0086">
        <w:rPr>
          <w:rFonts w:ascii="Arial" w:hAnsi="Arial" w:cs="Arial"/>
          <w:color w:val="7B7B7B" w:themeColor="accent3" w:themeShade="BF"/>
          <w:sz w:val="22"/>
          <w:szCs w:val="22"/>
          <w:lang w:val="en-GB"/>
        </w:rPr>
        <w:t xml:space="preserve">e inconsistent with the Model Law's procedural and supporting role for a stay granted under the </w:t>
      </w:r>
      <w:r w:rsidRPr="009D75F6">
        <w:rPr>
          <w:rFonts w:ascii="Arial" w:hAnsi="Arial" w:cs="Arial"/>
          <w:color w:val="7B7B7B" w:themeColor="accent3" w:themeShade="BF"/>
          <w:sz w:val="22"/>
          <w:szCs w:val="22"/>
          <w:lang w:val="en-GB"/>
        </w:rPr>
        <w:t xml:space="preserve">Cross-Border Insolvency Regulations 2006 </w:t>
      </w:r>
      <w:r>
        <w:rPr>
          <w:rFonts w:ascii="Arial" w:hAnsi="Arial" w:cs="Arial"/>
          <w:color w:val="7B7B7B" w:themeColor="accent3" w:themeShade="BF"/>
          <w:sz w:val="22"/>
          <w:szCs w:val="22"/>
          <w:lang w:val="en-GB"/>
        </w:rPr>
        <w:t>(“</w:t>
      </w:r>
      <w:r w:rsidRPr="00AF0086">
        <w:rPr>
          <w:rFonts w:ascii="Arial" w:hAnsi="Arial" w:cs="Arial"/>
          <w:color w:val="7B7B7B" w:themeColor="accent3" w:themeShade="BF"/>
          <w:sz w:val="22"/>
          <w:szCs w:val="22"/>
          <w:lang w:val="en-GB"/>
        </w:rPr>
        <w:t>CBIR 2006</w:t>
      </w:r>
      <w:r>
        <w:rPr>
          <w:rFonts w:ascii="Arial" w:hAnsi="Arial" w:cs="Arial"/>
          <w:color w:val="7B7B7B" w:themeColor="accent3" w:themeShade="BF"/>
          <w:sz w:val="22"/>
          <w:szCs w:val="22"/>
          <w:lang w:val="en-GB"/>
        </w:rPr>
        <w:t>”)</w:t>
      </w:r>
      <w:r w:rsidRPr="00AF0086">
        <w:rPr>
          <w:rFonts w:ascii="Arial" w:hAnsi="Arial" w:cs="Arial"/>
          <w:color w:val="7B7B7B" w:themeColor="accent3" w:themeShade="BF"/>
          <w:sz w:val="22"/>
          <w:szCs w:val="22"/>
          <w:lang w:val="en-GB"/>
        </w:rPr>
        <w:t xml:space="preserve"> to </w:t>
      </w:r>
      <w:r>
        <w:rPr>
          <w:rFonts w:ascii="Arial" w:hAnsi="Arial" w:cs="Arial"/>
          <w:color w:val="7B7B7B" w:themeColor="accent3" w:themeShade="BF"/>
          <w:sz w:val="22"/>
          <w:szCs w:val="22"/>
          <w:lang w:val="en-GB"/>
        </w:rPr>
        <w:t xml:space="preserve">far </w:t>
      </w:r>
      <w:r w:rsidRPr="00AF0086">
        <w:rPr>
          <w:rFonts w:ascii="Arial" w:hAnsi="Arial" w:cs="Arial"/>
          <w:color w:val="7B7B7B" w:themeColor="accent3" w:themeShade="BF"/>
          <w:sz w:val="22"/>
          <w:szCs w:val="22"/>
          <w:lang w:val="en-GB"/>
        </w:rPr>
        <w:t>outlast the foreign proceedings to which the stay related.</w:t>
      </w:r>
    </w:p>
    <w:p w14:paraId="37FEE026" w14:textId="77777777" w:rsidR="00AF0086" w:rsidRDefault="00AF0086" w:rsidP="00AF0086">
      <w:pPr>
        <w:ind w:left="720" w:hanging="720"/>
        <w:jc w:val="both"/>
        <w:rPr>
          <w:rFonts w:ascii="Arial" w:hAnsi="Arial" w:cs="Arial"/>
          <w:color w:val="7B7B7B" w:themeColor="accent3" w:themeShade="BF"/>
          <w:sz w:val="22"/>
          <w:szCs w:val="22"/>
          <w:lang w:val="en-GB"/>
        </w:rPr>
      </w:pPr>
    </w:p>
    <w:p w14:paraId="17A662F3" w14:textId="66817AB2" w:rsidR="00A36382" w:rsidRPr="00A36382" w:rsidRDefault="00AF0086" w:rsidP="00AF008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Thus, t</w:t>
      </w:r>
      <w:r w:rsidR="00A36382">
        <w:rPr>
          <w:rFonts w:ascii="Arial" w:hAnsi="Arial" w:cs="Arial"/>
          <w:color w:val="7B7B7B" w:themeColor="accent3" w:themeShade="BF"/>
          <w:sz w:val="22"/>
          <w:szCs w:val="22"/>
          <w:lang w:val="en-GB"/>
        </w:rPr>
        <w:t xml:space="preserve">he Court </w:t>
      </w:r>
      <w:r w:rsidR="00A36382" w:rsidRPr="00A36382">
        <w:rPr>
          <w:rFonts w:ascii="Arial" w:hAnsi="Arial" w:cs="Arial"/>
          <w:color w:val="7B7B7B" w:themeColor="accent3" w:themeShade="BF"/>
          <w:sz w:val="22"/>
          <w:szCs w:val="22"/>
          <w:lang w:val="en-GB"/>
        </w:rPr>
        <w:t>upheld the earlier decision that</w:t>
      </w:r>
      <w:r w:rsidR="00A36382">
        <w:rPr>
          <w:rFonts w:ascii="Arial" w:hAnsi="Arial" w:cs="Arial"/>
          <w:color w:val="7B7B7B" w:themeColor="accent3" w:themeShade="BF"/>
          <w:sz w:val="22"/>
          <w:szCs w:val="22"/>
          <w:lang w:val="en-GB"/>
        </w:rPr>
        <w:t xml:space="preserve"> it </w:t>
      </w:r>
      <w:r w:rsidR="00A36382" w:rsidRPr="00A36382">
        <w:rPr>
          <w:rFonts w:ascii="Arial" w:hAnsi="Arial" w:cs="Arial"/>
          <w:color w:val="7B7B7B" w:themeColor="accent3" w:themeShade="BF"/>
          <w:sz w:val="22"/>
          <w:szCs w:val="22"/>
          <w:lang w:val="en-GB"/>
        </w:rPr>
        <w:t xml:space="preserve">should not </w:t>
      </w:r>
      <w:bookmarkStart w:id="4" w:name="_Hlk96936283"/>
      <w:r w:rsidR="00A36382" w:rsidRPr="00A36382">
        <w:rPr>
          <w:rFonts w:ascii="Arial" w:hAnsi="Arial" w:cs="Arial"/>
          <w:color w:val="7B7B7B" w:themeColor="accent3" w:themeShade="BF"/>
          <w:sz w:val="22"/>
          <w:szCs w:val="22"/>
          <w:lang w:val="en-GB"/>
        </w:rPr>
        <w:t xml:space="preserve">exercise its power to grant the indefinite </w:t>
      </w:r>
      <w:r w:rsidR="00F957DF">
        <w:rPr>
          <w:rFonts w:ascii="Arial" w:hAnsi="Arial" w:cs="Arial"/>
          <w:color w:val="7B7B7B" w:themeColor="accent3" w:themeShade="BF"/>
          <w:sz w:val="22"/>
          <w:szCs w:val="22"/>
          <w:lang w:val="en-GB"/>
        </w:rPr>
        <w:t xml:space="preserve">stay </w:t>
      </w:r>
      <w:r w:rsidR="00A36382" w:rsidRPr="00A36382">
        <w:rPr>
          <w:rFonts w:ascii="Arial" w:hAnsi="Arial" w:cs="Arial"/>
          <w:color w:val="7B7B7B" w:themeColor="accent3" w:themeShade="BF"/>
          <w:sz w:val="22"/>
          <w:szCs w:val="22"/>
          <w:lang w:val="en-GB"/>
        </w:rPr>
        <w:t xml:space="preserve">sought by the applicants, </w:t>
      </w:r>
      <w:bookmarkEnd w:id="4"/>
      <w:r w:rsidR="00F957DF">
        <w:rPr>
          <w:rFonts w:ascii="Arial" w:hAnsi="Arial" w:cs="Arial"/>
          <w:color w:val="7B7B7B" w:themeColor="accent3" w:themeShade="BF"/>
          <w:sz w:val="22"/>
          <w:szCs w:val="22"/>
          <w:lang w:val="en-GB"/>
        </w:rPr>
        <w:t>as</w:t>
      </w:r>
      <w:r w:rsidR="00A36382" w:rsidRPr="00A36382">
        <w:rPr>
          <w:rFonts w:ascii="Arial" w:hAnsi="Arial" w:cs="Arial"/>
          <w:color w:val="7B7B7B" w:themeColor="accent3" w:themeShade="BF"/>
          <w:sz w:val="22"/>
          <w:szCs w:val="22"/>
          <w:lang w:val="en-GB"/>
        </w:rPr>
        <w:t xml:space="preserve"> the stay was “not necessary” to protect the interests of OJSC International Bank of Azerbaijan (“IBA”) creditors</w:t>
      </w:r>
      <w:r>
        <w:rPr>
          <w:rFonts w:ascii="Arial" w:hAnsi="Arial" w:cs="Arial"/>
          <w:color w:val="7B7B7B" w:themeColor="accent3" w:themeShade="BF"/>
          <w:sz w:val="22"/>
          <w:szCs w:val="22"/>
          <w:lang w:val="en-GB"/>
        </w:rPr>
        <w:t xml:space="preserve">, nor was it an appropriate way to achieve such protection, </w:t>
      </w:r>
      <w:r w:rsidR="00A36382" w:rsidRPr="00A36382">
        <w:rPr>
          <w:rFonts w:ascii="Arial" w:hAnsi="Arial" w:cs="Arial"/>
          <w:color w:val="7B7B7B" w:themeColor="accent3" w:themeShade="BF"/>
          <w:sz w:val="22"/>
          <w:szCs w:val="22"/>
          <w:lang w:val="en-GB"/>
        </w:rPr>
        <w:t>particularly as the IBA was trading again and the restructuring was at an end.</w:t>
      </w:r>
      <w:r>
        <w:rPr>
          <w:rFonts w:ascii="Arial" w:hAnsi="Arial" w:cs="Arial"/>
          <w:color w:val="7B7B7B" w:themeColor="accent3" w:themeShade="BF"/>
          <w:sz w:val="22"/>
          <w:szCs w:val="22"/>
          <w:lang w:val="en-GB"/>
        </w:rPr>
        <w:t xml:space="preserve">  Moreover, the Court found that the issue could </w:t>
      </w:r>
      <w:r w:rsidRPr="00AF0086">
        <w:rPr>
          <w:rFonts w:ascii="Arial" w:hAnsi="Arial" w:cs="Arial"/>
          <w:color w:val="7B7B7B" w:themeColor="accent3" w:themeShade="BF"/>
          <w:sz w:val="22"/>
          <w:szCs w:val="22"/>
          <w:lang w:val="en-GB"/>
        </w:rPr>
        <w:t xml:space="preserve">have been dealt with by promoting a parallel scheme of arrangement or </w:t>
      </w:r>
      <w:r>
        <w:rPr>
          <w:rFonts w:ascii="Arial" w:hAnsi="Arial" w:cs="Arial"/>
          <w:color w:val="7B7B7B" w:themeColor="accent3" w:themeShade="BF"/>
          <w:sz w:val="22"/>
          <w:szCs w:val="22"/>
          <w:lang w:val="en-GB"/>
        </w:rPr>
        <w:t xml:space="preserve">similar </w:t>
      </w:r>
      <w:r w:rsidRPr="00AF0086">
        <w:rPr>
          <w:rFonts w:ascii="Arial" w:hAnsi="Arial" w:cs="Arial"/>
          <w:color w:val="7B7B7B" w:themeColor="accent3" w:themeShade="BF"/>
          <w:sz w:val="22"/>
          <w:szCs w:val="22"/>
          <w:lang w:val="en-GB"/>
        </w:rPr>
        <w:t>mechanism in England</w:t>
      </w:r>
      <w:r>
        <w:rPr>
          <w:rFonts w:ascii="Arial" w:hAnsi="Arial" w:cs="Arial"/>
          <w:color w:val="7B7B7B" w:themeColor="accent3" w:themeShade="BF"/>
          <w:sz w:val="22"/>
          <w:szCs w:val="22"/>
          <w:lang w:val="en-GB"/>
        </w:rPr>
        <w:t xml:space="preserve">, </w:t>
      </w:r>
      <w:r w:rsidR="00F957DF">
        <w:rPr>
          <w:rFonts w:ascii="Arial" w:hAnsi="Arial" w:cs="Arial"/>
          <w:color w:val="7B7B7B" w:themeColor="accent3" w:themeShade="BF"/>
          <w:sz w:val="22"/>
          <w:szCs w:val="22"/>
          <w:lang w:val="en-GB"/>
        </w:rPr>
        <w:t xml:space="preserve">but </w:t>
      </w:r>
      <w:r>
        <w:rPr>
          <w:rFonts w:ascii="Arial" w:hAnsi="Arial" w:cs="Arial"/>
          <w:color w:val="7B7B7B" w:themeColor="accent3" w:themeShade="BF"/>
          <w:sz w:val="22"/>
          <w:szCs w:val="22"/>
          <w:lang w:val="en-GB"/>
        </w:rPr>
        <w:t>which was not pursued</w:t>
      </w:r>
      <w:r w:rsidRPr="00AF0086">
        <w:rPr>
          <w:rFonts w:ascii="Arial" w:hAnsi="Arial" w:cs="Arial"/>
          <w:color w:val="7B7B7B" w:themeColor="accent3" w:themeShade="BF"/>
          <w:sz w:val="22"/>
          <w:szCs w:val="22"/>
          <w:lang w:val="en-GB"/>
        </w:rPr>
        <w:t>.</w:t>
      </w:r>
    </w:p>
    <w:p w14:paraId="038ED094" w14:textId="77777777" w:rsidR="00A36382" w:rsidRDefault="00A36382" w:rsidP="009D75F6">
      <w:pPr>
        <w:ind w:left="720" w:hanging="720"/>
        <w:jc w:val="both"/>
        <w:rPr>
          <w:rFonts w:ascii="Arial" w:hAnsi="Arial" w:cs="Arial"/>
          <w:color w:val="7B7B7B" w:themeColor="accent3" w:themeShade="BF"/>
          <w:sz w:val="22"/>
          <w:szCs w:val="22"/>
          <w:lang w:val="en-GB"/>
        </w:rPr>
      </w:pPr>
    </w:p>
    <w:p w14:paraId="71AE2206" w14:textId="5B405080" w:rsidR="009D75F6" w:rsidRDefault="009D75F6" w:rsidP="009D75F6">
      <w:pPr>
        <w:ind w:left="720" w:hanging="720"/>
        <w:jc w:val="both"/>
        <w:rPr>
          <w:rFonts w:ascii="Arial" w:hAnsi="Arial" w:cs="Arial"/>
          <w:color w:val="7B7B7B" w:themeColor="accent3" w:themeShade="BF"/>
          <w:sz w:val="22"/>
          <w:szCs w:val="22"/>
          <w:lang w:val="en-GB"/>
        </w:rPr>
      </w:pPr>
      <w:r w:rsidRPr="009D75F6">
        <w:rPr>
          <w:rFonts w:ascii="Arial" w:hAnsi="Arial" w:cs="Arial"/>
          <w:color w:val="7B7B7B" w:themeColor="accent3" w:themeShade="BF"/>
          <w:sz w:val="22"/>
          <w:szCs w:val="22"/>
          <w:lang w:val="en-GB"/>
        </w:rPr>
        <w:t xml:space="preserve">Further, </w:t>
      </w:r>
      <w:r w:rsidR="00F957DF">
        <w:rPr>
          <w:rFonts w:ascii="Arial" w:hAnsi="Arial" w:cs="Arial"/>
          <w:color w:val="7B7B7B" w:themeColor="accent3" w:themeShade="BF"/>
          <w:sz w:val="22"/>
          <w:szCs w:val="22"/>
          <w:lang w:val="en-GB"/>
        </w:rPr>
        <w:t>t</w:t>
      </w:r>
      <w:r w:rsidRPr="009D75F6">
        <w:rPr>
          <w:rFonts w:ascii="Arial" w:hAnsi="Arial" w:cs="Arial"/>
          <w:color w:val="7B7B7B" w:themeColor="accent3" w:themeShade="BF"/>
          <w:sz w:val="22"/>
          <w:szCs w:val="22"/>
          <w:lang w:val="en-GB"/>
        </w:rPr>
        <w:t xml:space="preserve">he Supreme Court had held in Rubin v </w:t>
      </w:r>
      <w:proofErr w:type="spellStart"/>
      <w:r w:rsidRPr="009D75F6">
        <w:rPr>
          <w:rFonts w:ascii="Arial" w:hAnsi="Arial" w:cs="Arial"/>
          <w:color w:val="7B7B7B" w:themeColor="accent3" w:themeShade="BF"/>
          <w:sz w:val="22"/>
          <w:szCs w:val="22"/>
          <w:lang w:val="en-GB"/>
        </w:rPr>
        <w:t>Eurofinance</w:t>
      </w:r>
      <w:proofErr w:type="spellEnd"/>
      <w:r w:rsidRPr="009D75F6">
        <w:rPr>
          <w:rFonts w:ascii="Arial" w:hAnsi="Arial" w:cs="Arial"/>
          <w:color w:val="7B7B7B" w:themeColor="accent3" w:themeShade="BF"/>
          <w:sz w:val="22"/>
          <w:szCs w:val="22"/>
          <w:lang w:val="en-GB"/>
        </w:rPr>
        <w:t xml:space="preserve"> SA [2012] UKSC 46, the principle of universalism could not be used to justify the disregard of English law to assist a foreign insolvency process</w:t>
      </w:r>
      <w:r w:rsidR="00AF0086">
        <w:rPr>
          <w:rFonts w:ascii="Arial" w:hAnsi="Arial" w:cs="Arial"/>
          <w:color w:val="7B7B7B" w:themeColor="accent3" w:themeShade="BF"/>
          <w:sz w:val="22"/>
          <w:szCs w:val="22"/>
          <w:lang w:val="en-GB"/>
        </w:rPr>
        <w:t xml:space="preserve">.   </w:t>
      </w:r>
    </w:p>
    <w:p w14:paraId="5077F492" w14:textId="24EE5D31" w:rsidR="00AF0086" w:rsidRDefault="00AF0086" w:rsidP="009D75F6">
      <w:pPr>
        <w:ind w:left="720" w:hanging="720"/>
        <w:jc w:val="both"/>
        <w:rPr>
          <w:rFonts w:ascii="Arial" w:hAnsi="Arial" w:cs="Arial"/>
          <w:color w:val="7B7B7B" w:themeColor="accent3" w:themeShade="BF"/>
          <w:sz w:val="22"/>
          <w:szCs w:val="22"/>
          <w:lang w:val="en-GB"/>
        </w:rPr>
      </w:pPr>
    </w:p>
    <w:p w14:paraId="6779EB5A" w14:textId="24CCB1BA" w:rsidR="00AF0086" w:rsidRPr="009D75F6" w:rsidRDefault="00AF0086" w:rsidP="009D75F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Indeed, it has </w:t>
      </w:r>
      <w:r w:rsidR="00F957DF">
        <w:rPr>
          <w:rFonts w:ascii="Arial" w:hAnsi="Arial" w:cs="Arial"/>
          <w:color w:val="7B7B7B" w:themeColor="accent3" w:themeShade="BF"/>
          <w:sz w:val="22"/>
          <w:szCs w:val="22"/>
          <w:lang w:val="en-GB"/>
        </w:rPr>
        <w:t xml:space="preserve">since </w:t>
      </w:r>
      <w:r>
        <w:rPr>
          <w:rFonts w:ascii="Arial" w:hAnsi="Arial" w:cs="Arial"/>
          <w:color w:val="7B7B7B" w:themeColor="accent3" w:themeShade="BF"/>
          <w:sz w:val="22"/>
          <w:szCs w:val="22"/>
          <w:lang w:val="en-GB"/>
        </w:rPr>
        <w:t xml:space="preserve">been discussed that creditors who </w:t>
      </w:r>
      <w:proofErr w:type="gramStart"/>
      <w:r w:rsidRPr="00AF0086">
        <w:rPr>
          <w:rFonts w:ascii="Arial" w:hAnsi="Arial" w:cs="Arial"/>
          <w:color w:val="7B7B7B" w:themeColor="accent3" w:themeShade="BF"/>
          <w:sz w:val="22"/>
          <w:szCs w:val="22"/>
          <w:lang w:val="en-GB"/>
        </w:rPr>
        <w:t>enter into</w:t>
      </w:r>
      <w:proofErr w:type="gramEnd"/>
      <w:r w:rsidRPr="00AF0086">
        <w:rPr>
          <w:rFonts w:ascii="Arial" w:hAnsi="Arial" w:cs="Arial"/>
          <w:color w:val="7B7B7B" w:themeColor="accent3" w:themeShade="BF"/>
          <w:sz w:val="22"/>
          <w:szCs w:val="22"/>
          <w:lang w:val="en-GB"/>
        </w:rPr>
        <w:t xml:space="preserve"> English law contracts</w:t>
      </w:r>
      <w:r>
        <w:rPr>
          <w:rFonts w:ascii="Arial" w:hAnsi="Arial" w:cs="Arial"/>
          <w:color w:val="7B7B7B" w:themeColor="accent3" w:themeShade="BF"/>
          <w:sz w:val="22"/>
          <w:szCs w:val="22"/>
          <w:lang w:val="en-GB"/>
        </w:rPr>
        <w:t xml:space="preserve">, do so in order to </w:t>
      </w:r>
      <w:r w:rsidRPr="00AF0086">
        <w:rPr>
          <w:rFonts w:ascii="Arial" w:hAnsi="Arial" w:cs="Arial"/>
          <w:color w:val="7B7B7B" w:themeColor="accent3" w:themeShade="BF"/>
          <w:sz w:val="22"/>
          <w:szCs w:val="22"/>
          <w:lang w:val="en-GB"/>
        </w:rPr>
        <w:t>access the impartiality, commerciality and due process the English courts are well known for</w:t>
      </w:r>
      <w:r>
        <w:rPr>
          <w:rFonts w:ascii="Arial" w:hAnsi="Arial" w:cs="Arial"/>
          <w:color w:val="7B7B7B" w:themeColor="accent3" w:themeShade="BF"/>
          <w:sz w:val="22"/>
          <w:szCs w:val="22"/>
          <w:lang w:val="en-GB"/>
        </w:rPr>
        <w:t xml:space="preserve">, and for which </w:t>
      </w:r>
      <w:r w:rsidRPr="00AF0086">
        <w:rPr>
          <w:rFonts w:ascii="Arial" w:hAnsi="Arial" w:cs="Arial"/>
          <w:color w:val="7B7B7B" w:themeColor="accent3" w:themeShade="BF"/>
          <w:sz w:val="22"/>
          <w:szCs w:val="22"/>
          <w:lang w:val="en-GB"/>
        </w:rPr>
        <w:t xml:space="preserve">the Gibbs rule guarantees to creditors a stable, </w:t>
      </w:r>
      <w:r w:rsidRPr="00AF0086">
        <w:rPr>
          <w:rFonts w:ascii="Arial" w:hAnsi="Arial" w:cs="Arial"/>
          <w:color w:val="7B7B7B" w:themeColor="accent3" w:themeShade="BF"/>
          <w:sz w:val="22"/>
          <w:szCs w:val="22"/>
          <w:lang w:val="en-GB"/>
        </w:rPr>
        <w:lastRenderedPageBreak/>
        <w:t xml:space="preserve">predictable and trusted legal system which will protect their rights. If </w:t>
      </w:r>
      <w:r>
        <w:rPr>
          <w:rFonts w:ascii="Arial" w:hAnsi="Arial" w:cs="Arial"/>
          <w:color w:val="7B7B7B" w:themeColor="accent3" w:themeShade="BF"/>
          <w:sz w:val="22"/>
          <w:szCs w:val="22"/>
          <w:lang w:val="en-GB"/>
        </w:rPr>
        <w:t xml:space="preserve">the </w:t>
      </w:r>
      <w:r w:rsidRPr="00AF0086">
        <w:rPr>
          <w:rFonts w:ascii="Arial" w:hAnsi="Arial" w:cs="Arial"/>
          <w:color w:val="7B7B7B" w:themeColor="accent3" w:themeShade="BF"/>
          <w:sz w:val="22"/>
          <w:szCs w:val="22"/>
          <w:lang w:val="en-GB"/>
        </w:rPr>
        <w:t>Gibbs</w:t>
      </w:r>
      <w:r>
        <w:rPr>
          <w:rFonts w:ascii="Arial" w:hAnsi="Arial" w:cs="Arial"/>
          <w:color w:val="7B7B7B" w:themeColor="accent3" w:themeShade="BF"/>
          <w:sz w:val="22"/>
          <w:szCs w:val="22"/>
          <w:lang w:val="en-GB"/>
        </w:rPr>
        <w:t xml:space="preserve"> Rule was to be </w:t>
      </w:r>
      <w:r w:rsidRPr="00AF0086">
        <w:rPr>
          <w:rFonts w:ascii="Arial" w:hAnsi="Arial" w:cs="Arial"/>
          <w:color w:val="7B7B7B" w:themeColor="accent3" w:themeShade="BF"/>
          <w:sz w:val="22"/>
          <w:szCs w:val="22"/>
          <w:lang w:val="en-GB"/>
        </w:rPr>
        <w:t xml:space="preserve">overturned, there is an argument that this would leave lenders </w:t>
      </w:r>
      <w:r w:rsidR="00F957DF">
        <w:rPr>
          <w:rFonts w:ascii="Arial" w:hAnsi="Arial" w:cs="Arial"/>
          <w:color w:val="7B7B7B" w:themeColor="accent3" w:themeShade="BF"/>
          <w:sz w:val="22"/>
          <w:szCs w:val="22"/>
          <w:lang w:val="en-GB"/>
        </w:rPr>
        <w:t xml:space="preserve">and creditors </w:t>
      </w:r>
      <w:r w:rsidRPr="00AF0086">
        <w:rPr>
          <w:rFonts w:ascii="Arial" w:hAnsi="Arial" w:cs="Arial"/>
          <w:color w:val="7B7B7B" w:themeColor="accent3" w:themeShade="BF"/>
          <w:sz w:val="22"/>
          <w:szCs w:val="22"/>
          <w:lang w:val="en-GB"/>
        </w:rPr>
        <w:t>across the globe in an uncertain position.</w:t>
      </w:r>
    </w:p>
    <w:p w14:paraId="78DB9FD8" w14:textId="650F2533" w:rsidR="00C72848" w:rsidRPr="009B5832" w:rsidRDefault="00C72848" w:rsidP="00AF0086">
      <w:pPr>
        <w:ind w:left="720" w:hanging="720"/>
        <w:jc w:val="both"/>
        <w:rPr>
          <w:rFonts w:ascii="Arial" w:hAnsi="Arial" w:cs="Arial"/>
          <w:sz w:val="22"/>
          <w:szCs w:val="22"/>
          <w:lang w:val="en-GB"/>
        </w:rPr>
      </w:pP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4F56BD1B" w14:textId="2BF0A23C" w:rsidR="003E25D5" w:rsidRDefault="00F12B57"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Article 29, af</w:t>
      </w:r>
      <w:r w:rsidR="003E25D5">
        <w:rPr>
          <w:rFonts w:ascii="Arial" w:hAnsi="Arial" w:cs="Arial"/>
          <w:color w:val="7B7B7B" w:themeColor="accent3" w:themeShade="BF"/>
          <w:sz w:val="22"/>
          <w:szCs w:val="22"/>
          <w:lang w:val="en-GB"/>
        </w:rPr>
        <w:t>ter recognition of a foreign main proceeding the court of the enacting state</w:t>
      </w:r>
      <w:r>
        <w:rPr>
          <w:rFonts w:ascii="Arial" w:hAnsi="Arial" w:cs="Arial"/>
          <w:color w:val="7B7B7B" w:themeColor="accent3" w:themeShade="BF"/>
          <w:sz w:val="22"/>
          <w:szCs w:val="22"/>
          <w:lang w:val="en-GB"/>
        </w:rPr>
        <w:t xml:space="preserve"> has taken place, the Court needs to:</w:t>
      </w:r>
    </w:p>
    <w:p w14:paraId="498C9503" w14:textId="313D7D4A" w:rsidR="00F12B57" w:rsidRDefault="00F12B57" w:rsidP="0041139B">
      <w:pPr>
        <w:ind w:left="720" w:hanging="720"/>
        <w:jc w:val="both"/>
        <w:rPr>
          <w:rFonts w:ascii="Arial" w:hAnsi="Arial" w:cs="Arial"/>
          <w:color w:val="7B7B7B" w:themeColor="accent3" w:themeShade="BF"/>
          <w:sz w:val="22"/>
          <w:szCs w:val="22"/>
          <w:lang w:val="en-GB"/>
        </w:rPr>
      </w:pPr>
    </w:p>
    <w:p w14:paraId="2558B087" w14:textId="3DC832E3" w:rsidR="00F12B57" w:rsidRPr="00F12B57" w:rsidRDefault="00F12B57" w:rsidP="00F12B57">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review</w:t>
      </w:r>
      <w:r w:rsidRPr="00F12B57">
        <w:rPr>
          <w:rFonts w:ascii="Arial" w:hAnsi="Arial" w:cs="Arial"/>
          <w:color w:val="7B7B7B" w:themeColor="accent3" w:themeShade="BF"/>
          <w:sz w:val="22"/>
          <w:szCs w:val="22"/>
          <w:lang w:val="en-GB"/>
        </w:rPr>
        <w:t xml:space="preserve"> any relief in effect under article 19 or 21 and </w:t>
      </w:r>
      <w:r>
        <w:rPr>
          <w:rFonts w:ascii="Arial" w:hAnsi="Arial" w:cs="Arial"/>
          <w:color w:val="7B7B7B" w:themeColor="accent3" w:themeShade="BF"/>
          <w:sz w:val="22"/>
          <w:szCs w:val="22"/>
          <w:lang w:val="en-GB"/>
        </w:rPr>
        <w:t>modify or terminate any relief if inco</w:t>
      </w:r>
      <w:r w:rsidRPr="00F12B57">
        <w:rPr>
          <w:rFonts w:ascii="Arial" w:hAnsi="Arial" w:cs="Arial"/>
          <w:color w:val="7B7B7B" w:themeColor="accent3" w:themeShade="BF"/>
          <w:sz w:val="22"/>
          <w:szCs w:val="22"/>
          <w:lang w:val="en-GB"/>
        </w:rPr>
        <w:t>nsistent with the proceeding in th</w:t>
      </w:r>
      <w:r>
        <w:rPr>
          <w:rFonts w:ascii="Arial" w:hAnsi="Arial" w:cs="Arial"/>
          <w:color w:val="7B7B7B" w:themeColor="accent3" w:themeShade="BF"/>
          <w:sz w:val="22"/>
          <w:szCs w:val="22"/>
          <w:lang w:val="en-GB"/>
        </w:rPr>
        <w:t>at</w:t>
      </w:r>
      <w:r w:rsidRPr="00F12B57">
        <w:rPr>
          <w:rFonts w:ascii="Arial" w:hAnsi="Arial" w:cs="Arial"/>
          <w:color w:val="7B7B7B" w:themeColor="accent3" w:themeShade="BF"/>
          <w:sz w:val="22"/>
          <w:szCs w:val="22"/>
          <w:lang w:val="en-GB"/>
        </w:rPr>
        <w:t xml:space="preserve"> State; and</w:t>
      </w:r>
    </w:p>
    <w:p w14:paraId="76A6FE5B" w14:textId="023BE5D9" w:rsidR="00F12B57" w:rsidRPr="00F12B57" w:rsidRDefault="00F12B57" w:rsidP="00F12B57">
      <w:pPr>
        <w:jc w:val="both"/>
        <w:rPr>
          <w:rFonts w:ascii="Arial" w:hAnsi="Arial" w:cs="Arial"/>
          <w:color w:val="7B7B7B" w:themeColor="accent3" w:themeShade="BF"/>
          <w:sz w:val="22"/>
          <w:szCs w:val="22"/>
          <w:lang w:val="en-GB"/>
        </w:rPr>
      </w:pPr>
    </w:p>
    <w:p w14:paraId="1EFC5AA0" w14:textId="50048542" w:rsidR="00F12B57" w:rsidRPr="00C64906" w:rsidRDefault="00F12B57" w:rsidP="00C64906">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s</w:t>
      </w:r>
      <w:r w:rsidRPr="00F12B57">
        <w:rPr>
          <w:rFonts w:ascii="Arial" w:hAnsi="Arial" w:cs="Arial"/>
          <w:color w:val="7B7B7B" w:themeColor="accent3" w:themeShade="BF"/>
          <w:sz w:val="22"/>
          <w:szCs w:val="22"/>
          <w:lang w:val="en-GB"/>
        </w:rPr>
        <w:t xml:space="preserve">tay and </w:t>
      </w:r>
      <w:r>
        <w:rPr>
          <w:rFonts w:ascii="Arial" w:hAnsi="Arial" w:cs="Arial"/>
          <w:color w:val="7B7B7B" w:themeColor="accent3" w:themeShade="BF"/>
          <w:sz w:val="22"/>
          <w:szCs w:val="22"/>
          <w:lang w:val="en-GB"/>
        </w:rPr>
        <w:t xml:space="preserve">suspension as </w:t>
      </w:r>
      <w:r w:rsidRPr="00F12B57">
        <w:rPr>
          <w:rFonts w:ascii="Arial" w:hAnsi="Arial" w:cs="Arial"/>
          <w:color w:val="7B7B7B" w:themeColor="accent3" w:themeShade="BF"/>
          <w:sz w:val="22"/>
          <w:szCs w:val="22"/>
          <w:lang w:val="en-GB"/>
        </w:rPr>
        <w:t>referred to in article 20(1) shall be modified or terminated pursuant to article 20(2) if inconsistent with the proceeding in th</w:t>
      </w:r>
      <w:r>
        <w:rPr>
          <w:rFonts w:ascii="Arial" w:hAnsi="Arial" w:cs="Arial"/>
          <w:color w:val="7B7B7B" w:themeColor="accent3" w:themeShade="BF"/>
          <w:sz w:val="22"/>
          <w:szCs w:val="22"/>
          <w:lang w:val="en-GB"/>
        </w:rPr>
        <w:t>at</w:t>
      </w:r>
      <w:r w:rsidRPr="00F12B57">
        <w:rPr>
          <w:rFonts w:ascii="Arial" w:hAnsi="Arial" w:cs="Arial"/>
          <w:color w:val="7B7B7B" w:themeColor="accent3" w:themeShade="BF"/>
          <w:sz w:val="22"/>
          <w:szCs w:val="22"/>
          <w:lang w:val="en-GB"/>
        </w:rPr>
        <w:t xml:space="preserve"> </w:t>
      </w:r>
      <w:proofErr w:type="gramStart"/>
      <w:r w:rsidRPr="00F12B57">
        <w:rPr>
          <w:rFonts w:ascii="Arial" w:hAnsi="Arial" w:cs="Arial"/>
          <w:color w:val="7B7B7B" w:themeColor="accent3" w:themeShade="BF"/>
          <w:sz w:val="22"/>
          <w:szCs w:val="22"/>
          <w:lang w:val="en-GB"/>
        </w:rPr>
        <w:t>State;</w:t>
      </w:r>
      <w:proofErr w:type="gramEnd"/>
    </w:p>
    <w:p w14:paraId="4A578310" w14:textId="77777777" w:rsidR="003E25D5" w:rsidRDefault="003E25D5" w:rsidP="0041139B">
      <w:pPr>
        <w:ind w:left="720" w:hanging="720"/>
        <w:jc w:val="both"/>
        <w:rPr>
          <w:rFonts w:ascii="Arial" w:hAnsi="Arial" w:cs="Arial"/>
          <w:color w:val="7B7B7B" w:themeColor="accent3" w:themeShade="BF"/>
          <w:sz w:val="22"/>
          <w:szCs w:val="22"/>
          <w:lang w:val="en-GB"/>
        </w:rPr>
      </w:pPr>
    </w:p>
    <w:p w14:paraId="1F662861" w14:textId="3C6E5010" w:rsidR="00C64906" w:rsidRDefault="00C64906" w:rsidP="008751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Article 18, t</w:t>
      </w:r>
      <w:r w:rsidR="0087516D">
        <w:rPr>
          <w:rFonts w:ascii="Arial" w:hAnsi="Arial" w:cs="Arial"/>
          <w:color w:val="7B7B7B" w:themeColor="accent3" w:themeShade="BF"/>
          <w:sz w:val="22"/>
          <w:szCs w:val="22"/>
          <w:lang w:val="en-GB"/>
        </w:rPr>
        <w:t>he foreign representative has a duty of information to the court in the enacting state</w:t>
      </w:r>
      <w:r w:rsidR="003E25D5">
        <w:rPr>
          <w:rFonts w:ascii="Arial" w:hAnsi="Arial" w:cs="Arial"/>
          <w:color w:val="7B7B7B" w:themeColor="accent3" w:themeShade="BF"/>
          <w:sz w:val="22"/>
          <w:szCs w:val="22"/>
          <w:lang w:val="en-GB"/>
        </w:rPr>
        <w:t>,</w:t>
      </w:r>
      <w:r w:rsidR="0087516D">
        <w:rPr>
          <w:rFonts w:ascii="Arial" w:hAnsi="Arial" w:cs="Arial"/>
          <w:color w:val="7B7B7B" w:themeColor="accent3" w:themeShade="BF"/>
          <w:sz w:val="22"/>
          <w:szCs w:val="22"/>
          <w:lang w:val="en-GB"/>
        </w:rPr>
        <w:t xml:space="preserve"> which</w:t>
      </w:r>
      <w:r w:rsidR="00A310B1">
        <w:rPr>
          <w:rFonts w:ascii="Arial" w:hAnsi="Arial" w:cs="Arial"/>
          <w:color w:val="7B7B7B" w:themeColor="accent3" w:themeShade="BF"/>
          <w:sz w:val="22"/>
          <w:szCs w:val="22"/>
          <w:lang w:val="en-GB"/>
        </w:rPr>
        <w:t xml:space="preserve"> </w:t>
      </w:r>
      <w:r w:rsidR="0087516D">
        <w:rPr>
          <w:rFonts w:ascii="Arial" w:hAnsi="Arial" w:cs="Arial"/>
          <w:color w:val="7B7B7B" w:themeColor="accent3" w:themeShade="BF"/>
          <w:sz w:val="22"/>
          <w:szCs w:val="22"/>
          <w:lang w:val="en-GB"/>
        </w:rPr>
        <w:t>sets out that f</w:t>
      </w:r>
      <w:r w:rsidR="0087516D" w:rsidRPr="0087516D">
        <w:rPr>
          <w:rFonts w:ascii="Arial" w:hAnsi="Arial" w:cs="Arial"/>
          <w:color w:val="7B7B7B" w:themeColor="accent3" w:themeShade="BF"/>
          <w:sz w:val="22"/>
          <w:szCs w:val="22"/>
          <w:lang w:val="en-GB"/>
        </w:rPr>
        <w:t>rom the time of filing the application for recognition of the foreign proceeding, the foreign representative shall inform the court promptly of</w:t>
      </w:r>
      <w:r w:rsidR="0087516D">
        <w:rPr>
          <w:rFonts w:ascii="Arial" w:hAnsi="Arial" w:cs="Arial"/>
          <w:color w:val="7B7B7B" w:themeColor="accent3" w:themeShade="BF"/>
          <w:sz w:val="22"/>
          <w:szCs w:val="22"/>
          <w:lang w:val="en-GB"/>
        </w:rPr>
        <w:t xml:space="preserve"> </w:t>
      </w:r>
    </w:p>
    <w:p w14:paraId="6DFF609E" w14:textId="77777777" w:rsidR="00C64906" w:rsidRDefault="00C64906" w:rsidP="0087516D">
      <w:pPr>
        <w:ind w:left="720" w:hanging="720"/>
        <w:jc w:val="both"/>
        <w:rPr>
          <w:rFonts w:ascii="Arial" w:hAnsi="Arial" w:cs="Arial"/>
          <w:color w:val="7B7B7B" w:themeColor="accent3" w:themeShade="BF"/>
          <w:sz w:val="22"/>
          <w:szCs w:val="22"/>
          <w:lang w:val="en-GB"/>
        </w:rPr>
      </w:pPr>
    </w:p>
    <w:p w14:paraId="6FA408D5" w14:textId="5AD06897" w:rsidR="00C64906" w:rsidRDefault="0087516D" w:rsidP="00C6490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any</w:t>
      </w:r>
      <w:r w:rsidRPr="0087516D">
        <w:rPr>
          <w:rFonts w:ascii="Arial" w:hAnsi="Arial" w:cs="Arial"/>
          <w:color w:val="7B7B7B" w:themeColor="accent3" w:themeShade="BF"/>
          <w:sz w:val="22"/>
          <w:szCs w:val="22"/>
          <w:lang w:val="en-GB"/>
        </w:rPr>
        <w:t xml:space="preserve"> substantial change in the status of the recognized foreign proceeding or the status of the foreign representative's appointment; and</w:t>
      </w:r>
      <w:r>
        <w:rPr>
          <w:rFonts w:ascii="Arial" w:hAnsi="Arial" w:cs="Arial"/>
          <w:color w:val="7B7B7B" w:themeColor="accent3" w:themeShade="BF"/>
          <w:sz w:val="22"/>
          <w:szCs w:val="22"/>
          <w:lang w:val="en-GB"/>
        </w:rPr>
        <w:t xml:space="preserve"> </w:t>
      </w:r>
    </w:p>
    <w:p w14:paraId="5C066F89" w14:textId="77777777" w:rsidR="00C64906" w:rsidRDefault="00C64906" w:rsidP="00C64906">
      <w:pPr>
        <w:ind w:left="720"/>
        <w:jc w:val="both"/>
        <w:rPr>
          <w:rFonts w:ascii="Arial" w:hAnsi="Arial" w:cs="Arial"/>
          <w:color w:val="7B7B7B" w:themeColor="accent3" w:themeShade="BF"/>
          <w:sz w:val="22"/>
          <w:szCs w:val="22"/>
          <w:lang w:val="en-GB"/>
        </w:rPr>
      </w:pPr>
    </w:p>
    <w:p w14:paraId="15EE2B47" w14:textId="02F3BF81" w:rsidR="0041139B" w:rsidRPr="009B5832" w:rsidRDefault="0087516D" w:rsidP="00C64906">
      <w:pPr>
        <w:ind w:left="720"/>
        <w:jc w:val="both"/>
        <w:rPr>
          <w:rFonts w:ascii="Arial" w:hAnsi="Arial" w:cs="Arial"/>
          <w:sz w:val="22"/>
          <w:szCs w:val="22"/>
          <w:lang w:val="en-GB"/>
        </w:rPr>
      </w:pPr>
      <w:r>
        <w:rPr>
          <w:rFonts w:ascii="Arial" w:hAnsi="Arial" w:cs="Arial"/>
          <w:color w:val="7B7B7B" w:themeColor="accent3" w:themeShade="BF"/>
          <w:sz w:val="22"/>
          <w:szCs w:val="22"/>
          <w:lang w:val="en-GB"/>
        </w:rPr>
        <w:t xml:space="preserve">b) </w:t>
      </w:r>
      <w:r w:rsidRPr="0087516D">
        <w:rPr>
          <w:rFonts w:ascii="Arial" w:hAnsi="Arial" w:cs="Arial"/>
          <w:color w:val="7B7B7B" w:themeColor="accent3" w:themeShade="BF"/>
          <w:sz w:val="22"/>
          <w:szCs w:val="22"/>
          <w:lang w:val="en-GB"/>
        </w:rPr>
        <w:t>any other foreign proceeding regarding the same debtor that becomes known to the foreign representative.</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5"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5"/>
    <w:p w14:paraId="318A14AF" w14:textId="77777777" w:rsidR="00C550C8" w:rsidRPr="009B5832" w:rsidRDefault="00C550C8" w:rsidP="00707FC8">
      <w:pPr>
        <w:jc w:val="both"/>
        <w:rPr>
          <w:rFonts w:ascii="Arial" w:hAnsi="Arial" w:cs="Arial"/>
          <w:sz w:val="22"/>
          <w:szCs w:val="22"/>
          <w:lang w:val="en-GB"/>
        </w:rPr>
      </w:pPr>
    </w:p>
    <w:p w14:paraId="3B657B4A" w14:textId="1C5CDF06" w:rsidR="00F14A0D" w:rsidRDefault="00EC2F21" w:rsidP="00EC2F21">
      <w:pPr>
        <w:jc w:val="both"/>
        <w:rPr>
          <w:rFonts w:ascii="Arial" w:hAnsi="Arial" w:cs="Arial"/>
          <w:color w:val="7B7B7B" w:themeColor="accent3" w:themeShade="BF"/>
          <w:sz w:val="22"/>
          <w:szCs w:val="22"/>
          <w:lang w:val="en-GB"/>
        </w:rPr>
      </w:pPr>
      <w:r w:rsidRPr="00EC2F21">
        <w:rPr>
          <w:rFonts w:ascii="Arial" w:hAnsi="Arial" w:cs="Arial"/>
          <w:color w:val="7B7B7B" w:themeColor="accent3" w:themeShade="BF"/>
          <w:sz w:val="22"/>
          <w:szCs w:val="22"/>
          <w:lang w:val="en-GB"/>
        </w:rPr>
        <w:t>Article 9 of the Model Law provides the foreign representative with direct access to the domestic court</w:t>
      </w:r>
      <w:r w:rsidR="00F14A0D">
        <w:rPr>
          <w:rFonts w:ascii="Arial" w:hAnsi="Arial" w:cs="Arial"/>
          <w:color w:val="7B7B7B" w:themeColor="accent3" w:themeShade="BF"/>
          <w:sz w:val="22"/>
          <w:szCs w:val="22"/>
          <w:lang w:val="en-GB"/>
        </w:rPr>
        <w:t xml:space="preserve"> </w:t>
      </w:r>
      <w:r w:rsidR="003E25D5">
        <w:rPr>
          <w:rFonts w:ascii="Arial" w:hAnsi="Arial" w:cs="Arial"/>
          <w:color w:val="7B7B7B" w:themeColor="accent3" w:themeShade="BF"/>
          <w:sz w:val="22"/>
          <w:szCs w:val="22"/>
          <w:lang w:val="en-GB"/>
        </w:rPr>
        <w:t xml:space="preserve">of State A, </w:t>
      </w:r>
      <w:r w:rsidR="00F14A0D">
        <w:rPr>
          <w:rFonts w:ascii="Arial" w:hAnsi="Arial" w:cs="Arial"/>
          <w:color w:val="7B7B7B" w:themeColor="accent3" w:themeShade="BF"/>
          <w:sz w:val="22"/>
          <w:szCs w:val="22"/>
          <w:lang w:val="en-GB"/>
        </w:rPr>
        <w:t xml:space="preserve">albeit this is not </w:t>
      </w:r>
      <w:r w:rsidRPr="00EC2F21">
        <w:rPr>
          <w:rFonts w:ascii="Arial" w:hAnsi="Arial" w:cs="Arial"/>
          <w:color w:val="7B7B7B" w:themeColor="accent3" w:themeShade="BF"/>
          <w:sz w:val="22"/>
          <w:szCs w:val="22"/>
          <w:lang w:val="en-GB"/>
        </w:rPr>
        <w:t>dependent on the recognition of the foreign proceeding</w:t>
      </w:r>
      <w:r w:rsidR="00F14A0D">
        <w:rPr>
          <w:rFonts w:ascii="Arial" w:hAnsi="Arial" w:cs="Arial"/>
          <w:color w:val="7B7B7B" w:themeColor="accent3" w:themeShade="BF"/>
          <w:sz w:val="22"/>
          <w:szCs w:val="22"/>
          <w:lang w:val="en-GB"/>
        </w:rPr>
        <w:t xml:space="preserve"> as per Article 25, which </w:t>
      </w:r>
      <w:r w:rsidR="00F14A0D" w:rsidRPr="00F14A0D">
        <w:rPr>
          <w:rFonts w:ascii="Arial" w:hAnsi="Arial" w:cs="Arial"/>
          <w:color w:val="7B7B7B" w:themeColor="accent3" w:themeShade="BF"/>
          <w:sz w:val="22"/>
          <w:szCs w:val="22"/>
          <w:lang w:val="en-GB"/>
        </w:rPr>
        <w:t xml:space="preserve">provides for the mandatory co-operation and direct communication with the foreign representative from the domestic court.  </w:t>
      </w:r>
    </w:p>
    <w:p w14:paraId="5419CC53" w14:textId="77777777" w:rsidR="00F14A0D" w:rsidRDefault="00F14A0D" w:rsidP="00EC2F21">
      <w:pPr>
        <w:jc w:val="both"/>
        <w:rPr>
          <w:rFonts w:ascii="Arial" w:hAnsi="Arial" w:cs="Arial"/>
          <w:color w:val="7B7B7B" w:themeColor="accent3" w:themeShade="BF"/>
          <w:sz w:val="22"/>
          <w:szCs w:val="22"/>
          <w:lang w:val="en-GB"/>
        </w:rPr>
      </w:pPr>
    </w:p>
    <w:p w14:paraId="68C5AAA1" w14:textId="7E0858F9" w:rsidR="003E25D5" w:rsidRDefault="003E25D5" w:rsidP="003E25D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However, having the necessary standing does not automatically provide the same rights or powers to the foreign representative as it would to a domestic trustee or practitioner.  It is </w:t>
      </w:r>
      <w:r w:rsidRPr="00EC2F21">
        <w:rPr>
          <w:rFonts w:ascii="Arial" w:hAnsi="Arial" w:cs="Arial"/>
          <w:color w:val="7B7B7B" w:themeColor="accent3" w:themeShade="BF"/>
          <w:sz w:val="22"/>
          <w:szCs w:val="22"/>
          <w:lang w:val="en-GB"/>
        </w:rPr>
        <w:t>Article 11</w:t>
      </w:r>
      <w:r>
        <w:rPr>
          <w:rFonts w:ascii="Arial" w:hAnsi="Arial" w:cs="Arial"/>
          <w:color w:val="7B7B7B" w:themeColor="accent3" w:themeShade="BF"/>
          <w:sz w:val="22"/>
          <w:szCs w:val="22"/>
          <w:lang w:val="en-GB"/>
        </w:rPr>
        <w:t xml:space="preserve"> which</w:t>
      </w:r>
      <w:r w:rsidRPr="00EC2F21">
        <w:rPr>
          <w:rFonts w:ascii="Arial" w:hAnsi="Arial" w:cs="Arial"/>
          <w:color w:val="7B7B7B" w:themeColor="accent3" w:themeShade="BF"/>
          <w:sz w:val="22"/>
          <w:szCs w:val="22"/>
          <w:lang w:val="en-GB"/>
        </w:rPr>
        <w:t xml:space="preserve"> provides the foreign representative with access to the domestic court</w:t>
      </w:r>
      <w:r>
        <w:rPr>
          <w:rFonts w:ascii="Arial" w:hAnsi="Arial" w:cs="Arial"/>
          <w:color w:val="7B7B7B" w:themeColor="accent3" w:themeShade="BF"/>
          <w:sz w:val="22"/>
          <w:szCs w:val="22"/>
          <w:lang w:val="en-GB"/>
        </w:rPr>
        <w:t xml:space="preserve">s of State </w:t>
      </w:r>
      <w:proofErr w:type="gramStart"/>
      <w:r>
        <w:rPr>
          <w:rFonts w:ascii="Arial" w:hAnsi="Arial" w:cs="Arial"/>
          <w:color w:val="7B7B7B" w:themeColor="accent3" w:themeShade="BF"/>
          <w:sz w:val="22"/>
          <w:szCs w:val="22"/>
          <w:lang w:val="en-GB"/>
        </w:rPr>
        <w:t>A</w:t>
      </w:r>
      <w:r w:rsidRPr="00EC2F2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seek insolvency proceedings</w:t>
      </w:r>
      <w:r>
        <w:rPr>
          <w:rFonts w:ascii="Arial" w:hAnsi="Arial" w:cs="Arial"/>
          <w:color w:val="7B7B7B" w:themeColor="accent3" w:themeShade="BF"/>
          <w:sz w:val="22"/>
          <w:szCs w:val="22"/>
          <w:lang w:val="en-GB"/>
        </w:rPr>
        <w:t>/recognition</w:t>
      </w:r>
      <w:r w:rsidRPr="00EC2F21">
        <w:rPr>
          <w:rFonts w:ascii="Arial" w:hAnsi="Arial" w:cs="Arial"/>
          <w:color w:val="7B7B7B" w:themeColor="accent3" w:themeShade="BF"/>
          <w:sz w:val="22"/>
          <w:szCs w:val="22"/>
          <w:lang w:val="en-GB"/>
        </w:rPr>
        <w:t xml:space="preserve">.  </w:t>
      </w:r>
    </w:p>
    <w:p w14:paraId="022FCBB1" w14:textId="77777777" w:rsidR="003E25D5" w:rsidRDefault="003E25D5" w:rsidP="003E25D5">
      <w:pPr>
        <w:jc w:val="both"/>
        <w:rPr>
          <w:rFonts w:ascii="Arial" w:hAnsi="Arial" w:cs="Arial"/>
          <w:color w:val="7B7B7B" w:themeColor="accent3" w:themeShade="BF"/>
          <w:sz w:val="22"/>
          <w:szCs w:val="22"/>
          <w:lang w:val="en-GB"/>
        </w:rPr>
      </w:pPr>
    </w:p>
    <w:p w14:paraId="7EA5F9AC" w14:textId="77777777" w:rsidR="003E25D5" w:rsidRPr="00EC2F21" w:rsidRDefault="003E25D5" w:rsidP="003E25D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acceptance, the foreign representative is afforded the ability to take forward proceedings with the same rights and powers as that given to a domestic proceeding in State A.  </w:t>
      </w:r>
    </w:p>
    <w:p w14:paraId="40683A6A" w14:textId="77777777" w:rsidR="003E25D5" w:rsidRPr="00EC2F21" w:rsidRDefault="003E25D5" w:rsidP="003E25D5">
      <w:pPr>
        <w:jc w:val="both"/>
        <w:rPr>
          <w:rFonts w:ascii="Arial" w:hAnsi="Arial" w:cs="Arial"/>
          <w:color w:val="7B7B7B" w:themeColor="accent3" w:themeShade="BF"/>
          <w:sz w:val="22"/>
          <w:szCs w:val="22"/>
          <w:lang w:val="en-GB"/>
        </w:rPr>
      </w:pPr>
    </w:p>
    <w:p w14:paraId="143CAC11" w14:textId="76051B45" w:rsidR="00F14A0D" w:rsidRDefault="003E25D5" w:rsidP="00EC2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Going forward, </w:t>
      </w:r>
      <w:r w:rsidR="00F14A0D">
        <w:rPr>
          <w:rFonts w:ascii="Arial" w:hAnsi="Arial" w:cs="Arial"/>
          <w:color w:val="7B7B7B" w:themeColor="accent3" w:themeShade="BF"/>
          <w:sz w:val="22"/>
          <w:szCs w:val="22"/>
          <w:lang w:val="en-GB"/>
        </w:rPr>
        <w:t xml:space="preserve">Article 25 ensures that any </w:t>
      </w:r>
      <w:r w:rsidR="00F14A0D" w:rsidRPr="00F14A0D">
        <w:rPr>
          <w:rFonts w:ascii="Arial" w:hAnsi="Arial" w:cs="Arial"/>
          <w:color w:val="7B7B7B" w:themeColor="accent3" w:themeShade="BF"/>
          <w:sz w:val="22"/>
          <w:szCs w:val="22"/>
          <w:lang w:val="en-GB"/>
        </w:rPr>
        <w:t>co-operation and</w:t>
      </w:r>
      <w:r w:rsidR="00F14A0D">
        <w:rPr>
          <w:rFonts w:ascii="Arial" w:hAnsi="Arial" w:cs="Arial"/>
          <w:color w:val="7B7B7B" w:themeColor="accent3" w:themeShade="BF"/>
          <w:sz w:val="22"/>
          <w:szCs w:val="22"/>
          <w:lang w:val="en-GB"/>
        </w:rPr>
        <w:t xml:space="preserve">/or </w:t>
      </w:r>
      <w:r w:rsidR="00F14A0D" w:rsidRPr="00F14A0D">
        <w:rPr>
          <w:rFonts w:ascii="Arial" w:hAnsi="Arial" w:cs="Arial"/>
          <w:color w:val="7B7B7B" w:themeColor="accent3" w:themeShade="BF"/>
          <w:sz w:val="22"/>
          <w:szCs w:val="22"/>
          <w:lang w:val="en-GB"/>
        </w:rPr>
        <w:t xml:space="preserve">communication </w:t>
      </w:r>
      <w:r w:rsidR="00F14A0D">
        <w:rPr>
          <w:rFonts w:ascii="Arial" w:hAnsi="Arial" w:cs="Arial"/>
          <w:color w:val="7B7B7B" w:themeColor="accent3" w:themeShade="BF"/>
          <w:sz w:val="22"/>
          <w:szCs w:val="22"/>
          <w:lang w:val="en-GB"/>
        </w:rPr>
        <w:t>is</w:t>
      </w:r>
      <w:r w:rsidR="00F14A0D" w:rsidRPr="00F14A0D">
        <w:rPr>
          <w:rFonts w:ascii="Arial" w:hAnsi="Arial" w:cs="Arial"/>
          <w:color w:val="7B7B7B" w:themeColor="accent3" w:themeShade="BF"/>
          <w:sz w:val="22"/>
          <w:szCs w:val="22"/>
          <w:lang w:val="en-GB"/>
        </w:rPr>
        <w:t xml:space="preserve"> not dependent on the recognition of the foreign proceeding and can therefore be facilitated at the outset.  This co-operation and direct communication </w:t>
      </w:r>
      <w:proofErr w:type="gramStart"/>
      <w:r w:rsidR="00F14A0D" w:rsidRPr="00F14A0D">
        <w:rPr>
          <w:rFonts w:ascii="Arial" w:hAnsi="Arial" w:cs="Arial"/>
          <w:color w:val="7B7B7B" w:themeColor="accent3" w:themeShade="BF"/>
          <w:sz w:val="22"/>
          <w:szCs w:val="22"/>
          <w:lang w:val="en-GB"/>
        </w:rPr>
        <w:t>allow</w:t>
      </w:r>
      <w:r w:rsidR="00F14A0D">
        <w:rPr>
          <w:rFonts w:ascii="Arial" w:hAnsi="Arial" w:cs="Arial"/>
          <w:color w:val="7B7B7B" w:themeColor="accent3" w:themeShade="BF"/>
          <w:sz w:val="22"/>
          <w:szCs w:val="22"/>
          <w:lang w:val="en-GB"/>
        </w:rPr>
        <w:t>s</w:t>
      </w:r>
      <w:proofErr w:type="gramEnd"/>
      <w:r w:rsidR="00F14A0D" w:rsidRPr="00F14A0D">
        <w:rPr>
          <w:rFonts w:ascii="Arial" w:hAnsi="Arial" w:cs="Arial"/>
          <w:color w:val="7B7B7B" w:themeColor="accent3" w:themeShade="BF"/>
          <w:sz w:val="22"/>
          <w:szCs w:val="22"/>
          <w:lang w:val="en-GB"/>
        </w:rPr>
        <w:t xml:space="preserve"> for </w:t>
      </w:r>
      <w:r w:rsidR="00F14A0D">
        <w:rPr>
          <w:rFonts w:ascii="Arial" w:hAnsi="Arial" w:cs="Arial"/>
          <w:color w:val="7B7B7B" w:themeColor="accent3" w:themeShade="BF"/>
          <w:sz w:val="22"/>
          <w:szCs w:val="22"/>
          <w:lang w:val="en-GB"/>
        </w:rPr>
        <w:t>the</w:t>
      </w:r>
      <w:r w:rsidR="00F14A0D" w:rsidRPr="00F14A0D">
        <w:rPr>
          <w:rFonts w:ascii="Arial" w:hAnsi="Arial" w:cs="Arial"/>
          <w:color w:val="7B7B7B" w:themeColor="accent3" w:themeShade="BF"/>
          <w:sz w:val="22"/>
          <w:szCs w:val="22"/>
          <w:lang w:val="en-GB"/>
        </w:rPr>
        <w:t xml:space="preserve"> efficient co-ordination between the foreign representative / courts and the</w:t>
      </w:r>
      <w:r>
        <w:rPr>
          <w:rFonts w:ascii="Arial" w:hAnsi="Arial" w:cs="Arial"/>
          <w:color w:val="7B7B7B" w:themeColor="accent3" w:themeShade="BF"/>
          <w:sz w:val="22"/>
          <w:szCs w:val="22"/>
          <w:lang w:val="en-GB"/>
        </w:rPr>
        <w:t xml:space="preserve"> Courts in State A</w:t>
      </w:r>
      <w:r w:rsidR="00F14A0D" w:rsidRPr="00F14A0D">
        <w:rPr>
          <w:rFonts w:ascii="Arial" w:hAnsi="Arial" w:cs="Arial"/>
          <w:color w:val="7B7B7B" w:themeColor="accent3" w:themeShade="BF"/>
          <w:sz w:val="22"/>
          <w:szCs w:val="22"/>
          <w:lang w:val="en-GB"/>
        </w:rPr>
        <w:t xml:space="preserve">. </w:t>
      </w:r>
      <w:r w:rsidR="00F14A0D">
        <w:rPr>
          <w:rFonts w:ascii="Arial" w:hAnsi="Arial" w:cs="Arial"/>
          <w:color w:val="7B7B7B" w:themeColor="accent3" w:themeShade="BF"/>
          <w:sz w:val="22"/>
          <w:szCs w:val="22"/>
          <w:lang w:val="en-GB"/>
        </w:rPr>
        <w:t xml:space="preserve"> </w:t>
      </w:r>
    </w:p>
    <w:p w14:paraId="3CF42200" w14:textId="7CC91E42" w:rsidR="00A310B1" w:rsidRDefault="00A310B1" w:rsidP="00EC2F21">
      <w:pPr>
        <w:jc w:val="both"/>
        <w:rPr>
          <w:rFonts w:ascii="Arial" w:hAnsi="Arial" w:cs="Arial"/>
          <w:color w:val="7B7B7B" w:themeColor="accent3" w:themeShade="BF"/>
          <w:sz w:val="22"/>
          <w:szCs w:val="22"/>
          <w:lang w:val="en-GB"/>
        </w:rPr>
      </w:pPr>
    </w:p>
    <w:p w14:paraId="4A9AB606" w14:textId="4F3AF1DC" w:rsidR="00A310B1" w:rsidRDefault="00A310B1" w:rsidP="00EC2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rights together with the safe conduct rule in Article 10, should give the foreign representative sufficient access and coordination rights when considering making a recognition application in another State.</w:t>
      </w:r>
    </w:p>
    <w:p w14:paraId="21D4100F" w14:textId="5F78DD99" w:rsidR="003E25D5" w:rsidRDefault="003E25D5" w:rsidP="00EC2F21">
      <w:pPr>
        <w:jc w:val="both"/>
        <w:rPr>
          <w:rFonts w:ascii="Arial" w:hAnsi="Arial" w:cs="Arial"/>
          <w:color w:val="7B7B7B" w:themeColor="accent3" w:themeShade="BF"/>
          <w:sz w:val="22"/>
          <w:szCs w:val="22"/>
          <w:lang w:val="en-GB"/>
        </w:rPr>
      </w:pP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64BCD7DB" w14:textId="77777777" w:rsidR="00F14A0D" w:rsidRDefault="00F14A0D" w:rsidP="00EC2F21">
      <w:pPr>
        <w:jc w:val="both"/>
        <w:rPr>
          <w:rFonts w:ascii="Arial" w:hAnsi="Arial" w:cs="Arial"/>
          <w:color w:val="7B7B7B" w:themeColor="accent3" w:themeShade="BF"/>
          <w:sz w:val="22"/>
          <w:szCs w:val="22"/>
          <w:lang w:val="en-GB"/>
        </w:rPr>
      </w:pPr>
    </w:p>
    <w:p w14:paraId="5354E4C9" w14:textId="0C00E651" w:rsidR="00055AD5" w:rsidRDefault="00EC2F21" w:rsidP="00EC2F21">
      <w:pPr>
        <w:jc w:val="both"/>
        <w:rPr>
          <w:rFonts w:ascii="Arial" w:hAnsi="Arial" w:cs="Arial"/>
          <w:color w:val="7B7B7B" w:themeColor="accent3" w:themeShade="BF"/>
          <w:sz w:val="22"/>
          <w:szCs w:val="22"/>
          <w:lang w:val="en-GB"/>
        </w:rPr>
      </w:pPr>
      <w:r w:rsidRPr="00EC2F21">
        <w:rPr>
          <w:rFonts w:ascii="Arial" w:hAnsi="Arial" w:cs="Arial"/>
          <w:color w:val="7B7B7B" w:themeColor="accent3" w:themeShade="BF"/>
          <w:sz w:val="22"/>
          <w:szCs w:val="22"/>
          <w:lang w:val="en-GB"/>
        </w:rPr>
        <w:t>Article 15 requires evidence of the commencement of the foreign proceeding and appointment of the foreign representative in State B.  Such evidence</w:t>
      </w:r>
      <w:r w:rsidR="00055AD5">
        <w:rPr>
          <w:rFonts w:ascii="Arial" w:hAnsi="Arial" w:cs="Arial"/>
          <w:color w:val="7B7B7B" w:themeColor="accent3" w:themeShade="BF"/>
          <w:sz w:val="22"/>
          <w:szCs w:val="22"/>
          <w:lang w:val="en-GB"/>
        </w:rPr>
        <w:t xml:space="preserve"> may be via a </w:t>
      </w:r>
      <w:proofErr w:type="gramStart"/>
      <w:r w:rsidR="00055AD5">
        <w:rPr>
          <w:rFonts w:ascii="Arial" w:hAnsi="Arial" w:cs="Arial"/>
          <w:color w:val="7B7B7B" w:themeColor="accent3" w:themeShade="BF"/>
          <w:sz w:val="22"/>
          <w:szCs w:val="22"/>
          <w:lang w:val="en-GB"/>
        </w:rPr>
        <w:t>members</w:t>
      </w:r>
      <w:proofErr w:type="gramEnd"/>
      <w:r w:rsidR="00055AD5">
        <w:rPr>
          <w:rFonts w:ascii="Arial" w:hAnsi="Arial" w:cs="Arial"/>
          <w:color w:val="7B7B7B" w:themeColor="accent3" w:themeShade="BF"/>
          <w:sz w:val="22"/>
          <w:szCs w:val="22"/>
          <w:lang w:val="en-GB"/>
        </w:rPr>
        <w:t xml:space="preserve"> resolution, or application by creditors, or a Court Order appointing the Liquidator or Trustee.  </w:t>
      </w:r>
      <w:proofErr w:type="gramStart"/>
      <w:r w:rsidR="00055AD5">
        <w:rPr>
          <w:rFonts w:ascii="Arial" w:hAnsi="Arial" w:cs="Arial"/>
          <w:color w:val="7B7B7B" w:themeColor="accent3" w:themeShade="BF"/>
          <w:sz w:val="22"/>
          <w:szCs w:val="22"/>
          <w:lang w:val="en-GB"/>
        </w:rPr>
        <w:t>Article 16,</w:t>
      </w:r>
      <w:proofErr w:type="gramEnd"/>
      <w:r w:rsidR="00055AD5">
        <w:rPr>
          <w:rFonts w:ascii="Arial" w:hAnsi="Arial" w:cs="Arial"/>
          <w:color w:val="7B7B7B" w:themeColor="accent3" w:themeShade="BF"/>
          <w:sz w:val="22"/>
          <w:szCs w:val="22"/>
          <w:lang w:val="en-GB"/>
        </w:rPr>
        <w:t xml:space="preserve"> also provides for the Court in the enacting state to presume that documents in support of the application are authentic.   If no such documents are </w:t>
      </w:r>
      <w:proofErr w:type="gramStart"/>
      <w:r w:rsidR="00055AD5">
        <w:rPr>
          <w:rFonts w:ascii="Arial" w:hAnsi="Arial" w:cs="Arial"/>
          <w:color w:val="7B7B7B" w:themeColor="accent3" w:themeShade="BF"/>
          <w:sz w:val="22"/>
          <w:szCs w:val="22"/>
          <w:lang w:val="en-GB"/>
        </w:rPr>
        <w:t>available</w:t>
      </w:r>
      <w:proofErr w:type="gramEnd"/>
      <w:r w:rsidR="00055AD5">
        <w:rPr>
          <w:rFonts w:ascii="Arial" w:hAnsi="Arial" w:cs="Arial"/>
          <w:color w:val="7B7B7B" w:themeColor="accent3" w:themeShade="BF"/>
          <w:sz w:val="22"/>
          <w:szCs w:val="22"/>
          <w:lang w:val="en-GB"/>
        </w:rPr>
        <w:t xml:space="preserve"> then the enacting court in State A may consider any other available evidence with regards to the opening of the foreign proceeding or the status of the foreign representative.  </w:t>
      </w:r>
    </w:p>
    <w:p w14:paraId="0F61848E" w14:textId="77777777" w:rsidR="00055AD5" w:rsidRDefault="00055AD5" w:rsidP="00EC2F21">
      <w:pPr>
        <w:jc w:val="both"/>
        <w:rPr>
          <w:rFonts w:ascii="Arial" w:hAnsi="Arial" w:cs="Arial"/>
          <w:color w:val="7B7B7B" w:themeColor="accent3" w:themeShade="BF"/>
          <w:sz w:val="22"/>
          <w:szCs w:val="22"/>
          <w:lang w:val="en-GB"/>
        </w:rPr>
      </w:pPr>
    </w:p>
    <w:p w14:paraId="25579EA5" w14:textId="57F900AA" w:rsidR="00EF21A4" w:rsidRPr="00EC2F21" w:rsidRDefault="00EC2F21" w:rsidP="00EF21A4">
      <w:pPr>
        <w:jc w:val="both"/>
        <w:rPr>
          <w:rFonts w:ascii="Arial" w:hAnsi="Arial" w:cs="Arial"/>
          <w:color w:val="7B7B7B" w:themeColor="accent3" w:themeShade="BF"/>
          <w:sz w:val="22"/>
          <w:szCs w:val="22"/>
          <w:lang w:val="en-GB"/>
        </w:rPr>
      </w:pPr>
      <w:r w:rsidRPr="00EC2F21">
        <w:rPr>
          <w:rFonts w:ascii="Arial" w:hAnsi="Arial" w:cs="Arial"/>
          <w:color w:val="7B7B7B" w:themeColor="accent3" w:themeShade="BF"/>
          <w:sz w:val="22"/>
          <w:szCs w:val="22"/>
          <w:lang w:val="en-GB"/>
        </w:rPr>
        <w:t>The foreign representative has a duty to provide full and frank disclosure to the court in State A</w:t>
      </w:r>
      <w:r w:rsidR="00055AD5">
        <w:rPr>
          <w:rFonts w:ascii="Arial" w:hAnsi="Arial" w:cs="Arial"/>
          <w:color w:val="7B7B7B" w:themeColor="accent3" w:themeShade="BF"/>
          <w:sz w:val="22"/>
          <w:szCs w:val="22"/>
          <w:lang w:val="en-GB"/>
        </w:rPr>
        <w:t xml:space="preserve">, </w:t>
      </w:r>
      <w:r w:rsidR="00EF21A4">
        <w:rPr>
          <w:rFonts w:ascii="Arial" w:hAnsi="Arial" w:cs="Arial"/>
          <w:color w:val="7B7B7B" w:themeColor="accent3" w:themeShade="BF"/>
          <w:sz w:val="22"/>
          <w:szCs w:val="22"/>
          <w:lang w:val="en-GB"/>
        </w:rPr>
        <w:t xml:space="preserve">any failure in this regard may result in the </w:t>
      </w:r>
      <w:r w:rsidRPr="00EC2F21">
        <w:rPr>
          <w:rFonts w:ascii="Arial" w:hAnsi="Arial" w:cs="Arial"/>
          <w:color w:val="7B7B7B" w:themeColor="accent3" w:themeShade="BF"/>
          <w:sz w:val="22"/>
          <w:szCs w:val="22"/>
          <w:lang w:val="en-GB"/>
        </w:rPr>
        <w:t>recognition application</w:t>
      </w:r>
      <w:r w:rsidR="00EF21A4">
        <w:rPr>
          <w:rFonts w:ascii="Arial" w:hAnsi="Arial" w:cs="Arial"/>
          <w:color w:val="7B7B7B" w:themeColor="accent3" w:themeShade="BF"/>
          <w:sz w:val="22"/>
          <w:szCs w:val="22"/>
          <w:lang w:val="en-GB"/>
        </w:rPr>
        <w:t xml:space="preserve"> being </w:t>
      </w:r>
      <w:r w:rsidRPr="00EC2F21">
        <w:rPr>
          <w:rFonts w:ascii="Arial" w:hAnsi="Arial" w:cs="Arial"/>
          <w:color w:val="7B7B7B" w:themeColor="accent3" w:themeShade="BF"/>
          <w:sz w:val="22"/>
          <w:szCs w:val="22"/>
          <w:lang w:val="en-GB"/>
        </w:rPr>
        <w:t>refused</w:t>
      </w:r>
      <w:r w:rsidR="00EF21A4">
        <w:rPr>
          <w:rFonts w:ascii="Arial" w:hAnsi="Arial" w:cs="Arial"/>
          <w:color w:val="7B7B7B" w:themeColor="accent3" w:themeShade="BF"/>
          <w:sz w:val="22"/>
          <w:szCs w:val="22"/>
          <w:lang w:val="en-GB"/>
        </w:rPr>
        <w:t xml:space="preserve"> or retrospectively made void</w:t>
      </w:r>
      <w:r w:rsidRPr="00EC2F21">
        <w:rPr>
          <w:rFonts w:ascii="Arial" w:hAnsi="Arial" w:cs="Arial"/>
          <w:color w:val="7B7B7B" w:themeColor="accent3" w:themeShade="BF"/>
          <w:sz w:val="22"/>
          <w:szCs w:val="22"/>
          <w:lang w:val="en-GB"/>
        </w:rPr>
        <w:t xml:space="preserve">.  </w:t>
      </w:r>
      <w:r w:rsidR="00EF21A4" w:rsidRPr="00EC2F21">
        <w:rPr>
          <w:rFonts w:ascii="Arial" w:hAnsi="Arial" w:cs="Arial"/>
          <w:color w:val="7B7B7B" w:themeColor="accent3" w:themeShade="BF"/>
          <w:sz w:val="22"/>
          <w:szCs w:val="22"/>
          <w:lang w:val="en-GB"/>
        </w:rPr>
        <w:t xml:space="preserve">In </w:t>
      </w:r>
      <w:r w:rsidR="00EF21A4">
        <w:rPr>
          <w:rFonts w:ascii="Arial" w:hAnsi="Arial" w:cs="Arial"/>
          <w:color w:val="7B7B7B" w:themeColor="accent3" w:themeShade="BF"/>
          <w:sz w:val="22"/>
          <w:szCs w:val="22"/>
          <w:lang w:val="en-GB"/>
        </w:rPr>
        <w:t xml:space="preserve">this regard Article 18 may be considered relevant, in that the </w:t>
      </w:r>
      <w:r w:rsidR="00EF21A4" w:rsidRPr="00EC2F21">
        <w:rPr>
          <w:rFonts w:ascii="Arial" w:hAnsi="Arial" w:cs="Arial"/>
          <w:color w:val="7B7B7B" w:themeColor="accent3" w:themeShade="BF"/>
          <w:sz w:val="22"/>
          <w:szCs w:val="22"/>
          <w:lang w:val="en-GB"/>
        </w:rPr>
        <w:t xml:space="preserve">MLCBI requires the foreign representative to keep the court </w:t>
      </w:r>
      <w:r w:rsidR="00EF21A4">
        <w:rPr>
          <w:rFonts w:ascii="Arial" w:hAnsi="Arial" w:cs="Arial"/>
          <w:color w:val="7B7B7B" w:themeColor="accent3" w:themeShade="BF"/>
          <w:sz w:val="22"/>
          <w:szCs w:val="22"/>
          <w:lang w:val="en-GB"/>
        </w:rPr>
        <w:t>of</w:t>
      </w:r>
      <w:r w:rsidR="00EF21A4" w:rsidRPr="00EC2F21">
        <w:rPr>
          <w:rFonts w:ascii="Arial" w:hAnsi="Arial" w:cs="Arial"/>
          <w:color w:val="7B7B7B" w:themeColor="accent3" w:themeShade="BF"/>
          <w:sz w:val="22"/>
          <w:szCs w:val="22"/>
          <w:lang w:val="en-GB"/>
        </w:rPr>
        <w:t xml:space="preserve"> State A </w:t>
      </w:r>
      <w:r w:rsidR="00EF21A4">
        <w:rPr>
          <w:rFonts w:ascii="Arial" w:hAnsi="Arial" w:cs="Arial"/>
          <w:color w:val="7B7B7B" w:themeColor="accent3" w:themeShade="BF"/>
          <w:sz w:val="22"/>
          <w:szCs w:val="22"/>
          <w:lang w:val="en-GB"/>
        </w:rPr>
        <w:t xml:space="preserve">fully informed as to the status of </w:t>
      </w:r>
      <w:r w:rsidR="00EF21A4" w:rsidRPr="00EC2F21">
        <w:rPr>
          <w:rFonts w:ascii="Arial" w:hAnsi="Arial" w:cs="Arial"/>
          <w:color w:val="7B7B7B" w:themeColor="accent3" w:themeShade="BF"/>
          <w:sz w:val="22"/>
          <w:szCs w:val="22"/>
          <w:lang w:val="en-GB"/>
        </w:rPr>
        <w:t xml:space="preserve">foreign proceeding or the </w:t>
      </w:r>
      <w:r w:rsidR="00EF21A4">
        <w:rPr>
          <w:rFonts w:ascii="Arial" w:hAnsi="Arial" w:cs="Arial"/>
          <w:color w:val="7B7B7B" w:themeColor="accent3" w:themeShade="BF"/>
          <w:sz w:val="22"/>
          <w:szCs w:val="22"/>
          <w:lang w:val="en-GB"/>
        </w:rPr>
        <w:t xml:space="preserve">change in status or </w:t>
      </w:r>
      <w:r w:rsidR="00EF21A4" w:rsidRPr="00EC2F21">
        <w:rPr>
          <w:rFonts w:ascii="Arial" w:hAnsi="Arial" w:cs="Arial"/>
          <w:color w:val="7B7B7B" w:themeColor="accent3" w:themeShade="BF"/>
          <w:sz w:val="22"/>
          <w:szCs w:val="22"/>
          <w:lang w:val="en-GB"/>
        </w:rPr>
        <w:t>appointment of the foreign representative</w:t>
      </w:r>
      <w:r w:rsidR="00EF21A4">
        <w:rPr>
          <w:rFonts w:ascii="Arial" w:hAnsi="Arial" w:cs="Arial"/>
          <w:color w:val="7B7B7B" w:themeColor="accent3" w:themeShade="BF"/>
          <w:sz w:val="22"/>
          <w:szCs w:val="22"/>
          <w:lang w:val="en-GB"/>
        </w:rPr>
        <w:t xml:space="preserve">, </w:t>
      </w:r>
      <w:r w:rsidR="00EF21A4" w:rsidRPr="00EC2F21">
        <w:rPr>
          <w:rFonts w:ascii="Arial" w:hAnsi="Arial" w:cs="Arial"/>
          <w:color w:val="7B7B7B" w:themeColor="accent3" w:themeShade="BF"/>
          <w:sz w:val="22"/>
          <w:szCs w:val="22"/>
          <w:lang w:val="en-GB"/>
        </w:rPr>
        <w:t>as well as any other foreign proceedings that the foreign representative may become aware of.</w:t>
      </w:r>
    </w:p>
    <w:p w14:paraId="5920D908" w14:textId="2D6DE5B3" w:rsidR="00EF21A4" w:rsidRDefault="00EF21A4" w:rsidP="00EC2F21">
      <w:pPr>
        <w:jc w:val="both"/>
        <w:rPr>
          <w:rFonts w:ascii="Arial" w:hAnsi="Arial" w:cs="Arial"/>
          <w:color w:val="7B7B7B" w:themeColor="accent3" w:themeShade="BF"/>
          <w:sz w:val="22"/>
          <w:szCs w:val="22"/>
          <w:lang w:val="en-GB"/>
        </w:rPr>
      </w:pPr>
    </w:p>
    <w:p w14:paraId="405E19AC" w14:textId="7C3708F1" w:rsidR="00EC2F21" w:rsidRPr="00EC2F21" w:rsidRDefault="00EC2F21" w:rsidP="00EC2F21">
      <w:pPr>
        <w:jc w:val="both"/>
        <w:rPr>
          <w:rFonts w:ascii="Arial" w:hAnsi="Arial" w:cs="Arial"/>
          <w:color w:val="7B7B7B" w:themeColor="accent3" w:themeShade="BF"/>
          <w:sz w:val="22"/>
          <w:szCs w:val="22"/>
          <w:lang w:val="en-GB"/>
        </w:rPr>
      </w:pPr>
      <w:r w:rsidRPr="00EC2F21">
        <w:rPr>
          <w:rFonts w:ascii="Arial" w:hAnsi="Arial" w:cs="Arial"/>
          <w:color w:val="7B7B7B" w:themeColor="accent3" w:themeShade="BF"/>
          <w:sz w:val="22"/>
          <w:szCs w:val="22"/>
          <w:lang w:val="en-GB"/>
        </w:rPr>
        <w:t>For completeness, in refusing a recognition application, the public policy exception provided for in Article 6 of the MLCBI is rarely used although it could be used to limit the relief granted.</w:t>
      </w:r>
    </w:p>
    <w:p w14:paraId="750BAAE8" w14:textId="77777777" w:rsidR="00EC2F21" w:rsidRPr="00EC2F21" w:rsidRDefault="00EC2F21" w:rsidP="00EC2F21">
      <w:pPr>
        <w:jc w:val="both"/>
        <w:rPr>
          <w:rFonts w:ascii="Arial" w:hAnsi="Arial" w:cs="Arial"/>
          <w:color w:val="7B7B7B" w:themeColor="accent3" w:themeShade="BF"/>
          <w:sz w:val="22"/>
          <w:szCs w:val="22"/>
          <w:lang w:val="en-GB"/>
        </w:rPr>
      </w:pPr>
    </w:p>
    <w:p w14:paraId="520CF1E8" w14:textId="3EE352C4" w:rsidR="00EC2F21" w:rsidRPr="00EC2F21" w:rsidRDefault="00EC2F21" w:rsidP="00EC2F21">
      <w:pPr>
        <w:jc w:val="both"/>
        <w:rPr>
          <w:rFonts w:ascii="Arial" w:hAnsi="Arial" w:cs="Arial"/>
          <w:color w:val="7B7B7B" w:themeColor="accent3" w:themeShade="BF"/>
          <w:sz w:val="22"/>
          <w:szCs w:val="22"/>
          <w:lang w:val="en-GB"/>
        </w:rPr>
      </w:pPr>
      <w:r w:rsidRPr="00EC2F21">
        <w:rPr>
          <w:rFonts w:ascii="Arial" w:hAnsi="Arial" w:cs="Arial"/>
          <w:color w:val="7B7B7B" w:themeColor="accent3" w:themeShade="BF"/>
          <w:sz w:val="22"/>
          <w:szCs w:val="22"/>
          <w:lang w:val="en-GB"/>
        </w:rPr>
        <w:t>Pursuant to Article 17 of the MLCB</w:t>
      </w:r>
      <w:r w:rsidR="00EF21A4">
        <w:rPr>
          <w:rFonts w:ascii="Arial" w:hAnsi="Arial" w:cs="Arial"/>
          <w:color w:val="7B7B7B" w:themeColor="accent3" w:themeShade="BF"/>
          <w:sz w:val="22"/>
          <w:szCs w:val="22"/>
          <w:lang w:val="en-GB"/>
        </w:rPr>
        <w:t xml:space="preserve"> for the recognition to </w:t>
      </w:r>
      <w:r w:rsidRPr="00EC2F21">
        <w:rPr>
          <w:rFonts w:ascii="Arial" w:hAnsi="Arial" w:cs="Arial"/>
          <w:color w:val="7B7B7B" w:themeColor="accent3" w:themeShade="BF"/>
          <w:sz w:val="22"/>
          <w:szCs w:val="22"/>
          <w:lang w:val="en-GB"/>
        </w:rPr>
        <w:t xml:space="preserve">be considered a foreign main proceeding, </w:t>
      </w:r>
      <w:r w:rsidR="00EF21A4">
        <w:rPr>
          <w:rFonts w:ascii="Arial" w:hAnsi="Arial" w:cs="Arial"/>
          <w:color w:val="7B7B7B" w:themeColor="accent3" w:themeShade="BF"/>
          <w:sz w:val="22"/>
          <w:szCs w:val="22"/>
          <w:lang w:val="en-GB"/>
        </w:rPr>
        <w:t>the debtors COMI (which is undefined in the Model Law) must be within State B, or, alternatively as a foreign</w:t>
      </w:r>
      <w:r w:rsidRPr="00EC2F21">
        <w:rPr>
          <w:rFonts w:ascii="Arial" w:hAnsi="Arial" w:cs="Arial"/>
          <w:color w:val="7B7B7B" w:themeColor="accent3" w:themeShade="BF"/>
          <w:sz w:val="22"/>
          <w:szCs w:val="22"/>
          <w:lang w:val="en-GB"/>
        </w:rPr>
        <w:t xml:space="preserve"> non-main proceeding</w:t>
      </w:r>
      <w:r w:rsidR="00EF21A4">
        <w:rPr>
          <w:rFonts w:ascii="Arial" w:hAnsi="Arial" w:cs="Arial"/>
          <w:color w:val="7B7B7B" w:themeColor="accent3" w:themeShade="BF"/>
          <w:sz w:val="22"/>
          <w:szCs w:val="22"/>
          <w:lang w:val="en-GB"/>
        </w:rPr>
        <w:t xml:space="preserve"> because the d</w:t>
      </w:r>
      <w:r w:rsidRPr="00EC2F21">
        <w:rPr>
          <w:rFonts w:ascii="Arial" w:hAnsi="Arial" w:cs="Arial"/>
          <w:color w:val="7B7B7B" w:themeColor="accent3" w:themeShade="BF"/>
          <w:sz w:val="22"/>
          <w:szCs w:val="22"/>
          <w:lang w:val="en-GB"/>
        </w:rPr>
        <w:t xml:space="preserve">ebtor </w:t>
      </w:r>
      <w:r w:rsidR="00EF21A4">
        <w:rPr>
          <w:rFonts w:ascii="Arial" w:hAnsi="Arial" w:cs="Arial"/>
          <w:color w:val="7B7B7B" w:themeColor="accent3" w:themeShade="BF"/>
          <w:sz w:val="22"/>
          <w:szCs w:val="22"/>
          <w:lang w:val="en-GB"/>
        </w:rPr>
        <w:t>only has an “</w:t>
      </w:r>
      <w:r w:rsidRPr="00EC2F21">
        <w:rPr>
          <w:rFonts w:ascii="Arial" w:hAnsi="Arial" w:cs="Arial"/>
          <w:color w:val="7B7B7B" w:themeColor="accent3" w:themeShade="BF"/>
          <w:sz w:val="22"/>
          <w:szCs w:val="22"/>
          <w:lang w:val="en-GB"/>
        </w:rPr>
        <w:t>establishment</w:t>
      </w:r>
      <w:r w:rsidR="00EF21A4">
        <w:rPr>
          <w:rFonts w:ascii="Arial" w:hAnsi="Arial" w:cs="Arial"/>
          <w:color w:val="7B7B7B" w:themeColor="accent3" w:themeShade="BF"/>
          <w:sz w:val="22"/>
          <w:szCs w:val="22"/>
          <w:lang w:val="en-GB"/>
        </w:rPr>
        <w:t>”</w:t>
      </w:r>
      <w:r w:rsidRPr="00EC2F21">
        <w:rPr>
          <w:rFonts w:ascii="Arial" w:hAnsi="Arial" w:cs="Arial"/>
          <w:color w:val="7B7B7B" w:themeColor="accent3" w:themeShade="BF"/>
          <w:sz w:val="22"/>
          <w:szCs w:val="22"/>
          <w:lang w:val="en-GB"/>
        </w:rPr>
        <w:t xml:space="preserve"> in State B.</w:t>
      </w:r>
    </w:p>
    <w:p w14:paraId="55A9360F" w14:textId="77777777" w:rsidR="00EC2F21" w:rsidRPr="00EC2F21" w:rsidRDefault="00EC2F21" w:rsidP="00EC2F21">
      <w:pPr>
        <w:jc w:val="both"/>
        <w:rPr>
          <w:rFonts w:ascii="Arial" w:hAnsi="Arial" w:cs="Arial"/>
          <w:color w:val="7B7B7B" w:themeColor="accent3" w:themeShade="BF"/>
          <w:sz w:val="22"/>
          <w:szCs w:val="22"/>
          <w:lang w:val="en-GB"/>
        </w:rPr>
      </w:pPr>
    </w:p>
    <w:p w14:paraId="27C6AF41" w14:textId="284CCACE" w:rsidR="00EC2F21" w:rsidRPr="00EC2F21" w:rsidRDefault="00EF21A4" w:rsidP="00EC2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Although undefined, COMI, </w:t>
      </w:r>
      <w:r w:rsidRPr="00EC2F21">
        <w:rPr>
          <w:rFonts w:ascii="Arial" w:hAnsi="Arial" w:cs="Arial"/>
          <w:color w:val="7B7B7B" w:themeColor="accent3" w:themeShade="BF"/>
          <w:sz w:val="22"/>
          <w:szCs w:val="22"/>
          <w:lang w:val="en-GB"/>
        </w:rPr>
        <w:t>Article 16 of the MLCBI provides a rebuttable presumption that the location of the registered office of the Debtor is its COMI</w:t>
      </w:r>
      <w:r>
        <w:rPr>
          <w:rFonts w:ascii="Arial" w:hAnsi="Arial" w:cs="Arial"/>
          <w:color w:val="7B7B7B" w:themeColor="accent3" w:themeShade="BF"/>
          <w:sz w:val="22"/>
          <w:szCs w:val="22"/>
          <w:lang w:val="en-GB"/>
        </w:rPr>
        <w:t>, or where an establishment can be identified.  Art</w:t>
      </w:r>
      <w:r w:rsidR="00EC2F21" w:rsidRPr="00EC2F21">
        <w:rPr>
          <w:rFonts w:ascii="Arial" w:hAnsi="Arial" w:cs="Arial"/>
          <w:color w:val="7B7B7B" w:themeColor="accent3" w:themeShade="BF"/>
          <w:sz w:val="22"/>
          <w:szCs w:val="22"/>
          <w:lang w:val="en-GB"/>
        </w:rPr>
        <w:t>icle 2 of the MLCBI defines</w:t>
      </w:r>
      <w:r>
        <w:rPr>
          <w:rFonts w:ascii="Arial" w:hAnsi="Arial" w:cs="Arial"/>
          <w:color w:val="7B7B7B" w:themeColor="accent3" w:themeShade="BF"/>
          <w:sz w:val="22"/>
          <w:szCs w:val="22"/>
          <w:lang w:val="en-GB"/>
        </w:rPr>
        <w:t xml:space="preserve"> an establishment as </w:t>
      </w:r>
      <w:r w:rsidR="00EC2F21" w:rsidRPr="00EC2F21">
        <w:rPr>
          <w:rFonts w:ascii="Arial" w:hAnsi="Arial" w:cs="Arial"/>
          <w:color w:val="7B7B7B" w:themeColor="accent3" w:themeShade="BF"/>
          <w:sz w:val="22"/>
          <w:szCs w:val="22"/>
          <w:lang w:val="en-GB"/>
        </w:rPr>
        <w:t>any place of operations where the debtor carries out a non-transitory economic activity</w:t>
      </w:r>
      <w:r w:rsidR="003A49C0">
        <w:rPr>
          <w:rFonts w:ascii="Arial" w:hAnsi="Arial" w:cs="Arial"/>
          <w:color w:val="7B7B7B" w:themeColor="accent3" w:themeShade="BF"/>
          <w:sz w:val="22"/>
          <w:szCs w:val="22"/>
          <w:lang w:val="en-GB"/>
        </w:rPr>
        <w:t>.  Either is required to determine if the Court can accept an application.</w:t>
      </w:r>
    </w:p>
    <w:p w14:paraId="0C3E08D0" w14:textId="77777777" w:rsidR="00EC2F21" w:rsidRPr="00EC2F21" w:rsidRDefault="00EC2F21" w:rsidP="00EC2F21">
      <w:pPr>
        <w:jc w:val="both"/>
        <w:rPr>
          <w:rFonts w:ascii="Arial" w:hAnsi="Arial" w:cs="Arial"/>
          <w:color w:val="7B7B7B" w:themeColor="accent3" w:themeShade="BF"/>
          <w:sz w:val="22"/>
          <w:szCs w:val="22"/>
          <w:lang w:val="en-GB"/>
        </w:rPr>
      </w:pPr>
    </w:p>
    <w:p w14:paraId="6836695B" w14:textId="1D1193AE" w:rsidR="00055AD5" w:rsidRDefault="00EF21A4" w:rsidP="00EC2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COMI is </w:t>
      </w:r>
      <w:r w:rsidR="003A49C0">
        <w:rPr>
          <w:rFonts w:ascii="Arial" w:hAnsi="Arial" w:cs="Arial"/>
          <w:color w:val="7B7B7B" w:themeColor="accent3" w:themeShade="BF"/>
          <w:sz w:val="22"/>
          <w:szCs w:val="22"/>
          <w:lang w:val="en-GB"/>
        </w:rPr>
        <w:t xml:space="preserve">generally </w:t>
      </w:r>
      <w:r>
        <w:rPr>
          <w:rFonts w:ascii="Arial" w:hAnsi="Arial" w:cs="Arial"/>
          <w:color w:val="7B7B7B" w:themeColor="accent3" w:themeShade="BF"/>
          <w:sz w:val="22"/>
          <w:szCs w:val="22"/>
          <w:lang w:val="en-GB"/>
        </w:rPr>
        <w:t xml:space="preserve">decided on the date of the petition of the </w:t>
      </w:r>
      <w:r w:rsidR="00EC2F21" w:rsidRPr="00EC2F21">
        <w:rPr>
          <w:rFonts w:ascii="Arial" w:hAnsi="Arial" w:cs="Arial"/>
          <w:color w:val="7B7B7B" w:themeColor="accent3" w:themeShade="BF"/>
          <w:sz w:val="22"/>
          <w:szCs w:val="22"/>
          <w:lang w:val="en-GB"/>
        </w:rPr>
        <w:t xml:space="preserve">foreign proceeding. </w:t>
      </w:r>
      <w:r w:rsidR="003A49C0">
        <w:rPr>
          <w:rFonts w:ascii="Arial" w:hAnsi="Arial" w:cs="Arial"/>
          <w:color w:val="7B7B7B" w:themeColor="accent3" w:themeShade="BF"/>
          <w:sz w:val="22"/>
          <w:szCs w:val="22"/>
          <w:lang w:val="en-GB"/>
        </w:rPr>
        <w:t xml:space="preserve"> </w:t>
      </w:r>
      <w:r w:rsidR="00055AD5">
        <w:rPr>
          <w:rFonts w:ascii="Arial" w:hAnsi="Arial" w:cs="Arial"/>
          <w:color w:val="7B7B7B" w:themeColor="accent3" w:themeShade="BF"/>
          <w:sz w:val="22"/>
          <w:szCs w:val="22"/>
          <w:lang w:val="en-GB"/>
        </w:rPr>
        <w:t xml:space="preserve">As a final note, reciprocity in recognition is not a requirement within the Model Law, and as such this does not exist as a requirement or indeed an exclusion to any recognition application. </w:t>
      </w:r>
    </w:p>
    <w:p w14:paraId="5F60CF01" w14:textId="1FF239CC" w:rsidR="00055AD5" w:rsidRDefault="00055AD5" w:rsidP="00EC2F21">
      <w:pPr>
        <w:jc w:val="both"/>
        <w:rPr>
          <w:rFonts w:ascii="Arial" w:hAnsi="Arial" w:cs="Arial"/>
          <w:color w:val="7B7B7B" w:themeColor="accent3" w:themeShade="BF"/>
          <w:sz w:val="22"/>
          <w:szCs w:val="22"/>
          <w:lang w:val="en-GB"/>
        </w:rPr>
      </w:pPr>
    </w:p>
    <w:p w14:paraId="2AA0182F" w14:textId="77777777" w:rsidR="00055AD5" w:rsidRPr="009B5832" w:rsidRDefault="00055AD5" w:rsidP="00EC2F21">
      <w:pPr>
        <w:jc w:val="both"/>
        <w:rPr>
          <w:rFonts w:ascii="Arial" w:hAnsi="Arial" w:cs="Arial"/>
          <w:sz w:val="22"/>
          <w:szCs w:val="22"/>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0EF21285" w14:textId="13A8AFC4" w:rsidR="003A49C0" w:rsidRPr="005F63D3" w:rsidRDefault="00EC2F21" w:rsidP="00EC2F21">
      <w:pPr>
        <w:jc w:val="both"/>
        <w:rPr>
          <w:rFonts w:ascii="Arial" w:hAnsi="Arial" w:cs="Arial"/>
          <w:color w:val="7B7B7B" w:themeColor="accent3" w:themeShade="BF"/>
          <w:sz w:val="22"/>
          <w:szCs w:val="22"/>
          <w:lang w:val="en-GB"/>
        </w:rPr>
      </w:pPr>
      <w:r w:rsidRPr="00EC2F21">
        <w:rPr>
          <w:rFonts w:ascii="Arial" w:hAnsi="Arial" w:cs="Arial"/>
          <w:color w:val="7B7B7B" w:themeColor="accent3" w:themeShade="BF"/>
          <w:sz w:val="22"/>
          <w:szCs w:val="22"/>
          <w:lang w:val="en-GB"/>
        </w:rPr>
        <w:t xml:space="preserve">Article 19 of the MLCBI </w:t>
      </w:r>
      <w:r w:rsidR="0084547A">
        <w:rPr>
          <w:rFonts w:ascii="Arial" w:hAnsi="Arial" w:cs="Arial"/>
          <w:color w:val="7B7B7B" w:themeColor="accent3" w:themeShade="BF"/>
          <w:sz w:val="22"/>
          <w:szCs w:val="22"/>
          <w:lang w:val="en-GB"/>
        </w:rPr>
        <w:t xml:space="preserve">provides for </w:t>
      </w:r>
      <w:r w:rsidRPr="00EC2F21">
        <w:rPr>
          <w:rFonts w:ascii="Arial" w:hAnsi="Arial" w:cs="Arial"/>
          <w:color w:val="7B7B7B" w:themeColor="accent3" w:themeShade="BF"/>
          <w:sz w:val="22"/>
          <w:szCs w:val="22"/>
          <w:lang w:val="en-GB"/>
        </w:rPr>
        <w:t xml:space="preserve">interim relief after the recognition application has been filed but before a decision is made on the application.  </w:t>
      </w:r>
      <w:r w:rsidR="007D1720">
        <w:rPr>
          <w:rFonts w:ascii="Arial" w:hAnsi="Arial" w:cs="Arial"/>
          <w:color w:val="7B7B7B" w:themeColor="accent3" w:themeShade="BF"/>
          <w:sz w:val="22"/>
          <w:szCs w:val="22"/>
          <w:lang w:val="en-GB"/>
        </w:rPr>
        <w:t xml:space="preserve"> </w:t>
      </w:r>
      <w:proofErr w:type="gramStart"/>
      <w:r w:rsidR="003A49C0">
        <w:rPr>
          <w:rFonts w:ascii="Arial" w:hAnsi="Arial" w:cs="Arial"/>
          <w:color w:val="7B7B7B" w:themeColor="accent3" w:themeShade="BF"/>
          <w:sz w:val="22"/>
          <w:szCs w:val="22"/>
          <w:lang w:val="en-GB"/>
        </w:rPr>
        <w:t>In order to</w:t>
      </w:r>
      <w:proofErr w:type="gramEnd"/>
      <w:r w:rsidR="003A49C0">
        <w:rPr>
          <w:rFonts w:ascii="Arial" w:hAnsi="Arial" w:cs="Arial"/>
          <w:color w:val="7B7B7B" w:themeColor="accent3" w:themeShade="BF"/>
          <w:sz w:val="22"/>
          <w:szCs w:val="22"/>
          <w:lang w:val="en-GB"/>
        </w:rPr>
        <w:t xml:space="preserve"> provide interim </w:t>
      </w:r>
      <w:r w:rsidR="00910500">
        <w:rPr>
          <w:rFonts w:ascii="Arial" w:hAnsi="Arial" w:cs="Arial"/>
          <w:color w:val="7B7B7B" w:themeColor="accent3" w:themeShade="BF"/>
          <w:sz w:val="22"/>
          <w:szCs w:val="22"/>
          <w:lang w:val="en-GB"/>
        </w:rPr>
        <w:t>relief,</w:t>
      </w:r>
      <w:r w:rsidR="003A49C0">
        <w:rPr>
          <w:rFonts w:ascii="Arial" w:hAnsi="Arial" w:cs="Arial"/>
          <w:color w:val="7B7B7B" w:themeColor="accent3" w:themeShade="BF"/>
          <w:sz w:val="22"/>
          <w:szCs w:val="22"/>
          <w:lang w:val="en-GB"/>
        </w:rPr>
        <w:t xml:space="preserve"> the Court of the enacting state will need to satisfy itself that the relief is necessary to protect and preserve the assets of the company, and</w:t>
      </w:r>
      <w:r w:rsidR="007D1720">
        <w:rPr>
          <w:rFonts w:ascii="Arial" w:hAnsi="Arial" w:cs="Arial"/>
          <w:color w:val="7B7B7B" w:themeColor="accent3" w:themeShade="BF"/>
          <w:sz w:val="22"/>
          <w:szCs w:val="22"/>
          <w:lang w:val="en-GB"/>
        </w:rPr>
        <w:t xml:space="preserve"> </w:t>
      </w:r>
      <w:r w:rsidR="003A49C0">
        <w:rPr>
          <w:rFonts w:ascii="Arial" w:hAnsi="Arial" w:cs="Arial"/>
          <w:color w:val="7B7B7B" w:themeColor="accent3" w:themeShade="BF"/>
          <w:sz w:val="22"/>
          <w:szCs w:val="22"/>
          <w:lang w:val="en-GB"/>
        </w:rPr>
        <w:t>all economic stakeholders</w:t>
      </w:r>
      <w:r w:rsidR="003A49C0" w:rsidRPr="005F63D3">
        <w:rPr>
          <w:rFonts w:ascii="Arial" w:hAnsi="Arial" w:cs="Arial"/>
          <w:color w:val="7B7B7B" w:themeColor="accent3" w:themeShade="BF"/>
          <w:sz w:val="22"/>
          <w:szCs w:val="22"/>
          <w:lang w:val="en-GB"/>
        </w:rPr>
        <w:t xml:space="preserve">.  </w:t>
      </w:r>
      <w:r w:rsidR="005F63D3">
        <w:rPr>
          <w:rFonts w:ascii="Arial" w:hAnsi="Arial" w:cs="Arial"/>
          <w:color w:val="7B7B7B" w:themeColor="accent3" w:themeShade="BF"/>
          <w:sz w:val="22"/>
          <w:szCs w:val="22"/>
          <w:lang w:val="en-GB"/>
        </w:rPr>
        <w:t xml:space="preserve">Examples of relief granted include a stay on execution of the </w:t>
      </w:r>
      <w:r w:rsidR="00910500">
        <w:rPr>
          <w:rFonts w:ascii="Arial" w:hAnsi="Arial" w:cs="Arial"/>
          <w:color w:val="7B7B7B" w:themeColor="accent3" w:themeShade="BF"/>
          <w:sz w:val="22"/>
          <w:szCs w:val="22"/>
          <w:lang w:val="en-GB"/>
        </w:rPr>
        <w:t>debtors’</w:t>
      </w:r>
      <w:r w:rsidR="005F63D3">
        <w:rPr>
          <w:rFonts w:ascii="Arial" w:hAnsi="Arial" w:cs="Arial"/>
          <w:color w:val="7B7B7B" w:themeColor="accent3" w:themeShade="BF"/>
          <w:sz w:val="22"/>
          <w:szCs w:val="22"/>
          <w:lang w:val="en-GB"/>
        </w:rPr>
        <w:t xml:space="preserve"> assets, any transfer or assignment of assets or liabilities, </w:t>
      </w:r>
      <w:r w:rsidR="007D1720">
        <w:rPr>
          <w:rFonts w:ascii="Arial" w:hAnsi="Arial" w:cs="Arial"/>
          <w:color w:val="7B7B7B" w:themeColor="accent3" w:themeShade="BF"/>
          <w:sz w:val="22"/>
          <w:szCs w:val="22"/>
          <w:lang w:val="en-GB"/>
        </w:rPr>
        <w:t>and to in essence “</w:t>
      </w:r>
      <w:r w:rsidR="005F63D3">
        <w:rPr>
          <w:rFonts w:ascii="Arial" w:hAnsi="Arial" w:cs="Arial"/>
          <w:color w:val="7B7B7B" w:themeColor="accent3" w:themeShade="BF"/>
          <w:sz w:val="22"/>
          <w:szCs w:val="22"/>
          <w:lang w:val="en-GB"/>
        </w:rPr>
        <w:t>preserve the ring</w:t>
      </w:r>
      <w:r w:rsidR="007D1720">
        <w:rPr>
          <w:rFonts w:ascii="Arial" w:hAnsi="Arial" w:cs="Arial"/>
          <w:color w:val="7B7B7B" w:themeColor="accent3" w:themeShade="BF"/>
          <w:sz w:val="22"/>
          <w:szCs w:val="22"/>
          <w:lang w:val="en-GB"/>
        </w:rPr>
        <w:t xml:space="preserve">”. </w:t>
      </w:r>
    </w:p>
    <w:p w14:paraId="30F7E8E4" w14:textId="77777777" w:rsidR="003A49C0" w:rsidRPr="005F63D3" w:rsidRDefault="003A49C0" w:rsidP="00EC2F21">
      <w:pPr>
        <w:jc w:val="both"/>
        <w:rPr>
          <w:rFonts w:ascii="Arial" w:hAnsi="Arial" w:cs="Arial"/>
          <w:color w:val="7B7B7B" w:themeColor="accent3" w:themeShade="BF"/>
          <w:sz w:val="22"/>
          <w:szCs w:val="22"/>
          <w:lang w:val="en-GB"/>
        </w:rPr>
      </w:pPr>
    </w:p>
    <w:p w14:paraId="475A2DBF" w14:textId="5F5F87B9" w:rsidR="00EC2F21" w:rsidRPr="00EC2F21" w:rsidRDefault="00EC2F21" w:rsidP="00EC2F21">
      <w:pPr>
        <w:jc w:val="both"/>
        <w:rPr>
          <w:rFonts w:ascii="Arial" w:hAnsi="Arial" w:cs="Arial"/>
          <w:color w:val="7B7B7B" w:themeColor="accent3" w:themeShade="BF"/>
          <w:sz w:val="22"/>
          <w:szCs w:val="22"/>
          <w:lang w:val="en-GB"/>
        </w:rPr>
      </w:pPr>
      <w:r w:rsidRPr="00EC2F21">
        <w:rPr>
          <w:rFonts w:ascii="Arial" w:hAnsi="Arial" w:cs="Arial"/>
          <w:color w:val="7B7B7B" w:themeColor="accent3" w:themeShade="BF"/>
          <w:sz w:val="22"/>
          <w:szCs w:val="22"/>
          <w:lang w:val="en-GB"/>
        </w:rPr>
        <w:t>Article 20 of the MLCBI provides for automatic mandatory relie</w:t>
      </w:r>
      <w:r w:rsidR="003A49C0">
        <w:rPr>
          <w:rFonts w:ascii="Arial" w:hAnsi="Arial" w:cs="Arial"/>
          <w:color w:val="7B7B7B" w:themeColor="accent3" w:themeShade="BF"/>
          <w:sz w:val="22"/>
          <w:szCs w:val="22"/>
          <w:lang w:val="en-GB"/>
        </w:rPr>
        <w:t>f which includes a stay on the “</w:t>
      </w:r>
      <w:r w:rsidRPr="00EC2F21">
        <w:rPr>
          <w:rFonts w:ascii="Arial" w:hAnsi="Arial" w:cs="Arial"/>
          <w:color w:val="7B7B7B" w:themeColor="accent3" w:themeShade="BF"/>
          <w:sz w:val="22"/>
          <w:szCs w:val="22"/>
          <w:lang w:val="en-GB"/>
        </w:rPr>
        <w:t>commencement or continuation</w:t>
      </w:r>
      <w:r w:rsidR="003A49C0">
        <w:rPr>
          <w:rFonts w:ascii="Arial" w:hAnsi="Arial" w:cs="Arial"/>
          <w:color w:val="7B7B7B" w:themeColor="accent3" w:themeShade="BF"/>
          <w:sz w:val="22"/>
          <w:szCs w:val="22"/>
          <w:lang w:val="en-GB"/>
        </w:rPr>
        <w:t>”</w:t>
      </w:r>
      <w:r w:rsidRPr="00EC2F21">
        <w:rPr>
          <w:rFonts w:ascii="Arial" w:hAnsi="Arial" w:cs="Arial"/>
          <w:color w:val="7B7B7B" w:themeColor="accent3" w:themeShade="BF"/>
          <w:sz w:val="22"/>
          <w:szCs w:val="22"/>
          <w:lang w:val="en-GB"/>
        </w:rPr>
        <w:t xml:space="preserve"> of proceedings against the </w:t>
      </w:r>
      <w:r w:rsidR="003A49C0">
        <w:rPr>
          <w:rFonts w:ascii="Arial" w:hAnsi="Arial" w:cs="Arial"/>
          <w:color w:val="7B7B7B" w:themeColor="accent3" w:themeShade="BF"/>
          <w:sz w:val="22"/>
          <w:szCs w:val="22"/>
          <w:lang w:val="en-GB"/>
        </w:rPr>
        <w:t xml:space="preserve">debtor as would be provided within </w:t>
      </w:r>
      <w:r w:rsidR="007D1720">
        <w:rPr>
          <w:rFonts w:ascii="Arial" w:hAnsi="Arial" w:cs="Arial"/>
          <w:color w:val="7B7B7B" w:themeColor="accent3" w:themeShade="BF"/>
          <w:sz w:val="22"/>
          <w:szCs w:val="22"/>
          <w:lang w:val="en-GB"/>
        </w:rPr>
        <w:t xml:space="preserve">the provisions of the </w:t>
      </w:r>
      <w:r w:rsidR="003A49C0">
        <w:rPr>
          <w:rFonts w:ascii="Arial" w:hAnsi="Arial" w:cs="Arial"/>
          <w:color w:val="7B7B7B" w:themeColor="accent3" w:themeShade="BF"/>
          <w:sz w:val="22"/>
          <w:szCs w:val="22"/>
          <w:lang w:val="en-GB"/>
        </w:rPr>
        <w:t>domestic proceedings of State A.</w:t>
      </w:r>
    </w:p>
    <w:p w14:paraId="6999D4C5" w14:textId="77777777" w:rsidR="00EC2F21" w:rsidRPr="00EC2F21" w:rsidRDefault="00EC2F21" w:rsidP="00EC2F21">
      <w:pPr>
        <w:jc w:val="both"/>
        <w:rPr>
          <w:rFonts w:ascii="Arial" w:hAnsi="Arial" w:cs="Arial"/>
          <w:color w:val="7B7B7B" w:themeColor="accent3" w:themeShade="BF"/>
          <w:sz w:val="22"/>
          <w:szCs w:val="22"/>
          <w:lang w:val="en-GB"/>
        </w:rPr>
      </w:pPr>
    </w:p>
    <w:p w14:paraId="1F7998B9" w14:textId="57540D18" w:rsidR="005F63D3" w:rsidRDefault="00EC2F21" w:rsidP="00EC2F21">
      <w:pPr>
        <w:jc w:val="both"/>
        <w:rPr>
          <w:rFonts w:ascii="Arial" w:hAnsi="Arial" w:cs="Arial"/>
          <w:color w:val="7B7B7B" w:themeColor="accent3" w:themeShade="BF"/>
          <w:sz w:val="22"/>
          <w:szCs w:val="22"/>
          <w:lang w:val="en-GB"/>
        </w:rPr>
      </w:pPr>
      <w:r w:rsidRPr="00EC2F21">
        <w:rPr>
          <w:rFonts w:ascii="Arial" w:hAnsi="Arial" w:cs="Arial"/>
          <w:color w:val="7B7B7B" w:themeColor="accent3" w:themeShade="BF"/>
          <w:sz w:val="22"/>
          <w:szCs w:val="22"/>
          <w:lang w:val="en-GB"/>
        </w:rPr>
        <w:t xml:space="preserve">Article 21 of the MLCBI provides </w:t>
      </w:r>
      <w:r w:rsidR="003A49C0">
        <w:rPr>
          <w:rFonts w:ascii="Arial" w:hAnsi="Arial" w:cs="Arial"/>
          <w:color w:val="7B7B7B" w:themeColor="accent3" w:themeShade="BF"/>
          <w:sz w:val="22"/>
          <w:szCs w:val="22"/>
          <w:lang w:val="en-GB"/>
        </w:rPr>
        <w:t xml:space="preserve">for additional </w:t>
      </w:r>
      <w:r w:rsidR="005F63D3">
        <w:rPr>
          <w:rFonts w:ascii="Arial" w:hAnsi="Arial" w:cs="Arial"/>
          <w:color w:val="7B7B7B" w:themeColor="accent3" w:themeShade="BF"/>
          <w:sz w:val="22"/>
          <w:szCs w:val="22"/>
          <w:lang w:val="en-GB"/>
        </w:rPr>
        <w:t xml:space="preserve">discretionary relief after recognition has been granted.   Various forms of relief can be applied for, but it is at the discretion of the Court to provide it, and </w:t>
      </w:r>
      <w:r w:rsidR="007D1720">
        <w:rPr>
          <w:rFonts w:ascii="Arial" w:hAnsi="Arial" w:cs="Arial"/>
          <w:color w:val="7B7B7B" w:themeColor="accent3" w:themeShade="BF"/>
          <w:sz w:val="22"/>
          <w:szCs w:val="22"/>
          <w:lang w:val="en-GB"/>
        </w:rPr>
        <w:t xml:space="preserve">again, </w:t>
      </w:r>
      <w:r w:rsidR="005F63D3">
        <w:rPr>
          <w:rFonts w:ascii="Arial" w:hAnsi="Arial" w:cs="Arial"/>
          <w:color w:val="7B7B7B" w:themeColor="accent3" w:themeShade="BF"/>
          <w:sz w:val="22"/>
          <w:szCs w:val="22"/>
          <w:lang w:val="en-GB"/>
        </w:rPr>
        <w:t xml:space="preserve">is normally assessed upon the risk of dissipation of assets, and the need to preserve the assets, and the interests of other key stakeholders.  </w:t>
      </w:r>
    </w:p>
    <w:p w14:paraId="5C831FC3" w14:textId="77777777" w:rsidR="005F63D3" w:rsidRDefault="005F63D3" w:rsidP="00EC2F21">
      <w:pPr>
        <w:jc w:val="both"/>
        <w:rPr>
          <w:rFonts w:ascii="Arial" w:hAnsi="Arial" w:cs="Arial"/>
          <w:color w:val="7B7B7B" w:themeColor="accent3" w:themeShade="BF"/>
          <w:sz w:val="22"/>
          <w:szCs w:val="22"/>
          <w:lang w:val="en-GB"/>
        </w:rPr>
      </w:pPr>
    </w:p>
    <w:p w14:paraId="005C4DA2" w14:textId="0C003611" w:rsidR="00EC2F21" w:rsidRPr="00EC2F21" w:rsidRDefault="007D1720" w:rsidP="005F63D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w:t>
      </w:r>
      <w:r w:rsidR="005F63D3">
        <w:rPr>
          <w:rFonts w:ascii="Arial" w:hAnsi="Arial" w:cs="Arial"/>
          <w:color w:val="7B7B7B" w:themeColor="accent3" w:themeShade="BF"/>
          <w:sz w:val="22"/>
          <w:szCs w:val="22"/>
          <w:lang w:val="en-GB"/>
        </w:rPr>
        <w:t xml:space="preserve">Article 22 </w:t>
      </w:r>
      <w:r>
        <w:rPr>
          <w:rFonts w:ascii="Arial" w:hAnsi="Arial" w:cs="Arial"/>
          <w:color w:val="7B7B7B" w:themeColor="accent3" w:themeShade="BF"/>
          <w:sz w:val="22"/>
          <w:szCs w:val="22"/>
          <w:lang w:val="en-GB"/>
        </w:rPr>
        <w:t xml:space="preserve">confirms that the </w:t>
      </w:r>
      <w:r w:rsidR="005F63D3">
        <w:rPr>
          <w:rFonts w:ascii="Arial" w:hAnsi="Arial" w:cs="Arial"/>
          <w:color w:val="7B7B7B" w:themeColor="accent3" w:themeShade="BF"/>
          <w:sz w:val="22"/>
          <w:szCs w:val="22"/>
          <w:lang w:val="en-GB"/>
        </w:rPr>
        <w:t xml:space="preserve">court must, in providing such relief, satisfy itself that the economic interests of all the stakeholders as far as possible are protected.  </w:t>
      </w:r>
    </w:p>
    <w:p w14:paraId="701AE0BE" w14:textId="77777777" w:rsidR="00EC2F21" w:rsidRPr="00EC2F21" w:rsidRDefault="00EC2F21" w:rsidP="00EC2F21">
      <w:pPr>
        <w:jc w:val="both"/>
        <w:rPr>
          <w:rFonts w:ascii="Arial" w:hAnsi="Arial" w:cs="Arial"/>
          <w:color w:val="7B7B7B" w:themeColor="accent3" w:themeShade="BF"/>
          <w:sz w:val="22"/>
          <w:szCs w:val="22"/>
          <w:lang w:val="en-GB"/>
        </w:rPr>
      </w:pPr>
    </w:p>
    <w:p w14:paraId="0AE3A8D3" w14:textId="77777777" w:rsidR="007D1720" w:rsidRDefault="007D1720" w:rsidP="007D1720">
      <w:pPr>
        <w:jc w:val="both"/>
        <w:rPr>
          <w:rFonts w:ascii="Arial" w:hAnsi="Arial" w:cs="Arial"/>
          <w:color w:val="7B7B7B" w:themeColor="accent3" w:themeShade="BF"/>
          <w:sz w:val="22"/>
          <w:szCs w:val="22"/>
          <w:lang w:val="en-GB"/>
        </w:rPr>
      </w:pPr>
      <w:r w:rsidRPr="005F63D3">
        <w:rPr>
          <w:rFonts w:ascii="Arial" w:hAnsi="Arial" w:cs="Arial"/>
          <w:color w:val="7B7B7B" w:themeColor="accent3" w:themeShade="BF"/>
          <w:sz w:val="22"/>
          <w:szCs w:val="22"/>
          <w:lang w:val="en-GB"/>
        </w:rPr>
        <w:t>Such relief is available for both foreign main and foreign non-main proceedings</w:t>
      </w:r>
      <w:r>
        <w:rPr>
          <w:rFonts w:ascii="Arial" w:hAnsi="Arial" w:cs="Arial"/>
          <w:color w:val="7B7B7B" w:themeColor="accent3" w:themeShade="BF"/>
          <w:sz w:val="22"/>
          <w:szCs w:val="22"/>
          <w:lang w:val="en-GB"/>
        </w:rPr>
        <w:t>.</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30D4D0E8" w:rsidR="00980314" w:rsidRPr="009B5832" w:rsidRDefault="00DF0C4E" w:rsidP="00980314">
      <w:pPr>
        <w:jc w:val="both"/>
        <w:rPr>
          <w:rFonts w:ascii="Arial" w:hAnsi="Arial" w:cs="Arial"/>
          <w:sz w:val="22"/>
          <w:szCs w:val="22"/>
          <w:lang w:val="en-GB"/>
        </w:rPr>
      </w:pPr>
      <w:r w:rsidRPr="00DF0C4E">
        <w:rPr>
          <w:rFonts w:ascii="Arial" w:hAnsi="Arial" w:cs="Arial"/>
          <w:color w:val="7B7B7B" w:themeColor="accent3" w:themeShade="BF"/>
          <w:sz w:val="22"/>
          <w:szCs w:val="22"/>
          <w:lang w:val="en-GB"/>
        </w:rPr>
        <w:t xml:space="preserve">A </w:t>
      </w:r>
      <w:r w:rsidR="00910500" w:rsidRPr="00DF0C4E">
        <w:rPr>
          <w:rFonts w:ascii="Arial" w:hAnsi="Arial" w:cs="Arial"/>
          <w:color w:val="7B7B7B" w:themeColor="accent3" w:themeShade="BF"/>
          <w:sz w:val="22"/>
          <w:szCs w:val="22"/>
          <w:lang w:val="en-GB"/>
        </w:rPr>
        <w:t>worldwide</w:t>
      </w:r>
      <w:r w:rsidRPr="00DF0C4E">
        <w:rPr>
          <w:rFonts w:ascii="Arial" w:hAnsi="Arial" w:cs="Arial"/>
          <w:color w:val="7B7B7B" w:themeColor="accent3" w:themeShade="BF"/>
          <w:sz w:val="22"/>
          <w:szCs w:val="22"/>
          <w:lang w:val="en-GB"/>
        </w:rPr>
        <w:t xml:space="preserve"> freezing order under Article 19 is an urgent provisional relief </w:t>
      </w:r>
      <w:r w:rsidR="003E25D5">
        <w:rPr>
          <w:rFonts w:ascii="Arial" w:hAnsi="Arial" w:cs="Arial"/>
          <w:color w:val="7B7B7B" w:themeColor="accent3" w:themeShade="BF"/>
          <w:sz w:val="22"/>
          <w:szCs w:val="22"/>
          <w:lang w:val="en-GB"/>
        </w:rPr>
        <w:t xml:space="preserve">which if granted, expires </w:t>
      </w:r>
      <w:r w:rsidRPr="00DF0C4E">
        <w:rPr>
          <w:rFonts w:ascii="Arial" w:hAnsi="Arial" w:cs="Arial"/>
          <w:color w:val="7B7B7B" w:themeColor="accent3" w:themeShade="BF"/>
          <w:sz w:val="22"/>
          <w:szCs w:val="22"/>
          <w:lang w:val="en-GB"/>
        </w:rPr>
        <w:t>when the recognition application is decided upon, in which case under Art</w:t>
      </w:r>
      <w:r w:rsidR="003E25D5">
        <w:rPr>
          <w:rFonts w:ascii="Arial" w:hAnsi="Arial" w:cs="Arial"/>
          <w:color w:val="7B7B7B" w:themeColor="accent3" w:themeShade="BF"/>
          <w:sz w:val="22"/>
          <w:szCs w:val="22"/>
          <w:lang w:val="en-GB"/>
        </w:rPr>
        <w:t>icle</w:t>
      </w:r>
      <w:r w:rsidRPr="00DF0C4E">
        <w:rPr>
          <w:rFonts w:ascii="Arial" w:hAnsi="Arial" w:cs="Arial"/>
          <w:color w:val="7B7B7B" w:themeColor="accent3" w:themeShade="BF"/>
          <w:sz w:val="22"/>
          <w:szCs w:val="22"/>
          <w:lang w:val="en-GB"/>
        </w:rPr>
        <w:t xml:space="preserve"> 21 the enacting state’s insolvency proceedings deal with the </w:t>
      </w:r>
      <w:proofErr w:type="gramStart"/>
      <w:r w:rsidRPr="00DF0C4E">
        <w:rPr>
          <w:rFonts w:ascii="Arial" w:hAnsi="Arial" w:cs="Arial"/>
          <w:color w:val="7B7B7B" w:themeColor="accent3" w:themeShade="BF"/>
          <w:sz w:val="22"/>
          <w:szCs w:val="22"/>
          <w:lang w:val="en-GB"/>
        </w:rPr>
        <w:t>debtors</w:t>
      </w:r>
      <w:proofErr w:type="gramEnd"/>
      <w:r w:rsidRPr="00DF0C4E">
        <w:rPr>
          <w:rFonts w:ascii="Arial" w:hAnsi="Arial" w:cs="Arial"/>
          <w:color w:val="7B7B7B" w:themeColor="accent3" w:themeShade="BF"/>
          <w:sz w:val="22"/>
          <w:szCs w:val="22"/>
          <w:lang w:val="en-GB"/>
        </w:rPr>
        <w:t xml:space="preserve"> assets and they are removed from his/her control in any event</w:t>
      </w:r>
      <w:r w:rsidR="00910500">
        <w:rPr>
          <w:rFonts w:ascii="Arial" w:hAnsi="Arial" w:cs="Arial"/>
          <w:color w:val="7B7B7B" w:themeColor="accent3" w:themeShade="BF"/>
          <w:sz w:val="22"/>
          <w:szCs w:val="22"/>
          <w:lang w:val="en-GB"/>
        </w:rPr>
        <w:t>,</w:t>
      </w:r>
      <w:r w:rsidR="003E25D5">
        <w:rPr>
          <w:rFonts w:ascii="Arial" w:hAnsi="Arial" w:cs="Arial"/>
          <w:color w:val="7B7B7B" w:themeColor="accent3" w:themeShade="BF"/>
          <w:sz w:val="22"/>
          <w:szCs w:val="22"/>
          <w:lang w:val="en-GB"/>
        </w:rPr>
        <w:t xml:space="preserve"> as held in </w:t>
      </w:r>
      <w:r w:rsidRPr="00DF0C4E">
        <w:rPr>
          <w:rFonts w:ascii="Arial" w:hAnsi="Arial" w:cs="Arial"/>
          <w:color w:val="7B7B7B" w:themeColor="accent3" w:themeShade="BF"/>
          <w:sz w:val="22"/>
          <w:szCs w:val="22"/>
          <w:lang w:val="en-GB"/>
        </w:rPr>
        <w:t>PROTASOV V DEREV [2021] EWHC 392</w:t>
      </w:r>
      <w:r w:rsidR="003E25D5">
        <w:rPr>
          <w:rFonts w:ascii="Arial" w:hAnsi="Arial" w:cs="Arial"/>
          <w:color w:val="7B7B7B" w:themeColor="accent3" w:themeShade="BF"/>
          <w:sz w:val="22"/>
          <w:szCs w:val="22"/>
          <w:lang w:val="en-GB"/>
        </w:rPr>
        <w:t>.</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lastRenderedPageBreak/>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7D1720"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shares through </w:t>
      </w:r>
      <w:r w:rsidRPr="007D1720">
        <w:rPr>
          <w:rFonts w:ascii="Arial" w:hAnsi="Arial" w:cs="Arial"/>
          <w:color w:val="000000"/>
          <w:sz w:val="22"/>
          <w:szCs w:val="22"/>
          <w:lang w:val="en-GB" w:eastAsia="en-GB"/>
        </w:rPr>
        <w:t>various corporate entities (including some registered in England).</w:t>
      </w:r>
      <w:bookmarkStart w:id="9" w:name="para22"/>
      <w:bookmarkEnd w:id="8"/>
    </w:p>
    <w:p w14:paraId="456AE7B4" w14:textId="77777777" w:rsidR="007C3FE5" w:rsidRPr="007D1720" w:rsidRDefault="007C3FE5" w:rsidP="007C3FE5">
      <w:pPr>
        <w:jc w:val="both"/>
        <w:rPr>
          <w:rFonts w:ascii="Arial" w:hAnsi="Arial" w:cs="Arial"/>
          <w:color w:val="000000"/>
          <w:sz w:val="22"/>
          <w:szCs w:val="22"/>
          <w:lang w:val="en-GB" w:eastAsia="en-GB"/>
        </w:rPr>
      </w:pPr>
    </w:p>
    <w:p w14:paraId="04F53D25" w14:textId="171956B0" w:rsidR="008A7470" w:rsidRPr="007D1720" w:rsidRDefault="008A7470" w:rsidP="007C3FE5">
      <w:pPr>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7D1720">
        <w:rPr>
          <w:rFonts w:ascii="Arial" w:hAnsi="Arial" w:cs="Arial"/>
          <w:color w:val="000000"/>
          <w:sz w:val="22"/>
          <w:szCs w:val="22"/>
          <w:lang w:val="en-GB" w:eastAsia="en-GB"/>
        </w:rPr>
        <w:t xml:space="preserve"> </w:t>
      </w:r>
      <w:r w:rsidRPr="007D1720">
        <w:rPr>
          <w:rFonts w:ascii="Arial" w:hAnsi="Arial" w:cs="Arial"/>
          <w:color w:val="000000"/>
          <w:sz w:val="22"/>
          <w:szCs w:val="22"/>
          <w:lang w:val="en-GB" w:eastAsia="en-GB"/>
        </w:rPr>
        <w:t>Investigations into the Bank have revealed that it appears to have been potentially involved in a multi-</w:t>
      </w:r>
      <w:proofErr w:type="gramStart"/>
      <w:r w:rsidRPr="007D1720">
        <w:rPr>
          <w:rFonts w:ascii="Arial" w:hAnsi="Arial" w:cs="Arial"/>
          <w:color w:val="000000"/>
          <w:sz w:val="22"/>
          <w:szCs w:val="22"/>
          <w:lang w:val="en-GB" w:eastAsia="en-GB"/>
        </w:rPr>
        <w:t>million dollar</w:t>
      </w:r>
      <w:proofErr w:type="gramEnd"/>
      <w:r w:rsidRPr="007D1720">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7D1720" w:rsidRDefault="007C3FE5" w:rsidP="007C3FE5">
      <w:pPr>
        <w:jc w:val="both"/>
        <w:rPr>
          <w:rFonts w:ascii="Arial" w:hAnsi="Arial" w:cs="Arial"/>
          <w:color w:val="000000"/>
          <w:sz w:val="22"/>
          <w:szCs w:val="22"/>
          <w:lang w:val="en-GB" w:eastAsia="en-GB"/>
        </w:rPr>
      </w:pPr>
    </w:p>
    <w:p w14:paraId="4F3772DB" w14:textId="6F5D5EDF" w:rsidR="008A7470" w:rsidRPr="007D1720" w:rsidRDefault="008A7470" w:rsidP="007C3FE5">
      <w:pPr>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7D1720" w:rsidRDefault="007C3FE5" w:rsidP="007C3FE5">
      <w:pPr>
        <w:jc w:val="both"/>
        <w:rPr>
          <w:rFonts w:ascii="Arial" w:hAnsi="Arial" w:cs="Arial"/>
          <w:color w:val="000000"/>
          <w:sz w:val="22"/>
          <w:szCs w:val="22"/>
          <w:lang w:val="en-GB" w:eastAsia="en-GB"/>
        </w:rPr>
      </w:pPr>
    </w:p>
    <w:p w14:paraId="1D3E212A" w14:textId="340D0F30" w:rsidR="008A7470" w:rsidRPr="007D1720" w:rsidRDefault="008A7470" w:rsidP="007C3FE5">
      <w:pPr>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An affidavit (the Affidavit) sets out a detailed summary of the legislation of Country A</w:t>
      </w:r>
      <w:r w:rsidR="001747C2" w:rsidRPr="007D1720">
        <w:rPr>
          <w:rFonts w:ascii="Arial" w:hAnsi="Arial" w:cs="Arial"/>
          <w:color w:val="000000"/>
          <w:sz w:val="22"/>
          <w:szCs w:val="22"/>
          <w:lang w:val="en-GB" w:eastAsia="en-GB"/>
        </w:rPr>
        <w:t>’</w:t>
      </w:r>
      <w:r w:rsidR="00346B16" w:rsidRPr="007D1720">
        <w:rPr>
          <w:rFonts w:ascii="Arial" w:hAnsi="Arial" w:cs="Arial"/>
          <w:color w:val="000000"/>
          <w:sz w:val="22"/>
          <w:szCs w:val="22"/>
          <w:lang w:val="en-GB" w:eastAsia="en-GB"/>
        </w:rPr>
        <w:t>s</w:t>
      </w:r>
      <w:r w:rsidRPr="007D1720">
        <w:rPr>
          <w:rFonts w:ascii="Arial" w:hAnsi="Arial" w:cs="Arial"/>
          <w:color w:val="000000"/>
          <w:sz w:val="22"/>
          <w:szCs w:val="22"/>
          <w:lang w:val="en-GB" w:eastAsia="en-GB"/>
        </w:rPr>
        <w:t xml:space="preserve"> specific insolvency procedure for Banks. The procedure involves initial input from the National Bank (</w:t>
      </w:r>
      <w:r w:rsidR="00346B16" w:rsidRPr="007D1720">
        <w:rPr>
          <w:rFonts w:ascii="Arial" w:hAnsi="Arial" w:cs="Arial"/>
          <w:color w:val="000000"/>
          <w:sz w:val="22"/>
          <w:szCs w:val="22"/>
          <w:lang w:val="en-GB" w:eastAsia="en-GB"/>
        </w:rPr>
        <w:t xml:space="preserve">the </w:t>
      </w:r>
      <w:r w:rsidRPr="007D1720">
        <w:rPr>
          <w:rFonts w:ascii="Arial" w:hAnsi="Arial" w:cs="Arial"/>
          <w:color w:val="000000"/>
          <w:sz w:val="22"/>
          <w:szCs w:val="22"/>
          <w:lang w:val="en-GB" w:eastAsia="en-GB"/>
        </w:rPr>
        <w:t xml:space="preserve">NB) and at the time that the Bank entered liquidation, followed </w:t>
      </w:r>
      <w:proofErr w:type="gramStart"/>
      <w:r w:rsidRPr="007D1720">
        <w:rPr>
          <w:rFonts w:ascii="Arial" w:hAnsi="Arial" w:cs="Arial"/>
          <w:color w:val="000000"/>
          <w:sz w:val="22"/>
          <w:szCs w:val="22"/>
          <w:lang w:val="en-GB" w:eastAsia="en-GB"/>
        </w:rPr>
        <w:t>a number of</w:t>
      </w:r>
      <w:proofErr w:type="gramEnd"/>
      <w:r w:rsidRPr="007D1720">
        <w:rPr>
          <w:rFonts w:ascii="Arial" w:hAnsi="Arial" w:cs="Arial"/>
          <w:color w:val="000000"/>
          <w:sz w:val="22"/>
          <w:szCs w:val="22"/>
          <w:lang w:val="en-GB" w:eastAsia="en-GB"/>
        </w:rPr>
        <w:t xml:space="preserve"> stages:</w:t>
      </w:r>
      <w:bookmarkEnd w:id="12"/>
    </w:p>
    <w:p w14:paraId="53943792" w14:textId="77777777" w:rsidR="007C3FE5" w:rsidRPr="007D1720" w:rsidRDefault="007C3FE5" w:rsidP="007C3FE5">
      <w:pPr>
        <w:jc w:val="both"/>
        <w:rPr>
          <w:rFonts w:ascii="Arial" w:hAnsi="Arial" w:cs="Arial"/>
          <w:color w:val="000000"/>
          <w:sz w:val="22"/>
          <w:szCs w:val="22"/>
          <w:lang w:val="en-GB" w:eastAsia="en-GB"/>
        </w:rPr>
      </w:pPr>
    </w:p>
    <w:p w14:paraId="738B076B" w14:textId="77777777" w:rsidR="008A7470" w:rsidRPr="007D1720" w:rsidRDefault="008A7470" w:rsidP="007C3FE5">
      <w:pPr>
        <w:jc w:val="both"/>
        <w:rPr>
          <w:rFonts w:ascii="Arial" w:hAnsi="Arial" w:cs="Arial"/>
          <w:color w:val="000000"/>
          <w:sz w:val="22"/>
          <w:szCs w:val="22"/>
          <w:lang w:val="en-GB" w:eastAsia="en-GB"/>
        </w:rPr>
      </w:pPr>
      <w:r w:rsidRPr="007D1720">
        <w:rPr>
          <w:rFonts w:ascii="Arial" w:hAnsi="Arial" w:cs="Arial"/>
          <w:b/>
          <w:bCs/>
          <w:i/>
          <w:iCs/>
          <w:color w:val="000000"/>
          <w:sz w:val="22"/>
          <w:szCs w:val="22"/>
          <w:lang w:val="en-GB" w:eastAsia="en-GB"/>
        </w:rPr>
        <w:t>Classification of the bank as troubled</w:t>
      </w:r>
    </w:p>
    <w:p w14:paraId="4E364CF8" w14:textId="77777777" w:rsidR="00860E61" w:rsidRPr="007D1720"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7D1720" w:rsidRDefault="008A7470" w:rsidP="00860E61">
      <w:pPr>
        <w:jc w:val="both"/>
        <w:rPr>
          <w:rFonts w:ascii="Arial" w:hAnsi="Arial" w:cs="Arial"/>
          <w:color w:val="000000"/>
          <w:sz w:val="22"/>
          <w:szCs w:val="22"/>
          <w:lang w:val="en-GB" w:eastAsia="en-GB"/>
        </w:rPr>
      </w:pPr>
      <w:bookmarkStart w:id="14" w:name="_Hlk96942193"/>
      <w:r w:rsidRPr="007D1720">
        <w:rPr>
          <w:rFonts w:ascii="Arial" w:hAnsi="Arial" w:cs="Arial"/>
          <w:color w:val="000000"/>
          <w:sz w:val="22"/>
          <w:szCs w:val="22"/>
          <w:lang w:val="en-GB" w:eastAsia="en-GB"/>
        </w:rPr>
        <w:t xml:space="preserve">The NB may classify a bank as </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troubled</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5" w:name="para27"/>
      <w:bookmarkEnd w:id="13"/>
    </w:p>
    <w:p w14:paraId="1B66072E" w14:textId="77777777" w:rsidR="00860E61" w:rsidRPr="007D1720" w:rsidRDefault="00860E61" w:rsidP="00860E61">
      <w:pPr>
        <w:jc w:val="both"/>
        <w:rPr>
          <w:rFonts w:ascii="Arial" w:hAnsi="Arial" w:cs="Arial"/>
          <w:color w:val="000000"/>
          <w:sz w:val="22"/>
          <w:szCs w:val="22"/>
          <w:lang w:val="en-GB" w:eastAsia="en-GB"/>
        </w:rPr>
      </w:pPr>
    </w:p>
    <w:p w14:paraId="59FA8693" w14:textId="4E06F1BA" w:rsidR="008A7470" w:rsidRPr="007D1720" w:rsidRDefault="008A7470" w:rsidP="00860E61">
      <w:pPr>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 xml:space="preserve">Once declared </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troubled</w:t>
      </w:r>
      <w:r w:rsidR="001747C2" w:rsidRPr="007D1720">
        <w:rPr>
          <w:rFonts w:ascii="Arial" w:hAnsi="Arial" w:cs="Arial"/>
          <w:color w:val="000000"/>
          <w:sz w:val="22"/>
          <w:szCs w:val="22"/>
          <w:lang w:val="en-GB" w:eastAsia="en-GB"/>
        </w:rPr>
        <w:t>”</w:t>
      </w:r>
      <w:r w:rsidR="00860E61"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 the relevant bank has 180 days within which to bring its activities in line with the NB</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requirements. At the end of that period, the NB must either recognise the Bank as compliant</w:t>
      </w:r>
      <w:r w:rsidR="00860E61"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 or must classify it as insolvent.</w:t>
      </w:r>
      <w:bookmarkEnd w:id="15"/>
    </w:p>
    <w:p w14:paraId="3CA57103" w14:textId="77777777" w:rsidR="00860E61" w:rsidRPr="007D1720" w:rsidRDefault="00860E61" w:rsidP="00860E61">
      <w:pPr>
        <w:jc w:val="both"/>
        <w:rPr>
          <w:rFonts w:ascii="Arial" w:hAnsi="Arial" w:cs="Arial"/>
          <w:color w:val="000000"/>
          <w:sz w:val="22"/>
          <w:szCs w:val="22"/>
          <w:lang w:val="en-GB" w:eastAsia="en-GB"/>
        </w:rPr>
      </w:pPr>
    </w:p>
    <w:p w14:paraId="7B09A5A4" w14:textId="77777777" w:rsidR="008A7470" w:rsidRPr="007D1720" w:rsidRDefault="008A7470" w:rsidP="00860E61">
      <w:pPr>
        <w:spacing w:before="100" w:beforeAutospacing="1" w:after="100" w:afterAutospacing="1"/>
        <w:jc w:val="both"/>
        <w:rPr>
          <w:rFonts w:ascii="Arial" w:hAnsi="Arial" w:cs="Arial"/>
          <w:color w:val="000000"/>
          <w:sz w:val="22"/>
          <w:szCs w:val="22"/>
          <w:lang w:val="en-GB" w:eastAsia="en-GB"/>
        </w:rPr>
      </w:pPr>
      <w:r w:rsidRPr="007D1720">
        <w:rPr>
          <w:rFonts w:ascii="Arial" w:hAnsi="Arial" w:cs="Arial"/>
          <w:b/>
          <w:bCs/>
          <w:i/>
          <w:iCs/>
          <w:color w:val="000000"/>
          <w:sz w:val="22"/>
          <w:szCs w:val="22"/>
          <w:lang w:val="en-GB" w:eastAsia="en-GB"/>
        </w:rPr>
        <w:t>Classification of the bank as insolvent</w:t>
      </w:r>
    </w:p>
    <w:p w14:paraId="3C248887" w14:textId="56AC260A" w:rsidR="008A7470" w:rsidRPr="007D1720" w:rsidRDefault="008A7470" w:rsidP="00860E61">
      <w:pPr>
        <w:spacing w:before="100" w:beforeAutospacing="1" w:after="100" w:afterAutospacing="1"/>
        <w:jc w:val="both"/>
        <w:rPr>
          <w:rFonts w:ascii="Arial" w:hAnsi="Arial" w:cs="Arial"/>
          <w:color w:val="000000"/>
          <w:sz w:val="22"/>
          <w:szCs w:val="22"/>
          <w:lang w:val="en-GB" w:eastAsia="en-GB"/>
        </w:rPr>
      </w:pPr>
      <w:bookmarkStart w:id="16" w:name="para28"/>
      <w:bookmarkStart w:id="17" w:name="_Hlk96950824"/>
      <w:r w:rsidRPr="007D1720">
        <w:rPr>
          <w:rFonts w:ascii="Arial" w:hAnsi="Arial" w:cs="Arial"/>
          <w:color w:val="000000"/>
          <w:sz w:val="22"/>
          <w:szCs w:val="22"/>
          <w:lang w:val="en-GB" w:eastAsia="en-GB"/>
        </w:rPr>
        <w:t>The NB is obliged to classify a bank as insolvent if it meets the criteria set out in article 76 of the LBBA</w:t>
      </w:r>
      <w:r w:rsidR="00860E61"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 which include</w:t>
      </w:r>
      <w:r w:rsidR="00860E61" w:rsidRPr="007D1720">
        <w:rPr>
          <w:rFonts w:ascii="Arial" w:hAnsi="Arial" w:cs="Arial"/>
          <w:color w:val="000000"/>
          <w:sz w:val="22"/>
          <w:szCs w:val="22"/>
          <w:lang w:val="en-GB" w:eastAsia="en-GB"/>
        </w:rPr>
        <w:t>s</w:t>
      </w:r>
      <w:r w:rsidRPr="007D1720">
        <w:rPr>
          <w:rFonts w:ascii="Arial" w:hAnsi="Arial" w:cs="Arial"/>
          <w:color w:val="000000"/>
          <w:sz w:val="22"/>
          <w:szCs w:val="22"/>
          <w:lang w:val="en-GB" w:eastAsia="en-GB"/>
        </w:rPr>
        <w:t>:</w:t>
      </w:r>
      <w:bookmarkEnd w:id="16"/>
    </w:p>
    <w:p w14:paraId="609677EF" w14:textId="566F0D32" w:rsidR="008A7470" w:rsidRPr="007D1720" w:rsidRDefault="008A7470" w:rsidP="00860E61">
      <w:pPr>
        <w:pStyle w:val="ListParagraph"/>
        <w:numPr>
          <w:ilvl w:val="0"/>
          <w:numId w:val="33"/>
        </w:numPr>
        <w:ind w:left="426"/>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7D1720">
        <w:rPr>
          <w:rFonts w:ascii="Arial" w:hAnsi="Arial" w:cs="Arial"/>
          <w:color w:val="000000"/>
          <w:sz w:val="22"/>
          <w:szCs w:val="22"/>
          <w:lang w:val="en-GB" w:eastAsia="en-GB"/>
        </w:rPr>
        <w:t>law;</w:t>
      </w:r>
      <w:proofErr w:type="gramEnd"/>
    </w:p>
    <w:p w14:paraId="777D1175" w14:textId="77777777" w:rsidR="00860E61" w:rsidRPr="007D1720" w:rsidRDefault="00860E61" w:rsidP="00860E61">
      <w:pPr>
        <w:jc w:val="both"/>
        <w:rPr>
          <w:rFonts w:ascii="Arial" w:hAnsi="Arial" w:cs="Arial"/>
          <w:color w:val="000000"/>
          <w:sz w:val="22"/>
          <w:szCs w:val="22"/>
          <w:lang w:val="en-GB" w:eastAsia="en-GB"/>
        </w:rPr>
      </w:pPr>
    </w:p>
    <w:p w14:paraId="07840450" w14:textId="33A45DCF" w:rsidR="008A7470" w:rsidRPr="007D1720" w:rsidRDefault="008A7470" w:rsidP="00860E61">
      <w:pPr>
        <w:pStyle w:val="ListParagraph"/>
        <w:numPr>
          <w:ilvl w:val="0"/>
          <w:numId w:val="33"/>
        </w:numPr>
        <w:ind w:left="426"/>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7D1720">
        <w:rPr>
          <w:rFonts w:ascii="Arial" w:hAnsi="Arial" w:cs="Arial"/>
          <w:color w:val="000000"/>
          <w:sz w:val="22"/>
          <w:szCs w:val="22"/>
          <w:lang w:val="en-GB" w:eastAsia="en-GB"/>
        </w:rPr>
        <w:t>creditors;</w:t>
      </w:r>
      <w:proofErr w:type="gramEnd"/>
      <w:r w:rsidRPr="007D1720">
        <w:rPr>
          <w:rFonts w:ascii="Arial" w:hAnsi="Arial" w:cs="Arial"/>
          <w:color w:val="000000"/>
          <w:sz w:val="22"/>
          <w:szCs w:val="22"/>
          <w:lang w:val="en-GB" w:eastAsia="en-GB"/>
        </w:rPr>
        <w:t xml:space="preserve"> and</w:t>
      </w:r>
    </w:p>
    <w:p w14:paraId="43AF8A97" w14:textId="77777777" w:rsidR="00860E61" w:rsidRPr="007D1720" w:rsidRDefault="00860E61" w:rsidP="00860E61">
      <w:pPr>
        <w:jc w:val="both"/>
        <w:rPr>
          <w:rFonts w:ascii="Arial" w:hAnsi="Arial" w:cs="Arial"/>
          <w:color w:val="000000"/>
          <w:sz w:val="22"/>
          <w:szCs w:val="22"/>
          <w:lang w:val="en-GB" w:eastAsia="en-GB"/>
        </w:rPr>
      </w:pPr>
    </w:p>
    <w:p w14:paraId="6EA62788" w14:textId="709433A1" w:rsidR="008A7470" w:rsidRPr="007D1720" w:rsidRDefault="008A7470" w:rsidP="00860E61">
      <w:pPr>
        <w:pStyle w:val="ListParagraph"/>
        <w:numPr>
          <w:ilvl w:val="0"/>
          <w:numId w:val="33"/>
        </w:numPr>
        <w:ind w:left="426"/>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the bank, having been declared as troubled, then fails to comply with an order or decision of the NB and</w:t>
      </w:r>
      <w:r w:rsidR="0050682B" w:rsidRPr="007D1720">
        <w:rPr>
          <w:rFonts w:ascii="Arial" w:hAnsi="Arial" w:cs="Arial"/>
          <w:color w:val="000000"/>
          <w:sz w:val="22"/>
          <w:szCs w:val="22"/>
          <w:lang w:val="en-GB" w:eastAsia="en-GB"/>
        </w:rPr>
        <w:t xml:space="preserve"> </w:t>
      </w:r>
      <w:r w:rsidRPr="007D1720">
        <w:rPr>
          <w:rFonts w:ascii="Arial" w:hAnsi="Arial" w:cs="Arial"/>
          <w:color w:val="000000"/>
          <w:sz w:val="22"/>
          <w:szCs w:val="22"/>
          <w:lang w:val="en-GB" w:eastAsia="en-GB"/>
        </w:rPr>
        <w:t>/</w:t>
      </w:r>
      <w:r w:rsidR="0050682B" w:rsidRPr="007D1720">
        <w:rPr>
          <w:rFonts w:ascii="Arial" w:hAnsi="Arial" w:cs="Arial"/>
          <w:color w:val="000000"/>
          <w:sz w:val="22"/>
          <w:szCs w:val="22"/>
          <w:lang w:val="en-GB" w:eastAsia="en-GB"/>
        </w:rPr>
        <w:t xml:space="preserve"> </w:t>
      </w:r>
      <w:r w:rsidRPr="007D1720">
        <w:rPr>
          <w:rFonts w:ascii="Arial" w:hAnsi="Arial" w:cs="Arial"/>
          <w:color w:val="000000"/>
          <w:sz w:val="22"/>
          <w:szCs w:val="22"/>
          <w:lang w:val="en-GB" w:eastAsia="en-GB"/>
        </w:rPr>
        <w:t>or a request by the NB to remedy violations of the banking law</w:t>
      </w:r>
      <w:bookmarkEnd w:id="17"/>
      <w:r w:rsidRPr="007D1720">
        <w:rPr>
          <w:rFonts w:ascii="Arial" w:hAnsi="Arial" w:cs="Arial"/>
          <w:color w:val="000000"/>
          <w:sz w:val="22"/>
          <w:szCs w:val="22"/>
          <w:lang w:val="en-GB" w:eastAsia="en-GB"/>
        </w:rPr>
        <w:t>.</w:t>
      </w:r>
    </w:p>
    <w:p w14:paraId="1420029A" w14:textId="77777777" w:rsidR="00860E61" w:rsidRPr="007D1720" w:rsidRDefault="00860E61" w:rsidP="00860E61">
      <w:pPr>
        <w:jc w:val="both"/>
        <w:rPr>
          <w:rFonts w:ascii="Arial" w:hAnsi="Arial" w:cs="Arial"/>
          <w:color w:val="000000"/>
          <w:sz w:val="22"/>
          <w:szCs w:val="22"/>
          <w:lang w:val="en-GB" w:eastAsia="en-GB"/>
        </w:rPr>
      </w:pPr>
    </w:p>
    <w:p w14:paraId="77478EA1" w14:textId="70659482" w:rsidR="008A7470" w:rsidRPr="007D1720" w:rsidRDefault="008A7470" w:rsidP="00860E61">
      <w:pPr>
        <w:jc w:val="both"/>
        <w:rPr>
          <w:rFonts w:ascii="Arial" w:hAnsi="Arial" w:cs="Arial"/>
          <w:color w:val="000000"/>
          <w:sz w:val="22"/>
          <w:szCs w:val="22"/>
          <w:lang w:val="en-GB" w:eastAsia="en-GB"/>
        </w:rPr>
      </w:pPr>
      <w:bookmarkStart w:id="18" w:name="para29"/>
      <w:r w:rsidRPr="007D1720">
        <w:rPr>
          <w:rFonts w:ascii="Arial" w:hAnsi="Arial" w:cs="Arial"/>
          <w:color w:val="000000"/>
          <w:sz w:val="22"/>
          <w:szCs w:val="22"/>
          <w:lang w:val="en-GB" w:eastAsia="en-GB"/>
        </w:rPr>
        <w:t xml:space="preserve">The NB </w:t>
      </w:r>
      <w:proofErr w:type="gramStart"/>
      <w:r w:rsidRPr="007D1720">
        <w:rPr>
          <w:rFonts w:ascii="Arial" w:hAnsi="Arial" w:cs="Arial"/>
          <w:color w:val="000000"/>
          <w:sz w:val="22"/>
          <w:szCs w:val="22"/>
          <w:lang w:val="en-GB" w:eastAsia="en-GB"/>
        </w:rPr>
        <w:t>has the ability to</w:t>
      </w:r>
      <w:proofErr w:type="gramEnd"/>
      <w:r w:rsidRPr="007D1720">
        <w:rPr>
          <w:rFonts w:ascii="Arial" w:hAnsi="Arial" w:cs="Arial"/>
          <w:color w:val="000000"/>
          <w:sz w:val="22"/>
          <w:szCs w:val="22"/>
          <w:lang w:val="en-GB" w:eastAsia="en-GB"/>
        </w:rPr>
        <w:t xml:space="preserve"> classify a bank as insolvent without necessarily needing </w:t>
      </w:r>
      <w:r w:rsidR="00860E61" w:rsidRPr="007D1720">
        <w:rPr>
          <w:rFonts w:ascii="Arial" w:hAnsi="Arial" w:cs="Arial"/>
          <w:color w:val="000000"/>
          <w:sz w:val="22"/>
          <w:szCs w:val="22"/>
          <w:lang w:val="en-GB" w:eastAsia="en-GB"/>
        </w:rPr>
        <w:t xml:space="preserve">to </w:t>
      </w:r>
      <w:r w:rsidRPr="007D1720">
        <w:rPr>
          <w:rFonts w:ascii="Arial" w:hAnsi="Arial" w:cs="Arial"/>
          <w:color w:val="000000"/>
          <w:sz w:val="22"/>
          <w:szCs w:val="22"/>
          <w:lang w:val="en-GB" w:eastAsia="en-GB"/>
        </w:rPr>
        <w:t xml:space="preserve">first go through the troubled stage. Article 77 </w:t>
      </w:r>
      <w:r w:rsidR="0050682B" w:rsidRPr="007D1720">
        <w:rPr>
          <w:rFonts w:ascii="Arial" w:hAnsi="Arial" w:cs="Arial"/>
          <w:color w:val="000000"/>
          <w:sz w:val="22"/>
          <w:szCs w:val="22"/>
          <w:lang w:val="en-GB" w:eastAsia="en-GB"/>
        </w:rPr>
        <w:t xml:space="preserve">of the </w:t>
      </w:r>
      <w:r w:rsidRPr="007D1720">
        <w:rPr>
          <w:rFonts w:ascii="Arial" w:hAnsi="Arial" w:cs="Arial"/>
          <w:color w:val="000000"/>
          <w:sz w:val="22"/>
          <w:szCs w:val="22"/>
          <w:lang w:val="en-GB" w:eastAsia="en-GB"/>
        </w:rPr>
        <w:t>LBBA accordingly provides that a bank can be liquidated by the NB directly</w:t>
      </w:r>
      <w:r w:rsidR="00860E61"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 revoking its licence.</w:t>
      </w:r>
      <w:bookmarkEnd w:id="18"/>
    </w:p>
    <w:p w14:paraId="61CA2A2B" w14:textId="77777777" w:rsidR="00860E61" w:rsidRPr="007D1720" w:rsidRDefault="00860E61" w:rsidP="00860E61">
      <w:pPr>
        <w:jc w:val="both"/>
        <w:rPr>
          <w:rFonts w:ascii="Arial" w:hAnsi="Arial" w:cs="Arial"/>
          <w:color w:val="000000"/>
          <w:sz w:val="22"/>
          <w:szCs w:val="22"/>
          <w:lang w:val="en-GB" w:eastAsia="en-GB"/>
        </w:rPr>
      </w:pPr>
    </w:p>
    <w:p w14:paraId="0F37AB01" w14:textId="77777777" w:rsidR="008A7470" w:rsidRPr="007D1720" w:rsidRDefault="008A7470" w:rsidP="00860E61">
      <w:pPr>
        <w:jc w:val="both"/>
        <w:rPr>
          <w:rFonts w:ascii="Arial" w:hAnsi="Arial" w:cs="Arial"/>
          <w:color w:val="000000"/>
          <w:sz w:val="22"/>
          <w:szCs w:val="22"/>
          <w:lang w:val="en-GB" w:eastAsia="en-GB"/>
        </w:rPr>
      </w:pPr>
      <w:r w:rsidRPr="007D1720">
        <w:rPr>
          <w:rFonts w:ascii="Arial" w:hAnsi="Arial" w:cs="Arial"/>
          <w:b/>
          <w:bCs/>
          <w:i/>
          <w:iCs/>
          <w:color w:val="000000"/>
          <w:sz w:val="22"/>
          <w:szCs w:val="22"/>
          <w:lang w:val="en-GB" w:eastAsia="en-GB"/>
        </w:rPr>
        <w:t>Provisional administration</w:t>
      </w:r>
    </w:p>
    <w:p w14:paraId="65A80A38" w14:textId="073937C6" w:rsidR="008A7470" w:rsidRPr="007D1720" w:rsidRDefault="008A7470" w:rsidP="00250E19">
      <w:pPr>
        <w:spacing w:before="100" w:beforeAutospacing="1" w:after="100" w:afterAutospacing="1"/>
        <w:jc w:val="both"/>
        <w:rPr>
          <w:rFonts w:ascii="Arial" w:hAnsi="Arial" w:cs="Arial"/>
          <w:color w:val="000000"/>
          <w:sz w:val="22"/>
          <w:szCs w:val="22"/>
          <w:lang w:val="en-GB" w:eastAsia="en-GB"/>
        </w:rPr>
      </w:pPr>
      <w:bookmarkStart w:id="19" w:name="para30"/>
      <w:r w:rsidRPr="007D1720">
        <w:rPr>
          <w:rFonts w:ascii="Arial" w:hAnsi="Arial" w:cs="Arial"/>
          <w:color w:val="000000"/>
          <w:sz w:val="22"/>
          <w:szCs w:val="22"/>
          <w:lang w:val="en-GB" w:eastAsia="en-GB"/>
        </w:rPr>
        <w:t xml:space="preserve">The Deposit Guarantee Fund (DGF) is a governmental body of Country A tasked principally with providing deposit insurance to bank depositors in Country A. However, the Affidavit explained that the DGF is also responsible for the process of withdrawing insolvent banks from </w:t>
      </w:r>
      <w:r w:rsidRPr="007D1720">
        <w:rPr>
          <w:rFonts w:ascii="Arial" w:hAnsi="Arial" w:cs="Arial"/>
          <w:color w:val="000000"/>
          <w:sz w:val="22"/>
          <w:szCs w:val="22"/>
          <w:lang w:val="en-GB" w:eastAsia="en-GB"/>
        </w:rPr>
        <w:lastRenderedPageBreak/>
        <w:t>the market and winding down their operations via liquidation. Its powers include those related to early detection and intervention, and the power to act in a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interim or provisional administration and its ultimate liquidation.</w:t>
      </w:r>
      <w:bookmarkStart w:id="20" w:name="para31"/>
      <w:bookmarkEnd w:id="19"/>
    </w:p>
    <w:p w14:paraId="7A9D03C5" w14:textId="77777777" w:rsidR="008A7470" w:rsidRPr="007D1720" w:rsidRDefault="008A7470" w:rsidP="00250E19">
      <w:pPr>
        <w:spacing w:before="100" w:beforeAutospacing="1" w:after="100" w:afterAutospacing="1"/>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 xml:space="preserve">Pursuant to article 34 of the DGF Law, once a bank has been classified as insolvent, </w:t>
      </w:r>
      <w:bookmarkStart w:id="21" w:name="_Hlk96947432"/>
      <w:r w:rsidRPr="007D1720">
        <w:rPr>
          <w:rFonts w:ascii="Arial" w:hAnsi="Arial" w:cs="Arial"/>
          <w:color w:val="000000"/>
          <w:sz w:val="22"/>
          <w:szCs w:val="22"/>
          <w:lang w:val="en-GB" w:eastAsia="en-GB"/>
        </w:rPr>
        <w:t>the DGF will begin the process of removing it from the market. This is often achieved with an initial period of provisional administration. During this period:</w:t>
      </w:r>
      <w:bookmarkEnd w:id="20"/>
    </w:p>
    <w:p w14:paraId="74A69F50" w14:textId="59B7E82F" w:rsidR="008A7470" w:rsidRPr="007D1720"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the DGF (acting via an authorised officer) begins the process of directly administering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management.</w:t>
      </w:r>
    </w:p>
    <w:p w14:paraId="3400DEFA" w14:textId="77777777" w:rsidR="0066252C" w:rsidRPr="007D1720" w:rsidRDefault="0066252C" w:rsidP="0066252C">
      <w:pPr>
        <w:jc w:val="both"/>
        <w:rPr>
          <w:rFonts w:ascii="Arial" w:hAnsi="Arial" w:cs="Arial"/>
          <w:color w:val="000000"/>
          <w:sz w:val="22"/>
          <w:szCs w:val="22"/>
          <w:lang w:val="en-GB" w:eastAsia="en-GB"/>
        </w:rPr>
      </w:pPr>
    </w:p>
    <w:p w14:paraId="373ABEEB" w14:textId="1883884D" w:rsidR="008A7470" w:rsidRPr="007D1720"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 xml:space="preserve">Article 36(5) establishes a moratorium which prevents, </w:t>
      </w:r>
      <w:r w:rsidRPr="007D1720">
        <w:rPr>
          <w:rFonts w:ascii="Arial" w:hAnsi="Arial" w:cs="Arial"/>
          <w:i/>
          <w:iCs/>
          <w:color w:val="000000"/>
          <w:sz w:val="22"/>
          <w:szCs w:val="22"/>
          <w:lang w:val="en-GB" w:eastAsia="en-GB"/>
        </w:rPr>
        <w:t>inter alia</w:t>
      </w:r>
      <w:r w:rsidRPr="007D1720">
        <w:rPr>
          <w:rFonts w:ascii="Arial" w:hAnsi="Arial" w:cs="Arial"/>
          <w:color w:val="000000"/>
          <w:sz w:val="22"/>
          <w:szCs w:val="22"/>
          <w:lang w:val="en-GB" w:eastAsia="en-GB"/>
        </w:rPr>
        <w:t>: the claims of depositors or creditors being satisfied; execution or enforcement against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assets; encumbrances and restrictions being created over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property; and interest being charged.</w:t>
      </w:r>
    </w:p>
    <w:bookmarkEnd w:id="14"/>
    <w:p w14:paraId="0D9FD173" w14:textId="77777777" w:rsidR="006A3DF0" w:rsidRPr="007D1720" w:rsidRDefault="006A3DF0" w:rsidP="006A3DF0">
      <w:pPr>
        <w:jc w:val="both"/>
        <w:rPr>
          <w:rFonts w:ascii="Arial" w:hAnsi="Arial" w:cs="Arial"/>
          <w:color w:val="000000"/>
          <w:sz w:val="22"/>
          <w:szCs w:val="22"/>
          <w:lang w:val="en-GB" w:eastAsia="en-GB"/>
        </w:rPr>
      </w:pPr>
    </w:p>
    <w:bookmarkEnd w:id="21"/>
    <w:p w14:paraId="63BB04C7" w14:textId="77777777" w:rsidR="008A7470" w:rsidRPr="007D1720" w:rsidRDefault="008A7470" w:rsidP="006A3DF0">
      <w:pPr>
        <w:jc w:val="both"/>
        <w:rPr>
          <w:rFonts w:ascii="Arial" w:hAnsi="Arial" w:cs="Arial"/>
          <w:color w:val="000000"/>
          <w:sz w:val="22"/>
          <w:szCs w:val="22"/>
          <w:lang w:val="en-GB" w:eastAsia="en-GB"/>
        </w:rPr>
      </w:pPr>
      <w:r w:rsidRPr="007D1720">
        <w:rPr>
          <w:rFonts w:ascii="Arial" w:hAnsi="Arial" w:cs="Arial"/>
          <w:b/>
          <w:bCs/>
          <w:i/>
          <w:iCs/>
          <w:color w:val="000000"/>
          <w:sz w:val="22"/>
          <w:szCs w:val="22"/>
          <w:lang w:val="en-GB" w:eastAsia="en-GB"/>
        </w:rPr>
        <w:t>Liquidation</w:t>
      </w:r>
    </w:p>
    <w:p w14:paraId="5A1B1753" w14:textId="77777777" w:rsidR="0040710D" w:rsidRPr="007D1720" w:rsidRDefault="0040710D" w:rsidP="0040710D">
      <w:pPr>
        <w:jc w:val="both"/>
        <w:rPr>
          <w:rFonts w:ascii="Arial" w:hAnsi="Arial" w:cs="Arial"/>
          <w:color w:val="000000"/>
          <w:sz w:val="22"/>
          <w:szCs w:val="22"/>
          <w:lang w:val="en-GB" w:eastAsia="en-GB"/>
        </w:rPr>
      </w:pPr>
      <w:bookmarkStart w:id="22" w:name="para32"/>
    </w:p>
    <w:p w14:paraId="18B3241B" w14:textId="02FE29A7" w:rsidR="008A7470" w:rsidRPr="007D1720" w:rsidRDefault="008A7470" w:rsidP="0040710D">
      <w:pPr>
        <w:jc w:val="both"/>
        <w:rPr>
          <w:rFonts w:ascii="Arial" w:hAnsi="Arial" w:cs="Arial"/>
          <w:color w:val="000000"/>
          <w:sz w:val="22"/>
          <w:szCs w:val="22"/>
          <w:lang w:val="en-GB" w:eastAsia="en-GB"/>
        </w:rPr>
      </w:pPr>
      <w:bookmarkStart w:id="23" w:name="_Hlk96948609"/>
      <w:r w:rsidRPr="007D1720">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decision to revoke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licence.</w:t>
      </w:r>
      <w:bookmarkStart w:id="24" w:name="para33"/>
      <w:bookmarkEnd w:id="22"/>
    </w:p>
    <w:p w14:paraId="263A140B" w14:textId="77777777" w:rsidR="0040710D" w:rsidRPr="007D1720" w:rsidRDefault="0040710D" w:rsidP="0040710D">
      <w:pPr>
        <w:jc w:val="both"/>
        <w:rPr>
          <w:rFonts w:ascii="Arial" w:hAnsi="Arial" w:cs="Arial"/>
          <w:color w:val="000000"/>
          <w:sz w:val="22"/>
          <w:szCs w:val="22"/>
          <w:lang w:val="en-GB" w:eastAsia="en-GB"/>
        </w:rPr>
      </w:pPr>
    </w:p>
    <w:p w14:paraId="2B7CE32C" w14:textId="6B1378B4" w:rsidR="008A7470" w:rsidRPr="007D1720" w:rsidRDefault="008A7470" w:rsidP="0040710D">
      <w:pPr>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decision to revoke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licence. At that point, the DGF acquires the full powers of a liquidator under the law of Country A.</w:t>
      </w:r>
      <w:bookmarkStart w:id="25" w:name="para34"/>
      <w:bookmarkEnd w:id="24"/>
    </w:p>
    <w:p w14:paraId="7E750B32" w14:textId="77777777" w:rsidR="0040710D" w:rsidRPr="007D1720" w:rsidRDefault="0040710D" w:rsidP="0040710D">
      <w:pPr>
        <w:jc w:val="both"/>
        <w:rPr>
          <w:rFonts w:ascii="Arial" w:hAnsi="Arial" w:cs="Arial"/>
          <w:color w:val="000000"/>
          <w:sz w:val="22"/>
          <w:szCs w:val="22"/>
          <w:lang w:val="en-GB" w:eastAsia="en-GB"/>
        </w:rPr>
      </w:pPr>
    </w:p>
    <w:p w14:paraId="7123CDC6" w14:textId="2E34B048" w:rsidR="008A7470" w:rsidRPr="007D1720" w:rsidRDefault="008A7470" w:rsidP="0040710D">
      <w:pPr>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When the bank enters liquidation, all powers of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s management and control bodies </w:t>
      </w:r>
      <w:bookmarkStart w:id="26" w:name="_Hlk96947513"/>
      <w:r w:rsidRPr="007D1720">
        <w:rPr>
          <w:rFonts w:ascii="Arial" w:hAnsi="Arial" w:cs="Arial"/>
          <w:color w:val="000000"/>
          <w:sz w:val="22"/>
          <w:szCs w:val="22"/>
          <w:lang w:val="en-GB" w:eastAsia="en-GB"/>
        </w:rPr>
        <w:t>are terminated (as are the provisional administrators</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 among other things, the DGF alienates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7D1720">
        <w:rPr>
          <w:rFonts w:ascii="Arial" w:hAnsi="Arial" w:cs="Arial"/>
          <w:color w:val="000000"/>
          <w:sz w:val="22"/>
          <w:szCs w:val="22"/>
          <w:lang w:val="en-GB" w:eastAsia="en-GB"/>
        </w:rPr>
        <w:t>counter-claims</w:t>
      </w:r>
      <w:proofErr w:type="gramEnd"/>
      <w:r w:rsidRPr="007D1720">
        <w:rPr>
          <w:rFonts w:ascii="Arial" w:hAnsi="Arial" w:cs="Arial"/>
          <w:color w:val="000000"/>
          <w:sz w:val="22"/>
          <w:szCs w:val="22"/>
          <w:lang w:val="en-GB" w:eastAsia="en-GB"/>
        </w:rPr>
        <w:t xml:space="preserve"> is prohibited.</w:t>
      </w:r>
      <w:bookmarkStart w:id="27" w:name="para35"/>
      <w:bookmarkEnd w:id="25"/>
    </w:p>
    <w:p w14:paraId="790F8DAA" w14:textId="77777777" w:rsidR="0040710D" w:rsidRPr="007D1720" w:rsidRDefault="0040710D" w:rsidP="0040710D">
      <w:pPr>
        <w:jc w:val="both"/>
        <w:rPr>
          <w:rFonts w:ascii="Arial" w:hAnsi="Arial" w:cs="Arial"/>
          <w:color w:val="000000"/>
          <w:sz w:val="22"/>
          <w:szCs w:val="22"/>
          <w:lang w:val="en-GB" w:eastAsia="en-GB"/>
        </w:rPr>
      </w:pPr>
    </w:p>
    <w:p w14:paraId="059A0704" w14:textId="6FB16D2E" w:rsidR="008A7470" w:rsidRPr="007D1720" w:rsidRDefault="008A7470" w:rsidP="0040710D">
      <w:pPr>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As liquidator, the DGF has extensive powers, including the power to investigate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history and bring claims against parties believed to have caused its downfall. Those powers include:</w:t>
      </w:r>
      <w:bookmarkEnd w:id="27"/>
    </w:p>
    <w:p w14:paraId="48D4FA64" w14:textId="77777777" w:rsidR="0040710D" w:rsidRPr="007D1720" w:rsidRDefault="0040710D" w:rsidP="0040710D">
      <w:pPr>
        <w:jc w:val="both"/>
        <w:rPr>
          <w:rFonts w:ascii="Arial" w:hAnsi="Arial" w:cs="Arial"/>
          <w:color w:val="000000"/>
          <w:sz w:val="22"/>
          <w:szCs w:val="22"/>
          <w:lang w:val="en-GB" w:eastAsia="en-GB"/>
        </w:rPr>
      </w:pPr>
    </w:p>
    <w:p w14:paraId="010BCF17" w14:textId="4CE68155" w:rsidR="008A7470" w:rsidRPr="007D1720"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7D1720">
        <w:rPr>
          <w:rFonts w:ascii="Arial" w:hAnsi="Arial" w:cs="Arial"/>
          <w:color w:val="000000"/>
          <w:sz w:val="22"/>
          <w:szCs w:val="22"/>
          <w:lang w:val="en-GB" w:eastAsia="en-GB"/>
        </w:rPr>
        <w:t>bank;</w:t>
      </w:r>
      <w:proofErr w:type="gramEnd"/>
    </w:p>
    <w:p w14:paraId="41FC681B" w14:textId="77777777" w:rsidR="006B4FFC" w:rsidRPr="007D1720" w:rsidRDefault="006B4FFC" w:rsidP="0040710D">
      <w:pPr>
        <w:ind w:left="426"/>
        <w:jc w:val="both"/>
        <w:rPr>
          <w:rFonts w:ascii="Arial" w:hAnsi="Arial" w:cs="Arial"/>
          <w:color w:val="000000"/>
          <w:sz w:val="22"/>
          <w:szCs w:val="22"/>
          <w:lang w:val="en-GB" w:eastAsia="en-GB"/>
        </w:rPr>
      </w:pPr>
    </w:p>
    <w:p w14:paraId="3D146665" w14:textId="322BA88E" w:rsidR="008A7470" w:rsidRPr="007D1720"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 xml:space="preserve">the power to compile a register of creditor claims and to seek to satisfy those </w:t>
      </w:r>
      <w:proofErr w:type="gramStart"/>
      <w:r w:rsidRPr="007D1720">
        <w:rPr>
          <w:rFonts w:ascii="Arial" w:hAnsi="Arial" w:cs="Arial"/>
          <w:color w:val="000000"/>
          <w:sz w:val="22"/>
          <w:szCs w:val="22"/>
          <w:lang w:val="en-GB" w:eastAsia="en-GB"/>
        </w:rPr>
        <w:t>claims;</w:t>
      </w:r>
      <w:proofErr w:type="gramEnd"/>
    </w:p>
    <w:p w14:paraId="4FEE27B3" w14:textId="77777777" w:rsidR="006B4FFC" w:rsidRPr="007D1720" w:rsidRDefault="006B4FFC" w:rsidP="0040710D">
      <w:pPr>
        <w:ind w:left="426"/>
        <w:jc w:val="both"/>
        <w:rPr>
          <w:rFonts w:ascii="Arial" w:hAnsi="Arial" w:cs="Arial"/>
          <w:color w:val="000000"/>
          <w:sz w:val="22"/>
          <w:szCs w:val="22"/>
          <w:lang w:val="en-GB" w:eastAsia="en-GB"/>
        </w:rPr>
      </w:pPr>
    </w:p>
    <w:p w14:paraId="52A8FDA5" w14:textId="551FC07C" w:rsidR="008A7470" w:rsidRPr="007D1720"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 xml:space="preserve">the power to take steps to find, identify and recover property belonging to the </w:t>
      </w:r>
      <w:proofErr w:type="gramStart"/>
      <w:r w:rsidRPr="007D1720">
        <w:rPr>
          <w:rFonts w:ascii="Arial" w:hAnsi="Arial" w:cs="Arial"/>
          <w:color w:val="000000"/>
          <w:sz w:val="22"/>
          <w:szCs w:val="22"/>
          <w:lang w:val="en-GB" w:eastAsia="en-GB"/>
        </w:rPr>
        <w:t>bank;</w:t>
      </w:r>
      <w:proofErr w:type="gramEnd"/>
    </w:p>
    <w:p w14:paraId="3E282FC9" w14:textId="77777777" w:rsidR="006B4FFC" w:rsidRPr="007D1720" w:rsidRDefault="006B4FFC" w:rsidP="0040710D">
      <w:pPr>
        <w:ind w:left="426"/>
        <w:jc w:val="both"/>
        <w:rPr>
          <w:rFonts w:ascii="Arial" w:hAnsi="Arial" w:cs="Arial"/>
          <w:color w:val="000000"/>
          <w:sz w:val="22"/>
          <w:szCs w:val="22"/>
          <w:lang w:val="en-GB" w:eastAsia="en-GB"/>
        </w:rPr>
      </w:pPr>
    </w:p>
    <w:p w14:paraId="381776C9" w14:textId="26BE0A96" w:rsidR="008A7470" w:rsidRPr="007D1720"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 xml:space="preserve">the power to dismiss employees and withdraw from/terminate </w:t>
      </w:r>
      <w:proofErr w:type="gramStart"/>
      <w:r w:rsidRPr="007D1720">
        <w:rPr>
          <w:rFonts w:ascii="Arial" w:hAnsi="Arial" w:cs="Arial"/>
          <w:color w:val="000000"/>
          <w:sz w:val="22"/>
          <w:szCs w:val="22"/>
          <w:lang w:val="en-GB" w:eastAsia="en-GB"/>
        </w:rPr>
        <w:t>contracts;</w:t>
      </w:r>
      <w:proofErr w:type="gramEnd"/>
    </w:p>
    <w:p w14:paraId="63A8EACA" w14:textId="77777777" w:rsidR="006B4FFC" w:rsidRPr="007D1720" w:rsidRDefault="006B4FFC" w:rsidP="0040710D">
      <w:pPr>
        <w:ind w:left="426"/>
        <w:jc w:val="both"/>
        <w:rPr>
          <w:rFonts w:ascii="Arial" w:hAnsi="Arial" w:cs="Arial"/>
          <w:color w:val="000000"/>
          <w:sz w:val="22"/>
          <w:szCs w:val="22"/>
          <w:lang w:val="en-GB" w:eastAsia="en-GB"/>
        </w:rPr>
      </w:pPr>
    </w:p>
    <w:p w14:paraId="7734E0AC" w14:textId="66E6F8E4" w:rsidR="008A7470" w:rsidRPr="007D1720"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the power to dispose of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assets; and</w:t>
      </w:r>
    </w:p>
    <w:p w14:paraId="6F6A0373" w14:textId="77777777" w:rsidR="006B4FFC" w:rsidRPr="007D1720" w:rsidRDefault="006B4FFC" w:rsidP="0040710D">
      <w:pPr>
        <w:ind w:left="426"/>
        <w:jc w:val="both"/>
        <w:rPr>
          <w:rFonts w:ascii="Arial" w:hAnsi="Arial" w:cs="Arial"/>
          <w:color w:val="000000"/>
          <w:sz w:val="22"/>
          <w:szCs w:val="22"/>
          <w:lang w:val="en-GB" w:eastAsia="en-GB"/>
        </w:rPr>
      </w:pPr>
    </w:p>
    <w:p w14:paraId="429C16A7" w14:textId="07B63353" w:rsidR="008A7470" w:rsidRPr="007D1720"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 xml:space="preserve">the power to exercise </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such other powers as are necessary to complete the liquidation of a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w:t>
      </w:r>
    </w:p>
    <w:bookmarkEnd w:id="23"/>
    <w:p w14:paraId="00EEDE7D" w14:textId="77777777" w:rsidR="006B4FFC" w:rsidRPr="007D1720" w:rsidRDefault="006B4FFC" w:rsidP="006B4FFC">
      <w:pPr>
        <w:jc w:val="both"/>
        <w:rPr>
          <w:rFonts w:ascii="Arial" w:hAnsi="Arial" w:cs="Arial"/>
          <w:color w:val="000000"/>
          <w:sz w:val="22"/>
          <w:szCs w:val="22"/>
          <w:lang w:val="en-GB" w:eastAsia="en-GB"/>
        </w:rPr>
      </w:pPr>
    </w:p>
    <w:p w14:paraId="791DDB5B" w14:textId="74132292" w:rsidR="008A7470" w:rsidRPr="007D1720" w:rsidRDefault="008A7470" w:rsidP="006B4FFC">
      <w:pPr>
        <w:jc w:val="both"/>
        <w:rPr>
          <w:rFonts w:ascii="Arial" w:hAnsi="Arial" w:cs="Arial"/>
          <w:color w:val="000000"/>
          <w:sz w:val="22"/>
          <w:szCs w:val="22"/>
          <w:lang w:val="en-GB" w:eastAsia="en-GB"/>
        </w:rPr>
      </w:pPr>
      <w:bookmarkStart w:id="28" w:name="para36"/>
      <w:r w:rsidRPr="007D1720">
        <w:rPr>
          <w:rFonts w:ascii="Arial" w:hAnsi="Arial" w:cs="Arial"/>
          <w:color w:val="000000"/>
          <w:sz w:val="22"/>
          <w:szCs w:val="22"/>
          <w:lang w:val="en-GB" w:eastAsia="en-GB"/>
        </w:rPr>
        <w:lastRenderedPageBreak/>
        <w:t xml:space="preserve">The DGF also has powers of sale, </w:t>
      </w:r>
      <w:proofErr w:type="gramStart"/>
      <w:r w:rsidRPr="007D1720">
        <w:rPr>
          <w:rFonts w:ascii="Arial" w:hAnsi="Arial" w:cs="Arial"/>
          <w:color w:val="000000"/>
          <w:sz w:val="22"/>
          <w:szCs w:val="22"/>
          <w:lang w:val="en-GB" w:eastAsia="en-GB"/>
        </w:rPr>
        <w:t>distribution</w:t>
      </w:r>
      <w:proofErr w:type="gramEnd"/>
      <w:r w:rsidRPr="007D1720">
        <w:rPr>
          <w:rFonts w:ascii="Arial" w:hAnsi="Arial" w:cs="Arial"/>
          <w:color w:val="000000"/>
          <w:sz w:val="22"/>
          <w:szCs w:val="22"/>
          <w:lang w:val="en-GB" w:eastAsia="en-GB"/>
        </w:rPr>
        <w:t xml:space="preserve"> and the power to bring claims for compensation against persons for harm inflicted on the insolvent bank</w:t>
      </w:r>
      <w:bookmarkEnd w:id="26"/>
      <w:r w:rsidRPr="007D1720">
        <w:rPr>
          <w:rFonts w:ascii="Arial" w:hAnsi="Arial" w:cs="Arial"/>
          <w:color w:val="000000"/>
          <w:sz w:val="22"/>
          <w:szCs w:val="22"/>
          <w:lang w:val="en-GB" w:eastAsia="en-GB"/>
        </w:rPr>
        <w:t>.</w:t>
      </w:r>
      <w:bookmarkEnd w:id="28"/>
    </w:p>
    <w:p w14:paraId="1D223300" w14:textId="77777777" w:rsidR="006B4FFC" w:rsidRPr="007D1720" w:rsidRDefault="006B4FFC" w:rsidP="006B4FFC">
      <w:pPr>
        <w:jc w:val="both"/>
        <w:rPr>
          <w:rFonts w:ascii="Arial" w:hAnsi="Arial" w:cs="Arial"/>
          <w:color w:val="000000"/>
          <w:sz w:val="22"/>
          <w:szCs w:val="22"/>
          <w:lang w:val="en-GB" w:eastAsia="en-GB"/>
        </w:rPr>
      </w:pPr>
    </w:p>
    <w:p w14:paraId="09753855" w14:textId="18CD7372" w:rsidR="008A7470" w:rsidRPr="007D1720" w:rsidRDefault="008A7470" w:rsidP="006B4FFC">
      <w:pPr>
        <w:jc w:val="both"/>
        <w:rPr>
          <w:rFonts w:ascii="Arial" w:hAnsi="Arial" w:cs="Arial"/>
          <w:color w:val="000000"/>
          <w:sz w:val="22"/>
          <w:szCs w:val="22"/>
          <w:lang w:val="en-GB" w:eastAsia="en-GB"/>
        </w:rPr>
      </w:pPr>
      <w:bookmarkStart w:id="29" w:name="_Hlk96949717"/>
      <w:r w:rsidRPr="007D1720">
        <w:rPr>
          <w:rFonts w:ascii="Arial" w:hAnsi="Arial" w:cs="Arial"/>
          <w:color w:val="000000"/>
          <w:sz w:val="22"/>
          <w:szCs w:val="22"/>
          <w:lang w:val="en-GB" w:eastAsia="en-GB"/>
        </w:rPr>
        <w:t xml:space="preserve">However, article 48(3) of the DGF Law empowers the DGF to delegate its powers to an </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authorised officer</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 or </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authorised person</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 The </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Fund</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authorised person</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 is defined by article 2(1)(17) of the DGF </w:t>
      </w:r>
      <w:r w:rsidR="00DC45F4" w:rsidRPr="007D1720">
        <w:rPr>
          <w:rFonts w:ascii="Arial" w:hAnsi="Arial" w:cs="Arial"/>
          <w:color w:val="000000"/>
          <w:sz w:val="22"/>
          <w:szCs w:val="22"/>
          <w:lang w:val="en-GB" w:eastAsia="en-GB"/>
        </w:rPr>
        <w:t>L</w:t>
      </w:r>
      <w:r w:rsidRPr="007D1720">
        <w:rPr>
          <w:rFonts w:ascii="Arial" w:hAnsi="Arial" w:cs="Arial"/>
          <w:color w:val="000000"/>
          <w:sz w:val="22"/>
          <w:szCs w:val="22"/>
          <w:lang w:val="en-GB" w:eastAsia="en-GB"/>
        </w:rPr>
        <w:t xml:space="preserve">aw as: </w:t>
      </w:r>
      <w:r w:rsidR="001747C2" w:rsidRPr="007D1720">
        <w:rPr>
          <w:rFonts w:ascii="Arial" w:hAnsi="Arial" w:cs="Arial"/>
          <w:i/>
          <w:iCs/>
          <w:color w:val="000000"/>
          <w:sz w:val="22"/>
          <w:szCs w:val="22"/>
          <w:lang w:val="en-GB" w:eastAsia="en-GB"/>
        </w:rPr>
        <w:t>“</w:t>
      </w:r>
      <w:r w:rsidRPr="007D1720">
        <w:rPr>
          <w:rFonts w:ascii="Arial" w:hAnsi="Arial" w:cs="Arial"/>
          <w:i/>
          <w:iCs/>
          <w:color w:val="000000"/>
          <w:sz w:val="22"/>
          <w:szCs w:val="22"/>
          <w:lang w:val="en-GB" w:eastAsia="en-GB"/>
        </w:rPr>
        <w:t>an employee of the Fund, who on behalf of the Fund and within the powers provided for by this Law and</w:t>
      </w:r>
      <w:r w:rsidR="003427B9" w:rsidRPr="007D1720">
        <w:rPr>
          <w:rFonts w:ascii="Arial" w:hAnsi="Arial" w:cs="Arial"/>
          <w:i/>
          <w:iCs/>
          <w:color w:val="000000"/>
          <w:sz w:val="22"/>
          <w:szCs w:val="22"/>
          <w:lang w:val="en-GB" w:eastAsia="en-GB"/>
        </w:rPr>
        <w:t xml:space="preserve"> </w:t>
      </w:r>
      <w:r w:rsidRPr="007D1720">
        <w:rPr>
          <w:rFonts w:ascii="Arial" w:hAnsi="Arial" w:cs="Arial"/>
          <w:i/>
          <w:iCs/>
          <w:color w:val="000000"/>
          <w:sz w:val="22"/>
          <w:szCs w:val="22"/>
          <w:lang w:val="en-GB" w:eastAsia="en-GB"/>
        </w:rPr>
        <w:t>/</w:t>
      </w:r>
      <w:r w:rsidR="003427B9" w:rsidRPr="007D1720">
        <w:rPr>
          <w:rFonts w:ascii="Arial" w:hAnsi="Arial" w:cs="Arial"/>
          <w:i/>
          <w:iCs/>
          <w:color w:val="000000"/>
          <w:sz w:val="22"/>
          <w:szCs w:val="22"/>
          <w:lang w:val="en-GB" w:eastAsia="en-GB"/>
        </w:rPr>
        <w:t xml:space="preserve"> </w:t>
      </w:r>
      <w:r w:rsidRPr="007D1720">
        <w:rPr>
          <w:rFonts w:ascii="Arial" w:hAnsi="Arial" w:cs="Arial"/>
          <w:i/>
          <w:iCs/>
          <w:color w:val="000000"/>
          <w:sz w:val="22"/>
          <w:szCs w:val="22"/>
          <w:lang w:val="en-GB" w:eastAsia="en-GB"/>
        </w:rPr>
        <w:t>or delegated by the Fund, performs actions to ensure the bank</w:t>
      </w:r>
      <w:r w:rsidR="001747C2" w:rsidRPr="007D1720">
        <w:rPr>
          <w:rFonts w:ascii="Arial" w:hAnsi="Arial" w:cs="Arial"/>
          <w:i/>
          <w:iCs/>
          <w:color w:val="000000"/>
          <w:sz w:val="22"/>
          <w:szCs w:val="22"/>
          <w:lang w:val="en-GB" w:eastAsia="en-GB"/>
        </w:rPr>
        <w:t>’</w:t>
      </w:r>
      <w:r w:rsidRPr="007D1720">
        <w:rPr>
          <w:rFonts w:ascii="Arial" w:hAnsi="Arial" w:cs="Arial"/>
          <w:i/>
          <w:iCs/>
          <w:color w:val="000000"/>
          <w:sz w:val="22"/>
          <w:szCs w:val="22"/>
          <w:lang w:val="en-GB" w:eastAsia="en-GB"/>
        </w:rPr>
        <w:t>s withdrawal from the market during provisional administration of the insolvent bank and/or bank liquidation</w:t>
      </w:r>
      <w:r w:rsidR="001747C2" w:rsidRPr="007D1720">
        <w:rPr>
          <w:rFonts w:ascii="Arial" w:hAnsi="Arial" w:cs="Arial"/>
          <w:i/>
          <w:iCs/>
          <w:color w:val="000000"/>
          <w:sz w:val="22"/>
          <w:szCs w:val="22"/>
          <w:lang w:val="en-GB" w:eastAsia="en-GB"/>
        </w:rPr>
        <w:t>”</w:t>
      </w:r>
      <w:r w:rsidRPr="007D1720">
        <w:rPr>
          <w:rFonts w:ascii="Arial" w:hAnsi="Arial" w:cs="Arial"/>
          <w:color w:val="000000"/>
          <w:sz w:val="22"/>
          <w:szCs w:val="22"/>
          <w:lang w:val="en-GB" w:eastAsia="en-GB"/>
        </w:rPr>
        <w:t>.</w:t>
      </w:r>
    </w:p>
    <w:p w14:paraId="53D09A8A" w14:textId="77777777" w:rsidR="006B4FFC" w:rsidRPr="007D1720" w:rsidRDefault="006B4FFC" w:rsidP="006B4FFC">
      <w:pPr>
        <w:jc w:val="both"/>
        <w:rPr>
          <w:rFonts w:ascii="Arial" w:hAnsi="Arial" w:cs="Arial"/>
          <w:color w:val="000000"/>
          <w:sz w:val="22"/>
          <w:szCs w:val="22"/>
          <w:lang w:val="en-GB" w:eastAsia="en-GB"/>
        </w:rPr>
      </w:pPr>
    </w:p>
    <w:p w14:paraId="70FEDB89" w14:textId="025B0FAF" w:rsidR="008A7470" w:rsidRPr="007D1720" w:rsidRDefault="008A7470" w:rsidP="006B4FFC">
      <w:pPr>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 xml:space="preserve">Article 35(1) of the DGF Law specifies that an authorised person, must have: </w:t>
      </w:r>
      <w:r w:rsidR="001747C2" w:rsidRPr="007D1720">
        <w:rPr>
          <w:rFonts w:ascii="Arial" w:hAnsi="Arial" w:cs="Arial"/>
          <w:color w:val="000000"/>
          <w:sz w:val="22"/>
          <w:szCs w:val="22"/>
          <w:lang w:val="en-GB" w:eastAsia="en-GB"/>
        </w:rPr>
        <w:t>“</w:t>
      </w:r>
      <w:r w:rsidRPr="007D1720">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liquidation.</w:t>
      </w:r>
    </w:p>
    <w:p w14:paraId="325E25A4" w14:textId="77777777" w:rsidR="006B4FFC" w:rsidRPr="007D1720" w:rsidRDefault="006B4FFC" w:rsidP="006B4FFC">
      <w:pPr>
        <w:jc w:val="both"/>
        <w:rPr>
          <w:rFonts w:ascii="Arial" w:hAnsi="Arial" w:cs="Arial"/>
          <w:color w:val="000000"/>
          <w:sz w:val="22"/>
          <w:szCs w:val="22"/>
          <w:lang w:val="en-GB" w:eastAsia="en-GB"/>
        </w:rPr>
      </w:pPr>
    </w:p>
    <w:p w14:paraId="7C38FB9F" w14:textId="56D92FB7" w:rsidR="008A7470" w:rsidRPr="007D1720" w:rsidRDefault="008A7470" w:rsidP="006B4FFC">
      <w:pPr>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The DGF</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30" w:name="para54"/>
    </w:p>
    <w:p w14:paraId="2D844787" w14:textId="77777777" w:rsidR="006B4FFC" w:rsidRPr="007D1720" w:rsidRDefault="006B4FFC" w:rsidP="006B4FFC">
      <w:pPr>
        <w:jc w:val="both"/>
        <w:rPr>
          <w:rFonts w:ascii="Arial" w:hAnsi="Arial" w:cs="Arial"/>
          <w:color w:val="000000"/>
          <w:sz w:val="22"/>
          <w:szCs w:val="22"/>
          <w:lang w:val="en-GB" w:eastAsia="en-GB"/>
        </w:rPr>
      </w:pPr>
    </w:p>
    <w:p w14:paraId="3119EF7C" w14:textId="0D6B640D" w:rsidR="008A7470" w:rsidRPr="007D1720" w:rsidRDefault="008A7470" w:rsidP="006B4FFC">
      <w:pPr>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7D1720">
        <w:rPr>
          <w:rFonts w:ascii="Arial" w:hAnsi="Arial" w:cs="Arial"/>
          <w:color w:val="000000"/>
          <w:sz w:val="22"/>
          <w:szCs w:val="22"/>
          <w:lang w:val="en-GB" w:eastAsia="en-GB"/>
        </w:rPr>
        <w:t>enter into</w:t>
      </w:r>
      <w:proofErr w:type="gramEnd"/>
      <w:r w:rsidRPr="007D1720">
        <w:rPr>
          <w:rFonts w:ascii="Arial" w:hAnsi="Arial" w:cs="Arial"/>
          <w:color w:val="000000"/>
          <w:sz w:val="22"/>
          <w:szCs w:val="22"/>
          <w:lang w:val="en-GB" w:eastAsia="en-GB"/>
        </w:rPr>
        <w:t xml:space="preserve"> contracts, to restrict or terminate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transactions, and to file property and non-property claims with a court.</w:t>
      </w:r>
      <w:bookmarkEnd w:id="30"/>
    </w:p>
    <w:p w14:paraId="3ED6A20C" w14:textId="6C58ADCA" w:rsidR="0040710D" w:rsidRPr="007D1720" w:rsidRDefault="0040710D" w:rsidP="006B4FFC">
      <w:pPr>
        <w:jc w:val="both"/>
        <w:rPr>
          <w:rFonts w:ascii="Arial" w:hAnsi="Arial" w:cs="Arial"/>
          <w:color w:val="000000"/>
          <w:sz w:val="22"/>
          <w:szCs w:val="22"/>
          <w:lang w:val="en-GB" w:eastAsia="en-GB"/>
        </w:rPr>
      </w:pPr>
    </w:p>
    <w:bookmarkEnd w:id="29"/>
    <w:p w14:paraId="211007CF" w14:textId="7F08598D" w:rsidR="00424D07" w:rsidRPr="007D1720" w:rsidRDefault="00424D07" w:rsidP="006B4FFC">
      <w:pPr>
        <w:jc w:val="both"/>
        <w:rPr>
          <w:rFonts w:ascii="Arial" w:hAnsi="Arial" w:cs="Arial"/>
          <w:color w:val="000000"/>
          <w:sz w:val="22"/>
          <w:szCs w:val="22"/>
          <w:lang w:val="en-GB" w:eastAsia="en-GB"/>
        </w:rPr>
      </w:pPr>
    </w:p>
    <w:p w14:paraId="7E606FC1" w14:textId="54AC30EE" w:rsidR="00424D07" w:rsidRPr="007D1720" w:rsidRDefault="00424D07" w:rsidP="006B4FFC">
      <w:pPr>
        <w:jc w:val="both"/>
        <w:rPr>
          <w:rFonts w:ascii="Arial" w:hAnsi="Arial" w:cs="Arial"/>
          <w:color w:val="000000"/>
          <w:sz w:val="22"/>
          <w:szCs w:val="22"/>
          <w:lang w:val="en-GB" w:eastAsia="en-GB"/>
        </w:rPr>
      </w:pPr>
    </w:p>
    <w:p w14:paraId="6CDDF100" w14:textId="19738556" w:rsidR="00424D07" w:rsidRPr="007D1720" w:rsidRDefault="00424D07" w:rsidP="006B4FFC">
      <w:pPr>
        <w:jc w:val="both"/>
        <w:rPr>
          <w:rFonts w:ascii="Arial" w:hAnsi="Arial" w:cs="Arial"/>
          <w:color w:val="000000"/>
          <w:sz w:val="22"/>
          <w:szCs w:val="22"/>
          <w:lang w:val="en-GB" w:eastAsia="en-GB"/>
        </w:rPr>
      </w:pPr>
    </w:p>
    <w:p w14:paraId="7FCF034A" w14:textId="43BE1FEC" w:rsidR="00424D07" w:rsidRPr="007D1720" w:rsidRDefault="00424D07" w:rsidP="006B4FFC">
      <w:pPr>
        <w:jc w:val="both"/>
        <w:rPr>
          <w:rFonts w:ascii="Arial" w:hAnsi="Arial" w:cs="Arial"/>
          <w:color w:val="000000"/>
          <w:sz w:val="22"/>
          <w:szCs w:val="22"/>
          <w:lang w:val="en-GB" w:eastAsia="en-GB"/>
        </w:rPr>
      </w:pPr>
    </w:p>
    <w:p w14:paraId="6FDB8C41" w14:textId="54A08C8D" w:rsidR="00424D07" w:rsidRPr="007D1720" w:rsidRDefault="00424D07" w:rsidP="006B4FFC">
      <w:pPr>
        <w:jc w:val="both"/>
        <w:rPr>
          <w:rFonts w:ascii="Arial" w:hAnsi="Arial" w:cs="Arial"/>
          <w:color w:val="000000"/>
          <w:sz w:val="22"/>
          <w:szCs w:val="22"/>
          <w:lang w:val="en-GB" w:eastAsia="en-GB"/>
        </w:rPr>
      </w:pPr>
    </w:p>
    <w:p w14:paraId="4B05311A" w14:textId="08531DAC" w:rsidR="008A7470" w:rsidRPr="007D1720" w:rsidRDefault="0040710D" w:rsidP="0040710D">
      <w:pPr>
        <w:jc w:val="both"/>
        <w:rPr>
          <w:rFonts w:ascii="Arial" w:hAnsi="Arial" w:cs="Arial"/>
          <w:color w:val="000000"/>
          <w:sz w:val="22"/>
          <w:szCs w:val="22"/>
          <w:lang w:val="en-GB" w:eastAsia="en-GB"/>
        </w:rPr>
      </w:pPr>
      <w:r w:rsidRPr="007D1720">
        <w:rPr>
          <w:rFonts w:ascii="Arial" w:hAnsi="Arial" w:cs="Arial"/>
          <w:b/>
          <w:bCs/>
          <w:color w:val="000000"/>
          <w:sz w:val="22"/>
          <w:szCs w:val="22"/>
          <w:lang w:val="en-GB" w:eastAsia="en-GB"/>
        </w:rPr>
        <w:t>(2)</w:t>
      </w:r>
      <w:r w:rsidRPr="007D1720">
        <w:rPr>
          <w:rFonts w:ascii="Arial" w:hAnsi="Arial" w:cs="Arial"/>
          <w:b/>
          <w:bCs/>
          <w:color w:val="000000"/>
          <w:sz w:val="22"/>
          <w:szCs w:val="22"/>
          <w:lang w:val="en-GB" w:eastAsia="en-GB"/>
        </w:rPr>
        <w:tab/>
      </w:r>
      <w:r w:rsidR="008A7470" w:rsidRPr="007D1720">
        <w:rPr>
          <w:rFonts w:ascii="Arial" w:hAnsi="Arial" w:cs="Arial"/>
          <w:b/>
          <w:bCs/>
          <w:color w:val="000000"/>
          <w:sz w:val="22"/>
          <w:szCs w:val="22"/>
          <w:lang w:val="en-GB" w:eastAsia="en-GB"/>
        </w:rPr>
        <w:t>The Bank</w:t>
      </w:r>
      <w:r w:rsidR="001747C2" w:rsidRPr="007D1720">
        <w:rPr>
          <w:rFonts w:ascii="Arial" w:hAnsi="Arial" w:cs="Arial"/>
          <w:b/>
          <w:bCs/>
          <w:color w:val="000000"/>
          <w:sz w:val="22"/>
          <w:szCs w:val="22"/>
          <w:lang w:val="en-GB" w:eastAsia="en-GB"/>
        </w:rPr>
        <w:t>’</w:t>
      </w:r>
      <w:r w:rsidR="008A7470" w:rsidRPr="007D1720">
        <w:rPr>
          <w:rFonts w:ascii="Arial" w:hAnsi="Arial" w:cs="Arial"/>
          <w:b/>
          <w:bCs/>
          <w:color w:val="000000"/>
          <w:sz w:val="22"/>
          <w:szCs w:val="22"/>
          <w:lang w:val="en-GB" w:eastAsia="en-GB"/>
        </w:rPr>
        <w:t>s liquidation</w:t>
      </w:r>
    </w:p>
    <w:p w14:paraId="2D811E6B" w14:textId="77777777" w:rsidR="0040710D" w:rsidRPr="007D1720" w:rsidRDefault="0040710D" w:rsidP="0040710D">
      <w:pPr>
        <w:jc w:val="both"/>
        <w:rPr>
          <w:rFonts w:ascii="Arial" w:hAnsi="Arial" w:cs="Arial"/>
          <w:color w:val="000000"/>
          <w:sz w:val="22"/>
          <w:szCs w:val="22"/>
          <w:lang w:val="en-GB" w:eastAsia="en-GB"/>
        </w:rPr>
      </w:pPr>
      <w:bookmarkStart w:id="31" w:name="para37"/>
    </w:p>
    <w:p w14:paraId="2139901C" w14:textId="7680E8AB" w:rsidR="008A7470" w:rsidRPr="007D1720" w:rsidRDefault="008A7470" w:rsidP="0040710D">
      <w:pPr>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 xml:space="preserve">The Bank was formally classified by the NB as </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troubled</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 on 19 January 2015. The translated NB resolution records:</w:t>
      </w:r>
      <w:bookmarkEnd w:id="31"/>
    </w:p>
    <w:p w14:paraId="2BE434DF" w14:textId="77777777" w:rsidR="0040710D" w:rsidRPr="007D1720" w:rsidRDefault="0040710D" w:rsidP="0040710D">
      <w:pPr>
        <w:jc w:val="both"/>
        <w:rPr>
          <w:rFonts w:ascii="Arial" w:hAnsi="Arial" w:cs="Arial"/>
          <w:color w:val="000000"/>
          <w:sz w:val="22"/>
          <w:szCs w:val="22"/>
          <w:lang w:val="en-GB" w:eastAsia="en-GB"/>
        </w:rPr>
      </w:pPr>
    </w:p>
    <w:p w14:paraId="385A3799" w14:textId="0DB11A64" w:rsidR="008A7470" w:rsidRPr="007D1720" w:rsidRDefault="001747C2" w:rsidP="0040710D">
      <w:pPr>
        <w:ind w:left="851" w:right="851"/>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w:t>
      </w:r>
      <w:r w:rsidR="008A7470" w:rsidRPr="007D1720">
        <w:rPr>
          <w:rFonts w:ascii="Arial" w:hAnsi="Arial" w:cs="Arial"/>
          <w:color w:val="000000"/>
          <w:sz w:val="22"/>
          <w:szCs w:val="22"/>
          <w:lang w:val="en-GB" w:eastAsia="en-GB"/>
        </w:rPr>
        <w:t>The statistical reports-based analysis of the Bank</w:t>
      </w:r>
      <w:r w:rsidRPr="007D1720">
        <w:rPr>
          <w:rFonts w:ascii="Arial" w:hAnsi="Arial" w:cs="Arial"/>
          <w:color w:val="000000"/>
          <w:sz w:val="22"/>
          <w:szCs w:val="22"/>
          <w:lang w:val="en-GB" w:eastAsia="en-GB"/>
        </w:rPr>
        <w:t>’</w:t>
      </w:r>
      <w:r w:rsidR="008A7470" w:rsidRPr="007D1720">
        <w:rPr>
          <w:rFonts w:ascii="Arial" w:hAnsi="Arial" w:cs="Arial"/>
          <w:color w:val="000000"/>
          <w:sz w:val="22"/>
          <w:szCs w:val="22"/>
          <w:lang w:val="en-GB" w:eastAsia="en-GB"/>
        </w:rPr>
        <w:t>s compliance with the banking law requirements has found that the Bank has been engaged in risky operations</w:t>
      </w:r>
      <w:r w:rsidR="003B1310"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w:t>
      </w:r>
    </w:p>
    <w:p w14:paraId="36CAECFD" w14:textId="77777777" w:rsidR="0040710D" w:rsidRPr="007D1720" w:rsidRDefault="0040710D" w:rsidP="0040710D">
      <w:pPr>
        <w:jc w:val="both"/>
        <w:rPr>
          <w:rFonts w:ascii="Arial" w:hAnsi="Arial" w:cs="Arial"/>
          <w:color w:val="000000"/>
          <w:sz w:val="22"/>
          <w:szCs w:val="22"/>
          <w:lang w:val="en-GB" w:eastAsia="en-GB"/>
        </w:rPr>
      </w:pPr>
      <w:bookmarkStart w:id="32" w:name="para38"/>
    </w:p>
    <w:p w14:paraId="7813AF9C" w14:textId="3F78BB40" w:rsidR="008A7470" w:rsidRPr="007D1720" w:rsidRDefault="008A7470" w:rsidP="0040710D">
      <w:pPr>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Those operations included:</w:t>
      </w:r>
      <w:bookmarkEnd w:id="32"/>
    </w:p>
    <w:p w14:paraId="15B4651D" w14:textId="77777777" w:rsidR="0040710D" w:rsidRPr="007D1720" w:rsidRDefault="0040710D" w:rsidP="0040710D">
      <w:pPr>
        <w:jc w:val="both"/>
        <w:rPr>
          <w:rFonts w:ascii="Arial" w:hAnsi="Arial" w:cs="Arial"/>
          <w:color w:val="000000"/>
          <w:sz w:val="22"/>
          <w:szCs w:val="22"/>
          <w:lang w:val="en-GB" w:eastAsia="en-GB"/>
        </w:rPr>
      </w:pPr>
    </w:p>
    <w:p w14:paraId="2644FB5E" w14:textId="2816677E" w:rsidR="008A7470" w:rsidRPr="007D1720" w:rsidRDefault="008A7470" w:rsidP="0040710D">
      <w:pPr>
        <w:pStyle w:val="ListParagraph"/>
        <w:numPr>
          <w:ilvl w:val="0"/>
          <w:numId w:val="39"/>
        </w:numPr>
        <w:ind w:left="426"/>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 xml:space="preserve">a breach, </w:t>
      </w:r>
      <w:proofErr w:type="gramStart"/>
      <w:r w:rsidRPr="007D1720">
        <w:rPr>
          <w:rFonts w:ascii="Arial" w:hAnsi="Arial" w:cs="Arial"/>
          <w:color w:val="000000"/>
          <w:sz w:val="22"/>
          <w:szCs w:val="22"/>
          <w:lang w:val="en-GB" w:eastAsia="en-GB"/>
        </w:rPr>
        <w:t>for eight consecutive reporting periods,</w:t>
      </w:r>
      <w:proofErr w:type="gramEnd"/>
      <w:r w:rsidRPr="007D1720">
        <w:rPr>
          <w:rFonts w:ascii="Arial" w:hAnsi="Arial" w:cs="Arial"/>
          <w:color w:val="000000"/>
          <w:sz w:val="22"/>
          <w:szCs w:val="22"/>
          <w:lang w:val="en-GB" w:eastAsia="en-GB"/>
        </w:rPr>
        <w:t xml:space="preserve"> of the NB</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minimum capital requirements;</w:t>
      </w:r>
    </w:p>
    <w:p w14:paraId="60A44689" w14:textId="77777777" w:rsidR="0040710D" w:rsidRPr="007D1720" w:rsidRDefault="0040710D" w:rsidP="0040710D">
      <w:pPr>
        <w:jc w:val="both"/>
        <w:rPr>
          <w:rFonts w:ascii="Arial" w:hAnsi="Arial" w:cs="Arial"/>
          <w:color w:val="000000"/>
          <w:sz w:val="22"/>
          <w:szCs w:val="22"/>
          <w:lang w:val="en-GB" w:eastAsia="en-GB"/>
        </w:rPr>
      </w:pPr>
    </w:p>
    <w:p w14:paraId="3F6C1D31" w14:textId="600CF67B" w:rsidR="008A7470" w:rsidRPr="007D1720" w:rsidRDefault="00424D07" w:rsidP="0040710D">
      <w:pPr>
        <w:pStyle w:val="ListParagraph"/>
        <w:numPr>
          <w:ilvl w:val="0"/>
          <w:numId w:val="39"/>
        </w:numPr>
        <w:ind w:left="426"/>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10</w:t>
      </w:r>
      <w:r w:rsidR="008A7470" w:rsidRPr="007D1720">
        <w:rPr>
          <w:rFonts w:ascii="Arial" w:hAnsi="Arial" w:cs="Arial"/>
          <w:color w:val="000000"/>
          <w:sz w:val="22"/>
          <w:szCs w:val="22"/>
          <w:lang w:val="en-GB" w:eastAsia="en-GB"/>
        </w:rPr>
        <w:t xml:space="preserve"> months of loss-making </w:t>
      </w:r>
      <w:proofErr w:type="gramStart"/>
      <w:r w:rsidR="008A7470" w:rsidRPr="007D1720">
        <w:rPr>
          <w:rFonts w:ascii="Arial" w:hAnsi="Arial" w:cs="Arial"/>
          <w:color w:val="000000"/>
          <w:sz w:val="22"/>
          <w:szCs w:val="22"/>
          <w:lang w:val="en-GB" w:eastAsia="en-GB"/>
        </w:rPr>
        <w:t>activities;</w:t>
      </w:r>
      <w:proofErr w:type="gramEnd"/>
    </w:p>
    <w:p w14:paraId="4CA72DCB" w14:textId="77777777" w:rsidR="0040710D" w:rsidRPr="007D1720" w:rsidRDefault="0040710D" w:rsidP="0040710D">
      <w:pPr>
        <w:jc w:val="both"/>
        <w:rPr>
          <w:rFonts w:ascii="Arial" w:hAnsi="Arial" w:cs="Arial"/>
          <w:color w:val="000000"/>
          <w:sz w:val="22"/>
          <w:szCs w:val="22"/>
          <w:lang w:val="en-GB" w:eastAsia="en-GB"/>
        </w:rPr>
      </w:pPr>
    </w:p>
    <w:p w14:paraId="31A8A4B0" w14:textId="4494B331" w:rsidR="008A7470" w:rsidRPr="007D1720" w:rsidRDefault="008A7470" w:rsidP="0040710D">
      <w:pPr>
        <w:pStyle w:val="ListParagraph"/>
        <w:numPr>
          <w:ilvl w:val="0"/>
          <w:numId w:val="39"/>
        </w:numPr>
        <w:ind w:left="426"/>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 xml:space="preserve">a reduction in its holding of highly liquid </w:t>
      </w:r>
      <w:proofErr w:type="gramStart"/>
      <w:r w:rsidRPr="007D1720">
        <w:rPr>
          <w:rFonts w:ascii="Arial" w:hAnsi="Arial" w:cs="Arial"/>
          <w:color w:val="000000"/>
          <w:sz w:val="22"/>
          <w:szCs w:val="22"/>
          <w:lang w:val="en-GB" w:eastAsia="en-GB"/>
        </w:rPr>
        <w:t>assets;</w:t>
      </w:r>
      <w:proofErr w:type="gramEnd"/>
    </w:p>
    <w:p w14:paraId="17AB2E9A" w14:textId="77777777" w:rsidR="0040710D" w:rsidRPr="007D1720" w:rsidRDefault="0040710D" w:rsidP="0040710D">
      <w:pPr>
        <w:jc w:val="both"/>
        <w:rPr>
          <w:rFonts w:ascii="Arial" w:hAnsi="Arial" w:cs="Arial"/>
          <w:color w:val="000000"/>
          <w:sz w:val="22"/>
          <w:szCs w:val="22"/>
          <w:lang w:val="en-GB" w:eastAsia="en-GB"/>
        </w:rPr>
      </w:pPr>
    </w:p>
    <w:p w14:paraId="2DC2BD25" w14:textId="1D278E95" w:rsidR="008A7470" w:rsidRPr="007D1720" w:rsidRDefault="008A7470" w:rsidP="0040710D">
      <w:pPr>
        <w:pStyle w:val="ListParagraph"/>
        <w:numPr>
          <w:ilvl w:val="0"/>
          <w:numId w:val="39"/>
        </w:numPr>
        <w:ind w:left="426"/>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a critically low balance of funds held with the NB; and</w:t>
      </w:r>
    </w:p>
    <w:p w14:paraId="1195AC4B" w14:textId="77777777" w:rsidR="0040710D" w:rsidRPr="007D1720" w:rsidRDefault="0040710D" w:rsidP="0040710D">
      <w:pPr>
        <w:jc w:val="both"/>
        <w:rPr>
          <w:rFonts w:ascii="Arial" w:hAnsi="Arial" w:cs="Arial"/>
          <w:color w:val="000000"/>
          <w:sz w:val="22"/>
          <w:szCs w:val="22"/>
          <w:lang w:val="en-GB" w:eastAsia="en-GB"/>
        </w:rPr>
      </w:pPr>
    </w:p>
    <w:p w14:paraId="22DEF9AD" w14:textId="15F34A1A" w:rsidR="008A7470" w:rsidRPr="007D1720" w:rsidRDefault="008A7470" w:rsidP="0040710D">
      <w:pPr>
        <w:pStyle w:val="ListParagraph"/>
        <w:numPr>
          <w:ilvl w:val="0"/>
          <w:numId w:val="39"/>
        </w:numPr>
        <w:ind w:left="426"/>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lastRenderedPageBreak/>
        <w:t>48% of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s liabilities being dependent on individuals and a significant increase in </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adversely classified assets</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7D1720" w:rsidRDefault="00424D07" w:rsidP="00424D07">
      <w:pPr>
        <w:jc w:val="both"/>
        <w:rPr>
          <w:rFonts w:ascii="Arial" w:hAnsi="Arial" w:cs="Arial"/>
          <w:color w:val="000000"/>
          <w:sz w:val="22"/>
          <w:szCs w:val="22"/>
          <w:lang w:val="en-GB" w:eastAsia="en-GB"/>
        </w:rPr>
      </w:pPr>
    </w:p>
    <w:p w14:paraId="5F1D3564" w14:textId="5DA2B679" w:rsidR="008A7470" w:rsidRPr="007D1720" w:rsidRDefault="008A7470" w:rsidP="00424D07">
      <w:pPr>
        <w:jc w:val="both"/>
        <w:rPr>
          <w:rFonts w:ascii="Arial" w:hAnsi="Arial" w:cs="Arial"/>
          <w:color w:val="000000"/>
          <w:sz w:val="22"/>
          <w:szCs w:val="22"/>
          <w:lang w:val="en-GB" w:eastAsia="en-GB"/>
        </w:rPr>
      </w:pPr>
      <w:bookmarkStart w:id="33" w:name="para39"/>
      <w:r w:rsidRPr="007D1720">
        <w:rPr>
          <w:rFonts w:ascii="Arial" w:hAnsi="Arial" w:cs="Arial"/>
          <w:color w:val="000000"/>
          <w:sz w:val="22"/>
          <w:szCs w:val="22"/>
          <w:lang w:val="en-GB" w:eastAsia="en-GB"/>
        </w:rPr>
        <w:t>Despite initially appearing to improve, by September 2015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34" w:name="para40"/>
      <w:bookmarkEnd w:id="33"/>
    </w:p>
    <w:p w14:paraId="4AB05BB9" w14:textId="77777777" w:rsidR="00424D07" w:rsidRPr="007D1720" w:rsidRDefault="00424D07" w:rsidP="00424D07">
      <w:pPr>
        <w:jc w:val="both"/>
        <w:rPr>
          <w:rFonts w:ascii="Arial" w:hAnsi="Arial" w:cs="Arial"/>
          <w:color w:val="000000"/>
          <w:sz w:val="22"/>
          <w:szCs w:val="22"/>
          <w:lang w:val="en-GB" w:eastAsia="en-GB"/>
        </w:rPr>
      </w:pPr>
    </w:p>
    <w:p w14:paraId="7E962B78" w14:textId="37A582BE" w:rsidR="008A7470" w:rsidRPr="007D1720" w:rsidRDefault="008A7470" w:rsidP="00424D07">
      <w:pPr>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Three months later, on 17 December 2015, the NB formally revoked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7D1720" w:rsidRDefault="00424D07" w:rsidP="00424D07">
      <w:pPr>
        <w:jc w:val="both"/>
        <w:rPr>
          <w:rFonts w:ascii="Arial" w:hAnsi="Arial" w:cs="Arial"/>
          <w:color w:val="000000"/>
          <w:sz w:val="22"/>
          <w:szCs w:val="22"/>
          <w:lang w:val="en-GB" w:eastAsia="en-GB"/>
        </w:rPr>
      </w:pPr>
    </w:p>
    <w:p w14:paraId="620E9B3E" w14:textId="05BB1282" w:rsidR="008A7470" w:rsidRPr="007D1720" w:rsidRDefault="008A7470" w:rsidP="00424D07">
      <w:pPr>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Ms G</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leading bank liquidation professional</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 It delegates to her </w:t>
      </w:r>
      <w:proofErr w:type="gramStart"/>
      <w:r w:rsidRPr="007D1720">
        <w:rPr>
          <w:rFonts w:ascii="Arial" w:hAnsi="Arial" w:cs="Arial"/>
          <w:color w:val="000000"/>
          <w:sz w:val="22"/>
          <w:szCs w:val="22"/>
          <w:lang w:val="en-GB" w:eastAsia="en-GB"/>
        </w:rPr>
        <w:t>all liquidation</w:t>
      </w:r>
      <w:proofErr w:type="gramEnd"/>
      <w:r w:rsidRPr="007D1720">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assets in the manner prescribed by the DGF Law. Resolution 1513 expressly excludes from Ms G</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assets. Each of the excluded powers remains vested in the DGF as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formally appointed liquidator.</w:t>
      </w:r>
    </w:p>
    <w:p w14:paraId="01BC55CD" w14:textId="77777777" w:rsidR="00424D07" w:rsidRPr="007D1720" w:rsidRDefault="00424D07" w:rsidP="00424D07">
      <w:pPr>
        <w:jc w:val="both"/>
        <w:rPr>
          <w:rFonts w:ascii="Arial" w:hAnsi="Arial" w:cs="Arial"/>
          <w:color w:val="000000"/>
          <w:sz w:val="22"/>
          <w:szCs w:val="22"/>
          <w:lang w:val="en-GB" w:eastAsia="en-GB"/>
        </w:rPr>
      </w:pPr>
    </w:p>
    <w:p w14:paraId="65669514" w14:textId="56C7C243" w:rsidR="008A7470" w:rsidRPr="007D1720" w:rsidRDefault="008A7470" w:rsidP="00424D07">
      <w:pPr>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On 14 December 2020,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liquidation was extended to an indefinite date, described as arising when circumstances rendered the sale of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assets and satisfaction of creditor</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claims</w:t>
      </w:r>
      <w:r w:rsidR="0056535A"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 no longer possible.</w:t>
      </w:r>
      <w:bookmarkStart w:id="35" w:name="para41"/>
      <w:bookmarkEnd w:id="34"/>
    </w:p>
    <w:p w14:paraId="5280EC37" w14:textId="77777777" w:rsidR="00424D07" w:rsidRPr="007D1720" w:rsidRDefault="00424D07" w:rsidP="00424D07">
      <w:pPr>
        <w:jc w:val="both"/>
        <w:rPr>
          <w:rFonts w:ascii="Arial" w:hAnsi="Arial" w:cs="Arial"/>
          <w:color w:val="000000"/>
          <w:sz w:val="22"/>
          <w:szCs w:val="22"/>
          <w:lang w:val="en-GB" w:eastAsia="en-GB"/>
        </w:rPr>
      </w:pPr>
    </w:p>
    <w:p w14:paraId="2B720E43" w14:textId="7A7CA2EB" w:rsidR="008A7470" w:rsidRPr="007D1720" w:rsidRDefault="008A7470" w:rsidP="00424D07">
      <w:pPr>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On 7 September 2020, the DGF resolved to approve an amended list of creditors</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 claims totalling approximately US</w:t>
      </w:r>
      <w:r w:rsidR="0056535A" w:rsidRPr="007D1720">
        <w:rPr>
          <w:rFonts w:ascii="Arial" w:hAnsi="Arial" w:cs="Arial"/>
          <w:color w:val="000000"/>
          <w:sz w:val="22"/>
          <w:szCs w:val="22"/>
          <w:lang w:val="en-GB" w:eastAsia="en-GB"/>
        </w:rPr>
        <w:t>D</w:t>
      </w:r>
      <w:r w:rsidRPr="007D1720">
        <w:rPr>
          <w:rFonts w:ascii="Arial" w:hAnsi="Arial" w:cs="Arial"/>
          <w:color w:val="000000"/>
          <w:sz w:val="22"/>
          <w:szCs w:val="22"/>
          <w:lang w:val="en-GB" w:eastAsia="en-GB"/>
        </w:rPr>
        <w:t xml:space="preserve"> 1.113 billion. The Affidavit states that the Bank</w:t>
      </w:r>
      <w:r w:rsidR="001747C2"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s current, estimated deficiency exceeds US</w:t>
      </w:r>
      <w:r w:rsidR="0056535A" w:rsidRPr="007D1720">
        <w:rPr>
          <w:rFonts w:ascii="Arial" w:hAnsi="Arial" w:cs="Arial"/>
          <w:color w:val="000000"/>
          <w:sz w:val="22"/>
          <w:szCs w:val="22"/>
          <w:lang w:val="en-GB" w:eastAsia="en-GB"/>
        </w:rPr>
        <w:t>D</w:t>
      </w:r>
      <w:r w:rsidRPr="007D1720">
        <w:rPr>
          <w:rFonts w:ascii="Arial" w:hAnsi="Arial" w:cs="Arial"/>
          <w:color w:val="000000"/>
          <w:sz w:val="22"/>
          <w:szCs w:val="22"/>
          <w:lang w:val="en-GB" w:eastAsia="en-GB"/>
        </w:rPr>
        <w:t xml:space="preserve"> 823 million.</w:t>
      </w:r>
      <w:bookmarkEnd w:id="35"/>
    </w:p>
    <w:p w14:paraId="1A83134D" w14:textId="77777777" w:rsidR="003502A7" w:rsidRPr="007D1720" w:rsidRDefault="003502A7" w:rsidP="00424D07">
      <w:pPr>
        <w:jc w:val="both"/>
        <w:rPr>
          <w:rFonts w:ascii="Arial" w:hAnsi="Arial" w:cs="Arial"/>
          <w:color w:val="000000"/>
          <w:sz w:val="22"/>
          <w:szCs w:val="22"/>
          <w:lang w:val="en-GB" w:eastAsia="en-GB"/>
        </w:rPr>
      </w:pPr>
    </w:p>
    <w:p w14:paraId="5199ECB1" w14:textId="51A02551" w:rsidR="008A7470" w:rsidRPr="007D1720" w:rsidRDefault="008A7470" w:rsidP="008A7470">
      <w:pPr>
        <w:jc w:val="both"/>
        <w:rPr>
          <w:rFonts w:ascii="Arial" w:hAnsi="Arial" w:cs="Arial"/>
          <w:b/>
          <w:bCs/>
          <w:sz w:val="22"/>
          <w:szCs w:val="22"/>
          <w:lang w:val="en-GB"/>
        </w:rPr>
      </w:pPr>
      <w:r w:rsidRPr="007D1720">
        <w:rPr>
          <w:rFonts w:ascii="Arial" w:hAnsi="Arial" w:cs="Arial"/>
          <w:b/>
          <w:bCs/>
          <w:sz w:val="22"/>
          <w:szCs w:val="22"/>
          <w:lang w:val="en-GB"/>
        </w:rPr>
        <w:t xml:space="preserve">QUESTION </w:t>
      </w:r>
      <w:r w:rsidR="0020264E" w:rsidRPr="007D1720">
        <w:rPr>
          <w:rFonts w:ascii="Arial" w:hAnsi="Arial" w:cs="Arial"/>
          <w:b/>
          <w:bCs/>
          <w:sz w:val="22"/>
          <w:szCs w:val="22"/>
          <w:lang w:val="en-GB"/>
        </w:rPr>
        <w:t>4.1</w:t>
      </w:r>
      <w:r w:rsidR="0022599E" w:rsidRPr="007D1720">
        <w:rPr>
          <w:rFonts w:ascii="Arial" w:hAnsi="Arial" w:cs="Arial"/>
          <w:b/>
          <w:bCs/>
          <w:sz w:val="22"/>
          <w:szCs w:val="22"/>
          <w:lang w:val="en-GB"/>
        </w:rPr>
        <w:t xml:space="preserve"> [maximum 15 marks]</w:t>
      </w:r>
    </w:p>
    <w:p w14:paraId="41AC2AB4" w14:textId="77777777" w:rsidR="0056535A" w:rsidRPr="007D1720" w:rsidRDefault="0056535A" w:rsidP="008A7470">
      <w:pPr>
        <w:jc w:val="both"/>
        <w:rPr>
          <w:rFonts w:ascii="Arial" w:hAnsi="Arial" w:cs="Arial"/>
          <w:sz w:val="22"/>
          <w:szCs w:val="22"/>
          <w:lang w:val="en-GB"/>
        </w:rPr>
      </w:pPr>
    </w:p>
    <w:p w14:paraId="191A1FAA" w14:textId="5A434114" w:rsidR="008A7470" w:rsidRPr="007D1720" w:rsidRDefault="008A7470" w:rsidP="008A7470">
      <w:pPr>
        <w:jc w:val="both"/>
        <w:rPr>
          <w:rFonts w:ascii="Arial" w:hAnsi="Arial" w:cs="Arial"/>
          <w:color w:val="000000"/>
          <w:sz w:val="22"/>
          <w:szCs w:val="22"/>
          <w:lang w:val="en-GB" w:eastAsia="en-GB"/>
        </w:rPr>
      </w:pPr>
      <w:r w:rsidRPr="007D1720">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7D1720">
        <w:rPr>
          <w:rFonts w:ascii="Arial" w:hAnsi="Arial" w:cs="Arial"/>
          <w:color w:val="000000"/>
          <w:sz w:val="22"/>
          <w:szCs w:val="22"/>
          <w:lang w:val="en-GB" w:eastAsia="en-GB"/>
        </w:rPr>
        <w:t>the Commercial Bank for Business Corporation (the Bank), together with the DGF (the Applicants)</w:t>
      </w:r>
      <w:r w:rsidR="00001E0C" w:rsidRPr="007D1720">
        <w:rPr>
          <w:rFonts w:ascii="Arial" w:hAnsi="Arial" w:cs="Arial"/>
          <w:color w:val="000000"/>
          <w:sz w:val="22"/>
          <w:szCs w:val="22"/>
          <w:lang w:val="en-GB" w:eastAsia="en-GB"/>
        </w:rPr>
        <w:t>,</w:t>
      </w:r>
      <w:r w:rsidRPr="007D1720">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7D1720">
        <w:rPr>
          <w:rFonts w:ascii="Arial" w:hAnsi="Arial" w:cs="Arial"/>
          <w:color w:val="000000"/>
          <w:sz w:val="22"/>
          <w:szCs w:val="22"/>
          <w:lang w:val="en-GB" w:eastAsia="en-GB"/>
        </w:rPr>
        <w:t>ed version</w:t>
      </w:r>
      <w:r w:rsidRPr="007D1720">
        <w:rPr>
          <w:rFonts w:ascii="Arial" w:hAnsi="Arial" w:cs="Arial"/>
          <w:color w:val="000000"/>
          <w:sz w:val="22"/>
          <w:szCs w:val="22"/>
          <w:lang w:val="en-GB" w:eastAsia="en-GB"/>
        </w:rPr>
        <w:t xml:space="preserve"> of the MLCBI.</w:t>
      </w:r>
    </w:p>
    <w:p w14:paraId="3F177907" w14:textId="77777777" w:rsidR="0020264E" w:rsidRPr="007D1720" w:rsidRDefault="0020264E" w:rsidP="008A7470">
      <w:pPr>
        <w:jc w:val="both"/>
        <w:rPr>
          <w:rFonts w:ascii="Arial" w:hAnsi="Arial" w:cs="Arial"/>
          <w:color w:val="000000"/>
          <w:sz w:val="22"/>
          <w:szCs w:val="22"/>
          <w:lang w:val="en-GB" w:eastAsia="en-GB"/>
        </w:rPr>
      </w:pPr>
    </w:p>
    <w:p w14:paraId="1A3D7CAD" w14:textId="66BF2732" w:rsidR="008A7470" w:rsidRPr="007D1720" w:rsidRDefault="008A7470" w:rsidP="008A7470">
      <w:pPr>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 xml:space="preserve">Assuming you are the judge in the English court considering this recognition application, </w:t>
      </w:r>
      <w:r w:rsidR="0020264E" w:rsidRPr="007D1720">
        <w:rPr>
          <w:rFonts w:ascii="Arial" w:hAnsi="Arial" w:cs="Arial"/>
          <w:color w:val="000000"/>
          <w:sz w:val="22"/>
          <w:szCs w:val="22"/>
          <w:lang w:val="en-GB" w:eastAsia="en-GB"/>
        </w:rPr>
        <w:t>you are required to discuss</w:t>
      </w:r>
      <w:r w:rsidRPr="007D1720">
        <w:rPr>
          <w:rFonts w:ascii="Arial" w:hAnsi="Arial" w:cs="Arial"/>
          <w:color w:val="000000"/>
          <w:sz w:val="22"/>
          <w:szCs w:val="22"/>
          <w:lang w:val="en-GB" w:eastAsia="en-GB"/>
        </w:rPr>
        <w:t>:</w:t>
      </w:r>
    </w:p>
    <w:p w14:paraId="4E4FA911" w14:textId="6115CD56" w:rsidR="00957951" w:rsidRPr="007D1720" w:rsidRDefault="00957951" w:rsidP="008A7470">
      <w:pPr>
        <w:jc w:val="both"/>
        <w:rPr>
          <w:rFonts w:ascii="Arial" w:hAnsi="Arial" w:cs="Arial"/>
          <w:color w:val="000000"/>
          <w:sz w:val="22"/>
          <w:szCs w:val="22"/>
          <w:lang w:val="en-GB" w:eastAsia="en-GB"/>
        </w:rPr>
      </w:pPr>
    </w:p>
    <w:p w14:paraId="43E4AA00" w14:textId="31883A2E" w:rsidR="008A7470" w:rsidRPr="007D1720" w:rsidRDefault="00957951" w:rsidP="00957951">
      <w:pPr>
        <w:ind w:left="720" w:hanging="720"/>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4.1.1</w:t>
      </w:r>
      <w:r w:rsidRPr="007D1720">
        <w:rPr>
          <w:rFonts w:ascii="Arial" w:hAnsi="Arial" w:cs="Arial"/>
          <w:color w:val="000000"/>
          <w:sz w:val="22"/>
          <w:szCs w:val="22"/>
          <w:lang w:val="en-GB" w:eastAsia="en-GB"/>
        </w:rPr>
        <w:tab/>
      </w:r>
      <w:r w:rsidR="008A7470" w:rsidRPr="007D1720">
        <w:rPr>
          <w:rFonts w:ascii="Arial" w:hAnsi="Arial" w:cs="Arial"/>
          <w:color w:val="000000"/>
          <w:sz w:val="22"/>
          <w:szCs w:val="22"/>
          <w:lang w:val="en-GB" w:eastAsia="en-GB"/>
        </w:rPr>
        <w:t>whether the Bank</w:t>
      </w:r>
      <w:r w:rsidR="001747C2" w:rsidRPr="007D1720">
        <w:rPr>
          <w:rFonts w:ascii="Arial" w:hAnsi="Arial" w:cs="Arial"/>
          <w:color w:val="000000"/>
          <w:sz w:val="22"/>
          <w:szCs w:val="22"/>
          <w:lang w:val="en-GB" w:eastAsia="en-GB"/>
        </w:rPr>
        <w:t>’</w:t>
      </w:r>
      <w:r w:rsidR="008A7470" w:rsidRPr="007D1720">
        <w:rPr>
          <w:rFonts w:ascii="Arial" w:hAnsi="Arial" w:cs="Arial"/>
          <w:color w:val="000000"/>
          <w:sz w:val="22"/>
          <w:szCs w:val="22"/>
          <w:lang w:val="en-GB" w:eastAsia="en-GB"/>
        </w:rPr>
        <w:t xml:space="preserve">s liquidation comprises a </w:t>
      </w:r>
      <w:r w:rsidR="001747C2" w:rsidRPr="007D1720">
        <w:rPr>
          <w:rFonts w:ascii="Arial" w:hAnsi="Arial" w:cs="Arial"/>
          <w:color w:val="000000"/>
          <w:sz w:val="22"/>
          <w:szCs w:val="22"/>
          <w:lang w:val="en-GB" w:eastAsia="en-GB"/>
        </w:rPr>
        <w:t>“</w:t>
      </w:r>
      <w:r w:rsidR="008A7470" w:rsidRPr="007D1720">
        <w:rPr>
          <w:rFonts w:ascii="Arial" w:hAnsi="Arial" w:cs="Arial"/>
          <w:color w:val="000000"/>
          <w:sz w:val="22"/>
          <w:szCs w:val="22"/>
          <w:lang w:val="en-GB" w:eastAsia="en-GB"/>
        </w:rPr>
        <w:t>foreign proceeding</w:t>
      </w:r>
      <w:r w:rsidR="001747C2" w:rsidRPr="007D1720">
        <w:rPr>
          <w:rFonts w:ascii="Arial" w:hAnsi="Arial" w:cs="Arial"/>
          <w:color w:val="000000"/>
          <w:sz w:val="22"/>
          <w:szCs w:val="22"/>
          <w:lang w:val="en-GB" w:eastAsia="en-GB"/>
        </w:rPr>
        <w:t>”</w:t>
      </w:r>
      <w:r w:rsidR="008A7470" w:rsidRPr="007D1720">
        <w:rPr>
          <w:rFonts w:ascii="Arial" w:hAnsi="Arial" w:cs="Arial"/>
          <w:color w:val="000000"/>
          <w:sz w:val="22"/>
          <w:szCs w:val="22"/>
          <w:lang w:val="en-GB" w:eastAsia="en-GB"/>
        </w:rPr>
        <w:t xml:space="preserve"> within the meaning of </w:t>
      </w:r>
      <w:r w:rsidRPr="007D1720">
        <w:rPr>
          <w:rFonts w:ascii="Arial" w:hAnsi="Arial" w:cs="Arial"/>
          <w:color w:val="000000"/>
          <w:sz w:val="22"/>
          <w:szCs w:val="22"/>
          <w:lang w:val="en-GB" w:eastAsia="en-GB"/>
        </w:rPr>
        <w:t xml:space="preserve">article </w:t>
      </w:r>
      <w:r w:rsidR="008A7470" w:rsidRPr="007D1720">
        <w:rPr>
          <w:rFonts w:ascii="Arial" w:hAnsi="Arial" w:cs="Arial"/>
          <w:color w:val="000000"/>
          <w:sz w:val="22"/>
          <w:szCs w:val="22"/>
          <w:lang w:val="en-GB" w:eastAsia="en-GB"/>
        </w:rPr>
        <w:t>2(a) of the MLCBI</w:t>
      </w:r>
      <w:r w:rsidR="009634F7" w:rsidRPr="007D1720">
        <w:rPr>
          <w:rFonts w:ascii="Arial" w:hAnsi="Arial" w:cs="Arial"/>
          <w:color w:val="000000"/>
          <w:sz w:val="22"/>
          <w:szCs w:val="22"/>
          <w:lang w:val="en-GB" w:eastAsia="en-GB"/>
        </w:rPr>
        <w:t xml:space="preserve"> </w:t>
      </w:r>
      <w:r w:rsidR="009634F7" w:rsidRPr="007D1720">
        <w:rPr>
          <w:rFonts w:ascii="Arial" w:hAnsi="Arial" w:cs="Arial"/>
          <w:b/>
          <w:bCs/>
          <w:color w:val="000000"/>
          <w:sz w:val="22"/>
          <w:szCs w:val="22"/>
          <w:lang w:val="en-GB" w:eastAsia="en-GB"/>
        </w:rPr>
        <w:t>[maximum 10 marks]</w:t>
      </w:r>
      <w:r w:rsidR="008A7470" w:rsidRPr="007D1720">
        <w:rPr>
          <w:rFonts w:ascii="Arial" w:hAnsi="Arial" w:cs="Arial"/>
          <w:color w:val="000000"/>
          <w:sz w:val="22"/>
          <w:szCs w:val="22"/>
          <w:lang w:val="en-GB" w:eastAsia="en-GB"/>
        </w:rPr>
        <w:t>; and</w:t>
      </w:r>
    </w:p>
    <w:p w14:paraId="522CBBF2" w14:textId="558BA4A6" w:rsidR="003502A7" w:rsidRPr="007D1720" w:rsidRDefault="003502A7" w:rsidP="00957951">
      <w:pPr>
        <w:ind w:left="720" w:hanging="720"/>
        <w:jc w:val="both"/>
        <w:rPr>
          <w:rFonts w:ascii="Arial" w:hAnsi="Arial" w:cs="Arial"/>
          <w:color w:val="000000"/>
          <w:sz w:val="22"/>
          <w:szCs w:val="22"/>
          <w:lang w:val="en-GB" w:eastAsia="en-GB"/>
        </w:rPr>
      </w:pPr>
    </w:p>
    <w:p w14:paraId="3207B28B" w14:textId="77777777" w:rsidR="003502A7" w:rsidRPr="007D1720" w:rsidRDefault="003502A7" w:rsidP="003502A7">
      <w:pPr>
        <w:ind w:left="720" w:hanging="720"/>
        <w:jc w:val="both"/>
        <w:rPr>
          <w:rFonts w:ascii="Arial" w:hAnsi="Arial" w:cs="Arial"/>
          <w:color w:val="000000"/>
          <w:sz w:val="22"/>
          <w:szCs w:val="22"/>
          <w:lang w:val="en-GB" w:eastAsia="en-GB"/>
        </w:rPr>
      </w:pPr>
    </w:p>
    <w:p w14:paraId="365AA1D6" w14:textId="48CF3765" w:rsidR="008A7470" w:rsidRPr="007D1720" w:rsidRDefault="00957951" w:rsidP="00957951">
      <w:pPr>
        <w:ind w:left="720" w:hanging="720"/>
        <w:jc w:val="both"/>
        <w:rPr>
          <w:rFonts w:ascii="Arial" w:hAnsi="Arial" w:cs="Arial"/>
          <w:color w:val="000000"/>
          <w:sz w:val="22"/>
          <w:szCs w:val="22"/>
          <w:lang w:val="en-GB" w:eastAsia="en-GB"/>
        </w:rPr>
      </w:pPr>
      <w:r w:rsidRPr="007D1720">
        <w:rPr>
          <w:rFonts w:ascii="Arial" w:hAnsi="Arial" w:cs="Arial"/>
          <w:color w:val="000000"/>
          <w:sz w:val="22"/>
          <w:szCs w:val="22"/>
          <w:lang w:val="en-GB" w:eastAsia="en-GB"/>
        </w:rPr>
        <w:t>4.1.2</w:t>
      </w:r>
      <w:r w:rsidRPr="007D1720">
        <w:rPr>
          <w:rFonts w:ascii="Arial" w:hAnsi="Arial" w:cs="Arial"/>
          <w:color w:val="000000"/>
          <w:sz w:val="22"/>
          <w:szCs w:val="22"/>
          <w:lang w:val="en-GB" w:eastAsia="en-GB"/>
        </w:rPr>
        <w:tab/>
      </w:r>
      <w:r w:rsidR="008A7470" w:rsidRPr="007D1720">
        <w:rPr>
          <w:rFonts w:ascii="Arial" w:hAnsi="Arial" w:cs="Arial"/>
          <w:color w:val="000000"/>
          <w:sz w:val="22"/>
          <w:szCs w:val="22"/>
          <w:lang w:val="en-GB" w:eastAsia="en-GB"/>
        </w:rPr>
        <w:t xml:space="preserve">whether the Applicants fall within the description of </w:t>
      </w:r>
      <w:r w:rsidR="001747C2" w:rsidRPr="007D1720">
        <w:rPr>
          <w:rFonts w:ascii="Arial" w:hAnsi="Arial" w:cs="Arial"/>
          <w:color w:val="000000"/>
          <w:sz w:val="22"/>
          <w:szCs w:val="22"/>
          <w:lang w:val="en-GB" w:eastAsia="en-GB"/>
        </w:rPr>
        <w:t>“</w:t>
      </w:r>
      <w:r w:rsidR="008A7470" w:rsidRPr="007D1720">
        <w:rPr>
          <w:rFonts w:ascii="Arial" w:hAnsi="Arial" w:cs="Arial"/>
          <w:color w:val="000000"/>
          <w:sz w:val="22"/>
          <w:szCs w:val="22"/>
          <w:lang w:val="en-GB" w:eastAsia="en-GB"/>
        </w:rPr>
        <w:t>foreign representatives</w:t>
      </w:r>
      <w:r w:rsidR="001747C2" w:rsidRPr="007D1720">
        <w:rPr>
          <w:rFonts w:ascii="Arial" w:hAnsi="Arial" w:cs="Arial"/>
          <w:color w:val="000000"/>
          <w:sz w:val="22"/>
          <w:szCs w:val="22"/>
          <w:lang w:val="en-GB" w:eastAsia="en-GB"/>
        </w:rPr>
        <w:t>”</w:t>
      </w:r>
      <w:r w:rsidR="008A7470" w:rsidRPr="007D1720">
        <w:rPr>
          <w:rFonts w:ascii="Arial" w:hAnsi="Arial" w:cs="Arial"/>
          <w:color w:val="000000"/>
          <w:sz w:val="22"/>
          <w:szCs w:val="22"/>
          <w:lang w:val="en-GB" w:eastAsia="en-GB"/>
        </w:rPr>
        <w:t xml:space="preserve"> as defined by article 2(d) of the MLCBI</w:t>
      </w:r>
      <w:r w:rsidR="009634F7" w:rsidRPr="007D1720">
        <w:rPr>
          <w:rFonts w:ascii="Arial" w:hAnsi="Arial" w:cs="Arial"/>
          <w:color w:val="000000"/>
          <w:sz w:val="22"/>
          <w:szCs w:val="22"/>
          <w:lang w:val="en-GB" w:eastAsia="en-GB"/>
        </w:rPr>
        <w:t xml:space="preserve"> </w:t>
      </w:r>
      <w:r w:rsidR="009634F7" w:rsidRPr="007D1720">
        <w:rPr>
          <w:rFonts w:ascii="Arial" w:hAnsi="Arial" w:cs="Arial"/>
          <w:b/>
          <w:bCs/>
          <w:color w:val="000000"/>
          <w:sz w:val="22"/>
          <w:szCs w:val="22"/>
          <w:lang w:val="en-GB" w:eastAsia="en-GB"/>
        </w:rPr>
        <w:t>[maximum 5 marks]</w:t>
      </w:r>
      <w:r w:rsidRPr="007D1720">
        <w:rPr>
          <w:rFonts w:ascii="Arial" w:hAnsi="Arial" w:cs="Arial"/>
          <w:color w:val="000000"/>
          <w:sz w:val="22"/>
          <w:szCs w:val="22"/>
          <w:lang w:val="en-GB" w:eastAsia="en-GB"/>
        </w:rPr>
        <w:t>.</w:t>
      </w:r>
    </w:p>
    <w:p w14:paraId="73A7B348" w14:textId="77777777" w:rsidR="00957951" w:rsidRPr="007D1720" w:rsidRDefault="00957951" w:rsidP="00957951">
      <w:pPr>
        <w:ind w:left="720" w:hanging="720"/>
        <w:jc w:val="both"/>
        <w:rPr>
          <w:rFonts w:ascii="Arial" w:hAnsi="Arial" w:cs="Arial"/>
          <w:sz w:val="22"/>
          <w:szCs w:val="22"/>
          <w:lang w:val="en-GB"/>
        </w:rPr>
      </w:pPr>
    </w:p>
    <w:p w14:paraId="201593BB" w14:textId="0F506EAD" w:rsidR="009634F7" w:rsidRPr="007D1720" w:rsidRDefault="009634F7" w:rsidP="008A7470">
      <w:pPr>
        <w:jc w:val="both"/>
        <w:rPr>
          <w:rFonts w:ascii="Arial" w:hAnsi="Arial" w:cs="Arial"/>
          <w:b/>
          <w:bCs/>
          <w:sz w:val="22"/>
          <w:szCs w:val="22"/>
          <w:lang w:val="en-GB"/>
        </w:rPr>
      </w:pPr>
      <w:r w:rsidRPr="007D1720">
        <w:rPr>
          <w:rFonts w:ascii="Arial" w:hAnsi="Arial" w:cs="Arial"/>
          <w:b/>
          <w:bCs/>
          <w:sz w:val="22"/>
          <w:szCs w:val="22"/>
          <w:lang w:val="en-GB"/>
        </w:rPr>
        <w:lastRenderedPageBreak/>
        <w:t xml:space="preserve">While not all facts provided in the fact pattern for this </w:t>
      </w:r>
      <w:r w:rsidR="008A77DB" w:rsidRPr="007D1720">
        <w:rPr>
          <w:rFonts w:ascii="Arial" w:hAnsi="Arial" w:cs="Arial"/>
          <w:b/>
          <w:bCs/>
          <w:sz w:val="22"/>
          <w:szCs w:val="22"/>
          <w:lang w:val="en-GB"/>
        </w:rPr>
        <w:t>question (Q</w:t>
      </w:r>
      <w:r w:rsidRPr="007D1720">
        <w:rPr>
          <w:rFonts w:ascii="Arial" w:hAnsi="Arial" w:cs="Arial"/>
          <w:b/>
          <w:bCs/>
          <w:sz w:val="22"/>
          <w:szCs w:val="22"/>
          <w:lang w:val="en-GB"/>
        </w:rPr>
        <w:t>uestion 4</w:t>
      </w:r>
      <w:r w:rsidR="008A77DB" w:rsidRPr="007D1720">
        <w:rPr>
          <w:rFonts w:ascii="Arial" w:hAnsi="Arial" w:cs="Arial"/>
          <w:b/>
          <w:bCs/>
          <w:sz w:val="22"/>
          <w:szCs w:val="22"/>
          <w:lang w:val="en-GB"/>
        </w:rPr>
        <w:t>)</w:t>
      </w:r>
      <w:r w:rsidRPr="007D1720">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Pr="007D1720" w:rsidRDefault="009634F7" w:rsidP="008A7470">
      <w:pPr>
        <w:jc w:val="both"/>
        <w:rPr>
          <w:rFonts w:ascii="Arial" w:hAnsi="Arial" w:cs="Arial"/>
          <w:sz w:val="22"/>
          <w:szCs w:val="22"/>
          <w:lang w:val="en-GB"/>
        </w:rPr>
      </w:pPr>
    </w:p>
    <w:p w14:paraId="13032C70" w14:textId="7F20CF7D" w:rsidR="008E549B" w:rsidRPr="007D1720" w:rsidRDefault="008A7470" w:rsidP="008A7470">
      <w:pPr>
        <w:jc w:val="both"/>
        <w:rPr>
          <w:rFonts w:ascii="Arial" w:hAnsi="Arial" w:cs="Arial"/>
          <w:sz w:val="22"/>
          <w:szCs w:val="22"/>
          <w:lang w:val="en-GB"/>
        </w:rPr>
      </w:pPr>
      <w:proofErr w:type="gramStart"/>
      <w:r w:rsidRPr="007D1720">
        <w:rPr>
          <w:rFonts w:ascii="Arial" w:hAnsi="Arial" w:cs="Arial"/>
          <w:sz w:val="22"/>
          <w:szCs w:val="22"/>
          <w:lang w:val="en-GB"/>
        </w:rPr>
        <w:t>For the purpose of</w:t>
      </w:r>
      <w:proofErr w:type="gramEnd"/>
      <w:r w:rsidRPr="007D1720">
        <w:rPr>
          <w:rFonts w:ascii="Arial" w:hAnsi="Arial" w:cs="Arial"/>
          <w:sz w:val="22"/>
          <w:szCs w:val="22"/>
          <w:lang w:val="en-GB"/>
        </w:rPr>
        <w:t xml:space="preserve"> this </w:t>
      </w:r>
      <w:r w:rsidR="00957951" w:rsidRPr="007D1720">
        <w:rPr>
          <w:rFonts w:ascii="Arial" w:hAnsi="Arial" w:cs="Arial"/>
          <w:sz w:val="22"/>
          <w:szCs w:val="22"/>
          <w:lang w:val="en-GB"/>
        </w:rPr>
        <w:t xml:space="preserve">question, you may </w:t>
      </w:r>
      <w:r w:rsidR="004F2492" w:rsidRPr="007D1720">
        <w:rPr>
          <w:rFonts w:ascii="Arial" w:hAnsi="Arial" w:cs="Arial"/>
          <w:sz w:val="22"/>
          <w:szCs w:val="22"/>
          <w:lang w:val="en-GB"/>
        </w:rPr>
        <w:t xml:space="preserve">further </w:t>
      </w:r>
      <w:r w:rsidR="00957951" w:rsidRPr="007D1720">
        <w:rPr>
          <w:rFonts w:ascii="Arial" w:hAnsi="Arial" w:cs="Arial"/>
          <w:sz w:val="22"/>
          <w:szCs w:val="22"/>
          <w:lang w:val="en-GB"/>
        </w:rPr>
        <w:t xml:space="preserve">assume </w:t>
      </w:r>
      <w:r w:rsidRPr="007D1720">
        <w:rPr>
          <w:rFonts w:ascii="Arial" w:hAnsi="Arial" w:cs="Arial"/>
          <w:sz w:val="22"/>
          <w:szCs w:val="22"/>
          <w:lang w:val="en-GB"/>
        </w:rPr>
        <w:t xml:space="preserve">that the Bank is </w:t>
      </w:r>
      <w:r w:rsidRPr="007D1720">
        <w:rPr>
          <w:rFonts w:ascii="Arial" w:hAnsi="Arial" w:cs="Arial"/>
          <w:b/>
          <w:bCs/>
          <w:sz w:val="22"/>
          <w:szCs w:val="22"/>
          <w:u w:val="single"/>
          <w:lang w:val="en-GB"/>
        </w:rPr>
        <w:t>not excluded</w:t>
      </w:r>
      <w:r w:rsidRPr="007D1720">
        <w:rPr>
          <w:rFonts w:ascii="Arial" w:hAnsi="Arial" w:cs="Arial"/>
          <w:sz w:val="22"/>
          <w:szCs w:val="22"/>
          <w:lang w:val="en-GB"/>
        </w:rPr>
        <w:t xml:space="preserve"> from the scope of the MLCBI by article 1(2) of the MLCBI.</w:t>
      </w:r>
    </w:p>
    <w:p w14:paraId="28C4E420" w14:textId="77777777" w:rsidR="00842B58" w:rsidRPr="007D1720" w:rsidRDefault="00842B58" w:rsidP="008A7470">
      <w:pPr>
        <w:jc w:val="both"/>
        <w:rPr>
          <w:rFonts w:ascii="Arial" w:hAnsi="Arial" w:cs="Arial"/>
          <w:b/>
          <w:sz w:val="22"/>
          <w:szCs w:val="22"/>
          <w:lang w:val="en-GB"/>
        </w:rPr>
      </w:pPr>
    </w:p>
    <w:p w14:paraId="20E0EC3A" w14:textId="0F3F54EC" w:rsidR="003502A7" w:rsidRPr="007D1720" w:rsidRDefault="003502A7" w:rsidP="003502A7">
      <w:pPr>
        <w:jc w:val="both"/>
        <w:rPr>
          <w:rFonts w:ascii="Arial" w:hAnsi="Arial" w:cs="Arial"/>
          <w:b/>
          <w:bCs/>
          <w:color w:val="7B7B7B" w:themeColor="accent3" w:themeShade="BF"/>
          <w:sz w:val="22"/>
          <w:szCs w:val="22"/>
          <w:lang w:val="en-GB"/>
        </w:rPr>
      </w:pPr>
      <w:proofErr w:type="gramStart"/>
      <w:r w:rsidRPr="007D1720">
        <w:rPr>
          <w:rFonts w:ascii="Arial" w:hAnsi="Arial" w:cs="Arial"/>
          <w:b/>
          <w:bCs/>
          <w:color w:val="7B7B7B" w:themeColor="accent3" w:themeShade="BF"/>
          <w:sz w:val="22"/>
          <w:szCs w:val="22"/>
          <w:lang w:val="en-GB"/>
        </w:rPr>
        <w:t>4.1.1</w:t>
      </w:r>
      <w:r w:rsidR="00842B58" w:rsidRPr="007D1720">
        <w:rPr>
          <w:rFonts w:ascii="Arial" w:hAnsi="Arial" w:cs="Arial"/>
          <w:b/>
          <w:bCs/>
          <w:color w:val="7B7B7B" w:themeColor="accent3" w:themeShade="BF"/>
          <w:sz w:val="22"/>
          <w:szCs w:val="22"/>
          <w:lang w:val="en-GB"/>
        </w:rPr>
        <w:t xml:space="preserve">  Foreign</w:t>
      </w:r>
      <w:proofErr w:type="gramEnd"/>
      <w:r w:rsidR="00842B58" w:rsidRPr="007D1720">
        <w:rPr>
          <w:rFonts w:ascii="Arial" w:hAnsi="Arial" w:cs="Arial"/>
          <w:b/>
          <w:bCs/>
          <w:color w:val="7B7B7B" w:themeColor="accent3" w:themeShade="BF"/>
          <w:sz w:val="22"/>
          <w:szCs w:val="22"/>
          <w:lang w:val="en-GB"/>
        </w:rPr>
        <w:t xml:space="preserve"> Proceeding</w:t>
      </w:r>
    </w:p>
    <w:p w14:paraId="13A274DE" w14:textId="77777777" w:rsidR="003502A7" w:rsidRPr="007D1720" w:rsidRDefault="003502A7" w:rsidP="003502A7">
      <w:pPr>
        <w:jc w:val="both"/>
        <w:rPr>
          <w:rFonts w:ascii="Arial" w:hAnsi="Arial" w:cs="Arial"/>
          <w:color w:val="7B7B7B" w:themeColor="accent3" w:themeShade="BF"/>
          <w:sz w:val="22"/>
          <w:szCs w:val="22"/>
          <w:lang w:val="en-GB"/>
        </w:rPr>
      </w:pPr>
    </w:p>
    <w:p w14:paraId="14277A03" w14:textId="6FD32E41" w:rsidR="003502A7" w:rsidRPr="007D1720" w:rsidRDefault="003502A7" w:rsidP="003502A7">
      <w:pPr>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Article 2(a) of the MLCBI states that</w:t>
      </w:r>
      <w:proofErr w:type="gramStart"/>
      <w:r w:rsidRPr="007D1720">
        <w:rPr>
          <w:rFonts w:ascii="Arial" w:hAnsi="Arial" w:cs="Arial"/>
          <w:color w:val="7B7B7B" w:themeColor="accent3" w:themeShade="BF"/>
          <w:sz w:val="22"/>
          <w:szCs w:val="22"/>
          <w:lang w:val="en-GB"/>
        </w:rPr>
        <w:t>:  (</w:t>
      </w:r>
      <w:proofErr w:type="gramEnd"/>
      <w:r w:rsidRPr="007D1720">
        <w:rPr>
          <w:rFonts w:ascii="Arial" w:hAnsi="Arial" w:cs="Arial"/>
          <w:color w:val="7B7B7B" w:themeColor="accent3" w:themeShade="BF"/>
          <w:sz w:val="22"/>
          <w:szCs w:val="22"/>
          <w:lang w:val="en-GB"/>
        </w:rPr>
        <w:t xml:space="preserve">a) "foreign proceeding" means a collective judicial or </w:t>
      </w:r>
    </w:p>
    <w:p w14:paraId="6E6B9AA4" w14:textId="5339A16F" w:rsidR="00387106" w:rsidRPr="007D1720" w:rsidRDefault="003502A7" w:rsidP="003502A7">
      <w:pPr>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 xml:space="preserve">administrative proceeding in a foreign State, including an interim proceeding, pursuant to a law relating to insolvency in which proceeding the assets and affairs of the debtor are subject to control or supervision by a foreign court, for the purpose of reorganization or </w:t>
      </w:r>
      <w:proofErr w:type="gramStart"/>
      <w:r w:rsidRPr="007D1720">
        <w:rPr>
          <w:rFonts w:ascii="Arial" w:hAnsi="Arial" w:cs="Arial"/>
          <w:color w:val="7B7B7B" w:themeColor="accent3" w:themeShade="BF"/>
          <w:sz w:val="22"/>
          <w:szCs w:val="22"/>
          <w:lang w:val="en-GB"/>
        </w:rPr>
        <w:t>liquidation;</w:t>
      </w:r>
      <w:proofErr w:type="gramEnd"/>
      <w:r w:rsidRPr="007D1720">
        <w:rPr>
          <w:rFonts w:ascii="Arial" w:hAnsi="Arial" w:cs="Arial"/>
          <w:color w:val="7B7B7B" w:themeColor="accent3" w:themeShade="BF"/>
          <w:sz w:val="22"/>
          <w:szCs w:val="22"/>
          <w:lang w:val="en-GB"/>
        </w:rPr>
        <w:t xml:space="preserve"> </w:t>
      </w:r>
    </w:p>
    <w:p w14:paraId="64F2EF45" w14:textId="56D22300" w:rsidR="003502A7" w:rsidRPr="007D1720" w:rsidRDefault="003502A7" w:rsidP="003502A7">
      <w:pPr>
        <w:jc w:val="both"/>
        <w:rPr>
          <w:rFonts w:ascii="Arial" w:hAnsi="Arial" w:cs="Arial"/>
          <w:color w:val="7B7B7B" w:themeColor="accent3" w:themeShade="BF"/>
          <w:sz w:val="22"/>
          <w:szCs w:val="22"/>
          <w:lang w:val="en-GB"/>
        </w:rPr>
      </w:pPr>
    </w:p>
    <w:p w14:paraId="56959748" w14:textId="5053A246" w:rsidR="003502A7" w:rsidRPr="007D1720" w:rsidRDefault="008A21BF" w:rsidP="003502A7">
      <w:pPr>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To consider whether to recognise the application for recognition under Article 2a, the following must be confirmed:</w:t>
      </w:r>
    </w:p>
    <w:p w14:paraId="33852941" w14:textId="168C6394" w:rsidR="008A21BF" w:rsidRPr="007D1720" w:rsidRDefault="008A21BF" w:rsidP="003502A7">
      <w:pPr>
        <w:jc w:val="both"/>
        <w:rPr>
          <w:rFonts w:ascii="Arial" w:hAnsi="Arial" w:cs="Arial"/>
          <w:color w:val="7B7B7B" w:themeColor="accent3" w:themeShade="BF"/>
          <w:sz w:val="22"/>
          <w:szCs w:val="22"/>
          <w:lang w:val="en-GB"/>
        </w:rPr>
      </w:pPr>
    </w:p>
    <w:p w14:paraId="22D4EAC0" w14:textId="428EA077" w:rsidR="008A21BF" w:rsidRPr="007D1720" w:rsidRDefault="008A21BF" w:rsidP="006731D5">
      <w:pPr>
        <w:pStyle w:val="ListParagraph"/>
        <w:numPr>
          <w:ilvl w:val="0"/>
          <w:numId w:val="42"/>
        </w:numPr>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 xml:space="preserve">Is the foreign proceeding a collective judicial or administrative </w:t>
      </w:r>
      <w:proofErr w:type="gramStart"/>
      <w:r w:rsidRPr="007D1720">
        <w:rPr>
          <w:rFonts w:ascii="Arial" w:hAnsi="Arial" w:cs="Arial"/>
          <w:color w:val="7B7B7B" w:themeColor="accent3" w:themeShade="BF"/>
          <w:sz w:val="22"/>
          <w:szCs w:val="22"/>
          <w:lang w:val="en-GB"/>
        </w:rPr>
        <w:t>proceeding</w:t>
      </w:r>
      <w:proofErr w:type="gramEnd"/>
    </w:p>
    <w:p w14:paraId="799C1A1A" w14:textId="77777777" w:rsidR="00CC012D" w:rsidRPr="007D1720" w:rsidRDefault="008A21BF" w:rsidP="006731D5">
      <w:pPr>
        <w:pStyle w:val="ListParagraph"/>
        <w:numPr>
          <w:ilvl w:val="0"/>
          <w:numId w:val="42"/>
        </w:numPr>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Is the procee</w:t>
      </w:r>
      <w:r w:rsidR="006E4AA6" w:rsidRPr="007D1720">
        <w:rPr>
          <w:rFonts w:ascii="Arial" w:hAnsi="Arial" w:cs="Arial"/>
          <w:color w:val="7B7B7B" w:themeColor="accent3" w:themeShade="BF"/>
          <w:sz w:val="22"/>
          <w:szCs w:val="22"/>
          <w:lang w:val="en-GB"/>
        </w:rPr>
        <w:t>d</w:t>
      </w:r>
      <w:r w:rsidRPr="007D1720">
        <w:rPr>
          <w:rFonts w:ascii="Arial" w:hAnsi="Arial" w:cs="Arial"/>
          <w:color w:val="7B7B7B" w:themeColor="accent3" w:themeShade="BF"/>
          <w:sz w:val="22"/>
          <w:szCs w:val="22"/>
          <w:lang w:val="en-GB"/>
        </w:rPr>
        <w:t xml:space="preserve">ing relating </w:t>
      </w:r>
      <w:proofErr w:type="gramStart"/>
      <w:r w:rsidRPr="007D1720">
        <w:rPr>
          <w:rFonts w:ascii="Arial" w:hAnsi="Arial" w:cs="Arial"/>
          <w:color w:val="7B7B7B" w:themeColor="accent3" w:themeShade="BF"/>
          <w:sz w:val="22"/>
          <w:szCs w:val="22"/>
          <w:lang w:val="en-GB"/>
        </w:rPr>
        <w:t>to</w:t>
      </w:r>
      <w:proofErr w:type="gramEnd"/>
      <w:r w:rsidRPr="007D1720">
        <w:rPr>
          <w:rFonts w:ascii="Arial" w:hAnsi="Arial" w:cs="Arial"/>
          <w:color w:val="7B7B7B" w:themeColor="accent3" w:themeShade="BF"/>
          <w:sz w:val="22"/>
          <w:szCs w:val="22"/>
          <w:lang w:val="en-GB"/>
        </w:rPr>
        <w:t xml:space="preserve"> </w:t>
      </w:r>
    </w:p>
    <w:p w14:paraId="70B8FFC9" w14:textId="77777777" w:rsidR="00CC012D" w:rsidRPr="007D1720" w:rsidRDefault="008A21BF" w:rsidP="00CC012D">
      <w:pPr>
        <w:pStyle w:val="ListParagraph"/>
        <w:numPr>
          <w:ilvl w:val="2"/>
          <w:numId w:val="42"/>
        </w:numPr>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 xml:space="preserve">insolvency in which the assets and affairs of the debtor are subject to control or supervision by </w:t>
      </w:r>
    </w:p>
    <w:p w14:paraId="74AEBD62" w14:textId="530E900C" w:rsidR="008A21BF" w:rsidRPr="007D1720" w:rsidRDefault="008A21BF" w:rsidP="00CC012D">
      <w:pPr>
        <w:pStyle w:val="ListParagraph"/>
        <w:numPr>
          <w:ilvl w:val="2"/>
          <w:numId w:val="42"/>
        </w:numPr>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a foreign court for the purposes of reorganization or liquidation.</w:t>
      </w:r>
    </w:p>
    <w:p w14:paraId="376ACFB8" w14:textId="17AF9C9D" w:rsidR="008A21BF" w:rsidRPr="007D1720" w:rsidRDefault="008A21BF" w:rsidP="003502A7">
      <w:pPr>
        <w:jc w:val="both"/>
        <w:rPr>
          <w:rFonts w:ascii="Arial" w:hAnsi="Arial" w:cs="Arial"/>
          <w:color w:val="7B7B7B" w:themeColor="accent3" w:themeShade="BF"/>
          <w:sz w:val="22"/>
          <w:szCs w:val="22"/>
          <w:lang w:val="en-GB"/>
        </w:rPr>
      </w:pPr>
    </w:p>
    <w:p w14:paraId="0C324AF7" w14:textId="2A2CF10D" w:rsidR="00E46310" w:rsidRPr="007D1720" w:rsidRDefault="008A21BF" w:rsidP="001E73A3">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Yet prior to the above, it m</w:t>
      </w:r>
      <w:r w:rsidR="006E4AA6" w:rsidRPr="007D1720">
        <w:rPr>
          <w:rFonts w:ascii="Arial" w:hAnsi="Arial" w:cs="Arial"/>
          <w:color w:val="7B7B7B" w:themeColor="accent3" w:themeShade="BF"/>
          <w:sz w:val="22"/>
          <w:szCs w:val="22"/>
          <w:lang w:val="en-GB"/>
        </w:rPr>
        <w:t>ust also be confirmed that the proceeding is indeed a foreign proceeding</w:t>
      </w:r>
      <w:r w:rsidR="00E46310" w:rsidRPr="007D1720">
        <w:rPr>
          <w:rFonts w:ascii="Arial" w:hAnsi="Arial" w:cs="Arial"/>
          <w:color w:val="7B7B7B" w:themeColor="accent3" w:themeShade="BF"/>
          <w:sz w:val="22"/>
          <w:szCs w:val="22"/>
          <w:lang w:val="en-GB"/>
        </w:rPr>
        <w:t xml:space="preserve">. </w:t>
      </w:r>
      <w:r w:rsidR="00E46310" w:rsidRPr="007D1720">
        <w:rPr>
          <w:rFonts w:ascii="Arial" w:hAnsi="Arial" w:cs="Arial"/>
          <w:color w:val="7B7B7B" w:themeColor="accent3" w:themeShade="BF"/>
          <w:sz w:val="22"/>
          <w:szCs w:val="22"/>
          <w:lang w:val="en-GB"/>
        </w:rPr>
        <w:t xml:space="preserve">Article 16 provides that in the absence of proof to the contrary, a company's registered office is presumed to be the centre of its main interests.  </w:t>
      </w:r>
      <w:r w:rsidR="00E46310" w:rsidRPr="007D1720">
        <w:rPr>
          <w:rFonts w:ascii="Arial" w:hAnsi="Arial" w:cs="Arial"/>
          <w:color w:val="7B7B7B" w:themeColor="accent3" w:themeShade="BF"/>
          <w:sz w:val="22"/>
          <w:szCs w:val="22"/>
          <w:lang w:val="en-GB"/>
        </w:rPr>
        <w:t xml:space="preserve">To that end, I consider that the </w:t>
      </w:r>
      <w:r w:rsidR="00E46310" w:rsidRPr="007D1720">
        <w:rPr>
          <w:rFonts w:ascii="Arial" w:hAnsi="Arial" w:cs="Arial"/>
          <w:color w:val="7B7B7B" w:themeColor="accent3" w:themeShade="BF"/>
          <w:sz w:val="22"/>
          <w:szCs w:val="22"/>
          <w:lang w:val="en-GB"/>
        </w:rPr>
        <w:t xml:space="preserve">Bank’s registered office is in Country A, </w:t>
      </w:r>
      <w:r w:rsidR="00E46310" w:rsidRPr="007D1720">
        <w:rPr>
          <w:rFonts w:ascii="Arial" w:hAnsi="Arial" w:cs="Arial"/>
          <w:color w:val="7B7B7B" w:themeColor="accent3" w:themeShade="BF"/>
          <w:sz w:val="22"/>
          <w:szCs w:val="22"/>
          <w:lang w:val="en-GB"/>
        </w:rPr>
        <w:t>with its primary operations located therein, su</w:t>
      </w:r>
      <w:r w:rsidR="00E46310" w:rsidRPr="007D1720">
        <w:rPr>
          <w:rFonts w:ascii="Arial" w:hAnsi="Arial" w:cs="Arial"/>
          <w:color w:val="7B7B7B" w:themeColor="accent3" w:themeShade="BF"/>
          <w:sz w:val="22"/>
          <w:szCs w:val="22"/>
          <w:lang w:val="en-GB"/>
        </w:rPr>
        <w:t xml:space="preserve">ch that it is </w:t>
      </w:r>
      <w:r w:rsidR="00E46310" w:rsidRPr="007D1720">
        <w:rPr>
          <w:rFonts w:ascii="Arial" w:hAnsi="Arial" w:cs="Arial"/>
          <w:color w:val="7B7B7B" w:themeColor="accent3" w:themeShade="BF"/>
          <w:sz w:val="22"/>
          <w:szCs w:val="22"/>
          <w:lang w:val="en-GB"/>
        </w:rPr>
        <w:t xml:space="preserve">also </w:t>
      </w:r>
      <w:r w:rsidR="00E46310" w:rsidRPr="007D1720">
        <w:rPr>
          <w:rFonts w:ascii="Arial" w:hAnsi="Arial" w:cs="Arial"/>
          <w:color w:val="7B7B7B" w:themeColor="accent3" w:themeShade="BF"/>
          <w:sz w:val="22"/>
          <w:szCs w:val="22"/>
          <w:lang w:val="en-GB"/>
        </w:rPr>
        <w:t xml:space="preserve">subject to that country’s regulatory laws; </w:t>
      </w:r>
      <w:r w:rsidR="00E46310" w:rsidRPr="007D1720">
        <w:rPr>
          <w:rFonts w:ascii="Arial" w:hAnsi="Arial" w:cs="Arial"/>
          <w:color w:val="7B7B7B" w:themeColor="accent3" w:themeShade="BF"/>
          <w:sz w:val="22"/>
          <w:szCs w:val="22"/>
          <w:lang w:val="en-GB"/>
        </w:rPr>
        <w:t xml:space="preserve">demonstrates that the </w:t>
      </w:r>
      <w:r w:rsidR="00E46310" w:rsidRPr="007D1720">
        <w:rPr>
          <w:rFonts w:ascii="Arial" w:hAnsi="Arial" w:cs="Arial"/>
          <w:color w:val="7B7B7B" w:themeColor="accent3" w:themeShade="BF"/>
          <w:sz w:val="22"/>
          <w:szCs w:val="22"/>
          <w:lang w:val="en-GB"/>
        </w:rPr>
        <w:t>Bank’s COMI is therefore in Country A,</w:t>
      </w:r>
      <w:r w:rsidR="00E46310" w:rsidRPr="007D1720">
        <w:rPr>
          <w:rFonts w:ascii="Arial" w:hAnsi="Arial" w:cs="Arial"/>
          <w:color w:val="7B7B7B" w:themeColor="accent3" w:themeShade="BF"/>
          <w:sz w:val="22"/>
          <w:szCs w:val="22"/>
          <w:lang w:val="en-GB"/>
        </w:rPr>
        <w:t xml:space="preserve"> and that</w:t>
      </w:r>
      <w:r w:rsidR="00E46310" w:rsidRPr="007D1720">
        <w:rPr>
          <w:rFonts w:ascii="Arial" w:hAnsi="Arial" w:cs="Arial"/>
          <w:color w:val="7B7B7B" w:themeColor="accent3" w:themeShade="BF"/>
          <w:sz w:val="22"/>
          <w:szCs w:val="22"/>
          <w:lang w:val="en-GB"/>
        </w:rPr>
        <w:t xml:space="preserve"> it can be considered a foreign main proceeding. </w:t>
      </w:r>
    </w:p>
    <w:p w14:paraId="3296D7AF" w14:textId="00728FFF" w:rsidR="00E46310" w:rsidRPr="007D1720" w:rsidRDefault="00E46310" w:rsidP="001E73A3">
      <w:pPr>
        <w:pStyle w:val="ListParagraph"/>
        <w:jc w:val="both"/>
        <w:rPr>
          <w:rFonts w:ascii="Arial" w:hAnsi="Arial" w:cs="Arial"/>
          <w:color w:val="7B7B7B" w:themeColor="accent3" w:themeShade="BF"/>
          <w:sz w:val="22"/>
          <w:szCs w:val="22"/>
          <w:lang w:val="en-GB"/>
        </w:rPr>
      </w:pPr>
    </w:p>
    <w:p w14:paraId="0B9C525F" w14:textId="7C4F43D8" w:rsidR="00D7502F" w:rsidRPr="007D1720" w:rsidRDefault="006731D5" w:rsidP="001E73A3">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 xml:space="preserve">With regards to a, </w:t>
      </w:r>
      <w:r w:rsidRPr="007D1720">
        <w:rPr>
          <w:rFonts w:ascii="Arial" w:hAnsi="Arial" w:cs="Arial"/>
          <w:color w:val="7B7B7B" w:themeColor="accent3" w:themeShade="BF"/>
          <w:sz w:val="22"/>
          <w:szCs w:val="22"/>
          <w:lang w:val="en-GB"/>
        </w:rPr>
        <w:t xml:space="preserve">The Model Law </w:t>
      </w:r>
      <w:r w:rsidR="00183C62" w:rsidRPr="007D1720">
        <w:rPr>
          <w:rFonts w:ascii="Arial" w:hAnsi="Arial" w:cs="Arial"/>
          <w:color w:val="7B7B7B" w:themeColor="accent3" w:themeShade="BF"/>
          <w:sz w:val="22"/>
          <w:szCs w:val="22"/>
          <w:lang w:val="en-GB"/>
        </w:rPr>
        <w:t>summarises</w:t>
      </w:r>
      <w:r w:rsidR="00D7502F" w:rsidRPr="007D1720">
        <w:rPr>
          <w:rFonts w:ascii="Arial" w:hAnsi="Arial" w:cs="Arial"/>
          <w:color w:val="7B7B7B" w:themeColor="accent3" w:themeShade="BF"/>
          <w:sz w:val="22"/>
          <w:szCs w:val="22"/>
          <w:lang w:val="en-GB"/>
        </w:rPr>
        <w:t xml:space="preserve"> that a collective insolvency proceeding is based upon achieving a coordinated and global solution for all stakeholders of an insolvency proceeding.  </w:t>
      </w:r>
      <w:r w:rsidR="00E46310" w:rsidRPr="007D1720">
        <w:rPr>
          <w:rFonts w:ascii="Arial" w:hAnsi="Arial" w:cs="Arial"/>
          <w:color w:val="7B7B7B" w:themeColor="accent3" w:themeShade="BF"/>
          <w:sz w:val="22"/>
          <w:szCs w:val="22"/>
          <w:lang w:val="en-GB"/>
        </w:rPr>
        <w:t xml:space="preserve"> </w:t>
      </w:r>
      <w:proofErr w:type="gramStart"/>
      <w:r w:rsidR="00D7502F" w:rsidRPr="007D1720">
        <w:rPr>
          <w:rFonts w:ascii="Arial" w:hAnsi="Arial" w:cs="Arial"/>
          <w:color w:val="7B7B7B" w:themeColor="accent3" w:themeShade="BF"/>
          <w:sz w:val="22"/>
          <w:szCs w:val="22"/>
          <w:lang w:val="en-GB"/>
        </w:rPr>
        <w:t>Thus</w:t>
      </w:r>
      <w:proofErr w:type="gramEnd"/>
      <w:r w:rsidR="00D7502F" w:rsidRPr="007D1720">
        <w:rPr>
          <w:rFonts w:ascii="Arial" w:hAnsi="Arial" w:cs="Arial"/>
          <w:color w:val="7B7B7B" w:themeColor="accent3" w:themeShade="BF"/>
          <w:sz w:val="22"/>
          <w:szCs w:val="22"/>
          <w:lang w:val="en-GB"/>
        </w:rPr>
        <w:t xml:space="preserve"> a key consideration must be whether substantively, the assets and liabilities are dealt with according to local judic</w:t>
      </w:r>
      <w:r w:rsidR="00183C62" w:rsidRPr="007D1720">
        <w:rPr>
          <w:rFonts w:ascii="Arial" w:hAnsi="Arial" w:cs="Arial"/>
          <w:color w:val="7B7B7B" w:themeColor="accent3" w:themeShade="BF"/>
          <w:sz w:val="22"/>
          <w:szCs w:val="22"/>
          <w:lang w:val="en-GB"/>
        </w:rPr>
        <w:t>i</w:t>
      </w:r>
      <w:r w:rsidR="00D7502F" w:rsidRPr="007D1720">
        <w:rPr>
          <w:rFonts w:ascii="Arial" w:hAnsi="Arial" w:cs="Arial"/>
          <w:color w:val="7B7B7B" w:themeColor="accent3" w:themeShade="BF"/>
          <w:sz w:val="22"/>
          <w:szCs w:val="22"/>
          <w:lang w:val="en-GB"/>
        </w:rPr>
        <w:t xml:space="preserve">al or administrative regulations and processes.   In this instance the Bank is subject to various regulatory </w:t>
      </w:r>
      <w:r w:rsidR="00183C62" w:rsidRPr="007D1720">
        <w:rPr>
          <w:rFonts w:ascii="Arial" w:hAnsi="Arial" w:cs="Arial"/>
          <w:color w:val="7B7B7B" w:themeColor="accent3" w:themeShade="BF"/>
          <w:sz w:val="22"/>
          <w:szCs w:val="22"/>
          <w:lang w:val="en-GB"/>
        </w:rPr>
        <w:t>inspections</w:t>
      </w:r>
      <w:r w:rsidR="00D7502F" w:rsidRPr="007D1720">
        <w:rPr>
          <w:rFonts w:ascii="Arial" w:hAnsi="Arial" w:cs="Arial"/>
          <w:color w:val="7B7B7B" w:themeColor="accent3" w:themeShade="BF"/>
          <w:sz w:val="22"/>
          <w:szCs w:val="22"/>
          <w:lang w:val="en-GB"/>
        </w:rPr>
        <w:t xml:space="preserve"> and assessments</w:t>
      </w:r>
      <w:r w:rsidR="00E46310" w:rsidRPr="007D1720">
        <w:rPr>
          <w:rFonts w:ascii="Arial" w:hAnsi="Arial" w:cs="Arial"/>
          <w:color w:val="7B7B7B" w:themeColor="accent3" w:themeShade="BF"/>
          <w:sz w:val="22"/>
          <w:szCs w:val="22"/>
          <w:lang w:val="en-GB"/>
        </w:rPr>
        <w:t>.</w:t>
      </w:r>
    </w:p>
    <w:p w14:paraId="26D5FAEE" w14:textId="77777777" w:rsidR="00D7502F" w:rsidRPr="007D1720" w:rsidRDefault="00D7502F" w:rsidP="001E73A3">
      <w:pPr>
        <w:pStyle w:val="ListParagraph"/>
        <w:jc w:val="both"/>
        <w:rPr>
          <w:rFonts w:ascii="Arial" w:hAnsi="Arial" w:cs="Arial"/>
          <w:color w:val="7B7B7B" w:themeColor="accent3" w:themeShade="BF"/>
          <w:sz w:val="22"/>
          <w:szCs w:val="22"/>
          <w:lang w:val="en-GB"/>
        </w:rPr>
      </w:pPr>
    </w:p>
    <w:p w14:paraId="203684EB" w14:textId="4B3D895B" w:rsidR="00D7502F" w:rsidRPr="007D1720" w:rsidRDefault="00DD7A16" w:rsidP="001E73A3">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Firstly,</w:t>
      </w:r>
      <w:r w:rsidR="00D7502F" w:rsidRPr="007D1720">
        <w:rPr>
          <w:rFonts w:ascii="Arial" w:hAnsi="Arial" w:cs="Arial"/>
          <w:color w:val="7B7B7B" w:themeColor="accent3" w:themeShade="BF"/>
          <w:sz w:val="22"/>
          <w:szCs w:val="22"/>
          <w:lang w:val="en-GB"/>
        </w:rPr>
        <w:t xml:space="preserve"> upon consideration of the steps </w:t>
      </w:r>
      <w:r w:rsidRPr="007D1720">
        <w:rPr>
          <w:rFonts w:ascii="Arial" w:hAnsi="Arial" w:cs="Arial"/>
          <w:color w:val="7B7B7B" w:themeColor="accent3" w:themeShade="BF"/>
          <w:sz w:val="22"/>
          <w:szCs w:val="22"/>
          <w:lang w:val="en-GB"/>
        </w:rPr>
        <w:t xml:space="preserve">undertaken </w:t>
      </w:r>
      <w:r w:rsidR="00D7502F" w:rsidRPr="007D1720">
        <w:rPr>
          <w:rFonts w:ascii="Arial" w:hAnsi="Arial" w:cs="Arial"/>
          <w:color w:val="7B7B7B" w:themeColor="accent3" w:themeShade="BF"/>
          <w:sz w:val="22"/>
          <w:szCs w:val="22"/>
          <w:lang w:val="en-GB"/>
        </w:rPr>
        <w:t xml:space="preserve">for the </w:t>
      </w:r>
      <w:r w:rsidR="00183C62" w:rsidRPr="007D1720">
        <w:rPr>
          <w:rFonts w:ascii="Arial" w:hAnsi="Arial" w:cs="Arial"/>
          <w:color w:val="7B7B7B" w:themeColor="accent3" w:themeShade="BF"/>
          <w:sz w:val="22"/>
          <w:szCs w:val="22"/>
          <w:lang w:val="en-GB"/>
        </w:rPr>
        <w:t xml:space="preserve">provisional </w:t>
      </w:r>
      <w:r w:rsidR="00D7502F" w:rsidRPr="007D1720">
        <w:rPr>
          <w:rFonts w:ascii="Arial" w:hAnsi="Arial" w:cs="Arial"/>
          <w:color w:val="7B7B7B" w:themeColor="accent3" w:themeShade="BF"/>
          <w:sz w:val="22"/>
          <w:szCs w:val="22"/>
          <w:lang w:val="en-GB"/>
        </w:rPr>
        <w:t xml:space="preserve">administration (and subsequent liquidation) of the Bank </w:t>
      </w:r>
      <w:r w:rsidRPr="007D1720">
        <w:rPr>
          <w:rFonts w:ascii="Arial" w:hAnsi="Arial" w:cs="Arial"/>
          <w:color w:val="7B7B7B" w:themeColor="accent3" w:themeShade="BF"/>
          <w:sz w:val="22"/>
          <w:szCs w:val="22"/>
          <w:lang w:val="en-GB"/>
        </w:rPr>
        <w:t xml:space="preserve">I note the steps outlined in the affidavit setting out the procedure </w:t>
      </w:r>
      <w:r w:rsidR="00D7502F" w:rsidRPr="007D1720">
        <w:rPr>
          <w:rFonts w:ascii="Arial" w:hAnsi="Arial" w:cs="Arial"/>
          <w:color w:val="7B7B7B" w:themeColor="accent3" w:themeShade="BF"/>
          <w:sz w:val="22"/>
          <w:szCs w:val="22"/>
          <w:lang w:val="en-GB"/>
        </w:rPr>
        <w:t>undertaken once the Bank is classified as troubled” according to Article 75 of the law of Country A on Banks and Banking activity (LBBA)</w:t>
      </w:r>
      <w:r w:rsidRPr="007D1720">
        <w:rPr>
          <w:rFonts w:ascii="Arial" w:hAnsi="Arial" w:cs="Arial"/>
          <w:color w:val="7B7B7B" w:themeColor="accent3" w:themeShade="BF"/>
          <w:sz w:val="22"/>
          <w:szCs w:val="22"/>
          <w:lang w:val="en-GB"/>
        </w:rPr>
        <w:t xml:space="preserve"> and has been unable to remedy the situation within the 180 days stipulated to extract itself from the proceedings.</w:t>
      </w:r>
    </w:p>
    <w:p w14:paraId="21647C0C" w14:textId="77777777" w:rsidR="00D7502F" w:rsidRPr="007D1720" w:rsidRDefault="00D7502F" w:rsidP="001E73A3">
      <w:pPr>
        <w:pStyle w:val="ListParagraph"/>
        <w:jc w:val="both"/>
        <w:rPr>
          <w:rFonts w:ascii="Arial" w:hAnsi="Arial" w:cs="Arial"/>
          <w:color w:val="7B7B7B" w:themeColor="accent3" w:themeShade="BF"/>
          <w:sz w:val="22"/>
          <w:szCs w:val="22"/>
          <w:lang w:val="en-GB"/>
        </w:rPr>
      </w:pPr>
    </w:p>
    <w:p w14:paraId="66B3BD64" w14:textId="0249AFEF" w:rsidR="00DD7A16" w:rsidRPr="007D1720" w:rsidRDefault="00E46310" w:rsidP="001E73A3">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 xml:space="preserve">Under </w:t>
      </w:r>
      <w:r w:rsidR="00183C62" w:rsidRPr="007D1720">
        <w:rPr>
          <w:rFonts w:ascii="Arial" w:hAnsi="Arial" w:cs="Arial"/>
          <w:color w:val="7B7B7B" w:themeColor="accent3" w:themeShade="BF"/>
          <w:sz w:val="22"/>
          <w:szCs w:val="22"/>
          <w:lang w:val="en-GB"/>
        </w:rPr>
        <w:t>Articles 35(5) and 36(1) of the DGF Law, the DGF shall have full and exclusive rights to manage the bank and all powers of the bank’s management</w:t>
      </w:r>
      <w:r w:rsidR="00DD7A16" w:rsidRPr="007D1720">
        <w:rPr>
          <w:rFonts w:ascii="Arial" w:hAnsi="Arial" w:cs="Arial"/>
          <w:color w:val="7B7B7B" w:themeColor="accent3" w:themeShade="BF"/>
          <w:sz w:val="22"/>
          <w:szCs w:val="22"/>
          <w:lang w:val="en-GB"/>
        </w:rPr>
        <w:t xml:space="preserve"> once it has taken the bank under its supervision and revoked the bank’s licence.</w:t>
      </w:r>
    </w:p>
    <w:p w14:paraId="3EBA0B20" w14:textId="77777777" w:rsidR="00C64F2F" w:rsidRPr="007D1720" w:rsidRDefault="00C64F2F" w:rsidP="00C64F2F">
      <w:pPr>
        <w:jc w:val="both"/>
        <w:rPr>
          <w:rFonts w:ascii="Arial" w:hAnsi="Arial" w:cs="Arial"/>
          <w:b/>
          <w:bCs/>
          <w:color w:val="7B7B7B" w:themeColor="accent3" w:themeShade="BF"/>
          <w:sz w:val="22"/>
          <w:szCs w:val="22"/>
          <w:lang w:val="en-GB"/>
        </w:rPr>
      </w:pPr>
    </w:p>
    <w:p w14:paraId="2843A3A4" w14:textId="2B0A7187" w:rsidR="00CC012D" w:rsidRPr="007D1720" w:rsidRDefault="00CC012D" w:rsidP="00CC012D">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 xml:space="preserve">The process is one of insolvency, in that the NB is obliged </w:t>
      </w:r>
      <w:r w:rsidRPr="007D1720">
        <w:rPr>
          <w:rFonts w:ascii="Arial" w:hAnsi="Arial" w:cs="Arial"/>
          <w:color w:val="7B7B7B" w:themeColor="accent3" w:themeShade="BF"/>
          <w:sz w:val="22"/>
          <w:szCs w:val="22"/>
          <w:lang w:val="en-GB"/>
        </w:rPr>
        <w:t>to classify a bank as insolvent if it meets the criteria set out in article 76 of the LBBA, which includes:</w:t>
      </w:r>
    </w:p>
    <w:p w14:paraId="4AB21A3D" w14:textId="77777777" w:rsidR="00CC012D" w:rsidRPr="007D1720" w:rsidRDefault="00CC012D" w:rsidP="00CC012D">
      <w:pPr>
        <w:pStyle w:val="ListParagraph"/>
        <w:jc w:val="both"/>
        <w:rPr>
          <w:rFonts w:ascii="Arial" w:hAnsi="Arial" w:cs="Arial"/>
          <w:color w:val="7B7B7B" w:themeColor="accent3" w:themeShade="BF"/>
          <w:sz w:val="22"/>
          <w:szCs w:val="22"/>
          <w:lang w:val="en-GB"/>
        </w:rPr>
      </w:pPr>
    </w:p>
    <w:p w14:paraId="45E98E9D" w14:textId="77777777" w:rsidR="00CC012D" w:rsidRPr="007D1720" w:rsidRDefault="00CC012D" w:rsidP="00CC012D">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w:t>
      </w:r>
      <w:proofErr w:type="spellStart"/>
      <w:r w:rsidRPr="007D1720">
        <w:rPr>
          <w:rFonts w:ascii="Arial" w:hAnsi="Arial" w:cs="Arial"/>
          <w:color w:val="7B7B7B" w:themeColor="accent3" w:themeShade="BF"/>
          <w:sz w:val="22"/>
          <w:szCs w:val="22"/>
          <w:lang w:val="en-GB"/>
        </w:rPr>
        <w:t>i</w:t>
      </w:r>
      <w:proofErr w:type="spellEnd"/>
      <w:r w:rsidRPr="007D1720">
        <w:rPr>
          <w:rFonts w:ascii="Arial" w:hAnsi="Arial" w:cs="Arial"/>
          <w:color w:val="7B7B7B" w:themeColor="accent3" w:themeShade="BF"/>
          <w:sz w:val="22"/>
          <w:szCs w:val="22"/>
          <w:lang w:val="en-GB"/>
        </w:rPr>
        <w:t>)</w:t>
      </w:r>
      <w:r w:rsidRPr="007D1720">
        <w:rPr>
          <w:rFonts w:ascii="Arial" w:hAnsi="Arial" w:cs="Arial"/>
          <w:color w:val="7B7B7B" w:themeColor="accent3" w:themeShade="BF"/>
          <w:sz w:val="22"/>
          <w:szCs w:val="22"/>
          <w:lang w:val="en-GB"/>
        </w:rPr>
        <w:tab/>
        <w:t xml:space="preserve">the bank’s regulatory capital amount or standard capital ratios have reduced to one third of the minimum level specified by </w:t>
      </w:r>
      <w:proofErr w:type="gramStart"/>
      <w:r w:rsidRPr="007D1720">
        <w:rPr>
          <w:rFonts w:ascii="Arial" w:hAnsi="Arial" w:cs="Arial"/>
          <w:color w:val="7B7B7B" w:themeColor="accent3" w:themeShade="BF"/>
          <w:sz w:val="22"/>
          <w:szCs w:val="22"/>
          <w:lang w:val="en-GB"/>
        </w:rPr>
        <w:t>law;</w:t>
      </w:r>
      <w:proofErr w:type="gramEnd"/>
    </w:p>
    <w:p w14:paraId="2C10F42E" w14:textId="77777777" w:rsidR="00CC012D" w:rsidRPr="007D1720" w:rsidRDefault="00CC012D" w:rsidP="00CC012D">
      <w:pPr>
        <w:pStyle w:val="ListParagraph"/>
        <w:jc w:val="both"/>
        <w:rPr>
          <w:rFonts w:ascii="Arial" w:hAnsi="Arial" w:cs="Arial"/>
          <w:color w:val="7B7B7B" w:themeColor="accent3" w:themeShade="BF"/>
          <w:sz w:val="22"/>
          <w:szCs w:val="22"/>
          <w:lang w:val="en-GB"/>
        </w:rPr>
      </w:pPr>
    </w:p>
    <w:p w14:paraId="217445B4" w14:textId="77777777" w:rsidR="00CC012D" w:rsidRPr="007D1720" w:rsidRDefault="00CC012D" w:rsidP="00CC012D">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lastRenderedPageBreak/>
        <w:t>(ii)</w:t>
      </w:r>
      <w:r w:rsidRPr="007D1720">
        <w:rPr>
          <w:rFonts w:ascii="Arial" w:hAnsi="Arial" w:cs="Arial"/>
          <w:color w:val="7B7B7B" w:themeColor="accent3" w:themeShade="BF"/>
          <w:sz w:val="22"/>
          <w:szCs w:val="22"/>
          <w:lang w:val="en-GB"/>
        </w:rPr>
        <w:tab/>
        <w:t xml:space="preserve">within five consecutive working days, the bank has failed to meet 2% or more of its obligations to depositors or </w:t>
      </w:r>
      <w:proofErr w:type="gramStart"/>
      <w:r w:rsidRPr="007D1720">
        <w:rPr>
          <w:rFonts w:ascii="Arial" w:hAnsi="Arial" w:cs="Arial"/>
          <w:color w:val="7B7B7B" w:themeColor="accent3" w:themeShade="BF"/>
          <w:sz w:val="22"/>
          <w:szCs w:val="22"/>
          <w:lang w:val="en-GB"/>
        </w:rPr>
        <w:t>creditors;</w:t>
      </w:r>
      <w:proofErr w:type="gramEnd"/>
      <w:r w:rsidRPr="007D1720">
        <w:rPr>
          <w:rFonts w:ascii="Arial" w:hAnsi="Arial" w:cs="Arial"/>
          <w:color w:val="7B7B7B" w:themeColor="accent3" w:themeShade="BF"/>
          <w:sz w:val="22"/>
          <w:szCs w:val="22"/>
          <w:lang w:val="en-GB"/>
        </w:rPr>
        <w:t xml:space="preserve"> and</w:t>
      </w:r>
    </w:p>
    <w:p w14:paraId="04A2DEB0" w14:textId="77777777" w:rsidR="00CC012D" w:rsidRPr="007D1720" w:rsidRDefault="00CC012D" w:rsidP="00CC012D">
      <w:pPr>
        <w:pStyle w:val="ListParagraph"/>
        <w:jc w:val="both"/>
        <w:rPr>
          <w:rFonts w:ascii="Arial" w:hAnsi="Arial" w:cs="Arial"/>
          <w:color w:val="7B7B7B" w:themeColor="accent3" w:themeShade="BF"/>
          <w:sz w:val="22"/>
          <w:szCs w:val="22"/>
          <w:lang w:val="en-GB"/>
        </w:rPr>
      </w:pPr>
    </w:p>
    <w:p w14:paraId="7DEE06F1" w14:textId="7745C6AC" w:rsidR="00CC012D" w:rsidRPr="007D1720" w:rsidRDefault="00CC012D" w:rsidP="00CC012D">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(iii)</w:t>
      </w:r>
      <w:r w:rsidRPr="007D1720">
        <w:rPr>
          <w:rFonts w:ascii="Arial" w:hAnsi="Arial" w:cs="Arial"/>
          <w:color w:val="7B7B7B" w:themeColor="accent3" w:themeShade="BF"/>
          <w:sz w:val="22"/>
          <w:szCs w:val="22"/>
          <w:lang w:val="en-GB"/>
        </w:rPr>
        <w:tab/>
        <w:t>the bank, having been declared as troubled, then fails to comply with an order or decision of the NB and / or a request by the NB to remedy violations of the banking law</w:t>
      </w:r>
    </w:p>
    <w:p w14:paraId="32367C06" w14:textId="77777777" w:rsidR="00CC012D" w:rsidRPr="007D1720" w:rsidRDefault="00CC012D" w:rsidP="001E73A3">
      <w:pPr>
        <w:pStyle w:val="ListParagraph"/>
        <w:jc w:val="both"/>
        <w:rPr>
          <w:rFonts w:ascii="Arial" w:hAnsi="Arial" w:cs="Arial"/>
          <w:color w:val="7B7B7B" w:themeColor="accent3" w:themeShade="BF"/>
          <w:sz w:val="22"/>
          <w:szCs w:val="22"/>
          <w:lang w:val="en-GB"/>
        </w:rPr>
      </w:pPr>
    </w:p>
    <w:p w14:paraId="10E60743" w14:textId="682BD922" w:rsidR="00DD7A16" w:rsidRPr="007D1720" w:rsidRDefault="00CC012D" w:rsidP="001E73A3">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Once the Bank has been taken u</w:t>
      </w:r>
      <w:r w:rsidR="00C64F2F" w:rsidRPr="007D1720">
        <w:rPr>
          <w:rFonts w:ascii="Arial" w:hAnsi="Arial" w:cs="Arial"/>
          <w:color w:val="7B7B7B" w:themeColor="accent3" w:themeShade="BF"/>
          <w:sz w:val="22"/>
          <w:szCs w:val="22"/>
          <w:lang w:val="en-GB"/>
        </w:rPr>
        <w:t>n</w:t>
      </w:r>
      <w:r w:rsidRPr="007D1720">
        <w:rPr>
          <w:rFonts w:ascii="Arial" w:hAnsi="Arial" w:cs="Arial"/>
          <w:color w:val="7B7B7B" w:themeColor="accent3" w:themeShade="BF"/>
          <w:sz w:val="22"/>
          <w:szCs w:val="22"/>
          <w:lang w:val="en-GB"/>
        </w:rPr>
        <w:t>der the control of the DGF, l</w:t>
      </w:r>
      <w:r w:rsidR="00DD7A16" w:rsidRPr="007D1720">
        <w:rPr>
          <w:rFonts w:ascii="Arial" w:hAnsi="Arial" w:cs="Arial"/>
          <w:color w:val="7B7B7B" w:themeColor="accent3" w:themeShade="BF"/>
          <w:sz w:val="22"/>
          <w:szCs w:val="22"/>
          <w:lang w:val="en-GB"/>
        </w:rPr>
        <w:t xml:space="preserve">iquidation follows provisional administration. </w:t>
      </w:r>
      <w:r w:rsidR="00DD7A16" w:rsidRPr="007D1720">
        <w:rPr>
          <w:rFonts w:ascii="Arial" w:hAnsi="Arial" w:cs="Arial"/>
          <w:color w:val="7B7B7B" w:themeColor="accent3" w:themeShade="BF"/>
          <w:sz w:val="22"/>
          <w:szCs w:val="22"/>
          <w:lang w:val="en-GB"/>
        </w:rPr>
        <w:t xml:space="preserve"> </w:t>
      </w:r>
      <w:r w:rsidRPr="007D1720">
        <w:rPr>
          <w:rFonts w:ascii="Arial" w:hAnsi="Arial" w:cs="Arial"/>
          <w:color w:val="7B7B7B" w:themeColor="accent3" w:themeShade="BF"/>
          <w:sz w:val="22"/>
          <w:szCs w:val="22"/>
          <w:lang w:val="en-GB"/>
        </w:rPr>
        <w:t xml:space="preserve">The DGF having considered the above criteria against the Bank’s financial situation </w:t>
      </w:r>
      <w:r w:rsidR="00DD7A16" w:rsidRPr="007D1720">
        <w:rPr>
          <w:rFonts w:ascii="Arial" w:hAnsi="Arial" w:cs="Arial"/>
          <w:color w:val="7B7B7B" w:themeColor="accent3" w:themeShade="BF"/>
          <w:sz w:val="22"/>
          <w:szCs w:val="22"/>
          <w:lang w:val="en-GB"/>
        </w:rPr>
        <w:t>acquire</w:t>
      </w:r>
      <w:r w:rsidRPr="007D1720">
        <w:rPr>
          <w:rFonts w:ascii="Arial" w:hAnsi="Arial" w:cs="Arial"/>
          <w:color w:val="7B7B7B" w:themeColor="accent3" w:themeShade="BF"/>
          <w:sz w:val="22"/>
          <w:szCs w:val="22"/>
          <w:lang w:val="en-GB"/>
        </w:rPr>
        <w:t>d</w:t>
      </w:r>
      <w:r w:rsidR="00DD7A16" w:rsidRPr="007D1720">
        <w:rPr>
          <w:rFonts w:ascii="Arial" w:hAnsi="Arial" w:cs="Arial"/>
          <w:color w:val="7B7B7B" w:themeColor="accent3" w:themeShade="BF"/>
          <w:sz w:val="22"/>
          <w:szCs w:val="22"/>
          <w:lang w:val="en-GB"/>
        </w:rPr>
        <w:t xml:space="preserve"> the full powers of a liquidator under the law of Country A.</w:t>
      </w:r>
    </w:p>
    <w:p w14:paraId="63B15DA5" w14:textId="77777777" w:rsidR="00DD7A16" w:rsidRPr="007D1720" w:rsidRDefault="00DD7A16" w:rsidP="001E73A3">
      <w:pPr>
        <w:pStyle w:val="ListParagraph"/>
        <w:jc w:val="both"/>
        <w:rPr>
          <w:rFonts w:ascii="Arial" w:hAnsi="Arial" w:cs="Arial"/>
          <w:color w:val="7B7B7B" w:themeColor="accent3" w:themeShade="BF"/>
          <w:sz w:val="22"/>
          <w:szCs w:val="22"/>
          <w:lang w:val="en-GB"/>
        </w:rPr>
      </w:pPr>
    </w:p>
    <w:p w14:paraId="266267A6" w14:textId="77777777" w:rsidR="00DD7A16" w:rsidRPr="007D1720" w:rsidRDefault="00DD7A16" w:rsidP="001E73A3">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 xml:space="preserve">When the bank enters liquidation, all powers of the bank’s management and control bodies are terminated (as are the provisional administrators’ powers if the bank is first in provisional administration); all banking activities are terminated; all money liabilities due to the bank are deemed to become due; and, among other things, the DGF alienates the bank’s property and funds. Public encumbrances and restrictions on disposal of bank property are terminated and offsetting of </w:t>
      </w:r>
      <w:proofErr w:type="gramStart"/>
      <w:r w:rsidRPr="007D1720">
        <w:rPr>
          <w:rFonts w:ascii="Arial" w:hAnsi="Arial" w:cs="Arial"/>
          <w:color w:val="7B7B7B" w:themeColor="accent3" w:themeShade="BF"/>
          <w:sz w:val="22"/>
          <w:szCs w:val="22"/>
          <w:lang w:val="en-GB"/>
        </w:rPr>
        <w:t>counter-claims</w:t>
      </w:r>
      <w:proofErr w:type="gramEnd"/>
      <w:r w:rsidRPr="007D1720">
        <w:rPr>
          <w:rFonts w:ascii="Arial" w:hAnsi="Arial" w:cs="Arial"/>
          <w:color w:val="7B7B7B" w:themeColor="accent3" w:themeShade="BF"/>
          <w:sz w:val="22"/>
          <w:szCs w:val="22"/>
          <w:lang w:val="en-GB"/>
        </w:rPr>
        <w:t xml:space="preserve"> is prohibited.</w:t>
      </w:r>
    </w:p>
    <w:p w14:paraId="282F0394" w14:textId="77777777" w:rsidR="00DD7A16" w:rsidRPr="007D1720" w:rsidRDefault="00DD7A16" w:rsidP="001E73A3">
      <w:pPr>
        <w:pStyle w:val="ListParagraph"/>
        <w:jc w:val="both"/>
        <w:rPr>
          <w:rFonts w:ascii="Arial" w:hAnsi="Arial" w:cs="Arial"/>
          <w:color w:val="7B7B7B" w:themeColor="accent3" w:themeShade="BF"/>
          <w:sz w:val="22"/>
          <w:szCs w:val="22"/>
          <w:lang w:val="en-GB"/>
        </w:rPr>
      </w:pPr>
    </w:p>
    <w:p w14:paraId="7E1C63B9" w14:textId="0C112C7B" w:rsidR="00183C62" w:rsidRPr="007D1720" w:rsidRDefault="00DD7A16" w:rsidP="001E73A3">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The above is demonstrative of a clear administrative procedure.</w:t>
      </w:r>
    </w:p>
    <w:p w14:paraId="143EDA4A" w14:textId="4A490221" w:rsidR="00DD7A16" w:rsidRPr="007D1720" w:rsidRDefault="00DD7A16" w:rsidP="001E73A3">
      <w:pPr>
        <w:pStyle w:val="ListParagraph"/>
        <w:jc w:val="both"/>
        <w:rPr>
          <w:rFonts w:ascii="Arial" w:hAnsi="Arial" w:cs="Arial"/>
          <w:color w:val="7B7B7B" w:themeColor="accent3" w:themeShade="BF"/>
          <w:sz w:val="22"/>
          <w:szCs w:val="22"/>
          <w:lang w:val="en-GB"/>
        </w:rPr>
      </w:pPr>
    </w:p>
    <w:p w14:paraId="1A99E12D" w14:textId="4891EF7E" w:rsidR="00DD7A16" w:rsidRPr="007D1720" w:rsidRDefault="00DD7A16" w:rsidP="001E73A3">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 xml:space="preserve">With regards to considering if the procedure is a collective one; it is noted that </w:t>
      </w:r>
      <w:r w:rsidRPr="007D1720">
        <w:rPr>
          <w:rFonts w:ascii="Arial" w:hAnsi="Arial" w:cs="Arial"/>
          <w:color w:val="7B7B7B" w:themeColor="accent3" w:themeShade="BF"/>
          <w:sz w:val="22"/>
          <w:szCs w:val="22"/>
          <w:lang w:val="en-GB"/>
        </w:rPr>
        <w:t>Article 36(5) establishes a moratorium which prevents, inter alia: the claims of depositors or creditors being satisfied; execution or enforcement against the bank’s assets; encumbrances and restrictions being created over the bank’s property; and interest being charged.</w:t>
      </w:r>
    </w:p>
    <w:p w14:paraId="332D2C97" w14:textId="77777777" w:rsidR="00DD7A16" w:rsidRPr="007D1720" w:rsidRDefault="00DD7A16" w:rsidP="001E73A3">
      <w:pPr>
        <w:pStyle w:val="ListParagraph"/>
        <w:jc w:val="both"/>
        <w:rPr>
          <w:rFonts w:ascii="Arial" w:hAnsi="Arial" w:cs="Arial"/>
          <w:color w:val="7B7B7B" w:themeColor="accent3" w:themeShade="BF"/>
          <w:sz w:val="22"/>
          <w:szCs w:val="22"/>
          <w:lang w:val="en-GB"/>
        </w:rPr>
      </w:pPr>
    </w:p>
    <w:p w14:paraId="6743F726" w14:textId="6F878FFE" w:rsidR="00183C62" w:rsidRPr="007D1720" w:rsidRDefault="00842B58" w:rsidP="001E73A3">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 xml:space="preserve">With regards to b, </w:t>
      </w:r>
      <w:r w:rsidR="00E46310" w:rsidRPr="007D1720">
        <w:rPr>
          <w:rFonts w:ascii="Arial" w:hAnsi="Arial" w:cs="Arial"/>
          <w:color w:val="7B7B7B" w:themeColor="accent3" w:themeShade="BF"/>
          <w:sz w:val="22"/>
          <w:szCs w:val="22"/>
          <w:lang w:val="en-GB"/>
        </w:rPr>
        <w:t>as</w:t>
      </w:r>
      <w:r w:rsidR="00183C62" w:rsidRPr="007D1720">
        <w:rPr>
          <w:rFonts w:ascii="Arial" w:hAnsi="Arial" w:cs="Arial"/>
          <w:color w:val="7B7B7B" w:themeColor="accent3" w:themeShade="BF"/>
          <w:sz w:val="22"/>
          <w:szCs w:val="22"/>
          <w:lang w:val="en-GB"/>
        </w:rPr>
        <w:t xml:space="preserve"> liquidator, the DGF has extensive powers</w:t>
      </w:r>
      <w:r w:rsidR="00E46310" w:rsidRPr="007D1720">
        <w:rPr>
          <w:rFonts w:ascii="Arial" w:hAnsi="Arial" w:cs="Arial"/>
          <w:color w:val="7B7B7B" w:themeColor="accent3" w:themeShade="BF"/>
          <w:sz w:val="22"/>
          <w:szCs w:val="22"/>
          <w:lang w:val="en-GB"/>
        </w:rPr>
        <w:t xml:space="preserve"> over the management of the assets, to </w:t>
      </w:r>
      <w:r w:rsidR="001E73A3" w:rsidRPr="007D1720">
        <w:rPr>
          <w:rFonts w:ascii="Arial" w:hAnsi="Arial" w:cs="Arial"/>
          <w:color w:val="7B7B7B" w:themeColor="accent3" w:themeShade="BF"/>
          <w:sz w:val="22"/>
          <w:szCs w:val="22"/>
          <w:lang w:val="en-GB"/>
        </w:rPr>
        <w:t>satisfy</w:t>
      </w:r>
      <w:r w:rsidR="00E46310" w:rsidRPr="007D1720">
        <w:rPr>
          <w:rFonts w:ascii="Arial" w:hAnsi="Arial" w:cs="Arial"/>
          <w:color w:val="7B7B7B" w:themeColor="accent3" w:themeShade="BF"/>
          <w:sz w:val="22"/>
          <w:szCs w:val="22"/>
          <w:lang w:val="en-GB"/>
        </w:rPr>
        <w:t xml:space="preserve"> creditor claims, to recover property, dispose of the bank’s assets, powers of sale, and distribution, and other powers as necessary to complete the liquidation.  </w:t>
      </w:r>
    </w:p>
    <w:p w14:paraId="356D6930" w14:textId="77777777" w:rsidR="00183C62" w:rsidRPr="007D1720" w:rsidRDefault="00183C62" w:rsidP="001E73A3">
      <w:pPr>
        <w:pStyle w:val="ListParagraph"/>
        <w:jc w:val="both"/>
        <w:rPr>
          <w:rFonts w:ascii="Arial" w:hAnsi="Arial" w:cs="Arial"/>
          <w:color w:val="7B7B7B" w:themeColor="accent3" w:themeShade="BF"/>
          <w:sz w:val="22"/>
          <w:szCs w:val="22"/>
          <w:lang w:val="en-GB"/>
        </w:rPr>
      </w:pPr>
    </w:p>
    <w:p w14:paraId="5CEEC8A7" w14:textId="556FB22D" w:rsidR="00D7502F" w:rsidRPr="007D1720" w:rsidRDefault="00183C62" w:rsidP="001E73A3">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 xml:space="preserve">The DGF also has powers of sale, </w:t>
      </w:r>
      <w:proofErr w:type="gramStart"/>
      <w:r w:rsidRPr="007D1720">
        <w:rPr>
          <w:rFonts w:ascii="Arial" w:hAnsi="Arial" w:cs="Arial"/>
          <w:color w:val="7B7B7B" w:themeColor="accent3" w:themeShade="BF"/>
          <w:sz w:val="22"/>
          <w:szCs w:val="22"/>
          <w:lang w:val="en-GB"/>
        </w:rPr>
        <w:t>distribution</w:t>
      </w:r>
      <w:proofErr w:type="gramEnd"/>
      <w:r w:rsidRPr="007D1720">
        <w:rPr>
          <w:rFonts w:ascii="Arial" w:hAnsi="Arial" w:cs="Arial"/>
          <w:color w:val="7B7B7B" w:themeColor="accent3" w:themeShade="BF"/>
          <w:sz w:val="22"/>
          <w:szCs w:val="22"/>
          <w:lang w:val="en-GB"/>
        </w:rPr>
        <w:t xml:space="preserve"> and the power to bring claims for compensation against persons for harm inflicted on the insolvent bank</w:t>
      </w:r>
    </w:p>
    <w:p w14:paraId="39135D89" w14:textId="77777777" w:rsidR="001E73A3" w:rsidRPr="007D1720" w:rsidRDefault="001E73A3" w:rsidP="001E73A3">
      <w:pPr>
        <w:pStyle w:val="ListParagraph"/>
        <w:jc w:val="both"/>
        <w:rPr>
          <w:rFonts w:ascii="Arial" w:hAnsi="Arial" w:cs="Arial"/>
          <w:color w:val="7B7B7B" w:themeColor="accent3" w:themeShade="BF"/>
          <w:sz w:val="22"/>
          <w:szCs w:val="22"/>
          <w:lang w:val="en-GB"/>
        </w:rPr>
      </w:pPr>
    </w:p>
    <w:p w14:paraId="413769DE" w14:textId="77777777" w:rsidR="00C64F2F" w:rsidRPr="007D1720" w:rsidRDefault="00E46310" w:rsidP="00C64F2F">
      <w:pPr>
        <w:pStyle w:val="ListParagraph"/>
        <w:jc w:val="both"/>
        <w:rPr>
          <w:rFonts w:ascii="Arial" w:hAnsi="Arial" w:cs="Arial"/>
          <w:color w:val="7B7B7B" w:themeColor="accent3" w:themeShade="BF"/>
          <w:sz w:val="22"/>
          <w:szCs w:val="22"/>
          <w:lang w:val="en-GB"/>
        </w:rPr>
      </w:pPr>
      <w:proofErr w:type="gramStart"/>
      <w:r w:rsidRPr="007D1720">
        <w:rPr>
          <w:rFonts w:ascii="Arial" w:hAnsi="Arial" w:cs="Arial"/>
          <w:color w:val="7B7B7B" w:themeColor="accent3" w:themeShade="BF"/>
          <w:sz w:val="22"/>
          <w:szCs w:val="22"/>
          <w:lang w:val="en-GB"/>
        </w:rPr>
        <w:t>Thus</w:t>
      </w:r>
      <w:proofErr w:type="gramEnd"/>
      <w:r w:rsidRPr="007D1720">
        <w:rPr>
          <w:rFonts w:ascii="Arial" w:hAnsi="Arial" w:cs="Arial"/>
          <w:color w:val="7B7B7B" w:themeColor="accent3" w:themeShade="BF"/>
          <w:sz w:val="22"/>
          <w:szCs w:val="22"/>
          <w:lang w:val="en-GB"/>
        </w:rPr>
        <w:t xml:space="preserve"> </w:t>
      </w:r>
      <w:r w:rsidR="00C64F2F" w:rsidRPr="007D1720">
        <w:rPr>
          <w:rFonts w:ascii="Arial" w:hAnsi="Arial" w:cs="Arial"/>
          <w:color w:val="7B7B7B" w:themeColor="accent3" w:themeShade="BF"/>
          <w:sz w:val="22"/>
          <w:szCs w:val="22"/>
          <w:lang w:val="en-GB"/>
        </w:rPr>
        <w:t>it</w:t>
      </w:r>
      <w:r w:rsidRPr="007D1720">
        <w:rPr>
          <w:rFonts w:ascii="Arial" w:hAnsi="Arial" w:cs="Arial"/>
          <w:color w:val="7B7B7B" w:themeColor="accent3" w:themeShade="BF"/>
          <w:sz w:val="22"/>
          <w:szCs w:val="22"/>
          <w:lang w:val="en-GB"/>
        </w:rPr>
        <w:t xml:space="preserve"> would appear to me that, the proceeding in Country A</w:t>
      </w:r>
      <w:r w:rsidR="001E73A3" w:rsidRPr="007D1720">
        <w:rPr>
          <w:rFonts w:ascii="Arial" w:hAnsi="Arial" w:cs="Arial"/>
          <w:color w:val="7B7B7B" w:themeColor="accent3" w:themeShade="BF"/>
          <w:sz w:val="22"/>
          <w:szCs w:val="22"/>
          <w:lang w:val="en-GB"/>
        </w:rPr>
        <w:t xml:space="preserve"> can also be considered </w:t>
      </w:r>
      <w:r w:rsidRPr="007D1720">
        <w:rPr>
          <w:rFonts w:ascii="Arial" w:hAnsi="Arial" w:cs="Arial"/>
          <w:color w:val="7B7B7B" w:themeColor="accent3" w:themeShade="BF"/>
          <w:sz w:val="22"/>
          <w:szCs w:val="22"/>
          <w:lang w:val="en-GB"/>
        </w:rPr>
        <w:t>a collective proceeding</w:t>
      </w:r>
      <w:r w:rsidR="00CC012D" w:rsidRPr="007D1720">
        <w:rPr>
          <w:rFonts w:ascii="Arial" w:hAnsi="Arial" w:cs="Arial"/>
          <w:color w:val="7B7B7B" w:themeColor="accent3" w:themeShade="BF"/>
          <w:sz w:val="22"/>
          <w:szCs w:val="22"/>
          <w:lang w:val="en-GB"/>
        </w:rPr>
        <w:t xml:space="preserve">, relating to insolvency, </w:t>
      </w:r>
      <w:r w:rsidRPr="007D1720">
        <w:rPr>
          <w:rFonts w:ascii="Arial" w:hAnsi="Arial" w:cs="Arial"/>
          <w:color w:val="7B7B7B" w:themeColor="accent3" w:themeShade="BF"/>
          <w:sz w:val="22"/>
          <w:szCs w:val="22"/>
          <w:lang w:val="en-GB"/>
        </w:rPr>
        <w:t xml:space="preserve">in that all of the Bank’s creditors can claim in the liquidation, and that the DGF as liquidator as the requisite powers to meet those claims from available assets.   </w:t>
      </w:r>
    </w:p>
    <w:p w14:paraId="47552457" w14:textId="77777777" w:rsidR="00C64F2F" w:rsidRPr="007D1720" w:rsidRDefault="00C64F2F" w:rsidP="00C64F2F">
      <w:pPr>
        <w:pStyle w:val="ListParagraph"/>
        <w:jc w:val="both"/>
        <w:rPr>
          <w:rFonts w:ascii="Arial" w:hAnsi="Arial" w:cs="Arial"/>
          <w:color w:val="7B7B7B" w:themeColor="accent3" w:themeShade="BF"/>
          <w:sz w:val="22"/>
          <w:szCs w:val="22"/>
          <w:lang w:val="en-GB"/>
        </w:rPr>
      </w:pPr>
    </w:p>
    <w:p w14:paraId="20CCC264" w14:textId="05E54357" w:rsidR="00CC012D" w:rsidRPr="007D1720" w:rsidRDefault="00842B58" w:rsidP="00C64F2F">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As a final point, Article 2 e of the Model Law also states that the proceeding which is "judicial or administrative" is also "subject to the control or supervision by a foreign court".   There is prior case law re Sanko Steamship Co Ltd, which held that a foreign proceeding may be recognised where the control or supervision of the proceeding is undertaken by a non-judicial administrative body</w:t>
      </w:r>
      <w:r w:rsidR="00C64F2F" w:rsidRPr="007D1720">
        <w:rPr>
          <w:rFonts w:ascii="Arial" w:hAnsi="Arial" w:cs="Arial"/>
          <w:color w:val="7B7B7B" w:themeColor="accent3" w:themeShade="BF"/>
          <w:sz w:val="22"/>
          <w:szCs w:val="22"/>
          <w:lang w:val="en-GB"/>
        </w:rPr>
        <w:t>.</w:t>
      </w:r>
    </w:p>
    <w:p w14:paraId="3D1DF3E2" w14:textId="77777777" w:rsidR="00CC012D" w:rsidRPr="007D1720" w:rsidRDefault="00CC012D" w:rsidP="00842B58">
      <w:pPr>
        <w:pStyle w:val="ListParagraph"/>
        <w:jc w:val="both"/>
        <w:rPr>
          <w:rFonts w:ascii="Arial" w:hAnsi="Arial" w:cs="Arial"/>
          <w:color w:val="7B7B7B" w:themeColor="accent3" w:themeShade="BF"/>
          <w:sz w:val="22"/>
          <w:szCs w:val="22"/>
          <w:lang w:val="en-GB"/>
        </w:rPr>
      </w:pPr>
    </w:p>
    <w:p w14:paraId="10C60061" w14:textId="204B78A0" w:rsidR="00CC012D" w:rsidRPr="007D1720" w:rsidRDefault="00CC012D" w:rsidP="00CC012D">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 xml:space="preserve">It has been confirmed in the affidavit that the </w:t>
      </w:r>
      <w:r w:rsidRPr="007D1720">
        <w:rPr>
          <w:rFonts w:ascii="Arial" w:hAnsi="Arial" w:cs="Arial"/>
          <w:color w:val="7B7B7B" w:themeColor="accent3" w:themeShade="BF"/>
          <w:sz w:val="22"/>
          <w:szCs w:val="22"/>
          <w:lang w:val="en-GB"/>
        </w:rPr>
        <w:t>DGF’s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w:t>
      </w:r>
      <w:r w:rsidRPr="007D1720">
        <w:rPr>
          <w:rFonts w:ascii="Arial" w:hAnsi="Arial" w:cs="Arial"/>
          <w:color w:val="7B7B7B" w:themeColor="accent3" w:themeShade="BF"/>
          <w:sz w:val="22"/>
          <w:szCs w:val="22"/>
          <w:lang w:val="en-GB"/>
        </w:rPr>
        <w:t xml:space="preserve">.  As such it appears as effectively an independent governmental agency afforded administrative and procedural powers and can be considered equivalent to a </w:t>
      </w:r>
      <w:r w:rsidRPr="007D1720">
        <w:rPr>
          <w:rFonts w:ascii="Arial" w:hAnsi="Arial" w:cs="Arial"/>
          <w:color w:val="7B7B7B" w:themeColor="accent3" w:themeShade="BF"/>
          <w:sz w:val="22"/>
          <w:szCs w:val="22"/>
          <w:lang w:val="en-GB"/>
        </w:rPr>
        <w:t>"foreign court"</w:t>
      </w:r>
      <w:r w:rsidRPr="007D1720">
        <w:rPr>
          <w:rFonts w:ascii="Arial" w:hAnsi="Arial" w:cs="Arial"/>
          <w:color w:val="7B7B7B" w:themeColor="accent3" w:themeShade="BF"/>
          <w:sz w:val="22"/>
          <w:szCs w:val="22"/>
          <w:lang w:val="en-GB"/>
        </w:rPr>
        <w:t xml:space="preserve"> based on the fact</w:t>
      </w:r>
      <w:r w:rsidR="00C64F2F" w:rsidRPr="007D1720">
        <w:rPr>
          <w:rFonts w:ascii="Arial" w:hAnsi="Arial" w:cs="Arial"/>
          <w:color w:val="7B7B7B" w:themeColor="accent3" w:themeShade="BF"/>
          <w:sz w:val="22"/>
          <w:szCs w:val="22"/>
          <w:lang w:val="en-GB"/>
        </w:rPr>
        <w:t>s</w:t>
      </w:r>
      <w:r w:rsidRPr="007D1720">
        <w:rPr>
          <w:rFonts w:ascii="Arial" w:hAnsi="Arial" w:cs="Arial"/>
          <w:color w:val="7B7B7B" w:themeColor="accent3" w:themeShade="BF"/>
          <w:sz w:val="22"/>
          <w:szCs w:val="22"/>
          <w:lang w:val="en-GB"/>
        </w:rPr>
        <w:t xml:space="preserve"> laid in front of me.</w:t>
      </w:r>
    </w:p>
    <w:p w14:paraId="5A1A36C1" w14:textId="77777777" w:rsidR="00CC012D" w:rsidRPr="007D1720" w:rsidRDefault="00CC012D" w:rsidP="00842B58">
      <w:pPr>
        <w:pStyle w:val="ListParagraph"/>
        <w:jc w:val="both"/>
        <w:rPr>
          <w:rFonts w:ascii="Arial" w:hAnsi="Arial" w:cs="Arial"/>
          <w:color w:val="7B7B7B" w:themeColor="accent3" w:themeShade="BF"/>
          <w:sz w:val="22"/>
          <w:szCs w:val="22"/>
          <w:lang w:val="en-GB"/>
        </w:rPr>
      </w:pPr>
    </w:p>
    <w:p w14:paraId="4D8CDE46" w14:textId="6100C3F8" w:rsidR="00842B58" w:rsidRPr="007D1720" w:rsidRDefault="00CC012D" w:rsidP="00842B58">
      <w:pPr>
        <w:pStyle w:val="ListParagraph"/>
        <w:jc w:val="both"/>
        <w:rPr>
          <w:rFonts w:ascii="Arial" w:hAnsi="Arial" w:cs="Arial"/>
          <w:color w:val="7B7B7B" w:themeColor="accent3" w:themeShade="BF"/>
          <w:sz w:val="22"/>
          <w:szCs w:val="22"/>
          <w:lang w:val="en-GB"/>
        </w:rPr>
      </w:pPr>
      <w:proofErr w:type="gramStart"/>
      <w:r w:rsidRPr="007D1720">
        <w:rPr>
          <w:rFonts w:ascii="Arial" w:hAnsi="Arial" w:cs="Arial"/>
          <w:color w:val="7B7B7B" w:themeColor="accent3" w:themeShade="BF"/>
          <w:sz w:val="22"/>
          <w:szCs w:val="22"/>
          <w:lang w:val="en-GB"/>
        </w:rPr>
        <w:lastRenderedPageBreak/>
        <w:t>Thus</w:t>
      </w:r>
      <w:proofErr w:type="gramEnd"/>
      <w:r w:rsidRPr="007D1720">
        <w:rPr>
          <w:rFonts w:ascii="Arial" w:hAnsi="Arial" w:cs="Arial"/>
          <w:color w:val="7B7B7B" w:themeColor="accent3" w:themeShade="BF"/>
          <w:sz w:val="22"/>
          <w:szCs w:val="22"/>
          <w:lang w:val="en-GB"/>
        </w:rPr>
        <w:t xml:space="preserve"> the application for recognition is considered to have met the criteria for a foreign proceeding within the meaning of Article 2a of the MCLBI.</w:t>
      </w:r>
    </w:p>
    <w:p w14:paraId="206B69EA" w14:textId="77777777" w:rsidR="00842B58" w:rsidRPr="007D1720" w:rsidRDefault="00842B58" w:rsidP="00842B58">
      <w:pPr>
        <w:jc w:val="both"/>
        <w:rPr>
          <w:rFonts w:ascii="Arial" w:hAnsi="Arial" w:cs="Arial"/>
          <w:sz w:val="22"/>
          <w:szCs w:val="22"/>
          <w:lang w:val="en-GB"/>
        </w:rPr>
      </w:pPr>
    </w:p>
    <w:p w14:paraId="12DA30A7" w14:textId="578923C6" w:rsidR="00317BA4" w:rsidRPr="007D1720" w:rsidRDefault="00317BA4" w:rsidP="006731D5">
      <w:pPr>
        <w:jc w:val="both"/>
        <w:rPr>
          <w:rFonts w:ascii="Arial" w:hAnsi="Arial" w:cs="Arial"/>
          <w:sz w:val="22"/>
          <w:szCs w:val="22"/>
          <w:lang w:val="en-GB"/>
        </w:rPr>
      </w:pPr>
    </w:p>
    <w:p w14:paraId="0E249E29" w14:textId="4F793567" w:rsidR="00842B58" w:rsidRPr="007D1720" w:rsidRDefault="00842B58" w:rsidP="00317BA4">
      <w:pPr>
        <w:jc w:val="both"/>
        <w:rPr>
          <w:rFonts w:ascii="Arial" w:hAnsi="Arial" w:cs="Arial"/>
          <w:b/>
          <w:bCs/>
          <w:color w:val="7B7B7B" w:themeColor="accent3" w:themeShade="BF"/>
          <w:sz w:val="22"/>
          <w:szCs w:val="22"/>
          <w:lang w:val="en-GB"/>
        </w:rPr>
      </w:pPr>
      <w:proofErr w:type="gramStart"/>
      <w:r w:rsidRPr="007D1720">
        <w:rPr>
          <w:rFonts w:ascii="Arial" w:hAnsi="Arial" w:cs="Arial"/>
          <w:b/>
          <w:bCs/>
          <w:color w:val="7B7B7B" w:themeColor="accent3" w:themeShade="BF"/>
          <w:sz w:val="22"/>
          <w:szCs w:val="22"/>
          <w:lang w:val="en-GB"/>
        </w:rPr>
        <w:t>4.1.2  Foreign</w:t>
      </w:r>
      <w:proofErr w:type="gramEnd"/>
      <w:r w:rsidRPr="007D1720">
        <w:rPr>
          <w:rFonts w:ascii="Arial" w:hAnsi="Arial" w:cs="Arial"/>
          <w:b/>
          <w:bCs/>
          <w:color w:val="7B7B7B" w:themeColor="accent3" w:themeShade="BF"/>
          <w:sz w:val="22"/>
          <w:szCs w:val="22"/>
          <w:lang w:val="en-GB"/>
        </w:rPr>
        <w:t xml:space="preserve"> Representative</w:t>
      </w:r>
    </w:p>
    <w:p w14:paraId="424FB559" w14:textId="77777777" w:rsidR="00842B58" w:rsidRPr="007D1720" w:rsidRDefault="00842B58" w:rsidP="00317BA4">
      <w:pPr>
        <w:jc w:val="both"/>
        <w:rPr>
          <w:rFonts w:ascii="Arial" w:hAnsi="Arial" w:cs="Arial"/>
          <w:sz w:val="22"/>
          <w:szCs w:val="22"/>
          <w:lang w:val="en-GB"/>
        </w:rPr>
      </w:pPr>
    </w:p>
    <w:p w14:paraId="505058A9" w14:textId="2DD43DB3" w:rsidR="00317BA4" w:rsidRPr="007D1720" w:rsidRDefault="00317BA4" w:rsidP="00842B58">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A</w:t>
      </w:r>
      <w:r w:rsidRPr="007D1720">
        <w:rPr>
          <w:rFonts w:ascii="Arial" w:hAnsi="Arial" w:cs="Arial"/>
          <w:color w:val="7B7B7B" w:themeColor="accent3" w:themeShade="BF"/>
          <w:sz w:val="22"/>
          <w:szCs w:val="22"/>
          <w:lang w:val="en-GB"/>
        </w:rPr>
        <w:t>rticle 48(3) of the DGF Law empowers the DGF to delegate its powers to an “authorised officer” or “authorised person</w:t>
      </w:r>
      <w:r w:rsidRPr="007D1720">
        <w:rPr>
          <w:rFonts w:ascii="Arial" w:hAnsi="Arial" w:cs="Arial"/>
          <w:color w:val="7B7B7B" w:themeColor="accent3" w:themeShade="BF"/>
          <w:sz w:val="22"/>
          <w:szCs w:val="22"/>
          <w:lang w:val="en-GB"/>
        </w:rPr>
        <w:t xml:space="preserve">” which is </w:t>
      </w:r>
      <w:r w:rsidRPr="007D1720">
        <w:rPr>
          <w:rFonts w:ascii="Arial" w:hAnsi="Arial" w:cs="Arial"/>
          <w:color w:val="7B7B7B" w:themeColor="accent3" w:themeShade="BF"/>
          <w:sz w:val="22"/>
          <w:szCs w:val="22"/>
          <w:lang w:val="en-GB"/>
        </w:rPr>
        <w:t>defined by article 2(1)(17) of the DGF Law as: “an employee of the Fund, who on behalf of the Fund and within the powers provided for by this Law and / or delegated by the Fund, performs actions to ensure the bank’s withdrawal from the market during provisional administration of the insolvent bank and/or bank liquidation”.</w:t>
      </w:r>
    </w:p>
    <w:p w14:paraId="35661B0B" w14:textId="77777777" w:rsidR="00317BA4" w:rsidRPr="007D1720" w:rsidRDefault="00317BA4" w:rsidP="00842B58">
      <w:pPr>
        <w:pStyle w:val="ListParagraph"/>
        <w:jc w:val="both"/>
        <w:rPr>
          <w:rFonts w:ascii="Arial" w:hAnsi="Arial" w:cs="Arial"/>
          <w:color w:val="7B7B7B" w:themeColor="accent3" w:themeShade="BF"/>
          <w:sz w:val="22"/>
          <w:szCs w:val="22"/>
          <w:lang w:val="en-GB"/>
        </w:rPr>
      </w:pPr>
    </w:p>
    <w:p w14:paraId="158F7471" w14:textId="77777777" w:rsidR="00317BA4" w:rsidRPr="007D1720" w:rsidRDefault="00317BA4" w:rsidP="00842B58">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 xml:space="preserve">Article 35(1) of the DGF Law </w:t>
      </w:r>
      <w:r w:rsidRPr="007D1720">
        <w:rPr>
          <w:rFonts w:ascii="Arial" w:hAnsi="Arial" w:cs="Arial"/>
          <w:color w:val="7B7B7B" w:themeColor="accent3" w:themeShade="BF"/>
          <w:sz w:val="22"/>
          <w:szCs w:val="22"/>
          <w:lang w:val="en-GB"/>
        </w:rPr>
        <w:t xml:space="preserve">also </w:t>
      </w:r>
      <w:r w:rsidRPr="007D1720">
        <w:rPr>
          <w:rFonts w:ascii="Arial" w:hAnsi="Arial" w:cs="Arial"/>
          <w:color w:val="7B7B7B" w:themeColor="accent3" w:themeShade="BF"/>
          <w:sz w:val="22"/>
          <w:szCs w:val="22"/>
          <w:lang w:val="en-GB"/>
        </w:rPr>
        <w:t xml:space="preserve">specifies that an authorised person, must have: “…high professional and moral qualities, impeccable business reputation, complete higher education in the field of economics, finance or law…and professional experience necessary.” </w:t>
      </w:r>
    </w:p>
    <w:p w14:paraId="402DD893" w14:textId="77777777" w:rsidR="00317BA4" w:rsidRPr="007D1720" w:rsidRDefault="00317BA4" w:rsidP="00842B58">
      <w:pPr>
        <w:pStyle w:val="ListParagraph"/>
        <w:jc w:val="both"/>
        <w:rPr>
          <w:rFonts w:ascii="Arial" w:hAnsi="Arial" w:cs="Arial"/>
          <w:color w:val="7B7B7B" w:themeColor="accent3" w:themeShade="BF"/>
          <w:sz w:val="22"/>
          <w:szCs w:val="22"/>
          <w:lang w:val="en-GB"/>
        </w:rPr>
      </w:pPr>
    </w:p>
    <w:p w14:paraId="60D521F2" w14:textId="6B8436D9" w:rsidR="00317BA4" w:rsidRPr="007D1720" w:rsidRDefault="00317BA4" w:rsidP="00842B58">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bank’s liquidation.</w:t>
      </w:r>
    </w:p>
    <w:p w14:paraId="4A391F4A" w14:textId="77777777" w:rsidR="00317BA4" w:rsidRPr="007D1720" w:rsidRDefault="00317BA4" w:rsidP="00842B58">
      <w:pPr>
        <w:pStyle w:val="ListParagraph"/>
        <w:jc w:val="both"/>
        <w:rPr>
          <w:rFonts w:ascii="Arial" w:hAnsi="Arial" w:cs="Arial"/>
          <w:color w:val="7B7B7B" w:themeColor="accent3" w:themeShade="BF"/>
          <w:sz w:val="22"/>
          <w:szCs w:val="22"/>
          <w:lang w:val="en-GB"/>
        </w:rPr>
      </w:pPr>
    </w:p>
    <w:p w14:paraId="31C16E80" w14:textId="62CD1AFA" w:rsidR="00317BA4" w:rsidRPr="007D1720" w:rsidRDefault="00317BA4" w:rsidP="00842B58">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 xml:space="preserve">Within this context I review this information against the term of </w:t>
      </w:r>
      <w:r w:rsidRPr="007D1720">
        <w:rPr>
          <w:rFonts w:ascii="Arial" w:hAnsi="Arial" w:cs="Arial"/>
          <w:color w:val="7B7B7B" w:themeColor="accent3" w:themeShade="BF"/>
          <w:sz w:val="22"/>
          <w:szCs w:val="22"/>
          <w:lang w:val="en-GB"/>
        </w:rPr>
        <w:t xml:space="preserve">"Foreign representative" </w:t>
      </w:r>
      <w:r w:rsidRPr="007D1720">
        <w:rPr>
          <w:rFonts w:ascii="Arial" w:hAnsi="Arial" w:cs="Arial"/>
          <w:color w:val="7B7B7B" w:themeColor="accent3" w:themeShade="BF"/>
          <w:sz w:val="22"/>
          <w:szCs w:val="22"/>
          <w:lang w:val="en-GB"/>
        </w:rPr>
        <w:t>as</w:t>
      </w:r>
      <w:r w:rsidRPr="007D1720">
        <w:rPr>
          <w:rFonts w:ascii="Arial" w:hAnsi="Arial" w:cs="Arial"/>
          <w:color w:val="7B7B7B" w:themeColor="accent3" w:themeShade="BF"/>
          <w:sz w:val="22"/>
          <w:szCs w:val="22"/>
          <w:lang w:val="en-GB"/>
        </w:rPr>
        <w:t xml:space="preserve"> defined by article 2(d) of the Model Law</w:t>
      </w:r>
      <w:r w:rsidRPr="007D1720">
        <w:rPr>
          <w:rFonts w:ascii="Arial" w:hAnsi="Arial" w:cs="Arial"/>
          <w:color w:val="7B7B7B" w:themeColor="accent3" w:themeShade="BF"/>
          <w:sz w:val="22"/>
          <w:szCs w:val="22"/>
          <w:lang w:val="en-GB"/>
        </w:rPr>
        <w:t xml:space="preserve">, which </w:t>
      </w:r>
      <w:r w:rsidRPr="007D1720">
        <w:rPr>
          <w:rFonts w:ascii="Arial" w:hAnsi="Arial" w:cs="Arial"/>
          <w:color w:val="7B7B7B" w:themeColor="accent3" w:themeShade="BF"/>
          <w:sz w:val="22"/>
          <w:szCs w:val="22"/>
          <w:lang w:val="en-GB"/>
        </w:rPr>
        <w:t>states that a "foreign representative" means a person or body, including one appointed on an interim basis, authorized in a foreign proceeding to administer the reorganization or the liquidation of the debtor's assets or affairs or to act as a representative of the foreign proceeding.</w:t>
      </w:r>
    </w:p>
    <w:p w14:paraId="20A8EC0B" w14:textId="0B7421C3" w:rsidR="00317BA4" w:rsidRPr="007D1720" w:rsidRDefault="00317BA4" w:rsidP="00842B58">
      <w:pPr>
        <w:pStyle w:val="ListParagraph"/>
        <w:jc w:val="both"/>
        <w:rPr>
          <w:rFonts w:ascii="Arial" w:hAnsi="Arial" w:cs="Arial"/>
          <w:color w:val="7B7B7B" w:themeColor="accent3" w:themeShade="BF"/>
          <w:sz w:val="22"/>
          <w:szCs w:val="22"/>
          <w:lang w:val="en-GB"/>
        </w:rPr>
      </w:pPr>
    </w:p>
    <w:p w14:paraId="640A12D1" w14:textId="3503728B" w:rsidR="00317BA4" w:rsidRPr="007D1720" w:rsidRDefault="00317BA4" w:rsidP="00842B58">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 xml:space="preserve">Having considered the criteria of foreign proceeding, I note that </w:t>
      </w:r>
      <w:r w:rsidRPr="007D1720">
        <w:rPr>
          <w:rFonts w:ascii="Arial" w:hAnsi="Arial" w:cs="Arial"/>
          <w:color w:val="7B7B7B" w:themeColor="accent3" w:themeShade="BF"/>
          <w:sz w:val="22"/>
          <w:szCs w:val="22"/>
          <w:lang w:val="en-GB"/>
        </w:rPr>
        <w:t xml:space="preserve">Ms G’s appointment was </w:t>
      </w:r>
      <w:r w:rsidR="00842B58" w:rsidRPr="007D1720">
        <w:rPr>
          <w:rFonts w:ascii="Arial" w:hAnsi="Arial" w:cs="Arial"/>
          <w:color w:val="7B7B7B" w:themeColor="accent3" w:themeShade="BF"/>
          <w:sz w:val="22"/>
          <w:szCs w:val="22"/>
          <w:lang w:val="en-GB"/>
        </w:rPr>
        <w:t xml:space="preserve">made </w:t>
      </w:r>
      <w:r w:rsidRPr="007D1720">
        <w:rPr>
          <w:rFonts w:ascii="Arial" w:hAnsi="Arial" w:cs="Arial"/>
          <w:color w:val="7B7B7B" w:themeColor="accent3" w:themeShade="BF"/>
          <w:sz w:val="22"/>
          <w:szCs w:val="22"/>
          <w:lang w:val="en-GB"/>
        </w:rPr>
        <w:t xml:space="preserve">pursuant to a Decision of the Executive Board of the Directors of the DGF, No 1513 (Resolution 1513). </w:t>
      </w:r>
      <w:r w:rsidRPr="007D1720">
        <w:rPr>
          <w:rFonts w:ascii="Arial" w:hAnsi="Arial" w:cs="Arial"/>
          <w:color w:val="7B7B7B" w:themeColor="accent3" w:themeShade="BF"/>
          <w:sz w:val="22"/>
          <w:szCs w:val="22"/>
          <w:lang w:val="en-GB"/>
        </w:rPr>
        <w:t xml:space="preserve"> </w:t>
      </w:r>
      <w:r w:rsidRPr="007D1720">
        <w:rPr>
          <w:rFonts w:ascii="Arial" w:hAnsi="Arial" w:cs="Arial"/>
          <w:color w:val="7B7B7B" w:themeColor="accent3" w:themeShade="BF"/>
          <w:sz w:val="22"/>
          <w:szCs w:val="22"/>
          <w:lang w:val="en-GB"/>
        </w:rPr>
        <w:t>Resolution 1513 notes that Ms G is a “leading bank liquidation professional”</w:t>
      </w:r>
      <w:r w:rsidRPr="007D1720">
        <w:rPr>
          <w:rFonts w:ascii="Arial" w:hAnsi="Arial" w:cs="Arial"/>
          <w:color w:val="7B7B7B" w:themeColor="accent3" w:themeShade="BF"/>
          <w:sz w:val="22"/>
          <w:szCs w:val="22"/>
          <w:lang w:val="en-GB"/>
        </w:rPr>
        <w:t xml:space="preserve"> and without reviewing her cv in detail appears to satisfy the requirements to act as </w:t>
      </w:r>
      <w:r w:rsidR="00842B58" w:rsidRPr="007D1720">
        <w:rPr>
          <w:rFonts w:ascii="Arial" w:hAnsi="Arial" w:cs="Arial"/>
          <w:color w:val="7B7B7B" w:themeColor="accent3" w:themeShade="BF"/>
          <w:sz w:val="22"/>
          <w:szCs w:val="22"/>
          <w:lang w:val="en-GB"/>
        </w:rPr>
        <w:t xml:space="preserve">an authorised representative </w:t>
      </w:r>
      <w:r w:rsidRPr="007D1720">
        <w:rPr>
          <w:rFonts w:ascii="Arial" w:hAnsi="Arial" w:cs="Arial"/>
          <w:color w:val="7B7B7B" w:themeColor="accent3" w:themeShade="BF"/>
          <w:sz w:val="22"/>
          <w:szCs w:val="22"/>
          <w:lang w:val="en-GB"/>
        </w:rPr>
        <w:t>over the Bank</w:t>
      </w:r>
      <w:r w:rsidR="00842B58" w:rsidRPr="007D1720">
        <w:rPr>
          <w:rFonts w:ascii="Arial" w:hAnsi="Arial" w:cs="Arial"/>
          <w:color w:val="7B7B7B" w:themeColor="accent3" w:themeShade="BF"/>
          <w:sz w:val="22"/>
          <w:szCs w:val="22"/>
          <w:lang w:val="en-GB"/>
        </w:rPr>
        <w:t xml:space="preserve"> appointed by the DGF as its liquidator</w:t>
      </w:r>
      <w:r w:rsidRPr="007D1720">
        <w:rPr>
          <w:rFonts w:ascii="Arial" w:hAnsi="Arial" w:cs="Arial"/>
          <w:color w:val="7B7B7B" w:themeColor="accent3" w:themeShade="BF"/>
          <w:sz w:val="22"/>
          <w:szCs w:val="22"/>
          <w:lang w:val="en-GB"/>
        </w:rPr>
        <w:t xml:space="preserve">.  </w:t>
      </w:r>
      <w:r w:rsidR="00842B58" w:rsidRPr="007D1720">
        <w:rPr>
          <w:rFonts w:ascii="Arial" w:hAnsi="Arial" w:cs="Arial"/>
          <w:color w:val="7B7B7B" w:themeColor="accent3" w:themeShade="BF"/>
          <w:sz w:val="22"/>
          <w:szCs w:val="22"/>
          <w:lang w:val="en-GB"/>
        </w:rPr>
        <w:t>Her appointment is made in accordance with Article 48 (3) and Article 235 (1) respectively.</w:t>
      </w:r>
    </w:p>
    <w:p w14:paraId="771F5471" w14:textId="77777777" w:rsidR="00317BA4" w:rsidRPr="007D1720" w:rsidRDefault="00317BA4" w:rsidP="00842B58">
      <w:pPr>
        <w:pStyle w:val="ListParagraph"/>
        <w:jc w:val="both"/>
        <w:rPr>
          <w:rFonts w:ascii="Arial" w:hAnsi="Arial" w:cs="Arial"/>
          <w:color w:val="7B7B7B" w:themeColor="accent3" w:themeShade="BF"/>
          <w:sz w:val="22"/>
          <w:szCs w:val="22"/>
          <w:lang w:val="en-GB"/>
        </w:rPr>
      </w:pPr>
    </w:p>
    <w:p w14:paraId="5337E9D4" w14:textId="56566E9B" w:rsidR="00317BA4" w:rsidRPr="007D1720" w:rsidRDefault="00842B58" w:rsidP="00842B58">
      <w:pPr>
        <w:pStyle w:val="ListParagraph"/>
        <w:jc w:val="both"/>
        <w:rPr>
          <w:rFonts w:ascii="Arial" w:hAnsi="Arial" w:cs="Arial"/>
          <w:color w:val="7B7B7B" w:themeColor="accent3" w:themeShade="BF"/>
          <w:sz w:val="22"/>
          <w:szCs w:val="22"/>
          <w:lang w:val="en-GB"/>
        </w:rPr>
      </w:pPr>
      <w:r w:rsidRPr="007D1720">
        <w:rPr>
          <w:rFonts w:ascii="Arial" w:hAnsi="Arial" w:cs="Arial"/>
          <w:color w:val="7B7B7B" w:themeColor="accent3" w:themeShade="BF"/>
          <w:sz w:val="22"/>
          <w:szCs w:val="22"/>
          <w:lang w:val="en-GB"/>
        </w:rPr>
        <w:t>To confirm, c</w:t>
      </w:r>
      <w:r w:rsidR="00317BA4" w:rsidRPr="007D1720">
        <w:rPr>
          <w:rFonts w:ascii="Arial" w:hAnsi="Arial" w:cs="Arial"/>
          <w:color w:val="7B7B7B" w:themeColor="accent3" w:themeShade="BF"/>
          <w:sz w:val="22"/>
          <w:szCs w:val="22"/>
          <w:lang w:val="en-GB"/>
        </w:rPr>
        <w:t xml:space="preserve">ertain powers remain with the DGF, such as the inability to </w:t>
      </w:r>
      <w:r w:rsidR="00317BA4" w:rsidRPr="007D1720">
        <w:rPr>
          <w:rFonts w:ascii="Arial" w:hAnsi="Arial" w:cs="Arial"/>
          <w:color w:val="7B7B7B" w:themeColor="accent3" w:themeShade="BF"/>
          <w:sz w:val="22"/>
          <w:szCs w:val="22"/>
          <w:lang w:val="en-GB"/>
        </w:rPr>
        <w:t>claim damages from a related party of the Bank, the power to make a claim against a non-banking financial institution that raised money as loans or deposits from individuals, and the power to arrange for the sale of the Bank’s assets. Each of the excluded powers remains vested in the DGF as the Bank’s formally appointed liquidator</w:t>
      </w:r>
      <w:r w:rsidRPr="007D1720">
        <w:rPr>
          <w:rFonts w:ascii="Arial" w:hAnsi="Arial" w:cs="Arial"/>
          <w:color w:val="7B7B7B" w:themeColor="accent3" w:themeShade="BF"/>
          <w:sz w:val="22"/>
          <w:szCs w:val="22"/>
          <w:lang w:val="en-GB"/>
        </w:rPr>
        <w:t>.</w:t>
      </w:r>
    </w:p>
    <w:p w14:paraId="4CDE16E3" w14:textId="77777777" w:rsidR="00842B58" w:rsidRPr="007D1720" w:rsidRDefault="00842B58" w:rsidP="00842B58">
      <w:pPr>
        <w:pStyle w:val="ListParagraph"/>
        <w:jc w:val="both"/>
        <w:rPr>
          <w:rFonts w:ascii="Arial" w:hAnsi="Arial" w:cs="Arial"/>
          <w:color w:val="7B7B7B" w:themeColor="accent3" w:themeShade="BF"/>
          <w:sz w:val="22"/>
          <w:szCs w:val="22"/>
          <w:lang w:val="en-GB"/>
        </w:rPr>
      </w:pPr>
    </w:p>
    <w:p w14:paraId="3BD69038" w14:textId="53098BB7" w:rsidR="00317BA4" w:rsidRPr="007D1720" w:rsidRDefault="00842B58" w:rsidP="00842B58">
      <w:pPr>
        <w:pStyle w:val="ListParagraph"/>
        <w:jc w:val="both"/>
        <w:rPr>
          <w:rFonts w:ascii="Arial" w:hAnsi="Arial" w:cs="Arial"/>
          <w:sz w:val="22"/>
          <w:szCs w:val="22"/>
          <w:lang w:val="en-GB"/>
        </w:rPr>
      </w:pPr>
      <w:r w:rsidRPr="007D1720">
        <w:rPr>
          <w:rFonts w:ascii="Arial" w:hAnsi="Arial" w:cs="Arial"/>
          <w:color w:val="7B7B7B" w:themeColor="accent3" w:themeShade="BF"/>
          <w:sz w:val="22"/>
          <w:szCs w:val="22"/>
          <w:lang w:val="en-GB"/>
        </w:rPr>
        <w:t>Thus, with the recognition application being brought by both the DGF and Ms G jointly, it would appear to me that the issue of foreign representative is fully covered by the Bank’s formal Liquidator and by Ms G as its designated representative in the Bank’s matters</w:t>
      </w:r>
      <w:r w:rsidRPr="007D1720">
        <w:rPr>
          <w:rFonts w:ascii="Arial" w:hAnsi="Arial" w:cs="Arial"/>
          <w:sz w:val="22"/>
          <w:szCs w:val="22"/>
          <w:lang w:val="en-GB"/>
        </w:rPr>
        <w:t>.</w:t>
      </w:r>
    </w:p>
    <w:p w14:paraId="01B9EC56" w14:textId="77777777" w:rsidR="00317BA4" w:rsidRPr="007D1720" w:rsidRDefault="00317BA4" w:rsidP="00317BA4">
      <w:pPr>
        <w:jc w:val="both"/>
        <w:rPr>
          <w:rFonts w:ascii="Arial" w:hAnsi="Arial" w:cs="Arial"/>
          <w:sz w:val="22"/>
          <w:szCs w:val="22"/>
          <w:lang w:val="en-GB"/>
        </w:rPr>
      </w:pPr>
    </w:p>
    <w:p w14:paraId="61038366" w14:textId="5ED4D17F" w:rsidR="006731D5" w:rsidRPr="007D1720" w:rsidRDefault="006731D5" w:rsidP="006731D5">
      <w:pPr>
        <w:jc w:val="both"/>
        <w:rPr>
          <w:rFonts w:ascii="Arial" w:hAnsi="Arial" w:cs="Arial"/>
          <w:sz w:val="22"/>
          <w:szCs w:val="22"/>
          <w:lang w:val="en-GB"/>
        </w:rPr>
      </w:pPr>
    </w:p>
    <w:p w14:paraId="2575CF21" w14:textId="3397DE3C" w:rsidR="006731D5" w:rsidRPr="007D1720" w:rsidRDefault="006731D5" w:rsidP="006731D5">
      <w:pPr>
        <w:jc w:val="both"/>
        <w:rPr>
          <w:rFonts w:ascii="Arial" w:hAnsi="Arial" w:cs="Arial"/>
          <w:sz w:val="22"/>
          <w:szCs w:val="22"/>
          <w:lang w:val="en-GB"/>
        </w:rPr>
      </w:pPr>
    </w:p>
    <w:p w14:paraId="643574F1" w14:textId="77777777" w:rsidR="006731D5" w:rsidRPr="007D1720" w:rsidRDefault="006731D5" w:rsidP="006731D5">
      <w:pPr>
        <w:jc w:val="both"/>
        <w:rPr>
          <w:rFonts w:ascii="Arial" w:hAnsi="Arial" w:cs="Arial"/>
          <w:sz w:val="22"/>
          <w:szCs w:val="22"/>
          <w:lang w:val="en-GB"/>
        </w:rPr>
      </w:pPr>
    </w:p>
    <w:p w14:paraId="79B35CFD" w14:textId="71034613" w:rsidR="006731D5" w:rsidRPr="007D1720" w:rsidRDefault="006731D5" w:rsidP="006731D5">
      <w:pPr>
        <w:jc w:val="both"/>
        <w:rPr>
          <w:rFonts w:ascii="Arial" w:hAnsi="Arial" w:cs="Arial"/>
          <w:sz w:val="22"/>
          <w:szCs w:val="22"/>
          <w:lang w:val="en-GB"/>
        </w:rPr>
      </w:pPr>
    </w:p>
    <w:p w14:paraId="25A443F6" w14:textId="29CFEDFD" w:rsidR="006731D5" w:rsidRPr="007D1720" w:rsidRDefault="006731D5" w:rsidP="006731D5">
      <w:pPr>
        <w:jc w:val="both"/>
        <w:rPr>
          <w:rFonts w:ascii="Arial" w:hAnsi="Arial" w:cs="Arial"/>
          <w:sz w:val="22"/>
          <w:szCs w:val="22"/>
          <w:lang w:val="en-GB"/>
        </w:rPr>
      </w:pPr>
    </w:p>
    <w:p w14:paraId="28E9D08A" w14:textId="2CF1F881" w:rsidR="006731D5" w:rsidRPr="007D1720" w:rsidRDefault="006731D5" w:rsidP="006731D5">
      <w:pPr>
        <w:jc w:val="both"/>
        <w:rPr>
          <w:rFonts w:ascii="Arial" w:hAnsi="Arial" w:cs="Arial"/>
          <w:sz w:val="22"/>
          <w:szCs w:val="22"/>
          <w:lang w:val="en-GB"/>
        </w:rPr>
      </w:pPr>
    </w:p>
    <w:p w14:paraId="59D73372" w14:textId="77777777" w:rsidR="006731D5" w:rsidRPr="007D1720" w:rsidRDefault="006731D5" w:rsidP="006731D5">
      <w:pPr>
        <w:jc w:val="both"/>
        <w:rPr>
          <w:rFonts w:ascii="Arial" w:hAnsi="Arial" w:cs="Arial"/>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7D1720">
        <w:rPr>
          <w:rFonts w:ascii="Arial" w:hAnsi="Arial" w:cs="Arial"/>
          <w:b/>
          <w:bCs/>
          <w:sz w:val="22"/>
          <w:szCs w:val="22"/>
          <w:lang w:val="en-GB"/>
        </w:rPr>
        <w:t>*</w:t>
      </w:r>
      <w:r w:rsidR="001E25B9" w:rsidRPr="007D1720">
        <w:rPr>
          <w:rFonts w:ascii="Arial" w:hAnsi="Arial" w:cs="Arial"/>
          <w:b/>
          <w:bCs/>
          <w:sz w:val="22"/>
          <w:szCs w:val="22"/>
          <w:lang w:val="en-GB"/>
        </w:rPr>
        <w:t xml:space="preserve"> </w:t>
      </w:r>
      <w:r w:rsidR="0077498C" w:rsidRPr="007D1720">
        <w:rPr>
          <w:rFonts w:ascii="Arial" w:hAnsi="Arial" w:cs="Arial"/>
          <w:b/>
          <w:bCs/>
          <w:sz w:val="22"/>
          <w:szCs w:val="22"/>
          <w:lang w:val="en-GB"/>
        </w:rPr>
        <w:t>End of Assessment</w:t>
      </w:r>
      <w:r w:rsidR="001E25B9" w:rsidRPr="007D1720">
        <w:rPr>
          <w:rFonts w:ascii="Arial" w:hAnsi="Arial" w:cs="Arial"/>
          <w:b/>
          <w:bCs/>
          <w:sz w:val="22"/>
          <w:szCs w:val="22"/>
          <w:lang w:val="en-GB"/>
        </w:rPr>
        <w:t xml:space="preserve"> </w:t>
      </w:r>
      <w:r w:rsidRPr="007D1720">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08BA" w14:textId="77777777" w:rsidR="00A260AB" w:rsidRDefault="00A260AB" w:rsidP="00241B44">
      <w:r>
        <w:separator/>
      </w:r>
    </w:p>
  </w:endnote>
  <w:endnote w:type="continuationSeparator" w:id="0">
    <w:p w14:paraId="51744F36" w14:textId="77777777" w:rsidR="00A260AB" w:rsidRDefault="00A260A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2D40A38E" w:rsidR="0036760B" w:rsidRPr="00784B4B" w:rsidRDefault="00F54EDC" w:rsidP="0036760B">
    <w:pPr>
      <w:pStyle w:val="Footer"/>
      <w:ind w:right="360" w:firstLine="360"/>
      <w:rPr>
        <w:rFonts w:ascii="Arial" w:hAnsi="Arial" w:cs="Arial"/>
        <w:sz w:val="18"/>
        <w:szCs w:val="18"/>
      </w:rPr>
    </w:pPr>
    <w:r>
      <w:rPr>
        <w:rFonts w:ascii="Arial" w:hAnsi="Arial" w:cs="Arial"/>
        <w:sz w:val="18"/>
        <w:szCs w:val="18"/>
      </w:rPr>
      <w:t>202122-498</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5434" w14:textId="77777777" w:rsidR="00A260AB" w:rsidRDefault="00A260AB" w:rsidP="00241B44">
      <w:r>
        <w:separator/>
      </w:r>
    </w:p>
  </w:footnote>
  <w:footnote w:type="continuationSeparator" w:id="0">
    <w:p w14:paraId="177EA0E7" w14:textId="77777777" w:rsidR="00A260AB" w:rsidRDefault="00A260A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83750"/>
    <w:multiLevelType w:val="hybridMultilevel"/>
    <w:tmpl w:val="AD0674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FEC37A3"/>
    <w:multiLevelType w:val="hybridMultilevel"/>
    <w:tmpl w:val="05E0B5D2"/>
    <w:lvl w:ilvl="0" w:tplc="CE98455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02E5468"/>
    <w:multiLevelType w:val="hybridMultilevel"/>
    <w:tmpl w:val="E71EFE44"/>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2"/>
  </w:num>
  <w:num w:numId="3">
    <w:abstractNumId w:val="28"/>
  </w:num>
  <w:num w:numId="4">
    <w:abstractNumId w:val="38"/>
  </w:num>
  <w:num w:numId="5">
    <w:abstractNumId w:val="7"/>
  </w:num>
  <w:num w:numId="6">
    <w:abstractNumId w:val="35"/>
  </w:num>
  <w:num w:numId="7">
    <w:abstractNumId w:val="14"/>
  </w:num>
  <w:num w:numId="8">
    <w:abstractNumId w:val="30"/>
  </w:num>
  <w:num w:numId="9">
    <w:abstractNumId w:val="18"/>
  </w:num>
  <w:num w:numId="10">
    <w:abstractNumId w:val="10"/>
  </w:num>
  <w:num w:numId="11">
    <w:abstractNumId w:val="20"/>
  </w:num>
  <w:num w:numId="12">
    <w:abstractNumId w:val="34"/>
  </w:num>
  <w:num w:numId="13">
    <w:abstractNumId w:val="5"/>
  </w:num>
  <w:num w:numId="14">
    <w:abstractNumId w:val="26"/>
  </w:num>
  <w:num w:numId="15">
    <w:abstractNumId w:val="11"/>
  </w:num>
  <w:num w:numId="16">
    <w:abstractNumId w:val="12"/>
  </w:num>
  <w:num w:numId="17">
    <w:abstractNumId w:val="22"/>
  </w:num>
  <w:num w:numId="18">
    <w:abstractNumId w:val="6"/>
  </w:num>
  <w:num w:numId="19">
    <w:abstractNumId w:val="21"/>
  </w:num>
  <w:num w:numId="20">
    <w:abstractNumId w:val="41"/>
  </w:num>
  <w:num w:numId="21">
    <w:abstractNumId w:val="13"/>
  </w:num>
  <w:num w:numId="22">
    <w:abstractNumId w:val="33"/>
  </w:num>
  <w:num w:numId="23">
    <w:abstractNumId w:val="39"/>
  </w:num>
  <w:num w:numId="24">
    <w:abstractNumId w:val="32"/>
  </w:num>
  <w:num w:numId="25">
    <w:abstractNumId w:val="25"/>
  </w:num>
  <w:num w:numId="26">
    <w:abstractNumId w:val="40"/>
  </w:num>
  <w:num w:numId="27">
    <w:abstractNumId w:val="36"/>
  </w:num>
  <w:num w:numId="28">
    <w:abstractNumId w:val="8"/>
  </w:num>
  <w:num w:numId="29">
    <w:abstractNumId w:val="9"/>
  </w:num>
  <w:num w:numId="30">
    <w:abstractNumId w:val="23"/>
  </w:num>
  <w:num w:numId="31">
    <w:abstractNumId w:val="3"/>
  </w:num>
  <w:num w:numId="32">
    <w:abstractNumId w:val="24"/>
  </w:num>
  <w:num w:numId="33">
    <w:abstractNumId w:val="0"/>
  </w:num>
  <w:num w:numId="34">
    <w:abstractNumId w:val="29"/>
  </w:num>
  <w:num w:numId="35">
    <w:abstractNumId w:val="17"/>
  </w:num>
  <w:num w:numId="36">
    <w:abstractNumId w:val="31"/>
  </w:num>
  <w:num w:numId="37">
    <w:abstractNumId w:val="19"/>
  </w:num>
  <w:num w:numId="38">
    <w:abstractNumId w:val="27"/>
  </w:num>
  <w:num w:numId="39">
    <w:abstractNumId w:val="4"/>
  </w:num>
  <w:num w:numId="40">
    <w:abstractNumId w:val="15"/>
  </w:num>
  <w:num w:numId="41">
    <w:abstractNumId w:val="2"/>
  </w:num>
  <w:num w:numId="42">
    <w:abstractNumId w:val="37"/>
  </w:num>
  <w:num w:numId="4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55AD5"/>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83C62"/>
    <w:rsid w:val="00190FD2"/>
    <w:rsid w:val="001966D9"/>
    <w:rsid w:val="001A24E7"/>
    <w:rsid w:val="001A2B78"/>
    <w:rsid w:val="001A7E9A"/>
    <w:rsid w:val="001B0F70"/>
    <w:rsid w:val="001B5016"/>
    <w:rsid w:val="001C45FC"/>
    <w:rsid w:val="001D02C5"/>
    <w:rsid w:val="001D4862"/>
    <w:rsid w:val="001E25B9"/>
    <w:rsid w:val="001E49E0"/>
    <w:rsid w:val="001E73A3"/>
    <w:rsid w:val="001E7B5A"/>
    <w:rsid w:val="001F7412"/>
    <w:rsid w:val="002004C0"/>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17BA4"/>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02A7"/>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A49C0"/>
    <w:rsid w:val="003B1310"/>
    <w:rsid w:val="003B170F"/>
    <w:rsid w:val="003B3C5F"/>
    <w:rsid w:val="003C1B43"/>
    <w:rsid w:val="003C4471"/>
    <w:rsid w:val="003C66B1"/>
    <w:rsid w:val="003D0A6D"/>
    <w:rsid w:val="003E0B16"/>
    <w:rsid w:val="003E25D5"/>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95C0B"/>
    <w:rsid w:val="004A171E"/>
    <w:rsid w:val="004A57DD"/>
    <w:rsid w:val="004A7B51"/>
    <w:rsid w:val="004A7D71"/>
    <w:rsid w:val="004A7EF3"/>
    <w:rsid w:val="004B11FD"/>
    <w:rsid w:val="004B23A2"/>
    <w:rsid w:val="004B4A63"/>
    <w:rsid w:val="004D1A5A"/>
    <w:rsid w:val="004D2FFF"/>
    <w:rsid w:val="004D3721"/>
    <w:rsid w:val="004D64F9"/>
    <w:rsid w:val="004E0549"/>
    <w:rsid w:val="004E2E92"/>
    <w:rsid w:val="004E30B0"/>
    <w:rsid w:val="004E622C"/>
    <w:rsid w:val="004F2492"/>
    <w:rsid w:val="004F2CDE"/>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5F63D3"/>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31D5"/>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C6F81"/>
    <w:rsid w:val="006D6BD5"/>
    <w:rsid w:val="006E303F"/>
    <w:rsid w:val="006E481A"/>
    <w:rsid w:val="006E4AA6"/>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1720"/>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27EDE"/>
    <w:rsid w:val="00835FD1"/>
    <w:rsid w:val="00842B58"/>
    <w:rsid w:val="0084547A"/>
    <w:rsid w:val="0084683C"/>
    <w:rsid w:val="00853A74"/>
    <w:rsid w:val="00860E61"/>
    <w:rsid w:val="008723F3"/>
    <w:rsid w:val="0087516D"/>
    <w:rsid w:val="00881DE6"/>
    <w:rsid w:val="008837A6"/>
    <w:rsid w:val="0089145D"/>
    <w:rsid w:val="008A0C6E"/>
    <w:rsid w:val="008A21BF"/>
    <w:rsid w:val="008A4DF2"/>
    <w:rsid w:val="008A6CFE"/>
    <w:rsid w:val="008A7470"/>
    <w:rsid w:val="008A77DB"/>
    <w:rsid w:val="008B1A08"/>
    <w:rsid w:val="008B2DE3"/>
    <w:rsid w:val="008B5333"/>
    <w:rsid w:val="008B6223"/>
    <w:rsid w:val="008C5DA9"/>
    <w:rsid w:val="008C66E0"/>
    <w:rsid w:val="008E1224"/>
    <w:rsid w:val="008E2DFA"/>
    <w:rsid w:val="008E3339"/>
    <w:rsid w:val="008E549B"/>
    <w:rsid w:val="008F18EF"/>
    <w:rsid w:val="008F20FC"/>
    <w:rsid w:val="008F2B24"/>
    <w:rsid w:val="008F5FFE"/>
    <w:rsid w:val="0090421A"/>
    <w:rsid w:val="00905A43"/>
    <w:rsid w:val="00910500"/>
    <w:rsid w:val="00912C79"/>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D75F6"/>
    <w:rsid w:val="009E2AEB"/>
    <w:rsid w:val="009E2E27"/>
    <w:rsid w:val="009E4DE3"/>
    <w:rsid w:val="00A047EE"/>
    <w:rsid w:val="00A114EA"/>
    <w:rsid w:val="00A153F7"/>
    <w:rsid w:val="00A2274A"/>
    <w:rsid w:val="00A235B7"/>
    <w:rsid w:val="00A260AB"/>
    <w:rsid w:val="00A27A7A"/>
    <w:rsid w:val="00A310B1"/>
    <w:rsid w:val="00A36382"/>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0086"/>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01F"/>
    <w:rsid w:val="00C504E5"/>
    <w:rsid w:val="00C53E2C"/>
    <w:rsid w:val="00C550C8"/>
    <w:rsid w:val="00C56B61"/>
    <w:rsid w:val="00C606C3"/>
    <w:rsid w:val="00C620F4"/>
    <w:rsid w:val="00C64906"/>
    <w:rsid w:val="00C64F2F"/>
    <w:rsid w:val="00C67ECE"/>
    <w:rsid w:val="00C72848"/>
    <w:rsid w:val="00C7736C"/>
    <w:rsid w:val="00C82D87"/>
    <w:rsid w:val="00C841ED"/>
    <w:rsid w:val="00C85F17"/>
    <w:rsid w:val="00C8712A"/>
    <w:rsid w:val="00C91324"/>
    <w:rsid w:val="00C963D3"/>
    <w:rsid w:val="00CA100A"/>
    <w:rsid w:val="00CA6E0D"/>
    <w:rsid w:val="00CB2CBB"/>
    <w:rsid w:val="00CB7CAC"/>
    <w:rsid w:val="00CC012D"/>
    <w:rsid w:val="00CC0EA0"/>
    <w:rsid w:val="00CC5335"/>
    <w:rsid w:val="00CC5BA4"/>
    <w:rsid w:val="00CC70BB"/>
    <w:rsid w:val="00CD4998"/>
    <w:rsid w:val="00CE1035"/>
    <w:rsid w:val="00CF2819"/>
    <w:rsid w:val="00CF4F9D"/>
    <w:rsid w:val="00CF70DC"/>
    <w:rsid w:val="00D148DC"/>
    <w:rsid w:val="00D17FDC"/>
    <w:rsid w:val="00D444C5"/>
    <w:rsid w:val="00D45AEA"/>
    <w:rsid w:val="00D56A37"/>
    <w:rsid w:val="00D57202"/>
    <w:rsid w:val="00D63EFD"/>
    <w:rsid w:val="00D64826"/>
    <w:rsid w:val="00D7502F"/>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D7A16"/>
    <w:rsid w:val="00DE03AF"/>
    <w:rsid w:val="00DE121C"/>
    <w:rsid w:val="00DE2A27"/>
    <w:rsid w:val="00DE3705"/>
    <w:rsid w:val="00DE6633"/>
    <w:rsid w:val="00DF0C4E"/>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46310"/>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2F21"/>
    <w:rsid w:val="00EC7B11"/>
    <w:rsid w:val="00EC7F95"/>
    <w:rsid w:val="00ED0BC4"/>
    <w:rsid w:val="00ED3771"/>
    <w:rsid w:val="00ED6A32"/>
    <w:rsid w:val="00EE4971"/>
    <w:rsid w:val="00EF090E"/>
    <w:rsid w:val="00EF21A4"/>
    <w:rsid w:val="00F033DA"/>
    <w:rsid w:val="00F11AAB"/>
    <w:rsid w:val="00F12B57"/>
    <w:rsid w:val="00F13FB1"/>
    <w:rsid w:val="00F14A0D"/>
    <w:rsid w:val="00F17C87"/>
    <w:rsid w:val="00F223E7"/>
    <w:rsid w:val="00F2288D"/>
    <w:rsid w:val="00F25779"/>
    <w:rsid w:val="00F2750A"/>
    <w:rsid w:val="00F27CD8"/>
    <w:rsid w:val="00F30351"/>
    <w:rsid w:val="00F3323E"/>
    <w:rsid w:val="00F341F4"/>
    <w:rsid w:val="00F34F9D"/>
    <w:rsid w:val="00F35CCE"/>
    <w:rsid w:val="00F54EDC"/>
    <w:rsid w:val="00F55241"/>
    <w:rsid w:val="00F5524B"/>
    <w:rsid w:val="00F60538"/>
    <w:rsid w:val="00F61DD2"/>
    <w:rsid w:val="00F6523A"/>
    <w:rsid w:val="00F66AFF"/>
    <w:rsid w:val="00F71433"/>
    <w:rsid w:val="00F7241A"/>
    <w:rsid w:val="00F83E76"/>
    <w:rsid w:val="00F90A57"/>
    <w:rsid w:val="00F957DF"/>
    <w:rsid w:val="00F97C5B"/>
    <w:rsid w:val="00FA05D2"/>
    <w:rsid w:val="00FA359A"/>
    <w:rsid w:val="00FA3D50"/>
    <w:rsid w:val="00FA4628"/>
    <w:rsid w:val="00FB009F"/>
    <w:rsid w:val="00FB25B0"/>
    <w:rsid w:val="00FB6136"/>
    <w:rsid w:val="00FC26BF"/>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6857</Words>
  <Characters>39085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Barkhouse</cp:lastModifiedBy>
  <cp:revision>2</cp:revision>
  <cp:lastPrinted>2019-08-27T05:42:00Z</cp:lastPrinted>
  <dcterms:created xsi:type="dcterms:W3CDTF">2022-03-01T03:44:00Z</dcterms:created>
  <dcterms:modified xsi:type="dcterms:W3CDTF">2022-03-01T03:44:00Z</dcterms:modified>
</cp:coreProperties>
</file>