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xml:space="preserve">. If you elect </w:t>
      </w:r>
      <w:r>
        <w:rPr>
          <w:rFonts w:ascii="Arial" w:hAnsi="Arial" w:cs="Arial"/>
          <w:sz w:val="22"/>
          <w:szCs w:val="22"/>
          <w:lang w:val="en-GB"/>
        </w:rPr>
        <w:lastRenderedPageBreak/>
        <w:t>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0F4806" w:rsidRDefault="00AE5B6F" w:rsidP="00B04033">
      <w:pPr>
        <w:pStyle w:val="ListParagraph"/>
        <w:numPr>
          <w:ilvl w:val="0"/>
          <w:numId w:val="1"/>
        </w:numPr>
        <w:ind w:left="426"/>
        <w:jc w:val="both"/>
        <w:rPr>
          <w:rFonts w:ascii="Arial" w:hAnsi="Arial" w:cs="Arial"/>
          <w:sz w:val="22"/>
          <w:szCs w:val="22"/>
          <w:highlight w:val="yellow"/>
          <w:lang w:val="en-GB"/>
        </w:rPr>
      </w:pPr>
      <w:r w:rsidRPr="000F4806">
        <w:rPr>
          <w:rFonts w:ascii="Arial" w:hAnsi="Arial" w:cs="Arial"/>
          <w:sz w:val="22"/>
          <w:szCs w:val="22"/>
          <w:highlight w:val="yellow"/>
          <w:lang w:val="en-GB"/>
        </w:rPr>
        <w:t>w</w:t>
      </w:r>
      <w:r w:rsidR="00C91062" w:rsidRPr="000F4806">
        <w:rPr>
          <w:rFonts w:ascii="Arial" w:hAnsi="Arial" w:cs="Arial"/>
          <w:sz w:val="22"/>
          <w:szCs w:val="22"/>
          <w:highlight w:val="yellow"/>
          <w:lang w:val="en-GB"/>
        </w:rPr>
        <w:t>ithin 8 weeks of the commencement of the administration</w:t>
      </w:r>
      <w:r w:rsidR="00763348" w:rsidRPr="000F4806">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0F4806" w:rsidRDefault="00E443D7" w:rsidP="00B04033">
      <w:pPr>
        <w:pStyle w:val="ListParagraph"/>
        <w:numPr>
          <w:ilvl w:val="0"/>
          <w:numId w:val="2"/>
        </w:numPr>
        <w:ind w:left="426"/>
        <w:jc w:val="both"/>
        <w:rPr>
          <w:rFonts w:ascii="Arial" w:hAnsi="Arial" w:cs="Arial"/>
          <w:sz w:val="22"/>
          <w:szCs w:val="22"/>
          <w:highlight w:val="yellow"/>
          <w:lang w:val="en-GB"/>
        </w:rPr>
      </w:pPr>
      <w:r w:rsidRPr="000F4806">
        <w:rPr>
          <w:rFonts w:ascii="Arial" w:hAnsi="Arial" w:cs="Arial"/>
          <w:sz w:val="22"/>
          <w:szCs w:val="22"/>
          <w:highlight w:val="yellow"/>
          <w:lang w:val="en-GB"/>
        </w:rPr>
        <w:t>One year</w:t>
      </w:r>
      <w:r w:rsidR="00763348" w:rsidRPr="000F4806">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32028B" w:rsidRDefault="00AE5B6F" w:rsidP="00B04033">
      <w:pPr>
        <w:pStyle w:val="ListParagraph"/>
        <w:numPr>
          <w:ilvl w:val="0"/>
          <w:numId w:val="3"/>
        </w:numPr>
        <w:ind w:left="426"/>
        <w:jc w:val="both"/>
        <w:rPr>
          <w:rFonts w:ascii="Arial" w:hAnsi="Arial" w:cs="Arial"/>
          <w:sz w:val="22"/>
          <w:szCs w:val="22"/>
          <w:highlight w:val="yellow"/>
          <w:lang w:val="en-GB"/>
        </w:rPr>
      </w:pPr>
      <w:r w:rsidRPr="0032028B">
        <w:rPr>
          <w:rFonts w:ascii="Arial" w:hAnsi="Arial" w:cs="Arial"/>
          <w:sz w:val="22"/>
          <w:szCs w:val="22"/>
          <w:highlight w:val="yellow"/>
          <w:lang w:val="en-GB"/>
        </w:rPr>
        <w:t>T</w:t>
      </w:r>
      <w:r w:rsidR="008D1616" w:rsidRPr="0032028B">
        <w:rPr>
          <w:rFonts w:ascii="Arial" w:hAnsi="Arial" w:cs="Arial"/>
          <w:sz w:val="22"/>
          <w:szCs w:val="22"/>
          <w:highlight w:val="yellow"/>
          <w:lang w:val="en-GB"/>
        </w:rPr>
        <w:t>he company is, or is likely to become, unable to pay their debts, as defined under s</w:t>
      </w:r>
      <w:r w:rsidR="00E833F4" w:rsidRPr="0032028B">
        <w:rPr>
          <w:rFonts w:ascii="Arial" w:hAnsi="Arial" w:cs="Arial"/>
          <w:sz w:val="22"/>
          <w:szCs w:val="22"/>
          <w:highlight w:val="yellow"/>
          <w:lang w:val="en-GB"/>
        </w:rPr>
        <w:t>ection</w:t>
      </w:r>
      <w:r w:rsidR="008D1616" w:rsidRPr="0032028B">
        <w:rPr>
          <w:rFonts w:ascii="Arial" w:hAnsi="Arial" w:cs="Arial"/>
          <w:sz w:val="22"/>
          <w:szCs w:val="22"/>
          <w:highlight w:val="yellow"/>
          <w:lang w:val="en-GB"/>
        </w:rPr>
        <w:t xml:space="preserve"> 123 of the Insolvency Act 1986</w:t>
      </w:r>
      <w:r w:rsidR="00763348" w:rsidRPr="0032028B">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Pr="0032028B" w:rsidRDefault="00C91062" w:rsidP="00B04033">
      <w:pPr>
        <w:pStyle w:val="ListParagraph"/>
        <w:numPr>
          <w:ilvl w:val="0"/>
          <w:numId w:val="4"/>
        </w:numPr>
        <w:ind w:left="426"/>
        <w:jc w:val="both"/>
        <w:rPr>
          <w:rFonts w:ascii="Arial" w:hAnsi="Arial" w:cs="Arial"/>
          <w:sz w:val="22"/>
          <w:szCs w:val="22"/>
          <w:highlight w:val="yellow"/>
          <w:lang w:val="en-GB"/>
        </w:rPr>
      </w:pPr>
      <w:r w:rsidRPr="0032028B">
        <w:rPr>
          <w:rFonts w:ascii="Arial" w:hAnsi="Arial" w:cs="Arial"/>
          <w:sz w:val="22"/>
          <w:szCs w:val="22"/>
          <w:highlight w:val="yellow"/>
          <w:lang w:val="en-GB"/>
        </w:rPr>
        <w:t>The administrator</w:t>
      </w:r>
      <w:r w:rsidR="00763348" w:rsidRPr="0032028B">
        <w:rPr>
          <w:rFonts w:ascii="Arial" w:hAnsi="Arial" w:cs="Arial"/>
          <w:sz w:val="22"/>
          <w:szCs w:val="22"/>
          <w:highlight w:val="yellow"/>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FF5098">
        <w:rPr>
          <w:rFonts w:ascii="Arial" w:hAnsi="Arial" w:cs="Arial"/>
          <w:sz w:val="22"/>
          <w:szCs w:val="22"/>
          <w:lang w:val="en-GB"/>
        </w:rPr>
        <w:t>The purchaser</w:t>
      </w:r>
      <w:r w:rsidR="00763348" w:rsidRPr="00FF509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B5403F" w:rsidRDefault="00BA1CFD" w:rsidP="00B04033">
      <w:pPr>
        <w:pStyle w:val="ListParagraph"/>
        <w:numPr>
          <w:ilvl w:val="0"/>
          <w:numId w:val="5"/>
        </w:numPr>
        <w:ind w:left="426"/>
        <w:jc w:val="both"/>
        <w:rPr>
          <w:rFonts w:ascii="Arial" w:hAnsi="Arial" w:cs="Arial"/>
          <w:sz w:val="22"/>
          <w:szCs w:val="22"/>
          <w:highlight w:val="yellow"/>
          <w:lang w:val="en-GB"/>
        </w:rPr>
      </w:pPr>
      <w:r w:rsidRPr="00B5403F">
        <w:rPr>
          <w:rFonts w:ascii="Arial" w:hAnsi="Arial" w:cs="Arial"/>
          <w:sz w:val="22"/>
          <w:szCs w:val="22"/>
          <w:highlight w:val="yellow"/>
          <w:lang w:val="en-GB"/>
        </w:rPr>
        <w:t>Administration</w:t>
      </w:r>
      <w:r w:rsidR="00763348" w:rsidRPr="00B5403F">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D67202" w:rsidRDefault="00BA1CFD" w:rsidP="00B04033">
      <w:pPr>
        <w:pStyle w:val="ListParagraph"/>
        <w:numPr>
          <w:ilvl w:val="0"/>
          <w:numId w:val="6"/>
        </w:numPr>
        <w:ind w:left="426"/>
        <w:jc w:val="both"/>
        <w:rPr>
          <w:rFonts w:ascii="Arial" w:hAnsi="Arial" w:cs="Arial"/>
          <w:sz w:val="22"/>
          <w:szCs w:val="22"/>
          <w:highlight w:val="yellow"/>
          <w:lang w:val="en-GB"/>
        </w:rPr>
      </w:pPr>
      <w:r w:rsidRPr="00D67202">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D67202" w:rsidRDefault="00BA1CFD" w:rsidP="00B04033">
      <w:pPr>
        <w:pStyle w:val="ListParagraph"/>
        <w:numPr>
          <w:ilvl w:val="0"/>
          <w:numId w:val="7"/>
        </w:numPr>
        <w:ind w:left="426"/>
        <w:jc w:val="both"/>
        <w:rPr>
          <w:rFonts w:ascii="Arial" w:hAnsi="Arial" w:cs="Arial"/>
          <w:sz w:val="22"/>
          <w:szCs w:val="22"/>
          <w:lang w:val="en-GB"/>
        </w:rPr>
      </w:pPr>
      <w:r w:rsidRPr="00D67202">
        <w:rPr>
          <w:rFonts w:ascii="Arial" w:hAnsi="Arial" w:cs="Arial"/>
          <w:sz w:val="22"/>
          <w:szCs w:val="22"/>
          <w:lang w:val="en-GB"/>
        </w:rPr>
        <w:t>Wrongful trading</w:t>
      </w:r>
      <w:r w:rsidR="00763348" w:rsidRPr="00D67202">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1EFB1CB3" w:rsidR="00876F56" w:rsidRDefault="00BA1CFD" w:rsidP="00B04033">
      <w:pPr>
        <w:pStyle w:val="ListParagraph"/>
        <w:numPr>
          <w:ilvl w:val="0"/>
          <w:numId w:val="7"/>
        </w:numPr>
        <w:ind w:left="426"/>
        <w:jc w:val="both"/>
        <w:rPr>
          <w:rFonts w:ascii="Arial" w:hAnsi="Arial" w:cs="Arial"/>
          <w:sz w:val="22"/>
          <w:szCs w:val="22"/>
          <w:highlight w:val="yellow"/>
          <w:lang w:val="en-GB"/>
        </w:rPr>
      </w:pPr>
      <w:r w:rsidRPr="00644C42">
        <w:rPr>
          <w:rFonts w:ascii="Arial" w:hAnsi="Arial" w:cs="Arial"/>
          <w:sz w:val="22"/>
          <w:szCs w:val="22"/>
          <w:highlight w:val="yellow"/>
          <w:lang w:val="en-GB"/>
        </w:rPr>
        <w:t>Breach of fiduciary duty</w:t>
      </w:r>
      <w:r w:rsidR="00763348" w:rsidRPr="00644C42">
        <w:rPr>
          <w:rFonts w:ascii="Arial" w:hAnsi="Arial" w:cs="Arial"/>
          <w:sz w:val="22"/>
          <w:szCs w:val="22"/>
          <w:highlight w:val="yellow"/>
          <w:lang w:val="en-GB"/>
        </w:rPr>
        <w:t>.</w:t>
      </w:r>
    </w:p>
    <w:p w14:paraId="719C4BE0" w14:textId="77777777" w:rsidR="00644C42" w:rsidRPr="00644C42" w:rsidRDefault="00644C42" w:rsidP="00644C42">
      <w:pPr>
        <w:pStyle w:val="ListParagraph"/>
        <w:rPr>
          <w:rFonts w:ascii="Arial" w:hAnsi="Arial" w:cs="Arial"/>
          <w:sz w:val="22"/>
          <w:szCs w:val="22"/>
          <w:highlight w:val="yellow"/>
          <w:lang w:val="en-GB"/>
        </w:rPr>
      </w:pP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DF6E9D" w:rsidRDefault="00876F56" w:rsidP="00B04033">
      <w:pPr>
        <w:pStyle w:val="ListParagraph"/>
        <w:numPr>
          <w:ilvl w:val="0"/>
          <w:numId w:val="8"/>
        </w:numPr>
        <w:ind w:left="426"/>
        <w:jc w:val="both"/>
        <w:rPr>
          <w:rFonts w:ascii="Arial" w:hAnsi="Arial" w:cs="Arial"/>
          <w:sz w:val="22"/>
          <w:szCs w:val="22"/>
          <w:highlight w:val="yellow"/>
          <w:lang w:val="en-GB"/>
        </w:rPr>
      </w:pPr>
      <w:r w:rsidRPr="00DF6E9D">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B60050" w:rsidRDefault="00E833F4" w:rsidP="00B04033">
      <w:pPr>
        <w:pStyle w:val="ListParagraph"/>
        <w:numPr>
          <w:ilvl w:val="0"/>
          <w:numId w:val="9"/>
        </w:numPr>
        <w:ind w:left="426"/>
        <w:jc w:val="both"/>
        <w:rPr>
          <w:rFonts w:ascii="Arial" w:hAnsi="Arial" w:cs="Arial"/>
          <w:sz w:val="22"/>
          <w:szCs w:val="22"/>
          <w:highlight w:val="yellow"/>
          <w:lang w:val="en-GB"/>
        </w:rPr>
      </w:pPr>
      <w:r w:rsidRPr="00B60050">
        <w:rPr>
          <w:rFonts w:ascii="Arial" w:hAnsi="Arial" w:cs="Arial"/>
          <w:sz w:val="22"/>
          <w:szCs w:val="22"/>
          <w:highlight w:val="yellow"/>
          <w:lang w:val="en-GB"/>
        </w:rPr>
        <w:t>A</w:t>
      </w:r>
      <w:r w:rsidR="000D10C6" w:rsidRPr="00B60050">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Pr="005F6E53" w:rsidRDefault="0020204E" w:rsidP="00B04033">
      <w:pPr>
        <w:pStyle w:val="ListParagraph"/>
        <w:numPr>
          <w:ilvl w:val="0"/>
          <w:numId w:val="10"/>
        </w:numPr>
        <w:ind w:left="426"/>
        <w:jc w:val="both"/>
        <w:rPr>
          <w:rFonts w:ascii="Arial" w:hAnsi="Arial" w:cs="Arial"/>
          <w:sz w:val="22"/>
          <w:szCs w:val="22"/>
          <w:highlight w:val="yellow"/>
          <w:lang w:val="en-GB"/>
        </w:rPr>
      </w:pPr>
      <w:r w:rsidRPr="005F6E53">
        <w:rPr>
          <w:rFonts w:ascii="Arial" w:hAnsi="Arial" w:cs="Arial"/>
          <w:sz w:val="22"/>
          <w:szCs w:val="22"/>
          <w:highlight w:val="yellow"/>
          <w:lang w:val="en-GB"/>
        </w:rPr>
        <w:t>12 months</w:t>
      </w:r>
      <w:r w:rsidR="00763348" w:rsidRPr="005F6E53">
        <w:rPr>
          <w:rFonts w:ascii="Arial" w:hAnsi="Arial" w:cs="Arial"/>
          <w:sz w:val="22"/>
          <w:szCs w:val="22"/>
          <w:highlight w:val="yellow"/>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ListParagraph"/>
        <w:numPr>
          <w:ilvl w:val="0"/>
          <w:numId w:val="10"/>
        </w:numPr>
        <w:ind w:left="426"/>
        <w:jc w:val="both"/>
        <w:rPr>
          <w:rFonts w:ascii="Arial" w:hAnsi="Arial" w:cs="Arial"/>
          <w:sz w:val="22"/>
          <w:szCs w:val="22"/>
          <w:lang w:val="en-GB"/>
        </w:rPr>
      </w:pPr>
      <w:r w:rsidRPr="00FF5098">
        <w:rPr>
          <w:rFonts w:ascii="Arial" w:hAnsi="Arial" w:cs="Arial"/>
          <w:sz w:val="22"/>
          <w:szCs w:val="22"/>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4EF09FF2" w:rsidR="00AE5B6F" w:rsidRPr="00E33579" w:rsidRDefault="005F6E53" w:rsidP="006624AB">
      <w:pPr>
        <w:jc w:val="both"/>
        <w:rPr>
          <w:rFonts w:ascii="Arial" w:hAnsi="Arial" w:cs="Arial"/>
          <w:color w:val="7B7B7B" w:themeColor="accent3" w:themeShade="BF"/>
          <w:sz w:val="22"/>
          <w:szCs w:val="22"/>
          <w:lang w:val="en-GB"/>
        </w:rPr>
      </w:pPr>
      <w:r w:rsidRPr="00E33579">
        <w:rPr>
          <w:rFonts w:ascii="Arial" w:hAnsi="Arial" w:cs="Arial"/>
          <w:color w:val="7B7B7B" w:themeColor="accent3" w:themeShade="BF"/>
          <w:sz w:val="22"/>
          <w:szCs w:val="22"/>
          <w:lang w:val="en-GB"/>
        </w:rPr>
        <w:t xml:space="preserve">Under section 423 of the Insolvency Act 1986, </w:t>
      </w:r>
      <w:r w:rsidR="00E33579">
        <w:rPr>
          <w:rFonts w:ascii="Arial" w:hAnsi="Arial" w:cs="Arial"/>
          <w:color w:val="7B7B7B" w:themeColor="accent3" w:themeShade="BF"/>
          <w:sz w:val="22"/>
          <w:szCs w:val="22"/>
          <w:lang w:val="en-GB"/>
        </w:rPr>
        <w:t>an application may be made by any person who is a victim of the transaction made. However, if the Company is being wound up, the application may be made by the appointed administrator (where the Company is in administration), or by the liquidator.</w:t>
      </w:r>
    </w:p>
    <w:p w14:paraId="5085720E" w14:textId="2A75670B" w:rsidR="005F6E53" w:rsidRPr="00934300" w:rsidRDefault="005F6E53" w:rsidP="006624AB">
      <w:pPr>
        <w:jc w:val="both"/>
        <w:rPr>
          <w:rFonts w:ascii="Arial" w:hAnsi="Arial" w:cs="Arial"/>
          <w:color w:val="7B7B7B" w:themeColor="accent3" w:themeShade="BF"/>
          <w:sz w:val="22"/>
          <w:szCs w:val="22"/>
          <w:highlight w:val="red"/>
          <w:lang w:val="en-GB"/>
        </w:rPr>
      </w:pPr>
    </w:p>
    <w:p w14:paraId="6C96CC5D" w14:textId="440661D4" w:rsidR="005F6E53" w:rsidRPr="002D24D6" w:rsidRDefault="005F6E53" w:rsidP="006624AB">
      <w:pPr>
        <w:jc w:val="both"/>
        <w:rPr>
          <w:rFonts w:ascii="Arial" w:hAnsi="Arial" w:cs="Arial"/>
          <w:color w:val="7B7B7B" w:themeColor="accent3" w:themeShade="BF"/>
          <w:sz w:val="22"/>
          <w:szCs w:val="22"/>
          <w:lang w:val="en-GB"/>
        </w:rPr>
      </w:pPr>
      <w:r w:rsidRPr="002E7D09">
        <w:rPr>
          <w:rFonts w:ascii="Arial" w:hAnsi="Arial" w:cs="Arial"/>
          <w:color w:val="7B7B7B" w:themeColor="accent3" w:themeShade="BF"/>
          <w:sz w:val="22"/>
          <w:szCs w:val="22"/>
          <w:lang w:val="en-GB"/>
        </w:rPr>
        <w:t>Under section 6 of the Company Directors Disqualification Act 1986,</w:t>
      </w:r>
      <w:r w:rsidR="002D24D6" w:rsidRPr="002E7D09">
        <w:rPr>
          <w:rFonts w:ascii="Arial" w:hAnsi="Arial" w:cs="Arial"/>
          <w:color w:val="7B7B7B" w:themeColor="accent3" w:themeShade="BF"/>
          <w:sz w:val="22"/>
          <w:szCs w:val="22"/>
          <w:lang w:val="en-GB"/>
        </w:rPr>
        <w:t xml:space="preserve"> the Official Receiver may take action.</w:t>
      </w:r>
    </w:p>
    <w:p w14:paraId="3A308C01" w14:textId="77777777" w:rsidR="005F6E53" w:rsidRPr="00934300" w:rsidRDefault="005F6E53" w:rsidP="006624AB">
      <w:pPr>
        <w:jc w:val="both"/>
        <w:rPr>
          <w:rFonts w:ascii="Arial" w:hAnsi="Arial" w:cs="Arial"/>
          <w:color w:val="7B7B7B" w:themeColor="accent3" w:themeShade="BF"/>
          <w:sz w:val="22"/>
          <w:szCs w:val="22"/>
          <w:highlight w:val="red"/>
          <w:lang w:val="en-GB"/>
        </w:rPr>
      </w:pPr>
    </w:p>
    <w:p w14:paraId="74FED04F" w14:textId="1EDE7DAF" w:rsidR="005F6E53" w:rsidRPr="00FF5098" w:rsidRDefault="005F6E53" w:rsidP="006624AB">
      <w:pPr>
        <w:jc w:val="both"/>
        <w:rPr>
          <w:rFonts w:ascii="Arial" w:hAnsi="Arial" w:cs="Arial"/>
          <w:color w:val="7B7B7B" w:themeColor="accent3" w:themeShade="BF"/>
          <w:sz w:val="22"/>
          <w:szCs w:val="22"/>
          <w:lang w:val="en-GB"/>
        </w:rPr>
      </w:pPr>
      <w:r w:rsidRPr="00353938">
        <w:rPr>
          <w:rFonts w:ascii="Arial" w:hAnsi="Arial" w:cs="Arial"/>
          <w:color w:val="7B7B7B" w:themeColor="accent3" w:themeShade="BF"/>
          <w:sz w:val="22"/>
          <w:szCs w:val="22"/>
          <w:lang w:val="en-GB"/>
        </w:rPr>
        <w:t>Under section 246ZB of the Insolvency Act 1986,</w:t>
      </w:r>
      <w:r w:rsidR="00353938" w:rsidRPr="00353938">
        <w:rPr>
          <w:rFonts w:ascii="Arial" w:hAnsi="Arial" w:cs="Arial"/>
          <w:color w:val="7B7B7B" w:themeColor="accent3" w:themeShade="BF"/>
          <w:sz w:val="22"/>
          <w:szCs w:val="22"/>
          <w:lang w:val="en-GB"/>
        </w:rPr>
        <w:t xml:space="preserve"> the liquidator or an administrator may bring action.</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68ACB4FC" w:rsidR="00FF5098" w:rsidRDefault="0093430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five qualifying decisions procedures by which creditors may make decisions in the context of an insolvency company are:</w:t>
      </w:r>
    </w:p>
    <w:p w14:paraId="44A81684" w14:textId="1F69A0D5" w:rsidR="00934300" w:rsidRDefault="00934300" w:rsidP="0093430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Correspondence</w:t>
      </w:r>
    </w:p>
    <w:p w14:paraId="324BC66C" w14:textId="7A4B2298" w:rsidR="00934300" w:rsidRDefault="00934300" w:rsidP="0093430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Electronic voting</w:t>
      </w:r>
    </w:p>
    <w:p w14:paraId="2F7B1E80" w14:textId="0EC56292" w:rsidR="00934300" w:rsidRDefault="00934300" w:rsidP="0093430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Virtual meeting</w:t>
      </w:r>
    </w:p>
    <w:p w14:paraId="45633CD3" w14:textId="1D023783" w:rsidR="00934300" w:rsidRDefault="00934300" w:rsidP="0093430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Physical meeting</w:t>
      </w:r>
    </w:p>
    <w:p w14:paraId="79185349" w14:textId="4C939F70" w:rsidR="00934300" w:rsidRPr="00934300" w:rsidRDefault="00934300" w:rsidP="0093430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Any other decision making procedure which will enable all creditors entitled to participate in the making of decisions to participate equally</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2629BB7A" w:rsidR="00FF5098" w:rsidRDefault="00D0300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administrator who wishes to continue to operate the business of the company can require suppliers to continue to supply certain goods and services during the administration. These are usually essential supplies such as under Section 233 of the </w:t>
      </w:r>
      <w:r w:rsidR="00A6166D">
        <w:rPr>
          <w:rFonts w:ascii="Arial" w:hAnsi="Arial" w:cs="Arial"/>
          <w:color w:val="7B7B7B" w:themeColor="accent3" w:themeShade="BF"/>
          <w:sz w:val="22"/>
          <w:szCs w:val="22"/>
          <w:lang w:val="en-GB"/>
        </w:rPr>
        <w:t>Insolvency Act 1986 (</w:t>
      </w:r>
      <w:r w:rsidR="00A6166D" w:rsidRPr="00A6166D">
        <w:rPr>
          <w:rFonts w:ascii="Arial" w:hAnsi="Arial" w:cs="Arial"/>
          <w:color w:val="7B7B7B" w:themeColor="accent3" w:themeShade="BF"/>
          <w:sz w:val="22"/>
          <w:szCs w:val="22"/>
          <w:lang w:val="en-GB"/>
        </w:rPr>
        <w:t>“</w:t>
      </w:r>
      <w:r w:rsidRPr="00A6166D">
        <w:rPr>
          <w:rFonts w:ascii="Arial" w:hAnsi="Arial" w:cs="Arial"/>
          <w:color w:val="7B7B7B" w:themeColor="accent3" w:themeShade="BF"/>
          <w:sz w:val="22"/>
          <w:szCs w:val="22"/>
          <w:lang w:val="en-GB"/>
        </w:rPr>
        <w:t>Act</w:t>
      </w:r>
      <w:r w:rsidR="00A6166D" w:rsidRPr="00A6166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which includes the supply of gas, electricity, water and communication services. Communication services extend to point of sale terminals, computer hardware, computer software, information, advice and other technical assistance, data storage, processing and website hosting.</w:t>
      </w:r>
    </w:p>
    <w:p w14:paraId="254396D9" w14:textId="2CFEC884" w:rsidR="00D03002" w:rsidRDefault="00D03002" w:rsidP="00FF5098">
      <w:pPr>
        <w:jc w:val="both"/>
        <w:rPr>
          <w:rFonts w:ascii="Arial" w:hAnsi="Arial" w:cs="Arial"/>
          <w:color w:val="7B7B7B" w:themeColor="accent3" w:themeShade="BF"/>
          <w:sz w:val="22"/>
          <w:szCs w:val="22"/>
          <w:lang w:val="en-GB"/>
        </w:rPr>
      </w:pPr>
    </w:p>
    <w:p w14:paraId="455F46F2" w14:textId="0696797A" w:rsidR="00D03002" w:rsidRDefault="009822B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Although the administrator is able to require this supply, and it is likely that the company had outstanding debts owing to these supplies prior to administration, Section 233 of the Act permits suppliers to stipulate that the administrator must personally guarantee the payment of charges for this supply. However, supplies are not permitted to require the settlement of outstanding debts to secure new/continued supply during the administration.</w:t>
      </w:r>
    </w:p>
    <w:p w14:paraId="55BEFFA1" w14:textId="1B61BA2D" w:rsidR="009822BC" w:rsidRDefault="009822BC" w:rsidP="00FF5098">
      <w:pPr>
        <w:jc w:val="both"/>
        <w:rPr>
          <w:rFonts w:ascii="Arial" w:hAnsi="Arial" w:cs="Arial"/>
          <w:color w:val="7B7B7B" w:themeColor="accent3" w:themeShade="BF"/>
          <w:sz w:val="22"/>
          <w:szCs w:val="22"/>
          <w:lang w:val="en-GB"/>
        </w:rPr>
      </w:pPr>
    </w:p>
    <w:p w14:paraId="0F301F66" w14:textId="00C266C6" w:rsidR="009822BC" w:rsidRPr="00FF5098" w:rsidRDefault="00576BC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233B of the 2020 Act further prohibits any clauses that allow suppliers to terminate or ‘do any other thing’ in relation to the contract where the company enters formal insolvency procedures. That being said, under Section 233B, a contract may be terminated by a supplier where the insolvency office holder consents, or the court believes that continuation of the contract would cause the supplier hardship.</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0428A8EB" w14:textId="20EB9C16" w:rsidR="004D14C4" w:rsidRDefault="00BE2FF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order of priority of payments in a liquidation</w:t>
      </w:r>
      <w:r w:rsidR="004D14C4">
        <w:rPr>
          <w:rFonts w:ascii="Arial" w:hAnsi="Arial" w:cs="Arial"/>
          <w:color w:val="7B7B7B" w:themeColor="accent3" w:themeShade="BF"/>
          <w:sz w:val="22"/>
          <w:szCs w:val="22"/>
          <w:lang w:val="en-GB"/>
        </w:rPr>
        <w:t xml:space="preserve"> are as follows:</w:t>
      </w:r>
    </w:p>
    <w:p w14:paraId="09CFCAF1" w14:textId="03A935F4" w:rsidR="004D14C4" w:rsidRDefault="004D14C4" w:rsidP="00FF5098">
      <w:pPr>
        <w:jc w:val="both"/>
        <w:rPr>
          <w:rFonts w:ascii="Arial" w:hAnsi="Arial" w:cs="Arial"/>
          <w:color w:val="7B7B7B" w:themeColor="accent3" w:themeShade="BF"/>
          <w:sz w:val="22"/>
          <w:szCs w:val="22"/>
          <w:lang w:val="en-GB"/>
        </w:rPr>
      </w:pPr>
    </w:p>
    <w:p w14:paraId="0D87802D" w14:textId="4321FA82" w:rsidR="004D14C4" w:rsidRPr="004D14C4" w:rsidRDefault="004D14C4" w:rsidP="004D14C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Liquidator Expenses ( Section 115)</w:t>
      </w:r>
    </w:p>
    <w:p w14:paraId="7AB53D39" w14:textId="77777777" w:rsidR="004D14C4" w:rsidRDefault="004D14C4" w:rsidP="004D14C4">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Expenses that the liquidator properly incurs to preserve, realize or get in any of the assets of the company;</w:t>
      </w:r>
    </w:p>
    <w:p w14:paraId="46D82C54" w14:textId="77777777" w:rsidR="004D14C4" w:rsidRDefault="004D14C4" w:rsidP="004D14C4">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Cost of security provided by the liquidator</w:t>
      </w:r>
    </w:p>
    <w:p w14:paraId="416B3334" w14:textId="559E922E" w:rsidR="00FF5098" w:rsidRDefault="004D14C4" w:rsidP="004D14C4">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Amounts payable to a person to assist in preparation of statement of affairs</w:t>
      </w:r>
      <w:r w:rsidR="00BE2FF7" w:rsidRPr="004D14C4">
        <w:rPr>
          <w:rFonts w:ascii="Arial" w:hAnsi="Arial" w:cs="Arial"/>
          <w:color w:val="7B7B7B" w:themeColor="accent3" w:themeShade="BF"/>
          <w:sz w:val="22"/>
          <w:szCs w:val="22"/>
          <w:lang w:val="en-GB"/>
        </w:rPr>
        <w:t xml:space="preserve"> </w:t>
      </w:r>
    </w:p>
    <w:p w14:paraId="3F5AD12B" w14:textId="44262267" w:rsidR="004D14C4" w:rsidRDefault="004D14C4" w:rsidP="004D14C4">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Disbursements by the liquidator in the course of winding up</w:t>
      </w:r>
    </w:p>
    <w:p w14:paraId="0602A4AF" w14:textId="517CC974" w:rsidR="004D14C4" w:rsidRDefault="004D14C4" w:rsidP="004D14C4">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Remuneration of persons employed by the liquidator for services for the company</w:t>
      </w:r>
    </w:p>
    <w:p w14:paraId="3B494BD8" w14:textId="52ABDF52" w:rsidR="004D14C4" w:rsidRDefault="004D14C4" w:rsidP="004D14C4">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Liquidator remuneration</w:t>
      </w:r>
    </w:p>
    <w:p w14:paraId="26A3419B" w14:textId="27E25E40" w:rsidR="004D14C4" w:rsidRDefault="004D14C4" w:rsidP="004D14C4">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Corporate tax charged on gains in the realisation of company assets</w:t>
      </w:r>
    </w:p>
    <w:p w14:paraId="32467A3E" w14:textId="587BAB0F" w:rsidR="004D14C4" w:rsidRDefault="004D14C4" w:rsidP="004D14C4">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Expenses properly charged by the liquidator to carry out liquidator functions in the winding up.</w:t>
      </w:r>
    </w:p>
    <w:p w14:paraId="1B5E5391" w14:textId="1DB5DFD9" w:rsidR="004D14C4" w:rsidRDefault="004D14C4" w:rsidP="004D14C4">
      <w:pPr>
        <w:jc w:val="both"/>
        <w:rPr>
          <w:rFonts w:ascii="Arial" w:hAnsi="Arial" w:cs="Arial"/>
          <w:color w:val="7B7B7B" w:themeColor="accent3" w:themeShade="BF"/>
          <w:sz w:val="22"/>
          <w:szCs w:val="22"/>
          <w:lang w:val="en-GB"/>
        </w:rPr>
      </w:pPr>
    </w:p>
    <w:p w14:paraId="6559413A" w14:textId="571E0D41" w:rsidR="004D14C4" w:rsidRDefault="004D14C4" w:rsidP="004D14C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Preferential creditors (Section 386, 387, Schedule 6: Section 175)</w:t>
      </w:r>
    </w:p>
    <w:p w14:paraId="36EF51BA" w14:textId="189FCD1E" w:rsidR="004D14C4" w:rsidRDefault="004D14C4" w:rsidP="004D14C4">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Preferential debts fall into two classes: Ordinary and Secondary. Each debt within their respective classes are treated as equal priority.</w:t>
      </w:r>
    </w:p>
    <w:p w14:paraId="458CBFFB" w14:textId="6E4776B0" w:rsidR="004D14C4" w:rsidRDefault="004D14C4" w:rsidP="004D14C4">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Sums owed on an employee’s contribution to occupational pension scheme, including contributions paid four months prior to the period of winding up</w:t>
      </w:r>
    </w:p>
    <w:p w14:paraId="46A14080" w14:textId="6D7FF5F2" w:rsidR="004D14C4" w:rsidRDefault="004D14C4" w:rsidP="004D14C4">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Sums owed on an employee’s contribution to occupational pension scheme in the period 12 months prior to relevant date</w:t>
      </w:r>
    </w:p>
    <w:p w14:paraId="610B24F8" w14:textId="6C6C941D" w:rsidR="004D14C4" w:rsidRDefault="004D14C4" w:rsidP="004D14C4">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Remuneration owed by the company to an employee</w:t>
      </w:r>
      <w:r w:rsidR="009C06A5">
        <w:rPr>
          <w:rFonts w:ascii="Arial" w:hAnsi="Arial" w:cs="Arial"/>
          <w:color w:val="7B7B7B" w:themeColor="accent3" w:themeShade="BF"/>
          <w:sz w:val="22"/>
          <w:szCs w:val="22"/>
          <w:lang w:val="en-GB"/>
        </w:rPr>
        <w:t>, for the period of four months prior to the commencement of the winding up to a maximum of GBP$800.</w:t>
      </w:r>
    </w:p>
    <w:p w14:paraId="1C7B189E" w14:textId="49445B22" w:rsidR="009C06A5" w:rsidRDefault="009C06A5" w:rsidP="004D14C4">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Amounts owed to an employee in respect of accrued holiday remuneration. This includes holiday remuneration, and absence from work through sickness or other good causes.</w:t>
      </w:r>
    </w:p>
    <w:p w14:paraId="5E691100" w14:textId="407DAF31" w:rsidR="009C06A5" w:rsidRDefault="009C06A5" w:rsidP="004D14C4">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Funds that lenders provided to fund employee remuneration. The lender effectively takes over the right that the employee would have had should funding have not been provided</w:t>
      </w:r>
    </w:p>
    <w:p w14:paraId="30B6C444" w14:textId="63E96983" w:rsidR="009C06A5" w:rsidRDefault="009C06A5" w:rsidP="004D14C4">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Levies on production of coal and steel</w:t>
      </w:r>
    </w:p>
    <w:p w14:paraId="0C81ACB8" w14:textId="6F9F43BB" w:rsidR="009C06A5" w:rsidRDefault="009C06A5" w:rsidP="004D14C4">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Claims for amounts ordered to be paid by the company under the Reserve Forces (Safeguard of Employment) Act 1985</w:t>
      </w:r>
    </w:p>
    <w:p w14:paraId="4BF65259" w14:textId="223CA683" w:rsidR="009C06A5" w:rsidRDefault="009C06A5" w:rsidP="004D14C4">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Amounts owed by the company in relation to eligible deposits as does not exceed the compensation payable under the Financial Services Compensation Scheme</w:t>
      </w:r>
    </w:p>
    <w:p w14:paraId="0BCCB1C1" w14:textId="0ABFC49A" w:rsidR="009C06A5" w:rsidRDefault="009C06A5" w:rsidP="004D14C4">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Amounts owed by the company to eligible persons in respect of eligible deposits as exceeds any compensation payable under the Financial Compensation Scheme</w:t>
      </w:r>
    </w:p>
    <w:p w14:paraId="79E5FB91" w14:textId="0BD28918" w:rsidR="009C06A5" w:rsidRDefault="009C06A5" w:rsidP="004D14C4">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Amount owed by the Company to eligible persons on deposits made through non-UK branch of creditor institutions authorised by the UK authority and would have been an eligible deposit if made in a UK branch of that institution</w:t>
      </w:r>
    </w:p>
    <w:p w14:paraId="26E2135F" w14:textId="20F30BD4" w:rsidR="009C06A5" w:rsidRDefault="009C06A5" w:rsidP="004D14C4">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PAYE income tax deductions, national insurance deductions, VAT payments, Construction Industry Scheme deductions and student loan repayment</w:t>
      </w:r>
    </w:p>
    <w:p w14:paraId="27198009" w14:textId="7A19A528" w:rsidR="009C06A5" w:rsidRDefault="009C06A5" w:rsidP="009C06A5">
      <w:pPr>
        <w:jc w:val="both"/>
        <w:rPr>
          <w:rFonts w:ascii="Arial" w:hAnsi="Arial" w:cs="Arial"/>
          <w:color w:val="7B7B7B" w:themeColor="accent3" w:themeShade="BF"/>
          <w:sz w:val="22"/>
          <w:szCs w:val="22"/>
          <w:lang w:val="en-GB"/>
        </w:rPr>
      </w:pPr>
    </w:p>
    <w:p w14:paraId="44E1DDFA" w14:textId="46A8A102" w:rsidR="009C06A5" w:rsidRDefault="009C06A5" w:rsidP="009C06A5">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Floating charge holder</w:t>
      </w:r>
    </w:p>
    <w:p w14:paraId="4E3596D4" w14:textId="7213BA5B" w:rsidR="009C06A5" w:rsidRDefault="008A5619" w:rsidP="008A5619">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there are more that one floating charge holders, priority is based on which floating charge was created first.</w:t>
      </w:r>
    </w:p>
    <w:p w14:paraId="79E13808" w14:textId="502F783A" w:rsidR="008A5619" w:rsidRDefault="008A5619" w:rsidP="008A5619">
      <w:pPr>
        <w:ind w:left="360"/>
        <w:jc w:val="both"/>
        <w:rPr>
          <w:rFonts w:ascii="Arial" w:hAnsi="Arial" w:cs="Arial"/>
          <w:color w:val="7B7B7B" w:themeColor="accent3" w:themeShade="BF"/>
          <w:sz w:val="22"/>
          <w:szCs w:val="22"/>
          <w:lang w:val="en-GB"/>
        </w:rPr>
      </w:pPr>
    </w:p>
    <w:p w14:paraId="48242382" w14:textId="07C50F1A" w:rsidR="008A5619" w:rsidRDefault="00E575FC" w:rsidP="008A5619">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this class of creditors, where there is a floating charge created on or after 15 September 2003, a ‘prescribed part’ of the company’s net property, being assets available after liquidation expenses and preferential debts, is available to floating charge holdings.</w:t>
      </w:r>
    </w:p>
    <w:p w14:paraId="2DE11450" w14:textId="2ED51FEC" w:rsidR="00E575FC" w:rsidRDefault="00E575FC" w:rsidP="008A5619">
      <w:pPr>
        <w:ind w:left="360"/>
        <w:jc w:val="both"/>
        <w:rPr>
          <w:rFonts w:ascii="Arial" w:hAnsi="Arial" w:cs="Arial"/>
          <w:color w:val="7B7B7B" w:themeColor="accent3" w:themeShade="BF"/>
          <w:sz w:val="22"/>
          <w:szCs w:val="22"/>
          <w:lang w:val="en-GB"/>
        </w:rPr>
      </w:pPr>
    </w:p>
    <w:p w14:paraId="413678ED" w14:textId="3EA63BF9" w:rsidR="00E575FC" w:rsidRDefault="00E575FC" w:rsidP="008A5619">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net property is less that GBP$10,000, 50% is the prescribed part. Where it is greater tha</w:t>
      </w:r>
      <w:r w:rsidR="009D5A7B">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GBP$10,000, the prescribed part is 50% of the first $10,000 plus 20% of the excess, to a maximum of GBP$800,000. However, if the net property is less than $10,000 and the liquidator thinks that a distribution to unsecured creditors will be disproportionate, the prescribed part will not apply.</w:t>
      </w:r>
    </w:p>
    <w:p w14:paraId="27B9572E" w14:textId="0C5239C9" w:rsidR="00E575FC" w:rsidRDefault="00E575FC" w:rsidP="008A5619">
      <w:pPr>
        <w:ind w:left="360"/>
        <w:jc w:val="both"/>
        <w:rPr>
          <w:rFonts w:ascii="Arial" w:hAnsi="Arial" w:cs="Arial"/>
          <w:color w:val="7B7B7B" w:themeColor="accent3" w:themeShade="BF"/>
          <w:sz w:val="22"/>
          <w:szCs w:val="22"/>
          <w:lang w:val="en-GB"/>
        </w:rPr>
      </w:pPr>
    </w:p>
    <w:p w14:paraId="497F7EBA" w14:textId="11BF2985" w:rsidR="00E575FC" w:rsidRDefault="00E575FC" w:rsidP="008A5619">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floating charge holder also has an unsecured balance, they are not permitted to participate in the distribution of the prescribed part.</w:t>
      </w:r>
    </w:p>
    <w:p w14:paraId="6A7C974D" w14:textId="48C54D33" w:rsidR="00E575FC" w:rsidRDefault="00E575FC" w:rsidP="00E575FC">
      <w:pPr>
        <w:jc w:val="both"/>
        <w:rPr>
          <w:rFonts w:ascii="Arial" w:hAnsi="Arial" w:cs="Arial"/>
          <w:color w:val="7B7B7B" w:themeColor="accent3" w:themeShade="BF"/>
          <w:sz w:val="22"/>
          <w:szCs w:val="22"/>
          <w:lang w:val="en-GB"/>
        </w:rPr>
      </w:pPr>
    </w:p>
    <w:p w14:paraId="542F6A67" w14:textId="6B28F87E" w:rsidR="00E575FC" w:rsidRDefault="00E575FC" w:rsidP="00E575FC">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Unsecured creditors</w:t>
      </w:r>
    </w:p>
    <w:p w14:paraId="3D208CFA" w14:textId="2D61AA50" w:rsidR="00E575FC" w:rsidRDefault="00E575FC" w:rsidP="00E575FC">
      <w:pPr>
        <w:jc w:val="both"/>
        <w:rPr>
          <w:rFonts w:ascii="Arial" w:hAnsi="Arial" w:cs="Arial"/>
          <w:color w:val="7B7B7B" w:themeColor="accent3" w:themeShade="BF"/>
          <w:sz w:val="22"/>
          <w:szCs w:val="22"/>
          <w:lang w:val="en-GB"/>
        </w:rPr>
      </w:pPr>
    </w:p>
    <w:p w14:paraId="16CF972E" w14:textId="0B418DA9" w:rsidR="00E575FC" w:rsidRPr="00E575FC" w:rsidRDefault="00E575FC" w:rsidP="00E575FC">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Shareholders</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lastRenderedPageBreak/>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0A188A55" w14:textId="7A1E8DDD" w:rsidR="00FF5098" w:rsidRDefault="00A60FF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floating charge was made by the Company in favor of Stercus Bank plc (the “Bank) by way of a debenture in February 2021, and covers the whole of the Company’s undertaking.</w:t>
      </w:r>
    </w:p>
    <w:p w14:paraId="01354715" w14:textId="73F4A467" w:rsidR="00A60FF8" w:rsidRDefault="00A60FF8" w:rsidP="00FF5098">
      <w:pPr>
        <w:jc w:val="both"/>
        <w:rPr>
          <w:rFonts w:ascii="Arial" w:hAnsi="Arial" w:cs="Arial"/>
          <w:color w:val="7B7B7B" w:themeColor="accent3" w:themeShade="BF"/>
          <w:sz w:val="22"/>
          <w:szCs w:val="22"/>
          <w:lang w:val="en-GB"/>
        </w:rPr>
      </w:pPr>
    </w:p>
    <w:p w14:paraId="0B53F0F8" w14:textId="05BA556B" w:rsidR="00A60FF8" w:rsidRDefault="0059091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Until a floating charge crystallises, the Company is free to deal with its assets in its normal course of business without the consent of the bank.</w:t>
      </w:r>
    </w:p>
    <w:p w14:paraId="586B9E2B" w14:textId="339FCF95" w:rsidR="000B1C90" w:rsidRDefault="000B1C90" w:rsidP="00FF5098">
      <w:pPr>
        <w:jc w:val="both"/>
        <w:rPr>
          <w:rFonts w:ascii="Arial" w:hAnsi="Arial" w:cs="Arial"/>
          <w:color w:val="7B7B7B" w:themeColor="accent3" w:themeShade="BF"/>
          <w:sz w:val="22"/>
          <w:szCs w:val="22"/>
          <w:lang w:val="en-GB"/>
        </w:rPr>
      </w:pPr>
    </w:p>
    <w:p w14:paraId="14EB598E" w14:textId="6D2B450D" w:rsidR="000B1C90" w:rsidRDefault="000B1C9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appears from the case that the Bank opted for the appointment of a liquidator rather than an administrator, which gives the liquidator the power to realize the charged assets, and pay the Bank, as a floating charge holder, in the order of priority under the Act. That is, any expense in the liquidation and any preferential creditors must be paid prior </w:t>
      </w:r>
      <w:r w:rsidR="006F0A0C">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the Bank’s floating charge.</w:t>
      </w:r>
    </w:p>
    <w:p w14:paraId="17F40896" w14:textId="11B1CD7C" w:rsidR="000B1C90" w:rsidRDefault="000B1C90" w:rsidP="00FF5098">
      <w:pPr>
        <w:jc w:val="both"/>
        <w:rPr>
          <w:rFonts w:ascii="Arial" w:hAnsi="Arial" w:cs="Arial"/>
          <w:color w:val="7B7B7B" w:themeColor="accent3" w:themeShade="BF"/>
          <w:sz w:val="22"/>
          <w:szCs w:val="22"/>
          <w:lang w:val="en-GB"/>
        </w:rPr>
      </w:pPr>
    </w:p>
    <w:p w14:paraId="412B8E02" w14:textId="77777777" w:rsidR="006F0A0C" w:rsidRDefault="006F0A0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Before making a distribution, however, the liquidator will need to consider Section 176A of the Act, which covers floating charges created on or after 15 September 2003.</w:t>
      </w:r>
    </w:p>
    <w:p w14:paraId="2992A175" w14:textId="77777777" w:rsidR="006F0A0C" w:rsidRDefault="006F0A0C" w:rsidP="00FF5098">
      <w:pPr>
        <w:jc w:val="both"/>
        <w:rPr>
          <w:rFonts w:ascii="Arial" w:hAnsi="Arial" w:cs="Arial"/>
          <w:color w:val="7B7B7B" w:themeColor="accent3" w:themeShade="BF"/>
          <w:sz w:val="22"/>
          <w:szCs w:val="22"/>
          <w:lang w:val="en-GB"/>
        </w:rPr>
      </w:pPr>
    </w:p>
    <w:p w14:paraId="46AB0E5A" w14:textId="77777777" w:rsidR="006F0A0C" w:rsidRDefault="006F0A0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Under the Act, the liquidator will have a duty to make a ‘prescribed part’ of the company’s net property (after settling expenses in the liquidation and preferential creditors), available for unsecured creditors. This portion of the company’s assets cannot be distributed to a floating charge holder, unless it is in excess of the amount required to settle all unsecured debts. </w:t>
      </w:r>
    </w:p>
    <w:p w14:paraId="13AA7A7D" w14:textId="77777777" w:rsidR="006F0A0C" w:rsidRDefault="006F0A0C" w:rsidP="00FF5098">
      <w:pPr>
        <w:jc w:val="both"/>
        <w:rPr>
          <w:rFonts w:ascii="Arial" w:hAnsi="Arial" w:cs="Arial"/>
          <w:color w:val="7B7B7B" w:themeColor="accent3" w:themeShade="BF"/>
          <w:sz w:val="22"/>
          <w:szCs w:val="22"/>
          <w:lang w:val="en-GB"/>
        </w:rPr>
      </w:pPr>
    </w:p>
    <w:p w14:paraId="096CD6DD" w14:textId="77777777" w:rsidR="006F0A0C" w:rsidRDefault="006F0A0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prescribed part is computed as follows:</w:t>
      </w:r>
    </w:p>
    <w:p w14:paraId="3186662D" w14:textId="77777777" w:rsidR="006F0A0C" w:rsidRDefault="006F0A0C" w:rsidP="00FF5098">
      <w:pPr>
        <w:jc w:val="both"/>
        <w:rPr>
          <w:rFonts w:ascii="Arial" w:hAnsi="Arial" w:cs="Arial"/>
          <w:color w:val="7B7B7B" w:themeColor="accent3" w:themeShade="BF"/>
          <w:sz w:val="22"/>
          <w:szCs w:val="22"/>
          <w:lang w:val="en-GB"/>
        </w:rPr>
      </w:pPr>
    </w:p>
    <w:p w14:paraId="0193261D" w14:textId="11EC839B" w:rsidR="006F0A0C" w:rsidRPr="006F0A0C" w:rsidRDefault="006F0A0C" w:rsidP="006F0A0C">
      <w:pPr>
        <w:pStyle w:val="ListParagraph"/>
        <w:numPr>
          <w:ilvl w:val="0"/>
          <w:numId w:val="24"/>
        </w:numPr>
        <w:jc w:val="both"/>
        <w:rPr>
          <w:rFonts w:ascii="Arial" w:hAnsi="Arial" w:cs="Arial"/>
          <w:color w:val="7B7B7B" w:themeColor="accent3" w:themeShade="BF"/>
          <w:sz w:val="22"/>
          <w:szCs w:val="22"/>
          <w:lang w:val="en-GB"/>
        </w:rPr>
      </w:pPr>
      <w:r w:rsidRPr="006F0A0C">
        <w:rPr>
          <w:rFonts w:ascii="Arial" w:hAnsi="Arial" w:cs="Arial"/>
          <w:color w:val="7B7B7B" w:themeColor="accent3" w:themeShade="BF"/>
          <w:sz w:val="22"/>
          <w:szCs w:val="22"/>
          <w:lang w:val="en-GB"/>
        </w:rPr>
        <w:t>Where the Company’s net property is not in excess of GBP$10,000, the prescribed part is 50%.</w:t>
      </w:r>
      <w:r>
        <w:rPr>
          <w:rFonts w:ascii="Arial" w:hAnsi="Arial" w:cs="Arial"/>
          <w:color w:val="7B7B7B" w:themeColor="accent3" w:themeShade="BF"/>
          <w:sz w:val="22"/>
          <w:szCs w:val="22"/>
          <w:lang w:val="en-GB"/>
        </w:rPr>
        <w:t xml:space="preserve"> However, if the liquidator can determine that making a distribution to unsecured creditors will be disproportionate to the benefits, the payment of the prescribed part does not apply.</w:t>
      </w:r>
    </w:p>
    <w:p w14:paraId="32A8CABD" w14:textId="77777777" w:rsidR="006F0A0C" w:rsidRDefault="006F0A0C" w:rsidP="00FF5098">
      <w:pPr>
        <w:jc w:val="both"/>
        <w:rPr>
          <w:rFonts w:ascii="Arial" w:hAnsi="Arial" w:cs="Arial"/>
          <w:color w:val="7B7B7B" w:themeColor="accent3" w:themeShade="BF"/>
          <w:sz w:val="22"/>
          <w:szCs w:val="22"/>
          <w:lang w:val="en-GB"/>
        </w:rPr>
      </w:pPr>
    </w:p>
    <w:p w14:paraId="6D24B5FB" w14:textId="4D29FF3A" w:rsidR="006F0A0C" w:rsidRPr="006F0A0C" w:rsidRDefault="006F0A0C" w:rsidP="006F0A0C">
      <w:pPr>
        <w:pStyle w:val="ListParagraph"/>
        <w:numPr>
          <w:ilvl w:val="0"/>
          <w:numId w:val="24"/>
        </w:numPr>
        <w:jc w:val="both"/>
        <w:rPr>
          <w:rFonts w:ascii="Arial" w:hAnsi="Arial" w:cs="Arial"/>
          <w:color w:val="7B7B7B" w:themeColor="accent3" w:themeShade="BF"/>
          <w:sz w:val="22"/>
          <w:szCs w:val="22"/>
          <w:lang w:val="en-GB"/>
        </w:rPr>
      </w:pPr>
      <w:r w:rsidRPr="006F0A0C">
        <w:rPr>
          <w:rFonts w:ascii="Arial" w:hAnsi="Arial" w:cs="Arial"/>
          <w:color w:val="7B7B7B" w:themeColor="accent3" w:themeShade="BF"/>
          <w:sz w:val="22"/>
          <w:szCs w:val="22"/>
          <w:lang w:val="en-GB"/>
        </w:rPr>
        <w:t xml:space="preserve">Where  </w:t>
      </w:r>
      <w:r>
        <w:rPr>
          <w:rFonts w:ascii="Arial" w:hAnsi="Arial" w:cs="Arial"/>
          <w:color w:val="7B7B7B" w:themeColor="accent3" w:themeShade="BF"/>
          <w:sz w:val="22"/>
          <w:szCs w:val="22"/>
          <w:lang w:val="en-GB"/>
        </w:rPr>
        <w:t>the Company’s net property is in excess of GBP$10,000, the prescribed part is the sum of 50% of the first GBP$10,000, plus 20% of the excess value above GBP$10,000, to a limit of GBP$800,000</w:t>
      </w:r>
    </w:p>
    <w:p w14:paraId="38D7FF9C" w14:textId="5175D112" w:rsidR="000B1C90" w:rsidRDefault="000B1C90" w:rsidP="00FF5098">
      <w:pPr>
        <w:jc w:val="both"/>
        <w:rPr>
          <w:rFonts w:ascii="Arial" w:hAnsi="Arial" w:cs="Arial"/>
          <w:color w:val="7B7B7B" w:themeColor="accent3" w:themeShade="BF"/>
          <w:sz w:val="22"/>
          <w:szCs w:val="22"/>
          <w:lang w:val="en-GB"/>
        </w:rPr>
      </w:pPr>
    </w:p>
    <w:p w14:paraId="42E0F8D5" w14:textId="18700D9B" w:rsidR="003529C1" w:rsidRDefault="006F0A0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Another consideration of the floating charge in favor of the Bank that the liquidator may want to be aware of us Section 245 of the Act</w:t>
      </w:r>
      <w:r w:rsidR="0046593D">
        <w:rPr>
          <w:rFonts w:ascii="Arial" w:hAnsi="Arial" w:cs="Arial"/>
          <w:color w:val="7B7B7B" w:themeColor="accent3" w:themeShade="BF"/>
          <w:sz w:val="22"/>
          <w:szCs w:val="22"/>
          <w:lang w:val="en-GB"/>
        </w:rPr>
        <w:t xml:space="preserve">, which deals with situations where pre-existing unsecured creditors obtain security of a floating charge shortly before formal insolvency procedures. </w:t>
      </w:r>
    </w:p>
    <w:p w14:paraId="1DC6B300" w14:textId="6ACDC99C" w:rsidR="003529C1" w:rsidRDefault="003529C1" w:rsidP="00FF5098">
      <w:pPr>
        <w:jc w:val="both"/>
        <w:rPr>
          <w:rFonts w:ascii="Arial" w:hAnsi="Arial" w:cs="Arial"/>
          <w:color w:val="7B7B7B" w:themeColor="accent3" w:themeShade="BF"/>
          <w:sz w:val="22"/>
          <w:szCs w:val="22"/>
          <w:lang w:val="en-GB"/>
        </w:rPr>
      </w:pPr>
    </w:p>
    <w:p w14:paraId="73BC51DE" w14:textId="432573BD" w:rsidR="003529C1" w:rsidRDefault="003529C1"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245, if a floating charge was created within a ‘relevant period’, being 2 years for a party connected to the Company; and 1 year for a party not connected with the Company, it is possible that the floating charge may be rendered invalid. However, this only applies if at the time of the charge, the company was either unable to pay its debts or became unable to do is in consequence of the transaction.</w:t>
      </w:r>
    </w:p>
    <w:p w14:paraId="0ED60423" w14:textId="43696A76" w:rsidR="0002681D" w:rsidRDefault="0002681D" w:rsidP="00FF5098">
      <w:pPr>
        <w:jc w:val="both"/>
        <w:rPr>
          <w:rFonts w:ascii="Arial" w:hAnsi="Arial" w:cs="Arial"/>
          <w:color w:val="7B7B7B" w:themeColor="accent3" w:themeShade="BF"/>
          <w:sz w:val="22"/>
          <w:szCs w:val="22"/>
          <w:lang w:val="en-GB"/>
        </w:rPr>
      </w:pPr>
    </w:p>
    <w:p w14:paraId="3E26101A" w14:textId="686B90BD" w:rsidR="0002681D" w:rsidRDefault="0002681D"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Two aspects can keep the floating charge valid, however it requires that new consideration be provided.</w:t>
      </w:r>
    </w:p>
    <w:p w14:paraId="019C8D83" w14:textId="6DED8ED0" w:rsidR="0002681D" w:rsidRDefault="0002681D" w:rsidP="00FF5098">
      <w:pPr>
        <w:jc w:val="both"/>
        <w:rPr>
          <w:rFonts w:ascii="Arial" w:hAnsi="Arial" w:cs="Arial"/>
          <w:color w:val="7B7B7B" w:themeColor="accent3" w:themeShade="BF"/>
          <w:sz w:val="22"/>
          <w:szCs w:val="22"/>
          <w:lang w:val="en-GB"/>
        </w:rPr>
      </w:pPr>
    </w:p>
    <w:p w14:paraId="57551846" w14:textId="5A853A33" w:rsidR="003529C1" w:rsidRDefault="0002681D"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case, no new consideration was provided, and the floating charge was created less than one year from the commencement of insolvency proceedings.</w:t>
      </w:r>
      <w:r w:rsidR="00775193">
        <w:rPr>
          <w:rFonts w:ascii="Arial" w:hAnsi="Arial" w:cs="Arial"/>
          <w:color w:val="7B7B7B" w:themeColor="accent3" w:themeShade="BF"/>
          <w:sz w:val="22"/>
          <w:szCs w:val="22"/>
          <w:lang w:val="en-GB"/>
        </w:rPr>
        <w:t xml:space="preserve"> Based on the facts of this case, the floating charge may be invalidated. However, the original debt is valid.</w:t>
      </w:r>
    </w:p>
    <w:p w14:paraId="43AD23DB" w14:textId="77777777" w:rsidR="003529C1" w:rsidRDefault="003529C1" w:rsidP="00FF5098">
      <w:pPr>
        <w:jc w:val="both"/>
        <w:rPr>
          <w:rFonts w:ascii="Arial" w:hAnsi="Arial" w:cs="Arial"/>
          <w:color w:val="7B7B7B" w:themeColor="accent3" w:themeShade="BF"/>
          <w:sz w:val="22"/>
          <w:szCs w:val="22"/>
          <w:lang w:val="en-GB"/>
        </w:rPr>
      </w:pPr>
    </w:p>
    <w:p w14:paraId="2FE291BB" w14:textId="54080EB4" w:rsidR="000B1C90" w:rsidRPr="00FF5098" w:rsidRDefault="000B1C90" w:rsidP="00FF5098">
      <w:pPr>
        <w:jc w:val="both"/>
        <w:rPr>
          <w:rFonts w:ascii="Arial" w:hAnsi="Arial" w:cs="Arial"/>
          <w:color w:val="7B7B7B" w:themeColor="accent3" w:themeShade="BF"/>
          <w:sz w:val="22"/>
          <w:szCs w:val="22"/>
          <w:lang w:val="en-GB"/>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46FD9DA7" w:rsidR="00FF5098" w:rsidRDefault="004E091D"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will want to consider the transaction of the Company in July 2021 whereby the Company, via its directors, approved the sale of 5 coffee roasting machines (the “Machines”) to Ann Young, another director, for GBP$10,000.</w:t>
      </w:r>
    </w:p>
    <w:p w14:paraId="6F181316" w14:textId="09A12556" w:rsidR="004E091D" w:rsidRDefault="004E091D" w:rsidP="00FF5098">
      <w:pPr>
        <w:jc w:val="both"/>
        <w:rPr>
          <w:rFonts w:ascii="Arial" w:hAnsi="Arial" w:cs="Arial"/>
          <w:color w:val="7B7B7B" w:themeColor="accent3" w:themeShade="BF"/>
          <w:sz w:val="22"/>
          <w:szCs w:val="22"/>
          <w:lang w:val="en-GB"/>
        </w:rPr>
      </w:pPr>
    </w:p>
    <w:p w14:paraId="06220EEA" w14:textId="1F3E7560" w:rsidR="004E091D" w:rsidRDefault="004E091D"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this transaction, the liquidator can consider section 423 of the Act which deals with transactions which may defraud creditors. There are two requirements for this section to apply:</w:t>
      </w:r>
    </w:p>
    <w:p w14:paraId="3A29AA02" w14:textId="6B6BE92A" w:rsidR="004E091D" w:rsidRDefault="004E091D" w:rsidP="00FF5098">
      <w:pPr>
        <w:jc w:val="both"/>
        <w:rPr>
          <w:rFonts w:ascii="Arial" w:hAnsi="Arial" w:cs="Arial"/>
          <w:color w:val="7B7B7B" w:themeColor="accent3" w:themeShade="BF"/>
          <w:sz w:val="22"/>
          <w:szCs w:val="22"/>
          <w:lang w:val="en-GB"/>
        </w:rPr>
      </w:pPr>
    </w:p>
    <w:p w14:paraId="25DCD351" w14:textId="1E40ECFA" w:rsidR="004E091D" w:rsidRDefault="004E091D" w:rsidP="004E091D">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will need to show that the Company entered into a transaction with another person at an undervalue. That is, the Company received no consideration or significantly less consideration tha</w:t>
      </w:r>
      <w:r w:rsidR="00335958">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provided;</w:t>
      </w:r>
    </w:p>
    <w:p w14:paraId="610E97BA" w14:textId="3DC5B28A" w:rsidR="004E091D" w:rsidRDefault="004E091D" w:rsidP="004E091D">
      <w:pPr>
        <w:pStyle w:val="ListParagraph"/>
        <w:ind w:left="1080"/>
        <w:jc w:val="both"/>
        <w:rPr>
          <w:rFonts w:ascii="Arial" w:hAnsi="Arial" w:cs="Arial"/>
          <w:color w:val="7B7B7B" w:themeColor="accent3" w:themeShade="BF"/>
          <w:sz w:val="22"/>
          <w:szCs w:val="22"/>
          <w:lang w:val="en-GB"/>
        </w:rPr>
      </w:pPr>
    </w:p>
    <w:p w14:paraId="645F2CCD" w14:textId="7800A5F2" w:rsidR="004E091D" w:rsidRDefault="004E091D" w:rsidP="004E091D">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Company entered into a transaction for the purpose of putting assets beyond the reach of a person who is making, or may make, a claim against the Company.</w:t>
      </w:r>
    </w:p>
    <w:p w14:paraId="0516A438" w14:textId="77777777" w:rsidR="004E091D" w:rsidRPr="004E091D" w:rsidRDefault="004E091D" w:rsidP="004E091D">
      <w:pPr>
        <w:pStyle w:val="ListParagraph"/>
        <w:rPr>
          <w:rFonts w:ascii="Arial" w:hAnsi="Arial" w:cs="Arial"/>
          <w:color w:val="7B7B7B" w:themeColor="accent3" w:themeShade="BF"/>
          <w:sz w:val="22"/>
          <w:szCs w:val="22"/>
          <w:lang w:val="en-GB"/>
        </w:rPr>
      </w:pPr>
    </w:p>
    <w:p w14:paraId="5FD4F27B" w14:textId="7CEECA89" w:rsidR="004E091D" w:rsidRDefault="004E091D" w:rsidP="004E09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case, the Company had purchased the Machines for GBP$25,000 one year prior. The sale to Ann Young for GBP$10,000 constitutes a discount of 60%, which may be in excess of depreciation from everyday wear and tear. The Liquidator will want to consider the market value of these assets and whether the sale to the director was indeed undervalue and eroded the funds available to creditors.</w:t>
      </w:r>
    </w:p>
    <w:p w14:paraId="6FDCD6CA" w14:textId="0628E851" w:rsidR="004E091D" w:rsidRDefault="004E091D" w:rsidP="004E091D">
      <w:pPr>
        <w:jc w:val="both"/>
        <w:rPr>
          <w:rFonts w:ascii="Arial" w:hAnsi="Arial" w:cs="Arial"/>
          <w:color w:val="7B7B7B" w:themeColor="accent3" w:themeShade="BF"/>
          <w:sz w:val="22"/>
          <w:szCs w:val="22"/>
          <w:lang w:val="en-GB"/>
        </w:rPr>
      </w:pPr>
    </w:p>
    <w:p w14:paraId="6A651250" w14:textId="0F6C243C" w:rsidR="004E091D" w:rsidRDefault="00E33579" w:rsidP="004E09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this section, it does not matter whether the party to the transaction was related or not, or a ‘relevant period’ for the date of the transaction. The Liquidator should therefore consider an application to the Court against the director for the </w:t>
      </w:r>
      <w:r w:rsidR="00C536B1">
        <w:rPr>
          <w:rFonts w:ascii="Arial" w:hAnsi="Arial" w:cs="Arial"/>
          <w:color w:val="7B7B7B" w:themeColor="accent3" w:themeShade="BF"/>
          <w:sz w:val="22"/>
          <w:szCs w:val="22"/>
          <w:lang w:val="en-GB"/>
        </w:rPr>
        <w:t>undervalued</w:t>
      </w:r>
      <w:r>
        <w:rPr>
          <w:rFonts w:ascii="Arial" w:hAnsi="Arial" w:cs="Arial"/>
          <w:color w:val="7B7B7B" w:themeColor="accent3" w:themeShade="BF"/>
          <w:sz w:val="22"/>
          <w:szCs w:val="22"/>
          <w:lang w:val="en-GB"/>
        </w:rPr>
        <w:t xml:space="preserve"> transaction</w:t>
      </w:r>
      <w:r w:rsidR="00EC14A0">
        <w:rPr>
          <w:rFonts w:ascii="Arial" w:hAnsi="Arial" w:cs="Arial"/>
          <w:color w:val="7B7B7B" w:themeColor="accent3" w:themeShade="BF"/>
          <w:sz w:val="22"/>
          <w:szCs w:val="22"/>
          <w:lang w:val="en-GB"/>
        </w:rPr>
        <w:t>, with the possibility of reversing the transaction or having the director pay the fair market value.</w:t>
      </w:r>
    </w:p>
    <w:p w14:paraId="2873087D" w14:textId="601975FB" w:rsidR="00E33579" w:rsidRDefault="00E33579" w:rsidP="004E091D">
      <w:pPr>
        <w:jc w:val="both"/>
        <w:rPr>
          <w:rFonts w:ascii="Arial" w:hAnsi="Arial" w:cs="Arial"/>
          <w:color w:val="7B7B7B" w:themeColor="accent3" w:themeShade="BF"/>
          <w:sz w:val="22"/>
          <w:szCs w:val="22"/>
          <w:lang w:val="en-GB"/>
        </w:rPr>
      </w:pPr>
    </w:p>
    <w:p w14:paraId="4BD009F8" w14:textId="04C898D0" w:rsidR="00E33579" w:rsidRDefault="00E33579" w:rsidP="004E09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Similarly, as the party to the transaction was a director, who had an interest of purchasing the assets at a significant discount, the transaction would have had a conflict of interest and may not have been made in the best interest of the Company.</w:t>
      </w:r>
    </w:p>
    <w:p w14:paraId="1E9B1DEF" w14:textId="4A5DDD44" w:rsidR="00AD206F" w:rsidRDefault="00AD206F" w:rsidP="004E091D">
      <w:pPr>
        <w:jc w:val="both"/>
        <w:rPr>
          <w:rFonts w:ascii="Arial" w:hAnsi="Arial" w:cs="Arial"/>
          <w:color w:val="7B7B7B" w:themeColor="accent3" w:themeShade="BF"/>
          <w:sz w:val="22"/>
          <w:szCs w:val="22"/>
          <w:lang w:val="en-GB"/>
        </w:rPr>
      </w:pPr>
    </w:p>
    <w:p w14:paraId="0DFE695A" w14:textId="67D48277" w:rsidR="009B03D2" w:rsidRDefault="009B03D2" w:rsidP="004E09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212 of the Act, the liquidator can also consider misfeasance or breach of duty based on the above conflict of interest and apply to the court for rectification.</w:t>
      </w:r>
    </w:p>
    <w:p w14:paraId="616013AA" w14:textId="77777777" w:rsidR="00AD206F" w:rsidRDefault="00AD206F" w:rsidP="004E091D">
      <w:pPr>
        <w:jc w:val="both"/>
        <w:rPr>
          <w:rFonts w:ascii="Arial" w:hAnsi="Arial" w:cs="Arial"/>
          <w:color w:val="7B7B7B" w:themeColor="accent3" w:themeShade="BF"/>
          <w:sz w:val="22"/>
          <w:szCs w:val="22"/>
          <w:lang w:val="en-GB"/>
        </w:rPr>
      </w:pPr>
    </w:p>
    <w:p w14:paraId="4C1FB1A0" w14:textId="76EE1D24" w:rsidR="00E33579" w:rsidRDefault="00E33579" w:rsidP="004E091D">
      <w:pPr>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4F31EF0D" w:rsidR="008769B2" w:rsidRDefault="00353938"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area of consideration for the Liquidator is Section 214 and 246ZB of the Act which relates to wrongful trading</w:t>
      </w:r>
      <w:r w:rsidR="009F69EC">
        <w:rPr>
          <w:rFonts w:ascii="Arial" w:hAnsi="Arial" w:cs="Arial"/>
          <w:color w:val="7B7B7B" w:themeColor="accent3" w:themeShade="BF"/>
          <w:sz w:val="22"/>
          <w:szCs w:val="22"/>
          <w:lang w:val="en-GB"/>
        </w:rPr>
        <w:t>. Also, Section 213 and 246ZA can be considered which relate to fraudulent trading, although the former is a more likely</w:t>
      </w:r>
      <w:r w:rsidR="00C536B1">
        <w:rPr>
          <w:rFonts w:ascii="Arial" w:hAnsi="Arial" w:cs="Arial"/>
          <w:color w:val="7B7B7B" w:themeColor="accent3" w:themeShade="BF"/>
          <w:sz w:val="22"/>
          <w:szCs w:val="22"/>
          <w:lang w:val="en-GB"/>
        </w:rPr>
        <w:t xml:space="preserve"> an</w:t>
      </w:r>
      <w:r w:rsidR="009F69EC">
        <w:rPr>
          <w:rFonts w:ascii="Arial" w:hAnsi="Arial" w:cs="Arial"/>
          <w:color w:val="7B7B7B" w:themeColor="accent3" w:themeShade="BF"/>
          <w:sz w:val="22"/>
          <w:szCs w:val="22"/>
          <w:lang w:val="en-GB"/>
        </w:rPr>
        <w:t xml:space="preserve"> area to consider based on the fact of the case.</w:t>
      </w:r>
    </w:p>
    <w:p w14:paraId="1F84A95C" w14:textId="3F61F1C8" w:rsidR="00FF288C" w:rsidRDefault="00FF288C" w:rsidP="008769B2">
      <w:pPr>
        <w:jc w:val="both"/>
        <w:rPr>
          <w:rFonts w:ascii="Arial" w:hAnsi="Arial" w:cs="Arial"/>
          <w:color w:val="7B7B7B" w:themeColor="accent3" w:themeShade="BF"/>
          <w:sz w:val="22"/>
          <w:szCs w:val="22"/>
          <w:lang w:val="en-GB"/>
        </w:rPr>
      </w:pPr>
    </w:p>
    <w:p w14:paraId="2B856AD0" w14:textId="65A07E6C" w:rsidR="00FF288C" w:rsidRDefault="00FF288C"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Wrongful trading attempts to </w:t>
      </w:r>
      <w:r w:rsidR="00D57C35">
        <w:rPr>
          <w:rFonts w:ascii="Arial" w:hAnsi="Arial" w:cs="Arial"/>
          <w:color w:val="7B7B7B" w:themeColor="accent3" w:themeShade="BF"/>
          <w:sz w:val="22"/>
          <w:szCs w:val="22"/>
          <w:lang w:val="en-GB"/>
        </w:rPr>
        <w:t>ensure</w:t>
      </w:r>
      <w:r>
        <w:rPr>
          <w:rFonts w:ascii="Arial" w:hAnsi="Arial" w:cs="Arial"/>
          <w:color w:val="7B7B7B" w:themeColor="accent3" w:themeShade="BF"/>
          <w:sz w:val="22"/>
          <w:szCs w:val="22"/>
          <w:lang w:val="en-GB"/>
        </w:rPr>
        <w:t xml:space="preserve"> directors, when they become aware of possible insolvency prospects, that they do everything to minimise the potential losses to the Company’s creditors.</w:t>
      </w:r>
    </w:p>
    <w:p w14:paraId="39ECB03B" w14:textId="4831A997" w:rsidR="00FF288C" w:rsidRDefault="00FF288C" w:rsidP="008769B2">
      <w:pPr>
        <w:jc w:val="both"/>
        <w:rPr>
          <w:rFonts w:ascii="Arial" w:hAnsi="Arial" w:cs="Arial"/>
          <w:color w:val="7B7B7B" w:themeColor="accent3" w:themeShade="BF"/>
          <w:sz w:val="22"/>
          <w:szCs w:val="22"/>
          <w:lang w:val="en-GB"/>
        </w:rPr>
      </w:pPr>
    </w:p>
    <w:p w14:paraId="3443DDBF" w14:textId="0CFA03BE" w:rsidR="00FF288C" w:rsidRDefault="00FF288C"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Court determines that the section applies to the situation, an application can be made by the liquidator for the director to make a contribution to the Company’s assets.</w:t>
      </w:r>
    </w:p>
    <w:p w14:paraId="6E6E527B" w14:textId="195F3D4F" w:rsidR="00FF288C" w:rsidRDefault="00FF288C" w:rsidP="008769B2">
      <w:pPr>
        <w:jc w:val="both"/>
        <w:rPr>
          <w:rFonts w:ascii="Arial" w:hAnsi="Arial" w:cs="Arial"/>
          <w:color w:val="7B7B7B" w:themeColor="accent3" w:themeShade="BF"/>
          <w:sz w:val="22"/>
          <w:szCs w:val="22"/>
          <w:lang w:val="en-GB"/>
        </w:rPr>
      </w:pPr>
    </w:p>
    <w:p w14:paraId="75BFC6A7" w14:textId="30395673" w:rsidR="00FF288C" w:rsidRDefault="00FF288C"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Nonetheless, the following conditions must be satisfied:</w:t>
      </w:r>
    </w:p>
    <w:p w14:paraId="22B639B1" w14:textId="43D012D1" w:rsidR="00FF288C" w:rsidRDefault="00FF288C" w:rsidP="008769B2">
      <w:pPr>
        <w:jc w:val="both"/>
        <w:rPr>
          <w:rFonts w:ascii="Arial" w:hAnsi="Arial" w:cs="Arial"/>
          <w:color w:val="7B7B7B" w:themeColor="accent3" w:themeShade="BF"/>
          <w:sz w:val="22"/>
          <w:szCs w:val="22"/>
          <w:lang w:val="en-GB"/>
        </w:rPr>
      </w:pPr>
    </w:p>
    <w:p w14:paraId="206EBBC3" w14:textId="0685489B" w:rsidR="00FF288C" w:rsidRDefault="00FF288C" w:rsidP="00FF288C">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has gone into insolvent liquidation;</w:t>
      </w:r>
    </w:p>
    <w:p w14:paraId="423F18EE" w14:textId="2EA4ED64" w:rsidR="00FF288C" w:rsidRDefault="00FF288C" w:rsidP="00FF288C">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Prior to the commencement of the winding up, the person knew that there was no reasonable prospect that the Company would avoid going into insolvent liquidation; and</w:t>
      </w:r>
    </w:p>
    <w:p w14:paraId="0833DBFD" w14:textId="77B272FC" w:rsidR="00FF288C" w:rsidRDefault="00FF288C" w:rsidP="00FF288C">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the time the person reached that conclusion, that person was a director.</w:t>
      </w:r>
    </w:p>
    <w:p w14:paraId="13F221D7" w14:textId="36822770" w:rsidR="00FF288C" w:rsidRDefault="00FF288C" w:rsidP="00FF288C">
      <w:pPr>
        <w:jc w:val="both"/>
        <w:rPr>
          <w:rFonts w:ascii="Arial" w:hAnsi="Arial" w:cs="Arial"/>
          <w:color w:val="7B7B7B" w:themeColor="accent3" w:themeShade="BF"/>
          <w:sz w:val="22"/>
          <w:szCs w:val="22"/>
          <w:lang w:val="en-GB"/>
        </w:rPr>
      </w:pPr>
    </w:p>
    <w:p w14:paraId="3A2FC762" w14:textId="40AE9E4B" w:rsidR="00FF288C" w:rsidRDefault="00FF288C" w:rsidP="00FF288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From the facts of the case, it was determined that the supplies of Beans and Leaves Ltd (the “Supplier”) was essential for the running of the Company. That is, without the supplies, the Company would not be able to function and would have been put in a worse situation that if it had not received the supplies.</w:t>
      </w:r>
    </w:p>
    <w:p w14:paraId="05FB84CE" w14:textId="1D229959" w:rsidR="00FF288C" w:rsidRDefault="00FF288C" w:rsidP="00FF288C">
      <w:pPr>
        <w:jc w:val="both"/>
        <w:rPr>
          <w:rFonts w:ascii="Arial" w:hAnsi="Arial" w:cs="Arial"/>
          <w:color w:val="7B7B7B" w:themeColor="accent3" w:themeShade="BF"/>
          <w:sz w:val="22"/>
          <w:szCs w:val="22"/>
          <w:lang w:val="en-GB"/>
        </w:rPr>
      </w:pPr>
    </w:p>
    <w:p w14:paraId="53619BE2" w14:textId="2C62EF60" w:rsidR="00FF288C" w:rsidRDefault="00FF288C" w:rsidP="00FF288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conditions above are all met, and it can be said that the payments made of GBP$8,000 and a further $3,000 would have reduced the amount available to creditors. Given the timing of the transactions, the directors would have known that insolvency proceedings were imminent and that the Company was in a dire financial situation.</w:t>
      </w:r>
    </w:p>
    <w:p w14:paraId="6A86115C" w14:textId="3454EE4F" w:rsidR="00FF288C" w:rsidRDefault="00FF288C" w:rsidP="00FF288C">
      <w:pPr>
        <w:jc w:val="both"/>
        <w:rPr>
          <w:rFonts w:ascii="Arial" w:hAnsi="Arial" w:cs="Arial"/>
          <w:color w:val="7B7B7B" w:themeColor="accent3" w:themeShade="BF"/>
          <w:sz w:val="22"/>
          <w:szCs w:val="22"/>
          <w:lang w:val="en-GB"/>
        </w:rPr>
      </w:pPr>
    </w:p>
    <w:p w14:paraId="39471827" w14:textId="5E7301AC" w:rsidR="00FF288C" w:rsidRPr="00FF288C" w:rsidRDefault="00FF288C" w:rsidP="00FF288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it can be argued that the directors made the transactions with the intent of continuing the operation of the Company with the best interest of the Company in mind, it can also be argued that if the Company continued to trade and to increase its net liabilities</w:t>
      </w:r>
      <w:r w:rsidR="00503C5A">
        <w:rPr>
          <w:rFonts w:ascii="Arial" w:hAnsi="Arial" w:cs="Arial"/>
          <w:color w:val="7B7B7B" w:themeColor="accent3" w:themeShade="BF"/>
          <w:sz w:val="22"/>
          <w:szCs w:val="22"/>
          <w:lang w:val="en-GB"/>
        </w:rPr>
        <w:t xml:space="preserve"> while at the same time the directors knew or ought to be able to conclude that there is no reasonable prospect of avoiding insolvent liquidation, then it can be concluded that wrongful trading occurred and the Court may be able to issue an award for the directors to compensate the Company.</w:t>
      </w:r>
    </w:p>
    <w:p w14:paraId="4D9A99B1" w14:textId="77777777" w:rsidR="003D565E" w:rsidRPr="00FF5098" w:rsidRDefault="003D565E" w:rsidP="008769B2">
      <w:pPr>
        <w:jc w:val="both"/>
        <w:rPr>
          <w:rFonts w:ascii="Arial" w:hAnsi="Arial" w:cs="Arial"/>
          <w:color w:val="7B7B7B" w:themeColor="accent3" w:themeShade="BF"/>
          <w:sz w:val="22"/>
          <w:szCs w:val="22"/>
          <w:lang w:val="en-GB"/>
        </w:rPr>
      </w:pPr>
    </w:p>
    <w:p w14:paraId="1B5E2F08" w14:textId="26B4A6A4"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990DBD">
      <w:footerReference w:type="even" r:id="rId9"/>
      <w:footerReference w:type="default" r:id="rId10"/>
      <w:pgSz w:w="12240" w:h="15840" w:code="1"/>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0474" w14:textId="77777777" w:rsidR="00794EBC" w:rsidRDefault="00794EBC" w:rsidP="00241B44">
      <w:r>
        <w:separator/>
      </w:r>
    </w:p>
  </w:endnote>
  <w:endnote w:type="continuationSeparator" w:id="0">
    <w:p w14:paraId="403D770D" w14:textId="77777777" w:rsidR="00794EBC" w:rsidRDefault="00794EB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573BD81D" w:rsidR="00241FA3" w:rsidRPr="009B4976" w:rsidRDefault="002432F2" w:rsidP="009B4976">
    <w:pPr>
      <w:pStyle w:val="Footer"/>
      <w:ind w:right="360"/>
      <w:rPr>
        <w:rFonts w:ascii="Arial" w:hAnsi="Arial" w:cs="Arial"/>
        <w:sz w:val="18"/>
        <w:szCs w:val="18"/>
        <w:lang w:val="en-GB"/>
      </w:rPr>
    </w:pPr>
    <w:r w:rsidRPr="002432F2">
      <w:rPr>
        <w:rFonts w:ascii="Arial" w:hAnsi="Arial" w:cs="Arial"/>
        <w:sz w:val="18"/>
        <w:szCs w:val="18"/>
        <w:lang w:val="en-GB"/>
      </w:rPr>
      <w:t>202122-392.assessment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32C4" w14:textId="77777777" w:rsidR="00794EBC" w:rsidRDefault="00794EBC" w:rsidP="00241B44">
      <w:r>
        <w:separator/>
      </w:r>
    </w:p>
  </w:footnote>
  <w:footnote w:type="continuationSeparator" w:id="0">
    <w:p w14:paraId="473D836B" w14:textId="77777777" w:rsidR="00794EBC" w:rsidRDefault="00794EB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12015"/>
    <w:multiLevelType w:val="hybridMultilevel"/>
    <w:tmpl w:val="607E150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F15F2"/>
    <w:multiLevelType w:val="hybridMultilevel"/>
    <w:tmpl w:val="295C208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B8F6158"/>
    <w:multiLevelType w:val="hybridMultilevel"/>
    <w:tmpl w:val="EDFCA01A"/>
    <w:lvl w:ilvl="0" w:tplc="0226E68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F51150D"/>
    <w:multiLevelType w:val="hybridMultilevel"/>
    <w:tmpl w:val="CEAAECE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0825FA4"/>
    <w:multiLevelType w:val="hybridMultilevel"/>
    <w:tmpl w:val="EC6A4BF4"/>
    <w:lvl w:ilvl="0" w:tplc="83AAA2C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D703D"/>
    <w:multiLevelType w:val="hybridMultilevel"/>
    <w:tmpl w:val="7862C47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04C00"/>
    <w:multiLevelType w:val="hybridMultilevel"/>
    <w:tmpl w:val="8690B7C4"/>
    <w:lvl w:ilvl="0" w:tplc="ABAEE122">
      <w:start w:val="1"/>
      <w:numFmt w:val="upp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0" w15:restartNumberingAfterBreak="0">
    <w:nsid w:val="630B6914"/>
    <w:multiLevelType w:val="hybridMultilevel"/>
    <w:tmpl w:val="BEEE3E5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4E6D0F"/>
    <w:multiLevelType w:val="hybridMultilevel"/>
    <w:tmpl w:val="DCC4FF4E"/>
    <w:lvl w:ilvl="0" w:tplc="5D2E11F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3"/>
  </w:num>
  <w:num w:numId="5">
    <w:abstractNumId w:val="17"/>
  </w:num>
  <w:num w:numId="6">
    <w:abstractNumId w:val="3"/>
  </w:num>
  <w:num w:numId="7">
    <w:abstractNumId w:val="18"/>
  </w:num>
  <w:num w:numId="8">
    <w:abstractNumId w:val="23"/>
  </w:num>
  <w:num w:numId="9">
    <w:abstractNumId w:val="14"/>
  </w:num>
  <w:num w:numId="10">
    <w:abstractNumId w:val="25"/>
  </w:num>
  <w:num w:numId="11">
    <w:abstractNumId w:val="11"/>
  </w:num>
  <w:num w:numId="12">
    <w:abstractNumId w:val="21"/>
  </w:num>
  <w:num w:numId="13">
    <w:abstractNumId w:val="15"/>
  </w:num>
  <w:num w:numId="14">
    <w:abstractNumId w:val="9"/>
  </w:num>
  <w:num w:numId="15">
    <w:abstractNumId w:val="19"/>
  </w:num>
  <w:num w:numId="16">
    <w:abstractNumId w:val="22"/>
  </w:num>
  <w:num w:numId="17">
    <w:abstractNumId w:val="12"/>
  </w:num>
  <w:num w:numId="18">
    <w:abstractNumId w:val="4"/>
  </w:num>
  <w:num w:numId="19">
    <w:abstractNumId w:val="6"/>
  </w:num>
  <w:num w:numId="20">
    <w:abstractNumId w:val="16"/>
  </w:num>
  <w:num w:numId="21">
    <w:abstractNumId w:val="20"/>
  </w:num>
  <w:num w:numId="22">
    <w:abstractNumId w:val="10"/>
  </w:num>
  <w:num w:numId="23">
    <w:abstractNumId w:val="1"/>
  </w:num>
  <w:num w:numId="24">
    <w:abstractNumId w:val="24"/>
  </w:num>
  <w:num w:numId="25">
    <w:abstractNumId w:val="5"/>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81D"/>
    <w:rsid w:val="00026F16"/>
    <w:rsid w:val="00037621"/>
    <w:rsid w:val="00044D46"/>
    <w:rsid w:val="00045088"/>
    <w:rsid w:val="00045904"/>
    <w:rsid w:val="000502FD"/>
    <w:rsid w:val="000519AA"/>
    <w:rsid w:val="00065166"/>
    <w:rsid w:val="00073437"/>
    <w:rsid w:val="00082609"/>
    <w:rsid w:val="000851CC"/>
    <w:rsid w:val="00087F21"/>
    <w:rsid w:val="00093BE8"/>
    <w:rsid w:val="000A1F36"/>
    <w:rsid w:val="000A407B"/>
    <w:rsid w:val="000A68ED"/>
    <w:rsid w:val="000B1C90"/>
    <w:rsid w:val="000B5FF1"/>
    <w:rsid w:val="000B609F"/>
    <w:rsid w:val="000C7464"/>
    <w:rsid w:val="000D10C6"/>
    <w:rsid w:val="000D55A8"/>
    <w:rsid w:val="000E4841"/>
    <w:rsid w:val="000F1677"/>
    <w:rsid w:val="000F3D6C"/>
    <w:rsid w:val="000F4806"/>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32F2"/>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4D6"/>
    <w:rsid w:val="002D299D"/>
    <w:rsid w:val="002D3473"/>
    <w:rsid w:val="002E7D09"/>
    <w:rsid w:val="002F1956"/>
    <w:rsid w:val="002F3440"/>
    <w:rsid w:val="002F75A3"/>
    <w:rsid w:val="002F77D6"/>
    <w:rsid w:val="00303C2F"/>
    <w:rsid w:val="00311816"/>
    <w:rsid w:val="003144EF"/>
    <w:rsid w:val="00314F32"/>
    <w:rsid w:val="0032028B"/>
    <w:rsid w:val="00326292"/>
    <w:rsid w:val="00326415"/>
    <w:rsid w:val="00330937"/>
    <w:rsid w:val="00330F31"/>
    <w:rsid w:val="00334648"/>
    <w:rsid w:val="00335958"/>
    <w:rsid w:val="0033768C"/>
    <w:rsid w:val="00337938"/>
    <w:rsid w:val="00340769"/>
    <w:rsid w:val="00341AA6"/>
    <w:rsid w:val="003529C1"/>
    <w:rsid w:val="00353938"/>
    <w:rsid w:val="00361A0A"/>
    <w:rsid w:val="00364836"/>
    <w:rsid w:val="0036565C"/>
    <w:rsid w:val="0036625E"/>
    <w:rsid w:val="0037465A"/>
    <w:rsid w:val="00382C98"/>
    <w:rsid w:val="0038533C"/>
    <w:rsid w:val="00386568"/>
    <w:rsid w:val="00390B57"/>
    <w:rsid w:val="00391B05"/>
    <w:rsid w:val="003948D5"/>
    <w:rsid w:val="00396821"/>
    <w:rsid w:val="00397D3A"/>
    <w:rsid w:val="003A051E"/>
    <w:rsid w:val="003A4482"/>
    <w:rsid w:val="003B170F"/>
    <w:rsid w:val="003B3C5F"/>
    <w:rsid w:val="003C4471"/>
    <w:rsid w:val="003D0A6D"/>
    <w:rsid w:val="003D565E"/>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6593D"/>
    <w:rsid w:val="00474C2B"/>
    <w:rsid w:val="00477C72"/>
    <w:rsid w:val="00491675"/>
    <w:rsid w:val="00493855"/>
    <w:rsid w:val="00495E79"/>
    <w:rsid w:val="004A2D83"/>
    <w:rsid w:val="004A57DD"/>
    <w:rsid w:val="004A7B51"/>
    <w:rsid w:val="004A7D71"/>
    <w:rsid w:val="004A7EF3"/>
    <w:rsid w:val="004B11FD"/>
    <w:rsid w:val="004B23A2"/>
    <w:rsid w:val="004D14C4"/>
    <w:rsid w:val="004D1A5A"/>
    <w:rsid w:val="004D2FFF"/>
    <w:rsid w:val="004D3721"/>
    <w:rsid w:val="004D64F9"/>
    <w:rsid w:val="004E091D"/>
    <w:rsid w:val="004E3A6B"/>
    <w:rsid w:val="004E622C"/>
    <w:rsid w:val="004F5FDF"/>
    <w:rsid w:val="00503C5A"/>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76BCB"/>
    <w:rsid w:val="005833D0"/>
    <w:rsid w:val="005846F3"/>
    <w:rsid w:val="0058622F"/>
    <w:rsid w:val="00590913"/>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5F6E53"/>
    <w:rsid w:val="00610388"/>
    <w:rsid w:val="00610AC7"/>
    <w:rsid w:val="00612CA5"/>
    <w:rsid w:val="006153EC"/>
    <w:rsid w:val="00621A17"/>
    <w:rsid w:val="00627CC9"/>
    <w:rsid w:val="00627E7B"/>
    <w:rsid w:val="00630542"/>
    <w:rsid w:val="00632E44"/>
    <w:rsid w:val="00634622"/>
    <w:rsid w:val="00636808"/>
    <w:rsid w:val="00641515"/>
    <w:rsid w:val="00644C42"/>
    <w:rsid w:val="00654C2F"/>
    <w:rsid w:val="00657087"/>
    <w:rsid w:val="006624AB"/>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0A0C"/>
    <w:rsid w:val="006F4A78"/>
    <w:rsid w:val="006F734A"/>
    <w:rsid w:val="00700719"/>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75193"/>
    <w:rsid w:val="007809BC"/>
    <w:rsid w:val="007835B0"/>
    <w:rsid w:val="00784128"/>
    <w:rsid w:val="00787BCC"/>
    <w:rsid w:val="00793173"/>
    <w:rsid w:val="00794EBC"/>
    <w:rsid w:val="007A2A33"/>
    <w:rsid w:val="007A5171"/>
    <w:rsid w:val="007B5C89"/>
    <w:rsid w:val="007C1FCC"/>
    <w:rsid w:val="007C6201"/>
    <w:rsid w:val="007D7C92"/>
    <w:rsid w:val="007E1154"/>
    <w:rsid w:val="007E2919"/>
    <w:rsid w:val="007E46A8"/>
    <w:rsid w:val="007E6BA4"/>
    <w:rsid w:val="007F41F8"/>
    <w:rsid w:val="007F659B"/>
    <w:rsid w:val="008034BC"/>
    <w:rsid w:val="0080441E"/>
    <w:rsid w:val="0080454E"/>
    <w:rsid w:val="00804C32"/>
    <w:rsid w:val="00806302"/>
    <w:rsid w:val="00807119"/>
    <w:rsid w:val="0082483F"/>
    <w:rsid w:val="008279C0"/>
    <w:rsid w:val="00867701"/>
    <w:rsid w:val="008723F3"/>
    <w:rsid w:val="008769B2"/>
    <w:rsid w:val="00876F56"/>
    <w:rsid w:val="00881DE6"/>
    <w:rsid w:val="008837A6"/>
    <w:rsid w:val="0089145D"/>
    <w:rsid w:val="00891690"/>
    <w:rsid w:val="008A4DF2"/>
    <w:rsid w:val="008A5619"/>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34300"/>
    <w:rsid w:val="00942123"/>
    <w:rsid w:val="00951AA8"/>
    <w:rsid w:val="0095207B"/>
    <w:rsid w:val="00962045"/>
    <w:rsid w:val="00980E61"/>
    <w:rsid w:val="009822BC"/>
    <w:rsid w:val="00990DBD"/>
    <w:rsid w:val="00991428"/>
    <w:rsid w:val="00992676"/>
    <w:rsid w:val="009954B2"/>
    <w:rsid w:val="00996691"/>
    <w:rsid w:val="009A3AB7"/>
    <w:rsid w:val="009B03D2"/>
    <w:rsid w:val="009B0723"/>
    <w:rsid w:val="009B07AD"/>
    <w:rsid w:val="009B0883"/>
    <w:rsid w:val="009B15E2"/>
    <w:rsid w:val="009B4976"/>
    <w:rsid w:val="009C06A5"/>
    <w:rsid w:val="009C0B8E"/>
    <w:rsid w:val="009C1BC8"/>
    <w:rsid w:val="009C2442"/>
    <w:rsid w:val="009D0811"/>
    <w:rsid w:val="009D0EE1"/>
    <w:rsid w:val="009D5A7B"/>
    <w:rsid w:val="009E2AEB"/>
    <w:rsid w:val="009E2E27"/>
    <w:rsid w:val="009E45DF"/>
    <w:rsid w:val="009E4DE3"/>
    <w:rsid w:val="009F275E"/>
    <w:rsid w:val="009F69EC"/>
    <w:rsid w:val="00A047EE"/>
    <w:rsid w:val="00A2274A"/>
    <w:rsid w:val="00A235B7"/>
    <w:rsid w:val="00A27A7A"/>
    <w:rsid w:val="00A34ABE"/>
    <w:rsid w:val="00A407EF"/>
    <w:rsid w:val="00A46B4C"/>
    <w:rsid w:val="00A5117B"/>
    <w:rsid w:val="00A56D34"/>
    <w:rsid w:val="00A60074"/>
    <w:rsid w:val="00A60FF8"/>
    <w:rsid w:val="00A6166D"/>
    <w:rsid w:val="00A6627C"/>
    <w:rsid w:val="00A71019"/>
    <w:rsid w:val="00A81029"/>
    <w:rsid w:val="00A845F5"/>
    <w:rsid w:val="00A96489"/>
    <w:rsid w:val="00AB2425"/>
    <w:rsid w:val="00AB4C01"/>
    <w:rsid w:val="00AB685C"/>
    <w:rsid w:val="00AB6C2D"/>
    <w:rsid w:val="00AC08F7"/>
    <w:rsid w:val="00AC317D"/>
    <w:rsid w:val="00AC3839"/>
    <w:rsid w:val="00AC7082"/>
    <w:rsid w:val="00AD206F"/>
    <w:rsid w:val="00AD4BE8"/>
    <w:rsid w:val="00AE5B6F"/>
    <w:rsid w:val="00AF228E"/>
    <w:rsid w:val="00B016A8"/>
    <w:rsid w:val="00B04033"/>
    <w:rsid w:val="00B14819"/>
    <w:rsid w:val="00B15E2F"/>
    <w:rsid w:val="00B17AA9"/>
    <w:rsid w:val="00B44713"/>
    <w:rsid w:val="00B51B95"/>
    <w:rsid w:val="00B5403F"/>
    <w:rsid w:val="00B56103"/>
    <w:rsid w:val="00B60050"/>
    <w:rsid w:val="00B64929"/>
    <w:rsid w:val="00B736DF"/>
    <w:rsid w:val="00B743D6"/>
    <w:rsid w:val="00B74FBD"/>
    <w:rsid w:val="00B77F46"/>
    <w:rsid w:val="00B82586"/>
    <w:rsid w:val="00B829A3"/>
    <w:rsid w:val="00B86DB1"/>
    <w:rsid w:val="00B87869"/>
    <w:rsid w:val="00B9639B"/>
    <w:rsid w:val="00BA1CFD"/>
    <w:rsid w:val="00BB0F2B"/>
    <w:rsid w:val="00BE2FF7"/>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6B1"/>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03002"/>
    <w:rsid w:val="00D148DC"/>
    <w:rsid w:val="00D17FDC"/>
    <w:rsid w:val="00D21D8C"/>
    <w:rsid w:val="00D53719"/>
    <w:rsid w:val="00D57C35"/>
    <w:rsid w:val="00D63EFD"/>
    <w:rsid w:val="00D67202"/>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4379"/>
    <w:rsid w:val="00DF6E9D"/>
    <w:rsid w:val="00DF75F8"/>
    <w:rsid w:val="00DF7A3A"/>
    <w:rsid w:val="00E00C00"/>
    <w:rsid w:val="00E07C5A"/>
    <w:rsid w:val="00E15BA9"/>
    <w:rsid w:val="00E26E19"/>
    <w:rsid w:val="00E31DF3"/>
    <w:rsid w:val="00E33579"/>
    <w:rsid w:val="00E443D7"/>
    <w:rsid w:val="00E450A4"/>
    <w:rsid w:val="00E506BE"/>
    <w:rsid w:val="00E55547"/>
    <w:rsid w:val="00E575FC"/>
    <w:rsid w:val="00E6302B"/>
    <w:rsid w:val="00E6452F"/>
    <w:rsid w:val="00E64F45"/>
    <w:rsid w:val="00E6742D"/>
    <w:rsid w:val="00E71CB0"/>
    <w:rsid w:val="00E75746"/>
    <w:rsid w:val="00E77C3D"/>
    <w:rsid w:val="00E833F4"/>
    <w:rsid w:val="00E90991"/>
    <w:rsid w:val="00E909F0"/>
    <w:rsid w:val="00E90D47"/>
    <w:rsid w:val="00E93993"/>
    <w:rsid w:val="00E94797"/>
    <w:rsid w:val="00E9597C"/>
    <w:rsid w:val="00EA0913"/>
    <w:rsid w:val="00EA5B00"/>
    <w:rsid w:val="00EB146B"/>
    <w:rsid w:val="00EB45AC"/>
    <w:rsid w:val="00EC14A0"/>
    <w:rsid w:val="00EC441F"/>
    <w:rsid w:val="00EC4755"/>
    <w:rsid w:val="00ED0811"/>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057E"/>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88C"/>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13</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Bijorn Bullock</cp:lastModifiedBy>
  <cp:revision>50</cp:revision>
  <cp:lastPrinted>2022-02-26T17:25:00Z</cp:lastPrinted>
  <dcterms:created xsi:type="dcterms:W3CDTF">2021-08-17T11:41:00Z</dcterms:created>
  <dcterms:modified xsi:type="dcterms:W3CDTF">2022-02-28T21:37:00Z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3186d53-35dc-41a3-a816-cf270562cd6c_Enabled">
    <vt:lpwstr>true</vt:lpwstr>
  </property>
  <property fmtid="{D5CDD505-2E9C-101B-9397-08002B2CF9AE}" pid="3" name="MSIP_Label_33186d53-35dc-41a3-a816-cf270562cd6c_SetDate">
    <vt:lpwstr>2022-02-20T21:37:15Z</vt:lpwstr>
  </property>
  <property fmtid="{D5CDD505-2E9C-101B-9397-08002B2CF9AE}" pid="4" name="MSIP_Label_33186d53-35dc-41a3-a816-cf270562cd6c_Method">
    <vt:lpwstr>Privileged</vt:lpwstr>
  </property>
  <property fmtid="{D5CDD505-2E9C-101B-9397-08002B2CF9AE}" pid="5" name="MSIP_Label_33186d53-35dc-41a3-a816-cf270562cd6c_Name">
    <vt:lpwstr>General</vt:lpwstr>
  </property>
  <property fmtid="{D5CDD505-2E9C-101B-9397-08002B2CF9AE}" pid="6" name="MSIP_Label_33186d53-35dc-41a3-a816-cf270562cd6c_SiteId">
    <vt:lpwstr>f9ecd953-08a7-494e-9c77-34dc73bbfb5e</vt:lpwstr>
  </property>
  <property fmtid="{D5CDD505-2E9C-101B-9397-08002B2CF9AE}" pid="7" name="MSIP_Label_33186d53-35dc-41a3-a816-cf270562cd6c_ActionId">
    <vt:lpwstr>7ea4ab6e-92fa-458d-a792-a7d7e484d9d9</vt:lpwstr>
  </property>
  <property fmtid="{D5CDD505-2E9C-101B-9397-08002B2CF9AE}" pid="8" name="MSIP_Label_33186d53-35dc-41a3-a816-cf270562cd6c_ContentBits">
    <vt:lpwstr>0</vt:lpwstr>
  </property>
</Properties>
</file>