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88F6F76"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w:t>
      </w:r>
      <w:proofErr w:type="gramStart"/>
      <w:r w:rsidRPr="009B5832">
        <w:rPr>
          <w:rFonts w:ascii="Arial" w:hAnsi="Arial" w:cs="Arial"/>
          <w:sz w:val="22"/>
          <w:szCs w:val="22"/>
          <w:lang w:val="en-GB"/>
        </w:rPr>
        <w:t>a</w:t>
      </w:r>
      <w:proofErr w:type="gramEnd"/>
      <w:r w:rsidRPr="009B5832">
        <w:rPr>
          <w:rFonts w:ascii="Arial" w:hAnsi="Arial" w:cs="Arial"/>
          <w:sz w:val="22"/>
          <w:szCs w:val="22"/>
          <w:lang w:val="en-GB"/>
        </w:rPr>
        <w:t xml:space="preserve">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proofErr w:type="gramStart"/>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w:t>
      </w:r>
      <w:proofErr w:type="gramStart"/>
      <w:r w:rsidRPr="009B5832">
        <w:rPr>
          <w:rFonts w:ascii="Arial" w:hAnsi="Arial" w:cs="Arial"/>
          <w:sz w:val="22"/>
          <w:szCs w:val="22"/>
          <w:lang w:val="en-GB"/>
        </w:rPr>
        <w:t>are</w:t>
      </w:r>
      <w:proofErr w:type="gramEnd"/>
      <w:r w:rsidRPr="009B5832">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460A9D">
      <w:pPr>
        <w:pStyle w:val="ListParagraph"/>
        <w:numPr>
          <w:ilvl w:val="0"/>
          <w:numId w:val="1"/>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51117C" w:rsidRDefault="0050157D" w:rsidP="00460A9D">
      <w:pPr>
        <w:pStyle w:val="ListParagraph"/>
        <w:numPr>
          <w:ilvl w:val="0"/>
          <w:numId w:val="1"/>
        </w:numPr>
        <w:ind w:left="426"/>
        <w:jc w:val="both"/>
        <w:rPr>
          <w:rFonts w:ascii="Arial" w:hAnsi="Arial" w:cs="Arial"/>
          <w:sz w:val="22"/>
          <w:szCs w:val="22"/>
          <w:highlight w:val="yellow"/>
          <w:lang w:val="en-GB"/>
        </w:rPr>
      </w:pPr>
      <w:r w:rsidRPr="0051117C">
        <w:rPr>
          <w:rFonts w:ascii="Arial" w:hAnsi="Arial" w:cs="Arial"/>
          <w:sz w:val="22"/>
          <w:szCs w:val="22"/>
          <w:highlight w:val="yellow"/>
          <w:lang w:val="en-GB"/>
        </w:rPr>
        <w:t>The Model Law provides effective mechanisms for dealing with cases of cross-border insolvency so as to promote a number of objectives</w:t>
      </w:r>
      <w:r w:rsidR="00B61419" w:rsidRPr="0051117C">
        <w:rPr>
          <w:rFonts w:ascii="Arial" w:hAnsi="Arial" w:cs="Arial"/>
          <w:sz w:val="22"/>
          <w:szCs w:val="22"/>
          <w:highlight w:val="yellow"/>
          <w:lang w:val="en-GB"/>
        </w:rPr>
        <w:t>,</w:t>
      </w:r>
      <w:r w:rsidRPr="0051117C">
        <w:rPr>
          <w:rFonts w:ascii="Arial" w:hAnsi="Arial" w:cs="Arial"/>
          <w:sz w:val="22"/>
          <w:szCs w:val="22"/>
          <w:highlight w:val="yellow"/>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460A9D">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460A9D">
      <w:pPr>
        <w:pStyle w:val="ListParagraph"/>
        <w:numPr>
          <w:ilvl w:val="0"/>
          <w:numId w:val="1"/>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51117C" w:rsidRDefault="005F21F4" w:rsidP="00460A9D">
      <w:pPr>
        <w:pStyle w:val="ListParagraph"/>
        <w:numPr>
          <w:ilvl w:val="0"/>
          <w:numId w:val="2"/>
        </w:numPr>
        <w:ind w:left="426"/>
        <w:jc w:val="both"/>
        <w:rPr>
          <w:rFonts w:ascii="Arial" w:hAnsi="Arial" w:cs="Arial"/>
          <w:sz w:val="22"/>
          <w:szCs w:val="22"/>
          <w:highlight w:val="yellow"/>
          <w:lang w:val="en-GB"/>
        </w:rPr>
      </w:pPr>
      <w:r w:rsidRPr="0051117C">
        <w:rPr>
          <w:rFonts w:ascii="Arial" w:hAnsi="Arial" w:cs="Arial"/>
          <w:sz w:val="22"/>
          <w:szCs w:val="22"/>
          <w:highlight w:val="yellow"/>
          <w:lang w:val="en-GB"/>
        </w:rPr>
        <w:t>The existence of a statutory basis in national (insolvency) laws for co</w:t>
      </w:r>
      <w:r w:rsidR="00B61419" w:rsidRPr="0051117C">
        <w:rPr>
          <w:rFonts w:ascii="Arial" w:hAnsi="Arial" w:cs="Arial"/>
          <w:sz w:val="22"/>
          <w:szCs w:val="22"/>
          <w:highlight w:val="yellow"/>
          <w:lang w:val="en-GB"/>
        </w:rPr>
        <w:t>-</w:t>
      </w:r>
      <w:r w:rsidRPr="0051117C">
        <w:rPr>
          <w:rFonts w:ascii="Arial" w:hAnsi="Arial" w:cs="Arial"/>
          <w:sz w:val="22"/>
          <w:szCs w:val="22"/>
          <w:highlight w:val="yellow"/>
          <w:lang w:val="en-GB"/>
        </w:rPr>
        <w:t>operation and co</w:t>
      </w:r>
      <w:r w:rsidR="00B61419" w:rsidRPr="0051117C">
        <w:rPr>
          <w:rFonts w:ascii="Arial" w:hAnsi="Arial" w:cs="Arial"/>
          <w:sz w:val="22"/>
          <w:szCs w:val="22"/>
          <w:highlight w:val="yellow"/>
          <w:lang w:val="en-GB"/>
        </w:rPr>
        <w:t>-</w:t>
      </w:r>
      <w:r w:rsidRPr="0051117C">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460A9D">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460A9D">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460A9D">
      <w:pPr>
        <w:pStyle w:val="ListParagraph"/>
        <w:numPr>
          <w:ilvl w:val="0"/>
          <w:numId w:val="2"/>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2A6D2CCB" w:rsidR="00853A74" w:rsidRDefault="00853A74" w:rsidP="00460A9D">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395C4170" w14:textId="77777777" w:rsidR="00CB1EFF" w:rsidRPr="009B5832" w:rsidRDefault="00CB1EFF" w:rsidP="00CB1EFF">
      <w:pPr>
        <w:pStyle w:val="ListParagraph"/>
        <w:ind w:left="426"/>
        <w:jc w:val="both"/>
        <w:rPr>
          <w:rFonts w:ascii="Arial" w:hAnsi="Arial" w:cs="Arial"/>
          <w:sz w:val="22"/>
          <w:szCs w:val="22"/>
          <w:lang w:val="en-GB"/>
        </w:rPr>
      </w:pPr>
    </w:p>
    <w:p w14:paraId="750FEB33" w14:textId="4AD80F87" w:rsidR="00853A74" w:rsidRPr="009B5832" w:rsidRDefault="00853A74" w:rsidP="00460A9D">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CB1EFF" w:rsidRDefault="00853A74" w:rsidP="00460A9D">
      <w:pPr>
        <w:pStyle w:val="ListParagraph"/>
        <w:numPr>
          <w:ilvl w:val="0"/>
          <w:numId w:val="3"/>
        </w:numPr>
        <w:ind w:left="426"/>
        <w:jc w:val="both"/>
        <w:rPr>
          <w:rFonts w:ascii="Arial" w:hAnsi="Arial" w:cs="Arial"/>
          <w:sz w:val="22"/>
          <w:szCs w:val="22"/>
          <w:lang w:val="en-GB"/>
        </w:rPr>
      </w:pPr>
      <w:r w:rsidRPr="00CB1EFF">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CB1EFF" w:rsidRDefault="00853A74" w:rsidP="00460A9D">
      <w:pPr>
        <w:pStyle w:val="ListParagraph"/>
        <w:numPr>
          <w:ilvl w:val="0"/>
          <w:numId w:val="3"/>
        </w:numPr>
        <w:ind w:left="426"/>
        <w:jc w:val="both"/>
        <w:rPr>
          <w:rFonts w:ascii="Arial" w:hAnsi="Arial" w:cs="Arial"/>
          <w:sz w:val="22"/>
          <w:szCs w:val="22"/>
          <w:highlight w:val="yellow"/>
          <w:lang w:val="en-GB"/>
        </w:rPr>
      </w:pPr>
      <w:r w:rsidRPr="00CB1EFF">
        <w:rPr>
          <w:rFonts w:ascii="Arial" w:hAnsi="Arial" w:cs="Arial"/>
          <w:sz w:val="22"/>
          <w:szCs w:val="22"/>
          <w:highlight w:val="yellow"/>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FC7E8B" w:rsidRDefault="00E57410" w:rsidP="00460A9D">
      <w:pPr>
        <w:pStyle w:val="ListParagraph"/>
        <w:numPr>
          <w:ilvl w:val="0"/>
          <w:numId w:val="4"/>
        </w:numPr>
        <w:ind w:left="426"/>
        <w:jc w:val="both"/>
        <w:rPr>
          <w:rFonts w:ascii="Arial" w:hAnsi="Arial" w:cs="Arial"/>
          <w:sz w:val="22"/>
          <w:szCs w:val="22"/>
          <w:highlight w:val="yellow"/>
          <w:lang w:val="en-GB"/>
        </w:rPr>
      </w:pPr>
      <w:r w:rsidRPr="00FC7E8B">
        <w:rPr>
          <w:rFonts w:ascii="Arial" w:hAnsi="Arial" w:cs="Arial"/>
          <w:sz w:val="22"/>
          <w:szCs w:val="22"/>
          <w:highlight w:val="yellow"/>
          <w:lang w:val="en-GB"/>
        </w:rPr>
        <w:t xml:space="preserve">The </w:t>
      </w:r>
      <w:r w:rsidRPr="00FC7E8B">
        <w:rPr>
          <w:rFonts w:ascii="Arial" w:hAnsi="Arial" w:cs="Arial"/>
          <w:i/>
          <w:iCs/>
          <w:sz w:val="22"/>
          <w:szCs w:val="22"/>
          <w:highlight w:val="yellow"/>
          <w:lang w:val="en-GB"/>
        </w:rPr>
        <w:t>locus standi</w:t>
      </w:r>
      <w:r w:rsidRPr="00FC7E8B">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460A9D">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460A9D">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460A9D">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460A9D">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460A9D">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FC7E8B" w:rsidRDefault="00C504E5" w:rsidP="00460A9D">
      <w:pPr>
        <w:pStyle w:val="ListParagraph"/>
        <w:numPr>
          <w:ilvl w:val="0"/>
          <w:numId w:val="5"/>
        </w:numPr>
        <w:ind w:left="426"/>
        <w:jc w:val="both"/>
        <w:rPr>
          <w:rFonts w:ascii="Arial" w:hAnsi="Arial" w:cs="Arial"/>
          <w:sz w:val="22"/>
          <w:szCs w:val="22"/>
          <w:highlight w:val="yellow"/>
          <w:lang w:val="en-GB"/>
        </w:rPr>
      </w:pPr>
      <w:r w:rsidRPr="00FC7E8B">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7CDDC4B7" w14:textId="77777777" w:rsidR="009E3A42" w:rsidRDefault="00C504E5" w:rsidP="00460A9D">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1A6D3905" w14:textId="3010501A" w:rsidR="00C504E5" w:rsidRPr="009B5832" w:rsidRDefault="00C504E5" w:rsidP="009E3A42">
      <w:pPr>
        <w:pStyle w:val="ListParagraph"/>
        <w:ind w:left="426"/>
        <w:jc w:val="both"/>
        <w:rPr>
          <w:rFonts w:ascii="Arial" w:hAnsi="Arial" w:cs="Arial"/>
          <w:sz w:val="22"/>
          <w:szCs w:val="22"/>
          <w:lang w:val="en-GB"/>
        </w:rPr>
      </w:pPr>
      <w:r w:rsidRPr="009B5832">
        <w:rPr>
          <w:rFonts w:ascii="Arial" w:hAnsi="Arial" w:cs="Arial"/>
          <w:sz w:val="22"/>
          <w:szCs w:val="22"/>
          <w:lang w:val="en-GB"/>
        </w:rPr>
        <w:t xml:space="preserve">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460A9D">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460A9D">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460A9D">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E3A42" w:rsidRDefault="00B72F5F" w:rsidP="00460A9D">
      <w:pPr>
        <w:pStyle w:val="ListParagraph"/>
        <w:numPr>
          <w:ilvl w:val="0"/>
          <w:numId w:val="6"/>
        </w:numPr>
        <w:ind w:left="426"/>
        <w:jc w:val="both"/>
        <w:rPr>
          <w:rFonts w:ascii="Arial" w:hAnsi="Arial" w:cs="Arial"/>
          <w:sz w:val="22"/>
          <w:szCs w:val="22"/>
          <w:highlight w:val="yellow"/>
          <w:lang w:val="en-GB"/>
        </w:rPr>
      </w:pPr>
      <w:r w:rsidRPr="009E3A42">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9E3A42">
        <w:rPr>
          <w:rFonts w:ascii="Arial" w:hAnsi="Arial" w:cs="Arial"/>
          <w:sz w:val="22"/>
          <w:szCs w:val="22"/>
          <w:highlight w:val="yellow"/>
          <w:lang w:val="en-GB"/>
        </w:rPr>
        <w:t>will</w:t>
      </w:r>
      <w:r w:rsidRPr="009E3A42">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460A9D">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823483" w:rsidRDefault="0067294B" w:rsidP="00460A9D">
      <w:pPr>
        <w:pStyle w:val="ListParagraph"/>
        <w:numPr>
          <w:ilvl w:val="0"/>
          <w:numId w:val="7"/>
        </w:numPr>
        <w:ind w:left="426"/>
        <w:jc w:val="both"/>
        <w:rPr>
          <w:rFonts w:ascii="Arial" w:hAnsi="Arial" w:cs="Arial"/>
          <w:sz w:val="22"/>
          <w:szCs w:val="22"/>
          <w:highlight w:val="yellow"/>
          <w:lang w:val="en-GB"/>
        </w:rPr>
      </w:pPr>
      <w:r w:rsidRPr="00823483">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460A9D">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460A9D">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12548B" w:rsidRDefault="004E0549" w:rsidP="00460A9D">
      <w:pPr>
        <w:pStyle w:val="ListParagraph"/>
        <w:numPr>
          <w:ilvl w:val="0"/>
          <w:numId w:val="8"/>
        </w:numPr>
        <w:ind w:left="426"/>
        <w:jc w:val="both"/>
        <w:rPr>
          <w:rFonts w:ascii="Arial" w:hAnsi="Arial" w:cs="Arial"/>
          <w:sz w:val="22"/>
          <w:szCs w:val="22"/>
          <w:highlight w:val="yellow"/>
          <w:lang w:val="en-GB"/>
        </w:rPr>
      </w:pPr>
      <w:r w:rsidRPr="0012548B">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460A9D">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460A9D">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460A9D">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460A9D">
      <w:pPr>
        <w:pStyle w:val="ListParagraph"/>
        <w:numPr>
          <w:ilvl w:val="0"/>
          <w:numId w:val="9"/>
        </w:numPr>
        <w:ind w:left="426"/>
        <w:jc w:val="both"/>
        <w:rPr>
          <w:rFonts w:ascii="Arial" w:hAnsi="Arial" w:cs="Arial"/>
          <w:sz w:val="22"/>
          <w:szCs w:val="22"/>
          <w:lang w:val="en-GB"/>
        </w:rPr>
      </w:pPr>
      <w:r w:rsidRPr="0012548B">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460A9D">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460A9D">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460A9D">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460A9D">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460A9D">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882DB5" w:rsidRDefault="00114082" w:rsidP="00460A9D">
      <w:pPr>
        <w:pStyle w:val="ListParagraph"/>
        <w:numPr>
          <w:ilvl w:val="0"/>
          <w:numId w:val="10"/>
        </w:numPr>
        <w:spacing w:line="276" w:lineRule="auto"/>
        <w:ind w:left="426"/>
        <w:jc w:val="both"/>
        <w:rPr>
          <w:rFonts w:ascii="Arial" w:hAnsi="Arial" w:cs="Arial"/>
          <w:b/>
          <w:sz w:val="22"/>
          <w:szCs w:val="22"/>
          <w:highlight w:val="yellow"/>
          <w:lang w:val="en-GB"/>
        </w:rPr>
      </w:pPr>
      <w:r w:rsidRPr="00882DB5">
        <w:rPr>
          <w:rFonts w:ascii="Arial" w:hAnsi="Arial" w:cs="Arial"/>
          <w:sz w:val="22"/>
          <w:szCs w:val="22"/>
          <w:highlight w:val="yellow"/>
          <w:lang w:val="en-GB"/>
        </w:rPr>
        <w:t>The UNCITRAL Guide of Enactment and the Judicial Perspective</w:t>
      </w:r>
      <w:r w:rsidR="00835FD1" w:rsidRPr="00882DB5">
        <w:rPr>
          <w:rFonts w:ascii="Arial" w:hAnsi="Arial" w:cs="Arial"/>
          <w:sz w:val="22"/>
          <w:szCs w:val="22"/>
          <w:highlight w:val="yellow"/>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460A9D">
      <w:pPr>
        <w:pStyle w:val="ListParagraph"/>
        <w:numPr>
          <w:ilvl w:val="0"/>
          <w:numId w:val="10"/>
        </w:numPr>
        <w:spacing w:line="276" w:lineRule="auto"/>
        <w:ind w:left="426"/>
        <w:jc w:val="both"/>
        <w:rPr>
          <w:rFonts w:ascii="Arial" w:hAnsi="Arial" w:cs="Arial"/>
          <w:b/>
          <w:sz w:val="22"/>
          <w:szCs w:val="22"/>
          <w:lang w:val="en-GB"/>
        </w:rPr>
      </w:pPr>
      <w:r w:rsidRPr="009B5832">
        <w:rPr>
          <w:rFonts w:ascii="Arial" w:hAnsi="Arial" w:cs="Arial"/>
          <w:sz w:val="22"/>
          <w:szCs w:val="22"/>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22C610C9" w14:textId="143C4694" w:rsidR="00DE03AF" w:rsidRDefault="0053089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882DB5" w:rsidRPr="00882DB5">
        <w:rPr>
          <w:rFonts w:ascii="Arial" w:hAnsi="Arial" w:cs="Arial"/>
          <w:color w:val="7B7B7B" w:themeColor="accent3" w:themeShade="BF"/>
          <w:sz w:val="22"/>
          <w:szCs w:val="22"/>
          <w:lang w:val="en-GB"/>
        </w:rPr>
        <w:t>he appropriate date is for determining the COMI of a debtor, or whether an establishment exists</w:t>
      </w:r>
      <w:r w:rsidR="00882DB5">
        <w:rPr>
          <w:rFonts w:ascii="Arial" w:hAnsi="Arial" w:cs="Arial"/>
          <w:color w:val="7B7B7B" w:themeColor="accent3" w:themeShade="BF"/>
          <w:sz w:val="22"/>
          <w:szCs w:val="22"/>
          <w:lang w:val="en-GB"/>
        </w:rPr>
        <w:t xml:space="preserve"> is the date of the commencement of the foreign proceedings. </w:t>
      </w:r>
    </w:p>
    <w:p w14:paraId="5BC9C8C7" w14:textId="79005734" w:rsidR="00882DB5" w:rsidRDefault="00882DB5" w:rsidP="00707FC8">
      <w:pPr>
        <w:jc w:val="both"/>
        <w:rPr>
          <w:rFonts w:ascii="Arial" w:hAnsi="Arial" w:cs="Arial"/>
          <w:color w:val="7B7B7B" w:themeColor="accent3" w:themeShade="BF"/>
          <w:sz w:val="22"/>
          <w:szCs w:val="22"/>
          <w:lang w:val="en-GB"/>
        </w:rPr>
      </w:pPr>
    </w:p>
    <w:p w14:paraId="1D1E5E87" w14:textId="0D27BFDD" w:rsidR="00882DB5" w:rsidRDefault="00882DB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it should be noted that in the case of </w:t>
      </w:r>
      <w:r w:rsidR="00530899">
        <w:rPr>
          <w:rFonts w:ascii="Arial" w:hAnsi="Arial" w:cs="Arial"/>
          <w:i/>
          <w:color w:val="7B7B7B" w:themeColor="accent3" w:themeShade="BF"/>
          <w:sz w:val="22"/>
          <w:szCs w:val="22"/>
          <w:lang w:val="en-GB"/>
        </w:rPr>
        <w:t xml:space="preserve">Morning Mist Holdings Ltd v </w:t>
      </w:r>
      <w:proofErr w:type="spellStart"/>
      <w:r w:rsidR="00530899">
        <w:rPr>
          <w:rFonts w:ascii="Arial" w:hAnsi="Arial" w:cs="Arial"/>
          <w:i/>
          <w:color w:val="7B7B7B" w:themeColor="accent3" w:themeShade="BF"/>
          <w:sz w:val="22"/>
          <w:szCs w:val="22"/>
          <w:lang w:val="en-GB"/>
        </w:rPr>
        <w:t>Kr</w:t>
      </w:r>
      <w:r>
        <w:rPr>
          <w:rFonts w:ascii="Arial" w:hAnsi="Arial" w:cs="Arial"/>
          <w:i/>
          <w:color w:val="7B7B7B" w:themeColor="accent3" w:themeShade="BF"/>
          <w:sz w:val="22"/>
          <w:szCs w:val="22"/>
          <w:lang w:val="en-GB"/>
        </w:rPr>
        <w:t>ys</w:t>
      </w:r>
      <w:proofErr w:type="spellEnd"/>
      <w:r>
        <w:rPr>
          <w:rFonts w:ascii="Arial" w:hAnsi="Arial" w:cs="Arial"/>
          <w:i/>
          <w:color w:val="7B7B7B" w:themeColor="accent3" w:themeShade="BF"/>
          <w:sz w:val="22"/>
          <w:szCs w:val="22"/>
          <w:lang w:val="en-GB"/>
        </w:rPr>
        <w:t xml:space="preserve"> (Matter of Fairfield Sentry Ltd) (</w:t>
      </w:r>
      <w:r>
        <w:rPr>
          <w:rFonts w:ascii="Arial" w:hAnsi="Arial" w:cs="Arial"/>
          <w:color w:val="7B7B7B" w:themeColor="accent3" w:themeShade="BF"/>
          <w:sz w:val="22"/>
          <w:szCs w:val="22"/>
          <w:lang w:val="en-GB"/>
        </w:rPr>
        <w:t>2nd Cir Appeals) (as US judgment) the court held, taking an alternative approach, that:</w:t>
      </w:r>
    </w:p>
    <w:p w14:paraId="06D7FD49" w14:textId="1EADA8FD" w:rsidR="00882DB5" w:rsidRDefault="00882DB5" w:rsidP="00530899">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i/>
          <w:color w:val="7B7B7B" w:themeColor="accent3" w:themeShade="BF"/>
          <w:sz w:val="22"/>
          <w:szCs w:val="22"/>
          <w:lang w:val="en-GB"/>
        </w:rPr>
        <w:t xml:space="preserve">A debtor's COMI should be determine based on its activities at or around the </w:t>
      </w:r>
      <w:r w:rsidR="00530899">
        <w:rPr>
          <w:rFonts w:ascii="Arial" w:hAnsi="Arial" w:cs="Arial"/>
          <w:i/>
          <w:color w:val="7B7B7B" w:themeColor="accent3" w:themeShade="BF"/>
          <w:sz w:val="22"/>
          <w:szCs w:val="22"/>
          <w:lang w:val="en-GB"/>
        </w:rPr>
        <w:t>time the</w:t>
      </w:r>
      <w:r>
        <w:rPr>
          <w:rFonts w:ascii="Arial" w:hAnsi="Arial" w:cs="Arial"/>
          <w:i/>
          <w:color w:val="7B7B7B" w:themeColor="accent3" w:themeShade="BF"/>
          <w:sz w:val="22"/>
          <w:szCs w:val="22"/>
          <w:lang w:val="en-GB"/>
        </w:rPr>
        <w:t xml:space="preserve"> Chapter 15 petition is filed, as the statutory text suggest. But given the EIR and other inte</w:t>
      </w:r>
      <w:r w:rsidR="00530899">
        <w:rPr>
          <w:rFonts w:ascii="Arial" w:hAnsi="Arial" w:cs="Arial"/>
          <w:i/>
          <w:color w:val="7B7B7B" w:themeColor="accent3" w:themeShade="BF"/>
          <w:sz w:val="22"/>
          <w:szCs w:val="22"/>
          <w:lang w:val="en-GB"/>
        </w:rPr>
        <w:t xml:space="preserve">rnational interpretations, which focus on the regularity and </w:t>
      </w:r>
      <w:proofErr w:type="spellStart"/>
      <w:r w:rsidR="00530899">
        <w:rPr>
          <w:rFonts w:ascii="Arial" w:hAnsi="Arial" w:cs="Arial"/>
          <w:i/>
          <w:color w:val="7B7B7B" w:themeColor="accent3" w:themeShade="BF"/>
          <w:sz w:val="22"/>
          <w:szCs w:val="22"/>
          <w:lang w:val="en-GB"/>
        </w:rPr>
        <w:t>ascertainability</w:t>
      </w:r>
      <w:proofErr w:type="spellEnd"/>
      <w:r w:rsidR="00530899">
        <w:rPr>
          <w:rFonts w:ascii="Arial" w:hAnsi="Arial" w:cs="Arial"/>
          <w:i/>
          <w:color w:val="7B7B7B" w:themeColor="accent3" w:themeShade="BF"/>
          <w:sz w:val="22"/>
          <w:szCs w:val="22"/>
          <w:lang w:val="en-GB"/>
        </w:rPr>
        <w:t xml:space="preserve"> of the debtor's COMI, a court may consider the period between the commencement of the foreign insolvency proceedings and the filing of the Chapter 15 petition to ensure that a debtor has no manipulated its COMI in bad faith."</w:t>
      </w:r>
    </w:p>
    <w:p w14:paraId="076084D5" w14:textId="408C6766" w:rsidR="00530899" w:rsidRDefault="00530899" w:rsidP="00707FC8">
      <w:pPr>
        <w:jc w:val="both"/>
        <w:rPr>
          <w:rFonts w:ascii="Arial" w:hAnsi="Arial" w:cs="Arial"/>
          <w:color w:val="7B7B7B" w:themeColor="accent3" w:themeShade="BF"/>
          <w:sz w:val="22"/>
          <w:szCs w:val="22"/>
          <w:lang w:val="en-GB"/>
        </w:rPr>
      </w:pPr>
    </w:p>
    <w:p w14:paraId="65677CBC" w14:textId="476C3EE7" w:rsidR="00530899" w:rsidRDefault="0053089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approach has been positively received in other jurisdictions, such as the UK, which could lead to the appropriate date for determining the COMI of a debtor being slightly different to the date of the commencement of the foreign proceedings. </w:t>
      </w:r>
    </w:p>
    <w:p w14:paraId="7DC1C8E8" w14:textId="77777777" w:rsidR="00530899" w:rsidRPr="00530899" w:rsidRDefault="00530899"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4979874A" w:rsidR="002E1BB5"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648041D" w14:textId="20EFC71D" w:rsidR="009B3121" w:rsidRPr="009B3121" w:rsidRDefault="009B3121" w:rsidP="003C6117">
      <w:pPr>
        <w:ind w:left="2160"/>
        <w:jc w:val="both"/>
        <w:rPr>
          <w:rFonts w:ascii="Arial" w:hAnsi="Arial" w:cs="Arial"/>
          <w:sz w:val="22"/>
          <w:szCs w:val="22"/>
          <w:lang w:val="en-GB"/>
        </w:rPr>
      </w:pPr>
      <w:r>
        <w:rPr>
          <w:rFonts w:ascii="Arial" w:hAnsi="Arial" w:cs="Arial"/>
          <w:b/>
          <w:bCs/>
          <w:sz w:val="22"/>
          <w:szCs w:val="22"/>
          <w:u w:val="single"/>
          <w:lang w:val="en-GB"/>
        </w:rPr>
        <w:t>Article 30(c) –</w:t>
      </w:r>
      <w:r>
        <w:rPr>
          <w:rFonts w:ascii="Arial" w:hAnsi="Arial" w:cs="Arial"/>
          <w:bCs/>
          <w:sz w:val="22"/>
          <w:szCs w:val="22"/>
          <w:lang w:val="en-GB"/>
        </w:rPr>
        <w:t xml:space="preserve"> Provides guidance in the event of two concurrent foreign non-main proceedings, the court must grant, modify or terminate relief for the purpose of facilitating of the proceedings. </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B3A9726" w:rsidR="002E1BB5"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r w:rsidR="009B3121">
        <w:rPr>
          <w:rFonts w:ascii="Arial" w:hAnsi="Arial" w:cs="Arial"/>
          <w:sz w:val="22"/>
          <w:szCs w:val="22"/>
          <w:lang w:val="en-GB"/>
        </w:rPr>
        <w:t xml:space="preserve"> </w:t>
      </w:r>
    </w:p>
    <w:p w14:paraId="51C56059" w14:textId="354981D6" w:rsidR="009B3121" w:rsidRDefault="009B3121" w:rsidP="002E1BB5">
      <w:pPr>
        <w:ind w:left="1440" w:hanging="1440"/>
        <w:jc w:val="both"/>
        <w:rPr>
          <w:rFonts w:ascii="Arial" w:hAnsi="Arial" w:cs="Arial"/>
          <w:b/>
          <w:bCs/>
          <w:sz w:val="22"/>
          <w:szCs w:val="22"/>
          <w:u w:val="single"/>
          <w:lang w:val="en-GB"/>
        </w:rPr>
      </w:pPr>
      <w:r w:rsidRPr="00460A9D">
        <w:rPr>
          <w:rFonts w:ascii="Arial" w:hAnsi="Arial" w:cs="Arial"/>
          <w:b/>
          <w:bCs/>
          <w:sz w:val="22"/>
          <w:szCs w:val="22"/>
          <w:lang w:val="en-GB"/>
        </w:rPr>
        <w:tab/>
      </w:r>
      <w:r>
        <w:rPr>
          <w:rFonts w:ascii="Arial" w:hAnsi="Arial" w:cs="Arial"/>
          <w:b/>
          <w:bCs/>
          <w:sz w:val="22"/>
          <w:szCs w:val="22"/>
          <w:u w:val="single"/>
          <w:lang w:val="en-GB"/>
        </w:rPr>
        <w:t>Article 32 and/or Hotchpot Rule</w:t>
      </w:r>
    </w:p>
    <w:p w14:paraId="6006B76C" w14:textId="587AE899" w:rsidR="009B3121" w:rsidRDefault="009B3121" w:rsidP="002E1BB5">
      <w:pPr>
        <w:ind w:left="1440" w:hanging="1440"/>
        <w:jc w:val="both"/>
        <w:rPr>
          <w:rFonts w:ascii="Arial" w:hAnsi="Arial" w:cs="Arial"/>
          <w:bCs/>
          <w:sz w:val="22"/>
          <w:szCs w:val="22"/>
          <w:lang w:val="en-GB"/>
        </w:rPr>
      </w:pPr>
      <w:r w:rsidRPr="00460A9D">
        <w:rPr>
          <w:rFonts w:ascii="Arial" w:hAnsi="Arial" w:cs="Arial"/>
          <w:b/>
          <w:bCs/>
          <w:sz w:val="22"/>
          <w:szCs w:val="22"/>
          <w:lang w:val="en-GB"/>
        </w:rPr>
        <w:tab/>
      </w:r>
      <w:r>
        <w:rPr>
          <w:rFonts w:ascii="Arial" w:hAnsi="Arial" w:cs="Arial"/>
          <w:bCs/>
          <w:sz w:val="22"/>
          <w:szCs w:val="22"/>
          <w:lang w:val="en-GB"/>
        </w:rPr>
        <w:t>Article 32 provided:</w:t>
      </w:r>
    </w:p>
    <w:p w14:paraId="7E3A2393" w14:textId="4ECC397D" w:rsidR="009B3121" w:rsidRPr="009B3121" w:rsidRDefault="009B3121" w:rsidP="009B3121">
      <w:pPr>
        <w:ind w:left="2160" w:hanging="1440"/>
        <w:jc w:val="both"/>
        <w:rPr>
          <w:rFonts w:ascii="Arial" w:hAnsi="Arial" w:cs="Arial"/>
          <w:i/>
          <w:sz w:val="22"/>
          <w:szCs w:val="22"/>
          <w:lang w:val="en-GB"/>
        </w:rPr>
      </w:pPr>
      <w:r>
        <w:rPr>
          <w:rFonts w:ascii="Arial" w:hAnsi="Arial" w:cs="Arial"/>
          <w:bCs/>
          <w:sz w:val="22"/>
          <w:szCs w:val="22"/>
          <w:lang w:val="en-GB"/>
        </w:rPr>
        <w:tab/>
      </w:r>
      <w:r>
        <w:rPr>
          <w:rFonts w:ascii="Arial" w:hAnsi="Arial" w:cs="Arial"/>
          <w:bCs/>
          <w:sz w:val="22"/>
          <w:szCs w:val="22"/>
          <w:lang w:val="en-GB"/>
        </w:rPr>
        <w:br/>
      </w:r>
      <w:r w:rsidRPr="009B3121">
        <w:rPr>
          <w:rFonts w:ascii="Arial" w:hAnsi="Arial" w:cs="Arial"/>
          <w:bCs/>
          <w:i/>
          <w:sz w:val="22"/>
          <w:szCs w:val="22"/>
          <w:u w:val="single"/>
          <w:lang w:val="en-GB"/>
        </w:rPr>
        <w:t>Without prejudice to secured claims or rights in rem</w:t>
      </w:r>
      <w:r>
        <w:rPr>
          <w:rFonts w:ascii="Arial" w:hAnsi="Arial" w:cs="Arial"/>
          <w:bCs/>
          <w:i/>
          <w:sz w:val="22"/>
          <w:szCs w:val="22"/>
          <w:lang w:val="en-GB"/>
        </w:rPr>
        <w:t xml:space="preserve">, a creditor who has received part payment in respect of its claim in a proceeding pursuant to a law relating to insolvency in a foreign State, may not receive a payment for the same claim in a [domestic proceeding in the enacting State] regarding the same debtor, so long as the payment to the other creditors of the same class is proportionally less than the payment the creditor has already received. </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1A6D5826" w:rsidR="000E6325" w:rsidRDefault="000E6325" w:rsidP="00ED6A32">
      <w:pPr>
        <w:ind w:left="1440" w:hanging="1440"/>
        <w:jc w:val="both"/>
        <w:rPr>
          <w:rFonts w:ascii="Arial" w:hAnsi="Arial" w:cs="Arial"/>
          <w:iCs/>
          <w:sz w:val="22"/>
          <w:szCs w:val="22"/>
          <w:lang w:val="en-GB"/>
        </w:rPr>
      </w:pPr>
    </w:p>
    <w:p w14:paraId="6FDB5ABB" w14:textId="750AEF18" w:rsidR="009B3121" w:rsidRPr="009B5832" w:rsidRDefault="009B3121" w:rsidP="003C6117">
      <w:pPr>
        <w:ind w:left="2160"/>
        <w:jc w:val="both"/>
        <w:rPr>
          <w:rFonts w:ascii="Arial" w:hAnsi="Arial" w:cs="Arial"/>
          <w:iCs/>
          <w:sz w:val="22"/>
          <w:szCs w:val="22"/>
          <w:lang w:val="en-GB"/>
        </w:rPr>
      </w:pPr>
      <w:r>
        <w:rPr>
          <w:rFonts w:ascii="Arial" w:hAnsi="Arial" w:cs="Arial"/>
          <w:iCs/>
          <w:sz w:val="22"/>
          <w:szCs w:val="22"/>
          <w:lang w:val="en-GB"/>
        </w:rPr>
        <w:t>Article 16 has the rebuttable presumption that the debtor's registered office, or habitual residence in the case of an individual, is presumed to be the centre of the debtor's main interest (the COMI). However, COMI is not defined by the MLCBI.</w:t>
      </w:r>
    </w:p>
    <w:p w14:paraId="2F57801B" w14:textId="5F06D026" w:rsidR="009B07AD" w:rsidRPr="009B5832" w:rsidRDefault="009B07AD" w:rsidP="00707FC8">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1AE4E515" w14:textId="4432DBAE" w:rsidR="002C6987" w:rsidRPr="002C6987" w:rsidRDefault="002C6987" w:rsidP="002C698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IBA case, one of the primary consideration was the application of the </w:t>
      </w:r>
      <w:r>
        <w:rPr>
          <w:rFonts w:ascii="Arial" w:hAnsi="Arial" w:cs="Arial"/>
          <w:i/>
          <w:color w:val="7B7B7B" w:themeColor="accent3" w:themeShade="BF"/>
          <w:sz w:val="22"/>
          <w:szCs w:val="22"/>
          <w:lang w:val="en-GB"/>
        </w:rPr>
        <w:t>Gibbs Rule.</w:t>
      </w:r>
      <w:r>
        <w:rPr>
          <w:rFonts w:ascii="Arial" w:hAnsi="Arial" w:cs="Arial"/>
          <w:color w:val="7B7B7B" w:themeColor="accent3" w:themeShade="BF"/>
          <w:sz w:val="22"/>
          <w:szCs w:val="22"/>
          <w:lang w:val="en-GB"/>
        </w:rPr>
        <w:t xml:space="preserve"> The Gibbs Rule, in effect, holds that a debt governed by English law cannot be discharged or compromised by a foreign insolvency proceedings. </w:t>
      </w:r>
      <w:r w:rsidR="00320BFC">
        <w:rPr>
          <w:rFonts w:ascii="Arial" w:hAnsi="Arial" w:cs="Arial"/>
          <w:color w:val="7B7B7B" w:themeColor="accent3" w:themeShade="BF"/>
          <w:sz w:val="22"/>
          <w:szCs w:val="22"/>
          <w:lang w:val="en-GB"/>
        </w:rPr>
        <w:t xml:space="preserve">In the IBA case, relief was sought under article 21 of the Model Law in the form of an indefinite continuation of the automatic moratorium, which would have resulted in certain creditors not being able to pursue claims under a contract governed by English Law. </w:t>
      </w:r>
    </w:p>
    <w:p w14:paraId="138613CF" w14:textId="77777777" w:rsidR="002C6987" w:rsidRDefault="002C6987" w:rsidP="002C6987">
      <w:pPr>
        <w:jc w:val="both"/>
        <w:rPr>
          <w:rFonts w:ascii="Arial" w:hAnsi="Arial" w:cs="Arial"/>
          <w:color w:val="7B7B7B" w:themeColor="accent3" w:themeShade="BF"/>
          <w:sz w:val="22"/>
          <w:szCs w:val="22"/>
          <w:lang w:val="en-GB"/>
        </w:rPr>
      </w:pPr>
    </w:p>
    <w:p w14:paraId="235D0C02" w14:textId="12E5D7A2" w:rsidR="002C6987" w:rsidRDefault="002C6987" w:rsidP="002C698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Accordingly, after much consideration, it was Mr Justice </w:t>
      </w:r>
      <w:proofErr w:type="spellStart"/>
      <w:r>
        <w:rPr>
          <w:rFonts w:ascii="Arial" w:hAnsi="Arial" w:cs="Arial"/>
          <w:color w:val="7B7B7B" w:themeColor="accent3" w:themeShade="BF"/>
          <w:sz w:val="22"/>
          <w:szCs w:val="22"/>
          <w:lang w:val="en-GB"/>
        </w:rPr>
        <w:t>Hildyard's</w:t>
      </w:r>
      <w:proofErr w:type="spellEnd"/>
      <w:r>
        <w:rPr>
          <w:rFonts w:ascii="Arial" w:hAnsi="Arial" w:cs="Arial"/>
          <w:color w:val="7B7B7B" w:themeColor="accent3" w:themeShade="BF"/>
          <w:sz w:val="22"/>
          <w:szCs w:val="22"/>
          <w:lang w:val="en-GB"/>
        </w:rPr>
        <w:t xml:space="preserve"> opinion that a permanent stay cannot be deployed as the way around the Gibbs Rule. </w:t>
      </w:r>
    </w:p>
    <w:p w14:paraId="79CA4715" w14:textId="77777777" w:rsidR="002C6987" w:rsidRDefault="002C6987" w:rsidP="002C6987">
      <w:pPr>
        <w:jc w:val="both"/>
        <w:rPr>
          <w:rFonts w:ascii="Arial" w:hAnsi="Arial" w:cs="Arial"/>
          <w:color w:val="7B7B7B" w:themeColor="accent3" w:themeShade="BF"/>
          <w:sz w:val="22"/>
          <w:szCs w:val="22"/>
          <w:lang w:val="en-GB"/>
        </w:rPr>
      </w:pPr>
    </w:p>
    <w:p w14:paraId="78DB9FD8" w14:textId="4C7100A6" w:rsidR="00C72848" w:rsidRDefault="002C6987" w:rsidP="002C6987">
      <w:pPr>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He concluded that "</w:t>
      </w:r>
      <w:r>
        <w:rPr>
          <w:rFonts w:ascii="Arial" w:hAnsi="Arial" w:cs="Arial"/>
          <w:i/>
          <w:color w:val="7B7B7B" w:themeColor="accent3" w:themeShade="BF"/>
          <w:sz w:val="22"/>
          <w:szCs w:val="22"/>
          <w:lang w:val="en-GB"/>
        </w:rPr>
        <w:t>there is presently and at this level no real do</w:t>
      </w:r>
      <w:r w:rsidR="00320BFC">
        <w:rPr>
          <w:rFonts w:ascii="Arial" w:hAnsi="Arial" w:cs="Arial"/>
          <w:i/>
          <w:color w:val="7B7B7B" w:themeColor="accent3" w:themeShade="BF"/>
          <w:sz w:val="22"/>
          <w:szCs w:val="22"/>
          <w:lang w:val="en-GB"/>
        </w:rPr>
        <w:t>ubt</w:t>
      </w:r>
      <w:r>
        <w:rPr>
          <w:rFonts w:ascii="Arial" w:hAnsi="Arial" w:cs="Arial"/>
          <w:i/>
          <w:color w:val="7B7B7B" w:themeColor="accent3" w:themeShade="BF"/>
          <w:sz w:val="22"/>
          <w:szCs w:val="22"/>
          <w:lang w:val="en-GB"/>
        </w:rPr>
        <w:t xml:space="preserve"> but as to the continued application of the rule in Gibbs […] there is similarly no real doubt that the fact of foreign insolvency, even one recognised formally in the jurisdiction, is not of itself a gateway for the </w:t>
      </w:r>
      <w:r>
        <w:rPr>
          <w:rFonts w:ascii="Arial" w:hAnsi="Arial" w:cs="Arial"/>
          <w:i/>
          <w:color w:val="7B7B7B" w:themeColor="accent3" w:themeShade="BF"/>
          <w:sz w:val="22"/>
          <w:szCs w:val="22"/>
          <w:lang w:val="en-GB"/>
        </w:rPr>
        <w:lastRenderedPageBreak/>
        <w:t xml:space="preserve">application of foreign insolvency laws or rules or given them 'overriding effect' over ordinary principles of English contract law". </w:t>
      </w:r>
    </w:p>
    <w:p w14:paraId="2632C83B" w14:textId="2FD3DB43" w:rsidR="00320BFC" w:rsidRDefault="00320BFC" w:rsidP="002C6987">
      <w:pPr>
        <w:jc w:val="both"/>
        <w:rPr>
          <w:rFonts w:ascii="Arial" w:hAnsi="Arial" w:cs="Arial"/>
          <w:i/>
          <w:color w:val="7B7B7B" w:themeColor="accent3" w:themeShade="BF"/>
          <w:sz w:val="22"/>
          <w:szCs w:val="22"/>
          <w:lang w:val="en-GB"/>
        </w:rPr>
      </w:pPr>
    </w:p>
    <w:p w14:paraId="6D8F60D2" w14:textId="19BC18E3" w:rsidR="00320BFC" w:rsidRPr="00460A9D" w:rsidRDefault="00320BFC" w:rsidP="002C6987">
      <w:pPr>
        <w:jc w:val="both"/>
        <w:rPr>
          <w:rFonts w:ascii="Arial" w:hAnsi="Arial" w:cs="Arial"/>
          <w:sz w:val="22"/>
          <w:szCs w:val="22"/>
          <w:lang w:val="en-GB"/>
        </w:rPr>
      </w:pPr>
      <w:r w:rsidRPr="00460A9D">
        <w:rPr>
          <w:rFonts w:ascii="Arial" w:hAnsi="Arial" w:cs="Arial"/>
          <w:color w:val="7B7B7B" w:themeColor="accent3" w:themeShade="BF"/>
          <w:sz w:val="22"/>
          <w:szCs w:val="22"/>
          <w:lang w:val="en-GB"/>
        </w:rPr>
        <w:t xml:space="preserve">Accordingly, Justice </w:t>
      </w:r>
      <w:proofErr w:type="spellStart"/>
      <w:r w:rsidRPr="00460A9D">
        <w:rPr>
          <w:rFonts w:ascii="Arial" w:hAnsi="Arial" w:cs="Arial"/>
          <w:color w:val="7B7B7B" w:themeColor="accent3" w:themeShade="BF"/>
          <w:sz w:val="22"/>
          <w:szCs w:val="22"/>
          <w:lang w:val="en-GB"/>
        </w:rPr>
        <w:t>Hildyard</w:t>
      </w:r>
      <w:proofErr w:type="spellEnd"/>
      <w:r w:rsidRPr="00460A9D">
        <w:rPr>
          <w:rFonts w:ascii="Arial" w:hAnsi="Arial" w:cs="Arial"/>
          <w:color w:val="7B7B7B" w:themeColor="accent3" w:themeShade="BF"/>
          <w:sz w:val="22"/>
          <w:szCs w:val="22"/>
          <w:lang w:val="en-GB"/>
        </w:rPr>
        <w:t xml:space="preserve"> upheld the decision that the court should not exercise its power to grant the indefinite Moratorium Continuation.</w:t>
      </w: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124D92A" w14:textId="581B0D15" w:rsidR="00320BFC" w:rsidRDefault="00320BFC" w:rsidP="00320BF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20 of the MLCBI provides that </w:t>
      </w:r>
      <w:r w:rsidR="00D950A8">
        <w:rPr>
          <w:rFonts w:ascii="Arial" w:hAnsi="Arial" w:cs="Arial"/>
          <w:color w:val="7B7B7B" w:themeColor="accent3" w:themeShade="BF"/>
          <w:sz w:val="22"/>
          <w:szCs w:val="22"/>
          <w:lang w:val="en-GB"/>
        </w:rPr>
        <w:t>where</w:t>
      </w:r>
      <w:r>
        <w:rPr>
          <w:rFonts w:ascii="Arial" w:hAnsi="Arial" w:cs="Arial"/>
          <w:color w:val="7B7B7B" w:themeColor="accent3" w:themeShade="BF"/>
          <w:sz w:val="22"/>
          <w:szCs w:val="22"/>
          <w:lang w:val="en-GB"/>
        </w:rPr>
        <w:t xml:space="preserve"> there is recognition of a foreign main proceeding:</w:t>
      </w:r>
    </w:p>
    <w:p w14:paraId="61FFB979" w14:textId="22974F6D" w:rsidR="00320BFC" w:rsidRDefault="00320BFC" w:rsidP="00460A9D">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stay of the commencement (or relevantly) continuation of individual actions or individual proceedings concerning the debtor's assets, rights, obligations or liabilities;</w:t>
      </w:r>
    </w:p>
    <w:p w14:paraId="21CEC72A" w14:textId="3231596F" w:rsidR="00320BFC" w:rsidRDefault="00320BFC" w:rsidP="00460A9D">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stay of execution against the debtor's assets; and</w:t>
      </w:r>
    </w:p>
    <w:p w14:paraId="2A40B930" w14:textId="615D9DAB" w:rsidR="00320BFC" w:rsidRDefault="00320BFC" w:rsidP="00460A9D">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suspension of the right to transfer, encumber or otherwise dispose of any assets of the debtor.</w:t>
      </w:r>
    </w:p>
    <w:p w14:paraId="496F68EF" w14:textId="77777777" w:rsidR="00320BFC" w:rsidRDefault="00320BFC" w:rsidP="00320BF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above steps are supposed to allow time for steps to organise cross-border proceedings.</w:t>
      </w:r>
    </w:p>
    <w:p w14:paraId="40EBEFAA" w14:textId="77777777" w:rsidR="00320BFC" w:rsidRDefault="00320BFC" w:rsidP="00320BFC">
      <w:pPr>
        <w:jc w:val="both"/>
        <w:rPr>
          <w:rFonts w:ascii="Arial" w:hAnsi="Arial" w:cs="Arial"/>
          <w:color w:val="7B7B7B" w:themeColor="accent3" w:themeShade="BF"/>
          <w:sz w:val="22"/>
          <w:szCs w:val="22"/>
          <w:lang w:val="en-GB"/>
        </w:rPr>
      </w:pPr>
    </w:p>
    <w:p w14:paraId="1858AD82" w14:textId="77777777" w:rsidR="00320BFC" w:rsidRDefault="00320BFC" w:rsidP="00320BF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Article 22 provides that the Court in the enacting State must strike a balance between the relief that may be granted to the foreign representative and the person who is, or may be affected by the relief. In particular, this includes creditors, the debtor and other interest parties. </w:t>
      </w:r>
    </w:p>
    <w:p w14:paraId="1E13CEE0" w14:textId="77777777" w:rsidR="00320BFC" w:rsidRDefault="00320BFC" w:rsidP="00320BFC">
      <w:pPr>
        <w:jc w:val="both"/>
        <w:rPr>
          <w:rFonts w:ascii="Arial" w:hAnsi="Arial" w:cs="Arial"/>
          <w:color w:val="7B7B7B" w:themeColor="accent3" w:themeShade="BF"/>
          <w:sz w:val="22"/>
          <w:szCs w:val="22"/>
          <w:lang w:val="en-GB"/>
        </w:rPr>
      </w:pPr>
    </w:p>
    <w:p w14:paraId="577CB63B" w14:textId="322C2C4B" w:rsidR="000F24E6" w:rsidRDefault="00320BFC" w:rsidP="00320BF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18 of the MLCBI places the foreign represen</w:t>
      </w:r>
      <w:r w:rsidR="000F24E6">
        <w:rPr>
          <w:rFonts w:ascii="Arial" w:hAnsi="Arial" w:cs="Arial"/>
          <w:color w:val="7B7B7B" w:themeColor="accent3" w:themeShade="BF"/>
          <w:sz w:val="22"/>
          <w:szCs w:val="22"/>
          <w:lang w:val="en-GB"/>
        </w:rPr>
        <w:t>ta</w:t>
      </w:r>
      <w:r>
        <w:rPr>
          <w:rFonts w:ascii="Arial" w:hAnsi="Arial" w:cs="Arial"/>
          <w:color w:val="7B7B7B" w:themeColor="accent3" w:themeShade="BF"/>
          <w:sz w:val="22"/>
          <w:szCs w:val="22"/>
          <w:lang w:val="en-GB"/>
        </w:rPr>
        <w:t xml:space="preserve">tive under an ongoing obligation to update the Court on developments. This obligation exists from the time of filing the </w:t>
      </w:r>
      <w:r w:rsidR="000F24E6">
        <w:rPr>
          <w:rFonts w:ascii="Arial" w:hAnsi="Arial" w:cs="Arial"/>
          <w:color w:val="7B7B7B" w:themeColor="accent3" w:themeShade="BF"/>
          <w:sz w:val="22"/>
          <w:szCs w:val="22"/>
          <w:lang w:val="en-GB"/>
        </w:rPr>
        <w:t>recognition application and requires the foreign representative to</w:t>
      </w:r>
      <w:r w:rsidR="000F24E6" w:rsidRPr="000F24E6">
        <w:rPr>
          <w:rFonts w:ascii="Arial" w:hAnsi="Arial" w:cs="Arial"/>
          <w:color w:val="7B7B7B" w:themeColor="accent3" w:themeShade="BF"/>
          <w:sz w:val="22"/>
          <w:szCs w:val="22"/>
          <w:lang w:val="en-GB"/>
        </w:rPr>
        <w:t xml:space="preserve"> </w:t>
      </w:r>
      <w:r w:rsidR="000F24E6">
        <w:rPr>
          <w:rFonts w:ascii="Arial" w:hAnsi="Arial" w:cs="Arial"/>
          <w:color w:val="7B7B7B" w:themeColor="accent3" w:themeShade="BF"/>
          <w:sz w:val="22"/>
          <w:szCs w:val="22"/>
          <w:lang w:val="en-GB"/>
        </w:rPr>
        <w:t>promptly inform the court of:</w:t>
      </w:r>
    </w:p>
    <w:p w14:paraId="479C0988" w14:textId="4578647B" w:rsidR="000F24E6" w:rsidRPr="00460A9D" w:rsidRDefault="000F24E6" w:rsidP="00460A9D">
      <w:pPr>
        <w:pStyle w:val="ListParagraph"/>
        <w:numPr>
          <w:ilvl w:val="0"/>
          <w:numId w:val="20"/>
        </w:numPr>
        <w:jc w:val="both"/>
        <w:rPr>
          <w:rFonts w:ascii="Arial" w:hAnsi="Arial" w:cs="Arial"/>
          <w:color w:val="7B7B7B" w:themeColor="accent3" w:themeShade="BF"/>
          <w:sz w:val="22"/>
          <w:szCs w:val="22"/>
          <w:lang w:val="en-GB"/>
        </w:rPr>
      </w:pPr>
      <w:r w:rsidRPr="00460A9D">
        <w:rPr>
          <w:rFonts w:ascii="Arial" w:hAnsi="Arial" w:cs="Arial"/>
          <w:color w:val="7B7B7B" w:themeColor="accent3" w:themeShade="BF"/>
          <w:sz w:val="22"/>
          <w:szCs w:val="22"/>
          <w:lang w:val="en-GB"/>
        </w:rPr>
        <w:t>any substantial change in the status of the recognised foreign proceeding or the status of the foreign representative's appointment; and</w:t>
      </w:r>
    </w:p>
    <w:p w14:paraId="5F76A2E1" w14:textId="0DF8B675" w:rsidR="00320BFC" w:rsidRPr="00460A9D" w:rsidRDefault="000F24E6" w:rsidP="00460A9D">
      <w:pPr>
        <w:pStyle w:val="ListParagraph"/>
        <w:numPr>
          <w:ilvl w:val="0"/>
          <w:numId w:val="20"/>
        </w:numPr>
        <w:jc w:val="both"/>
        <w:rPr>
          <w:rFonts w:ascii="Arial" w:hAnsi="Arial" w:cs="Arial"/>
          <w:color w:val="7B7B7B" w:themeColor="accent3" w:themeShade="BF"/>
          <w:sz w:val="22"/>
          <w:szCs w:val="22"/>
          <w:lang w:val="en-GB"/>
        </w:rPr>
      </w:pPr>
      <w:proofErr w:type="gramStart"/>
      <w:r w:rsidRPr="00460A9D">
        <w:rPr>
          <w:rFonts w:ascii="Arial" w:hAnsi="Arial" w:cs="Arial"/>
          <w:color w:val="7B7B7B" w:themeColor="accent3" w:themeShade="BF"/>
          <w:sz w:val="22"/>
          <w:szCs w:val="22"/>
          <w:lang w:val="en-GB"/>
        </w:rPr>
        <w:t>if</w:t>
      </w:r>
      <w:proofErr w:type="gramEnd"/>
      <w:r w:rsidRPr="00460A9D">
        <w:rPr>
          <w:rFonts w:ascii="Arial" w:hAnsi="Arial" w:cs="Arial"/>
          <w:color w:val="7B7B7B" w:themeColor="accent3" w:themeShade="BF"/>
          <w:sz w:val="22"/>
          <w:szCs w:val="22"/>
          <w:lang w:val="en-GB"/>
        </w:rPr>
        <w:t xml:space="preserve"> the foreign representative becomes aware of any other foreign proceedings regarding the same debtor</w:t>
      </w:r>
      <w:r w:rsidR="00320BFC" w:rsidRPr="00460A9D">
        <w:rPr>
          <w:rFonts w:ascii="Arial" w:hAnsi="Arial" w:cs="Arial"/>
          <w:color w:val="7B7B7B" w:themeColor="accent3" w:themeShade="BF"/>
          <w:sz w:val="22"/>
          <w:szCs w:val="22"/>
          <w:lang w:val="en-GB"/>
        </w:rPr>
        <w:t xml:space="preserve"> </w:t>
      </w:r>
      <w:r w:rsidRPr="00460A9D">
        <w:rPr>
          <w:rFonts w:ascii="Arial" w:hAnsi="Arial" w:cs="Arial"/>
          <w:color w:val="7B7B7B" w:themeColor="accent3" w:themeShade="BF"/>
          <w:sz w:val="22"/>
          <w:szCs w:val="22"/>
          <w:lang w:val="en-GB"/>
        </w:rPr>
        <w:t>.</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33F6040E" w:rsidR="00544127" w:rsidRDefault="00AC317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certain access and co-ordination rights provided for in the Model Law which would benefit the foreign representative in State A (as the enacting state) which would be available to the foreign representative prior to the foreign proceedings being recognised. </w:t>
      </w:r>
    </w:p>
    <w:p w14:paraId="00064AE8" w14:textId="3568528A" w:rsidR="00AC3178" w:rsidRDefault="00AC3178" w:rsidP="00707FC8">
      <w:pPr>
        <w:jc w:val="both"/>
        <w:rPr>
          <w:rFonts w:ascii="Arial" w:hAnsi="Arial" w:cs="Arial"/>
          <w:color w:val="7B7B7B" w:themeColor="accent3" w:themeShade="BF"/>
          <w:sz w:val="22"/>
          <w:szCs w:val="22"/>
          <w:lang w:val="en-GB"/>
        </w:rPr>
      </w:pPr>
    </w:p>
    <w:p w14:paraId="7E334229" w14:textId="283C1D20" w:rsidR="00AC3178" w:rsidRDefault="00AC317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the </w:t>
      </w:r>
      <w:r>
        <w:rPr>
          <w:rFonts w:ascii="Arial" w:hAnsi="Arial" w:cs="Arial"/>
          <w:i/>
          <w:color w:val="7B7B7B" w:themeColor="accent3" w:themeShade="BF"/>
          <w:sz w:val="22"/>
          <w:szCs w:val="22"/>
          <w:lang w:val="en-GB"/>
        </w:rPr>
        <w:t xml:space="preserve">locus </w:t>
      </w:r>
      <w:proofErr w:type="spellStart"/>
      <w:r>
        <w:rPr>
          <w:rFonts w:ascii="Arial" w:hAnsi="Arial" w:cs="Arial"/>
          <w:i/>
          <w:color w:val="7B7B7B" w:themeColor="accent3" w:themeShade="BF"/>
          <w:sz w:val="22"/>
          <w:szCs w:val="22"/>
          <w:lang w:val="en-GB"/>
        </w:rPr>
        <w:t>standi</w:t>
      </w:r>
      <w:proofErr w:type="spellEnd"/>
      <w:r>
        <w:rPr>
          <w:rFonts w:ascii="Arial" w:hAnsi="Arial" w:cs="Arial"/>
          <w:color w:val="7B7B7B" w:themeColor="accent3" w:themeShade="BF"/>
          <w:sz w:val="22"/>
          <w:szCs w:val="22"/>
          <w:lang w:val="en-GB"/>
        </w:rPr>
        <w:t xml:space="preserve"> provisions, provides that the foreign representative has standing in the Courts in the enacting state. In particular:</w:t>
      </w:r>
    </w:p>
    <w:p w14:paraId="25360C73" w14:textId="2E17FE6E" w:rsidR="00AC3178" w:rsidRDefault="00AC317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9 provides that no recognition of the foreign proceeding is required in the enacting State, being State A, to provide the foreign representative with standing in the courts </w:t>
      </w:r>
      <w:proofErr w:type="spellStart"/>
      <w:r>
        <w:rPr>
          <w:rFonts w:ascii="Arial" w:hAnsi="Arial" w:cs="Arial"/>
          <w:color w:val="7B7B7B" w:themeColor="accent3" w:themeShade="BF"/>
          <w:sz w:val="22"/>
          <w:szCs w:val="22"/>
          <w:lang w:val="en-GB"/>
        </w:rPr>
        <w:t>ofh</w:t>
      </w:r>
      <w:proofErr w:type="spellEnd"/>
      <w:r>
        <w:rPr>
          <w:rFonts w:ascii="Arial" w:hAnsi="Arial" w:cs="Arial"/>
          <w:color w:val="7B7B7B" w:themeColor="accent3" w:themeShade="BF"/>
          <w:sz w:val="22"/>
          <w:szCs w:val="22"/>
          <w:lang w:val="en-GB"/>
        </w:rPr>
        <w:t xml:space="preserve"> </w:t>
      </w:r>
      <w:proofErr w:type="spellStart"/>
      <w:proofErr w:type="gramStart"/>
      <w:r>
        <w:rPr>
          <w:rFonts w:ascii="Arial" w:hAnsi="Arial" w:cs="Arial"/>
          <w:color w:val="7B7B7B" w:themeColor="accent3" w:themeShade="BF"/>
          <w:sz w:val="22"/>
          <w:szCs w:val="22"/>
          <w:lang w:val="en-GB"/>
        </w:rPr>
        <w:t>te</w:t>
      </w:r>
      <w:proofErr w:type="spellEnd"/>
      <w:proofErr w:type="gramEnd"/>
      <w:r>
        <w:rPr>
          <w:rFonts w:ascii="Arial" w:hAnsi="Arial" w:cs="Arial"/>
          <w:color w:val="7B7B7B" w:themeColor="accent3" w:themeShade="BF"/>
          <w:sz w:val="22"/>
          <w:szCs w:val="22"/>
          <w:lang w:val="en-GB"/>
        </w:rPr>
        <w:t xml:space="preserve"> enacting State.</w:t>
      </w:r>
    </w:p>
    <w:p w14:paraId="69887F7A" w14:textId="08275913" w:rsidR="00AC3178" w:rsidRDefault="00AC317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11 provides the foreign representative with the ability to request the commencement of a domestic insolvency proceeding in the enacting State, without recognition of the foreign proceedings, </w:t>
      </w:r>
    </w:p>
    <w:p w14:paraId="4A637290" w14:textId="79272F82" w:rsidR="00544127" w:rsidRDefault="00544127" w:rsidP="00707FC8">
      <w:pPr>
        <w:ind w:left="720" w:hanging="720"/>
        <w:jc w:val="both"/>
        <w:rPr>
          <w:rFonts w:ascii="Arial" w:hAnsi="Arial" w:cs="Arial"/>
          <w:color w:val="7B7B7B" w:themeColor="accent3" w:themeShade="BF"/>
          <w:sz w:val="22"/>
          <w:szCs w:val="22"/>
          <w:lang w:val="en-GB"/>
        </w:rPr>
      </w:pPr>
    </w:p>
    <w:p w14:paraId="6F568D01" w14:textId="2B61A973" w:rsidR="00AC3178" w:rsidRDefault="00AC3178" w:rsidP="008A692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"safe conduct" rules (provided for in Article 10) provides that once a recognition application has been made (assuming prior to it being granted) the Court in the enacting State does not assume jurisdiction over all the assets of the debtor.</w:t>
      </w:r>
    </w:p>
    <w:p w14:paraId="5CAE6988" w14:textId="08499EC0" w:rsidR="008A692B" w:rsidRDefault="008A692B" w:rsidP="008A692B">
      <w:pPr>
        <w:jc w:val="both"/>
        <w:rPr>
          <w:rFonts w:ascii="Arial" w:hAnsi="Arial" w:cs="Arial"/>
          <w:color w:val="7B7B7B" w:themeColor="accent3" w:themeShade="BF"/>
          <w:sz w:val="22"/>
          <w:szCs w:val="22"/>
          <w:lang w:val="en-GB"/>
        </w:rPr>
      </w:pPr>
    </w:p>
    <w:p w14:paraId="0B5BD6EA" w14:textId="5D5C4A3B" w:rsidR="008A692B" w:rsidRPr="009B5832" w:rsidRDefault="008A692B" w:rsidP="008A692B">
      <w:pPr>
        <w:jc w:val="both"/>
        <w:rPr>
          <w:rFonts w:ascii="Arial" w:hAnsi="Arial" w:cs="Arial"/>
          <w:sz w:val="24"/>
          <w:lang w:val="en-GB"/>
        </w:rPr>
      </w:pPr>
      <w:r>
        <w:rPr>
          <w:rFonts w:ascii="Arial" w:hAnsi="Arial" w:cs="Arial"/>
          <w:color w:val="7B7B7B" w:themeColor="accent3" w:themeShade="BF"/>
          <w:sz w:val="22"/>
          <w:szCs w:val="22"/>
          <w:lang w:val="en-GB"/>
        </w:rPr>
        <w:t xml:space="preserve">Finally, the Model Law does not have any reciprocity requirement. Therefore, per the scenario above, the foreign proceeding would not be denied recognition solely on the basis that the court in the State in which the foreign proceeding was commenced (or in this case the Enacting State) does not have any reciprocity provisions. </w:t>
      </w: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2C35DF64" w:rsidR="00DF75F8" w:rsidRDefault="008A692B" w:rsidP="00707FC8">
      <w:pPr>
        <w:jc w:val="both"/>
        <w:rPr>
          <w:rFonts w:ascii="Arial" w:hAnsi="Arial" w:cs="Arial"/>
          <w:color w:val="7B7B7B" w:themeColor="accent3" w:themeShade="BF"/>
          <w:sz w:val="22"/>
          <w:szCs w:val="22"/>
          <w:lang w:val="en-GB"/>
        </w:rPr>
      </w:pPr>
      <w:r>
        <w:rPr>
          <w:rFonts w:ascii="Arial" w:hAnsi="Arial" w:cs="Arial"/>
          <w:b/>
          <w:i/>
          <w:color w:val="7B7B7B" w:themeColor="accent3" w:themeShade="BF"/>
          <w:sz w:val="22"/>
          <w:szCs w:val="22"/>
          <w:u w:val="single"/>
          <w:lang w:val="en-GB"/>
        </w:rPr>
        <w:t xml:space="preserve">Evidence </w:t>
      </w:r>
    </w:p>
    <w:p w14:paraId="29C7D067" w14:textId="14BAE626" w:rsidR="008A692B" w:rsidRDefault="008A692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w:t>
      </w:r>
      <w:r w:rsidR="00C10078">
        <w:rPr>
          <w:rFonts w:ascii="Arial" w:hAnsi="Arial" w:cs="Arial"/>
          <w:color w:val="7B7B7B" w:themeColor="accent3" w:themeShade="BF"/>
          <w:sz w:val="22"/>
          <w:szCs w:val="22"/>
          <w:lang w:val="en-GB"/>
        </w:rPr>
        <w:t>15 provides that an application for recognition will enclose on of the following:</w:t>
      </w:r>
    </w:p>
    <w:p w14:paraId="368E6EDA" w14:textId="0488C0E6" w:rsidR="00C10078" w:rsidRPr="00C10078" w:rsidRDefault="00C10078" w:rsidP="00460A9D">
      <w:pPr>
        <w:pStyle w:val="ListParagraph"/>
        <w:numPr>
          <w:ilvl w:val="0"/>
          <w:numId w:val="16"/>
        </w:numPr>
        <w:jc w:val="both"/>
        <w:rPr>
          <w:rFonts w:ascii="Arial" w:hAnsi="Arial" w:cs="Arial"/>
          <w:color w:val="7B7B7B" w:themeColor="accent3" w:themeShade="BF"/>
          <w:sz w:val="22"/>
          <w:szCs w:val="22"/>
          <w:lang w:val="en-GB"/>
        </w:rPr>
      </w:pPr>
      <w:r w:rsidRPr="00C10078">
        <w:rPr>
          <w:rFonts w:ascii="Arial" w:hAnsi="Arial" w:cs="Arial"/>
          <w:color w:val="7B7B7B" w:themeColor="accent3" w:themeShade="BF"/>
          <w:sz w:val="22"/>
          <w:szCs w:val="22"/>
          <w:lang w:val="en-GB"/>
        </w:rPr>
        <w:t>A certified copy of the decision commencing the foreign proceedings and appointing the foreign representative; or</w:t>
      </w:r>
    </w:p>
    <w:p w14:paraId="0D5CF274" w14:textId="70336C2F" w:rsidR="00C10078" w:rsidRPr="00C10078" w:rsidRDefault="00C10078" w:rsidP="00460A9D">
      <w:pPr>
        <w:pStyle w:val="ListParagraph"/>
        <w:numPr>
          <w:ilvl w:val="0"/>
          <w:numId w:val="16"/>
        </w:numPr>
        <w:jc w:val="both"/>
        <w:rPr>
          <w:rFonts w:ascii="Arial" w:hAnsi="Arial" w:cs="Arial"/>
          <w:color w:val="7B7B7B" w:themeColor="accent3" w:themeShade="BF"/>
          <w:sz w:val="22"/>
          <w:szCs w:val="22"/>
          <w:lang w:val="en-GB"/>
        </w:rPr>
      </w:pPr>
      <w:r w:rsidRPr="00C10078">
        <w:rPr>
          <w:rFonts w:ascii="Arial" w:hAnsi="Arial" w:cs="Arial"/>
          <w:color w:val="7B7B7B" w:themeColor="accent3" w:themeShade="BF"/>
          <w:sz w:val="22"/>
          <w:szCs w:val="22"/>
          <w:lang w:val="en-GB"/>
        </w:rPr>
        <w:t>A certificate from the foreign court affirming the existence of the foreign proceeding and of the appointment of the foreign representative; or</w:t>
      </w:r>
    </w:p>
    <w:p w14:paraId="7FCA44BA" w14:textId="71BB3CCC" w:rsidR="00C10078" w:rsidRDefault="00C10078" w:rsidP="00460A9D">
      <w:pPr>
        <w:pStyle w:val="ListParagraph"/>
        <w:numPr>
          <w:ilvl w:val="0"/>
          <w:numId w:val="16"/>
        </w:numPr>
        <w:jc w:val="both"/>
        <w:rPr>
          <w:rFonts w:ascii="Arial" w:hAnsi="Arial" w:cs="Arial"/>
          <w:color w:val="7B7B7B" w:themeColor="accent3" w:themeShade="BF"/>
          <w:sz w:val="22"/>
          <w:szCs w:val="22"/>
          <w:lang w:val="en-GB"/>
        </w:rPr>
      </w:pPr>
      <w:r w:rsidRPr="00C10078">
        <w:rPr>
          <w:rFonts w:ascii="Arial" w:hAnsi="Arial" w:cs="Arial"/>
          <w:color w:val="7B7B7B" w:themeColor="accent3" w:themeShade="BF"/>
          <w:sz w:val="22"/>
          <w:szCs w:val="22"/>
          <w:lang w:val="en-GB"/>
        </w:rPr>
        <w:t xml:space="preserve">Where the evidence sought in paragraph 1 and 2 above a not available, any other evidence acceptable to the Court of the existence of the foreign proceeding and the appointment of the foreign representative. </w:t>
      </w:r>
    </w:p>
    <w:p w14:paraId="371847D6" w14:textId="11DAFDA8" w:rsidR="00C10078" w:rsidRDefault="00C10078" w:rsidP="00C10078">
      <w:pPr>
        <w:jc w:val="both"/>
        <w:rPr>
          <w:rFonts w:ascii="Arial" w:hAnsi="Arial" w:cs="Arial"/>
          <w:color w:val="7B7B7B" w:themeColor="accent3" w:themeShade="BF"/>
          <w:sz w:val="22"/>
          <w:szCs w:val="22"/>
          <w:lang w:val="en-GB"/>
        </w:rPr>
      </w:pPr>
    </w:p>
    <w:p w14:paraId="1941D2E0" w14:textId="06244138" w:rsidR="00C10078" w:rsidRPr="00C10078" w:rsidRDefault="00C10078" w:rsidP="00C100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there is a requirement for recognition to be accompanied by a statement identifying all foreign proceedings in respect of the debtor that are known to the foreign representative. </w:t>
      </w:r>
    </w:p>
    <w:p w14:paraId="219CA659" w14:textId="77777777" w:rsidR="00C10078" w:rsidRPr="00EC306E" w:rsidRDefault="00C10078" w:rsidP="00C10078">
      <w:pPr>
        <w:jc w:val="both"/>
        <w:rPr>
          <w:rFonts w:ascii="Arial" w:hAnsi="Arial" w:cs="Arial"/>
          <w:color w:val="7B7B7B" w:themeColor="accent3" w:themeShade="BF"/>
          <w:sz w:val="22"/>
          <w:szCs w:val="22"/>
          <w:lang w:val="en-GB"/>
        </w:rPr>
      </w:pPr>
    </w:p>
    <w:p w14:paraId="3DAA6780" w14:textId="4D740F9B" w:rsidR="00962045" w:rsidRPr="00EC306E" w:rsidRDefault="005566C7" w:rsidP="00707FC8">
      <w:pPr>
        <w:jc w:val="both"/>
        <w:rPr>
          <w:rFonts w:ascii="Arial" w:hAnsi="Arial" w:cs="Arial"/>
          <w:b/>
          <w:i/>
          <w:color w:val="7B7B7B" w:themeColor="accent3" w:themeShade="BF"/>
          <w:sz w:val="22"/>
          <w:szCs w:val="22"/>
          <w:u w:val="single"/>
          <w:lang w:val="en-GB"/>
        </w:rPr>
      </w:pPr>
      <w:r w:rsidRPr="00EC306E">
        <w:rPr>
          <w:rFonts w:ascii="Arial" w:hAnsi="Arial" w:cs="Arial"/>
          <w:b/>
          <w:i/>
          <w:color w:val="7B7B7B" w:themeColor="accent3" w:themeShade="BF"/>
          <w:sz w:val="22"/>
          <w:szCs w:val="22"/>
          <w:u w:val="single"/>
          <w:lang w:val="en-GB"/>
        </w:rPr>
        <w:t>Exclusions</w:t>
      </w:r>
    </w:p>
    <w:p w14:paraId="7DBD18E4" w14:textId="77777777" w:rsidR="00EC306E" w:rsidRPr="00EC306E" w:rsidRDefault="005566C7" w:rsidP="00707FC8">
      <w:pPr>
        <w:jc w:val="both"/>
        <w:rPr>
          <w:rFonts w:ascii="Arial" w:hAnsi="Arial" w:cs="Arial"/>
          <w:color w:val="7B7B7B" w:themeColor="accent3" w:themeShade="BF"/>
          <w:sz w:val="22"/>
          <w:szCs w:val="22"/>
          <w:lang w:val="en-GB"/>
        </w:rPr>
      </w:pPr>
      <w:r w:rsidRPr="00EC306E">
        <w:rPr>
          <w:rFonts w:ascii="Arial" w:hAnsi="Arial" w:cs="Arial"/>
          <w:color w:val="7B7B7B" w:themeColor="accent3" w:themeShade="BF"/>
          <w:sz w:val="22"/>
          <w:szCs w:val="22"/>
          <w:lang w:val="en-GB"/>
        </w:rPr>
        <w:t>While the Model Law ought to apply to any proceeding that qualifies as a "foreign proceedin</w:t>
      </w:r>
      <w:r w:rsidR="00EC306E" w:rsidRPr="00EC306E">
        <w:rPr>
          <w:rFonts w:ascii="Arial" w:hAnsi="Arial" w:cs="Arial"/>
          <w:color w:val="7B7B7B" w:themeColor="accent3" w:themeShade="BF"/>
          <w:sz w:val="22"/>
          <w:szCs w:val="22"/>
          <w:lang w:val="en-GB"/>
        </w:rPr>
        <w:t>g" (as defined in Article 2(a)):</w:t>
      </w:r>
    </w:p>
    <w:p w14:paraId="78877EFA" w14:textId="3E0B66AC" w:rsidR="005566C7" w:rsidRPr="00EC306E" w:rsidRDefault="00EC306E" w:rsidP="00EC306E">
      <w:pPr>
        <w:ind w:left="720"/>
        <w:jc w:val="both"/>
        <w:rPr>
          <w:rFonts w:ascii="Arial" w:hAnsi="Arial" w:cs="Arial"/>
          <w:color w:val="7B7B7B" w:themeColor="accent3" w:themeShade="BF"/>
          <w:sz w:val="22"/>
          <w:szCs w:val="22"/>
          <w:lang w:val="en-GB"/>
        </w:rPr>
      </w:pPr>
      <w:r w:rsidRPr="00EC306E">
        <w:rPr>
          <w:rFonts w:ascii="Arial" w:hAnsi="Arial" w:cs="Arial"/>
          <w:color w:val="7B7B7B" w:themeColor="accent3" w:themeShade="BF"/>
          <w:sz w:val="22"/>
          <w:szCs w:val="22"/>
          <w:lang w:val="en-GB"/>
        </w:rPr>
        <w:t xml:space="preserve">a. </w:t>
      </w:r>
      <w:r w:rsidR="005566C7" w:rsidRPr="00EC306E">
        <w:rPr>
          <w:rFonts w:ascii="Arial" w:hAnsi="Arial" w:cs="Arial"/>
          <w:color w:val="7B7B7B" w:themeColor="accent3" w:themeShade="BF"/>
          <w:sz w:val="22"/>
          <w:szCs w:val="22"/>
          <w:lang w:val="en-GB"/>
        </w:rPr>
        <w:t>banks and insurance companies are mentioned as examples of entities that the enacting State might decide to exclude from the Model law as they (sometimes) are required to be administer</w:t>
      </w:r>
      <w:r w:rsidRPr="00EC306E">
        <w:rPr>
          <w:rFonts w:ascii="Arial" w:hAnsi="Arial" w:cs="Arial"/>
          <w:color w:val="7B7B7B" w:themeColor="accent3" w:themeShade="BF"/>
          <w:sz w:val="22"/>
          <w:szCs w:val="22"/>
          <w:lang w:val="en-GB"/>
        </w:rPr>
        <w:t xml:space="preserve"> under specialty regimes.;</w:t>
      </w:r>
    </w:p>
    <w:p w14:paraId="566EA8B4" w14:textId="554B072B" w:rsidR="00EC306E" w:rsidRDefault="00EC306E" w:rsidP="00EC306E">
      <w:pPr>
        <w:ind w:left="720"/>
        <w:jc w:val="both"/>
        <w:rPr>
          <w:rFonts w:ascii="Arial" w:hAnsi="Arial" w:cs="Arial"/>
          <w:color w:val="7B7B7B" w:themeColor="accent3" w:themeShade="BF"/>
          <w:sz w:val="22"/>
          <w:szCs w:val="22"/>
          <w:lang w:val="en-GB"/>
        </w:rPr>
      </w:pPr>
      <w:proofErr w:type="gramStart"/>
      <w:r w:rsidRPr="00EC306E">
        <w:rPr>
          <w:rFonts w:ascii="Arial" w:hAnsi="Arial" w:cs="Arial"/>
          <w:color w:val="7B7B7B" w:themeColor="accent3" w:themeShade="BF"/>
          <w:sz w:val="22"/>
          <w:szCs w:val="22"/>
          <w:lang w:val="en-GB"/>
        </w:rPr>
        <w:t>b</w:t>
      </w:r>
      <w:proofErr w:type="gramEnd"/>
      <w:r w:rsidRPr="00EC306E">
        <w:rPr>
          <w:rFonts w:ascii="Arial" w:hAnsi="Arial" w:cs="Arial"/>
          <w:color w:val="7B7B7B" w:themeColor="accent3" w:themeShade="BF"/>
          <w:sz w:val="22"/>
          <w:szCs w:val="22"/>
          <w:lang w:val="en-GB"/>
        </w:rPr>
        <w:t>. public utility companies or consumers/non-traders could also require special solutions.</w:t>
      </w:r>
    </w:p>
    <w:p w14:paraId="28EB8B59" w14:textId="29BC6BF3" w:rsidR="00EC306E" w:rsidRDefault="00EC306E" w:rsidP="00EC306E">
      <w:pPr>
        <w:jc w:val="both"/>
        <w:rPr>
          <w:rFonts w:ascii="Arial" w:hAnsi="Arial" w:cs="Arial"/>
          <w:color w:val="7B7B7B" w:themeColor="accent3" w:themeShade="BF"/>
          <w:sz w:val="22"/>
          <w:szCs w:val="22"/>
          <w:lang w:val="en-GB"/>
        </w:rPr>
      </w:pPr>
    </w:p>
    <w:p w14:paraId="3C8616FB" w14:textId="1612F822" w:rsidR="00EC306E" w:rsidRDefault="00F924FC" w:rsidP="00EC306E">
      <w:pPr>
        <w:jc w:val="both"/>
        <w:rPr>
          <w:rFonts w:ascii="Arial" w:hAnsi="Arial" w:cs="Arial"/>
          <w:b/>
          <w:i/>
          <w:color w:val="7B7B7B" w:themeColor="accent3" w:themeShade="BF"/>
          <w:sz w:val="22"/>
          <w:szCs w:val="22"/>
          <w:u w:val="single"/>
          <w:lang w:val="en-GB"/>
        </w:rPr>
      </w:pPr>
      <w:r>
        <w:rPr>
          <w:rFonts w:ascii="Arial" w:hAnsi="Arial" w:cs="Arial"/>
          <w:b/>
          <w:i/>
          <w:color w:val="7B7B7B" w:themeColor="accent3" w:themeShade="BF"/>
          <w:sz w:val="22"/>
          <w:szCs w:val="22"/>
          <w:u w:val="single"/>
          <w:lang w:val="en-GB"/>
        </w:rPr>
        <w:t>Abuse of Process</w:t>
      </w:r>
    </w:p>
    <w:p w14:paraId="70C5F475" w14:textId="617F8981" w:rsidR="00F924FC" w:rsidRDefault="00460A9D" w:rsidP="00EC30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enacting state is left</w:t>
      </w:r>
      <w:r w:rsidRPr="00460A9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to determine what is or c</w:t>
      </w:r>
      <w:r>
        <w:rPr>
          <w:rFonts w:ascii="Arial" w:hAnsi="Arial" w:cs="Arial"/>
          <w:color w:val="7B7B7B" w:themeColor="accent3" w:themeShade="BF"/>
          <w:sz w:val="22"/>
          <w:szCs w:val="22"/>
          <w:lang w:val="en-GB"/>
        </w:rPr>
        <w:t>onstitutes an abuse of process as t</w:t>
      </w:r>
      <w:r w:rsidR="00F924FC">
        <w:rPr>
          <w:rFonts w:ascii="Arial" w:hAnsi="Arial" w:cs="Arial"/>
          <w:color w:val="7B7B7B" w:themeColor="accent3" w:themeShade="BF"/>
          <w:sz w:val="22"/>
          <w:szCs w:val="22"/>
          <w:lang w:val="en-GB"/>
        </w:rPr>
        <w:t xml:space="preserve">he Model Law does not contain any </w:t>
      </w:r>
      <w:r>
        <w:rPr>
          <w:rFonts w:ascii="Arial" w:hAnsi="Arial" w:cs="Arial"/>
          <w:color w:val="7B7B7B" w:themeColor="accent3" w:themeShade="BF"/>
          <w:sz w:val="22"/>
          <w:szCs w:val="22"/>
          <w:lang w:val="en-GB"/>
        </w:rPr>
        <w:t xml:space="preserve">provisions on abuse of process. </w:t>
      </w:r>
      <w:r w:rsidR="00F924FC">
        <w:rPr>
          <w:rFonts w:ascii="Arial" w:hAnsi="Arial" w:cs="Arial"/>
          <w:color w:val="7B7B7B" w:themeColor="accent3" w:themeShade="BF"/>
          <w:sz w:val="22"/>
          <w:szCs w:val="22"/>
          <w:lang w:val="en-GB"/>
        </w:rPr>
        <w:t xml:space="preserve">Accordingly, a foreign </w:t>
      </w:r>
      <w:r w:rsidR="00F924FC">
        <w:rPr>
          <w:rFonts w:ascii="Arial" w:hAnsi="Arial" w:cs="Arial"/>
          <w:color w:val="7B7B7B" w:themeColor="accent3" w:themeShade="BF"/>
          <w:sz w:val="22"/>
          <w:szCs w:val="22"/>
          <w:lang w:val="en-GB"/>
        </w:rPr>
        <w:lastRenderedPageBreak/>
        <w:t xml:space="preserve">representative has an obligation of full and frank disclosure to the Court in the enacting State. Failure to do could lead to the enacting State considering it to be an abuse of process. </w:t>
      </w:r>
    </w:p>
    <w:p w14:paraId="6048F3F9" w14:textId="48467542" w:rsidR="00F924FC" w:rsidRDefault="00F924FC" w:rsidP="00EC306E">
      <w:pPr>
        <w:jc w:val="both"/>
        <w:rPr>
          <w:rFonts w:ascii="Arial" w:hAnsi="Arial" w:cs="Arial"/>
          <w:color w:val="7B7B7B" w:themeColor="accent3" w:themeShade="BF"/>
          <w:sz w:val="22"/>
          <w:szCs w:val="22"/>
          <w:lang w:val="en-GB"/>
        </w:rPr>
      </w:pPr>
    </w:p>
    <w:p w14:paraId="520D3BF8" w14:textId="02043A7D" w:rsidR="00F924FC" w:rsidRDefault="00F924FC" w:rsidP="00EC30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pursuant to Article 18, the foreign representative has an obligation (which commences as the time of filing the application for recognition) to update the court on developments. This </w:t>
      </w:r>
      <w:bookmarkStart w:id="5" w:name="_GoBack"/>
      <w:bookmarkEnd w:id="5"/>
      <w:r>
        <w:rPr>
          <w:rFonts w:ascii="Arial" w:hAnsi="Arial" w:cs="Arial"/>
          <w:color w:val="7B7B7B" w:themeColor="accent3" w:themeShade="BF"/>
          <w:sz w:val="22"/>
          <w:szCs w:val="22"/>
          <w:lang w:val="en-GB"/>
        </w:rPr>
        <w:t>includes:</w:t>
      </w:r>
    </w:p>
    <w:p w14:paraId="77448501" w14:textId="78D79AAC" w:rsidR="00F924FC" w:rsidRPr="00460A9D" w:rsidRDefault="00F924FC" w:rsidP="00460A9D">
      <w:pPr>
        <w:pStyle w:val="ListParagraph"/>
        <w:numPr>
          <w:ilvl w:val="0"/>
          <w:numId w:val="21"/>
        </w:numPr>
        <w:jc w:val="both"/>
        <w:rPr>
          <w:rFonts w:ascii="Arial" w:hAnsi="Arial" w:cs="Arial"/>
          <w:color w:val="7B7B7B" w:themeColor="accent3" w:themeShade="BF"/>
          <w:sz w:val="22"/>
          <w:szCs w:val="22"/>
          <w:lang w:val="en-GB"/>
        </w:rPr>
      </w:pPr>
      <w:r w:rsidRPr="00460A9D">
        <w:rPr>
          <w:rFonts w:ascii="Arial" w:hAnsi="Arial" w:cs="Arial"/>
          <w:color w:val="7B7B7B" w:themeColor="accent3" w:themeShade="BF"/>
          <w:sz w:val="22"/>
          <w:szCs w:val="22"/>
          <w:lang w:val="en-GB"/>
        </w:rPr>
        <w:t>any substantial changes in the status of the recognised foreign proceeding or the status of the foreign representatives appointment; and</w:t>
      </w:r>
    </w:p>
    <w:p w14:paraId="15E43F77" w14:textId="13FE98E3" w:rsidR="00F924FC" w:rsidRPr="00460A9D" w:rsidRDefault="00F924FC" w:rsidP="00460A9D">
      <w:pPr>
        <w:pStyle w:val="ListParagraph"/>
        <w:numPr>
          <w:ilvl w:val="0"/>
          <w:numId w:val="21"/>
        </w:numPr>
        <w:jc w:val="both"/>
        <w:rPr>
          <w:rFonts w:ascii="Arial" w:hAnsi="Arial" w:cs="Arial"/>
          <w:color w:val="7B7B7B" w:themeColor="accent3" w:themeShade="BF"/>
          <w:sz w:val="22"/>
          <w:szCs w:val="22"/>
          <w:lang w:val="en-GB"/>
        </w:rPr>
      </w:pPr>
      <w:proofErr w:type="gramStart"/>
      <w:r w:rsidRPr="00460A9D">
        <w:rPr>
          <w:rFonts w:ascii="Arial" w:hAnsi="Arial" w:cs="Arial"/>
          <w:color w:val="7B7B7B" w:themeColor="accent3" w:themeShade="BF"/>
          <w:sz w:val="22"/>
          <w:szCs w:val="22"/>
          <w:lang w:val="en-GB"/>
        </w:rPr>
        <w:t>any</w:t>
      </w:r>
      <w:proofErr w:type="gramEnd"/>
      <w:r w:rsidRPr="00460A9D">
        <w:rPr>
          <w:rFonts w:ascii="Arial" w:hAnsi="Arial" w:cs="Arial"/>
          <w:color w:val="7B7B7B" w:themeColor="accent3" w:themeShade="BF"/>
          <w:sz w:val="22"/>
          <w:szCs w:val="22"/>
          <w:lang w:val="en-GB"/>
        </w:rPr>
        <w:t xml:space="preserve"> other foreign proceedings regarding the same debtor become known to the foreign representative. </w:t>
      </w: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2CADE3F5" w14:textId="058F8F87" w:rsidR="008A30FB" w:rsidRPr="008A30FB" w:rsidRDefault="008A30FB" w:rsidP="00707FC8">
      <w:pPr>
        <w:jc w:val="both"/>
        <w:rPr>
          <w:rFonts w:ascii="Arial" w:hAnsi="Arial" w:cs="Arial"/>
          <w:b/>
          <w:i/>
          <w:color w:val="7B7B7B" w:themeColor="accent3" w:themeShade="BF"/>
          <w:sz w:val="22"/>
          <w:szCs w:val="22"/>
          <w:u w:val="single"/>
          <w:lang w:val="en-GB"/>
        </w:rPr>
      </w:pPr>
      <w:r>
        <w:rPr>
          <w:rFonts w:ascii="Arial" w:hAnsi="Arial" w:cs="Arial"/>
          <w:b/>
          <w:i/>
          <w:color w:val="7B7B7B" w:themeColor="accent3" w:themeShade="BF"/>
          <w:sz w:val="22"/>
          <w:szCs w:val="22"/>
          <w:u w:val="single"/>
          <w:lang w:val="en-GB"/>
        </w:rPr>
        <w:t>Pre-recognition relief</w:t>
      </w:r>
    </w:p>
    <w:p w14:paraId="4E83D7AF" w14:textId="2D40DEBE" w:rsidR="00DF75F8" w:rsidRDefault="00F924FC" w:rsidP="00707FC8">
      <w:pPr>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 xml:space="preserve">Article 19 proves for that an enacting State may grant provision relief, upon the request of the foreign representative, from the time of filing the recognition application. This relief can included, </w:t>
      </w:r>
      <w:r>
        <w:rPr>
          <w:rFonts w:ascii="Arial" w:hAnsi="Arial" w:cs="Arial"/>
          <w:i/>
          <w:color w:val="7B7B7B" w:themeColor="accent3" w:themeShade="BF"/>
          <w:sz w:val="22"/>
          <w:szCs w:val="22"/>
          <w:lang w:val="en-GB"/>
        </w:rPr>
        <w:t>inter alia:</w:t>
      </w:r>
    </w:p>
    <w:p w14:paraId="1E559D9F" w14:textId="77777777" w:rsidR="008A30FB" w:rsidRDefault="00F924FC" w:rsidP="008A30FB">
      <w:pPr>
        <w:jc w:val="both"/>
        <w:rPr>
          <w:rFonts w:ascii="Arial" w:hAnsi="Arial" w:cs="Arial"/>
          <w:color w:val="7B7B7B" w:themeColor="accent3" w:themeShade="BF"/>
          <w:sz w:val="22"/>
          <w:szCs w:val="22"/>
          <w:lang w:val="en-GB"/>
        </w:rPr>
      </w:pPr>
      <w:r>
        <w:rPr>
          <w:rFonts w:ascii="Arial" w:hAnsi="Arial" w:cs="Arial"/>
          <w:i/>
          <w:color w:val="7B7B7B" w:themeColor="accent3" w:themeShade="BF"/>
          <w:sz w:val="22"/>
          <w:szCs w:val="22"/>
          <w:lang w:val="en-GB"/>
        </w:rPr>
        <w:tab/>
      </w:r>
      <w:r>
        <w:rPr>
          <w:rFonts w:ascii="Arial" w:hAnsi="Arial" w:cs="Arial"/>
          <w:color w:val="7B7B7B" w:themeColor="accent3" w:themeShade="BF"/>
          <w:sz w:val="22"/>
          <w:szCs w:val="22"/>
          <w:lang w:val="en-GB"/>
        </w:rPr>
        <w:t xml:space="preserve">1. </w:t>
      </w:r>
      <w:proofErr w:type="gramStart"/>
      <w:r>
        <w:rPr>
          <w:rFonts w:ascii="Arial" w:hAnsi="Arial" w:cs="Arial"/>
          <w:color w:val="7B7B7B" w:themeColor="accent3" w:themeShade="BF"/>
          <w:sz w:val="22"/>
          <w:szCs w:val="22"/>
          <w:lang w:val="en-GB"/>
        </w:rPr>
        <w:t>stay</w:t>
      </w:r>
      <w:proofErr w:type="gramEnd"/>
      <w:r>
        <w:rPr>
          <w:rFonts w:ascii="Arial" w:hAnsi="Arial" w:cs="Arial"/>
          <w:color w:val="7B7B7B" w:themeColor="accent3" w:themeShade="BF"/>
          <w:sz w:val="22"/>
          <w:szCs w:val="22"/>
          <w:lang w:val="en-GB"/>
        </w:rPr>
        <w:t xml:space="preserve"> of executio</w:t>
      </w:r>
      <w:r w:rsidR="008A30FB">
        <w:rPr>
          <w:rFonts w:ascii="Arial" w:hAnsi="Arial" w:cs="Arial"/>
          <w:color w:val="7B7B7B" w:themeColor="accent3" w:themeShade="BF"/>
          <w:sz w:val="22"/>
          <w:szCs w:val="22"/>
          <w:lang w:val="en-GB"/>
        </w:rPr>
        <w:t xml:space="preserve">n against the debtor's assets; </w:t>
      </w:r>
    </w:p>
    <w:p w14:paraId="7C6F3D6F" w14:textId="758D047E" w:rsidR="00F924FC" w:rsidRDefault="00F924FC" w:rsidP="008A30FB">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proofErr w:type="gramStart"/>
      <w:r w:rsidR="008A30FB">
        <w:rPr>
          <w:rFonts w:ascii="Arial" w:hAnsi="Arial" w:cs="Arial"/>
          <w:color w:val="7B7B7B" w:themeColor="accent3" w:themeShade="BF"/>
          <w:sz w:val="22"/>
          <w:szCs w:val="22"/>
          <w:lang w:val="en-GB"/>
        </w:rPr>
        <w:t>providing</w:t>
      </w:r>
      <w:proofErr w:type="gramEnd"/>
      <w:r w:rsidR="008A30FB">
        <w:rPr>
          <w:rFonts w:ascii="Arial" w:hAnsi="Arial" w:cs="Arial"/>
          <w:color w:val="7B7B7B" w:themeColor="accent3" w:themeShade="BF"/>
          <w:sz w:val="22"/>
          <w:szCs w:val="22"/>
          <w:lang w:val="en-GB"/>
        </w:rPr>
        <w:t xml:space="preserve"> the foreign representative (or any other person appointed by the Court) with the administration of all or part of the debtor's assets located in the enacting State in order to protect and preserve the value of the asset; and</w:t>
      </w:r>
    </w:p>
    <w:p w14:paraId="3DF259B9" w14:textId="0529DFCB" w:rsidR="008A30FB" w:rsidRDefault="008A30FB" w:rsidP="008A30FB">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w:t>
      </w:r>
      <w:proofErr w:type="gramStart"/>
      <w:r>
        <w:rPr>
          <w:rFonts w:ascii="Arial" w:hAnsi="Arial" w:cs="Arial"/>
          <w:color w:val="7B7B7B" w:themeColor="accent3" w:themeShade="BF"/>
          <w:sz w:val="22"/>
          <w:szCs w:val="22"/>
          <w:lang w:val="en-GB"/>
        </w:rPr>
        <w:t>certain</w:t>
      </w:r>
      <w:proofErr w:type="gramEnd"/>
      <w:r>
        <w:rPr>
          <w:rFonts w:ascii="Arial" w:hAnsi="Arial" w:cs="Arial"/>
          <w:color w:val="7B7B7B" w:themeColor="accent3" w:themeShade="BF"/>
          <w:sz w:val="22"/>
          <w:szCs w:val="22"/>
          <w:lang w:val="en-GB"/>
        </w:rPr>
        <w:t xml:space="preserve"> post-recognition relief  provided for in Article 21, including:</w:t>
      </w:r>
    </w:p>
    <w:p w14:paraId="327B3315" w14:textId="0332FD84" w:rsidR="008A30FB" w:rsidRDefault="008A30FB" w:rsidP="008A30FB">
      <w:pPr>
        <w:ind w:left="144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a</w:t>
      </w:r>
      <w:proofErr w:type="gramEnd"/>
      <w:r>
        <w:rPr>
          <w:rFonts w:ascii="Arial" w:hAnsi="Arial" w:cs="Arial"/>
          <w:color w:val="7B7B7B" w:themeColor="accent3" w:themeShade="BF"/>
          <w:sz w:val="22"/>
          <w:szCs w:val="22"/>
          <w:lang w:val="en-GB"/>
        </w:rPr>
        <w:t>. suspending the right to transfer, encumber or otherwise dispose of any assets of the debtor;</w:t>
      </w:r>
    </w:p>
    <w:p w14:paraId="59126A09" w14:textId="7EEFDD2E" w:rsidR="008A30FB" w:rsidRDefault="008A30FB" w:rsidP="008A30FB">
      <w:pPr>
        <w:ind w:left="144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b</w:t>
      </w:r>
      <w:proofErr w:type="gramEnd"/>
      <w:r>
        <w:rPr>
          <w:rFonts w:ascii="Arial" w:hAnsi="Arial" w:cs="Arial"/>
          <w:color w:val="7B7B7B" w:themeColor="accent3" w:themeShade="BF"/>
          <w:sz w:val="22"/>
          <w:szCs w:val="22"/>
          <w:lang w:val="en-GB"/>
        </w:rPr>
        <w:t xml:space="preserve">. ability to examine witnesses or take evidence or delivery of information regarding the debtor's assets, affairs, rights, obligations or liabilities; and </w:t>
      </w:r>
    </w:p>
    <w:p w14:paraId="53051FD3" w14:textId="79CA894E" w:rsidR="008A30FB" w:rsidRPr="00F924FC" w:rsidRDefault="008A30FB" w:rsidP="008A30FB">
      <w:pPr>
        <w:ind w:left="144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c</w:t>
      </w:r>
      <w:proofErr w:type="gramEnd"/>
      <w:r>
        <w:rPr>
          <w:rFonts w:ascii="Arial" w:hAnsi="Arial" w:cs="Arial"/>
          <w:color w:val="7B7B7B" w:themeColor="accent3" w:themeShade="BF"/>
          <w:sz w:val="22"/>
          <w:szCs w:val="22"/>
          <w:lang w:val="en-GB"/>
        </w:rPr>
        <w:t xml:space="preserve">. granting of relief which may be available to a domestic liquidator pursuant to the laws of the enacting State. </w:t>
      </w:r>
    </w:p>
    <w:p w14:paraId="111EA170" w14:textId="1CE8FB47" w:rsidR="00D17FDC" w:rsidRDefault="00D17FDC" w:rsidP="00707FC8">
      <w:pPr>
        <w:ind w:left="720" w:hanging="720"/>
        <w:jc w:val="both"/>
        <w:rPr>
          <w:rFonts w:ascii="Arial" w:hAnsi="Arial" w:cs="Arial"/>
          <w:sz w:val="22"/>
          <w:szCs w:val="22"/>
          <w:lang w:val="en-GB"/>
        </w:rPr>
      </w:pPr>
    </w:p>
    <w:p w14:paraId="30FC8C7D" w14:textId="25482F2B" w:rsidR="008A30FB" w:rsidRPr="004A748B" w:rsidRDefault="008A30FB" w:rsidP="00707FC8">
      <w:pPr>
        <w:ind w:left="720" w:hanging="720"/>
        <w:jc w:val="both"/>
        <w:rPr>
          <w:rFonts w:ascii="Arial" w:hAnsi="Arial" w:cs="Arial"/>
          <w:b/>
          <w:i/>
          <w:color w:val="7B7B7B" w:themeColor="accent3" w:themeShade="BF"/>
          <w:sz w:val="22"/>
          <w:szCs w:val="22"/>
          <w:u w:val="single"/>
          <w:lang w:val="en-GB"/>
        </w:rPr>
      </w:pPr>
      <w:r w:rsidRPr="004A748B">
        <w:rPr>
          <w:rFonts w:ascii="Arial" w:hAnsi="Arial" w:cs="Arial"/>
          <w:b/>
          <w:i/>
          <w:color w:val="7B7B7B" w:themeColor="accent3" w:themeShade="BF"/>
          <w:sz w:val="22"/>
          <w:szCs w:val="22"/>
          <w:u w:val="single"/>
          <w:lang w:val="en-GB"/>
        </w:rPr>
        <w:t>Post-recognition relief</w:t>
      </w:r>
    </w:p>
    <w:p w14:paraId="2CD7C0A8" w14:textId="278825E3" w:rsidR="008A30FB" w:rsidRPr="004A748B" w:rsidRDefault="008A30FB" w:rsidP="008A30FB">
      <w:pPr>
        <w:ind w:left="720" w:hanging="720"/>
        <w:jc w:val="both"/>
        <w:rPr>
          <w:rFonts w:ascii="Arial" w:hAnsi="Arial" w:cs="Arial"/>
          <w:color w:val="7B7B7B" w:themeColor="accent3" w:themeShade="BF"/>
          <w:sz w:val="22"/>
          <w:szCs w:val="22"/>
          <w:lang w:val="en-GB"/>
        </w:rPr>
      </w:pPr>
      <w:r w:rsidRPr="004A748B">
        <w:rPr>
          <w:rFonts w:ascii="Arial" w:hAnsi="Arial" w:cs="Arial"/>
          <w:color w:val="7B7B7B" w:themeColor="accent3" w:themeShade="BF"/>
          <w:sz w:val="22"/>
          <w:szCs w:val="22"/>
          <w:lang w:val="en-GB"/>
        </w:rPr>
        <w:t>Article 20 provides three automatic effects upon the recognition of a foreign main proceeding:</w:t>
      </w:r>
    </w:p>
    <w:p w14:paraId="2D223D9F" w14:textId="036A07EE" w:rsidR="008A30FB" w:rsidRPr="004A748B" w:rsidRDefault="008A30FB" w:rsidP="008A30FB">
      <w:pPr>
        <w:ind w:left="720"/>
        <w:jc w:val="both"/>
        <w:rPr>
          <w:rFonts w:ascii="Arial" w:hAnsi="Arial" w:cs="Arial"/>
          <w:color w:val="7B7B7B" w:themeColor="accent3" w:themeShade="BF"/>
          <w:sz w:val="22"/>
          <w:szCs w:val="22"/>
          <w:lang w:val="en-GB"/>
        </w:rPr>
      </w:pPr>
      <w:proofErr w:type="gramStart"/>
      <w:r w:rsidRPr="004A748B">
        <w:rPr>
          <w:rFonts w:ascii="Arial" w:hAnsi="Arial" w:cs="Arial"/>
          <w:color w:val="7B7B7B" w:themeColor="accent3" w:themeShade="BF"/>
          <w:sz w:val="22"/>
          <w:szCs w:val="22"/>
          <w:lang w:val="en-GB"/>
        </w:rPr>
        <w:t>1.staying</w:t>
      </w:r>
      <w:proofErr w:type="gramEnd"/>
      <w:r w:rsidRPr="004A748B">
        <w:rPr>
          <w:rFonts w:ascii="Arial" w:hAnsi="Arial" w:cs="Arial"/>
          <w:color w:val="7B7B7B" w:themeColor="accent3" w:themeShade="BF"/>
          <w:sz w:val="22"/>
          <w:szCs w:val="22"/>
          <w:lang w:val="en-GB"/>
        </w:rPr>
        <w:t xml:space="preserve"> the commencement or continuation of individual actions or proceedings which relate to or concern the debtor's assets, rights, obligations or liabilities;</w:t>
      </w:r>
    </w:p>
    <w:p w14:paraId="6195BDE4" w14:textId="417A3DD0" w:rsidR="008A30FB" w:rsidRPr="004A748B" w:rsidRDefault="008A30FB" w:rsidP="008A30FB">
      <w:pPr>
        <w:ind w:left="1440" w:hanging="720"/>
        <w:jc w:val="both"/>
        <w:rPr>
          <w:rFonts w:ascii="Arial" w:hAnsi="Arial" w:cs="Arial"/>
          <w:color w:val="7B7B7B" w:themeColor="accent3" w:themeShade="BF"/>
          <w:sz w:val="22"/>
          <w:szCs w:val="22"/>
          <w:lang w:val="en-GB"/>
        </w:rPr>
      </w:pPr>
      <w:r w:rsidRPr="004A748B">
        <w:rPr>
          <w:rFonts w:ascii="Arial" w:hAnsi="Arial" w:cs="Arial"/>
          <w:color w:val="7B7B7B" w:themeColor="accent3" w:themeShade="BF"/>
          <w:sz w:val="22"/>
          <w:szCs w:val="22"/>
          <w:lang w:val="en-GB"/>
        </w:rPr>
        <w:t xml:space="preserve">2. </w:t>
      </w:r>
      <w:proofErr w:type="gramStart"/>
      <w:r w:rsidRPr="004A748B">
        <w:rPr>
          <w:rFonts w:ascii="Arial" w:hAnsi="Arial" w:cs="Arial"/>
          <w:color w:val="7B7B7B" w:themeColor="accent3" w:themeShade="BF"/>
          <w:sz w:val="22"/>
          <w:szCs w:val="22"/>
          <w:lang w:val="en-GB"/>
        </w:rPr>
        <w:t>staying</w:t>
      </w:r>
      <w:proofErr w:type="gramEnd"/>
      <w:r w:rsidRPr="004A748B">
        <w:rPr>
          <w:rFonts w:ascii="Arial" w:hAnsi="Arial" w:cs="Arial"/>
          <w:color w:val="7B7B7B" w:themeColor="accent3" w:themeShade="BF"/>
          <w:sz w:val="22"/>
          <w:szCs w:val="22"/>
          <w:lang w:val="en-GB"/>
        </w:rPr>
        <w:t xml:space="preserve"> execution against the debtor's assets; and</w:t>
      </w:r>
    </w:p>
    <w:p w14:paraId="09A23D9E" w14:textId="3E916A3D" w:rsidR="008A30FB" w:rsidRPr="004A748B" w:rsidRDefault="008A30FB" w:rsidP="008A30FB">
      <w:pPr>
        <w:ind w:left="720"/>
        <w:jc w:val="both"/>
        <w:rPr>
          <w:rFonts w:ascii="Arial" w:hAnsi="Arial" w:cs="Arial"/>
          <w:color w:val="7B7B7B" w:themeColor="accent3" w:themeShade="BF"/>
          <w:sz w:val="22"/>
          <w:szCs w:val="22"/>
          <w:lang w:val="en-GB"/>
        </w:rPr>
      </w:pPr>
      <w:r w:rsidRPr="004A748B">
        <w:rPr>
          <w:rFonts w:ascii="Arial" w:hAnsi="Arial" w:cs="Arial"/>
          <w:color w:val="7B7B7B" w:themeColor="accent3" w:themeShade="BF"/>
          <w:sz w:val="22"/>
          <w:szCs w:val="22"/>
          <w:lang w:val="en-GB"/>
        </w:rPr>
        <w:t xml:space="preserve">3. </w:t>
      </w:r>
      <w:proofErr w:type="gramStart"/>
      <w:r w:rsidRPr="004A748B">
        <w:rPr>
          <w:rFonts w:ascii="Arial" w:hAnsi="Arial" w:cs="Arial"/>
          <w:color w:val="7B7B7B" w:themeColor="accent3" w:themeShade="BF"/>
          <w:sz w:val="22"/>
          <w:szCs w:val="22"/>
          <w:lang w:val="en-GB"/>
        </w:rPr>
        <w:t>suspension</w:t>
      </w:r>
      <w:proofErr w:type="gramEnd"/>
      <w:r w:rsidRPr="004A748B">
        <w:rPr>
          <w:rFonts w:ascii="Arial" w:hAnsi="Arial" w:cs="Arial"/>
          <w:color w:val="7B7B7B" w:themeColor="accent3" w:themeShade="BF"/>
          <w:sz w:val="22"/>
          <w:szCs w:val="22"/>
          <w:lang w:val="en-GB"/>
        </w:rPr>
        <w:t xml:space="preserve"> of the right to transfer, encumber or otherwise dispose of any assets of the debtor. </w:t>
      </w:r>
    </w:p>
    <w:p w14:paraId="677A75E7" w14:textId="77777777" w:rsidR="008A30FB" w:rsidRPr="004A748B" w:rsidRDefault="008A30FB" w:rsidP="008A30FB">
      <w:pPr>
        <w:ind w:left="720" w:hanging="720"/>
        <w:jc w:val="both"/>
        <w:rPr>
          <w:rFonts w:ascii="Arial" w:hAnsi="Arial" w:cs="Arial"/>
          <w:color w:val="7B7B7B" w:themeColor="accent3" w:themeShade="BF"/>
          <w:sz w:val="22"/>
          <w:szCs w:val="22"/>
          <w:lang w:val="en-GB"/>
        </w:rPr>
      </w:pPr>
    </w:p>
    <w:p w14:paraId="235B3B0E" w14:textId="2577295C" w:rsidR="008A30FB" w:rsidRPr="004A748B" w:rsidRDefault="008A30FB" w:rsidP="008A30FB">
      <w:pPr>
        <w:ind w:left="720" w:hanging="720"/>
        <w:jc w:val="both"/>
        <w:rPr>
          <w:rFonts w:ascii="Arial" w:hAnsi="Arial" w:cs="Arial"/>
          <w:color w:val="7B7B7B" w:themeColor="accent3" w:themeShade="BF"/>
          <w:sz w:val="22"/>
          <w:szCs w:val="22"/>
          <w:lang w:val="en-GB"/>
        </w:rPr>
      </w:pPr>
      <w:r w:rsidRPr="004A748B">
        <w:rPr>
          <w:rFonts w:ascii="Arial" w:hAnsi="Arial" w:cs="Arial"/>
          <w:color w:val="7B7B7B" w:themeColor="accent3" w:themeShade="BF"/>
          <w:sz w:val="22"/>
          <w:szCs w:val="22"/>
          <w:lang w:val="en-GB"/>
        </w:rPr>
        <w:t>Article 21(1) provides discretionary power to the court of the enacting state to protect the assets of the debtor or interest of creditors at the request of the foreign representative.  This can include the power to:</w:t>
      </w:r>
    </w:p>
    <w:p w14:paraId="0131D83A" w14:textId="5ABAFC8F" w:rsidR="008A30FB" w:rsidRPr="004A748B" w:rsidRDefault="008A30FB" w:rsidP="008A30FB">
      <w:pPr>
        <w:ind w:left="720"/>
        <w:jc w:val="both"/>
        <w:rPr>
          <w:rFonts w:ascii="Arial" w:hAnsi="Arial" w:cs="Arial"/>
          <w:color w:val="7B7B7B" w:themeColor="accent3" w:themeShade="BF"/>
          <w:sz w:val="22"/>
          <w:szCs w:val="22"/>
          <w:lang w:val="en-GB"/>
        </w:rPr>
      </w:pPr>
      <w:r w:rsidRPr="004A748B">
        <w:rPr>
          <w:rFonts w:ascii="Arial" w:hAnsi="Arial" w:cs="Arial"/>
          <w:color w:val="7B7B7B" w:themeColor="accent3" w:themeShade="BF"/>
          <w:sz w:val="22"/>
          <w:szCs w:val="22"/>
          <w:lang w:val="en-GB"/>
        </w:rPr>
        <w:t xml:space="preserve">1. </w:t>
      </w:r>
      <w:proofErr w:type="gramStart"/>
      <w:r w:rsidRPr="004A748B">
        <w:rPr>
          <w:rFonts w:ascii="Arial" w:hAnsi="Arial" w:cs="Arial"/>
          <w:color w:val="7B7B7B" w:themeColor="accent3" w:themeShade="BF"/>
          <w:sz w:val="22"/>
          <w:szCs w:val="22"/>
          <w:lang w:val="en-GB"/>
        </w:rPr>
        <w:t>staying</w:t>
      </w:r>
      <w:proofErr w:type="gramEnd"/>
      <w:r w:rsidRPr="004A748B">
        <w:rPr>
          <w:rFonts w:ascii="Arial" w:hAnsi="Arial" w:cs="Arial"/>
          <w:color w:val="7B7B7B" w:themeColor="accent3" w:themeShade="BF"/>
          <w:sz w:val="22"/>
          <w:szCs w:val="22"/>
          <w:lang w:val="en-GB"/>
        </w:rPr>
        <w:t xml:space="preserve"> the commencement or continuation of individual actions or proceedings which relate to or concern the debtor's assets, rights, obligations or liabilities (to the extent they were not automatically stayed under Article 20(1)(a)).</w:t>
      </w:r>
    </w:p>
    <w:p w14:paraId="22F83D12" w14:textId="4A3AA0A3" w:rsidR="008A30FB" w:rsidRPr="004A748B" w:rsidRDefault="008A30FB" w:rsidP="008A30FB">
      <w:pPr>
        <w:ind w:left="720"/>
        <w:jc w:val="both"/>
        <w:rPr>
          <w:rFonts w:ascii="Arial" w:hAnsi="Arial" w:cs="Arial"/>
          <w:color w:val="7B7B7B" w:themeColor="accent3" w:themeShade="BF"/>
          <w:sz w:val="22"/>
          <w:szCs w:val="22"/>
          <w:lang w:val="en-GB"/>
        </w:rPr>
      </w:pPr>
      <w:r w:rsidRPr="004A748B">
        <w:rPr>
          <w:rFonts w:ascii="Arial" w:hAnsi="Arial" w:cs="Arial"/>
          <w:color w:val="7B7B7B" w:themeColor="accent3" w:themeShade="BF"/>
          <w:sz w:val="22"/>
          <w:szCs w:val="22"/>
          <w:lang w:val="en-GB"/>
        </w:rPr>
        <w:t xml:space="preserve">2. </w:t>
      </w:r>
      <w:proofErr w:type="gramStart"/>
      <w:r w:rsidRPr="004A748B">
        <w:rPr>
          <w:rFonts w:ascii="Arial" w:hAnsi="Arial" w:cs="Arial"/>
          <w:color w:val="7B7B7B" w:themeColor="accent3" w:themeShade="BF"/>
          <w:sz w:val="22"/>
          <w:szCs w:val="22"/>
          <w:lang w:val="en-GB"/>
        </w:rPr>
        <w:t>staying</w:t>
      </w:r>
      <w:proofErr w:type="gramEnd"/>
      <w:r w:rsidRPr="004A748B">
        <w:rPr>
          <w:rFonts w:ascii="Arial" w:hAnsi="Arial" w:cs="Arial"/>
          <w:color w:val="7B7B7B" w:themeColor="accent3" w:themeShade="BF"/>
          <w:sz w:val="22"/>
          <w:szCs w:val="22"/>
          <w:lang w:val="en-GB"/>
        </w:rPr>
        <w:t xml:space="preserve"> execution against the debtor's assets to the extent they were not automatically stayed under Article 20(1)(b)).</w:t>
      </w:r>
    </w:p>
    <w:p w14:paraId="3A2620CD" w14:textId="00876E68" w:rsidR="008A30FB" w:rsidRPr="004A748B" w:rsidRDefault="008A30FB" w:rsidP="008A30FB">
      <w:pPr>
        <w:ind w:left="720"/>
        <w:jc w:val="both"/>
        <w:rPr>
          <w:rFonts w:ascii="Arial" w:hAnsi="Arial" w:cs="Arial"/>
          <w:color w:val="7B7B7B" w:themeColor="accent3" w:themeShade="BF"/>
          <w:sz w:val="22"/>
          <w:szCs w:val="22"/>
          <w:lang w:val="en-GB"/>
        </w:rPr>
      </w:pPr>
      <w:r w:rsidRPr="004A748B">
        <w:rPr>
          <w:rFonts w:ascii="Arial" w:hAnsi="Arial" w:cs="Arial"/>
          <w:color w:val="7B7B7B" w:themeColor="accent3" w:themeShade="BF"/>
          <w:sz w:val="22"/>
          <w:szCs w:val="22"/>
          <w:lang w:val="en-GB"/>
        </w:rPr>
        <w:t>3. The relief provided for above under 3(a)-(c);</w:t>
      </w:r>
    </w:p>
    <w:p w14:paraId="66A34519" w14:textId="5CE5033E" w:rsidR="008A30FB" w:rsidRPr="004A748B" w:rsidRDefault="008A30FB" w:rsidP="008A30FB">
      <w:pPr>
        <w:ind w:left="720"/>
        <w:jc w:val="both"/>
        <w:rPr>
          <w:rFonts w:ascii="Arial" w:hAnsi="Arial" w:cs="Arial"/>
          <w:color w:val="7B7B7B" w:themeColor="accent3" w:themeShade="BF"/>
          <w:sz w:val="22"/>
          <w:szCs w:val="22"/>
          <w:lang w:val="en-GB"/>
        </w:rPr>
      </w:pPr>
      <w:r w:rsidRPr="004A748B">
        <w:rPr>
          <w:rFonts w:ascii="Arial" w:hAnsi="Arial" w:cs="Arial"/>
          <w:color w:val="7B7B7B" w:themeColor="accent3" w:themeShade="BF"/>
          <w:sz w:val="22"/>
          <w:szCs w:val="22"/>
          <w:lang w:val="en-GB"/>
        </w:rPr>
        <w:t xml:space="preserve">4. </w:t>
      </w:r>
      <w:proofErr w:type="gramStart"/>
      <w:r w:rsidRPr="004A748B">
        <w:rPr>
          <w:rFonts w:ascii="Arial" w:hAnsi="Arial" w:cs="Arial"/>
          <w:color w:val="7B7B7B" w:themeColor="accent3" w:themeShade="BF"/>
          <w:sz w:val="22"/>
          <w:szCs w:val="22"/>
          <w:lang w:val="en-GB"/>
        </w:rPr>
        <w:t>extending</w:t>
      </w:r>
      <w:proofErr w:type="gramEnd"/>
      <w:r w:rsidRPr="004A748B">
        <w:rPr>
          <w:rFonts w:ascii="Arial" w:hAnsi="Arial" w:cs="Arial"/>
          <w:color w:val="7B7B7B" w:themeColor="accent3" w:themeShade="BF"/>
          <w:sz w:val="22"/>
          <w:szCs w:val="22"/>
          <w:lang w:val="en-GB"/>
        </w:rPr>
        <w:t xml:space="preserve"> interim relief granted pursuant to Article 19(1);</w:t>
      </w:r>
    </w:p>
    <w:p w14:paraId="58BA3F8F" w14:textId="136BE723" w:rsidR="008A30FB" w:rsidRPr="004A748B" w:rsidRDefault="008A30FB" w:rsidP="008A30FB">
      <w:pPr>
        <w:ind w:left="720"/>
        <w:jc w:val="both"/>
        <w:rPr>
          <w:rFonts w:ascii="Arial" w:hAnsi="Arial" w:cs="Arial"/>
          <w:color w:val="7B7B7B" w:themeColor="accent3" w:themeShade="BF"/>
          <w:sz w:val="22"/>
          <w:szCs w:val="22"/>
          <w:lang w:val="en-GB"/>
        </w:rPr>
      </w:pPr>
      <w:r w:rsidRPr="004A748B">
        <w:rPr>
          <w:rFonts w:ascii="Arial" w:hAnsi="Arial" w:cs="Arial"/>
          <w:color w:val="7B7B7B" w:themeColor="accent3" w:themeShade="BF"/>
          <w:sz w:val="22"/>
          <w:szCs w:val="22"/>
          <w:lang w:val="en-GB"/>
        </w:rPr>
        <w:t>Granting additional relief that may be available to a liquidator under the laws of the enacting State.</w:t>
      </w:r>
    </w:p>
    <w:p w14:paraId="43865462" w14:textId="64954D17" w:rsidR="008A30FB" w:rsidRPr="004A748B" w:rsidRDefault="008A30FB" w:rsidP="008A30FB">
      <w:pPr>
        <w:jc w:val="both"/>
        <w:rPr>
          <w:rFonts w:ascii="Arial" w:hAnsi="Arial" w:cs="Arial"/>
          <w:color w:val="7B7B7B" w:themeColor="accent3" w:themeShade="BF"/>
          <w:sz w:val="22"/>
          <w:szCs w:val="22"/>
          <w:lang w:val="en-GB"/>
        </w:rPr>
      </w:pPr>
    </w:p>
    <w:p w14:paraId="4EBB52FB" w14:textId="3994EBD2" w:rsidR="008A30FB" w:rsidRPr="004A748B" w:rsidRDefault="008A30FB" w:rsidP="008A30FB">
      <w:pPr>
        <w:jc w:val="both"/>
        <w:rPr>
          <w:rFonts w:ascii="Arial" w:hAnsi="Arial" w:cs="Arial"/>
          <w:color w:val="7B7B7B" w:themeColor="accent3" w:themeShade="BF"/>
          <w:sz w:val="22"/>
          <w:szCs w:val="22"/>
          <w:lang w:val="en-GB"/>
        </w:rPr>
      </w:pPr>
      <w:r w:rsidRPr="004A748B">
        <w:rPr>
          <w:rFonts w:ascii="Arial" w:hAnsi="Arial" w:cs="Arial"/>
          <w:color w:val="7B7B7B" w:themeColor="accent3" w:themeShade="BF"/>
          <w:sz w:val="22"/>
          <w:szCs w:val="22"/>
          <w:lang w:val="en-GB"/>
        </w:rPr>
        <w:lastRenderedPageBreak/>
        <w:t xml:space="preserve">Further, Article 21 provides the court of the enacting State with the discretionary power to hand over all or part of the debtor's assets located in the enacting state </w:t>
      </w:r>
      <w:proofErr w:type="spellStart"/>
      <w:r w:rsidRPr="004A748B">
        <w:rPr>
          <w:rFonts w:ascii="Arial" w:hAnsi="Arial" w:cs="Arial"/>
          <w:color w:val="7B7B7B" w:themeColor="accent3" w:themeShade="BF"/>
          <w:sz w:val="22"/>
          <w:szCs w:val="22"/>
          <w:lang w:val="en-GB"/>
        </w:rPr>
        <w:t>ot</w:t>
      </w:r>
      <w:proofErr w:type="spellEnd"/>
      <w:r w:rsidRPr="004A748B">
        <w:rPr>
          <w:rFonts w:ascii="Arial" w:hAnsi="Arial" w:cs="Arial"/>
          <w:color w:val="7B7B7B" w:themeColor="accent3" w:themeShade="BF"/>
          <w:sz w:val="22"/>
          <w:szCs w:val="22"/>
          <w:lang w:val="en-GB"/>
        </w:rPr>
        <w:t xml:space="preserve"> the foreign representative (provided that the Court is satisfied that the interests of the local creditors in the enacting State are adequately protected). </w:t>
      </w:r>
    </w:p>
    <w:p w14:paraId="5E7F30E2" w14:textId="77777777" w:rsidR="008A30FB" w:rsidRPr="008A30FB" w:rsidRDefault="008A30FB" w:rsidP="008A30FB">
      <w:pPr>
        <w:ind w:left="720" w:hanging="720"/>
        <w:jc w:val="both"/>
        <w:rPr>
          <w:rFonts w:ascii="Arial" w:hAnsi="Arial" w:cs="Arial"/>
          <w:sz w:val="22"/>
          <w:szCs w:val="22"/>
          <w:lang w:val="en-GB"/>
        </w:rPr>
      </w:pPr>
    </w:p>
    <w:p w14:paraId="56E1169A" w14:textId="77777777" w:rsidR="008A30FB" w:rsidRPr="009B5832" w:rsidRDefault="008A30FB" w:rsidP="000B72D8">
      <w:pPr>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666B90A8" w:rsidR="00980314" w:rsidRDefault="006C7FB8" w:rsidP="009803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worldwide freezing order granted pursuant to Article 19 of the Model Law provides "breathing space" until appropriate measures can be taken (for instance, a reorganisation or liquidation). This ensures that money and property is not moved across international boundaries and thereby protecting parties legitimate interests. This, in effect, ensures no change to status quo for the benefit of relevant stakeholders until the application is heard.</w:t>
      </w:r>
    </w:p>
    <w:p w14:paraId="282D517D" w14:textId="471D71FA" w:rsidR="006C7FB8" w:rsidRPr="009B5832" w:rsidRDefault="006C7FB8" w:rsidP="00980314">
      <w:pPr>
        <w:jc w:val="both"/>
        <w:rPr>
          <w:rFonts w:ascii="Arial" w:hAnsi="Arial" w:cs="Arial"/>
          <w:sz w:val="22"/>
          <w:szCs w:val="22"/>
          <w:lang w:val="en-GB"/>
        </w:rPr>
      </w:pPr>
      <w:r>
        <w:rPr>
          <w:rFonts w:ascii="Arial" w:hAnsi="Arial" w:cs="Arial"/>
          <w:color w:val="7B7B7B" w:themeColor="accent3" w:themeShade="BF"/>
          <w:sz w:val="22"/>
          <w:szCs w:val="22"/>
          <w:lang w:val="en-GB"/>
        </w:rPr>
        <w:br/>
        <w:t>However, once the application is heard the Court can apply more substantive relief after it balances the interest (per Article 22).</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6"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7" w:name="para17"/>
      <w:r w:rsidRPr="009B5832">
        <w:rPr>
          <w:rFonts w:ascii="Arial" w:hAnsi="Arial" w:cs="Arial"/>
          <w:color w:val="000000"/>
          <w:sz w:val="22"/>
          <w:szCs w:val="22"/>
          <w:lang w:val="en-GB" w:eastAsia="en-GB"/>
        </w:rPr>
        <w:t xml:space="preserve">The Commercial Bank for Business Corporation (the Bank) has operated since 1991. </w:t>
      </w:r>
      <w:bookmarkStart w:id="8" w:name="para20"/>
      <w:bookmarkEnd w:id="7"/>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9" w:name="para21"/>
      <w:bookmarkEnd w:id="8"/>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10" w:name="para22"/>
      <w:bookmarkEnd w:id="9"/>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1" w:name="para23"/>
      <w:bookmarkEnd w:id="10"/>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2" w:name="para24"/>
      <w:bookmarkEnd w:id="11"/>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3" w:name="para25"/>
      <w:bookmarkEnd w:id="12"/>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3"/>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4"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5" w:name="para27"/>
      <w:bookmarkEnd w:id="14"/>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5"/>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6"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6"/>
    </w:p>
    <w:p w14:paraId="609677EF" w14:textId="566F0D32" w:rsidR="008A7470" w:rsidRPr="009B5832" w:rsidRDefault="008A7470" w:rsidP="00460A9D">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460A9D">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460A9D">
      <w:pPr>
        <w:pStyle w:val="ListParagraph"/>
        <w:numPr>
          <w:ilvl w:val="0"/>
          <w:numId w:val="11"/>
        </w:numPr>
        <w:ind w:left="426"/>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7"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7"/>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8"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9" w:name="para31"/>
      <w:bookmarkEnd w:id="18"/>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9"/>
    </w:p>
    <w:p w14:paraId="74A69F50" w14:textId="59B7E82F" w:rsidR="008A7470" w:rsidRPr="009B5832" w:rsidRDefault="008A7470" w:rsidP="00460A9D">
      <w:pPr>
        <w:pStyle w:val="ListParagraph"/>
        <w:numPr>
          <w:ilvl w:val="0"/>
          <w:numId w:val="12"/>
        </w:numPr>
        <w:ind w:left="425" w:hanging="357"/>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460A9D">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20"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1" w:name="para33"/>
      <w:bookmarkEnd w:id="20"/>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2" w:name="para34"/>
      <w:bookmarkEnd w:id="21"/>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3" w:name="para35"/>
      <w:bookmarkEnd w:id="22"/>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3"/>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60A9D">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60A9D">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60A9D">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60A9D">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60A9D">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60A9D">
      <w:pPr>
        <w:pStyle w:val="ListParagraph"/>
        <w:numPr>
          <w:ilvl w:val="0"/>
          <w:numId w:val="13"/>
        </w:numPr>
        <w:ind w:left="426" w:hanging="357"/>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4"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4"/>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w:t>
      </w:r>
      <w:proofErr w:type="gramStart"/>
      <w:r w:rsidRPr="009B5832">
        <w:rPr>
          <w:rFonts w:ascii="Arial" w:hAnsi="Arial" w:cs="Arial"/>
          <w:color w:val="000000"/>
          <w:sz w:val="22"/>
          <w:szCs w:val="22"/>
          <w:lang w:val="en-GB" w:eastAsia="en-GB"/>
        </w:rPr>
        <w:t>)(</w:t>
      </w:r>
      <w:proofErr w:type="gramEnd"/>
      <w:r w:rsidRPr="009B5832">
        <w:rPr>
          <w:rFonts w:ascii="Arial" w:hAnsi="Arial" w:cs="Arial"/>
          <w:color w:val="000000"/>
          <w:sz w:val="22"/>
          <w:szCs w:val="22"/>
          <w:lang w:val="en-GB" w:eastAsia="en-GB"/>
        </w:rPr>
        <w:t xml:space="preserve">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5"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5"/>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6"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6"/>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7"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7"/>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60A9D">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60A9D">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60A9D">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60A9D">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60A9D">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8"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9" w:name="para40"/>
      <w:bookmarkEnd w:id="28"/>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30" w:name="para41"/>
      <w:bookmarkEnd w:id="29"/>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30"/>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proofErr w:type="gramStart"/>
      <w:r w:rsidR="008A7470" w:rsidRPr="009B5832">
        <w:rPr>
          <w:rFonts w:ascii="Arial" w:hAnsi="Arial" w:cs="Arial"/>
          <w:color w:val="000000"/>
          <w:sz w:val="22"/>
          <w:szCs w:val="22"/>
          <w:lang w:val="en-GB" w:eastAsia="en-GB"/>
        </w:rPr>
        <w:t>whether</w:t>
      </w:r>
      <w:proofErr w:type="gramEnd"/>
      <w:r w:rsidR="008A7470" w:rsidRPr="009B5832">
        <w:rPr>
          <w:rFonts w:ascii="Arial" w:hAnsi="Arial" w:cs="Arial"/>
          <w:color w:val="000000"/>
          <w:sz w:val="22"/>
          <w:szCs w:val="22"/>
          <w:lang w:val="en-GB" w:eastAsia="en-GB"/>
        </w:rPr>
        <w:t xml:space="preserve">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proofErr w:type="gramStart"/>
      <w:r w:rsidR="008A7470" w:rsidRPr="009B5832">
        <w:rPr>
          <w:rFonts w:ascii="Arial" w:hAnsi="Arial" w:cs="Arial"/>
          <w:color w:val="000000"/>
          <w:sz w:val="22"/>
          <w:szCs w:val="22"/>
          <w:lang w:val="en-GB" w:eastAsia="en-GB"/>
        </w:rPr>
        <w:t>whether</w:t>
      </w:r>
      <w:proofErr w:type="gramEnd"/>
      <w:r w:rsidR="008A7470" w:rsidRPr="009B5832">
        <w:rPr>
          <w:rFonts w:ascii="Arial" w:hAnsi="Arial" w:cs="Arial"/>
          <w:color w:val="000000"/>
          <w:sz w:val="22"/>
          <w:szCs w:val="22"/>
          <w:lang w:val="en-GB" w:eastAsia="en-GB"/>
        </w:rPr>
        <w:t xml:space="preserve">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6E6B9AA4" w14:textId="34838E2D" w:rsidR="00387106" w:rsidRPr="00FD1ED4" w:rsidRDefault="00FD1ED4" w:rsidP="00707FC8">
      <w:pPr>
        <w:jc w:val="both"/>
        <w:rPr>
          <w:rFonts w:ascii="Arial" w:hAnsi="Arial" w:cs="Arial"/>
          <w:b/>
          <w:color w:val="7B7B7B" w:themeColor="accent3" w:themeShade="BF"/>
          <w:sz w:val="22"/>
          <w:szCs w:val="22"/>
          <w:lang w:val="en-GB"/>
        </w:rPr>
      </w:pPr>
      <w:proofErr w:type="gramStart"/>
      <w:r>
        <w:rPr>
          <w:rFonts w:ascii="Arial" w:hAnsi="Arial" w:cs="Arial"/>
          <w:b/>
          <w:color w:val="7B7B7B" w:themeColor="accent3" w:themeShade="BF"/>
          <w:sz w:val="22"/>
          <w:szCs w:val="22"/>
          <w:lang w:val="en-GB"/>
        </w:rPr>
        <w:t>1 .</w:t>
      </w:r>
      <w:proofErr w:type="gramEnd"/>
      <w:r>
        <w:rPr>
          <w:rFonts w:ascii="Arial" w:hAnsi="Arial" w:cs="Arial"/>
          <w:b/>
          <w:color w:val="7B7B7B" w:themeColor="accent3" w:themeShade="BF"/>
          <w:sz w:val="22"/>
          <w:szCs w:val="22"/>
          <w:lang w:val="en-GB"/>
        </w:rPr>
        <w:t xml:space="preserve"> </w:t>
      </w:r>
      <w:r w:rsidR="00221BD1" w:rsidRPr="00FD1ED4">
        <w:rPr>
          <w:rFonts w:ascii="Arial" w:hAnsi="Arial" w:cs="Arial"/>
          <w:b/>
          <w:color w:val="7B7B7B" w:themeColor="accent3" w:themeShade="BF"/>
          <w:sz w:val="22"/>
          <w:szCs w:val="22"/>
          <w:lang w:val="en-GB"/>
        </w:rPr>
        <w:t>Does the Bank’s liquidation comprises a “foreign proceeding” within the meaning of article 2(a) of the MLCBI?</w:t>
      </w:r>
    </w:p>
    <w:p w14:paraId="3A43817C" w14:textId="1A377821" w:rsidR="00221BD1" w:rsidRDefault="00221BD1" w:rsidP="00707FC8">
      <w:pPr>
        <w:jc w:val="both"/>
        <w:rPr>
          <w:rFonts w:ascii="Arial" w:hAnsi="Arial" w:cs="Arial"/>
          <w:color w:val="7B7B7B" w:themeColor="accent3" w:themeShade="BF"/>
          <w:sz w:val="22"/>
          <w:szCs w:val="22"/>
          <w:lang w:val="en-GB"/>
        </w:rPr>
      </w:pPr>
    </w:p>
    <w:p w14:paraId="4C5E1317" w14:textId="77777777" w:rsidR="00B95C19" w:rsidRDefault="00B95C19" w:rsidP="00B95C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2(a) of the MLCBI states that:</w:t>
      </w:r>
    </w:p>
    <w:p w14:paraId="500F2867" w14:textId="77777777" w:rsidR="00B95C19" w:rsidRDefault="00B95C19" w:rsidP="00B95C19">
      <w:pPr>
        <w:ind w:left="720"/>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i/>
          <w:color w:val="7B7B7B" w:themeColor="accent3" w:themeShade="BF"/>
          <w:sz w:val="22"/>
          <w:szCs w:val="22"/>
          <w:lang w:val="en-GB"/>
        </w:rPr>
        <w:t>Foreign proceedings"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w:t>
      </w:r>
    </w:p>
    <w:p w14:paraId="708DE975" w14:textId="77777777" w:rsidR="00B95C19" w:rsidRDefault="00B95C19" w:rsidP="00B95C19">
      <w:pPr>
        <w:jc w:val="both"/>
        <w:rPr>
          <w:rFonts w:ascii="Arial" w:hAnsi="Arial" w:cs="Arial"/>
          <w:i/>
          <w:color w:val="7B7B7B" w:themeColor="accent3" w:themeShade="BF"/>
          <w:sz w:val="22"/>
          <w:szCs w:val="22"/>
          <w:lang w:val="en-GB"/>
        </w:rPr>
      </w:pPr>
    </w:p>
    <w:p w14:paraId="0F4218E1" w14:textId="77777777" w:rsidR="00B95C19" w:rsidRDefault="00B95C19" w:rsidP="00B95C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definition can be broken into the following separate parts:</w:t>
      </w:r>
    </w:p>
    <w:p w14:paraId="75C12E73" w14:textId="77777777" w:rsidR="00B95C19" w:rsidRDefault="00B95C19" w:rsidP="00460A9D">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collective judicial or administrative proceeding;</w:t>
      </w:r>
    </w:p>
    <w:p w14:paraId="0F1FF342" w14:textId="77777777" w:rsidR="00B95C19" w:rsidRDefault="00B95C19" w:rsidP="00460A9D">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a law relating to insolvency; </w:t>
      </w:r>
    </w:p>
    <w:p w14:paraId="57C3D9A8" w14:textId="77777777" w:rsidR="00B95C19" w:rsidRDefault="00B95C19" w:rsidP="00460A9D">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subject to control or supervision by a foreign court; and</w:t>
      </w:r>
    </w:p>
    <w:p w14:paraId="0F81E218" w14:textId="77777777" w:rsidR="00B95C19" w:rsidRDefault="00B95C19" w:rsidP="00460A9D">
      <w:pPr>
        <w:pStyle w:val="ListParagraph"/>
        <w:numPr>
          <w:ilvl w:val="0"/>
          <w:numId w:val="19"/>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for</w:t>
      </w:r>
      <w:proofErr w:type="gramEnd"/>
      <w:r>
        <w:rPr>
          <w:rFonts w:ascii="Arial" w:hAnsi="Arial" w:cs="Arial"/>
          <w:color w:val="7B7B7B" w:themeColor="accent3" w:themeShade="BF"/>
          <w:sz w:val="22"/>
          <w:szCs w:val="22"/>
          <w:lang w:val="en-GB"/>
        </w:rPr>
        <w:t xml:space="preserve"> the purpose of reorganisation or liquidation.</w:t>
      </w:r>
    </w:p>
    <w:p w14:paraId="04CB60F4" w14:textId="77777777" w:rsidR="00B95C19" w:rsidRDefault="00B95C19" w:rsidP="00B95C19">
      <w:pPr>
        <w:jc w:val="both"/>
        <w:rPr>
          <w:rFonts w:ascii="Arial" w:hAnsi="Arial" w:cs="Arial"/>
          <w:color w:val="7B7B7B" w:themeColor="accent3" w:themeShade="BF"/>
          <w:sz w:val="22"/>
          <w:szCs w:val="22"/>
          <w:lang w:val="en-GB"/>
        </w:rPr>
      </w:pPr>
    </w:p>
    <w:p w14:paraId="095326E4" w14:textId="77777777" w:rsidR="00B95C19" w:rsidRDefault="00B95C19" w:rsidP="00B95C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these parts are considered separately the characteristics are cumulative and accordingly, article 2(a) must be considered as a whole. </w:t>
      </w:r>
    </w:p>
    <w:p w14:paraId="5607BFC9" w14:textId="77777777" w:rsidR="00B95C19" w:rsidRDefault="00B95C19">
      <w:pPr>
        <w:jc w:val="both"/>
        <w:rPr>
          <w:rFonts w:ascii="Arial" w:hAnsi="Arial" w:cs="Arial"/>
          <w:color w:val="7B7B7B" w:themeColor="accent3" w:themeShade="BF"/>
          <w:sz w:val="22"/>
          <w:szCs w:val="22"/>
          <w:lang w:val="en-GB"/>
        </w:rPr>
      </w:pPr>
    </w:p>
    <w:p w14:paraId="17C522E6" w14:textId="306F72E6" w:rsidR="00221BD1" w:rsidRPr="00A10CD9" w:rsidRDefault="00A10CD9" w:rsidP="00707FC8">
      <w:pPr>
        <w:jc w:val="both"/>
        <w:rPr>
          <w:rFonts w:ascii="Arial" w:hAnsi="Arial" w:cs="Arial"/>
          <w:i/>
          <w:sz w:val="22"/>
          <w:szCs w:val="22"/>
          <w:u w:val="single"/>
          <w:lang w:val="en-GB"/>
        </w:rPr>
      </w:pPr>
      <w:r w:rsidRPr="00A10CD9">
        <w:rPr>
          <w:rFonts w:ascii="Arial" w:hAnsi="Arial" w:cs="Arial"/>
          <w:i/>
          <w:sz w:val="22"/>
          <w:szCs w:val="22"/>
          <w:u w:val="single"/>
          <w:lang w:val="en-GB"/>
        </w:rPr>
        <w:t xml:space="preserve">1. </w:t>
      </w:r>
      <w:r w:rsidR="0074021B" w:rsidRPr="00A10CD9">
        <w:rPr>
          <w:rFonts w:ascii="Arial" w:hAnsi="Arial" w:cs="Arial"/>
          <w:i/>
          <w:sz w:val="22"/>
          <w:szCs w:val="22"/>
          <w:u w:val="single"/>
          <w:lang w:val="en-GB"/>
        </w:rPr>
        <w:t>Is it collective in nature?</w:t>
      </w:r>
    </w:p>
    <w:p w14:paraId="4C0377D4" w14:textId="1DC59AD4" w:rsidR="00A10CD9" w:rsidRDefault="00A10CD9" w:rsidP="00707FC8">
      <w:pPr>
        <w:jc w:val="both"/>
        <w:rPr>
          <w:rFonts w:ascii="Arial" w:hAnsi="Arial" w:cs="Arial"/>
          <w:sz w:val="22"/>
          <w:szCs w:val="22"/>
          <w:lang w:val="en-GB"/>
        </w:rPr>
      </w:pPr>
    </w:p>
    <w:p w14:paraId="079DB44D" w14:textId="5B9EBD4F" w:rsidR="00A10CD9" w:rsidRDefault="00A10CD9" w:rsidP="00707FC8">
      <w:pPr>
        <w:jc w:val="both"/>
        <w:rPr>
          <w:rFonts w:ascii="Arial" w:hAnsi="Arial" w:cs="Arial"/>
          <w:sz w:val="22"/>
          <w:szCs w:val="22"/>
          <w:lang w:val="en-GB"/>
        </w:rPr>
      </w:pPr>
      <w:r>
        <w:rPr>
          <w:rFonts w:ascii="Arial" w:hAnsi="Arial" w:cs="Arial"/>
          <w:sz w:val="22"/>
          <w:szCs w:val="22"/>
          <w:lang w:val="en-GB"/>
        </w:rPr>
        <w:t>The notion of a collective insolvency proceeding is about achieving a coordinated, global solution for all stakeholders of an insolvency proceeding. Accordingly, o</w:t>
      </w:r>
      <w:r w:rsidR="0074021B">
        <w:rPr>
          <w:rFonts w:ascii="Arial" w:hAnsi="Arial" w:cs="Arial"/>
          <w:sz w:val="22"/>
          <w:szCs w:val="22"/>
          <w:lang w:val="en-GB"/>
        </w:rPr>
        <w:t xml:space="preserve">ne of the primary considerations on whether it is collective in nature is whether substantially all the assets and liabilities of the debtor are dealt with in the proceeding, subject to local priorities and statutory exceptions, and to local exclusions relating to the rights of secured creditors. </w:t>
      </w:r>
      <w:r>
        <w:rPr>
          <w:rFonts w:ascii="Arial" w:hAnsi="Arial" w:cs="Arial"/>
          <w:sz w:val="22"/>
          <w:szCs w:val="22"/>
          <w:lang w:val="en-GB"/>
        </w:rPr>
        <w:t xml:space="preserve">The Model Law is not intended to be used just for an individual creditor or group of creditors. </w:t>
      </w:r>
    </w:p>
    <w:p w14:paraId="15A45148" w14:textId="77777777" w:rsidR="00A10CD9" w:rsidRDefault="00A10CD9" w:rsidP="00707FC8">
      <w:pPr>
        <w:jc w:val="both"/>
        <w:rPr>
          <w:rFonts w:ascii="Arial" w:hAnsi="Arial" w:cs="Arial"/>
          <w:sz w:val="22"/>
          <w:szCs w:val="22"/>
          <w:lang w:val="en-GB"/>
        </w:rPr>
      </w:pPr>
    </w:p>
    <w:p w14:paraId="0B467890" w14:textId="50C1B05A" w:rsidR="0074021B" w:rsidRDefault="0074021B" w:rsidP="00707FC8">
      <w:pPr>
        <w:jc w:val="both"/>
        <w:rPr>
          <w:rFonts w:ascii="Arial" w:hAnsi="Arial" w:cs="Arial"/>
          <w:sz w:val="22"/>
          <w:szCs w:val="22"/>
          <w:lang w:val="en-GB"/>
        </w:rPr>
      </w:pPr>
      <w:r>
        <w:rPr>
          <w:rFonts w:ascii="Arial" w:hAnsi="Arial" w:cs="Arial"/>
          <w:sz w:val="22"/>
          <w:szCs w:val="22"/>
          <w:lang w:val="en-GB"/>
        </w:rPr>
        <w:lastRenderedPageBreak/>
        <w:t>However, a proceeding should not be considered to fail the test of collectively purely because a particular class of creditors' rights is unaffected by it.</w:t>
      </w:r>
    </w:p>
    <w:p w14:paraId="70C6A8B6" w14:textId="078A8370" w:rsidR="00126A4D" w:rsidRDefault="00126A4D" w:rsidP="00707FC8">
      <w:pPr>
        <w:autoSpaceDE w:val="0"/>
        <w:autoSpaceDN w:val="0"/>
        <w:adjustRightInd w:val="0"/>
        <w:spacing w:line="276" w:lineRule="auto"/>
        <w:jc w:val="both"/>
        <w:rPr>
          <w:rFonts w:ascii="Arial" w:hAnsi="Arial" w:cs="Arial"/>
          <w:sz w:val="22"/>
          <w:szCs w:val="22"/>
          <w:lang w:val="en-GB"/>
        </w:rPr>
      </w:pPr>
    </w:p>
    <w:p w14:paraId="67E111BD" w14:textId="545490C6" w:rsidR="00416FF5" w:rsidRPr="00A10CD9" w:rsidRDefault="00A10CD9" w:rsidP="00707FC8">
      <w:pPr>
        <w:autoSpaceDE w:val="0"/>
        <w:autoSpaceDN w:val="0"/>
        <w:adjustRightInd w:val="0"/>
        <w:spacing w:line="276" w:lineRule="auto"/>
        <w:jc w:val="both"/>
        <w:rPr>
          <w:rFonts w:ascii="Arial" w:hAnsi="Arial" w:cs="Arial"/>
          <w:i/>
          <w:sz w:val="22"/>
          <w:szCs w:val="22"/>
          <w:u w:val="single"/>
          <w:lang w:val="en-GB"/>
        </w:rPr>
      </w:pPr>
      <w:r w:rsidRPr="00A10CD9">
        <w:rPr>
          <w:rFonts w:ascii="Arial" w:hAnsi="Arial" w:cs="Arial"/>
          <w:i/>
          <w:sz w:val="22"/>
          <w:szCs w:val="22"/>
          <w:u w:val="single"/>
          <w:lang w:val="en-GB"/>
        </w:rPr>
        <w:t xml:space="preserve">2. </w:t>
      </w:r>
      <w:proofErr w:type="gramStart"/>
      <w:r w:rsidR="00416FF5" w:rsidRPr="00A10CD9">
        <w:rPr>
          <w:rFonts w:ascii="Arial" w:hAnsi="Arial" w:cs="Arial"/>
          <w:i/>
          <w:sz w:val="22"/>
          <w:szCs w:val="22"/>
          <w:u w:val="single"/>
          <w:lang w:val="en-GB"/>
        </w:rPr>
        <w:t>is</w:t>
      </w:r>
      <w:proofErr w:type="gramEnd"/>
      <w:r w:rsidR="00416FF5" w:rsidRPr="00A10CD9">
        <w:rPr>
          <w:rFonts w:ascii="Arial" w:hAnsi="Arial" w:cs="Arial"/>
          <w:i/>
          <w:sz w:val="22"/>
          <w:szCs w:val="22"/>
          <w:u w:val="single"/>
          <w:lang w:val="en-GB"/>
        </w:rPr>
        <w:t xml:space="preserve"> it authorised or conducted under a law relating to insolvency?</w:t>
      </w:r>
    </w:p>
    <w:p w14:paraId="1E8F802E" w14:textId="7CFFAE73" w:rsidR="00416FF5" w:rsidRDefault="00416FF5" w:rsidP="00707FC8">
      <w:pPr>
        <w:autoSpaceDE w:val="0"/>
        <w:autoSpaceDN w:val="0"/>
        <w:adjustRightInd w:val="0"/>
        <w:spacing w:line="276" w:lineRule="auto"/>
        <w:jc w:val="both"/>
        <w:rPr>
          <w:rFonts w:ascii="Arial" w:hAnsi="Arial" w:cs="Arial"/>
          <w:sz w:val="22"/>
          <w:szCs w:val="22"/>
          <w:lang w:val="en-GB"/>
        </w:rPr>
      </w:pPr>
    </w:p>
    <w:p w14:paraId="77D47BF1" w14:textId="40CF2231" w:rsidR="00416FF5" w:rsidRDefault="00A10CD9" w:rsidP="00707FC8">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The Model Law does not require that the law be labelled as an insolvency law. It merely requires that the law deals with or addresses insolvency or sever financial distress. </w:t>
      </w:r>
    </w:p>
    <w:p w14:paraId="655F827F" w14:textId="0AFFBB6C" w:rsidR="00A10CD9" w:rsidRDefault="00A10CD9" w:rsidP="00707FC8">
      <w:pPr>
        <w:autoSpaceDE w:val="0"/>
        <w:autoSpaceDN w:val="0"/>
        <w:adjustRightInd w:val="0"/>
        <w:spacing w:line="276" w:lineRule="auto"/>
        <w:jc w:val="both"/>
        <w:rPr>
          <w:rFonts w:ascii="Arial" w:hAnsi="Arial" w:cs="Arial"/>
          <w:sz w:val="22"/>
          <w:szCs w:val="22"/>
          <w:lang w:val="en-GB"/>
        </w:rPr>
      </w:pPr>
    </w:p>
    <w:p w14:paraId="0FC5CC18" w14:textId="0F953707" w:rsidR="00A10CD9" w:rsidRDefault="00F314F6" w:rsidP="00707FC8">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The law in question is Article 75 of the Law of Country A on Banks and Banking Activity which allows for a bank to be classified as "troubled". If declared troubled </w:t>
      </w:r>
      <w:r w:rsidRPr="00F314F6">
        <w:rPr>
          <w:rFonts w:ascii="Arial" w:hAnsi="Arial" w:cs="Arial"/>
          <w:sz w:val="22"/>
          <w:szCs w:val="22"/>
          <w:lang w:val="en-GB"/>
        </w:rPr>
        <w:t>the relevant bank has 180 days within which to bring its activities in line with the NB’s requirements. At the end of that period, the NB must either recognise the Bank as compliant, or must classify it as insolvent.</w:t>
      </w:r>
      <w:r>
        <w:rPr>
          <w:rFonts w:ascii="Arial" w:hAnsi="Arial" w:cs="Arial"/>
          <w:sz w:val="22"/>
          <w:szCs w:val="22"/>
          <w:lang w:val="en-GB"/>
        </w:rPr>
        <w:t xml:space="preserve"> </w:t>
      </w:r>
    </w:p>
    <w:p w14:paraId="6A6CB2C6" w14:textId="0D280FEC" w:rsidR="00F314F6" w:rsidRDefault="00F314F6" w:rsidP="00707FC8">
      <w:pPr>
        <w:autoSpaceDE w:val="0"/>
        <w:autoSpaceDN w:val="0"/>
        <w:adjustRightInd w:val="0"/>
        <w:spacing w:line="276" w:lineRule="auto"/>
        <w:jc w:val="both"/>
        <w:rPr>
          <w:rFonts w:ascii="Arial" w:hAnsi="Arial" w:cs="Arial"/>
          <w:sz w:val="22"/>
          <w:szCs w:val="22"/>
          <w:lang w:val="en-GB"/>
        </w:rPr>
      </w:pPr>
    </w:p>
    <w:p w14:paraId="7A09197F" w14:textId="77777777" w:rsidR="00F314F6" w:rsidRPr="00F314F6" w:rsidRDefault="00F314F6" w:rsidP="00F314F6">
      <w:pPr>
        <w:autoSpaceDE w:val="0"/>
        <w:autoSpaceDN w:val="0"/>
        <w:adjustRightInd w:val="0"/>
        <w:spacing w:line="276" w:lineRule="auto"/>
        <w:jc w:val="both"/>
        <w:rPr>
          <w:rFonts w:ascii="Arial" w:hAnsi="Arial" w:cs="Arial"/>
          <w:sz w:val="22"/>
          <w:szCs w:val="22"/>
          <w:lang w:val="en-GB"/>
        </w:rPr>
      </w:pPr>
      <w:r w:rsidRPr="00F314F6">
        <w:rPr>
          <w:rFonts w:ascii="Arial" w:hAnsi="Arial" w:cs="Arial"/>
          <w:sz w:val="22"/>
          <w:szCs w:val="22"/>
          <w:lang w:val="en-GB"/>
        </w:rPr>
        <w:t>The NB is obliged to classify a bank as insolvent if it meets the criteria set out in article 76 of the LBBA, which includes:</w:t>
      </w:r>
    </w:p>
    <w:p w14:paraId="4A240C41" w14:textId="04847D7E" w:rsidR="00F314F6" w:rsidRPr="00F314F6" w:rsidRDefault="00F314F6" w:rsidP="00460A9D">
      <w:pPr>
        <w:pStyle w:val="ListParagraph"/>
        <w:numPr>
          <w:ilvl w:val="0"/>
          <w:numId w:val="17"/>
        </w:numPr>
        <w:autoSpaceDE w:val="0"/>
        <w:autoSpaceDN w:val="0"/>
        <w:adjustRightInd w:val="0"/>
        <w:spacing w:line="276" w:lineRule="auto"/>
        <w:jc w:val="both"/>
        <w:rPr>
          <w:rFonts w:ascii="Arial" w:hAnsi="Arial" w:cs="Arial"/>
          <w:sz w:val="22"/>
          <w:szCs w:val="22"/>
          <w:lang w:val="en-GB"/>
        </w:rPr>
      </w:pPr>
      <w:r w:rsidRPr="00F314F6">
        <w:rPr>
          <w:rFonts w:ascii="Arial" w:hAnsi="Arial" w:cs="Arial"/>
          <w:sz w:val="22"/>
          <w:szCs w:val="22"/>
          <w:lang w:val="en-GB"/>
        </w:rPr>
        <w:t>the bank’s regulatory capital amount or standard capital ratios have reduced to one third of the minimum level specified by law;</w:t>
      </w:r>
    </w:p>
    <w:p w14:paraId="63F701D6" w14:textId="77777777" w:rsidR="00F314F6" w:rsidRPr="00F314F6" w:rsidRDefault="00F314F6" w:rsidP="00F314F6">
      <w:pPr>
        <w:autoSpaceDE w:val="0"/>
        <w:autoSpaceDN w:val="0"/>
        <w:adjustRightInd w:val="0"/>
        <w:spacing w:line="276" w:lineRule="auto"/>
        <w:jc w:val="both"/>
        <w:rPr>
          <w:rFonts w:ascii="Arial" w:hAnsi="Arial" w:cs="Arial"/>
          <w:sz w:val="22"/>
          <w:szCs w:val="22"/>
          <w:lang w:val="en-GB"/>
        </w:rPr>
      </w:pPr>
    </w:p>
    <w:p w14:paraId="160E61FC" w14:textId="09F2F569" w:rsidR="00F314F6" w:rsidRPr="00F314F6" w:rsidRDefault="00F314F6" w:rsidP="00460A9D">
      <w:pPr>
        <w:pStyle w:val="ListParagraph"/>
        <w:numPr>
          <w:ilvl w:val="0"/>
          <w:numId w:val="17"/>
        </w:numPr>
        <w:autoSpaceDE w:val="0"/>
        <w:autoSpaceDN w:val="0"/>
        <w:adjustRightInd w:val="0"/>
        <w:spacing w:line="276" w:lineRule="auto"/>
        <w:jc w:val="both"/>
        <w:rPr>
          <w:rFonts w:ascii="Arial" w:hAnsi="Arial" w:cs="Arial"/>
          <w:sz w:val="22"/>
          <w:szCs w:val="22"/>
          <w:lang w:val="en-GB"/>
        </w:rPr>
      </w:pPr>
      <w:r w:rsidRPr="00F314F6">
        <w:rPr>
          <w:rFonts w:ascii="Arial" w:hAnsi="Arial" w:cs="Arial"/>
          <w:sz w:val="22"/>
          <w:szCs w:val="22"/>
          <w:lang w:val="en-GB"/>
        </w:rPr>
        <w:t>within five consecutive working days, the bank has failed to meet 2% or more of its obligations to depositors or creditors; and</w:t>
      </w:r>
    </w:p>
    <w:p w14:paraId="40D1C1F6" w14:textId="77777777" w:rsidR="00F314F6" w:rsidRPr="00F314F6" w:rsidRDefault="00F314F6" w:rsidP="00F314F6">
      <w:pPr>
        <w:autoSpaceDE w:val="0"/>
        <w:autoSpaceDN w:val="0"/>
        <w:adjustRightInd w:val="0"/>
        <w:spacing w:line="276" w:lineRule="auto"/>
        <w:jc w:val="both"/>
        <w:rPr>
          <w:rFonts w:ascii="Arial" w:hAnsi="Arial" w:cs="Arial"/>
          <w:sz w:val="22"/>
          <w:szCs w:val="22"/>
          <w:lang w:val="en-GB"/>
        </w:rPr>
      </w:pPr>
    </w:p>
    <w:p w14:paraId="4A0AC3CC" w14:textId="266B075D" w:rsidR="00F314F6" w:rsidRPr="00F314F6" w:rsidRDefault="00F314F6" w:rsidP="00460A9D">
      <w:pPr>
        <w:pStyle w:val="ListParagraph"/>
        <w:numPr>
          <w:ilvl w:val="0"/>
          <w:numId w:val="17"/>
        </w:numPr>
        <w:autoSpaceDE w:val="0"/>
        <w:autoSpaceDN w:val="0"/>
        <w:adjustRightInd w:val="0"/>
        <w:spacing w:line="276" w:lineRule="auto"/>
        <w:jc w:val="both"/>
        <w:rPr>
          <w:rFonts w:ascii="Arial" w:hAnsi="Arial" w:cs="Arial"/>
          <w:sz w:val="22"/>
          <w:szCs w:val="22"/>
          <w:lang w:val="en-GB"/>
        </w:rPr>
      </w:pPr>
      <w:proofErr w:type="gramStart"/>
      <w:r w:rsidRPr="00F314F6">
        <w:rPr>
          <w:rFonts w:ascii="Arial" w:hAnsi="Arial" w:cs="Arial"/>
          <w:sz w:val="22"/>
          <w:szCs w:val="22"/>
          <w:lang w:val="en-GB"/>
        </w:rPr>
        <w:t>the</w:t>
      </w:r>
      <w:proofErr w:type="gramEnd"/>
      <w:r w:rsidRPr="00F314F6">
        <w:rPr>
          <w:rFonts w:ascii="Arial" w:hAnsi="Arial" w:cs="Arial"/>
          <w:sz w:val="22"/>
          <w:szCs w:val="22"/>
          <w:lang w:val="en-GB"/>
        </w:rPr>
        <w:t xml:space="preserve"> bank, having been declared as troubled, then fails to comply with an order or decision of the NB and / or a request by the NB to remedy violations of the banking law.</w:t>
      </w:r>
    </w:p>
    <w:p w14:paraId="75435D38" w14:textId="7D4EB56E" w:rsidR="00F314F6" w:rsidRDefault="00F314F6" w:rsidP="00F314F6">
      <w:pPr>
        <w:autoSpaceDE w:val="0"/>
        <w:autoSpaceDN w:val="0"/>
        <w:adjustRightInd w:val="0"/>
        <w:spacing w:line="276" w:lineRule="auto"/>
        <w:jc w:val="both"/>
        <w:rPr>
          <w:rFonts w:ascii="Arial" w:hAnsi="Arial" w:cs="Arial"/>
          <w:sz w:val="22"/>
          <w:szCs w:val="22"/>
          <w:lang w:val="en-GB"/>
        </w:rPr>
      </w:pPr>
      <w:r w:rsidRPr="00F314F6">
        <w:rPr>
          <w:rFonts w:ascii="Arial" w:hAnsi="Arial" w:cs="Arial"/>
          <w:sz w:val="22"/>
          <w:szCs w:val="22"/>
          <w:lang w:val="en-GB"/>
        </w:rPr>
        <w:t>The NB has the ability to classify a bank as insolvent without necessarily needing to first go through the troubled stage. Article 77 of the LBBA accordingly provides that a bank can be liquidated by the NB directly, revoking its licence.</w:t>
      </w:r>
    </w:p>
    <w:p w14:paraId="31B84514" w14:textId="77777777" w:rsidR="00F314F6" w:rsidRDefault="00F314F6" w:rsidP="00707FC8">
      <w:pPr>
        <w:autoSpaceDE w:val="0"/>
        <w:autoSpaceDN w:val="0"/>
        <w:adjustRightInd w:val="0"/>
        <w:spacing w:line="276" w:lineRule="auto"/>
        <w:jc w:val="both"/>
        <w:rPr>
          <w:rFonts w:ascii="Arial" w:hAnsi="Arial" w:cs="Arial"/>
          <w:sz w:val="22"/>
          <w:szCs w:val="22"/>
          <w:lang w:val="en-GB"/>
        </w:rPr>
      </w:pPr>
    </w:p>
    <w:p w14:paraId="54F79392" w14:textId="6EFEDE4E" w:rsidR="00F314F6" w:rsidRDefault="00F314F6" w:rsidP="00707FC8">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This law deals with or addresses insolvency or sever financial distress.</w:t>
      </w:r>
    </w:p>
    <w:p w14:paraId="23B4FECA" w14:textId="2DA8F9EE" w:rsidR="00A10CD9" w:rsidRDefault="00A10CD9" w:rsidP="00707FC8">
      <w:pPr>
        <w:autoSpaceDE w:val="0"/>
        <w:autoSpaceDN w:val="0"/>
        <w:adjustRightInd w:val="0"/>
        <w:spacing w:line="276" w:lineRule="auto"/>
        <w:jc w:val="both"/>
        <w:rPr>
          <w:rFonts w:ascii="Arial" w:hAnsi="Arial" w:cs="Arial"/>
          <w:sz w:val="22"/>
          <w:szCs w:val="22"/>
          <w:lang w:val="en-GB"/>
        </w:rPr>
      </w:pPr>
    </w:p>
    <w:p w14:paraId="4688DACE" w14:textId="4C1A79BC" w:rsidR="00A10CD9" w:rsidRDefault="00A10CD9" w:rsidP="00707FC8">
      <w:pPr>
        <w:autoSpaceDE w:val="0"/>
        <w:autoSpaceDN w:val="0"/>
        <w:adjustRightInd w:val="0"/>
        <w:spacing w:line="276" w:lineRule="auto"/>
        <w:jc w:val="both"/>
        <w:rPr>
          <w:rFonts w:ascii="Arial" w:hAnsi="Arial" w:cs="Arial"/>
          <w:sz w:val="22"/>
          <w:szCs w:val="22"/>
          <w:lang w:val="en-GB"/>
        </w:rPr>
      </w:pPr>
      <w:r>
        <w:rPr>
          <w:rFonts w:ascii="Arial" w:hAnsi="Arial" w:cs="Arial"/>
          <w:i/>
          <w:sz w:val="22"/>
          <w:szCs w:val="22"/>
          <w:u w:val="single"/>
          <w:lang w:val="en-GB"/>
        </w:rPr>
        <w:t>3. Subject to control or supervision by a foreign court</w:t>
      </w:r>
    </w:p>
    <w:p w14:paraId="689031AD" w14:textId="4AE8BECE" w:rsidR="00A10CD9" w:rsidRDefault="00A10CD9" w:rsidP="00707FC8">
      <w:pPr>
        <w:autoSpaceDE w:val="0"/>
        <w:autoSpaceDN w:val="0"/>
        <w:adjustRightInd w:val="0"/>
        <w:spacing w:line="276" w:lineRule="auto"/>
        <w:jc w:val="both"/>
        <w:rPr>
          <w:rFonts w:ascii="Arial" w:hAnsi="Arial" w:cs="Arial"/>
          <w:sz w:val="22"/>
          <w:szCs w:val="22"/>
          <w:lang w:val="en-GB"/>
        </w:rPr>
      </w:pPr>
    </w:p>
    <w:p w14:paraId="5DECC68A" w14:textId="44F4C60F" w:rsidR="00A10CD9" w:rsidRDefault="00F314F6" w:rsidP="00707FC8">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There is no distinction drawn between a judicial body </w:t>
      </w:r>
      <w:proofErr w:type="gramStart"/>
      <w:r>
        <w:rPr>
          <w:rFonts w:ascii="Arial" w:hAnsi="Arial" w:cs="Arial"/>
          <w:sz w:val="22"/>
          <w:szCs w:val="22"/>
          <w:lang w:val="en-GB"/>
        </w:rPr>
        <w:t>or</w:t>
      </w:r>
      <w:proofErr w:type="gramEnd"/>
      <w:r>
        <w:rPr>
          <w:rFonts w:ascii="Arial" w:hAnsi="Arial" w:cs="Arial"/>
          <w:sz w:val="22"/>
          <w:szCs w:val="22"/>
          <w:lang w:val="en-GB"/>
        </w:rPr>
        <w:t xml:space="preserve"> an administrative body. This ensures that where a legal system allows for control or supervision to be undertaken by a non-judicial body/authority it can still be classified as a foreign proceeding. </w:t>
      </w:r>
    </w:p>
    <w:p w14:paraId="1A42075C" w14:textId="2FCB548F" w:rsidR="00A10CD9" w:rsidRDefault="00A10CD9" w:rsidP="00707FC8">
      <w:pPr>
        <w:autoSpaceDE w:val="0"/>
        <w:autoSpaceDN w:val="0"/>
        <w:adjustRightInd w:val="0"/>
        <w:spacing w:line="276" w:lineRule="auto"/>
        <w:jc w:val="both"/>
        <w:rPr>
          <w:rFonts w:ascii="Arial" w:hAnsi="Arial" w:cs="Arial"/>
          <w:sz w:val="22"/>
          <w:szCs w:val="22"/>
          <w:lang w:val="en-GB"/>
        </w:rPr>
      </w:pPr>
    </w:p>
    <w:p w14:paraId="2677D096" w14:textId="6531F442" w:rsidR="00F314F6" w:rsidRDefault="00FD1ED4" w:rsidP="00707FC8">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T</w:t>
      </w:r>
      <w:r w:rsidR="00F314F6" w:rsidRPr="00F314F6">
        <w:rPr>
          <w:rFonts w:ascii="Arial" w:hAnsi="Arial" w:cs="Arial"/>
          <w:sz w:val="22"/>
          <w:szCs w:val="22"/>
          <w:lang w:val="en-GB"/>
        </w:rPr>
        <w:t>he DGF is also responsible for the process of withdrawing insolvent banks from the market and winding down their operations via liquidation. Its powers include those related to early detection and intervention, and the power to act in a bank’s interim or provisional administration and its ultimate liquidation.</w:t>
      </w:r>
    </w:p>
    <w:p w14:paraId="5F950004" w14:textId="53C2B5B2" w:rsidR="00F314F6" w:rsidRDefault="00F314F6" w:rsidP="00707FC8">
      <w:pPr>
        <w:autoSpaceDE w:val="0"/>
        <w:autoSpaceDN w:val="0"/>
        <w:adjustRightInd w:val="0"/>
        <w:spacing w:line="276" w:lineRule="auto"/>
        <w:jc w:val="both"/>
        <w:rPr>
          <w:rFonts w:ascii="Arial" w:hAnsi="Arial" w:cs="Arial"/>
          <w:sz w:val="22"/>
          <w:szCs w:val="22"/>
          <w:lang w:val="en-GB"/>
        </w:rPr>
      </w:pPr>
    </w:p>
    <w:p w14:paraId="6FC15523" w14:textId="737B2FA0" w:rsidR="00F314F6" w:rsidRDefault="00F314F6" w:rsidP="00707FC8">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Accordingly, this would be considered subject to control or supervision by a foreign court. </w:t>
      </w:r>
    </w:p>
    <w:p w14:paraId="6DB9CD19" w14:textId="72073A10" w:rsidR="00F314F6" w:rsidRDefault="00F314F6" w:rsidP="00707FC8">
      <w:pPr>
        <w:autoSpaceDE w:val="0"/>
        <w:autoSpaceDN w:val="0"/>
        <w:adjustRightInd w:val="0"/>
        <w:spacing w:line="276" w:lineRule="auto"/>
        <w:jc w:val="both"/>
        <w:rPr>
          <w:rFonts w:ascii="Arial" w:hAnsi="Arial" w:cs="Arial"/>
          <w:sz w:val="22"/>
          <w:szCs w:val="22"/>
          <w:lang w:val="en-GB"/>
        </w:rPr>
      </w:pPr>
    </w:p>
    <w:p w14:paraId="1A4B60A4" w14:textId="2AF2DDA0" w:rsidR="00F314F6" w:rsidRDefault="00F314F6" w:rsidP="00707FC8">
      <w:pPr>
        <w:autoSpaceDE w:val="0"/>
        <w:autoSpaceDN w:val="0"/>
        <w:adjustRightInd w:val="0"/>
        <w:spacing w:line="276" w:lineRule="auto"/>
        <w:jc w:val="both"/>
        <w:rPr>
          <w:rFonts w:ascii="Arial" w:hAnsi="Arial" w:cs="Arial"/>
          <w:i/>
          <w:sz w:val="22"/>
          <w:szCs w:val="22"/>
          <w:u w:val="single"/>
          <w:lang w:val="en-GB"/>
        </w:rPr>
      </w:pPr>
      <w:r>
        <w:rPr>
          <w:rFonts w:ascii="Arial" w:hAnsi="Arial" w:cs="Arial"/>
          <w:i/>
          <w:sz w:val="22"/>
          <w:szCs w:val="22"/>
          <w:u w:val="single"/>
          <w:lang w:val="en-GB"/>
        </w:rPr>
        <w:t>4. For the purpose of liquidation or reorganisation</w:t>
      </w:r>
    </w:p>
    <w:p w14:paraId="422D12D9" w14:textId="59A772C6" w:rsidR="00F314F6" w:rsidRDefault="00F314F6" w:rsidP="00707FC8">
      <w:pPr>
        <w:autoSpaceDE w:val="0"/>
        <w:autoSpaceDN w:val="0"/>
        <w:adjustRightInd w:val="0"/>
        <w:spacing w:line="276" w:lineRule="auto"/>
        <w:jc w:val="both"/>
        <w:rPr>
          <w:rFonts w:ascii="Arial" w:hAnsi="Arial" w:cs="Arial"/>
          <w:sz w:val="22"/>
          <w:szCs w:val="22"/>
          <w:lang w:val="en-GB"/>
        </w:rPr>
      </w:pPr>
    </w:p>
    <w:p w14:paraId="07EAEF2C" w14:textId="56173850" w:rsidR="00FD1ED4" w:rsidRDefault="00FD1ED4" w:rsidP="00707FC8">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The proceedings need to be to liquidate or reorganise the insolvency estate. </w:t>
      </w:r>
    </w:p>
    <w:p w14:paraId="174129CB" w14:textId="77777777" w:rsidR="00FD1ED4" w:rsidRDefault="00FD1ED4" w:rsidP="00707FC8">
      <w:pPr>
        <w:autoSpaceDE w:val="0"/>
        <w:autoSpaceDN w:val="0"/>
        <w:adjustRightInd w:val="0"/>
        <w:spacing w:line="276" w:lineRule="auto"/>
        <w:jc w:val="both"/>
        <w:rPr>
          <w:rFonts w:ascii="Arial" w:hAnsi="Arial" w:cs="Arial"/>
          <w:sz w:val="22"/>
          <w:szCs w:val="22"/>
          <w:lang w:val="en-GB"/>
        </w:rPr>
      </w:pPr>
    </w:p>
    <w:p w14:paraId="042628AF" w14:textId="77777777" w:rsidR="00FD1ED4" w:rsidRPr="00FD1ED4" w:rsidRDefault="00FD1ED4" w:rsidP="00FD1ED4">
      <w:pPr>
        <w:autoSpaceDE w:val="0"/>
        <w:autoSpaceDN w:val="0"/>
        <w:adjustRightInd w:val="0"/>
        <w:spacing w:line="276" w:lineRule="auto"/>
        <w:jc w:val="both"/>
        <w:rPr>
          <w:rFonts w:ascii="Arial" w:hAnsi="Arial" w:cs="Arial"/>
          <w:sz w:val="22"/>
          <w:szCs w:val="22"/>
          <w:lang w:val="en-GB"/>
        </w:rPr>
      </w:pPr>
      <w:r w:rsidRPr="00FD1ED4">
        <w:rPr>
          <w:rFonts w:ascii="Arial" w:hAnsi="Arial" w:cs="Arial"/>
          <w:sz w:val="22"/>
          <w:szCs w:val="22"/>
          <w:lang w:val="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p>
    <w:p w14:paraId="46F376A0" w14:textId="58996C8B" w:rsidR="00FD1ED4" w:rsidRPr="00FD1ED4" w:rsidRDefault="00FD1ED4" w:rsidP="00460A9D">
      <w:pPr>
        <w:pStyle w:val="ListParagraph"/>
        <w:numPr>
          <w:ilvl w:val="0"/>
          <w:numId w:val="18"/>
        </w:numPr>
        <w:autoSpaceDE w:val="0"/>
        <w:autoSpaceDN w:val="0"/>
        <w:adjustRightInd w:val="0"/>
        <w:spacing w:line="276" w:lineRule="auto"/>
        <w:jc w:val="both"/>
        <w:rPr>
          <w:rFonts w:ascii="Arial" w:hAnsi="Arial" w:cs="Arial"/>
          <w:sz w:val="22"/>
          <w:szCs w:val="22"/>
          <w:lang w:val="en-GB"/>
        </w:rPr>
      </w:pPr>
      <w:proofErr w:type="gramStart"/>
      <w:r w:rsidRPr="00FD1ED4">
        <w:rPr>
          <w:rFonts w:ascii="Arial" w:hAnsi="Arial" w:cs="Arial"/>
          <w:sz w:val="22"/>
          <w:szCs w:val="22"/>
          <w:lang w:val="en-GB"/>
        </w:rPr>
        <w:t>the</w:t>
      </w:r>
      <w:proofErr w:type="gramEnd"/>
      <w:r w:rsidRPr="00FD1ED4">
        <w:rPr>
          <w:rFonts w:ascii="Arial" w:hAnsi="Arial" w:cs="Arial"/>
          <w:sz w:val="22"/>
          <w:szCs w:val="22"/>
          <w:lang w:val="en-GB"/>
        </w:rPr>
        <w:t xml:space="preserve"> DGF (acting via an authorised officer) begins the process of directly administering the bank’s affairs. Articles 35(5) and 36(1) of the DGF Law provide that during provisional administration, the DGF shall have full and exclusive rights to manage the bank and all powers of the bank’s management.</w:t>
      </w:r>
    </w:p>
    <w:p w14:paraId="051AA2AF" w14:textId="77777777" w:rsidR="00FD1ED4" w:rsidRPr="00FD1ED4" w:rsidRDefault="00FD1ED4" w:rsidP="00FD1ED4">
      <w:pPr>
        <w:autoSpaceDE w:val="0"/>
        <w:autoSpaceDN w:val="0"/>
        <w:adjustRightInd w:val="0"/>
        <w:spacing w:line="276" w:lineRule="auto"/>
        <w:jc w:val="both"/>
        <w:rPr>
          <w:rFonts w:ascii="Arial" w:hAnsi="Arial" w:cs="Arial"/>
          <w:sz w:val="22"/>
          <w:szCs w:val="22"/>
          <w:lang w:val="en-GB"/>
        </w:rPr>
      </w:pPr>
    </w:p>
    <w:p w14:paraId="2481548F" w14:textId="7C25CA55" w:rsidR="00FD1ED4" w:rsidRPr="00FD1ED4" w:rsidRDefault="00FD1ED4" w:rsidP="00460A9D">
      <w:pPr>
        <w:pStyle w:val="ListParagraph"/>
        <w:numPr>
          <w:ilvl w:val="0"/>
          <w:numId w:val="18"/>
        </w:numPr>
        <w:autoSpaceDE w:val="0"/>
        <w:autoSpaceDN w:val="0"/>
        <w:adjustRightInd w:val="0"/>
        <w:spacing w:line="276" w:lineRule="auto"/>
        <w:jc w:val="both"/>
        <w:rPr>
          <w:rFonts w:ascii="Arial" w:hAnsi="Arial" w:cs="Arial"/>
          <w:sz w:val="22"/>
          <w:szCs w:val="22"/>
          <w:lang w:val="en-GB"/>
        </w:rPr>
      </w:pPr>
      <w:r w:rsidRPr="00FD1ED4">
        <w:rPr>
          <w:rFonts w:ascii="Arial" w:hAnsi="Arial" w:cs="Arial"/>
          <w:sz w:val="22"/>
          <w:szCs w:val="22"/>
          <w:lang w:val="en-GB"/>
        </w:rPr>
        <w:t>Article 36(5) establishes a moratorium which prevents, inter alia: the claims of depositors or creditors being satisfied; execution or enforcement against the bank’s assets; encumbrances and restrictions being created over the bank’s property; and interest being charged.</w:t>
      </w:r>
    </w:p>
    <w:p w14:paraId="7A7CDAF3" w14:textId="19DA7D2D" w:rsidR="000870F0" w:rsidRDefault="000870F0" w:rsidP="00707FC8">
      <w:pPr>
        <w:autoSpaceDE w:val="0"/>
        <w:autoSpaceDN w:val="0"/>
        <w:adjustRightInd w:val="0"/>
        <w:spacing w:line="276" w:lineRule="auto"/>
        <w:jc w:val="both"/>
        <w:rPr>
          <w:rFonts w:ascii="Arial" w:hAnsi="Arial" w:cs="Arial"/>
          <w:sz w:val="22"/>
          <w:szCs w:val="22"/>
          <w:lang w:val="en-GB"/>
        </w:rPr>
      </w:pPr>
    </w:p>
    <w:p w14:paraId="6E00DA26" w14:textId="34C55DD5" w:rsidR="00FD1ED4" w:rsidRDefault="00FD1ED4" w:rsidP="00707FC8">
      <w:pPr>
        <w:autoSpaceDE w:val="0"/>
        <w:autoSpaceDN w:val="0"/>
        <w:adjustRightInd w:val="0"/>
        <w:spacing w:line="276" w:lineRule="auto"/>
        <w:jc w:val="both"/>
        <w:rPr>
          <w:rFonts w:ascii="Arial" w:hAnsi="Arial" w:cs="Arial"/>
          <w:sz w:val="22"/>
          <w:szCs w:val="22"/>
          <w:lang w:val="en-GB"/>
        </w:rPr>
      </w:pPr>
      <w:r>
        <w:rPr>
          <w:rFonts w:ascii="Arial" w:hAnsi="Arial" w:cs="Arial"/>
          <w:i/>
          <w:sz w:val="22"/>
          <w:szCs w:val="22"/>
          <w:u w:val="single"/>
          <w:lang w:val="en-GB"/>
        </w:rPr>
        <w:t>Conclusion</w:t>
      </w:r>
    </w:p>
    <w:p w14:paraId="12AD8EF8" w14:textId="52885BE9" w:rsidR="00FD1ED4" w:rsidRDefault="00FD1ED4" w:rsidP="00707FC8">
      <w:pPr>
        <w:autoSpaceDE w:val="0"/>
        <w:autoSpaceDN w:val="0"/>
        <w:adjustRightInd w:val="0"/>
        <w:spacing w:line="276" w:lineRule="auto"/>
        <w:jc w:val="both"/>
        <w:rPr>
          <w:rFonts w:ascii="Arial" w:hAnsi="Arial" w:cs="Arial"/>
          <w:sz w:val="22"/>
          <w:szCs w:val="22"/>
          <w:lang w:val="en-GB"/>
        </w:rPr>
      </w:pPr>
    </w:p>
    <w:p w14:paraId="543AED42" w14:textId="326F2890" w:rsidR="00FD1ED4" w:rsidRDefault="00FD1ED4" w:rsidP="00707FC8">
      <w:pPr>
        <w:autoSpaceDE w:val="0"/>
        <w:autoSpaceDN w:val="0"/>
        <w:adjustRightInd w:val="0"/>
        <w:spacing w:line="276" w:lineRule="auto"/>
        <w:jc w:val="both"/>
        <w:rPr>
          <w:rFonts w:ascii="Arial" w:hAnsi="Arial" w:cs="Arial"/>
          <w:color w:val="000000"/>
          <w:sz w:val="22"/>
          <w:szCs w:val="22"/>
          <w:lang w:val="en-GB" w:eastAsia="en-GB"/>
        </w:rPr>
      </w:pPr>
      <w:r>
        <w:rPr>
          <w:rFonts w:ascii="Arial" w:hAnsi="Arial" w:cs="Arial"/>
          <w:sz w:val="22"/>
          <w:szCs w:val="22"/>
          <w:lang w:val="en-GB"/>
        </w:rPr>
        <w:t xml:space="preserve">Yes, the Bank's liquidation comprises a "foreign proceeding" </w:t>
      </w:r>
      <w:r w:rsidRPr="009B5832">
        <w:rPr>
          <w:rFonts w:ascii="Arial" w:hAnsi="Arial" w:cs="Arial"/>
          <w:color w:val="000000"/>
          <w:sz w:val="22"/>
          <w:szCs w:val="22"/>
          <w:lang w:val="en-GB" w:eastAsia="en-GB"/>
        </w:rPr>
        <w:t>within the meaning of article 2(a) of the MLCBI</w:t>
      </w:r>
      <w:r>
        <w:rPr>
          <w:rFonts w:ascii="Arial" w:hAnsi="Arial" w:cs="Arial"/>
          <w:color w:val="000000"/>
          <w:sz w:val="22"/>
          <w:szCs w:val="22"/>
          <w:lang w:val="en-GB" w:eastAsia="en-GB"/>
        </w:rPr>
        <w:t>.</w:t>
      </w:r>
    </w:p>
    <w:p w14:paraId="6D73E657" w14:textId="6700A60D" w:rsidR="00FD1ED4" w:rsidRDefault="00FD1ED4" w:rsidP="00707FC8">
      <w:pPr>
        <w:autoSpaceDE w:val="0"/>
        <w:autoSpaceDN w:val="0"/>
        <w:adjustRightInd w:val="0"/>
        <w:spacing w:line="276" w:lineRule="auto"/>
        <w:jc w:val="both"/>
        <w:rPr>
          <w:rFonts w:ascii="Arial" w:hAnsi="Arial" w:cs="Arial"/>
          <w:color w:val="000000"/>
          <w:sz w:val="22"/>
          <w:szCs w:val="22"/>
          <w:lang w:val="en-GB" w:eastAsia="en-GB"/>
        </w:rPr>
      </w:pPr>
    </w:p>
    <w:p w14:paraId="1EEF38D6" w14:textId="407BD636" w:rsidR="00FD1ED4" w:rsidRPr="00FD1ED4" w:rsidRDefault="00FD1ED4" w:rsidP="00707FC8">
      <w:pPr>
        <w:autoSpaceDE w:val="0"/>
        <w:autoSpaceDN w:val="0"/>
        <w:adjustRightInd w:val="0"/>
        <w:spacing w:line="276" w:lineRule="auto"/>
        <w:jc w:val="both"/>
        <w:rPr>
          <w:rFonts w:ascii="Arial" w:hAnsi="Arial" w:cs="Arial"/>
          <w:b/>
          <w:sz w:val="22"/>
          <w:szCs w:val="22"/>
          <w:lang w:val="en-GB"/>
        </w:rPr>
      </w:pPr>
      <w:r>
        <w:rPr>
          <w:rFonts w:ascii="Arial" w:hAnsi="Arial" w:cs="Arial"/>
          <w:b/>
          <w:sz w:val="22"/>
          <w:szCs w:val="22"/>
          <w:lang w:val="en-GB"/>
        </w:rPr>
        <w:t xml:space="preserve">2. </w:t>
      </w:r>
      <w:r w:rsidRPr="00FD1ED4">
        <w:rPr>
          <w:rFonts w:ascii="Arial" w:hAnsi="Arial" w:cs="Arial"/>
          <w:b/>
          <w:sz w:val="22"/>
          <w:szCs w:val="22"/>
          <w:lang w:val="en-GB"/>
        </w:rPr>
        <w:t xml:space="preserve">Does </w:t>
      </w:r>
      <w:r w:rsidRPr="00FD1ED4">
        <w:rPr>
          <w:rFonts w:ascii="Arial" w:hAnsi="Arial" w:cs="Arial"/>
          <w:b/>
          <w:color w:val="000000"/>
          <w:sz w:val="22"/>
          <w:szCs w:val="22"/>
          <w:lang w:val="en-GB" w:eastAsia="en-GB"/>
        </w:rPr>
        <w:t>the Applicants fall within the description of “foreign representatives” as defined by article 2(d) of the MLCBI</w:t>
      </w:r>
    </w:p>
    <w:p w14:paraId="45C7612E" w14:textId="4F096A56" w:rsidR="000870F0" w:rsidRDefault="000870F0" w:rsidP="00707FC8">
      <w:pPr>
        <w:autoSpaceDE w:val="0"/>
        <w:autoSpaceDN w:val="0"/>
        <w:adjustRightInd w:val="0"/>
        <w:spacing w:line="276" w:lineRule="auto"/>
        <w:jc w:val="both"/>
        <w:rPr>
          <w:rFonts w:ascii="Arial" w:hAnsi="Arial" w:cs="Arial"/>
          <w:sz w:val="22"/>
          <w:szCs w:val="22"/>
          <w:lang w:val="en-GB"/>
        </w:rPr>
      </w:pPr>
    </w:p>
    <w:p w14:paraId="37414BBF" w14:textId="10846B9F" w:rsidR="006C7B0A" w:rsidRDefault="00DE188D" w:rsidP="00707FC8">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Article 2(d) defines a foreign representative as follows: </w:t>
      </w:r>
    </w:p>
    <w:p w14:paraId="43217A9E" w14:textId="22E896BB" w:rsidR="00DE188D" w:rsidRDefault="00DE188D" w:rsidP="00DE188D">
      <w:pPr>
        <w:autoSpaceDE w:val="0"/>
        <w:autoSpaceDN w:val="0"/>
        <w:adjustRightInd w:val="0"/>
        <w:spacing w:line="276" w:lineRule="auto"/>
        <w:ind w:left="720"/>
        <w:jc w:val="both"/>
        <w:rPr>
          <w:rFonts w:ascii="Arial" w:hAnsi="Arial" w:cs="Arial"/>
          <w:i/>
          <w:sz w:val="22"/>
          <w:szCs w:val="22"/>
          <w:lang w:val="en-GB"/>
        </w:rPr>
      </w:pPr>
      <w:r>
        <w:rPr>
          <w:rFonts w:ascii="Arial" w:hAnsi="Arial" w:cs="Arial"/>
          <w:sz w:val="22"/>
          <w:szCs w:val="22"/>
          <w:lang w:val="en-GB"/>
        </w:rPr>
        <w:t>"</w:t>
      </w:r>
      <w:proofErr w:type="gramStart"/>
      <w:r>
        <w:rPr>
          <w:rFonts w:ascii="Arial" w:hAnsi="Arial" w:cs="Arial"/>
          <w:i/>
          <w:sz w:val="22"/>
          <w:szCs w:val="22"/>
          <w:lang w:val="en-GB"/>
        </w:rPr>
        <w:t>means</w:t>
      </w:r>
      <w:proofErr w:type="gramEnd"/>
      <w:r>
        <w:rPr>
          <w:rFonts w:ascii="Arial" w:hAnsi="Arial" w:cs="Arial"/>
          <w:i/>
          <w:sz w:val="22"/>
          <w:szCs w:val="22"/>
          <w:lang w:val="en-GB"/>
        </w:rPr>
        <w:t xml:space="preserve"> a person or body, including one appointed on an interim basis, authorised in a foreign proceeding to administer the reorganization or the liquidation of the debtor's assets or affairs or to act as a representative of the foreign proceeding"</w:t>
      </w:r>
    </w:p>
    <w:p w14:paraId="44510248" w14:textId="7C751CCB" w:rsidR="00123DDB" w:rsidRDefault="00123DDB" w:rsidP="00123DDB">
      <w:pPr>
        <w:autoSpaceDE w:val="0"/>
        <w:autoSpaceDN w:val="0"/>
        <w:adjustRightInd w:val="0"/>
        <w:spacing w:line="276" w:lineRule="auto"/>
        <w:jc w:val="both"/>
        <w:rPr>
          <w:rFonts w:ascii="Arial" w:hAnsi="Arial" w:cs="Arial"/>
          <w:i/>
          <w:sz w:val="22"/>
          <w:szCs w:val="22"/>
          <w:lang w:val="en-GB"/>
        </w:rPr>
      </w:pPr>
    </w:p>
    <w:p w14:paraId="33DE8F42" w14:textId="77777777" w:rsidR="00123DDB" w:rsidRPr="00123DDB" w:rsidRDefault="00123DDB" w:rsidP="00123DDB">
      <w:pPr>
        <w:autoSpaceDE w:val="0"/>
        <w:autoSpaceDN w:val="0"/>
        <w:adjustRightInd w:val="0"/>
        <w:spacing w:line="276" w:lineRule="auto"/>
        <w:jc w:val="both"/>
        <w:rPr>
          <w:rFonts w:ascii="Arial" w:hAnsi="Arial" w:cs="Arial"/>
          <w:sz w:val="22"/>
          <w:szCs w:val="22"/>
          <w:lang w:val="en-GB"/>
        </w:rPr>
      </w:pPr>
    </w:p>
    <w:bookmarkEnd w:id="6"/>
    <w:p w14:paraId="6D8F5E51" w14:textId="0FF3418D" w:rsidR="0077498C" w:rsidRDefault="0064458A" w:rsidP="00707FC8">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definition of "</w:t>
      </w:r>
      <w:r>
        <w:rPr>
          <w:rFonts w:ascii="Arial" w:hAnsi="Arial" w:cs="Arial"/>
          <w:i/>
          <w:color w:val="000000" w:themeColor="text1"/>
          <w:sz w:val="22"/>
          <w:szCs w:val="22"/>
          <w:lang w:val="en-GB"/>
        </w:rPr>
        <w:t>foreign representative"</w:t>
      </w:r>
      <w:r>
        <w:rPr>
          <w:rFonts w:ascii="Arial" w:hAnsi="Arial" w:cs="Arial"/>
          <w:color w:val="000000" w:themeColor="text1"/>
          <w:sz w:val="22"/>
          <w:szCs w:val="22"/>
          <w:lang w:val="en-GB"/>
        </w:rPr>
        <w:t xml:space="preserve"> includes a person who is authorised to administer a foreign proceeding (as defined above). This would include, </w:t>
      </w:r>
      <w:r>
        <w:rPr>
          <w:rFonts w:ascii="Arial" w:hAnsi="Arial" w:cs="Arial"/>
          <w:i/>
          <w:color w:val="000000" w:themeColor="text1"/>
          <w:sz w:val="22"/>
          <w:szCs w:val="22"/>
          <w:lang w:val="en-GB"/>
        </w:rPr>
        <w:t xml:space="preserve">inter alia, </w:t>
      </w:r>
      <w:r>
        <w:rPr>
          <w:rFonts w:ascii="Arial" w:hAnsi="Arial" w:cs="Arial"/>
          <w:color w:val="000000" w:themeColor="text1"/>
          <w:sz w:val="22"/>
          <w:szCs w:val="22"/>
          <w:lang w:val="en-GB"/>
        </w:rPr>
        <w:t xml:space="preserve">to seek recognition, relief and cooperation in another jurisdiction. </w:t>
      </w:r>
    </w:p>
    <w:p w14:paraId="02267F0A" w14:textId="29E6E98E" w:rsidR="0064458A" w:rsidRDefault="0064458A" w:rsidP="00707FC8">
      <w:pPr>
        <w:jc w:val="both"/>
        <w:rPr>
          <w:rFonts w:ascii="Arial" w:hAnsi="Arial" w:cs="Arial"/>
          <w:color w:val="000000" w:themeColor="text1"/>
          <w:sz w:val="22"/>
          <w:szCs w:val="22"/>
          <w:lang w:val="en-GB"/>
        </w:rPr>
      </w:pPr>
    </w:p>
    <w:p w14:paraId="1A9AC60E" w14:textId="6002FB38" w:rsidR="0064458A" w:rsidRDefault="0064458A" w:rsidP="00707FC8">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Model Law does not specify or require that the foreign representative be authorised by the Court with the definition being sufficiently broad to include a foreign representative appointed by a special agency.</w:t>
      </w:r>
    </w:p>
    <w:p w14:paraId="6D6C866E" w14:textId="37CD89CC" w:rsidR="0064458A" w:rsidRDefault="0064458A" w:rsidP="00707FC8">
      <w:pPr>
        <w:jc w:val="both"/>
        <w:rPr>
          <w:rFonts w:ascii="Arial" w:hAnsi="Arial" w:cs="Arial"/>
          <w:color w:val="000000" w:themeColor="text1"/>
          <w:sz w:val="22"/>
          <w:szCs w:val="22"/>
          <w:lang w:val="en-GB"/>
        </w:rPr>
      </w:pPr>
    </w:p>
    <w:p w14:paraId="632C282E" w14:textId="62FB0E28" w:rsidR="0064458A" w:rsidRPr="0064458A" w:rsidRDefault="0064458A" w:rsidP="00707FC8">
      <w:pPr>
        <w:jc w:val="both"/>
        <w:rPr>
          <w:rFonts w:ascii="Arial" w:hAnsi="Arial" w:cs="Arial"/>
          <w:color w:val="000000" w:themeColor="text1"/>
          <w:sz w:val="22"/>
          <w:szCs w:val="22"/>
          <w:u w:val="single"/>
          <w:lang w:val="en-GB"/>
        </w:rPr>
      </w:pPr>
      <w:r w:rsidRPr="0064458A">
        <w:rPr>
          <w:rFonts w:ascii="Arial" w:hAnsi="Arial" w:cs="Arial"/>
          <w:i/>
          <w:color w:val="000000" w:themeColor="text1"/>
          <w:sz w:val="22"/>
          <w:szCs w:val="22"/>
          <w:u w:val="single"/>
          <w:lang w:val="en-GB"/>
        </w:rPr>
        <w:t xml:space="preserve">1. Is a foreign representative </w:t>
      </w:r>
    </w:p>
    <w:p w14:paraId="479C4E54" w14:textId="77EA5E07" w:rsidR="00C54C50" w:rsidRPr="00C54C50" w:rsidRDefault="00C54C50" w:rsidP="0064458A">
      <w:pPr>
        <w:spacing w:before="100" w:beforeAutospacing="1" w:after="100" w:afterAutospacing="1"/>
        <w:jc w:val="both"/>
        <w:rPr>
          <w:rFonts w:ascii="Arial" w:hAnsi="Arial" w:cs="Arial"/>
          <w:i/>
          <w:color w:val="000000"/>
          <w:sz w:val="22"/>
          <w:szCs w:val="22"/>
          <w:u w:val="single"/>
          <w:lang w:val="en-GB" w:eastAsia="en-GB"/>
        </w:rPr>
      </w:pPr>
      <w:r>
        <w:rPr>
          <w:rFonts w:ascii="Arial" w:hAnsi="Arial" w:cs="Arial"/>
          <w:i/>
          <w:color w:val="000000"/>
          <w:sz w:val="22"/>
          <w:szCs w:val="22"/>
          <w:u w:val="single"/>
          <w:lang w:val="en-GB" w:eastAsia="en-GB"/>
        </w:rPr>
        <w:t>Relevant Facts</w:t>
      </w:r>
    </w:p>
    <w:p w14:paraId="7F8FBD7B" w14:textId="6999AD5A" w:rsidR="0064458A" w:rsidRDefault="0064458A" w:rsidP="0064458A">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p>
    <w:p w14:paraId="2CAF1F33" w14:textId="675F754E" w:rsidR="0064458A" w:rsidRDefault="0064458A" w:rsidP="0064458A">
      <w:pPr>
        <w:spacing w:before="100" w:beforeAutospacing="1" w:after="100" w:afterAutospacing="1"/>
        <w:jc w:val="both"/>
        <w:rPr>
          <w:rFonts w:ascii="Arial" w:hAnsi="Arial" w:cs="Arial"/>
          <w:color w:val="000000"/>
          <w:sz w:val="22"/>
          <w:szCs w:val="22"/>
          <w:lang w:val="en-GB" w:eastAsia="en-GB"/>
        </w:rPr>
      </w:pPr>
      <w:r w:rsidRPr="0064458A">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w:t>
      </w:r>
      <w:r>
        <w:rPr>
          <w:rFonts w:ascii="Arial" w:hAnsi="Arial" w:cs="Arial"/>
          <w:color w:val="000000"/>
          <w:sz w:val="22"/>
          <w:szCs w:val="22"/>
          <w:lang w:val="en-GB" w:eastAsia="en-GB"/>
        </w:rPr>
        <w:t xml:space="preserve">inistration. During this period </w:t>
      </w:r>
      <w:r w:rsidRPr="0064458A">
        <w:rPr>
          <w:rFonts w:ascii="Arial" w:hAnsi="Arial" w:cs="Arial"/>
          <w:color w:val="000000"/>
          <w:sz w:val="22"/>
          <w:szCs w:val="22"/>
          <w:lang w:val="en-GB" w:eastAsia="en-GB"/>
        </w:rPr>
        <w:t xml:space="preserve">the DGF (acting via an </w:t>
      </w:r>
      <w:r w:rsidRPr="0064458A">
        <w:rPr>
          <w:rFonts w:ascii="Arial" w:hAnsi="Arial" w:cs="Arial"/>
          <w:color w:val="000000"/>
          <w:sz w:val="22"/>
          <w:szCs w:val="22"/>
          <w:u w:val="single"/>
          <w:lang w:val="en-GB" w:eastAsia="en-GB"/>
        </w:rPr>
        <w:t>authorised officer</w:t>
      </w:r>
      <w:r w:rsidRPr="0064458A">
        <w:rPr>
          <w:rFonts w:ascii="Arial" w:hAnsi="Arial" w:cs="Arial"/>
          <w:color w:val="000000"/>
          <w:sz w:val="22"/>
          <w:szCs w:val="22"/>
          <w:lang w:val="en-GB" w:eastAsia="en-GB"/>
        </w:rPr>
        <w:t>) begins the process of directly administering the bank’s affairs.</w:t>
      </w:r>
    </w:p>
    <w:p w14:paraId="0021F10B" w14:textId="67D4B9F4" w:rsidR="00C54C50" w:rsidRPr="00C54C50" w:rsidRDefault="00C54C50" w:rsidP="00C54C50">
      <w:pPr>
        <w:spacing w:before="100" w:beforeAutospacing="1" w:after="100" w:afterAutospacing="1"/>
        <w:jc w:val="both"/>
        <w:rPr>
          <w:rFonts w:ascii="Arial" w:hAnsi="Arial" w:cs="Arial"/>
          <w:color w:val="000000"/>
          <w:sz w:val="22"/>
          <w:szCs w:val="22"/>
          <w:lang w:val="en-GB" w:eastAsia="en-GB"/>
        </w:rPr>
      </w:pPr>
      <w:r>
        <w:rPr>
          <w:rFonts w:ascii="Arial" w:hAnsi="Arial" w:cs="Arial"/>
          <w:color w:val="000000"/>
          <w:sz w:val="22"/>
          <w:szCs w:val="22"/>
          <w:lang w:val="en-GB" w:eastAsia="en-GB"/>
        </w:rPr>
        <w:lastRenderedPageBreak/>
        <w:t>A</w:t>
      </w:r>
      <w:r w:rsidRPr="00C54C50">
        <w:rPr>
          <w:rFonts w:ascii="Arial" w:hAnsi="Arial" w:cs="Arial"/>
          <w:color w:val="000000"/>
          <w:sz w:val="22"/>
          <w:szCs w:val="22"/>
          <w:lang w:val="en-GB" w:eastAsia="en-GB"/>
        </w:rPr>
        <w:t>rticle 48(3) of the DGF Law empowers the DGF to delegate its powers to an “authorised officer” or “authorised person”. The “Fund’s authorised person” is defined by article 2(1</w:t>
      </w:r>
      <w:proofErr w:type="gramStart"/>
      <w:r w:rsidRPr="00C54C50">
        <w:rPr>
          <w:rFonts w:ascii="Arial" w:hAnsi="Arial" w:cs="Arial"/>
          <w:color w:val="000000"/>
          <w:sz w:val="22"/>
          <w:szCs w:val="22"/>
          <w:lang w:val="en-GB" w:eastAsia="en-GB"/>
        </w:rPr>
        <w:t>)(</w:t>
      </w:r>
      <w:proofErr w:type="gramEnd"/>
      <w:r w:rsidRPr="00C54C50">
        <w:rPr>
          <w:rFonts w:ascii="Arial" w:hAnsi="Arial" w:cs="Arial"/>
          <w:color w:val="000000"/>
          <w:sz w:val="22"/>
          <w:szCs w:val="22"/>
          <w:lang w:val="en-GB" w:eastAsia="en-GB"/>
        </w:rPr>
        <w:t>17) of the DGF Law as: “an employee of the Fund, who on behalf of the Fund and within the powers provided for by this Law and / or delegated by the Fund, performs actions to ensure the bank’s withdrawal from the market during provisional administration of the insolvent bank and/or bank liquidation”.</w:t>
      </w:r>
    </w:p>
    <w:p w14:paraId="5424227A" w14:textId="0B6EA6FE" w:rsidR="00C54C50" w:rsidRDefault="00C54C50" w:rsidP="00C54C50">
      <w:pPr>
        <w:spacing w:before="100" w:beforeAutospacing="1" w:after="100" w:afterAutospacing="1"/>
        <w:jc w:val="both"/>
        <w:rPr>
          <w:rFonts w:ascii="Arial" w:hAnsi="Arial" w:cs="Arial"/>
          <w:color w:val="000000"/>
          <w:sz w:val="22"/>
          <w:szCs w:val="22"/>
          <w:lang w:val="en-GB" w:eastAsia="en-GB"/>
        </w:rPr>
      </w:pPr>
      <w:r w:rsidRPr="00C54C50">
        <w:rPr>
          <w:rFonts w:ascii="Arial" w:hAnsi="Arial" w:cs="Arial"/>
          <w:color w:val="000000"/>
          <w:sz w:val="22"/>
          <w:szCs w:val="22"/>
          <w:lang w:val="en-GB" w:eastAsia="en-GB"/>
        </w:rPr>
        <w:t xml:space="preserve">Article 35(1) of the DGF Law specifies that an authorised person, must have: </w:t>
      </w:r>
      <w:r w:rsidRPr="006509E1">
        <w:rPr>
          <w:rFonts w:ascii="Arial" w:hAnsi="Arial" w:cs="Arial"/>
          <w:i/>
          <w:color w:val="000000"/>
          <w:sz w:val="22"/>
          <w:szCs w:val="22"/>
          <w:lang w:val="en-GB" w:eastAsia="en-GB"/>
        </w:rPr>
        <w:t>“…high professional and moral qualities, impeccable business reputation, complete higher education in the field of economics, finance or law…and professional experience necessary.”</w:t>
      </w:r>
      <w:r w:rsidRPr="00C54C50">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bank’s liquidation.</w:t>
      </w:r>
    </w:p>
    <w:p w14:paraId="208B93DB" w14:textId="77777777" w:rsidR="00C54C50" w:rsidRPr="009B5832" w:rsidRDefault="00C54C50" w:rsidP="00C54C5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C as the first of the DGF</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6FFBB67D" w14:textId="582FA975" w:rsidR="0064458A" w:rsidRDefault="00C54C50" w:rsidP="00C54C50">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w:t>
      </w:r>
    </w:p>
    <w:p w14:paraId="0A4E1D29" w14:textId="41917C76" w:rsidR="00C54C50" w:rsidRDefault="00C54C50" w:rsidP="00C54C50">
      <w:pPr>
        <w:spacing w:before="100" w:beforeAutospacing="1" w:after="100" w:afterAutospacing="1"/>
        <w:jc w:val="both"/>
        <w:rPr>
          <w:rFonts w:ascii="Arial" w:hAnsi="Arial" w:cs="Arial"/>
          <w:i/>
          <w:color w:val="000000"/>
          <w:sz w:val="22"/>
          <w:szCs w:val="22"/>
          <w:u w:val="single"/>
          <w:lang w:val="en-GB" w:eastAsia="en-GB"/>
        </w:rPr>
      </w:pPr>
      <w:r>
        <w:rPr>
          <w:rFonts w:ascii="Arial" w:hAnsi="Arial" w:cs="Arial"/>
          <w:i/>
          <w:color w:val="000000"/>
          <w:sz w:val="22"/>
          <w:szCs w:val="22"/>
          <w:u w:val="single"/>
          <w:lang w:val="en-GB" w:eastAsia="en-GB"/>
        </w:rPr>
        <w:t>Analysis</w:t>
      </w:r>
    </w:p>
    <w:p w14:paraId="33823A60" w14:textId="77777777" w:rsidR="00C54C50" w:rsidRDefault="00C54C50" w:rsidP="00C54C50">
      <w:pPr>
        <w:spacing w:before="100" w:beforeAutospacing="1" w:after="100" w:afterAutospacing="1"/>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Ms G is a "Leading bank liquidation professional" appointed by the Deposit </w:t>
      </w:r>
      <w:proofErr w:type="spellStart"/>
      <w:r>
        <w:rPr>
          <w:rFonts w:ascii="Arial" w:hAnsi="Arial" w:cs="Arial"/>
          <w:color w:val="000000"/>
          <w:sz w:val="22"/>
          <w:szCs w:val="22"/>
          <w:lang w:val="en-GB" w:eastAsia="en-GB"/>
        </w:rPr>
        <w:t>Guaratnee</w:t>
      </w:r>
      <w:proofErr w:type="spellEnd"/>
      <w:r>
        <w:rPr>
          <w:rFonts w:ascii="Arial" w:hAnsi="Arial" w:cs="Arial"/>
          <w:color w:val="000000"/>
          <w:sz w:val="22"/>
          <w:szCs w:val="22"/>
          <w:lang w:val="en-GB" w:eastAsia="en-GB"/>
        </w:rPr>
        <w:t xml:space="preserve"> Fund which is:</w:t>
      </w:r>
    </w:p>
    <w:p w14:paraId="056087D3" w14:textId="40685050" w:rsidR="00C54C50" w:rsidRDefault="00C54C50" w:rsidP="00C54C50">
      <w:pPr>
        <w:spacing w:before="100" w:beforeAutospacing="1" w:after="100" w:afterAutospacing="1"/>
        <w:ind w:left="720"/>
        <w:jc w:val="both"/>
        <w:rPr>
          <w:rFonts w:ascii="Arial" w:hAnsi="Arial" w:cs="Arial"/>
          <w:color w:val="000000"/>
          <w:sz w:val="22"/>
          <w:szCs w:val="22"/>
          <w:lang w:val="en-GB" w:eastAsia="en-GB"/>
        </w:rPr>
      </w:pPr>
      <w:r>
        <w:rPr>
          <w:rFonts w:ascii="Arial" w:hAnsi="Arial" w:cs="Arial"/>
          <w:color w:val="000000"/>
          <w:sz w:val="22"/>
          <w:szCs w:val="22"/>
          <w:lang w:val="en-GB" w:eastAsia="en-GB"/>
        </w:rPr>
        <w:t>"</w:t>
      </w:r>
      <w:proofErr w:type="gramStart"/>
      <w:r w:rsidRPr="006509E1">
        <w:rPr>
          <w:rFonts w:ascii="Arial" w:hAnsi="Arial" w:cs="Arial"/>
          <w:i/>
          <w:color w:val="000000"/>
          <w:sz w:val="22"/>
          <w:szCs w:val="22"/>
          <w:lang w:val="en-GB" w:eastAsia="en-GB"/>
        </w:rPr>
        <w:t>a</w:t>
      </w:r>
      <w:proofErr w:type="gramEnd"/>
      <w:r w:rsidRPr="006509E1">
        <w:rPr>
          <w:rFonts w:ascii="Arial" w:hAnsi="Arial" w:cs="Arial"/>
          <w:i/>
          <w:color w:val="000000"/>
          <w:sz w:val="22"/>
          <w:szCs w:val="22"/>
          <w:lang w:val="en-GB" w:eastAsia="en-GB"/>
        </w:rPr>
        <w:t xml:space="preserve"> governmental body of Country A tasked principally with providing deposit insurance to bank depositors in Country A</w:t>
      </w:r>
      <w:r w:rsidR="006509E1" w:rsidRPr="006509E1">
        <w:rPr>
          <w:rFonts w:ascii="Arial" w:hAnsi="Arial" w:cs="Arial"/>
          <w:i/>
          <w:color w:val="000000"/>
          <w:sz w:val="22"/>
          <w:szCs w:val="22"/>
          <w:lang w:val="en-GB" w:eastAsia="en-GB"/>
        </w:rPr>
        <w:t xml:space="preserve"> […]</w:t>
      </w:r>
      <w:r w:rsidRPr="006509E1">
        <w:rPr>
          <w:rFonts w:ascii="Arial" w:hAnsi="Arial" w:cs="Arial"/>
          <w:i/>
          <w:color w:val="000000"/>
          <w:sz w:val="22"/>
          <w:szCs w:val="22"/>
          <w:lang w:val="en-GB" w:eastAsia="en-GB"/>
        </w:rPr>
        <w:t xml:space="preserve"> responsible for the process of withdrawing insolvent banks from the market and winding down their operations via liquidation. Its powers include those related to early detection and intervention, and the power to act in a bank’s interim or provisional administration and its ultimate liquidation</w:t>
      </w:r>
      <w:r w:rsidR="006509E1">
        <w:rPr>
          <w:rFonts w:ascii="Arial" w:hAnsi="Arial" w:cs="Arial"/>
          <w:color w:val="000000"/>
          <w:sz w:val="22"/>
          <w:szCs w:val="22"/>
          <w:lang w:val="en-GB" w:eastAsia="en-GB"/>
        </w:rPr>
        <w:t>"</w:t>
      </w:r>
    </w:p>
    <w:p w14:paraId="65A58B93" w14:textId="6F00753F" w:rsidR="006509E1" w:rsidRDefault="006509E1" w:rsidP="006509E1">
      <w:pPr>
        <w:spacing w:before="100" w:beforeAutospacing="1" w:after="100" w:afterAutospacing="1"/>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This would clearly fall within the requirement of "special agency" for the purpose </w:t>
      </w:r>
      <w:proofErr w:type="gramStart"/>
      <w:r>
        <w:rPr>
          <w:rFonts w:ascii="Arial" w:hAnsi="Arial" w:cs="Arial"/>
          <w:color w:val="000000"/>
          <w:sz w:val="22"/>
          <w:szCs w:val="22"/>
          <w:lang w:val="en-GB" w:eastAsia="en-GB"/>
        </w:rPr>
        <w:t>of  Article</w:t>
      </w:r>
      <w:proofErr w:type="gramEnd"/>
      <w:r>
        <w:rPr>
          <w:rFonts w:ascii="Arial" w:hAnsi="Arial" w:cs="Arial"/>
          <w:color w:val="000000"/>
          <w:sz w:val="22"/>
          <w:szCs w:val="22"/>
          <w:lang w:val="en-GB" w:eastAsia="en-GB"/>
        </w:rPr>
        <w:t xml:space="preserve"> 2(d). </w:t>
      </w:r>
    </w:p>
    <w:p w14:paraId="61755782" w14:textId="77777777" w:rsidR="006509E1" w:rsidRDefault="006509E1" w:rsidP="006509E1">
      <w:pPr>
        <w:spacing w:before="100" w:beforeAutospacing="1" w:after="100" w:afterAutospacing="1"/>
        <w:jc w:val="both"/>
        <w:rPr>
          <w:rFonts w:ascii="Arial" w:hAnsi="Arial" w:cs="Arial"/>
          <w:color w:val="000000"/>
          <w:sz w:val="22"/>
          <w:szCs w:val="22"/>
          <w:lang w:val="en-GB" w:eastAsia="en-GB"/>
        </w:rPr>
      </w:pPr>
      <w:r>
        <w:rPr>
          <w:rFonts w:ascii="Arial" w:hAnsi="Arial" w:cs="Arial"/>
          <w:color w:val="000000"/>
          <w:sz w:val="22"/>
          <w:szCs w:val="22"/>
          <w:lang w:val="en-GB" w:eastAsia="en-GB"/>
        </w:rPr>
        <w:t>The delegated person, being Ms G is pursuant to</w:t>
      </w:r>
      <w:r w:rsidRPr="00C54C50">
        <w:rPr>
          <w:rFonts w:ascii="Arial" w:hAnsi="Arial" w:cs="Arial"/>
          <w:color w:val="000000"/>
          <w:sz w:val="22"/>
          <w:szCs w:val="22"/>
          <w:lang w:val="en-GB" w:eastAsia="en-GB"/>
        </w:rPr>
        <w:t xml:space="preserve"> article 2(1</w:t>
      </w:r>
      <w:proofErr w:type="gramStart"/>
      <w:r w:rsidRPr="00C54C50">
        <w:rPr>
          <w:rFonts w:ascii="Arial" w:hAnsi="Arial" w:cs="Arial"/>
          <w:color w:val="000000"/>
          <w:sz w:val="22"/>
          <w:szCs w:val="22"/>
          <w:lang w:val="en-GB" w:eastAsia="en-GB"/>
        </w:rPr>
        <w:t>)(</w:t>
      </w:r>
      <w:proofErr w:type="gramEnd"/>
      <w:r w:rsidRPr="00C54C50">
        <w:rPr>
          <w:rFonts w:ascii="Arial" w:hAnsi="Arial" w:cs="Arial"/>
          <w:color w:val="000000"/>
          <w:sz w:val="22"/>
          <w:szCs w:val="22"/>
          <w:lang w:val="en-GB" w:eastAsia="en-GB"/>
        </w:rPr>
        <w:t>17) of the DGF Law as:</w:t>
      </w:r>
    </w:p>
    <w:p w14:paraId="70359BF9" w14:textId="0B3D7CA6" w:rsidR="006509E1" w:rsidRDefault="006509E1" w:rsidP="006509E1">
      <w:pPr>
        <w:spacing w:before="100" w:beforeAutospacing="1" w:after="100" w:afterAutospacing="1"/>
        <w:ind w:left="720"/>
        <w:jc w:val="both"/>
        <w:rPr>
          <w:rFonts w:ascii="Arial" w:hAnsi="Arial" w:cs="Arial"/>
          <w:color w:val="000000"/>
          <w:sz w:val="22"/>
          <w:szCs w:val="22"/>
          <w:lang w:val="en-GB" w:eastAsia="en-GB"/>
        </w:rPr>
      </w:pPr>
      <w:r w:rsidRPr="00C54C50">
        <w:rPr>
          <w:rFonts w:ascii="Arial" w:hAnsi="Arial" w:cs="Arial"/>
          <w:color w:val="000000"/>
          <w:sz w:val="22"/>
          <w:szCs w:val="22"/>
          <w:lang w:val="en-GB" w:eastAsia="en-GB"/>
        </w:rPr>
        <w:t>“</w:t>
      </w:r>
      <w:proofErr w:type="gramStart"/>
      <w:r w:rsidRPr="006509E1">
        <w:rPr>
          <w:rFonts w:ascii="Arial" w:hAnsi="Arial" w:cs="Arial"/>
          <w:i/>
          <w:color w:val="000000"/>
          <w:sz w:val="22"/>
          <w:szCs w:val="22"/>
          <w:lang w:val="en-GB" w:eastAsia="en-GB"/>
        </w:rPr>
        <w:t>an</w:t>
      </w:r>
      <w:proofErr w:type="gramEnd"/>
      <w:r w:rsidRPr="006509E1">
        <w:rPr>
          <w:rFonts w:ascii="Arial" w:hAnsi="Arial" w:cs="Arial"/>
          <w:i/>
          <w:color w:val="000000"/>
          <w:sz w:val="22"/>
          <w:szCs w:val="22"/>
          <w:lang w:val="en-GB" w:eastAsia="en-GB"/>
        </w:rPr>
        <w:t xml:space="preserve"> employee of the Fund, who on behalf of the Fund and within the powers provided for by this Law and / or delegated by the Fund, performs actions to ensure the bank’s withdrawal from the market during provisional administration of the insolvent bank and/or bank liquidation</w:t>
      </w:r>
      <w:r w:rsidRPr="00C54C50">
        <w:rPr>
          <w:rFonts w:ascii="Arial" w:hAnsi="Arial" w:cs="Arial"/>
          <w:color w:val="000000"/>
          <w:sz w:val="22"/>
          <w:szCs w:val="22"/>
          <w:lang w:val="en-GB" w:eastAsia="en-GB"/>
        </w:rPr>
        <w:t>”</w:t>
      </w:r>
    </w:p>
    <w:p w14:paraId="2B8C8602" w14:textId="67A6DBF5" w:rsidR="006509E1" w:rsidRDefault="006509E1" w:rsidP="006509E1">
      <w:pPr>
        <w:spacing w:before="100" w:beforeAutospacing="1" w:after="100" w:afterAutospacing="1"/>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This clearly is a person who is authorised to administer a foreign proceeding (as defined above). This would include, </w:t>
      </w:r>
      <w:r>
        <w:rPr>
          <w:rFonts w:ascii="Arial" w:hAnsi="Arial" w:cs="Arial"/>
          <w:i/>
          <w:color w:val="000000" w:themeColor="text1"/>
          <w:sz w:val="22"/>
          <w:szCs w:val="22"/>
          <w:lang w:val="en-GB"/>
        </w:rPr>
        <w:t xml:space="preserve">inter alia, </w:t>
      </w:r>
      <w:r>
        <w:rPr>
          <w:rFonts w:ascii="Arial" w:hAnsi="Arial" w:cs="Arial"/>
          <w:color w:val="000000" w:themeColor="text1"/>
          <w:sz w:val="22"/>
          <w:szCs w:val="22"/>
          <w:lang w:val="en-GB"/>
        </w:rPr>
        <w:t>to seek recognition, relief and cooperation in another jurisdiction.</w:t>
      </w:r>
    </w:p>
    <w:p w14:paraId="41F06FD5" w14:textId="7C8E3BEA" w:rsidR="006509E1" w:rsidRPr="006509E1" w:rsidRDefault="006509E1" w:rsidP="006509E1">
      <w:pPr>
        <w:spacing w:before="100" w:beforeAutospacing="1" w:after="100" w:afterAutospacing="1"/>
        <w:jc w:val="both"/>
        <w:rPr>
          <w:rFonts w:ascii="Arial" w:hAnsi="Arial" w:cs="Arial"/>
          <w:b/>
          <w:color w:val="000000"/>
          <w:sz w:val="22"/>
          <w:szCs w:val="22"/>
          <w:lang w:val="en-GB" w:eastAsia="en-GB"/>
        </w:rPr>
      </w:pPr>
      <w:r>
        <w:rPr>
          <w:rFonts w:ascii="Arial" w:hAnsi="Arial" w:cs="Arial"/>
          <w:color w:val="000000" w:themeColor="text1"/>
          <w:sz w:val="22"/>
          <w:szCs w:val="22"/>
          <w:lang w:val="en-GB"/>
        </w:rPr>
        <w:t>Ms G is a "foreign representative".</w:t>
      </w: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lastRenderedPageBreak/>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CF6A1" w14:textId="77777777" w:rsidR="00647BCA" w:rsidRDefault="00647BCA" w:rsidP="00241B44">
      <w:r>
        <w:separator/>
      </w:r>
    </w:p>
  </w:endnote>
  <w:endnote w:type="continuationSeparator" w:id="0">
    <w:p w14:paraId="17FD00F3" w14:textId="77777777" w:rsidR="00647BCA" w:rsidRDefault="00647BC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F924FC" w:rsidRPr="00FC7B47" w:rsidRDefault="00F924FC"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F924FC" w:rsidRPr="00FC7B47" w:rsidRDefault="00F924FC"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0018CABD" w:rsidR="00F924FC" w:rsidRPr="00784B4B" w:rsidRDefault="00F924FC"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460A9D">
          <w:rPr>
            <w:rStyle w:val="PageNumber"/>
            <w:rFonts w:ascii="Arial" w:hAnsi="Arial" w:cs="Arial"/>
            <w:noProof/>
            <w:sz w:val="18"/>
            <w:szCs w:val="18"/>
          </w:rPr>
          <w:t>11</w:t>
        </w:r>
        <w:r w:rsidRPr="00784B4B">
          <w:rPr>
            <w:rStyle w:val="PageNumber"/>
            <w:rFonts w:ascii="Arial" w:hAnsi="Arial" w:cs="Arial"/>
            <w:sz w:val="18"/>
            <w:szCs w:val="18"/>
          </w:rPr>
          <w:fldChar w:fldCharType="end"/>
        </w:r>
      </w:p>
    </w:sdtContent>
  </w:sdt>
  <w:p w14:paraId="7E7C1A9B" w14:textId="64CCAF40" w:rsidR="00F924FC" w:rsidRPr="00784B4B" w:rsidRDefault="00116EA8" w:rsidP="0036760B">
    <w:pPr>
      <w:pStyle w:val="Footer"/>
      <w:ind w:right="360" w:firstLine="360"/>
      <w:rPr>
        <w:rFonts w:ascii="Arial" w:hAnsi="Arial" w:cs="Arial"/>
        <w:sz w:val="18"/>
        <w:szCs w:val="18"/>
      </w:rPr>
    </w:pPr>
    <w:r>
      <w:rPr>
        <w:rFonts w:ascii="Arial" w:hAnsi="Arial" w:cs="Arial"/>
        <w:sz w:val="18"/>
        <w:szCs w:val="18"/>
      </w:rPr>
      <w:t>202122-441</w:t>
    </w:r>
    <w:r w:rsidR="00F924FC"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C032B" w14:textId="677FA411" w:rsidR="00B22653" w:rsidRDefault="00B22653">
    <w:pPr>
      <w:pStyle w:val="Footer"/>
    </w:pPr>
    <w:r w:rsidRPr="00B22653">
      <w:t>202122-441.assessment2A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2DCF" w14:textId="77777777" w:rsidR="00F924FC" w:rsidRPr="00784B4B" w:rsidRDefault="00F924FC" w:rsidP="00784B4B">
    <w:pPr>
      <w:pStyle w:val="Footer"/>
      <w:ind w:right="360"/>
      <w:rPr>
        <w:rFonts w:ascii="Arial" w:hAnsi="Arial" w:cs="Arial"/>
        <w:sz w:val="22"/>
        <w:szCs w:val="22"/>
      </w:rPr>
    </w:pPr>
    <w:proofErr w:type="gramStart"/>
    <w:r>
      <w:t>student</w:t>
    </w:r>
    <w:proofErr w:type="gramEnd"/>
    <w:r>
      <w:t xml:space="preserve">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BAF8D" w14:textId="77777777" w:rsidR="00647BCA" w:rsidRDefault="00647BCA" w:rsidP="00241B44">
      <w:r>
        <w:separator/>
      </w:r>
    </w:p>
  </w:footnote>
  <w:footnote w:type="continuationSeparator" w:id="0">
    <w:p w14:paraId="7D17D4B9" w14:textId="77777777" w:rsidR="00647BCA" w:rsidRDefault="00647BC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552E6C"/>
    <w:multiLevelType w:val="hybridMultilevel"/>
    <w:tmpl w:val="B5DC2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5605D"/>
    <w:multiLevelType w:val="hybridMultilevel"/>
    <w:tmpl w:val="8F38D566"/>
    <w:lvl w:ilvl="0" w:tplc="777C6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B70822"/>
    <w:multiLevelType w:val="hybridMultilevel"/>
    <w:tmpl w:val="44FE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6B32251"/>
    <w:multiLevelType w:val="hybridMultilevel"/>
    <w:tmpl w:val="49AA8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342AF0"/>
    <w:multiLevelType w:val="hybridMultilevel"/>
    <w:tmpl w:val="CAA4A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CE456F"/>
    <w:multiLevelType w:val="hybridMultilevel"/>
    <w:tmpl w:val="043605A6"/>
    <w:lvl w:ilvl="0" w:tplc="777C6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3D80577"/>
    <w:multiLevelType w:val="hybridMultilevel"/>
    <w:tmpl w:val="B3626E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13"/>
  </w:num>
  <w:num w:numId="3">
    <w:abstractNumId w:val="8"/>
  </w:num>
  <w:num w:numId="4">
    <w:abstractNumId w:val="4"/>
  </w:num>
  <w:num w:numId="5">
    <w:abstractNumId w:val="20"/>
  </w:num>
  <w:num w:numId="6">
    <w:abstractNumId w:val="19"/>
  </w:num>
  <w:num w:numId="7">
    <w:abstractNumId w:val="17"/>
  </w:num>
  <w:num w:numId="8">
    <w:abstractNumId w:val="5"/>
  </w:num>
  <w:num w:numId="9">
    <w:abstractNumId w:val="6"/>
  </w:num>
  <w:num w:numId="10">
    <w:abstractNumId w:val="12"/>
  </w:num>
  <w:num w:numId="11">
    <w:abstractNumId w:val="0"/>
  </w:num>
  <w:num w:numId="12">
    <w:abstractNumId w:val="9"/>
  </w:num>
  <w:num w:numId="13">
    <w:abstractNumId w:val="10"/>
  </w:num>
  <w:num w:numId="14">
    <w:abstractNumId w:val="3"/>
  </w:num>
  <w:num w:numId="15">
    <w:abstractNumId w:val="14"/>
  </w:num>
  <w:num w:numId="16">
    <w:abstractNumId w:val="7"/>
  </w:num>
  <w:num w:numId="17">
    <w:abstractNumId w:val="15"/>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870F0"/>
    <w:rsid w:val="00093BE8"/>
    <w:rsid w:val="000A68ED"/>
    <w:rsid w:val="000B4FEB"/>
    <w:rsid w:val="000B5FF1"/>
    <w:rsid w:val="000B609F"/>
    <w:rsid w:val="000B72D8"/>
    <w:rsid w:val="000C147F"/>
    <w:rsid w:val="000C6BB9"/>
    <w:rsid w:val="000D55A8"/>
    <w:rsid w:val="000E4841"/>
    <w:rsid w:val="000E6325"/>
    <w:rsid w:val="000F1677"/>
    <w:rsid w:val="000F24E6"/>
    <w:rsid w:val="000F3D6C"/>
    <w:rsid w:val="000F579C"/>
    <w:rsid w:val="00101707"/>
    <w:rsid w:val="00114082"/>
    <w:rsid w:val="0011473D"/>
    <w:rsid w:val="00115C85"/>
    <w:rsid w:val="00116EA8"/>
    <w:rsid w:val="00123855"/>
    <w:rsid w:val="00123DDB"/>
    <w:rsid w:val="0012548B"/>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21BD1"/>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C698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0BFC"/>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117"/>
    <w:rsid w:val="003C66B1"/>
    <w:rsid w:val="003D0A6D"/>
    <w:rsid w:val="003E0B16"/>
    <w:rsid w:val="003E67D1"/>
    <w:rsid w:val="00405DC1"/>
    <w:rsid w:val="0040710D"/>
    <w:rsid w:val="0041139B"/>
    <w:rsid w:val="00413D3A"/>
    <w:rsid w:val="00415F1F"/>
    <w:rsid w:val="00416FF5"/>
    <w:rsid w:val="0042108F"/>
    <w:rsid w:val="00422242"/>
    <w:rsid w:val="00424D07"/>
    <w:rsid w:val="00430FED"/>
    <w:rsid w:val="00434A8C"/>
    <w:rsid w:val="00435583"/>
    <w:rsid w:val="00437297"/>
    <w:rsid w:val="00443403"/>
    <w:rsid w:val="00444284"/>
    <w:rsid w:val="00445CE6"/>
    <w:rsid w:val="004534C2"/>
    <w:rsid w:val="0045446F"/>
    <w:rsid w:val="0045683E"/>
    <w:rsid w:val="00460A9D"/>
    <w:rsid w:val="0047025B"/>
    <w:rsid w:val="00491675"/>
    <w:rsid w:val="00493855"/>
    <w:rsid w:val="0049508F"/>
    <w:rsid w:val="004A171E"/>
    <w:rsid w:val="004A57DD"/>
    <w:rsid w:val="004A748B"/>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117C"/>
    <w:rsid w:val="005177FE"/>
    <w:rsid w:val="0052263B"/>
    <w:rsid w:val="00524728"/>
    <w:rsid w:val="00530003"/>
    <w:rsid w:val="00530899"/>
    <w:rsid w:val="005331CA"/>
    <w:rsid w:val="0053353F"/>
    <w:rsid w:val="00537970"/>
    <w:rsid w:val="00540B44"/>
    <w:rsid w:val="00540E3A"/>
    <w:rsid w:val="00544127"/>
    <w:rsid w:val="00544273"/>
    <w:rsid w:val="005463A9"/>
    <w:rsid w:val="00553EB2"/>
    <w:rsid w:val="005566C7"/>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458A"/>
    <w:rsid w:val="00647BCA"/>
    <w:rsid w:val="006509E1"/>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C7B0A"/>
    <w:rsid w:val="006C7FB8"/>
    <w:rsid w:val="006D6BD5"/>
    <w:rsid w:val="006E303F"/>
    <w:rsid w:val="006E481A"/>
    <w:rsid w:val="006E5298"/>
    <w:rsid w:val="006F2CE3"/>
    <w:rsid w:val="006F3ADC"/>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4021B"/>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3483"/>
    <w:rsid w:val="0082483F"/>
    <w:rsid w:val="008264CB"/>
    <w:rsid w:val="008279C0"/>
    <w:rsid w:val="00835FD1"/>
    <w:rsid w:val="0084683C"/>
    <w:rsid w:val="00853A74"/>
    <w:rsid w:val="00860E61"/>
    <w:rsid w:val="008723F3"/>
    <w:rsid w:val="00881DE6"/>
    <w:rsid w:val="00882DB5"/>
    <w:rsid w:val="008837A6"/>
    <w:rsid w:val="0089145D"/>
    <w:rsid w:val="008A0C6E"/>
    <w:rsid w:val="008A30FB"/>
    <w:rsid w:val="008A4DF2"/>
    <w:rsid w:val="008A692B"/>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60A2"/>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3121"/>
    <w:rsid w:val="009B5832"/>
    <w:rsid w:val="009B5866"/>
    <w:rsid w:val="009B6312"/>
    <w:rsid w:val="009C0850"/>
    <w:rsid w:val="009C0B8E"/>
    <w:rsid w:val="009C1BC8"/>
    <w:rsid w:val="009C2442"/>
    <w:rsid w:val="009D0811"/>
    <w:rsid w:val="009D0EE1"/>
    <w:rsid w:val="009D30BB"/>
    <w:rsid w:val="009E2AEB"/>
    <w:rsid w:val="009E2E27"/>
    <w:rsid w:val="009E3A42"/>
    <w:rsid w:val="009E4DE3"/>
    <w:rsid w:val="00A047EE"/>
    <w:rsid w:val="00A10CD9"/>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178"/>
    <w:rsid w:val="00AC3839"/>
    <w:rsid w:val="00AC7082"/>
    <w:rsid w:val="00AD3FEA"/>
    <w:rsid w:val="00AD7BBD"/>
    <w:rsid w:val="00AF228E"/>
    <w:rsid w:val="00B04137"/>
    <w:rsid w:val="00B11D19"/>
    <w:rsid w:val="00B12936"/>
    <w:rsid w:val="00B14819"/>
    <w:rsid w:val="00B17AA9"/>
    <w:rsid w:val="00B22653"/>
    <w:rsid w:val="00B32DE4"/>
    <w:rsid w:val="00B33578"/>
    <w:rsid w:val="00B370C3"/>
    <w:rsid w:val="00B411AE"/>
    <w:rsid w:val="00B60190"/>
    <w:rsid w:val="00B61419"/>
    <w:rsid w:val="00B72F5F"/>
    <w:rsid w:val="00B736DF"/>
    <w:rsid w:val="00B74FBD"/>
    <w:rsid w:val="00B75FD3"/>
    <w:rsid w:val="00B82586"/>
    <w:rsid w:val="00B829A3"/>
    <w:rsid w:val="00B86988"/>
    <w:rsid w:val="00B86DB1"/>
    <w:rsid w:val="00B87869"/>
    <w:rsid w:val="00B95C19"/>
    <w:rsid w:val="00BA0E44"/>
    <w:rsid w:val="00BA47C5"/>
    <w:rsid w:val="00BB0F2B"/>
    <w:rsid w:val="00BE1A50"/>
    <w:rsid w:val="00BF50F7"/>
    <w:rsid w:val="00C02F29"/>
    <w:rsid w:val="00C10078"/>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4C50"/>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1EFF"/>
    <w:rsid w:val="00CB2CBB"/>
    <w:rsid w:val="00CB7CAC"/>
    <w:rsid w:val="00CC0EA0"/>
    <w:rsid w:val="00CC5335"/>
    <w:rsid w:val="00CC5BA4"/>
    <w:rsid w:val="00CC70BB"/>
    <w:rsid w:val="00CD4998"/>
    <w:rsid w:val="00CE1035"/>
    <w:rsid w:val="00CF2819"/>
    <w:rsid w:val="00CF4F9D"/>
    <w:rsid w:val="00CF70DC"/>
    <w:rsid w:val="00D148DC"/>
    <w:rsid w:val="00D17FDC"/>
    <w:rsid w:val="00D444C5"/>
    <w:rsid w:val="00D45AEA"/>
    <w:rsid w:val="00D56A37"/>
    <w:rsid w:val="00D57202"/>
    <w:rsid w:val="00D63EFD"/>
    <w:rsid w:val="00D64826"/>
    <w:rsid w:val="00D80DF2"/>
    <w:rsid w:val="00D84752"/>
    <w:rsid w:val="00D85AB0"/>
    <w:rsid w:val="00D86B3B"/>
    <w:rsid w:val="00D8748A"/>
    <w:rsid w:val="00D93196"/>
    <w:rsid w:val="00D950A8"/>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188D"/>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306E"/>
    <w:rsid w:val="00EC7B11"/>
    <w:rsid w:val="00EC7F95"/>
    <w:rsid w:val="00ED0BC4"/>
    <w:rsid w:val="00ED3771"/>
    <w:rsid w:val="00ED6A32"/>
    <w:rsid w:val="00EE4971"/>
    <w:rsid w:val="00EF090E"/>
    <w:rsid w:val="00F033DA"/>
    <w:rsid w:val="00F11AAB"/>
    <w:rsid w:val="00F13FB1"/>
    <w:rsid w:val="00F17C87"/>
    <w:rsid w:val="00F2167D"/>
    <w:rsid w:val="00F223E7"/>
    <w:rsid w:val="00F2288D"/>
    <w:rsid w:val="00F25779"/>
    <w:rsid w:val="00F2750A"/>
    <w:rsid w:val="00F27CD8"/>
    <w:rsid w:val="00F30351"/>
    <w:rsid w:val="00F314F6"/>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24FC"/>
    <w:rsid w:val="00F97C5B"/>
    <w:rsid w:val="00FA05D2"/>
    <w:rsid w:val="00FA359A"/>
    <w:rsid w:val="00FA3D50"/>
    <w:rsid w:val="00FB009F"/>
    <w:rsid w:val="00FB25B0"/>
    <w:rsid w:val="00FB6136"/>
    <w:rsid w:val="00FC374A"/>
    <w:rsid w:val="00FC7B47"/>
    <w:rsid w:val="00FC7E8B"/>
    <w:rsid w:val="00FD035C"/>
    <w:rsid w:val="00FD1A35"/>
    <w:rsid w:val="00FD1ED4"/>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B7F7726"/>
  <w14:defaultImageDpi w14:val="330"/>
  <w15:docId w15:val="{1948F9A3-E0BD-4CA6-BD78-85149839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6346034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28FC8-20B3-408A-A51E-1371D4AB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7131</Words>
  <Characters>40647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 Waldron</cp:lastModifiedBy>
  <cp:revision>6</cp:revision>
  <cp:lastPrinted>2019-08-27T05:42:00Z</cp:lastPrinted>
  <dcterms:created xsi:type="dcterms:W3CDTF">2022-02-26T16:54:00Z</dcterms:created>
  <dcterms:modified xsi:type="dcterms:W3CDTF">2022-02-27T18:36:00Z</dcterms:modified>
</cp:coreProperties>
</file>