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w:t>
      </w:r>
      <w:proofErr w:type="gramStart"/>
      <w:r w:rsidRPr="00BF1C6F">
        <w:rPr>
          <w:rFonts w:ascii="Arial" w:hAnsi="Arial" w:cs="Arial"/>
          <w:sz w:val="22"/>
          <w:szCs w:val="22"/>
          <w:lang w:val="en-GB"/>
        </w:rPr>
        <w:t>submit</w:t>
      </w:r>
      <w:proofErr w:type="gramEnd"/>
      <w:r w:rsidRPr="00BF1C6F">
        <w:rPr>
          <w:rFonts w:ascii="Arial" w:hAnsi="Arial" w:cs="Arial"/>
          <w:sz w:val="22"/>
          <w:szCs w:val="22"/>
          <w:lang w:val="en-GB"/>
        </w:rPr>
        <w:t xml:space="preserve">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proofErr w:type="gramStart"/>
      <w:r>
        <w:rPr>
          <w:rFonts w:ascii="Arial" w:hAnsi="Arial" w:cs="Arial"/>
          <w:sz w:val="22"/>
          <w:szCs w:val="22"/>
          <w:lang w:val="en-GB"/>
        </w:rPr>
        <w:t>assessment</w:t>
      </w:r>
      <w:proofErr w:type="gramEnd"/>
      <w:r>
        <w:rPr>
          <w:rFonts w:ascii="Arial" w:hAnsi="Arial" w:cs="Arial"/>
          <w:sz w:val="22"/>
          <w:szCs w:val="22"/>
          <w:lang w:val="en-GB"/>
        </w:rPr>
        <w:t xml:space="preserve">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w</w:t>
      </w:r>
      <w:r w:rsidR="00C91062">
        <w:rPr>
          <w:rFonts w:ascii="Arial" w:hAnsi="Arial" w:cs="Arial"/>
          <w:sz w:val="22"/>
          <w:szCs w:val="22"/>
          <w:lang w:val="en-GB"/>
        </w:rPr>
        <w:t>ithin</w:t>
      </w:r>
      <w:proofErr w:type="gramEnd"/>
      <w:r w:rsidR="00C91062">
        <w:rPr>
          <w:rFonts w:ascii="Arial" w:hAnsi="Arial" w:cs="Arial"/>
          <w:sz w:val="22"/>
          <w:szCs w:val="22"/>
          <w:lang w:val="en-GB"/>
        </w:rPr>
        <w:t xml:space="preserve">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B04033">
      <w:pPr>
        <w:pStyle w:val="ListParagraph"/>
        <w:numPr>
          <w:ilvl w:val="0"/>
          <w:numId w:val="1"/>
        </w:numPr>
        <w:ind w:left="426"/>
        <w:jc w:val="both"/>
        <w:rPr>
          <w:rFonts w:ascii="Arial" w:hAnsi="Arial" w:cs="Arial"/>
          <w:sz w:val="22"/>
          <w:szCs w:val="22"/>
          <w:lang w:val="en-GB"/>
        </w:rPr>
      </w:pPr>
      <w:proofErr w:type="gramStart"/>
      <w:r w:rsidRPr="00843948">
        <w:rPr>
          <w:rFonts w:ascii="Arial" w:hAnsi="Arial" w:cs="Arial"/>
          <w:sz w:val="22"/>
          <w:szCs w:val="22"/>
          <w:highlight w:val="yellow"/>
          <w:lang w:val="en-GB"/>
        </w:rPr>
        <w:t>w</w:t>
      </w:r>
      <w:r w:rsidR="00C91062" w:rsidRPr="00843948">
        <w:rPr>
          <w:rFonts w:ascii="Arial" w:hAnsi="Arial" w:cs="Arial"/>
          <w:sz w:val="22"/>
          <w:szCs w:val="22"/>
          <w:highlight w:val="yellow"/>
          <w:lang w:val="en-GB"/>
        </w:rPr>
        <w:t>ithin</w:t>
      </w:r>
      <w:proofErr w:type="gramEnd"/>
      <w:r w:rsidR="00C91062" w:rsidRPr="00843948">
        <w:rPr>
          <w:rFonts w:ascii="Arial" w:hAnsi="Arial" w:cs="Arial"/>
          <w:sz w:val="22"/>
          <w:szCs w:val="22"/>
          <w:highlight w:val="yellow"/>
          <w:lang w:val="en-GB"/>
        </w:rPr>
        <w:t xml:space="preserve"> 8 weeks of the commencement of the administration</w:t>
      </w:r>
      <w:r w:rsidR="00763348" w:rsidRPr="00FF5098">
        <w:rPr>
          <w:rFonts w:ascii="Arial" w:hAnsi="Arial" w:cs="Arial"/>
          <w:sz w:val="22"/>
          <w:szCs w:val="22"/>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w</w:t>
      </w:r>
      <w:r w:rsidR="00C91062">
        <w:rPr>
          <w:rFonts w:ascii="Arial" w:hAnsi="Arial" w:cs="Arial"/>
          <w:sz w:val="22"/>
          <w:szCs w:val="22"/>
          <w:lang w:val="en-GB"/>
        </w:rPr>
        <w:t>ithin</w:t>
      </w:r>
      <w:proofErr w:type="gramEnd"/>
      <w:r w:rsidR="00C91062">
        <w:rPr>
          <w:rFonts w:ascii="Arial" w:hAnsi="Arial" w:cs="Arial"/>
          <w:sz w:val="22"/>
          <w:szCs w:val="22"/>
          <w:lang w:val="en-GB"/>
        </w:rPr>
        <w:t xml:space="preserve">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proofErr w:type="gramStart"/>
      <w:r>
        <w:rPr>
          <w:rFonts w:ascii="Arial" w:hAnsi="Arial" w:cs="Arial"/>
          <w:sz w:val="22"/>
          <w:szCs w:val="22"/>
          <w:lang w:val="en-GB"/>
        </w:rPr>
        <w:t>o</w:t>
      </w:r>
      <w:r w:rsidR="00C91062">
        <w:rPr>
          <w:rFonts w:ascii="Arial" w:hAnsi="Arial" w:cs="Arial"/>
          <w:sz w:val="22"/>
          <w:szCs w:val="22"/>
          <w:lang w:val="en-GB"/>
        </w:rPr>
        <w:t>n</w:t>
      </w:r>
      <w:proofErr w:type="gramEnd"/>
      <w:r w:rsidR="00C91062">
        <w:rPr>
          <w:rFonts w:ascii="Arial" w:hAnsi="Arial" w:cs="Arial"/>
          <w:sz w:val="22"/>
          <w:szCs w:val="22"/>
          <w:lang w:val="en-GB"/>
        </w:rPr>
        <w:t xml:space="preserve">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FF5098" w:rsidRDefault="00E443D7" w:rsidP="00B04033">
      <w:pPr>
        <w:pStyle w:val="ListParagraph"/>
        <w:numPr>
          <w:ilvl w:val="0"/>
          <w:numId w:val="2"/>
        </w:numPr>
        <w:ind w:left="426"/>
        <w:jc w:val="both"/>
        <w:rPr>
          <w:rFonts w:ascii="Arial" w:hAnsi="Arial" w:cs="Arial"/>
          <w:sz w:val="22"/>
          <w:szCs w:val="22"/>
          <w:lang w:val="en-GB"/>
        </w:rPr>
      </w:pPr>
      <w:r w:rsidRPr="00843948">
        <w:rPr>
          <w:rFonts w:ascii="Arial" w:hAnsi="Arial" w:cs="Arial"/>
          <w:sz w:val="22"/>
          <w:szCs w:val="22"/>
          <w:highlight w:val="yellow"/>
          <w:lang w:val="en-GB"/>
        </w:rPr>
        <w:t>One year</w:t>
      </w:r>
      <w:r w:rsidR="00763348" w:rsidRPr="00FF5098">
        <w:rPr>
          <w:rFonts w:ascii="Arial" w:hAnsi="Arial" w:cs="Arial"/>
          <w:sz w:val="22"/>
          <w:szCs w:val="22"/>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843948" w:rsidRDefault="00AE5B6F" w:rsidP="00B04033">
      <w:pPr>
        <w:pStyle w:val="ListParagraph"/>
        <w:numPr>
          <w:ilvl w:val="0"/>
          <w:numId w:val="3"/>
        </w:numPr>
        <w:ind w:left="426"/>
        <w:jc w:val="both"/>
        <w:rPr>
          <w:rFonts w:ascii="Arial" w:hAnsi="Arial" w:cs="Arial"/>
          <w:sz w:val="22"/>
          <w:szCs w:val="22"/>
          <w:highlight w:val="yellow"/>
          <w:lang w:val="en-GB"/>
        </w:rPr>
      </w:pPr>
      <w:r w:rsidRPr="00843948">
        <w:rPr>
          <w:rFonts w:ascii="Arial" w:hAnsi="Arial" w:cs="Arial"/>
          <w:sz w:val="22"/>
          <w:szCs w:val="22"/>
          <w:highlight w:val="yellow"/>
          <w:lang w:val="en-GB"/>
        </w:rPr>
        <w:t>T</w:t>
      </w:r>
      <w:r w:rsidR="008D1616" w:rsidRPr="00843948">
        <w:rPr>
          <w:rFonts w:ascii="Arial" w:hAnsi="Arial" w:cs="Arial"/>
          <w:sz w:val="22"/>
          <w:szCs w:val="22"/>
          <w:highlight w:val="yellow"/>
          <w:lang w:val="en-GB"/>
        </w:rPr>
        <w:t>he company is, or is likely to become, unable to pay their debts, as defined under s</w:t>
      </w:r>
      <w:r w:rsidR="00E833F4" w:rsidRPr="00843948">
        <w:rPr>
          <w:rFonts w:ascii="Arial" w:hAnsi="Arial" w:cs="Arial"/>
          <w:sz w:val="22"/>
          <w:szCs w:val="22"/>
          <w:highlight w:val="yellow"/>
          <w:lang w:val="en-GB"/>
        </w:rPr>
        <w:t>ection</w:t>
      </w:r>
      <w:r w:rsidR="008D1616" w:rsidRPr="00843948">
        <w:rPr>
          <w:rFonts w:ascii="Arial" w:hAnsi="Arial" w:cs="Arial"/>
          <w:sz w:val="22"/>
          <w:szCs w:val="22"/>
          <w:highlight w:val="yellow"/>
          <w:lang w:val="en-GB"/>
        </w:rPr>
        <w:t xml:space="preserve"> 123 of the Insolvency Act 1986</w:t>
      </w:r>
      <w:r w:rsidR="00763348" w:rsidRPr="00843948">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sidRPr="002A2802">
        <w:rPr>
          <w:rFonts w:ascii="Arial" w:hAnsi="Arial" w:cs="Arial"/>
          <w:sz w:val="22"/>
          <w:szCs w:val="22"/>
          <w:highlight w:val="yellow"/>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FF5098" w:rsidRDefault="00BA1CFD" w:rsidP="00B04033">
      <w:pPr>
        <w:pStyle w:val="ListParagraph"/>
        <w:numPr>
          <w:ilvl w:val="0"/>
          <w:numId w:val="5"/>
        </w:numPr>
        <w:ind w:left="426"/>
        <w:jc w:val="both"/>
        <w:rPr>
          <w:rFonts w:ascii="Arial" w:hAnsi="Arial" w:cs="Arial"/>
          <w:sz w:val="22"/>
          <w:szCs w:val="22"/>
          <w:lang w:val="en-GB"/>
        </w:rPr>
      </w:pPr>
      <w:r w:rsidRPr="002A2802">
        <w:rPr>
          <w:rFonts w:ascii="Arial" w:hAnsi="Arial" w:cs="Arial"/>
          <w:sz w:val="22"/>
          <w:szCs w:val="22"/>
          <w:highlight w:val="yellow"/>
          <w:lang w:val="en-GB"/>
        </w:rPr>
        <w:t>Administration</w:t>
      </w:r>
      <w:r w:rsidR="00763348" w:rsidRPr="00FF5098">
        <w:rPr>
          <w:rFonts w:ascii="Arial" w:hAnsi="Arial" w:cs="Arial"/>
          <w:sz w:val="22"/>
          <w:szCs w:val="22"/>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2A2802" w:rsidRDefault="00BA1CFD" w:rsidP="00B04033">
      <w:pPr>
        <w:pStyle w:val="ListParagraph"/>
        <w:numPr>
          <w:ilvl w:val="0"/>
          <w:numId w:val="6"/>
        </w:numPr>
        <w:ind w:left="426"/>
        <w:jc w:val="both"/>
        <w:rPr>
          <w:rFonts w:ascii="Arial" w:hAnsi="Arial" w:cs="Arial"/>
          <w:sz w:val="22"/>
          <w:szCs w:val="22"/>
          <w:highlight w:val="yellow"/>
          <w:lang w:val="en-GB"/>
        </w:rPr>
      </w:pPr>
      <w:r w:rsidRPr="002A2802">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2A2802" w:rsidRDefault="00BA1CFD" w:rsidP="00B04033">
      <w:pPr>
        <w:pStyle w:val="ListParagraph"/>
        <w:numPr>
          <w:ilvl w:val="0"/>
          <w:numId w:val="7"/>
        </w:numPr>
        <w:ind w:left="426"/>
        <w:jc w:val="both"/>
        <w:rPr>
          <w:rFonts w:ascii="Arial" w:hAnsi="Arial" w:cs="Arial"/>
          <w:sz w:val="22"/>
          <w:szCs w:val="22"/>
          <w:highlight w:val="yellow"/>
          <w:lang w:val="en-GB"/>
        </w:rPr>
      </w:pPr>
      <w:r w:rsidRPr="002A2802">
        <w:rPr>
          <w:rFonts w:ascii="Arial" w:hAnsi="Arial" w:cs="Arial"/>
          <w:sz w:val="22"/>
          <w:szCs w:val="22"/>
          <w:highlight w:val="yellow"/>
          <w:lang w:val="en-GB"/>
        </w:rPr>
        <w:t>Wrongful trading</w:t>
      </w:r>
      <w:r w:rsidR="00763348" w:rsidRPr="002A2802">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2A2802" w:rsidRDefault="00876F56" w:rsidP="00B04033">
      <w:pPr>
        <w:pStyle w:val="ListParagraph"/>
        <w:numPr>
          <w:ilvl w:val="0"/>
          <w:numId w:val="8"/>
        </w:numPr>
        <w:ind w:left="426"/>
        <w:jc w:val="both"/>
        <w:rPr>
          <w:rFonts w:ascii="Arial" w:hAnsi="Arial" w:cs="Arial"/>
          <w:sz w:val="22"/>
          <w:szCs w:val="22"/>
          <w:highlight w:val="yellow"/>
          <w:lang w:val="en-GB"/>
        </w:rPr>
      </w:pPr>
      <w:r w:rsidRPr="002A2802">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DA2353" w:rsidRDefault="00E833F4" w:rsidP="00B04033">
      <w:pPr>
        <w:pStyle w:val="ListParagraph"/>
        <w:numPr>
          <w:ilvl w:val="0"/>
          <w:numId w:val="9"/>
        </w:numPr>
        <w:ind w:left="426"/>
        <w:jc w:val="both"/>
        <w:rPr>
          <w:rFonts w:ascii="Arial" w:hAnsi="Arial" w:cs="Arial"/>
          <w:sz w:val="22"/>
          <w:szCs w:val="22"/>
          <w:highlight w:val="yellow"/>
          <w:lang w:val="en-GB"/>
        </w:rPr>
      </w:pPr>
      <w:r w:rsidRPr="00DA2353">
        <w:rPr>
          <w:rFonts w:ascii="Arial" w:hAnsi="Arial" w:cs="Arial"/>
          <w:sz w:val="22"/>
          <w:szCs w:val="22"/>
          <w:highlight w:val="yellow"/>
          <w:lang w:val="en-GB"/>
        </w:rPr>
        <w:t>A</w:t>
      </w:r>
      <w:r w:rsidR="000D10C6" w:rsidRPr="00DA2353">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C47717">
        <w:rPr>
          <w:rFonts w:ascii="Arial" w:hAnsi="Arial" w:cs="Arial"/>
          <w:sz w:val="22"/>
          <w:szCs w:val="22"/>
          <w:highlight w:val="yellow"/>
          <w:lang w:val="en-GB"/>
        </w:rPr>
        <w:t>5 years</w:t>
      </w:r>
      <w:r w:rsidRPr="00FF5098">
        <w:rPr>
          <w:rFonts w:ascii="Arial" w:hAnsi="Arial" w:cs="Arial"/>
          <w:sz w:val="22"/>
          <w:szCs w:val="22"/>
          <w:lang w:val="en-GB"/>
        </w:rPr>
        <w:t>.</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42E46CB1" w14:textId="77777777" w:rsidR="00C47717" w:rsidRDefault="00C47717" w:rsidP="002A37BB">
      <w:pPr>
        <w:jc w:val="both"/>
        <w:rPr>
          <w:rFonts w:ascii="Arial" w:hAnsi="Arial" w:cs="Arial"/>
          <w:color w:val="7B7B7B" w:themeColor="accent3" w:themeShade="BF"/>
          <w:sz w:val="22"/>
          <w:szCs w:val="22"/>
          <w:lang w:val="en-GB"/>
        </w:rPr>
      </w:pPr>
      <w:r w:rsidRPr="00C47717">
        <w:rPr>
          <w:rFonts w:ascii="Arial" w:hAnsi="Arial" w:cs="Arial"/>
          <w:color w:val="7B7B7B" w:themeColor="accent3" w:themeShade="BF"/>
          <w:sz w:val="22"/>
          <w:szCs w:val="22"/>
          <w:lang w:val="en-GB"/>
        </w:rPr>
        <w:t xml:space="preserve">Who may bring an action </w:t>
      </w:r>
      <w:proofErr w:type="gramStart"/>
      <w:r w:rsidRPr="00C47717">
        <w:rPr>
          <w:rFonts w:ascii="Arial" w:hAnsi="Arial" w:cs="Arial"/>
          <w:color w:val="7B7B7B" w:themeColor="accent3" w:themeShade="BF"/>
          <w:sz w:val="22"/>
          <w:szCs w:val="22"/>
          <w:lang w:val="en-GB"/>
        </w:rPr>
        <w:t>under:</w:t>
      </w:r>
      <w:proofErr w:type="gramEnd"/>
      <w:r w:rsidRPr="00C47717">
        <w:rPr>
          <w:rFonts w:ascii="Arial" w:hAnsi="Arial" w:cs="Arial"/>
          <w:color w:val="7B7B7B" w:themeColor="accent3" w:themeShade="BF"/>
          <w:sz w:val="22"/>
          <w:szCs w:val="22"/>
          <w:lang w:val="en-GB"/>
        </w:rPr>
        <w:t xml:space="preserve"> </w:t>
      </w:r>
    </w:p>
    <w:p w14:paraId="22C610C9" w14:textId="36C85BC0" w:rsidR="00DE03AF" w:rsidRDefault="00C47717" w:rsidP="00C47717">
      <w:pPr>
        <w:ind w:firstLine="720"/>
        <w:jc w:val="both"/>
        <w:rPr>
          <w:rFonts w:ascii="Arial" w:hAnsi="Arial" w:cs="Arial"/>
          <w:color w:val="7B7B7B" w:themeColor="accent3" w:themeShade="BF"/>
          <w:sz w:val="22"/>
          <w:szCs w:val="22"/>
          <w:lang w:val="en-GB"/>
        </w:rPr>
      </w:pPr>
      <w:r w:rsidRPr="00C47717">
        <w:rPr>
          <w:rFonts w:ascii="Arial" w:hAnsi="Arial" w:cs="Arial"/>
          <w:color w:val="7B7B7B" w:themeColor="accent3" w:themeShade="BF"/>
          <w:sz w:val="22"/>
          <w:szCs w:val="22"/>
          <w:lang w:val="en-GB"/>
        </w:rPr>
        <w:t>(</w:t>
      </w:r>
      <w:proofErr w:type="spellStart"/>
      <w:r w:rsidRPr="00C47717">
        <w:rPr>
          <w:rFonts w:ascii="Arial" w:hAnsi="Arial" w:cs="Arial"/>
          <w:color w:val="7B7B7B" w:themeColor="accent3" w:themeShade="BF"/>
          <w:sz w:val="22"/>
          <w:szCs w:val="22"/>
          <w:lang w:val="en-GB"/>
        </w:rPr>
        <w:t>i</w:t>
      </w:r>
      <w:proofErr w:type="spellEnd"/>
      <w:r w:rsidRPr="00C47717">
        <w:rPr>
          <w:rFonts w:ascii="Arial" w:hAnsi="Arial" w:cs="Arial"/>
          <w:color w:val="7B7B7B" w:themeColor="accent3" w:themeShade="BF"/>
          <w:sz w:val="22"/>
          <w:szCs w:val="22"/>
          <w:lang w:val="en-GB"/>
        </w:rPr>
        <w:t xml:space="preserve">) </w:t>
      </w:r>
      <w:proofErr w:type="gramStart"/>
      <w:r w:rsidRPr="00C47717">
        <w:rPr>
          <w:rFonts w:ascii="Arial" w:hAnsi="Arial" w:cs="Arial"/>
          <w:color w:val="7B7B7B" w:themeColor="accent3" w:themeShade="BF"/>
          <w:sz w:val="22"/>
          <w:szCs w:val="22"/>
          <w:lang w:val="en-GB"/>
        </w:rPr>
        <w:t>section</w:t>
      </w:r>
      <w:proofErr w:type="gramEnd"/>
      <w:r w:rsidRPr="00C47717">
        <w:rPr>
          <w:rFonts w:ascii="Arial" w:hAnsi="Arial" w:cs="Arial"/>
          <w:color w:val="7B7B7B" w:themeColor="accent3" w:themeShade="BF"/>
          <w:sz w:val="22"/>
          <w:szCs w:val="22"/>
          <w:lang w:val="en-GB"/>
        </w:rPr>
        <w:t xml:space="preserve"> 423 of the Insolvency Act 1986</w:t>
      </w:r>
      <w:r>
        <w:rPr>
          <w:rFonts w:ascii="Arial" w:hAnsi="Arial" w:cs="Arial"/>
          <w:color w:val="7B7B7B" w:themeColor="accent3" w:themeShade="BF"/>
          <w:sz w:val="22"/>
          <w:szCs w:val="22"/>
          <w:lang w:val="en-GB"/>
        </w:rPr>
        <w:t>:</w:t>
      </w:r>
    </w:p>
    <w:p w14:paraId="3F74B449" w14:textId="77777777" w:rsidR="00C47717" w:rsidRDefault="00C47717" w:rsidP="00C47717">
      <w:pPr>
        <w:ind w:firstLine="720"/>
        <w:jc w:val="both"/>
        <w:rPr>
          <w:rFonts w:ascii="Arial" w:hAnsi="Arial" w:cs="Arial"/>
          <w:color w:val="7B7B7B" w:themeColor="accent3" w:themeShade="BF"/>
          <w:sz w:val="22"/>
          <w:szCs w:val="22"/>
          <w:lang w:val="en-GB"/>
        </w:rPr>
      </w:pPr>
    </w:p>
    <w:p w14:paraId="065A62CF" w14:textId="012445B2" w:rsidR="00C47717" w:rsidRDefault="00C47717" w:rsidP="00C47717">
      <w:pPr>
        <w:ind w:left="144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official receiver, the liquidator, the administrator and (with leave of the Court) any victim of the transaction such as a creditor;</w:t>
      </w:r>
    </w:p>
    <w:p w14:paraId="7A2B8CD9" w14:textId="7CA473B0" w:rsidR="00C47717" w:rsidRDefault="00C47717" w:rsidP="00C47717">
      <w:pPr>
        <w:jc w:val="both"/>
        <w:rPr>
          <w:rFonts w:ascii="Arial" w:hAnsi="Arial" w:cs="Arial"/>
          <w:color w:val="7B7B7B" w:themeColor="accent3" w:themeShade="BF"/>
          <w:sz w:val="22"/>
          <w:szCs w:val="22"/>
          <w:lang w:val="en-GB"/>
        </w:rPr>
      </w:pPr>
    </w:p>
    <w:p w14:paraId="181EC143" w14:textId="5232DAF6" w:rsidR="00C47717" w:rsidRDefault="00C4771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 xml:space="preserve">(ii) </w:t>
      </w:r>
      <w:proofErr w:type="gramStart"/>
      <w:r w:rsidRPr="00C47717">
        <w:rPr>
          <w:rFonts w:ascii="Arial" w:hAnsi="Arial" w:cs="Arial"/>
          <w:color w:val="7B7B7B" w:themeColor="accent3" w:themeShade="BF"/>
          <w:sz w:val="22"/>
          <w:szCs w:val="22"/>
          <w:lang w:val="en-GB"/>
        </w:rPr>
        <w:t>section</w:t>
      </w:r>
      <w:proofErr w:type="gramEnd"/>
      <w:r w:rsidRPr="00C47717">
        <w:rPr>
          <w:rFonts w:ascii="Arial" w:hAnsi="Arial" w:cs="Arial"/>
          <w:color w:val="7B7B7B" w:themeColor="accent3" w:themeShade="BF"/>
          <w:sz w:val="22"/>
          <w:szCs w:val="22"/>
          <w:lang w:val="en-GB"/>
        </w:rPr>
        <w:t xml:space="preserve"> 6 of the Company Directors Disqualification Act 1986</w:t>
      </w:r>
      <w:r>
        <w:rPr>
          <w:rFonts w:ascii="Arial" w:hAnsi="Arial" w:cs="Arial"/>
          <w:color w:val="7B7B7B" w:themeColor="accent3" w:themeShade="BF"/>
          <w:sz w:val="22"/>
          <w:szCs w:val="22"/>
          <w:lang w:val="en-GB"/>
        </w:rPr>
        <w:t>:</w:t>
      </w:r>
    </w:p>
    <w:p w14:paraId="0406F580" w14:textId="788CCC2A" w:rsidR="00C47717" w:rsidRDefault="00C4771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r>
        <w:rPr>
          <w:rFonts w:ascii="Arial" w:hAnsi="Arial" w:cs="Arial"/>
          <w:color w:val="7B7B7B" w:themeColor="accent3" w:themeShade="BF"/>
          <w:sz w:val="22"/>
          <w:szCs w:val="22"/>
          <w:lang w:val="en-GB"/>
        </w:rPr>
        <w:tab/>
        <w:t>The Secretary of State</w:t>
      </w:r>
    </w:p>
    <w:p w14:paraId="0F5A70CF" w14:textId="1EFA6BF0" w:rsidR="00C47717" w:rsidRDefault="00C47717" w:rsidP="002A37BB">
      <w:pPr>
        <w:jc w:val="both"/>
        <w:rPr>
          <w:rFonts w:ascii="Arial" w:hAnsi="Arial" w:cs="Arial"/>
          <w:color w:val="7B7B7B" w:themeColor="accent3" w:themeShade="BF"/>
          <w:sz w:val="22"/>
          <w:szCs w:val="22"/>
          <w:lang w:val="en-GB"/>
        </w:rPr>
      </w:pPr>
    </w:p>
    <w:p w14:paraId="080B8ADE" w14:textId="431D4DF8" w:rsidR="00C47717" w:rsidRDefault="00C47717" w:rsidP="00C47717">
      <w:pPr>
        <w:ind w:firstLine="720"/>
        <w:jc w:val="both"/>
        <w:rPr>
          <w:rFonts w:ascii="Arial" w:hAnsi="Arial" w:cs="Arial"/>
          <w:color w:val="7B7B7B" w:themeColor="accent3" w:themeShade="BF"/>
          <w:sz w:val="22"/>
          <w:szCs w:val="22"/>
          <w:lang w:val="en-GB"/>
        </w:rPr>
      </w:pPr>
      <w:r w:rsidRPr="00C47717">
        <w:rPr>
          <w:rFonts w:ascii="Arial" w:hAnsi="Arial" w:cs="Arial"/>
          <w:color w:val="7B7B7B" w:themeColor="accent3" w:themeShade="BF"/>
          <w:sz w:val="22"/>
          <w:szCs w:val="22"/>
          <w:lang w:val="en-GB"/>
        </w:rPr>
        <w:t xml:space="preserve">(iii) </w:t>
      </w:r>
      <w:proofErr w:type="gramStart"/>
      <w:r w:rsidRPr="00C47717">
        <w:rPr>
          <w:rFonts w:ascii="Arial" w:hAnsi="Arial" w:cs="Arial"/>
          <w:color w:val="7B7B7B" w:themeColor="accent3" w:themeShade="BF"/>
          <w:sz w:val="22"/>
          <w:szCs w:val="22"/>
          <w:lang w:val="en-GB"/>
        </w:rPr>
        <w:t>section</w:t>
      </w:r>
      <w:proofErr w:type="gramEnd"/>
      <w:r w:rsidRPr="00C47717">
        <w:rPr>
          <w:rFonts w:ascii="Arial" w:hAnsi="Arial" w:cs="Arial"/>
          <w:color w:val="7B7B7B" w:themeColor="accent3" w:themeShade="BF"/>
          <w:sz w:val="22"/>
          <w:szCs w:val="22"/>
          <w:lang w:val="en-GB"/>
        </w:rPr>
        <w:t xml:space="preserve"> 246ZB of the Insolvency Act 1986</w:t>
      </w:r>
    </w:p>
    <w:p w14:paraId="56450014" w14:textId="14335FD8" w:rsidR="00C47717" w:rsidRPr="00C47717" w:rsidRDefault="00C47717" w:rsidP="00C47717">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t>Liquidators and administrators</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3DA51114" w14:textId="3BBA4A0D" w:rsidR="00524D64" w:rsidRDefault="00524D6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the Insolvency Rules 2016, r</w:t>
      </w:r>
      <w:proofErr w:type="gramStart"/>
      <w:r>
        <w:rPr>
          <w:rFonts w:ascii="Arial" w:hAnsi="Arial" w:cs="Arial"/>
          <w:color w:val="7B7B7B" w:themeColor="accent3" w:themeShade="BF"/>
          <w:sz w:val="22"/>
          <w:szCs w:val="22"/>
          <w:lang w:val="en-GB"/>
        </w:rPr>
        <w:t>,15.3</w:t>
      </w:r>
      <w:proofErr w:type="gramEnd"/>
      <w:r>
        <w:rPr>
          <w:rFonts w:ascii="Arial" w:hAnsi="Arial" w:cs="Arial"/>
          <w:color w:val="7B7B7B" w:themeColor="accent3" w:themeShade="BF"/>
          <w:sz w:val="22"/>
          <w:szCs w:val="22"/>
          <w:lang w:val="en-GB"/>
        </w:rPr>
        <w:t xml:space="preserve"> the five qualifying decision procedures are:</w:t>
      </w:r>
    </w:p>
    <w:p w14:paraId="188E341A" w14:textId="77777777" w:rsidR="00524D64" w:rsidRDefault="00524D64" w:rsidP="00524D64">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43D22AC5" w14:textId="77777777" w:rsidR="00524D64" w:rsidRDefault="00524D64" w:rsidP="00524D64">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7E42BDEF" w14:textId="77777777" w:rsidR="00524D64" w:rsidRDefault="00524D64" w:rsidP="00524D64">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Virtual meeting;</w:t>
      </w:r>
    </w:p>
    <w:p w14:paraId="3261AF93" w14:textId="77777777" w:rsidR="00524D64" w:rsidRDefault="00524D64" w:rsidP="00524D64">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Physical meeting;</w:t>
      </w:r>
    </w:p>
    <w:p w14:paraId="4E1236F0" w14:textId="0BB503B2" w:rsidR="00FF5098" w:rsidRPr="00524D64" w:rsidRDefault="00524D64" w:rsidP="00524D64">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decision making procedure which enables all creditors who are entitled to participate in the making of the decision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0D7432B8" w:rsidR="00FF5098" w:rsidRDefault="005151E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Yes. Section 233 of the Act, while allowing for the supplier to require the administrator to personally guarantee the payment of charges in respect of the supply, provides that the administrator can retain essential supplies such as gas, electricity, water and communication. Further, the supplies are not allowed to requirement the payment of outstanding debts in order to continue to supply the service.</w:t>
      </w:r>
    </w:p>
    <w:p w14:paraId="3DCA750A" w14:textId="33B69F8C" w:rsidR="005151EB" w:rsidRDefault="005151EB" w:rsidP="00FF5098">
      <w:pPr>
        <w:jc w:val="both"/>
        <w:rPr>
          <w:rFonts w:ascii="Arial" w:hAnsi="Arial" w:cs="Arial"/>
          <w:color w:val="7B7B7B" w:themeColor="accent3" w:themeShade="BF"/>
          <w:sz w:val="22"/>
          <w:szCs w:val="22"/>
          <w:lang w:val="en-GB"/>
        </w:rPr>
      </w:pPr>
    </w:p>
    <w:p w14:paraId="00139B99" w14:textId="58489622" w:rsidR="005151EB" w:rsidRDefault="005151E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section 233A provides that termination clauses that would ordinarily allow the supplier to terminate the supply or alter the terms of supply are not capable of being relied on. </w:t>
      </w:r>
    </w:p>
    <w:p w14:paraId="73B46DCA" w14:textId="0263DE54" w:rsidR="005151EB" w:rsidRDefault="005151EB" w:rsidP="00FF5098">
      <w:pPr>
        <w:jc w:val="both"/>
        <w:rPr>
          <w:rFonts w:ascii="Arial" w:hAnsi="Arial" w:cs="Arial"/>
          <w:color w:val="7B7B7B" w:themeColor="accent3" w:themeShade="BF"/>
          <w:sz w:val="22"/>
          <w:szCs w:val="22"/>
          <w:lang w:val="en-GB"/>
        </w:rPr>
      </w:pPr>
    </w:p>
    <w:p w14:paraId="4C54EAD2" w14:textId="6DE1545F" w:rsidR="005151EB" w:rsidRDefault="005151E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233B goes so far as to effectively prevent the termination of a supply by the supplier when a company enters insolvency or making the continued supply conditional upon the pre-insolvency amounts owed being paid (or from increasing prices). </w:t>
      </w:r>
    </w:p>
    <w:p w14:paraId="786EA1C4" w14:textId="3DCBE155" w:rsidR="005151EB" w:rsidRDefault="005151EB" w:rsidP="00FF5098">
      <w:pPr>
        <w:jc w:val="both"/>
        <w:rPr>
          <w:rFonts w:ascii="Arial" w:hAnsi="Arial" w:cs="Arial"/>
          <w:color w:val="7B7B7B" w:themeColor="accent3" w:themeShade="BF"/>
          <w:sz w:val="22"/>
          <w:szCs w:val="22"/>
          <w:lang w:val="en-GB"/>
        </w:rPr>
      </w:pPr>
    </w:p>
    <w:p w14:paraId="51904674" w14:textId="12FFC085" w:rsidR="005151EB" w:rsidRDefault="005151E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However, the Court can terminate the contract if it considers that the continuation of the service would cause the supplier hardship. </w:t>
      </w:r>
    </w:p>
    <w:p w14:paraId="7EE70FA1" w14:textId="5903F539" w:rsidR="005151EB" w:rsidRDefault="005151EB" w:rsidP="00FF5098">
      <w:pPr>
        <w:jc w:val="both"/>
        <w:rPr>
          <w:rFonts w:ascii="Arial" w:hAnsi="Arial" w:cs="Arial"/>
          <w:color w:val="7B7B7B" w:themeColor="accent3" w:themeShade="BF"/>
          <w:sz w:val="22"/>
          <w:szCs w:val="22"/>
          <w:lang w:val="en-GB"/>
        </w:rPr>
      </w:pPr>
    </w:p>
    <w:p w14:paraId="07E366C0" w14:textId="77777777" w:rsidR="005151EB" w:rsidRPr="00FF5098" w:rsidRDefault="005151EB" w:rsidP="00FF5098">
      <w:pPr>
        <w:jc w:val="both"/>
        <w:rPr>
          <w:rFonts w:ascii="Arial" w:hAnsi="Arial" w:cs="Arial"/>
          <w:color w:val="7B7B7B" w:themeColor="accent3" w:themeShade="BF"/>
          <w:sz w:val="22"/>
          <w:szCs w:val="22"/>
          <w:lang w:val="en-GB"/>
        </w:rPr>
      </w:pP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16B3334" w14:textId="41CFB513" w:rsidR="00FF5098" w:rsidRDefault="00FD2E12" w:rsidP="005151EB">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Holders of fixed chargers will be paid first usually outside of any formal insolvency</w:t>
      </w:r>
    </w:p>
    <w:p w14:paraId="58627A1C" w14:textId="7F2060AE" w:rsidR="00FD2E12" w:rsidRDefault="00FD2E12" w:rsidP="005151EB">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Expense of the procedure – including the remuneration </w:t>
      </w:r>
      <w:r w:rsidR="00B118B4">
        <w:rPr>
          <w:rFonts w:ascii="Arial" w:hAnsi="Arial" w:cs="Arial"/>
          <w:color w:val="7B7B7B" w:themeColor="accent3" w:themeShade="BF"/>
          <w:sz w:val="22"/>
          <w:szCs w:val="22"/>
          <w:lang w:val="en-GB"/>
        </w:rPr>
        <w:t xml:space="preserve">and costs </w:t>
      </w:r>
      <w:r>
        <w:rPr>
          <w:rFonts w:ascii="Arial" w:hAnsi="Arial" w:cs="Arial"/>
          <w:color w:val="7B7B7B" w:themeColor="accent3" w:themeShade="BF"/>
          <w:sz w:val="22"/>
          <w:szCs w:val="22"/>
          <w:lang w:val="en-GB"/>
        </w:rPr>
        <w:t>of the officeholder</w:t>
      </w:r>
      <w:r w:rsidR="00B118B4">
        <w:rPr>
          <w:rFonts w:ascii="Arial" w:hAnsi="Arial" w:cs="Arial"/>
          <w:color w:val="7B7B7B" w:themeColor="accent3" w:themeShade="BF"/>
          <w:sz w:val="22"/>
          <w:szCs w:val="22"/>
          <w:lang w:val="en-GB"/>
        </w:rPr>
        <w:t xml:space="preserve"> (including liquidators or administrators)</w:t>
      </w:r>
      <w:r>
        <w:rPr>
          <w:rFonts w:ascii="Arial" w:hAnsi="Arial" w:cs="Arial"/>
          <w:color w:val="7B7B7B" w:themeColor="accent3" w:themeShade="BF"/>
          <w:sz w:val="22"/>
          <w:szCs w:val="22"/>
          <w:lang w:val="en-GB"/>
        </w:rPr>
        <w:t>;</w:t>
      </w:r>
    </w:p>
    <w:p w14:paraId="1738DCC2" w14:textId="7A2FC181" w:rsidR="00FD2E12" w:rsidRDefault="00FD2E12" w:rsidP="005151EB">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Preferential Creditors (for instance claims from employees and taxation debts owed to Government)</w:t>
      </w:r>
      <w:r w:rsidR="00B118B4">
        <w:rPr>
          <w:rFonts w:ascii="Arial" w:hAnsi="Arial" w:cs="Arial"/>
          <w:color w:val="7B7B7B" w:themeColor="accent3" w:themeShade="BF"/>
          <w:sz w:val="22"/>
          <w:szCs w:val="22"/>
          <w:lang w:val="en-GB"/>
        </w:rPr>
        <w:t xml:space="preserve"> as defined in section 386, 387 and </w:t>
      </w:r>
      <w:r w:rsidR="00A75CBE">
        <w:rPr>
          <w:rFonts w:ascii="Arial" w:hAnsi="Arial" w:cs="Arial"/>
          <w:color w:val="7B7B7B" w:themeColor="accent3" w:themeShade="BF"/>
          <w:sz w:val="22"/>
          <w:szCs w:val="22"/>
          <w:lang w:val="en-GB"/>
        </w:rPr>
        <w:t>Schedule</w:t>
      </w:r>
      <w:bookmarkStart w:id="0" w:name="_GoBack"/>
      <w:bookmarkEnd w:id="0"/>
      <w:r w:rsidR="00B118B4">
        <w:rPr>
          <w:rFonts w:ascii="Arial" w:hAnsi="Arial" w:cs="Arial"/>
          <w:color w:val="7B7B7B" w:themeColor="accent3" w:themeShade="BF"/>
          <w:sz w:val="22"/>
          <w:szCs w:val="22"/>
          <w:lang w:val="en-GB"/>
        </w:rPr>
        <w:t xml:space="preserve"> 6: section 175. There are two classes of preferential </w:t>
      </w:r>
      <w:r w:rsidR="00B11DD3">
        <w:rPr>
          <w:rFonts w:ascii="Arial" w:hAnsi="Arial" w:cs="Arial"/>
          <w:color w:val="7B7B7B" w:themeColor="accent3" w:themeShade="BF"/>
          <w:sz w:val="22"/>
          <w:szCs w:val="22"/>
          <w:lang w:val="en-GB"/>
        </w:rPr>
        <w:t>debts (being ordinary (paid first) and secondary (paid second))</w:t>
      </w:r>
    </w:p>
    <w:p w14:paraId="2CE5027D" w14:textId="7AF7E588" w:rsidR="00FD2E12" w:rsidRDefault="00FD2E12" w:rsidP="005151EB">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Floating charges</w:t>
      </w:r>
      <w:r w:rsidR="00B11DD3">
        <w:rPr>
          <w:rFonts w:ascii="Arial" w:hAnsi="Arial" w:cs="Arial"/>
          <w:color w:val="7B7B7B" w:themeColor="accent3" w:themeShade="BF"/>
          <w:sz w:val="22"/>
          <w:szCs w:val="22"/>
          <w:lang w:val="en-GB"/>
        </w:rPr>
        <w:t xml:space="preserve"> – Where there is more than one floating charge, priority is usually provided on the basis of which floating charge was created first</w:t>
      </w:r>
    </w:p>
    <w:p w14:paraId="664AFF9B" w14:textId="54D32F01" w:rsidR="00FD2E12" w:rsidRDefault="00FD2E12" w:rsidP="005151EB">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creditors</w:t>
      </w:r>
      <w:r w:rsidR="00B11DD3">
        <w:rPr>
          <w:rFonts w:ascii="Arial" w:hAnsi="Arial" w:cs="Arial"/>
          <w:color w:val="7B7B7B" w:themeColor="accent3" w:themeShade="BF"/>
          <w:sz w:val="22"/>
          <w:szCs w:val="22"/>
          <w:lang w:val="en-GB"/>
        </w:rPr>
        <w:t xml:space="preserve"> – These are paid out last in the statutory order. Generally there is little left by this time. </w:t>
      </w:r>
    </w:p>
    <w:p w14:paraId="40010B1F" w14:textId="706977E4" w:rsidR="00FD2E12" w:rsidRPr="005151EB" w:rsidRDefault="00FD2E12" w:rsidP="005151EB">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surplus cash will be returned to the members according to their rights under the Company's constitution.</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1"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lastRenderedPageBreak/>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081153">
      <w:pPr>
        <w:keepNext/>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3DE960FC" w14:textId="77777777" w:rsidR="00EB67EF" w:rsidRDefault="00EB67EF" w:rsidP="007E2919">
      <w:pPr>
        <w:rPr>
          <w:rFonts w:ascii="Arial" w:hAnsi="Arial" w:cs="Arial"/>
          <w:b/>
          <w:sz w:val="22"/>
          <w:szCs w:val="22"/>
        </w:rPr>
      </w:pPr>
    </w:p>
    <w:p w14:paraId="07D475B7" w14:textId="5E17461B"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A188A55" w14:textId="15305B08" w:rsidR="00FF5098" w:rsidRDefault="001D260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245 – Floating charge avoidance</w:t>
      </w:r>
    </w:p>
    <w:p w14:paraId="13EF8D32" w14:textId="5C988213" w:rsidR="001D2606" w:rsidRDefault="001D2606" w:rsidP="00FF5098">
      <w:pPr>
        <w:jc w:val="both"/>
        <w:rPr>
          <w:rFonts w:ascii="Arial" w:hAnsi="Arial" w:cs="Arial"/>
          <w:color w:val="7B7B7B" w:themeColor="accent3" w:themeShade="BF"/>
          <w:sz w:val="22"/>
          <w:szCs w:val="22"/>
          <w:lang w:val="en-GB"/>
        </w:rPr>
      </w:pPr>
    </w:p>
    <w:p w14:paraId="61C30D7C" w14:textId="7A445E5E" w:rsidR="00643B9E" w:rsidRDefault="00643B9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section renders invalid floating charges granted by a company in the relevant period. It is aimed at preventing existing unsecured creditors (such as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from obtaining the security provided by a floating charge in the period of time shortly before a company enters into a formal insolvency proceeding. This doesn’t apply where there is new consideration provided for the floating charge.</w:t>
      </w:r>
    </w:p>
    <w:p w14:paraId="2BE525F3" w14:textId="1D0EEEC9" w:rsidR="00643B9E" w:rsidRDefault="00643B9E" w:rsidP="00FF5098">
      <w:pPr>
        <w:jc w:val="both"/>
        <w:rPr>
          <w:rFonts w:ascii="Arial" w:hAnsi="Arial" w:cs="Arial"/>
          <w:color w:val="7B7B7B" w:themeColor="accent3" w:themeShade="BF"/>
          <w:sz w:val="22"/>
          <w:szCs w:val="22"/>
          <w:lang w:val="en-GB"/>
        </w:rPr>
      </w:pPr>
    </w:p>
    <w:p w14:paraId="4EBD98C6" w14:textId="77777777" w:rsidR="00B118B4" w:rsidRDefault="00643B9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circumstances that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is not connected with the company, the relevant time is 12 months prior to the insolvency. Given the floating charge was provided in February 2021 and the company went into insolvency in December 20</w:t>
      </w:r>
      <w:r w:rsidR="00B118B4">
        <w:rPr>
          <w:rFonts w:ascii="Arial" w:hAnsi="Arial" w:cs="Arial"/>
          <w:color w:val="7B7B7B" w:themeColor="accent3" w:themeShade="BF"/>
          <w:sz w:val="22"/>
          <w:szCs w:val="22"/>
          <w:lang w:val="en-GB"/>
        </w:rPr>
        <w:t>21, this would be open to attack</w:t>
      </w:r>
      <w:r>
        <w:rPr>
          <w:rFonts w:ascii="Arial" w:hAnsi="Arial" w:cs="Arial"/>
          <w:color w:val="7B7B7B" w:themeColor="accent3" w:themeShade="BF"/>
          <w:sz w:val="22"/>
          <w:szCs w:val="22"/>
          <w:lang w:val="en-GB"/>
        </w:rPr>
        <w:t>.</w:t>
      </w:r>
    </w:p>
    <w:p w14:paraId="3F90890A" w14:textId="77777777" w:rsidR="00B118B4" w:rsidRDefault="00B118B4" w:rsidP="00FF5098">
      <w:pPr>
        <w:jc w:val="both"/>
        <w:rPr>
          <w:rFonts w:ascii="Arial" w:hAnsi="Arial" w:cs="Arial"/>
          <w:color w:val="7B7B7B" w:themeColor="accent3" w:themeShade="BF"/>
          <w:sz w:val="22"/>
          <w:szCs w:val="22"/>
          <w:lang w:val="en-GB"/>
        </w:rPr>
      </w:pPr>
    </w:p>
    <w:p w14:paraId="60EB4379" w14:textId="4FF8C4F1" w:rsidR="00643B9E" w:rsidRDefault="00B118B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there is no additional consideration (under the categories set out in section 245) provided for the floating charge.</w:t>
      </w: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4166A2AF" w:rsidR="00FF5098" w:rsidRDefault="001D260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238 – Transactions at Undervalue</w:t>
      </w:r>
    </w:p>
    <w:p w14:paraId="197BFAE7" w14:textId="1A2CDB09" w:rsidR="001D2606" w:rsidRDefault="001D2606" w:rsidP="00FF5098">
      <w:pPr>
        <w:jc w:val="both"/>
        <w:rPr>
          <w:rFonts w:ascii="Arial" w:hAnsi="Arial" w:cs="Arial"/>
          <w:color w:val="7B7B7B" w:themeColor="accent3" w:themeShade="BF"/>
          <w:sz w:val="22"/>
          <w:szCs w:val="22"/>
          <w:lang w:val="en-GB"/>
        </w:rPr>
      </w:pPr>
    </w:p>
    <w:p w14:paraId="4CD62E26" w14:textId="50E52D90" w:rsidR="001D2606" w:rsidRDefault="001D260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provides that certain transactions which were entered into shortly prior to the company entering into formal insolvency may be open to attack by the liquidator. The liquidator must be able to show, relevantly, that the company entered into a transaction with another person for a consideration which, in money or money's worth, was, at </w:t>
      </w:r>
      <w:r w:rsidR="00643B9E">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date of the transaction, significantly less than the value, in money or </w:t>
      </w:r>
      <w:proofErr w:type="spellStart"/>
      <w:r>
        <w:rPr>
          <w:rFonts w:ascii="Arial" w:hAnsi="Arial" w:cs="Arial"/>
          <w:color w:val="7B7B7B" w:themeColor="accent3" w:themeShade="BF"/>
          <w:sz w:val="22"/>
          <w:szCs w:val="22"/>
          <w:lang w:val="en-GB"/>
        </w:rPr>
        <w:t>moneys</w:t>
      </w:r>
      <w:proofErr w:type="spellEnd"/>
      <w:r>
        <w:rPr>
          <w:rFonts w:ascii="Arial" w:hAnsi="Arial" w:cs="Arial"/>
          <w:color w:val="7B7B7B" w:themeColor="accent3" w:themeShade="BF"/>
          <w:sz w:val="22"/>
          <w:szCs w:val="22"/>
          <w:lang w:val="en-GB"/>
        </w:rPr>
        <w:t xml:space="preserve"> worth, of the consideration provided by the company. </w:t>
      </w:r>
    </w:p>
    <w:p w14:paraId="5B923B33" w14:textId="64909492" w:rsidR="001D2606" w:rsidRDefault="001D2606" w:rsidP="00FF5098">
      <w:pPr>
        <w:jc w:val="both"/>
        <w:rPr>
          <w:rFonts w:ascii="Arial" w:hAnsi="Arial" w:cs="Arial"/>
          <w:color w:val="7B7B7B" w:themeColor="accent3" w:themeShade="BF"/>
          <w:sz w:val="22"/>
          <w:szCs w:val="22"/>
          <w:lang w:val="en-GB"/>
        </w:rPr>
      </w:pPr>
    </w:p>
    <w:p w14:paraId="19A08D0B" w14:textId="5227EA20" w:rsidR="001D2606" w:rsidRDefault="001D260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w:t>
      </w:r>
      <w:r w:rsidRPr="001D2606">
        <w:rPr>
          <w:rFonts w:ascii="Arial" w:hAnsi="Arial" w:cs="Arial"/>
          <w:color w:val="7B7B7B" w:themeColor="accent3" w:themeShade="BF"/>
          <w:sz w:val="22"/>
          <w:szCs w:val="22"/>
          <w:lang w:val="en-GB"/>
        </w:rPr>
        <w:t>the directors approved the sale of 5 coffee roasting machines to Ann Young (a director) for £10,000 in cash. The machines had been bought for £25,000 a year before.</w:t>
      </w:r>
      <w:r>
        <w:rPr>
          <w:rFonts w:ascii="Arial" w:hAnsi="Arial" w:cs="Arial"/>
          <w:color w:val="7B7B7B" w:themeColor="accent3" w:themeShade="BF"/>
          <w:sz w:val="22"/>
          <w:szCs w:val="22"/>
          <w:lang w:val="en-GB"/>
        </w:rPr>
        <w:t xml:space="preserve"> This would likely be open to attack by the liquidator as a sale for undervalue. </w:t>
      </w:r>
    </w:p>
    <w:p w14:paraId="604DA776" w14:textId="7D9B78EC" w:rsidR="001D2606" w:rsidRDefault="001D2606" w:rsidP="00FF5098">
      <w:pPr>
        <w:jc w:val="both"/>
        <w:rPr>
          <w:rFonts w:ascii="Arial" w:hAnsi="Arial" w:cs="Arial"/>
          <w:color w:val="7B7B7B" w:themeColor="accent3" w:themeShade="BF"/>
          <w:sz w:val="22"/>
          <w:szCs w:val="22"/>
          <w:lang w:val="en-GB"/>
        </w:rPr>
      </w:pPr>
    </w:p>
    <w:p w14:paraId="507AE7D9" w14:textId="458183FF" w:rsidR="001D2606" w:rsidRPr="001D2606" w:rsidRDefault="001D260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the relevant time is any transaction which occurred within a period of two years prior to the commencement of the liquidation, which this would fall into. </w:t>
      </w:r>
    </w:p>
    <w:p w14:paraId="7AEDE530" w14:textId="1F9EF63F"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30599D90" w14:textId="200546B1" w:rsidR="001D2606" w:rsidRDefault="001D2606"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Ann Young and the Company would need to show that the transaction was entered into by the Company in good faith and for the purpose of carrying on its business, and that at the time there were reasonable grounds for believing the company would benefit as a result of the transaction, </w:t>
      </w:r>
    </w:p>
    <w:p w14:paraId="12EE6ACB" w14:textId="141457DB" w:rsidR="008769B2" w:rsidRDefault="008769B2" w:rsidP="00311816">
      <w:pPr>
        <w:autoSpaceDE w:val="0"/>
        <w:autoSpaceDN w:val="0"/>
        <w:adjustRightInd w:val="0"/>
        <w:jc w:val="both"/>
        <w:rPr>
          <w:rFonts w:ascii="Arial" w:hAnsi="Arial" w:cs="Arial"/>
          <w:color w:val="7B7B7B" w:themeColor="accent3" w:themeShade="BF"/>
          <w:sz w:val="22"/>
          <w:szCs w:val="22"/>
          <w:lang w:val="en-GB"/>
        </w:rPr>
      </w:pPr>
    </w:p>
    <w:p w14:paraId="6B7B2786" w14:textId="5DC77C42" w:rsidR="00C1436B" w:rsidRDefault="00C1436B"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In the circumstances that Ann Young is a director of the Company she will struggle to seek protection under section 241. </w:t>
      </w:r>
    </w:p>
    <w:p w14:paraId="48F6D428" w14:textId="4B487C3C" w:rsidR="00C1436B" w:rsidRDefault="00C1436B" w:rsidP="00311816">
      <w:pPr>
        <w:autoSpaceDE w:val="0"/>
        <w:autoSpaceDN w:val="0"/>
        <w:adjustRightInd w:val="0"/>
        <w:jc w:val="both"/>
        <w:rPr>
          <w:rFonts w:ascii="Arial" w:hAnsi="Arial" w:cs="Arial"/>
          <w:color w:val="7B7B7B" w:themeColor="accent3" w:themeShade="BF"/>
          <w:sz w:val="22"/>
          <w:szCs w:val="22"/>
          <w:lang w:val="en-GB"/>
        </w:rPr>
      </w:pPr>
    </w:p>
    <w:p w14:paraId="36D2E7FC" w14:textId="5EB2A9C2" w:rsidR="00C1436B" w:rsidRDefault="00C1436B" w:rsidP="00311816">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it is likely the court will order the restoring of the position had the transaction not occurred. </w:t>
      </w:r>
    </w:p>
    <w:p w14:paraId="667C0915" w14:textId="77777777" w:rsidR="00C1436B" w:rsidRPr="00311816" w:rsidRDefault="00C1436B"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6558A0F" w14:textId="1009CEBB" w:rsidR="00A6370A" w:rsidRDefault="00A6370A"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239 - Preferences</w:t>
      </w:r>
    </w:p>
    <w:p w14:paraId="1C648076" w14:textId="77777777" w:rsidR="00A6370A" w:rsidRDefault="00A6370A" w:rsidP="00087F21">
      <w:pPr>
        <w:autoSpaceDE w:val="0"/>
        <w:autoSpaceDN w:val="0"/>
        <w:adjustRightInd w:val="0"/>
        <w:jc w:val="both"/>
        <w:rPr>
          <w:rFonts w:ascii="Arial" w:hAnsi="Arial" w:cs="Arial"/>
          <w:color w:val="7B7B7B" w:themeColor="accent3" w:themeShade="BF"/>
          <w:sz w:val="22"/>
          <w:szCs w:val="22"/>
          <w:lang w:val="en-GB"/>
        </w:rPr>
      </w:pPr>
    </w:p>
    <w:p w14:paraId="4E648C70" w14:textId="7B1583D5" w:rsidR="00A6370A" w:rsidRDefault="00A6370A"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section 239 a company is prevented, shortly before entering formal insolvency, from placing one of its creditors in a preferential position relative to its other creditors. For instance, it prevents the payment to the creditor in full where, otherwise, the creditor could only have hoped to receive a dividend as an unsecured creditor. </w:t>
      </w:r>
    </w:p>
    <w:p w14:paraId="036F8415" w14:textId="0B302140" w:rsidR="00A6370A" w:rsidRDefault="00A6370A" w:rsidP="00087F21">
      <w:pPr>
        <w:autoSpaceDE w:val="0"/>
        <w:autoSpaceDN w:val="0"/>
        <w:adjustRightInd w:val="0"/>
        <w:jc w:val="both"/>
        <w:rPr>
          <w:rFonts w:ascii="Arial" w:hAnsi="Arial" w:cs="Arial"/>
          <w:color w:val="7B7B7B" w:themeColor="accent3" w:themeShade="BF"/>
          <w:sz w:val="22"/>
          <w:szCs w:val="22"/>
          <w:lang w:val="en-GB"/>
        </w:rPr>
      </w:pPr>
    </w:p>
    <w:p w14:paraId="50783D03" w14:textId="63F509BE" w:rsidR="00A6370A" w:rsidRDefault="00A6370A"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Accordingly, the payment in full of the outstanding $8,000 plus additional $3,000 could be seen as a preferential payment given it was made within a month of the winding up order. </w:t>
      </w:r>
    </w:p>
    <w:p w14:paraId="4A83A952" w14:textId="3AA988D2" w:rsidR="00E5309E" w:rsidRDefault="00E5309E" w:rsidP="00087F21">
      <w:pPr>
        <w:autoSpaceDE w:val="0"/>
        <w:autoSpaceDN w:val="0"/>
        <w:adjustRightInd w:val="0"/>
        <w:jc w:val="both"/>
        <w:rPr>
          <w:rFonts w:ascii="Arial" w:hAnsi="Arial" w:cs="Arial"/>
          <w:color w:val="7B7B7B" w:themeColor="accent3" w:themeShade="BF"/>
          <w:sz w:val="22"/>
          <w:szCs w:val="22"/>
          <w:lang w:val="en-GB"/>
        </w:rPr>
      </w:pPr>
    </w:p>
    <w:p w14:paraId="06C8A068" w14:textId="7D32714A" w:rsidR="00E5309E" w:rsidRDefault="00E5309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must show:</w:t>
      </w:r>
    </w:p>
    <w:p w14:paraId="13310F1C" w14:textId="6604889F" w:rsidR="00E5309E" w:rsidRDefault="00E5309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E5309E">
        <w:rPr>
          <w:rFonts w:ascii="Arial" w:hAnsi="Arial" w:cs="Arial"/>
          <w:color w:val="7B7B7B" w:themeColor="accent3" w:themeShade="BF"/>
          <w:sz w:val="22"/>
          <w:szCs w:val="22"/>
          <w:lang w:val="en-GB"/>
        </w:rPr>
        <w:t>Beans and Leaves Ltd</w:t>
      </w:r>
      <w:r>
        <w:rPr>
          <w:rFonts w:ascii="Arial" w:hAnsi="Arial" w:cs="Arial"/>
          <w:color w:val="7B7B7B" w:themeColor="accent3" w:themeShade="BF"/>
          <w:sz w:val="22"/>
          <w:szCs w:val="22"/>
          <w:lang w:val="en-GB"/>
        </w:rPr>
        <w:t xml:space="preserve"> was a creditor at the time of the transaction – which they were;</w:t>
      </w:r>
    </w:p>
    <w:p w14:paraId="56FA1F7D" w14:textId="0A5F1347" w:rsidR="00E5309E" w:rsidRDefault="00E5309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w:t>
      </w:r>
      <w:proofErr w:type="gramStart"/>
      <w:r>
        <w:rPr>
          <w:rFonts w:ascii="Arial" w:hAnsi="Arial" w:cs="Arial"/>
          <w:color w:val="7B7B7B" w:themeColor="accent3" w:themeShade="BF"/>
          <w:sz w:val="22"/>
          <w:szCs w:val="22"/>
          <w:lang w:val="en-GB"/>
        </w:rPr>
        <w:t>something</w:t>
      </w:r>
      <w:proofErr w:type="gramEnd"/>
      <w:r>
        <w:rPr>
          <w:rFonts w:ascii="Arial" w:hAnsi="Arial" w:cs="Arial"/>
          <w:color w:val="7B7B7B" w:themeColor="accent3" w:themeShade="BF"/>
          <w:sz w:val="22"/>
          <w:szCs w:val="22"/>
          <w:lang w:val="en-GB"/>
        </w:rPr>
        <w:t xml:space="preserve"> was done that put </w:t>
      </w:r>
      <w:r w:rsidRPr="00E5309E">
        <w:rPr>
          <w:rFonts w:ascii="Arial" w:hAnsi="Arial" w:cs="Arial"/>
          <w:color w:val="7B7B7B" w:themeColor="accent3" w:themeShade="BF"/>
          <w:sz w:val="22"/>
          <w:szCs w:val="22"/>
          <w:lang w:val="en-GB"/>
        </w:rPr>
        <w:t>Beans and Leaves Ltd</w:t>
      </w:r>
      <w:r>
        <w:rPr>
          <w:rFonts w:ascii="Arial" w:hAnsi="Arial" w:cs="Arial"/>
          <w:color w:val="7B7B7B" w:themeColor="accent3" w:themeShade="BF"/>
          <w:sz w:val="22"/>
          <w:szCs w:val="22"/>
          <w:lang w:val="en-GB"/>
        </w:rPr>
        <w:t xml:space="preserve"> in a better position (in the event the Company went insolvent) than if nothing had been done – in this case the payment of all outstanding bills;</w:t>
      </w:r>
    </w:p>
    <w:p w14:paraId="7C7349CE" w14:textId="6666B6C2" w:rsidR="00E5309E" w:rsidRDefault="00E5309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 the Company was influenced by the need to produce the preference set out at (b) above – which in this case they were as they needed the beans to continue to be delivered as it was considered essential to the business; and</w:t>
      </w:r>
    </w:p>
    <w:p w14:paraId="0D7E1077" w14:textId="057FD854" w:rsidR="00E5309E" w:rsidRDefault="00E5309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 </w:t>
      </w:r>
      <w:proofErr w:type="gramStart"/>
      <w:r>
        <w:rPr>
          <w:rFonts w:ascii="Arial" w:hAnsi="Arial" w:cs="Arial"/>
          <w:color w:val="7B7B7B" w:themeColor="accent3" w:themeShade="BF"/>
          <w:sz w:val="22"/>
          <w:szCs w:val="22"/>
          <w:lang w:val="en-GB"/>
        </w:rPr>
        <w:t>the</w:t>
      </w:r>
      <w:proofErr w:type="gramEnd"/>
      <w:r>
        <w:rPr>
          <w:rFonts w:ascii="Arial" w:hAnsi="Arial" w:cs="Arial"/>
          <w:color w:val="7B7B7B" w:themeColor="accent3" w:themeShade="BF"/>
          <w:sz w:val="22"/>
          <w:szCs w:val="22"/>
          <w:lang w:val="en-GB"/>
        </w:rPr>
        <w:t xml:space="preserve"> preference was in the relevant time (being within 6 months for a not connected person)</w:t>
      </w:r>
    </w:p>
    <w:p w14:paraId="149AB88E" w14:textId="25BB720C" w:rsidR="00E5309E" w:rsidRDefault="00E5309E" w:rsidP="00087F21">
      <w:pPr>
        <w:autoSpaceDE w:val="0"/>
        <w:autoSpaceDN w:val="0"/>
        <w:adjustRightInd w:val="0"/>
        <w:jc w:val="both"/>
        <w:rPr>
          <w:rFonts w:ascii="Arial" w:hAnsi="Arial" w:cs="Arial"/>
          <w:color w:val="7B7B7B" w:themeColor="accent3" w:themeShade="BF"/>
          <w:sz w:val="22"/>
          <w:szCs w:val="22"/>
          <w:lang w:val="en-GB"/>
        </w:rPr>
      </w:pPr>
    </w:p>
    <w:p w14:paraId="2312F2E7" w14:textId="3D301D47" w:rsidR="00E5309E" w:rsidRPr="00E5309E" w:rsidRDefault="00E5309E"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it should not be difficult, given the importance of the continued supply of coffee beans to the company, to show a desire to preference </w:t>
      </w:r>
      <w:r w:rsidRPr="00E5309E">
        <w:rPr>
          <w:rFonts w:ascii="Arial" w:hAnsi="Arial" w:cs="Arial"/>
          <w:color w:val="7B7B7B" w:themeColor="accent3" w:themeShade="BF"/>
          <w:sz w:val="22"/>
          <w:szCs w:val="22"/>
          <w:lang w:val="en-GB"/>
        </w:rPr>
        <w:t>Beans and Leaves Ltd</w:t>
      </w:r>
      <w:r>
        <w:rPr>
          <w:rFonts w:ascii="Arial" w:hAnsi="Arial" w:cs="Arial"/>
          <w:color w:val="7B7B7B" w:themeColor="accent3" w:themeShade="BF"/>
          <w:sz w:val="22"/>
          <w:szCs w:val="22"/>
          <w:lang w:val="en-GB"/>
        </w:rPr>
        <w:t>.</w:t>
      </w: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1"/>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1376D2F4"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75CBE">
          <w:rPr>
            <w:rStyle w:val="PageNumber"/>
            <w:rFonts w:ascii="Arial" w:hAnsi="Arial" w:cs="Arial"/>
            <w:b/>
            <w:bCs/>
            <w:noProof/>
            <w:sz w:val="18"/>
            <w:szCs w:val="18"/>
          </w:rPr>
          <w:t>9</w:t>
        </w:r>
        <w:r w:rsidRPr="0010593A">
          <w:rPr>
            <w:rStyle w:val="PageNumber"/>
            <w:rFonts w:ascii="Arial" w:hAnsi="Arial" w:cs="Arial"/>
            <w:b/>
            <w:bCs/>
            <w:sz w:val="18"/>
            <w:szCs w:val="18"/>
          </w:rPr>
          <w:fldChar w:fldCharType="end"/>
        </w:r>
      </w:p>
    </w:sdtContent>
  </w:sdt>
  <w:p w14:paraId="30F05E79" w14:textId="4457642C" w:rsidR="00241FA3" w:rsidRPr="009B4976" w:rsidRDefault="00AB7511" w:rsidP="009B4976">
    <w:pPr>
      <w:pStyle w:val="Footer"/>
      <w:ind w:right="360"/>
      <w:rPr>
        <w:rFonts w:ascii="Arial" w:hAnsi="Arial" w:cs="Arial"/>
        <w:sz w:val="18"/>
        <w:szCs w:val="18"/>
        <w:lang w:val="en-GB"/>
      </w:rPr>
    </w:pPr>
    <w:r>
      <w:rPr>
        <w:rFonts w:ascii="Arial" w:hAnsi="Arial" w:cs="Arial"/>
        <w:sz w:val="18"/>
        <w:szCs w:val="18"/>
        <w:lang w:val="en-GB"/>
      </w:rPr>
      <w:t>202122-441</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D76FE"/>
    <w:multiLevelType w:val="hybridMultilevel"/>
    <w:tmpl w:val="9E525A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57211A"/>
    <w:multiLevelType w:val="hybridMultilevel"/>
    <w:tmpl w:val="5A2A7A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11"/>
  </w:num>
  <w:num w:numId="6">
    <w:abstractNumId w:val="2"/>
  </w:num>
  <w:num w:numId="7">
    <w:abstractNumId w:val="12"/>
  </w:num>
  <w:num w:numId="8">
    <w:abstractNumId w:val="16"/>
  </w:num>
  <w:num w:numId="9">
    <w:abstractNumId w:val="9"/>
  </w:num>
  <w:num w:numId="10">
    <w:abstractNumId w:val="17"/>
  </w:num>
  <w:num w:numId="11">
    <w:abstractNumId w:val="6"/>
  </w:num>
  <w:num w:numId="12">
    <w:abstractNumId w:val="14"/>
  </w:num>
  <w:num w:numId="13">
    <w:abstractNumId w:val="10"/>
  </w:num>
  <w:num w:numId="14">
    <w:abstractNumId w:val="5"/>
  </w:num>
  <w:num w:numId="15">
    <w:abstractNumId w:val="13"/>
  </w:num>
  <w:num w:numId="16">
    <w:abstractNumId w:val="15"/>
  </w:num>
  <w:num w:numId="17">
    <w:abstractNumId w:val="7"/>
  </w:num>
  <w:num w:numId="18">
    <w:abstractNumId w:val="4"/>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1153"/>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606"/>
    <w:rsid w:val="001D29C0"/>
    <w:rsid w:val="001D4862"/>
    <w:rsid w:val="001E25B9"/>
    <w:rsid w:val="001E49E0"/>
    <w:rsid w:val="001E7B5A"/>
    <w:rsid w:val="001F7412"/>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802"/>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51EB"/>
    <w:rsid w:val="005177FE"/>
    <w:rsid w:val="0052263B"/>
    <w:rsid w:val="00524728"/>
    <w:rsid w:val="00524D64"/>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43B9E"/>
    <w:rsid w:val="00654C2F"/>
    <w:rsid w:val="00657087"/>
    <w:rsid w:val="006624AB"/>
    <w:rsid w:val="006639DB"/>
    <w:rsid w:val="006661EF"/>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1B5B"/>
    <w:rsid w:val="0077498C"/>
    <w:rsid w:val="007809BC"/>
    <w:rsid w:val="00784128"/>
    <w:rsid w:val="007856E0"/>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43948"/>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370A"/>
    <w:rsid w:val="00A6627C"/>
    <w:rsid w:val="00A71019"/>
    <w:rsid w:val="00A75CBE"/>
    <w:rsid w:val="00A81029"/>
    <w:rsid w:val="00A845F5"/>
    <w:rsid w:val="00A96489"/>
    <w:rsid w:val="00AB2425"/>
    <w:rsid w:val="00AB685C"/>
    <w:rsid w:val="00AB6C2D"/>
    <w:rsid w:val="00AB7511"/>
    <w:rsid w:val="00AC08F7"/>
    <w:rsid w:val="00AC317D"/>
    <w:rsid w:val="00AC3839"/>
    <w:rsid w:val="00AC7082"/>
    <w:rsid w:val="00AD4BE8"/>
    <w:rsid w:val="00AE5B6F"/>
    <w:rsid w:val="00AF228E"/>
    <w:rsid w:val="00B016A8"/>
    <w:rsid w:val="00B04033"/>
    <w:rsid w:val="00B118B4"/>
    <w:rsid w:val="00B11DD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436B"/>
    <w:rsid w:val="00C17718"/>
    <w:rsid w:val="00C20AFE"/>
    <w:rsid w:val="00C22A25"/>
    <w:rsid w:val="00C305F5"/>
    <w:rsid w:val="00C35671"/>
    <w:rsid w:val="00C35B77"/>
    <w:rsid w:val="00C376EB"/>
    <w:rsid w:val="00C46A92"/>
    <w:rsid w:val="00C46EC1"/>
    <w:rsid w:val="00C47717"/>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A2353"/>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309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B67EF"/>
    <w:rsid w:val="00EC441F"/>
    <w:rsid w:val="00EC4755"/>
    <w:rsid w:val="00ED0BC4"/>
    <w:rsid w:val="00ED447D"/>
    <w:rsid w:val="00EE4971"/>
    <w:rsid w:val="00EE5E9C"/>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12"/>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D7DF5-1EF2-4BB4-BF66-D41D4B68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 Waldron</cp:lastModifiedBy>
  <cp:revision>10</cp:revision>
  <cp:lastPrinted>2019-08-27T05:42:00Z</cp:lastPrinted>
  <dcterms:created xsi:type="dcterms:W3CDTF">2022-02-27T14:55:00Z</dcterms:created>
  <dcterms:modified xsi:type="dcterms:W3CDTF">2022-02-27T18:30:00Z</dcterms:modified>
</cp:coreProperties>
</file>