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37018" w:rsidRDefault="0050157D" w:rsidP="00D45AEA">
      <w:pPr>
        <w:pStyle w:val="ListParagraph"/>
        <w:numPr>
          <w:ilvl w:val="0"/>
          <w:numId w:val="12"/>
        </w:numPr>
        <w:ind w:left="426"/>
        <w:jc w:val="both"/>
        <w:rPr>
          <w:rFonts w:ascii="Arial" w:hAnsi="Arial" w:cs="Arial"/>
          <w:sz w:val="22"/>
          <w:szCs w:val="22"/>
          <w:lang w:val="en-GB"/>
        </w:rPr>
      </w:pPr>
      <w:r w:rsidRPr="00937018">
        <w:rPr>
          <w:rFonts w:ascii="Arial" w:hAnsi="Arial" w:cs="Arial"/>
          <w:sz w:val="22"/>
          <w:szCs w:val="22"/>
          <w:lang w:val="en-GB"/>
        </w:rPr>
        <w:t>The Model Law provides effective mechanisms for dealing with cases of cross-border insolvency so as to promote a number of objectives</w:t>
      </w:r>
      <w:r w:rsidR="00B61419" w:rsidRPr="00937018">
        <w:rPr>
          <w:rFonts w:ascii="Arial" w:hAnsi="Arial" w:cs="Arial"/>
          <w:sz w:val="22"/>
          <w:szCs w:val="22"/>
          <w:lang w:val="en-GB"/>
        </w:rPr>
        <w:t>,</w:t>
      </w:r>
      <w:r w:rsidRPr="00937018">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37018" w:rsidRDefault="0050157D" w:rsidP="00D45AEA">
      <w:pPr>
        <w:pStyle w:val="ListParagraph"/>
        <w:numPr>
          <w:ilvl w:val="0"/>
          <w:numId w:val="12"/>
        </w:numPr>
        <w:ind w:left="426"/>
        <w:jc w:val="both"/>
        <w:rPr>
          <w:rFonts w:ascii="Arial" w:hAnsi="Arial" w:cs="Arial"/>
          <w:sz w:val="22"/>
          <w:szCs w:val="22"/>
          <w:highlight w:val="yellow"/>
          <w:lang w:val="en-GB"/>
        </w:rPr>
      </w:pPr>
      <w:r w:rsidRPr="00937018">
        <w:rPr>
          <w:rFonts w:ascii="Arial" w:hAnsi="Arial" w:cs="Arial"/>
          <w:sz w:val="22"/>
          <w:szCs w:val="22"/>
          <w:highlight w:val="yellow"/>
          <w:lang w:val="en-GB"/>
        </w:rPr>
        <w:t>The Model Law is a substantive unification of insolvency law so as to promote co</w:t>
      </w:r>
      <w:r w:rsidR="00B61419" w:rsidRPr="00937018">
        <w:rPr>
          <w:rFonts w:ascii="Arial" w:hAnsi="Arial" w:cs="Arial"/>
          <w:sz w:val="22"/>
          <w:szCs w:val="22"/>
          <w:highlight w:val="yellow"/>
          <w:lang w:val="en-GB"/>
        </w:rPr>
        <w:t>-</w:t>
      </w:r>
      <w:r w:rsidRPr="00937018">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37018" w:rsidRDefault="005F21F4" w:rsidP="005F21F4">
      <w:pPr>
        <w:pStyle w:val="ListParagraph"/>
        <w:numPr>
          <w:ilvl w:val="0"/>
          <w:numId w:val="14"/>
        </w:numPr>
        <w:ind w:left="426"/>
        <w:jc w:val="both"/>
        <w:rPr>
          <w:rFonts w:ascii="Arial" w:hAnsi="Arial" w:cs="Arial"/>
          <w:sz w:val="22"/>
          <w:szCs w:val="22"/>
          <w:highlight w:val="yellow"/>
          <w:lang w:val="en-GB"/>
        </w:rPr>
      </w:pPr>
      <w:r w:rsidRPr="00937018">
        <w:rPr>
          <w:rFonts w:ascii="Arial" w:hAnsi="Arial" w:cs="Arial"/>
          <w:sz w:val="22"/>
          <w:szCs w:val="22"/>
          <w:highlight w:val="yellow"/>
          <w:lang w:val="en-GB"/>
        </w:rPr>
        <w:t>The existence of a statutory basis in national (insolvency) laws for co</w:t>
      </w:r>
      <w:r w:rsidR="00B61419" w:rsidRPr="00937018">
        <w:rPr>
          <w:rFonts w:ascii="Arial" w:hAnsi="Arial" w:cs="Arial"/>
          <w:sz w:val="22"/>
          <w:szCs w:val="22"/>
          <w:highlight w:val="yellow"/>
          <w:lang w:val="en-GB"/>
        </w:rPr>
        <w:t>-</w:t>
      </w:r>
      <w:r w:rsidRPr="00937018">
        <w:rPr>
          <w:rFonts w:ascii="Arial" w:hAnsi="Arial" w:cs="Arial"/>
          <w:sz w:val="22"/>
          <w:szCs w:val="22"/>
          <w:highlight w:val="yellow"/>
          <w:lang w:val="en-GB"/>
        </w:rPr>
        <w:t>operation and co</w:t>
      </w:r>
      <w:r w:rsidR="00B61419" w:rsidRPr="00937018">
        <w:rPr>
          <w:rFonts w:ascii="Arial" w:hAnsi="Arial" w:cs="Arial"/>
          <w:sz w:val="22"/>
          <w:szCs w:val="22"/>
          <w:highlight w:val="yellow"/>
          <w:lang w:val="en-GB"/>
        </w:rPr>
        <w:t>-</w:t>
      </w:r>
      <w:r w:rsidRPr="00937018">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37018"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37018">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5E4E2D" w:rsidRDefault="00853A74" w:rsidP="00853A74">
      <w:pPr>
        <w:pStyle w:val="ListParagraph"/>
        <w:numPr>
          <w:ilvl w:val="0"/>
          <w:numId w:val="16"/>
        </w:numPr>
        <w:ind w:left="426"/>
        <w:jc w:val="both"/>
        <w:rPr>
          <w:rFonts w:ascii="Arial" w:hAnsi="Arial" w:cs="Arial"/>
          <w:sz w:val="22"/>
          <w:szCs w:val="22"/>
          <w:highlight w:val="yellow"/>
          <w:lang w:val="en-GB"/>
        </w:rPr>
      </w:pPr>
      <w:r w:rsidRPr="005E4E2D">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C13505" w:rsidRDefault="00E57410" w:rsidP="00322F3B">
      <w:pPr>
        <w:pStyle w:val="ListParagraph"/>
        <w:numPr>
          <w:ilvl w:val="0"/>
          <w:numId w:val="18"/>
        </w:numPr>
        <w:ind w:left="426"/>
        <w:jc w:val="both"/>
        <w:rPr>
          <w:rFonts w:ascii="Arial" w:hAnsi="Arial" w:cs="Arial"/>
          <w:sz w:val="22"/>
          <w:szCs w:val="22"/>
          <w:highlight w:val="yellow"/>
          <w:lang w:val="en-GB"/>
        </w:rPr>
      </w:pPr>
      <w:r w:rsidRPr="00C13505">
        <w:rPr>
          <w:rFonts w:ascii="Arial" w:hAnsi="Arial" w:cs="Arial"/>
          <w:sz w:val="22"/>
          <w:szCs w:val="22"/>
          <w:highlight w:val="yellow"/>
          <w:lang w:val="en-GB"/>
        </w:rPr>
        <w:t xml:space="preserve">The </w:t>
      </w:r>
      <w:r w:rsidR="001747C2" w:rsidRPr="00C13505">
        <w:rPr>
          <w:rFonts w:ascii="Arial" w:hAnsi="Arial" w:cs="Arial"/>
          <w:sz w:val="22"/>
          <w:szCs w:val="22"/>
          <w:highlight w:val="yellow"/>
          <w:lang w:val="en-GB"/>
        </w:rPr>
        <w:t>“</w:t>
      </w:r>
      <w:r w:rsidRPr="00C13505">
        <w:rPr>
          <w:rFonts w:ascii="Arial" w:hAnsi="Arial" w:cs="Arial"/>
          <w:sz w:val="22"/>
          <w:szCs w:val="22"/>
          <w:highlight w:val="yellow"/>
          <w:lang w:val="en-GB"/>
        </w:rPr>
        <w:t>hotchpot</w:t>
      </w:r>
      <w:r w:rsidR="001747C2" w:rsidRPr="00C13505">
        <w:rPr>
          <w:rFonts w:ascii="Arial" w:hAnsi="Arial" w:cs="Arial"/>
          <w:sz w:val="22"/>
          <w:szCs w:val="22"/>
          <w:highlight w:val="yellow"/>
          <w:lang w:val="en-GB"/>
        </w:rPr>
        <w:t>”</w:t>
      </w:r>
      <w:r w:rsidRPr="00C13505">
        <w:rPr>
          <w:rFonts w:ascii="Arial" w:hAnsi="Arial" w:cs="Arial"/>
          <w:sz w:val="22"/>
          <w:szCs w:val="22"/>
          <w:highlight w:val="yellow"/>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F1263E" w:rsidRDefault="00C504E5" w:rsidP="00C504E5">
      <w:pPr>
        <w:pStyle w:val="ListParagraph"/>
        <w:numPr>
          <w:ilvl w:val="0"/>
          <w:numId w:val="20"/>
        </w:numPr>
        <w:ind w:left="426"/>
        <w:jc w:val="both"/>
        <w:rPr>
          <w:rFonts w:ascii="Arial" w:hAnsi="Arial" w:cs="Arial"/>
          <w:sz w:val="22"/>
          <w:szCs w:val="22"/>
          <w:highlight w:val="yellow"/>
          <w:lang w:val="en-GB"/>
        </w:rPr>
      </w:pPr>
      <w:r w:rsidRPr="00F1263E">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5E4E2D" w:rsidRDefault="00B72F5F" w:rsidP="00114082">
      <w:pPr>
        <w:pStyle w:val="ListParagraph"/>
        <w:numPr>
          <w:ilvl w:val="0"/>
          <w:numId w:val="26"/>
        </w:numPr>
        <w:ind w:left="426"/>
        <w:jc w:val="both"/>
        <w:rPr>
          <w:rFonts w:ascii="Arial" w:hAnsi="Arial" w:cs="Arial"/>
          <w:sz w:val="22"/>
          <w:szCs w:val="22"/>
          <w:highlight w:val="yellow"/>
          <w:lang w:val="en-GB"/>
        </w:rPr>
      </w:pPr>
      <w:r w:rsidRPr="005E4E2D">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E4E2D">
        <w:rPr>
          <w:rFonts w:ascii="Arial" w:hAnsi="Arial" w:cs="Arial"/>
          <w:sz w:val="22"/>
          <w:szCs w:val="22"/>
          <w:highlight w:val="yellow"/>
          <w:lang w:val="en-GB"/>
        </w:rPr>
        <w:t>will</w:t>
      </w:r>
      <w:r w:rsidRPr="005E4E2D">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C13505" w:rsidRDefault="0067294B" w:rsidP="00114082">
      <w:pPr>
        <w:pStyle w:val="ListParagraph"/>
        <w:numPr>
          <w:ilvl w:val="0"/>
          <w:numId w:val="27"/>
        </w:numPr>
        <w:ind w:left="426"/>
        <w:jc w:val="both"/>
        <w:rPr>
          <w:rFonts w:ascii="Arial" w:hAnsi="Arial" w:cs="Arial"/>
          <w:sz w:val="22"/>
          <w:szCs w:val="22"/>
          <w:highlight w:val="yellow"/>
          <w:lang w:val="en-GB"/>
        </w:rPr>
      </w:pPr>
      <w:r w:rsidRPr="00C13505">
        <w:rPr>
          <w:rFonts w:ascii="Arial" w:hAnsi="Arial" w:cs="Arial"/>
          <w:sz w:val="22"/>
          <w:szCs w:val="22"/>
          <w:highlight w:val="yellow"/>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C13505" w:rsidRDefault="004E0549" w:rsidP="00114082">
      <w:pPr>
        <w:pStyle w:val="ListParagraph"/>
        <w:numPr>
          <w:ilvl w:val="0"/>
          <w:numId w:val="28"/>
        </w:numPr>
        <w:ind w:left="426"/>
        <w:jc w:val="both"/>
        <w:rPr>
          <w:rFonts w:ascii="Arial" w:hAnsi="Arial" w:cs="Arial"/>
          <w:sz w:val="22"/>
          <w:szCs w:val="22"/>
          <w:highlight w:val="yellow"/>
          <w:lang w:val="en-GB"/>
        </w:rPr>
      </w:pPr>
      <w:r w:rsidRPr="00C13505">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C13505" w:rsidRDefault="00573E73" w:rsidP="00114082">
      <w:pPr>
        <w:pStyle w:val="ListParagraph"/>
        <w:numPr>
          <w:ilvl w:val="0"/>
          <w:numId w:val="29"/>
        </w:numPr>
        <w:ind w:left="426"/>
        <w:jc w:val="both"/>
        <w:rPr>
          <w:rFonts w:ascii="Arial" w:hAnsi="Arial" w:cs="Arial"/>
          <w:sz w:val="22"/>
          <w:szCs w:val="22"/>
          <w:highlight w:val="yellow"/>
          <w:lang w:val="en-GB"/>
        </w:rPr>
      </w:pPr>
      <w:r w:rsidRPr="00C13505">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5E4E2D"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5E4E2D">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278C9572" w:rsidR="009B07AD" w:rsidRPr="009B5832" w:rsidRDefault="00EC319C"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MLCBI does not set a date for when COMI is to be determined. Different states have developed their own jurisprudence around the relevant date. Some jurisdictions treat the relevant date as the date that the foreign proceeding was commenced, but others treat the date the recognition application was filed as the relevant date.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67AB50F2" w:rsidR="009B07AD" w:rsidRDefault="003A4CCB"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one: Article 30, co-ordination. </w:t>
      </w:r>
    </w:p>
    <w:p w14:paraId="46AB6BDD" w14:textId="5F8F3915" w:rsidR="003A4CCB" w:rsidRDefault="003A4CCB"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two: Article 32, the hotchpot rule. </w:t>
      </w:r>
    </w:p>
    <w:p w14:paraId="148DC0AF" w14:textId="2845CEFE" w:rsidR="003A4CCB" w:rsidRPr="009B5832" w:rsidRDefault="003A4CCB"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three: Article 31, presumption of insolvency.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E941AF8" w14:textId="15AB2DDF" w:rsidR="00B95879" w:rsidRDefault="003A4CCB"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IBA case, the foreign representative</w:t>
      </w:r>
      <w:r w:rsidR="00B95879">
        <w:rPr>
          <w:rFonts w:ascii="Arial" w:hAnsi="Arial" w:cs="Arial"/>
          <w:color w:val="7B7B7B" w:themeColor="accent3" w:themeShade="BF"/>
          <w:sz w:val="22"/>
          <w:szCs w:val="22"/>
          <w:lang w:val="en-GB"/>
        </w:rPr>
        <w:t xml:space="preserve"> in an Azeri main proceeding had the proceeding recognised by the UK High Court, meaning an automatic moratorium on claims against the debtor</w:t>
      </w:r>
      <w:r w:rsidR="00976EFA">
        <w:rPr>
          <w:rFonts w:ascii="Arial" w:hAnsi="Arial" w:cs="Arial"/>
          <w:color w:val="7B7B7B" w:themeColor="accent3" w:themeShade="BF"/>
          <w:sz w:val="22"/>
          <w:szCs w:val="22"/>
          <w:lang w:val="en-GB"/>
        </w:rPr>
        <w:t xml:space="preserve"> in the UK</w:t>
      </w:r>
      <w:r w:rsidR="00B95879">
        <w:rPr>
          <w:rFonts w:ascii="Arial" w:hAnsi="Arial" w:cs="Arial"/>
          <w:color w:val="7B7B7B" w:themeColor="accent3" w:themeShade="BF"/>
          <w:sz w:val="22"/>
          <w:szCs w:val="22"/>
          <w:lang w:val="en-GB"/>
        </w:rPr>
        <w:t xml:space="preserve"> was imposed under article 21. The foreign representative sought the i</w:t>
      </w:r>
      <w:r>
        <w:rPr>
          <w:rFonts w:ascii="Arial" w:hAnsi="Arial" w:cs="Arial"/>
          <w:color w:val="7B7B7B" w:themeColor="accent3" w:themeShade="BF"/>
          <w:sz w:val="22"/>
          <w:szCs w:val="22"/>
          <w:lang w:val="en-GB"/>
        </w:rPr>
        <w:t>ndefinite continuation of the automatic moratorium.</w:t>
      </w:r>
      <w:r w:rsidR="00B95879">
        <w:rPr>
          <w:rFonts w:ascii="Arial" w:hAnsi="Arial" w:cs="Arial"/>
          <w:color w:val="7B7B7B" w:themeColor="accent3" w:themeShade="BF"/>
          <w:sz w:val="22"/>
          <w:szCs w:val="22"/>
          <w:lang w:val="en-GB"/>
        </w:rPr>
        <w:t xml:space="preserve"> The Court of appeal considered whether the indefinite continuation of the moratorium was necessary to protect the interests of creditors and an appropriate means of achieving that protection, ultimately deciding that an indefinite moratorium would not be granted. </w:t>
      </w:r>
    </w:p>
    <w:p w14:paraId="78DB9FD8" w14:textId="27616608" w:rsidR="00C72848" w:rsidRPr="009B5832" w:rsidRDefault="003A4CCB"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64D85722" w:rsidR="0041139B" w:rsidRDefault="0041139B" w:rsidP="00707FC8">
      <w:pPr>
        <w:jc w:val="both"/>
        <w:rPr>
          <w:rFonts w:ascii="Arial" w:hAnsi="Arial" w:cs="Arial"/>
          <w:bCs/>
          <w:sz w:val="22"/>
          <w:szCs w:val="22"/>
          <w:lang w:val="en-GB"/>
        </w:rPr>
      </w:pPr>
    </w:p>
    <w:p w14:paraId="5A93991A" w14:textId="77777777" w:rsidR="00F1263E" w:rsidRPr="009B5832" w:rsidRDefault="00F1263E" w:rsidP="00707FC8">
      <w:pPr>
        <w:jc w:val="both"/>
        <w:rPr>
          <w:rFonts w:ascii="Arial" w:hAnsi="Arial" w:cs="Arial"/>
          <w:bCs/>
          <w:sz w:val="22"/>
          <w:szCs w:val="22"/>
          <w:lang w:val="en-GB"/>
        </w:rPr>
      </w:pPr>
    </w:p>
    <w:p w14:paraId="15EE2B47" w14:textId="243E1402" w:rsidR="0041139B" w:rsidRPr="00EB207F" w:rsidRDefault="00F1263E" w:rsidP="0041139B">
      <w:pPr>
        <w:ind w:left="720" w:hanging="720"/>
        <w:jc w:val="both"/>
        <w:rPr>
          <w:rFonts w:ascii="Arial" w:hAnsi="Arial" w:cs="Arial"/>
          <w:color w:val="7B7B7B" w:themeColor="accent3" w:themeShade="BF"/>
          <w:sz w:val="22"/>
          <w:szCs w:val="22"/>
          <w:lang w:val="en-GB"/>
        </w:rPr>
      </w:pPr>
      <w:r w:rsidRPr="00EB207F">
        <w:rPr>
          <w:rFonts w:ascii="Arial" w:hAnsi="Arial" w:cs="Arial"/>
          <w:color w:val="7B7B7B" w:themeColor="accent3" w:themeShade="BF"/>
          <w:sz w:val="22"/>
          <w:szCs w:val="22"/>
          <w:lang w:val="en-GB"/>
        </w:rPr>
        <w:t xml:space="preserve">When a foreign main proceeding is recognised, under article 20, the enacting court should order that the commencement or continuation of individual actions or individual proceedings concerning the debtor’s assets, rights, obligations or liabilities, as well as execution against the debtor’s assets is stayed and that the right to transfer, encumber or otherwise dispose of any assets of the debtor is suspended. </w:t>
      </w:r>
    </w:p>
    <w:p w14:paraId="7C92500A" w14:textId="04C1B33D" w:rsidR="00F1263E" w:rsidRPr="00EB207F" w:rsidRDefault="00F1263E" w:rsidP="0041139B">
      <w:pPr>
        <w:ind w:left="720" w:hanging="720"/>
        <w:jc w:val="both"/>
        <w:rPr>
          <w:rFonts w:ascii="Arial" w:hAnsi="Arial" w:cs="Arial"/>
          <w:color w:val="7B7B7B" w:themeColor="accent3" w:themeShade="BF"/>
          <w:sz w:val="22"/>
          <w:szCs w:val="22"/>
          <w:lang w:val="en-GB"/>
        </w:rPr>
      </w:pPr>
    </w:p>
    <w:p w14:paraId="1605DA11" w14:textId="07BC36CA" w:rsidR="00F1263E" w:rsidRPr="00EB207F" w:rsidRDefault="00F1263E" w:rsidP="0041139B">
      <w:pPr>
        <w:ind w:left="720" w:hanging="720"/>
        <w:jc w:val="both"/>
        <w:rPr>
          <w:rFonts w:ascii="Arial" w:hAnsi="Arial" w:cs="Arial"/>
          <w:color w:val="7B7B7B" w:themeColor="accent3" w:themeShade="BF"/>
          <w:sz w:val="22"/>
          <w:szCs w:val="22"/>
          <w:lang w:val="en-GB"/>
        </w:rPr>
      </w:pPr>
      <w:r w:rsidRPr="00EB207F">
        <w:rPr>
          <w:rFonts w:ascii="Arial" w:hAnsi="Arial" w:cs="Arial"/>
          <w:color w:val="7B7B7B" w:themeColor="accent3" w:themeShade="BF"/>
          <w:sz w:val="22"/>
          <w:szCs w:val="22"/>
          <w:lang w:val="en-GB"/>
        </w:rPr>
        <w:t xml:space="preserve">The court should also consider any applications for relief made under article 21.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lastRenderedPageBreak/>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19C071A6" w:rsidR="00C550C8" w:rsidRDefault="00C550C8" w:rsidP="00707FC8">
      <w:pPr>
        <w:jc w:val="both"/>
        <w:rPr>
          <w:rFonts w:ascii="Arial" w:hAnsi="Arial" w:cs="Arial"/>
          <w:sz w:val="22"/>
          <w:szCs w:val="22"/>
          <w:lang w:val="en-GB"/>
        </w:rPr>
      </w:pPr>
    </w:p>
    <w:p w14:paraId="06D4B22B" w14:textId="4888F0A7" w:rsidR="00EB207F" w:rsidRPr="001A565D" w:rsidRDefault="00EB207F" w:rsidP="00707FC8">
      <w:pPr>
        <w:jc w:val="both"/>
        <w:rPr>
          <w:rFonts w:ascii="Arial" w:hAnsi="Arial" w:cs="Arial"/>
          <w:color w:val="7B7B7B" w:themeColor="accent3" w:themeShade="BF"/>
          <w:sz w:val="22"/>
          <w:szCs w:val="22"/>
          <w:lang w:val="en-GB"/>
        </w:rPr>
      </w:pPr>
      <w:r w:rsidRPr="001A565D">
        <w:rPr>
          <w:rFonts w:ascii="Arial" w:hAnsi="Arial" w:cs="Arial"/>
          <w:color w:val="7B7B7B" w:themeColor="accent3" w:themeShade="BF"/>
          <w:sz w:val="22"/>
          <w:szCs w:val="22"/>
          <w:lang w:val="en-GB"/>
        </w:rPr>
        <w:t>A recognition application will allow the foreign representative</w:t>
      </w:r>
      <w:r w:rsidR="001A565D" w:rsidRPr="001A565D">
        <w:rPr>
          <w:rFonts w:ascii="Arial" w:hAnsi="Arial" w:cs="Arial"/>
          <w:color w:val="7B7B7B" w:themeColor="accent3" w:themeShade="BF"/>
          <w:sz w:val="22"/>
          <w:szCs w:val="22"/>
          <w:lang w:val="en-GB"/>
        </w:rPr>
        <w:t xml:space="preserve"> (and creditors of the debtor)</w:t>
      </w:r>
      <w:r w:rsidRPr="001A565D">
        <w:rPr>
          <w:rFonts w:ascii="Arial" w:hAnsi="Arial" w:cs="Arial"/>
          <w:color w:val="7B7B7B" w:themeColor="accent3" w:themeShade="BF"/>
          <w:sz w:val="22"/>
          <w:szCs w:val="22"/>
          <w:lang w:val="en-GB"/>
        </w:rPr>
        <w:t xml:space="preserve"> access to assistance from State A’s courts in relation to the foreign proceeding</w:t>
      </w:r>
      <w:r w:rsidR="001A565D" w:rsidRPr="001A565D">
        <w:rPr>
          <w:rFonts w:ascii="Arial" w:hAnsi="Arial" w:cs="Arial"/>
          <w:color w:val="7B7B7B" w:themeColor="accent3" w:themeShade="BF"/>
          <w:sz w:val="22"/>
          <w:szCs w:val="22"/>
          <w:lang w:val="en-GB"/>
        </w:rPr>
        <w:t xml:space="preserve"> as they will have standing in State A</w:t>
      </w:r>
      <w:r w:rsidRPr="001A565D">
        <w:rPr>
          <w:rFonts w:ascii="Arial" w:hAnsi="Arial" w:cs="Arial"/>
          <w:color w:val="7B7B7B" w:themeColor="accent3" w:themeShade="BF"/>
          <w:sz w:val="22"/>
          <w:szCs w:val="22"/>
          <w:lang w:val="en-GB"/>
        </w:rPr>
        <w:t xml:space="preserve">. </w:t>
      </w:r>
      <w:r w:rsidR="001A565D" w:rsidRPr="001A565D">
        <w:rPr>
          <w:rFonts w:ascii="Arial" w:hAnsi="Arial" w:cs="Arial"/>
          <w:color w:val="7B7B7B" w:themeColor="accent3" w:themeShade="BF"/>
          <w:sz w:val="22"/>
          <w:szCs w:val="22"/>
          <w:lang w:val="en-GB"/>
        </w:rPr>
        <w:t xml:space="preserve">This is provided for in articles 9, 11 and 12. These rights save time and expense and help the foreign representative to take steps in State A that require court assistance. </w:t>
      </w:r>
    </w:p>
    <w:p w14:paraId="73078CE3" w14:textId="625C17F6" w:rsidR="00EB207F" w:rsidRPr="001A565D" w:rsidRDefault="00EB207F" w:rsidP="00707FC8">
      <w:pPr>
        <w:jc w:val="both"/>
        <w:rPr>
          <w:rFonts w:ascii="Arial" w:hAnsi="Arial" w:cs="Arial"/>
          <w:color w:val="7B7B7B" w:themeColor="accent3" w:themeShade="BF"/>
          <w:sz w:val="22"/>
          <w:szCs w:val="22"/>
          <w:lang w:val="en-GB"/>
        </w:rPr>
      </w:pPr>
    </w:p>
    <w:p w14:paraId="02101283" w14:textId="0E6800DB" w:rsidR="00EB207F" w:rsidRPr="001A565D" w:rsidRDefault="00EB207F" w:rsidP="00707FC8">
      <w:pPr>
        <w:jc w:val="both"/>
        <w:rPr>
          <w:rFonts w:ascii="Arial" w:hAnsi="Arial" w:cs="Arial"/>
          <w:color w:val="7B7B7B" w:themeColor="accent3" w:themeShade="BF"/>
          <w:sz w:val="22"/>
          <w:szCs w:val="22"/>
          <w:lang w:val="en-GB"/>
        </w:rPr>
      </w:pPr>
      <w:r w:rsidRPr="001A565D">
        <w:rPr>
          <w:rFonts w:ascii="Arial" w:hAnsi="Arial" w:cs="Arial"/>
          <w:color w:val="7B7B7B" w:themeColor="accent3" w:themeShade="BF"/>
          <w:sz w:val="22"/>
          <w:szCs w:val="22"/>
          <w:lang w:val="en-GB"/>
        </w:rPr>
        <w:t xml:space="preserve">A recognition application will also facilitate co-operation between State A and State B’s courts </w:t>
      </w:r>
      <w:r w:rsidR="001A565D" w:rsidRPr="001A565D">
        <w:rPr>
          <w:rFonts w:ascii="Arial" w:hAnsi="Arial" w:cs="Arial"/>
          <w:color w:val="7B7B7B" w:themeColor="accent3" w:themeShade="BF"/>
          <w:sz w:val="22"/>
          <w:szCs w:val="22"/>
          <w:lang w:val="en-GB"/>
        </w:rPr>
        <w:t xml:space="preserve">and the foreign representative because chapter IV provides for co-operation with foreign courts and foreign representatives, requiring State A’s court to cooperate to the maximum extent possible with foreign courts and foreign representatives. It also entitles State A and State B’s courts to communicate directly if that is required.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152E8BF3" w14:textId="4A657426" w:rsidR="0032278D" w:rsidRDefault="0032278D" w:rsidP="008404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 that the proceedings qualify as “foreign proceedings” and the foreign representative as a “foreign representative” for the purposes of article 2 are the main requirements for recognition. If these conditions are met, the proceedings will be recognised unless there is a pub</w:t>
      </w:r>
      <w:r w:rsidR="0066436E">
        <w:rPr>
          <w:rFonts w:ascii="Arial" w:hAnsi="Arial" w:cs="Arial"/>
          <w:color w:val="7B7B7B" w:themeColor="accent3" w:themeShade="BF"/>
          <w:sz w:val="22"/>
          <w:szCs w:val="22"/>
          <w:lang w:val="en-GB"/>
        </w:rPr>
        <w:t>lic policy reason not to do so (</w:t>
      </w:r>
      <w:r w:rsidR="0066436E" w:rsidRPr="0066436E">
        <w:rPr>
          <w:rFonts w:ascii="Arial" w:hAnsi="Arial" w:cs="Arial"/>
          <w:i/>
          <w:color w:val="7B7B7B" w:themeColor="accent3" w:themeShade="BF"/>
          <w:sz w:val="22"/>
          <w:szCs w:val="22"/>
          <w:lang w:val="en-GB"/>
        </w:rPr>
        <w:t>Dalnyaya Step LLC</w:t>
      </w:r>
      <w:r w:rsidR="0066436E" w:rsidRPr="0066436E">
        <w:rPr>
          <w:rFonts w:ascii="Arial" w:hAnsi="Arial" w:cs="Arial"/>
          <w:color w:val="7B7B7B" w:themeColor="accent3" w:themeShade="BF"/>
          <w:sz w:val="22"/>
          <w:szCs w:val="22"/>
          <w:lang w:val="en-GB"/>
        </w:rPr>
        <w:t xml:space="preserve"> [2017] EWHC 756</w:t>
      </w:r>
      <w:r w:rsidR="0066436E">
        <w:rPr>
          <w:rFonts w:ascii="Arial" w:hAnsi="Arial" w:cs="Arial"/>
          <w:color w:val="7B7B7B" w:themeColor="accent3" w:themeShade="BF"/>
          <w:sz w:val="22"/>
          <w:szCs w:val="22"/>
          <w:lang w:val="en-GB"/>
        </w:rPr>
        <w:t xml:space="preserve">) or if State A has enacted legislation requiring reciprocity and there is no such reciprocity. </w:t>
      </w:r>
    </w:p>
    <w:p w14:paraId="7C4FBFEB" w14:textId="77777777" w:rsidR="0032278D" w:rsidRDefault="0032278D" w:rsidP="00840477">
      <w:pPr>
        <w:jc w:val="both"/>
        <w:rPr>
          <w:rFonts w:ascii="Arial" w:hAnsi="Arial" w:cs="Arial"/>
          <w:color w:val="7B7B7B" w:themeColor="accent3" w:themeShade="BF"/>
          <w:sz w:val="22"/>
          <w:szCs w:val="22"/>
          <w:lang w:val="en-GB"/>
        </w:rPr>
      </w:pPr>
    </w:p>
    <w:p w14:paraId="7940D274" w14:textId="6F2F1544" w:rsidR="00DF75F8" w:rsidRDefault="00840477" w:rsidP="008404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evidential requirements of a recognition application are set out in article 15. Under article 15, evidence is required, including: (i) </w:t>
      </w:r>
      <w:r w:rsidRPr="00840477">
        <w:rPr>
          <w:rFonts w:ascii="Arial" w:hAnsi="Arial" w:cs="Arial"/>
          <w:color w:val="7B7B7B" w:themeColor="accent3" w:themeShade="BF"/>
          <w:sz w:val="22"/>
          <w:szCs w:val="22"/>
          <w:lang w:val="en-GB"/>
        </w:rPr>
        <w:t>a certified copy of the decision commencing the foreign proceeding and appointing</w:t>
      </w:r>
      <w:r>
        <w:rPr>
          <w:rFonts w:ascii="Arial" w:hAnsi="Arial" w:cs="Arial"/>
          <w:color w:val="7B7B7B" w:themeColor="accent3" w:themeShade="BF"/>
          <w:sz w:val="22"/>
          <w:szCs w:val="22"/>
          <w:lang w:val="en-GB"/>
        </w:rPr>
        <w:t xml:space="preserve"> the foreign representative or </w:t>
      </w:r>
      <w:r w:rsidRPr="00840477">
        <w:rPr>
          <w:rFonts w:ascii="Arial" w:hAnsi="Arial" w:cs="Arial"/>
          <w:color w:val="7B7B7B" w:themeColor="accent3" w:themeShade="BF"/>
          <w:sz w:val="22"/>
          <w:szCs w:val="22"/>
          <w:lang w:val="en-GB"/>
        </w:rPr>
        <w:t>a certificate from the foreign court affirming the existence of the foreign proceeding and of the appointment of</w:t>
      </w:r>
      <w:r>
        <w:rPr>
          <w:rFonts w:ascii="Arial" w:hAnsi="Arial" w:cs="Arial"/>
          <w:color w:val="7B7B7B" w:themeColor="accent3" w:themeShade="BF"/>
          <w:sz w:val="22"/>
          <w:szCs w:val="22"/>
          <w:lang w:val="en-GB"/>
        </w:rPr>
        <w:t xml:space="preserve"> the foreign representative; or </w:t>
      </w:r>
      <w:r w:rsidRPr="00840477">
        <w:rPr>
          <w:rFonts w:ascii="Arial" w:hAnsi="Arial" w:cs="Arial"/>
          <w:color w:val="7B7B7B" w:themeColor="accent3" w:themeShade="BF"/>
          <w:sz w:val="22"/>
          <w:szCs w:val="22"/>
          <w:lang w:val="en-GB"/>
        </w:rPr>
        <w:t>any other evidence acceptable to the court of the existence of the foreign proceeding and of the appointment</w:t>
      </w:r>
      <w:r>
        <w:rPr>
          <w:rFonts w:ascii="Arial" w:hAnsi="Arial" w:cs="Arial"/>
          <w:color w:val="7B7B7B" w:themeColor="accent3" w:themeShade="BF"/>
          <w:sz w:val="22"/>
          <w:szCs w:val="22"/>
          <w:lang w:val="en-GB"/>
        </w:rPr>
        <w:t xml:space="preserve"> of the foreign representative; (ii) </w:t>
      </w:r>
      <w:r w:rsidRPr="00840477">
        <w:rPr>
          <w:rFonts w:ascii="Arial" w:hAnsi="Arial" w:cs="Arial"/>
          <w:color w:val="7B7B7B" w:themeColor="accent3" w:themeShade="BF"/>
          <w:sz w:val="22"/>
          <w:szCs w:val="22"/>
          <w:lang w:val="en-GB"/>
        </w:rPr>
        <w:t>a statement identifying all foreign proceedings in respect of the debtor that are known to the</w:t>
      </w:r>
      <w:r>
        <w:rPr>
          <w:rFonts w:ascii="Arial" w:hAnsi="Arial" w:cs="Arial"/>
          <w:color w:val="7B7B7B" w:themeColor="accent3" w:themeShade="BF"/>
          <w:sz w:val="22"/>
          <w:szCs w:val="22"/>
          <w:lang w:val="en-GB"/>
        </w:rPr>
        <w:t xml:space="preserve"> foreign representative; and (iii) </w:t>
      </w:r>
      <w:r w:rsidRPr="00840477">
        <w:rPr>
          <w:rFonts w:ascii="Arial" w:hAnsi="Arial" w:cs="Arial"/>
          <w:color w:val="7B7B7B" w:themeColor="accent3" w:themeShade="BF"/>
          <w:sz w:val="22"/>
          <w:szCs w:val="22"/>
          <w:lang w:val="en-GB"/>
        </w:rPr>
        <w:t xml:space="preserve">a translation of documents supplied in support of the application for recognition into an </w:t>
      </w:r>
      <w:r>
        <w:rPr>
          <w:rFonts w:ascii="Arial" w:hAnsi="Arial" w:cs="Arial"/>
          <w:color w:val="7B7B7B" w:themeColor="accent3" w:themeShade="BF"/>
          <w:sz w:val="22"/>
          <w:szCs w:val="22"/>
          <w:lang w:val="en-GB"/>
        </w:rPr>
        <w:t xml:space="preserve">official language of State A (if required). </w:t>
      </w:r>
    </w:p>
    <w:p w14:paraId="39C1C539" w14:textId="27887B37" w:rsidR="0032278D" w:rsidRDefault="0032278D" w:rsidP="00840477">
      <w:pPr>
        <w:jc w:val="both"/>
        <w:rPr>
          <w:rFonts w:ascii="Arial" w:hAnsi="Arial" w:cs="Arial"/>
          <w:color w:val="7B7B7B" w:themeColor="accent3" w:themeShade="BF"/>
          <w:sz w:val="22"/>
          <w:szCs w:val="22"/>
          <w:lang w:val="en-GB"/>
        </w:rPr>
      </w:pPr>
    </w:p>
    <w:p w14:paraId="39EBB19E" w14:textId="304D3FCC" w:rsidR="0032278D" w:rsidRDefault="0032278D" w:rsidP="008404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in State A is not required to assess whether the foreign main proceeding was correctly commenced under the law of State B and under article 16, is able to make a number of presumptions, including that the documents submitted to it in support of the recognition application are authentic and that if those documents indicate that the foreign proceeding and foreign representative fall within the meaning of those words in article 2. </w:t>
      </w:r>
    </w:p>
    <w:p w14:paraId="1E953F97" w14:textId="0177AB3A" w:rsidR="0032278D" w:rsidRDefault="0032278D" w:rsidP="00840477">
      <w:pPr>
        <w:jc w:val="both"/>
        <w:rPr>
          <w:rFonts w:ascii="Arial" w:hAnsi="Arial" w:cs="Arial"/>
          <w:color w:val="7B7B7B" w:themeColor="accent3" w:themeShade="BF"/>
          <w:sz w:val="22"/>
          <w:szCs w:val="22"/>
          <w:lang w:val="en-GB"/>
        </w:rPr>
      </w:pPr>
    </w:p>
    <w:p w14:paraId="66F070BD" w14:textId="40521108" w:rsidR="0032278D" w:rsidRPr="00840477" w:rsidRDefault="0032278D" w:rsidP="008404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considering the application, the court in State A will need to determine whether the proceeding is a foreign main proceeding or a foreign non-main proceeding dependant on where the debtor’s COMI is. </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46E6EE66" w:rsidR="00DF75F8" w:rsidRDefault="001A565D" w:rsidP="00BB77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19 allows State A’s court to provide relief between the date that the application for recognition is filed and the recognition </w:t>
      </w:r>
      <w:r w:rsidR="00BB7752">
        <w:rPr>
          <w:rFonts w:ascii="Arial" w:hAnsi="Arial" w:cs="Arial"/>
          <w:color w:val="7B7B7B" w:themeColor="accent3" w:themeShade="BF"/>
          <w:sz w:val="22"/>
          <w:szCs w:val="22"/>
          <w:lang w:val="en-GB"/>
        </w:rPr>
        <w:t>application is decided</w:t>
      </w:r>
      <w:r>
        <w:rPr>
          <w:rFonts w:ascii="Arial" w:hAnsi="Arial" w:cs="Arial"/>
          <w:color w:val="7B7B7B" w:themeColor="accent3" w:themeShade="BF"/>
          <w:sz w:val="22"/>
          <w:szCs w:val="22"/>
          <w:lang w:val="en-GB"/>
        </w:rPr>
        <w:t>. This relief can only be granted where relief is urgently needed to protect the assets of the</w:t>
      </w:r>
      <w:r w:rsidR="00BB7752">
        <w:rPr>
          <w:rFonts w:ascii="Arial" w:hAnsi="Arial" w:cs="Arial"/>
          <w:color w:val="7B7B7B" w:themeColor="accent3" w:themeShade="BF"/>
          <w:sz w:val="22"/>
          <w:szCs w:val="22"/>
          <w:lang w:val="en-GB"/>
        </w:rPr>
        <w:t xml:space="preserve"> debtor or interests of </w:t>
      </w:r>
      <w:r>
        <w:rPr>
          <w:rFonts w:ascii="Arial" w:hAnsi="Arial" w:cs="Arial"/>
          <w:color w:val="7B7B7B" w:themeColor="accent3" w:themeShade="BF"/>
          <w:sz w:val="22"/>
          <w:szCs w:val="22"/>
          <w:lang w:val="en-GB"/>
        </w:rPr>
        <w:t>creditors</w:t>
      </w:r>
      <w:r w:rsidR="00BB7752">
        <w:rPr>
          <w:rFonts w:ascii="Arial" w:hAnsi="Arial" w:cs="Arial"/>
          <w:color w:val="7B7B7B" w:themeColor="accent3" w:themeShade="BF"/>
          <w:sz w:val="22"/>
          <w:szCs w:val="22"/>
          <w:lang w:val="en-GB"/>
        </w:rPr>
        <w:t xml:space="preserve"> (e.g. to prevent dissipation of the debtor’s assets) and where it would not interfere with the administration of the foreign main proceeding. This relief expires when the recognition application is decided.  The types of relief that can be granted include (i) staying execution against the debtor’s assets (ii) entrusting the realisation of any or all of the debtor’s assets in the jurisdiction to the foreign representative or another person (iii) s</w:t>
      </w:r>
      <w:r w:rsidR="00BB7752" w:rsidRPr="00BB7752">
        <w:rPr>
          <w:rFonts w:ascii="Arial" w:hAnsi="Arial" w:cs="Arial"/>
          <w:color w:val="7B7B7B" w:themeColor="accent3" w:themeShade="BF"/>
          <w:sz w:val="22"/>
          <w:szCs w:val="22"/>
          <w:lang w:val="en-GB"/>
        </w:rPr>
        <w:t>uspending the right to transfer, encumber or otherwise dispose of any assets of the debtor</w:t>
      </w:r>
      <w:r w:rsidR="00BB7752">
        <w:rPr>
          <w:rFonts w:ascii="Arial" w:hAnsi="Arial" w:cs="Arial"/>
          <w:color w:val="7B7B7B" w:themeColor="accent3" w:themeShade="BF"/>
          <w:sz w:val="22"/>
          <w:szCs w:val="22"/>
          <w:lang w:val="en-GB"/>
        </w:rPr>
        <w:t xml:space="preserve"> (iv) ordering </w:t>
      </w:r>
      <w:r w:rsidR="00BB7752" w:rsidRPr="00BB7752">
        <w:rPr>
          <w:rFonts w:ascii="Arial" w:hAnsi="Arial" w:cs="Arial"/>
          <w:color w:val="7B7B7B" w:themeColor="accent3" w:themeShade="BF"/>
          <w:sz w:val="22"/>
          <w:szCs w:val="22"/>
          <w:lang w:val="en-GB"/>
        </w:rPr>
        <w:t>the examination of witnesses, the taking</w:t>
      </w:r>
      <w:r w:rsidR="00BB7752">
        <w:rPr>
          <w:rFonts w:ascii="Arial" w:hAnsi="Arial" w:cs="Arial"/>
          <w:color w:val="7B7B7B" w:themeColor="accent3" w:themeShade="BF"/>
          <w:sz w:val="22"/>
          <w:szCs w:val="22"/>
          <w:lang w:val="en-GB"/>
        </w:rPr>
        <w:t xml:space="preserve"> of evidence or the delivery of </w:t>
      </w:r>
      <w:r w:rsidR="00BB7752" w:rsidRPr="00BB7752">
        <w:rPr>
          <w:rFonts w:ascii="Arial" w:hAnsi="Arial" w:cs="Arial"/>
          <w:color w:val="7B7B7B" w:themeColor="accent3" w:themeShade="BF"/>
          <w:sz w:val="22"/>
          <w:szCs w:val="22"/>
          <w:lang w:val="en-GB"/>
        </w:rPr>
        <w:t>information concerning the debtor's assets, affairs, rights, obligations or liabilities</w:t>
      </w:r>
      <w:r w:rsidR="00BB7752">
        <w:rPr>
          <w:rFonts w:ascii="Arial" w:hAnsi="Arial" w:cs="Arial"/>
          <w:color w:val="7B7B7B" w:themeColor="accent3" w:themeShade="BF"/>
          <w:sz w:val="22"/>
          <w:szCs w:val="22"/>
          <w:lang w:val="en-GB"/>
        </w:rPr>
        <w:t xml:space="preserve"> and (v) granting any additional relief that might be available under the laws of State A. </w:t>
      </w:r>
    </w:p>
    <w:p w14:paraId="245494E3" w14:textId="432637EB" w:rsidR="00BB7752" w:rsidRDefault="00BB7752" w:rsidP="00BB7752">
      <w:pPr>
        <w:jc w:val="both"/>
        <w:rPr>
          <w:rFonts w:ascii="Arial" w:hAnsi="Arial" w:cs="Arial"/>
          <w:color w:val="7B7B7B" w:themeColor="accent3" w:themeShade="BF"/>
          <w:sz w:val="22"/>
          <w:szCs w:val="22"/>
          <w:lang w:val="en-GB"/>
        </w:rPr>
      </w:pPr>
    </w:p>
    <w:p w14:paraId="2C3C11C2" w14:textId="6B802D53" w:rsidR="00BB7752" w:rsidRDefault="004D488B" w:rsidP="008404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Post- recognition relief, is provided for in articles 20 and 21. Article 20 provides for the mandatory relief: (i) the stay of all proceedings against the debtor (ii) the stay of execution against the debtor’s assets (iii) the suspension of the ability to encumber or otherwise dispose of the assets of the debtor. The scope, modification and termination of these orders are subject to the laws of the enacting state. </w:t>
      </w:r>
      <w:r w:rsidR="00840477">
        <w:rPr>
          <w:rFonts w:ascii="Arial" w:hAnsi="Arial" w:cs="Arial"/>
          <w:color w:val="7B7B7B" w:themeColor="accent3" w:themeShade="BF"/>
          <w:sz w:val="22"/>
          <w:szCs w:val="22"/>
          <w:lang w:val="en-GB"/>
        </w:rPr>
        <w:t xml:space="preserve">State A also has the ability to grant other forms of relief, as set out in article 21. These include (i) </w:t>
      </w:r>
      <w:r w:rsidR="00840477" w:rsidRPr="00840477">
        <w:rPr>
          <w:rFonts w:ascii="Arial" w:hAnsi="Arial" w:cs="Arial"/>
          <w:color w:val="7B7B7B" w:themeColor="accent3" w:themeShade="BF"/>
          <w:sz w:val="22"/>
          <w:szCs w:val="22"/>
          <w:lang w:val="en-GB"/>
        </w:rPr>
        <w:t>providing for the examination of witnesses, the taking of evidence or the delivery of information concerning the debtor's assets, affairs, righ</w:t>
      </w:r>
      <w:r w:rsidR="00840477">
        <w:rPr>
          <w:rFonts w:ascii="Arial" w:hAnsi="Arial" w:cs="Arial"/>
          <w:color w:val="7B7B7B" w:themeColor="accent3" w:themeShade="BF"/>
          <w:sz w:val="22"/>
          <w:szCs w:val="22"/>
          <w:lang w:val="en-GB"/>
        </w:rPr>
        <w:t xml:space="preserve">ts, obligations or liabilities; (ii) </w:t>
      </w:r>
      <w:r w:rsidR="00840477" w:rsidRPr="00840477">
        <w:rPr>
          <w:rFonts w:ascii="Arial" w:hAnsi="Arial" w:cs="Arial"/>
          <w:color w:val="7B7B7B" w:themeColor="accent3" w:themeShade="BF"/>
          <w:sz w:val="22"/>
          <w:szCs w:val="22"/>
          <w:lang w:val="en-GB"/>
        </w:rPr>
        <w:t xml:space="preserve">entrusting the administration or realization of all or part of the debtor's assets located in this State to the foreign representative or another </w:t>
      </w:r>
      <w:r w:rsidR="00840477">
        <w:rPr>
          <w:rFonts w:ascii="Arial" w:hAnsi="Arial" w:cs="Arial"/>
          <w:color w:val="7B7B7B" w:themeColor="accent3" w:themeShade="BF"/>
          <w:sz w:val="22"/>
          <w:szCs w:val="22"/>
          <w:lang w:val="en-GB"/>
        </w:rPr>
        <w:t xml:space="preserve">person designated by the court; and (iii) </w:t>
      </w:r>
      <w:r w:rsidR="00840477" w:rsidRPr="00840477">
        <w:rPr>
          <w:rFonts w:ascii="Arial" w:hAnsi="Arial" w:cs="Arial"/>
          <w:color w:val="7B7B7B" w:themeColor="accent3" w:themeShade="BF"/>
          <w:sz w:val="22"/>
          <w:szCs w:val="22"/>
          <w:lang w:val="en-GB"/>
        </w:rPr>
        <w:t xml:space="preserve">granting any additional </w:t>
      </w:r>
      <w:r w:rsidR="00840477">
        <w:rPr>
          <w:rFonts w:ascii="Arial" w:hAnsi="Arial" w:cs="Arial"/>
          <w:color w:val="7B7B7B" w:themeColor="accent3" w:themeShade="BF"/>
          <w:sz w:val="22"/>
          <w:szCs w:val="22"/>
          <w:lang w:val="en-GB"/>
        </w:rPr>
        <w:t>relief that may be available under the laws of State A.</w:t>
      </w:r>
    </w:p>
    <w:p w14:paraId="39E43F3A" w14:textId="6DFFAF54" w:rsidR="004D488B" w:rsidRDefault="004D488B" w:rsidP="00BB7752">
      <w:pPr>
        <w:jc w:val="both"/>
        <w:rPr>
          <w:rFonts w:ascii="Arial" w:hAnsi="Arial" w:cs="Arial"/>
          <w:color w:val="7B7B7B" w:themeColor="accent3" w:themeShade="BF"/>
          <w:sz w:val="22"/>
          <w:szCs w:val="22"/>
          <w:lang w:val="en-GB"/>
        </w:rPr>
      </w:pPr>
    </w:p>
    <w:p w14:paraId="04F614AB" w14:textId="6CB41262" w:rsidR="004D488B" w:rsidRDefault="004D488B" w:rsidP="00BB77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relief under article 19 and 21, article 22 states that when granting such relief, the court must be satisfied that the interests of the debtor, creditors and interested parties are adequately protected. </w:t>
      </w:r>
    </w:p>
    <w:p w14:paraId="4AE7EA78" w14:textId="660B2F6C" w:rsidR="007D7C92" w:rsidRPr="009B5832" w:rsidRDefault="007D7C92" w:rsidP="0066436E">
      <w:pPr>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447FDA43" w:rsidR="00980314" w:rsidRPr="00840477" w:rsidRDefault="00840477" w:rsidP="00980314">
      <w:pPr>
        <w:jc w:val="both"/>
        <w:rPr>
          <w:rFonts w:ascii="Arial" w:hAnsi="Arial" w:cs="Arial"/>
          <w:color w:val="7B7B7B" w:themeColor="accent3" w:themeShade="BF"/>
          <w:sz w:val="22"/>
          <w:szCs w:val="22"/>
          <w:lang w:val="en-GB"/>
        </w:rPr>
      </w:pPr>
      <w:r w:rsidRPr="00840477">
        <w:rPr>
          <w:rFonts w:ascii="Arial" w:hAnsi="Arial" w:cs="Arial"/>
          <w:color w:val="7B7B7B" w:themeColor="accent3" w:themeShade="BF"/>
          <w:sz w:val="22"/>
          <w:szCs w:val="22"/>
          <w:lang w:val="en-GB"/>
        </w:rPr>
        <w:t xml:space="preserve">Pursuant to article 19, any relief granted under that article will expire when the recognition application is decided upon. </w:t>
      </w:r>
      <w:r>
        <w:rPr>
          <w:rFonts w:ascii="Arial" w:hAnsi="Arial" w:cs="Arial"/>
          <w:color w:val="7B7B7B" w:themeColor="accent3" w:themeShade="BF"/>
          <w:sz w:val="22"/>
          <w:szCs w:val="22"/>
          <w:lang w:val="en-GB"/>
        </w:rPr>
        <w:t xml:space="preserve">The court could order its continuation when making the recognition order if it considered it appropriate.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As of 13 </w:t>
      </w:r>
      <w:r w:rsidRPr="009B5832">
        <w:rPr>
          <w:rFonts w:ascii="Arial" w:hAnsi="Arial" w:cs="Arial"/>
          <w:color w:val="000000"/>
          <w:sz w:val="22"/>
          <w:szCs w:val="22"/>
          <w:lang w:val="en-GB" w:eastAsia="en-GB"/>
        </w:rPr>
        <w:lastRenderedPageBreak/>
        <w:t>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employee of the Fund, who on behalf of the Fund and within </w:t>
      </w:r>
      <w:r w:rsidRPr="009B5832">
        <w:rPr>
          <w:rFonts w:ascii="Arial" w:hAnsi="Arial" w:cs="Arial"/>
          <w:i/>
          <w:iCs/>
          <w:color w:val="000000"/>
          <w:sz w:val="22"/>
          <w:szCs w:val="22"/>
          <w:lang w:val="en-GB" w:eastAsia="en-GB"/>
        </w:rPr>
        <w:lastRenderedPageBreak/>
        <w:t>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5F7319FE" w14:textId="3627A662" w:rsidR="0093461B" w:rsidRPr="0093461B" w:rsidRDefault="0093461B" w:rsidP="008A7470">
      <w:pPr>
        <w:jc w:val="both"/>
        <w:rPr>
          <w:rFonts w:ascii="Arial" w:hAnsi="Arial" w:cs="Arial"/>
          <w:b/>
          <w:sz w:val="22"/>
          <w:szCs w:val="22"/>
          <w:lang w:val="en-GB"/>
        </w:rPr>
      </w:pPr>
      <w:r w:rsidRPr="0093461B">
        <w:rPr>
          <w:rFonts w:ascii="Arial" w:hAnsi="Arial" w:cs="Arial"/>
          <w:b/>
          <w:sz w:val="22"/>
          <w:szCs w:val="22"/>
          <w:lang w:val="en-GB"/>
        </w:rPr>
        <w:t>Question 4.1.1.</w:t>
      </w:r>
    </w:p>
    <w:p w14:paraId="501027A3" w14:textId="77777777" w:rsidR="0093461B" w:rsidRDefault="0093461B" w:rsidP="008A7470">
      <w:pPr>
        <w:jc w:val="both"/>
        <w:rPr>
          <w:rFonts w:ascii="Arial" w:hAnsi="Arial" w:cs="Arial"/>
          <w:sz w:val="22"/>
          <w:szCs w:val="22"/>
          <w:lang w:val="en-GB"/>
        </w:rPr>
      </w:pPr>
    </w:p>
    <w:p w14:paraId="13032C70" w14:textId="1C10EAE6"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172B2D0A" w14:textId="7A226A06" w:rsidR="00387106" w:rsidRDefault="002304C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Bank may be a third country credit institution for the purposes of section 2 (i) of the CBIR and proceedings relating to it may therefore still be excluded from the definition of foreign proceeding</w:t>
      </w:r>
      <w:r w:rsidR="0093461B">
        <w:rPr>
          <w:rFonts w:ascii="Arial" w:hAnsi="Arial" w:cs="Arial"/>
          <w:color w:val="7B7B7B" w:themeColor="accent3" w:themeShade="BF"/>
          <w:sz w:val="22"/>
          <w:szCs w:val="22"/>
          <w:lang w:val="en-GB"/>
        </w:rPr>
        <w:t xml:space="preserve"> despite the note above</w:t>
      </w:r>
      <w:r>
        <w:rPr>
          <w:rFonts w:ascii="Arial" w:hAnsi="Arial" w:cs="Arial"/>
          <w:color w:val="7B7B7B" w:themeColor="accent3" w:themeShade="BF"/>
          <w:sz w:val="22"/>
          <w:szCs w:val="22"/>
          <w:lang w:val="en-GB"/>
        </w:rPr>
        <w:t>. A bank that is required to be administered under a specific regulatory regime (such as the Bank here) is given as an example of a procee</w:t>
      </w:r>
      <w:r w:rsidR="0093461B">
        <w:rPr>
          <w:rFonts w:ascii="Arial" w:hAnsi="Arial" w:cs="Arial"/>
          <w:color w:val="7B7B7B" w:themeColor="accent3" w:themeShade="BF"/>
          <w:sz w:val="22"/>
          <w:szCs w:val="22"/>
          <w:lang w:val="en-GB"/>
        </w:rPr>
        <w:t xml:space="preserve">ding that may be excluded in the Guide to Enactment at pages 35 – 36. </w:t>
      </w:r>
    </w:p>
    <w:p w14:paraId="154A57D3" w14:textId="1BE233C0" w:rsidR="005C3D52" w:rsidRDefault="005C3D52" w:rsidP="00707FC8">
      <w:pPr>
        <w:jc w:val="both"/>
        <w:rPr>
          <w:rFonts w:ascii="Arial" w:hAnsi="Arial" w:cs="Arial"/>
          <w:color w:val="7B7B7B" w:themeColor="accent3" w:themeShade="BF"/>
          <w:sz w:val="22"/>
          <w:szCs w:val="22"/>
          <w:lang w:val="en-GB"/>
        </w:rPr>
      </w:pPr>
    </w:p>
    <w:p w14:paraId="4FE81295" w14:textId="7E655379" w:rsidR="005C3D52" w:rsidRDefault="005C3D5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meaning of foreign proceeding is defined in article 2. It is a proceeding (including an interim proceeding) that is either judicial or administrative, collective in nature, authorised or conducted under a law relating to insolvency, in which the assets and affairs of the debtor are subject to control or supervision by the foreign court which is for the purpose of reorganisation or liquidation. The meaning of these terms have been considered by the English Courts, including recently in </w:t>
      </w:r>
      <w:r>
        <w:rPr>
          <w:rFonts w:ascii="Arial" w:hAnsi="Arial" w:cs="Arial"/>
          <w:i/>
          <w:color w:val="7B7B7B" w:themeColor="accent3" w:themeShade="BF"/>
          <w:sz w:val="22"/>
          <w:szCs w:val="22"/>
          <w:lang w:val="en-GB"/>
        </w:rPr>
        <w:t xml:space="preserve">the matter of Agrokor DD </w:t>
      </w:r>
      <w:r>
        <w:rPr>
          <w:rFonts w:ascii="Arial" w:hAnsi="Arial" w:cs="Arial"/>
          <w:color w:val="7B7B7B" w:themeColor="accent3" w:themeShade="BF"/>
          <w:sz w:val="22"/>
          <w:szCs w:val="22"/>
          <w:lang w:val="en-GB"/>
        </w:rPr>
        <w:t xml:space="preserve">[2017] EWHC 2791. </w:t>
      </w:r>
    </w:p>
    <w:p w14:paraId="10403A40" w14:textId="521A6938" w:rsidR="005C3D52" w:rsidRDefault="005C3D52" w:rsidP="00707FC8">
      <w:pPr>
        <w:jc w:val="both"/>
        <w:rPr>
          <w:rFonts w:ascii="Arial" w:hAnsi="Arial" w:cs="Arial"/>
          <w:color w:val="7B7B7B" w:themeColor="accent3" w:themeShade="BF"/>
          <w:sz w:val="22"/>
          <w:szCs w:val="22"/>
          <w:lang w:val="en-GB"/>
        </w:rPr>
      </w:pPr>
    </w:p>
    <w:p w14:paraId="6A1E39CE" w14:textId="51C868E3" w:rsidR="005C3D52" w:rsidRDefault="00331A4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information provided about the laws of Country A above, there is nothing to suggest that the liquidation of the Bank will be subject to control or supervision by a foreign court. Although the level of court supervision required to meet this test is low, here there is no evidence of any  control or supervision whatsoever and therefore the liquidation will not qualify as a foreign proceeding and therefore cannot be recognised by the English court. </w:t>
      </w:r>
    </w:p>
    <w:p w14:paraId="52C7DEEE" w14:textId="77777777" w:rsidR="005C3D52" w:rsidRPr="009B5832" w:rsidRDefault="005C3D52"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52AEA855" w:rsidR="0077498C" w:rsidRPr="0093461B" w:rsidRDefault="0093461B" w:rsidP="00707FC8">
      <w:pPr>
        <w:jc w:val="both"/>
        <w:rPr>
          <w:rFonts w:ascii="Arial" w:hAnsi="Arial" w:cs="Arial"/>
          <w:b/>
          <w:color w:val="000000" w:themeColor="text1"/>
          <w:sz w:val="22"/>
          <w:szCs w:val="22"/>
          <w:lang w:val="en-GB"/>
        </w:rPr>
      </w:pPr>
      <w:r w:rsidRPr="0093461B">
        <w:rPr>
          <w:rFonts w:ascii="Arial" w:hAnsi="Arial" w:cs="Arial"/>
          <w:b/>
          <w:color w:val="000000" w:themeColor="text1"/>
          <w:sz w:val="22"/>
          <w:szCs w:val="22"/>
          <w:lang w:val="en-GB"/>
        </w:rPr>
        <w:t>Question 4.1.2.</w:t>
      </w:r>
    </w:p>
    <w:p w14:paraId="117CB25A" w14:textId="6E1C1BEC" w:rsidR="0093461B" w:rsidRDefault="0093461B" w:rsidP="00707FC8">
      <w:pPr>
        <w:jc w:val="both"/>
        <w:rPr>
          <w:rFonts w:ascii="Arial" w:hAnsi="Arial" w:cs="Arial"/>
          <w:color w:val="000000" w:themeColor="text1"/>
          <w:sz w:val="22"/>
          <w:szCs w:val="22"/>
          <w:lang w:val="en-GB"/>
        </w:rPr>
      </w:pPr>
    </w:p>
    <w:p w14:paraId="47681F73" w14:textId="769DA684" w:rsidR="0093461B" w:rsidRDefault="0093461B" w:rsidP="00707FC8">
      <w:pPr>
        <w:jc w:val="both"/>
        <w:rPr>
          <w:rFonts w:ascii="Arial" w:hAnsi="Arial" w:cs="Arial"/>
          <w:color w:val="000000" w:themeColor="text1"/>
          <w:sz w:val="22"/>
          <w:szCs w:val="22"/>
          <w:lang w:val="en-GB"/>
        </w:rPr>
      </w:pPr>
    </w:p>
    <w:p w14:paraId="3C9EFCD6" w14:textId="6209ECEB" w:rsidR="0093461B" w:rsidRPr="0093461B" w:rsidRDefault="0093461B" w:rsidP="00707FC8">
      <w:pPr>
        <w:jc w:val="both"/>
        <w:rPr>
          <w:rFonts w:ascii="Arial" w:hAnsi="Arial" w:cs="Arial"/>
          <w:color w:val="7B7B7B" w:themeColor="accent3" w:themeShade="BF"/>
          <w:sz w:val="22"/>
          <w:szCs w:val="22"/>
          <w:lang w:val="en-GB"/>
        </w:rPr>
      </w:pPr>
      <w:r w:rsidRPr="0093461B">
        <w:rPr>
          <w:rFonts w:ascii="Arial" w:hAnsi="Arial" w:cs="Arial"/>
          <w:color w:val="7B7B7B" w:themeColor="accent3" w:themeShade="BF"/>
          <w:sz w:val="22"/>
          <w:szCs w:val="22"/>
          <w:lang w:val="en-GB"/>
        </w:rPr>
        <w:t>Foreign representative is defined in article 2. It is a person or body (including one appointed on an interim basis) that is authorised in the foreign proceeding to administer the reorganisation or liquidation of the debtor’s affairs or to act as a representative of the foreign proceeding.</w:t>
      </w:r>
    </w:p>
    <w:p w14:paraId="31D2CC16" w14:textId="42720D82" w:rsidR="0093461B" w:rsidRPr="0093461B" w:rsidRDefault="0093461B" w:rsidP="00707FC8">
      <w:pPr>
        <w:jc w:val="both"/>
        <w:rPr>
          <w:rFonts w:ascii="Arial" w:hAnsi="Arial" w:cs="Arial"/>
          <w:color w:val="7B7B7B" w:themeColor="accent3" w:themeShade="BF"/>
          <w:sz w:val="22"/>
          <w:szCs w:val="22"/>
          <w:lang w:val="en-GB"/>
        </w:rPr>
      </w:pPr>
    </w:p>
    <w:p w14:paraId="2C7D12A3" w14:textId="1CB5FF1F" w:rsidR="0093461B" w:rsidRDefault="0093461B" w:rsidP="00707FC8">
      <w:pPr>
        <w:jc w:val="both"/>
        <w:rPr>
          <w:rFonts w:ascii="Arial" w:hAnsi="Arial" w:cs="Arial"/>
          <w:color w:val="7B7B7B" w:themeColor="accent3" w:themeShade="BF"/>
          <w:sz w:val="22"/>
          <w:szCs w:val="22"/>
          <w:lang w:val="en-GB"/>
        </w:rPr>
      </w:pPr>
      <w:r w:rsidRPr="0093461B">
        <w:rPr>
          <w:rFonts w:ascii="Arial" w:hAnsi="Arial" w:cs="Arial"/>
          <w:color w:val="7B7B7B" w:themeColor="accent3" w:themeShade="BF"/>
          <w:sz w:val="22"/>
          <w:szCs w:val="22"/>
          <w:lang w:val="en-GB"/>
        </w:rPr>
        <w:t xml:space="preserve">The model law does not explicitly require that the person or entity be recognised by the foreign court in order to be deemed a foreign representative. </w:t>
      </w:r>
    </w:p>
    <w:p w14:paraId="0D09190A" w14:textId="7E5B4D92" w:rsidR="00331A44" w:rsidRDefault="00331A44" w:rsidP="00707FC8">
      <w:pPr>
        <w:jc w:val="both"/>
        <w:rPr>
          <w:rFonts w:ascii="Arial" w:hAnsi="Arial" w:cs="Arial"/>
          <w:color w:val="7B7B7B" w:themeColor="accent3" w:themeShade="BF"/>
          <w:sz w:val="22"/>
          <w:szCs w:val="22"/>
          <w:lang w:val="en-GB"/>
        </w:rPr>
      </w:pPr>
    </w:p>
    <w:p w14:paraId="09C51B8B" w14:textId="77777777" w:rsidR="00331A44" w:rsidRDefault="00331A44" w:rsidP="00331A44">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f the court determines that the proceeding is not a foreign proceeding, as defined in article 2, the question of whether DGF and Ms G are foreign representatives will be irrelevant as the proceeding will not be recognised.</w:t>
      </w:r>
    </w:p>
    <w:p w14:paraId="118A2F3E" w14:textId="77777777" w:rsidR="00331A44" w:rsidRDefault="00331A44" w:rsidP="00331A44">
      <w:pPr>
        <w:rPr>
          <w:rFonts w:ascii="Arial" w:hAnsi="Arial" w:cs="Arial"/>
          <w:color w:val="7B7B7B" w:themeColor="accent3" w:themeShade="BF"/>
          <w:sz w:val="22"/>
          <w:szCs w:val="22"/>
          <w:lang w:val="en-GB"/>
        </w:rPr>
      </w:pPr>
    </w:p>
    <w:p w14:paraId="5382DD38" w14:textId="5961EFFD" w:rsidR="00B54E6F" w:rsidRPr="0093461B" w:rsidRDefault="00331A44" w:rsidP="00331A44">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that the proceeding is deemed a foreign proceeding, </w:t>
      </w:r>
      <w:bookmarkStart w:id="30" w:name="_GoBack"/>
      <w:bookmarkEnd w:id="30"/>
      <w:r w:rsidR="00B54E6F">
        <w:rPr>
          <w:rFonts w:ascii="Arial" w:hAnsi="Arial" w:cs="Arial"/>
          <w:color w:val="7B7B7B" w:themeColor="accent3" w:themeShade="BF"/>
          <w:sz w:val="22"/>
          <w:szCs w:val="22"/>
          <w:lang w:val="en-GB"/>
        </w:rPr>
        <w:t xml:space="preserve">the DGF has been appointed the liquidator and authorised to administer the liquidation of the bank (with the full powers of a liquidator under the laws of Country A) by way of section 77 of the LBBA. The DGF therefore falls within the meaning of foreign representative in article 2 in that it was appointed to administer the Bank’s liquidation. </w:t>
      </w:r>
    </w:p>
    <w:p w14:paraId="32D11656" w14:textId="6EDA86D1" w:rsidR="00B54E6F" w:rsidRDefault="00B54E6F" w:rsidP="00707FC8">
      <w:pPr>
        <w:jc w:val="both"/>
        <w:rPr>
          <w:rFonts w:ascii="Arial" w:hAnsi="Arial" w:cs="Arial"/>
          <w:color w:val="000000" w:themeColor="text1"/>
          <w:sz w:val="22"/>
          <w:szCs w:val="22"/>
          <w:lang w:val="en-GB"/>
        </w:rPr>
      </w:pPr>
    </w:p>
    <w:p w14:paraId="3CC26390" w14:textId="3F5BA476" w:rsidR="0093461B" w:rsidRDefault="005C3D52" w:rsidP="005C3D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G was appointed by DGF to act effectively as its agent in order to carry out the liquidation.</w:t>
      </w:r>
      <w:r>
        <w:rPr>
          <w:rFonts w:ascii="Arial" w:hAnsi="Arial" w:cs="Arial"/>
          <w:color w:val="7B7B7B" w:themeColor="accent3" w:themeShade="BF"/>
          <w:sz w:val="22"/>
          <w:szCs w:val="22"/>
          <w:lang w:val="en-GB"/>
        </w:rPr>
        <w:t xml:space="preserve"> Ms G has been authorised to administer the liquidation of the Bank under the Law of Country A and therefore it is likely she will also be recognised as a foreign representative. If she is not, that would not cause any great difficulty as the application and any further applications for relief could simply be made in the name of DGF on behalf of Ms G. </w:t>
      </w:r>
    </w:p>
    <w:p w14:paraId="76A4D665" w14:textId="1DD7B8DB" w:rsidR="005C3D52" w:rsidRDefault="005C3D52" w:rsidP="005C3D52">
      <w:pPr>
        <w:rPr>
          <w:rFonts w:ascii="Arial" w:hAnsi="Arial" w:cs="Arial"/>
          <w:color w:val="7B7B7B" w:themeColor="accent3" w:themeShade="BF"/>
          <w:sz w:val="22"/>
          <w:szCs w:val="22"/>
          <w:lang w:val="en-GB"/>
        </w:rPr>
      </w:pPr>
    </w:p>
    <w:p w14:paraId="42A6F954" w14:textId="77777777" w:rsidR="005C3D52" w:rsidRDefault="005C3D52" w:rsidP="0077498C">
      <w:pPr>
        <w:jc w:val="center"/>
        <w:rPr>
          <w:rFonts w:ascii="Arial" w:hAnsi="Arial" w:cs="Arial"/>
          <w:color w:val="7B7B7B" w:themeColor="accent3" w:themeShade="BF"/>
          <w:sz w:val="22"/>
          <w:szCs w:val="22"/>
          <w:lang w:val="en-GB"/>
        </w:rPr>
      </w:pPr>
    </w:p>
    <w:p w14:paraId="0CF7B602" w14:textId="5746653F"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4B153" w14:textId="77777777" w:rsidR="00D32622" w:rsidRDefault="00D32622" w:rsidP="00241B44">
      <w:r>
        <w:separator/>
      </w:r>
    </w:p>
  </w:endnote>
  <w:endnote w:type="continuationSeparator" w:id="0">
    <w:p w14:paraId="12CDE1B0" w14:textId="77777777" w:rsidR="00D32622" w:rsidRDefault="00D3262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32278D" w:rsidRPr="00FC7B47" w:rsidRDefault="0032278D"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32278D" w:rsidRPr="00FC7B47" w:rsidRDefault="0032278D"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Content>
      <w:p w14:paraId="79F9D49A" w14:textId="6FC2AC2E" w:rsidR="0032278D" w:rsidRPr="00784B4B" w:rsidRDefault="0032278D"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B41012">
          <w:rPr>
            <w:rStyle w:val="PageNumber"/>
            <w:rFonts w:ascii="Arial" w:hAnsi="Arial" w:cs="Arial"/>
            <w:noProof/>
            <w:sz w:val="18"/>
            <w:szCs w:val="18"/>
          </w:rPr>
          <w:t>2</w:t>
        </w:r>
        <w:r w:rsidRPr="00784B4B">
          <w:rPr>
            <w:rStyle w:val="PageNumber"/>
            <w:rFonts w:ascii="Arial" w:hAnsi="Arial" w:cs="Arial"/>
            <w:sz w:val="18"/>
            <w:szCs w:val="18"/>
          </w:rPr>
          <w:fldChar w:fldCharType="end"/>
        </w:r>
      </w:p>
    </w:sdtContent>
  </w:sdt>
  <w:p w14:paraId="7E7C1A9B" w14:textId="11ECF13C" w:rsidR="0032278D" w:rsidRPr="00784B4B" w:rsidRDefault="0032278D" w:rsidP="0036760B">
    <w:pPr>
      <w:pStyle w:val="Footer"/>
      <w:ind w:right="360" w:firstLine="360"/>
      <w:rPr>
        <w:rFonts w:ascii="Arial" w:hAnsi="Arial" w:cs="Arial"/>
        <w:sz w:val="18"/>
        <w:szCs w:val="18"/>
      </w:rPr>
    </w:pPr>
    <w:r w:rsidRPr="00784B4B">
      <w:rPr>
        <w:rFonts w:ascii="Arial" w:hAnsi="Arial" w:cs="Arial"/>
        <w:sz w:val="18"/>
        <w:szCs w:val="18"/>
      </w:rPr>
      <w:t>student</w:t>
    </w:r>
    <w:r>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32278D" w:rsidRPr="00784B4B" w:rsidRDefault="0032278D"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52E6" w14:textId="77777777" w:rsidR="00D32622" w:rsidRDefault="00D32622" w:rsidP="00241B44">
      <w:r>
        <w:separator/>
      </w:r>
    </w:p>
  </w:footnote>
  <w:footnote w:type="continuationSeparator" w:id="0">
    <w:p w14:paraId="31903D90" w14:textId="77777777" w:rsidR="00D32622" w:rsidRDefault="00D32622"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565D"/>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4CF"/>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78D"/>
    <w:rsid w:val="00322F3B"/>
    <w:rsid w:val="00326292"/>
    <w:rsid w:val="00326415"/>
    <w:rsid w:val="00330937"/>
    <w:rsid w:val="00330F31"/>
    <w:rsid w:val="00331A44"/>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A4CCB"/>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488B"/>
    <w:rsid w:val="004D64F9"/>
    <w:rsid w:val="004E0549"/>
    <w:rsid w:val="004E2E92"/>
    <w:rsid w:val="004E30B0"/>
    <w:rsid w:val="004E622C"/>
    <w:rsid w:val="004F2492"/>
    <w:rsid w:val="004F5FDF"/>
    <w:rsid w:val="0050157D"/>
    <w:rsid w:val="00506803"/>
    <w:rsid w:val="0050682B"/>
    <w:rsid w:val="00507AAC"/>
    <w:rsid w:val="00513D38"/>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285A"/>
    <w:rsid w:val="005A726D"/>
    <w:rsid w:val="005B67AC"/>
    <w:rsid w:val="005C2C94"/>
    <w:rsid w:val="005C3D52"/>
    <w:rsid w:val="005C4865"/>
    <w:rsid w:val="005D43E0"/>
    <w:rsid w:val="005D58A3"/>
    <w:rsid w:val="005E1B79"/>
    <w:rsid w:val="005E3A2B"/>
    <w:rsid w:val="005E4E2D"/>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436E"/>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0477"/>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06495"/>
    <w:rsid w:val="00912C79"/>
    <w:rsid w:val="009260A2"/>
    <w:rsid w:val="0093461B"/>
    <w:rsid w:val="00937018"/>
    <w:rsid w:val="00942123"/>
    <w:rsid w:val="00951031"/>
    <w:rsid w:val="0095207B"/>
    <w:rsid w:val="00956085"/>
    <w:rsid w:val="00957951"/>
    <w:rsid w:val="00962045"/>
    <w:rsid w:val="009634F7"/>
    <w:rsid w:val="00967EDA"/>
    <w:rsid w:val="00970897"/>
    <w:rsid w:val="00976EFA"/>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AF248F"/>
    <w:rsid w:val="00B033C0"/>
    <w:rsid w:val="00B04137"/>
    <w:rsid w:val="00B11D19"/>
    <w:rsid w:val="00B12936"/>
    <w:rsid w:val="00B14819"/>
    <w:rsid w:val="00B17AA9"/>
    <w:rsid w:val="00B32DE4"/>
    <w:rsid w:val="00B33578"/>
    <w:rsid w:val="00B370C3"/>
    <w:rsid w:val="00B41012"/>
    <w:rsid w:val="00B411AE"/>
    <w:rsid w:val="00B54E6F"/>
    <w:rsid w:val="00B60190"/>
    <w:rsid w:val="00B61419"/>
    <w:rsid w:val="00B72F5F"/>
    <w:rsid w:val="00B736DF"/>
    <w:rsid w:val="00B74FBD"/>
    <w:rsid w:val="00B82586"/>
    <w:rsid w:val="00B829A3"/>
    <w:rsid w:val="00B86DB1"/>
    <w:rsid w:val="00B87869"/>
    <w:rsid w:val="00B95879"/>
    <w:rsid w:val="00BA0E44"/>
    <w:rsid w:val="00BA47C5"/>
    <w:rsid w:val="00BB0F2B"/>
    <w:rsid w:val="00BB7752"/>
    <w:rsid w:val="00BE1A50"/>
    <w:rsid w:val="00BF50F7"/>
    <w:rsid w:val="00C02F29"/>
    <w:rsid w:val="00C10C13"/>
    <w:rsid w:val="00C13505"/>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32622"/>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207F"/>
    <w:rsid w:val="00EB45AC"/>
    <w:rsid w:val="00EB4B62"/>
    <w:rsid w:val="00EC2AEA"/>
    <w:rsid w:val="00EC319C"/>
    <w:rsid w:val="00EC7B11"/>
    <w:rsid w:val="00EC7F95"/>
    <w:rsid w:val="00ED0BC4"/>
    <w:rsid w:val="00ED3771"/>
    <w:rsid w:val="00ED6A32"/>
    <w:rsid w:val="00EE4971"/>
    <w:rsid w:val="00EF090E"/>
    <w:rsid w:val="00F033DA"/>
    <w:rsid w:val="00F11AAB"/>
    <w:rsid w:val="00F1263E"/>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368C-B9E1-4D76-A2E6-3464999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5481</Words>
  <Characters>31244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Logan | Campbells</cp:lastModifiedBy>
  <cp:revision>2</cp:revision>
  <cp:lastPrinted>2019-08-27T05:42:00Z</cp:lastPrinted>
  <dcterms:created xsi:type="dcterms:W3CDTF">2022-02-27T16:18:00Z</dcterms:created>
  <dcterms:modified xsi:type="dcterms:W3CDTF">2022-02-27T16:18:00Z</dcterms:modified>
</cp:coreProperties>
</file>