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8544AA" w:rsidRDefault="00AE5B6F" w:rsidP="00B04033">
      <w:pPr>
        <w:pStyle w:val="ListParagraph"/>
        <w:numPr>
          <w:ilvl w:val="0"/>
          <w:numId w:val="1"/>
        </w:numPr>
        <w:ind w:left="426"/>
        <w:jc w:val="both"/>
        <w:rPr>
          <w:rFonts w:ascii="Arial" w:hAnsi="Arial" w:cs="Arial"/>
          <w:sz w:val="22"/>
          <w:szCs w:val="22"/>
          <w:highlight w:val="yellow"/>
          <w:lang w:val="en-GB"/>
        </w:rPr>
      </w:pPr>
      <w:r w:rsidRPr="008544AA">
        <w:rPr>
          <w:rFonts w:ascii="Arial" w:hAnsi="Arial" w:cs="Arial"/>
          <w:sz w:val="22"/>
          <w:szCs w:val="22"/>
          <w:highlight w:val="yellow"/>
          <w:lang w:val="en-GB"/>
        </w:rPr>
        <w:t>w</w:t>
      </w:r>
      <w:r w:rsidR="00C91062" w:rsidRPr="008544AA">
        <w:rPr>
          <w:rFonts w:ascii="Arial" w:hAnsi="Arial" w:cs="Arial"/>
          <w:sz w:val="22"/>
          <w:szCs w:val="22"/>
          <w:highlight w:val="yellow"/>
          <w:lang w:val="en-GB"/>
        </w:rPr>
        <w:t>ithin 8 weeks of the commencement of the administration</w:t>
      </w:r>
      <w:r w:rsidR="00763348" w:rsidRPr="008544AA">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Pr="009376F1" w:rsidRDefault="00E443D7" w:rsidP="00B04033">
      <w:pPr>
        <w:pStyle w:val="ListParagraph"/>
        <w:numPr>
          <w:ilvl w:val="0"/>
          <w:numId w:val="2"/>
        </w:numPr>
        <w:ind w:left="426"/>
        <w:jc w:val="both"/>
        <w:rPr>
          <w:rFonts w:ascii="Arial" w:hAnsi="Arial" w:cs="Arial"/>
          <w:sz w:val="22"/>
          <w:szCs w:val="22"/>
          <w:lang w:val="en-GB"/>
        </w:rPr>
      </w:pPr>
      <w:r w:rsidRPr="009376F1">
        <w:rPr>
          <w:rFonts w:ascii="Arial" w:hAnsi="Arial" w:cs="Arial"/>
          <w:sz w:val="22"/>
          <w:szCs w:val="22"/>
          <w:lang w:val="en-GB"/>
        </w:rPr>
        <w:t>One year and 20 business days</w:t>
      </w:r>
      <w:r w:rsidR="00763348" w:rsidRPr="009376F1">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9376F1" w:rsidRDefault="00E443D7" w:rsidP="00B04033">
      <w:pPr>
        <w:pStyle w:val="ListParagraph"/>
        <w:numPr>
          <w:ilvl w:val="0"/>
          <w:numId w:val="2"/>
        </w:numPr>
        <w:ind w:left="426"/>
        <w:jc w:val="both"/>
        <w:rPr>
          <w:rFonts w:ascii="Arial" w:hAnsi="Arial" w:cs="Arial"/>
          <w:sz w:val="22"/>
          <w:szCs w:val="22"/>
          <w:highlight w:val="yellow"/>
          <w:lang w:val="en-GB"/>
        </w:rPr>
      </w:pPr>
      <w:r w:rsidRPr="009376F1">
        <w:rPr>
          <w:rFonts w:ascii="Arial" w:hAnsi="Arial" w:cs="Arial"/>
          <w:sz w:val="22"/>
          <w:szCs w:val="22"/>
          <w:highlight w:val="yellow"/>
          <w:lang w:val="en-GB"/>
        </w:rPr>
        <w:t>One year</w:t>
      </w:r>
      <w:r w:rsidR="00763348" w:rsidRPr="009376F1">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5C366E" w:rsidRDefault="00AE5B6F" w:rsidP="00B04033">
      <w:pPr>
        <w:pStyle w:val="ListParagraph"/>
        <w:numPr>
          <w:ilvl w:val="0"/>
          <w:numId w:val="3"/>
        </w:numPr>
        <w:ind w:left="426"/>
        <w:jc w:val="both"/>
        <w:rPr>
          <w:rFonts w:ascii="Arial" w:hAnsi="Arial" w:cs="Arial"/>
          <w:sz w:val="22"/>
          <w:szCs w:val="22"/>
          <w:highlight w:val="yellow"/>
          <w:lang w:val="en-GB"/>
        </w:rPr>
      </w:pPr>
      <w:r w:rsidRPr="005C366E">
        <w:rPr>
          <w:rFonts w:ascii="Arial" w:hAnsi="Arial" w:cs="Arial"/>
          <w:sz w:val="22"/>
          <w:szCs w:val="22"/>
          <w:highlight w:val="yellow"/>
          <w:lang w:val="en-GB"/>
        </w:rPr>
        <w:t>T</w:t>
      </w:r>
      <w:r w:rsidR="008D1616" w:rsidRPr="005C366E">
        <w:rPr>
          <w:rFonts w:ascii="Arial" w:hAnsi="Arial" w:cs="Arial"/>
          <w:sz w:val="22"/>
          <w:szCs w:val="22"/>
          <w:highlight w:val="yellow"/>
          <w:lang w:val="en-GB"/>
        </w:rPr>
        <w:t>he company is, or is likely to become, unable to pay their debts, as defined under s</w:t>
      </w:r>
      <w:r w:rsidR="00E833F4" w:rsidRPr="005C366E">
        <w:rPr>
          <w:rFonts w:ascii="Arial" w:hAnsi="Arial" w:cs="Arial"/>
          <w:sz w:val="22"/>
          <w:szCs w:val="22"/>
          <w:highlight w:val="yellow"/>
          <w:lang w:val="en-GB"/>
        </w:rPr>
        <w:t>ection</w:t>
      </w:r>
      <w:r w:rsidR="008D1616" w:rsidRPr="005C366E">
        <w:rPr>
          <w:rFonts w:ascii="Arial" w:hAnsi="Arial" w:cs="Arial"/>
          <w:sz w:val="22"/>
          <w:szCs w:val="22"/>
          <w:highlight w:val="yellow"/>
          <w:lang w:val="en-GB"/>
        </w:rPr>
        <w:t xml:space="preserve"> 123 of the Insolvency Act 1986</w:t>
      </w:r>
      <w:r w:rsidR="00763348" w:rsidRPr="005C366E">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672C09" w:rsidRDefault="00C91062" w:rsidP="00B04033">
      <w:pPr>
        <w:pStyle w:val="ListParagraph"/>
        <w:numPr>
          <w:ilvl w:val="0"/>
          <w:numId w:val="4"/>
        </w:numPr>
        <w:ind w:left="426"/>
        <w:jc w:val="both"/>
        <w:rPr>
          <w:rFonts w:ascii="Arial" w:hAnsi="Arial" w:cs="Arial"/>
          <w:sz w:val="22"/>
          <w:szCs w:val="22"/>
          <w:highlight w:val="yellow"/>
          <w:lang w:val="en-GB"/>
        </w:rPr>
      </w:pPr>
      <w:r w:rsidRPr="00672C09">
        <w:rPr>
          <w:rFonts w:ascii="Arial" w:hAnsi="Arial" w:cs="Arial"/>
          <w:sz w:val="22"/>
          <w:szCs w:val="22"/>
          <w:highlight w:val="yellow"/>
          <w:lang w:val="en-GB"/>
        </w:rPr>
        <w:t>The administrator</w:t>
      </w:r>
      <w:r w:rsidR="00763348" w:rsidRPr="00672C09">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CA0118" w:rsidRDefault="00BA1CFD" w:rsidP="00B04033">
      <w:pPr>
        <w:pStyle w:val="ListParagraph"/>
        <w:numPr>
          <w:ilvl w:val="0"/>
          <w:numId w:val="5"/>
        </w:numPr>
        <w:ind w:left="426"/>
        <w:jc w:val="both"/>
        <w:rPr>
          <w:rFonts w:ascii="Arial" w:hAnsi="Arial" w:cs="Arial"/>
          <w:sz w:val="22"/>
          <w:szCs w:val="22"/>
          <w:highlight w:val="yellow"/>
          <w:lang w:val="en-GB"/>
        </w:rPr>
      </w:pPr>
      <w:r w:rsidRPr="00CA0118">
        <w:rPr>
          <w:rFonts w:ascii="Arial" w:hAnsi="Arial" w:cs="Arial"/>
          <w:sz w:val="22"/>
          <w:szCs w:val="22"/>
          <w:highlight w:val="yellow"/>
          <w:lang w:val="en-GB"/>
        </w:rPr>
        <w:t>Administration</w:t>
      </w:r>
      <w:r w:rsidR="00763348" w:rsidRPr="00CA0118">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35208C" w:rsidRDefault="00BA1CFD" w:rsidP="00B04033">
      <w:pPr>
        <w:pStyle w:val="ListParagraph"/>
        <w:numPr>
          <w:ilvl w:val="0"/>
          <w:numId w:val="6"/>
        </w:numPr>
        <w:ind w:left="426"/>
        <w:jc w:val="both"/>
        <w:rPr>
          <w:rFonts w:ascii="Arial" w:hAnsi="Arial" w:cs="Arial"/>
          <w:sz w:val="22"/>
          <w:szCs w:val="22"/>
          <w:highlight w:val="yellow"/>
          <w:lang w:val="en-GB"/>
        </w:rPr>
      </w:pPr>
      <w:r w:rsidRPr="0035208C">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D00D41" w:rsidRDefault="00BA1CFD" w:rsidP="00B04033">
      <w:pPr>
        <w:pStyle w:val="ListParagraph"/>
        <w:numPr>
          <w:ilvl w:val="0"/>
          <w:numId w:val="7"/>
        </w:numPr>
        <w:ind w:left="426"/>
        <w:jc w:val="both"/>
        <w:rPr>
          <w:rFonts w:ascii="Arial" w:hAnsi="Arial" w:cs="Arial"/>
          <w:sz w:val="22"/>
          <w:szCs w:val="22"/>
          <w:highlight w:val="yellow"/>
          <w:lang w:val="en-GB"/>
        </w:rPr>
      </w:pPr>
      <w:r w:rsidRPr="00D00D41">
        <w:rPr>
          <w:rFonts w:ascii="Arial" w:hAnsi="Arial" w:cs="Arial"/>
          <w:sz w:val="22"/>
          <w:szCs w:val="22"/>
          <w:highlight w:val="yellow"/>
          <w:lang w:val="en-GB"/>
        </w:rPr>
        <w:t>Breach of fiduciary duty</w:t>
      </w:r>
      <w:r w:rsidR="00763348" w:rsidRPr="00D00D41">
        <w:rPr>
          <w:rFonts w:ascii="Arial" w:hAnsi="Arial" w:cs="Arial"/>
          <w:sz w:val="22"/>
          <w:szCs w:val="22"/>
          <w:highlight w:val="yellow"/>
          <w:lang w:val="en-GB"/>
        </w:rPr>
        <w:t>.</w:t>
      </w:r>
    </w:p>
    <w:p w14:paraId="04DF2160" w14:textId="3F4C372D" w:rsidR="00876F56" w:rsidRPr="00D00D41" w:rsidRDefault="00BA1CFD" w:rsidP="00B04033">
      <w:pPr>
        <w:pStyle w:val="ListParagraph"/>
        <w:numPr>
          <w:ilvl w:val="0"/>
          <w:numId w:val="7"/>
        </w:numPr>
        <w:ind w:left="426"/>
        <w:jc w:val="both"/>
        <w:rPr>
          <w:rFonts w:ascii="Arial" w:hAnsi="Arial" w:cs="Arial"/>
          <w:sz w:val="22"/>
          <w:szCs w:val="22"/>
          <w:lang w:val="en-GB"/>
        </w:rPr>
      </w:pPr>
      <w:r w:rsidRPr="00D00D41">
        <w:rPr>
          <w:rFonts w:ascii="Arial" w:hAnsi="Arial" w:cs="Arial"/>
          <w:sz w:val="22"/>
          <w:szCs w:val="22"/>
          <w:lang w:val="en-GB"/>
        </w:rPr>
        <w:lastRenderedPageBreak/>
        <w:t>Being found guilty of an indictable offence in Great Britain</w:t>
      </w:r>
      <w:r w:rsidR="00763348" w:rsidRPr="00D00D41">
        <w:rPr>
          <w:rFonts w:ascii="Arial" w:hAnsi="Arial" w:cs="Arial"/>
          <w:sz w:val="22"/>
          <w:szCs w:val="22"/>
          <w:lang w:val="en-GB"/>
        </w:rPr>
        <w:t>.</w:t>
      </w:r>
    </w:p>
    <w:p w14:paraId="69ED99EE" w14:textId="77777777" w:rsidR="00763348" w:rsidRPr="00D00D41" w:rsidRDefault="00763348" w:rsidP="00763348">
      <w:pPr>
        <w:ind w:left="66"/>
        <w:jc w:val="both"/>
        <w:rPr>
          <w:rFonts w:ascii="Arial" w:hAnsi="Arial" w:cs="Arial"/>
          <w:sz w:val="22"/>
          <w:szCs w:val="22"/>
          <w:lang w:val="en-GB"/>
        </w:rPr>
      </w:pPr>
    </w:p>
    <w:p w14:paraId="7F100EA0" w14:textId="51221A58" w:rsidR="00876F56" w:rsidRPr="00D00D41" w:rsidRDefault="00BA1CFD" w:rsidP="00B04033">
      <w:pPr>
        <w:pStyle w:val="ListParagraph"/>
        <w:numPr>
          <w:ilvl w:val="0"/>
          <w:numId w:val="7"/>
        </w:numPr>
        <w:ind w:left="426"/>
        <w:jc w:val="both"/>
        <w:rPr>
          <w:rFonts w:ascii="Arial" w:hAnsi="Arial" w:cs="Arial"/>
          <w:sz w:val="22"/>
          <w:szCs w:val="22"/>
          <w:lang w:val="en-GB"/>
        </w:rPr>
      </w:pPr>
      <w:r w:rsidRPr="00D00D41">
        <w:rPr>
          <w:rFonts w:ascii="Arial" w:hAnsi="Arial" w:cs="Arial"/>
          <w:sz w:val="22"/>
          <w:szCs w:val="22"/>
          <w:lang w:val="en-GB"/>
        </w:rPr>
        <w:t>Being found guilty of an indictable offence overseas</w:t>
      </w:r>
      <w:r w:rsidR="00763348" w:rsidRPr="00D00D41">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1C2CF8" w:rsidRDefault="00876F56" w:rsidP="00B04033">
      <w:pPr>
        <w:pStyle w:val="ListParagraph"/>
        <w:numPr>
          <w:ilvl w:val="0"/>
          <w:numId w:val="8"/>
        </w:numPr>
        <w:ind w:left="426"/>
        <w:jc w:val="both"/>
        <w:rPr>
          <w:rFonts w:ascii="Arial" w:hAnsi="Arial" w:cs="Arial"/>
          <w:sz w:val="22"/>
          <w:szCs w:val="22"/>
          <w:highlight w:val="yellow"/>
          <w:lang w:val="en-GB"/>
        </w:rPr>
      </w:pPr>
      <w:r w:rsidRPr="001C2CF8">
        <w:rPr>
          <w:rFonts w:ascii="Arial" w:hAnsi="Arial" w:cs="Arial"/>
          <w:sz w:val="22"/>
          <w:szCs w:val="22"/>
          <w:highlight w:val="yellow"/>
          <w:lang w:val="en-GB"/>
        </w:rPr>
        <w:t>8</w:t>
      </w:r>
    </w:p>
    <w:p w14:paraId="1A57B075" w14:textId="77777777" w:rsidR="00763348" w:rsidRPr="001C2CF8" w:rsidRDefault="00763348" w:rsidP="00763348">
      <w:pPr>
        <w:ind w:left="66"/>
        <w:jc w:val="both"/>
        <w:rPr>
          <w:rFonts w:ascii="Arial" w:hAnsi="Arial" w:cs="Arial"/>
          <w:sz w:val="22"/>
          <w:szCs w:val="22"/>
          <w:lang w:val="en-GB"/>
        </w:rPr>
      </w:pPr>
    </w:p>
    <w:p w14:paraId="6132CDF8" w14:textId="45F313B7" w:rsidR="00876F56" w:rsidRPr="001C2CF8" w:rsidRDefault="00876F56" w:rsidP="00B04033">
      <w:pPr>
        <w:pStyle w:val="ListParagraph"/>
        <w:numPr>
          <w:ilvl w:val="0"/>
          <w:numId w:val="8"/>
        </w:numPr>
        <w:ind w:left="426"/>
        <w:jc w:val="both"/>
        <w:rPr>
          <w:rFonts w:ascii="Arial" w:hAnsi="Arial" w:cs="Arial"/>
          <w:sz w:val="22"/>
          <w:szCs w:val="22"/>
          <w:lang w:val="en-GB"/>
        </w:rPr>
      </w:pPr>
      <w:r w:rsidRPr="001C2CF8">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932379" w:rsidRDefault="00E833F4" w:rsidP="00B04033">
      <w:pPr>
        <w:pStyle w:val="ListParagraph"/>
        <w:numPr>
          <w:ilvl w:val="0"/>
          <w:numId w:val="9"/>
        </w:numPr>
        <w:ind w:left="426"/>
        <w:jc w:val="both"/>
        <w:rPr>
          <w:rFonts w:ascii="Arial" w:hAnsi="Arial" w:cs="Arial"/>
          <w:sz w:val="22"/>
          <w:szCs w:val="22"/>
          <w:highlight w:val="yellow"/>
          <w:lang w:val="en-GB"/>
        </w:rPr>
      </w:pPr>
      <w:r w:rsidRPr="00932379">
        <w:rPr>
          <w:rFonts w:ascii="Arial" w:hAnsi="Arial" w:cs="Arial"/>
          <w:sz w:val="22"/>
          <w:szCs w:val="22"/>
          <w:highlight w:val="yellow"/>
          <w:lang w:val="en-GB"/>
        </w:rPr>
        <w:t>A</w:t>
      </w:r>
      <w:r w:rsidR="000D10C6" w:rsidRPr="00932379">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5163FF" w:rsidRDefault="0020204E" w:rsidP="00B04033">
      <w:pPr>
        <w:pStyle w:val="ListParagraph"/>
        <w:numPr>
          <w:ilvl w:val="0"/>
          <w:numId w:val="10"/>
        </w:numPr>
        <w:ind w:left="426"/>
        <w:jc w:val="both"/>
        <w:rPr>
          <w:rFonts w:ascii="Arial" w:hAnsi="Arial" w:cs="Arial"/>
          <w:sz w:val="22"/>
          <w:szCs w:val="22"/>
          <w:highlight w:val="yellow"/>
          <w:lang w:val="en-GB"/>
        </w:rPr>
      </w:pPr>
      <w:r w:rsidRPr="005163FF">
        <w:rPr>
          <w:rFonts w:ascii="Arial" w:hAnsi="Arial" w:cs="Arial"/>
          <w:sz w:val="22"/>
          <w:szCs w:val="22"/>
          <w:highlight w:val="yellow"/>
          <w:lang w:val="en-GB"/>
        </w:rPr>
        <w:t>12 months</w:t>
      </w:r>
      <w:r w:rsidR="00763348" w:rsidRPr="005163FF">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32881E47" w14:textId="37338337" w:rsidR="00DD07D7" w:rsidRPr="0087020E" w:rsidRDefault="000A3198" w:rsidP="0063155A">
      <w:pPr>
        <w:pStyle w:val="ListParagraph"/>
        <w:numPr>
          <w:ilvl w:val="0"/>
          <w:numId w:val="18"/>
        </w:numPr>
        <w:jc w:val="both"/>
        <w:rPr>
          <w:rFonts w:ascii="Arial" w:hAnsi="Arial" w:cs="Arial"/>
          <w:color w:val="7B7B7B" w:themeColor="accent3" w:themeShade="BF"/>
          <w:sz w:val="22"/>
          <w:szCs w:val="22"/>
          <w:lang w:val="en-GB"/>
        </w:rPr>
      </w:pPr>
      <w:r w:rsidRPr="0087020E">
        <w:rPr>
          <w:rFonts w:ascii="Arial" w:hAnsi="Arial" w:cs="Arial"/>
          <w:color w:val="7B7B7B" w:themeColor="accent3" w:themeShade="BF"/>
          <w:sz w:val="22"/>
          <w:szCs w:val="22"/>
          <w:lang w:val="en-GB"/>
        </w:rPr>
        <w:t>section 423 of the Insolvency Act 1986</w:t>
      </w:r>
      <w:r w:rsidR="00DD07D7" w:rsidRPr="0087020E">
        <w:rPr>
          <w:rFonts w:ascii="Arial" w:hAnsi="Arial" w:cs="Arial"/>
          <w:color w:val="7B7B7B" w:themeColor="accent3" w:themeShade="BF"/>
          <w:sz w:val="22"/>
          <w:szCs w:val="22"/>
          <w:lang w:val="en-GB"/>
        </w:rPr>
        <w:t xml:space="preserve"> deals with fraudulent transactions.</w:t>
      </w:r>
      <w:r w:rsidR="0087020E" w:rsidRPr="0087020E">
        <w:rPr>
          <w:rFonts w:ascii="Arial" w:hAnsi="Arial" w:cs="Arial"/>
          <w:color w:val="7B7B7B" w:themeColor="accent3" w:themeShade="BF"/>
          <w:sz w:val="22"/>
          <w:szCs w:val="22"/>
          <w:lang w:val="en-GB"/>
        </w:rPr>
        <w:t xml:space="preserve"> </w:t>
      </w:r>
      <w:r w:rsidR="00DD07D7" w:rsidRPr="0087020E">
        <w:rPr>
          <w:rFonts w:ascii="Arial" w:hAnsi="Arial" w:cs="Arial"/>
          <w:color w:val="7B7B7B" w:themeColor="accent3" w:themeShade="BF"/>
          <w:sz w:val="22"/>
          <w:szCs w:val="22"/>
          <w:lang w:val="en-GB"/>
        </w:rPr>
        <w:t>Parties that may bring an action under this section include:</w:t>
      </w:r>
    </w:p>
    <w:p w14:paraId="40946890" w14:textId="6E7AE699" w:rsidR="00DD07D7" w:rsidRDefault="009822EF" w:rsidP="00DD07D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 private liquidator for a company in liquidation or the administrator for a company in administration</w:t>
      </w:r>
      <w:r w:rsidR="00764890">
        <w:rPr>
          <w:rFonts w:ascii="Arial" w:hAnsi="Arial" w:cs="Arial"/>
          <w:color w:val="7B7B7B" w:themeColor="accent3" w:themeShade="BF"/>
          <w:sz w:val="22"/>
          <w:szCs w:val="22"/>
          <w:lang w:val="en-GB"/>
        </w:rPr>
        <w:t xml:space="preserve"> and with the leave of court any victim of the transaction.</w:t>
      </w:r>
    </w:p>
    <w:p w14:paraId="7BED8047" w14:textId="07F95AC7" w:rsidR="00764890" w:rsidRDefault="00DD3C04" w:rsidP="00DD07D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40081D">
        <w:rPr>
          <w:rFonts w:ascii="Arial" w:hAnsi="Arial" w:cs="Arial"/>
          <w:color w:val="7B7B7B" w:themeColor="accent3" w:themeShade="BF"/>
          <w:sz w:val="22"/>
          <w:szCs w:val="22"/>
          <w:lang w:val="en-GB"/>
        </w:rPr>
        <w:t>he supervisor</w:t>
      </w:r>
      <w:r>
        <w:rPr>
          <w:rFonts w:ascii="Arial" w:hAnsi="Arial" w:cs="Arial"/>
          <w:color w:val="7B7B7B" w:themeColor="accent3" w:themeShade="BF"/>
          <w:sz w:val="22"/>
          <w:szCs w:val="22"/>
          <w:lang w:val="en-GB"/>
        </w:rPr>
        <w:t xml:space="preserve"> of a Company Voluntary Arrangement (</w:t>
      </w:r>
      <w:r w:rsidR="003E4105">
        <w:rPr>
          <w:rFonts w:ascii="Arial" w:hAnsi="Arial" w:cs="Arial"/>
          <w:color w:val="7B7B7B" w:themeColor="accent3" w:themeShade="BF"/>
          <w:sz w:val="22"/>
          <w:szCs w:val="22"/>
          <w:lang w:val="en-GB"/>
        </w:rPr>
        <w:t>“</w:t>
      </w:r>
      <w:r w:rsidRPr="003E4105">
        <w:rPr>
          <w:rFonts w:ascii="Arial" w:hAnsi="Arial" w:cs="Arial"/>
          <w:b/>
          <w:bCs/>
          <w:color w:val="7B7B7B" w:themeColor="accent3" w:themeShade="BF"/>
          <w:sz w:val="22"/>
          <w:szCs w:val="22"/>
          <w:lang w:val="en-GB"/>
        </w:rPr>
        <w:t>CVA</w:t>
      </w:r>
      <w:r w:rsidR="003E410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r w:rsidR="003E4105">
        <w:rPr>
          <w:rFonts w:ascii="Arial" w:hAnsi="Arial" w:cs="Arial"/>
          <w:color w:val="7B7B7B" w:themeColor="accent3" w:themeShade="BF"/>
          <w:sz w:val="22"/>
          <w:szCs w:val="22"/>
          <w:lang w:val="en-GB"/>
        </w:rPr>
        <w:t xml:space="preserve"> on behalf of</w:t>
      </w:r>
      <w:r w:rsidR="00764890">
        <w:rPr>
          <w:rFonts w:ascii="Arial" w:hAnsi="Arial" w:cs="Arial"/>
          <w:color w:val="7B7B7B" w:themeColor="accent3" w:themeShade="BF"/>
          <w:sz w:val="22"/>
          <w:szCs w:val="22"/>
          <w:lang w:val="en-GB"/>
        </w:rPr>
        <w:t xml:space="preserve"> </w:t>
      </w:r>
      <w:r w:rsidR="00FB41F6">
        <w:rPr>
          <w:rFonts w:ascii="Arial" w:hAnsi="Arial" w:cs="Arial"/>
          <w:color w:val="7B7B7B" w:themeColor="accent3" w:themeShade="BF"/>
          <w:sz w:val="22"/>
          <w:szCs w:val="22"/>
          <w:lang w:val="en-GB"/>
        </w:rPr>
        <w:t>the party who is defrauded</w:t>
      </w:r>
      <w:r w:rsidR="003E4105">
        <w:rPr>
          <w:rFonts w:ascii="Arial" w:hAnsi="Arial" w:cs="Arial"/>
          <w:color w:val="7B7B7B" w:themeColor="accent3" w:themeShade="BF"/>
          <w:sz w:val="22"/>
          <w:szCs w:val="22"/>
          <w:lang w:val="en-GB"/>
        </w:rPr>
        <w:t xml:space="preserve"> who</w:t>
      </w:r>
      <w:r w:rsidR="00FB41F6">
        <w:rPr>
          <w:rFonts w:ascii="Arial" w:hAnsi="Arial" w:cs="Arial"/>
          <w:color w:val="7B7B7B" w:themeColor="accent3" w:themeShade="BF"/>
          <w:sz w:val="22"/>
          <w:szCs w:val="22"/>
          <w:lang w:val="en-GB"/>
        </w:rPr>
        <w:t xml:space="preserve"> is bound by </w:t>
      </w:r>
      <w:r w:rsidR="003E4105">
        <w:rPr>
          <w:rFonts w:ascii="Arial" w:hAnsi="Arial" w:cs="Arial"/>
          <w:color w:val="7B7B7B" w:themeColor="accent3" w:themeShade="BF"/>
          <w:sz w:val="22"/>
          <w:szCs w:val="22"/>
          <w:lang w:val="en-GB"/>
        </w:rPr>
        <w:t>the CVA</w:t>
      </w:r>
      <w:r w:rsidR="00D14EA4">
        <w:rPr>
          <w:rFonts w:ascii="Arial" w:hAnsi="Arial" w:cs="Arial"/>
          <w:color w:val="7B7B7B" w:themeColor="accent3" w:themeShade="BF"/>
          <w:sz w:val="22"/>
          <w:szCs w:val="22"/>
          <w:lang w:val="en-GB"/>
        </w:rPr>
        <w:t xml:space="preserve"> or party defrauded.</w:t>
      </w:r>
    </w:p>
    <w:p w14:paraId="296BE610" w14:textId="4B59170E" w:rsidR="00FB41F6" w:rsidRDefault="00FB41F6" w:rsidP="00DD07D7">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Party who is defrauded</w:t>
      </w:r>
      <w:r w:rsidR="00D14EA4">
        <w:rPr>
          <w:rFonts w:ascii="Arial" w:hAnsi="Arial" w:cs="Arial"/>
          <w:color w:val="7B7B7B" w:themeColor="accent3" w:themeShade="BF"/>
          <w:sz w:val="22"/>
          <w:szCs w:val="22"/>
          <w:lang w:val="en-GB"/>
        </w:rPr>
        <w:t xml:space="preserve"> in the transaction.</w:t>
      </w:r>
    </w:p>
    <w:p w14:paraId="33D64349" w14:textId="77777777" w:rsidR="00C123BD" w:rsidRDefault="00C123BD" w:rsidP="00C123BD">
      <w:pPr>
        <w:pStyle w:val="ListParagraph"/>
        <w:ind w:left="1440"/>
        <w:jc w:val="both"/>
        <w:rPr>
          <w:rFonts w:ascii="Arial" w:hAnsi="Arial" w:cs="Arial"/>
          <w:color w:val="7B7B7B" w:themeColor="accent3" w:themeShade="BF"/>
          <w:sz w:val="22"/>
          <w:szCs w:val="22"/>
          <w:lang w:val="en-GB"/>
        </w:rPr>
      </w:pPr>
    </w:p>
    <w:p w14:paraId="1FECAA86" w14:textId="2D015BA3" w:rsidR="000A3198" w:rsidRDefault="000A3198" w:rsidP="000A3198">
      <w:pPr>
        <w:pStyle w:val="ListParagraph"/>
        <w:numPr>
          <w:ilvl w:val="0"/>
          <w:numId w:val="18"/>
        </w:numPr>
        <w:jc w:val="both"/>
        <w:rPr>
          <w:rFonts w:ascii="Arial" w:hAnsi="Arial" w:cs="Arial"/>
          <w:color w:val="7B7B7B" w:themeColor="accent3" w:themeShade="BF"/>
          <w:sz w:val="22"/>
          <w:szCs w:val="22"/>
          <w:lang w:val="en-GB"/>
        </w:rPr>
      </w:pPr>
      <w:r w:rsidRPr="000A3198">
        <w:rPr>
          <w:rFonts w:ascii="Arial" w:hAnsi="Arial" w:cs="Arial"/>
          <w:color w:val="7B7B7B" w:themeColor="accent3" w:themeShade="BF"/>
          <w:sz w:val="22"/>
          <w:szCs w:val="22"/>
          <w:lang w:val="en-GB"/>
        </w:rPr>
        <w:t>section 6 of the Company Directors Disqualification Act 1986</w:t>
      </w:r>
      <w:r w:rsidR="00C123BD">
        <w:rPr>
          <w:rFonts w:ascii="Arial" w:hAnsi="Arial" w:cs="Arial"/>
          <w:color w:val="7B7B7B" w:themeColor="accent3" w:themeShade="BF"/>
          <w:sz w:val="22"/>
          <w:szCs w:val="22"/>
          <w:lang w:val="en-GB"/>
        </w:rPr>
        <w:t xml:space="preserve"> </w:t>
      </w:r>
      <w:r w:rsidR="00862DD7">
        <w:rPr>
          <w:rFonts w:ascii="Arial" w:hAnsi="Arial" w:cs="Arial"/>
          <w:color w:val="7B7B7B" w:themeColor="accent3" w:themeShade="BF"/>
          <w:sz w:val="22"/>
          <w:szCs w:val="22"/>
          <w:lang w:val="en-GB"/>
        </w:rPr>
        <w:t>deals with unfit conduct of</w:t>
      </w:r>
      <w:r w:rsidR="00D20B7E">
        <w:rPr>
          <w:rFonts w:ascii="Arial" w:hAnsi="Arial" w:cs="Arial"/>
          <w:color w:val="7B7B7B" w:themeColor="accent3" w:themeShade="BF"/>
          <w:sz w:val="22"/>
          <w:szCs w:val="22"/>
          <w:lang w:val="en-GB"/>
        </w:rPr>
        <w:t xml:space="preserve"> directors of</w:t>
      </w:r>
      <w:r w:rsidR="00862DD7">
        <w:rPr>
          <w:rFonts w:ascii="Arial" w:hAnsi="Arial" w:cs="Arial"/>
          <w:color w:val="7B7B7B" w:themeColor="accent3" w:themeShade="BF"/>
          <w:sz w:val="22"/>
          <w:szCs w:val="22"/>
          <w:lang w:val="en-GB"/>
        </w:rPr>
        <w:t xml:space="preserve"> insolvent firms</w:t>
      </w:r>
      <w:r w:rsidR="00D20B7E">
        <w:rPr>
          <w:rFonts w:ascii="Arial" w:hAnsi="Arial" w:cs="Arial"/>
          <w:color w:val="7B7B7B" w:themeColor="accent3" w:themeShade="BF"/>
          <w:sz w:val="22"/>
          <w:szCs w:val="22"/>
          <w:lang w:val="en-GB"/>
        </w:rPr>
        <w:t xml:space="preserve">. </w:t>
      </w:r>
      <w:r w:rsidR="00441A49">
        <w:rPr>
          <w:rFonts w:ascii="Arial" w:hAnsi="Arial" w:cs="Arial"/>
          <w:color w:val="7B7B7B" w:themeColor="accent3" w:themeShade="BF"/>
          <w:sz w:val="22"/>
          <w:szCs w:val="22"/>
          <w:lang w:val="en-GB"/>
        </w:rPr>
        <w:t xml:space="preserve">A liquidator and / or an administrator would submit a report to the </w:t>
      </w:r>
      <w:r w:rsidR="00AB6F0E">
        <w:rPr>
          <w:rFonts w:ascii="Arial" w:hAnsi="Arial" w:cs="Arial"/>
          <w:color w:val="7B7B7B" w:themeColor="accent3" w:themeShade="BF"/>
          <w:sz w:val="22"/>
          <w:szCs w:val="22"/>
          <w:lang w:val="en-GB"/>
        </w:rPr>
        <w:t xml:space="preserve">Insolvency Service and the Secretary of State </w:t>
      </w:r>
      <w:r w:rsidR="00AC222E">
        <w:rPr>
          <w:rFonts w:ascii="Arial" w:hAnsi="Arial" w:cs="Arial"/>
          <w:color w:val="7B7B7B" w:themeColor="accent3" w:themeShade="BF"/>
          <w:sz w:val="22"/>
          <w:szCs w:val="22"/>
          <w:lang w:val="en-GB"/>
        </w:rPr>
        <w:t xml:space="preserve">who will make the decision on whether further investigations are needed or </w:t>
      </w:r>
      <w:r w:rsidR="00DA095B">
        <w:rPr>
          <w:rFonts w:ascii="Arial" w:hAnsi="Arial" w:cs="Arial"/>
          <w:color w:val="7B7B7B" w:themeColor="accent3" w:themeShade="BF"/>
          <w:sz w:val="22"/>
          <w:szCs w:val="22"/>
          <w:lang w:val="en-GB"/>
        </w:rPr>
        <w:t xml:space="preserve">sought a disqualification order. </w:t>
      </w:r>
    </w:p>
    <w:p w14:paraId="49B01898" w14:textId="77777777" w:rsidR="00DA095B" w:rsidRDefault="00DA095B" w:rsidP="00DA095B">
      <w:pPr>
        <w:pStyle w:val="ListParagraph"/>
        <w:ind w:left="1080"/>
        <w:jc w:val="both"/>
        <w:rPr>
          <w:rFonts w:ascii="Arial" w:hAnsi="Arial" w:cs="Arial"/>
          <w:color w:val="7B7B7B" w:themeColor="accent3" w:themeShade="BF"/>
          <w:sz w:val="22"/>
          <w:szCs w:val="22"/>
          <w:lang w:val="en-GB"/>
        </w:rPr>
      </w:pPr>
    </w:p>
    <w:p w14:paraId="5FBE24B7" w14:textId="5634469F" w:rsidR="0087020E" w:rsidRPr="0087020E" w:rsidRDefault="000A3198" w:rsidP="0087020E">
      <w:pPr>
        <w:pStyle w:val="ListParagraph"/>
        <w:numPr>
          <w:ilvl w:val="0"/>
          <w:numId w:val="18"/>
        </w:numPr>
        <w:jc w:val="both"/>
        <w:rPr>
          <w:rFonts w:ascii="Arial" w:hAnsi="Arial" w:cs="Arial"/>
          <w:color w:val="7B7B7B" w:themeColor="accent3" w:themeShade="BF"/>
          <w:sz w:val="22"/>
          <w:szCs w:val="22"/>
          <w:lang w:val="en-GB"/>
        </w:rPr>
      </w:pPr>
      <w:r w:rsidRPr="000A3198">
        <w:rPr>
          <w:rFonts w:ascii="Arial" w:hAnsi="Arial" w:cs="Arial"/>
          <w:color w:val="7B7B7B" w:themeColor="accent3" w:themeShade="BF"/>
          <w:sz w:val="22"/>
          <w:szCs w:val="22"/>
          <w:lang w:val="en-GB"/>
        </w:rPr>
        <w:t>section 246ZB of the Insolvency Act 1986</w:t>
      </w:r>
      <w:r w:rsidR="0087020E">
        <w:rPr>
          <w:rFonts w:ascii="Arial" w:hAnsi="Arial" w:cs="Arial"/>
          <w:color w:val="7B7B7B" w:themeColor="accent3" w:themeShade="BF"/>
          <w:sz w:val="22"/>
          <w:szCs w:val="22"/>
          <w:lang w:val="en-GB"/>
        </w:rPr>
        <w:t xml:space="preserve"> deals with </w:t>
      </w:r>
      <w:r w:rsidR="00B85EEE">
        <w:rPr>
          <w:rFonts w:ascii="Arial" w:hAnsi="Arial" w:cs="Arial"/>
          <w:color w:val="7B7B7B" w:themeColor="accent3" w:themeShade="BF"/>
          <w:sz w:val="22"/>
          <w:szCs w:val="22"/>
          <w:lang w:val="en-GB"/>
        </w:rPr>
        <w:t>wrongful</w:t>
      </w:r>
      <w:r w:rsidR="0087020E">
        <w:rPr>
          <w:rFonts w:ascii="Arial" w:hAnsi="Arial" w:cs="Arial"/>
          <w:color w:val="7B7B7B" w:themeColor="accent3" w:themeShade="BF"/>
          <w:sz w:val="22"/>
          <w:szCs w:val="22"/>
          <w:lang w:val="en-GB"/>
        </w:rPr>
        <w:t xml:space="preserve"> trading under an administration</w:t>
      </w:r>
      <w:r w:rsidR="00E10D11">
        <w:rPr>
          <w:rFonts w:ascii="Arial" w:hAnsi="Arial" w:cs="Arial"/>
          <w:color w:val="7B7B7B" w:themeColor="accent3" w:themeShade="BF"/>
          <w:sz w:val="22"/>
          <w:szCs w:val="22"/>
          <w:lang w:val="en-GB"/>
        </w:rPr>
        <w:t>. The action may be brought by the administrator.</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20ECBF89" w:rsidR="00FF5098" w:rsidRDefault="00220C9C" w:rsidP="00220C9C">
      <w:pPr>
        <w:pStyle w:val="ListParagraph"/>
        <w:numPr>
          <w:ilvl w:val="0"/>
          <w:numId w:val="20"/>
        </w:num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Correspondence</w:t>
      </w:r>
      <w:r w:rsidR="00F83819">
        <w:rPr>
          <w:rFonts w:ascii="Arial" w:hAnsi="Arial" w:cs="Arial"/>
          <w:color w:val="7B7B7B" w:themeColor="accent3" w:themeShade="BF"/>
          <w:sz w:val="22"/>
          <w:szCs w:val="22"/>
          <w:lang w:val="en-GB"/>
        </w:rPr>
        <w:t>;</w:t>
      </w:r>
      <w:proofErr w:type="gramEnd"/>
    </w:p>
    <w:p w14:paraId="3A7D21D0" w14:textId="357CAD9B" w:rsidR="00220C9C" w:rsidRDefault="00F83819" w:rsidP="00220C9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Electronic </w:t>
      </w:r>
      <w:proofErr w:type="gramStart"/>
      <w:r>
        <w:rPr>
          <w:rFonts w:ascii="Arial" w:hAnsi="Arial" w:cs="Arial"/>
          <w:color w:val="7B7B7B" w:themeColor="accent3" w:themeShade="BF"/>
          <w:sz w:val="22"/>
          <w:szCs w:val="22"/>
          <w:lang w:val="en-GB"/>
        </w:rPr>
        <w:t>Voting;</w:t>
      </w:r>
      <w:proofErr w:type="gramEnd"/>
    </w:p>
    <w:p w14:paraId="23F8E950" w14:textId="0B1CEE0D" w:rsidR="00F83819" w:rsidRDefault="00F83819" w:rsidP="00220C9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Virtual </w:t>
      </w:r>
      <w:proofErr w:type="gramStart"/>
      <w:r>
        <w:rPr>
          <w:rFonts w:ascii="Arial" w:hAnsi="Arial" w:cs="Arial"/>
          <w:color w:val="7B7B7B" w:themeColor="accent3" w:themeShade="BF"/>
          <w:sz w:val="22"/>
          <w:szCs w:val="22"/>
          <w:lang w:val="en-GB"/>
        </w:rPr>
        <w:t>Meeting;</w:t>
      </w:r>
      <w:proofErr w:type="gramEnd"/>
    </w:p>
    <w:p w14:paraId="6B7674D7" w14:textId="64DE2DD7" w:rsidR="00F83819" w:rsidRDefault="00F83819" w:rsidP="00220C9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 or</w:t>
      </w:r>
    </w:p>
    <w:p w14:paraId="3A916BB2" w14:textId="156335C3" w:rsidR="00F83819" w:rsidRPr="00220C9C" w:rsidRDefault="00F83819" w:rsidP="00220C9C">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w:t>
      </w:r>
      <w:r w:rsidR="00A30991">
        <w:rPr>
          <w:rFonts w:ascii="Arial" w:hAnsi="Arial" w:cs="Arial"/>
          <w:color w:val="7B7B7B" w:themeColor="accent3" w:themeShade="BF"/>
          <w:sz w:val="22"/>
          <w:szCs w:val="22"/>
          <w:lang w:val="en-GB"/>
        </w:rPr>
        <w:t>decision-making</w:t>
      </w:r>
      <w:r>
        <w:rPr>
          <w:rFonts w:ascii="Arial" w:hAnsi="Arial" w:cs="Arial"/>
          <w:color w:val="7B7B7B" w:themeColor="accent3" w:themeShade="BF"/>
          <w:sz w:val="22"/>
          <w:szCs w:val="22"/>
          <w:lang w:val="en-GB"/>
        </w:rPr>
        <w:t xml:space="preserve">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6E59C696" w:rsidR="00FF5098" w:rsidRDefault="00F65B9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administrator may rely on s</w:t>
      </w:r>
      <w:r w:rsidR="00A7387D">
        <w:rPr>
          <w:rFonts w:ascii="Arial" w:hAnsi="Arial" w:cs="Arial"/>
          <w:color w:val="7B7B7B" w:themeColor="accent3" w:themeShade="BF"/>
          <w:sz w:val="22"/>
          <w:szCs w:val="22"/>
          <w:lang w:val="en-GB"/>
        </w:rPr>
        <w:t>ection 233 of the</w:t>
      </w:r>
      <w:r w:rsidR="000B5771">
        <w:rPr>
          <w:rFonts w:ascii="Arial" w:hAnsi="Arial" w:cs="Arial"/>
          <w:color w:val="7B7B7B" w:themeColor="accent3" w:themeShade="BF"/>
          <w:sz w:val="22"/>
          <w:szCs w:val="22"/>
          <w:lang w:val="en-GB"/>
        </w:rPr>
        <w:t xml:space="preserve"> Insolvency</w:t>
      </w:r>
      <w:r w:rsidR="00A7387D">
        <w:rPr>
          <w:rFonts w:ascii="Arial" w:hAnsi="Arial" w:cs="Arial"/>
          <w:color w:val="7B7B7B" w:themeColor="accent3" w:themeShade="BF"/>
          <w:sz w:val="22"/>
          <w:szCs w:val="22"/>
          <w:lang w:val="en-GB"/>
        </w:rPr>
        <w:t xml:space="preserve"> Act</w:t>
      </w:r>
      <w:r w:rsidR="000B5771">
        <w:rPr>
          <w:rFonts w:ascii="Arial" w:hAnsi="Arial" w:cs="Arial"/>
          <w:color w:val="7B7B7B" w:themeColor="accent3" w:themeShade="BF"/>
          <w:sz w:val="22"/>
          <w:szCs w:val="22"/>
          <w:lang w:val="en-GB"/>
        </w:rPr>
        <w:t xml:space="preserve"> 1986 (the “</w:t>
      </w:r>
      <w:r w:rsidR="000B5771" w:rsidRPr="006B5882">
        <w:rPr>
          <w:rFonts w:ascii="Arial" w:hAnsi="Arial" w:cs="Arial"/>
          <w:b/>
          <w:bCs/>
          <w:color w:val="7B7B7B" w:themeColor="accent3" w:themeShade="BF"/>
          <w:sz w:val="22"/>
          <w:szCs w:val="22"/>
          <w:lang w:val="en-GB"/>
        </w:rPr>
        <w:t>Act</w:t>
      </w:r>
      <w:r w:rsidR="000B577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to </w:t>
      </w:r>
      <w:r w:rsidR="00B519FC">
        <w:rPr>
          <w:rFonts w:ascii="Arial" w:hAnsi="Arial" w:cs="Arial"/>
          <w:color w:val="7B7B7B" w:themeColor="accent3" w:themeShade="BF"/>
          <w:sz w:val="22"/>
          <w:szCs w:val="22"/>
          <w:lang w:val="en-GB"/>
        </w:rPr>
        <w:t>obtain or retain essential supplies such as utilities, telecommunication services</w:t>
      </w:r>
      <w:r w:rsidR="004145FE">
        <w:rPr>
          <w:rFonts w:ascii="Arial" w:hAnsi="Arial" w:cs="Arial"/>
          <w:color w:val="7B7B7B" w:themeColor="accent3" w:themeShade="BF"/>
          <w:sz w:val="22"/>
          <w:szCs w:val="22"/>
          <w:lang w:val="en-GB"/>
        </w:rPr>
        <w:t xml:space="preserve">, </w:t>
      </w:r>
      <w:r w:rsidR="008801F4">
        <w:rPr>
          <w:rFonts w:ascii="Arial" w:hAnsi="Arial" w:cs="Arial"/>
          <w:color w:val="7B7B7B" w:themeColor="accent3" w:themeShade="BF"/>
          <w:sz w:val="22"/>
          <w:szCs w:val="22"/>
          <w:lang w:val="en-GB"/>
        </w:rPr>
        <w:t xml:space="preserve">IT suppliers, </w:t>
      </w:r>
      <w:r w:rsidR="004145FE">
        <w:rPr>
          <w:rFonts w:ascii="Arial" w:hAnsi="Arial" w:cs="Arial"/>
          <w:color w:val="7B7B7B" w:themeColor="accent3" w:themeShade="BF"/>
          <w:sz w:val="22"/>
          <w:szCs w:val="22"/>
          <w:lang w:val="en-GB"/>
        </w:rPr>
        <w:t xml:space="preserve">etc. It is not allowed for these vendors to demand repayment of </w:t>
      </w:r>
      <w:r w:rsidR="00030C4F">
        <w:rPr>
          <w:rFonts w:ascii="Arial" w:hAnsi="Arial" w:cs="Arial"/>
          <w:color w:val="7B7B7B" w:themeColor="accent3" w:themeShade="BF"/>
          <w:sz w:val="22"/>
          <w:szCs w:val="22"/>
          <w:lang w:val="en-GB"/>
        </w:rPr>
        <w:t xml:space="preserve">amounts due prior to continuation of provision of services or goods. Section 233 of the Act </w:t>
      </w:r>
      <w:r w:rsidR="00861712">
        <w:rPr>
          <w:rFonts w:ascii="Arial" w:hAnsi="Arial" w:cs="Arial"/>
          <w:color w:val="7B7B7B" w:themeColor="accent3" w:themeShade="BF"/>
          <w:sz w:val="22"/>
          <w:szCs w:val="22"/>
          <w:lang w:val="en-GB"/>
        </w:rPr>
        <w:t>allows the vendor to request that the administrator provide a personal guarantee for the payment of the goods or services provided during the administration.</w:t>
      </w:r>
    </w:p>
    <w:p w14:paraId="19FEF24D" w14:textId="64A2281F" w:rsidR="00402E47" w:rsidRDefault="00402E47" w:rsidP="00FF5098">
      <w:pPr>
        <w:jc w:val="both"/>
        <w:rPr>
          <w:rFonts w:ascii="Arial" w:hAnsi="Arial" w:cs="Arial"/>
          <w:color w:val="7B7B7B" w:themeColor="accent3" w:themeShade="BF"/>
          <w:sz w:val="22"/>
          <w:szCs w:val="22"/>
          <w:lang w:val="en-GB"/>
        </w:rPr>
      </w:pPr>
    </w:p>
    <w:p w14:paraId="3BEA1749" w14:textId="4E7669AE" w:rsidR="00402E47" w:rsidRDefault="00402E4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Section 233A of the act also prohibits </w:t>
      </w:r>
      <w:r w:rsidR="00D87CAF">
        <w:rPr>
          <w:rFonts w:ascii="Arial" w:hAnsi="Arial" w:cs="Arial"/>
          <w:color w:val="7B7B7B" w:themeColor="accent3" w:themeShade="BF"/>
          <w:sz w:val="22"/>
          <w:szCs w:val="22"/>
          <w:lang w:val="en-GB"/>
        </w:rPr>
        <w:t>a vendor of essential supplies to terminate the provision of such supplies or change the terms of the contract</w:t>
      </w:r>
      <w:r w:rsidR="000570AA">
        <w:rPr>
          <w:rFonts w:ascii="Arial" w:hAnsi="Arial" w:cs="Arial"/>
          <w:color w:val="7B7B7B" w:themeColor="accent3" w:themeShade="BF"/>
          <w:sz w:val="22"/>
          <w:szCs w:val="22"/>
          <w:lang w:val="en-GB"/>
        </w:rPr>
        <w:t>, including charging a higher price.</w:t>
      </w:r>
    </w:p>
    <w:p w14:paraId="2FC11247" w14:textId="1CE6EE02" w:rsidR="006B5882" w:rsidRDefault="006B5882" w:rsidP="00FF5098">
      <w:pPr>
        <w:jc w:val="both"/>
        <w:rPr>
          <w:rFonts w:ascii="Arial" w:hAnsi="Arial" w:cs="Arial"/>
          <w:color w:val="7B7B7B" w:themeColor="accent3" w:themeShade="BF"/>
          <w:sz w:val="22"/>
          <w:szCs w:val="22"/>
          <w:lang w:val="en-GB"/>
        </w:rPr>
      </w:pPr>
    </w:p>
    <w:p w14:paraId="62458FC0" w14:textId="2C8C5942" w:rsidR="006B5882" w:rsidRPr="00FF5098" w:rsidRDefault="006B588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Insolvency and Governance Act 2020 (the “</w:t>
      </w:r>
      <w:r w:rsidRPr="006B5882">
        <w:rPr>
          <w:rFonts w:ascii="Arial" w:hAnsi="Arial" w:cs="Arial"/>
          <w:b/>
          <w:bCs/>
          <w:color w:val="7B7B7B" w:themeColor="accent3" w:themeShade="BF"/>
          <w:sz w:val="22"/>
          <w:szCs w:val="22"/>
          <w:lang w:val="en-GB"/>
        </w:rPr>
        <w:t>2020 Act</w:t>
      </w:r>
      <w:r>
        <w:rPr>
          <w:rFonts w:ascii="Arial" w:hAnsi="Arial" w:cs="Arial"/>
          <w:color w:val="7B7B7B" w:themeColor="accent3" w:themeShade="BF"/>
          <w:sz w:val="22"/>
          <w:szCs w:val="22"/>
          <w:lang w:val="en-GB"/>
        </w:rPr>
        <w:t>”)</w:t>
      </w:r>
      <w:r w:rsidR="00781007">
        <w:rPr>
          <w:rFonts w:ascii="Arial" w:hAnsi="Arial" w:cs="Arial"/>
          <w:color w:val="7B7B7B" w:themeColor="accent3" w:themeShade="BF"/>
          <w:sz w:val="22"/>
          <w:szCs w:val="22"/>
          <w:lang w:val="en-GB"/>
        </w:rPr>
        <w:t>, also introduced a new section 233B</w:t>
      </w:r>
      <w:r w:rsidR="008C0C55">
        <w:rPr>
          <w:rFonts w:ascii="Arial" w:hAnsi="Arial" w:cs="Arial"/>
          <w:color w:val="7B7B7B" w:themeColor="accent3" w:themeShade="BF"/>
          <w:sz w:val="22"/>
          <w:szCs w:val="22"/>
          <w:lang w:val="en-GB"/>
        </w:rPr>
        <w:t xml:space="preserve"> which disallows clauses that grants the vendor</w:t>
      </w:r>
      <w:r w:rsidR="00CE41DD">
        <w:rPr>
          <w:rFonts w:ascii="Arial" w:hAnsi="Arial" w:cs="Arial"/>
          <w:color w:val="7B7B7B" w:themeColor="accent3" w:themeShade="BF"/>
          <w:sz w:val="22"/>
          <w:szCs w:val="22"/>
          <w:lang w:val="en-GB"/>
        </w:rPr>
        <w:t xml:space="preserve"> the ability to terminate or “do any other thing” to the contract if the company enters a formal insolvency procedure such as an administration.</w:t>
      </w:r>
      <w:r w:rsidR="00BA34D4">
        <w:rPr>
          <w:rFonts w:ascii="Arial" w:hAnsi="Arial" w:cs="Arial"/>
          <w:color w:val="7B7B7B" w:themeColor="accent3" w:themeShade="BF"/>
          <w:sz w:val="22"/>
          <w:szCs w:val="22"/>
          <w:lang w:val="en-GB"/>
        </w:rPr>
        <w:t xml:space="preserve"> The contract may still be ended </w:t>
      </w:r>
      <w:r w:rsidR="000B0E8D">
        <w:rPr>
          <w:rFonts w:ascii="Arial" w:hAnsi="Arial" w:cs="Arial"/>
          <w:color w:val="7B7B7B" w:themeColor="accent3" w:themeShade="BF"/>
          <w:sz w:val="22"/>
          <w:szCs w:val="22"/>
          <w:lang w:val="en-GB"/>
        </w:rPr>
        <w:t xml:space="preserve">if the administrator consents to it or on an application to court if </w:t>
      </w:r>
      <w:r w:rsidR="00BC475C">
        <w:rPr>
          <w:rFonts w:ascii="Arial" w:hAnsi="Arial" w:cs="Arial"/>
          <w:color w:val="7B7B7B" w:themeColor="accent3" w:themeShade="BF"/>
          <w:sz w:val="22"/>
          <w:szCs w:val="22"/>
          <w:lang w:val="en-GB"/>
        </w:rPr>
        <w:t xml:space="preserve">the court is satisfied that it would be difficult for the vendor to </w:t>
      </w:r>
      <w:r w:rsidR="008801F4">
        <w:rPr>
          <w:rFonts w:ascii="Arial" w:hAnsi="Arial" w:cs="Arial"/>
          <w:color w:val="7B7B7B" w:themeColor="accent3" w:themeShade="BF"/>
          <w:sz w:val="22"/>
          <w:szCs w:val="22"/>
          <w:lang w:val="en-GB"/>
        </w:rPr>
        <w:t xml:space="preserve">continue </w:t>
      </w:r>
      <w:r w:rsidR="00BC475C">
        <w:rPr>
          <w:rFonts w:ascii="Arial" w:hAnsi="Arial" w:cs="Arial"/>
          <w:color w:val="7B7B7B" w:themeColor="accent3" w:themeShade="BF"/>
          <w:sz w:val="22"/>
          <w:szCs w:val="22"/>
          <w:lang w:val="en-GB"/>
        </w:rPr>
        <w:t>provid</w:t>
      </w:r>
      <w:r w:rsidR="008801F4">
        <w:rPr>
          <w:rFonts w:ascii="Arial" w:hAnsi="Arial" w:cs="Arial"/>
          <w:color w:val="7B7B7B" w:themeColor="accent3" w:themeShade="BF"/>
          <w:sz w:val="22"/>
          <w:szCs w:val="22"/>
          <w:lang w:val="en-GB"/>
        </w:rPr>
        <w:t>ing</w:t>
      </w:r>
      <w:r w:rsidR="00BC475C">
        <w:rPr>
          <w:rFonts w:ascii="Arial" w:hAnsi="Arial" w:cs="Arial"/>
          <w:color w:val="7B7B7B" w:themeColor="accent3" w:themeShade="BF"/>
          <w:sz w:val="22"/>
          <w:szCs w:val="22"/>
          <w:lang w:val="en-GB"/>
        </w:rPr>
        <w:t xml:space="preserve"> such services.</w:t>
      </w:r>
      <w:r w:rsidR="00742AF8">
        <w:rPr>
          <w:rFonts w:ascii="Arial" w:hAnsi="Arial" w:cs="Arial"/>
          <w:color w:val="7B7B7B" w:themeColor="accent3" w:themeShade="BF"/>
          <w:sz w:val="22"/>
          <w:szCs w:val="22"/>
          <w:lang w:val="en-GB"/>
        </w:rPr>
        <w:t xml:space="preserve"> Section 233B also further </w:t>
      </w:r>
      <w:r w:rsidR="009F00FE">
        <w:rPr>
          <w:rFonts w:ascii="Arial" w:hAnsi="Arial" w:cs="Arial"/>
          <w:color w:val="7B7B7B" w:themeColor="accent3" w:themeShade="BF"/>
          <w:sz w:val="22"/>
          <w:szCs w:val="22"/>
          <w:lang w:val="en-GB"/>
        </w:rPr>
        <w:t xml:space="preserve">expands the prohibition of termination to all </w:t>
      </w:r>
      <w:r w:rsidR="006C7400">
        <w:rPr>
          <w:rFonts w:ascii="Arial" w:hAnsi="Arial" w:cs="Arial"/>
          <w:color w:val="7B7B7B" w:themeColor="accent3" w:themeShade="BF"/>
          <w:sz w:val="22"/>
          <w:szCs w:val="22"/>
          <w:lang w:val="en-GB"/>
        </w:rPr>
        <w:t xml:space="preserve">goods and </w:t>
      </w:r>
      <w:r w:rsidR="009F00FE">
        <w:rPr>
          <w:rFonts w:ascii="Arial" w:hAnsi="Arial" w:cs="Arial"/>
          <w:color w:val="7B7B7B" w:themeColor="accent3" w:themeShade="BF"/>
          <w:sz w:val="22"/>
          <w:szCs w:val="22"/>
          <w:lang w:val="en-GB"/>
        </w:rPr>
        <w:t xml:space="preserve">services, not just essential </w:t>
      </w:r>
      <w:r w:rsidR="006C7400">
        <w:rPr>
          <w:rFonts w:ascii="Arial" w:hAnsi="Arial" w:cs="Arial"/>
          <w:color w:val="7B7B7B" w:themeColor="accent3" w:themeShade="BF"/>
          <w:sz w:val="22"/>
          <w:szCs w:val="22"/>
          <w:lang w:val="en-GB"/>
        </w:rPr>
        <w:t>supplies</w:t>
      </w:r>
      <w:r w:rsidR="009F00FE">
        <w:rPr>
          <w:rFonts w:ascii="Arial" w:hAnsi="Arial" w:cs="Arial"/>
          <w:color w:val="7B7B7B" w:themeColor="accent3" w:themeShade="BF"/>
          <w:sz w:val="22"/>
          <w:szCs w:val="22"/>
          <w:lang w:val="en-GB"/>
        </w:rPr>
        <w:t xml:space="preserve"> as mentioned above</w:t>
      </w:r>
      <w:r w:rsidR="006C7400">
        <w:rPr>
          <w:rFonts w:ascii="Arial" w:hAnsi="Arial" w:cs="Arial"/>
          <w:color w:val="7B7B7B" w:themeColor="accent3" w:themeShade="BF"/>
          <w:sz w:val="22"/>
          <w:szCs w:val="22"/>
          <w:lang w:val="en-GB"/>
        </w:rPr>
        <w:t xml:space="preserve">, </w:t>
      </w:r>
      <w:proofErr w:type="gramStart"/>
      <w:r w:rsidR="006C7400">
        <w:rPr>
          <w:rFonts w:ascii="Arial" w:hAnsi="Arial" w:cs="Arial"/>
          <w:color w:val="7B7B7B" w:themeColor="accent3" w:themeShade="BF"/>
          <w:sz w:val="22"/>
          <w:szCs w:val="22"/>
          <w:lang w:val="en-GB"/>
        </w:rPr>
        <w:t>with the exception of</w:t>
      </w:r>
      <w:proofErr w:type="gramEnd"/>
      <w:r w:rsidR="006C7400">
        <w:rPr>
          <w:rFonts w:ascii="Arial" w:hAnsi="Arial" w:cs="Arial"/>
          <w:color w:val="7B7B7B" w:themeColor="accent3" w:themeShade="BF"/>
          <w:sz w:val="22"/>
          <w:szCs w:val="22"/>
          <w:lang w:val="en-GB"/>
        </w:rPr>
        <w:t xml:space="preserve"> </w:t>
      </w:r>
      <w:r w:rsidR="005C4981">
        <w:rPr>
          <w:rFonts w:ascii="Arial" w:hAnsi="Arial" w:cs="Arial"/>
          <w:color w:val="7B7B7B" w:themeColor="accent3" w:themeShade="BF"/>
          <w:sz w:val="22"/>
          <w:szCs w:val="22"/>
          <w:lang w:val="en-GB"/>
        </w:rPr>
        <w:t>insurers, banks, electronic money institutions, recognised investment exchanges and clearing houses, securitisation companies and international firms with corresponding functions).</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71719966" w:rsidR="00FF5098" w:rsidRPr="009461B8" w:rsidRDefault="00CF3947" w:rsidP="00FF5098">
      <w:pPr>
        <w:jc w:val="both"/>
        <w:rPr>
          <w:rFonts w:ascii="Arial" w:hAnsi="Arial" w:cs="Arial"/>
          <w:color w:val="7B7B7B" w:themeColor="accent3" w:themeShade="BF"/>
          <w:sz w:val="22"/>
          <w:szCs w:val="22"/>
          <w:lang w:val="en-GB"/>
        </w:rPr>
      </w:pPr>
      <w:r w:rsidRPr="009461B8">
        <w:rPr>
          <w:rFonts w:ascii="Arial" w:hAnsi="Arial" w:cs="Arial"/>
          <w:color w:val="7B7B7B" w:themeColor="accent3" w:themeShade="BF"/>
          <w:sz w:val="22"/>
          <w:szCs w:val="22"/>
          <w:lang w:val="en-GB"/>
        </w:rPr>
        <w:t>If there are assets charged</w:t>
      </w:r>
      <w:r w:rsidR="001C5101" w:rsidRPr="009461B8">
        <w:rPr>
          <w:rFonts w:ascii="Arial" w:hAnsi="Arial" w:cs="Arial"/>
          <w:color w:val="7B7B7B" w:themeColor="accent3" w:themeShade="BF"/>
          <w:sz w:val="22"/>
          <w:szCs w:val="22"/>
          <w:lang w:val="en-GB"/>
        </w:rPr>
        <w:t xml:space="preserve"> or assigned to a third party (secured creditors), the liquidator </w:t>
      </w:r>
      <w:r w:rsidR="00E96D45" w:rsidRPr="009461B8">
        <w:rPr>
          <w:rFonts w:ascii="Arial" w:hAnsi="Arial" w:cs="Arial"/>
          <w:color w:val="7B7B7B" w:themeColor="accent3" w:themeShade="BF"/>
          <w:sz w:val="22"/>
          <w:szCs w:val="22"/>
          <w:lang w:val="en-GB"/>
        </w:rPr>
        <w:t>only has rights to the assets</w:t>
      </w:r>
      <w:r w:rsidR="00CE0C05" w:rsidRPr="009461B8">
        <w:rPr>
          <w:rFonts w:ascii="Arial" w:hAnsi="Arial" w:cs="Arial"/>
          <w:color w:val="7B7B7B" w:themeColor="accent3" w:themeShade="BF"/>
          <w:sz w:val="22"/>
          <w:szCs w:val="22"/>
          <w:lang w:val="en-GB"/>
        </w:rPr>
        <w:t xml:space="preserve"> if there are surplus from the sale of such charged assets </w:t>
      </w:r>
      <w:r w:rsidR="008D5147" w:rsidRPr="009461B8">
        <w:rPr>
          <w:rFonts w:ascii="Arial" w:hAnsi="Arial" w:cs="Arial"/>
          <w:color w:val="7B7B7B" w:themeColor="accent3" w:themeShade="BF"/>
          <w:sz w:val="22"/>
          <w:szCs w:val="22"/>
          <w:lang w:val="en-GB"/>
        </w:rPr>
        <w:t>e.g.,</w:t>
      </w:r>
      <w:r w:rsidR="00CE0C05" w:rsidRPr="009461B8">
        <w:rPr>
          <w:rFonts w:ascii="Arial" w:hAnsi="Arial" w:cs="Arial"/>
          <w:color w:val="7B7B7B" w:themeColor="accent3" w:themeShade="BF"/>
          <w:sz w:val="22"/>
          <w:szCs w:val="22"/>
          <w:lang w:val="en-GB"/>
        </w:rPr>
        <w:t xml:space="preserve"> if the outstanding due to the financier is less than the value of the asset pledged, the surplus </w:t>
      </w:r>
      <w:r w:rsidR="009461B8" w:rsidRPr="009461B8">
        <w:rPr>
          <w:rFonts w:ascii="Arial" w:hAnsi="Arial" w:cs="Arial"/>
          <w:color w:val="7B7B7B" w:themeColor="accent3" w:themeShade="BF"/>
          <w:sz w:val="22"/>
          <w:szCs w:val="22"/>
          <w:lang w:val="en-GB"/>
        </w:rPr>
        <w:t xml:space="preserve">proceeds after discharging the financier would </w:t>
      </w:r>
      <w:r w:rsidR="00CE0C05" w:rsidRPr="009461B8">
        <w:rPr>
          <w:rFonts w:ascii="Arial" w:hAnsi="Arial" w:cs="Arial"/>
          <w:color w:val="7B7B7B" w:themeColor="accent3" w:themeShade="BF"/>
          <w:sz w:val="22"/>
          <w:szCs w:val="22"/>
          <w:lang w:val="en-GB"/>
        </w:rPr>
        <w:t>be</w:t>
      </w:r>
      <w:r w:rsidR="009461B8" w:rsidRPr="009461B8">
        <w:rPr>
          <w:rFonts w:ascii="Arial" w:hAnsi="Arial" w:cs="Arial"/>
          <w:color w:val="7B7B7B" w:themeColor="accent3" w:themeShade="BF"/>
          <w:sz w:val="22"/>
          <w:szCs w:val="22"/>
          <w:lang w:val="en-GB"/>
        </w:rPr>
        <w:t>come</w:t>
      </w:r>
      <w:r w:rsidR="00CE0C05" w:rsidRPr="009461B8">
        <w:rPr>
          <w:rFonts w:ascii="Arial" w:hAnsi="Arial" w:cs="Arial"/>
          <w:color w:val="7B7B7B" w:themeColor="accent3" w:themeShade="BF"/>
          <w:sz w:val="22"/>
          <w:szCs w:val="22"/>
          <w:lang w:val="en-GB"/>
        </w:rPr>
        <w:t xml:space="preserve"> part of the assets </w:t>
      </w:r>
      <w:r w:rsidR="009461B8" w:rsidRPr="009461B8">
        <w:rPr>
          <w:rFonts w:ascii="Arial" w:hAnsi="Arial" w:cs="Arial"/>
          <w:color w:val="7B7B7B" w:themeColor="accent3" w:themeShade="BF"/>
          <w:sz w:val="22"/>
          <w:szCs w:val="22"/>
          <w:lang w:val="en-GB"/>
        </w:rPr>
        <w:t>available for distributions in the liquidation</w:t>
      </w:r>
      <w:r w:rsidR="00CE0C05" w:rsidRPr="009461B8">
        <w:rPr>
          <w:rFonts w:ascii="Arial" w:hAnsi="Arial" w:cs="Arial"/>
          <w:color w:val="7B7B7B" w:themeColor="accent3" w:themeShade="BF"/>
          <w:sz w:val="22"/>
          <w:szCs w:val="22"/>
          <w:lang w:val="en-GB"/>
        </w:rPr>
        <w:t>.</w:t>
      </w:r>
    </w:p>
    <w:p w14:paraId="78FB5D3A" w14:textId="4F516FE6" w:rsidR="00056C29" w:rsidRPr="006B39E5" w:rsidRDefault="00056C29" w:rsidP="00FF5098">
      <w:pPr>
        <w:jc w:val="both"/>
        <w:rPr>
          <w:rFonts w:ascii="Arial" w:hAnsi="Arial" w:cs="Arial"/>
          <w:color w:val="7B7B7B" w:themeColor="accent3" w:themeShade="BF"/>
          <w:sz w:val="22"/>
          <w:szCs w:val="22"/>
          <w:lang w:val="en-GB"/>
        </w:rPr>
      </w:pPr>
    </w:p>
    <w:p w14:paraId="023EAFA3" w14:textId="7C282C41" w:rsidR="009461B8" w:rsidRPr="00F67584" w:rsidRDefault="009461B8" w:rsidP="00FF5098">
      <w:pPr>
        <w:jc w:val="both"/>
        <w:rPr>
          <w:rFonts w:ascii="Arial" w:hAnsi="Arial" w:cs="Arial"/>
          <w:color w:val="7B7B7B" w:themeColor="accent3" w:themeShade="BF"/>
          <w:sz w:val="22"/>
          <w:szCs w:val="22"/>
          <w:lang w:val="en-GB"/>
        </w:rPr>
      </w:pPr>
      <w:r w:rsidRPr="006B39E5">
        <w:rPr>
          <w:rFonts w:ascii="Arial" w:hAnsi="Arial" w:cs="Arial"/>
          <w:color w:val="7B7B7B" w:themeColor="accent3" w:themeShade="BF"/>
          <w:sz w:val="22"/>
          <w:szCs w:val="22"/>
          <w:lang w:val="en-GB"/>
        </w:rPr>
        <w:t xml:space="preserve">If </w:t>
      </w:r>
      <w:r w:rsidR="00927510" w:rsidRPr="006B39E5">
        <w:rPr>
          <w:rFonts w:ascii="Arial" w:hAnsi="Arial" w:cs="Arial"/>
          <w:color w:val="7B7B7B" w:themeColor="accent3" w:themeShade="BF"/>
          <w:sz w:val="22"/>
          <w:szCs w:val="22"/>
          <w:lang w:val="en-GB"/>
        </w:rPr>
        <w:t>receivables</w:t>
      </w:r>
      <w:r w:rsidRPr="006B39E5">
        <w:rPr>
          <w:rFonts w:ascii="Arial" w:hAnsi="Arial" w:cs="Arial"/>
          <w:color w:val="7B7B7B" w:themeColor="accent3" w:themeShade="BF"/>
          <w:sz w:val="22"/>
          <w:szCs w:val="22"/>
          <w:lang w:val="en-GB"/>
        </w:rPr>
        <w:t xml:space="preserve"> are assigned to a bank</w:t>
      </w:r>
      <w:r w:rsidR="00927510" w:rsidRPr="006B39E5">
        <w:rPr>
          <w:rFonts w:ascii="Arial" w:hAnsi="Arial" w:cs="Arial"/>
          <w:color w:val="7B7B7B" w:themeColor="accent3" w:themeShade="BF"/>
          <w:sz w:val="22"/>
          <w:szCs w:val="22"/>
          <w:lang w:val="en-GB"/>
        </w:rPr>
        <w:t xml:space="preserve"> or financial institution or assets are on hire purchase</w:t>
      </w:r>
      <w:r w:rsidR="006B39E5" w:rsidRPr="006B39E5">
        <w:rPr>
          <w:rFonts w:ascii="Arial" w:hAnsi="Arial" w:cs="Arial"/>
          <w:color w:val="7B7B7B" w:themeColor="accent3" w:themeShade="BF"/>
          <w:sz w:val="22"/>
          <w:szCs w:val="22"/>
          <w:lang w:val="en-GB"/>
        </w:rPr>
        <w:t xml:space="preserve"> or on retention of title </w:t>
      </w:r>
      <w:r w:rsidR="006B39E5" w:rsidRPr="00F67584">
        <w:rPr>
          <w:rFonts w:ascii="Arial" w:hAnsi="Arial" w:cs="Arial"/>
          <w:color w:val="7B7B7B" w:themeColor="accent3" w:themeShade="BF"/>
          <w:sz w:val="22"/>
          <w:szCs w:val="22"/>
          <w:lang w:val="en-GB"/>
        </w:rPr>
        <w:t>contracts</w:t>
      </w:r>
      <w:r w:rsidR="00927510" w:rsidRPr="00F67584">
        <w:rPr>
          <w:rFonts w:ascii="Arial" w:hAnsi="Arial" w:cs="Arial"/>
          <w:color w:val="7B7B7B" w:themeColor="accent3" w:themeShade="BF"/>
          <w:sz w:val="22"/>
          <w:szCs w:val="22"/>
          <w:lang w:val="en-GB"/>
        </w:rPr>
        <w:t xml:space="preserve">, the </w:t>
      </w:r>
      <w:r w:rsidR="006B39E5" w:rsidRPr="00F67584">
        <w:rPr>
          <w:rFonts w:ascii="Arial" w:hAnsi="Arial" w:cs="Arial"/>
          <w:color w:val="7B7B7B" w:themeColor="accent3" w:themeShade="BF"/>
          <w:sz w:val="22"/>
          <w:szCs w:val="22"/>
          <w:lang w:val="en-GB"/>
        </w:rPr>
        <w:t>liquidator may not realise these assets.</w:t>
      </w:r>
    </w:p>
    <w:p w14:paraId="466DD1CD" w14:textId="7CD5C070" w:rsidR="009461B8" w:rsidRPr="00F67584" w:rsidRDefault="009461B8" w:rsidP="00FF5098">
      <w:pPr>
        <w:jc w:val="both"/>
        <w:rPr>
          <w:rFonts w:ascii="Arial" w:hAnsi="Arial" w:cs="Arial"/>
          <w:color w:val="7B7B7B" w:themeColor="accent3" w:themeShade="BF"/>
          <w:sz w:val="22"/>
          <w:szCs w:val="22"/>
          <w:lang w:val="en-GB"/>
        </w:rPr>
      </w:pPr>
    </w:p>
    <w:p w14:paraId="2F448944" w14:textId="5790BEBC" w:rsidR="0042485E" w:rsidRDefault="0042485E" w:rsidP="00FF5098">
      <w:pPr>
        <w:jc w:val="both"/>
        <w:rPr>
          <w:rFonts w:ascii="Arial" w:hAnsi="Arial" w:cs="Arial"/>
          <w:color w:val="7B7B7B" w:themeColor="accent3" w:themeShade="BF"/>
          <w:sz w:val="22"/>
          <w:szCs w:val="22"/>
          <w:lang w:val="en-GB"/>
        </w:rPr>
      </w:pPr>
      <w:r w:rsidRPr="00F67584">
        <w:rPr>
          <w:rFonts w:ascii="Arial" w:hAnsi="Arial" w:cs="Arial"/>
          <w:color w:val="7B7B7B" w:themeColor="accent3" w:themeShade="BF"/>
          <w:sz w:val="22"/>
          <w:szCs w:val="22"/>
          <w:lang w:val="en-GB"/>
        </w:rPr>
        <w:t>Under section 115 of the Insolvency Act 1986 (the “</w:t>
      </w:r>
      <w:r w:rsidRPr="00F67584">
        <w:rPr>
          <w:rFonts w:ascii="Arial" w:hAnsi="Arial" w:cs="Arial"/>
          <w:b/>
          <w:bCs/>
          <w:color w:val="7B7B7B" w:themeColor="accent3" w:themeShade="BF"/>
          <w:sz w:val="22"/>
          <w:szCs w:val="22"/>
          <w:lang w:val="en-GB"/>
        </w:rPr>
        <w:t>Act</w:t>
      </w:r>
      <w:r w:rsidRPr="00F67584">
        <w:rPr>
          <w:rFonts w:ascii="Arial" w:hAnsi="Arial" w:cs="Arial"/>
          <w:color w:val="7B7B7B" w:themeColor="accent3" w:themeShade="BF"/>
          <w:sz w:val="22"/>
          <w:szCs w:val="22"/>
          <w:lang w:val="en-GB"/>
        </w:rPr>
        <w:t>”),</w:t>
      </w:r>
      <w:r w:rsidR="00AC10EF" w:rsidRPr="00F67584">
        <w:rPr>
          <w:rFonts w:ascii="Arial" w:hAnsi="Arial" w:cs="Arial"/>
          <w:color w:val="7B7B7B" w:themeColor="accent3" w:themeShade="BF"/>
          <w:sz w:val="22"/>
          <w:szCs w:val="22"/>
          <w:lang w:val="en-GB"/>
        </w:rPr>
        <w:t xml:space="preserve"> rules 6.42 and 7.108 of the</w:t>
      </w:r>
      <w:r w:rsidR="000A1AF3" w:rsidRPr="00F67584">
        <w:rPr>
          <w:rFonts w:ascii="Arial" w:hAnsi="Arial" w:cs="Arial"/>
          <w:color w:val="7B7B7B" w:themeColor="accent3" w:themeShade="BF"/>
          <w:sz w:val="22"/>
          <w:szCs w:val="22"/>
          <w:lang w:val="en-GB"/>
        </w:rPr>
        <w:t xml:space="preserve"> Insolvency Rules 2016 SI 2016/1024</w:t>
      </w:r>
      <w:r w:rsidR="00AC10EF" w:rsidRPr="00F67584">
        <w:rPr>
          <w:rFonts w:ascii="Arial" w:hAnsi="Arial" w:cs="Arial"/>
          <w:color w:val="7B7B7B" w:themeColor="accent3" w:themeShade="BF"/>
          <w:sz w:val="22"/>
          <w:szCs w:val="22"/>
          <w:lang w:val="en-GB"/>
        </w:rPr>
        <w:t xml:space="preserve"> </w:t>
      </w:r>
      <w:r w:rsidR="000A1AF3" w:rsidRPr="00F67584">
        <w:rPr>
          <w:rFonts w:ascii="Arial" w:hAnsi="Arial" w:cs="Arial"/>
          <w:color w:val="7B7B7B" w:themeColor="accent3" w:themeShade="BF"/>
          <w:sz w:val="22"/>
          <w:szCs w:val="22"/>
          <w:lang w:val="en-GB"/>
        </w:rPr>
        <w:t>(the “</w:t>
      </w:r>
      <w:r w:rsidR="00AC10EF" w:rsidRPr="00F67584">
        <w:rPr>
          <w:rFonts w:ascii="Arial" w:hAnsi="Arial" w:cs="Arial"/>
          <w:b/>
          <w:bCs/>
          <w:color w:val="7B7B7B" w:themeColor="accent3" w:themeShade="BF"/>
          <w:sz w:val="22"/>
          <w:szCs w:val="22"/>
          <w:lang w:val="en-GB"/>
        </w:rPr>
        <w:t>Rules</w:t>
      </w:r>
      <w:r w:rsidR="000A1AF3" w:rsidRPr="00F67584">
        <w:rPr>
          <w:rFonts w:ascii="Arial" w:hAnsi="Arial" w:cs="Arial"/>
          <w:color w:val="7B7B7B" w:themeColor="accent3" w:themeShade="BF"/>
          <w:sz w:val="22"/>
          <w:szCs w:val="22"/>
          <w:lang w:val="en-GB"/>
        </w:rPr>
        <w:t>”)</w:t>
      </w:r>
      <w:r w:rsidR="00AC10EF" w:rsidRPr="00F67584">
        <w:rPr>
          <w:rFonts w:ascii="Arial" w:hAnsi="Arial" w:cs="Arial"/>
          <w:color w:val="7B7B7B" w:themeColor="accent3" w:themeShade="BF"/>
          <w:sz w:val="22"/>
          <w:szCs w:val="22"/>
          <w:lang w:val="en-GB"/>
        </w:rPr>
        <w:t>,</w:t>
      </w:r>
      <w:r w:rsidR="00531AB0" w:rsidRPr="00F67584">
        <w:rPr>
          <w:rFonts w:ascii="Arial" w:hAnsi="Arial" w:cs="Arial"/>
          <w:color w:val="7B7B7B" w:themeColor="accent3" w:themeShade="BF"/>
          <w:sz w:val="22"/>
          <w:szCs w:val="22"/>
          <w:lang w:val="en-GB"/>
        </w:rPr>
        <w:t xml:space="preserve"> the following </w:t>
      </w:r>
      <w:r w:rsidR="00570F0D" w:rsidRPr="00F67584">
        <w:rPr>
          <w:rFonts w:ascii="Arial" w:hAnsi="Arial" w:cs="Arial"/>
          <w:color w:val="7B7B7B" w:themeColor="accent3" w:themeShade="BF"/>
          <w:sz w:val="22"/>
          <w:szCs w:val="22"/>
          <w:lang w:val="en-GB"/>
        </w:rPr>
        <w:t>expenses have priority over preferential creditors, floating charge</w:t>
      </w:r>
      <w:r w:rsidR="002D31CD" w:rsidRPr="00F67584">
        <w:rPr>
          <w:rFonts w:ascii="Arial" w:hAnsi="Arial" w:cs="Arial"/>
          <w:color w:val="7B7B7B" w:themeColor="accent3" w:themeShade="BF"/>
          <w:sz w:val="22"/>
          <w:szCs w:val="22"/>
          <w:lang w:val="en-GB"/>
        </w:rPr>
        <w:t xml:space="preserve"> creditors and unsecured creditors and </w:t>
      </w:r>
      <w:r w:rsidR="005F69D7" w:rsidRPr="00F67584">
        <w:rPr>
          <w:rFonts w:ascii="Arial" w:hAnsi="Arial" w:cs="Arial"/>
          <w:color w:val="7B7B7B" w:themeColor="accent3" w:themeShade="BF"/>
          <w:sz w:val="22"/>
          <w:szCs w:val="22"/>
          <w:lang w:val="en-GB"/>
        </w:rPr>
        <w:t>must</w:t>
      </w:r>
      <w:r w:rsidR="002D31CD" w:rsidRPr="00F67584">
        <w:rPr>
          <w:rFonts w:ascii="Arial" w:hAnsi="Arial" w:cs="Arial"/>
          <w:color w:val="7B7B7B" w:themeColor="accent3" w:themeShade="BF"/>
          <w:sz w:val="22"/>
          <w:szCs w:val="22"/>
          <w:lang w:val="en-GB"/>
        </w:rPr>
        <w:t xml:space="preserve"> be satisfied in the below order of priority:</w:t>
      </w:r>
    </w:p>
    <w:p w14:paraId="5CC516D5" w14:textId="1009DB59" w:rsidR="002D31CD" w:rsidRDefault="002D31CD" w:rsidP="00FF5098">
      <w:pPr>
        <w:jc w:val="both"/>
        <w:rPr>
          <w:rFonts w:ascii="Arial" w:hAnsi="Arial" w:cs="Arial"/>
          <w:color w:val="7B7B7B" w:themeColor="accent3" w:themeShade="BF"/>
          <w:sz w:val="22"/>
          <w:szCs w:val="22"/>
          <w:lang w:val="en-GB"/>
        </w:rPr>
      </w:pPr>
    </w:p>
    <w:p w14:paraId="6530A35F" w14:textId="3FAC9E1A" w:rsidR="002D31CD" w:rsidRDefault="005A13BB" w:rsidP="005A13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incurred by the liquidator to realize assets</w:t>
      </w:r>
      <w:r w:rsidR="000F16E3">
        <w:rPr>
          <w:rFonts w:ascii="Arial" w:hAnsi="Arial" w:cs="Arial"/>
          <w:color w:val="7B7B7B" w:themeColor="accent3" w:themeShade="BF"/>
          <w:sz w:val="22"/>
          <w:szCs w:val="22"/>
          <w:lang w:val="en-GB"/>
        </w:rPr>
        <w:t xml:space="preserve">, including legal expenses incurred to </w:t>
      </w:r>
      <w:r w:rsidR="00F30EA7">
        <w:rPr>
          <w:rFonts w:ascii="Arial" w:hAnsi="Arial" w:cs="Arial"/>
          <w:color w:val="7B7B7B" w:themeColor="accent3" w:themeShade="BF"/>
          <w:sz w:val="22"/>
          <w:szCs w:val="22"/>
          <w:lang w:val="en-GB"/>
        </w:rPr>
        <w:t>get control and preserve such assets for realization</w:t>
      </w:r>
    </w:p>
    <w:p w14:paraId="5C3A21FC" w14:textId="4526E5A3" w:rsidR="00F30EA7" w:rsidRDefault="00F30EA7" w:rsidP="005A13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Cost of security that is provided by liquidator</w:t>
      </w:r>
    </w:p>
    <w:p w14:paraId="00447E21" w14:textId="4A448284" w:rsidR="00F30EA7" w:rsidRDefault="00F30EA7" w:rsidP="005A13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Amount due to </w:t>
      </w:r>
      <w:r w:rsidR="00050147">
        <w:rPr>
          <w:rFonts w:ascii="Arial" w:hAnsi="Arial" w:cs="Arial"/>
          <w:color w:val="7B7B7B" w:themeColor="accent3" w:themeShade="BF"/>
          <w:sz w:val="22"/>
          <w:szCs w:val="22"/>
          <w:lang w:val="en-GB"/>
        </w:rPr>
        <w:t xml:space="preserve">an individual who prepared the statement of affairs or financial statements </w:t>
      </w:r>
    </w:p>
    <w:p w14:paraId="414FD413" w14:textId="4125C1D6" w:rsidR="003E66E9" w:rsidRDefault="005D237D" w:rsidP="005A13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Necessary e</w:t>
      </w:r>
      <w:r w:rsidR="003E66E9">
        <w:rPr>
          <w:rFonts w:ascii="Arial" w:hAnsi="Arial" w:cs="Arial"/>
          <w:color w:val="7B7B7B" w:themeColor="accent3" w:themeShade="BF"/>
          <w:sz w:val="22"/>
          <w:szCs w:val="22"/>
          <w:lang w:val="en-GB"/>
        </w:rPr>
        <w:t xml:space="preserve">xpenses incurred by the liquidator during the liquidation </w:t>
      </w:r>
      <w:proofErr w:type="spellStart"/>
      <w:r w:rsidR="00EA3CCC">
        <w:rPr>
          <w:rFonts w:ascii="Arial" w:hAnsi="Arial" w:cs="Arial"/>
          <w:color w:val="7B7B7B" w:themeColor="accent3" w:themeShade="BF"/>
          <w:sz w:val="22"/>
          <w:szCs w:val="22"/>
          <w:lang w:val="en-GB"/>
        </w:rPr>
        <w:t>eg.</w:t>
      </w:r>
      <w:proofErr w:type="spellEnd"/>
      <w:r w:rsidR="00EA3CCC">
        <w:rPr>
          <w:rFonts w:ascii="Arial" w:hAnsi="Arial" w:cs="Arial"/>
          <w:color w:val="7B7B7B" w:themeColor="accent3" w:themeShade="BF"/>
          <w:sz w:val="22"/>
          <w:szCs w:val="22"/>
          <w:lang w:val="en-GB"/>
        </w:rPr>
        <w:t xml:space="preserve"> Statutory advertisements, filings</w:t>
      </w:r>
      <w:r w:rsidR="00E77A8E">
        <w:rPr>
          <w:rFonts w:ascii="Arial" w:hAnsi="Arial" w:cs="Arial"/>
          <w:color w:val="7B7B7B" w:themeColor="accent3" w:themeShade="BF"/>
          <w:sz w:val="22"/>
          <w:szCs w:val="22"/>
          <w:lang w:val="en-GB"/>
        </w:rPr>
        <w:t>, liquidation committee expenses</w:t>
      </w:r>
    </w:p>
    <w:p w14:paraId="6E74F82E" w14:textId="607D00D9" w:rsidR="00EA3CCC" w:rsidRDefault="00EA3CCC" w:rsidP="005A13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agents contracted by the liquidator to p</w:t>
      </w:r>
      <w:r w:rsidR="007A5F7A">
        <w:rPr>
          <w:rFonts w:ascii="Arial" w:hAnsi="Arial" w:cs="Arial"/>
          <w:color w:val="7B7B7B" w:themeColor="accent3" w:themeShade="BF"/>
          <w:sz w:val="22"/>
          <w:szCs w:val="22"/>
          <w:lang w:val="en-GB"/>
        </w:rPr>
        <w:t>rovide services to the company</w:t>
      </w:r>
    </w:p>
    <w:p w14:paraId="36967B98" w14:textId="44373AB8" w:rsidR="007A5F7A" w:rsidRDefault="007A5F7A" w:rsidP="005A13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the liquidator, subject to creditors’ approval</w:t>
      </w:r>
    </w:p>
    <w:p w14:paraId="15D47F49" w14:textId="7AB84D10" w:rsidR="0039261C" w:rsidRDefault="0039261C" w:rsidP="005A13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Tax chargeable on gains from realisation of assets</w:t>
      </w:r>
    </w:p>
    <w:p w14:paraId="0B714DB6" w14:textId="56C8DBAD" w:rsidR="0039261C" w:rsidRPr="005A13BB" w:rsidRDefault="0039261C" w:rsidP="005A13BB">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 expenses</w:t>
      </w:r>
      <w:r w:rsidR="00E77A8E">
        <w:rPr>
          <w:rFonts w:ascii="Arial" w:hAnsi="Arial" w:cs="Arial"/>
          <w:color w:val="7B7B7B" w:themeColor="accent3" w:themeShade="BF"/>
          <w:sz w:val="22"/>
          <w:szCs w:val="22"/>
          <w:lang w:val="en-GB"/>
        </w:rPr>
        <w:t xml:space="preserve"> properly</w:t>
      </w:r>
      <w:r w:rsidR="005D237D">
        <w:rPr>
          <w:rFonts w:ascii="Arial" w:hAnsi="Arial" w:cs="Arial"/>
          <w:color w:val="7B7B7B" w:themeColor="accent3" w:themeShade="BF"/>
          <w:sz w:val="22"/>
          <w:szCs w:val="22"/>
          <w:lang w:val="en-GB"/>
        </w:rPr>
        <w:t xml:space="preserve"> charge</w:t>
      </w:r>
      <w:r w:rsidR="00E77A8E">
        <w:rPr>
          <w:rFonts w:ascii="Arial" w:hAnsi="Arial" w:cs="Arial"/>
          <w:color w:val="7B7B7B" w:themeColor="accent3" w:themeShade="BF"/>
          <w:sz w:val="22"/>
          <w:szCs w:val="22"/>
          <w:lang w:val="en-GB"/>
        </w:rPr>
        <w:t>able</w:t>
      </w:r>
      <w:r w:rsidR="005D237D">
        <w:rPr>
          <w:rFonts w:ascii="Arial" w:hAnsi="Arial" w:cs="Arial"/>
          <w:color w:val="7B7B7B" w:themeColor="accent3" w:themeShade="BF"/>
          <w:sz w:val="22"/>
          <w:szCs w:val="22"/>
          <w:lang w:val="en-GB"/>
        </w:rPr>
        <w:t xml:space="preserve"> by the liquidator </w:t>
      </w:r>
    </w:p>
    <w:p w14:paraId="101CEE34" w14:textId="77777777" w:rsidR="0042485E" w:rsidRPr="005F69D7" w:rsidRDefault="0042485E" w:rsidP="00FF5098">
      <w:pPr>
        <w:jc w:val="both"/>
        <w:rPr>
          <w:rFonts w:ascii="Arial" w:hAnsi="Arial" w:cs="Arial"/>
          <w:color w:val="7B7B7B" w:themeColor="accent3" w:themeShade="BF"/>
          <w:sz w:val="22"/>
          <w:szCs w:val="22"/>
          <w:lang w:val="en-GB"/>
        </w:rPr>
      </w:pPr>
    </w:p>
    <w:p w14:paraId="1F043897" w14:textId="40DCE80B" w:rsidR="00056C29" w:rsidRPr="005F69D7" w:rsidRDefault="00DE48BD" w:rsidP="00FF5098">
      <w:pPr>
        <w:jc w:val="both"/>
        <w:rPr>
          <w:rFonts w:ascii="Arial" w:hAnsi="Arial" w:cs="Arial"/>
          <w:color w:val="7B7B7B" w:themeColor="accent3" w:themeShade="BF"/>
          <w:sz w:val="22"/>
          <w:szCs w:val="22"/>
          <w:lang w:val="en-GB"/>
        </w:rPr>
      </w:pPr>
      <w:r w:rsidRPr="005F69D7">
        <w:rPr>
          <w:rFonts w:ascii="Arial" w:hAnsi="Arial" w:cs="Arial"/>
          <w:color w:val="7B7B7B" w:themeColor="accent3" w:themeShade="BF"/>
          <w:sz w:val="22"/>
          <w:szCs w:val="22"/>
          <w:lang w:val="en-GB"/>
        </w:rPr>
        <w:t xml:space="preserve">Next in line would be the preferential creditors which are split into 2 categories, ordinary preferential </w:t>
      </w:r>
      <w:r w:rsidR="00BB53AB" w:rsidRPr="005F69D7">
        <w:rPr>
          <w:rFonts w:ascii="Arial" w:hAnsi="Arial" w:cs="Arial"/>
          <w:color w:val="7B7B7B" w:themeColor="accent3" w:themeShade="BF"/>
          <w:sz w:val="22"/>
          <w:szCs w:val="22"/>
          <w:lang w:val="en-GB"/>
        </w:rPr>
        <w:t>creditors,</w:t>
      </w:r>
      <w:r w:rsidRPr="005F69D7">
        <w:rPr>
          <w:rFonts w:ascii="Arial" w:hAnsi="Arial" w:cs="Arial"/>
          <w:color w:val="7B7B7B" w:themeColor="accent3" w:themeShade="BF"/>
          <w:sz w:val="22"/>
          <w:szCs w:val="22"/>
          <w:lang w:val="en-GB"/>
        </w:rPr>
        <w:t xml:space="preserve"> and secondary preferential </w:t>
      </w:r>
      <w:r w:rsidR="00B72F76" w:rsidRPr="005F69D7">
        <w:rPr>
          <w:rFonts w:ascii="Arial" w:hAnsi="Arial" w:cs="Arial"/>
          <w:color w:val="7B7B7B" w:themeColor="accent3" w:themeShade="BF"/>
          <w:sz w:val="22"/>
          <w:szCs w:val="22"/>
          <w:lang w:val="en-GB"/>
        </w:rPr>
        <w:t>creditors. Ordinary preferential creditors rank in priority above secondary preferential creditors and needs to be fully satisfied before any payment can be made to secondary preferential creditors.</w:t>
      </w:r>
      <w:r w:rsidR="007024AE" w:rsidRPr="005F69D7">
        <w:rPr>
          <w:rFonts w:ascii="Arial" w:hAnsi="Arial" w:cs="Arial"/>
          <w:color w:val="7B7B7B" w:themeColor="accent3" w:themeShade="BF"/>
          <w:sz w:val="22"/>
          <w:szCs w:val="22"/>
          <w:lang w:val="en-GB"/>
        </w:rPr>
        <w:t xml:space="preserve"> Each ordinary preferential claim rank </w:t>
      </w:r>
      <w:proofErr w:type="spellStart"/>
      <w:r w:rsidR="007024AE" w:rsidRPr="005F69D7">
        <w:rPr>
          <w:rFonts w:ascii="Arial" w:hAnsi="Arial" w:cs="Arial"/>
          <w:color w:val="7B7B7B" w:themeColor="accent3" w:themeShade="BF"/>
          <w:sz w:val="22"/>
          <w:szCs w:val="22"/>
          <w:lang w:val="en-GB"/>
        </w:rPr>
        <w:t>pari</w:t>
      </w:r>
      <w:proofErr w:type="spellEnd"/>
      <w:r w:rsidR="007024AE" w:rsidRPr="005F69D7">
        <w:rPr>
          <w:rFonts w:ascii="Arial" w:hAnsi="Arial" w:cs="Arial"/>
          <w:color w:val="7B7B7B" w:themeColor="accent3" w:themeShade="BF"/>
          <w:sz w:val="22"/>
          <w:szCs w:val="22"/>
          <w:lang w:val="en-GB"/>
        </w:rPr>
        <w:t xml:space="preserve">-passu with other ordinary preferential claim and each secondary preferential claim ranks </w:t>
      </w:r>
      <w:proofErr w:type="spellStart"/>
      <w:r w:rsidR="007024AE" w:rsidRPr="005F69D7">
        <w:rPr>
          <w:rFonts w:ascii="Arial" w:hAnsi="Arial" w:cs="Arial"/>
          <w:color w:val="7B7B7B" w:themeColor="accent3" w:themeShade="BF"/>
          <w:sz w:val="22"/>
          <w:szCs w:val="22"/>
          <w:lang w:val="en-GB"/>
        </w:rPr>
        <w:t>pari</w:t>
      </w:r>
      <w:proofErr w:type="spellEnd"/>
      <w:r w:rsidR="007024AE" w:rsidRPr="005F69D7">
        <w:rPr>
          <w:rFonts w:ascii="Arial" w:hAnsi="Arial" w:cs="Arial"/>
          <w:color w:val="7B7B7B" w:themeColor="accent3" w:themeShade="BF"/>
          <w:sz w:val="22"/>
          <w:szCs w:val="22"/>
          <w:lang w:val="en-GB"/>
        </w:rPr>
        <w:t>-passu with other secondary preferential claim.</w:t>
      </w:r>
    </w:p>
    <w:p w14:paraId="084EA008" w14:textId="4B5E0DB9" w:rsidR="00C50351" w:rsidRDefault="00C50351" w:rsidP="00FF5098">
      <w:pPr>
        <w:jc w:val="both"/>
        <w:rPr>
          <w:rFonts w:ascii="Arial" w:hAnsi="Arial" w:cs="Arial"/>
          <w:color w:val="7B7B7B" w:themeColor="accent3" w:themeShade="BF"/>
          <w:sz w:val="22"/>
          <w:szCs w:val="22"/>
          <w:highlight w:val="yellow"/>
          <w:lang w:val="en-GB"/>
        </w:rPr>
      </w:pPr>
    </w:p>
    <w:p w14:paraId="72416299" w14:textId="192CD8EF" w:rsidR="00C50351" w:rsidRPr="00781860" w:rsidRDefault="00C50351" w:rsidP="00FF5098">
      <w:pPr>
        <w:jc w:val="both"/>
        <w:rPr>
          <w:rFonts w:ascii="Arial" w:hAnsi="Arial" w:cs="Arial"/>
          <w:color w:val="7B7B7B" w:themeColor="accent3" w:themeShade="BF"/>
          <w:sz w:val="22"/>
          <w:szCs w:val="22"/>
          <w:lang w:val="en-GB"/>
        </w:rPr>
      </w:pPr>
      <w:r w:rsidRPr="00781860">
        <w:rPr>
          <w:rFonts w:ascii="Arial" w:hAnsi="Arial" w:cs="Arial"/>
          <w:color w:val="7B7B7B" w:themeColor="accent3" w:themeShade="BF"/>
          <w:sz w:val="22"/>
          <w:szCs w:val="22"/>
          <w:lang w:val="en-GB"/>
        </w:rPr>
        <w:t xml:space="preserve">Under Schedule </w:t>
      </w:r>
      <w:r w:rsidR="00B03E8B" w:rsidRPr="00781860">
        <w:rPr>
          <w:rFonts w:ascii="Arial" w:hAnsi="Arial" w:cs="Arial"/>
          <w:color w:val="7B7B7B" w:themeColor="accent3" w:themeShade="BF"/>
          <w:sz w:val="22"/>
          <w:szCs w:val="22"/>
          <w:lang w:val="en-GB"/>
        </w:rPr>
        <w:t>6 of the Act, the following claims are preferential:</w:t>
      </w:r>
    </w:p>
    <w:p w14:paraId="626CF2ED" w14:textId="08B0489D" w:rsidR="00056C29" w:rsidRPr="00781860" w:rsidRDefault="00056C29" w:rsidP="00FF5098">
      <w:pPr>
        <w:jc w:val="both"/>
        <w:rPr>
          <w:rFonts w:ascii="Arial" w:hAnsi="Arial" w:cs="Arial"/>
          <w:color w:val="7B7B7B" w:themeColor="accent3" w:themeShade="BF"/>
          <w:sz w:val="22"/>
          <w:szCs w:val="22"/>
          <w:lang w:val="en-GB"/>
        </w:rPr>
      </w:pPr>
    </w:p>
    <w:p w14:paraId="6DDE72B1" w14:textId="74F818B7" w:rsidR="00056C29" w:rsidRPr="00781860" w:rsidRDefault="00056C29" w:rsidP="00FF5098">
      <w:pPr>
        <w:jc w:val="both"/>
        <w:rPr>
          <w:rFonts w:ascii="Arial" w:hAnsi="Arial" w:cs="Arial"/>
          <w:b/>
          <w:bCs/>
          <w:color w:val="7B7B7B" w:themeColor="accent3" w:themeShade="BF"/>
          <w:sz w:val="22"/>
          <w:szCs w:val="22"/>
          <w:lang w:val="en-GB"/>
        </w:rPr>
      </w:pPr>
      <w:r w:rsidRPr="00781860">
        <w:rPr>
          <w:rFonts w:ascii="Arial" w:hAnsi="Arial" w:cs="Arial"/>
          <w:b/>
          <w:bCs/>
          <w:color w:val="7B7B7B" w:themeColor="accent3" w:themeShade="BF"/>
          <w:sz w:val="22"/>
          <w:szCs w:val="22"/>
          <w:lang w:val="en-GB"/>
        </w:rPr>
        <w:lastRenderedPageBreak/>
        <w:t>Ordinary preferential creditors</w:t>
      </w:r>
    </w:p>
    <w:p w14:paraId="6CD9147F" w14:textId="688B02D1" w:rsidR="00056C29" w:rsidRPr="00781860" w:rsidRDefault="00056C29" w:rsidP="00FF5098">
      <w:pPr>
        <w:jc w:val="both"/>
        <w:rPr>
          <w:rFonts w:ascii="Arial" w:hAnsi="Arial" w:cs="Arial"/>
          <w:color w:val="7B7B7B" w:themeColor="accent3" w:themeShade="BF"/>
          <w:sz w:val="22"/>
          <w:szCs w:val="22"/>
          <w:lang w:val="en-GB"/>
        </w:rPr>
      </w:pPr>
    </w:p>
    <w:p w14:paraId="37F7FC65" w14:textId="5F1CB4A8" w:rsidR="00B03E8B" w:rsidRPr="00781860" w:rsidRDefault="00B03E8B" w:rsidP="00B03E8B">
      <w:pPr>
        <w:pStyle w:val="ListParagraph"/>
        <w:numPr>
          <w:ilvl w:val="0"/>
          <w:numId w:val="22"/>
        </w:numPr>
        <w:jc w:val="both"/>
        <w:rPr>
          <w:rFonts w:ascii="Arial" w:hAnsi="Arial" w:cs="Arial"/>
          <w:color w:val="7B7B7B" w:themeColor="accent3" w:themeShade="BF"/>
          <w:sz w:val="22"/>
          <w:szCs w:val="22"/>
          <w:lang w:val="en-GB"/>
        </w:rPr>
      </w:pPr>
      <w:r w:rsidRPr="00781860">
        <w:rPr>
          <w:rFonts w:ascii="Arial" w:hAnsi="Arial" w:cs="Arial"/>
          <w:color w:val="7B7B7B" w:themeColor="accent3" w:themeShade="BF"/>
          <w:sz w:val="22"/>
          <w:szCs w:val="22"/>
          <w:lang w:val="en-GB"/>
        </w:rPr>
        <w:t>Sums owed</w:t>
      </w:r>
      <w:r w:rsidR="00C6426C" w:rsidRPr="00781860">
        <w:rPr>
          <w:rFonts w:ascii="Arial" w:hAnsi="Arial" w:cs="Arial"/>
          <w:color w:val="7B7B7B" w:themeColor="accent3" w:themeShade="BF"/>
          <w:sz w:val="22"/>
          <w:szCs w:val="22"/>
          <w:lang w:val="en-GB"/>
        </w:rPr>
        <w:t xml:space="preserve"> on employee’s contribution to </w:t>
      </w:r>
      <w:r w:rsidR="00245DD8" w:rsidRPr="00781860">
        <w:rPr>
          <w:rFonts w:ascii="Arial" w:hAnsi="Arial" w:cs="Arial"/>
          <w:color w:val="7B7B7B" w:themeColor="accent3" w:themeShade="BF"/>
          <w:sz w:val="22"/>
          <w:szCs w:val="22"/>
          <w:lang w:val="en-GB"/>
        </w:rPr>
        <w:t xml:space="preserve">work pension fund </w:t>
      </w:r>
      <w:r w:rsidR="00DD08D2" w:rsidRPr="00781860">
        <w:rPr>
          <w:rFonts w:ascii="Arial" w:hAnsi="Arial" w:cs="Arial"/>
          <w:color w:val="7B7B7B" w:themeColor="accent3" w:themeShade="BF"/>
          <w:sz w:val="22"/>
          <w:szCs w:val="22"/>
          <w:lang w:val="en-GB"/>
        </w:rPr>
        <w:t>for the period of four months before appointment of liquidators</w:t>
      </w:r>
    </w:p>
    <w:p w14:paraId="45D744BA" w14:textId="10B24D4E" w:rsidR="00B03E8B" w:rsidRPr="00781860" w:rsidRDefault="00245DD8" w:rsidP="00B03E8B">
      <w:pPr>
        <w:pStyle w:val="ListParagraph"/>
        <w:numPr>
          <w:ilvl w:val="0"/>
          <w:numId w:val="22"/>
        </w:numPr>
        <w:jc w:val="both"/>
        <w:rPr>
          <w:rFonts w:ascii="Arial" w:hAnsi="Arial" w:cs="Arial"/>
          <w:color w:val="7B7B7B" w:themeColor="accent3" w:themeShade="BF"/>
          <w:sz w:val="22"/>
          <w:szCs w:val="22"/>
          <w:lang w:val="en-GB"/>
        </w:rPr>
      </w:pPr>
      <w:r w:rsidRPr="00781860">
        <w:rPr>
          <w:rFonts w:ascii="Arial" w:hAnsi="Arial" w:cs="Arial"/>
          <w:color w:val="7B7B7B" w:themeColor="accent3" w:themeShade="BF"/>
          <w:sz w:val="22"/>
          <w:szCs w:val="22"/>
          <w:lang w:val="en-GB"/>
        </w:rPr>
        <w:t>Sums owed on employer’s contribution to work pension fund</w:t>
      </w:r>
      <w:r w:rsidR="00544C12" w:rsidRPr="00781860">
        <w:rPr>
          <w:rFonts w:ascii="Arial" w:hAnsi="Arial" w:cs="Arial"/>
          <w:color w:val="7B7B7B" w:themeColor="accent3" w:themeShade="BF"/>
          <w:sz w:val="22"/>
          <w:szCs w:val="22"/>
          <w:lang w:val="en-GB"/>
        </w:rPr>
        <w:t xml:space="preserve"> for the period of 12 months before appointment of liquidators</w:t>
      </w:r>
    </w:p>
    <w:p w14:paraId="234C5E63" w14:textId="2DBE3064" w:rsidR="00544C12" w:rsidRPr="00781860" w:rsidRDefault="00544C12" w:rsidP="00B03E8B">
      <w:pPr>
        <w:pStyle w:val="ListParagraph"/>
        <w:numPr>
          <w:ilvl w:val="0"/>
          <w:numId w:val="22"/>
        </w:numPr>
        <w:jc w:val="both"/>
        <w:rPr>
          <w:rFonts w:ascii="Arial" w:hAnsi="Arial" w:cs="Arial"/>
          <w:color w:val="7B7B7B" w:themeColor="accent3" w:themeShade="BF"/>
          <w:sz w:val="22"/>
          <w:szCs w:val="22"/>
          <w:lang w:val="en-GB"/>
        </w:rPr>
      </w:pPr>
      <w:r w:rsidRPr="00781860">
        <w:rPr>
          <w:rFonts w:ascii="Arial" w:hAnsi="Arial" w:cs="Arial"/>
          <w:color w:val="7B7B7B" w:themeColor="accent3" w:themeShade="BF"/>
          <w:sz w:val="22"/>
          <w:szCs w:val="22"/>
          <w:lang w:val="en-GB"/>
        </w:rPr>
        <w:t xml:space="preserve">Remuneration </w:t>
      </w:r>
      <w:r w:rsidR="009F36C7" w:rsidRPr="00781860">
        <w:rPr>
          <w:rFonts w:ascii="Arial" w:hAnsi="Arial" w:cs="Arial"/>
          <w:color w:val="7B7B7B" w:themeColor="accent3" w:themeShade="BF"/>
          <w:sz w:val="22"/>
          <w:szCs w:val="22"/>
          <w:lang w:val="en-GB"/>
        </w:rPr>
        <w:t xml:space="preserve">owed to an employee for the period of four months before appointment of liquidators, up to </w:t>
      </w:r>
      <w:r w:rsidR="003B277B" w:rsidRPr="00781860">
        <w:rPr>
          <w:rFonts w:ascii="Arial" w:hAnsi="Arial" w:cs="Arial"/>
          <w:color w:val="7B7B7B" w:themeColor="accent3" w:themeShade="BF"/>
          <w:sz w:val="22"/>
          <w:szCs w:val="22"/>
          <w:lang w:val="en-GB"/>
        </w:rPr>
        <w:t>GBP800.</w:t>
      </w:r>
    </w:p>
    <w:p w14:paraId="74532558" w14:textId="7F8FF9A7" w:rsidR="003B277B" w:rsidRPr="00781860" w:rsidRDefault="003B277B" w:rsidP="00B03E8B">
      <w:pPr>
        <w:pStyle w:val="ListParagraph"/>
        <w:numPr>
          <w:ilvl w:val="0"/>
          <w:numId w:val="22"/>
        </w:numPr>
        <w:jc w:val="both"/>
        <w:rPr>
          <w:rFonts w:ascii="Arial" w:hAnsi="Arial" w:cs="Arial"/>
          <w:color w:val="7B7B7B" w:themeColor="accent3" w:themeShade="BF"/>
          <w:sz w:val="22"/>
          <w:szCs w:val="22"/>
          <w:lang w:val="en-GB"/>
        </w:rPr>
      </w:pPr>
      <w:r w:rsidRPr="00781860">
        <w:rPr>
          <w:rFonts w:ascii="Arial" w:hAnsi="Arial" w:cs="Arial"/>
          <w:color w:val="7B7B7B" w:themeColor="accent3" w:themeShade="BF"/>
          <w:sz w:val="22"/>
          <w:szCs w:val="22"/>
          <w:lang w:val="en-GB"/>
        </w:rPr>
        <w:t>Amounts owed for accrued holiday leaves</w:t>
      </w:r>
      <w:r w:rsidR="00DB06B6" w:rsidRPr="00781860">
        <w:rPr>
          <w:rFonts w:ascii="Arial" w:hAnsi="Arial" w:cs="Arial"/>
          <w:color w:val="7B7B7B" w:themeColor="accent3" w:themeShade="BF"/>
          <w:sz w:val="22"/>
          <w:szCs w:val="22"/>
          <w:lang w:val="en-GB"/>
        </w:rPr>
        <w:t xml:space="preserve"> for any period before appointment of liquidators</w:t>
      </w:r>
    </w:p>
    <w:p w14:paraId="516967CA" w14:textId="483CB2C5" w:rsidR="00DB06B6" w:rsidRPr="00781860" w:rsidRDefault="00DB06B6" w:rsidP="00B03E8B">
      <w:pPr>
        <w:pStyle w:val="ListParagraph"/>
        <w:numPr>
          <w:ilvl w:val="0"/>
          <w:numId w:val="22"/>
        </w:numPr>
        <w:jc w:val="both"/>
        <w:rPr>
          <w:rFonts w:ascii="Arial" w:hAnsi="Arial" w:cs="Arial"/>
          <w:color w:val="7B7B7B" w:themeColor="accent3" w:themeShade="BF"/>
          <w:sz w:val="22"/>
          <w:szCs w:val="22"/>
          <w:lang w:val="en-GB"/>
        </w:rPr>
      </w:pPr>
      <w:r w:rsidRPr="00781860">
        <w:rPr>
          <w:rFonts w:ascii="Arial" w:hAnsi="Arial" w:cs="Arial"/>
          <w:color w:val="7B7B7B" w:themeColor="accent3" w:themeShade="BF"/>
          <w:sz w:val="22"/>
          <w:szCs w:val="22"/>
          <w:lang w:val="en-GB"/>
        </w:rPr>
        <w:t>Funds advanced to pay salaries</w:t>
      </w:r>
    </w:p>
    <w:p w14:paraId="5BA30AE7" w14:textId="1CA9A85D" w:rsidR="00781860" w:rsidRPr="00355BE4" w:rsidRDefault="00781860" w:rsidP="00B03E8B">
      <w:pPr>
        <w:pStyle w:val="ListParagraph"/>
        <w:numPr>
          <w:ilvl w:val="0"/>
          <w:numId w:val="22"/>
        </w:numPr>
        <w:jc w:val="both"/>
        <w:rPr>
          <w:rFonts w:ascii="Arial" w:hAnsi="Arial" w:cs="Arial"/>
          <w:color w:val="7B7B7B" w:themeColor="accent3" w:themeShade="BF"/>
          <w:sz w:val="22"/>
          <w:szCs w:val="22"/>
          <w:lang w:val="en-GB"/>
        </w:rPr>
      </w:pPr>
      <w:r w:rsidRPr="00781860">
        <w:rPr>
          <w:rFonts w:ascii="Arial" w:hAnsi="Arial" w:cs="Arial"/>
          <w:color w:val="7B7B7B" w:themeColor="accent3" w:themeShade="BF"/>
          <w:sz w:val="22"/>
          <w:szCs w:val="22"/>
          <w:lang w:val="en-GB"/>
        </w:rPr>
        <w:t xml:space="preserve">Levies on steel and coal productions as stated in article 49 and 50 of the European </w:t>
      </w:r>
      <w:r w:rsidRPr="00355BE4">
        <w:rPr>
          <w:rFonts w:ascii="Arial" w:hAnsi="Arial" w:cs="Arial"/>
          <w:color w:val="7B7B7B" w:themeColor="accent3" w:themeShade="BF"/>
          <w:sz w:val="22"/>
          <w:szCs w:val="22"/>
          <w:lang w:val="en-GB"/>
        </w:rPr>
        <w:t>Coal and Steel Community Treaty</w:t>
      </w:r>
    </w:p>
    <w:p w14:paraId="63198EE5" w14:textId="35E3AF8B" w:rsidR="00781860" w:rsidRPr="00355BE4" w:rsidRDefault="00E45868" w:rsidP="00B03E8B">
      <w:pPr>
        <w:pStyle w:val="ListParagraph"/>
        <w:numPr>
          <w:ilvl w:val="0"/>
          <w:numId w:val="22"/>
        </w:numPr>
        <w:jc w:val="both"/>
        <w:rPr>
          <w:rFonts w:ascii="Arial" w:hAnsi="Arial" w:cs="Arial"/>
          <w:color w:val="7B7B7B" w:themeColor="accent3" w:themeShade="BF"/>
          <w:sz w:val="22"/>
          <w:szCs w:val="22"/>
          <w:lang w:val="en-GB"/>
        </w:rPr>
      </w:pPr>
      <w:r w:rsidRPr="00355BE4">
        <w:rPr>
          <w:rFonts w:ascii="Arial" w:hAnsi="Arial" w:cs="Arial"/>
          <w:color w:val="7B7B7B" w:themeColor="accent3" w:themeShade="BF"/>
          <w:sz w:val="22"/>
          <w:szCs w:val="22"/>
          <w:lang w:val="en-GB"/>
        </w:rPr>
        <w:t>Amount ordered to be paid to the company under the Reserve Force (Safeguard of Employment) Act 1985</w:t>
      </w:r>
      <w:r w:rsidR="00993935" w:rsidRPr="00355BE4">
        <w:rPr>
          <w:rFonts w:ascii="Arial" w:hAnsi="Arial" w:cs="Arial"/>
          <w:color w:val="7B7B7B" w:themeColor="accent3" w:themeShade="BF"/>
          <w:sz w:val="22"/>
          <w:szCs w:val="22"/>
          <w:lang w:val="en-GB"/>
        </w:rPr>
        <w:t xml:space="preserve"> and any default made by the company in discharging its obligations under the Act</w:t>
      </w:r>
    </w:p>
    <w:p w14:paraId="7AD241C8" w14:textId="06964DCA" w:rsidR="00993935" w:rsidRPr="00355BE4" w:rsidRDefault="000C7296" w:rsidP="00B03E8B">
      <w:pPr>
        <w:pStyle w:val="ListParagraph"/>
        <w:numPr>
          <w:ilvl w:val="0"/>
          <w:numId w:val="22"/>
        </w:numPr>
        <w:jc w:val="both"/>
        <w:rPr>
          <w:rFonts w:ascii="Arial" w:hAnsi="Arial" w:cs="Arial"/>
          <w:color w:val="7B7B7B" w:themeColor="accent3" w:themeShade="BF"/>
          <w:sz w:val="22"/>
          <w:szCs w:val="22"/>
          <w:lang w:val="en-GB"/>
        </w:rPr>
      </w:pPr>
      <w:r w:rsidRPr="00355BE4">
        <w:rPr>
          <w:rFonts w:ascii="Arial" w:hAnsi="Arial" w:cs="Arial"/>
          <w:color w:val="7B7B7B" w:themeColor="accent3" w:themeShade="BF"/>
          <w:sz w:val="22"/>
          <w:szCs w:val="22"/>
          <w:lang w:val="en-GB"/>
        </w:rPr>
        <w:t xml:space="preserve">Amount owed by the company for an eligible deposit less than the consideration payable for the deposit under </w:t>
      </w:r>
      <w:r w:rsidR="00244AFD" w:rsidRPr="00355BE4">
        <w:rPr>
          <w:rFonts w:ascii="Arial" w:hAnsi="Arial" w:cs="Arial"/>
          <w:color w:val="7B7B7B" w:themeColor="accent3" w:themeShade="BF"/>
          <w:sz w:val="22"/>
          <w:szCs w:val="22"/>
          <w:lang w:val="en-GB"/>
        </w:rPr>
        <w:t>the Financial Services Compensation Scheme to the individual</w:t>
      </w:r>
    </w:p>
    <w:p w14:paraId="4F3300D8" w14:textId="77777777" w:rsidR="00244AFD" w:rsidRPr="00355BE4" w:rsidRDefault="00244AFD" w:rsidP="00244AFD">
      <w:pPr>
        <w:pStyle w:val="ListParagraph"/>
        <w:jc w:val="both"/>
        <w:rPr>
          <w:rFonts w:ascii="Arial" w:hAnsi="Arial" w:cs="Arial"/>
          <w:color w:val="7B7B7B" w:themeColor="accent3" w:themeShade="BF"/>
          <w:sz w:val="22"/>
          <w:szCs w:val="22"/>
          <w:lang w:val="en-GB"/>
        </w:rPr>
      </w:pPr>
    </w:p>
    <w:p w14:paraId="5A9214D6" w14:textId="72B43CBA" w:rsidR="00056C29" w:rsidRPr="00355BE4" w:rsidRDefault="00056C29" w:rsidP="00FF5098">
      <w:pPr>
        <w:jc w:val="both"/>
        <w:rPr>
          <w:rFonts w:ascii="Arial" w:hAnsi="Arial" w:cs="Arial"/>
          <w:b/>
          <w:bCs/>
          <w:color w:val="7B7B7B" w:themeColor="accent3" w:themeShade="BF"/>
          <w:sz w:val="22"/>
          <w:szCs w:val="22"/>
          <w:lang w:val="en-GB"/>
        </w:rPr>
      </w:pPr>
      <w:r w:rsidRPr="00355BE4">
        <w:rPr>
          <w:rFonts w:ascii="Arial" w:hAnsi="Arial" w:cs="Arial"/>
          <w:b/>
          <w:bCs/>
          <w:color w:val="7B7B7B" w:themeColor="accent3" w:themeShade="BF"/>
          <w:sz w:val="22"/>
          <w:szCs w:val="22"/>
          <w:lang w:val="en-GB"/>
        </w:rPr>
        <w:t>Secondary preferential creditors</w:t>
      </w:r>
    </w:p>
    <w:p w14:paraId="078A98BF" w14:textId="6B127D86" w:rsidR="00244AFD" w:rsidRPr="00355BE4" w:rsidRDefault="00244AFD" w:rsidP="00FF5098">
      <w:pPr>
        <w:jc w:val="both"/>
        <w:rPr>
          <w:rFonts w:ascii="Arial" w:hAnsi="Arial" w:cs="Arial"/>
          <w:color w:val="7B7B7B" w:themeColor="accent3" w:themeShade="BF"/>
          <w:sz w:val="22"/>
          <w:szCs w:val="22"/>
          <w:lang w:val="en-GB"/>
        </w:rPr>
      </w:pPr>
    </w:p>
    <w:p w14:paraId="3F6668FA" w14:textId="09CA19F4" w:rsidR="00244AFD" w:rsidRPr="00355BE4" w:rsidRDefault="001B158E" w:rsidP="00244AFD">
      <w:pPr>
        <w:pStyle w:val="ListParagraph"/>
        <w:numPr>
          <w:ilvl w:val="0"/>
          <w:numId w:val="22"/>
        </w:numPr>
        <w:jc w:val="both"/>
        <w:rPr>
          <w:rFonts w:ascii="Arial" w:hAnsi="Arial" w:cs="Arial"/>
          <w:color w:val="7B7B7B" w:themeColor="accent3" w:themeShade="BF"/>
          <w:sz w:val="22"/>
          <w:szCs w:val="22"/>
          <w:lang w:val="en-GB"/>
        </w:rPr>
      </w:pPr>
      <w:r w:rsidRPr="00355BE4">
        <w:rPr>
          <w:rFonts w:ascii="Arial" w:hAnsi="Arial" w:cs="Arial"/>
          <w:color w:val="7B7B7B" w:themeColor="accent3" w:themeShade="BF"/>
          <w:sz w:val="22"/>
          <w:szCs w:val="22"/>
          <w:lang w:val="en-GB"/>
        </w:rPr>
        <w:t>Amount owed by the company to one or more eligible individuals for an eligible deposit that is more than the consideration payable for the deposit under the Financial Services Compensation Scheme to that individual</w:t>
      </w:r>
    </w:p>
    <w:p w14:paraId="2B5FB97C" w14:textId="3F387924" w:rsidR="001B158E" w:rsidRPr="00355BE4" w:rsidRDefault="001B158E" w:rsidP="00244AFD">
      <w:pPr>
        <w:pStyle w:val="ListParagraph"/>
        <w:numPr>
          <w:ilvl w:val="0"/>
          <w:numId w:val="22"/>
        </w:numPr>
        <w:jc w:val="both"/>
        <w:rPr>
          <w:rFonts w:ascii="Arial" w:hAnsi="Arial" w:cs="Arial"/>
          <w:color w:val="7B7B7B" w:themeColor="accent3" w:themeShade="BF"/>
          <w:sz w:val="22"/>
          <w:szCs w:val="22"/>
          <w:lang w:val="en-GB"/>
        </w:rPr>
      </w:pPr>
      <w:r w:rsidRPr="00355BE4">
        <w:rPr>
          <w:rFonts w:ascii="Arial" w:hAnsi="Arial" w:cs="Arial"/>
          <w:color w:val="7B7B7B" w:themeColor="accent3" w:themeShade="BF"/>
          <w:sz w:val="22"/>
          <w:szCs w:val="22"/>
          <w:lang w:val="en-GB"/>
        </w:rPr>
        <w:t>Amount owed to one or more eligible individuals</w:t>
      </w:r>
      <w:r w:rsidR="0050735D" w:rsidRPr="00355BE4">
        <w:rPr>
          <w:rFonts w:ascii="Arial" w:hAnsi="Arial" w:cs="Arial"/>
          <w:color w:val="7B7B7B" w:themeColor="accent3" w:themeShade="BF"/>
          <w:sz w:val="22"/>
          <w:szCs w:val="22"/>
          <w:lang w:val="en-GB"/>
        </w:rPr>
        <w:t xml:space="preserve"> for a deposit that</w:t>
      </w:r>
    </w:p>
    <w:p w14:paraId="748C3CFB" w14:textId="16A101C4" w:rsidR="0050735D" w:rsidRPr="00355BE4" w:rsidRDefault="0050735D" w:rsidP="0050735D">
      <w:pPr>
        <w:pStyle w:val="ListParagraph"/>
        <w:numPr>
          <w:ilvl w:val="1"/>
          <w:numId w:val="22"/>
        </w:numPr>
        <w:jc w:val="both"/>
        <w:rPr>
          <w:rFonts w:ascii="Arial" w:hAnsi="Arial" w:cs="Arial"/>
          <w:color w:val="7B7B7B" w:themeColor="accent3" w:themeShade="BF"/>
          <w:sz w:val="22"/>
          <w:szCs w:val="22"/>
          <w:lang w:val="en-GB"/>
        </w:rPr>
      </w:pPr>
      <w:r w:rsidRPr="00355BE4">
        <w:rPr>
          <w:rFonts w:ascii="Arial" w:hAnsi="Arial" w:cs="Arial"/>
          <w:color w:val="7B7B7B" w:themeColor="accent3" w:themeShade="BF"/>
          <w:sz w:val="22"/>
          <w:szCs w:val="22"/>
          <w:lang w:val="en-GB"/>
        </w:rPr>
        <w:t xml:space="preserve">Was made through a non-UK branch of a bank authorised by </w:t>
      </w:r>
      <w:r w:rsidR="00115B00" w:rsidRPr="00355BE4">
        <w:rPr>
          <w:rFonts w:ascii="Arial" w:hAnsi="Arial" w:cs="Arial"/>
          <w:color w:val="7B7B7B" w:themeColor="accent3" w:themeShade="BF"/>
          <w:sz w:val="22"/>
          <w:szCs w:val="22"/>
          <w:lang w:val="en-GB"/>
        </w:rPr>
        <w:t>UK, and</w:t>
      </w:r>
    </w:p>
    <w:p w14:paraId="39CD85B5" w14:textId="0DA0910B" w:rsidR="00115B00" w:rsidRPr="00355BE4" w:rsidRDefault="00115B00" w:rsidP="0050735D">
      <w:pPr>
        <w:pStyle w:val="ListParagraph"/>
        <w:numPr>
          <w:ilvl w:val="1"/>
          <w:numId w:val="22"/>
        </w:numPr>
        <w:jc w:val="both"/>
        <w:rPr>
          <w:rFonts w:ascii="Arial" w:hAnsi="Arial" w:cs="Arial"/>
          <w:color w:val="7B7B7B" w:themeColor="accent3" w:themeShade="BF"/>
          <w:sz w:val="22"/>
          <w:szCs w:val="22"/>
          <w:lang w:val="en-GB"/>
        </w:rPr>
      </w:pPr>
      <w:r w:rsidRPr="00355BE4">
        <w:rPr>
          <w:rFonts w:ascii="Arial" w:hAnsi="Arial" w:cs="Arial"/>
          <w:color w:val="7B7B7B" w:themeColor="accent3" w:themeShade="BF"/>
          <w:sz w:val="22"/>
          <w:szCs w:val="22"/>
          <w:lang w:val="en-GB"/>
        </w:rPr>
        <w:t>Would have been an eligible deposit if made through a UK branch of the bank</w:t>
      </w:r>
    </w:p>
    <w:p w14:paraId="63E91C80" w14:textId="3D67FB0B" w:rsidR="0023145E" w:rsidRPr="00355BE4" w:rsidRDefault="00D0535B" w:rsidP="0023145E">
      <w:pPr>
        <w:pStyle w:val="ListParagraph"/>
        <w:numPr>
          <w:ilvl w:val="0"/>
          <w:numId w:val="22"/>
        </w:numPr>
        <w:jc w:val="both"/>
        <w:rPr>
          <w:rFonts w:ascii="Arial" w:hAnsi="Arial" w:cs="Arial"/>
          <w:color w:val="7B7B7B" w:themeColor="accent3" w:themeShade="BF"/>
          <w:sz w:val="22"/>
          <w:szCs w:val="22"/>
          <w:lang w:val="en-GB"/>
        </w:rPr>
      </w:pPr>
      <w:r w:rsidRPr="00355BE4">
        <w:rPr>
          <w:rFonts w:ascii="Arial" w:hAnsi="Arial" w:cs="Arial"/>
          <w:color w:val="7B7B7B" w:themeColor="accent3" w:themeShade="BF"/>
          <w:sz w:val="22"/>
          <w:szCs w:val="22"/>
          <w:lang w:val="en-GB"/>
        </w:rPr>
        <w:t xml:space="preserve">Crown preference for debts owed to the tax authority, </w:t>
      </w:r>
      <w:r w:rsidR="0023145E" w:rsidRPr="00355BE4">
        <w:rPr>
          <w:rFonts w:ascii="Arial" w:hAnsi="Arial" w:cs="Arial"/>
          <w:color w:val="7B7B7B" w:themeColor="accent3" w:themeShade="BF"/>
          <w:sz w:val="22"/>
          <w:szCs w:val="22"/>
          <w:lang w:val="en-GB"/>
        </w:rPr>
        <w:t xml:space="preserve">PAYE income tax deductions, national insurance deductions, VAT payments, Construction Industry </w:t>
      </w:r>
      <w:r w:rsidR="00355BE4" w:rsidRPr="00355BE4">
        <w:rPr>
          <w:rFonts w:ascii="Arial" w:hAnsi="Arial" w:cs="Arial"/>
          <w:color w:val="7B7B7B" w:themeColor="accent3" w:themeShade="BF"/>
          <w:sz w:val="22"/>
          <w:szCs w:val="22"/>
          <w:lang w:val="en-GB"/>
        </w:rPr>
        <w:t>Scheme deductions, and student loan repayments</w:t>
      </w:r>
    </w:p>
    <w:p w14:paraId="07AB9779" w14:textId="5CDE9F7F" w:rsidR="00056C29" w:rsidRPr="002B61A6" w:rsidRDefault="00056C29" w:rsidP="00FF5098">
      <w:pPr>
        <w:jc w:val="both"/>
        <w:rPr>
          <w:rFonts w:ascii="Arial" w:hAnsi="Arial" w:cs="Arial"/>
          <w:color w:val="7B7B7B" w:themeColor="accent3" w:themeShade="BF"/>
          <w:sz w:val="22"/>
          <w:szCs w:val="22"/>
          <w:lang w:val="en-GB"/>
        </w:rPr>
      </w:pPr>
    </w:p>
    <w:p w14:paraId="6399C139" w14:textId="0E72CA25" w:rsidR="00056C29" w:rsidRDefault="00670EF2" w:rsidP="00FF5098">
      <w:pPr>
        <w:jc w:val="both"/>
        <w:rPr>
          <w:rFonts w:ascii="Arial" w:hAnsi="Arial" w:cs="Arial"/>
          <w:color w:val="7B7B7B" w:themeColor="accent3" w:themeShade="BF"/>
          <w:sz w:val="22"/>
          <w:szCs w:val="22"/>
          <w:lang w:val="en-GB"/>
        </w:rPr>
      </w:pPr>
      <w:r w:rsidRPr="002B61A6">
        <w:rPr>
          <w:rFonts w:ascii="Arial" w:hAnsi="Arial" w:cs="Arial"/>
          <w:color w:val="7B7B7B" w:themeColor="accent3" w:themeShade="BF"/>
          <w:sz w:val="22"/>
          <w:szCs w:val="22"/>
          <w:lang w:val="en-GB"/>
        </w:rPr>
        <w:t>Once all preferential creditors are satisfied, a f</w:t>
      </w:r>
      <w:r w:rsidR="00056C29" w:rsidRPr="002B61A6">
        <w:rPr>
          <w:rFonts w:ascii="Arial" w:hAnsi="Arial" w:cs="Arial"/>
          <w:color w:val="7B7B7B" w:themeColor="accent3" w:themeShade="BF"/>
          <w:sz w:val="22"/>
          <w:szCs w:val="22"/>
          <w:lang w:val="en-GB"/>
        </w:rPr>
        <w:t xml:space="preserve">loating charge </w:t>
      </w:r>
      <w:r w:rsidRPr="002B61A6">
        <w:rPr>
          <w:rFonts w:ascii="Arial" w:hAnsi="Arial" w:cs="Arial"/>
          <w:color w:val="7B7B7B" w:themeColor="accent3" w:themeShade="BF"/>
          <w:sz w:val="22"/>
          <w:szCs w:val="22"/>
          <w:lang w:val="en-GB"/>
        </w:rPr>
        <w:t xml:space="preserve">holder is next in priority. </w:t>
      </w:r>
      <w:r w:rsidR="008E5DD0" w:rsidRPr="002B61A6">
        <w:rPr>
          <w:rFonts w:ascii="Arial" w:hAnsi="Arial" w:cs="Arial"/>
          <w:color w:val="7B7B7B" w:themeColor="accent3" w:themeShade="BF"/>
          <w:sz w:val="22"/>
          <w:szCs w:val="22"/>
          <w:lang w:val="en-GB"/>
        </w:rPr>
        <w:t>If there are more than one floating charges, the priority if given to the charge that was created first.</w:t>
      </w:r>
      <w:r w:rsidR="002B61A6">
        <w:rPr>
          <w:rFonts w:ascii="Arial" w:hAnsi="Arial" w:cs="Arial"/>
          <w:color w:val="7B7B7B" w:themeColor="accent3" w:themeShade="BF"/>
          <w:sz w:val="22"/>
          <w:szCs w:val="22"/>
          <w:lang w:val="en-GB"/>
        </w:rPr>
        <w:t xml:space="preserve"> Pursuant to section 176A of the Act, for any company </w:t>
      </w:r>
      <w:r w:rsidR="004B7B7C">
        <w:rPr>
          <w:rFonts w:ascii="Arial" w:hAnsi="Arial" w:cs="Arial"/>
          <w:color w:val="7B7B7B" w:themeColor="accent3" w:themeShade="BF"/>
          <w:sz w:val="22"/>
          <w:szCs w:val="22"/>
          <w:lang w:val="en-GB"/>
        </w:rPr>
        <w:t xml:space="preserve">with a floating charge created on or after 15 September 2003 and the company has gone into liquidation, the liquidator will have to make a “prescribe part” of the net assets available for distribution </w:t>
      </w:r>
      <w:r w:rsidR="0088772C">
        <w:rPr>
          <w:rFonts w:ascii="Arial" w:hAnsi="Arial" w:cs="Arial"/>
          <w:color w:val="7B7B7B" w:themeColor="accent3" w:themeShade="BF"/>
          <w:sz w:val="22"/>
          <w:szCs w:val="22"/>
          <w:lang w:val="en-GB"/>
        </w:rPr>
        <w:t xml:space="preserve">to the unsecured creditors. Net assets </w:t>
      </w:r>
      <w:r w:rsidR="00487D6C">
        <w:rPr>
          <w:rFonts w:ascii="Arial" w:hAnsi="Arial" w:cs="Arial"/>
          <w:color w:val="7B7B7B" w:themeColor="accent3" w:themeShade="BF"/>
          <w:sz w:val="22"/>
          <w:szCs w:val="22"/>
          <w:lang w:val="en-GB"/>
        </w:rPr>
        <w:t xml:space="preserve">are the amount of assets available after </w:t>
      </w:r>
      <w:r w:rsidR="00312E5F">
        <w:rPr>
          <w:rFonts w:ascii="Arial" w:hAnsi="Arial" w:cs="Arial"/>
          <w:color w:val="7B7B7B" w:themeColor="accent3" w:themeShade="BF"/>
          <w:sz w:val="22"/>
          <w:szCs w:val="22"/>
          <w:lang w:val="en-GB"/>
        </w:rPr>
        <w:t>satisfaction</w:t>
      </w:r>
      <w:r w:rsidR="00487D6C">
        <w:rPr>
          <w:rFonts w:ascii="Arial" w:hAnsi="Arial" w:cs="Arial"/>
          <w:color w:val="7B7B7B" w:themeColor="accent3" w:themeShade="BF"/>
          <w:sz w:val="22"/>
          <w:szCs w:val="22"/>
          <w:lang w:val="en-GB"/>
        </w:rPr>
        <w:t xml:space="preserve"> of liquidation expenses and preferential creditors.</w:t>
      </w:r>
    </w:p>
    <w:p w14:paraId="64C1A3EA" w14:textId="73BA23DE" w:rsidR="00312E5F" w:rsidRDefault="00312E5F" w:rsidP="00FF5098">
      <w:pPr>
        <w:jc w:val="both"/>
        <w:rPr>
          <w:rFonts w:ascii="Arial" w:hAnsi="Arial" w:cs="Arial"/>
          <w:color w:val="7B7B7B" w:themeColor="accent3" w:themeShade="BF"/>
          <w:sz w:val="22"/>
          <w:szCs w:val="22"/>
          <w:lang w:val="en-GB"/>
        </w:rPr>
      </w:pPr>
    </w:p>
    <w:p w14:paraId="46FEF003" w14:textId="3DC2A03A" w:rsidR="00312E5F" w:rsidRDefault="00312E5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net assets </w:t>
      </w:r>
      <w:r w:rsidR="00D345CC">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less than GBP10,000, the prescribed part is 50%</w:t>
      </w:r>
      <w:r w:rsidR="00EB7059">
        <w:rPr>
          <w:rFonts w:ascii="Arial" w:hAnsi="Arial" w:cs="Arial"/>
          <w:color w:val="7B7B7B" w:themeColor="accent3" w:themeShade="BF"/>
          <w:sz w:val="22"/>
          <w:szCs w:val="22"/>
          <w:lang w:val="en-GB"/>
        </w:rPr>
        <w:t>. If the liquidator is of the view that a distribution of the net asset (being less than GBP10,000) would likely be more costly than beneficial to unsecured creditors, the liquidator would not have such duty to make the payment of the prescribed part.</w:t>
      </w:r>
    </w:p>
    <w:p w14:paraId="518C4561" w14:textId="0D4E7CEC" w:rsidR="00D345CC" w:rsidRDefault="00D345CC" w:rsidP="00FF5098">
      <w:pPr>
        <w:jc w:val="both"/>
        <w:rPr>
          <w:rFonts w:ascii="Arial" w:hAnsi="Arial" w:cs="Arial"/>
          <w:color w:val="7B7B7B" w:themeColor="accent3" w:themeShade="BF"/>
          <w:sz w:val="22"/>
          <w:szCs w:val="22"/>
          <w:lang w:val="en-GB"/>
        </w:rPr>
      </w:pPr>
    </w:p>
    <w:p w14:paraId="171B25AE" w14:textId="60CDC984" w:rsidR="00D345CC" w:rsidRPr="002B61A6" w:rsidRDefault="00D345C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next assets are more than GBP10,000, the prescribed part is </w:t>
      </w:r>
      <w:r w:rsidR="00EC59C2">
        <w:rPr>
          <w:rFonts w:ascii="Arial" w:hAnsi="Arial" w:cs="Arial"/>
          <w:color w:val="7B7B7B" w:themeColor="accent3" w:themeShade="BF"/>
          <w:sz w:val="22"/>
          <w:szCs w:val="22"/>
          <w:lang w:val="en-GB"/>
        </w:rPr>
        <w:t>50% of the first GBP10,000 and 20% of any amount above GBP10,000, with total amount of the prescribed part capped at GBP800,000.</w:t>
      </w:r>
    </w:p>
    <w:p w14:paraId="4EBB0463" w14:textId="0030F8D0" w:rsidR="00056C29" w:rsidRDefault="00056C29" w:rsidP="00FF5098">
      <w:pPr>
        <w:jc w:val="both"/>
        <w:rPr>
          <w:rFonts w:ascii="Arial" w:hAnsi="Arial" w:cs="Arial"/>
          <w:color w:val="7B7B7B" w:themeColor="accent3" w:themeShade="BF"/>
          <w:sz w:val="22"/>
          <w:szCs w:val="22"/>
          <w:lang w:val="en-GB"/>
        </w:rPr>
      </w:pPr>
    </w:p>
    <w:p w14:paraId="71C6032D" w14:textId="78C5D2B4" w:rsidR="00BB53AB" w:rsidRDefault="00BB53A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floating charge holder, after receiving the distribution of the net assets, is still not fully satisfied, they are not allowed to receive a payment under the prescribed part as an unsecured creditor.</w:t>
      </w:r>
    </w:p>
    <w:p w14:paraId="1CAAF667" w14:textId="77777777" w:rsidR="00BB53AB" w:rsidRPr="00F67584" w:rsidRDefault="00BB53AB" w:rsidP="00FF5098">
      <w:pPr>
        <w:jc w:val="both"/>
        <w:rPr>
          <w:rFonts w:ascii="Arial" w:hAnsi="Arial" w:cs="Arial"/>
          <w:color w:val="7B7B7B" w:themeColor="accent3" w:themeShade="BF"/>
          <w:sz w:val="22"/>
          <w:szCs w:val="22"/>
          <w:lang w:val="en-GB"/>
        </w:rPr>
      </w:pPr>
    </w:p>
    <w:p w14:paraId="6EED2848" w14:textId="7854FD71" w:rsidR="00056C29" w:rsidRPr="00F67584" w:rsidRDefault="00056C29" w:rsidP="00FF5098">
      <w:pPr>
        <w:jc w:val="both"/>
        <w:rPr>
          <w:rFonts w:ascii="Arial" w:hAnsi="Arial" w:cs="Arial"/>
          <w:color w:val="7B7B7B" w:themeColor="accent3" w:themeShade="BF"/>
          <w:sz w:val="22"/>
          <w:szCs w:val="22"/>
          <w:lang w:val="en-GB"/>
        </w:rPr>
      </w:pPr>
      <w:r w:rsidRPr="00F67584">
        <w:rPr>
          <w:rFonts w:ascii="Arial" w:hAnsi="Arial" w:cs="Arial"/>
          <w:color w:val="7B7B7B" w:themeColor="accent3" w:themeShade="BF"/>
          <w:sz w:val="22"/>
          <w:szCs w:val="22"/>
          <w:lang w:val="en-GB"/>
        </w:rPr>
        <w:t>Unsecured creditors</w:t>
      </w:r>
      <w:r w:rsidR="00555A66" w:rsidRPr="00F67584">
        <w:rPr>
          <w:rFonts w:ascii="Arial" w:hAnsi="Arial" w:cs="Arial"/>
          <w:color w:val="7B7B7B" w:themeColor="accent3" w:themeShade="BF"/>
          <w:sz w:val="22"/>
          <w:szCs w:val="22"/>
          <w:lang w:val="en-GB"/>
        </w:rPr>
        <w:t xml:space="preserve"> are paid out last in the order of priority.</w:t>
      </w:r>
    </w:p>
    <w:p w14:paraId="79B737E0" w14:textId="04E79220" w:rsidR="003761EE" w:rsidRPr="005F69D7" w:rsidRDefault="003761EE" w:rsidP="00FF5098">
      <w:pPr>
        <w:jc w:val="both"/>
        <w:rPr>
          <w:rFonts w:ascii="Arial" w:hAnsi="Arial" w:cs="Arial"/>
          <w:color w:val="7B7B7B" w:themeColor="accent3" w:themeShade="BF"/>
          <w:sz w:val="22"/>
          <w:szCs w:val="22"/>
          <w:lang w:val="en-GB"/>
        </w:rPr>
      </w:pPr>
    </w:p>
    <w:p w14:paraId="42DD91F1" w14:textId="54EBF0CB" w:rsidR="003761EE" w:rsidRPr="00FF5098" w:rsidRDefault="008E717C" w:rsidP="00FF5098">
      <w:pPr>
        <w:jc w:val="both"/>
        <w:rPr>
          <w:rFonts w:ascii="Arial" w:hAnsi="Arial" w:cs="Arial"/>
          <w:color w:val="7B7B7B" w:themeColor="accent3" w:themeShade="BF"/>
          <w:sz w:val="22"/>
          <w:szCs w:val="22"/>
          <w:lang w:val="en-GB"/>
        </w:rPr>
      </w:pPr>
      <w:r w:rsidRPr="005F69D7">
        <w:rPr>
          <w:rFonts w:ascii="Arial" w:hAnsi="Arial" w:cs="Arial"/>
          <w:color w:val="7B7B7B" w:themeColor="accent3" w:themeShade="BF"/>
          <w:sz w:val="22"/>
          <w:szCs w:val="22"/>
          <w:lang w:val="en-GB"/>
        </w:rPr>
        <w:lastRenderedPageBreak/>
        <w:t xml:space="preserve">If all creditors are fully paid, the balance of proceeds will be distributed to </w:t>
      </w:r>
      <w:r w:rsidR="003761EE" w:rsidRPr="005F69D7">
        <w:rPr>
          <w:rFonts w:ascii="Arial" w:hAnsi="Arial" w:cs="Arial"/>
          <w:color w:val="7B7B7B" w:themeColor="accent3" w:themeShade="BF"/>
          <w:sz w:val="22"/>
          <w:szCs w:val="22"/>
          <w:lang w:val="en-GB"/>
        </w:rPr>
        <w:t>Shareholders</w:t>
      </w:r>
      <w:r w:rsidR="005F69D7" w:rsidRPr="005F69D7">
        <w:rPr>
          <w:rFonts w:ascii="Arial" w:hAnsi="Arial" w:cs="Arial"/>
          <w:color w:val="7B7B7B" w:themeColor="accent3" w:themeShade="BF"/>
          <w:sz w:val="22"/>
          <w:szCs w:val="22"/>
          <w:lang w:val="en-GB"/>
        </w:rPr>
        <w:t xml:space="preserve"> on a pro rata basis based on their percentage shareholding.</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03309CEC" w14:textId="77777777" w:rsidR="007D1EFB" w:rsidRDefault="00DB035B" w:rsidP="00D75467">
      <w:pPr>
        <w:jc w:val="both"/>
        <w:rPr>
          <w:rFonts w:ascii="Arial" w:hAnsi="Arial" w:cs="Arial"/>
          <w:color w:val="7B7B7B" w:themeColor="accent3" w:themeShade="BF"/>
          <w:sz w:val="22"/>
          <w:szCs w:val="22"/>
          <w:lang w:val="en-GB"/>
        </w:rPr>
      </w:pPr>
      <w:r w:rsidRPr="00D75467">
        <w:rPr>
          <w:rFonts w:ascii="Arial" w:hAnsi="Arial" w:cs="Arial"/>
          <w:color w:val="7B7B7B" w:themeColor="accent3" w:themeShade="BF"/>
          <w:sz w:val="22"/>
          <w:szCs w:val="22"/>
          <w:lang w:val="en-GB"/>
        </w:rPr>
        <w:t>The liquidator may consider rely on Section 245 of the Insolvency Act 1986</w:t>
      </w:r>
      <w:r w:rsidR="00D21500">
        <w:rPr>
          <w:rFonts w:ascii="Arial" w:hAnsi="Arial" w:cs="Arial"/>
          <w:color w:val="7B7B7B" w:themeColor="accent3" w:themeShade="BF"/>
          <w:sz w:val="22"/>
          <w:szCs w:val="22"/>
          <w:lang w:val="en-GB"/>
        </w:rPr>
        <w:t xml:space="preserve"> (the “</w:t>
      </w:r>
      <w:r w:rsidR="00D21500">
        <w:rPr>
          <w:rFonts w:ascii="Arial" w:hAnsi="Arial" w:cs="Arial"/>
          <w:b/>
          <w:bCs/>
          <w:color w:val="7B7B7B" w:themeColor="accent3" w:themeShade="BF"/>
          <w:sz w:val="22"/>
          <w:szCs w:val="22"/>
          <w:lang w:val="en-GB"/>
        </w:rPr>
        <w:t>Act</w:t>
      </w:r>
      <w:r w:rsidR="00D21500">
        <w:rPr>
          <w:rFonts w:ascii="Arial" w:hAnsi="Arial" w:cs="Arial"/>
          <w:color w:val="7B7B7B" w:themeColor="accent3" w:themeShade="BF"/>
          <w:sz w:val="22"/>
          <w:szCs w:val="22"/>
          <w:lang w:val="en-GB"/>
        </w:rPr>
        <w:t>”)</w:t>
      </w:r>
      <w:r w:rsidR="00340DCD" w:rsidRPr="00D75467">
        <w:rPr>
          <w:rFonts w:ascii="Arial" w:hAnsi="Arial" w:cs="Arial"/>
          <w:color w:val="7B7B7B" w:themeColor="accent3" w:themeShade="BF"/>
          <w:sz w:val="22"/>
          <w:szCs w:val="22"/>
          <w:lang w:val="en-GB"/>
        </w:rPr>
        <w:t xml:space="preserve"> to invalidate the floating charge in favour of </w:t>
      </w:r>
      <w:proofErr w:type="spellStart"/>
      <w:r w:rsidR="00340DCD" w:rsidRPr="00D75467">
        <w:rPr>
          <w:rFonts w:ascii="Arial" w:hAnsi="Arial" w:cs="Arial"/>
          <w:color w:val="7B7B7B" w:themeColor="accent3" w:themeShade="BF"/>
          <w:sz w:val="22"/>
          <w:szCs w:val="22"/>
          <w:lang w:val="en-GB"/>
        </w:rPr>
        <w:t>Stercus</w:t>
      </w:r>
      <w:proofErr w:type="spellEnd"/>
      <w:r w:rsidR="00340DCD" w:rsidRPr="00D75467">
        <w:rPr>
          <w:rFonts w:ascii="Arial" w:hAnsi="Arial" w:cs="Arial"/>
          <w:color w:val="7B7B7B" w:themeColor="accent3" w:themeShade="BF"/>
          <w:sz w:val="22"/>
          <w:szCs w:val="22"/>
          <w:lang w:val="en-GB"/>
        </w:rPr>
        <w:t xml:space="preserve"> Bank PLC.</w:t>
      </w:r>
      <w:r w:rsidRPr="00D75467">
        <w:rPr>
          <w:rFonts w:ascii="Arial" w:hAnsi="Arial" w:cs="Arial"/>
          <w:color w:val="7B7B7B" w:themeColor="accent3" w:themeShade="BF"/>
          <w:sz w:val="22"/>
          <w:szCs w:val="22"/>
          <w:lang w:val="en-GB"/>
        </w:rPr>
        <w:t xml:space="preserve"> </w:t>
      </w:r>
      <w:r w:rsidR="00F42196" w:rsidRPr="00D75467">
        <w:rPr>
          <w:rFonts w:ascii="Arial" w:hAnsi="Arial" w:cs="Arial"/>
          <w:color w:val="7B7B7B" w:themeColor="accent3" w:themeShade="BF"/>
          <w:sz w:val="22"/>
          <w:szCs w:val="22"/>
          <w:lang w:val="en-GB"/>
        </w:rPr>
        <w:t xml:space="preserve">There are a few things that the liquidator will need to consider. </w:t>
      </w:r>
    </w:p>
    <w:p w14:paraId="644B2A9A" w14:textId="77777777" w:rsidR="007D1EFB" w:rsidRDefault="007D1EFB" w:rsidP="00D75467">
      <w:pPr>
        <w:jc w:val="both"/>
        <w:rPr>
          <w:rFonts w:ascii="Arial" w:hAnsi="Arial" w:cs="Arial"/>
          <w:color w:val="7B7B7B" w:themeColor="accent3" w:themeShade="BF"/>
          <w:sz w:val="22"/>
          <w:szCs w:val="22"/>
          <w:lang w:val="en-GB"/>
        </w:rPr>
      </w:pPr>
    </w:p>
    <w:p w14:paraId="728A7761" w14:textId="7B00AF1F" w:rsidR="007D1EFB" w:rsidRDefault="00F42196" w:rsidP="00D75467">
      <w:pPr>
        <w:jc w:val="both"/>
        <w:rPr>
          <w:rFonts w:ascii="Arial" w:hAnsi="Arial" w:cs="Arial"/>
          <w:color w:val="7B7B7B" w:themeColor="accent3" w:themeShade="BF"/>
          <w:sz w:val="22"/>
          <w:szCs w:val="22"/>
          <w:lang w:val="en-GB"/>
        </w:rPr>
      </w:pPr>
      <w:r w:rsidRPr="00D75467">
        <w:rPr>
          <w:rFonts w:ascii="Arial" w:hAnsi="Arial" w:cs="Arial"/>
          <w:color w:val="7B7B7B" w:themeColor="accent3" w:themeShade="BF"/>
          <w:sz w:val="22"/>
          <w:szCs w:val="22"/>
          <w:lang w:val="en-GB"/>
        </w:rPr>
        <w:t>Firstly, i</w:t>
      </w:r>
      <w:r w:rsidR="00D060D9" w:rsidRPr="00D75467">
        <w:rPr>
          <w:rFonts w:ascii="Arial" w:hAnsi="Arial" w:cs="Arial"/>
          <w:color w:val="7B7B7B" w:themeColor="accent3" w:themeShade="BF"/>
          <w:sz w:val="22"/>
          <w:szCs w:val="22"/>
          <w:lang w:val="en-GB"/>
        </w:rPr>
        <w:t xml:space="preserve">s </w:t>
      </w:r>
      <w:proofErr w:type="spellStart"/>
      <w:r w:rsidR="00D060D9" w:rsidRPr="00D75467">
        <w:rPr>
          <w:rFonts w:ascii="Arial" w:hAnsi="Arial" w:cs="Arial"/>
          <w:color w:val="7B7B7B" w:themeColor="accent3" w:themeShade="BF"/>
          <w:sz w:val="22"/>
          <w:szCs w:val="22"/>
          <w:lang w:val="en-GB"/>
        </w:rPr>
        <w:t>Stercus</w:t>
      </w:r>
      <w:proofErr w:type="spellEnd"/>
      <w:r w:rsidR="00D060D9" w:rsidRPr="00D75467">
        <w:rPr>
          <w:rFonts w:ascii="Arial" w:hAnsi="Arial" w:cs="Arial"/>
          <w:color w:val="7B7B7B" w:themeColor="accent3" w:themeShade="BF"/>
          <w:sz w:val="22"/>
          <w:szCs w:val="22"/>
          <w:lang w:val="en-GB"/>
        </w:rPr>
        <w:t xml:space="preserve"> Bank PLC a connected person? If no</w:t>
      </w:r>
      <w:r w:rsidR="00E52ED5" w:rsidRPr="00D75467">
        <w:rPr>
          <w:rFonts w:ascii="Arial" w:hAnsi="Arial" w:cs="Arial"/>
          <w:color w:val="7B7B7B" w:themeColor="accent3" w:themeShade="BF"/>
          <w:sz w:val="22"/>
          <w:szCs w:val="22"/>
          <w:lang w:val="en-GB"/>
        </w:rPr>
        <w:t>,</w:t>
      </w:r>
      <w:r w:rsidR="00D060D9" w:rsidRPr="00D75467">
        <w:rPr>
          <w:rFonts w:ascii="Arial" w:hAnsi="Arial" w:cs="Arial"/>
          <w:color w:val="7B7B7B" w:themeColor="accent3" w:themeShade="BF"/>
          <w:sz w:val="22"/>
          <w:szCs w:val="22"/>
          <w:lang w:val="en-GB"/>
        </w:rPr>
        <w:t xml:space="preserve"> then the relevant period is 12 months prior to the </w:t>
      </w:r>
      <w:r w:rsidR="009C41B6" w:rsidRPr="00D75467">
        <w:rPr>
          <w:rFonts w:ascii="Arial" w:hAnsi="Arial" w:cs="Arial"/>
          <w:color w:val="7B7B7B" w:themeColor="accent3" w:themeShade="BF"/>
          <w:sz w:val="22"/>
          <w:szCs w:val="22"/>
          <w:lang w:val="en-GB"/>
        </w:rPr>
        <w:t>appointment of liquidator. If yes</w:t>
      </w:r>
      <w:r w:rsidR="00E52ED5" w:rsidRPr="00D75467">
        <w:rPr>
          <w:rFonts w:ascii="Arial" w:hAnsi="Arial" w:cs="Arial"/>
          <w:color w:val="7B7B7B" w:themeColor="accent3" w:themeShade="BF"/>
          <w:sz w:val="22"/>
          <w:szCs w:val="22"/>
          <w:lang w:val="en-GB"/>
        </w:rPr>
        <w:t>,</w:t>
      </w:r>
      <w:r w:rsidR="009C41B6" w:rsidRPr="00D75467">
        <w:rPr>
          <w:rFonts w:ascii="Arial" w:hAnsi="Arial" w:cs="Arial"/>
          <w:color w:val="7B7B7B" w:themeColor="accent3" w:themeShade="BF"/>
          <w:sz w:val="22"/>
          <w:szCs w:val="22"/>
          <w:lang w:val="en-GB"/>
        </w:rPr>
        <w:t xml:space="preserve"> then the relevant period is 2 years</w:t>
      </w:r>
      <w:r w:rsidR="00F46FCB" w:rsidRPr="00D75467">
        <w:rPr>
          <w:rFonts w:ascii="Arial" w:hAnsi="Arial" w:cs="Arial"/>
          <w:color w:val="7B7B7B" w:themeColor="accent3" w:themeShade="BF"/>
          <w:sz w:val="22"/>
          <w:szCs w:val="22"/>
          <w:lang w:val="en-GB"/>
        </w:rPr>
        <w:t xml:space="preserve">. Given that the charge was granted in February 2021, within 12 months prior to the appointment of liquidator, it </w:t>
      </w:r>
      <w:r w:rsidR="00C7242A" w:rsidRPr="00D75467">
        <w:rPr>
          <w:rFonts w:ascii="Arial" w:hAnsi="Arial" w:cs="Arial"/>
          <w:color w:val="7B7B7B" w:themeColor="accent3" w:themeShade="BF"/>
          <w:sz w:val="22"/>
          <w:szCs w:val="22"/>
          <w:lang w:val="en-GB"/>
        </w:rPr>
        <w:t>falls within the relevant period.</w:t>
      </w:r>
      <w:r w:rsidR="00D75467" w:rsidRPr="00D75467">
        <w:rPr>
          <w:rFonts w:ascii="Arial" w:hAnsi="Arial" w:cs="Arial"/>
          <w:color w:val="7B7B7B" w:themeColor="accent3" w:themeShade="BF"/>
          <w:sz w:val="22"/>
          <w:szCs w:val="22"/>
          <w:lang w:val="en-GB"/>
        </w:rPr>
        <w:t xml:space="preserve"> Given that the winding up petition was issued on 14 October 2021, the liquidator is deemed to have commenced on 14 October 2021 despite the court order only being granted on 23 December 2021.</w:t>
      </w:r>
      <w:r w:rsidR="00535AF4">
        <w:rPr>
          <w:rFonts w:ascii="Arial" w:hAnsi="Arial" w:cs="Arial"/>
          <w:color w:val="7B7B7B" w:themeColor="accent3" w:themeShade="BF"/>
          <w:sz w:val="22"/>
          <w:szCs w:val="22"/>
          <w:lang w:val="en-GB"/>
        </w:rPr>
        <w:t xml:space="preserve"> </w:t>
      </w:r>
    </w:p>
    <w:p w14:paraId="79DF0DA0" w14:textId="77777777" w:rsidR="007D1EFB" w:rsidRDefault="007D1EFB" w:rsidP="00D75467">
      <w:pPr>
        <w:jc w:val="both"/>
        <w:rPr>
          <w:rFonts w:ascii="Arial" w:hAnsi="Arial" w:cs="Arial"/>
          <w:color w:val="7B7B7B" w:themeColor="accent3" w:themeShade="BF"/>
          <w:sz w:val="22"/>
          <w:szCs w:val="22"/>
          <w:lang w:val="en-GB"/>
        </w:rPr>
      </w:pPr>
    </w:p>
    <w:p w14:paraId="2097C15B" w14:textId="4512B60E" w:rsidR="008E294B" w:rsidRPr="00416D5A" w:rsidRDefault="00535AF4" w:rsidP="00D75467">
      <w:pPr>
        <w:jc w:val="both"/>
        <w:rPr>
          <w:rFonts w:ascii="Arial" w:hAnsi="Arial" w:cs="Arial"/>
          <w:color w:val="7B7B7B" w:themeColor="accent3" w:themeShade="BF"/>
          <w:sz w:val="22"/>
          <w:szCs w:val="22"/>
          <w:lang w:val="en-SG"/>
        </w:rPr>
      </w:pPr>
      <w:r>
        <w:rPr>
          <w:rFonts w:ascii="Arial" w:hAnsi="Arial" w:cs="Arial"/>
          <w:color w:val="7B7B7B" w:themeColor="accent3" w:themeShade="BF"/>
          <w:sz w:val="22"/>
          <w:szCs w:val="22"/>
          <w:lang w:val="en-GB"/>
        </w:rPr>
        <w:lastRenderedPageBreak/>
        <w:t>The next issue to consider is whether</w:t>
      </w:r>
      <w:r w:rsidR="008E294B">
        <w:rPr>
          <w:rFonts w:ascii="Arial" w:hAnsi="Arial" w:cs="Arial"/>
          <w:color w:val="7B7B7B" w:themeColor="accent3" w:themeShade="BF"/>
          <w:sz w:val="22"/>
          <w:szCs w:val="22"/>
          <w:lang w:val="en-GB"/>
        </w:rPr>
        <w:t xml:space="preserve"> at the time of creation of the charge the </w:t>
      </w:r>
      <w:r w:rsidR="00C4500B">
        <w:rPr>
          <w:rFonts w:ascii="Arial" w:hAnsi="Arial" w:cs="Arial"/>
          <w:color w:val="7B7B7B" w:themeColor="accent3" w:themeShade="BF"/>
          <w:sz w:val="22"/>
          <w:szCs w:val="22"/>
          <w:lang w:val="en-GB"/>
        </w:rPr>
        <w:t>Co</w:t>
      </w:r>
      <w:r w:rsidR="008E294B">
        <w:rPr>
          <w:rFonts w:ascii="Arial" w:hAnsi="Arial" w:cs="Arial"/>
          <w:color w:val="7B7B7B" w:themeColor="accent3" w:themeShade="BF"/>
          <w:sz w:val="22"/>
          <w:szCs w:val="22"/>
          <w:lang w:val="en-GB"/>
        </w:rPr>
        <w:t>mpany</w:t>
      </w:r>
      <w:r w:rsidR="00C4500B">
        <w:rPr>
          <w:rFonts w:ascii="Arial" w:hAnsi="Arial" w:cs="Arial"/>
          <w:color w:val="7B7B7B" w:themeColor="accent3" w:themeShade="BF"/>
          <w:sz w:val="22"/>
          <w:szCs w:val="22"/>
          <w:lang w:val="en-GB"/>
        </w:rPr>
        <w:t xml:space="preserve"> was unable to pay its debts </w:t>
      </w:r>
      <w:r w:rsidR="00D21500">
        <w:rPr>
          <w:rFonts w:ascii="Arial" w:hAnsi="Arial" w:cs="Arial"/>
          <w:color w:val="7B7B7B" w:themeColor="accent3" w:themeShade="BF"/>
          <w:sz w:val="22"/>
          <w:szCs w:val="22"/>
          <w:lang w:val="en-GB"/>
        </w:rPr>
        <w:t>pursuant to the definitions set out in Section 123 of the Act</w:t>
      </w:r>
      <w:r w:rsidR="00B71D8F">
        <w:rPr>
          <w:rFonts w:ascii="Arial" w:hAnsi="Arial" w:cs="Arial"/>
          <w:color w:val="7B7B7B" w:themeColor="accent3" w:themeShade="BF"/>
          <w:sz w:val="22"/>
          <w:szCs w:val="22"/>
          <w:lang w:val="en-GB"/>
        </w:rPr>
        <w:t xml:space="preserve"> or </w:t>
      </w:r>
      <w:proofErr w:type="gramStart"/>
      <w:r w:rsidR="00B71D8F">
        <w:rPr>
          <w:rFonts w:ascii="Arial" w:hAnsi="Arial" w:cs="Arial"/>
          <w:color w:val="7B7B7B" w:themeColor="accent3" w:themeShade="BF"/>
          <w:sz w:val="22"/>
          <w:szCs w:val="22"/>
          <w:lang w:val="en-GB"/>
        </w:rPr>
        <w:t>as a result of</w:t>
      </w:r>
      <w:proofErr w:type="gramEnd"/>
      <w:r w:rsidR="00B71D8F">
        <w:rPr>
          <w:rFonts w:ascii="Arial" w:hAnsi="Arial" w:cs="Arial"/>
          <w:color w:val="7B7B7B" w:themeColor="accent3" w:themeShade="BF"/>
          <w:sz w:val="22"/>
          <w:szCs w:val="22"/>
          <w:lang w:val="en-GB"/>
        </w:rPr>
        <w:t xml:space="preserve"> the charge is no longer able to do so.</w:t>
      </w:r>
      <w:r w:rsidR="00106CD5">
        <w:rPr>
          <w:rFonts w:ascii="Arial" w:hAnsi="Arial" w:cs="Arial"/>
          <w:color w:val="7B7B7B" w:themeColor="accent3" w:themeShade="BF"/>
          <w:sz w:val="22"/>
          <w:szCs w:val="22"/>
          <w:lang w:val="en-GB"/>
        </w:rPr>
        <w:t xml:space="preserve"> Given that the charge was only created to avoid </w:t>
      </w:r>
      <w:proofErr w:type="spellStart"/>
      <w:r w:rsidR="00106CD5">
        <w:rPr>
          <w:rFonts w:ascii="Arial" w:hAnsi="Arial" w:cs="Arial"/>
          <w:color w:val="7B7B7B" w:themeColor="accent3" w:themeShade="BF"/>
          <w:sz w:val="22"/>
          <w:szCs w:val="22"/>
          <w:lang w:val="en-GB"/>
        </w:rPr>
        <w:t>Stercus</w:t>
      </w:r>
      <w:proofErr w:type="spellEnd"/>
      <w:r w:rsidR="00106CD5">
        <w:rPr>
          <w:rFonts w:ascii="Arial" w:hAnsi="Arial" w:cs="Arial"/>
          <w:color w:val="7B7B7B" w:themeColor="accent3" w:themeShade="BF"/>
          <w:sz w:val="22"/>
          <w:szCs w:val="22"/>
          <w:lang w:val="en-GB"/>
        </w:rPr>
        <w:t xml:space="preserve"> Bank </w:t>
      </w:r>
      <w:r w:rsidR="00416D5A">
        <w:rPr>
          <w:rFonts w:ascii="Arial" w:hAnsi="Arial" w:cs="Arial"/>
          <w:color w:val="7B7B7B" w:themeColor="accent3" w:themeShade="BF"/>
          <w:sz w:val="22"/>
          <w:szCs w:val="22"/>
          <w:lang w:val="en-GB"/>
        </w:rPr>
        <w:t xml:space="preserve">from demanding repayment, it could be argued that the Company was already insolvent at that point. </w:t>
      </w:r>
      <w:r w:rsidR="0074322A">
        <w:rPr>
          <w:rFonts w:ascii="Arial" w:hAnsi="Arial" w:cs="Arial"/>
          <w:color w:val="7B7B7B" w:themeColor="accent3" w:themeShade="BF"/>
          <w:sz w:val="22"/>
          <w:szCs w:val="22"/>
          <w:lang w:val="en-SG"/>
        </w:rPr>
        <w:t>It is also further noted that the cashflow issues continued through the months of July 2021 and till the winding up order was made.</w:t>
      </w:r>
    </w:p>
    <w:p w14:paraId="013EA537" w14:textId="77777777" w:rsidR="008E294B" w:rsidRDefault="008E294B" w:rsidP="00D75467">
      <w:pPr>
        <w:jc w:val="both"/>
        <w:rPr>
          <w:rFonts w:ascii="Arial" w:hAnsi="Arial" w:cs="Arial"/>
          <w:color w:val="7B7B7B" w:themeColor="accent3" w:themeShade="BF"/>
          <w:sz w:val="22"/>
          <w:szCs w:val="22"/>
          <w:lang w:val="en-GB"/>
        </w:rPr>
      </w:pPr>
    </w:p>
    <w:p w14:paraId="0C364745" w14:textId="4B29B504" w:rsidR="00C7242A" w:rsidRDefault="004C2D93" w:rsidP="00D754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w:t>
      </w:r>
      <w:r w:rsidR="007D1EFB">
        <w:rPr>
          <w:rFonts w:ascii="Arial" w:hAnsi="Arial" w:cs="Arial"/>
          <w:color w:val="7B7B7B" w:themeColor="accent3" w:themeShade="BF"/>
          <w:sz w:val="22"/>
          <w:szCs w:val="22"/>
          <w:lang w:val="en-GB"/>
        </w:rPr>
        <w:t xml:space="preserve">, the liquidator should also </w:t>
      </w:r>
      <w:r w:rsidR="00184BBF">
        <w:rPr>
          <w:rFonts w:ascii="Arial" w:hAnsi="Arial" w:cs="Arial"/>
          <w:color w:val="7B7B7B" w:themeColor="accent3" w:themeShade="BF"/>
          <w:sz w:val="22"/>
          <w:szCs w:val="22"/>
          <w:lang w:val="en-GB"/>
        </w:rPr>
        <w:t xml:space="preserve">consider </w:t>
      </w:r>
      <w:r w:rsidR="007215F5">
        <w:rPr>
          <w:rFonts w:ascii="Arial" w:hAnsi="Arial" w:cs="Arial"/>
          <w:color w:val="7B7B7B" w:themeColor="accent3" w:themeShade="BF"/>
          <w:sz w:val="22"/>
          <w:szCs w:val="22"/>
          <w:lang w:val="en-GB"/>
        </w:rPr>
        <w:t>whether</w:t>
      </w:r>
      <w:r w:rsidR="008E294B">
        <w:rPr>
          <w:rFonts w:ascii="Arial" w:hAnsi="Arial" w:cs="Arial"/>
          <w:color w:val="7B7B7B" w:themeColor="accent3" w:themeShade="BF"/>
          <w:sz w:val="22"/>
          <w:szCs w:val="22"/>
          <w:lang w:val="en-GB"/>
        </w:rPr>
        <w:t xml:space="preserve"> </w:t>
      </w:r>
      <w:r w:rsidR="00535AF4">
        <w:rPr>
          <w:rFonts w:ascii="Arial" w:hAnsi="Arial" w:cs="Arial"/>
          <w:color w:val="7B7B7B" w:themeColor="accent3" w:themeShade="BF"/>
          <w:sz w:val="22"/>
          <w:szCs w:val="22"/>
          <w:lang w:val="en-GB"/>
        </w:rPr>
        <w:t>there is fresh consideration that is being provided for the floating charge.</w:t>
      </w:r>
      <w:r w:rsidR="007215F5">
        <w:rPr>
          <w:rFonts w:ascii="Arial" w:hAnsi="Arial" w:cs="Arial"/>
          <w:color w:val="7B7B7B" w:themeColor="accent3" w:themeShade="BF"/>
          <w:sz w:val="22"/>
          <w:szCs w:val="22"/>
          <w:lang w:val="en-GB"/>
        </w:rPr>
        <w:t xml:space="preserve"> </w:t>
      </w:r>
      <w:r w:rsidR="009D5313">
        <w:rPr>
          <w:rFonts w:ascii="Arial" w:hAnsi="Arial" w:cs="Arial"/>
          <w:color w:val="7B7B7B" w:themeColor="accent3" w:themeShade="BF"/>
          <w:sz w:val="22"/>
          <w:szCs w:val="22"/>
          <w:lang w:val="en-GB"/>
        </w:rPr>
        <w:t xml:space="preserve">Given the facts of the case, it does not appear that any fresh </w:t>
      </w:r>
      <w:r>
        <w:rPr>
          <w:rFonts w:ascii="Arial" w:hAnsi="Arial" w:cs="Arial"/>
          <w:color w:val="7B7B7B" w:themeColor="accent3" w:themeShade="BF"/>
          <w:sz w:val="22"/>
          <w:szCs w:val="22"/>
          <w:lang w:val="en-GB"/>
        </w:rPr>
        <w:t xml:space="preserve">consideration provided by the </w:t>
      </w:r>
      <w:proofErr w:type="gramStart"/>
      <w:r>
        <w:rPr>
          <w:rFonts w:ascii="Arial" w:hAnsi="Arial" w:cs="Arial"/>
          <w:color w:val="7B7B7B" w:themeColor="accent3" w:themeShade="BF"/>
          <w:sz w:val="22"/>
          <w:szCs w:val="22"/>
          <w:lang w:val="en-GB"/>
        </w:rPr>
        <w:t>bank</w:t>
      </w:r>
      <w:proofErr w:type="gramEnd"/>
      <w:r>
        <w:rPr>
          <w:rFonts w:ascii="Arial" w:hAnsi="Arial" w:cs="Arial"/>
          <w:color w:val="7B7B7B" w:themeColor="accent3" w:themeShade="BF"/>
          <w:sz w:val="22"/>
          <w:szCs w:val="22"/>
          <w:lang w:val="en-GB"/>
        </w:rPr>
        <w:t xml:space="preserve"> and it could be said that it is likely for the liquidator to be able to successfully rely on Section 245 of the Act to invalidate the floating charge in favour of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3F29373D" w14:textId="6502C6B8" w:rsidR="008C2F91" w:rsidRPr="003A7D95" w:rsidRDefault="0086033B" w:rsidP="003A7D95">
      <w:pPr>
        <w:autoSpaceDE w:val="0"/>
        <w:autoSpaceDN w:val="0"/>
        <w:adjustRightInd w:val="0"/>
        <w:jc w:val="both"/>
        <w:rPr>
          <w:rFonts w:ascii="Arial" w:hAnsi="Arial" w:cs="Arial"/>
          <w:color w:val="7B7B7B" w:themeColor="accent3" w:themeShade="BF"/>
          <w:sz w:val="22"/>
          <w:szCs w:val="22"/>
          <w:lang w:val="en-GB"/>
        </w:rPr>
      </w:pPr>
      <w:r w:rsidRPr="003A7D95">
        <w:rPr>
          <w:rFonts w:ascii="Arial" w:hAnsi="Arial" w:cs="Arial"/>
          <w:color w:val="7B7B7B" w:themeColor="accent3" w:themeShade="BF"/>
          <w:sz w:val="22"/>
          <w:szCs w:val="22"/>
          <w:lang w:val="en-GB"/>
        </w:rPr>
        <w:t xml:space="preserve">The liquidator may consider applying under Section 218 of </w:t>
      </w:r>
      <w:r w:rsidR="007B0BAE">
        <w:rPr>
          <w:rFonts w:ascii="Arial" w:hAnsi="Arial" w:cs="Arial"/>
          <w:color w:val="7B7B7B" w:themeColor="accent3" w:themeShade="BF"/>
          <w:sz w:val="22"/>
          <w:szCs w:val="22"/>
          <w:lang w:val="en-GB"/>
        </w:rPr>
        <w:t>the Insolvency Act 1986 (the “</w:t>
      </w:r>
      <w:r w:rsidR="007B0BAE" w:rsidRPr="006B5882">
        <w:rPr>
          <w:rFonts w:ascii="Arial" w:hAnsi="Arial" w:cs="Arial"/>
          <w:b/>
          <w:bCs/>
          <w:color w:val="7B7B7B" w:themeColor="accent3" w:themeShade="BF"/>
          <w:sz w:val="22"/>
          <w:szCs w:val="22"/>
          <w:lang w:val="en-GB"/>
        </w:rPr>
        <w:t>Act</w:t>
      </w:r>
      <w:r w:rsidR="007B0BAE">
        <w:rPr>
          <w:rFonts w:ascii="Arial" w:hAnsi="Arial" w:cs="Arial"/>
          <w:color w:val="7B7B7B" w:themeColor="accent3" w:themeShade="BF"/>
          <w:sz w:val="22"/>
          <w:szCs w:val="22"/>
          <w:lang w:val="en-GB"/>
        </w:rPr>
        <w:t>”</w:t>
      </w:r>
      <w:r w:rsidR="007B0BAE">
        <w:rPr>
          <w:rFonts w:ascii="Arial" w:hAnsi="Arial" w:cs="Arial"/>
          <w:color w:val="7B7B7B" w:themeColor="accent3" w:themeShade="BF"/>
          <w:sz w:val="22"/>
          <w:szCs w:val="22"/>
          <w:lang w:val="en-GB"/>
        </w:rPr>
        <w:t>)</w:t>
      </w:r>
      <w:r w:rsidRPr="003A7D95">
        <w:rPr>
          <w:rFonts w:ascii="Arial" w:hAnsi="Arial" w:cs="Arial"/>
          <w:color w:val="7B7B7B" w:themeColor="accent3" w:themeShade="BF"/>
          <w:sz w:val="22"/>
          <w:szCs w:val="22"/>
          <w:lang w:val="en-GB"/>
        </w:rPr>
        <w:t xml:space="preserve"> </w:t>
      </w:r>
      <w:r w:rsidR="008C2F91" w:rsidRPr="003A7D95">
        <w:rPr>
          <w:rFonts w:ascii="Arial" w:hAnsi="Arial" w:cs="Arial"/>
          <w:color w:val="7B7B7B" w:themeColor="accent3" w:themeShade="BF"/>
          <w:sz w:val="22"/>
          <w:szCs w:val="22"/>
          <w:lang w:val="en-GB"/>
        </w:rPr>
        <w:t xml:space="preserve">to reverse this sale of the coffee roasting machines if there is a case of a sale at undervalue. </w:t>
      </w:r>
    </w:p>
    <w:p w14:paraId="40BB88F2" w14:textId="1987A6FE" w:rsidR="008C2F91" w:rsidRPr="003A7D95" w:rsidRDefault="008C2F91" w:rsidP="003A7D95">
      <w:pPr>
        <w:autoSpaceDE w:val="0"/>
        <w:autoSpaceDN w:val="0"/>
        <w:adjustRightInd w:val="0"/>
        <w:jc w:val="both"/>
        <w:rPr>
          <w:rFonts w:ascii="Arial" w:hAnsi="Arial" w:cs="Arial"/>
          <w:color w:val="7B7B7B" w:themeColor="accent3" w:themeShade="BF"/>
          <w:sz w:val="22"/>
          <w:szCs w:val="22"/>
          <w:lang w:val="en-GB"/>
        </w:rPr>
      </w:pPr>
    </w:p>
    <w:p w14:paraId="041E17AD" w14:textId="5BC79126" w:rsidR="008C2F91" w:rsidRPr="003A7D95" w:rsidRDefault="00933F16" w:rsidP="003A7D95">
      <w:pPr>
        <w:autoSpaceDE w:val="0"/>
        <w:autoSpaceDN w:val="0"/>
        <w:adjustRightInd w:val="0"/>
        <w:jc w:val="both"/>
        <w:rPr>
          <w:rFonts w:ascii="Arial" w:hAnsi="Arial" w:cs="Arial"/>
          <w:color w:val="7B7B7B" w:themeColor="accent3" w:themeShade="BF"/>
          <w:sz w:val="22"/>
          <w:szCs w:val="22"/>
          <w:lang w:val="en-GB"/>
        </w:rPr>
      </w:pPr>
      <w:r w:rsidRPr="003A7D95">
        <w:rPr>
          <w:rFonts w:ascii="Arial" w:hAnsi="Arial" w:cs="Arial"/>
          <w:color w:val="7B7B7B" w:themeColor="accent3" w:themeShade="BF"/>
          <w:sz w:val="22"/>
          <w:szCs w:val="22"/>
          <w:lang w:val="en-GB"/>
        </w:rPr>
        <w:t>The liquidator will need to show the following:</w:t>
      </w:r>
    </w:p>
    <w:p w14:paraId="12184708" w14:textId="4869CAC8" w:rsidR="00933F16" w:rsidRPr="003A7D95" w:rsidRDefault="00933F16" w:rsidP="003A7D95">
      <w:pPr>
        <w:autoSpaceDE w:val="0"/>
        <w:autoSpaceDN w:val="0"/>
        <w:adjustRightInd w:val="0"/>
        <w:jc w:val="both"/>
        <w:rPr>
          <w:rFonts w:ascii="Arial" w:hAnsi="Arial" w:cs="Arial"/>
          <w:color w:val="7B7B7B" w:themeColor="accent3" w:themeShade="BF"/>
          <w:sz w:val="22"/>
          <w:szCs w:val="22"/>
          <w:lang w:val="en-GB"/>
        </w:rPr>
      </w:pPr>
    </w:p>
    <w:p w14:paraId="1D95426F" w14:textId="43DD5AB9" w:rsidR="00933F16" w:rsidRPr="003A7D95" w:rsidRDefault="00933F16" w:rsidP="003A7D95">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sidRPr="003A7D95">
        <w:rPr>
          <w:rFonts w:ascii="Arial" w:hAnsi="Arial" w:cs="Arial"/>
          <w:color w:val="7B7B7B" w:themeColor="accent3" w:themeShade="BF"/>
          <w:sz w:val="22"/>
          <w:szCs w:val="22"/>
          <w:lang w:val="en-GB"/>
        </w:rPr>
        <w:t>The company made a gift to another person; or</w:t>
      </w:r>
    </w:p>
    <w:p w14:paraId="1DEE54DC" w14:textId="50E2A71E" w:rsidR="00933F16" w:rsidRPr="003A7D95" w:rsidRDefault="00933F16" w:rsidP="003A7D95">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proofErr w:type="gramStart"/>
      <w:r w:rsidRPr="003A7D95">
        <w:rPr>
          <w:rFonts w:ascii="Arial" w:hAnsi="Arial" w:cs="Arial"/>
          <w:color w:val="7B7B7B" w:themeColor="accent3" w:themeShade="BF"/>
          <w:sz w:val="22"/>
          <w:szCs w:val="22"/>
          <w:lang w:val="en-GB"/>
        </w:rPr>
        <w:t>Entered into</w:t>
      </w:r>
      <w:proofErr w:type="gramEnd"/>
      <w:r w:rsidRPr="003A7D95">
        <w:rPr>
          <w:rFonts w:ascii="Arial" w:hAnsi="Arial" w:cs="Arial"/>
          <w:color w:val="7B7B7B" w:themeColor="accent3" w:themeShade="BF"/>
          <w:sz w:val="22"/>
          <w:szCs w:val="22"/>
          <w:lang w:val="en-GB"/>
        </w:rPr>
        <w:t xml:space="preserve"> a transaction with another person on terms that provided for the company to receive no consideration; or </w:t>
      </w:r>
    </w:p>
    <w:p w14:paraId="2232186B" w14:textId="5309B139" w:rsidR="00933F16" w:rsidRPr="003A7D95" w:rsidRDefault="00933F16" w:rsidP="003A7D95">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proofErr w:type="gramStart"/>
      <w:r w:rsidRPr="003A7D95">
        <w:rPr>
          <w:rFonts w:ascii="Arial" w:hAnsi="Arial" w:cs="Arial"/>
          <w:color w:val="7B7B7B" w:themeColor="accent3" w:themeShade="BF"/>
          <w:sz w:val="22"/>
          <w:szCs w:val="22"/>
          <w:lang w:val="en-GB"/>
        </w:rPr>
        <w:t>Entered into</w:t>
      </w:r>
      <w:proofErr w:type="gramEnd"/>
      <w:r w:rsidRPr="003A7D95">
        <w:rPr>
          <w:rFonts w:ascii="Arial" w:hAnsi="Arial" w:cs="Arial"/>
          <w:color w:val="7B7B7B" w:themeColor="accent3" w:themeShade="BF"/>
          <w:sz w:val="22"/>
          <w:szCs w:val="22"/>
          <w:lang w:val="en-GB"/>
        </w:rPr>
        <w:t xml:space="preserve"> a transaction with another person for a consideration which, in money or money’s worth, was at the date of the sale less that the consideration provided.</w:t>
      </w:r>
    </w:p>
    <w:p w14:paraId="35E0C39B" w14:textId="706900D3" w:rsidR="00933F16" w:rsidRPr="003A7D95" w:rsidRDefault="00933F16" w:rsidP="003A7D95">
      <w:pPr>
        <w:autoSpaceDE w:val="0"/>
        <w:autoSpaceDN w:val="0"/>
        <w:adjustRightInd w:val="0"/>
        <w:jc w:val="both"/>
        <w:rPr>
          <w:rFonts w:ascii="Arial" w:hAnsi="Arial" w:cs="Arial"/>
          <w:color w:val="7B7B7B" w:themeColor="accent3" w:themeShade="BF"/>
          <w:sz w:val="22"/>
          <w:szCs w:val="22"/>
          <w:lang w:val="en-GB"/>
        </w:rPr>
      </w:pPr>
    </w:p>
    <w:p w14:paraId="075193FE" w14:textId="541093B9" w:rsidR="00933F16" w:rsidRPr="003A7D95" w:rsidRDefault="00FC4582" w:rsidP="003A7D95">
      <w:pPr>
        <w:autoSpaceDE w:val="0"/>
        <w:autoSpaceDN w:val="0"/>
        <w:adjustRightInd w:val="0"/>
        <w:jc w:val="both"/>
        <w:rPr>
          <w:rFonts w:ascii="Arial" w:hAnsi="Arial" w:cs="Arial"/>
          <w:color w:val="7B7B7B" w:themeColor="accent3" w:themeShade="BF"/>
          <w:sz w:val="22"/>
          <w:szCs w:val="22"/>
          <w:lang w:val="en-GB"/>
        </w:rPr>
      </w:pPr>
      <w:r w:rsidRPr="003A7D95">
        <w:rPr>
          <w:rFonts w:ascii="Arial" w:hAnsi="Arial" w:cs="Arial"/>
          <w:color w:val="7B7B7B" w:themeColor="accent3" w:themeShade="BF"/>
          <w:sz w:val="22"/>
          <w:szCs w:val="22"/>
          <w:lang w:val="en-GB"/>
        </w:rPr>
        <w:t xml:space="preserve">For this to apply, the sale must be made within 2 years prior to the appointment of liquidators. </w:t>
      </w:r>
      <w:r w:rsidR="00374727" w:rsidRPr="003A7D95">
        <w:rPr>
          <w:rFonts w:ascii="Arial" w:hAnsi="Arial" w:cs="Arial"/>
          <w:color w:val="7B7B7B" w:themeColor="accent3" w:themeShade="BF"/>
          <w:sz w:val="22"/>
          <w:szCs w:val="22"/>
          <w:lang w:val="en-GB"/>
        </w:rPr>
        <w:t xml:space="preserve">Given that the sale happed in July 2021, this fall squarely in </w:t>
      </w:r>
      <w:r w:rsidR="004549D4" w:rsidRPr="003A7D95">
        <w:rPr>
          <w:rFonts w:ascii="Arial" w:hAnsi="Arial" w:cs="Arial"/>
          <w:color w:val="7B7B7B" w:themeColor="accent3" w:themeShade="BF"/>
          <w:sz w:val="22"/>
          <w:szCs w:val="22"/>
          <w:lang w:val="en-GB"/>
        </w:rPr>
        <w:t>the relevant period.</w:t>
      </w:r>
    </w:p>
    <w:p w14:paraId="1AFFF9C0" w14:textId="30CFC31A" w:rsidR="004549D4" w:rsidRPr="003A7D95" w:rsidRDefault="004549D4" w:rsidP="003A7D95">
      <w:pPr>
        <w:autoSpaceDE w:val="0"/>
        <w:autoSpaceDN w:val="0"/>
        <w:adjustRightInd w:val="0"/>
        <w:jc w:val="both"/>
        <w:rPr>
          <w:rFonts w:ascii="Arial" w:hAnsi="Arial" w:cs="Arial"/>
          <w:color w:val="7B7B7B" w:themeColor="accent3" w:themeShade="BF"/>
          <w:sz w:val="22"/>
          <w:szCs w:val="22"/>
          <w:lang w:val="en-GB"/>
        </w:rPr>
      </w:pPr>
    </w:p>
    <w:p w14:paraId="2D7C9516" w14:textId="68DECF39" w:rsidR="00D451DE" w:rsidRPr="003A7D95" w:rsidRDefault="00D451DE" w:rsidP="003A7D95">
      <w:pPr>
        <w:autoSpaceDE w:val="0"/>
        <w:autoSpaceDN w:val="0"/>
        <w:adjustRightInd w:val="0"/>
        <w:jc w:val="both"/>
        <w:rPr>
          <w:rFonts w:ascii="Arial" w:hAnsi="Arial" w:cs="Arial"/>
          <w:color w:val="7B7B7B" w:themeColor="accent3" w:themeShade="BF"/>
          <w:sz w:val="22"/>
          <w:szCs w:val="22"/>
          <w:lang w:val="en-GB"/>
        </w:rPr>
      </w:pPr>
      <w:r w:rsidRPr="003A7D95">
        <w:rPr>
          <w:rFonts w:ascii="Arial" w:hAnsi="Arial" w:cs="Arial"/>
          <w:color w:val="7B7B7B" w:themeColor="accent3" w:themeShade="BF"/>
          <w:sz w:val="22"/>
          <w:szCs w:val="22"/>
          <w:lang w:val="en-GB"/>
        </w:rPr>
        <w:t>The next issue to consider is whether there is indeed an undervalue or if the consideration provided by the director (</w:t>
      </w:r>
      <w:r w:rsidRPr="003A7D95">
        <w:rPr>
          <w:rFonts w:ascii="Arial" w:hAnsi="Arial" w:cs="Arial"/>
          <w:color w:val="7B7B7B" w:themeColor="accent3" w:themeShade="BF"/>
          <w:sz w:val="22"/>
          <w:szCs w:val="22"/>
          <w:lang w:val="en-GB"/>
        </w:rPr>
        <w:t>£10,000</w:t>
      </w:r>
      <w:r w:rsidRPr="003A7D95">
        <w:rPr>
          <w:rFonts w:ascii="Arial" w:hAnsi="Arial" w:cs="Arial"/>
          <w:color w:val="7B7B7B" w:themeColor="accent3" w:themeShade="BF"/>
          <w:sz w:val="22"/>
          <w:szCs w:val="22"/>
          <w:lang w:val="en-GB"/>
        </w:rPr>
        <w:t>) was not a fair value for the coffee machines.</w:t>
      </w:r>
      <w:r w:rsidR="0062405A" w:rsidRPr="003A7D95">
        <w:rPr>
          <w:rFonts w:ascii="Arial" w:hAnsi="Arial" w:cs="Arial"/>
          <w:color w:val="7B7B7B" w:themeColor="accent3" w:themeShade="BF"/>
          <w:sz w:val="22"/>
          <w:szCs w:val="22"/>
          <w:lang w:val="en-GB"/>
        </w:rPr>
        <w:t xml:space="preserve"> As the coffee machines were bought a year ago for </w:t>
      </w:r>
      <w:r w:rsidR="0062405A" w:rsidRPr="003A7D95">
        <w:rPr>
          <w:rFonts w:ascii="Arial" w:hAnsi="Arial" w:cs="Arial"/>
          <w:color w:val="7B7B7B" w:themeColor="accent3" w:themeShade="BF"/>
          <w:sz w:val="22"/>
          <w:szCs w:val="22"/>
          <w:lang w:val="en-GB"/>
        </w:rPr>
        <w:t>£25,000</w:t>
      </w:r>
      <w:r w:rsidR="0062405A" w:rsidRPr="003A7D95">
        <w:rPr>
          <w:rFonts w:ascii="Arial" w:hAnsi="Arial" w:cs="Arial"/>
          <w:color w:val="7B7B7B" w:themeColor="accent3" w:themeShade="BF"/>
          <w:sz w:val="22"/>
          <w:szCs w:val="22"/>
          <w:lang w:val="en-GB"/>
        </w:rPr>
        <w:t xml:space="preserve"> it could be argued that </w:t>
      </w:r>
      <w:r w:rsidR="00495A6B" w:rsidRPr="003A7D95">
        <w:rPr>
          <w:rFonts w:ascii="Arial" w:hAnsi="Arial" w:cs="Arial"/>
          <w:color w:val="7B7B7B" w:themeColor="accent3" w:themeShade="BF"/>
          <w:sz w:val="22"/>
          <w:szCs w:val="22"/>
          <w:lang w:val="en-GB"/>
        </w:rPr>
        <w:t xml:space="preserve">their value should not have decreased substantially but ultimately it is a practical </w:t>
      </w:r>
      <w:r w:rsidR="00CF0095" w:rsidRPr="003A7D95">
        <w:rPr>
          <w:rFonts w:ascii="Arial" w:hAnsi="Arial" w:cs="Arial"/>
          <w:color w:val="7B7B7B" w:themeColor="accent3" w:themeShade="BF"/>
          <w:sz w:val="22"/>
          <w:szCs w:val="22"/>
          <w:lang w:val="en-GB"/>
        </w:rPr>
        <w:t xml:space="preserve">issue in terms of valuating the coffee machines and whether it is worth the time for the liquidator to pursue the directors for </w:t>
      </w:r>
      <w:r w:rsidR="000C312C" w:rsidRPr="003A7D95">
        <w:rPr>
          <w:rFonts w:ascii="Arial" w:hAnsi="Arial" w:cs="Arial"/>
          <w:color w:val="7B7B7B" w:themeColor="accent3" w:themeShade="BF"/>
          <w:sz w:val="22"/>
          <w:szCs w:val="22"/>
          <w:lang w:val="en-GB"/>
        </w:rPr>
        <w:t xml:space="preserve">a somewhat small claim (possibly in the region of </w:t>
      </w:r>
      <w:r w:rsidR="000C312C" w:rsidRPr="003A7D95">
        <w:rPr>
          <w:rFonts w:ascii="Arial" w:hAnsi="Arial" w:cs="Arial"/>
          <w:color w:val="7B7B7B" w:themeColor="accent3" w:themeShade="BF"/>
          <w:sz w:val="22"/>
          <w:szCs w:val="22"/>
          <w:lang w:val="en-GB"/>
        </w:rPr>
        <w:t>£10,000</w:t>
      </w:r>
      <w:r w:rsidR="000C312C" w:rsidRPr="003A7D95">
        <w:rPr>
          <w:rFonts w:ascii="Arial" w:hAnsi="Arial" w:cs="Arial"/>
          <w:color w:val="7B7B7B" w:themeColor="accent3" w:themeShade="BF"/>
          <w:sz w:val="22"/>
          <w:szCs w:val="22"/>
          <w:lang w:val="en-GB"/>
        </w:rPr>
        <w:t>)</w:t>
      </w:r>
      <w:r w:rsidR="00084C86" w:rsidRPr="003A7D95">
        <w:rPr>
          <w:rFonts w:ascii="Arial" w:hAnsi="Arial" w:cs="Arial"/>
          <w:color w:val="7B7B7B" w:themeColor="accent3" w:themeShade="BF"/>
          <w:sz w:val="22"/>
          <w:szCs w:val="22"/>
          <w:lang w:val="en-GB"/>
        </w:rPr>
        <w:t>.</w:t>
      </w:r>
      <w:r w:rsidR="000C312C" w:rsidRPr="003A7D95">
        <w:rPr>
          <w:rFonts w:ascii="Arial" w:hAnsi="Arial" w:cs="Arial"/>
          <w:color w:val="7B7B7B" w:themeColor="accent3" w:themeShade="BF"/>
          <w:sz w:val="22"/>
          <w:szCs w:val="22"/>
          <w:lang w:val="en-GB"/>
        </w:rPr>
        <w:t xml:space="preserve"> </w:t>
      </w:r>
      <w:r w:rsidR="00084C86" w:rsidRPr="003A7D95">
        <w:rPr>
          <w:rFonts w:ascii="Arial" w:hAnsi="Arial" w:cs="Arial"/>
          <w:color w:val="7B7B7B" w:themeColor="accent3" w:themeShade="BF"/>
          <w:sz w:val="22"/>
          <w:szCs w:val="22"/>
          <w:lang w:val="en-GB"/>
        </w:rPr>
        <w:t>I</w:t>
      </w:r>
      <w:r w:rsidR="000C312C" w:rsidRPr="003A7D95">
        <w:rPr>
          <w:rFonts w:ascii="Arial" w:hAnsi="Arial" w:cs="Arial"/>
          <w:color w:val="7B7B7B" w:themeColor="accent3" w:themeShade="BF"/>
          <w:sz w:val="22"/>
          <w:szCs w:val="22"/>
          <w:lang w:val="en-GB"/>
        </w:rPr>
        <w:t xml:space="preserve">f it would incur significant costs, then the benefits to creditors would </w:t>
      </w:r>
      <w:r w:rsidR="00DE5F7F" w:rsidRPr="003A7D95">
        <w:rPr>
          <w:rFonts w:ascii="Arial" w:hAnsi="Arial" w:cs="Arial"/>
          <w:color w:val="7B7B7B" w:themeColor="accent3" w:themeShade="BF"/>
          <w:sz w:val="22"/>
          <w:szCs w:val="22"/>
          <w:lang w:val="en-GB"/>
        </w:rPr>
        <w:t>be marginal and practically speaking not a viable avenue for the liquidator to pursue.</w:t>
      </w:r>
    </w:p>
    <w:p w14:paraId="30AAD2F1" w14:textId="77777777" w:rsidR="00D451DE" w:rsidRPr="003A7D95" w:rsidRDefault="00D451DE" w:rsidP="003A7D95">
      <w:pPr>
        <w:autoSpaceDE w:val="0"/>
        <w:autoSpaceDN w:val="0"/>
        <w:adjustRightInd w:val="0"/>
        <w:jc w:val="both"/>
        <w:rPr>
          <w:rFonts w:ascii="Arial" w:hAnsi="Arial" w:cs="Arial"/>
          <w:color w:val="7B7B7B" w:themeColor="accent3" w:themeShade="BF"/>
          <w:sz w:val="22"/>
          <w:szCs w:val="22"/>
          <w:lang w:val="en-GB"/>
        </w:rPr>
      </w:pPr>
    </w:p>
    <w:p w14:paraId="799B34C5" w14:textId="2EC9BD7F" w:rsidR="00374727" w:rsidRPr="003A7D95" w:rsidRDefault="00AB0378" w:rsidP="003A7D95">
      <w:pPr>
        <w:autoSpaceDE w:val="0"/>
        <w:autoSpaceDN w:val="0"/>
        <w:adjustRightInd w:val="0"/>
        <w:jc w:val="both"/>
        <w:rPr>
          <w:rFonts w:ascii="Arial" w:hAnsi="Arial" w:cs="Arial"/>
          <w:color w:val="7B7B7B" w:themeColor="accent3" w:themeShade="BF"/>
          <w:sz w:val="22"/>
          <w:szCs w:val="22"/>
          <w:lang w:val="en-GB"/>
        </w:rPr>
      </w:pPr>
      <w:r w:rsidRPr="003A7D95">
        <w:rPr>
          <w:rFonts w:ascii="Arial" w:hAnsi="Arial" w:cs="Arial"/>
          <w:color w:val="7B7B7B" w:themeColor="accent3" w:themeShade="BF"/>
          <w:sz w:val="22"/>
          <w:szCs w:val="22"/>
          <w:lang w:val="en-GB"/>
        </w:rPr>
        <w:t xml:space="preserve">If the courts hold that there is a transaction at undervalue, the court </w:t>
      </w:r>
      <w:r w:rsidR="0093282F" w:rsidRPr="003A7D95">
        <w:rPr>
          <w:rFonts w:ascii="Arial" w:hAnsi="Arial" w:cs="Arial"/>
          <w:color w:val="7B7B7B" w:themeColor="accent3" w:themeShade="BF"/>
          <w:sz w:val="22"/>
          <w:szCs w:val="22"/>
          <w:lang w:val="en-GB"/>
        </w:rPr>
        <w:t>will</w:t>
      </w:r>
      <w:r w:rsidRPr="003A7D95">
        <w:rPr>
          <w:rFonts w:ascii="Arial" w:hAnsi="Arial" w:cs="Arial"/>
          <w:color w:val="7B7B7B" w:themeColor="accent3" w:themeShade="BF"/>
          <w:sz w:val="22"/>
          <w:szCs w:val="22"/>
          <w:lang w:val="en-GB"/>
        </w:rPr>
        <w:t xml:space="preserve"> likely order the reversal of the transaction and the liquidator will then have </w:t>
      </w:r>
      <w:r w:rsidR="00397CC3" w:rsidRPr="003A7D95">
        <w:rPr>
          <w:rFonts w:ascii="Arial" w:hAnsi="Arial" w:cs="Arial"/>
          <w:color w:val="7B7B7B" w:themeColor="accent3" w:themeShade="BF"/>
          <w:sz w:val="22"/>
          <w:szCs w:val="22"/>
          <w:lang w:val="en-GB"/>
        </w:rPr>
        <w:t xml:space="preserve">control over the asset and may seek to realise the coffee machines, given the liquidation status, it might be the case that the value of the coffee machines are even lesser than </w:t>
      </w:r>
      <w:r w:rsidR="00397CC3" w:rsidRPr="003A7D95">
        <w:rPr>
          <w:rFonts w:ascii="Arial" w:hAnsi="Arial" w:cs="Arial"/>
          <w:color w:val="7B7B7B" w:themeColor="accent3" w:themeShade="BF"/>
          <w:sz w:val="22"/>
          <w:szCs w:val="22"/>
          <w:lang w:val="en-GB"/>
        </w:rPr>
        <w:t>£10,000</w:t>
      </w:r>
      <w:r w:rsidR="00397CC3" w:rsidRPr="003A7D95">
        <w:rPr>
          <w:rFonts w:ascii="Arial" w:hAnsi="Arial" w:cs="Arial"/>
          <w:color w:val="7B7B7B" w:themeColor="accent3" w:themeShade="BF"/>
          <w:sz w:val="22"/>
          <w:szCs w:val="22"/>
          <w:lang w:val="en-GB"/>
        </w:rPr>
        <w:t>.</w:t>
      </w:r>
    </w:p>
    <w:p w14:paraId="01D312DF" w14:textId="00E924F0" w:rsidR="008C2F91" w:rsidRPr="003A7D95" w:rsidRDefault="008C2F91" w:rsidP="003A7D95">
      <w:pPr>
        <w:autoSpaceDE w:val="0"/>
        <w:autoSpaceDN w:val="0"/>
        <w:adjustRightInd w:val="0"/>
        <w:jc w:val="both"/>
        <w:rPr>
          <w:rFonts w:ascii="Arial" w:hAnsi="Arial" w:cs="Arial"/>
          <w:color w:val="7B7B7B" w:themeColor="accent3" w:themeShade="BF"/>
          <w:sz w:val="22"/>
          <w:szCs w:val="22"/>
          <w:lang w:val="en-GB"/>
        </w:rPr>
      </w:pPr>
    </w:p>
    <w:p w14:paraId="6ECC6268" w14:textId="77777777" w:rsidR="00CC33FF" w:rsidRPr="003A7D95" w:rsidRDefault="00CC33FF" w:rsidP="003A7D95">
      <w:pPr>
        <w:autoSpaceDE w:val="0"/>
        <w:autoSpaceDN w:val="0"/>
        <w:adjustRightInd w:val="0"/>
        <w:jc w:val="both"/>
        <w:rPr>
          <w:rFonts w:ascii="Arial" w:hAnsi="Arial" w:cs="Arial"/>
          <w:color w:val="7B7B7B" w:themeColor="accent3" w:themeShade="BF"/>
          <w:sz w:val="22"/>
          <w:szCs w:val="22"/>
          <w:lang w:val="en-GB"/>
        </w:rPr>
      </w:pPr>
      <w:r w:rsidRPr="003A7D95">
        <w:rPr>
          <w:rFonts w:ascii="Arial" w:hAnsi="Arial" w:cs="Arial"/>
          <w:color w:val="7B7B7B" w:themeColor="accent3" w:themeShade="BF"/>
          <w:sz w:val="22"/>
          <w:szCs w:val="22"/>
          <w:lang w:val="en-GB"/>
        </w:rPr>
        <w:t>As the sale is to a connected person (a director), it is presumed that the company have been insolvent or because of this sale became insolvent. It will be up to the directors to proof otherwise.</w:t>
      </w:r>
    </w:p>
    <w:p w14:paraId="0B3AC928" w14:textId="60DADD7E" w:rsidR="00CC33FF" w:rsidRPr="003A7D95" w:rsidRDefault="00CC33FF" w:rsidP="003A7D95">
      <w:pPr>
        <w:autoSpaceDE w:val="0"/>
        <w:autoSpaceDN w:val="0"/>
        <w:adjustRightInd w:val="0"/>
        <w:jc w:val="both"/>
        <w:rPr>
          <w:rFonts w:ascii="Arial" w:hAnsi="Arial" w:cs="Arial"/>
          <w:color w:val="7B7B7B" w:themeColor="accent3" w:themeShade="BF"/>
          <w:sz w:val="22"/>
          <w:szCs w:val="22"/>
          <w:lang w:val="en-GB"/>
        </w:rPr>
      </w:pPr>
    </w:p>
    <w:p w14:paraId="42B2F81D" w14:textId="2138D6D1" w:rsidR="000030D3" w:rsidRDefault="00CC6CA4" w:rsidP="003A7D95">
      <w:pPr>
        <w:autoSpaceDE w:val="0"/>
        <w:autoSpaceDN w:val="0"/>
        <w:adjustRightInd w:val="0"/>
        <w:jc w:val="both"/>
        <w:rPr>
          <w:rFonts w:ascii="Arial" w:hAnsi="Arial" w:cs="Arial"/>
          <w:color w:val="7B7B7B" w:themeColor="accent3" w:themeShade="BF"/>
          <w:sz w:val="22"/>
          <w:szCs w:val="22"/>
          <w:lang w:val="en-GB"/>
        </w:rPr>
      </w:pPr>
      <w:r w:rsidRPr="003A7D95">
        <w:rPr>
          <w:rFonts w:ascii="Arial" w:hAnsi="Arial" w:cs="Arial"/>
          <w:color w:val="7B7B7B" w:themeColor="accent3" w:themeShade="BF"/>
          <w:sz w:val="22"/>
          <w:szCs w:val="22"/>
          <w:lang w:val="en-GB"/>
        </w:rPr>
        <w:t>Continuing from the above, a case could be made that the directors are liable for wrongful trading</w:t>
      </w:r>
      <w:r w:rsidR="003A7D95" w:rsidRPr="003A7D95">
        <w:rPr>
          <w:rFonts w:ascii="Arial" w:hAnsi="Arial" w:cs="Arial"/>
          <w:color w:val="7B7B7B" w:themeColor="accent3" w:themeShade="BF"/>
          <w:sz w:val="22"/>
          <w:szCs w:val="22"/>
          <w:lang w:val="en-GB"/>
        </w:rPr>
        <w:t xml:space="preserve"> pursuant to Section 214 of the Act.</w:t>
      </w:r>
      <w:r w:rsidR="00AC1E1E">
        <w:rPr>
          <w:rFonts w:ascii="Arial" w:hAnsi="Arial" w:cs="Arial"/>
          <w:color w:val="7B7B7B" w:themeColor="accent3" w:themeShade="BF"/>
          <w:sz w:val="22"/>
          <w:szCs w:val="22"/>
          <w:lang w:val="en-GB"/>
        </w:rPr>
        <w:t xml:space="preserve"> The court must be satisfied</w:t>
      </w:r>
      <w:r w:rsidR="0093282F">
        <w:rPr>
          <w:rFonts w:ascii="Arial" w:hAnsi="Arial" w:cs="Arial"/>
          <w:color w:val="7B7B7B" w:themeColor="accent3" w:themeShade="BF"/>
          <w:sz w:val="22"/>
          <w:szCs w:val="22"/>
          <w:lang w:val="en-GB"/>
        </w:rPr>
        <w:t xml:space="preserve"> of the following:</w:t>
      </w:r>
    </w:p>
    <w:p w14:paraId="1C95C1FB" w14:textId="383F7A8C" w:rsidR="0093282F" w:rsidRDefault="0093282F" w:rsidP="003A7D95">
      <w:pPr>
        <w:autoSpaceDE w:val="0"/>
        <w:autoSpaceDN w:val="0"/>
        <w:adjustRightInd w:val="0"/>
        <w:jc w:val="both"/>
        <w:rPr>
          <w:rFonts w:ascii="Arial" w:hAnsi="Arial" w:cs="Arial"/>
          <w:color w:val="7B7B7B" w:themeColor="accent3" w:themeShade="BF"/>
          <w:sz w:val="22"/>
          <w:szCs w:val="22"/>
          <w:lang w:val="en-GB"/>
        </w:rPr>
      </w:pPr>
    </w:p>
    <w:p w14:paraId="764D27D2" w14:textId="1D970F1D" w:rsidR="0093282F" w:rsidRDefault="0093282F" w:rsidP="0093282F">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has been placed into insolvent winding </w:t>
      </w:r>
      <w:proofErr w:type="gramStart"/>
      <w:r>
        <w:rPr>
          <w:rFonts w:ascii="Arial" w:hAnsi="Arial" w:cs="Arial"/>
          <w:color w:val="7B7B7B" w:themeColor="accent3" w:themeShade="BF"/>
          <w:sz w:val="22"/>
          <w:szCs w:val="22"/>
          <w:lang w:val="en-GB"/>
        </w:rPr>
        <w:t>up</w:t>
      </w:r>
      <w:r w:rsidR="003D2ED8">
        <w:rPr>
          <w:rFonts w:ascii="Arial" w:hAnsi="Arial" w:cs="Arial"/>
          <w:color w:val="7B7B7B" w:themeColor="accent3" w:themeShade="BF"/>
          <w:sz w:val="22"/>
          <w:szCs w:val="22"/>
          <w:lang w:val="en-GB"/>
        </w:rPr>
        <w:t>;</w:t>
      </w:r>
      <w:proofErr w:type="gramEnd"/>
    </w:p>
    <w:p w14:paraId="49D8A97C" w14:textId="3D0C28EF" w:rsidR="0093282F" w:rsidRDefault="00F444DC" w:rsidP="0093282F">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Prior to the liquidation, the person ought to have known t</w:t>
      </w:r>
      <w:r w:rsidR="00C43C54">
        <w:rPr>
          <w:rFonts w:ascii="Arial" w:hAnsi="Arial" w:cs="Arial"/>
          <w:color w:val="7B7B7B" w:themeColor="accent3" w:themeShade="BF"/>
          <w:sz w:val="22"/>
          <w:szCs w:val="22"/>
          <w:lang w:val="en-GB"/>
        </w:rPr>
        <w:t>hat it is not possible for the company to avoid being placed into an insolvent winding up</w:t>
      </w:r>
      <w:r w:rsidR="003D2ED8">
        <w:rPr>
          <w:rFonts w:ascii="Arial" w:hAnsi="Arial" w:cs="Arial"/>
          <w:color w:val="7B7B7B" w:themeColor="accent3" w:themeShade="BF"/>
          <w:sz w:val="22"/>
          <w:szCs w:val="22"/>
          <w:lang w:val="en-GB"/>
        </w:rPr>
        <w:t>; and</w:t>
      </w:r>
    </w:p>
    <w:p w14:paraId="74530D5C" w14:textId="745A3E7B" w:rsidR="00C43C54" w:rsidRDefault="00C2034B" w:rsidP="0093282F">
      <w:pPr>
        <w:pStyle w:val="ListParagraph"/>
        <w:numPr>
          <w:ilvl w:val="0"/>
          <w:numId w:val="26"/>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w:t>
      </w:r>
      <w:r w:rsidR="003D2ED8">
        <w:rPr>
          <w:rFonts w:ascii="Arial" w:hAnsi="Arial" w:cs="Arial"/>
          <w:color w:val="7B7B7B" w:themeColor="accent3" w:themeShade="BF"/>
          <w:sz w:val="22"/>
          <w:szCs w:val="22"/>
          <w:lang w:val="en-GB"/>
        </w:rPr>
        <w:t xml:space="preserve"> relevant</w:t>
      </w:r>
      <w:r>
        <w:rPr>
          <w:rFonts w:ascii="Arial" w:hAnsi="Arial" w:cs="Arial"/>
          <w:color w:val="7B7B7B" w:themeColor="accent3" w:themeShade="BF"/>
          <w:sz w:val="22"/>
          <w:szCs w:val="22"/>
          <w:lang w:val="en-GB"/>
        </w:rPr>
        <w:t xml:space="preserve"> time</w:t>
      </w:r>
      <w:r w:rsidR="003D2ED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where </w:t>
      </w:r>
      <w:r w:rsidR="003D2ED8">
        <w:rPr>
          <w:rFonts w:ascii="Arial" w:hAnsi="Arial" w:cs="Arial"/>
          <w:color w:val="7B7B7B" w:themeColor="accent3" w:themeShade="BF"/>
          <w:sz w:val="22"/>
          <w:szCs w:val="22"/>
          <w:lang w:val="en-GB"/>
        </w:rPr>
        <w:t>the conclusion ought to have been made,</w:t>
      </w:r>
      <w:r>
        <w:rPr>
          <w:rFonts w:ascii="Arial" w:hAnsi="Arial" w:cs="Arial"/>
          <w:color w:val="7B7B7B" w:themeColor="accent3" w:themeShade="BF"/>
          <w:sz w:val="22"/>
          <w:szCs w:val="22"/>
          <w:lang w:val="en-GB"/>
        </w:rPr>
        <w:t xml:space="preserve"> the person was a director</w:t>
      </w:r>
      <w:r w:rsidR="003D2ED8">
        <w:rPr>
          <w:rFonts w:ascii="Arial" w:hAnsi="Arial" w:cs="Arial"/>
          <w:color w:val="7B7B7B" w:themeColor="accent3" w:themeShade="BF"/>
          <w:sz w:val="22"/>
          <w:szCs w:val="22"/>
          <w:lang w:val="en-GB"/>
        </w:rPr>
        <w:t>.</w:t>
      </w:r>
    </w:p>
    <w:p w14:paraId="451BE201" w14:textId="606E7E65" w:rsidR="003D2ED8" w:rsidRDefault="003D2ED8" w:rsidP="003D2ED8">
      <w:pPr>
        <w:autoSpaceDE w:val="0"/>
        <w:autoSpaceDN w:val="0"/>
        <w:adjustRightInd w:val="0"/>
        <w:jc w:val="both"/>
        <w:rPr>
          <w:rFonts w:ascii="Arial" w:hAnsi="Arial" w:cs="Arial"/>
          <w:color w:val="7B7B7B" w:themeColor="accent3" w:themeShade="BF"/>
          <w:sz w:val="22"/>
          <w:szCs w:val="22"/>
          <w:lang w:val="en-GB"/>
        </w:rPr>
      </w:pPr>
    </w:p>
    <w:p w14:paraId="09F3D890" w14:textId="79F60CF9" w:rsidR="003D2ED8" w:rsidRPr="003D2ED8" w:rsidRDefault="00B802C0" w:rsidP="003D2ED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defence for the directors would be that they have taken every step to minimise loss to creditors</w:t>
      </w:r>
      <w:r w:rsidR="005E423F">
        <w:rPr>
          <w:rFonts w:ascii="Arial" w:hAnsi="Arial" w:cs="Arial"/>
          <w:color w:val="7B7B7B" w:themeColor="accent3" w:themeShade="BF"/>
          <w:sz w:val="22"/>
          <w:szCs w:val="22"/>
          <w:lang w:val="en-GB"/>
        </w:rPr>
        <w:t xml:space="preserve">. The liquidator will have to proof that the directors knew or ought to have known that </w:t>
      </w:r>
      <w:r w:rsidR="002362A4">
        <w:rPr>
          <w:rFonts w:ascii="Arial" w:hAnsi="Arial" w:cs="Arial"/>
          <w:color w:val="7B7B7B" w:themeColor="accent3" w:themeShade="BF"/>
          <w:sz w:val="22"/>
          <w:szCs w:val="22"/>
          <w:lang w:val="en-GB"/>
        </w:rPr>
        <w:t>it was not possible for the company to avoid an insolvent liquidation.</w:t>
      </w:r>
    </w:p>
    <w:p w14:paraId="4DA3B6B4" w14:textId="1CA503AA" w:rsidR="006D5AF2" w:rsidRDefault="006D5AF2" w:rsidP="00311816">
      <w:pPr>
        <w:autoSpaceDE w:val="0"/>
        <w:autoSpaceDN w:val="0"/>
        <w:adjustRightInd w:val="0"/>
        <w:jc w:val="both"/>
        <w:rPr>
          <w:rFonts w:ascii="Arial" w:hAnsi="Arial" w:cs="Arial"/>
          <w:color w:val="7B7B7B" w:themeColor="accent3" w:themeShade="BF"/>
          <w:sz w:val="22"/>
          <w:szCs w:val="22"/>
          <w:lang w:val="en-GB"/>
        </w:rPr>
      </w:pPr>
    </w:p>
    <w:p w14:paraId="018A564C" w14:textId="4245C88E" w:rsidR="006D5AF2" w:rsidRDefault="002B5D8E"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6D5AF2">
        <w:rPr>
          <w:rFonts w:ascii="Arial" w:hAnsi="Arial" w:cs="Arial"/>
          <w:color w:val="7B7B7B" w:themeColor="accent3" w:themeShade="BF"/>
          <w:sz w:val="22"/>
          <w:szCs w:val="22"/>
          <w:lang w:val="en-GB"/>
        </w:rPr>
        <w:t>Anti-deprivation rule</w:t>
      </w:r>
      <w:r>
        <w:rPr>
          <w:rFonts w:ascii="Arial" w:hAnsi="Arial" w:cs="Arial"/>
          <w:color w:val="7B7B7B" w:themeColor="accent3" w:themeShade="BF"/>
          <w:sz w:val="22"/>
          <w:szCs w:val="22"/>
          <w:lang w:val="en-GB"/>
        </w:rPr>
        <w:t xml:space="preserve"> may also </w:t>
      </w:r>
      <w:r w:rsidR="0033214A">
        <w:rPr>
          <w:rFonts w:ascii="Arial" w:hAnsi="Arial" w:cs="Arial"/>
          <w:color w:val="7B7B7B" w:themeColor="accent3" w:themeShade="BF"/>
          <w:sz w:val="22"/>
          <w:szCs w:val="22"/>
          <w:lang w:val="en-GB"/>
        </w:rPr>
        <w:t>apply</w:t>
      </w:r>
      <w:r>
        <w:rPr>
          <w:rFonts w:ascii="Arial" w:hAnsi="Arial" w:cs="Arial"/>
          <w:color w:val="7B7B7B" w:themeColor="accent3" w:themeShade="BF"/>
          <w:sz w:val="22"/>
          <w:szCs w:val="22"/>
          <w:lang w:val="en-GB"/>
        </w:rPr>
        <w:t xml:space="preserve"> in this case as the sale of the coffee machine to the directors would have presumably made the company insolvent. </w:t>
      </w:r>
      <w:r w:rsidR="0033214A">
        <w:rPr>
          <w:rFonts w:ascii="Arial" w:hAnsi="Arial" w:cs="Arial"/>
          <w:color w:val="7B7B7B" w:themeColor="accent3" w:themeShade="BF"/>
          <w:sz w:val="22"/>
          <w:szCs w:val="22"/>
          <w:lang w:val="en-GB"/>
        </w:rPr>
        <w:t>The sale would have deprived the creditors of the asset which would have been available for the benefit of the creditors.</w:t>
      </w:r>
      <w:r w:rsidR="008B7A5E">
        <w:rPr>
          <w:rFonts w:ascii="Arial" w:hAnsi="Arial" w:cs="Arial"/>
          <w:color w:val="7B7B7B" w:themeColor="accent3" w:themeShade="BF"/>
          <w:sz w:val="22"/>
          <w:szCs w:val="22"/>
          <w:lang w:val="en-GB"/>
        </w:rPr>
        <w:t xml:space="preserve"> The defence for the director will be to argue that the transaction was entered in good faith and not for the purposes of depriving creditors of the coffee machines.</w:t>
      </w:r>
    </w:p>
    <w:p w14:paraId="2DFD4401" w14:textId="73A25B2F" w:rsidR="006D5AF2" w:rsidRDefault="006D5AF2"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3944217E" w14:textId="6261F0C8" w:rsidR="008769B2" w:rsidRPr="00FF5098" w:rsidRDefault="007E2919" w:rsidP="00AC1754">
      <w:pPr>
        <w:rPr>
          <w:rFonts w:ascii="Arial" w:hAnsi="Arial" w:cs="Arial"/>
          <w:color w:val="7B7B7B" w:themeColor="accent3" w:themeShade="BF"/>
          <w:sz w:val="22"/>
          <w:szCs w:val="22"/>
          <w:lang w:val="en-GB"/>
        </w:rPr>
      </w:pPr>
      <w:r w:rsidRPr="007E2919">
        <w:rPr>
          <w:rFonts w:ascii="Arial" w:hAnsi="Arial" w:cs="Arial"/>
          <w:b/>
        </w:rPr>
        <w:t xml:space="preserve"> </w:t>
      </w:r>
    </w:p>
    <w:p w14:paraId="1B5E2F08" w14:textId="1181177C" w:rsidR="002D3473" w:rsidRPr="00AC1754" w:rsidRDefault="00737C35" w:rsidP="00087F21">
      <w:pPr>
        <w:autoSpaceDE w:val="0"/>
        <w:autoSpaceDN w:val="0"/>
        <w:adjustRightInd w:val="0"/>
        <w:jc w:val="both"/>
        <w:rPr>
          <w:rFonts w:ascii="Arial" w:hAnsi="Arial" w:cs="Arial"/>
          <w:color w:val="7B7B7B" w:themeColor="accent3" w:themeShade="BF"/>
          <w:sz w:val="22"/>
          <w:szCs w:val="22"/>
          <w:lang w:val="en-GB"/>
        </w:rPr>
      </w:pPr>
      <w:r w:rsidRPr="00AC1754">
        <w:rPr>
          <w:rFonts w:ascii="Arial" w:hAnsi="Arial" w:cs="Arial"/>
          <w:color w:val="7B7B7B" w:themeColor="accent3" w:themeShade="BF"/>
          <w:sz w:val="22"/>
          <w:szCs w:val="22"/>
          <w:lang w:val="en-GB"/>
        </w:rPr>
        <w:t xml:space="preserve">The liquidator may apply under </w:t>
      </w:r>
      <w:r w:rsidR="000329AB" w:rsidRPr="00AC1754">
        <w:rPr>
          <w:rFonts w:ascii="Arial" w:hAnsi="Arial" w:cs="Arial"/>
          <w:color w:val="7B7B7B" w:themeColor="accent3" w:themeShade="BF"/>
          <w:sz w:val="22"/>
          <w:szCs w:val="22"/>
          <w:lang w:val="en-GB"/>
        </w:rPr>
        <w:t xml:space="preserve">Section 239 of </w:t>
      </w:r>
      <w:r w:rsidR="007B0BAE">
        <w:rPr>
          <w:rFonts w:ascii="Arial" w:hAnsi="Arial" w:cs="Arial"/>
          <w:color w:val="7B7B7B" w:themeColor="accent3" w:themeShade="BF"/>
          <w:sz w:val="22"/>
          <w:szCs w:val="22"/>
          <w:lang w:val="en-GB"/>
        </w:rPr>
        <w:t>the Insolvency Act 1986 (the “</w:t>
      </w:r>
      <w:r w:rsidR="007B0BAE" w:rsidRPr="006B5882">
        <w:rPr>
          <w:rFonts w:ascii="Arial" w:hAnsi="Arial" w:cs="Arial"/>
          <w:b/>
          <w:bCs/>
          <w:color w:val="7B7B7B" w:themeColor="accent3" w:themeShade="BF"/>
          <w:sz w:val="22"/>
          <w:szCs w:val="22"/>
          <w:lang w:val="en-GB"/>
        </w:rPr>
        <w:t>Act</w:t>
      </w:r>
      <w:r w:rsidR="007B0BAE">
        <w:rPr>
          <w:rFonts w:ascii="Arial" w:hAnsi="Arial" w:cs="Arial"/>
          <w:color w:val="7B7B7B" w:themeColor="accent3" w:themeShade="BF"/>
          <w:sz w:val="22"/>
          <w:szCs w:val="22"/>
          <w:lang w:val="en-GB"/>
        </w:rPr>
        <w:t>”)</w:t>
      </w:r>
      <w:r w:rsidR="000329AB" w:rsidRPr="00AC1754">
        <w:rPr>
          <w:rFonts w:ascii="Arial" w:hAnsi="Arial" w:cs="Arial"/>
          <w:color w:val="7B7B7B" w:themeColor="accent3" w:themeShade="BF"/>
          <w:sz w:val="22"/>
          <w:szCs w:val="22"/>
          <w:lang w:val="en-GB"/>
        </w:rPr>
        <w:t xml:space="preserve"> </w:t>
      </w:r>
      <w:r w:rsidR="00C9443C" w:rsidRPr="00AC1754">
        <w:rPr>
          <w:rFonts w:ascii="Arial" w:hAnsi="Arial" w:cs="Arial"/>
          <w:color w:val="7B7B7B" w:themeColor="accent3" w:themeShade="BF"/>
          <w:sz w:val="22"/>
          <w:szCs w:val="22"/>
          <w:lang w:val="en-GB"/>
        </w:rPr>
        <w:t>to have preferences avoided by the court. In this case, it could be argued that the payment to Beans and Leaves Ltd would have put Beans and Leaves Ltd in a better position than others.</w:t>
      </w:r>
    </w:p>
    <w:p w14:paraId="63C38E4E" w14:textId="603740FE" w:rsidR="0087110F" w:rsidRPr="00AC1754" w:rsidRDefault="0087110F" w:rsidP="00087F21">
      <w:pPr>
        <w:autoSpaceDE w:val="0"/>
        <w:autoSpaceDN w:val="0"/>
        <w:adjustRightInd w:val="0"/>
        <w:jc w:val="both"/>
        <w:rPr>
          <w:rFonts w:ascii="Arial" w:hAnsi="Arial" w:cs="Arial"/>
          <w:color w:val="7B7B7B" w:themeColor="accent3" w:themeShade="BF"/>
          <w:sz w:val="22"/>
          <w:szCs w:val="22"/>
          <w:lang w:val="en-GB"/>
        </w:rPr>
      </w:pPr>
    </w:p>
    <w:p w14:paraId="42C53760" w14:textId="7779A079" w:rsidR="0087110F" w:rsidRPr="00AC1754" w:rsidRDefault="006B031F" w:rsidP="00087F21">
      <w:pPr>
        <w:autoSpaceDE w:val="0"/>
        <w:autoSpaceDN w:val="0"/>
        <w:adjustRightInd w:val="0"/>
        <w:jc w:val="both"/>
        <w:rPr>
          <w:rFonts w:ascii="Arial" w:hAnsi="Arial" w:cs="Arial"/>
          <w:color w:val="7B7B7B" w:themeColor="accent3" w:themeShade="BF"/>
          <w:sz w:val="22"/>
          <w:szCs w:val="22"/>
          <w:lang w:val="en-GB"/>
        </w:rPr>
      </w:pPr>
      <w:r w:rsidRPr="00AC1754">
        <w:rPr>
          <w:rFonts w:ascii="Arial" w:hAnsi="Arial" w:cs="Arial"/>
          <w:color w:val="7B7B7B" w:themeColor="accent3" w:themeShade="BF"/>
          <w:sz w:val="22"/>
          <w:szCs w:val="22"/>
          <w:lang w:val="en-GB"/>
        </w:rPr>
        <w:t>The court must be satisfied of the following:</w:t>
      </w:r>
    </w:p>
    <w:p w14:paraId="100E3101" w14:textId="0B7AAE56" w:rsidR="006B031F" w:rsidRPr="00AC1754" w:rsidRDefault="006B031F" w:rsidP="00087F21">
      <w:pPr>
        <w:autoSpaceDE w:val="0"/>
        <w:autoSpaceDN w:val="0"/>
        <w:adjustRightInd w:val="0"/>
        <w:jc w:val="both"/>
        <w:rPr>
          <w:rFonts w:ascii="Arial" w:hAnsi="Arial" w:cs="Arial"/>
          <w:color w:val="7B7B7B" w:themeColor="accent3" w:themeShade="BF"/>
          <w:sz w:val="22"/>
          <w:szCs w:val="22"/>
          <w:lang w:val="en-GB"/>
        </w:rPr>
      </w:pPr>
    </w:p>
    <w:p w14:paraId="7C7ECAD7" w14:textId="541CB108" w:rsidR="006B031F" w:rsidRPr="00AC1754" w:rsidRDefault="0003144A" w:rsidP="00AC1754">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AC1754">
        <w:rPr>
          <w:rFonts w:ascii="Arial" w:hAnsi="Arial" w:cs="Arial"/>
          <w:color w:val="7B7B7B" w:themeColor="accent3" w:themeShade="BF"/>
          <w:sz w:val="22"/>
          <w:szCs w:val="22"/>
          <w:lang w:val="en-GB"/>
        </w:rPr>
        <w:t xml:space="preserve">Beans and Leaves Ltd is a creditor of the </w:t>
      </w:r>
      <w:proofErr w:type="gramStart"/>
      <w:r w:rsidRPr="00AC1754">
        <w:rPr>
          <w:rFonts w:ascii="Arial" w:hAnsi="Arial" w:cs="Arial"/>
          <w:color w:val="7B7B7B" w:themeColor="accent3" w:themeShade="BF"/>
          <w:sz w:val="22"/>
          <w:szCs w:val="22"/>
          <w:lang w:val="en-GB"/>
        </w:rPr>
        <w:t>company;</w:t>
      </w:r>
      <w:proofErr w:type="gramEnd"/>
    </w:p>
    <w:p w14:paraId="6BC06030" w14:textId="237344BE" w:rsidR="0003144A" w:rsidRPr="00AC1754" w:rsidRDefault="0003144A" w:rsidP="00AC1754">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AC1754">
        <w:rPr>
          <w:rFonts w:ascii="Arial" w:hAnsi="Arial" w:cs="Arial"/>
          <w:color w:val="7B7B7B" w:themeColor="accent3" w:themeShade="BF"/>
          <w:sz w:val="22"/>
          <w:szCs w:val="22"/>
          <w:lang w:val="en-GB"/>
        </w:rPr>
        <w:t>Something was done (payment to Beans and Leaves Ltd) to put Beans and Leaves Ltd in a better position if the company was put into liquidation</w:t>
      </w:r>
      <w:r w:rsidR="00D574F2" w:rsidRPr="00AC1754">
        <w:rPr>
          <w:rFonts w:ascii="Arial" w:hAnsi="Arial" w:cs="Arial"/>
          <w:color w:val="7B7B7B" w:themeColor="accent3" w:themeShade="BF"/>
          <w:sz w:val="22"/>
          <w:szCs w:val="22"/>
          <w:lang w:val="en-GB"/>
        </w:rPr>
        <w:t xml:space="preserve"> (in this case Beans and Leaves was paid in full</w:t>
      </w:r>
      <w:proofErr w:type="gramStart"/>
      <w:r w:rsidR="00D574F2" w:rsidRPr="00AC1754">
        <w:rPr>
          <w:rFonts w:ascii="Arial" w:hAnsi="Arial" w:cs="Arial"/>
          <w:color w:val="7B7B7B" w:themeColor="accent3" w:themeShade="BF"/>
          <w:sz w:val="22"/>
          <w:szCs w:val="22"/>
          <w:lang w:val="en-GB"/>
        </w:rPr>
        <w:t>)</w:t>
      </w:r>
      <w:r w:rsidR="002346BE" w:rsidRPr="00AC1754">
        <w:rPr>
          <w:rFonts w:ascii="Arial" w:hAnsi="Arial" w:cs="Arial"/>
          <w:color w:val="7B7B7B" w:themeColor="accent3" w:themeShade="BF"/>
          <w:sz w:val="22"/>
          <w:szCs w:val="22"/>
          <w:lang w:val="en-GB"/>
        </w:rPr>
        <w:t>;</w:t>
      </w:r>
      <w:proofErr w:type="gramEnd"/>
    </w:p>
    <w:p w14:paraId="4DD51757" w14:textId="32607C67" w:rsidR="00D574F2" w:rsidRPr="00AC1754" w:rsidRDefault="00D574F2" w:rsidP="00AC1754">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AC1754">
        <w:rPr>
          <w:rFonts w:ascii="Arial" w:hAnsi="Arial" w:cs="Arial"/>
          <w:color w:val="7B7B7B" w:themeColor="accent3" w:themeShade="BF"/>
          <w:sz w:val="22"/>
          <w:szCs w:val="22"/>
          <w:lang w:val="en-GB"/>
        </w:rPr>
        <w:t>The company was influenced by a desire to</w:t>
      </w:r>
      <w:r w:rsidR="002346BE" w:rsidRPr="00AC1754">
        <w:rPr>
          <w:rFonts w:ascii="Arial" w:hAnsi="Arial" w:cs="Arial"/>
          <w:color w:val="7B7B7B" w:themeColor="accent3" w:themeShade="BF"/>
          <w:sz w:val="22"/>
          <w:szCs w:val="22"/>
          <w:lang w:val="en-GB"/>
        </w:rPr>
        <w:t xml:space="preserve"> prefer Beans and Leaves; and </w:t>
      </w:r>
    </w:p>
    <w:p w14:paraId="3A91412D" w14:textId="1820E7EB" w:rsidR="002346BE" w:rsidRPr="00AC1754" w:rsidRDefault="002346BE" w:rsidP="00AC1754">
      <w:pPr>
        <w:pStyle w:val="ListParagraph"/>
        <w:numPr>
          <w:ilvl w:val="0"/>
          <w:numId w:val="29"/>
        </w:numPr>
        <w:autoSpaceDE w:val="0"/>
        <w:autoSpaceDN w:val="0"/>
        <w:adjustRightInd w:val="0"/>
        <w:jc w:val="both"/>
        <w:rPr>
          <w:rFonts w:ascii="Arial" w:hAnsi="Arial" w:cs="Arial"/>
          <w:color w:val="7B7B7B" w:themeColor="accent3" w:themeShade="BF"/>
          <w:sz w:val="22"/>
          <w:szCs w:val="22"/>
          <w:lang w:val="en-GB"/>
        </w:rPr>
      </w:pPr>
      <w:r w:rsidRPr="00AC1754">
        <w:rPr>
          <w:rFonts w:ascii="Arial" w:hAnsi="Arial" w:cs="Arial"/>
          <w:color w:val="7B7B7B" w:themeColor="accent3" w:themeShade="BF"/>
          <w:sz w:val="22"/>
          <w:szCs w:val="22"/>
          <w:lang w:val="en-GB"/>
        </w:rPr>
        <w:t>The preference was given at a relevant time.</w:t>
      </w:r>
    </w:p>
    <w:p w14:paraId="47290CE4" w14:textId="2BBCFEC5" w:rsidR="002346BE" w:rsidRPr="00AC1754" w:rsidRDefault="002346BE" w:rsidP="002346BE">
      <w:pPr>
        <w:autoSpaceDE w:val="0"/>
        <w:autoSpaceDN w:val="0"/>
        <w:adjustRightInd w:val="0"/>
        <w:jc w:val="both"/>
        <w:rPr>
          <w:rFonts w:ascii="Arial" w:hAnsi="Arial" w:cs="Arial"/>
          <w:color w:val="7B7B7B" w:themeColor="accent3" w:themeShade="BF"/>
          <w:sz w:val="22"/>
          <w:szCs w:val="22"/>
          <w:lang w:val="en-GB"/>
        </w:rPr>
      </w:pPr>
    </w:p>
    <w:p w14:paraId="0C869E4A" w14:textId="06DD0B49" w:rsidR="002346BE" w:rsidRPr="00AC1754" w:rsidRDefault="002346BE" w:rsidP="002346BE">
      <w:pPr>
        <w:autoSpaceDE w:val="0"/>
        <w:autoSpaceDN w:val="0"/>
        <w:adjustRightInd w:val="0"/>
        <w:jc w:val="both"/>
        <w:rPr>
          <w:rFonts w:ascii="Arial" w:hAnsi="Arial" w:cs="Arial"/>
          <w:color w:val="7B7B7B" w:themeColor="accent3" w:themeShade="BF"/>
          <w:sz w:val="22"/>
          <w:szCs w:val="22"/>
          <w:lang w:val="en-GB"/>
        </w:rPr>
      </w:pPr>
      <w:r w:rsidRPr="00AC1754">
        <w:rPr>
          <w:rFonts w:ascii="Arial" w:hAnsi="Arial" w:cs="Arial"/>
          <w:color w:val="7B7B7B" w:themeColor="accent3" w:themeShade="BF"/>
          <w:sz w:val="22"/>
          <w:szCs w:val="22"/>
          <w:lang w:val="en-GB"/>
        </w:rPr>
        <w:t xml:space="preserve">As points 1 and 2 and easily satisfied, the issue is </w:t>
      </w:r>
      <w:r w:rsidR="00C74E0F" w:rsidRPr="00AC1754">
        <w:rPr>
          <w:rFonts w:ascii="Arial" w:hAnsi="Arial" w:cs="Arial"/>
          <w:color w:val="7B7B7B" w:themeColor="accent3" w:themeShade="BF"/>
          <w:sz w:val="22"/>
          <w:szCs w:val="22"/>
          <w:lang w:val="en-GB"/>
        </w:rPr>
        <w:t xml:space="preserve">on proving points 3 and 4. </w:t>
      </w:r>
    </w:p>
    <w:p w14:paraId="69069428" w14:textId="3C6EBBEA" w:rsidR="006246A9" w:rsidRPr="00AC1754" w:rsidRDefault="006246A9" w:rsidP="002346BE">
      <w:pPr>
        <w:autoSpaceDE w:val="0"/>
        <w:autoSpaceDN w:val="0"/>
        <w:adjustRightInd w:val="0"/>
        <w:jc w:val="both"/>
        <w:rPr>
          <w:rFonts w:ascii="Arial" w:hAnsi="Arial" w:cs="Arial"/>
          <w:color w:val="7B7B7B" w:themeColor="accent3" w:themeShade="BF"/>
          <w:sz w:val="22"/>
          <w:szCs w:val="22"/>
          <w:lang w:val="en-GB"/>
        </w:rPr>
      </w:pPr>
    </w:p>
    <w:p w14:paraId="7F2BE3BC" w14:textId="666B296C" w:rsidR="006246A9" w:rsidRPr="00AC1754" w:rsidRDefault="006246A9" w:rsidP="002346BE">
      <w:pPr>
        <w:autoSpaceDE w:val="0"/>
        <w:autoSpaceDN w:val="0"/>
        <w:adjustRightInd w:val="0"/>
        <w:jc w:val="both"/>
        <w:rPr>
          <w:rFonts w:ascii="Arial" w:hAnsi="Arial" w:cs="Arial"/>
          <w:color w:val="7B7B7B" w:themeColor="accent3" w:themeShade="BF"/>
          <w:sz w:val="22"/>
          <w:szCs w:val="22"/>
          <w:lang w:val="en-GB"/>
        </w:rPr>
      </w:pPr>
      <w:r w:rsidRPr="00AC1754">
        <w:rPr>
          <w:rFonts w:ascii="Arial" w:hAnsi="Arial" w:cs="Arial"/>
          <w:color w:val="7B7B7B" w:themeColor="accent3" w:themeShade="BF"/>
          <w:sz w:val="22"/>
          <w:szCs w:val="22"/>
          <w:lang w:val="en-GB"/>
        </w:rPr>
        <w:t>For point 4, the relevant period, given that Beans and Leaves Ltd is not a connected person, is 6 months prior to the appointment of liquidators. Given that the payment was made 1 month before the order was made, it falls squarely in the relevant periods.</w:t>
      </w:r>
    </w:p>
    <w:p w14:paraId="3820FC50" w14:textId="647C4800" w:rsidR="006246A9" w:rsidRPr="00AC1754" w:rsidRDefault="006246A9" w:rsidP="002346BE">
      <w:pPr>
        <w:autoSpaceDE w:val="0"/>
        <w:autoSpaceDN w:val="0"/>
        <w:adjustRightInd w:val="0"/>
        <w:jc w:val="both"/>
        <w:rPr>
          <w:rFonts w:ascii="Arial" w:hAnsi="Arial" w:cs="Arial"/>
          <w:color w:val="7B7B7B" w:themeColor="accent3" w:themeShade="BF"/>
          <w:sz w:val="22"/>
          <w:szCs w:val="22"/>
          <w:lang w:val="en-GB"/>
        </w:rPr>
      </w:pPr>
    </w:p>
    <w:p w14:paraId="0EE31805" w14:textId="20B4EFCD" w:rsidR="006246A9" w:rsidRPr="00AC1754" w:rsidRDefault="006246A9" w:rsidP="002346BE">
      <w:pPr>
        <w:autoSpaceDE w:val="0"/>
        <w:autoSpaceDN w:val="0"/>
        <w:adjustRightInd w:val="0"/>
        <w:jc w:val="both"/>
        <w:rPr>
          <w:rFonts w:ascii="Arial" w:hAnsi="Arial" w:cs="Arial"/>
          <w:color w:val="7B7B7B" w:themeColor="accent3" w:themeShade="BF"/>
          <w:sz w:val="22"/>
          <w:szCs w:val="22"/>
          <w:lang w:val="en-GB"/>
        </w:rPr>
      </w:pPr>
      <w:r w:rsidRPr="00AC1754">
        <w:rPr>
          <w:rFonts w:ascii="Arial" w:hAnsi="Arial" w:cs="Arial"/>
          <w:color w:val="7B7B7B" w:themeColor="accent3" w:themeShade="BF"/>
          <w:sz w:val="22"/>
          <w:szCs w:val="22"/>
          <w:lang w:val="en-GB"/>
        </w:rPr>
        <w:t>The only contentious point is whether there is a desire to prefer Beans and Leaves Ltd.</w:t>
      </w:r>
      <w:r w:rsidR="00212480" w:rsidRPr="00AC1754">
        <w:rPr>
          <w:rFonts w:ascii="Arial" w:hAnsi="Arial" w:cs="Arial"/>
          <w:color w:val="7B7B7B" w:themeColor="accent3" w:themeShade="BF"/>
          <w:sz w:val="22"/>
          <w:szCs w:val="22"/>
          <w:lang w:val="en-GB"/>
        </w:rPr>
        <w:t xml:space="preserve"> Even though the payment does </w:t>
      </w:r>
      <w:r w:rsidR="00A534AC" w:rsidRPr="00AC1754">
        <w:rPr>
          <w:rFonts w:ascii="Arial" w:hAnsi="Arial" w:cs="Arial"/>
          <w:color w:val="7B7B7B" w:themeColor="accent3" w:themeShade="BF"/>
          <w:sz w:val="22"/>
          <w:szCs w:val="22"/>
          <w:lang w:val="en-GB"/>
        </w:rPr>
        <w:t>prefer Beans and Leaves Ltd, it does not automatically amount to a desire to prefer.</w:t>
      </w:r>
      <w:r w:rsidR="00567E5E" w:rsidRPr="00AC1754">
        <w:rPr>
          <w:rFonts w:ascii="Arial" w:hAnsi="Arial" w:cs="Arial"/>
          <w:color w:val="7B7B7B" w:themeColor="accent3" w:themeShade="BF"/>
          <w:sz w:val="22"/>
          <w:szCs w:val="22"/>
          <w:lang w:val="en-GB"/>
        </w:rPr>
        <w:t xml:space="preserve"> Given that the coffee beans were seen as an essential supply to ensure continued trading of the business, it may be difficult to prove that there is a desire to prefer as the case of it being a commercial consideration is much stronger.</w:t>
      </w:r>
    </w:p>
    <w:p w14:paraId="321E448D" w14:textId="77777777" w:rsidR="002346BE" w:rsidRPr="002346BE" w:rsidRDefault="002346BE" w:rsidP="002346BE">
      <w:pPr>
        <w:autoSpaceDE w:val="0"/>
        <w:autoSpaceDN w:val="0"/>
        <w:adjustRightInd w:val="0"/>
        <w:jc w:val="both"/>
        <w:rPr>
          <w:rFonts w:ascii="Arial" w:hAnsi="Arial" w:cs="Arial"/>
          <w:sz w:val="22"/>
          <w:szCs w:val="22"/>
          <w:lang w:val="en-GB"/>
        </w:rPr>
      </w:pPr>
    </w:p>
    <w:p w14:paraId="2ED5AA7B" w14:textId="260FF7BF" w:rsidR="00577DE9" w:rsidRDefault="00AC1754" w:rsidP="00577DE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Like</w:t>
      </w:r>
      <w:r w:rsidR="00577DE9">
        <w:rPr>
          <w:rFonts w:ascii="Arial" w:hAnsi="Arial" w:cs="Arial"/>
          <w:color w:val="7B7B7B" w:themeColor="accent3" w:themeShade="BF"/>
          <w:sz w:val="22"/>
          <w:szCs w:val="22"/>
          <w:lang w:val="en-GB"/>
        </w:rPr>
        <w:t xml:space="preserve"> the above, </w:t>
      </w:r>
      <w:r w:rsidR="00577DE9" w:rsidRPr="003A7D95">
        <w:rPr>
          <w:rFonts w:ascii="Arial" w:hAnsi="Arial" w:cs="Arial"/>
          <w:color w:val="7B7B7B" w:themeColor="accent3" w:themeShade="BF"/>
          <w:sz w:val="22"/>
          <w:szCs w:val="22"/>
          <w:lang w:val="en-GB"/>
        </w:rPr>
        <w:t>a case could be made that the directors are liable for wrongful trading pursuant to Section 214 of the Act.</w:t>
      </w:r>
      <w:r w:rsidR="00577DE9">
        <w:rPr>
          <w:rFonts w:ascii="Arial" w:hAnsi="Arial" w:cs="Arial"/>
          <w:color w:val="7B7B7B" w:themeColor="accent3" w:themeShade="BF"/>
          <w:sz w:val="22"/>
          <w:szCs w:val="22"/>
          <w:lang w:val="en-GB"/>
        </w:rPr>
        <w:t xml:space="preserve"> The court must be satisfied of the following:</w:t>
      </w:r>
    </w:p>
    <w:p w14:paraId="55F9E9EE" w14:textId="77777777" w:rsidR="00577DE9" w:rsidRDefault="00577DE9" w:rsidP="00577DE9">
      <w:pPr>
        <w:autoSpaceDE w:val="0"/>
        <w:autoSpaceDN w:val="0"/>
        <w:adjustRightInd w:val="0"/>
        <w:jc w:val="both"/>
        <w:rPr>
          <w:rFonts w:ascii="Arial" w:hAnsi="Arial" w:cs="Arial"/>
          <w:color w:val="7B7B7B" w:themeColor="accent3" w:themeShade="BF"/>
          <w:sz w:val="22"/>
          <w:szCs w:val="22"/>
          <w:lang w:val="en-GB"/>
        </w:rPr>
      </w:pPr>
    </w:p>
    <w:p w14:paraId="6F90209B" w14:textId="77777777" w:rsidR="00577DE9" w:rsidRDefault="00577DE9" w:rsidP="00577DE9">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has been placed into insolvent winding </w:t>
      </w:r>
      <w:proofErr w:type="gramStart"/>
      <w:r>
        <w:rPr>
          <w:rFonts w:ascii="Arial" w:hAnsi="Arial" w:cs="Arial"/>
          <w:color w:val="7B7B7B" w:themeColor="accent3" w:themeShade="BF"/>
          <w:sz w:val="22"/>
          <w:szCs w:val="22"/>
          <w:lang w:val="en-GB"/>
        </w:rPr>
        <w:t>up;</w:t>
      </w:r>
      <w:proofErr w:type="gramEnd"/>
    </w:p>
    <w:p w14:paraId="073FCFA6" w14:textId="77777777" w:rsidR="00577DE9" w:rsidRDefault="00577DE9" w:rsidP="00577DE9">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the liquidation, the person ought to have known that it is not possible for the company to avoid being placed into an insolvent winding up; and</w:t>
      </w:r>
    </w:p>
    <w:p w14:paraId="360DD82A" w14:textId="77777777" w:rsidR="00577DE9" w:rsidRDefault="00577DE9" w:rsidP="00577DE9">
      <w:pPr>
        <w:pStyle w:val="ListParagraph"/>
        <w:numPr>
          <w:ilvl w:val="0"/>
          <w:numId w:val="2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relevant time, where the conclusion ought to have been made, the person was a director.</w:t>
      </w:r>
    </w:p>
    <w:p w14:paraId="4C2A9A53" w14:textId="77777777" w:rsidR="00577DE9" w:rsidRDefault="00577DE9" w:rsidP="00577DE9">
      <w:pPr>
        <w:autoSpaceDE w:val="0"/>
        <w:autoSpaceDN w:val="0"/>
        <w:adjustRightInd w:val="0"/>
        <w:jc w:val="both"/>
        <w:rPr>
          <w:rFonts w:ascii="Arial" w:hAnsi="Arial" w:cs="Arial"/>
          <w:color w:val="7B7B7B" w:themeColor="accent3" w:themeShade="BF"/>
          <w:sz w:val="22"/>
          <w:szCs w:val="22"/>
          <w:lang w:val="en-GB"/>
        </w:rPr>
      </w:pPr>
    </w:p>
    <w:p w14:paraId="196F3E8B" w14:textId="54576A25" w:rsidR="00577DE9" w:rsidRDefault="00577DE9" w:rsidP="00577DE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defence for the directors would be that they have taken every step to minimise loss to creditors. The liquidator will have to proof that the directors knew or ought to have known that it was not possible for the company to avoid an insolvent liquidation.</w:t>
      </w:r>
    </w:p>
    <w:p w14:paraId="388FEBA1" w14:textId="1D4F2BC5" w:rsidR="00AC41D9" w:rsidRDefault="00AC41D9" w:rsidP="00577DE9">
      <w:pPr>
        <w:autoSpaceDE w:val="0"/>
        <w:autoSpaceDN w:val="0"/>
        <w:adjustRightInd w:val="0"/>
        <w:jc w:val="both"/>
        <w:rPr>
          <w:rFonts w:ascii="Arial" w:hAnsi="Arial" w:cs="Arial"/>
          <w:color w:val="7B7B7B" w:themeColor="accent3" w:themeShade="BF"/>
          <w:sz w:val="22"/>
          <w:szCs w:val="22"/>
          <w:lang w:val="en-GB"/>
        </w:rPr>
      </w:pPr>
    </w:p>
    <w:p w14:paraId="014EE409" w14:textId="774E2467" w:rsidR="00AC41D9" w:rsidRPr="003D2ED8" w:rsidRDefault="00AC41D9" w:rsidP="00577DE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Should the court hold that there is a case of wrongful trading, the court will order the </w:t>
      </w:r>
      <w:r w:rsidR="009B6F6A">
        <w:rPr>
          <w:rFonts w:ascii="Arial" w:hAnsi="Arial" w:cs="Arial"/>
          <w:color w:val="7B7B7B" w:themeColor="accent3" w:themeShade="BF"/>
          <w:sz w:val="22"/>
          <w:szCs w:val="22"/>
          <w:lang w:val="en-GB"/>
        </w:rPr>
        <w:t>directors</w:t>
      </w:r>
      <w:r>
        <w:rPr>
          <w:rFonts w:ascii="Arial" w:hAnsi="Arial" w:cs="Arial"/>
          <w:color w:val="7B7B7B" w:themeColor="accent3" w:themeShade="BF"/>
          <w:sz w:val="22"/>
          <w:szCs w:val="22"/>
          <w:lang w:val="en-GB"/>
        </w:rPr>
        <w:t xml:space="preserve"> to compensate the company in an amount </w:t>
      </w:r>
      <w:r w:rsidR="009B6F6A">
        <w:rPr>
          <w:rFonts w:ascii="Arial" w:hAnsi="Arial" w:cs="Arial"/>
          <w:color w:val="7B7B7B" w:themeColor="accent3" w:themeShade="BF"/>
          <w:sz w:val="22"/>
          <w:szCs w:val="22"/>
          <w:lang w:val="en-GB"/>
        </w:rPr>
        <w:t>in line with the increase in liabilities during the same period.</w:t>
      </w: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81D1" w14:textId="77777777" w:rsidR="004121B2" w:rsidRDefault="004121B2" w:rsidP="00241B44">
      <w:r>
        <w:separator/>
      </w:r>
    </w:p>
  </w:endnote>
  <w:endnote w:type="continuationSeparator" w:id="0">
    <w:p w14:paraId="46A636FE" w14:textId="77777777" w:rsidR="004121B2" w:rsidRDefault="004121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71E3BF51" w:rsidR="00241FA3" w:rsidRPr="009B4976" w:rsidRDefault="001C3071" w:rsidP="009B4976">
    <w:pPr>
      <w:pStyle w:val="Footer"/>
      <w:ind w:right="360"/>
      <w:rPr>
        <w:rFonts w:ascii="Arial" w:hAnsi="Arial" w:cs="Arial"/>
        <w:sz w:val="18"/>
        <w:szCs w:val="18"/>
        <w:lang w:val="en-GB"/>
      </w:rPr>
    </w:pPr>
    <w:r w:rsidRPr="006A1F33">
      <w:rPr>
        <w:rFonts w:ascii="Arial" w:hAnsi="Arial" w:cs="Arial"/>
        <w:sz w:val="18"/>
        <w:szCs w:val="18"/>
      </w:rPr>
      <w:t>202122-570</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2A77" w14:textId="77777777" w:rsidR="004121B2" w:rsidRDefault="004121B2" w:rsidP="00241B44">
      <w:r>
        <w:separator/>
      </w:r>
    </w:p>
  </w:footnote>
  <w:footnote w:type="continuationSeparator" w:id="0">
    <w:p w14:paraId="2C5FD20B" w14:textId="77777777" w:rsidR="004121B2" w:rsidRDefault="004121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45563"/>
    <w:multiLevelType w:val="hybridMultilevel"/>
    <w:tmpl w:val="EAD48E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F089A"/>
    <w:multiLevelType w:val="hybridMultilevel"/>
    <w:tmpl w:val="EAD48E7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657BB"/>
    <w:multiLevelType w:val="hybridMultilevel"/>
    <w:tmpl w:val="B42A452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C002096"/>
    <w:multiLevelType w:val="hybridMultilevel"/>
    <w:tmpl w:val="0522468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D286816"/>
    <w:multiLevelType w:val="hybridMultilevel"/>
    <w:tmpl w:val="471088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D6DA7"/>
    <w:multiLevelType w:val="hybridMultilevel"/>
    <w:tmpl w:val="C4DCBB3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3AA258A"/>
    <w:multiLevelType w:val="hybridMultilevel"/>
    <w:tmpl w:val="CB50792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B5CAA"/>
    <w:multiLevelType w:val="hybridMultilevel"/>
    <w:tmpl w:val="58C27984"/>
    <w:lvl w:ilvl="0" w:tplc="A2DAFD9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1E5DD1"/>
    <w:multiLevelType w:val="hybridMultilevel"/>
    <w:tmpl w:val="8F2648A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2" w15:restartNumberingAfterBreak="0">
    <w:nsid w:val="675B621C"/>
    <w:multiLevelType w:val="hybridMultilevel"/>
    <w:tmpl w:val="307429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CE51DF"/>
    <w:multiLevelType w:val="hybridMultilevel"/>
    <w:tmpl w:val="56DEDA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750FC"/>
    <w:multiLevelType w:val="hybridMultilevel"/>
    <w:tmpl w:val="DC8CA0D8"/>
    <w:lvl w:ilvl="0" w:tplc="FA44871C">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8"/>
  </w:num>
  <w:num w:numId="2">
    <w:abstractNumId w:val="2"/>
  </w:num>
  <w:num w:numId="3">
    <w:abstractNumId w:val="0"/>
  </w:num>
  <w:num w:numId="4">
    <w:abstractNumId w:val="14"/>
  </w:num>
  <w:num w:numId="5">
    <w:abstractNumId w:val="17"/>
  </w:num>
  <w:num w:numId="6">
    <w:abstractNumId w:val="4"/>
  </w:num>
  <w:num w:numId="7">
    <w:abstractNumId w:val="19"/>
  </w:num>
  <w:num w:numId="8">
    <w:abstractNumId w:val="25"/>
  </w:num>
  <w:num w:numId="9">
    <w:abstractNumId w:val="15"/>
  </w:num>
  <w:num w:numId="10">
    <w:abstractNumId w:val="27"/>
  </w:num>
  <w:num w:numId="11">
    <w:abstractNumId w:val="10"/>
  </w:num>
  <w:num w:numId="12">
    <w:abstractNumId w:val="23"/>
  </w:num>
  <w:num w:numId="13">
    <w:abstractNumId w:val="16"/>
  </w:num>
  <w:num w:numId="14">
    <w:abstractNumId w:val="9"/>
  </w:num>
  <w:num w:numId="15">
    <w:abstractNumId w:val="21"/>
  </w:num>
  <w:num w:numId="16">
    <w:abstractNumId w:val="24"/>
  </w:num>
  <w:num w:numId="17">
    <w:abstractNumId w:val="13"/>
  </w:num>
  <w:num w:numId="18">
    <w:abstractNumId w:val="18"/>
  </w:num>
  <w:num w:numId="19">
    <w:abstractNumId w:val="28"/>
  </w:num>
  <w:num w:numId="20">
    <w:abstractNumId w:val="6"/>
  </w:num>
  <w:num w:numId="21">
    <w:abstractNumId w:val="26"/>
  </w:num>
  <w:num w:numId="22">
    <w:abstractNumId w:val="12"/>
  </w:num>
  <w:num w:numId="23">
    <w:abstractNumId w:val="20"/>
  </w:num>
  <w:num w:numId="24">
    <w:abstractNumId w:val="11"/>
  </w:num>
  <w:num w:numId="25">
    <w:abstractNumId w:val="7"/>
  </w:num>
  <w:num w:numId="26">
    <w:abstractNumId w:val="3"/>
  </w:num>
  <w:num w:numId="27">
    <w:abstractNumId w:val="1"/>
  </w:num>
  <w:num w:numId="28">
    <w:abstractNumId w:val="5"/>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0D3"/>
    <w:rsid w:val="00010BA0"/>
    <w:rsid w:val="00020557"/>
    <w:rsid w:val="00021FC2"/>
    <w:rsid w:val="000250C7"/>
    <w:rsid w:val="00026F16"/>
    <w:rsid w:val="00030C4F"/>
    <w:rsid w:val="0003144A"/>
    <w:rsid w:val="000329AB"/>
    <w:rsid w:val="00037621"/>
    <w:rsid w:val="00044D46"/>
    <w:rsid w:val="00045088"/>
    <w:rsid w:val="00045904"/>
    <w:rsid w:val="00050147"/>
    <w:rsid w:val="000502FD"/>
    <w:rsid w:val="00056C29"/>
    <w:rsid w:val="000570AA"/>
    <w:rsid w:val="00065166"/>
    <w:rsid w:val="00082609"/>
    <w:rsid w:val="00084C86"/>
    <w:rsid w:val="000851CC"/>
    <w:rsid w:val="00087F21"/>
    <w:rsid w:val="00093BE8"/>
    <w:rsid w:val="000940CA"/>
    <w:rsid w:val="000A1AF3"/>
    <w:rsid w:val="000A3198"/>
    <w:rsid w:val="000A407B"/>
    <w:rsid w:val="000A68ED"/>
    <w:rsid w:val="000B0E8D"/>
    <w:rsid w:val="000B5771"/>
    <w:rsid w:val="000B5FF1"/>
    <w:rsid w:val="000B609F"/>
    <w:rsid w:val="000C312C"/>
    <w:rsid w:val="000C7296"/>
    <w:rsid w:val="000D10C6"/>
    <w:rsid w:val="000D55A8"/>
    <w:rsid w:val="000E4841"/>
    <w:rsid w:val="000F1677"/>
    <w:rsid w:val="000F16E3"/>
    <w:rsid w:val="000F3D6C"/>
    <w:rsid w:val="00101707"/>
    <w:rsid w:val="00102CC9"/>
    <w:rsid w:val="0010593A"/>
    <w:rsid w:val="00106CD5"/>
    <w:rsid w:val="0011473D"/>
    <w:rsid w:val="00115B00"/>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84BBF"/>
    <w:rsid w:val="001935A3"/>
    <w:rsid w:val="001966D9"/>
    <w:rsid w:val="001A007A"/>
    <w:rsid w:val="001A7E9A"/>
    <w:rsid w:val="001B0F70"/>
    <w:rsid w:val="001B158E"/>
    <w:rsid w:val="001B5016"/>
    <w:rsid w:val="001C2CF8"/>
    <w:rsid w:val="001C3071"/>
    <w:rsid w:val="001C45FC"/>
    <w:rsid w:val="001C5101"/>
    <w:rsid w:val="001D0469"/>
    <w:rsid w:val="001D29C0"/>
    <w:rsid w:val="001D4862"/>
    <w:rsid w:val="001E25B9"/>
    <w:rsid w:val="001E49E0"/>
    <w:rsid w:val="001E7B5A"/>
    <w:rsid w:val="001F7412"/>
    <w:rsid w:val="0020090A"/>
    <w:rsid w:val="0020204E"/>
    <w:rsid w:val="00202DFE"/>
    <w:rsid w:val="0020725B"/>
    <w:rsid w:val="002110F1"/>
    <w:rsid w:val="00212480"/>
    <w:rsid w:val="00220C9C"/>
    <w:rsid w:val="0023145E"/>
    <w:rsid w:val="002346BE"/>
    <w:rsid w:val="002356EA"/>
    <w:rsid w:val="002362A4"/>
    <w:rsid w:val="0024116D"/>
    <w:rsid w:val="00241B44"/>
    <w:rsid w:val="00241FA3"/>
    <w:rsid w:val="00244AFD"/>
    <w:rsid w:val="00245DD8"/>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B5D8E"/>
    <w:rsid w:val="002B61A6"/>
    <w:rsid w:val="002C13C8"/>
    <w:rsid w:val="002C3547"/>
    <w:rsid w:val="002C46CB"/>
    <w:rsid w:val="002D0021"/>
    <w:rsid w:val="002D299D"/>
    <w:rsid w:val="002D31CD"/>
    <w:rsid w:val="002D3473"/>
    <w:rsid w:val="002F1956"/>
    <w:rsid w:val="002F3440"/>
    <w:rsid w:val="002F5A64"/>
    <w:rsid w:val="002F75A3"/>
    <w:rsid w:val="002F77D6"/>
    <w:rsid w:val="00303C2F"/>
    <w:rsid w:val="00311816"/>
    <w:rsid w:val="00312E5F"/>
    <w:rsid w:val="003144EF"/>
    <w:rsid w:val="00314F32"/>
    <w:rsid w:val="00326292"/>
    <w:rsid w:val="00326415"/>
    <w:rsid w:val="00330937"/>
    <w:rsid w:val="00330F31"/>
    <w:rsid w:val="0033214A"/>
    <w:rsid w:val="00334648"/>
    <w:rsid w:val="0033768C"/>
    <w:rsid w:val="00337938"/>
    <w:rsid w:val="00340769"/>
    <w:rsid w:val="00340DCD"/>
    <w:rsid w:val="00341AA6"/>
    <w:rsid w:val="0035208C"/>
    <w:rsid w:val="00355BE4"/>
    <w:rsid w:val="00361A0A"/>
    <w:rsid w:val="00364836"/>
    <w:rsid w:val="0036565C"/>
    <w:rsid w:val="0036625E"/>
    <w:rsid w:val="0037465A"/>
    <w:rsid w:val="00374727"/>
    <w:rsid w:val="003761EE"/>
    <w:rsid w:val="00382C98"/>
    <w:rsid w:val="0038533C"/>
    <w:rsid w:val="00386568"/>
    <w:rsid w:val="00390B57"/>
    <w:rsid w:val="0039261C"/>
    <w:rsid w:val="003948D5"/>
    <w:rsid w:val="00396821"/>
    <w:rsid w:val="00397CC3"/>
    <w:rsid w:val="00397D3A"/>
    <w:rsid w:val="003A051E"/>
    <w:rsid w:val="003A4482"/>
    <w:rsid w:val="003A7D95"/>
    <w:rsid w:val="003B170F"/>
    <w:rsid w:val="003B277B"/>
    <w:rsid w:val="003B3C5F"/>
    <w:rsid w:val="003C3CBD"/>
    <w:rsid w:val="003C4471"/>
    <w:rsid w:val="003D0A6D"/>
    <w:rsid w:val="003D2ED8"/>
    <w:rsid w:val="003E0B16"/>
    <w:rsid w:val="003E4105"/>
    <w:rsid w:val="003E66E9"/>
    <w:rsid w:val="003E67D1"/>
    <w:rsid w:val="003F286B"/>
    <w:rsid w:val="0040081D"/>
    <w:rsid w:val="00402E47"/>
    <w:rsid w:val="00404329"/>
    <w:rsid w:val="00405DC1"/>
    <w:rsid w:val="00410D5D"/>
    <w:rsid w:val="004121B2"/>
    <w:rsid w:val="004145FE"/>
    <w:rsid w:val="00415F1F"/>
    <w:rsid w:val="00416D5A"/>
    <w:rsid w:val="0042108F"/>
    <w:rsid w:val="0042485E"/>
    <w:rsid w:val="00430FED"/>
    <w:rsid w:val="00434A8C"/>
    <w:rsid w:val="00435114"/>
    <w:rsid w:val="00437297"/>
    <w:rsid w:val="00441A49"/>
    <w:rsid w:val="00444284"/>
    <w:rsid w:val="00445CE6"/>
    <w:rsid w:val="004534C2"/>
    <w:rsid w:val="0045446F"/>
    <w:rsid w:val="004549D4"/>
    <w:rsid w:val="0045683E"/>
    <w:rsid w:val="00461F95"/>
    <w:rsid w:val="00474C2B"/>
    <w:rsid w:val="00477C72"/>
    <w:rsid w:val="00487D6C"/>
    <w:rsid w:val="00491675"/>
    <w:rsid w:val="00493855"/>
    <w:rsid w:val="00495A6B"/>
    <w:rsid w:val="00495E79"/>
    <w:rsid w:val="004A2D83"/>
    <w:rsid w:val="004A57DD"/>
    <w:rsid w:val="004A7B51"/>
    <w:rsid w:val="004A7D71"/>
    <w:rsid w:val="004A7EF3"/>
    <w:rsid w:val="004B11FD"/>
    <w:rsid w:val="004B23A2"/>
    <w:rsid w:val="004B7B7C"/>
    <w:rsid w:val="004C2D93"/>
    <w:rsid w:val="004D1A5A"/>
    <w:rsid w:val="004D2FFF"/>
    <w:rsid w:val="004D3721"/>
    <w:rsid w:val="004D64F9"/>
    <w:rsid w:val="004E3A6B"/>
    <w:rsid w:val="004E622C"/>
    <w:rsid w:val="004F5FDF"/>
    <w:rsid w:val="0050735D"/>
    <w:rsid w:val="005163FF"/>
    <w:rsid w:val="005177FE"/>
    <w:rsid w:val="0052263B"/>
    <w:rsid w:val="00524728"/>
    <w:rsid w:val="00531AB0"/>
    <w:rsid w:val="005331CA"/>
    <w:rsid w:val="00535AF4"/>
    <w:rsid w:val="00537970"/>
    <w:rsid w:val="00540E3A"/>
    <w:rsid w:val="0054182D"/>
    <w:rsid w:val="00544127"/>
    <w:rsid w:val="00544C12"/>
    <w:rsid w:val="005463A9"/>
    <w:rsid w:val="00553EB2"/>
    <w:rsid w:val="00555A66"/>
    <w:rsid w:val="00560534"/>
    <w:rsid w:val="0056391B"/>
    <w:rsid w:val="005650E2"/>
    <w:rsid w:val="00567AD7"/>
    <w:rsid w:val="00567E5E"/>
    <w:rsid w:val="00570F0D"/>
    <w:rsid w:val="00575B2D"/>
    <w:rsid w:val="00577DE9"/>
    <w:rsid w:val="005833D0"/>
    <w:rsid w:val="005846F3"/>
    <w:rsid w:val="0058622F"/>
    <w:rsid w:val="00592F82"/>
    <w:rsid w:val="00594C6A"/>
    <w:rsid w:val="005A0CCA"/>
    <w:rsid w:val="005A1083"/>
    <w:rsid w:val="005A13BB"/>
    <w:rsid w:val="005A6FF2"/>
    <w:rsid w:val="005A726D"/>
    <w:rsid w:val="005B67AC"/>
    <w:rsid w:val="005B79F4"/>
    <w:rsid w:val="005C366E"/>
    <w:rsid w:val="005C4981"/>
    <w:rsid w:val="005D16DD"/>
    <w:rsid w:val="005D237D"/>
    <w:rsid w:val="005D43E0"/>
    <w:rsid w:val="005D58A3"/>
    <w:rsid w:val="005E1B79"/>
    <w:rsid w:val="005E41C7"/>
    <w:rsid w:val="005E423F"/>
    <w:rsid w:val="005E6076"/>
    <w:rsid w:val="005E7008"/>
    <w:rsid w:val="005F026D"/>
    <w:rsid w:val="005F2AEA"/>
    <w:rsid w:val="005F2D0B"/>
    <w:rsid w:val="005F4B31"/>
    <w:rsid w:val="005F69D7"/>
    <w:rsid w:val="00606173"/>
    <w:rsid w:val="00610388"/>
    <w:rsid w:val="00610AC7"/>
    <w:rsid w:val="00612CA5"/>
    <w:rsid w:val="00614E9B"/>
    <w:rsid w:val="006153EC"/>
    <w:rsid w:val="00621A17"/>
    <w:rsid w:val="0062405A"/>
    <w:rsid w:val="006246A9"/>
    <w:rsid w:val="00627CC9"/>
    <w:rsid w:val="00627E7B"/>
    <w:rsid w:val="00630542"/>
    <w:rsid w:val="00632E44"/>
    <w:rsid w:val="00634622"/>
    <w:rsid w:val="00636808"/>
    <w:rsid w:val="00641515"/>
    <w:rsid w:val="00654C2F"/>
    <w:rsid w:val="00657087"/>
    <w:rsid w:val="0066079B"/>
    <w:rsid w:val="006624AB"/>
    <w:rsid w:val="006639DB"/>
    <w:rsid w:val="006661EF"/>
    <w:rsid w:val="00670EF2"/>
    <w:rsid w:val="00672C09"/>
    <w:rsid w:val="00677AEB"/>
    <w:rsid w:val="00680EF2"/>
    <w:rsid w:val="00687A1D"/>
    <w:rsid w:val="00697EA1"/>
    <w:rsid w:val="006A2646"/>
    <w:rsid w:val="006A6530"/>
    <w:rsid w:val="006B031F"/>
    <w:rsid w:val="006B39E5"/>
    <w:rsid w:val="006B435A"/>
    <w:rsid w:val="006B4C64"/>
    <w:rsid w:val="006B5882"/>
    <w:rsid w:val="006C7400"/>
    <w:rsid w:val="006D282B"/>
    <w:rsid w:val="006D5AF2"/>
    <w:rsid w:val="006D6BD5"/>
    <w:rsid w:val="006E2026"/>
    <w:rsid w:val="006E481A"/>
    <w:rsid w:val="006E5298"/>
    <w:rsid w:val="006F4A78"/>
    <w:rsid w:val="006F734A"/>
    <w:rsid w:val="00700D83"/>
    <w:rsid w:val="007024AE"/>
    <w:rsid w:val="00704852"/>
    <w:rsid w:val="0070524B"/>
    <w:rsid w:val="007074E9"/>
    <w:rsid w:val="00713DA4"/>
    <w:rsid w:val="00714BF1"/>
    <w:rsid w:val="00721383"/>
    <w:rsid w:val="007215F5"/>
    <w:rsid w:val="0073158B"/>
    <w:rsid w:val="007333CC"/>
    <w:rsid w:val="0073399A"/>
    <w:rsid w:val="00737C35"/>
    <w:rsid w:val="00740DAD"/>
    <w:rsid w:val="00742AF3"/>
    <w:rsid w:val="00742AF8"/>
    <w:rsid w:val="0074322A"/>
    <w:rsid w:val="007603F5"/>
    <w:rsid w:val="00763348"/>
    <w:rsid w:val="00764890"/>
    <w:rsid w:val="00764DB0"/>
    <w:rsid w:val="0076764D"/>
    <w:rsid w:val="0077498C"/>
    <w:rsid w:val="007809BC"/>
    <w:rsid w:val="00781007"/>
    <w:rsid w:val="00781860"/>
    <w:rsid w:val="00784128"/>
    <w:rsid w:val="00787BCC"/>
    <w:rsid w:val="00793173"/>
    <w:rsid w:val="007A2A33"/>
    <w:rsid w:val="007A5171"/>
    <w:rsid w:val="007A5F7A"/>
    <w:rsid w:val="007B0BAE"/>
    <w:rsid w:val="007B5C89"/>
    <w:rsid w:val="007C1FCC"/>
    <w:rsid w:val="007C6201"/>
    <w:rsid w:val="007D1EFB"/>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544AA"/>
    <w:rsid w:val="0086033B"/>
    <w:rsid w:val="00861712"/>
    <w:rsid w:val="00862DD7"/>
    <w:rsid w:val="00867701"/>
    <w:rsid w:val="0087020E"/>
    <w:rsid w:val="0087110F"/>
    <w:rsid w:val="008723F3"/>
    <w:rsid w:val="008769B2"/>
    <w:rsid w:val="00876F56"/>
    <w:rsid w:val="008801F4"/>
    <w:rsid w:val="00881DE6"/>
    <w:rsid w:val="008837A6"/>
    <w:rsid w:val="0088772C"/>
    <w:rsid w:val="0089145D"/>
    <w:rsid w:val="00891690"/>
    <w:rsid w:val="008A4DF2"/>
    <w:rsid w:val="008A6CFE"/>
    <w:rsid w:val="008B5333"/>
    <w:rsid w:val="008B6223"/>
    <w:rsid w:val="008B72B8"/>
    <w:rsid w:val="008B7A5E"/>
    <w:rsid w:val="008C0C55"/>
    <w:rsid w:val="008C2F91"/>
    <w:rsid w:val="008C66E0"/>
    <w:rsid w:val="008D1616"/>
    <w:rsid w:val="008D5147"/>
    <w:rsid w:val="008E294B"/>
    <w:rsid w:val="008E3339"/>
    <w:rsid w:val="008E5DD0"/>
    <w:rsid w:val="008E717C"/>
    <w:rsid w:val="008F20FC"/>
    <w:rsid w:val="008F5FFE"/>
    <w:rsid w:val="00905A43"/>
    <w:rsid w:val="00912C79"/>
    <w:rsid w:val="00921B8C"/>
    <w:rsid w:val="00924DAF"/>
    <w:rsid w:val="00927510"/>
    <w:rsid w:val="00931D14"/>
    <w:rsid w:val="00932379"/>
    <w:rsid w:val="0093282F"/>
    <w:rsid w:val="00933F16"/>
    <w:rsid w:val="009376F1"/>
    <w:rsid w:val="00942123"/>
    <w:rsid w:val="009461B8"/>
    <w:rsid w:val="00951AA8"/>
    <w:rsid w:val="0095207B"/>
    <w:rsid w:val="00962045"/>
    <w:rsid w:val="00980E61"/>
    <w:rsid w:val="009822EF"/>
    <w:rsid w:val="00991428"/>
    <w:rsid w:val="00992676"/>
    <w:rsid w:val="00993935"/>
    <w:rsid w:val="009954B2"/>
    <w:rsid w:val="00996691"/>
    <w:rsid w:val="009A3AB7"/>
    <w:rsid w:val="009B0723"/>
    <w:rsid w:val="009B07AD"/>
    <w:rsid w:val="009B0883"/>
    <w:rsid w:val="009B15E2"/>
    <w:rsid w:val="009B4976"/>
    <w:rsid w:val="009B6F6A"/>
    <w:rsid w:val="009C0B8E"/>
    <w:rsid w:val="009C1BC8"/>
    <w:rsid w:val="009C2442"/>
    <w:rsid w:val="009C41B6"/>
    <w:rsid w:val="009D0811"/>
    <w:rsid w:val="009D0EE1"/>
    <w:rsid w:val="009D5313"/>
    <w:rsid w:val="009E2AEB"/>
    <w:rsid w:val="009E2E27"/>
    <w:rsid w:val="009E45DF"/>
    <w:rsid w:val="009E4DE3"/>
    <w:rsid w:val="009F00FE"/>
    <w:rsid w:val="009F275E"/>
    <w:rsid w:val="009F36C7"/>
    <w:rsid w:val="00A047EE"/>
    <w:rsid w:val="00A2274A"/>
    <w:rsid w:val="00A235B7"/>
    <w:rsid w:val="00A27A7A"/>
    <w:rsid w:val="00A30991"/>
    <w:rsid w:val="00A34ABE"/>
    <w:rsid w:val="00A407EF"/>
    <w:rsid w:val="00A46B4C"/>
    <w:rsid w:val="00A5117B"/>
    <w:rsid w:val="00A534AC"/>
    <w:rsid w:val="00A56D34"/>
    <w:rsid w:val="00A60074"/>
    <w:rsid w:val="00A6627C"/>
    <w:rsid w:val="00A71019"/>
    <w:rsid w:val="00A7387D"/>
    <w:rsid w:val="00A75FA1"/>
    <w:rsid w:val="00A80D07"/>
    <w:rsid w:val="00A81029"/>
    <w:rsid w:val="00A845F5"/>
    <w:rsid w:val="00A93925"/>
    <w:rsid w:val="00A96489"/>
    <w:rsid w:val="00AB0378"/>
    <w:rsid w:val="00AB2425"/>
    <w:rsid w:val="00AB685C"/>
    <w:rsid w:val="00AB6C2D"/>
    <w:rsid w:val="00AB6F0E"/>
    <w:rsid w:val="00AC08F7"/>
    <w:rsid w:val="00AC10EF"/>
    <w:rsid w:val="00AC1754"/>
    <w:rsid w:val="00AC1E1E"/>
    <w:rsid w:val="00AC222E"/>
    <w:rsid w:val="00AC317D"/>
    <w:rsid w:val="00AC3839"/>
    <w:rsid w:val="00AC41D9"/>
    <w:rsid w:val="00AC7082"/>
    <w:rsid w:val="00AD4BE8"/>
    <w:rsid w:val="00AE5B6F"/>
    <w:rsid w:val="00AF228E"/>
    <w:rsid w:val="00B016A8"/>
    <w:rsid w:val="00B03E8B"/>
    <w:rsid w:val="00B04033"/>
    <w:rsid w:val="00B14819"/>
    <w:rsid w:val="00B15E2F"/>
    <w:rsid w:val="00B17AA9"/>
    <w:rsid w:val="00B44713"/>
    <w:rsid w:val="00B519FC"/>
    <w:rsid w:val="00B51B95"/>
    <w:rsid w:val="00B56103"/>
    <w:rsid w:val="00B64929"/>
    <w:rsid w:val="00B71D8F"/>
    <w:rsid w:val="00B72F76"/>
    <w:rsid w:val="00B736DF"/>
    <w:rsid w:val="00B743D6"/>
    <w:rsid w:val="00B74FBD"/>
    <w:rsid w:val="00B77F46"/>
    <w:rsid w:val="00B802C0"/>
    <w:rsid w:val="00B82586"/>
    <w:rsid w:val="00B829A3"/>
    <w:rsid w:val="00B85EEE"/>
    <w:rsid w:val="00B86DB1"/>
    <w:rsid w:val="00B87869"/>
    <w:rsid w:val="00B9639B"/>
    <w:rsid w:val="00BA1CFD"/>
    <w:rsid w:val="00BA34D4"/>
    <w:rsid w:val="00BB0F2B"/>
    <w:rsid w:val="00BB53AB"/>
    <w:rsid w:val="00BC475C"/>
    <w:rsid w:val="00BE4FF3"/>
    <w:rsid w:val="00BF2C93"/>
    <w:rsid w:val="00BF50F7"/>
    <w:rsid w:val="00C02F29"/>
    <w:rsid w:val="00C123BD"/>
    <w:rsid w:val="00C17718"/>
    <w:rsid w:val="00C2034B"/>
    <w:rsid w:val="00C20AFE"/>
    <w:rsid w:val="00C22A25"/>
    <w:rsid w:val="00C305F5"/>
    <w:rsid w:val="00C35671"/>
    <w:rsid w:val="00C35B77"/>
    <w:rsid w:val="00C376EB"/>
    <w:rsid w:val="00C43C54"/>
    <w:rsid w:val="00C4500B"/>
    <w:rsid w:val="00C46A92"/>
    <w:rsid w:val="00C46EC1"/>
    <w:rsid w:val="00C50351"/>
    <w:rsid w:val="00C52796"/>
    <w:rsid w:val="00C53E2C"/>
    <w:rsid w:val="00C550C8"/>
    <w:rsid w:val="00C55824"/>
    <w:rsid w:val="00C56B61"/>
    <w:rsid w:val="00C606C3"/>
    <w:rsid w:val="00C620F4"/>
    <w:rsid w:val="00C6426C"/>
    <w:rsid w:val="00C72180"/>
    <w:rsid w:val="00C7242A"/>
    <w:rsid w:val="00C72848"/>
    <w:rsid w:val="00C74E0F"/>
    <w:rsid w:val="00C7736C"/>
    <w:rsid w:val="00C82D87"/>
    <w:rsid w:val="00C8712A"/>
    <w:rsid w:val="00C902C8"/>
    <w:rsid w:val="00C91062"/>
    <w:rsid w:val="00C919D1"/>
    <w:rsid w:val="00C9443C"/>
    <w:rsid w:val="00C963D3"/>
    <w:rsid w:val="00CA0118"/>
    <w:rsid w:val="00CB1983"/>
    <w:rsid w:val="00CB2CBB"/>
    <w:rsid w:val="00CB7CAC"/>
    <w:rsid w:val="00CC33FF"/>
    <w:rsid w:val="00CC5335"/>
    <w:rsid w:val="00CC5BA4"/>
    <w:rsid w:val="00CC6CA4"/>
    <w:rsid w:val="00CD4998"/>
    <w:rsid w:val="00CE0C05"/>
    <w:rsid w:val="00CE1035"/>
    <w:rsid w:val="00CE41DD"/>
    <w:rsid w:val="00CE6E50"/>
    <w:rsid w:val="00CF0095"/>
    <w:rsid w:val="00CF2819"/>
    <w:rsid w:val="00CF3947"/>
    <w:rsid w:val="00CF4F9D"/>
    <w:rsid w:val="00CF70DC"/>
    <w:rsid w:val="00D00D41"/>
    <w:rsid w:val="00D0535B"/>
    <w:rsid w:val="00D060D9"/>
    <w:rsid w:val="00D148DC"/>
    <w:rsid w:val="00D14EA4"/>
    <w:rsid w:val="00D17FDC"/>
    <w:rsid w:val="00D20B7E"/>
    <w:rsid w:val="00D21500"/>
    <w:rsid w:val="00D21D8C"/>
    <w:rsid w:val="00D345CC"/>
    <w:rsid w:val="00D451DE"/>
    <w:rsid w:val="00D53719"/>
    <w:rsid w:val="00D574F2"/>
    <w:rsid w:val="00D63EFD"/>
    <w:rsid w:val="00D75467"/>
    <w:rsid w:val="00D84752"/>
    <w:rsid w:val="00D86B3B"/>
    <w:rsid w:val="00D8748A"/>
    <w:rsid w:val="00D87515"/>
    <w:rsid w:val="00D87CAF"/>
    <w:rsid w:val="00D93196"/>
    <w:rsid w:val="00DA095B"/>
    <w:rsid w:val="00DA0DC0"/>
    <w:rsid w:val="00DB035B"/>
    <w:rsid w:val="00DB06B6"/>
    <w:rsid w:val="00DB243C"/>
    <w:rsid w:val="00DB482A"/>
    <w:rsid w:val="00DB50FB"/>
    <w:rsid w:val="00DB56F2"/>
    <w:rsid w:val="00DB6EF5"/>
    <w:rsid w:val="00DC3089"/>
    <w:rsid w:val="00DC4420"/>
    <w:rsid w:val="00DD07D7"/>
    <w:rsid w:val="00DD0802"/>
    <w:rsid w:val="00DD08D2"/>
    <w:rsid w:val="00DD175E"/>
    <w:rsid w:val="00DD2E11"/>
    <w:rsid w:val="00DD2F63"/>
    <w:rsid w:val="00DD3C04"/>
    <w:rsid w:val="00DE03AF"/>
    <w:rsid w:val="00DE121C"/>
    <w:rsid w:val="00DE48BD"/>
    <w:rsid w:val="00DE5F7F"/>
    <w:rsid w:val="00DE6633"/>
    <w:rsid w:val="00DF75F8"/>
    <w:rsid w:val="00DF7A3A"/>
    <w:rsid w:val="00E00C00"/>
    <w:rsid w:val="00E07C5A"/>
    <w:rsid w:val="00E10D11"/>
    <w:rsid w:val="00E15BA9"/>
    <w:rsid w:val="00E26E19"/>
    <w:rsid w:val="00E31DF3"/>
    <w:rsid w:val="00E443D7"/>
    <w:rsid w:val="00E450A4"/>
    <w:rsid w:val="00E45868"/>
    <w:rsid w:val="00E47964"/>
    <w:rsid w:val="00E506BE"/>
    <w:rsid w:val="00E52ED5"/>
    <w:rsid w:val="00E55547"/>
    <w:rsid w:val="00E6302B"/>
    <w:rsid w:val="00E6452F"/>
    <w:rsid w:val="00E64F45"/>
    <w:rsid w:val="00E6742D"/>
    <w:rsid w:val="00E71CB0"/>
    <w:rsid w:val="00E77A8E"/>
    <w:rsid w:val="00E77C3D"/>
    <w:rsid w:val="00E833F4"/>
    <w:rsid w:val="00E90991"/>
    <w:rsid w:val="00E909F0"/>
    <w:rsid w:val="00E90D47"/>
    <w:rsid w:val="00E93993"/>
    <w:rsid w:val="00E94797"/>
    <w:rsid w:val="00E9597C"/>
    <w:rsid w:val="00E96D45"/>
    <w:rsid w:val="00EA0913"/>
    <w:rsid w:val="00EA3CCC"/>
    <w:rsid w:val="00EA5B00"/>
    <w:rsid w:val="00EB146B"/>
    <w:rsid w:val="00EB45AC"/>
    <w:rsid w:val="00EB7059"/>
    <w:rsid w:val="00EC441F"/>
    <w:rsid w:val="00EC4755"/>
    <w:rsid w:val="00EC59C2"/>
    <w:rsid w:val="00ED0BC4"/>
    <w:rsid w:val="00ED447D"/>
    <w:rsid w:val="00EE4971"/>
    <w:rsid w:val="00EE6CB0"/>
    <w:rsid w:val="00EF090E"/>
    <w:rsid w:val="00EF5572"/>
    <w:rsid w:val="00F00AAE"/>
    <w:rsid w:val="00F01D7D"/>
    <w:rsid w:val="00F033DA"/>
    <w:rsid w:val="00F13691"/>
    <w:rsid w:val="00F13FB1"/>
    <w:rsid w:val="00F27CD8"/>
    <w:rsid w:val="00F30351"/>
    <w:rsid w:val="00F30EA7"/>
    <w:rsid w:val="00F3323E"/>
    <w:rsid w:val="00F341F4"/>
    <w:rsid w:val="00F34F9D"/>
    <w:rsid w:val="00F35CCE"/>
    <w:rsid w:val="00F42196"/>
    <w:rsid w:val="00F444DC"/>
    <w:rsid w:val="00F46FCB"/>
    <w:rsid w:val="00F5524B"/>
    <w:rsid w:val="00F60538"/>
    <w:rsid w:val="00F61DD2"/>
    <w:rsid w:val="00F62A79"/>
    <w:rsid w:val="00F62E7A"/>
    <w:rsid w:val="00F65B95"/>
    <w:rsid w:val="00F66AFF"/>
    <w:rsid w:val="00F67584"/>
    <w:rsid w:val="00F70126"/>
    <w:rsid w:val="00F71433"/>
    <w:rsid w:val="00F83819"/>
    <w:rsid w:val="00F87B04"/>
    <w:rsid w:val="00F97C5B"/>
    <w:rsid w:val="00FA12B9"/>
    <w:rsid w:val="00FA3D50"/>
    <w:rsid w:val="00FA417D"/>
    <w:rsid w:val="00FB31D6"/>
    <w:rsid w:val="00FB41F6"/>
    <w:rsid w:val="00FB7FBD"/>
    <w:rsid w:val="00FC374A"/>
    <w:rsid w:val="00FC4582"/>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4012</Words>
  <Characters>22874</Characters>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2019-08-27T05:42:00Z</cp:lastPrinted>
  <dcterms:created xsi:type="dcterms:W3CDTF">2021-08-17T11:41:00Z</dcterms:created>
  <dcterms:modified xsi:type="dcterms:W3CDTF">2022-02-27T05:43:00Z</dcterms:modified>
</cp:coreProperties>
</file>