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5B5BD4" w:rsidRDefault="00AE5B6F" w:rsidP="00B04033">
      <w:pPr>
        <w:pStyle w:val="ListParagraph"/>
        <w:numPr>
          <w:ilvl w:val="0"/>
          <w:numId w:val="1"/>
        </w:numPr>
        <w:ind w:left="426"/>
        <w:jc w:val="both"/>
        <w:rPr>
          <w:rFonts w:ascii="Arial" w:hAnsi="Arial" w:cs="Arial"/>
          <w:sz w:val="22"/>
          <w:szCs w:val="22"/>
          <w:highlight w:val="yellow"/>
          <w:lang w:val="en-GB"/>
        </w:rPr>
      </w:pPr>
      <w:r w:rsidRPr="005B5BD4">
        <w:rPr>
          <w:rFonts w:ascii="Arial" w:hAnsi="Arial" w:cs="Arial"/>
          <w:sz w:val="22"/>
          <w:szCs w:val="22"/>
          <w:highlight w:val="yellow"/>
          <w:lang w:val="en-GB"/>
        </w:rPr>
        <w:t>w</w:t>
      </w:r>
      <w:r w:rsidR="00C91062" w:rsidRPr="005B5BD4">
        <w:rPr>
          <w:rFonts w:ascii="Arial" w:hAnsi="Arial" w:cs="Arial"/>
          <w:sz w:val="22"/>
          <w:szCs w:val="22"/>
          <w:highlight w:val="yellow"/>
          <w:lang w:val="en-GB"/>
        </w:rPr>
        <w:t>ithin 8 weeks of the commencement of the administration</w:t>
      </w:r>
      <w:r w:rsidR="00763348" w:rsidRPr="005B5BD4">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2C386E" w:rsidRDefault="00E443D7" w:rsidP="00B04033">
      <w:pPr>
        <w:pStyle w:val="ListParagraph"/>
        <w:numPr>
          <w:ilvl w:val="0"/>
          <w:numId w:val="2"/>
        </w:numPr>
        <w:ind w:left="426"/>
        <w:jc w:val="both"/>
        <w:rPr>
          <w:rFonts w:ascii="Arial" w:hAnsi="Arial" w:cs="Arial"/>
          <w:sz w:val="22"/>
          <w:szCs w:val="22"/>
          <w:highlight w:val="yellow"/>
          <w:lang w:val="en-GB"/>
        </w:rPr>
      </w:pPr>
      <w:r w:rsidRPr="002C386E">
        <w:rPr>
          <w:rFonts w:ascii="Arial" w:hAnsi="Arial" w:cs="Arial"/>
          <w:sz w:val="22"/>
          <w:szCs w:val="22"/>
          <w:highlight w:val="yellow"/>
          <w:lang w:val="en-GB"/>
        </w:rPr>
        <w:t>One year</w:t>
      </w:r>
      <w:r w:rsidR="00763348" w:rsidRPr="002C386E">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Pr="0059429F" w:rsidRDefault="00AE5B6F" w:rsidP="00B04033">
      <w:pPr>
        <w:pStyle w:val="ListParagraph"/>
        <w:numPr>
          <w:ilvl w:val="0"/>
          <w:numId w:val="3"/>
        </w:numPr>
        <w:ind w:left="426"/>
        <w:jc w:val="both"/>
        <w:rPr>
          <w:rFonts w:ascii="Arial" w:hAnsi="Arial" w:cs="Arial"/>
          <w:sz w:val="22"/>
          <w:szCs w:val="22"/>
          <w:highlight w:val="yellow"/>
          <w:lang w:val="en-GB"/>
        </w:rPr>
      </w:pPr>
      <w:r w:rsidRPr="0059429F">
        <w:rPr>
          <w:rFonts w:ascii="Arial" w:hAnsi="Arial" w:cs="Arial"/>
          <w:sz w:val="22"/>
          <w:szCs w:val="22"/>
          <w:highlight w:val="yellow"/>
          <w:lang w:val="en-GB"/>
        </w:rPr>
        <w:lastRenderedPageBreak/>
        <w:t>T</w:t>
      </w:r>
      <w:r w:rsidR="008D1616" w:rsidRPr="0059429F">
        <w:rPr>
          <w:rFonts w:ascii="Arial" w:hAnsi="Arial" w:cs="Arial"/>
          <w:sz w:val="22"/>
          <w:szCs w:val="22"/>
          <w:highlight w:val="yellow"/>
          <w:lang w:val="en-GB"/>
        </w:rPr>
        <w:t>he purpose of the compromise or arrangement is to eliminate, reduce or prevent, or mitigate the effect of, any of the said financial difficulties</w:t>
      </w:r>
      <w:r w:rsidR="00763348" w:rsidRPr="0059429F">
        <w:rPr>
          <w:rFonts w:ascii="Arial" w:hAnsi="Arial" w:cs="Arial"/>
          <w:sz w:val="22"/>
          <w:szCs w:val="22"/>
          <w:highlight w:val="yellow"/>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F5098" w:rsidRDefault="00AE5B6F" w:rsidP="00B04033">
      <w:pPr>
        <w:pStyle w:val="ListParagraph"/>
        <w:numPr>
          <w:ilvl w:val="0"/>
          <w:numId w:val="3"/>
        </w:numPr>
        <w:ind w:left="426"/>
        <w:jc w:val="both"/>
        <w:rPr>
          <w:rFonts w:ascii="Arial" w:hAnsi="Arial" w:cs="Arial"/>
          <w:sz w:val="22"/>
          <w:szCs w:val="22"/>
          <w:lang w:val="en-GB"/>
        </w:rPr>
      </w:pPr>
      <w:r w:rsidRPr="00FF5098">
        <w:rPr>
          <w:rFonts w:ascii="Arial" w:hAnsi="Arial" w:cs="Arial"/>
          <w:sz w:val="22"/>
          <w:szCs w:val="22"/>
          <w:lang w:val="en-GB"/>
        </w:rPr>
        <w:t>T</w:t>
      </w:r>
      <w:r w:rsidR="008D1616" w:rsidRPr="00FF5098">
        <w:rPr>
          <w:rFonts w:ascii="Arial" w:hAnsi="Arial" w:cs="Arial"/>
          <w:sz w:val="22"/>
          <w:szCs w:val="22"/>
          <w:lang w:val="en-GB"/>
        </w:rPr>
        <w:t>he company is, or is likely to become, unable to pay their debts, as defined under s</w:t>
      </w:r>
      <w:r w:rsidR="00E833F4" w:rsidRPr="00FF5098">
        <w:rPr>
          <w:rFonts w:ascii="Arial" w:hAnsi="Arial" w:cs="Arial"/>
          <w:sz w:val="22"/>
          <w:szCs w:val="22"/>
          <w:lang w:val="en-GB"/>
        </w:rPr>
        <w:t>ection</w:t>
      </w:r>
      <w:r w:rsidR="008D1616" w:rsidRPr="00FF5098">
        <w:rPr>
          <w:rFonts w:ascii="Arial" w:hAnsi="Arial" w:cs="Arial"/>
          <w:sz w:val="22"/>
          <w:szCs w:val="22"/>
          <w:lang w:val="en-GB"/>
        </w:rPr>
        <w:t xml:space="preserve"> 123 of the Insolvency Act 1986</w:t>
      </w:r>
      <w:r w:rsidR="00763348" w:rsidRPr="00FF5098">
        <w:rPr>
          <w:rFonts w:ascii="Arial" w:hAnsi="Arial" w:cs="Arial"/>
          <w:sz w:val="22"/>
          <w:szCs w:val="22"/>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sidRPr="002669AC">
        <w:rPr>
          <w:rFonts w:ascii="Arial" w:hAnsi="Arial" w:cs="Arial"/>
          <w:sz w:val="22"/>
          <w:szCs w:val="22"/>
          <w:highlight w:val="yellow"/>
          <w:lang w:val="en-GB"/>
        </w:rPr>
        <w:t>The administrator</w:t>
      </w:r>
      <w:r w:rsidR="00763348" w:rsidRPr="002669AC">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437D37" w:rsidRDefault="00BA1CFD" w:rsidP="00B04033">
      <w:pPr>
        <w:pStyle w:val="ListParagraph"/>
        <w:numPr>
          <w:ilvl w:val="0"/>
          <w:numId w:val="5"/>
        </w:numPr>
        <w:ind w:left="426"/>
        <w:jc w:val="both"/>
        <w:rPr>
          <w:rFonts w:ascii="Arial" w:hAnsi="Arial" w:cs="Arial"/>
          <w:sz w:val="22"/>
          <w:szCs w:val="22"/>
          <w:highlight w:val="yellow"/>
          <w:lang w:val="en-GB"/>
        </w:rPr>
      </w:pPr>
      <w:r w:rsidRPr="00437D37">
        <w:rPr>
          <w:rFonts w:ascii="Arial" w:hAnsi="Arial" w:cs="Arial"/>
          <w:sz w:val="22"/>
          <w:szCs w:val="22"/>
          <w:highlight w:val="yellow"/>
          <w:lang w:val="en-GB"/>
        </w:rPr>
        <w:t>Administration</w:t>
      </w:r>
      <w:r w:rsidR="00763348" w:rsidRPr="00437D37">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235BC5" w:rsidRDefault="00BA1CFD" w:rsidP="00B04033">
      <w:pPr>
        <w:pStyle w:val="ListParagraph"/>
        <w:numPr>
          <w:ilvl w:val="0"/>
          <w:numId w:val="6"/>
        </w:numPr>
        <w:ind w:left="426"/>
        <w:jc w:val="both"/>
        <w:rPr>
          <w:rFonts w:ascii="Arial" w:hAnsi="Arial" w:cs="Arial"/>
          <w:sz w:val="22"/>
          <w:szCs w:val="22"/>
          <w:highlight w:val="yellow"/>
          <w:lang w:val="en-GB"/>
        </w:rPr>
      </w:pPr>
      <w:r w:rsidRPr="00235BC5">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CC70EA" w:rsidRDefault="00BA1CFD" w:rsidP="00B04033">
      <w:pPr>
        <w:pStyle w:val="ListParagraph"/>
        <w:numPr>
          <w:ilvl w:val="0"/>
          <w:numId w:val="7"/>
        </w:numPr>
        <w:ind w:left="426"/>
        <w:jc w:val="both"/>
        <w:rPr>
          <w:rFonts w:ascii="Arial" w:hAnsi="Arial" w:cs="Arial"/>
          <w:sz w:val="22"/>
          <w:szCs w:val="22"/>
          <w:highlight w:val="yellow"/>
          <w:lang w:val="en-GB"/>
        </w:rPr>
      </w:pPr>
      <w:r w:rsidRPr="00CC70EA">
        <w:rPr>
          <w:rFonts w:ascii="Arial" w:hAnsi="Arial" w:cs="Arial"/>
          <w:sz w:val="22"/>
          <w:szCs w:val="22"/>
          <w:highlight w:val="yellow"/>
          <w:lang w:val="en-GB"/>
        </w:rPr>
        <w:t>Being found guilty of an indictable offence overseas</w:t>
      </w:r>
      <w:r w:rsidR="00763348" w:rsidRPr="00CC70EA">
        <w:rPr>
          <w:rFonts w:ascii="Arial" w:hAnsi="Arial" w:cs="Arial"/>
          <w:sz w:val="22"/>
          <w:szCs w:val="22"/>
          <w:highlight w:val="yellow"/>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460A6E" w:rsidRDefault="00876F56" w:rsidP="00B04033">
      <w:pPr>
        <w:pStyle w:val="ListParagraph"/>
        <w:numPr>
          <w:ilvl w:val="0"/>
          <w:numId w:val="8"/>
        </w:numPr>
        <w:ind w:left="426"/>
        <w:jc w:val="both"/>
        <w:rPr>
          <w:rFonts w:ascii="Arial" w:hAnsi="Arial" w:cs="Arial"/>
          <w:sz w:val="22"/>
          <w:szCs w:val="22"/>
          <w:highlight w:val="yellow"/>
          <w:lang w:val="en-GB"/>
        </w:rPr>
      </w:pPr>
      <w:r w:rsidRPr="00460A6E">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A979D5" w:rsidRDefault="00E833F4" w:rsidP="00B04033">
      <w:pPr>
        <w:pStyle w:val="ListParagraph"/>
        <w:numPr>
          <w:ilvl w:val="0"/>
          <w:numId w:val="9"/>
        </w:numPr>
        <w:ind w:left="426"/>
        <w:jc w:val="both"/>
        <w:rPr>
          <w:rFonts w:ascii="Arial" w:hAnsi="Arial" w:cs="Arial"/>
          <w:sz w:val="22"/>
          <w:szCs w:val="22"/>
          <w:highlight w:val="yellow"/>
          <w:lang w:val="en-GB"/>
        </w:rPr>
      </w:pPr>
      <w:r w:rsidRPr="00A979D5">
        <w:rPr>
          <w:rFonts w:ascii="Arial" w:hAnsi="Arial" w:cs="Arial"/>
          <w:sz w:val="22"/>
          <w:szCs w:val="22"/>
          <w:highlight w:val="yellow"/>
          <w:lang w:val="en-GB"/>
        </w:rPr>
        <w:t>A</w:t>
      </w:r>
      <w:r w:rsidR="000D10C6" w:rsidRPr="00A979D5">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4B5C2B" w:rsidRDefault="00AC317D" w:rsidP="00AE5B6F">
      <w:pPr>
        <w:pStyle w:val="ListParagraph"/>
        <w:numPr>
          <w:ilvl w:val="0"/>
          <w:numId w:val="9"/>
        </w:numPr>
        <w:ind w:left="426"/>
        <w:jc w:val="both"/>
        <w:rPr>
          <w:rFonts w:ascii="Arial" w:hAnsi="Arial" w:cs="Arial"/>
          <w:sz w:val="22"/>
          <w:szCs w:val="22"/>
          <w:lang w:val="en-GB"/>
        </w:rPr>
      </w:pPr>
      <w:r w:rsidRPr="004B5C2B">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F725F2" w:rsidRDefault="0020204E" w:rsidP="00B04033">
      <w:pPr>
        <w:pStyle w:val="ListParagraph"/>
        <w:numPr>
          <w:ilvl w:val="0"/>
          <w:numId w:val="10"/>
        </w:numPr>
        <w:ind w:left="426"/>
        <w:jc w:val="both"/>
        <w:rPr>
          <w:rFonts w:ascii="Arial" w:hAnsi="Arial" w:cs="Arial"/>
          <w:sz w:val="22"/>
          <w:szCs w:val="22"/>
          <w:highlight w:val="yellow"/>
          <w:lang w:val="en-GB"/>
        </w:rPr>
      </w:pPr>
      <w:r w:rsidRPr="00F725F2">
        <w:rPr>
          <w:rFonts w:ascii="Arial" w:hAnsi="Arial" w:cs="Arial"/>
          <w:sz w:val="22"/>
          <w:szCs w:val="22"/>
          <w:highlight w:val="yellow"/>
          <w:lang w:val="en-GB"/>
        </w:rPr>
        <w:t>12 months</w:t>
      </w:r>
      <w:r w:rsidR="00763348" w:rsidRPr="00F725F2">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2F55803" w14:textId="5AA82B4A" w:rsidR="00520023" w:rsidRPr="00520023" w:rsidRDefault="00FF5098" w:rsidP="00520023">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520023" w:rsidRPr="00520023">
        <w:rPr>
          <w:rFonts w:ascii="Arial" w:hAnsi="Arial" w:cs="Arial"/>
          <w:color w:val="7B7B7B" w:themeColor="accent3" w:themeShade="BF"/>
          <w:sz w:val="22"/>
          <w:szCs w:val="22"/>
          <w:lang w:val="en-GB"/>
        </w:rPr>
        <w:t>Section 423 Insolvency Act 1986, an administrator, official receiver, the liquidator or a victim under the Company Voluntary Agreement (CVA) either bound by or not, the supervisor of the CVA  or by having evidence of transactions involving in defrauding creditors can commence an action. In all material times</w:t>
      </w:r>
      <w:r w:rsidR="00295024">
        <w:rPr>
          <w:rFonts w:ascii="Arial" w:hAnsi="Arial" w:cs="Arial"/>
          <w:color w:val="7B7B7B" w:themeColor="accent3" w:themeShade="BF"/>
          <w:sz w:val="22"/>
          <w:szCs w:val="22"/>
          <w:lang w:val="en-GB"/>
        </w:rPr>
        <w:t>,</w:t>
      </w:r>
      <w:r w:rsidR="00520023" w:rsidRPr="00520023">
        <w:rPr>
          <w:rFonts w:ascii="Arial" w:hAnsi="Arial" w:cs="Arial"/>
          <w:color w:val="7B7B7B" w:themeColor="accent3" w:themeShade="BF"/>
          <w:sz w:val="22"/>
          <w:szCs w:val="22"/>
          <w:lang w:val="en-GB"/>
        </w:rPr>
        <w:t xml:space="preserve"> such actors or victims must seek leave of Court. </w:t>
      </w:r>
      <w:r w:rsidR="007074D2">
        <w:rPr>
          <w:rStyle w:val="FootnoteReference"/>
          <w:rFonts w:ascii="Arial" w:hAnsi="Arial" w:cs="Arial"/>
          <w:color w:val="7B7B7B" w:themeColor="accent3" w:themeShade="BF"/>
          <w:sz w:val="22"/>
          <w:szCs w:val="22"/>
          <w:lang w:val="en-GB"/>
        </w:rPr>
        <w:footnoteReference w:id="1"/>
      </w:r>
    </w:p>
    <w:p w14:paraId="7061C9D6" w14:textId="2179481F" w:rsidR="00AE5B6F" w:rsidRPr="00FF5098" w:rsidRDefault="00520023" w:rsidP="00520023">
      <w:pPr>
        <w:jc w:val="both"/>
        <w:rPr>
          <w:rFonts w:ascii="Arial" w:hAnsi="Arial" w:cs="Arial"/>
          <w:color w:val="7B7B7B" w:themeColor="accent3" w:themeShade="BF"/>
          <w:sz w:val="22"/>
          <w:szCs w:val="22"/>
          <w:lang w:val="en-GB"/>
        </w:rPr>
      </w:pPr>
      <w:r w:rsidRPr="00520023">
        <w:rPr>
          <w:rFonts w:ascii="Arial" w:hAnsi="Arial" w:cs="Arial"/>
          <w:color w:val="7B7B7B" w:themeColor="accent3" w:themeShade="BF"/>
          <w:sz w:val="22"/>
          <w:szCs w:val="22"/>
          <w:lang w:val="en-GB"/>
        </w:rPr>
        <w:t>ii) an administrator, official receiver, Liquidator or supervisor having established with evidence that the directors of the company have persistent breaches of the law, or established evidence which makes them unfit as directors,</w:t>
      </w:r>
      <w:r w:rsidR="00030B7E">
        <w:rPr>
          <w:rFonts w:ascii="Arial" w:hAnsi="Arial" w:cs="Arial"/>
          <w:color w:val="7B7B7B" w:themeColor="accent3" w:themeShade="BF"/>
          <w:sz w:val="22"/>
          <w:szCs w:val="22"/>
          <w:lang w:val="en-GB"/>
        </w:rPr>
        <w:t xml:space="preserve"> wrongful trading which the directors reasonably should have </w:t>
      </w:r>
      <w:r w:rsidR="00295024">
        <w:rPr>
          <w:rFonts w:ascii="Arial" w:hAnsi="Arial" w:cs="Arial"/>
          <w:color w:val="7B7B7B" w:themeColor="accent3" w:themeShade="BF"/>
          <w:sz w:val="22"/>
          <w:szCs w:val="22"/>
          <w:lang w:val="en-GB"/>
        </w:rPr>
        <w:t>revealed</w:t>
      </w:r>
      <w:r w:rsidR="005924B0">
        <w:rPr>
          <w:rStyle w:val="FootnoteReference"/>
          <w:rFonts w:ascii="Arial" w:hAnsi="Arial" w:cs="Arial"/>
          <w:color w:val="7B7B7B" w:themeColor="accent3" w:themeShade="BF"/>
          <w:sz w:val="22"/>
          <w:szCs w:val="22"/>
          <w:lang w:val="en-GB"/>
        </w:rPr>
        <w:footnoteReference w:id="2"/>
      </w:r>
      <w:r w:rsidR="00030B7E">
        <w:rPr>
          <w:rFonts w:ascii="Arial" w:hAnsi="Arial" w:cs="Arial"/>
          <w:color w:val="7B7B7B" w:themeColor="accent3" w:themeShade="BF"/>
          <w:sz w:val="22"/>
          <w:szCs w:val="22"/>
          <w:lang w:val="en-GB"/>
        </w:rPr>
        <w:t>, then</w:t>
      </w:r>
      <w:r w:rsidRPr="00520023">
        <w:rPr>
          <w:rFonts w:ascii="Arial" w:hAnsi="Arial" w:cs="Arial"/>
          <w:color w:val="7B7B7B" w:themeColor="accent3" w:themeShade="BF"/>
          <w:sz w:val="22"/>
          <w:szCs w:val="22"/>
          <w:lang w:val="en-GB"/>
        </w:rPr>
        <w:t xml:space="preserve"> the aforementioned can submit to Court or the Secretary of State to prosecute or secure a disqualification order.</w:t>
      </w:r>
      <w:r w:rsidR="00FF5098" w:rsidRPr="00FF5098">
        <w:rPr>
          <w:rFonts w:ascii="Arial" w:hAnsi="Arial" w:cs="Arial"/>
          <w:color w:val="7B7B7B" w:themeColor="accent3" w:themeShade="BF"/>
          <w:sz w:val="22"/>
          <w:szCs w:val="22"/>
          <w:lang w:val="en-GB"/>
        </w:rPr>
        <w: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00DDDE5C"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173AF5" w:rsidRPr="00173AF5">
        <w:rPr>
          <w:rFonts w:ascii="Arial" w:hAnsi="Arial" w:cs="Arial"/>
          <w:color w:val="7B7B7B" w:themeColor="accent3" w:themeShade="BF"/>
          <w:sz w:val="22"/>
          <w:szCs w:val="22"/>
          <w:lang w:val="en-GB"/>
        </w:rPr>
        <w:t xml:space="preserve">The following are the five qualifying decision </w:t>
      </w:r>
      <w:r w:rsidR="00295024">
        <w:rPr>
          <w:rFonts w:ascii="Arial" w:hAnsi="Arial" w:cs="Arial"/>
          <w:color w:val="7B7B7B" w:themeColor="accent3" w:themeShade="BF"/>
          <w:sz w:val="22"/>
          <w:szCs w:val="22"/>
          <w:lang w:val="en-GB"/>
        </w:rPr>
        <w:t>procedures</w:t>
      </w:r>
      <w:r w:rsidR="00173AF5" w:rsidRPr="00173AF5">
        <w:rPr>
          <w:rFonts w:ascii="Arial" w:hAnsi="Arial" w:cs="Arial"/>
          <w:color w:val="7B7B7B" w:themeColor="accent3" w:themeShade="BF"/>
          <w:sz w:val="22"/>
          <w:szCs w:val="22"/>
          <w:lang w:val="en-GB"/>
        </w:rPr>
        <w:t xml:space="preserve"> a Creditor may consider: (a) correspondence (b) electronic voting (c) virtual meeting (d) physical meeting (e) other means necessary to enable a Creditor to take part in decision making</w:t>
      </w:r>
      <w:r w:rsidR="00173AF5">
        <w:rPr>
          <w:rStyle w:val="FootnoteReference"/>
          <w:rFonts w:ascii="Arial" w:hAnsi="Arial" w:cs="Arial"/>
          <w:color w:val="7B7B7B" w:themeColor="accent3" w:themeShade="BF"/>
          <w:sz w:val="22"/>
          <w:szCs w:val="22"/>
          <w:lang w:val="en-GB"/>
        </w:rPr>
        <w:footnoteReference w:id="3"/>
      </w:r>
      <w:r w:rsidRPr="00FF5098">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481BEAA1"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BD5F63" w:rsidRPr="00BD5F63">
        <w:rPr>
          <w:rFonts w:ascii="Arial" w:hAnsi="Arial" w:cs="Arial"/>
          <w:color w:val="7B7B7B" w:themeColor="accent3" w:themeShade="BF"/>
          <w:sz w:val="22"/>
          <w:szCs w:val="22"/>
          <w:lang w:val="en-GB"/>
        </w:rPr>
        <w:t>Yes. From the commencement of an administration, the administrator requires crucial suppliers to ensure the business’s running can enter into an executory contract with suppliers. Under Section 233B, suppliers are not required to require outstanding debt but with the ultimate guarantee of repayment by the Administrator.</w:t>
      </w:r>
      <w:r w:rsidR="005106B1">
        <w:rPr>
          <w:rStyle w:val="FootnoteReference"/>
          <w:rFonts w:ascii="Arial" w:hAnsi="Arial" w:cs="Arial"/>
          <w:color w:val="7B7B7B" w:themeColor="accent3" w:themeShade="BF"/>
          <w:sz w:val="22"/>
          <w:szCs w:val="22"/>
          <w:lang w:val="en-GB"/>
        </w:rPr>
        <w:footnoteReference w:id="4"/>
      </w:r>
      <w:r w:rsidR="00BD5F63" w:rsidRPr="00BD5F63">
        <w:rPr>
          <w:rFonts w:ascii="Arial" w:hAnsi="Arial" w:cs="Arial"/>
          <w:color w:val="7B7B7B" w:themeColor="accent3" w:themeShade="BF"/>
          <w:sz w:val="22"/>
          <w:szCs w:val="22"/>
          <w:lang w:val="en-GB"/>
        </w:rPr>
        <w:t xml:space="preserve"> It is worth noting that, these essential suppliers vary among companies however, suppliers such as electricity, water, among others are classified as essential suppliers. There has been the further expansion of the provision in the Corporate Insolvency and Governance Act 2020 that prevent suppliers from terminating supplier contract ones the company enters into insolvency proceedings.</w:t>
      </w:r>
      <w:r w:rsidR="005106B1">
        <w:rPr>
          <w:rStyle w:val="FootnoteReference"/>
          <w:rFonts w:ascii="Arial" w:hAnsi="Arial" w:cs="Arial"/>
          <w:color w:val="7B7B7B" w:themeColor="accent3" w:themeShade="BF"/>
          <w:sz w:val="22"/>
          <w:szCs w:val="22"/>
          <w:lang w:val="en-GB"/>
        </w:rPr>
        <w:footnoteReference w:id="5"/>
      </w:r>
      <w:r w:rsidRPr="00FF5098">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61A9217B" w:rsidR="00FF5098" w:rsidRDefault="00FF5098" w:rsidP="002A37BB">
      <w:pPr>
        <w:ind w:left="720" w:hanging="720"/>
        <w:jc w:val="both"/>
        <w:rPr>
          <w:rFonts w:ascii="Arial" w:hAnsi="Arial" w:cs="Arial"/>
          <w:sz w:val="22"/>
          <w:szCs w:val="22"/>
        </w:rPr>
      </w:pPr>
    </w:p>
    <w:p w14:paraId="307665AB" w14:textId="49271FDF" w:rsidR="005106B1" w:rsidRDefault="005106B1" w:rsidP="002A37BB">
      <w:pPr>
        <w:ind w:left="720" w:hanging="720"/>
        <w:jc w:val="both"/>
        <w:rPr>
          <w:rFonts w:ascii="Arial" w:hAnsi="Arial" w:cs="Arial"/>
          <w:sz w:val="22"/>
          <w:szCs w:val="22"/>
        </w:rPr>
      </w:pPr>
    </w:p>
    <w:p w14:paraId="7CFE842D" w14:textId="4B21AE34" w:rsidR="005106B1" w:rsidRDefault="005106B1" w:rsidP="002A37BB">
      <w:pPr>
        <w:ind w:left="720" w:hanging="720"/>
        <w:jc w:val="both"/>
        <w:rPr>
          <w:rFonts w:ascii="Arial" w:hAnsi="Arial" w:cs="Arial"/>
          <w:sz w:val="22"/>
          <w:szCs w:val="22"/>
        </w:rPr>
      </w:pPr>
    </w:p>
    <w:p w14:paraId="6624E478" w14:textId="77777777" w:rsidR="005106B1" w:rsidRPr="00FF5098" w:rsidRDefault="005106B1"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EC6833E" w14:textId="77777777" w:rsidR="004F399F" w:rsidRPr="004F399F" w:rsidRDefault="00FF5098" w:rsidP="004F399F">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4F399F" w:rsidRPr="004F399F">
        <w:rPr>
          <w:rFonts w:ascii="Arial" w:hAnsi="Arial" w:cs="Arial"/>
          <w:color w:val="7B7B7B" w:themeColor="accent3" w:themeShade="BF"/>
          <w:sz w:val="22"/>
          <w:szCs w:val="22"/>
          <w:lang w:val="en-GB"/>
        </w:rPr>
        <w:t xml:space="preserve">First of all, in liquidation, the company in question is winding up its affairs and realising value from the asset. In all practical purpose, Companies that receive some form of post-commencement finance, particularly in an attempt to realise maximum value from the sale of assets and the peruse of debtors of the company. Such payment are ranked superior. The following according are the order priority of payments and the respective rights the classes of creditors. </w:t>
      </w:r>
    </w:p>
    <w:p w14:paraId="20A5ED91" w14:textId="77777777" w:rsidR="004F399F" w:rsidRPr="004F399F" w:rsidRDefault="004F399F" w:rsidP="00580D68">
      <w:pPr>
        <w:ind w:left="720"/>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a.</w:t>
      </w:r>
      <w:r w:rsidRPr="004F399F">
        <w:rPr>
          <w:rFonts w:ascii="Arial" w:hAnsi="Arial" w:cs="Arial"/>
          <w:color w:val="7B7B7B" w:themeColor="accent3" w:themeShade="BF"/>
          <w:sz w:val="22"/>
          <w:szCs w:val="22"/>
          <w:lang w:val="en-GB"/>
        </w:rPr>
        <w:tab/>
        <w:t>Cost of Liquidation (remuneration of liquidators)</w:t>
      </w:r>
    </w:p>
    <w:p w14:paraId="1897A56D" w14:textId="77777777" w:rsidR="004F399F" w:rsidRPr="004F399F" w:rsidRDefault="004F399F" w:rsidP="00580D68">
      <w:pPr>
        <w:ind w:left="720"/>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b.</w:t>
      </w:r>
      <w:r w:rsidRPr="004F399F">
        <w:rPr>
          <w:rFonts w:ascii="Arial" w:hAnsi="Arial" w:cs="Arial"/>
          <w:color w:val="7B7B7B" w:themeColor="accent3" w:themeShade="BF"/>
          <w:sz w:val="22"/>
          <w:szCs w:val="22"/>
          <w:lang w:val="en-GB"/>
        </w:rPr>
        <w:tab/>
        <w:t>Preferential creditors</w:t>
      </w:r>
    </w:p>
    <w:p w14:paraId="0CB20098" w14:textId="77777777" w:rsidR="004F399F" w:rsidRPr="004F399F" w:rsidRDefault="004F399F" w:rsidP="00580D68">
      <w:pPr>
        <w:ind w:left="720"/>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c.</w:t>
      </w:r>
      <w:r w:rsidRPr="004F399F">
        <w:rPr>
          <w:rFonts w:ascii="Arial" w:hAnsi="Arial" w:cs="Arial"/>
          <w:color w:val="7B7B7B" w:themeColor="accent3" w:themeShade="BF"/>
          <w:sz w:val="22"/>
          <w:szCs w:val="22"/>
          <w:lang w:val="en-GB"/>
        </w:rPr>
        <w:tab/>
        <w:t>Floating charge holders / Secured Creditors</w:t>
      </w:r>
    </w:p>
    <w:p w14:paraId="23CD9153" w14:textId="77777777" w:rsidR="004F399F" w:rsidRPr="004F399F" w:rsidRDefault="004F399F" w:rsidP="00580D68">
      <w:pPr>
        <w:ind w:left="720"/>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d.</w:t>
      </w:r>
      <w:r w:rsidRPr="004F399F">
        <w:rPr>
          <w:rFonts w:ascii="Arial" w:hAnsi="Arial" w:cs="Arial"/>
          <w:color w:val="7B7B7B" w:themeColor="accent3" w:themeShade="BF"/>
          <w:sz w:val="22"/>
          <w:szCs w:val="22"/>
          <w:lang w:val="en-GB"/>
        </w:rPr>
        <w:tab/>
        <w:t>Unsecured creditors</w:t>
      </w:r>
    </w:p>
    <w:p w14:paraId="204CE948" w14:textId="77777777" w:rsidR="004F399F" w:rsidRPr="004F399F" w:rsidRDefault="004F399F" w:rsidP="00580D68">
      <w:pPr>
        <w:ind w:left="720"/>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e.</w:t>
      </w:r>
      <w:r w:rsidRPr="004F399F">
        <w:rPr>
          <w:rFonts w:ascii="Arial" w:hAnsi="Arial" w:cs="Arial"/>
          <w:color w:val="7B7B7B" w:themeColor="accent3" w:themeShade="BF"/>
          <w:sz w:val="22"/>
          <w:szCs w:val="22"/>
          <w:lang w:val="en-GB"/>
        </w:rPr>
        <w:tab/>
        <w:t xml:space="preserve">Shareholders. </w:t>
      </w:r>
    </w:p>
    <w:p w14:paraId="419E379D" w14:textId="108250AF" w:rsidR="004F399F" w:rsidRDefault="004F399F" w:rsidP="004F399F">
      <w:pPr>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 xml:space="preserve">The </w:t>
      </w:r>
      <w:r w:rsidRPr="004F399F">
        <w:rPr>
          <w:rFonts w:ascii="Arial" w:hAnsi="Arial" w:cs="Arial"/>
          <w:color w:val="7B7B7B" w:themeColor="accent3" w:themeShade="BF"/>
          <w:sz w:val="22"/>
          <w:szCs w:val="22"/>
          <w:lang w:val="en-GB"/>
        </w:rPr>
        <w:t>initial</w:t>
      </w:r>
      <w:r w:rsidRPr="004F399F">
        <w:rPr>
          <w:rFonts w:ascii="Arial" w:hAnsi="Arial" w:cs="Arial"/>
          <w:color w:val="7B7B7B" w:themeColor="accent3" w:themeShade="BF"/>
          <w:sz w:val="22"/>
          <w:szCs w:val="22"/>
          <w:lang w:val="en-GB"/>
        </w:rPr>
        <w:t xml:space="preserve"> distribution of dividend from the realisation of the assets of the company or the sale of the entire company </w:t>
      </w:r>
      <w:r>
        <w:rPr>
          <w:rFonts w:ascii="Arial" w:hAnsi="Arial" w:cs="Arial"/>
          <w:color w:val="7B7B7B" w:themeColor="accent3" w:themeShade="BF"/>
          <w:sz w:val="22"/>
          <w:szCs w:val="22"/>
          <w:lang w:val="en-GB"/>
        </w:rPr>
        <w:t>expenses</w:t>
      </w:r>
      <w:r w:rsidRPr="004F399F">
        <w:rPr>
          <w:rFonts w:ascii="Arial" w:hAnsi="Arial" w:cs="Arial"/>
          <w:color w:val="7B7B7B" w:themeColor="accent3" w:themeShade="BF"/>
          <w:sz w:val="22"/>
          <w:szCs w:val="22"/>
          <w:lang w:val="en-GB"/>
        </w:rPr>
        <w:t xml:space="preserve"> in maintaining the operation of the Liquidation proceedings which includes but </w:t>
      </w:r>
      <w:r>
        <w:rPr>
          <w:rFonts w:ascii="Arial" w:hAnsi="Arial" w:cs="Arial"/>
          <w:color w:val="7B7B7B" w:themeColor="accent3" w:themeShade="BF"/>
          <w:sz w:val="22"/>
          <w:szCs w:val="22"/>
          <w:lang w:val="en-GB"/>
        </w:rPr>
        <w:t xml:space="preserve">is </w:t>
      </w:r>
      <w:r w:rsidRPr="004F399F">
        <w:rPr>
          <w:rFonts w:ascii="Arial" w:hAnsi="Arial" w:cs="Arial"/>
          <w:color w:val="7B7B7B" w:themeColor="accent3" w:themeShade="BF"/>
          <w:sz w:val="22"/>
          <w:szCs w:val="22"/>
          <w:lang w:val="en-GB"/>
        </w:rPr>
        <w:t xml:space="preserve">not limited to liquidation fees, legal expenses, cost of security, any financial advisor or accountant or experts employed by the Liquidator to assist with the proceedings must be paid.  Under Section 155, remuneration which applied to administrators, Statutory payments such as tax accrued from the sale of the assets, and other executory contracts which </w:t>
      </w:r>
      <w:r>
        <w:rPr>
          <w:rFonts w:ascii="Arial" w:hAnsi="Arial" w:cs="Arial"/>
          <w:color w:val="7B7B7B" w:themeColor="accent3" w:themeShade="BF"/>
          <w:sz w:val="22"/>
          <w:szCs w:val="22"/>
          <w:lang w:val="en-GB"/>
        </w:rPr>
        <w:t>were</w:t>
      </w:r>
      <w:r w:rsidRPr="004F399F">
        <w:rPr>
          <w:rFonts w:ascii="Arial" w:hAnsi="Arial" w:cs="Arial"/>
          <w:color w:val="7B7B7B" w:themeColor="accent3" w:themeShade="BF"/>
          <w:sz w:val="22"/>
          <w:szCs w:val="22"/>
          <w:lang w:val="en-GB"/>
        </w:rPr>
        <w:t xml:space="preserve"> entered during administration.</w:t>
      </w:r>
      <w:r w:rsidR="00024F51">
        <w:rPr>
          <w:rStyle w:val="FootnoteReference"/>
          <w:rFonts w:ascii="Arial" w:hAnsi="Arial" w:cs="Arial"/>
          <w:color w:val="7B7B7B" w:themeColor="accent3" w:themeShade="BF"/>
          <w:sz w:val="22"/>
          <w:szCs w:val="22"/>
          <w:lang w:val="en-GB"/>
        </w:rPr>
        <w:footnoteReference w:id="6"/>
      </w:r>
      <w:r w:rsidRPr="004F399F">
        <w:rPr>
          <w:rFonts w:ascii="Arial" w:hAnsi="Arial" w:cs="Arial"/>
          <w:color w:val="7B7B7B" w:themeColor="accent3" w:themeShade="BF"/>
          <w:sz w:val="22"/>
          <w:szCs w:val="22"/>
          <w:lang w:val="en-GB"/>
        </w:rPr>
        <w:t xml:space="preserve"> </w:t>
      </w:r>
    </w:p>
    <w:p w14:paraId="00A29AEB" w14:textId="77777777" w:rsidR="00580D68" w:rsidRPr="004F399F" w:rsidRDefault="00580D68" w:rsidP="004F399F">
      <w:pPr>
        <w:jc w:val="both"/>
        <w:rPr>
          <w:rFonts w:ascii="Arial" w:hAnsi="Arial" w:cs="Arial"/>
          <w:color w:val="7B7B7B" w:themeColor="accent3" w:themeShade="BF"/>
          <w:sz w:val="22"/>
          <w:szCs w:val="22"/>
          <w:lang w:val="en-GB"/>
        </w:rPr>
      </w:pPr>
    </w:p>
    <w:p w14:paraId="6DC84E4F" w14:textId="791DCB76" w:rsidR="004F399F" w:rsidRDefault="004F399F" w:rsidP="004F399F">
      <w:pPr>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 xml:space="preserve">Also, preferential creditors are large to employees and stator payments to the Crown. The employees’ benefits including their social securities and pensions are captured here. Evidently, these are taxation liabilities, pensions schemes and those contributions12 months before the commencement of the insolvency proceedings among others. </w:t>
      </w:r>
    </w:p>
    <w:p w14:paraId="07136083" w14:textId="77777777" w:rsidR="00580D68" w:rsidRPr="004F399F" w:rsidRDefault="00580D68" w:rsidP="004F399F">
      <w:pPr>
        <w:jc w:val="both"/>
        <w:rPr>
          <w:rFonts w:ascii="Arial" w:hAnsi="Arial" w:cs="Arial"/>
          <w:color w:val="7B7B7B" w:themeColor="accent3" w:themeShade="BF"/>
          <w:sz w:val="22"/>
          <w:szCs w:val="22"/>
          <w:lang w:val="en-GB"/>
        </w:rPr>
      </w:pPr>
    </w:p>
    <w:p w14:paraId="38712975" w14:textId="0D6A3D29" w:rsidR="004F399F" w:rsidRDefault="004F399F" w:rsidP="004F399F">
      <w:pPr>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 xml:space="preserve">Floating Charge holders or secured Creditors are those who have security over </w:t>
      </w:r>
      <w:r>
        <w:rPr>
          <w:rFonts w:ascii="Arial" w:hAnsi="Arial" w:cs="Arial"/>
          <w:color w:val="7B7B7B" w:themeColor="accent3" w:themeShade="BF"/>
          <w:sz w:val="22"/>
          <w:szCs w:val="22"/>
          <w:lang w:val="en-GB"/>
        </w:rPr>
        <w:t>the</w:t>
      </w:r>
      <w:r w:rsidRPr="004F399F">
        <w:rPr>
          <w:rFonts w:ascii="Arial" w:hAnsi="Arial" w:cs="Arial"/>
          <w:color w:val="7B7B7B" w:themeColor="accent3" w:themeShade="BF"/>
          <w:sz w:val="22"/>
          <w:szCs w:val="22"/>
          <w:lang w:val="en-GB"/>
        </w:rPr>
        <w:t xml:space="preserve"> whole or substantial part of the company. The liquidator from the proceeds will prescribe the percentages which are owed by the Creditors. </w:t>
      </w:r>
    </w:p>
    <w:p w14:paraId="3FB910E1" w14:textId="77777777" w:rsidR="00580D68" w:rsidRPr="004F399F" w:rsidRDefault="00580D68" w:rsidP="004F399F">
      <w:pPr>
        <w:jc w:val="both"/>
        <w:rPr>
          <w:rFonts w:ascii="Arial" w:hAnsi="Arial" w:cs="Arial"/>
          <w:color w:val="7B7B7B" w:themeColor="accent3" w:themeShade="BF"/>
          <w:sz w:val="22"/>
          <w:szCs w:val="22"/>
          <w:lang w:val="en-GB"/>
        </w:rPr>
      </w:pPr>
    </w:p>
    <w:p w14:paraId="6850319D" w14:textId="7A9C382B" w:rsidR="004F399F" w:rsidRPr="004F399F" w:rsidRDefault="004F399F" w:rsidP="004F399F">
      <w:pPr>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 xml:space="preserve">Unsecured Creditors do not have any security on the assets. </w:t>
      </w:r>
      <w:r>
        <w:rPr>
          <w:rFonts w:ascii="Arial" w:hAnsi="Arial" w:cs="Arial"/>
          <w:color w:val="7B7B7B" w:themeColor="accent3" w:themeShade="BF"/>
          <w:sz w:val="22"/>
          <w:szCs w:val="22"/>
          <w:lang w:val="en-GB"/>
        </w:rPr>
        <w:t>They</w:t>
      </w:r>
      <w:r w:rsidRPr="004F399F">
        <w:rPr>
          <w:rFonts w:ascii="Arial" w:hAnsi="Arial" w:cs="Arial"/>
          <w:color w:val="7B7B7B" w:themeColor="accent3" w:themeShade="BF"/>
          <w:sz w:val="22"/>
          <w:szCs w:val="22"/>
          <w:lang w:val="en-GB"/>
        </w:rPr>
        <w:t xml:space="preserve"> ranked after floating charge holders. </w:t>
      </w:r>
      <w:r w:rsidR="00024F51">
        <w:rPr>
          <w:rStyle w:val="FootnoteReference"/>
          <w:rFonts w:ascii="Arial" w:hAnsi="Arial" w:cs="Arial"/>
          <w:color w:val="7B7B7B" w:themeColor="accent3" w:themeShade="BF"/>
          <w:sz w:val="22"/>
          <w:szCs w:val="22"/>
          <w:lang w:val="en-GB"/>
        </w:rPr>
        <w:footnoteReference w:id="7"/>
      </w:r>
    </w:p>
    <w:p w14:paraId="416B3334" w14:textId="678C3225" w:rsidR="00FF5098" w:rsidRPr="00FF5098" w:rsidRDefault="004F399F" w:rsidP="004F399F">
      <w:pPr>
        <w:jc w:val="both"/>
        <w:rPr>
          <w:rFonts w:ascii="Arial" w:hAnsi="Arial" w:cs="Arial"/>
          <w:color w:val="7B7B7B" w:themeColor="accent3" w:themeShade="BF"/>
          <w:sz w:val="22"/>
          <w:szCs w:val="22"/>
          <w:lang w:val="en-GB"/>
        </w:rPr>
      </w:pPr>
      <w:r w:rsidRPr="004F399F">
        <w:rPr>
          <w:rFonts w:ascii="Arial" w:hAnsi="Arial" w:cs="Arial"/>
          <w:color w:val="7B7B7B" w:themeColor="accent3" w:themeShade="BF"/>
          <w:sz w:val="22"/>
          <w:szCs w:val="22"/>
          <w:lang w:val="en-GB"/>
        </w:rPr>
        <w:t>Finally, where there arise enough funds after these payments have been made, the funds are allocated to the shareholders of the company, subject to their shareholding structure.</w:t>
      </w:r>
      <w:r w:rsidR="00FF5098" w:rsidRPr="00FF5098">
        <w:rPr>
          <w:rFonts w:ascii="Arial" w:hAnsi="Arial" w:cs="Arial"/>
          <w:color w:val="7B7B7B" w:themeColor="accent3" w:themeShade="BF"/>
          <w:sz w:val="22"/>
          <w:szCs w:val="22"/>
          <w:lang w:val="en-GB"/>
        </w:rPr>
        <w: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lastRenderedPageBreak/>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5EF5EB98"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A97EFF">
        <w:rPr>
          <w:rFonts w:ascii="Arial" w:hAnsi="Arial" w:cs="Arial"/>
          <w:color w:val="7B7B7B" w:themeColor="accent3" w:themeShade="BF"/>
          <w:sz w:val="22"/>
          <w:szCs w:val="22"/>
          <w:lang w:val="en-GB"/>
        </w:rPr>
        <w:t xml:space="preserve">Stercus Bank plc from </w:t>
      </w:r>
      <w:r w:rsidR="004564D0">
        <w:rPr>
          <w:rFonts w:ascii="Arial" w:hAnsi="Arial" w:cs="Arial"/>
          <w:color w:val="7B7B7B" w:themeColor="accent3" w:themeShade="BF"/>
          <w:sz w:val="22"/>
          <w:szCs w:val="22"/>
          <w:lang w:val="en-GB"/>
        </w:rPr>
        <w:t>these proceedings</w:t>
      </w:r>
      <w:r w:rsidR="00A97EFF">
        <w:rPr>
          <w:rFonts w:ascii="Arial" w:hAnsi="Arial" w:cs="Arial"/>
          <w:color w:val="7B7B7B" w:themeColor="accent3" w:themeShade="BF"/>
          <w:sz w:val="22"/>
          <w:szCs w:val="22"/>
          <w:lang w:val="en-GB"/>
        </w:rPr>
        <w:t xml:space="preserve"> has not perfected its security or statutory declaration of the floating charge.</w:t>
      </w:r>
      <w:r w:rsidR="004564D0">
        <w:rPr>
          <w:rFonts w:ascii="Arial" w:hAnsi="Arial" w:cs="Arial"/>
          <w:color w:val="7B7B7B" w:themeColor="accent3" w:themeShade="BF"/>
          <w:sz w:val="22"/>
          <w:szCs w:val="22"/>
          <w:lang w:val="en-GB"/>
        </w:rPr>
        <w:t xml:space="preserve"> However, there is no evidence of Stercus Bank plc linked to any of the Directors or company, hence the Liquidator must consider the time period of 12 months prior to the onset of the insolvency proceeding. Liquidator may consider taken an action under section 245</w:t>
      </w:r>
      <w:r w:rsidRPr="00FF5098">
        <w:rPr>
          <w:rFonts w:ascii="Arial" w:hAnsi="Arial" w:cs="Arial"/>
          <w:color w:val="7B7B7B" w:themeColor="accent3" w:themeShade="BF"/>
          <w:sz w:val="22"/>
          <w:szCs w:val="22"/>
          <w:lang w:val="en-GB"/>
        </w:rPr>
        <w:t>]</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5E7AF3DB"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E05941" w:rsidRPr="00E05941">
        <w:rPr>
          <w:rFonts w:ascii="Arial" w:hAnsi="Arial" w:cs="Arial"/>
          <w:color w:val="7B7B7B" w:themeColor="accent3" w:themeShade="BF"/>
          <w:sz w:val="22"/>
          <w:szCs w:val="22"/>
          <w:lang w:val="en-GB"/>
        </w:rPr>
        <w:t>This constitutes misfeasance, wrongful trading (section 213 and 214)</w:t>
      </w:r>
      <w:r w:rsidR="00B551C0">
        <w:rPr>
          <w:rFonts w:ascii="Arial" w:hAnsi="Arial" w:cs="Arial"/>
          <w:color w:val="7B7B7B" w:themeColor="accent3" w:themeShade="BF"/>
          <w:sz w:val="22"/>
          <w:szCs w:val="22"/>
          <w:lang w:val="en-GB"/>
        </w:rPr>
        <w:t xml:space="preserve">, transaction undervalued as the amount is less than the </w:t>
      </w:r>
      <w:r w:rsidR="008F5693">
        <w:rPr>
          <w:rFonts w:ascii="Arial" w:hAnsi="Arial" w:cs="Arial"/>
          <w:color w:val="7B7B7B" w:themeColor="accent3" w:themeShade="BF"/>
          <w:sz w:val="22"/>
          <w:szCs w:val="22"/>
          <w:lang w:val="en-GB"/>
        </w:rPr>
        <w:t>value (</w:t>
      </w:r>
      <w:r w:rsidR="00B551C0">
        <w:rPr>
          <w:rFonts w:ascii="Arial" w:hAnsi="Arial" w:cs="Arial"/>
          <w:color w:val="7B7B7B" w:themeColor="accent3" w:themeShade="BF"/>
          <w:sz w:val="22"/>
          <w:szCs w:val="22"/>
          <w:lang w:val="en-GB"/>
        </w:rPr>
        <w:t xml:space="preserve">section 238) </w:t>
      </w:r>
      <w:r w:rsidR="00E05941" w:rsidRPr="00E05941">
        <w:rPr>
          <w:rFonts w:ascii="Arial" w:hAnsi="Arial" w:cs="Arial"/>
          <w:color w:val="7B7B7B" w:themeColor="accent3" w:themeShade="BF"/>
          <w:sz w:val="22"/>
          <w:szCs w:val="22"/>
          <w:lang w:val="en-GB"/>
        </w:rPr>
        <w:t xml:space="preserve">and the liquidator can consider reversing the transaction and allowing the Director to return the coffee machines or take action under sections 212 and 238. This clearly is a breach of the duty of the directors. The liquidator may proceed and report the director to the Secretary of State who may under Act 1986 or through the Courts can disqualify them in holding themselves as directors of any company. Under section 246ZD, the Liquidator can sue the directors for breach of their </w:t>
      </w:r>
      <w:r w:rsidR="008F5693" w:rsidRPr="00E05941">
        <w:rPr>
          <w:rFonts w:ascii="Arial" w:hAnsi="Arial" w:cs="Arial"/>
          <w:color w:val="7B7B7B" w:themeColor="accent3" w:themeShade="BF"/>
          <w:sz w:val="22"/>
          <w:szCs w:val="22"/>
          <w:lang w:val="en-GB"/>
        </w:rPr>
        <w:t>duty.</w:t>
      </w:r>
      <w:r w:rsidR="00A97EFF">
        <w:rPr>
          <w:rFonts w:ascii="Arial" w:hAnsi="Arial" w:cs="Arial"/>
          <w:color w:val="7B7B7B" w:themeColor="accent3" w:themeShade="BF"/>
          <w:sz w:val="22"/>
          <w:szCs w:val="22"/>
          <w:lang w:val="en-GB"/>
        </w:rPr>
        <w:t xml:space="preserve"> </w:t>
      </w:r>
      <w:r w:rsidRPr="00FF5098">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lastRenderedPageBreak/>
        <w:t xml:space="preserve"> </w:t>
      </w:r>
    </w:p>
    <w:p w14:paraId="3944217E" w14:textId="4863955E" w:rsidR="008769B2" w:rsidRPr="00FF5098" w:rsidRDefault="008769B2" w:rsidP="008769B2">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F5693">
        <w:rPr>
          <w:rFonts w:ascii="Arial" w:hAnsi="Arial" w:cs="Arial"/>
          <w:color w:val="7B7B7B" w:themeColor="accent3" w:themeShade="BF"/>
          <w:sz w:val="22"/>
          <w:szCs w:val="22"/>
          <w:lang w:val="en-GB"/>
        </w:rPr>
        <w:t xml:space="preserve">The Liquidator under Act 2020 have the power to terminate </w:t>
      </w:r>
      <w:r w:rsidR="00F35E86">
        <w:rPr>
          <w:rFonts w:ascii="Arial" w:hAnsi="Arial" w:cs="Arial"/>
          <w:color w:val="7B7B7B" w:themeColor="accent3" w:themeShade="BF"/>
          <w:sz w:val="22"/>
          <w:szCs w:val="22"/>
          <w:lang w:val="en-GB"/>
        </w:rPr>
        <w:t xml:space="preserve">or reverse </w:t>
      </w:r>
      <w:r w:rsidR="008F5693">
        <w:rPr>
          <w:rFonts w:ascii="Arial" w:hAnsi="Arial" w:cs="Arial"/>
          <w:color w:val="7B7B7B" w:themeColor="accent3" w:themeShade="BF"/>
          <w:sz w:val="22"/>
          <w:szCs w:val="22"/>
          <w:lang w:val="en-GB"/>
        </w:rPr>
        <w:t>those transactions. Even though the suppliers are considered essential to the production of the company,</w:t>
      </w:r>
      <w:r w:rsidR="00C6356B">
        <w:rPr>
          <w:rFonts w:ascii="Arial" w:hAnsi="Arial" w:cs="Arial"/>
          <w:color w:val="7B7B7B" w:themeColor="accent3" w:themeShade="BF"/>
          <w:sz w:val="22"/>
          <w:szCs w:val="22"/>
          <w:lang w:val="en-GB"/>
        </w:rPr>
        <w:t xml:space="preserve"> Preferences under section 239, the liquidator can apply to the Court for an order and must demonstrate that at the time </w:t>
      </w:r>
      <w:r w:rsidR="00F35E86">
        <w:rPr>
          <w:rFonts w:ascii="Arial" w:hAnsi="Arial" w:cs="Arial"/>
          <w:color w:val="7B7B7B" w:themeColor="accent3" w:themeShade="BF"/>
          <w:sz w:val="22"/>
          <w:szCs w:val="22"/>
          <w:lang w:val="en-GB"/>
        </w:rPr>
        <w:t>the payment of the suppliers to Beans and Leave Ltd. Were made, they were creditors of Corfee Zero Ltd, undue pressure with the desire of going into production urged them to pay their outstanding liabilities.</w:t>
      </w:r>
      <w:r w:rsidRPr="00FF5098">
        <w:rPr>
          <w:rFonts w:ascii="Arial" w:hAnsi="Arial" w:cs="Arial"/>
          <w:color w:val="7B7B7B" w:themeColor="accent3" w:themeShade="BF"/>
          <w:sz w:val="22"/>
          <w:szCs w:val="22"/>
          <w:lang w:val="en-GB"/>
        </w:rPr>
        <w:t>]</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68F3" w14:textId="77777777" w:rsidR="00003435" w:rsidRDefault="00003435" w:rsidP="00241B44">
      <w:r>
        <w:separator/>
      </w:r>
    </w:p>
  </w:endnote>
  <w:endnote w:type="continuationSeparator" w:id="0">
    <w:p w14:paraId="68373877" w14:textId="77777777" w:rsidR="00003435" w:rsidRDefault="0000343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51C73469" w:rsidR="00241FA3" w:rsidRPr="009B4976" w:rsidRDefault="00467512" w:rsidP="009B4976">
    <w:pPr>
      <w:pStyle w:val="Footer"/>
      <w:ind w:right="360"/>
      <w:rPr>
        <w:rFonts w:ascii="Arial" w:hAnsi="Arial" w:cs="Arial"/>
        <w:sz w:val="18"/>
        <w:szCs w:val="18"/>
        <w:lang w:val="en-GB"/>
      </w:rPr>
    </w:pPr>
    <w:r>
      <w:rPr>
        <w:rFonts w:ascii="Arial" w:hAnsi="Arial" w:cs="Arial"/>
        <w:sz w:val="18"/>
        <w:szCs w:val="18"/>
      </w:rPr>
      <w:t>202122-510</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3788" w14:textId="77777777" w:rsidR="00003435" w:rsidRDefault="00003435" w:rsidP="00241B44">
      <w:r>
        <w:separator/>
      </w:r>
    </w:p>
  </w:footnote>
  <w:footnote w:type="continuationSeparator" w:id="0">
    <w:p w14:paraId="63FCCCC9" w14:textId="77777777" w:rsidR="00003435" w:rsidRDefault="00003435" w:rsidP="00241B44">
      <w:r>
        <w:continuationSeparator/>
      </w:r>
    </w:p>
  </w:footnote>
  <w:footnote w:id="1">
    <w:p w14:paraId="641FABF4" w14:textId="1A493703" w:rsidR="007074D2" w:rsidRPr="005106B1" w:rsidRDefault="007074D2">
      <w:pPr>
        <w:pStyle w:val="FootnoteText"/>
        <w:rPr>
          <w:sz w:val="18"/>
          <w:szCs w:val="18"/>
        </w:rPr>
      </w:pPr>
      <w:r w:rsidRPr="005106B1">
        <w:rPr>
          <w:rStyle w:val="FootnoteReference"/>
          <w:sz w:val="18"/>
          <w:szCs w:val="18"/>
        </w:rPr>
        <w:footnoteRef/>
      </w:r>
      <w:r w:rsidRPr="005106B1">
        <w:rPr>
          <w:sz w:val="18"/>
          <w:szCs w:val="18"/>
        </w:rPr>
        <w:t xml:space="preserve"> Insolvency Act 1986, </w:t>
      </w:r>
      <w:r w:rsidR="00030B7E" w:rsidRPr="005106B1">
        <w:rPr>
          <w:sz w:val="18"/>
          <w:szCs w:val="18"/>
        </w:rPr>
        <w:t>s 423</w:t>
      </w:r>
    </w:p>
  </w:footnote>
  <w:footnote w:id="2">
    <w:p w14:paraId="060724ED" w14:textId="18D14724" w:rsidR="005924B0" w:rsidRPr="005106B1" w:rsidRDefault="005924B0">
      <w:pPr>
        <w:pStyle w:val="FootnoteText"/>
        <w:rPr>
          <w:sz w:val="18"/>
          <w:szCs w:val="18"/>
        </w:rPr>
      </w:pPr>
      <w:r w:rsidRPr="005106B1">
        <w:rPr>
          <w:rStyle w:val="FootnoteReference"/>
          <w:sz w:val="18"/>
          <w:szCs w:val="18"/>
        </w:rPr>
        <w:footnoteRef/>
      </w:r>
      <w:r w:rsidRPr="005106B1">
        <w:rPr>
          <w:sz w:val="18"/>
          <w:szCs w:val="18"/>
        </w:rPr>
        <w:t xml:space="preserve"> P</w:t>
      </w:r>
      <w:r w:rsidR="000C30B4" w:rsidRPr="005106B1">
        <w:rPr>
          <w:sz w:val="18"/>
          <w:szCs w:val="18"/>
        </w:rPr>
        <w:t>.</w:t>
      </w:r>
      <w:r w:rsidRPr="005106B1">
        <w:rPr>
          <w:sz w:val="18"/>
          <w:szCs w:val="18"/>
        </w:rPr>
        <w:t xml:space="preserve"> R. Wood, “Wrongful training: Principles of International Insolvency”,</w:t>
      </w:r>
      <w:r w:rsidR="000C30B4" w:rsidRPr="005106B1">
        <w:rPr>
          <w:sz w:val="18"/>
          <w:szCs w:val="18"/>
        </w:rPr>
        <w:t>(Sweet  &amp; Maxwell,</w:t>
      </w:r>
      <w:r w:rsidRPr="005106B1">
        <w:rPr>
          <w:sz w:val="18"/>
          <w:szCs w:val="18"/>
        </w:rPr>
        <w:t xml:space="preserve"> 2</w:t>
      </w:r>
      <w:r w:rsidRPr="005106B1">
        <w:rPr>
          <w:sz w:val="18"/>
          <w:szCs w:val="18"/>
          <w:vertAlign w:val="superscript"/>
        </w:rPr>
        <w:t>nd</w:t>
      </w:r>
      <w:r w:rsidRPr="005106B1">
        <w:rPr>
          <w:sz w:val="18"/>
          <w:szCs w:val="18"/>
        </w:rPr>
        <w:t xml:space="preserve"> ed</w:t>
      </w:r>
      <w:r w:rsidR="000C30B4" w:rsidRPr="005106B1">
        <w:rPr>
          <w:sz w:val="18"/>
          <w:szCs w:val="18"/>
        </w:rPr>
        <w:t>, 2007)</w:t>
      </w:r>
      <w:r w:rsidRPr="005106B1">
        <w:rPr>
          <w:sz w:val="18"/>
          <w:szCs w:val="18"/>
        </w:rPr>
        <w:t xml:space="preserve"> Pg 560</w:t>
      </w:r>
    </w:p>
  </w:footnote>
  <w:footnote w:id="3">
    <w:p w14:paraId="3B9F6484" w14:textId="6A1DE89D" w:rsidR="00173AF5" w:rsidRPr="005106B1" w:rsidRDefault="00173AF5">
      <w:pPr>
        <w:pStyle w:val="FootnoteText"/>
        <w:rPr>
          <w:sz w:val="18"/>
          <w:szCs w:val="18"/>
        </w:rPr>
      </w:pPr>
      <w:r w:rsidRPr="005106B1">
        <w:rPr>
          <w:rStyle w:val="FootnoteReference"/>
          <w:sz w:val="18"/>
          <w:szCs w:val="18"/>
        </w:rPr>
        <w:footnoteRef/>
      </w:r>
      <w:r w:rsidRPr="005106B1">
        <w:rPr>
          <w:sz w:val="18"/>
          <w:szCs w:val="18"/>
        </w:rPr>
        <w:t xml:space="preserve"> </w:t>
      </w:r>
      <w:r w:rsidRPr="005106B1">
        <w:rPr>
          <w:sz w:val="18"/>
          <w:szCs w:val="18"/>
        </w:rPr>
        <w:t xml:space="preserve">Foundation Certificate in International Insolvency Law, </w:t>
      </w:r>
      <w:r w:rsidRPr="005106B1">
        <w:rPr>
          <w:i/>
          <w:iCs/>
          <w:sz w:val="18"/>
          <w:szCs w:val="18"/>
        </w:rPr>
        <w:t>“</w:t>
      </w:r>
      <w:r w:rsidR="007D6793" w:rsidRPr="005106B1">
        <w:rPr>
          <w:i/>
          <w:iCs/>
          <w:sz w:val="18"/>
          <w:szCs w:val="18"/>
        </w:rPr>
        <w:t xml:space="preserve">Insolvency System of United </w:t>
      </w:r>
      <w:r w:rsidR="00A75506" w:rsidRPr="005106B1">
        <w:rPr>
          <w:i/>
          <w:iCs/>
          <w:sz w:val="18"/>
          <w:szCs w:val="18"/>
        </w:rPr>
        <w:t>Kingdom (</w:t>
      </w:r>
      <w:r w:rsidR="00A75506">
        <w:rPr>
          <w:i/>
          <w:iCs/>
          <w:sz w:val="18"/>
          <w:szCs w:val="18"/>
        </w:rPr>
        <w:t>England</w:t>
      </w:r>
      <w:r w:rsidR="007D6793" w:rsidRPr="005106B1">
        <w:rPr>
          <w:i/>
          <w:iCs/>
          <w:sz w:val="18"/>
          <w:szCs w:val="18"/>
        </w:rPr>
        <w:t xml:space="preserve"> and Wales)</w:t>
      </w:r>
      <w:r w:rsidRPr="005106B1">
        <w:rPr>
          <w:i/>
          <w:iCs/>
          <w:sz w:val="18"/>
          <w:szCs w:val="18"/>
        </w:rPr>
        <w:t>”,</w:t>
      </w:r>
      <w:r w:rsidRPr="005106B1">
        <w:rPr>
          <w:sz w:val="18"/>
          <w:szCs w:val="18"/>
        </w:rPr>
        <w:t xml:space="preserve">  INSOL pp </w:t>
      </w:r>
      <w:r w:rsidR="007D6793" w:rsidRPr="005106B1">
        <w:rPr>
          <w:sz w:val="18"/>
          <w:szCs w:val="18"/>
        </w:rPr>
        <w:t>6</w:t>
      </w:r>
    </w:p>
  </w:footnote>
  <w:footnote w:id="4">
    <w:p w14:paraId="16871E7D" w14:textId="22418F1C" w:rsidR="005106B1" w:rsidRPr="005106B1" w:rsidRDefault="005106B1">
      <w:pPr>
        <w:pStyle w:val="FootnoteText"/>
        <w:rPr>
          <w:sz w:val="18"/>
          <w:szCs w:val="18"/>
        </w:rPr>
      </w:pPr>
      <w:r w:rsidRPr="005106B1">
        <w:rPr>
          <w:rStyle w:val="FootnoteReference"/>
          <w:sz w:val="18"/>
          <w:szCs w:val="18"/>
        </w:rPr>
        <w:footnoteRef/>
      </w:r>
      <w:r w:rsidRPr="005106B1">
        <w:rPr>
          <w:sz w:val="18"/>
          <w:szCs w:val="18"/>
        </w:rPr>
        <w:t xml:space="preserve"> Ibid ss 233B</w:t>
      </w:r>
    </w:p>
  </w:footnote>
  <w:footnote w:id="5">
    <w:p w14:paraId="72050AF0" w14:textId="01040E0A" w:rsidR="005106B1" w:rsidRDefault="005106B1">
      <w:pPr>
        <w:pStyle w:val="FootnoteText"/>
      </w:pPr>
      <w:r w:rsidRPr="005106B1">
        <w:rPr>
          <w:rStyle w:val="FootnoteReference"/>
          <w:sz w:val="18"/>
          <w:szCs w:val="18"/>
        </w:rPr>
        <w:footnoteRef/>
      </w:r>
      <w:r w:rsidRPr="005106B1">
        <w:rPr>
          <w:sz w:val="18"/>
          <w:szCs w:val="18"/>
        </w:rPr>
        <w:t xml:space="preserve"> Corporate Insolvency and Governance Act 2020</w:t>
      </w:r>
    </w:p>
  </w:footnote>
  <w:footnote w:id="6">
    <w:p w14:paraId="725DF45C" w14:textId="42B37BAB" w:rsidR="00024F51" w:rsidRDefault="00024F51">
      <w:pPr>
        <w:pStyle w:val="FootnoteText"/>
      </w:pPr>
      <w:r>
        <w:rPr>
          <w:rStyle w:val="FootnoteReference"/>
        </w:rPr>
        <w:footnoteRef/>
      </w:r>
      <w:r>
        <w:t xml:space="preserve"> Ibid s 155</w:t>
      </w:r>
    </w:p>
  </w:footnote>
  <w:footnote w:id="7">
    <w:p w14:paraId="5623BCC9" w14:textId="479A7DF2" w:rsidR="00024F51" w:rsidRDefault="00024F51">
      <w:pPr>
        <w:pStyle w:val="FootnoteText"/>
      </w:pPr>
      <w:r>
        <w:rPr>
          <w:rStyle w:val="FootnoteReference"/>
        </w:rPr>
        <w:footnoteRef/>
      </w:r>
      <w:r>
        <w:t xml:space="preserve"> Jonathan Mounery </w:t>
      </w:r>
      <w:r w:rsidRPr="00024F51">
        <w:rPr>
          <w:i/>
          <w:iCs/>
        </w:rPr>
        <w:t>“</w:t>
      </w:r>
      <w:r w:rsidRPr="00024F51">
        <w:rPr>
          <w:i/>
          <w:iCs/>
        </w:rPr>
        <w:t>Order of payment priority for creditors during company liquidation</w:t>
      </w:r>
      <w:r w:rsidRPr="00024F51">
        <w:rPr>
          <w:i/>
          <w:iCs/>
        </w:rPr>
        <w:t xml:space="preserve">” </w:t>
      </w:r>
      <w:hyperlink r:id="rId1" w:history="1">
        <w:r w:rsidRPr="0014401C">
          <w:rPr>
            <w:rStyle w:val="Hyperlink"/>
          </w:rPr>
          <w:t>https://www.begbies-traynorgroup.com/articles/insolvency/who-gets-paid-first-when-a-company-goes-into-liquidation</w:t>
        </w:r>
      </w:hyperlink>
      <w:r>
        <w:t>&gt; retrieved 16/02/2022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435"/>
    <w:rsid w:val="00010BA0"/>
    <w:rsid w:val="00020557"/>
    <w:rsid w:val="00021FC2"/>
    <w:rsid w:val="00024F51"/>
    <w:rsid w:val="000250C7"/>
    <w:rsid w:val="00026F16"/>
    <w:rsid w:val="00030B7E"/>
    <w:rsid w:val="00037621"/>
    <w:rsid w:val="00044D46"/>
    <w:rsid w:val="00045088"/>
    <w:rsid w:val="00045904"/>
    <w:rsid w:val="000502FD"/>
    <w:rsid w:val="00065166"/>
    <w:rsid w:val="00082609"/>
    <w:rsid w:val="000851CC"/>
    <w:rsid w:val="00087F21"/>
    <w:rsid w:val="00093BE8"/>
    <w:rsid w:val="000A407B"/>
    <w:rsid w:val="000A68ED"/>
    <w:rsid w:val="000B273F"/>
    <w:rsid w:val="000B5FF1"/>
    <w:rsid w:val="000B609F"/>
    <w:rsid w:val="000C30B4"/>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62BDA"/>
    <w:rsid w:val="00173AF5"/>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35BC5"/>
    <w:rsid w:val="0024116D"/>
    <w:rsid w:val="00241B44"/>
    <w:rsid w:val="00241FA3"/>
    <w:rsid w:val="00245EFB"/>
    <w:rsid w:val="0025386E"/>
    <w:rsid w:val="002638B0"/>
    <w:rsid w:val="0026647A"/>
    <w:rsid w:val="002668D3"/>
    <w:rsid w:val="002669AC"/>
    <w:rsid w:val="0027299F"/>
    <w:rsid w:val="00284EBE"/>
    <w:rsid w:val="002903A7"/>
    <w:rsid w:val="0029433F"/>
    <w:rsid w:val="00294829"/>
    <w:rsid w:val="00295024"/>
    <w:rsid w:val="0029690F"/>
    <w:rsid w:val="00297C8A"/>
    <w:rsid w:val="002A2A60"/>
    <w:rsid w:val="002A37BB"/>
    <w:rsid w:val="002B1C45"/>
    <w:rsid w:val="002C13C8"/>
    <w:rsid w:val="002C3547"/>
    <w:rsid w:val="002C386E"/>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37D37"/>
    <w:rsid w:val="00444284"/>
    <w:rsid w:val="00445CE6"/>
    <w:rsid w:val="004534C2"/>
    <w:rsid w:val="0045446F"/>
    <w:rsid w:val="004564D0"/>
    <w:rsid w:val="0045683E"/>
    <w:rsid w:val="00460A6E"/>
    <w:rsid w:val="00461F95"/>
    <w:rsid w:val="00467512"/>
    <w:rsid w:val="00474C2B"/>
    <w:rsid w:val="00477C72"/>
    <w:rsid w:val="00491675"/>
    <w:rsid w:val="00493855"/>
    <w:rsid w:val="00495E79"/>
    <w:rsid w:val="004A2D83"/>
    <w:rsid w:val="004A57DD"/>
    <w:rsid w:val="004A7B51"/>
    <w:rsid w:val="004A7D71"/>
    <w:rsid w:val="004A7EF3"/>
    <w:rsid w:val="004B11FD"/>
    <w:rsid w:val="004B23A2"/>
    <w:rsid w:val="004B5C2B"/>
    <w:rsid w:val="004D1A5A"/>
    <w:rsid w:val="004D2FFF"/>
    <w:rsid w:val="004D3721"/>
    <w:rsid w:val="004D64F9"/>
    <w:rsid w:val="004E3A6B"/>
    <w:rsid w:val="004E622C"/>
    <w:rsid w:val="004F399F"/>
    <w:rsid w:val="004F5FDF"/>
    <w:rsid w:val="005106B1"/>
    <w:rsid w:val="005177FE"/>
    <w:rsid w:val="00520023"/>
    <w:rsid w:val="0052263B"/>
    <w:rsid w:val="00524728"/>
    <w:rsid w:val="005331CA"/>
    <w:rsid w:val="00537970"/>
    <w:rsid w:val="00540E3A"/>
    <w:rsid w:val="00544127"/>
    <w:rsid w:val="005463A9"/>
    <w:rsid w:val="00553EB2"/>
    <w:rsid w:val="00560534"/>
    <w:rsid w:val="0056391B"/>
    <w:rsid w:val="005650E2"/>
    <w:rsid w:val="00567AD7"/>
    <w:rsid w:val="00575B2D"/>
    <w:rsid w:val="00580D68"/>
    <w:rsid w:val="005833D0"/>
    <w:rsid w:val="005846F3"/>
    <w:rsid w:val="0058622F"/>
    <w:rsid w:val="005924B0"/>
    <w:rsid w:val="00592F82"/>
    <w:rsid w:val="0059429F"/>
    <w:rsid w:val="00594C6A"/>
    <w:rsid w:val="005A0CCA"/>
    <w:rsid w:val="005A1083"/>
    <w:rsid w:val="005A6FF2"/>
    <w:rsid w:val="005A726D"/>
    <w:rsid w:val="005B5BD4"/>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D2"/>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6793"/>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5F7D"/>
    <w:rsid w:val="008B6223"/>
    <w:rsid w:val="008B72B8"/>
    <w:rsid w:val="008C66E0"/>
    <w:rsid w:val="008D1616"/>
    <w:rsid w:val="008E3339"/>
    <w:rsid w:val="008F20FC"/>
    <w:rsid w:val="008F5693"/>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3DDB"/>
    <w:rsid w:val="00A56D34"/>
    <w:rsid w:val="00A60074"/>
    <w:rsid w:val="00A6627C"/>
    <w:rsid w:val="00A71019"/>
    <w:rsid w:val="00A75506"/>
    <w:rsid w:val="00A81029"/>
    <w:rsid w:val="00A845F5"/>
    <w:rsid w:val="00A96489"/>
    <w:rsid w:val="00A979D5"/>
    <w:rsid w:val="00A97EFF"/>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51C0"/>
    <w:rsid w:val="00B56103"/>
    <w:rsid w:val="00B64929"/>
    <w:rsid w:val="00B736DF"/>
    <w:rsid w:val="00B743D6"/>
    <w:rsid w:val="00B74FBD"/>
    <w:rsid w:val="00B77F46"/>
    <w:rsid w:val="00B82586"/>
    <w:rsid w:val="00B829A3"/>
    <w:rsid w:val="00B86DB1"/>
    <w:rsid w:val="00B87869"/>
    <w:rsid w:val="00B9639B"/>
    <w:rsid w:val="00BA1CFD"/>
    <w:rsid w:val="00BB0F2B"/>
    <w:rsid w:val="00BD5F63"/>
    <w:rsid w:val="00BE0080"/>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356B"/>
    <w:rsid w:val="00C72848"/>
    <w:rsid w:val="00C7736C"/>
    <w:rsid w:val="00C82D87"/>
    <w:rsid w:val="00C8712A"/>
    <w:rsid w:val="00C902C8"/>
    <w:rsid w:val="00C91062"/>
    <w:rsid w:val="00C919D1"/>
    <w:rsid w:val="00C963D3"/>
    <w:rsid w:val="00CB1983"/>
    <w:rsid w:val="00CB2CBB"/>
    <w:rsid w:val="00CB7CAC"/>
    <w:rsid w:val="00CC5335"/>
    <w:rsid w:val="00CC5BA4"/>
    <w:rsid w:val="00CC70EA"/>
    <w:rsid w:val="00CD4998"/>
    <w:rsid w:val="00CE1035"/>
    <w:rsid w:val="00CE6E50"/>
    <w:rsid w:val="00CF2819"/>
    <w:rsid w:val="00CF4F9D"/>
    <w:rsid w:val="00CF70DC"/>
    <w:rsid w:val="00D148DC"/>
    <w:rsid w:val="00D17FDC"/>
    <w:rsid w:val="00D21D8C"/>
    <w:rsid w:val="00D53719"/>
    <w:rsid w:val="00D63EFD"/>
    <w:rsid w:val="00D7288E"/>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941"/>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35E86"/>
    <w:rsid w:val="00F5524B"/>
    <w:rsid w:val="00F60538"/>
    <w:rsid w:val="00F61DD2"/>
    <w:rsid w:val="00F62E7A"/>
    <w:rsid w:val="00F66AFF"/>
    <w:rsid w:val="00F70126"/>
    <w:rsid w:val="00F71433"/>
    <w:rsid w:val="00F725F2"/>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024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7382932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33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egbies-traynorgroup.com/articles/insolvency/who-gets-paid-first-when-a-company-goes-into-liqu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GARIA Ghana</cp:lastModifiedBy>
  <cp:revision>40</cp:revision>
  <cp:lastPrinted>2019-08-27T05:42:00Z</cp:lastPrinted>
  <dcterms:created xsi:type="dcterms:W3CDTF">2021-08-17T11:41:00Z</dcterms:created>
  <dcterms:modified xsi:type="dcterms:W3CDTF">2022-02-27T03:58:00Z</dcterms:modified>
</cp:coreProperties>
</file>