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FF5098" w:rsidRDefault="00AE5B6F" w:rsidP="00B04033">
      <w:pPr>
        <w:pStyle w:val="ListParagraph"/>
        <w:numPr>
          <w:ilvl w:val="0"/>
          <w:numId w:val="1"/>
        </w:numPr>
        <w:ind w:left="426"/>
        <w:jc w:val="both"/>
        <w:rPr>
          <w:rFonts w:ascii="Arial" w:hAnsi="Arial" w:cs="Arial"/>
          <w:sz w:val="22"/>
          <w:szCs w:val="22"/>
          <w:lang w:val="en-GB"/>
        </w:rPr>
      </w:pPr>
      <w:r w:rsidRPr="00587438">
        <w:rPr>
          <w:rFonts w:ascii="Arial" w:hAnsi="Arial" w:cs="Arial"/>
          <w:sz w:val="22"/>
          <w:szCs w:val="22"/>
          <w:highlight w:val="yellow"/>
          <w:lang w:val="en-GB"/>
        </w:rPr>
        <w:t>w</w:t>
      </w:r>
      <w:r w:rsidR="00C91062" w:rsidRPr="00587438">
        <w:rPr>
          <w:rFonts w:ascii="Arial" w:hAnsi="Arial" w:cs="Arial"/>
          <w:sz w:val="22"/>
          <w:szCs w:val="22"/>
          <w:highlight w:val="yellow"/>
          <w:lang w:val="en-GB"/>
        </w:rPr>
        <w:t>ithin 8 weeks of the commencement of the administration</w:t>
      </w:r>
      <w:r w:rsidR="00763348" w:rsidRPr="00FF5098">
        <w:rPr>
          <w:rFonts w:ascii="Arial" w:hAnsi="Arial" w:cs="Arial"/>
          <w:sz w:val="22"/>
          <w:szCs w:val="22"/>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sidRPr="00587438">
        <w:rPr>
          <w:rFonts w:ascii="Arial" w:hAnsi="Arial" w:cs="Arial"/>
          <w:sz w:val="22"/>
          <w:szCs w:val="22"/>
          <w:highlight w:val="yellow"/>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FF5098" w:rsidRDefault="00E443D7" w:rsidP="00B04033">
      <w:pPr>
        <w:pStyle w:val="ListParagraph"/>
        <w:numPr>
          <w:ilvl w:val="0"/>
          <w:numId w:val="2"/>
        </w:numPr>
        <w:ind w:left="426"/>
        <w:jc w:val="both"/>
        <w:rPr>
          <w:rFonts w:ascii="Arial" w:hAnsi="Arial" w:cs="Arial"/>
          <w:sz w:val="22"/>
          <w:szCs w:val="22"/>
          <w:lang w:val="en-GB"/>
        </w:rPr>
      </w:pPr>
      <w:r w:rsidRPr="00FF5098">
        <w:rPr>
          <w:rFonts w:ascii="Arial" w:hAnsi="Arial" w:cs="Arial"/>
          <w:sz w:val="22"/>
          <w:szCs w:val="22"/>
          <w:lang w:val="en-GB"/>
        </w:rPr>
        <w:t>One year</w:t>
      </w:r>
      <w:r w:rsidR="00763348" w:rsidRPr="00FF5098">
        <w:rPr>
          <w:rFonts w:ascii="Arial" w:hAnsi="Arial" w:cs="Arial"/>
          <w:sz w:val="22"/>
          <w:szCs w:val="22"/>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587438" w:rsidRDefault="00AE5B6F" w:rsidP="00B04033">
      <w:pPr>
        <w:pStyle w:val="ListParagraph"/>
        <w:numPr>
          <w:ilvl w:val="0"/>
          <w:numId w:val="3"/>
        </w:numPr>
        <w:ind w:left="426"/>
        <w:jc w:val="both"/>
        <w:rPr>
          <w:rFonts w:ascii="Arial" w:hAnsi="Arial" w:cs="Arial"/>
          <w:sz w:val="22"/>
          <w:szCs w:val="22"/>
          <w:highlight w:val="yellow"/>
          <w:lang w:val="en-GB"/>
        </w:rPr>
      </w:pPr>
      <w:r w:rsidRPr="00587438">
        <w:rPr>
          <w:rFonts w:ascii="Arial" w:hAnsi="Arial" w:cs="Arial"/>
          <w:sz w:val="22"/>
          <w:szCs w:val="22"/>
          <w:highlight w:val="yellow"/>
          <w:lang w:val="en-GB"/>
        </w:rPr>
        <w:t>T</w:t>
      </w:r>
      <w:r w:rsidR="008D1616" w:rsidRPr="00587438">
        <w:rPr>
          <w:rFonts w:ascii="Arial" w:hAnsi="Arial" w:cs="Arial"/>
          <w:sz w:val="22"/>
          <w:szCs w:val="22"/>
          <w:highlight w:val="yellow"/>
          <w:lang w:val="en-GB"/>
        </w:rPr>
        <w:t>he company is, or is likely to become, unable to pay their debts, as defined under s</w:t>
      </w:r>
      <w:r w:rsidR="00E833F4" w:rsidRPr="00587438">
        <w:rPr>
          <w:rFonts w:ascii="Arial" w:hAnsi="Arial" w:cs="Arial"/>
          <w:sz w:val="22"/>
          <w:szCs w:val="22"/>
          <w:highlight w:val="yellow"/>
          <w:lang w:val="en-GB"/>
        </w:rPr>
        <w:t>ection</w:t>
      </w:r>
      <w:r w:rsidR="008D1616" w:rsidRPr="00587438">
        <w:rPr>
          <w:rFonts w:ascii="Arial" w:hAnsi="Arial" w:cs="Arial"/>
          <w:sz w:val="22"/>
          <w:szCs w:val="22"/>
          <w:highlight w:val="yellow"/>
          <w:lang w:val="en-GB"/>
        </w:rPr>
        <w:t xml:space="preserve"> 123 of the Insolvency Act 1986</w:t>
      </w:r>
      <w:r w:rsidR="00763348" w:rsidRPr="00587438">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FF5098" w:rsidRDefault="00C91062" w:rsidP="00B04033">
      <w:pPr>
        <w:pStyle w:val="ListParagraph"/>
        <w:numPr>
          <w:ilvl w:val="0"/>
          <w:numId w:val="4"/>
        </w:numPr>
        <w:ind w:left="426"/>
        <w:jc w:val="both"/>
        <w:rPr>
          <w:rFonts w:ascii="Arial" w:hAnsi="Arial" w:cs="Arial"/>
          <w:sz w:val="22"/>
          <w:szCs w:val="22"/>
          <w:lang w:val="en-GB"/>
        </w:rPr>
      </w:pPr>
      <w:r w:rsidRPr="00D26AD8">
        <w:rPr>
          <w:rFonts w:ascii="Arial" w:hAnsi="Arial" w:cs="Arial"/>
          <w:sz w:val="22"/>
          <w:szCs w:val="22"/>
          <w:highlight w:val="yellow"/>
          <w:lang w:val="en-GB"/>
        </w:rPr>
        <w:t>The purchaser</w:t>
      </w:r>
      <w:r w:rsidR="00763348" w:rsidRPr="00FF5098">
        <w:rPr>
          <w:rFonts w:ascii="Arial" w:hAnsi="Arial" w:cs="Arial"/>
          <w:sz w:val="22"/>
          <w:szCs w:val="22"/>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D26AD8" w:rsidRDefault="00BA1CFD" w:rsidP="00B04033">
      <w:pPr>
        <w:pStyle w:val="ListParagraph"/>
        <w:numPr>
          <w:ilvl w:val="0"/>
          <w:numId w:val="5"/>
        </w:numPr>
        <w:ind w:left="426"/>
        <w:jc w:val="both"/>
        <w:rPr>
          <w:rFonts w:ascii="Arial" w:hAnsi="Arial" w:cs="Arial"/>
          <w:sz w:val="22"/>
          <w:szCs w:val="22"/>
          <w:highlight w:val="yellow"/>
          <w:lang w:val="en-GB"/>
        </w:rPr>
      </w:pPr>
      <w:r w:rsidRPr="00D26AD8">
        <w:rPr>
          <w:rFonts w:ascii="Arial" w:hAnsi="Arial" w:cs="Arial"/>
          <w:sz w:val="22"/>
          <w:szCs w:val="22"/>
          <w:highlight w:val="yellow"/>
          <w:lang w:val="en-GB"/>
        </w:rPr>
        <w:t>Administration</w:t>
      </w:r>
      <w:r w:rsidR="00763348" w:rsidRPr="00D26AD8">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D26AD8" w:rsidRDefault="00BA1CFD" w:rsidP="00B04033">
      <w:pPr>
        <w:pStyle w:val="ListParagraph"/>
        <w:numPr>
          <w:ilvl w:val="0"/>
          <w:numId w:val="6"/>
        </w:numPr>
        <w:ind w:left="426"/>
        <w:jc w:val="both"/>
        <w:rPr>
          <w:rFonts w:ascii="Arial" w:hAnsi="Arial" w:cs="Arial"/>
          <w:sz w:val="22"/>
          <w:szCs w:val="22"/>
          <w:highlight w:val="yellow"/>
          <w:lang w:val="en-GB"/>
        </w:rPr>
      </w:pPr>
      <w:r w:rsidRPr="00D26AD8">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sidRPr="00D26AD8">
        <w:rPr>
          <w:rFonts w:ascii="Arial" w:hAnsi="Arial" w:cs="Arial"/>
          <w:sz w:val="22"/>
          <w:szCs w:val="22"/>
          <w:highlight w:val="yellow"/>
          <w:lang w:val="en-GB"/>
        </w:rPr>
        <w:t>Wrongful trading</w:t>
      </w:r>
      <w:r w:rsidR="00763348" w:rsidRPr="00D26AD8">
        <w:rPr>
          <w:rFonts w:ascii="Arial" w:hAnsi="Arial" w:cs="Arial"/>
          <w:sz w:val="22"/>
          <w:szCs w:val="22"/>
          <w:highlight w:val="yellow"/>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FF5098" w:rsidRDefault="00BA1CFD" w:rsidP="00B04033">
      <w:pPr>
        <w:pStyle w:val="ListParagraph"/>
        <w:numPr>
          <w:ilvl w:val="0"/>
          <w:numId w:val="7"/>
        </w:numPr>
        <w:ind w:left="426"/>
        <w:jc w:val="both"/>
        <w:rPr>
          <w:rFonts w:ascii="Arial" w:hAnsi="Arial" w:cs="Arial"/>
          <w:sz w:val="22"/>
          <w:szCs w:val="22"/>
          <w:lang w:val="en-GB"/>
        </w:rPr>
      </w:pPr>
      <w:r w:rsidRPr="00FF5098">
        <w:rPr>
          <w:rFonts w:ascii="Arial" w:hAnsi="Arial" w:cs="Arial"/>
          <w:sz w:val="22"/>
          <w:szCs w:val="22"/>
          <w:lang w:val="en-GB"/>
        </w:rPr>
        <w:t>Breach of fiduciary duty</w:t>
      </w:r>
      <w:r w:rsidR="00763348" w:rsidRPr="00FF5098">
        <w:rPr>
          <w:rFonts w:ascii="Arial" w:hAnsi="Arial" w:cs="Arial"/>
          <w:sz w:val="22"/>
          <w:szCs w:val="22"/>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Default="00876F56" w:rsidP="00B04033">
      <w:pPr>
        <w:pStyle w:val="ListParagraph"/>
        <w:numPr>
          <w:ilvl w:val="0"/>
          <w:numId w:val="8"/>
        </w:numPr>
        <w:ind w:left="426"/>
        <w:jc w:val="both"/>
        <w:rPr>
          <w:rFonts w:ascii="Arial" w:hAnsi="Arial" w:cs="Arial"/>
          <w:sz w:val="22"/>
          <w:szCs w:val="22"/>
          <w:lang w:val="en-GB"/>
        </w:rPr>
      </w:pPr>
      <w:r w:rsidRPr="00F01D7D">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636B07" w:rsidRDefault="00876F56" w:rsidP="00B04033">
      <w:pPr>
        <w:pStyle w:val="ListParagraph"/>
        <w:numPr>
          <w:ilvl w:val="0"/>
          <w:numId w:val="8"/>
        </w:numPr>
        <w:ind w:left="426"/>
        <w:jc w:val="both"/>
        <w:rPr>
          <w:rFonts w:ascii="Arial" w:hAnsi="Arial" w:cs="Arial"/>
          <w:sz w:val="22"/>
          <w:szCs w:val="22"/>
          <w:highlight w:val="yellow"/>
          <w:lang w:val="en-GB"/>
        </w:rPr>
      </w:pPr>
      <w:r w:rsidRPr="00636B07">
        <w:rPr>
          <w:rFonts w:ascii="Arial" w:hAnsi="Arial" w:cs="Arial"/>
          <w:sz w:val="22"/>
          <w:szCs w:val="22"/>
          <w:highlight w:val="yellow"/>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636B07" w:rsidRDefault="00E833F4" w:rsidP="00B04033">
      <w:pPr>
        <w:pStyle w:val="ListParagraph"/>
        <w:numPr>
          <w:ilvl w:val="0"/>
          <w:numId w:val="9"/>
        </w:numPr>
        <w:ind w:left="426"/>
        <w:jc w:val="both"/>
        <w:rPr>
          <w:rFonts w:ascii="Arial" w:hAnsi="Arial" w:cs="Arial"/>
          <w:sz w:val="22"/>
          <w:szCs w:val="22"/>
          <w:highlight w:val="yellow"/>
          <w:lang w:val="en-GB"/>
        </w:rPr>
      </w:pPr>
      <w:r w:rsidRPr="00636B07">
        <w:rPr>
          <w:rFonts w:ascii="Arial" w:hAnsi="Arial" w:cs="Arial"/>
          <w:sz w:val="22"/>
          <w:szCs w:val="22"/>
          <w:highlight w:val="yellow"/>
          <w:lang w:val="en-GB"/>
        </w:rPr>
        <w:t>A</w:t>
      </w:r>
      <w:r w:rsidR="000D10C6" w:rsidRPr="00636B07">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FF5098" w:rsidRDefault="0020204E" w:rsidP="00B04033">
      <w:pPr>
        <w:pStyle w:val="ListParagraph"/>
        <w:numPr>
          <w:ilvl w:val="0"/>
          <w:numId w:val="10"/>
        </w:numPr>
        <w:ind w:left="426"/>
        <w:jc w:val="both"/>
        <w:rPr>
          <w:rFonts w:ascii="Arial" w:hAnsi="Arial" w:cs="Arial"/>
          <w:sz w:val="22"/>
          <w:szCs w:val="22"/>
          <w:lang w:val="en-GB"/>
        </w:rPr>
      </w:pPr>
      <w:r w:rsidRPr="00636B07">
        <w:rPr>
          <w:rFonts w:ascii="Arial" w:hAnsi="Arial" w:cs="Arial"/>
          <w:sz w:val="22"/>
          <w:szCs w:val="22"/>
          <w:highlight w:val="yellow"/>
          <w:lang w:val="en-GB"/>
        </w:rPr>
        <w:t>5 years</w:t>
      </w:r>
      <w:r w:rsidRPr="00FF5098">
        <w:rPr>
          <w:rFonts w:ascii="Arial" w:hAnsi="Arial" w:cs="Arial"/>
          <w:sz w:val="22"/>
          <w:szCs w:val="22"/>
          <w:lang w:val="en-GB"/>
        </w:rPr>
        <w:t>.</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w:t>
      </w:r>
      <w:proofErr w:type="spellStart"/>
      <w:r>
        <w:rPr>
          <w:rFonts w:ascii="Arial" w:hAnsi="Arial" w:cs="Arial"/>
          <w:sz w:val="22"/>
          <w:szCs w:val="22"/>
          <w:lang w:val="en-GB"/>
        </w:rPr>
        <w:t>i</w:t>
      </w:r>
      <w:proofErr w:type="spellEnd"/>
      <w:r>
        <w:rPr>
          <w:rFonts w:ascii="Arial" w:hAnsi="Arial" w:cs="Arial"/>
          <w:sz w:val="22"/>
          <w:szCs w:val="22"/>
          <w:lang w:val="en-GB"/>
        </w:rPr>
        <w:t>)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7061C9D6" w14:textId="3E616327" w:rsidR="00AE5B6F" w:rsidRPr="00FF5098" w:rsidRDefault="00636B07" w:rsidP="006624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Liquidator </w:t>
      </w:r>
      <w:r w:rsidR="00E35547">
        <w:rPr>
          <w:rFonts w:ascii="Arial" w:hAnsi="Arial" w:cs="Arial"/>
          <w:color w:val="7B7B7B" w:themeColor="accent3" w:themeShade="BF"/>
          <w:sz w:val="22"/>
          <w:szCs w:val="22"/>
          <w:lang w:val="en-GB"/>
        </w:rPr>
        <w:t>or administrator.</w:t>
      </w:r>
    </w:p>
    <w:p w14:paraId="22C610C9" w14:textId="27725A01" w:rsidR="00DE03AF" w:rsidRDefault="00DE03AF" w:rsidP="002A37BB">
      <w:pPr>
        <w:jc w:val="both"/>
        <w:rPr>
          <w:rFonts w:ascii="Arial" w:hAnsi="Arial" w:cs="Arial"/>
          <w:sz w:val="22"/>
          <w:szCs w:val="22"/>
        </w:rPr>
      </w:pP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4E1236F0" w14:textId="67DB867D" w:rsidR="00FF5098" w:rsidRDefault="00E35547" w:rsidP="00E35547">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Correspondence.</w:t>
      </w:r>
    </w:p>
    <w:p w14:paraId="6BC34E7C" w14:textId="270B8506" w:rsidR="00E35547" w:rsidRDefault="00E35547" w:rsidP="00E35547">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Electronic voting.</w:t>
      </w:r>
    </w:p>
    <w:p w14:paraId="7FFAED80" w14:textId="56F27E3F" w:rsidR="00E35547" w:rsidRDefault="00E35547" w:rsidP="00E35547">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Virtual meeting.</w:t>
      </w:r>
    </w:p>
    <w:p w14:paraId="2FE20A22" w14:textId="482439EC" w:rsidR="00E35547" w:rsidRDefault="00E35547" w:rsidP="00E35547">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Physical meeting.</w:t>
      </w:r>
    </w:p>
    <w:p w14:paraId="30CEFE68" w14:textId="59B1CBEA" w:rsidR="00E35547" w:rsidRPr="00E35547" w:rsidRDefault="00E35547" w:rsidP="00E35547">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other decision-making procedure which enables all creditors entitled to participate in the making of the decision to participate equally.</w:t>
      </w: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6B9A0074" w14:textId="2FD4F1CA" w:rsidR="004D698D" w:rsidRPr="004D698D" w:rsidRDefault="004D698D" w:rsidP="004D698D">
      <w:p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Yes, subject to the provisions of Section 233(2) of the Insolvency Act, 1986. Pursuant to this Section, if </w:t>
      </w:r>
      <w:r w:rsidRPr="004D698D">
        <w:rPr>
          <w:rFonts w:ascii="Arial" w:hAnsi="Arial" w:cs="Arial"/>
          <w:color w:val="7B7B7B" w:themeColor="accent3" w:themeShade="BF"/>
          <w:sz w:val="22"/>
          <w:szCs w:val="22"/>
        </w:rPr>
        <w:t xml:space="preserve">a request is made by or with the concurrence of the </w:t>
      </w:r>
      <w:r>
        <w:rPr>
          <w:rFonts w:ascii="Arial" w:hAnsi="Arial" w:cs="Arial"/>
          <w:color w:val="7B7B7B" w:themeColor="accent3" w:themeShade="BF"/>
          <w:sz w:val="22"/>
          <w:szCs w:val="22"/>
        </w:rPr>
        <w:t>administrator</w:t>
      </w:r>
      <w:r w:rsidRPr="004D698D">
        <w:rPr>
          <w:rFonts w:ascii="Arial" w:hAnsi="Arial" w:cs="Arial"/>
          <w:color w:val="7B7B7B" w:themeColor="accent3" w:themeShade="BF"/>
          <w:sz w:val="22"/>
          <w:szCs w:val="22"/>
        </w:rPr>
        <w:t xml:space="preserve">, after the effective date, of any of the supplies mentioned </w:t>
      </w:r>
      <w:r>
        <w:rPr>
          <w:rFonts w:ascii="Arial" w:hAnsi="Arial" w:cs="Arial"/>
          <w:color w:val="7B7B7B" w:themeColor="accent3" w:themeShade="BF"/>
          <w:sz w:val="22"/>
          <w:szCs w:val="22"/>
        </w:rPr>
        <w:t>therein</w:t>
      </w:r>
      <w:r w:rsidRPr="004D698D">
        <w:rPr>
          <w:rFonts w:ascii="Arial" w:hAnsi="Arial" w:cs="Arial"/>
          <w:color w:val="7B7B7B" w:themeColor="accent3" w:themeShade="BF"/>
          <w:sz w:val="22"/>
          <w:szCs w:val="22"/>
        </w:rPr>
        <w:t>, the supplier</w:t>
      </w:r>
      <w:r>
        <w:rPr>
          <w:rFonts w:ascii="Arial" w:hAnsi="Arial" w:cs="Arial"/>
          <w:color w:val="7B7B7B" w:themeColor="accent3" w:themeShade="BF"/>
          <w:sz w:val="22"/>
          <w:szCs w:val="22"/>
        </w:rPr>
        <w:t xml:space="preserve"> </w:t>
      </w:r>
      <w:r w:rsidRPr="004D698D">
        <w:rPr>
          <w:rFonts w:ascii="Arial" w:hAnsi="Arial" w:cs="Arial"/>
          <w:color w:val="7B7B7B" w:themeColor="accent3" w:themeShade="BF"/>
          <w:sz w:val="22"/>
          <w:szCs w:val="22"/>
        </w:rPr>
        <w:t>may make it a condition of the giving of the supply that the office-holder personally guarantees the payment of any charges in respect of the supply, but</w:t>
      </w:r>
      <w:r>
        <w:rPr>
          <w:rFonts w:ascii="Arial" w:hAnsi="Arial" w:cs="Arial"/>
          <w:color w:val="7B7B7B" w:themeColor="accent3" w:themeShade="BF"/>
          <w:sz w:val="22"/>
          <w:szCs w:val="22"/>
        </w:rPr>
        <w:t xml:space="preserve"> </w:t>
      </w:r>
      <w:r w:rsidRPr="004D698D">
        <w:rPr>
          <w:rFonts w:ascii="Arial" w:hAnsi="Arial" w:cs="Arial"/>
          <w:color w:val="7B7B7B" w:themeColor="accent3" w:themeShade="BF"/>
          <w:sz w:val="22"/>
          <w:szCs w:val="22"/>
        </w:rPr>
        <w:t>shall not make it a condition of the giving of the supply, or do anything which has the effect of making it a condition of the giving of the supply, that any outstanding charges in respect of a supply given to the company before the effective date are paid.</w:t>
      </w:r>
    </w:p>
    <w:p w14:paraId="17F2E837" w14:textId="0E103FBB" w:rsidR="00FF5098" w:rsidRPr="00FF5098" w:rsidRDefault="00FF5098" w:rsidP="00FF5098">
      <w:pPr>
        <w:jc w:val="both"/>
        <w:rPr>
          <w:rFonts w:ascii="Arial" w:hAnsi="Arial" w:cs="Arial"/>
          <w:color w:val="7B7B7B" w:themeColor="accent3" w:themeShade="BF"/>
          <w:sz w:val="22"/>
          <w:szCs w:val="22"/>
          <w:lang w:val="en-GB"/>
        </w:rPr>
      </w:pPr>
    </w:p>
    <w:p w14:paraId="5519E7F2" w14:textId="5D4A5811" w:rsidR="004D698D" w:rsidRPr="004D698D" w:rsidRDefault="004D698D" w:rsidP="004D698D">
      <w:pPr>
        <w:ind w:left="720" w:hanging="720"/>
        <w:jc w:val="both"/>
        <w:rPr>
          <w:rFonts w:ascii="Arial" w:hAnsi="Arial" w:cs="Arial"/>
          <w:color w:val="808080" w:themeColor="background1" w:themeShade="80"/>
          <w:sz w:val="22"/>
          <w:szCs w:val="22"/>
        </w:rPr>
      </w:pPr>
      <w:r w:rsidRPr="004D698D">
        <w:rPr>
          <w:rFonts w:ascii="Arial" w:hAnsi="Arial" w:cs="Arial"/>
          <w:color w:val="808080" w:themeColor="background1" w:themeShade="80"/>
          <w:sz w:val="22"/>
          <w:szCs w:val="22"/>
        </w:rPr>
        <w:t>The supplies referred to above are mentioned in Section 233(3) and 233(3A).</w:t>
      </w:r>
    </w:p>
    <w:p w14:paraId="082165D0" w14:textId="77777777" w:rsidR="004D698D" w:rsidRPr="00FF5098" w:rsidRDefault="004D698D" w:rsidP="004D698D">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5545DA46" w14:textId="15FDE577" w:rsidR="00685D23" w:rsidRDefault="00685D23"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order of priority of payments in a liquidation is the order by which the assets of the debtor are applied when the time comes. The Insolvency Act, 1986 and the Insolvency (England and Wales) Rules, 2016 provide for the manner in which the assets of the debtor will be applied as follows:</w:t>
      </w:r>
    </w:p>
    <w:p w14:paraId="4858BE34" w14:textId="77777777" w:rsidR="00685D23" w:rsidRDefault="00685D23" w:rsidP="00FF5098">
      <w:pPr>
        <w:jc w:val="both"/>
        <w:rPr>
          <w:rFonts w:ascii="Arial" w:hAnsi="Arial" w:cs="Arial"/>
          <w:color w:val="7B7B7B" w:themeColor="accent3" w:themeShade="BF"/>
          <w:sz w:val="22"/>
          <w:szCs w:val="22"/>
          <w:lang w:val="en-GB"/>
        </w:rPr>
      </w:pPr>
    </w:p>
    <w:p w14:paraId="5AF512E8" w14:textId="2E0F67B9" w:rsidR="00685D23" w:rsidRDefault="00685D23" w:rsidP="00685D23">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First to be paid will be the expenses incurred in the winding up, including the remuneration of the liquidator (Section 115);</w:t>
      </w:r>
    </w:p>
    <w:p w14:paraId="200AE1F3" w14:textId="4F3C40A9" w:rsidR="00685D23" w:rsidRDefault="00685D23" w:rsidP="00685D23">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Next to be paid will be claims by preferential creditors who are described in 9 categories under Schedule 6 to the Act. These are summarised below:</w:t>
      </w:r>
    </w:p>
    <w:p w14:paraId="55897061" w14:textId="77777777" w:rsidR="00685D23" w:rsidRDefault="00685D23" w:rsidP="00685D23">
      <w:pPr>
        <w:pStyle w:val="ListParagraph"/>
        <w:jc w:val="both"/>
        <w:rPr>
          <w:rFonts w:ascii="Arial" w:hAnsi="Arial" w:cs="Arial"/>
          <w:color w:val="7B7B7B" w:themeColor="accent3" w:themeShade="BF"/>
          <w:sz w:val="22"/>
          <w:szCs w:val="22"/>
          <w:lang w:val="en-GB"/>
        </w:rPr>
      </w:pPr>
    </w:p>
    <w:p w14:paraId="1C000E3F" w14:textId="21A48D88" w:rsidR="00685D23" w:rsidRDefault="00685D23" w:rsidP="00685D23">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Category 1: Debts due to inland revenue.</w:t>
      </w:r>
    </w:p>
    <w:p w14:paraId="54575E6A" w14:textId="33809F46" w:rsidR="00685D23" w:rsidRDefault="00685D23" w:rsidP="00685D23">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Category 2: Debts due to customs and excise.</w:t>
      </w:r>
    </w:p>
    <w:p w14:paraId="686B1911" w14:textId="441794FE" w:rsidR="00685D23" w:rsidRDefault="00685D23" w:rsidP="00685D23">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Category 3: Social Security Contributions.</w:t>
      </w:r>
    </w:p>
    <w:p w14:paraId="57BBA81E" w14:textId="10882C6E" w:rsidR="00685D23" w:rsidRDefault="00685D23" w:rsidP="00685D23">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Category 4: Contributions to occupational pension schemes.</w:t>
      </w:r>
    </w:p>
    <w:p w14:paraId="231B4AEF" w14:textId="049CB2B3" w:rsidR="00685D23" w:rsidRDefault="00685D23" w:rsidP="00685D23">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Category 5: Remuneration, etc, of employees.</w:t>
      </w:r>
    </w:p>
    <w:p w14:paraId="0A8031C8" w14:textId="7EA8CC3D" w:rsidR="00685D23" w:rsidRDefault="00685D23" w:rsidP="00685D23">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Category 6: Levies on coal and steel production.</w:t>
      </w:r>
    </w:p>
    <w:p w14:paraId="2CB04D7A" w14:textId="62238D70" w:rsidR="00685D23" w:rsidRDefault="00685D23" w:rsidP="00685D23">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Category 7: Deposits covered by Financial Services Compensation Schemes.</w:t>
      </w:r>
    </w:p>
    <w:p w14:paraId="08F5DBAE" w14:textId="126D4556" w:rsidR="00685D23" w:rsidRDefault="00685D23" w:rsidP="00685D23">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Category 8: Other deposits.</w:t>
      </w:r>
    </w:p>
    <w:p w14:paraId="0509B668" w14:textId="0585AC56" w:rsidR="00685D23" w:rsidRDefault="00685D23" w:rsidP="00685D23">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Category 9: Certain HMRC debts.</w:t>
      </w:r>
    </w:p>
    <w:p w14:paraId="74311EA1" w14:textId="77777777" w:rsidR="00685D23" w:rsidRPr="00685D23" w:rsidRDefault="00685D23" w:rsidP="00685D23">
      <w:pPr>
        <w:jc w:val="both"/>
        <w:rPr>
          <w:rFonts w:ascii="Arial" w:hAnsi="Arial" w:cs="Arial"/>
          <w:color w:val="7B7B7B" w:themeColor="accent3" w:themeShade="BF"/>
          <w:sz w:val="22"/>
          <w:szCs w:val="22"/>
          <w:lang w:val="en-GB"/>
        </w:rPr>
      </w:pPr>
    </w:p>
    <w:p w14:paraId="3DAA6780" w14:textId="115D157A" w:rsidR="00962045" w:rsidRDefault="00685D23" w:rsidP="002A37BB">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After the payments of these claims, next shall be the claims by any floating charge holder (Section 176ZA) subject to the claims by the preferential creditors. The settlement of the secured creditors is made subject to the extent to which the assets satisfy the claims by the preferential creditors. It is worth noting that the rights and interests of the secured creditors cannot be affected by the terms of any CVA.</w:t>
      </w:r>
    </w:p>
    <w:p w14:paraId="3B0D9741" w14:textId="77777777" w:rsidR="00A634AC" w:rsidRDefault="00A634AC" w:rsidP="00A634AC">
      <w:pPr>
        <w:pStyle w:val="ListParagraph"/>
        <w:jc w:val="both"/>
        <w:rPr>
          <w:rFonts w:ascii="Arial" w:hAnsi="Arial" w:cs="Arial"/>
          <w:color w:val="7B7B7B" w:themeColor="accent3" w:themeShade="BF"/>
          <w:sz w:val="22"/>
          <w:szCs w:val="22"/>
          <w:lang w:val="en-GB"/>
        </w:rPr>
      </w:pPr>
    </w:p>
    <w:p w14:paraId="3C61DCB6" w14:textId="1B24C0FC" w:rsidR="00A634AC" w:rsidRDefault="00A634AC" w:rsidP="002A37BB">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Next to be paid will be the unsecured creditors. These</w:t>
      </w:r>
    </w:p>
    <w:p w14:paraId="557D58EB" w14:textId="77777777" w:rsidR="00A634AC" w:rsidRPr="00A634AC" w:rsidRDefault="00A634AC" w:rsidP="00A634AC">
      <w:pPr>
        <w:pStyle w:val="ListParagraph"/>
        <w:rPr>
          <w:rFonts w:ascii="Arial" w:hAnsi="Arial" w:cs="Arial"/>
          <w:color w:val="7B7B7B" w:themeColor="accent3" w:themeShade="BF"/>
          <w:sz w:val="22"/>
          <w:szCs w:val="22"/>
          <w:lang w:val="en-GB"/>
        </w:rPr>
      </w:pPr>
    </w:p>
    <w:p w14:paraId="3BBCCFD1" w14:textId="0D526C55" w:rsidR="00A634AC" w:rsidRPr="00A634AC" w:rsidRDefault="00A634AC" w:rsidP="002A37BB">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Lastly, whatever is left after the distributions are made will be returned to the shareholders.</w:t>
      </w: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w:t>
      </w:r>
      <w:r w:rsidR="00891690">
        <w:rPr>
          <w:rFonts w:ascii="Arial" w:hAnsi="Arial" w:cs="Arial"/>
        </w:rPr>
        <w:t xml:space="preserve">Corfee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authorised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lastRenderedPageBreak/>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451B70BA" w14:textId="61081683" w:rsidR="007E2919" w:rsidRDefault="007E2919" w:rsidP="007E2919">
      <w:pPr>
        <w:rPr>
          <w:rFonts w:ascii="Arial" w:hAnsi="Arial" w:cs="Arial"/>
          <w:b/>
          <w:sz w:val="24"/>
        </w:rPr>
      </w:pPr>
    </w:p>
    <w:p w14:paraId="30B3D3A5" w14:textId="36B45470" w:rsidR="00EF77B9" w:rsidRDefault="00EF77B9" w:rsidP="00EF77B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relevant issue here is that Stercus Bank plc would have, in any case, been an unsecured creditor of the debtor and as such, been subject to the </w:t>
      </w:r>
      <w:r>
        <w:rPr>
          <w:rFonts w:ascii="Arial" w:hAnsi="Arial" w:cs="Arial"/>
          <w:i/>
          <w:iCs/>
          <w:color w:val="7B7B7B" w:themeColor="accent3" w:themeShade="BF"/>
          <w:sz w:val="22"/>
          <w:szCs w:val="22"/>
          <w:lang w:val="en-GB"/>
        </w:rPr>
        <w:t>pari passu</w:t>
      </w:r>
      <w:r>
        <w:rPr>
          <w:rFonts w:ascii="Arial" w:hAnsi="Arial" w:cs="Arial"/>
          <w:color w:val="7B7B7B" w:themeColor="accent3" w:themeShade="BF"/>
          <w:sz w:val="22"/>
          <w:szCs w:val="22"/>
          <w:lang w:val="en-GB"/>
        </w:rPr>
        <w:t xml:space="preserve"> treatment of its claim together with other unsecured creditors. However, in creating in its favour a secured charge within the relevant period, Stercus Bank plc can be said to have gained an unfair advantage over the other unsecured creditors by obtaining more than it would have ordinarily obtained if it were to claim as an unsecured creditor.</w:t>
      </w:r>
    </w:p>
    <w:p w14:paraId="3F181A77" w14:textId="77777777" w:rsidR="00EF77B9" w:rsidRPr="00EF77B9" w:rsidRDefault="00EF77B9" w:rsidP="00EF77B9">
      <w:pPr>
        <w:jc w:val="both"/>
        <w:rPr>
          <w:rFonts w:ascii="Arial" w:hAnsi="Arial" w:cs="Arial"/>
          <w:color w:val="7B7B7B" w:themeColor="accent3" w:themeShade="BF"/>
          <w:sz w:val="22"/>
          <w:szCs w:val="22"/>
          <w:lang w:val="en-GB"/>
        </w:rPr>
      </w:pPr>
    </w:p>
    <w:p w14:paraId="6C8915C3" w14:textId="0583E9FA" w:rsidR="00EF77B9" w:rsidRDefault="00A634AC" w:rsidP="00EF77B9">
      <w:p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The Liquidator may proceed under Section 245 of the Insolvency Act 1986</w:t>
      </w:r>
      <w:r w:rsidR="00EF77B9">
        <w:rPr>
          <w:rFonts w:ascii="Arial" w:hAnsi="Arial" w:cs="Arial"/>
          <w:color w:val="7B7B7B" w:themeColor="accent3" w:themeShade="BF"/>
          <w:sz w:val="22"/>
          <w:szCs w:val="22"/>
          <w:lang w:val="en-GB"/>
        </w:rPr>
        <w:t xml:space="preserve"> which provides for invalid floating charges. </w:t>
      </w:r>
      <w:r w:rsidR="00EF77B9">
        <w:rPr>
          <w:rFonts w:ascii="Arial" w:hAnsi="Arial" w:cs="Arial"/>
          <w:color w:val="7B7B7B" w:themeColor="accent3" w:themeShade="BF"/>
          <w:sz w:val="22"/>
          <w:szCs w:val="22"/>
        </w:rPr>
        <w:t xml:space="preserve">It provides for the avoidance of transactions creating floating charges over the debtor’s assets shortly after the commencement of liquidation proceedings. </w:t>
      </w:r>
    </w:p>
    <w:p w14:paraId="511DF66F" w14:textId="77777777" w:rsidR="00EF77B9" w:rsidRDefault="00EF77B9" w:rsidP="00EF77B9">
      <w:pPr>
        <w:jc w:val="both"/>
        <w:rPr>
          <w:rFonts w:ascii="Arial" w:hAnsi="Arial" w:cs="Arial"/>
          <w:color w:val="7B7B7B" w:themeColor="accent3" w:themeShade="BF"/>
          <w:sz w:val="22"/>
          <w:szCs w:val="22"/>
        </w:rPr>
      </w:pPr>
    </w:p>
    <w:p w14:paraId="3123484B" w14:textId="72060397" w:rsidR="00EF77B9" w:rsidRPr="00EF77B9" w:rsidRDefault="00EF77B9" w:rsidP="00EF77B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 this instance, given that the winding up order was given on 14</w:t>
      </w:r>
      <w:r w:rsidRPr="00EF77B9">
        <w:rPr>
          <w:rFonts w:ascii="Arial" w:hAnsi="Arial" w:cs="Arial"/>
          <w:color w:val="7B7B7B" w:themeColor="accent3" w:themeShade="BF"/>
          <w:sz w:val="22"/>
          <w:szCs w:val="22"/>
          <w:vertAlign w:val="superscript"/>
        </w:rPr>
        <w:t>th</w:t>
      </w:r>
      <w:r>
        <w:rPr>
          <w:rFonts w:ascii="Arial" w:hAnsi="Arial" w:cs="Arial"/>
          <w:color w:val="7B7B7B" w:themeColor="accent3" w:themeShade="BF"/>
          <w:sz w:val="22"/>
          <w:szCs w:val="22"/>
        </w:rPr>
        <w:t xml:space="preserve"> October 2021 and this transaction was concluded in February 2021, this transaction falls within the one – year relevant period under Section 245(3)(b) of the Act.</w:t>
      </w:r>
    </w:p>
    <w:p w14:paraId="0A188A55" w14:textId="31991FEB" w:rsidR="00FF5098" w:rsidRPr="00FF5098" w:rsidRDefault="00FF5098" w:rsidP="00FF5098">
      <w:pPr>
        <w:jc w:val="both"/>
        <w:rPr>
          <w:rFonts w:ascii="Arial" w:hAnsi="Arial" w:cs="Arial"/>
          <w:color w:val="7B7B7B" w:themeColor="accent3" w:themeShade="BF"/>
          <w:sz w:val="22"/>
          <w:szCs w:val="22"/>
          <w:lang w:val="en-GB"/>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4B43E149" w14:textId="77777777" w:rsidR="00E55A76" w:rsidRDefault="00EF77B9"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transaction would also be subject to the avoidance provisions in the Act</w:t>
      </w:r>
      <w:r w:rsidR="00E55A76">
        <w:rPr>
          <w:rFonts w:ascii="Arial" w:hAnsi="Arial" w:cs="Arial"/>
          <w:color w:val="7B7B7B" w:themeColor="accent3" w:themeShade="BF"/>
          <w:sz w:val="22"/>
          <w:szCs w:val="22"/>
          <w:lang w:val="en-GB"/>
        </w:rPr>
        <w:t xml:space="preserve"> given that Ann is a director of the company and therefore a person associated with the company within the meaning of Section 249 of the Insolvency Act. </w:t>
      </w:r>
    </w:p>
    <w:p w14:paraId="0FD01E56" w14:textId="77777777" w:rsidR="00E55A76" w:rsidRDefault="00E55A76" w:rsidP="00FF5098">
      <w:pPr>
        <w:jc w:val="both"/>
        <w:rPr>
          <w:rFonts w:ascii="Arial" w:hAnsi="Arial" w:cs="Arial"/>
          <w:color w:val="7B7B7B" w:themeColor="accent3" w:themeShade="BF"/>
          <w:sz w:val="22"/>
          <w:szCs w:val="22"/>
          <w:lang w:val="en-GB"/>
        </w:rPr>
      </w:pPr>
    </w:p>
    <w:p w14:paraId="35648C90" w14:textId="77777777" w:rsidR="00E55A76" w:rsidRDefault="00E55A76" w:rsidP="00FF5098">
      <w:p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Such a transaction would also be set aside upon application by the Liquidator on the grounds that it would be considered as a transaction, unless otherwise proved, that </w:t>
      </w:r>
      <w:r w:rsidRPr="00E55A76">
        <w:rPr>
          <w:rFonts w:ascii="Arial" w:hAnsi="Arial" w:cs="Arial"/>
          <w:color w:val="7B7B7B" w:themeColor="accent3" w:themeShade="BF"/>
          <w:sz w:val="22"/>
          <w:szCs w:val="22"/>
        </w:rPr>
        <w:t>ha</w:t>
      </w:r>
      <w:r>
        <w:rPr>
          <w:rFonts w:ascii="Arial" w:hAnsi="Arial" w:cs="Arial"/>
          <w:color w:val="7B7B7B" w:themeColor="accent3" w:themeShade="BF"/>
          <w:sz w:val="22"/>
          <w:szCs w:val="22"/>
        </w:rPr>
        <w:t>d</w:t>
      </w:r>
      <w:r w:rsidRPr="00E55A76">
        <w:rPr>
          <w:rFonts w:ascii="Arial" w:hAnsi="Arial" w:cs="Arial"/>
          <w:color w:val="7B7B7B" w:themeColor="accent3" w:themeShade="BF"/>
          <w:sz w:val="22"/>
          <w:szCs w:val="22"/>
        </w:rPr>
        <w:t xml:space="preserve"> the effect of putting </w:t>
      </w:r>
      <w:r>
        <w:rPr>
          <w:rFonts w:ascii="Arial" w:hAnsi="Arial" w:cs="Arial"/>
          <w:color w:val="7B7B7B" w:themeColor="accent3" w:themeShade="BF"/>
          <w:sz w:val="22"/>
          <w:szCs w:val="22"/>
        </w:rPr>
        <w:t>her</w:t>
      </w:r>
      <w:r w:rsidRPr="00E55A76">
        <w:rPr>
          <w:rFonts w:ascii="Arial" w:hAnsi="Arial" w:cs="Arial"/>
          <w:color w:val="7B7B7B" w:themeColor="accent3" w:themeShade="BF"/>
          <w:sz w:val="22"/>
          <w:szCs w:val="22"/>
        </w:rPr>
        <w:t xml:space="preserve"> into a position which, in the event of the company going into insolvent liquidation, w</w:t>
      </w:r>
      <w:r>
        <w:rPr>
          <w:rFonts w:ascii="Arial" w:hAnsi="Arial" w:cs="Arial"/>
          <w:color w:val="7B7B7B" w:themeColor="accent3" w:themeShade="BF"/>
          <w:sz w:val="22"/>
          <w:szCs w:val="22"/>
        </w:rPr>
        <w:t>as</w:t>
      </w:r>
      <w:r w:rsidRPr="00E55A76">
        <w:rPr>
          <w:rFonts w:ascii="Arial" w:hAnsi="Arial" w:cs="Arial"/>
          <w:color w:val="7B7B7B" w:themeColor="accent3" w:themeShade="BF"/>
          <w:sz w:val="22"/>
          <w:szCs w:val="22"/>
        </w:rPr>
        <w:t xml:space="preserve"> better than the position </w:t>
      </w:r>
      <w:r>
        <w:rPr>
          <w:rFonts w:ascii="Arial" w:hAnsi="Arial" w:cs="Arial"/>
          <w:color w:val="7B7B7B" w:themeColor="accent3" w:themeShade="BF"/>
          <w:sz w:val="22"/>
          <w:szCs w:val="22"/>
        </w:rPr>
        <w:t>s</w:t>
      </w:r>
      <w:r w:rsidRPr="00E55A76">
        <w:rPr>
          <w:rFonts w:ascii="Arial" w:hAnsi="Arial" w:cs="Arial"/>
          <w:color w:val="7B7B7B" w:themeColor="accent3" w:themeShade="BF"/>
          <w:sz w:val="22"/>
          <w:szCs w:val="22"/>
        </w:rPr>
        <w:t>he would have been in if that thing had not been done.</w:t>
      </w:r>
      <w:r>
        <w:rPr>
          <w:rFonts w:ascii="Arial" w:hAnsi="Arial" w:cs="Arial"/>
          <w:color w:val="7B7B7B" w:themeColor="accent3" w:themeShade="BF"/>
          <w:sz w:val="22"/>
          <w:szCs w:val="22"/>
        </w:rPr>
        <w:t xml:space="preserve"> </w:t>
      </w:r>
    </w:p>
    <w:p w14:paraId="2EEE8390" w14:textId="77777777" w:rsidR="00E55A76" w:rsidRDefault="00E55A76" w:rsidP="00FF5098">
      <w:pPr>
        <w:jc w:val="both"/>
        <w:rPr>
          <w:rFonts w:ascii="Arial" w:hAnsi="Arial" w:cs="Arial"/>
          <w:color w:val="7B7B7B" w:themeColor="accent3" w:themeShade="BF"/>
          <w:sz w:val="22"/>
          <w:szCs w:val="22"/>
        </w:rPr>
      </w:pPr>
    </w:p>
    <w:p w14:paraId="02B9C4FF" w14:textId="6D714EF2" w:rsidR="00FF5098" w:rsidRPr="00FF5098" w:rsidRDefault="00E55A76"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This stems from the combined interpretation of Sections 239(6), (5) and then (4) of the Insolvency Act, 1986.</w:t>
      </w:r>
    </w:p>
    <w:p w14:paraId="7AEDE530" w14:textId="4A0A9477" w:rsidR="00311816" w:rsidRDefault="00311816" w:rsidP="00311816">
      <w:pPr>
        <w:autoSpaceDE w:val="0"/>
        <w:autoSpaceDN w:val="0"/>
        <w:adjustRightInd w:val="0"/>
        <w:jc w:val="both"/>
        <w:rPr>
          <w:rFonts w:ascii="Arial" w:hAnsi="Arial" w:cs="Arial"/>
          <w:color w:val="7B7B7B" w:themeColor="accent3" w:themeShade="BF"/>
          <w:sz w:val="22"/>
          <w:szCs w:val="22"/>
          <w:lang w:val="en-GB"/>
        </w:rPr>
      </w:pP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3EDC8225" w14:textId="5DA363C0" w:rsidR="006533A2" w:rsidRPr="006533A2" w:rsidRDefault="0088636E" w:rsidP="006533A2">
      <w:p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This transaction, too, may be set aside </w:t>
      </w:r>
      <w:r w:rsidR="006533A2">
        <w:rPr>
          <w:rFonts w:ascii="Arial" w:hAnsi="Arial" w:cs="Arial"/>
          <w:color w:val="7B7B7B" w:themeColor="accent3" w:themeShade="BF"/>
          <w:sz w:val="22"/>
          <w:szCs w:val="22"/>
          <w:lang w:val="en-GB"/>
        </w:rPr>
        <w:t xml:space="preserve">on account of being a preference of a creditor. The fact that the company passed a resolution a month before the winding up order made shows that at that time, the company was presumed unable to pay its debts. Therefore, under Section 239(4) of the Act, it provides that </w:t>
      </w:r>
      <w:r w:rsidR="006533A2">
        <w:rPr>
          <w:rFonts w:ascii="Arial" w:hAnsi="Arial" w:cs="Arial"/>
          <w:color w:val="7B7B7B" w:themeColor="accent3" w:themeShade="BF"/>
          <w:sz w:val="22"/>
          <w:szCs w:val="22"/>
        </w:rPr>
        <w:t>f</w:t>
      </w:r>
      <w:r w:rsidR="006533A2" w:rsidRPr="006533A2">
        <w:rPr>
          <w:rFonts w:ascii="Arial" w:hAnsi="Arial" w:cs="Arial"/>
          <w:color w:val="7B7B7B" w:themeColor="accent3" w:themeShade="BF"/>
          <w:sz w:val="22"/>
          <w:szCs w:val="22"/>
        </w:rPr>
        <w:t>or the purposes of this section and section 241, a company gives a preference to a person if</w:t>
      </w:r>
      <w:r w:rsidR="006533A2">
        <w:rPr>
          <w:rFonts w:ascii="Arial" w:hAnsi="Arial" w:cs="Arial"/>
          <w:color w:val="7B7B7B" w:themeColor="accent3" w:themeShade="BF"/>
          <w:sz w:val="22"/>
          <w:szCs w:val="22"/>
        </w:rPr>
        <w:t xml:space="preserve">: - </w:t>
      </w:r>
    </w:p>
    <w:p w14:paraId="0B054336" w14:textId="77777777" w:rsidR="006533A2" w:rsidRDefault="006533A2" w:rsidP="006533A2">
      <w:pPr>
        <w:pStyle w:val="ListParagraph"/>
        <w:jc w:val="both"/>
        <w:rPr>
          <w:rFonts w:ascii="Arial" w:hAnsi="Arial" w:cs="Arial"/>
          <w:color w:val="7B7B7B" w:themeColor="accent3" w:themeShade="BF"/>
          <w:sz w:val="22"/>
          <w:szCs w:val="22"/>
        </w:rPr>
      </w:pPr>
    </w:p>
    <w:p w14:paraId="488E6954" w14:textId="7E9A92F8" w:rsidR="006533A2" w:rsidRDefault="006533A2" w:rsidP="006533A2">
      <w:pPr>
        <w:pStyle w:val="ListParagraph"/>
        <w:numPr>
          <w:ilvl w:val="0"/>
          <w:numId w:val="20"/>
        </w:numPr>
        <w:jc w:val="both"/>
        <w:rPr>
          <w:rFonts w:ascii="Arial" w:hAnsi="Arial" w:cs="Arial"/>
          <w:color w:val="7B7B7B" w:themeColor="accent3" w:themeShade="BF"/>
          <w:sz w:val="22"/>
          <w:szCs w:val="22"/>
        </w:rPr>
      </w:pPr>
      <w:r w:rsidRPr="006533A2">
        <w:rPr>
          <w:rFonts w:ascii="Arial" w:hAnsi="Arial" w:cs="Arial"/>
          <w:color w:val="7B7B7B" w:themeColor="accent3" w:themeShade="BF"/>
          <w:sz w:val="22"/>
          <w:szCs w:val="22"/>
        </w:rPr>
        <w:t>that person is one of the company’s creditors or a surety or guarantor for any of the company’s debts or other liabilities, an</w:t>
      </w:r>
      <w:r>
        <w:rPr>
          <w:rFonts w:ascii="Arial" w:hAnsi="Arial" w:cs="Arial"/>
          <w:color w:val="7B7B7B" w:themeColor="accent3" w:themeShade="BF"/>
          <w:sz w:val="22"/>
          <w:szCs w:val="22"/>
        </w:rPr>
        <w:t>d</w:t>
      </w:r>
    </w:p>
    <w:p w14:paraId="2ACC6710" w14:textId="77777777" w:rsidR="006533A2" w:rsidRDefault="006533A2" w:rsidP="006533A2">
      <w:pPr>
        <w:pStyle w:val="ListParagraph"/>
        <w:jc w:val="both"/>
        <w:rPr>
          <w:rFonts w:ascii="Arial" w:hAnsi="Arial" w:cs="Arial"/>
          <w:color w:val="7B7B7B" w:themeColor="accent3" w:themeShade="BF"/>
          <w:sz w:val="22"/>
          <w:szCs w:val="22"/>
        </w:rPr>
      </w:pPr>
    </w:p>
    <w:p w14:paraId="52D48853" w14:textId="7DD9D7A5" w:rsidR="006533A2" w:rsidRDefault="006533A2" w:rsidP="006533A2">
      <w:pPr>
        <w:pStyle w:val="ListParagraph"/>
        <w:numPr>
          <w:ilvl w:val="0"/>
          <w:numId w:val="20"/>
        </w:numPr>
        <w:jc w:val="both"/>
        <w:rPr>
          <w:rFonts w:ascii="Arial" w:hAnsi="Arial" w:cs="Arial"/>
          <w:color w:val="7B7B7B" w:themeColor="accent3" w:themeShade="BF"/>
          <w:sz w:val="22"/>
          <w:szCs w:val="22"/>
        </w:rPr>
      </w:pPr>
      <w:r w:rsidRPr="006533A2">
        <w:rPr>
          <w:rFonts w:ascii="Arial" w:hAnsi="Arial" w:cs="Arial"/>
          <w:color w:val="7B7B7B" w:themeColor="accent3" w:themeShade="BF"/>
          <w:sz w:val="22"/>
          <w:szCs w:val="22"/>
        </w:rPr>
        <w:lastRenderedPageBreak/>
        <w:t>the company does anything or suffers anything to be done which (in either case) has the effect of putting that person into a position which, in the event of the company going into insolvent liquidation, will be better than the position he</w:t>
      </w:r>
      <w:r>
        <w:rPr>
          <w:rFonts w:ascii="Arial" w:hAnsi="Arial" w:cs="Arial"/>
          <w:color w:val="7B7B7B" w:themeColor="accent3" w:themeShade="BF"/>
          <w:sz w:val="22"/>
          <w:szCs w:val="22"/>
        </w:rPr>
        <w:t>/she</w:t>
      </w:r>
      <w:r w:rsidRPr="006533A2">
        <w:rPr>
          <w:rFonts w:ascii="Arial" w:hAnsi="Arial" w:cs="Arial"/>
          <w:color w:val="7B7B7B" w:themeColor="accent3" w:themeShade="BF"/>
          <w:sz w:val="22"/>
          <w:szCs w:val="22"/>
        </w:rPr>
        <w:t xml:space="preserve"> would have been in if that thing had not been done.</w:t>
      </w:r>
    </w:p>
    <w:p w14:paraId="1B929BF0" w14:textId="77777777" w:rsidR="006533A2" w:rsidRPr="006533A2" w:rsidRDefault="006533A2" w:rsidP="006533A2">
      <w:pPr>
        <w:pStyle w:val="ListParagraph"/>
        <w:rPr>
          <w:rFonts w:ascii="Arial" w:hAnsi="Arial" w:cs="Arial"/>
          <w:color w:val="7B7B7B" w:themeColor="accent3" w:themeShade="BF"/>
          <w:sz w:val="22"/>
          <w:szCs w:val="22"/>
        </w:rPr>
      </w:pPr>
    </w:p>
    <w:p w14:paraId="502A5AA6" w14:textId="5CC725BE" w:rsidR="008712AD" w:rsidRPr="008712AD" w:rsidRDefault="006533A2" w:rsidP="008712A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Under Section 239(5), it is worth noting that t</w:t>
      </w:r>
      <w:r w:rsidRPr="006533A2">
        <w:rPr>
          <w:rFonts w:ascii="Arial" w:hAnsi="Arial" w:cs="Arial"/>
          <w:color w:val="7B7B7B" w:themeColor="accent3" w:themeShade="BF"/>
          <w:sz w:val="22"/>
          <w:szCs w:val="22"/>
        </w:rPr>
        <w:t>he court shall not make an order under this section in respect of a preference given to any person unless the company which gave the preference was influenced in deciding to give it by a desire to produce in relation to that person the effect mentioned in subsection (4)(b)</w:t>
      </w:r>
      <w:r w:rsidR="008712AD">
        <w:rPr>
          <w:rFonts w:ascii="Arial" w:hAnsi="Arial" w:cs="Arial"/>
          <w:color w:val="7B7B7B" w:themeColor="accent3" w:themeShade="BF"/>
          <w:sz w:val="22"/>
          <w:szCs w:val="22"/>
        </w:rPr>
        <w:t>, that is, the effect of putting the creditor in a much better position that it would have otherwise been in a case of liquidation</w:t>
      </w:r>
      <w:r w:rsidRPr="006533A2">
        <w:rPr>
          <w:rFonts w:ascii="Arial" w:hAnsi="Arial" w:cs="Arial"/>
          <w:color w:val="7B7B7B" w:themeColor="accent3" w:themeShade="BF"/>
          <w:sz w:val="22"/>
          <w:szCs w:val="22"/>
        </w:rPr>
        <w:t>.</w:t>
      </w:r>
      <w:r w:rsidR="008712AD">
        <w:rPr>
          <w:rFonts w:ascii="Arial" w:hAnsi="Arial" w:cs="Arial"/>
          <w:color w:val="7B7B7B" w:themeColor="accent3" w:themeShade="BF"/>
          <w:sz w:val="22"/>
          <w:szCs w:val="22"/>
        </w:rPr>
        <w:t xml:space="preserve"> In </w:t>
      </w:r>
      <w:r w:rsidR="008712AD" w:rsidRPr="008712AD">
        <w:rPr>
          <w:rFonts w:ascii="Arial" w:hAnsi="Arial" w:cs="Arial"/>
          <w:color w:val="7B7B7B" w:themeColor="accent3" w:themeShade="BF"/>
          <w:sz w:val="22"/>
          <w:szCs w:val="22"/>
        </w:rPr>
        <w:t>Re M. C. Bacon Ltd</w:t>
      </w:r>
      <w:r w:rsidR="008712AD">
        <w:rPr>
          <w:rFonts w:ascii="Arial" w:hAnsi="Arial" w:cs="Arial"/>
          <w:color w:val="7B7B7B" w:themeColor="accent3" w:themeShade="BF"/>
          <w:sz w:val="22"/>
          <w:szCs w:val="22"/>
        </w:rPr>
        <w:t xml:space="preserve">, </w:t>
      </w:r>
      <w:r w:rsidR="008712AD" w:rsidRPr="008712AD">
        <w:rPr>
          <w:rFonts w:ascii="Arial" w:hAnsi="Arial" w:cs="Arial"/>
          <w:color w:val="7B7B7B" w:themeColor="accent3" w:themeShade="BF"/>
          <w:sz w:val="22"/>
          <w:szCs w:val="22"/>
        </w:rPr>
        <w:t>[1990] BCLC 324.</w:t>
      </w:r>
      <w:r w:rsidR="008712AD">
        <w:rPr>
          <w:rFonts w:ascii="Arial" w:hAnsi="Arial" w:cs="Arial"/>
          <w:color w:val="7B7B7B" w:themeColor="accent3" w:themeShade="BF"/>
          <w:sz w:val="22"/>
          <w:szCs w:val="22"/>
        </w:rPr>
        <w:t xml:space="preserve">, </w:t>
      </w:r>
      <w:r w:rsidR="008712AD" w:rsidRPr="008712AD">
        <w:rPr>
          <w:rFonts w:ascii="Arial" w:hAnsi="Arial" w:cs="Arial"/>
          <w:color w:val="7B7B7B" w:themeColor="accent3" w:themeShade="BF"/>
          <w:sz w:val="22"/>
          <w:szCs w:val="22"/>
        </w:rPr>
        <w:t>Millett J,</w:t>
      </w:r>
      <w:r w:rsidR="008712AD">
        <w:rPr>
          <w:rFonts w:ascii="Arial" w:hAnsi="Arial" w:cs="Arial"/>
          <w:color w:val="7B7B7B" w:themeColor="accent3" w:themeShade="BF"/>
          <w:sz w:val="22"/>
          <w:szCs w:val="22"/>
        </w:rPr>
        <w:t xml:space="preserve"> while highlighting on the issue of desire to influence, stated that</w:t>
      </w:r>
      <w:r w:rsidR="008712AD" w:rsidRPr="008712AD">
        <w:rPr>
          <w:rFonts w:ascii="Arial" w:hAnsi="Arial" w:cs="Arial"/>
          <w:color w:val="7B7B7B" w:themeColor="accent3" w:themeShade="BF"/>
          <w:sz w:val="22"/>
          <w:szCs w:val="22"/>
        </w:rPr>
        <w:t xml:space="preserve"> it was not necessary to adduce direct</w:t>
      </w:r>
      <w:r w:rsidR="008712AD">
        <w:rPr>
          <w:rFonts w:ascii="Arial" w:hAnsi="Arial" w:cs="Arial"/>
          <w:color w:val="7B7B7B" w:themeColor="accent3" w:themeShade="BF"/>
          <w:sz w:val="22"/>
          <w:szCs w:val="22"/>
        </w:rPr>
        <w:t xml:space="preserve"> </w:t>
      </w:r>
      <w:r w:rsidR="008712AD" w:rsidRPr="008712AD">
        <w:rPr>
          <w:rFonts w:ascii="Arial" w:hAnsi="Arial" w:cs="Arial"/>
          <w:color w:val="7B7B7B" w:themeColor="accent3" w:themeShade="BF"/>
          <w:sz w:val="22"/>
          <w:szCs w:val="22"/>
        </w:rPr>
        <w:t>evidence of the desire – which could be inferred from the circumstances</w:t>
      </w:r>
      <w:r w:rsidR="008712AD">
        <w:rPr>
          <w:rFonts w:ascii="Arial" w:hAnsi="Arial" w:cs="Arial"/>
          <w:color w:val="7B7B7B" w:themeColor="accent3" w:themeShade="BF"/>
          <w:sz w:val="22"/>
          <w:szCs w:val="22"/>
        </w:rPr>
        <w:t xml:space="preserve"> </w:t>
      </w:r>
      <w:r w:rsidR="008712AD" w:rsidRPr="008712AD">
        <w:rPr>
          <w:rFonts w:ascii="Arial" w:hAnsi="Arial" w:cs="Arial"/>
          <w:color w:val="7B7B7B" w:themeColor="accent3" w:themeShade="BF"/>
          <w:sz w:val="22"/>
          <w:szCs w:val="22"/>
        </w:rPr>
        <w:t>of the case – but the desire must have influenced the decision or the</w:t>
      </w:r>
    </w:p>
    <w:p w14:paraId="2932C3E9" w14:textId="5EFFDE3C" w:rsidR="006533A2" w:rsidRDefault="008712AD" w:rsidP="008712AD">
      <w:pPr>
        <w:jc w:val="both"/>
        <w:rPr>
          <w:rFonts w:ascii="Arial" w:hAnsi="Arial" w:cs="Arial"/>
          <w:color w:val="7B7B7B" w:themeColor="accent3" w:themeShade="BF"/>
          <w:sz w:val="22"/>
          <w:szCs w:val="22"/>
        </w:rPr>
      </w:pPr>
      <w:r w:rsidRPr="008712AD">
        <w:rPr>
          <w:rFonts w:ascii="Arial" w:hAnsi="Arial" w:cs="Arial"/>
          <w:color w:val="7B7B7B" w:themeColor="accent3" w:themeShade="BF"/>
          <w:sz w:val="22"/>
          <w:szCs w:val="22"/>
        </w:rPr>
        <w:t>transaction being attacked by the liquidator.</w:t>
      </w:r>
    </w:p>
    <w:p w14:paraId="18FD9970" w14:textId="53F417E8" w:rsidR="008712AD" w:rsidRDefault="008712AD" w:rsidP="008712AD">
      <w:pPr>
        <w:jc w:val="both"/>
        <w:rPr>
          <w:rFonts w:ascii="Arial" w:hAnsi="Arial" w:cs="Arial"/>
          <w:color w:val="7B7B7B" w:themeColor="accent3" w:themeShade="BF"/>
          <w:sz w:val="22"/>
          <w:szCs w:val="22"/>
        </w:rPr>
      </w:pPr>
    </w:p>
    <w:p w14:paraId="5645FE4A" w14:textId="7450A86A" w:rsidR="008712AD" w:rsidRPr="006533A2" w:rsidRDefault="008712AD" w:rsidP="008712A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 this case, it would be inferred from the company’s categorization of the coffee beans as essential to the business and the threat of their supply being cut off that there was indeed a desire to ensure that the supply of coffee beans continued, which desire influenced the company’s decision to grant the suppliers a priority over the other creditors.</w:t>
      </w:r>
    </w:p>
    <w:p w14:paraId="3944217E" w14:textId="3E7EBD62" w:rsidR="008769B2" w:rsidRPr="00FF5098" w:rsidRDefault="008769B2" w:rsidP="008769B2">
      <w:pPr>
        <w:jc w:val="both"/>
        <w:rPr>
          <w:rFonts w:ascii="Arial" w:hAnsi="Arial" w:cs="Arial"/>
          <w:color w:val="7B7B7B" w:themeColor="accent3" w:themeShade="BF"/>
          <w:sz w:val="22"/>
          <w:szCs w:val="22"/>
          <w:lang w:val="en-GB"/>
        </w:rPr>
      </w:pPr>
    </w:p>
    <w:p w14:paraId="1B5E2F08" w14:textId="66B31563" w:rsidR="002D3473" w:rsidRDefault="002D3473" w:rsidP="00087F21">
      <w:pPr>
        <w:autoSpaceDE w:val="0"/>
        <w:autoSpaceDN w:val="0"/>
        <w:adjustRightInd w:val="0"/>
        <w:jc w:val="both"/>
        <w:rPr>
          <w:rFonts w:ascii="Arial" w:hAnsi="Arial" w:cs="Arial"/>
          <w:sz w:val="22"/>
          <w:szCs w:val="22"/>
          <w:lang w:val="en-GB"/>
        </w:rPr>
      </w:pPr>
    </w:p>
    <w:p w14:paraId="7F4867F4" w14:textId="77777777"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42D8E" w14:textId="77777777" w:rsidR="00CF1382" w:rsidRDefault="00CF1382" w:rsidP="00241B44">
      <w:r>
        <w:separator/>
      </w:r>
    </w:p>
  </w:endnote>
  <w:endnote w:type="continuationSeparator" w:id="0">
    <w:p w14:paraId="025C8F0F" w14:textId="77777777" w:rsidR="00CF1382" w:rsidRDefault="00CF138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0C51A56D" w:rsidR="00241FA3" w:rsidRPr="009B4976" w:rsidRDefault="008712AD" w:rsidP="009B4976">
    <w:pPr>
      <w:pStyle w:val="Footer"/>
      <w:ind w:right="360"/>
      <w:rPr>
        <w:rFonts w:ascii="Arial" w:hAnsi="Arial" w:cs="Arial"/>
        <w:sz w:val="18"/>
        <w:szCs w:val="18"/>
        <w:lang w:val="en-GB"/>
      </w:rPr>
    </w:pPr>
    <w:r w:rsidRPr="008712AD">
      <w:rPr>
        <w:rFonts w:ascii="Arial" w:hAnsi="Arial" w:cs="Arial"/>
        <w:sz w:val="18"/>
        <w:szCs w:val="18"/>
        <w:lang w:val="en-GB"/>
      </w:rPr>
      <w:t>202122-462</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3A8C9" w14:textId="77777777" w:rsidR="00CF1382" w:rsidRDefault="00CF1382" w:rsidP="00241B44">
      <w:r>
        <w:separator/>
      </w:r>
    </w:p>
  </w:footnote>
  <w:footnote w:type="continuationSeparator" w:id="0">
    <w:p w14:paraId="50DEA851" w14:textId="77777777" w:rsidR="00CF1382" w:rsidRDefault="00CF138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BF2DCF"/>
    <w:multiLevelType w:val="hybridMultilevel"/>
    <w:tmpl w:val="7E62E0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41EBD"/>
    <w:multiLevelType w:val="hybridMultilevel"/>
    <w:tmpl w:val="EE7005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D084D"/>
    <w:multiLevelType w:val="hybridMultilevel"/>
    <w:tmpl w:val="3EE2B29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6"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10"/>
  </w:num>
  <w:num w:numId="5">
    <w:abstractNumId w:val="13"/>
  </w:num>
  <w:num w:numId="6">
    <w:abstractNumId w:val="2"/>
  </w:num>
  <w:num w:numId="7">
    <w:abstractNumId w:val="14"/>
  </w:num>
  <w:num w:numId="8">
    <w:abstractNumId w:val="18"/>
  </w:num>
  <w:num w:numId="9">
    <w:abstractNumId w:val="11"/>
  </w:num>
  <w:num w:numId="10">
    <w:abstractNumId w:val="19"/>
  </w:num>
  <w:num w:numId="11">
    <w:abstractNumId w:val="8"/>
  </w:num>
  <w:num w:numId="12">
    <w:abstractNumId w:val="16"/>
  </w:num>
  <w:num w:numId="13">
    <w:abstractNumId w:val="12"/>
  </w:num>
  <w:num w:numId="14">
    <w:abstractNumId w:val="7"/>
  </w:num>
  <w:num w:numId="15">
    <w:abstractNumId w:val="15"/>
  </w:num>
  <w:num w:numId="16">
    <w:abstractNumId w:val="17"/>
  </w:num>
  <w:num w:numId="17">
    <w:abstractNumId w:val="9"/>
  </w:num>
  <w:num w:numId="18">
    <w:abstractNumId w:val="5"/>
  </w:num>
  <w:num w:numId="19">
    <w:abstractNumId w:val="3"/>
  </w:num>
  <w:num w:numId="2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D10C6"/>
    <w:rsid w:val="000D55A8"/>
    <w:rsid w:val="000E4841"/>
    <w:rsid w:val="000F1677"/>
    <w:rsid w:val="000F3D6C"/>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04E"/>
    <w:rsid w:val="00202DFE"/>
    <w:rsid w:val="0020725B"/>
    <w:rsid w:val="002110F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A4482"/>
    <w:rsid w:val="003B170F"/>
    <w:rsid w:val="003B3C5F"/>
    <w:rsid w:val="003C4471"/>
    <w:rsid w:val="003D0A6D"/>
    <w:rsid w:val="003E0B16"/>
    <w:rsid w:val="003E67D1"/>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D698D"/>
    <w:rsid w:val="004E3A6B"/>
    <w:rsid w:val="004E622C"/>
    <w:rsid w:val="004F5FDF"/>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87438"/>
    <w:rsid w:val="00592F82"/>
    <w:rsid w:val="00594C6A"/>
    <w:rsid w:val="005A0CCA"/>
    <w:rsid w:val="005A1083"/>
    <w:rsid w:val="005A6FF2"/>
    <w:rsid w:val="005A726D"/>
    <w:rsid w:val="005B67AC"/>
    <w:rsid w:val="005B79F4"/>
    <w:rsid w:val="005D16DD"/>
    <w:rsid w:val="005D43E0"/>
    <w:rsid w:val="005D58A3"/>
    <w:rsid w:val="005E1B79"/>
    <w:rsid w:val="005E41C7"/>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36B07"/>
    <w:rsid w:val="00641515"/>
    <w:rsid w:val="006533A2"/>
    <w:rsid w:val="00654C2F"/>
    <w:rsid w:val="00657087"/>
    <w:rsid w:val="006624AB"/>
    <w:rsid w:val="006639DB"/>
    <w:rsid w:val="006661EF"/>
    <w:rsid w:val="00677AEB"/>
    <w:rsid w:val="00680EF2"/>
    <w:rsid w:val="00685D23"/>
    <w:rsid w:val="00687A1D"/>
    <w:rsid w:val="00697EA1"/>
    <w:rsid w:val="006A2646"/>
    <w:rsid w:val="006A6530"/>
    <w:rsid w:val="006B435A"/>
    <w:rsid w:val="006B4C64"/>
    <w:rsid w:val="006D282B"/>
    <w:rsid w:val="006D6BD5"/>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764D"/>
    <w:rsid w:val="0077498C"/>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67701"/>
    <w:rsid w:val="008712AD"/>
    <w:rsid w:val="008723F3"/>
    <w:rsid w:val="008769B2"/>
    <w:rsid w:val="00876F56"/>
    <w:rsid w:val="00881DE6"/>
    <w:rsid w:val="008837A6"/>
    <w:rsid w:val="0088636E"/>
    <w:rsid w:val="0089145D"/>
    <w:rsid w:val="00891690"/>
    <w:rsid w:val="008A4DF2"/>
    <w:rsid w:val="008A6CFE"/>
    <w:rsid w:val="008B5333"/>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34AC"/>
    <w:rsid w:val="00A6627C"/>
    <w:rsid w:val="00A71019"/>
    <w:rsid w:val="00A81029"/>
    <w:rsid w:val="00A845F5"/>
    <w:rsid w:val="00A96489"/>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51B95"/>
    <w:rsid w:val="00B56103"/>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6E50"/>
    <w:rsid w:val="00CF1382"/>
    <w:rsid w:val="00CF2819"/>
    <w:rsid w:val="00CF4F9D"/>
    <w:rsid w:val="00CF70DC"/>
    <w:rsid w:val="00D148DC"/>
    <w:rsid w:val="00D17FDC"/>
    <w:rsid w:val="00D21D8C"/>
    <w:rsid w:val="00D26AD8"/>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35547"/>
    <w:rsid w:val="00E443D7"/>
    <w:rsid w:val="00E450A4"/>
    <w:rsid w:val="00E506BE"/>
    <w:rsid w:val="00E55547"/>
    <w:rsid w:val="00E55A76"/>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EF77B9"/>
    <w:rsid w:val="00F01D7D"/>
    <w:rsid w:val="00F033DA"/>
    <w:rsid w:val="00F13691"/>
    <w:rsid w:val="00F13FB1"/>
    <w:rsid w:val="00F27CD8"/>
    <w:rsid w:val="00F30351"/>
    <w:rsid w:val="00F3323E"/>
    <w:rsid w:val="00F341F4"/>
    <w:rsid w:val="00F34F9D"/>
    <w:rsid w:val="00F35CCE"/>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76517">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33896346">
      <w:bodyDiv w:val="1"/>
      <w:marLeft w:val="0"/>
      <w:marRight w:val="0"/>
      <w:marTop w:val="0"/>
      <w:marBottom w:val="0"/>
      <w:divBdr>
        <w:top w:val="none" w:sz="0" w:space="0" w:color="auto"/>
        <w:left w:val="none" w:sz="0" w:space="0" w:color="auto"/>
        <w:bottom w:val="none" w:sz="0" w:space="0" w:color="auto"/>
        <w:right w:val="none" w:sz="0" w:space="0" w:color="auto"/>
      </w:divBdr>
    </w:div>
    <w:div w:id="190775772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2659</Words>
  <Characters>15158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Kasami Paul W</cp:lastModifiedBy>
  <cp:revision>2</cp:revision>
  <cp:lastPrinted>2019-08-27T05:42:00Z</cp:lastPrinted>
  <dcterms:created xsi:type="dcterms:W3CDTF">2022-02-27T03:11:00Z</dcterms:created>
  <dcterms:modified xsi:type="dcterms:W3CDTF">2022-02-27T03:11:00Z</dcterms:modified>
</cp:coreProperties>
</file>