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7F6CF8" w:rsidRDefault="007D0192" w:rsidP="00524728">
      <w:pPr>
        <w:jc w:val="center"/>
        <w:rPr>
          <w:rFonts w:ascii="Arial" w:hAnsi="Arial" w:cs="Arial"/>
          <w:b/>
          <w:color w:val="000000" w:themeColor="text1"/>
          <w:sz w:val="22"/>
          <w:szCs w:val="22"/>
          <w:lang w:val="en-GB"/>
        </w:rPr>
      </w:pPr>
      <w:r w:rsidRPr="007F6CF8">
        <w:rPr>
          <w:rFonts w:ascii="Arial" w:hAnsi="Arial" w:cs="Arial"/>
          <w:b/>
          <w:noProof/>
          <w:color w:val="000000" w:themeColor="text1"/>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7F6CF8" w:rsidRDefault="004B23A2" w:rsidP="00592F82">
      <w:pPr>
        <w:jc w:val="center"/>
        <w:rPr>
          <w:rFonts w:ascii="Arial" w:hAnsi="Arial" w:cs="Arial"/>
          <w:b/>
          <w:color w:val="000000" w:themeColor="text1"/>
          <w:sz w:val="22"/>
          <w:szCs w:val="22"/>
          <w:lang w:val="en-GB"/>
        </w:rPr>
      </w:pPr>
    </w:p>
    <w:p w14:paraId="4179622F" w14:textId="68E3C07D" w:rsidR="00397D3A" w:rsidRPr="007F6CF8" w:rsidRDefault="00397D3A" w:rsidP="00592F82">
      <w:pPr>
        <w:jc w:val="center"/>
        <w:rPr>
          <w:rFonts w:ascii="Arial" w:hAnsi="Arial" w:cs="Arial"/>
          <w:b/>
          <w:color w:val="000000" w:themeColor="text1"/>
          <w:sz w:val="22"/>
          <w:szCs w:val="22"/>
          <w:lang w:val="en-GB"/>
        </w:rPr>
      </w:pPr>
    </w:p>
    <w:p w14:paraId="045C7386" w14:textId="06C377C6" w:rsidR="00437297" w:rsidRPr="007F6CF8" w:rsidRDefault="00437297" w:rsidP="00592F82">
      <w:pPr>
        <w:jc w:val="center"/>
        <w:rPr>
          <w:rFonts w:ascii="Arial" w:hAnsi="Arial" w:cs="Arial"/>
          <w:b/>
          <w:color w:val="000000" w:themeColor="text1"/>
          <w:sz w:val="22"/>
          <w:szCs w:val="22"/>
          <w:lang w:val="en-GB"/>
        </w:rPr>
      </w:pPr>
    </w:p>
    <w:p w14:paraId="13D68906" w14:textId="77777777" w:rsidR="00437297" w:rsidRPr="007F6CF8" w:rsidRDefault="00437297" w:rsidP="00592F82">
      <w:pPr>
        <w:jc w:val="center"/>
        <w:rPr>
          <w:rFonts w:ascii="Arial" w:hAnsi="Arial" w:cs="Arial"/>
          <w:b/>
          <w:color w:val="000000" w:themeColor="text1"/>
          <w:sz w:val="22"/>
          <w:szCs w:val="22"/>
          <w:lang w:val="en-GB"/>
        </w:rPr>
      </w:pPr>
    </w:p>
    <w:p w14:paraId="076E39C1" w14:textId="2AAA5B09" w:rsidR="00397D3A" w:rsidRPr="007F6CF8" w:rsidRDefault="00397D3A" w:rsidP="00592F82">
      <w:pPr>
        <w:jc w:val="center"/>
        <w:rPr>
          <w:rFonts w:ascii="Arial" w:hAnsi="Arial" w:cs="Arial"/>
          <w:b/>
          <w:color w:val="000000" w:themeColor="text1"/>
          <w:sz w:val="22"/>
          <w:szCs w:val="22"/>
          <w:lang w:val="en-GB"/>
        </w:rPr>
      </w:pPr>
    </w:p>
    <w:p w14:paraId="64732B67" w14:textId="77777777" w:rsidR="00397D3A" w:rsidRPr="007F6CF8" w:rsidRDefault="00397D3A" w:rsidP="00592F82">
      <w:pPr>
        <w:jc w:val="center"/>
        <w:rPr>
          <w:rFonts w:ascii="Arial" w:hAnsi="Arial" w:cs="Arial"/>
          <w:b/>
          <w:color w:val="000000" w:themeColor="text1"/>
          <w:sz w:val="22"/>
          <w:szCs w:val="22"/>
          <w:lang w:val="en-GB"/>
        </w:rPr>
      </w:pPr>
    </w:p>
    <w:p w14:paraId="14C6FED8" w14:textId="77777777" w:rsidR="00E93993" w:rsidRPr="007F6CF8" w:rsidRDefault="00E93993" w:rsidP="00592F82">
      <w:pPr>
        <w:jc w:val="center"/>
        <w:rPr>
          <w:rFonts w:ascii="Arial" w:hAnsi="Arial" w:cs="Arial"/>
          <w:b/>
          <w:color w:val="000000" w:themeColor="text1"/>
          <w:sz w:val="22"/>
          <w:szCs w:val="22"/>
          <w:lang w:val="en-GB"/>
        </w:rPr>
      </w:pPr>
    </w:p>
    <w:p w14:paraId="16393F7E" w14:textId="77777777" w:rsidR="00434A8C" w:rsidRPr="007F6CF8"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317C17" w14:textId="3BD5933A" w:rsidR="0011473D" w:rsidRPr="007F6CF8"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F6CF8">
        <w:rPr>
          <w:rFonts w:ascii="Arial" w:hAnsi="Arial" w:cs="Arial"/>
          <w:b/>
          <w:color w:val="000000" w:themeColor="text1"/>
          <w:sz w:val="24"/>
          <w:lang w:val="en-GB"/>
        </w:rPr>
        <w:t xml:space="preserve">SUMMATIVE (FORMAL) </w:t>
      </w:r>
      <w:r w:rsidR="009D0811" w:rsidRPr="007F6CF8">
        <w:rPr>
          <w:rFonts w:ascii="Arial" w:hAnsi="Arial" w:cs="Arial"/>
          <w:b/>
          <w:color w:val="000000" w:themeColor="text1"/>
          <w:sz w:val="24"/>
          <w:lang w:val="en-GB"/>
        </w:rPr>
        <w:t xml:space="preserve">ASSESSMENT: MODULE </w:t>
      </w:r>
      <w:r w:rsidR="002903A7" w:rsidRPr="007F6CF8">
        <w:rPr>
          <w:rFonts w:ascii="Arial" w:hAnsi="Arial" w:cs="Arial"/>
          <w:b/>
          <w:color w:val="000000" w:themeColor="text1"/>
          <w:sz w:val="24"/>
          <w:lang w:val="en-GB"/>
        </w:rPr>
        <w:t>3A</w:t>
      </w:r>
    </w:p>
    <w:p w14:paraId="1DCE41A2" w14:textId="0CB8A9C3" w:rsidR="002638B0" w:rsidRPr="007F6CF8"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F6CF8"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F6CF8">
        <w:rPr>
          <w:rFonts w:ascii="Arial" w:hAnsi="Arial" w:cs="Arial"/>
          <w:b/>
          <w:color w:val="000000" w:themeColor="text1"/>
          <w:sz w:val="24"/>
          <w:lang w:val="en-GB"/>
        </w:rPr>
        <w:t xml:space="preserve">THE </w:t>
      </w:r>
      <w:r w:rsidR="002903A7" w:rsidRPr="007F6CF8">
        <w:rPr>
          <w:rFonts w:ascii="Arial" w:hAnsi="Arial" w:cs="Arial"/>
          <w:b/>
          <w:color w:val="000000" w:themeColor="text1"/>
          <w:sz w:val="24"/>
          <w:lang w:val="en-GB"/>
        </w:rPr>
        <w:t>INSOLVENCY SYSTEM OF THE UNITED STATES</w:t>
      </w:r>
    </w:p>
    <w:p w14:paraId="50ECD617" w14:textId="28DE0E04" w:rsidR="00C362AA" w:rsidRPr="007F6CF8"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Pr="007F6CF8" w:rsidRDefault="009D0811" w:rsidP="00592F82">
      <w:pPr>
        <w:jc w:val="center"/>
        <w:rPr>
          <w:rFonts w:ascii="Arial" w:hAnsi="Arial" w:cs="Arial"/>
          <w:b/>
          <w:color w:val="000000" w:themeColor="text1"/>
          <w:sz w:val="22"/>
          <w:szCs w:val="22"/>
          <w:lang w:val="en-GB"/>
        </w:rPr>
      </w:pPr>
    </w:p>
    <w:p w14:paraId="6907577F" w14:textId="6E1EAE22" w:rsidR="00E93993" w:rsidRPr="007F6CF8" w:rsidRDefault="00E93993" w:rsidP="00592F82">
      <w:pPr>
        <w:jc w:val="center"/>
        <w:rPr>
          <w:rFonts w:ascii="Arial" w:hAnsi="Arial" w:cs="Arial"/>
          <w:b/>
          <w:color w:val="000000" w:themeColor="text1"/>
          <w:sz w:val="22"/>
          <w:szCs w:val="22"/>
          <w:lang w:val="en-GB"/>
        </w:rPr>
      </w:pPr>
    </w:p>
    <w:p w14:paraId="2A0B50F4" w14:textId="0F2D6B33" w:rsidR="00397D3A" w:rsidRPr="007F6CF8" w:rsidRDefault="00397D3A" w:rsidP="00592F82">
      <w:pPr>
        <w:jc w:val="center"/>
        <w:rPr>
          <w:rFonts w:ascii="Arial" w:hAnsi="Arial" w:cs="Arial"/>
          <w:b/>
          <w:color w:val="000000" w:themeColor="text1"/>
          <w:sz w:val="22"/>
          <w:szCs w:val="22"/>
          <w:lang w:val="en-GB"/>
        </w:rPr>
      </w:pPr>
    </w:p>
    <w:p w14:paraId="5C762CBD" w14:textId="28537775" w:rsidR="00397D3A" w:rsidRPr="007F6CF8" w:rsidRDefault="00397D3A" w:rsidP="00592F82">
      <w:pPr>
        <w:jc w:val="center"/>
        <w:rPr>
          <w:rFonts w:ascii="Arial" w:hAnsi="Arial" w:cs="Arial"/>
          <w:b/>
          <w:color w:val="000000" w:themeColor="text1"/>
          <w:sz w:val="22"/>
          <w:szCs w:val="22"/>
          <w:lang w:val="en-GB"/>
        </w:rPr>
      </w:pPr>
    </w:p>
    <w:p w14:paraId="4051CEA3" w14:textId="31550508" w:rsidR="00397D3A" w:rsidRPr="007F6CF8" w:rsidRDefault="00397D3A" w:rsidP="00592F82">
      <w:pPr>
        <w:jc w:val="center"/>
        <w:rPr>
          <w:rFonts w:ascii="Arial" w:hAnsi="Arial" w:cs="Arial"/>
          <w:b/>
          <w:color w:val="000000" w:themeColor="text1"/>
          <w:sz w:val="22"/>
          <w:szCs w:val="22"/>
          <w:lang w:val="en-GB"/>
        </w:rPr>
      </w:pPr>
    </w:p>
    <w:p w14:paraId="25AECBFD" w14:textId="77777777" w:rsidR="00397D3A" w:rsidRPr="007F6CF8" w:rsidRDefault="00397D3A" w:rsidP="00592F82">
      <w:pPr>
        <w:jc w:val="center"/>
        <w:rPr>
          <w:rFonts w:ascii="Arial" w:hAnsi="Arial" w:cs="Arial"/>
          <w:b/>
          <w:color w:val="000000" w:themeColor="text1"/>
          <w:sz w:val="22"/>
          <w:szCs w:val="22"/>
          <w:lang w:val="en-GB"/>
        </w:rPr>
      </w:pPr>
    </w:p>
    <w:p w14:paraId="19855BF7" w14:textId="77777777" w:rsidR="00397D3A" w:rsidRPr="007F6CF8" w:rsidRDefault="00397D3A" w:rsidP="00592F82">
      <w:pPr>
        <w:jc w:val="center"/>
        <w:rPr>
          <w:rFonts w:ascii="Arial" w:hAnsi="Arial" w:cs="Arial"/>
          <w:b/>
          <w:color w:val="000000" w:themeColor="text1"/>
          <w:sz w:val="22"/>
          <w:szCs w:val="22"/>
          <w:lang w:val="en-GB"/>
        </w:rPr>
      </w:pPr>
    </w:p>
    <w:p w14:paraId="0ED3DA75" w14:textId="77777777" w:rsidR="00DB56F2" w:rsidRPr="007F6CF8"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themeColor="text1"/>
          <w:sz w:val="22"/>
          <w:szCs w:val="22"/>
          <w:lang w:val="en-GB"/>
        </w:rPr>
      </w:pPr>
    </w:p>
    <w:p w14:paraId="55B59659" w14:textId="0C7DFF37" w:rsidR="00037671" w:rsidRPr="007F6CF8"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000000" w:themeColor="text1"/>
          <w:sz w:val="22"/>
          <w:szCs w:val="22"/>
          <w:lang w:val="en-GB"/>
        </w:rPr>
      </w:pPr>
      <w:r w:rsidRPr="007F6CF8">
        <w:rPr>
          <w:rFonts w:ascii="Arial" w:hAnsi="Arial" w:cs="Arial"/>
          <w:bCs/>
          <w:color w:val="000000" w:themeColor="text1"/>
          <w:sz w:val="22"/>
          <w:szCs w:val="22"/>
          <w:lang w:val="en-GB"/>
        </w:rPr>
        <w:t xml:space="preserve">This is the </w:t>
      </w:r>
      <w:r w:rsidRPr="007F6CF8">
        <w:rPr>
          <w:rFonts w:ascii="Arial" w:hAnsi="Arial" w:cs="Arial"/>
          <w:b/>
          <w:color w:val="000000" w:themeColor="text1"/>
          <w:sz w:val="22"/>
          <w:szCs w:val="22"/>
          <w:lang w:val="en-GB"/>
        </w:rPr>
        <w:t>summative (formal) assessment</w:t>
      </w:r>
      <w:r w:rsidRPr="007F6CF8">
        <w:rPr>
          <w:rFonts w:ascii="Arial" w:hAnsi="Arial" w:cs="Arial"/>
          <w:bCs/>
          <w:color w:val="000000" w:themeColor="text1"/>
          <w:sz w:val="22"/>
          <w:szCs w:val="22"/>
          <w:lang w:val="en-GB"/>
        </w:rPr>
        <w:t xml:space="preserve"> for </w:t>
      </w:r>
      <w:r w:rsidRPr="007F6CF8">
        <w:rPr>
          <w:rFonts w:ascii="Arial" w:hAnsi="Arial" w:cs="Arial"/>
          <w:b/>
          <w:color w:val="000000" w:themeColor="text1"/>
          <w:sz w:val="22"/>
          <w:szCs w:val="22"/>
          <w:lang w:val="en-GB"/>
        </w:rPr>
        <w:t>Module 3A</w:t>
      </w:r>
      <w:r w:rsidRPr="007F6CF8">
        <w:rPr>
          <w:rFonts w:ascii="Arial" w:hAnsi="Arial" w:cs="Arial"/>
          <w:bCs/>
          <w:color w:val="000000" w:themeColor="text1"/>
          <w:sz w:val="22"/>
          <w:szCs w:val="22"/>
          <w:lang w:val="en-GB"/>
        </w:rPr>
        <w:t xml:space="preserve"> of this course and is compulsory for all candidates who </w:t>
      </w:r>
      <w:r w:rsidRPr="007F6CF8">
        <w:rPr>
          <w:rFonts w:ascii="Arial" w:hAnsi="Arial" w:cs="Arial"/>
          <w:b/>
          <w:color w:val="000000" w:themeColor="text1"/>
          <w:sz w:val="22"/>
          <w:szCs w:val="22"/>
          <w:lang w:val="en-GB"/>
        </w:rPr>
        <w:t>selected this module as one of their compulsory modules from Module 3</w:t>
      </w:r>
      <w:r w:rsidRPr="007F6CF8">
        <w:rPr>
          <w:rFonts w:ascii="Arial" w:hAnsi="Arial" w:cs="Arial"/>
          <w:bCs/>
          <w:color w:val="000000" w:themeColor="text1"/>
          <w:sz w:val="22"/>
          <w:szCs w:val="22"/>
          <w:lang w:val="en-GB"/>
        </w:rPr>
        <w:t>. Please read instruction 6.1 on the next page very carefully.</w:t>
      </w:r>
    </w:p>
    <w:p w14:paraId="3255AA47" w14:textId="77777777" w:rsidR="00037671" w:rsidRPr="007F6CF8"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000000" w:themeColor="text1"/>
          <w:sz w:val="22"/>
          <w:szCs w:val="22"/>
          <w:lang w:val="en-GB"/>
        </w:rPr>
      </w:pPr>
    </w:p>
    <w:p w14:paraId="1B722662" w14:textId="77777777" w:rsidR="00037671" w:rsidRPr="007F6CF8"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000000" w:themeColor="text1"/>
          <w:sz w:val="22"/>
          <w:szCs w:val="22"/>
          <w:lang w:val="en-GB"/>
        </w:rPr>
      </w:pPr>
      <w:r w:rsidRPr="007F6CF8">
        <w:rPr>
          <w:rFonts w:ascii="Arial" w:hAnsi="Arial" w:cs="Arial"/>
          <w:bCs/>
          <w:color w:val="000000" w:themeColor="text1"/>
          <w:sz w:val="22"/>
          <w:szCs w:val="22"/>
          <w:lang w:val="en-GB"/>
        </w:rPr>
        <w:t xml:space="preserve">If you selected this module as </w:t>
      </w:r>
      <w:r w:rsidRPr="007F6CF8">
        <w:rPr>
          <w:rFonts w:ascii="Arial" w:hAnsi="Arial" w:cs="Arial"/>
          <w:b/>
          <w:color w:val="000000" w:themeColor="text1"/>
          <w:sz w:val="22"/>
          <w:szCs w:val="22"/>
          <w:lang w:val="en-GB"/>
        </w:rPr>
        <w:t>one of your elective modules</w:t>
      </w:r>
      <w:r w:rsidRPr="007F6CF8">
        <w:rPr>
          <w:rFonts w:ascii="Arial" w:hAnsi="Arial" w:cs="Arial"/>
          <w:bCs/>
          <w:color w:val="000000" w:themeColor="text1"/>
          <w:sz w:val="22"/>
          <w:szCs w:val="22"/>
          <w:lang w:val="en-GB"/>
        </w:rPr>
        <w:t xml:space="preserve">, please read instruction 6.2 on the next page very carefully. </w:t>
      </w:r>
    </w:p>
    <w:p w14:paraId="0537471C" w14:textId="77777777" w:rsidR="00037671" w:rsidRPr="007F6CF8"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000000" w:themeColor="text1"/>
          <w:sz w:val="22"/>
          <w:szCs w:val="22"/>
          <w:lang w:val="en-GB"/>
        </w:rPr>
      </w:pPr>
    </w:p>
    <w:p w14:paraId="34AFB7EB" w14:textId="736E28B4" w:rsidR="00037671" w:rsidRPr="007F6CF8"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000000" w:themeColor="text1"/>
          <w:sz w:val="22"/>
          <w:szCs w:val="22"/>
          <w:lang w:val="en-GB"/>
        </w:rPr>
      </w:pPr>
      <w:r w:rsidRPr="007F6CF8">
        <w:rPr>
          <w:rFonts w:ascii="Arial" w:hAnsi="Arial" w:cs="Arial"/>
          <w:b/>
          <w:color w:val="000000" w:themeColor="text1"/>
          <w:sz w:val="22"/>
          <w:szCs w:val="22"/>
          <w:lang w:val="en-GB"/>
        </w:rPr>
        <w:t>The mark awarded for this assessment will determine your final mark for Module 3A</w:t>
      </w:r>
      <w:r w:rsidRPr="007F6CF8">
        <w:rPr>
          <w:rFonts w:ascii="Arial" w:hAnsi="Arial" w:cs="Arial"/>
          <w:bCs/>
          <w:color w:val="000000" w:themeColor="text1"/>
          <w:sz w:val="22"/>
          <w:szCs w:val="22"/>
          <w:lang w:val="en-GB"/>
        </w:rPr>
        <w:t xml:space="preserve">. </w:t>
      </w:r>
      <w:proofErr w:type="gramStart"/>
      <w:r w:rsidRPr="007F6CF8">
        <w:rPr>
          <w:rFonts w:ascii="Arial" w:hAnsi="Arial" w:cs="Arial"/>
          <w:bCs/>
          <w:color w:val="000000" w:themeColor="text1"/>
          <w:sz w:val="22"/>
          <w:szCs w:val="22"/>
          <w:lang w:val="en-GB"/>
        </w:rPr>
        <w:t>In order to</w:t>
      </w:r>
      <w:proofErr w:type="gramEnd"/>
      <w:r w:rsidRPr="007F6CF8">
        <w:rPr>
          <w:rFonts w:ascii="Arial" w:hAnsi="Arial" w:cs="Arial"/>
          <w:bCs/>
          <w:color w:val="000000" w:themeColor="text1"/>
          <w:sz w:val="22"/>
          <w:szCs w:val="22"/>
          <w:lang w:val="en-GB"/>
        </w:rPr>
        <w:t xml:space="preserve"> pass this module, you need to obtain a mark of 50% or more for this assessment.</w:t>
      </w:r>
    </w:p>
    <w:p w14:paraId="274024F0" w14:textId="77777777" w:rsidR="00DB56F2" w:rsidRPr="007F6CF8"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themeColor="text1"/>
          <w:sz w:val="22"/>
          <w:szCs w:val="22"/>
          <w:lang w:val="en-GB"/>
        </w:rPr>
      </w:pPr>
    </w:p>
    <w:p w14:paraId="4614C5D8" w14:textId="3C9FD3D5" w:rsidR="00793173" w:rsidRPr="007F6CF8" w:rsidRDefault="00793173" w:rsidP="007C6201">
      <w:pPr>
        <w:jc w:val="both"/>
        <w:rPr>
          <w:rFonts w:ascii="Arial" w:hAnsi="Arial" w:cs="Arial"/>
          <w:b/>
          <w:color w:val="000000" w:themeColor="text1"/>
          <w:sz w:val="22"/>
          <w:szCs w:val="22"/>
          <w:lang w:val="en-GB"/>
        </w:rPr>
      </w:pPr>
    </w:p>
    <w:p w14:paraId="5A8E70B6" w14:textId="3DD478B6" w:rsidR="00DB56F2" w:rsidRPr="007F6CF8" w:rsidRDefault="00DB56F2" w:rsidP="007C6201">
      <w:pPr>
        <w:jc w:val="both"/>
        <w:rPr>
          <w:rFonts w:ascii="Arial" w:hAnsi="Arial" w:cs="Arial"/>
          <w:b/>
          <w:color w:val="000000" w:themeColor="text1"/>
          <w:sz w:val="22"/>
          <w:szCs w:val="22"/>
          <w:lang w:val="en-GB"/>
        </w:rPr>
      </w:pPr>
    </w:p>
    <w:p w14:paraId="1B27A2C1" w14:textId="338BD4E5" w:rsidR="00397D3A" w:rsidRPr="007F6CF8" w:rsidRDefault="00397D3A" w:rsidP="007C6201">
      <w:pPr>
        <w:jc w:val="both"/>
        <w:rPr>
          <w:rFonts w:ascii="Arial" w:hAnsi="Arial" w:cs="Arial"/>
          <w:b/>
          <w:color w:val="000000" w:themeColor="text1"/>
          <w:sz w:val="22"/>
          <w:szCs w:val="22"/>
          <w:lang w:val="en-GB"/>
        </w:rPr>
      </w:pPr>
    </w:p>
    <w:p w14:paraId="167336FA" w14:textId="5D10C9DE" w:rsidR="002C0121" w:rsidRPr="007F6CF8" w:rsidRDefault="002C0121" w:rsidP="007C6201">
      <w:pPr>
        <w:jc w:val="both"/>
        <w:rPr>
          <w:rFonts w:ascii="Arial" w:hAnsi="Arial" w:cs="Arial"/>
          <w:b/>
          <w:color w:val="000000" w:themeColor="text1"/>
          <w:sz w:val="22"/>
          <w:szCs w:val="22"/>
          <w:lang w:val="en-GB"/>
        </w:rPr>
      </w:pPr>
    </w:p>
    <w:p w14:paraId="681D3A90" w14:textId="445C9C40" w:rsidR="002C0121" w:rsidRPr="007F6CF8" w:rsidRDefault="002C0121" w:rsidP="007C6201">
      <w:pPr>
        <w:jc w:val="both"/>
        <w:rPr>
          <w:rFonts w:ascii="Arial" w:hAnsi="Arial" w:cs="Arial"/>
          <w:b/>
          <w:color w:val="000000" w:themeColor="text1"/>
          <w:sz w:val="22"/>
          <w:szCs w:val="22"/>
          <w:lang w:val="en-GB"/>
        </w:rPr>
      </w:pPr>
    </w:p>
    <w:p w14:paraId="2FE31958" w14:textId="3650137F" w:rsidR="002C0121" w:rsidRPr="007F6CF8" w:rsidRDefault="002C0121" w:rsidP="007C6201">
      <w:pPr>
        <w:jc w:val="both"/>
        <w:rPr>
          <w:rFonts w:ascii="Arial" w:hAnsi="Arial" w:cs="Arial"/>
          <w:b/>
          <w:color w:val="000000" w:themeColor="text1"/>
          <w:sz w:val="22"/>
          <w:szCs w:val="22"/>
          <w:lang w:val="en-GB"/>
        </w:rPr>
      </w:pPr>
    </w:p>
    <w:p w14:paraId="3908B066" w14:textId="77777777" w:rsidR="002C0121" w:rsidRPr="007F6CF8" w:rsidRDefault="002C0121" w:rsidP="007C6201">
      <w:pPr>
        <w:jc w:val="both"/>
        <w:rPr>
          <w:rFonts w:ascii="Arial" w:hAnsi="Arial" w:cs="Arial"/>
          <w:b/>
          <w:color w:val="000000" w:themeColor="text1"/>
          <w:sz w:val="22"/>
          <w:szCs w:val="22"/>
          <w:lang w:val="en-GB"/>
        </w:rPr>
      </w:pPr>
    </w:p>
    <w:p w14:paraId="1BC7CE2F" w14:textId="5B3D9200" w:rsidR="00397D3A" w:rsidRPr="007F6CF8" w:rsidRDefault="00397D3A" w:rsidP="007C6201">
      <w:pPr>
        <w:jc w:val="both"/>
        <w:rPr>
          <w:rFonts w:ascii="Arial" w:hAnsi="Arial" w:cs="Arial"/>
          <w:b/>
          <w:color w:val="000000" w:themeColor="text1"/>
          <w:sz w:val="22"/>
          <w:szCs w:val="22"/>
          <w:lang w:val="en-GB"/>
        </w:rPr>
      </w:pPr>
    </w:p>
    <w:p w14:paraId="5683A375" w14:textId="1322B645" w:rsidR="00397D3A" w:rsidRPr="007F6CF8" w:rsidRDefault="00397D3A" w:rsidP="007C6201">
      <w:pPr>
        <w:jc w:val="both"/>
        <w:rPr>
          <w:rFonts w:ascii="Arial" w:hAnsi="Arial" w:cs="Arial"/>
          <w:b/>
          <w:color w:val="000000" w:themeColor="text1"/>
          <w:sz w:val="22"/>
          <w:szCs w:val="22"/>
          <w:lang w:val="en-GB"/>
        </w:rPr>
      </w:pPr>
    </w:p>
    <w:p w14:paraId="3C0D3574" w14:textId="3C486EDE" w:rsidR="0011473D" w:rsidRPr="007F6CF8" w:rsidRDefault="00E93993" w:rsidP="009D0811">
      <w:pPr>
        <w:jc w:val="center"/>
        <w:rPr>
          <w:rFonts w:ascii="Arial" w:hAnsi="Arial" w:cs="Arial"/>
          <w:b/>
          <w:color w:val="000000" w:themeColor="text1"/>
          <w:sz w:val="22"/>
          <w:szCs w:val="22"/>
          <w:u w:val="single"/>
          <w:lang w:val="en-GB"/>
        </w:rPr>
      </w:pPr>
      <w:r w:rsidRPr="007F6CF8">
        <w:rPr>
          <w:rFonts w:ascii="Arial" w:hAnsi="Arial" w:cs="Arial"/>
          <w:b/>
          <w:color w:val="000000" w:themeColor="text1"/>
          <w:sz w:val="22"/>
          <w:szCs w:val="22"/>
          <w:u w:val="single"/>
          <w:lang w:val="en-GB"/>
        </w:rPr>
        <w:t>I</w:t>
      </w:r>
      <w:r w:rsidR="0011473D" w:rsidRPr="007F6CF8">
        <w:rPr>
          <w:rFonts w:ascii="Arial" w:hAnsi="Arial" w:cs="Arial"/>
          <w:b/>
          <w:color w:val="000000" w:themeColor="text1"/>
          <w:sz w:val="22"/>
          <w:szCs w:val="22"/>
          <w:u w:val="single"/>
          <w:lang w:val="en-GB"/>
        </w:rPr>
        <w:t>NSTRUCTIONS FOR COMPLETION AND SUBMISSION OF ASSESSMENT</w:t>
      </w:r>
    </w:p>
    <w:p w14:paraId="61C888AB" w14:textId="77777777" w:rsidR="0011473D" w:rsidRPr="007F6CF8" w:rsidRDefault="0011473D" w:rsidP="00592F82">
      <w:pPr>
        <w:jc w:val="both"/>
        <w:rPr>
          <w:rFonts w:ascii="Arial" w:hAnsi="Arial" w:cs="Arial"/>
          <w:color w:val="000000" w:themeColor="text1"/>
          <w:sz w:val="22"/>
          <w:szCs w:val="22"/>
          <w:lang w:val="en-GB"/>
        </w:rPr>
      </w:pPr>
    </w:p>
    <w:p w14:paraId="173B0B40" w14:textId="77777777" w:rsidR="00397D3A" w:rsidRPr="007F6CF8" w:rsidRDefault="00397D3A" w:rsidP="00592F82">
      <w:pPr>
        <w:jc w:val="both"/>
        <w:rPr>
          <w:rFonts w:ascii="Arial" w:hAnsi="Arial" w:cs="Arial"/>
          <w:b/>
          <w:color w:val="000000" w:themeColor="text1"/>
          <w:sz w:val="22"/>
          <w:szCs w:val="22"/>
          <w:lang w:val="en-GB"/>
        </w:rPr>
      </w:pPr>
    </w:p>
    <w:p w14:paraId="21CFB3AD" w14:textId="77777777" w:rsidR="00C651D6" w:rsidRPr="007F6CF8" w:rsidRDefault="00C651D6" w:rsidP="00C651D6">
      <w:pPr>
        <w:jc w:val="both"/>
        <w:rPr>
          <w:rFonts w:ascii="Arial" w:hAnsi="Arial" w:cs="Arial"/>
          <w:b/>
          <w:color w:val="000000" w:themeColor="text1"/>
          <w:sz w:val="22"/>
          <w:szCs w:val="22"/>
          <w:lang w:val="en-GB"/>
        </w:rPr>
      </w:pPr>
      <w:r w:rsidRPr="007F6CF8">
        <w:rPr>
          <w:rFonts w:ascii="Arial" w:hAnsi="Arial" w:cs="Arial"/>
          <w:b/>
          <w:color w:val="000000" w:themeColor="text1"/>
          <w:sz w:val="22"/>
          <w:szCs w:val="22"/>
          <w:lang w:val="en-GB"/>
        </w:rPr>
        <w:t>Please read the following instructions very carefully before submitting / uploading your assessment on the Foundation Certificate web pages.</w:t>
      </w:r>
    </w:p>
    <w:p w14:paraId="382CB855" w14:textId="77777777" w:rsidR="00C651D6" w:rsidRPr="007F6CF8" w:rsidRDefault="00C651D6" w:rsidP="00C651D6">
      <w:pPr>
        <w:jc w:val="both"/>
        <w:rPr>
          <w:rFonts w:ascii="Arial" w:hAnsi="Arial" w:cs="Arial"/>
          <w:b/>
          <w:color w:val="000000" w:themeColor="text1"/>
          <w:sz w:val="22"/>
          <w:szCs w:val="22"/>
          <w:lang w:val="en-GB"/>
        </w:rPr>
      </w:pPr>
    </w:p>
    <w:p w14:paraId="26A86F78" w14:textId="77777777" w:rsidR="00C651D6" w:rsidRPr="007F6CF8" w:rsidRDefault="00C651D6" w:rsidP="00C651D6">
      <w:pPr>
        <w:ind w:left="720" w:hanging="720"/>
        <w:jc w:val="both"/>
        <w:rPr>
          <w:rFonts w:ascii="Arial" w:hAnsi="Arial" w:cs="Arial"/>
          <w:color w:val="000000" w:themeColor="text1"/>
          <w:sz w:val="22"/>
          <w:szCs w:val="22"/>
          <w:lang w:val="en-GB"/>
        </w:rPr>
      </w:pPr>
      <w:r w:rsidRPr="007F6CF8">
        <w:rPr>
          <w:rFonts w:ascii="Arial" w:hAnsi="Arial" w:cs="Arial"/>
          <w:bCs/>
          <w:color w:val="000000" w:themeColor="text1"/>
          <w:sz w:val="22"/>
          <w:szCs w:val="22"/>
          <w:lang w:val="en-GB"/>
        </w:rPr>
        <w:t>1.</w:t>
      </w:r>
      <w:r w:rsidRPr="007F6CF8">
        <w:rPr>
          <w:rFonts w:ascii="Arial" w:hAnsi="Arial" w:cs="Arial"/>
          <w:color w:val="000000" w:themeColor="text1"/>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7F6CF8" w:rsidRDefault="00C651D6" w:rsidP="00C651D6">
      <w:pPr>
        <w:ind w:left="720" w:hanging="720"/>
        <w:jc w:val="both"/>
        <w:rPr>
          <w:rFonts w:ascii="Arial" w:hAnsi="Arial" w:cs="Arial"/>
          <w:color w:val="000000" w:themeColor="text1"/>
          <w:sz w:val="22"/>
          <w:szCs w:val="22"/>
          <w:lang w:val="en-GB"/>
        </w:rPr>
      </w:pPr>
    </w:p>
    <w:p w14:paraId="0BD97641" w14:textId="77777777" w:rsidR="00C651D6" w:rsidRPr="007F6CF8" w:rsidRDefault="00C651D6" w:rsidP="00C651D6">
      <w:pPr>
        <w:ind w:left="720" w:hanging="720"/>
        <w:jc w:val="both"/>
        <w:rPr>
          <w:rFonts w:ascii="Arial" w:hAnsi="Arial" w:cs="Arial"/>
          <w:color w:val="000000" w:themeColor="text1"/>
          <w:sz w:val="22"/>
          <w:szCs w:val="22"/>
          <w:lang w:val="en-GB"/>
        </w:rPr>
      </w:pPr>
      <w:r w:rsidRPr="007F6CF8">
        <w:rPr>
          <w:rFonts w:ascii="Arial" w:hAnsi="Arial" w:cs="Arial"/>
          <w:bCs/>
          <w:color w:val="000000" w:themeColor="text1"/>
          <w:sz w:val="22"/>
          <w:szCs w:val="22"/>
          <w:lang w:val="en-GB"/>
        </w:rPr>
        <w:t>2.</w:t>
      </w:r>
      <w:r w:rsidRPr="007F6CF8">
        <w:rPr>
          <w:rFonts w:ascii="Arial" w:hAnsi="Arial" w:cs="Arial"/>
          <w:color w:val="000000" w:themeColor="text1"/>
          <w:sz w:val="22"/>
          <w:szCs w:val="22"/>
          <w:lang w:val="en-GB"/>
        </w:rPr>
        <w:tab/>
        <w:t xml:space="preserve">All assessments must be submitted electronically in MS Word format, using a standard A4 size page and a 11-point Arial font. This document has been set up with these parameters – </w:t>
      </w:r>
      <w:r w:rsidRPr="007F6CF8">
        <w:rPr>
          <w:rFonts w:ascii="Arial" w:hAnsi="Arial" w:cs="Arial"/>
          <w:b/>
          <w:bCs/>
          <w:color w:val="000000" w:themeColor="text1"/>
          <w:sz w:val="22"/>
          <w:szCs w:val="22"/>
          <w:lang w:val="en-GB"/>
        </w:rPr>
        <w:t>please do not change the document settings in any way</w:t>
      </w:r>
      <w:r w:rsidRPr="007F6CF8">
        <w:rPr>
          <w:rFonts w:ascii="Arial" w:hAnsi="Arial" w:cs="Arial"/>
          <w:color w:val="000000" w:themeColor="text1"/>
          <w:sz w:val="22"/>
          <w:szCs w:val="22"/>
          <w:lang w:val="en-GB"/>
        </w:rPr>
        <w:t xml:space="preserve">. </w:t>
      </w:r>
      <w:r w:rsidRPr="007F6CF8">
        <w:rPr>
          <w:rFonts w:ascii="Arial" w:hAnsi="Arial" w:cs="Arial"/>
          <w:b/>
          <w:color w:val="000000" w:themeColor="text1"/>
          <w:sz w:val="22"/>
          <w:szCs w:val="22"/>
          <w:lang w:val="en-GB"/>
        </w:rPr>
        <w:t>DO NOT</w:t>
      </w:r>
      <w:r w:rsidRPr="007F6CF8">
        <w:rPr>
          <w:rFonts w:ascii="Arial" w:hAnsi="Arial" w:cs="Arial"/>
          <w:color w:val="000000" w:themeColor="text1"/>
          <w:sz w:val="22"/>
          <w:szCs w:val="22"/>
          <w:lang w:val="en-GB"/>
        </w:rPr>
        <w:t xml:space="preserve"> submit your assessment in PDF format as it will be returned to you unmarked.</w:t>
      </w:r>
    </w:p>
    <w:p w14:paraId="309A4739" w14:textId="77777777" w:rsidR="00C651D6" w:rsidRPr="007F6CF8" w:rsidRDefault="00C651D6" w:rsidP="00C651D6">
      <w:pPr>
        <w:ind w:left="720" w:hanging="720"/>
        <w:jc w:val="both"/>
        <w:rPr>
          <w:rFonts w:ascii="Arial" w:hAnsi="Arial" w:cs="Arial"/>
          <w:color w:val="000000" w:themeColor="text1"/>
          <w:sz w:val="22"/>
          <w:szCs w:val="22"/>
          <w:lang w:val="en-GB"/>
        </w:rPr>
      </w:pPr>
    </w:p>
    <w:p w14:paraId="29AB249C" w14:textId="77777777" w:rsidR="00C651D6" w:rsidRPr="007F6CF8" w:rsidRDefault="00C651D6" w:rsidP="00C651D6">
      <w:pPr>
        <w:ind w:left="720" w:hanging="720"/>
        <w:jc w:val="both"/>
        <w:rPr>
          <w:rFonts w:ascii="Arial" w:hAnsi="Arial" w:cs="Arial"/>
          <w:color w:val="000000" w:themeColor="text1"/>
          <w:sz w:val="22"/>
          <w:szCs w:val="22"/>
          <w:lang w:val="en-GB"/>
        </w:rPr>
      </w:pPr>
      <w:r w:rsidRPr="007F6CF8">
        <w:rPr>
          <w:rFonts w:ascii="Arial" w:hAnsi="Arial" w:cs="Arial"/>
          <w:color w:val="000000" w:themeColor="text1"/>
          <w:sz w:val="22"/>
          <w:szCs w:val="22"/>
          <w:lang w:val="en-GB"/>
        </w:rPr>
        <w:t>3.</w:t>
      </w:r>
      <w:r w:rsidRPr="007F6CF8">
        <w:rPr>
          <w:rFonts w:ascii="Arial" w:hAnsi="Arial" w:cs="Arial"/>
          <w:color w:val="000000" w:themeColor="text1"/>
          <w:sz w:val="22"/>
          <w:szCs w:val="22"/>
          <w:lang w:val="en-GB"/>
        </w:rPr>
        <w:tab/>
        <w:t xml:space="preserve">No limit has been set for the length of your answers to the questions. However, please be guided by the mark allocation for each question. </w:t>
      </w:r>
      <w:proofErr w:type="gramStart"/>
      <w:r w:rsidRPr="007F6CF8">
        <w:rPr>
          <w:rFonts w:ascii="Arial" w:hAnsi="Arial" w:cs="Arial"/>
          <w:color w:val="000000" w:themeColor="text1"/>
          <w:sz w:val="22"/>
          <w:szCs w:val="22"/>
          <w:lang w:val="en-GB"/>
        </w:rPr>
        <w:t>More often than not</w:t>
      </w:r>
      <w:proofErr w:type="gramEnd"/>
      <w:r w:rsidRPr="007F6CF8">
        <w:rPr>
          <w:rFonts w:ascii="Arial" w:hAnsi="Arial" w:cs="Arial"/>
          <w:color w:val="000000" w:themeColor="text1"/>
          <w:sz w:val="22"/>
          <w:szCs w:val="22"/>
          <w:lang w:val="en-GB"/>
        </w:rPr>
        <w:t>, one fact / statement will earn one mark (unless it is obvious from the question that this is not the case).</w:t>
      </w:r>
    </w:p>
    <w:p w14:paraId="25A8326A" w14:textId="77777777" w:rsidR="00C651D6" w:rsidRPr="007F6CF8" w:rsidRDefault="00C651D6" w:rsidP="00C651D6">
      <w:pPr>
        <w:ind w:left="720" w:hanging="720"/>
        <w:jc w:val="both"/>
        <w:rPr>
          <w:rFonts w:ascii="Arial" w:hAnsi="Arial" w:cs="Arial"/>
          <w:color w:val="000000" w:themeColor="text1"/>
          <w:sz w:val="22"/>
          <w:szCs w:val="22"/>
          <w:lang w:val="en-GB"/>
        </w:rPr>
      </w:pPr>
    </w:p>
    <w:p w14:paraId="40A2D9C2" w14:textId="3B737A26" w:rsidR="00C651D6" w:rsidRPr="007F6CF8" w:rsidRDefault="00C651D6" w:rsidP="00C651D6">
      <w:pPr>
        <w:ind w:left="720" w:hanging="720"/>
        <w:jc w:val="both"/>
        <w:rPr>
          <w:rFonts w:ascii="Arial" w:hAnsi="Arial" w:cs="Arial"/>
          <w:color w:val="000000" w:themeColor="text1"/>
          <w:sz w:val="22"/>
          <w:szCs w:val="22"/>
          <w:lang w:val="en-GB"/>
        </w:rPr>
      </w:pPr>
      <w:r w:rsidRPr="007F6CF8">
        <w:rPr>
          <w:rFonts w:ascii="Arial" w:hAnsi="Arial" w:cs="Arial"/>
          <w:bCs/>
          <w:color w:val="000000" w:themeColor="text1"/>
          <w:sz w:val="22"/>
          <w:szCs w:val="22"/>
          <w:lang w:val="en-GB"/>
        </w:rPr>
        <w:t>4.</w:t>
      </w:r>
      <w:r w:rsidRPr="007F6CF8">
        <w:rPr>
          <w:rFonts w:ascii="Arial" w:hAnsi="Arial" w:cs="Arial"/>
          <w:color w:val="000000" w:themeColor="text1"/>
          <w:sz w:val="22"/>
          <w:szCs w:val="22"/>
          <w:lang w:val="en-GB"/>
        </w:rPr>
        <w:tab/>
        <w:t xml:space="preserve">You must save this document using the following format: </w:t>
      </w:r>
      <w:r w:rsidRPr="007F6CF8">
        <w:rPr>
          <w:rFonts w:ascii="Arial" w:hAnsi="Arial" w:cs="Arial"/>
          <w:b/>
          <w:bCs/>
          <w:color w:val="000000" w:themeColor="text1"/>
          <w:sz w:val="22"/>
          <w:szCs w:val="22"/>
          <w:lang w:val="en-GB" w:eastAsia="en-GB"/>
        </w:rPr>
        <w:t>[student</w:t>
      </w:r>
      <w:r w:rsidR="007D0192" w:rsidRPr="007F6CF8">
        <w:rPr>
          <w:rFonts w:ascii="Arial" w:hAnsi="Arial" w:cs="Arial"/>
          <w:b/>
          <w:bCs/>
          <w:color w:val="000000" w:themeColor="text1"/>
          <w:sz w:val="22"/>
          <w:szCs w:val="22"/>
          <w:lang w:val="en-GB" w:eastAsia="en-GB"/>
        </w:rPr>
        <w:t>ID</w:t>
      </w:r>
      <w:r w:rsidRPr="007F6CF8">
        <w:rPr>
          <w:rFonts w:ascii="Arial" w:hAnsi="Arial" w:cs="Arial"/>
          <w:b/>
          <w:bCs/>
          <w:color w:val="000000" w:themeColor="text1"/>
          <w:sz w:val="22"/>
          <w:szCs w:val="22"/>
          <w:lang w:val="en-GB" w:eastAsia="en-GB"/>
        </w:rPr>
        <w:t>.assessment3A]</w:t>
      </w:r>
      <w:r w:rsidRPr="007F6CF8">
        <w:rPr>
          <w:rFonts w:ascii="Arial" w:hAnsi="Arial" w:cs="Arial"/>
          <w:color w:val="000000" w:themeColor="text1"/>
          <w:sz w:val="22"/>
          <w:szCs w:val="22"/>
          <w:lang w:val="en-GB" w:eastAsia="en-GB"/>
        </w:rPr>
        <w:t>. An example would be something along the following lines: 202</w:t>
      </w:r>
      <w:r w:rsidR="007D0192" w:rsidRPr="007F6CF8">
        <w:rPr>
          <w:rFonts w:ascii="Arial" w:hAnsi="Arial" w:cs="Arial"/>
          <w:color w:val="000000" w:themeColor="text1"/>
          <w:sz w:val="22"/>
          <w:szCs w:val="22"/>
          <w:lang w:val="en-GB" w:eastAsia="en-GB"/>
        </w:rPr>
        <w:t>1</w:t>
      </w:r>
      <w:r w:rsidRPr="007F6CF8">
        <w:rPr>
          <w:rFonts w:ascii="Arial" w:hAnsi="Arial" w:cs="Arial"/>
          <w:color w:val="000000" w:themeColor="text1"/>
          <w:sz w:val="22"/>
          <w:szCs w:val="22"/>
          <w:lang w:val="en-GB" w:eastAsia="en-GB"/>
        </w:rPr>
        <w:t>2</w:t>
      </w:r>
      <w:r w:rsidR="007D0192" w:rsidRPr="007F6CF8">
        <w:rPr>
          <w:rFonts w:ascii="Arial" w:hAnsi="Arial" w:cs="Arial"/>
          <w:color w:val="000000" w:themeColor="text1"/>
          <w:sz w:val="22"/>
          <w:szCs w:val="22"/>
          <w:lang w:val="en-GB" w:eastAsia="en-GB"/>
        </w:rPr>
        <w:t>2</w:t>
      </w:r>
      <w:r w:rsidRPr="007F6CF8">
        <w:rPr>
          <w:rFonts w:ascii="Arial" w:hAnsi="Arial" w:cs="Arial"/>
          <w:color w:val="000000" w:themeColor="text1"/>
          <w:sz w:val="22"/>
          <w:szCs w:val="22"/>
          <w:lang w:val="en-GB" w:eastAsia="en-GB"/>
        </w:rPr>
        <w:t>-</w:t>
      </w:r>
      <w:r w:rsidR="007D0192" w:rsidRPr="007F6CF8">
        <w:rPr>
          <w:rFonts w:ascii="Arial" w:hAnsi="Arial" w:cs="Arial"/>
          <w:color w:val="000000" w:themeColor="text1"/>
          <w:sz w:val="22"/>
          <w:szCs w:val="22"/>
          <w:lang w:val="en-GB" w:eastAsia="en-GB"/>
        </w:rPr>
        <w:t>5</w:t>
      </w:r>
      <w:r w:rsidRPr="007F6CF8">
        <w:rPr>
          <w:rFonts w:ascii="Arial" w:hAnsi="Arial" w:cs="Arial"/>
          <w:color w:val="000000" w:themeColor="text1"/>
          <w:sz w:val="22"/>
          <w:szCs w:val="22"/>
          <w:lang w:val="en-GB" w:eastAsia="en-GB"/>
        </w:rPr>
        <w:t>14.assessment3A</w:t>
      </w:r>
      <w:r w:rsidRPr="007F6CF8">
        <w:rPr>
          <w:rFonts w:ascii="Arial" w:hAnsi="Arial" w:cs="Arial"/>
          <w:color w:val="000000" w:themeColor="text1"/>
          <w:sz w:val="22"/>
          <w:szCs w:val="22"/>
          <w:lang w:val="en-GB"/>
        </w:rPr>
        <w:t xml:space="preserve">. </w:t>
      </w:r>
      <w:r w:rsidRPr="007F6CF8">
        <w:rPr>
          <w:rFonts w:ascii="Arial" w:hAnsi="Arial" w:cs="Arial"/>
          <w:b/>
          <w:color w:val="000000" w:themeColor="text1"/>
          <w:sz w:val="22"/>
          <w:szCs w:val="22"/>
          <w:lang w:val="en-GB"/>
        </w:rPr>
        <w:t>Please also include the filename as a footer to each page of the assessment</w:t>
      </w:r>
      <w:r w:rsidRPr="007F6CF8">
        <w:rPr>
          <w:rFonts w:ascii="Arial" w:hAnsi="Arial" w:cs="Arial"/>
          <w:bCs/>
          <w:color w:val="000000" w:themeColor="text1"/>
          <w:sz w:val="22"/>
          <w:szCs w:val="22"/>
          <w:lang w:val="en-GB"/>
        </w:rPr>
        <w:t xml:space="preserve"> (this has been pre-populated for you, merely replace the words “</w:t>
      </w:r>
      <w:proofErr w:type="spellStart"/>
      <w:r w:rsidRPr="007F6CF8">
        <w:rPr>
          <w:rFonts w:ascii="Arial" w:hAnsi="Arial" w:cs="Arial"/>
          <w:bCs/>
          <w:color w:val="000000" w:themeColor="text1"/>
          <w:sz w:val="22"/>
          <w:szCs w:val="22"/>
          <w:lang w:val="en-GB"/>
        </w:rPr>
        <w:t>student</w:t>
      </w:r>
      <w:r w:rsidR="00CA164B" w:rsidRPr="007F6CF8">
        <w:rPr>
          <w:rFonts w:ascii="Arial" w:hAnsi="Arial" w:cs="Arial"/>
          <w:bCs/>
          <w:color w:val="000000" w:themeColor="text1"/>
          <w:sz w:val="22"/>
          <w:szCs w:val="22"/>
          <w:lang w:val="en-GB"/>
        </w:rPr>
        <w:t>ID</w:t>
      </w:r>
      <w:proofErr w:type="spellEnd"/>
      <w:r w:rsidRPr="007F6CF8">
        <w:rPr>
          <w:rFonts w:ascii="Arial" w:hAnsi="Arial" w:cs="Arial"/>
          <w:bCs/>
          <w:color w:val="000000" w:themeColor="text1"/>
          <w:sz w:val="22"/>
          <w:szCs w:val="22"/>
          <w:lang w:val="en-GB"/>
        </w:rPr>
        <w:t>” with the student number allocated to you)</w:t>
      </w:r>
      <w:r w:rsidRPr="007F6CF8">
        <w:rPr>
          <w:rFonts w:ascii="Arial" w:hAnsi="Arial" w:cs="Arial"/>
          <w:color w:val="000000" w:themeColor="text1"/>
          <w:sz w:val="22"/>
          <w:szCs w:val="22"/>
          <w:lang w:val="en-GB"/>
        </w:rPr>
        <w:t xml:space="preserve">. Do not include your name or any other identifying words in your file name. </w:t>
      </w:r>
      <w:r w:rsidRPr="007F6CF8">
        <w:rPr>
          <w:rFonts w:ascii="Arial" w:hAnsi="Arial" w:cs="Arial"/>
          <w:b/>
          <w:bCs/>
          <w:color w:val="000000" w:themeColor="text1"/>
          <w:sz w:val="22"/>
          <w:szCs w:val="22"/>
          <w:lang w:val="en-GB"/>
        </w:rPr>
        <w:t>Assessments that do not comply with this instruction will be returned to candidates unmarked</w:t>
      </w:r>
      <w:r w:rsidRPr="007F6CF8">
        <w:rPr>
          <w:rFonts w:ascii="Arial" w:hAnsi="Arial" w:cs="Arial"/>
          <w:color w:val="000000" w:themeColor="text1"/>
          <w:sz w:val="22"/>
          <w:szCs w:val="22"/>
          <w:lang w:val="en-GB"/>
        </w:rPr>
        <w:t>.</w:t>
      </w:r>
    </w:p>
    <w:p w14:paraId="4288CBBB" w14:textId="77777777" w:rsidR="00C651D6" w:rsidRPr="007F6CF8" w:rsidRDefault="00C651D6" w:rsidP="00C651D6">
      <w:pPr>
        <w:ind w:left="720" w:hanging="720"/>
        <w:jc w:val="both"/>
        <w:rPr>
          <w:rFonts w:ascii="Arial" w:hAnsi="Arial" w:cs="Arial"/>
          <w:color w:val="000000" w:themeColor="text1"/>
          <w:sz w:val="22"/>
          <w:szCs w:val="22"/>
          <w:lang w:val="en-GB"/>
        </w:rPr>
      </w:pPr>
    </w:p>
    <w:p w14:paraId="14FCA020" w14:textId="77777777" w:rsidR="00C651D6" w:rsidRPr="007F6CF8" w:rsidRDefault="00C651D6" w:rsidP="00C651D6">
      <w:pPr>
        <w:ind w:left="720" w:hanging="720"/>
        <w:jc w:val="both"/>
        <w:rPr>
          <w:rFonts w:ascii="Arial" w:hAnsi="Arial" w:cs="Arial"/>
          <w:color w:val="000000" w:themeColor="text1"/>
          <w:sz w:val="22"/>
          <w:szCs w:val="22"/>
          <w:lang w:val="en-GB"/>
        </w:rPr>
      </w:pPr>
      <w:r w:rsidRPr="007F6CF8">
        <w:rPr>
          <w:rFonts w:ascii="Arial" w:hAnsi="Arial" w:cs="Arial"/>
          <w:bCs/>
          <w:color w:val="000000" w:themeColor="text1"/>
          <w:sz w:val="22"/>
          <w:szCs w:val="22"/>
          <w:lang w:val="en-GB"/>
        </w:rPr>
        <w:t>5.</w:t>
      </w:r>
      <w:r w:rsidRPr="007F6CF8">
        <w:rPr>
          <w:rFonts w:ascii="Arial" w:hAnsi="Arial" w:cs="Arial"/>
          <w:color w:val="000000" w:themeColor="text1"/>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F6CF8">
        <w:rPr>
          <w:rFonts w:ascii="Arial" w:hAnsi="Arial" w:cs="Arial"/>
          <w:b/>
          <w:bCs/>
          <w:color w:val="000000" w:themeColor="text1"/>
          <w:sz w:val="22"/>
          <w:szCs w:val="22"/>
          <w:lang w:val="en-GB"/>
        </w:rPr>
        <w:t>Please note that copying and pasting from the Guidance Text into your answer is prohibited and constitutes plagiarism. You must write the answers to the questions in your own words</w:t>
      </w:r>
      <w:r w:rsidRPr="007F6CF8">
        <w:rPr>
          <w:rFonts w:ascii="Arial" w:hAnsi="Arial" w:cs="Arial"/>
          <w:color w:val="000000" w:themeColor="text1"/>
          <w:sz w:val="22"/>
          <w:szCs w:val="22"/>
          <w:lang w:val="en-GB"/>
        </w:rPr>
        <w:t>.</w:t>
      </w:r>
    </w:p>
    <w:p w14:paraId="3A97A146" w14:textId="77777777" w:rsidR="00C651D6" w:rsidRPr="007F6CF8" w:rsidRDefault="00C651D6" w:rsidP="00C651D6">
      <w:pPr>
        <w:ind w:left="720" w:hanging="720"/>
        <w:jc w:val="both"/>
        <w:rPr>
          <w:rFonts w:ascii="Arial" w:hAnsi="Arial" w:cs="Arial"/>
          <w:color w:val="000000" w:themeColor="text1"/>
          <w:sz w:val="22"/>
          <w:szCs w:val="22"/>
          <w:lang w:val="en-GB"/>
        </w:rPr>
      </w:pPr>
    </w:p>
    <w:p w14:paraId="6612D65D" w14:textId="48C4F418" w:rsidR="00C651D6" w:rsidRPr="007F6CF8" w:rsidRDefault="00C651D6" w:rsidP="00C651D6">
      <w:pPr>
        <w:ind w:left="720" w:hanging="720"/>
        <w:jc w:val="both"/>
        <w:rPr>
          <w:rFonts w:ascii="Arial" w:hAnsi="Arial" w:cs="Arial"/>
          <w:color w:val="000000" w:themeColor="text1"/>
          <w:sz w:val="22"/>
          <w:szCs w:val="22"/>
          <w:lang w:val="en-GB"/>
        </w:rPr>
      </w:pPr>
      <w:r w:rsidRPr="007F6CF8">
        <w:rPr>
          <w:rFonts w:ascii="Arial" w:hAnsi="Arial" w:cs="Arial"/>
          <w:bCs/>
          <w:color w:val="000000" w:themeColor="text1"/>
          <w:sz w:val="22"/>
          <w:szCs w:val="22"/>
          <w:lang w:val="en-GB"/>
        </w:rPr>
        <w:t>6.1</w:t>
      </w:r>
      <w:r w:rsidRPr="007F6CF8">
        <w:rPr>
          <w:rFonts w:ascii="Arial" w:hAnsi="Arial" w:cs="Arial"/>
          <w:b/>
          <w:color w:val="000000" w:themeColor="text1"/>
          <w:sz w:val="22"/>
          <w:szCs w:val="22"/>
          <w:lang w:val="en-GB"/>
        </w:rPr>
        <w:tab/>
      </w:r>
      <w:r w:rsidRPr="007F6CF8">
        <w:rPr>
          <w:rFonts w:ascii="Arial" w:hAnsi="Arial" w:cs="Arial"/>
          <w:bCs/>
          <w:color w:val="000000" w:themeColor="text1"/>
          <w:sz w:val="22"/>
          <w:szCs w:val="22"/>
          <w:lang w:val="en-GB"/>
        </w:rPr>
        <w:t xml:space="preserve">If you selected Module </w:t>
      </w:r>
      <w:r w:rsidR="00DA1D45" w:rsidRPr="007F6CF8">
        <w:rPr>
          <w:rFonts w:ascii="Arial" w:hAnsi="Arial" w:cs="Arial"/>
          <w:bCs/>
          <w:color w:val="000000" w:themeColor="text1"/>
          <w:sz w:val="22"/>
          <w:szCs w:val="22"/>
          <w:lang w:val="en-GB"/>
        </w:rPr>
        <w:t>3</w:t>
      </w:r>
      <w:r w:rsidRPr="007F6CF8">
        <w:rPr>
          <w:rFonts w:ascii="Arial" w:hAnsi="Arial" w:cs="Arial"/>
          <w:bCs/>
          <w:color w:val="000000" w:themeColor="text1"/>
          <w:sz w:val="22"/>
          <w:szCs w:val="22"/>
          <w:lang w:val="en-GB"/>
        </w:rPr>
        <w:t xml:space="preserve">A as one of your </w:t>
      </w:r>
      <w:r w:rsidRPr="007F6CF8">
        <w:rPr>
          <w:rFonts w:ascii="Arial" w:hAnsi="Arial" w:cs="Arial"/>
          <w:b/>
          <w:color w:val="000000" w:themeColor="text1"/>
          <w:sz w:val="22"/>
          <w:szCs w:val="22"/>
          <w:lang w:val="en-GB"/>
        </w:rPr>
        <w:t>compulsory modules</w:t>
      </w:r>
      <w:r w:rsidRPr="007F6CF8">
        <w:rPr>
          <w:rFonts w:ascii="Arial" w:hAnsi="Arial" w:cs="Arial"/>
          <w:bCs/>
          <w:color w:val="000000" w:themeColor="text1"/>
          <w:sz w:val="22"/>
          <w:szCs w:val="22"/>
          <w:lang w:val="en-GB"/>
        </w:rPr>
        <w:t xml:space="preserve"> (see the e-mail that was sent to you when your place on the course was confirmed), the</w:t>
      </w:r>
      <w:r w:rsidRPr="007F6CF8">
        <w:rPr>
          <w:rFonts w:ascii="Arial" w:hAnsi="Arial" w:cs="Arial"/>
          <w:color w:val="000000" w:themeColor="text1"/>
          <w:sz w:val="22"/>
          <w:szCs w:val="22"/>
          <w:lang w:val="en-GB"/>
        </w:rPr>
        <w:t xml:space="preserve"> final time and date for the submission of this assessment is </w:t>
      </w:r>
      <w:r w:rsidRPr="007F6CF8">
        <w:rPr>
          <w:rFonts w:ascii="Arial" w:hAnsi="Arial" w:cs="Arial"/>
          <w:b/>
          <w:bCs/>
          <w:color w:val="000000" w:themeColor="text1"/>
          <w:sz w:val="22"/>
          <w:szCs w:val="22"/>
          <w:lang w:val="en-GB"/>
        </w:rPr>
        <w:t>23:00 (11 pm) GMT on 1 March 202</w:t>
      </w:r>
      <w:r w:rsidR="007D0192" w:rsidRPr="007F6CF8">
        <w:rPr>
          <w:rFonts w:ascii="Arial" w:hAnsi="Arial" w:cs="Arial"/>
          <w:b/>
          <w:bCs/>
          <w:color w:val="000000" w:themeColor="text1"/>
          <w:sz w:val="22"/>
          <w:szCs w:val="22"/>
          <w:lang w:val="en-GB"/>
        </w:rPr>
        <w:t>2</w:t>
      </w:r>
      <w:r w:rsidRPr="007F6CF8">
        <w:rPr>
          <w:rFonts w:ascii="Arial" w:hAnsi="Arial" w:cs="Arial"/>
          <w:color w:val="000000" w:themeColor="text1"/>
          <w:sz w:val="22"/>
          <w:szCs w:val="22"/>
          <w:lang w:val="en-GB"/>
        </w:rPr>
        <w:t xml:space="preserve">. The assessment submission portal will close at </w:t>
      </w:r>
      <w:r w:rsidRPr="007F6CF8">
        <w:rPr>
          <w:rFonts w:ascii="Arial" w:hAnsi="Arial" w:cs="Arial"/>
          <w:bCs/>
          <w:color w:val="000000" w:themeColor="text1"/>
          <w:sz w:val="22"/>
          <w:szCs w:val="22"/>
          <w:lang w:val="en-GB"/>
        </w:rPr>
        <w:t>23:00 (11 pm) GMT on 1 March 202</w:t>
      </w:r>
      <w:r w:rsidR="007D0192" w:rsidRPr="007F6CF8">
        <w:rPr>
          <w:rFonts w:ascii="Arial" w:hAnsi="Arial" w:cs="Arial"/>
          <w:bCs/>
          <w:color w:val="000000" w:themeColor="text1"/>
          <w:sz w:val="22"/>
          <w:szCs w:val="22"/>
          <w:lang w:val="en-GB"/>
        </w:rPr>
        <w:t>2</w:t>
      </w:r>
      <w:r w:rsidRPr="007F6CF8">
        <w:rPr>
          <w:rFonts w:ascii="Arial" w:hAnsi="Arial" w:cs="Arial"/>
          <w:color w:val="000000" w:themeColor="text1"/>
          <w:sz w:val="22"/>
          <w:szCs w:val="22"/>
          <w:lang w:val="en-GB"/>
        </w:rPr>
        <w:t>. No submissions can be made after the portal has closed and no further uploading of documents will be allowed, no matter the circumstances.</w:t>
      </w:r>
    </w:p>
    <w:p w14:paraId="7BB6A91D" w14:textId="77777777" w:rsidR="00C651D6" w:rsidRPr="007F6CF8" w:rsidRDefault="00C651D6" w:rsidP="00C651D6">
      <w:pPr>
        <w:ind w:left="720" w:hanging="720"/>
        <w:jc w:val="both"/>
        <w:rPr>
          <w:rFonts w:ascii="Arial" w:hAnsi="Arial" w:cs="Arial"/>
          <w:color w:val="000000" w:themeColor="text1"/>
          <w:sz w:val="22"/>
          <w:szCs w:val="22"/>
          <w:lang w:val="en-GB"/>
        </w:rPr>
      </w:pPr>
    </w:p>
    <w:p w14:paraId="2982BCFD" w14:textId="0493109D" w:rsidR="00C651D6" w:rsidRPr="007F6CF8" w:rsidRDefault="00C651D6" w:rsidP="00C651D6">
      <w:pPr>
        <w:ind w:left="720" w:hanging="720"/>
        <w:jc w:val="both"/>
        <w:rPr>
          <w:rFonts w:ascii="Arial" w:hAnsi="Arial" w:cs="Arial"/>
          <w:color w:val="000000" w:themeColor="text1"/>
          <w:sz w:val="22"/>
          <w:szCs w:val="22"/>
          <w:lang w:val="en-GB"/>
        </w:rPr>
      </w:pPr>
      <w:r w:rsidRPr="007F6CF8">
        <w:rPr>
          <w:rFonts w:ascii="Arial" w:hAnsi="Arial" w:cs="Arial"/>
          <w:color w:val="000000" w:themeColor="text1"/>
          <w:sz w:val="22"/>
          <w:szCs w:val="22"/>
          <w:lang w:val="en-GB"/>
        </w:rPr>
        <w:t>6.2</w:t>
      </w:r>
      <w:r w:rsidRPr="007F6CF8">
        <w:rPr>
          <w:rFonts w:ascii="Arial" w:hAnsi="Arial" w:cs="Arial"/>
          <w:color w:val="000000" w:themeColor="text1"/>
          <w:sz w:val="22"/>
          <w:szCs w:val="22"/>
          <w:lang w:val="en-GB"/>
        </w:rPr>
        <w:tab/>
        <w:t xml:space="preserve">If you selected Module </w:t>
      </w:r>
      <w:r w:rsidR="00DA1D45" w:rsidRPr="007F6CF8">
        <w:rPr>
          <w:rFonts w:ascii="Arial" w:hAnsi="Arial" w:cs="Arial"/>
          <w:color w:val="000000" w:themeColor="text1"/>
          <w:sz w:val="22"/>
          <w:szCs w:val="22"/>
          <w:lang w:val="en-GB"/>
        </w:rPr>
        <w:t>3A</w:t>
      </w:r>
      <w:r w:rsidRPr="007F6CF8">
        <w:rPr>
          <w:rFonts w:ascii="Arial" w:hAnsi="Arial" w:cs="Arial"/>
          <w:color w:val="000000" w:themeColor="text1"/>
          <w:sz w:val="22"/>
          <w:szCs w:val="22"/>
          <w:lang w:val="en-GB"/>
        </w:rPr>
        <w:t xml:space="preserve"> as one of your </w:t>
      </w:r>
      <w:r w:rsidRPr="007F6CF8">
        <w:rPr>
          <w:rFonts w:ascii="Arial" w:hAnsi="Arial" w:cs="Arial"/>
          <w:b/>
          <w:bCs/>
          <w:color w:val="000000" w:themeColor="text1"/>
          <w:sz w:val="22"/>
          <w:szCs w:val="22"/>
          <w:lang w:val="en-GB"/>
        </w:rPr>
        <w:t>elective modules</w:t>
      </w:r>
      <w:r w:rsidRPr="007F6CF8">
        <w:rPr>
          <w:rFonts w:ascii="Arial" w:hAnsi="Arial" w:cs="Arial"/>
          <w:color w:val="000000" w:themeColor="text1"/>
          <w:sz w:val="22"/>
          <w:szCs w:val="22"/>
          <w:lang w:val="en-GB"/>
        </w:rPr>
        <w:t xml:space="preserve"> (see the e-mail that was sent to you </w:t>
      </w:r>
      <w:r w:rsidRPr="007F6CF8">
        <w:rPr>
          <w:rFonts w:ascii="Arial" w:hAnsi="Arial" w:cs="Arial"/>
          <w:bCs/>
          <w:color w:val="000000" w:themeColor="text1"/>
          <w:sz w:val="22"/>
          <w:szCs w:val="22"/>
          <w:lang w:val="en-GB"/>
        </w:rPr>
        <w:t>when your place on the course was confirmed</w:t>
      </w:r>
      <w:r w:rsidRPr="007F6CF8">
        <w:rPr>
          <w:rFonts w:ascii="Arial" w:hAnsi="Arial" w:cs="Arial"/>
          <w:color w:val="000000" w:themeColor="text1"/>
          <w:sz w:val="22"/>
          <w:szCs w:val="22"/>
          <w:lang w:val="en-GB"/>
        </w:rPr>
        <w:t xml:space="preserve">), you have a </w:t>
      </w:r>
      <w:r w:rsidRPr="007F6CF8">
        <w:rPr>
          <w:rFonts w:ascii="Arial" w:hAnsi="Arial" w:cs="Arial"/>
          <w:b/>
          <w:bCs/>
          <w:color w:val="000000" w:themeColor="text1"/>
          <w:sz w:val="22"/>
          <w:szCs w:val="22"/>
          <w:lang w:val="en-GB"/>
        </w:rPr>
        <w:t>choice</w:t>
      </w:r>
      <w:r w:rsidRPr="007F6CF8">
        <w:rPr>
          <w:rFonts w:ascii="Arial" w:hAnsi="Arial" w:cs="Arial"/>
          <w:color w:val="000000" w:themeColor="text1"/>
          <w:sz w:val="22"/>
          <w:szCs w:val="22"/>
          <w:lang w:val="en-GB"/>
        </w:rPr>
        <w:t xml:space="preserve"> as to when you may submit this assessment. You may either submit the assessment by </w:t>
      </w:r>
      <w:r w:rsidRPr="007F6CF8">
        <w:rPr>
          <w:rFonts w:ascii="Arial" w:hAnsi="Arial" w:cs="Arial"/>
          <w:b/>
          <w:bCs/>
          <w:color w:val="000000" w:themeColor="text1"/>
          <w:sz w:val="22"/>
          <w:szCs w:val="22"/>
          <w:lang w:val="en-GB"/>
        </w:rPr>
        <w:t>23:00 (11 pm) GMT on 1 March 202</w:t>
      </w:r>
      <w:r w:rsidR="007D0192" w:rsidRPr="007F6CF8">
        <w:rPr>
          <w:rFonts w:ascii="Arial" w:hAnsi="Arial" w:cs="Arial"/>
          <w:b/>
          <w:bCs/>
          <w:color w:val="000000" w:themeColor="text1"/>
          <w:sz w:val="22"/>
          <w:szCs w:val="22"/>
          <w:lang w:val="en-GB"/>
        </w:rPr>
        <w:t>2</w:t>
      </w:r>
      <w:r w:rsidRPr="007F6CF8">
        <w:rPr>
          <w:rFonts w:ascii="Arial" w:hAnsi="Arial" w:cs="Arial"/>
          <w:color w:val="000000" w:themeColor="text1"/>
          <w:sz w:val="22"/>
          <w:szCs w:val="22"/>
          <w:lang w:val="en-GB"/>
        </w:rPr>
        <w:t xml:space="preserve"> or by </w:t>
      </w:r>
      <w:r w:rsidRPr="007F6CF8">
        <w:rPr>
          <w:rFonts w:ascii="Arial" w:hAnsi="Arial" w:cs="Arial"/>
          <w:b/>
          <w:bCs/>
          <w:color w:val="000000" w:themeColor="text1"/>
          <w:sz w:val="22"/>
          <w:szCs w:val="22"/>
          <w:lang w:val="en-GB"/>
        </w:rPr>
        <w:t xml:space="preserve">23:00 (11 pm) BST </w:t>
      </w:r>
      <w:r w:rsidR="007D0192" w:rsidRPr="007F6CF8">
        <w:rPr>
          <w:rFonts w:ascii="Arial" w:hAnsi="Arial" w:cs="Arial"/>
          <w:b/>
          <w:bCs/>
          <w:color w:val="000000" w:themeColor="text1"/>
          <w:sz w:val="22"/>
          <w:szCs w:val="22"/>
          <w:lang w:val="en-GB"/>
        </w:rPr>
        <w:t xml:space="preserve">(GMT +1) </w:t>
      </w:r>
      <w:r w:rsidRPr="007F6CF8">
        <w:rPr>
          <w:rFonts w:ascii="Arial" w:hAnsi="Arial" w:cs="Arial"/>
          <w:b/>
          <w:bCs/>
          <w:color w:val="000000" w:themeColor="text1"/>
          <w:sz w:val="22"/>
          <w:szCs w:val="22"/>
          <w:lang w:val="en-GB"/>
        </w:rPr>
        <w:t>on 31 July 202</w:t>
      </w:r>
      <w:r w:rsidR="007D0192" w:rsidRPr="007F6CF8">
        <w:rPr>
          <w:rFonts w:ascii="Arial" w:hAnsi="Arial" w:cs="Arial"/>
          <w:b/>
          <w:bCs/>
          <w:color w:val="000000" w:themeColor="text1"/>
          <w:sz w:val="22"/>
          <w:szCs w:val="22"/>
          <w:lang w:val="en-GB"/>
        </w:rPr>
        <w:t>2</w:t>
      </w:r>
      <w:r w:rsidRPr="007F6CF8">
        <w:rPr>
          <w:rFonts w:ascii="Arial" w:hAnsi="Arial" w:cs="Arial"/>
          <w:color w:val="000000" w:themeColor="text1"/>
          <w:sz w:val="22"/>
          <w:szCs w:val="22"/>
          <w:lang w:val="en-GB"/>
        </w:rPr>
        <w:t>. If you elect to submit by 1 March 202</w:t>
      </w:r>
      <w:r w:rsidR="007D0192" w:rsidRPr="007F6CF8">
        <w:rPr>
          <w:rFonts w:ascii="Arial" w:hAnsi="Arial" w:cs="Arial"/>
          <w:color w:val="000000" w:themeColor="text1"/>
          <w:sz w:val="22"/>
          <w:szCs w:val="22"/>
          <w:lang w:val="en-GB"/>
        </w:rPr>
        <w:t>2</w:t>
      </w:r>
      <w:r w:rsidRPr="007F6CF8">
        <w:rPr>
          <w:rFonts w:ascii="Arial" w:hAnsi="Arial" w:cs="Arial"/>
          <w:color w:val="000000" w:themeColor="text1"/>
          <w:sz w:val="22"/>
          <w:szCs w:val="22"/>
          <w:lang w:val="en-GB"/>
        </w:rPr>
        <w:t xml:space="preserve">, you </w:t>
      </w:r>
      <w:r w:rsidRPr="007F6CF8">
        <w:rPr>
          <w:rFonts w:ascii="Arial" w:hAnsi="Arial" w:cs="Arial"/>
          <w:b/>
          <w:bCs/>
          <w:color w:val="000000" w:themeColor="text1"/>
          <w:sz w:val="22"/>
          <w:szCs w:val="22"/>
          <w:lang w:val="en-GB"/>
        </w:rPr>
        <w:t>may not</w:t>
      </w:r>
      <w:r w:rsidRPr="007F6CF8">
        <w:rPr>
          <w:rFonts w:ascii="Arial" w:hAnsi="Arial" w:cs="Arial"/>
          <w:color w:val="000000" w:themeColor="text1"/>
          <w:sz w:val="22"/>
          <w:szCs w:val="22"/>
          <w:lang w:val="en-GB"/>
        </w:rPr>
        <w:t xml:space="preserve"> submit the assessment again by 31 July 202</w:t>
      </w:r>
      <w:r w:rsidR="007D0192" w:rsidRPr="007F6CF8">
        <w:rPr>
          <w:rFonts w:ascii="Arial" w:hAnsi="Arial" w:cs="Arial"/>
          <w:color w:val="000000" w:themeColor="text1"/>
          <w:sz w:val="22"/>
          <w:szCs w:val="22"/>
          <w:lang w:val="en-GB"/>
        </w:rPr>
        <w:t>2</w:t>
      </w:r>
      <w:r w:rsidRPr="007F6CF8">
        <w:rPr>
          <w:rFonts w:ascii="Arial" w:hAnsi="Arial" w:cs="Arial"/>
          <w:color w:val="000000" w:themeColor="text1"/>
          <w:sz w:val="22"/>
          <w:szCs w:val="22"/>
          <w:lang w:val="en-GB"/>
        </w:rPr>
        <w:t xml:space="preserve"> (for example, </w:t>
      </w:r>
      <w:proofErr w:type="gramStart"/>
      <w:r w:rsidRPr="007F6CF8">
        <w:rPr>
          <w:rFonts w:ascii="Arial" w:hAnsi="Arial" w:cs="Arial"/>
          <w:color w:val="000000" w:themeColor="text1"/>
          <w:sz w:val="22"/>
          <w:szCs w:val="22"/>
          <w:lang w:val="en-GB"/>
        </w:rPr>
        <w:t>in order to</w:t>
      </w:r>
      <w:proofErr w:type="gramEnd"/>
      <w:r w:rsidRPr="007F6CF8">
        <w:rPr>
          <w:rFonts w:ascii="Arial" w:hAnsi="Arial" w:cs="Arial"/>
          <w:color w:val="000000" w:themeColor="text1"/>
          <w:sz w:val="22"/>
          <w:szCs w:val="22"/>
          <w:lang w:val="en-GB"/>
        </w:rPr>
        <w:t xml:space="preserve"> achieve a higher mark).</w:t>
      </w:r>
    </w:p>
    <w:p w14:paraId="17990EB4" w14:textId="77777777" w:rsidR="00C651D6" w:rsidRPr="007F6CF8" w:rsidRDefault="00C651D6" w:rsidP="00C651D6">
      <w:pPr>
        <w:ind w:left="720" w:hanging="720"/>
        <w:jc w:val="both"/>
        <w:rPr>
          <w:rFonts w:ascii="Arial" w:hAnsi="Arial" w:cs="Arial"/>
          <w:color w:val="000000" w:themeColor="text1"/>
          <w:sz w:val="22"/>
          <w:szCs w:val="22"/>
          <w:lang w:val="en-GB"/>
        </w:rPr>
      </w:pPr>
    </w:p>
    <w:p w14:paraId="38A7E5FC" w14:textId="77C49CCE" w:rsidR="00037671" w:rsidRPr="007F6CF8" w:rsidRDefault="00C651D6" w:rsidP="00C651D6">
      <w:pPr>
        <w:ind w:left="720" w:hanging="720"/>
        <w:jc w:val="both"/>
        <w:rPr>
          <w:rFonts w:ascii="Arial" w:hAnsi="Arial" w:cs="Arial"/>
          <w:color w:val="000000" w:themeColor="text1"/>
          <w:sz w:val="22"/>
          <w:szCs w:val="22"/>
          <w:lang w:val="en-GB"/>
        </w:rPr>
      </w:pPr>
      <w:r w:rsidRPr="007F6CF8">
        <w:rPr>
          <w:rFonts w:ascii="Arial" w:hAnsi="Arial" w:cs="Arial"/>
          <w:color w:val="000000" w:themeColor="text1"/>
          <w:sz w:val="22"/>
          <w:szCs w:val="22"/>
          <w:lang w:val="en-GB"/>
        </w:rPr>
        <w:t>7.</w:t>
      </w:r>
      <w:r w:rsidRPr="007F6CF8">
        <w:rPr>
          <w:rFonts w:ascii="Arial" w:hAnsi="Arial" w:cs="Arial"/>
          <w:color w:val="000000" w:themeColor="text1"/>
          <w:sz w:val="22"/>
          <w:szCs w:val="22"/>
          <w:lang w:val="en-GB"/>
        </w:rPr>
        <w:tab/>
        <w:t xml:space="preserve">Prior to being populated with your answers, this assessment consists of </w:t>
      </w:r>
      <w:r w:rsidR="00C362AA" w:rsidRPr="007F6CF8">
        <w:rPr>
          <w:rFonts w:ascii="Arial" w:hAnsi="Arial" w:cs="Arial"/>
          <w:b/>
          <w:bCs/>
          <w:color w:val="000000" w:themeColor="text1"/>
          <w:sz w:val="22"/>
          <w:szCs w:val="22"/>
          <w:lang w:val="en-GB"/>
        </w:rPr>
        <w:t>8</w:t>
      </w:r>
      <w:r w:rsidRPr="007F6CF8">
        <w:rPr>
          <w:rFonts w:ascii="Arial" w:hAnsi="Arial" w:cs="Arial"/>
          <w:b/>
          <w:bCs/>
          <w:color w:val="000000" w:themeColor="text1"/>
          <w:sz w:val="22"/>
          <w:szCs w:val="22"/>
          <w:lang w:val="en-GB"/>
        </w:rPr>
        <w:t xml:space="preserve"> pages</w:t>
      </w:r>
      <w:r w:rsidRPr="007F6CF8">
        <w:rPr>
          <w:rFonts w:ascii="Arial" w:hAnsi="Arial" w:cs="Arial"/>
          <w:color w:val="000000" w:themeColor="text1"/>
          <w:sz w:val="22"/>
          <w:szCs w:val="22"/>
          <w:lang w:val="en-GB"/>
        </w:rPr>
        <w:t>.</w:t>
      </w:r>
    </w:p>
    <w:p w14:paraId="16583175" w14:textId="77777777" w:rsidR="00F3323E" w:rsidRPr="007F6CF8" w:rsidRDefault="00F3323E" w:rsidP="00592F82">
      <w:pPr>
        <w:ind w:left="720" w:hanging="720"/>
        <w:jc w:val="both"/>
        <w:rPr>
          <w:rFonts w:ascii="Arial" w:hAnsi="Arial" w:cs="Arial"/>
          <w:color w:val="000000" w:themeColor="text1"/>
          <w:sz w:val="22"/>
          <w:szCs w:val="22"/>
          <w:lang w:val="en-GB"/>
        </w:rPr>
      </w:pPr>
    </w:p>
    <w:p w14:paraId="13D386FE" w14:textId="77777777" w:rsidR="00E450A4" w:rsidRPr="007F6CF8" w:rsidRDefault="00E450A4">
      <w:pPr>
        <w:rPr>
          <w:rFonts w:ascii="Arial" w:hAnsi="Arial" w:cs="Arial"/>
          <w:color w:val="000000" w:themeColor="text1"/>
          <w:sz w:val="22"/>
          <w:szCs w:val="22"/>
          <w:lang w:val="en-GB"/>
        </w:rPr>
      </w:pPr>
      <w:r w:rsidRPr="007F6CF8">
        <w:rPr>
          <w:rFonts w:ascii="Arial" w:hAnsi="Arial" w:cs="Arial"/>
          <w:color w:val="000000" w:themeColor="text1"/>
          <w:sz w:val="22"/>
          <w:szCs w:val="22"/>
          <w:lang w:val="en-GB"/>
        </w:rPr>
        <w:br w:type="page"/>
      </w:r>
    </w:p>
    <w:p w14:paraId="2966AAD4" w14:textId="443A837F" w:rsidR="00F3323E" w:rsidRPr="007F6CF8" w:rsidRDefault="00F3323E" w:rsidP="00B9639B">
      <w:pPr>
        <w:jc w:val="both"/>
        <w:rPr>
          <w:rFonts w:ascii="Arial" w:hAnsi="Arial" w:cs="Arial"/>
          <w:color w:val="000000" w:themeColor="text1"/>
          <w:sz w:val="22"/>
          <w:szCs w:val="22"/>
          <w:lang w:val="en-GB"/>
        </w:rPr>
      </w:pPr>
      <w:r w:rsidRPr="007F6CF8">
        <w:rPr>
          <w:rFonts w:ascii="Arial" w:hAnsi="Arial" w:cs="Arial"/>
          <w:b/>
          <w:color w:val="000000" w:themeColor="text1"/>
          <w:sz w:val="22"/>
          <w:szCs w:val="22"/>
          <w:u w:val="single"/>
          <w:lang w:val="en-GB"/>
        </w:rPr>
        <w:lastRenderedPageBreak/>
        <w:t>ANSWER ALL THE QUESTIONS</w:t>
      </w:r>
    </w:p>
    <w:p w14:paraId="62B460C7" w14:textId="77777777" w:rsidR="00F3323E" w:rsidRPr="007F6CF8" w:rsidRDefault="00F3323E" w:rsidP="00B9639B">
      <w:pPr>
        <w:ind w:left="720" w:hanging="720"/>
        <w:jc w:val="both"/>
        <w:rPr>
          <w:rFonts w:ascii="Arial" w:hAnsi="Arial" w:cs="Arial"/>
          <w:color w:val="000000" w:themeColor="text1"/>
          <w:sz w:val="22"/>
          <w:szCs w:val="22"/>
          <w:lang w:val="en-GB"/>
        </w:rPr>
      </w:pPr>
    </w:p>
    <w:p w14:paraId="7855E8A8" w14:textId="3F6B427A" w:rsidR="005D43E0" w:rsidRPr="007F6CF8" w:rsidRDefault="0029433F" w:rsidP="00B9639B">
      <w:pPr>
        <w:jc w:val="both"/>
        <w:rPr>
          <w:rFonts w:ascii="Arial" w:hAnsi="Arial" w:cs="Arial"/>
          <w:b/>
          <w:color w:val="000000" w:themeColor="text1"/>
          <w:sz w:val="22"/>
          <w:szCs w:val="22"/>
          <w:lang w:val="en-GB"/>
        </w:rPr>
      </w:pPr>
      <w:r w:rsidRPr="007F6CF8">
        <w:rPr>
          <w:rFonts w:ascii="Arial" w:hAnsi="Arial" w:cs="Arial"/>
          <w:b/>
          <w:color w:val="000000" w:themeColor="text1"/>
          <w:sz w:val="22"/>
          <w:szCs w:val="22"/>
          <w:lang w:val="en-GB"/>
        </w:rPr>
        <w:t>QUESTION 1</w:t>
      </w:r>
      <w:r w:rsidR="005D43E0" w:rsidRPr="007F6CF8">
        <w:rPr>
          <w:rFonts w:ascii="Arial" w:hAnsi="Arial" w:cs="Arial"/>
          <w:b/>
          <w:color w:val="000000" w:themeColor="text1"/>
          <w:sz w:val="22"/>
          <w:szCs w:val="22"/>
          <w:lang w:val="en-GB"/>
        </w:rPr>
        <w:t xml:space="preserve"> (multiple-choice questions) [10 marks</w:t>
      </w:r>
      <w:r w:rsidR="00D17FDC" w:rsidRPr="007F6CF8">
        <w:rPr>
          <w:rFonts w:ascii="Arial" w:hAnsi="Arial" w:cs="Arial"/>
          <w:b/>
          <w:color w:val="000000" w:themeColor="text1"/>
          <w:sz w:val="22"/>
          <w:szCs w:val="22"/>
          <w:lang w:val="en-GB"/>
        </w:rPr>
        <w:t xml:space="preserve"> in total</w:t>
      </w:r>
      <w:r w:rsidR="005D43E0" w:rsidRPr="007F6CF8">
        <w:rPr>
          <w:rFonts w:ascii="Arial" w:hAnsi="Arial" w:cs="Arial"/>
          <w:b/>
          <w:color w:val="000000" w:themeColor="text1"/>
          <w:sz w:val="22"/>
          <w:szCs w:val="22"/>
          <w:lang w:val="en-GB"/>
        </w:rPr>
        <w:t>]</w:t>
      </w:r>
    </w:p>
    <w:p w14:paraId="3CF1A35C" w14:textId="77777777" w:rsidR="00F3323E" w:rsidRPr="007F6CF8" w:rsidRDefault="00F3323E" w:rsidP="00B9639B">
      <w:pPr>
        <w:ind w:left="720" w:hanging="720"/>
        <w:jc w:val="both"/>
        <w:rPr>
          <w:rFonts w:ascii="Arial" w:hAnsi="Arial" w:cs="Arial"/>
          <w:color w:val="000000" w:themeColor="text1"/>
          <w:sz w:val="22"/>
          <w:szCs w:val="22"/>
          <w:lang w:val="en-GB"/>
        </w:rPr>
      </w:pPr>
    </w:p>
    <w:p w14:paraId="52F192E0" w14:textId="4F9975C1" w:rsidR="005D43E0" w:rsidRPr="007F6CF8" w:rsidRDefault="005D43E0" w:rsidP="00B9639B">
      <w:pPr>
        <w:jc w:val="both"/>
        <w:rPr>
          <w:rFonts w:ascii="Arial" w:hAnsi="Arial" w:cs="Arial"/>
          <w:color w:val="000000" w:themeColor="text1"/>
          <w:sz w:val="22"/>
          <w:szCs w:val="22"/>
          <w:lang w:val="en-GB"/>
        </w:rPr>
      </w:pPr>
      <w:r w:rsidRPr="007F6CF8">
        <w:rPr>
          <w:rFonts w:ascii="Arial" w:hAnsi="Arial" w:cs="Arial"/>
          <w:color w:val="000000" w:themeColor="text1"/>
          <w:sz w:val="22"/>
          <w:szCs w:val="22"/>
          <w:lang w:val="en-GB"/>
        </w:rPr>
        <w:t>Questions 1.1. – 1.10</w:t>
      </w:r>
      <w:r w:rsidR="00341AA6" w:rsidRPr="007F6CF8">
        <w:rPr>
          <w:rFonts w:ascii="Arial" w:hAnsi="Arial" w:cs="Arial"/>
          <w:color w:val="000000" w:themeColor="text1"/>
          <w:sz w:val="22"/>
          <w:szCs w:val="22"/>
          <w:lang w:val="en-GB"/>
        </w:rPr>
        <w:t>.</w:t>
      </w:r>
      <w:r w:rsidRPr="007F6CF8">
        <w:rPr>
          <w:rFonts w:ascii="Arial" w:hAnsi="Arial" w:cs="Arial"/>
          <w:color w:val="000000" w:themeColor="text1"/>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F6CF8">
        <w:rPr>
          <w:rFonts w:ascii="Arial" w:hAnsi="Arial" w:cs="Arial"/>
          <w:color w:val="000000" w:themeColor="text1"/>
          <w:sz w:val="22"/>
          <w:szCs w:val="22"/>
          <w:lang w:val="en-GB"/>
        </w:rPr>
        <w:t>answer</w:t>
      </w:r>
      <w:proofErr w:type="gramEnd"/>
      <w:r w:rsidRPr="007F6CF8">
        <w:rPr>
          <w:rFonts w:ascii="Arial" w:hAnsi="Arial" w:cs="Arial"/>
          <w:color w:val="000000" w:themeColor="text1"/>
          <w:sz w:val="22"/>
          <w:szCs w:val="22"/>
          <w:lang w:val="en-GB"/>
        </w:rPr>
        <w:t xml:space="preserve"> and </w:t>
      </w:r>
      <w:r w:rsidRPr="007F6CF8">
        <w:rPr>
          <w:rFonts w:ascii="Arial" w:hAnsi="Arial" w:cs="Arial"/>
          <w:color w:val="000000" w:themeColor="text1"/>
          <w:sz w:val="22"/>
          <w:szCs w:val="22"/>
          <w:highlight w:val="yellow"/>
          <w:lang w:val="en-GB"/>
        </w:rPr>
        <w:t>mark your selection on the answer sheet</w:t>
      </w:r>
      <w:r w:rsidR="00397D3A" w:rsidRPr="007F6CF8">
        <w:rPr>
          <w:rFonts w:ascii="Arial" w:hAnsi="Arial" w:cs="Arial"/>
          <w:color w:val="000000" w:themeColor="text1"/>
          <w:sz w:val="22"/>
          <w:szCs w:val="22"/>
          <w:highlight w:val="yellow"/>
          <w:lang w:val="en-GB"/>
        </w:rPr>
        <w:t xml:space="preserve"> by highlighting the </w:t>
      </w:r>
      <w:r w:rsidR="0036565C" w:rsidRPr="007F6CF8">
        <w:rPr>
          <w:rFonts w:ascii="Arial" w:hAnsi="Arial" w:cs="Arial"/>
          <w:color w:val="000000" w:themeColor="text1"/>
          <w:sz w:val="22"/>
          <w:szCs w:val="22"/>
          <w:highlight w:val="yellow"/>
          <w:lang w:val="en-GB"/>
        </w:rPr>
        <w:t xml:space="preserve">relevant paragraph </w:t>
      </w:r>
      <w:r w:rsidR="0036565C" w:rsidRPr="007F6CF8">
        <w:rPr>
          <w:rFonts w:ascii="Arial" w:hAnsi="Arial" w:cs="Arial"/>
          <w:b/>
          <w:bCs/>
          <w:color w:val="000000" w:themeColor="text1"/>
          <w:sz w:val="22"/>
          <w:szCs w:val="22"/>
          <w:highlight w:val="yellow"/>
          <w:lang w:val="en-GB"/>
        </w:rPr>
        <w:t>in yellow</w:t>
      </w:r>
      <w:r w:rsidRPr="007F6CF8">
        <w:rPr>
          <w:rFonts w:ascii="Arial" w:hAnsi="Arial" w:cs="Arial"/>
          <w:color w:val="000000" w:themeColor="text1"/>
          <w:sz w:val="22"/>
          <w:szCs w:val="22"/>
          <w:lang w:val="en-GB"/>
        </w:rPr>
        <w:t>.</w:t>
      </w:r>
      <w:r w:rsidR="0036565C" w:rsidRPr="007F6CF8">
        <w:rPr>
          <w:rFonts w:ascii="Arial" w:hAnsi="Arial" w:cs="Arial"/>
          <w:color w:val="000000" w:themeColor="text1"/>
          <w:sz w:val="22"/>
          <w:szCs w:val="22"/>
          <w:lang w:val="en-GB"/>
        </w:rPr>
        <w:t xml:space="preserve"> Select only </w:t>
      </w:r>
      <w:r w:rsidR="0036565C" w:rsidRPr="007F6CF8">
        <w:rPr>
          <w:rFonts w:ascii="Arial" w:hAnsi="Arial" w:cs="Arial"/>
          <w:b/>
          <w:bCs/>
          <w:color w:val="000000" w:themeColor="text1"/>
          <w:sz w:val="22"/>
          <w:szCs w:val="22"/>
          <w:lang w:val="en-GB"/>
        </w:rPr>
        <w:t>ONE</w:t>
      </w:r>
      <w:r w:rsidR="0036565C" w:rsidRPr="007F6CF8">
        <w:rPr>
          <w:rFonts w:ascii="Arial" w:hAnsi="Arial" w:cs="Arial"/>
          <w:color w:val="000000" w:themeColor="text1"/>
          <w:sz w:val="22"/>
          <w:szCs w:val="22"/>
          <w:lang w:val="en-GB"/>
        </w:rPr>
        <w:t xml:space="preserve"> answer</w:t>
      </w:r>
      <w:r w:rsidR="00A60074" w:rsidRPr="007F6CF8">
        <w:rPr>
          <w:rFonts w:ascii="Arial" w:hAnsi="Arial" w:cs="Arial"/>
          <w:color w:val="000000" w:themeColor="text1"/>
          <w:sz w:val="22"/>
          <w:szCs w:val="22"/>
          <w:lang w:val="en-GB"/>
        </w:rPr>
        <w:t>. Candidates who select more than one answer will receive no mark for that specific question.</w:t>
      </w:r>
    </w:p>
    <w:p w14:paraId="27033D10" w14:textId="424A462F" w:rsidR="00AF228E" w:rsidRPr="007F6CF8" w:rsidRDefault="00AF228E" w:rsidP="007B0809">
      <w:pPr>
        <w:autoSpaceDE w:val="0"/>
        <w:autoSpaceDN w:val="0"/>
        <w:adjustRightInd w:val="0"/>
        <w:jc w:val="both"/>
        <w:rPr>
          <w:rFonts w:ascii="Arial" w:hAnsi="Arial" w:cs="Arial"/>
          <w:color w:val="000000" w:themeColor="text1"/>
          <w:sz w:val="22"/>
          <w:szCs w:val="22"/>
        </w:rPr>
      </w:pPr>
    </w:p>
    <w:p w14:paraId="44F39A8D" w14:textId="77777777"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1.1</w:t>
      </w:r>
    </w:p>
    <w:p w14:paraId="6B984F2B" w14:textId="77777777" w:rsidR="007B0809" w:rsidRPr="007F6CF8" w:rsidRDefault="007B0809" w:rsidP="007B0809">
      <w:pPr>
        <w:pStyle w:val="AODocTxt"/>
        <w:spacing w:before="0" w:line="240" w:lineRule="auto"/>
        <w:rPr>
          <w:rFonts w:ascii="Arial" w:hAnsi="Arial" w:cs="Arial"/>
          <w:color w:val="000000" w:themeColor="text1"/>
        </w:rPr>
      </w:pPr>
    </w:p>
    <w:p w14:paraId="507CFC0C" w14:textId="4AB36F68"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ABC Corp is filing for bankruptcy under chapter 11.</w:t>
      </w:r>
      <w:r w:rsidR="00F92140" w:rsidRPr="007F6CF8">
        <w:rPr>
          <w:rFonts w:ascii="Arial" w:hAnsi="Arial" w:cs="Arial"/>
          <w:color w:val="000000" w:themeColor="text1"/>
        </w:rPr>
        <w:t xml:space="preserve"> </w:t>
      </w:r>
      <w:r w:rsidRPr="007F6CF8">
        <w:rPr>
          <w:rFonts w:ascii="Arial" w:hAnsi="Arial" w:cs="Arial"/>
          <w:color w:val="000000" w:themeColor="text1"/>
        </w:rPr>
        <w:t xml:space="preserve">Which of the following </w:t>
      </w:r>
      <w:r w:rsidRPr="007F6CF8">
        <w:rPr>
          <w:rFonts w:ascii="Arial" w:hAnsi="Arial" w:cs="Arial"/>
          <w:b/>
          <w:bCs/>
          <w:color w:val="000000" w:themeColor="text1"/>
          <w:u w:val="single"/>
        </w:rPr>
        <w:t xml:space="preserve">is </w:t>
      </w:r>
      <w:r w:rsidR="00CC175B" w:rsidRPr="007F6CF8">
        <w:rPr>
          <w:rFonts w:ascii="Arial" w:hAnsi="Arial" w:cs="Arial"/>
          <w:b/>
          <w:bCs/>
          <w:color w:val="000000" w:themeColor="text1"/>
          <w:u w:val="single"/>
        </w:rPr>
        <w:t>not</w:t>
      </w:r>
      <w:r w:rsidR="00CC175B" w:rsidRPr="007F6CF8">
        <w:rPr>
          <w:rFonts w:ascii="Arial" w:hAnsi="Arial" w:cs="Arial"/>
          <w:color w:val="000000" w:themeColor="text1"/>
        </w:rPr>
        <w:t xml:space="preserve"> </w:t>
      </w:r>
      <w:r w:rsidRPr="007F6CF8">
        <w:rPr>
          <w:rFonts w:ascii="Arial" w:hAnsi="Arial" w:cs="Arial"/>
          <w:color w:val="000000" w:themeColor="text1"/>
        </w:rPr>
        <w:t xml:space="preserve">a party in interest in that proceeding? </w:t>
      </w:r>
    </w:p>
    <w:p w14:paraId="2EA709F6" w14:textId="77777777" w:rsidR="007B0809" w:rsidRPr="007F6CF8" w:rsidRDefault="007B0809" w:rsidP="007B0809">
      <w:pPr>
        <w:pStyle w:val="AODocTxt"/>
        <w:spacing w:before="0" w:line="240" w:lineRule="auto"/>
        <w:rPr>
          <w:rFonts w:ascii="Arial" w:hAnsi="Arial" w:cs="Arial"/>
          <w:color w:val="000000" w:themeColor="text1"/>
        </w:rPr>
      </w:pPr>
    </w:p>
    <w:p w14:paraId="65DE369E" w14:textId="02DC58C9" w:rsidR="007B0809" w:rsidRPr="007F6CF8" w:rsidRDefault="007B0809" w:rsidP="004F49B5">
      <w:pPr>
        <w:pStyle w:val="AODocTxt"/>
        <w:numPr>
          <w:ilvl w:val="0"/>
          <w:numId w:val="2"/>
        </w:numPr>
        <w:spacing w:before="0" w:line="240" w:lineRule="auto"/>
        <w:ind w:left="426"/>
        <w:rPr>
          <w:rFonts w:ascii="Arial" w:hAnsi="Arial" w:cs="Arial"/>
          <w:color w:val="000000" w:themeColor="text1"/>
        </w:rPr>
      </w:pPr>
      <w:r w:rsidRPr="007F6CF8">
        <w:rPr>
          <w:rFonts w:ascii="Arial" w:hAnsi="Arial" w:cs="Arial"/>
          <w:color w:val="000000" w:themeColor="text1"/>
        </w:rPr>
        <w:t xml:space="preserve">A neighboring </w:t>
      </w:r>
      <w:proofErr w:type="gramStart"/>
      <w:r w:rsidRPr="007F6CF8">
        <w:rPr>
          <w:rFonts w:ascii="Arial" w:hAnsi="Arial" w:cs="Arial"/>
          <w:color w:val="000000" w:themeColor="text1"/>
        </w:rPr>
        <w:t>land owner</w:t>
      </w:r>
      <w:proofErr w:type="gramEnd"/>
      <w:r w:rsidRPr="007F6CF8">
        <w:rPr>
          <w:rFonts w:ascii="Arial" w:hAnsi="Arial" w:cs="Arial"/>
          <w:color w:val="000000" w:themeColor="text1"/>
        </w:rPr>
        <w:t xml:space="preserve"> who has leased equipment to ABC Corp. </w:t>
      </w:r>
    </w:p>
    <w:p w14:paraId="5A46BBF6" w14:textId="77777777" w:rsidR="007B0809" w:rsidRPr="007F6CF8" w:rsidRDefault="007B0809" w:rsidP="007B0809">
      <w:pPr>
        <w:pStyle w:val="AODocTxt"/>
        <w:spacing w:before="0" w:line="240" w:lineRule="auto"/>
        <w:rPr>
          <w:rFonts w:ascii="Arial" w:hAnsi="Arial" w:cs="Arial"/>
          <w:color w:val="000000" w:themeColor="text1"/>
        </w:rPr>
      </w:pPr>
    </w:p>
    <w:p w14:paraId="18E23892" w14:textId="350BA0DA" w:rsidR="007B0809" w:rsidRPr="007F6CF8" w:rsidRDefault="007B0809" w:rsidP="004F49B5">
      <w:pPr>
        <w:pStyle w:val="AODocTxt"/>
        <w:numPr>
          <w:ilvl w:val="0"/>
          <w:numId w:val="2"/>
        </w:numPr>
        <w:spacing w:before="0" w:line="240" w:lineRule="auto"/>
        <w:ind w:left="426"/>
        <w:rPr>
          <w:rFonts w:ascii="Arial" w:hAnsi="Arial" w:cs="Arial"/>
          <w:color w:val="000000" w:themeColor="text1"/>
        </w:rPr>
      </w:pPr>
      <w:r w:rsidRPr="007F6CF8">
        <w:rPr>
          <w:rFonts w:ascii="Arial" w:hAnsi="Arial" w:cs="Arial"/>
          <w:color w:val="000000" w:themeColor="text1"/>
        </w:rPr>
        <w:t>ABC’s government regulator.</w:t>
      </w:r>
    </w:p>
    <w:p w14:paraId="7CC05916" w14:textId="77777777" w:rsidR="007B0809" w:rsidRPr="007F6CF8" w:rsidRDefault="007B0809" w:rsidP="007B0809">
      <w:pPr>
        <w:pStyle w:val="AODocTxt"/>
        <w:spacing w:before="0" w:line="240" w:lineRule="auto"/>
        <w:rPr>
          <w:rFonts w:ascii="Arial" w:hAnsi="Arial" w:cs="Arial"/>
          <w:color w:val="000000" w:themeColor="text1"/>
        </w:rPr>
      </w:pPr>
    </w:p>
    <w:p w14:paraId="39A10577" w14:textId="1A268977" w:rsidR="007B0809" w:rsidRPr="007F6CF8" w:rsidRDefault="007B0809" w:rsidP="004F49B5">
      <w:pPr>
        <w:pStyle w:val="AODocTxt"/>
        <w:numPr>
          <w:ilvl w:val="0"/>
          <w:numId w:val="2"/>
        </w:numPr>
        <w:spacing w:before="0" w:line="240" w:lineRule="auto"/>
        <w:ind w:left="426"/>
        <w:rPr>
          <w:rFonts w:ascii="Arial" w:hAnsi="Arial" w:cs="Arial"/>
          <w:color w:val="000000" w:themeColor="text1"/>
        </w:rPr>
      </w:pPr>
      <w:r w:rsidRPr="007F6CF8">
        <w:rPr>
          <w:rFonts w:ascii="Arial" w:hAnsi="Arial" w:cs="Arial"/>
          <w:color w:val="000000" w:themeColor="text1"/>
        </w:rPr>
        <w:t>A bank that has loaned money to ABC.</w:t>
      </w:r>
    </w:p>
    <w:p w14:paraId="38B7B941" w14:textId="77777777" w:rsidR="007B0809" w:rsidRPr="007F6CF8" w:rsidRDefault="007B0809" w:rsidP="007B0809">
      <w:pPr>
        <w:pStyle w:val="AODocTxt"/>
        <w:spacing w:before="0" w:line="240" w:lineRule="auto"/>
        <w:rPr>
          <w:rFonts w:ascii="Arial" w:hAnsi="Arial" w:cs="Arial"/>
          <w:color w:val="000000" w:themeColor="text1"/>
        </w:rPr>
      </w:pPr>
    </w:p>
    <w:p w14:paraId="715B8A8F" w14:textId="53744B88" w:rsidR="007B0809" w:rsidRPr="007F6CF8" w:rsidRDefault="007B0809" w:rsidP="004F49B5">
      <w:pPr>
        <w:pStyle w:val="AODocTxt"/>
        <w:numPr>
          <w:ilvl w:val="0"/>
          <w:numId w:val="2"/>
        </w:numPr>
        <w:spacing w:before="0" w:line="240" w:lineRule="auto"/>
        <w:ind w:left="426"/>
        <w:rPr>
          <w:rFonts w:ascii="Arial" w:hAnsi="Arial" w:cs="Arial"/>
          <w:color w:val="000000" w:themeColor="text1"/>
          <w:highlight w:val="yellow"/>
        </w:rPr>
      </w:pPr>
      <w:r w:rsidRPr="007F6CF8">
        <w:rPr>
          <w:rFonts w:ascii="Arial" w:hAnsi="Arial" w:cs="Arial"/>
          <w:color w:val="000000" w:themeColor="text1"/>
          <w:highlight w:val="yellow"/>
        </w:rPr>
        <w:t xml:space="preserve">A local advocacy </w:t>
      </w:r>
      <w:proofErr w:type="gramStart"/>
      <w:r w:rsidRPr="007F6CF8">
        <w:rPr>
          <w:rFonts w:ascii="Arial" w:hAnsi="Arial" w:cs="Arial"/>
          <w:color w:val="000000" w:themeColor="text1"/>
          <w:highlight w:val="yellow"/>
        </w:rPr>
        <w:t>group</w:t>
      </w:r>
      <w:proofErr w:type="gramEnd"/>
      <w:r w:rsidRPr="007F6CF8">
        <w:rPr>
          <w:rFonts w:ascii="Arial" w:hAnsi="Arial" w:cs="Arial"/>
          <w:color w:val="000000" w:themeColor="text1"/>
          <w:highlight w:val="yellow"/>
        </w:rPr>
        <w:t>.</w:t>
      </w:r>
    </w:p>
    <w:p w14:paraId="7EAC5A28" w14:textId="77777777" w:rsidR="007B0809" w:rsidRPr="007F6CF8" w:rsidRDefault="007B0809" w:rsidP="007B0809">
      <w:pPr>
        <w:pStyle w:val="AODocTxt"/>
        <w:spacing w:before="0" w:line="240" w:lineRule="auto"/>
        <w:rPr>
          <w:rFonts w:ascii="Arial" w:hAnsi="Arial" w:cs="Arial"/>
          <w:color w:val="000000" w:themeColor="text1"/>
        </w:rPr>
      </w:pPr>
    </w:p>
    <w:p w14:paraId="5FDF721B" w14:textId="3E953229" w:rsidR="007B0809" w:rsidRPr="007F6CF8" w:rsidRDefault="007B0809" w:rsidP="004F49B5">
      <w:pPr>
        <w:pStyle w:val="AODocTxt"/>
        <w:numPr>
          <w:ilvl w:val="0"/>
          <w:numId w:val="2"/>
        </w:numPr>
        <w:spacing w:before="0" w:line="240" w:lineRule="auto"/>
        <w:ind w:left="426"/>
        <w:rPr>
          <w:rFonts w:ascii="Arial" w:hAnsi="Arial" w:cs="Arial"/>
          <w:color w:val="000000" w:themeColor="text1"/>
        </w:rPr>
      </w:pPr>
      <w:proofErr w:type="gramStart"/>
      <w:r w:rsidRPr="007F6CF8">
        <w:rPr>
          <w:rFonts w:ascii="Arial" w:hAnsi="Arial" w:cs="Arial"/>
          <w:color w:val="000000" w:themeColor="text1"/>
        </w:rPr>
        <w:t>All of</w:t>
      </w:r>
      <w:proofErr w:type="gramEnd"/>
      <w:r w:rsidRPr="007F6CF8">
        <w:rPr>
          <w:rFonts w:ascii="Arial" w:hAnsi="Arial" w:cs="Arial"/>
          <w:color w:val="000000" w:themeColor="text1"/>
        </w:rPr>
        <w:t xml:space="preserve"> the above. </w:t>
      </w:r>
    </w:p>
    <w:p w14:paraId="7CB21240" w14:textId="77777777" w:rsidR="007B0809" w:rsidRPr="007F6CF8" w:rsidRDefault="007B0809" w:rsidP="007B0809">
      <w:pPr>
        <w:pStyle w:val="AODocTxt"/>
        <w:spacing w:before="0" w:line="240" w:lineRule="auto"/>
        <w:rPr>
          <w:rFonts w:ascii="Arial" w:hAnsi="Arial" w:cs="Arial"/>
          <w:color w:val="000000" w:themeColor="text1"/>
        </w:rPr>
      </w:pPr>
    </w:p>
    <w:p w14:paraId="1A294DDA" w14:textId="77777777"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1.2</w:t>
      </w:r>
    </w:p>
    <w:p w14:paraId="1B893D70" w14:textId="77777777" w:rsidR="007B0809" w:rsidRPr="007F6CF8" w:rsidRDefault="007B0809" w:rsidP="007B0809">
      <w:pPr>
        <w:pStyle w:val="AODocTxt"/>
        <w:spacing w:before="0" w:line="240" w:lineRule="auto"/>
        <w:rPr>
          <w:rFonts w:ascii="Arial" w:hAnsi="Arial" w:cs="Arial"/>
          <w:color w:val="000000" w:themeColor="text1"/>
        </w:rPr>
      </w:pPr>
    </w:p>
    <w:p w14:paraId="3D9C6815" w14:textId="7B06AA2E"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Which of the following statements regarding executory contracts is </w:t>
      </w:r>
      <w:r w:rsidRPr="007F6CF8">
        <w:rPr>
          <w:rFonts w:ascii="Arial" w:hAnsi="Arial" w:cs="Arial"/>
          <w:b/>
          <w:bCs/>
          <w:color w:val="000000" w:themeColor="text1"/>
          <w:u w:val="single"/>
        </w:rPr>
        <w:t>false</w:t>
      </w:r>
      <w:r w:rsidRPr="007F6CF8">
        <w:rPr>
          <w:rFonts w:ascii="Arial" w:hAnsi="Arial" w:cs="Arial"/>
          <w:color w:val="000000" w:themeColor="text1"/>
        </w:rPr>
        <w:t>?</w:t>
      </w:r>
    </w:p>
    <w:p w14:paraId="49BBA544" w14:textId="77777777" w:rsidR="007B0809" w:rsidRPr="007F6CF8" w:rsidRDefault="007B0809" w:rsidP="007B0809">
      <w:pPr>
        <w:pStyle w:val="AODocTxt"/>
        <w:spacing w:before="0" w:line="240" w:lineRule="auto"/>
        <w:rPr>
          <w:rFonts w:ascii="Arial" w:hAnsi="Arial" w:cs="Arial"/>
          <w:color w:val="000000" w:themeColor="text1"/>
        </w:rPr>
      </w:pPr>
    </w:p>
    <w:p w14:paraId="3451B6D6" w14:textId="509B9141" w:rsidR="007B0809" w:rsidRPr="007F6CF8" w:rsidRDefault="007B0809" w:rsidP="004F49B5">
      <w:pPr>
        <w:pStyle w:val="AODocTxt"/>
        <w:numPr>
          <w:ilvl w:val="0"/>
          <w:numId w:val="3"/>
        </w:numPr>
        <w:spacing w:before="0" w:line="240" w:lineRule="auto"/>
        <w:ind w:left="426"/>
        <w:rPr>
          <w:rFonts w:ascii="Arial" w:hAnsi="Arial" w:cs="Arial"/>
          <w:color w:val="000000" w:themeColor="text1"/>
          <w:highlight w:val="yellow"/>
        </w:rPr>
      </w:pPr>
      <w:r w:rsidRPr="007F6CF8">
        <w:rPr>
          <w:rFonts w:ascii="Arial" w:hAnsi="Arial" w:cs="Arial"/>
          <w:color w:val="000000" w:themeColor="text1"/>
          <w:highlight w:val="yellow"/>
        </w:rPr>
        <w:t>Executory contracts are clearly defined by the bankruptcy code.</w:t>
      </w:r>
    </w:p>
    <w:p w14:paraId="7B204619" w14:textId="77777777" w:rsidR="007B0809" w:rsidRPr="007F6CF8" w:rsidRDefault="007B0809" w:rsidP="007B0809">
      <w:pPr>
        <w:pStyle w:val="AODocTxt"/>
        <w:spacing w:before="0" w:line="240" w:lineRule="auto"/>
        <w:rPr>
          <w:rFonts w:ascii="Arial" w:hAnsi="Arial" w:cs="Arial"/>
          <w:color w:val="000000" w:themeColor="text1"/>
        </w:rPr>
      </w:pPr>
    </w:p>
    <w:p w14:paraId="3DDFF4FA" w14:textId="202E24F8" w:rsidR="007B0809" w:rsidRPr="007F6CF8" w:rsidRDefault="007B0809" w:rsidP="004F49B5">
      <w:pPr>
        <w:pStyle w:val="AODocTxt"/>
        <w:numPr>
          <w:ilvl w:val="0"/>
          <w:numId w:val="3"/>
        </w:numPr>
        <w:spacing w:before="0" w:line="240" w:lineRule="auto"/>
        <w:ind w:left="426"/>
        <w:rPr>
          <w:rFonts w:ascii="Arial" w:hAnsi="Arial" w:cs="Arial"/>
          <w:color w:val="000000" w:themeColor="text1"/>
        </w:rPr>
      </w:pPr>
      <w:r w:rsidRPr="007F6CF8">
        <w:rPr>
          <w:rFonts w:ascii="Arial" w:hAnsi="Arial" w:cs="Arial"/>
          <w:color w:val="000000" w:themeColor="text1"/>
        </w:rPr>
        <w:t xml:space="preserve">Chapter 11 debtors have greater flexibility than chapter 7 debtors on when they may assume, </w:t>
      </w:r>
      <w:proofErr w:type="gramStart"/>
      <w:r w:rsidRPr="007F6CF8">
        <w:rPr>
          <w:rFonts w:ascii="Arial" w:hAnsi="Arial" w:cs="Arial"/>
          <w:color w:val="000000" w:themeColor="text1"/>
        </w:rPr>
        <w:t>assign</w:t>
      </w:r>
      <w:proofErr w:type="gramEnd"/>
      <w:r w:rsidRPr="007F6CF8">
        <w:rPr>
          <w:rFonts w:ascii="Arial" w:hAnsi="Arial" w:cs="Arial"/>
          <w:color w:val="000000" w:themeColor="text1"/>
        </w:rPr>
        <w:t xml:space="preserve"> or reject an executory contract. </w:t>
      </w:r>
    </w:p>
    <w:p w14:paraId="254D098C" w14:textId="77777777" w:rsidR="007B0809" w:rsidRPr="007F6CF8" w:rsidRDefault="007B0809" w:rsidP="007B0809">
      <w:pPr>
        <w:pStyle w:val="AODocTxt"/>
        <w:spacing w:before="0" w:line="240" w:lineRule="auto"/>
        <w:rPr>
          <w:rFonts w:ascii="Arial" w:hAnsi="Arial" w:cs="Arial"/>
          <w:color w:val="000000" w:themeColor="text1"/>
        </w:rPr>
      </w:pPr>
    </w:p>
    <w:p w14:paraId="53C5EE5D" w14:textId="17741654" w:rsidR="007B0809" w:rsidRPr="007F6CF8" w:rsidRDefault="007B0809" w:rsidP="004F49B5">
      <w:pPr>
        <w:pStyle w:val="AODocTxt"/>
        <w:numPr>
          <w:ilvl w:val="0"/>
          <w:numId w:val="3"/>
        </w:numPr>
        <w:spacing w:before="0" w:line="240" w:lineRule="auto"/>
        <w:ind w:left="426"/>
        <w:rPr>
          <w:rFonts w:ascii="Arial" w:hAnsi="Arial" w:cs="Arial"/>
          <w:color w:val="000000" w:themeColor="text1"/>
        </w:rPr>
      </w:pPr>
      <w:r w:rsidRPr="007F6CF8">
        <w:rPr>
          <w:rFonts w:ascii="Arial" w:hAnsi="Arial" w:cs="Arial"/>
          <w:color w:val="000000" w:themeColor="text1"/>
        </w:rPr>
        <w:t>In the most common formulation, executory contracts are defined as those where both sides to a contract have material unperformed obligations.</w:t>
      </w:r>
    </w:p>
    <w:p w14:paraId="5B895F84" w14:textId="77777777" w:rsidR="007B0809" w:rsidRPr="007F6CF8" w:rsidRDefault="007B0809" w:rsidP="007B0809">
      <w:pPr>
        <w:pStyle w:val="AODocTxt"/>
        <w:spacing w:before="0" w:line="240" w:lineRule="auto"/>
        <w:rPr>
          <w:rFonts w:ascii="Arial" w:hAnsi="Arial" w:cs="Arial"/>
          <w:color w:val="000000" w:themeColor="text1"/>
        </w:rPr>
      </w:pPr>
    </w:p>
    <w:p w14:paraId="6B5653ED" w14:textId="52AF04D6" w:rsidR="007B0809" w:rsidRPr="007F6CF8" w:rsidRDefault="007B0809" w:rsidP="004F49B5">
      <w:pPr>
        <w:pStyle w:val="AODocTxt"/>
        <w:numPr>
          <w:ilvl w:val="0"/>
          <w:numId w:val="3"/>
        </w:numPr>
        <w:spacing w:before="0" w:line="240" w:lineRule="auto"/>
        <w:ind w:left="426"/>
        <w:rPr>
          <w:rFonts w:ascii="Arial" w:hAnsi="Arial" w:cs="Arial"/>
          <w:color w:val="000000" w:themeColor="text1"/>
        </w:rPr>
      </w:pPr>
      <w:r w:rsidRPr="007F6CF8">
        <w:rPr>
          <w:rFonts w:ascii="Arial" w:hAnsi="Arial" w:cs="Arial"/>
          <w:color w:val="000000" w:themeColor="text1"/>
        </w:rPr>
        <w:t>A court will generally defer to a debtor’s business judgment regarding whether to assume or reject an executory contract.</w:t>
      </w:r>
      <w:r w:rsidR="00F92140" w:rsidRPr="007F6CF8">
        <w:rPr>
          <w:rFonts w:ascii="Arial" w:hAnsi="Arial" w:cs="Arial"/>
          <w:color w:val="000000" w:themeColor="text1"/>
        </w:rPr>
        <w:t xml:space="preserve"> </w:t>
      </w:r>
    </w:p>
    <w:p w14:paraId="7DA47AF8" w14:textId="77777777" w:rsidR="007B0809" w:rsidRPr="007F6CF8" w:rsidRDefault="007B0809" w:rsidP="007B0809">
      <w:pPr>
        <w:pStyle w:val="AODocTxt"/>
        <w:spacing w:before="0" w:line="240" w:lineRule="auto"/>
        <w:rPr>
          <w:rFonts w:ascii="Arial" w:hAnsi="Arial" w:cs="Arial"/>
          <w:color w:val="000000" w:themeColor="text1"/>
        </w:rPr>
      </w:pPr>
    </w:p>
    <w:p w14:paraId="69DEABBF" w14:textId="068C54BD" w:rsidR="007B0809" w:rsidRPr="007F6CF8" w:rsidRDefault="007B0809" w:rsidP="004F49B5">
      <w:pPr>
        <w:pStyle w:val="AODocTxt"/>
        <w:numPr>
          <w:ilvl w:val="0"/>
          <w:numId w:val="3"/>
        </w:numPr>
        <w:spacing w:before="0" w:line="240" w:lineRule="auto"/>
        <w:ind w:left="426"/>
        <w:rPr>
          <w:rFonts w:ascii="Arial" w:hAnsi="Arial" w:cs="Arial"/>
          <w:color w:val="000000" w:themeColor="text1"/>
        </w:rPr>
      </w:pPr>
      <w:r w:rsidRPr="007F6CF8">
        <w:rPr>
          <w:rFonts w:ascii="Arial" w:hAnsi="Arial" w:cs="Arial"/>
          <w:color w:val="000000" w:themeColor="text1"/>
        </w:rPr>
        <w:t xml:space="preserve">Under the hypothetical test, a debtor cannot assume an executory contract if the debtor could not also assign the contract. </w:t>
      </w:r>
    </w:p>
    <w:p w14:paraId="64F122E0" w14:textId="77777777" w:rsidR="007B0809" w:rsidRPr="007F6CF8" w:rsidRDefault="007B0809" w:rsidP="007B0809">
      <w:pPr>
        <w:pStyle w:val="AODocTxt"/>
        <w:spacing w:before="0" w:line="240" w:lineRule="auto"/>
        <w:rPr>
          <w:rFonts w:ascii="Arial" w:hAnsi="Arial" w:cs="Arial"/>
          <w:bCs/>
          <w:color w:val="000000" w:themeColor="text1"/>
        </w:rPr>
      </w:pPr>
    </w:p>
    <w:p w14:paraId="1E6FB9F2" w14:textId="3EBFF39A"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1.3</w:t>
      </w:r>
    </w:p>
    <w:p w14:paraId="07677115" w14:textId="77777777" w:rsidR="007B0809" w:rsidRPr="007F6CF8" w:rsidRDefault="007B0809" w:rsidP="007B0809">
      <w:pPr>
        <w:pStyle w:val="AODocTxt"/>
        <w:spacing w:before="0" w:line="240" w:lineRule="auto"/>
        <w:rPr>
          <w:rFonts w:ascii="Arial" w:hAnsi="Arial" w:cs="Arial"/>
          <w:color w:val="000000" w:themeColor="text1"/>
        </w:rPr>
      </w:pPr>
    </w:p>
    <w:p w14:paraId="3F3D408C" w14:textId="2669F385"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F6CF8" w:rsidRDefault="007B0809" w:rsidP="007B0809">
      <w:pPr>
        <w:pStyle w:val="AODocTxt"/>
        <w:spacing w:before="0" w:line="240" w:lineRule="auto"/>
        <w:rPr>
          <w:rFonts w:ascii="Arial" w:hAnsi="Arial" w:cs="Arial"/>
          <w:color w:val="000000" w:themeColor="text1"/>
        </w:rPr>
      </w:pPr>
    </w:p>
    <w:p w14:paraId="2BE20736" w14:textId="27DB25C9" w:rsidR="007B0809" w:rsidRPr="007F6CF8" w:rsidRDefault="007B0809" w:rsidP="004F49B5">
      <w:pPr>
        <w:pStyle w:val="AODocTxt"/>
        <w:numPr>
          <w:ilvl w:val="0"/>
          <w:numId w:val="4"/>
        </w:numPr>
        <w:spacing w:before="0" w:line="240" w:lineRule="auto"/>
        <w:ind w:left="426"/>
        <w:rPr>
          <w:rFonts w:ascii="Arial" w:hAnsi="Arial" w:cs="Arial"/>
          <w:color w:val="000000" w:themeColor="text1"/>
        </w:rPr>
      </w:pPr>
      <w:r w:rsidRPr="007F6CF8">
        <w:rPr>
          <w:rFonts w:ascii="Arial" w:hAnsi="Arial" w:cs="Arial"/>
          <w:color w:val="000000" w:themeColor="text1"/>
        </w:rPr>
        <w:t>A counterclaim against the estate that introduces a question under state law.</w:t>
      </w:r>
    </w:p>
    <w:p w14:paraId="0CA0E66D" w14:textId="77777777" w:rsidR="007B0809" w:rsidRPr="007F6CF8" w:rsidRDefault="007B0809" w:rsidP="007B0809">
      <w:pPr>
        <w:pStyle w:val="AODocTxt"/>
        <w:spacing w:before="0" w:line="240" w:lineRule="auto"/>
        <w:ind w:left="426"/>
        <w:rPr>
          <w:rFonts w:ascii="Arial" w:hAnsi="Arial" w:cs="Arial"/>
          <w:color w:val="000000" w:themeColor="text1"/>
        </w:rPr>
      </w:pPr>
    </w:p>
    <w:p w14:paraId="193B7FFB" w14:textId="5F055199" w:rsidR="007B0809" w:rsidRPr="007F6CF8" w:rsidRDefault="007B0809" w:rsidP="004F49B5">
      <w:pPr>
        <w:pStyle w:val="AODocTxt"/>
        <w:numPr>
          <w:ilvl w:val="0"/>
          <w:numId w:val="4"/>
        </w:numPr>
        <w:spacing w:before="0" w:line="240" w:lineRule="auto"/>
        <w:ind w:left="426"/>
        <w:rPr>
          <w:rFonts w:ascii="Arial" w:hAnsi="Arial" w:cs="Arial"/>
          <w:color w:val="000000" w:themeColor="text1"/>
        </w:rPr>
      </w:pPr>
      <w:r w:rsidRPr="007F6CF8">
        <w:rPr>
          <w:rFonts w:ascii="Arial" w:hAnsi="Arial" w:cs="Arial"/>
          <w:color w:val="000000" w:themeColor="text1"/>
        </w:rPr>
        <w:t xml:space="preserve">Since the list of core proceedings is non-exhaustive, a bankruptcy court may issue a final determination on any matter that comes before it. </w:t>
      </w:r>
    </w:p>
    <w:p w14:paraId="1AA9801A" w14:textId="6A1855FD" w:rsidR="007B0809" w:rsidRPr="007F6CF8" w:rsidRDefault="007B0809" w:rsidP="004F49B5">
      <w:pPr>
        <w:pStyle w:val="AODocTxt"/>
        <w:numPr>
          <w:ilvl w:val="0"/>
          <w:numId w:val="4"/>
        </w:numPr>
        <w:spacing w:before="0" w:line="240" w:lineRule="auto"/>
        <w:ind w:left="426"/>
        <w:rPr>
          <w:rFonts w:ascii="Arial" w:hAnsi="Arial" w:cs="Arial"/>
          <w:color w:val="000000" w:themeColor="text1"/>
        </w:rPr>
      </w:pPr>
      <w:r w:rsidRPr="007F6CF8">
        <w:rPr>
          <w:rFonts w:ascii="Arial" w:hAnsi="Arial" w:cs="Arial"/>
          <w:color w:val="000000" w:themeColor="text1"/>
        </w:rPr>
        <w:lastRenderedPageBreak/>
        <w:t>A creditor’s claim against an affiliate of the debtor that has guaranteed the debtor’s obligation to the creditor</w:t>
      </w:r>
    </w:p>
    <w:p w14:paraId="0E649C10" w14:textId="77777777" w:rsidR="007B0809" w:rsidRPr="007F6CF8" w:rsidRDefault="007B0809" w:rsidP="007B0809">
      <w:pPr>
        <w:pStyle w:val="AODocTxt"/>
        <w:spacing w:before="0" w:line="240" w:lineRule="auto"/>
        <w:ind w:left="426"/>
        <w:rPr>
          <w:rFonts w:ascii="Arial" w:hAnsi="Arial" w:cs="Arial"/>
          <w:color w:val="000000" w:themeColor="text1"/>
        </w:rPr>
      </w:pPr>
    </w:p>
    <w:p w14:paraId="73A41698" w14:textId="42A7AAF8" w:rsidR="007B0809" w:rsidRPr="007F6CF8" w:rsidRDefault="007B0809" w:rsidP="004F49B5">
      <w:pPr>
        <w:pStyle w:val="AODocTxt"/>
        <w:numPr>
          <w:ilvl w:val="0"/>
          <w:numId w:val="4"/>
        </w:numPr>
        <w:spacing w:before="0" w:line="240" w:lineRule="auto"/>
        <w:ind w:left="426"/>
        <w:rPr>
          <w:rFonts w:ascii="Arial" w:hAnsi="Arial" w:cs="Arial"/>
          <w:color w:val="000000" w:themeColor="text1"/>
        </w:rPr>
      </w:pPr>
      <w:r w:rsidRPr="007F6CF8">
        <w:rPr>
          <w:rFonts w:ascii="Arial" w:hAnsi="Arial" w:cs="Arial"/>
          <w:color w:val="000000" w:themeColor="text1"/>
        </w:rPr>
        <w:t xml:space="preserve">A debtor’s motion to dismiss an involuntary bankruptcy petition. </w:t>
      </w:r>
    </w:p>
    <w:p w14:paraId="25F2F3DE" w14:textId="77777777" w:rsidR="007B0809" w:rsidRPr="007F6CF8" w:rsidRDefault="007B0809" w:rsidP="007B0809">
      <w:pPr>
        <w:pStyle w:val="AODocTxt"/>
        <w:spacing w:before="0" w:line="240" w:lineRule="auto"/>
        <w:ind w:left="426"/>
        <w:rPr>
          <w:rFonts w:ascii="Arial" w:hAnsi="Arial" w:cs="Arial"/>
          <w:color w:val="000000" w:themeColor="text1"/>
        </w:rPr>
      </w:pPr>
    </w:p>
    <w:p w14:paraId="7903CB6A" w14:textId="3556C0B0" w:rsidR="007B0809" w:rsidRPr="007F6CF8" w:rsidRDefault="007B0809" w:rsidP="004F49B5">
      <w:pPr>
        <w:pStyle w:val="AODocTxt"/>
        <w:numPr>
          <w:ilvl w:val="0"/>
          <w:numId w:val="4"/>
        </w:numPr>
        <w:spacing w:before="0" w:line="240" w:lineRule="auto"/>
        <w:ind w:left="426"/>
        <w:rPr>
          <w:rFonts w:ascii="Arial" w:hAnsi="Arial" w:cs="Arial"/>
          <w:color w:val="000000" w:themeColor="text1"/>
          <w:highlight w:val="yellow"/>
        </w:rPr>
      </w:pPr>
      <w:r w:rsidRPr="007F6CF8">
        <w:rPr>
          <w:rFonts w:ascii="Arial" w:hAnsi="Arial" w:cs="Arial"/>
          <w:color w:val="000000" w:themeColor="text1"/>
          <w:highlight w:val="yellow"/>
        </w:rPr>
        <w:t>None of the above.</w:t>
      </w:r>
    </w:p>
    <w:p w14:paraId="453DAEF8" w14:textId="77777777" w:rsidR="007B0809" w:rsidRPr="007F6CF8" w:rsidRDefault="007B0809" w:rsidP="007B0809">
      <w:pPr>
        <w:pStyle w:val="AODocTxt"/>
        <w:spacing w:before="0" w:line="240" w:lineRule="auto"/>
        <w:rPr>
          <w:rFonts w:ascii="Arial" w:hAnsi="Arial" w:cs="Arial"/>
          <w:color w:val="000000" w:themeColor="text1"/>
        </w:rPr>
      </w:pPr>
    </w:p>
    <w:p w14:paraId="219F87A3" w14:textId="77777777"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1.4</w:t>
      </w:r>
    </w:p>
    <w:p w14:paraId="06791AE6" w14:textId="77777777" w:rsidR="004F49B5" w:rsidRPr="007F6CF8" w:rsidRDefault="004F49B5" w:rsidP="007B0809">
      <w:pPr>
        <w:pStyle w:val="AODocTxt"/>
        <w:spacing w:before="0" w:line="240" w:lineRule="auto"/>
        <w:rPr>
          <w:rFonts w:ascii="Arial" w:hAnsi="Arial" w:cs="Arial"/>
          <w:color w:val="000000" w:themeColor="text1"/>
        </w:rPr>
      </w:pPr>
    </w:p>
    <w:p w14:paraId="002341E0" w14:textId="6F0994C9"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Which of the following statements about “pre-packs” is </w:t>
      </w:r>
      <w:r w:rsidRPr="007F6CF8">
        <w:rPr>
          <w:rFonts w:ascii="Arial" w:hAnsi="Arial" w:cs="Arial"/>
          <w:b/>
          <w:bCs/>
          <w:color w:val="000000" w:themeColor="text1"/>
          <w:u w:val="single"/>
        </w:rPr>
        <w:t>false</w:t>
      </w:r>
      <w:r w:rsidRPr="007F6CF8">
        <w:rPr>
          <w:rFonts w:ascii="Arial" w:hAnsi="Arial" w:cs="Arial"/>
          <w:color w:val="000000" w:themeColor="text1"/>
        </w:rPr>
        <w:t>?</w:t>
      </w:r>
    </w:p>
    <w:p w14:paraId="5D9DDBCD" w14:textId="77777777" w:rsidR="004F49B5" w:rsidRPr="007F6CF8" w:rsidRDefault="004F49B5" w:rsidP="007B0809">
      <w:pPr>
        <w:pStyle w:val="AODocTxt"/>
        <w:spacing w:before="0" w:line="240" w:lineRule="auto"/>
        <w:rPr>
          <w:rFonts w:ascii="Arial" w:hAnsi="Arial" w:cs="Arial"/>
          <w:color w:val="000000" w:themeColor="text1"/>
        </w:rPr>
      </w:pPr>
    </w:p>
    <w:p w14:paraId="63A2D0B1" w14:textId="37FA276E" w:rsidR="007B0809" w:rsidRPr="007F6CF8" w:rsidRDefault="007B0809" w:rsidP="004F49B5">
      <w:pPr>
        <w:pStyle w:val="AODocTxt"/>
        <w:numPr>
          <w:ilvl w:val="0"/>
          <w:numId w:val="5"/>
        </w:numPr>
        <w:spacing w:before="0" w:line="240" w:lineRule="auto"/>
        <w:ind w:left="426"/>
        <w:rPr>
          <w:rFonts w:ascii="Arial" w:hAnsi="Arial" w:cs="Arial"/>
          <w:color w:val="000000" w:themeColor="text1"/>
          <w:highlight w:val="yellow"/>
        </w:rPr>
      </w:pPr>
      <w:r w:rsidRPr="007F6CF8">
        <w:rPr>
          <w:rFonts w:ascii="Arial" w:hAnsi="Arial" w:cs="Arial"/>
          <w:color w:val="000000" w:themeColor="text1"/>
          <w:highlight w:val="yellow"/>
        </w:rPr>
        <w:t xml:space="preserve">A pre-pack cannot be used if the debtor wishes to reject executory contracts. </w:t>
      </w:r>
    </w:p>
    <w:p w14:paraId="66D91673" w14:textId="77777777" w:rsidR="004F49B5" w:rsidRPr="007F6CF8" w:rsidRDefault="004F49B5" w:rsidP="004F49B5">
      <w:pPr>
        <w:pStyle w:val="AODocTxt"/>
        <w:spacing w:before="0" w:line="240" w:lineRule="auto"/>
        <w:ind w:left="426"/>
        <w:rPr>
          <w:rFonts w:ascii="Arial" w:hAnsi="Arial" w:cs="Arial"/>
          <w:color w:val="000000" w:themeColor="text1"/>
        </w:rPr>
      </w:pPr>
    </w:p>
    <w:p w14:paraId="782CF77B" w14:textId="5385BEDF" w:rsidR="007B0809" w:rsidRPr="007F6CF8" w:rsidRDefault="007B0809" w:rsidP="004F49B5">
      <w:pPr>
        <w:pStyle w:val="AODocTxt"/>
        <w:numPr>
          <w:ilvl w:val="0"/>
          <w:numId w:val="5"/>
        </w:numPr>
        <w:spacing w:before="0" w:line="240" w:lineRule="auto"/>
        <w:ind w:left="426"/>
        <w:rPr>
          <w:rFonts w:ascii="Arial" w:hAnsi="Arial" w:cs="Arial"/>
          <w:color w:val="000000" w:themeColor="text1"/>
        </w:rPr>
      </w:pPr>
      <w:r w:rsidRPr="007F6CF8">
        <w:rPr>
          <w:rFonts w:ascii="Arial" w:hAnsi="Arial" w:cs="Arial"/>
          <w:color w:val="000000" w:themeColor="text1"/>
        </w:rPr>
        <w:t>Creditors must have sufficient information about the debtor and the plan to make an informed voting decision.</w:t>
      </w:r>
    </w:p>
    <w:p w14:paraId="601375B3" w14:textId="77777777" w:rsidR="004F49B5" w:rsidRPr="007F6CF8" w:rsidRDefault="004F49B5" w:rsidP="004F49B5">
      <w:pPr>
        <w:pStyle w:val="AODocTxt"/>
        <w:spacing w:before="0" w:line="240" w:lineRule="auto"/>
        <w:ind w:left="426"/>
        <w:rPr>
          <w:rFonts w:ascii="Arial" w:hAnsi="Arial" w:cs="Arial"/>
          <w:color w:val="000000" w:themeColor="text1"/>
        </w:rPr>
      </w:pPr>
    </w:p>
    <w:p w14:paraId="701F2876" w14:textId="6CFA77C0" w:rsidR="007B0809" w:rsidRPr="007F6CF8" w:rsidRDefault="007B0809" w:rsidP="004F49B5">
      <w:pPr>
        <w:pStyle w:val="AODocTxt"/>
        <w:numPr>
          <w:ilvl w:val="0"/>
          <w:numId w:val="5"/>
        </w:numPr>
        <w:spacing w:before="0" w:line="240" w:lineRule="auto"/>
        <w:ind w:left="426"/>
        <w:rPr>
          <w:rFonts w:ascii="Arial" w:hAnsi="Arial" w:cs="Arial"/>
          <w:color w:val="000000" w:themeColor="text1"/>
        </w:rPr>
      </w:pPr>
      <w:r w:rsidRPr="007F6CF8">
        <w:rPr>
          <w:rFonts w:ascii="Arial" w:hAnsi="Arial" w:cs="Arial"/>
          <w:color w:val="000000" w:themeColor="text1"/>
        </w:rPr>
        <w:t>A pre-pack debtor may spend as little as a single day in bankruptcy.</w:t>
      </w:r>
    </w:p>
    <w:p w14:paraId="78733985" w14:textId="77777777" w:rsidR="004F49B5" w:rsidRPr="007F6CF8" w:rsidRDefault="004F49B5" w:rsidP="004F49B5">
      <w:pPr>
        <w:pStyle w:val="AODocTxt"/>
        <w:spacing w:before="0" w:line="240" w:lineRule="auto"/>
        <w:ind w:left="426"/>
        <w:rPr>
          <w:rFonts w:ascii="Arial" w:hAnsi="Arial" w:cs="Arial"/>
          <w:color w:val="000000" w:themeColor="text1"/>
        </w:rPr>
      </w:pPr>
    </w:p>
    <w:p w14:paraId="76601D97" w14:textId="70943D02" w:rsidR="007B0809" w:rsidRPr="007F6CF8" w:rsidRDefault="007B0809" w:rsidP="004F49B5">
      <w:pPr>
        <w:pStyle w:val="AODocTxt"/>
        <w:numPr>
          <w:ilvl w:val="0"/>
          <w:numId w:val="5"/>
        </w:numPr>
        <w:spacing w:before="0" w:line="240" w:lineRule="auto"/>
        <w:ind w:left="426"/>
        <w:rPr>
          <w:rFonts w:ascii="Arial" w:hAnsi="Arial" w:cs="Arial"/>
          <w:color w:val="000000" w:themeColor="text1"/>
        </w:rPr>
      </w:pPr>
      <w:r w:rsidRPr="007F6CF8">
        <w:rPr>
          <w:rFonts w:ascii="Arial" w:hAnsi="Arial" w:cs="Arial"/>
          <w:color w:val="000000" w:themeColor="text1"/>
        </w:rPr>
        <w:t>The proposed plan of reorganization is submitted to the bankruptcy court together with the voluntary petition.</w:t>
      </w:r>
    </w:p>
    <w:p w14:paraId="7FF2E55C" w14:textId="77777777" w:rsidR="004F49B5" w:rsidRPr="007F6CF8" w:rsidRDefault="004F49B5" w:rsidP="004F49B5">
      <w:pPr>
        <w:pStyle w:val="AODocTxt"/>
        <w:spacing w:before="0" w:line="240" w:lineRule="auto"/>
        <w:ind w:left="426"/>
        <w:rPr>
          <w:rFonts w:ascii="Arial" w:hAnsi="Arial" w:cs="Arial"/>
          <w:color w:val="000000" w:themeColor="text1"/>
        </w:rPr>
      </w:pPr>
    </w:p>
    <w:p w14:paraId="605C2B41" w14:textId="03AD7DB5" w:rsidR="007B0809" w:rsidRPr="007F6CF8" w:rsidRDefault="007B0809" w:rsidP="004F49B5">
      <w:pPr>
        <w:pStyle w:val="AODocTxt"/>
        <w:numPr>
          <w:ilvl w:val="0"/>
          <w:numId w:val="5"/>
        </w:numPr>
        <w:spacing w:before="0" w:line="240" w:lineRule="auto"/>
        <w:ind w:left="426"/>
        <w:rPr>
          <w:rFonts w:ascii="Arial" w:hAnsi="Arial" w:cs="Arial"/>
          <w:color w:val="000000" w:themeColor="text1"/>
        </w:rPr>
      </w:pPr>
      <w:r w:rsidRPr="007F6CF8">
        <w:rPr>
          <w:rFonts w:ascii="Arial" w:hAnsi="Arial" w:cs="Arial"/>
          <w:color w:val="000000" w:themeColor="text1"/>
        </w:rPr>
        <w:t xml:space="preserve">Creditors’ commitment to vote in favor of the plan may be memorialized in a restructuring support agreement. </w:t>
      </w:r>
    </w:p>
    <w:p w14:paraId="0F5A7672" w14:textId="77777777" w:rsidR="004F49B5" w:rsidRPr="007F6CF8" w:rsidRDefault="004F49B5" w:rsidP="007B0809">
      <w:pPr>
        <w:pStyle w:val="AODocTxt"/>
        <w:spacing w:before="0" w:line="240" w:lineRule="auto"/>
        <w:rPr>
          <w:rFonts w:ascii="Arial" w:hAnsi="Arial" w:cs="Arial"/>
          <w:color w:val="000000" w:themeColor="text1"/>
        </w:rPr>
      </w:pPr>
    </w:p>
    <w:p w14:paraId="4AF45120" w14:textId="77777777"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1.5</w:t>
      </w:r>
    </w:p>
    <w:p w14:paraId="3E55B8D4" w14:textId="77777777" w:rsidR="004F49B5" w:rsidRPr="007F6CF8" w:rsidRDefault="004F49B5" w:rsidP="007B0809">
      <w:pPr>
        <w:pStyle w:val="AODocTxt"/>
        <w:spacing w:before="0" w:line="240" w:lineRule="auto"/>
        <w:rPr>
          <w:rFonts w:ascii="Arial" w:hAnsi="Arial" w:cs="Arial"/>
          <w:color w:val="000000" w:themeColor="text1"/>
        </w:rPr>
      </w:pPr>
    </w:p>
    <w:p w14:paraId="19D923C6" w14:textId="79A07FC5"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Which of the following statements regarding cramdowns is </w:t>
      </w:r>
      <w:r w:rsidRPr="007F6CF8">
        <w:rPr>
          <w:rFonts w:ascii="Arial" w:hAnsi="Arial" w:cs="Arial"/>
          <w:b/>
          <w:bCs/>
          <w:color w:val="000000" w:themeColor="text1"/>
          <w:u w:val="single"/>
        </w:rPr>
        <w:t>true</w:t>
      </w:r>
      <w:r w:rsidRPr="007F6CF8">
        <w:rPr>
          <w:rFonts w:ascii="Arial" w:hAnsi="Arial" w:cs="Arial"/>
          <w:color w:val="000000" w:themeColor="text1"/>
        </w:rPr>
        <w:t>?</w:t>
      </w:r>
    </w:p>
    <w:p w14:paraId="1D52A8D9" w14:textId="77777777" w:rsidR="004F49B5" w:rsidRPr="007F6CF8" w:rsidRDefault="004F49B5" w:rsidP="007B0809">
      <w:pPr>
        <w:pStyle w:val="AODocTxt"/>
        <w:spacing w:before="0" w:line="240" w:lineRule="auto"/>
        <w:rPr>
          <w:rFonts w:ascii="Arial" w:hAnsi="Arial" w:cs="Arial"/>
          <w:color w:val="000000" w:themeColor="text1"/>
        </w:rPr>
      </w:pPr>
    </w:p>
    <w:p w14:paraId="3A3E3307" w14:textId="72A6B5BB" w:rsidR="007B0809" w:rsidRPr="007F6CF8" w:rsidRDefault="007B0809" w:rsidP="004F49B5">
      <w:pPr>
        <w:pStyle w:val="AODocTxt"/>
        <w:numPr>
          <w:ilvl w:val="0"/>
          <w:numId w:val="6"/>
        </w:numPr>
        <w:spacing w:before="0" w:line="240" w:lineRule="auto"/>
        <w:ind w:left="426"/>
        <w:rPr>
          <w:rFonts w:ascii="Arial" w:hAnsi="Arial" w:cs="Arial"/>
          <w:color w:val="000000" w:themeColor="text1"/>
        </w:rPr>
      </w:pPr>
      <w:r w:rsidRPr="007F6CF8">
        <w:rPr>
          <w:rFonts w:ascii="Arial" w:hAnsi="Arial" w:cs="Arial"/>
          <w:color w:val="000000" w:themeColor="text1"/>
        </w:rPr>
        <w:t xml:space="preserve">If one insider creditor approves of the plan of reorganization, all other impaired classes may be crammed down. </w:t>
      </w:r>
    </w:p>
    <w:p w14:paraId="1495EA71" w14:textId="77777777" w:rsidR="004F49B5" w:rsidRPr="007F6CF8" w:rsidRDefault="004F49B5" w:rsidP="004F49B5">
      <w:pPr>
        <w:pStyle w:val="AODocTxt"/>
        <w:spacing w:before="0" w:line="240" w:lineRule="auto"/>
        <w:ind w:left="426"/>
        <w:rPr>
          <w:rFonts w:ascii="Arial" w:hAnsi="Arial" w:cs="Arial"/>
          <w:color w:val="000000" w:themeColor="text1"/>
        </w:rPr>
      </w:pPr>
    </w:p>
    <w:p w14:paraId="7F38740C" w14:textId="0B5BFDED" w:rsidR="007B0809" w:rsidRPr="007F6CF8" w:rsidRDefault="007B0809" w:rsidP="004F49B5">
      <w:pPr>
        <w:pStyle w:val="AODocTxt"/>
        <w:numPr>
          <w:ilvl w:val="0"/>
          <w:numId w:val="6"/>
        </w:numPr>
        <w:spacing w:before="0" w:line="240" w:lineRule="auto"/>
        <w:ind w:left="426"/>
        <w:rPr>
          <w:rFonts w:ascii="Arial" w:hAnsi="Arial" w:cs="Arial"/>
          <w:color w:val="000000" w:themeColor="text1"/>
        </w:rPr>
      </w:pPr>
      <w:r w:rsidRPr="007F6CF8">
        <w:rPr>
          <w:rFonts w:ascii="Arial" w:hAnsi="Arial" w:cs="Arial"/>
          <w:color w:val="000000" w:themeColor="text1"/>
        </w:rPr>
        <w:t>Because cramdowns do not require the consent of all classes, the plan of reorganization may not be fair and equitable to all impaired classes.</w:t>
      </w:r>
    </w:p>
    <w:p w14:paraId="4C7831E6" w14:textId="77777777" w:rsidR="004F49B5" w:rsidRPr="007F6CF8" w:rsidRDefault="004F49B5" w:rsidP="004F49B5">
      <w:pPr>
        <w:pStyle w:val="AODocTxt"/>
        <w:spacing w:before="0" w:line="240" w:lineRule="auto"/>
        <w:ind w:left="426"/>
        <w:rPr>
          <w:rFonts w:ascii="Arial" w:hAnsi="Arial" w:cs="Arial"/>
          <w:color w:val="000000" w:themeColor="text1"/>
        </w:rPr>
      </w:pPr>
    </w:p>
    <w:p w14:paraId="33C8EEC4" w14:textId="6329345A" w:rsidR="007B0809" w:rsidRPr="007F6CF8" w:rsidRDefault="007B0809" w:rsidP="004F49B5">
      <w:pPr>
        <w:pStyle w:val="AODocTxt"/>
        <w:numPr>
          <w:ilvl w:val="0"/>
          <w:numId w:val="6"/>
        </w:numPr>
        <w:spacing w:before="0" w:line="240" w:lineRule="auto"/>
        <w:ind w:left="426"/>
        <w:rPr>
          <w:rFonts w:ascii="Arial" w:hAnsi="Arial" w:cs="Arial"/>
          <w:color w:val="000000" w:themeColor="text1"/>
          <w:highlight w:val="yellow"/>
        </w:rPr>
      </w:pPr>
      <w:r w:rsidRPr="007F6CF8">
        <w:rPr>
          <w:rFonts w:ascii="Arial" w:hAnsi="Arial" w:cs="Arial"/>
          <w:color w:val="000000" w:themeColor="text1"/>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F6CF8" w:rsidRDefault="004F49B5" w:rsidP="004F49B5">
      <w:pPr>
        <w:pStyle w:val="AODocTxt"/>
        <w:spacing w:before="0" w:line="240" w:lineRule="auto"/>
        <w:ind w:left="426"/>
        <w:rPr>
          <w:rFonts w:ascii="Arial" w:hAnsi="Arial" w:cs="Arial"/>
          <w:color w:val="000000" w:themeColor="text1"/>
        </w:rPr>
      </w:pPr>
    </w:p>
    <w:p w14:paraId="3E7C992A" w14:textId="3ECA56EF" w:rsidR="007B0809" w:rsidRPr="007F6CF8" w:rsidRDefault="007B0809" w:rsidP="004F49B5">
      <w:pPr>
        <w:pStyle w:val="AODocTxt"/>
        <w:numPr>
          <w:ilvl w:val="0"/>
          <w:numId w:val="6"/>
        </w:numPr>
        <w:spacing w:before="0" w:line="240" w:lineRule="auto"/>
        <w:ind w:left="426"/>
        <w:rPr>
          <w:rFonts w:ascii="Arial" w:hAnsi="Arial" w:cs="Arial"/>
          <w:color w:val="000000" w:themeColor="text1"/>
        </w:rPr>
      </w:pPr>
      <w:r w:rsidRPr="007F6CF8">
        <w:rPr>
          <w:rFonts w:ascii="Arial" w:hAnsi="Arial" w:cs="Arial"/>
          <w:color w:val="000000" w:themeColor="text1"/>
        </w:rPr>
        <w:t xml:space="preserve">Class definition is rarely a battleground when a debtor tries to cramdown classes. </w:t>
      </w:r>
    </w:p>
    <w:p w14:paraId="3D47061E" w14:textId="77777777" w:rsidR="004F49B5" w:rsidRPr="007F6CF8" w:rsidRDefault="004F49B5" w:rsidP="004F49B5">
      <w:pPr>
        <w:pStyle w:val="AODocTxt"/>
        <w:spacing w:before="0" w:line="240" w:lineRule="auto"/>
        <w:ind w:left="426"/>
        <w:rPr>
          <w:rFonts w:ascii="Arial" w:hAnsi="Arial" w:cs="Arial"/>
          <w:color w:val="000000" w:themeColor="text1"/>
        </w:rPr>
      </w:pPr>
    </w:p>
    <w:p w14:paraId="4D0CB06E" w14:textId="7375DA6D" w:rsidR="007B0809" w:rsidRPr="007F6CF8" w:rsidRDefault="007B0809" w:rsidP="004F49B5">
      <w:pPr>
        <w:pStyle w:val="AODocTxt"/>
        <w:numPr>
          <w:ilvl w:val="0"/>
          <w:numId w:val="6"/>
        </w:numPr>
        <w:spacing w:before="0" w:line="240" w:lineRule="auto"/>
        <w:ind w:left="426"/>
        <w:rPr>
          <w:rFonts w:ascii="Arial" w:hAnsi="Arial" w:cs="Arial"/>
          <w:color w:val="000000" w:themeColor="text1"/>
        </w:rPr>
      </w:pPr>
      <w:r w:rsidRPr="007F6CF8">
        <w:rPr>
          <w:rFonts w:ascii="Arial" w:hAnsi="Arial" w:cs="Arial"/>
          <w:color w:val="000000" w:themeColor="text1"/>
        </w:rPr>
        <w:t xml:space="preserve">Dissenting creditors are not permitted to challenge the classification of a creditor supporting the cramdown. </w:t>
      </w:r>
    </w:p>
    <w:p w14:paraId="08E8DBA6" w14:textId="77777777" w:rsidR="004F49B5" w:rsidRPr="007F6CF8" w:rsidRDefault="004F49B5" w:rsidP="007B0809">
      <w:pPr>
        <w:pStyle w:val="AODocTxt"/>
        <w:spacing w:before="0" w:line="240" w:lineRule="auto"/>
        <w:rPr>
          <w:rFonts w:ascii="Arial" w:hAnsi="Arial" w:cs="Arial"/>
          <w:color w:val="000000" w:themeColor="text1"/>
        </w:rPr>
      </w:pPr>
    </w:p>
    <w:p w14:paraId="7AD9536F" w14:textId="77777777"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1.6</w:t>
      </w:r>
    </w:p>
    <w:p w14:paraId="1AC12521" w14:textId="77777777" w:rsidR="004F49B5" w:rsidRPr="007F6CF8" w:rsidRDefault="004F49B5" w:rsidP="007B0809">
      <w:pPr>
        <w:pStyle w:val="AODocTxt"/>
        <w:spacing w:before="0" w:line="240" w:lineRule="auto"/>
        <w:rPr>
          <w:rFonts w:ascii="Arial" w:hAnsi="Arial" w:cs="Arial"/>
          <w:color w:val="000000" w:themeColor="text1"/>
        </w:rPr>
      </w:pPr>
    </w:p>
    <w:p w14:paraId="7E62C39B" w14:textId="6A078A3D"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Which of the following statements about the plan exclusivity period is </w:t>
      </w:r>
      <w:r w:rsidRPr="007F6CF8">
        <w:rPr>
          <w:rFonts w:ascii="Arial" w:hAnsi="Arial" w:cs="Arial"/>
          <w:b/>
          <w:bCs/>
          <w:color w:val="000000" w:themeColor="text1"/>
          <w:u w:val="single"/>
        </w:rPr>
        <w:t>true</w:t>
      </w:r>
      <w:r w:rsidRPr="007F6CF8">
        <w:rPr>
          <w:rFonts w:ascii="Arial" w:hAnsi="Arial" w:cs="Arial"/>
          <w:color w:val="000000" w:themeColor="text1"/>
        </w:rPr>
        <w:t>?</w:t>
      </w:r>
    </w:p>
    <w:p w14:paraId="3E4F235F" w14:textId="77777777" w:rsidR="004F49B5" w:rsidRPr="007F6CF8" w:rsidRDefault="004F49B5" w:rsidP="007B0809">
      <w:pPr>
        <w:pStyle w:val="AODocTxt"/>
        <w:spacing w:before="0" w:line="240" w:lineRule="auto"/>
        <w:rPr>
          <w:rFonts w:ascii="Arial" w:hAnsi="Arial" w:cs="Arial"/>
          <w:color w:val="000000" w:themeColor="text1"/>
        </w:rPr>
      </w:pPr>
    </w:p>
    <w:p w14:paraId="2DF6FBEF" w14:textId="5CBF9079" w:rsidR="007B0809" w:rsidRPr="007F6CF8" w:rsidRDefault="007B0809" w:rsidP="004F49B5">
      <w:pPr>
        <w:pStyle w:val="AODocTxt"/>
        <w:numPr>
          <w:ilvl w:val="0"/>
          <w:numId w:val="7"/>
        </w:numPr>
        <w:spacing w:before="0" w:line="240" w:lineRule="auto"/>
        <w:ind w:left="426"/>
        <w:rPr>
          <w:rFonts w:ascii="Arial" w:hAnsi="Arial" w:cs="Arial"/>
          <w:color w:val="000000" w:themeColor="text1"/>
        </w:rPr>
      </w:pPr>
      <w:r w:rsidRPr="007F6CF8">
        <w:rPr>
          <w:rFonts w:ascii="Arial" w:hAnsi="Arial" w:cs="Arial"/>
          <w:color w:val="000000" w:themeColor="text1"/>
        </w:rPr>
        <w:t xml:space="preserve">The exclusivity period is 1 year. </w:t>
      </w:r>
    </w:p>
    <w:p w14:paraId="6EF549F3" w14:textId="77777777" w:rsidR="004F49B5" w:rsidRPr="007F6CF8" w:rsidRDefault="004F49B5" w:rsidP="004F49B5">
      <w:pPr>
        <w:pStyle w:val="AODocTxt"/>
        <w:spacing w:before="0" w:line="240" w:lineRule="auto"/>
        <w:ind w:left="426"/>
        <w:rPr>
          <w:rFonts w:ascii="Arial" w:hAnsi="Arial" w:cs="Arial"/>
          <w:color w:val="000000" w:themeColor="text1"/>
        </w:rPr>
      </w:pPr>
    </w:p>
    <w:p w14:paraId="772BC594" w14:textId="76FF905F" w:rsidR="007B0809" w:rsidRPr="007F6CF8" w:rsidRDefault="007B0809" w:rsidP="004F49B5">
      <w:pPr>
        <w:pStyle w:val="AODocTxt"/>
        <w:numPr>
          <w:ilvl w:val="0"/>
          <w:numId w:val="7"/>
        </w:numPr>
        <w:spacing w:before="0" w:line="240" w:lineRule="auto"/>
        <w:ind w:left="426"/>
        <w:rPr>
          <w:rFonts w:ascii="Arial" w:hAnsi="Arial" w:cs="Arial"/>
          <w:color w:val="000000" w:themeColor="text1"/>
        </w:rPr>
      </w:pPr>
      <w:r w:rsidRPr="007F6CF8">
        <w:rPr>
          <w:rFonts w:ascii="Arial" w:hAnsi="Arial" w:cs="Arial"/>
          <w:color w:val="000000" w:themeColor="text1"/>
        </w:rPr>
        <w:t>The exclusivity period cannot be extended.</w:t>
      </w:r>
    </w:p>
    <w:p w14:paraId="7F190A1E" w14:textId="77777777" w:rsidR="004F49B5" w:rsidRPr="007F6CF8" w:rsidRDefault="004F49B5" w:rsidP="004F49B5">
      <w:pPr>
        <w:pStyle w:val="AODocTxt"/>
        <w:spacing w:before="0" w:line="240" w:lineRule="auto"/>
        <w:ind w:left="426"/>
        <w:rPr>
          <w:rFonts w:ascii="Arial" w:hAnsi="Arial" w:cs="Arial"/>
          <w:color w:val="000000" w:themeColor="text1"/>
        </w:rPr>
      </w:pPr>
    </w:p>
    <w:p w14:paraId="6547C316" w14:textId="4552939C" w:rsidR="007B0809" w:rsidRPr="007F6CF8" w:rsidRDefault="007B0809" w:rsidP="004F49B5">
      <w:pPr>
        <w:pStyle w:val="AODocTxt"/>
        <w:numPr>
          <w:ilvl w:val="0"/>
          <w:numId w:val="7"/>
        </w:numPr>
        <w:spacing w:before="0" w:line="240" w:lineRule="auto"/>
        <w:ind w:left="426"/>
        <w:rPr>
          <w:rFonts w:ascii="Arial" w:hAnsi="Arial" w:cs="Arial"/>
          <w:color w:val="000000" w:themeColor="text1"/>
        </w:rPr>
      </w:pPr>
      <w:r w:rsidRPr="007F6CF8">
        <w:rPr>
          <w:rFonts w:ascii="Arial" w:hAnsi="Arial" w:cs="Arial"/>
          <w:color w:val="000000" w:themeColor="text1"/>
        </w:rPr>
        <w:t xml:space="preserve">The exclusivity period cannot be shortened. </w:t>
      </w:r>
    </w:p>
    <w:p w14:paraId="4311F9A4" w14:textId="7EBE14D5" w:rsidR="004F49B5" w:rsidRPr="007F6CF8" w:rsidRDefault="004F49B5" w:rsidP="004F49B5">
      <w:pPr>
        <w:pStyle w:val="AODocTxt"/>
        <w:spacing w:before="0" w:line="240" w:lineRule="auto"/>
        <w:ind w:left="426"/>
        <w:rPr>
          <w:rFonts w:ascii="Arial" w:hAnsi="Arial" w:cs="Arial"/>
          <w:color w:val="000000" w:themeColor="text1"/>
        </w:rPr>
      </w:pPr>
    </w:p>
    <w:p w14:paraId="5D321BA6" w14:textId="665B9B46" w:rsidR="00895EF1" w:rsidRPr="007F6CF8" w:rsidRDefault="00895EF1" w:rsidP="004F49B5">
      <w:pPr>
        <w:pStyle w:val="AODocTxt"/>
        <w:spacing w:before="0" w:line="240" w:lineRule="auto"/>
        <w:ind w:left="426"/>
        <w:rPr>
          <w:rFonts w:ascii="Arial" w:hAnsi="Arial" w:cs="Arial"/>
          <w:color w:val="000000" w:themeColor="text1"/>
        </w:rPr>
      </w:pPr>
    </w:p>
    <w:p w14:paraId="6360C2D1" w14:textId="77777777" w:rsidR="00895EF1" w:rsidRPr="007F6CF8" w:rsidRDefault="00895EF1" w:rsidP="004F49B5">
      <w:pPr>
        <w:pStyle w:val="AODocTxt"/>
        <w:spacing w:before="0" w:line="240" w:lineRule="auto"/>
        <w:ind w:left="426"/>
        <w:rPr>
          <w:rFonts w:ascii="Arial" w:hAnsi="Arial" w:cs="Arial"/>
          <w:color w:val="000000" w:themeColor="text1"/>
        </w:rPr>
      </w:pPr>
    </w:p>
    <w:p w14:paraId="0D141ACE" w14:textId="0BF58E55" w:rsidR="007B0809" w:rsidRPr="007F6CF8" w:rsidRDefault="007B0809" w:rsidP="004F49B5">
      <w:pPr>
        <w:pStyle w:val="AODocTxt"/>
        <w:numPr>
          <w:ilvl w:val="0"/>
          <w:numId w:val="7"/>
        </w:numPr>
        <w:spacing w:before="0" w:line="240" w:lineRule="auto"/>
        <w:ind w:left="426"/>
        <w:rPr>
          <w:rFonts w:ascii="Arial" w:hAnsi="Arial" w:cs="Arial"/>
          <w:color w:val="000000" w:themeColor="text1"/>
        </w:rPr>
      </w:pPr>
      <w:r w:rsidRPr="007F6CF8">
        <w:rPr>
          <w:rFonts w:ascii="Arial" w:hAnsi="Arial" w:cs="Arial"/>
          <w:color w:val="000000" w:themeColor="text1"/>
        </w:rPr>
        <w:lastRenderedPageBreak/>
        <w:t xml:space="preserve">During the exclusivity period, only a creditor may propose a plan of reorganization. </w:t>
      </w:r>
    </w:p>
    <w:p w14:paraId="3D1F5A29" w14:textId="77777777" w:rsidR="004F49B5" w:rsidRPr="007F6CF8" w:rsidRDefault="004F49B5" w:rsidP="004F49B5">
      <w:pPr>
        <w:pStyle w:val="AODocTxt"/>
        <w:spacing w:before="0" w:line="240" w:lineRule="auto"/>
        <w:ind w:left="426"/>
        <w:rPr>
          <w:rFonts w:ascii="Arial" w:hAnsi="Arial" w:cs="Arial"/>
          <w:color w:val="000000" w:themeColor="text1"/>
        </w:rPr>
      </w:pPr>
    </w:p>
    <w:p w14:paraId="57551552" w14:textId="6662115E" w:rsidR="007B0809" w:rsidRPr="007F6CF8" w:rsidRDefault="007B0809" w:rsidP="004F49B5">
      <w:pPr>
        <w:pStyle w:val="AODocTxt"/>
        <w:numPr>
          <w:ilvl w:val="0"/>
          <w:numId w:val="7"/>
        </w:numPr>
        <w:spacing w:before="0" w:line="240" w:lineRule="auto"/>
        <w:ind w:left="426"/>
        <w:rPr>
          <w:rFonts w:ascii="Arial" w:hAnsi="Arial" w:cs="Arial"/>
          <w:color w:val="000000" w:themeColor="text1"/>
        </w:rPr>
      </w:pPr>
      <w:r w:rsidRPr="007F6CF8">
        <w:rPr>
          <w:rFonts w:ascii="Arial" w:hAnsi="Arial" w:cs="Arial"/>
          <w:color w:val="000000" w:themeColor="text1"/>
          <w:highlight w:val="yellow"/>
        </w:rPr>
        <w:t>During the exclusivity period, only the debtor may propose a plan of reorganization.</w:t>
      </w:r>
    </w:p>
    <w:p w14:paraId="0C40290F" w14:textId="77777777" w:rsidR="004F49B5" w:rsidRPr="007F6CF8" w:rsidRDefault="004F49B5" w:rsidP="007B0809">
      <w:pPr>
        <w:pStyle w:val="AODocTxt"/>
        <w:spacing w:before="0" w:line="240" w:lineRule="auto"/>
        <w:rPr>
          <w:rFonts w:ascii="Arial" w:hAnsi="Arial" w:cs="Arial"/>
          <w:color w:val="000000" w:themeColor="text1"/>
        </w:rPr>
      </w:pPr>
    </w:p>
    <w:p w14:paraId="761FC560" w14:textId="77777777"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1.7</w:t>
      </w:r>
    </w:p>
    <w:p w14:paraId="55B81C1E" w14:textId="77777777" w:rsidR="004F49B5" w:rsidRPr="007F6CF8" w:rsidRDefault="004F49B5" w:rsidP="007B0809">
      <w:pPr>
        <w:pStyle w:val="AODocTxt"/>
        <w:spacing w:before="0" w:line="240" w:lineRule="auto"/>
        <w:rPr>
          <w:rFonts w:ascii="Arial" w:hAnsi="Arial" w:cs="Arial"/>
          <w:color w:val="000000" w:themeColor="text1"/>
        </w:rPr>
      </w:pPr>
    </w:p>
    <w:p w14:paraId="3BE3E4DE" w14:textId="131B89FC"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Which of the following statements about chapter 15 is </w:t>
      </w:r>
      <w:r w:rsidRPr="007F6CF8">
        <w:rPr>
          <w:rFonts w:ascii="Arial" w:hAnsi="Arial" w:cs="Arial"/>
          <w:b/>
          <w:bCs/>
          <w:color w:val="000000" w:themeColor="text1"/>
          <w:u w:val="single"/>
        </w:rPr>
        <w:t>false</w:t>
      </w:r>
      <w:r w:rsidRPr="007F6CF8">
        <w:rPr>
          <w:rFonts w:ascii="Arial" w:hAnsi="Arial" w:cs="Arial"/>
          <w:color w:val="000000" w:themeColor="text1"/>
        </w:rPr>
        <w:t>?</w:t>
      </w:r>
    </w:p>
    <w:p w14:paraId="22894F48" w14:textId="77777777" w:rsidR="004F49B5" w:rsidRPr="007F6CF8" w:rsidRDefault="004F49B5" w:rsidP="007B0809">
      <w:pPr>
        <w:pStyle w:val="AODocTxt"/>
        <w:spacing w:before="0" w:line="240" w:lineRule="auto"/>
        <w:rPr>
          <w:rFonts w:ascii="Arial" w:hAnsi="Arial" w:cs="Arial"/>
          <w:color w:val="000000" w:themeColor="text1"/>
        </w:rPr>
      </w:pPr>
    </w:p>
    <w:p w14:paraId="30CFEF31" w14:textId="429DA9D6" w:rsidR="007B0809" w:rsidRPr="007F6CF8" w:rsidRDefault="007B0809" w:rsidP="004F49B5">
      <w:pPr>
        <w:pStyle w:val="AODocTxt"/>
        <w:numPr>
          <w:ilvl w:val="0"/>
          <w:numId w:val="8"/>
        </w:numPr>
        <w:spacing w:before="0" w:line="240" w:lineRule="auto"/>
        <w:ind w:left="426"/>
        <w:rPr>
          <w:rFonts w:ascii="Arial" w:hAnsi="Arial" w:cs="Arial"/>
          <w:color w:val="000000" w:themeColor="text1"/>
          <w:highlight w:val="yellow"/>
        </w:rPr>
      </w:pPr>
      <w:r w:rsidRPr="007F6CF8">
        <w:rPr>
          <w:rFonts w:ascii="Arial" w:hAnsi="Arial" w:cs="Arial"/>
          <w:color w:val="000000" w:themeColor="text1"/>
          <w:highlight w:val="yellow"/>
        </w:rPr>
        <w:t>The automatic stay applies upon the filing of a petition for recognition.</w:t>
      </w:r>
      <w:r w:rsidR="00F92140" w:rsidRPr="007F6CF8">
        <w:rPr>
          <w:rFonts w:ascii="Arial" w:hAnsi="Arial" w:cs="Arial"/>
          <w:color w:val="000000" w:themeColor="text1"/>
          <w:highlight w:val="yellow"/>
        </w:rPr>
        <w:t xml:space="preserve"> </w:t>
      </w:r>
    </w:p>
    <w:p w14:paraId="600F697C" w14:textId="77777777" w:rsidR="004F49B5" w:rsidRPr="007F6CF8" w:rsidRDefault="004F49B5" w:rsidP="004F49B5">
      <w:pPr>
        <w:pStyle w:val="AODocTxt"/>
        <w:spacing w:before="0" w:line="240" w:lineRule="auto"/>
        <w:ind w:left="426"/>
        <w:rPr>
          <w:rFonts w:ascii="Arial" w:hAnsi="Arial" w:cs="Arial"/>
          <w:color w:val="000000" w:themeColor="text1"/>
        </w:rPr>
      </w:pPr>
    </w:p>
    <w:p w14:paraId="3417FCC6" w14:textId="566F75A7" w:rsidR="007B0809" w:rsidRPr="007F6CF8" w:rsidRDefault="007B0809" w:rsidP="004F49B5">
      <w:pPr>
        <w:pStyle w:val="AODocTxt"/>
        <w:numPr>
          <w:ilvl w:val="0"/>
          <w:numId w:val="8"/>
        </w:numPr>
        <w:spacing w:before="0" w:line="240" w:lineRule="auto"/>
        <w:ind w:left="426"/>
        <w:rPr>
          <w:rFonts w:ascii="Arial" w:hAnsi="Arial" w:cs="Arial"/>
          <w:color w:val="000000" w:themeColor="text1"/>
        </w:rPr>
      </w:pPr>
      <w:r w:rsidRPr="007F6CF8">
        <w:rPr>
          <w:rFonts w:ascii="Arial" w:hAnsi="Arial" w:cs="Arial"/>
          <w:color w:val="000000" w:themeColor="text1"/>
        </w:rPr>
        <w:t>A debtor cannot be subject to an involuntary chapter 15 proceeding.</w:t>
      </w:r>
    </w:p>
    <w:p w14:paraId="44BCEF6E" w14:textId="77777777" w:rsidR="004F49B5" w:rsidRPr="007F6CF8" w:rsidRDefault="004F49B5" w:rsidP="004F49B5">
      <w:pPr>
        <w:pStyle w:val="AODocTxt"/>
        <w:spacing w:before="0" w:line="240" w:lineRule="auto"/>
        <w:ind w:left="426"/>
        <w:rPr>
          <w:rFonts w:ascii="Arial" w:hAnsi="Arial" w:cs="Arial"/>
          <w:color w:val="000000" w:themeColor="text1"/>
        </w:rPr>
      </w:pPr>
    </w:p>
    <w:p w14:paraId="174906D5" w14:textId="0D017597" w:rsidR="007B0809" w:rsidRPr="007F6CF8" w:rsidRDefault="007B0809" w:rsidP="004F49B5">
      <w:pPr>
        <w:pStyle w:val="AODocTxt"/>
        <w:numPr>
          <w:ilvl w:val="0"/>
          <w:numId w:val="8"/>
        </w:numPr>
        <w:spacing w:before="0" w:line="240" w:lineRule="auto"/>
        <w:ind w:left="426"/>
        <w:rPr>
          <w:rFonts w:ascii="Arial" w:hAnsi="Arial" w:cs="Arial"/>
          <w:color w:val="000000" w:themeColor="text1"/>
        </w:rPr>
      </w:pPr>
      <w:r w:rsidRPr="007F6CF8">
        <w:rPr>
          <w:rFonts w:ascii="Arial" w:hAnsi="Arial" w:cs="Arial"/>
          <w:color w:val="000000" w:themeColor="text1"/>
        </w:rPr>
        <w:t>A chapter 15 petition must be filed by a foreign representative.</w:t>
      </w:r>
    </w:p>
    <w:p w14:paraId="12F1AC88" w14:textId="77777777" w:rsidR="004F49B5" w:rsidRPr="007F6CF8" w:rsidRDefault="004F49B5" w:rsidP="004F49B5">
      <w:pPr>
        <w:pStyle w:val="AODocTxt"/>
        <w:spacing w:before="0" w:line="240" w:lineRule="auto"/>
        <w:ind w:left="426"/>
        <w:rPr>
          <w:rFonts w:ascii="Arial" w:hAnsi="Arial" w:cs="Arial"/>
          <w:color w:val="000000" w:themeColor="text1"/>
        </w:rPr>
      </w:pPr>
    </w:p>
    <w:p w14:paraId="6797D71E" w14:textId="0C08E73E" w:rsidR="007B0809" w:rsidRPr="007F6CF8" w:rsidRDefault="007B0809" w:rsidP="004F49B5">
      <w:pPr>
        <w:pStyle w:val="AODocTxt"/>
        <w:numPr>
          <w:ilvl w:val="0"/>
          <w:numId w:val="8"/>
        </w:numPr>
        <w:spacing w:before="0" w:line="240" w:lineRule="auto"/>
        <w:ind w:left="426"/>
        <w:rPr>
          <w:rFonts w:ascii="Arial" w:hAnsi="Arial" w:cs="Arial"/>
          <w:color w:val="000000" w:themeColor="text1"/>
        </w:rPr>
      </w:pPr>
      <w:r w:rsidRPr="007F6CF8">
        <w:rPr>
          <w:rFonts w:ascii="Arial" w:hAnsi="Arial" w:cs="Arial"/>
          <w:color w:val="000000" w:themeColor="text1"/>
        </w:rPr>
        <w:t>The automatic stay applies only to property within the territorial jurisdiction of the United States.</w:t>
      </w:r>
    </w:p>
    <w:p w14:paraId="7E57463C" w14:textId="77777777" w:rsidR="004F49B5" w:rsidRPr="007F6CF8" w:rsidRDefault="004F49B5" w:rsidP="004F49B5">
      <w:pPr>
        <w:pStyle w:val="AODocTxt"/>
        <w:spacing w:before="0" w:line="240" w:lineRule="auto"/>
        <w:ind w:left="426"/>
        <w:rPr>
          <w:rFonts w:ascii="Arial" w:hAnsi="Arial" w:cs="Arial"/>
          <w:color w:val="000000" w:themeColor="text1"/>
        </w:rPr>
      </w:pPr>
    </w:p>
    <w:p w14:paraId="47248D83" w14:textId="4C9BF0A4" w:rsidR="007B0809" w:rsidRPr="007F6CF8" w:rsidRDefault="007B0809" w:rsidP="004F49B5">
      <w:pPr>
        <w:pStyle w:val="AODocTxt"/>
        <w:numPr>
          <w:ilvl w:val="0"/>
          <w:numId w:val="8"/>
        </w:numPr>
        <w:spacing w:before="0" w:line="240" w:lineRule="auto"/>
        <w:ind w:left="426"/>
        <w:rPr>
          <w:rFonts w:ascii="Arial" w:hAnsi="Arial" w:cs="Arial"/>
          <w:color w:val="000000" w:themeColor="text1"/>
        </w:rPr>
      </w:pPr>
      <w:r w:rsidRPr="007F6CF8">
        <w:rPr>
          <w:rFonts w:ascii="Arial" w:hAnsi="Arial" w:cs="Arial"/>
          <w:color w:val="000000" w:themeColor="text1"/>
        </w:rPr>
        <w:t xml:space="preserve">Recognition may be granted to a foreign proceeding as either foreign main or foreign non-main. </w:t>
      </w:r>
    </w:p>
    <w:p w14:paraId="1302F5F4" w14:textId="77777777" w:rsidR="004F49B5" w:rsidRPr="007F6CF8" w:rsidRDefault="004F49B5" w:rsidP="007B0809">
      <w:pPr>
        <w:pStyle w:val="AODocTxt"/>
        <w:spacing w:before="0" w:line="240" w:lineRule="auto"/>
        <w:rPr>
          <w:rFonts w:ascii="Arial" w:hAnsi="Arial" w:cs="Arial"/>
          <w:color w:val="000000" w:themeColor="text1"/>
        </w:rPr>
      </w:pPr>
    </w:p>
    <w:p w14:paraId="6055BED8" w14:textId="77777777"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1.8</w:t>
      </w:r>
    </w:p>
    <w:p w14:paraId="5E51AEB8" w14:textId="77777777" w:rsidR="004F49B5" w:rsidRPr="007F6CF8" w:rsidRDefault="004F49B5" w:rsidP="007B0809">
      <w:pPr>
        <w:pStyle w:val="AODocTxt"/>
        <w:spacing w:before="0" w:line="240" w:lineRule="auto"/>
        <w:rPr>
          <w:rFonts w:ascii="Arial" w:hAnsi="Arial" w:cs="Arial"/>
          <w:color w:val="000000" w:themeColor="text1"/>
        </w:rPr>
      </w:pPr>
    </w:p>
    <w:p w14:paraId="54873FA8" w14:textId="7EA8BD47"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Which of the following statements about 363 sales is </w:t>
      </w:r>
      <w:r w:rsidRPr="007F6CF8">
        <w:rPr>
          <w:rFonts w:ascii="Arial" w:hAnsi="Arial" w:cs="Arial"/>
          <w:b/>
          <w:bCs/>
          <w:color w:val="000000" w:themeColor="text1"/>
          <w:u w:val="single"/>
        </w:rPr>
        <w:t>false</w:t>
      </w:r>
      <w:r w:rsidRPr="007F6CF8">
        <w:rPr>
          <w:rFonts w:ascii="Arial" w:hAnsi="Arial" w:cs="Arial"/>
          <w:color w:val="000000" w:themeColor="text1"/>
        </w:rPr>
        <w:t>?</w:t>
      </w:r>
    </w:p>
    <w:p w14:paraId="2A725756" w14:textId="77777777" w:rsidR="004F49B5" w:rsidRPr="007F6CF8" w:rsidRDefault="004F49B5" w:rsidP="007B0809">
      <w:pPr>
        <w:pStyle w:val="AODocTxt"/>
        <w:spacing w:before="0" w:line="240" w:lineRule="auto"/>
        <w:rPr>
          <w:rFonts w:ascii="Arial" w:hAnsi="Arial" w:cs="Arial"/>
          <w:color w:val="000000" w:themeColor="text1"/>
        </w:rPr>
      </w:pPr>
    </w:p>
    <w:p w14:paraId="63A1EC0B" w14:textId="7F6E2724" w:rsidR="007B0809" w:rsidRPr="007F6CF8" w:rsidRDefault="007B0809" w:rsidP="004F49B5">
      <w:pPr>
        <w:pStyle w:val="AODocTxt"/>
        <w:numPr>
          <w:ilvl w:val="0"/>
          <w:numId w:val="9"/>
        </w:numPr>
        <w:spacing w:before="0" w:line="240" w:lineRule="auto"/>
        <w:ind w:left="426"/>
        <w:rPr>
          <w:rFonts w:ascii="Arial" w:hAnsi="Arial" w:cs="Arial"/>
          <w:color w:val="000000" w:themeColor="text1"/>
        </w:rPr>
      </w:pPr>
      <w:r w:rsidRPr="007F6CF8">
        <w:rPr>
          <w:rFonts w:ascii="Arial" w:hAnsi="Arial" w:cs="Arial"/>
          <w:color w:val="000000" w:themeColor="text1"/>
        </w:rPr>
        <w:t>A 363 sale permits a debtor to sell an asset free and clear of encumbrances</w:t>
      </w:r>
      <w:r w:rsidR="004F49B5" w:rsidRPr="007F6CF8">
        <w:rPr>
          <w:rFonts w:ascii="Arial" w:hAnsi="Arial" w:cs="Arial"/>
          <w:color w:val="000000" w:themeColor="text1"/>
        </w:rPr>
        <w:t>.</w:t>
      </w:r>
    </w:p>
    <w:p w14:paraId="6BA438DE" w14:textId="77777777" w:rsidR="004F49B5" w:rsidRPr="007F6CF8" w:rsidRDefault="004F49B5" w:rsidP="004F49B5">
      <w:pPr>
        <w:pStyle w:val="AODocTxt"/>
        <w:spacing w:before="0" w:line="240" w:lineRule="auto"/>
        <w:ind w:left="426"/>
        <w:rPr>
          <w:rFonts w:ascii="Arial" w:hAnsi="Arial" w:cs="Arial"/>
          <w:color w:val="000000" w:themeColor="text1"/>
        </w:rPr>
      </w:pPr>
    </w:p>
    <w:p w14:paraId="55E93DEF" w14:textId="6F04FFE3" w:rsidR="007B0809" w:rsidRPr="007F6CF8" w:rsidRDefault="007B0809" w:rsidP="004F49B5">
      <w:pPr>
        <w:pStyle w:val="AODocTxt"/>
        <w:numPr>
          <w:ilvl w:val="0"/>
          <w:numId w:val="9"/>
        </w:numPr>
        <w:spacing w:before="0" w:line="240" w:lineRule="auto"/>
        <w:ind w:left="426"/>
        <w:rPr>
          <w:rFonts w:ascii="Arial" w:hAnsi="Arial" w:cs="Arial"/>
          <w:color w:val="000000" w:themeColor="text1"/>
        </w:rPr>
      </w:pPr>
      <w:r w:rsidRPr="007F6CF8">
        <w:rPr>
          <w:rFonts w:ascii="Arial" w:hAnsi="Arial" w:cs="Arial"/>
          <w:color w:val="000000" w:themeColor="text1"/>
        </w:rPr>
        <w:t>A creditor’s lien on assets sold in a 363 sale attaches to the proceeds of the sale.</w:t>
      </w:r>
      <w:r w:rsidR="00F92140" w:rsidRPr="007F6CF8">
        <w:rPr>
          <w:rFonts w:ascii="Arial" w:hAnsi="Arial" w:cs="Arial"/>
          <w:color w:val="000000" w:themeColor="text1"/>
        </w:rPr>
        <w:t xml:space="preserve"> </w:t>
      </w:r>
    </w:p>
    <w:p w14:paraId="62002D14" w14:textId="77777777" w:rsidR="004F49B5" w:rsidRPr="007F6CF8" w:rsidRDefault="004F49B5" w:rsidP="004F49B5">
      <w:pPr>
        <w:pStyle w:val="AODocTxt"/>
        <w:spacing w:before="0" w:line="240" w:lineRule="auto"/>
        <w:ind w:left="426"/>
        <w:rPr>
          <w:rFonts w:ascii="Arial" w:hAnsi="Arial" w:cs="Arial"/>
          <w:color w:val="000000" w:themeColor="text1"/>
        </w:rPr>
      </w:pPr>
    </w:p>
    <w:p w14:paraId="6FF9CECA" w14:textId="50742624" w:rsidR="007B0809" w:rsidRPr="007F6CF8" w:rsidRDefault="007B0809" w:rsidP="004F49B5">
      <w:pPr>
        <w:pStyle w:val="AODocTxt"/>
        <w:numPr>
          <w:ilvl w:val="0"/>
          <w:numId w:val="9"/>
        </w:numPr>
        <w:spacing w:before="0" w:line="240" w:lineRule="auto"/>
        <w:ind w:left="426"/>
        <w:rPr>
          <w:rFonts w:ascii="Arial" w:hAnsi="Arial" w:cs="Arial"/>
          <w:color w:val="000000" w:themeColor="text1"/>
          <w:highlight w:val="yellow"/>
        </w:rPr>
      </w:pPr>
      <w:r w:rsidRPr="007F6CF8">
        <w:rPr>
          <w:rFonts w:ascii="Arial" w:hAnsi="Arial" w:cs="Arial"/>
          <w:color w:val="000000" w:themeColor="text1"/>
          <w:highlight w:val="yellow"/>
        </w:rPr>
        <w:t>A 363 sale must be conducted as an auction with a stalking horse bidder.</w:t>
      </w:r>
    </w:p>
    <w:p w14:paraId="73E2FF42" w14:textId="77777777" w:rsidR="004F49B5" w:rsidRPr="007F6CF8" w:rsidRDefault="004F49B5" w:rsidP="004F49B5">
      <w:pPr>
        <w:pStyle w:val="AODocTxt"/>
        <w:spacing w:before="0" w:line="240" w:lineRule="auto"/>
        <w:ind w:left="426"/>
        <w:rPr>
          <w:rFonts w:ascii="Arial" w:hAnsi="Arial" w:cs="Arial"/>
          <w:color w:val="000000" w:themeColor="text1"/>
        </w:rPr>
      </w:pPr>
    </w:p>
    <w:p w14:paraId="5D7F1AD6" w14:textId="12E81D41" w:rsidR="007B0809" w:rsidRPr="007F6CF8" w:rsidRDefault="007B0809" w:rsidP="004F49B5">
      <w:pPr>
        <w:pStyle w:val="AODocTxt"/>
        <w:numPr>
          <w:ilvl w:val="0"/>
          <w:numId w:val="9"/>
        </w:numPr>
        <w:spacing w:before="0" w:line="240" w:lineRule="auto"/>
        <w:ind w:left="426"/>
        <w:rPr>
          <w:rFonts w:ascii="Arial" w:hAnsi="Arial" w:cs="Arial"/>
          <w:color w:val="000000" w:themeColor="text1"/>
        </w:rPr>
      </w:pPr>
      <w:r w:rsidRPr="007F6CF8">
        <w:rPr>
          <w:rFonts w:ascii="Arial" w:hAnsi="Arial" w:cs="Arial"/>
          <w:color w:val="000000" w:themeColor="text1"/>
        </w:rPr>
        <w:t>Purchasers may pay a higher price for assets sold in a 363 sale than in an out-of-court transaction.</w:t>
      </w:r>
    </w:p>
    <w:p w14:paraId="2A4FBD31" w14:textId="77777777" w:rsidR="004F49B5" w:rsidRPr="007F6CF8" w:rsidRDefault="004F49B5" w:rsidP="004F49B5">
      <w:pPr>
        <w:pStyle w:val="AODocTxt"/>
        <w:spacing w:before="0" w:line="240" w:lineRule="auto"/>
        <w:ind w:left="426"/>
        <w:rPr>
          <w:rFonts w:ascii="Arial" w:hAnsi="Arial" w:cs="Arial"/>
          <w:color w:val="000000" w:themeColor="text1"/>
        </w:rPr>
      </w:pPr>
    </w:p>
    <w:p w14:paraId="70355C88" w14:textId="6DB708D9" w:rsidR="007B0809" w:rsidRPr="007F6CF8" w:rsidRDefault="007B0809" w:rsidP="004F49B5">
      <w:pPr>
        <w:pStyle w:val="AODocTxt"/>
        <w:numPr>
          <w:ilvl w:val="0"/>
          <w:numId w:val="9"/>
        </w:numPr>
        <w:spacing w:before="0" w:line="240" w:lineRule="auto"/>
        <w:ind w:left="426"/>
        <w:rPr>
          <w:rFonts w:ascii="Arial" w:hAnsi="Arial" w:cs="Arial"/>
          <w:color w:val="000000" w:themeColor="text1"/>
        </w:rPr>
      </w:pPr>
      <w:r w:rsidRPr="007F6CF8">
        <w:rPr>
          <w:rFonts w:ascii="Arial" w:hAnsi="Arial" w:cs="Arial"/>
          <w:color w:val="000000" w:themeColor="text1"/>
        </w:rPr>
        <w:t>Sophisticated parties will insist on a 363 sale if there is any question regarding whether the sale is “in the ordinary course of business”.</w:t>
      </w:r>
    </w:p>
    <w:p w14:paraId="05A173E8" w14:textId="77777777" w:rsidR="004F49B5" w:rsidRPr="007F6CF8" w:rsidRDefault="004F49B5" w:rsidP="007B0809">
      <w:pPr>
        <w:pStyle w:val="AODocTxt"/>
        <w:spacing w:before="0" w:line="240" w:lineRule="auto"/>
        <w:rPr>
          <w:rFonts w:ascii="Arial" w:hAnsi="Arial" w:cs="Arial"/>
          <w:color w:val="000000" w:themeColor="text1"/>
        </w:rPr>
      </w:pPr>
    </w:p>
    <w:p w14:paraId="4A2BB09C" w14:textId="77777777"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b/>
          <w:color w:val="000000" w:themeColor="text1"/>
        </w:rPr>
        <w:t xml:space="preserve">Question 1.9 </w:t>
      </w:r>
    </w:p>
    <w:p w14:paraId="2610102A" w14:textId="77777777" w:rsidR="004F49B5" w:rsidRPr="007F6CF8" w:rsidRDefault="004F49B5" w:rsidP="007B0809">
      <w:pPr>
        <w:pStyle w:val="AODocTxt"/>
        <w:spacing w:before="0" w:line="240" w:lineRule="auto"/>
        <w:rPr>
          <w:rFonts w:ascii="Arial" w:hAnsi="Arial" w:cs="Arial"/>
          <w:color w:val="000000" w:themeColor="text1"/>
        </w:rPr>
      </w:pPr>
    </w:p>
    <w:p w14:paraId="09233D66" w14:textId="5AF86C58"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If a debtor rejects an executory trademark license agreement under which it licenses a trademark to its counterparty, which of the following is </w:t>
      </w:r>
      <w:r w:rsidRPr="007F6CF8">
        <w:rPr>
          <w:rFonts w:ascii="Arial" w:hAnsi="Arial" w:cs="Arial"/>
          <w:b/>
          <w:bCs/>
          <w:color w:val="000000" w:themeColor="text1"/>
          <w:u w:val="single"/>
        </w:rPr>
        <w:t>true</w:t>
      </w:r>
      <w:r w:rsidR="004F49B5" w:rsidRPr="007F6CF8">
        <w:rPr>
          <w:rFonts w:ascii="Arial" w:hAnsi="Arial" w:cs="Arial"/>
          <w:color w:val="000000" w:themeColor="text1"/>
        </w:rPr>
        <w:t>?</w:t>
      </w:r>
    </w:p>
    <w:p w14:paraId="733DDC4D" w14:textId="77777777" w:rsidR="004F49B5" w:rsidRPr="007F6CF8" w:rsidRDefault="004F49B5" w:rsidP="007B0809">
      <w:pPr>
        <w:pStyle w:val="AODocTxt"/>
        <w:spacing w:before="0" w:line="240" w:lineRule="auto"/>
        <w:rPr>
          <w:rFonts w:ascii="Arial" w:hAnsi="Arial" w:cs="Arial"/>
          <w:color w:val="000000" w:themeColor="text1"/>
        </w:rPr>
      </w:pPr>
    </w:p>
    <w:p w14:paraId="27F714AC" w14:textId="765F6C97" w:rsidR="007B0809" w:rsidRPr="007F6CF8" w:rsidRDefault="007B0809" w:rsidP="004F49B5">
      <w:pPr>
        <w:pStyle w:val="AODocTxt"/>
        <w:numPr>
          <w:ilvl w:val="0"/>
          <w:numId w:val="10"/>
        </w:numPr>
        <w:spacing w:before="0" w:line="240" w:lineRule="auto"/>
        <w:ind w:left="426"/>
        <w:rPr>
          <w:rFonts w:ascii="Arial" w:hAnsi="Arial" w:cs="Arial"/>
          <w:color w:val="000000" w:themeColor="text1"/>
        </w:rPr>
      </w:pPr>
      <w:r w:rsidRPr="007F6CF8">
        <w:rPr>
          <w:rFonts w:ascii="Arial" w:hAnsi="Arial" w:cs="Arial"/>
          <w:color w:val="000000" w:themeColor="text1"/>
        </w:rPr>
        <w:t>The counterparty has a claim for damages for breach of contract.</w:t>
      </w:r>
    </w:p>
    <w:p w14:paraId="5E9D7A60" w14:textId="77777777" w:rsidR="004F49B5" w:rsidRPr="007F6CF8" w:rsidRDefault="004F49B5" w:rsidP="004F49B5">
      <w:pPr>
        <w:pStyle w:val="AODocTxt"/>
        <w:spacing w:before="0" w:line="240" w:lineRule="auto"/>
        <w:ind w:left="426"/>
        <w:rPr>
          <w:rFonts w:ascii="Arial" w:hAnsi="Arial" w:cs="Arial"/>
          <w:color w:val="000000" w:themeColor="text1"/>
        </w:rPr>
      </w:pPr>
    </w:p>
    <w:p w14:paraId="4CE0E12D" w14:textId="6942A724" w:rsidR="007B0809" w:rsidRPr="007F6CF8" w:rsidRDefault="007B0809" w:rsidP="004F49B5">
      <w:pPr>
        <w:pStyle w:val="AODocTxt"/>
        <w:numPr>
          <w:ilvl w:val="0"/>
          <w:numId w:val="10"/>
        </w:numPr>
        <w:spacing w:before="0" w:line="240" w:lineRule="auto"/>
        <w:ind w:left="426"/>
        <w:rPr>
          <w:rFonts w:ascii="Arial" w:hAnsi="Arial" w:cs="Arial"/>
          <w:color w:val="000000" w:themeColor="text1"/>
        </w:rPr>
      </w:pPr>
      <w:r w:rsidRPr="007F6CF8">
        <w:rPr>
          <w:rFonts w:ascii="Arial" w:hAnsi="Arial" w:cs="Arial"/>
          <w:color w:val="000000" w:themeColor="text1"/>
        </w:rPr>
        <w:t>The counterparty must immediately stop using the trademark.</w:t>
      </w:r>
    </w:p>
    <w:p w14:paraId="16773CEF" w14:textId="77777777" w:rsidR="004F49B5" w:rsidRPr="007F6CF8" w:rsidRDefault="004F49B5" w:rsidP="004F49B5">
      <w:pPr>
        <w:pStyle w:val="AODocTxt"/>
        <w:spacing w:before="0" w:line="240" w:lineRule="auto"/>
        <w:ind w:left="426"/>
        <w:rPr>
          <w:rFonts w:ascii="Arial" w:hAnsi="Arial" w:cs="Arial"/>
          <w:color w:val="000000" w:themeColor="text1"/>
        </w:rPr>
      </w:pPr>
    </w:p>
    <w:p w14:paraId="6A2B5B41" w14:textId="3D13057E" w:rsidR="007B0809" w:rsidRPr="007F6CF8" w:rsidRDefault="007B0809" w:rsidP="004F49B5">
      <w:pPr>
        <w:pStyle w:val="AODocTxt"/>
        <w:numPr>
          <w:ilvl w:val="0"/>
          <w:numId w:val="10"/>
        </w:numPr>
        <w:spacing w:before="0" w:line="240" w:lineRule="auto"/>
        <w:ind w:left="426"/>
        <w:rPr>
          <w:rFonts w:ascii="Arial" w:hAnsi="Arial" w:cs="Arial"/>
          <w:color w:val="000000" w:themeColor="text1"/>
        </w:rPr>
      </w:pPr>
      <w:r w:rsidRPr="007F6CF8">
        <w:rPr>
          <w:rFonts w:ascii="Arial" w:hAnsi="Arial" w:cs="Arial"/>
          <w:color w:val="000000" w:themeColor="text1"/>
        </w:rPr>
        <w:t>The counterparty can continue using the trademark for the remaining period of the license.</w:t>
      </w:r>
    </w:p>
    <w:p w14:paraId="1EE9C3C2" w14:textId="77777777" w:rsidR="004F49B5" w:rsidRPr="007F6CF8" w:rsidRDefault="004F49B5" w:rsidP="004F49B5">
      <w:pPr>
        <w:pStyle w:val="AODocTxt"/>
        <w:spacing w:before="0" w:line="240" w:lineRule="auto"/>
        <w:ind w:left="426"/>
        <w:rPr>
          <w:rFonts w:ascii="Arial" w:hAnsi="Arial" w:cs="Arial"/>
          <w:color w:val="000000" w:themeColor="text1"/>
        </w:rPr>
      </w:pPr>
    </w:p>
    <w:p w14:paraId="1C58B9A3" w14:textId="1DC67E74" w:rsidR="007B0809" w:rsidRPr="007F6CF8" w:rsidRDefault="007B0809" w:rsidP="004F49B5">
      <w:pPr>
        <w:pStyle w:val="AODocTxt"/>
        <w:numPr>
          <w:ilvl w:val="0"/>
          <w:numId w:val="10"/>
        </w:numPr>
        <w:spacing w:before="0" w:line="240" w:lineRule="auto"/>
        <w:ind w:left="426"/>
        <w:rPr>
          <w:rFonts w:ascii="Arial" w:hAnsi="Arial" w:cs="Arial"/>
          <w:color w:val="000000" w:themeColor="text1"/>
        </w:rPr>
      </w:pPr>
      <w:r w:rsidRPr="007F6CF8">
        <w:rPr>
          <w:rFonts w:ascii="Arial" w:hAnsi="Arial" w:cs="Arial"/>
          <w:color w:val="000000" w:themeColor="text1"/>
        </w:rPr>
        <w:t>Both (a) and (b).</w:t>
      </w:r>
    </w:p>
    <w:p w14:paraId="06A0F159" w14:textId="77777777" w:rsidR="004F49B5" w:rsidRPr="007F6CF8" w:rsidRDefault="004F49B5" w:rsidP="004F49B5">
      <w:pPr>
        <w:pStyle w:val="AODocTxt"/>
        <w:spacing w:before="0" w:line="240" w:lineRule="auto"/>
        <w:ind w:left="426"/>
        <w:rPr>
          <w:rFonts w:ascii="Arial" w:hAnsi="Arial" w:cs="Arial"/>
          <w:color w:val="000000" w:themeColor="text1"/>
        </w:rPr>
      </w:pPr>
    </w:p>
    <w:p w14:paraId="12D660B5" w14:textId="62EDED26" w:rsidR="007B0809" w:rsidRPr="007F6CF8" w:rsidRDefault="007B0809" w:rsidP="004F49B5">
      <w:pPr>
        <w:pStyle w:val="AODocTxt"/>
        <w:numPr>
          <w:ilvl w:val="0"/>
          <w:numId w:val="10"/>
        </w:numPr>
        <w:spacing w:before="0" w:line="240" w:lineRule="auto"/>
        <w:ind w:left="426"/>
        <w:rPr>
          <w:rFonts w:ascii="Arial" w:hAnsi="Arial" w:cs="Arial"/>
          <w:color w:val="000000" w:themeColor="text1"/>
          <w:highlight w:val="yellow"/>
        </w:rPr>
      </w:pPr>
      <w:r w:rsidRPr="007F6CF8">
        <w:rPr>
          <w:rFonts w:ascii="Arial" w:hAnsi="Arial" w:cs="Arial"/>
          <w:color w:val="000000" w:themeColor="text1"/>
          <w:highlight w:val="yellow"/>
        </w:rPr>
        <w:t>Both (a) and (c).</w:t>
      </w:r>
    </w:p>
    <w:p w14:paraId="25D419CA" w14:textId="178D0360" w:rsidR="004F49B5" w:rsidRPr="007F6CF8" w:rsidRDefault="004F49B5" w:rsidP="007B0809">
      <w:pPr>
        <w:pStyle w:val="AODocTxt"/>
        <w:spacing w:before="0" w:line="240" w:lineRule="auto"/>
        <w:rPr>
          <w:rFonts w:ascii="Arial" w:hAnsi="Arial" w:cs="Arial"/>
          <w:color w:val="000000" w:themeColor="text1"/>
        </w:rPr>
      </w:pPr>
    </w:p>
    <w:p w14:paraId="17C73F7C" w14:textId="51DB4812" w:rsidR="004F49B5" w:rsidRPr="007F6CF8" w:rsidRDefault="004F49B5" w:rsidP="007B0809">
      <w:pPr>
        <w:pStyle w:val="AODocTxt"/>
        <w:spacing w:before="0" w:line="240" w:lineRule="auto"/>
        <w:rPr>
          <w:rFonts w:ascii="Arial" w:hAnsi="Arial" w:cs="Arial"/>
          <w:color w:val="000000" w:themeColor="text1"/>
        </w:rPr>
      </w:pPr>
    </w:p>
    <w:p w14:paraId="6468B414" w14:textId="1FD13F6E" w:rsidR="004F49B5" w:rsidRPr="007F6CF8" w:rsidRDefault="004F49B5" w:rsidP="007B0809">
      <w:pPr>
        <w:pStyle w:val="AODocTxt"/>
        <w:spacing w:before="0" w:line="240" w:lineRule="auto"/>
        <w:rPr>
          <w:rFonts w:ascii="Arial" w:hAnsi="Arial" w:cs="Arial"/>
          <w:color w:val="000000" w:themeColor="text1"/>
        </w:rPr>
      </w:pPr>
    </w:p>
    <w:p w14:paraId="397B2279" w14:textId="43E648AF" w:rsidR="004F49B5" w:rsidRPr="007F6CF8" w:rsidRDefault="004F49B5" w:rsidP="007B0809">
      <w:pPr>
        <w:pStyle w:val="AODocTxt"/>
        <w:spacing w:before="0" w:line="240" w:lineRule="auto"/>
        <w:rPr>
          <w:rFonts w:ascii="Arial" w:hAnsi="Arial" w:cs="Arial"/>
          <w:color w:val="000000" w:themeColor="text1"/>
        </w:rPr>
      </w:pPr>
    </w:p>
    <w:p w14:paraId="747F3B69" w14:textId="5017232E" w:rsidR="004F49B5" w:rsidRPr="007F6CF8" w:rsidRDefault="004F49B5" w:rsidP="007B0809">
      <w:pPr>
        <w:pStyle w:val="AODocTxt"/>
        <w:spacing w:before="0" w:line="240" w:lineRule="auto"/>
        <w:rPr>
          <w:rFonts w:ascii="Arial" w:hAnsi="Arial" w:cs="Arial"/>
          <w:color w:val="000000" w:themeColor="text1"/>
        </w:rPr>
      </w:pPr>
    </w:p>
    <w:p w14:paraId="4548C5F6" w14:textId="77777777" w:rsidR="007B0809" w:rsidRPr="007F6CF8" w:rsidRDefault="007B0809" w:rsidP="007B0809">
      <w:pPr>
        <w:pStyle w:val="AODocTxt"/>
        <w:spacing w:before="0" w:line="240" w:lineRule="auto"/>
        <w:rPr>
          <w:rFonts w:ascii="Arial" w:hAnsi="Arial" w:cs="Arial"/>
          <w:b/>
          <w:color w:val="000000" w:themeColor="text1"/>
        </w:rPr>
      </w:pPr>
      <w:r w:rsidRPr="007F6CF8">
        <w:rPr>
          <w:rFonts w:ascii="Arial" w:hAnsi="Arial" w:cs="Arial"/>
          <w:color w:val="000000" w:themeColor="text1"/>
        </w:rPr>
        <w:lastRenderedPageBreak/>
        <w:t xml:space="preserve"> </w:t>
      </w:r>
      <w:r w:rsidRPr="007F6CF8">
        <w:rPr>
          <w:rFonts w:ascii="Arial" w:hAnsi="Arial" w:cs="Arial"/>
          <w:b/>
          <w:color w:val="000000" w:themeColor="text1"/>
        </w:rPr>
        <w:t xml:space="preserve">Question 1.10 </w:t>
      </w:r>
    </w:p>
    <w:p w14:paraId="39A60909" w14:textId="77777777" w:rsidR="004F49B5" w:rsidRPr="007F6CF8" w:rsidRDefault="004F49B5" w:rsidP="007B0809">
      <w:pPr>
        <w:pStyle w:val="AODocTxt"/>
        <w:spacing w:before="0" w:line="240" w:lineRule="auto"/>
        <w:rPr>
          <w:rFonts w:ascii="Arial" w:hAnsi="Arial" w:cs="Arial"/>
          <w:color w:val="000000" w:themeColor="text1"/>
        </w:rPr>
      </w:pPr>
    </w:p>
    <w:p w14:paraId="13DF4FC7" w14:textId="31B57663" w:rsidR="007B0809" w:rsidRPr="007F6CF8" w:rsidRDefault="007B0809" w:rsidP="007B0809">
      <w:pPr>
        <w:pStyle w:val="AODocTxt"/>
        <w:spacing w:before="0" w:line="240" w:lineRule="auto"/>
        <w:rPr>
          <w:rFonts w:ascii="Arial" w:hAnsi="Arial" w:cs="Arial"/>
          <w:color w:val="000000" w:themeColor="text1"/>
        </w:rPr>
      </w:pPr>
      <w:r w:rsidRPr="007F6CF8">
        <w:rPr>
          <w:rFonts w:ascii="Arial" w:hAnsi="Arial" w:cs="Arial"/>
          <w:color w:val="000000" w:themeColor="text1"/>
        </w:rPr>
        <w:t>Who may serve as a foreign representative to seek recognition of a foreign proceeding under chapter 15?</w:t>
      </w:r>
    </w:p>
    <w:p w14:paraId="198B7ED2" w14:textId="77777777" w:rsidR="004F49B5" w:rsidRPr="007F6CF8" w:rsidRDefault="004F49B5" w:rsidP="007B0809">
      <w:pPr>
        <w:pStyle w:val="AODocTxt"/>
        <w:spacing w:before="0" w:line="240" w:lineRule="auto"/>
        <w:rPr>
          <w:rFonts w:ascii="Arial" w:hAnsi="Arial" w:cs="Arial"/>
          <w:color w:val="000000" w:themeColor="text1"/>
        </w:rPr>
      </w:pPr>
    </w:p>
    <w:p w14:paraId="79043DDC" w14:textId="05A85762" w:rsidR="007B0809" w:rsidRPr="007F6CF8" w:rsidRDefault="007B0809" w:rsidP="004F49B5">
      <w:pPr>
        <w:pStyle w:val="AODocTxt"/>
        <w:numPr>
          <w:ilvl w:val="0"/>
          <w:numId w:val="11"/>
        </w:numPr>
        <w:spacing w:before="0" w:line="240" w:lineRule="auto"/>
        <w:ind w:left="426"/>
        <w:rPr>
          <w:rFonts w:ascii="Arial" w:hAnsi="Arial" w:cs="Arial"/>
          <w:color w:val="000000" w:themeColor="text1"/>
        </w:rPr>
      </w:pPr>
      <w:r w:rsidRPr="007F6CF8">
        <w:rPr>
          <w:rFonts w:ascii="Arial" w:hAnsi="Arial" w:cs="Arial"/>
          <w:color w:val="000000" w:themeColor="text1"/>
        </w:rPr>
        <w:t>The board of directors of the debtor if it is a debtor-in-possession in the foreign proceeding.</w:t>
      </w:r>
    </w:p>
    <w:p w14:paraId="5BE84A04" w14:textId="77777777" w:rsidR="004F49B5" w:rsidRPr="007F6CF8" w:rsidRDefault="004F49B5" w:rsidP="004F49B5">
      <w:pPr>
        <w:pStyle w:val="AODocTxt"/>
        <w:spacing w:before="0" w:line="240" w:lineRule="auto"/>
        <w:ind w:left="426"/>
        <w:rPr>
          <w:rFonts w:ascii="Arial" w:hAnsi="Arial" w:cs="Arial"/>
          <w:color w:val="000000" w:themeColor="text1"/>
        </w:rPr>
      </w:pPr>
    </w:p>
    <w:p w14:paraId="32C62672" w14:textId="38744D8B" w:rsidR="007B0809" w:rsidRPr="007F6CF8" w:rsidRDefault="007B0809" w:rsidP="004F49B5">
      <w:pPr>
        <w:pStyle w:val="AODocTxt"/>
        <w:numPr>
          <w:ilvl w:val="0"/>
          <w:numId w:val="11"/>
        </w:numPr>
        <w:spacing w:before="0" w:line="240" w:lineRule="auto"/>
        <w:ind w:left="426"/>
        <w:rPr>
          <w:rFonts w:ascii="Arial" w:hAnsi="Arial" w:cs="Arial"/>
          <w:color w:val="000000" w:themeColor="text1"/>
        </w:rPr>
      </w:pPr>
      <w:r w:rsidRPr="007F6CF8">
        <w:rPr>
          <w:rFonts w:ascii="Arial" w:hAnsi="Arial" w:cs="Arial"/>
          <w:color w:val="000000" w:themeColor="text1"/>
        </w:rPr>
        <w:t>An insolvency professional appointed by a creditor where the foreign proceeding is an involuntary receivership.</w:t>
      </w:r>
    </w:p>
    <w:p w14:paraId="4FDC8435" w14:textId="77777777" w:rsidR="004F49B5" w:rsidRPr="007F6CF8" w:rsidRDefault="004F49B5" w:rsidP="004F49B5">
      <w:pPr>
        <w:pStyle w:val="AODocTxt"/>
        <w:spacing w:before="0" w:line="240" w:lineRule="auto"/>
        <w:ind w:left="426"/>
        <w:rPr>
          <w:rFonts w:ascii="Arial" w:hAnsi="Arial" w:cs="Arial"/>
          <w:color w:val="000000" w:themeColor="text1"/>
        </w:rPr>
      </w:pPr>
    </w:p>
    <w:p w14:paraId="76BDB143" w14:textId="60CF955A" w:rsidR="007B0809" w:rsidRPr="007F6CF8" w:rsidRDefault="007B0809" w:rsidP="004F49B5">
      <w:pPr>
        <w:pStyle w:val="AODocTxt"/>
        <w:numPr>
          <w:ilvl w:val="0"/>
          <w:numId w:val="11"/>
        </w:numPr>
        <w:spacing w:before="0" w:line="240" w:lineRule="auto"/>
        <w:ind w:left="426"/>
        <w:rPr>
          <w:rFonts w:ascii="Arial" w:hAnsi="Arial" w:cs="Arial"/>
          <w:color w:val="000000" w:themeColor="text1"/>
        </w:rPr>
      </w:pPr>
      <w:r w:rsidRPr="007F6CF8">
        <w:rPr>
          <w:rFonts w:ascii="Arial" w:hAnsi="Arial" w:cs="Arial"/>
          <w:color w:val="000000" w:themeColor="text1"/>
        </w:rPr>
        <w:t>An officer of the debtor if it is a debtor-in-possession in the foreign proceeding.</w:t>
      </w:r>
    </w:p>
    <w:p w14:paraId="0380629B" w14:textId="77777777" w:rsidR="004F49B5" w:rsidRPr="007F6CF8" w:rsidRDefault="004F49B5" w:rsidP="004F49B5">
      <w:pPr>
        <w:pStyle w:val="AODocTxt"/>
        <w:spacing w:before="0" w:line="240" w:lineRule="auto"/>
        <w:ind w:left="426"/>
        <w:rPr>
          <w:rFonts w:ascii="Arial" w:hAnsi="Arial" w:cs="Arial"/>
          <w:color w:val="000000" w:themeColor="text1"/>
        </w:rPr>
      </w:pPr>
    </w:p>
    <w:p w14:paraId="66464CFA" w14:textId="16A18A6B" w:rsidR="007B0809" w:rsidRPr="007F6CF8" w:rsidRDefault="007B0809" w:rsidP="004F49B5">
      <w:pPr>
        <w:pStyle w:val="AODocTxt"/>
        <w:numPr>
          <w:ilvl w:val="0"/>
          <w:numId w:val="11"/>
        </w:numPr>
        <w:spacing w:before="0" w:line="240" w:lineRule="auto"/>
        <w:ind w:left="426"/>
        <w:rPr>
          <w:rFonts w:ascii="Arial" w:hAnsi="Arial" w:cs="Arial"/>
          <w:color w:val="000000" w:themeColor="text1"/>
        </w:rPr>
      </w:pPr>
      <w:r w:rsidRPr="007F6CF8">
        <w:rPr>
          <w:rFonts w:ascii="Arial" w:hAnsi="Arial" w:cs="Arial"/>
          <w:color w:val="000000" w:themeColor="text1"/>
        </w:rPr>
        <w:t>An insolvency professional appointed by the court overseeing the foreign proceeding.</w:t>
      </w:r>
    </w:p>
    <w:p w14:paraId="704855D0" w14:textId="77777777" w:rsidR="004F49B5" w:rsidRPr="007F6CF8" w:rsidRDefault="004F49B5" w:rsidP="004F49B5">
      <w:pPr>
        <w:pStyle w:val="AODocTxt"/>
        <w:spacing w:before="0" w:line="240" w:lineRule="auto"/>
        <w:ind w:left="426"/>
        <w:rPr>
          <w:rFonts w:ascii="Arial" w:hAnsi="Arial" w:cs="Arial"/>
          <w:color w:val="000000" w:themeColor="text1"/>
        </w:rPr>
      </w:pPr>
    </w:p>
    <w:p w14:paraId="3203F38E" w14:textId="4E47F3DA" w:rsidR="007B0809" w:rsidRPr="007F6CF8" w:rsidRDefault="007B0809" w:rsidP="004F49B5">
      <w:pPr>
        <w:pStyle w:val="AODocTxt"/>
        <w:numPr>
          <w:ilvl w:val="0"/>
          <w:numId w:val="11"/>
        </w:numPr>
        <w:spacing w:before="0" w:line="240" w:lineRule="auto"/>
        <w:ind w:left="426"/>
        <w:rPr>
          <w:rFonts w:ascii="Arial" w:hAnsi="Arial" w:cs="Arial"/>
          <w:color w:val="000000" w:themeColor="text1"/>
          <w:highlight w:val="yellow"/>
        </w:rPr>
      </w:pPr>
      <w:proofErr w:type="gramStart"/>
      <w:r w:rsidRPr="007F6CF8">
        <w:rPr>
          <w:rFonts w:ascii="Arial" w:hAnsi="Arial" w:cs="Arial"/>
          <w:color w:val="000000" w:themeColor="text1"/>
          <w:highlight w:val="yellow"/>
        </w:rPr>
        <w:t>All of</w:t>
      </w:r>
      <w:proofErr w:type="gramEnd"/>
      <w:r w:rsidRPr="007F6CF8">
        <w:rPr>
          <w:rFonts w:ascii="Arial" w:hAnsi="Arial" w:cs="Arial"/>
          <w:color w:val="000000" w:themeColor="text1"/>
          <w:highlight w:val="yellow"/>
        </w:rPr>
        <w:t xml:space="preserve"> the above.</w:t>
      </w:r>
    </w:p>
    <w:p w14:paraId="21C93FC3" w14:textId="409FF335" w:rsidR="00ED74BC" w:rsidRPr="007F6CF8" w:rsidRDefault="00ED74BC" w:rsidP="00ED74BC">
      <w:pPr>
        <w:pStyle w:val="AODocTxt"/>
        <w:spacing w:before="0" w:line="240" w:lineRule="auto"/>
        <w:rPr>
          <w:rFonts w:ascii="Arial" w:hAnsi="Arial" w:cs="Arial"/>
          <w:color w:val="000000" w:themeColor="text1"/>
        </w:rPr>
      </w:pPr>
    </w:p>
    <w:p w14:paraId="53420A26" w14:textId="77777777" w:rsidR="00ED74BC" w:rsidRPr="007F6CF8" w:rsidRDefault="00ED74BC" w:rsidP="00323167">
      <w:pPr>
        <w:pStyle w:val="AODocTxt"/>
        <w:spacing w:before="0" w:line="240" w:lineRule="auto"/>
        <w:rPr>
          <w:rFonts w:ascii="Arial" w:hAnsi="Arial" w:cs="Arial"/>
          <w:color w:val="000000" w:themeColor="text1"/>
        </w:rPr>
      </w:pPr>
    </w:p>
    <w:p w14:paraId="5E17678D" w14:textId="77777777" w:rsidR="00323167" w:rsidRPr="007F6CF8" w:rsidRDefault="00323167" w:rsidP="00323167">
      <w:pPr>
        <w:jc w:val="both"/>
        <w:rPr>
          <w:rFonts w:ascii="Arial" w:hAnsi="Arial" w:cs="Arial"/>
          <w:b/>
          <w:color w:val="000000" w:themeColor="text1"/>
          <w:sz w:val="22"/>
          <w:szCs w:val="22"/>
          <w:lang w:val="en-GB"/>
        </w:rPr>
      </w:pPr>
      <w:bookmarkStart w:id="0" w:name="_Hlk17745211"/>
      <w:r w:rsidRPr="007F6CF8">
        <w:rPr>
          <w:rFonts w:ascii="Arial" w:hAnsi="Arial" w:cs="Arial"/>
          <w:b/>
          <w:color w:val="000000" w:themeColor="text1"/>
          <w:sz w:val="22"/>
          <w:szCs w:val="22"/>
          <w:lang w:val="en-GB"/>
        </w:rPr>
        <w:t xml:space="preserve">QUESTION 2 (direct questions) [10 marks] </w:t>
      </w:r>
    </w:p>
    <w:p w14:paraId="0C2E896B" w14:textId="77777777" w:rsidR="00323167" w:rsidRPr="007F6CF8" w:rsidRDefault="00323167" w:rsidP="00323167">
      <w:pPr>
        <w:pStyle w:val="AODocTxt"/>
        <w:spacing w:before="0" w:line="240" w:lineRule="auto"/>
        <w:rPr>
          <w:rFonts w:ascii="Arial" w:hAnsi="Arial" w:cs="Arial"/>
          <w:bCs/>
          <w:color w:val="000000" w:themeColor="text1"/>
        </w:rPr>
      </w:pPr>
    </w:p>
    <w:p w14:paraId="42EC6769" w14:textId="5F7AFC51" w:rsidR="00323167" w:rsidRPr="007F6CF8" w:rsidRDefault="00323167" w:rsidP="00323167">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2.1 (2 marks)</w:t>
      </w:r>
    </w:p>
    <w:p w14:paraId="5BFE5B0B" w14:textId="77777777" w:rsidR="00323167" w:rsidRPr="007F6CF8" w:rsidRDefault="00323167" w:rsidP="00323167">
      <w:pPr>
        <w:pStyle w:val="AODocTxt"/>
        <w:spacing w:before="0" w:line="240" w:lineRule="auto"/>
        <w:rPr>
          <w:rFonts w:ascii="Arial" w:hAnsi="Arial" w:cs="Arial"/>
          <w:color w:val="000000" w:themeColor="text1"/>
        </w:rPr>
      </w:pPr>
    </w:p>
    <w:p w14:paraId="02480329" w14:textId="6089E8A9"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What is the difference between a voluntary petition for bankruptcy and an involuntary petition for bankruptcy?</w:t>
      </w:r>
    </w:p>
    <w:p w14:paraId="25AF8067" w14:textId="58DDB433" w:rsidR="00323167" w:rsidRPr="007F6CF8" w:rsidRDefault="00323167" w:rsidP="00323167">
      <w:pPr>
        <w:pStyle w:val="AODocTxt"/>
        <w:spacing w:before="0" w:line="240" w:lineRule="auto"/>
        <w:rPr>
          <w:rFonts w:ascii="Arial" w:hAnsi="Arial" w:cs="Arial"/>
          <w:color w:val="000000" w:themeColor="text1"/>
        </w:rPr>
      </w:pPr>
    </w:p>
    <w:p w14:paraId="164E4725" w14:textId="68C5BEBA" w:rsidR="00E12EC4" w:rsidRPr="007F6CF8" w:rsidRDefault="004A2B51" w:rsidP="007573A8">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First, the </w:t>
      </w:r>
      <w:r w:rsidR="005312DB" w:rsidRPr="007F6CF8">
        <w:rPr>
          <w:rFonts w:ascii="Arial" w:hAnsi="Arial" w:cs="Arial"/>
          <w:color w:val="000000" w:themeColor="text1"/>
        </w:rPr>
        <w:t>voluntary petition is made by the debtor and involuntary petition is made by creditors.</w:t>
      </w:r>
    </w:p>
    <w:p w14:paraId="0532C6E8" w14:textId="77777777" w:rsidR="007573A8" w:rsidRPr="007F6CF8" w:rsidRDefault="007573A8" w:rsidP="007573A8">
      <w:pPr>
        <w:pStyle w:val="AODocTxt"/>
        <w:spacing w:before="0" w:line="240" w:lineRule="auto"/>
        <w:rPr>
          <w:rFonts w:ascii="Arial" w:hAnsi="Arial" w:cs="Arial"/>
          <w:color w:val="000000" w:themeColor="text1"/>
        </w:rPr>
      </w:pPr>
    </w:p>
    <w:p w14:paraId="1BA6F622" w14:textId="080563E3" w:rsidR="005312DB" w:rsidRPr="007F6CF8" w:rsidRDefault="005312DB" w:rsidP="007573A8">
      <w:pPr>
        <w:pStyle w:val="AODocTxt"/>
        <w:spacing w:before="0" w:line="240" w:lineRule="auto"/>
        <w:rPr>
          <w:rFonts w:ascii="Arial" w:hAnsi="Arial" w:cs="Arial"/>
          <w:color w:val="000000" w:themeColor="text1"/>
        </w:rPr>
      </w:pPr>
      <w:r w:rsidRPr="007F6CF8">
        <w:rPr>
          <w:rFonts w:ascii="Arial" w:hAnsi="Arial" w:cs="Arial" w:hint="eastAsia"/>
          <w:color w:val="000000" w:themeColor="text1"/>
        </w:rPr>
        <w:t>S</w:t>
      </w:r>
      <w:r w:rsidRPr="007F6CF8">
        <w:rPr>
          <w:rFonts w:ascii="Arial" w:hAnsi="Arial" w:cs="Arial"/>
          <w:color w:val="000000" w:themeColor="text1"/>
        </w:rPr>
        <w:t xml:space="preserve">econd, Creditors could only apply involuntary proceeding under </w:t>
      </w:r>
      <w:proofErr w:type="spellStart"/>
      <w:r w:rsidRPr="007F6CF8">
        <w:rPr>
          <w:rFonts w:ascii="Arial" w:hAnsi="Arial" w:cs="Arial"/>
          <w:color w:val="000000" w:themeColor="text1"/>
        </w:rPr>
        <w:t>ch</w:t>
      </w:r>
      <w:proofErr w:type="spellEnd"/>
      <w:r w:rsidRPr="007F6CF8">
        <w:rPr>
          <w:rFonts w:ascii="Arial" w:hAnsi="Arial" w:cs="Arial"/>
          <w:color w:val="000000" w:themeColor="text1"/>
        </w:rPr>
        <w:t xml:space="preserve"> 7 and </w:t>
      </w:r>
      <w:proofErr w:type="spellStart"/>
      <w:r w:rsidRPr="007F6CF8">
        <w:rPr>
          <w:rFonts w:ascii="Arial" w:hAnsi="Arial" w:cs="Arial"/>
          <w:color w:val="000000" w:themeColor="text1"/>
        </w:rPr>
        <w:t>ch</w:t>
      </w:r>
      <w:proofErr w:type="spellEnd"/>
      <w:r w:rsidRPr="007F6CF8">
        <w:rPr>
          <w:rFonts w:ascii="Arial" w:hAnsi="Arial" w:cs="Arial"/>
          <w:color w:val="000000" w:themeColor="text1"/>
        </w:rPr>
        <w:t xml:space="preserve"> 11, voluntary petition does not have the limitation.</w:t>
      </w:r>
    </w:p>
    <w:p w14:paraId="51D5B861" w14:textId="77777777" w:rsidR="007573A8" w:rsidRPr="007F6CF8" w:rsidRDefault="007573A8" w:rsidP="007573A8">
      <w:pPr>
        <w:pStyle w:val="AODocTxt"/>
        <w:spacing w:before="0" w:line="240" w:lineRule="auto"/>
        <w:rPr>
          <w:rFonts w:ascii="Arial" w:hAnsi="Arial" w:cs="Arial"/>
          <w:color w:val="000000" w:themeColor="text1"/>
        </w:rPr>
      </w:pPr>
    </w:p>
    <w:p w14:paraId="231DC439" w14:textId="0F0F54EE" w:rsidR="005312DB" w:rsidRPr="007F6CF8" w:rsidRDefault="005312DB" w:rsidP="007573A8">
      <w:pPr>
        <w:pStyle w:val="AODocTxt"/>
        <w:spacing w:before="0" w:line="240" w:lineRule="auto"/>
        <w:rPr>
          <w:rFonts w:ascii="Arial" w:hAnsi="Arial" w:cs="Arial"/>
          <w:color w:val="000000" w:themeColor="text1"/>
        </w:rPr>
      </w:pPr>
      <w:r w:rsidRPr="007F6CF8">
        <w:rPr>
          <w:rFonts w:ascii="Arial" w:hAnsi="Arial" w:cs="Arial" w:hint="eastAsia"/>
          <w:color w:val="000000" w:themeColor="text1"/>
        </w:rPr>
        <w:t>T</w:t>
      </w:r>
      <w:r w:rsidRPr="007F6CF8">
        <w:rPr>
          <w:rFonts w:ascii="Arial" w:hAnsi="Arial" w:cs="Arial"/>
          <w:color w:val="000000" w:themeColor="text1"/>
        </w:rPr>
        <w:t>hird, in voluntary petition, the debtor does not need to claim to be insolvent, but in an involuntary petition the creditors need to allege the debtor is insolvent.</w:t>
      </w:r>
    </w:p>
    <w:p w14:paraId="5A39F352" w14:textId="77777777" w:rsidR="007573A8" w:rsidRPr="007F6CF8" w:rsidRDefault="007573A8" w:rsidP="007573A8">
      <w:pPr>
        <w:pStyle w:val="AODocTxt"/>
        <w:spacing w:before="0" w:line="240" w:lineRule="auto"/>
        <w:rPr>
          <w:rFonts w:ascii="Arial" w:hAnsi="Arial" w:cs="Arial"/>
          <w:color w:val="000000" w:themeColor="text1"/>
        </w:rPr>
      </w:pPr>
    </w:p>
    <w:p w14:paraId="3E7B299D" w14:textId="5644451C" w:rsidR="00464552" w:rsidRPr="007F6CF8" w:rsidRDefault="005312DB" w:rsidP="007573A8">
      <w:pPr>
        <w:pStyle w:val="AODocTxt"/>
        <w:spacing w:before="0" w:line="240" w:lineRule="auto"/>
        <w:rPr>
          <w:rFonts w:ascii="Arial" w:hAnsi="Arial" w:cs="Arial"/>
          <w:color w:val="000000" w:themeColor="text1"/>
        </w:rPr>
      </w:pPr>
      <w:r w:rsidRPr="007F6CF8">
        <w:rPr>
          <w:rFonts w:ascii="Arial" w:hAnsi="Arial" w:cs="Arial" w:hint="eastAsia"/>
          <w:color w:val="000000" w:themeColor="text1"/>
        </w:rPr>
        <w:t>F</w:t>
      </w:r>
      <w:r w:rsidRPr="007F6CF8">
        <w:rPr>
          <w:rFonts w:ascii="Arial" w:hAnsi="Arial" w:cs="Arial"/>
          <w:color w:val="000000" w:themeColor="text1"/>
        </w:rPr>
        <w:t>orth,</w:t>
      </w:r>
      <w:r w:rsidR="007573A8" w:rsidRPr="007F6CF8">
        <w:rPr>
          <w:rFonts w:ascii="Arial" w:hAnsi="Arial" w:cs="Arial"/>
          <w:color w:val="000000" w:themeColor="text1"/>
        </w:rPr>
        <w:t xml:space="preserve"> for involuntary petition, </w:t>
      </w:r>
      <w:r w:rsidR="002347B6" w:rsidRPr="007F6CF8">
        <w:rPr>
          <w:rFonts w:ascii="Arial" w:hAnsi="Arial" w:cs="Arial"/>
          <w:color w:val="000000" w:themeColor="text1"/>
        </w:rPr>
        <w:t xml:space="preserve">the number of the creditors should be at least 3 if the debtor has more than 12 creditors. The voluntary petition does not have that requirement. </w:t>
      </w:r>
    </w:p>
    <w:p w14:paraId="2EFB5850" w14:textId="6A67EA3E" w:rsidR="00323167" w:rsidRPr="007F6CF8" w:rsidRDefault="00323167" w:rsidP="00323167">
      <w:pPr>
        <w:pStyle w:val="AODocTxt"/>
        <w:spacing w:before="0" w:line="240" w:lineRule="auto"/>
        <w:rPr>
          <w:rFonts w:ascii="Arial" w:hAnsi="Arial" w:cs="Arial"/>
          <w:color w:val="000000" w:themeColor="text1"/>
        </w:rPr>
      </w:pPr>
    </w:p>
    <w:p w14:paraId="2F922DDB" w14:textId="77777777" w:rsidR="00E12EC4" w:rsidRPr="007F6CF8" w:rsidRDefault="00E12EC4" w:rsidP="00323167">
      <w:pPr>
        <w:pStyle w:val="AODocTxt"/>
        <w:spacing w:before="0" w:line="240" w:lineRule="auto"/>
        <w:rPr>
          <w:rFonts w:ascii="Arial" w:hAnsi="Arial" w:cs="Arial"/>
          <w:color w:val="000000" w:themeColor="text1"/>
        </w:rPr>
      </w:pPr>
    </w:p>
    <w:p w14:paraId="6F155D90" w14:textId="77777777" w:rsidR="00323167" w:rsidRPr="007F6CF8" w:rsidRDefault="00323167" w:rsidP="00323167">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2.2 (2 marks)</w:t>
      </w:r>
    </w:p>
    <w:p w14:paraId="42B1C644" w14:textId="77777777" w:rsidR="003A75F4" w:rsidRPr="007F6CF8" w:rsidRDefault="003A75F4" w:rsidP="00323167">
      <w:pPr>
        <w:pStyle w:val="AODocTxt"/>
        <w:spacing w:before="0" w:line="240" w:lineRule="auto"/>
        <w:rPr>
          <w:rFonts w:ascii="Arial" w:hAnsi="Arial" w:cs="Arial"/>
          <w:color w:val="000000" w:themeColor="text1"/>
        </w:rPr>
      </w:pPr>
    </w:p>
    <w:p w14:paraId="21B34D68" w14:textId="390FF013"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What are two potential consequences of a violation of the automatic stay?</w:t>
      </w:r>
    </w:p>
    <w:p w14:paraId="3379ECC8" w14:textId="677D935D" w:rsidR="003A75F4" w:rsidRPr="007F6CF8" w:rsidRDefault="003A75F4" w:rsidP="00323167">
      <w:pPr>
        <w:pStyle w:val="AODocTxt"/>
        <w:spacing w:before="0" w:line="240" w:lineRule="auto"/>
        <w:rPr>
          <w:rFonts w:ascii="Arial" w:hAnsi="Arial" w:cs="Arial"/>
          <w:color w:val="000000" w:themeColor="text1"/>
        </w:rPr>
      </w:pPr>
    </w:p>
    <w:p w14:paraId="740C7F05" w14:textId="185AADB1" w:rsidR="00323167" w:rsidRPr="007F6CF8" w:rsidRDefault="00C23096" w:rsidP="00323167">
      <w:pPr>
        <w:pStyle w:val="AODocTxt"/>
        <w:spacing w:before="0" w:line="240" w:lineRule="auto"/>
        <w:rPr>
          <w:rFonts w:ascii="Arial" w:eastAsiaTheme="minorEastAsia" w:hAnsi="Arial" w:cs="Arial"/>
          <w:color w:val="000000" w:themeColor="text1"/>
          <w:lang w:eastAsia="zh-CN"/>
        </w:rPr>
      </w:pPr>
      <w:r w:rsidRPr="007F6CF8">
        <w:rPr>
          <w:rFonts w:ascii="Arial" w:eastAsiaTheme="minorEastAsia" w:hAnsi="Arial" w:cs="Arial" w:hint="eastAsia"/>
          <w:color w:val="000000" w:themeColor="text1"/>
          <w:lang w:eastAsia="zh-CN"/>
        </w:rPr>
        <w:t>F</w:t>
      </w:r>
      <w:r w:rsidRPr="007F6CF8">
        <w:rPr>
          <w:rFonts w:ascii="Arial" w:eastAsiaTheme="minorEastAsia" w:hAnsi="Arial" w:cs="Arial"/>
          <w:color w:val="000000" w:themeColor="text1"/>
          <w:lang w:eastAsia="zh-CN"/>
        </w:rPr>
        <w:t xml:space="preserve">irst, </w:t>
      </w:r>
      <w:r w:rsidR="003538CD" w:rsidRPr="007F6CF8">
        <w:rPr>
          <w:rFonts w:ascii="Arial" w:eastAsiaTheme="minorEastAsia" w:hAnsi="Arial" w:cs="Arial"/>
          <w:color w:val="000000" w:themeColor="text1"/>
          <w:lang w:eastAsia="zh-CN"/>
        </w:rPr>
        <w:t xml:space="preserve">it may constitute a contempt of court. The violator </w:t>
      </w:r>
      <w:r w:rsidR="007573A8" w:rsidRPr="007F6CF8">
        <w:rPr>
          <w:rFonts w:ascii="Arial" w:eastAsiaTheme="minorEastAsia" w:hAnsi="Arial" w:cs="Arial"/>
          <w:color w:val="000000" w:themeColor="text1"/>
          <w:lang w:eastAsia="zh-CN"/>
        </w:rPr>
        <w:t>must</w:t>
      </w:r>
      <w:r w:rsidR="003538CD" w:rsidRPr="007F6CF8">
        <w:rPr>
          <w:rFonts w:ascii="Arial" w:eastAsiaTheme="minorEastAsia" w:hAnsi="Arial" w:cs="Arial"/>
          <w:color w:val="000000" w:themeColor="text1"/>
          <w:lang w:eastAsia="zh-CN"/>
        </w:rPr>
        <w:t xml:space="preserve"> pay debtors’ attorney’s fees and take affirmative act to undo the effect of the violation.</w:t>
      </w:r>
    </w:p>
    <w:p w14:paraId="2057637C" w14:textId="53903E53" w:rsidR="003538CD" w:rsidRPr="007F6CF8" w:rsidRDefault="003538CD" w:rsidP="00323167">
      <w:pPr>
        <w:pStyle w:val="AODocTxt"/>
        <w:spacing w:before="0" w:line="240" w:lineRule="auto"/>
        <w:rPr>
          <w:rFonts w:ascii="Arial" w:eastAsiaTheme="minorEastAsia" w:hAnsi="Arial" w:cs="Arial"/>
          <w:color w:val="000000" w:themeColor="text1"/>
          <w:lang w:eastAsia="zh-CN"/>
        </w:rPr>
      </w:pPr>
    </w:p>
    <w:p w14:paraId="5FB3CB6B" w14:textId="70CAD6F1" w:rsidR="003538CD" w:rsidRPr="007F6CF8" w:rsidRDefault="003538CD" w:rsidP="00323167">
      <w:pPr>
        <w:pStyle w:val="AODocTxt"/>
        <w:spacing w:before="0" w:line="240" w:lineRule="auto"/>
        <w:rPr>
          <w:rFonts w:ascii="Arial" w:eastAsiaTheme="minorEastAsia" w:hAnsi="Arial" w:cs="Arial"/>
          <w:color w:val="000000" w:themeColor="text1"/>
          <w:lang w:eastAsia="zh-CN"/>
        </w:rPr>
      </w:pPr>
      <w:r w:rsidRPr="007F6CF8">
        <w:rPr>
          <w:rFonts w:ascii="Arial" w:eastAsiaTheme="minorEastAsia" w:hAnsi="Arial" w:cs="Arial" w:hint="eastAsia"/>
          <w:color w:val="000000" w:themeColor="text1"/>
          <w:lang w:eastAsia="zh-CN"/>
        </w:rPr>
        <w:t>S</w:t>
      </w:r>
      <w:r w:rsidRPr="007F6CF8">
        <w:rPr>
          <w:rFonts w:ascii="Arial" w:eastAsiaTheme="minorEastAsia" w:hAnsi="Arial" w:cs="Arial"/>
          <w:color w:val="000000" w:themeColor="text1"/>
          <w:lang w:eastAsia="zh-CN"/>
        </w:rPr>
        <w:t xml:space="preserve">econd, </w:t>
      </w:r>
      <w:r w:rsidR="007573A8" w:rsidRPr="007F6CF8">
        <w:rPr>
          <w:rFonts w:ascii="Arial" w:eastAsiaTheme="minorEastAsia" w:hAnsi="Arial" w:cs="Arial"/>
          <w:color w:val="000000" w:themeColor="text1"/>
          <w:lang w:eastAsia="zh-CN"/>
        </w:rPr>
        <w:t>the</w:t>
      </w:r>
      <w:r w:rsidR="008B2C93" w:rsidRPr="007F6CF8">
        <w:rPr>
          <w:rFonts w:ascii="Arial" w:eastAsiaTheme="minorEastAsia" w:hAnsi="Arial" w:cs="Arial"/>
          <w:color w:val="000000" w:themeColor="text1"/>
          <w:lang w:eastAsia="zh-CN"/>
        </w:rPr>
        <w:t xml:space="preserve"> violation will be void or voidable, depends on the circuit. </w:t>
      </w:r>
      <w:r w:rsidR="008B2C93" w:rsidRPr="007F6CF8">
        <w:rPr>
          <w:rFonts w:ascii="Arial" w:eastAsiaTheme="minorEastAsia" w:hAnsi="Arial" w:cs="Arial" w:hint="eastAsia"/>
          <w:color w:val="000000" w:themeColor="text1"/>
          <w:lang w:eastAsia="zh-CN"/>
        </w:rPr>
        <w:t>But</w:t>
      </w:r>
      <w:r w:rsidR="008B2C93" w:rsidRPr="007F6CF8">
        <w:rPr>
          <w:rFonts w:ascii="Arial" w:eastAsiaTheme="minorEastAsia" w:hAnsi="Arial" w:cs="Arial"/>
          <w:color w:val="000000" w:themeColor="text1"/>
          <w:lang w:eastAsia="zh-CN"/>
        </w:rPr>
        <w:t xml:space="preserve"> </w:t>
      </w:r>
      <w:r w:rsidR="008B2C93" w:rsidRPr="007F6CF8">
        <w:rPr>
          <w:rFonts w:ascii="Arial" w:eastAsiaTheme="minorEastAsia" w:hAnsi="Arial" w:cs="Arial" w:hint="eastAsia"/>
          <w:color w:val="000000" w:themeColor="text1"/>
          <w:lang w:eastAsia="zh-CN"/>
        </w:rPr>
        <w:t>t</w:t>
      </w:r>
      <w:r w:rsidR="008B2C93" w:rsidRPr="007F6CF8">
        <w:rPr>
          <w:rFonts w:ascii="Arial" w:eastAsiaTheme="minorEastAsia" w:hAnsi="Arial" w:cs="Arial"/>
          <w:color w:val="000000" w:themeColor="text1"/>
          <w:lang w:eastAsia="zh-CN"/>
        </w:rPr>
        <w:t>he parties in interest may seek to lift the stay prospectively to validate an act that would otherwise be a violation.</w:t>
      </w:r>
    </w:p>
    <w:p w14:paraId="51DD27A0" w14:textId="77777777" w:rsidR="00E12EC4" w:rsidRPr="007F6CF8" w:rsidRDefault="00E12EC4" w:rsidP="00323167">
      <w:pPr>
        <w:pStyle w:val="AODocTxt"/>
        <w:spacing w:before="0" w:line="240" w:lineRule="auto"/>
        <w:rPr>
          <w:rFonts w:ascii="Arial" w:hAnsi="Arial" w:cs="Arial"/>
          <w:color w:val="000000" w:themeColor="text1"/>
        </w:rPr>
      </w:pPr>
    </w:p>
    <w:p w14:paraId="1E71D3BC" w14:textId="77777777" w:rsidR="00323167" w:rsidRPr="007F6CF8" w:rsidRDefault="00323167" w:rsidP="00323167">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2.3 (3 marks)</w:t>
      </w:r>
    </w:p>
    <w:p w14:paraId="0EF9E328" w14:textId="77777777" w:rsidR="003A75F4" w:rsidRPr="007F6CF8" w:rsidRDefault="003A75F4" w:rsidP="00323167">
      <w:pPr>
        <w:pStyle w:val="AODocTxt"/>
        <w:spacing w:before="0" w:line="240" w:lineRule="auto"/>
        <w:rPr>
          <w:rFonts w:ascii="Arial" w:hAnsi="Arial" w:cs="Arial"/>
          <w:color w:val="000000" w:themeColor="text1"/>
        </w:rPr>
      </w:pPr>
    </w:p>
    <w:p w14:paraId="0FD4A2F3" w14:textId="0E5EC6C6"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In what circumstances is a claim considered “impaired”? When is a holder of an impaired claim not entitled to vote on a proposed plan of reorganization and what happens instead?</w:t>
      </w:r>
      <w:r w:rsidR="00F92140" w:rsidRPr="007F6CF8">
        <w:rPr>
          <w:rFonts w:ascii="Arial" w:hAnsi="Arial" w:cs="Arial"/>
          <w:color w:val="000000" w:themeColor="text1"/>
        </w:rPr>
        <w:t xml:space="preserve"> </w:t>
      </w:r>
    </w:p>
    <w:p w14:paraId="55D6E353" w14:textId="2FDBCE54" w:rsidR="003A75F4" w:rsidRPr="007F6CF8" w:rsidRDefault="003A75F4" w:rsidP="00323167">
      <w:pPr>
        <w:pStyle w:val="AODocTxt"/>
        <w:spacing w:before="0" w:line="240" w:lineRule="auto"/>
        <w:rPr>
          <w:rFonts w:ascii="Arial" w:hAnsi="Arial" w:cs="Arial"/>
          <w:color w:val="000000" w:themeColor="text1"/>
        </w:rPr>
      </w:pPr>
    </w:p>
    <w:p w14:paraId="3A0B4207" w14:textId="4F2A92BF" w:rsidR="00E12EC4" w:rsidRPr="007F6CF8" w:rsidRDefault="001C5367" w:rsidP="00E12EC4">
      <w:pPr>
        <w:jc w:val="both"/>
        <w:rPr>
          <w:rFonts w:ascii="Arial" w:eastAsiaTheme="minorHAnsi" w:hAnsi="Arial" w:cs="Arial"/>
          <w:color w:val="000000" w:themeColor="text1"/>
          <w:sz w:val="22"/>
          <w:szCs w:val="22"/>
        </w:rPr>
      </w:pPr>
      <w:r w:rsidRPr="007F6CF8">
        <w:rPr>
          <w:rFonts w:ascii="Arial" w:eastAsiaTheme="minorHAnsi" w:hAnsi="Arial" w:cs="Arial" w:hint="eastAsia"/>
          <w:color w:val="000000" w:themeColor="text1"/>
          <w:sz w:val="22"/>
          <w:szCs w:val="22"/>
        </w:rPr>
        <w:t>The</w:t>
      </w:r>
      <w:r w:rsidRPr="007F6CF8">
        <w:rPr>
          <w:rFonts w:ascii="Arial" w:eastAsiaTheme="minorHAnsi" w:hAnsi="Arial" w:cs="Arial"/>
          <w:color w:val="000000" w:themeColor="text1"/>
          <w:sz w:val="22"/>
          <w:szCs w:val="22"/>
        </w:rPr>
        <w:t xml:space="preserve"> </w:t>
      </w:r>
      <w:r w:rsidRPr="007F6CF8">
        <w:rPr>
          <w:rFonts w:ascii="Arial" w:eastAsiaTheme="minorHAnsi" w:hAnsi="Arial" w:cs="Arial" w:hint="eastAsia"/>
          <w:color w:val="000000" w:themeColor="text1"/>
          <w:sz w:val="22"/>
          <w:szCs w:val="22"/>
        </w:rPr>
        <w:t>claim</w:t>
      </w:r>
      <w:r w:rsidRPr="007F6CF8">
        <w:rPr>
          <w:rFonts w:ascii="Arial" w:eastAsiaTheme="minorHAnsi" w:hAnsi="Arial" w:cs="Arial"/>
          <w:color w:val="000000" w:themeColor="text1"/>
          <w:sz w:val="22"/>
          <w:szCs w:val="22"/>
        </w:rPr>
        <w:t xml:space="preserve"> of the creditor </w:t>
      </w:r>
      <w:r w:rsidRPr="007F6CF8">
        <w:rPr>
          <w:rFonts w:ascii="Arial" w:eastAsiaTheme="minorHAnsi" w:hAnsi="Arial" w:cs="Arial" w:hint="eastAsia"/>
          <w:color w:val="000000" w:themeColor="text1"/>
          <w:sz w:val="22"/>
          <w:szCs w:val="22"/>
        </w:rPr>
        <w:t>is</w:t>
      </w:r>
      <w:r w:rsidRPr="007F6CF8">
        <w:rPr>
          <w:rFonts w:ascii="Arial" w:eastAsiaTheme="minorHAnsi" w:hAnsi="Arial" w:cs="Arial"/>
          <w:color w:val="000000" w:themeColor="text1"/>
          <w:sz w:val="22"/>
          <w:szCs w:val="22"/>
        </w:rPr>
        <w:t xml:space="preserve"> </w:t>
      </w:r>
      <w:r w:rsidRPr="007F6CF8">
        <w:rPr>
          <w:rFonts w:ascii="Arial" w:eastAsiaTheme="minorHAnsi" w:hAnsi="Arial" w:cs="Arial" w:hint="eastAsia"/>
          <w:color w:val="000000" w:themeColor="text1"/>
          <w:sz w:val="22"/>
          <w:szCs w:val="22"/>
        </w:rPr>
        <w:t>considered</w:t>
      </w:r>
      <w:r w:rsidRPr="007F6CF8">
        <w:rPr>
          <w:rFonts w:ascii="Arial" w:eastAsiaTheme="minorHAnsi" w:hAnsi="Arial" w:cs="Arial"/>
          <w:color w:val="000000" w:themeColor="text1"/>
          <w:sz w:val="22"/>
          <w:szCs w:val="22"/>
        </w:rPr>
        <w:t xml:space="preserve"> “impaired” unless the reorganization plan leaves the holder’s “legal, equitable, and contractual rights unaltered”. But if the plan cures the monetary default and compensate the holder for any damages, the holder’s rights could be deemed as unimpaired.</w:t>
      </w:r>
    </w:p>
    <w:p w14:paraId="0E58133A" w14:textId="602DB469" w:rsidR="00323167" w:rsidRPr="007F6CF8" w:rsidRDefault="00323167" w:rsidP="00323167">
      <w:pPr>
        <w:pStyle w:val="AODocTxt"/>
        <w:spacing w:before="0" w:line="240" w:lineRule="auto"/>
        <w:rPr>
          <w:rFonts w:ascii="Arial" w:hAnsi="Arial" w:cs="Arial"/>
          <w:color w:val="000000" w:themeColor="text1"/>
          <w:lang w:val="en-GB"/>
        </w:rPr>
      </w:pPr>
    </w:p>
    <w:p w14:paraId="0F029FFE" w14:textId="2CD053B7" w:rsidR="00C024F9" w:rsidRPr="007F6CF8" w:rsidRDefault="00C024F9" w:rsidP="00323167">
      <w:pPr>
        <w:pStyle w:val="AODocTxt"/>
        <w:spacing w:before="0" w:line="240" w:lineRule="auto"/>
        <w:rPr>
          <w:rFonts w:ascii="Arial" w:eastAsiaTheme="minorEastAsia" w:hAnsi="Arial" w:cs="Arial"/>
          <w:color w:val="000000" w:themeColor="text1"/>
          <w:lang w:eastAsia="zh-CN"/>
        </w:rPr>
      </w:pPr>
      <w:r w:rsidRPr="007F6CF8">
        <w:rPr>
          <w:rFonts w:ascii="Arial" w:eastAsiaTheme="minorEastAsia" w:hAnsi="Arial" w:cs="Arial"/>
          <w:color w:val="000000" w:themeColor="text1"/>
          <w:lang w:eastAsia="zh-CN"/>
        </w:rPr>
        <w:t xml:space="preserve">If the following happen, the impaired claim is not entitled to </w:t>
      </w:r>
      <w:r w:rsidR="007573A8" w:rsidRPr="007F6CF8">
        <w:rPr>
          <w:rFonts w:ascii="Arial" w:eastAsiaTheme="minorEastAsia" w:hAnsi="Arial" w:cs="Arial"/>
          <w:color w:val="000000" w:themeColor="text1"/>
          <w:lang w:eastAsia="zh-CN"/>
        </w:rPr>
        <w:t>vote,</w:t>
      </w:r>
      <w:r w:rsidRPr="007F6CF8">
        <w:rPr>
          <w:rFonts w:ascii="Arial" w:eastAsiaTheme="minorEastAsia" w:hAnsi="Arial" w:cs="Arial"/>
          <w:color w:val="000000" w:themeColor="text1"/>
          <w:lang w:eastAsia="zh-CN"/>
        </w:rPr>
        <w:t xml:space="preserve"> and a cram down happens:</w:t>
      </w:r>
    </w:p>
    <w:p w14:paraId="546F04FF" w14:textId="486B95BF" w:rsidR="00E12EC4" w:rsidRPr="007F6CF8" w:rsidRDefault="00C024F9" w:rsidP="00C024F9">
      <w:pPr>
        <w:pStyle w:val="AODocTxt"/>
        <w:numPr>
          <w:ilvl w:val="0"/>
          <w:numId w:val="14"/>
        </w:numPr>
        <w:spacing w:before="0" w:line="240" w:lineRule="auto"/>
        <w:rPr>
          <w:rFonts w:ascii="Arial" w:eastAsiaTheme="minorEastAsia" w:hAnsi="Arial" w:cs="Arial"/>
          <w:color w:val="000000" w:themeColor="text1"/>
          <w:lang w:eastAsia="zh-CN"/>
        </w:rPr>
      </w:pPr>
      <w:r w:rsidRPr="007F6CF8">
        <w:rPr>
          <w:rFonts w:ascii="Arial" w:eastAsiaTheme="minorEastAsia" w:hAnsi="Arial" w:cs="Arial" w:hint="eastAsia"/>
          <w:color w:val="000000" w:themeColor="text1"/>
          <w:lang w:eastAsia="zh-CN"/>
        </w:rPr>
        <w:t>A</w:t>
      </w:r>
      <w:r w:rsidRPr="007F6CF8">
        <w:rPr>
          <w:rFonts w:ascii="Arial" w:eastAsiaTheme="minorEastAsia" w:hAnsi="Arial" w:cs="Arial"/>
          <w:color w:val="000000" w:themeColor="text1"/>
          <w:lang w:eastAsia="zh-CN"/>
        </w:rPr>
        <w:t>t least one impaired class has voted to accept the plan.</w:t>
      </w:r>
    </w:p>
    <w:p w14:paraId="625CA4B7" w14:textId="565CDE6C" w:rsidR="00C024F9" w:rsidRPr="007F6CF8" w:rsidRDefault="00C024F9" w:rsidP="00C024F9">
      <w:pPr>
        <w:pStyle w:val="AODocTxt"/>
        <w:numPr>
          <w:ilvl w:val="0"/>
          <w:numId w:val="14"/>
        </w:numPr>
        <w:spacing w:before="0" w:line="240" w:lineRule="auto"/>
        <w:rPr>
          <w:rFonts w:ascii="Arial" w:eastAsiaTheme="minorEastAsia" w:hAnsi="Arial" w:cs="Arial"/>
          <w:color w:val="000000" w:themeColor="text1"/>
          <w:lang w:eastAsia="zh-CN"/>
        </w:rPr>
      </w:pPr>
      <w:r w:rsidRPr="007F6CF8">
        <w:rPr>
          <w:rFonts w:ascii="Arial" w:eastAsiaTheme="minorEastAsia" w:hAnsi="Arial" w:cs="Arial" w:hint="eastAsia"/>
          <w:color w:val="000000" w:themeColor="text1"/>
          <w:lang w:eastAsia="zh-CN"/>
        </w:rPr>
        <w:t>A</w:t>
      </w:r>
      <w:r w:rsidRPr="007F6CF8">
        <w:rPr>
          <w:rFonts w:ascii="Arial" w:eastAsiaTheme="minorEastAsia" w:hAnsi="Arial" w:cs="Arial"/>
          <w:color w:val="000000" w:themeColor="text1"/>
          <w:lang w:eastAsia="zh-CN"/>
        </w:rPr>
        <w:t>ll requirements of confirmation of the plan haven been met.</w:t>
      </w:r>
    </w:p>
    <w:p w14:paraId="43CDB525" w14:textId="1F8E5C79" w:rsidR="00C024F9" w:rsidRPr="007F6CF8" w:rsidRDefault="00C024F9" w:rsidP="00C024F9">
      <w:pPr>
        <w:pStyle w:val="AODocTxt"/>
        <w:numPr>
          <w:ilvl w:val="0"/>
          <w:numId w:val="14"/>
        </w:numPr>
        <w:spacing w:before="0" w:line="240" w:lineRule="auto"/>
        <w:rPr>
          <w:rFonts w:ascii="Arial" w:eastAsiaTheme="minorEastAsia" w:hAnsi="Arial" w:cs="Arial"/>
          <w:i/>
          <w:iCs/>
          <w:color w:val="000000" w:themeColor="text1"/>
          <w:lang w:eastAsia="zh-CN"/>
        </w:rPr>
      </w:pPr>
      <w:r w:rsidRPr="007F6CF8">
        <w:rPr>
          <w:rFonts w:ascii="Arial" w:eastAsiaTheme="minorEastAsia" w:hAnsi="Arial" w:cs="Arial"/>
          <w:color w:val="000000" w:themeColor="text1"/>
          <w:lang w:eastAsia="zh-CN"/>
        </w:rPr>
        <w:t>The differ</w:t>
      </w:r>
      <w:r w:rsidRPr="007F6CF8">
        <w:rPr>
          <w:rFonts w:ascii="Arial" w:eastAsiaTheme="minorEastAsia" w:hAnsi="Arial" w:cs="Arial" w:hint="eastAsia"/>
          <w:color w:val="000000" w:themeColor="text1"/>
          <w:lang w:eastAsia="zh-CN"/>
        </w:rPr>
        <w:t>ent</w:t>
      </w:r>
      <w:r w:rsidRPr="007F6CF8">
        <w:rPr>
          <w:rFonts w:ascii="Arial" w:eastAsiaTheme="minorEastAsia" w:hAnsi="Arial" w:cs="Arial"/>
          <w:color w:val="000000" w:themeColor="text1"/>
          <w:lang w:eastAsia="zh-CN"/>
        </w:rPr>
        <w:t>ial treatment of non-consenting classes must have a reasonable basis, be proposed in good faith.</w:t>
      </w:r>
    </w:p>
    <w:p w14:paraId="328C6207" w14:textId="4E9975AB" w:rsidR="00C024F9" w:rsidRPr="007F6CF8" w:rsidRDefault="00C024F9" w:rsidP="00323167">
      <w:pPr>
        <w:pStyle w:val="AODocTxt"/>
        <w:spacing w:before="0" w:line="240" w:lineRule="auto"/>
        <w:rPr>
          <w:rFonts w:ascii="Arial" w:eastAsiaTheme="minorEastAsia" w:hAnsi="Arial" w:cs="Arial"/>
          <w:color w:val="000000" w:themeColor="text1"/>
          <w:lang w:eastAsia="zh-CN"/>
        </w:rPr>
      </w:pPr>
    </w:p>
    <w:p w14:paraId="7043F3C4" w14:textId="79EB8D73" w:rsidR="00C024F9" w:rsidRPr="007F6CF8" w:rsidRDefault="00C024F9" w:rsidP="00323167">
      <w:pPr>
        <w:pStyle w:val="AODocTxt"/>
        <w:spacing w:before="0" w:line="240" w:lineRule="auto"/>
        <w:rPr>
          <w:rFonts w:ascii="Arial" w:eastAsiaTheme="minorEastAsia" w:hAnsi="Arial" w:cs="Arial"/>
          <w:color w:val="000000" w:themeColor="text1"/>
          <w:lang w:eastAsia="zh-CN"/>
        </w:rPr>
      </w:pPr>
    </w:p>
    <w:p w14:paraId="5C9E80AB" w14:textId="77777777" w:rsidR="00C024F9" w:rsidRPr="007F6CF8" w:rsidRDefault="00C024F9" w:rsidP="00323167">
      <w:pPr>
        <w:pStyle w:val="AODocTxt"/>
        <w:spacing w:before="0" w:line="240" w:lineRule="auto"/>
        <w:rPr>
          <w:rFonts w:ascii="Arial" w:eastAsiaTheme="minorEastAsia" w:hAnsi="Arial" w:cs="Arial"/>
          <w:color w:val="000000" w:themeColor="text1"/>
          <w:lang w:eastAsia="zh-CN"/>
        </w:rPr>
      </w:pPr>
    </w:p>
    <w:p w14:paraId="63E659C8" w14:textId="77777777" w:rsidR="00323167" w:rsidRPr="007F6CF8" w:rsidRDefault="00323167" w:rsidP="00323167">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2.4 (3 marks)</w:t>
      </w:r>
    </w:p>
    <w:p w14:paraId="170F32F6" w14:textId="77777777" w:rsidR="00323167" w:rsidRPr="007F6CF8" w:rsidRDefault="00323167" w:rsidP="00323167">
      <w:pPr>
        <w:pStyle w:val="AODocTxt"/>
        <w:spacing w:before="0" w:line="240" w:lineRule="auto"/>
        <w:rPr>
          <w:rFonts w:ascii="Arial" w:hAnsi="Arial" w:cs="Arial"/>
          <w:color w:val="000000" w:themeColor="text1"/>
        </w:rPr>
      </w:pPr>
    </w:p>
    <w:p w14:paraId="3D22D106" w14:textId="756BA08D"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Answer the following questions about preferences, actual fraudulent </w:t>
      </w:r>
      <w:proofErr w:type="gramStart"/>
      <w:r w:rsidRPr="007F6CF8">
        <w:rPr>
          <w:rFonts w:ascii="Arial" w:hAnsi="Arial" w:cs="Arial"/>
          <w:color w:val="000000" w:themeColor="text1"/>
        </w:rPr>
        <w:t>conveyances</w:t>
      </w:r>
      <w:proofErr w:type="gramEnd"/>
      <w:r w:rsidRPr="007F6CF8">
        <w:rPr>
          <w:rFonts w:ascii="Arial" w:hAnsi="Arial" w:cs="Arial"/>
          <w:color w:val="000000" w:themeColor="text1"/>
        </w:rPr>
        <w:t xml:space="preserve"> and constructive fraudulent conveyances:</w:t>
      </w:r>
    </w:p>
    <w:p w14:paraId="3CFB3C2E" w14:textId="77777777" w:rsidR="003A75F4" w:rsidRPr="007F6CF8" w:rsidRDefault="003A75F4" w:rsidP="00323167">
      <w:pPr>
        <w:pStyle w:val="AODocTxt"/>
        <w:spacing w:before="0" w:line="240" w:lineRule="auto"/>
        <w:rPr>
          <w:rFonts w:ascii="Arial" w:hAnsi="Arial" w:cs="Arial"/>
          <w:color w:val="000000" w:themeColor="text1"/>
        </w:rPr>
      </w:pPr>
    </w:p>
    <w:p w14:paraId="7BB99BDB" w14:textId="520D2DB4" w:rsidR="00323167" w:rsidRPr="007F6CF8" w:rsidRDefault="00323167" w:rsidP="00DC359F">
      <w:pPr>
        <w:pStyle w:val="AODocTxt"/>
        <w:numPr>
          <w:ilvl w:val="0"/>
          <w:numId w:val="12"/>
        </w:numPr>
        <w:spacing w:before="0" w:line="240" w:lineRule="auto"/>
        <w:ind w:left="426"/>
        <w:rPr>
          <w:rFonts w:ascii="Arial" w:hAnsi="Arial" w:cs="Arial"/>
          <w:color w:val="000000" w:themeColor="text1"/>
        </w:rPr>
      </w:pPr>
      <w:r w:rsidRPr="007F6CF8">
        <w:rPr>
          <w:rFonts w:ascii="Arial" w:hAnsi="Arial" w:cs="Arial"/>
          <w:color w:val="000000" w:themeColor="text1"/>
        </w:rPr>
        <w:t>Which cause of action applies only to transfers made on account of antecedent debt?</w:t>
      </w:r>
    </w:p>
    <w:p w14:paraId="5E9F37B1" w14:textId="77777777" w:rsidR="00DC359F" w:rsidRPr="007F6CF8" w:rsidRDefault="00DC359F" w:rsidP="00DC359F">
      <w:pPr>
        <w:pStyle w:val="AODocTxt"/>
        <w:spacing w:before="0" w:line="240" w:lineRule="auto"/>
        <w:rPr>
          <w:rFonts w:ascii="Arial" w:hAnsi="Arial" w:cs="Arial"/>
          <w:color w:val="000000" w:themeColor="text1"/>
        </w:rPr>
      </w:pPr>
    </w:p>
    <w:p w14:paraId="6F2B0B53" w14:textId="3A547973" w:rsidR="00E12EC4" w:rsidRPr="007F6CF8" w:rsidRDefault="001C5639" w:rsidP="002C71FD">
      <w:pPr>
        <w:jc w:val="both"/>
        <w:rPr>
          <w:rFonts w:ascii="Arial" w:hAnsi="Arial" w:cs="Arial"/>
          <w:color w:val="000000" w:themeColor="text1"/>
          <w:sz w:val="22"/>
          <w:szCs w:val="22"/>
          <w:lang w:val="en-GB"/>
        </w:rPr>
      </w:pPr>
      <w:r w:rsidRPr="007F6CF8">
        <w:rPr>
          <w:rFonts w:ascii="Arial" w:eastAsiaTheme="minorEastAsia" w:hAnsi="Arial" w:cs="Arial"/>
          <w:color w:val="000000" w:themeColor="text1"/>
          <w:lang w:eastAsia="zh-CN"/>
        </w:rPr>
        <w:t>Preference</w:t>
      </w:r>
      <w:r w:rsidRPr="007F6CF8">
        <w:rPr>
          <w:rFonts w:ascii="Arial" w:hAnsi="Arial" w:cs="Arial"/>
          <w:color w:val="000000" w:themeColor="text1"/>
        </w:rPr>
        <w:t xml:space="preserve">, actual fraudulent </w:t>
      </w:r>
      <w:r w:rsidR="007573A8" w:rsidRPr="007F6CF8">
        <w:rPr>
          <w:rFonts w:ascii="Arial" w:hAnsi="Arial" w:cs="Arial"/>
          <w:color w:val="000000" w:themeColor="text1"/>
        </w:rPr>
        <w:t>conveyances,</w:t>
      </w:r>
      <w:r w:rsidRPr="007F6CF8">
        <w:rPr>
          <w:rFonts w:ascii="Arial" w:hAnsi="Arial" w:cs="Arial"/>
          <w:color w:val="000000" w:themeColor="text1"/>
        </w:rPr>
        <w:t xml:space="preserve"> and constructive fraudulent conveyances</w:t>
      </w:r>
      <w:r w:rsidRPr="007F6CF8">
        <w:rPr>
          <w:rFonts w:ascii="Arial" w:eastAsiaTheme="minorEastAsia" w:hAnsi="Arial" w:cs="Arial"/>
          <w:color w:val="000000" w:themeColor="text1"/>
          <w:lang w:eastAsia="zh-CN"/>
        </w:rPr>
        <w:t xml:space="preserve">. </w:t>
      </w:r>
      <w:r w:rsidR="00CB14B0" w:rsidRPr="007F6CF8">
        <w:rPr>
          <w:rFonts w:ascii="Arial" w:hAnsi="Arial" w:cs="Arial"/>
          <w:color w:val="000000" w:themeColor="text1"/>
          <w:sz w:val="22"/>
          <w:szCs w:val="22"/>
          <w:lang w:val="en-GB"/>
        </w:rPr>
        <w:t xml:space="preserve">Antecedent debt is usually debts only bring outflow of value from the estates of the debtors. For a contemporaneous exchange of value is not a reference. But the defence is not established if the creditor simply substitutes a new obligation for an old one, he must give money, goods, </w:t>
      </w:r>
      <w:r w:rsidR="005D2CA3" w:rsidRPr="007F6CF8">
        <w:rPr>
          <w:rFonts w:ascii="Arial" w:hAnsi="Arial" w:cs="Arial"/>
          <w:color w:val="000000" w:themeColor="text1"/>
          <w:sz w:val="22"/>
          <w:szCs w:val="22"/>
          <w:lang w:val="en-GB"/>
        </w:rPr>
        <w:t>services,</w:t>
      </w:r>
      <w:r w:rsidR="00CB14B0" w:rsidRPr="007F6CF8">
        <w:rPr>
          <w:rFonts w:ascii="Arial" w:hAnsi="Arial" w:cs="Arial"/>
          <w:color w:val="000000" w:themeColor="text1"/>
          <w:sz w:val="22"/>
          <w:szCs w:val="22"/>
          <w:lang w:val="en-GB"/>
        </w:rPr>
        <w:t xml:space="preserve"> or new credit. </w:t>
      </w:r>
    </w:p>
    <w:p w14:paraId="23EDCF1A" w14:textId="468A99BB" w:rsidR="00E12EC4" w:rsidRPr="007F6CF8" w:rsidRDefault="00E12EC4" w:rsidP="002C71FD">
      <w:pPr>
        <w:jc w:val="both"/>
        <w:rPr>
          <w:rFonts w:ascii="Arial" w:hAnsi="Arial" w:cs="Arial"/>
          <w:color w:val="000000" w:themeColor="text1"/>
          <w:sz w:val="22"/>
          <w:szCs w:val="22"/>
          <w:lang w:val="en-GB"/>
        </w:rPr>
      </w:pPr>
    </w:p>
    <w:p w14:paraId="4E388149" w14:textId="77777777" w:rsidR="005B2A9B" w:rsidRPr="007F6CF8" w:rsidRDefault="005B2A9B" w:rsidP="00E12EC4">
      <w:pPr>
        <w:ind w:firstLine="426"/>
        <w:jc w:val="both"/>
        <w:rPr>
          <w:rFonts w:ascii="Arial" w:hAnsi="Arial" w:cs="Arial"/>
          <w:color w:val="000000" w:themeColor="text1"/>
          <w:sz w:val="22"/>
          <w:szCs w:val="22"/>
          <w:lang w:val="en-GB"/>
        </w:rPr>
      </w:pPr>
    </w:p>
    <w:p w14:paraId="1A185DEA" w14:textId="20A0A1FA" w:rsidR="00323167" w:rsidRPr="007F6CF8" w:rsidRDefault="00323167" w:rsidP="00DC359F">
      <w:pPr>
        <w:pStyle w:val="AODocTxt"/>
        <w:numPr>
          <w:ilvl w:val="0"/>
          <w:numId w:val="12"/>
        </w:numPr>
        <w:spacing w:before="0" w:line="240" w:lineRule="auto"/>
        <w:ind w:left="426"/>
        <w:rPr>
          <w:rFonts w:ascii="Arial" w:hAnsi="Arial" w:cs="Arial"/>
          <w:color w:val="000000" w:themeColor="text1"/>
        </w:rPr>
      </w:pPr>
      <w:r w:rsidRPr="007F6CF8">
        <w:rPr>
          <w:rFonts w:ascii="Arial" w:hAnsi="Arial" w:cs="Arial"/>
          <w:color w:val="000000" w:themeColor="text1"/>
        </w:rPr>
        <w:t>Which cause of action requires that the debtor be presumed or proven to have been insolvent at the time of the transfer?</w:t>
      </w:r>
    </w:p>
    <w:p w14:paraId="4D72C26B" w14:textId="77777777" w:rsidR="00DC359F" w:rsidRPr="007F6CF8" w:rsidRDefault="00DC359F" w:rsidP="00DC359F">
      <w:pPr>
        <w:pStyle w:val="AODocTxt"/>
        <w:spacing w:before="0" w:line="240" w:lineRule="auto"/>
        <w:rPr>
          <w:rFonts w:ascii="Arial" w:hAnsi="Arial" w:cs="Arial"/>
          <w:color w:val="000000" w:themeColor="text1"/>
        </w:rPr>
      </w:pPr>
    </w:p>
    <w:p w14:paraId="76059889" w14:textId="72E807C3" w:rsidR="00DC359F" w:rsidRPr="007F6CF8" w:rsidRDefault="001C5639" w:rsidP="002C71FD">
      <w:pPr>
        <w:pStyle w:val="AODocTxt"/>
        <w:spacing w:before="0" w:line="240" w:lineRule="auto"/>
        <w:rPr>
          <w:rFonts w:ascii="Arial" w:eastAsiaTheme="minorEastAsia" w:hAnsi="Arial" w:cs="Arial"/>
          <w:color w:val="000000" w:themeColor="text1"/>
          <w:lang w:eastAsia="zh-CN"/>
        </w:rPr>
      </w:pPr>
      <w:r w:rsidRPr="007F6CF8">
        <w:rPr>
          <w:rFonts w:ascii="Arial" w:eastAsiaTheme="minorEastAsia" w:hAnsi="Arial" w:cs="Arial"/>
          <w:color w:val="000000" w:themeColor="text1"/>
          <w:lang w:eastAsia="zh-CN"/>
        </w:rPr>
        <w:t xml:space="preserve">Preference and constructive fraudulent conveyance. </w:t>
      </w:r>
      <w:r w:rsidR="00CB14B0" w:rsidRPr="007F6CF8">
        <w:rPr>
          <w:rFonts w:ascii="Arial" w:eastAsiaTheme="minorEastAsia" w:hAnsi="Arial" w:cs="Arial" w:hint="eastAsia"/>
          <w:color w:val="000000" w:themeColor="text1"/>
          <w:lang w:eastAsia="zh-CN"/>
        </w:rPr>
        <w:t>T</w:t>
      </w:r>
      <w:r w:rsidR="00CB14B0" w:rsidRPr="007F6CF8">
        <w:rPr>
          <w:rFonts w:ascii="Arial" w:eastAsiaTheme="minorEastAsia" w:hAnsi="Arial" w:cs="Arial"/>
          <w:color w:val="000000" w:themeColor="text1"/>
          <w:lang w:eastAsia="zh-CN"/>
        </w:rPr>
        <w:t>he debtor is presumed to have been insolvent 90 days before the petition of</w:t>
      </w:r>
      <w:r w:rsidR="00D30D08" w:rsidRPr="007F6CF8">
        <w:rPr>
          <w:rFonts w:ascii="Arial" w:eastAsiaTheme="minorEastAsia" w:hAnsi="Arial" w:cs="Arial"/>
          <w:color w:val="000000" w:themeColor="text1"/>
          <w:lang w:eastAsia="zh-CN"/>
        </w:rPr>
        <w:t xml:space="preserve"> preference claims. A creditor may present evidence to rebut the presumption. This requirement gives more certainty to commercial deals. </w:t>
      </w:r>
    </w:p>
    <w:p w14:paraId="40D4A9CE" w14:textId="77777777" w:rsidR="005B2A9B" w:rsidRPr="007F6CF8" w:rsidRDefault="005B2A9B" w:rsidP="00DC359F">
      <w:pPr>
        <w:pStyle w:val="AODocTxt"/>
        <w:spacing w:before="0" w:line="240" w:lineRule="auto"/>
        <w:ind w:firstLine="426"/>
        <w:rPr>
          <w:rFonts w:ascii="Arial" w:hAnsi="Arial" w:cs="Arial"/>
          <w:color w:val="000000" w:themeColor="text1"/>
          <w:highlight w:val="yellow"/>
        </w:rPr>
      </w:pPr>
    </w:p>
    <w:p w14:paraId="730D552B" w14:textId="4FB9BC86" w:rsidR="00323167" w:rsidRPr="007F6CF8" w:rsidRDefault="00323167" w:rsidP="00DC359F">
      <w:pPr>
        <w:pStyle w:val="AODocTxt"/>
        <w:numPr>
          <w:ilvl w:val="0"/>
          <w:numId w:val="12"/>
        </w:numPr>
        <w:spacing w:before="0" w:line="240" w:lineRule="auto"/>
        <w:ind w:left="426"/>
        <w:rPr>
          <w:rFonts w:ascii="Arial" w:hAnsi="Arial" w:cs="Arial"/>
          <w:color w:val="000000" w:themeColor="text1"/>
        </w:rPr>
      </w:pPr>
      <w:r w:rsidRPr="007F6CF8">
        <w:rPr>
          <w:rFonts w:ascii="Arial" w:hAnsi="Arial" w:cs="Arial"/>
          <w:color w:val="000000" w:themeColor="text1"/>
        </w:rPr>
        <w:t>Which cause of action requires that the debtor be proven to have intended to frustrate creditors’ recoveries?</w:t>
      </w:r>
    </w:p>
    <w:p w14:paraId="6A32F1E1" w14:textId="5299CB1D" w:rsidR="00323167" w:rsidRPr="007F6CF8" w:rsidRDefault="00323167" w:rsidP="00323167">
      <w:pPr>
        <w:pStyle w:val="AODocTxt"/>
        <w:spacing w:before="0" w:line="240" w:lineRule="auto"/>
        <w:rPr>
          <w:rFonts w:ascii="Arial" w:hAnsi="Arial" w:cs="Arial"/>
          <w:color w:val="000000" w:themeColor="text1"/>
        </w:rPr>
      </w:pPr>
    </w:p>
    <w:p w14:paraId="7111F305" w14:textId="5AD27309" w:rsidR="002C71FD" w:rsidRPr="007F6CF8" w:rsidRDefault="002C71FD" w:rsidP="00323167">
      <w:pPr>
        <w:pStyle w:val="AODocTxt"/>
        <w:spacing w:before="0" w:line="240" w:lineRule="auto"/>
        <w:rPr>
          <w:rFonts w:ascii="Arial" w:eastAsiaTheme="minorEastAsia" w:hAnsi="Arial" w:cs="Arial"/>
          <w:color w:val="000000" w:themeColor="text1"/>
          <w:lang w:eastAsia="zh-CN"/>
        </w:rPr>
      </w:pPr>
      <w:r w:rsidRPr="007F6CF8">
        <w:rPr>
          <w:rFonts w:ascii="Arial" w:eastAsiaTheme="minorEastAsia" w:hAnsi="Arial" w:cs="Arial" w:hint="eastAsia"/>
          <w:color w:val="000000" w:themeColor="text1"/>
          <w:lang w:eastAsia="zh-CN"/>
        </w:rPr>
        <w:t>A</w:t>
      </w:r>
      <w:r w:rsidRPr="007F6CF8">
        <w:rPr>
          <w:rFonts w:ascii="Arial" w:eastAsiaTheme="minorEastAsia" w:hAnsi="Arial" w:cs="Arial"/>
          <w:color w:val="000000" w:themeColor="text1"/>
          <w:lang w:eastAsia="zh-CN"/>
        </w:rPr>
        <w:t>ctual fraudulent conveyance. It needs to be proved that the debtor made a transfer or incurred an obligation “with actual intent to hinder, delay, or defraud any entity to which the debtor was or became</w:t>
      </w:r>
      <w:proofErr w:type="gramStart"/>
      <w:r w:rsidRPr="007F6CF8">
        <w:rPr>
          <w:rFonts w:ascii="Arial" w:eastAsiaTheme="minorEastAsia" w:hAnsi="Arial" w:cs="Arial"/>
          <w:color w:val="000000" w:themeColor="text1"/>
          <w:lang w:eastAsia="zh-CN"/>
        </w:rPr>
        <w:t>….indebted</w:t>
      </w:r>
      <w:proofErr w:type="gramEnd"/>
      <w:r w:rsidRPr="007F6CF8">
        <w:rPr>
          <w:rFonts w:ascii="Arial" w:eastAsiaTheme="minorEastAsia" w:hAnsi="Arial" w:cs="Arial"/>
          <w:color w:val="000000" w:themeColor="text1"/>
          <w:lang w:eastAsia="zh-CN"/>
        </w:rPr>
        <w:t>.”</w:t>
      </w:r>
    </w:p>
    <w:p w14:paraId="1CC6EE8C" w14:textId="77777777" w:rsidR="005B2A9B" w:rsidRPr="007F6CF8" w:rsidRDefault="005B2A9B" w:rsidP="00323167">
      <w:pPr>
        <w:pStyle w:val="AODocTxt"/>
        <w:spacing w:before="0" w:line="240" w:lineRule="auto"/>
        <w:rPr>
          <w:rFonts w:ascii="Arial" w:hAnsi="Arial" w:cs="Arial"/>
          <w:color w:val="000000" w:themeColor="text1"/>
        </w:rPr>
      </w:pPr>
    </w:p>
    <w:p w14:paraId="3F763D13" w14:textId="77777777" w:rsidR="00323167" w:rsidRPr="007F6CF8" w:rsidRDefault="00323167" w:rsidP="00323167">
      <w:pPr>
        <w:pStyle w:val="AODocTxt"/>
        <w:spacing w:before="0" w:line="240" w:lineRule="auto"/>
        <w:rPr>
          <w:rFonts w:ascii="Arial" w:hAnsi="Arial" w:cs="Arial"/>
          <w:b/>
          <w:color w:val="000000" w:themeColor="text1"/>
          <w:lang w:val="en-GB"/>
        </w:rPr>
      </w:pPr>
      <w:r w:rsidRPr="007F6CF8">
        <w:rPr>
          <w:rFonts w:ascii="Arial" w:hAnsi="Arial" w:cs="Arial"/>
          <w:b/>
          <w:color w:val="000000" w:themeColor="text1"/>
          <w:lang w:val="en-GB"/>
        </w:rPr>
        <w:t>QUESTION 3 (essay-type questions) [15 marks in total]</w:t>
      </w:r>
    </w:p>
    <w:p w14:paraId="75F9E997" w14:textId="77777777" w:rsidR="00DC359F" w:rsidRPr="007F6CF8" w:rsidRDefault="00DC359F" w:rsidP="00323167">
      <w:pPr>
        <w:pStyle w:val="AODocTxt"/>
        <w:spacing w:before="0" w:line="240" w:lineRule="auto"/>
        <w:rPr>
          <w:rFonts w:ascii="Arial" w:hAnsi="Arial" w:cs="Arial"/>
          <w:b/>
          <w:color w:val="000000" w:themeColor="text1"/>
          <w:lang w:val="en-GB"/>
        </w:rPr>
      </w:pPr>
    </w:p>
    <w:p w14:paraId="3611D0CE" w14:textId="5E9ADC15" w:rsidR="00323167" w:rsidRPr="007F6CF8" w:rsidRDefault="00323167" w:rsidP="00323167">
      <w:pPr>
        <w:pStyle w:val="AODocTxt"/>
        <w:spacing w:before="0" w:line="240" w:lineRule="auto"/>
        <w:rPr>
          <w:rFonts w:ascii="Arial" w:hAnsi="Arial" w:cs="Arial"/>
          <w:b/>
          <w:color w:val="000000" w:themeColor="text1"/>
          <w:lang w:val="en-GB"/>
        </w:rPr>
      </w:pPr>
      <w:r w:rsidRPr="007F6CF8">
        <w:rPr>
          <w:rFonts w:ascii="Arial" w:hAnsi="Arial" w:cs="Arial"/>
          <w:b/>
          <w:color w:val="000000" w:themeColor="text1"/>
          <w:lang w:val="en-GB"/>
        </w:rPr>
        <w:t>Question 3.1 (3 marks)</w:t>
      </w:r>
    </w:p>
    <w:p w14:paraId="3B8DAEE7" w14:textId="77777777" w:rsidR="00DC359F" w:rsidRPr="007F6CF8" w:rsidRDefault="00DC359F" w:rsidP="00323167">
      <w:pPr>
        <w:pStyle w:val="AODocTxt"/>
        <w:spacing w:before="0" w:line="240" w:lineRule="auto"/>
        <w:rPr>
          <w:rFonts w:ascii="Arial" w:hAnsi="Arial" w:cs="Arial"/>
          <w:color w:val="000000" w:themeColor="text1"/>
          <w:lang w:val="en-GB"/>
        </w:rPr>
      </w:pPr>
    </w:p>
    <w:p w14:paraId="64842C93" w14:textId="67E73110" w:rsidR="00323167" w:rsidRPr="007F6CF8" w:rsidRDefault="00323167" w:rsidP="00323167">
      <w:pPr>
        <w:pStyle w:val="AODocTxt"/>
        <w:spacing w:before="0" w:line="240" w:lineRule="auto"/>
        <w:rPr>
          <w:rFonts w:ascii="Arial" w:hAnsi="Arial" w:cs="Arial"/>
          <w:color w:val="000000" w:themeColor="text1"/>
          <w:lang w:val="en-GB"/>
        </w:rPr>
      </w:pPr>
      <w:r w:rsidRPr="007F6CF8">
        <w:rPr>
          <w:rFonts w:ascii="Arial" w:hAnsi="Arial" w:cs="Arial"/>
          <w:color w:val="000000" w:themeColor="text1"/>
          <w:lang w:val="en-GB"/>
        </w:rPr>
        <w:t xml:space="preserve">How did </w:t>
      </w:r>
      <w:r w:rsidRPr="007F6CF8">
        <w:rPr>
          <w:rFonts w:ascii="Arial" w:hAnsi="Arial" w:cs="Arial"/>
          <w:i/>
          <w:color w:val="000000" w:themeColor="text1"/>
          <w:lang w:val="en-GB"/>
        </w:rPr>
        <w:t>Stern v Marshall</w:t>
      </w:r>
      <w:r w:rsidRPr="007F6CF8">
        <w:rPr>
          <w:rFonts w:ascii="Arial" w:hAnsi="Arial" w:cs="Arial"/>
          <w:color w:val="000000" w:themeColor="text1"/>
          <w:lang w:val="en-GB"/>
        </w:rPr>
        <w:t xml:space="preserve"> change the law of bankruptcy court jurisdiction and authority to enter a final order? </w:t>
      </w:r>
    </w:p>
    <w:p w14:paraId="32AC3555" w14:textId="1386DAA5" w:rsidR="00DC359F" w:rsidRPr="007F6CF8" w:rsidRDefault="00DC359F" w:rsidP="00323167">
      <w:pPr>
        <w:pStyle w:val="AODocTxt"/>
        <w:spacing w:before="0" w:line="240" w:lineRule="auto"/>
        <w:rPr>
          <w:rFonts w:ascii="Arial" w:hAnsi="Arial" w:cs="Arial"/>
          <w:color w:val="000000" w:themeColor="text1"/>
          <w:lang w:val="en-GB"/>
        </w:rPr>
      </w:pPr>
    </w:p>
    <w:p w14:paraId="3DDA6A84" w14:textId="2B6182F7" w:rsidR="005B2A9B" w:rsidRPr="007F6CF8" w:rsidRDefault="002C71FD" w:rsidP="007F6CF8">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Before Stern v Marshall case, it seemed it was established that the bankruptcy court had jurisdiction over core insolvency proceeding issues. But in the judgement of this case, the US Supreme court held that even in core proceedings, the bankruptcy could not </w:t>
      </w:r>
      <w:r w:rsidR="00A76A27" w:rsidRPr="007F6CF8">
        <w:rPr>
          <w:rFonts w:ascii="Arial" w:hAnsi="Arial" w:cs="Arial"/>
          <w:color w:val="000000" w:themeColor="text1"/>
        </w:rPr>
        <w:t xml:space="preserve">issue final orders that invade Article III jurisdiction. </w:t>
      </w:r>
    </w:p>
    <w:p w14:paraId="56E9F76D" w14:textId="68C5E531" w:rsidR="00A76A27" w:rsidRPr="007F6CF8" w:rsidRDefault="00A76A27" w:rsidP="007F6CF8">
      <w:pPr>
        <w:pStyle w:val="AODocTxt"/>
        <w:spacing w:before="0" w:line="240" w:lineRule="auto"/>
        <w:rPr>
          <w:rFonts w:ascii="Arial" w:hAnsi="Arial" w:cs="Arial"/>
          <w:color w:val="000000" w:themeColor="text1"/>
        </w:rPr>
      </w:pPr>
    </w:p>
    <w:p w14:paraId="0AF6656A" w14:textId="6C07C2BB" w:rsidR="00A76A27" w:rsidRPr="007F6CF8" w:rsidRDefault="00A76A27" w:rsidP="007F6CF8">
      <w:pPr>
        <w:pStyle w:val="AODocTxt"/>
        <w:spacing w:before="0" w:line="240" w:lineRule="auto"/>
        <w:rPr>
          <w:rFonts w:ascii="Arial" w:hAnsi="Arial" w:cs="Arial"/>
          <w:color w:val="000000" w:themeColor="text1"/>
        </w:rPr>
      </w:pPr>
      <w:r w:rsidRPr="007F6CF8">
        <w:rPr>
          <w:rFonts w:ascii="Arial" w:hAnsi="Arial" w:cs="Arial" w:hint="eastAsia"/>
          <w:color w:val="000000" w:themeColor="text1"/>
        </w:rPr>
        <w:t>T</w:t>
      </w:r>
      <w:r w:rsidRPr="007F6CF8">
        <w:rPr>
          <w:rFonts w:ascii="Arial" w:hAnsi="Arial" w:cs="Arial"/>
          <w:color w:val="000000" w:themeColor="text1"/>
        </w:rPr>
        <w:t xml:space="preserve">his case gave more complexity to the jurisdiction of US insolvency proceeding. The US supreme court held that the bankruptcy judges may determine a core proceeding issue which they lacked constitutional authority by issuing a report and recommendation for review by the </w:t>
      </w:r>
      <w:r w:rsidR="00740ED1" w:rsidRPr="007F6CF8">
        <w:rPr>
          <w:rFonts w:ascii="Arial" w:hAnsi="Arial" w:cs="Arial"/>
          <w:color w:val="000000" w:themeColor="text1"/>
        </w:rPr>
        <w:t>district court. In a word, insolvency courts only give final order if it is delegated by the district courts, or each party could make a deal to grant jurisdiction to insolvency court to give the final order.</w:t>
      </w:r>
    </w:p>
    <w:p w14:paraId="160A9EFB" w14:textId="7E277990" w:rsidR="00DC359F" w:rsidRPr="007F6CF8" w:rsidRDefault="00DC359F" w:rsidP="00323167">
      <w:pPr>
        <w:pStyle w:val="AODocTxt"/>
        <w:spacing w:before="0" w:line="240" w:lineRule="auto"/>
        <w:rPr>
          <w:rFonts w:ascii="Arial" w:hAnsi="Arial" w:cs="Arial"/>
          <w:color w:val="000000" w:themeColor="text1"/>
          <w:lang w:val="en-GB"/>
        </w:rPr>
      </w:pPr>
    </w:p>
    <w:p w14:paraId="4B6F7DE7" w14:textId="77777777" w:rsidR="005B2A9B" w:rsidRPr="007F6CF8" w:rsidRDefault="005B2A9B" w:rsidP="00323167">
      <w:pPr>
        <w:pStyle w:val="AODocTxt"/>
        <w:spacing w:before="0" w:line="240" w:lineRule="auto"/>
        <w:rPr>
          <w:rFonts w:ascii="Arial" w:hAnsi="Arial" w:cs="Arial"/>
          <w:color w:val="000000" w:themeColor="text1"/>
          <w:lang w:val="en-GB"/>
        </w:rPr>
      </w:pPr>
    </w:p>
    <w:p w14:paraId="7C4738B4" w14:textId="77777777" w:rsidR="00323167" w:rsidRPr="007F6CF8" w:rsidRDefault="00323167" w:rsidP="00323167">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3.2 (3 marks)</w:t>
      </w:r>
    </w:p>
    <w:p w14:paraId="7F9351A9" w14:textId="77777777" w:rsidR="00DC359F" w:rsidRPr="007F6CF8" w:rsidRDefault="00DC359F" w:rsidP="00323167">
      <w:pPr>
        <w:pStyle w:val="AODocTxt"/>
        <w:spacing w:before="0" w:line="240" w:lineRule="auto"/>
        <w:rPr>
          <w:rFonts w:ascii="Arial" w:hAnsi="Arial" w:cs="Arial"/>
          <w:color w:val="000000" w:themeColor="text1"/>
        </w:rPr>
      </w:pPr>
    </w:p>
    <w:p w14:paraId="535752F1" w14:textId="11E7A1B2"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What provisions of the Bankruptcy Code may not be invoked by a foreign representative in a chapter 15 proceeding? What are two ways that the foreign representative can obtain equivalent relief?</w:t>
      </w:r>
    </w:p>
    <w:p w14:paraId="04948270" w14:textId="505CAC7F" w:rsidR="00DC359F" w:rsidRPr="007F6CF8" w:rsidRDefault="00DC359F" w:rsidP="00323167">
      <w:pPr>
        <w:pStyle w:val="AODocTxt"/>
        <w:spacing w:before="0" w:line="240" w:lineRule="auto"/>
        <w:rPr>
          <w:rFonts w:ascii="Arial" w:hAnsi="Arial" w:cs="Arial"/>
          <w:color w:val="000000" w:themeColor="text1"/>
        </w:rPr>
      </w:pPr>
    </w:p>
    <w:p w14:paraId="4844DDA4" w14:textId="01155270" w:rsidR="00DC359F" w:rsidRPr="007F6CF8" w:rsidRDefault="00966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The rights of use of avoidance powers have been excluded from foreign representative. However, there are two ways the foreign representatives can obtain equivalent relief.</w:t>
      </w:r>
    </w:p>
    <w:p w14:paraId="2A0847D0" w14:textId="1AB7C817" w:rsidR="00966167" w:rsidRPr="007F6CF8" w:rsidRDefault="00966167" w:rsidP="00323167">
      <w:pPr>
        <w:pStyle w:val="AODocTxt"/>
        <w:spacing w:before="0" w:line="240" w:lineRule="auto"/>
        <w:rPr>
          <w:rFonts w:ascii="Arial" w:hAnsi="Arial" w:cs="Arial"/>
          <w:color w:val="000000" w:themeColor="text1"/>
        </w:rPr>
      </w:pPr>
    </w:p>
    <w:p w14:paraId="1783CAF3" w14:textId="5106010E" w:rsidR="00966167" w:rsidRPr="007F6CF8" w:rsidRDefault="00966167" w:rsidP="00323167">
      <w:pPr>
        <w:pStyle w:val="AODocTxt"/>
        <w:spacing w:before="0" w:line="240" w:lineRule="auto"/>
        <w:rPr>
          <w:rFonts w:ascii="Arial" w:hAnsi="Arial" w:cs="Arial"/>
          <w:color w:val="000000" w:themeColor="text1"/>
        </w:rPr>
      </w:pPr>
      <w:r w:rsidRPr="007F6CF8">
        <w:rPr>
          <w:rFonts w:ascii="Arial" w:hAnsi="Arial" w:cs="Arial" w:hint="eastAsia"/>
          <w:color w:val="000000" w:themeColor="text1"/>
        </w:rPr>
        <w:t>F</w:t>
      </w:r>
      <w:r w:rsidRPr="007F6CF8">
        <w:rPr>
          <w:rFonts w:ascii="Arial" w:hAnsi="Arial" w:cs="Arial"/>
          <w:color w:val="000000" w:themeColor="text1"/>
        </w:rPr>
        <w:t>irst. They can seek to avoid pre-petition transactions under other applicable US or foreign laws.</w:t>
      </w:r>
    </w:p>
    <w:p w14:paraId="6E634E20" w14:textId="72B90BDF" w:rsidR="005D2CA3" w:rsidRPr="007F6CF8" w:rsidRDefault="005D2CA3" w:rsidP="00323167">
      <w:pPr>
        <w:pStyle w:val="AODocTxt"/>
        <w:spacing w:before="0" w:line="240" w:lineRule="auto"/>
        <w:rPr>
          <w:rFonts w:ascii="Arial" w:hAnsi="Arial" w:cs="Arial"/>
          <w:color w:val="000000" w:themeColor="text1"/>
        </w:rPr>
      </w:pPr>
    </w:p>
    <w:p w14:paraId="400959BB" w14:textId="2CAD3C00" w:rsidR="005D2CA3" w:rsidRPr="007F6CF8" w:rsidRDefault="005D2CA3" w:rsidP="00323167">
      <w:pPr>
        <w:pStyle w:val="AODocTxt"/>
        <w:spacing w:before="0" w:line="240" w:lineRule="auto"/>
        <w:rPr>
          <w:rFonts w:ascii="Arial" w:hAnsi="Arial" w:cs="Arial" w:hint="eastAsia"/>
          <w:color w:val="000000" w:themeColor="text1"/>
        </w:rPr>
      </w:pPr>
      <w:r w:rsidRPr="007F6CF8">
        <w:rPr>
          <w:rFonts w:ascii="Arial" w:hAnsi="Arial" w:cs="Arial"/>
          <w:color w:val="000000" w:themeColor="text1"/>
        </w:rPr>
        <w:t>Second, they can choose to commence a plenary proceeding under the Bankruptcy Code after recognition of the foreign proceeding under chapter 15.</w:t>
      </w:r>
    </w:p>
    <w:p w14:paraId="733928D0" w14:textId="77777777" w:rsidR="00966167" w:rsidRPr="007F6CF8" w:rsidRDefault="00966167" w:rsidP="00323167">
      <w:pPr>
        <w:pStyle w:val="AODocTxt"/>
        <w:spacing w:before="0" w:line="240" w:lineRule="auto"/>
        <w:rPr>
          <w:rFonts w:ascii="Arial" w:eastAsiaTheme="minorEastAsia" w:hAnsi="Arial" w:cs="Arial"/>
          <w:color w:val="000000" w:themeColor="text1"/>
          <w:lang w:eastAsia="zh-CN"/>
        </w:rPr>
      </w:pPr>
    </w:p>
    <w:p w14:paraId="76D20C70" w14:textId="77777777" w:rsidR="005B2A9B" w:rsidRPr="007F6CF8" w:rsidRDefault="005B2A9B" w:rsidP="00323167">
      <w:pPr>
        <w:pStyle w:val="AODocTxt"/>
        <w:spacing w:before="0" w:line="240" w:lineRule="auto"/>
        <w:rPr>
          <w:rFonts w:ascii="Arial" w:hAnsi="Arial" w:cs="Arial"/>
          <w:color w:val="000000" w:themeColor="text1"/>
        </w:rPr>
      </w:pPr>
    </w:p>
    <w:p w14:paraId="55FF271F" w14:textId="77777777" w:rsidR="00323167" w:rsidRPr="007F6CF8" w:rsidRDefault="00323167" w:rsidP="00323167">
      <w:pPr>
        <w:pStyle w:val="AODocTxt"/>
        <w:spacing w:before="0" w:line="240" w:lineRule="auto"/>
        <w:rPr>
          <w:rFonts w:ascii="Arial" w:hAnsi="Arial" w:cs="Arial"/>
          <w:b/>
          <w:color w:val="000000" w:themeColor="text1"/>
          <w:lang w:val="en-GB"/>
        </w:rPr>
      </w:pPr>
      <w:r w:rsidRPr="007F6CF8">
        <w:rPr>
          <w:rFonts w:ascii="Arial" w:hAnsi="Arial" w:cs="Arial"/>
          <w:b/>
          <w:color w:val="000000" w:themeColor="text1"/>
          <w:lang w:val="en-GB"/>
        </w:rPr>
        <w:t>Question 3.3 (4 marks)</w:t>
      </w:r>
    </w:p>
    <w:p w14:paraId="388CA11C" w14:textId="77777777" w:rsidR="00323167" w:rsidRPr="007F6CF8" w:rsidRDefault="00323167" w:rsidP="00323167">
      <w:pPr>
        <w:pStyle w:val="AODocTxt"/>
        <w:spacing w:before="0" w:line="240" w:lineRule="auto"/>
        <w:rPr>
          <w:rFonts w:ascii="Arial" w:hAnsi="Arial" w:cs="Arial"/>
          <w:color w:val="000000" w:themeColor="text1"/>
        </w:rPr>
      </w:pPr>
    </w:p>
    <w:p w14:paraId="060D88A4" w14:textId="0B6168D8"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Describe the differences between interlocutory and final orders and how an appeal may be taken from each.</w:t>
      </w:r>
      <w:r w:rsidR="00F92140" w:rsidRPr="007F6CF8">
        <w:rPr>
          <w:rFonts w:ascii="Arial" w:hAnsi="Arial" w:cs="Arial"/>
          <w:color w:val="000000" w:themeColor="text1"/>
        </w:rPr>
        <w:t xml:space="preserve"> </w:t>
      </w:r>
      <w:r w:rsidRPr="007F6CF8">
        <w:rPr>
          <w:rFonts w:ascii="Arial" w:hAnsi="Arial" w:cs="Arial"/>
          <w:color w:val="000000" w:themeColor="text1"/>
        </w:rPr>
        <w:t>Which courts hear direct appeals from bankruptcy court orders?</w:t>
      </w:r>
    </w:p>
    <w:p w14:paraId="503FAA68" w14:textId="14F7AE67" w:rsidR="00323167" w:rsidRPr="007F6CF8" w:rsidRDefault="00323167" w:rsidP="00323167">
      <w:pPr>
        <w:pStyle w:val="AODocTxt"/>
        <w:spacing w:before="0" w:line="240" w:lineRule="auto"/>
        <w:rPr>
          <w:rFonts w:ascii="Arial" w:hAnsi="Arial" w:cs="Arial"/>
          <w:color w:val="000000" w:themeColor="text1"/>
        </w:rPr>
      </w:pPr>
    </w:p>
    <w:p w14:paraId="4B0336A1" w14:textId="4B479643" w:rsidR="005B2A9B" w:rsidRPr="007F6CF8" w:rsidRDefault="00196189" w:rsidP="007F6CF8">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The final orders deal with all issues, </w:t>
      </w:r>
      <w:r w:rsidR="008C630F" w:rsidRPr="007F6CF8">
        <w:rPr>
          <w:rFonts w:ascii="Arial" w:hAnsi="Arial" w:cs="Arial"/>
          <w:color w:val="000000" w:themeColor="text1"/>
        </w:rPr>
        <w:t xml:space="preserve">leaving nothing further to decide. In contrast, interlocutory orders only revolve some issues. Appeal in final order is a right, and appeal in interlocutory orders should be agreed by the appellate court. </w:t>
      </w:r>
      <w:r w:rsidR="00E71622" w:rsidRPr="007F6CF8">
        <w:rPr>
          <w:rFonts w:ascii="Arial" w:hAnsi="Arial" w:cs="Arial"/>
          <w:color w:val="000000" w:themeColor="text1"/>
        </w:rPr>
        <w:t>But</w:t>
      </w:r>
      <w:r w:rsidR="003A0C9E" w:rsidRPr="007F6CF8">
        <w:rPr>
          <w:rFonts w:ascii="Arial" w:hAnsi="Arial" w:cs="Arial"/>
          <w:color w:val="000000" w:themeColor="text1"/>
        </w:rPr>
        <w:t xml:space="preserve"> the orders extending the period of proceeding for proposing a plan are appealable as a right and the bankruptcy order resolving a discrete dispute is a final order. </w:t>
      </w:r>
    </w:p>
    <w:p w14:paraId="78F511C4" w14:textId="6CB77EFE" w:rsidR="00494DCE" w:rsidRPr="007F6CF8" w:rsidRDefault="00494DCE" w:rsidP="007F6CF8">
      <w:pPr>
        <w:pStyle w:val="AODocTxt"/>
        <w:spacing w:before="0" w:line="240" w:lineRule="auto"/>
        <w:rPr>
          <w:rFonts w:ascii="Arial" w:hAnsi="Arial" w:cs="Arial"/>
          <w:color w:val="000000" w:themeColor="text1"/>
        </w:rPr>
      </w:pPr>
    </w:p>
    <w:p w14:paraId="568FBA9A" w14:textId="7DE56370" w:rsidR="00494DCE" w:rsidRPr="007F6CF8" w:rsidRDefault="00494DCE" w:rsidP="007F6CF8">
      <w:pPr>
        <w:pStyle w:val="AODocTxt"/>
        <w:spacing w:before="0" w:line="240" w:lineRule="auto"/>
        <w:rPr>
          <w:rFonts w:ascii="Arial" w:hAnsi="Arial" w:cs="Arial"/>
          <w:color w:val="000000" w:themeColor="text1"/>
        </w:rPr>
      </w:pPr>
      <w:r w:rsidRPr="007F6CF8">
        <w:rPr>
          <w:rFonts w:ascii="Arial" w:hAnsi="Arial" w:cs="Arial" w:hint="eastAsia"/>
          <w:color w:val="000000" w:themeColor="text1"/>
        </w:rPr>
        <w:t>I</w:t>
      </w:r>
      <w:r w:rsidRPr="007F6CF8">
        <w:rPr>
          <w:rFonts w:ascii="Arial" w:hAnsi="Arial" w:cs="Arial"/>
          <w:color w:val="000000" w:themeColor="text1"/>
        </w:rPr>
        <w:t xml:space="preserve">n general, appeals from bankruptcy court decisions are heard by the district court. In certain circuits, bankruptcy appeals are heard by a Bankruptcy Appellate Panel (BAP). From the district court or BAP, there is a further appeal of right to the circuit court of appeals. The court of appeals has discretion whether to accept the case. </w:t>
      </w:r>
    </w:p>
    <w:p w14:paraId="24C2F839" w14:textId="66B977C0" w:rsidR="003A0C9E" w:rsidRPr="007F6CF8" w:rsidRDefault="003A0C9E" w:rsidP="005B2A9B">
      <w:pPr>
        <w:jc w:val="both"/>
        <w:rPr>
          <w:rFonts w:ascii="Arial" w:hAnsi="Arial" w:cs="Arial"/>
          <w:color w:val="000000" w:themeColor="text1"/>
          <w:sz w:val="22"/>
          <w:szCs w:val="22"/>
          <w:lang w:val="en-GB"/>
        </w:rPr>
      </w:pPr>
    </w:p>
    <w:p w14:paraId="61EA3F29" w14:textId="1548617A" w:rsidR="00DC359F" w:rsidRPr="007F6CF8" w:rsidRDefault="00DC359F" w:rsidP="00323167">
      <w:pPr>
        <w:pStyle w:val="AODocTxt"/>
        <w:spacing w:before="0" w:line="240" w:lineRule="auto"/>
        <w:rPr>
          <w:rFonts w:ascii="Arial" w:hAnsi="Arial" w:cs="Arial"/>
          <w:color w:val="000000" w:themeColor="text1"/>
        </w:rPr>
      </w:pPr>
    </w:p>
    <w:p w14:paraId="14D04922" w14:textId="77777777" w:rsidR="005B2A9B" w:rsidRPr="007F6CF8" w:rsidRDefault="005B2A9B" w:rsidP="00323167">
      <w:pPr>
        <w:pStyle w:val="AODocTxt"/>
        <w:spacing w:before="0" w:line="240" w:lineRule="auto"/>
        <w:rPr>
          <w:rFonts w:ascii="Arial" w:hAnsi="Arial" w:cs="Arial"/>
          <w:color w:val="000000" w:themeColor="text1"/>
        </w:rPr>
      </w:pPr>
    </w:p>
    <w:p w14:paraId="0876AFA6" w14:textId="77777777" w:rsidR="00323167" w:rsidRPr="007F6CF8" w:rsidRDefault="00323167" w:rsidP="00323167">
      <w:pPr>
        <w:pStyle w:val="AODocTxt"/>
        <w:spacing w:before="0" w:line="240" w:lineRule="auto"/>
        <w:rPr>
          <w:rFonts w:ascii="Arial" w:hAnsi="Arial" w:cs="Arial"/>
          <w:b/>
          <w:color w:val="000000" w:themeColor="text1"/>
        </w:rPr>
      </w:pPr>
      <w:r w:rsidRPr="007F6CF8">
        <w:rPr>
          <w:rFonts w:ascii="Arial" w:hAnsi="Arial" w:cs="Arial"/>
          <w:b/>
          <w:color w:val="000000" w:themeColor="text1"/>
        </w:rPr>
        <w:t xml:space="preserve">Question 3.4 (5 marks) </w:t>
      </w:r>
    </w:p>
    <w:p w14:paraId="1895D3EA" w14:textId="77777777" w:rsidR="00DC359F" w:rsidRPr="007F6CF8" w:rsidRDefault="00DC359F" w:rsidP="00323167">
      <w:pPr>
        <w:pStyle w:val="AODocTxt"/>
        <w:spacing w:before="0" w:line="240" w:lineRule="auto"/>
        <w:rPr>
          <w:rFonts w:ascii="Arial" w:hAnsi="Arial" w:cs="Arial"/>
          <w:color w:val="000000" w:themeColor="text1"/>
        </w:rPr>
      </w:pPr>
    </w:p>
    <w:p w14:paraId="4C3D2A4D" w14:textId="46EF8077"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What fiduciary duties do directors of Delaware corporations owe and to whom are the duties owed in the ordinary course of business? To whom are duties owed when the corporation is potentially or </w:t>
      </w:r>
      <w:proofErr w:type="gramStart"/>
      <w:r w:rsidRPr="007F6CF8">
        <w:rPr>
          <w:rFonts w:ascii="Arial" w:hAnsi="Arial" w:cs="Arial"/>
          <w:color w:val="000000" w:themeColor="text1"/>
        </w:rPr>
        <w:t>actually insolvent</w:t>
      </w:r>
      <w:proofErr w:type="gramEnd"/>
      <w:r w:rsidRPr="007F6CF8">
        <w:rPr>
          <w:rFonts w:ascii="Arial" w:hAnsi="Arial" w:cs="Arial"/>
          <w:color w:val="000000" w:themeColor="text1"/>
        </w:rPr>
        <w:t>?</w:t>
      </w:r>
    </w:p>
    <w:p w14:paraId="6D202181" w14:textId="04B24E9F" w:rsidR="00DC359F" w:rsidRPr="007F6CF8" w:rsidRDefault="00DC359F" w:rsidP="00323167">
      <w:pPr>
        <w:pStyle w:val="AODocTxt"/>
        <w:spacing w:before="0" w:line="240" w:lineRule="auto"/>
        <w:rPr>
          <w:rFonts w:ascii="Arial" w:hAnsi="Arial" w:cs="Arial"/>
          <w:color w:val="000000" w:themeColor="text1"/>
        </w:rPr>
      </w:pPr>
    </w:p>
    <w:p w14:paraId="6D9F18C4" w14:textId="133C5864" w:rsidR="00323167" w:rsidRPr="007F6CF8" w:rsidRDefault="00266C2B" w:rsidP="00323167">
      <w:pPr>
        <w:pStyle w:val="AODocTxt"/>
        <w:spacing w:before="0" w:line="240" w:lineRule="auto"/>
        <w:rPr>
          <w:rFonts w:ascii="Arial" w:hAnsi="Arial" w:cs="Arial"/>
          <w:color w:val="000000" w:themeColor="text1"/>
          <w:lang w:val="en-GB"/>
        </w:rPr>
      </w:pPr>
      <w:r w:rsidRPr="007F6CF8">
        <w:rPr>
          <w:rFonts w:ascii="Arial" w:hAnsi="Arial" w:cs="Arial" w:hint="eastAsia"/>
          <w:color w:val="000000" w:themeColor="text1"/>
          <w:lang w:val="en-GB"/>
        </w:rPr>
        <w:t>The</w:t>
      </w:r>
      <w:r w:rsidRPr="007F6CF8">
        <w:rPr>
          <w:rFonts w:ascii="Arial" w:hAnsi="Arial" w:cs="Arial"/>
          <w:color w:val="000000" w:themeColor="text1"/>
          <w:lang w:val="en-GB"/>
        </w:rPr>
        <w:t xml:space="preserve"> director has a duty to the corporation’s best interest in the ordinary course of business. They have a duty to in educated decision-making. However, the director’s liability is every limited. Unless there is </w:t>
      </w:r>
      <w:r w:rsidR="00B6420F" w:rsidRPr="007F6CF8">
        <w:rPr>
          <w:rFonts w:ascii="Arial" w:hAnsi="Arial" w:cs="Arial"/>
          <w:color w:val="000000" w:themeColor="text1"/>
          <w:lang w:val="en-GB"/>
        </w:rPr>
        <w:t xml:space="preserve">evidence to prove </w:t>
      </w:r>
      <w:proofErr w:type="gramStart"/>
      <w:r w:rsidR="00B6420F" w:rsidRPr="007F6CF8">
        <w:rPr>
          <w:rFonts w:ascii="Arial" w:hAnsi="Arial" w:cs="Arial"/>
          <w:color w:val="000000" w:themeColor="text1"/>
          <w:lang w:val="en-GB"/>
        </w:rPr>
        <w:t>the majority of</w:t>
      </w:r>
      <w:proofErr w:type="gramEnd"/>
      <w:r w:rsidR="00B6420F" w:rsidRPr="007F6CF8">
        <w:rPr>
          <w:rFonts w:ascii="Arial" w:hAnsi="Arial" w:cs="Arial"/>
          <w:color w:val="000000" w:themeColor="text1"/>
          <w:lang w:val="en-GB"/>
        </w:rPr>
        <w:t xml:space="preserve"> the board is not informed, the directors are presumed to act on good faith, which is called business judgement rule. What is more, the director </w:t>
      </w:r>
      <w:r w:rsidR="007F6CF8" w:rsidRPr="007F6CF8">
        <w:rPr>
          <w:rFonts w:ascii="Arial" w:hAnsi="Arial" w:cs="Arial"/>
          <w:color w:val="000000" w:themeColor="text1"/>
          <w:lang w:val="en-GB"/>
        </w:rPr>
        <w:t>is exculpated</w:t>
      </w:r>
      <w:r w:rsidR="00B6420F" w:rsidRPr="007F6CF8">
        <w:rPr>
          <w:rFonts w:ascii="Arial" w:hAnsi="Arial" w:cs="Arial"/>
          <w:color w:val="000000" w:themeColor="text1"/>
          <w:lang w:val="en-GB"/>
        </w:rPr>
        <w:t xml:space="preserve"> by a corporation’s certificate of incorporation from liability for breach of the duty of care. The business judgement rule does not apply to transaction approved by a board majority that is not disinterested and independent or a controlling shareholder in both sides of the transaction. </w:t>
      </w:r>
    </w:p>
    <w:p w14:paraId="4AB86319" w14:textId="1EBE940B" w:rsidR="00B6420F" w:rsidRPr="007F6CF8" w:rsidRDefault="00B6420F" w:rsidP="00323167">
      <w:pPr>
        <w:pStyle w:val="AODocTxt"/>
        <w:spacing w:before="0" w:line="240" w:lineRule="auto"/>
        <w:rPr>
          <w:rFonts w:ascii="Arial" w:hAnsi="Arial" w:cs="Arial"/>
          <w:color w:val="000000" w:themeColor="text1"/>
          <w:lang w:val="en-GB"/>
        </w:rPr>
      </w:pPr>
    </w:p>
    <w:p w14:paraId="10423B4C" w14:textId="0206921C" w:rsidR="00B6420F" w:rsidRPr="007F6CF8" w:rsidRDefault="00B6420F" w:rsidP="00323167">
      <w:pPr>
        <w:pStyle w:val="AODocTxt"/>
        <w:spacing w:before="0" w:line="240" w:lineRule="auto"/>
        <w:rPr>
          <w:rFonts w:ascii="Arial" w:eastAsiaTheme="minorEastAsia" w:hAnsi="Arial" w:cs="Arial"/>
          <w:color w:val="000000" w:themeColor="text1"/>
          <w:lang w:val="en-GB" w:eastAsia="zh-CN"/>
        </w:rPr>
      </w:pPr>
      <w:r w:rsidRPr="007F6CF8">
        <w:rPr>
          <w:rFonts w:ascii="Arial" w:eastAsiaTheme="minorEastAsia" w:hAnsi="Arial" w:cs="Arial" w:hint="eastAsia"/>
          <w:color w:val="000000" w:themeColor="text1"/>
          <w:lang w:val="en-GB" w:eastAsia="zh-CN"/>
        </w:rPr>
        <w:t>W</w:t>
      </w:r>
      <w:r w:rsidRPr="007F6CF8">
        <w:rPr>
          <w:rFonts w:ascii="Arial" w:eastAsiaTheme="minorEastAsia" w:hAnsi="Arial" w:cs="Arial"/>
          <w:color w:val="000000" w:themeColor="text1"/>
          <w:lang w:val="en-GB" w:eastAsia="zh-CN"/>
        </w:rPr>
        <w:t xml:space="preserve">hen the corporation is potentially or </w:t>
      </w:r>
      <w:proofErr w:type="gramStart"/>
      <w:r w:rsidRPr="007F6CF8">
        <w:rPr>
          <w:rFonts w:ascii="Arial" w:eastAsiaTheme="minorEastAsia" w:hAnsi="Arial" w:cs="Arial"/>
          <w:color w:val="000000" w:themeColor="text1"/>
          <w:lang w:val="en-GB" w:eastAsia="zh-CN"/>
        </w:rPr>
        <w:t>actually insolvent</w:t>
      </w:r>
      <w:proofErr w:type="gramEnd"/>
      <w:r w:rsidRPr="007F6CF8">
        <w:rPr>
          <w:rFonts w:ascii="Arial" w:eastAsiaTheme="minorEastAsia" w:hAnsi="Arial" w:cs="Arial"/>
          <w:color w:val="000000" w:themeColor="text1"/>
          <w:lang w:val="en-GB" w:eastAsia="zh-CN"/>
        </w:rPr>
        <w:t xml:space="preserve">, the directors only have duties to </w:t>
      </w:r>
      <w:r w:rsidR="00EE2BB8" w:rsidRPr="007F6CF8">
        <w:rPr>
          <w:rFonts w:ascii="Arial" w:eastAsiaTheme="minorEastAsia" w:hAnsi="Arial" w:cs="Arial"/>
          <w:color w:val="000000" w:themeColor="text1"/>
          <w:lang w:val="en-GB" w:eastAsia="zh-CN"/>
        </w:rPr>
        <w:t xml:space="preserve">the corporation and shareholders, not </w:t>
      </w:r>
      <w:r w:rsidR="009758E7" w:rsidRPr="007F6CF8">
        <w:rPr>
          <w:rFonts w:ascii="Arial" w:eastAsiaTheme="minorEastAsia" w:hAnsi="Arial" w:cs="Arial"/>
          <w:color w:val="000000" w:themeColor="text1"/>
          <w:lang w:val="en-GB" w:eastAsia="zh-CN"/>
        </w:rPr>
        <w:t xml:space="preserve">to creditor. There is no concept of “wrongful trading” or “deepening insolvency” </w:t>
      </w:r>
      <w:r w:rsidR="007F6CF8" w:rsidRPr="007F6CF8">
        <w:rPr>
          <w:rFonts w:ascii="Arial" w:eastAsiaTheme="minorEastAsia" w:hAnsi="Arial" w:cs="Arial"/>
          <w:color w:val="000000" w:themeColor="text1"/>
          <w:lang w:val="en-GB" w:eastAsia="zh-CN"/>
        </w:rPr>
        <w:t>about</w:t>
      </w:r>
      <w:r w:rsidR="009758E7" w:rsidRPr="007F6CF8">
        <w:rPr>
          <w:rFonts w:ascii="Arial" w:eastAsiaTheme="minorEastAsia" w:hAnsi="Arial" w:cs="Arial"/>
          <w:color w:val="000000" w:themeColor="text1"/>
          <w:lang w:val="en-GB" w:eastAsia="zh-CN"/>
        </w:rPr>
        <w:t xml:space="preserve"> the obligation of the directors</w:t>
      </w:r>
      <w:r w:rsidR="007F6CF8">
        <w:rPr>
          <w:rFonts w:ascii="Arial" w:eastAsiaTheme="minorEastAsia" w:hAnsi="Arial" w:cs="Arial"/>
          <w:color w:val="000000" w:themeColor="text1"/>
          <w:lang w:val="en-GB" w:eastAsia="zh-CN"/>
        </w:rPr>
        <w:t xml:space="preserve"> under Delaware Law</w:t>
      </w:r>
      <w:r w:rsidR="009758E7" w:rsidRPr="007F6CF8">
        <w:rPr>
          <w:rFonts w:ascii="Arial" w:eastAsiaTheme="minorEastAsia" w:hAnsi="Arial" w:cs="Arial"/>
          <w:color w:val="000000" w:themeColor="text1"/>
          <w:lang w:val="en-GB" w:eastAsia="zh-CN"/>
        </w:rPr>
        <w:t xml:space="preserve">. </w:t>
      </w:r>
    </w:p>
    <w:p w14:paraId="78734FEC" w14:textId="77777777" w:rsidR="005B2A9B" w:rsidRPr="007F6CF8" w:rsidRDefault="005B2A9B" w:rsidP="00323167">
      <w:pPr>
        <w:pStyle w:val="AODocTxt"/>
        <w:spacing w:before="0" w:line="240" w:lineRule="auto"/>
        <w:rPr>
          <w:rFonts w:ascii="Arial" w:hAnsi="Arial" w:cs="Arial"/>
          <w:color w:val="000000" w:themeColor="text1"/>
          <w:lang w:val="en-GB"/>
        </w:rPr>
      </w:pPr>
    </w:p>
    <w:p w14:paraId="0B85F70A" w14:textId="77777777" w:rsidR="00323167" w:rsidRPr="007F6CF8" w:rsidRDefault="00323167" w:rsidP="00323167">
      <w:pPr>
        <w:pStyle w:val="AODocTxt"/>
        <w:spacing w:before="0" w:line="240" w:lineRule="auto"/>
        <w:rPr>
          <w:rFonts w:ascii="Arial" w:hAnsi="Arial" w:cs="Arial"/>
          <w:b/>
          <w:color w:val="000000" w:themeColor="text1"/>
        </w:rPr>
      </w:pPr>
      <w:r w:rsidRPr="007F6CF8">
        <w:rPr>
          <w:rFonts w:ascii="Arial" w:hAnsi="Arial" w:cs="Arial"/>
          <w:b/>
          <w:color w:val="000000" w:themeColor="text1"/>
        </w:rPr>
        <w:lastRenderedPageBreak/>
        <w:t>QUESTION 4 (fact-based application-type question) [15 marks in total]</w:t>
      </w:r>
    </w:p>
    <w:p w14:paraId="5F56F2B5" w14:textId="77777777" w:rsidR="00DC359F" w:rsidRPr="007F6CF8" w:rsidRDefault="00DC359F" w:rsidP="00323167">
      <w:pPr>
        <w:pStyle w:val="AODocTxt"/>
        <w:spacing w:before="0" w:line="240" w:lineRule="auto"/>
        <w:rPr>
          <w:rFonts w:ascii="Arial" w:hAnsi="Arial" w:cs="Arial"/>
          <w:b/>
          <w:color w:val="000000" w:themeColor="text1"/>
        </w:rPr>
      </w:pPr>
    </w:p>
    <w:p w14:paraId="2D62FA66" w14:textId="06F425B3" w:rsidR="00323167" w:rsidRPr="007F6CF8" w:rsidRDefault="00323167" w:rsidP="00323167">
      <w:pPr>
        <w:pStyle w:val="AODocTxt"/>
        <w:spacing w:before="0" w:line="240" w:lineRule="auto"/>
        <w:rPr>
          <w:rFonts w:ascii="Arial" w:hAnsi="Arial" w:cs="Arial"/>
          <w:b/>
          <w:color w:val="000000" w:themeColor="text1"/>
        </w:rPr>
      </w:pPr>
      <w:r w:rsidRPr="007F6CF8">
        <w:rPr>
          <w:rFonts w:ascii="Arial" w:hAnsi="Arial" w:cs="Arial"/>
          <w:b/>
          <w:color w:val="000000" w:themeColor="text1"/>
        </w:rPr>
        <w:t>Question 4.1 [4 marks]</w:t>
      </w:r>
    </w:p>
    <w:p w14:paraId="027BA529" w14:textId="77777777" w:rsidR="00DC359F" w:rsidRPr="007F6CF8" w:rsidRDefault="00DC359F" w:rsidP="00323167">
      <w:pPr>
        <w:pStyle w:val="AODocTxt"/>
        <w:spacing w:before="0" w:line="240" w:lineRule="auto"/>
        <w:rPr>
          <w:rFonts w:ascii="Arial" w:hAnsi="Arial" w:cs="Arial"/>
          <w:color w:val="000000" w:themeColor="text1"/>
        </w:rPr>
      </w:pPr>
    </w:p>
    <w:p w14:paraId="492CE4A2" w14:textId="45919C7E"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Gambling Corporation is incorporated and has a principal place of business in </w:t>
      </w:r>
      <w:r w:rsidR="007F6CF8" w:rsidRPr="007F6CF8">
        <w:rPr>
          <w:rFonts w:ascii="Arial" w:hAnsi="Arial" w:cs="Arial"/>
          <w:color w:val="000000" w:themeColor="text1"/>
        </w:rPr>
        <w:t>Greece,</w:t>
      </w:r>
      <w:r w:rsidRPr="007F6CF8">
        <w:rPr>
          <w:rFonts w:ascii="Arial" w:hAnsi="Arial" w:cs="Arial"/>
          <w:color w:val="000000" w:themeColor="text1"/>
        </w:rPr>
        <w:t xml:space="preserve"> and it operates casinos and betting parlors in many international cities, including Athens, Las Vegas, </w:t>
      </w:r>
      <w:proofErr w:type="gramStart"/>
      <w:r w:rsidRPr="007F6CF8">
        <w:rPr>
          <w:rFonts w:ascii="Arial" w:hAnsi="Arial" w:cs="Arial"/>
          <w:color w:val="000000" w:themeColor="text1"/>
        </w:rPr>
        <w:t>London</w:t>
      </w:r>
      <w:proofErr w:type="gramEnd"/>
      <w:r w:rsidRPr="007F6CF8">
        <w:rPr>
          <w:rFonts w:ascii="Arial" w:hAnsi="Arial" w:cs="Arial"/>
          <w:color w:val="000000" w:themeColor="text1"/>
        </w:rPr>
        <w:t xml:space="preserve"> and Macau.</w:t>
      </w:r>
      <w:r w:rsidR="00F92140" w:rsidRPr="007F6CF8">
        <w:rPr>
          <w:rFonts w:ascii="Arial" w:hAnsi="Arial" w:cs="Arial"/>
          <w:color w:val="000000" w:themeColor="text1"/>
        </w:rPr>
        <w:t xml:space="preserve"> </w:t>
      </w:r>
      <w:r w:rsidRPr="007F6CF8">
        <w:rPr>
          <w:rFonts w:ascii="Arial" w:hAnsi="Arial" w:cs="Arial"/>
          <w:color w:val="000000" w:themeColor="text1"/>
        </w:rPr>
        <w:t xml:space="preserve">Gambling Corp’s bonds </w:t>
      </w:r>
      <w:r w:rsidR="00CC175B" w:rsidRPr="007F6CF8">
        <w:rPr>
          <w:rFonts w:ascii="Arial" w:hAnsi="Arial" w:cs="Arial"/>
          <w:color w:val="000000" w:themeColor="text1"/>
        </w:rPr>
        <w:t xml:space="preserve">(governed by English law) </w:t>
      </w:r>
      <w:r w:rsidRPr="007F6CF8">
        <w:rPr>
          <w:rFonts w:ascii="Arial" w:hAnsi="Arial" w:cs="Arial"/>
          <w:color w:val="000000" w:themeColor="text1"/>
        </w:rPr>
        <w:t xml:space="preserve">are due to mature in </w:t>
      </w:r>
      <w:r w:rsidR="00834F92" w:rsidRPr="007F6CF8">
        <w:rPr>
          <w:rFonts w:ascii="Arial" w:hAnsi="Arial" w:cs="Arial"/>
          <w:color w:val="000000" w:themeColor="text1"/>
        </w:rPr>
        <w:t>one (</w:t>
      </w:r>
      <w:r w:rsidRPr="007F6CF8">
        <w:rPr>
          <w:rFonts w:ascii="Arial" w:hAnsi="Arial" w:cs="Arial"/>
          <w:color w:val="000000" w:themeColor="text1"/>
        </w:rPr>
        <w:t>1</w:t>
      </w:r>
      <w:r w:rsidR="00834F92" w:rsidRPr="007F6CF8">
        <w:rPr>
          <w:rFonts w:ascii="Arial" w:hAnsi="Arial" w:cs="Arial"/>
          <w:color w:val="000000" w:themeColor="text1"/>
        </w:rPr>
        <w:t>)</w:t>
      </w:r>
      <w:r w:rsidRPr="007F6CF8">
        <w:rPr>
          <w:rFonts w:ascii="Arial" w:hAnsi="Arial" w:cs="Arial"/>
          <w:color w:val="000000" w:themeColor="text1"/>
        </w:rPr>
        <w:t xml:space="preserve"> year, but it is unable to repay or refinance them.</w:t>
      </w:r>
      <w:r w:rsidR="00F92140" w:rsidRPr="007F6CF8">
        <w:rPr>
          <w:rFonts w:ascii="Arial" w:hAnsi="Arial" w:cs="Arial"/>
          <w:color w:val="000000" w:themeColor="text1"/>
        </w:rPr>
        <w:t xml:space="preserve"> </w:t>
      </w:r>
      <w:r w:rsidRPr="007F6CF8">
        <w:rPr>
          <w:rFonts w:ascii="Arial" w:hAnsi="Arial" w:cs="Arial"/>
          <w:color w:val="000000" w:themeColor="text1"/>
        </w:rPr>
        <w:t>Gambling Corp is considering using an English scheme of arrangement to restructure the bonds.</w:t>
      </w:r>
    </w:p>
    <w:p w14:paraId="14536E67" w14:textId="77777777" w:rsidR="00DC359F" w:rsidRPr="007F6CF8" w:rsidRDefault="00DC359F" w:rsidP="00323167">
      <w:pPr>
        <w:pStyle w:val="AODocTxt"/>
        <w:spacing w:before="0" w:line="240" w:lineRule="auto"/>
        <w:rPr>
          <w:rFonts w:ascii="Arial" w:hAnsi="Arial" w:cs="Arial"/>
          <w:color w:val="000000" w:themeColor="text1"/>
        </w:rPr>
      </w:pPr>
    </w:p>
    <w:p w14:paraId="5A4C02ED" w14:textId="5FBF306B"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 xml:space="preserve">Discuss whether the English scheme of arrangement could be granted recognition under US chapter 15 as a foreign main or foreign non-main proceeding. </w:t>
      </w:r>
    </w:p>
    <w:p w14:paraId="44B17241" w14:textId="66790B57" w:rsidR="00DC359F" w:rsidRPr="007F6CF8" w:rsidRDefault="00DC359F" w:rsidP="00323167">
      <w:pPr>
        <w:pStyle w:val="AODocTxt"/>
        <w:spacing w:before="0" w:line="240" w:lineRule="auto"/>
        <w:rPr>
          <w:rFonts w:ascii="Arial" w:hAnsi="Arial" w:cs="Arial"/>
          <w:color w:val="000000" w:themeColor="text1"/>
        </w:rPr>
      </w:pPr>
    </w:p>
    <w:p w14:paraId="7DF6EA44" w14:textId="042B3C34" w:rsidR="005B2A9B" w:rsidRPr="007F6CF8" w:rsidRDefault="006A42BB" w:rsidP="005B2A9B">
      <w:pPr>
        <w:jc w:val="both"/>
        <w:rPr>
          <w:rFonts w:ascii="Arial" w:eastAsiaTheme="minorHAnsi" w:hAnsi="Arial" w:cs="Arial"/>
          <w:color w:val="000000" w:themeColor="text1"/>
          <w:sz w:val="22"/>
          <w:szCs w:val="22"/>
        </w:rPr>
      </w:pPr>
      <w:r w:rsidRPr="007F6CF8">
        <w:rPr>
          <w:rFonts w:ascii="Arial" w:eastAsiaTheme="minorHAnsi" w:hAnsi="Arial" w:cs="Arial"/>
          <w:color w:val="000000" w:themeColor="text1"/>
          <w:sz w:val="22"/>
          <w:szCs w:val="22"/>
        </w:rPr>
        <w:t xml:space="preserve">Whether the English scheme of arrangement could be recognized as foreign main or foreign non-main proceeding depends on whether UK could be recognized as the COMI under chapter 15. COMI </w:t>
      </w:r>
      <w:r w:rsidRPr="007F6CF8">
        <w:rPr>
          <w:rFonts w:ascii="Arial" w:eastAsiaTheme="minorHAnsi" w:hAnsi="Arial" w:cs="Arial" w:hint="eastAsia"/>
          <w:color w:val="000000" w:themeColor="text1"/>
          <w:sz w:val="22"/>
          <w:szCs w:val="22"/>
        </w:rPr>
        <w:t>is</w:t>
      </w:r>
      <w:r w:rsidRPr="007F6CF8">
        <w:rPr>
          <w:rFonts w:ascii="Arial" w:eastAsiaTheme="minorHAnsi" w:hAnsi="Arial" w:cs="Arial"/>
          <w:color w:val="000000" w:themeColor="text1"/>
          <w:sz w:val="22"/>
          <w:szCs w:val="22"/>
        </w:rPr>
        <w:t xml:space="preserve"> </w:t>
      </w:r>
      <w:r w:rsidRPr="007F6CF8">
        <w:rPr>
          <w:rFonts w:ascii="Arial" w:eastAsiaTheme="minorHAnsi" w:hAnsi="Arial" w:cs="Arial" w:hint="eastAsia"/>
          <w:color w:val="000000" w:themeColor="text1"/>
          <w:sz w:val="22"/>
          <w:szCs w:val="22"/>
        </w:rPr>
        <w:t>presumed</w:t>
      </w:r>
      <w:r w:rsidRPr="007F6CF8">
        <w:rPr>
          <w:rFonts w:ascii="Arial" w:eastAsiaTheme="minorHAnsi" w:hAnsi="Arial" w:cs="Arial"/>
          <w:color w:val="000000" w:themeColor="text1"/>
          <w:sz w:val="22"/>
          <w:szCs w:val="22"/>
        </w:rPr>
        <w:t xml:space="preserve"> </w:t>
      </w:r>
      <w:r w:rsidRPr="007F6CF8">
        <w:rPr>
          <w:rFonts w:ascii="Arial" w:eastAsiaTheme="minorHAnsi" w:hAnsi="Arial" w:cs="Arial" w:hint="eastAsia"/>
          <w:color w:val="000000" w:themeColor="text1"/>
          <w:sz w:val="22"/>
          <w:szCs w:val="22"/>
        </w:rPr>
        <w:t>to</w:t>
      </w:r>
      <w:r w:rsidRPr="007F6CF8">
        <w:rPr>
          <w:rFonts w:ascii="Arial" w:eastAsiaTheme="minorHAnsi" w:hAnsi="Arial" w:cs="Arial"/>
          <w:color w:val="000000" w:themeColor="text1"/>
          <w:sz w:val="22"/>
          <w:szCs w:val="22"/>
        </w:rPr>
        <w:t xml:space="preserve"> be the incorporated place, in this case, Greece. But it is rebuttable considering to facts of location of headquarters, management, primary assets, majority creditors affected, jurisdiction to deal most of disputes. Gambling has principal place of business in Greece and there </w:t>
      </w:r>
      <w:r w:rsidR="007F6CF8" w:rsidRPr="007F6CF8">
        <w:rPr>
          <w:rFonts w:ascii="Arial" w:eastAsiaTheme="minorHAnsi" w:hAnsi="Arial" w:cs="Arial"/>
          <w:color w:val="000000" w:themeColor="text1"/>
          <w:sz w:val="22"/>
          <w:szCs w:val="22"/>
        </w:rPr>
        <w:t>is</w:t>
      </w:r>
      <w:r w:rsidRPr="007F6CF8">
        <w:rPr>
          <w:rFonts w:ascii="Arial" w:eastAsiaTheme="minorHAnsi" w:hAnsi="Arial" w:cs="Arial"/>
          <w:color w:val="000000" w:themeColor="text1"/>
          <w:sz w:val="22"/>
          <w:szCs w:val="22"/>
        </w:rPr>
        <w:t xml:space="preserve"> no more information over other facts. </w:t>
      </w:r>
      <w:proofErr w:type="gramStart"/>
      <w:r w:rsidRPr="007F6CF8">
        <w:rPr>
          <w:rFonts w:ascii="Arial" w:eastAsiaTheme="minorHAnsi" w:hAnsi="Arial" w:cs="Arial"/>
          <w:color w:val="000000" w:themeColor="text1"/>
          <w:sz w:val="22"/>
          <w:szCs w:val="22"/>
        </w:rPr>
        <w:t>So</w:t>
      </w:r>
      <w:proofErr w:type="gramEnd"/>
      <w:r w:rsidRPr="007F6CF8">
        <w:rPr>
          <w:rFonts w:ascii="Arial" w:eastAsiaTheme="minorHAnsi" w:hAnsi="Arial" w:cs="Arial"/>
          <w:color w:val="000000" w:themeColor="text1"/>
          <w:sz w:val="22"/>
          <w:szCs w:val="22"/>
        </w:rPr>
        <w:t xml:space="preserve"> chances are that under US chapter 15 Greece is its COMI, </w:t>
      </w:r>
      <w:r w:rsidR="00A302E1" w:rsidRPr="007F6CF8">
        <w:rPr>
          <w:rFonts w:ascii="Arial" w:eastAsiaTheme="minorHAnsi" w:hAnsi="Arial" w:cs="Arial"/>
          <w:color w:val="000000" w:themeColor="text1"/>
          <w:sz w:val="22"/>
          <w:szCs w:val="22"/>
        </w:rPr>
        <w:t>English scheme of arrangement is a non-main proceeding.</w:t>
      </w:r>
    </w:p>
    <w:p w14:paraId="2C6FF013" w14:textId="3F5E95B4" w:rsidR="00323167" w:rsidRPr="007F6CF8" w:rsidRDefault="00323167" w:rsidP="00323167">
      <w:pPr>
        <w:pStyle w:val="AODocTxt"/>
        <w:spacing w:before="0" w:line="240" w:lineRule="auto"/>
        <w:rPr>
          <w:rFonts w:ascii="Arial" w:hAnsi="Arial" w:cs="Arial"/>
          <w:color w:val="000000" w:themeColor="text1"/>
        </w:rPr>
      </w:pPr>
    </w:p>
    <w:p w14:paraId="2AA1E732" w14:textId="77777777" w:rsidR="005B2A9B" w:rsidRPr="007F6CF8" w:rsidRDefault="005B2A9B" w:rsidP="00323167">
      <w:pPr>
        <w:pStyle w:val="AODocTxt"/>
        <w:spacing w:before="0" w:line="240" w:lineRule="auto"/>
        <w:rPr>
          <w:rFonts w:ascii="Arial" w:hAnsi="Arial" w:cs="Arial"/>
          <w:color w:val="000000" w:themeColor="text1"/>
        </w:rPr>
      </w:pPr>
    </w:p>
    <w:p w14:paraId="5D59D195" w14:textId="77777777"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b/>
          <w:color w:val="000000" w:themeColor="text1"/>
        </w:rPr>
        <w:t>Question 4.2 [5 marks]</w:t>
      </w:r>
    </w:p>
    <w:p w14:paraId="16990BB2" w14:textId="77777777" w:rsidR="00DC359F" w:rsidRPr="007F6CF8" w:rsidRDefault="00DC359F" w:rsidP="00323167">
      <w:pPr>
        <w:pStyle w:val="AODocTxt"/>
        <w:spacing w:before="0" w:line="240" w:lineRule="auto"/>
        <w:rPr>
          <w:rFonts w:ascii="Arial" w:hAnsi="Arial" w:cs="Arial"/>
          <w:color w:val="000000" w:themeColor="text1"/>
        </w:rPr>
      </w:pPr>
    </w:p>
    <w:p w14:paraId="59CA224F" w14:textId="2E518AB1"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Oil Corporation is incorporated in Delaware and has its principal place of business in Texas.</w:t>
      </w:r>
      <w:r w:rsidR="00F92140" w:rsidRPr="007F6CF8">
        <w:rPr>
          <w:rFonts w:ascii="Arial" w:hAnsi="Arial" w:cs="Arial"/>
          <w:color w:val="000000" w:themeColor="text1"/>
        </w:rPr>
        <w:t xml:space="preserve"> </w:t>
      </w:r>
      <w:r w:rsidRPr="007F6CF8">
        <w:rPr>
          <w:rFonts w:ascii="Arial" w:hAnsi="Arial" w:cs="Arial"/>
          <w:color w:val="000000" w:themeColor="text1"/>
        </w:rPr>
        <w:t xml:space="preserve">Oil Corp is facing </w:t>
      </w:r>
      <w:r w:rsidR="007F6CF8" w:rsidRPr="007F6CF8">
        <w:rPr>
          <w:rFonts w:ascii="Arial" w:hAnsi="Arial" w:cs="Arial"/>
          <w:color w:val="000000" w:themeColor="text1"/>
        </w:rPr>
        <w:t>several</w:t>
      </w:r>
      <w:r w:rsidRPr="007F6CF8">
        <w:rPr>
          <w:rFonts w:ascii="Arial" w:hAnsi="Arial" w:cs="Arial"/>
          <w:color w:val="000000" w:themeColor="text1"/>
        </w:rPr>
        <w:t xml:space="preserve"> challenges to its business. First, </w:t>
      </w:r>
      <w:proofErr w:type="spellStart"/>
      <w:r w:rsidRPr="007F6CF8">
        <w:rPr>
          <w:rFonts w:ascii="Arial" w:hAnsi="Arial" w:cs="Arial"/>
          <w:color w:val="000000" w:themeColor="text1"/>
        </w:rPr>
        <w:t>ShipCo</w:t>
      </w:r>
      <w:proofErr w:type="spellEnd"/>
      <w:r w:rsidRPr="007F6CF8">
        <w:rPr>
          <w:rFonts w:ascii="Arial" w:hAnsi="Arial" w:cs="Arial"/>
          <w:color w:val="000000" w:themeColor="text1"/>
        </w:rPr>
        <w:t xml:space="preserve">, one of its key customers, has filed a breach of contract lawsuit in Texas state court alleging that Oil Corp sold it contaminated oil that caused </w:t>
      </w:r>
      <w:r w:rsidR="00834F92" w:rsidRPr="007F6CF8">
        <w:rPr>
          <w:rFonts w:ascii="Arial" w:hAnsi="Arial" w:cs="Arial"/>
          <w:color w:val="000000" w:themeColor="text1"/>
        </w:rPr>
        <w:t xml:space="preserve">USD </w:t>
      </w:r>
      <w:r w:rsidRPr="007F6CF8">
        <w:rPr>
          <w:rFonts w:ascii="Arial" w:hAnsi="Arial" w:cs="Arial"/>
          <w:color w:val="000000" w:themeColor="text1"/>
        </w:rPr>
        <w:t xml:space="preserve">1 billion in damage to </w:t>
      </w:r>
      <w:proofErr w:type="spellStart"/>
      <w:r w:rsidRPr="007F6CF8">
        <w:rPr>
          <w:rFonts w:ascii="Arial" w:hAnsi="Arial" w:cs="Arial"/>
          <w:color w:val="000000" w:themeColor="text1"/>
        </w:rPr>
        <w:t>ShipCo’s</w:t>
      </w:r>
      <w:proofErr w:type="spellEnd"/>
      <w:r w:rsidRPr="007F6CF8">
        <w:rPr>
          <w:rFonts w:ascii="Arial" w:hAnsi="Arial" w:cs="Arial"/>
          <w:color w:val="000000" w:themeColor="text1"/>
        </w:rPr>
        <w:t xml:space="preserve"> container ships.</w:t>
      </w:r>
      <w:r w:rsidR="00F92140" w:rsidRPr="007F6CF8">
        <w:rPr>
          <w:rFonts w:ascii="Arial" w:hAnsi="Arial" w:cs="Arial"/>
          <w:color w:val="000000" w:themeColor="text1"/>
        </w:rPr>
        <w:t xml:space="preserve"> </w:t>
      </w:r>
      <w:r w:rsidRPr="007F6CF8">
        <w:rPr>
          <w:rFonts w:ascii="Arial" w:hAnsi="Arial" w:cs="Arial"/>
          <w:color w:val="000000" w:themeColor="text1"/>
        </w:rPr>
        <w:t>Second, the US Department of Justice is investigating whether Oil Corp illegally purchased oil from countries subject to US sanctions.</w:t>
      </w:r>
      <w:r w:rsidR="00F92140" w:rsidRPr="007F6CF8">
        <w:rPr>
          <w:rFonts w:ascii="Arial" w:hAnsi="Arial" w:cs="Arial"/>
          <w:color w:val="000000" w:themeColor="text1"/>
        </w:rPr>
        <w:t xml:space="preserve"> </w:t>
      </w:r>
      <w:r w:rsidRPr="007F6CF8">
        <w:rPr>
          <w:rFonts w:ascii="Arial" w:hAnsi="Arial" w:cs="Arial"/>
          <w:color w:val="000000" w:themeColor="text1"/>
        </w:rPr>
        <w:t>Third, Oil Corp. has missed a payment on its secured loan from USA Bank, and USA Bank is threatening to foreclose on an Oil Corp refinery located in the Philippines.</w:t>
      </w:r>
      <w:r w:rsidR="00F92140" w:rsidRPr="007F6CF8">
        <w:rPr>
          <w:rFonts w:ascii="Arial" w:hAnsi="Arial" w:cs="Arial"/>
          <w:color w:val="000000" w:themeColor="text1"/>
        </w:rPr>
        <w:t xml:space="preserve"> </w:t>
      </w:r>
      <w:r w:rsidRPr="007F6CF8">
        <w:rPr>
          <w:rFonts w:ascii="Arial" w:hAnsi="Arial" w:cs="Arial"/>
          <w:color w:val="000000" w:themeColor="text1"/>
        </w:rPr>
        <w:t>Fourth, because of all these distractions, Oil Corp has forgotten to pay rent on its Houston, Texas office space and its landlord is threatening to evict it.</w:t>
      </w:r>
      <w:r w:rsidR="00F92140" w:rsidRPr="007F6CF8">
        <w:rPr>
          <w:rFonts w:ascii="Arial" w:hAnsi="Arial" w:cs="Arial"/>
          <w:color w:val="000000" w:themeColor="text1"/>
        </w:rPr>
        <w:t xml:space="preserve"> </w:t>
      </w:r>
      <w:r w:rsidRPr="007F6CF8">
        <w:rPr>
          <w:rFonts w:ascii="Arial" w:hAnsi="Arial" w:cs="Arial"/>
          <w:color w:val="000000" w:themeColor="text1"/>
        </w:rPr>
        <w:t>What would be the effect of Oil Corp filing a chapter 11 petition on each of these four situations?</w:t>
      </w:r>
    </w:p>
    <w:p w14:paraId="3FFFE43A" w14:textId="56E352FF" w:rsidR="00DC359F" w:rsidRPr="007F6CF8" w:rsidRDefault="00DC359F" w:rsidP="00323167">
      <w:pPr>
        <w:pStyle w:val="AODocTxt"/>
        <w:spacing w:before="0" w:line="240" w:lineRule="auto"/>
        <w:rPr>
          <w:rFonts w:ascii="Arial" w:hAnsi="Arial" w:cs="Arial"/>
          <w:color w:val="000000" w:themeColor="text1"/>
        </w:rPr>
      </w:pPr>
    </w:p>
    <w:p w14:paraId="6A802C40" w14:textId="62961291" w:rsidR="005B2A9B" w:rsidRPr="007F6CF8" w:rsidRDefault="002D25EC" w:rsidP="005B2A9B">
      <w:pPr>
        <w:jc w:val="both"/>
        <w:rPr>
          <w:rFonts w:ascii="Arial" w:eastAsiaTheme="minorHAnsi" w:hAnsi="Arial" w:cs="Arial"/>
          <w:color w:val="000000" w:themeColor="text1"/>
          <w:sz w:val="22"/>
          <w:szCs w:val="22"/>
        </w:rPr>
      </w:pPr>
      <w:r w:rsidRPr="007F6CF8">
        <w:rPr>
          <w:rFonts w:ascii="Arial" w:eastAsiaTheme="minorHAnsi" w:hAnsi="Arial" w:cs="Arial"/>
          <w:color w:val="000000" w:themeColor="text1"/>
          <w:sz w:val="22"/>
          <w:szCs w:val="22"/>
        </w:rPr>
        <w:t xml:space="preserve">First, the </w:t>
      </w:r>
      <w:r w:rsidR="0021279F" w:rsidRPr="007F6CF8">
        <w:rPr>
          <w:rFonts w:ascii="Arial" w:eastAsiaTheme="minorHAnsi" w:hAnsi="Arial" w:cs="Arial"/>
          <w:color w:val="000000" w:themeColor="text1"/>
          <w:sz w:val="22"/>
          <w:szCs w:val="22"/>
        </w:rPr>
        <w:t xml:space="preserve">lawsuit should be </w:t>
      </w:r>
      <w:r w:rsidR="00C00848" w:rsidRPr="007F6CF8">
        <w:rPr>
          <w:rFonts w:ascii="Arial" w:eastAsiaTheme="minorHAnsi" w:hAnsi="Arial" w:cs="Arial"/>
          <w:color w:val="000000" w:themeColor="text1"/>
          <w:sz w:val="22"/>
          <w:szCs w:val="22"/>
        </w:rPr>
        <w:t xml:space="preserve">stayed for it is </w:t>
      </w:r>
      <w:r w:rsidR="007F6CF8" w:rsidRPr="007F6CF8">
        <w:rPr>
          <w:rFonts w:ascii="Arial" w:eastAsiaTheme="minorHAnsi" w:hAnsi="Arial" w:cs="Arial"/>
          <w:color w:val="000000" w:themeColor="text1"/>
          <w:sz w:val="22"/>
          <w:szCs w:val="22"/>
        </w:rPr>
        <w:t>a</w:t>
      </w:r>
      <w:r w:rsidR="00C00848" w:rsidRPr="007F6CF8">
        <w:rPr>
          <w:rFonts w:ascii="Arial" w:eastAsiaTheme="minorHAnsi" w:hAnsi="Arial" w:cs="Arial"/>
          <w:color w:val="000000" w:themeColor="text1"/>
          <w:sz w:val="22"/>
          <w:szCs w:val="22"/>
        </w:rPr>
        <w:t xml:space="preserve"> litigation on pre-petition claim. </w:t>
      </w:r>
      <w:proofErr w:type="spellStart"/>
      <w:r w:rsidR="00C00848" w:rsidRPr="007F6CF8">
        <w:rPr>
          <w:rFonts w:ascii="Arial" w:eastAsiaTheme="minorHAnsi" w:hAnsi="Arial" w:cs="Arial"/>
          <w:color w:val="000000" w:themeColor="text1"/>
          <w:sz w:val="22"/>
          <w:szCs w:val="22"/>
        </w:rPr>
        <w:t>ShipCo</w:t>
      </w:r>
      <w:proofErr w:type="spellEnd"/>
      <w:r w:rsidR="00C00848" w:rsidRPr="007F6CF8">
        <w:rPr>
          <w:rFonts w:ascii="Arial" w:eastAsiaTheme="minorHAnsi" w:hAnsi="Arial" w:cs="Arial"/>
          <w:color w:val="000000" w:themeColor="text1"/>
          <w:sz w:val="22"/>
          <w:szCs w:val="22"/>
        </w:rPr>
        <w:t xml:space="preserve"> should </w:t>
      </w:r>
      <w:r w:rsidR="00D24C6C" w:rsidRPr="007F6CF8">
        <w:rPr>
          <w:rFonts w:ascii="Arial" w:eastAsiaTheme="minorHAnsi" w:hAnsi="Arial" w:cs="Arial"/>
          <w:color w:val="000000" w:themeColor="text1"/>
          <w:sz w:val="22"/>
          <w:szCs w:val="22"/>
        </w:rPr>
        <w:t xml:space="preserve">file a proof of claim to the </w:t>
      </w:r>
      <w:r w:rsidR="00CE60F4" w:rsidRPr="007F6CF8">
        <w:rPr>
          <w:rFonts w:ascii="Arial" w:eastAsiaTheme="minorHAnsi" w:hAnsi="Arial" w:cs="Arial" w:hint="eastAsia"/>
          <w:color w:val="000000" w:themeColor="text1"/>
          <w:sz w:val="22"/>
          <w:szCs w:val="22"/>
        </w:rPr>
        <w:t>trustee.</w:t>
      </w:r>
    </w:p>
    <w:p w14:paraId="7302AFA4" w14:textId="49191180" w:rsidR="00CE60F4" w:rsidRPr="007F6CF8" w:rsidRDefault="00CE60F4" w:rsidP="005B2A9B">
      <w:pPr>
        <w:jc w:val="both"/>
        <w:rPr>
          <w:rFonts w:ascii="Arial" w:eastAsiaTheme="minorHAnsi" w:hAnsi="Arial" w:cs="Arial"/>
          <w:color w:val="000000" w:themeColor="text1"/>
          <w:sz w:val="22"/>
          <w:szCs w:val="22"/>
        </w:rPr>
      </w:pPr>
    </w:p>
    <w:p w14:paraId="77AF03CE" w14:textId="694471CD" w:rsidR="005F7082" w:rsidRPr="007F6CF8" w:rsidRDefault="00CE60F4" w:rsidP="005B2A9B">
      <w:pPr>
        <w:jc w:val="both"/>
        <w:rPr>
          <w:rFonts w:ascii="Arial" w:eastAsiaTheme="minorHAnsi" w:hAnsi="Arial" w:cs="Arial"/>
          <w:color w:val="000000" w:themeColor="text1"/>
          <w:sz w:val="22"/>
          <w:szCs w:val="22"/>
        </w:rPr>
      </w:pPr>
      <w:r w:rsidRPr="007F6CF8">
        <w:rPr>
          <w:rFonts w:ascii="Arial" w:eastAsiaTheme="minorHAnsi" w:hAnsi="Arial" w:cs="Arial"/>
          <w:color w:val="000000" w:themeColor="text1"/>
          <w:sz w:val="22"/>
          <w:szCs w:val="22"/>
        </w:rPr>
        <w:t xml:space="preserve">Second, the investigation of US Department of Justice is a regulatory investigation. It is an exception of </w:t>
      </w:r>
      <w:r w:rsidR="005F7082" w:rsidRPr="007F6CF8">
        <w:rPr>
          <w:rFonts w:ascii="Arial" w:eastAsiaTheme="minorHAnsi" w:hAnsi="Arial" w:cs="Arial"/>
          <w:color w:val="000000" w:themeColor="text1"/>
          <w:sz w:val="22"/>
          <w:szCs w:val="22"/>
        </w:rPr>
        <w:t xml:space="preserve">Automatic Stay. </w:t>
      </w:r>
      <w:r w:rsidR="007F6CF8" w:rsidRPr="007F6CF8">
        <w:rPr>
          <w:rFonts w:ascii="Arial" w:eastAsiaTheme="minorHAnsi" w:hAnsi="Arial" w:cs="Arial"/>
          <w:color w:val="000000" w:themeColor="text1"/>
          <w:sz w:val="22"/>
          <w:szCs w:val="22"/>
        </w:rPr>
        <w:t>So,</w:t>
      </w:r>
      <w:r w:rsidR="005F7082" w:rsidRPr="007F6CF8">
        <w:rPr>
          <w:rFonts w:ascii="Arial" w:eastAsiaTheme="minorHAnsi" w:hAnsi="Arial" w:cs="Arial"/>
          <w:color w:val="000000" w:themeColor="text1"/>
          <w:sz w:val="22"/>
          <w:szCs w:val="22"/>
        </w:rPr>
        <w:t xml:space="preserve"> the investigation will no</w:t>
      </w:r>
      <w:r w:rsidR="004C0BB8" w:rsidRPr="007F6CF8">
        <w:rPr>
          <w:rFonts w:ascii="Arial" w:eastAsiaTheme="minorHAnsi" w:hAnsi="Arial" w:cs="Arial"/>
          <w:color w:val="000000" w:themeColor="text1"/>
          <w:sz w:val="22"/>
          <w:szCs w:val="22"/>
        </w:rPr>
        <w:t>t</w:t>
      </w:r>
      <w:r w:rsidR="005F7082" w:rsidRPr="007F6CF8">
        <w:rPr>
          <w:rFonts w:ascii="Arial" w:eastAsiaTheme="minorHAnsi" w:hAnsi="Arial" w:cs="Arial"/>
          <w:color w:val="000000" w:themeColor="text1"/>
          <w:sz w:val="22"/>
          <w:szCs w:val="22"/>
        </w:rPr>
        <w:t xml:space="preserve"> be stayed.</w:t>
      </w:r>
    </w:p>
    <w:p w14:paraId="691A3F8C" w14:textId="77777777" w:rsidR="005F7082" w:rsidRPr="007F6CF8" w:rsidRDefault="005F7082" w:rsidP="005B2A9B">
      <w:pPr>
        <w:jc w:val="both"/>
        <w:rPr>
          <w:rFonts w:ascii="Arial" w:eastAsiaTheme="minorHAnsi" w:hAnsi="Arial" w:cs="Arial"/>
          <w:color w:val="000000" w:themeColor="text1"/>
          <w:sz w:val="22"/>
          <w:szCs w:val="22"/>
        </w:rPr>
      </w:pPr>
    </w:p>
    <w:p w14:paraId="22427310" w14:textId="4D77582A" w:rsidR="00CE60F4" w:rsidRPr="007F6CF8" w:rsidRDefault="005F7082" w:rsidP="005B2A9B">
      <w:pPr>
        <w:jc w:val="both"/>
        <w:rPr>
          <w:rFonts w:ascii="Arial" w:eastAsiaTheme="minorHAnsi" w:hAnsi="Arial" w:cs="Arial"/>
          <w:color w:val="000000" w:themeColor="text1"/>
          <w:sz w:val="22"/>
          <w:szCs w:val="22"/>
        </w:rPr>
      </w:pPr>
      <w:r w:rsidRPr="007F6CF8">
        <w:rPr>
          <w:rFonts w:ascii="Arial" w:eastAsiaTheme="minorHAnsi" w:hAnsi="Arial" w:cs="Arial"/>
          <w:color w:val="000000" w:themeColor="text1"/>
          <w:sz w:val="22"/>
          <w:szCs w:val="22"/>
        </w:rPr>
        <w:t>Third, the automatic stay applies to secu</w:t>
      </w:r>
      <w:r w:rsidR="004C0BB8" w:rsidRPr="007F6CF8">
        <w:rPr>
          <w:rFonts w:ascii="Arial" w:eastAsiaTheme="minorHAnsi" w:hAnsi="Arial" w:cs="Arial"/>
          <w:color w:val="000000" w:themeColor="text1"/>
          <w:sz w:val="22"/>
          <w:szCs w:val="22"/>
        </w:rPr>
        <w:t>red creditor and the estate of debtor anywhere in the world. After the petition, The US bank is forbidden to obtain possession or control of the refinery in Philippine. The bank nee</w:t>
      </w:r>
      <w:r w:rsidR="00C6488C" w:rsidRPr="007F6CF8">
        <w:rPr>
          <w:rFonts w:ascii="Arial" w:eastAsiaTheme="minorHAnsi" w:hAnsi="Arial" w:cs="Arial"/>
          <w:color w:val="000000" w:themeColor="text1"/>
          <w:sz w:val="22"/>
          <w:szCs w:val="22"/>
        </w:rPr>
        <w:t>ds</w:t>
      </w:r>
      <w:r w:rsidR="004C0BB8" w:rsidRPr="007F6CF8">
        <w:rPr>
          <w:rFonts w:ascii="Arial" w:eastAsiaTheme="minorHAnsi" w:hAnsi="Arial" w:cs="Arial"/>
          <w:color w:val="000000" w:themeColor="text1"/>
          <w:sz w:val="22"/>
          <w:szCs w:val="22"/>
        </w:rPr>
        <w:t xml:space="preserve"> to file the claim to the trustee. </w:t>
      </w:r>
      <w:r w:rsidR="00C6488C" w:rsidRPr="007F6CF8">
        <w:rPr>
          <w:rFonts w:ascii="Arial" w:eastAsiaTheme="minorHAnsi" w:hAnsi="Arial" w:cs="Arial"/>
          <w:color w:val="000000" w:themeColor="text1"/>
          <w:sz w:val="22"/>
          <w:szCs w:val="22"/>
        </w:rPr>
        <w:t xml:space="preserve">If the bank could prove that the value of refinery is lack of protect, it could apply to court to pursue remedies </w:t>
      </w:r>
      <w:r w:rsidR="007F6CF8" w:rsidRPr="007F6CF8">
        <w:rPr>
          <w:rFonts w:ascii="Arial" w:eastAsiaTheme="minorHAnsi" w:hAnsi="Arial" w:cs="Arial"/>
          <w:color w:val="000000" w:themeColor="text1"/>
          <w:sz w:val="22"/>
          <w:szCs w:val="22"/>
        </w:rPr>
        <w:t>about</w:t>
      </w:r>
      <w:r w:rsidR="00C6488C" w:rsidRPr="007F6CF8">
        <w:rPr>
          <w:rFonts w:ascii="Arial" w:eastAsiaTheme="minorHAnsi" w:hAnsi="Arial" w:cs="Arial"/>
          <w:color w:val="000000" w:themeColor="text1"/>
          <w:sz w:val="22"/>
          <w:szCs w:val="22"/>
        </w:rPr>
        <w:t xml:space="preserve"> the property.</w:t>
      </w:r>
    </w:p>
    <w:p w14:paraId="62933698" w14:textId="44A24640" w:rsidR="00DE458B" w:rsidRPr="007F6CF8" w:rsidRDefault="00DE458B" w:rsidP="005B2A9B">
      <w:pPr>
        <w:jc w:val="both"/>
        <w:rPr>
          <w:rFonts w:ascii="Arial" w:eastAsiaTheme="minorHAnsi" w:hAnsi="Arial" w:cs="Arial"/>
          <w:color w:val="000000" w:themeColor="text1"/>
          <w:sz w:val="22"/>
          <w:szCs w:val="22"/>
        </w:rPr>
      </w:pPr>
    </w:p>
    <w:p w14:paraId="206DE7B5" w14:textId="7C48A2F2" w:rsidR="00DE458B" w:rsidRPr="007F6CF8" w:rsidRDefault="00DE458B" w:rsidP="005B2A9B">
      <w:pPr>
        <w:jc w:val="both"/>
        <w:rPr>
          <w:rFonts w:ascii="Arial" w:eastAsiaTheme="minorHAnsi" w:hAnsi="Arial" w:cs="Arial"/>
          <w:color w:val="000000" w:themeColor="text1"/>
          <w:sz w:val="22"/>
          <w:szCs w:val="22"/>
        </w:rPr>
      </w:pPr>
      <w:r w:rsidRPr="007F6CF8">
        <w:rPr>
          <w:rFonts w:ascii="Arial" w:eastAsiaTheme="minorHAnsi" w:hAnsi="Arial" w:cs="Arial" w:hint="eastAsia"/>
          <w:color w:val="000000" w:themeColor="text1"/>
          <w:sz w:val="22"/>
          <w:szCs w:val="22"/>
        </w:rPr>
        <w:t>F</w:t>
      </w:r>
      <w:r w:rsidRPr="007F6CF8">
        <w:rPr>
          <w:rFonts w:ascii="Arial" w:eastAsiaTheme="minorHAnsi" w:hAnsi="Arial" w:cs="Arial"/>
          <w:color w:val="000000" w:themeColor="text1"/>
          <w:sz w:val="22"/>
          <w:szCs w:val="22"/>
        </w:rPr>
        <w:t xml:space="preserve">ourth, </w:t>
      </w:r>
      <w:r w:rsidR="005F7082" w:rsidRPr="007F6CF8">
        <w:rPr>
          <w:rFonts w:ascii="Arial" w:eastAsiaTheme="minorHAnsi" w:hAnsi="Arial" w:cs="Arial"/>
          <w:color w:val="000000" w:themeColor="text1"/>
          <w:sz w:val="22"/>
          <w:szCs w:val="22"/>
        </w:rPr>
        <w:t>t</w:t>
      </w:r>
      <w:r w:rsidRPr="007F6CF8">
        <w:rPr>
          <w:rFonts w:ascii="Arial" w:eastAsiaTheme="minorHAnsi" w:hAnsi="Arial" w:cs="Arial"/>
          <w:color w:val="000000" w:themeColor="text1"/>
          <w:sz w:val="22"/>
          <w:szCs w:val="22"/>
        </w:rPr>
        <w:t xml:space="preserve">he office space and its landlord should claim the rents owned by Oil Corporation before the filing of chapter 11 petition. If the lease expired after the Oil Corporation </w:t>
      </w:r>
      <w:r w:rsidR="007F6CF8" w:rsidRPr="007F6CF8">
        <w:rPr>
          <w:rFonts w:ascii="Arial" w:eastAsiaTheme="minorHAnsi" w:hAnsi="Arial" w:cs="Arial"/>
          <w:color w:val="000000" w:themeColor="text1"/>
          <w:sz w:val="22"/>
          <w:szCs w:val="22"/>
        </w:rPr>
        <w:t>filed,</w:t>
      </w:r>
      <w:r w:rsidRPr="007F6CF8">
        <w:rPr>
          <w:rFonts w:ascii="Arial" w:eastAsiaTheme="minorHAnsi" w:hAnsi="Arial" w:cs="Arial"/>
          <w:color w:val="000000" w:themeColor="text1"/>
          <w:sz w:val="22"/>
          <w:szCs w:val="22"/>
        </w:rPr>
        <w:t xml:space="preserve"> the petition. The creditors could evict them, for it is an exception of Automatic Stay. If the lease has not expired, the creditors could not evict the company. But the rents after the application could be paid as administrative expenses on an ongoing basis, subject to court approval </w:t>
      </w:r>
      <w:r w:rsidR="00C00848" w:rsidRPr="007F6CF8">
        <w:rPr>
          <w:rFonts w:ascii="Arial" w:eastAsiaTheme="minorHAnsi" w:hAnsi="Arial" w:cs="Arial"/>
          <w:color w:val="000000" w:themeColor="text1"/>
          <w:sz w:val="22"/>
          <w:szCs w:val="22"/>
        </w:rPr>
        <w:t>after notice and hearing.</w:t>
      </w:r>
    </w:p>
    <w:p w14:paraId="6742B999" w14:textId="7B659E91" w:rsidR="00323167" w:rsidRPr="007F6CF8" w:rsidRDefault="00323167" w:rsidP="00323167">
      <w:pPr>
        <w:pStyle w:val="AODocTxt"/>
        <w:spacing w:before="0" w:line="240" w:lineRule="auto"/>
        <w:rPr>
          <w:rFonts w:ascii="Arial" w:hAnsi="Arial" w:cs="Arial"/>
          <w:color w:val="000000" w:themeColor="text1"/>
        </w:rPr>
      </w:pPr>
    </w:p>
    <w:p w14:paraId="04811112" w14:textId="77777777" w:rsidR="005B2A9B" w:rsidRPr="007F6CF8" w:rsidRDefault="005B2A9B" w:rsidP="00323167">
      <w:pPr>
        <w:pStyle w:val="AODocTxt"/>
        <w:spacing w:before="0" w:line="240" w:lineRule="auto"/>
        <w:rPr>
          <w:rFonts w:ascii="Arial" w:hAnsi="Arial" w:cs="Arial"/>
          <w:color w:val="000000" w:themeColor="text1"/>
        </w:rPr>
      </w:pPr>
    </w:p>
    <w:p w14:paraId="05D71E4B" w14:textId="77777777"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b/>
          <w:color w:val="000000" w:themeColor="text1"/>
        </w:rPr>
        <w:t>Question 4.3 [6 marks]</w:t>
      </w:r>
    </w:p>
    <w:p w14:paraId="55E6F214" w14:textId="77777777" w:rsidR="003B7184" w:rsidRPr="007F6CF8" w:rsidRDefault="003B7184" w:rsidP="00323167">
      <w:pPr>
        <w:pStyle w:val="AODocTxt"/>
        <w:spacing w:before="0" w:line="240" w:lineRule="auto"/>
        <w:rPr>
          <w:rFonts w:ascii="Arial" w:hAnsi="Arial" w:cs="Arial"/>
          <w:color w:val="000000" w:themeColor="text1"/>
        </w:rPr>
      </w:pPr>
    </w:p>
    <w:p w14:paraId="28B1D274" w14:textId="27FFADAB"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Oil Corp has filed for bankruptcy and is planning to sell its plastic manufacturing business through a 363 sale. The plastic manufacturing business operates under the trademark “Interconnect”, which is licensed from Plastic Corp.</w:t>
      </w:r>
      <w:r w:rsidR="00F92140" w:rsidRPr="007F6CF8">
        <w:rPr>
          <w:rFonts w:ascii="Arial" w:hAnsi="Arial" w:cs="Arial"/>
          <w:color w:val="000000" w:themeColor="text1"/>
        </w:rPr>
        <w:t xml:space="preserve"> </w:t>
      </w:r>
      <w:r w:rsidRPr="007F6CF8">
        <w:rPr>
          <w:rFonts w:ascii="Arial" w:hAnsi="Arial" w:cs="Arial"/>
          <w:color w:val="000000" w:themeColor="text1"/>
        </w:rPr>
        <w:t>Oil Corp has invented several patented processes for plastic manufacturing, which it licenses to Plastic Corp.</w:t>
      </w:r>
      <w:r w:rsidR="00F92140" w:rsidRPr="007F6CF8">
        <w:rPr>
          <w:rFonts w:ascii="Arial" w:hAnsi="Arial" w:cs="Arial"/>
          <w:color w:val="000000" w:themeColor="text1"/>
        </w:rPr>
        <w:t xml:space="preserve"> </w:t>
      </w:r>
      <w:r w:rsidRPr="007F6CF8">
        <w:rPr>
          <w:rFonts w:ascii="Arial" w:hAnsi="Arial" w:cs="Arial"/>
          <w:color w:val="000000" w:themeColor="text1"/>
        </w:rPr>
        <w:t xml:space="preserve">The main manufacturing facility for the plastic business is in Dallas, and Oil Corp has granted a lien on the facility to USA Bank to secure its </w:t>
      </w:r>
      <w:r w:rsidR="00834F92" w:rsidRPr="007F6CF8">
        <w:rPr>
          <w:rFonts w:ascii="Arial" w:hAnsi="Arial" w:cs="Arial"/>
          <w:color w:val="000000" w:themeColor="text1"/>
        </w:rPr>
        <w:t xml:space="preserve">USD </w:t>
      </w:r>
      <w:r w:rsidRPr="007F6CF8">
        <w:rPr>
          <w:rFonts w:ascii="Arial" w:hAnsi="Arial" w:cs="Arial"/>
          <w:color w:val="000000" w:themeColor="text1"/>
        </w:rPr>
        <w:t>500 million loan.</w:t>
      </w:r>
    </w:p>
    <w:p w14:paraId="4DB2D5B3" w14:textId="77777777" w:rsidR="003B7184" w:rsidRPr="007F6CF8" w:rsidRDefault="003B7184" w:rsidP="00323167">
      <w:pPr>
        <w:pStyle w:val="AODocTxt"/>
        <w:spacing w:before="0" w:line="240" w:lineRule="auto"/>
        <w:rPr>
          <w:rFonts w:ascii="Arial" w:hAnsi="Arial" w:cs="Arial"/>
          <w:color w:val="000000" w:themeColor="text1"/>
        </w:rPr>
      </w:pPr>
    </w:p>
    <w:p w14:paraId="48E37040" w14:textId="68DC1898" w:rsidR="00323167" w:rsidRPr="007F6CF8" w:rsidRDefault="00323167" w:rsidP="00323167">
      <w:pPr>
        <w:pStyle w:val="AODocTxt"/>
        <w:spacing w:before="0" w:line="240" w:lineRule="auto"/>
        <w:rPr>
          <w:rFonts w:ascii="Arial" w:hAnsi="Arial" w:cs="Arial"/>
          <w:color w:val="000000" w:themeColor="text1"/>
        </w:rPr>
      </w:pPr>
      <w:r w:rsidRPr="007F6CF8">
        <w:rPr>
          <w:rFonts w:ascii="Arial" w:hAnsi="Arial" w:cs="Arial"/>
          <w:color w:val="000000" w:themeColor="text1"/>
        </w:rPr>
        <w:t>Oil Corp thinks it will get the highest return for the plastics manufacturing business if it can (</w:t>
      </w:r>
      <w:proofErr w:type="spellStart"/>
      <w:r w:rsidRPr="007F6CF8">
        <w:rPr>
          <w:rFonts w:ascii="Arial" w:hAnsi="Arial" w:cs="Arial"/>
          <w:color w:val="000000" w:themeColor="text1"/>
        </w:rPr>
        <w:t>i</w:t>
      </w:r>
      <w:proofErr w:type="spellEnd"/>
      <w:r w:rsidRPr="007F6CF8">
        <w:rPr>
          <w:rFonts w:ascii="Arial" w:hAnsi="Arial" w:cs="Arial"/>
          <w:color w:val="000000" w:themeColor="text1"/>
        </w:rPr>
        <w:t>) assume and assign the trademark license; (ii) reject the patent licenses so the purchaser has the exclusive right to use the patents; and (iii) sell the manufacturing facility free and clear of the USA Bank lien.</w:t>
      </w:r>
      <w:r w:rsidR="00F92140" w:rsidRPr="007F6CF8">
        <w:rPr>
          <w:rFonts w:ascii="Arial" w:hAnsi="Arial" w:cs="Arial"/>
          <w:color w:val="000000" w:themeColor="text1"/>
        </w:rPr>
        <w:t xml:space="preserve"> </w:t>
      </w:r>
      <w:r w:rsidRPr="007F6CF8">
        <w:rPr>
          <w:rFonts w:ascii="Arial" w:hAnsi="Arial" w:cs="Arial"/>
          <w:color w:val="000000" w:themeColor="text1"/>
        </w:rPr>
        <w:t>Can Oil Corp achieve each of these goals without the consent of Plastic Corp and USA Bank? Why or why not?</w:t>
      </w:r>
    </w:p>
    <w:p w14:paraId="5236B363" w14:textId="7C64CC28" w:rsidR="003B7184" w:rsidRPr="007F6CF8" w:rsidRDefault="000A0A7D" w:rsidP="00323167">
      <w:pPr>
        <w:pStyle w:val="AODocTxt"/>
        <w:spacing w:before="0" w:line="240" w:lineRule="auto"/>
        <w:rPr>
          <w:rFonts w:ascii="Arial" w:eastAsiaTheme="minorEastAsia" w:hAnsi="Arial" w:cs="Arial"/>
          <w:color w:val="000000" w:themeColor="text1"/>
          <w:lang w:eastAsia="zh-CN"/>
        </w:rPr>
      </w:pPr>
      <w:r w:rsidRPr="007F6CF8">
        <w:rPr>
          <w:rFonts w:ascii="Arial" w:eastAsiaTheme="minorEastAsia" w:hAnsi="Arial" w:cs="Arial" w:hint="eastAsia"/>
          <w:color w:val="000000" w:themeColor="text1"/>
          <w:lang w:eastAsia="zh-CN"/>
        </w:rPr>
        <w:t xml:space="preserve"> </w:t>
      </w:r>
    </w:p>
    <w:p w14:paraId="2D44822C" w14:textId="2AD7EFC6" w:rsidR="005B2A9B" w:rsidRPr="007F6CF8" w:rsidRDefault="00C55A42" w:rsidP="005B2A9B">
      <w:pPr>
        <w:jc w:val="both"/>
        <w:rPr>
          <w:rFonts w:ascii="Arial" w:hAnsi="Arial" w:cs="Arial"/>
          <w:color w:val="000000" w:themeColor="text1"/>
          <w:sz w:val="22"/>
          <w:szCs w:val="22"/>
          <w:lang w:val="en-GB"/>
        </w:rPr>
      </w:pPr>
      <w:r w:rsidRPr="007F6CF8">
        <w:rPr>
          <w:rFonts w:ascii="Arial" w:hAnsi="Arial" w:cs="Arial"/>
          <w:color w:val="000000" w:themeColor="text1"/>
          <w:sz w:val="22"/>
          <w:szCs w:val="22"/>
          <w:lang w:val="en-GB"/>
        </w:rPr>
        <w:t>Both the issues of trademark and patent licenses are executory contracts issues.</w:t>
      </w:r>
    </w:p>
    <w:p w14:paraId="3916583F" w14:textId="29443025" w:rsidR="00AF360F" w:rsidRPr="007F6CF8" w:rsidRDefault="00AF360F" w:rsidP="005B2A9B">
      <w:pPr>
        <w:jc w:val="both"/>
        <w:rPr>
          <w:rFonts w:ascii="Arial" w:hAnsi="Arial" w:cs="Arial"/>
          <w:color w:val="000000" w:themeColor="text1"/>
          <w:sz w:val="22"/>
          <w:szCs w:val="22"/>
          <w:lang w:val="en-GB"/>
        </w:rPr>
      </w:pPr>
    </w:p>
    <w:p w14:paraId="37F7CB51" w14:textId="137D01AA" w:rsidR="00AF360F" w:rsidRPr="007F6CF8" w:rsidRDefault="00AF360F" w:rsidP="005B2A9B">
      <w:pPr>
        <w:jc w:val="both"/>
        <w:rPr>
          <w:rFonts w:ascii="Arial" w:eastAsiaTheme="minorEastAsia" w:hAnsi="Arial" w:cs="Arial"/>
          <w:color w:val="000000" w:themeColor="text1"/>
          <w:sz w:val="22"/>
          <w:szCs w:val="22"/>
          <w:lang w:val="en-GB" w:eastAsia="zh-CN"/>
        </w:rPr>
      </w:pPr>
      <w:r w:rsidRPr="007F6CF8">
        <w:rPr>
          <w:rFonts w:ascii="Arial" w:eastAsiaTheme="minorEastAsia" w:hAnsi="Arial" w:cs="Arial"/>
          <w:color w:val="000000" w:themeColor="text1"/>
          <w:sz w:val="22"/>
          <w:szCs w:val="22"/>
          <w:lang w:val="en-GB" w:eastAsia="zh-CN"/>
        </w:rPr>
        <w:t xml:space="preserve">For the first issue, the bankruptcy abrogates contractual restrictions on assignment of contract without the consent of the counterparty. But intellectual property licensing law provides that the counterparty cannot be compelled to accept performance from a transferee. So, the assume and assign the trademark license needs the consent from Plastic Corp. USA bank is not a party of the contract and it will not </w:t>
      </w:r>
      <w:r w:rsidR="0086012F" w:rsidRPr="007F6CF8">
        <w:rPr>
          <w:rFonts w:ascii="Arial" w:eastAsiaTheme="minorEastAsia" w:hAnsi="Arial" w:cs="Arial"/>
          <w:color w:val="000000" w:themeColor="text1"/>
          <w:sz w:val="22"/>
          <w:szCs w:val="22"/>
          <w:lang w:val="en-GB" w:eastAsia="zh-CN"/>
        </w:rPr>
        <w:t xml:space="preserve">harm the value of the facility, the Oil Corp could achieve this goal without its consent. </w:t>
      </w:r>
    </w:p>
    <w:p w14:paraId="3DB5854A" w14:textId="77C73A00" w:rsidR="0086012F" w:rsidRPr="007F6CF8" w:rsidRDefault="0086012F" w:rsidP="005B2A9B">
      <w:pPr>
        <w:jc w:val="both"/>
        <w:rPr>
          <w:rFonts w:ascii="Arial" w:eastAsiaTheme="minorEastAsia" w:hAnsi="Arial" w:cs="Arial"/>
          <w:color w:val="000000" w:themeColor="text1"/>
          <w:sz w:val="22"/>
          <w:szCs w:val="22"/>
          <w:lang w:val="en-GB" w:eastAsia="zh-CN"/>
        </w:rPr>
      </w:pPr>
    </w:p>
    <w:p w14:paraId="29FD20DB" w14:textId="2BB2213A" w:rsidR="003D59D0" w:rsidRPr="007F6CF8" w:rsidRDefault="0086012F" w:rsidP="003D59D0">
      <w:pPr>
        <w:jc w:val="both"/>
        <w:rPr>
          <w:rFonts w:ascii="Arial" w:eastAsiaTheme="minorEastAsia" w:hAnsi="Arial" w:cs="Arial"/>
          <w:color w:val="000000" w:themeColor="text1"/>
          <w:sz w:val="22"/>
          <w:szCs w:val="22"/>
          <w:lang w:val="en-GB" w:eastAsia="zh-CN"/>
        </w:rPr>
      </w:pPr>
      <w:r w:rsidRPr="007F6CF8">
        <w:rPr>
          <w:rFonts w:ascii="Arial" w:eastAsiaTheme="minorEastAsia" w:hAnsi="Arial" w:cs="Arial" w:hint="eastAsia"/>
          <w:color w:val="000000" w:themeColor="text1"/>
          <w:sz w:val="22"/>
          <w:szCs w:val="22"/>
          <w:lang w:val="en-GB" w:eastAsia="zh-CN"/>
        </w:rPr>
        <w:t>F</w:t>
      </w:r>
      <w:r w:rsidRPr="007F6CF8">
        <w:rPr>
          <w:rFonts w:ascii="Arial" w:eastAsiaTheme="minorEastAsia" w:hAnsi="Arial" w:cs="Arial"/>
          <w:color w:val="000000" w:themeColor="text1"/>
          <w:sz w:val="22"/>
          <w:szCs w:val="22"/>
          <w:lang w:val="en-GB" w:eastAsia="zh-CN"/>
        </w:rPr>
        <w:t xml:space="preserve">or the second issue, the Oil Corp, as a DIP, can choose to reject the patent licenses base on the business judgement. </w:t>
      </w:r>
      <w:r w:rsidR="003D59D0" w:rsidRPr="007F6CF8">
        <w:rPr>
          <w:rFonts w:ascii="Arial" w:eastAsiaTheme="minorEastAsia" w:hAnsi="Arial" w:cs="Arial"/>
          <w:color w:val="000000" w:themeColor="text1"/>
          <w:sz w:val="22"/>
          <w:szCs w:val="22"/>
          <w:lang w:val="en-GB" w:eastAsia="zh-CN"/>
        </w:rPr>
        <w:t>But if the DIP does so, the contract is still seen as valid, so the counterparty can retain whatever it received</w:t>
      </w:r>
      <w:r w:rsidRPr="007F6CF8">
        <w:rPr>
          <w:rFonts w:ascii="Arial" w:eastAsiaTheme="minorEastAsia" w:hAnsi="Arial" w:cs="Arial"/>
          <w:color w:val="000000" w:themeColor="text1"/>
          <w:sz w:val="22"/>
          <w:szCs w:val="22"/>
          <w:lang w:val="en-GB" w:eastAsia="zh-CN"/>
        </w:rPr>
        <w:t xml:space="preserve"> </w:t>
      </w:r>
      <w:r w:rsidR="003D59D0" w:rsidRPr="007F6CF8">
        <w:rPr>
          <w:rFonts w:ascii="Arial" w:eastAsiaTheme="minorEastAsia" w:hAnsi="Arial" w:cs="Arial"/>
          <w:color w:val="000000" w:themeColor="text1"/>
          <w:sz w:val="22"/>
          <w:szCs w:val="22"/>
          <w:lang w:val="en-GB" w:eastAsia="zh-CN"/>
        </w:rPr>
        <w:t xml:space="preserve">before petition. If there </w:t>
      </w:r>
      <w:r w:rsidR="007F6CF8" w:rsidRPr="007F6CF8">
        <w:rPr>
          <w:rFonts w:ascii="Arial" w:eastAsiaTheme="minorEastAsia" w:hAnsi="Arial" w:cs="Arial"/>
          <w:color w:val="000000" w:themeColor="text1"/>
          <w:sz w:val="22"/>
          <w:szCs w:val="22"/>
          <w:lang w:val="en-GB" w:eastAsia="zh-CN"/>
        </w:rPr>
        <w:t>are</w:t>
      </w:r>
      <w:r w:rsidR="003D59D0" w:rsidRPr="007F6CF8">
        <w:rPr>
          <w:rFonts w:ascii="Arial" w:eastAsiaTheme="minorEastAsia" w:hAnsi="Arial" w:cs="Arial"/>
          <w:color w:val="000000" w:themeColor="text1"/>
          <w:sz w:val="22"/>
          <w:szCs w:val="22"/>
          <w:lang w:val="en-GB" w:eastAsia="zh-CN"/>
        </w:rPr>
        <w:t xml:space="preserve"> any damages caused by the default, </w:t>
      </w:r>
      <w:proofErr w:type="spellStart"/>
      <w:r w:rsidR="003D59D0" w:rsidRPr="007F6CF8">
        <w:rPr>
          <w:rFonts w:ascii="Arial" w:eastAsiaTheme="minorEastAsia" w:hAnsi="Arial" w:cs="Arial"/>
          <w:color w:val="000000" w:themeColor="text1"/>
          <w:sz w:val="22"/>
          <w:szCs w:val="22"/>
          <w:lang w:val="en-GB" w:eastAsia="zh-CN"/>
        </w:rPr>
        <w:t>PlasticCorp</w:t>
      </w:r>
      <w:proofErr w:type="spellEnd"/>
      <w:r w:rsidR="003D59D0" w:rsidRPr="007F6CF8">
        <w:rPr>
          <w:rFonts w:ascii="Arial" w:eastAsiaTheme="minorEastAsia" w:hAnsi="Arial" w:cs="Arial"/>
          <w:color w:val="000000" w:themeColor="text1"/>
          <w:sz w:val="22"/>
          <w:szCs w:val="22"/>
          <w:lang w:val="en-GB" w:eastAsia="zh-CN"/>
        </w:rPr>
        <w:t xml:space="preserve"> </w:t>
      </w:r>
      <w:r w:rsidR="007F6CF8">
        <w:rPr>
          <w:rFonts w:ascii="Arial" w:eastAsiaTheme="minorEastAsia" w:hAnsi="Arial" w:cs="Arial"/>
          <w:color w:val="000000" w:themeColor="text1"/>
          <w:sz w:val="22"/>
          <w:szCs w:val="22"/>
          <w:lang w:val="en-GB" w:eastAsia="zh-CN"/>
        </w:rPr>
        <w:t xml:space="preserve">needs to </w:t>
      </w:r>
      <w:r w:rsidR="003D59D0" w:rsidRPr="007F6CF8">
        <w:rPr>
          <w:rFonts w:ascii="Arial" w:eastAsiaTheme="minorEastAsia" w:hAnsi="Arial" w:cs="Arial"/>
          <w:color w:val="000000" w:themeColor="text1"/>
          <w:sz w:val="22"/>
          <w:szCs w:val="22"/>
          <w:lang w:val="en-GB" w:eastAsia="zh-CN"/>
        </w:rPr>
        <w:t xml:space="preserve">file an un-secured claim. USA bank is not a party of the </w:t>
      </w:r>
      <w:r w:rsidR="007F6CF8" w:rsidRPr="007F6CF8">
        <w:rPr>
          <w:rFonts w:ascii="Arial" w:eastAsiaTheme="minorEastAsia" w:hAnsi="Arial" w:cs="Arial"/>
          <w:color w:val="000000" w:themeColor="text1"/>
          <w:sz w:val="22"/>
          <w:szCs w:val="22"/>
          <w:lang w:val="en-GB" w:eastAsia="zh-CN"/>
        </w:rPr>
        <w:t>contract,</w:t>
      </w:r>
      <w:r w:rsidR="003D59D0" w:rsidRPr="007F6CF8">
        <w:rPr>
          <w:rFonts w:ascii="Arial" w:eastAsiaTheme="minorEastAsia" w:hAnsi="Arial" w:cs="Arial"/>
          <w:color w:val="000000" w:themeColor="text1"/>
          <w:sz w:val="22"/>
          <w:szCs w:val="22"/>
          <w:lang w:val="en-GB" w:eastAsia="zh-CN"/>
        </w:rPr>
        <w:t xml:space="preserve"> and it will not harm the value of the facility, the Oil Corp could achieve this goal without its consent. </w:t>
      </w:r>
    </w:p>
    <w:p w14:paraId="0D2D161E" w14:textId="77777777" w:rsidR="003D59D0" w:rsidRPr="007F6CF8" w:rsidRDefault="003D59D0" w:rsidP="005B2A9B">
      <w:pPr>
        <w:jc w:val="both"/>
        <w:rPr>
          <w:rFonts w:ascii="Arial" w:eastAsiaTheme="minorEastAsia" w:hAnsi="Arial" w:cs="Arial" w:hint="eastAsia"/>
          <w:color w:val="000000" w:themeColor="text1"/>
          <w:sz w:val="22"/>
          <w:szCs w:val="22"/>
          <w:lang w:val="en-GB" w:eastAsia="zh-CN"/>
        </w:rPr>
      </w:pPr>
    </w:p>
    <w:p w14:paraId="31091533" w14:textId="36B8454E" w:rsidR="0086012F" w:rsidRPr="007F6CF8" w:rsidRDefault="003D59D0" w:rsidP="005B2A9B">
      <w:pPr>
        <w:jc w:val="both"/>
        <w:rPr>
          <w:rFonts w:ascii="Arial" w:eastAsiaTheme="minorEastAsia" w:hAnsi="Arial" w:cs="Arial"/>
          <w:color w:val="000000" w:themeColor="text1"/>
          <w:sz w:val="22"/>
          <w:szCs w:val="22"/>
          <w:lang w:val="en-GB" w:eastAsia="zh-CN"/>
        </w:rPr>
      </w:pPr>
      <w:r w:rsidRPr="007F6CF8">
        <w:rPr>
          <w:rFonts w:ascii="Arial" w:eastAsiaTheme="minorEastAsia" w:hAnsi="Arial" w:cs="Arial"/>
          <w:color w:val="000000" w:themeColor="text1"/>
          <w:sz w:val="22"/>
          <w:szCs w:val="22"/>
          <w:lang w:val="en-GB" w:eastAsia="zh-CN"/>
        </w:rPr>
        <w:t xml:space="preserve">For the last issue, Whether the consent of US bank is needed depends on whether the bank is over secured by the facility. </w:t>
      </w:r>
      <w:r w:rsidR="007709AE" w:rsidRPr="007F6CF8">
        <w:rPr>
          <w:rFonts w:ascii="Arial" w:eastAsiaTheme="minorEastAsia" w:hAnsi="Arial" w:cs="Arial" w:hint="eastAsia"/>
          <w:color w:val="000000" w:themeColor="text1"/>
          <w:sz w:val="22"/>
          <w:szCs w:val="22"/>
          <w:lang w:val="en-GB" w:eastAsia="zh-CN"/>
        </w:rPr>
        <w:t>According</w:t>
      </w:r>
      <w:r w:rsidR="007709AE" w:rsidRPr="007F6CF8">
        <w:rPr>
          <w:rFonts w:ascii="Arial" w:eastAsiaTheme="minorEastAsia" w:hAnsi="Arial" w:cs="Arial"/>
          <w:color w:val="000000" w:themeColor="text1"/>
          <w:sz w:val="22"/>
          <w:szCs w:val="22"/>
          <w:lang w:val="en-GB" w:eastAsia="zh-CN"/>
        </w:rPr>
        <w:t xml:space="preserve"> </w:t>
      </w:r>
      <w:r w:rsidR="007709AE" w:rsidRPr="007F6CF8">
        <w:rPr>
          <w:rFonts w:ascii="Arial" w:eastAsiaTheme="minorEastAsia" w:hAnsi="Arial" w:cs="Arial" w:hint="eastAsia"/>
          <w:color w:val="000000" w:themeColor="text1"/>
          <w:sz w:val="22"/>
          <w:szCs w:val="22"/>
          <w:lang w:val="en-GB" w:eastAsia="zh-CN"/>
        </w:rPr>
        <w:t>t</w:t>
      </w:r>
      <w:r w:rsidR="007709AE" w:rsidRPr="007F6CF8">
        <w:rPr>
          <w:rFonts w:ascii="Arial" w:eastAsiaTheme="minorEastAsia" w:hAnsi="Arial" w:cs="Arial"/>
          <w:color w:val="000000" w:themeColor="text1"/>
          <w:sz w:val="22"/>
          <w:szCs w:val="22"/>
          <w:lang w:val="en-GB" w:eastAsia="zh-CN"/>
        </w:rPr>
        <w:t>o article 363 of the Insolvency Code, an asset may be sold free and clear with creditor consent, if the creditor interest is disputed or if the value of the property exceeds the value of the interests. If the above scenario happens, a creditor’s interest will attach to the proceeds of the sale and receive priority in distribution of those projects.</w:t>
      </w:r>
    </w:p>
    <w:p w14:paraId="691B977A" w14:textId="2E0184B3" w:rsidR="00455018" w:rsidRPr="007F6CF8" w:rsidRDefault="00455018" w:rsidP="00323167">
      <w:pPr>
        <w:autoSpaceDE w:val="0"/>
        <w:autoSpaceDN w:val="0"/>
        <w:adjustRightInd w:val="0"/>
        <w:jc w:val="both"/>
        <w:rPr>
          <w:rFonts w:ascii="Arial" w:hAnsi="Arial" w:cs="Arial"/>
          <w:color w:val="000000" w:themeColor="text1"/>
          <w:sz w:val="22"/>
          <w:szCs w:val="22"/>
          <w:lang w:val="en-GB"/>
        </w:rPr>
      </w:pPr>
    </w:p>
    <w:p w14:paraId="0B4C8718" w14:textId="77777777" w:rsidR="005B2A9B" w:rsidRPr="007F6CF8" w:rsidRDefault="005B2A9B" w:rsidP="00323167">
      <w:pPr>
        <w:autoSpaceDE w:val="0"/>
        <w:autoSpaceDN w:val="0"/>
        <w:adjustRightInd w:val="0"/>
        <w:jc w:val="both"/>
        <w:rPr>
          <w:rFonts w:ascii="Arial" w:hAnsi="Arial" w:cs="Arial"/>
          <w:color w:val="000000" w:themeColor="text1"/>
          <w:sz w:val="22"/>
          <w:szCs w:val="22"/>
          <w:lang w:val="en-GB"/>
        </w:rPr>
      </w:pPr>
    </w:p>
    <w:p w14:paraId="70C6A8B6" w14:textId="1261BD9D" w:rsidR="00126A4D" w:rsidRPr="007F6CF8" w:rsidRDefault="00126A4D" w:rsidP="00323167">
      <w:pPr>
        <w:autoSpaceDE w:val="0"/>
        <w:autoSpaceDN w:val="0"/>
        <w:adjustRightInd w:val="0"/>
        <w:jc w:val="both"/>
        <w:rPr>
          <w:rFonts w:ascii="Arial" w:hAnsi="Arial" w:cs="Arial"/>
          <w:color w:val="000000" w:themeColor="text1"/>
          <w:sz w:val="22"/>
          <w:szCs w:val="22"/>
          <w:lang w:val="en-GB"/>
        </w:rPr>
      </w:pPr>
    </w:p>
    <w:bookmarkEnd w:id="0"/>
    <w:p w14:paraId="35D8F287" w14:textId="77777777" w:rsidR="0077498C" w:rsidRPr="007F6CF8" w:rsidRDefault="0077498C" w:rsidP="00BD4A58">
      <w:pPr>
        <w:jc w:val="both"/>
        <w:rPr>
          <w:rFonts w:ascii="Arial" w:hAnsi="Arial" w:cs="Arial"/>
          <w:color w:val="000000" w:themeColor="text1"/>
          <w:sz w:val="22"/>
          <w:szCs w:val="22"/>
          <w:lang w:val="en-GB"/>
        </w:rPr>
      </w:pPr>
    </w:p>
    <w:p w14:paraId="7B275592" w14:textId="639AAD17" w:rsidR="00B77F46" w:rsidRPr="007F6CF8" w:rsidRDefault="00C606C3" w:rsidP="004E3A6B">
      <w:pPr>
        <w:jc w:val="center"/>
        <w:rPr>
          <w:rFonts w:ascii="Arial" w:hAnsi="Arial" w:cs="Arial"/>
          <w:b/>
          <w:bCs/>
          <w:color w:val="000000" w:themeColor="text1"/>
          <w:sz w:val="22"/>
          <w:szCs w:val="22"/>
          <w:lang w:val="en-GB"/>
        </w:rPr>
      </w:pPr>
      <w:r w:rsidRPr="007F6CF8">
        <w:rPr>
          <w:rFonts w:ascii="Arial" w:hAnsi="Arial" w:cs="Arial"/>
          <w:b/>
          <w:bCs/>
          <w:color w:val="000000" w:themeColor="text1"/>
          <w:sz w:val="22"/>
          <w:szCs w:val="22"/>
          <w:lang w:val="en-GB"/>
        </w:rPr>
        <w:t>*</w:t>
      </w:r>
      <w:r w:rsidR="001E25B9" w:rsidRPr="007F6CF8">
        <w:rPr>
          <w:rFonts w:ascii="Arial" w:hAnsi="Arial" w:cs="Arial"/>
          <w:b/>
          <w:bCs/>
          <w:color w:val="000000" w:themeColor="text1"/>
          <w:sz w:val="22"/>
          <w:szCs w:val="22"/>
          <w:lang w:val="en-GB"/>
        </w:rPr>
        <w:t xml:space="preserve"> </w:t>
      </w:r>
      <w:r w:rsidR="0077498C" w:rsidRPr="007F6CF8">
        <w:rPr>
          <w:rFonts w:ascii="Arial" w:hAnsi="Arial" w:cs="Arial"/>
          <w:b/>
          <w:bCs/>
          <w:color w:val="000000" w:themeColor="text1"/>
          <w:sz w:val="22"/>
          <w:szCs w:val="22"/>
          <w:lang w:val="en-GB"/>
        </w:rPr>
        <w:t>End of Assessment</w:t>
      </w:r>
      <w:r w:rsidR="001E25B9" w:rsidRPr="007F6CF8">
        <w:rPr>
          <w:rFonts w:ascii="Arial" w:hAnsi="Arial" w:cs="Arial"/>
          <w:b/>
          <w:bCs/>
          <w:color w:val="000000" w:themeColor="text1"/>
          <w:sz w:val="22"/>
          <w:szCs w:val="22"/>
          <w:lang w:val="en-GB"/>
        </w:rPr>
        <w:t xml:space="preserve"> </w:t>
      </w:r>
      <w:r w:rsidRPr="007F6CF8">
        <w:rPr>
          <w:rFonts w:ascii="Arial" w:hAnsi="Arial" w:cs="Arial"/>
          <w:b/>
          <w:bCs/>
          <w:color w:val="000000" w:themeColor="text1"/>
          <w:sz w:val="22"/>
          <w:szCs w:val="22"/>
          <w:lang w:val="en-GB"/>
        </w:rPr>
        <w:t>*</w:t>
      </w:r>
    </w:p>
    <w:sectPr w:rsidR="00B77F46" w:rsidRPr="007F6CF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FB63" w14:textId="77777777" w:rsidR="00AC0403" w:rsidRDefault="00AC0403" w:rsidP="00241B44">
      <w:r>
        <w:separator/>
      </w:r>
    </w:p>
  </w:endnote>
  <w:endnote w:type="continuationSeparator" w:id="0">
    <w:p w14:paraId="28D01B9D" w14:textId="77777777" w:rsidR="00AC0403" w:rsidRDefault="00AC040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18"/>
        <w:szCs w:val="18"/>
      </w:rPr>
      <w:id w:val="-1409602822"/>
      <w:docPartObj>
        <w:docPartGallery w:val="Page Numbers (Bottom of Page)"/>
        <w:docPartUnique/>
      </w:docPartObj>
    </w:sdtPr>
    <w:sdtEndPr>
      <w:rPr>
        <w:rStyle w:val="af1"/>
      </w:rPr>
    </w:sdtEndPr>
    <w:sdtContent>
      <w:p w14:paraId="0A05F8FD" w14:textId="301381CC" w:rsidR="009B4976" w:rsidRPr="009B4976" w:rsidRDefault="009B4976" w:rsidP="00E23A7A">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Pr="009B4976">
          <w:rPr>
            <w:rStyle w:val="af1"/>
            <w:rFonts w:ascii="Arial" w:hAnsi="Arial" w:cs="Arial"/>
            <w:noProof/>
            <w:sz w:val="18"/>
            <w:szCs w:val="18"/>
          </w:rPr>
          <w:t>3</w:t>
        </w:r>
        <w:r w:rsidRPr="009B4976">
          <w:rPr>
            <w:rStyle w:val="af1"/>
            <w:rFonts w:ascii="Arial" w:hAnsi="Arial" w:cs="Arial"/>
            <w:sz w:val="18"/>
            <w:szCs w:val="18"/>
          </w:rPr>
          <w:fldChar w:fldCharType="end"/>
        </w:r>
      </w:p>
    </w:sdtContent>
  </w:sdt>
  <w:p w14:paraId="30F05E79" w14:textId="7560B0CC" w:rsidR="00241FA3" w:rsidRPr="009B4976" w:rsidRDefault="00A70F7C" w:rsidP="009B4976">
    <w:pPr>
      <w:pStyle w:val="af"/>
      <w:ind w:right="360"/>
      <w:rPr>
        <w:rFonts w:ascii="Arial" w:hAnsi="Arial" w:cs="Arial"/>
        <w:sz w:val="18"/>
        <w:szCs w:val="18"/>
        <w:lang w:val="en-GB"/>
      </w:rPr>
    </w:pPr>
    <w:r w:rsidRPr="00A70F7C">
      <w:rPr>
        <w:rFonts w:ascii="Arial" w:hAnsi="Arial" w:cs="Arial"/>
        <w:sz w:val="18"/>
        <w:szCs w:val="18"/>
        <w:lang w:val="en-GB"/>
      </w:rPr>
      <w:t>202122-377</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E32E" w14:textId="77777777" w:rsidR="00AC0403" w:rsidRDefault="00AC0403" w:rsidP="00241B44">
      <w:r>
        <w:separator/>
      </w:r>
    </w:p>
  </w:footnote>
  <w:footnote w:type="continuationSeparator" w:id="0">
    <w:p w14:paraId="317F13A7" w14:textId="77777777" w:rsidR="00AC0403" w:rsidRDefault="00AC040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8015" w:hanging="360"/>
      </w:pPr>
      <w:rPr>
        <w:rFonts w:hint="default"/>
      </w:rPr>
    </w:lvl>
    <w:lvl w:ilvl="1" w:tplc="08090019" w:tentative="1">
      <w:start w:val="1"/>
      <w:numFmt w:val="lowerLetter"/>
      <w:lvlText w:val="%2."/>
      <w:lvlJc w:val="left"/>
      <w:pPr>
        <w:ind w:left="8735" w:hanging="360"/>
      </w:pPr>
    </w:lvl>
    <w:lvl w:ilvl="2" w:tplc="0809001B" w:tentative="1">
      <w:start w:val="1"/>
      <w:numFmt w:val="lowerRoman"/>
      <w:lvlText w:val="%3."/>
      <w:lvlJc w:val="right"/>
      <w:pPr>
        <w:ind w:left="9455" w:hanging="180"/>
      </w:pPr>
    </w:lvl>
    <w:lvl w:ilvl="3" w:tplc="0809000F" w:tentative="1">
      <w:start w:val="1"/>
      <w:numFmt w:val="decimal"/>
      <w:lvlText w:val="%4."/>
      <w:lvlJc w:val="left"/>
      <w:pPr>
        <w:ind w:left="10175" w:hanging="360"/>
      </w:pPr>
    </w:lvl>
    <w:lvl w:ilvl="4" w:tplc="08090019" w:tentative="1">
      <w:start w:val="1"/>
      <w:numFmt w:val="lowerLetter"/>
      <w:lvlText w:val="%5."/>
      <w:lvlJc w:val="left"/>
      <w:pPr>
        <w:ind w:left="10895" w:hanging="360"/>
      </w:pPr>
    </w:lvl>
    <w:lvl w:ilvl="5" w:tplc="0809001B" w:tentative="1">
      <w:start w:val="1"/>
      <w:numFmt w:val="lowerRoman"/>
      <w:lvlText w:val="%6."/>
      <w:lvlJc w:val="right"/>
      <w:pPr>
        <w:ind w:left="11615" w:hanging="180"/>
      </w:pPr>
    </w:lvl>
    <w:lvl w:ilvl="6" w:tplc="0809000F" w:tentative="1">
      <w:start w:val="1"/>
      <w:numFmt w:val="decimal"/>
      <w:lvlText w:val="%7."/>
      <w:lvlJc w:val="left"/>
      <w:pPr>
        <w:ind w:left="12335" w:hanging="360"/>
      </w:pPr>
    </w:lvl>
    <w:lvl w:ilvl="7" w:tplc="08090019" w:tentative="1">
      <w:start w:val="1"/>
      <w:numFmt w:val="lowerLetter"/>
      <w:lvlText w:val="%8."/>
      <w:lvlJc w:val="left"/>
      <w:pPr>
        <w:ind w:left="13055" w:hanging="360"/>
      </w:pPr>
    </w:lvl>
    <w:lvl w:ilvl="8" w:tplc="0809001B" w:tentative="1">
      <w:start w:val="1"/>
      <w:numFmt w:val="lowerRoman"/>
      <w:lvlText w:val="%9."/>
      <w:lvlJc w:val="right"/>
      <w:pPr>
        <w:ind w:left="13775"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A77A7"/>
    <w:multiLevelType w:val="hybridMultilevel"/>
    <w:tmpl w:val="135E53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10"/>
  </w:num>
  <w:num w:numId="11">
    <w:abstractNumId w:val="6"/>
  </w:num>
  <w:num w:numId="12">
    <w:abstractNumId w:val="7"/>
  </w:num>
  <w:num w:numId="13">
    <w:abstractNumId w:val="0"/>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0A7D"/>
    <w:rsid w:val="000A407B"/>
    <w:rsid w:val="000A636A"/>
    <w:rsid w:val="000A68ED"/>
    <w:rsid w:val="000B47CC"/>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189"/>
    <w:rsid w:val="001966D9"/>
    <w:rsid w:val="001A7E9A"/>
    <w:rsid w:val="001B0F70"/>
    <w:rsid w:val="001B5016"/>
    <w:rsid w:val="001C45FC"/>
    <w:rsid w:val="001C5367"/>
    <w:rsid w:val="001C5639"/>
    <w:rsid w:val="001D0469"/>
    <w:rsid w:val="001D4862"/>
    <w:rsid w:val="001E00A6"/>
    <w:rsid w:val="001E25B9"/>
    <w:rsid w:val="001E29DC"/>
    <w:rsid w:val="001E49E0"/>
    <w:rsid w:val="001E7B5A"/>
    <w:rsid w:val="001F7412"/>
    <w:rsid w:val="00202DFE"/>
    <w:rsid w:val="0020725B"/>
    <w:rsid w:val="002110F1"/>
    <w:rsid w:val="0021279F"/>
    <w:rsid w:val="00223917"/>
    <w:rsid w:val="002347B6"/>
    <w:rsid w:val="0024116D"/>
    <w:rsid w:val="00241B44"/>
    <w:rsid w:val="00241FA3"/>
    <w:rsid w:val="00245EFB"/>
    <w:rsid w:val="002508F8"/>
    <w:rsid w:val="0025386E"/>
    <w:rsid w:val="00256B74"/>
    <w:rsid w:val="002638B0"/>
    <w:rsid w:val="0026647A"/>
    <w:rsid w:val="002668D3"/>
    <w:rsid w:val="00266C2B"/>
    <w:rsid w:val="0027299F"/>
    <w:rsid w:val="002730FF"/>
    <w:rsid w:val="00284EBE"/>
    <w:rsid w:val="002903A7"/>
    <w:rsid w:val="0029433F"/>
    <w:rsid w:val="00294829"/>
    <w:rsid w:val="0029690F"/>
    <w:rsid w:val="00297C8A"/>
    <w:rsid w:val="002A2A60"/>
    <w:rsid w:val="002A37BB"/>
    <w:rsid w:val="002B1C45"/>
    <w:rsid w:val="002C0121"/>
    <w:rsid w:val="002C13C8"/>
    <w:rsid w:val="002C3547"/>
    <w:rsid w:val="002C71FD"/>
    <w:rsid w:val="002D0021"/>
    <w:rsid w:val="002D25EC"/>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785"/>
    <w:rsid w:val="00341AA6"/>
    <w:rsid w:val="003502EB"/>
    <w:rsid w:val="003538CD"/>
    <w:rsid w:val="00361A0A"/>
    <w:rsid w:val="00364836"/>
    <w:rsid w:val="0036565C"/>
    <w:rsid w:val="0036625E"/>
    <w:rsid w:val="0037465A"/>
    <w:rsid w:val="00376FC6"/>
    <w:rsid w:val="00382C98"/>
    <w:rsid w:val="0038533C"/>
    <w:rsid w:val="00386568"/>
    <w:rsid w:val="00387F5E"/>
    <w:rsid w:val="00390B57"/>
    <w:rsid w:val="003948D5"/>
    <w:rsid w:val="00396821"/>
    <w:rsid w:val="00397D3A"/>
    <w:rsid w:val="003A051E"/>
    <w:rsid w:val="003A0C9E"/>
    <w:rsid w:val="003A75F4"/>
    <w:rsid w:val="003B170F"/>
    <w:rsid w:val="003B3C5F"/>
    <w:rsid w:val="003B7184"/>
    <w:rsid w:val="003C4471"/>
    <w:rsid w:val="003C53FE"/>
    <w:rsid w:val="003D0A6D"/>
    <w:rsid w:val="003D3CE4"/>
    <w:rsid w:val="003D59D0"/>
    <w:rsid w:val="003E0B16"/>
    <w:rsid w:val="003E67D1"/>
    <w:rsid w:val="00404329"/>
    <w:rsid w:val="00405DC1"/>
    <w:rsid w:val="00415F1F"/>
    <w:rsid w:val="0042108F"/>
    <w:rsid w:val="004248F6"/>
    <w:rsid w:val="004273B0"/>
    <w:rsid w:val="00430FED"/>
    <w:rsid w:val="00434A8C"/>
    <w:rsid w:val="00437297"/>
    <w:rsid w:val="00443055"/>
    <w:rsid w:val="00444284"/>
    <w:rsid w:val="00445CE6"/>
    <w:rsid w:val="004534C2"/>
    <w:rsid w:val="0045446F"/>
    <w:rsid w:val="00455018"/>
    <w:rsid w:val="0045683E"/>
    <w:rsid w:val="00464552"/>
    <w:rsid w:val="00477C72"/>
    <w:rsid w:val="00491675"/>
    <w:rsid w:val="00493855"/>
    <w:rsid w:val="00494DCE"/>
    <w:rsid w:val="00495E79"/>
    <w:rsid w:val="004A2B51"/>
    <w:rsid w:val="004A57DD"/>
    <w:rsid w:val="004A7B51"/>
    <w:rsid w:val="004A7D71"/>
    <w:rsid w:val="004A7EF3"/>
    <w:rsid w:val="004B11FD"/>
    <w:rsid w:val="004B23A2"/>
    <w:rsid w:val="004C0BB8"/>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12DB"/>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2CA3"/>
    <w:rsid w:val="005D43E0"/>
    <w:rsid w:val="005D58A3"/>
    <w:rsid w:val="005D6642"/>
    <w:rsid w:val="005E1B79"/>
    <w:rsid w:val="005E6076"/>
    <w:rsid w:val="005E7008"/>
    <w:rsid w:val="005F026D"/>
    <w:rsid w:val="005F2AEA"/>
    <w:rsid w:val="005F2D0B"/>
    <w:rsid w:val="005F4B31"/>
    <w:rsid w:val="005F7082"/>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42BB"/>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40ED1"/>
    <w:rsid w:val="007573A8"/>
    <w:rsid w:val="007603F5"/>
    <w:rsid w:val="00764DB0"/>
    <w:rsid w:val="0076764D"/>
    <w:rsid w:val="007709AE"/>
    <w:rsid w:val="0077498C"/>
    <w:rsid w:val="00777C53"/>
    <w:rsid w:val="007809BC"/>
    <w:rsid w:val="00784128"/>
    <w:rsid w:val="00787BCC"/>
    <w:rsid w:val="00793173"/>
    <w:rsid w:val="007A2A33"/>
    <w:rsid w:val="007B0809"/>
    <w:rsid w:val="007B5C89"/>
    <w:rsid w:val="007C1FCC"/>
    <w:rsid w:val="007C3BEE"/>
    <w:rsid w:val="007C6201"/>
    <w:rsid w:val="007D0192"/>
    <w:rsid w:val="007D7C92"/>
    <w:rsid w:val="007E1154"/>
    <w:rsid w:val="007E6BA4"/>
    <w:rsid w:val="007F12AB"/>
    <w:rsid w:val="007F41F8"/>
    <w:rsid w:val="007F659B"/>
    <w:rsid w:val="007F6CF8"/>
    <w:rsid w:val="0080454E"/>
    <w:rsid w:val="00804C32"/>
    <w:rsid w:val="00805305"/>
    <w:rsid w:val="00806302"/>
    <w:rsid w:val="00807119"/>
    <w:rsid w:val="0082483F"/>
    <w:rsid w:val="008279C0"/>
    <w:rsid w:val="00834F92"/>
    <w:rsid w:val="00837E9E"/>
    <w:rsid w:val="0086012F"/>
    <w:rsid w:val="008723F3"/>
    <w:rsid w:val="00881DE6"/>
    <w:rsid w:val="008837A6"/>
    <w:rsid w:val="0089145D"/>
    <w:rsid w:val="00895EF1"/>
    <w:rsid w:val="008A4DF2"/>
    <w:rsid w:val="008A6CFE"/>
    <w:rsid w:val="008A771D"/>
    <w:rsid w:val="008B2C93"/>
    <w:rsid w:val="008B5333"/>
    <w:rsid w:val="008B6223"/>
    <w:rsid w:val="008C001D"/>
    <w:rsid w:val="008C630F"/>
    <w:rsid w:val="008C66E0"/>
    <w:rsid w:val="008E3339"/>
    <w:rsid w:val="008F20FC"/>
    <w:rsid w:val="008F5FFE"/>
    <w:rsid w:val="00902FA7"/>
    <w:rsid w:val="00905A43"/>
    <w:rsid w:val="00912C79"/>
    <w:rsid w:val="00921B8C"/>
    <w:rsid w:val="0092565E"/>
    <w:rsid w:val="0093467C"/>
    <w:rsid w:val="00942123"/>
    <w:rsid w:val="0095207B"/>
    <w:rsid w:val="00962045"/>
    <w:rsid w:val="00966167"/>
    <w:rsid w:val="009758E7"/>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02E1"/>
    <w:rsid w:val="00A3165E"/>
    <w:rsid w:val="00A34ABE"/>
    <w:rsid w:val="00A407EF"/>
    <w:rsid w:val="00A46B4C"/>
    <w:rsid w:val="00A5117B"/>
    <w:rsid w:val="00A56D34"/>
    <w:rsid w:val="00A60074"/>
    <w:rsid w:val="00A6627C"/>
    <w:rsid w:val="00A70F7C"/>
    <w:rsid w:val="00A71019"/>
    <w:rsid w:val="00A76A27"/>
    <w:rsid w:val="00A81029"/>
    <w:rsid w:val="00A94F58"/>
    <w:rsid w:val="00A95463"/>
    <w:rsid w:val="00A96489"/>
    <w:rsid w:val="00AA7BE3"/>
    <w:rsid w:val="00AB1B65"/>
    <w:rsid w:val="00AB2425"/>
    <w:rsid w:val="00AB685C"/>
    <w:rsid w:val="00AB6C2D"/>
    <w:rsid w:val="00AC0403"/>
    <w:rsid w:val="00AC08F7"/>
    <w:rsid w:val="00AC3839"/>
    <w:rsid w:val="00AC7082"/>
    <w:rsid w:val="00AD4BE8"/>
    <w:rsid w:val="00AF228E"/>
    <w:rsid w:val="00AF360F"/>
    <w:rsid w:val="00B016A8"/>
    <w:rsid w:val="00B10961"/>
    <w:rsid w:val="00B14819"/>
    <w:rsid w:val="00B15E2F"/>
    <w:rsid w:val="00B17AA9"/>
    <w:rsid w:val="00B27E6E"/>
    <w:rsid w:val="00B44713"/>
    <w:rsid w:val="00B56103"/>
    <w:rsid w:val="00B6420F"/>
    <w:rsid w:val="00B64929"/>
    <w:rsid w:val="00B736DF"/>
    <w:rsid w:val="00B74262"/>
    <w:rsid w:val="00B743D6"/>
    <w:rsid w:val="00B74FBD"/>
    <w:rsid w:val="00B77F46"/>
    <w:rsid w:val="00B82586"/>
    <w:rsid w:val="00B829A3"/>
    <w:rsid w:val="00B86DB1"/>
    <w:rsid w:val="00B87869"/>
    <w:rsid w:val="00B9639B"/>
    <w:rsid w:val="00BB0F2B"/>
    <w:rsid w:val="00BD4A58"/>
    <w:rsid w:val="00BD7337"/>
    <w:rsid w:val="00BE4FF3"/>
    <w:rsid w:val="00BF3B01"/>
    <w:rsid w:val="00BF50F7"/>
    <w:rsid w:val="00C00848"/>
    <w:rsid w:val="00C022A8"/>
    <w:rsid w:val="00C024F9"/>
    <w:rsid w:val="00C02F29"/>
    <w:rsid w:val="00C20AFE"/>
    <w:rsid w:val="00C22A25"/>
    <w:rsid w:val="00C23096"/>
    <w:rsid w:val="00C35671"/>
    <w:rsid w:val="00C35B77"/>
    <w:rsid w:val="00C362AA"/>
    <w:rsid w:val="00C376EB"/>
    <w:rsid w:val="00C46A92"/>
    <w:rsid w:val="00C46EC1"/>
    <w:rsid w:val="00C52796"/>
    <w:rsid w:val="00C53E2C"/>
    <w:rsid w:val="00C550C8"/>
    <w:rsid w:val="00C55A42"/>
    <w:rsid w:val="00C56B61"/>
    <w:rsid w:val="00C606C3"/>
    <w:rsid w:val="00C620F4"/>
    <w:rsid w:val="00C6488C"/>
    <w:rsid w:val="00C651D6"/>
    <w:rsid w:val="00C72848"/>
    <w:rsid w:val="00C7736C"/>
    <w:rsid w:val="00C82D87"/>
    <w:rsid w:val="00C8712A"/>
    <w:rsid w:val="00C87E0A"/>
    <w:rsid w:val="00C902C8"/>
    <w:rsid w:val="00C919D1"/>
    <w:rsid w:val="00C963D3"/>
    <w:rsid w:val="00CA164B"/>
    <w:rsid w:val="00CB14B0"/>
    <w:rsid w:val="00CB1983"/>
    <w:rsid w:val="00CB2CBB"/>
    <w:rsid w:val="00CB6578"/>
    <w:rsid w:val="00CB7CAC"/>
    <w:rsid w:val="00CC175B"/>
    <w:rsid w:val="00CC4818"/>
    <w:rsid w:val="00CC5335"/>
    <w:rsid w:val="00CC5BA4"/>
    <w:rsid w:val="00CD4998"/>
    <w:rsid w:val="00CE1035"/>
    <w:rsid w:val="00CE60F4"/>
    <w:rsid w:val="00CE6E50"/>
    <w:rsid w:val="00CF2819"/>
    <w:rsid w:val="00CF4F9D"/>
    <w:rsid w:val="00CF70DC"/>
    <w:rsid w:val="00D038CA"/>
    <w:rsid w:val="00D041E0"/>
    <w:rsid w:val="00D14336"/>
    <w:rsid w:val="00D148DC"/>
    <w:rsid w:val="00D17FDC"/>
    <w:rsid w:val="00D21021"/>
    <w:rsid w:val="00D21D8C"/>
    <w:rsid w:val="00D24C6C"/>
    <w:rsid w:val="00D30D08"/>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458B"/>
    <w:rsid w:val="00DE5357"/>
    <w:rsid w:val="00DE6633"/>
    <w:rsid w:val="00DF158F"/>
    <w:rsid w:val="00DF75F8"/>
    <w:rsid w:val="00DF7A3A"/>
    <w:rsid w:val="00E00C00"/>
    <w:rsid w:val="00E07C5A"/>
    <w:rsid w:val="00E12EC4"/>
    <w:rsid w:val="00E15BA9"/>
    <w:rsid w:val="00E23368"/>
    <w:rsid w:val="00E26E10"/>
    <w:rsid w:val="00E26E19"/>
    <w:rsid w:val="00E30E60"/>
    <w:rsid w:val="00E31DF3"/>
    <w:rsid w:val="00E450A4"/>
    <w:rsid w:val="00E506BE"/>
    <w:rsid w:val="00E55547"/>
    <w:rsid w:val="00E6302B"/>
    <w:rsid w:val="00E6452F"/>
    <w:rsid w:val="00E64F45"/>
    <w:rsid w:val="00E6742D"/>
    <w:rsid w:val="00E71622"/>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2BB8"/>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2812</TotalTime>
  <Pages>10</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 tianxin</cp:lastModifiedBy>
  <cp:revision>18</cp:revision>
  <cp:lastPrinted>2019-08-27T05:42:00Z</cp:lastPrinted>
  <dcterms:created xsi:type="dcterms:W3CDTF">2021-08-17T15:55:00Z</dcterms:created>
  <dcterms:modified xsi:type="dcterms:W3CDTF">2022-02-25T09:48:00Z</dcterms:modified>
</cp:coreProperties>
</file>