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PargrafodaLista"/>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PargrafodaLista"/>
        <w:ind w:left="426"/>
        <w:jc w:val="both"/>
        <w:rPr>
          <w:rFonts w:ascii="Arial" w:hAnsi="Arial" w:cs="Arial"/>
          <w:sz w:val="22"/>
          <w:szCs w:val="22"/>
          <w:lang w:val="en-GB"/>
        </w:rPr>
      </w:pPr>
    </w:p>
    <w:p w14:paraId="284B9BBE" w14:textId="18A26DD1" w:rsidR="005B79F4" w:rsidRPr="009B2A37" w:rsidRDefault="00D21F62" w:rsidP="003C4BCB">
      <w:pPr>
        <w:pStyle w:val="PargrafodaLista"/>
        <w:numPr>
          <w:ilvl w:val="0"/>
          <w:numId w:val="2"/>
        </w:numPr>
        <w:ind w:left="426"/>
        <w:jc w:val="both"/>
        <w:rPr>
          <w:rFonts w:ascii="Arial" w:hAnsi="Arial" w:cs="Arial"/>
          <w:sz w:val="22"/>
          <w:szCs w:val="22"/>
          <w:highlight w:val="yellow"/>
          <w:lang w:val="en-GB"/>
        </w:rPr>
      </w:pPr>
      <w:r w:rsidRPr="009B2A37">
        <w:rPr>
          <w:rFonts w:ascii="Arial" w:hAnsi="Arial" w:cs="Arial"/>
          <w:sz w:val="22"/>
          <w:szCs w:val="22"/>
          <w:highlight w:val="yellow"/>
          <w:lang w:val="en-GB"/>
        </w:rPr>
        <w:t xml:space="preserve">True. Since the entry into force of the EIR 2000, the insolvency laws of the Member States are similar. </w:t>
      </w:r>
      <w:r w:rsidR="00C7729F" w:rsidRPr="009B2A37">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PargrafodaLista"/>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PargrafodaLista"/>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9B2A37" w:rsidRDefault="006D217A" w:rsidP="006D217A">
      <w:pPr>
        <w:pStyle w:val="PargrafodaLista"/>
        <w:numPr>
          <w:ilvl w:val="0"/>
          <w:numId w:val="3"/>
        </w:numPr>
        <w:ind w:left="426"/>
        <w:jc w:val="both"/>
        <w:rPr>
          <w:rFonts w:ascii="Arial" w:hAnsi="Arial" w:cs="Arial"/>
          <w:iCs/>
          <w:sz w:val="22"/>
          <w:szCs w:val="22"/>
          <w:highlight w:val="yellow"/>
          <w:lang w:val="en-GB"/>
        </w:rPr>
      </w:pPr>
      <w:r w:rsidRPr="009B2A37">
        <w:rPr>
          <w:rFonts w:ascii="Arial" w:hAnsi="Arial" w:cs="Arial"/>
          <w:iCs/>
          <w:sz w:val="22"/>
          <w:szCs w:val="22"/>
          <w:highlight w:val="yellow"/>
          <w:lang w:val="en-GB"/>
        </w:rPr>
        <w:t>False</w:t>
      </w:r>
      <w:r w:rsidR="00D21F62" w:rsidRPr="009B2A37">
        <w:rPr>
          <w:rFonts w:ascii="Arial" w:hAnsi="Arial" w:cs="Arial"/>
          <w:iCs/>
          <w:sz w:val="22"/>
          <w:szCs w:val="22"/>
          <w:highlight w:val="yellow"/>
          <w:lang w:val="en-GB"/>
        </w:rPr>
        <w:t>.</w:t>
      </w:r>
      <w:r w:rsidRPr="009B2A37">
        <w:rPr>
          <w:rFonts w:ascii="Arial" w:hAnsi="Arial" w:cs="Arial"/>
          <w:iCs/>
          <w:sz w:val="22"/>
          <w:szCs w:val="22"/>
          <w:highlight w:val="yellow"/>
          <w:lang w:val="en-GB"/>
        </w:rPr>
        <w:t xml:space="preserve"> </w:t>
      </w:r>
      <w:r w:rsidR="00D21F62" w:rsidRPr="009B2A37">
        <w:rPr>
          <w:rFonts w:ascii="Arial" w:hAnsi="Arial" w:cs="Arial"/>
          <w:sz w:val="22"/>
          <w:szCs w:val="22"/>
          <w:highlight w:val="yellow"/>
          <w:lang w:val="en-GB"/>
        </w:rPr>
        <w:t>T</w:t>
      </w:r>
      <w:r w:rsidRPr="009B2A37">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PargrafodaLista"/>
        <w:ind w:left="426"/>
        <w:jc w:val="both"/>
        <w:rPr>
          <w:rFonts w:ascii="Arial" w:hAnsi="Arial" w:cs="Arial"/>
          <w:iCs/>
          <w:sz w:val="22"/>
          <w:szCs w:val="22"/>
          <w:lang w:val="en-GB"/>
        </w:rPr>
      </w:pPr>
    </w:p>
    <w:p w14:paraId="41F30847" w14:textId="15ADA3FC" w:rsidR="006D217A" w:rsidRPr="005D2CD6" w:rsidRDefault="006D217A" w:rsidP="006D217A">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PargrafodaLista"/>
        <w:ind w:left="426"/>
        <w:jc w:val="both"/>
        <w:rPr>
          <w:rFonts w:ascii="Arial" w:hAnsi="Arial" w:cs="Arial"/>
          <w:iCs/>
          <w:sz w:val="22"/>
          <w:szCs w:val="22"/>
          <w:lang w:val="en-GB"/>
        </w:rPr>
      </w:pPr>
    </w:p>
    <w:p w14:paraId="74C0E9B6" w14:textId="67EBDC94" w:rsidR="005B79F4" w:rsidRPr="005D2CD6" w:rsidRDefault="006D217A" w:rsidP="00D21F62">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PargrafodaList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PargrafodaLista"/>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9B2A37" w:rsidRDefault="00D21F62" w:rsidP="003C4BCB">
      <w:pPr>
        <w:pStyle w:val="PargrafodaLista"/>
        <w:numPr>
          <w:ilvl w:val="0"/>
          <w:numId w:val="4"/>
        </w:numPr>
        <w:ind w:left="426"/>
        <w:jc w:val="both"/>
        <w:rPr>
          <w:rFonts w:ascii="Arial" w:hAnsi="Arial" w:cs="Arial"/>
          <w:sz w:val="22"/>
          <w:szCs w:val="22"/>
          <w:highlight w:val="yellow"/>
          <w:lang w:val="en-GB"/>
        </w:rPr>
      </w:pPr>
      <w:r w:rsidRPr="009B2A37">
        <w:rPr>
          <w:rFonts w:ascii="Arial" w:hAnsi="Arial" w:cs="Arial"/>
          <w:sz w:val="22"/>
          <w:szCs w:val="22"/>
          <w:highlight w:val="yellow"/>
          <w:lang w:val="en-GB"/>
        </w:rPr>
        <w:lastRenderedPageBreak/>
        <w:t xml:space="preserve">False. While </w:t>
      </w:r>
      <w:proofErr w:type="gramStart"/>
      <w:r w:rsidRPr="009B2A37">
        <w:rPr>
          <w:rFonts w:ascii="Arial" w:hAnsi="Arial" w:cs="Arial"/>
          <w:sz w:val="22"/>
          <w:szCs w:val="22"/>
          <w:highlight w:val="yellow"/>
          <w:lang w:val="en-GB"/>
        </w:rPr>
        <w:t>a number of</w:t>
      </w:r>
      <w:proofErr w:type="gramEnd"/>
      <w:r w:rsidRPr="009B2A37">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PargrafodaLista"/>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PargrafodaLista"/>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9B2A37" w:rsidRDefault="00971896" w:rsidP="003C4BCB">
      <w:pPr>
        <w:pStyle w:val="PargrafodaLista"/>
        <w:numPr>
          <w:ilvl w:val="0"/>
          <w:numId w:val="5"/>
        </w:numPr>
        <w:ind w:left="426"/>
        <w:jc w:val="both"/>
        <w:rPr>
          <w:rFonts w:ascii="Arial" w:hAnsi="Arial" w:cs="Arial"/>
          <w:sz w:val="22"/>
          <w:szCs w:val="22"/>
          <w:highlight w:val="yellow"/>
          <w:lang w:val="en-GB"/>
        </w:rPr>
      </w:pPr>
      <w:r w:rsidRPr="009B2A37">
        <w:rPr>
          <w:rFonts w:ascii="Arial" w:hAnsi="Arial" w:cs="Arial"/>
          <w:sz w:val="22"/>
          <w:szCs w:val="22"/>
          <w:highlight w:val="yellow"/>
          <w:lang w:val="en-GB"/>
        </w:rPr>
        <w:t xml:space="preserve">Although the EIR Recast includes relevant and useful innovations, it has stuck with the framework of the </w:t>
      </w:r>
      <w:r w:rsidR="006F0106" w:rsidRPr="009B2A37">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PargrafodaList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PargrafodaList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PargrafodaLista"/>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PargrafodaLista"/>
        <w:numPr>
          <w:ilvl w:val="0"/>
          <w:numId w:val="6"/>
        </w:numPr>
        <w:ind w:left="426"/>
        <w:jc w:val="both"/>
        <w:rPr>
          <w:rFonts w:ascii="Arial" w:hAnsi="Arial" w:cs="Arial"/>
          <w:sz w:val="22"/>
          <w:szCs w:val="22"/>
          <w:lang w:val="en-GB"/>
        </w:rPr>
      </w:pPr>
      <w:r w:rsidRPr="00B062AA">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8E7371" w:rsidRPr="005D2CD6">
        <w:rPr>
          <w:rFonts w:ascii="Arial" w:hAnsi="Arial" w:cs="Arial"/>
          <w:sz w:val="22"/>
          <w:szCs w:val="22"/>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PargrafodaLista"/>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A22101" w:rsidRDefault="008E7371" w:rsidP="003C4BCB">
      <w:pPr>
        <w:pStyle w:val="PargrafodaLista"/>
        <w:numPr>
          <w:ilvl w:val="0"/>
          <w:numId w:val="7"/>
        </w:numPr>
        <w:ind w:left="426"/>
        <w:jc w:val="both"/>
        <w:rPr>
          <w:rFonts w:ascii="Arial" w:hAnsi="Arial" w:cs="Arial"/>
          <w:sz w:val="22"/>
          <w:szCs w:val="22"/>
          <w:highlight w:val="yellow"/>
          <w:lang w:val="en-GB"/>
        </w:rPr>
      </w:pPr>
      <w:r w:rsidRPr="00A22101">
        <w:rPr>
          <w:rFonts w:ascii="Arial" w:hAnsi="Arial" w:cs="Arial"/>
          <w:sz w:val="22"/>
          <w:szCs w:val="22"/>
          <w:highlight w:val="yellow"/>
          <w:lang w:val="en-GB"/>
        </w:rPr>
        <w:lastRenderedPageBreak/>
        <w:t xml:space="preserve">The Recast </w:t>
      </w:r>
      <w:r w:rsidR="0034705B" w:rsidRPr="00A22101">
        <w:rPr>
          <w:rFonts w:ascii="Arial" w:hAnsi="Arial" w:cs="Arial"/>
          <w:sz w:val="22"/>
          <w:szCs w:val="22"/>
          <w:highlight w:val="yellow"/>
          <w:lang w:val="en-GB"/>
        </w:rPr>
        <w:t xml:space="preserve">Regulation </w:t>
      </w:r>
      <w:r w:rsidRPr="00A22101">
        <w:rPr>
          <w:rFonts w:ascii="Arial" w:hAnsi="Arial" w:cs="Arial"/>
          <w:sz w:val="22"/>
          <w:szCs w:val="22"/>
          <w:highlight w:val="yellow"/>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PargrafodaLista"/>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PargrafodaLista"/>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PargrafodaList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PargrafodaLista"/>
        <w:ind w:left="426"/>
        <w:jc w:val="both"/>
        <w:rPr>
          <w:rFonts w:ascii="Arial" w:hAnsi="Arial" w:cs="Arial"/>
          <w:sz w:val="22"/>
          <w:szCs w:val="22"/>
          <w:lang w:val="en-GB"/>
        </w:rPr>
      </w:pPr>
    </w:p>
    <w:p w14:paraId="7793DAFC" w14:textId="67E69AED" w:rsidR="00F814B4" w:rsidRPr="00B062AA" w:rsidRDefault="0034705B" w:rsidP="003C4BCB">
      <w:pPr>
        <w:pStyle w:val="PargrafodaLista"/>
        <w:numPr>
          <w:ilvl w:val="0"/>
          <w:numId w:val="8"/>
        </w:numPr>
        <w:ind w:left="426"/>
        <w:jc w:val="both"/>
        <w:rPr>
          <w:rFonts w:ascii="Arial" w:hAnsi="Arial" w:cs="Arial"/>
          <w:sz w:val="22"/>
          <w:szCs w:val="22"/>
          <w:highlight w:val="yellow"/>
          <w:lang w:val="en-GB"/>
        </w:rPr>
      </w:pPr>
      <w:r w:rsidRPr="00B062AA">
        <w:rPr>
          <w:rFonts w:ascii="Arial" w:hAnsi="Arial" w:cs="Arial"/>
          <w:sz w:val="22"/>
          <w:szCs w:val="22"/>
          <w:highlight w:val="yellow"/>
          <w:lang w:val="en-GB"/>
        </w:rPr>
        <w:t>“</w:t>
      </w:r>
      <w:r w:rsidR="00F814B4" w:rsidRPr="00B062AA">
        <w:rPr>
          <w:rFonts w:ascii="Arial" w:hAnsi="Arial" w:cs="Arial"/>
          <w:sz w:val="22"/>
          <w:szCs w:val="22"/>
          <w:highlight w:val="yellow"/>
          <w:lang w:val="en-GB"/>
        </w:rPr>
        <w:t>Synthetic proceedings</w:t>
      </w:r>
      <w:r w:rsidRPr="00B062AA">
        <w:rPr>
          <w:rFonts w:ascii="Arial" w:hAnsi="Arial" w:cs="Arial"/>
          <w:sz w:val="22"/>
          <w:szCs w:val="22"/>
          <w:highlight w:val="yellow"/>
          <w:lang w:val="en-GB"/>
        </w:rPr>
        <w:t>”</w:t>
      </w:r>
      <w:r w:rsidR="00F814B4" w:rsidRPr="00B062AA">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Textodecomentrio"/>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PargrafodaLista"/>
        <w:ind w:left="426"/>
        <w:jc w:val="both"/>
        <w:rPr>
          <w:rFonts w:ascii="Arial" w:hAnsi="Arial" w:cs="Arial"/>
          <w:sz w:val="22"/>
          <w:szCs w:val="22"/>
          <w:lang w:val="en-GB"/>
        </w:rPr>
      </w:pPr>
    </w:p>
    <w:p w14:paraId="2C0C9375" w14:textId="74A9BBD3" w:rsidR="00AD6870" w:rsidRPr="005D2CD6" w:rsidRDefault="00AD6870" w:rsidP="00AD6870">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PargrafodaLista"/>
        <w:ind w:left="426"/>
        <w:jc w:val="both"/>
        <w:rPr>
          <w:rFonts w:ascii="Arial" w:hAnsi="Arial" w:cs="Arial"/>
          <w:sz w:val="22"/>
          <w:szCs w:val="22"/>
          <w:lang w:val="en-GB"/>
        </w:rPr>
      </w:pPr>
    </w:p>
    <w:p w14:paraId="7CF1BB8B" w14:textId="77777777" w:rsidR="00F814B4" w:rsidRPr="00752CFC" w:rsidRDefault="00F814B4" w:rsidP="00F814B4">
      <w:pPr>
        <w:pStyle w:val="PargrafodaLista"/>
        <w:numPr>
          <w:ilvl w:val="0"/>
          <w:numId w:val="10"/>
        </w:numPr>
        <w:ind w:left="426"/>
        <w:jc w:val="both"/>
        <w:rPr>
          <w:rFonts w:ascii="Arial" w:hAnsi="Arial" w:cs="Arial"/>
          <w:sz w:val="22"/>
          <w:szCs w:val="22"/>
          <w:highlight w:val="yellow"/>
          <w:lang w:val="en-GB"/>
        </w:rPr>
      </w:pPr>
      <w:r w:rsidRPr="00752CFC">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PargrafodaList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PargrafodaLista"/>
        <w:ind w:left="426"/>
        <w:jc w:val="both"/>
        <w:rPr>
          <w:rFonts w:ascii="Arial" w:hAnsi="Arial" w:cs="Arial"/>
          <w:sz w:val="22"/>
          <w:szCs w:val="22"/>
          <w:lang w:val="en-GB"/>
        </w:rPr>
      </w:pPr>
    </w:p>
    <w:p w14:paraId="1A7B7775" w14:textId="4A1D42B1" w:rsidR="00375D11" w:rsidRPr="006E00A7" w:rsidRDefault="00113E29" w:rsidP="00375D11">
      <w:pPr>
        <w:pStyle w:val="PargrafodaLista"/>
        <w:numPr>
          <w:ilvl w:val="0"/>
          <w:numId w:val="9"/>
        </w:numPr>
        <w:ind w:left="426"/>
        <w:jc w:val="both"/>
        <w:rPr>
          <w:rFonts w:ascii="Arial" w:hAnsi="Arial" w:cs="Arial"/>
          <w:sz w:val="22"/>
          <w:szCs w:val="22"/>
          <w:highlight w:val="yellow"/>
          <w:lang w:val="en-GB"/>
        </w:rPr>
      </w:pPr>
      <w:r w:rsidRPr="006E00A7">
        <w:rPr>
          <w:rFonts w:ascii="Arial" w:hAnsi="Arial" w:cs="Arial"/>
          <w:sz w:val="22"/>
          <w:szCs w:val="22"/>
          <w:highlight w:val="yellow"/>
          <w:lang w:val="en-GB"/>
        </w:rPr>
        <w:t xml:space="preserve">To defend the contested payments </w:t>
      </w:r>
      <w:r w:rsidR="00375D11" w:rsidRPr="006E00A7">
        <w:rPr>
          <w:rFonts w:ascii="Arial" w:hAnsi="Arial" w:cs="Arial"/>
          <w:sz w:val="22"/>
          <w:szCs w:val="22"/>
          <w:highlight w:val="yellow"/>
          <w:lang w:val="en-GB"/>
        </w:rPr>
        <w:t>Lacroix SARL</w:t>
      </w:r>
      <w:r w:rsidRPr="006E00A7">
        <w:rPr>
          <w:rFonts w:ascii="Arial" w:hAnsi="Arial" w:cs="Arial"/>
          <w:sz w:val="22"/>
          <w:szCs w:val="22"/>
          <w:highlight w:val="yellow"/>
          <w:lang w:val="en-GB"/>
        </w:rPr>
        <w:t xml:space="preserve"> can rely solely, in a purely abstract manner, on the unchallengeable character of the payments at issue </w:t>
      </w:r>
      <w:proofErr w:type="gramStart"/>
      <w:r w:rsidRPr="006E00A7">
        <w:rPr>
          <w:rFonts w:ascii="Arial" w:hAnsi="Arial" w:cs="Arial"/>
          <w:sz w:val="22"/>
          <w:szCs w:val="22"/>
          <w:highlight w:val="yellow"/>
          <w:lang w:val="en-GB"/>
        </w:rPr>
        <w:t>on the basis of</w:t>
      </w:r>
      <w:proofErr w:type="gramEnd"/>
      <w:r w:rsidRPr="006E00A7">
        <w:rPr>
          <w:rFonts w:ascii="Arial" w:hAnsi="Arial" w:cs="Arial"/>
          <w:sz w:val="22"/>
          <w:szCs w:val="22"/>
          <w:highlight w:val="yellow"/>
          <w:lang w:val="en-GB"/>
        </w:rPr>
        <w:t xml:space="preserve"> a provision of the </w:t>
      </w:r>
      <w:r w:rsidRPr="006E00A7">
        <w:rPr>
          <w:rFonts w:ascii="Arial" w:hAnsi="Arial" w:cs="Arial"/>
          <w:i/>
          <w:sz w:val="22"/>
          <w:szCs w:val="22"/>
          <w:highlight w:val="yellow"/>
          <w:lang w:val="en-GB"/>
        </w:rPr>
        <w:t xml:space="preserve">lex </w:t>
      </w:r>
      <w:proofErr w:type="spellStart"/>
      <w:r w:rsidRPr="006E00A7">
        <w:rPr>
          <w:rFonts w:ascii="Arial" w:hAnsi="Arial" w:cs="Arial"/>
          <w:i/>
          <w:sz w:val="22"/>
          <w:szCs w:val="22"/>
          <w:highlight w:val="yellow"/>
          <w:lang w:val="en-GB"/>
        </w:rPr>
        <w:t>causae</w:t>
      </w:r>
      <w:proofErr w:type="spellEnd"/>
      <w:r w:rsidRPr="006E00A7">
        <w:rPr>
          <w:rFonts w:ascii="Arial" w:hAnsi="Arial" w:cs="Arial"/>
          <w:sz w:val="22"/>
          <w:szCs w:val="22"/>
          <w:highlight w:val="yellow"/>
          <w:lang w:val="en-GB"/>
        </w:rPr>
        <w:t>.</w:t>
      </w:r>
    </w:p>
    <w:p w14:paraId="5F946A8C" w14:textId="77777777" w:rsidR="00375D11" w:rsidRPr="005D2CD6" w:rsidRDefault="00375D11" w:rsidP="00375D11">
      <w:pPr>
        <w:pStyle w:val="PargrafodaLista"/>
        <w:ind w:left="426"/>
        <w:jc w:val="both"/>
        <w:rPr>
          <w:rFonts w:ascii="Arial" w:hAnsi="Arial" w:cs="Arial"/>
          <w:sz w:val="22"/>
          <w:szCs w:val="22"/>
          <w:lang w:val="en-GB"/>
        </w:rPr>
      </w:pPr>
    </w:p>
    <w:p w14:paraId="3BB4C572" w14:textId="0D9E3986" w:rsidR="00375D11" w:rsidRPr="005D2CD6" w:rsidRDefault="00375D11" w:rsidP="00375D11">
      <w:pPr>
        <w:pStyle w:val="PargrafodaList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PargrafodaList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PargrafodaList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PargrafodaLista"/>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1F5A58" w:rsidRDefault="00FC48D8" w:rsidP="003C4BCB">
      <w:pPr>
        <w:pStyle w:val="PargrafodaLista"/>
        <w:numPr>
          <w:ilvl w:val="0"/>
          <w:numId w:val="11"/>
        </w:numPr>
        <w:ind w:left="426"/>
        <w:jc w:val="both"/>
        <w:rPr>
          <w:rFonts w:ascii="Arial" w:hAnsi="Arial" w:cs="Arial"/>
          <w:sz w:val="22"/>
          <w:szCs w:val="22"/>
          <w:highlight w:val="yellow"/>
          <w:lang w:val="en-GB"/>
        </w:rPr>
      </w:pPr>
      <w:r w:rsidRPr="001F5A58">
        <w:rPr>
          <w:rFonts w:ascii="Arial" w:hAnsi="Arial" w:cs="Arial"/>
          <w:sz w:val="22"/>
          <w:szCs w:val="22"/>
          <w:highlight w:val="yellow"/>
          <w:lang w:val="en-GB"/>
        </w:rPr>
        <w:t xml:space="preserve">Within the time limit prescribed by the </w:t>
      </w:r>
      <w:r w:rsidRPr="001F5A58">
        <w:rPr>
          <w:rFonts w:ascii="Arial" w:hAnsi="Arial" w:cs="Arial"/>
          <w:i/>
          <w:sz w:val="22"/>
          <w:szCs w:val="22"/>
          <w:highlight w:val="yellow"/>
          <w:lang w:val="en-GB"/>
        </w:rPr>
        <w:t>lex concursus</w:t>
      </w:r>
      <w:r w:rsidRPr="001F5A58">
        <w:rPr>
          <w:rFonts w:ascii="Arial" w:hAnsi="Arial" w:cs="Arial"/>
          <w:sz w:val="22"/>
          <w:szCs w:val="22"/>
          <w:highlight w:val="yellow"/>
          <w:lang w:val="en-GB"/>
        </w:rPr>
        <w:t xml:space="preserve"> of the main insolvency proceeding (</w:t>
      </w:r>
      <w:r w:rsidR="007772BD" w:rsidRPr="001F5A58">
        <w:rPr>
          <w:rFonts w:ascii="Arial" w:hAnsi="Arial" w:cs="Arial"/>
          <w:sz w:val="22"/>
          <w:szCs w:val="22"/>
          <w:highlight w:val="yellow"/>
          <w:lang w:val="en-GB"/>
        </w:rPr>
        <w:t>Irish</w:t>
      </w:r>
      <w:r w:rsidRPr="001F5A58">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3C9D09FD" w14:textId="77777777" w:rsidR="00C5642A" w:rsidRDefault="00636C15" w:rsidP="00C5642A">
      <w:pPr>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w:t>
      </w:r>
      <w:r w:rsidR="00C5642A">
        <w:rPr>
          <w:rFonts w:ascii="Arial" w:hAnsi="Arial" w:cs="Arial"/>
          <w:color w:val="7B7B7B" w:themeColor="accent3" w:themeShade="BF"/>
          <w:sz w:val="22"/>
          <w:szCs w:val="22"/>
        </w:rPr>
        <w:t xml:space="preserve">Statement number 1 relates to the provision of synthetic proceeding, foreseen in articles 36 and 38 (2), of the EIR </w:t>
      </w:r>
      <w:proofErr w:type="gramStart"/>
      <w:r w:rsidR="00C5642A">
        <w:rPr>
          <w:rFonts w:ascii="Arial" w:hAnsi="Arial" w:cs="Arial"/>
          <w:color w:val="7B7B7B" w:themeColor="accent3" w:themeShade="BF"/>
          <w:sz w:val="22"/>
          <w:szCs w:val="22"/>
        </w:rPr>
        <w:t>Recast;</w:t>
      </w:r>
      <w:proofErr w:type="gramEnd"/>
    </w:p>
    <w:p w14:paraId="5C7DD9F3" w14:textId="6836FC51" w:rsidR="00636C15" w:rsidRPr="005D2CD6" w:rsidRDefault="00C5642A" w:rsidP="00C5642A">
      <w:pPr>
        <w:jc w:val="both"/>
        <w:rPr>
          <w:rFonts w:ascii="Arial" w:hAnsi="Arial" w:cs="Arial"/>
          <w:sz w:val="22"/>
          <w:szCs w:val="22"/>
        </w:rPr>
      </w:pPr>
      <w:r>
        <w:rPr>
          <w:rFonts w:ascii="Arial" w:hAnsi="Arial" w:cs="Arial"/>
          <w:color w:val="7B7B7B" w:themeColor="accent3" w:themeShade="BF"/>
          <w:sz w:val="22"/>
          <w:szCs w:val="22"/>
        </w:rPr>
        <w:t xml:space="preserve">As for Statement number 2, this one is related to the concept of </w:t>
      </w:r>
      <w:r w:rsidR="000B0D4C">
        <w:rPr>
          <w:rFonts w:ascii="Arial" w:hAnsi="Arial" w:cs="Arial"/>
          <w:color w:val="7B7B7B" w:themeColor="accent3" w:themeShade="BF"/>
          <w:sz w:val="22"/>
          <w:szCs w:val="22"/>
        </w:rPr>
        <w:t>cooperation and communication between insolvency practitioners, between courts, and between courts and insolvency practitioners, foreseen in articles 41, 42 and 43.</w:t>
      </w:r>
      <w:r w:rsidR="00636C15" w:rsidRPr="005D2CD6">
        <w:rPr>
          <w:rFonts w:ascii="Arial" w:hAnsi="Arial" w:cs="Arial"/>
          <w:color w:val="7B7B7B" w:themeColor="accent3" w:themeShade="BF"/>
          <w:sz w:val="22"/>
          <w:szCs w:val="22"/>
        </w:rPr>
        <w: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0E3AFA" w14:textId="77777777" w:rsidR="00866CEA" w:rsidRDefault="00636C15" w:rsidP="00866CEA">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866CEA">
        <w:rPr>
          <w:rFonts w:ascii="Arial" w:hAnsi="Arial" w:cs="Arial"/>
          <w:color w:val="7B7B7B" w:themeColor="accent3" w:themeShade="BF"/>
          <w:sz w:val="22"/>
          <w:szCs w:val="22"/>
          <w:lang w:val="en-GB"/>
        </w:rPr>
        <w:t xml:space="preserve">One of three examples of the modified universalism approach is the addition of the provision that the recognition of main proceedings shall not preclude the opening of secondary proceedings by a court in another Member States, according to article </w:t>
      </w:r>
      <w:proofErr w:type="gramStart"/>
      <w:r w:rsidR="00866CEA">
        <w:rPr>
          <w:rFonts w:ascii="Arial" w:hAnsi="Arial" w:cs="Arial"/>
          <w:color w:val="7B7B7B" w:themeColor="accent3" w:themeShade="BF"/>
          <w:sz w:val="22"/>
          <w:szCs w:val="22"/>
          <w:lang w:val="en-GB"/>
        </w:rPr>
        <w:t>19(2);</w:t>
      </w:r>
      <w:proofErr w:type="gramEnd"/>
      <w:r w:rsidR="00866CEA">
        <w:rPr>
          <w:rFonts w:ascii="Arial" w:hAnsi="Arial" w:cs="Arial"/>
          <w:color w:val="7B7B7B" w:themeColor="accent3" w:themeShade="BF"/>
          <w:sz w:val="22"/>
          <w:szCs w:val="22"/>
          <w:lang w:val="en-GB"/>
        </w:rPr>
        <w:t xml:space="preserve"> </w:t>
      </w:r>
    </w:p>
    <w:p w14:paraId="51505453" w14:textId="77777777" w:rsidR="00F500C4" w:rsidRDefault="00866CEA" w:rsidP="00866C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example is that article 3(1) of EIR Recast foresees that the Member State in which </w:t>
      </w:r>
      <w:r w:rsidR="00F500C4">
        <w:rPr>
          <w:rFonts w:ascii="Arial" w:hAnsi="Arial" w:cs="Arial"/>
          <w:color w:val="7B7B7B" w:themeColor="accent3" w:themeShade="BF"/>
          <w:sz w:val="22"/>
          <w:szCs w:val="22"/>
          <w:lang w:val="en-GB"/>
        </w:rPr>
        <w:t xml:space="preserve">the debtor has its COMI is the territory that has jurisdiction to open the main insolvency proceeding. The proceeding will have universal scope and aim at encompassing all the debtor’s </w:t>
      </w:r>
      <w:proofErr w:type="gramStart"/>
      <w:r w:rsidR="00F500C4">
        <w:rPr>
          <w:rFonts w:ascii="Arial" w:hAnsi="Arial" w:cs="Arial"/>
          <w:color w:val="7B7B7B" w:themeColor="accent3" w:themeShade="BF"/>
          <w:sz w:val="22"/>
          <w:szCs w:val="22"/>
          <w:lang w:val="en-GB"/>
        </w:rPr>
        <w:t>assets;</w:t>
      </w:r>
      <w:proofErr w:type="gramEnd"/>
      <w:r w:rsidR="00F500C4">
        <w:rPr>
          <w:rFonts w:ascii="Arial" w:hAnsi="Arial" w:cs="Arial"/>
          <w:color w:val="7B7B7B" w:themeColor="accent3" w:themeShade="BF"/>
          <w:sz w:val="22"/>
          <w:szCs w:val="22"/>
          <w:lang w:val="en-GB"/>
        </w:rPr>
        <w:t xml:space="preserve"> </w:t>
      </w:r>
    </w:p>
    <w:p w14:paraId="16675D5F" w14:textId="7D64E299" w:rsidR="00636C15" w:rsidRPr="005D2CD6" w:rsidRDefault="00F500C4" w:rsidP="00866CEA">
      <w:pPr>
        <w:jc w:val="both"/>
        <w:rPr>
          <w:rFonts w:ascii="Arial" w:hAnsi="Arial" w:cs="Arial"/>
          <w:sz w:val="22"/>
          <w:szCs w:val="22"/>
          <w:lang w:val="en-GB"/>
        </w:rPr>
      </w:pPr>
      <w:r>
        <w:rPr>
          <w:rFonts w:ascii="Arial" w:hAnsi="Arial" w:cs="Arial"/>
          <w:color w:val="7B7B7B" w:themeColor="accent3" w:themeShade="BF"/>
          <w:sz w:val="22"/>
          <w:szCs w:val="22"/>
          <w:lang w:val="en-GB"/>
        </w:rPr>
        <w:t>Lastly, the third example is the possibility of one or more secondary insolvency proceedings to be opened, that will have its effects restricted to the assets of the debtor, situated in the territory in which the secondary proceeding was opened.</w:t>
      </w:r>
      <w:r w:rsidR="00636C15" w:rsidRPr="005D2CD6">
        <w:rPr>
          <w:rFonts w:ascii="Arial" w:hAnsi="Arial" w:cs="Arial"/>
          <w:color w:val="7B7B7B" w:themeColor="accent3" w:themeShade="BF"/>
          <w:sz w:val="22"/>
          <w:szCs w:val="22"/>
          <w:lang w:val="en-GB"/>
        </w:rPr>
        <w: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bookmarkStart w:id="0" w:name="_Hlk96378366"/>
      <w:r w:rsidRPr="005D2CD6">
        <w:rPr>
          <w:rFonts w:ascii="Arial" w:hAnsi="Arial" w:cs="Arial"/>
          <w:sz w:val="22"/>
          <w:szCs w:val="22"/>
          <w:lang w:val="en-GB"/>
        </w:rPr>
        <w:t xml:space="preserve">Cross-border co-operation and communication between courts </w:t>
      </w:r>
      <w:bookmarkEnd w:id="0"/>
      <w:r w:rsidRPr="005D2CD6">
        <w:rPr>
          <w:rFonts w:ascii="Arial" w:hAnsi="Arial" w:cs="Arial"/>
          <w:sz w:val="22"/>
          <w:szCs w:val="22"/>
          <w:lang w:val="en-GB"/>
        </w:rPr>
        <w:t xml:space="preserve">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21027C03" w:rsidR="00C72848" w:rsidRPr="005D2CD6" w:rsidRDefault="00C72848" w:rsidP="00F3585A">
      <w:pPr>
        <w:jc w:val="both"/>
        <w:rPr>
          <w:rFonts w:ascii="Arial" w:hAnsi="Arial" w:cs="Arial"/>
          <w:sz w:val="22"/>
          <w:szCs w:val="22"/>
          <w:lang w:val="en-GB"/>
        </w:rPr>
      </w:pPr>
      <w:r w:rsidRPr="005D2CD6">
        <w:rPr>
          <w:rFonts w:ascii="Arial" w:hAnsi="Arial" w:cs="Arial"/>
          <w:color w:val="7B7B7B" w:themeColor="accent3" w:themeShade="BF"/>
          <w:sz w:val="22"/>
          <w:szCs w:val="22"/>
          <w:lang w:val="en-GB"/>
        </w:rPr>
        <w:t>[</w:t>
      </w:r>
      <w:r w:rsidR="00F500C4">
        <w:rPr>
          <w:rFonts w:ascii="Arial" w:hAnsi="Arial" w:cs="Arial"/>
          <w:color w:val="7B7B7B" w:themeColor="accent3" w:themeShade="BF"/>
          <w:sz w:val="22"/>
          <w:szCs w:val="22"/>
          <w:lang w:val="en-GB"/>
        </w:rPr>
        <w:t xml:space="preserve">Amongst the three articles, introduced in EIR Recast, and that are related to the </w:t>
      </w:r>
      <w:r w:rsidR="00F3585A" w:rsidRPr="00F3585A">
        <w:rPr>
          <w:rFonts w:ascii="Arial" w:hAnsi="Arial" w:cs="Arial"/>
          <w:color w:val="7B7B7B" w:themeColor="accent3" w:themeShade="BF"/>
          <w:sz w:val="22"/>
          <w:szCs w:val="22"/>
          <w:lang w:val="en-GB"/>
        </w:rPr>
        <w:t>Cross-border co-operation and communication between courts</w:t>
      </w:r>
      <w:r w:rsidR="00F3585A">
        <w:rPr>
          <w:rFonts w:ascii="Arial" w:hAnsi="Arial" w:cs="Arial"/>
          <w:color w:val="7B7B7B" w:themeColor="accent3" w:themeShade="BF"/>
          <w:sz w:val="22"/>
          <w:szCs w:val="22"/>
          <w:lang w:val="en-GB"/>
        </w:rPr>
        <w:t xml:space="preserve"> and insolvency practitioners, we could mention </w:t>
      </w:r>
      <w:r w:rsidR="00F3585A">
        <w:rPr>
          <w:rFonts w:ascii="Arial" w:hAnsi="Arial" w:cs="Arial"/>
          <w:color w:val="7B7B7B" w:themeColor="accent3" w:themeShade="BF"/>
          <w:sz w:val="22"/>
          <w:szCs w:val="22"/>
        </w:rPr>
        <w:t>articles 41, 42 and 43, as well as articles 53-59 that, beyond foreseen the communications and cooperation between courts, does it in the scenario relating to two or more members of a group of companies.</w:t>
      </w:r>
      <w:r w:rsidRPr="005D2CD6">
        <w:rPr>
          <w:rFonts w:ascii="Arial" w:hAnsi="Arial" w:cs="Arial"/>
          <w:color w:val="7B7B7B" w:themeColor="accent3" w:themeShade="BF"/>
          <w:sz w:val="22"/>
          <w:szCs w:val="22"/>
          <w:lang w:val="en-GB"/>
        </w:rPr>
        <w:t>]</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E44B6D5" w14:textId="591833A9" w:rsidR="00F3585A" w:rsidRDefault="009954B2" w:rsidP="00F3585A">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F3585A">
        <w:rPr>
          <w:rFonts w:ascii="Arial" w:hAnsi="Arial" w:cs="Arial"/>
          <w:color w:val="7B7B7B" w:themeColor="accent3" w:themeShade="BF"/>
          <w:sz w:val="22"/>
          <w:szCs w:val="22"/>
          <w:lang w:val="en-GB"/>
        </w:rPr>
        <w:t xml:space="preserve">First example is the provision of synthetic secondary proceedings, that authorise a secondary proceeding not to be opened, ate the request of the insolvency practitioner, if it is shown that the undertaking already protects the rights of creditors located </w:t>
      </w:r>
      <w:r w:rsidR="001056F1">
        <w:rPr>
          <w:rFonts w:ascii="Arial" w:hAnsi="Arial" w:cs="Arial"/>
          <w:color w:val="7B7B7B" w:themeColor="accent3" w:themeShade="BF"/>
          <w:sz w:val="22"/>
          <w:szCs w:val="22"/>
          <w:lang w:val="en-GB"/>
        </w:rPr>
        <w:t>in</w:t>
      </w:r>
      <w:r w:rsidR="00F3585A">
        <w:rPr>
          <w:rFonts w:ascii="Arial" w:hAnsi="Arial" w:cs="Arial"/>
          <w:color w:val="7B7B7B" w:themeColor="accent3" w:themeShade="BF"/>
          <w:sz w:val="22"/>
          <w:szCs w:val="22"/>
          <w:lang w:val="en-GB"/>
        </w:rPr>
        <w:t xml:space="preserve"> another </w:t>
      </w:r>
      <w:proofErr w:type="gramStart"/>
      <w:r w:rsidR="00F3585A">
        <w:rPr>
          <w:rFonts w:ascii="Arial" w:hAnsi="Arial" w:cs="Arial"/>
          <w:color w:val="7B7B7B" w:themeColor="accent3" w:themeShade="BF"/>
          <w:sz w:val="22"/>
          <w:szCs w:val="22"/>
          <w:lang w:val="en-GB"/>
        </w:rPr>
        <w:t>State;</w:t>
      </w:r>
      <w:proofErr w:type="gramEnd"/>
      <w:r w:rsidR="00F3585A">
        <w:rPr>
          <w:rFonts w:ascii="Arial" w:hAnsi="Arial" w:cs="Arial"/>
          <w:color w:val="7B7B7B" w:themeColor="accent3" w:themeShade="BF"/>
          <w:sz w:val="22"/>
          <w:szCs w:val="22"/>
          <w:lang w:val="en-GB"/>
        </w:rPr>
        <w:t xml:space="preserve"> </w:t>
      </w:r>
    </w:p>
    <w:p w14:paraId="296A8396" w14:textId="399C5D46" w:rsidR="009954B2" w:rsidRPr="005D2CD6" w:rsidRDefault="00F3585A" w:rsidP="00F3585A">
      <w:pPr>
        <w:jc w:val="both"/>
        <w:rPr>
          <w:rFonts w:ascii="Arial" w:hAnsi="Arial" w:cs="Arial"/>
          <w:sz w:val="22"/>
          <w:szCs w:val="22"/>
          <w:lang w:val="en-GB"/>
        </w:rPr>
      </w:pPr>
      <w:r>
        <w:rPr>
          <w:rFonts w:ascii="Arial" w:hAnsi="Arial" w:cs="Arial"/>
          <w:color w:val="7B7B7B" w:themeColor="accent3" w:themeShade="BF"/>
          <w:sz w:val="22"/>
          <w:szCs w:val="22"/>
          <w:lang w:val="en-GB"/>
        </w:rPr>
        <w:t xml:space="preserve">A second </w:t>
      </w:r>
      <w:r w:rsidR="001056F1">
        <w:rPr>
          <w:rFonts w:ascii="Arial" w:hAnsi="Arial" w:cs="Arial"/>
          <w:color w:val="7B7B7B" w:themeColor="accent3" w:themeShade="BF"/>
          <w:sz w:val="22"/>
          <w:szCs w:val="22"/>
          <w:lang w:val="en-GB"/>
        </w:rPr>
        <w:t xml:space="preserve">example that could be mentioned is the provision the secondary proceeding can only follow in time after the opening of the main insolvency, </w:t>
      </w:r>
      <w:proofErr w:type="gramStart"/>
      <w:r w:rsidR="001056F1">
        <w:rPr>
          <w:rFonts w:ascii="Arial" w:hAnsi="Arial" w:cs="Arial"/>
          <w:color w:val="7B7B7B" w:themeColor="accent3" w:themeShade="BF"/>
          <w:sz w:val="22"/>
          <w:szCs w:val="22"/>
          <w:lang w:val="en-GB"/>
        </w:rPr>
        <w:t>taking into account</w:t>
      </w:r>
      <w:proofErr w:type="gramEnd"/>
      <w:r w:rsidR="001056F1">
        <w:rPr>
          <w:rFonts w:ascii="Arial" w:hAnsi="Arial" w:cs="Arial"/>
          <w:color w:val="7B7B7B" w:themeColor="accent3" w:themeShade="BF"/>
          <w:sz w:val="22"/>
          <w:szCs w:val="22"/>
          <w:lang w:val="en-GB"/>
        </w:rPr>
        <w:t xml:space="preserve"> that the secondary proceeding is an “auxiliary” proceeding for the main insolvency proceeding.</w:t>
      </w:r>
      <w:r w:rsidR="009954B2" w:rsidRPr="005D2CD6">
        <w:rPr>
          <w:rFonts w:ascii="Arial" w:hAnsi="Arial" w:cs="Arial"/>
          <w:color w:val="7B7B7B" w:themeColor="accent3" w:themeShade="BF"/>
          <w:sz w:val="22"/>
          <w:szCs w:val="22"/>
          <w:lang w:val="en-GB"/>
        </w:rPr>
        <w:t>]</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538A4339" w14:textId="77777777" w:rsidR="00A93E49" w:rsidRDefault="00DF75F8" w:rsidP="002A37BB">
      <w:pPr>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lang w:val="en-GB"/>
        </w:rPr>
        <w:t>[</w:t>
      </w:r>
      <w:r w:rsidR="00A93E49">
        <w:rPr>
          <w:rFonts w:ascii="Arial" w:hAnsi="Arial" w:cs="Arial"/>
          <w:color w:val="7B7B7B" w:themeColor="accent3" w:themeShade="BF"/>
          <w:sz w:val="22"/>
          <w:szCs w:val="22"/>
          <w:lang w:val="en-GB"/>
        </w:rPr>
        <w:t xml:space="preserve">Amongst the aspects that were amended and modified by the EIR Recast, stronger rules regarding the cooperation between insolvency practitioners and courts were introduced by articles 41, 42 and 43, that regulate the </w:t>
      </w:r>
      <w:r w:rsidR="00A93E49">
        <w:rPr>
          <w:rFonts w:ascii="Arial" w:hAnsi="Arial" w:cs="Arial"/>
          <w:color w:val="7B7B7B" w:themeColor="accent3" w:themeShade="BF"/>
          <w:sz w:val="22"/>
          <w:szCs w:val="22"/>
        </w:rPr>
        <w:t xml:space="preserve">cooperation and communication between insolvency practitioners, between courts, and between courts and insolvency practitioners, respectively, Besides those three articles, regarding the same topic it is also important to highlight the articles 53-59 that, beyond foreseen the communications and cooperation between courts, does it in the scenario relating to two or more members of a group of companies. </w:t>
      </w:r>
    </w:p>
    <w:p w14:paraId="3CD3D774" w14:textId="77777777" w:rsidR="00A93E49" w:rsidRDefault="00A93E49" w:rsidP="002A37BB">
      <w:pPr>
        <w:jc w:val="both"/>
        <w:rPr>
          <w:rFonts w:ascii="Arial" w:hAnsi="Arial" w:cs="Arial"/>
          <w:color w:val="7B7B7B" w:themeColor="accent3" w:themeShade="BF"/>
          <w:sz w:val="22"/>
          <w:szCs w:val="22"/>
        </w:rPr>
      </w:pPr>
    </w:p>
    <w:p w14:paraId="793180FD" w14:textId="20E89D30" w:rsidR="003475C3" w:rsidRDefault="00A93E49"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Speaking of group companies, the EIR Recast also improved its regulations it regards to proceedings between members of the same group of companies. The EIR Recast now has an entire chapter dedicated to </w:t>
      </w:r>
      <w:r w:rsidR="003475C3">
        <w:rPr>
          <w:rFonts w:ascii="Arial" w:hAnsi="Arial" w:cs="Arial"/>
          <w:color w:val="7B7B7B" w:themeColor="accent3" w:themeShade="BF"/>
          <w:sz w:val="22"/>
          <w:szCs w:val="22"/>
        </w:rPr>
        <w:t>regulating</w:t>
      </w:r>
      <w:r>
        <w:rPr>
          <w:rFonts w:ascii="Arial" w:hAnsi="Arial" w:cs="Arial"/>
          <w:color w:val="7B7B7B" w:themeColor="accent3" w:themeShade="BF"/>
          <w:sz w:val="22"/>
          <w:szCs w:val="22"/>
        </w:rPr>
        <w:t xml:space="preserve"> such situations – Chapter V, with over </w:t>
      </w:r>
      <w:r w:rsidR="003475C3">
        <w:rPr>
          <w:rFonts w:ascii="Arial" w:hAnsi="Arial" w:cs="Arial"/>
          <w:color w:val="7B7B7B" w:themeColor="accent3" w:themeShade="BF"/>
          <w:sz w:val="22"/>
          <w:szCs w:val="22"/>
        </w:rPr>
        <w:t>twenty</w:t>
      </w:r>
      <w:r>
        <w:rPr>
          <w:rFonts w:ascii="Arial" w:hAnsi="Arial" w:cs="Arial"/>
          <w:color w:val="7B7B7B" w:themeColor="accent3" w:themeShade="BF"/>
          <w:sz w:val="22"/>
          <w:szCs w:val="22"/>
        </w:rPr>
        <w:t xml:space="preserve"> articles -, </w:t>
      </w:r>
      <w:r w:rsidR="003475C3">
        <w:rPr>
          <w:rFonts w:ascii="Arial" w:hAnsi="Arial" w:cs="Arial"/>
          <w:color w:val="7B7B7B" w:themeColor="accent3" w:themeShade="BF"/>
          <w:sz w:val="22"/>
          <w:szCs w:val="22"/>
        </w:rPr>
        <w:t>and</w:t>
      </w:r>
      <w:r>
        <w:rPr>
          <w:rFonts w:ascii="Arial" w:hAnsi="Arial" w:cs="Arial"/>
          <w:color w:val="7B7B7B" w:themeColor="accent3" w:themeShade="BF"/>
          <w:sz w:val="22"/>
          <w:szCs w:val="22"/>
        </w:rPr>
        <w:t xml:space="preserve"> has addressed the possibility of jurisdictional consolidation when it comes to group insolvency.</w:t>
      </w:r>
    </w:p>
    <w:p w14:paraId="1FAB11BA" w14:textId="77777777" w:rsidR="003475C3" w:rsidRDefault="003475C3" w:rsidP="002A37BB">
      <w:pPr>
        <w:jc w:val="both"/>
        <w:rPr>
          <w:rFonts w:ascii="Arial" w:hAnsi="Arial" w:cs="Arial"/>
          <w:color w:val="7B7B7B" w:themeColor="accent3" w:themeShade="BF"/>
          <w:sz w:val="22"/>
          <w:szCs w:val="22"/>
          <w:lang w:val="en-GB"/>
        </w:rPr>
      </w:pPr>
    </w:p>
    <w:p w14:paraId="4024A332" w14:textId="1C5DDB97" w:rsidR="00544127" w:rsidRPr="003475C3" w:rsidRDefault="003475C3"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EIR Recast also adjusted to improve the creditors information and interconnectivity of insolvency registers, as well as a modernization regarding the data-protection. Such improvements were made clear and applied in the Maxwell case, since the company had operations in the UK and in the USA, being necessary for an alignment to be done between the insolvency practitioners of both jurisdictions, seeking to get the creditors updated throughout the process, as well as aware of the decisions that needed to be made.</w:t>
      </w:r>
      <w:r w:rsidR="00DF75F8" w:rsidRPr="005D2CD6">
        <w:rPr>
          <w:rFonts w:ascii="Arial" w:hAnsi="Arial" w:cs="Arial"/>
          <w:color w:val="7B7B7B" w:themeColor="accent3" w:themeShade="BF"/>
          <w:sz w:val="22"/>
          <w:szCs w:val="22"/>
          <w:lang w:val="en-GB"/>
        </w:rPr>
        <w:t>]</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w:t>
      </w:r>
      <w:r w:rsidRPr="005D2CD6">
        <w:rPr>
          <w:rFonts w:ascii="Arial" w:hAnsi="Arial" w:cs="Arial"/>
          <w:sz w:val="22"/>
          <w:szCs w:val="22"/>
          <w:lang w:val="en-GB"/>
        </w:rPr>
        <w:lastRenderedPageBreak/>
        <w:t xml:space="preserve">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CFE825" w14:textId="77777777" w:rsidR="004A131A" w:rsidRDefault="00DF75F8" w:rsidP="002A37BB">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3475C3">
        <w:rPr>
          <w:rFonts w:ascii="Arial" w:hAnsi="Arial" w:cs="Arial"/>
          <w:color w:val="7B7B7B" w:themeColor="accent3" w:themeShade="BF"/>
          <w:sz w:val="22"/>
          <w:szCs w:val="22"/>
          <w:lang w:val="en-GB"/>
        </w:rPr>
        <w:t>First and foremost and as already mentioned in the answer to question 3.1, one of the most relevant improvements was the introduction of a better cooperation system between insolvency practitioners and courts, foreseen in articles 41, 42 and 43. Such innovation, I dare to say, is one of the most important changes made by the EIR Recast, taking into account that the communication between courts and practitioners of several jurisdictions improves, significantly, the quality of the insolvency proceedings (main and secondary ones)</w:t>
      </w:r>
      <w:r w:rsidR="004A131A">
        <w:rPr>
          <w:rFonts w:ascii="Arial" w:hAnsi="Arial" w:cs="Arial"/>
          <w:color w:val="7B7B7B" w:themeColor="accent3" w:themeShade="BF"/>
          <w:sz w:val="22"/>
          <w:szCs w:val="22"/>
          <w:lang w:val="en-GB"/>
        </w:rPr>
        <w:t xml:space="preserve">. </w:t>
      </w:r>
    </w:p>
    <w:p w14:paraId="677554FD" w14:textId="77777777" w:rsidR="004A131A" w:rsidRDefault="004A131A" w:rsidP="002A37BB">
      <w:pPr>
        <w:jc w:val="both"/>
        <w:rPr>
          <w:rFonts w:ascii="Arial" w:hAnsi="Arial" w:cs="Arial"/>
          <w:color w:val="7B7B7B" w:themeColor="accent3" w:themeShade="BF"/>
          <w:sz w:val="22"/>
          <w:szCs w:val="22"/>
          <w:lang w:val="en-GB"/>
        </w:rPr>
      </w:pPr>
    </w:p>
    <w:p w14:paraId="05A05411" w14:textId="2834F7C1" w:rsidR="004A131A" w:rsidRDefault="004A13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Besides the communication improvement, another one of the improvements that is worth mentioning is the introduction of the concept of a synthetic secondary proceeding, foreseen in article 38(2) of EIR Recast. Such provision seeks to avoid the opening of secondary insolvency proceedings, </w:t>
      </w:r>
      <w:proofErr w:type="gramStart"/>
      <w:r>
        <w:rPr>
          <w:rFonts w:ascii="Arial" w:hAnsi="Arial" w:cs="Arial"/>
          <w:color w:val="7B7B7B" w:themeColor="accent3" w:themeShade="BF"/>
          <w:sz w:val="22"/>
          <w:szCs w:val="22"/>
          <w:lang w:val="en-GB"/>
        </w:rPr>
        <w:t>taking into account</w:t>
      </w:r>
      <w:proofErr w:type="gramEnd"/>
      <w:r>
        <w:rPr>
          <w:rFonts w:ascii="Arial" w:hAnsi="Arial" w:cs="Arial"/>
          <w:color w:val="7B7B7B" w:themeColor="accent3" w:themeShade="BF"/>
          <w:sz w:val="22"/>
          <w:szCs w:val="22"/>
          <w:lang w:val="en-GB"/>
        </w:rPr>
        <w:t xml:space="preserve"> the opinion and justification of the insolvency practitioner, allowing him/her to take a unilateral undertaking in respect of the assets located in the member state in which the secondary proceeding would be opened. </w:t>
      </w:r>
    </w:p>
    <w:p w14:paraId="265781B5" w14:textId="77777777" w:rsidR="004A131A" w:rsidRDefault="004A131A" w:rsidP="002A37BB">
      <w:pPr>
        <w:jc w:val="both"/>
        <w:rPr>
          <w:rFonts w:ascii="Arial" w:hAnsi="Arial" w:cs="Arial"/>
          <w:color w:val="7B7B7B" w:themeColor="accent3" w:themeShade="BF"/>
          <w:sz w:val="22"/>
          <w:szCs w:val="22"/>
          <w:lang w:val="en-GB"/>
        </w:rPr>
      </w:pPr>
    </w:p>
    <w:p w14:paraId="7940D274" w14:textId="74C85C32" w:rsidR="00DF75F8" w:rsidRDefault="004A13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practitioner would then commit that he will comply, when the right moment comes, with the distribution and priority rights under national law that the creditors of the jurisdiction in which the secondary proceeding could have been opened would have.</w:t>
      </w:r>
    </w:p>
    <w:p w14:paraId="4585F29C" w14:textId="3EB91BAB" w:rsidR="004A131A" w:rsidRDefault="004A131A" w:rsidP="002A37BB">
      <w:pPr>
        <w:jc w:val="both"/>
        <w:rPr>
          <w:rFonts w:ascii="Arial" w:hAnsi="Arial" w:cs="Arial"/>
          <w:color w:val="7B7B7B" w:themeColor="accent3" w:themeShade="BF"/>
          <w:sz w:val="22"/>
          <w:szCs w:val="22"/>
          <w:lang w:val="en-GB"/>
        </w:rPr>
      </w:pPr>
    </w:p>
    <w:p w14:paraId="5E675685" w14:textId="0230004E" w:rsidR="004A131A" w:rsidRPr="005D2CD6" w:rsidRDefault="004A131A"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Lastly, the last improvement that I believe is worth mention is the addition of </w:t>
      </w:r>
      <w:proofErr w:type="gramStart"/>
      <w:r>
        <w:rPr>
          <w:rFonts w:ascii="Arial" w:hAnsi="Arial" w:cs="Arial"/>
          <w:color w:val="7B7B7B" w:themeColor="accent3" w:themeShade="BF"/>
          <w:sz w:val="22"/>
          <w:szCs w:val="22"/>
          <w:lang w:val="en-GB"/>
        </w:rPr>
        <w:t>an</w:t>
      </w:r>
      <w:proofErr w:type="gramEnd"/>
      <w:r>
        <w:rPr>
          <w:rFonts w:ascii="Arial" w:hAnsi="Arial" w:cs="Arial"/>
          <w:color w:val="7B7B7B" w:themeColor="accent3" w:themeShade="BF"/>
          <w:sz w:val="22"/>
          <w:szCs w:val="22"/>
          <w:lang w:val="en-GB"/>
        </w:rPr>
        <w:t xml:space="preserve"> specific regulation with regards to group insolvency (chapter V of the EIR Recast), that regulates, the once unregulated, complications regarding group insolvencies, being the most relevant matter the determination of a COMI/jurisdiction for the proceeding to </w:t>
      </w:r>
      <w:r w:rsidR="005F27AD">
        <w:rPr>
          <w:rFonts w:ascii="Arial" w:hAnsi="Arial" w:cs="Arial"/>
          <w:color w:val="7B7B7B" w:themeColor="accent3" w:themeShade="BF"/>
          <w:sz w:val="22"/>
          <w:szCs w:val="22"/>
          <w:lang w:val="en-GB"/>
        </w:rPr>
        <w:t xml:space="preserve">be commenced.] </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5ECA81FD" w14:textId="77777777" w:rsidR="009568DE" w:rsidRDefault="00DF75F8"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9568DE">
        <w:rPr>
          <w:rFonts w:ascii="Arial" w:hAnsi="Arial" w:cs="Arial"/>
          <w:color w:val="7B7B7B" w:themeColor="accent3" w:themeShade="BF"/>
          <w:sz w:val="22"/>
          <w:szCs w:val="22"/>
          <w:lang w:val="en-GB"/>
        </w:rPr>
        <w:t xml:space="preserve">Amongst the flaws that were highlighted with regards to the EIR Recast is the application of article 13 of the EIR Recast, once it does not satisfactory defines an “employment contract”. The problem arises since there is no understanding if the term should be determined with a reference to national legal systems of Member States or and autonomous meaning should prevail. </w:t>
      </w:r>
    </w:p>
    <w:p w14:paraId="3421A7E7" w14:textId="77777777" w:rsidR="009568DE" w:rsidRDefault="009568DE" w:rsidP="002A37BB">
      <w:pPr>
        <w:jc w:val="both"/>
        <w:rPr>
          <w:rFonts w:ascii="Arial" w:hAnsi="Arial" w:cs="Arial"/>
          <w:color w:val="7B7B7B" w:themeColor="accent3" w:themeShade="BF"/>
          <w:sz w:val="22"/>
          <w:szCs w:val="22"/>
          <w:lang w:val="en-GB"/>
        </w:rPr>
      </w:pPr>
    </w:p>
    <w:p w14:paraId="7017439C" w14:textId="19E9A9BE" w:rsidR="009568DE" w:rsidRDefault="009568DE" w:rsidP="002A37B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Taking into account</w:t>
      </w:r>
      <w:proofErr w:type="gramEnd"/>
      <w:r>
        <w:rPr>
          <w:rFonts w:ascii="Arial" w:hAnsi="Arial" w:cs="Arial"/>
          <w:color w:val="7B7B7B" w:themeColor="accent3" w:themeShade="BF"/>
          <w:sz w:val="22"/>
          <w:szCs w:val="22"/>
          <w:lang w:val="en-GB"/>
        </w:rPr>
        <w:t xml:space="preserve"> the various legal systems of the various Members States in which the EIR Recast applies, the better option would be to </w:t>
      </w:r>
      <w:r w:rsidRPr="009568DE">
        <w:rPr>
          <w:rFonts w:ascii="Arial" w:hAnsi="Arial" w:cs="Arial"/>
          <w:color w:val="7B7B7B" w:themeColor="accent3" w:themeShade="BF"/>
          <w:sz w:val="22"/>
          <w:szCs w:val="22"/>
          <w:lang w:val="en-GB"/>
        </w:rPr>
        <w:t>standardize an interpretation for all</w:t>
      </w:r>
      <w:r>
        <w:rPr>
          <w:rFonts w:ascii="Arial" w:hAnsi="Arial" w:cs="Arial"/>
          <w:color w:val="7B7B7B" w:themeColor="accent3" w:themeShade="BF"/>
          <w:sz w:val="22"/>
          <w:szCs w:val="22"/>
          <w:lang w:val="en-GB"/>
        </w:rPr>
        <w:t xml:space="preserve"> States, without relying in the definitions given by the legislation of each State. </w:t>
      </w:r>
    </w:p>
    <w:p w14:paraId="04B6FF43" w14:textId="0A332682" w:rsidR="009568DE" w:rsidRDefault="009568DE" w:rsidP="002A37BB">
      <w:pPr>
        <w:jc w:val="both"/>
        <w:rPr>
          <w:rFonts w:ascii="Arial" w:hAnsi="Arial" w:cs="Arial"/>
          <w:color w:val="7B7B7B" w:themeColor="accent3" w:themeShade="BF"/>
          <w:sz w:val="22"/>
          <w:szCs w:val="22"/>
          <w:lang w:val="en-GB"/>
        </w:rPr>
      </w:pPr>
    </w:p>
    <w:p w14:paraId="6758F7AE" w14:textId="77D2AEBE" w:rsidR="009568DE" w:rsidRDefault="009568D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flaw/shortcoming that could be mentioned is also related to lack of a </w:t>
      </w:r>
      <w:r w:rsidRPr="009568DE">
        <w:rPr>
          <w:rFonts w:ascii="Arial" w:hAnsi="Arial" w:cs="Arial"/>
          <w:color w:val="7B7B7B" w:themeColor="accent3" w:themeShade="BF"/>
          <w:sz w:val="22"/>
          <w:szCs w:val="22"/>
          <w:lang w:val="en-GB"/>
        </w:rPr>
        <w:t>standardized definition</w:t>
      </w:r>
      <w:r>
        <w:rPr>
          <w:rFonts w:ascii="Arial" w:hAnsi="Arial" w:cs="Arial"/>
          <w:color w:val="7B7B7B" w:themeColor="accent3" w:themeShade="BF"/>
          <w:sz w:val="22"/>
          <w:szCs w:val="22"/>
          <w:lang w:val="en-GB"/>
        </w:rPr>
        <w:t xml:space="preserve"> when it comes to the concept of public policy. Even thought the concept of public policy is foreseen in </w:t>
      </w:r>
      <w:proofErr w:type="gramStart"/>
      <w:r>
        <w:rPr>
          <w:rFonts w:ascii="Arial" w:hAnsi="Arial" w:cs="Arial"/>
          <w:color w:val="7B7B7B" w:themeColor="accent3" w:themeShade="BF"/>
          <w:sz w:val="22"/>
          <w:szCs w:val="22"/>
          <w:lang w:val="en-GB"/>
        </w:rPr>
        <w:t>each and every</w:t>
      </w:r>
      <w:proofErr w:type="gramEnd"/>
      <w:r>
        <w:rPr>
          <w:rFonts w:ascii="Arial" w:hAnsi="Arial" w:cs="Arial"/>
          <w:color w:val="7B7B7B" w:themeColor="accent3" w:themeShade="BF"/>
          <w:sz w:val="22"/>
          <w:szCs w:val="22"/>
          <w:lang w:val="en-GB"/>
        </w:rPr>
        <w:t xml:space="preserve"> law system of the Member States, </w:t>
      </w:r>
      <w:r w:rsidR="00CF3874">
        <w:rPr>
          <w:rFonts w:ascii="Arial" w:hAnsi="Arial" w:cs="Arial"/>
          <w:color w:val="7B7B7B" w:themeColor="accent3" w:themeShade="BF"/>
          <w:sz w:val="22"/>
          <w:szCs w:val="22"/>
          <w:lang w:val="en-GB"/>
        </w:rPr>
        <w:t xml:space="preserve">the lack of a general definition in the EIR Recast can create an unsecure environment, considering that what could be considered as a violation of public policy in State A, could not be considered as such in State B. </w:t>
      </w:r>
    </w:p>
    <w:p w14:paraId="68869A9E" w14:textId="0EE6994F" w:rsidR="00CF3874" w:rsidRDefault="00CF3874" w:rsidP="002A37BB">
      <w:pPr>
        <w:jc w:val="both"/>
        <w:rPr>
          <w:rFonts w:ascii="Arial" w:hAnsi="Arial" w:cs="Arial"/>
          <w:color w:val="7B7B7B" w:themeColor="accent3" w:themeShade="BF"/>
          <w:sz w:val="22"/>
          <w:szCs w:val="22"/>
          <w:lang w:val="en-GB"/>
        </w:rPr>
      </w:pPr>
    </w:p>
    <w:p w14:paraId="3F94337B" w14:textId="23D96F20" w:rsidR="00CF3874" w:rsidRDefault="00CF38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well as the solution presented for the problem in the absence of a </w:t>
      </w:r>
      <w:r w:rsidRPr="009568DE">
        <w:rPr>
          <w:rFonts w:ascii="Arial" w:hAnsi="Arial" w:cs="Arial"/>
          <w:color w:val="7B7B7B" w:themeColor="accent3" w:themeShade="BF"/>
          <w:sz w:val="22"/>
          <w:szCs w:val="22"/>
          <w:lang w:val="en-GB"/>
        </w:rPr>
        <w:t>standardize interpretation</w:t>
      </w:r>
      <w:r>
        <w:rPr>
          <w:rFonts w:ascii="Arial" w:hAnsi="Arial" w:cs="Arial"/>
          <w:color w:val="7B7B7B" w:themeColor="accent3" w:themeShade="BF"/>
          <w:sz w:val="22"/>
          <w:szCs w:val="22"/>
          <w:lang w:val="en-GB"/>
        </w:rPr>
        <w:t xml:space="preserve"> for the definition of an “employment contract”, the option for the problematic involving the absence of a defined meaning for public policy could also be the elaboration of a fixated definition for the term. That way, the definition would be known by all insolvency practitioners and courts, form all the jurisdictions encompassed by the EIR Recast. </w:t>
      </w:r>
    </w:p>
    <w:p w14:paraId="4E83D7AF" w14:textId="478998C8" w:rsidR="00DF75F8" w:rsidRDefault="009568D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w:t>
      </w:r>
    </w:p>
    <w:p w14:paraId="042A0407" w14:textId="5AE93823" w:rsidR="009568DE" w:rsidRDefault="009568DE" w:rsidP="002A37BB">
      <w:pPr>
        <w:jc w:val="both"/>
        <w:rPr>
          <w:rFonts w:ascii="Arial" w:hAnsi="Arial" w:cs="Arial"/>
          <w:color w:val="7B7B7B" w:themeColor="accent3" w:themeShade="BF"/>
          <w:sz w:val="22"/>
          <w:szCs w:val="22"/>
          <w:lang w:val="en-GB"/>
        </w:rPr>
      </w:pPr>
    </w:p>
    <w:p w14:paraId="401B8E60" w14:textId="77777777" w:rsidR="009568DE" w:rsidRPr="008500BD" w:rsidRDefault="009568DE"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w:t>
      </w:r>
      <w:bookmarkStart w:id="1" w:name="_Hlk96589709"/>
      <w:r>
        <w:rPr>
          <w:rFonts w:ascii="Arial" w:hAnsi="Arial" w:cs="Arial"/>
          <w:sz w:val="22"/>
          <w:szCs w:val="22"/>
          <w:lang w:val="en-GB"/>
        </w:rPr>
        <w:t>has warehouses across Europe, including in Milan, Italy</w:t>
      </w:r>
      <w:bookmarkEnd w:id="1"/>
      <w:r>
        <w:rPr>
          <w:rFonts w:ascii="Arial" w:hAnsi="Arial" w:cs="Arial"/>
          <w:sz w:val="22"/>
          <w:szCs w:val="22"/>
          <w:lang w:val="en-GB"/>
        </w:rPr>
        <w:t xml:space="preserve">.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2"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76CCBCAD" w14:textId="10A8D184" w:rsidR="00A66F22" w:rsidRDefault="002F75A3"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proofErr w:type="gramStart"/>
      <w:r w:rsidR="00A66F22">
        <w:rPr>
          <w:rFonts w:ascii="Arial" w:hAnsi="Arial" w:cs="Arial"/>
          <w:color w:val="7B7B7B" w:themeColor="accent3" w:themeShade="BF"/>
          <w:sz w:val="22"/>
          <w:szCs w:val="22"/>
          <w:lang w:val="en-GB"/>
        </w:rPr>
        <w:t>Accordingly</w:t>
      </w:r>
      <w:proofErr w:type="gramEnd"/>
      <w:r w:rsidR="00A66F22">
        <w:rPr>
          <w:rFonts w:ascii="Arial" w:hAnsi="Arial" w:cs="Arial"/>
          <w:color w:val="7B7B7B" w:themeColor="accent3" w:themeShade="BF"/>
          <w:sz w:val="22"/>
          <w:szCs w:val="22"/>
          <w:lang w:val="en-GB"/>
        </w:rPr>
        <w:t xml:space="preserve"> to article 3(1) of the EIR 2000 de Dublin High Court would have international jurisdiction to open the insolvency request, taking into account that the concept applied by the EIR 2000 when it came to the topic “jurisdiction” was the modified universalism. The EIR 2000 foresees that the insolvency procedure could be commenced at the place of the debtor’s COMI (AKA, Centre of Main Interest). </w:t>
      </w:r>
    </w:p>
    <w:p w14:paraId="71BD152D" w14:textId="77777777" w:rsidR="00A66F22" w:rsidRDefault="00A66F22" w:rsidP="002A37BB">
      <w:pPr>
        <w:jc w:val="both"/>
        <w:rPr>
          <w:rFonts w:ascii="Arial" w:hAnsi="Arial" w:cs="Arial"/>
          <w:color w:val="7B7B7B" w:themeColor="accent3" w:themeShade="BF"/>
          <w:sz w:val="22"/>
          <w:szCs w:val="22"/>
          <w:lang w:val="en-GB"/>
        </w:rPr>
      </w:pPr>
    </w:p>
    <w:p w14:paraId="0D37BBBB" w14:textId="34B7423F" w:rsidR="002F75A3" w:rsidRPr="008500BD" w:rsidRDefault="00A66F22"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Once the insolvency procedure is commenced at the Dublin High Court, this proceeding will have universal scope and will encompass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Cardinal Home assets, throughout the countries that are member of the EU.</w:t>
      </w:r>
      <w:r w:rsidR="002F75A3" w:rsidRPr="008500BD">
        <w:rPr>
          <w:rFonts w:ascii="Arial" w:hAnsi="Arial" w:cs="Arial"/>
          <w:color w:val="7B7B7B" w:themeColor="accent3" w:themeShade="BF"/>
          <w:sz w:val="22"/>
          <w:szCs w:val="22"/>
          <w:lang w:val="en-GB"/>
        </w:rPr>
        <w:t>]</w:t>
      </w:r>
    </w:p>
    <w:p w14:paraId="055F8988" w14:textId="1C1AC5F2" w:rsidR="00D95496" w:rsidRDefault="00D95496"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662DC4B4" w:rsidR="002D3473" w:rsidRDefault="002D3473" w:rsidP="002A37BB">
      <w:pPr>
        <w:autoSpaceDE w:val="0"/>
        <w:autoSpaceDN w:val="0"/>
        <w:adjustRightInd w:val="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18023C">
        <w:rPr>
          <w:rFonts w:ascii="Arial" w:hAnsi="Arial" w:cs="Arial"/>
          <w:color w:val="7B7B7B" w:themeColor="accent3" w:themeShade="BF"/>
          <w:sz w:val="22"/>
          <w:szCs w:val="22"/>
          <w:lang w:val="en-GB"/>
        </w:rPr>
        <w:t>In a scenario in which the proceeding is opened on 30 June 2017, the EIR Recast would be applied, considering the provision of the article 84(1) that foresees that the EIR Recast “</w:t>
      </w:r>
      <w:r w:rsidR="0018023C">
        <w:rPr>
          <w:rFonts w:ascii="Arial" w:hAnsi="Arial" w:cs="Arial"/>
          <w:i/>
          <w:iCs/>
          <w:color w:val="7B7B7B" w:themeColor="accent3" w:themeShade="BF"/>
          <w:sz w:val="22"/>
          <w:szCs w:val="22"/>
          <w:lang w:val="en-GB"/>
        </w:rPr>
        <w:t>shall apply only to insolvency proceedings opened after 26 June 2017”</w:t>
      </w:r>
      <w:r w:rsidR="0018023C">
        <w:rPr>
          <w:rFonts w:ascii="Arial" w:hAnsi="Arial" w:cs="Arial"/>
          <w:color w:val="7B7B7B" w:themeColor="accent3" w:themeShade="BF"/>
          <w:sz w:val="22"/>
          <w:szCs w:val="22"/>
          <w:lang w:val="en-GB"/>
        </w:rPr>
        <w:t xml:space="preserve">. </w:t>
      </w:r>
    </w:p>
    <w:p w14:paraId="04E028A7" w14:textId="26843A6E" w:rsidR="0018023C" w:rsidRDefault="0018023C" w:rsidP="002A37BB">
      <w:pPr>
        <w:autoSpaceDE w:val="0"/>
        <w:autoSpaceDN w:val="0"/>
        <w:adjustRightInd w:val="0"/>
        <w:jc w:val="both"/>
        <w:rPr>
          <w:rFonts w:ascii="Arial" w:hAnsi="Arial" w:cs="Arial"/>
          <w:color w:val="7B7B7B" w:themeColor="accent3" w:themeShade="BF"/>
          <w:sz w:val="22"/>
          <w:szCs w:val="22"/>
          <w:lang w:val="en-GB"/>
        </w:rPr>
      </w:pPr>
    </w:p>
    <w:p w14:paraId="53399EF6" w14:textId="77777777" w:rsidR="006156C3" w:rsidRDefault="0018023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important to highlight that, the EIR Recast has a slightly modified provision</w:t>
      </w:r>
      <w:r w:rsidR="006156C3">
        <w:rPr>
          <w:rFonts w:ascii="Arial" w:hAnsi="Arial" w:cs="Arial"/>
          <w:color w:val="7B7B7B" w:themeColor="accent3" w:themeShade="BF"/>
          <w:sz w:val="22"/>
          <w:szCs w:val="22"/>
          <w:lang w:val="en-GB"/>
        </w:rPr>
        <w:t>, compared to the EIR 2000,</w:t>
      </w:r>
      <w:r>
        <w:rPr>
          <w:rFonts w:ascii="Arial" w:hAnsi="Arial" w:cs="Arial"/>
          <w:color w:val="7B7B7B" w:themeColor="accent3" w:themeShade="BF"/>
          <w:sz w:val="22"/>
          <w:szCs w:val="22"/>
          <w:lang w:val="en-GB"/>
        </w:rPr>
        <w:t xml:space="preserve"> when it comes to the jurisdiction</w:t>
      </w:r>
      <w:r w:rsidR="006156C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156C3">
        <w:rPr>
          <w:rFonts w:ascii="Arial" w:hAnsi="Arial" w:cs="Arial"/>
          <w:color w:val="7B7B7B" w:themeColor="accent3" w:themeShade="BF"/>
          <w:sz w:val="22"/>
          <w:szCs w:val="22"/>
          <w:lang w:val="en-GB"/>
        </w:rPr>
        <w:t>As well as foreseen in EIR 2000, the EIR Recast, in its articles</w:t>
      </w:r>
      <w:r>
        <w:rPr>
          <w:rFonts w:ascii="Arial" w:hAnsi="Arial" w:cs="Arial"/>
          <w:color w:val="7B7B7B" w:themeColor="accent3" w:themeShade="BF"/>
          <w:sz w:val="22"/>
          <w:szCs w:val="22"/>
          <w:lang w:val="en-GB"/>
        </w:rPr>
        <w:t xml:space="preserve"> </w:t>
      </w:r>
      <w:r w:rsidR="006156C3">
        <w:rPr>
          <w:rFonts w:ascii="Arial" w:hAnsi="Arial" w:cs="Arial"/>
          <w:color w:val="7B7B7B" w:themeColor="accent3" w:themeShade="BF"/>
          <w:sz w:val="22"/>
          <w:szCs w:val="22"/>
          <w:lang w:val="en-GB"/>
        </w:rPr>
        <w:t>26 and 3(1) also</w:t>
      </w:r>
      <w:r>
        <w:rPr>
          <w:rFonts w:ascii="Arial" w:hAnsi="Arial" w:cs="Arial"/>
          <w:color w:val="7B7B7B" w:themeColor="accent3" w:themeShade="BF"/>
          <w:sz w:val="22"/>
          <w:szCs w:val="22"/>
          <w:lang w:val="en-GB"/>
        </w:rPr>
        <w:t xml:space="preserve"> grants </w:t>
      </w:r>
      <w:r w:rsidR="006156C3">
        <w:rPr>
          <w:rFonts w:ascii="Arial" w:hAnsi="Arial" w:cs="Arial"/>
          <w:color w:val="7B7B7B" w:themeColor="accent3" w:themeShade="BF"/>
          <w:sz w:val="22"/>
          <w:szCs w:val="22"/>
          <w:lang w:val="en-GB"/>
        </w:rPr>
        <w:t xml:space="preserve">to the court in which the debtor’s COMI is located </w:t>
      </w:r>
      <w:r>
        <w:rPr>
          <w:rFonts w:ascii="Arial" w:hAnsi="Arial" w:cs="Arial"/>
          <w:color w:val="7B7B7B" w:themeColor="accent3" w:themeShade="BF"/>
          <w:sz w:val="22"/>
          <w:szCs w:val="22"/>
          <w:lang w:val="en-GB"/>
        </w:rPr>
        <w:t>the aut</w:t>
      </w:r>
      <w:r w:rsidR="006156C3">
        <w:rPr>
          <w:rFonts w:ascii="Arial" w:hAnsi="Arial" w:cs="Arial"/>
          <w:color w:val="7B7B7B" w:themeColor="accent3" w:themeShade="BF"/>
          <w:sz w:val="22"/>
          <w:szCs w:val="22"/>
          <w:lang w:val="en-GB"/>
        </w:rPr>
        <w:t xml:space="preserve">hority to commence the insolvency proceeding (in the Cardinal Home’s case, Dublin). </w:t>
      </w:r>
    </w:p>
    <w:p w14:paraId="22595E9B" w14:textId="77777777" w:rsidR="006156C3" w:rsidRDefault="006156C3" w:rsidP="002A37BB">
      <w:pPr>
        <w:autoSpaceDE w:val="0"/>
        <w:autoSpaceDN w:val="0"/>
        <w:adjustRightInd w:val="0"/>
        <w:jc w:val="both"/>
        <w:rPr>
          <w:rFonts w:ascii="Arial" w:hAnsi="Arial" w:cs="Arial"/>
          <w:color w:val="7B7B7B" w:themeColor="accent3" w:themeShade="BF"/>
          <w:sz w:val="22"/>
          <w:szCs w:val="22"/>
          <w:lang w:val="en-GB"/>
        </w:rPr>
      </w:pPr>
    </w:p>
    <w:p w14:paraId="39C2446F" w14:textId="1F151D71" w:rsidR="0018023C" w:rsidRPr="0018023C" w:rsidRDefault="006156C3"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and, as an improvement to the provisions of the EIR 2000, the EIR Recast allows for the opening of secondary proceedings in the Member States in which the debtor has an </w:t>
      </w:r>
      <w:r>
        <w:rPr>
          <w:rFonts w:ascii="Arial" w:hAnsi="Arial" w:cs="Arial"/>
          <w:color w:val="7B7B7B" w:themeColor="accent3" w:themeShade="BF"/>
          <w:sz w:val="22"/>
          <w:szCs w:val="22"/>
          <w:lang w:val="en-GB"/>
        </w:rPr>
        <w:lastRenderedPageBreak/>
        <w:t xml:space="preserve">establishment – according to article 3(2), that will run parallelly to the main insolvency, and only produce effects regarding the debtor’s asset that are located in </w:t>
      </w:r>
      <w:r w:rsidR="00812C0A">
        <w:rPr>
          <w:rFonts w:ascii="Arial" w:hAnsi="Arial" w:cs="Arial"/>
          <w:color w:val="7B7B7B" w:themeColor="accent3" w:themeShade="BF"/>
          <w:sz w:val="22"/>
          <w:szCs w:val="22"/>
          <w:lang w:val="en-GB"/>
        </w:rPr>
        <w:t>this secondary jurisdiction</w:t>
      </w:r>
      <w:r>
        <w:rPr>
          <w:rFonts w:ascii="Arial" w:hAnsi="Arial" w:cs="Arial"/>
          <w:color w:val="7B7B7B" w:themeColor="accent3" w:themeShade="BF"/>
          <w:sz w:val="22"/>
          <w:szCs w:val="22"/>
          <w:lang w:val="en-GB"/>
        </w:rPr>
        <w:t xml:space="preserve"> (according to article 23).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2"/>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1CF77783" w14:textId="1FFBDD35" w:rsidR="00812C0A" w:rsidRDefault="0033768C"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1C48D3">
        <w:rPr>
          <w:rFonts w:ascii="Arial" w:hAnsi="Arial" w:cs="Arial"/>
          <w:color w:val="7B7B7B" w:themeColor="accent3" w:themeShade="BF"/>
          <w:sz w:val="22"/>
          <w:szCs w:val="22"/>
          <w:lang w:val="en-GB"/>
        </w:rPr>
        <w:t xml:space="preserve">Cardinal Home </w:t>
      </w:r>
      <w:r w:rsidR="001C48D3" w:rsidRPr="001C48D3">
        <w:rPr>
          <w:rFonts w:ascii="Arial" w:hAnsi="Arial" w:cs="Arial"/>
          <w:color w:val="7B7B7B" w:themeColor="accent3" w:themeShade="BF"/>
          <w:sz w:val="22"/>
          <w:szCs w:val="22"/>
          <w:lang w:val="en-GB"/>
        </w:rPr>
        <w:t>has warehouses across Europe, including in Milan, Italy</w:t>
      </w:r>
      <w:r w:rsidR="001C48D3">
        <w:rPr>
          <w:rFonts w:ascii="Arial" w:hAnsi="Arial" w:cs="Arial"/>
          <w:color w:val="7B7B7B" w:themeColor="accent3" w:themeShade="BF"/>
          <w:sz w:val="22"/>
          <w:szCs w:val="22"/>
          <w:lang w:val="en-GB"/>
        </w:rPr>
        <w:t>. Consequently, is an understanding that Cardinal Home has assets located in Italy and, therefore would be encompassed by article 3(2)</w:t>
      </w:r>
      <w:r w:rsidR="00812C0A">
        <w:rPr>
          <w:rFonts w:ascii="Arial" w:hAnsi="Arial" w:cs="Arial"/>
          <w:color w:val="7B7B7B" w:themeColor="accent3" w:themeShade="BF"/>
          <w:sz w:val="22"/>
          <w:szCs w:val="22"/>
          <w:lang w:val="en-GB"/>
        </w:rPr>
        <w:t xml:space="preserve">, that foresees the possibility of opening a second insolvency proceeding, when necessary, </w:t>
      </w:r>
    </w:p>
    <w:p w14:paraId="7EB2F567" w14:textId="77777777" w:rsidR="00812C0A" w:rsidRDefault="00812C0A" w:rsidP="002A37BB">
      <w:pPr>
        <w:jc w:val="both"/>
        <w:rPr>
          <w:rFonts w:ascii="Arial" w:hAnsi="Arial" w:cs="Arial"/>
          <w:color w:val="7B7B7B" w:themeColor="accent3" w:themeShade="BF"/>
          <w:sz w:val="22"/>
          <w:szCs w:val="22"/>
          <w:lang w:val="en-GB"/>
        </w:rPr>
      </w:pPr>
    </w:p>
    <w:p w14:paraId="5FA910EE" w14:textId="30756AB1" w:rsidR="00812C0A" w:rsidRDefault="00812C0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article that could serve as a basis to the opening of a secondary proceeding is article 2(10) of the EIR Recast, that defines establishment as a place in which the debtor, in this case Cardinal Home, carries out a non-transitory economic activity with human and assets. Such situation is the case of the warehouse, owned and operated by Cardinal Home in the Italian territory. </w:t>
      </w:r>
    </w:p>
    <w:p w14:paraId="736F158C" w14:textId="77777777" w:rsidR="00812C0A" w:rsidRDefault="00812C0A" w:rsidP="002A37BB">
      <w:pPr>
        <w:jc w:val="both"/>
        <w:rPr>
          <w:rFonts w:ascii="Arial" w:hAnsi="Arial" w:cs="Arial"/>
          <w:color w:val="7B7B7B" w:themeColor="accent3" w:themeShade="BF"/>
          <w:sz w:val="22"/>
          <w:szCs w:val="22"/>
          <w:lang w:val="en-GB"/>
        </w:rPr>
      </w:pPr>
    </w:p>
    <w:p w14:paraId="77CE8695" w14:textId="233CC365" w:rsidR="0077498C" w:rsidRPr="008500BD" w:rsidRDefault="00812C0A"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Therefore and, based on the provisions contained in article 3(2) and 2(10) of the EIR Recast, the secondary insolvency proceeding could be opened in Italy, and this secondary proceeding would be restricted to Cardinal Home’s assets located in Italy, a procedure that needs to constantly communicate with the Irish courts where the main insolvency procedure was opened, according to articles 41, 42 and 43 of the EIR Recast</w:t>
      </w:r>
      <w:proofErr w:type="gramStart"/>
      <w:r>
        <w:rPr>
          <w:rFonts w:ascii="Arial" w:hAnsi="Arial" w:cs="Arial"/>
          <w:color w:val="7B7B7B" w:themeColor="accent3" w:themeShade="BF"/>
          <w:sz w:val="22"/>
          <w:szCs w:val="22"/>
          <w:lang w:val="en-GB"/>
        </w:rPr>
        <w:t xml:space="preserve">. </w:t>
      </w:r>
      <w:r w:rsidR="0033768C" w:rsidRPr="008500BD">
        <w:rPr>
          <w:rFonts w:ascii="Arial" w:hAnsi="Arial" w:cs="Arial"/>
          <w:color w:val="7B7B7B" w:themeColor="accent3" w:themeShade="BF"/>
          <w:sz w:val="22"/>
          <w:szCs w:val="22"/>
          <w:lang w:val="en-GB"/>
        </w:rPr>
        <w:t>]</w:t>
      </w:r>
      <w:proofErr w:type="gramEnd"/>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7907" w14:textId="77777777" w:rsidR="0005743B" w:rsidRDefault="0005743B" w:rsidP="00241B44">
      <w:r>
        <w:separator/>
      </w:r>
    </w:p>
  </w:endnote>
  <w:endnote w:type="continuationSeparator" w:id="0">
    <w:p w14:paraId="2F8E4401" w14:textId="77777777" w:rsidR="0005743B" w:rsidRDefault="0005743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14:paraId="0A05F8FD" w14:textId="36552574" w:rsidR="00D509A5" w:rsidRPr="009B4976" w:rsidRDefault="00D509A5" w:rsidP="00D509A5">
        <w:pPr>
          <w:pStyle w:val="Rodap"/>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00BA543A">
          <w:rPr>
            <w:rStyle w:val="Nmerodepgina"/>
            <w:rFonts w:ascii="Arial" w:hAnsi="Arial" w:cs="Arial"/>
            <w:noProof/>
            <w:sz w:val="18"/>
            <w:szCs w:val="18"/>
          </w:rPr>
          <w:t>9</w:t>
        </w:r>
        <w:r w:rsidRPr="009B4976">
          <w:rPr>
            <w:rStyle w:val="Nmerodepgina"/>
            <w:rFonts w:ascii="Arial" w:hAnsi="Arial" w:cs="Arial"/>
            <w:sz w:val="18"/>
            <w:szCs w:val="18"/>
          </w:rPr>
          <w:fldChar w:fldCharType="end"/>
        </w:r>
      </w:p>
    </w:sdtContent>
  </w:sdt>
  <w:p w14:paraId="30F05E79" w14:textId="33676B87" w:rsidR="00D509A5" w:rsidRPr="009B4976" w:rsidRDefault="00965888" w:rsidP="009B4976">
    <w:pPr>
      <w:pStyle w:val="Rodap"/>
      <w:ind w:right="360"/>
      <w:rPr>
        <w:rFonts w:ascii="Arial" w:hAnsi="Arial" w:cs="Arial"/>
        <w:sz w:val="18"/>
        <w:szCs w:val="18"/>
        <w:lang w:val="en-GB"/>
      </w:rPr>
    </w:pPr>
    <w:r w:rsidRPr="00965888">
      <w:rPr>
        <w:rFonts w:ascii="Arial" w:hAnsi="Arial" w:cs="Arial"/>
        <w:sz w:val="18"/>
        <w:szCs w:val="18"/>
        <w:lang w:val="en-GB"/>
      </w:rPr>
      <w:t>202122-545</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C97C" w14:textId="77777777" w:rsidR="0005743B" w:rsidRDefault="0005743B" w:rsidP="00241B44">
      <w:r>
        <w:separator/>
      </w:r>
    </w:p>
  </w:footnote>
  <w:footnote w:type="continuationSeparator" w:id="0">
    <w:p w14:paraId="04723048" w14:textId="77777777" w:rsidR="0005743B" w:rsidRDefault="0005743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5743B"/>
    <w:rsid w:val="00065166"/>
    <w:rsid w:val="00082609"/>
    <w:rsid w:val="000851CC"/>
    <w:rsid w:val="00087CD6"/>
    <w:rsid w:val="00093BE8"/>
    <w:rsid w:val="000A68ED"/>
    <w:rsid w:val="000A7BF9"/>
    <w:rsid w:val="000B0D4C"/>
    <w:rsid w:val="000B5FF1"/>
    <w:rsid w:val="000B609F"/>
    <w:rsid w:val="000D55A8"/>
    <w:rsid w:val="000E4841"/>
    <w:rsid w:val="000F1677"/>
    <w:rsid w:val="000F3D6C"/>
    <w:rsid w:val="00101707"/>
    <w:rsid w:val="001056F1"/>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23C"/>
    <w:rsid w:val="00180548"/>
    <w:rsid w:val="00180AC4"/>
    <w:rsid w:val="00180CCE"/>
    <w:rsid w:val="0018267A"/>
    <w:rsid w:val="00182779"/>
    <w:rsid w:val="001830DF"/>
    <w:rsid w:val="00187A34"/>
    <w:rsid w:val="001966D9"/>
    <w:rsid w:val="001A7E9A"/>
    <w:rsid w:val="001B0F70"/>
    <w:rsid w:val="001B5016"/>
    <w:rsid w:val="001C45FC"/>
    <w:rsid w:val="001C48D3"/>
    <w:rsid w:val="001D0469"/>
    <w:rsid w:val="001D4862"/>
    <w:rsid w:val="001D6E1C"/>
    <w:rsid w:val="001E25B9"/>
    <w:rsid w:val="001E49E0"/>
    <w:rsid w:val="001E5F8A"/>
    <w:rsid w:val="001E7B5A"/>
    <w:rsid w:val="001F5A58"/>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475C3"/>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131A"/>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7AD"/>
    <w:rsid w:val="005F2AEA"/>
    <w:rsid w:val="005F2D0B"/>
    <w:rsid w:val="005F4B31"/>
    <w:rsid w:val="00610388"/>
    <w:rsid w:val="00611DE6"/>
    <w:rsid w:val="00612CA5"/>
    <w:rsid w:val="006153EC"/>
    <w:rsid w:val="006156C3"/>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00A7"/>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52CFC"/>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2C0A"/>
    <w:rsid w:val="0082483F"/>
    <w:rsid w:val="008279C0"/>
    <w:rsid w:val="00841051"/>
    <w:rsid w:val="008500BD"/>
    <w:rsid w:val="00860723"/>
    <w:rsid w:val="00866CEA"/>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568DE"/>
    <w:rsid w:val="00962045"/>
    <w:rsid w:val="00965888"/>
    <w:rsid w:val="00967219"/>
    <w:rsid w:val="00971896"/>
    <w:rsid w:val="00980E61"/>
    <w:rsid w:val="00986224"/>
    <w:rsid w:val="00991428"/>
    <w:rsid w:val="00992676"/>
    <w:rsid w:val="009954B2"/>
    <w:rsid w:val="00996691"/>
    <w:rsid w:val="009B0723"/>
    <w:rsid w:val="009B07AD"/>
    <w:rsid w:val="009B0883"/>
    <w:rsid w:val="009B15E2"/>
    <w:rsid w:val="009B2A37"/>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101"/>
    <w:rsid w:val="00A2274A"/>
    <w:rsid w:val="00A235B7"/>
    <w:rsid w:val="00A27A7A"/>
    <w:rsid w:val="00A407EF"/>
    <w:rsid w:val="00A46B4C"/>
    <w:rsid w:val="00A5117B"/>
    <w:rsid w:val="00A54CB5"/>
    <w:rsid w:val="00A60074"/>
    <w:rsid w:val="00A620A6"/>
    <w:rsid w:val="00A62FDA"/>
    <w:rsid w:val="00A63306"/>
    <w:rsid w:val="00A6627C"/>
    <w:rsid w:val="00A66F22"/>
    <w:rsid w:val="00A71019"/>
    <w:rsid w:val="00A81029"/>
    <w:rsid w:val="00A93E49"/>
    <w:rsid w:val="00A96489"/>
    <w:rsid w:val="00AB685C"/>
    <w:rsid w:val="00AB6C2D"/>
    <w:rsid w:val="00AC08F7"/>
    <w:rsid w:val="00AC3839"/>
    <w:rsid w:val="00AC7082"/>
    <w:rsid w:val="00AD2931"/>
    <w:rsid w:val="00AD513F"/>
    <w:rsid w:val="00AD6870"/>
    <w:rsid w:val="00AE2316"/>
    <w:rsid w:val="00AE74BA"/>
    <w:rsid w:val="00AF228E"/>
    <w:rsid w:val="00B016A8"/>
    <w:rsid w:val="00B062AA"/>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42A"/>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360D"/>
    <w:rsid w:val="00CC5335"/>
    <w:rsid w:val="00CC5BA4"/>
    <w:rsid w:val="00CD4998"/>
    <w:rsid w:val="00CE1035"/>
    <w:rsid w:val="00CE6E50"/>
    <w:rsid w:val="00CF2819"/>
    <w:rsid w:val="00CF3874"/>
    <w:rsid w:val="00CF4F9D"/>
    <w:rsid w:val="00CF70DC"/>
    <w:rsid w:val="00D148DC"/>
    <w:rsid w:val="00D17FDC"/>
    <w:rsid w:val="00D21F62"/>
    <w:rsid w:val="00D26E26"/>
    <w:rsid w:val="00D43382"/>
    <w:rsid w:val="00D46EE8"/>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25DA"/>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85A"/>
    <w:rsid w:val="00F35CCE"/>
    <w:rsid w:val="00F500C4"/>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3814</TotalTime>
  <Pages>11</Pages>
  <Words>4448</Words>
  <Characters>24025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Fernanda Nabahan</cp:lastModifiedBy>
  <cp:revision>10</cp:revision>
  <cp:lastPrinted>2019-08-27T05:42:00Z</cp:lastPrinted>
  <dcterms:created xsi:type="dcterms:W3CDTF">2022-02-04T10:47:00Z</dcterms:created>
  <dcterms:modified xsi:type="dcterms:W3CDTF">2022-02-24T16:14:00Z</dcterms:modified>
</cp:coreProperties>
</file>