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a3"/>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6058D2" w:rsidRDefault="0050157D" w:rsidP="00D45AEA">
      <w:pPr>
        <w:pStyle w:val="a3"/>
        <w:numPr>
          <w:ilvl w:val="0"/>
          <w:numId w:val="12"/>
        </w:numPr>
        <w:ind w:left="426"/>
        <w:jc w:val="both"/>
        <w:rPr>
          <w:rFonts w:ascii="Arial" w:hAnsi="Arial" w:cs="Arial"/>
          <w:sz w:val="22"/>
          <w:szCs w:val="22"/>
          <w:highlight w:val="yellow"/>
          <w:lang w:val="en-GB"/>
        </w:rPr>
      </w:pPr>
      <w:r w:rsidRPr="006058D2">
        <w:rPr>
          <w:rFonts w:ascii="Arial" w:hAnsi="Arial" w:cs="Arial"/>
          <w:sz w:val="22"/>
          <w:szCs w:val="22"/>
          <w:highlight w:val="yellow"/>
          <w:lang w:val="en-GB"/>
        </w:rPr>
        <w:t>The Model Law provides effective mechanisms for dealing with cases of cross-border insolvency so as to promote a number of objectives</w:t>
      </w:r>
      <w:r w:rsidR="00B61419" w:rsidRPr="006058D2">
        <w:rPr>
          <w:rFonts w:ascii="Arial" w:hAnsi="Arial" w:cs="Arial"/>
          <w:sz w:val="22"/>
          <w:szCs w:val="22"/>
          <w:highlight w:val="yellow"/>
          <w:lang w:val="en-GB"/>
        </w:rPr>
        <w:t>,</w:t>
      </w:r>
      <w:r w:rsidRPr="006058D2">
        <w:rPr>
          <w:rFonts w:ascii="Arial" w:hAnsi="Arial" w:cs="Arial"/>
          <w:sz w:val="22"/>
          <w:szCs w:val="22"/>
          <w:highlight w:val="yellow"/>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a3"/>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a3"/>
        <w:numPr>
          <w:ilvl w:val="0"/>
          <w:numId w:val="12"/>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E42065" w:rsidRDefault="00E9597C" w:rsidP="00707FC8">
      <w:pPr>
        <w:jc w:val="both"/>
        <w:rPr>
          <w:rFonts w:ascii="Arial" w:hAnsi="Arial" w:cs="Arial"/>
          <w:b/>
          <w:bCs/>
          <w:sz w:val="22"/>
          <w:szCs w:val="22"/>
          <w:lang w:val="en-GB"/>
        </w:rPr>
      </w:pPr>
      <w:r w:rsidRPr="00E42065">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5F21F4">
      <w:pPr>
        <w:pStyle w:val="a3"/>
        <w:numPr>
          <w:ilvl w:val="0"/>
          <w:numId w:val="14"/>
        </w:numPr>
        <w:ind w:left="426"/>
        <w:jc w:val="both"/>
        <w:rPr>
          <w:rFonts w:ascii="Arial" w:hAnsi="Arial" w:cs="Arial"/>
          <w:sz w:val="22"/>
          <w:szCs w:val="22"/>
          <w:lang w:val="en-GB"/>
        </w:rPr>
      </w:pPr>
      <w:r w:rsidRPr="009B5832">
        <w:rPr>
          <w:rFonts w:ascii="Arial" w:hAnsi="Arial" w:cs="Arial"/>
          <w:sz w:val="22"/>
          <w:szCs w:val="22"/>
          <w:lang w:val="en-GB"/>
        </w:rPr>
        <w:t>The existence of a statutory basis in national (insolvency) laws for co</w:t>
      </w:r>
      <w:r w:rsidR="00B61419" w:rsidRPr="009B5832">
        <w:rPr>
          <w:rFonts w:ascii="Arial" w:hAnsi="Arial" w:cs="Arial"/>
          <w:sz w:val="22"/>
          <w:szCs w:val="22"/>
          <w:lang w:val="en-GB"/>
        </w:rPr>
        <w:t>-</w:t>
      </w:r>
      <w:r w:rsidRPr="009B5832">
        <w:rPr>
          <w:rFonts w:ascii="Arial" w:hAnsi="Arial" w:cs="Arial"/>
          <w:sz w:val="22"/>
          <w:szCs w:val="22"/>
          <w:lang w:val="en-GB"/>
        </w:rPr>
        <w:t>operation and co</w:t>
      </w:r>
      <w:r w:rsidR="00B61419" w:rsidRPr="009B5832">
        <w:rPr>
          <w:rFonts w:ascii="Arial" w:hAnsi="Arial" w:cs="Arial"/>
          <w:sz w:val="22"/>
          <w:szCs w:val="22"/>
          <w:lang w:val="en-GB"/>
        </w:rPr>
        <w:t>-</w:t>
      </w:r>
      <w:r w:rsidRPr="009B5832">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a3"/>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a3"/>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7F07CE" w:rsidRDefault="005F21F4" w:rsidP="005F21F4">
      <w:pPr>
        <w:pStyle w:val="a3"/>
        <w:numPr>
          <w:ilvl w:val="0"/>
          <w:numId w:val="14"/>
        </w:numPr>
        <w:ind w:left="426"/>
        <w:jc w:val="both"/>
        <w:rPr>
          <w:rFonts w:ascii="Arial" w:hAnsi="Arial" w:cs="Arial"/>
          <w:sz w:val="22"/>
          <w:szCs w:val="22"/>
          <w:highlight w:val="yellow"/>
          <w:lang w:val="en-GB"/>
        </w:rPr>
      </w:pPr>
      <w:bookmarkStart w:id="2" w:name="_Hlk47080588"/>
      <w:r w:rsidRPr="007F07CE">
        <w:rPr>
          <w:rFonts w:ascii="Arial" w:hAnsi="Arial" w:cs="Arial"/>
          <w:sz w:val="22"/>
          <w:szCs w:val="22"/>
          <w:highlight w:val="yellow"/>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a3"/>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a3"/>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7F07CE" w:rsidRDefault="00853A74" w:rsidP="00853A74">
      <w:pPr>
        <w:pStyle w:val="a3"/>
        <w:numPr>
          <w:ilvl w:val="0"/>
          <w:numId w:val="16"/>
        </w:numPr>
        <w:ind w:left="426"/>
        <w:jc w:val="both"/>
        <w:rPr>
          <w:rFonts w:ascii="Arial" w:hAnsi="Arial" w:cs="Arial"/>
          <w:sz w:val="22"/>
          <w:szCs w:val="22"/>
          <w:highlight w:val="yellow"/>
          <w:lang w:val="en-GB"/>
        </w:rPr>
      </w:pPr>
      <w:r w:rsidRPr="007F07CE">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a3"/>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895D47" w:rsidRDefault="00E57410" w:rsidP="00322F3B">
      <w:pPr>
        <w:pStyle w:val="a3"/>
        <w:numPr>
          <w:ilvl w:val="0"/>
          <w:numId w:val="18"/>
        </w:numPr>
        <w:ind w:left="426"/>
        <w:jc w:val="both"/>
        <w:rPr>
          <w:rFonts w:ascii="Arial" w:hAnsi="Arial" w:cs="Arial"/>
          <w:sz w:val="22"/>
          <w:szCs w:val="22"/>
          <w:highlight w:val="yellow"/>
          <w:lang w:val="en-GB"/>
        </w:rPr>
      </w:pPr>
      <w:r w:rsidRPr="00895D47">
        <w:rPr>
          <w:rFonts w:ascii="Arial" w:hAnsi="Arial" w:cs="Arial"/>
          <w:sz w:val="22"/>
          <w:szCs w:val="22"/>
          <w:highlight w:val="yellow"/>
          <w:lang w:val="en-GB"/>
        </w:rPr>
        <w:t xml:space="preserve">The </w:t>
      </w:r>
      <w:r w:rsidRPr="00895D47">
        <w:rPr>
          <w:rFonts w:ascii="Arial" w:hAnsi="Arial" w:cs="Arial"/>
          <w:i/>
          <w:iCs/>
          <w:sz w:val="22"/>
          <w:szCs w:val="22"/>
          <w:highlight w:val="yellow"/>
          <w:lang w:val="en-GB"/>
        </w:rPr>
        <w:t>locus standi</w:t>
      </w:r>
      <w:r w:rsidRPr="00895D47">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895D47" w:rsidRDefault="00E57410" w:rsidP="00322F3B">
      <w:pPr>
        <w:pStyle w:val="a3"/>
        <w:numPr>
          <w:ilvl w:val="0"/>
          <w:numId w:val="18"/>
        </w:numPr>
        <w:ind w:left="426"/>
        <w:jc w:val="both"/>
        <w:rPr>
          <w:rFonts w:ascii="Arial" w:hAnsi="Arial" w:cs="Arial"/>
          <w:sz w:val="22"/>
          <w:szCs w:val="22"/>
          <w:lang w:val="en-GB"/>
        </w:rPr>
      </w:pPr>
      <w:r w:rsidRPr="00895D47">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a3"/>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a3"/>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a3"/>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a3"/>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271A8C" w:rsidRDefault="00C504E5" w:rsidP="00C504E5">
      <w:pPr>
        <w:pStyle w:val="a3"/>
        <w:numPr>
          <w:ilvl w:val="0"/>
          <w:numId w:val="20"/>
        </w:numPr>
        <w:ind w:left="426"/>
        <w:jc w:val="both"/>
        <w:rPr>
          <w:rFonts w:ascii="Arial" w:hAnsi="Arial" w:cs="Arial"/>
          <w:sz w:val="22"/>
          <w:szCs w:val="22"/>
          <w:highlight w:val="yellow"/>
          <w:lang w:val="en-GB"/>
        </w:rPr>
      </w:pPr>
      <w:r w:rsidRPr="00271A8C">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a3"/>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BC1E41" w:rsidRDefault="00E9597C" w:rsidP="00707FC8">
      <w:pPr>
        <w:autoSpaceDE w:val="0"/>
        <w:autoSpaceDN w:val="0"/>
        <w:adjustRightInd w:val="0"/>
        <w:spacing w:line="276" w:lineRule="auto"/>
        <w:jc w:val="both"/>
        <w:rPr>
          <w:rFonts w:ascii="Arial" w:hAnsi="Arial" w:cs="Arial"/>
          <w:color w:val="A5A5A5" w:themeColor="accent3"/>
          <w:sz w:val="22"/>
          <w:szCs w:val="22"/>
          <w:lang w:val="en-GB"/>
        </w:rPr>
      </w:pPr>
      <w:r w:rsidRPr="00BC1E41">
        <w:rPr>
          <w:rFonts w:ascii="Arial" w:hAnsi="Arial" w:cs="Arial"/>
          <w:b/>
          <w:bCs/>
          <w:color w:val="A5A5A5" w:themeColor="accent3"/>
          <w:sz w:val="22"/>
          <w:szCs w:val="22"/>
          <w:lang w:val="en-GB"/>
        </w:rPr>
        <w:lastRenderedPageBreak/>
        <w:t>Question 1.6</w:t>
      </w:r>
      <w:r w:rsidRPr="00BC1E41">
        <w:rPr>
          <w:rFonts w:ascii="Arial" w:hAnsi="Arial" w:cs="Arial"/>
          <w:color w:val="A5A5A5" w:themeColor="accent3"/>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a3"/>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a3"/>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a3"/>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BC1E41" w:rsidRDefault="00B72F5F" w:rsidP="00114082">
      <w:pPr>
        <w:pStyle w:val="a3"/>
        <w:numPr>
          <w:ilvl w:val="0"/>
          <w:numId w:val="26"/>
        </w:numPr>
        <w:ind w:left="426"/>
        <w:jc w:val="both"/>
        <w:rPr>
          <w:rFonts w:ascii="Arial" w:hAnsi="Arial" w:cs="Arial"/>
          <w:sz w:val="22"/>
          <w:szCs w:val="22"/>
          <w:highlight w:val="yellow"/>
          <w:lang w:val="en-GB"/>
        </w:rPr>
      </w:pPr>
      <w:r w:rsidRPr="00BC1E41">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BC1E41">
        <w:rPr>
          <w:rFonts w:ascii="Arial" w:hAnsi="Arial" w:cs="Arial"/>
          <w:sz w:val="22"/>
          <w:szCs w:val="22"/>
          <w:highlight w:val="yellow"/>
          <w:lang w:val="en-GB"/>
        </w:rPr>
        <w:t>will</w:t>
      </w:r>
      <w:r w:rsidRPr="00BC1E41">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a3"/>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BC1E41" w:rsidRDefault="0067294B" w:rsidP="00114082">
      <w:pPr>
        <w:pStyle w:val="a3"/>
        <w:numPr>
          <w:ilvl w:val="0"/>
          <w:numId w:val="27"/>
        </w:numPr>
        <w:ind w:left="426"/>
        <w:jc w:val="both"/>
        <w:rPr>
          <w:rFonts w:ascii="Arial" w:hAnsi="Arial" w:cs="Arial"/>
          <w:sz w:val="22"/>
          <w:szCs w:val="22"/>
          <w:highlight w:val="yellow"/>
          <w:lang w:val="en-GB"/>
        </w:rPr>
      </w:pPr>
      <w:r w:rsidRPr="00BC1E41">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a3"/>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a3"/>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B5832" w:rsidRDefault="004E0549" w:rsidP="00114082">
      <w:pPr>
        <w:pStyle w:val="a3"/>
        <w:numPr>
          <w:ilvl w:val="0"/>
          <w:numId w:val="28"/>
        </w:numPr>
        <w:ind w:left="426"/>
        <w:jc w:val="both"/>
        <w:rPr>
          <w:rFonts w:ascii="Arial" w:hAnsi="Arial" w:cs="Arial"/>
          <w:sz w:val="22"/>
          <w:szCs w:val="22"/>
          <w:lang w:val="en-GB"/>
        </w:rPr>
      </w:pPr>
      <w:r w:rsidRPr="009B5832">
        <w:rPr>
          <w:rFonts w:ascii="Arial" w:hAnsi="Arial" w:cs="Arial"/>
          <w:sz w:val="22"/>
          <w:szCs w:val="22"/>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a3"/>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a3"/>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78272E" w:rsidRDefault="004E0549" w:rsidP="00114082">
      <w:pPr>
        <w:pStyle w:val="a3"/>
        <w:numPr>
          <w:ilvl w:val="0"/>
          <w:numId w:val="28"/>
        </w:numPr>
        <w:ind w:left="426"/>
        <w:jc w:val="both"/>
        <w:rPr>
          <w:rFonts w:ascii="Arial" w:hAnsi="Arial" w:cs="Arial"/>
          <w:sz w:val="22"/>
          <w:szCs w:val="22"/>
          <w:highlight w:val="yellow"/>
          <w:lang w:val="en-GB"/>
        </w:rPr>
      </w:pPr>
      <w:r w:rsidRPr="0078272E">
        <w:rPr>
          <w:rFonts w:ascii="Arial" w:hAnsi="Arial" w:cs="Arial"/>
          <w:sz w:val="22"/>
          <w:szCs w:val="22"/>
          <w:highlight w:val="yellow"/>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822302" w:rsidRDefault="00E9597C" w:rsidP="00707FC8">
      <w:pPr>
        <w:spacing w:line="276" w:lineRule="auto"/>
        <w:jc w:val="both"/>
        <w:rPr>
          <w:rFonts w:ascii="Arial" w:hAnsi="Arial" w:cs="Arial"/>
          <w:color w:val="A5A5A5" w:themeColor="accent3"/>
          <w:sz w:val="22"/>
          <w:szCs w:val="22"/>
          <w:lang w:val="en-GB"/>
        </w:rPr>
      </w:pPr>
      <w:r w:rsidRPr="00822302">
        <w:rPr>
          <w:rFonts w:ascii="Arial" w:hAnsi="Arial" w:cs="Arial"/>
          <w:b/>
          <w:bCs/>
          <w:color w:val="A5A5A5" w:themeColor="accent3"/>
          <w:sz w:val="22"/>
          <w:szCs w:val="22"/>
          <w:lang w:val="en-GB"/>
        </w:rPr>
        <w:lastRenderedPageBreak/>
        <w:t>Question 1.9</w:t>
      </w:r>
      <w:r w:rsidRPr="00822302">
        <w:rPr>
          <w:rFonts w:ascii="Arial" w:hAnsi="Arial" w:cs="Arial"/>
          <w:color w:val="A5A5A5" w:themeColor="accent3"/>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a3"/>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a3"/>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2A4B26" w:rsidRDefault="00573E73" w:rsidP="00114082">
      <w:pPr>
        <w:pStyle w:val="a3"/>
        <w:numPr>
          <w:ilvl w:val="0"/>
          <w:numId w:val="29"/>
        </w:numPr>
        <w:ind w:left="426"/>
        <w:jc w:val="both"/>
        <w:rPr>
          <w:rFonts w:ascii="Arial" w:hAnsi="Arial" w:cs="Arial"/>
          <w:sz w:val="22"/>
          <w:szCs w:val="22"/>
          <w:highlight w:val="yellow"/>
          <w:lang w:val="en-GB"/>
        </w:rPr>
      </w:pPr>
      <w:r w:rsidRPr="002A4B26">
        <w:rPr>
          <w:rFonts w:ascii="Arial" w:hAnsi="Arial" w:cs="Arial"/>
          <w:sz w:val="22"/>
          <w:szCs w:val="22"/>
          <w:highlight w:val="yellow"/>
          <w:lang w:val="en-GB"/>
        </w:rPr>
        <w:t xml:space="preserve">Both </w:t>
      </w:r>
      <w:r w:rsidR="00114082" w:rsidRPr="002A4B26">
        <w:rPr>
          <w:rFonts w:ascii="Arial" w:hAnsi="Arial" w:cs="Arial"/>
          <w:sz w:val="22"/>
          <w:szCs w:val="22"/>
          <w:highlight w:val="yellow"/>
          <w:lang w:val="en-GB"/>
        </w:rPr>
        <w:t>(</w:t>
      </w:r>
      <w:r w:rsidRPr="002A4B26">
        <w:rPr>
          <w:rFonts w:ascii="Arial" w:hAnsi="Arial" w:cs="Arial"/>
          <w:sz w:val="22"/>
          <w:szCs w:val="22"/>
          <w:highlight w:val="yellow"/>
          <w:lang w:val="en-GB"/>
        </w:rPr>
        <w:t>a</w:t>
      </w:r>
      <w:r w:rsidR="00114082" w:rsidRPr="002A4B26">
        <w:rPr>
          <w:rFonts w:ascii="Arial" w:hAnsi="Arial" w:cs="Arial"/>
          <w:sz w:val="22"/>
          <w:szCs w:val="22"/>
          <w:highlight w:val="yellow"/>
          <w:lang w:val="en-GB"/>
        </w:rPr>
        <w:t>)</w:t>
      </w:r>
      <w:r w:rsidRPr="002A4B26">
        <w:rPr>
          <w:rFonts w:ascii="Arial" w:hAnsi="Arial" w:cs="Arial"/>
          <w:sz w:val="22"/>
          <w:szCs w:val="22"/>
          <w:highlight w:val="yellow"/>
          <w:lang w:val="en-GB"/>
        </w:rPr>
        <w:t xml:space="preserve"> and </w:t>
      </w:r>
      <w:r w:rsidR="00114082" w:rsidRPr="002A4B26">
        <w:rPr>
          <w:rFonts w:ascii="Arial" w:hAnsi="Arial" w:cs="Arial"/>
          <w:sz w:val="22"/>
          <w:szCs w:val="22"/>
          <w:highlight w:val="yellow"/>
          <w:lang w:val="en-GB"/>
        </w:rPr>
        <w:t>(</w:t>
      </w:r>
      <w:r w:rsidRPr="002A4B26">
        <w:rPr>
          <w:rFonts w:ascii="Arial" w:hAnsi="Arial" w:cs="Arial"/>
          <w:sz w:val="22"/>
          <w:szCs w:val="22"/>
          <w:highlight w:val="yellow"/>
          <w:lang w:val="en-GB"/>
        </w:rPr>
        <w:t>b</w:t>
      </w:r>
      <w:r w:rsidR="00114082" w:rsidRPr="002A4B26">
        <w:rPr>
          <w:rFonts w:ascii="Arial" w:hAnsi="Arial" w:cs="Arial"/>
          <w:sz w:val="22"/>
          <w:szCs w:val="22"/>
          <w:highlight w:val="yellow"/>
          <w:lang w:val="en-GB"/>
        </w:rPr>
        <w:t>)</w:t>
      </w:r>
      <w:r w:rsidRPr="002A4B26">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a3"/>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a3"/>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a3"/>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a3"/>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a3"/>
        <w:numPr>
          <w:ilvl w:val="0"/>
          <w:numId w:val="30"/>
        </w:numPr>
        <w:spacing w:line="276" w:lineRule="auto"/>
        <w:ind w:left="426"/>
        <w:jc w:val="both"/>
        <w:rPr>
          <w:rFonts w:ascii="Arial" w:hAnsi="Arial" w:cs="Arial"/>
          <w:b/>
          <w:sz w:val="22"/>
          <w:szCs w:val="22"/>
          <w:lang w:val="en-GB"/>
        </w:rPr>
      </w:pPr>
      <w:r w:rsidRPr="002A4B26">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16B5221E" w14:textId="406D05F7" w:rsidR="00895D47" w:rsidRDefault="00895D47" w:rsidP="00895D47">
      <w:pPr>
        <w:jc w:val="both"/>
        <w:rPr>
          <w:rFonts w:ascii="Arial" w:hAnsi="Arial" w:cs="Arial"/>
          <w:sz w:val="22"/>
          <w:szCs w:val="22"/>
          <w:lang w:val="en-GB"/>
        </w:rPr>
      </w:pPr>
      <w:r w:rsidRPr="00895D47">
        <w:rPr>
          <w:rFonts w:ascii="Arial" w:hAnsi="Arial" w:cs="Arial"/>
          <w:sz w:val="22"/>
          <w:szCs w:val="22"/>
          <w:lang w:val="en-GB"/>
        </w:rPr>
        <w:t xml:space="preserve">According to GEI, </w:t>
      </w:r>
      <w:r>
        <w:rPr>
          <w:rFonts w:ascii="Arial" w:hAnsi="Arial" w:cs="Arial"/>
          <w:sz w:val="22"/>
          <w:szCs w:val="22"/>
          <w:lang w:val="en-GB"/>
        </w:rPr>
        <w:t>t</w:t>
      </w:r>
      <w:r w:rsidR="00D25E1D" w:rsidRPr="00895D47">
        <w:rPr>
          <w:rFonts w:ascii="Arial" w:hAnsi="Arial" w:cs="Arial"/>
          <w:sz w:val="22"/>
          <w:szCs w:val="22"/>
          <w:lang w:val="en-GB"/>
        </w:rPr>
        <w:t>he appropriate date for determining whether COMI or establishment is the date of commencement of the foreign proceeding.</w:t>
      </w:r>
      <w:r>
        <w:rPr>
          <w:rFonts w:ascii="Arial" w:hAnsi="Arial" w:cs="Arial"/>
          <w:sz w:val="22"/>
          <w:szCs w:val="22"/>
          <w:lang w:val="en-GB"/>
        </w:rPr>
        <w:t xml:space="preserve"> Where the business activity of the debtor ceases after the commencement of the proceeding, this rule may produce a clearer result. When it comes to reorganization, the recognizing entity, not the debtor, should be tested under the rule above, leading to more certainty as well.  </w:t>
      </w:r>
    </w:p>
    <w:p w14:paraId="6DEF2451" w14:textId="77777777" w:rsidR="00895D47" w:rsidRDefault="00895D47" w:rsidP="00895D47">
      <w:pPr>
        <w:jc w:val="both"/>
        <w:rPr>
          <w:rFonts w:ascii="Arial" w:hAnsi="Arial" w:cs="Arial"/>
          <w:sz w:val="22"/>
          <w:szCs w:val="22"/>
          <w:lang w:val="en-GB"/>
        </w:rPr>
      </w:pPr>
    </w:p>
    <w:p w14:paraId="57BCFC30" w14:textId="0A511ADC" w:rsidR="009B07AD" w:rsidRPr="00895D47" w:rsidRDefault="00D25E1D" w:rsidP="00895D47">
      <w:pPr>
        <w:jc w:val="both"/>
        <w:rPr>
          <w:rFonts w:ascii="Arial" w:hAnsi="Arial" w:cs="Arial"/>
          <w:sz w:val="22"/>
          <w:szCs w:val="22"/>
          <w:lang w:val="en-GB"/>
        </w:rPr>
      </w:pPr>
      <w:r w:rsidRPr="00895D47">
        <w:rPr>
          <w:rFonts w:ascii="Arial" w:hAnsi="Arial" w:cs="Arial"/>
          <w:sz w:val="22"/>
          <w:szCs w:val="22"/>
          <w:lang w:val="en-GB"/>
        </w:rPr>
        <w:t xml:space="preserve">However, the court in enacting state needs to examine whether there is abuse of process. For example, whether the insolvency company changed its registration state or headquarter short before entering the insolvency proceeding and made not commercial reasons. </w:t>
      </w:r>
    </w:p>
    <w:p w14:paraId="18D7124D" w14:textId="77777777" w:rsidR="00D25E1D" w:rsidRPr="009B5832" w:rsidRDefault="00D25E1D" w:rsidP="00707FC8">
      <w:pPr>
        <w:ind w:left="720" w:hanging="720"/>
        <w:jc w:val="both"/>
        <w:rPr>
          <w:rFonts w:ascii="Arial" w:hAnsi="Arial" w:cs="Arial"/>
          <w:sz w:val="22"/>
          <w:szCs w:val="22"/>
          <w:lang w:val="en-GB"/>
        </w:rPr>
      </w:pP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lastRenderedPageBreak/>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37EED75F" w14:textId="77777777" w:rsidR="009B7834" w:rsidRDefault="00C34C3A" w:rsidP="009B7834">
      <w:pPr>
        <w:ind w:left="720" w:hanging="720"/>
        <w:rPr>
          <w:rFonts w:ascii="Arial" w:hAnsi="Arial" w:cs="Arial"/>
          <w:sz w:val="22"/>
          <w:szCs w:val="22"/>
          <w:lang w:val="en-GB"/>
        </w:rPr>
      </w:pPr>
      <w:r w:rsidRPr="009B7834">
        <w:rPr>
          <w:rFonts w:ascii="Arial" w:hAnsi="Arial" w:cs="Arial"/>
          <w:sz w:val="22"/>
          <w:szCs w:val="22"/>
          <w:lang w:val="en-GB"/>
        </w:rPr>
        <w:t>Statement 1: Article 30(C) provides guidance of concurrence of two foreign non-main</w:t>
      </w:r>
    </w:p>
    <w:p w14:paraId="20D9D4AD" w14:textId="0DCAB34A" w:rsidR="009B7834" w:rsidRDefault="00C34C3A" w:rsidP="009B7834">
      <w:pPr>
        <w:ind w:left="720" w:hanging="720"/>
        <w:rPr>
          <w:rFonts w:ascii="Arial" w:hAnsi="Arial" w:cs="Arial"/>
          <w:sz w:val="22"/>
          <w:szCs w:val="22"/>
          <w:lang w:val="en-GB"/>
        </w:rPr>
      </w:pPr>
      <w:r w:rsidRPr="009B7834">
        <w:rPr>
          <w:rFonts w:ascii="Arial" w:hAnsi="Arial" w:cs="Arial"/>
          <w:sz w:val="22"/>
          <w:szCs w:val="22"/>
          <w:lang w:val="en-GB"/>
        </w:rPr>
        <w:t xml:space="preserve">proceedings. The court must grant, </w:t>
      </w:r>
      <w:r w:rsidR="009B7834" w:rsidRPr="009B7834">
        <w:rPr>
          <w:rFonts w:ascii="Arial" w:hAnsi="Arial" w:cs="Arial"/>
          <w:sz w:val="22"/>
          <w:szCs w:val="22"/>
          <w:lang w:val="en-GB"/>
        </w:rPr>
        <w:t>modify,</w:t>
      </w:r>
      <w:r w:rsidRPr="009B7834">
        <w:rPr>
          <w:rFonts w:ascii="Arial" w:hAnsi="Arial" w:cs="Arial"/>
          <w:sz w:val="22"/>
          <w:szCs w:val="22"/>
          <w:lang w:val="en-GB"/>
        </w:rPr>
        <w:t xml:space="preserve"> or terminate relief to facilitate co-ordination of the</w:t>
      </w:r>
    </w:p>
    <w:p w14:paraId="2F57801B" w14:textId="203809B9" w:rsidR="009B07AD" w:rsidRPr="009B7834" w:rsidRDefault="00C34C3A" w:rsidP="009B7834">
      <w:pPr>
        <w:ind w:left="720" w:hanging="720"/>
        <w:rPr>
          <w:rFonts w:ascii="Arial" w:hAnsi="Arial" w:cs="Arial"/>
          <w:sz w:val="22"/>
          <w:szCs w:val="22"/>
          <w:lang w:val="en-GB"/>
        </w:rPr>
      </w:pPr>
      <w:r w:rsidRPr="009B7834">
        <w:rPr>
          <w:rFonts w:ascii="Arial" w:hAnsi="Arial" w:cs="Arial"/>
          <w:sz w:val="22"/>
          <w:szCs w:val="22"/>
          <w:lang w:val="en-GB"/>
        </w:rPr>
        <w:t>proceedings. But there is no rule of preference between these proceedings.</w:t>
      </w:r>
    </w:p>
    <w:p w14:paraId="083BA6AD" w14:textId="77777777" w:rsidR="009B7834" w:rsidRDefault="009B7834" w:rsidP="009B7834">
      <w:pPr>
        <w:ind w:left="1440" w:hanging="1440"/>
        <w:rPr>
          <w:rFonts w:ascii="Arial" w:hAnsi="Arial" w:cs="Arial"/>
          <w:sz w:val="22"/>
          <w:szCs w:val="22"/>
          <w:lang w:val="en-GB"/>
        </w:rPr>
      </w:pPr>
    </w:p>
    <w:p w14:paraId="38B1BAB6" w14:textId="77777777" w:rsidR="009B7834" w:rsidRDefault="00C34C3A" w:rsidP="009B7834">
      <w:pPr>
        <w:ind w:left="1440" w:hanging="1440"/>
        <w:rPr>
          <w:rFonts w:ascii="Arial" w:hAnsi="Arial" w:cs="Arial"/>
          <w:sz w:val="22"/>
          <w:szCs w:val="22"/>
          <w:lang w:val="en-GB"/>
        </w:rPr>
      </w:pPr>
      <w:r w:rsidRPr="009B7834">
        <w:rPr>
          <w:rFonts w:ascii="Arial" w:hAnsi="Arial" w:cs="Arial" w:hint="eastAsia"/>
          <w:sz w:val="22"/>
          <w:szCs w:val="22"/>
          <w:lang w:val="en-GB"/>
        </w:rPr>
        <w:t>S</w:t>
      </w:r>
      <w:r w:rsidRPr="009B7834">
        <w:rPr>
          <w:rFonts w:ascii="Arial" w:hAnsi="Arial" w:cs="Arial"/>
          <w:sz w:val="22"/>
          <w:szCs w:val="22"/>
          <w:lang w:val="en-GB"/>
        </w:rPr>
        <w:t xml:space="preserve">tatement 2: </w:t>
      </w:r>
      <w:r w:rsidR="006E7972" w:rsidRPr="009B7834">
        <w:rPr>
          <w:rFonts w:ascii="Arial" w:hAnsi="Arial" w:cs="Arial"/>
          <w:sz w:val="22"/>
          <w:szCs w:val="22"/>
          <w:lang w:val="en-GB"/>
        </w:rPr>
        <w:t>Article 32 is called “hotchpot rule” which provides a safeguard to provide</w:t>
      </w:r>
    </w:p>
    <w:p w14:paraId="7A7F845B" w14:textId="77777777" w:rsidR="009B7834" w:rsidRDefault="006E7972" w:rsidP="009B7834">
      <w:pPr>
        <w:ind w:left="1440" w:hanging="1440"/>
        <w:rPr>
          <w:rFonts w:ascii="Arial" w:hAnsi="Arial" w:cs="Arial"/>
          <w:sz w:val="22"/>
          <w:szCs w:val="22"/>
          <w:lang w:val="en-GB"/>
        </w:rPr>
      </w:pPr>
      <w:r w:rsidRPr="009B7834">
        <w:rPr>
          <w:rFonts w:ascii="Arial" w:hAnsi="Arial" w:cs="Arial"/>
          <w:sz w:val="22"/>
          <w:szCs w:val="22"/>
          <w:lang w:val="en-GB"/>
        </w:rPr>
        <w:t>creditors within same class of no favourable treatment. But the secured creditors will not be</w:t>
      </w:r>
    </w:p>
    <w:p w14:paraId="6D6AA0D5" w14:textId="77777777" w:rsidR="009B7834" w:rsidRDefault="006E7972" w:rsidP="009B7834">
      <w:pPr>
        <w:ind w:left="1440" w:hanging="1440"/>
        <w:rPr>
          <w:rFonts w:ascii="Arial" w:hAnsi="Arial" w:cs="Arial"/>
          <w:sz w:val="22"/>
          <w:szCs w:val="22"/>
          <w:lang w:val="en-GB"/>
        </w:rPr>
      </w:pPr>
      <w:r w:rsidRPr="009B7834">
        <w:rPr>
          <w:rFonts w:ascii="Arial" w:hAnsi="Arial" w:cs="Arial"/>
          <w:sz w:val="22"/>
          <w:szCs w:val="22"/>
          <w:lang w:val="en-GB"/>
        </w:rPr>
        <w:t>affected.</w:t>
      </w:r>
      <w:r w:rsidR="009B7834">
        <w:rPr>
          <w:rFonts w:ascii="Arial" w:hAnsi="Arial" w:cs="Arial"/>
          <w:sz w:val="22"/>
          <w:szCs w:val="22"/>
          <w:lang w:val="en-GB"/>
        </w:rPr>
        <w:t xml:space="preserve"> The concept behind the article is to protect local secured creditors and avoid</w:t>
      </w:r>
    </w:p>
    <w:p w14:paraId="112935C7" w14:textId="2EA90A29" w:rsidR="006E7972" w:rsidRDefault="009B7834" w:rsidP="009B7834">
      <w:pPr>
        <w:ind w:left="1440" w:hanging="1440"/>
        <w:rPr>
          <w:rFonts w:ascii="Arial" w:hAnsi="Arial" w:cs="Arial"/>
          <w:sz w:val="22"/>
          <w:szCs w:val="22"/>
          <w:lang w:val="en-GB"/>
        </w:rPr>
      </w:pPr>
      <w:r>
        <w:rPr>
          <w:rFonts w:ascii="Arial" w:hAnsi="Arial" w:cs="Arial"/>
          <w:sz w:val="22"/>
          <w:szCs w:val="22"/>
          <w:lang w:val="en-GB"/>
        </w:rPr>
        <w:t>uncertainty to local credit market, making the Model Law more acceptable by each country.</w:t>
      </w:r>
    </w:p>
    <w:p w14:paraId="0F0DEEC6" w14:textId="77777777" w:rsidR="009B7834" w:rsidRPr="009B7834" w:rsidRDefault="009B7834" w:rsidP="009B7834">
      <w:pPr>
        <w:ind w:left="1440" w:hanging="1440"/>
        <w:rPr>
          <w:rFonts w:ascii="Arial" w:hAnsi="Arial" w:cs="Arial"/>
          <w:sz w:val="22"/>
          <w:szCs w:val="22"/>
          <w:lang w:val="en-GB"/>
        </w:rPr>
      </w:pPr>
    </w:p>
    <w:p w14:paraId="77548DCE" w14:textId="240CC9F1" w:rsidR="009B7834" w:rsidRDefault="006E7972" w:rsidP="009B7834">
      <w:pPr>
        <w:ind w:left="1440" w:hanging="1440"/>
        <w:rPr>
          <w:rFonts w:ascii="Arial" w:hAnsi="Arial" w:cs="Arial"/>
          <w:sz w:val="22"/>
          <w:szCs w:val="22"/>
          <w:lang w:val="en-GB"/>
        </w:rPr>
      </w:pPr>
      <w:r w:rsidRPr="009B7834">
        <w:rPr>
          <w:rFonts w:ascii="Arial" w:hAnsi="Arial" w:cs="Arial"/>
          <w:sz w:val="22"/>
          <w:szCs w:val="22"/>
          <w:lang w:val="en-GB"/>
        </w:rPr>
        <w:t xml:space="preserve">Statement 3: </w:t>
      </w:r>
      <w:r w:rsidR="00074E77" w:rsidRPr="009B7834">
        <w:rPr>
          <w:rFonts w:ascii="Arial" w:hAnsi="Arial" w:cs="Arial"/>
          <w:sz w:val="22"/>
          <w:szCs w:val="22"/>
          <w:lang w:val="en-GB"/>
        </w:rPr>
        <w:t>Article 16(3) refers to COMI concept. COMI i</w:t>
      </w:r>
      <w:r w:rsidR="009B7834">
        <w:rPr>
          <w:rFonts w:ascii="Arial" w:hAnsi="Arial" w:cs="Arial"/>
          <w:sz w:val="22"/>
          <w:szCs w:val="22"/>
          <w:lang w:val="en-GB"/>
        </w:rPr>
        <w:t>s</w:t>
      </w:r>
      <w:r w:rsidR="00074E77" w:rsidRPr="009B7834">
        <w:rPr>
          <w:rFonts w:ascii="Arial" w:hAnsi="Arial" w:cs="Arial"/>
          <w:sz w:val="22"/>
          <w:szCs w:val="22"/>
          <w:lang w:val="en-GB"/>
        </w:rPr>
        <w:t xml:space="preserve"> an undefined key concept.</w:t>
      </w:r>
    </w:p>
    <w:p w14:paraId="3B20A9EA" w14:textId="77777777" w:rsidR="009B7834" w:rsidRDefault="00074E77" w:rsidP="009B7834">
      <w:pPr>
        <w:ind w:left="1440" w:hanging="1440"/>
        <w:rPr>
          <w:rFonts w:ascii="Arial" w:hAnsi="Arial" w:cs="Arial"/>
          <w:sz w:val="22"/>
          <w:szCs w:val="22"/>
          <w:lang w:val="en-GB"/>
        </w:rPr>
      </w:pPr>
      <w:r w:rsidRPr="009B7834">
        <w:rPr>
          <w:rFonts w:ascii="Arial" w:hAnsi="Arial" w:cs="Arial"/>
          <w:sz w:val="22"/>
          <w:szCs w:val="22"/>
          <w:lang w:val="en-GB"/>
        </w:rPr>
        <w:t>MLCBI makes the presumption that the registered office or habitual residence place is the</w:t>
      </w:r>
    </w:p>
    <w:p w14:paraId="0084695D" w14:textId="77777777" w:rsidR="009B7834" w:rsidRDefault="00074E77" w:rsidP="009B7834">
      <w:pPr>
        <w:ind w:left="1440" w:hanging="1440"/>
        <w:rPr>
          <w:rFonts w:ascii="Arial" w:hAnsi="Arial" w:cs="Arial"/>
          <w:sz w:val="22"/>
          <w:szCs w:val="22"/>
          <w:lang w:val="en-GB"/>
        </w:rPr>
      </w:pPr>
      <w:r w:rsidRPr="009B7834">
        <w:rPr>
          <w:rFonts w:ascii="Arial" w:hAnsi="Arial" w:cs="Arial"/>
          <w:sz w:val="22"/>
          <w:szCs w:val="22"/>
          <w:lang w:val="en-GB"/>
        </w:rPr>
        <w:t xml:space="preserve">COMI, but </w:t>
      </w:r>
      <w:r w:rsidR="00795AD0" w:rsidRPr="009B7834">
        <w:rPr>
          <w:rFonts w:ascii="Arial" w:hAnsi="Arial" w:cs="Arial"/>
          <w:sz w:val="22"/>
          <w:szCs w:val="22"/>
          <w:lang w:val="en-GB"/>
        </w:rPr>
        <w:t xml:space="preserve">it is rebuttable </w:t>
      </w:r>
      <w:r w:rsidRPr="009B7834">
        <w:rPr>
          <w:rFonts w:ascii="Arial" w:hAnsi="Arial" w:cs="Arial"/>
          <w:sz w:val="22"/>
          <w:szCs w:val="22"/>
          <w:lang w:val="en-GB"/>
        </w:rPr>
        <w:t>if there are evidence</w:t>
      </w:r>
      <w:r w:rsidR="00795AD0" w:rsidRPr="009B7834">
        <w:rPr>
          <w:rFonts w:ascii="Arial" w:hAnsi="Arial" w:cs="Arial"/>
          <w:sz w:val="22"/>
          <w:szCs w:val="22"/>
          <w:lang w:val="en-GB"/>
        </w:rPr>
        <w:t xml:space="preserve"> to the contrary.</w:t>
      </w:r>
      <w:r w:rsidR="009B7834">
        <w:rPr>
          <w:rFonts w:ascii="Arial" w:hAnsi="Arial" w:cs="Arial"/>
          <w:sz w:val="22"/>
          <w:szCs w:val="22"/>
          <w:lang w:val="en-GB"/>
        </w:rPr>
        <w:t xml:space="preserve"> It gives the concept of COMI</w:t>
      </w:r>
    </w:p>
    <w:p w14:paraId="2C327AF8" w14:textId="77777777" w:rsidR="009B7834" w:rsidRDefault="009B7834" w:rsidP="009B7834">
      <w:pPr>
        <w:ind w:left="1440" w:hanging="1440"/>
        <w:rPr>
          <w:rFonts w:ascii="Arial" w:hAnsi="Arial" w:cs="Arial"/>
          <w:sz w:val="22"/>
          <w:szCs w:val="22"/>
          <w:lang w:val="en-GB"/>
        </w:rPr>
      </w:pPr>
      <w:r>
        <w:rPr>
          <w:rFonts w:ascii="Arial" w:hAnsi="Arial" w:cs="Arial"/>
          <w:sz w:val="22"/>
          <w:szCs w:val="22"/>
          <w:lang w:val="en-GB"/>
        </w:rPr>
        <w:t xml:space="preserve">as much certainty as possible and at the same time obeys </w:t>
      </w:r>
      <w:r w:rsidRPr="009B7834">
        <w:rPr>
          <w:rFonts w:ascii="Arial" w:hAnsi="Arial" w:cs="Arial"/>
          <w:sz w:val="22"/>
          <w:szCs w:val="22"/>
          <w:lang w:val="en-GB"/>
        </w:rPr>
        <w:t>Essence Greater than Form</w:t>
      </w:r>
    </w:p>
    <w:p w14:paraId="08F7CA0A" w14:textId="27A43E68" w:rsidR="00C34C3A" w:rsidRPr="009B7834" w:rsidRDefault="009B7834" w:rsidP="009B7834">
      <w:pPr>
        <w:ind w:left="1440" w:hanging="1440"/>
        <w:rPr>
          <w:rFonts w:ascii="Arial" w:hAnsi="Arial" w:cs="Arial"/>
          <w:sz w:val="22"/>
          <w:szCs w:val="22"/>
          <w:lang w:val="en-GB"/>
        </w:rPr>
      </w:pPr>
      <w:r w:rsidRPr="009B7834">
        <w:rPr>
          <w:rFonts w:ascii="Arial" w:hAnsi="Arial" w:cs="Arial"/>
          <w:sz w:val="22"/>
          <w:szCs w:val="22"/>
          <w:lang w:val="en-GB"/>
        </w:rPr>
        <w:t>principle</w:t>
      </w:r>
      <w:r>
        <w:rPr>
          <w:rFonts w:ascii="Arial" w:hAnsi="Arial" w:cs="Arial"/>
          <w:sz w:val="22"/>
          <w:szCs w:val="22"/>
          <w:lang w:val="en-GB"/>
        </w:rPr>
        <w:t>.</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572227E7" w14:textId="29C4FB56" w:rsidR="0045683E" w:rsidRDefault="0045683E" w:rsidP="00707FC8">
      <w:pPr>
        <w:jc w:val="both"/>
        <w:rPr>
          <w:rFonts w:ascii="Arial" w:hAnsi="Arial" w:cs="Arial"/>
          <w:sz w:val="22"/>
          <w:szCs w:val="22"/>
          <w:lang w:val="en-GB"/>
        </w:rPr>
      </w:pPr>
    </w:p>
    <w:p w14:paraId="2A3AB345" w14:textId="62FAEC1A" w:rsidR="003C4DEE" w:rsidRDefault="003C4DEE" w:rsidP="00707FC8">
      <w:pPr>
        <w:jc w:val="both"/>
        <w:rPr>
          <w:rFonts w:ascii="Arial" w:hAnsi="Arial" w:cs="Arial"/>
          <w:sz w:val="22"/>
          <w:szCs w:val="22"/>
          <w:lang w:val="en-GB"/>
        </w:rPr>
      </w:pPr>
      <w:r>
        <w:rPr>
          <w:rFonts w:ascii="Arial" w:eastAsiaTheme="minorEastAsia" w:hAnsi="Arial" w:cs="Arial" w:hint="eastAsia"/>
          <w:sz w:val="22"/>
          <w:szCs w:val="22"/>
          <w:lang w:val="en-GB" w:eastAsia="zh-CN"/>
        </w:rPr>
        <w:t>I</w:t>
      </w:r>
      <w:r>
        <w:rPr>
          <w:rFonts w:ascii="Arial" w:eastAsiaTheme="minorEastAsia" w:hAnsi="Arial" w:cs="Arial"/>
          <w:sz w:val="22"/>
          <w:szCs w:val="22"/>
          <w:lang w:val="en-GB" w:eastAsia="zh-CN"/>
        </w:rPr>
        <w:t xml:space="preserve">n IBA case, the debtor seeks an </w:t>
      </w:r>
      <w:r w:rsidRPr="009B5832">
        <w:rPr>
          <w:rFonts w:ascii="Arial" w:hAnsi="Arial" w:cs="Arial"/>
          <w:sz w:val="22"/>
          <w:szCs w:val="22"/>
          <w:lang w:val="en-GB"/>
        </w:rPr>
        <w:t>indefinite Moratorium Continuation</w:t>
      </w:r>
      <w:r>
        <w:rPr>
          <w:rFonts w:ascii="Arial" w:hAnsi="Arial" w:cs="Arial"/>
          <w:sz w:val="22"/>
          <w:szCs w:val="22"/>
          <w:lang w:val="en-GB"/>
        </w:rPr>
        <w:t xml:space="preserve"> to stop some creditors claiming rights out of insolvency proceeding commenced out of UK. In the first instance, the court quoted “Gibbs Rule”, that the debt governed by English law cannot be discharged by a foreign proceeding and supported the creditors. </w:t>
      </w:r>
    </w:p>
    <w:p w14:paraId="6CE2E901" w14:textId="77777777" w:rsidR="003C4DEE" w:rsidRDefault="003C4DEE" w:rsidP="00707FC8">
      <w:pPr>
        <w:jc w:val="both"/>
        <w:rPr>
          <w:rFonts w:ascii="Arial" w:hAnsi="Arial" w:cs="Arial"/>
          <w:sz w:val="22"/>
          <w:szCs w:val="22"/>
          <w:lang w:val="en-GB"/>
        </w:rPr>
      </w:pPr>
    </w:p>
    <w:p w14:paraId="78E34810" w14:textId="099EF6B9" w:rsidR="003C4DEE" w:rsidRDefault="003C4DEE" w:rsidP="00707FC8">
      <w:pPr>
        <w:jc w:val="both"/>
        <w:rPr>
          <w:rFonts w:ascii="Arial" w:hAnsi="Arial" w:cs="Arial"/>
          <w:sz w:val="22"/>
          <w:szCs w:val="22"/>
          <w:lang w:val="en-GB"/>
        </w:rPr>
      </w:pPr>
      <w:r>
        <w:rPr>
          <w:rFonts w:ascii="Arial" w:hAnsi="Arial" w:cs="Arial"/>
          <w:sz w:val="22"/>
          <w:szCs w:val="22"/>
          <w:lang w:val="en-GB"/>
        </w:rPr>
        <w:t>The appeal court maintained the decision based on the following reasons</w:t>
      </w:r>
      <w:r w:rsidR="009B7834">
        <w:rPr>
          <w:rFonts w:ascii="Arial" w:hAnsi="Arial" w:cs="Arial"/>
          <w:sz w:val="22"/>
          <w:szCs w:val="22"/>
          <w:lang w:val="en-GB"/>
        </w:rPr>
        <w:t>:</w:t>
      </w:r>
    </w:p>
    <w:p w14:paraId="7534AB0D" w14:textId="09C71CB4" w:rsidR="00040410" w:rsidRDefault="00040410" w:rsidP="00707FC8">
      <w:pPr>
        <w:jc w:val="both"/>
        <w:rPr>
          <w:rFonts w:ascii="Arial" w:eastAsiaTheme="minorEastAsia" w:hAnsi="Arial" w:cs="Arial"/>
          <w:sz w:val="22"/>
          <w:szCs w:val="22"/>
          <w:lang w:val="en-GB" w:eastAsia="zh-CN"/>
        </w:rPr>
      </w:pPr>
      <w:r>
        <w:rPr>
          <w:rFonts w:ascii="Arial" w:hAnsi="Arial" w:cs="Arial"/>
          <w:sz w:val="22"/>
          <w:szCs w:val="22"/>
          <w:lang w:val="en-GB"/>
        </w:rPr>
        <w:t xml:space="preserve">1. The </w:t>
      </w:r>
      <w:r w:rsidRPr="009B5832">
        <w:rPr>
          <w:rFonts w:ascii="Arial" w:hAnsi="Arial" w:cs="Arial"/>
          <w:sz w:val="22"/>
          <w:szCs w:val="22"/>
          <w:lang w:val="en-GB"/>
        </w:rPr>
        <w:t>indefinite Moratorium Continuation</w:t>
      </w:r>
      <w:r>
        <w:rPr>
          <w:rFonts w:ascii="Arial" w:hAnsi="Arial" w:cs="Arial"/>
          <w:sz w:val="22"/>
          <w:szCs w:val="22"/>
          <w:lang w:val="en-GB"/>
        </w:rPr>
        <w:t xml:space="preserve"> can only be granted when it is necessary to protect the creditors and debtors’ estate.</w:t>
      </w:r>
      <w:r w:rsidR="00C11C3B">
        <w:rPr>
          <w:rFonts w:ascii="Arial" w:hAnsi="Arial" w:cs="Arial"/>
          <w:sz w:val="22"/>
          <w:szCs w:val="22"/>
          <w:lang w:val="en-GB"/>
        </w:rPr>
        <w:t xml:space="preserve"> </w:t>
      </w:r>
      <w:r>
        <w:rPr>
          <w:rFonts w:ascii="Arial" w:eastAsiaTheme="minorEastAsia" w:hAnsi="Arial" w:cs="Arial"/>
          <w:sz w:val="22"/>
          <w:szCs w:val="22"/>
          <w:lang w:val="en-GB" w:eastAsia="zh-CN"/>
        </w:rPr>
        <w:t>The stay is not an appreciate way to protect the creditor, the “super scheme” may become a</w:t>
      </w:r>
      <w:r w:rsidR="003C1067">
        <w:rPr>
          <w:rFonts w:ascii="Arial" w:eastAsiaTheme="minorEastAsia" w:hAnsi="Arial" w:cs="Arial"/>
          <w:sz w:val="22"/>
          <w:szCs w:val="22"/>
          <w:lang w:val="en-GB" w:eastAsia="zh-CN"/>
        </w:rPr>
        <w:t xml:space="preserve"> more </w:t>
      </w:r>
      <w:r>
        <w:rPr>
          <w:rFonts w:ascii="Arial" w:eastAsiaTheme="minorEastAsia" w:hAnsi="Arial" w:cs="Arial"/>
          <w:sz w:val="22"/>
          <w:szCs w:val="22"/>
          <w:lang w:val="en-GB" w:eastAsia="zh-CN"/>
        </w:rPr>
        <w:t xml:space="preserve">attractive option. </w:t>
      </w:r>
    </w:p>
    <w:p w14:paraId="667FB1FE" w14:textId="2D9EC98F" w:rsidR="00C11C3B" w:rsidRDefault="00C11C3B" w:rsidP="00707FC8">
      <w:pPr>
        <w:jc w:val="both"/>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2</w:t>
      </w:r>
      <w:r>
        <w:rPr>
          <w:rFonts w:ascii="Arial" w:eastAsiaTheme="minorEastAsia" w:hAnsi="Arial" w:cs="Arial"/>
          <w:sz w:val="22"/>
          <w:szCs w:val="22"/>
          <w:lang w:val="en-GB" w:eastAsia="zh-CN"/>
        </w:rPr>
        <w:t xml:space="preserve">. </w:t>
      </w:r>
      <w:r>
        <w:rPr>
          <w:rFonts w:ascii="Arial" w:eastAsiaTheme="minorEastAsia" w:hAnsi="Arial" w:cs="Arial" w:hint="eastAsia"/>
          <w:sz w:val="22"/>
          <w:szCs w:val="22"/>
          <w:lang w:val="en-GB" w:eastAsia="zh-CN"/>
        </w:rPr>
        <w:t>If</w:t>
      </w:r>
      <w:r>
        <w:rPr>
          <w:rFonts w:ascii="Arial" w:eastAsiaTheme="minorEastAsia" w:hAnsi="Arial" w:cs="Arial"/>
          <w:sz w:val="22"/>
          <w:szCs w:val="22"/>
          <w:lang w:val="en-GB" w:eastAsia="zh-CN"/>
        </w:rPr>
        <w:t xml:space="preserve"> </w:t>
      </w:r>
      <w:r>
        <w:rPr>
          <w:rFonts w:ascii="Arial" w:eastAsiaTheme="minorEastAsia" w:hAnsi="Arial" w:cs="Arial" w:hint="eastAsia"/>
          <w:sz w:val="22"/>
          <w:szCs w:val="22"/>
          <w:lang w:val="en-GB" w:eastAsia="zh-CN"/>
        </w:rPr>
        <w:t>t</w:t>
      </w:r>
      <w:r>
        <w:rPr>
          <w:rFonts w:ascii="Arial" w:eastAsiaTheme="minorEastAsia" w:hAnsi="Arial" w:cs="Arial"/>
          <w:sz w:val="22"/>
          <w:szCs w:val="22"/>
          <w:lang w:val="en-GB" w:eastAsia="zh-CN"/>
        </w:rPr>
        <w:t xml:space="preserve">he foreign proceeding no longer stays in existence, there will not be support to foreign insolvency representative. </w:t>
      </w:r>
    </w:p>
    <w:p w14:paraId="1D6ADA79" w14:textId="77777777" w:rsidR="00571C96" w:rsidRPr="00571C96" w:rsidRDefault="00571C96" w:rsidP="00707FC8">
      <w:pPr>
        <w:jc w:val="both"/>
        <w:rPr>
          <w:rFonts w:ascii="Arial" w:hAnsi="Arial" w:cs="Arial"/>
          <w:sz w:val="22"/>
          <w:szCs w:val="22"/>
          <w:lang w:val="en-GB"/>
        </w:rPr>
      </w:pPr>
    </w:p>
    <w:p w14:paraId="383B5930" w14:textId="04328B5E" w:rsidR="00C550C8" w:rsidRPr="00040410" w:rsidRDefault="00040410" w:rsidP="00707FC8">
      <w:pPr>
        <w:jc w:val="both"/>
        <w:rPr>
          <w:rFonts w:ascii="Arial" w:eastAsiaTheme="minorEastAsia" w:hAnsi="Arial" w:cs="Arial"/>
          <w:b/>
          <w:sz w:val="22"/>
          <w:szCs w:val="22"/>
          <w:lang w:val="en-GB" w:eastAsia="zh-CN"/>
        </w:rPr>
      </w:pPr>
      <w:r>
        <w:rPr>
          <w:rFonts w:ascii="Arial" w:eastAsiaTheme="minorEastAsia" w:hAnsi="Arial" w:cs="Arial" w:hint="eastAsia"/>
          <w:b/>
          <w:sz w:val="22"/>
          <w:szCs w:val="22"/>
          <w:lang w:val="en-GB" w:eastAsia="zh-CN"/>
        </w:rPr>
        <w:t xml:space="preserve"> </w:t>
      </w: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417468E8" w14:textId="76CA39A1" w:rsidR="003C1067" w:rsidRDefault="003C1067" w:rsidP="00707FC8">
      <w:pPr>
        <w:jc w:val="both"/>
        <w:rPr>
          <w:rFonts w:ascii="Arial" w:hAnsi="Arial" w:cs="Arial"/>
          <w:sz w:val="22"/>
          <w:szCs w:val="22"/>
          <w:lang w:val="en-GB"/>
        </w:rPr>
      </w:pPr>
      <w:r w:rsidRPr="003C1067">
        <w:rPr>
          <w:rFonts w:ascii="Arial" w:hAnsi="Arial" w:cs="Arial" w:hint="eastAsia"/>
          <w:sz w:val="22"/>
          <w:szCs w:val="22"/>
          <w:lang w:val="en-GB"/>
        </w:rPr>
        <w:lastRenderedPageBreak/>
        <w:t>A</w:t>
      </w:r>
      <w:r w:rsidRPr="003C1067">
        <w:rPr>
          <w:rFonts w:ascii="Arial" w:hAnsi="Arial" w:cs="Arial"/>
          <w:sz w:val="22"/>
          <w:szCs w:val="22"/>
          <w:lang w:val="en-GB"/>
        </w:rPr>
        <w:t>ccording to Article 29(a)</w:t>
      </w:r>
      <w:r>
        <w:rPr>
          <w:rFonts w:ascii="Arial" w:hAnsi="Arial" w:cs="Arial"/>
          <w:sz w:val="22"/>
          <w:szCs w:val="22"/>
          <w:lang w:val="en-GB"/>
        </w:rPr>
        <w:t xml:space="preserve">, any relief granted either based on Article 19 (interim) or Article 21 (post- recognition) must be consistent with the domestic insolvency proceeding. In the case of a foreign main proceeding, the automatic relief of Article 20 does not apply. </w:t>
      </w:r>
    </w:p>
    <w:p w14:paraId="7AE87175" w14:textId="77777777" w:rsidR="003C1067" w:rsidRDefault="003C1067" w:rsidP="00707FC8">
      <w:pPr>
        <w:jc w:val="both"/>
        <w:rPr>
          <w:rFonts w:ascii="Arial" w:hAnsi="Arial" w:cs="Arial"/>
          <w:sz w:val="22"/>
          <w:szCs w:val="22"/>
          <w:lang w:val="en-GB"/>
        </w:rPr>
      </w:pPr>
    </w:p>
    <w:p w14:paraId="07A50C44" w14:textId="0F4BBAFD" w:rsidR="00E01916" w:rsidRPr="003C1067" w:rsidRDefault="00791F15" w:rsidP="00707FC8">
      <w:pPr>
        <w:jc w:val="both"/>
        <w:rPr>
          <w:rFonts w:ascii="Arial" w:hAnsi="Arial" w:cs="Arial"/>
          <w:sz w:val="22"/>
          <w:szCs w:val="22"/>
          <w:lang w:val="en-GB"/>
        </w:rPr>
      </w:pPr>
      <w:r w:rsidRPr="003C1067">
        <w:rPr>
          <w:rFonts w:ascii="Arial" w:hAnsi="Arial" w:cs="Arial"/>
          <w:sz w:val="22"/>
          <w:szCs w:val="22"/>
          <w:lang w:val="en-GB"/>
        </w:rPr>
        <w:t>About</w:t>
      </w:r>
      <w:r w:rsidR="00E01916" w:rsidRPr="003C1067">
        <w:rPr>
          <w:rFonts w:ascii="Arial" w:hAnsi="Arial" w:cs="Arial"/>
          <w:sz w:val="22"/>
          <w:szCs w:val="22"/>
          <w:lang w:val="en-GB"/>
        </w:rPr>
        <w:t xml:space="preserve"> </w:t>
      </w:r>
      <w:r w:rsidR="006675FF" w:rsidRPr="003C1067">
        <w:rPr>
          <w:rFonts w:ascii="Arial" w:hAnsi="Arial" w:cs="Arial"/>
          <w:sz w:val="22"/>
          <w:szCs w:val="22"/>
          <w:lang w:val="en-GB"/>
        </w:rPr>
        <w:t xml:space="preserve">duty of information, the </w:t>
      </w:r>
      <w:r w:rsidR="0074687F" w:rsidRPr="003C1067">
        <w:rPr>
          <w:rFonts w:ascii="Arial" w:hAnsi="Arial" w:cs="Arial"/>
          <w:sz w:val="22"/>
          <w:szCs w:val="22"/>
          <w:lang w:val="en-GB"/>
        </w:rPr>
        <w:t>Article 18 states that the foreign representative shall inform the court any substantial change in status of recognised foreign proceeding and any other foreign proceeding regarding the same debtor.</w:t>
      </w:r>
    </w:p>
    <w:p w14:paraId="5EE242BE" w14:textId="29275AA7" w:rsidR="0041139B" w:rsidRPr="00791F15"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4FAF4FC" w14:textId="1DBC8100" w:rsidR="00E27786" w:rsidRPr="00355C4C" w:rsidRDefault="00E27786" w:rsidP="00355C4C">
      <w:pPr>
        <w:jc w:val="both"/>
        <w:rPr>
          <w:rFonts w:ascii="Arial" w:hAnsi="Arial" w:cs="Arial"/>
          <w:sz w:val="22"/>
          <w:szCs w:val="22"/>
          <w:lang w:val="en-GB"/>
        </w:rPr>
      </w:pPr>
      <w:r w:rsidRPr="00355C4C">
        <w:rPr>
          <w:rFonts w:ascii="Arial" w:hAnsi="Arial" w:cs="Arial"/>
          <w:sz w:val="22"/>
          <w:szCs w:val="22"/>
          <w:lang w:val="en-GB"/>
        </w:rPr>
        <w:t>A</w:t>
      </w:r>
      <w:r w:rsidR="00817288" w:rsidRPr="00355C4C">
        <w:rPr>
          <w:rFonts w:ascii="Arial" w:hAnsi="Arial" w:cs="Arial"/>
          <w:sz w:val="22"/>
          <w:szCs w:val="22"/>
          <w:lang w:val="en-GB"/>
        </w:rPr>
        <w:t xml:space="preserve">ccording to Article 9 of Model Law, the foreign representative has direct access to the court of State </w:t>
      </w:r>
      <w:r w:rsidR="00817288" w:rsidRPr="00355C4C">
        <w:rPr>
          <w:rFonts w:ascii="Arial" w:hAnsi="Arial" w:cs="Arial" w:hint="eastAsia"/>
          <w:sz w:val="22"/>
          <w:szCs w:val="22"/>
          <w:lang w:val="en-GB"/>
        </w:rPr>
        <w:t>A</w:t>
      </w:r>
      <w:r w:rsidR="00817288" w:rsidRPr="00355C4C">
        <w:rPr>
          <w:rFonts w:ascii="Arial" w:hAnsi="Arial" w:cs="Arial"/>
          <w:sz w:val="22"/>
          <w:szCs w:val="22"/>
          <w:lang w:val="en-GB"/>
        </w:rPr>
        <w:t xml:space="preserve">, so the representative could talk directly with the court what is its opinion on certain issues. </w:t>
      </w:r>
      <w:r w:rsidRPr="00355C4C">
        <w:rPr>
          <w:rFonts w:ascii="Arial" w:hAnsi="Arial" w:cs="Arial"/>
          <w:sz w:val="22"/>
          <w:szCs w:val="22"/>
          <w:lang w:val="en-GB"/>
        </w:rPr>
        <w:t xml:space="preserve">Article 11 gives the foreign representative the rights to open an insolvency proceeding under law of State A. </w:t>
      </w:r>
      <w:r w:rsidR="007C62DB" w:rsidRPr="00355C4C">
        <w:rPr>
          <w:rFonts w:ascii="Arial" w:hAnsi="Arial" w:cs="Arial"/>
          <w:sz w:val="22"/>
          <w:szCs w:val="22"/>
          <w:lang w:val="en-GB"/>
        </w:rPr>
        <w:t xml:space="preserve">Article 13 gives the foreign creditors the same rights as creditors as the domestic creditors in State A. </w:t>
      </w:r>
    </w:p>
    <w:p w14:paraId="6D205D4C" w14:textId="77777777" w:rsidR="00355C4C" w:rsidRDefault="00355C4C" w:rsidP="00355C4C">
      <w:pPr>
        <w:jc w:val="both"/>
        <w:rPr>
          <w:rFonts w:ascii="Arial" w:hAnsi="Arial" w:cs="Arial"/>
          <w:sz w:val="22"/>
          <w:szCs w:val="22"/>
          <w:lang w:val="en-GB"/>
        </w:rPr>
      </w:pPr>
    </w:p>
    <w:p w14:paraId="6136958D" w14:textId="29BDB047" w:rsidR="007C62DB" w:rsidRPr="00355C4C" w:rsidRDefault="007C62DB" w:rsidP="00355C4C">
      <w:pPr>
        <w:jc w:val="both"/>
        <w:rPr>
          <w:rFonts w:ascii="Arial" w:hAnsi="Arial" w:cs="Arial"/>
          <w:sz w:val="22"/>
          <w:szCs w:val="22"/>
          <w:lang w:val="en-GB"/>
        </w:rPr>
      </w:pPr>
      <w:r w:rsidRPr="00355C4C">
        <w:rPr>
          <w:rFonts w:ascii="Arial" w:hAnsi="Arial" w:cs="Arial" w:hint="eastAsia"/>
          <w:sz w:val="22"/>
          <w:szCs w:val="22"/>
          <w:lang w:val="en-GB"/>
        </w:rPr>
        <w:t>T</w:t>
      </w:r>
      <w:r w:rsidRPr="00355C4C">
        <w:rPr>
          <w:rFonts w:ascii="Arial" w:hAnsi="Arial" w:cs="Arial"/>
          <w:sz w:val="22"/>
          <w:szCs w:val="22"/>
          <w:lang w:val="en-GB"/>
        </w:rPr>
        <w:t xml:space="preserve">hese rights ensure local tools are available to </w:t>
      </w:r>
      <w:r w:rsidR="00C93D1C" w:rsidRPr="00355C4C">
        <w:rPr>
          <w:rFonts w:ascii="Arial" w:hAnsi="Arial" w:cs="Arial" w:hint="eastAsia"/>
          <w:sz w:val="22"/>
          <w:szCs w:val="22"/>
          <w:lang w:val="en-GB"/>
        </w:rPr>
        <w:t>foreign</w:t>
      </w:r>
      <w:r w:rsidR="00C93D1C" w:rsidRPr="00355C4C">
        <w:rPr>
          <w:rFonts w:ascii="Arial" w:hAnsi="Arial" w:cs="Arial"/>
          <w:sz w:val="22"/>
          <w:szCs w:val="22"/>
          <w:lang w:val="en-GB"/>
        </w:rPr>
        <w:t xml:space="preserve"> </w:t>
      </w:r>
      <w:r w:rsidR="00C93D1C" w:rsidRPr="00355C4C">
        <w:rPr>
          <w:rFonts w:ascii="Arial" w:hAnsi="Arial" w:cs="Arial" w:hint="eastAsia"/>
          <w:sz w:val="22"/>
          <w:szCs w:val="22"/>
          <w:lang w:val="en-GB"/>
        </w:rPr>
        <w:t>representative</w:t>
      </w:r>
      <w:r w:rsidR="00C93D1C" w:rsidRPr="00355C4C">
        <w:rPr>
          <w:rFonts w:ascii="Arial" w:hAnsi="Arial" w:cs="Arial"/>
          <w:sz w:val="22"/>
          <w:szCs w:val="22"/>
          <w:lang w:val="en-GB"/>
        </w:rPr>
        <w:t xml:space="preserve"> </w:t>
      </w:r>
      <w:r w:rsidR="00C93D1C" w:rsidRPr="00355C4C">
        <w:rPr>
          <w:rFonts w:ascii="Arial" w:hAnsi="Arial" w:cs="Arial" w:hint="eastAsia"/>
          <w:sz w:val="22"/>
          <w:szCs w:val="22"/>
          <w:lang w:val="en-GB"/>
        </w:rPr>
        <w:t>without</w:t>
      </w:r>
      <w:r w:rsidR="00C93D1C" w:rsidRPr="00355C4C">
        <w:rPr>
          <w:rFonts w:ascii="Arial" w:hAnsi="Arial" w:cs="Arial"/>
          <w:sz w:val="22"/>
          <w:szCs w:val="22"/>
          <w:lang w:val="en-GB"/>
        </w:rPr>
        <w:t xml:space="preserve"> </w:t>
      </w:r>
      <w:r w:rsidR="00C93D1C" w:rsidRPr="00355C4C">
        <w:rPr>
          <w:rFonts w:ascii="Arial" w:hAnsi="Arial" w:cs="Arial" w:hint="eastAsia"/>
          <w:sz w:val="22"/>
          <w:szCs w:val="22"/>
          <w:lang w:val="en-GB"/>
        </w:rPr>
        <w:t>need</w:t>
      </w:r>
      <w:r w:rsidR="00C93D1C" w:rsidRPr="00355C4C">
        <w:rPr>
          <w:rFonts w:ascii="Arial" w:hAnsi="Arial" w:cs="Arial"/>
          <w:sz w:val="22"/>
          <w:szCs w:val="22"/>
          <w:lang w:val="en-GB"/>
        </w:rPr>
        <w:t xml:space="preserve"> for separate proceedings in State A, which save the money and time.</w:t>
      </w: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220DAE7B" w14:textId="49C090BB" w:rsidR="0079306D" w:rsidRPr="00355C4C" w:rsidRDefault="0079306D" w:rsidP="00707FC8">
      <w:pPr>
        <w:jc w:val="both"/>
        <w:rPr>
          <w:rFonts w:ascii="Arial" w:hAnsi="Arial" w:cs="Arial"/>
          <w:sz w:val="22"/>
          <w:szCs w:val="22"/>
          <w:lang w:val="en-GB"/>
        </w:rPr>
      </w:pPr>
      <w:r w:rsidRPr="00355C4C">
        <w:rPr>
          <w:rFonts w:ascii="Arial" w:hAnsi="Arial" w:cs="Arial" w:hint="eastAsia"/>
          <w:sz w:val="22"/>
          <w:szCs w:val="22"/>
          <w:lang w:val="en-GB"/>
        </w:rPr>
        <w:t>Besides</w:t>
      </w:r>
      <w:r w:rsidRPr="00355C4C">
        <w:rPr>
          <w:rFonts w:ascii="Arial" w:hAnsi="Arial" w:cs="Arial"/>
          <w:sz w:val="22"/>
          <w:szCs w:val="22"/>
          <w:lang w:val="en-GB"/>
        </w:rPr>
        <w:t xml:space="preserve"> s</w:t>
      </w:r>
      <w:r w:rsidRPr="00355C4C">
        <w:rPr>
          <w:rFonts w:ascii="Arial" w:hAnsi="Arial" w:cs="Arial" w:hint="eastAsia"/>
          <w:sz w:val="22"/>
          <w:szCs w:val="22"/>
          <w:lang w:val="en-GB"/>
        </w:rPr>
        <w:t>atisfying</w:t>
      </w:r>
      <w:r w:rsidRPr="00355C4C">
        <w:rPr>
          <w:rFonts w:ascii="Arial" w:hAnsi="Arial" w:cs="Arial"/>
          <w:sz w:val="22"/>
          <w:szCs w:val="22"/>
          <w:lang w:val="en-GB"/>
        </w:rPr>
        <w:t xml:space="preserve"> </w:t>
      </w:r>
      <w:r w:rsidRPr="00355C4C">
        <w:rPr>
          <w:rFonts w:ascii="Arial" w:hAnsi="Arial" w:cs="Arial" w:hint="eastAsia"/>
          <w:sz w:val="22"/>
          <w:szCs w:val="22"/>
          <w:lang w:val="en-GB"/>
        </w:rPr>
        <w:t>article</w:t>
      </w:r>
      <w:r w:rsidRPr="00355C4C">
        <w:rPr>
          <w:rFonts w:ascii="Arial" w:hAnsi="Arial" w:cs="Arial"/>
          <w:sz w:val="22"/>
          <w:szCs w:val="22"/>
          <w:lang w:val="en-GB"/>
        </w:rPr>
        <w:t>2</w:t>
      </w:r>
      <w:r w:rsidRPr="00355C4C">
        <w:rPr>
          <w:rFonts w:ascii="Arial" w:hAnsi="Arial" w:cs="Arial" w:hint="eastAsia"/>
          <w:sz w:val="22"/>
          <w:szCs w:val="22"/>
          <w:lang w:val="en-GB"/>
        </w:rPr>
        <w:t>(</w:t>
      </w:r>
      <w:r w:rsidRPr="00355C4C">
        <w:rPr>
          <w:rFonts w:ascii="Arial" w:hAnsi="Arial" w:cs="Arial"/>
          <w:sz w:val="22"/>
          <w:szCs w:val="22"/>
          <w:lang w:val="en-GB"/>
        </w:rPr>
        <w:t>a) and 2(b), there are other rules needs to be followed to make a successful application.</w:t>
      </w:r>
    </w:p>
    <w:p w14:paraId="7B7D2594" w14:textId="0B17A232" w:rsidR="0079306D" w:rsidRPr="00355C4C" w:rsidRDefault="0079306D" w:rsidP="00707FC8">
      <w:pPr>
        <w:jc w:val="both"/>
        <w:rPr>
          <w:rFonts w:ascii="Arial" w:hAnsi="Arial" w:cs="Arial"/>
          <w:sz w:val="22"/>
          <w:szCs w:val="22"/>
          <w:lang w:val="en-GB"/>
        </w:rPr>
      </w:pPr>
    </w:p>
    <w:p w14:paraId="4B5AAA5F" w14:textId="01997EED" w:rsidR="0022798D" w:rsidRDefault="00577CE6" w:rsidP="00707FC8">
      <w:pPr>
        <w:jc w:val="both"/>
        <w:rPr>
          <w:rFonts w:ascii="Arial" w:hAnsi="Arial" w:cs="Arial"/>
          <w:sz w:val="22"/>
          <w:szCs w:val="22"/>
          <w:lang w:val="en-GB"/>
        </w:rPr>
      </w:pPr>
      <w:r w:rsidRPr="00355C4C">
        <w:rPr>
          <w:rFonts w:ascii="Arial" w:hAnsi="Arial" w:cs="Arial" w:hint="eastAsia"/>
          <w:sz w:val="22"/>
          <w:szCs w:val="22"/>
          <w:lang w:val="en-GB"/>
        </w:rPr>
        <w:t>F</w:t>
      </w:r>
      <w:r w:rsidRPr="00355C4C">
        <w:rPr>
          <w:rFonts w:ascii="Arial" w:hAnsi="Arial" w:cs="Arial"/>
          <w:sz w:val="22"/>
          <w:szCs w:val="22"/>
          <w:lang w:val="en-GB"/>
        </w:rPr>
        <w:t xml:space="preserve">irst, </w:t>
      </w:r>
      <w:r w:rsidR="003460D5">
        <w:rPr>
          <w:rFonts w:ascii="Arial" w:hAnsi="Arial" w:cs="Arial"/>
          <w:sz w:val="22"/>
          <w:szCs w:val="22"/>
          <w:lang w:val="en-GB"/>
        </w:rPr>
        <w:t>a</w:t>
      </w:r>
      <w:r w:rsidRPr="00355C4C">
        <w:rPr>
          <w:rFonts w:ascii="Arial" w:hAnsi="Arial" w:cs="Arial"/>
          <w:sz w:val="22"/>
          <w:szCs w:val="22"/>
          <w:lang w:val="en-GB"/>
        </w:rPr>
        <w:t xml:space="preserve">ccording to Article 15, there are some </w:t>
      </w:r>
      <w:r w:rsidR="0022798D">
        <w:rPr>
          <w:rFonts w:ascii="Arial" w:hAnsi="Arial" w:cs="Arial"/>
          <w:sz w:val="22"/>
          <w:szCs w:val="22"/>
          <w:lang w:val="en-GB"/>
        </w:rPr>
        <w:t>documents</w:t>
      </w:r>
      <w:r w:rsidRPr="00355C4C">
        <w:rPr>
          <w:rFonts w:ascii="Arial" w:hAnsi="Arial" w:cs="Arial"/>
          <w:sz w:val="22"/>
          <w:szCs w:val="22"/>
          <w:lang w:val="en-GB"/>
        </w:rPr>
        <w:t xml:space="preserve"> should be accompanied</w:t>
      </w:r>
    </w:p>
    <w:p w14:paraId="4F1A88FA" w14:textId="26730427" w:rsidR="0022798D" w:rsidRPr="0022798D" w:rsidRDefault="0022798D" w:rsidP="0022798D">
      <w:pPr>
        <w:pStyle w:val="a3"/>
        <w:numPr>
          <w:ilvl w:val="0"/>
          <w:numId w:val="43"/>
        </w:numPr>
        <w:jc w:val="both"/>
        <w:rPr>
          <w:rFonts w:ascii="Arial" w:eastAsiaTheme="minorEastAsia" w:hAnsi="Arial" w:cs="Arial"/>
          <w:sz w:val="22"/>
          <w:szCs w:val="22"/>
          <w:lang w:val="en-GB" w:eastAsia="zh-CN"/>
        </w:rPr>
      </w:pPr>
      <w:r w:rsidRPr="0022798D">
        <w:rPr>
          <w:rFonts w:ascii="Arial" w:eastAsiaTheme="minorEastAsia" w:hAnsi="Arial" w:cs="Arial"/>
          <w:sz w:val="22"/>
          <w:szCs w:val="22"/>
          <w:lang w:val="en-GB" w:eastAsia="zh-CN"/>
        </w:rPr>
        <w:t xml:space="preserve">Evidence of the existence of the foreign proceeding and appointing the foreign representative. </w:t>
      </w:r>
      <w:r w:rsidRPr="0022798D">
        <w:rPr>
          <w:rFonts w:ascii="Arial" w:eastAsiaTheme="minorEastAsia" w:hAnsi="Arial" w:cs="Arial" w:hint="eastAsia"/>
          <w:sz w:val="22"/>
          <w:szCs w:val="22"/>
          <w:lang w:val="en-GB" w:eastAsia="zh-CN"/>
        </w:rPr>
        <w:t xml:space="preserve"> </w:t>
      </w:r>
    </w:p>
    <w:p w14:paraId="09F4A62D" w14:textId="22514C15" w:rsidR="0022798D" w:rsidRPr="0022798D" w:rsidRDefault="0022798D" w:rsidP="0022798D">
      <w:pPr>
        <w:pStyle w:val="a3"/>
        <w:numPr>
          <w:ilvl w:val="0"/>
          <w:numId w:val="43"/>
        </w:numPr>
        <w:jc w:val="both"/>
        <w:rPr>
          <w:rFonts w:ascii="Arial" w:eastAsiaTheme="minorEastAsia" w:hAnsi="Arial" w:cs="Arial"/>
          <w:sz w:val="22"/>
          <w:szCs w:val="22"/>
          <w:lang w:val="en-GB" w:eastAsia="zh-CN"/>
        </w:rPr>
      </w:pPr>
      <w:r w:rsidRPr="0022798D">
        <w:rPr>
          <w:rFonts w:ascii="Arial" w:eastAsiaTheme="minorEastAsia" w:hAnsi="Arial" w:cs="Arial"/>
          <w:sz w:val="22"/>
          <w:szCs w:val="22"/>
          <w:lang w:val="en-GB" w:eastAsia="zh-CN"/>
        </w:rPr>
        <w:t xml:space="preserve">A Statement identifying all foreign proceedings in respect of the debtor known to the foreign representative. </w:t>
      </w:r>
    </w:p>
    <w:p w14:paraId="23E07E06" w14:textId="1F53CE57" w:rsidR="0022798D" w:rsidRDefault="0022798D" w:rsidP="0022798D">
      <w:pPr>
        <w:pStyle w:val="a3"/>
        <w:numPr>
          <w:ilvl w:val="0"/>
          <w:numId w:val="43"/>
        </w:numPr>
        <w:jc w:val="both"/>
        <w:rPr>
          <w:rFonts w:ascii="Arial" w:eastAsiaTheme="minorEastAsia" w:hAnsi="Arial" w:cs="Arial"/>
          <w:sz w:val="22"/>
          <w:szCs w:val="22"/>
          <w:lang w:val="en-GB" w:eastAsia="zh-CN"/>
        </w:rPr>
      </w:pPr>
      <w:r w:rsidRPr="0022798D">
        <w:rPr>
          <w:rFonts w:ascii="Arial" w:eastAsiaTheme="minorEastAsia" w:hAnsi="Arial" w:cs="Arial" w:hint="eastAsia"/>
          <w:sz w:val="22"/>
          <w:szCs w:val="22"/>
          <w:lang w:val="en-GB" w:eastAsia="zh-CN"/>
        </w:rPr>
        <w:t>A</w:t>
      </w:r>
      <w:r w:rsidRPr="0022798D">
        <w:rPr>
          <w:rFonts w:ascii="Arial" w:eastAsiaTheme="minorEastAsia" w:hAnsi="Arial" w:cs="Arial"/>
          <w:sz w:val="22"/>
          <w:szCs w:val="22"/>
          <w:lang w:val="en-GB" w:eastAsia="zh-CN"/>
        </w:rPr>
        <w:t xml:space="preserve"> translation of all documents.</w:t>
      </w:r>
    </w:p>
    <w:p w14:paraId="6D1FB492" w14:textId="147B21EA" w:rsidR="0022798D" w:rsidRDefault="0022798D" w:rsidP="0022798D">
      <w:pPr>
        <w:jc w:val="both"/>
        <w:rPr>
          <w:rFonts w:ascii="Arial" w:eastAsiaTheme="minorEastAsia" w:hAnsi="Arial" w:cs="Arial"/>
          <w:sz w:val="22"/>
          <w:szCs w:val="22"/>
          <w:lang w:val="en-GB" w:eastAsia="zh-CN"/>
        </w:rPr>
      </w:pPr>
    </w:p>
    <w:p w14:paraId="52D0C408" w14:textId="1ED40EC7" w:rsidR="0022798D" w:rsidRPr="0022798D" w:rsidRDefault="003460D5" w:rsidP="0022798D">
      <w:pPr>
        <w:jc w:val="both"/>
        <w:rPr>
          <w:rFonts w:ascii="Arial" w:eastAsiaTheme="minorEastAsia" w:hAnsi="Arial" w:cs="Arial" w:hint="eastAsia"/>
          <w:sz w:val="22"/>
          <w:szCs w:val="22"/>
          <w:lang w:val="en-GB" w:eastAsia="zh-CN"/>
        </w:rPr>
      </w:pPr>
      <w:r w:rsidRPr="00355C4C">
        <w:rPr>
          <w:rFonts w:ascii="Arial" w:hAnsi="Arial" w:cs="Arial"/>
          <w:sz w:val="22"/>
          <w:szCs w:val="22"/>
          <w:lang w:val="en-GB"/>
        </w:rPr>
        <w:t xml:space="preserve">Second, </w:t>
      </w:r>
      <w:r>
        <w:rPr>
          <w:rFonts w:ascii="Arial" w:eastAsiaTheme="minorEastAsia" w:hAnsi="Arial" w:cs="Arial"/>
          <w:sz w:val="22"/>
          <w:szCs w:val="22"/>
          <w:lang w:val="en-GB" w:eastAsia="zh-CN"/>
        </w:rPr>
        <w:t>i</w:t>
      </w:r>
      <w:r w:rsidR="0022798D">
        <w:rPr>
          <w:rFonts w:ascii="Arial" w:eastAsiaTheme="minorEastAsia" w:hAnsi="Arial" w:cs="Arial"/>
          <w:sz w:val="22"/>
          <w:szCs w:val="22"/>
          <w:lang w:val="en-GB" w:eastAsia="zh-CN"/>
        </w:rPr>
        <w:t xml:space="preserve">f the foreign representative wants to claim the COMI of the </w:t>
      </w:r>
      <w:r>
        <w:rPr>
          <w:rFonts w:ascii="Arial" w:eastAsiaTheme="minorEastAsia" w:hAnsi="Arial" w:cs="Arial"/>
          <w:sz w:val="22"/>
          <w:szCs w:val="22"/>
          <w:lang w:val="en-GB" w:eastAsia="zh-CN"/>
        </w:rPr>
        <w:t>debtor is not in the registration country, it must give extra evidence to prove where locates the COMI of the debtor.</w:t>
      </w:r>
    </w:p>
    <w:p w14:paraId="479C62EC" w14:textId="4233569D" w:rsidR="003460D5" w:rsidRPr="003460D5" w:rsidRDefault="003460D5" w:rsidP="00707FC8">
      <w:pPr>
        <w:jc w:val="both"/>
        <w:rPr>
          <w:rFonts w:ascii="Arial" w:eastAsiaTheme="minorEastAsia" w:hAnsi="Arial" w:cs="Arial" w:hint="eastAsia"/>
          <w:sz w:val="22"/>
          <w:szCs w:val="22"/>
          <w:lang w:val="en-GB" w:eastAsia="zh-CN"/>
        </w:rPr>
      </w:pPr>
      <w:r>
        <w:rPr>
          <w:rFonts w:ascii="Arial" w:hAnsi="Arial" w:cs="Arial"/>
          <w:sz w:val="22"/>
          <w:szCs w:val="22"/>
          <w:lang w:val="en-GB"/>
        </w:rPr>
        <w:lastRenderedPageBreak/>
        <w:t xml:space="preserve">Third, it should be studied whether State </w:t>
      </w:r>
      <w:r>
        <w:rPr>
          <w:rFonts w:ascii="Arial" w:eastAsiaTheme="minorEastAsia" w:hAnsi="Arial" w:cs="Arial" w:hint="eastAsia"/>
          <w:sz w:val="22"/>
          <w:szCs w:val="22"/>
          <w:lang w:val="en-GB" w:eastAsia="zh-CN"/>
        </w:rPr>
        <w:t>A</w:t>
      </w:r>
      <w:r>
        <w:rPr>
          <w:rFonts w:ascii="Arial" w:eastAsiaTheme="minorEastAsia" w:hAnsi="Arial" w:cs="Arial"/>
          <w:sz w:val="22"/>
          <w:szCs w:val="22"/>
          <w:lang w:val="en-GB" w:eastAsia="zh-CN"/>
        </w:rPr>
        <w:t xml:space="preserve"> has included provision of Reciprocity. If it does, whether courts in State B </w:t>
      </w:r>
      <w:r w:rsidR="00E42065">
        <w:rPr>
          <w:rFonts w:ascii="Arial" w:eastAsiaTheme="minorEastAsia" w:hAnsi="Arial" w:cs="Arial"/>
          <w:sz w:val="22"/>
          <w:szCs w:val="22"/>
          <w:lang w:val="en-GB" w:eastAsia="zh-CN"/>
        </w:rPr>
        <w:t>have</w:t>
      </w:r>
      <w:r>
        <w:rPr>
          <w:rFonts w:ascii="Arial" w:eastAsiaTheme="minorEastAsia" w:hAnsi="Arial" w:cs="Arial"/>
          <w:sz w:val="22"/>
          <w:szCs w:val="22"/>
          <w:lang w:val="en-GB" w:eastAsia="zh-CN"/>
        </w:rPr>
        <w:t xml:space="preserve"> recognized insolvency judgment before. </w:t>
      </w:r>
    </w:p>
    <w:p w14:paraId="3B436C17" w14:textId="77777777" w:rsidR="003460D5" w:rsidRPr="00355C4C" w:rsidRDefault="003460D5" w:rsidP="00707FC8">
      <w:pPr>
        <w:jc w:val="both"/>
        <w:rPr>
          <w:rFonts w:ascii="Arial" w:hAnsi="Arial" w:cs="Arial"/>
          <w:sz w:val="22"/>
          <w:szCs w:val="22"/>
          <w:lang w:val="en-GB"/>
        </w:rPr>
      </w:pPr>
    </w:p>
    <w:p w14:paraId="24B5FC5B" w14:textId="5446D2E8" w:rsidR="0079306D" w:rsidRPr="00355C4C" w:rsidRDefault="003460D5" w:rsidP="00707FC8">
      <w:pPr>
        <w:jc w:val="both"/>
        <w:rPr>
          <w:rFonts w:ascii="Arial" w:hAnsi="Arial" w:cs="Arial"/>
          <w:sz w:val="22"/>
          <w:szCs w:val="22"/>
          <w:lang w:val="en-GB"/>
        </w:rPr>
      </w:pPr>
      <w:r>
        <w:rPr>
          <w:rFonts w:ascii="Arial" w:hAnsi="Arial" w:cs="Arial"/>
          <w:sz w:val="22"/>
          <w:szCs w:val="22"/>
          <w:lang w:val="en-GB"/>
        </w:rPr>
        <w:t xml:space="preserve">Forth, </w:t>
      </w:r>
      <w:r w:rsidR="0079306D" w:rsidRPr="00355C4C">
        <w:rPr>
          <w:rFonts w:ascii="Arial" w:hAnsi="Arial" w:cs="Arial"/>
          <w:sz w:val="22"/>
          <w:szCs w:val="22"/>
          <w:lang w:val="en-GB"/>
        </w:rPr>
        <w:t>there are some industries that may be excluded. For example, banks and insuran</w:t>
      </w:r>
      <w:r w:rsidR="00E01C6D" w:rsidRPr="00355C4C">
        <w:rPr>
          <w:rFonts w:ascii="Arial" w:hAnsi="Arial" w:cs="Arial"/>
          <w:sz w:val="22"/>
          <w:szCs w:val="22"/>
          <w:lang w:val="en-GB"/>
        </w:rPr>
        <w:t>c</w:t>
      </w:r>
      <w:r w:rsidR="0079306D" w:rsidRPr="00355C4C">
        <w:rPr>
          <w:rFonts w:ascii="Arial" w:hAnsi="Arial" w:cs="Arial"/>
          <w:sz w:val="22"/>
          <w:szCs w:val="22"/>
          <w:lang w:val="en-GB"/>
        </w:rPr>
        <w:t>e companies can be excluded from the Model Law, as they need a special regulatory regime. Public utility or consumers/non-traders may also require special solutions.</w:t>
      </w:r>
      <w:r w:rsidR="00577CE6" w:rsidRPr="00355C4C">
        <w:rPr>
          <w:rFonts w:ascii="Arial" w:hAnsi="Arial" w:cs="Arial"/>
          <w:sz w:val="22"/>
          <w:szCs w:val="22"/>
          <w:lang w:val="en-GB"/>
        </w:rPr>
        <w:t xml:space="preserve"> </w:t>
      </w:r>
    </w:p>
    <w:p w14:paraId="77EEF10C" w14:textId="24A25345" w:rsidR="00283F46" w:rsidRPr="00355C4C" w:rsidRDefault="00283F46" w:rsidP="00707FC8">
      <w:pPr>
        <w:jc w:val="both"/>
        <w:rPr>
          <w:rFonts w:ascii="Arial" w:hAnsi="Arial" w:cs="Arial"/>
          <w:sz w:val="22"/>
          <w:szCs w:val="22"/>
          <w:lang w:val="en-GB"/>
        </w:rPr>
      </w:pPr>
    </w:p>
    <w:p w14:paraId="25A812C4" w14:textId="67667512" w:rsidR="00283F46" w:rsidRPr="00355C4C" w:rsidRDefault="003460D5" w:rsidP="00707FC8">
      <w:pPr>
        <w:jc w:val="both"/>
        <w:rPr>
          <w:rFonts w:ascii="Arial" w:hAnsi="Arial" w:cs="Arial"/>
          <w:sz w:val="22"/>
          <w:szCs w:val="22"/>
          <w:lang w:val="en-GB"/>
        </w:rPr>
      </w:pPr>
      <w:r>
        <w:rPr>
          <w:rFonts w:ascii="Arial" w:hAnsi="Arial" w:cs="Arial"/>
          <w:sz w:val="22"/>
          <w:szCs w:val="22"/>
          <w:lang w:val="en-GB"/>
        </w:rPr>
        <w:t>Fifth</w:t>
      </w:r>
      <w:r w:rsidR="00283F46" w:rsidRPr="00355C4C">
        <w:rPr>
          <w:rFonts w:ascii="Arial" w:hAnsi="Arial" w:cs="Arial"/>
          <w:sz w:val="22"/>
          <w:szCs w:val="22"/>
          <w:lang w:val="en-GB"/>
        </w:rPr>
        <w:t xml:space="preserve">, the foreign representative should examine the compliance of Article 6 of Model Law in State A, whether the application is against the </w:t>
      </w:r>
      <w:r w:rsidR="00E42065" w:rsidRPr="00355C4C">
        <w:rPr>
          <w:rFonts w:ascii="Arial" w:hAnsi="Arial" w:cs="Arial"/>
          <w:sz w:val="22"/>
          <w:szCs w:val="22"/>
          <w:lang w:val="en-GB"/>
        </w:rPr>
        <w:t>public</w:t>
      </w:r>
      <w:r w:rsidR="00283F46" w:rsidRPr="00355C4C">
        <w:rPr>
          <w:rFonts w:ascii="Arial" w:hAnsi="Arial" w:cs="Arial"/>
          <w:sz w:val="22"/>
          <w:szCs w:val="22"/>
          <w:lang w:val="en-GB"/>
        </w:rPr>
        <w:t xml:space="preserve"> policy of State </w:t>
      </w:r>
      <w:r w:rsidR="00283F46" w:rsidRPr="00355C4C">
        <w:rPr>
          <w:rFonts w:ascii="Arial" w:hAnsi="Arial" w:cs="Arial" w:hint="eastAsia"/>
          <w:sz w:val="22"/>
          <w:szCs w:val="22"/>
          <w:lang w:val="en-GB"/>
        </w:rPr>
        <w:t>A</w:t>
      </w:r>
      <w:r w:rsidR="00283F46" w:rsidRPr="00355C4C">
        <w:rPr>
          <w:rFonts w:ascii="Arial" w:hAnsi="Arial" w:cs="Arial"/>
          <w:sz w:val="22"/>
          <w:szCs w:val="22"/>
          <w:lang w:val="en-GB"/>
        </w:rPr>
        <w:t>.</w:t>
      </w:r>
    </w:p>
    <w:p w14:paraId="36183287" w14:textId="595723E8" w:rsidR="00864825" w:rsidRPr="00355C4C" w:rsidRDefault="00864825" w:rsidP="00707FC8">
      <w:pPr>
        <w:jc w:val="both"/>
        <w:rPr>
          <w:rFonts w:ascii="Arial" w:hAnsi="Arial" w:cs="Arial"/>
          <w:sz w:val="22"/>
          <w:szCs w:val="22"/>
          <w:lang w:val="en-GB"/>
        </w:rPr>
      </w:pPr>
    </w:p>
    <w:p w14:paraId="7F096454" w14:textId="1BEB453C" w:rsidR="00864825" w:rsidRPr="00355C4C" w:rsidRDefault="00864825" w:rsidP="00707FC8">
      <w:pPr>
        <w:jc w:val="both"/>
        <w:rPr>
          <w:rFonts w:ascii="Arial" w:hAnsi="Arial" w:cs="Arial"/>
          <w:sz w:val="22"/>
          <w:szCs w:val="22"/>
          <w:lang w:val="en-GB"/>
        </w:rPr>
      </w:pPr>
      <w:r w:rsidRPr="00355C4C">
        <w:rPr>
          <w:rFonts w:ascii="Arial" w:hAnsi="Arial" w:cs="Arial" w:hint="eastAsia"/>
          <w:sz w:val="22"/>
          <w:szCs w:val="22"/>
          <w:lang w:val="en-GB"/>
        </w:rPr>
        <w:t>A</w:t>
      </w:r>
      <w:r w:rsidRPr="00355C4C">
        <w:rPr>
          <w:rFonts w:ascii="Arial" w:hAnsi="Arial" w:cs="Arial"/>
          <w:sz w:val="22"/>
          <w:szCs w:val="22"/>
          <w:lang w:val="en-GB"/>
        </w:rPr>
        <w:t xml:space="preserve">ccording to JP, the court of State A shall not examine whether the proceeding is properly commenced in State B. </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686BAF5" w14:textId="77777777" w:rsidR="001632B1" w:rsidRPr="00696676" w:rsidRDefault="00815840" w:rsidP="00707FC8">
      <w:pPr>
        <w:jc w:val="both"/>
        <w:rPr>
          <w:rFonts w:ascii="Arial" w:hAnsi="Arial" w:cs="Arial"/>
          <w:sz w:val="22"/>
          <w:szCs w:val="22"/>
          <w:lang w:val="en-GB"/>
        </w:rPr>
      </w:pPr>
      <w:r w:rsidRPr="00696676">
        <w:rPr>
          <w:rFonts w:ascii="Arial" w:hAnsi="Arial" w:cs="Arial" w:hint="eastAsia"/>
          <w:sz w:val="22"/>
          <w:szCs w:val="22"/>
          <w:lang w:val="en-GB"/>
        </w:rPr>
        <w:t>Pre</w:t>
      </w:r>
      <w:r w:rsidRPr="00696676">
        <w:rPr>
          <w:rFonts w:ascii="Arial" w:hAnsi="Arial" w:cs="Arial"/>
          <w:sz w:val="22"/>
          <w:szCs w:val="22"/>
          <w:lang w:val="en-GB"/>
        </w:rPr>
        <w:t>-</w:t>
      </w:r>
      <w:r w:rsidRPr="00696676">
        <w:rPr>
          <w:rFonts w:ascii="Arial" w:hAnsi="Arial" w:cs="Arial" w:hint="eastAsia"/>
          <w:sz w:val="22"/>
          <w:szCs w:val="22"/>
          <w:lang w:val="en-GB"/>
        </w:rPr>
        <w:t>recognition</w:t>
      </w:r>
      <w:r w:rsidRPr="00696676">
        <w:rPr>
          <w:rFonts w:ascii="Arial" w:hAnsi="Arial" w:cs="Arial"/>
          <w:sz w:val="22"/>
          <w:szCs w:val="22"/>
          <w:lang w:val="en-GB"/>
        </w:rPr>
        <w:t xml:space="preserve">: </w:t>
      </w:r>
    </w:p>
    <w:p w14:paraId="4E83D7AF" w14:textId="0A28490A" w:rsidR="00DF75F8" w:rsidRPr="00696676" w:rsidRDefault="00815840" w:rsidP="00707FC8">
      <w:pPr>
        <w:jc w:val="both"/>
        <w:rPr>
          <w:rFonts w:ascii="Arial" w:hAnsi="Arial" w:cs="Arial"/>
          <w:sz w:val="22"/>
          <w:szCs w:val="22"/>
          <w:lang w:val="en-GB"/>
        </w:rPr>
      </w:pPr>
      <w:r w:rsidRPr="00696676">
        <w:rPr>
          <w:rFonts w:ascii="Arial" w:hAnsi="Arial" w:cs="Arial"/>
          <w:sz w:val="22"/>
          <w:szCs w:val="22"/>
          <w:lang w:val="en-GB"/>
        </w:rPr>
        <w:t>According to Article 19 of MLCBI, the representative could apply to court interim relief to protect the assets of the debtor and rights of creditors at the time of application.</w:t>
      </w:r>
    </w:p>
    <w:p w14:paraId="6B2AD3A2" w14:textId="3B4FDB8A" w:rsidR="00815840" w:rsidRPr="00696676" w:rsidRDefault="00815840" w:rsidP="00707FC8">
      <w:pPr>
        <w:jc w:val="both"/>
        <w:rPr>
          <w:rFonts w:ascii="Arial" w:hAnsi="Arial" w:cs="Arial"/>
          <w:sz w:val="22"/>
          <w:szCs w:val="22"/>
          <w:lang w:val="en-GB"/>
        </w:rPr>
      </w:pPr>
      <w:r w:rsidRPr="00696676">
        <w:rPr>
          <w:rFonts w:ascii="Arial" w:hAnsi="Arial" w:cs="Arial" w:hint="eastAsia"/>
          <w:sz w:val="22"/>
          <w:szCs w:val="22"/>
          <w:lang w:val="en-GB"/>
        </w:rPr>
        <w:t>1</w:t>
      </w:r>
      <w:r w:rsidRPr="00696676">
        <w:rPr>
          <w:rFonts w:ascii="Arial" w:hAnsi="Arial" w:cs="Arial"/>
          <w:sz w:val="22"/>
          <w:szCs w:val="22"/>
          <w:lang w:val="en-GB"/>
        </w:rPr>
        <w:t xml:space="preserve">. </w:t>
      </w:r>
      <w:r w:rsidR="003460D5">
        <w:rPr>
          <w:rFonts w:ascii="Arial" w:hAnsi="Arial" w:cs="Arial"/>
          <w:sz w:val="22"/>
          <w:szCs w:val="22"/>
          <w:lang w:val="en-GB"/>
        </w:rPr>
        <w:t xml:space="preserve">A </w:t>
      </w:r>
      <w:r w:rsidRPr="00696676">
        <w:rPr>
          <w:rFonts w:ascii="Arial" w:hAnsi="Arial" w:cs="Arial"/>
          <w:sz w:val="22"/>
          <w:szCs w:val="22"/>
          <w:lang w:val="en-GB"/>
        </w:rPr>
        <w:t>stay of execution against the debtor’s assets.</w:t>
      </w:r>
    </w:p>
    <w:p w14:paraId="06F4B12E" w14:textId="596ABB8B" w:rsidR="00815840" w:rsidRPr="00696676" w:rsidRDefault="00815840" w:rsidP="00707FC8">
      <w:pPr>
        <w:jc w:val="both"/>
        <w:rPr>
          <w:rFonts w:ascii="Arial" w:hAnsi="Arial" w:cs="Arial"/>
          <w:sz w:val="22"/>
          <w:szCs w:val="22"/>
          <w:lang w:val="en-GB"/>
        </w:rPr>
      </w:pPr>
      <w:r w:rsidRPr="00696676">
        <w:rPr>
          <w:rFonts w:ascii="Arial" w:hAnsi="Arial" w:cs="Arial" w:hint="eastAsia"/>
          <w:sz w:val="22"/>
          <w:szCs w:val="22"/>
          <w:lang w:val="en-GB"/>
        </w:rPr>
        <w:t>2</w:t>
      </w:r>
      <w:r w:rsidRPr="00696676">
        <w:rPr>
          <w:rFonts w:ascii="Arial" w:hAnsi="Arial" w:cs="Arial"/>
          <w:sz w:val="22"/>
          <w:szCs w:val="22"/>
          <w:lang w:val="en-GB"/>
        </w:rPr>
        <w:t xml:space="preserve">. </w:t>
      </w:r>
      <w:r w:rsidR="003460D5">
        <w:rPr>
          <w:rFonts w:ascii="Arial" w:hAnsi="Arial" w:cs="Arial"/>
          <w:sz w:val="22"/>
          <w:szCs w:val="22"/>
          <w:lang w:val="en-GB"/>
        </w:rPr>
        <w:t>E</w:t>
      </w:r>
      <w:r w:rsidRPr="00696676">
        <w:rPr>
          <w:rFonts w:ascii="Arial" w:hAnsi="Arial" w:cs="Arial"/>
          <w:sz w:val="22"/>
          <w:szCs w:val="22"/>
          <w:lang w:val="en-GB"/>
        </w:rPr>
        <w:t xml:space="preserve">ntrusting the realization of debtor’s assets to </w:t>
      </w:r>
      <w:r w:rsidR="001632B1" w:rsidRPr="00696676">
        <w:rPr>
          <w:rFonts w:ascii="Arial" w:hAnsi="Arial" w:cs="Arial"/>
          <w:sz w:val="22"/>
          <w:szCs w:val="22"/>
          <w:lang w:val="en-GB"/>
        </w:rPr>
        <w:t>the representative or other parties to preserve the value.</w:t>
      </w:r>
    </w:p>
    <w:p w14:paraId="1CBB1253" w14:textId="3971DD9C" w:rsidR="001632B1" w:rsidRPr="00696676" w:rsidRDefault="001632B1" w:rsidP="001632B1">
      <w:pPr>
        <w:jc w:val="both"/>
        <w:rPr>
          <w:rFonts w:ascii="Arial" w:hAnsi="Arial" w:cs="Arial"/>
          <w:sz w:val="22"/>
          <w:szCs w:val="22"/>
          <w:lang w:val="en-GB"/>
        </w:rPr>
      </w:pPr>
      <w:r w:rsidRPr="00696676">
        <w:rPr>
          <w:rFonts w:ascii="Arial" w:hAnsi="Arial" w:cs="Arial" w:hint="eastAsia"/>
          <w:sz w:val="22"/>
          <w:szCs w:val="22"/>
          <w:lang w:val="en-GB"/>
        </w:rPr>
        <w:t>3</w:t>
      </w:r>
      <w:r w:rsidRPr="00696676">
        <w:rPr>
          <w:rFonts w:ascii="Arial" w:hAnsi="Arial" w:cs="Arial"/>
          <w:sz w:val="22"/>
          <w:szCs w:val="22"/>
          <w:lang w:val="en-GB"/>
        </w:rPr>
        <w:t>. Any relief mentioned in paragraph1(c</w:t>
      </w:r>
      <w:proofErr w:type="gramStart"/>
      <w:r w:rsidRPr="00696676">
        <w:rPr>
          <w:rFonts w:ascii="Arial" w:hAnsi="Arial" w:cs="Arial"/>
          <w:sz w:val="22"/>
          <w:szCs w:val="22"/>
          <w:lang w:val="en-GB"/>
        </w:rPr>
        <w:t>),(</w:t>
      </w:r>
      <w:proofErr w:type="gramEnd"/>
      <w:r w:rsidRPr="00696676">
        <w:rPr>
          <w:rFonts w:ascii="Arial" w:hAnsi="Arial" w:cs="Arial"/>
          <w:sz w:val="22"/>
          <w:szCs w:val="22"/>
          <w:lang w:val="en-GB"/>
        </w:rPr>
        <w:t>d)and(g) of article 21.</w:t>
      </w:r>
    </w:p>
    <w:p w14:paraId="604F884E" w14:textId="662D01FC" w:rsidR="001632B1" w:rsidRPr="00696676" w:rsidRDefault="001632B1" w:rsidP="001632B1">
      <w:pPr>
        <w:jc w:val="both"/>
        <w:rPr>
          <w:rFonts w:ascii="Arial" w:hAnsi="Arial" w:cs="Arial"/>
          <w:sz w:val="22"/>
          <w:szCs w:val="22"/>
          <w:lang w:val="en-GB"/>
        </w:rPr>
      </w:pPr>
    </w:p>
    <w:p w14:paraId="67B1FEBB" w14:textId="0F6902BC" w:rsidR="001632B1" w:rsidRPr="00696676" w:rsidRDefault="001632B1" w:rsidP="001632B1">
      <w:pPr>
        <w:jc w:val="both"/>
        <w:rPr>
          <w:rFonts w:ascii="Arial" w:hAnsi="Arial" w:cs="Arial"/>
          <w:sz w:val="22"/>
          <w:szCs w:val="22"/>
          <w:lang w:val="en-GB"/>
        </w:rPr>
      </w:pPr>
      <w:r w:rsidRPr="00696676">
        <w:rPr>
          <w:rFonts w:ascii="Arial" w:hAnsi="Arial" w:cs="Arial"/>
          <w:sz w:val="22"/>
          <w:szCs w:val="22"/>
          <w:lang w:val="en-GB"/>
        </w:rPr>
        <w:t xml:space="preserve">Conditions: </w:t>
      </w:r>
    </w:p>
    <w:p w14:paraId="3CCF385E" w14:textId="3893F26C" w:rsidR="001632B1" w:rsidRPr="00696676" w:rsidRDefault="001632B1" w:rsidP="001632B1">
      <w:pPr>
        <w:jc w:val="both"/>
        <w:rPr>
          <w:rFonts w:ascii="Arial" w:hAnsi="Arial" w:cs="Arial"/>
          <w:sz w:val="22"/>
          <w:szCs w:val="22"/>
          <w:lang w:val="en-GB"/>
        </w:rPr>
      </w:pPr>
      <w:r w:rsidRPr="00696676">
        <w:rPr>
          <w:rFonts w:ascii="Arial" w:hAnsi="Arial" w:cs="Arial" w:hint="eastAsia"/>
          <w:sz w:val="22"/>
          <w:szCs w:val="22"/>
          <w:lang w:val="en-GB"/>
        </w:rPr>
        <w:t>1</w:t>
      </w:r>
      <w:r w:rsidRPr="00696676">
        <w:rPr>
          <w:rFonts w:ascii="Arial" w:hAnsi="Arial" w:cs="Arial"/>
          <w:sz w:val="22"/>
          <w:szCs w:val="22"/>
          <w:lang w:val="en-GB"/>
        </w:rPr>
        <w:t>. the Court needs to give notice to stakeholders.</w:t>
      </w:r>
    </w:p>
    <w:p w14:paraId="1EC7EB0F" w14:textId="6EA9BA8E" w:rsidR="001632B1" w:rsidRPr="00696676" w:rsidRDefault="001632B1" w:rsidP="001632B1">
      <w:pPr>
        <w:jc w:val="both"/>
        <w:rPr>
          <w:rFonts w:ascii="Arial" w:hAnsi="Arial" w:cs="Arial"/>
          <w:sz w:val="22"/>
          <w:szCs w:val="22"/>
          <w:lang w:val="en-GB"/>
        </w:rPr>
      </w:pPr>
      <w:r w:rsidRPr="00696676">
        <w:rPr>
          <w:rFonts w:ascii="Arial" w:hAnsi="Arial" w:cs="Arial" w:hint="eastAsia"/>
          <w:sz w:val="22"/>
          <w:szCs w:val="22"/>
          <w:lang w:val="en-GB"/>
        </w:rPr>
        <w:t>2</w:t>
      </w:r>
      <w:r w:rsidRPr="00696676">
        <w:rPr>
          <w:rFonts w:ascii="Arial" w:hAnsi="Arial" w:cs="Arial"/>
          <w:sz w:val="22"/>
          <w:szCs w:val="22"/>
          <w:lang w:val="en-GB"/>
        </w:rPr>
        <w:t>. the relief cannot interfere with the administration of a foreign main proceeding.</w:t>
      </w:r>
    </w:p>
    <w:p w14:paraId="47B31863" w14:textId="32E2085D" w:rsidR="00F753B5" w:rsidRPr="00696676" w:rsidRDefault="00F753B5" w:rsidP="001632B1">
      <w:pPr>
        <w:jc w:val="both"/>
        <w:rPr>
          <w:rFonts w:ascii="Arial" w:hAnsi="Arial" w:cs="Arial"/>
          <w:sz w:val="22"/>
          <w:szCs w:val="22"/>
          <w:lang w:val="en-GB"/>
        </w:rPr>
      </w:pPr>
      <w:r w:rsidRPr="00696676">
        <w:rPr>
          <w:rFonts w:ascii="Arial" w:hAnsi="Arial" w:cs="Arial" w:hint="eastAsia"/>
          <w:sz w:val="22"/>
          <w:szCs w:val="22"/>
          <w:lang w:val="en-GB"/>
        </w:rPr>
        <w:t>3</w:t>
      </w:r>
      <w:r w:rsidRPr="00696676">
        <w:rPr>
          <w:rFonts w:ascii="Arial" w:hAnsi="Arial" w:cs="Arial"/>
          <w:sz w:val="22"/>
          <w:szCs w:val="22"/>
          <w:lang w:val="en-GB"/>
        </w:rPr>
        <w:t>. the relief can only be given on interim and urgent basis.</w:t>
      </w:r>
    </w:p>
    <w:p w14:paraId="2467B573" w14:textId="39A8B234" w:rsidR="00F753B5" w:rsidRPr="00696676" w:rsidRDefault="00F753B5" w:rsidP="001632B1">
      <w:pPr>
        <w:jc w:val="both"/>
        <w:rPr>
          <w:rFonts w:ascii="Arial" w:hAnsi="Arial" w:cs="Arial"/>
          <w:sz w:val="22"/>
          <w:szCs w:val="22"/>
          <w:lang w:val="en-GB"/>
        </w:rPr>
      </w:pPr>
    </w:p>
    <w:p w14:paraId="17C93BED" w14:textId="524B3793" w:rsidR="00F753B5" w:rsidRPr="00696676" w:rsidRDefault="00F753B5" w:rsidP="001632B1">
      <w:pPr>
        <w:jc w:val="both"/>
        <w:rPr>
          <w:rFonts w:ascii="Arial" w:hAnsi="Arial" w:cs="Arial"/>
          <w:sz w:val="22"/>
          <w:szCs w:val="22"/>
          <w:lang w:val="en-GB"/>
        </w:rPr>
      </w:pPr>
      <w:r w:rsidRPr="00696676">
        <w:rPr>
          <w:rFonts w:ascii="Arial" w:hAnsi="Arial" w:cs="Arial" w:hint="eastAsia"/>
          <w:sz w:val="22"/>
          <w:szCs w:val="22"/>
          <w:lang w:val="en-GB"/>
        </w:rPr>
        <w:t>P</w:t>
      </w:r>
      <w:r w:rsidRPr="00696676">
        <w:rPr>
          <w:rFonts w:ascii="Arial" w:hAnsi="Arial" w:cs="Arial"/>
          <w:sz w:val="22"/>
          <w:szCs w:val="22"/>
          <w:lang w:val="en-GB"/>
        </w:rPr>
        <w:t>ost-recognition:</w:t>
      </w:r>
    </w:p>
    <w:p w14:paraId="2A9FE78F" w14:textId="45C8D208" w:rsidR="00F753B5" w:rsidRPr="00696676" w:rsidRDefault="00F753B5" w:rsidP="001632B1">
      <w:pPr>
        <w:jc w:val="both"/>
        <w:rPr>
          <w:rFonts w:ascii="Arial" w:hAnsi="Arial" w:cs="Arial"/>
          <w:sz w:val="22"/>
          <w:szCs w:val="22"/>
          <w:lang w:val="en-GB"/>
        </w:rPr>
      </w:pPr>
      <w:r w:rsidRPr="00696676">
        <w:rPr>
          <w:rFonts w:ascii="Arial" w:hAnsi="Arial" w:cs="Arial"/>
          <w:sz w:val="22"/>
          <w:szCs w:val="22"/>
          <w:lang w:val="en-GB"/>
        </w:rPr>
        <w:t xml:space="preserve">If the proceeding in State B is recognized as </w:t>
      </w:r>
      <w:r w:rsidR="00941173" w:rsidRPr="00696676">
        <w:rPr>
          <w:rFonts w:ascii="Arial" w:hAnsi="Arial" w:cs="Arial"/>
          <w:sz w:val="22"/>
          <w:szCs w:val="22"/>
          <w:lang w:val="en-GB"/>
        </w:rPr>
        <w:t>a foreign main proceeding, Article 20 could be applied. There are 3 effects automatically apply: stay of action against the debtor; stay of execution against assets of the debtor and suspension of disposal of the assets of the debtor.</w:t>
      </w:r>
    </w:p>
    <w:p w14:paraId="442E6342" w14:textId="42A2B976" w:rsidR="00941173" w:rsidRPr="00696676" w:rsidRDefault="00941173" w:rsidP="001632B1">
      <w:pPr>
        <w:jc w:val="both"/>
        <w:rPr>
          <w:rFonts w:ascii="Arial" w:hAnsi="Arial" w:cs="Arial"/>
          <w:sz w:val="22"/>
          <w:szCs w:val="22"/>
          <w:lang w:val="en-GB"/>
        </w:rPr>
      </w:pPr>
    </w:p>
    <w:p w14:paraId="77B1BF94" w14:textId="1A15306D" w:rsidR="00941173" w:rsidRPr="00696676" w:rsidRDefault="00941173" w:rsidP="001632B1">
      <w:pPr>
        <w:jc w:val="both"/>
        <w:rPr>
          <w:rFonts w:ascii="Arial" w:hAnsi="Arial" w:cs="Arial"/>
          <w:sz w:val="22"/>
          <w:szCs w:val="22"/>
          <w:lang w:val="en-GB"/>
        </w:rPr>
      </w:pPr>
      <w:r w:rsidRPr="00696676">
        <w:rPr>
          <w:rFonts w:ascii="Arial" w:hAnsi="Arial" w:cs="Arial"/>
          <w:sz w:val="22"/>
          <w:szCs w:val="22"/>
          <w:lang w:val="en-GB"/>
        </w:rPr>
        <w:t>Whether the proceeding in State B Is recognized as main proceeding or not, Article 21 apply</w:t>
      </w:r>
      <w:r w:rsidR="0006592C" w:rsidRPr="00696676">
        <w:rPr>
          <w:rFonts w:ascii="Arial" w:hAnsi="Arial" w:cs="Arial"/>
          <w:sz w:val="22"/>
          <w:szCs w:val="22"/>
          <w:lang w:val="en-GB"/>
        </w:rPr>
        <w:t>. The court in State A could use the discretionary power, at the request of the foreign representative, to grant appropriate relief.</w:t>
      </w:r>
    </w:p>
    <w:p w14:paraId="39EF769A" w14:textId="32A5C3D8" w:rsidR="0006592C" w:rsidRPr="00696676" w:rsidRDefault="0006592C" w:rsidP="001632B1">
      <w:pPr>
        <w:jc w:val="both"/>
        <w:rPr>
          <w:rFonts w:ascii="Arial" w:hAnsi="Arial" w:cs="Arial"/>
          <w:sz w:val="22"/>
          <w:szCs w:val="22"/>
          <w:lang w:val="en-GB"/>
        </w:rPr>
      </w:pPr>
    </w:p>
    <w:p w14:paraId="4B94450B" w14:textId="77777777" w:rsidR="0006592C" w:rsidRPr="00696676" w:rsidRDefault="0006592C" w:rsidP="001632B1">
      <w:pPr>
        <w:jc w:val="both"/>
        <w:rPr>
          <w:rFonts w:ascii="Arial" w:hAnsi="Arial" w:cs="Arial"/>
          <w:sz w:val="22"/>
          <w:szCs w:val="22"/>
          <w:lang w:val="en-GB"/>
        </w:rPr>
      </w:pPr>
      <w:r w:rsidRPr="00696676">
        <w:rPr>
          <w:rFonts w:ascii="Arial" w:hAnsi="Arial" w:cs="Arial" w:hint="eastAsia"/>
          <w:sz w:val="22"/>
          <w:szCs w:val="22"/>
          <w:lang w:val="en-GB"/>
        </w:rPr>
        <w:t>C</w:t>
      </w:r>
      <w:r w:rsidRPr="00696676">
        <w:rPr>
          <w:rFonts w:ascii="Arial" w:hAnsi="Arial" w:cs="Arial"/>
          <w:sz w:val="22"/>
          <w:szCs w:val="22"/>
          <w:lang w:val="en-GB"/>
        </w:rPr>
        <w:t xml:space="preserve">onditions: </w:t>
      </w:r>
    </w:p>
    <w:p w14:paraId="1C56FD67" w14:textId="4349A769" w:rsidR="0006592C" w:rsidRPr="009B5832" w:rsidRDefault="0006592C" w:rsidP="001632B1">
      <w:pPr>
        <w:jc w:val="both"/>
        <w:rPr>
          <w:rFonts w:ascii="Arial" w:hAnsi="Arial" w:cs="Arial"/>
          <w:sz w:val="22"/>
          <w:szCs w:val="22"/>
          <w:lang w:val="en-GB"/>
        </w:rPr>
      </w:pPr>
      <w:r w:rsidRPr="00696676">
        <w:rPr>
          <w:rFonts w:ascii="Arial" w:hAnsi="Arial" w:cs="Arial"/>
          <w:sz w:val="22"/>
          <w:szCs w:val="22"/>
          <w:lang w:val="en-GB"/>
        </w:rPr>
        <w:t>1. The creditors could still go on with the litigation to preserve the claim.</w:t>
      </w:r>
    </w:p>
    <w:p w14:paraId="4AE7EA78" w14:textId="1BAA1F44" w:rsidR="007D7C92" w:rsidRPr="00696676" w:rsidRDefault="0006592C" w:rsidP="00696676">
      <w:pPr>
        <w:jc w:val="both"/>
        <w:rPr>
          <w:rFonts w:ascii="Arial" w:hAnsi="Arial" w:cs="Arial"/>
          <w:sz w:val="22"/>
          <w:szCs w:val="22"/>
          <w:lang w:val="en-GB"/>
        </w:rPr>
      </w:pPr>
      <w:r w:rsidRPr="00696676">
        <w:rPr>
          <w:rFonts w:ascii="Arial" w:hAnsi="Arial" w:cs="Arial" w:hint="eastAsia"/>
          <w:sz w:val="22"/>
          <w:szCs w:val="22"/>
          <w:lang w:val="en-GB"/>
        </w:rPr>
        <w:t>2</w:t>
      </w:r>
      <w:r w:rsidRPr="00696676">
        <w:rPr>
          <w:rFonts w:ascii="Arial" w:hAnsi="Arial" w:cs="Arial"/>
          <w:sz w:val="22"/>
          <w:szCs w:val="22"/>
          <w:lang w:val="en-GB"/>
        </w:rPr>
        <w:t xml:space="preserve">. </w:t>
      </w:r>
      <w:r w:rsidR="00A7590E" w:rsidRPr="00696676">
        <w:rPr>
          <w:rFonts w:ascii="Arial" w:hAnsi="Arial" w:cs="Arial"/>
          <w:sz w:val="22"/>
          <w:szCs w:val="22"/>
          <w:lang w:val="en-GB"/>
        </w:rPr>
        <w:t xml:space="preserve">Insolvency proceeding in State A could still be opened under these relief. </w:t>
      </w:r>
    </w:p>
    <w:p w14:paraId="687E33EA" w14:textId="7CB34A66" w:rsidR="00A7590E" w:rsidRPr="00696676" w:rsidRDefault="00A7590E" w:rsidP="00696676">
      <w:pPr>
        <w:jc w:val="both"/>
        <w:rPr>
          <w:rFonts w:ascii="Arial" w:hAnsi="Arial" w:cs="Arial"/>
          <w:sz w:val="22"/>
          <w:szCs w:val="22"/>
          <w:lang w:val="en-GB"/>
        </w:rPr>
      </w:pPr>
      <w:r w:rsidRPr="00696676">
        <w:rPr>
          <w:rFonts w:ascii="Arial" w:hAnsi="Arial" w:cs="Arial" w:hint="eastAsia"/>
          <w:sz w:val="22"/>
          <w:szCs w:val="22"/>
          <w:lang w:val="en-GB"/>
        </w:rPr>
        <w:t>3</w:t>
      </w:r>
      <w:r w:rsidRPr="00696676">
        <w:rPr>
          <w:rFonts w:ascii="Arial" w:hAnsi="Arial" w:cs="Arial"/>
          <w:sz w:val="22"/>
          <w:szCs w:val="22"/>
          <w:lang w:val="en-GB"/>
        </w:rPr>
        <w:t xml:space="preserve">. According to Article 22, </w:t>
      </w:r>
      <w:r w:rsidR="00696676" w:rsidRPr="00696676">
        <w:rPr>
          <w:rFonts w:ascii="Arial" w:hAnsi="Arial" w:cs="Arial"/>
          <w:sz w:val="22"/>
          <w:szCs w:val="22"/>
          <w:lang w:val="en-GB"/>
        </w:rPr>
        <w:t xml:space="preserve">the interests of the creditors and other </w:t>
      </w:r>
      <w:r w:rsidR="00494A6F" w:rsidRPr="00696676">
        <w:rPr>
          <w:rFonts w:ascii="Arial" w:hAnsi="Arial" w:cs="Arial"/>
          <w:sz w:val="22"/>
          <w:szCs w:val="22"/>
          <w:lang w:val="en-GB"/>
        </w:rPr>
        <w:t>interested persons</w:t>
      </w:r>
      <w:r w:rsidR="00696676" w:rsidRPr="00696676">
        <w:rPr>
          <w:rFonts w:ascii="Arial" w:hAnsi="Arial" w:cs="Arial"/>
          <w:sz w:val="22"/>
          <w:szCs w:val="22"/>
          <w:lang w:val="en-GB"/>
        </w:rPr>
        <w:t xml:space="preserve"> are adequately protected under the relief mentioned in Article 19 and 21.</w:t>
      </w: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66396C34" w:rsidR="00980314" w:rsidRPr="009B5832" w:rsidRDefault="001353D3" w:rsidP="00980314">
      <w:pPr>
        <w:jc w:val="both"/>
        <w:rPr>
          <w:rFonts w:ascii="Arial" w:hAnsi="Arial" w:cs="Arial"/>
          <w:sz w:val="22"/>
          <w:szCs w:val="22"/>
          <w:lang w:val="en-GB"/>
        </w:rPr>
      </w:pPr>
      <w:r>
        <w:rPr>
          <w:rFonts w:ascii="Arial" w:hAnsi="Arial" w:cs="Arial"/>
          <w:sz w:val="22"/>
          <w:szCs w:val="22"/>
          <w:lang w:val="en-GB"/>
        </w:rPr>
        <w:lastRenderedPageBreak/>
        <w:t>Article 19 only offers an</w:t>
      </w:r>
      <w:r w:rsidR="00494A6F" w:rsidRPr="005F1EB3">
        <w:rPr>
          <w:rFonts w:ascii="Arial" w:hAnsi="Arial" w:cs="Arial"/>
          <w:sz w:val="22"/>
          <w:szCs w:val="22"/>
          <w:lang w:val="en-GB"/>
        </w:rPr>
        <w:t xml:space="preserve"> </w:t>
      </w:r>
      <w:r w:rsidR="00494A6F" w:rsidRPr="005F1EB3">
        <w:rPr>
          <w:rFonts w:ascii="Arial" w:hAnsi="Arial" w:cs="Arial" w:hint="eastAsia"/>
          <w:sz w:val="22"/>
          <w:szCs w:val="22"/>
          <w:lang w:val="en-GB"/>
        </w:rPr>
        <w:t>interim</w:t>
      </w:r>
      <w:r w:rsidR="00494A6F" w:rsidRPr="005F1EB3">
        <w:rPr>
          <w:rFonts w:ascii="Arial" w:hAnsi="Arial" w:cs="Arial"/>
          <w:sz w:val="22"/>
          <w:szCs w:val="22"/>
          <w:lang w:val="en-GB"/>
        </w:rPr>
        <w:t xml:space="preserve"> </w:t>
      </w:r>
      <w:r w:rsidRPr="005F1EB3">
        <w:rPr>
          <w:rFonts w:ascii="Arial" w:hAnsi="Arial" w:cs="Arial"/>
          <w:sz w:val="22"/>
          <w:szCs w:val="22"/>
          <w:lang w:val="en-GB"/>
        </w:rPr>
        <w:t>relief</w:t>
      </w:r>
      <w:r>
        <w:rPr>
          <w:rFonts w:ascii="Arial" w:hAnsi="Arial" w:cs="Arial"/>
          <w:sz w:val="22"/>
          <w:szCs w:val="22"/>
          <w:lang w:val="en-GB"/>
        </w:rPr>
        <w:t>. It</w:t>
      </w:r>
      <w:r w:rsidR="00494A6F" w:rsidRPr="005F1EB3">
        <w:rPr>
          <w:rFonts w:ascii="Arial" w:hAnsi="Arial" w:cs="Arial"/>
          <w:sz w:val="22"/>
          <w:szCs w:val="22"/>
          <w:lang w:val="en-GB"/>
        </w:rPr>
        <w:t xml:space="preserve"> </w:t>
      </w:r>
      <w:r w:rsidR="00494A6F" w:rsidRPr="005F1EB3">
        <w:rPr>
          <w:rFonts w:ascii="Arial" w:hAnsi="Arial" w:cs="Arial" w:hint="eastAsia"/>
          <w:sz w:val="22"/>
          <w:szCs w:val="22"/>
          <w:lang w:val="en-GB"/>
        </w:rPr>
        <w:t>is</w:t>
      </w:r>
      <w:r w:rsidR="00494A6F" w:rsidRPr="005F1EB3">
        <w:rPr>
          <w:rFonts w:ascii="Arial" w:hAnsi="Arial" w:cs="Arial"/>
          <w:sz w:val="22"/>
          <w:szCs w:val="22"/>
          <w:lang w:val="en-GB"/>
        </w:rPr>
        <w:t xml:space="preserve"> </w:t>
      </w:r>
      <w:r w:rsidR="00494A6F" w:rsidRPr="005F1EB3">
        <w:rPr>
          <w:rFonts w:ascii="Arial" w:hAnsi="Arial" w:cs="Arial" w:hint="eastAsia"/>
          <w:sz w:val="22"/>
          <w:szCs w:val="22"/>
          <w:lang w:val="en-GB"/>
        </w:rPr>
        <w:t>granted</w:t>
      </w:r>
      <w:r w:rsidR="00494A6F" w:rsidRPr="005F1EB3">
        <w:rPr>
          <w:rFonts w:ascii="Arial" w:hAnsi="Arial" w:cs="Arial"/>
          <w:sz w:val="22"/>
          <w:szCs w:val="22"/>
          <w:lang w:val="en-GB"/>
        </w:rPr>
        <w:t xml:space="preserve"> </w:t>
      </w:r>
      <w:r w:rsidRPr="005F1EB3">
        <w:rPr>
          <w:rFonts w:ascii="Arial" w:hAnsi="Arial" w:cs="Arial"/>
          <w:sz w:val="22"/>
          <w:szCs w:val="22"/>
          <w:lang w:val="en-GB"/>
        </w:rPr>
        <w:t>since</w:t>
      </w:r>
      <w:r w:rsidR="00494A6F" w:rsidRPr="005F1EB3">
        <w:rPr>
          <w:rFonts w:ascii="Arial" w:hAnsi="Arial" w:cs="Arial"/>
          <w:sz w:val="22"/>
          <w:szCs w:val="22"/>
          <w:lang w:val="en-GB"/>
        </w:rPr>
        <w:t xml:space="preserve"> before the proceeding is recognised by the enacting state, the foreign insolvency representative lacks tools to protect the estate of the debtor and interests of creditors. Worldwide freezing order is necessary to reach the goal in some circumstance. After </w:t>
      </w:r>
      <w:r w:rsidR="0003488E" w:rsidRPr="005F1EB3">
        <w:rPr>
          <w:rFonts w:ascii="Arial" w:hAnsi="Arial" w:cs="Arial"/>
          <w:sz w:val="22"/>
          <w:szCs w:val="22"/>
          <w:lang w:val="en-GB"/>
        </w:rPr>
        <w:t xml:space="preserve">the recognition, the main proceeding is settled and the application of law is clear as well, continuing of the order lacks necessity. </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a3"/>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a3"/>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a3"/>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a3"/>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a3"/>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a3"/>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a3"/>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a3"/>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a3"/>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a3"/>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a3"/>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a3"/>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a3"/>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a3"/>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a3"/>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a3"/>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58B3216B" w:rsidR="008A7470" w:rsidRPr="006E1B6A" w:rsidRDefault="008A7470" w:rsidP="00424D07">
      <w:pPr>
        <w:jc w:val="both"/>
        <w:rPr>
          <w:rFonts w:ascii="Arial" w:hAnsi="Arial" w:cs="Arial"/>
          <w:color w:val="000000"/>
          <w:sz w:val="22"/>
          <w:szCs w:val="22"/>
          <w:u w:val="single"/>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r w:rsidR="00E42065" w:rsidRPr="009B5832">
        <w:rPr>
          <w:rFonts w:ascii="Arial" w:hAnsi="Arial" w:cs="Arial"/>
          <w:color w:val="000000"/>
          <w:sz w:val="22"/>
          <w:szCs w:val="22"/>
          <w:lang w:val="en-GB" w:eastAsia="en-GB"/>
        </w:rPr>
        <w:t>all-liquidation</w:t>
      </w:r>
      <w:r w:rsidRPr="009B5832">
        <w:rPr>
          <w:rFonts w:ascii="Arial" w:hAnsi="Arial" w:cs="Arial"/>
          <w:color w:val="000000"/>
          <w:sz w:val="22"/>
          <w:szCs w:val="22"/>
          <w:lang w:val="en-GB" w:eastAsia="en-GB"/>
        </w:rPr>
        <w:t xml:space="preserve"> powers in respect of the Bank set out in the DGF Law and </w:t>
      </w:r>
      <w:r w:rsidR="00E42065" w:rsidRPr="009B5832">
        <w:rPr>
          <w:rFonts w:ascii="Arial" w:hAnsi="Arial" w:cs="Arial"/>
          <w:color w:val="000000"/>
          <w:sz w:val="22"/>
          <w:szCs w:val="22"/>
          <w:lang w:val="en-GB" w:eastAsia="en-GB"/>
        </w:rPr>
        <w:t>articles</w:t>
      </w:r>
      <w:r w:rsidRPr="009B5832">
        <w:rPr>
          <w:rFonts w:ascii="Arial" w:hAnsi="Arial" w:cs="Arial"/>
          <w:color w:val="000000"/>
          <w:sz w:val="22"/>
          <w:szCs w:val="22"/>
          <w:lang w:val="en-GB" w:eastAsia="en-GB"/>
        </w:rPr>
        <w:t xml:space="preserve">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w:t>
      </w:r>
      <w:bookmarkStart w:id="29" w:name="_Hlk92875581"/>
      <w:r w:rsidRPr="00393375">
        <w:rPr>
          <w:rFonts w:ascii="Arial" w:hAnsi="Arial" w:cs="Arial"/>
          <w:color w:val="000000"/>
          <w:sz w:val="22"/>
          <w:szCs w:val="22"/>
          <w:lang w:val="en-GB" w:eastAsia="en-GB"/>
        </w:rPr>
        <w:t>, the power to make a claim against a non-banking financial institution that raised money as loans or deposits from individuals, and the power to arrange for the sale of the Bank</w:t>
      </w:r>
      <w:r w:rsidR="001747C2" w:rsidRPr="00393375">
        <w:rPr>
          <w:rFonts w:ascii="Arial" w:hAnsi="Arial" w:cs="Arial"/>
          <w:color w:val="000000"/>
          <w:sz w:val="22"/>
          <w:szCs w:val="22"/>
          <w:lang w:val="en-GB" w:eastAsia="en-GB"/>
        </w:rPr>
        <w:t>’</w:t>
      </w:r>
      <w:r w:rsidRPr="00393375">
        <w:rPr>
          <w:rFonts w:ascii="Arial" w:hAnsi="Arial" w:cs="Arial"/>
          <w:color w:val="000000"/>
          <w:sz w:val="22"/>
          <w:szCs w:val="22"/>
          <w:lang w:val="en-GB" w:eastAsia="en-GB"/>
        </w:rPr>
        <w:t>s assets.</w:t>
      </w:r>
      <w:bookmarkEnd w:id="29"/>
      <w:r w:rsidRPr="00393375">
        <w:rPr>
          <w:rFonts w:ascii="Arial" w:hAnsi="Arial" w:cs="Arial"/>
          <w:color w:val="000000"/>
          <w:sz w:val="22"/>
          <w:szCs w:val="22"/>
          <w:lang w:val="en-GB" w:eastAsia="en-GB"/>
        </w:rPr>
        <w:t xml:space="preserve"> Each of the excluded powers remains vested in the DGF as the Bank</w:t>
      </w:r>
      <w:r w:rsidR="001747C2" w:rsidRPr="00393375">
        <w:rPr>
          <w:rFonts w:ascii="Arial" w:hAnsi="Arial" w:cs="Arial"/>
          <w:color w:val="000000"/>
          <w:sz w:val="22"/>
          <w:szCs w:val="22"/>
          <w:lang w:val="en-GB" w:eastAsia="en-GB"/>
        </w:rPr>
        <w:t>’</w:t>
      </w:r>
      <w:r w:rsidRPr="00393375">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30"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30"/>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172B2D0A" w14:textId="4DD7F0C1" w:rsidR="00387106" w:rsidRDefault="00387106" w:rsidP="00707FC8">
      <w:pPr>
        <w:jc w:val="both"/>
        <w:rPr>
          <w:rFonts w:ascii="Arial" w:hAnsi="Arial" w:cs="Arial"/>
          <w:color w:val="7B7B7B" w:themeColor="accent3" w:themeShade="BF"/>
          <w:sz w:val="22"/>
          <w:szCs w:val="22"/>
          <w:lang w:val="en-GB"/>
        </w:rPr>
      </w:pPr>
    </w:p>
    <w:p w14:paraId="703C0A1B" w14:textId="4A5CA086" w:rsidR="001D59B3" w:rsidRDefault="001D59B3" w:rsidP="00707FC8">
      <w:pPr>
        <w:jc w:val="both"/>
        <w:rPr>
          <w:rFonts w:ascii="Arial" w:hAnsi="Arial" w:cs="Arial"/>
          <w:color w:val="7B7B7B" w:themeColor="accent3" w:themeShade="BF"/>
          <w:sz w:val="22"/>
          <w:szCs w:val="22"/>
          <w:lang w:val="en-GB"/>
        </w:rPr>
      </w:pPr>
    </w:p>
    <w:p w14:paraId="117957FC" w14:textId="77777777" w:rsidR="001D59B3" w:rsidRPr="001353D3" w:rsidRDefault="001D59B3" w:rsidP="00707FC8">
      <w:pPr>
        <w:jc w:val="both"/>
        <w:rPr>
          <w:rFonts w:ascii="Arial" w:eastAsiaTheme="minorEastAsia" w:hAnsi="Arial" w:cs="Arial"/>
          <w:sz w:val="22"/>
          <w:szCs w:val="22"/>
          <w:lang w:val="en-GB" w:eastAsia="zh-CN"/>
        </w:rPr>
      </w:pPr>
      <w:r w:rsidRPr="001353D3">
        <w:rPr>
          <w:rFonts w:ascii="Arial" w:eastAsiaTheme="minorEastAsia" w:hAnsi="Arial" w:cs="Arial" w:hint="eastAsia"/>
          <w:sz w:val="22"/>
          <w:szCs w:val="22"/>
          <w:lang w:val="en-GB" w:eastAsia="zh-CN"/>
        </w:rPr>
        <w:t>4</w:t>
      </w:r>
      <w:r w:rsidRPr="001353D3">
        <w:rPr>
          <w:rFonts w:ascii="Arial" w:eastAsiaTheme="minorEastAsia" w:hAnsi="Arial" w:cs="Arial"/>
          <w:sz w:val="22"/>
          <w:szCs w:val="22"/>
          <w:lang w:val="en-GB" w:eastAsia="zh-CN"/>
        </w:rPr>
        <w:t xml:space="preserve">.1.1 </w:t>
      </w:r>
    </w:p>
    <w:p w14:paraId="343EF74E" w14:textId="77777777" w:rsidR="001D59B3" w:rsidRPr="001353D3" w:rsidRDefault="001D59B3" w:rsidP="00707FC8">
      <w:pPr>
        <w:jc w:val="both"/>
        <w:rPr>
          <w:rFonts w:ascii="Arial" w:eastAsiaTheme="minorEastAsia" w:hAnsi="Arial" w:cs="Arial"/>
          <w:sz w:val="22"/>
          <w:szCs w:val="22"/>
          <w:lang w:val="en-GB" w:eastAsia="zh-CN"/>
        </w:rPr>
      </w:pPr>
    </w:p>
    <w:p w14:paraId="5E87121D" w14:textId="195C1818" w:rsidR="001D59B3" w:rsidRPr="001353D3" w:rsidRDefault="001D59B3" w:rsidP="00707FC8">
      <w:pPr>
        <w:jc w:val="both"/>
        <w:rPr>
          <w:rFonts w:ascii="Arial" w:eastAsiaTheme="minorEastAsia" w:hAnsi="Arial" w:cs="Arial"/>
          <w:sz w:val="22"/>
          <w:szCs w:val="22"/>
          <w:lang w:val="en-GB" w:eastAsia="zh-CN"/>
        </w:rPr>
      </w:pPr>
      <w:r w:rsidRPr="001353D3">
        <w:rPr>
          <w:rFonts w:ascii="Arial" w:eastAsiaTheme="minorEastAsia" w:hAnsi="Arial" w:cs="Arial"/>
          <w:sz w:val="22"/>
          <w:szCs w:val="22"/>
          <w:lang w:val="en-GB" w:eastAsia="zh-CN"/>
        </w:rPr>
        <w:t>First, according to MLCBI and relevant references like GEI, the following points makes it complies with the definition of “foreign proceeding”:</w:t>
      </w:r>
    </w:p>
    <w:p w14:paraId="0E60FA0B" w14:textId="3A194101" w:rsidR="00400BCA" w:rsidRPr="001353D3" w:rsidRDefault="001D59B3" w:rsidP="007643AE">
      <w:pPr>
        <w:pStyle w:val="a3"/>
        <w:numPr>
          <w:ilvl w:val="0"/>
          <w:numId w:val="41"/>
        </w:numPr>
        <w:jc w:val="both"/>
        <w:rPr>
          <w:rFonts w:ascii="Arial" w:hAnsi="Arial" w:cs="Arial"/>
          <w:sz w:val="22"/>
          <w:szCs w:val="22"/>
          <w:lang w:val="en-GB" w:eastAsia="en-GB"/>
        </w:rPr>
      </w:pPr>
      <w:r w:rsidRPr="001353D3">
        <w:rPr>
          <w:rFonts w:ascii="Arial" w:eastAsiaTheme="minorEastAsia" w:hAnsi="Arial" w:cs="Arial"/>
          <w:sz w:val="22"/>
          <w:szCs w:val="22"/>
          <w:lang w:val="en-GB" w:eastAsia="zh-CN"/>
        </w:rPr>
        <w:t xml:space="preserve">The liquidation is an administrative </w:t>
      </w:r>
      <w:r w:rsidR="00F22F8F" w:rsidRPr="001353D3">
        <w:rPr>
          <w:rFonts w:ascii="Arial" w:eastAsiaTheme="minorEastAsia" w:hAnsi="Arial" w:cs="Arial"/>
          <w:sz w:val="22"/>
          <w:szCs w:val="22"/>
          <w:lang w:val="en-GB" w:eastAsia="zh-CN"/>
        </w:rPr>
        <w:t xml:space="preserve">proceeding: </w:t>
      </w:r>
      <w:r w:rsidR="00F22F8F" w:rsidRPr="001353D3">
        <w:rPr>
          <w:rFonts w:ascii="Arial" w:hAnsi="Arial" w:cs="Arial"/>
          <w:sz w:val="22"/>
          <w:szCs w:val="22"/>
          <w:lang w:val="en-GB" w:eastAsia="en-GB"/>
        </w:rPr>
        <w:t>The Deposit Guarantee Fund (DGF) is a governmental body of Country A and its power is given by LBBA and DGF Law.</w:t>
      </w:r>
      <w:r w:rsidR="00400BCA" w:rsidRPr="001353D3">
        <w:rPr>
          <w:rFonts w:ascii="Arial" w:hAnsi="Arial" w:cs="Arial"/>
          <w:sz w:val="22"/>
          <w:szCs w:val="22"/>
          <w:lang w:val="en-GB" w:eastAsia="en-GB"/>
        </w:rPr>
        <w:t xml:space="preserve"> </w:t>
      </w:r>
      <w:proofErr w:type="gramStart"/>
      <w:r w:rsidR="00400BCA" w:rsidRPr="001353D3">
        <w:rPr>
          <w:rFonts w:ascii="Arial" w:hAnsi="Arial" w:cs="Arial"/>
          <w:sz w:val="22"/>
          <w:szCs w:val="22"/>
          <w:lang w:val="en-GB" w:eastAsia="en-GB"/>
        </w:rPr>
        <w:t>So</w:t>
      </w:r>
      <w:proofErr w:type="gramEnd"/>
      <w:r w:rsidR="00400BCA" w:rsidRPr="001353D3">
        <w:rPr>
          <w:rFonts w:ascii="Arial" w:hAnsi="Arial" w:cs="Arial"/>
          <w:sz w:val="22"/>
          <w:szCs w:val="22"/>
          <w:lang w:val="en-GB" w:eastAsia="en-GB"/>
        </w:rPr>
        <w:t xml:space="preserve"> the proceeding is an administrative proceeding.</w:t>
      </w:r>
    </w:p>
    <w:p w14:paraId="75DF8FF0" w14:textId="27203D6A" w:rsidR="00D35AA2" w:rsidRPr="001353D3" w:rsidRDefault="00D35AA2" w:rsidP="007643AE">
      <w:pPr>
        <w:pStyle w:val="a3"/>
        <w:numPr>
          <w:ilvl w:val="0"/>
          <w:numId w:val="41"/>
        </w:numPr>
        <w:jc w:val="both"/>
        <w:rPr>
          <w:rFonts w:ascii="Arial" w:eastAsiaTheme="minorEastAsia" w:hAnsi="Arial" w:cs="Arial"/>
          <w:sz w:val="22"/>
          <w:szCs w:val="22"/>
          <w:lang w:val="en-GB" w:eastAsia="zh-CN"/>
        </w:rPr>
      </w:pPr>
      <w:r w:rsidRPr="001353D3">
        <w:rPr>
          <w:rFonts w:ascii="Arial" w:eastAsiaTheme="minorEastAsia" w:hAnsi="Arial" w:cs="Arial" w:hint="eastAsia"/>
          <w:sz w:val="22"/>
          <w:szCs w:val="22"/>
          <w:lang w:val="en-GB" w:eastAsia="zh-CN"/>
        </w:rPr>
        <w:t>T</w:t>
      </w:r>
      <w:r w:rsidRPr="001353D3">
        <w:rPr>
          <w:rFonts w:ascii="Arial" w:eastAsiaTheme="minorEastAsia" w:hAnsi="Arial" w:cs="Arial"/>
          <w:sz w:val="22"/>
          <w:szCs w:val="22"/>
          <w:lang w:val="en-GB" w:eastAsia="zh-CN"/>
        </w:rPr>
        <w:t xml:space="preserve">he liquidation is governed by a law relating to insolvency: the liquidation of the bank is governed by LBBA and DGF law, which state the standard of “troubled” and “insolvent” bank. There are also the proceedings of provisional administration and liquidation proceedings. They deal with severe financial distress of the banks. </w:t>
      </w:r>
    </w:p>
    <w:p w14:paraId="1AE0DADC" w14:textId="4361C154" w:rsidR="00D35AA2" w:rsidRPr="001353D3" w:rsidRDefault="00D35AA2" w:rsidP="007643AE">
      <w:pPr>
        <w:pStyle w:val="a3"/>
        <w:numPr>
          <w:ilvl w:val="0"/>
          <w:numId w:val="41"/>
        </w:numPr>
        <w:jc w:val="both"/>
        <w:rPr>
          <w:rFonts w:ascii="Arial" w:eastAsiaTheme="minorEastAsia" w:hAnsi="Arial" w:cs="Arial"/>
          <w:sz w:val="22"/>
          <w:szCs w:val="22"/>
          <w:lang w:val="en-GB" w:eastAsia="zh-CN"/>
        </w:rPr>
      </w:pPr>
      <w:r w:rsidRPr="001353D3">
        <w:rPr>
          <w:rFonts w:ascii="Arial" w:eastAsiaTheme="minorEastAsia" w:hAnsi="Arial" w:cs="Arial" w:hint="eastAsia"/>
          <w:sz w:val="22"/>
          <w:szCs w:val="22"/>
          <w:lang w:val="en-GB" w:eastAsia="zh-CN"/>
        </w:rPr>
        <w:t>T</w:t>
      </w:r>
      <w:r w:rsidRPr="001353D3">
        <w:rPr>
          <w:rFonts w:ascii="Arial" w:eastAsiaTheme="minorEastAsia" w:hAnsi="Arial" w:cs="Arial"/>
          <w:sz w:val="22"/>
          <w:szCs w:val="22"/>
          <w:lang w:val="en-GB" w:eastAsia="zh-CN"/>
        </w:rPr>
        <w:t xml:space="preserve">he proceeding is for the purposes of liquidation or reorganization: DGF exists to give compensation for the persons who deposit money in the bank </w:t>
      </w:r>
      <w:r w:rsidR="00631A32" w:rsidRPr="001353D3">
        <w:rPr>
          <w:rFonts w:ascii="Arial" w:eastAsiaTheme="minorEastAsia" w:hAnsi="Arial" w:cs="Arial"/>
          <w:sz w:val="22"/>
          <w:szCs w:val="22"/>
          <w:lang w:val="en-GB" w:eastAsia="zh-CN"/>
        </w:rPr>
        <w:t xml:space="preserve">in financial failure. It has the power to exercise powers as are necessary to complete the liquidation of a bank. </w:t>
      </w:r>
    </w:p>
    <w:p w14:paraId="7D151F8A" w14:textId="5C2EE701" w:rsidR="001D59B3" w:rsidRPr="001353D3" w:rsidRDefault="00400BCA" w:rsidP="00707FC8">
      <w:pPr>
        <w:jc w:val="both"/>
        <w:rPr>
          <w:rFonts w:ascii="Arial" w:hAnsi="Arial" w:cs="Arial"/>
          <w:sz w:val="22"/>
          <w:szCs w:val="22"/>
          <w:lang w:val="en-GB" w:eastAsia="en-GB"/>
        </w:rPr>
      </w:pPr>
      <w:r w:rsidRPr="001353D3">
        <w:rPr>
          <w:rFonts w:ascii="Arial" w:hAnsi="Arial" w:cs="Arial"/>
          <w:sz w:val="22"/>
          <w:szCs w:val="22"/>
          <w:lang w:val="en-GB" w:eastAsia="en-GB"/>
        </w:rPr>
        <w:t xml:space="preserve"> </w:t>
      </w:r>
    </w:p>
    <w:p w14:paraId="1DE2E34B" w14:textId="33DD4D0A" w:rsidR="001D59B3" w:rsidRPr="001353D3" w:rsidRDefault="00631A32" w:rsidP="00707FC8">
      <w:pPr>
        <w:jc w:val="both"/>
        <w:rPr>
          <w:rFonts w:ascii="Arial" w:eastAsiaTheme="minorEastAsia" w:hAnsi="Arial" w:cs="Arial"/>
          <w:sz w:val="22"/>
          <w:szCs w:val="22"/>
          <w:lang w:val="en-GB" w:eastAsia="zh-CN"/>
        </w:rPr>
      </w:pPr>
      <w:r w:rsidRPr="001353D3">
        <w:rPr>
          <w:rFonts w:ascii="Arial" w:eastAsiaTheme="minorEastAsia" w:hAnsi="Arial" w:cs="Arial" w:hint="eastAsia"/>
          <w:sz w:val="22"/>
          <w:szCs w:val="22"/>
          <w:lang w:val="en-GB" w:eastAsia="zh-CN"/>
        </w:rPr>
        <w:t>S</w:t>
      </w:r>
      <w:r w:rsidRPr="001353D3">
        <w:rPr>
          <w:rFonts w:ascii="Arial" w:eastAsiaTheme="minorEastAsia" w:hAnsi="Arial" w:cs="Arial"/>
          <w:sz w:val="22"/>
          <w:szCs w:val="22"/>
          <w:lang w:val="en-GB" w:eastAsia="zh-CN"/>
        </w:rPr>
        <w:t>econd, there are some facts may play negative role</w:t>
      </w:r>
      <w:r w:rsidR="00E42065">
        <w:rPr>
          <w:rFonts w:ascii="Arial" w:eastAsiaTheme="minorEastAsia" w:hAnsi="Arial" w:cs="Arial"/>
          <w:sz w:val="22"/>
          <w:szCs w:val="22"/>
          <w:lang w:val="en-GB" w:eastAsia="zh-CN"/>
        </w:rPr>
        <w:t>s</w:t>
      </w:r>
      <w:r w:rsidRPr="001353D3">
        <w:rPr>
          <w:rFonts w:ascii="Arial" w:eastAsiaTheme="minorEastAsia" w:hAnsi="Arial" w:cs="Arial"/>
          <w:sz w:val="22"/>
          <w:szCs w:val="22"/>
          <w:lang w:val="en-GB" w:eastAsia="zh-CN"/>
        </w:rPr>
        <w:t xml:space="preserve"> in having the proceeding recognized. </w:t>
      </w:r>
    </w:p>
    <w:p w14:paraId="0C0B32D8" w14:textId="4BE1461C" w:rsidR="007643AE" w:rsidRPr="001353D3" w:rsidRDefault="00631A32" w:rsidP="00707FC8">
      <w:pPr>
        <w:jc w:val="both"/>
        <w:rPr>
          <w:rFonts w:ascii="Arial" w:eastAsiaTheme="minorEastAsia" w:hAnsi="Arial" w:cs="Arial"/>
          <w:sz w:val="22"/>
          <w:szCs w:val="22"/>
          <w:lang w:val="en-GB" w:eastAsia="zh-CN"/>
        </w:rPr>
      </w:pPr>
      <w:r w:rsidRPr="001353D3">
        <w:rPr>
          <w:rFonts w:ascii="Arial" w:eastAsiaTheme="minorEastAsia" w:hAnsi="Arial" w:cs="Arial" w:hint="eastAsia"/>
          <w:sz w:val="22"/>
          <w:szCs w:val="22"/>
          <w:lang w:val="en-GB" w:eastAsia="zh-CN"/>
        </w:rPr>
        <w:t>T</w:t>
      </w:r>
      <w:r w:rsidRPr="001353D3">
        <w:rPr>
          <w:rFonts w:ascii="Arial" w:eastAsiaTheme="minorEastAsia" w:hAnsi="Arial" w:cs="Arial"/>
          <w:sz w:val="22"/>
          <w:szCs w:val="22"/>
          <w:lang w:val="en-GB" w:eastAsia="zh-CN"/>
        </w:rPr>
        <w:t>he proceeding seems no</w:t>
      </w:r>
      <w:r w:rsidR="00E42065">
        <w:rPr>
          <w:rFonts w:ascii="Arial" w:eastAsiaTheme="minorEastAsia" w:hAnsi="Arial" w:cs="Arial"/>
          <w:sz w:val="22"/>
          <w:szCs w:val="22"/>
          <w:lang w:val="en-GB" w:eastAsia="zh-CN"/>
        </w:rPr>
        <w:t>t</w:t>
      </w:r>
      <w:r w:rsidRPr="001353D3">
        <w:rPr>
          <w:rFonts w:ascii="Arial" w:eastAsiaTheme="minorEastAsia" w:hAnsi="Arial" w:cs="Arial"/>
          <w:sz w:val="22"/>
          <w:szCs w:val="22"/>
          <w:lang w:val="en-GB" w:eastAsia="zh-CN"/>
        </w:rPr>
        <w:t xml:space="preserve"> to be a collective proceeding: </w:t>
      </w:r>
    </w:p>
    <w:p w14:paraId="5616574D" w14:textId="7D972E1D" w:rsidR="001D59B3" w:rsidRPr="001353D3" w:rsidRDefault="00631A32" w:rsidP="007643AE">
      <w:pPr>
        <w:pStyle w:val="a3"/>
        <w:numPr>
          <w:ilvl w:val="0"/>
          <w:numId w:val="42"/>
        </w:numPr>
        <w:jc w:val="both"/>
        <w:rPr>
          <w:rFonts w:ascii="Arial" w:eastAsiaTheme="minorEastAsia" w:hAnsi="Arial" w:cs="Arial"/>
          <w:sz w:val="22"/>
          <w:szCs w:val="22"/>
          <w:lang w:val="en-GB" w:eastAsia="zh-CN"/>
        </w:rPr>
      </w:pPr>
      <w:r w:rsidRPr="001353D3">
        <w:rPr>
          <w:rFonts w:ascii="Arial" w:eastAsiaTheme="minorEastAsia" w:hAnsi="Arial" w:cs="Arial"/>
          <w:sz w:val="22"/>
          <w:szCs w:val="22"/>
          <w:lang w:val="en-GB" w:eastAsia="zh-CN"/>
        </w:rPr>
        <w:t xml:space="preserve">According to the current information available, DGF has extensive powers over the proceeding, including </w:t>
      </w:r>
      <w:r w:rsidR="000D24E6" w:rsidRPr="001353D3">
        <w:rPr>
          <w:rFonts w:ascii="Arial" w:eastAsiaTheme="minorEastAsia" w:hAnsi="Arial" w:cs="Arial"/>
          <w:sz w:val="22"/>
          <w:szCs w:val="22"/>
          <w:lang w:val="en-GB" w:eastAsia="zh-CN"/>
        </w:rPr>
        <w:t>receiving creditor claims and disposal of the assets of the bank. However, “collective” insolvency proceeding is based on the desirability of achieving a coordinated, global solution for all stakeholders of an insolvency proceeding. It seems there</w:t>
      </w:r>
      <w:r w:rsidR="00E42065">
        <w:rPr>
          <w:rFonts w:ascii="Arial" w:eastAsiaTheme="minorEastAsia" w:hAnsi="Arial" w:cs="Arial"/>
          <w:sz w:val="22"/>
          <w:szCs w:val="22"/>
          <w:lang w:val="en-GB" w:eastAsia="zh-CN"/>
        </w:rPr>
        <w:t xml:space="preserve"> is a</w:t>
      </w:r>
      <w:r w:rsidR="000D24E6" w:rsidRPr="001353D3">
        <w:rPr>
          <w:rFonts w:ascii="Arial" w:eastAsiaTheme="minorEastAsia" w:hAnsi="Arial" w:cs="Arial"/>
          <w:sz w:val="22"/>
          <w:szCs w:val="22"/>
          <w:lang w:val="en-GB" w:eastAsia="zh-CN"/>
        </w:rPr>
        <w:t xml:space="preserve"> lack of content of participation of creditors, the stakeholders do not </w:t>
      </w:r>
      <w:r w:rsidR="00E42065" w:rsidRPr="001353D3">
        <w:rPr>
          <w:rFonts w:ascii="Arial" w:eastAsiaTheme="minorEastAsia" w:hAnsi="Arial" w:cs="Arial"/>
          <w:sz w:val="22"/>
          <w:szCs w:val="22"/>
          <w:lang w:val="en-GB" w:eastAsia="zh-CN"/>
        </w:rPr>
        <w:t>have access to</w:t>
      </w:r>
      <w:r w:rsidR="000D24E6" w:rsidRPr="001353D3">
        <w:rPr>
          <w:rFonts w:ascii="Arial" w:eastAsiaTheme="minorEastAsia" w:hAnsi="Arial" w:cs="Arial"/>
          <w:sz w:val="22"/>
          <w:szCs w:val="22"/>
          <w:lang w:val="en-GB" w:eastAsia="zh-CN"/>
        </w:rPr>
        <w:t xml:space="preserve"> protect their rights through a court proceeding. And there </w:t>
      </w:r>
      <w:r w:rsidR="00E42065">
        <w:rPr>
          <w:rFonts w:ascii="Arial" w:eastAsiaTheme="minorEastAsia" w:hAnsi="Arial" w:cs="Arial"/>
          <w:sz w:val="22"/>
          <w:szCs w:val="22"/>
          <w:lang w:val="en-GB" w:eastAsia="zh-CN"/>
        </w:rPr>
        <w:t>are</w:t>
      </w:r>
      <w:r w:rsidR="000D24E6" w:rsidRPr="001353D3">
        <w:rPr>
          <w:rFonts w:ascii="Arial" w:eastAsiaTheme="minorEastAsia" w:hAnsi="Arial" w:cs="Arial"/>
          <w:sz w:val="22"/>
          <w:szCs w:val="22"/>
          <w:lang w:val="en-GB" w:eastAsia="zh-CN"/>
        </w:rPr>
        <w:t xml:space="preserve"> no clear rules of distribution of assets of the debtor.</w:t>
      </w:r>
    </w:p>
    <w:p w14:paraId="5FF88F8D" w14:textId="0EEC33AA" w:rsidR="000D24E6" w:rsidRPr="001353D3" w:rsidRDefault="000D24E6" w:rsidP="007643AE">
      <w:pPr>
        <w:pStyle w:val="a3"/>
        <w:numPr>
          <w:ilvl w:val="0"/>
          <w:numId w:val="42"/>
        </w:numPr>
        <w:jc w:val="both"/>
        <w:rPr>
          <w:rFonts w:ascii="Arial" w:eastAsiaTheme="minorEastAsia" w:hAnsi="Arial" w:cs="Arial"/>
          <w:sz w:val="22"/>
          <w:szCs w:val="22"/>
          <w:lang w:val="en-GB" w:eastAsia="zh-CN"/>
        </w:rPr>
      </w:pPr>
      <w:r w:rsidRPr="001353D3">
        <w:rPr>
          <w:rFonts w:ascii="Arial" w:eastAsiaTheme="minorEastAsia" w:hAnsi="Arial" w:cs="Arial" w:hint="eastAsia"/>
          <w:sz w:val="22"/>
          <w:szCs w:val="22"/>
          <w:lang w:val="en-GB" w:eastAsia="zh-CN"/>
        </w:rPr>
        <w:t>T</w:t>
      </w:r>
      <w:r w:rsidRPr="001353D3">
        <w:rPr>
          <w:rFonts w:ascii="Arial" w:eastAsiaTheme="minorEastAsia" w:hAnsi="Arial" w:cs="Arial"/>
          <w:sz w:val="22"/>
          <w:szCs w:val="22"/>
          <w:lang w:val="en-GB" w:eastAsia="zh-CN"/>
        </w:rPr>
        <w:t xml:space="preserve">he asset and affairs of the debtor is not </w:t>
      </w:r>
      <w:r w:rsidR="00EE5BC7" w:rsidRPr="001353D3">
        <w:rPr>
          <w:rFonts w:ascii="Arial" w:eastAsiaTheme="minorEastAsia" w:hAnsi="Arial" w:cs="Arial"/>
          <w:sz w:val="22"/>
          <w:szCs w:val="22"/>
          <w:lang w:val="en-GB" w:eastAsia="zh-CN"/>
        </w:rPr>
        <w:t>under control or supervision of the court. It seems the whole proceeding is under the control the National Bank.</w:t>
      </w:r>
      <w:r w:rsidR="00EE5BC7" w:rsidRPr="001353D3">
        <w:rPr>
          <w:rFonts w:ascii="Arial" w:eastAsiaTheme="minorEastAsia" w:hAnsi="Arial" w:cs="Arial" w:hint="eastAsia"/>
          <w:sz w:val="22"/>
          <w:szCs w:val="22"/>
          <w:lang w:val="en-GB" w:eastAsia="zh-CN"/>
        </w:rPr>
        <w:t xml:space="preserve"> </w:t>
      </w:r>
      <w:r w:rsidR="00EE5BC7" w:rsidRPr="001353D3">
        <w:rPr>
          <w:rFonts w:ascii="Arial" w:eastAsiaTheme="minorEastAsia" w:hAnsi="Arial" w:cs="Arial"/>
          <w:sz w:val="22"/>
          <w:szCs w:val="22"/>
          <w:lang w:val="en-GB" w:eastAsia="zh-CN"/>
        </w:rPr>
        <w:t xml:space="preserve">The DGF could bring a claim to court, but the there is no </w:t>
      </w:r>
      <w:r w:rsidR="00E42065">
        <w:rPr>
          <w:rFonts w:ascii="Arial" w:eastAsiaTheme="minorEastAsia" w:hAnsi="Arial" w:cs="Arial"/>
          <w:sz w:val="22"/>
          <w:szCs w:val="22"/>
          <w:lang w:val="en-GB" w:eastAsia="zh-CN"/>
        </w:rPr>
        <w:t>evidence</w:t>
      </w:r>
      <w:r w:rsidR="00EE5BC7" w:rsidRPr="001353D3">
        <w:rPr>
          <w:rFonts w:ascii="Arial" w:eastAsiaTheme="minorEastAsia" w:hAnsi="Arial" w:cs="Arial"/>
          <w:sz w:val="22"/>
          <w:szCs w:val="22"/>
          <w:lang w:val="en-GB" w:eastAsia="zh-CN"/>
        </w:rPr>
        <w:t xml:space="preserve"> the proceeding is under the supervision of the court. There is also no </w:t>
      </w:r>
      <w:r w:rsidR="007643AE" w:rsidRPr="001353D3">
        <w:rPr>
          <w:rFonts w:ascii="Arial" w:eastAsiaTheme="minorEastAsia" w:hAnsi="Arial" w:cs="Arial"/>
          <w:sz w:val="22"/>
          <w:szCs w:val="22"/>
          <w:lang w:val="en-GB" w:eastAsia="zh-CN"/>
        </w:rPr>
        <w:t xml:space="preserve">mechanism </w:t>
      </w:r>
      <w:r w:rsidR="00EE5BC7" w:rsidRPr="001353D3">
        <w:rPr>
          <w:rFonts w:ascii="Arial" w:eastAsiaTheme="minorEastAsia" w:hAnsi="Arial" w:cs="Arial"/>
          <w:sz w:val="22"/>
          <w:szCs w:val="22"/>
          <w:lang w:val="en-GB" w:eastAsia="zh-CN"/>
        </w:rPr>
        <w:t xml:space="preserve">for stakeholders to seek </w:t>
      </w:r>
      <w:r w:rsidR="007643AE" w:rsidRPr="001353D3">
        <w:rPr>
          <w:rFonts w:ascii="Arial" w:eastAsiaTheme="minorEastAsia" w:hAnsi="Arial" w:cs="Arial"/>
          <w:sz w:val="22"/>
          <w:szCs w:val="22"/>
          <w:lang w:val="en-GB" w:eastAsia="zh-CN"/>
        </w:rPr>
        <w:t xml:space="preserve">review from the court. </w:t>
      </w:r>
    </w:p>
    <w:p w14:paraId="70C6A8B6" w14:textId="77777777" w:rsidR="00126A4D" w:rsidRPr="001353D3"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60482CDA" w:rsidR="0077498C" w:rsidRPr="001353D3" w:rsidRDefault="00577AB7" w:rsidP="00707FC8">
      <w:pPr>
        <w:jc w:val="both"/>
        <w:rPr>
          <w:rFonts w:ascii="Arial" w:hAnsi="Arial" w:cs="Arial"/>
          <w:sz w:val="22"/>
          <w:szCs w:val="22"/>
          <w:lang w:val="en-GB"/>
        </w:rPr>
      </w:pPr>
      <w:r w:rsidRPr="001353D3">
        <w:rPr>
          <w:rFonts w:ascii="Arial" w:hAnsi="Arial" w:cs="Arial"/>
          <w:sz w:val="22"/>
          <w:szCs w:val="22"/>
          <w:lang w:val="en-GB" w:eastAsia="en-GB"/>
        </w:rPr>
        <w:t>4.1.2</w:t>
      </w:r>
      <w:r w:rsidRPr="001353D3">
        <w:rPr>
          <w:rFonts w:ascii="Arial" w:hAnsi="Arial" w:cs="Arial"/>
          <w:sz w:val="22"/>
          <w:szCs w:val="22"/>
          <w:lang w:val="en-GB" w:eastAsia="en-GB"/>
        </w:rPr>
        <w:tab/>
      </w:r>
    </w:p>
    <w:p w14:paraId="10E3B3DA" w14:textId="77777777" w:rsidR="00A26031" w:rsidRPr="001353D3" w:rsidRDefault="00A26031" w:rsidP="00707FC8">
      <w:pPr>
        <w:jc w:val="both"/>
        <w:rPr>
          <w:rFonts w:ascii="Arial" w:eastAsiaTheme="minorEastAsia" w:hAnsi="Arial" w:cs="Arial"/>
          <w:sz w:val="22"/>
          <w:szCs w:val="22"/>
          <w:lang w:val="en-GB" w:eastAsia="zh-CN"/>
        </w:rPr>
      </w:pPr>
      <w:r w:rsidRPr="001353D3">
        <w:rPr>
          <w:rFonts w:ascii="Arial" w:eastAsiaTheme="minorEastAsia" w:hAnsi="Arial" w:cs="Arial" w:hint="eastAsia"/>
          <w:sz w:val="22"/>
          <w:szCs w:val="22"/>
          <w:lang w:val="en-GB" w:eastAsia="zh-CN"/>
        </w:rPr>
        <w:t>T</w:t>
      </w:r>
      <w:r w:rsidRPr="001353D3">
        <w:rPr>
          <w:rFonts w:ascii="Arial" w:eastAsiaTheme="minorEastAsia" w:hAnsi="Arial" w:cs="Arial"/>
          <w:sz w:val="22"/>
          <w:szCs w:val="22"/>
          <w:lang w:val="en-GB" w:eastAsia="zh-CN"/>
        </w:rPr>
        <w:t>he power of Ms G comes from and is limited by DGF, the first question is whether DGF is a qualified insolvency representative.</w:t>
      </w:r>
    </w:p>
    <w:p w14:paraId="23F12D39" w14:textId="12051273" w:rsidR="00A26031" w:rsidRPr="001353D3" w:rsidRDefault="00A26031" w:rsidP="00707FC8">
      <w:pPr>
        <w:jc w:val="both"/>
        <w:rPr>
          <w:rFonts w:ascii="Arial" w:eastAsiaTheme="minorEastAsia" w:hAnsi="Arial" w:cs="Arial"/>
          <w:sz w:val="22"/>
          <w:szCs w:val="22"/>
          <w:lang w:val="en-GB" w:eastAsia="zh-CN"/>
        </w:rPr>
      </w:pPr>
    </w:p>
    <w:p w14:paraId="65DFD4DE" w14:textId="6B18E9A3" w:rsidR="002E33E7" w:rsidRPr="001353D3" w:rsidRDefault="002E33E7" w:rsidP="002E33E7">
      <w:pPr>
        <w:jc w:val="both"/>
        <w:rPr>
          <w:rFonts w:ascii="Arial" w:eastAsiaTheme="minorEastAsia" w:hAnsi="Arial" w:cs="Arial"/>
          <w:sz w:val="22"/>
          <w:szCs w:val="22"/>
          <w:lang w:val="en-GB" w:eastAsia="zh-CN"/>
        </w:rPr>
      </w:pPr>
      <w:r w:rsidRPr="001353D3">
        <w:rPr>
          <w:rFonts w:ascii="Arial" w:hAnsi="Arial" w:cs="Arial"/>
          <w:sz w:val="22"/>
          <w:szCs w:val="22"/>
          <w:lang w:val="en-GB" w:eastAsia="en-GB"/>
        </w:rPr>
        <w:t xml:space="preserve">The DGF’s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If the DFG has independent decision-making power and accounting, with no adverse evidence, I think DFG can constitute a “body” of 2(d) of MLCBI. </w:t>
      </w:r>
    </w:p>
    <w:p w14:paraId="67A16DC9" w14:textId="2C3A03F2" w:rsidR="0023222D" w:rsidRPr="001353D3" w:rsidRDefault="0023222D" w:rsidP="00707FC8">
      <w:pPr>
        <w:jc w:val="both"/>
        <w:rPr>
          <w:rFonts w:ascii="Arial" w:eastAsiaTheme="minorEastAsia" w:hAnsi="Arial" w:cs="Arial"/>
          <w:sz w:val="22"/>
          <w:szCs w:val="22"/>
          <w:lang w:val="en-GB" w:eastAsia="zh-CN"/>
        </w:rPr>
      </w:pPr>
    </w:p>
    <w:p w14:paraId="7FDE1E60" w14:textId="77777777" w:rsidR="000B0FFA" w:rsidRPr="001353D3" w:rsidRDefault="00A26031" w:rsidP="00707FC8">
      <w:pPr>
        <w:jc w:val="both"/>
        <w:rPr>
          <w:rFonts w:ascii="Arial" w:eastAsiaTheme="minorEastAsia" w:hAnsi="Arial" w:cs="Arial"/>
          <w:sz w:val="22"/>
          <w:szCs w:val="22"/>
          <w:lang w:val="en-GB" w:eastAsia="zh-CN"/>
        </w:rPr>
      </w:pPr>
      <w:r w:rsidRPr="001353D3">
        <w:rPr>
          <w:rFonts w:ascii="Arial" w:eastAsiaTheme="minorEastAsia" w:hAnsi="Arial" w:cs="Arial"/>
          <w:sz w:val="22"/>
          <w:szCs w:val="22"/>
          <w:lang w:val="en-GB" w:eastAsia="zh-CN"/>
        </w:rPr>
        <w:t xml:space="preserve"> </w:t>
      </w:r>
      <w:r w:rsidR="0023222D" w:rsidRPr="001353D3">
        <w:rPr>
          <w:rFonts w:ascii="Arial" w:eastAsiaTheme="minorEastAsia" w:hAnsi="Arial" w:cs="Arial"/>
          <w:sz w:val="22"/>
          <w:szCs w:val="22"/>
          <w:lang w:val="en-GB" w:eastAsia="zh-CN"/>
        </w:rPr>
        <w:t>According to</w:t>
      </w:r>
      <w:r w:rsidR="002E33E7" w:rsidRPr="001353D3">
        <w:rPr>
          <w:rFonts w:ascii="Arial" w:eastAsiaTheme="minorEastAsia" w:hAnsi="Arial" w:cs="Arial"/>
          <w:sz w:val="22"/>
          <w:szCs w:val="22"/>
          <w:lang w:val="en-GB" w:eastAsia="zh-CN"/>
        </w:rPr>
        <w:t xml:space="preserve"> LBBA and DGF Law,</w:t>
      </w:r>
      <w:r w:rsidR="0023222D" w:rsidRPr="001353D3">
        <w:rPr>
          <w:rFonts w:ascii="Arial" w:eastAsiaTheme="minorEastAsia" w:hAnsi="Arial" w:cs="Arial"/>
          <w:sz w:val="22"/>
          <w:szCs w:val="22"/>
          <w:lang w:val="en-GB" w:eastAsia="zh-CN"/>
        </w:rPr>
        <w:t xml:space="preserve"> </w:t>
      </w:r>
      <w:r w:rsidRPr="001353D3">
        <w:rPr>
          <w:rFonts w:ascii="Arial" w:eastAsiaTheme="minorEastAsia" w:hAnsi="Arial" w:cs="Arial" w:hint="eastAsia"/>
          <w:sz w:val="22"/>
          <w:szCs w:val="22"/>
          <w:lang w:val="en-GB" w:eastAsia="zh-CN"/>
        </w:rPr>
        <w:t>D</w:t>
      </w:r>
      <w:r w:rsidRPr="001353D3">
        <w:rPr>
          <w:rFonts w:ascii="Arial" w:eastAsiaTheme="minorEastAsia" w:hAnsi="Arial" w:cs="Arial"/>
          <w:sz w:val="22"/>
          <w:szCs w:val="22"/>
          <w:lang w:val="en-GB" w:eastAsia="zh-CN"/>
        </w:rPr>
        <w:t xml:space="preserve">GF has the power to administer the reorganization </w:t>
      </w:r>
      <w:r w:rsidR="002E33E7" w:rsidRPr="001353D3">
        <w:rPr>
          <w:rFonts w:ascii="Arial" w:eastAsiaTheme="minorEastAsia" w:hAnsi="Arial" w:cs="Arial"/>
          <w:sz w:val="22"/>
          <w:szCs w:val="22"/>
          <w:lang w:val="en-GB" w:eastAsia="zh-CN"/>
        </w:rPr>
        <w:t>or liquidation of the debtor’s assets and affairs at the time of the application.</w:t>
      </w:r>
    </w:p>
    <w:p w14:paraId="495169CD" w14:textId="74E0E008" w:rsidR="000B0FFA" w:rsidRPr="001353D3" w:rsidRDefault="000B0FFA" w:rsidP="00707FC8">
      <w:pPr>
        <w:jc w:val="both"/>
        <w:rPr>
          <w:rFonts w:ascii="Arial" w:eastAsiaTheme="minorEastAsia" w:hAnsi="Arial" w:cs="Arial"/>
          <w:sz w:val="22"/>
          <w:szCs w:val="22"/>
          <w:lang w:val="en-GB" w:eastAsia="zh-CN"/>
        </w:rPr>
      </w:pPr>
    </w:p>
    <w:p w14:paraId="71FF907C" w14:textId="09812C70" w:rsidR="000B0FFA" w:rsidRPr="001353D3" w:rsidRDefault="000B0FFA" w:rsidP="00707FC8">
      <w:pPr>
        <w:jc w:val="both"/>
        <w:rPr>
          <w:rFonts w:ascii="Arial" w:eastAsiaTheme="minorEastAsia" w:hAnsi="Arial" w:cs="Arial"/>
          <w:sz w:val="22"/>
          <w:szCs w:val="22"/>
          <w:lang w:val="en-GB" w:eastAsia="zh-CN"/>
        </w:rPr>
      </w:pPr>
      <w:r w:rsidRPr="001353D3">
        <w:rPr>
          <w:rFonts w:ascii="Arial" w:eastAsiaTheme="minorEastAsia" w:hAnsi="Arial" w:cs="Arial" w:hint="eastAsia"/>
          <w:sz w:val="22"/>
          <w:szCs w:val="22"/>
          <w:lang w:val="en-GB" w:eastAsia="zh-CN"/>
        </w:rPr>
        <w:lastRenderedPageBreak/>
        <w:t>E</w:t>
      </w:r>
      <w:r w:rsidRPr="001353D3">
        <w:rPr>
          <w:rFonts w:ascii="Arial" w:eastAsiaTheme="minorEastAsia" w:hAnsi="Arial" w:cs="Arial"/>
          <w:sz w:val="22"/>
          <w:szCs w:val="22"/>
          <w:lang w:val="en-GB" w:eastAsia="zh-CN"/>
        </w:rPr>
        <w:t>ven though DGF has interest in the proceeding, but it has been observed, there is no requirement for free of conflict of interest.</w:t>
      </w:r>
    </w:p>
    <w:p w14:paraId="415E3FC3" w14:textId="77777777" w:rsidR="000B0FFA" w:rsidRPr="001353D3" w:rsidRDefault="000B0FFA" w:rsidP="00707FC8">
      <w:pPr>
        <w:jc w:val="both"/>
        <w:rPr>
          <w:rFonts w:ascii="Arial" w:eastAsiaTheme="minorEastAsia" w:hAnsi="Arial" w:cs="Arial"/>
          <w:sz w:val="22"/>
          <w:szCs w:val="22"/>
          <w:lang w:val="en-GB" w:eastAsia="zh-CN"/>
        </w:rPr>
      </w:pPr>
    </w:p>
    <w:p w14:paraId="00E781C8" w14:textId="5448748D" w:rsidR="00577AB7" w:rsidRPr="001353D3" w:rsidRDefault="000B0FFA" w:rsidP="00707FC8">
      <w:pPr>
        <w:jc w:val="both"/>
        <w:rPr>
          <w:rFonts w:ascii="Arial" w:eastAsiaTheme="minorEastAsia" w:hAnsi="Arial" w:cs="Arial"/>
          <w:sz w:val="22"/>
          <w:szCs w:val="22"/>
          <w:lang w:val="en-GB" w:eastAsia="zh-CN"/>
        </w:rPr>
      </w:pPr>
      <w:r w:rsidRPr="001353D3">
        <w:rPr>
          <w:rFonts w:ascii="Arial" w:eastAsiaTheme="minorEastAsia" w:hAnsi="Arial" w:cs="Arial"/>
          <w:sz w:val="22"/>
          <w:szCs w:val="22"/>
          <w:lang w:val="en-GB" w:eastAsia="zh-CN"/>
        </w:rPr>
        <w:t xml:space="preserve">Based on above, </w:t>
      </w:r>
      <w:r w:rsidR="002E33E7" w:rsidRPr="001353D3">
        <w:rPr>
          <w:rFonts w:ascii="Arial" w:eastAsiaTheme="minorEastAsia" w:hAnsi="Arial" w:cs="Arial"/>
          <w:sz w:val="22"/>
          <w:szCs w:val="22"/>
          <w:lang w:val="en-GB" w:eastAsia="zh-CN"/>
        </w:rPr>
        <w:t xml:space="preserve">I think DGF is </w:t>
      </w:r>
      <w:r w:rsidRPr="001353D3">
        <w:rPr>
          <w:rFonts w:ascii="Arial" w:eastAsiaTheme="minorEastAsia" w:hAnsi="Arial" w:cs="Arial"/>
          <w:sz w:val="22"/>
          <w:szCs w:val="22"/>
          <w:lang w:val="en-GB" w:eastAsia="zh-CN"/>
        </w:rPr>
        <w:t>a</w:t>
      </w:r>
      <w:r w:rsidR="002E33E7" w:rsidRPr="001353D3">
        <w:rPr>
          <w:rFonts w:ascii="Arial" w:eastAsiaTheme="minorEastAsia" w:hAnsi="Arial" w:cs="Arial"/>
          <w:sz w:val="22"/>
          <w:szCs w:val="22"/>
          <w:lang w:val="en-GB" w:eastAsia="zh-CN"/>
        </w:rPr>
        <w:t xml:space="preserve"> qualified </w:t>
      </w:r>
      <w:r w:rsidR="008828D9" w:rsidRPr="001353D3">
        <w:rPr>
          <w:rFonts w:ascii="Arial" w:eastAsiaTheme="minorEastAsia" w:hAnsi="Arial" w:cs="Arial"/>
          <w:sz w:val="22"/>
          <w:szCs w:val="22"/>
          <w:lang w:val="en-GB" w:eastAsia="zh-CN"/>
        </w:rPr>
        <w:t xml:space="preserve">insolvency representative under English Law. </w:t>
      </w:r>
    </w:p>
    <w:p w14:paraId="06FE5F44" w14:textId="679976C3" w:rsidR="008828D9" w:rsidRPr="001353D3" w:rsidRDefault="008828D9" w:rsidP="00707FC8">
      <w:pPr>
        <w:jc w:val="both"/>
        <w:rPr>
          <w:rFonts w:ascii="Arial" w:eastAsiaTheme="minorEastAsia" w:hAnsi="Arial" w:cs="Arial"/>
          <w:sz w:val="22"/>
          <w:szCs w:val="22"/>
          <w:lang w:val="en-GB" w:eastAsia="zh-CN"/>
        </w:rPr>
      </w:pPr>
    </w:p>
    <w:p w14:paraId="060BC082" w14:textId="0DE38FDD" w:rsidR="008828D9" w:rsidRPr="001353D3" w:rsidRDefault="008828D9" w:rsidP="00707FC8">
      <w:pPr>
        <w:jc w:val="both"/>
        <w:rPr>
          <w:rFonts w:asciiTheme="minorEastAsia" w:eastAsiaTheme="minorEastAsia" w:hAnsiTheme="minorEastAsia" w:cs="Arial"/>
          <w:sz w:val="22"/>
          <w:szCs w:val="22"/>
          <w:lang w:val="en-GB" w:eastAsia="zh-CN"/>
        </w:rPr>
      </w:pPr>
      <w:r w:rsidRPr="001353D3">
        <w:rPr>
          <w:rFonts w:ascii="Arial" w:eastAsiaTheme="minorEastAsia" w:hAnsi="Arial" w:cs="Arial" w:hint="eastAsia"/>
          <w:sz w:val="22"/>
          <w:szCs w:val="22"/>
          <w:lang w:val="en-GB" w:eastAsia="zh-CN"/>
        </w:rPr>
        <w:t>M</w:t>
      </w:r>
      <w:r w:rsidRPr="001353D3">
        <w:rPr>
          <w:rFonts w:ascii="Arial" w:eastAsiaTheme="minorEastAsia" w:hAnsi="Arial" w:cs="Arial"/>
          <w:sz w:val="22"/>
          <w:szCs w:val="22"/>
          <w:lang w:val="en-GB" w:eastAsia="zh-CN"/>
        </w:rPr>
        <w:t xml:space="preserve">s G is authorized to exercise the power of DGF and </w:t>
      </w:r>
      <w:r w:rsidR="00E42065">
        <w:rPr>
          <w:rFonts w:ascii="Arial" w:eastAsiaTheme="minorEastAsia" w:hAnsi="Arial" w:cs="Arial"/>
          <w:sz w:val="22"/>
          <w:szCs w:val="22"/>
          <w:lang w:val="en-GB" w:eastAsia="zh-CN"/>
        </w:rPr>
        <w:t xml:space="preserve">has </w:t>
      </w:r>
      <w:r w:rsidRPr="001353D3">
        <w:rPr>
          <w:rFonts w:ascii="Arial" w:hAnsi="Arial" w:cs="Arial"/>
          <w:sz w:val="22"/>
          <w:szCs w:val="22"/>
          <w:lang w:val="en-GB" w:eastAsia="en-GB"/>
        </w:rPr>
        <w:t xml:space="preserve">the power to make a claim against a non-banking financial institution that raised money as loans or deposits from individuals, and the power to arrange for the sale of the Bank’s assets are </w:t>
      </w:r>
      <w:r w:rsidR="00E42065" w:rsidRPr="001353D3">
        <w:rPr>
          <w:rFonts w:ascii="Arial" w:hAnsi="Arial" w:cs="Arial"/>
          <w:sz w:val="22"/>
          <w:szCs w:val="22"/>
          <w:lang w:val="en-GB" w:eastAsia="en-GB"/>
        </w:rPr>
        <w:t>kept</w:t>
      </w:r>
      <w:r w:rsidRPr="001353D3">
        <w:rPr>
          <w:rFonts w:ascii="Arial" w:hAnsi="Arial" w:cs="Arial"/>
          <w:sz w:val="22"/>
          <w:szCs w:val="22"/>
          <w:lang w:val="en-GB" w:eastAsia="en-GB"/>
        </w:rPr>
        <w:t xml:space="preserve"> by DGF.</w:t>
      </w:r>
      <w:r w:rsidR="00FB0B05" w:rsidRPr="001353D3">
        <w:rPr>
          <w:rFonts w:ascii="Arial" w:hAnsi="Arial" w:cs="Arial"/>
          <w:sz w:val="22"/>
          <w:szCs w:val="22"/>
          <w:lang w:val="en-GB" w:eastAsia="en-GB"/>
        </w:rPr>
        <w:t xml:space="preserve"> Besides, the power to make a claim against a non-banking financial institution that raised money as loans or deposits from individuals, and the power to arrange for the sale of the Bank’s assets are excluded from the authority of Ms G.</w:t>
      </w:r>
      <w:r w:rsidRPr="001353D3">
        <w:rPr>
          <w:rFonts w:ascii="Arial" w:hAnsi="Arial" w:cs="Arial"/>
          <w:sz w:val="22"/>
          <w:szCs w:val="22"/>
          <w:lang w:val="en-GB" w:eastAsia="en-GB"/>
        </w:rPr>
        <w:t xml:space="preserve"> The power of Ms G is from DGF, not from the “a foreign proceeding”</w:t>
      </w:r>
      <w:r w:rsidR="000B0FFA" w:rsidRPr="001353D3">
        <w:rPr>
          <w:rFonts w:ascii="Arial" w:hAnsi="Arial" w:cs="Arial"/>
          <w:sz w:val="22"/>
          <w:szCs w:val="22"/>
          <w:lang w:val="en-GB" w:eastAsia="en-GB"/>
        </w:rPr>
        <w:t xml:space="preserve">. </w:t>
      </w:r>
      <w:r w:rsidR="00FB0B05" w:rsidRPr="001353D3">
        <w:rPr>
          <w:rFonts w:ascii="Arial" w:hAnsi="Arial" w:cs="Arial"/>
          <w:sz w:val="22"/>
          <w:szCs w:val="22"/>
          <w:lang w:val="en-GB" w:eastAsia="en-GB"/>
        </w:rPr>
        <w:t>So,</w:t>
      </w:r>
      <w:r w:rsidR="00E42065">
        <w:rPr>
          <w:rFonts w:ascii="Arial" w:hAnsi="Arial" w:cs="Arial"/>
          <w:sz w:val="22"/>
          <w:szCs w:val="22"/>
          <w:lang w:val="en-GB" w:eastAsia="en-GB"/>
        </w:rPr>
        <w:t xml:space="preserve"> I think</w:t>
      </w:r>
      <w:r w:rsidR="000B0FFA" w:rsidRPr="001353D3">
        <w:rPr>
          <w:rFonts w:ascii="Arial" w:hAnsi="Arial" w:cs="Arial"/>
          <w:sz w:val="22"/>
          <w:szCs w:val="22"/>
          <w:lang w:val="en-GB" w:eastAsia="en-GB"/>
        </w:rPr>
        <w:t xml:space="preserve"> the status of “foreign representative” should not be granted to Ms G.</w:t>
      </w:r>
    </w:p>
    <w:p w14:paraId="2C6C826D" w14:textId="59D4526F" w:rsidR="00577AB7" w:rsidRDefault="00577AB7" w:rsidP="00707FC8">
      <w:pPr>
        <w:jc w:val="both"/>
        <w:rPr>
          <w:rFonts w:ascii="Arial" w:hAnsi="Arial" w:cs="Arial"/>
          <w:color w:val="000000" w:themeColor="text1"/>
          <w:sz w:val="22"/>
          <w:szCs w:val="22"/>
          <w:lang w:val="en-GB"/>
        </w:rPr>
      </w:pPr>
    </w:p>
    <w:p w14:paraId="416B4710" w14:textId="4B920961" w:rsidR="00577AB7" w:rsidRDefault="00577AB7" w:rsidP="00707FC8">
      <w:pPr>
        <w:jc w:val="both"/>
        <w:rPr>
          <w:rFonts w:ascii="Arial" w:hAnsi="Arial" w:cs="Arial"/>
          <w:color w:val="000000" w:themeColor="text1"/>
          <w:sz w:val="22"/>
          <w:szCs w:val="22"/>
          <w:lang w:val="en-GB"/>
        </w:rPr>
      </w:pPr>
    </w:p>
    <w:p w14:paraId="3C7E9C8A" w14:textId="77777777" w:rsidR="00577AB7" w:rsidRPr="009B5832" w:rsidRDefault="00577AB7"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38BC" w14:textId="77777777" w:rsidR="00AC31F8" w:rsidRDefault="00AC31F8" w:rsidP="00241B44">
      <w:r>
        <w:separator/>
      </w:r>
    </w:p>
  </w:endnote>
  <w:endnote w:type="continuationSeparator" w:id="0">
    <w:p w14:paraId="10756734" w14:textId="77777777" w:rsidR="00AC31F8" w:rsidRDefault="00AC31F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784B4B">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2B0B63D1" w:rsidR="00E450A4" w:rsidRPr="00FC7B47" w:rsidRDefault="00E450A4" w:rsidP="0036760B">
    <w:pPr>
      <w:pStyle w:val="af"/>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sz w:val="18"/>
        <w:szCs w:val="18"/>
      </w:rPr>
      <w:id w:val="-1075128697"/>
      <w:docPartObj>
        <w:docPartGallery w:val="Page Numbers (Bottom of Page)"/>
        <w:docPartUnique/>
      </w:docPartObj>
    </w:sdtPr>
    <w:sdtEndPr>
      <w:rPr>
        <w:rStyle w:val="af1"/>
      </w:rPr>
    </w:sdtEndPr>
    <w:sdtContent>
      <w:p w14:paraId="79F9D49A" w14:textId="77AC8133" w:rsidR="0036760B" w:rsidRPr="00784B4B" w:rsidRDefault="00784B4B" w:rsidP="00784B4B">
        <w:pPr>
          <w:pStyle w:val="af"/>
          <w:framePr w:wrap="none" w:vAnchor="text" w:hAnchor="margin" w:xAlign="right" w:y="1"/>
          <w:rPr>
            <w:rStyle w:val="af1"/>
            <w:rFonts w:ascii="Arial" w:hAnsi="Arial" w:cs="Arial"/>
            <w:sz w:val="18"/>
            <w:szCs w:val="18"/>
          </w:rPr>
        </w:pPr>
        <w:r w:rsidRPr="00784B4B">
          <w:rPr>
            <w:rStyle w:val="af1"/>
            <w:rFonts w:ascii="Arial" w:hAnsi="Arial" w:cs="Arial"/>
            <w:sz w:val="18"/>
            <w:szCs w:val="18"/>
          </w:rPr>
          <w:t xml:space="preserve">Page </w:t>
        </w:r>
        <w:r w:rsidR="0036760B" w:rsidRPr="00784B4B">
          <w:rPr>
            <w:rStyle w:val="af1"/>
            <w:rFonts w:ascii="Arial" w:hAnsi="Arial" w:cs="Arial"/>
            <w:sz w:val="18"/>
            <w:szCs w:val="18"/>
          </w:rPr>
          <w:fldChar w:fldCharType="begin"/>
        </w:r>
        <w:r w:rsidR="0036760B" w:rsidRPr="00784B4B">
          <w:rPr>
            <w:rStyle w:val="af1"/>
            <w:rFonts w:ascii="Arial" w:hAnsi="Arial" w:cs="Arial"/>
            <w:sz w:val="18"/>
            <w:szCs w:val="18"/>
          </w:rPr>
          <w:instrText xml:space="preserve"> PAGE </w:instrText>
        </w:r>
        <w:r w:rsidR="0036760B" w:rsidRPr="00784B4B">
          <w:rPr>
            <w:rStyle w:val="af1"/>
            <w:rFonts w:ascii="Arial" w:hAnsi="Arial" w:cs="Arial"/>
            <w:sz w:val="18"/>
            <w:szCs w:val="18"/>
          </w:rPr>
          <w:fldChar w:fldCharType="separate"/>
        </w:r>
        <w:r w:rsidR="0036760B" w:rsidRPr="00784B4B">
          <w:rPr>
            <w:rStyle w:val="af1"/>
            <w:rFonts w:ascii="Arial" w:hAnsi="Arial" w:cs="Arial"/>
            <w:noProof/>
            <w:sz w:val="18"/>
            <w:szCs w:val="18"/>
          </w:rPr>
          <w:t>1</w:t>
        </w:r>
        <w:r w:rsidR="0036760B" w:rsidRPr="00784B4B">
          <w:rPr>
            <w:rStyle w:val="af1"/>
            <w:rFonts w:ascii="Arial" w:hAnsi="Arial" w:cs="Arial"/>
            <w:sz w:val="18"/>
            <w:szCs w:val="18"/>
          </w:rPr>
          <w:fldChar w:fldCharType="end"/>
        </w:r>
      </w:p>
    </w:sdtContent>
  </w:sdt>
  <w:p w14:paraId="7E7C1A9B" w14:textId="04B1450D" w:rsidR="0036760B" w:rsidRPr="00784B4B" w:rsidRDefault="0016125D" w:rsidP="0036760B">
    <w:pPr>
      <w:pStyle w:val="af"/>
      <w:ind w:right="360" w:firstLine="360"/>
      <w:rPr>
        <w:rFonts w:ascii="Arial" w:hAnsi="Arial" w:cs="Arial"/>
        <w:sz w:val="18"/>
        <w:szCs w:val="18"/>
      </w:rPr>
    </w:pPr>
    <w:r w:rsidRPr="0016125D">
      <w:rPr>
        <w:rFonts w:ascii="Arial" w:hAnsi="Arial" w:cs="Arial"/>
        <w:sz w:val="18"/>
        <w:szCs w:val="18"/>
      </w:rPr>
      <w:t>202122-377</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af"/>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1B46" w14:textId="77777777" w:rsidR="00AC31F8" w:rsidRDefault="00AC31F8" w:rsidP="00241B44">
      <w:r>
        <w:separator/>
      </w:r>
    </w:p>
  </w:footnote>
  <w:footnote w:type="continuationSeparator" w:id="0">
    <w:p w14:paraId="5E85E612" w14:textId="77777777" w:rsidR="00AC31F8" w:rsidRDefault="00AC31F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44492"/>
    <w:multiLevelType w:val="hybridMultilevel"/>
    <w:tmpl w:val="8CA4D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A931DB"/>
    <w:multiLevelType w:val="hybridMultilevel"/>
    <w:tmpl w:val="ADE6C1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3A3B62"/>
    <w:multiLevelType w:val="hybridMultilevel"/>
    <w:tmpl w:val="C18A4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1"/>
  </w:num>
  <w:num w:numId="3">
    <w:abstractNumId w:val="28"/>
  </w:num>
  <w:num w:numId="4">
    <w:abstractNumId w:val="37"/>
  </w:num>
  <w:num w:numId="5">
    <w:abstractNumId w:val="6"/>
  </w:num>
  <w:num w:numId="6">
    <w:abstractNumId w:val="35"/>
  </w:num>
  <w:num w:numId="7">
    <w:abstractNumId w:val="15"/>
  </w:num>
  <w:num w:numId="8">
    <w:abstractNumId w:val="30"/>
  </w:num>
  <w:num w:numId="9">
    <w:abstractNumId w:val="18"/>
  </w:num>
  <w:num w:numId="10">
    <w:abstractNumId w:val="9"/>
  </w:num>
  <w:num w:numId="11">
    <w:abstractNumId w:val="20"/>
  </w:num>
  <w:num w:numId="12">
    <w:abstractNumId w:val="34"/>
  </w:num>
  <w:num w:numId="13">
    <w:abstractNumId w:val="4"/>
  </w:num>
  <w:num w:numId="14">
    <w:abstractNumId w:val="26"/>
  </w:num>
  <w:num w:numId="15">
    <w:abstractNumId w:val="11"/>
  </w:num>
  <w:num w:numId="16">
    <w:abstractNumId w:val="13"/>
  </w:num>
  <w:num w:numId="17">
    <w:abstractNumId w:val="22"/>
  </w:num>
  <w:num w:numId="18">
    <w:abstractNumId w:val="5"/>
  </w:num>
  <w:num w:numId="19">
    <w:abstractNumId w:val="21"/>
  </w:num>
  <w:num w:numId="20">
    <w:abstractNumId w:val="40"/>
  </w:num>
  <w:num w:numId="21">
    <w:abstractNumId w:val="14"/>
  </w:num>
  <w:num w:numId="22">
    <w:abstractNumId w:val="33"/>
  </w:num>
  <w:num w:numId="23">
    <w:abstractNumId w:val="38"/>
  </w:num>
  <w:num w:numId="24">
    <w:abstractNumId w:val="32"/>
  </w:num>
  <w:num w:numId="25">
    <w:abstractNumId w:val="25"/>
  </w:num>
  <w:num w:numId="26">
    <w:abstractNumId w:val="39"/>
  </w:num>
  <w:num w:numId="27">
    <w:abstractNumId w:val="36"/>
  </w:num>
  <w:num w:numId="28">
    <w:abstractNumId w:val="7"/>
  </w:num>
  <w:num w:numId="29">
    <w:abstractNumId w:val="8"/>
  </w:num>
  <w:num w:numId="30">
    <w:abstractNumId w:val="23"/>
  </w:num>
  <w:num w:numId="31">
    <w:abstractNumId w:val="2"/>
  </w:num>
  <w:num w:numId="32">
    <w:abstractNumId w:val="24"/>
  </w:num>
  <w:num w:numId="33">
    <w:abstractNumId w:val="0"/>
  </w:num>
  <w:num w:numId="34">
    <w:abstractNumId w:val="29"/>
  </w:num>
  <w:num w:numId="35">
    <w:abstractNumId w:val="17"/>
  </w:num>
  <w:num w:numId="36">
    <w:abstractNumId w:val="31"/>
  </w:num>
  <w:num w:numId="37">
    <w:abstractNumId w:val="19"/>
  </w:num>
  <w:num w:numId="38">
    <w:abstractNumId w:val="27"/>
  </w:num>
  <w:num w:numId="39">
    <w:abstractNumId w:val="3"/>
  </w:num>
  <w:num w:numId="40">
    <w:abstractNumId w:val="16"/>
  </w:num>
  <w:num w:numId="41">
    <w:abstractNumId w:val="42"/>
  </w:num>
  <w:num w:numId="42">
    <w:abstractNumId w:val="12"/>
  </w:num>
  <w:num w:numId="4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5819"/>
    <w:rsid w:val="00020557"/>
    <w:rsid w:val="000232A1"/>
    <w:rsid w:val="000250C7"/>
    <w:rsid w:val="00025CCF"/>
    <w:rsid w:val="0003114A"/>
    <w:rsid w:val="0003488E"/>
    <w:rsid w:val="0003619C"/>
    <w:rsid w:val="00037621"/>
    <w:rsid w:val="00040410"/>
    <w:rsid w:val="00044D46"/>
    <w:rsid w:val="00045088"/>
    <w:rsid w:val="00045904"/>
    <w:rsid w:val="000464F7"/>
    <w:rsid w:val="0005141D"/>
    <w:rsid w:val="00065166"/>
    <w:rsid w:val="0006592C"/>
    <w:rsid w:val="00067A88"/>
    <w:rsid w:val="00073474"/>
    <w:rsid w:val="00074E77"/>
    <w:rsid w:val="00077D49"/>
    <w:rsid w:val="00082609"/>
    <w:rsid w:val="000851CC"/>
    <w:rsid w:val="00093BE8"/>
    <w:rsid w:val="000A68ED"/>
    <w:rsid w:val="000B0FFA"/>
    <w:rsid w:val="000B4FEB"/>
    <w:rsid w:val="000B5FF1"/>
    <w:rsid w:val="000B609F"/>
    <w:rsid w:val="000C147F"/>
    <w:rsid w:val="000C6BB9"/>
    <w:rsid w:val="000D24E6"/>
    <w:rsid w:val="000D55A8"/>
    <w:rsid w:val="000E4841"/>
    <w:rsid w:val="000E6325"/>
    <w:rsid w:val="000F1677"/>
    <w:rsid w:val="000F3D6C"/>
    <w:rsid w:val="000F579C"/>
    <w:rsid w:val="00101707"/>
    <w:rsid w:val="00114082"/>
    <w:rsid w:val="0011473D"/>
    <w:rsid w:val="00115C85"/>
    <w:rsid w:val="00123855"/>
    <w:rsid w:val="00126A4D"/>
    <w:rsid w:val="001353D3"/>
    <w:rsid w:val="00140E0A"/>
    <w:rsid w:val="0014171F"/>
    <w:rsid w:val="0014622C"/>
    <w:rsid w:val="00151F58"/>
    <w:rsid w:val="00152348"/>
    <w:rsid w:val="0015456D"/>
    <w:rsid w:val="00155FA2"/>
    <w:rsid w:val="001578CB"/>
    <w:rsid w:val="0016125D"/>
    <w:rsid w:val="00161F1B"/>
    <w:rsid w:val="00162829"/>
    <w:rsid w:val="001632B1"/>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2D83"/>
    <w:rsid w:val="001D4862"/>
    <w:rsid w:val="001D59B3"/>
    <w:rsid w:val="001E25B9"/>
    <w:rsid w:val="001E49E0"/>
    <w:rsid w:val="001E7B5A"/>
    <w:rsid w:val="001F7412"/>
    <w:rsid w:val="00201874"/>
    <w:rsid w:val="00202133"/>
    <w:rsid w:val="0020264E"/>
    <w:rsid w:val="0020725B"/>
    <w:rsid w:val="002175BA"/>
    <w:rsid w:val="0022599E"/>
    <w:rsid w:val="0022798D"/>
    <w:rsid w:val="002305E8"/>
    <w:rsid w:val="0023198D"/>
    <w:rsid w:val="0023222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1A8C"/>
    <w:rsid w:val="0027299F"/>
    <w:rsid w:val="00276913"/>
    <w:rsid w:val="0028135B"/>
    <w:rsid w:val="00282480"/>
    <w:rsid w:val="00283F46"/>
    <w:rsid w:val="00284EBE"/>
    <w:rsid w:val="0029433F"/>
    <w:rsid w:val="00294829"/>
    <w:rsid w:val="00294F3B"/>
    <w:rsid w:val="0029690F"/>
    <w:rsid w:val="002A2A60"/>
    <w:rsid w:val="002A4B26"/>
    <w:rsid w:val="002B1C45"/>
    <w:rsid w:val="002C13C8"/>
    <w:rsid w:val="002C3547"/>
    <w:rsid w:val="002D0021"/>
    <w:rsid w:val="002D3473"/>
    <w:rsid w:val="002D5C95"/>
    <w:rsid w:val="002E00F8"/>
    <w:rsid w:val="002E1BB5"/>
    <w:rsid w:val="002E2322"/>
    <w:rsid w:val="002E33E7"/>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0D5"/>
    <w:rsid w:val="00346B16"/>
    <w:rsid w:val="00355C4C"/>
    <w:rsid w:val="00361A0A"/>
    <w:rsid w:val="0036565C"/>
    <w:rsid w:val="0036625E"/>
    <w:rsid w:val="0036760B"/>
    <w:rsid w:val="0037465A"/>
    <w:rsid w:val="00380BAB"/>
    <w:rsid w:val="00382C98"/>
    <w:rsid w:val="0038533C"/>
    <w:rsid w:val="00386568"/>
    <w:rsid w:val="00387106"/>
    <w:rsid w:val="00391F3E"/>
    <w:rsid w:val="00393375"/>
    <w:rsid w:val="003948D5"/>
    <w:rsid w:val="00396821"/>
    <w:rsid w:val="00397D3A"/>
    <w:rsid w:val="003A051E"/>
    <w:rsid w:val="003A2FEE"/>
    <w:rsid w:val="003A7C82"/>
    <w:rsid w:val="003B1310"/>
    <w:rsid w:val="003B170F"/>
    <w:rsid w:val="003B3C5F"/>
    <w:rsid w:val="003C1067"/>
    <w:rsid w:val="003C1B43"/>
    <w:rsid w:val="003C2510"/>
    <w:rsid w:val="003C4471"/>
    <w:rsid w:val="003C4DEE"/>
    <w:rsid w:val="003C66B1"/>
    <w:rsid w:val="003D0A6D"/>
    <w:rsid w:val="003E0B16"/>
    <w:rsid w:val="003E67D1"/>
    <w:rsid w:val="00400BCA"/>
    <w:rsid w:val="00405DC1"/>
    <w:rsid w:val="0040710D"/>
    <w:rsid w:val="0041139B"/>
    <w:rsid w:val="00413D3A"/>
    <w:rsid w:val="00415F1F"/>
    <w:rsid w:val="0042108F"/>
    <w:rsid w:val="00422242"/>
    <w:rsid w:val="00422E71"/>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4A6F"/>
    <w:rsid w:val="0049508F"/>
    <w:rsid w:val="004A171E"/>
    <w:rsid w:val="004A57DD"/>
    <w:rsid w:val="004A6536"/>
    <w:rsid w:val="004A7B51"/>
    <w:rsid w:val="004A7D71"/>
    <w:rsid w:val="004A7EF3"/>
    <w:rsid w:val="004B11FD"/>
    <w:rsid w:val="004B23A2"/>
    <w:rsid w:val="004D0226"/>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1C96"/>
    <w:rsid w:val="00573E73"/>
    <w:rsid w:val="00575B2D"/>
    <w:rsid w:val="00577AB7"/>
    <w:rsid w:val="00577CE6"/>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1EB3"/>
    <w:rsid w:val="005F21F4"/>
    <w:rsid w:val="005F2D0B"/>
    <w:rsid w:val="005F4B31"/>
    <w:rsid w:val="006058D2"/>
    <w:rsid w:val="00610388"/>
    <w:rsid w:val="00612CA5"/>
    <w:rsid w:val="006153EC"/>
    <w:rsid w:val="00621A17"/>
    <w:rsid w:val="00622586"/>
    <w:rsid w:val="00622C2B"/>
    <w:rsid w:val="00622DCB"/>
    <w:rsid w:val="00627CC9"/>
    <w:rsid w:val="00627E7B"/>
    <w:rsid w:val="00630542"/>
    <w:rsid w:val="00631A32"/>
    <w:rsid w:val="00632E44"/>
    <w:rsid w:val="00634622"/>
    <w:rsid w:val="00636808"/>
    <w:rsid w:val="00641002"/>
    <w:rsid w:val="00641515"/>
    <w:rsid w:val="00651AE3"/>
    <w:rsid w:val="00654C2F"/>
    <w:rsid w:val="00657087"/>
    <w:rsid w:val="0066252C"/>
    <w:rsid w:val="006661EF"/>
    <w:rsid w:val="006675FF"/>
    <w:rsid w:val="0067294B"/>
    <w:rsid w:val="00677736"/>
    <w:rsid w:val="0067785F"/>
    <w:rsid w:val="00677AEB"/>
    <w:rsid w:val="00680EF2"/>
    <w:rsid w:val="006839C2"/>
    <w:rsid w:val="00687A1D"/>
    <w:rsid w:val="006920CC"/>
    <w:rsid w:val="00696676"/>
    <w:rsid w:val="00697EA1"/>
    <w:rsid w:val="006A1850"/>
    <w:rsid w:val="006A2646"/>
    <w:rsid w:val="006A3DF0"/>
    <w:rsid w:val="006A6530"/>
    <w:rsid w:val="006B435A"/>
    <w:rsid w:val="006B4C64"/>
    <w:rsid w:val="006B4FFC"/>
    <w:rsid w:val="006D6BD5"/>
    <w:rsid w:val="006E1B6A"/>
    <w:rsid w:val="006E303F"/>
    <w:rsid w:val="006E481A"/>
    <w:rsid w:val="006E5298"/>
    <w:rsid w:val="006E7972"/>
    <w:rsid w:val="006F2CE3"/>
    <w:rsid w:val="006F734A"/>
    <w:rsid w:val="00700D83"/>
    <w:rsid w:val="00704852"/>
    <w:rsid w:val="00706297"/>
    <w:rsid w:val="00706AD5"/>
    <w:rsid w:val="007074E9"/>
    <w:rsid w:val="00707FC8"/>
    <w:rsid w:val="00711D2D"/>
    <w:rsid w:val="00713DA4"/>
    <w:rsid w:val="00714BF1"/>
    <w:rsid w:val="00721383"/>
    <w:rsid w:val="0072554C"/>
    <w:rsid w:val="00725911"/>
    <w:rsid w:val="00731DBD"/>
    <w:rsid w:val="007333CC"/>
    <w:rsid w:val="0073399A"/>
    <w:rsid w:val="0074687F"/>
    <w:rsid w:val="007603F5"/>
    <w:rsid w:val="007643AE"/>
    <w:rsid w:val="00764DB0"/>
    <w:rsid w:val="0076764D"/>
    <w:rsid w:val="0077498C"/>
    <w:rsid w:val="0078272E"/>
    <w:rsid w:val="00784128"/>
    <w:rsid w:val="00784B4B"/>
    <w:rsid w:val="007854ED"/>
    <w:rsid w:val="00791F15"/>
    <w:rsid w:val="0079306D"/>
    <w:rsid w:val="00793173"/>
    <w:rsid w:val="00795AD0"/>
    <w:rsid w:val="007B3AC7"/>
    <w:rsid w:val="007C1FCC"/>
    <w:rsid w:val="007C32A8"/>
    <w:rsid w:val="007C3FE5"/>
    <w:rsid w:val="007C6201"/>
    <w:rsid w:val="007C62DB"/>
    <w:rsid w:val="007C6988"/>
    <w:rsid w:val="007D28A1"/>
    <w:rsid w:val="007D7C92"/>
    <w:rsid w:val="007E1154"/>
    <w:rsid w:val="007E6BA4"/>
    <w:rsid w:val="007E7678"/>
    <w:rsid w:val="007F07CE"/>
    <w:rsid w:val="007F41F8"/>
    <w:rsid w:val="007F60D0"/>
    <w:rsid w:val="0080454E"/>
    <w:rsid w:val="00804C32"/>
    <w:rsid w:val="00806302"/>
    <w:rsid w:val="00807119"/>
    <w:rsid w:val="00813C36"/>
    <w:rsid w:val="00815840"/>
    <w:rsid w:val="00817288"/>
    <w:rsid w:val="00817D57"/>
    <w:rsid w:val="00822302"/>
    <w:rsid w:val="00822764"/>
    <w:rsid w:val="0082483F"/>
    <w:rsid w:val="008264CB"/>
    <w:rsid w:val="008279C0"/>
    <w:rsid w:val="00835FD1"/>
    <w:rsid w:val="0084683C"/>
    <w:rsid w:val="00853A74"/>
    <w:rsid w:val="00860E61"/>
    <w:rsid w:val="00864825"/>
    <w:rsid w:val="0086499A"/>
    <w:rsid w:val="008723F3"/>
    <w:rsid w:val="00881DE6"/>
    <w:rsid w:val="008828D9"/>
    <w:rsid w:val="008837A6"/>
    <w:rsid w:val="0089145D"/>
    <w:rsid w:val="00895D47"/>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4E7E"/>
    <w:rsid w:val="008F5FFE"/>
    <w:rsid w:val="00902F98"/>
    <w:rsid w:val="0090421A"/>
    <w:rsid w:val="00905A43"/>
    <w:rsid w:val="00912C79"/>
    <w:rsid w:val="009138A3"/>
    <w:rsid w:val="009260A2"/>
    <w:rsid w:val="00941173"/>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7834"/>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2C42"/>
    <w:rsid w:val="00A235B7"/>
    <w:rsid w:val="00A26031"/>
    <w:rsid w:val="00A27A7A"/>
    <w:rsid w:val="00A407EF"/>
    <w:rsid w:val="00A46B4C"/>
    <w:rsid w:val="00A5117B"/>
    <w:rsid w:val="00A54689"/>
    <w:rsid w:val="00A60074"/>
    <w:rsid w:val="00A6627C"/>
    <w:rsid w:val="00A71019"/>
    <w:rsid w:val="00A7590E"/>
    <w:rsid w:val="00A81029"/>
    <w:rsid w:val="00A83CB5"/>
    <w:rsid w:val="00A96489"/>
    <w:rsid w:val="00AA3A42"/>
    <w:rsid w:val="00AA5311"/>
    <w:rsid w:val="00AB4311"/>
    <w:rsid w:val="00AB685C"/>
    <w:rsid w:val="00AB6C2D"/>
    <w:rsid w:val="00AC08F7"/>
    <w:rsid w:val="00AC31F8"/>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47C5"/>
    <w:rsid w:val="00BB0F2B"/>
    <w:rsid w:val="00BC1E41"/>
    <w:rsid w:val="00BE1A50"/>
    <w:rsid w:val="00BF50F7"/>
    <w:rsid w:val="00C02F29"/>
    <w:rsid w:val="00C10C13"/>
    <w:rsid w:val="00C11C3B"/>
    <w:rsid w:val="00C17111"/>
    <w:rsid w:val="00C20747"/>
    <w:rsid w:val="00C20AFE"/>
    <w:rsid w:val="00C22A25"/>
    <w:rsid w:val="00C23B79"/>
    <w:rsid w:val="00C33D50"/>
    <w:rsid w:val="00C34C3A"/>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3D1C"/>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25E1D"/>
    <w:rsid w:val="00D35AA2"/>
    <w:rsid w:val="00D362C1"/>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1916"/>
    <w:rsid w:val="00E01C6D"/>
    <w:rsid w:val="00E04A7C"/>
    <w:rsid w:val="00E059FB"/>
    <w:rsid w:val="00E069C4"/>
    <w:rsid w:val="00E07275"/>
    <w:rsid w:val="00E07866"/>
    <w:rsid w:val="00E07C5A"/>
    <w:rsid w:val="00E15BA9"/>
    <w:rsid w:val="00E26E19"/>
    <w:rsid w:val="00E27786"/>
    <w:rsid w:val="00E31DF3"/>
    <w:rsid w:val="00E32814"/>
    <w:rsid w:val="00E33486"/>
    <w:rsid w:val="00E42065"/>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3F01"/>
    <w:rsid w:val="00EC7B11"/>
    <w:rsid w:val="00EC7F95"/>
    <w:rsid w:val="00ED0BC4"/>
    <w:rsid w:val="00ED3771"/>
    <w:rsid w:val="00ED6A32"/>
    <w:rsid w:val="00EE4971"/>
    <w:rsid w:val="00EE5BC7"/>
    <w:rsid w:val="00EF090E"/>
    <w:rsid w:val="00F033DA"/>
    <w:rsid w:val="00F11AAB"/>
    <w:rsid w:val="00F13FB1"/>
    <w:rsid w:val="00F17C87"/>
    <w:rsid w:val="00F223E7"/>
    <w:rsid w:val="00F2288D"/>
    <w:rsid w:val="00F22F8F"/>
    <w:rsid w:val="00F25779"/>
    <w:rsid w:val="00F2750A"/>
    <w:rsid w:val="00F27CD8"/>
    <w:rsid w:val="00F30351"/>
    <w:rsid w:val="00F3323E"/>
    <w:rsid w:val="00F341F4"/>
    <w:rsid w:val="00F34F9D"/>
    <w:rsid w:val="00F35CCE"/>
    <w:rsid w:val="00F47BC8"/>
    <w:rsid w:val="00F55241"/>
    <w:rsid w:val="00F5524B"/>
    <w:rsid w:val="00F60538"/>
    <w:rsid w:val="00F61DD2"/>
    <w:rsid w:val="00F6523A"/>
    <w:rsid w:val="00F66AFF"/>
    <w:rsid w:val="00F71433"/>
    <w:rsid w:val="00F7241A"/>
    <w:rsid w:val="00F753B5"/>
    <w:rsid w:val="00F83E76"/>
    <w:rsid w:val="00F90A57"/>
    <w:rsid w:val="00F97C5B"/>
    <w:rsid w:val="00FA05D2"/>
    <w:rsid w:val="00FA359A"/>
    <w:rsid w:val="00FA3D50"/>
    <w:rsid w:val="00FB009F"/>
    <w:rsid w:val="00FB0B05"/>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4D3B"/>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脚注文本 字符"/>
    <w:aliases w:val="fn 字符,Fußnotentext Char Char Char Char 字符,Fußnotentext Char Char Char Char Char Char 字符,Fußnotentext Char Char Char Char Char Char Char Char 字符,Fußnotentextf 字符,footnotes 字符,Footnote Text Char2 Char 字符,Footnote Text Char Char1 Char 字符,ft 字符"/>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批注文字 字符"/>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批注主题 字符"/>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批注框文本 字符"/>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页脚 字符"/>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页眉 字符"/>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styleId="af7">
    <w:name w:val="Date"/>
    <w:basedOn w:val="a"/>
    <w:next w:val="a"/>
    <w:link w:val="af8"/>
    <w:uiPriority w:val="99"/>
    <w:semiHidden/>
    <w:unhideWhenUsed/>
    <w:rsid w:val="001D59B3"/>
    <w:pPr>
      <w:ind w:leftChars="2500" w:left="100"/>
    </w:pPr>
  </w:style>
  <w:style w:type="character" w:customStyle="1" w:styleId="af8">
    <w:name w:val="日期 字符"/>
    <w:basedOn w:val="a0"/>
    <w:link w:val="af7"/>
    <w:uiPriority w:val="99"/>
    <w:semiHidden/>
    <w:rsid w:val="001D59B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2533</TotalTime>
  <Pages>15</Pages>
  <Words>5574</Words>
  <Characters>31774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fu tianxin</cp:lastModifiedBy>
  <cp:revision>42</cp:revision>
  <cp:lastPrinted>2019-08-27T05:42:00Z</cp:lastPrinted>
  <dcterms:created xsi:type="dcterms:W3CDTF">2021-08-31T13:05:00Z</dcterms:created>
  <dcterms:modified xsi:type="dcterms:W3CDTF">2022-02-24T09:29:00Z</dcterms:modified>
</cp:coreProperties>
</file>