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AE" w:rsidRPr="00274C30" w:rsidRDefault="000140EE" w:rsidP="00A5049D">
      <w:pPr>
        <w:pStyle w:val="Style5"/>
        <w:widowControl w:val="0"/>
        <w:numPr>
          <w:ilvl w:val="0"/>
          <w:numId w:val="0"/>
        </w:numPr>
        <w:spacing w:before="100" w:beforeAutospacing="1" w:after="120" w:line="240" w:lineRule="auto"/>
        <w:jc w:val="left"/>
        <w:rPr>
          <w:rFonts w:cs="Arial"/>
          <w:b/>
        </w:rPr>
      </w:pPr>
      <w:r w:rsidRPr="00274C30">
        <w:rPr>
          <w:rFonts w:cs="Arial"/>
          <w:b/>
        </w:rPr>
        <w:t>A</w:t>
      </w:r>
      <w:r w:rsidR="00D04718">
        <w:rPr>
          <w:rFonts w:cs="Arial"/>
          <w:b/>
        </w:rPr>
        <w:t xml:space="preserve"> </w:t>
      </w:r>
      <w:r w:rsidRPr="00274C30">
        <w:rPr>
          <w:rFonts w:cs="Arial"/>
          <w:b/>
        </w:rPr>
        <w:t>D</w:t>
      </w:r>
      <w:r w:rsidR="00D04718">
        <w:rPr>
          <w:rFonts w:cs="Arial"/>
          <w:b/>
        </w:rPr>
        <w:t xml:space="preserve"> </w:t>
      </w:r>
      <w:r w:rsidRPr="00274C30">
        <w:rPr>
          <w:rFonts w:cs="Arial"/>
          <w:b/>
        </w:rPr>
        <w:t>V</w:t>
      </w:r>
      <w:r w:rsidR="00D04718">
        <w:rPr>
          <w:rFonts w:cs="Arial"/>
          <w:b/>
        </w:rPr>
        <w:t xml:space="preserve"> </w:t>
      </w:r>
      <w:r w:rsidRPr="00274C30">
        <w:rPr>
          <w:rFonts w:cs="Arial"/>
          <w:b/>
        </w:rPr>
        <w:t>I</w:t>
      </w:r>
      <w:r w:rsidR="00D04718">
        <w:rPr>
          <w:rFonts w:cs="Arial"/>
          <w:b/>
        </w:rPr>
        <w:t xml:space="preserve"> </w:t>
      </w:r>
      <w:r w:rsidRPr="00274C30">
        <w:rPr>
          <w:rFonts w:cs="Arial"/>
          <w:b/>
        </w:rPr>
        <w:t>C</w:t>
      </w:r>
      <w:r w:rsidR="00D04718">
        <w:rPr>
          <w:rFonts w:cs="Arial"/>
          <w:b/>
        </w:rPr>
        <w:t xml:space="preserve"> </w:t>
      </w:r>
      <w:r w:rsidRPr="00274C30">
        <w:rPr>
          <w:rFonts w:cs="Arial"/>
          <w:b/>
        </w:rPr>
        <w:t>E</w:t>
      </w:r>
    </w:p>
    <w:p w:rsidR="00EB7E07" w:rsidRPr="00274C30" w:rsidRDefault="00EB7E07" w:rsidP="00A5049D">
      <w:pPr>
        <w:pStyle w:val="Style5"/>
        <w:widowControl w:val="0"/>
        <w:numPr>
          <w:ilvl w:val="0"/>
          <w:numId w:val="0"/>
        </w:numPr>
        <w:spacing w:before="100" w:beforeAutospacing="1" w:after="120" w:line="240" w:lineRule="auto"/>
        <w:rPr>
          <w:rFonts w:cs="Arial"/>
          <w:b/>
        </w:rPr>
      </w:pPr>
      <w:r w:rsidRPr="00274C30">
        <w:rPr>
          <w:rFonts w:cs="Arial"/>
          <w:b/>
        </w:rPr>
        <w:t>Re</w:t>
      </w:r>
      <w:r w:rsidR="00E32135" w:rsidRPr="00274C30">
        <w:rPr>
          <w:rFonts w:cs="Arial"/>
          <w:b/>
        </w:rPr>
        <w:t>:</w:t>
      </w:r>
      <w:r w:rsidR="00E32135" w:rsidRPr="00274C30">
        <w:rPr>
          <w:rFonts w:cs="Arial"/>
          <w:b/>
        </w:rPr>
        <w:tab/>
      </w:r>
      <w:r w:rsidRPr="00274C30">
        <w:rPr>
          <w:rFonts w:cs="Arial"/>
          <w:b/>
        </w:rPr>
        <w:t xml:space="preserve">Benedict Maximov, Efwon </w:t>
      </w:r>
      <w:r w:rsidR="002131AE" w:rsidRPr="00274C30">
        <w:rPr>
          <w:rFonts w:cs="Arial"/>
          <w:b/>
        </w:rPr>
        <w:t>Investments, Efwon Trading</w:t>
      </w:r>
      <w:r w:rsidRPr="00274C30">
        <w:rPr>
          <w:rFonts w:cs="Arial"/>
          <w:b/>
        </w:rPr>
        <w:t xml:space="preserve"> and Others</w:t>
      </w:r>
    </w:p>
    <w:p w:rsidR="00667015" w:rsidRPr="00274C30" w:rsidRDefault="00667015" w:rsidP="00A5049D">
      <w:pPr>
        <w:pStyle w:val="Style5"/>
        <w:widowControl w:val="0"/>
        <w:numPr>
          <w:ilvl w:val="0"/>
          <w:numId w:val="0"/>
        </w:numPr>
        <w:spacing w:before="100" w:beforeAutospacing="1" w:after="120" w:line="240" w:lineRule="auto"/>
        <w:rPr>
          <w:rFonts w:cs="Arial"/>
          <w:b/>
        </w:rPr>
      </w:pPr>
      <w:r w:rsidRPr="00274C30">
        <w:rPr>
          <w:rFonts w:cs="Arial"/>
          <w:b/>
        </w:rPr>
        <w:t xml:space="preserve">From: </w:t>
      </w:r>
      <w:r w:rsidR="00E32135" w:rsidRPr="00274C30">
        <w:rPr>
          <w:rFonts w:cs="Arial"/>
          <w:b/>
        </w:rPr>
        <w:tab/>
      </w:r>
      <w:r w:rsidRPr="00274C30">
        <w:rPr>
          <w:rFonts w:cs="Arial"/>
          <w:b/>
        </w:rPr>
        <w:t>Rosalind Nicholson</w:t>
      </w:r>
    </w:p>
    <w:p w:rsidR="005E2F3C" w:rsidRPr="00274C30" w:rsidRDefault="00E32135" w:rsidP="00A5049D">
      <w:pPr>
        <w:pStyle w:val="Style5"/>
        <w:widowControl w:val="0"/>
        <w:numPr>
          <w:ilvl w:val="0"/>
          <w:numId w:val="0"/>
        </w:numPr>
        <w:pBdr>
          <w:bottom w:val="double" w:sz="6" w:space="1" w:color="auto"/>
        </w:pBdr>
        <w:spacing w:before="100" w:beforeAutospacing="1" w:after="120" w:line="240" w:lineRule="auto"/>
        <w:rPr>
          <w:rFonts w:cs="Arial"/>
          <w:b/>
        </w:rPr>
      </w:pPr>
      <w:r w:rsidRPr="00274C30">
        <w:rPr>
          <w:rFonts w:cs="Arial"/>
          <w:b/>
        </w:rPr>
        <w:t>Date:</w:t>
      </w:r>
      <w:r w:rsidRPr="00274C30">
        <w:rPr>
          <w:rFonts w:cs="Arial"/>
          <w:b/>
        </w:rPr>
        <w:tab/>
      </w:r>
      <w:r w:rsidR="00021DD9" w:rsidRPr="00274C30">
        <w:rPr>
          <w:rFonts w:cs="Arial"/>
          <w:b/>
        </w:rPr>
        <w:t xml:space="preserve">As at </w:t>
      </w:r>
      <w:r w:rsidR="00667015" w:rsidRPr="00274C30">
        <w:rPr>
          <w:rFonts w:cs="Arial"/>
          <w:b/>
        </w:rPr>
        <w:t>1 January 2019</w:t>
      </w:r>
      <w:r w:rsidR="005E4648" w:rsidRPr="00274C30">
        <w:rPr>
          <w:rStyle w:val="FootnoteReference"/>
          <w:b/>
          <w:sz w:val="22"/>
          <w:szCs w:val="22"/>
        </w:rPr>
        <w:footnoteReference w:id="1"/>
      </w:r>
    </w:p>
    <w:p w:rsidR="00093D8D" w:rsidRPr="00274C30" w:rsidRDefault="00093D8D" w:rsidP="00A5049D">
      <w:pPr>
        <w:pStyle w:val="Style5"/>
        <w:widowControl w:val="0"/>
        <w:numPr>
          <w:ilvl w:val="0"/>
          <w:numId w:val="0"/>
        </w:numPr>
        <w:pBdr>
          <w:bottom w:val="double" w:sz="6" w:space="1" w:color="auto"/>
        </w:pBdr>
        <w:spacing w:before="100" w:beforeAutospacing="1" w:after="120" w:line="240" w:lineRule="auto"/>
        <w:rPr>
          <w:rFonts w:cs="Arial"/>
          <w:b/>
        </w:rPr>
      </w:pPr>
    </w:p>
    <w:p w:rsidR="00532BE9" w:rsidRPr="00274C30" w:rsidRDefault="00532BE9" w:rsidP="00A5049D">
      <w:pPr>
        <w:pStyle w:val="Style9"/>
        <w:widowControl w:val="0"/>
        <w:spacing w:before="100" w:beforeAutospacing="1" w:after="120" w:line="360" w:lineRule="auto"/>
        <w:ind w:left="0" w:firstLine="0"/>
        <w:rPr>
          <w:rFonts w:cs="Arial"/>
        </w:rPr>
      </w:pPr>
      <w:r w:rsidRPr="00274C30">
        <w:rPr>
          <w:rFonts w:cs="Arial"/>
        </w:rPr>
        <w:t>Introduction</w:t>
      </w:r>
    </w:p>
    <w:p w:rsidR="002131AE" w:rsidRPr="00274C30" w:rsidRDefault="00532BE9" w:rsidP="00A5049D">
      <w:pPr>
        <w:pStyle w:val="Style5"/>
        <w:widowControl w:val="0"/>
        <w:spacing w:before="100" w:beforeAutospacing="1" w:after="120" w:line="360" w:lineRule="auto"/>
        <w:ind w:left="0" w:firstLine="0"/>
        <w:rPr>
          <w:rFonts w:cs="Arial"/>
        </w:rPr>
      </w:pPr>
      <w:r w:rsidRPr="00274C30">
        <w:rPr>
          <w:rFonts w:cs="Arial"/>
        </w:rPr>
        <w:t>We are</w:t>
      </w:r>
      <w:r w:rsidR="00B9656F" w:rsidRPr="00274C30">
        <w:rPr>
          <w:rFonts w:cs="Arial"/>
        </w:rPr>
        <w:t xml:space="preserve"> asked to advise </w:t>
      </w:r>
      <w:r w:rsidR="00F55C0A" w:rsidRPr="00274C30">
        <w:rPr>
          <w:rFonts w:cs="Arial"/>
        </w:rPr>
        <w:t>Benedict Maximov</w:t>
      </w:r>
      <w:r w:rsidR="002131AE" w:rsidRPr="00274C30">
        <w:rPr>
          <w:rFonts w:cs="Arial"/>
        </w:rPr>
        <w:t xml:space="preserve"> concerning the interests of </w:t>
      </w:r>
      <w:r w:rsidR="00576C76" w:rsidRPr="00274C30">
        <w:rPr>
          <w:rFonts w:cs="Arial"/>
        </w:rPr>
        <w:t>a group of companies</w:t>
      </w:r>
      <w:r w:rsidR="002131AE" w:rsidRPr="00274C30">
        <w:rPr>
          <w:rFonts w:cs="Arial"/>
        </w:rPr>
        <w:t xml:space="preserve"> of which he is the ultimate beneficial owner, and his personal interests in connection therewith.</w:t>
      </w:r>
    </w:p>
    <w:p w:rsidR="002131AE" w:rsidRPr="00274C30" w:rsidRDefault="002131AE" w:rsidP="00A5049D">
      <w:pPr>
        <w:pStyle w:val="Style5"/>
        <w:widowControl w:val="0"/>
        <w:spacing w:before="100" w:beforeAutospacing="1" w:after="120" w:line="360" w:lineRule="auto"/>
        <w:ind w:left="0" w:firstLine="0"/>
        <w:rPr>
          <w:rFonts w:cs="Arial"/>
        </w:rPr>
      </w:pPr>
      <w:r w:rsidRPr="00274C30">
        <w:rPr>
          <w:rFonts w:cs="Arial"/>
        </w:rPr>
        <w:t xml:space="preserve">The group consists </w:t>
      </w:r>
      <w:r w:rsidR="00B945B6" w:rsidRPr="00274C30">
        <w:rPr>
          <w:rFonts w:cs="Arial"/>
        </w:rPr>
        <w:t xml:space="preserve">of four </w:t>
      </w:r>
      <w:r w:rsidR="00B76626" w:rsidRPr="00274C30">
        <w:rPr>
          <w:rFonts w:cs="Arial"/>
        </w:rPr>
        <w:t xml:space="preserve">limited </w:t>
      </w:r>
      <w:r w:rsidR="00B945B6" w:rsidRPr="00274C30">
        <w:rPr>
          <w:rFonts w:cs="Arial"/>
        </w:rPr>
        <w:t>companies</w:t>
      </w:r>
      <w:r w:rsidR="002C5B4B" w:rsidRPr="00274C30">
        <w:rPr>
          <w:rFonts w:cs="Arial"/>
        </w:rPr>
        <w:t xml:space="preserve">: </w:t>
      </w:r>
      <w:r w:rsidR="00F55C0A" w:rsidRPr="00274C30">
        <w:rPr>
          <w:rFonts w:cs="Arial"/>
        </w:rPr>
        <w:t xml:space="preserve">Efwon </w:t>
      </w:r>
      <w:r w:rsidR="00594DC9" w:rsidRPr="00274C30">
        <w:rPr>
          <w:rFonts w:cs="Arial"/>
        </w:rPr>
        <w:t xml:space="preserve">Investments </w:t>
      </w:r>
      <w:r w:rsidR="00F55C0A" w:rsidRPr="00274C30">
        <w:rPr>
          <w:rFonts w:cs="Arial"/>
        </w:rPr>
        <w:t>("</w:t>
      </w:r>
      <w:r w:rsidR="00A5049D">
        <w:rPr>
          <w:rFonts w:cs="Arial"/>
          <w:b/>
        </w:rPr>
        <w:t xml:space="preserve">Efwon </w:t>
      </w:r>
      <w:r w:rsidR="00B945B6" w:rsidRPr="00274C30">
        <w:rPr>
          <w:rFonts w:cs="Arial"/>
          <w:b/>
        </w:rPr>
        <w:t>Delaware</w:t>
      </w:r>
      <w:r w:rsidR="00506A85" w:rsidRPr="00274C30">
        <w:rPr>
          <w:rFonts w:cs="Arial"/>
        </w:rPr>
        <w:t>")</w:t>
      </w:r>
      <w:r w:rsidR="00532BE9" w:rsidRPr="00274C30">
        <w:rPr>
          <w:rFonts w:cs="Arial"/>
        </w:rPr>
        <w:t>,</w:t>
      </w:r>
      <w:r w:rsidR="00594DC9" w:rsidRPr="00274C30">
        <w:rPr>
          <w:rFonts w:cs="Arial"/>
        </w:rPr>
        <w:t xml:space="preserve"> incorporated in Delaware,</w:t>
      </w:r>
      <w:r w:rsidR="00532BE9" w:rsidRPr="00274C30">
        <w:rPr>
          <w:rFonts w:cs="Arial"/>
        </w:rPr>
        <w:t xml:space="preserve"> </w:t>
      </w:r>
      <w:r w:rsidR="00F55C0A" w:rsidRPr="00274C30">
        <w:rPr>
          <w:rFonts w:cs="Arial"/>
        </w:rPr>
        <w:t xml:space="preserve">Efwon </w:t>
      </w:r>
      <w:r w:rsidR="00B945B6" w:rsidRPr="00274C30">
        <w:rPr>
          <w:rFonts w:cs="Arial"/>
        </w:rPr>
        <w:t>Trading</w:t>
      </w:r>
      <w:r w:rsidR="00594DC9" w:rsidRPr="00274C30">
        <w:rPr>
          <w:rFonts w:cs="Arial"/>
        </w:rPr>
        <w:t xml:space="preserve"> </w:t>
      </w:r>
      <w:r w:rsidR="00F55C0A" w:rsidRPr="00274C30">
        <w:rPr>
          <w:rFonts w:cs="Arial"/>
        </w:rPr>
        <w:t>("</w:t>
      </w:r>
      <w:r w:rsidR="00A5049D">
        <w:rPr>
          <w:rFonts w:cs="Arial"/>
          <w:b/>
        </w:rPr>
        <w:t xml:space="preserve">Efwon </w:t>
      </w:r>
      <w:r w:rsidR="00B945B6" w:rsidRPr="00274C30">
        <w:rPr>
          <w:rFonts w:cs="Arial"/>
          <w:b/>
        </w:rPr>
        <w:t>UK</w:t>
      </w:r>
      <w:r w:rsidR="00F55C0A" w:rsidRPr="00274C30">
        <w:rPr>
          <w:rFonts w:cs="Arial"/>
        </w:rPr>
        <w:t xml:space="preserve">"), </w:t>
      </w:r>
      <w:r w:rsidR="00594DC9" w:rsidRPr="00274C30">
        <w:rPr>
          <w:rFonts w:cs="Arial"/>
        </w:rPr>
        <w:t xml:space="preserve">incorporated in England and Wales, </w:t>
      </w:r>
      <w:r w:rsidR="00F55C0A" w:rsidRPr="00274C30">
        <w:rPr>
          <w:rFonts w:cs="Arial"/>
        </w:rPr>
        <w:t xml:space="preserve">and two wholly owned subsidiaries of </w:t>
      </w:r>
      <w:r w:rsidR="00A5049D">
        <w:rPr>
          <w:rFonts w:cs="Arial"/>
        </w:rPr>
        <w:t xml:space="preserve">Efwon </w:t>
      </w:r>
      <w:r w:rsidR="00B945B6" w:rsidRPr="00274C30">
        <w:rPr>
          <w:rFonts w:cs="Arial"/>
        </w:rPr>
        <w:t>UK</w:t>
      </w:r>
      <w:r w:rsidR="00F55C0A" w:rsidRPr="00274C30">
        <w:rPr>
          <w:rFonts w:cs="Arial"/>
        </w:rPr>
        <w:t>, Efwon Romania ("</w:t>
      </w:r>
      <w:r w:rsidR="00A5049D">
        <w:rPr>
          <w:rFonts w:cs="Arial"/>
          <w:b/>
        </w:rPr>
        <w:t xml:space="preserve">Efwon </w:t>
      </w:r>
      <w:r w:rsidR="00F55C0A" w:rsidRPr="00274C30">
        <w:rPr>
          <w:rFonts w:cs="Arial"/>
          <w:b/>
        </w:rPr>
        <w:t>Romania</w:t>
      </w:r>
      <w:r w:rsidR="00B76626" w:rsidRPr="00274C30">
        <w:rPr>
          <w:rFonts w:cs="Arial"/>
        </w:rPr>
        <w:t xml:space="preserve">"), incorporated in Romania, </w:t>
      </w:r>
      <w:r w:rsidR="00F55C0A" w:rsidRPr="00274C30">
        <w:rPr>
          <w:rFonts w:cs="Arial"/>
        </w:rPr>
        <w:t>and Efwon Hong Kong ("</w:t>
      </w:r>
      <w:r w:rsidR="00A5049D">
        <w:rPr>
          <w:rFonts w:cs="Arial"/>
          <w:b/>
        </w:rPr>
        <w:t xml:space="preserve">Efwon </w:t>
      </w:r>
      <w:r w:rsidR="00F55C0A" w:rsidRPr="00274C30">
        <w:rPr>
          <w:rFonts w:cs="Arial"/>
          <w:b/>
        </w:rPr>
        <w:t>HK</w:t>
      </w:r>
      <w:r w:rsidR="00F55C0A" w:rsidRPr="00274C30">
        <w:rPr>
          <w:rFonts w:cs="Arial"/>
        </w:rPr>
        <w:t>"</w:t>
      </w:r>
      <w:r w:rsidR="004532F6" w:rsidRPr="00274C30">
        <w:rPr>
          <w:rFonts w:cs="Arial"/>
        </w:rPr>
        <w:t xml:space="preserve"> and, together with </w:t>
      </w:r>
      <w:r w:rsidR="00A5049D">
        <w:rPr>
          <w:rFonts w:cs="Arial"/>
        </w:rPr>
        <w:t xml:space="preserve">Efwon </w:t>
      </w:r>
      <w:r w:rsidR="00B945B6" w:rsidRPr="00274C30">
        <w:rPr>
          <w:rFonts w:cs="Arial"/>
        </w:rPr>
        <w:t>Delaware</w:t>
      </w:r>
      <w:r w:rsidR="004532F6" w:rsidRPr="00274C30">
        <w:rPr>
          <w:rFonts w:cs="Arial"/>
        </w:rPr>
        <w:t xml:space="preserve">, </w:t>
      </w:r>
      <w:r w:rsidR="00A5049D">
        <w:rPr>
          <w:rFonts w:cs="Arial"/>
        </w:rPr>
        <w:t xml:space="preserve">Efwon </w:t>
      </w:r>
      <w:r w:rsidR="00B945B6" w:rsidRPr="00274C30">
        <w:rPr>
          <w:rFonts w:cs="Arial"/>
        </w:rPr>
        <w:t>UK</w:t>
      </w:r>
      <w:r w:rsidR="004532F6" w:rsidRPr="00274C30">
        <w:rPr>
          <w:rFonts w:cs="Arial"/>
        </w:rPr>
        <w:t xml:space="preserve"> and </w:t>
      </w:r>
      <w:r w:rsidR="00A5049D">
        <w:rPr>
          <w:rFonts w:cs="Arial"/>
        </w:rPr>
        <w:t xml:space="preserve">Efwon </w:t>
      </w:r>
      <w:r w:rsidR="004532F6" w:rsidRPr="00274C30">
        <w:rPr>
          <w:rFonts w:cs="Arial"/>
        </w:rPr>
        <w:t>Romania the "</w:t>
      </w:r>
      <w:r w:rsidR="00E37FAD" w:rsidRPr="00274C30">
        <w:rPr>
          <w:rFonts w:cs="Arial"/>
          <w:b/>
        </w:rPr>
        <w:t>Group</w:t>
      </w:r>
      <w:r w:rsidR="004532F6" w:rsidRPr="00274C30">
        <w:rPr>
          <w:rFonts w:cs="Arial"/>
        </w:rPr>
        <w:t>")</w:t>
      </w:r>
      <w:r w:rsidR="00B76626" w:rsidRPr="00274C30">
        <w:rPr>
          <w:rFonts w:cs="Arial"/>
        </w:rPr>
        <w:t>, incorporated in Hong Kong</w:t>
      </w:r>
      <w:r w:rsidR="00F55C0A" w:rsidRPr="00274C30">
        <w:rPr>
          <w:rFonts w:cs="Arial"/>
        </w:rPr>
        <w:t>.</w:t>
      </w:r>
      <w:r w:rsidR="000009A9" w:rsidRPr="00274C30">
        <w:rPr>
          <w:rFonts w:cs="Arial"/>
        </w:rPr>
        <w:t xml:space="preserve"> </w:t>
      </w:r>
    </w:p>
    <w:p w:rsidR="00506A85" w:rsidRPr="00274C30" w:rsidRDefault="00506A85" w:rsidP="00A5049D">
      <w:pPr>
        <w:pStyle w:val="Style5"/>
        <w:widowControl w:val="0"/>
        <w:spacing w:before="100" w:beforeAutospacing="1" w:after="120" w:line="360" w:lineRule="auto"/>
        <w:ind w:left="0" w:firstLine="0"/>
        <w:rPr>
          <w:rFonts w:cs="Arial"/>
        </w:rPr>
      </w:pPr>
      <w:r w:rsidRPr="00274C30">
        <w:rPr>
          <w:rFonts w:cs="Arial"/>
        </w:rPr>
        <w:t>The Group has served as the vehicle through which</w:t>
      </w:r>
      <w:r w:rsidR="00B9656F" w:rsidRPr="00274C30">
        <w:rPr>
          <w:rFonts w:cs="Arial"/>
        </w:rPr>
        <w:t>, since 2010,</w:t>
      </w:r>
      <w:r w:rsidRPr="00274C30">
        <w:rPr>
          <w:rFonts w:cs="Arial"/>
        </w:rPr>
        <w:t xml:space="preserve"> Mr Maximov has invested in the sport of Formula One ("</w:t>
      </w:r>
      <w:r w:rsidRPr="00274C30">
        <w:rPr>
          <w:rFonts w:cs="Arial"/>
          <w:b/>
        </w:rPr>
        <w:t>F1</w:t>
      </w:r>
      <w:r w:rsidRPr="00274C30">
        <w:rPr>
          <w:rFonts w:cs="Arial"/>
        </w:rPr>
        <w:t>") motor racing (the "</w:t>
      </w:r>
      <w:r w:rsidRPr="00274C30">
        <w:rPr>
          <w:rFonts w:cs="Arial"/>
          <w:b/>
        </w:rPr>
        <w:t>Sport</w:t>
      </w:r>
      <w:r w:rsidRPr="00274C30">
        <w:rPr>
          <w:rFonts w:cs="Arial"/>
        </w:rPr>
        <w:t xml:space="preserve">"). </w:t>
      </w:r>
    </w:p>
    <w:p w:rsidR="00764DC1" w:rsidRPr="00274C30" w:rsidRDefault="00764DC1" w:rsidP="00A5049D">
      <w:pPr>
        <w:pStyle w:val="Style5"/>
        <w:widowControl w:val="0"/>
        <w:spacing w:before="100" w:beforeAutospacing="1" w:after="120" w:line="360" w:lineRule="auto"/>
        <w:ind w:left="0" w:firstLine="0"/>
        <w:rPr>
          <w:rFonts w:cs="Arial"/>
        </w:rPr>
      </w:pPr>
      <w:r w:rsidRPr="00274C30">
        <w:rPr>
          <w:rFonts w:cs="Arial"/>
        </w:rPr>
        <w:t>As a result of a freezing order, granted by the Romania</w:t>
      </w:r>
      <w:r w:rsidR="00E50C6C" w:rsidRPr="00274C30">
        <w:rPr>
          <w:rFonts w:cs="Arial"/>
        </w:rPr>
        <w:t>n</w:t>
      </w:r>
      <w:r w:rsidRPr="00274C30">
        <w:rPr>
          <w:rFonts w:cs="Arial"/>
        </w:rPr>
        <w:t xml:space="preserve"> Court, which has frozen the assets and income of </w:t>
      </w:r>
      <w:r w:rsidR="00A5049D">
        <w:rPr>
          <w:rFonts w:cs="Arial"/>
        </w:rPr>
        <w:t xml:space="preserve">Efwon </w:t>
      </w:r>
      <w:r w:rsidRPr="00274C30">
        <w:rPr>
          <w:rFonts w:cs="Arial"/>
        </w:rPr>
        <w:t xml:space="preserve">Romania, </w:t>
      </w:r>
      <w:r w:rsidR="00A5049D">
        <w:rPr>
          <w:rFonts w:cs="Arial"/>
        </w:rPr>
        <w:t xml:space="preserve">Efwon </w:t>
      </w:r>
      <w:r w:rsidRPr="00274C30">
        <w:rPr>
          <w:rFonts w:cs="Arial"/>
        </w:rPr>
        <w:t xml:space="preserve">Romania is currently </w:t>
      </w:r>
      <w:r w:rsidR="00064F57" w:rsidRPr="00274C30">
        <w:rPr>
          <w:rFonts w:cs="Arial"/>
        </w:rPr>
        <w:t xml:space="preserve">and will continue to be </w:t>
      </w:r>
      <w:r w:rsidRPr="00274C30">
        <w:rPr>
          <w:rFonts w:cs="Arial"/>
        </w:rPr>
        <w:t>unable to meet the day to day expenses necessary to maintain its business and undertaking</w:t>
      </w:r>
      <w:r w:rsidR="00064F57" w:rsidRPr="00274C30">
        <w:rPr>
          <w:rFonts w:cs="Arial"/>
        </w:rPr>
        <w:t xml:space="preserve">. In the absence of a resolution in </w:t>
      </w:r>
      <w:r w:rsidRPr="00274C30">
        <w:rPr>
          <w:rFonts w:cs="Arial"/>
        </w:rPr>
        <w:t xml:space="preserve">the immediate term, </w:t>
      </w:r>
      <w:r w:rsidR="00A5049D">
        <w:rPr>
          <w:rFonts w:cs="Arial"/>
        </w:rPr>
        <w:t xml:space="preserve">Efwon </w:t>
      </w:r>
      <w:r w:rsidR="00064F57" w:rsidRPr="00274C30">
        <w:rPr>
          <w:rFonts w:cs="Arial"/>
        </w:rPr>
        <w:t xml:space="preserve">Romania's business will certainly fail and, within a matter of weeks, </w:t>
      </w:r>
      <w:r w:rsidR="00093D8D" w:rsidRPr="00274C30">
        <w:rPr>
          <w:rFonts w:cs="Arial"/>
        </w:rPr>
        <w:t xml:space="preserve">it </w:t>
      </w:r>
      <w:r w:rsidRPr="00274C30">
        <w:rPr>
          <w:rFonts w:cs="Arial"/>
        </w:rPr>
        <w:t xml:space="preserve">will default on certain loan repayments due to </w:t>
      </w:r>
      <w:r w:rsidR="00A5049D">
        <w:rPr>
          <w:rFonts w:cs="Arial"/>
        </w:rPr>
        <w:t xml:space="preserve">Efwon </w:t>
      </w:r>
      <w:r w:rsidRPr="00274C30">
        <w:rPr>
          <w:rFonts w:cs="Arial"/>
        </w:rPr>
        <w:t xml:space="preserve">UK in early 2019. </w:t>
      </w:r>
      <w:r w:rsidR="00A5049D">
        <w:rPr>
          <w:rFonts w:cs="Arial"/>
        </w:rPr>
        <w:t xml:space="preserve">Efwon </w:t>
      </w:r>
      <w:r w:rsidRPr="00274C30">
        <w:rPr>
          <w:rFonts w:cs="Arial"/>
        </w:rPr>
        <w:t xml:space="preserve">UK, in turn, will be unable to meet its own </w:t>
      </w:r>
      <w:r w:rsidR="00093D8D" w:rsidRPr="00274C30">
        <w:rPr>
          <w:rFonts w:cs="Arial"/>
        </w:rPr>
        <w:t xml:space="preserve">loan </w:t>
      </w:r>
      <w:r w:rsidRPr="00274C30">
        <w:rPr>
          <w:rFonts w:cs="Arial"/>
        </w:rPr>
        <w:t xml:space="preserve">repayment obligations to both </w:t>
      </w:r>
      <w:r w:rsidR="00A5049D">
        <w:rPr>
          <w:rFonts w:cs="Arial"/>
        </w:rPr>
        <w:t xml:space="preserve">Efwon </w:t>
      </w:r>
      <w:r w:rsidRPr="00274C30">
        <w:rPr>
          <w:rFonts w:cs="Arial"/>
        </w:rPr>
        <w:t xml:space="preserve">Delaware and a third party lender in Monaco, and </w:t>
      </w:r>
      <w:r w:rsidR="00A5049D">
        <w:rPr>
          <w:rFonts w:cs="Arial"/>
        </w:rPr>
        <w:t xml:space="preserve">Efwon </w:t>
      </w:r>
      <w:r w:rsidRPr="00274C30">
        <w:rPr>
          <w:rFonts w:cs="Arial"/>
        </w:rPr>
        <w:t>Delaware will similarly default on its own</w:t>
      </w:r>
      <w:r w:rsidR="00064F57" w:rsidRPr="00274C30">
        <w:rPr>
          <w:rFonts w:cs="Arial"/>
        </w:rPr>
        <w:t xml:space="preserve"> obligations to a syndicate of b</w:t>
      </w:r>
      <w:r w:rsidR="00093D8D" w:rsidRPr="00274C30">
        <w:rPr>
          <w:rFonts w:cs="Arial"/>
        </w:rPr>
        <w:t>anks.</w:t>
      </w:r>
    </w:p>
    <w:p w:rsidR="00EB0B5D" w:rsidRPr="00274C30" w:rsidRDefault="00064F57" w:rsidP="00A5049D">
      <w:pPr>
        <w:pStyle w:val="Style5"/>
        <w:widowControl w:val="0"/>
        <w:spacing w:before="100" w:beforeAutospacing="1" w:after="120" w:line="360" w:lineRule="auto"/>
        <w:ind w:left="0" w:firstLine="0"/>
        <w:rPr>
          <w:rFonts w:cs="Arial"/>
        </w:rPr>
      </w:pPr>
      <w:r w:rsidRPr="00274C30">
        <w:rPr>
          <w:rFonts w:cs="Arial"/>
        </w:rPr>
        <w:t xml:space="preserve">The Group therefore finds itself in crisis and, as certain of Mr </w:t>
      </w:r>
      <w:proofErr w:type="spellStart"/>
      <w:r w:rsidRPr="00274C30">
        <w:rPr>
          <w:rFonts w:cs="Arial"/>
        </w:rPr>
        <w:t>Maximov's</w:t>
      </w:r>
      <w:proofErr w:type="spellEnd"/>
      <w:r w:rsidRPr="00274C30">
        <w:rPr>
          <w:rFonts w:cs="Arial"/>
        </w:rPr>
        <w:t xml:space="preserve"> assets are the subject of security </w:t>
      </w:r>
      <w:r w:rsidR="00EB0B5D" w:rsidRPr="00274C30">
        <w:rPr>
          <w:rFonts w:cs="Arial"/>
        </w:rPr>
        <w:t xml:space="preserve">granted to creditors of </w:t>
      </w:r>
      <w:r w:rsidR="00A5049D">
        <w:rPr>
          <w:rFonts w:cs="Arial"/>
        </w:rPr>
        <w:t xml:space="preserve">Efwon </w:t>
      </w:r>
      <w:r w:rsidR="00EB0B5D" w:rsidRPr="00274C30">
        <w:rPr>
          <w:rFonts w:cs="Arial"/>
        </w:rPr>
        <w:t xml:space="preserve">Delaware, he too is liable to be adversely affected personally as a result of </w:t>
      </w:r>
      <w:r w:rsidR="00A5049D">
        <w:rPr>
          <w:rFonts w:cs="Arial"/>
        </w:rPr>
        <w:t xml:space="preserve">Efwon </w:t>
      </w:r>
      <w:r w:rsidR="00EB0B5D" w:rsidRPr="00274C30">
        <w:rPr>
          <w:rFonts w:cs="Arial"/>
        </w:rPr>
        <w:t xml:space="preserve">Romania's failure. </w:t>
      </w:r>
    </w:p>
    <w:p w:rsidR="00064F57" w:rsidRPr="00274C30" w:rsidRDefault="00EB0B5D" w:rsidP="00A5049D">
      <w:pPr>
        <w:pStyle w:val="Style5"/>
        <w:widowControl w:val="0"/>
        <w:spacing w:before="100" w:beforeAutospacing="1" w:after="120" w:line="360" w:lineRule="auto"/>
        <w:ind w:left="0" w:firstLine="0"/>
        <w:rPr>
          <w:rFonts w:cs="Arial"/>
        </w:rPr>
      </w:pPr>
      <w:r w:rsidRPr="00274C30">
        <w:rPr>
          <w:rFonts w:cs="Arial"/>
        </w:rPr>
        <w:t>Under those circumstances, we are asked to recommend a strategy which will allow the current issues to be dealt with and the business rescued.</w:t>
      </w:r>
    </w:p>
    <w:p w:rsidR="00E60994" w:rsidRPr="00274C30" w:rsidRDefault="00F961D6" w:rsidP="00A5049D">
      <w:pPr>
        <w:pStyle w:val="Style9"/>
        <w:widowControl w:val="0"/>
        <w:spacing w:before="100" w:beforeAutospacing="1" w:after="120" w:line="360" w:lineRule="auto"/>
        <w:ind w:left="0" w:firstLine="0"/>
        <w:rPr>
          <w:rFonts w:cs="Arial"/>
        </w:rPr>
      </w:pPr>
      <w:r w:rsidRPr="00274C30">
        <w:rPr>
          <w:rFonts w:cs="Arial"/>
        </w:rPr>
        <w:t>Summary</w:t>
      </w:r>
    </w:p>
    <w:p w:rsidR="00EB0B5D" w:rsidRPr="00274C30" w:rsidRDefault="00EB7458" w:rsidP="00A5049D">
      <w:pPr>
        <w:pStyle w:val="Style5"/>
        <w:widowControl w:val="0"/>
        <w:spacing w:before="100" w:beforeAutospacing="1" w:after="120" w:line="360" w:lineRule="auto"/>
        <w:ind w:left="0" w:firstLine="0"/>
        <w:rPr>
          <w:rFonts w:cs="Arial"/>
        </w:rPr>
      </w:pPr>
      <w:r w:rsidRPr="00274C30">
        <w:rPr>
          <w:rFonts w:cs="Arial"/>
        </w:rPr>
        <w:t xml:space="preserve">In our view, the </w:t>
      </w:r>
      <w:r w:rsidR="00F961D6" w:rsidRPr="00274C30">
        <w:rPr>
          <w:rFonts w:cs="Arial"/>
        </w:rPr>
        <w:t>optimum route to effect a turnaround in this case require</w:t>
      </w:r>
      <w:r w:rsidRPr="00274C30">
        <w:rPr>
          <w:rFonts w:cs="Arial"/>
        </w:rPr>
        <w:t>s</w:t>
      </w:r>
      <w:r w:rsidR="00F961D6" w:rsidRPr="00274C30">
        <w:rPr>
          <w:rFonts w:cs="Arial"/>
        </w:rPr>
        <w:t xml:space="preserve"> proceedings </w:t>
      </w:r>
      <w:r w:rsidRPr="00274C30">
        <w:rPr>
          <w:rFonts w:cs="Arial"/>
        </w:rPr>
        <w:t xml:space="preserve">to be opened </w:t>
      </w:r>
      <w:r w:rsidR="00F961D6" w:rsidRPr="00274C30">
        <w:rPr>
          <w:rFonts w:cs="Arial"/>
        </w:rPr>
        <w:t xml:space="preserve">in Romania, alongside proceedings in the US </w:t>
      </w:r>
      <w:r w:rsidR="0092021E" w:rsidRPr="00274C30">
        <w:rPr>
          <w:rFonts w:cs="Arial"/>
        </w:rPr>
        <w:t>should it prove</w:t>
      </w:r>
      <w:r w:rsidR="00F961D6" w:rsidRPr="00274C30">
        <w:rPr>
          <w:rFonts w:cs="Arial"/>
        </w:rPr>
        <w:t xml:space="preserve"> impossible to negotiate a </w:t>
      </w:r>
      <w:r w:rsidR="006E637D" w:rsidRPr="00274C30">
        <w:rPr>
          <w:rFonts w:cs="Arial"/>
        </w:rPr>
        <w:t xml:space="preserve">consensual </w:t>
      </w:r>
      <w:r w:rsidR="00F961D6" w:rsidRPr="00274C30">
        <w:rPr>
          <w:rFonts w:cs="Arial"/>
        </w:rPr>
        <w:t>standst</w:t>
      </w:r>
      <w:r w:rsidRPr="00274C30">
        <w:rPr>
          <w:rFonts w:cs="Arial"/>
        </w:rPr>
        <w:t xml:space="preserve">ill and restructuring with </w:t>
      </w:r>
      <w:r w:rsidR="00A5049D">
        <w:rPr>
          <w:rFonts w:cs="Arial"/>
        </w:rPr>
        <w:t xml:space="preserve">Efwon </w:t>
      </w:r>
      <w:r w:rsidRPr="00274C30">
        <w:rPr>
          <w:rFonts w:cs="Arial"/>
        </w:rPr>
        <w:t xml:space="preserve">Delaware's US creditors. </w:t>
      </w:r>
      <w:r w:rsidR="00F961D6" w:rsidRPr="00274C30">
        <w:rPr>
          <w:rFonts w:cs="Arial"/>
        </w:rPr>
        <w:t xml:space="preserve">We envisage that both </w:t>
      </w:r>
      <w:r w:rsidR="00A5049D">
        <w:rPr>
          <w:rFonts w:cs="Arial"/>
        </w:rPr>
        <w:t xml:space="preserve">Efwon </w:t>
      </w:r>
      <w:r w:rsidR="00F961D6" w:rsidRPr="00274C30">
        <w:rPr>
          <w:rFonts w:cs="Arial"/>
        </w:rPr>
        <w:t xml:space="preserve">UK and </w:t>
      </w:r>
      <w:r w:rsidR="00A5049D">
        <w:rPr>
          <w:rFonts w:cs="Arial"/>
        </w:rPr>
        <w:t xml:space="preserve">Efwon </w:t>
      </w:r>
      <w:r w:rsidR="00F961D6" w:rsidRPr="00274C30">
        <w:rPr>
          <w:rFonts w:cs="Arial"/>
        </w:rPr>
        <w:t xml:space="preserve">Romania, with </w:t>
      </w:r>
      <w:r w:rsidR="00A5049D">
        <w:rPr>
          <w:rFonts w:cs="Arial"/>
        </w:rPr>
        <w:t xml:space="preserve">Efwon </w:t>
      </w:r>
      <w:r w:rsidR="00F961D6" w:rsidRPr="00274C30">
        <w:rPr>
          <w:rFonts w:cs="Arial"/>
        </w:rPr>
        <w:t xml:space="preserve">HK if necessary, would be subject to Romanian insolvency proceedings for the purpose of effecting a restructuring. </w:t>
      </w:r>
      <w:r w:rsidR="006E637D" w:rsidRPr="00274C30">
        <w:rPr>
          <w:rFonts w:cs="Arial"/>
        </w:rPr>
        <w:t xml:space="preserve">Within the protection of those proceedings, we propose that a financial and corporate restructuring be effected which will facilitate the sale of </w:t>
      </w:r>
      <w:r w:rsidR="00A5049D">
        <w:rPr>
          <w:rFonts w:cs="Arial"/>
        </w:rPr>
        <w:t xml:space="preserve">Efwon </w:t>
      </w:r>
      <w:r w:rsidR="006E637D" w:rsidRPr="00274C30">
        <w:rPr>
          <w:rFonts w:cs="Arial"/>
        </w:rPr>
        <w:t xml:space="preserve">Romania's business and assets to a clean, newly incorporated vehicle in which the </w:t>
      </w:r>
      <w:r w:rsidR="00A5049D">
        <w:rPr>
          <w:rFonts w:cs="Arial"/>
        </w:rPr>
        <w:t xml:space="preserve">Efwon </w:t>
      </w:r>
      <w:r w:rsidR="00254EA8" w:rsidRPr="00274C30">
        <w:rPr>
          <w:rFonts w:cs="Arial"/>
        </w:rPr>
        <w:t>UK</w:t>
      </w:r>
      <w:r w:rsidR="006E637D" w:rsidRPr="00274C30">
        <w:rPr>
          <w:rFonts w:cs="Arial"/>
        </w:rPr>
        <w:t xml:space="preserve"> will retain a significant stake, to be funded by an injection of capital by a third party investor</w:t>
      </w:r>
      <w:r w:rsidR="0092021E" w:rsidRPr="00274C30">
        <w:rPr>
          <w:rFonts w:cs="Arial"/>
        </w:rPr>
        <w:t>. Th</w:t>
      </w:r>
      <w:r w:rsidR="005E4648" w:rsidRPr="00274C30">
        <w:rPr>
          <w:rFonts w:cs="Arial"/>
        </w:rPr>
        <w:t>at same invest</w:t>
      </w:r>
      <w:r w:rsidR="00254EA8" w:rsidRPr="00274C30">
        <w:rPr>
          <w:rFonts w:cs="Arial"/>
        </w:rPr>
        <w:t>or</w:t>
      </w:r>
      <w:r w:rsidR="005E4648" w:rsidRPr="00274C30">
        <w:rPr>
          <w:rFonts w:cs="Arial"/>
        </w:rPr>
        <w:t xml:space="preserve"> will also </w:t>
      </w:r>
      <w:r w:rsidR="00254EA8" w:rsidRPr="00274C30">
        <w:rPr>
          <w:rFonts w:cs="Arial"/>
        </w:rPr>
        <w:t xml:space="preserve">be invited to </w:t>
      </w:r>
      <w:r w:rsidR="005E4648" w:rsidRPr="00274C30">
        <w:rPr>
          <w:rFonts w:cs="Arial"/>
          <w:color w:val="333335"/>
        </w:rPr>
        <w:t xml:space="preserve">provide </w:t>
      </w:r>
      <w:r w:rsidR="00254EA8" w:rsidRPr="00274C30">
        <w:rPr>
          <w:rFonts w:cs="Arial"/>
          <w:color w:val="333335"/>
        </w:rPr>
        <w:t xml:space="preserve">short-term </w:t>
      </w:r>
      <w:r w:rsidR="0092021E" w:rsidRPr="00274C30">
        <w:rPr>
          <w:rFonts w:cs="Arial"/>
          <w:color w:val="333335"/>
        </w:rPr>
        <w:t>funding</w:t>
      </w:r>
      <w:r w:rsidR="005E4648" w:rsidRPr="00274C30">
        <w:rPr>
          <w:rFonts w:cs="Arial"/>
          <w:color w:val="333335"/>
        </w:rPr>
        <w:t xml:space="preserve"> </w:t>
      </w:r>
      <w:r w:rsidR="0092021E" w:rsidRPr="00274C30">
        <w:rPr>
          <w:rFonts w:cs="Arial"/>
          <w:color w:val="333335"/>
        </w:rPr>
        <w:t xml:space="preserve">to the extent necessary </w:t>
      </w:r>
      <w:r w:rsidR="005E4648" w:rsidRPr="00274C30">
        <w:rPr>
          <w:rFonts w:cs="Arial"/>
          <w:color w:val="333335"/>
        </w:rPr>
        <w:t xml:space="preserve">from which day to day business expenses may be met over the next few months so as to ensure the team is ready to compete in the 2019 F1 season and to enable new drivers to be engaged. Group debt will also be restructured so as to improve profitability in the medium and longer term. </w:t>
      </w:r>
      <w:r w:rsidR="006E637D" w:rsidRPr="00274C30">
        <w:rPr>
          <w:rFonts w:cs="Arial"/>
        </w:rPr>
        <w:t xml:space="preserve">We set out the specific recommendations and the steps which we envisage will be necessary to effect the turnaround in </w:t>
      </w:r>
      <w:r w:rsidR="0092021E" w:rsidRPr="00274C30">
        <w:rPr>
          <w:rFonts w:cs="Arial"/>
        </w:rPr>
        <w:t>Sections E and F (paragraph 60ff)</w:t>
      </w:r>
      <w:r w:rsidR="006E637D" w:rsidRPr="00274C30">
        <w:rPr>
          <w:rFonts w:cs="Arial"/>
        </w:rPr>
        <w:t xml:space="preserve"> below. </w:t>
      </w:r>
    </w:p>
    <w:p w:rsidR="002131AE" w:rsidRPr="00274C30" w:rsidRDefault="00532BE9" w:rsidP="00A5049D">
      <w:pPr>
        <w:pStyle w:val="Style9"/>
        <w:widowControl w:val="0"/>
        <w:spacing w:before="100" w:beforeAutospacing="1" w:after="120" w:line="360" w:lineRule="auto"/>
        <w:ind w:left="0" w:firstLine="0"/>
        <w:rPr>
          <w:rFonts w:cs="Arial"/>
        </w:rPr>
      </w:pPr>
      <w:r w:rsidRPr="00274C30">
        <w:rPr>
          <w:rFonts w:cs="Arial"/>
        </w:rPr>
        <w:t>Factual Background</w:t>
      </w:r>
    </w:p>
    <w:p w:rsidR="00532BE9" w:rsidRPr="00274C30" w:rsidRDefault="00594DC9" w:rsidP="00A5049D">
      <w:pPr>
        <w:pStyle w:val="Style5"/>
        <w:widowControl w:val="0"/>
        <w:spacing w:before="100" w:beforeAutospacing="1" w:after="120" w:line="360" w:lineRule="auto"/>
        <w:ind w:left="0" w:firstLine="0"/>
        <w:rPr>
          <w:rFonts w:cs="Arial"/>
        </w:rPr>
      </w:pPr>
      <w:r w:rsidRPr="00274C30">
        <w:rPr>
          <w:rFonts w:cs="Arial"/>
        </w:rPr>
        <w:t xml:space="preserve">The </w:t>
      </w:r>
      <w:r w:rsidR="00532BE9" w:rsidRPr="00274C30">
        <w:rPr>
          <w:rFonts w:cs="Arial"/>
        </w:rPr>
        <w:t>following facts</w:t>
      </w:r>
      <w:r w:rsidR="002131AE" w:rsidRPr="00274C30">
        <w:rPr>
          <w:rFonts w:cs="Arial"/>
        </w:rPr>
        <w:t>, which</w:t>
      </w:r>
      <w:r w:rsidR="00532BE9" w:rsidRPr="00274C30">
        <w:rPr>
          <w:rFonts w:cs="Arial"/>
        </w:rPr>
        <w:t xml:space="preserve"> emerge from our Instructions</w:t>
      </w:r>
      <w:r w:rsidR="002131AE" w:rsidRPr="00274C30">
        <w:rPr>
          <w:rFonts w:cs="Arial"/>
        </w:rPr>
        <w:t>, appear to be those material to our advice</w:t>
      </w:r>
      <w:r w:rsidR="00532BE9" w:rsidRPr="00274C30">
        <w:rPr>
          <w:rFonts w:cs="Arial"/>
        </w:rPr>
        <w:t>.</w:t>
      </w:r>
      <w:r w:rsidRPr="00274C30">
        <w:rPr>
          <w:rFonts w:cs="Arial"/>
        </w:rPr>
        <w:t xml:space="preserve"> We highlight those areas where the facts are unclear and those where we would welcome further information.</w:t>
      </w:r>
    </w:p>
    <w:p w:rsidR="0020779B" w:rsidRPr="00274C30" w:rsidRDefault="0020779B" w:rsidP="00A5049D">
      <w:pPr>
        <w:pStyle w:val="Style5"/>
        <w:widowControl w:val="0"/>
        <w:numPr>
          <w:ilvl w:val="0"/>
          <w:numId w:val="0"/>
        </w:numPr>
        <w:spacing w:before="100" w:beforeAutospacing="1" w:after="120" w:line="360" w:lineRule="auto"/>
        <w:rPr>
          <w:rFonts w:cs="Arial"/>
          <w:i/>
        </w:rPr>
      </w:pPr>
      <w:r w:rsidRPr="00274C30">
        <w:rPr>
          <w:rFonts w:cs="Arial"/>
          <w:i/>
        </w:rPr>
        <w:t>Mr Maximov</w:t>
      </w:r>
    </w:p>
    <w:p w:rsidR="00764DC1" w:rsidRPr="00274C30" w:rsidRDefault="00764DC1" w:rsidP="00A5049D">
      <w:pPr>
        <w:pStyle w:val="Style5"/>
        <w:widowControl w:val="0"/>
        <w:spacing w:before="100" w:beforeAutospacing="1" w:after="120" w:line="360" w:lineRule="auto"/>
        <w:ind w:left="0" w:firstLine="0"/>
        <w:rPr>
          <w:rFonts w:cs="Arial"/>
        </w:rPr>
      </w:pPr>
      <w:r w:rsidRPr="00274C30">
        <w:rPr>
          <w:rFonts w:cs="Arial"/>
        </w:rPr>
        <w:t>Mr Maximov is a US citizen</w:t>
      </w:r>
      <w:r w:rsidR="00254EA8" w:rsidRPr="00274C30">
        <w:rPr>
          <w:rFonts w:cs="Arial"/>
        </w:rPr>
        <w:t xml:space="preserve">. We </w:t>
      </w:r>
      <w:r w:rsidRPr="00274C30">
        <w:rPr>
          <w:rFonts w:cs="Arial"/>
        </w:rPr>
        <w:t xml:space="preserve">understand </w:t>
      </w:r>
      <w:r w:rsidR="00254EA8" w:rsidRPr="00274C30">
        <w:rPr>
          <w:rFonts w:cs="Arial"/>
        </w:rPr>
        <w:t xml:space="preserve">that he is a successful </w:t>
      </w:r>
      <w:r w:rsidRPr="00274C30">
        <w:rPr>
          <w:rFonts w:cs="Arial"/>
        </w:rPr>
        <w:t>professional investor</w:t>
      </w:r>
      <w:r w:rsidR="0020779B" w:rsidRPr="00274C30">
        <w:rPr>
          <w:rFonts w:cs="Arial"/>
        </w:rPr>
        <w:t>.</w:t>
      </w:r>
      <w:r w:rsidRPr="00274C30">
        <w:rPr>
          <w:rFonts w:cs="Arial"/>
        </w:rPr>
        <w:t xml:space="preserve"> Our understanding is that, although he has homes across the world, Mr Maximov is based in the United States. As this fact </w:t>
      </w:r>
      <w:r w:rsidR="00254EA8" w:rsidRPr="00274C30">
        <w:rPr>
          <w:rFonts w:cs="Arial"/>
        </w:rPr>
        <w:t>may be</w:t>
      </w:r>
      <w:r w:rsidRPr="00274C30">
        <w:rPr>
          <w:rFonts w:cs="Arial"/>
        </w:rPr>
        <w:t xml:space="preserve"> important to our analysis and recommendations, if this understanding is misplaced, we </w:t>
      </w:r>
      <w:r w:rsidR="0020779B" w:rsidRPr="00274C30">
        <w:rPr>
          <w:rFonts w:cs="Arial"/>
        </w:rPr>
        <w:t>would welcome early correction.</w:t>
      </w:r>
    </w:p>
    <w:p w:rsidR="00EB7E07" w:rsidRPr="00274C30" w:rsidRDefault="00A5049D" w:rsidP="00A5049D">
      <w:pPr>
        <w:pStyle w:val="Style5"/>
        <w:widowControl w:val="0"/>
        <w:numPr>
          <w:ilvl w:val="0"/>
          <w:numId w:val="0"/>
        </w:numPr>
        <w:spacing w:before="100" w:beforeAutospacing="1" w:after="120" w:line="360" w:lineRule="auto"/>
        <w:rPr>
          <w:rFonts w:cs="Arial"/>
          <w:i/>
        </w:rPr>
      </w:pPr>
      <w:r>
        <w:rPr>
          <w:rFonts w:cs="Arial"/>
          <w:i/>
        </w:rPr>
        <w:t xml:space="preserve">Efwon </w:t>
      </w:r>
      <w:r w:rsidR="00B945B6" w:rsidRPr="00274C30">
        <w:rPr>
          <w:rFonts w:cs="Arial"/>
          <w:i/>
        </w:rPr>
        <w:t>Delaware</w:t>
      </w:r>
    </w:p>
    <w:p w:rsidR="00506A85" w:rsidRPr="00274C30" w:rsidRDefault="00A5049D" w:rsidP="00A5049D">
      <w:pPr>
        <w:pStyle w:val="Style5"/>
        <w:widowControl w:val="0"/>
        <w:spacing w:before="100" w:beforeAutospacing="1" w:after="120" w:line="360" w:lineRule="auto"/>
        <w:ind w:left="0" w:firstLine="0"/>
        <w:rPr>
          <w:rFonts w:cs="Arial"/>
        </w:rPr>
      </w:pPr>
      <w:r>
        <w:rPr>
          <w:rFonts w:cs="Arial"/>
        </w:rPr>
        <w:t xml:space="preserve">Efwon </w:t>
      </w:r>
      <w:r w:rsidR="009F04D7" w:rsidRPr="00274C30">
        <w:rPr>
          <w:rFonts w:cs="Arial"/>
        </w:rPr>
        <w:t xml:space="preserve">Delaware </w:t>
      </w:r>
      <w:r w:rsidR="00565363" w:rsidRPr="00274C30">
        <w:rPr>
          <w:rFonts w:cs="Arial"/>
        </w:rPr>
        <w:t xml:space="preserve">was incorporated in Delaware in 2010 as an investment vehicle through which Mr Maximov </w:t>
      </w:r>
      <w:r w:rsidR="00EB7E07" w:rsidRPr="00274C30">
        <w:rPr>
          <w:rFonts w:cs="Arial"/>
        </w:rPr>
        <w:t>proposed</w:t>
      </w:r>
      <w:r w:rsidR="00565363" w:rsidRPr="00274C30">
        <w:rPr>
          <w:rFonts w:cs="Arial"/>
        </w:rPr>
        <w:t xml:space="preserve"> to invest in </w:t>
      </w:r>
      <w:r w:rsidR="00506A85" w:rsidRPr="00274C30">
        <w:rPr>
          <w:rFonts w:cs="Arial"/>
        </w:rPr>
        <w:t xml:space="preserve">the Sport. </w:t>
      </w:r>
      <w:r w:rsidR="005C0B6B" w:rsidRPr="00274C30">
        <w:rPr>
          <w:rFonts w:cs="Arial"/>
        </w:rPr>
        <w:t xml:space="preserve">Our understanding is that all the shares in </w:t>
      </w:r>
      <w:r>
        <w:rPr>
          <w:rFonts w:cs="Arial"/>
        </w:rPr>
        <w:t xml:space="preserve">Efwon </w:t>
      </w:r>
      <w:r w:rsidR="005C0B6B" w:rsidRPr="00274C30">
        <w:rPr>
          <w:rFonts w:cs="Arial"/>
        </w:rPr>
        <w:t>Investment are beneficially owned by Mr Maximov.</w:t>
      </w:r>
    </w:p>
    <w:p w:rsidR="0020779B" w:rsidRPr="00274C30" w:rsidRDefault="00EB7E07" w:rsidP="00A5049D">
      <w:pPr>
        <w:pStyle w:val="Style5"/>
        <w:widowControl w:val="0"/>
        <w:spacing w:before="100" w:beforeAutospacing="1" w:after="120" w:line="360" w:lineRule="auto"/>
        <w:ind w:left="0" w:firstLine="0"/>
        <w:rPr>
          <w:rFonts w:cs="Arial"/>
        </w:rPr>
      </w:pPr>
      <w:r w:rsidRPr="00274C30">
        <w:rPr>
          <w:rFonts w:cs="Arial"/>
        </w:rPr>
        <w:t xml:space="preserve">Mr Maximov invested USD100 million in </w:t>
      </w:r>
      <w:r w:rsidR="00A5049D">
        <w:rPr>
          <w:rFonts w:cs="Arial"/>
        </w:rPr>
        <w:t xml:space="preserve">Efwon </w:t>
      </w:r>
      <w:r w:rsidR="00B945B6" w:rsidRPr="00274C30">
        <w:rPr>
          <w:rFonts w:cs="Arial"/>
        </w:rPr>
        <w:t>Delaware</w:t>
      </w:r>
      <w:r w:rsidR="00532BE9" w:rsidRPr="00274C30">
        <w:rPr>
          <w:rFonts w:cs="Arial"/>
        </w:rPr>
        <w:t xml:space="preserve"> although it is </w:t>
      </w:r>
      <w:r w:rsidR="00B945B6" w:rsidRPr="00274C30">
        <w:rPr>
          <w:rFonts w:cs="Arial"/>
        </w:rPr>
        <w:t>unclear whether this investment took the form of debt or eq</w:t>
      </w:r>
      <w:r w:rsidR="00532BE9" w:rsidRPr="00274C30">
        <w:rPr>
          <w:rFonts w:cs="Arial"/>
        </w:rPr>
        <w:t>uity.</w:t>
      </w:r>
      <w:r w:rsidR="0020779B" w:rsidRPr="00274C30">
        <w:rPr>
          <w:rFonts w:cs="Arial"/>
        </w:rPr>
        <w:t xml:space="preserve"> </w:t>
      </w:r>
    </w:p>
    <w:p w:rsidR="00D46E19" w:rsidRPr="00274C30" w:rsidRDefault="00E05BAA" w:rsidP="00A5049D">
      <w:pPr>
        <w:pStyle w:val="Style5"/>
        <w:widowControl w:val="0"/>
        <w:spacing w:before="100" w:beforeAutospacing="1" w:after="120" w:line="360" w:lineRule="auto"/>
        <w:ind w:left="0" w:firstLine="0"/>
        <w:rPr>
          <w:rFonts w:cs="Arial"/>
        </w:rPr>
      </w:pPr>
      <w:r w:rsidRPr="00274C30">
        <w:rPr>
          <w:rFonts w:cs="Arial"/>
        </w:rPr>
        <w:t xml:space="preserve">We are not told, but would wish to know, who the current director(s) of </w:t>
      </w:r>
      <w:r w:rsidR="00A5049D">
        <w:rPr>
          <w:rFonts w:cs="Arial"/>
        </w:rPr>
        <w:t xml:space="preserve">Efwon </w:t>
      </w:r>
      <w:r w:rsidRPr="00274C30">
        <w:rPr>
          <w:rFonts w:cs="Arial"/>
        </w:rPr>
        <w:t>Delaware are and, if they are third parties, whe</w:t>
      </w:r>
      <w:r w:rsidR="005C0B6B" w:rsidRPr="00274C30">
        <w:rPr>
          <w:rFonts w:cs="Arial"/>
        </w:rPr>
        <w:t>re they are located, whe</w:t>
      </w:r>
      <w:r w:rsidRPr="00274C30">
        <w:rPr>
          <w:rFonts w:cs="Arial"/>
        </w:rPr>
        <w:t xml:space="preserve">ther they charge fees or are retained under contracts for services and, if so, the relevant terms. </w:t>
      </w:r>
      <w:r w:rsidR="00D46E19" w:rsidRPr="00274C30">
        <w:rPr>
          <w:rFonts w:cs="Arial"/>
        </w:rPr>
        <w:t>For the purposes of this advice, we assume</w:t>
      </w:r>
      <w:r w:rsidR="005C0B6B" w:rsidRPr="00274C30">
        <w:rPr>
          <w:rFonts w:cs="Arial"/>
        </w:rPr>
        <w:t xml:space="preserve">, as seems likely from what we are told about his involvement in the direction of that company's </w:t>
      </w:r>
      <w:proofErr w:type="gramStart"/>
      <w:r w:rsidR="00532BE9" w:rsidRPr="00274C30">
        <w:rPr>
          <w:rFonts w:cs="Arial"/>
        </w:rPr>
        <w:t>affairs</w:t>
      </w:r>
      <w:r w:rsidR="002131AE" w:rsidRPr="00274C30">
        <w:rPr>
          <w:rFonts w:cs="Arial"/>
        </w:rPr>
        <w:t>, that</w:t>
      </w:r>
      <w:proofErr w:type="gramEnd"/>
      <w:r w:rsidR="00D46E19" w:rsidRPr="00274C30">
        <w:rPr>
          <w:rFonts w:cs="Arial"/>
        </w:rPr>
        <w:t xml:space="preserve"> any third party directors </w:t>
      </w:r>
      <w:r w:rsidR="002131AE" w:rsidRPr="00274C30">
        <w:rPr>
          <w:rFonts w:cs="Arial"/>
        </w:rPr>
        <w:t xml:space="preserve">of </w:t>
      </w:r>
      <w:r w:rsidR="00A5049D">
        <w:rPr>
          <w:rFonts w:cs="Arial"/>
        </w:rPr>
        <w:t xml:space="preserve">Efwon </w:t>
      </w:r>
      <w:r w:rsidR="002131AE" w:rsidRPr="00274C30">
        <w:rPr>
          <w:rFonts w:cs="Arial"/>
        </w:rPr>
        <w:t xml:space="preserve">Delaware </w:t>
      </w:r>
      <w:r w:rsidR="00D46E19" w:rsidRPr="00274C30">
        <w:rPr>
          <w:rFonts w:cs="Arial"/>
        </w:rPr>
        <w:t xml:space="preserve">act </w:t>
      </w:r>
      <w:r w:rsidR="005C0B6B" w:rsidRPr="00274C30">
        <w:rPr>
          <w:rFonts w:cs="Arial"/>
        </w:rPr>
        <w:t xml:space="preserve">simply </w:t>
      </w:r>
      <w:r w:rsidR="00D46E19" w:rsidRPr="00274C30">
        <w:rPr>
          <w:rFonts w:cs="Arial"/>
        </w:rPr>
        <w:t>as nominees for Mr Maximov</w:t>
      </w:r>
      <w:r w:rsidR="002131AE" w:rsidRPr="00274C30">
        <w:rPr>
          <w:rFonts w:cs="Arial"/>
        </w:rPr>
        <w:t xml:space="preserve"> and on his instructions</w:t>
      </w:r>
      <w:r w:rsidR="00D46E19" w:rsidRPr="00274C30">
        <w:rPr>
          <w:rFonts w:cs="Arial"/>
        </w:rPr>
        <w:t xml:space="preserve">. </w:t>
      </w:r>
      <w:r w:rsidR="00532BE9" w:rsidRPr="00274C30">
        <w:rPr>
          <w:rFonts w:cs="Arial"/>
        </w:rPr>
        <w:t xml:space="preserve">We also assume that, </w:t>
      </w:r>
      <w:r w:rsidR="002131AE" w:rsidRPr="00274C30">
        <w:rPr>
          <w:rFonts w:cs="Arial"/>
        </w:rPr>
        <w:t>if there are third party direct</w:t>
      </w:r>
      <w:r w:rsidR="00532BE9" w:rsidRPr="00274C30">
        <w:rPr>
          <w:rFonts w:cs="Arial"/>
        </w:rPr>
        <w:t>ors, they are also based in the United States. Again, if this is not the case, we would welcome early correction.</w:t>
      </w:r>
    </w:p>
    <w:p w:rsidR="00594DC9" w:rsidRPr="00274C30" w:rsidRDefault="00594DC9" w:rsidP="00A5049D">
      <w:pPr>
        <w:pStyle w:val="Style5"/>
        <w:widowControl w:val="0"/>
        <w:spacing w:before="100" w:beforeAutospacing="1" w:after="120" w:line="360" w:lineRule="auto"/>
        <w:ind w:left="0" w:firstLine="0"/>
        <w:rPr>
          <w:rFonts w:cs="Arial"/>
        </w:rPr>
      </w:pPr>
      <w:r w:rsidRPr="00274C30">
        <w:rPr>
          <w:rFonts w:cs="Arial"/>
        </w:rPr>
        <w:t xml:space="preserve">It would also be useful to know whether </w:t>
      </w:r>
      <w:r w:rsidR="00A5049D">
        <w:rPr>
          <w:rFonts w:cs="Arial"/>
        </w:rPr>
        <w:t xml:space="preserve">Efwon </w:t>
      </w:r>
      <w:r w:rsidRPr="00274C30">
        <w:rPr>
          <w:rFonts w:cs="Arial"/>
        </w:rPr>
        <w:t>Delaware occupies premises in the United States</w:t>
      </w:r>
      <w:r w:rsidR="0020779B" w:rsidRPr="00274C30">
        <w:rPr>
          <w:rFonts w:cs="Arial"/>
        </w:rPr>
        <w:t xml:space="preserve">, </w:t>
      </w:r>
      <w:r w:rsidRPr="00274C30">
        <w:rPr>
          <w:rFonts w:cs="Arial"/>
        </w:rPr>
        <w:t>whether it employs personnel</w:t>
      </w:r>
      <w:r w:rsidR="0020779B" w:rsidRPr="00274C30">
        <w:rPr>
          <w:rFonts w:cs="Arial"/>
        </w:rPr>
        <w:t>, and where its books and records are kept</w:t>
      </w:r>
      <w:r w:rsidRPr="00274C30">
        <w:rPr>
          <w:rFonts w:cs="Arial"/>
        </w:rPr>
        <w:t xml:space="preserve">. </w:t>
      </w:r>
    </w:p>
    <w:p w:rsidR="00EB7E07" w:rsidRPr="00274C30" w:rsidRDefault="00EB7E07" w:rsidP="00A5049D">
      <w:pPr>
        <w:pStyle w:val="Style5"/>
        <w:widowControl w:val="0"/>
        <w:numPr>
          <w:ilvl w:val="0"/>
          <w:numId w:val="0"/>
        </w:numPr>
        <w:spacing w:before="100" w:beforeAutospacing="1" w:after="120" w:line="360" w:lineRule="auto"/>
        <w:rPr>
          <w:rFonts w:cs="Arial"/>
          <w:i/>
        </w:rPr>
      </w:pPr>
      <w:r w:rsidRPr="00274C30">
        <w:rPr>
          <w:rFonts w:cs="Arial"/>
          <w:i/>
        </w:rPr>
        <w:t>The Syndicated Loan</w:t>
      </w:r>
    </w:p>
    <w:p w:rsidR="005C0B6B" w:rsidRPr="00274C30" w:rsidRDefault="00565363" w:rsidP="00A5049D">
      <w:pPr>
        <w:pStyle w:val="Style5"/>
        <w:widowControl w:val="0"/>
        <w:spacing w:before="100" w:beforeAutospacing="1" w:after="120" w:line="360" w:lineRule="auto"/>
        <w:ind w:left="0" w:firstLine="0"/>
        <w:rPr>
          <w:rFonts w:cs="Arial"/>
        </w:rPr>
      </w:pPr>
      <w:r w:rsidRPr="00274C30">
        <w:rPr>
          <w:rFonts w:cs="Arial"/>
        </w:rPr>
        <w:t xml:space="preserve">In addition to the sum of USD100 million which Mr Maximov himself invested in </w:t>
      </w:r>
      <w:r w:rsidR="00A5049D">
        <w:rPr>
          <w:rFonts w:cs="Arial"/>
        </w:rPr>
        <w:t xml:space="preserve">Efwon </w:t>
      </w:r>
      <w:r w:rsidR="009A2A0F" w:rsidRPr="00274C30">
        <w:rPr>
          <w:rFonts w:cs="Arial"/>
        </w:rPr>
        <w:t>Delaware</w:t>
      </w:r>
      <w:r w:rsidRPr="00274C30">
        <w:rPr>
          <w:rFonts w:cs="Arial"/>
        </w:rPr>
        <w:t xml:space="preserve">, </w:t>
      </w:r>
      <w:r w:rsidR="00B945B6" w:rsidRPr="00274C30">
        <w:rPr>
          <w:rFonts w:cs="Arial"/>
        </w:rPr>
        <w:t>USD250 million was borrowed from a syndicate of Banks (the "</w:t>
      </w:r>
      <w:r w:rsidR="00B945B6" w:rsidRPr="00274C30">
        <w:rPr>
          <w:rFonts w:cs="Arial"/>
          <w:b/>
        </w:rPr>
        <w:t>Syndicated Loan</w:t>
      </w:r>
      <w:r w:rsidR="00B945B6" w:rsidRPr="00274C30">
        <w:rPr>
          <w:rFonts w:cs="Arial"/>
        </w:rPr>
        <w:t xml:space="preserve">"). </w:t>
      </w:r>
    </w:p>
    <w:p w:rsidR="00506A85" w:rsidRPr="00274C30" w:rsidRDefault="00B945B6" w:rsidP="00A5049D">
      <w:pPr>
        <w:pStyle w:val="Style5"/>
        <w:widowControl w:val="0"/>
        <w:spacing w:before="100" w:beforeAutospacing="1" w:after="120" w:line="360" w:lineRule="auto"/>
        <w:ind w:left="0" w:firstLine="0"/>
        <w:rPr>
          <w:rFonts w:cs="Arial"/>
        </w:rPr>
      </w:pPr>
      <w:r w:rsidRPr="00274C30">
        <w:rPr>
          <w:rFonts w:cs="Arial"/>
        </w:rPr>
        <w:t xml:space="preserve">It is unclear from our instructions whether the borrower was Mr Maximov personally or </w:t>
      </w:r>
      <w:r w:rsidR="00A5049D">
        <w:rPr>
          <w:rFonts w:cs="Arial"/>
        </w:rPr>
        <w:t xml:space="preserve">Efwon </w:t>
      </w:r>
      <w:r w:rsidR="009F04D7" w:rsidRPr="00274C30">
        <w:rPr>
          <w:rFonts w:cs="Arial"/>
        </w:rPr>
        <w:t>Delaware</w:t>
      </w:r>
      <w:r w:rsidRPr="00274C30">
        <w:rPr>
          <w:rFonts w:cs="Arial"/>
        </w:rPr>
        <w:t xml:space="preserve">. </w:t>
      </w:r>
      <w:r w:rsidR="00506A85" w:rsidRPr="00274C30">
        <w:rPr>
          <w:rFonts w:cs="Arial"/>
        </w:rPr>
        <w:t xml:space="preserve">The nature of the assets over which security was granted </w:t>
      </w:r>
      <w:r w:rsidR="00056C92" w:rsidRPr="00274C30">
        <w:rPr>
          <w:rFonts w:cs="Arial"/>
        </w:rPr>
        <w:t xml:space="preserve">would </w:t>
      </w:r>
      <w:r w:rsidR="00506A85" w:rsidRPr="00274C30">
        <w:rPr>
          <w:rFonts w:cs="Arial"/>
        </w:rPr>
        <w:t>suggest tha</w:t>
      </w:r>
      <w:r w:rsidR="00056C92" w:rsidRPr="00274C30">
        <w:rPr>
          <w:rFonts w:cs="Arial"/>
        </w:rPr>
        <w:t xml:space="preserve">t the borrower </w:t>
      </w:r>
      <w:r w:rsidR="00D46E19" w:rsidRPr="00274C30">
        <w:rPr>
          <w:rFonts w:cs="Arial"/>
        </w:rPr>
        <w:t>may have been</w:t>
      </w:r>
      <w:r w:rsidR="00056C92" w:rsidRPr="00274C30">
        <w:rPr>
          <w:rFonts w:cs="Arial"/>
        </w:rPr>
        <w:t xml:space="preserve"> Mr Maximov. However, </w:t>
      </w:r>
      <w:r w:rsidR="00AE4BE4" w:rsidRPr="00274C30">
        <w:rPr>
          <w:rFonts w:cs="Arial"/>
        </w:rPr>
        <w:t xml:space="preserve">since </w:t>
      </w:r>
      <w:r w:rsidR="00C818ED" w:rsidRPr="00274C30">
        <w:rPr>
          <w:rFonts w:cs="Arial"/>
        </w:rPr>
        <w:t xml:space="preserve">the onward loan to </w:t>
      </w:r>
      <w:r w:rsidR="00A5049D">
        <w:rPr>
          <w:rFonts w:cs="Arial"/>
        </w:rPr>
        <w:t xml:space="preserve">Efwon </w:t>
      </w:r>
      <w:r w:rsidR="00C818ED" w:rsidRPr="00274C30">
        <w:rPr>
          <w:rFonts w:cs="Arial"/>
        </w:rPr>
        <w:t xml:space="preserve">UK was, or was treated as, a loan from </w:t>
      </w:r>
      <w:r w:rsidR="00A5049D">
        <w:rPr>
          <w:rFonts w:cs="Arial"/>
        </w:rPr>
        <w:t xml:space="preserve">Efwon </w:t>
      </w:r>
      <w:r w:rsidR="00C818ED" w:rsidRPr="00274C30">
        <w:rPr>
          <w:rFonts w:cs="Arial"/>
        </w:rPr>
        <w:t xml:space="preserve">Delaware (see footnote 1 below), we </w:t>
      </w:r>
      <w:r w:rsidR="00860053" w:rsidRPr="00274C30">
        <w:rPr>
          <w:rFonts w:cs="Arial"/>
        </w:rPr>
        <w:t xml:space="preserve">propose to </w:t>
      </w:r>
      <w:r w:rsidR="00B76626" w:rsidRPr="00274C30">
        <w:rPr>
          <w:rFonts w:cs="Arial"/>
        </w:rPr>
        <w:t xml:space="preserve">assume </w:t>
      </w:r>
      <w:r w:rsidR="002131AE" w:rsidRPr="00274C30">
        <w:rPr>
          <w:rFonts w:cs="Arial"/>
        </w:rPr>
        <w:t>for the purposes of this A</w:t>
      </w:r>
      <w:r w:rsidR="00C818ED" w:rsidRPr="00274C30">
        <w:rPr>
          <w:rFonts w:cs="Arial"/>
        </w:rPr>
        <w:t xml:space="preserve">dvice </w:t>
      </w:r>
      <w:r w:rsidR="00B76626" w:rsidRPr="00274C30">
        <w:rPr>
          <w:rFonts w:cs="Arial"/>
        </w:rPr>
        <w:t xml:space="preserve">that the borrower was in fact </w:t>
      </w:r>
      <w:r w:rsidR="00A5049D">
        <w:rPr>
          <w:rFonts w:cs="Arial"/>
        </w:rPr>
        <w:t xml:space="preserve">Efwon </w:t>
      </w:r>
      <w:r w:rsidR="00B76626" w:rsidRPr="00274C30">
        <w:rPr>
          <w:rFonts w:cs="Arial"/>
        </w:rPr>
        <w:t xml:space="preserve">Delaware. </w:t>
      </w:r>
      <w:r w:rsidR="00056C92" w:rsidRPr="00274C30">
        <w:rPr>
          <w:rFonts w:cs="Arial"/>
        </w:rPr>
        <w:t xml:space="preserve">The identity of the borrower, the terms of the </w:t>
      </w:r>
      <w:r w:rsidR="00594DC9" w:rsidRPr="00274C30">
        <w:rPr>
          <w:rFonts w:cs="Arial"/>
        </w:rPr>
        <w:t>S</w:t>
      </w:r>
      <w:r w:rsidR="00056C92" w:rsidRPr="00274C30">
        <w:rPr>
          <w:rFonts w:cs="Arial"/>
        </w:rPr>
        <w:t xml:space="preserve">yndicated </w:t>
      </w:r>
      <w:r w:rsidR="00594DC9" w:rsidRPr="00274C30">
        <w:rPr>
          <w:rFonts w:cs="Arial"/>
        </w:rPr>
        <w:t>L</w:t>
      </w:r>
      <w:r w:rsidR="00056C92" w:rsidRPr="00274C30">
        <w:rPr>
          <w:rFonts w:cs="Arial"/>
        </w:rPr>
        <w:t>oan, and of the associated security documents, including the</w:t>
      </w:r>
      <w:r w:rsidR="00594DC9" w:rsidRPr="00274C30">
        <w:rPr>
          <w:rFonts w:cs="Arial"/>
        </w:rPr>
        <w:t xml:space="preserve"> governing law and the</w:t>
      </w:r>
      <w:r w:rsidR="00056C92" w:rsidRPr="00274C30">
        <w:rPr>
          <w:rFonts w:cs="Arial"/>
        </w:rPr>
        <w:t xml:space="preserve"> rights conferred on the Banks thereunder, are clearly of critical importance to any proposed restructuring, and we would wish to see those documents at the first available opportunity.</w:t>
      </w:r>
      <w:r w:rsidR="00594DC9" w:rsidRPr="00274C30">
        <w:rPr>
          <w:rFonts w:cs="Arial"/>
        </w:rPr>
        <w:t xml:space="preserve"> For the purposes of this advice, we assume that the governing law is </w:t>
      </w:r>
      <w:r w:rsidR="0020779B" w:rsidRPr="00274C30">
        <w:rPr>
          <w:rFonts w:cs="Arial"/>
        </w:rPr>
        <w:t>that</w:t>
      </w:r>
      <w:r w:rsidR="00594DC9" w:rsidRPr="00274C30">
        <w:rPr>
          <w:rFonts w:cs="Arial"/>
        </w:rPr>
        <w:t xml:space="preserve"> of the United States of America. </w:t>
      </w:r>
    </w:p>
    <w:p w:rsidR="00506A85" w:rsidRPr="00274C30" w:rsidRDefault="00506A85" w:rsidP="00A5049D">
      <w:pPr>
        <w:pStyle w:val="Style5"/>
        <w:widowControl w:val="0"/>
        <w:spacing w:before="100" w:beforeAutospacing="1" w:after="120" w:line="360" w:lineRule="auto"/>
        <w:ind w:left="0" w:firstLine="0"/>
        <w:rPr>
          <w:rFonts w:cs="Arial"/>
        </w:rPr>
      </w:pPr>
      <w:r w:rsidRPr="00274C30">
        <w:rPr>
          <w:rFonts w:cs="Arial"/>
        </w:rPr>
        <w:t xml:space="preserve">We are advised that – </w:t>
      </w:r>
    </w:p>
    <w:p w:rsidR="007867B3" w:rsidRPr="00274C30" w:rsidRDefault="007867B3" w:rsidP="00A5049D">
      <w:pPr>
        <w:pStyle w:val="Style3"/>
        <w:widowControl w:val="0"/>
        <w:spacing w:before="100" w:beforeAutospacing="1" w:after="120" w:line="360" w:lineRule="auto"/>
        <w:ind w:left="0" w:firstLine="0"/>
      </w:pPr>
      <w:r w:rsidRPr="00274C30">
        <w:t xml:space="preserve">The lender group </w:t>
      </w:r>
      <w:r w:rsidR="006D04AA" w:rsidRPr="00274C30">
        <w:t>("</w:t>
      </w:r>
      <w:r w:rsidR="006D04AA" w:rsidRPr="00274C30">
        <w:rPr>
          <w:b/>
        </w:rPr>
        <w:t>Banks</w:t>
      </w:r>
      <w:r w:rsidR="006D04AA" w:rsidRPr="00274C30">
        <w:t xml:space="preserve">") </w:t>
      </w:r>
      <w:r w:rsidRPr="00274C30">
        <w:t>consists of</w:t>
      </w:r>
      <w:r w:rsidRPr="00274C30">
        <w:rPr>
          <w:spacing w:val="-14"/>
        </w:rPr>
        <w:t xml:space="preserve"> </w:t>
      </w:r>
      <w:r w:rsidRPr="00274C30">
        <w:t>2</w:t>
      </w:r>
      <w:r w:rsidRPr="00274C30">
        <w:rPr>
          <w:spacing w:val="-13"/>
        </w:rPr>
        <w:t xml:space="preserve"> </w:t>
      </w:r>
      <w:r w:rsidRPr="00274C30">
        <w:t>senior</w:t>
      </w:r>
      <w:r w:rsidRPr="00274C30">
        <w:rPr>
          <w:spacing w:val="-14"/>
        </w:rPr>
        <w:t xml:space="preserve"> </w:t>
      </w:r>
      <w:r w:rsidRPr="00274C30">
        <w:t>banks</w:t>
      </w:r>
      <w:r w:rsidRPr="00274C30">
        <w:rPr>
          <w:spacing w:val="-14"/>
        </w:rPr>
        <w:t xml:space="preserve"> </w:t>
      </w:r>
      <w:r w:rsidRPr="00274C30">
        <w:t>(</w:t>
      </w:r>
      <w:r w:rsidR="00506A85" w:rsidRPr="00274C30">
        <w:t xml:space="preserve">with an </w:t>
      </w:r>
      <w:r w:rsidRPr="00274C30">
        <w:t>exposure</w:t>
      </w:r>
      <w:r w:rsidRPr="00274C30">
        <w:rPr>
          <w:spacing w:val="-15"/>
        </w:rPr>
        <w:t xml:space="preserve"> </w:t>
      </w:r>
      <w:r w:rsidRPr="00274C30">
        <w:t>of</w:t>
      </w:r>
      <w:r w:rsidRPr="00274C30">
        <w:rPr>
          <w:spacing w:val="-14"/>
        </w:rPr>
        <w:t xml:space="preserve"> </w:t>
      </w:r>
      <w:r w:rsidRPr="00274C30">
        <w:t>100</w:t>
      </w:r>
      <w:r w:rsidRPr="00274C30">
        <w:rPr>
          <w:spacing w:val="-11"/>
        </w:rPr>
        <w:t xml:space="preserve"> </w:t>
      </w:r>
      <w:r w:rsidRPr="00274C30">
        <w:t>million</w:t>
      </w:r>
      <w:r w:rsidRPr="00274C30">
        <w:rPr>
          <w:spacing w:val="-13"/>
        </w:rPr>
        <w:t xml:space="preserve"> </w:t>
      </w:r>
      <w:r w:rsidRPr="00274C30">
        <w:t>USD),</w:t>
      </w:r>
      <w:r w:rsidRPr="00274C30">
        <w:rPr>
          <w:spacing w:val="-13"/>
        </w:rPr>
        <w:t xml:space="preserve"> </w:t>
      </w:r>
      <w:r w:rsidRPr="00274C30">
        <w:t>2</w:t>
      </w:r>
      <w:r w:rsidRPr="00274C30">
        <w:rPr>
          <w:spacing w:val="-13"/>
        </w:rPr>
        <w:t xml:space="preserve"> </w:t>
      </w:r>
      <w:r w:rsidRPr="00274C30">
        <w:t>mezzanine</w:t>
      </w:r>
      <w:r w:rsidRPr="00274C30">
        <w:rPr>
          <w:spacing w:val="-15"/>
        </w:rPr>
        <w:t xml:space="preserve"> </w:t>
      </w:r>
      <w:r w:rsidRPr="00274C30">
        <w:t>financial creditors (60 million USD) and 5 junior financial creditors holding an exposure of 90 million USD.</w:t>
      </w:r>
    </w:p>
    <w:p w:rsidR="0061768E" w:rsidRPr="00274C30" w:rsidRDefault="0061768E" w:rsidP="00A5049D">
      <w:pPr>
        <w:pStyle w:val="Style3"/>
        <w:widowControl w:val="0"/>
        <w:spacing w:before="100" w:beforeAutospacing="1" w:after="120" w:line="360" w:lineRule="auto"/>
        <w:ind w:left="0" w:firstLine="0"/>
      </w:pPr>
      <w:r w:rsidRPr="00274C30">
        <w:t xml:space="preserve">The Syndicated Loan was for a term of 10 years, and carries an interest rate of LIBOR + 2%. At the date of this Advice, and subject to the occurrence of an event which would allow the Banks to accelerate repayment, the term has a little more than a year to run. </w:t>
      </w:r>
    </w:p>
    <w:p w:rsidR="00EB7E07" w:rsidRPr="00274C30" w:rsidRDefault="007867B3" w:rsidP="00A5049D">
      <w:pPr>
        <w:pStyle w:val="Style3"/>
        <w:widowControl w:val="0"/>
        <w:spacing w:before="100" w:beforeAutospacing="1" w:after="120" w:line="360" w:lineRule="auto"/>
        <w:ind w:left="0" w:firstLine="0"/>
      </w:pPr>
      <w:r w:rsidRPr="00274C30">
        <w:t>T</w:t>
      </w:r>
      <w:r w:rsidR="00372011" w:rsidRPr="00274C30">
        <w:t xml:space="preserve">he Syndicated Loan is secured </w:t>
      </w:r>
      <w:r w:rsidR="00B945B6" w:rsidRPr="00274C30">
        <w:t>-</w:t>
      </w:r>
    </w:p>
    <w:p w:rsidR="00EB7E07" w:rsidRPr="00274C30" w:rsidRDefault="00372011" w:rsidP="00A5049D">
      <w:pPr>
        <w:pStyle w:val="Style8"/>
        <w:widowControl w:val="0"/>
        <w:spacing w:before="100" w:beforeAutospacing="1" w:after="120" w:line="360" w:lineRule="auto"/>
        <w:ind w:left="1440" w:hanging="630"/>
        <w:rPr>
          <w:rFonts w:cs="Arial"/>
        </w:rPr>
      </w:pPr>
      <w:r w:rsidRPr="00274C30">
        <w:rPr>
          <w:rFonts w:cs="Arial"/>
        </w:rPr>
        <w:t xml:space="preserve">on certain real estate owned by Mr Maximov across the world which we are advised </w:t>
      </w:r>
      <w:r w:rsidR="00EB7E07" w:rsidRPr="00274C30">
        <w:rPr>
          <w:rFonts w:cs="Arial"/>
        </w:rPr>
        <w:t>is</w:t>
      </w:r>
      <w:r w:rsidRPr="00274C30">
        <w:rPr>
          <w:rFonts w:cs="Arial"/>
        </w:rPr>
        <w:t xml:space="preserve"> collectively worth USD75 million</w:t>
      </w:r>
      <w:r w:rsidR="009A2A0F" w:rsidRPr="00274C30">
        <w:rPr>
          <w:rFonts w:cs="Arial"/>
        </w:rPr>
        <w:t>;</w:t>
      </w:r>
      <w:r w:rsidR="00497A06" w:rsidRPr="00274C30">
        <w:rPr>
          <w:rFonts w:cs="Arial"/>
        </w:rPr>
        <w:t xml:space="preserve"> </w:t>
      </w:r>
    </w:p>
    <w:p w:rsidR="00EB7E07" w:rsidRPr="00274C30" w:rsidRDefault="00372011" w:rsidP="00A5049D">
      <w:pPr>
        <w:pStyle w:val="Style8"/>
        <w:widowControl w:val="0"/>
        <w:spacing w:before="100" w:beforeAutospacing="1" w:after="120" w:line="360" w:lineRule="auto"/>
        <w:ind w:left="1440" w:hanging="630"/>
        <w:rPr>
          <w:rFonts w:cs="Arial"/>
        </w:rPr>
      </w:pPr>
      <w:r w:rsidRPr="00274C30">
        <w:rPr>
          <w:rFonts w:cs="Arial"/>
        </w:rPr>
        <w:t xml:space="preserve">by a pledge on the projected revenue to flow back from the resulting investment and participation in the Sport; and </w:t>
      </w:r>
    </w:p>
    <w:p w:rsidR="00EB7E07" w:rsidRPr="00274C30" w:rsidRDefault="00372011" w:rsidP="00A5049D">
      <w:pPr>
        <w:pStyle w:val="Style8"/>
        <w:widowControl w:val="0"/>
        <w:spacing w:before="100" w:beforeAutospacing="1" w:after="120" w:line="360" w:lineRule="auto"/>
        <w:ind w:left="1440" w:hanging="630"/>
        <w:rPr>
          <w:rFonts w:cs="Arial"/>
        </w:rPr>
      </w:pPr>
      <w:r w:rsidRPr="00274C30">
        <w:rPr>
          <w:rFonts w:cs="Arial"/>
        </w:rPr>
        <w:t xml:space="preserve">by a pledge over the shares of </w:t>
      </w:r>
      <w:r w:rsidR="00A5049D">
        <w:rPr>
          <w:rFonts w:cs="Arial"/>
        </w:rPr>
        <w:t xml:space="preserve">Efwon </w:t>
      </w:r>
      <w:r w:rsidR="00B945B6" w:rsidRPr="00274C30">
        <w:rPr>
          <w:rFonts w:cs="Arial"/>
        </w:rPr>
        <w:t>Delaware</w:t>
      </w:r>
      <w:r w:rsidRPr="00274C30">
        <w:rPr>
          <w:rFonts w:cs="Arial"/>
        </w:rPr>
        <w:t xml:space="preserve">, </w:t>
      </w:r>
    </w:p>
    <w:p w:rsidR="00EB7E07" w:rsidRPr="00274C30" w:rsidRDefault="00EB7E07" w:rsidP="00A5049D">
      <w:pPr>
        <w:pStyle w:val="Style5"/>
        <w:widowControl w:val="0"/>
        <w:numPr>
          <w:ilvl w:val="0"/>
          <w:numId w:val="0"/>
        </w:numPr>
        <w:spacing w:before="100" w:beforeAutospacing="1" w:after="120" w:line="360" w:lineRule="auto"/>
        <w:ind w:firstLine="720"/>
        <w:rPr>
          <w:rFonts w:cs="Arial"/>
        </w:rPr>
      </w:pPr>
      <w:r w:rsidRPr="00274C30">
        <w:rPr>
          <w:rFonts w:cs="Arial"/>
        </w:rPr>
        <w:t xml:space="preserve">It </w:t>
      </w:r>
      <w:r w:rsidR="00372011" w:rsidRPr="00274C30">
        <w:rPr>
          <w:rFonts w:cs="Arial"/>
        </w:rPr>
        <w:t xml:space="preserve">was also supported by a negative pledge for the entire value of the loan. </w:t>
      </w:r>
    </w:p>
    <w:p w:rsidR="0061768E" w:rsidRPr="00274C30" w:rsidRDefault="0061768E" w:rsidP="00A5049D">
      <w:pPr>
        <w:pStyle w:val="Style5"/>
        <w:widowControl w:val="0"/>
        <w:spacing w:before="100" w:beforeAutospacing="1" w:after="120" w:line="360" w:lineRule="auto"/>
        <w:ind w:left="0" w:firstLine="0"/>
        <w:rPr>
          <w:rFonts w:cs="Arial"/>
        </w:rPr>
      </w:pPr>
      <w:r w:rsidRPr="00274C30">
        <w:rPr>
          <w:rFonts w:cs="Arial"/>
        </w:rPr>
        <w:t xml:space="preserve">There is no suggestion in our Instructions that </w:t>
      </w:r>
      <w:r w:rsidR="00A5049D">
        <w:rPr>
          <w:rFonts w:cs="Arial"/>
        </w:rPr>
        <w:t xml:space="preserve">Efwon </w:t>
      </w:r>
      <w:r w:rsidRPr="00274C30">
        <w:rPr>
          <w:rFonts w:cs="Arial"/>
        </w:rPr>
        <w:t>Delaware is currently in default of any of its obligations under the Syndicated Loan. However, in the circumstances set out below, there is a significant risk of default in early 2019.</w:t>
      </w:r>
    </w:p>
    <w:p w:rsidR="00020E33" w:rsidRPr="00274C30" w:rsidRDefault="00020E33" w:rsidP="00A5049D">
      <w:pPr>
        <w:pStyle w:val="Style5"/>
        <w:widowControl w:val="0"/>
        <w:spacing w:before="100" w:beforeAutospacing="1" w:after="120" w:line="360" w:lineRule="auto"/>
        <w:ind w:left="0" w:firstLine="0"/>
        <w:rPr>
          <w:rFonts w:cs="Arial"/>
        </w:rPr>
      </w:pPr>
      <w:r w:rsidRPr="00274C30">
        <w:rPr>
          <w:rFonts w:cs="Arial"/>
        </w:rPr>
        <w:t xml:space="preserve">We assume that </w:t>
      </w:r>
      <w:r w:rsidR="00A5049D">
        <w:rPr>
          <w:rFonts w:cs="Arial"/>
        </w:rPr>
        <w:t xml:space="preserve">Efwon </w:t>
      </w:r>
      <w:r w:rsidR="00506A85" w:rsidRPr="00274C30">
        <w:rPr>
          <w:rFonts w:cs="Arial"/>
        </w:rPr>
        <w:t xml:space="preserve">Delaware </w:t>
      </w:r>
      <w:r w:rsidRPr="00274C30">
        <w:rPr>
          <w:rFonts w:cs="Arial"/>
        </w:rPr>
        <w:t xml:space="preserve">has not undertaken any activities save for making the investment into </w:t>
      </w:r>
      <w:r w:rsidR="00A5049D">
        <w:rPr>
          <w:rFonts w:cs="Arial"/>
        </w:rPr>
        <w:t xml:space="preserve">Efwon </w:t>
      </w:r>
      <w:r w:rsidRPr="00274C30">
        <w:rPr>
          <w:rFonts w:cs="Arial"/>
        </w:rPr>
        <w:t xml:space="preserve">UK </w:t>
      </w:r>
      <w:r w:rsidR="0092021E" w:rsidRPr="00274C30">
        <w:rPr>
          <w:rFonts w:cs="Arial"/>
        </w:rPr>
        <w:t xml:space="preserve">and that it has no liabilities </w:t>
      </w:r>
      <w:r w:rsidRPr="00274C30">
        <w:rPr>
          <w:rFonts w:cs="Arial"/>
        </w:rPr>
        <w:t xml:space="preserve">save for that under the Syndicated Loan and, possibly, to Mr Maximov himself. </w:t>
      </w:r>
    </w:p>
    <w:p w:rsidR="00020E33" w:rsidRPr="00274C30" w:rsidRDefault="00A5049D" w:rsidP="00A5049D">
      <w:pPr>
        <w:pStyle w:val="Style5"/>
        <w:widowControl w:val="0"/>
        <w:spacing w:before="100" w:beforeAutospacing="1" w:after="120" w:line="360" w:lineRule="auto"/>
        <w:ind w:left="0" w:firstLine="0"/>
        <w:rPr>
          <w:rFonts w:cs="Arial"/>
        </w:rPr>
      </w:pPr>
      <w:r>
        <w:rPr>
          <w:rFonts w:cs="Arial"/>
        </w:rPr>
        <w:t xml:space="preserve">Efwon </w:t>
      </w:r>
      <w:r w:rsidR="00020E33" w:rsidRPr="00274C30">
        <w:rPr>
          <w:rFonts w:cs="Arial"/>
        </w:rPr>
        <w:t xml:space="preserve">Delaware would appear to have no assets save for the receivable from </w:t>
      </w:r>
      <w:r>
        <w:rPr>
          <w:rFonts w:cs="Arial"/>
        </w:rPr>
        <w:t xml:space="preserve">Efwon </w:t>
      </w:r>
      <w:r w:rsidR="00020E33" w:rsidRPr="00274C30">
        <w:rPr>
          <w:rFonts w:cs="Arial"/>
        </w:rPr>
        <w:t>UK (the "</w:t>
      </w:r>
      <w:r>
        <w:rPr>
          <w:rFonts w:cs="Arial"/>
        </w:rPr>
        <w:t xml:space="preserve">Efwon </w:t>
      </w:r>
      <w:r w:rsidR="00020E33" w:rsidRPr="00274C30">
        <w:rPr>
          <w:rFonts w:cs="Arial"/>
        </w:rPr>
        <w:t>Delaware Loan" as explained below) which, under present circumstances, is of doubtful value.</w:t>
      </w:r>
    </w:p>
    <w:p w:rsidR="00EB7E07" w:rsidRPr="00274C30" w:rsidRDefault="00A5049D" w:rsidP="00A5049D">
      <w:pPr>
        <w:pStyle w:val="Style5"/>
        <w:widowControl w:val="0"/>
        <w:numPr>
          <w:ilvl w:val="0"/>
          <w:numId w:val="0"/>
        </w:numPr>
        <w:spacing w:before="100" w:beforeAutospacing="1" w:after="120" w:line="360" w:lineRule="auto"/>
        <w:rPr>
          <w:rFonts w:cs="Arial"/>
          <w:i/>
        </w:rPr>
      </w:pPr>
      <w:r>
        <w:rPr>
          <w:rFonts w:cs="Arial"/>
          <w:i/>
        </w:rPr>
        <w:t xml:space="preserve">Efwon </w:t>
      </w:r>
      <w:r w:rsidR="00B945B6" w:rsidRPr="00274C30">
        <w:rPr>
          <w:rFonts w:cs="Arial"/>
          <w:i/>
        </w:rPr>
        <w:t>UK</w:t>
      </w:r>
    </w:p>
    <w:p w:rsidR="00EB7E07" w:rsidRPr="00274C30" w:rsidRDefault="00A5049D" w:rsidP="00A5049D">
      <w:pPr>
        <w:pStyle w:val="Style5"/>
        <w:widowControl w:val="0"/>
        <w:spacing w:before="100" w:beforeAutospacing="1" w:after="120" w:line="360" w:lineRule="auto"/>
        <w:ind w:left="0" w:firstLine="0"/>
        <w:rPr>
          <w:rFonts w:cs="Arial"/>
        </w:rPr>
      </w:pPr>
      <w:r>
        <w:rPr>
          <w:rFonts w:cs="Arial"/>
        </w:rPr>
        <w:t xml:space="preserve">Efwon </w:t>
      </w:r>
      <w:r w:rsidR="00B945B6" w:rsidRPr="00274C30">
        <w:rPr>
          <w:rFonts w:cs="Arial"/>
        </w:rPr>
        <w:t>UK</w:t>
      </w:r>
      <w:r w:rsidR="00372011" w:rsidRPr="00274C30">
        <w:rPr>
          <w:rFonts w:cs="Arial"/>
        </w:rPr>
        <w:t xml:space="preserve"> was incorporated in England and Wales in 2010</w:t>
      </w:r>
      <w:r w:rsidR="00387584" w:rsidRPr="00274C30">
        <w:rPr>
          <w:rFonts w:cs="Arial"/>
        </w:rPr>
        <w:t xml:space="preserve"> </w:t>
      </w:r>
      <w:r w:rsidR="002B7111" w:rsidRPr="00274C30">
        <w:rPr>
          <w:rFonts w:cs="Arial"/>
        </w:rPr>
        <w:t xml:space="preserve">by Mr Maximov </w:t>
      </w:r>
      <w:r w:rsidR="00387584" w:rsidRPr="00274C30">
        <w:rPr>
          <w:rFonts w:cs="Arial"/>
        </w:rPr>
        <w:t xml:space="preserve">as the vehicle </w:t>
      </w:r>
      <w:r w:rsidR="002B7111" w:rsidRPr="00274C30">
        <w:rPr>
          <w:rFonts w:cs="Arial"/>
        </w:rPr>
        <w:t xml:space="preserve">for the acquisition and </w:t>
      </w:r>
      <w:r w:rsidR="00387584" w:rsidRPr="00274C30">
        <w:rPr>
          <w:rFonts w:cs="Arial"/>
        </w:rPr>
        <w:t>operat</w:t>
      </w:r>
      <w:r w:rsidR="002B7111" w:rsidRPr="00274C30">
        <w:rPr>
          <w:rFonts w:cs="Arial"/>
        </w:rPr>
        <w:t xml:space="preserve">ion of </w:t>
      </w:r>
      <w:r w:rsidR="00387584" w:rsidRPr="00274C30">
        <w:rPr>
          <w:rFonts w:cs="Arial"/>
        </w:rPr>
        <w:t>an F1 team</w:t>
      </w:r>
      <w:r w:rsidR="00372011" w:rsidRPr="00274C30">
        <w:rPr>
          <w:rFonts w:cs="Arial"/>
        </w:rPr>
        <w:t xml:space="preserve">. </w:t>
      </w:r>
    </w:p>
    <w:p w:rsidR="002B7111" w:rsidRPr="00274C30" w:rsidRDefault="002B7111" w:rsidP="00A5049D">
      <w:pPr>
        <w:pStyle w:val="Style5"/>
        <w:widowControl w:val="0"/>
        <w:spacing w:before="100" w:beforeAutospacing="1" w:after="120" w:line="360" w:lineRule="auto"/>
        <w:ind w:left="0" w:firstLine="0"/>
        <w:rPr>
          <w:rFonts w:cs="Arial"/>
        </w:rPr>
      </w:pPr>
      <w:r w:rsidRPr="00274C30">
        <w:rPr>
          <w:rFonts w:cs="Arial"/>
        </w:rPr>
        <w:t xml:space="preserve">We assume, but would wish to confirm, that </w:t>
      </w:r>
      <w:r w:rsidR="00E05BAA" w:rsidRPr="00274C30">
        <w:rPr>
          <w:rFonts w:cs="Arial"/>
        </w:rPr>
        <w:t xml:space="preserve">Mr Maximov is the sole shareholder in </w:t>
      </w:r>
      <w:r w:rsidR="00A5049D">
        <w:rPr>
          <w:rFonts w:cs="Arial"/>
        </w:rPr>
        <w:t xml:space="preserve">Efwon </w:t>
      </w:r>
      <w:r w:rsidR="00E05BAA" w:rsidRPr="00274C30">
        <w:rPr>
          <w:rFonts w:cs="Arial"/>
        </w:rPr>
        <w:t xml:space="preserve">UK. </w:t>
      </w:r>
      <w:r w:rsidR="00594DC9" w:rsidRPr="00274C30">
        <w:rPr>
          <w:rFonts w:cs="Arial"/>
        </w:rPr>
        <w:t>As already noted, t</w:t>
      </w:r>
      <w:r w:rsidR="00B87447" w:rsidRPr="00274C30">
        <w:rPr>
          <w:rFonts w:cs="Arial"/>
        </w:rPr>
        <w:t xml:space="preserve">here is no suggestion </w:t>
      </w:r>
      <w:r w:rsidR="00532BE9" w:rsidRPr="00274C30">
        <w:rPr>
          <w:rFonts w:cs="Arial"/>
        </w:rPr>
        <w:t xml:space="preserve">in our Instructions </w:t>
      </w:r>
      <w:r w:rsidR="00B87447" w:rsidRPr="00274C30">
        <w:rPr>
          <w:rFonts w:cs="Arial"/>
        </w:rPr>
        <w:t xml:space="preserve">that </w:t>
      </w:r>
      <w:r w:rsidR="00A5049D">
        <w:rPr>
          <w:rFonts w:cs="Arial"/>
        </w:rPr>
        <w:t xml:space="preserve">Efwon </w:t>
      </w:r>
      <w:r w:rsidR="00B87447" w:rsidRPr="00274C30">
        <w:rPr>
          <w:rFonts w:cs="Arial"/>
        </w:rPr>
        <w:t xml:space="preserve">Delaware has an equity interest in </w:t>
      </w:r>
      <w:r w:rsidR="00A5049D">
        <w:rPr>
          <w:rFonts w:cs="Arial"/>
        </w:rPr>
        <w:t xml:space="preserve">Efwon </w:t>
      </w:r>
      <w:r w:rsidR="00B87447" w:rsidRPr="00274C30">
        <w:rPr>
          <w:rFonts w:cs="Arial"/>
        </w:rPr>
        <w:t>UK. However, again, if our assumption is incorrect, please let us know.</w:t>
      </w:r>
    </w:p>
    <w:p w:rsidR="009A2A0F" w:rsidRPr="00274C30" w:rsidRDefault="00E05BAA" w:rsidP="00A5049D">
      <w:pPr>
        <w:pStyle w:val="Style5"/>
        <w:widowControl w:val="0"/>
        <w:spacing w:before="100" w:beforeAutospacing="1" w:after="120" w:line="360" w:lineRule="auto"/>
        <w:ind w:left="0" w:firstLine="0"/>
        <w:rPr>
          <w:rFonts w:cs="Arial"/>
        </w:rPr>
      </w:pPr>
      <w:bookmarkStart w:id="0" w:name="_Ref95904952"/>
      <w:r w:rsidRPr="00274C30">
        <w:rPr>
          <w:rFonts w:cs="Arial"/>
        </w:rPr>
        <w:t xml:space="preserve">We are not told, but would wish to know, who the current director(s) of </w:t>
      </w:r>
      <w:r w:rsidR="00A5049D">
        <w:rPr>
          <w:rFonts w:cs="Arial"/>
        </w:rPr>
        <w:t xml:space="preserve">Efwon </w:t>
      </w:r>
      <w:r w:rsidR="009A2A0F" w:rsidRPr="00274C30">
        <w:rPr>
          <w:rFonts w:cs="Arial"/>
        </w:rPr>
        <w:t>UK</w:t>
      </w:r>
      <w:r w:rsidRPr="00274C30">
        <w:rPr>
          <w:rFonts w:cs="Arial"/>
        </w:rPr>
        <w:t xml:space="preserve"> are and, if they are third parties, whe</w:t>
      </w:r>
      <w:r w:rsidR="00B87447" w:rsidRPr="00274C30">
        <w:rPr>
          <w:rFonts w:cs="Arial"/>
        </w:rPr>
        <w:t>re they are located, whe</w:t>
      </w:r>
      <w:r w:rsidRPr="00274C30">
        <w:rPr>
          <w:rFonts w:cs="Arial"/>
        </w:rPr>
        <w:t xml:space="preserve">ther they charge fees or are retained under contracts for services and, if so, the relevant terms. </w:t>
      </w:r>
      <w:r w:rsidR="009A2A0F" w:rsidRPr="00274C30">
        <w:rPr>
          <w:rFonts w:cs="Arial"/>
        </w:rPr>
        <w:t xml:space="preserve">However, it </w:t>
      </w:r>
      <w:r w:rsidR="0092021E" w:rsidRPr="00274C30">
        <w:rPr>
          <w:rFonts w:cs="Arial"/>
        </w:rPr>
        <w:t>appears</w:t>
      </w:r>
      <w:r w:rsidR="009A2A0F" w:rsidRPr="00274C30">
        <w:rPr>
          <w:rFonts w:cs="Arial"/>
        </w:rPr>
        <w:t xml:space="preserve"> from our instructions that it is Mr Maximov who directs the affairs of </w:t>
      </w:r>
      <w:r w:rsidR="00A5049D">
        <w:rPr>
          <w:rFonts w:cs="Arial"/>
        </w:rPr>
        <w:t xml:space="preserve">Efwon </w:t>
      </w:r>
      <w:r w:rsidR="009A2A0F" w:rsidRPr="00274C30">
        <w:rPr>
          <w:rFonts w:cs="Arial"/>
        </w:rPr>
        <w:t xml:space="preserve">UK, whether or not he is </w:t>
      </w:r>
      <w:r w:rsidR="009A2A0F" w:rsidRPr="00274C30">
        <w:rPr>
          <w:rFonts w:cs="Arial"/>
          <w:i/>
        </w:rPr>
        <w:t>de jure</w:t>
      </w:r>
      <w:r w:rsidR="009A2A0F" w:rsidRPr="00274C30">
        <w:rPr>
          <w:rFonts w:cs="Arial"/>
        </w:rPr>
        <w:t xml:space="preserve"> a director of that company: it is Mr Maximov who is the decision maker in respect of the affairs of </w:t>
      </w:r>
      <w:r w:rsidR="00A5049D">
        <w:rPr>
          <w:rFonts w:cs="Arial"/>
        </w:rPr>
        <w:t xml:space="preserve">Efwon </w:t>
      </w:r>
      <w:r w:rsidR="009A2A0F" w:rsidRPr="00274C30">
        <w:rPr>
          <w:rFonts w:cs="Arial"/>
        </w:rPr>
        <w:t>UK and, whatever his legal status, it is he who "directs" its affairs in practice.</w:t>
      </w:r>
      <w:bookmarkEnd w:id="0"/>
      <w:r w:rsidR="009A2A0F" w:rsidRPr="00274C30">
        <w:rPr>
          <w:rFonts w:cs="Arial"/>
        </w:rPr>
        <w:t xml:space="preserve">  </w:t>
      </w:r>
    </w:p>
    <w:p w:rsidR="005353B2" w:rsidRPr="00274C30" w:rsidRDefault="009A2A0F" w:rsidP="00A5049D">
      <w:pPr>
        <w:pStyle w:val="Style5"/>
        <w:widowControl w:val="0"/>
        <w:spacing w:before="100" w:beforeAutospacing="1" w:after="120" w:line="360" w:lineRule="auto"/>
        <w:ind w:left="0" w:firstLine="0"/>
        <w:rPr>
          <w:rFonts w:cs="Arial"/>
        </w:rPr>
      </w:pPr>
      <w:bookmarkStart w:id="1" w:name="_Ref95904954"/>
      <w:r w:rsidRPr="00274C30">
        <w:rPr>
          <w:rFonts w:cs="Arial"/>
        </w:rPr>
        <w:t xml:space="preserve">It would be helpful to know whether </w:t>
      </w:r>
      <w:r w:rsidR="00A5049D">
        <w:rPr>
          <w:rFonts w:cs="Arial"/>
        </w:rPr>
        <w:t xml:space="preserve">Efwon </w:t>
      </w:r>
      <w:r w:rsidRPr="00274C30">
        <w:rPr>
          <w:rFonts w:cs="Arial"/>
        </w:rPr>
        <w:t xml:space="preserve">UK occupies premises or retains staff, whether in the UK or elsewhere. </w:t>
      </w:r>
      <w:r w:rsidR="009F29FD" w:rsidRPr="00274C30">
        <w:rPr>
          <w:rFonts w:cs="Arial"/>
        </w:rPr>
        <w:t xml:space="preserve">We would also wish to have confirmation that </w:t>
      </w:r>
      <w:r w:rsidR="00A5049D">
        <w:rPr>
          <w:rFonts w:cs="Arial"/>
        </w:rPr>
        <w:t xml:space="preserve">Efwon </w:t>
      </w:r>
      <w:r w:rsidR="009F29FD" w:rsidRPr="00274C30">
        <w:rPr>
          <w:rFonts w:cs="Arial"/>
        </w:rPr>
        <w:t>UK has not traded or incurred any other liabilities save for those identified below</w:t>
      </w:r>
      <w:r w:rsidR="00D46E19" w:rsidRPr="00274C30">
        <w:rPr>
          <w:rFonts w:cs="Arial"/>
        </w:rPr>
        <w:t>.</w:t>
      </w:r>
      <w:bookmarkEnd w:id="1"/>
      <w:r w:rsidR="00D46E19" w:rsidRPr="00274C30">
        <w:rPr>
          <w:rFonts w:cs="Arial"/>
        </w:rPr>
        <w:t xml:space="preserve"> </w:t>
      </w:r>
      <w:r w:rsidR="00AB2152" w:rsidRPr="00274C30">
        <w:rPr>
          <w:rFonts w:cs="Arial"/>
        </w:rPr>
        <w:t xml:space="preserve">We assume that </w:t>
      </w:r>
      <w:r w:rsidR="00A5049D">
        <w:rPr>
          <w:rFonts w:cs="Arial"/>
        </w:rPr>
        <w:t xml:space="preserve">Efwon </w:t>
      </w:r>
      <w:r w:rsidR="00AB2152" w:rsidRPr="00274C30">
        <w:rPr>
          <w:rFonts w:cs="Arial"/>
        </w:rPr>
        <w:t>UK operates a bank account into which it has received monies which it has borrowed and from which it has disbursed sums of money which it has lent. It would be useful to know where that Bank account is held, whether in the United States, the UK, Romania or elsewhere and who the signatories on the account are.</w:t>
      </w:r>
    </w:p>
    <w:p w:rsidR="00D46E19" w:rsidRPr="00274C30" w:rsidRDefault="00D46E19" w:rsidP="00A5049D">
      <w:pPr>
        <w:pStyle w:val="Style5"/>
        <w:widowControl w:val="0"/>
        <w:numPr>
          <w:ilvl w:val="0"/>
          <w:numId w:val="0"/>
        </w:numPr>
        <w:spacing w:before="100" w:beforeAutospacing="1" w:after="120" w:line="360" w:lineRule="auto"/>
        <w:rPr>
          <w:rFonts w:cs="Arial"/>
          <w:i/>
        </w:rPr>
      </w:pPr>
      <w:r w:rsidRPr="00274C30">
        <w:rPr>
          <w:rFonts w:cs="Arial"/>
          <w:i/>
        </w:rPr>
        <w:t>The Loan</w:t>
      </w:r>
      <w:r w:rsidR="009F29FD" w:rsidRPr="00274C30">
        <w:rPr>
          <w:rFonts w:cs="Arial"/>
          <w:i/>
        </w:rPr>
        <w:t>s</w:t>
      </w:r>
    </w:p>
    <w:p w:rsidR="00372011" w:rsidRPr="00274C30" w:rsidRDefault="00387584" w:rsidP="00A5049D">
      <w:pPr>
        <w:pStyle w:val="Style5"/>
        <w:widowControl w:val="0"/>
        <w:spacing w:before="100" w:beforeAutospacing="1" w:after="120" w:line="360" w:lineRule="auto"/>
        <w:ind w:left="0" w:firstLine="0"/>
        <w:rPr>
          <w:rFonts w:cs="Arial"/>
        </w:rPr>
      </w:pPr>
      <w:r w:rsidRPr="00274C30">
        <w:rPr>
          <w:rFonts w:cs="Arial"/>
        </w:rPr>
        <w:t xml:space="preserve">In 2010, </w:t>
      </w:r>
      <w:r w:rsidR="00A5049D">
        <w:rPr>
          <w:rFonts w:cs="Arial"/>
        </w:rPr>
        <w:t xml:space="preserve">Efwon </w:t>
      </w:r>
      <w:r w:rsidR="00B945B6" w:rsidRPr="00274C30">
        <w:rPr>
          <w:rFonts w:cs="Arial"/>
        </w:rPr>
        <w:t>UK</w:t>
      </w:r>
      <w:r w:rsidRPr="00274C30">
        <w:rPr>
          <w:rFonts w:cs="Arial"/>
        </w:rPr>
        <w:t xml:space="preserve"> borrowed USD350 million from </w:t>
      </w:r>
      <w:r w:rsidR="00A5049D">
        <w:rPr>
          <w:rFonts w:cs="Arial"/>
        </w:rPr>
        <w:t xml:space="preserve">Efwon </w:t>
      </w:r>
      <w:r w:rsidR="009F04D7" w:rsidRPr="00274C30">
        <w:rPr>
          <w:rFonts w:cs="Arial"/>
        </w:rPr>
        <w:t xml:space="preserve">Delaware </w:t>
      </w:r>
      <w:r w:rsidRPr="00274C30">
        <w:rPr>
          <w:rFonts w:cs="Arial"/>
        </w:rPr>
        <w:t xml:space="preserve">(the </w:t>
      </w:r>
      <w:r w:rsidR="00567E23" w:rsidRPr="00274C30">
        <w:rPr>
          <w:rFonts w:cs="Arial"/>
        </w:rPr>
        <w:t>"</w:t>
      </w:r>
      <w:r w:rsidR="00A5049D">
        <w:rPr>
          <w:rFonts w:cs="Arial"/>
          <w:b/>
        </w:rPr>
        <w:t xml:space="preserve">Efwon </w:t>
      </w:r>
      <w:r w:rsidR="009F04D7" w:rsidRPr="00274C30">
        <w:rPr>
          <w:rFonts w:cs="Arial"/>
          <w:b/>
        </w:rPr>
        <w:t xml:space="preserve">Delaware </w:t>
      </w:r>
      <w:r w:rsidR="00567E23" w:rsidRPr="00274C30">
        <w:rPr>
          <w:rFonts w:cs="Arial"/>
          <w:b/>
        </w:rPr>
        <w:t>Loan</w:t>
      </w:r>
      <w:r w:rsidR="00567E23" w:rsidRPr="00274C30">
        <w:rPr>
          <w:rFonts w:cs="Arial"/>
        </w:rPr>
        <w:t>")</w:t>
      </w:r>
      <w:r w:rsidR="00056C92" w:rsidRPr="00274C30">
        <w:rPr>
          <w:rFonts w:cs="Arial"/>
          <w:vertAlign w:val="superscript"/>
        </w:rPr>
        <w:footnoteReference w:id="2"/>
      </w:r>
      <w:r w:rsidR="00567E23" w:rsidRPr="00274C30">
        <w:rPr>
          <w:rFonts w:cs="Arial"/>
        </w:rPr>
        <w:t xml:space="preserve">. The </w:t>
      </w:r>
      <w:r w:rsidR="00A5049D">
        <w:rPr>
          <w:rFonts w:cs="Arial"/>
        </w:rPr>
        <w:t xml:space="preserve">Efwon </w:t>
      </w:r>
      <w:r w:rsidR="009F04D7" w:rsidRPr="00274C30">
        <w:rPr>
          <w:rFonts w:cs="Arial"/>
        </w:rPr>
        <w:t xml:space="preserve">Delaware </w:t>
      </w:r>
      <w:r w:rsidR="00C32FD8" w:rsidRPr="00274C30">
        <w:rPr>
          <w:rFonts w:cs="Arial"/>
        </w:rPr>
        <w:t>Loan is secured on future reven</w:t>
      </w:r>
      <w:r w:rsidR="00567E23" w:rsidRPr="00274C30">
        <w:rPr>
          <w:rFonts w:cs="Arial"/>
        </w:rPr>
        <w:t xml:space="preserve">ue from </w:t>
      </w:r>
      <w:r w:rsidR="00A5049D">
        <w:rPr>
          <w:rFonts w:cs="Arial"/>
        </w:rPr>
        <w:t xml:space="preserve">Efwon </w:t>
      </w:r>
      <w:r w:rsidR="00B945B6" w:rsidRPr="00274C30">
        <w:rPr>
          <w:rFonts w:cs="Arial"/>
        </w:rPr>
        <w:t>UK</w:t>
      </w:r>
      <w:r w:rsidR="00567E23" w:rsidRPr="00274C30">
        <w:rPr>
          <w:rFonts w:cs="Arial"/>
        </w:rPr>
        <w:t xml:space="preserve">'s </w:t>
      </w:r>
      <w:r w:rsidR="00C32FD8" w:rsidRPr="00274C30">
        <w:rPr>
          <w:rFonts w:cs="Arial"/>
        </w:rPr>
        <w:t>activities.</w:t>
      </w:r>
    </w:p>
    <w:p w:rsidR="00DB2DDE" w:rsidRPr="00274C30" w:rsidRDefault="00DB2DDE" w:rsidP="00A5049D">
      <w:pPr>
        <w:pStyle w:val="Style5"/>
        <w:widowControl w:val="0"/>
        <w:spacing w:before="100" w:beforeAutospacing="1" w:after="120" w:line="360" w:lineRule="auto"/>
        <w:ind w:left="0" w:firstLine="0"/>
        <w:rPr>
          <w:rFonts w:cs="Arial"/>
        </w:rPr>
      </w:pPr>
      <w:r w:rsidRPr="00274C30">
        <w:rPr>
          <w:rFonts w:cs="Arial"/>
        </w:rPr>
        <w:t xml:space="preserve">In addition to its liability under the </w:t>
      </w:r>
      <w:r w:rsidR="00A5049D">
        <w:rPr>
          <w:rFonts w:cs="Arial"/>
        </w:rPr>
        <w:t xml:space="preserve">Efwon </w:t>
      </w:r>
      <w:r w:rsidRPr="00274C30">
        <w:rPr>
          <w:rFonts w:cs="Arial"/>
        </w:rPr>
        <w:t xml:space="preserve">Delaware Loan, </w:t>
      </w:r>
      <w:r w:rsidR="00971C92" w:rsidRPr="00274C30">
        <w:rPr>
          <w:rFonts w:cs="Arial"/>
        </w:rPr>
        <w:t>in 2014</w:t>
      </w:r>
      <w:r w:rsidR="002C5B4B" w:rsidRPr="00274C30">
        <w:rPr>
          <w:rFonts w:cs="Arial"/>
        </w:rPr>
        <w:t xml:space="preserve"> </w:t>
      </w:r>
      <w:r w:rsidR="00254EA8" w:rsidRPr="00274C30">
        <w:rPr>
          <w:rFonts w:cs="Arial"/>
        </w:rPr>
        <w:t xml:space="preserve">in order to provide funds to </w:t>
      </w:r>
      <w:r w:rsidR="00A5049D">
        <w:rPr>
          <w:rFonts w:cs="Arial"/>
        </w:rPr>
        <w:t xml:space="preserve">Efwon </w:t>
      </w:r>
      <w:r w:rsidR="00254EA8" w:rsidRPr="00274C30">
        <w:rPr>
          <w:rFonts w:cs="Arial"/>
        </w:rPr>
        <w:t>Romania during the 2014 F1 season</w:t>
      </w:r>
      <w:r w:rsidR="00254EA8" w:rsidRPr="00274C30">
        <w:rPr>
          <w:rFonts w:cs="Arial"/>
        </w:rPr>
        <w:t xml:space="preserve">, </w:t>
      </w:r>
      <w:r w:rsidR="00A5049D">
        <w:rPr>
          <w:rFonts w:cs="Arial"/>
        </w:rPr>
        <w:t xml:space="preserve">Efwon </w:t>
      </w:r>
      <w:r w:rsidRPr="00274C30">
        <w:rPr>
          <w:rFonts w:cs="Arial"/>
        </w:rPr>
        <w:t xml:space="preserve">UK </w:t>
      </w:r>
      <w:r w:rsidR="002C5B4B" w:rsidRPr="00274C30">
        <w:rPr>
          <w:rFonts w:cs="Arial"/>
        </w:rPr>
        <w:t xml:space="preserve">obtained a loan from </w:t>
      </w:r>
      <w:r w:rsidRPr="00274C30">
        <w:rPr>
          <w:rFonts w:cs="Arial"/>
        </w:rPr>
        <w:t xml:space="preserve">a </w:t>
      </w:r>
      <w:r w:rsidR="00DF2C54" w:rsidRPr="00274C30">
        <w:rPr>
          <w:rFonts w:cs="Arial"/>
        </w:rPr>
        <w:t>Monaco Lender</w:t>
      </w:r>
      <w:r w:rsidRPr="00274C30">
        <w:rPr>
          <w:rFonts w:cs="Arial"/>
        </w:rPr>
        <w:t xml:space="preserve"> </w:t>
      </w:r>
      <w:r w:rsidR="00DF2C54" w:rsidRPr="00274C30">
        <w:rPr>
          <w:rFonts w:cs="Arial"/>
        </w:rPr>
        <w:t>(the "</w:t>
      </w:r>
      <w:r w:rsidR="00DF2C54" w:rsidRPr="00274C30">
        <w:rPr>
          <w:rFonts w:cs="Arial"/>
          <w:b/>
        </w:rPr>
        <w:t>Monaco Lender</w:t>
      </w:r>
      <w:r w:rsidR="00DF2C54" w:rsidRPr="00274C30">
        <w:rPr>
          <w:rFonts w:cs="Arial"/>
        </w:rPr>
        <w:t xml:space="preserve">") </w:t>
      </w:r>
      <w:r w:rsidRPr="00274C30">
        <w:rPr>
          <w:rFonts w:cs="Arial"/>
        </w:rPr>
        <w:t>for a principal sum USD100 million (the "</w:t>
      </w:r>
      <w:r w:rsidRPr="00274C30">
        <w:rPr>
          <w:rFonts w:cs="Arial"/>
          <w:b/>
        </w:rPr>
        <w:t>Monaco Loan</w:t>
      </w:r>
      <w:r w:rsidRPr="00274C30">
        <w:rPr>
          <w:rFonts w:cs="Arial"/>
        </w:rPr>
        <w:t xml:space="preserve">") which </w:t>
      </w:r>
      <w:r w:rsidR="009F29FD" w:rsidRPr="00274C30">
        <w:rPr>
          <w:rFonts w:cs="Arial"/>
        </w:rPr>
        <w:t xml:space="preserve">we are instructed </w:t>
      </w:r>
      <w:r w:rsidRPr="00274C30">
        <w:rPr>
          <w:rFonts w:cs="Arial"/>
        </w:rPr>
        <w:t>carries a high rate of interest</w:t>
      </w:r>
      <w:r w:rsidR="00637308" w:rsidRPr="00274C30">
        <w:rPr>
          <w:rFonts w:cs="Arial"/>
        </w:rPr>
        <w:t xml:space="preserve">. </w:t>
      </w:r>
      <w:r w:rsidRPr="00274C30">
        <w:rPr>
          <w:rFonts w:cs="Arial"/>
        </w:rPr>
        <w:t xml:space="preserve">The Monaco Loan is also secured on </w:t>
      </w:r>
      <w:r w:rsidR="00A5049D">
        <w:rPr>
          <w:rFonts w:cs="Arial"/>
        </w:rPr>
        <w:t xml:space="preserve">Efwon </w:t>
      </w:r>
      <w:r w:rsidRPr="00274C30">
        <w:rPr>
          <w:rFonts w:cs="Arial"/>
        </w:rPr>
        <w:t>UK's revenues.</w:t>
      </w:r>
      <w:r w:rsidR="00497832" w:rsidRPr="00274C30">
        <w:rPr>
          <w:rFonts w:cs="Arial"/>
        </w:rPr>
        <w:t xml:space="preserve"> We have been given no information as to the identity of the </w:t>
      </w:r>
      <w:r w:rsidR="00DF2C54" w:rsidRPr="00274C30">
        <w:rPr>
          <w:rFonts w:cs="Arial"/>
        </w:rPr>
        <w:t>Monaco Lender</w:t>
      </w:r>
      <w:r w:rsidR="00497832" w:rsidRPr="00274C30">
        <w:rPr>
          <w:rFonts w:cs="Arial"/>
        </w:rPr>
        <w:t>. However, we not</w:t>
      </w:r>
      <w:r w:rsidR="00736E34" w:rsidRPr="00274C30">
        <w:rPr>
          <w:rFonts w:cs="Arial"/>
        </w:rPr>
        <w:t>e that</w:t>
      </w:r>
      <w:r w:rsidR="00497832" w:rsidRPr="00274C30">
        <w:rPr>
          <w:rFonts w:cs="Arial"/>
        </w:rPr>
        <w:t xml:space="preserve">, in contrast to the description of the lenders at </w:t>
      </w:r>
      <w:r w:rsidR="00A5049D">
        <w:rPr>
          <w:rFonts w:cs="Arial"/>
        </w:rPr>
        <w:t xml:space="preserve">Efwon </w:t>
      </w:r>
      <w:r w:rsidR="00497832" w:rsidRPr="00274C30">
        <w:rPr>
          <w:rFonts w:cs="Arial"/>
        </w:rPr>
        <w:t xml:space="preserve">Delaware level, the </w:t>
      </w:r>
      <w:r w:rsidR="00DF2C54" w:rsidRPr="00274C30">
        <w:rPr>
          <w:rFonts w:cs="Arial"/>
        </w:rPr>
        <w:t>Monaco Lender</w:t>
      </w:r>
      <w:r w:rsidR="00497832" w:rsidRPr="00274C30">
        <w:rPr>
          <w:rFonts w:cs="Arial"/>
        </w:rPr>
        <w:t xml:space="preserve"> is not described as a "bank". </w:t>
      </w:r>
      <w:r w:rsidR="00254EA8" w:rsidRPr="00274C30">
        <w:rPr>
          <w:rFonts w:cs="Arial"/>
        </w:rPr>
        <w:t xml:space="preserve">Although </w:t>
      </w:r>
      <w:r w:rsidR="00254EA8" w:rsidRPr="00274C30">
        <w:rPr>
          <w:rFonts w:cs="Arial"/>
        </w:rPr>
        <w:t>the Monaco Loan is secured only against income and that security is of little or no value at present</w:t>
      </w:r>
      <w:r w:rsidR="00254EA8" w:rsidRPr="00274C30">
        <w:rPr>
          <w:rFonts w:cs="Arial"/>
        </w:rPr>
        <w:t xml:space="preserve">, </w:t>
      </w:r>
      <w:r w:rsidR="00A5049D">
        <w:rPr>
          <w:rFonts w:cs="Arial"/>
        </w:rPr>
        <w:t xml:space="preserve">Efwon </w:t>
      </w:r>
      <w:r w:rsidR="00303A76" w:rsidRPr="00274C30">
        <w:rPr>
          <w:rFonts w:cs="Arial"/>
        </w:rPr>
        <w:t xml:space="preserve">UK would obviously wish to avoid a situation where the Monaco Lender were in a position to obtain a judgment against it and to enforce that judgment, whether by way of a charging order, winding up or otherwise, against </w:t>
      </w:r>
      <w:r w:rsidR="00A5049D">
        <w:rPr>
          <w:rFonts w:cs="Arial"/>
        </w:rPr>
        <w:t xml:space="preserve">Efwon </w:t>
      </w:r>
      <w:r w:rsidR="00303A76" w:rsidRPr="00274C30">
        <w:rPr>
          <w:rFonts w:cs="Arial"/>
        </w:rPr>
        <w:t xml:space="preserve">UK's assets either ahead of or during the proposed restructuring. Accordingly, the </w:t>
      </w:r>
      <w:r w:rsidR="00DF2C54" w:rsidRPr="00274C30">
        <w:rPr>
          <w:rFonts w:cs="Arial"/>
        </w:rPr>
        <w:t>Monaco Lender</w:t>
      </w:r>
      <w:r w:rsidR="00303A76" w:rsidRPr="00274C30">
        <w:rPr>
          <w:rFonts w:cs="Arial"/>
        </w:rPr>
        <w:t xml:space="preserve"> needs to be dealt with as part of the restructuring.</w:t>
      </w:r>
    </w:p>
    <w:p w:rsidR="00DB2DDE" w:rsidRPr="00274C30" w:rsidRDefault="00DB2DDE" w:rsidP="00A5049D">
      <w:pPr>
        <w:pStyle w:val="Style5"/>
        <w:widowControl w:val="0"/>
        <w:spacing w:before="100" w:beforeAutospacing="1" w:after="120" w:line="360" w:lineRule="auto"/>
        <w:ind w:left="0" w:firstLine="0"/>
        <w:rPr>
          <w:rFonts w:cs="Arial"/>
        </w:rPr>
      </w:pPr>
      <w:r w:rsidRPr="00274C30">
        <w:rPr>
          <w:rFonts w:cs="Arial"/>
        </w:rPr>
        <w:t xml:space="preserve">We have not seen, and would </w:t>
      </w:r>
      <w:r w:rsidR="002C5B4B" w:rsidRPr="00274C30">
        <w:rPr>
          <w:rFonts w:cs="Arial"/>
        </w:rPr>
        <w:t xml:space="preserve">wish </w:t>
      </w:r>
      <w:r w:rsidRPr="00274C30">
        <w:rPr>
          <w:rFonts w:cs="Arial"/>
        </w:rPr>
        <w:t xml:space="preserve">to see at an early stage, the loan agreements in respect of both the </w:t>
      </w:r>
      <w:r w:rsidR="00A5049D">
        <w:rPr>
          <w:rFonts w:cs="Arial"/>
        </w:rPr>
        <w:t xml:space="preserve">Efwon </w:t>
      </w:r>
      <w:r w:rsidRPr="00274C30">
        <w:rPr>
          <w:rFonts w:cs="Arial"/>
        </w:rPr>
        <w:t xml:space="preserve">Delaware and the Monaco Loan together with the associated loan documents. </w:t>
      </w:r>
      <w:r w:rsidR="00637308" w:rsidRPr="00274C30">
        <w:rPr>
          <w:rFonts w:cs="Arial"/>
        </w:rPr>
        <w:t xml:space="preserve">Of particular importance is </w:t>
      </w:r>
      <w:r w:rsidR="00DD7012" w:rsidRPr="00274C30">
        <w:rPr>
          <w:rFonts w:cs="Arial"/>
        </w:rPr>
        <w:t xml:space="preserve">the governing law </w:t>
      </w:r>
      <w:r w:rsidR="00637308" w:rsidRPr="00274C30">
        <w:rPr>
          <w:rFonts w:cs="Arial"/>
        </w:rPr>
        <w:t xml:space="preserve">under which each loan was made. In particular, if either </w:t>
      </w:r>
      <w:r w:rsidR="009F29FD" w:rsidRPr="00274C30">
        <w:rPr>
          <w:rFonts w:cs="Arial"/>
        </w:rPr>
        <w:t>loan</w:t>
      </w:r>
      <w:r w:rsidR="00DD7012" w:rsidRPr="00274C30">
        <w:rPr>
          <w:rFonts w:cs="Arial"/>
        </w:rPr>
        <w:t xml:space="preserve"> is</w:t>
      </w:r>
      <w:r w:rsidR="00637308" w:rsidRPr="00274C30">
        <w:rPr>
          <w:rFonts w:cs="Arial"/>
        </w:rPr>
        <w:t xml:space="preserve"> governed by English law</w:t>
      </w:r>
      <w:r w:rsidR="009F29FD" w:rsidRPr="00274C30">
        <w:rPr>
          <w:rFonts w:cs="Arial"/>
        </w:rPr>
        <w:t>,</w:t>
      </w:r>
      <w:r w:rsidR="00DD7012" w:rsidRPr="00274C30">
        <w:rPr>
          <w:rFonts w:cs="Arial"/>
        </w:rPr>
        <w:t xml:space="preserve"> </w:t>
      </w:r>
      <w:r w:rsidR="00637308" w:rsidRPr="00274C30">
        <w:rPr>
          <w:rFonts w:cs="Arial"/>
        </w:rPr>
        <w:t>this may have a</w:t>
      </w:r>
      <w:r w:rsidR="001F73A7" w:rsidRPr="00274C30">
        <w:rPr>
          <w:rFonts w:cs="Arial"/>
        </w:rPr>
        <w:t xml:space="preserve">n </w:t>
      </w:r>
      <w:r w:rsidR="00637308" w:rsidRPr="00274C30">
        <w:rPr>
          <w:rFonts w:cs="Arial"/>
        </w:rPr>
        <w:t>effect on the strategy to be adopted</w:t>
      </w:r>
      <w:r w:rsidR="00637308" w:rsidRPr="00274C30">
        <w:rPr>
          <w:rFonts w:cs="Arial"/>
          <w:vertAlign w:val="superscript"/>
        </w:rPr>
        <w:footnoteReference w:id="3"/>
      </w:r>
      <w:r w:rsidR="00DD7012" w:rsidRPr="00274C30">
        <w:rPr>
          <w:rFonts w:cs="Arial"/>
        </w:rPr>
        <w:t>.</w:t>
      </w:r>
      <w:r w:rsidR="001F73A7" w:rsidRPr="00274C30">
        <w:rPr>
          <w:rFonts w:cs="Arial"/>
        </w:rPr>
        <w:t xml:space="preserve"> </w:t>
      </w:r>
      <w:r w:rsidR="009A2A0F" w:rsidRPr="00274C30">
        <w:rPr>
          <w:rFonts w:cs="Arial"/>
        </w:rPr>
        <w:t xml:space="preserve">We would also wish to scrutinise any terms prescribing the circumstances under which </w:t>
      </w:r>
      <w:r w:rsidR="00A5049D">
        <w:rPr>
          <w:rFonts w:cs="Arial"/>
        </w:rPr>
        <w:t xml:space="preserve">Efwon </w:t>
      </w:r>
      <w:r w:rsidR="009A2A0F" w:rsidRPr="00274C30">
        <w:rPr>
          <w:rFonts w:cs="Arial"/>
        </w:rPr>
        <w:t>UK would be, or be deemed to be, in default of its obligations</w:t>
      </w:r>
      <w:r w:rsidR="001F73A7" w:rsidRPr="00274C30">
        <w:rPr>
          <w:rFonts w:cs="Arial"/>
        </w:rPr>
        <w:t xml:space="preserve">, particular those under the Monaco Loan, </w:t>
      </w:r>
      <w:r w:rsidR="009A2A0F" w:rsidRPr="00274C30">
        <w:rPr>
          <w:rFonts w:cs="Arial"/>
        </w:rPr>
        <w:t>and the remedies afforded to the lenders under such circumstances.</w:t>
      </w:r>
    </w:p>
    <w:p w:rsidR="003B74D8" w:rsidRPr="00274C30" w:rsidRDefault="00B96355" w:rsidP="00A5049D">
      <w:pPr>
        <w:pStyle w:val="Style5"/>
        <w:widowControl w:val="0"/>
        <w:spacing w:before="100" w:beforeAutospacing="1" w:after="120" w:line="360" w:lineRule="auto"/>
        <w:ind w:left="0" w:firstLine="0"/>
        <w:rPr>
          <w:rFonts w:cs="Arial"/>
        </w:rPr>
      </w:pPr>
      <w:r w:rsidRPr="00274C30">
        <w:rPr>
          <w:rFonts w:cs="Arial"/>
        </w:rPr>
        <w:t xml:space="preserve">There is no suggestion in our Instructions that </w:t>
      </w:r>
      <w:r w:rsidR="00A5049D">
        <w:rPr>
          <w:rFonts w:cs="Arial"/>
        </w:rPr>
        <w:t xml:space="preserve">Efwon </w:t>
      </w:r>
      <w:r w:rsidRPr="00274C30">
        <w:rPr>
          <w:rFonts w:cs="Arial"/>
        </w:rPr>
        <w:t xml:space="preserve">UK is currently in default of any of its obligations under either the </w:t>
      </w:r>
      <w:r w:rsidR="00A5049D">
        <w:rPr>
          <w:rFonts w:cs="Arial"/>
        </w:rPr>
        <w:t xml:space="preserve">Efwon </w:t>
      </w:r>
      <w:r w:rsidRPr="00274C30">
        <w:rPr>
          <w:rFonts w:cs="Arial"/>
        </w:rPr>
        <w:t xml:space="preserve">Delaware </w:t>
      </w:r>
      <w:r w:rsidR="00594DC9" w:rsidRPr="00274C30">
        <w:rPr>
          <w:rFonts w:cs="Arial"/>
        </w:rPr>
        <w:t xml:space="preserve">Loan or the Monaco </w:t>
      </w:r>
      <w:r w:rsidRPr="00274C30">
        <w:rPr>
          <w:rFonts w:cs="Arial"/>
        </w:rPr>
        <w:t>Loan.</w:t>
      </w:r>
      <w:r w:rsidR="009A2A0F" w:rsidRPr="00274C30">
        <w:rPr>
          <w:rFonts w:cs="Arial"/>
        </w:rPr>
        <w:t xml:space="preserve"> </w:t>
      </w:r>
    </w:p>
    <w:p w:rsidR="003B74D8" w:rsidRPr="00274C30" w:rsidRDefault="003B74D8" w:rsidP="00A5049D">
      <w:pPr>
        <w:pStyle w:val="Style5"/>
        <w:widowControl w:val="0"/>
        <w:spacing w:before="100" w:beforeAutospacing="1" w:after="120" w:line="360" w:lineRule="auto"/>
        <w:ind w:left="0" w:firstLine="0"/>
        <w:rPr>
          <w:rFonts w:cs="Arial"/>
        </w:rPr>
      </w:pPr>
      <w:r w:rsidRPr="00274C30">
        <w:rPr>
          <w:rFonts w:cs="Arial"/>
        </w:rPr>
        <w:t xml:space="preserve">Our understanding is that </w:t>
      </w:r>
      <w:r w:rsidR="00A5049D">
        <w:rPr>
          <w:rFonts w:cs="Arial"/>
        </w:rPr>
        <w:t xml:space="preserve">Efwon </w:t>
      </w:r>
      <w:r w:rsidRPr="00274C30">
        <w:rPr>
          <w:rFonts w:cs="Arial"/>
        </w:rPr>
        <w:t>UK has not otherwise traded or incurred liabilities. Again, if our understanding is incorrect, we would welcome correction.</w:t>
      </w:r>
    </w:p>
    <w:p w:rsidR="00B76626" w:rsidRPr="00274C30" w:rsidRDefault="00A5049D" w:rsidP="00A5049D">
      <w:pPr>
        <w:pStyle w:val="Style5"/>
        <w:widowControl w:val="0"/>
        <w:spacing w:before="100" w:beforeAutospacing="1" w:after="120" w:line="360" w:lineRule="auto"/>
        <w:ind w:left="0" w:firstLine="0"/>
        <w:rPr>
          <w:rFonts w:cs="Arial"/>
        </w:rPr>
      </w:pPr>
      <w:r>
        <w:rPr>
          <w:rFonts w:cs="Arial"/>
        </w:rPr>
        <w:t xml:space="preserve">Efwon </w:t>
      </w:r>
      <w:r w:rsidR="00B76626" w:rsidRPr="00274C30">
        <w:rPr>
          <w:rFonts w:cs="Arial"/>
        </w:rPr>
        <w:t xml:space="preserve">UK's assets consist of its holding of shares in two wholly owned subsidiaries, </w:t>
      </w:r>
      <w:r>
        <w:rPr>
          <w:rFonts w:cs="Arial"/>
        </w:rPr>
        <w:t xml:space="preserve">Efwon </w:t>
      </w:r>
      <w:r w:rsidR="00B76626" w:rsidRPr="00274C30">
        <w:rPr>
          <w:rFonts w:cs="Arial"/>
        </w:rPr>
        <w:t xml:space="preserve">Romania and </w:t>
      </w:r>
      <w:r>
        <w:rPr>
          <w:rFonts w:cs="Arial"/>
        </w:rPr>
        <w:t xml:space="preserve">Efwon </w:t>
      </w:r>
      <w:r w:rsidR="00B76626" w:rsidRPr="00274C30">
        <w:rPr>
          <w:rFonts w:cs="Arial"/>
        </w:rPr>
        <w:t>HK.</w:t>
      </w:r>
      <w:r w:rsidR="00971C92" w:rsidRPr="00274C30">
        <w:rPr>
          <w:rFonts w:cs="Arial"/>
        </w:rPr>
        <w:t xml:space="preserve"> </w:t>
      </w:r>
    </w:p>
    <w:p w:rsidR="00EB7E07" w:rsidRPr="00274C30" w:rsidRDefault="00A5049D" w:rsidP="00A5049D">
      <w:pPr>
        <w:pStyle w:val="Style5"/>
        <w:widowControl w:val="0"/>
        <w:numPr>
          <w:ilvl w:val="0"/>
          <w:numId w:val="0"/>
        </w:numPr>
        <w:spacing w:before="100" w:beforeAutospacing="1" w:after="120" w:line="360" w:lineRule="auto"/>
        <w:rPr>
          <w:rFonts w:cs="Arial"/>
          <w:i/>
        </w:rPr>
      </w:pPr>
      <w:proofErr w:type="gramStart"/>
      <w:r>
        <w:rPr>
          <w:rFonts w:cs="Arial"/>
          <w:i/>
        </w:rPr>
        <w:t xml:space="preserve">Efwon </w:t>
      </w:r>
      <w:r w:rsidR="00EB7E07" w:rsidRPr="00274C30">
        <w:rPr>
          <w:rFonts w:cs="Arial"/>
          <w:i/>
        </w:rPr>
        <w:t xml:space="preserve"> Romania</w:t>
      </w:r>
      <w:proofErr w:type="gramEnd"/>
    </w:p>
    <w:p w:rsidR="00B76626" w:rsidRPr="00274C30" w:rsidRDefault="00B76626" w:rsidP="00A5049D">
      <w:pPr>
        <w:pStyle w:val="Style5"/>
        <w:widowControl w:val="0"/>
        <w:spacing w:before="100" w:beforeAutospacing="1" w:after="120" w:line="360" w:lineRule="auto"/>
        <w:ind w:left="0" w:firstLine="0"/>
        <w:rPr>
          <w:rFonts w:cs="Arial"/>
        </w:rPr>
      </w:pPr>
      <w:r w:rsidRPr="00274C30">
        <w:rPr>
          <w:rFonts w:cs="Arial"/>
        </w:rPr>
        <w:t>The business activities of the Group have pri</w:t>
      </w:r>
      <w:r w:rsidR="00971C92" w:rsidRPr="00274C30">
        <w:rPr>
          <w:rFonts w:cs="Arial"/>
        </w:rPr>
        <w:t>marily</w:t>
      </w:r>
      <w:r w:rsidRPr="00274C30">
        <w:rPr>
          <w:rFonts w:cs="Arial"/>
        </w:rPr>
        <w:t xml:space="preserve"> been carried out through </w:t>
      </w:r>
      <w:r w:rsidR="00A5049D">
        <w:rPr>
          <w:rFonts w:cs="Arial"/>
        </w:rPr>
        <w:t xml:space="preserve">Efwon </w:t>
      </w:r>
      <w:r w:rsidR="00CA5BE5" w:rsidRPr="00274C30">
        <w:rPr>
          <w:rFonts w:cs="Arial"/>
        </w:rPr>
        <w:t>Romania</w:t>
      </w:r>
      <w:r w:rsidRPr="00274C30">
        <w:rPr>
          <w:rFonts w:cs="Arial"/>
        </w:rPr>
        <w:t>.</w:t>
      </w:r>
    </w:p>
    <w:p w:rsidR="00EB7E07" w:rsidRPr="00274C30" w:rsidRDefault="00A5049D" w:rsidP="00A5049D">
      <w:pPr>
        <w:pStyle w:val="Style5"/>
        <w:widowControl w:val="0"/>
        <w:spacing w:before="100" w:beforeAutospacing="1" w:after="120" w:line="360" w:lineRule="auto"/>
        <w:ind w:left="0" w:firstLine="0"/>
        <w:rPr>
          <w:rFonts w:cs="Arial"/>
        </w:rPr>
      </w:pPr>
      <w:r>
        <w:rPr>
          <w:rFonts w:cs="Arial"/>
        </w:rPr>
        <w:t xml:space="preserve">Efwon </w:t>
      </w:r>
      <w:r w:rsidR="00B76626" w:rsidRPr="00274C30">
        <w:rPr>
          <w:rFonts w:cs="Arial"/>
        </w:rPr>
        <w:t>Romania</w:t>
      </w:r>
      <w:r w:rsidR="00CA5BE5" w:rsidRPr="00274C30">
        <w:rPr>
          <w:rFonts w:cs="Arial"/>
        </w:rPr>
        <w:t xml:space="preserve"> was incorporated in Romania in 2010 </w:t>
      </w:r>
      <w:r w:rsidR="00B6337E" w:rsidRPr="00274C30">
        <w:rPr>
          <w:rFonts w:cs="Arial"/>
        </w:rPr>
        <w:t>in order to facilitate the acquisition of an existing F1 team</w:t>
      </w:r>
      <w:r w:rsidR="00E91098" w:rsidRPr="00274C30">
        <w:rPr>
          <w:rFonts w:cs="Arial"/>
        </w:rPr>
        <w:t xml:space="preserve"> consisting of two drivers</w:t>
      </w:r>
      <w:r w:rsidR="008D009C" w:rsidRPr="00274C30">
        <w:rPr>
          <w:rFonts w:cs="Arial"/>
        </w:rPr>
        <w:t xml:space="preserve"> (the "</w:t>
      </w:r>
      <w:r w:rsidR="008D009C" w:rsidRPr="00274C30">
        <w:rPr>
          <w:rFonts w:cs="Arial"/>
          <w:b/>
        </w:rPr>
        <w:t>Drivers</w:t>
      </w:r>
      <w:r w:rsidR="00A44D44" w:rsidRPr="00274C30">
        <w:rPr>
          <w:rFonts w:cs="Arial"/>
        </w:rPr>
        <w:t xml:space="preserve">") </w:t>
      </w:r>
      <w:r w:rsidR="00C32FD8" w:rsidRPr="00274C30">
        <w:rPr>
          <w:rFonts w:cs="Arial"/>
        </w:rPr>
        <w:t>and the associated business and stock, including several machines ready for racing</w:t>
      </w:r>
      <w:r w:rsidR="00594DC9" w:rsidRPr="00274C30">
        <w:rPr>
          <w:rFonts w:cs="Arial"/>
        </w:rPr>
        <w:t xml:space="preserve"> in Romania</w:t>
      </w:r>
      <w:r w:rsidR="00C32FD8" w:rsidRPr="00274C30">
        <w:rPr>
          <w:rFonts w:cs="Arial"/>
        </w:rPr>
        <w:t xml:space="preserve">. </w:t>
      </w:r>
    </w:p>
    <w:p w:rsidR="00E91098" w:rsidRPr="00274C30" w:rsidRDefault="00C32FD8" w:rsidP="00A5049D">
      <w:pPr>
        <w:pStyle w:val="Style5"/>
        <w:widowControl w:val="0"/>
        <w:spacing w:before="100" w:beforeAutospacing="1" w:after="120" w:line="360" w:lineRule="auto"/>
        <w:ind w:left="0" w:firstLine="0"/>
        <w:rPr>
          <w:rFonts w:cs="Arial"/>
          <w:i/>
        </w:rPr>
      </w:pPr>
      <w:r w:rsidRPr="00274C30">
        <w:rPr>
          <w:rFonts w:cs="Arial"/>
        </w:rPr>
        <w:t xml:space="preserve">Critically, the </w:t>
      </w:r>
      <w:r w:rsidR="00C1217A" w:rsidRPr="00274C30">
        <w:rPr>
          <w:rFonts w:cs="Arial"/>
        </w:rPr>
        <w:t>t</w:t>
      </w:r>
      <w:r w:rsidRPr="00274C30">
        <w:rPr>
          <w:rFonts w:cs="Arial"/>
        </w:rPr>
        <w:t>eam held</w:t>
      </w:r>
      <w:r w:rsidR="003B74D8" w:rsidRPr="00274C30">
        <w:rPr>
          <w:rFonts w:cs="Arial"/>
        </w:rPr>
        <w:t xml:space="preserve">, and </w:t>
      </w:r>
      <w:r w:rsidR="00A5049D">
        <w:rPr>
          <w:rFonts w:cs="Arial"/>
        </w:rPr>
        <w:t xml:space="preserve">Efwon </w:t>
      </w:r>
      <w:r w:rsidR="003B74D8" w:rsidRPr="00274C30">
        <w:rPr>
          <w:rFonts w:cs="Arial"/>
        </w:rPr>
        <w:t>Romania now holds,</w:t>
      </w:r>
      <w:r w:rsidRPr="00274C30">
        <w:rPr>
          <w:rFonts w:cs="Arial"/>
        </w:rPr>
        <w:t xml:space="preserve"> one of the limited number of licenses granted by the </w:t>
      </w:r>
      <w:proofErr w:type="spellStart"/>
      <w:r w:rsidRPr="00274C30">
        <w:rPr>
          <w:rFonts w:cs="Arial"/>
        </w:rPr>
        <w:t>Fédération</w:t>
      </w:r>
      <w:proofErr w:type="spellEnd"/>
      <w:r w:rsidRPr="00274C30">
        <w:rPr>
          <w:rFonts w:cs="Arial"/>
        </w:rPr>
        <w:t xml:space="preserve"> Internationale de </w:t>
      </w:r>
      <w:proofErr w:type="spellStart"/>
      <w:r w:rsidRPr="00274C30">
        <w:rPr>
          <w:rFonts w:cs="Arial"/>
        </w:rPr>
        <w:t>l’Automobile</w:t>
      </w:r>
      <w:proofErr w:type="spellEnd"/>
      <w:r w:rsidRPr="00274C30">
        <w:rPr>
          <w:rFonts w:cs="Arial"/>
        </w:rPr>
        <w:t xml:space="preserve"> (</w:t>
      </w:r>
      <w:r w:rsidR="008B17D8" w:rsidRPr="00274C30">
        <w:rPr>
          <w:rFonts w:cs="Arial"/>
        </w:rPr>
        <w:t>the "</w:t>
      </w:r>
      <w:r w:rsidRPr="00274C30">
        <w:rPr>
          <w:rFonts w:cs="Arial"/>
          <w:b/>
        </w:rPr>
        <w:t>FIA</w:t>
      </w:r>
      <w:r w:rsidR="008B17D8" w:rsidRPr="00274C30">
        <w:rPr>
          <w:rFonts w:cs="Arial"/>
        </w:rPr>
        <w:t xml:space="preserve">") enabling it to compete in the international </w:t>
      </w:r>
      <w:r w:rsidR="00D4584D" w:rsidRPr="00274C30">
        <w:rPr>
          <w:rFonts w:cs="Arial"/>
        </w:rPr>
        <w:t xml:space="preserve">Grands Prix. </w:t>
      </w:r>
      <w:r w:rsidR="00E91098" w:rsidRPr="00274C30">
        <w:rPr>
          <w:rFonts w:cs="Arial"/>
        </w:rPr>
        <w:t>That licence was included in the acquisition.</w:t>
      </w:r>
    </w:p>
    <w:p w:rsidR="00E05BAA" w:rsidRPr="00274C30" w:rsidRDefault="00E05BAA" w:rsidP="00A5049D">
      <w:pPr>
        <w:pStyle w:val="Style5"/>
        <w:widowControl w:val="0"/>
        <w:spacing w:before="100" w:beforeAutospacing="1" w:after="120" w:line="360" w:lineRule="auto"/>
        <w:ind w:left="0" w:firstLine="0"/>
        <w:rPr>
          <w:rFonts w:cs="Arial"/>
        </w:rPr>
      </w:pPr>
      <w:r w:rsidRPr="00274C30">
        <w:rPr>
          <w:rFonts w:cs="Arial"/>
        </w:rPr>
        <w:t xml:space="preserve">We are not told who the Directors or </w:t>
      </w:r>
      <w:r w:rsidR="00B56710" w:rsidRPr="00274C30">
        <w:rPr>
          <w:rFonts w:cs="Arial"/>
        </w:rPr>
        <w:t xml:space="preserve">key </w:t>
      </w:r>
      <w:r w:rsidRPr="00274C30">
        <w:rPr>
          <w:rFonts w:cs="Arial"/>
        </w:rPr>
        <w:t xml:space="preserve">managers </w:t>
      </w:r>
      <w:r w:rsidR="00C818ED" w:rsidRPr="00274C30">
        <w:rPr>
          <w:rFonts w:cs="Arial"/>
        </w:rPr>
        <w:t xml:space="preserve">or employees </w:t>
      </w:r>
      <w:r w:rsidRPr="00274C30">
        <w:rPr>
          <w:rFonts w:cs="Arial"/>
        </w:rPr>
        <w:t xml:space="preserve">of </w:t>
      </w:r>
      <w:r w:rsidR="00A5049D">
        <w:rPr>
          <w:rFonts w:cs="Arial"/>
        </w:rPr>
        <w:t xml:space="preserve">Efwon </w:t>
      </w:r>
      <w:r w:rsidRPr="00274C30">
        <w:rPr>
          <w:rFonts w:cs="Arial"/>
        </w:rPr>
        <w:t>Romania</w:t>
      </w:r>
      <w:r w:rsidR="00C818ED" w:rsidRPr="00274C30">
        <w:rPr>
          <w:rFonts w:cs="Arial"/>
        </w:rPr>
        <w:t xml:space="preserve"> other than the Drivers</w:t>
      </w:r>
      <w:r w:rsidRPr="00274C30">
        <w:rPr>
          <w:rFonts w:cs="Arial"/>
        </w:rPr>
        <w:t xml:space="preserve"> are or which of those are key to </w:t>
      </w:r>
      <w:r w:rsidR="00A5049D">
        <w:rPr>
          <w:rFonts w:cs="Arial"/>
        </w:rPr>
        <w:t xml:space="preserve">Efwon </w:t>
      </w:r>
      <w:r w:rsidRPr="00274C30">
        <w:rPr>
          <w:rFonts w:cs="Arial"/>
        </w:rPr>
        <w:t>Romania's operations</w:t>
      </w:r>
      <w:r w:rsidR="00B56710" w:rsidRPr="00274C30">
        <w:rPr>
          <w:rFonts w:cs="Arial"/>
        </w:rPr>
        <w:t xml:space="preserve"> or whether, in the period since 2010, </w:t>
      </w:r>
      <w:r w:rsidR="00A5049D">
        <w:rPr>
          <w:rFonts w:cs="Arial"/>
        </w:rPr>
        <w:t xml:space="preserve">Efwon </w:t>
      </w:r>
      <w:r w:rsidR="00B56710" w:rsidRPr="00274C30">
        <w:rPr>
          <w:rFonts w:cs="Arial"/>
        </w:rPr>
        <w:t>Romania has retained any reserve drivers</w:t>
      </w:r>
      <w:r w:rsidRPr="00274C30">
        <w:rPr>
          <w:rFonts w:cs="Arial"/>
        </w:rPr>
        <w:t xml:space="preserve">. We would wish to know the terms under </w:t>
      </w:r>
      <w:r w:rsidR="00B56710" w:rsidRPr="00274C30">
        <w:rPr>
          <w:rFonts w:cs="Arial"/>
        </w:rPr>
        <w:t xml:space="preserve">any such persons </w:t>
      </w:r>
      <w:r w:rsidRPr="00274C30">
        <w:rPr>
          <w:rFonts w:cs="Arial"/>
        </w:rPr>
        <w:t>are retained and to have sight of the relevant contracts.</w:t>
      </w:r>
    </w:p>
    <w:p w:rsidR="003B74D8" w:rsidRPr="00274C30" w:rsidRDefault="00B96355" w:rsidP="00A5049D">
      <w:pPr>
        <w:pStyle w:val="Style5"/>
        <w:widowControl w:val="0"/>
        <w:spacing w:before="100" w:beforeAutospacing="1" w:after="120" w:line="360" w:lineRule="auto"/>
        <w:ind w:left="0" w:firstLine="0"/>
        <w:rPr>
          <w:rFonts w:cs="Arial"/>
        </w:rPr>
      </w:pPr>
      <w:r w:rsidRPr="00274C30">
        <w:rPr>
          <w:rFonts w:cs="Arial"/>
        </w:rPr>
        <w:t xml:space="preserve">We note that the </w:t>
      </w:r>
      <w:r w:rsidR="00C1217A" w:rsidRPr="00274C30">
        <w:rPr>
          <w:rFonts w:cs="Arial"/>
        </w:rPr>
        <w:t>t</w:t>
      </w:r>
      <w:r w:rsidRPr="00274C30">
        <w:rPr>
          <w:rFonts w:cs="Arial"/>
        </w:rPr>
        <w:t xml:space="preserve">eam </w:t>
      </w:r>
      <w:r w:rsidR="003B74D8" w:rsidRPr="00274C30">
        <w:rPr>
          <w:rFonts w:cs="Arial"/>
        </w:rPr>
        <w:t xml:space="preserve">operated by </w:t>
      </w:r>
      <w:r w:rsidR="00A5049D">
        <w:rPr>
          <w:rFonts w:cs="Arial"/>
        </w:rPr>
        <w:t xml:space="preserve">Efwon </w:t>
      </w:r>
      <w:r w:rsidR="003B74D8" w:rsidRPr="00274C30">
        <w:rPr>
          <w:rFonts w:cs="Arial"/>
        </w:rPr>
        <w:t xml:space="preserve">Romania </w:t>
      </w:r>
      <w:r w:rsidRPr="00274C30">
        <w:rPr>
          <w:rFonts w:cs="Arial"/>
        </w:rPr>
        <w:t xml:space="preserve">is strongly identified with Mr Maximov; in particular, that the cars in which the team races carry Mr </w:t>
      </w:r>
      <w:proofErr w:type="spellStart"/>
      <w:r w:rsidRPr="00274C30">
        <w:rPr>
          <w:rFonts w:cs="Arial"/>
        </w:rPr>
        <w:t>Maximov's</w:t>
      </w:r>
      <w:proofErr w:type="spellEnd"/>
      <w:r w:rsidRPr="00274C30">
        <w:rPr>
          <w:rFonts w:cs="Arial"/>
        </w:rPr>
        <w:t xml:space="preserve"> photograph alongside the company logo.</w:t>
      </w:r>
      <w:r w:rsidR="00274C30" w:rsidRPr="00274C30">
        <w:rPr>
          <w:rFonts w:cs="Arial"/>
        </w:rPr>
        <w:t xml:space="preserve"> </w:t>
      </w:r>
      <w:bookmarkStart w:id="2" w:name="_Ref95905058"/>
      <w:r w:rsidR="003B74D8" w:rsidRPr="00274C30">
        <w:rPr>
          <w:rFonts w:cs="Arial"/>
        </w:rPr>
        <w:t>It would be helpful to know if the logo used is also used by the other companies in the Group and what name the team competes under.</w:t>
      </w:r>
      <w:bookmarkEnd w:id="2"/>
    </w:p>
    <w:p w:rsidR="00E37FAD" w:rsidRPr="00274C30" w:rsidRDefault="00E37FAD" w:rsidP="00A5049D">
      <w:pPr>
        <w:pStyle w:val="Style5"/>
        <w:keepNext/>
        <w:numPr>
          <w:ilvl w:val="0"/>
          <w:numId w:val="0"/>
        </w:numPr>
        <w:spacing w:before="100" w:beforeAutospacing="1" w:after="120" w:line="360" w:lineRule="auto"/>
        <w:rPr>
          <w:rFonts w:cs="Arial"/>
          <w:i/>
        </w:rPr>
      </w:pPr>
      <w:r w:rsidRPr="00274C30">
        <w:rPr>
          <w:rFonts w:cs="Arial"/>
          <w:i/>
        </w:rPr>
        <w:t xml:space="preserve">The </w:t>
      </w:r>
      <w:r w:rsidR="00A5049D">
        <w:rPr>
          <w:rFonts w:cs="Arial"/>
          <w:i/>
        </w:rPr>
        <w:t xml:space="preserve">Efwon </w:t>
      </w:r>
      <w:r w:rsidR="00B945B6" w:rsidRPr="00274C30">
        <w:rPr>
          <w:rFonts w:cs="Arial"/>
          <w:i/>
        </w:rPr>
        <w:t>UK</w:t>
      </w:r>
      <w:r w:rsidRPr="00274C30">
        <w:rPr>
          <w:rFonts w:cs="Arial"/>
          <w:i/>
        </w:rPr>
        <w:t xml:space="preserve"> Loan</w:t>
      </w:r>
    </w:p>
    <w:p w:rsidR="00E91098" w:rsidRPr="00274C30" w:rsidRDefault="00B6337E" w:rsidP="00A5049D">
      <w:pPr>
        <w:pStyle w:val="Style5"/>
        <w:keepNext/>
        <w:spacing w:before="100" w:beforeAutospacing="1" w:after="120" w:line="360" w:lineRule="auto"/>
        <w:ind w:left="0" w:firstLine="0"/>
        <w:rPr>
          <w:rFonts w:cs="Arial"/>
        </w:rPr>
      </w:pPr>
      <w:r w:rsidRPr="00274C30">
        <w:rPr>
          <w:rFonts w:cs="Arial"/>
        </w:rPr>
        <w:t xml:space="preserve">In order to </w:t>
      </w:r>
      <w:r w:rsidR="00EB7E07" w:rsidRPr="00274C30">
        <w:rPr>
          <w:rFonts w:cs="Arial"/>
        </w:rPr>
        <w:t xml:space="preserve">fund the acquisition and the first racing year, </w:t>
      </w:r>
      <w:r w:rsidR="00A5049D">
        <w:rPr>
          <w:rFonts w:cs="Arial"/>
        </w:rPr>
        <w:t xml:space="preserve">Efwon </w:t>
      </w:r>
      <w:r w:rsidR="00B945B6" w:rsidRPr="00274C30">
        <w:rPr>
          <w:rFonts w:cs="Arial"/>
        </w:rPr>
        <w:t>UK</w:t>
      </w:r>
      <w:r w:rsidR="00EB7E07" w:rsidRPr="00274C30">
        <w:rPr>
          <w:rFonts w:cs="Arial"/>
        </w:rPr>
        <w:t xml:space="preserve"> </w:t>
      </w:r>
      <w:r w:rsidR="00212DBC" w:rsidRPr="00274C30">
        <w:rPr>
          <w:rFonts w:cs="Arial"/>
        </w:rPr>
        <w:t xml:space="preserve">advanced the sum of USD150 million </w:t>
      </w:r>
      <w:r w:rsidR="00EB7E07" w:rsidRPr="00274C30">
        <w:rPr>
          <w:rFonts w:cs="Arial"/>
        </w:rPr>
        <w:t xml:space="preserve">to </w:t>
      </w:r>
      <w:r w:rsidR="00A5049D">
        <w:rPr>
          <w:rFonts w:cs="Arial"/>
        </w:rPr>
        <w:t xml:space="preserve">Efwon </w:t>
      </w:r>
      <w:r w:rsidR="00EB7E07" w:rsidRPr="00274C30">
        <w:rPr>
          <w:rFonts w:cs="Arial"/>
        </w:rPr>
        <w:t xml:space="preserve">Romania </w:t>
      </w:r>
      <w:r w:rsidR="00212DBC" w:rsidRPr="00274C30">
        <w:rPr>
          <w:rFonts w:cs="Arial"/>
        </w:rPr>
        <w:t xml:space="preserve">by way of loan (the </w:t>
      </w:r>
      <w:r w:rsidR="00212DBC" w:rsidRPr="00274C30">
        <w:rPr>
          <w:rFonts w:cs="Arial"/>
          <w:b/>
        </w:rPr>
        <w:t>"</w:t>
      </w:r>
      <w:r w:rsidR="00A5049D">
        <w:rPr>
          <w:rFonts w:cs="Arial"/>
          <w:b/>
        </w:rPr>
        <w:t xml:space="preserve">Efwon </w:t>
      </w:r>
      <w:r w:rsidR="00B945B6" w:rsidRPr="00274C30">
        <w:rPr>
          <w:rFonts w:cs="Arial"/>
          <w:b/>
        </w:rPr>
        <w:t>UK</w:t>
      </w:r>
      <w:r w:rsidR="00212DBC" w:rsidRPr="00274C30">
        <w:rPr>
          <w:rFonts w:cs="Arial"/>
          <w:b/>
        </w:rPr>
        <w:t xml:space="preserve"> Loan</w:t>
      </w:r>
      <w:r w:rsidR="00212DBC" w:rsidRPr="00274C30">
        <w:rPr>
          <w:rFonts w:cs="Arial"/>
        </w:rPr>
        <w:t>")</w:t>
      </w:r>
      <w:r w:rsidR="003B74D8" w:rsidRPr="00274C30">
        <w:rPr>
          <w:rFonts w:cs="Arial"/>
        </w:rPr>
        <w:t xml:space="preserve">: of this sum, </w:t>
      </w:r>
      <w:r w:rsidRPr="00274C30">
        <w:rPr>
          <w:rFonts w:cs="Arial"/>
        </w:rPr>
        <w:t>USD50 million represent</w:t>
      </w:r>
      <w:r w:rsidR="003B74D8" w:rsidRPr="00274C30">
        <w:rPr>
          <w:rFonts w:cs="Arial"/>
        </w:rPr>
        <w:t xml:space="preserve">ed </w:t>
      </w:r>
      <w:r w:rsidRPr="00274C30">
        <w:rPr>
          <w:rFonts w:cs="Arial"/>
        </w:rPr>
        <w:t xml:space="preserve">the cost of the </w:t>
      </w:r>
      <w:r w:rsidR="00212DBC" w:rsidRPr="00274C30">
        <w:rPr>
          <w:rFonts w:cs="Arial"/>
        </w:rPr>
        <w:t xml:space="preserve">acquisition and the </w:t>
      </w:r>
      <w:r w:rsidRPr="00274C30">
        <w:rPr>
          <w:rFonts w:cs="Arial"/>
        </w:rPr>
        <w:t>balance</w:t>
      </w:r>
      <w:r w:rsidR="003B74D8" w:rsidRPr="00274C30">
        <w:rPr>
          <w:rFonts w:cs="Arial"/>
        </w:rPr>
        <w:t xml:space="preserve">, </w:t>
      </w:r>
      <w:r w:rsidRPr="00274C30">
        <w:rPr>
          <w:rFonts w:cs="Arial"/>
        </w:rPr>
        <w:t xml:space="preserve">the </w:t>
      </w:r>
      <w:r w:rsidR="00212DBC" w:rsidRPr="00274C30">
        <w:rPr>
          <w:rFonts w:cs="Arial"/>
        </w:rPr>
        <w:t>projected bu</w:t>
      </w:r>
      <w:r w:rsidR="003B74D8" w:rsidRPr="00274C30">
        <w:rPr>
          <w:rFonts w:cs="Arial"/>
        </w:rPr>
        <w:t xml:space="preserve">dget for the first racing year, </w:t>
      </w:r>
      <w:r w:rsidR="00212DBC" w:rsidRPr="00274C30">
        <w:rPr>
          <w:rFonts w:cs="Arial"/>
        </w:rPr>
        <w:t>2011</w:t>
      </w:r>
      <w:r w:rsidR="003B74D8" w:rsidRPr="00274C30">
        <w:rPr>
          <w:rFonts w:cs="Arial"/>
        </w:rPr>
        <w:t>,</w:t>
      </w:r>
      <w:r w:rsidR="00212DBC" w:rsidRPr="00274C30">
        <w:rPr>
          <w:rFonts w:cs="Arial"/>
        </w:rPr>
        <w:t xml:space="preserve"> of USD100million. </w:t>
      </w:r>
      <w:r w:rsidRPr="00274C30">
        <w:rPr>
          <w:rFonts w:cs="Arial"/>
        </w:rPr>
        <w:t xml:space="preserve">We have not had sight of the loan </w:t>
      </w:r>
      <w:r w:rsidR="00A44D44" w:rsidRPr="00274C30">
        <w:rPr>
          <w:rFonts w:cs="Arial"/>
        </w:rPr>
        <w:t>documentation</w:t>
      </w:r>
      <w:r w:rsidR="00B56710" w:rsidRPr="00274C30">
        <w:rPr>
          <w:rFonts w:cs="Arial"/>
        </w:rPr>
        <w:t xml:space="preserve"> and </w:t>
      </w:r>
      <w:r w:rsidRPr="00274C30">
        <w:rPr>
          <w:rFonts w:cs="Arial"/>
        </w:rPr>
        <w:t xml:space="preserve">are not informed </w:t>
      </w:r>
      <w:r w:rsidR="00B56710" w:rsidRPr="00274C30">
        <w:rPr>
          <w:rFonts w:cs="Arial"/>
        </w:rPr>
        <w:t xml:space="preserve">of its </w:t>
      </w:r>
      <w:r w:rsidR="003B74D8" w:rsidRPr="00274C30">
        <w:rPr>
          <w:rFonts w:cs="Arial"/>
        </w:rPr>
        <w:t xml:space="preserve">terms or </w:t>
      </w:r>
      <w:r w:rsidR="00B56710" w:rsidRPr="00274C30">
        <w:rPr>
          <w:rFonts w:cs="Arial"/>
        </w:rPr>
        <w:t xml:space="preserve">governing law. Our Instructions do not specify whether </w:t>
      </w:r>
      <w:r w:rsidRPr="00274C30">
        <w:rPr>
          <w:rFonts w:cs="Arial"/>
        </w:rPr>
        <w:t xml:space="preserve">or not </w:t>
      </w:r>
      <w:r w:rsidR="00B56710" w:rsidRPr="00274C30">
        <w:rPr>
          <w:rFonts w:cs="Arial"/>
        </w:rPr>
        <w:t xml:space="preserve">the </w:t>
      </w:r>
      <w:r w:rsidR="00A5049D">
        <w:rPr>
          <w:rFonts w:cs="Arial"/>
        </w:rPr>
        <w:t xml:space="preserve">Efwon </w:t>
      </w:r>
      <w:r w:rsidR="00B56710" w:rsidRPr="00274C30">
        <w:rPr>
          <w:rFonts w:cs="Arial"/>
        </w:rPr>
        <w:t xml:space="preserve">UK Loan </w:t>
      </w:r>
      <w:r w:rsidRPr="00274C30">
        <w:rPr>
          <w:rFonts w:cs="Arial"/>
        </w:rPr>
        <w:t xml:space="preserve">was interest bearing. However, we are </w:t>
      </w:r>
      <w:r w:rsidR="00A44D44" w:rsidRPr="00274C30">
        <w:rPr>
          <w:rFonts w:cs="Arial"/>
        </w:rPr>
        <w:t>advised</w:t>
      </w:r>
      <w:r w:rsidRPr="00274C30">
        <w:rPr>
          <w:rFonts w:cs="Arial"/>
        </w:rPr>
        <w:t xml:space="preserve"> that the </w:t>
      </w:r>
      <w:r w:rsidR="00A5049D">
        <w:rPr>
          <w:rFonts w:cs="Arial"/>
        </w:rPr>
        <w:t xml:space="preserve">Efwon </w:t>
      </w:r>
      <w:r w:rsidR="00B945B6" w:rsidRPr="00274C30">
        <w:rPr>
          <w:rFonts w:cs="Arial"/>
        </w:rPr>
        <w:t>UK</w:t>
      </w:r>
      <w:r w:rsidR="00C818ED" w:rsidRPr="00274C30">
        <w:rPr>
          <w:rFonts w:cs="Arial"/>
        </w:rPr>
        <w:t xml:space="preserve"> L</w:t>
      </w:r>
      <w:r w:rsidR="00212DBC" w:rsidRPr="00274C30">
        <w:rPr>
          <w:rFonts w:cs="Arial"/>
        </w:rPr>
        <w:t xml:space="preserve">oan was secured on the team's </w:t>
      </w:r>
      <w:r w:rsidR="00E91098" w:rsidRPr="00274C30">
        <w:rPr>
          <w:rFonts w:cs="Arial"/>
        </w:rPr>
        <w:t>sha</w:t>
      </w:r>
      <w:r w:rsidR="00E37FAD" w:rsidRPr="00274C30">
        <w:rPr>
          <w:rFonts w:cs="Arial"/>
        </w:rPr>
        <w:t xml:space="preserve">re of the broadcasting revenue, </w:t>
      </w:r>
      <w:r w:rsidR="00E91098" w:rsidRPr="00274C30">
        <w:rPr>
          <w:rFonts w:cs="Arial"/>
        </w:rPr>
        <w:t>derived from the sale of broadcasting rights to the races and distributed by the Formula One Group which holds the commercial rights to th</w:t>
      </w:r>
      <w:r w:rsidR="00E37FAD" w:rsidRPr="00274C30">
        <w:rPr>
          <w:rFonts w:cs="Arial"/>
        </w:rPr>
        <w:t>e televising of the Grands Prix</w:t>
      </w:r>
      <w:r w:rsidR="00E91098" w:rsidRPr="00274C30">
        <w:rPr>
          <w:rFonts w:cs="Arial"/>
        </w:rPr>
        <w:t xml:space="preserve">. </w:t>
      </w:r>
    </w:p>
    <w:p w:rsidR="00B6337E" w:rsidRPr="00274C30" w:rsidRDefault="00B6337E" w:rsidP="00A5049D">
      <w:pPr>
        <w:pStyle w:val="Style5"/>
        <w:widowControl w:val="0"/>
        <w:spacing w:before="100" w:beforeAutospacing="1" w:after="120" w:line="360" w:lineRule="auto"/>
        <w:ind w:left="0" w:firstLine="0"/>
        <w:rPr>
          <w:rFonts w:cs="Arial"/>
        </w:rPr>
      </w:pPr>
      <w:r w:rsidRPr="00274C30">
        <w:rPr>
          <w:rFonts w:cs="Arial"/>
        </w:rPr>
        <w:t xml:space="preserve">Between 2012 and 2014, </w:t>
      </w:r>
      <w:r w:rsidR="00A5049D">
        <w:rPr>
          <w:rFonts w:cs="Arial"/>
        </w:rPr>
        <w:t xml:space="preserve">Efwon </w:t>
      </w:r>
      <w:r w:rsidRPr="00274C30">
        <w:rPr>
          <w:rFonts w:cs="Arial"/>
        </w:rPr>
        <w:t xml:space="preserve">UK advanced further sums </w:t>
      </w:r>
      <w:r w:rsidR="00B56710" w:rsidRPr="00274C30">
        <w:rPr>
          <w:rFonts w:cs="Arial"/>
        </w:rPr>
        <w:t xml:space="preserve">to </w:t>
      </w:r>
      <w:r w:rsidR="00A5049D">
        <w:rPr>
          <w:rFonts w:cs="Arial"/>
        </w:rPr>
        <w:t xml:space="preserve">Efwon </w:t>
      </w:r>
      <w:r w:rsidR="00B56710" w:rsidRPr="00274C30">
        <w:rPr>
          <w:rFonts w:cs="Arial"/>
        </w:rPr>
        <w:t xml:space="preserve">Romania to fund its annual participation in the Sport </w:t>
      </w:r>
      <w:r w:rsidRPr="00274C30">
        <w:rPr>
          <w:rFonts w:cs="Arial"/>
        </w:rPr>
        <w:t>totalling in aggregate 350million ("</w:t>
      </w:r>
      <w:r w:rsidR="00A5049D">
        <w:rPr>
          <w:rFonts w:cs="Arial"/>
          <w:b/>
        </w:rPr>
        <w:t xml:space="preserve">Efwon </w:t>
      </w:r>
      <w:r w:rsidRPr="00274C30">
        <w:rPr>
          <w:rFonts w:cs="Arial"/>
          <w:b/>
        </w:rPr>
        <w:t>UK further advances</w:t>
      </w:r>
      <w:r w:rsidRPr="00274C30">
        <w:rPr>
          <w:rFonts w:cs="Arial"/>
        </w:rPr>
        <w:t xml:space="preserve">"). It is unclear on what terms </w:t>
      </w:r>
      <w:r w:rsidR="00A44D44" w:rsidRPr="00274C30">
        <w:rPr>
          <w:rFonts w:cs="Arial"/>
        </w:rPr>
        <w:t xml:space="preserve">the </w:t>
      </w:r>
      <w:r w:rsidR="00A5049D">
        <w:rPr>
          <w:rFonts w:cs="Arial"/>
        </w:rPr>
        <w:t xml:space="preserve">Efwon </w:t>
      </w:r>
      <w:r w:rsidR="00A44D44" w:rsidRPr="00274C30">
        <w:rPr>
          <w:rFonts w:cs="Arial"/>
        </w:rPr>
        <w:t xml:space="preserve">UK further advances </w:t>
      </w:r>
      <w:r w:rsidRPr="00274C30">
        <w:rPr>
          <w:rFonts w:cs="Arial"/>
        </w:rPr>
        <w:t xml:space="preserve">were </w:t>
      </w:r>
      <w:r w:rsidR="00E05BAA" w:rsidRPr="00274C30">
        <w:rPr>
          <w:rFonts w:cs="Arial"/>
        </w:rPr>
        <w:t>made</w:t>
      </w:r>
      <w:r w:rsidRPr="00274C30">
        <w:rPr>
          <w:rFonts w:cs="Arial"/>
        </w:rPr>
        <w:t xml:space="preserve"> or whether they are secured in whole or in part. For the purpose of this advice we assume that they are simply informal, unsecured loans.  </w:t>
      </w:r>
    </w:p>
    <w:p w:rsidR="00B6337E" w:rsidRPr="00274C30" w:rsidRDefault="00B6337E" w:rsidP="00A5049D">
      <w:pPr>
        <w:pStyle w:val="Style5"/>
        <w:widowControl w:val="0"/>
        <w:spacing w:before="100" w:beforeAutospacing="1" w:after="120" w:line="360" w:lineRule="auto"/>
        <w:ind w:left="0" w:firstLine="0"/>
        <w:rPr>
          <w:rFonts w:cs="Arial"/>
        </w:rPr>
      </w:pPr>
      <w:r w:rsidRPr="00274C30">
        <w:rPr>
          <w:rFonts w:cs="Arial"/>
        </w:rPr>
        <w:t xml:space="preserve">Although our instructions suggest that </w:t>
      </w:r>
      <w:r w:rsidR="00A5049D">
        <w:rPr>
          <w:rFonts w:cs="Arial"/>
        </w:rPr>
        <w:t xml:space="preserve">Efwon </w:t>
      </w:r>
      <w:r w:rsidRPr="00274C30">
        <w:rPr>
          <w:rFonts w:cs="Arial"/>
        </w:rPr>
        <w:t xml:space="preserve">Romania has periodically made repayments to </w:t>
      </w:r>
      <w:r w:rsidR="00A5049D">
        <w:rPr>
          <w:rFonts w:cs="Arial"/>
        </w:rPr>
        <w:t xml:space="preserve">Efwon </w:t>
      </w:r>
      <w:r w:rsidRPr="00274C30">
        <w:rPr>
          <w:rFonts w:cs="Arial"/>
        </w:rPr>
        <w:t xml:space="preserve">UK, it is unclear how much of the </w:t>
      </w:r>
      <w:r w:rsidR="00A5049D">
        <w:rPr>
          <w:rFonts w:cs="Arial"/>
        </w:rPr>
        <w:t xml:space="preserve">Efwon </w:t>
      </w:r>
      <w:r w:rsidRPr="00274C30">
        <w:rPr>
          <w:rFonts w:cs="Arial"/>
        </w:rPr>
        <w:t xml:space="preserve">UK loan or the </w:t>
      </w:r>
      <w:r w:rsidR="00A5049D">
        <w:rPr>
          <w:rFonts w:cs="Arial"/>
        </w:rPr>
        <w:t xml:space="preserve">Efwon </w:t>
      </w:r>
      <w:r w:rsidRPr="00274C30">
        <w:rPr>
          <w:rFonts w:cs="Arial"/>
        </w:rPr>
        <w:t xml:space="preserve">UK further advances remain outstanding. However, it is clear from those instructions that </w:t>
      </w:r>
      <w:r w:rsidR="00CB4B17" w:rsidRPr="00274C30">
        <w:rPr>
          <w:rFonts w:cs="Arial"/>
        </w:rPr>
        <w:t>significant sums remain outstanding.</w:t>
      </w:r>
      <w:r w:rsidR="00B50906" w:rsidRPr="00274C30">
        <w:rPr>
          <w:rFonts w:cs="Arial"/>
        </w:rPr>
        <w:t xml:space="preserve"> Our instructions do </w:t>
      </w:r>
      <w:r w:rsidR="00B96355" w:rsidRPr="00274C30">
        <w:rPr>
          <w:rFonts w:cs="Arial"/>
        </w:rPr>
        <w:t xml:space="preserve">not </w:t>
      </w:r>
      <w:r w:rsidR="00B50906" w:rsidRPr="00274C30">
        <w:rPr>
          <w:rFonts w:cs="Arial"/>
        </w:rPr>
        <w:t xml:space="preserve">suggest that </w:t>
      </w:r>
      <w:r w:rsidR="00A5049D">
        <w:rPr>
          <w:rFonts w:cs="Arial"/>
        </w:rPr>
        <w:t xml:space="preserve">Efwon </w:t>
      </w:r>
      <w:r w:rsidR="00B50906" w:rsidRPr="00274C30">
        <w:rPr>
          <w:rFonts w:cs="Arial"/>
        </w:rPr>
        <w:t xml:space="preserve">Romania is currently in default of its obligations to </w:t>
      </w:r>
      <w:r w:rsidR="00A5049D">
        <w:rPr>
          <w:rFonts w:cs="Arial"/>
        </w:rPr>
        <w:t xml:space="preserve">Efwon </w:t>
      </w:r>
      <w:r w:rsidR="00B50906" w:rsidRPr="00274C30">
        <w:rPr>
          <w:rFonts w:cs="Arial"/>
        </w:rPr>
        <w:t xml:space="preserve">UK. </w:t>
      </w:r>
    </w:p>
    <w:p w:rsidR="00B50906" w:rsidRPr="00274C30" w:rsidRDefault="00B96355" w:rsidP="00A5049D">
      <w:pPr>
        <w:pStyle w:val="Style5"/>
        <w:widowControl w:val="0"/>
        <w:spacing w:before="100" w:beforeAutospacing="1" w:after="120" w:line="360" w:lineRule="auto"/>
        <w:ind w:left="0" w:firstLine="0"/>
        <w:rPr>
          <w:rFonts w:cs="Arial"/>
        </w:rPr>
      </w:pPr>
      <w:r w:rsidRPr="00274C30">
        <w:rPr>
          <w:rFonts w:cs="Arial"/>
        </w:rPr>
        <w:t>Further, i</w:t>
      </w:r>
      <w:r w:rsidR="009F29FD" w:rsidRPr="00274C30">
        <w:rPr>
          <w:rFonts w:cs="Arial"/>
        </w:rPr>
        <w:t xml:space="preserve">mportantly, </w:t>
      </w:r>
      <w:r w:rsidR="00B50906" w:rsidRPr="00274C30">
        <w:rPr>
          <w:rFonts w:cs="Arial"/>
        </w:rPr>
        <w:t xml:space="preserve">there is no suggestion that </w:t>
      </w:r>
      <w:r w:rsidR="00A5049D">
        <w:rPr>
          <w:rFonts w:cs="Arial"/>
        </w:rPr>
        <w:t xml:space="preserve">Efwon </w:t>
      </w:r>
      <w:r w:rsidR="00B50906" w:rsidRPr="00274C30">
        <w:rPr>
          <w:rFonts w:cs="Arial"/>
        </w:rPr>
        <w:t xml:space="preserve">Romania is </w:t>
      </w:r>
      <w:r w:rsidR="009F29FD" w:rsidRPr="00274C30">
        <w:rPr>
          <w:rFonts w:cs="Arial"/>
        </w:rPr>
        <w:t xml:space="preserve">currently </w:t>
      </w:r>
      <w:r w:rsidR="00B50906" w:rsidRPr="00274C30">
        <w:rPr>
          <w:rFonts w:cs="Arial"/>
        </w:rPr>
        <w:t xml:space="preserve">in default in respect of any </w:t>
      </w:r>
      <w:r w:rsidR="009F29FD" w:rsidRPr="00274C30">
        <w:rPr>
          <w:rFonts w:cs="Arial"/>
        </w:rPr>
        <w:t>of its</w:t>
      </w:r>
      <w:r w:rsidR="00B50906" w:rsidRPr="00274C30">
        <w:rPr>
          <w:rFonts w:cs="Arial"/>
        </w:rPr>
        <w:t xml:space="preserve"> </w:t>
      </w:r>
      <w:r w:rsidRPr="00274C30">
        <w:rPr>
          <w:rFonts w:cs="Arial"/>
        </w:rPr>
        <w:t xml:space="preserve">other </w:t>
      </w:r>
      <w:r w:rsidR="00B50906" w:rsidRPr="00274C30">
        <w:rPr>
          <w:rFonts w:cs="Arial"/>
        </w:rPr>
        <w:t xml:space="preserve">liabilities or that, in the absence of the freezing order which we discuss below, it is unable to service those liabilities from current assets. We would expect </w:t>
      </w:r>
      <w:r w:rsidR="00A5049D">
        <w:rPr>
          <w:rFonts w:cs="Arial"/>
        </w:rPr>
        <w:t xml:space="preserve">Efwon </w:t>
      </w:r>
      <w:r w:rsidR="00B50906" w:rsidRPr="00274C30">
        <w:rPr>
          <w:rFonts w:cs="Arial"/>
        </w:rPr>
        <w:t>Romania to have some cash reserves, generated during the 2018 F1 season</w:t>
      </w:r>
      <w:r w:rsidRPr="00274C30">
        <w:rPr>
          <w:rFonts w:cs="Arial"/>
        </w:rPr>
        <w:t>,</w:t>
      </w:r>
      <w:r w:rsidR="00B50906" w:rsidRPr="00274C30">
        <w:rPr>
          <w:rFonts w:cs="Arial"/>
        </w:rPr>
        <w:t xml:space="preserve"> </w:t>
      </w:r>
      <w:proofErr w:type="gramStart"/>
      <w:r w:rsidR="00B50906" w:rsidRPr="00274C30">
        <w:rPr>
          <w:rFonts w:cs="Arial"/>
        </w:rPr>
        <w:t>given</w:t>
      </w:r>
      <w:proofErr w:type="gramEnd"/>
      <w:r w:rsidR="00B50906" w:rsidRPr="00274C30">
        <w:rPr>
          <w:rFonts w:cs="Arial"/>
        </w:rPr>
        <w:t xml:space="preserve"> that our instructions indicate that it is the freezing order, rather a lack of funds, which threatens to put in in the position of defaulting in its payments to </w:t>
      </w:r>
      <w:r w:rsidR="00A5049D">
        <w:rPr>
          <w:rFonts w:cs="Arial"/>
        </w:rPr>
        <w:t xml:space="preserve">Efwon </w:t>
      </w:r>
      <w:r w:rsidR="00B50906" w:rsidRPr="00274C30">
        <w:rPr>
          <w:rFonts w:cs="Arial"/>
        </w:rPr>
        <w:t xml:space="preserve">UK. </w:t>
      </w:r>
    </w:p>
    <w:p w:rsidR="00B96355" w:rsidRPr="00274C30" w:rsidRDefault="00B96355" w:rsidP="00A5049D">
      <w:pPr>
        <w:pStyle w:val="Style5"/>
        <w:widowControl w:val="0"/>
        <w:spacing w:before="100" w:beforeAutospacing="1" w:after="120" w:line="360" w:lineRule="auto"/>
        <w:ind w:left="0" w:firstLine="0"/>
        <w:rPr>
          <w:rFonts w:cs="Arial"/>
        </w:rPr>
      </w:pPr>
      <w:r w:rsidRPr="00274C30">
        <w:rPr>
          <w:rFonts w:cs="Arial"/>
        </w:rPr>
        <w:t xml:space="preserve">So far as its assets are concerned, it is likely that </w:t>
      </w:r>
      <w:r w:rsidR="00A5049D">
        <w:rPr>
          <w:rFonts w:cs="Arial"/>
        </w:rPr>
        <w:t xml:space="preserve">Efwon </w:t>
      </w:r>
      <w:r w:rsidR="00B50906" w:rsidRPr="00274C30">
        <w:rPr>
          <w:rFonts w:cs="Arial"/>
        </w:rPr>
        <w:t>Romania</w:t>
      </w:r>
      <w:r w:rsidR="00A44D44" w:rsidRPr="00274C30">
        <w:rPr>
          <w:rFonts w:cs="Arial"/>
        </w:rPr>
        <w:t xml:space="preserve"> may also have assets beyond the FIA Licence and machines</w:t>
      </w:r>
      <w:r w:rsidR="003B74D8" w:rsidRPr="00274C30">
        <w:rPr>
          <w:rFonts w:cs="Arial"/>
        </w:rPr>
        <w:t>, including goodwill</w:t>
      </w:r>
      <w:r w:rsidR="00A44D44" w:rsidRPr="00274C30">
        <w:rPr>
          <w:rFonts w:cs="Arial"/>
        </w:rPr>
        <w:t>.</w:t>
      </w:r>
      <w:r w:rsidRPr="00274C30">
        <w:rPr>
          <w:rFonts w:cs="Arial"/>
        </w:rPr>
        <w:t xml:space="preserve"> We also assume that, in addition to the contingent liability to the Drivers discussed below, and its liabilities to </w:t>
      </w:r>
      <w:r w:rsidR="00A5049D">
        <w:rPr>
          <w:rFonts w:cs="Arial"/>
        </w:rPr>
        <w:t xml:space="preserve">Efwon </w:t>
      </w:r>
      <w:r w:rsidRPr="00274C30">
        <w:rPr>
          <w:rFonts w:cs="Arial"/>
        </w:rPr>
        <w:t xml:space="preserve">UK, </w:t>
      </w:r>
      <w:r w:rsidR="00A5049D">
        <w:rPr>
          <w:rFonts w:cs="Arial"/>
        </w:rPr>
        <w:t xml:space="preserve">Efwon </w:t>
      </w:r>
      <w:r w:rsidRPr="00274C30">
        <w:rPr>
          <w:rFonts w:cs="Arial"/>
        </w:rPr>
        <w:t xml:space="preserve">Romania will also have other liabilities to be met in the ordinary course of business including liabilities to managers, employees, suppliers, </w:t>
      </w:r>
      <w:r w:rsidR="0092021E" w:rsidRPr="00274C30">
        <w:rPr>
          <w:rFonts w:cs="Arial"/>
        </w:rPr>
        <w:t xml:space="preserve">service providers, </w:t>
      </w:r>
      <w:r w:rsidRPr="00274C30">
        <w:rPr>
          <w:rFonts w:cs="Arial"/>
        </w:rPr>
        <w:t xml:space="preserve">landlords and others. </w:t>
      </w:r>
    </w:p>
    <w:p w:rsidR="00E05BAA" w:rsidRPr="00274C30" w:rsidRDefault="00C818ED" w:rsidP="00A5049D">
      <w:pPr>
        <w:pStyle w:val="Style5"/>
        <w:widowControl w:val="0"/>
        <w:spacing w:before="100" w:beforeAutospacing="1" w:after="120" w:line="360" w:lineRule="auto"/>
        <w:ind w:left="0" w:firstLine="0"/>
        <w:rPr>
          <w:rFonts w:cs="Arial"/>
        </w:rPr>
      </w:pPr>
      <w:r w:rsidRPr="00274C30">
        <w:rPr>
          <w:rFonts w:cs="Arial"/>
        </w:rPr>
        <w:t xml:space="preserve">In the </w:t>
      </w:r>
      <w:r w:rsidR="009F29FD" w:rsidRPr="00274C30">
        <w:rPr>
          <w:rFonts w:cs="Arial"/>
        </w:rPr>
        <w:t>short</w:t>
      </w:r>
      <w:r w:rsidRPr="00274C30">
        <w:rPr>
          <w:rFonts w:cs="Arial"/>
        </w:rPr>
        <w:t xml:space="preserve"> term</w:t>
      </w:r>
      <w:r w:rsidR="00E05BAA" w:rsidRPr="00274C30">
        <w:rPr>
          <w:rFonts w:cs="Arial"/>
        </w:rPr>
        <w:t>, w</w:t>
      </w:r>
      <w:r w:rsidR="00A44D44" w:rsidRPr="00274C30">
        <w:rPr>
          <w:rFonts w:cs="Arial"/>
        </w:rPr>
        <w:t xml:space="preserve">e would wish to </w:t>
      </w:r>
      <w:r w:rsidR="00E05BAA" w:rsidRPr="00274C30">
        <w:rPr>
          <w:rFonts w:cs="Arial"/>
        </w:rPr>
        <w:t>see a</w:t>
      </w:r>
      <w:r w:rsidR="003B74D8" w:rsidRPr="00274C30">
        <w:rPr>
          <w:rFonts w:cs="Arial"/>
        </w:rPr>
        <w:t xml:space="preserve">ny recent management accounts, including a balance sheet </w:t>
      </w:r>
      <w:r w:rsidR="006B3EE7" w:rsidRPr="00274C30">
        <w:rPr>
          <w:rFonts w:cs="Arial"/>
        </w:rPr>
        <w:t xml:space="preserve">and </w:t>
      </w:r>
      <w:r w:rsidR="003B74D8" w:rsidRPr="00274C30">
        <w:rPr>
          <w:rFonts w:cs="Arial"/>
        </w:rPr>
        <w:t>profit and loss account</w:t>
      </w:r>
      <w:r w:rsidR="006B3EE7" w:rsidRPr="00274C30">
        <w:rPr>
          <w:rFonts w:cs="Arial"/>
        </w:rPr>
        <w:t xml:space="preserve">. We would also wish to have </w:t>
      </w:r>
      <w:r w:rsidR="00A44D44" w:rsidRPr="00274C30">
        <w:rPr>
          <w:rFonts w:cs="Arial"/>
        </w:rPr>
        <w:t xml:space="preserve">a list of </w:t>
      </w:r>
      <w:r w:rsidR="00A5049D">
        <w:rPr>
          <w:rFonts w:cs="Arial"/>
        </w:rPr>
        <w:t xml:space="preserve">Efwon </w:t>
      </w:r>
      <w:r w:rsidR="00A44D44" w:rsidRPr="00274C30">
        <w:rPr>
          <w:rFonts w:cs="Arial"/>
        </w:rPr>
        <w:t xml:space="preserve">Romania's assets, identifying which are owned outright, which leased or subject </w:t>
      </w:r>
      <w:r w:rsidR="00E05BAA" w:rsidRPr="00274C30">
        <w:rPr>
          <w:rFonts w:cs="Arial"/>
        </w:rPr>
        <w:t>to hire or rental charges and</w:t>
      </w:r>
      <w:r w:rsidR="00A44D44" w:rsidRPr="00274C30">
        <w:rPr>
          <w:rFonts w:cs="Arial"/>
        </w:rPr>
        <w:t xml:space="preserve"> a list of its liabilities, including liabilities under contracts of employment and contracts for services, hire purchase charges, rentals </w:t>
      </w:r>
      <w:r w:rsidR="00294F09" w:rsidRPr="00274C30">
        <w:rPr>
          <w:rFonts w:cs="Arial"/>
        </w:rPr>
        <w:t>etc.</w:t>
      </w:r>
      <w:r w:rsidR="00A44D44" w:rsidRPr="00274C30">
        <w:rPr>
          <w:rFonts w:cs="Arial"/>
        </w:rPr>
        <w:t xml:space="preserve"> </w:t>
      </w:r>
      <w:r w:rsidR="00E05BAA" w:rsidRPr="00274C30">
        <w:rPr>
          <w:rFonts w:cs="Arial"/>
        </w:rPr>
        <w:t>with creditors listed and the sums owed identified. We would also wish to see all current contra</w:t>
      </w:r>
      <w:r w:rsidR="00491F17" w:rsidRPr="00274C30">
        <w:rPr>
          <w:rFonts w:cs="Arial"/>
        </w:rPr>
        <w:t xml:space="preserve">cts to which </w:t>
      </w:r>
      <w:r w:rsidR="00A5049D">
        <w:rPr>
          <w:rFonts w:cs="Arial"/>
        </w:rPr>
        <w:t xml:space="preserve">Efwon </w:t>
      </w:r>
      <w:r w:rsidR="00491F17" w:rsidRPr="00274C30">
        <w:rPr>
          <w:rFonts w:cs="Arial"/>
        </w:rPr>
        <w:t>Romania is party.</w:t>
      </w:r>
    </w:p>
    <w:p w:rsidR="00A44D44" w:rsidRPr="00274C30" w:rsidRDefault="00A44D44" w:rsidP="00A5049D">
      <w:pPr>
        <w:pStyle w:val="Style5"/>
        <w:widowControl w:val="0"/>
        <w:spacing w:before="100" w:beforeAutospacing="1" w:after="120" w:line="360" w:lineRule="auto"/>
        <w:ind w:left="0" w:firstLine="0"/>
        <w:rPr>
          <w:rFonts w:cs="Arial"/>
        </w:rPr>
      </w:pPr>
      <w:r w:rsidRPr="00274C30">
        <w:rPr>
          <w:rFonts w:cs="Arial"/>
        </w:rPr>
        <w:t xml:space="preserve">If there is in existence no up to date independent valuation of </w:t>
      </w:r>
      <w:r w:rsidR="00A5049D">
        <w:rPr>
          <w:rFonts w:cs="Arial"/>
        </w:rPr>
        <w:t xml:space="preserve">Efwon </w:t>
      </w:r>
      <w:r w:rsidRPr="00274C30">
        <w:rPr>
          <w:rFonts w:cs="Arial"/>
        </w:rPr>
        <w:t>Romania's</w:t>
      </w:r>
      <w:r w:rsidR="0072340B" w:rsidRPr="00274C30">
        <w:rPr>
          <w:rFonts w:cs="Arial"/>
        </w:rPr>
        <w:t xml:space="preserve"> business and </w:t>
      </w:r>
      <w:r w:rsidRPr="00274C30">
        <w:rPr>
          <w:rFonts w:cs="Arial"/>
        </w:rPr>
        <w:t>assets, including, in particular, the FIA Licence and the machines, then we suggest that o</w:t>
      </w:r>
      <w:r w:rsidR="006B3EE7" w:rsidRPr="00274C30">
        <w:rPr>
          <w:rFonts w:cs="Arial"/>
        </w:rPr>
        <w:t>ne</w:t>
      </w:r>
      <w:r w:rsidRPr="00274C30">
        <w:rPr>
          <w:rFonts w:cs="Arial"/>
        </w:rPr>
        <w:t xml:space="preserve"> </w:t>
      </w:r>
      <w:r w:rsidR="006B3EE7" w:rsidRPr="00274C30">
        <w:rPr>
          <w:rFonts w:cs="Arial"/>
        </w:rPr>
        <w:t>be</w:t>
      </w:r>
      <w:r w:rsidRPr="00274C30">
        <w:rPr>
          <w:rFonts w:cs="Arial"/>
        </w:rPr>
        <w:t xml:space="preserve"> obtained </w:t>
      </w:r>
      <w:r w:rsidR="00E05BAA" w:rsidRPr="00274C30">
        <w:rPr>
          <w:rFonts w:cs="Arial"/>
        </w:rPr>
        <w:t>as soon as possible</w:t>
      </w:r>
      <w:r w:rsidR="0072340B" w:rsidRPr="00274C30">
        <w:rPr>
          <w:rFonts w:cs="Arial"/>
        </w:rPr>
        <w:t xml:space="preserve"> as those value will be critical to the structuring of the investment into Newco. </w:t>
      </w:r>
    </w:p>
    <w:p w:rsidR="00E37FAD" w:rsidRPr="00274C30" w:rsidRDefault="00A5049D" w:rsidP="00A5049D">
      <w:pPr>
        <w:pStyle w:val="Style5"/>
        <w:widowControl w:val="0"/>
        <w:numPr>
          <w:ilvl w:val="0"/>
          <w:numId w:val="0"/>
        </w:numPr>
        <w:spacing w:before="100" w:beforeAutospacing="1" w:after="120" w:line="360" w:lineRule="auto"/>
        <w:rPr>
          <w:rFonts w:cs="Arial"/>
          <w:i/>
        </w:rPr>
      </w:pPr>
      <w:r>
        <w:rPr>
          <w:rFonts w:cs="Arial"/>
          <w:i/>
        </w:rPr>
        <w:t xml:space="preserve">Efwon </w:t>
      </w:r>
      <w:r w:rsidR="00E37FAD" w:rsidRPr="00274C30">
        <w:rPr>
          <w:rFonts w:cs="Arial"/>
          <w:i/>
        </w:rPr>
        <w:t>HK and the Sponsorship Agreement</w:t>
      </w:r>
    </w:p>
    <w:p w:rsidR="002D3A26" w:rsidRPr="00274C30" w:rsidRDefault="00935125" w:rsidP="00A5049D">
      <w:pPr>
        <w:pStyle w:val="Style5"/>
        <w:widowControl w:val="0"/>
        <w:spacing w:before="100" w:beforeAutospacing="1" w:after="120" w:line="360" w:lineRule="auto"/>
        <w:ind w:left="0" w:firstLine="0"/>
        <w:rPr>
          <w:rFonts w:cs="Arial"/>
        </w:rPr>
      </w:pPr>
      <w:r w:rsidRPr="00274C30">
        <w:rPr>
          <w:rFonts w:cs="Arial"/>
          <w:spacing w:val="-5"/>
        </w:rPr>
        <w:t xml:space="preserve"> </w:t>
      </w:r>
      <w:r w:rsidR="00A5049D">
        <w:rPr>
          <w:rFonts w:cs="Arial"/>
        </w:rPr>
        <w:t xml:space="preserve">Efwon </w:t>
      </w:r>
      <w:r w:rsidRPr="00274C30">
        <w:rPr>
          <w:rFonts w:cs="Arial"/>
        </w:rPr>
        <w:t>HK</w:t>
      </w:r>
      <w:r w:rsidR="00CB4B17" w:rsidRPr="00274C30">
        <w:rPr>
          <w:rFonts w:cs="Arial"/>
        </w:rPr>
        <w:t xml:space="preserve"> was incorporated </w:t>
      </w:r>
      <w:r w:rsidR="00AB2152" w:rsidRPr="00274C30">
        <w:rPr>
          <w:rFonts w:cs="Arial"/>
        </w:rPr>
        <w:t xml:space="preserve">in Hong Kong </w:t>
      </w:r>
      <w:r w:rsidR="00CB4B17" w:rsidRPr="00274C30">
        <w:rPr>
          <w:rFonts w:cs="Arial"/>
        </w:rPr>
        <w:t xml:space="preserve">by </w:t>
      </w:r>
      <w:r w:rsidR="00A5049D">
        <w:rPr>
          <w:rFonts w:cs="Arial"/>
        </w:rPr>
        <w:t xml:space="preserve">Efwon </w:t>
      </w:r>
      <w:r w:rsidR="00CB4B17" w:rsidRPr="00274C30">
        <w:rPr>
          <w:rFonts w:cs="Arial"/>
        </w:rPr>
        <w:t>UK in 2013 in order</w:t>
      </w:r>
      <w:r w:rsidRPr="00274C30">
        <w:rPr>
          <w:rFonts w:cs="Arial"/>
        </w:rPr>
        <w:t xml:space="preserve"> to deal with potential sponsors. </w:t>
      </w:r>
      <w:r w:rsidR="00535FAD" w:rsidRPr="00274C30">
        <w:rPr>
          <w:rFonts w:cs="Arial"/>
        </w:rPr>
        <w:t xml:space="preserve">Our understanding is that its sole purpose was to secure sponsorship and to fund the team by remitting sponsorship funds received by it to </w:t>
      </w:r>
      <w:r w:rsidR="00A5049D">
        <w:rPr>
          <w:rFonts w:cs="Arial"/>
        </w:rPr>
        <w:t xml:space="preserve">Efwon </w:t>
      </w:r>
      <w:r w:rsidR="00535FAD" w:rsidRPr="00274C30">
        <w:rPr>
          <w:rFonts w:cs="Arial"/>
        </w:rPr>
        <w:t>Romania.</w:t>
      </w:r>
      <w:r w:rsidR="002D3A26" w:rsidRPr="00274C30">
        <w:rPr>
          <w:rFonts w:cs="Arial"/>
        </w:rPr>
        <w:t xml:space="preserve"> </w:t>
      </w:r>
      <w:r w:rsidR="002E467A" w:rsidRPr="00274C30">
        <w:rPr>
          <w:rFonts w:cs="Arial"/>
        </w:rPr>
        <w:t xml:space="preserve">We are not told whether there was any formal agreement under which </w:t>
      </w:r>
      <w:r w:rsidR="00A5049D">
        <w:rPr>
          <w:rFonts w:cs="Arial"/>
        </w:rPr>
        <w:t xml:space="preserve">Efwon </w:t>
      </w:r>
      <w:r w:rsidR="002E467A" w:rsidRPr="00274C30">
        <w:rPr>
          <w:rFonts w:cs="Arial"/>
        </w:rPr>
        <w:t xml:space="preserve">HK was obliged to remit funds to </w:t>
      </w:r>
      <w:r w:rsidR="00A5049D">
        <w:rPr>
          <w:rFonts w:cs="Arial"/>
        </w:rPr>
        <w:t xml:space="preserve">Efwon </w:t>
      </w:r>
      <w:r w:rsidR="002E467A" w:rsidRPr="00274C30">
        <w:rPr>
          <w:rFonts w:cs="Arial"/>
        </w:rPr>
        <w:t xml:space="preserve">Romania. If there is, would wish to know the terms of that agreement and, if in writing, to see a copy of the terms. This is of particular importance if </w:t>
      </w:r>
      <w:r w:rsidR="00A5049D">
        <w:rPr>
          <w:rFonts w:cs="Arial"/>
        </w:rPr>
        <w:t xml:space="preserve">Efwon </w:t>
      </w:r>
      <w:r w:rsidR="002E467A" w:rsidRPr="00274C30">
        <w:rPr>
          <w:rFonts w:cs="Arial"/>
        </w:rPr>
        <w:t xml:space="preserve">HK still holds funds not expended from the 2018 sponsorship as we would wish to know whether those funds might fall to be treated as assets of </w:t>
      </w:r>
      <w:r w:rsidR="00A5049D">
        <w:rPr>
          <w:rFonts w:cs="Arial"/>
        </w:rPr>
        <w:t xml:space="preserve">Efwon </w:t>
      </w:r>
      <w:r w:rsidR="002E467A" w:rsidRPr="00274C30">
        <w:rPr>
          <w:rFonts w:cs="Arial"/>
        </w:rPr>
        <w:t>Romania or whether they might otherwise be available for business purposes.</w:t>
      </w:r>
    </w:p>
    <w:p w:rsidR="00E37FAD" w:rsidRPr="00274C30" w:rsidRDefault="00C818ED" w:rsidP="00A5049D">
      <w:pPr>
        <w:pStyle w:val="Style5"/>
        <w:widowControl w:val="0"/>
        <w:spacing w:before="100" w:beforeAutospacing="1" w:after="120" w:line="360" w:lineRule="auto"/>
        <w:ind w:left="0" w:firstLine="0"/>
        <w:rPr>
          <w:rFonts w:cs="Arial"/>
        </w:rPr>
      </w:pPr>
      <w:r w:rsidRPr="00274C30">
        <w:rPr>
          <w:rFonts w:cs="Arial"/>
        </w:rPr>
        <w:t>Since 2015, sponsorship h</w:t>
      </w:r>
      <w:r w:rsidR="00491F17" w:rsidRPr="00274C30">
        <w:rPr>
          <w:rFonts w:cs="Arial"/>
        </w:rPr>
        <w:t xml:space="preserve">as </w:t>
      </w:r>
      <w:r w:rsidRPr="00274C30">
        <w:rPr>
          <w:rFonts w:cs="Arial"/>
        </w:rPr>
        <w:t xml:space="preserve">been </w:t>
      </w:r>
      <w:r w:rsidR="00491F17" w:rsidRPr="00274C30">
        <w:rPr>
          <w:rFonts w:cs="Arial"/>
        </w:rPr>
        <w:t xml:space="preserve">provided by an Indonesian sponsor, </w:t>
      </w:r>
      <w:proofErr w:type="spellStart"/>
      <w:r w:rsidR="00491F17" w:rsidRPr="00274C30">
        <w:rPr>
          <w:rFonts w:cs="Arial"/>
        </w:rPr>
        <w:t>Kretek</w:t>
      </w:r>
      <w:proofErr w:type="spellEnd"/>
      <w:r w:rsidR="00491F17" w:rsidRPr="00274C30">
        <w:rPr>
          <w:rFonts w:cs="Arial"/>
        </w:rPr>
        <w:t>, under the terms of an agreement ("</w:t>
      </w:r>
      <w:r w:rsidR="00491F17" w:rsidRPr="00274C30">
        <w:rPr>
          <w:rFonts w:cs="Arial"/>
          <w:b/>
        </w:rPr>
        <w:t>Sponsorship Agreement</w:t>
      </w:r>
      <w:r w:rsidR="00491F17" w:rsidRPr="00274C30">
        <w:rPr>
          <w:rFonts w:cs="Arial"/>
        </w:rPr>
        <w:t xml:space="preserve">") under which </w:t>
      </w:r>
      <w:proofErr w:type="spellStart"/>
      <w:r w:rsidR="00491F17" w:rsidRPr="00274C30">
        <w:rPr>
          <w:rFonts w:cs="Arial"/>
        </w:rPr>
        <w:t>Kretek</w:t>
      </w:r>
      <w:proofErr w:type="spellEnd"/>
      <w:r w:rsidR="00491F17" w:rsidRPr="00274C30">
        <w:rPr>
          <w:rFonts w:cs="Arial"/>
        </w:rPr>
        <w:t xml:space="preserve"> would provide exclusive sponsorship for the period of 5 years, beginning in 2015 </w:t>
      </w:r>
      <w:r w:rsidR="00935125" w:rsidRPr="00274C30">
        <w:rPr>
          <w:rFonts w:cs="Arial"/>
        </w:rPr>
        <w:t xml:space="preserve">on an exclusive basis worth an estimated USD 100 million annually. </w:t>
      </w:r>
      <w:r w:rsidRPr="00274C30">
        <w:rPr>
          <w:rFonts w:cs="Arial"/>
        </w:rPr>
        <w:t>We have not had sight of the Sponsorship Agreement and are not advised of its terms and conditions</w:t>
      </w:r>
      <w:r w:rsidR="00AB2152" w:rsidRPr="00274C30">
        <w:rPr>
          <w:rFonts w:cs="Arial"/>
        </w:rPr>
        <w:t xml:space="preserve"> or of its governing law</w:t>
      </w:r>
      <w:r w:rsidRPr="00274C30">
        <w:rPr>
          <w:rFonts w:cs="Arial"/>
        </w:rPr>
        <w:t xml:space="preserve">. In particular, we would wish to know whether </w:t>
      </w:r>
      <w:proofErr w:type="spellStart"/>
      <w:r w:rsidR="00E061AF" w:rsidRPr="00274C30">
        <w:rPr>
          <w:rFonts w:cs="Arial"/>
        </w:rPr>
        <w:t>Kretek's</w:t>
      </w:r>
      <w:proofErr w:type="spellEnd"/>
      <w:r w:rsidR="00E061AF" w:rsidRPr="00274C30">
        <w:rPr>
          <w:rFonts w:cs="Arial"/>
        </w:rPr>
        <w:t xml:space="preserve"> obligations to </w:t>
      </w:r>
      <w:r w:rsidR="00A5049D">
        <w:rPr>
          <w:rFonts w:cs="Arial"/>
        </w:rPr>
        <w:t xml:space="preserve">Efwon </w:t>
      </w:r>
      <w:r w:rsidR="00E061AF" w:rsidRPr="00274C30">
        <w:rPr>
          <w:rFonts w:cs="Arial"/>
        </w:rPr>
        <w:t>HK under the Sponsorship Agreement would survive</w:t>
      </w:r>
      <w:r w:rsidR="00535FAD" w:rsidRPr="00274C30">
        <w:rPr>
          <w:rFonts w:cs="Arial"/>
        </w:rPr>
        <w:t xml:space="preserve"> a transfer of the t</w:t>
      </w:r>
      <w:r w:rsidR="00E061AF" w:rsidRPr="00274C30">
        <w:rPr>
          <w:rFonts w:cs="Arial"/>
        </w:rPr>
        <w:t xml:space="preserve">eam by </w:t>
      </w:r>
      <w:r w:rsidR="00A5049D">
        <w:rPr>
          <w:rFonts w:cs="Arial"/>
        </w:rPr>
        <w:t xml:space="preserve">Efwon </w:t>
      </w:r>
      <w:r w:rsidR="00E061AF" w:rsidRPr="00274C30">
        <w:rPr>
          <w:rFonts w:cs="Arial"/>
        </w:rPr>
        <w:t xml:space="preserve">Romania and whether there are any terms in the Sponsorship Agreement which would trigger a termination in the event of an insolvency event or similar occurring in relation to </w:t>
      </w:r>
      <w:r w:rsidR="00A5049D">
        <w:rPr>
          <w:rFonts w:cs="Arial"/>
        </w:rPr>
        <w:t xml:space="preserve">Efwon </w:t>
      </w:r>
      <w:r w:rsidR="00E061AF" w:rsidRPr="00274C30">
        <w:rPr>
          <w:rFonts w:cs="Arial"/>
        </w:rPr>
        <w:t xml:space="preserve">Romania. </w:t>
      </w:r>
    </w:p>
    <w:p w:rsidR="00535FAD" w:rsidRPr="00274C30" w:rsidRDefault="00535FAD" w:rsidP="00A5049D">
      <w:pPr>
        <w:pStyle w:val="Style5"/>
        <w:widowControl w:val="0"/>
        <w:spacing w:before="100" w:beforeAutospacing="1" w:after="120" w:line="360" w:lineRule="auto"/>
        <w:ind w:left="0" w:firstLine="0"/>
        <w:rPr>
          <w:rFonts w:cs="Arial"/>
        </w:rPr>
      </w:pPr>
      <w:r w:rsidRPr="00274C30">
        <w:rPr>
          <w:rFonts w:cs="Arial"/>
        </w:rPr>
        <w:t>Save for the benefit of the remaining term of the Sponsorship Agreement, and any sums not expend</w:t>
      </w:r>
      <w:r w:rsidR="0092021E" w:rsidRPr="00274C30">
        <w:rPr>
          <w:rFonts w:cs="Arial"/>
        </w:rPr>
        <w:t xml:space="preserve">ed from the 2018 sponsorship, </w:t>
      </w:r>
      <w:r w:rsidR="00A5049D">
        <w:rPr>
          <w:rFonts w:cs="Arial"/>
        </w:rPr>
        <w:t xml:space="preserve">Efwon </w:t>
      </w:r>
      <w:r w:rsidRPr="00274C30">
        <w:rPr>
          <w:rFonts w:cs="Arial"/>
        </w:rPr>
        <w:t xml:space="preserve">HK would appear to have no other assets and, so far as we are aware, has incurred no other liabilities. However, we would ask for confirmation that our understanding is correct in this regard. </w:t>
      </w:r>
    </w:p>
    <w:p w:rsidR="00AB2152" w:rsidRPr="00274C30" w:rsidRDefault="00AB2152" w:rsidP="00A5049D">
      <w:pPr>
        <w:pStyle w:val="Style5"/>
        <w:widowControl w:val="0"/>
        <w:spacing w:before="100" w:beforeAutospacing="1" w:after="120" w:line="360" w:lineRule="auto"/>
        <w:ind w:left="0" w:firstLine="0"/>
        <w:rPr>
          <w:rFonts w:cs="Arial"/>
        </w:rPr>
      </w:pPr>
      <w:r w:rsidRPr="00274C30">
        <w:rPr>
          <w:rFonts w:cs="Arial"/>
        </w:rPr>
        <w:t xml:space="preserve">We assume that </w:t>
      </w:r>
      <w:r w:rsidR="00A5049D">
        <w:rPr>
          <w:rFonts w:cs="Arial"/>
        </w:rPr>
        <w:t xml:space="preserve">Efwon </w:t>
      </w:r>
      <w:r w:rsidRPr="00274C30">
        <w:rPr>
          <w:rFonts w:cs="Arial"/>
        </w:rPr>
        <w:t xml:space="preserve">HK operates a bank account into which it has received monies which under the Sponsorship Agreement and from which it has remitted sums of money to </w:t>
      </w:r>
      <w:r w:rsidR="00A5049D">
        <w:rPr>
          <w:rFonts w:cs="Arial"/>
        </w:rPr>
        <w:t xml:space="preserve">Efwon </w:t>
      </w:r>
      <w:r w:rsidRPr="00274C30">
        <w:rPr>
          <w:rFonts w:cs="Arial"/>
        </w:rPr>
        <w:t>Romania and others. It would be useful to know where that Bank account is held, whether in Hong Kong, Romania, the United States, the UK, or elsewhere and who the signatories on the account are.</w:t>
      </w:r>
      <w:r w:rsidR="002D3A26" w:rsidRPr="00274C30">
        <w:rPr>
          <w:rFonts w:cs="Arial"/>
        </w:rPr>
        <w:t xml:space="preserve"> We would also wish to know the current balance.</w:t>
      </w:r>
    </w:p>
    <w:p w:rsidR="00E37FAD" w:rsidRPr="00274C30" w:rsidRDefault="00E37FAD" w:rsidP="00A5049D">
      <w:pPr>
        <w:pStyle w:val="Style5"/>
        <w:widowControl w:val="0"/>
        <w:numPr>
          <w:ilvl w:val="0"/>
          <w:numId w:val="0"/>
        </w:numPr>
        <w:spacing w:before="100" w:beforeAutospacing="1" w:after="120" w:line="360" w:lineRule="auto"/>
        <w:rPr>
          <w:rFonts w:cs="Arial"/>
          <w:i/>
        </w:rPr>
      </w:pPr>
      <w:r w:rsidRPr="00274C30">
        <w:rPr>
          <w:rFonts w:cs="Arial"/>
          <w:i/>
        </w:rPr>
        <w:t>Crash and crisis</w:t>
      </w:r>
    </w:p>
    <w:p w:rsidR="00285A9C" w:rsidRPr="00274C30" w:rsidRDefault="00E37FAD" w:rsidP="00A5049D">
      <w:pPr>
        <w:pStyle w:val="Style5"/>
        <w:widowControl w:val="0"/>
        <w:spacing w:before="100" w:beforeAutospacing="1" w:after="120" w:line="360" w:lineRule="auto"/>
        <w:ind w:left="0" w:firstLine="0"/>
        <w:rPr>
          <w:rFonts w:cs="Arial"/>
        </w:rPr>
      </w:pPr>
      <w:r w:rsidRPr="00274C30">
        <w:rPr>
          <w:rFonts w:cs="Arial"/>
        </w:rPr>
        <w:t>The Group</w:t>
      </w:r>
      <w:r w:rsidR="00DD1287" w:rsidRPr="00274C30">
        <w:rPr>
          <w:rFonts w:cs="Arial"/>
        </w:rPr>
        <w:t xml:space="preserve"> now finds itself in crisis</w:t>
      </w:r>
      <w:r w:rsidR="00491F17" w:rsidRPr="00274C30">
        <w:rPr>
          <w:rFonts w:cs="Arial"/>
        </w:rPr>
        <w:t>. I</w:t>
      </w:r>
      <w:r w:rsidR="00DD1287" w:rsidRPr="00274C30">
        <w:rPr>
          <w:rFonts w:cs="Arial"/>
        </w:rPr>
        <w:t xml:space="preserve">n the last race of the 2018 season, </w:t>
      </w:r>
      <w:r w:rsidR="00E061AF" w:rsidRPr="00274C30">
        <w:rPr>
          <w:rFonts w:cs="Arial"/>
        </w:rPr>
        <w:t xml:space="preserve">on 25 November </w:t>
      </w:r>
      <w:r w:rsidR="00044265" w:rsidRPr="00274C30">
        <w:rPr>
          <w:rFonts w:cs="Arial"/>
        </w:rPr>
        <w:t xml:space="preserve">2018 </w:t>
      </w:r>
      <w:r w:rsidR="00E061AF" w:rsidRPr="00274C30">
        <w:rPr>
          <w:rFonts w:cs="Arial"/>
        </w:rPr>
        <w:t xml:space="preserve">in Abu Dhabi, </w:t>
      </w:r>
      <w:r w:rsidR="006B3EE7" w:rsidRPr="00274C30">
        <w:rPr>
          <w:rFonts w:cs="Arial"/>
        </w:rPr>
        <w:t>both</w:t>
      </w:r>
      <w:r w:rsidR="00DD1287" w:rsidRPr="00274C30">
        <w:rPr>
          <w:rFonts w:cs="Arial"/>
        </w:rPr>
        <w:t xml:space="preserve"> </w:t>
      </w:r>
      <w:r w:rsidR="006B3EE7" w:rsidRPr="00274C30">
        <w:rPr>
          <w:rFonts w:cs="Arial"/>
        </w:rPr>
        <w:t>Drivers</w:t>
      </w:r>
      <w:r w:rsidR="00DD1287" w:rsidRPr="00274C30">
        <w:rPr>
          <w:rFonts w:cs="Arial"/>
        </w:rPr>
        <w:t xml:space="preserve"> were injured. </w:t>
      </w:r>
      <w:r w:rsidR="00285A9C" w:rsidRPr="00274C30">
        <w:rPr>
          <w:rFonts w:cs="Arial"/>
        </w:rPr>
        <w:t xml:space="preserve">Although our instructions do not go into any detail of the injuries, we assume for the purposes of this advice that they were serious and that neither of the Drivers is currently able or willing to continue to compete in the Sport. </w:t>
      </w:r>
      <w:r w:rsidR="008D789E" w:rsidRPr="00274C30">
        <w:rPr>
          <w:rFonts w:cs="Arial"/>
        </w:rPr>
        <w:t>We understand that it is usual amongst F1 teams to have several "reserve" drivers who themselves hold licenses and are able to compete in the absence of one or more of the tea</w:t>
      </w:r>
      <w:r w:rsidR="006B3EE7" w:rsidRPr="00274C30">
        <w:rPr>
          <w:rFonts w:cs="Arial"/>
        </w:rPr>
        <w:t>m's principal drivers. However, s</w:t>
      </w:r>
      <w:r w:rsidR="008D789E" w:rsidRPr="00274C30">
        <w:rPr>
          <w:rFonts w:cs="Arial"/>
        </w:rPr>
        <w:t xml:space="preserve">ince our instructions do not mention that </w:t>
      </w:r>
      <w:r w:rsidR="00A5049D">
        <w:rPr>
          <w:rFonts w:cs="Arial"/>
        </w:rPr>
        <w:t xml:space="preserve">Efwon </w:t>
      </w:r>
      <w:r w:rsidR="008D789E" w:rsidRPr="00274C30">
        <w:rPr>
          <w:rFonts w:cs="Arial"/>
        </w:rPr>
        <w:t xml:space="preserve">Romania employs any drivers other than the Drivers, this advice proceeds on the footing that the Drivers were the only drivers employed by </w:t>
      </w:r>
      <w:r w:rsidR="00A5049D">
        <w:rPr>
          <w:rFonts w:cs="Arial"/>
        </w:rPr>
        <w:t xml:space="preserve">Efwon </w:t>
      </w:r>
      <w:r w:rsidR="008D789E" w:rsidRPr="00274C30">
        <w:rPr>
          <w:rFonts w:cs="Arial"/>
        </w:rPr>
        <w:t xml:space="preserve">Romania and that there are no reserve drivers currently under contract with the team.  </w:t>
      </w:r>
    </w:p>
    <w:p w:rsidR="006B3EE7" w:rsidRPr="00274C30" w:rsidRDefault="009F29FD" w:rsidP="00A5049D">
      <w:pPr>
        <w:pStyle w:val="Style5"/>
        <w:widowControl w:val="0"/>
        <w:spacing w:before="100" w:beforeAutospacing="1" w:after="120" w:line="360" w:lineRule="auto"/>
        <w:ind w:left="0" w:firstLine="0"/>
        <w:rPr>
          <w:rFonts w:cs="Arial"/>
        </w:rPr>
      </w:pPr>
      <w:r w:rsidRPr="00274C30">
        <w:rPr>
          <w:rFonts w:cs="Arial"/>
        </w:rPr>
        <w:t>T</w:t>
      </w:r>
      <w:r w:rsidR="00CB4B17" w:rsidRPr="00274C30">
        <w:rPr>
          <w:rFonts w:cs="Arial"/>
        </w:rPr>
        <w:t>he</w:t>
      </w:r>
      <w:r w:rsidR="00DD1287" w:rsidRPr="00274C30">
        <w:rPr>
          <w:rFonts w:cs="Arial"/>
        </w:rPr>
        <w:t xml:space="preserve"> </w:t>
      </w:r>
      <w:r w:rsidR="00D74B28" w:rsidRPr="00274C30">
        <w:rPr>
          <w:rFonts w:cs="Arial"/>
        </w:rPr>
        <w:t xml:space="preserve">Drivers </w:t>
      </w:r>
      <w:r w:rsidR="00DD1287" w:rsidRPr="00274C30">
        <w:rPr>
          <w:rFonts w:cs="Arial"/>
        </w:rPr>
        <w:t xml:space="preserve">have brought proceedings before the Romanian Courts claiming </w:t>
      </w:r>
      <w:r w:rsidRPr="00274C30">
        <w:rPr>
          <w:rFonts w:cs="Arial"/>
        </w:rPr>
        <w:t>what we are advised are "</w:t>
      </w:r>
      <w:r w:rsidR="00DD1287" w:rsidRPr="00274C30">
        <w:rPr>
          <w:rFonts w:cs="Arial"/>
        </w:rPr>
        <w:t>substantial</w:t>
      </w:r>
      <w:r w:rsidRPr="00274C30">
        <w:rPr>
          <w:rFonts w:cs="Arial"/>
        </w:rPr>
        <w:t>"</w:t>
      </w:r>
      <w:r w:rsidR="00DD1287" w:rsidRPr="00274C30">
        <w:rPr>
          <w:rFonts w:cs="Arial"/>
        </w:rPr>
        <w:t xml:space="preserve"> damages. Simultaneously, the drivers have filed for the insolvency of </w:t>
      </w:r>
      <w:r w:rsidR="00A5049D">
        <w:rPr>
          <w:rFonts w:cs="Arial"/>
        </w:rPr>
        <w:t xml:space="preserve">Efwon </w:t>
      </w:r>
      <w:r w:rsidR="00DD1287" w:rsidRPr="00274C30">
        <w:rPr>
          <w:rFonts w:cs="Arial"/>
        </w:rPr>
        <w:t xml:space="preserve">Romania and, </w:t>
      </w:r>
      <w:r w:rsidR="008D009C" w:rsidRPr="00274C30">
        <w:rPr>
          <w:rFonts w:cs="Arial"/>
        </w:rPr>
        <w:t>pending an</w:t>
      </w:r>
      <w:r w:rsidR="00DD1287" w:rsidRPr="00274C30">
        <w:rPr>
          <w:rFonts w:cs="Arial"/>
        </w:rPr>
        <w:t xml:space="preserve"> order being made, </w:t>
      </w:r>
      <w:r w:rsidR="00044265" w:rsidRPr="00274C30">
        <w:rPr>
          <w:rFonts w:cs="Arial"/>
        </w:rPr>
        <w:t xml:space="preserve">have obtained </w:t>
      </w:r>
      <w:r w:rsidR="00DD1287" w:rsidRPr="00274C30">
        <w:rPr>
          <w:rFonts w:cs="Arial"/>
        </w:rPr>
        <w:t>freezing injunctions over the company’s assets and income.</w:t>
      </w:r>
      <w:r w:rsidR="00D74B28" w:rsidRPr="00274C30">
        <w:rPr>
          <w:rFonts w:cs="Arial"/>
        </w:rPr>
        <w:t xml:space="preserve"> </w:t>
      </w:r>
      <w:r w:rsidR="006B3EE7" w:rsidRPr="00274C30">
        <w:rPr>
          <w:rFonts w:cs="Arial"/>
        </w:rPr>
        <w:t xml:space="preserve">Our understanding is that </w:t>
      </w:r>
      <w:r w:rsidR="004F3E09" w:rsidRPr="00274C30">
        <w:rPr>
          <w:rFonts w:cs="Arial"/>
        </w:rPr>
        <w:t>no insolvency order has yet been made by the Romanian Court.</w:t>
      </w:r>
    </w:p>
    <w:p w:rsidR="003F1E7E" w:rsidRPr="00274C30" w:rsidRDefault="00D74B28" w:rsidP="00A5049D">
      <w:pPr>
        <w:pStyle w:val="Style5"/>
        <w:widowControl w:val="0"/>
        <w:spacing w:before="100" w:beforeAutospacing="1" w:after="120" w:line="360" w:lineRule="auto"/>
        <w:ind w:left="0" w:firstLine="0"/>
        <w:rPr>
          <w:rFonts w:cs="Arial"/>
        </w:rPr>
      </w:pPr>
      <w:r w:rsidRPr="00274C30">
        <w:rPr>
          <w:rFonts w:cs="Arial"/>
        </w:rPr>
        <w:t>Given that the Romanian Court has been prepared to grant a free</w:t>
      </w:r>
      <w:r w:rsidR="00491F17" w:rsidRPr="00274C30">
        <w:rPr>
          <w:rFonts w:cs="Arial"/>
        </w:rPr>
        <w:t>z</w:t>
      </w:r>
      <w:r w:rsidRPr="00274C30">
        <w:rPr>
          <w:rFonts w:cs="Arial"/>
        </w:rPr>
        <w:t xml:space="preserve">ing order, </w:t>
      </w:r>
      <w:r w:rsidR="009F29FD" w:rsidRPr="00274C30">
        <w:rPr>
          <w:rFonts w:cs="Arial"/>
        </w:rPr>
        <w:t xml:space="preserve">we take it </w:t>
      </w:r>
      <w:r w:rsidRPr="00274C30">
        <w:rPr>
          <w:rFonts w:cs="Arial"/>
        </w:rPr>
        <w:t xml:space="preserve">that </w:t>
      </w:r>
      <w:r w:rsidR="00491F17" w:rsidRPr="00274C30">
        <w:rPr>
          <w:rFonts w:cs="Arial"/>
        </w:rPr>
        <w:t>the Court</w:t>
      </w:r>
      <w:r w:rsidRPr="00274C30">
        <w:rPr>
          <w:rFonts w:cs="Arial"/>
        </w:rPr>
        <w:t xml:space="preserve"> has been </w:t>
      </w:r>
      <w:r w:rsidR="00491F17" w:rsidRPr="00274C30">
        <w:rPr>
          <w:rFonts w:cs="Arial"/>
        </w:rPr>
        <w:t>satisfied that the Drivers have at least</w:t>
      </w:r>
      <w:r w:rsidRPr="00274C30">
        <w:rPr>
          <w:rFonts w:cs="Arial"/>
        </w:rPr>
        <w:t xml:space="preserve"> an arguable case that </w:t>
      </w:r>
      <w:r w:rsidR="00A5049D">
        <w:rPr>
          <w:rFonts w:cs="Arial"/>
        </w:rPr>
        <w:t xml:space="preserve">Efwon </w:t>
      </w:r>
      <w:r w:rsidRPr="00274C30">
        <w:rPr>
          <w:rFonts w:cs="Arial"/>
        </w:rPr>
        <w:t>Romania is liable to them in damages</w:t>
      </w:r>
      <w:r w:rsidR="008B06FE" w:rsidRPr="00274C30">
        <w:rPr>
          <w:rFonts w:cs="Arial"/>
        </w:rPr>
        <w:t xml:space="preserve">, and that there is a risk that </w:t>
      </w:r>
      <w:r w:rsidR="00A5049D">
        <w:rPr>
          <w:rFonts w:cs="Arial"/>
        </w:rPr>
        <w:t xml:space="preserve">Efwon </w:t>
      </w:r>
      <w:r w:rsidR="008B06FE" w:rsidRPr="00274C30">
        <w:rPr>
          <w:rFonts w:cs="Arial"/>
        </w:rPr>
        <w:t>Romania may dispose of its assets ahead of any judgment</w:t>
      </w:r>
      <w:r w:rsidRPr="00274C30">
        <w:rPr>
          <w:rFonts w:cs="Arial"/>
        </w:rPr>
        <w:t>.</w:t>
      </w:r>
      <w:r w:rsidR="00CA5BE5" w:rsidRPr="00274C30">
        <w:rPr>
          <w:rFonts w:cs="Arial"/>
        </w:rPr>
        <w:t xml:space="preserve"> However, our instructions do not include </w:t>
      </w:r>
      <w:r w:rsidR="009F29FD" w:rsidRPr="00274C30">
        <w:rPr>
          <w:rFonts w:cs="Arial"/>
        </w:rPr>
        <w:t xml:space="preserve">any information as to </w:t>
      </w:r>
      <w:r w:rsidR="00CA5BE5" w:rsidRPr="00274C30">
        <w:rPr>
          <w:rFonts w:cs="Arial"/>
        </w:rPr>
        <w:t>the value of the Drivers' claims</w:t>
      </w:r>
      <w:r w:rsidR="009F29FD" w:rsidRPr="00274C30">
        <w:rPr>
          <w:rFonts w:cs="Arial"/>
        </w:rPr>
        <w:t>,</w:t>
      </w:r>
      <w:r w:rsidR="00CA5BE5" w:rsidRPr="00274C30">
        <w:rPr>
          <w:rFonts w:cs="Arial"/>
        </w:rPr>
        <w:t xml:space="preserve"> or refer to any advice received as to the likely outcome of the Claims or of any defences which </w:t>
      </w:r>
      <w:r w:rsidR="00A5049D">
        <w:rPr>
          <w:rFonts w:cs="Arial"/>
        </w:rPr>
        <w:t xml:space="preserve">Efwon </w:t>
      </w:r>
      <w:r w:rsidR="00CA5BE5" w:rsidRPr="00274C30">
        <w:rPr>
          <w:rFonts w:cs="Arial"/>
        </w:rPr>
        <w:t xml:space="preserve">Romania may have to the claims. </w:t>
      </w:r>
      <w:r w:rsidR="003F1E7E" w:rsidRPr="00274C30">
        <w:rPr>
          <w:rFonts w:cs="Arial"/>
        </w:rPr>
        <w:t>No</w:t>
      </w:r>
      <w:r w:rsidR="00FD06F1" w:rsidRPr="00274C30">
        <w:rPr>
          <w:rFonts w:cs="Arial"/>
        </w:rPr>
        <w:t>r</w:t>
      </w:r>
      <w:r w:rsidR="003F1E7E" w:rsidRPr="00274C30">
        <w:rPr>
          <w:rFonts w:cs="Arial"/>
        </w:rPr>
        <w:t xml:space="preserve"> do our instructions indicate whether (as might be expected) </w:t>
      </w:r>
      <w:r w:rsidR="00A5049D">
        <w:rPr>
          <w:rFonts w:cs="Arial"/>
        </w:rPr>
        <w:t xml:space="preserve">Efwon </w:t>
      </w:r>
      <w:r w:rsidR="003F1E7E" w:rsidRPr="00274C30">
        <w:rPr>
          <w:rFonts w:cs="Arial"/>
        </w:rPr>
        <w:t xml:space="preserve">Romania has insurance which would extend to the </w:t>
      </w:r>
      <w:r w:rsidR="00044265" w:rsidRPr="00274C30">
        <w:rPr>
          <w:rFonts w:cs="Arial"/>
        </w:rPr>
        <w:t xml:space="preserve">Drivers' </w:t>
      </w:r>
      <w:r w:rsidR="003F1E7E" w:rsidRPr="00274C30">
        <w:rPr>
          <w:rFonts w:cs="Arial"/>
        </w:rPr>
        <w:t>claim</w:t>
      </w:r>
      <w:r w:rsidR="00044265" w:rsidRPr="00274C30">
        <w:rPr>
          <w:rFonts w:cs="Arial"/>
        </w:rPr>
        <w:t>s</w:t>
      </w:r>
      <w:r w:rsidR="003F1E7E" w:rsidRPr="00274C30">
        <w:rPr>
          <w:rFonts w:cs="Arial"/>
        </w:rPr>
        <w:t xml:space="preserve"> and which would cover any liability, whether wholly or in part. </w:t>
      </w:r>
      <w:r w:rsidR="00FD06F1" w:rsidRPr="00274C30">
        <w:rPr>
          <w:rFonts w:cs="Arial"/>
        </w:rPr>
        <w:t>We do not know what the anticipated timeframe for resolution of the claim is.</w:t>
      </w:r>
      <w:r w:rsidR="009F29FD" w:rsidRPr="00274C30">
        <w:rPr>
          <w:rFonts w:cs="Arial"/>
        </w:rPr>
        <w:t xml:space="preserve"> However, for the purpose of this advice, we assume that the Drivers are likely to succeed in their claims and are therefore contingent creditors of </w:t>
      </w:r>
      <w:r w:rsidR="00A5049D">
        <w:rPr>
          <w:rFonts w:cs="Arial"/>
        </w:rPr>
        <w:t xml:space="preserve">Efwon </w:t>
      </w:r>
      <w:r w:rsidR="009F29FD" w:rsidRPr="00274C30">
        <w:rPr>
          <w:rFonts w:cs="Arial"/>
        </w:rPr>
        <w:t>Romania</w:t>
      </w:r>
      <w:r w:rsidR="008D789E" w:rsidRPr="00274C30">
        <w:rPr>
          <w:rFonts w:cs="Arial"/>
        </w:rPr>
        <w:t>.</w:t>
      </w:r>
      <w:r w:rsidR="008E4A95" w:rsidRPr="00274C30">
        <w:rPr>
          <w:rFonts w:cs="Arial"/>
        </w:rPr>
        <w:t xml:space="preserve"> </w:t>
      </w:r>
      <w:r w:rsidR="004F3E09" w:rsidRPr="00274C30">
        <w:rPr>
          <w:rFonts w:cs="Arial"/>
        </w:rPr>
        <w:t xml:space="preserve">We also assume that the value of the claim, and therefore of the freezing order, leaves </w:t>
      </w:r>
      <w:r w:rsidR="00A5049D">
        <w:rPr>
          <w:rFonts w:cs="Arial"/>
        </w:rPr>
        <w:t xml:space="preserve">Efwon </w:t>
      </w:r>
      <w:r w:rsidR="004F3E09" w:rsidRPr="00274C30">
        <w:rPr>
          <w:rFonts w:cs="Arial"/>
        </w:rPr>
        <w:t xml:space="preserve">Romania with no free reserves out of which it may service its day to day liabilities. </w:t>
      </w:r>
      <w:r w:rsidR="00044265" w:rsidRPr="00274C30">
        <w:rPr>
          <w:rFonts w:cs="Arial"/>
        </w:rPr>
        <w:t>We bear in mind, of course, that t</w:t>
      </w:r>
      <w:r w:rsidR="008E4A95" w:rsidRPr="00274C30">
        <w:rPr>
          <w:rFonts w:cs="Arial"/>
        </w:rPr>
        <w:t>he freezing order does not</w:t>
      </w:r>
      <w:r w:rsidR="00044265" w:rsidRPr="00274C30">
        <w:rPr>
          <w:rFonts w:cs="Arial"/>
        </w:rPr>
        <w:t xml:space="preserve"> </w:t>
      </w:r>
      <w:r w:rsidR="008E4A95" w:rsidRPr="00274C30">
        <w:rPr>
          <w:rFonts w:cs="Arial"/>
        </w:rPr>
        <w:t>represent security and, to the extent that the Drivers succeed in their claim</w:t>
      </w:r>
      <w:r w:rsidR="00044265" w:rsidRPr="00274C30">
        <w:rPr>
          <w:rFonts w:cs="Arial"/>
        </w:rPr>
        <w:t>s</w:t>
      </w:r>
      <w:r w:rsidR="008E4A95" w:rsidRPr="00274C30">
        <w:rPr>
          <w:rFonts w:cs="Arial"/>
        </w:rPr>
        <w:t xml:space="preserve">, they remain unsecured creditors of the company ranking </w:t>
      </w:r>
      <w:proofErr w:type="spellStart"/>
      <w:r w:rsidR="008E4A95" w:rsidRPr="00274C30">
        <w:rPr>
          <w:rFonts w:cs="Arial"/>
          <w:i/>
        </w:rPr>
        <w:t>pari</w:t>
      </w:r>
      <w:proofErr w:type="spellEnd"/>
      <w:r w:rsidR="008E4A95" w:rsidRPr="00274C30">
        <w:rPr>
          <w:rFonts w:cs="Arial"/>
          <w:i/>
        </w:rPr>
        <w:t xml:space="preserve"> </w:t>
      </w:r>
      <w:proofErr w:type="spellStart"/>
      <w:r w:rsidR="008E4A95" w:rsidRPr="00274C30">
        <w:rPr>
          <w:rFonts w:cs="Arial"/>
          <w:i/>
        </w:rPr>
        <w:t>passu</w:t>
      </w:r>
      <w:proofErr w:type="spellEnd"/>
      <w:r w:rsidR="008E4A95" w:rsidRPr="00274C30">
        <w:rPr>
          <w:rFonts w:cs="Arial"/>
        </w:rPr>
        <w:t xml:space="preserve"> with other unsecured creditors of the same class.</w:t>
      </w:r>
    </w:p>
    <w:p w:rsidR="00DD1287" w:rsidRPr="00274C30" w:rsidRDefault="00044265" w:rsidP="00A5049D">
      <w:pPr>
        <w:pStyle w:val="Style5"/>
        <w:widowControl w:val="0"/>
        <w:spacing w:before="100" w:beforeAutospacing="1" w:after="120" w:line="360" w:lineRule="auto"/>
        <w:ind w:left="0" w:firstLine="0"/>
        <w:rPr>
          <w:rFonts w:cs="Arial"/>
        </w:rPr>
      </w:pPr>
      <w:r w:rsidRPr="00274C30">
        <w:rPr>
          <w:rFonts w:cs="Arial"/>
        </w:rPr>
        <w:t>T</w:t>
      </w:r>
      <w:r w:rsidR="009F29FD" w:rsidRPr="00274C30">
        <w:rPr>
          <w:rFonts w:cs="Arial"/>
        </w:rPr>
        <w:t xml:space="preserve">he immediate difficulties which </w:t>
      </w:r>
      <w:r w:rsidR="008D789E" w:rsidRPr="00274C30">
        <w:rPr>
          <w:rFonts w:cs="Arial"/>
        </w:rPr>
        <w:t>the Group</w:t>
      </w:r>
      <w:r w:rsidR="009F29FD" w:rsidRPr="00274C30">
        <w:rPr>
          <w:rFonts w:cs="Arial"/>
        </w:rPr>
        <w:t xml:space="preserve"> faces are a result</w:t>
      </w:r>
      <w:r w:rsidR="008D789E" w:rsidRPr="00274C30">
        <w:rPr>
          <w:rFonts w:cs="Arial"/>
        </w:rPr>
        <w:t xml:space="preserve"> </w:t>
      </w:r>
      <w:r w:rsidR="00D74B28" w:rsidRPr="00274C30">
        <w:rPr>
          <w:rFonts w:cs="Arial"/>
        </w:rPr>
        <w:t>of the freezing Order</w:t>
      </w:r>
      <w:r w:rsidR="008D789E" w:rsidRPr="00274C30">
        <w:rPr>
          <w:rFonts w:cs="Arial"/>
        </w:rPr>
        <w:t>. It is as a result of that Order, rather than from any immediate underlying solvency issues, that</w:t>
      </w:r>
      <w:r w:rsidR="00DD1287" w:rsidRPr="00274C30">
        <w:rPr>
          <w:rFonts w:cs="Arial"/>
        </w:rPr>
        <w:t xml:space="preserve"> </w:t>
      </w:r>
      <w:r w:rsidR="00A5049D">
        <w:rPr>
          <w:rFonts w:cs="Arial"/>
        </w:rPr>
        <w:t xml:space="preserve">Efwon </w:t>
      </w:r>
      <w:r w:rsidR="00DD1287" w:rsidRPr="00274C30">
        <w:rPr>
          <w:rFonts w:cs="Arial"/>
        </w:rPr>
        <w:t xml:space="preserve">Romania is liable to default on the payments to </w:t>
      </w:r>
      <w:r w:rsidR="00A5049D">
        <w:rPr>
          <w:rFonts w:cs="Arial"/>
        </w:rPr>
        <w:t xml:space="preserve">Efwon </w:t>
      </w:r>
      <w:r w:rsidR="00B945B6" w:rsidRPr="00274C30">
        <w:rPr>
          <w:rFonts w:cs="Arial"/>
        </w:rPr>
        <w:t>UK</w:t>
      </w:r>
      <w:r w:rsidR="00DD1287" w:rsidRPr="00274C30">
        <w:rPr>
          <w:rFonts w:cs="Arial"/>
        </w:rPr>
        <w:t xml:space="preserve"> due to be made in early 2019. This will, in turn, cause </w:t>
      </w:r>
      <w:r w:rsidR="00A5049D">
        <w:rPr>
          <w:rFonts w:cs="Arial"/>
        </w:rPr>
        <w:t xml:space="preserve">Efwon </w:t>
      </w:r>
      <w:r w:rsidR="00B945B6" w:rsidRPr="00274C30">
        <w:rPr>
          <w:rFonts w:cs="Arial"/>
        </w:rPr>
        <w:t>UK</w:t>
      </w:r>
      <w:r w:rsidR="00DD1287" w:rsidRPr="00274C30">
        <w:rPr>
          <w:rFonts w:cs="Arial"/>
        </w:rPr>
        <w:t xml:space="preserve"> to default in its obligations to </w:t>
      </w:r>
      <w:r w:rsidR="00A5049D">
        <w:rPr>
          <w:rFonts w:cs="Arial"/>
        </w:rPr>
        <w:t xml:space="preserve">Efwon </w:t>
      </w:r>
      <w:r w:rsidR="009F04D7" w:rsidRPr="00274C30">
        <w:rPr>
          <w:rFonts w:cs="Arial"/>
        </w:rPr>
        <w:t xml:space="preserve">Delaware </w:t>
      </w:r>
      <w:r w:rsidR="006936AB" w:rsidRPr="00274C30">
        <w:rPr>
          <w:rFonts w:cs="Arial"/>
        </w:rPr>
        <w:t>and under the Monaco Loan</w:t>
      </w:r>
      <w:r w:rsidR="00DD1287" w:rsidRPr="00274C30">
        <w:rPr>
          <w:rFonts w:cs="Arial"/>
        </w:rPr>
        <w:t>.</w:t>
      </w:r>
    </w:p>
    <w:p w:rsidR="00A255A8" w:rsidRPr="00274C30" w:rsidRDefault="00A255A8" w:rsidP="00A5049D">
      <w:pPr>
        <w:pStyle w:val="Style5"/>
        <w:widowControl w:val="0"/>
        <w:spacing w:before="100" w:beforeAutospacing="1" w:after="120" w:line="360" w:lineRule="auto"/>
        <w:ind w:left="0" w:firstLine="0"/>
        <w:rPr>
          <w:rFonts w:cs="Arial"/>
        </w:rPr>
      </w:pPr>
      <w:r w:rsidRPr="00274C30">
        <w:rPr>
          <w:rFonts w:cs="Arial"/>
        </w:rPr>
        <w:t xml:space="preserve">Other than the Drivers, whose claims are contingent on an award of damages at trial, and </w:t>
      </w:r>
      <w:r w:rsidR="00A5049D">
        <w:rPr>
          <w:rFonts w:cs="Arial"/>
        </w:rPr>
        <w:t xml:space="preserve">Efwon </w:t>
      </w:r>
      <w:r w:rsidRPr="00274C30">
        <w:rPr>
          <w:rFonts w:cs="Arial"/>
        </w:rPr>
        <w:t xml:space="preserve">UK which is </w:t>
      </w:r>
      <w:r w:rsidR="00A5049D">
        <w:rPr>
          <w:rFonts w:cs="Arial"/>
        </w:rPr>
        <w:t xml:space="preserve">Efwon </w:t>
      </w:r>
      <w:r w:rsidRPr="00274C30">
        <w:rPr>
          <w:rFonts w:cs="Arial"/>
        </w:rPr>
        <w:t xml:space="preserve">Romania's sole shareholder, it is unclear what other creditors </w:t>
      </w:r>
      <w:r w:rsidR="00A5049D">
        <w:rPr>
          <w:rFonts w:cs="Arial"/>
        </w:rPr>
        <w:t xml:space="preserve">Efwon </w:t>
      </w:r>
      <w:r w:rsidRPr="00274C30">
        <w:rPr>
          <w:rFonts w:cs="Arial"/>
        </w:rPr>
        <w:t xml:space="preserve">Romania may have. However, as a result of the freezing order, </w:t>
      </w:r>
      <w:r w:rsidR="00A5049D">
        <w:rPr>
          <w:rFonts w:cs="Arial"/>
        </w:rPr>
        <w:t xml:space="preserve">Efwon </w:t>
      </w:r>
      <w:r w:rsidRPr="00274C30">
        <w:rPr>
          <w:rFonts w:cs="Arial"/>
        </w:rPr>
        <w:t xml:space="preserve">Romania is unable to service its ordinary course of business liabilities, including those to employees, suppliers, contractors, landlords and others. </w:t>
      </w:r>
    </w:p>
    <w:p w:rsidR="00674F5A" w:rsidRPr="00274C30" w:rsidRDefault="008D009C" w:rsidP="00A5049D">
      <w:pPr>
        <w:pStyle w:val="Style9"/>
        <w:widowControl w:val="0"/>
        <w:spacing w:before="100" w:beforeAutospacing="1" w:after="120" w:line="360" w:lineRule="auto"/>
        <w:ind w:left="0" w:firstLine="0"/>
        <w:rPr>
          <w:rFonts w:cs="Arial"/>
        </w:rPr>
      </w:pPr>
      <w:r w:rsidRPr="00274C30">
        <w:rPr>
          <w:rFonts w:cs="Arial"/>
        </w:rPr>
        <w:t>Summary – Current position</w:t>
      </w:r>
    </w:p>
    <w:p w:rsidR="008D584D" w:rsidRPr="00274C30" w:rsidRDefault="008D584D" w:rsidP="00A5049D">
      <w:pPr>
        <w:pStyle w:val="Style5"/>
        <w:widowControl w:val="0"/>
        <w:spacing w:before="100" w:beforeAutospacing="1" w:after="120" w:line="360" w:lineRule="auto"/>
        <w:ind w:left="0" w:firstLine="0"/>
        <w:rPr>
          <w:rFonts w:cs="Arial"/>
        </w:rPr>
      </w:pPr>
      <w:r w:rsidRPr="00274C30">
        <w:rPr>
          <w:rFonts w:cs="Arial"/>
        </w:rPr>
        <w:t xml:space="preserve">None of the four members of the Group is currently in default of any of its financial obligations. However, the existence of the freezing order means that </w:t>
      </w:r>
      <w:r w:rsidR="00A5049D">
        <w:rPr>
          <w:rFonts w:cs="Arial"/>
        </w:rPr>
        <w:t xml:space="preserve">Efwon </w:t>
      </w:r>
      <w:r w:rsidRPr="00274C30">
        <w:rPr>
          <w:rFonts w:cs="Arial"/>
        </w:rPr>
        <w:t xml:space="preserve">Romania is currently unable to </w:t>
      </w:r>
      <w:r w:rsidR="00A47332" w:rsidRPr="00274C30">
        <w:rPr>
          <w:rFonts w:cs="Arial"/>
        </w:rPr>
        <w:t>meet its debts as they fall due, including those</w:t>
      </w:r>
      <w:r w:rsidRPr="00274C30">
        <w:rPr>
          <w:rFonts w:cs="Arial"/>
        </w:rPr>
        <w:t xml:space="preserve"> day to day business expenses, including wages and essential services</w:t>
      </w:r>
      <w:r w:rsidR="00A47332" w:rsidRPr="00274C30">
        <w:rPr>
          <w:rFonts w:cs="Arial"/>
        </w:rPr>
        <w:t xml:space="preserve">, necessary to keep its business going and its </w:t>
      </w:r>
      <w:r w:rsidRPr="00274C30">
        <w:rPr>
          <w:rFonts w:cs="Arial"/>
        </w:rPr>
        <w:t xml:space="preserve">repayment obligations to </w:t>
      </w:r>
      <w:r w:rsidR="00A5049D">
        <w:rPr>
          <w:rFonts w:cs="Arial"/>
        </w:rPr>
        <w:t xml:space="preserve">Efwon </w:t>
      </w:r>
      <w:r w:rsidRPr="00274C30">
        <w:rPr>
          <w:rFonts w:cs="Arial"/>
        </w:rPr>
        <w:t>UK due in early 2019</w:t>
      </w:r>
      <w:r w:rsidR="00A47332" w:rsidRPr="00274C30">
        <w:rPr>
          <w:rFonts w:cs="Arial"/>
        </w:rPr>
        <w:t xml:space="preserve">. If </w:t>
      </w:r>
      <w:r w:rsidR="00A5049D">
        <w:rPr>
          <w:rFonts w:cs="Arial"/>
        </w:rPr>
        <w:t xml:space="preserve">Efwon </w:t>
      </w:r>
      <w:r w:rsidR="00A47332" w:rsidRPr="00274C30">
        <w:rPr>
          <w:rFonts w:cs="Arial"/>
        </w:rPr>
        <w:t xml:space="preserve">Romania does not meets its repayment obligations in early 2019, </w:t>
      </w:r>
      <w:r w:rsidR="00A5049D">
        <w:rPr>
          <w:rFonts w:cs="Arial"/>
        </w:rPr>
        <w:t xml:space="preserve">Efwon </w:t>
      </w:r>
      <w:r w:rsidRPr="00274C30">
        <w:rPr>
          <w:rFonts w:cs="Arial"/>
        </w:rPr>
        <w:t xml:space="preserve">UK will not meet its repayment obligations to </w:t>
      </w:r>
      <w:r w:rsidR="00A5049D">
        <w:rPr>
          <w:rFonts w:cs="Arial"/>
        </w:rPr>
        <w:t xml:space="preserve">Efwon </w:t>
      </w:r>
      <w:r w:rsidRPr="00274C30">
        <w:rPr>
          <w:rFonts w:cs="Arial"/>
        </w:rPr>
        <w:t>Delaware when they fall due or, we assume, those to the Monaco Lender.</w:t>
      </w:r>
    </w:p>
    <w:p w:rsidR="003B6BF3" w:rsidRPr="00274C30" w:rsidRDefault="003B6BF3" w:rsidP="00A5049D">
      <w:pPr>
        <w:pStyle w:val="Style5"/>
        <w:widowControl w:val="0"/>
        <w:spacing w:before="100" w:beforeAutospacing="1" w:after="120" w:line="360" w:lineRule="auto"/>
        <w:ind w:left="0" w:firstLine="0"/>
        <w:rPr>
          <w:rFonts w:cs="Arial"/>
        </w:rPr>
      </w:pPr>
      <w:r w:rsidRPr="00274C30">
        <w:rPr>
          <w:rFonts w:cs="Arial"/>
        </w:rPr>
        <w:t>It seems to us that the immediate solution to the current crisis would be to have the freezing order lifted</w:t>
      </w:r>
      <w:r w:rsidR="00A47332" w:rsidRPr="00274C30">
        <w:rPr>
          <w:rFonts w:cs="Arial"/>
        </w:rPr>
        <w:t xml:space="preserve"> or varied</w:t>
      </w:r>
      <w:r w:rsidR="0072340B" w:rsidRPr="00274C30">
        <w:rPr>
          <w:rFonts w:cs="Arial"/>
        </w:rPr>
        <w:t>,</w:t>
      </w:r>
      <w:r w:rsidR="00A47332" w:rsidRPr="00274C30">
        <w:rPr>
          <w:rFonts w:cs="Arial"/>
        </w:rPr>
        <w:t xml:space="preserve"> whether with the consent of the Applicants or by order of the Court</w:t>
      </w:r>
      <w:r w:rsidRPr="00274C30">
        <w:rPr>
          <w:rFonts w:cs="Arial"/>
        </w:rPr>
        <w:t xml:space="preserve">. We assume that Mr Maximov and </w:t>
      </w:r>
      <w:r w:rsidR="00A5049D">
        <w:rPr>
          <w:rFonts w:cs="Arial"/>
        </w:rPr>
        <w:t xml:space="preserve">Efwon </w:t>
      </w:r>
      <w:r w:rsidRPr="00274C30">
        <w:rPr>
          <w:rFonts w:cs="Arial"/>
        </w:rPr>
        <w:t>Romania have taken Romania</w:t>
      </w:r>
      <w:r w:rsidR="008D584D" w:rsidRPr="00274C30">
        <w:rPr>
          <w:rFonts w:cs="Arial"/>
        </w:rPr>
        <w:t>n</w:t>
      </w:r>
      <w:r w:rsidRPr="00274C30">
        <w:rPr>
          <w:rFonts w:cs="Arial"/>
        </w:rPr>
        <w:t xml:space="preserve"> legal advice </w:t>
      </w:r>
      <w:r w:rsidR="00A47332" w:rsidRPr="00274C30">
        <w:rPr>
          <w:rFonts w:cs="Arial"/>
        </w:rPr>
        <w:t xml:space="preserve">on this question and that they have been advised </w:t>
      </w:r>
      <w:r w:rsidR="008D584D" w:rsidRPr="00274C30">
        <w:rPr>
          <w:rFonts w:cs="Arial"/>
        </w:rPr>
        <w:t>that this is not an option</w:t>
      </w:r>
      <w:r w:rsidR="00A47332" w:rsidRPr="00274C30">
        <w:rPr>
          <w:rFonts w:cs="Arial"/>
        </w:rPr>
        <w:t xml:space="preserve"> under current circumstances</w:t>
      </w:r>
      <w:r w:rsidR="008D584D" w:rsidRPr="00274C30">
        <w:rPr>
          <w:rFonts w:cs="Arial"/>
        </w:rPr>
        <w:t xml:space="preserve">. </w:t>
      </w:r>
      <w:r w:rsidRPr="00274C30">
        <w:rPr>
          <w:rFonts w:cs="Arial"/>
        </w:rPr>
        <w:t xml:space="preserve"> </w:t>
      </w:r>
      <w:r w:rsidR="008D584D" w:rsidRPr="00274C30">
        <w:rPr>
          <w:rFonts w:cs="Arial"/>
        </w:rPr>
        <w:t xml:space="preserve">We also assume that a payment into Court in the sum of the freezing order is not a possible or practical solution and in any event would cause similar cash-flow difficulties to those caused by the freezing order itself. </w:t>
      </w:r>
      <w:r w:rsidR="00A47332" w:rsidRPr="00274C30">
        <w:rPr>
          <w:rFonts w:cs="Arial"/>
        </w:rPr>
        <w:t>However, unlocking the cash flow issue does seem to us to be key to a successful turnaround.</w:t>
      </w:r>
    </w:p>
    <w:p w:rsidR="006A57F3" w:rsidRPr="00274C30" w:rsidRDefault="003D7C53" w:rsidP="00A5049D">
      <w:pPr>
        <w:pStyle w:val="Style5"/>
        <w:widowControl w:val="0"/>
        <w:spacing w:before="100" w:beforeAutospacing="1" w:after="120" w:line="360" w:lineRule="auto"/>
        <w:ind w:left="0" w:firstLine="0"/>
        <w:rPr>
          <w:rFonts w:cs="Arial"/>
        </w:rPr>
      </w:pPr>
      <w:r w:rsidRPr="00274C30">
        <w:rPr>
          <w:rFonts w:cs="Arial"/>
        </w:rPr>
        <w:t>The first race of the 2019 F</w:t>
      </w:r>
      <w:r w:rsidR="00AB2152" w:rsidRPr="00274C30">
        <w:rPr>
          <w:rFonts w:cs="Arial"/>
        </w:rPr>
        <w:t>1 season is to take place</w:t>
      </w:r>
      <w:r w:rsidRPr="00274C30">
        <w:rPr>
          <w:rFonts w:cs="Arial"/>
        </w:rPr>
        <w:t xml:space="preserve"> on 17 March 2019 in Melbourne, Australia. If current conditions prevail, </w:t>
      </w:r>
      <w:r w:rsidR="00A5049D">
        <w:rPr>
          <w:rFonts w:cs="Arial"/>
        </w:rPr>
        <w:t xml:space="preserve">Efwon </w:t>
      </w:r>
      <w:r w:rsidRPr="00274C30">
        <w:rPr>
          <w:rFonts w:cs="Arial"/>
        </w:rPr>
        <w:t>Romania will be unable to field a team to compete: even leaving aside the position with the Drivers, a</w:t>
      </w:r>
      <w:r w:rsidR="00A255A8" w:rsidRPr="00274C30">
        <w:rPr>
          <w:rFonts w:cs="Arial"/>
        </w:rPr>
        <w:t xml:space="preserve">s a result of the freezing order, it is unable to pay the wages of the personnel required to maintain and prepare the machines ready for racing or to perform the other necessary work to enable the </w:t>
      </w:r>
      <w:r w:rsidR="004F3E09" w:rsidRPr="00274C30">
        <w:rPr>
          <w:rFonts w:cs="Arial"/>
        </w:rPr>
        <w:t>t</w:t>
      </w:r>
      <w:r w:rsidR="00A255A8" w:rsidRPr="00274C30">
        <w:rPr>
          <w:rFonts w:cs="Arial"/>
        </w:rPr>
        <w:t xml:space="preserve">eam to </w:t>
      </w:r>
      <w:r w:rsidRPr="00274C30">
        <w:rPr>
          <w:rFonts w:cs="Arial"/>
        </w:rPr>
        <w:t xml:space="preserve">travel to Australia and </w:t>
      </w:r>
      <w:r w:rsidR="00A255A8" w:rsidRPr="00274C30">
        <w:rPr>
          <w:rFonts w:cs="Arial"/>
        </w:rPr>
        <w:t xml:space="preserve">compete </w:t>
      </w:r>
      <w:r w:rsidRPr="00274C30">
        <w:rPr>
          <w:rFonts w:cs="Arial"/>
        </w:rPr>
        <w:t xml:space="preserve">in that race. </w:t>
      </w:r>
      <w:r w:rsidR="00285A9C" w:rsidRPr="00274C30">
        <w:rPr>
          <w:rFonts w:cs="Arial"/>
        </w:rPr>
        <w:t xml:space="preserve">Accordingly, </w:t>
      </w:r>
      <w:r w:rsidR="00A255A8" w:rsidRPr="00274C30">
        <w:rPr>
          <w:rFonts w:cs="Arial"/>
        </w:rPr>
        <w:t>in the absence of a solution</w:t>
      </w:r>
      <w:r w:rsidR="00CA5BE5" w:rsidRPr="00274C30">
        <w:rPr>
          <w:rFonts w:cs="Arial"/>
        </w:rPr>
        <w:t xml:space="preserve">, </w:t>
      </w:r>
      <w:r w:rsidR="00A5049D">
        <w:rPr>
          <w:rFonts w:cs="Arial"/>
        </w:rPr>
        <w:t xml:space="preserve">Efwon </w:t>
      </w:r>
      <w:r w:rsidR="00285A9C" w:rsidRPr="00274C30">
        <w:rPr>
          <w:rFonts w:cs="Arial"/>
        </w:rPr>
        <w:t xml:space="preserve">Romania </w:t>
      </w:r>
      <w:r w:rsidR="00CA5BE5" w:rsidRPr="00274C30">
        <w:rPr>
          <w:rFonts w:cs="Arial"/>
        </w:rPr>
        <w:t xml:space="preserve">can expect to generate no income from </w:t>
      </w:r>
      <w:r w:rsidR="00BB6E51" w:rsidRPr="00274C30">
        <w:rPr>
          <w:rFonts w:cs="Arial"/>
        </w:rPr>
        <w:t>the Assets</w:t>
      </w:r>
      <w:r w:rsidR="008D789E" w:rsidRPr="00274C30">
        <w:rPr>
          <w:rFonts w:cs="Arial"/>
        </w:rPr>
        <w:t xml:space="preserve"> in the medium term</w:t>
      </w:r>
      <w:r w:rsidRPr="00274C30">
        <w:rPr>
          <w:rFonts w:cs="Arial"/>
        </w:rPr>
        <w:t xml:space="preserve"> and its failure to compete in the opening race of the season may well damage its goodwill</w:t>
      </w:r>
      <w:r w:rsidR="00CA5BE5" w:rsidRPr="00274C30">
        <w:rPr>
          <w:rFonts w:cs="Arial"/>
        </w:rPr>
        <w:t>.</w:t>
      </w:r>
      <w:r w:rsidRPr="00274C30">
        <w:rPr>
          <w:rFonts w:cs="Arial"/>
        </w:rPr>
        <w:t xml:space="preserve"> There is therefore a narrow window within which </w:t>
      </w:r>
      <w:r w:rsidR="00150233" w:rsidRPr="00274C30">
        <w:rPr>
          <w:rFonts w:cs="Arial"/>
        </w:rPr>
        <w:t xml:space="preserve">to find a rescue solution </w:t>
      </w:r>
      <w:r w:rsidRPr="00274C30">
        <w:rPr>
          <w:rFonts w:cs="Arial"/>
        </w:rPr>
        <w:t>if it is to achieve the optimum result. The desire for speed therefore also informs the strategy.</w:t>
      </w:r>
    </w:p>
    <w:p w:rsidR="00F55143" w:rsidRPr="00274C30" w:rsidRDefault="00F55143" w:rsidP="00A5049D">
      <w:pPr>
        <w:pStyle w:val="Style5"/>
        <w:widowControl w:val="0"/>
        <w:numPr>
          <w:ilvl w:val="0"/>
          <w:numId w:val="0"/>
        </w:numPr>
        <w:spacing w:before="100" w:beforeAutospacing="1" w:after="120" w:line="360" w:lineRule="auto"/>
        <w:rPr>
          <w:rFonts w:cs="Arial"/>
          <w:i/>
        </w:rPr>
      </w:pPr>
      <w:r w:rsidRPr="00274C30">
        <w:rPr>
          <w:rFonts w:cs="Arial"/>
          <w:i/>
        </w:rPr>
        <w:t>New money – possible investor</w:t>
      </w:r>
    </w:p>
    <w:p w:rsidR="00F55143" w:rsidRPr="00274C30" w:rsidRDefault="00F55143" w:rsidP="00A5049D">
      <w:pPr>
        <w:pStyle w:val="Style5"/>
        <w:widowControl w:val="0"/>
        <w:spacing w:before="100" w:beforeAutospacing="1" w:after="120" w:line="360" w:lineRule="auto"/>
        <w:ind w:left="0" w:firstLine="0"/>
        <w:rPr>
          <w:rFonts w:cs="Arial"/>
        </w:rPr>
      </w:pPr>
      <w:r w:rsidRPr="00274C30">
        <w:rPr>
          <w:rFonts w:cs="Arial"/>
        </w:rPr>
        <w:t xml:space="preserve">At the end of the 2017 season, </w:t>
      </w:r>
      <w:proofErr w:type="spellStart"/>
      <w:r w:rsidRPr="00274C30">
        <w:rPr>
          <w:rFonts w:cs="Arial"/>
        </w:rPr>
        <w:t>Kretek</w:t>
      </w:r>
      <w:proofErr w:type="spellEnd"/>
      <w:r w:rsidRPr="00274C30">
        <w:rPr>
          <w:rFonts w:cs="Arial"/>
        </w:rPr>
        <w:t xml:space="preserve"> indicated that it had doubts about renewing its sponsorship of the team after the expiry of the Sponsorship Agreement in 2020. However, </w:t>
      </w:r>
      <w:r w:rsidR="00A5049D">
        <w:rPr>
          <w:rFonts w:cs="Arial"/>
        </w:rPr>
        <w:t xml:space="preserve">Efwon </w:t>
      </w:r>
      <w:r w:rsidRPr="00274C30">
        <w:rPr>
          <w:rFonts w:cs="Arial"/>
        </w:rPr>
        <w:t xml:space="preserve">HK succeeded in identifying </w:t>
      </w:r>
      <w:r w:rsidR="00150233" w:rsidRPr="00274C30">
        <w:rPr>
          <w:rFonts w:cs="Arial"/>
        </w:rPr>
        <w:t xml:space="preserve">a </w:t>
      </w:r>
      <w:r w:rsidRPr="00274C30">
        <w:rPr>
          <w:rFonts w:cs="Arial"/>
        </w:rPr>
        <w:t xml:space="preserve">possible interested party, </w:t>
      </w:r>
      <w:proofErr w:type="spellStart"/>
      <w:r w:rsidRPr="00274C30">
        <w:rPr>
          <w:rFonts w:cs="Arial"/>
        </w:rPr>
        <w:t>KuasaNas</w:t>
      </w:r>
      <w:proofErr w:type="spellEnd"/>
      <w:r w:rsidR="00150233" w:rsidRPr="00274C30">
        <w:rPr>
          <w:rFonts w:cs="Arial"/>
        </w:rPr>
        <w:t>,</w:t>
      </w:r>
      <w:r w:rsidRPr="00274C30">
        <w:rPr>
          <w:rFonts w:cs="Arial"/>
        </w:rPr>
        <w:t xml:space="preserve"> a Malaysian state-owned company which supplies alternative energy fuels</w:t>
      </w:r>
      <w:r w:rsidR="00150233" w:rsidRPr="00274C30">
        <w:rPr>
          <w:rFonts w:cs="Arial"/>
        </w:rPr>
        <w:t xml:space="preserve">. </w:t>
      </w:r>
      <w:proofErr w:type="spellStart"/>
      <w:r w:rsidR="00150233" w:rsidRPr="00274C30">
        <w:rPr>
          <w:rFonts w:cs="Arial"/>
        </w:rPr>
        <w:t>KuasaNas</w:t>
      </w:r>
      <w:proofErr w:type="spellEnd"/>
      <w:r w:rsidRPr="00274C30">
        <w:rPr>
          <w:rFonts w:cs="Arial"/>
        </w:rPr>
        <w:t xml:space="preserve"> indicated its interest in providing sponsorship to the team, subject to certain conditions, including the condition that </w:t>
      </w:r>
      <w:proofErr w:type="spellStart"/>
      <w:r w:rsidRPr="00274C30">
        <w:rPr>
          <w:rFonts w:cs="Arial"/>
        </w:rPr>
        <w:t>KuasaNas</w:t>
      </w:r>
      <w:proofErr w:type="spellEnd"/>
      <w:r w:rsidRPr="00274C30">
        <w:rPr>
          <w:rFonts w:cs="Arial"/>
        </w:rPr>
        <w:t xml:space="preserve"> would be able to acquire</w:t>
      </w:r>
      <w:r w:rsidR="00C1217A" w:rsidRPr="00274C30">
        <w:rPr>
          <w:rFonts w:cs="Arial"/>
        </w:rPr>
        <w:t xml:space="preserve"> a majority stake (51%) in the t</w:t>
      </w:r>
      <w:r w:rsidRPr="00274C30">
        <w:rPr>
          <w:rFonts w:cs="Arial"/>
        </w:rPr>
        <w:t xml:space="preserve">eam, that the team move to Malaysia where, amongst other benefits, a deal could be secured to obtain the use of the </w:t>
      </w:r>
      <w:proofErr w:type="spellStart"/>
      <w:r w:rsidRPr="00274C30">
        <w:rPr>
          <w:rFonts w:cs="Arial"/>
        </w:rPr>
        <w:t>Sepang</w:t>
      </w:r>
      <w:proofErr w:type="spellEnd"/>
      <w:r w:rsidRPr="00274C30">
        <w:rPr>
          <w:rFonts w:cs="Arial"/>
        </w:rPr>
        <w:t xml:space="preserve"> GP racetrack for practice and training purposes and new drivers sufficiently qualified to be able to obtain Super Licences could be engaged. </w:t>
      </w:r>
    </w:p>
    <w:p w:rsidR="00F55143" w:rsidRPr="00274C30" w:rsidRDefault="00F55143" w:rsidP="00A5049D">
      <w:pPr>
        <w:pStyle w:val="Style5"/>
        <w:widowControl w:val="0"/>
        <w:spacing w:before="100" w:beforeAutospacing="1" w:after="120" w:line="360" w:lineRule="auto"/>
        <w:ind w:left="0" w:firstLine="0"/>
        <w:rPr>
          <w:rFonts w:cs="Arial"/>
        </w:rPr>
      </w:pPr>
      <w:r w:rsidRPr="00274C30">
        <w:rPr>
          <w:rFonts w:cs="Arial"/>
        </w:rPr>
        <w:t xml:space="preserve">The Malaysian General Election of mid-2018, resulted in the proposed deal being put on hold as the incoming government undertook a review of actual or intended contracts with state companies. At the date of this advice, that review is ongoing. However, we are advised that Mr Maximov remains interested in concluding a deal with </w:t>
      </w:r>
      <w:proofErr w:type="spellStart"/>
      <w:r w:rsidRPr="00274C30">
        <w:rPr>
          <w:rFonts w:cs="Arial"/>
        </w:rPr>
        <w:t>KuasaNas</w:t>
      </w:r>
      <w:proofErr w:type="spellEnd"/>
      <w:r w:rsidRPr="00274C30">
        <w:rPr>
          <w:rFonts w:cs="Arial"/>
        </w:rPr>
        <w:t>. Our instructions do not suggest that there are any other interested parties</w:t>
      </w:r>
      <w:r w:rsidR="00184A75" w:rsidRPr="00274C30">
        <w:rPr>
          <w:rFonts w:cs="Arial"/>
        </w:rPr>
        <w:t xml:space="preserve"> but </w:t>
      </w:r>
      <w:r w:rsidR="00150233" w:rsidRPr="00274C30">
        <w:rPr>
          <w:rFonts w:cs="Arial"/>
        </w:rPr>
        <w:t xml:space="preserve">if the business is to be viable in the long term, not only must replacement sponsorship be secured, but further capital must be injected so as to put the Group on a stronger footing. Accordingly, we recommend that </w:t>
      </w:r>
      <w:r w:rsidR="0072340B" w:rsidRPr="00274C30">
        <w:rPr>
          <w:rFonts w:cs="Arial"/>
        </w:rPr>
        <w:t xml:space="preserve">urgent </w:t>
      </w:r>
      <w:r w:rsidR="00C1217A" w:rsidRPr="00274C30">
        <w:rPr>
          <w:rFonts w:cs="Arial"/>
        </w:rPr>
        <w:t>effort</w:t>
      </w:r>
      <w:r w:rsidR="00150233" w:rsidRPr="00274C30">
        <w:rPr>
          <w:rFonts w:cs="Arial"/>
        </w:rPr>
        <w:t>s</w:t>
      </w:r>
      <w:r w:rsidR="00184A75" w:rsidRPr="00274C30">
        <w:rPr>
          <w:rFonts w:cs="Arial"/>
        </w:rPr>
        <w:t xml:space="preserve"> should be made to identify other potential investors who may be interested</w:t>
      </w:r>
      <w:r w:rsidR="00A255A8" w:rsidRPr="00274C30">
        <w:rPr>
          <w:rFonts w:cs="Arial"/>
        </w:rPr>
        <w:t xml:space="preserve"> in investing in the Group</w:t>
      </w:r>
      <w:r w:rsidR="00184A75" w:rsidRPr="00274C30">
        <w:rPr>
          <w:rFonts w:cs="Arial"/>
        </w:rPr>
        <w:t>.</w:t>
      </w:r>
    </w:p>
    <w:p w:rsidR="00F55143" w:rsidRPr="00274C30" w:rsidRDefault="00F55143" w:rsidP="00A5049D">
      <w:pPr>
        <w:pStyle w:val="Style5"/>
        <w:widowControl w:val="0"/>
        <w:spacing w:before="100" w:beforeAutospacing="1" w:after="120" w:line="360" w:lineRule="auto"/>
        <w:ind w:left="0" w:firstLine="0"/>
        <w:rPr>
          <w:rFonts w:cs="Arial"/>
        </w:rPr>
      </w:pPr>
      <w:r w:rsidRPr="00274C30">
        <w:rPr>
          <w:rFonts w:cs="Arial"/>
        </w:rPr>
        <w:t xml:space="preserve">If </w:t>
      </w:r>
      <w:proofErr w:type="spellStart"/>
      <w:r w:rsidRPr="00274C30">
        <w:rPr>
          <w:rFonts w:cs="Arial"/>
        </w:rPr>
        <w:t>KuasaNas</w:t>
      </w:r>
      <w:proofErr w:type="spellEnd"/>
      <w:r w:rsidRPr="00274C30">
        <w:rPr>
          <w:rFonts w:cs="Arial"/>
        </w:rPr>
        <w:t xml:space="preserve"> or another third party is prepared to invest in the Group, and to provide sponsorship and other support on terms similar to those which were under discussion before 2018, then the possibi</w:t>
      </w:r>
      <w:r w:rsidR="00A255A8" w:rsidRPr="00274C30">
        <w:rPr>
          <w:rFonts w:cs="Arial"/>
        </w:rPr>
        <w:t>lity of a turnaround does exist.</w:t>
      </w:r>
    </w:p>
    <w:p w:rsidR="00F55143" w:rsidRPr="00274C30" w:rsidRDefault="00A255A8" w:rsidP="00A5049D">
      <w:pPr>
        <w:pStyle w:val="Style5"/>
        <w:widowControl w:val="0"/>
        <w:spacing w:before="100" w:beforeAutospacing="1" w:after="120" w:line="360" w:lineRule="auto"/>
        <w:ind w:left="0" w:firstLine="0"/>
        <w:rPr>
          <w:rFonts w:cs="Arial"/>
        </w:rPr>
      </w:pPr>
      <w:r w:rsidRPr="00274C30">
        <w:rPr>
          <w:rFonts w:cs="Arial"/>
        </w:rPr>
        <w:t xml:space="preserve">One of the conditions </w:t>
      </w:r>
      <w:proofErr w:type="spellStart"/>
      <w:r w:rsidRPr="00274C30">
        <w:rPr>
          <w:rFonts w:cs="Arial"/>
        </w:rPr>
        <w:t>KuasaNas</w:t>
      </w:r>
      <w:proofErr w:type="spellEnd"/>
      <w:r w:rsidRPr="00274C30">
        <w:rPr>
          <w:rFonts w:cs="Arial"/>
        </w:rPr>
        <w:t xml:space="preserve"> have now stated will form a pre-condition for any deal going ahead will be that the insolvency issues affecting the Group are dealt with promptly. </w:t>
      </w:r>
      <w:r w:rsidR="00F55143" w:rsidRPr="00274C30">
        <w:rPr>
          <w:rFonts w:cs="Arial"/>
        </w:rPr>
        <w:t xml:space="preserve">We are therefore asked to advise Mr Maximov on how to facilitate the deal with </w:t>
      </w:r>
      <w:proofErr w:type="spellStart"/>
      <w:r w:rsidR="00F55143" w:rsidRPr="00274C30">
        <w:rPr>
          <w:rFonts w:cs="Arial"/>
        </w:rPr>
        <w:t>KuasaNas</w:t>
      </w:r>
      <w:proofErr w:type="spellEnd"/>
      <w:r w:rsidR="00F55143" w:rsidRPr="00274C30">
        <w:rPr>
          <w:rFonts w:cs="Arial"/>
        </w:rPr>
        <w:t xml:space="preserve">, particularly </w:t>
      </w:r>
      <w:r w:rsidR="004F3E09" w:rsidRPr="00274C30">
        <w:rPr>
          <w:rFonts w:cs="Arial"/>
        </w:rPr>
        <w:t>as to</w:t>
      </w:r>
      <w:r w:rsidR="00F55143" w:rsidRPr="00274C30">
        <w:rPr>
          <w:rFonts w:cs="Arial"/>
        </w:rPr>
        <w:t xml:space="preserve"> how the insolvency issues affecting the Companies can be dealt with.</w:t>
      </w:r>
      <w:r w:rsidR="00150233" w:rsidRPr="00274C30">
        <w:rPr>
          <w:rFonts w:cs="Arial"/>
        </w:rPr>
        <w:t xml:space="preserve"> It is likely that any other investor would prescribe similar conditions.</w:t>
      </w:r>
    </w:p>
    <w:p w:rsidR="00184A75" w:rsidRPr="00274C30" w:rsidRDefault="0098096E" w:rsidP="00A5049D">
      <w:pPr>
        <w:pStyle w:val="Style9"/>
        <w:widowControl w:val="0"/>
        <w:spacing w:before="100" w:beforeAutospacing="1" w:after="120" w:line="360" w:lineRule="auto"/>
        <w:ind w:left="0" w:firstLine="0"/>
        <w:rPr>
          <w:rFonts w:cs="Arial"/>
        </w:rPr>
      </w:pPr>
      <w:r w:rsidRPr="00274C30">
        <w:rPr>
          <w:rFonts w:cs="Arial"/>
        </w:rPr>
        <w:t xml:space="preserve">Suggested </w:t>
      </w:r>
      <w:r w:rsidR="000F0731" w:rsidRPr="00274C30">
        <w:rPr>
          <w:rFonts w:cs="Arial"/>
        </w:rPr>
        <w:t>Restructuring</w:t>
      </w:r>
    </w:p>
    <w:p w:rsidR="00267385" w:rsidRPr="00274C30" w:rsidRDefault="00150233" w:rsidP="00A5049D">
      <w:pPr>
        <w:pStyle w:val="Style5"/>
        <w:widowControl w:val="0"/>
        <w:spacing w:before="100" w:beforeAutospacing="1" w:after="120" w:line="360" w:lineRule="auto"/>
        <w:ind w:left="0" w:firstLine="0"/>
        <w:rPr>
          <w:rFonts w:cs="Arial"/>
        </w:rPr>
      </w:pPr>
      <w:r w:rsidRPr="00274C30">
        <w:rPr>
          <w:rFonts w:cs="Arial"/>
        </w:rPr>
        <w:t>Any turnaround plan will be informed by the fact that, as we understand it, other than inter-company receivables, the value of which is doubtful at present, the principal assets of value ("</w:t>
      </w:r>
      <w:r w:rsidRPr="00274C30">
        <w:rPr>
          <w:rFonts w:cs="Arial"/>
          <w:b/>
        </w:rPr>
        <w:t>Assets</w:t>
      </w:r>
      <w:r w:rsidRPr="00274C30">
        <w:rPr>
          <w:rFonts w:cs="Arial"/>
        </w:rPr>
        <w:t xml:space="preserve">") within the Group are held by </w:t>
      </w:r>
      <w:r w:rsidR="00A5049D">
        <w:rPr>
          <w:rFonts w:cs="Arial"/>
        </w:rPr>
        <w:t xml:space="preserve">Efwon </w:t>
      </w:r>
      <w:r w:rsidRPr="00274C30">
        <w:rPr>
          <w:rFonts w:cs="Arial"/>
        </w:rPr>
        <w:t>Romania, including (</w:t>
      </w:r>
      <w:proofErr w:type="spellStart"/>
      <w:r w:rsidRPr="00274C30">
        <w:rPr>
          <w:rFonts w:cs="Arial"/>
        </w:rPr>
        <w:t>i</w:t>
      </w:r>
      <w:proofErr w:type="spellEnd"/>
      <w:r w:rsidRPr="00274C30">
        <w:rPr>
          <w:rFonts w:cs="Arial"/>
        </w:rPr>
        <w:t>) the FIA licence; (ii) the cars held by</w:t>
      </w:r>
      <w:r w:rsidR="00E50C6C" w:rsidRPr="00274C30">
        <w:rPr>
          <w:rFonts w:cs="Arial"/>
        </w:rPr>
        <w:t xml:space="preserve"> </w:t>
      </w:r>
      <w:r w:rsidR="00A5049D">
        <w:rPr>
          <w:rFonts w:cs="Arial"/>
        </w:rPr>
        <w:t xml:space="preserve">Efwon </w:t>
      </w:r>
      <w:r w:rsidRPr="00274C30">
        <w:rPr>
          <w:rFonts w:cs="Arial"/>
        </w:rPr>
        <w:t>Romania together with (iii) any broadcasting revenue rights, goodwill and other assets associated with the team which survive the injury to the Drivers.</w:t>
      </w:r>
      <w:r w:rsidR="00B609ED" w:rsidRPr="00274C30">
        <w:rPr>
          <w:rFonts w:cs="Arial"/>
        </w:rPr>
        <w:t xml:space="preserve"> </w:t>
      </w:r>
      <w:r w:rsidR="008E4A95" w:rsidRPr="00274C30">
        <w:rPr>
          <w:rFonts w:cs="Arial"/>
        </w:rPr>
        <w:t xml:space="preserve">Looking at the Group as a whole, </w:t>
      </w:r>
      <w:r w:rsidR="00B609ED" w:rsidRPr="00274C30">
        <w:rPr>
          <w:rFonts w:cs="Arial"/>
        </w:rPr>
        <w:t xml:space="preserve">therefore, </w:t>
      </w:r>
      <w:r w:rsidR="00A5049D">
        <w:rPr>
          <w:rFonts w:cs="Arial"/>
        </w:rPr>
        <w:t xml:space="preserve">Efwon </w:t>
      </w:r>
      <w:r w:rsidR="00184A75" w:rsidRPr="00274C30">
        <w:rPr>
          <w:rFonts w:cs="Arial"/>
        </w:rPr>
        <w:t xml:space="preserve">Romania and its </w:t>
      </w:r>
      <w:r w:rsidR="004F3E09" w:rsidRPr="00274C30">
        <w:rPr>
          <w:rFonts w:cs="Arial"/>
        </w:rPr>
        <w:t>A</w:t>
      </w:r>
      <w:r w:rsidR="00184A75" w:rsidRPr="00274C30">
        <w:rPr>
          <w:rFonts w:cs="Arial"/>
        </w:rPr>
        <w:t xml:space="preserve">ssets would appear to be key. </w:t>
      </w:r>
      <w:r w:rsidR="00FD06F1" w:rsidRPr="00274C30">
        <w:rPr>
          <w:rFonts w:cs="Arial"/>
        </w:rPr>
        <w:t xml:space="preserve">The Assets, particularly the FIA Licence, have </w:t>
      </w:r>
      <w:r w:rsidR="002D3A26" w:rsidRPr="00274C30">
        <w:rPr>
          <w:rFonts w:cs="Arial"/>
        </w:rPr>
        <w:t xml:space="preserve">significant </w:t>
      </w:r>
      <w:r w:rsidR="00FD06F1" w:rsidRPr="00274C30">
        <w:rPr>
          <w:rFonts w:cs="Arial"/>
        </w:rPr>
        <w:t xml:space="preserve">value, and are marketable. </w:t>
      </w:r>
      <w:r w:rsidR="00C1217A" w:rsidRPr="00274C30">
        <w:rPr>
          <w:rFonts w:cs="Arial"/>
        </w:rPr>
        <w:t>There is likely to be significant goodwill associated with the team given its success in the years to 2017, when it finished 6</w:t>
      </w:r>
      <w:r w:rsidR="00C1217A" w:rsidRPr="00274C30">
        <w:rPr>
          <w:rFonts w:cs="Arial"/>
          <w:vertAlign w:val="superscript"/>
        </w:rPr>
        <w:t>th</w:t>
      </w:r>
      <w:r w:rsidR="00C1217A" w:rsidRPr="00274C30">
        <w:rPr>
          <w:rFonts w:cs="Arial"/>
        </w:rPr>
        <w:t xml:space="preserve">. </w:t>
      </w:r>
      <w:r w:rsidR="00B50906" w:rsidRPr="00274C30">
        <w:rPr>
          <w:rFonts w:cs="Arial"/>
        </w:rPr>
        <w:t xml:space="preserve">We believe </w:t>
      </w:r>
      <w:r w:rsidR="00A5049D">
        <w:rPr>
          <w:rFonts w:cs="Arial"/>
        </w:rPr>
        <w:t xml:space="preserve">Efwon </w:t>
      </w:r>
      <w:r w:rsidR="00B50906" w:rsidRPr="00274C30">
        <w:rPr>
          <w:rFonts w:cs="Arial"/>
        </w:rPr>
        <w:t>Romania</w:t>
      </w:r>
      <w:r w:rsidR="00911CD1" w:rsidRPr="00274C30">
        <w:rPr>
          <w:rFonts w:cs="Arial"/>
        </w:rPr>
        <w:t xml:space="preserve">, and, possibly </w:t>
      </w:r>
      <w:r w:rsidR="00A5049D">
        <w:rPr>
          <w:rFonts w:cs="Arial"/>
        </w:rPr>
        <w:t xml:space="preserve">Efwon </w:t>
      </w:r>
      <w:r w:rsidR="00911CD1" w:rsidRPr="00274C30">
        <w:rPr>
          <w:rFonts w:cs="Arial"/>
        </w:rPr>
        <w:t xml:space="preserve">HK, </w:t>
      </w:r>
      <w:r w:rsidR="00B50906" w:rsidRPr="00274C30">
        <w:rPr>
          <w:rFonts w:cs="Arial"/>
        </w:rPr>
        <w:t xml:space="preserve">to have cash reserves and </w:t>
      </w:r>
      <w:r w:rsidR="00C1217A" w:rsidRPr="00274C30">
        <w:rPr>
          <w:rFonts w:cs="Arial"/>
        </w:rPr>
        <w:t xml:space="preserve">there is the potential for </w:t>
      </w:r>
      <w:r w:rsidR="00B50906" w:rsidRPr="00274C30">
        <w:rPr>
          <w:rFonts w:cs="Arial"/>
        </w:rPr>
        <w:t xml:space="preserve">ongoing income which, but for the freezing order, would be sufficient to service its ongoing liabilities as they fall due and to make the payment due to </w:t>
      </w:r>
      <w:r w:rsidR="00A5049D">
        <w:rPr>
          <w:rFonts w:cs="Arial"/>
        </w:rPr>
        <w:t xml:space="preserve">Efwon </w:t>
      </w:r>
      <w:r w:rsidR="00B50906" w:rsidRPr="00274C30">
        <w:rPr>
          <w:rFonts w:cs="Arial"/>
        </w:rPr>
        <w:t>UK in early 2019.</w:t>
      </w:r>
      <w:r w:rsidR="008E4A95" w:rsidRPr="00274C30">
        <w:rPr>
          <w:rFonts w:cs="Arial"/>
        </w:rPr>
        <w:t xml:space="preserve"> </w:t>
      </w:r>
      <w:r w:rsidR="00C1217A" w:rsidRPr="00274C30">
        <w:rPr>
          <w:rFonts w:cs="Arial"/>
        </w:rPr>
        <w:t xml:space="preserve">On the face of it, therefore, </w:t>
      </w:r>
      <w:r w:rsidR="00A5049D">
        <w:rPr>
          <w:rFonts w:cs="Arial"/>
        </w:rPr>
        <w:t xml:space="preserve">Efwon </w:t>
      </w:r>
      <w:r w:rsidR="00C1217A" w:rsidRPr="00274C30">
        <w:rPr>
          <w:rFonts w:cs="Arial"/>
        </w:rPr>
        <w:t xml:space="preserve">Romania's business </w:t>
      </w:r>
      <w:r w:rsidR="00801AFC" w:rsidRPr="00274C30">
        <w:rPr>
          <w:rFonts w:cs="Arial"/>
        </w:rPr>
        <w:t>looks viable.</w:t>
      </w:r>
    </w:p>
    <w:p w:rsidR="004325DB" w:rsidRPr="00274C30" w:rsidRDefault="00AB39B4" w:rsidP="00A5049D">
      <w:pPr>
        <w:pStyle w:val="Style5"/>
        <w:widowControl w:val="0"/>
        <w:spacing w:before="100" w:beforeAutospacing="1" w:after="120" w:line="360" w:lineRule="auto"/>
        <w:ind w:left="0" w:firstLine="0"/>
        <w:rPr>
          <w:rFonts w:cs="Arial"/>
        </w:rPr>
      </w:pPr>
      <w:r w:rsidRPr="00274C30">
        <w:rPr>
          <w:rFonts w:cs="Arial"/>
        </w:rPr>
        <w:t>We set out below our suggestion as to what a restructuring might look like</w:t>
      </w:r>
      <w:r w:rsidR="000F0731" w:rsidRPr="00274C30">
        <w:rPr>
          <w:rFonts w:cs="Arial"/>
        </w:rPr>
        <w:t>: it takes the form of both a financial and a corporate restructuring</w:t>
      </w:r>
      <w:r w:rsidRPr="00274C30">
        <w:rPr>
          <w:rFonts w:cs="Arial"/>
        </w:rPr>
        <w:t xml:space="preserve">. </w:t>
      </w:r>
      <w:r w:rsidR="0098096E" w:rsidRPr="00274C30">
        <w:rPr>
          <w:rFonts w:cs="Arial"/>
        </w:rPr>
        <w:t>These are</w:t>
      </w:r>
      <w:r w:rsidR="004325DB" w:rsidRPr="00274C30">
        <w:rPr>
          <w:rFonts w:cs="Arial"/>
        </w:rPr>
        <w:t xml:space="preserve"> </w:t>
      </w:r>
      <w:r w:rsidR="00267385" w:rsidRPr="00274C30">
        <w:rPr>
          <w:rFonts w:cs="Arial"/>
        </w:rPr>
        <w:t>our preliminary thoughts</w:t>
      </w:r>
      <w:r w:rsidR="0098096E" w:rsidRPr="00274C30">
        <w:rPr>
          <w:rFonts w:cs="Arial"/>
        </w:rPr>
        <w:t xml:space="preserve"> and we are open to discussion on individual elements or the proposal as a whole </w:t>
      </w:r>
      <w:r w:rsidR="004325DB" w:rsidRPr="00274C30">
        <w:rPr>
          <w:rFonts w:cs="Arial"/>
        </w:rPr>
        <w:t xml:space="preserve">– </w:t>
      </w:r>
    </w:p>
    <w:p w:rsidR="00267385" w:rsidRPr="00274C30" w:rsidRDefault="00A5049D" w:rsidP="00A5049D">
      <w:pPr>
        <w:pStyle w:val="Style5"/>
        <w:widowControl w:val="0"/>
        <w:numPr>
          <w:ilvl w:val="2"/>
          <w:numId w:val="27"/>
        </w:numPr>
        <w:spacing w:before="100" w:beforeAutospacing="1" w:after="120" w:line="360" w:lineRule="auto"/>
        <w:ind w:left="360"/>
        <w:rPr>
          <w:rFonts w:cs="Arial"/>
        </w:rPr>
      </w:pPr>
      <w:r>
        <w:rPr>
          <w:rFonts w:cs="Arial"/>
        </w:rPr>
        <w:t xml:space="preserve">Efwon </w:t>
      </w:r>
      <w:r w:rsidR="00267385" w:rsidRPr="00274C30">
        <w:rPr>
          <w:rFonts w:cs="Arial"/>
        </w:rPr>
        <w:t>UK will incorporate a new company as a wholly owned subsidiary ("</w:t>
      </w:r>
      <w:r w:rsidR="00267385" w:rsidRPr="00274C30">
        <w:rPr>
          <w:rFonts w:cs="Arial"/>
          <w:b/>
        </w:rPr>
        <w:t>Newco</w:t>
      </w:r>
      <w:r w:rsidR="00267385" w:rsidRPr="00274C30">
        <w:rPr>
          <w:rFonts w:cs="Arial"/>
        </w:rPr>
        <w:t>").</w:t>
      </w:r>
      <w:r w:rsidR="004325DB" w:rsidRPr="00274C30">
        <w:rPr>
          <w:rFonts w:cs="Arial"/>
        </w:rPr>
        <w:t xml:space="preserve"> </w:t>
      </w:r>
      <w:r w:rsidR="00267385" w:rsidRPr="00274C30">
        <w:rPr>
          <w:rFonts w:cs="Arial"/>
        </w:rPr>
        <w:t xml:space="preserve">Newco will serve as the investment vehicle through which </w:t>
      </w:r>
      <w:proofErr w:type="spellStart"/>
      <w:r w:rsidR="00267385" w:rsidRPr="00274C30">
        <w:rPr>
          <w:rFonts w:cs="Arial"/>
        </w:rPr>
        <w:t>KuasaNas</w:t>
      </w:r>
      <w:proofErr w:type="spellEnd"/>
      <w:r w:rsidR="00267385" w:rsidRPr="00274C30">
        <w:rPr>
          <w:rFonts w:cs="Arial"/>
        </w:rPr>
        <w:t xml:space="preserve"> </w:t>
      </w:r>
      <w:r w:rsidR="003F0999" w:rsidRPr="00274C30">
        <w:rPr>
          <w:rFonts w:cs="Arial"/>
        </w:rPr>
        <w:t xml:space="preserve">or another third party investor </w:t>
      </w:r>
      <w:r w:rsidR="00267385" w:rsidRPr="00274C30">
        <w:rPr>
          <w:rFonts w:cs="Arial"/>
        </w:rPr>
        <w:t xml:space="preserve">will </w:t>
      </w:r>
      <w:r w:rsidR="002D3A26" w:rsidRPr="00274C30">
        <w:rPr>
          <w:rFonts w:cs="Arial"/>
        </w:rPr>
        <w:t xml:space="preserve">invest and </w:t>
      </w:r>
      <w:r w:rsidR="00267385" w:rsidRPr="00274C30">
        <w:rPr>
          <w:rFonts w:cs="Arial"/>
        </w:rPr>
        <w:t xml:space="preserve">acquire a stake in the Group. </w:t>
      </w:r>
      <w:r w:rsidR="004325DB" w:rsidRPr="00274C30">
        <w:rPr>
          <w:rFonts w:cs="Arial"/>
        </w:rPr>
        <w:t>Newco can be incorporated in any common law jurisdiction which recognises the concept of limited liability and separate corporate personality, including Malaysia.</w:t>
      </w:r>
    </w:p>
    <w:p w:rsidR="00267385" w:rsidRPr="00274C30" w:rsidRDefault="00267385" w:rsidP="00A5049D">
      <w:pPr>
        <w:pStyle w:val="Style5"/>
        <w:widowControl w:val="0"/>
        <w:numPr>
          <w:ilvl w:val="2"/>
          <w:numId w:val="27"/>
        </w:numPr>
        <w:spacing w:before="100" w:beforeAutospacing="1" w:after="120" w:line="360" w:lineRule="auto"/>
        <w:ind w:left="360"/>
        <w:rPr>
          <w:rFonts w:cs="Arial"/>
        </w:rPr>
      </w:pPr>
      <w:proofErr w:type="spellStart"/>
      <w:r w:rsidRPr="00274C30">
        <w:rPr>
          <w:rFonts w:cs="Arial"/>
        </w:rPr>
        <w:t>KuasaNas</w:t>
      </w:r>
      <w:proofErr w:type="spellEnd"/>
      <w:r w:rsidRPr="00274C30">
        <w:rPr>
          <w:rFonts w:cs="Arial"/>
        </w:rPr>
        <w:t xml:space="preserve"> will subscribe for shares in Newco. </w:t>
      </w:r>
      <w:r w:rsidR="00A5049D">
        <w:rPr>
          <w:rFonts w:cs="Arial"/>
        </w:rPr>
        <w:t xml:space="preserve">Efwon </w:t>
      </w:r>
      <w:r w:rsidRPr="00274C30">
        <w:rPr>
          <w:rFonts w:cs="Arial"/>
        </w:rPr>
        <w:t xml:space="preserve">UK will retain a significant stake in </w:t>
      </w:r>
      <w:r w:rsidR="00294F09" w:rsidRPr="00274C30">
        <w:rPr>
          <w:rFonts w:cs="Arial"/>
        </w:rPr>
        <w:t>Newco</w:t>
      </w:r>
      <w:r w:rsidRPr="00274C30">
        <w:rPr>
          <w:rFonts w:cs="Arial"/>
        </w:rPr>
        <w:t>, possibly as much as 49%.</w:t>
      </w:r>
    </w:p>
    <w:p w:rsidR="00267385" w:rsidRPr="00274C30" w:rsidRDefault="00A5049D" w:rsidP="00A5049D">
      <w:pPr>
        <w:pStyle w:val="Style5"/>
        <w:widowControl w:val="0"/>
        <w:numPr>
          <w:ilvl w:val="2"/>
          <w:numId w:val="27"/>
        </w:numPr>
        <w:spacing w:before="100" w:beforeAutospacing="1" w:after="120" w:line="360" w:lineRule="auto"/>
        <w:ind w:left="360"/>
        <w:rPr>
          <w:rFonts w:cs="Arial"/>
        </w:rPr>
      </w:pPr>
      <w:r>
        <w:rPr>
          <w:rFonts w:cs="Arial"/>
        </w:rPr>
        <w:t xml:space="preserve">Efwon </w:t>
      </w:r>
      <w:r w:rsidR="00267385" w:rsidRPr="00274C30">
        <w:rPr>
          <w:rFonts w:cs="Arial"/>
        </w:rPr>
        <w:t xml:space="preserve">Romania will sell </w:t>
      </w:r>
      <w:r w:rsidR="00911CD1" w:rsidRPr="00274C30">
        <w:rPr>
          <w:rFonts w:cs="Arial"/>
        </w:rPr>
        <w:t xml:space="preserve">its business and </w:t>
      </w:r>
      <w:r w:rsidR="00267385" w:rsidRPr="00274C30">
        <w:rPr>
          <w:rFonts w:cs="Arial"/>
        </w:rPr>
        <w:t>assets to Newco</w:t>
      </w:r>
      <w:r w:rsidR="004325DB" w:rsidRPr="00274C30">
        <w:rPr>
          <w:rFonts w:cs="Arial"/>
        </w:rPr>
        <w:t xml:space="preserve"> at market value. </w:t>
      </w:r>
    </w:p>
    <w:p w:rsidR="00267385" w:rsidRPr="00274C30" w:rsidRDefault="004325DB" w:rsidP="00A5049D">
      <w:pPr>
        <w:pStyle w:val="Style5"/>
        <w:widowControl w:val="0"/>
        <w:numPr>
          <w:ilvl w:val="2"/>
          <w:numId w:val="27"/>
        </w:numPr>
        <w:spacing w:before="100" w:beforeAutospacing="1" w:after="120" w:line="360" w:lineRule="auto"/>
        <w:ind w:left="360"/>
        <w:rPr>
          <w:rFonts w:cs="Arial"/>
        </w:rPr>
      </w:pPr>
      <w:r w:rsidRPr="00274C30">
        <w:rPr>
          <w:rFonts w:cs="Arial"/>
        </w:rPr>
        <w:t xml:space="preserve">We envisage that </w:t>
      </w:r>
      <w:r w:rsidR="00267385" w:rsidRPr="00274C30">
        <w:rPr>
          <w:rFonts w:cs="Arial"/>
        </w:rPr>
        <w:t xml:space="preserve">the consideration </w:t>
      </w:r>
      <w:r w:rsidR="00911CD1" w:rsidRPr="00274C30">
        <w:rPr>
          <w:rFonts w:cs="Arial"/>
        </w:rPr>
        <w:t xml:space="preserve">for the sale </w:t>
      </w:r>
      <w:r w:rsidR="00267385" w:rsidRPr="00274C30">
        <w:rPr>
          <w:rFonts w:cs="Arial"/>
        </w:rPr>
        <w:t xml:space="preserve">will be provided partly in cash, derived from </w:t>
      </w:r>
      <w:r w:rsidR="00911CD1" w:rsidRPr="00274C30">
        <w:rPr>
          <w:rFonts w:cs="Arial"/>
        </w:rPr>
        <w:t xml:space="preserve">part of </w:t>
      </w:r>
      <w:r w:rsidR="00267385" w:rsidRPr="00274C30">
        <w:rPr>
          <w:rFonts w:cs="Arial"/>
        </w:rPr>
        <w:t xml:space="preserve">the funds subscribed by </w:t>
      </w:r>
      <w:proofErr w:type="spellStart"/>
      <w:r w:rsidR="00267385" w:rsidRPr="00274C30">
        <w:rPr>
          <w:rFonts w:cs="Arial"/>
        </w:rPr>
        <w:t>KuasaNas</w:t>
      </w:r>
      <w:proofErr w:type="spellEnd"/>
      <w:r w:rsidR="00267385" w:rsidRPr="00274C30">
        <w:rPr>
          <w:rFonts w:cs="Arial"/>
        </w:rPr>
        <w:t xml:space="preserve">, and partly by </w:t>
      </w:r>
      <w:r w:rsidR="00A5049D">
        <w:rPr>
          <w:rFonts w:cs="Arial"/>
        </w:rPr>
        <w:t xml:space="preserve">Efwon </w:t>
      </w:r>
      <w:r w:rsidR="00267385" w:rsidRPr="00274C30">
        <w:rPr>
          <w:rFonts w:cs="Arial"/>
        </w:rPr>
        <w:t xml:space="preserve">UK agreeing to write </w:t>
      </w:r>
      <w:r w:rsidRPr="00274C30">
        <w:rPr>
          <w:rFonts w:cs="Arial"/>
        </w:rPr>
        <w:t xml:space="preserve">down </w:t>
      </w:r>
      <w:r w:rsidR="00267385" w:rsidRPr="00274C30">
        <w:rPr>
          <w:rFonts w:cs="Arial"/>
        </w:rPr>
        <w:t xml:space="preserve">the debt due to it from </w:t>
      </w:r>
      <w:r w:rsidR="00A5049D">
        <w:rPr>
          <w:rFonts w:cs="Arial"/>
        </w:rPr>
        <w:t xml:space="preserve">Efwon </w:t>
      </w:r>
      <w:r w:rsidR="00267385" w:rsidRPr="00274C30">
        <w:rPr>
          <w:rFonts w:cs="Arial"/>
        </w:rPr>
        <w:t xml:space="preserve">Romania, so that the cash proceeds of sale of the Assets may be applied exclusively against </w:t>
      </w:r>
      <w:r w:rsidR="00A5049D">
        <w:rPr>
          <w:rFonts w:cs="Arial"/>
        </w:rPr>
        <w:t xml:space="preserve">Efwon </w:t>
      </w:r>
      <w:r w:rsidR="00267385" w:rsidRPr="00274C30">
        <w:rPr>
          <w:rFonts w:cs="Arial"/>
        </w:rPr>
        <w:t xml:space="preserve">Romania's liability to the Drivers </w:t>
      </w:r>
      <w:r w:rsidRPr="00274C30">
        <w:rPr>
          <w:rFonts w:cs="Arial"/>
        </w:rPr>
        <w:t xml:space="preserve">(if any) </w:t>
      </w:r>
      <w:r w:rsidR="00267385" w:rsidRPr="00274C30">
        <w:rPr>
          <w:rFonts w:cs="Arial"/>
        </w:rPr>
        <w:t xml:space="preserve">and </w:t>
      </w:r>
      <w:r w:rsidRPr="00274C30">
        <w:rPr>
          <w:rFonts w:cs="Arial"/>
        </w:rPr>
        <w:t>its</w:t>
      </w:r>
      <w:r w:rsidR="00267385" w:rsidRPr="00274C30">
        <w:rPr>
          <w:rFonts w:cs="Arial"/>
        </w:rPr>
        <w:t xml:space="preserve"> other creditors.</w:t>
      </w:r>
    </w:p>
    <w:p w:rsidR="00267385" w:rsidRPr="00274C30" w:rsidRDefault="00267385" w:rsidP="00A5049D">
      <w:pPr>
        <w:pStyle w:val="Style5"/>
        <w:widowControl w:val="0"/>
        <w:numPr>
          <w:ilvl w:val="2"/>
          <w:numId w:val="27"/>
        </w:numPr>
        <w:spacing w:before="100" w:beforeAutospacing="1" w:after="120" w:line="360" w:lineRule="auto"/>
        <w:ind w:left="360"/>
        <w:rPr>
          <w:rFonts w:cs="Arial"/>
        </w:rPr>
      </w:pPr>
      <w:r w:rsidRPr="00274C30">
        <w:rPr>
          <w:rFonts w:cs="Arial"/>
        </w:rPr>
        <w:t xml:space="preserve">After the realisation of the Assets, payment of costs and the distribution of the proceeds to creditors, </w:t>
      </w:r>
      <w:r w:rsidR="00A5049D">
        <w:rPr>
          <w:rFonts w:cs="Arial"/>
        </w:rPr>
        <w:t xml:space="preserve">Efwon </w:t>
      </w:r>
      <w:r w:rsidRPr="00274C30">
        <w:rPr>
          <w:rFonts w:cs="Arial"/>
        </w:rPr>
        <w:t xml:space="preserve">Romania </w:t>
      </w:r>
      <w:r w:rsidR="004325DB" w:rsidRPr="00274C30">
        <w:rPr>
          <w:rFonts w:cs="Arial"/>
        </w:rPr>
        <w:t>may</w:t>
      </w:r>
      <w:r w:rsidRPr="00274C30">
        <w:rPr>
          <w:rFonts w:cs="Arial"/>
        </w:rPr>
        <w:t xml:space="preserve"> be wound up and dissolved.</w:t>
      </w:r>
    </w:p>
    <w:p w:rsidR="004325DB" w:rsidRPr="00274C30" w:rsidRDefault="00267385" w:rsidP="00A5049D">
      <w:pPr>
        <w:pStyle w:val="Style5"/>
        <w:widowControl w:val="0"/>
        <w:numPr>
          <w:ilvl w:val="2"/>
          <w:numId w:val="27"/>
        </w:numPr>
        <w:spacing w:before="100" w:beforeAutospacing="1" w:after="120" w:line="360" w:lineRule="auto"/>
        <w:ind w:left="360"/>
        <w:rPr>
          <w:rFonts w:cs="Arial"/>
        </w:rPr>
      </w:pPr>
      <w:proofErr w:type="spellStart"/>
      <w:r w:rsidRPr="00274C30">
        <w:rPr>
          <w:rFonts w:cs="Arial"/>
        </w:rPr>
        <w:t>KuasaNas</w:t>
      </w:r>
      <w:proofErr w:type="spellEnd"/>
      <w:r w:rsidR="004325DB" w:rsidRPr="00274C30">
        <w:rPr>
          <w:rFonts w:cs="Arial"/>
        </w:rPr>
        <w:t xml:space="preserve">, </w:t>
      </w:r>
      <w:r w:rsidR="00A5049D">
        <w:rPr>
          <w:rFonts w:cs="Arial"/>
        </w:rPr>
        <w:t xml:space="preserve">Efwon </w:t>
      </w:r>
      <w:r w:rsidR="004325DB" w:rsidRPr="00274C30">
        <w:rPr>
          <w:rFonts w:cs="Arial"/>
        </w:rPr>
        <w:t>HK</w:t>
      </w:r>
      <w:r w:rsidRPr="00274C30">
        <w:rPr>
          <w:rFonts w:cs="Arial"/>
        </w:rPr>
        <w:t xml:space="preserve"> and Newco will enter into an agreement under which </w:t>
      </w:r>
      <w:proofErr w:type="spellStart"/>
      <w:r w:rsidRPr="00274C30">
        <w:rPr>
          <w:rFonts w:cs="Arial"/>
        </w:rPr>
        <w:t>KuasaNas</w:t>
      </w:r>
      <w:proofErr w:type="spellEnd"/>
      <w:r w:rsidRPr="00274C30">
        <w:rPr>
          <w:rFonts w:cs="Arial"/>
        </w:rPr>
        <w:t xml:space="preserve"> agrees to provide sponsorship to the team </w:t>
      </w:r>
      <w:r w:rsidR="004325DB" w:rsidRPr="00274C30">
        <w:rPr>
          <w:rFonts w:cs="Arial"/>
        </w:rPr>
        <w:t xml:space="preserve">from 2020 </w:t>
      </w:r>
      <w:r w:rsidRPr="00274C30">
        <w:rPr>
          <w:rFonts w:cs="Arial"/>
        </w:rPr>
        <w:t xml:space="preserve">in consideration for which Newco agrees </w:t>
      </w:r>
      <w:r w:rsidR="00F10C8E" w:rsidRPr="00274C30">
        <w:rPr>
          <w:rFonts w:cs="Arial"/>
        </w:rPr>
        <w:t xml:space="preserve">amongst other things </w:t>
      </w:r>
      <w:r w:rsidRPr="00274C30">
        <w:rPr>
          <w:rFonts w:cs="Arial"/>
        </w:rPr>
        <w:t xml:space="preserve">to operate its team out of Malaysia. </w:t>
      </w:r>
    </w:p>
    <w:p w:rsidR="00267385" w:rsidRPr="00274C30" w:rsidRDefault="004325DB" w:rsidP="00A5049D">
      <w:pPr>
        <w:pStyle w:val="Style5"/>
        <w:widowControl w:val="0"/>
        <w:numPr>
          <w:ilvl w:val="2"/>
          <w:numId w:val="27"/>
        </w:numPr>
        <w:spacing w:before="100" w:beforeAutospacing="1" w:after="120" w:line="360" w:lineRule="auto"/>
        <w:ind w:left="360"/>
        <w:rPr>
          <w:rFonts w:cs="Arial"/>
        </w:rPr>
      </w:pPr>
      <w:r w:rsidRPr="00274C30">
        <w:rPr>
          <w:rFonts w:cs="Arial"/>
        </w:rPr>
        <w:t xml:space="preserve">The funds introduced by </w:t>
      </w:r>
      <w:proofErr w:type="spellStart"/>
      <w:r w:rsidRPr="00274C30">
        <w:rPr>
          <w:rFonts w:cs="Arial"/>
        </w:rPr>
        <w:t>KuasaNas</w:t>
      </w:r>
      <w:proofErr w:type="spellEnd"/>
      <w:r w:rsidRPr="00274C30">
        <w:rPr>
          <w:rFonts w:cs="Arial"/>
        </w:rPr>
        <w:t xml:space="preserve"> by way of subscription </w:t>
      </w:r>
      <w:r w:rsidR="002D3A26" w:rsidRPr="00274C30">
        <w:rPr>
          <w:rFonts w:cs="Arial"/>
        </w:rPr>
        <w:t xml:space="preserve">and, if necessary, by way of additional </w:t>
      </w:r>
      <w:r w:rsidR="0092021E" w:rsidRPr="00274C30">
        <w:rPr>
          <w:rFonts w:cs="Arial"/>
        </w:rPr>
        <w:t xml:space="preserve">short-term </w:t>
      </w:r>
      <w:r w:rsidR="002D3A26" w:rsidRPr="00274C30">
        <w:rPr>
          <w:rFonts w:cs="Arial"/>
        </w:rPr>
        <w:t xml:space="preserve">funding, </w:t>
      </w:r>
      <w:r w:rsidRPr="00274C30">
        <w:rPr>
          <w:rFonts w:cs="Arial"/>
        </w:rPr>
        <w:t>will also allow n</w:t>
      </w:r>
      <w:r w:rsidR="00267385" w:rsidRPr="00274C30">
        <w:rPr>
          <w:rFonts w:cs="Arial"/>
        </w:rPr>
        <w:t xml:space="preserve">ew drivers </w:t>
      </w:r>
      <w:r w:rsidRPr="00274C30">
        <w:rPr>
          <w:rFonts w:cs="Arial"/>
        </w:rPr>
        <w:t xml:space="preserve">holding or </w:t>
      </w:r>
      <w:r w:rsidR="00267385" w:rsidRPr="00274C30">
        <w:rPr>
          <w:rFonts w:cs="Arial"/>
        </w:rPr>
        <w:t xml:space="preserve">sufficiently qualified to be able to obtain Super Licences </w:t>
      </w:r>
      <w:r w:rsidRPr="00274C30">
        <w:rPr>
          <w:rFonts w:cs="Arial"/>
        </w:rPr>
        <w:t>in time for the 2019 F1 season to be engaged by Newco.</w:t>
      </w:r>
    </w:p>
    <w:p w:rsidR="00267385" w:rsidRPr="00274C30" w:rsidRDefault="00267385" w:rsidP="00A5049D">
      <w:pPr>
        <w:pStyle w:val="Style5"/>
        <w:widowControl w:val="0"/>
        <w:numPr>
          <w:ilvl w:val="2"/>
          <w:numId w:val="27"/>
        </w:numPr>
        <w:spacing w:before="100" w:beforeAutospacing="1" w:after="120" w:line="360" w:lineRule="auto"/>
        <w:ind w:left="360"/>
        <w:rPr>
          <w:rFonts w:cs="Arial"/>
        </w:rPr>
      </w:pPr>
      <w:r w:rsidRPr="00274C30">
        <w:rPr>
          <w:rFonts w:cs="Arial"/>
        </w:rPr>
        <w:t>Mr Maximov either waives any sums due to him from Delaware or converts them to equity.</w:t>
      </w:r>
    </w:p>
    <w:p w:rsidR="00267385" w:rsidRPr="00274C30" w:rsidRDefault="00A5049D" w:rsidP="00A5049D">
      <w:pPr>
        <w:pStyle w:val="Style5"/>
        <w:widowControl w:val="0"/>
        <w:numPr>
          <w:ilvl w:val="2"/>
          <w:numId w:val="27"/>
        </w:numPr>
        <w:spacing w:before="100" w:beforeAutospacing="1" w:after="120" w:line="360" w:lineRule="auto"/>
        <w:ind w:left="360"/>
        <w:rPr>
          <w:rFonts w:cs="Arial"/>
        </w:rPr>
      </w:pPr>
      <w:r>
        <w:rPr>
          <w:rFonts w:cs="Arial"/>
        </w:rPr>
        <w:t xml:space="preserve">Efwon </w:t>
      </w:r>
      <w:r w:rsidR="00267385" w:rsidRPr="00274C30">
        <w:rPr>
          <w:rFonts w:cs="Arial"/>
        </w:rPr>
        <w:t xml:space="preserve">Delaware swaps the debt due from </w:t>
      </w:r>
      <w:r>
        <w:rPr>
          <w:rFonts w:cs="Arial"/>
        </w:rPr>
        <w:t xml:space="preserve">Efwon </w:t>
      </w:r>
      <w:r w:rsidR="00267385" w:rsidRPr="00274C30">
        <w:rPr>
          <w:rFonts w:cs="Arial"/>
        </w:rPr>
        <w:t xml:space="preserve">UK for equity in </w:t>
      </w:r>
      <w:r>
        <w:rPr>
          <w:rFonts w:cs="Arial"/>
        </w:rPr>
        <w:t xml:space="preserve">Efwon </w:t>
      </w:r>
      <w:r w:rsidR="00267385" w:rsidRPr="00274C30">
        <w:rPr>
          <w:rFonts w:cs="Arial"/>
        </w:rPr>
        <w:t>UK.</w:t>
      </w:r>
      <w:r w:rsidR="00EA69A5" w:rsidRPr="00274C30">
        <w:rPr>
          <w:rFonts w:cs="Arial"/>
        </w:rPr>
        <w:t xml:space="preserve"> </w:t>
      </w:r>
      <w:r w:rsidR="002D3A26" w:rsidRPr="00274C30">
        <w:rPr>
          <w:rFonts w:cs="Arial"/>
        </w:rPr>
        <w:t>This step is optional but, subject to any US tax or other advice which might render this an unattractive, it appears to us to make sense that the relationship be restructured this way. See also step (xiii) below.</w:t>
      </w:r>
    </w:p>
    <w:p w:rsidR="00267385" w:rsidRPr="00274C30" w:rsidRDefault="00A5049D" w:rsidP="00A5049D">
      <w:pPr>
        <w:pStyle w:val="Style5"/>
        <w:widowControl w:val="0"/>
        <w:numPr>
          <w:ilvl w:val="2"/>
          <w:numId w:val="27"/>
        </w:numPr>
        <w:spacing w:before="100" w:beforeAutospacing="1" w:after="120" w:line="360" w:lineRule="auto"/>
        <w:ind w:left="360"/>
        <w:rPr>
          <w:rFonts w:cs="Arial"/>
        </w:rPr>
      </w:pPr>
      <w:r>
        <w:rPr>
          <w:rFonts w:cs="Arial"/>
        </w:rPr>
        <w:t xml:space="preserve">Efwon </w:t>
      </w:r>
      <w:r w:rsidR="00267385" w:rsidRPr="00274C30">
        <w:rPr>
          <w:rFonts w:cs="Arial"/>
        </w:rPr>
        <w:t>Delaware refinances facility</w:t>
      </w:r>
      <w:r w:rsidR="0086496B" w:rsidRPr="00274C30">
        <w:rPr>
          <w:rFonts w:cs="Arial"/>
        </w:rPr>
        <w:t xml:space="preserve">, extends term, </w:t>
      </w:r>
      <w:r w:rsidR="00267385" w:rsidRPr="00274C30">
        <w:rPr>
          <w:rFonts w:cs="Arial"/>
        </w:rPr>
        <w:t xml:space="preserve">and increases borrowing by </w:t>
      </w:r>
      <w:r w:rsidR="0086496B" w:rsidRPr="00274C30">
        <w:rPr>
          <w:rFonts w:cs="Arial"/>
        </w:rPr>
        <w:t xml:space="preserve">enough to cover </w:t>
      </w:r>
      <w:r w:rsidR="00DF2C54" w:rsidRPr="00274C30">
        <w:rPr>
          <w:rFonts w:cs="Arial"/>
        </w:rPr>
        <w:t>Monaco Loan</w:t>
      </w:r>
      <w:r w:rsidR="0086496B" w:rsidRPr="00274C30">
        <w:rPr>
          <w:rFonts w:cs="Arial"/>
        </w:rPr>
        <w:t xml:space="preserve">; </w:t>
      </w:r>
      <w:r>
        <w:rPr>
          <w:rFonts w:cs="Arial"/>
        </w:rPr>
        <w:t xml:space="preserve">Efwon </w:t>
      </w:r>
      <w:r w:rsidR="00267385" w:rsidRPr="00274C30">
        <w:rPr>
          <w:rFonts w:cs="Arial"/>
        </w:rPr>
        <w:t xml:space="preserve">UK grants </w:t>
      </w:r>
      <w:r w:rsidR="0086496B" w:rsidRPr="00274C30">
        <w:rPr>
          <w:rFonts w:cs="Arial"/>
        </w:rPr>
        <w:t xml:space="preserve">new, additional, </w:t>
      </w:r>
      <w:r w:rsidR="00267385" w:rsidRPr="00274C30">
        <w:rPr>
          <w:rFonts w:cs="Arial"/>
        </w:rPr>
        <w:t>security over shares in Newco and income stream</w:t>
      </w:r>
      <w:r w:rsidR="0086496B" w:rsidRPr="00274C30">
        <w:rPr>
          <w:rFonts w:cs="Arial"/>
        </w:rPr>
        <w:t>.</w:t>
      </w:r>
    </w:p>
    <w:p w:rsidR="00267385" w:rsidRPr="00274C30" w:rsidRDefault="00A5049D" w:rsidP="00A5049D">
      <w:pPr>
        <w:pStyle w:val="Style5"/>
        <w:widowControl w:val="0"/>
        <w:numPr>
          <w:ilvl w:val="2"/>
          <w:numId w:val="27"/>
        </w:numPr>
        <w:spacing w:before="100" w:beforeAutospacing="1" w:after="120" w:line="360" w:lineRule="auto"/>
        <w:ind w:left="360"/>
        <w:rPr>
          <w:rFonts w:cs="Arial"/>
        </w:rPr>
      </w:pPr>
      <w:r>
        <w:rPr>
          <w:rFonts w:cs="Arial"/>
        </w:rPr>
        <w:t xml:space="preserve">Efwon </w:t>
      </w:r>
      <w:r w:rsidR="00267385" w:rsidRPr="00274C30">
        <w:rPr>
          <w:rFonts w:cs="Arial"/>
        </w:rPr>
        <w:t xml:space="preserve">Delaware lends </w:t>
      </w:r>
      <w:r>
        <w:rPr>
          <w:rFonts w:cs="Arial"/>
        </w:rPr>
        <w:t xml:space="preserve">Efwon </w:t>
      </w:r>
      <w:r w:rsidR="00267385" w:rsidRPr="00274C30">
        <w:rPr>
          <w:rFonts w:cs="Arial"/>
        </w:rPr>
        <w:t xml:space="preserve">UK sum sufficient to discharge </w:t>
      </w:r>
      <w:r w:rsidR="00DF2C54" w:rsidRPr="00274C30">
        <w:rPr>
          <w:rFonts w:cs="Arial"/>
        </w:rPr>
        <w:t>Monaco Loan</w:t>
      </w:r>
      <w:r w:rsidR="00267385" w:rsidRPr="00274C30">
        <w:rPr>
          <w:rFonts w:cs="Arial"/>
        </w:rPr>
        <w:t xml:space="preserve"> secured on </w:t>
      </w:r>
      <w:r>
        <w:rPr>
          <w:rFonts w:cs="Arial"/>
        </w:rPr>
        <w:t xml:space="preserve">Efwon </w:t>
      </w:r>
      <w:r w:rsidR="00267385" w:rsidRPr="00274C30">
        <w:rPr>
          <w:rFonts w:cs="Arial"/>
        </w:rPr>
        <w:t xml:space="preserve">UK shares in </w:t>
      </w:r>
      <w:r w:rsidR="00294F09" w:rsidRPr="00274C30">
        <w:rPr>
          <w:rFonts w:cs="Arial"/>
        </w:rPr>
        <w:t>Newco</w:t>
      </w:r>
      <w:r w:rsidR="00267385" w:rsidRPr="00274C30">
        <w:rPr>
          <w:rFonts w:cs="Arial"/>
        </w:rPr>
        <w:t xml:space="preserve"> and income stream;</w:t>
      </w:r>
    </w:p>
    <w:p w:rsidR="00267385" w:rsidRPr="00274C30" w:rsidRDefault="00A5049D" w:rsidP="00A5049D">
      <w:pPr>
        <w:pStyle w:val="Style5"/>
        <w:widowControl w:val="0"/>
        <w:numPr>
          <w:ilvl w:val="2"/>
          <w:numId w:val="27"/>
        </w:numPr>
        <w:spacing w:before="100" w:beforeAutospacing="1" w:after="120" w:line="360" w:lineRule="auto"/>
        <w:ind w:left="360"/>
        <w:rPr>
          <w:rFonts w:cs="Arial"/>
        </w:rPr>
      </w:pPr>
      <w:r>
        <w:rPr>
          <w:rFonts w:cs="Arial"/>
        </w:rPr>
        <w:t xml:space="preserve">Efwon </w:t>
      </w:r>
      <w:r w:rsidR="00267385" w:rsidRPr="00274C30">
        <w:rPr>
          <w:rFonts w:cs="Arial"/>
        </w:rPr>
        <w:t>UK discharges Monaco Loan.</w:t>
      </w:r>
    </w:p>
    <w:p w:rsidR="00EA69A5" w:rsidRPr="00274C30" w:rsidRDefault="00E672E8" w:rsidP="00A5049D">
      <w:pPr>
        <w:pStyle w:val="Style5"/>
        <w:widowControl w:val="0"/>
        <w:numPr>
          <w:ilvl w:val="2"/>
          <w:numId w:val="27"/>
        </w:numPr>
        <w:spacing w:before="100" w:beforeAutospacing="1" w:after="120" w:line="360" w:lineRule="auto"/>
        <w:ind w:left="360"/>
        <w:rPr>
          <w:rFonts w:cs="Arial"/>
        </w:rPr>
      </w:pPr>
      <w:r w:rsidRPr="00274C30">
        <w:rPr>
          <w:rFonts w:cs="Arial"/>
        </w:rPr>
        <w:t xml:space="preserve">It might be an option, at this stage, for </w:t>
      </w:r>
      <w:r w:rsidR="00A5049D">
        <w:rPr>
          <w:rFonts w:cs="Arial"/>
        </w:rPr>
        <w:t xml:space="preserve">Efwon </w:t>
      </w:r>
      <w:r w:rsidRPr="00274C30">
        <w:rPr>
          <w:rFonts w:cs="Arial"/>
        </w:rPr>
        <w:t xml:space="preserve">UK and </w:t>
      </w:r>
      <w:r w:rsidR="00A5049D">
        <w:rPr>
          <w:rFonts w:cs="Arial"/>
        </w:rPr>
        <w:t xml:space="preserve">Efwon </w:t>
      </w:r>
      <w:r w:rsidRPr="00274C30">
        <w:rPr>
          <w:rFonts w:cs="Arial"/>
        </w:rPr>
        <w:t xml:space="preserve">Delaware to merge, with </w:t>
      </w:r>
      <w:r w:rsidR="00A5049D">
        <w:rPr>
          <w:rFonts w:cs="Arial"/>
        </w:rPr>
        <w:t xml:space="preserve">Efwon </w:t>
      </w:r>
      <w:r w:rsidRPr="00274C30">
        <w:rPr>
          <w:rFonts w:cs="Arial"/>
        </w:rPr>
        <w:t>Delaware as the survivor. Both substantive and tax advice should be sought as to whether this would be an efficient last step.</w:t>
      </w:r>
    </w:p>
    <w:p w:rsidR="000F0731" w:rsidRPr="00274C30" w:rsidRDefault="000F0731" w:rsidP="00A5049D">
      <w:pPr>
        <w:pStyle w:val="Style5"/>
        <w:widowControl w:val="0"/>
        <w:spacing w:before="100" w:beforeAutospacing="1" w:after="120" w:line="360" w:lineRule="auto"/>
        <w:ind w:left="0" w:firstLine="0"/>
        <w:rPr>
          <w:rFonts w:cs="Arial"/>
        </w:rPr>
      </w:pPr>
      <w:r w:rsidRPr="00274C30">
        <w:rPr>
          <w:rFonts w:cs="Arial"/>
        </w:rPr>
        <w:t>The objective of the restructuring is: (</w:t>
      </w:r>
      <w:proofErr w:type="spellStart"/>
      <w:r w:rsidRPr="00274C30">
        <w:rPr>
          <w:rFonts w:cs="Arial"/>
        </w:rPr>
        <w:t>i</w:t>
      </w:r>
      <w:proofErr w:type="spellEnd"/>
      <w:r w:rsidRPr="00274C30">
        <w:rPr>
          <w:rFonts w:cs="Arial"/>
        </w:rPr>
        <w:t xml:space="preserve">) to realise value in respect of the Assets in the short term so as to allow </w:t>
      </w:r>
      <w:r w:rsidR="00A5049D">
        <w:rPr>
          <w:rFonts w:cs="Arial"/>
        </w:rPr>
        <w:t xml:space="preserve">Efwon </w:t>
      </w:r>
      <w:r w:rsidRPr="00274C30">
        <w:rPr>
          <w:rFonts w:cs="Arial"/>
        </w:rPr>
        <w:t xml:space="preserve">Romania to settle its affairs; (ii) to present a clean vehicle into which new money, whether from </w:t>
      </w:r>
      <w:proofErr w:type="spellStart"/>
      <w:r w:rsidRPr="00274C30">
        <w:rPr>
          <w:rFonts w:cs="Arial"/>
        </w:rPr>
        <w:t>KuasaNas</w:t>
      </w:r>
      <w:proofErr w:type="spellEnd"/>
      <w:r w:rsidRPr="00274C30">
        <w:rPr>
          <w:rFonts w:cs="Arial"/>
        </w:rPr>
        <w:t xml:space="preserve"> or otherwise, may be invested; (iii) for the current owners to retain an interest in the business so that members of the Group and their creditors can recover against income generated by and in connection with the Assets the longer term</w:t>
      </w:r>
      <w:r w:rsidR="00911CD1" w:rsidRPr="00274C30">
        <w:rPr>
          <w:rFonts w:cs="Arial"/>
        </w:rPr>
        <w:t>; (iv) to provide fresh capital from which day to day business expenses may be paid so as to ensure the team is ready to complete in the 2019 F1 season and to enable new drivers to be engaged; and (</w:t>
      </w:r>
      <w:r w:rsidRPr="00274C30">
        <w:rPr>
          <w:rFonts w:cs="Arial"/>
        </w:rPr>
        <w:t>v) to restructure Group debt so as to improve profitability in the medium and longer term.</w:t>
      </w:r>
    </w:p>
    <w:p w:rsidR="000F0731" w:rsidRPr="00274C30" w:rsidRDefault="0098096E" w:rsidP="00A5049D">
      <w:pPr>
        <w:pStyle w:val="Style9"/>
        <w:widowControl w:val="0"/>
        <w:spacing w:before="100" w:beforeAutospacing="1" w:after="120" w:line="360" w:lineRule="auto"/>
        <w:ind w:left="0" w:firstLine="0"/>
        <w:rPr>
          <w:rFonts w:cs="Arial"/>
        </w:rPr>
      </w:pPr>
      <w:r w:rsidRPr="00274C30">
        <w:rPr>
          <w:rFonts w:cs="Arial"/>
        </w:rPr>
        <w:t>Method</w:t>
      </w:r>
    </w:p>
    <w:p w:rsidR="000F0731" w:rsidRPr="00274C30" w:rsidRDefault="003F0999" w:rsidP="00A5049D">
      <w:pPr>
        <w:pStyle w:val="Style5"/>
        <w:widowControl w:val="0"/>
        <w:spacing w:before="100" w:beforeAutospacing="1" w:after="120" w:line="360" w:lineRule="auto"/>
        <w:ind w:left="0" w:firstLine="0"/>
        <w:rPr>
          <w:rFonts w:cs="Arial"/>
        </w:rPr>
      </w:pPr>
      <w:r w:rsidRPr="00274C30">
        <w:rPr>
          <w:rFonts w:cs="Arial"/>
        </w:rPr>
        <w:t xml:space="preserve">It is </w:t>
      </w:r>
      <w:r w:rsidR="0032441D" w:rsidRPr="00274C30">
        <w:rPr>
          <w:rFonts w:cs="Arial"/>
        </w:rPr>
        <w:t xml:space="preserve">critical to the success of the </w:t>
      </w:r>
      <w:r w:rsidRPr="00274C30">
        <w:rPr>
          <w:rFonts w:cs="Arial"/>
        </w:rPr>
        <w:t xml:space="preserve">restructuring process </w:t>
      </w:r>
      <w:r w:rsidR="0032441D" w:rsidRPr="00274C30">
        <w:rPr>
          <w:rFonts w:cs="Arial"/>
        </w:rPr>
        <w:t xml:space="preserve">that it </w:t>
      </w:r>
      <w:r w:rsidRPr="00274C30">
        <w:rPr>
          <w:rFonts w:cs="Arial"/>
        </w:rPr>
        <w:t xml:space="preserve">take place under the protection of a moratorium which safeguards </w:t>
      </w:r>
      <w:r w:rsidR="00A5049D">
        <w:rPr>
          <w:rFonts w:cs="Arial"/>
        </w:rPr>
        <w:t xml:space="preserve">Efwon </w:t>
      </w:r>
      <w:r w:rsidRPr="00274C30">
        <w:rPr>
          <w:rFonts w:cs="Arial"/>
        </w:rPr>
        <w:t xml:space="preserve">UK, </w:t>
      </w:r>
      <w:r w:rsidR="00A5049D">
        <w:rPr>
          <w:rFonts w:cs="Arial"/>
        </w:rPr>
        <w:t xml:space="preserve">Efwon </w:t>
      </w:r>
      <w:r w:rsidRPr="00274C30">
        <w:rPr>
          <w:rFonts w:cs="Arial"/>
        </w:rPr>
        <w:t xml:space="preserve">Romania and Newco </w:t>
      </w:r>
      <w:r w:rsidR="00F10C8E" w:rsidRPr="00274C30">
        <w:rPr>
          <w:rFonts w:cs="Arial"/>
        </w:rPr>
        <w:t xml:space="preserve">(and, so far as necessary, </w:t>
      </w:r>
      <w:r w:rsidR="00A5049D">
        <w:rPr>
          <w:rFonts w:cs="Arial"/>
        </w:rPr>
        <w:t xml:space="preserve">Efwon </w:t>
      </w:r>
      <w:r w:rsidR="00F10C8E" w:rsidRPr="00274C30">
        <w:rPr>
          <w:rFonts w:cs="Arial"/>
        </w:rPr>
        <w:t xml:space="preserve">HK) </w:t>
      </w:r>
      <w:r w:rsidRPr="00274C30">
        <w:rPr>
          <w:rFonts w:cs="Arial"/>
        </w:rPr>
        <w:t>from any attempt by third party creditors to enforce their claims until such time as the restructuring is completed.</w:t>
      </w:r>
      <w:r w:rsidR="0032441D" w:rsidRPr="00274C30">
        <w:rPr>
          <w:rFonts w:cs="Arial"/>
        </w:rPr>
        <w:t xml:space="preserve"> In particular, before any steps are taken to </w:t>
      </w:r>
      <w:r w:rsidR="00736E34" w:rsidRPr="00274C30">
        <w:rPr>
          <w:rFonts w:cs="Arial"/>
        </w:rPr>
        <w:t xml:space="preserve">introduce new </w:t>
      </w:r>
      <w:r w:rsidR="0032441D" w:rsidRPr="00274C30">
        <w:rPr>
          <w:rFonts w:cs="Arial"/>
        </w:rPr>
        <w:t>capital</w:t>
      </w:r>
      <w:r w:rsidR="00736E34" w:rsidRPr="00274C30">
        <w:rPr>
          <w:rFonts w:cs="Arial"/>
        </w:rPr>
        <w:t xml:space="preserve"> to</w:t>
      </w:r>
      <w:r w:rsidR="0032441D" w:rsidRPr="00274C30">
        <w:rPr>
          <w:rFonts w:cs="Arial"/>
        </w:rPr>
        <w:t xml:space="preserve"> Newco, </w:t>
      </w:r>
      <w:r w:rsidR="00A5049D">
        <w:rPr>
          <w:rFonts w:cs="Arial"/>
        </w:rPr>
        <w:t xml:space="preserve">Efwon </w:t>
      </w:r>
      <w:r w:rsidR="0032441D" w:rsidRPr="00274C30">
        <w:rPr>
          <w:rFonts w:cs="Arial"/>
        </w:rPr>
        <w:t xml:space="preserve">UK </w:t>
      </w:r>
      <w:r w:rsidR="00911CD1" w:rsidRPr="00274C30">
        <w:rPr>
          <w:rFonts w:cs="Arial"/>
        </w:rPr>
        <w:t xml:space="preserve">and its assets </w:t>
      </w:r>
      <w:r w:rsidR="0032441D" w:rsidRPr="00274C30">
        <w:rPr>
          <w:rFonts w:cs="Arial"/>
        </w:rPr>
        <w:t xml:space="preserve">must be protected against any action against it or its assets </w:t>
      </w:r>
      <w:r w:rsidR="000F0731" w:rsidRPr="00274C30">
        <w:rPr>
          <w:rFonts w:cs="Arial"/>
        </w:rPr>
        <w:t xml:space="preserve">on the part of </w:t>
      </w:r>
      <w:r w:rsidR="00A5049D">
        <w:rPr>
          <w:rFonts w:cs="Arial"/>
        </w:rPr>
        <w:t xml:space="preserve">Efwon </w:t>
      </w:r>
      <w:r w:rsidR="000F0731" w:rsidRPr="00274C30">
        <w:rPr>
          <w:rFonts w:cs="Arial"/>
        </w:rPr>
        <w:t xml:space="preserve">Monaco. </w:t>
      </w:r>
      <w:r w:rsidR="0098096E" w:rsidRPr="00274C30">
        <w:rPr>
          <w:rFonts w:cs="Arial"/>
        </w:rPr>
        <w:t>As already mentioned, time is of the essence and that, too, will drive the decision on the best method of achieving a successful outcome.</w:t>
      </w:r>
    </w:p>
    <w:p w:rsidR="009B78DA" w:rsidRPr="00274C30" w:rsidRDefault="00497A06" w:rsidP="00A5049D">
      <w:pPr>
        <w:pStyle w:val="Style5"/>
        <w:widowControl w:val="0"/>
        <w:spacing w:before="100" w:beforeAutospacing="1" w:after="120" w:line="360" w:lineRule="auto"/>
        <w:ind w:left="0" w:firstLine="0"/>
        <w:rPr>
          <w:rFonts w:cs="Arial"/>
        </w:rPr>
      </w:pPr>
      <w:r w:rsidRPr="00274C30">
        <w:rPr>
          <w:rFonts w:cs="Arial"/>
        </w:rPr>
        <w:t>There are</w:t>
      </w:r>
      <w:r w:rsidR="00631A82" w:rsidRPr="00274C30">
        <w:rPr>
          <w:rFonts w:cs="Arial"/>
        </w:rPr>
        <w:t xml:space="preserve"> </w:t>
      </w:r>
      <w:r w:rsidR="000F0731" w:rsidRPr="00274C30">
        <w:rPr>
          <w:rFonts w:cs="Arial"/>
        </w:rPr>
        <w:t xml:space="preserve">a number of </w:t>
      </w:r>
      <w:r w:rsidRPr="00274C30">
        <w:rPr>
          <w:rFonts w:cs="Arial"/>
        </w:rPr>
        <w:t>routes through which</w:t>
      </w:r>
      <w:r w:rsidR="00911CD1" w:rsidRPr="00274C30">
        <w:rPr>
          <w:rFonts w:cs="Arial"/>
        </w:rPr>
        <w:t>, in theory,</w:t>
      </w:r>
      <w:r w:rsidRPr="00274C30">
        <w:rPr>
          <w:rFonts w:cs="Arial"/>
        </w:rPr>
        <w:t xml:space="preserve"> </w:t>
      </w:r>
      <w:r w:rsidR="006D04AA" w:rsidRPr="00274C30">
        <w:rPr>
          <w:rFonts w:cs="Arial"/>
        </w:rPr>
        <w:t xml:space="preserve">a </w:t>
      </w:r>
      <w:r w:rsidR="0098096E" w:rsidRPr="00274C30">
        <w:rPr>
          <w:rFonts w:cs="Arial"/>
        </w:rPr>
        <w:t>restructuring</w:t>
      </w:r>
      <w:r w:rsidR="003F0999" w:rsidRPr="00274C30">
        <w:rPr>
          <w:rFonts w:cs="Arial"/>
        </w:rPr>
        <w:t xml:space="preserve"> might be achieved. The first, by way of a simple negotiation of standstill agreement</w:t>
      </w:r>
      <w:r w:rsidR="003E0D58" w:rsidRPr="00274C30">
        <w:rPr>
          <w:rFonts w:cs="Arial"/>
        </w:rPr>
        <w:t>s</w:t>
      </w:r>
      <w:r w:rsidR="006D04AA" w:rsidRPr="00274C30">
        <w:rPr>
          <w:rFonts w:cs="Arial"/>
        </w:rPr>
        <w:t>,</w:t>
      </w:r>
      <w:r w:rsidR="0098096E" w:rsidRPr="00274C30">
        <w:rPr>
          <w:rFonts w:cs="Arial"/>
        </w:rPr>
        <w:t xml:space="preserve"> followed by contractual rescheduling or deferral agreements individually negotiated by </w:t>
      </w:r>
      <w:r w:rsidR="00A5049D">
        <w:rPr>
          <w:rFonts w:cs="Arial"/>
        </w:rPr>
        <w:t xml:space="preserve">Efwon </w:t>
      </w:r>
      <w:r w:rsidR="0098096E" w:rsidRPr="00274C30">
        <w:rPr>
          <w:rFonts w:cs="Arial"/>
        </w:rPr>
        <w:t xml:space="preserve">Delaware, </w:t>
      </w:r>
      <w:r w:rsidR="00A5049D">
        <w:rPr>
          <w:rFonts w:cs="Arial"/>
        </w:rPr>
        <w:t xml:space="preserve">Efwon </w:t>
      </w:r>
      <w:r w:rsidR="0098096E" w:rsidRPr="00274C30">
        <w:rPr>
          <w:rFonts w:cs="Arial"/>
        </w:rPr>
        <w:t xml:space="preserve">UK and </w:t>
      </w:r>
      <w:r w:rsidR="00A5049D">
        <w:rPr>
          <w:rFonts w:cs="Arial"/>
        </w:rPr>
        <w:t xml:space="preserve">Efwon </w:t>
      </w:r>
      <w:r w:rsidR="0098096E" w:rsidRPr="00274C30">
        <w:rPr>
          <w:rFonts w:cs="Arial"/>
        </w:rPr>
        <w:t>Romania with their external creditors</w:t>
      </w:r>
      <w:r w:rsidR="003F0999" w:rsidRPr="00274C30">
        <w:rPr>
          <w:rFonts w:cs="Arial"/>
        </w:rPr>
        <w:t xml:space="preserve">. </w:t>
      </w:r>
    </w:p>
    <w:p w:rsidR="009B78DA" w:rsidRPr="00274C30" w:rsidRDefault="003F0999" w:rsidP="00A5049D">
      <w:pPr>
        <w:pStyle w:val="Style5"/>
        <w:widowControl w:val="0"/>
        <w:spacing w:before="100" w:beforeAutospacing="1" w:after="120" w:line="360" w:lineRule="auto"/>
        <w:ind w:left="0" w:firstLine="0"/>
        <w:rPr>
          <w:rFonts w:cs="Arial"/>
        </w:rPr>
      </w:pPr>
      <w:r w:rsidRPr="00274C30">
        <w:rPr>
          <w:rFonts w:cs="Arial"/>
        </w:rPr>
        <w:t>However, whilst a negotiation of this sort might be possible with institutional creditors (including</w:t>
      </w:r>
      <w:r w:rsidR="00F10C8E" w:rsidRPr="00274C30">
        <w:rPr>
          <w:rFonts w:cs="Arial"/>
        </w:rPr>
        <w:t>, possibly,</w:t>
      </w:r>
      <w:r w:rsidRPr="00274C30">
        <w:rPr>
          <w:rFonts w:cs="Arial"/>
        </w:rPr>
        <w:t xml:space="preserve"> the </w:t>
      </w:r>
      <w:r w:rsidR="00DF2C54" w:rsidRPr="00274C30">
        <w:rPr>
          <w:rFonts w:cs="Arial"/>
        </w:rPr>
        <w:t>Monaco Lender</w:t>
      </w:r>
      <w:r w:rsidRPr="00274C30">
        <w:rPr>
          <w:rFonts w:cs="Arial"/>
        </w:rPr>
        <w:t xml:space="preserve"> if, indeed, it is an institutional lender), it is unlikely to be a realistic option with respect to the </w:t>
      </w:r>
      <w:r w:rsidR="009B78DA" w:rsidRPr="00274C30">
        <w:rPr>
          <w:rFonts w:cs="Arial"/>
        </w:rPr>
        <w:t xml:space="preserve">numerous </w:t>
      </w:r>
      <w:r w:rsidRPr="00274C30">
        <w:rPr>
          <w:rFonts w:cs="Arial"/>
        </w:rPr>
        <w:t>employee, service provider</w:t>
      </w:r>
      <w:r w:rsidR="00F10C8E" w:rsidRPr="00274C30">
        <w:rPr>
          <w:rFonts w:cs="Arial"/>
        </w:rPr>
        <w:t>s</w:t>
      </w:r>
      <w:r w:rsidRPr="00274C30">
        <w:rPr>
          <w:rFonts w:cs="Arial"/>
        </w:rPr>
        <w:t xml:space="preserve"> and trade creditors of </w:t>
      </w:r>
      <w:r w:rsidR="00A5049D">
        <w:rPr>
          <w:rFonts w:cs="Arial"/>
        </w:rPr>
        <w:t xml:space="preserve">Efwon </w:t>
      </w:r>
      <w:r w:rsidRPr="00274C30">
        <w:rPr>
          <w:rFonts w:cs="Arial"/>
        </w:rPr>
        <w:t>Romania, much less with the Drivers given the litigious and aggressive approach which they have adopted to date.</w:t>
      </w:r>
      <w:r w:rsidR="0098096E" w:rsidRPr="00274C30">
        <w:rPr>
          <w:rFonts w:cs="Arial"/>
        </w:rPr>
        <w:t xml:space="preserve"> It is also likely to take time</w:t>
      </w:r>
      <w:r w:rsidR="006D04AA" w:rsidRPr="00274C30">
        <w:rPr>
          <w:rFonts w:cs="Arial"/>
        </w:rPr>
        <w:t>, which is at a premium here,</w:t>
      </w:r>
      <w:r w:rsidR="0098096E" w:rsidRPr="00274C30">
        <w:rPr>
          <w:rFonts w:cs="Arial"/>
        </w:rPr>
        <w:t xml:space="preserve"> and </w:t>
      </w:r>
      <w:r w:rsidR="004F01CF" w:rsidRPr="00274C30">
        <w:rPr>
          <w:rFonts w:cs="Arial"/>
        </w:rPr>
        <w:t>may hand</w:t>
      </w:r>
      <w:r w:rsidR="0098096E" w:rsidRPr="00274C30">
        <w:rPr>
          <w:rFonts w:cs="Arial"/>
        </w:rPr>
        <w:t xml:space="preserve"> the negotiating high ground to the creditors</w:t>
      </w:r>
      <w:r w:rsidR="004F01CF" w:rsidRPr="00274C30">
        <w:rPr>
          <w:rFonts w:cs="Arial"/>
        </w:rPr>
        <w:t>, in particular with respect to extended or replacement security and interest rates, which</w:t>
      </w:r>
      <w:r w:rsidR="006D04AA" w:rsidRPr="00274C30">
        <w:rPr>
          <w:rFonts w:cs="Arial"/>
        </w:rPr>
        <w:t>,</w:t>
      </w:r>
      <w:r w:rsidR="004F01CF" w:rsidRPr="00274C30">
        <w:rPr>
          <w:rFonts w:cs="Arial"/>
        </w:rPr>
        <w:t xml:space="preserve"> given in particular the liability at </w:t>
      </w:r>
      <w:r w:rsidR="00A5049D">
        <w:rPr>
          <w:rFonts w:cs="Arial"/>
        </w:rPr>
        <w:t xml:space="preserve">Efwon </w:t>
      </w:r>
      <w:r w:rsidR="004F01CF" w:rsidRPr="00274C30">
        <w:rPr>
          <w:rFonts w:cs="Arial"/>
        </w:rPr>
        <w:t xml:space="preserve">UK level, may in turn impact on the ultimate returns to creditors at </w:t>
      </w:r>
      <w:r w:rsidR="00A5049D">
        <w:rPr>
          <w:rFonts w:cs="Arial"/>
        </w:rPr>
        <w:t xml:space="preserve">Efwon </w:t>
      </w:r>
      <w:r w:rsidR="004F01CF" w:rsidRPr="00274C30">
        <w:rPr>
          <w:rFonts w:cs="Arial"/>
        </w:rPr>
        <w:t xml:space="preserve">Delaware level. </w:t>
      </w:r>
    </w:p>
    <w:p w:rsidR="003F0999" w:rsidRPr="00274C30" w:rsidRDefault="004F01CF" w:rsidP="00A5049D">
      <w:pPr>
        <w:pStyle w:val="Style5"/>
        <w:widowControl w:val="0"/>
        <w:spacing w:before="100" w:beforeAutospacing="1" w:after="120" w:line="360" w:lineRule="auto"/>
        <w:ind w:left="0" w:firstLine="0"/>
        <w:rPr>
          <w:rFonts w:cs="Arial"/>
        </w:rPr>
      </w:pPr>
      <w:r w:rsidRPr="00274C30">
        <w:rPr>
          <w:rFonts w:cs="Arial"/>
        </w:rPr>
        <w:t xml:space="preserve">There may also be advantages afforded by alternative routes (as discussed below) which would not be available in a purely consensual workout under current circumstances. Accordingly, although negotiation will play a part in the proposed restructuring, </w:t>
      </w:r>
      <w:r w:rsidR="009B78DA" w:rsidRPr="00274C30">
        <w:rPr>
          <w:rFonts w:cs="Arial"/>
        </w:rPr>
        <w:t xml:space="preserve">in particular we have in mind with the Banks, </w:t>
      </w:r>
      <w:r w:rsidRPr="00274C30">
        <w:rPr>
          <w:rFonts w:cs="Arial"/>
        </w:rPr>
        <w:t xml:space="preserve">we do not advise that </w:t>
      </w:r>
      <w:r w:rsidR="009B78DA" w:rsidRPr="00274C30">
        <w:rPr>
          <w:rFonts w:cs="Arial"/>
        </w:rPr>
        <w:t xml:space="preserve">in this case </w:t>
      </w:r>
      <w:r w:rsidRPr="00274C30">
        <w:rPr>
          <w:rFonts w:cs="Arial"/>
        </w:rPr>
        <w:t>the restructuring be attempted solely through negotiation</w:t>
      </w:r>
      <w:r w:rsidR="0098096E" w:rsidRPr="00274C30">
        <w:rPr>
          <w:rFonts w:cs="Arial"/>
        </w:rPr>
        <w:t xml:space="preserve"> </w:t>
      </w:r>
    </w:p>
    <w:p w:rsidR="00EB4A79" w:rsidRPr="00274C30" w:rsidRDefault="00C90C10" w:rsidP="00A5049D">
      <w:pPr>
        <w:pStyle w:val="Style5"/>
        <w:widowControl w:val="0"/>
        <w:spacing w:before="100" w:beforeAutospacing="1" w:after="120" w:line="360" w:lineRule="auto"/>
        <w:ind w:left="0" w:firstLine="0"/>
        <w:rPr>
          <w:rFonts w:cs="Arial"/>
        </w:rPr>
      </w:pPr>
      <w:r w:rsidRPr="00274C30">
        <w:rPr>
          <w:rFonts w:cs="Arial"/>
        </w:rPr>
        <w:t>The second</w:t>
      </w:r>
      <w:r w:rsidR="003F0999" w:rsidRPr="00274C30">
        <w:rPr>
          <w:rFonts w:cs="Arial"/>
        </w:rPr>
        <w:t xml:space="preserve"> </w:t>
      </w:r>
      <w:r w:rsidR="003E0D58" w:rsidRPr="00274C30">
        <w:rPr>
          <w:rFonts w:cs="Arial"/>
        </w:rPr>
        <w:t xml:space="preserve">possibility, which might be combined with a negotiated standstill with the institutional lenders (including the Monaco Lender) </w:t>
      </w:r>
      <w:r w:rsidR="006D04AA" w:rsidRPr="00274C30">
        <w:rPr>
          <w:rFonts w:cs="Arial"/>
        </w:rPr>
        <w:t xml:space="preserve">or a hybrid process, in combination with Court action elsewhere, </w:t>
      </w:r>
      <w:r w:rsidR="003E0D58" w:rsidRPr="00274C30">
        <w:rPr>
          <w:rFonts w:cs="Arial"/>
        </w:rPr>
        <w:t xml:space="preserve">is </w:t>
      </w:r>
      <w:r w:rsidR="003F0999" w:rsidRPr="00274C30">
        <w:rPr>
          <w:rFonts w:cs="Arial"/>
        </w:rPr>
        <w:t>by way of judicial reorganisation</w:t>
      </w:r>
      <w:r w:rsidR="003E0D58" w:rsidRPr="00274C30">
        <w:rPr>
          <w:rFonts w:cs="Arial"/>
        </w:rPr>
        <w:t xml:space="preserve"> </w:t>
      </w:r>
      <w:r w:rsidR="008D106D" w:rsidRPr="00274C30">
        <w:rPr>
          <w:rFonts w:cs="Arial"/>
        </w:rPr>
        <w:t xml:space="preserve">limited to </w:t>
      </w:r>
      <w:r w:rsidR="00A5049D">
        <w:rPr>
          <w:rFonts w:cs="Arial"/>
        </w:rPr>
        <w:t xml:space="preserve">Efwon </w:t>
      </w:r>
      <w:r w:rsidR="009B78DA" w:rsidRPr="00274C30">
        <w:rPr>
          <w:rFonts w:cs="Arial"/>
        </w:rPr>
        <w:t xml:space="preserve">Romania </w:t>
      </w:r>
      <w:r w:rsidR="003E0D58" w:rsidRPr="00274C30">
        <w:rPr>
          <w:rFonts w:cs="Arial"/>
        </w:rPr>
        <w:t>in Romania</w:t>
      </w:r>
      <w:r w:rsidR="003F0999" w:rsidRPr="00274C30">
        <w:rPr>
          <w:rFonts w:cs="Arial"/>
        </w:rPr>
        <w:t xml:space="preserve">, initiated by </w:t>
      </w:r>
      <w:r w:rsidR="00A5049D">
        <w:rPr>
          <w:rFonts w:cs="Arial"/>
        </w:rPr>
        <w:t xml:space="preserve">Efwon </w:t>
      </w:r>
      <w:r w:rsidR="003F0999" w:rsidRPr="00274C30">
        <w:rPr>
          <w:rFonts w:cs="Arial"/>
        </w:rPr>
        <w:t>Romania itself</w:t>
      </w:r>
      <w:r w:rsidR="00EB4A79" w:rsidRPr="00274C30">
        <w:rPr>
          <w:rFonts w:cs="Arial"/>
        </w:rPr>
        <w:t xml:space="preserve"> on the grounds that it is currently unable to meet its debts</w:t>
      </w:r>
      <w:r w:rsidR="003F0999" w:rsidRPr="00274C30">
        <w:rPr>
          <w:rFonts w:cs="Arial"/>
        </w:rPr>
        <w:t xml:space="preserve">. Romanian law advice will be needed as to whether this is possible given the outstanding </w:t>
      </w:r>
      <w:r w:rsidR="006D04AA" w:rsidRPr="00274C30">
        <w:rPr>
          <w:rFonts w:cs="Arial"/>
        </w:rPr>
        <w:t xml:space="preserve">insolvency </w:t>
      </w:r>
      <w:r w:rsidR="003F0999" w:rsidRPr="00274C30">
        <w:rPr>
          <w:rFonts w:cs="Arial"/>
        </w:rPr>
        <w:t>application by the Drivers.</w:t>
      </w:r>
      <w:r w:rsidR="003E0D58" w:rsidRPr="00274C30">
        <w:rPr>
          <w:rFonts w:cs="Arial"/>
        </w:rPr>
        <w:t xml:space="preserve"> </w:t>
      </w:r>
      <w:r w:rsidR="00EB4A79" w:rsidRPr="00274C30">
        <w:rPr>
          <w:rFonts w:cs="Arial"/>
        </w:rPr>
        <w:t>A</w:t>
      </w:r>
      <w:r w:rsidR="003E0D58" w:rsidRPr="00274C30">
        <w:rPr>
          <w:rFonts w:cs="Arial"/>
        </w:rPr>
        <w:t xml:space="preserve">s we understand it, the </w:t>
      </w:r>
      <w:r w:rsidR="00FD2052" w:rsidRPr="00274C30">
        <w:rPr>
          <w:rFonts w:cs="Arial"/>
        </w:rPr>
        <w:t xml:space="preserve">current </w:t>
      </w:r>
      <w:r w:rsidR="003E0D58" w:rsidRPr="00274C30">
        <w:rPr>
          <w:rFonts w:cs="Arial"/>
        </w:rPr>
        <w:t xml:space="preserve">Romanian process allows a period of "observation" within which a restructuring may be proposed. The debtor remains in possession and able to continue to trade. </w:t>
      </w:r>
      <w:r w:rsidR="006D04AA" w:rsidRPr="00274C30">
        <w:rPr>
          <w:rFonts w:cs="Arial"/>
        </w:rPr>
        <w:t xml:space="preserve">A restructuring plan requires the approval of a majority by number and amount of creditors in each defined class and the approval of the Court. </w:t>
      </w:r>
      <w:r w:rsidR="003E0D58" w:rsidRPr="00274C30">
        <w:rPr>
          <w:rFonts w:cs="Arial"/>
        </w:rPr>
        <w:t xml:space="preserve">This process would be </w:t>
      </w:r>
      <w:r w:rsidR="006D04AA" w:rsidRPr="00274C30">
        <w:rPr>
          <w:rFonts w:cs="Arial"/>
        </w:rPr>
        <w:t xml:space="preserve">particularly </w:t>
      </w:r>
      <w:r w:rsidR="00595FD4" w:rsidRPr="00274C30">
        <w:rPr>
          <w:rFonts w:cs="Arial"/>
        </w:rPr>
        <w:t xml:space="preserve">useful if it allowed the freezing order to be </w:t>
      </w:r>
      <w:r w:rsidR="004F01CF" w:rsidRPr="00274C30">
        <w:rPr>
          <w:rFonts w:cs="Arial"/>
        </w:rPr>
        <w:t>discharged in the immediate term – as to which Romanian law advice will also be need</w:t>
      </w:r>
      <w:r w:rsidR="00574BDE" w:rsidRPr="00274C30">
        <w:rPr>
          <w:rFonts w:cs="Arial"/>
        </w:rPr>
        <w:t xml:space="preserve">ed – which would allow </w:t>
      </w:r>
      <w:r w:rsidR="00A5049D">
        <w:rPr>
          <w:rFonts w:cs="Arial"/>
        </w:rPr>
        <w:t xml:space="preserve">Efwon </w:t>
      </w:r>
      <w:r w:rsidR="00574BDE" w:rsidRPr="00274C30">
        <w:rPr>
          <w:rFonts w:cs="Arial"/>
        </w:rPr>
        <w:t>Romania to continue to meet its debts as they fall due in the ordinary course of business</w:t>
      </w:r>
      <w:r w:rsidR="006D04AA" w:rsidRPr="00274C30">
        <w:rPr>
          <w:rFonts w:cs="Arial"/>
        </w:rPr>
        <w:t xml:space="preserve"> and allow it to continue to prepare for the 2019 F1 competition</w:t>
      </w:r>
      <w:r w:rsidR="00574BDE" w:rsidRPr="00274C30">
        <w:rPr>
          <w:rFonts w:cs="Arial"/>
        </w:rPr>
        <w:t xml:space="preserve">. </w:t>
      </w:r>
    </w:p>
    <w:p w:rsidR="000426F4" w:rsidRPr="00274C30" w:rsidRDefault="00FD2052" w:rsidP="00A5049D">
      <w:pPr>
        <w:pStyle w:val="Style5"/>
        <w:widowControl w:val="0"/>
        <w:spacing w:before="100" w:beforeAutospacing="1" w:after="120" w:line="360" w:lineRule="auto"/>
        <w:ind w:left="0" w:firstLine="0"/>
        <w:rPr>
          <w:rFonts w:cs="Arial"/>
        </w:rPr>
      </w:pPr>
      <w:r w:rsidRPr="00274C30">
        <w:rPr>
          <w:rFonts w:cs="Arial"/>
        </w:rPr>
        <w:t>We understand that, by January 2020, Romania will have fully implemented the European Directive 2019/1023 on preventive restructuring frameworks (the "</w:t>
      </w:r>
      <w:r w:rsidRPr="00274C30">
        <w:rPr>
          <w:rFonts w:cs="Arial"/>
          <w:b/>
        </w:rPr>
        <w:t>Preventive Directive</w:t>
      </w:r>
      <w:r w:rsidRPr="00274C30">
        <w:rPr>
          <w:rFonts w:cs="Arial"/>
        </w:rPr>
        <w:t xml:space="preserve">"). Given the urgency of the Group's current situation, and the anticipated timescale for the restructuring, it is not anticipated that the Preventive Directive will be of assistance in this case. </w:t>
      </w:r>
      <w:r w:rsidR="00623F13" w:rsidRPr="00274C30">
        <w:rPr>
          <w:rFonts w:cs="Arial"/>
        </w:rPr>
        <w:t>Were it currently in force in Romania, the Preventive Directive would provide an ideal framework for a restructuring</w:t>
      </w:r>
      <w:r w:rsidR="00EB4A79" w:rsidRPr="00274C30">
        <w:rPr>
          <w:rFonts w:cs="Arial"/>
        </w:rPr>
        <w:t xml:space="preserve"> of the Group</w:t>
      </w:r>
      <w:r w:rsidR="00623F13" w:rsidRPr="00274C30">
        <w:rPr>
          <w:rFonts w:cs="Arial"/>
        </w:rPr>
        <w:t xml:space="preserve">: </w:t>
      </w:r>
      <w:r w:rsidR="00D35C1C" w:rsidRPr="00274C30">
        <w:rPr>
          <w:rFonts w:cs="Arial"/>
        </w:rPr>
        <w:t>it brings with it a number of the useful features of Chapter 11 including the possibility of a cross-class cram down. O</w:t>
      </w:r>
      <w:r w:rsidR="00F937B9" w:rsidRPr="00274C30">
        <w:rPr>
          <w:rFonts w:cs="Arial"/>
        </w:rPr>
        <w:t>nce implemented in Romanian legislation, the Preventive Directive will allow debtors facing a likelihood of insolvency access to a prevent</w:t>
      </w:r>
      <w:r w:rsidR="00EB4A79" w:rsidRPr="00274C30">
        <w:rPr>
          <w:rFonts w:cs="Arial"/>
        </w:rPr>
        <w:t>at</w:t>
      </w:r>
      <w:r w:rsidR="00F937B9" w:rsidRPr="00274C30">
        <w:rPr>
          <w:rFonts w:cs="Arial"/>
        </w:rPr>
        <w:t>ive framework which will allow for a restructuring which will prevent insolvency. It will provide</w:t>
      </w:r>
      <w:r w:rsidR="00623F13" w:rsidRPr="00274C30">
        <w:rPr>
          <w:rFonts w:cs="Arial"/>
        </w:rPr>
        <w:t xml:space="preserve">, amongst other things, </w:t>
      </w:r>
      <w:r w:rsidR="00F937B9" w:rsidRPr="00274C30">
        <w:rPr>
          <w:rFonts w:cs="Arial"/>
        </w:rPr>
        <w:t xml:space="preserve">for the debtor to remain in possession, and in control of its assets and the </w:t>
      </w:r>
      <w:r w:rsidR="00623F13" w:rsidRPr="00274C30">
        <w:rPr>
          <w:rFonts w:cs="Arial"/>
        </w:rPr>
        <w:t>operation of its business either in whole or in part</w:t>
      </w:r>
      <w:r w:rsidR="00EB4A79" w:rsidRPr="00274C30">
        <w:rPr>
          <w:rFonts w:cs="Arial"/>
        </w:rPr>
        <w:t>,</w:t>
      </w:r>
      <w:r w:rsidR="00623F13" w:rsidRPr="00274C30">
        <w:rPr>
          <w:rFonts w:cs="Arial"/>
        </w:rPr>
        <w:t xml:space="preserve"> and a stay of enforcement whilst a restructuring plan is under negotiation. The restructuring plan must be approved by a majority (to be set by the state and no exceeding 75%) of affected parties, divided into classes sharing common interests, or by the Court under certain circumstances notwithstanding that certain classes of creditor may not have approved the plan. </w:t>
      </w:r>
    </w:p>
    <w:p w:rsidR="000426F4" w:rsidRPr="00274C30" w:rsidRDefault="00574BDE" w:rsidP="00A5049D">
      <w:pPr>
        <w:pStyle w:val="Style5"/>
        <w:widowControl w:val="0"/>
        <w:spacing w:before="100" w:beforeAutospacing="1" w:after="120" w:line="360" w:lineRule="auto"/>
        <w:ind w:left="0" w:firstLine="0"/>
        <w:rPr>
          <w:rFonts w:cs="Arial"/>
        </w:rPr>
      </w:pPr>
      <w:r w:rsidRPr="00274C30">
        <w:rPr>
          <w:rFonts w:cs="Arial"/>
        </w:rPr>
        <w:t xml:space="preserve">However, </w:t>
      </w:r>
      <w:r w:rsidR="00EB4A79" w:rsidRPr="00274C30">
        <w:rPr>
          <w:rFonts w:cs="Arial"/>
        </w:rPr>
        <w:t xml:space="preserve">as </w:t>
      </w:r>
      <w:r w:rsidR="006D04AA" w:rsidRPr="00274C30">
        <w:rPr>
          <w:rFonts w:cs="Arial"/>
        </w:rPr>
        <w:t xml:space="preserve">we understand that any </w:t>
      </w:r>
      <w:r w:rsidRPr="00274C30">
        <w:rPr>
          <w:rFonts w:cs="Arial"/>
        </w:rPr>
        <w:t xml:space="preserve">significant repayments to </w:t>
      </w:r>
      <w:r w:rsidR="00A5049D">
        <w:rPr>
          <w:rFonts w:cs="Arial"/>
        </w:rPr>
        <w:t xml:space="preserve">Efwon </w:t>
      </w:r>
      <w:r w:rsidRPr="00274C30">
        <w:rPr>
          <w:rFonts w:cs="Arial"/>
        </w:rPr>
        <w:t xml:space="preserve">UK, as </w:t>
      </w:r>
      <w:r w:rsidR="00A5049D">
        <w:rPr>
          <w:rFonts w:cs="Arial"/>
        </w:rPr>
        <w:t xml:space="preserve">Efwon </w:t>
      </w:r>
      <w:r w:rsidRPr="00274C30">
        <w:rPr>
          <w:rFonts w:cs="Arial"/>
        </w:rPr>
        <w:t xml:space="preserve">Romania's sole shareholder, </w:t>
      </w:r>
      <w:r w:rsidR="006D04AA" w:rsidRPr="00274C30">
        <w:rPr>
          <w:rFonts w:cs="Arial"/>
        </w:rPr>
        <w:t xml:space="preserve">during the observation period </w:t>
      </w:r>
      <w:r w:rsidRPr="00274C30">
        <w:rPr>
          <w:rFonts w:cs="Arial"/>
        </w:rPr>
        <w:t>may be challengeable under Romanian law</w:t>
      </w:r>
      <w:r w:rsidR="006D04AA" w:rsidRPr="00274C30">
        <w:rPr>
          <w:rFonts w:cs="Arial"/>
        </w:rPr>
        <w:t xml:space="preserve"> other means w</w:t>
      </w:r>
      <w:r w:rsidR="00EB4A79" w:rsidRPr="00274C30">
        <w:rPr>
          <w:rFonts w:cs="Arial"/>
        </w:rPr>
        <w:t>ould</w:t>
      </w:r>
      <w:r w:rsidR="006D04AA" w:rsidRPr="00274C30">
        <w:rPr>
          <w:rFonts w:cs="Arial"/>
        </w:rPr>
        <w:t xml:space="preserve"> have to be deployed to safeguard </w:t>
      </w:r>
      <w:r w:rsidR="00A5049D">
        <w:rPr>
          <w:rFonts w:cs="Arial"/>
        </w:rPr>
        <w:t xml:space="preserve">Efwon </w:t>
      </w:r>
      <w:r w:rsidR="006D04AA" w:rsidRPr="00274C30">
        <w:rPr>
          <w:rFonts w:cs="Arial"/>
        </w:rPr>
        <w:t>UK and its assets and to prevent any action on the part of the Banks</w:t>
      </w:r>
      <w:r w:rsidR="00EB4A79" w:rsidRPr="00274C30">
        <w:rPr>
          <w:rFonts w:cs="Arial"/>
        </w:rPr>
        <w:t xml:space="preserve"> during the restructuring of </w:t>
      </w:r>
      <w:r w:rsidR="00A5049D">
        <w:rPr>
          <w:rFonts w:cs="Arial"/>
        </w:rPr>
        <w:t xml:space="preserve">Efwon </w:t>
      </w:r>
      <w:r w:rsidR="00EB4A79" w:rsidRPr="00274C30">
        <w:rPr>
          <w:rFonts w:cs="Arial"/>
        </w:rPr>
        <w:t>Romania</w:t>
      </w:r>
      <w:r w:rsidRPr="00274C30">
        <w:rPr>
          <w:rFonts w:cs="Arial"/>
        </w:rPr>
        <w:t xml:space="preserve">. </w:t>
      </w:r>
      <w:r w:rsidR="005429D9" w:rsidRPr="00274C30">
        <w:rPr>
          <w:rFonts w:cs="Arial"/>
        </w:rPr>
        <w:t>N</w:t>
      </w:r>
      <w:r w:rsidR="000426F4" w:rsidRPr="00274C30">
        <w:rPr>
          <w:rFonts w:cs="Arial"/>
        </w:rPr>
        <w:t xml:space="preserve">otwithstanding that the Courts in England and Wales are </w:t>
      </w:r>
      <w:r w:rsidR="005429D9" w:rsidRPr="00274C30">
        <w:rPr>
          <w:rFonts w:cs="Arial"/>
        </w:rPr>
        <w:t xml:space="preserve">currently </w:t>
      </w:r>
      <w:r w:rsidR="000426F4" w:rsidRPr="00274C30">
        <w:rPr>
          <w:rFonts w:cs="Arial"/>
        </w:rPr>
        <w:t xml:space="preserve">bound to recognise the Romania insolvency process by virtue of </w:t>
      </w:r>
      <w:hyperlink r:id="rId8" w:history="1">
        <w:r w:rsidR="000426F4" w:rsidRPr="00274C30">
          <w:rPr>
            <w:rStyle w:val="Hyperlink"/>
            <w:rFonts w:cs="Arial"/>
            <w:iCs/>
          </w:rPr>
          <w:t>Regulation (EU) 2015/848 of the European Parliament and of the Council of 20 May 2015 on insolvency proceedings (recast)</w:t>
        </w:r>
      </w:hyperlink>
      <w:r w:rsidR="000426F4" w:rsidRPr="00274C30">
        <w:rPr>
          <w:rFonts w:cs="Arial"/>
          <w:iCs/>
          <w:color w:val="000000"/>
        </w:rPr>
        <w:t xml:space="preserve"> </w:t>
      </w:r>
      <w:r w:rsidR="000426F4" w:rsidRPr="00274C30">
        <w:rPr>
          <w:rFonts w:cs="Arial"/>
          <w:color w:val="000000"/>
        </w:rPr>
        <w:t>(the "</w:t>
      </w:r>
      <w:r w:rsidR="000426F4" w:rsidRPr="00274C30">
        <w:rPr>
          <w:rFonts w:cs="Arial"/>
          <w:b/>
          <w:color w:val="000000"/>
        </w:rPr>
        <w:t>Recast Insolvency Regulation</w:t>
      </w:r>
      <w:r w:rsidR="000426F4" w:rsidRPr="00274C30">
        <w:rPr>
          <w:rFonts w:cs="Arial"/>
          <w:iCs/>
          <w:color w:val="000000"/>
        </w:rPr>
        <w:t>"</w:t>
      </w:r>
      <w:r w:rsidR="000426F4" w:rsidRPr="00274C30">
        <w:rPr>
          <w:rFonts w:cs="Arial"/>
          <w:color w:val="000000"/>
        </w:rPr>
        <w:t>)</w:t>
      </w:r>
      <w:r w:rsidR="005429D9" w:rsidRPr="00274C30">
        <w:rPr>
          <w:rStyle w:val="FootnoteReference"/>
          <w:color w:val="000000"/>
          <w:sz w:val="22"/>
          <w:szCs w:val="22"/>
        </w:rPr>
        <w:footnoteReference w:id="4"/>
      </w:r>
      <w:r w:rsidR="000426F4" w:rsidRPr="00274C30">
        <w:rPr>
          <w:rFonts w:cs="Arial"/>
          <w:color w:val="000000"/>
        </w:rPr>
        <w:t xml:space="preserve">, without a parallel process which protects </w:t>
      </w:r>
      <w:r w:rsidR="00A5049D">
        <w:rPr>
          <w:rFonts w:cs="Arial"/>
          <w:color w:val="000000"/>
        </w:rPr>
        <w:t xml:space="preserve">Efwon </w:t>
      </w:r>
      <w:r w:rsidR="000426F4" w:rsidRPr="00274C30">
        <w:rPr>
          <w:rFonts w:cs="Arial"/>
          <w:color w:val="000000"/>
        </w:rPr>
        <w:t xml:space="preserve">UK and its assets, </w:t>
      </w:r>
      <w:r w:rsidR="00A5049D">
        <w:rPr>
          <w:rFonts w:cs="Arial"/>
        </w:rPr>
        <w:t xml:space="preserve">Efwon </w:t>
      </w:r>
      <w:r w:rsidRPr="00274C30">
        <w:rPr>
          <w:rFonts w:cs="Arial"/>
        </w:rPr>
        <w:t xml:space="preserve">UK </w:t>
      </w:r>
      <w:r w:rsidR="000426F4" w:rsidRPr="00274C30">
        <w:rPr>
          <w:rFonts w:cs="Arial"/>
        </w:rPr>
        <w:t xml:space="preserve">remains </w:t>
      </w:r>
      <w:r w:rsidRPr="00274C30">
        <w:rPr>
          <w:rFonts w:cs="Arial"/>
        </w:rPr>
        <w:t xml:space="preserve">vulnerable and its assets, specifically the shares in </w:t>
      </w:r>
      <w:r w:rsidR="00A5049D">
        <w:rPr>
          <w:rFonts w:cs="Arial"/>
        </w:rPr>
        <w:t xml:space="preserve">Efwon </w:t>
      </w:r>
      <w:r w:rsidRPr="00274C30">
        <w:rPr>
          <w:rFonts w:cs="Arial"/>
        </w:rPr>
        <w:t>Romania</w:t>
      </w:r>
      <w:r w:rsidR="00A26663" w:rsidRPr="00274C30">
        <w:rPr>
          <w:rFonts w:cs="Arial"/>
        </w:rPr>
        <w:t>,</w:t>
      </w:r>
      <w:r w:rsidRPr="00274C30">
        <w:rPr>
          <w:rFonts w:cs="Arial"/>
        </w:rPr>
        <w:t xml:space="preserve"> </w:t>
      </w:r>
      <w:r w:rsidR="00A5049D">
        <w:rPr>
          <w:rFonts w:cs="Arial"/>
        </w:rPr>
        <w:t xml:space="preserve">Efwon </w:t>
      </w:r>
      <w:r w:rsidRPr="00274C30">
        <w:rPr>
          <w:rFonts w:cs="Arial"/>
        </w:rPr>
        <w:t>HK and</w:t>
      </w:r>
      <w:r w:rsidR="005429D9" w:rsidRPr="00274C30">
        <w:rPr>
          <w:rFonts w:cs="Arial"/>
        </w:rPr>
        <w:t>, in due course,</w:t>
      </w:r>
      <w:r w:rsidRPr="00274C30">
        <w:rPr>
          <w:rFonts w:cs="Arial"/>
        </w:rPr>
        <w:t xml:space="preserve"> Newco, potentially open to enforcement action by the Monaco Lender. Any solution, therefore needs to incorporate protective action encompassing E–UK and its assets.</w:t>
      </w:r>
      <w:r w:rsidR="00B47CDE" w:rsidRPr="00274C30">
        <w:rPr>
          <w:rFonts w:cs="Arial"/>
        </w:rPr>
        <w:t xml:space="preserve"> </w:t>
      </w:r>
    </w:p>
    <w:p w:rsidR="009B78DA" w:rsidRPr="00274C30" w:rsidRDefault="00B47CDE" w:rsidP="00A5049D">
      <w:pPr>
        <w:pStyle w:val="Style5"/>
        <w:widowControl w:val="0"/>
        <w:spacing w:before="100" w:beforeAutospacing="1" w:after="120" w:line="360" w:lineRule="auto"/>
        <w:ind w:left="0" w:firstLine="0"/>
        <w:rPr>
          <w:rFonts w:cs="Arial"/>
        </w:rPr>
      </w:pPr>
      <w:r w:rsidRPr="00274C30">
        <w:rPr>
          <w:rFonts w:cs="Arial"/>
        </w:rPr>
        <w:t xml:space="preserve">One possibility </w:t>
      </w:r>
      <w:r w:rsidR="00670E64" w:rsidRPr="00274C30">
        <w:rPr>
          <w:rFonts w:cs="Arial"/>
        </w:rPr>
        <w:t xml:space="preserve">which we have considered </w:t>
      </w:r>
      <w:r w:rsidRPr="00274C30">
        <w:rPr>
          <w:rFonts w:cs="Arial"/>
        </w:rPr>
        <w:t xml:space="preserve">is </w:t>
      </w:r>
      <w:r w:rsidR="00670E64" w:rsidRPr="00274C30">
        <w:rPr>
          <w:rFonts w:cs="Arial"/>
        </w:rPr>
        <w:t>whether</w:t>
      </w:r>
      <w:r w:rsidRPr="00274C30">
        <w:rPr>
          <w:rFonts w:cs="Arial"/>
        </w:rPr>
        <w:t xml:space="preserve"> </w:t>
      </w:r>
      <w:r w:rsidR="00A5049D">
        <w:rPr>
          <w:rFonts w:cs="Arial"/>
        </w:rPr>
        <w:t xml:space="preserve">Efwon </w:t>
      </w:r>
      <w:r w:rsidRPr="00274C30">
        <w:rPr>
          <w:rFonts w:cs="Arial"/>
        </w:rPr>
        <w:t xml:space="preserve">UK </w:t>
      </w:r>
      <w:r w:rsidR="00670E64" w:rsidRPr="00274C30">
        <w:rPr>
          <w:rFonts w:cs="Arial"/>
        </w:rPr>
        <w:t xml:space="preserve">might also to be subject to an insolvency process in Romania alongside </w:t>
      </w:r>
      <w:r w:rsidR="00A5049D">
        <w:rPr>
          <w:rFonts w:cs="Arial"/>
        </w:rPr>
        <w:t xml:space="preserve">Efwon </w:t>
      </w:r>
      <w:r w:rsidR="00670E64" w:rsidRPr="00274C30">
        <w:rPr>
          <w:rFonts w:cs="Arial"/>
        </w:rPr>
        <w:t xml:space="preserve">Romania. </w:t>
      </w:r>
      <w:r w:rsidR="00A5049D">
        <w:rPr>
          <w:rFonts w:cs="Arial"/>
        </w:rPr>
        <w:t xml:space="preserve">Efwon </w:t>
      </w:r>
      <w:r w:rsidR="009B78DA" w:rsidRPr="00274C30">
        <w:rPr>
          <w:rFonts w:cs="Arial"/>
        </w:rPr>
        <w:t xml:space="preserve">UK's assets appear to consist primarily, if not exclusively, of the shares which it holds in </w:t>
      </w:r>
      <w:r w:rsidR="00A5049D">
        <w:rPr>
          <w:rFonts w:cs="Arial"/>
        </w:rPr>
        <w:t xml:space="preserve">Efwon </w:t>
      </w:r>
      <w:r w:rsidR="009B78DA" w:rsidRPr="00274C30">
        <w:rPr>
          <w:rFonts w:cs="Arial"/>
        </w:rPr>
        <w:t xml:space="preserve">Romania and </w:t>
      </w:r>
      <w:r w:rsidR="00A5049D">
        <w:rPr>
          <w:rFonts w:cs="Arial"/>
        </w:rPr>
        <w:t xml:space="preserve">Efwon </w:t>
      </w:r>
      <w:r w:rsidR="009B78DA" w:rsidRPr="00274C30">
        <w:rPr>
          <w:rFonts w:cs="Arial"/>
        </w:rPr>
        <w:t>HK, and those assets may well be taken to be sited in Romania and Hong Kong respectively</w:t>
      </w:r>
      <w:r w:rsidR="009B78DA" w:rsidRPr="00274C30">
        <w:rPr>
          <w:rStyle w:val="FootnoteReference"/>
          <w:sz w:val="22"/>
          <w:szCs w:val="22"/>
        </w:rPr>
        <w:footnoteReference w:id="5"/>
      </w:r>
      <w:r w:rsidR="009B78DA" w:rsidRPr="00274C30">
        <w:rPr>
          <w:rFonts w:cs="Arial"/>
        </w:rPr>
        <w:t>. Since it is against those assets that any enforcement action might be taken, any protective measures need to be put in place in the jurisdictions where those assets are sited.</w:t>
      </w:r>
    </w:p>
    <w:p w:rsidR="009B78DA" w:rsidRPr="00274C30" w:rsidRDefault="00670E64" w:rsidP="00A5049D">
      <w:pPr>
        <w:pStyle w:val="Style5"/>
        <w:widowControl w:val="0"/>
        <w:spacing w:before="100" w:beforeAutospacing="1" w:after="120" w:line="360" w:lineRule="auto"/>
        <w:ind w:left="0" w:firstLine="0"/>
        <w:rPr>
          <w:rFonts w:cs="Arial"/>
        </w:rPr>
      </w:pPr>
      <w:r w:rsidRPr="00274C30">
        <w:rPr>
          <w:rFonts w:cs="Arial"/>
        </w:rPr>
        <w:t>It is, in principle, possible for insolvency proceedings in respect of a</w:t>
      </w:r>
      <w:r w:rsidR="005429D9" w:rsidRPr="00274C30">
        <w:rPr>
          <w:rFonts w:cs="Arial"/>
        </w:rPr>
        <w:t>ny</w:t>
      </w:r>
      <w:r w:rsidRPr="00274C30">
        <w:rPr>
          <w:rFonts w:cs="Arial"/>
        </w:rPr>
        <w:t xml:space="preserve"> foreign company to be opened and conducted before the Romanian Courts. Although there is a presumption that the place of a debtor's registered office represents its COMI, that presumption is rebuttable by other, objectively ascertainable, factors including the place where its central administration takes place, where the debtor conducts its economic activities and where it holds assets. </w:t>
      </w:r>
      <w:r w:rsidR="00F77816" w:rsidRPr="00274C30">
        <w:rPr>
          <w:rFonts w:cs="Arial"/>
        </w:rPr>
        <w:t>It is in this context in which the</w:t>
      </w:r>
      <w:r w:rsidR="00D408AE" w:rsidRPr="00274C30">
        <w:rPr>
          <w:rFonts w:cs="Arial"/>
        </w:rPr>
        <w:t xml:space="preserve"> questions which we ask in paragraph </w:t>
      </w:r>
      <w:r w:rsidR="00D408AE" w:rsidRPr="00274C30">
        <w:rPr>
          <w:rFonts w:cs="Arial"/>
        </w:rPr>
        <w:fldChar w:fldCharType="begin"/>
      </w:r>
      <w:r w:rsidR="00D408AE" w:rsidRPr="00274C30">
        <w:rPr>
          <w:rFonts w:cs="Arial"/>
        </w:rPr>
        <w:instrText xml:space="preserve"> REF _Ref95904952 \r \h </w:instrText>
      </w:r>
      <w:r w:rsidR="0020779B" w:rsidRPr="00274C30">
        <w:rPr>
          <w:rFonts w:cs="Arial"/>
        </w:rPr>
        <w:instrText xml:space="preserve"> \* MERGEFORMAT </w:instrText>
      </w:r>
      <w:r w:rsidR="00D408AE" w:rsidRPr="00274C30">
        <w:rPr>
          <w:rFonts w:cs="Arial"/>
        </w:rPr>
      </w:r>
      <w:r w:rsidR="00D408AE" w:rsidRPr="00274C30">
        <w:rPr>
          <w:rFonts w:cs="Arial"/>
        </w:rPr>
        <w:fldChar w:fldCharType="separate"/>
      </w:r>
      <w:r w:rsidR="005429D9" w:rsidRPr="00274C30">
        <w:rPr>
          <w:rFonts w:cs="Arial"/>
        </w:rPr>
        <w:t>23</w:t>
      </w:r>
      <w:r w:rsidR="00D408AE" w:rsidRPr="00274C30">
        <w:rPr>
          <w:rFonts w:cs="Arial"/>
        </w:rPr>
        <w:fldChar w:fldCharType="end"/>
      </w:r>
      <w:r w:rsidR="00D408AE" w:rsidRPr="00274C30">
        <w:rPr>
          <w:rFonts w:cs="Arial"/>
        </w:rPr>
        <w:t xml:space="preserve">, </w:t>
      </w:r>
      <w:r w:rsidR="00D408AE" w:rsidRPr="00274C30">
        <w:rPr>
          <w:rFonts w:cs="Arial"/>
        </w:rPr>
        <w:fldChar w:fldCharType="begin"/>
      </w:r>
      <w:r w:rsidR="00D408AE" w:rsidRPr="00274C30">
        <w:rPr>
          <w:rFonts w:cs="Arial"/>
        </w:rPr>
        <w:instrText xml:space="preserve"> REF _Ref95904954 \r \h </w:instrText>
      </w:r>
      <w:r w:rsidR="0020779B" w:rsidRPr="00274C30">
        <w:rPr>
          <w:rFonts w:cs="Arial"/>
        </w:rPr>
        <w:instrText xml:space="preserve"> \* MERGEFORMAT </w:instrText>
      </w:r>
      <w:r w:rsidR="00D408AE" w:rsidRPr="00274C30">
        <w:rPr>
          <w:rFonts w:cs="Arial"/>
        </w:rPr>
      </w:r>
      <w:r w:rsidR="00D408AE" w:rsidRPr="00274C30">
        <w:rPr>
          <w:rFonts w:cs="Arial"/>
        </w:rPr>
        <w:fldChar w:fldCharType="separate"/>
      </w:r>
      <w:r w:rsidR="005429D9" w:rsidRPr="00274C30">
        <w:rPr>
          <w:rFonts w:cs="Arial"/>
        </w:rPr>
        <w:t>24</w:t>
      </w:r>
      <w:r w:rsidR="00D408AE" w:rsidRPr="00274C30">
        <w:rPr>
          <w:rFonts w:cs="Arial"/>
        </w:rPr>
        <w:fldChar w:fldCharType="end"/>
      </w:r>
      <w:r w:rsidR="00D408AE" w:rsidRPr="00274C30">
        <w:rPr>
          <w:rFonts w:cs="Arial"/>
        </w:rPr>
        <w:t xml:space="preserve"> and </w:t>
      </w:r>
      <w:r w:rsidR="00D408AE" w:rsidRPr="00274C30">
        <w:rPr>
          <w:rFonts w:cs="Arial"/>
        </w:rPr>
        <w:fldChar w:fldCharType="begin"/>
      </w:r>
      <w:r w:rsidR="00D408AE" w:rsidRPr="00274C30">
        <w:rPr>
          <w:rFonts w:cs="Arial"/>
        </w:rPr>
        <w:instrText xml:space="preserve"> REF _Ref95905058 \r \h </w:instrText>
      </w:r>
      <w:r w:rsidR="0020779B" w:rsidRPr="00274C30">
        <w:rPr>
          <w:rFonts w:cs="Arial"/>
        </w:rPr>
        <w:instrText xml:space="preserve"> \* MERGEFORMAT </w:instrText>
      </w:r>
      <w:r w:rsidR="00D408AE" w:rsidRPr="00274C30">
        <w:rPr>
          <w:rFonts w:cs="Arial"/>
        </w:rPr>
      </w:r>
      <w:r w:rsidR="00D408AE" w:rsidRPr="00274C30">
        <w:rPr>
          <w:rFonts w:cs="Arial"/>
        </w:rPr>
        <w:fldChar w:fldCharType="separate"/>
      </w:r>
      <w:r w:rsidR="005429D9" w:rsidRPr="00274C30">
        <w:rPr>
          <w:rFonts w:cs="Arial"/>
        </w:rPr>
        <w:t>36</w:t>
      </w:r>
      <w:r w:rsidR="00D408AE" w:rsidRPr="00274C30">
        <w:rPr>
          <w:rFonts w:cs="Arial"/>
        </w:rPr>
        <w:fldChar w:fldCharType="end"/>
      </w:r>
      <w:r w:rsidR="00D408AE" w:rsidRPr="00274C30">
        <w:rPr>
          <w:rFonts w:cs="Arial"/>
        </w:rPr>
        <w:t xml:space="preserve"> </w:t>
      </w:r>
      <w:r w:rsidR="009B78DA" w:rsidRPr="00274C30">
        <w:rPr>
          <w:rFonts w:cs="Arial"/>
        </w:rPr>
        <w:t xml:space="preserve">above </w:t>
      </w:r>
      <w:r w:rsidR="00D408AE" w:rsidRPr="00274C30">
        <w:rPr>
          <w:rFonts w:cs="Arial"/>
        </w:rPr>
        <w:t xml:space="preserve">are pertinent. </w:t>
      </w:r>
      <w:r w:rsidR="00064822" w:rsidRPr="00274C30">
        <w:rPr>
          <w:rFonts w:cs="Arial"/>
        </w:rPr>
        <w:t xml:space="preserve">If it were possible to </w:t>
      </w:r>
      <w:r w:rsidR="009B78DA" w:rsidRPr="00274C30">
        <w:rPr>
          <w:rFonts w:cs="Arial"/>
        </w:rPr>
        <w:t>persuade the Romania</w:t>
      </w:r>
      <w:r w:rsidR="005429D9" w:rsidRPr="00274C30">
        <w:rPr>
          <w:rFonts w:cs="Arial"/>
        </w:rPr>
        <w:t>n</w:t>
      </w:r>
      <w:r w:rsidR="009B78DA" w:rsidRPr="00274C30">
        <w:rPr>
          <w:rFonts w:cs="Arial"/>
        </w:rPr>
        <w:t xml:space="preserve"> Court that it has jurisdiction because </w:t>
      </w:r>
      <w:r w:rsidR="00A5049D">
        <w:rPr>
          <w:rFonts w:cs="Arial"/>
        </w:rPr>
        <w:t xml:space="preserve">Efwon </w:t>
      </w:r>
      <w:r w:rsidR="009B78DA" w:rsidRPr="00274C30">
        <w:rPr>
          <w:rFonts w:cs="Arial"/>
        </w:rPr>
        <w:t xml:space="preserve">UK has its COMI in Romania, and therefore to </w:t>
      </w:r>
      <w:r w:rsidR="00064822" w:rsidRPr="00274C30">
        <w:rPr>
          <w:rFonts w:cs="Arial"/>
        </w:rPr>
        <w:t xml:space="preserve">open such proceedings in Romania, we understand that, once an Order is made opening the insolvency proceedings, all enforcement actions against the debtor's assets </w:t>
      </w:r>
      <w:r w:rsidR="005429D9" w:rsidRPr="00274C30">
        <w:rPr>
          <w:rFonts w:cs="Arial"/>
        </w:rPr>
        <w:t xml:space="preserve">in Romania would be </w:t>
      </w:r>
      <w:r w:rsidR="00064822" w:rsidRPr="00274C30">
        <w:rPr>
          <w:rFonts w:cs="Arial"/>
        </w:rPr>
        <w:t xml:space="preserve">stayed. </w:t>
      </w:r>
    </w:p>
    <w:p w:rsidR="009B78DA" w:rsidRPr="00274C30" w:rsidRDefault="00064822" w:rsidP="00A5049D">
      <w:pPr>
        <w:pStyle w:val="Style5"/>
        <w:widowControl w:val="0"/>
        <w:spacing w:before="100" w:beforeAutospacing="1" w:after="120" w:line="360" w:lineRule="auto"/>
        <w:ind w:left="0" w:firstLine="0"/>
        <w:rPr>
          <w:rFonts w:cs="Arial"/>
        </w:rPr>
      </w:pPr>
      <w:r w:rsidRPr="00274C30">
        <w:rPr>
          <w:rFonts w:cs="Arial"/>
        </w:rPr>
        <w:t>A</w:t>
      </w:r>
      <w:r w:rsidR="00323C98" w:rsidRPr="00274C30">
        <w:rPr>
          <w:rFonts w:cs="Arial"/>
        </w:rPr>
        <w:t xml:space="preserve"> possible</w:t>
      </w:r>
      <w:r w:rsidRPr="00274C30">
        <w:rPr>
          <w:rFonts w:cs="Arial"/>
        </w:rPr>
        <w:t xml:space="preserve"> alternative would be for </w:t>
      </w:r>
      <w:r w:rsidR="00A5049D">
        <w:rPr>
          <w:rFonts w:cs="Arial"/>
        </w:rPr>
        <w:t xml:space="preserve">Efwon </w:t>
      </w:r>
      <w:r w:rsidRPr="00274C30">
        <w:rPr>
          <w:rFonts w:cs="Arial"/>
        </w:rPr>
        <w:t>UK</w:t>
      </w:r>
      <w:r w:rsidR="00B47CDE" w:rsidRPr="00274C30">
        <w:rPr>
          <w:rFonts w:cs="Arial"/>
        </w:rPr>
        <w:t xml:space="preserve"> to </w:t>
      </w:r>
      <w:r w:rsidR="00667015" w:rsidRPr="00274C30">
        <w:rPr>
          <w:rFonts w:cs="Arial"/>
        </w:rPr>
        <w:t>file for</w:t>
      </w:r>
      <w:r w:rsidR="00B47CDE" w:rsidRPr="00274C30">
        <w:rPr>
          <w:rFonts w:cs="Arial"/>
        </w:rPr>
        <w:t xml:space="preserve"> administration under the English Insolvency Act 1986. That would have the effect of imposing a moratorium on enforcement against </w:t>
      </w:r>
      <w:r w:rsidR="00A5049D">
        <w:rPr>
          <w:rFonts w:cs="Arial"/>
        </w:rPr>
        <w:t xml:space="preserve">Efwon </w:t>
      </w:r>
      <w:r w:rsidR="00B47CDE" w:rsidRPr="00274C30">
        <w:rPr>
          <w:rFonts w:cs="Arial"/>
        </w:rPr>
        <w:t xml:space="preserve">UK's assets. </w:t>
      </w:r>
      <w:r w:rsidR="009B78DA" w:rsidRPr="00274C30">
        <w:rPr>
          <w:rFonts w:cs="Arial"/>
        </w:rPr>
        <w:t>However, a</w:t>
      </w:r>
      <w:r w:rsidR="00193F9E" w:rsidRPr="00274C30">
        <w:rPr>
          <w:rFonts w:cs="Arial"/>
        </w:rPr>
        <w:t>ny administration order w</w:t>
      </w:r>
      <w:r w:rsidR="004847AB" w:rsidRPr="00274C30">
        <w:rPr>
          <w:rFonts w:cs="Arial"/>
        </w:rPr>
        <w:t>ould</w:t>
      </w:r>
      <w:r w:rsidR="00193F9E" w:rsidRPr="00274C30">
        <w:rPr>
          <w:rFonts w:cs="Arial"/>
        </w:rPr>
        <w:t xml:space="preserve"> </w:t>
      </w:r>
      <w:r w:rsidR="009B78DA" w:rsidRPr="00274C30">
        <w:rPr>
          <w:rFonts w:cs="Arial"/>
        </w:rPr>
        <w:t xml:space="preserve">then </w:t>
      </w:r>
      <w:r w:rsidR="00193F9E" w:rsidRPr="00274C30">
        <w:rPr>
          <w:rFonts w:cs="Arial"/>
        </w:rPr>
        <w:t>need to be recognised in th</w:t>
      </w:r>
      <w:r w:rsidR="009B78DA" w:rsidRPr="00274C30">
        <w:rPr>
          <w:rFonts w:cs="Arial"/>
        </w:rPr>
        <w:t xml:space="preserve">e jurisdictions where </w:t>
      </w:r>
      <w:r w:rsidR="00A5049D">
        <w:rPr>
          <w:rFonts w:cs="Arial"/>
        </w:rPr>
        <w:t xml:space="preserve">Efwon </w:t>
      </w:r>
      <w:r w:rsidR="009B78DA" w:rsidRPr="00274C30">
        <w:rPr>
          <w:rFonts w:cs="Arial"/>
        </w:rPr>
        <w:t xml:space="preserve">UK's assets are sited </w:t>
      </w:r>
      <w:r w:rsidR="00193F9E" w:rsidRPr="00274C30">
        <w:rPr>
          <w:rFonts w:cs="Arial"/>
        </w:rPr>
        <w:t xml:space="preserve">to ensure full protection. </w:t>
      </w:r>
      <w:r w:rsidR="004847AB" w:rsidRPr="00274C30">
        <w:rPr>
          <w:rFonts w:cs="Arial"/>
        </w:rPr>
        <w:t> </w:t>
      </w:r>
    </w:p>
    <w:p w:rsidR="008D106D" w:rsidRPr="00274C30" w:rsidRDefault="005429D9" w:rsidP="00A5049D">
      <w:pPr>
        <w:pStyle w:val="Style5"/>
        <w:widowControl w:val="0"/>
        <w:spacing w:before="100" w:beforeAutospacing="1" w:after="120" w:line="360" w:lineRule="auto"/>
        <w:ind w:left="0" w:firstLine="0"/>
        <w:rPr>
          <w:rFonts w:cs="Arial"/>
        </w:rPr>
      </w:pPr>
      <w:r w:rsidRPr="00274C30">
        <w:rPr>
          <w:rFonts w:cs="Arial"/>
        </w:rPr>
        <w:t xml:space="preserve">So far as </w:t>
      </w:r>
      <w:r w:rsidR="00A5049D">
        <w:rPr>
          <w:rFonts w:cs="Arial"/>
        </w:rPr>
        <w:t xml:space="preserve">Efwon </w:t>
      </w:r>
      <w:r w:rsidRPr="00274C30">
        <w:rPr>
          <w:rFonts w:cs="Arial"/>
        </w:rPr>
        <w:t xml:space="preserve">UK's assets in Hong Kong, in the form of its shares in </w:t>
      </w:r>
      <w:r w:rsidR="00A5049D">
        <w:rPr>
          <w:rFonts w:cs="Arial"/>
        </w:rPr>
        <w:t xml:space="preserve">Efwon </w:t>
      </w:r>
      <w:r w:rsidRPr="00274C30">
        <w:rPr>
          <w:rFonts w:cs="Arial"/>
        </w:rPr>
        <w:t>HK, a</w:t>
      </w:r>
      <w:r w:rsidR="004847AB" w:rsidRPr="00274C30">
        <w:rPr>
          <w:rFonts w:cs="Arial"/>
        </w:rPr>
        <w:t>lthough the Hong Kong court will generally recognise foreign collective insolvency proceedings opened in the company's country of incorporation</w:t>
      </w:r>
      <w:r w:rsidR="004847AB" w:rsidRPr="00274C30">
        <w:rPr>
          <w:rStyle w:val="FootnoteReference"/>
          <w:sz w:val="22"/>
          <w:szCs w:val="22"/>
        </w:rPr>
        <w:footnoteReference w:id="6"/>
      </w:r>
      <w:r w:rsidR="004847AB" w:rsidRPr="00274C30">
        <w:rPr>
          <w:rFonts w:cs="Arial"/>
        </w:rPr>
        <w:t>, it will not recognise English administration proceedings</w:t>
      </w:r>
      <w:r w:rsidR="00020E33" w:rsidRPr="00274C30">
        <w:rPr>
          <w:rFonts w:cs="Arial"/>
        </w:rPr>
        <w:t xml:space="preserve"> commenced purely for the purposes of a restructuring</w:t>
      </w:r>
      <w:r w:rsidR="004847AB" w:rsidRPr="00274C30">
        <w:rPr>
          <w:rFonts w:cs="Arial"/>
        </w:rPr>
        <w:t>. This is because Hong Kong does not itself have any equivalent to administration or any statutory provision which provides for a moratorium on the enforcement of a secured debt</w:t>
      </w:r>
      <w:r w:rsidR="004847AB" w:rsidRPr="00274C30">
        <w:rPr>
          <w:rStyle w:val="FootnoteReference"/>
          <w:sz w:val="22"/>
          <w:szCs w:val="22"/>
        </w:rPr>
        <w:footnoteReference w:id="7"/>
      </w:r>
      <w:r w:rsidR="004847AB" w:rsidRPr="00274C30">
        <w:rPr>
          <w:rFonts w:cs="Arial"/>
        </w:rPr>
        <w:t xml:space="preserve">. </w:t>
      </w:r>
      <w:r w:rsidR="003A386C" w:rsidRPr="00274C30">
        <w:rPr>
          <w:rFonts w:cs="Arial"/>
        </w:rPr>
        <w:t xml:space="preserve">The way around this difficulty might be for provisional liquidators to be appointed to </w:t>
      </w:r>
      <w:r w:rsidR="00A5049D">
        <w:rPr>
          <w:rFonts w:cs="Arial"/>
        </w:rPr>
        <w:t xml:space="preserve">Efwon </w:t>
      </w:r>
      <w:r w:rsidR="003A386C" w:rsidRPr="00274C30">
        <w:rPr>
          <w:rFonts w:cs="Arial"/>
        </w:rPr>
        <w:t>UK</w:t>
      </w:r>
      <w:r w:rsidR="009D1391" w:rsidRPr="00274C30">
        <w:rPr>
          <w:rFonts w:cs="Arial"/>
        </w:rPr>
        <w:t xml:space="preserve"> in England</w:t>
      </w:r>
      <w:r w:rsidR="003A386C" w:rsidRPr="00274C30">
        <w:rPr>
          <w:rFonts w:cs="Arial"/>
        </w:rPr>
        <w:t xml:space="preserve">. The Hong Kong Court will, in principle, recognise and assist provisional liquidators appointed in respect of foreign companies for the purposes of a restructuring. However, recent </w:t>
      </w:r>
      <w:r w:rsidR="00294F09" w:rsidRPr="00274C30">
        <w:rPr>
          <w:rFonts w:cs="Arial"/>
        </w:rPr>
        <w:t>case law</w:t>
      </w:r>
      <w:r w:rsidR="003A386C" w:rsidRPr="00274C30">
        <w:rPr>
          <w:rFonts w:cs="Arial"/>
        </w:rPr>
        <w:t xml:space="preserve"> in Hong Kong suggests that the Hong Court will scrutinise any application in order to satisfy itself that the </w:t>
      </w:r>
      <w:r w:rsidR="009D1391" w:rsidRPr="00274C30">
        <w:rPr>
          <w:rFonts w:cs="Arial"/>
        </w:rPr>
        <w:t>provisional liquidation and restructuring proposal are proposed with the financial i</w:t>
      </w:r>
      <w:r w:rsidR="003A386C" w:rsidRPr="00274C30">
        <w:rPr>
          <w:rFonts w:cs="Arial"/>
        </w:rPr>
        <w:t xml:space="preserve">nterests of the company's creditors </w:t>
      </w:r>
      <w:r w:rsidR="009D1391" w:rsidRPr="00274C30">
        <w:rPr>
          <w:rFonts w:cs="Arial"/>
        </w:rPr>
        <w:t>as their priority and not merely to conserve shareholder value</w:t>
      </w:r>
      <w:r w:rsidR="003A386C" w:rsidRPr="00274C30">
        <w:rPr>
          <w:rStyle w:val="FootnoteReference"/>
          <w:sz w:val="22"/>
          <w:szCs w:val="22"/>
        </w:rPr>
        <w:footnoteReference w:id="8"/>
      </w:r>
      <w:r w:rsidR="009D1391" w:rsidRPr="00274C30">
        <w:rPr>
          <w:rFonts w:cs="Arial"/>
        </w:rPr>
        <w:t xml:space="preserve">. </w:t>
      </w:r>
      <w:r w:rsidR="008D106D" w:rsidRPr="00274C30">
        <w:rPr>
          <w:rFonts w:cs="Arial"/>
        </w:rPr>
        <w:t xml:space="preserve">Of course, whether </w:t>
      </w:r>
      <w:r w:rsidR="00A5049D">
        <w:rPr>
          <w:rFonts w:cs="Arial"/>
        </w:rPr>
        <w:t xml:space="preserve">Efwon </w:t>
      </w:r>
      <w:r w:rsidR="008D106D" w:rsidRPr="00274C30">
        <w:rPr>
          <w:rFonts w:cs="Arial"/>
        </w:rPr>
        <w:t xml:space="preserve">HK is an important piece in the puzzle will depend on whether it currently holds funds and the terms on which it holds them under its arrangement with </w:t>
      </w:r>
      <w:r w:rsidR="00A5049D">
        <w:rPr>
          <w:rFonts w:cs="Arial"/>
        </w:rPr>
        <w:t xml:space="preserve">Efwon </w:t>
      </w:r>
      <w:r w:rsidR="008D106D" w:rsidRPr="00274C30">
        <w:rPr>
          <w:rFonts w:cs="Arial"/>
        </w:rPr>
        <w:t>Romania.</w:t>
      </w:r>
    </w:p>
    <w:p w:rsidR="004847AB" w:rsidRPr="00274C30" w:rsidRDefault="00020E33" w:rsidP="00A5049D">
      <w:pPr>
        <w:pStyle w:val="Style5"/>
        <w:widowControl w:val="0"/>
        <w:spacing w:before="100" w:beforeAutospacing="1" w:after="120" w:line="360" w:lineRule="auto"/>
        <w:ind w:left="0" w:firstLine="0"/>
        <w:rPr>
          <w:rFonts w:cs="Arial"/>
        </w:rPr>
      </w:pPr>
      <w:r w:rsidRPr="00274C30">
        <w:rPr>
          <w:rFonts w:cs="Arial"/>
        </w:rPr>
        <w:t xml:space="preserve">Both administration proceedings and </w:t>
      </w:r>
      <w:r w:rsidR="009805A3" w:rsidRPr="00274C30">
        <w:rPr>
          <w:rFonts w:cs="Arial"/>
        </w:rPr>
        <w:t xml:space="preserve">a provisional liquidator </w:t>
      </w:r>
      <w:r w:rsidR="008D106D" w:rsidRPr="00274C30">
        <w:rPr>
          <w:rFonts w:cs="Arial"/>
        </w:rPr>
        <w:t xml:space="preserve">appointed in England </w:t>
      </w:r>
      <w:r w:rsidR="009805A3" w:rsidRPr="00274C30">
        <w:rPr>
          <w:rFonts w:cs="Arial"/>
        </w:rPr>
        <w:t xml:space="preserve">would be recognised in Romania under the Recast Insolvency Regulation provided that the proceedings are commenced prior to the end of the Brexit Transition Period (31 December 2020). </w:t>
      </w:r>
      <w:r w:rsidR="00323C98" w:rsidRPr="00274C30">
        <w:rPr>
          <w:rFonts w:cs="Arial"/>
        </w:rPr>
        <w:t xml:space="preserve">After the end of the transition period, the UK will no longer be treated as an EU member state for the purposes of the Recast Insolvency Regulation and, consequently, </w:t>
      </w:r>
      <w:r w:rsidR="000F2E05" w:rsidRPr="00274C30">
        <w:rPr>
          <w:rFonts w:cs="Arial"/>
        </w:rPr>
        <w:t xml:space="preserve">amongst other things, </w:t>
      </w:r>
      <w:r w:rsidR="00323C98" w:rsidRPr="00274C30">
        <w:rPr>
          <w:rFonts w:cs="Arial"/>
        </w:rPr>
        <w:t xml:space="preserve">the Recast Insolvency Regulation will no longer apply to a debtor whose COMI is in the UK in respect of insolvency proceedings with respect to that debtor in the EU. As a result, insolvency proceedings opened in respect of that debtor in the UK will no longer benefit from the automatic recognition provisions </w:t>
      </w:r>
      <w:r w:rsidR="000F2E05" w:rsidRPr="00274C30">
        <w:rPr>
          <w:rFonts w:cs="Arial"/>
        </w:rPr>
        <w:t xml:space="preserve">in the EU </w:t>
      </w:r>
      <w:r w:rsidR="00323C98" w:rsidRPr="00274C30">
        <w:rPr>
          <w:rFonts w:cs="Arial"/>
        </w:rPr>
        <w:t>and English law as the governing law of the insolvency proceedings will not necessarily be recognised; and</w:t>
      </w:r>
      <w:r w:rsidR="000F2E05" w:rsidRPr="00274C30">
        <w:rPr>
          <w:rFonts w:cs="Arial"/>
        </w:rPr>
        <w:t xml:space="preserve"> </w:t>
      </w:r>
      <w:r w:rsidR="00323C98" w:rsidRPr="00274C30">
        <w:rPr>
          <w:rFonts w:cs="Arial"/>
        </w:rPr>
        <w:t>the domestic laws of the relevant EU member state</w:t>
      </w:r>
      <w:r w:rsidR="000F2E05" w:rsidRPr="00274C30">
        <w:rPr>
          <w:rFonts w:cs="Arial"/>
        </w:rPr>
        <w:t xml:space="preserve"> will determine whether or not it is possible to open insolvency proceedings in respect of that debtor in that state. Where the EU state has adopted the Uncitral Model Law on cross-border insolvency (as Romania has) it will be those provisions, as implemented domestically, which will govern recognition of foreign insolvency proceedings. </w:t>
      </w:r>
    </w:p>
    <w:p w:rsidR="008D106D" w:rsidRPr="00274C30" w:rsidRDefault="00C90C10" w:rsidP="00A5049D">
      <w:pPr>
        <w:pStyle w:val="Style5"/>
        <w:widowControl w:val="0"/>
        <w:spacing w:before="100" w:beforeAutospacing="1" w:after="120" w:line="360" w:lineRule="auto"/>
        <w:ind w:left="0" w:firstLine="0"/>
        <w:rPr>
          <w:rFonts w:cs="Arial"/>
        </w:rPr>
      </w:pPr>
      <w:r w:rsidRPr="00274C30">
        <w:rPr>
          <w:rFonts w:cs="Arial"/>
          <w:shd w:val="clear" w:color="auto" w:fill="FFFFFF"/>
        </w:rPr>
        <w:t xml:space="preserve">If two </w:t>
      </w:r>
      <w:r w:rsidRPr="00274C30">
        <w:rPr>
          <w:rFonts w:cs="Arial"/>
        </w:rPr>
        <w:t>sets</w:t>
      </w:r>
      <w:r w:rsidRPr="00274C30">
        <w:rPr>
          <w:rFonts w:cs="Arial"/>
          <w:shd w:val="clear" w:color="auto" w:fill="FFFFFF"/>
        </w:rPr>
        <w:t xml:space="preserve"> of </w:t>
      </w:r>
      <w:r w:rsidRPr="00274C30">
        <w:rPr>
          <w:rFonts w:cs="Arial"/>
        </w:rPr>
        <w:t>proceedings</w:t>
      </w:r>
      <w:r w:rsidRPr="00274C30">
        <w:rPr>
          <w:rFonts w:cs="Arial"/>
          <w:shd w:val="clear" w:color="auto" w:fill="FFFFFF"/>
        </w:rPr>
        <w:t>, in the UK and Romania, were to be instituted</w:t>
      </w:r>
      <w:r w:rsidR="000F2E05" w:rsidRPr="00274C30">
        <w:rPr>
          <w:rFonts w:cs="Arial"/>
          <w:shd w:val="clear" w:color="auto" w:fill="FFFFFF"/>
        </w:rPr>
        <w:t xml:space="preserve"> prior to the end of the transition period</w:t>
      </w:r>
      <w:r w:rsidRPr="00274C30">
        <w:rPr>
          <w:rFonts w:cs="Arial"/>
          <w:shd w:val="clear" w:color="auto" w:fill="FFFFFF"/>
        </w:rPr>
        <w:t>, g</w:t>
      </w:r>
      <w:r w:rsidR="0042237D" w:rsidRPr="00274C30">
        <w:rPr>
          <w:rFonts w:cs="Arial"/>
          <w:shd w:val="clear" w:color="auto" w:fill="FFFFFF"/>
        </w:rPr>
        <w:t xml:space="preserve">iven that </w:t>
      </w:r>
      <w:r w:rsidR="00A5049D">
        <w:rPr>
          <w:rFonts w:cs="Arial"/>
          <w:shd w:val="clear" w:color="auto" w:fill="FFFFFF"/>
        </w:rPr>
        <w:t xml:space="preserve">Efwon </w:t>
      </w:r>
      <w:r w:rsidR="0042237D" w:rsidRPr="00274C30">
        <w:rPr>
          <w:rFonts w:cs="Arial"/>
        </w:rPr>
        <w:t>Romania</w:t>
      </w:r>
      <w:r w:rsidR="0042237D" w:rsidRPr="00274C30">
        <w:rPr>
          <w:rFonts w:cs="Arial"/>
          <w:shd w:val="clear" w:color="auto" w:fill="FFFFFF"/>
        </w:rPr>
        <w:t xml:space="preserve"> is a wholly owned subsidiary of </w:t>
      </w:r>
      <w:r w:rsidR="00A5049D">
        <w:rPr>
          <w:rFonts w:cs="Arial"/>
          <w:shd w:val="clear" w:color="auto" w:fill="FFFFFF"/>
        </w:rPr>
        <w:t xml:space="preserve">Efwon </w:t>
      </w:r>
      <w:r w:rsidR="0042237D" w:rsidRPr="00274C30">
        <w:rPr>
          <w:rFonts w:cs="Arial"/>
          <w:shd w:val="clear" w:color="auto" w:fill="FFFFFF"/>
        </w:rPr>
        <w:t xml:space="preserve">UK, and that </w:t>
      </w:r>
      <w:r w:rsidR="00A5049D">
        <w:rPr>
          <w:rFonts w:cs="Arial"/>
          <w:shd w:val="clear" w:color="auto" w:fill="FFFFFF"/>
        </w:rPr>
        <w:t xml:space="preserve">Efwon </w:t>
      </w:r>
      <w:r w:rsidR="0042237D" w:rsidRPr="00274C30">
        <w:rPr>
          <w:rFonts w:cs="Arial"/>
          <w:shd w:val="clear" w:color="auto" w:fill="FFFFFF"/>
        </w:rPr>
        <w:t>UK therefore controls</w:t>
      </w:r>
      <w:r w:rsidR="00B43A03" w:rsidRPr="00274C30">
        <w:rPr>
          <w:rFonts w:cs="Arial"/>
          <w:shd w:val="clear" w:color="auto" w:fill="FFFFFF"/>
        </w:rPr>
        <w:t xml:space="preserve"> </w:t>
      </w:r>
      <w:r w:rsidR="00A5049D">
        <w:rPr>
          <w:rFonts w:cs="Arial"/>
          <w:shd w:val="clear" w:color="auto" w:fill="FFFFFF"/>
        </w:rPr>
        <w:t xml:space="preserve">Efwon </w:t>
      </w:r>
      <w:r w:rsidR="00B43A03" w:rsidRPr="00274C30">
        <w:rPr>
          <w:rFonts w:cs="Arial"/>
          <w:shd w:val="clear" w:color="auto" w:fill="FFFFFF"/>
        </w:rPr>
        <w:t>Romania, both companies fall</w:t>
      </w:r>
      <w:r w:rsidR="0042237D" w:rsidRPr="00274C30">
        <w:rPr>
          <w:rFonts w:cs="Arial"/>
          <w:shd w:val="clear" w:color="auto" w:fill="FFFFFF"/>
        </w:rPr>
        <w:t xml:space="preserve"> within the definition of a "</w:t>
      </w:r>
      <w:r w:rsidR="0042237D" w:rsidRPr="00274C30">
        <w:rPr>
          <w:rFonts w:cs="Arial"/>
          <w:i/>
          <w:shd w:val="clear" w:color="auto" w:fill="FFFFFF"/>
        </w:rPr>
        <w:t>group of companies</w:t>
      </w:r>
      <w:r w:rsidR="0042237D" w:rsidRPr="00274C30">
        <w:rPr>
          <w:rFonts w:cs="Arial"/>
          <w:shd w:val="clear" w:color="auto" w:fill="FFFFFF"/>
        </w:rPr>
        <w:t xml:space="preserve">" (and </w:t>
      </w:r>
      <w:r w:rsidR="00A5049D">
        <w:rPr>
          <w:rFonts w:cs="Arial"/>
          <w:shd w:val="clear" w:color="auto" w:fill="FFFFFF"/>
        </w:rPr>
        <w:t xml:space="preserve">Efwon </w:t>
      </w:r>
      <w:r w:rsidR="0042237D" w:rsidRPr="00274C30">
        <w:rPr>
          <w:rFonts w:cs="Arial"/>
          <w:shd w:val="clear" w:color="auto" w:fill="FFFFFF"/>
        </w:rPr>
        <w:t>UK as a "</w:t>
      </w:r>
      <w:r w:rsidR="0042237D" w:rsidRPr="00274C30">
        <w:rPr>
          <w:rFonts w:cs="Arial"/>
          <w:i/>
          <w:shd w:val="clear" w:color="auto" w:fill="FFFFFF"/>
        </w:rPr>
        <w:t>parent undertaking</w:t>
      </w:r>
      <w:r w:rsidR="0042237D" w:rsidRPr="00274C30">
        <w:rPr>
          <w:rFonts w:cs="Arial"/>
          <w:shd w:val="clear" w:color="auto" w:fill="FFFFFF"/>
        </w:rPr>
        <w:t xml:space="preserve"> ") within </w:t>
      </w:r>
      <w:r w:rsidR="0042237D" w:rsidRPr="00274C30">
        <w:rPr>
          <w:rFonts w:cs="Arial"/>
          <w:iCs/>
        </w:rPr>
        <w:t xml:space="preserve">Article 2(13) of </w:t>
      </w:r>
      <w:r w:rsidR="00B43A03" w:rsidRPr="00274C30">
        <w:rPr>
          <w:rFonts w:cs="Arial"/>
        </w:rPr>
        <w:t xml:space="preserve">the </w:t>
      </w:r>
      <w:r w:rsidR="0042237D" w:rsidRPr="00274C30">
        <w:rPr>
          <w:rFonts w:cs="Arial"/>
        </w:rPr>
        <w:t>Recast Insolvency Regulation</w:t>
      </w:r>
      <w:r w:rsidR="00437630" w:rsidRPr="00274C30">
        <w:rPr>
          <w:rFonts w:cs="Arial"/>
        </w:rPr>
        <w:t xml:space="preserve">. As such, </w:t>
      </w:r>
      <w:r w:rsidR="00437630" w:rsidRPr="00274C30">
        <w:rPr>
          <w:rFonts w:cs="Arial"/>
          <w:shd w:val="clear" w:color="auto" w:fill="FFFFFF"/>
        </w:rPr>
        <w:t xml:space="preserve">the office holders appointed respectively in the UK and in Romania </w:t>
      </w:r>
      <w:r w:rsidRPr="00274C30">
        <w:rPr>
          <w:rFonts w:cs="Arial"/>
          <w:shd w:val="clear" w:color="auto" w:fill="FFFFFF"/>
        </w:rPr>
        <w:t>are obliged to</w:t>
      </w:r>
      <w:r w:rsidR="00437630" w:rsidRPr="00274C30">
        <w:rPr>
          <w:rFonts w:cs="Arial"/>
          <w:shd w:val="clear" w:color="auto" w:fill="FFFFFF"/>
        </w:rPr>
        <w:t xml:space="preserve"> c</w:t>
      </w:r>
      <w:r w:rsidR="00437630" w:rsidRPr="00274C30">
        <w:rPr>
          <w:rFonts w:cs="Arial"/>
        </w:rPr>
        <w:t>onsider and if possible coordinate (i) the administration and supervision of the affairs of the two companies; and the proposal and negotiation of a coordinated restructuring plan (Article 56 of the Recast Insolvenc</w:t>
      </w:r>
      <w:r w:rsidR="00D8478E" w:rsidRPr="00274C30">
        <w:rPr>
          <w:rFonts w:cs="Arial"/>
        </w:rPr>
        <w:t>y Regulation). The two Courts, i</w:t>
      </w:r>
      <w:r w:rsidR="00437630" w:rsidRPr="00274C30">
        <w:rPr>
          <w:rFonts w:cs="Arial"/>
        </w:rPr>
        <w:t xml:space="preserve">n Romania and the UK, must similarly endeavour to cooperate, communicate and coordinate (Article 57) and either (or both) of the office holders in the UK and Romania may request the opening of group coordination proceedings with a view to </w:t>
      </w:r>
      <w:r w:rsidR="0042237D" w:rsidRPr="00274C30">
        <w:rPr>
          <w:rFonts w:cs="Arial"/>
          <w:shd w:val="clear" w:color="auto" w:fill="FFFFFF"/>
        </w:rPr>
        <w:t>recommending a comprehensive set of measures appropriate to an integrated approach to the resolution of the group members’ insolvencies. </w:t>
      </w:r>
    </w:p>
    <w:p w:rsidR="00574BDE" w:rsidRPr="00274C30" w:rsidRDefault="009C11F4" w:rsidP="00A5049D">
      <w:pPr>
        <w:pStyle w:val="Style5"/>
        <w:widowControl w:val="0"/>
        <w:spacing w:before="100" w:beforeAutospacing="1" w:after="120" w:line="360" w:lineRule="auto"/>
        <w:ind w:left="0" w:firstLine="0"/>
        <w:rPr>
          <w:rFonts w:cs="Arial"/>
        </w:rPr>
      </w:pPr>
      <w:r w:rsidRPr="00274C30">
        <w:rPr>
          <w:rFonts w:cs="Arial"/>
          <w:shd w:val="clear" w:color="auto" w:fill="FFFFFF"/>
        </w:rPr>
        <w:t xml:space="preserve">However, </w:t>
      </w:r>
      <w:r w:rsidR="00E50C6C" w:rsidRPr="00274C30">
        <w:rPr>
          <w:rFonts w:cs="Arial"/>
          <w:shd w:val="clear" w:color="auto" w:fill="FFFFFF"/>
        </w:rPr>
        <w:t xml:space="preserve">unlike the process which the Preventive Regulation will allow, </w:t>
      </w:r>
      <w:r w:rsidR="0043752C" w:rsidRPr="00274C30">
        <w:rPr>
          <w:rFonts w:cs="Arial"/>
          <w:shd w:val="clear" w:color="auto" w:fill="FFFFFF"/>
        </w:rPr>
        <w:t xml:space="preserve">group coordination proceedings do not </w:t>
      </w:r>
      <w:r w:rsidR="00C66A1A" w:rsidRPr="00274C30">
        <w:rPr>
          <w:rFonts w:cs="Arial"/>
          <w:shd w:val="clear" w:color="auto" w:fill="FFFFFF"/>
        </w:rPr>
        <w:t>provide</w:t>
      </w:r>
      <w:r w:rsidR="0043752C" w:rsidRPr="00274C30">
        <w:rPr>
          <w:rFonts w:cs="Arial"/>
          <w:shd w:val="clear" w:color="auto" w:fill="FFFFFF"/>
        </w:rPr>
        <w:t xml:space="preserve"> for the administration of the separate insolvency proceedings in a single place under the supervision of a single court and, </w:t>
      </w:r>
      <w:r w:rsidRPr="00274C30">
        <w:rPr>
          <w:rFonts w:cs="Arial"/>
          <w:shd w:val="clear" w:color="auto" w:fill="FFFFFF"/>
        </w:rPr>
        <w:t>inevitably, the existence of separate proceedings, in separate countries, under the supervision of separate Courts with separate office holders necessarily brings with it a duplication of costs and, as a result, a diminished return to stakeholders</w:t>
      </w:r>
      <w:r w:rsidR="00C66A1A" w:rsidRPr="00274C30">
        <w:rPr>
          <w:rFonts w:cs="Arial"/>
          <w:shd w:val="clear" w:color="auto" w:fill="FFFFFF"/>
        </w:rPr>
        <w:t>,</w:t>
      </w:r>
      <w:r w:rsidR="008D106D" w:rsidRPr="00274C30">
        <w:rPr>
          <w:rFonts w:cs="Arial"/>
          <w:shd w:val="clear" w:color="auto" w:fill="FFFFFF"/>
        </w:rPr>
        <w:t xml:space="preserve"> as well as the potential for conflicting decisions</w:t>
      </w:r>
      <w:r w:rsidRPr="00274C30">
        <w:rPr>
          <w:rFonts w:cs="Arial"/>
          <w:shd w:val="clear" w:color="auto" w:fill="FFFFFF"/>
        </w:rPr>
        <w:t xml:space="preserve">. </w:t>
      </w:r>
      <w:r w:rsidR="00C90C10" w:rsidRPr="00274C30">
        <w:rPr>
          <w:rFonts w:cs="Arial"/>
          <w:shd w:val="clear" w:color="auto" w:fill="FFFFFF"/>
        </w:rPr>
        <w:t xml:space="preserve">The optimum route for a restructuring </w:t>
      </w:r>
      <w:r w:rsidR="00D8478E" w:rsidRPr="00274C30">
        <w:rPr>
          <w:rFonts w:cs="Arial"/>
          <w:shd w:val="clear" w:color="auto" w:fill="FFFFFF"/>
        </w:rPr>
        <w:t>would be</w:t>
      </w:r>
      <w:r w:rsidR="0043752C" w:rsidRPr="00274C30">
        <w:rPr>
          <w:rFonts w:cs="Arial"/>
          <w:shd w:val="clear" w:color="auto" w:fill="FFFFFF"/>
        </w:rPr>
        <w:t xml:space="preserve"> </w:t>
      </w:r>
      <w:r w:rsidR="00C90C10" w:rsidRPr="00274C30">
        <w:rPr>
          <w:rFonts w:cs="Arial"/>
          <w:shd w:val="clear" w:color="auto" w:fill="FFFFFF"/>
        </w:rPr>
        <w:t>one where all members of the Group, their assets and liabilities, can be dealt with together, in a transparent and coordinated fashion, by a single supervisory Court</w:t>
      </w:r>
      <w:r w:rsidR="00D8478E" w:rsidRPr="00274C30">
        <w:rPr>
          <w:rFonts w:cs="Arial"/>
          <w:shd w:val="clear" w:color="auto" w:fill="FFFFFF"/>
        </w:rPr>
        <w:t xml:space="preserve">. However, for reasons which we explain below, there are some difficulties in achieving this in the present case whilst ensuring that the Group's assets remain sufficiently protected where they are situated.  </w:t>
      </w:r>
    </w:p>
    <w:p w:rsidR="007F0D97" w:rsidRPr="00274C30" w:rsidRDefault="00C66A1A" w:rsidP="00A5049D">
      <w:pPr>
        <w:pStyle w:val="Style5"/>
        <w:widowControl w:val="0"/>
        <w:spacing w:before="100" w:beforeAutospacing="1" w:after="120" w:line="360" w:lineRule="auto"/>
        <w:ind w:left="0" w:firstLine="0"/>
        <w:rPr>
          <w:rFonts w:cs="Arial"/>
        </w:rPr>
      </w:pPr>
      <w:r w:rsidRPr="00274C30">
        <w:rPr>
          <w:rFonts w:cs="Arial"/>
        </w:rPr>
        <w:t>W</w:t>
      </w:r>
      <w:r w:rsidR="00D8478E" w:rsidRPr="00274C30">
        <w:rPr>
          <w:rFonts w:cs="Arial"/>
        </w:rPr>
        <w:t xml:space="preserve">e have </w:t>
      </w:r>
      <w:r w:rsidRPr="00274C30">
        <w:rPr>
          <w:rFonts w:cs="Arial"/>
        </w:rPr>
        <w:t xml:space="preserve">also </w:t>
      </w:r>
      <w:r w:rsidR="00D8478E" w:rsidRPr="00274C30">
        <w:rPr>
          <w:rFonts w:cs="Arial"/>
        </w:rPr>
        <w:t>considered</w:t>
      </w:r>
      <w:r w:rsidR="00595FD4" w:rsidRPr="00274C30">
        <w:rPr>
          <w:rFonts w:cs="Arial"/>
        </w:rPr>
        <w:t xml:space="preserve"> </w:t>
      </w:r>
      <w:r w:rsidRPr="00274C30">
        <w:rPr>
          <w:rFonts w:cs="Arial"/>
        </w:rPr>
        <w:t xml:space="preserve">whether a possible route </w:t>
      </w:r>
      <w:r w:rsidR="00595FD4" w:rsidRPr="00274C30">
        <w:rPr>
          <w:rFonts w:cs="Arial"/>
        </w:rPr>
        <w:t>is for all four members of the Group (and, potentially, Mr Maximov himself</w:t>
      </w:r>
      <w:r w:rsidR="00D8478E" w:rsidRPr="00274C30">
        <w:rPr>
          <w:rFonts w:cs="Arial"/>
        </w:rPr>
        <w:t>, if necessary</w:t>
      </w:r>
      <w:r w:rsidR="00595FD4" w:rsidRPr="00274C30">
        <w:rPr>
          <w:rFonts w:cs="Arial"/>
        </w:rPr>
        <w:t xml:space="preserve">) to participate in a restructuring within Chapter 11 proceedings in the United States. </w:t>
      </w:r>
      <w:r w:rsidR="00BF1FE6" w:rsidRPr="00274C30">
        <w:rPr>
          <w:rFonts w:cs="Arial"/>
        </w:rPr>
        <w:t xml:space="preserve"> </w:t>
      </w:r>
      <w:r w:rsidR="00554260" w:rsidRPr="00274C30">
        <w:rPr>
          <w:rFonts w:cs="Arial"/>
        </w:rPr>
        <w:t>It is fair to say that, although as we discuss below, Chapter 11 proceedings a</w:t>
      </w:r>
      <w:r w:rsidR="00D35C1C" w:rsidRPr="00274C30">
        <w:rPr>
          <w:rFonts w:cs="Arial"/>
        </w:rPr>
        <w:t>fford</w:t>
      </w:r>
      <w:r w:rsidR="00554260" w:rsidRPr="00274C30">
        <w:rPr>
          <w:rFonts w:cs="Arial"/>
        </w:rPr>
        <w:t xml:space="preserve"> a debtor a number of very useful restructuring tools, they are extremely expensive and can be long drawn out and so not necessarily the first choice where the objective is a speedy resolution</w:t>
      </w:r>
      <w:r w:rsidR="00D378EE" w:rsidRPr="00274C30">
        <w:rPr>
          <w:rFonts w:cs="Arial"/>
        </w:rPr>
        <w:t>,</w:t>
      </w:r>
      <w:r w:rsidR="00554260" w:rsidRPr="00274C30">
        <w:rPr>
          <w:rFonts w:cs="Arial"/>
        </w:rPr>
        <w:t xml:space="preserve"> and alternatives are available.  </w:t>
      </w:r>
      <w:r w:rsidR="00430C1F" w:rsidRPr="00274C30">
        <w:rPr>
          <w:rFonts w:cs="Arial"/>
        </w:rPr>
        <w:t>One of the principal advantages of the Chapter 11 process is that the company's management remains in possession</w:t>
      </w:r>
      <w:r w:rsidR="00D8478E" w:rsidRPr="00274C30">
        <w:rPr>
          <w:rFonts w:cs="Arial"/>
        </w:rPr>
        <w:t xml:space="preserve"> and able to continue to run the business</w:t>
      </w:r>
      <w:r w:rsidR="00430C1F" w:rsidRPr="00274C30">
        <w:rPr>
          <w:rFonts w:cs="Arial"/>
        </w:rPr>
        <w:t xml:space="preserve">: save in exceptional circumstances, where the Court </w:t>
      </w:r>
      <w:r w:rsidR="00E02E6C" w:rsidRPr="00274C30">
        <w:rPr>
          <w:rFonts w:cs="Arial"/>
        </w:rPr>
        <w:t>concludes that there is cause to displace management, including fraud, dishonesty, gross mismanagement incompetence so that</w:t>
      </w:r>
      <w:r w:rsidR="00430C1F" w:rsidRPr="00274C30">
        <w:rPr>
          <w:rFonts w:cs="Arial"/>
        </w:rPr>
        <w:t xml:space="preserve"> the interests of creditors require the appointment of a trustee. </w:t>
      </w:r>
      <w:r w:rsidR="00F50C3D" w:rsidRPr="00274C30">
        <w:rPr>
          <w:rFonts w:cs="Arial"/>
        </w:rPr>
        <w:t xml:space="preserve">In appropriate circumstances, it also allows for modification of the terms of secured debt over the objection of the lender, for the reduction of the principal amount that must be repaid where the current value of the debt exceeds the value of the security, for an extension of the repayment period and a reduction of the interest rate. All of those things might be </w:t>
      </w:r>
      <w:r w:rsidR="00D378EE" w:rsidRPr="00274C30">
        <w:rPr>
          <w:rFonts w:cs="Arial"/>
        </w:rPr>
        <w:t xml:space="preserve">very </w:t>
      </w:r>
      <w:r w:rsidR="00F50C3D" w:rsidRPr="00274C30">
        <w:rPr>
          <w:rFonts w:cs="Arial"/>
        </w:rPr>
        <w:t xml:space="preserve">useful in the current case since the only asset of value, namely Mr Maximov's property portfolio which we are advised is worth USD75 million, is significantly </w:t>
      </w:r>
      <w:r w:rsidR="007F0D97" w:rsidRPr="00274C30">
        <w:rPr>
          <w:rFonts w:cs="Arial"/>
        </w:rPr>
        <w:t xml:space="preserve"> less than the</w:t>
      </w:r>
      <w:r w:rsidR="00F50C3D" w:rsidRPr="00274C30">
        <w:rPr>
          <w:rFonts w:cs="Arial"/>
        </w:rPr>
        <w:t xml:space="preserve"> debt</w:t>
      </w:r>
      <w:r w:rsidR="007F0D97" w:rsidRPr="00274C30">
        <w:rPr>
          <w:rFonts w:cs="Arial"/>
        </w:rPr>
        <w:t xml:space="preserve"> due under the Syndicated Loan</w:t>
      </w:r>
      <w:r w:rsidR="00F50C3D" w:rsidRPr="00274C30">
        <w:rPr>
          <w:rFonts w:cs="Arial"/>
        </w:rPr>
        <w:t xml:space="preserve">. </w:t>
      </w:r>
      <w:r w:rsidR="007F0D97" w:rsidRPr="00274C30">
        <w:rPr>
          <w:rFonts w:cs="Arial"/>
        </w:rPr>
        <w:t xml:space="preserve">Since the balance of the security, both to the Banks and to the Monaco Lender is effectively worthless, in real terms the balance of the debt under the Syndicated Loan and the entirety of the Monaco Loan, secured over </w:t>
      </w:r>
      <w:r w:rsidR="00A5049D">
        <w:rPr>
          <w:rFonts w:cs="Arial"/>
        </w:rPr>
        <w:t xml:space="preserve">Efwon </w:t>
      </w:r>
      <w:r w:rsidR="007F0D97" w:rsidRPr="00274C30">
        <w:rPr>
          <w:rFonts w:cs="Arial"/>
        </w:rPr>
        <w:t xml:space="preserve">UK's income, is effectively unsecured.  </w:t>
      </w:r>
      <w:r w:rsidR="00D378EE" w:rsidRPr="00274C30">
        <w:rPr>
          <w:rFonts w:cs="Arial"/>
        </w:rPr>
        <w:t xml:space="preserve">These are points which might usefully be made in a negotiation with the Banks which are, in reality, secured only as to a fraction of their debt. </w:t>
      </w:r>
    </w:p>
    <w:p w:rsidR="004C14B7" w:rsidRPr="00274C30" w:rsidRDefault="00430C1F" w:rsidP="00A5049D">
      <w:pPr>
        <w:pStyle w:val="Style5"/>
        <w:widowControl w:val="0"/>
        <w:spacing w:before="100" w:beforeAutospacing="1" w:after="120" w:line="360" w:lineRule="auto"/>
        <w:ind w:left="0" w:firstLine="0"/>
        <w:rPr>
          <w:rFonts w:cs="Arial"/>
        </w:rPr>
      </w:pPr>
      <w:r w:rsidRPr="00274C30">
        <w:rPr>
          <w:rFonts w:cs="Arial"/>
        </w:rPr>
        <w:t>The opening of a case under chapter 11 triggers an automatic stay of any enforcement proceedings against the debtor or its assets</w:t>
      </w:r>
      <w:r w:rsidRPr="00274C30">
        <w:rPr>
          <w:rStyle w:val="FootnoteReference"/>
          <w:sz w:val="22"/>
          <w:szCs w:val="22"/>
        </w:rPr>
        <w:footnoteReference w:id="9"/>
      </w:r>
      <w:r w:rsidRPr="00274C30">
        <w:rPr>
          <w:rFonts w:cs="Arial"/>
        </w:rPr>
        <w:t xml:space="preserve">. </w:t>
      </w:r>
      <w:r w:rsidR="006B3264" w:rsidRPr="00274C30">
        <w:rPr>
          <w:rFonts w:cs="Arial"/>
        </w:rPr>
        <w:t>The debtor may also continue to obtain unsecured credit, unless the court otherwise orders, and that credit is afforded priority over all prepetition unsecured claims. The Court may also permit the debtor to obtain credit with super-priority ahead of administrative expenses, to grant security over unencumbered assets or a second charge over secured assets</w:t>
      </w:r>
      <w:r w:rsidR="006B3264" w:rsidRPr="00274C30">
        <w:rPr>
          <w:rStyle w:val="FootnoteReference"/>
          <w:sz w:val="22"/>
          <w:szCs w:val="22"/>
        </w:rPr>
        <w:footnoteReference w:id="10"/>
      </w:r>
      <w:r w:rsidR="006B3264" w:rsidRPr="00274C30">
        <w:rPr>
          <w:rFonts w:cs="Arial"/>
        </w:rPr>
        <w:t xml:space="preserve">. In an exceptional case, the Court may also grant a new lender </w:t>
      </w:r>
      <w:r w:rsidR="00DE785E" w:rsidRPr="00274C30">
        <w:rPr>
          <w:rFonts w:cs="Arial"/>
        </w:rPr>
        <w:t>security which ranks ahead of existing security where the debtor is otherwise unable to obtain credit provided that the interests of the existing secured creditor are adequately protected</w:t>
      </w:r>
      <w:r w:rsidR="00DE785E" w:rsidRPr="00274C30">
        <w:rPr>
          <w:rStyle w:val="FootnoteReference"/>
          <w:sz w:val="22"/>
          <w:szCs w:val="22"/>
        </w:rPr>
        <w:footnoteReference w:id="11"/>
      </w:r>
      <w:r w:rsidR="00DE785E" w:rsidRPr="00274C30">
        <w:rPr>
          <w:rFonts w:cs="Arial"/>
        </w:rPr>
        <w:t xml:space="preserve">. </w:t>
      </w:r>
      <w:r w:rsidR="004C14B7" w:rsidRPr="00274C30">
        <w:rPr>
          <w:rFonts w:cs="Arial"/>
        </w:rPr>
        <w:t xml:space="preserve">To the extent necessary, Chapter 11 also allows for payment </w:t>
      </w:r>
      <w:r w:rsidR="00EE285B" w:rsidRPr="00274C30">
        <w:rPr>
          <w:rFonts w:cs="Arial"/>
        </w:rPr>
        <w:t>of critical vendors in the ordinary course of business</w:t>
      </w:r>
      <w:r w:rsidR="004C14B7" w:rsidRPr="00274C30">
        <w:rPr>
          <w:rFonts w:cs="Arial"/>
        </w:rPr>
        <w:t xml:space="preserve">: in the present case, </w:t>
      </w:r>
      <w:r w:rsidR="00D378EE" w:rsidRPr="00274C30">
        <w:rPr>
          <w:rFonts w:cs="Arial"/>
        </w:rPr>
        <w:t xml:space="preserve">in principle, </w:t>
      </w:r>
      <w:r w:rsidR="004C14B7" w:rsidRPr="00274C30">
        <w:rPr>
          <w:rFonts w:cs="Arial"/>
        </w:rPr>
        <w:t xml:space="preserve">that </w:t>
      </w:r>
      <w:r w:rsidR="00D8478E" w:rsidRPr="00274C30">
        <w:rPr>
          <w:rFonts w:cs="Arial"/>
        </w:rPr>
        <w:t>would</w:t>
      </w:r>
      <w:r w:rsidR="004C14B7" w:rsidRPr="00274C30">
        <w:rPr>
          <w:rFonts w:cs="Arial"/>
        </w:rPr>
        <w:t xml:space="preserve"> allow </w:t>
      </w:r>
      <w:r w:rsidR="00A5049D">
        <w:rPr>
          <w:rFonts w:cs="Arial"/>
        </w:rPr>
        <w:t xml:space="preserve">Efwon </w:t>
      </w:r>
      <w:r w:rsidR="004C14B7" w:rsidRPr="00274C30">
        <w:rPr>
          <w:rFonts w:cs="Arial"/>
        </w:rPr>
        <w:t>Romania to pay those key members of the team who are critical to the continued servicing and maintenance of the machines so as to ensure that they are ready for the start of the new F1 season in March.</w:t>
      </w:r>
      <w:r w:rsidR="00EE285B" w:rsidRPr="00274C30">
        <w:rPr>
          <w:rFonts w:cs="Arial"/>
        </w:rPr>
        <w:t xml:space="preserve"> It may also prevent contractual counterparties from terminating or refusing to perform their contractual obligations: something which may be of importance </w:t>
      </w:r>
      <w:r w:rsidR="00D378EE" w:rsidRPr="00274C30">
        <w:rPr>
          <w:rFonts w:cs="Arial"/>
        </w:rPr>
        <w:t xml:space="preserve">here </w:t>
      </w:r>
      <w:r w:rsidR="00EE285B" w:rsidRPr="00274C30">
        <w:rPr>
          <w:rFonts w:cs="Arial"/>
        </w:rPr>
        <w:t>given that the Sponsorship Agreement still has a year to run.</w:t>
      </w:r>
    </w:p>
    <w:p w:rsidR="00B50906" w:rsidRPr="00274C30" w:rsidRDefault="00497A06" w:rsidP="00A5049D">
      <w:pPr>
        <w:pStyle w:val="Style5"/>
        <w:widowControl w:val="0"/>
        <w:spacing w:before="100" w:beforeAutospacing="1" w:after="120" w:line="360" w:lineRule="auto"/>
        <w:ind w:left="0" w:firstLine="0"/>
        <w:rPr>
          <w:rFonts w:cs="Arial"/>
        </w:rPr>
      </w:pPr>
      <w:r w:rsidRPr="00274C30">
        <w:rPr>
          <w:rFonts w:cs="Arial"/>
        </w:rPr>
        <w:t xml:space="preserve">Both Mr Maximov himself and </w:t>
      </w:r>
      <w:r w:rsidR="00A5049D">
        <w:rPr>
          <w:rFonts w:cs="Arial"/>
        </w:rPr>
        <w:t xml:space="preserve">Efwon </w:t>
      </w:r>
      <w:r w:rsidRPr="00274C30">
        <w:rPr>
          <w:rFonts w:cs="Arial"/>
        </w:rPr>
        <w:t>Delaware are eligible to file a case under Chapter 11 as persons who "</w:t>
      </w:r>
      <w:proofErr w:type="gramStart"/>
      <w:r w:rsidRPr="00274C30">
        <w:rPr>
          <w:rFonts w:cs="Arial"/>
          <w:i/>
        </w:rPr>
        <w:t>reside[</w:t>
      </w:r>
      <w:proofErr w:type="gramEnd"/>
      <w:r w:rsidR="00631A82" w:rsidRPr="00274C30">
        <w:rPr>
          <w:rFonts w:cs="Arial"/>
          <w:i/>
        </w:rPr>
        <w:t>-</w:t>
      </w:r>
      <w:r w:rsidRPr="00274C30">
        <w:rPr>
          <w:rFonts w:cs="Arial"/>
          <w:i/>
        </w:rPr>
        <w:t>] or has a domicile, a place of business or property in the United States</w:t>
      </w:r>
      <w:r w:rsidRPr="00274C30">
        <w:rPr>
          <w:rFonts w:cs="Arial"/>
        </w:rPr>
        <w:t>"</w:t>
      </w:r>
      <w:r w:rsidRPr="00274C30">
        <w:rPr>
          <w:rFonts w:cs="Arial"/>
          <w:vertAlign w:val="superscript"/>
        </w:rPr>
        <w:footnoteReference w:id="12"/>
      </w:r>
      <w:r w:rsidRPr="00274C30">
        <w:rPr>
          <w:rFonts w:cs="Arial"/>
        </w:rPr>
        <w:t xml:space="preserve">. In order for </w:t>
      </w:r>
      <w:r w:rsidR="00A5049D">
        <w:rPr>
          <w:rFonts w:cs="Arial"/>
        </w:rPr>
        <w:t xml:space="preserve">Efwon </w:t>
      </w:r>
      <w:r w:rsidRPr="00274C30">
        <w:rPr>
          <w:rFonts w:cs="Arial"/>
        </w:rPr>
        <w:t xml:space="preserve">UK, </w:t>
      </w:r>
      <w:r w:rsidR="00A5049D">
        <w:rPr>
          <w:rFonts w:cs="Arial"/>
        </w:rPr>
        <w:t xml:space="preserve">Efwon </w:t>
      </w:r>
      <w:r w:rsidRPr="00274C30">
        <w:rPr>
          <w:rFonts w:cs="Arial"/>
        </w:rPr>
        <w:t xml:space="preserve">Romania or </w:t>
      </w:r>
      <w:r w:rsidR="00A5049D">
        <w:rPr>
          <w:rFonts w:cs="Arial"/>
        </w:rPr>
        <w:t xml:space="preserve">Efwon </w:t>
      </w:r>
      <w:r w:rsidRPr="00274C30">
        <w:rPr>
          <w:rFonts w:cs="Arial"/>
        </w:rPr>
        <w:t>HK to be eligible t</w:t>
      </w:r>
      <w:r w:rsidR="00525A95" w:rsidRPr="00274C30">
        <w:rPr>
          <w:rFonts w:cs="Arial"/>
        </w:rPr>
        <w:t>o file a case, they must each</w:t>
      </w:r>
      <w:r w:rsidR="00525A95" w:rsidRPr="00274C30">
        <w:rPr>
          <w:rFonts w:cs="Arial"/>
          <w:vertAlign w:val="superscript"/>
        </w:rPr>
        <w:footnoteReference w:id="13"/>
      </w:r>
      <w:r w:rsidR="00525A95" w:rsidRPr="00274C30">
        <w:rPr>
          <w:rFonts w:cs="Arial"/>
        </w:rPr>
        <w:t xml:space="preserve"> bring themselves within section 109(a) of the Bankruptcy Code as of the date the petition is filed</w:t>
      </w:r>
      <w:r w:rsidR="00525A95" w:rsidRPr="00274C30">
        <w:rPr>
          <w:rFonts w:cs="Arial"/>
          <w:vertAlign w:val="superscript"/>
        </w:rPr>
        <w:footnoteReference w:id="14"/>
      </w:r>
      <w:r w:rsidR="00D9071C" w:rsidRPr="00274C30">
        <w:rPr>
          <w:rFonts w:cs="Arial"/>
        </w:rPr>
        <w:t xml:space="preserve">. We assume that none of </w:t>
      </w:r>
      <w:r w:rsidR="00A5049D">
        <w:rPr>
          <w:rFonts w:cs="Arial"/>
        </w:rPr>
        <w:t xml:space="preserve">Efwon </w:t>
      </w:r>
      <w:r w:rsidR="00D9071C" w:rsidRPr="00274C30">
        <w:rPr>
          <w:rFonts w:cs="Arial"/>
        </w:rPr>
        <w:t xml:space="preserve">UK, </w:t>
      </w:r>
      <w:r w:rsidR="00A5049D">
        <w:rPr>
          <w:rFonts w:cs="Arial"/>
        </w:rPr>
        <w:t xml:space="preserve">Efwon </w:t>
      </w:r>
      <w:r w:rsidR="00F2299C" w:rsidRPr="00274C30">
        <w:rPr>
          <w:rFonts w:cs="Arial"/>
        </w:rPr>
        <w:t xml:space="preserve">Romania </w:t>
      </w:r>
      <w:r w:rsidR="00D9071C" w:rsidRPr="00274C30">
        <w:rPr>
          <w:rFonts w:cs="Arial"/>
        </w:rPr>
        <w:t xml:space="preserve">and </w:t>
      </w:r>
      <w:r w:rsidR="00A5049D">
        <w:rPr>
          <w:rFonts w:cs="Arial"/>
        </w:rPr>
        <w:t xml:space="preserve">Efwon </w:t>
      </w:r>
      <w:r w:rsidR="00D9071C" w:rsidRPr="00274C30">
        <w:rPr>
          <w:rFonts w:cs="Arial"/>
        </w:rPr>
        <w:t xml:space="preserve">HK currently </w:t>
      </w:r>
      <w:r w:rsidR="00F2299C" w:rsidRPr="00274C30">
        <w:rPr>
          <w:rFonts w:cs="Arial"/>
        </w:rPr>
        <w:t>have any property in the United States</w:t>
      </w:r>
      <w:r w:rsidR="00D9071C" w:rsidRPr="00274C30">
        <w:rPr>
          <w:rFonts w:cs="Arial"/>
        </w:rPr>
        <w:t xml:space="preserve">. However, it should be possible to establish eligibility for all three companies by the route endorsed </w:t>
      </w:r>
      <w:r w:rsidR="0060767B" w:rsidRPr="00274C30">
        <w:rPr>
          <w:rFonts w:cs="Arial"/>
        </w:rPr>
        <w:t xml:space="preserve">in </w:t>
      </w:r>
      <w:r w:rsidR="0060767B" w:rsidRPr="00274C30">
        <w:rPr>
          <w:rFonts w:cs="Arial"/>
          <w:i/>
        </w:rPr>
        <w:t>Global Ocean Carriers Limited</w:t>
      </w:r>
      <w:r w:rsidR="0069218F" w:rsidRPr="00274C30">
        <w:rPr>
          <w:rStyle w:val="FootnoteReference"/>
          <w:i/>
          <w:sz w:val="22"/>
          <w:szCs w:val="22"/>
        </w:rPr>
        <w:footnoteReference w:id="15"/>
      </w:r>
      <w:r w:rsidR="0060767B" w:rsidRPr="00274C30">
        <w:rPr>
          <w:rFonts w:cs="Arial"/>
        </w:rPr>
        <w:t xml:space="preserve">, that is, by the retention of Bankruptcy Counsel within the United States </w:t>
      </w:r>
      <w:r w:rsidR="00595FD4" w:rsidRPr="00274C30">
        <w:rPr>
          <w:rFonts w:cs="Arial"/>
        </w:rPr>
        <w:t xml:space="preserve">and </w:t>
      </w:r>
      <w:r w:rsidR="0060767B" w:rsidRPr="00274C30">
        <w:rPr>
          <w:rFonts w:cs="Arial"/>
        </w:rPr>
        <w:t>by each of the companies and the payment to Bankruptcy Counsel of sums by way of retainer on behalf of each of the companies</w:t>
      </w:r>
      <w:r w:rsidR="00F2299C" w:rsidRPr="00274C30">
        <w:rPr>
          <w:rFonts w:cs="Arial"/>
        </w:rPr>
        <w:t xml:space="preserve">. </w:t>
      </w:r>
      <w:r w:rsidR="0060767B" w:rsidRPr="00274C30">
        <w:rPr>
          <w:rFonts w:cs="Arial"/>
        </w:rPr>
        <w:t>A relatively small amount will suffice</w:t>
      </w:r>
      <w:r w:rsidR="0060767B" w:rsidRPr="00274C30">
        <w:rPr>
          <w:rFonts w:cs="Arial"/>
          <w:vertAlign w:val="superscript"/>
        </w:rPr>
        <w:footnoteReference w:id="16"/>
      </w:r>
      <w:r w:rsidR="0060767B" w:rsidRPr="00274C30">
        <w:rPr>
          <w:rFonts w:cs="Arial"/>
        </w:rPr>
        <w:t xml:space="preserve">. To the extent that the companies themselves are not able to make such payments, and the existence of the freezing order means that </w:t>
      </w:r>
      <w:r w:rsidR="00A5049D">
        <w:rPr>
          <w:rFonts w:cs="Arial"/>
        </w:rPr>
        <w:t xml:space="preserve">Efwon </w:t>
      </w:r>
      <w:r w:rsidR="0060767B" w:rsidRPr="00274C30">
        <w:rPr>
          <w:rFonts w:cs="Arial"/>
        </w:rPr>
        <w:t>Romania is not in a position to do so, there would appear to be no reason why such a sum should not be paid on its behalf</w:t>
      </w:r>
      <w:r w:rsidR="004559CC" w:rsidRPr="00274C30">
        <w:rPr>
          <w:rFonts w:cs="Arial"/>
          <w:vertAlign w:val="superscript"/>
        </w:rPr>
        <w:footnoteReference w:id="17"/>
      </w:r>
      <w:r w:rsidR="0060767B" w:rsidRPr="00274C30">
        <w:rPr>
          <w:rFonts w:cs="Arial"/>
        </w:rPr>
        <w:t xml:space="preserve">, perhaps by Mr Maximov, though Romanian law advice would need to be taken so as to ensure that any such payment is structured in a way which does not breach the terms of the freezing Order. </w:t>
      </w:r>
      <w:r w:rsidR="00167F27" w:rsidRPr="00274C30">
        <w:rPr>
          <w:rFonts w:cs="Arial"/>
        </w:rPr>
        <w:t xml:space="preserve"> </w:t>
      </w:r>
      <w:r w:rsidR="005C4C60" w:rsidRPr="00274C30">
        <w:rPr>
          <w:rFonts w:cs="Arial"/>
        </w:rPr>
        <w:t xml:space="preserve"> </w:t>
      </w:r>
    </w:p>
    <w:p w:rsidR="004C14B7" w:rsidRPr="00274C30" w:rsidRDefault="00631A82" w:rsidP="00A5049D">
      <w:pPr>
        <w:pStyle w:val="Style5"/>
        <w:widowControl w:val="0"/>
        <w:spacing w:before="100" w:beforeAutospacing="1" w:after="120" w:line="360" w:lineRule="auto"/>
        <w:ind w:left="0" w:firstLine="0"/>
        <w:rPr>
          <w:rFonts w:cs="Arial"/>
          <w:color w:val="333335"/>
        </w:rPr>
      </w:pPr>
      <w:r w:rsidRPr="00274C30">
        <w:rPr>
          <w:rFonts w:cs="Arial"/>
        </w:rPr>
        <w:t xml:space="preserve">In terms of recognition, although </w:t>
      </w:r>
      <w:r w:rsidR="00A5049D">
        <w:rPr>
          <w:rFonts w:cs="Arial"/>
        </w:rPr>
        <w:t xml:space="preserve">Efwon </w:t>
      </w:r>
      <w:r w:rsidRPr="00274C30">
        <w:rPr>
          <w:rFonts w:cs="Arial"/>
        </w:rPr>
        <w:t xml:space="preserve">UK has its registered office in England and Wales, </w:t>
      </w:r>
      <w:r w:rsidR="00D8478E" w:rsidRPr="00274C30">
        <w:rPr>
          <w:rFonts w:cs="Arial"/>
        </w:rPr>
        <w:t xml:space="preserve">and its assets consists of shares in </w:t>
      </w:r>
      <w:r w:rsidR="00A5049D">
        <w:rPr>
          <w:rFonts w:cs="Arial"/>
        </w:rPr>
        <w:t xml:space="preserve">Efwon </w:t>
      </w:r>
      <w:r w:rsidR="008B63AE" w:rsidRPr="00274C30">
        <w:rPr>
          <w:rFonts w:cs="Arial"/>
        </w:rPr>
        <w:t xml:space="preserve">Romania and </w:t>
      </w:r>
      <w:r w:rsidR="00A5049D">
        <w:rPr>
          <w:rFonts w:cs="Arial"/>
        </w:rPr>
        <w:t xml:space="preserve">Efwon </w:t>
      </w:r>
      <w:r w:rsidR="008B63AE" w:rsidRPr="00274C30">
        <w:rPr>
          <w:rFonts w:cs="Arial"/>
        </w:rPr>
        <w:t xml:space="preserve">HK </w:t>
      </w:r>
      <w:r w:rsidR="00D8478E" w:rsidRPr="00274C30">
        <w:rPr>
          <w:rFonts w:cs="Arial"/>
        </w:rPr>
        <w:t>which are likely to be deemed to be sited in Romania and Hong Kong respectively, our</w:t>
      </w:r>
      <w:r w:rsidRPr="00274C30">
        <w:rPr>
          <w:rFonts w:cs="Arial"/>
        </w:rPr>
        <w:t xml:space="preserve"> instructions make clear that </w:t>
      </w:r>
      <w:r w:rsidR="008B63AE" w:rsidRPr="00274C30">
        <w:rPr>
          <w:rFonts w:cs="Arial"/>
        </w:rPr>
        <w:t>their</w:t>
      </w:r>
      <w:r w:rsidRPr="00274C30">
        <w:rPr>
          <w:rFonts w:cs="Arial"/>
        </w:rPr>
        <w:t xml:space="preserve"> operations are directed by Mr Maximov</w:t>
      </w:r>
      <w:r w:rsidR="00AB39B4" w:rsidRPr="00274C30">
        <w:rPr>
          <w:rFonts w:cs="Arial"/>
        </w:rPr>
        <w:t xml:space="preserve">. </w:t>
      </w:r>
      <w:r w:rsidR="00880006" w:rsidRPr="00274C30">
        <w:rPr>
          <w:rFonts w:cs="Arial"/>
        </w:rPr>
        <w:t xml:space="preserve">Mr Maximov is closely identified with the affairs of the Group and, in particular, with the team.  </w:t>
      </w:r>
      <w:r w:rsidR="00AB39B4" w:rsidRPr="00274C30">
        <w:rPr>
          <w:rFonts w:cs="Arial"/>
        </w:rPr>
        <w:t>Mr Maximov is a US citizen and we assume that he is resident, at least for most of the year, in the United States</w:t>
      </w:r>
      <w:r w:rsidR="00880006" w:rsidRPr="00274C30">
        <w:rPr>
          <w:rFonts w:cs="Arial"/>
        </w:rPr>
        <w:t xml:space="preserve"> and therefore directs his, and the Group's affairs from premises in the United States</w:t>
      </w:r>
      <w:r w:rsidRPr="00274C30">
        <w:rPr>
          <w:rFonts w:cs="Arial"/>
        </w:rPr>
        <w:t xml:space="preserve">. On that footing, </w:t>
      </w:r>
      <w:r w:rsidR="00880006" w:rsidRPr="00274C30">
        <w:rPr>
          <w:rFonts w:cs="Arial"/>
        </w:rPr>
        <w:t xml:space="preserve">and based on facts which are objectively ascertainable, </w:t>
      </w:r>
      <w:r w:rsidR="00AB39B4" w:rsidRPr="00274C30">
        <w:rPr>
          <w:rFonts w:cs="Arial"/>
        </w:rPr>
        <w:t xml:space="preserve">there is a reasonable argument that, </w:t>
      </w:r>
      <w:r w:rsidR="004C14B7" w:rsidRPr="00274C30">
        <w:rPr>
          <w:rFonts w:cs="Arial"/>
        </w:rPr>
        <w:t>notwithstanding</w:t>
      </w:r>
      <w:r w:rsidR="00AB39B4" w:rsidRPr="00274C30">
        <w:rPr>
          <w:rFonts w:cs="Arial"/>
        </w:rPr>
        <w:t xml:space="preserve"> </w:t>
      </w:r>
      <w:r w:rsidR="008B63AE" w:rsidRPr="00274C30">
        <w:rPr>
          <w:rFonts w:cs="Arial"/>
        </w:rPr>
        <w:t>their</w:t>
      </w:r>
      <w:r w:rsidR="00AB39B4" w:rsidRPr="00274C30">
        <w:rPr>
          <w:rFonts w:cs="Arial"/>
        </w:rPr>
        <w:t xml:space="preserve"> place of incorporation, </w:t>
      </w:r>
      <w:r w:rsidR="008B63AE" w:rsidRPr="00274C30">
        <w:rPr>
          <w:rFonts w:cs="Arial"/>
        </w:rPr>
        <w:t>the</w:t>
      </w:r>
      <w:r w:rsidR="00AB39B4" w:rsidRPr="00274C30">
        <w:rPr>
          <w:rFonts w:cs="Arial"/>
        </w:rPr>
        <w:t xml:space="preserve"> COMI </w:t>
      </w:r>
      <w:r w:rsidR="008B63AE" w:rsidRPr="00274C30">
        <w:rPr>
          <w:rFonts w:cs="Arial"/>
        </w:rPr>
        <w:t xml:space="preserve">of each member of the Group </w:t>
      </w:r>
      <w:r w:rsidR="00AB39B4" w:rsidRPr="00274C30">
        <w:rPr>
          <w:rFonts w:cs="Arial"/>
        </w:rPr>
        <w:t>is in the United States as its affairs are directed from there</w:t>
      </w:r>
      <w:r w:rsidR="003F4688" w:rsidRPr="00274C30">
        <w:rPr>
          <w:rStyle w:val="FootnoteReference"/>
          <w:sz w:val="22"/>
          <w:szCs w:val="22"/>
        </w:rPr>
        <w:footnoteReference w:id="18"/>
      </w:r>
      <w:r w:rsidR="00AB39B4" w:rsidRPr="00274C30">
        <w:rPr>
          <w:rFonts w:cs="Arial"/>
        </w:rPr>
        <w:t xml:space="preserve">. </w:t>
      </w:r>
      <w:r w:rsidR="008B63AE" w:rsidRPr="00274C30">
        <w:rPr>
          <w:rFonts w:cs="Arial"/>
        </w:rPr>
        <w:t xml:space="preserve">It is fair to say that the argument is of </w:t>
      </w:r>
      <w:r w:rsidR="00A50909" w:rsidRPr="00274C30">
        <w:rPr>
          <w:rFonts w:cs="Arial"/>
        </w:rPr>
        <w:t xml:space="preserve">a great deal </w:t>
      </w:r>
      <w:r w:rsidR="008B63AE" w:rsidRPr="00274C30">
        <w:rPr>
          <w:rFonts w:cs="Arial"/>
        </w:rPr>
        <w:t xml:space="preserve">less force with respect to </w:t>
      </w:r>
      <w:r w:rsidR="00A5049D">
        <w:rPr>
          <w:rFonts w:cs="Arial"/>
        </w:rPr>
        <w:t xml:space="preserve">Efwon </w:t>
      </w:r>
      <w:r w:rsidR="008B63AE" w:rsidRPr="00274C30">
        <w:rPr>
          <w:rFonts w:cs="Arial"/>
        </w:rPr>
        <w:t xml:space="preserve">Romania which appears </w:t>
      </w:r>
      <w:r w:rsidR="00A50909" w:rsidRPr="00274C30">
        <w:rPr>
          <w:rFonts w:cs="Arial"/>
        </w:rPr>
        <w:t>to conduct</w:t>
      </w:r>
      <w:r w:rsidR="008B63AE" w:rsidRPr="00274C30">
        <w:rPr>
          <w:rFonts w:cs="Arial"/>
        </w:rPr>
        <w:t xml:space="preserve"> its activities in Romania such that persons dealing with it would </w:t>
      </w:r>
      <w:r w:rsidR="00A50909" w:rsidRPr="00274C30">
        <w:rPr>
          <w:rFonts w:cs="Arial"/>
        </w:rPr>
        <w:t xml:space="preserve">certainly </w:t>
      </w:r>
      <w:r w:rsidR="008B63AE" w:rsidRPr="00274C30">
        <w:rPr>
          <w:rFonts w:cs="Arial"/>
        </w:rPr>
        <w:t>assume its COMI to be there.</w:t>
      </w:r>
    </w:p>
    <w:p w:rsidR="005F1FB7" w:rsidRPr="00274C30" w:rsidRDefault="00AB39B4" w:rsidP="00A5049D">
      <w:pPr>
        <w:pStyle w:val="Style5"/>
        <w:widowControl w:val="0"/>
        <w:spacing w:before="100" w:beforeAutospacing="1" w:after="120" w:line="360" w:lineRule="auto"/>
        <w:ind w:left="0" w:firstLine="0"/>
        <w:rPr>
          <w:rFonts w:cs="Arial"/>
          <w:color w:val="333335"/>
        </w:rPr>
      </w:pPr>
      <w:r w:rsidRPr="00274C30">
        <w:rPr>
          <w:rFonts w:cs="Arial"/>
        </w:rPr>
        <w:t xml:space="preserve">If </w:t>
      </w:r>
      <w:r w:rsidR="004C14B7" w:rsidRPr="00274C30">
        <w:rPr>
          <w:rFonts w:cs="Arial"/>
        </w:rPr>
        <w:t>we are</w:t>
      </w:r>
      <w:r w:rsidRPr="00274C30">
        <w:rPr>
          <w:rFonts w:cs="Arial"/>
        </w:rPr>
        <w:t xml:space="preserve"> right, </w:t>
      </w:r>
      <w:r w:rsidR="003F4688" w:rsidRPr="00274C30">
        <w:rPr>
          <w:rFonts w:cs="Arial"/>
        </w:rPr>
        <w:t xml:space="preserve">and if there are no facts sufficient to place </w:t>
      </w:r>
      <w:r w:rsidR="00A5049D">
        <w:rPr>
          <w:rFonts w:cs="Arial"/>
        </w:rPr>
        <w:t xml:space="preserve">Efwon </w:t>
      </w:r>
      <w:r w:rsidR="003F4688" w:rsidRPr="00274C30">
        <w:rPr>
          <w:rFonts w:cs="Arial"/>
        </w:rPr>
        <w:t xml:space="preserve">UK's COMI </w:t>
      </w:r>
      <w:r w:rsidR="00880006" w:rsidRPr="00274C30">
        <w:rPr>
          <w:rFonts w:cs="Arial"/>
        </w:rPr>
        <w:t xml:space="preserve">elsewhere, </w:t>
      </w:r>
      <w:r w:rsidRPr="00274C30">
        <w:rPr>
          <w:rFonts w:cs="Arial"/>
        </w:rPr>
        <w:t>w</w:t>
      </w:r>
      <w:r w:rsidR="00631A82" w:rsidRPr="00274C30">
        <w:rPr>
          <w:rFonts w:cs="Arial"/>
        </w:rPr>
        <w:t xml:space="preserve">e </w:t>
      </w:r>
      <w:r w:rsidR="003F4688" w:rsidRPr="00274C30">
        <w:rPr>
          <w:rFonts w:cs="Arial"/>
        </w:rPr>
        <w:t xml:space="preserve">think there are reasonable prospects that </w:t>
      </w:r>
      <w:r w:rsidR="00631A82" w:rsidRPr="00274C30">
        <w:rPr>
          <w:rFonts w:cs="Arial"/>
        </w:rPr>
        <w:t>the English Court would recognise the US Proceedings as a foreign main proceeding under Article 17 of the model law</w:t>
      </w:r>
      <w:r w:rsidR="00631A82" w:rsidRPr="00274C30">
        <w:rPr>
          <w:rFonts w:cs="Arial"/>
          <w:color w:val="333335"/>
        </w:rPr>
        <w:t xml:space="preserve"> and would grant discretionary relief under Article 21(1)(g) of the Model Law equivalent to the moratorium against actions by individual creditors that would be provided to a company in administration under paragraph 43 of </w:t>
      </w:r>
      <w:r w:rsidR="004C14B7" w:rsidRPr="00274C30">
        <w:rPr>
          <w:rFonts w:cs="Arial"/>
          <w:color w:val="333335"/>
        </w:rPr>
        <w:t>Schedule B1</w:t>
      </w:r>
      <w:r w:rsidR="00631A82" w:rsidRPr="00274C30">
        <w:rPr>
          <w:rFonts w:cs="Arial"/>
          <w:color w:val="333335"/>
        </w:rPr>
        <w:t> to the Insolvency Act 1986</w:t>
      </w:r>
      <w:r w:rsidR="00631A82" w:rsidRPr="00274C30">
        <w:rPr>
          <w:rStyle w:val="FootnoteReference"/>
          <w:color w:val="333335"/>
          <w:sz w:val="22"/>
          <w:szCs w:val="22"/>
        </w:rPr>
        <w:footnoteReference w:id="19"/>
      </w:r>
      <w:r w:rsidR="00631A82" w:rsidRPr="00274C30">
        <w:rPr>
          <w:rFonts w:cs="Arial"/>
          <w:color w:val="333335"/>
        </w:rPr>
        <w:t>.</w:t>
      </w:r>
      <w:r w:rsidR="0042440C" w:rsidRPr="00274C30">
        <w:rPr>
          <w:rFonts w:cs="Arial"/>
          <w:color w:val="333335"/>
        </w:rPr>
        <w:t xml:space="preserve"> </w:t>
      </w:r>
      <w:r w:rsidR="00A50909" w:rsidRPr="00274C30">
        <w:rPr>
          <w:rFonts w:cs="Arial"/>
          <w:color w:val="333335"/>
        </w:rPr>
        <w:t xml:space="preserve"> </w:t>
      </w:r>
      <w:r w:rsidR="0042440C" w:rsidRPr="00274C30">
        <w:rPr>
          <w:rFonts w:cs="Arial"/>
          <w:color w:val="333335"/>
        </w:rPr>
        <w:t xml:space="preserve">However, if the </w:t>
      </w:r>
      <w:r w:rsidR="00AE713F" w:rsidRPr="00274C30">
        <w:rPr>
          <w:rFonts w:cs="Arial"/>
          <w:color w:val="333335"/>
        </w:rPr>
        <w:t xml:space="preserve">English </w:t>
      </w:r>
      <w:r w:rsidR="0042440C" w:rsidRPr="00274C30">
        <w:rPr>
          <w:rFonts w:cs="Arial"/>
          <w:color w:val="333335"/>
        </w:rPr>
        <w:t xml:space="preserve">Court is not satisfied that </w:t>
      </w:r>
      <w:r w:rsidR="00A5049D">
        <w:rPr>
          <w:rFonts w:cs="Arial"/>
          <w:color w:val="333335"/>
        </w:rPr>
        <w:t xml:space="preserve">Efwon </w:t>
      </w:r>
      <w:r w:rsidR="0042440C" w:rsidRPr="00274C30">
        <w:rPr>
          <w:rFonts w:cs="Arial"/>
          <w:color w:val="333335"/>
        </w:rPr>
        <w:t xml:space="preserve">UK's COMI is in the United States, </w:t>
      </w:r>
      <w:r w:rsidR="00880006" w:rsidRPr="00274C30">
        <w:rPr>
          <w:rFonts w:cs="Arial"/>
          <w:color w:val="333335"/>
        </w:rPr>
        <w:t xml:space="preserve">but considers that it has its COMI elsewhere, for example, in Romania, </w:t>
      </w:r>
      <w:r w:rsidR="00A50909" w:rsidRPr="00274C30">
        <w:rPr>
          <w:rFonts w:cs="Arial"/>
          <w:color w:val="333335"/>
        </w:rPr>
        <w:t xml:space="preserve">then there is a risk that the English Court would decline to recognise the Chapter 11 proceedings with respect to </w:t>
      </w:r>
      <w:r w:rsidR="00A5049D">
        <w:rPr>
          <w:rFonts w:cs="Arial"/>
          <w:color w:val="333335"/>
        </w:rPr>
        <w:t xml:space="preserve">Efwon </w:t>
      </w:r>
      <w:r w:rsidR="00A50909" w:rsidRPr="00274C30">
        <w:rPr>
          <w:rFonts w:cs="Arial"/>
          <w:color w:val="333335"/>
        </w:rPr>
        <w:t xml:space="preserve">UK since it is difficult to see, on the facts as we understand them and </w:t>
      </w:r>
      <w:r w:rsidR="006C782A" w:rsidRPr="00274C30">
        <w:rPr>
          <w:rFonts w:cs="Arial"/>
          <w:color w:val="333335"/>
        </w:rPr>
        <w:t>as</w:t>
      </w:r>
      <w:r w:rsidR="00A50909" w:rsidRPr="00274C30">
        <w:rPr>
          <w:rFonts w:cs="Arial"/>
          <w:color w:val="333335"/>
        </w:rPr>
        <w:t xml:space="preserve"> set out above, that </w:t>
      </w:r>
      <w:r w:rsidR="00A5049D">
        <w:rPr>
          <w:rFonts w:cs="Arial"/>
          <w:color w:val="333335"/>
        </w:rPr>
        <w:t xml:space="preserve">Efwon </w:t>
      </w:r>
      <w:r w:rsidR="00A50909" w:rsidRPr="00274C30">
        <w:rPr>
          <w:rFonts w:cs="Arial"/>
          <w:color w:val="333335"/>
        </w:rPr>
        <w:t xml:space="preserve">UK could be taken to have an "establishment" in the United States.  The same risk applies </w:t>
      </w:r>
      <w:r w:rsidR="0097290B" w:rsidRPr="00274C30">
        <w:rPr>
          <w:rFonts w:cs="Arial"/>
          <w:i/>
          <w:color w:val="333335"/>
        </w:rPr>
        <w:t>a fortiori</w:t>
      </w:r>
      <w:r w:rsidR="0097290B" w:rsidRPr="00274C30">
        <w:rPr>
          <w:rFonts w:cs="Arial"/>
          <w:color w:val="333335"/>
        </w:rPr>
        <w:t xml:space="preserve"> </w:t>
      </w:r>
      <w:r w:rsidR="00A50909" w:rsidRPr="00274C30">
        <w:rPr>
          <w:rFonts w:cs="Arial"/>
          <w:color w:val="333335"/>
        </w:rPr>
        <w:t xml:space="preserve">with respect to recognition in Romania. </w:t>
      </w:r>
      <w:r w:rsidR="00A5049D">
        <w:rPr>
          <w:rFonts w:cs="Arial"/>
          <w:color w:val="333335"/>
        </w:rPr>
        <w:t xml:space="preserve">Efwon </w:t>
      </w:r>
      <w:r w:rsidR="0097290B" w:rsidRPr="00274C30">
        <w:rPr>
          <w:rFonts w:cs="Arial"/>
          <w:color w:val="333335"/>
        </w:rPr>
        <w:t xml:space="preserve">Romania's </w:t>
      </w:r>
      <w:r w:rsidR="00A50909" w:rsidRPr="00274C30">
        <w:rPr>
          <w:rFonts w:cs="Arial"/>
          <w:color w:val="333335"/>
        </w:rPr>
        <w:t>COMI would appear to be clearly sited in Romania</w:t>
      </w:r>
      <w:r w:rsidR="0097290B" w:rsidRPr="00274C30">
        <w:rPr>
          <w:rFonts w:cs="Arial"/>
          <w:color w:val="333335"/>
        </w:rPr>
        <w:t xml:space="preserve"> and there is no suggestion that </w:t>
      </w:r>
      <w:r w:rsidR="00A5049D">
        <w:rPr>
          <w:rFonts w:cs="Arial"/>
          <w:color w:val="333335"/>
        </w:rPr>
        <w:t xml:space="preserve">Efwon </w:t>
      </w:r>
      <w:r w:rsidR="0097290B" w:rsidRPr="00274C30">
        <w:rPr>
          <w:rFonts w:cs="Arial"/>
          <w:color w:val="333335"/>
        </w:rPr>
        <w:t>Romania has an establishment in the United States</w:t>
      </w:r>
      <w:r w:rsidR="00A50909" w:rsidRPr="00274C30">
        <w:rPr>
          <w:rFonts w:cs="Arial"/>
          <w:color w:val="333335"/>
        </w:rPr>
        <w:t xml:space="preserve">.  </w:t>
      </w:r>
      <w:r w:rsidR="00865DE2" w:rsidRPr="00274C30">
        <w:rPr>
          <w:rFonts w:cs="Arial"/>
          <w:color w:val="333335"/>
        </w:rPr>
        <w:t>There is therefore a real risk that the Romania Court would decline to recognise the Chapter 11 proceedings</w:t>
      </w:r>
      <w:r w:rsidR="007A1971" w:rsidRPr="00274C30">
        <w:rPr>
          <w:rStyle w:val="FootnoteReference"/>
          <w:color w:val="333335"/>
          <w:sz w:val="22"/>
          <w:szCs w:val="22"/>
        </w:rPr>
        <w:footnoteReference w:id="20"/>
      </w:r>
      <w:r w:rsidR="00865DE2" w:rsidRPr="00274C30">
        <w:rPr>
          <w:rFonts w:cs="Arial"/>
          <w:color w:val="333335"/>
        </w:rPr>
        <w:t>.</w:t>
      </w:r>
    </w:p>
    <w:p w:rsidR="00880006" w:rsidRPr="00274C30" w:rsidRDefault="006C782A" w:rsidP="00A5049D">
      <w:pPr>
        <w:pStyle w:val="Style5"/>
        <w:widowControl w:val="0"/>
        <w:spacing w:before="100" w:beforeAutospacing="1" w:after="120" w:line="360" w:lineRule="auto"/>
        <w:ind w:left="0" w:firstLine="0"/>
        <w:rPr>
          <w:rFonts w:cs="Arial"/>
          <w:color w:val="333335"/>
        </w:rPr>
      </w:pPr>
      <w:r w:rsidRPr="00274C30">
        <w:rPr>
          <w:rFonts w:cs="Arial"/>
          <w:color w:val="333335"/>
        </w:rPr>
        <w:t xml:space="preserve">With respect to </w:t>
      </w:r>
      <w:r w:rsidR="00A5049D">
        <w:rPr>
          <w:rFonts w:cs="Arial"/>
          <w:color w:val="333335"/>
        </w:rPr>
        <w:t xml:space="preserve">Efwon </w:t>
      </w:r>
      <w:r w:rsidRPr="00274C30">
        <w:rPr>
          <w:rFonts w:cs="Arial"/>
          <w:color w:val="333335"/>
        </w:rPr>
        <w:t xml:space="preserve">UK, the difficulty would be mitigated </w:t>
      </w:r>
      <w:r w:rsidR="00063C2B" w:rsidRPr="00274C30">
        <w:rPr>
          <w:rFonts w:cs="Arial"/>
          <w:color w:val="333335"/>
        </w:rPr>
        <w:t xml:space="preserve">if it were possible to be confident that its sole external creditor, </w:t>
      </w:r>
      <w:r w:rsidR="00063C2B" w:rsidRPr="00274C30">
        <w:rPr>
          <w:rFonts w:cs="Arial"/>
          <w:color w:val="000000" w:themeColor="text1"/>
        </w:rPr>
        <w:t>the Monaco Lender</w:t>
      </w:r>
      <w:r w:rsidR="00063C2B" w:rsidRPr="00274C30">
        <w:rPr>
          <w:rFonts w:cs="Arial"/>
          <w:color w:val="333335"/>
        </w:rPr>
        <w:t>, would treat itself as bound by the Chapter 11 proceedings. On the facts which we have</w:t>
      </w:r>
      <w:r w:rsidR="009B1604" w:rsidRPr="00274C30">
        <w:rPr>
          <w:rFonts w:cs="Arial"/>
          <w:color w:val="333335"/>
        </w:rPr>
        <w:t>,</w:t>
      </w:r>
      <w:r w:rsidR="00063C2B" w:rsidRPr="00274C30">
        <w:rPr>
          <w:rFonts w:cs="Arial"/>
          <w:color w:val="333335"/>
        </w:rPr>
        <w:t xml:space="preserve"> it is not obviously the case that the Monaco Lender has a sufficient connection with the United States so as to be concerned about breaching the terms of an Order made by a US Court. </w:t>
      </w:r>
      <w:r w:rsidR="005F1FB7" w:rsidRPr="00274C30">
        <w:rPr>
          <w:rFonts w:cs="Arial"/>
          <w:color w:val="333335"/>
        </w:rPr>
        <w:t xml:space="preserve">We have sought to deal with this potential difficulty by suggesting that the Monaco Lender be paid in full, with interest, as part of a refinancing. If it is possible to secure </w:t>
      </w:r>
      <w:r w:rsidR="00332A00" w:rsidRPr="00274C30">
        <w:rPr>
          <w:rFonts w:cs="Arial"/>
          <w:color w:val="333335"/>
        </w:rPr>
        <w:t>replacement</w:t>
      </w:r>
      <w:r w:rsidR="005F1FB7" w:rsidRPr="00274C30">
        <w:rPr>
          <w:rFonts w:cs="Arial"/>
          <w:color w:val="333335"/>
        </w:rPr>
        <w:t xml:space="preserve"> finance on terms which provide for interest at a normal commercial rate, then, going forward, the cash flow up through </w:t>
      </w:r>
      <w:r w:rsidR="00A5049D">
        <w:rPr>
          <w:rFonts w:cs="Arial"/>
          <w:color w:val="333335"/>
        </w:rPr>
        <w:t xml:space="preserve">Efwon </w:t>
      </w:r>
      <w:r w:rsidR="005F1FB7" w:rsidRPr="00274C30">
        <w:rPr>
          <w:rFonts w:cs="Arial"/>
          <w:color w:val="333335"/>
        </w:rPr>
        <w:t xml:space="preserve">UK will necessarily be better than if it has first to be applied in meeting the high rate which the Monaco Loan carries. </w:t>
      </w:r>
    </w:p>
    <w:p w:rsidR="000251BF" w:rsidRPr="00274C30" w:rsidRDefault="000251BF" w:rsidP="00A5049D">
      <w:pPr>
        <w:pStyle w:val="Style9"/>
        <w:widowControl w:val="0"/>
        <w:spacing w:before="100" w:beforeAutospacing="1" w:after="120" w:line="360" w:lineRule="auto"/>
        <w:ind w:left="0" w:firstLine="0"/>
        <w:rPr>
          <w:rFonts w:cs="Arial"/>
        </w:rPr>
      </w:pPr>
      <w:r w:rsidRPr="00274C30">
        <w:rPr>
          <w:rFonts w:cs="Arial"/>
        </w:rPr>
        <w:t>Conclusion and recommendation</w:t>
      </w:r>
    </w:p>
    <w:p w:rsidR="00E672E8" w:rsidRPr="00274C30" w:rsidRDefault="0097290B" w:rsidP="00A5049D">
      <w:pPr>
        <w:pStyle w:val="Style5"/>
        <w:widowControl w:val="0"/>
        <w:spacing w:before="100" w:beforeAutospacing="1" w:after="120" w:line="360" w:lineRule="auto"/>
        <w:ind w:left="0" w:firstLine="0"/>
        <w:rPr>
          <w:rFonts w:cs="Arial"/>
        </w:rPr>
      </w:pPr>
      <w:r w:rsidRPr="00274C30">
        <w:rPr>
          <w:rFonts w:cs="Arial"/>
        </w:rPr>
        <w:t xml:space="preserve">Given </w:t>
      </w:r>
      <w:r w:rsidRPr="00274C30">
        <w:rPr>
          <w:rFonts w:cs="Arial"/>
          <w:color w:val="333335"/>
        </w:rPr>
        <w:t>the</w:t>
      </w:r>
      <w:r w:rsidRPr="00274C30">
        <w:rPr>
          <w:rFonts w:cs="Arial"/>
        </w:rPr>
        <w:t xml:space="preserve"> risks which we have identified above, we have concluded that the optimum route to effect a turnaround in this case does require proceedings in Romania,  </w:t>
      </w:r>
      <w:r w:rsidR="00A05077" w:rsidRPr="00274C30">
        <w:rPr>
          <w:rFonts w:cs="Arial"/>
        </w:rPr>
        <w:t xml:space="preserve">alongside proceedings in the US if necessary if it proves impossible to negotiate a standstill and restructuring with the Banks. We envisage that both </w:t>
      </w:r>
      <w:r w:rsidR="00A5049D">
        <w:rPr>
          <w:rFonts w:cs="Arial"/>
        </w:rPr>
        <w:t xml:space="preserve">Efwon </w:t>
      </w:r>
      <w:r w:rsidR="00A05077" w:rsidRPr="00274C30">
        <w:rPr>
          <w:rFonts w:cs="Arial"/>
        </w:rPr>
        <w:t xml:space="preserve">UK and </w:t>
      </w:r>
      <w:r w:rsidR="00A5049D">
        <w:rPr>
          <w:rFonts w:cs="Arial"/>
        </w:rPr>
        <w:t xml:space="preserve">Efwon </w:t>
      </w:r>
      <w:r w:rsidR="00A05077" w:rsidRPr="00274C30">
        <w:rPr>
          <w:rFonts w:cs="Arial"/>
        </w:rPr>
        <w:t xml:space="preserve">Romania, with </w:t>
      </w:r>
      <w:r w:rsidR="00A5049D">
        <w:rPr>
          <w:rFonts w:cs="Arial"/>
        </w:rPr>
        <w:t xml:space="preserve">Efwon </w:t>
      </w:r>
      <w:r w:rsidR="00A05077" w:rsidRPr="00274C30">
        <w:rPr>
          <w:rFonts w:cs="Arial"/>
        </w:rPr>
        <w:t xml:space="preserve">HK if necessary, would be subject to Romanian insolvency proceedings for the purpose of effecting a restructuring. </w:t>
      </w:r>
      <w:r w:rsidR="00D94B90" w:rsidRPr="00274C30">
        <w:rPr>
          <w:rFonts w:cs="Arial"/>
        </w:rPr>
        <w:t xml:space="preserve">We would </w:t>
      </w:r>
      <w:r w:rsidR="00DF2C54" w:rsidRPr="00274C30">
        <w:rPr>
          <w:rFonts w:cs="Arial"/>
        </w:rPr>
        <w:t>expect</w:t>
      </w:r>
      <w:r w:rsidR="00D94B90" w:rsidRPr="00274C30">
        <w:rPr>
          <w:rFonts w:cs="Arial"/>
        </w:rPr>
        <w:t xml:space="preserve"> that the appointment of a Judicial Administrator in the case of </w:t>
      </w:r>
      <w:r w:rsidR="00A5049D">
        <w:rPr>
          <w:rFonts w:cs="Arial"/>
        </w:rPr>
        <w:t xml:space="preserve">Efwon </w:t>
      </w:r>
      <w:r w:rsidR="00D94B90" w:rsidRPr="00274C30">
        <w:rPr>
          <w:rFonts w:cs="Arial"/>
        </w:rPr>
        <w:t xml:space="preserve">Romania would allow the freezing order to be discharged. </w:t>
      </w:r>
      <w:r w:rsidR="00DF2C54" w:rsidRPr="00274C30">
        <w:rPr>
          <w:rFonts w:cs="Arial"/>
        </w:rPr>
        <w:t xml:space="preserve">The opening of insolvency proceedings in Romania triggers an automatic stay on proceedings against the debtor the subject of the procedure and its assets. </w:t>
      </w:r>
      <w:r w:rsidR="00A05077" w:rsidRPr="00274C30">
        <w:rPr>
          <w:rFonts w:cs="Arial"/>
        </w:rPr>
        <w:t xml:space="preserve">We think there is a good case to make that the COMI of all three companies is in Romania. </w:t>
      </w:r>
      <w:r w:rsidR="002A13B3" w:rsidRPr="00274C30">
        <w:rPr>
          <w:rFonts w:cs="Arial"/>
        </w:rPr>
        <w:t>Assuming that to be the case, we are confident that the Romanian Proceedings would be recognised in the UK, (even if opened post-transition period</w:t>
      </w:r>
      <w:r w:rsidR="002A13B3" w:rsidRPr="00274C30">
        <w:rPr>
          <w:rStyle w:val="FootnoteReference"/>
          <w:color w:val="333335"/>
          <w:sz w:val="22"/>
          <w:szCs w:val="22"/>
        </w:rPr>
        <w:footnoteReference w:id="21"/>
      </w:r>
      <w:r w:rsidR="002A13B3" w:rsidRPr="00274C30">
        <w:rPr>
          <w:rFonts w:cs="Arial"/>
        </w:rPr>
        <w:t xml:space="preserve">), and the United States </w:t>
      </w:r>
      <w:r w:rsidR="00887F19" w:rsidRPr="00274C30">
        <w:rPr>
          <w:rFonts w:cs="Arial"/>
        </w:rPr>
        <w:t xml:space="preserve">should that be necessary </w:t>
      </w:r>
      <w:r w:rsidR="002A13B3" w:rsidRPr="00274C30">
        <w:rPr>
          <w:rFonts w:cs="Arial"/>
        </w:rPr>
        <w:t>under, respectively, the Recast Regulation and Chapter 15</w:t>
      </w:r>
      <w:r w:rsidR="00DF2C54" w:rsidRPr="00274C30">
        <w:rPr>
          <w:rFonts w:cs="Arial"/>
        </w:rPr>
        <w:t xml:space="preserve">, </w:t>
      </w:r>
      <w:r w:rsidR="00DF2C54" w:rsidRPr="00274C30">
        <w:rPr>
          <w:rFonts w:cs="Arial"/>
          <w:color w:val="333335"/>
        </w:rPr>
        <w:t>and in Hong Kong too at common law.</w:t>
      </w:r>
      <w:bookmarkStart w:id="3" w:name="_GoBack"/>
      <w:bookmarkEnd w:id="3"/>
    </w:p>
    <w:sectPr w:rsidR="00E672E8" w:rsidRPr="00274C30" w:rsidSect="00093D8D">
      <w:footerReference w:type="default" r:id="rId9"/>
      <w:pgSz w:w="11906" w:h="16838" w:code="9"/>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C1" w:rsidRDefault="00764DC1">
      <w:r>
        <w:separator/>
      </w:r>
    </w:p>
  </w:endnote>
  <w:endnote w:type="continuationSeparator" w:id="0">
    <w:p w:rsidR="00764DC1" w:rsidRDefault="0076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  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20170"/>
      <w:docPartObj>
        <w:docPartGallery w:val="Page Numbers (Bottom of Page)"/>
        <w:docPartUnique/>
      </w:docPartObj>
    </w:sdtPr>
    <w:sdtEndPr>
      <w:rPr>
        <w:noProof/>
      </w:rPr>
    </w:sdtEndPr>
    <w:sdtContent>
      <w:p w:rsidR="00764DC1" w:rsidRPr="005353B2" w:rsidRDefault="00764DC1" w:rsidP="005353B2">
        <w:pPr>
          <w:pStyle w:val="Footer"/>
          <w:jc w:val="right"/>
        </w:pPr>
        <w:r w:rsidRPr="005353B2">
          <w:rPr>
            <w:smallCaps/>
          </w:rPr>
          <w:t>case study ii</w:t>
        </w:r>
        <w:r>
          <w:t xml:space="preserve"> </w:t>
        </w:r>
        <w:r>
          <w:tab/>
        </w:r>
        <w:r>
          <w:tab/>
        </w:r>
        <w:r>
          <w:tab/>
        </w:r>
        <w:r>
          <w:tab/>
        </w:r>
        <w:r>
          <w:tab/>
        </w:r>
        <w:r>
          <w:tab/>
        </w:r>
        <w:r>
          <w:tab/>
        </w:r>
        <w:r>
          <w:tab/>
        </w:r>
        <w:r>
          <w:tab/>
        </w:r>
        <w:r>
          <w:tab/>
        </w:r>
        <w:r>
          <w:tab/>
        </w:r>
        <w:r>
          <w:fldChar w:fldCharType="begin"/>
        </w:r>
        <w:r>
          <w:instrText xml:space="preserve"> PAGE   \* MERGEFORMAT </w:instrText>
        </w:r>
        <w:r>
          <w:fldChar w:fldCharType="separate"/>
        </w:r>
        <w:r w:rsidR="00A5049D">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C1" w:rsidRDefault="00764DC1">
      <w:r>
        <w:separator/>
      </w:r>
    </w:p>
  </w:footnote>
  <w:footnote w:type="continuationSeparator" w:id="0">
    <w:p w:rsidR="00764DC1" w:rsidRDefault="00764DC1">
      <w:r>
        <w:continuationSeparator/>
      </w:r>
    </w:p>
  </w:footnote>
  <w:footnote w:id="1">
    <w:p w:rsidR="005E4648" w:rsidRPr="000140EE" w:rsidRDefault="005E4648">
      <w:pPr>
        <w:pStyle w:val="FootnoteText"/>
        <w:rPr>
          <w:sz w:val="18"/>
          <w:szCs w:val="18"/>
        </w:rPr>
      </w:pPr>
      <w:r w:rsidRPr="000140EE">
        <w:rPr>
          <w:rStyle w:val="FootnoteReference"/>
          <w:sz w:val="18"/>
          <w:szCs w:val="18"/>
        </w:rPr>
        <w:footnoteRef/>
      </w:r>
      <w:r w:rsidRPr="000140EE">
        <w:rPr>
          <w:sz w:val="18"/>
          <w:szCs w:val="18"/>
        </w:rPr>
        <w:t xml:space="preserve"> The scenario contemplate that the defaults threatened by the freezing order are in the future, hence this advice is dated "as at" 1 January 2019. This advice is in fact prepared for submission on 21 February 2022. </w:t>
      </w:r>
    </w:p>
  </w:footnote>
  <w:footnote w:id="2">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Although our instructions initially say that Mr Maximov </w:t>
      </w:r>
      <w:r w:rsidRPr="000140EE">
        <w:rPr>
          <w:i/>
          <w:sz w:val="18"/>
          <w:szCs w:val="18"/>
        </w:rPr>
        <w:t>"remitted</w:t>
      </w:r>
      <w:r w:rsidR="00DF2C54" w:rsidRPr="000140EE">
        <w:rPr>
          <w:i/>
          <w:sz w:val="18"/>
          <w:szCs w:val="18"/>
        </w:rPr>
        <w:t>..</w:t>
      </w:r>
      <w:r w:rsidRPr="000140EE">
        <w:rPr>
          <w:i/>
          <w:sz w:val="18"/>
          <w:szCs w:val="18"/>
        </w:rPr>
        <w:t>..the entire USD350million by way of loan to [</w:t>
      </w:r>
      <w:r w:rsidR="00A5049D">
        <w:rPr>
          <w:i/>
          <w:sz w:val="18"/>
          <w:szCs w:val="18"/>
        </w:rPr>
        <w:t xml:space="preserve">Efwon </w:t>
      </w:r>
      <w:r w:rsidRPr="000140EE">
        <w:rPr>
          <w:i/>
          <w:sz w:val="18"/>
          <w:szCs w:val="18"/>
        </w:rPr>
        <w:t>UK]</w:t>
      </w:r>
      <w:r w:rsidRPr="000140EE">
        <w:rPr>
          <w:sz w:val="18"/>
          <w:szCs w:val="18"/>
        </w:rPr>
        <w:t xml:space="preserve">". It appears that this sum was in fact advanced by </w:t>
      </w:r>
      <w:r w:rsidR="00A5049D">
        <w:rPr>
          <w:sz w:val="18"/>
          <w:szCs w:val="18"/>
        </w:rPr>
        <w:t xml:space="preserve">Efwon </w:t>
      </w:r>
      <w:r w:rsidRPr="000140EE">
        <w:rPr>
          <w:sz w:val="18"/>
          <w:szCs w:val="18"/>
        </w:rPr>
        <w:t xml:space="preserve">Delaware since, later on in our instructions, reference is made to "repayments" to </w:t>
      </w:r>
      <w:r w:rsidR="00A5049D">
        <w:rPr>
          <w:sz w:val="18"/>
          <w:szCs w:val="18"/>
        </w:rPr>
        <w:t xml:space="preserve">Efwon </w:t>
      </w:r>
      <w:r w:rsidRPr="000140EE">
        <w:rPr>
          <w:sz w:val="18"/>
          <w:szCs w:val="18"/>
        </w:rPr>
        <w:t xml:space="preserve">Delaware and, later still, to </w:t>
      </w:r>
      <w:r w:rsidR="00A5049D">
        <w:rPr>
          <w:sz w:val="18"/>
          <w:szCs w:val="18"/>
        </w:rPr>
        <w:t xml:space="preserve">Efwon </w:t>
      </w:r>
      <w:r w:rsidRPr="000140EE">
        <w:rPr>
          <w:sz w:val="18"/>
          <w:szCs w:val="18"/>
        </w:rPr>
        <w:t xml:space="preserve">UK's defaulting in its obligations to </w:t>
      </w:r>
      <w:r w:rsidR="00A5049D">
        <w:rPr>
          <w:sz w:val="18"/>
          <w:szCs w:val="18"/>
        </w:rPr>
        <w:t xml:space="preserve">Efwon </w:t>
      </w:r>
      <w:r w:rsidRPr="000140EE">
        <w:rPr>
          <w:sz w:val="18"/>
          <w:szCs w:val="18"/>
        </w:rPr>
        <w:t>Delaware.</w:t>
      </w:r>
    </w:p>
  </w:footnote>
  <w:footnote w:id="3">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Notably because of the application, in England and Wales, of the so-called </w:t>
      </w:r>
      <w:r w:rsidRPr="000140EE">
        <w:rPr>
          <w:rFonts w:cs="Arial"/>
          <w:i/>
          <w:iCs/>
          <w:color w:val="000000"/>
          <w:sz w:val="18"/>
          <w:szCs w:val="18"/>
          <w:bdr w:val="none" w:sz="0" w:space="0" w:color="auto" w:frame="1"/>
          <w:shd w:val="clear" w:color="auto" w:fill="FFFFFF"/>
        </w:rPr>
        <w:t>Gibbs Rule </w:t>
      </w:r>
      <w:r w:rsidRPr="000140EE">
        <w:rPr>
          <w:rFonts w:cs="Arial"/>
          <w:color w:val="000000"/>
          <w:sz w:val="18"/>
          <w:szCs w:val="18"/>
          <w:shd w:val="clear" w:color="auto" w:fill="FFFFFF"/>
        </w:rPr>
        <w:t>(</w:t>
      </w:r>
      <w:r w:rsidRPr="000140EE">
        <w:rPr>
          <w:rFonts w:cs="Arial"/>
          <w:i/>
          <w:iCs/>
          <w:color w:val="000000"/>
          <w:sz w:val="18"/>
          <w:szCs w:val="18"/>
          <w:bdr w:val="none" w:sz="0" w:space="0" w:color="auto" w:frame="1"/>
          <w:shd w:val="clear" w:color="auto" w:fill="FFFFFF"/>
        </w:rPr>
        <w:t xml:space="preserve">Antony Gibbs &amp; Sons v La </w:t>
      </w:r>
      <w:proofErr w:type="spellStart"/>
      <w:r w:rsidRPr="000140EE">
        <w:rPr>
          <w:rFonts w:cs="Arial"/>
          <w:i/>
          <w:iCs/>
          <w:color w:val="000000"/>
          <w:sz w:val="18"/>
          <w:szCs w:val="18"/>
          <w:bdr w:val="none" w:sz="0" w:space="0" w:color="auto" w:frame="1"/>
          <w:shd w:val="clear" w:color="auto" w:fill="FFFFFF"/>
        </w:rPr>
        <w:t>Société</w:t>
      </w:r>
      <w:proofErr w:type="spellEnd"/>
      <w:r w:rsidRPr="000140EE">
        <w:rPr>
          <w:rFonts w:cs="Arial"/>
          <w:i/>
          <w:iCs/>
          <w:color w:val="000000"/>
          <w:sz w:val="18"/>
          <w:szCs w:val="18"/>
          <w:bdr w:val="none" w:sz="0" w:space="0" w:color="auto" w:frame="1"/>
          <w:shd w:val="clear" w:color="auto" w:fill="FFFFFF"/>
        </w:rPr>
        <w:t xml:space="preserve"> </w:t>
      </w:r>
      <w:proofErr w:type="spellStart"/>
      <w:r w:rsidRPr="000140EE">
        <w:rPr>
          <w:rFonts w:cs="Arial"/>
          <w:i/>
          <w:iCs/>
          <w:color w:val="000000"/>
          <w:sz w:val="18"/>
          <w:szCs w:val="18"/>
          <w:bdr w:val="none" w:sz="0" w:space="0" w:color="auto" w:frame="1"/>
          <w:shd w:val="clear" w:color="auto" w:fill="FFFFFF"/>
        </w:rPr>
        <w:t>Industrielle</w:t>
      </w:r>
      <w:proofErr w:type="spellEnd"/>
      <w:r w:rsidRPr="000140EE">
        <w:rPr>
          <w:rFonts w:cs="Arial"/>
          <w:i/>
          <w:iCs/>
          <w:color w:val="000000"/>
          <w:sz w:val="18"/>
          <w:szCs w:val="18"/>
          <w:bdr w:val="none" w:sz="0" w:space="0" w:color="auto" w:frame="1"/>
          <w:shd w:val="clear" w:color="auto" w:fill="FFFFFF"/>
        </w:rPr>
        <w:t xml:space="preserve"> et Commerciale des </w:t>
      </w:r>
      <w:proofErr w:type="spellStart"/>
      <w:r w:rsidRPr="000140EE">
        <w:rPr>
          <w:rFonts w:cs="Arial"/>
          <w:i/>
          <w:iCs/>
          <w:color w:val="000000"/>
          <w:sz w:val="18"/>
          <w:szCs w:val="18"/>
          <w:bdr w:val="none" w:sz="0" w:space="0" w:color="auto" w:frame="1"/>
          <w:shd w:val="clear" w:color="auto" w:fill="FFFFFF"/>
        </w:rPr>
        <w:t>Métaux</w:t>
      </w:r>
      <w:proofErr w:type="spellEnd"/>
      <w:r w:rsidRPr="000140EE">
        <w:rPr>
          <w:rFonts w:cs="Arial"/>
          <w:i/>
          <w:iCs/>
          <w:color w:val="000000"/>
          <w:sz w:val="18"/>
          <w:szCs w:val="18"/>
          <w:bdr w:val="none" w:sz="0" w:space="0" w:color="auto" w:frame="1"/>
          <w:shd w:val="clear" w:color="auto" w:fill="FFFFFF"/>
        </w:rPr>
        <w:t xml:space="preserve"> (1890) LR 25 QBD 399</w:t>
      </w:r>
      <w:r w:rsidRPr="000140EE">
        <w:rPr>
          <w:rFonts w:cs="Arial"/>
          <w:color w:val="000000"/>
          <w:sz w:val="18"/>
          <w:szCs w:val="18"/>
          <w:shd w:val="clear" w:color="auto" w:fill="FFFFFF"/>
        </w:rPr>
        <w:t xml:space="preserve">) the effect of which is that the cancellation of a debtor's obligations in foreign proceedings will discharge only those liabilities governed by the law of the country in which that proceeding took place unless the relevant creditor submits to a foreign proceeding. So, under the Gibbs Rule, and English law governed debt may be discharged only in proceedings in England and Wales. </w:t>
      </w:r>
    </w:p>
  </w:footnote>
  <w:footnote w:id="4">
    <w:p w:rsidR="005429D9" w:rsidRPr="000140EE" w:rsidRDefault="005429D9">
      <w:pPr>
        <w:pStyle w:val="FootnoteText"/>
        <w:rPr>
          <w:sz w:val="18"/>
          <w:szCs w:val="18"/>
        </w:rPr>
      </w:pPr>
      <w:r w:rsidRPr="000140EE">
        <w:rPr>
          <w:rStyle w:val="FootnoteReference"/>
          <w:sz w:val="18"/>
          <w:szCs w:val="18"/>
        </w:rPr>
        <w:footnoteRef/>
      </w:r>
      <w:r w:rsidRPr="000140EE">
        <w:rPr>
          <w:sz w:val="18"/>
          <w:szCs w:val="18"/>
        </w:rPr>
        <w:t xml:space="preserve"> Pending the end of the Transitional Period following Brexit, noting that this Advice is dated 1 January 2019</w:t>
      </w:r>
      <w:r w:rsidR="00C66A1A" w:rsidRPr="000140EE">
        <w:rPr>
          <w:sz w:val="18"/>
          <w:szCs w:val="18"/>
        </w:rPr>
        <w:t>. See also paragraph 74 below</w:t>
      </w:r>
    </w:p>
  </w:footnote>
  <w:footnote w:id="5">
    <w:p w:rsidR="00764DC1" w:rsidRPr="000140EE" w:rsidRDefault="00764DC1" w:rsidP="009B78DA">
      <w:pPr>
        <w:pStyle w:val="FootnoteText"/>
        <w:rPr>
          <w:sz w:val="18"/>
          <w:szCs w:val="18"/>
        </w:rPr>
      </w:pPr>
      <w:r w:rsidRPr="000140EE">
        <w:rPr>
          <w:rStyle w:val="FootnoteReference"/>
          <w:sz w:val="18"/>
          <w:szCs w:val="18"/>
        </w:rPr>
        <w:footnoteRef/>
      </w:r>
      <w:r w:rsidRPr="000140EE">
        <w:rPr>
          <w:sz w:val="18"/>
          <w:szCs w:val="18"/>
        </w:rPr>
        <w:t xml:space="preserve"> The question of the situs of shares generally being a question determined the laws of the Country in which the company is question is incorporated</w:t>
      </w:r>
    </w:p>
  </w:footnote>
  <w:footnote w:id="6">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Re Kaoru Takamatsu [2019] HKCFI 802 at [5]</w:t>
      </w:r>
    </w:p>
  </w:footnote>
  <w:footnote w:id="7">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Joint Administrators of African Minerals Ltd v Madison Pacific Trust Ltd </w:t>
      </w:r>
      <w:r w:rsidRPr="000140EE">
        <w:rPr>
          <w:rFonts w:cs="Arial"/>
          <w:color w:val="333333"/>
          <w:sz w:val="18"/>
          <w:szCs w:val="18"/>
          <w:shd w:val="clear" w:color="auto" w:fill="FCFCFC"/>
        </w:rPr>
        <w:t>[2015] HKEC 641 at [12].</w:t>
      </w:r>
    </w:p>
  </w:footnote>
  <w:footnote w:id="8">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w:t>
      </w:r>
      <w:proofErr w:type="spellStart"/>
      <w:r w:rsidRPr="000140EE">
        <w:rPr>
          <w:sz w:val="18"/>
          <w:szCs w:val="18"/>
        </w:rPr>
        <w:t>Cyberworks</w:t>
      </w:r>
      <w:proofErr w:type="spellEnd"/>
      <w:r w:rsidRPr="000140EE">
        <w:rPr>
          <w:sz w:val="18"/>
          <w:szCs w:val="18"/>
        </w:rPr>
        <w:t xml:space="preserve"> Audio Video Technology Limited v Remedy Asia Ltd and others [2020] HKCFI 398 at [66]. Cited with approval in Re China Bozza [2021] HKCFI 1235 at [14].</w:t>
      </w:r>
    </w:p>
  </w:footnote>
  <w:footnote w:id="9">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Section 362(a) Bankruptcy Code. The automatic stay is subject to certain exceptions, including certain regulatory, criminal and matrimonial proceedings, not material here - Section 362(b) Bankruptcy Code</w:t>
      </w:r>
    </w:p>
  </w:footnote>
  <w:footnote w:id="10">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Section 364(c)</w:t>
      </w:r>
    </w:p>
  </w:footnote>
  <w:footnote w:id="11">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Section 364(d)</w:t>
      </w:r>
    </w:p>
  </w:footnote>
  <w:footnote w:id="12">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Section 109(a) Bankruptcy Code</w:t>
      </w:r>
    </w:p>
  </w:footnote>
  <w:footnote w:id="13">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Bank of America v World of English 23 B.R. 1015, 1019-20 </w:t>
      </w:r>
      <w:proofErr w:type="spellStart"/>
      <w:r w:rsidRPr="000140EE">
        <w:rPr>
          <w:sz w:val="18"/>
          <w:szCs w:val="18"/>
        </w:rPr>
        <w:t>N.D.Ga</w:t>
      </w:r>
      <w:proofErr w:type="spellEnd"/>
      <w:r w:rsidRPr="000140EE">
        <w:rPr>
          <w:sz w:val="18"/>
          <w:szCs w:val="18"/>
        </w:rPr>
        <w:t>. 1982 cited for the proposition that the test much be applied to each debtor in Global Ocean Carriers Limited 251 B.R. 31 (Bankr. D. Del. 2000)</w:t>
      </w:r>
    </w:p>
  </w:footnote>
  <w:footnote w:id="14">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In Re Axona International Credit &amp; Commerce, Ltd., 88 B.R. 597, 614-15 (Bankr. S.D.N.Y. 1988) cited for the proposition that the test for eligibility is at the date the petition is filed in Global Ocean Carriers Limited Ibid. Note 7 supra. 38-40</w:t>
      </w:r>
    </w:p>
  </w:footnote>
  <w:footnote w:id="15">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Ibid. Note 7 supra</w:t>
      </w:r>
    </w:p>
  </w:footnote>
  <w:footnote w:id="16">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Global Ocean Carriers Limited Ibid. Note 3 supra.</w:t>
      </w:r>
    </w:p>
  </w:footnote>
  <w:footnote w:id="17">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Indeed, in Global Ocean Carriers Limited Ibid. Note 3 supra, the retainers appear to have been paid on behalf of the debtors rather than by them directly.</w:t>
      </w:r>
    </w:p>
  </w:footnote>
  <w:footnote w:id="18">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Cf. Morning Mist Holdings Ltd. v. Krys, No. 11-4376 (2d Cir. 2013)</w:t>
      </w:r>
    </w:p>
  </w:footnote>
  <w:footnote w:id="19">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Cf. Re Videology Ltd [2018] EWHC 2186 (Ch)</w:t>
      </w:r>
    </w:p>
  </w:footnote>
  <w:footnote w:id="20">
    <w:p w:rsidR="00764DC1" w:rsidRPr="000140EE" w:rsidRDefault="00764DC1" w:rsidP="007A1971">
      <w:pPr>
        <w:pStyle w:val="FootnoteText"/>
        <w:rPr>
          <w:sz w:val="18"/>
          <w:szCs w:val="18"/>
        </w:rPr>
      </w:pPr>
      <w:r w:rsidRPr="000140EE">
        <w:rPr>
          <w:rStyle w:val="FootnoteReference"/>
          <w:sz w:val="18"/>
          <w:szCs w:val="18"/>
        </w:rPr>
        <w:footnoteRef/>
      </w:r>
      <w:r w:rsidRPr="000140EE">
        <w:rPr>
          <w:sz w:val="18"/>
          <w:szCs w:val="18"/>
        </w:rPr>
        <w:t xml:space="preserve"> See and </w:t>
      </w:r>
      <w:proofErr w:type="spellStart"/>
      <w:r w:rsidRPr="000140EE">
        <w:rPr>
          <w:sz w:val="18"/>
          <w:szCs w:val="18"/>
        </w:rPr>
        <w:t>cf</w:t>
      </w:r>
      <w:proofErr w:type="spellEnd"/>
      <w:r w:rsidRPr="000140EE">
        <w:rPr>
          <w:sz w:val="18"/>
          <w:szCs w:val="18"/>
        </w:rPr>
        <w:t xml:space="preserve"> In re Bear Stearns 374 B.R. 122 (</w:t>
      </w:r>
      <w:proofErr w:type="spellStart"/>
      <w:r w:rsidRPr="000140EE">
        <w:rPr>
          <w:sz w:val="18"/>
          <w:szCs w:val="18"/>
        </w:rPr>
        <w:t>Bankr</w:t>
      </w:r>
      <w:proofErr w:type="spellEnd"/>
      <w:r w:rsidRPr="000140EE">
        <w:rPr>
          <w:sz w:val="18"/>
          <w:szCs w:val="18"/>
        </w:rPr>
        <w:t>. S.D.N.Y. 2007)</w:t>
      </w:r>
    </w:p>
  </w:footnote>
  <w:footnote w:id="21">
    <w:p w:rsidR="00764DC1" w:rsidRPr="000140EE" w:rsidRDefault="00764DC1">
      <w:pPr>
        <w:pStyle w:val="FootnoteText"/>
        <w:rPr>
          <w:sz w:val="18"/>
          <w:szCs w:val="18"/>
        </w:rPr>
      </w:pPr>
      <w:r w:rsidRPr="000140EE">
        <w:rPr>
          <w:rStyle w:val="FootnoteReference"/>
          <w:sz w:val="18"/>
          <w:szCs w:val="18"/>
        </w:rPr>
        <w:footnoteRef/>
      </w:r>
      <w:r w:rsidRPr="000140EE">
        <w:rPr>
          <w:sz w:val="18"/>
          <w:szCs w:val="18"/>
        </w:rPr>
        <w:t xml:space="preserve"> Under the Cross-Border Insolvency Regulations 2006 (SI 2006/1030)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CB2"/>
    <w:multiLevelType w:val="multilevel"/>
    <w:tmpl w:val="4A2027C0"/>
    <w:lvl w:ilvl="0">
      <w:start w:val="1"/>
      <w:numFmt w:val="decimal"/>
      <w:lvlText w:val="%1."/>
      <w:lvlJc w:val="left"/>
      <w:pPr>
        <w:tabs>
          <w:tab w:val="num" w:pos="0"/>
        </w:tabs>
        <w:ind w:left="720" w:hanging="720"/>
      </w:pPr>
      <w:rPr>
        <w:rFonts w:cs="Times New Roman" w:hint="default"/>
        <w:b/>
        <w:i w:val="0"/>
        <w:sz w:val="20"/>
        <w:szCs w:val="20"/>
      </w:rPr>
    </w:lvl>
    <w:lvl w:ilvl="1">
      <w:start w:val="1"/>
      <w:numFmt w:val="lowerLetter"/>
      <w:pStyle w:val="OfferingDocument2"/>
      <w:lvlText w:val="(%2)"/>
      <w:lvlJc w:val="left"/>
      <w:pPr>
        <w:tabs>
          <w:tab w:val="num" w:pos="0"/>
        </w:tabs>
        <w:ind w:left="720" w:hanging="720"/>
      </w:pPr>
      <w:rPr>
        <w:rFonts w:cs="Times New Roman" w:hint="default"/>
        <w:b w:val="0"/>
        <w:i w:val="0"/>
        <w:sz w:val="20"/>
        <w:szCs w:val="20"/>
      </w:rPr>
    </w:lvl>
    <w:lvl w:ilvl="2">
      <w:start w:val="1"/>
      <w:numFmt w:val="lowerRoman"/>
      <w:pStyle w:val="OfferingDocument3"/>
      <w:lvlText w:val="(%3)"/>
      <w:lvlJc w:val="left"/>
      <w:pPr>
        <w:tabs>
          <w:tab w:val="num" w:pos="0"/>
        </w:tabs>
        <w:ind w:left="1440" w:hanging="720"/>
      </w:pPr>
      <w:rPr>
        <w:rFonts w:cs="Times New Roman" w:hint="default"/>
        <w:b w:val="0"/>
        <w:i w:val="0"/>
        <w:sz w:val="20"/>
        <w:szCs w:val="20"/>
      </w:rPr>
    </w:lvl>
    <w:lvl w:ilvl="3">
      <w:start w:val="1"/>
      <w:numFmt w:val="none"/>
      <w:lvlText w:val=""/>
      <w:lvlJc w:val="left"/>
      <w:pPr>
        <w:tabs>
          <w:tab w:val="num" w:pos="0"/>
        </w:tabs>
        <w:ind w:left="2160" w:hanging="720"/>
      </w:pPr>
      <w:rPr>
        <w:rFonts w:cs="Times New Roman" w:hint="default"/>
        <w:b w:val="0"/>
        <w:i w:val="0"/>
        <w:sz w:val="20"/>
        <w:szCs w:val="20"/>
      </w:rPr>
    </w:lvl>
    <w:lvl w:ilvl="4">
      <w:start w:val="1"/>
      <w:numFmt w:val="none"/>
      <w:lvlText w:val=""/>
      <w:lvlJc w:val="left"/>
      <w:pPr>
        <w:tabs>
          <w:tab w:val="num" w:pos="0"/>
        </w:tabs>
        <w:ind w:left="2880" w:hanging="720"/>
      </w:pPr>
      <w:rPr>
        <w:rFonts w:cs="Times New Roman" w:hint="default"/>
        <w:b w:val="0"/>
        <w:i w:val="0"/>
        <w:sz w:val="20"/>
        <w:szCs w:val="20"/>
      </w:rPr>
    </w:lvl>
    <w:lvl w:ilvl="5">
      <w:start w:val="1"/>
      <w:numFmt w:val="none"/>
      <w:lvlText w:val=""/>
      <w:lvlJc w:val="left"/>
      <w:pPr>
        <w:tabs>
          <w:tab w:val="num" w:pos="0"/>
        </w:tabs>
        <w:ind w:left="3600" w:hanging="720"/>
      </w:pPr>
      <w:rPr>
        <w:rFonts w:cs="Times New Roman" w:hint="default"/>
        <w:b w:val="0"/>
        <w:i w:val="0"/>
        <w:sz w:val="20"/>
        <w:szCs w:val="20"/>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3725C7E"/>
    <w:multiLevelType w:val="multilevel"/>
    <w:tmpl w:val="09960E46"/>
    <w:lvl w:ilvl="0">
      <w:start w:val="1"/>
      <w:numFmt w:val="decimal"/>
      <w:pStyle w:val="ScheduleBasic1"/>
      <w:lvlText w:val="%1."/>
      <w:lvlJc w:val="left"/>
      <w:pPr>
        <w:tabs>
          <w:tab w:val="num" w:pos="0"/>
        </w:tabs>
        <w:ind w:left="720" w:hanging="720"/>
      </w:pPr>
      <w:rPr>
        <w:rFonts w:cs="Times New Roman"/>
        <w:b w:val="0"/>
        <w:i w:val="0"/>
        <w:sz w:val="20"/>
        <w:szCs w:val="20"/>
      </w:rPr>
    </w:lvl>
    <w:lvl w:ilvl="1">
      <w:start w:val="1"/>
      <w:numFmt w:val="lowerLetter"/>
      <w:pStyle w:val="ScheduleBasic2"/>
      <w:lvlText w:val="(%2)"/>
      <w:lvlJc w:val="left"/>
      <w:pPr>
        <w:tabs>
          <w:tab w:val="num" w:pos="0"/>
        </w:tabs>
        <w:ind w:left="1440" w:hanging="720"/>
      </w:pPr>
      <w:rPr>
        <w:rFonts w:cs="Times New Roman"/>
        <w:b w:val="0"/>
        <w:i w:val="0"/>
        <w:sz w:val="20"/>
        <w:szCs w:val="20"/>
      </w:rPr>
    </w:lvl>
    <w:lvl w:ilvl="2">
      <w:start w:val="1"/>
      <w:numFmt w:val="lowerRoman"/>
      <w:pStyle w:val="ScheduleBasic3"/>
      <w:lvlText w:val="(%3)"/>
      <w:lvlJc w:val="left"/>
      <w:pPr>
        <w:tabs>
          <w:tab w:val="num" w:pos="0"/>
        </w:tabs>
        <w:ind w:left="2160" w:hanging="720"/>
      </w:pPr>
      <w:rPr>
        <w:rFonts w:cs="Times New Roman"/>
        <w:b w:val="0"/>
        <w:i w:val="0"/>
        <w:sz w:val="20"/>
        <w:szCs w:val="20"/>
      </w:rPr>
    </w:lvl>
    <w:lvl w:ilvl="3">
      <w:start w:val="1"/>
      <w:numFmt w:val="upperLetter"/>
      <w:pStyle w:val="ScheduleBasic4"/>
      <w:lvlText w:val="(%4)"/>
      <w:lvlJc w:val="left"/>
      <w:pPr>
        <w:tabs>
          <w:tab w:val="num" w:pos="0"/>
        </w:tabs>
        <w:ind w:left="2880" w:hanging="720"/>
      </w:pPr>
      <w:rPr>
        <w:rFonts w:cs="Times New Roman"/>
        <w:b w:val="0"/>
        <w:i w:val="0"/>
        <w:sz w:val="20"/>
        <w:szCs w:val="20"/>
      </w:rPr>
    </w:lvl>
    <w:lvl w:ilvl="4">
      <w:start w:val="1"/>
      <w:numFmt w:val="decimal"/>
      <w:pStyle w:val="ScheduleBasic5"/>
      <w:lvlText w:val="(%5)"/>
      <w:lvlJc w:val="left"/>
      <w:pPr>
        <w:tabs>
          <w:tab w:val="num" w:pos="0"/>
        </w:tabs>
        <w:ind w:left="3600" w:hanging="720"/>
      </w:pPr>
      <w:rPr>
        <w:rFonts w:cs="Times New Roman"/>
        <w:b w:val="0"/>
        <w:i w:val="0"/>
        <w:sz w:val="20"/>
        <w:szCs w:val="20"/>
      </w:rPr>
    </w:lvl>
    <w:lvl w:ilvl="5">
      <w:start w:val="1"/>
      <w:numFmt w:val="none"/>
      <w:suff w:val="nothing"/>
      <w:lvlText w:val=""/>
      <w:lvlJc w:val="left"/>
      <w:pPr>
        <w:tabs>
          <w:tab w:val="num" w:pos="0"/>
        </w:tabs>
        <w:ind w:left="720"/>
      </w:pPr>
      <w:rPr>
        <w:rFonts w:cs="Times New Roman"/>
      </w:rPr>
    </w:lvl>
    <w:lvl w:ilvl="6">
      <w:start w:val="1"/>
      <w:numFmt w:val="none"/>
      <w:suff w:val="nothing"/>
      <w:lvlText w:val=""/>
      <w:lvlJc w:val="left"/>
      <w:pPr>
        <w:tabs>
          <w:tab w:val="num" w:pos="0"/>
        </w:tabs>
        <w:ind w:left="720"/>
      </w:pPr>
      <w:rPr>
        <w:rFonts w:cs="Times New Roman"/>
      </w:rPr>
    </w:lvl>
    <w:lvl w:ilvl="7">
      <w:start w:val="1"/>
      <w:numFmt w:val="none"/>
      <w:suff w:val="nothing"/>
      <w:lvlText w:val=""/>
      <w:lvlJc w:val="left"/>
      <w:pPr>
        <w:tabs>
          <w:tab w:val="num" w:pos="0"/>
        </w:tabs>
        <w:ind w:left="720"/>
      </w:pPr>
      <w:rPr>
        <w:rFonts w:cs="Times New Roman"/>
      </w:rPr>
    </w:lvl>
    <w:lvl w:ilvl="8">
      <w:start w:val="1"/>
      <w:numFmt w:val="none"/>
      <w:suff w:val="nothing"/>
      <w:lvlText w:val=""/>
      <w:lvlJc w:val="left"/>
      <w:pPr>
        <w:tabs>
          <w:tab w:val="num" w:pos="0"/>
        </w:tabs>
        <w:ind w:left="720"/>
      </w:pPr>
      <w:rPr>
        <w:rFonts w:cs="Times New Roman"/>
      </w:rPr>
    </w:lvl>
  </w:abstractNum>
  <w:abstractNum w:abstractNumId="2" w15:restartNumberingAfterBreak="0">
    <w:nsid w:val="05D90F8F"/>
    <w:multiLevelType w:val="hybridMultilevel"/>
    <w:tmpl w:val="C5BE9646"/>
    <w:lvl w:ilvl="0" w:tplc="7D604D42">
      <w:start w:val="1"/>
      <w:numFmt w:val="upperLetter"/>
      <w:pStyle w:val="Style9"/>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5B1D27"/>
    <w:multiLevelType w:val="hybridMultilevel"/>
    <w:tmpl w:val="12D245E4"/>
    <w:lvl w:ilvl="0" w:tplc="DDEE91F0">
      <w:start w:val="1"/>
      <w:numFmt w:val="decimal"/>
      <w:pStyle w:val="OfferingDocumen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E5A4C"/>
    <w:multiLevelType w:val="multilevel"/>
    <w:tmpl w:val="A150011E"/>
    <w:lvl w:ilvl="0">
      <w:start w:val="1"/>
      <w:numFmt w:val="decimal"/>
      <w:pStyle w:val="Schedule"/>
      <w:suff w:val="nothing"/>
      <w:lvlText w:val="Schedule %1"/>
      <w:lvlJc w:val="left"/>
      <w:pPr>
        <w:tabs>
          <w:tab w:val="num" w:pos="0"/>
        </w:tabs>
      </w:pPr>
      <w:rPr>
        <w:i w:val="0"/>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15:restartNumberingAfterBreak="0">
    <w:nsid w:val="1CF87DEA"/>
    <w:multiLevelType w:val="multilevel"/>
    <w:tmpl w:val="8E6C661E"/>
    <w:lvl w:ilvl="0">
      <w:start w:val="1"/>
      <w:numFmt w:val="upperLetter"/>
      <w:pStyle w:val="Recitals1"/>
      <w:lvlText w:val="(%1)"/>
      <w:lvlJc w:val="left"/>
      <w:pPr>
        <w:tabs>
          <w:tab w:val="num" w:pos="0"/>
        </w:tabs>
        <w:ind w:left="720" w:hanging="720"/>
      </w:pPr>
      <w:rPr>
        <w:rFonts w:ascii="Arial" w:hAnsi="Arial" w:hint="default"/>
        <w:b w:val="0"/>
        <w:i w:val="0"/>
        <w:sz w:val="20"/>
        <w:szCs w:val="20"/>
      </w:rPr>
    </w:lvl>
    <w:lvl w:ilvl="1">
      <w:start w:val="1"/>
      <w:numFmt w:val="lowerLetter"/>
      <w:pStyle w:val="Recitals2"/>
      <w:lvlText w:val="(%2)"/>
      <w:lvlJc w:val="left"/>
      <w:pPr>
        <w:tabs>
          <w:tab w:val="num" w:pos="0"/>
        </w:tabs>
        <w:ind w:left="1440" w:hanging="720"/>
      </w:pPr>
      <w:rPr>
        <w:rFonts w:ascii="Arial" w:hAnsi="Arial" w:hint="default"/>
        <w:b w:val="0"/>
        <w:i w:val="0"/>
        <w:sz w:val="20"/>
        <w:szCs w:val="20"/>
      </w:rPr>
    </w:lvl>
    <w:lvl w:ilvl="2">
      <w:start w:val="1"/>
      <w:numFmt w:val="lowerRoman"/>
      <w:pStyle w:val="Recitals3"/>
      <w:lvlText w:val="(%3)"/>
      <w:lvlJc w:val="left"/>
      <w:pPr>
        <w:tabs>
          <w:tab w:val="num" w:pos="0"/>
        </w:tabs>
        <w:ind w:left="2160" w:hanging="720"/>
      </w:pPr>
      <w:rPr>
        <w:rFonts w:ascii="Arial" w:hAnsi="Arial" w:hint="default"/>
        <w:b w:val="0"/>
        <w:i w:val="0"/>
        <w:sz w:val="20"/>
        <w:szCs w:val="20"/>
      </w:rPr>
    </w:lvl>
    <w:lvl w:ilvl="3">
      <w:start w:val="1"/>
      <w:numFmt w:val="decimal"/>
      <w:pStyle w:val="Recitals4"/>
      <w:lvlText w:val="(%4)"/>
      <w:lvlJc w:val="left"/>
      <w:pPr>
        <w:tabs>
          <w:tab w:val="num" w:pos="0"/>
        </w:tabs>
        <w:ind w:left="2880" w:hanging="720"/>
      </w:pPr>
      <w:rPr>
        <w:rFonts w:ascii="Arial" w:hAnsi="Arial" w:hint="default"/>
        <w:b w:val="0"/>
        <w:i w:val="0"/>
        <w:sz w:val="20"/>
        <w:szCs w:val="20"/>
      </w:rPr>
    </w:lvl>
    <w:lvl w:ilvl="4">
      <w:start w:val="1"/>
      <w:numFmt w:val="none"/>
      <w:pStyle w:val="Recitals5"/>
      <w:suff w:val="nothing"/>
      <w:lvlText w:val=""/>
      <w:lvlJc w:val="left"/>
      <w:pPr>
        <w:tabs>
          <w:tab w:val="num" w:pos="0"/>
        </w:tabs>
        <w:ind w:left="720"/>
      </w:pPr>
      <w:rPr>
        <w:rFonts w:ascii="Arial" w:hAnsi="Arial" w:hint="default"/>
        <w:b w:val="0"/>
        <w:i w:val="0"/>
        <w:sz w:val="20"/>
        <w:szCs w:val="20"/>
      </w:rPr>
    </w:lvl>
    <w:lvl w:ilvl="5">
      <w:start w:val="1"/>
      <w:numFmt w:val="none"/>
      <w:pStyle w:val="Recitals6"/>
      <w:suff w:val="nothing"/>
      <w:lvlText w:val=""/>
      <w:lvlJc w:val="left"/>
      <w:pPr>
        <w:tabs>
          <w:tab w:val="num" w:pos="0"/>
        </w:tabs>
        <w:ind w:left="720"/>
      </w:pPr>
      <w:rPr>
        <w:rFonts w:ascii="Arial" w:hAnsi="Arial" w:hint="default"/>
        <w:b w:val="0"/>
        <w:i w:val="0"/>
        <w:sz w:val="20"/>
        <w:szCs w:val="20"/>
      </w:rPr>
    </w:lvl>
    <w:lvl w:ilvl="6">
      <w:start w:val="1"/>
      <w:numFmt w:val="none"/>
      <w:pStyle w:val="Recitals7"/>
      <w:suff w:val="nothing"/>
      <w:lvlText w:val=""/>
      <w:lvlJc w:val="left"/>
      <w:pPr>
        <w:tabs>
          <w:tab w:val="num" w:pos="0"/>
        </w:tabs>
        <w:ind w:left="720"/>
      </w:pPr>
      <w:rPr>
        <w:rFonts w:ascii="Times New Roman" w:hAnsi="Times New Roman" w:hint="default"/>
        <w:b w:val="0"/>
        <w:i w:val="0"/>
        <w:sz w:val="24"/>
        <w:szCs w:val="24"/>
      </w:rPr>
    </w:lvl>
    <w:lvl w:ilvl="7">
      <w:start w:val="1"/>
      <w:numFmt w:val="none"/>
      <w:pStyle w:val="Recitals8"/>
      <w:suff w:val="nothing"/>
      <w:lvlText w:val=""/>
      <w:lvlJc w:val="left"/>
      <w:pPr>
        <w:tabs>
          <w:tab w:val="num" w:pos="0"/>
        </w:tabs>
        <w:ind w:left="720"/>
      </w:pPr>
      <w:rPr>
        <w:rFonts w:ascii="Times New Roman" w:hAnsi="Times New Roman" w:hint="default"/>
        <w:b w:val="0"/>
        <w:i w:val="0"/>
        <w:sz w:val="24"/>
        <w:szCs w:val="24"/>
      </w:rPr>
    </w:lvl>
    <w:lvl w:ilvl="8">
      <w:start w:val="1"/>
      <w:numFmt w:val="none"/>
      <w:pStyle w:val="Recitals9"/>
      <w:suff w:val="nothing"/>
      <w:lvlText w:val=""/>
      <w:lvlJc w:val="left"/>
      <w:pPr>
        <w:tabs>
          <w:tab w:val="num" w:pos="0"/>
        </w:tabs>
        <w:ind w:left="720"/>
      </w:pPr>
      <w:rPr>
        <w:rFonts w:ascii="Times New Roman" w:hAnsi="Times New Roman" w:hint="default"/>
        <w:b w:val="0"/>
        <w:i w:val="0"/>
        <w:sz w:val="24"/>
        <w:szCs w:val="24"/>
      </w:rPr>
    </w:lvl>
  </w:abstractNum>
  <w:abstractNum w:abstractNumId="6" w15:restartNumberingAfterBreak="0">
    <w:nsid w:val="1D976EB7"/>
    <w:multiLevelType w:val="multilevel"/>
    <w:tmpl w:val="9CF28B6E"/>
    <w:lvl w:ilvl="0">
      <w:start w:val="1"/>
      <w:numFmt w:val="decimal"/>
      <w:pStyle w:val="Head1"/>
      <w:lvlText w:val="%1"/>
      <w:lvlJc w:val="left"/>
      <w:pPr>
        <w:ind w:left="720" w:hanging="720"/>
      </w:pPr>
      <w:rPr>
        <w:rFonts w:hint="default"/>
      </w:rPr>
    </w:lvl>
    <w:lvl w:ilvl="1">
      <w:start w:val="1"/>
      <w:numFmt w:val="decimal"/>
      <w:pStyle w:val="Head2"/>
      <w:lvlText w:val="%1.%2"/>
      <w:lvlJc w:val="left"/>
      <w:pPr>
        <w:ind w:left="720" w:hanging="720"/>
      </w:pPr>
      <w:rPr>
        <w:rFonts w:hint="default"/>
      </w:rPr>
    </w:lvl>
    <w:lvl w:ilvl="2">
      <w:start w:val="1"/>
      <w:numFmt w:val="lowerLetter"/>
      <w:pStyle w:val="Head3"/>
      <w:lvlText w:val="(%3)"/>
      <w:lvlJc w:val="left"/>
      <w:pPr>
        <w:ind w:left="1440" w:hanging="720"/>
      </w:pPr>
      <w:rPr>
        <w:rFonts w:hint="default"/>
      </w:rPr>
    </w:lvl>
    <w:lvl w:ilvl="3">
      <w:start w:val="1"/>
      <w:numFmt w:val="lowerRoman"/>
      <w:pStyle w:val="Head4"/>
      <w:lvlText w:val="(%4)"/>
      <w:lvlJc w:val="left"/>
      <w:pPr>
        <w:ind w:left="2160" w:hanging="720"/>
      </w:pPr>
      <w:rPr>
        <w:rFonts w:hint="default"/>
      </w:rPr>
    </w:lvl>
    <w:lvl w:ilvl="4">
      <w:start w:val="1"/>
      <w:numFmt w:val="upperLetter"/>
      <w:pStyle w:val="Head5"/>
      <w:lvlText w:val="(%5)"/>
      <w:lvlJc w:val="left"/>
      <w:pPr>
        <w:tabs>
          <w:tab w:val="num" w:pos="2160"/>
        </w:tabs>
        <w:ind w:left="2880" w:hanging="720"/>
      </w:pPr>
      <w:rPr>
        <w:rFonts w:hint="default"/>
      </w:rPr>
    </w:lvl>
    <w:lvl w:ilvl="5">
      <w:start w:val="1"/>
      <w:numFmt w:val="decimal"/>
      <w:pStyle w:val="Head6"/>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3C118F"/>
    <w:multiLevelType w:val="hybridMultilevel"/>
    <w:tmpl w:val="F89067E2"/>
    <w:lvl w:ilvl="0" w:tplc="D2B4B8E8">
      <w:start w:val="1"/>
      <w:numFmt w:val="upperLetter"/>
      <w:pStyle w:val="PleadingsIndentA"/>
      <w:lvlText w:val="%1."/>
      <w:lvlJc w:val="left"/>
      <w:pPr>
        <w:tabs>
          <w:tab w:val="num" w:pos="0"/>
        </w:tabs>
        <w:ind w:left="720" w:hanging="360"/>
      </w:pPr>
      <w:rPr>
        <w:i w:val="0"/>
      </w:rPr>
    </w:lvl>
    <w:lvl w:ilvl="1" w:tplc="5162A73C">
      <w:start w:val="1"/>
      <w:numFmt w:val="lowerLetter"/>
      <w:lvlText w:val="%2."/>
      <w:lvlJc w:val="left"/>
      <w:pPr>
        <w:tabs>
          <w:tab w:val="num" w:pos="0"/>
        </w:tabs>
        <w:ind w:left="1440" w:hanging="360"/>
      </w:pPr>
    </w:lvl>
    <w:lvl w:ilvl="2" w:tplc="1CC2BD9A">
      <w:start w:val="1"/>
      <w:numFmt w:val="lowerRoman"/>
      <w:lvlText w:val="%3."/>
      <w:lvlJc w:val="right"/>
      <w:pPr>
        <w:tabs>
          <w:tab w:val="num" w:pos="0"/>
        </w:tabs>
        <w:ind w:left="2160" w:hanging="180"/>
      </w:pPr>
    </w:lvl>
    <w:lvl w:ilvl="3" w:tplc="4C5CBFFE">
      <w:start w:val="1"/>
      <w:numFmt w:val="decimal"/>
      <w:lvlText w:val="%4."/>
      <w:lvlJc w:val="left"/>
      <w:pPr>
        <w:tabs>
          <w:tab w:val="num" w:pos="0"/>
        </w:tabs>
        <w:ind w:left="2880" w:hanging="360"/>
      </w:pPr>
    </w:lvl>
    <w:lvl w:ilvl="4" w:tplc="23468B18">
      <w:start w:val="1"/>
      <w:numFmt w:val="lowerLetter"/>
      <w:lvlText w:val="%5."/>
      <w:lvlJc w:val="left"/>
      <w:pPr>
        <w:tabs>
          <w:tab w:val="num" w:pos="0"/>
        </w:tabs>
        <w:ind w:left="3600" w:hanging="360"/>
      </w:pPr>
    </w:lvl>
    <w:lvl w:ilvl="5" w:tplc="B192E448">
      <w:start w:val="1"/>
      <w:numFmt w:val="lowerRoman"/>
      <w:lvlText w:val="%6."/>
      <w:lvlJc w:val="right"/>
      <w:pPr>
        <w:tabs>
          <w:tab w:val="num" w:pos="0"/>
        </w:tabs>
        <w:ind w:left="4320" w:hanging="180"/>
      </w:pPr>
    </w:lvl>
    <w:lvl w:ilvl="6" w:tplc="286AE910">
      <w:start w:val="1"/>
      <w:numFmt w:val="decimal"/>
      <w:lvlText w:val="%7."/>
      <w:lvlJc w:val="left"/>
      <w:pPr>
        <w:tabs>
          <w:tab w:val="num" w:pos="0"/>
        </w:tabs>
        <w:ind w:left="5040" w:hanging="360"/>
      </w:pPr>
    </w:lvl>
    <w:lvl w:ilvl="7" w:tplc="9BF80A06">
      <w:start w:val="1"/>
      <w:numFmt w:val="lowerLetter"/>
      <w:lvlText w:val="%8."/>
      <w:lvlJc w:val="left"/>
      <w:pPr>
        <w:tabs>
          <w:tab w:val="num" w:pos="0"/>
        </w:tabs>
        <w:ind w:left="5760" w:hanging="360"/>
      </w:pPr>
    </w:lvl>
    <w:lvl w:ilvl="8" w:tplc="CF240C7A">
      <w:start w:val="1"/>
      <w:numFmt w:val="lowerRoman"/>
      <w:lvlText w:val="%9."/>
      <w:lvlJc w:val="right"/>
      <w:pPr>
        <w:tabs>
          <w:tab w:val="num" w:pos="0"/>
        </w:tabs>
        <w:ind w:left="6480" w:hanging="180"/>
      </w:pPr>
    </w:lvl>
  </w:abstractNum>
  <w:abstractNum w:abstractNumId="8" w15:restartNumberingAfterBreak="0">
    <w:nsid w:val="25A1448C"/>
    <w:multiLevelType w:val="hybridMultilevel"/>
    <w:tmpl w:val="A3B858C8"/>
    <w:lvl w:ilvl="0" w:tplc="F40E4916">
      <w:start w:val="1"/>
      <w:numFmt w:val="upperLetter"/>
      <w:pStyle w:val="Recital"/>
      <w:lvlText w:val="(%1)"/>
      <w:lvlJc w:val="left"/>
      <w:pPr>
        <w:tabs>
          <w:tab w:val="num" w:pos="720"/>
        </w:tabs>
        <w:ind w:left="720" w:hanging="720"/>
      </w:pPr>
      <w:rPr>
        <w:i w:val="0"/>
      </w:rPr>
    </w:lvl>
    <w:lvl w:ilvl="1" w:tplc="29DEB706">
      <w:start w:val="1"/>
      <w:numFmt w:val="lowerLetter"/>
      <w:lvlText w:val="%2."/>
      <w:lvlJc w:val="left"/>
      <w:pPr>
        <w:tabs>
          <w:tab w:val="num" w:pos="1440"/>
        </w:tabs>
        <w:ind w:left="1440" w:hanging="360"/>
      </w:pPr>
    </w:lvl>
    <w:lvl w:ilvl="2" w:tplc="D062DE00">
      <w:start w:val="1"/>
      <w:numFmt w:val="lowerRoman"/>
      <w:lvlText w:val="%3."/>
      <w:lvlJc w:val="right"/>
      <w:pPr>
        <w:tabs>
          <w:tab w:val="num" w:pos="2160"/>
        </w:tabs>
        <w:ind w:left="2160" w:hanging="180"/>
      </w:pPr>
    </w:lvl>
    <w:lvl w:ilvl="3" w:tplc="3974681E">
      <w:start w:val="1"/>
      <w:numFmt w:val="decimal"/>
      <w:lvlText w:val="%4."/>
      <w:lvlJc w:val="left"/>
      <w:pPr>
        <w:tabs>
          <w:tab w:val="num" w:pos="2880"/>
        </w:tabs>
        <w:ind w:left="2880" w:hanging="360"/>
      </w:pPr>
    </w:lvl>
    <w:lvl w:ilvl="4" w:tplc="D0A6310C">
      <w:start w:val="1"/>
      <w:numFmt w:val="lowerLetter"/>
      <w:lvlText w:val="%5."/>
      <w:lvlJc w:val="left"/>
      <w:pPr>
        <w:tabs>
          <w:tab w:val="num" w:pos="3600"/>
        </w:tabs>
        <w:ind w:left="3600" w:hanging="360"/>
      </w:pPr>
    </w:lvl>
    <w:lvl w:ilvl="5" w:tplc="ED28CEA8">
      <w:start w:val="1"/>
      <w:numFmt w:val="lowerRoman"/>
      <w:lvlText w:val="%6."/>
      <w:lvlJc w:val="right"/>
      <w:pPr>
        <w:tabs>
          <w:tab w:val="num" w:pos="4320"/>
        </w:tabs>
        <w:ind w:left="4320" w:hanging="180"/>
      </w:pPr>
    </w:lvl>
    <w:lvl w:ilvl="6" w:tplc="8BC45C8A">
      <w:start w:val="1"/>
      <w:numFmt w:val="decimal"/>
      <w:lvlText w:val="%7."/>
      <w:lvlJc w:val="left"/>
      <w:pPr>
        <w:tabs>
          <w:tab w:val="num" w:pos="5040"/>
        </w:tabs>
        <w:ind w:left="5040" w:hanging="360"/>
      </w:pPr>
    </w:lvl>
    <w:lvl w:ilvl="7" w:tplc="80FA806E">
      <w:start w:val="1"/>
      <w:numFmt w:val="lowerLetter"/>
      <w:lvlText w:val="%8."/>
      <w:lvlJc w:val="left"/>
      <w:pPr>
        <w:tabs>
          <w:tab w:val="num" w:pos="5760"/>
        </w:tabs>
        <w:ind w:left="5760" w:hanging="360"/>
      </w:pPr>
    </w:lvl>
    <w:lvl w:ilvl="8" w:tplc="A518F84A">
      <w:start w:val="1"/>
      <w:numFmt w:val="lowerRoman"/>
      <w:lvlText w:val="%9."/>
      <w:lvlJc w:val="right"/>
      <w:pPr>
        <w:tabs>
          <w:tab w:val="num" w:pos="6480"/>
        </w:tabs>
        <w:ind w:left="6480" w:hanging="180"/>
      </w:pPr>
    </w:lvl>
  </w:abstractNum>
  <w:abstractNum w:abstractNumId="9" w15:restartNumberingAfterBreak="0">
    <w:nsid w:val="2D747E5C"/>
    <w:multiLevelType w:val="hybridMultilevel"/>
    <w:tmpl w:val="C71C3A46"/>
    <w:lvl w:ilvl="0" w:tplc="F5C62ED0">
      <w:start w:val="1"/>
      <w:numFmt w:val="decimal"/>
      <w:pStyle w:val="MemLevel1"/>
      <w:lvlText w:val="%1."/>
      <w:lvlJc w:val="left"/>
      <w:pPr>
        <w:tabs>
          <w:tab w:val="num" w:pos="720"/>
        </w:tabs>
        <w:ind w:left="720" w:hanging="720"/>
      </w:pPr>
      <w:rPr>
        <w:rFonts w:ascii="Arial" w:hAnsi="Arial" w:hint="default"/>
        <w:b w:val="0"/>
        <w:i w:val="0"/>
        <w:sz w:val="20"/>
        <w:szCs w:val="20"/>
      </w:rPr>
    </w:lvl>
    <w:lvl w:ilvl="1" w:tplc="4F2EFAA4">
      <w:start w:val="1"/>
      <w:numFmt w:val="lowerLetter"/>
      <w:lvlText w:val="%2."/>
      <w:lvlJc w:val="left"/>
      <w:pPr>
        <w:tabs>
          <w:tab w:val="num" w:pos="1440"/>
        </w:tabs>
        <w:ind w:left="1440" w:hanging="360"/>
      </w:pPr>
    </w:lvl>
    <w:lvl w:ilvl="2" w:tplc="F652728A">
      <w:start w:val="1"/>
      <w:numFmt w:val="lowerRoman"/>
      <w:lvlText w:val="%3."/>
      <w:lvlJc w:val="right"/>
      <w:pPr>
        <w:tabs>
          <w:tab w:val="num" w:pos="2160"/>
        </w:tabs>
        <w:ind w:left="2160" w:hanging="180"/>
      </w:pPr>
    </w:lvl>
    <w:lvl w:ilvl="3" w:tplc="763EA784">
      <w:start w:val="1"/>
      <w:numFmt w:val="decimal"/>
      <w:lvlText w:val="%4."/>
      <w:lvlJc w:val="left"/>
      <w:pPr>
        <w:tabs>
          <w:tab w:val="num" w:pos="2880"/>
        </w:tabs>
        <w:ind w:left="2880" w:hanging="360"/>
      </w:pPr>
    </w:lvl>
    <w:lvl w:ilvl="4" w:tplc="148A512C">
      <w:start w:val="1"/>
      <w:numFmt w:val="lowerLetter"/>
      <w:lvlText w:val="%5."/>
      <w:lvlJc w:val="left"/>
      <w:pPr>
        <w:tabs>
          <w:tab w:val="num" w:pos="3600"/>
        </w:tabs>
        <w:ind w:left="3600" w:hanging="360"/>
      </w:pPr>
    </w:lvl>
    <w:lvl w:ilvl="5" w:tplc="5D7AA736">
      <w:start w:val="1"/>
      <w:numFmt w:val="lowerRoman"/>
      <w:lvlText w:val="%6."/>
      <w:lvlJc w:val="right"/>
      <w:pPr>
        <w:tabs>
          <w:tab w:val="num" w:pos="4320"/>
        </w:tabs>
        <w:ind w:left="4320" w:hanging="180"/>
      </w:pPr>
    </w:lvl>
    <w:lvl w:ilvl="6" w:tplc="625274B2">
      <w:start w:val="1"/>
      <w:numFmt w:val="decimal"/>
      <w:lvlText w:val="%7."/>
      <w:lvlJc w:val="left"/>
      <w:pPr>
        <w:tabs>
          <w:tab w:val="num" w:pos="5040"/>
        </w:tabs>
        <w:ind w:left="5040" w:hanging="360"/>
      </w:pPr>
    </w:lvl>
    <w:lvl w:ilvl="7" w:tplc="437A2C00">
      <w:start w:val="1"/>
      <w:numFmt w:val="lowerLetter"/>
      <w:lvlText w:val="%8."/>
      <w:lvlJc w:val="left"/>
      <w:pPr>
        <w:tabs>
          <w:tab w:val="num" w:pos="5760"/>
        </w:tabs>
        <w:ind w:left="5760" w:hanging="360"/>
      </w:pPr>
    </w:lvl>
    <w:lvl w:ilvl="8" w:tplc="41E09690">
      <w:start w:val="1"/>
      <w:numFmt w:val="lowerRoman"/>
      <w:lvlText w:val="%9."/>
      <w:lvlJc w:val="right"/>
      <w:pPr>
        <w:tabs>
          <w:tab w:val="num" w:pos="6480"/>
        </w:tabs>
        <w:ind w:left="6480" w:hanging="180"/>
      </w:pPr>
    </w:lvl>
  </w:abstractNum>
  <w:abstractNum w:abstractNumId="10" w15:restartNumberingAfterBreak="0">
    <w:nsid w:val="39EE28BA"/>
    <w:multiLevelType w:val="hybridMultilevel"/>
    <w:tmpl w:val="7F08DDD4"/>
    <w:lvl w:ilvl="0" w:tplc="7DD4C4AC">
      <w:start w:val="1"/>
      <w:numFmt w:val="decimal"/>
      <w:lvlText w:val="%1."/>
      <w:lvlJc w:val="left"/>
      <w:pPr>
        <w:tabs>
          <w:tab w:val="num" w:pos="0"/>
        </w:tabs>
        <w:ind w:left="1080" w:hanging="360"/>
      </w:pPr>
    </w:lvl>
    <w:lvl w:ilvl="1" w:tplc="7586FAA4">
      <w:start w:val="1"/>
      <w:numFmt w:val="lowerLetter"/>
      <w:pStyle w:val="PleadingsIndentb"/>
      <w:lvlText w:val="%2."/>
      <w:lvlJc w:val="left"/>
      <w:pPr>
        <w:tabs>
          <w:tab w:val="num" w:pos="0"/>
        </w:tabs>
        <w:ind w:left="1800" w:hanging="360"/>
      </w:pPr>
      <w:rPr>
        <w:i w:val="0"/>
      </w:rPr>
    </w:lvl>
    <w:lvl w:ilvl="2" w:tplc="186C29C0">
      <w:start w:val="1"/>
      <w:numFmt w:val="lowerRoman"/>
      <w:lvlText w:val="%3."/>
      <w:lvlJc w:val="right"/>
      <w:pPr>
        <w:tabs>
          <w:tab w:val="num" w:pos="0"/>
        </w:tabs>
        <w:ind w:left="2520" w:hanging="180"/>
      </w:pPr>
    </w:lvl>
    <w:lvl w:ilvl="3" w:tplc="FCF87BF0">
      <w:start w:val="1"/>
      <w:numFmt w:val="decimal"/>
      <w:lvlText w:val="%4."/>
      <w:lvlJc w:val="left"/>
      <w:pPr>
        <w:tabs>
          <w:tab w:val="num" w:pos="0"/>
        </w:tabs>
        <w:ind w:left="3240" w:hanging="360"/>
      </w:pPr>
    </w:lvl>
    <w:lvl w:ilvl="4" w:tplc="0DF0F270">
      <w:start w:val="1"/>
      <w:numFmt w:val="lowerLetter"/>
      <w:lvlText w:val="%5."/>
      <w:lvlJc w:val="left"/>
      <w:pPr>
        <w:tabs>
          <w:tab w:val="num" w:pos="0"/>
        </w:tabs>
        <w:ind w:left="3960" w:hanging="360"/>
      </w:pPr>
    </w:lvl>
    <w:lvl w:ilvl="5" w:tplc="535EA676">
      <w:start w:val="1"/>
      <w:numFmt w:val="lowerRoman"/>
      <w:lvlText w:val="%6."/>
      <w:lvlJc w:val="right"/>
      <w:pPr>
        <w:tabs>
          <w:tab w:val="num" w:pos="0"/>
        </w:tabs>
        <w:ind w:left="4680" w:hanging="180"/>
      </w:pPr>
    </w:lvl>
    <w:lvl w:ilvl="6" w:tplc="7A8A8AE2">
      <w:start w:val="1"/>
      <w:numFmt w:val="decimal"/>
      <w:lvlText w:val="%7."/>
      <w:lvlJc w:val="left"/>
      <w:pPr>
        <w:tabs>
          <w:tab w:val="num" w:pos="0"/>
        </w:tabs>
        <w:ind w:left="5400" w:hanging="360"/>
      </w:pPr>
    </w:lvl>
    <w:lvl w:ilvl="7" w:tplc="A88A6964">
      <w:start w:val="1"/>
      <w:numFmt w:val="lowerLetter"/>
      <w:lvlText w:val="%8."/>
      <w:lvlJc w:val="left"/>
      <w:pPr>
        <w:tabs>
          <w:tab w:val="num" w:pos="0"/>
        </w:tabs>
        <w:ind w:left="6120" w:hanging="360"/>
      </w:pPr>
    </w:lvl>
    <w:lvl w:ilvl="8" w:tplc="B5DA18BA">
      <w:start w:val="1"/>
      <w:numFmt w:val="lowerRoman"/>
      <w:lvlText w:val="%9."/>
      <w:lvlJc w:val="right"/>
      <w:pPr>
        <w:tabs>
          <w:tab w:val="num" w:pos="0"/>
        </w:tabs>
        <w:ind w:left="6840" w:hanging="180"/>
      </w:pPr>
    </w:lvl>
  </w:abstractNum>
  <w:abstractNum w:abstractNumId="11" w15:restartNumberingAfterBreak="0">
    <w:nsid w:val="3AC54D69"/>
    <w:multiLevelType w:val="multilevel"/>
    <w:tmpl w:val="8ED02798"/>
    <w:name w:val="BodyTextNumbered"/>
    <w:lvl w:ilvl="0">
      <w:start w:val="1"/>
      <w:numFmt w:val="decimal"/>
      <w:pStyle w:val="OutlineNumber1"/>
      <w:lvlText w:val="%1"/>
      <w:lvlJc w:val="left"/>
      <w:pPr>
        <w:tabs>
          <w:tab w:val="num" w:pos="709"/>
        </w:tabs>
        <w:ind w:left="709" w:hanging="709"/>
      </w:pPr>
      <w:rPr>
        <w:rFonts w:ascii="Times New Roman" w:hAnsi="Times New Roman" w:hint="default"/>
        <w:b w:val="0"/>
        <w:i w:val="0"/>
        <w:sz w:val="24"/>
        <w:szCs w:val="24"/>
      </w:rPr>
    </w:lvl>
    <w:lvl w:ilvl="1">
      <w:start w:val="1"/>
      <w:numFmt w:val="decimal"/>
      <w:pStyle w:val="OutlineNumber2"/>
      <w:lvlText w:val="%1.%2"/>
      <w:lvlJc w:val="left"/>
      <w:pPr>
        <w:tabs>
          <w:tab w:val="num" w:pos="709"/>
        </w:tabs>
        <w:ind w:left="709" w:hanging="709"/>
      </w:pPr>
      <w:rPr>
        <w:rFonts w:ascii="Times New Roman" w:hAnsi="Times New Roman" w:hint="default"/>
        <w:b w:val="0"/>
        <w:i w:val="0"/>
        <w:sz w:val="24"/>
        <w:szCs w:val="24"/>
      </w:rPr>
    </w:lvl>
    <w:lvl w:ilvl="2">
      <w:start w:val="1"/>
      <w:numFmt w:val="lowerLetter"/>
      <w:pStyle w:val="OutlineNumber3"/>
      <w:lvlText w:val="(%3)"/>
      <w:lvlJc w:val="left"/>
      <w:pPr>
        <w:tabs>
          <w:tab w:val="num" w:pos="1418"/>
        </w:tabs>
        <w:ind w:left="1418" w:hanging="709"/>
      </w:pPr>
      <w:rPr>
        <w:rFonts w:ascii="Times New Roman" w:hAnsi="Times New Roman" w:hint="default"/>
        <w:b w:val="0"/>
        <w:i w:val="0"/>
        <w:sz w:val="24"/>
        <w:szCs w:val="24"/>
      </w:rPr>
    </w:lvl>
    <w:lvl w:ilvl="3">
      <w:start w:val="1"/>
      <w:numFmt w:val="lowerRoman"/>
      <w:pStyle w:val="OutlineNumber4"/>
      <w:lvlText w:val="(%4)"/>
      <w:lvlJc w:val="left"/>
      <w:pPr>
        <w:tabs>
          <w:tab w:val="num" w:pos="2126"/>
        </w:tabs>
        <w:ind w:left="2126" w:hanging="708"/>
      </w:pPr>
      <w:rPr>
        <w:rFonts w:ascii="Times New Roman" w:hAnsi="Times New Roman" w:hint="default"/>
        <w:b w:val="0"/>
        <w:i w:val="0"/>
        <w:sz w:val="24"/>
        <w:szCs w:val="24"/>
      </w:rPr>
    </w:lvl>
    <w:lvl w:ilvl="4">
      <w:start w:val="1"/>
      <w:numFmt w:val="upperLetter"/>
      <w:pStyle w:val="OutlineNumber5"/>
      <w:lvlText w:val="%5."/>
      <w:lvlJc w:val="left"/>
      <w:pPr>
        <w:tabs>
          <w:tab w:val="num" w:pos="2835"/>
        </w:tabs>
        <w:ind w:left="2835" w:hanging="709"/>
      </w:pPr>
      <w:rPr>
        <w:rFonts w:ascii="Times New Roman" w:hAnsi="Times New Roman" w:hint="default"/>
        <w:b w:val="0"/>
        <w:i w:val="0"/>
        <w:sz w:val="24"/>
        <w:szCs w:val="24"/>
      </w:r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15:restartNumberingAfterBreak="0">
    <w:nsid w:val="3B626293"/>
    <w:multiLevelType w:val="hybridMultilevel"/>
    <w:tmpl w:val="C02AC040"/>
    <w:lvl w:ilvl="0" w:tplc="999C9B68">
      <w:start w:val="1"/>
      <w:numFmt w:val="decimal"/>
      <w:pStyle w:val="Style5"/>
      <w:lvlText w:val="%1."/>
      <w:lvlJc w:val="left"/>
      <w:pPr>
        <w:ind w:left="46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3B1C1FBC">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D1F29"/>
    <w:multiLevelType w:val="hybridMultilevel"/>
    <w:tmpl w:val="BAE8F3FE"/>
    <w:lvl w:ilvl="0" w:tplc="4F82C546">
      <w:start w:val="1"/>
      <w:numFmt w:val="lowerRoman"/>
      <w:pStyle w:val="Style3"/>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4EC4959"/>
    <w:multiLevelType w:val="multilevel"/>
    <w:tmpl w:val="3EAE15B0"/>
    <w:lvl w:ilvl="0">
      <w:start w:val="1"/>
      <w:numFmt w:val="decimal"/>
      <w:lvlText w:val="%1."/>
      <w:lvlJc w:val="left"/>
      <w:pPr>
        <w:tabs>
          <w:tab w:val="num" w:pos="0"/>
        </w:tabs>
        <w:ind w:left="720" w:hanging="720"/>
      </w:pPr>
    </w:lvl>
    <w:lvl w:ilvl="1">
      <w:start w:val="1"/>
      <w:numFmt w:val="lowerLetter"/>
      <w:pStyle w:val="DraftingNote2"/>
      <w:lvlText w:val="(%2)"/>
      <w:lvlJc w:val="left"/>
      <w:pPr>
        <w:tabs>
          <w:tab w:val="num" w:pos="0"/>
        </w:tabs>
        <w:ind w:left="1440" w:hanging="720"/>
      </w:pPr>
      <w:rPr>
        <w:rFonts w:ascii="Arial Bold" w:hAnsi="Arial Bold" w:hint="default"/>
        <w:b/>
        <w:i/>
        <w:color w:val="800080"/>
        <w:sz w:val="20"/>
        <w:szCs w:val="20"/>
      </w:rPr>
    </w:lvl>
    <w:lvl w:ilvl="2">
      <w:start w:val="1"/>
      <w:numFmt w:val="lowerRoman"/>
      <w:pStyle w:val="DraftingNote3"/>
      <w:lvlText w:val="(%3)"/>
      <w:lvlJc w:val="left"/>
      <w:pPr>
        <w:tabs>
          <w:tab w:val="num" w:pos="0"/>
        </w:tabs>
        <w:ind w:left="2160" w:hanging="720"/>
      </w:pPr>
      <w:rPr>
        <w:rFonts w:ascii="Arial Bold" w:hAnsi="Arial Bold" w:hint="default"/>
        <w:b/>
        <w:i/>
        <w:color w:val="800080"/>
        <w:sz w:val="20"/>
        <w:szCs w:val="20"/>
      </w:rPr>
    </w:lvl>
    <w:lvl w:ilvl="3">
      <w:start w:val="1"/>
      <w:numFmt w:val="lowerRoman"/>
      <w:lvlText w:val="(%4)"/>
      <w:lvlJc w:val="left"/>
      <w:pPr>
        <w:tabs>
          <w:tab w:val="num" w:pos="0"/>
        </w:tabs>
        <w:ind w:left="2160" w:hanging="720"/>
      </w:pPr>
    </w:lvl>
    <w:lvl w:ilvl="4">
      <w:start w:val="1"/>
      <w:numFmt w:val="upperLetter"/>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15:restartNumberingAfterBreak="0">
    <w:nsid w:val="4550465A"/>
    <w:multiLevelType w:val="multilevel"/>
    <w:tmpl w:val="6052A662"/>
    <w:lvl w:ilvl="0">
      <w:start w:val="1"/>
      <w:numFmt w:val="decimal"/>
      <w:pStyle w:val="IEHead1"/>
      <w:isLgl/>
      <w:lvlText w:val="%1."/>
      <w:lvlJc w:val="left"/>
      <w:pPr>
        <w:tabs>
          <w:tab w:val="num" w:pos="0"/>
        </w:tabs>
        <w:ind w:left="720" w:hanging="720"/>
      </w:pPr>
      <w:rPr>
        <w:i w:val="0"/>
      </w:rPr>
    </w:lvl>
    <w:lvl w:ilvl="1">
      <w:start w:val="1"/>
      <w:numFmt w:val="lowerLetter"/>
      <w:pStyle w:val="IEHead2"/>
      <w:isLgl/>
      <w:lvlText w:val="%1.%2"/>
      <w:lvlJc w:val="left"/>
      <w:pPr>
        <w:tabs>
          <w:tab w:val="num" w:pos="0"/>
        </w:tabs>
        <w:ind w:left="720" w:hanging="720"/>
      </w:pPr>
      <w:rPr>
        <w:i w:val="0"/>
      </w:rPr>
    </w:lvl>
    <w:lvl w:ilvl="2">
      <w:start w:val="1"/>
      <w:numFmt w:val="lowerRoman"/>
      <w:pStyle w:val="IEHead3"/>
      <w:isLgl/>
      <w:lvlText w:val="%1.%2.%3"/>
      <w:lvlJc w:val="left"/>
      <w:pPr>
        <w:tabs>
          <w:tab w:val="num" w:pos="0"/>
        </w:tabs>
        <w:ind w:left="1440" w:hanging="720"/>
      </w:pPr>
      <w:rPr>
        <w:i w:val="0"/>
      </w:rPr>
    </w:lvl>
    <w:lvl w:ilvl="3">
      <w:start w:val="1"/>
      <w:numFmt w:val="decimal"/>
      <w:pStyle w:val="IEHead4"/>
      <w:isLgl/>
      <w:lvlText w:val="%1.%2.%3.%4"/>
      <w:lvlJc w:val="left"/>
      <w:pPr>
        <w:tabs>
          <w:tab w:val="num" w:pos="0"/>
        </w:tabs>
        <w:ind w:left="2880" w:hanging="1440"/>
      </w:pPr>
      <w:rPr>
        <w:i w:val="0"/>
      </w:rPr>
    </w:lvl>
    <w:lvl w:ilvl="4">
      <w:start w:val="1"/>
      <w:numFmt w:val="lowerLetter"/>
      <w:pStyle w:val="IEHead5"/>
      <w:isLgl/>
      <w:lvlText w:val="%1.%2.%3.%4.%5"/>
      <w:lvlJc w:val="left"/>
      <w:pPr>
        <w:tabs>
          <w:tab w:val="num" w:pos="0"/>
        </w:tabs>
        <w:ind w:left="3600" w:hanging="1440"/>
      </w:pPr>
      <w:rPr>
        <w:i w:val="0"/>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484243E5"/>
    <w:multiLevelType w:val="hybridMultilevel"/>
    <w:tmpl w:val="E08AB162"/>
    <w:lvl w:ilvl="0" w:tplc="999C9B68">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8050F53E">
      <w:start w:val="1"/>
      <w:numFmt w:val="lowerLetter"/>
      <w:pStyle w:val="Style6"/>
      <w:lvlText w:val="(%3)"/>
      <w:lvlJc w:val="left"/>
      <w:pPr>
        <w:ind w:left="1800" w:hanging="180"/>
      </w:pPr>
      <w:rPr>
        <w:rFonts w:ascii="Arial" w:eastAsia="Times New Roman" w:hAnsi="Arial" w:cs="Times New Roman"/>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CD295F"/>
    <w:multiLevelType w:val="multilevel"/>
    <w:tmpl w:val="65C822FA"/>
    <w:lvl w:ilvl="0">
      <w:start w:val="1"/>
      <w:numFmt w:val="decimal"/>
      <w:pStyle w:val="IEBasic1"/>
      <w:lvlText w:val="%1."/>
      <w:lvlJc w:val="left"/>
      <w:pPr>
        <w:tabs>
          <w:tab w:val="num" w:pos="0"/>
        </w:tabs>
        <w:ind w:left="720" w:hanging="720"/>
      </w:pPr>
      <w:rPr>
        <w:rFonts w:ascii="Arial" w:hAnsi="Arial" w:hint="default"/>
        <w:b w:val="0"/>
        <w:i w:val="0"/>
        <w:sz w:val="20"/>
        <w:szCs w:val="20"/>
      </w:rPr>
    </w:lvl>
    <w:lvl w:ilvl="1">
      <w:start w:val="1"/>
      <w:numFmt w:val="decimal"/>
      <w:pStyle w:val="IEBasic2"/>
      <w:lvlText w:val="%1.%2"/>
      <w:lvlJc w:val="left"/>
      <w:pPr>
        <w:tabs>
          <w:tab w:val="num" w:pos="720"/>
        </w:tabs>
        <w:ind w:left="720" w:hanging="720"/>
      </w:pPr>
      <w:rPr>
        <w:rFonts w:ascii="Arial" w:hAnsi="Arial" w:hint="default"/>
        <w:b w:val="0"/>
        <w:i w:val="0"/>
        <w:sz w:val="20"/>
        <w:szCs w:val="20"/>
      </w:rPr>
    </w:lvl>
    <w:lvl w:ilvl="2">
      <w:start w:val="1"/>
      <w:numFmt w:val="decimal"/>
      <w:pStyle w:val="IEBasic3"/>
      <w:lvlText w:val="%1.%2.%3"/>
      <w:lvlJc w:val="left"/>
      <w:pPr>
        <w:tabs>
          <w:tab w:val="num" w:pos="720"/>
        </w:tabs>
        <w:ind w:left="1440" w:hanging="720"/>
      </w:pPr>
      <w:rPr>
        <w:rFonts w:ascii="Arial" w:hAnsi="Arial" w:hint="default"/>
        <w:b w:val="0"/>
        <w:i w:val="0"/>
        <w:sz w:val="20"/>
        <w:szCs w:val="20"/>
      </w:rPr>
    </w:lvl>
    <w:lvl w:ilvl="3">
      <w:start w:val="1"/>
      <w:numFmt w:val="decimal"/>
      <w:pStyle w:val="IEBasic4"/>
      <w:lvlText w:val="%1.%2.%3.%4"/>
      <w:lvlJc w:val="left"/>
      <w:pPr>
        <w:tabs>
          <w:tab w:val="num" w:pos="1440"/>
        </w:tabs>
        <w:ind w:left="2880" w:hanging="1440"/>
      </w:pPr>
      <w:rPr>
        <w:rFonts w:ascii="Arial" w:hAnsi="Arial" w:hint="default"/>
        <w:b w:val="0"/>
        <w:i w:val="0"/>
        <w:sz w:val="20"/>
        <w:szCs w:val="20"/>
      </w:rPr>
    </w:lvl>
    <w:lvl w:ilvl="4">
      <w:start w:val="1"/>
      <w:numFmt w:val="decimal"/>
      <w:pStyle w:val="IEBasic5"/>
      <w:lvlText w:val="%1.%2.%3.%4.%5"/>
      <w:lvlJc w:val="left"/>
      <w:pPr>
        <w:tabs>
          <w:tab w:val="num" w:pos="3600"/>
        </w:tabs>
        <w:ind w:left="3600" w:hanging="1440"/>
      </w:pPr>
      <w:rPr>
        <w:rFonts w:ascii="Arial" w:hAnsi="Arial" w:hint="default"/>
        <w:b w:val="0"/>
        <w:i w:val="0"/>
        <w:sz w:val="20"/>
        <w:szCs w:val="20"/>
      </w:rPr>
    </w:lvl>
    <w:lvl w:ilvl="5">
      <w:start w:val="1"/>
      <w:numFmt w:val="none"/>
      <w:pStyle w:val="IEBasic6"/>
      <w:lvlText w:val="%1.%2.%3.%4.%5"/>
      <w:lvlJc w:val="left"/>
      <w:pPr>
        <w:tabs>
          <w:tab w:val="num" w:pos="5760"/>
        </w:tabs>
        <w:ind w:left="5760" w:hanging="1440"/>
      </w:pPr>
      <w:rPr>
        <w:rFonts w:ascii="Arial" w:hAnsi="Arial" w:hint="default"/>
        <w:b w:val="0"/>
        <w:i w:val="0"/>
        <w:sz w:val="20"/>
        <w:szCs w:val="20"/>
      </w:r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15:restartNumberingAfterBreak="0">
    <w:nsid w:val="5E3558DE"/>
    <w:multiLevelType w:val="multilevel"/>
    <w:tmpl w:val="1FF20516"/>
    <w:lvl w:ilvl="0">
      <w:start w:val="1"/>
      <w:numFmt w:val="decimal"/>
      <w:pStyle w:val="TableBasic1"/>
      <w:lvlText w:val="%1."/>
      <w:lvlJc w:val="left"/>
      <w:pPr>
        <w:tabs>
          <w:tab w:val="num" w:pos="0"/>
        </w:tabs>
        <w:ind w:left="216" w:hanging="216"/>
      </w:pPr>
      <w:rPr>
        <w:rFonts w:ascii="Arial" w:hAnsi="Arial" w:hint="default"/>
        <w:b w:val="0"/>
        <w:i w:val="0"/>
        <w:sz w:val="20"/>
        <w:szCs w:val="20"/>
      </w:rPr>
    </w:lvl>
    <w:lvl w:ilvl="1">
      <w:start w:val="1"/>
      <w:numFmt w:val="lowerLetter"/>
      <w:pStyle w:val="TableBasic2"/>
      <w:lvlText w:val="(%2)"/>
      <w:lvlJc w:val="left"/>
      <w:pPr>
        <w:tabs>
          <w:tab w:val="num" w:pos="0"/>
        </w:tabs>
        <w:ind w:left="576" w:hanging="360"/>
      </w:pPr>
      <w:rPr>
        <w:rFonts w:ascii="Arial" w:hAnsi="Arial" w:hint="default"/>
        <w:b w:val="0"/>
        <w:i w:val="0"/>
        <w:sz w:val="20"/>
        <w:szCs w:val="20"/>
      </w:rPr>
    </w:lvl>
    <w:lvl w:ilvl="2">
      <w:start w:val="1"/>
      <w:numFmt w:val="lowerRoman"/>
      <w:pStyle w:val="TableBasic3"/>
      <w:lvlText w:val="(%3)"/>
      <w:lvlJc w:val="left"/>
      <w:pPr>
        <w:tabs>
          <w:tab w:val="num" w:pos="576"/>
        </w:tabs>
        <w:ind w:left="1008" w:hanging="432"/>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58A2C51"/>
    <w:multiLevelType w:val="multilevel"/>
    <w:tmpl w:val="8CAC42D8"/>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upp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none"/>
      <w:suff w:val="nothing"/>
      <w:lvlText w:val=""/>
      <w:lvlJc w:val="left"/>
      <w:pPr>
        <w:tabs>
          <w:tab w:val="num" w:pos="0"/>
        </w:tabs>
      </w:pPr>
    </w:lvl>
    <w:lvl w:ilvl="6">
      <w:start w:val="1"/>
      <w:numFmt w:val="none"/>
      <w:pStyle w:val="Basic7"/>
      <w:suff w:val="nothing"/>
      <w:lvlText w:val=""/>
      <w:lvlJc w:val="left"/>
      <w:pPr>
        <w:tabs>
          <w:tab w:val="num" w:pos="0"/>
        </w:tabs>
      </w:pPr>
      <w:rPr>
        <w:b w:val="0"/>
        <w:i w:val="0"/>
        <w:sz w:val="24"/>
        <w:szCs w:val="24"/>
      </w:rPr>
    </w:lvl>
    <w:lvl w:ilvl="7">
      <w:start w:val="1"/>
      <w:numFmt w:val="none"/>
      <w:pStyle w:val="Basic8"/>
      <w:suff w:val="nothing"/>
      <w:lvlText w:val=""/>
      <w:lvlJc w:val="left"/>
      <w:pPr>
        <w:tabs>
          <w:tab w:val="num" w:pos="0"/>
        </w:tabs>
      </w:pPr>
      <w:rPr>
        <w:b w:val="0"/>
        <w:i w:val="0"/>
        <w:sz w:val="24"/>
        <w:szCs w:val="24"/>
      </w:rPr>
    </w:lvl>
    <w:lvl w:ilvl="8">
      <w:start w:val="1"/>
      <w:numFmt w:val="none"/>
      <w:pStyle w:val="Basic9"/>
      <w:suff w:val="nothing"/>
      <w:lvlText w:val=""/>
      <w:lvlJc w:val="left"/>
      <w:pPr>
        <w:tabs>
          <w:tab w:val="num" w:pos="0"/>
        </w:tabs>
      </w:pPr>
      <w:rPr>
        <w:b w:val="0"/>
        <w:i w:val="0"/>
        <w:sz w:val="24"/>
        <w:szCs w:val="24"/>
      </w:rPr>
    </w:lvl>
  </w:abstractNum>
  <w:abstractNum w:abstractNumId="20" w15:restartNumberingAfterBreak="0">
    <w:nsid w:val="679211CA"/>
    <w:multiLevelType w:val="multilevel"/>
    <w:tmpl w:val="20B402E0"/>
    <w:lvl w:ilvl="0">
      <w:start w:val="1"/>
      <w:numFmt w:val="decimal"/>
      <w:pStyle w:val="ScheduleHead1"/>
      <w:lvlText w:val="%1."/>
      <w:lvlJc w:val="left"/>
      <w:pPr>
        <w:tabs>
          <w:tab w:val="num" w:pos="0"/>
        </w:tabs>
        <w:ind w:left="720" w:hanging="720"/>
      </w:pPr>
      <w:rPr>
        <w:b/>
        <w:i w:val="0"/>
        <w:sz w:val="20"/>
        <w:szCs w:val="20"/>
      </w:rPr>
    </w:lvl>
    <w:lvl w:ilvl="1">
      <w:start w:val="1"/>
      <w:numFmt w:val="decimal"/>
      <w:pStyle w:val="ScheduleHead2"/>
      <w:isLgl/>
      <w:lvlText w:val="%1.%2"/>
      <w:lvlJc w:val="left"/>
      <w:pPr>
        <w:tabs>
          <w:tab w:val="num" w:pos="0"/>
        </w:tabs>
        <w:ind w:left="720" w:hanging="720"/>
      </w:pPr>
      <w:rPr>
        <w:b w:val="0"/>
        <w:i w:val="0"/>
        <w:sz w:val="20"/>
        <w:szCs w:val="20"/>
      </w:rPr>
    </w:lvl>
    <w:lvl w:ilvl="2">
      <w:start w:val="1"/>
      <w:numFmt w:val="lowerLetter"/>
      <w:pStyle w:val="ScheduleHead3"/>
      <w:lvlText w:val="(%3)"/>
      <w:lvlJc w:val="left"/>
      <w:pPr>
        <w:tabs>
          <w:tab w:val="num" w:pos="0"/>
        </w:tabs>
        <w:ind w:left="1440" w:hanging="720"/>
      </w:pPr>
      <w:rPr>
        <w:b w:val="0"/>
        <w:i w:val="0"/>
        <w:sz w:val="20"/>
        <w:szCs w:val="20"/>
      </w:rPr>
    </w:lvl>
    <w:lvl w:ilvl="3">
      <w:start w:val="1"/>
      <w:numFmt w:val="lowerRoman"/>
      <w:pStyle w:val="ScheduleHead4"/>
      <w:lvlText w:val="(%4)"/>
      <w:lvlJc w:val="left"/>
      <w:pPr>
        <w:tabs>
          <w:tab w:val="num" w:pos="0"/>
        </w:tabs>
        <w:ind w:left="2160" w:hanging="720"/>
      </w:pPr>
      <w:rPr>
        <w:b w:val="0"/>
        <w:i w:val="0"/>
        <w:sz w:val="20"/>
        <w:szCs w:val="20"/>
      </w:rPr>
    </w:lvl>
    <w:lvl w:ilvl="4">
      <w:start w:val="1"/>
      <w:numFmt w:val="upperLetter"/>
      <w:pStyle w:val="ScheduleHead5"/>
      <w:lvlText w:val="(%5)"/>
      <w:lvlJc w:val="left"/>
      <w:pPr>
        <w:tabs>
          <w:tab w:val="num" w:pos="0"/>
        </w:tabs>
        <w:ind w:left="2880" w:hanging="720"/>
      </w:pPr>
      <w:rPr>
        <w:b w:val="0"/>
        <w:i w:val="0"/>
        <w:sz w:val="20"/>
        <w:szCs w:val="20"/>
      </w:rPr>
    </w:lvl>
    <w:lvl w:ilvl="5">
      <w:start w:val="1"/>
      <w:numFmt w:val="decimal"/>
      <w:pStyle w:val="ScheduleHead6"/>
      <w:lvlText w:val="(%6)"/>
      <w:lvlJc w:val="left"/>
      <w:pPr>
        <w:tabs>
          <w:tab w:val="num" w:pos="0"/>
        </w:tabs>
        <w:ind w:left="3600" w:hanging="720"/>
      </w:pPr>
      <w:rPr>
        <w:b w:val="0"/>
        <w:i w:val="0"/>
        <w:sz w:val="20"/>
        <w:szCs w:val="20"/>
      </w:r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 w15:restartNumberingAfterBreak="0">
    <w:nsid w:val="698F69F2"/>
    <w:multiLevelType w:val="multilevel"/>
    <w:tmpl w:val="F7AE922E"/>
    <w:lvl w:ilvl="0">
      <w:start w:val="1"/>
      <w:numFmt w:val="decimal"/>
      <w:suff w:val="nothing"/>
      <w:lvlText w:val="%1"/>
      <w:lvlJc w:val="left"/>
      <w:pPr>
        <w:tabs>
          <w:tab w:val="num" w:pos="1440"/>
        </w:tabs>
      </w:pPr>
      <w:rPr>
        <w:rFonts w:cs="Times New Roman"/>
      </w:rPr>
    </w:lvl>
    <w:lvl w:ilvl="1">
      <w:start w:val="1"/>
      <w:numFmt w:val="none"/>
      <w:pStyle w:val="Heading2"/>
      <w:suff w:val="nothing"/>
      <w:lvlText w:val=""/>
      <w:lvlJc w:val="left"/>
      <w:pPr>
        <w:tabs>
          <w:tab w:val="num" w:pos="1080"/>
        </w:tabs>
        <w:ind w:left="720"/>
      </w:pPr>
      <w:rPr>
        <w:rFonts w:cs="Times New Roman"/>
        <w:b w:val="0"/>
        <w:i w:val="0"/>
        <w:sz w:val="24"/>
        <w:szCs w:val="24"/>
      </w:rPr>
    </w:lvl>
    <w:lvl w:ilvl="2">
      <w:start w:val="1"/>
      <w:numFmt w:val="none"/>
      <w:pStyle w:val="Heading3"/>
      <w:suff w:val="nothing"/>
      <w:lvlText w:val=""/>
      <w:lvlJc w:val="left"/>
      <w:pPr>
        <w:tabs>
          <w:tab w:val="num" w:pos="720"/>
        </w:tabs>
        <w:ind w:left="1440"/>
      </w:pPr>
      <w:rPr>
        <w:rFonts w:cs="Times New Roman"/>
        <w:b w:val="0"/>
        <w:i w:val="0"/>
        <w:sz w:val="24"/>
        <w:szCs w:val="24"/>
      </w:rPr>
    </w:lvl>
    <w:lvl w:ilvl="3">
      <w:start w:val="1"/>
      <w:numFmt w:val="none"/>
      <w:pStyle w:val="Heading4"/>
      <w:suff w:val="nothing"/>
      <w:lvlText w:val=""/>
      <w:lvlJc w:val="right"/>
      <w:pPr>
        <w:tabs>
          <w:tab w:val="num" w:pos="864"/>
        </w:tabs>
        <w:ind w:left="2160"/>
      </w:pPr>
      <w:rPr>
        <w:rFonts w:cs="Times New Roman"/>
        <w:b w:val="0"/>
        <w:i w:val="0"/>
        <w:sz w:val="24"/>
        <w:szCs w:val="24"/>
      </w:rPr>
    </w:lvl>
    <w:lvl w:ilvl="4">
      <w:start w:val="1"/>
      <w:numFmt w:val="none"/>
      <w:suff w:val="nothing"/>
      <w:lvlText w:val=""/>
      <w:lvlJc w:val="left"/>
      <w:pPr>
        <w:tabs>
          <w:tab w:val="num" w:pos="1008"/>
        </w:tabs>
        <w:ind w:left="2880"/>
      </w:pPr>
      <w:rPr>
        <w:rFonts w:cs="Times New Roman"/>
      </w:rPr>
    </w:lvl>
    <w:lvl w:ilvl="5">
      <w:start w:val="1"/>
      <w:numFmt w:val="none"/>
      <w:pStyle w:val="Heading6"/>
      <w:suff w:val="nothing"/>
      <w:lvlText w:val=""/>
      <w:lvlJc w:val="left"/>
      <w:pPr>
        <w:tabs>
          <w:tab w:val="num" w:pos="1152"/>
        </w:tabs>
        <w:ind w:left="3600"/>
      </w:pPr>
      <w:rPr>
        <w:rFonts w:cs="Times New Roman"/>
        <w:b w:val="0"/>
        <w:i w:val="0"/>
        <w:sz w:val="24"/>
        <w:szCs w:val="24"/>
      </w:rPr>
    </w:lvl>
    <w:lvl w:ilvl="6">
      <w:start w:val="1"/>
      <w:numFmt w:val="none"/>
      <w:suff w:val="nothing"/>
      <w:lvlText w:val=""/>
      <w:lvlJc w:val="right"/>
      <w:pPr>
        <w:tabs>
          <w:tab w:val="num" w:pos="1296"/>
        </w:tabs>
        <w:ind w:left="4320"/>
      </w:pPr>
      <w:rPr>
        <w:rFonts w:cs="Times New Roman"/>
      </w:rPr>
    </w:lvl>
    <w:lvl w:ilvl="7">
      <w:start w:val="1"/>
      <w:numFmt w:val="none"/>
      <w:suff w:val="nothing"/>
      <w:lvlText w:val=""/>
      <w:lvlJc w:val="left"/>
      <w:pPr>
        <w:tabs>
          <w:tab w:val="num" w:pos="1440"/>
        </w:tabs>
        <w:ind w:left="5040"/>
      </w:pPr>
      <w:rPr>
        <w:rFonts w:cs="Times New Roman"/>
      </w:rPr>
    </w:lvl>
    <w:lvl w:ilvl="8">
      <w:start w:val="1"/>
      <w:numFmt w:val="none"/>
      <w:suff w:val="nothing"/>
      <w:lvlText w:val="%9"/>
      <w:lvlJc w:val="right"/>
      <w:pPr>
        <w:tabs>
          <w:tab w:val="num" w:pos="1584"/>
        </w:tabs>
        <w:ind w:left="5760"/>
      </w:pPr>
      <w:rPr>
        <w:rFonts w:cs="Times New Roman"/>
      </w:rPr>
    </w:lvl>
  </w:abstractNum>
  <w:abstractNum w:abstractNumId="22" w15:restartNumberingAfterBreak="0">
    <w:nsid w:val="6D6F0562"/>
    <w:multiLevelType w:val="multilevel"/>
    <w:tmpl w:val="22964BE6"/>
    <w:lvl w:ilvl="0">
      <w:start w:val="1"/>
      <w:numFmt w:val="upperLetter"/>
      <w:pStyle w:val="Annex"/>
      <w:suff w:val="nothing"/>
      <w:lvlText w:val="Annex %1"/>
      <w:lvlJc w:val="left"/>
      <w:pPr>
        <w:tabs>
          <w:tab w:val="num" w:pos="0"/>
        </w:tabs>
      </w:pPr>
      <w:rPr>
        <w:i w:val="0"/>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3" w15:restartNumberingAfterBreak="0">
    <w:nsid w:val="71E36EAF"/>
    <w:multiLevelType w:val="multilevel"/>
    <w:tmpl w:val="EB1E6B98"/>
    <w:lvl w:ilvl="0">
      <w:start w:val="1"/>
      <w:numFmt w:val="decimal"/>
      <w:lvlText w:val="%1."/>
      <w:lvlJc w:val="left"/>
      <w:pPr>
        <w:tabs>
          <w:tab w:val="num" w:pos="0"/>
        </w:tabs>
        <w:ind w:left="720" w:hanging="720"/>
      </w:pPr>
    </w:lvl>
    <w:lvl w:ilvl="1">
      <w:start w:val="1"/>
      <w:numFmt w:val="decimal"/>
      <w:isLgl/>
      <w:lvlText w:val="%1.%2"/>
      <w:lvlJc w:val="left"/>
      <w:pPr>
        <w:tabs>
          <w:tab w:val="num" w:pos="0"/>
        </w:tabs>
        <w:ind w:left="720" w:hanging="720"/>
      </w:pPr>
    </w:lvl>
    <w:lvl w:ilvl="2">
      <w:start w:val="1"/>
      <w:numFmt w:val="lowerLetter"/>
      <w:lvlText w:val="(%3)"/>
      <w:lvlJc w:val="left"/>
      <w:pPr>
        <w:tabs>
          <w:tab w:val="num" w:pos="0"/>
        </w:tabs>
        <w:ind w:left="1440" w:hanging="720"/>
      </w:pPr>
    </w:lvl>
    <w:lvl w:ilvl="3">
      <w:start w:val="1"/>
      <w:numFmt w:val="lowerRoman"/>
      <w:lvlText w:val="(%4)"/>
      <w:lvlJc w:val="left"/>
      <w:pPr>
        <w:tabs>
          <w:tab w:val="num" w:pos="0"/>
        </w:tabs>
        <w:ind w:left="2160" w:hanging="720"/>
      </w:pPr>
    </w:lvl>
    <w:lvl w:ilvl="4">
      <w:start w:val="1"/>
      <w:numFmt w:val="upperLetter"/>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none"/>
      <w:pStyle w:val="Head7"/>
      <w:suff w:val="nothing"/>
      <w:lvlText w:val=""/>
      <w:lvlJc w:val="left"/>
      <w:pPr>
        <w:tabs>
          <w:tab w:val="num" w:pos="0"/>
        </w:tabs>
      </w:pPr>
      <w:rPr>
        <w:b w:val="0"/>
        <w:i w:val="0"/>
        <w:sz w:val="24"/>
        <w:szCs w:val="24"/>
      </w:rPr>
    </w:lvl>
    <w:lvl w:ilvl="7">
      <w:start w:val="1"/>
      <w:numFmt w:val="none"/>
      <w:pStyle w:val="Head8"/>
      <w:suff w:val="nothing"/>
      <w:lvlText w:val=""/>
      <w:lvlJc w:val="left"/>
      <w:pPr>
        <w:tabs>
          <w:tab w:val="num" w:pos="0"/>
        </w:tabs>
      </w:pPr>
      <w:rPr>
        <w:b w:val="0"/>
        <w:i w:val="0"/>
        <w:sz w:val="24"/>
        <w:szCs w:val="24"/>
      </w:rPr>
    </w:lvl>
    <w:lvl w:ilvl="8">
      <w:start w:val="1"/>
      <w:numFmt w:val="none"/>
      <w:pStyle w:val="Head9"/>
      <w:suff w:val="nothing"/>
      <w:lvlText w:val=""/>
      <w:lvlJc w:val="left"/>
      <w:pPr>
        <w:tabs>
          <w:tab w:val="num" w:pos="0"/>
        </w:tabs>
      </w:pPr>
      <w:rPr>
        <w:b w:val="0"/>
        <w:i w:val="0"/>
        <w:sz w:val="24"/>
        <w:szCs w:val="24"/>
      </w:rPr>
    </w:lvl>
  </w:abstractNum>
  <w:abstractNum w:abstractNumId="24" w15:restartNumberingAfterBreak="0">
    <w:nsid w:val="74AD5832"/>
    <w:multiLevelType w:val="multilevel"/>
    <w:tmpl w:val="04101B9C"/>
    <w:lvl w:ilvl="0">
      <w:start w:val="1"/>
      <w:numFmt w:val="decimal"/>
      <w:pStyle w:val="DraftingNote1"/>
      <w:lvlText w:val="%1."/>
      <w:lvlJc w:val="left"/>
      <w:pPr>
        <w:tabs>
          <w:tab w:val="num" w:pos="0"/>
        </w:tabs>
        <w:ind w:left="720" w:hanging="720"/>
      </w:pPr>
      <w:rPr>
        <w:rFonts w:ascii="Arial Bold" w:hAnsi="Arial Bold" w:hint="default"/>
        <w:b/>
        <w:i/>
        <w:color w:val="800080"/>
        <w:sz w:val="20"/>
        <w:szCs w:val="20"/>
      </w:rPr>
    </w:lvl>
    <w:lvl w:ilvl="1">
      <w:start w:val="1"/>
      <w:numFmt w:val="lowerLetter"/>
      <w:pStyle w:val="DrNote2"/>
      <w:lvlText w:val="(%2)"/>
      <w:lvlJc w:val="left"/>
      <w:pPr>
        <w:tabs>
          <w:tab w:val="num" w:pos="0"/>
        </w:tabs>
        <w:ind w:left="1440" w:hanging="720"/>
      </w:pPr>
      <w:rPr>
        <w:rFonts w:ascii="Arial Bold" w:hAnsi="Arial Bold" w:hint="default"/>
        <w:b/>
        <w:i/>
        <w:color w:val="800080"/>
        <w:sz w:val="20"/>
        <w:szCs w:val="20"/>
      </w:rPr>
    </w:lvl>
    <w:lvl w:ilvl="2">
      <w:start w:val="1"/>
      <w:numFmt w:val="lowerRoman"/>
      <w:pStyle w:val="DrNote3"/>
      <w:lvlText w:val="(%3)"/>
      <w:lvlJc w:val="left"/>
      <w:pPr>
        <w:tabs>
          <w:tab w:val="num" w:pos="0"/>
        </w:tabs>
        <w:ind w:left="2160" w:hanging="720"/>
      </w:pPr>
      <w:rPr>
        <w:rFonts w:ascii="Arial Bold" w:hAnsi="Arial Bold" w:hint="default"/>
        <w:b/>
        <w:i/>
        <w:color w:val="800080"/>
        <w:sz w:val="20"/>
        <w:szCs w:val="20"/>
      </w:rPr>
    </w:lvl>
    <w:lvl w:ilvl="3">
      <w:start w:val="1"/>
      <w:numFmt w:val="lowerRoman"/>
      <w:lvlText w:val="(%4)"/>
      <w:lvlJc w:val="left"/>
      <w:pPr>
        <w:tabs>
          <w:tab w:val="num" w:pos="0"/>
        </w:tabs>
        <w:ind w:left="2160" w:hanging="720"/>
      </w:pPr>
    </w:lvl>
    <w:lvl w:ilvl="4">
      <w:start w:val="1"/>
      <w:numFmt w:val="upperLetter"/>
      <w:lvlText w:val="(%5)"/>
      <w:lvlJc w:val="left"/>
      <w:pPr>
        <w:tabs>
          <w:tab w:val="num" w:pos="0"/>
        </w:tabs>
        <w:ind w:left="2880" w:hanging="720"/>
      </w:pPr>
    </w:lvl>
    <w:lvl w:ilvl="5">
      <w:start w:val="1"/>
      <w:numFmt w:val="decimal"/>
      <w:lvlText w:val="(%6)"/>
      <w:lvlJc w:val="left"/>
      <w:pPr>
        <w:tabs>
          <w:tab w:val="num" w:pos="0"/>
        </w:tabs>
        <w:ind w:left="3600" w:hanging="720"/>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5" w15:restartNumberingAfterBreak="0">
    <w:nsid w:val="78674712"/>
    <w:multiLevelType w:val="hybridMultilevel"/>
    <w:tmpl w:val="30C0BF98"/>
    <w:lvl w:ilvl="0" w:tplc="A37AFC88">
      <w:start w:val="1"/>
      <w:numFmt w:val="decimal"/>
      <w:pStyle w:val="Parties"/>
      <w:lvlText w:val="(%1)"/>
      <w:lvlJc w:val="left"/>
      <w:pPr>
        <w:tabs>
          <w:tab w:val="num" w:pos="720"/>
        </w:tabs>
        <w:ind w:left="720" w:hanging="720"/>
      </w:pPr>
      <w:rPr>
        <w:i w:val="0"/>
      </w:rPr>
    </w:lvl>
    <w:lvl w:ilvl="1" w:tplc="7D3496EC">
      <w:start w:val="1"/>
      <w:numFmt w:val="lowerLetter"/>
      <w:lvlText w:val="%2."/>
      <w:lvlJc w:val="left"/>
      <w:pPr>
        <w:tabs>
          <w:tab w:val="num" w:pos="1440"/>
        </w:tabs>
        <w:ind w:left="1440" w:hanging="360"/>
      </w:pPr>
    </w:lvl>
    <w:lvl w:ilvl="2" w:tplc="6456BE7E">
      <w:start w:val="1"/>
      <w:numFmt w:val="lowerRoman"/>
      <w:lvlText w:val="%3."/>
      <w:lvlJc w:val="right"/>
      <w:pPr>
        <w:tabs>
          <w:tab w:val="num" w:pos="2160"/>
        </w:tabs>
        <w:ind w:left="2160" w:hanging="180"/>
      </w:pPr>
    </w:lvl>
    <w:lvl w:ilvl="3" w:tplc="8968064C">
      <w:start w:val="1"/>
      <w:numFmt w:val="decimal"/>
      <w:lvlText w:val="%4."/>
      <w:lvlJc w:val="left"/>
      <w:pPr>
        <w:tabs>
          <w:tab w:val="num" w:pos="2880"/>
        </w:tabs>
        <w:ind w:left="2880" w:hanging="360"/>
      </w:pPr>
    </w:lvl>
    <w:lvl w:ilvl="4" w:tplc="DAA8F16A">
      <w:start w:val="1"/>
      <w:numFmt w:val="lowerLetter"/>
      <w:lvlText w:val="%5."/>
      <w:lvlJc w:val="left"/>
      <w:pPr>
        <w:tabs>
          <w:tab w:val="num" w:pos="3600"/>
        </w:tabs>
        <w:ind w:left="3600" w:hanging="360"/>
      </w:pPr>
    </w:lvl>
    <w:lvl w:ilvl="5" w:tplc="2224041C">
      <w:start w:val="1"/>
      <w:numFmt w:val="lowerRoman"/>
      <w:lvlText w:val="%6."/>
      <w:lvlJc w:val="right"/>
      <w:pPr>
        <w:tabs>
          <w:tab w:val="num" w:pos="4320"/>
        </w:tabs>
        <w:ind w:left="4320" w:hanging="180"/>
      </w:pPr>
    </w:lvl>
    <w:lvl w:ilvl="6" w:tplc="223C9A52">
      <w:start w:val="1"/>
      <w:numFmt w:val="decimal"/>
      <w:lvlText w:val="%7."/>
      <w:lvlJc w:val="left"/>
      <w:pPr>
        <w:tabs>
          <w:tab w:val="num" w:pos="5040"/>
        </w:tabs>
        <w:ind w:left="5040" w:hanging="360"/>
      </w:pPr>
    </w:lvl>
    <w:lvl w:ilvl="7" w:tplc="CBAAE9A6">
      <w:start w:val="1"/>
      <w:numFmt w:val="lowerLetter"/>
      <w:lvlText w:val="%8."/>
      <w:lvlJc w:val="left"/>
      <w:pPr>
        <w:tabs>
          <w:tab w:val="num" w:pos="5760"/>
        </w:tabs>
        <w:ind w:left="5760" w:hanging="360"/>
      </w:pPr>
    </w:lvl>
    <w:lvl w:ilvl="8" w:tplc="0366C802">
      <w:start w:val="1"/>
      <w:numFmt w:val="lowerRoman"/>
      <w:lvlText w:val="%9."/>
      <w:lvlJc w:val="right"/>
      <w:pPr>
        <w:tabs>
          <w:tab w:val="num" w:pos="6480"/>
        </w:tabs>
        <w:ind w:left="6480" w:hanging="180"/>
      </w:pPr>
    </w:lvl>
  </w:abstractNum>
  <w:abstractNum w:abstractNumId="26" w15:restartNumberingAfterBreak="0">
    <w:nsid w:val="790B7D38"/>
    <w:multiLevelType w:val="hybridMultilevel"/>
    <w:tmpl w:val="634A6E3E"/>
    <w:lvl w:ilvl="0" w:tplc="D8F6D1FC">
      <w:start w:val="1"/>
      <w:numFmt w:val="decimal"/>
      <w:pStyle w:val="FrontSheetParties"/>
      <w:lvlText w:val="(%1)"/>
      <w:lvlJc w:val="left"/>
      <w:pPr>
        <w:tabs>
          <w:tab w:val="num" w:pos="720"/>
        </w:tabs>
        <w:ind w:left="720" w:hanging="360"/>
      </w:pPr>
      <w:rPr>
        <w:i w:val="0"/>
      </w:rPr>
    </w:lvl>
    <w:lvl w:ilvl="1" w:tplc="4BFEA216">
      <w:start w:val="1"/>
      <w:numFmt w:val="lowerLetter"/>
      <w:lvlText w:val="%2."/>
      <w:lvlJc w:val="left"/>
      <w:pPr>
        <w:tabs>
          <w:tab w:val="num" w:pos="1440"/>
        </w:tabs>
        <w:ind w:left="1440" w:hanging="360"/>
      </w:pPr>
    </w:lvl>
    <w:lvl w:ilvl="2" w:tplc="C4184538">
      <w:start w:val="1"/>
      <w:numFmt w:val="lowerRoman"/>
      <w:lvlText w:val="%3."/>
      <w:lvlJc w:val="right"/>
      <w:pPr>
        <w:tabs>
          <w:tab w:val="num" w:pos="2160"/>
        </w:tabs>
        <w:ind w:left="2160" w:hanging="180"/>
      </w:pPr>
    </w:lvl>
    <w:lvl w:ilvl="3" w:tplc="CBA03E38">
      <w:start w:val="1"/>
      <w:numFmt w:val="decimal"/>
      <w:lvlText w:val="%4."/>
      <w:lvlJc w:val="left"/>
      <w:pPr>
        <w:tabs>
          <w:tab w:val="num" w:pos="2880"/>
        </w:tabs>
        <w:ind w:left="2880" w:hanging="360"/>
      </w:pPr>
    </w:lvl>
    <w:lvl w:ilvl="4" w:tplc="6A2EC646">
      <w:start w:val="1"/>
      <w:numFmt w:val="lowerLetter"/>
      <w:lvlText w:val="%5."/>
      <w:lvlJc w:val="left"/>
      <w:pPr>
        <w:tabs>
          <w:tab w:val="num" w:pos="3600"/>
        </w:tabs>
        <w:ind w:left="3600" w:hanging="360"/>
      </w:pPr>
    </w:lvl>
    <w:lvl w:ilvl="5" w:tplc="ED321480">
      <w:start w:val="1"/>
      <w:numFmt w:val="lowerRoman"/>
      <w:lvlText w:val="%6."/>
      <w:lvlJc w:val="right"/>
      <w:pPr>
        <w:tabs>
          <w:tab w:val="num" w:pos="4320"/>
        </w:tabs>
        <w:ind w:left="4320" w:hanging="180"/>
      </w:pPr>
    </w:lvl>
    <w:lvl w:ilvl="6" w:tplc="E1CE37AE">
      <w:start w:val="1"/>
      <w:numFmt w:val="decimal"/>
      <w:lvlText w:val="%7."/>
      <w:lvlJc w:val="left"/>
      <w:pPr>
        <w:tabs>
          <w:tab w:val="num" w:pos="5040"/>
        </w:tabs>
        <w:ind w:left="5040" w:hanging="360"/>
      </w:pPr>
    </w:lvl>
    <w:lvl w:ilvl="7" w:tplc="97A64F82">
      <w:start w:val="1"/>
      <w:numFmt w:val="lowerLetter"/>
      <w:lvlText w:val="%8."/>
      <w:lvlJc w:val="left"/>
      <w:pPr>
        <w:tabs>
          <w:tab w:val="num" w:pos="5760"/>
        </w:tabs>
        <w:ind w:left="5760" w:hanging="360"/>
      </w:pPr>
    </w:lvl>
    <w:lvl w:ilvl="8" w:tplc="C85AC436">
      <w:start w:val="1"/>
      <w:numFmt w:val="lowerRoman"/>
      <w:lvlText w:val="%9."/>
      <w:lvlJc w:val="right"/>
      <w:pPr>
        <w:tabs>
          <w:tab w:val="num" w:pos="6480"/>
        </w:tabs>
        <w:ind w:left="6480" w:hanging="180"/>
      </w:pPr>
    </w:lvl>
  </w:abstractNum>
  <w:abstractNum w:abstractNumId="27" w15:restartNumberingAfterBreak="0">
    <w:nsid w:val="7BA06CF2"/>
    <w:multiLevelType w:val="hybridMultilevel"/>
    <w:tmpl w:val="92820D36"/>
    <w:lvl w:ilvl="0" w:tplc="349CB60A">
      <w:start w:val="1"/>
      <w:numFmt w:val="decimal"/>
      <w:pStyle w:val="ListNumber"/>
      <w:lvlText w:val="%1."/>
      <w:lvlJc w:val="left"/>
      <w:pPr>
        <w:tabs>
          <w:tab w:val="num" w:pos="720"/>
        </w:tabs>
        <w:ind w:left="720" w:hanging="720"/>
      </w:pPr>
      <w:rPr>
        <w:i w:val="0"/>
      </w:rPr>
    </w:lvl>
    <w:lvl w:ilvl="1" w:tplc="104EF17C">
      <w:start w:val="1"/>
      <w:numFmt w:val="lowerLetter"/>
      <w:lvlText w:val="%2."/>
      <w:lvlJc w:val="left"/>
      <w:pPr>
        <w:tabs>
          <w:tab w:val="num" w:pos="1440"/>
        </w:tabs>
        <w:ind w:left="1440" w:hanging="360"/>
      </w:pPr>
    </w:lvl>
    <w:lvl w:ilvl="2" w:tplc="A172167C">
      <w:start w:val="1"/>
      <w:numFmt w:val="lowerRoman"/>
      <w:lvlText w:val="%3."/>
      <w:lvlJc w:val="right"/>
      <w:pPr>
        <w:tabs>
          <w:tab w:val="num" w:pos="2160"/>
        </w:tabs>
        <w:ind w:left="2160" w:hanging="180"/>
      </w:pPr>
    </w:lvl>
    <w:lvl w:ilvl="3" w:tplc="0824AA7E">
      <w:start w:val="1"/>
      <w:numFmt w:val="decimal"/>
      <w:lvlText w:val="%4."/>
      <w:lvlJc w:val="left"/>
      <w:pPr>
        <w:tabs>
          <w:tab w:val="num" w:pos="2880"/>
        </w:tabs>
        <w:ind w:left="2880" w:hanging="360"/>
      </w:pPr>
    </w:lvl>
    <w:lvl w:ilvl="4" w:tplc="458680D0">
      <w:start w:val="1"/>
      <w:numFmt w:val="lowerLetter"/>
      <w:lvlText w:val="%5."/>
      <w:lvlJc w:val="left"/>
      <w:pPr>
        <w:tabs>
          <w:tab w:val="num" w:pos="3600"/>
        </w:tabs>
        <w:ind w:left="3600" w:hanging="360"/>
      </w:pPr>
    </w:lvl>
    <w:lvl w:ilvl="5" w:tplc="4E3CE628">
      <w:start w:val="1"/>
      <w:numFmt w:val="lowerRoman"/>
      <w:lvlText w:val="%6."/>
      <w:lvlJc w:val="right"/>
      <w:pPr>
        <w:tabs>
          <w:tab w:val="num" w:pos="4320"/>
        </w:tabs>
        <w:ind w:left="4320" w:hanging="180"/>
      </w:pPr>
    </w:lvl>
    <w:lvl w:ilvl="6" w:tplc="22F42D94">
      <w:start w:val="1"/>
      <w:numFmt w:val="decimal"/>
      <w:lvlText w:val="%7."/>
      <w:lvlJc w:val="left"/>
      <w:pPr>
        <w:tabs>
          <w:tab w:val="num" w:pos="5040"/>
        </w:tabs>
        <w:ind w:left="5040" w:hanging="360"/>
      </w:pPr>
    </w:lvl>
    <w:lvl w:ilvl="7" w:tplc="155A6BBC">
      <w:start w:val="1"/>
      <w:numFmt w:val="lowerLetter"/>
      <w:lvlText w:val="%8."/>
      <w:lvlJc w:val="left"/>
      <w:pPr>
        <w:tabs>
          <w:tab w:val="num" w:pos="5760"/>
        </w:tabs>
        <w:ind w:left="5760" w:hanging="360"/>
      </w:pPr>
    </w:lvl>
    <w:lvl w:ilvl="8" w:tplc="6D9C9C9A">
      <w:start w:val="1"/>
      <w:numFmt w:val="lowerRoman"/>
      <w:lvlText w:val="%9."/>
      <w:lvlJc w:val="right"/>
      <w:pPr>
        <w:tabs>
          <w:tab w:val="num" w:pos="6480"/>
        </w:tabs>
        <w:ind w:left="6480" w:hanging="180"/>
      </w:pPr>
    </w:lvl>
  </w:abstractNum>
  <w:abstractNum w:abstractNumId="28" w15:restartNumberingAfterBreak="0">
    <w:nsid w:val="7BA81E5B"/>
    <w:multiLevelType w:val="multilevel"/>
    <w:tmpl w:val="490A627C"/>
    <w:lvl w:ilvl="0">
      <w:start w:val="1"/>
      <w:numFmt w:val="decimal"/>
      <w:pStyle w:val="Basic1"/>
      <w:lvlText w:val="%1."/>
      <w:lvlJc w:val="left"/>
      <w:pPr>
        <w:tabs>
          <w:tab w:val="num" w:pos="0"/>
        </w:tabs>
        <w:ind w:left="720" w:hanging="720"/>
      </w:pPr>
      <w:rPr>
        <w:rFonts w:ascii="Arial" w:hAnsi="Arial" w:cs="Times New Roman" w:hint="default"/>
        <w:b w:val="0"/>
        <w:i w:val="0"/>
        <w:sz w:val="20"/>
        <w:szCs w:val="20"/>
      </w:rPr>
    </w:lvl>
    <w:lvl w:ilvl="1">
      <w:start w:val="1"/>
      <w:numFmt w:val="lowerLetter"/>
      <w:pStyle w:val="Basic2"/>
      <w:lvlText w:val="(%2)"/>
      <w:lvlJc w:val="left"/>
      <w:pPr>
        <w:tabs>
          <w:tab w:val="num" w:pos="0"/>
        </w:tabs>
        <w:ind w:left="1440" w:hanging="720"/>
      </w:pPr>
      <w:rPr>
        <w:rFonts w:ascii="Arial" w:hAnsi="Arial" w:cs="Times New Roman" w:hint="default"/>
        <w:b w:val="0"/>
        <w:i w:val="0"/>
        <w:sz w:val="20"/>
        <w:szCs w:val="20"/>
      </w:rPr>
    </w:lvl>
    <w:lvl w:ilvl="2">
      <w:start w:val="1"/>
      <w:numFmt w:val="lowerRoman"/>
      <w:pStyle w:val="Basic3"/>
      <w:lvlText w:val="(%3)"/>
      <w:lvlJc w:val="left"/>
      <w:pPr>
        <w:tabs>
          <w:tab w:val="num" w:pos="0"/>
        </w:tabs>
        <w:ind w:left="2160" w:hanging="720"/>
      </w:pPr>
      <w:rPr>
        <w:rFonts w:ascii="Arial" w:hAnsi="Arial" w:cs="Times New Roman" w:hint="default"/>
        <w:b w:val="0"/>
        <w:i w:val="0"/>
        <w:sz w:val="20"/>
        <w:szCs w:val="20"/>
      </w:rPr>
    </w:lvl>
    <w:lvl w:ilvl="3">
      <w:start w:val="1"/>
      <w:numFmt w:val="upperLetter"/>
      <w:pStyle w:val="Basic4"/>
      <w:lvlText w:val="(%4)"/>
      <w:lvlJc w:val="left"/>
      <w:pPr>
        <w:tabs>
          <w:tab w:val="num" w:pos="0"/>
        </w:tabs>
        <w:ind w:left="2880" w:hanging="720"/>
      </w:pPr>
      <w:rPr>
        <w:rFonts w:ascii="Arial" w:hAnsi="Arial" w:cs="Times New Roman" w:hint="default"/>
        <w:b w:val="0"/>
        <w:i w:val="0"/>
        <w:sz w:val="20"/>
        <w:szCs w:val="20"/>
      </w:rPr>
    </w:lvl>
    <w:lvl w:ilvl="4">
      <w:start w:val="1"/>
      <w:numFmt w:val="decimal"/>
      <w:pStyle w:val="Basic5"/>
      <w:lvlText w:val="(%5)"/>
      <w:lvlJc w:val="left"/>
      <w:pPr>
        <w:tabs>
          <w:tab w:val="num" w:pos="0"/>
        </w:tabs>
        <w:ind w:left="3600" w:hanging="720"/>
      </w:pPr>
      <w:rPr>
        <w:rFonts w:ascii="Arial" w:hAnsi="Arial" w:cs="Times New Roman" w:hint="default"/>
        <w:b w:val="0"/>
        <w:i w:val="0"/>
        <w:sz w:val="20"/>
        <w:szCs w:val="20"/>
      </w:rPr>
    </w:lvl>
    <w:lvl w:ilvl="5">
      <w:start w:val="1"/>
      <w:numFmt w:val="upperRoman"/>
      <w:pStyle w:val="Basic6"/>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15:restartNumberingAfterBreak="0">
    <w:nsid w:val="7EC35325"/>
    <w:multiLevelType w:val="multilevel"/>
    <w:tmpl w:val="D1CC1BE2"/>
    <w:lvl w:ilvl="0">
      <w:start w:val="1"/>
      <w:numFmt w:val="decimal"/>
      <w:pStyle w:val="PleadingsIndent1"/>
      <w:lvlText w:val="%1."/>
      <w:lvlJc w:val="left"/>
      <w:pPr>
        <w:tabs>
          <w:tab w:val="num" w:pos="0"/>
        </w:tabs>
        <w:ind w:left="720" w:hanging="720"/>
      </w:pPr>
      <w:rPr>
        <w:rFonts w:ascii="Arial" w:hAnsi="Arial" w:hint="default"/>
        <w:b w:val="0"/>
        <w:i w:val="0"/>
        <w:sz w:val="22"/>
        <w:szCs w:val="22"/>
      </w:rPr>
    </w:lvl>
    <w:lvl w:ilvl="1">
      <w:start w:val="1"/>
      <w:numFmt w:val="lowerLetter"/>
      <w:pStyle w:val="PleadingsIndent2"/>
      <w:lvlText w:val="(%2)"/>
      <w:lvlJc w:val="left"/>
      <w:pPr>
        <w:tabs>
          <w:tab w:val="num" w:pos="0"/>
        </w:tabs>
        <w:ind w:left="1440" w:hanging="720"/>
      </w:pPr>
      <w:rPr>
        <w:rFonts w:ascii="Arial" w:hAnsi="Arial" w:hint="default"/>
        <w:b w:val="0"/>
        <w:i w:val="0"/>
        <w:sz w:val="22"/>
        <w:szCs w:val="22"/>
      </w:rPr>
    </w:lvl>
    <w:lvl w:ilvl="2">
      <w:start w:val="1"/>
      <w:numFmt w:val="lowerRoman"/>
      <w:pStyle w:val="PleadingsIndent3"/>
      <w:lvlText w:val="(%3)"/>
      <w:lvlJc w:val="left"/>
      <w:pPr>
        <w:tabs>
          <w:tab w:val="num" w:pos="0"/>
        </w:tabs>
        <w:ind w:left="2160" w:hanging="720"/>
      </w:pPr>
      <w:rPr>
        <w:rFonts w:ascii="Arial" w:hAnsi="Arial" w:hint="default"/>
        <w:b w:val="0"/>
        <w:i w:val="0"/>
        <w:sz w:val="22"/>
        <w:szCs w:val="22"/>
      </w:rPr>
    </w:lvl>
    <w:lvl w:ilvl="3">
      <w:start w:val="1"/>
      <w:numFmt w:val="decimal"/>
      <w:pStyle w:val="PleadingsIndent4"/>
      <w:lvlText w:val="(%4)"/>
      <w:lvlJc w:val="left"/>
      <w:pPr>
        <w:tabs>
          <w:tab w:val="num" w:pos="0"/>
        </w:tabs>
        <w:ind w:left="2880" w:hanging="720"/>
      </w:pPr>
      <w:rPr>
        <w:rFonts w:ascii="Arial" w:hAnsi="Arial" w:hint="default"/>
        <w:b w:val="0"/>
        <w:i w:val="0"/>
        <w:sz w:val="22"/>
        <w:szCs w:val="22"/>
      </w:rPr>
    </w:lvl>
    <w:lvl w:ilvl="4">
      <w:start w:val="1"/>
      <w:numFmt w:val="upperLetter"/>
      <w:pStyle w:val="PleadingsIndent5"/>
      <w:lvlText w:val="(%5)"/>
      <w:lvlJc w:val="left"/>
      <w:pPr>
        <w:tabs>
          <w:tab w:val="num" w:pos="0"/>
        </w:tabs>
        <w:ind w:left="3600" w:hanging="720"/>
      </w:pPr>
      <w:rPr>
        <w:rFonts w:ascii="Arial" w:hAnsi="Arial" w:hint="default"/>
        <w:b w:val="0"/>
        <w:i w:val="0"/>
        <w:sz w:val="22"/>
        <w:szCs w:val="22"/>
      </w:r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27"/>
  </w:num>
  <w:num w:numId="2">
    <w:abstractNumId w:val="22"/>
  </w:num>
  <w:num w:numId="3">
    <w:abstractNumId w:val="25"/>
  </w:num>
  <w:num w:numId="4">
    <w:abstractNumId w:val="8"/>
  </w:num>
  <w:num w:numId="5">
    <w:abstractNumId w:val="4"/>
  </w:num>
  <w:num w:numId="6">
    <w:abstractNumId w:val="9"/>
  </w:num>
  <w:num w:numId="7">
    <w:abstractNumId w:val="19"/>
  </w:num>
  <w:num w:numId="8">
    <w:abstractNumId w:val="23"/>
  </w:num>
  <w:num w:numId="9">
    <w:abstractNumId w:val="20"/>
  </w:num>
  <w:num w:numId="10">
    <w:abstractNumId w:val="5"/>
  </w:num>
  <w:num w:numId="11">
    <w:abstractNumId w:val="29"/>
  </w:num>
  <w:num w:numId="12">
    <w:abstractNumId w:val="11"/>
  </w:num>
  <w:num w:numId="13">
    <w:abstractNumId w:val="26"/>
  </w:num>
  <w:num w:numId="14">
    <w:abstractNumId w:val="24"/>
  </w:num>
  <w:num w:numId="15">
    <w:abstractNumId w:val="14"/>
  </w:num>
  <w:num w:numId="16">
    <w:abstractNumId w:val="17"/>
  </w:num>
  <w:num w:numId="17">
    <w:abstractNumId w:val="7"/>
  </w:num>
  <w:num w:numId="18">
    <w:abstractNumId w:val="10"/>
  </w:num>
  <w:num w:numId="19">
    <w:abstractNumId w:val="15"/>
  </w:num>
  <w:num w:numId="20">
    <w:abstractNumId w:val="18"/>
  </w:num>
  <w:num w:numId="21">
    <w:abstractNumId w:val="3"/>
  </w:num>
  <w:num w:numId="22">
    <w:abstractNumId w:val="0"/>
  </w:num>
  <w:num w:numId="23">
    <w:abstractNumId w:val="28"/>
  </w:num>
  <w:num w:numId="24">
    <w:abstractNumId w:val="21"/>
  </w:num>
  <w:num w:numId="25">
    <w:abstractNumId w:val="6"/>
  </w:num>
  <w:num w:numId="26">
    <w:abstractNumId w:val="1"/>
  </w:num>
  <w:num w:numId="27">
    <w:abstractNumId w:val="12"/>
  </w:num>
  <w:num w:numId="28">
    <w:abstractNumId w:val="16"/>
  </w:num>
  <w:num w:numId="29">
    <w:abstractNumId w:val="13"/>
  </w:num>
  <w:num w:numId="30">
    <w:abstractNumId w:val="2"/>
  </w:num>
  <w:num w:numId="31">
    <w:abstractNumId w:val="12"/>
  </w:num>
  <w:num w:numId="32">
    <w:abstractNumId w:val="13"/>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SortMethod w:val="000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Logic" w:val="/files/logic/(KY) Incorp - Stage One1.lgc "/>
    <w:docVar w:name="ExariStylesheet" w:val="/files/styles/WalkersExariStyles"/>
    <w:docVar w:name="ExariTemplate" w:val="/files/Cayman Precedents/Corporate/Incorporation/Stage 1/Affidavit and M&amp;A - Incorp.xml"/>
    <w:docVar w:name="ExariTemplateVersion" w:val="/jcr:system/jcr:versionStorage/d8/76/d2/d876d261-a549-46be-a862-c9688bed351f/1.57"/>
    <w:docVar w:name="ExariUser" w:val="Mike Bishop"/>
    <w:docVar w:name="SpeedLegal:SmartPrecedent" w:val="/files/Cayman Precedents/Corporate/Incorporation/Stage 1/Affidavit and M&amp;A - Incorp.xml"/>
    <w:docVar w:name="SpeedLegal:StyleSheet" w:val="/files/styles/WalkersExariStyles"/>
  </w:docVars>
  <w:rsids>
    <w:rsidRoot w:val="00383485"/>
    <w:rsid w:val="000009A9"/>
    <w:rsid w:val="000140EE"/>
    <w:rsid w:val="00020E33"/>
    <w:rsid w:val="00021DD9"/>
    <w:rsid w:val="000251BF"/>
    <w:rsid w:val="00031782"/>
    <w:rsid w:val="00031AF5"/>
    <w:rsid w:val="00036D0F"/>
    <w:rsid w:val="000426F4"/>
    <w:rsid w:val="00044265"/>
    <w:rsid w:val="00056C92"/>
    <w:rsid w:val="00063C2B"/>
    <w:rsid w:val="00064822"/>
    <w:rsid w:val="00064F57"/>
    <w:rsid w:val="000708FE"/>
    <w:rsid w:val="000735FF"/>
    <w:rsid w:val="000815A4"/>
    <w:rsid w:val="00084299"/>
    <w:rsid w:val="00093D8D"/>
    <w:rsid w:val="000A3C92"/>
    <w:rsid w:val="000B0AF1"/>
    <w:rsid w:val="000B4D4F"/>
    <w:rsid w:val="000C5397"/>
    <w:rsid w:val="000D12FF"/>
    <w:rsid w:val="000F0731"/>
    <w:rsid w:val="000F2E05"/>
    <w:rsid w:val="00102B4E"/>
    <w:rsid w:val="00105049"/>
    <w:rsid w:val="00112067"/>
    <w:rsid w:val="0013488B"/>
    <w:rsid w:val="0013642D"/>
    <w:rsid w:val="0014210B"/>
    <w:rsid w:val="00150233"/>
    <w:rsid w:val="001561B2"/>
    <w:rsid w:val="00157E68"/>
    <w:rsid w:val="00161441"/>
    <w:rsid w:val="00161735"/>
    <w:rsid w:val="00167F27"/>
    <w:rsid w:val="00184A75"/>
    <w:rsid w:val="00185397"/>
    <w:rsid w:val="00193F9E"/>
    <w:rsid w:val="00195C57"/>
    <w:rsid w:val="001A6D08"/>
    <w:rsid w:val="001D05A1"/>
    <w:rsid w:val="001F73A7"/>
    <w:rsid w:val="00205F77"/>
    <w:rsid w:val="0020652F"/>
    <w:rsid w:val="0020779B"/>
    <w:rsid w:val="002124D3"/>
    <w:rsid w:val="00212DBC"/>
    <w:rsid w:val="002131AE"/>
    <w:rsid w:val="00251445"/>
    <w:rsid w:val="00254EA8"/>
    <w:rsid w:val="00267385"/>
    <w:rsid w:val="00274C30"/>
    <w:rsid w:val="0027510C"/>
    <w:rsid w:val="00285A9C"/>
    <w:rsid w:val="00294F09"/>
    <w:rsid w:val="002A13B3"/>
    <w:rsid w:val="002A7DF8"/>
    <w:rsid w:val="002B7111"/>
    <w:rsid w:val="002C5B4B"/>
    <w:rsid w:val="002C5FE0"/>
    <w:rsid w:val="002D3A26"/>
    <w:rsid w:val="002D47EB"/>
    <w:rsid w:val="002E467A"/>
    <w:rsid w:val="002F4CEF"/>
    <w:rsid w:val="00303A76"/>
    <w:rsid w:val="003167B2"/>
    <w:rsid w:val="00323C98"/>
    <w:rsid w:val="0032441D"/>
    <w:rsid w:val="00332A00"/>
    <w:rsid w:val="00336C89"/>
    <w:rsid w:val="003459BD"/>
    <w:rsid w:val="0036267F"/>
    <w:rsid w:val="00372011"/>
    <w:rsid w:val="00383485"/>
    <w:rsid w:val="00387584"/>
    <w:rsid w:val="00390F57"/>
    <w:rsid w:val="00397F40"/>
    <w:rsid w:val="003A386C"/>
    <w:rsid w:val="003A6306"/>
    <w:rsid w:val="003B6BF3"/>
    <w:rsid w:val="003B74D8"/>
    <w:rsid w:val="003D7C53"/>
    <w:rsid w:val="003E0D58"/>
    <w:rsid w:val="003F0999"/>
    <w:rsid w:val="003F0A58"/>
    <w:rsid w:val="003F1E7E"/>
    <w:rsid w:val="003F39C8"/>
    <w:rsid w:val="003F4688"/>
    <w:rsid w:val="004015B0"/>
    <w:rsid w:val="0042237D"/>
    <w:rsid w:val="0042440C"/>
    <w:rsid w:val="00430811"/>
    <w:rsid w:val="00430C1F"/>
    <w:rsid w:val="00431E4D"/>
    <w:rsid w:val="004325DB"/>
    <w:rsid w:val="00432AAD"/>
    <w:rsid w:val="0043752C"/>
    <w:rsid w:val="00437630"/>
    <w:rsid w:val="00440344"/>
    <w:rsid w:val="00442322"/>
    <w:rsid w:val="00452B3D"/>
    <w:rsid w:val="004532F6"/>
    <w:rsid w:val="004559CC"/>
    <w:rsid w:val="00465A66"/>
    <w:rsid w:val="00473F1E"/>
    <w:rsid w:val="004847AB"/>
    <w:rsid w:val="00491F17"/>
    <w:rsid w:val="00497832"/>
    <w:rsid w:val="00497A06"/>
    <w:rsid w:val="004C14B7"/>
    <w:rsid w:val="004C5D74"/>
    <w:rsid w:val="004E1FA5"/>
    <w:rsid w:val="004E4F23"/>
    <w:rsid w:val="004F01CF"/>
    <w:rsid w:val="004F198B"/>
    <w:rsid w:val="004F3E09"/>
    <w:rsid w:val="00506A85"/>
    <w:rsid w:val="00512AEE"/>
    <w:rsid w:val="00525A95"/>
    <w:rsid w:val="00532BE9"/>
    <w:rsid w:val="005353B2"/>
    <w:rsid w:val="00535FAD"/>
    <w:rsid w:val="005429D9"/>
    <w:rsid w:val="00547631"/>
    <w:rsid w:val="00554260"/>
    <w:rsid w:val="005545B1"/>
    <w:rsid w:val="005552E0"/>
    <w:rsid w:val="00560447"/>
    <w:rsid w:val="00565363"/>
    <w:rsid w:val="00567E23"/>
    <w:rsid w:val="00574BDE"/>
    <w:rsid w:val="00576C76"/>
    <w:rsid w:val="00594DC9"/>
    <w:rsid w:val="00595FD4"/>
    <w:rsid w:val="005A4F53"/>
    <w:rsid w:val="005B175E"/>
    <w:rsid w:val="005C0B6B"/>
    <w:rsid w:val="005C1DC6"/>
    <w:rsid w:val="005C4C60"/>
    <w:rsid w:val="005C7F47"/>
    <w:rsid w:val="005D54A4"/>
    <w:rsid w:val="005E2F3C"/>
    <w:rsid w:val="005E4648"/>
    <w:rsid w:val="005E51ED"/>
    <w:rsid w:val="005F1FB7"/>
    <w:rsid w:val="006025F4"/>
    <w:rsid w:val="0060767B"/>
    <w:rsid w:val="00612491"/>
    <w:rsid w:val="0061768E"/>
    <w:rsid w:val="00623F13"/>
    <w:rsid w:val="00631A82"/>
    <w:rsid w:val="00637308"/>
    <w:rsid w:val="00655F9A"/>
    <w:rsid w:val="00667015"/>
    <w:rsid w:val="00670E64"/>
    <w:rsid w:val="00674F5A"/>
    <w:rsid w:val="0069218F"/>
    <w:rsid w:val="006936AB"/>
    <w:rsid w:val="00696A26"/>
    <w:rsid w:val="006A57F3"/>
    <w:rsid w:val="006B3264"/>
    <w:rsid w:val="006B3EE7"/>
    <w:rsid w:val="006C782A"/>
    <w:rsid w:val="006D04AA"/>
    <w:rsid w:val="006E637D"/>
    <w:rsid w:val="006F20AC"/>
    <w:rsid w:val="00711F2E"/>
    <w:rsid w:val="00721F7C"/>
    <w:rsid w:val="0072340B"/>
    <w:rsid w:val="0072687F"/>
    <w:rsid w:val="00736E34"/>
    <w:rsid w:val="00761A10"/>
    <w:rsid w:val="00764DC1"/>
    <w:rsid w:val="00767B32"/>
    <w:rsid w:val="00773755"/>
    <w:rsid w:val="00782D6D"/>
    <w:rsid w:val="007867B3"/>
    <w:rsid w:val="007A1971"/>
    <w:rsid w:val="007C4A45"/>
    <w:rsid w:val="007D2F60"/>
    <w:rsid w:val="007E4BCF"/>
    <w:rsid w:val="007F0D97"/>
    <w:rsid w:val="007F2F4E"/>
    <w:rsid w:val="00801AFC"/>
    <w:rsid w:val="00833193"/>
    <w:rsid w:val="00841145"/>
    <w:rsid w:val="00851BB2"/>
    <w:rsid w:val="00860053"/>
    <w:rsid w:val="00864587"/>
    <w:rsid w:val="0086496B"/>
    <w:rsid w:val="00865DE2"/>
    <w:rsid w:val="00866473"/>
    <w:rsid w:val="00874D99"/>
    <w:rsid w:val="00880006"/>
    <w:rsid w:val="00887F19"/>
    <w:rsid w:val="008B06FE"/>
    <w:rsid w:val="008B17D8"/>
    <w:rsid w:val="008B3B53"/>
    <w:rsid w:val="008B63AE"/>
    <w:rsid w:val="008D009C"/>
    <w:rsid w:val="008D106D"/>
    <w:rsid w:val="008D34D9"/>
    <w:rsid w:val="008D584D"/>
    <w:rsid w:val="008D789E"/>
    <w:rsid w:val="008E4A95"/>
    <w:rsid w:val="00911CD1"/>
    <w:rsid w:val="0092021E"/>
    <w:rsid w:val="00922F42"/>
    <w:rsid w:val="00935125"/>
    <w:rsid w:val="00971C92"/>
    <w:rsid w:val="0097290B"/>
    <w:rsid w:val="009805A3"/>
    <w:rsid w:val="0098096E"/>
    <w:rsid w:val="009A2A0F"/>
    <w:rsid w:val="009A7928"/>
    <w:rsid w:val="009B1604"/>
    <w:rsid w:val="009B78DA"/>
    <w:rsid w:val="009C11F4"/>
    <w:rsid w:val="009D1391"/>
    <w:rsid w:val="009F04D7"/>
    <w:rsid w:val="009F29FD"/>
    <w:rsid w:val="00A05077"/>
    <w:rsid w:val="00A15659"/>
    <w:rsid w:val="00A255A8"/>
    <w:rsid w:val="00A26663"/>
    <w:rsid w:val="00A33028"/>
    <w:rsid w:val="00A44D44"/>
    <w:rsid w:val="00A46AA2"/>
    <w:rsid w:val="00A47332"/>
    <w:rsid w:val="00A5049D"/>
    <w:rsid w:val="00A50909"/>
    <w:rsid w:val="00A56741"/>
    <w:rsid w:val="00A81597"/>
    <w:rsid w:val="00A85292"/>
    <w:rsid w:val="00A879DE"/>
    <w:rsid w:val="00A965D6"/>
    <w:rsid w:val="00AA0CFE"/>
    <w:rsid w:val="00AB2152"/>
    <w:rsid w:val="00AB2607"/>
    <w:rsid w:val="00AB39B4"/>
    <w:rsid w:val="00AC0D08"/>
    <w:rsid w:val="00AC7DE6"/>
    <w:rsid w:val="00AE4BE4"/>
    <w:rsid w:val="00AE713F"/>
    <w:rsid w:val="00AF27C4"/>
    <w:rsid w:val="00B075E3"/>
    <w:rsid w:val="00B358F8"/>
    <w:rsid w:val="00B43A03"/>
    <w:rsid w:val="00B47CDE"/>
    <w:rsid w:val="00B50906"/>
    <w:rsid w:val="00B56710"/>
    <w:rsid w:val="00B609ED"/>
    <w:rsid w:val="00B6337E"/>
    <w:rsid w:val="00B73B4C"/>
    <w:rsid w:val="00B76626"/>
    <w:rsid w:val="00B87447"/>
    <w:rsid w:val="00B945B6"/>
    <w:rsid w:val="00B96355"/>
    <w:rsid w:val="00B9656F"/>
    <w:rsid w:val="00BB6E51"/>
    <w:rsid w:val="00BC2863"/>
    <w:rsid w:val="00BC2DDC"/>
    <w:rsid w:val="00BD3519"/>
    <w:rsid w:val="00BF1FE6"/>
    <w:rsid w:val="00C07A5E"/>
    <w:rsid w:val="00C1217A"/>
    <w:rsid w:val="00C13145"/>
    <w:rsid w:val="00C242B3"/>
    <w:rsid w:val="00C32E6D"/>
    <w:rsid w:val="00C32FD8"/>
    <w:rsid w:val="00C66A1A"/>
    <w:rsid w:val="00C73753"/>
    <w:rsid w:val="00C760AF"/>
    <w:rsid w:val="00C818ED"/>
    <w:rsid w:val="00C87852"/>
    <w:rsid w:val="00C90C10"/>
    <w:rsid w:val="00CA5BE5"/>
    <w:rsid w:val="00CB4B17"/>
    <w:rsid w:val="00CD3F8E"/>
    <w:rsid w:val="00CE73D3"/>
    <w:rsid w:val="00CF14B8"/>
    <w:rsid w:val="00CF283D"/>
    <w:rsid w:val="00D04718"/>
    <w:rsid w:val="00D35C1C"/>
    <w:rsid w:val="00D378EE"/>
    <w:rsid w:val="00D408AE"/>
    <w:rsid w:val="00D44068"/>
    <w:rsid w:val="00D4584D"/>
    <w:rsid w:val="00D46E19"/>
    <w:rsid w:val="00D57C14"/>
    <w:rsid w:val="00D639CD"/>
    <w:rsid w:val="00D67253"/>
    <w:rsid w:val="00D720A1"/>
    <w:rsid w:val="00D74B28"/>
    <w:rsid w:val="00D764C3"/>
    <w:rsid w:val="00D80008"/>
    <w:rsid w:val="00D8478E"/>
    <w:rsid w:val="00D9071C"/>
    <w:rsid w:val="00D94B90"/>
    <w:rsid w:val="00DB2DDE"/>
    <w:rsid w:val="00DC2101"/>
    <w:rsid w:val="00DD1287"/>
    <w:rsid w:val="00DD7012"/>
    <w:rsid w:val="00DE19D2"/>
    <w:rsid w:val="00DE6A9E"/>
    <w:rsid w:val="00DE785E"/>
    <w:rsid w:val="00DF2C54"/>
    <w:rsid w:val="00E02E6C"/>
    <w:rsid w:val="00E05BAA"/>
    <w:rsid w:val="00E061AF"/>
    <w:rsid w:val="00E12C1B"/>
    <w:rsid w:val="00E32135"/>
    <w:rsid w:val="00E37FAD"/>
    <w:rsid w:val="00E50C6C"/>
    <w:rsid w:val="00E60994"/>
    <w:rsid w:val="00E672E8"/>
    <w:rsid w:val="00E73707"/>
    <w:rsid w:val="00E83986"/>
    <w:rsid w:val="00E91098"/>
    <w:rsid w:val="00EA69A5"/>
    <w:rsid w:val="00EA6FD5"/>
    <w:rsid w:val="00EB0B5D"/>
    <w:rsid w:val="00EB4A79"/>
    <w:rsid w:val="00EB7458"/>
    <w:rsid w:val="00EB7E07"/>
    <w:rsid w:val="00EC55FC"/>
    <w:rsid w:val="00EE04BE"/>
    <w:rsid w:val="00EE285B"/>
    <w:rsid w:val="00EE3C1F"/>
    <w:rsid w:val="00EF4D73"/>
    <w:rsid w:val="00F02685"/>
    <w:rsid w:val="00F10C8E"/>
    <w:rsid w:val="00F131B6"/>
    <w:rsid w:val="00F2223C"/>
    <w:rsid w:val="00F2299C"/>
    <w:rsid w:val="00F22F95"/>
    <w:rsid w:val="00F34591"/>
    <w:rsid w:val="00F50C3D"/>
    <w:rsid w:val="00F528F4"/>
    <w:rsid w:val="00F55143"/>
    <w:rsid w:val="00F55C0A"/>
    <w:rsid w:val="00F70CD7"/>
    <w:rsid w:val="00F77816"/>
    <w:rsid w:val="00F937B9"/>
    <w:rsid w:val="00F961D6"/>
    <w:rsid w:val="00FA30FC"/>
    <w:rsid w:val="00FB3FC0"/>
    <w:rsid w:val="00FB4155"/>
    <w:rsid w:val="00FD06F1"/>
    <w:rsid w:val="00FD2052"/>
    <w:rsid w:val="00FE0310"/>
    <w:rsid w:val="00FE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532A5C"/>
  <w15:docId w15:val="{A2A5007F-AC44-4A50-AFB4-01FC5278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58"/>
    <w:pPr>
      <w:spacing w:after="0" w:line="240" w:lineRule="auto"/>
    </w:pPr>
    <w:rPr>
      <w:rFonts w:ascii="Arial" w:hAnsi="Arial"/>
      <w:sz w:val="20"/>
    </w:rPr>
  </w:style>
  <w:style w:type="paragraph" w:styleId="Heading1">
    <w:name w:val="heading 1"/>
    <w:basedOn w:val="Normal"/>
    <w:link w:val="Heading1Char"/>
    <w:rsid w:val="005552E0"/>
    <w:pPr>
      <w:spacing w:after="240"/>
      <w:jc w:val="both"/>
      <w:outlineLvl w:val="0"/>
    </w:pPr>
  </w:style>
  <w:style w:type="paragraph" w:styleId="Heading2">
    <w:name w:val="heading 2"/>
    <w:basedOn w:val="Normal"/>
    <w:link w:val="Heading2Char"/>
    <w:rsid w:val="005552E0"/>
    <w:pPr>
      <w:numPr>
        <w:ilvl w:val="1"/>
        <w:numId w:val="24"/>
      </w:numPr>
      <w:spacing w:after="240"/>
      <w:jc w:val="both"/>
      <w:outlineLvl w:val="1"/>
    </w:pPr>
  </w:style>
  <w:style w:type="paragraph" w:styleId="Heading3">
    <w:name w:val="heading 3"/>
    <w:basedOn w:val="Normal"/>
    <w:link w:val="Heading3Char"/>
    <w:rsid w:val="005552E0"/>
    <w:pPr>
      <w:numPr>
        <w:ilvl w:val="2"/>
        <w:numId w:val="24"/>
      </w:numPr>
      <w:spacing w:after="240"/>
      <w:jc w:val="both"/>
      <w:outlineLvl w:val="2"/>
    </w:pPr>
  </w:style>
  <w:style w:type="paragraph" w:styleId="Heading4">
    <w:name w:val="heading 4"/>
    <w:basedOn w:val="Normal"/>
    <w:link w:val="Heading4Char"/>
    <w:rsid w:val="005552E0"/>
    <w:pPr>
      <w:numPr>
        <w:ilvl w:val="3"/>
        <w:numId w:val="24"/>
      </w:numPr>
      <w:spacing w:after="240"/>
      <w:jc w:val="both"/>
      <w:outlineLvl w:val="3"/>
    </w:pPr>
  </w:style>
  <w:style w:type="paragraph" w:styleId="Heading5">
    <w:name w:val="heading 5"/>
    <w:basedOn w:val="Normal"/>
    <w:next w:val="BodyText2"/>
    <w:link w:val="Heading5Char"/>
    <w:rsid w:val="005552E0"/>
    <w:pPr>
      <w:spacing w:after="240"/>
      <w:jc w:val="both"/>
      <w:outlineLvl w:val="4"/>
    </w:pPr>
  </w:style>
  <w:style w:type="paragraph" w:styleId="Heading6">
    <w:name w:val="heading 6"/>
    <w:basedOn w:val="Normal"/>
    <w:link w:val="Heading6Char"/>
    <w:rsid w:val="005552E0"/>
    <w:pPr>
      <w:numPr>
        <w:ilvl w:val="5"/>
        <w:numId w:val="24"/>
      </w:numPr>
      <w:spacing w:after="240"/>
      <w:jc w:val="both"/>
      <w:outlineLvl w:val="5"/>
    </w:pPr>
  </w:style>
  <w:style w:type="paragraph" w:styleId="Heading7">
    <w:name w:val="heading 7"/>
    <w:basedOn w:val="Normal"/>
    <w:next w:val="BodyText2"/>
    <w:link w:val="Heading7Char"/>
    <w:uiPriority w:val="9"/>
    <w:pPr>
      <w:spacing w:after="240"/>
      <w:jc w:val="both"/>
      <w:outlineLvl w:val="6"/>
    </w:pPr>
  </w:style>
  <w:style w:type="paragraph" w:styleId="Heading8">
    <w:name w:val="heading 8"/>
    <w:basedOn w:val="Normal"/>
    <w:next w:val="BodyText"/>
    <w:link w:val="Heading8Char"/>
    <w:uiPriority w:val="9"/>
    <w:pPr>
      <w:spacing w:after="240"/>
      <w:jc w:val="both"/>
      <w:outlineLvl w:val="7"/>
    </w:pPr>
  </w:style>
  <w:style w:type="paragraph" w:styleId="Heading9">
    <w:name w:val="heading 9"/>
    <w:basedOn w:val="Normal"/>
    <w:next w:val="BodyText"/>
    <w:link w:val="Heading9Char"/>
    <w:uiPriority w:val="9"/>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sz w:val="20"/>
    </w:rPr>
  </w:style>
  <w:style w:type="character" w:customStyle="1" w:styleId="Heading2Char">
    <w:name w:val="Heading 2 Char"/>
    <w:link w:val="Heading2"/>
    <w:locked/>
    <w:rPr>
      <w:rFonts w:ascii="Arial" w:hAnsi="Arial"/>
      <w:sz w:val="20"/>
    </w:rPr>
  </w:style>
  <w:style w:type="character" w:customStyle="1" w:styleId="Heading3Char">
    <w:name w:val="Heading 3 Char"/>
    <w:link w:val="Heading3"/>
    <w:locked/>
    <w:rPr>
      <w:rFonts w:ascii="Arial" w:hAnsi="Arial"/>
      <w:sz w:val="20"/>
    </w:rPr>
  </w:style>
  <w:style w:type="character" w:customStyle="1" w:styleId="Heading4Char">
    <w:name w:val="Heading 4 Char"/>
    <w:link w:val="Heading4"/>
    <w:locked/>
    <w:rPr>
      <w:rFonts w:ascii="Arial" w:hAnsi="Arial"/>
      <w:sz w:val="20"/>
    </w:rPr>
  </w:style>
  <w:style w:type="character" w:customStyle="1" w:styleId="Heading5Char">
    <w:name w:val="Heading 5 Char"/>
    <w:link w:val="Heading5"/>
    <w:locked/>
    <w:rPr>
      <w:rFonts w:ascii="Arial" w:hAnsi="Arial" w:cs="Arial"/>
      <w:sz w:val="20"/>
    </w:rPr>
  </w:style>
  <w:style w:type="character" w:customStyle="1" w:styleId="Heading6Char">
    <w:name w:val="Heading 6 Char"/>
    <w:link w:val="Heading6"/>
    <w:locked/>
    <w:rPr>
      <w:rFonts w:ascii="Arial" w:hAnsi="Arial"/>
      <w:sz w:val="20"/>
    </w:rPr>
  </w:style>
  <w:style w:type="character" w:customStyle="1" w:styleId="Heading7Char">
    <w:name w:val="Heading 7 Char"/>
    <w:link w:val="Heading7"/>
    <w:uiPriority w:val="9"/>
    <w:locked/>
    <w:rPr>
      <w:rFonts w:ascii="Arial" w:hAnsi="Arial" w:cs="Arial"/>
      <w:b w:val="0"/>
      <w:i w:val="0"/>
      <w:caps w:val="0"/>
      <w:sz w:val="20"/>
      <w:szCs w:val="20"/>
      <w:u w:val="none"/>
    </w:rPr>
  </w:style>
  <w:style w:type="character" w:customStyle="1" w:styleId="Heading8Char">
    <w:name w:val="Heading 8 Char"/>
    <w:link w:val="Heading8"/>
    <w:uiPriority w:val="9"/>
    <w:locked/>
    <w:rPr>
      <w:rFonts w:ascii="Arial" w:hAnsi="Arial" w:cs="Arial"/>
      <w:b w:val="0"/>
      <w:i w:val="0"/>
      <w:caps w:val="0"/>
      <w:sz w:val="20"/>
      <w:szCs w:val="20"/>
      <w:u w:val="none"/>
    </w:rPr>
  </w:style>
  <w:style w:type="character" w:customStyle="1" w:styleId="Heading9Char">
    <w:name w:val="Heading 9 Char"/>
    <w:link w:val="Heading9"/>
    <w:uiPriority w:val="9"/>
    <w:locked/>
    <w:rPr>
      <w:rFonts w:ascii="Arial" w:hAnsi="Arial" w:cs="Arial"/>
      <w:b w:val="0"/>
      <w:i w:val="0"/>
      <w:caps w:val="0"/>
      <w:sz w:val="20"/>
      <w:szCs w:val="20"/>
      <w:u w:val="none"/>
    </w:rPr>
  </w:style>
  <w:style w:type="paragraph" w:customStyle="1" w:styleId="SpeedLegalPageSetup">
    <w:name w:val="SpeedLegal Page Setup"/>
    <w:rPr>
      <w:sz w:val="20"/>
    </w:rPr>
  </w:style>
  <w:style w:type="paragraph" w:styleId="E-mailSignature">
    <w:name w:val="E-mail Signature"/>
    <w:basedOn w:val="Normal"/>
    <w:link w:val="E-mailSignatureChar"/>
    <w:uiPriority w:val="99"/>
    <w:pPr>
      <w:jc w:val="both"/>
    </w:pPr>
  </w:style>
  <w:style w:type="character" w:customStyle="1" w:styleId="E-mailSignatureChar">
    <w:name w:val="E-mail Signature Char"/>
    <w:link w:val="E-mailSignature"/>
    <w:uiPriority w:val="99"/>
    <w:locked/>
    <w:rPr>
      <w:rFonts w:ascii="Arial" w:hAnsi="Arial" w:cs="Arial"/>
      <w:b w:val="0"/>
      <w:i w:val="0"/>
      <w:caps w:val="0"/>
      <w:sz w:val="20"/>
      <w:szCs w:val="20"/>
      <w:u w:val="none"/>
    </w:rPr>
  </w:style>
  <w:style w:type="character" w:styleId="Emphasis">
    <w:name w:val="Emphasis"/>
    <w:uiPriority w:val="20"/>
    <w:rPr>
      <w:rFonts w:ascii="Arial Bold" w:hAnsi="Arial Bold" w:cs="Arial Bold"/>
      <w:b w:val="0"/>
      <w:i w:val="0"/>
      <w:caps w:val="0"/>
      <w:u w:val="none"/>
    </w:rPr>
  </w:style>
  <w:style w:type="character" w:styleId="FollowedHyperlink">
    <w:name w:val="FollowedHyperlink"/>
    <w:rPr>
      <w:b w:val="0"/>
      <w:i w:val="0"/>
      <w:caps w:val="0"/>
      <w:u w:val="none"/>
    </w:rPr>
  </w:style>
  <w:style w:type="character" w:styleId="FootnoteReference">
    <w:name w:val="footnote reference"/>
    <w:uiPriority w:val="99"/>
    <w:rPr>
      <w:rFonts w:ascii="Arial" w:hAnsi="Arial" w:cs="Arial"/>
      <w:b w:val="0"/>
      <w:i w:val="0"/>
      <w:caps w:val="0"/>
      <w:sz w:val="20"/>
      <w:szCs w:val="20"/>
      <w:u w:val="none"/>
      <w:vertAlign w:val="superscript"/>
    </w:rPr>
  </w:style>
  <w:style w:type="paragraph" w:styleId="FootnoteText">
    <w:name w:val="footnote text"/>
    <w:basedOn w:val="Normal"/>
    <w:link w:val="FootnoteTextChar"/>
    <w:uiPriority w:val="99"/>
    <w:pPr>
      <w:jc w:val="both"/>
    </w:pPr>
  </w:style>
  <w:style w:type="character" w:customStyle="1" w:styleId="FootnoteTextChar">
    <w:name w:val="Footnote Text Char"/>
    <w:link w:val="FootnoteText"/>
    <w:uiPriority w:val="99"/>
    <w:locked/>
    <w:rPr>
      <w:rFonts w:ascii="Arial" w:hAnsi="Arial" w:cs="Arial"/>
      <w:b w:val="0"/>
      <w:i w:val="0"/>
      <w:caps w:val="0"/>
      <w:sz w:val="20"/>
      <w:szCs w:val="20"/>
      <w:u w:val="none"/>
    </w:rPr>
  </w:style>
  <w:style w:type="character" w:styleId="HTMLAcronym">
    <w:name w:val="HTML Acronym"/>
    <w:rPr>
      <w:b w:val="0"/>
      <w:i w:val="0"/>
      <w:caps w:val="0"/>
      <w:u w:val="none"/>
    </w:rPr>
  </w:style>
  <w:style w:type="paragraph" w:styleId="HTMLAddress">
    <w:name w:val="HTML Address"/>
    <w:basedOn w:val="Normal"/>
    <w:link w:val="HTMLAddressChar"/>
  </w:style>
  <w:style w:type="character" w:customStyle="1" w:styleId="HTMLAddressChar">
    <w:name w:val="HTML Address Char"/>
    <w:link w:val="HTMLAddress"/>
    <w:uiPriority w:val="99"/>
    <w:locked/>
    <w:rPr>
      <w:b w:val="0"/>
      <w:i w:val="0"/>
      <w:caps w:val="0"/>
      <w:sz w:val="20"/>
      <w:szCs w:val="20"/>
      <w:u w:val="none"/>
    </w:rPr>
  </w:style>
  <w:style w:type="character" w:styleId="HTMLCite">
    <w:name w:val="HTML Cite"/>
    <w:rPr>
      <w:b w:val="0"/>
      <w:i w:val="0"/>
      <w:caps w:val="0"/>
      <w:u w:val="none"/>
    </w:rPr>
  </w:style>
  <w:style w:type="character" w:styleId="HTMLCode">
    <w:name w:val="HTML Code"/>
    <w:rPr>
      <w:b w:val="0"/>
      <w:i w:val="0"/>
      <w:caps w:val="0"/>
      <w:u w:val="none"/>
    </w:rPr>
  </w:style>
  <w:style w:type="character" w:styleId="HTMLDefinition">
    <w:name w:val="HTML Definition"/>
    <w:rPr>
      <w:b w:val="0"/>
      <w:i w:val="0"/>
      <w:caps w:val="0"/>
      <w:u w:val="none"/>
    </w:rPr>
  </w:style>
  <w:style w:type="character" w:styleId="HTMLKeyboard">
    <w:name w:val="HTML Keyboard"/>
    <w:rPr>
      <w:b w:val="0"/>
      <w:i w:val="0"/>
      <w:caps w:val="0"/>
      <w:u w:val="none"/>
    </w:rPr>
  </w:style>
  <w:style w:type="paragraph" w:styleId="HTMLPreformatted">
    <w:name w:val="HTML Preformatted"/>
    <w:basedOn w:val="Normal"/>
    <w:link w:val="HTMLPreformattedChar"/>
    <w:uiPriority w:val="99"/>
    <w:pPr>
      <w:tabs>
        <w:tab w:val="left" w:pos="720"/>
      </w:tabs>
      <w:jc w:val="both"/>
    </w:pPr>
    <w:rPr>
      <w:rFonts w:ascii="Courier New" w:hAnsi="Courier New" w:cs="Courier New"/>
    </w:rPr>
  </w:style>
  <w:style w:type="character" w:customStyle="1" w:styleId="HTMLPreformattedChar">
    <w:name w:val="HTML Preformatted Char"/>
    <w:link w:val="HTMLPreformatted"/>
    <w:uiPriority w:val="99"/>
    <w:locked/>
    <w:rPr>
      <w:rFonts w:ascii="Courier New" w:hAnsi="Courier New" w:cs="Courier New"/>
      <w:b w:val="0"/>
      <w:i w:val="0"/>
      <w:caps w:val="0"/>
      <w:sz w:val="20"/>
      <w:szCs w:val="20"/>
      <w:u w:val="none"/>
    </w:rPr>
  </w:style>
  <w:style w:type="character" w:styleId="HTMLSample">
    <w:name w:val="HTML Sample"/>
    <w:rPr>
      <w:b w:val="0"/>
      <w:i w:val="0"/>
      <w:caps w:val="0"/>
      <w:u w:val="none"/>
    </w:rPr>
  </w:style>
  <w:style w:type="character" w:styleId="HTMLTypewriter">
    <w:name w:val="HTML Typewriter"/>
    <w:rPr>
      <w:b w:val="0"/>
      <w:i w:val="0"/>
      <w:caps w:val="0"/>
      <w:u w:val="none"/>
    </w:rPr>
  </w:style>
  <w:style w:type="character" w:styleId="HTMLVariable">
    <w:name w:val="HTML Variable"/>
    <w:rPr>
      <w:b w:val="0"/>
      <w:i w:val="0"/>
      <w:caps w:val="0"/>
      <w:u w:val="none"/>
    </w:rPr>
  </w:style>
  <w:style w:type="character" w:styleId="Hyperlink">
    <w:name w:val="Hyperlink"/>
    <w:uiPriority w:val="99"/>
    <w:rPr>
      <w:b w:val="0"/>
      <w:i w:val="0"/>
      <w:caps w:val="0"/>
      <w:u w:val="none"/>
    </w:rPr>
  </w:style>
  <w:style w:type="character" w:styleId="LineNumber">
    <w:name w:val="line number"/>
    <w:uiPriority w:val="99"/>
    <w:rPr>
      <w:rFonts w:ascii="Times New Roman" w:hAnsi="Times New Roman" w:cs="Times New Roman"/>
      <w:b w:val="0"/>
      <w:i w:val="0"/>
      <w:caps w:val="0"/>
      <w:u w:val="none"/>
    </w:rPr>
  </w:style>
  <w:style w:type="paragraph" w:styleId="List">
    <w:name w:val="List"/>
    <w:basedOn w:val="Normal"/>
    <w:uiPriority w:val="99"/>
    <w:pPr>
      <w:jc w:val="both"/>
    </w:pPr>
  </w:style>
  <w:style w:type="paragraph" w:styleId="List2">
    <w:name w:val="List 2"/>
    <w:basedOn w:val="Normal"/>
    <w:next w:val="List"/>
    <w:uiPriority w:val="99"/>
    <w:pPr>
      <w:ind w:left="720"/>
      <w:jc w:val="both"/>
    </w:pPr>
  </w:style>
  <w:style w:type="paragraph" w:styleId="List3">
    <w:name w:val="List 3"/>
    <w:basedOn w:val="Normal"/>
    <w:next w:val="List"/>
    <w:uiPriority w:val="99"/>
    <w:pPr>
      <w:ind w:left="1440"/>
      <w:jc w:val="both"/>
    </w:pPr>
  </w:style>
  <w:style w:type="paragraph" w:styleId="List4">
    <w:name w:val="List 4"/>
    <w:basedOn w:val="Normal"/>
    <w:uiPriority w:val="99"/>
    <w:pPr>
      <w:ind w:left="1440" w:hanging="360"/>
      <w:jc w:val="both"/>
    </w:pPr>
  </w:style>
  <w:style w:type="paragraph" w:styleId="List5">
    <w:name w:val="List 5"/>
    <w:basedOn w:val="Normal"/>
    <w:uiPriority w:val="99"/>
    <w:pPr>
      <w:ind w:left="1800" w:hanging="360"/>
      <w:jc w:val="both"/>
    </w:pPr>
  </w:style>
  <w:style w:type="paragraph" w:styleId="ListBullet">
    <w:name w:val="List Bullet"/>
    <w:basedOn w:val="Normal"/>
    <w:uiPriority w:val="99"/>
    <w:pPr>
      <w:tabs>
        <w:tab w:val="num" w:pos="360"/>
      </w:tabs>
      <w:ind w:left="360" w:hanging="360"/>
      <w:jc w:val="both"/>
    </w:pPr>
  </w:style>
  <w:style w:type="paragraph" w:styleId="ListBullet2">
    <w:name w:val="List Bullet 2"/>
    <w:basedOn w:val="Normal"/>
    <w:uiPriority w:val="99"/>
    <w:pPr>
      <w:tabs>
        <w:tab w:val="num" w:pos="360"/>
        <w:tab w:val="num" w:pos="720"/>
      </w:tabs>
      <w:ind w:left="720" w:hanging="360"/>
      <w:jc w:val="both"/>
    </w:pPr>
  </w:style>
  <w:style w:type="paragraph" w:styleId="ListBullet3">
    <w:name w:val="List Bullet 3"/>
    <w:basedOn w:val="Normal"/>
    <w:uiPriority w:val="99"/>
    <w:pPr>
      <w:tabs>
        <w:tab w:val="num" w:pos="1080"/>
        <w:tab w:val="num" w:pos="1440"/>
      </w:tabs>
      <w:ind w:left="1080"/>
      <w:jc w:val="both"/>
    </w:pPr>
  </w:style>
  <w:style w:type="paragraph" w:styleId="ListBullet4">
    <w:name w:val="List Bullet 4"/>
    <w:basedOn w:val="Normal"/>
    <w:uiPriority w:val="99"/>
    <w:pPr>
      <w:tabs>
        <w:tab w:val="num" w:pos="360"/>
        <w:tab w:val="num" w:pos="1440"/>
      </w:tabs>
      <w:ind w:left="1440" w:hanging="360"/>
      <w:jc w:val="both"/>
    </w:pPr>
  </w:style>
  <w:style w:type="paragraph" w:styleId="ListBullet5">
    <w:name w:val="List Bullet 5"/>
    <w:basedOn w:val="Normal"/>
    <w:uiPriority w:val="99"/>
    <w:pPr>
      <w:tabs>
        <w:tab w:val="num" w:pos="720"/>
        <w:tab w:val="num" w:pos="1800"/>
      </w:tabs>
      <w:ind w:left="1800" w:hanging="360"/>
      <w:jc w:val="both"/>
    </w:pPr>
  </w:style>
  <w:style w:type="paragraph" w:styleId="ListContinue">
    <w:name w:val="List Continue"/>
    <w:basedOn w:val="Normal"/>
    <w:uiPriority w:val="99"/>
    <w:pPr>
      <w:spacing w:after="120"/>
      <w:ind w:left="360"/>
      <w:jc w:val="both"/>
    </w:pPr>
  </w:style>
  <w:style w:type="paragraph" w:styleId="ListContinue2">
    <w:name w:val="List Continue 2"/>
    <w:basedOn w:val="Normal"/>
    <w:uiPriority w:val="99"/>
    <w:pPr>
      <w:spacing w:after="120"/>
      <w:ind w:left="720"/>
      <w:jc w:val="both"/>
    </w:pPr>
  </w:style>
  <w:style w:type="paragraph" w:styleId="ListContinue3">
    <w:name w:val="List Continue 3"/>
    <w:basedOn w:val="Normal"/>
    <w:uiPriority w:val="99"/>
    <w:pPr>
      <w:spacing w:after="120"/>
      <w:ind w:left="1080"/>
      <w:jc w:val="both"/>
    </w:pPr>
  </w:style>
  <w:style w:type="paragraph" w:styleId="ListContinue4">
    <w:name w:val="List Continue 4"/>
    <w:basedOn w:val="Normal"/>
    <w:uiPriority w:val="99"/>
    <w:pPr>
      <w:spacing w:after="120"/>
      <w:ind w:left="1440"/>
      <w:jc w:val="both"/>
    </w:pPr>
  </w:style>
  <w:style w:type="paragraph" w:styleId="ListContinue5">
    <w:name w:val="List Continue 5"/>
    <w:basedOn w:val="Normal"/>
    <w:uiPriority w:val="99"/>
    <w:pPr>
      <w:spacing w:after="120"/>
      <w:ind w:left="1800"/>
      <w:jc w:val="both"/>
    </w:pPr>
  </w:style>
  <w:style w:type="paragraph" w:styleId="ListNumber">
    <w:name w:val="List Number"/>
    <w:basedOn w:val="Normal"/>
    <w:uiPriority w:val="99"/>
    <w:pPr>
      <w:numPr>
        <w:numId w:val="1"/>
      </w:numPr>
      <w:jc w:val="both"/>
    </w:pPr>
  </w:style>
  <w:style w:type="paragraph" w:styleId="ListNumber2">
    <w:name w:val="List Number 2"/>
    <w:basedOn w:val="Normal"/>
    <w:uiPriority w:val="99"/>
    <w:pPr>
      <w:tabs>
        <w:tab w:val="num" w:pos="360"/>
        <w:tab w:val="num" w:pos="720"/>
        <w:tab w:val="num" w:pos="1080"/>
      </w:tabs>
      <w:ind w:left="1440" w:hanging="360"/>
      <w:jc w:val="both"/>
    </w:pPr>
  </w:style>
  <w:style w:type="paragraph" w:styleId="ListNumber3">
    <w:name w:val="List Number 3"/>
    <w:basedOn w:val="Normal"/>
    <w:uiPriority w:val="99"/>
    <w:pPr>
      <w:tabs>
        <w:tab w:val="num" w:pos="720"/>
        <w:tab w:val="num" w:pos="1440"/>
        <w:tab w:val="num" w:pos="2160"/>
      </w:tabs>
      <w:ind w:left="2160" w:hanging="360"/>
      <w:jc w:val="both"/>
    </w:pPr>
  </w:style>
  <w:style w:type="paragraph" w:styleId="ListNumber4">
    <w:name w:val="List Number 4"/>
    <w:basedOn w:val="Normal"/>
    <w:uiPriority w:val="99"/>
    <w:pPr>
      <w:tabs>
        <w:tab w:val="num" w:pos="1440"/>
        <w:tab w:val="num" w:pos="1800"/>
        <w:tab w:val="num" w:pos="2160"/>
        <w:tab w:val="num" w:pos="3600"/>
      </w:tabs>
      <w:ind w:left="3600" w:hanging="720"/>
      <w:jc w:val="both"/>
    </w:pPr>
  </w:style>
  <w:style w:type="paragraph" w:styleId="ListNumber5">
    <w:name w:val="List Number 5"/>
    <w:basedOn w:val="Normal"/>
    <w:uiPriority w:val="99"/>
    <w:pPr>
      <w:tabs>
        <w:tab w:val="num" w:pos="720"/>
        <w:tab w:val="num" w:pos="1800"/>
        <w:tab w:val="num" w:pos="3600"/>
        <w:tab w:val="num" w:pos="4320"/>
      </w:tabs>
      <w:ind w:left="5040" w:hanging="720"/>
      <w:jc w:val="both"/>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solid" w:color="CCCCCC" w:fill="auto"/>
      <w:ind w:left="1080" w:hanging="1080"/>
      <w:jc w:val="both"/>
    </w:pPr>
  </w:style>
  <w:style w:type="character" w:customStyle="1" w:styleId="MessageHeaderChar">
    <w:name w:val="Message Header Char"/>
    <w:link w:val="MessageHeader"/>
    <w:uiPriority w:val="99"/>
    <w:locked/>
    <w:rPr>
      <w:rFonts w:ascii="Arial" w:hAnsi="Arial" w:cs="Arial"/>
      <w:b w:val="0"/>
      <w:i w:val="0"/>
      <w:caps w:val="0"/>
      <w:sz w:val="20"/>
      <w:szCs w:val="20"/>
      <w:u w:val="none"/>
      <w:shd w:val="solid" w:color="CCCCCC" w:fill="auto"/>
    </w:rPr>
  </w:style>
  <w:style w:type="paragraph" w:styleId="NormalWeb">
    <w:name w:val="Normal (Web)"/>
    <w:basedOn w:val="Normal"/>
    <w:uiPriority w:val="99"/>
  </w:style>
  <w:style w:type="paragraph" w:styleId="NormalIndent">
    <w:name w:val="Normal Indent"/>
    <w:basedOn w:val="Normal"/>
    <w:uiPriority w:val="99"/>
    <w:pPr>
      <w:ind w:left="720"/>
      <w:jc w:val="both"/>
    </w:pPr>
  </w:style>
  <w:style w:type="paragraph" w:styleId="NoteHeading">
    <w:name w:val="Note Heading"/>
    <w:basedOn w:val="Normal"/>
    <w:next w:val="Normal"/>
    <w:link w:val="NoteHeadingChar"/>
    <w:uiPriority w:val="99"/>
    <w:pPr>
      <w:jc w:val="both"/>
    </w:pPr>
  </w:style>
  <w:style w:type="character" w:customStyle="1" w:styleId="NoteHeadingChar">
    <w:name w:val="Note Heading Char"/>
    <w:link w:val="NoteHeading"/>
    <w:uiPriority w:val="99"/>
    <w:locked/>
    <w:rPr>
      <w:rFonts w:ascii="Arial" w:hAnsi="Arial" w:cs="Arial"/>
      <w:b w:val="0"/>
      <w:i w:val="0"/>
      <w:caps w:val="0"/>
      <w:sz w:val="20"/>
      <w:szCs w:val="20"/>
      <w:u w:val="none"/>
    </w:rPr>
  </w:style>
  <w:style w:type="character" w:styleId="PageNumber">
    <w:name w:val="page number"/>
    <w:uiPriority w:val="99"/>
    <w:rPr>
      <w:rFonts w:ascii="Arial" w:hAnsi="Arial" w:cs="Arial"/>
      <w:b w:val="0"/>
      <w:i w:val="0"/>
      <w:caps w:val="0"/>
      <w:sz w:val="20"/>
      <w:szCs w:val="20"/>
      <w:u w:val="none"/>
    </w:rPr>
  </w:style>
  <w:style w:type="paragraph" w:styleId="PlainText">
    <w:name w:val="Plain Text"/>
    <w:basedOn w:val="Normal"/>
    <w:link w:val="PlainTextChar"/>
    <w:uiPriority w:val="99"/>
    <w:pPr>
      <w:jc w:val="both"/>
    </w:pPr>
    <w:rPr>
      <w:rFonts w:ascii="Courier New" w:hAnsi="Courier New" w:cs="Courier New"/>
    </w:rPr>
  </w:style>
  <w:style w:type="character" w:customStyle="1" w:styleId="PlainTextChar">
    <w:name w:val="Plain Text Char"/>
    <w:link w:val="PlainText"/>
    <w:uiPriority w:val="99"/>
    <w:locked/>
    <w:rPr>
      <w:rFonts w:ascii="Courier New" w:hAnsi="Courier New" w:cs="Courier New"/>
      <w:b w:val="0"/>
      <w:i w:val="0"/>
      <w:caps w:val="0"/>
      <w:sz w:val="20"/>
      <w:szCs w:val="20"/>
      <w:u w:val="none"/>
    </w:rPr>
  </w:style>
  <w:style w:type="character" w:styleId="Strong">
    <w:name w:val="Strong"/>
    <w:uiPriority w:val="22"/>
    <w:rPr>
      <w:rFonts w:ascii="Arial Bold" w:hAnsi="Arial Bold" w:cs="Arial Bold"/>
      <w:b w:val="0"/>
      <w:i w:val="0"/>
      <w:caps w:val="0"/>
      <w:sz w:val="20"/>
      <w:szCs w:val="20"/>
      <w:u w:val="none"/>
    </w:rPr>
  </w:style>
  <w:style w:type="paragraph" w:styleId="TableofAuthorities">
    <w:name w:val="table of authorities"/>
    <w:basedOn w:val="Normal"/>
    <w:next w:val="Normal"/>
    <w:uiPriority w:val="99"/>
    <w:pPr>
      <w:ind w:left="240" w:hanging="240"/>
      <w:jc w:val="both"/>
    </w:pPr>
  </w:style>
  <w:style w:type="paragraph" w:styleId="TOAHeading">
    <w:name w:val="toa heading"/>
    <w:basedOn w:val="Normal"/>
    <w:next w:val="BodyText"/>
    <w:uiPriority w:val="99"/>
    <w:pPr>
      <w:spacing w:before="240"/>
      <w:jc w:val="both"/>
    </w:pPr>
    <w:rPr>
      <w:b/>
    </w:rPr>
  </w:style>
  <w:style w:type="paragraph" w:styleId="TOC1">
    <w:name w:val="toc 1"/>
    <w:basedOn w:val="Normal"/>
    <w:next w:val="Normal"/>
    <w:uiPriority w:val="39"/>
    <w:pPr>
      <w:tabs>
        <w:tab w:val="right" w:leader="dot" w:pos="9360"/>
      </w:tabs>
      <w:spacing w:before="240"/>
      <w:jc w:val="both"/>
    </w:pPr>
    <w:rPr>
      <w:caps/>
    </w:rPr>
  </w:style>
  <w:style w:type="paragraph" w:styleId="TOC2">
    <w:name w:val="toc 2"/>
    <w:basedOn w:val="Normal"/>
    <w:uiPriority w:val="39"/>
    <w:pPr>
      <w:ind w:left="720"/>
      <w:jc w:val="both"/>
    </w:pPr>
  </w:style>
  <w:style w:type="paragraph" w:styleId="TOC3">
    <w:name w:val="toc 3"/>
    <w:basedOn w:val="Normal"/>
    <w:next w:val="BodyText"/>
    <w:uiPriority w:val="39"/>
    <w:pPr>
      <w:ind w:left="1440"/>
      <w:jc w:val="both"/>
    </w:pPr>
  </w:style>
  <w:style w:type="paragraph" w:styleId="BlockText">
    <w:name w:val="Block Text"/>
    <w:basedOn w:val="Normal"/>
    <w:uiPriority w:val="99"/>
    <w:pPr>
      <w:spacing w:after="240"/>
      <w:ind w:left="1440" w:right="1440"/>
      <w:jc w:val="both"/>
    </w:pPr>
  </w:style>
  <w:style w:type="paragraph" w:styleId="BodyText">
    <w:name w:val="Body Text"/>
    <w:basedOn w:val="Normal"/>
    <w:link w:val="BodyTextChar"/>
    <w:uiPriority w:val="1"/>
    <w:qFormat/>
    <w:pPr>
      <w:spacing w:after="240"/>
      <w:jc w:val="both"/>
    </w:pPr>
  </w:style>
  <w:style w:type="character" w:customStyle="1" w:styleId="BodyTextChar">
    <w:name w:val="Body Text Char"/>
    <w:link w:val="BodyText"/>
    <w:uiPriority w:val="99"/>
    <w:locked/>
    <w:rPr>
      <w:rFonts w:ascii="Arial" w:hAnsi="Arial" w:cs="Arial"/>
      <w:b w:val="0"/>
      <w:i w:val="0"/>
      <w:caps w:val="0"/>
      <w:sz w:val="20"/>
      <w:szCs w:val="20"/>
      <w:u w:val="none"/>
    </w:rPr>
  </w:style>
  <w:style w:type="character" w:customStyle="1" w:styleId="CharChar">
    <w:name w:val="Char Char"/>
    <w:locked/>
    <w:rPr>
      <w:rFonts w:ascii="Arial" w:hAnsi="Arial" w:cs="Arial"/>
      <w:b w:val="0"/>
      <w:i w:val="0"/>
      <w:caps w:val="0"/>
      <w:sz w:val="24"/>
      <w:szCs w:val="24"/>
      <w:u w:val="none"/>
    </w:rPr>
  </w:style>
  <w:style w:type="paragraph" w:styleId="BodyText2">
    <w:name w:val="Body Text 2"/>
    <w:basedOn w:val="BodyText"/>
    <w:link w:val="BodyText2Char"/>
    <w:uiPriority w:val="99"/>
    <w:pPr>
      <w:spacing w:line="480" w:lineRule="auto"/>
    </w:pPr>
  </w:style>
  <w:style w:type="character" w:customStyle="1" w:styleId="BodyText2Char">
    <w:name w:val="Body Text 2 Char"/>
    <w:link w:val="BodyText2"/>
    <w:uiPriority w:val="99"/>
    <w:locked/>
    <w:rPr>
      <w:rFonts w:ascii="Arial" w:hAnsi="Arial" w:cs="Arial"/>
      <w:b w:val="0"/>
      <w:i w:val="0"/>
      <w:caps w:val="0"/>
      <w:sz w:val="20"/>
      <w:szCs w:val="20"/>
      <w:u w:val="none"/>
    </w:rPr>
  </w:style>
  <w:style w:type="paragraph" w:styleId="BodyText3">
    <w:name w:val="Body Text 3"/>
    <w:basedOn w:val="BodyText"/>
    <w:link w:val="BodyText3Char"/>
    <w:uiPriority w:val="99"/>
    <w:pPr>
      <w:spacing w:after="120" w:line="360" w:lineRule="auto"/>
    </w:pPr>
  </w:style>
  <w:style w:type="character" w:customStyle="1" w:styleId="BodyText3Char">
    <w:name w:val="Body Text 3 Char"/>
    <w:link w:val="BodyText3"/>
    <w:uiPriority w:val="99"/>
    <w:locked/>
    <w:rPr>
      <w:rFonts w:ascii="Arial" w:hAnsi="Arial" w:cs="Arial"/>
      <w:b w:val="0"/>
      <w:i w:val="0"/>
      <w:caps w:val="0"/>
      <w:sz w:val="20"/>
      <w:szCs w:val="20"/>
      <w:u w:val="none"/>
    </w:rPr>
  </w:style>
  <w:style w:type="paragraph" w:styleId="BodyTextFirstIndent">
    <w:name w:val="Body Text First Indent"/>
    <w:basedOn w:val="BodyText"/>
    <w:link w:val="BodyTextFirstIndentChar"/>
    <w:uiPriority w:val="99"/>
    <w:pPr>
      <w:ind w:firstLine="720"/>
    </w:pPr>
  </w:style>
  <w:style w:type="character" w:customStyle="1" w:styleId="BodyTextFirstIndentChar">
    <w:name w:val="Body Text First Indent Char"/>
    <w:basedOn w:val="BodyTextChar"/>
    <w:link w:val="BodyTextFirstIndent"/>
    <w:uiPriority w:val="99"/>
    <w:locked/>
    <w:rPr>
      <w:rFonts w:ascii="Arial" w:hAnsi="Arial" w:cs="Arial"/>
      <w:b w:val="0"/>
      <w:i w:val="0"/>
      <w:caps w:val="0"/>
      <w:sz w:val="20"/>
      <w:szCs w:val="20"/>
      <w:u w:val="none"/>
    </w:rPr>
  </w:style>
  <w:style w:type="paragraph" w:styleId="BodyTextIndent">
    <w:name w:val="Body Text Indent"/>
    <w:basedOn w:val="BodyText"/>
    <w:link w:val="BodyTextIndentChar"/>
    <w:uiPriority w:val="99"/>
    <w:pPr>
      <w:ind w:left="720"/>
    </w:pPr>
  </w:style>
  <w:style w:type="character" w:customStyle="1" w:styleId="BodyTextIndentChar">
    <w:name w:val="Body Text Indent Char"/>
    <w:link w:val="BodyTextIndent"/>
    <w:uiPriority w:val="99"/>
    <w:locked/>
    <w:rPr>
      <w:rFonts w:ascii="Arial" w:hAnsi="Arial" w:cs="Arial"/>
      <w:b w:val="0"/>
      <w:i w:val="0"/>
      <w:caps w:val="0"/>
      <w:sz w:val="20"/>
      <w:szCs w:val="20"/>
      <w:u w:val="none"/>
    </w:rPr>
  </w:style>
  <w:style w:type="paragraph" w:styleId="BodyTextFirstIndent2">
    <w:name w:val="Body Text First Indent 2"/>
    <w:basedOn w:val="BodyText2"/>
    <w:link w:val="BodyTextFirstIndent2Char"/>
    <w:uiPriority w:val="99"/>
    <w:pPr>
      <w:ind w:firstLine="720"/>
    </w:pPr>
  </w:style>
  <w:style w:type="character" w:customStyle="1" w:styleId="BodyTextFirstIndent2Char">
    <w:name w:val="Body Text First Indent 2 Char"/>
    <w:basedOn w:val="BodyTextIndentChar"/>
    <w:link w:val="BodyTextFirstIndent2"/>
    <w:uiPriority w:val="99"/>
    <w:locked/>
    <w:rPr>
      <w:rFonts w:ascii="Arial" w:hAnsi="Arial" w:cs="Arial"/>
      <w:b w:val="0"/>
      <w:i w:val="0"/>
      <w:caps w:val="0"/>
      <w:sz w:val="20"/>
      <w:szCs w:val="20"/>
      <w:u w:val="none"/>
    </w:rPr>
  </w:style>
  <w:style w:type="paragraph" w:styleId="BodyTextIndent2">
    <w:name w:val="Body Text Indent 2"/>
    <w:basedOn w:val="BodyText"/>
    <w:link w:val="BodyTextIndent2Char"/>
    <w:uiPriority w:val="99"/>
    <w:pPr>
      <w:ind w:left="2880"/>
    </w:pPr>
  </w:style>
  <w:style w:type="character" w:customStyle="1" w:styleId="BodyTextIndent2Char">
    <w:name w:val="Body Text Indent 2 Char"/>
    <w:link w:val="BodyTextIndent2"/>
    <w:uiPriority w:val="99"/>
    <w:locked/>
    <w:rPr>
      <w:rFonts w:ascii="Arial" w:hAnsi="Arial" w:cs="Arial"/>
      <w:b w:val="0"/>
      <w:i w:val="0"/>
      <w:caps w:val="0"/>
      <w:sz w:val="20"/>
      <w:szCs w:val="20"/>
      <w:u w:val="none"/>
    </w:rPr>
  </w:style>
  <w:style w:type="paragraph" w:styleId="BodyTextIndent3">
    <w:name w:val="Body Text Indent 3"/>
    <w:basedOn w:val="Normal"/>
    <w:link w:val="BodyTextIndent3Char"/>
    <w:uiPriority w:val="99"/>
    <w:pPr>
      <w:spacing w:after="240"/>
      <w:ind w:left="720"/>
      <w:jc w:val="both"/>
    </w:pPr>
  </w:style>
  <w:style w:type="character" w:customStyle="1" w:styleId="BodyTextIndent3Char">
    <w:name w:val="Body Text Indent 3 Char"/>
    <w:link w:val="BodyTextIndent3"/>
    <w:uiPriority w:val="99"/>
    <w:locked/>
    <w:rPr>
      <w:rFonts w:ascii="Arial" w:hAnsi="Arial" w:cs="Arial"/>
      <w:b w:val="0"/>
      <w:i w:val="0"/>
      <w:caps w:val="0"/>
      <w:sz w:val="20"/>
      <w:szCs w:val="20"/>
      <w:u w:val="none"/>
    </w:rPr>
  </w:style>
  <w:style w:type="paragraph" w:styleId="Header">
    <w:name w:val="header"/>
    <w:basedOn w:val="Normal"/>
    <w:link w:val="HeaderChar"/>
    <w:uiPriority w:val="99"/>
    <w:pPr>
      <w:jc w:val="both"/>
    </w:pPr>
  </w:style>
  <w:style w:type="character" w:customStyle="1" w:styleId="HeaderChar">
    <w:name w:val="Header Char"/>
    <w:link w:val="Header"/>
    <w:uiPriority w:val="99"/>
    <w:locked/>
    <w:rPr>
      <w:rFonts w:ascii="Arial" w:hAnsi="Arial" w:cs="Arial"/>
      <w:b w:val="0"/>
      <w:i w:val="0"/>
      <w:caps w:val="0"/>
      <w:sz w:val="20"/>
      <w:szCs w:val="20"/>
      <w:u w:val="none"/>
    </w:rPr>
  </w:style>
  <w:style w:type="paragraph" w:styleId="Subtitle">
    <w:name w:val="Subtitle"/>
    <w:basedOn w:val="Normal"/>
    <w:next w:val="BodyText"/>
    <w:link w:val="SubtitleChar"/>
    <w:uiPriority w:val="11"/>
    <w:pPr>
      <w:spacing w:after="240"/>
    </w:pPr>
    <w:rPr>
      <w:b/>
      <w:sz w:val="32"/>
      <w:szCs w:val="32"/>
    </w:rPr>
  </w:style>
  <w:style w:type="character" w:customStyle="1" w:styleId="SubtitleChar">
    <w:name w:val="Subtitle Char"/>
    <w:link w:val="Subtitle"/>
    <w:uiPriority w:val="11"/>
    <w:locked/>
    <w:rPr>
      <w:rFonts w:ascii="Arial" w:hAnsi="Arial" w:cs="Arial"/>
      <w:b/>
      <w:i w:val="0"/>
      <w:caps w:val="0"/>
      <w:sz w:val="32"/>
      <w:szCs w:val="32"/>
      <w:u w:val="none"/>
    </w:rPr>
  </w:style>
  <w:style w:type="paragraph" w:styleId="Title">
    <w:name w:val="Title"/>
    <w:basedOn w:val="Normal"/>
    <w:link w:val="TitleChar"/>
    <w:uiPriority w:val="10"/>
    <w:pPr>
      <w:spacing w:after="240"/>
      <w:jc w:val="center"/>
      <w:outlineLvl w:val="0"/>
    </w:pPr>
    <w:rPr>
      <w:b/>
      <w:sz w:val="44"/>
      <w:szCs w:val="44"/>
    </w:rPr>
  </w:style>
  <w:style w:type="character" w:customStyle="1" w:styleId="TitleChar">
    <w:name w:val="Title Char"/>
    <w:link w:val="Title"/>
    <w:uiPriority w:val="10"/>
    <w:locked/>
    <w:rPr>
      <w:rFonts w:ascii="Arial" w:hAnsi="Arial" w:cs="Arial"/>
      <w:b/>
      <w:i w:val="0"/>
      <w:caps w:val="0"/>
      <w:sz w:val="44"/>
      <w:szCs w:val="44"/>
      <w:u w:val="none"/>
    </w:rPr>
  </w:style>
  <w:style w:type="paragraph" w:styleId="EnvelopeAddress">
    <w:name w:val="envelope address"/>
    <w:basedOn w:val="Normal"/>
    <w:uiPriority w:val="99"/>
    <w:pPr>
      <w:ind w:left="2880"/>
      <w:jc w:val="both"/>
    </w:pPr>
    <w:rPr>
      <w:sz w:val="24"/>
      <w:szCs w:val="24"/>
    </w:rPr>
  </w:style>
  <w:style w:type="paragraph" w:styleId="EnvelopeReturn">
    <w:name w:val="envelope return"/>
    <w:basedOn w:val="Normal"/>
    <w:uiPriority w:val="99"/>
    <w:pPr>
      <w:jc w:val="both"/>
    </w:pPr>
  </w:style>
  <w:style w:type="paragraph" w:styleId="Salutation">
    <w:name w:val="Salutation"/>
    <w:basedOn w:val="Normal"/>
    <w:next w:val="Normal"/>
    <w:link w:val="SalutationChar"/>
    <w:uiPriority w:val="99"/>
    <w:pPr>
      <w:spacing w:before="480" w:after="240"/>
    </w:pPr>
  </w:style>
  <w:style w:type="character" w:customStyle="1" w:styleId="SalutationChar">
    <w:name w:val="Salutation Char"/>
    <w:link w:val="Salutation"/>
    <w:uiPriority w:val="99"/>
    <w:locked/>
    <w:rPr>
      <w:rFonts w:ascii="Arial" w:hAnsi="Arial" w:cs="Arial"/>
      <w:b w:val="0"/>
      <w:i w:val="0"/>
      <w:caps w:val="0"/>
      <w:sz w:val="20"/>
      <w:szCs w:val="20"/>
      <w:u w:val="none"/>
    </w:rPr>
  </w:style>
  <w:style w:type="paragraph" w:styleId="Closing">
    <w:name w:val="Closing"/>
    <w:basedOn w:val="Normal"/>
    <w:link w:val="ClosingChar"/>
    <w:uiPriority w:val="99"/>
    <w:pPr>
      <w:spacing w:before="240" w:after="960"/>
    </w:pPr>
  </w:style>
  <w:style w:type="character" w:customStyle="1" w:styleId="ClosingChar">
    <w:name w:val="Closing Char"/>
    <w:link w:val="Closing"/>
    <w:uiPriority w:val="99"/>
    <w:locked/>
    <w:rPr>
      <w:rFonts w:ascii="Arial" w:hAnsi="Arial" w:cs="Arial"/>
      <w:b w:val="0"/>
      <w:i w:val="0"/>
      <w:caps w:val="0"/>
      <w:sz w:val="20"/>
      <w:szCs w:val="20"/>
      <w:u w:val="none"/>
    </w:rPr>
  </w:style>
  <w:style w:type="paragraph" w:customStyle="1" w:styleId="PleadingsNormal">
    <w:name w:val="Pleadings Normal"/>
    <w:pPr>
      <w:spacing w:after="0" w:line="240" w:lineRule="auto"/>
      <w:jc w:val="both"/>
    </w:pPr>
    <w:rPr>
      <w:rFonts w:ascii="Arial" w:hAnsi="Arial" w:cs="Arial"/>
    </w:rPr>
  </w:style>
  <w:style w:type="paragraph" w:customStyle="1" w:styleId="PleadingsBodyText">
    <w:name w:val="Pleadings Body Text"/>
    <w:basedOn w:val="PleadingsNormal"/>
    <w:pPr>
      <w:spacing w:after="240" w:line="360" w:lineRule="auto"/>
    </w:pPr>
  </w:style>
  <w:style w:type="paragraph" w:styleId="Footer">
    <w:name w:val="footer"/>
    <w:basedOn w:val="Normal"/>
    <w:link w:val="FooterChar"/>
    <w:uiPriority w:val="99"/>
    <w:pPr>
      <w:jc w:val="both"/>
    </w:pPr>
    <w:rPr>
      <w:sz w:val="16"/>
      <w:szCs w:val="16"/>
    </w:rPr>
  </w:style>
  <w:style w:type="character" w:customStyle="1" w:styleId="FooterChar">
    <w:name w:val="Footer Char"/>
    <w:link w:val="Footer"/>
    <w:uiPriority w:val="99"/>
    <w:locked/>
    <w:rPr>
      <w:rFonts w:ascii="Arial" w:hAnsi="Arial" w:cs="Arial"/>
      <w:b w:val="0"/>
      <w:i w:val="0"/>
      <w:caps w:val="0"/>
      <w:sz w:val="16"/>
      <w:szCs w:val="16"/>
      <w:u w:val="none"/>
    </w:rPr>
  </w:style>
  <w:style w:type="paragraph" w:customStyle="1" w:styleId="Annex">
    <w:name w:val="Annex"/>
    <w:next w:val="Normal"/>
    <w:pPr>
      <w:keepNext/>
      <w:numPr>
        <w:numId w:val="2"/>
      </w:numPr>
      <w:tabs>
        <w:tab w:val="num" w:pos="720"/>
      </w:tabs>
      <w:spacing w:after="240" w:line="240" w:lineRule="auto"/>
      <w:ind w:left="720" w:hanging="720"/>
      <w:jc w:val="center"/>
    </w:pPr>
    <w:rPr>
      <w:rFonts w:ascii="Arial" w:hAnsi="Arial" w:cs="Arial"/>
      <w:b/>
      <w:caps/>
      <w:sz w:val="20"/>
    </w:rPr>
  </w:style>
  <w:style w:type="paragraph" w:styleId="TOC4">
    <w:name w:val="toc 4"/>
    <w:basedOn w:val="Normal"/>
    <w:next w:val="BodyText"/>
    <w:uiPriority w:val="39"/>
    <w:pPr>
      <w:ind w:left="2160"/>
      <w:jc w:val="both"/>
    </w:pPr>
  </w:style>
  <w:style w:type="paragraph" w:customStyle="1" w:styleId="ArtsHeading1">
    <w:name w:val="Arts Heading 1"/>
    <w:pPr>
      <w:spacing w:after="240" w:line="240" w:lineRule="auto"/>
      <w:jc w:val="center"/>
    </w:pPr>
    <w:rPr>
      <w:rFonts w:ascii="Arial" w:hAnsi="Arial" w:cs="Arial"/>
      <w:b/>
      <w:caps/>
      <w:sz w:val="20"/>
    </w:rPr>
  </w:style>
  <w:style w:type="paragraph" w:customStyle="1" w:styleId="PleadingsHeader">
    <w:name w:val="Pleadings Header"/>
    <w:basedOn w:val="PleadingsNormal"/>
    <w:rPr>
      <w:caps/>
    </w:rPr>
  </w:style>
  <w:style w:type="paragraph" w:customStyle="1" w:styleId="PleadingsTitle">
    <w:name w:val="Pleadings Title"/>
    <w:basedOn w:val="PleadingsNormal"/>
    <w:pPr>
      <w:spacing w:after="480"/>
      <w:jc w:val="center"/>
    </w:pPr>
    <w:rPr>
      <w:b/>
      <w:caps/>
    </w:rPr>
  </w:style>
  <w:style w:type="paragraph" w:customStyle="1" w:styleId="PleadingsSubtitle">
    <w:name w:val="Pleadings Subtitle"/>
    <w:basedOn w:val="PleadingsNormal"/>
    <w:next w:val="PleadingsBodyText"/>
    <w:pPr>
      <w:spacing w:after="240"/>
      <w:jc w:val="center"/>
    </w:pPr>
    <w:rPr>
      <w:b/>
      <w:caps/>
    </w:rPr>
  </w:style>
  <w:style w:type="paragraph" w:customStyle="1" w:styleId="FrontSheetRef">
    <w:name w:val="FrontSheetRef"/>
    <w:pPr>
      <w:spacing w:after="0" w:line="240" w:lineRule="auto"/>
      <w:jc w:val="center"/>
    </w:pPr>
    <w:rPr>
      <w:rFonts w:ascii="Arial Bold" w:hAnsi="Arial Bold" w:cs="Arial Bold"/>
      <w:b/>
      <w:caps/>
      <w:sz w:val="20"/>
    </w:rPr>
  </w:style>
  <w:style w:type="paragraph" w:customStyle="1" w:styleId="FrontSheetParties">
    <w:name w:val="FrontSheetParties"/>
    <w:basedOn w:val="BodyText"/>
    <w:pPr>
      <w:numPr>
        <w:numId w:val="13"/>
      </w:numPr>
      <w:spacing w:after="0"/>
      <w:jc w:val="center"/>
    </w:pPr>
    <w:rPr>
      <w:rFonts w:ascii="Arial Bold" w:hAnsi="Arial Bold" w:cs="Arial Bold"/>
      <w:b/>
      <w:caps/>
    </w:rPr>
  </w:style>
  <w:style w:type="paragraph" w:customStyle="1" w:styleId="BodyBoldCent">
    <w:name w:val="BodyBoldCent"/>
    <w:basedOn w:val="BodyText"/>
    <w:link w:val="BodyBoldCentChar"/>
    <w:pPr>
      <w:jc w:val="center"/>
    </w:pPr>
    <w:rPr>
      <w:b/>
      <w:caps/>
    </w:rPr>
  </w:style>
  <w:style w:type="paragraph" w:customStyle="1" w:styleId="TableofContentsHeader">
    <w:name w:val="Table of Contents Header"/>
    <w:basedOn w:val="BodyText"/>
    <w:rPr>
      <w:b/>
      <w:caps/>
    </w:rPr>
  </w:style>
  <w:style w:type="paragraph" w:customStyle="1" w:styleId="NormBoldCentCaps">
    <w:name w:val="NormBoldCentCaps"/>
    <w:next w:val="BodyText"/>
    <w:pPr>
      <w:spacing w:after="0" w:line="240" w:lineRule="auto"/>
      <w:jc w:val="center"/>
    </w:pPr>
    <w:rPr>
      <w:rFonts w:ascii="Arial" w:hAnsi="Arial" w:cs="Arial"/>
      <w:b/>
      <w:caps/>
      <w:sz w:val="20"/>
    </w:rPr>
  </w:style>
  <w:style w:type="paragraph" w:customStyle="1" w:styleId="MemTOC">
    <w:name w:val="MemTOC"/>
    <w:next w:val="Normal"/>
    <w:pPr>
      <w:keepNext/>
      <w:spacing w:before="240" w:after="240" w:line="240" w:lineRule="auto"/>
      <w:jc w:val="center"/>
    </w:pPr>
    <w:rPr>
      <w:rFonts w:ascii="Arial" w:hAnsi="Arial" w:cs="Arial"/>
      <w:b/>
      <w:caps/>
      <w:sz w:val="20"/>
    </w:rPr>
  </w:style>
  <w:style w:type="paragraph" w:customStyle="1" w:styleId="CompanyName">
    <w:name w:val="Company Name"/>
    <w:pPr>
      <w:keepLines/>
      <w:spacing w:before="120" w:after="120" w:line="240" w:lineRule="auto"/>
      <w:jc w:val="center"/>
    </w:pPr>
    <w:rPr>
      <w:rFonts w:ascii="Arial" w:hAnsi="Arial" w:cs="Arial"/>
      <w:b/>
      <w:caps/>
      <w:sz w:val="28"/>
      <w:szCs w:val="28"/>
    </w:rPr>
  </w:style>
  <w:style w:type="paragraph" w:customStyle="1" w:styleId="MemArts">
    <w:name w:val="MemArts"/>
    <w:pPr>
      <w:spacing w:after="240" w:line="240" w:lineRule="auto"/>
      <w:jc w:val="center"/>
    </w:pPr>
    <w:rPr>
      <w:rFonts w:ascii="Arial" w:hAnsi="Arial" w:cs="Arial"/>
      <w:b/>
      <w:caps/>
      <w:sz w:val="28"/>
      <w:szCs w:val="28"/>
    </w:rPr>
  </w:style>
  <w:style w:type="paragraph" w:customStyle="1" w:styleId="ArtsLevel3">
    <w:name w:val="Arts Level 3"/>
    <w:next w:val="ArtsLevel2"/>
    <w:pPr>
      <w:tabs>
        <w:tab w:val="num" w:pos="2160"/>
      </w:tabs>
      <w:spacing w:after="240" w:line="240" w:lineRule="auto"/>
      <w:ind w:left="2160" w:hanging="720"/>
      <w:jc w:val="both"/>
    </w:pPr>
    <w:rPr>
      <w:rFonts w:ascii="Arial" w:hAnsi="Arial" w:cs="Arial"/>
      <w:sz w:val="20"/>
    </w:rPr>
  </w:style>
  <w:style w:type="paragraph" w:customStyle="1" w:styleId="ArtsLevel2">
    <w:name w:val="Arts Level 2"/>
    <w:pPr>
      <w:tabs>
        <w:tab w:val="num" w:pos="1440"/>
      </w:tabs>
      <w:spacing w:after="240" w:line="240" w:lineRule="auto"/>
      <w:ind w:left="1440" w:hanging="720"/>
      <w:jc w:val="both"/>
    </w:pPr>
    <w:rPr>
      <w:rFonts w:ascii="Arial" w:hAnsi="Arial" w:cs="Arial"/>
      <w:sz w:val="20"/>
    </w:rPr>
  </w:style>
  <w:style w:type="paragraph" w:customStyle="1" w:styleId="Matter">
    <w:name w:val="Matter"/>
    <w:basedOn w:val="BodyBoldCent"/>
    <w:pPr>
      <w:spacing w:after="720"/>
    </w:pPr>
    <w:rPr>
      <w:sz w:val="24"/>
      <w:szCs w:val="24"/>
    </w:rPr>
  </w:style>
  <w:style w:type="paragraph" w:customStyle="1" w:styleId="Companies">
    <w:name w:val="Companies"/>
    <w:pPr>
      <w:spacing w:after="240" w:line="240" w:lineRule="auto"/>
      <w:jc w:val="center"/>
    </w:pPr>
    <w:rPr>
      <w:rFonts w:ascii="Arial" w:hAnsi="Arial" w:cs="Arial"/>
      <w:b/>
      <w:caps/>
      <w:sz w:val="28"/>
      <w:szCs w:val="28"/>
      <w:u w:val="single"/>
    </w:rPr>
  </w:style>
  <w:style w:type="paragraph" w:customStyle="1" w:styleId="CoLtdby">
    <w:name w:val="Co Ltd by"/>
    <w:basedOn w:val="Heading5"/>
    <w:pPr>
      <w:keepNext/>
      <w:jc w:val="center"/>
    </w:pPr>
    <w:rPr>
      <w:b/>
      <w:caps/>
      <w:u w:val="single"/>
    </w:rPr>
  </w:style>
  <w:style w:type="paragraph" w:customStyle="1" w:styleId="Parties">
    <w:name w:val="Parties"/>
    <w:pPr>
      <w:numPr>
        <w:numId w:val="3"/>
      </w:numPr>
      <w:spacing w:after="240" w:line="240" w:lineRule="auto"/>
      <w:jc w:val="both"/>
    </w:pPr>
    <w:rPr>
      <w:rFonts w:ascii="Arial" w:hAnsi="Arial" w:cs="Arial"/>
      <w:sz w:val="20"/>
    </w:rPr>
  </w:style>
  <w:style w:type="paragraph" w:customStyle="1" w:styleId="Recital">
    <w:name w:val="Recital"/>
    <w:pPr>
      <w:numPr>
        <w:numId w:val="4"/>
      </w:numPr>
      <w:spacing w:after="240" w:line="240" w:lineRule="auto"/>
      <w:jc w:val="both"/>
    </w:pPr>
    <w:rPr>
      <w:rFonts w:ascii="Arial" w:hAnsi="Arial" w:cs="Arial"/>
      <w:sz w:val="20"/>
    </w:rPr>
  </w:style>
  <w:style w:type="paragraph" w:customStyle="1" w:styleId="Schedule">
    <w:name w:val="Schedule"/>
    <w:next w:val="Normal"/>
    <w:pPr>
      <w:keepNext/>
      <w:numPr>
        <w:numId w:val="5"/>
      </w:numPr>
      <w:tabs>
        <w:tab w:val="num" w:pos="360"/>
      </w:tabs>
      <w:spacing w:after="240" w:line="240" w:lineRule="auto"/>
      <w:jc w:val="center"/>
    </w:pPr>
    <w:rPr>
      <w:rFonts w:ascii="Arial" w:hAnsi="Arial" w:cs="Arial"/>
      <w:b/>
      <w:caps/>
      <w:sz w:val="20"/>
    </w:rPr>
  </w:style>
  <w:style w:type="paragraph" w:customStyle="1" w:styleId="MemLevel1">
    <w:name w:val="MemLevel1"/>
    <w:pPr>
      <w:numPr>
        <w:numId w:val="6"/>
      </w:numPr>
      <w:spacing w:after="240" w:line="240" w:lineRule="auto"/>
      <w:jc w:val="both"/>
      <w:outlineLvl w:val="0"/>
    </w:pPr>
    <w:rPr>
      <w:rFonts w:ascii="Arial" w:hAnsi="Arial" w:cs="Arial"/>
      <w:sz w:val="20"/>
    </w:rPr>
  </w:style>
  <w:style w:type="paragraph" w:customStyle="1" w:styleId="ArtsLevel1">
    <w:name w:val="Arts Level 1"/>
    <w:pPr>
      <w:tabs>
        <w:tab w:val="num" w:pos="720"/>
      </w:tabs>
      <w:spacing w:after="240" w:line="240" w:lineRule="auto"/>
      <w:ind w:left="720" w:hanging="720"/>
      <w:jc w:val="both"/>
    </w:pPr>
    <w:rPr>
      <w:rFonts w:ascii="Arial" w:hAnsi="Arial" w:cs="Arial"/>
      <w:sz w:val="20"/>
    </w:rPr>
  </w:style>
  <w:style w:type="paragraph" w:customStyle="1" w:styleId="Basic1">
    <w:name w:val="Basic 1"/>
    <w:link w:val="Basic1CharChar"/>
    <w:qFormat/>
    <w:pPr>
      <w:numPr>
        <w:numId w:val="23"/>
      </w:numPr>
      <w:spacing w:after="240" w:line="240" w:lineRule="auto"/>
      <w:jc w:val="both"/>
      <w:outlineLvl w:val="0"/>
    </w:pPr>
    <w:rPr>
      <w:rFonts w:ascii="Arial" w:hAnsi="Arial" w:cs="Arial"/>
      <w:kern w:val="28"/>
      <w:sz w:val="20"/>
    </w:rPr>
  </w:style>
  <w:style w:type="paragraph" w:customStyle="1" w:styleId="Basic2">
    <w:name w:val="Basic 2"/>
    <w:qFormat/>
    <w:pPr>
      <w:numPr>
        <w:ilvl w:val="1"/>
        <w:numId w:val="23"/>
      </w:numPr>
      <w:spacing w:after="240" w:line="240" w:lineRule="auto"/>
      <w:jc w:val="both"/>
      <w:outlineLvl w:val="1"/>
    </w:pPr>
    <w:rPr>
      <w:rFonts w:ascii="Arial" w:hAnsi="Arial" w:cs="Arial"/>
      <w:sz w:val="20"/>
    </w:rPr>
  </w:style>
  <w:style w:type="paragraph" w:customStyle="1" w:styleId="Basic3">
    <w:name w:val="Basic 3"/>
    <w:qFormat/>
    <w:pPr>
      <w:numPr>
        <w:ilvl w:val="2"/>
        <w:numId w:val="23"/>
      </w:numPr>
      <w:spacing w:after="240" w:line="240" w:lineRule="auto"/>
      <w:jc w:val="both"/>
      <w:outlineLvl w:val="2"/>
    </w:pPr>
    <w:rPr>
      <w:rFonts w:ascii="Arial" w:hAnsi="Arial" w:cs="Arial"/>
      <w:sz w:val="20"/>
    </w:rPr>
  </w:style>
  <w:style w:type="paragraph" w:customStyle="1" w:styleId="BodyTextIndent10">
    <w:name w:val="Body Text Indent 1.0"/>
    <w:basedOn w:val="BodyText"/>
    <w:pPr>
      <w:ind w:left="1440"/>
    </w:pPr>
  </w:style>
  <w:style w:type="paragraph" w:customStyle="1" w:styleId="BodyTextIndent15">
    <w:name w:val="Body Text Indent 1.5"/>
    <w:basedOn w:val="BodyText"/>
    <w:link w:val="BodyTextIndent15Char"/>
    <w:pPr>
      <w:ind w:left="2160"/>
    </w:pPr>
  </w:style>
  <w:style w:type="paragraph" w:customStyle="1" w:styleId="Basic4">
    <w:name w:val="Basic 4"/>
    <w:pPr>
      <w:numPr>
        <w:ilvl w:val="3"/>
        <w:numId w:val="23"/>
      </w:numPr>
      <w:spacing w:after="240" w:line="240" w:lineRule="auto"/>
      <w:jc w:val="both"/>
      <w:outlineLvl w:val="3"/>
    </w:pPr>
    <w:rPr>
      <w:rFonts w:ascii="Arial" w:hAnsi="Arial" w:cs="Arial"/>
      <w:sz w:val="20"/>
    </w:rPr>
  </w:style>
  <w:style w:type="paragraph" w:customStyle="1" w:styleId="Basic5">
    <w:name w:val="Basic 5"/>
    <w:pPr>
      <w:numPr>
        <w:ilvl w:val="4"/>
        <w:numId w:val="23"/>
      </w:numPr>
      <w:spacing w:after="240" w:line="240" w:lineRule="auto"/>
      <w:jc w:val="both"/>
      <w:outlineLvl w:val="4"/>
    </w:pPr>
    <w:rPr>
      <w:rFonts w:ascii="Arial" w:hAnsi="Arial" w:cs="Arial"/>
      <w:sz w:val="20"/>
    </w:rPr>
  </w:style>
  <w:style w:type="paragraph" w:customStyle="1" w:styleId="Basic6">
    <w:name w:val="Basic 6"/>
    <w:basedOn w:val="BodyText"/>
    <w:pPr>
      <w:numPr>
        <w:ilvl w:val="5"/>
        <w:numId w:val="23"/>
      </w:numPr>
    </w:pPr>
  </w:style>
  <w:style w:type="paragraph" w:customStyle="1" w:styleId="Basic7">
    <w:name w:val="Basic 7"/>
    <w:next w:val="Normal"/>
    <w:pPr>
      <w:numPr>
        <w:ilvl w:val="6"/>
        <w:numId w:val="7"/>
      </w:numPr>
      <w:spacing w:before="240" w:after="60" w:line="240" w:lineRule="auto"/>
      <w:outlineLvl w:val="6"/>
    </w:pPr>
    <w:rPr>
      <w:rFonts w:ascii="Arial" w:hAnsi="Arial" w:cs="Arial"/>
      <w:sz w:val="20"/>
    </w:rPr>
  </w:style>
  <w:style w:type="paragraph" w:customStyle="1" w:styleId="Basic8">
    <w:name w:val="Basic 8"/>
    <w:next w:val="Normal"/>
    <w:pPr>
      <w:numPr>
        <w:ilvl w:val="7"/>
        <w:numId w:val="7"/>
      </w:numPr>
      <w:spacing w:before="240" w:after="60" w:line="240" w:lineRule="auto"/>
      <w:outlineLvl w:val="7"/>
    </w:pPr>
    <w:rPr>
      <w:rFonts w:ascii="Arial" w:hAnsi="Arial" w:cs="Arial"/>
      <w:sz w:val="20"/>
    </w:rPr>
  </w:style>
  <w:style w:type="paragraph" w:customStyle="1" w:styleId="Basic9">
    <w:name w:val="Basic 9"/>
    <w:next w:val="Normal"/>
    <w:pPr>
      <w:numPr>
        <w:ilvl w:val="8"/>
        <w:numId w:val="7"/>
      </w:numPr>
      <w:spacing w:before="240" w:after="60" w:line="240" w:lineRule="auto"/>
      <w:outlineLvl w:val="8"/>
    </w:pPr>
    <w:rPr>
      <w:rFonts w:ascii="Arial" w:hAnsi="Arial" w:cs="Arial"/>
      <w:sz w:val="20"/>
    </w:rPr>
  </w:style>
  <w:style w:type="paragraph" w:customStyle="1" w:styleId="BodyTextBoldCent">
    <w:name w:val="BodyTextBoldCent"/>
    <w:basedOn w:val="BodyText"/>
    <w:pPr>
      <w:jc w:val="center"/>
    </w:pPr>
    <w:rPr>
      <w:b/>
      <w:caps/>
    </w:rPr>
  </w:style>
  <w:style w:type="character" w:customStyle="1" w:styleId="BodyTextIndent15Char">
    <w:name w:val="Body Text Indent 1.5 Char"/>
    <w:link w:val="BodyTextIndent15"/>
    <w:locked/>
    <w:rPr>
      <w:rFonts w:ascii="Arial" w:hAnsi="Arial" w:cs="Arial"/>
      <w:b w:val="0"/>
      <w:i w:val="0"/>
      <w:caps w:val="0"/>
      <w:sz w:val="20"/>
      <w:szCs w:val="20"/>
      <w:u w:val="none"/>
    </w:rPr>
  </w:style>
  <w:style w:type="paragraph" w:styleId="TOC5">
    <w:name w:val="toc 5"/>
    <w:basedOn w:val="Normal"/>
    <w:next w:val="Normal"/>
    <w:uiPriority w:val="39"/>
    <w:pPr>
      <w:ind w:left="800"/>
      <w:jc w:val="both"/>
    </w:pPr>
  </w:style>
  <w:style w:type="paragraph" w:styleId="TOC6">
    <w:name w:val="toc 6"/>
    <w:basedOn w:val="Normal"/>
    <w:next w:val="Normal"/>
    <w:uiPriority w:val="39"/>
    <w:pPr>
      <w:ind w:left="1000"/>
      <w:jc w:val="both"/>
    </w:pPr>
  </w:style>
  <w:style w:type="paragraph" w:styleId="TOC7">
    <w:name w:val="toc 7"/>
    <w:basedOn w:val="Normal"/>
    <w:next w:val="Normal"/>
    <w:uiPriority w:val="39"/>
    <w:pPr>
      <w:ind w:left="1200"/>
      <w:jc w:val="both"/>
    </w:pPr>
  </w:style>
  <w:style w:type="paragraph" w:styleId="TOC8">
    <w:name w:val="toc 8"/>
    <w:basedOn w:val="Normal"/>
    <w:next w:val="Normal"/>
    <w:uiPriority w:val="39"/>
    <w:pPr>
      <w:ind w:left="1400"/>
      <w:jc w:val="both"/>
    </w:pPr>
  </w:style>
  <w:style w:type="paragraph" w:styleId="TOC9">
    <w:name w:val="toc 9"/>
    <w:basedOn w:val="Normal"/>
    <w:next w:val="Normal"/>
    <w:uiPriority w:val="39"/>
    <w:pPr>
      <w:ind w:left="1600"/>
      <w:jc w:val="both"/>
    </w:pPr>
  </w:style>
  <w:style w:type="paragraph" w:customStyle="1" w:styleId="Level1">
    <w:name w:val="Level 1"/>
    <w:pPr>
      <w:spacing w:after="240" w:line="240" w:lineRule="auto"/>
      <w:jc w:val="both"/>
      <w:outlineLvl w:val="0"/>
    </w:pPr>
    <w:rPr>
      <w:rFonts w:ascii="Arial" w:hAnsi="Arial" w:cs="Arial"/>
      <w:sz w:val="20"/>
    </w:rPr>
  </w:style>
  <w:style w:type="paragraph" w:customStyle="1" w:styleId="TableText">
    <w:name w:val="Table Text"/>
    <w:basedOn w:val="BodyText"/>
    <w:pPr>
      <w:spacing w:before="120" w:after="120"/>
      <w:jc w:val="left"/>
    </w:pPr>
  </w:style>
  <w:style w:type="paragraph" w:customStyle="1" w:styleId="Signedby">
    <w:name w:val="Signed by"/>
    <w:basedOn w:val="BodyText"/>
    <w:pPr>
      <w:spacing w:after="0"/>
    </w:pPr>
  </w:style>
  <w:style w:type="paragraph" w:customStyle="1" w:styleId="Company">
    <w:name w:val="Company"/>
    <w:pPr>
      <w:spacing w:after="240" w:line="240" w:lineRule="auto"/>
      <w:jc w:val="both"/>
    </w:pPr>
    <w:rPr>
      <w:rFonts w:ascii="Arial" w:hAnsi="Arial" w:cs="Arial"/>
      <w:b/>
      <w:sz w:val="20"/>
    </w:rPr>
  </w:style>
  <w:style w:type="paragraph" w:customStyle="1" w:styleId="Name">
    <w:name w:val="Name"/>
    <w:pPr>
      <w:spacing w:before="960" w:after="0" w:line="240" w:lineRule="auto"/>
      <w:jc w:val="both"/>
    </w:pPr>
    <w:rPr>
      <w:rFonts w:ascii="Arial" w:hAnsi="Arial" w:cs="Arial"/>
      <w:sz w:val="20"/>
    </w:rPr>
  </w:style>
  <w:style w:type="paragraph" w:customStyle="1" w:styleId="FooterLogo">
    <w:name w:val="Footer Logo"/>
    <w:pPr>
      <w:spacing w:after="0" w:line="240" w:lineRule="auto"/>
      <w:jc w:val="right"/>
    </w:pPr>
    <w:rPr>
      <w:rFonts w:ascii="Arial" w:hAnsi="Arial" w:cs="Arial"/>
      <w:sz w:val="16"/>
      <w:szCs w:val="16"/>
    </w:rPr>
  </w:style>
  <w:style w:type="paragraph" w:customStyle="1" w:styleId="Caption22">
    <w:name w:val="Caption 22"/>
    <w:basedOn w:val="BodyText"/>
    <w:rPr>
      <w:rFonts w:ascii="Century Gothic" w:hAnsi="Century Gothic" w:cs="Century Gothic"/>
      <w:sz w:val="44"/>
      <w:szCs w:val="44"/>
    </w:rPr>
  </w:style>
  <w:style w:type="paragraph" w:customStyle="1" w:styleId="FaxBold">
    <w:name w:val="Fax Bold"/>
    <w:basedOn w:val="BodyText"/>
    <w:rPr>
      <w:b/>
    </w:rPr>
  </w:style>
  <w:style w:type="paragraph" w:customStyle="1" w:styleId="FaxHeading">
    <w:name w:val="Fax Heading"/>
    <w:pPr>
      <w:spacing w:before="240" w:after="240" w:line="240" w:lineRule="auto"/>
    </w:pPr>
    <w:rPr>
      <w:rFonts w:ascii="Arial" w:hAnsi="Arial" w:cs="Arial"/>
      <w:b/>
      <w:caps/>
      <w:sz w:val="20"/>
    </w:rPr>
  </w:style>
  <w:style w:type="paragraph" w:customStyle="1" w:styleId="Direct">
    <w:name w:val="Direct"/>
    <w:pPr>
      <w:spacing w:after="0" w:line="240" w:lineRule="auto"/>
      <w:jc w:val="both"/>
    </w:pPr>
    <w:rPr>
      <w:rFonts w:ascii="Arial" w:hAnsi="Arial" w:cs="Arial"/>
      <w:sz w:val="20"/>
    </w:rPr>
  </w:style>
  <w:style w:type="paragraph" w:styleId="Caption">
    <w:name w:val="caption"/>
    <w:basedOn w:val="Normal"/>
    <w:next w:val="Normal"/>
    <w:uiPriority w:val="35"/>
    <w:pPr>
      <w:jc w:val="both"/>
    </w:pPr>
    <w:rPr>
      <w:b/>
    </w:rPr>
  </w:style>
  <w:style w:type="paragraph" w:customStyle="1" w:styleId="ClosingInfo">
    <w:name w:val="Closing Info"/>
    <w:pPr>
      <w:spacing w:after="240" w:line="240" w:lineRule="auto"/>
    </w:pPr>
    <w:rPr>
      <w:rFonts w:ascii="Arial" w:hAnsi="Arial" w:cs="Arial"/>
      <w:sz w:val="20"/>
    </w:rPr>
  </w:style>
  <w:style w:type="paragraph" w:customStyle="1" w:styleId="SignatureCompany">
    <w:name w:val="Signature Company"/>
    <w:basedOn w:val="Signature"/>
  </w:style>
  <w:style w:type="paragraph" w:styleId="Signature">
    <w:name w:val="Signature"/>
    <w:basedOn w:val="Normal"/>
    <w:link w:val="SignatureChar"/>
    <w:uiPriority w:val="99"/>
    <w:pPr>
      <w:ind w:left="4320"/>
      <w:jc w:val="both"/>
    </w:pPr>
  </w:style>
  <w:style w:type="character" w:customStyle="1" w:styleId="SignatureChar">
    <w:name w:val="Signature Char"/>
    <w:link w:val="Signature"/>
    <w:uiPriority w:val="99"/>
    <w:locked/>
    <w:rPr>
      <w:rFonts w:ascii="Arial" w:hAnsi="Arial" w:cs="Arial"/>
      <w:b w:val="0"/>
      <w:i w:val="0"/>
      <w:caps w:val="0"/>
      <w:sz w:val="20"/>
      <w:szCs w:val="20"/>
      <w:u w:val="none"/>
    </w:rPr>
  </w:style>
  <w:style w:type="paragraph" w:styleId="BalloonText">
    <w:name w:val="Balloon Text"/>
    <w:basedOn w:val="Normal"/>
    <w:link w:val="BalloonTextChar"/>
    <w:uiPriority w:val="99"/>
    <w:pPr>
      <w:jc w:val="both"/>
    </w:pPr>
    <w:rPr>
      <w:rFonts w:ascii="Tahoma" w:hAnsi="Tahoma" w:cs="Tahoma"/>
      <w:sz w:val="16"/>
      <w:szCs w:val="16"/>
    </w:rPr>
  </w:style>
  <w:style w:type="character" w:customStyle="1" w:styleId="BalloonTextChar">
    <w:name w:val="Balloon Text Char"/>
    <w:link w:val="BalloonText"/>
    <w:uiPriority w:val="99"/>
    <w:locked/>
    <w:rPr>
      <w:rFonts w:ascii="Tahoma" w:hAnsi="Tahoma" w:cs="Tahoma"/>
      <w:b w:val="0"/>
      <w:i w:val="0"/>
      <w:caps w:val="0"/>
      <w:sz w:val="16"/>
      <w:szCs w:val="16"/>
      <w:u w:val="none"/>
    </w:rPr>
  </w:style>
  <w:style w:type="paragraph" w:customStyle="1" w:styleId="Level2">
    <w:name w:val="Level 2"/>
    <w:pPr>
      <w:tabs>
        <w:tab w:val="num" w:pos="1440"/>
      </w:tabs>
      <w:spacing w:after="240" w:line="240" w:lineRule="auto"/>
      <w:ind w:left="1440" w:hanging="720"/>
      <w:jc w:val="both"/>
      <w:outlineLvl w:val="1"/>
    </w:pPr>
    <w:rPr>
      <w:rFonts w:ascii="Arial" w:hAnsi="Arial" w:cs="Arial"/>
      <w:sz w:val="20"/>
    </w:rPr>
  </w:style>
  <w:style w:type="paragraph" w:styleId="DocumentMap">
    <w:name w:val="Document Map"/>
    <w:basedOn w:val="Normal"/>
    <w:link w:val="DocumentMapChar"/>
    <w:uiPriority w:val="99"/>
    <w:pPr>
      <w:shd w:val="solid" w:color="000080" w:fill="auto"/>
      <w:jc w:val="both"/>
    </w:pPr>
    <w:rPr>
      <w:rFonts w:ascii="Tahoma" w:hAnsi="Tahoma" w:cs="Tahoma"/>
    </w:rPr>
  </w:style>
  <w:style w:type="character" w:customStyle="1" w:styleId="DocumentMapChar">
    <w:name w:val="Document Map Char"/>
    <w:link w:val="DocumentMap"/>
    <w:uiPriority w:val="99"/>
    <w:locked/>
    <w:rPr>
      <w:rFonts w:ascii="Tahoma" w:hAnsi="Tahoma" w:cs="Tahoma"/>
      <w:b w:val="0"/>
      <w:i w:val="0"/>
      <w:caps w:val="0"/>
      <w:sz w:val="20"/>
      <w:szCs w:val="20"/>
      <w:u w:val="none"/>
      <w:shd w:val="solid" w:color="000080" w:fill="auto"/>
    </w:rPr>
  </w:style>
  <w:style w:type="paragraph" w:styleId="Index1">
    <w:name w:val="index 1"/>
    <w:basedOn w:val="Normal"/>
    <w:uiPriority w:val="99"/>
    <w:pPr>
      <w:spacing w:before="120" w:after="120"/>
      <w:ind w:left="220" w:hanging="220"/>
      <w:jc w:val="center"/>
    </w:pPr>
    <w:rPr>
      <w:b/>
      <w:caps/>
      <w:sz w:val="24"/>
      <w:szCs w:val="24"/>
    </w:rPr>
  </w:style>
  <w:style w:type="paragraph" w:styleId="Index2">
    <w:name w:val="index 2"/>
    <w:basedOn w:val="BodyText"/>
    <w:next w:val="BodyText"/>
    <w:uiPriority w:val="99"/>
    <w:pPr>
      <w:keepNext/>
      <w:keepLines/>
      <w:spacing w:after="0"/>
      <w:ind w:left="720" w:right="86"/>
    </w:pPr>
    <w:rPr>
      <w:sz w:val="24"/>
      <w:szCs w:val="24"/>
    </w:rPr>
  </w:style>
  <w:style w:type="paragraph" w:styleId="Index3">
    <w:name w:val="index 3"/>
    <w:basedOn w:val="Normal"/>
    <w:next w:val="Normal"/>
    <w:uiPriority w:val="99"/>
    <w:pPr>
      <w:ind w:left="1440"/>
    </w:pPr>
  </w:style>
  <w:style w:type="paragraph" w:styleId="Index4">
    <w:name w:val="index 4"/>
    <w:basedOn w:val="Normal"/>
    <w:next w:val="Normal"/>
    <w:uiPriority w:val="99"/>
    <w:pPr>
      <w:ind w:left="880" w:hanging="220"/>
      <w:jc w:val="both"/>
    </w:pPr>
  </w:style>
  <w:style w:type="paragraph" w:styleId="Index5">
    <w:name w:val="index 5"/>
    <w:basedOn w:val="Normal"/>
    <w:next w:val="Normal"/>
    <w:uiPriority w:val="99"/>
    <w:pPr>
      <w:ind w:left="1100" w:hanging="220"/>
      <w:jc w:val="both"/>
    </w:pPr>
  </w:style>
  <w:style w:type="paragraph" w:styleId="Index6">
    <w:name w:val="index 6"/>
    <w:basedOn w:val="Normal"/>
    <w:next w:val="Normal"/>
    <w:uiPriority w:val="99"/>
    <w:pPr>
      <w:ind w:left="1320" w:hanging="220"/>
      <w:jc w:val="both"/>
    </w:pPr>
  </w:style>
  <w:style w:type="paragraph" w:styleId="Index7">
    <w:name w:val="index 7"/>
    <w:basedOn w:val="Normal"/>
    <w:next w:val="Normal"/>
    <w:uiPriority w:val="99"/>
    <w:pPr>
      <w:ind w:left="1540" w:hanging="220"/>
      <w:jc w:val="both"/>
    </w:pPr>
  </w:style>
  <w:style w:type="paragraph" w:styleId="Index8">
    <w:name w:val="index 8"/>
    <w:basedOn w:val="Normal"/>
    <w:next w:val="Normal"/>
    <w:uiPriority w:val="99"/>
    <w:pPr>
      <w:ind w:left="1760" w:hanging="220"/>
      <w:jc w:val="both"/>
    </w:pPr>
  </w:style>
  <w:style w:type="paragraph" w:styleId="Index9">
    <w:name w:val="index 9"/>
    <w:basedOn w:val="Normal"/>
    <w:next w:val="Normal"/>
    <w:uiPriority w:val="99"/>
    <w:pPr>
      <w:ind w:left="1980" w:hanging="220"/>
      <w:jc w:val="both"/>
    </w:pPr>
  </w:style>
  <w:style w:type="paragraph" w:styleId="IndexHeading">
    <w:name w:val="index heading"/>
    <w:basedOn w:val="Normal"/>
    <w:uiPriority w:val="99"/>
    <w:pPr>
      <w:jc w:val="both"/>
    </w:pPr>
  </w:style>
  <w:style w:type="paragraph" w:customStyle="1" w:styleId="HeadingBase">
    <w:name w:val="Heading Base"/>
    <w:basedOn w:val="BodyText"/>
    <w:next w:val="BodyText"/>
    <w:pPr>
      <w:keepNext/>
      <w:keepLines/>
      <w:pBdr>
        <w:bottom w:val="single" w:sz="12" w:space="0" w:color="auto"/>
      </w:pBdr>
      <w:spacing w:after="0"/>
      <w:jc w:val="left"/>
    </w:pPr>
    <w:rPr>
      <w:rFonts w:ascii="Arial Black" w:hAnsi="Arial Black" w:cs="Arial Black"/>
      <w:kern w:val="28"/>
    </w:rPr>
  </w:style>
  <w:style w:type="paragraph" w:customStyle="1" w:styleId="Title2">
    <w:name w:val="Title2"/>
    <w:next w:val="Normal"/>
    <w:pPr>
      <w:spacing w:before="120" w:after="120" w:line="240" w:lineRule="auto"/>
      <w:jc w:val="center"/>
    </w:pPr>
    <w:rPr>
      <w:rFonts w:ascii="Arial" w:hAnsi="Arial" w:cs="Arial"/>
      <w:b/>
      <w:smallCaps/>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pacing w:line="415" w:lineRule="atLeast"/>
      <w:ind w:left="1560" w:hanging="720"/>
    </w:pPr>
  </w:style>
  <w:style w:type="paragraph" w:customStyle="1" w:styleId="TableText8">
    <w:name w:val="TableText8"/>
    <w:basedOn w:val="TableText"/>
    <w:rPr>
      <w:sz w:val="16"/>
      <w:szCs w:val="16"/>
    </w:rPr>
  </w:style>
  <w:style w:type="character" w:customStyle="1" w:styleId="Basic1CharChar">
    <w:name w:val="Basic 1 Char Char"/>
    <w:link w:val="Basic1"/>
    <w:locked/>
    <w:rPr>
      <w:rFonts w:ascii="Arial" w:hAnsi="Arial" w:cs="Arial"/>
      <w:kern w:val="28"/>
      <w:sz w:val="20"/>
    </w:rPr>
  </w:style>
  <w:style w:type="paragraph" w:customStyle="1" w:styleId="14PtBodyBoldCent">
    <w:name w:val="14PtBodyBoldCent"/>
    <w:basedOn w:val="Normal"/>
  </w:style>
  <w:style w:type="paragraph" w:customStyle="1" w:styleId="basic10">
    <w:name w:val="basic1"/>
    <w:basedOn w:val="Normal"/>
    <w:uiPriority w:val="99"/>
    <w:rPr>
      <w:sz w:val="24"/>
      <w:szCs w:val="24"/>
    </w:rPr>
  </w:style>
  <w:style w:type="paragraph" w:customStyle="1" w:styleId="Line">
    <w:name w:val="Line"/>
    <w:pPr>
      <w:spacing w:after="0" w:line="240" w:lineRule="auto"/>
      <w:jc w:val="both"/>
    </w:pPr>
    <w:rPr>
      <w:rFonts w:ascii="Arial" w:hAnsi="Arial" w:cs="Arial"/>
      <w:sz w:val="20"/>
    </w:rPr>
  </w:style>
  <w:style w:type="paragraph" w:customStyle="1" w:styleId="PleadingsBodyTextIndent">
    <w:name w:val="Pleadings Body Text Indent"/>
    <w:basedOn w:val="PleadingsBodyText"/>
    <w:pPr>
      <w:ind w:left="720"/>
    </w:pPr>
  </w:style>
  <w:style w:type="paragraph" w:customStyle="1" w:styleId="PleadingsBodyTextIndent10">
    <w:name w:val="Pleadings Body Text Indent 1.0"/>
    <w:basedOn w:val="PleadingsBodyText"/>
    <w:pPr>
      <w:ind w:left="1440"/>
    </w:pPr>
  </w:style>
  <w:style w:type="paragraph" w:customStyle="1" w:styleId="PleadingsBodyTextIndent15">
    <w:name w:val="Pleadings Body Text Indent 1.5"/>
    <w:basedOn w:val="PleadingsBodyText"/>
    <w:pPr>
      <w:ind w:left="2160"/>
    </w:pPr>
  </w:style>
  <w:style w:type="paragraph" w:customStyle="1" w:styleId="PleadingsBodyTextIndent2">
    <w:name w:val="Pleadings Body Text Indent 2"/>
    <w:basedOn w:val="PleadingsBodyText"/>
    <w:pPr>
      <w:ind w:left="2880"/>
    </w:pPr>
  </w:style>
  <w:style w:type="paragraph" w:customStyle="1" w:styleId="ListIndent">
    <w:name w:val="List Indent"/>
    <w:basedOn w:val="List"/>
    <w:pPr>
      <w:ind w:left="720"/>
    </w:pPr>
  </w:style>
  <w:style w:type="paragraph" w:customStyle="1" w:styleId="ListIndent1">
    <w:name w:val="List Indent 1&quot;"/>
    <w:basedOn w:val="Normal"/>
  </w:style>
  <w:style w:type="paragraph" w:customStyle="1" w:styleId="MinResHead">
    <w:name w:val="MinResHead"/>
    <w:basedOn w:val="BodyText"/>
    <w:next w:val="BodyText"/>
    <w:pPr>
      <w:keepNext/>
    </w:pPr>
    <w:rPr>
      <w:b/>
      <w:caps/>
    </w:rPr>
  </w:style>
  <w:style w:type="paragraph" w:customStyle="1" w:styleId="ReportTitle">
    <w:name w:val="ReportTitle"/>
    <w:basedOn w:val="Subtitle"/>
    <w:next w:val="BodyText"/>
    <w:pPr>
      <w:jc w:val="right"/>
    </w:pPr>
  </w:style>
  <w:style w:type="paragraph" w:customStyle="1" w:styleId="Description">
    <w:name w:val="Description"/>
    <w:pPr>
      <w:spacing w:after="240" w:line="240" w:lineRule="auto"/>
    </w:pPr>
    <w:rPr>
      <w:rFonts w:ascii="Arial" w:hAnsi="Arial" w:cs="Arial"/>
      <w:b/>
      <w:caps/>
      <w:sz w:val="20"/>
    </w:rPr>
  </w:style>
  <w:style w:type="paragraph" w:customStyle="1" w:styleId="InvisibleComment">
    <w:name w:val="Invisible Comment"/>
    <w:basedOn w:val="BodyText"/>
    <w:next w:val="BodyText"/>
    <w:link w:val="InvisibleCommentChar"/>
    <w:rPr>
      <w:b/>
      <w:color w:val="FF0000"/>
    </w:rPr>
  </w:style>
  <w:style w:type="paragraph" w:customStyle="1" w:styleId="DraftingNote">
    <w:name w:val="Drafting Note"/>
    <w:basedOn w:val="BodyText"/>
    <w:link w:val="DraftingNoteChar"/>
    <w:uiPriority w:val="99"/>
    <w:rPr>
      <w:i/>
      <w:color w:val="0000FF"/>
    </w:rPr>
  </w:style>
  <w:style w:type="paragraph" w:customStyle="1" w:styleId="Head1">
    <w:name w:val="Head 1"/>
    <w:next w:val="Head2"/>
    <w:qFormat/>
    <w:pPr>
      <w:keepNext/>
      <w:numPr>
        <w:numId w:val="25"/>
      </w:numPr>
      <w:spacing w:after="240" w:line="240" w:lineRule="auto"/>
      <w:jc w:val="both"/>
      <w:outlineLvl w:val="0"/>
    </w:pPr>
    <w:rPr>
      <w:rFonts w:ascii="Arial" w:hAnsi="Arial" w:cs="Arial"/>
      <w:b/>
      <w:caps/>
      <w:kern w:val="28"/>
      <w:sz w:val="20"/>
    </w:rPr>
  </w:style>
  <w:style w:type="paragraph" w:customStyle="1" w:styleId="Head2">
    <w:name w:val="Head 2"/>
    <w:qFormat/>
    <w:pPr>
      <w:numPr>
        <w:ilvl w:val="1"/>
        <w:numId w:val="25"/>
      </w:numPr>
      <w:spacing w:after="240" w:line="240" w:lineRule="auto"/>
      <w:jc w:val="both"/>
      <w:outlineLvl w:val="1"/>
    </w:pPr>
    <w:rPr>
      <w:rFonts w:ascii="Arial" w:hAnsi="Arial" w:cs="Arial"/>
      <w:sz w:val="20"/>
    </w:rPr>
  </w:style>
  <w:style w:type="paragraph" w:customStyle="1" w:styleId="Head3">
    <w:name w:val="Head 3"/>
    <w:qFormat/>
    <w:pPr>
      <w:numPr>
        <w:ilvl w:val="2"/>
        <w:numId w:val="25"/>
      </w:numPr>
      <w:spacing w:after="240" w:line="240" w:lineRule="auto"/>
      <w:jc w:val="both"/>
      <w:outlineLvl w:val="2"/>
    </w:pPr>
    <w:rPr>
      <w:rFonts w:ascii="Arial" w:hAnsi="Arial" w:cs="Arial"/>
      <w:sz w:val="20"/>
    </w:rPr>
  </w:style>
  <w:style w:type="paragraph" w:customStyle="1" w:styleId="Head4">
    <w:name w:val="Head 4"/>
    <w:qFormat/>
    <w:pPr>
      <w:numPr>
        <w:ilvl w:val="3"/>
        <w:numId w:val="25"/>
      </w:numPr>
      <w:spacing w:after="240" w:line="240" w:lineRule="auto"/>
      <w:jc w:val="both"/>
      <w:outlineLvl w:val="3"/>
    </w:pPr>
    <w:rPr>
      <w:rFonts w:ascii="Arial" w:hAnsi="Arial" w:cs="Arial"/>
      <w:sz w:val="20"/>
    </w:rPr>
  </w:style>
  <w:style w:type="paragraph" w:customStyle="1" w:styleId="Head5">
    <w:name w:val="Head 5"/>
    <w:qFormat/>
    <w:pPr>
      <w:numPr>
        <w:ilvl w:val="4"/>
        <w:numId w:val="25"/>
      </w:numPr>
      <w:spacing w:after="240" w:line="240" w:lineRule="auto"/>
      <w:jc w:val="both"/>
      <w:outlineLvl w:val="4"/>
    </w:pPr>
    <w:rPr>
      <w:rFonts w:ascii="Arial" w:hAnsi="Arial" w:cs="Arial"/>
      <w:sz w:val="20"/>
    </w:rPr>
  </w:style>
  <w:style w:type="paragraph" w:customStyle="1" w:styleId="Head6">
    <w:name w:val="Head 6"/>
    <w:qFormat/>
    <w:pPr>
      <w:numPr>
        <w:ilvl w:val="5"/>
        <w:numId w:val="25"/>
      </w:numPr>
      <w:spacing w:after="240" w:line="240" w:lineRule="auto"/>
      <w:jc w:val="both"/>
      <w:outlineLvl w:val="5"/>
    </w:pPr>
    <w:rPr>
      <w:rFonts w:ascii="Arial" w:hAnsi="Arial" w:cs="Arial"/>
      <w:sz w:val="20"/>
    </w:rPr>
  </w:style>
  <w:style w:type="paragraph" w:customStyle="1" w:styleId="Head7">
    <w:name w:val="Head 7"/>
    <w:next w:val="Normal"/>
    <w:pPr>
      <w:numPr>
        <w:ilvl w:val="6"/>
        <w:numId w:val="8"/>
      </w:numPr>
      <w:spacing w:before="240" w:after="60" w:line="240" w:lineRule="auto"/>
      <w:outlineLvl w:val="6"/>
    </w:pPr>
    <w:rPr>
      <w:rFonts w:ascii="Arial" w:hAnsi="Arial" w:cs="Arial"/>
      <w:sz w:val="20"/>
    </w:rPr>
  </w:style>
  <w:style w:type="paragraph" w:customStyle="1" w:styleId="Head8">
    <w:name w:val="Head 8"/>
    <w:next w:val="Normal"/>
    <w:pPr>
      <w:numPr>
        <w:ilvl w:val="7"/>
        <w:numId w:val="8"/>
      </w:numPr>
      <w:spacing w:before="240" w:after="60" w:line="240" w:lineRule="auto"/>
      <w:outlineLvl w:val="7"/>
    </w:pPr>
    <w:rPr>
      <w:rFonts w:ascii="Arial" w:hAnsi="Arial" w:cs="Arial"/>
      <w:sz w:val="20"/>
    </w:rPr>
  </w:style>
  <w:style w:type="paragraph" w:customStyle="1" w:styleId="Head9">
    <w:name w:val="Head 9"/>
    <w:next w:val="Normal"/>
    <w:pPr>
      <w:numPr>
        <w:ilvl w:val="8"/>
        <w:numId w:val="8"/>
      </w:numPr>
      <w:spacing w:before="240" w:after="60" w:line="240" w:lineRule="auto"/>
      <w:outlineLvl w:val="8"/>
    </w:pPr>
    <w:rPr>
      <w:rFonts w:ascii="Arial" w:hAnsi="Arial" w:cs="Arial"/>
      <w:sz w:val="20"/>
    </w:rPr>
  </w:style>
  <w:style w:type="character" w:customStyle="1" w:styleId="InvisibleCommentChar">
    <w:name w:val="Invisible Comment Char"/>
    <w:link w:val="InvisibleComment"/>
    <w:locked/>
    <w:rPr>
      <w:rFonts w:ascii="Arial" w:hAnsi="Arial" w:cs="Arial"/>
      <w:b/>
      <w:i w:val="0"/>
      <w:caps w:val="0"/>
      <w:color w:val="FF0000"/>
      <w:sz w:val="20"/>
      <w:szCs w:val="20"/>
      <w:u w:val="none"/>
    </w:rPr>
  </w:style>
  <w:style w:type="character" w:customStyle="1" w:styleId="Basic1Char">
    <w:name w:val="Basic 1 Char"/>
    <w:uiPriority w:val="99"/>
    <w:locked/>
    <w:rPr>
      <w:rFonts w:ascii="Arial" w:hAnsi="Arial" w:cs="Arial"/>
      <w:b w:val="0"/>
      <w:i w:val="0"/>
      <w:caps w:val="0"/>
      <w:kern w:val="28"/>
      <w:u w:val="none"/>
    </w:rPr>
  </w:style>
  <w:style w:type="character" w:customStyle="1" w:styleId="DraftingNoteChar">
    <w:name w:val="Drafting Note Char"/>
    <w:link w:val="DraftingNote"/>
    <w:uiPriority w:val="99"/>
    <w:locked/>
    <w:rPr>
      <w:rFonts w:ascii="Arial" w:hAnsi="Arial" w:cs="Arial"/>
      <w:b w:val="0"/>
      <w:i/>
      <w:caps w:val="0"/>
      <w:color w:val="0000FF"/>
      <w:sz w:val="24"/>
      <w:szCs w:val="24"/>
      <w:u w:val="none"/>
    </w:rPr>
  </w:style>
  <w:style w:type="character" w:customStyle="1" w:styleId="BodyBoldCentChar">
    <w:name w:val="BodyBoldCent Char"/>
    <w:link w:val="BodyBoldCent"/>
    <w:locked/>
    <w:rPr>
      <w:rFonts w:ascii="Arial" w:hAnsi="Arial" w:cs="Arial"/>
      <w:b/>
      <w:i w:val="0"/>
      <w:caps/>
      <w:sz w:val="20"/>
      <w:szCs w:val="20"/>
      <w:u w:val="none"/>
    </w:rPr>
  </w:style>
  <w:style w:type="paragraph" w:customStyle="1" w:styleId="NORMALBOLDCENTRECAPS">
    <w:name w:val="NORMALBOLDCENTRECAPS"/>
    <w:next w:val="BodyText"/>
    <w:pPr>
      <w:spacing w:after="0" w:line="240" w:lineRule="auto"/>
      <w:jc w:val="center"/>
    </w:pPr>
    <w:rPr>
      <w:rFonts w:ascii="Arial" w:hAnsi="Arial" w:cs="Arial"/>
      <w:b/>
      <w:caps/>
      <w:sz w:val="20"/>
    </w:rPr>
  </w:style>
  <w:style w:type="paragraph" w:customStyle="1" w:styleId="EXPRESS">
    <w:name w:val="EXPRESS"/>
    <w:next w:val="Normal"/>
    <w:pPr>
      <w:spacing w:after="0" w:line="240" w:lineRule="auto"/>
      <w:jc w:val="both"/>
    </w:pPr>
    <w:rPr>
      <w:rFonts w:ascii="Arial" w:hAnsi="Arial" w:cs="Arial"/>
      <w:color w:val="808080"/>
      <w:sz w:val="72"/>
      <w:szCs w:val="72"/>
    </w:rPr>
  </w:style>
  <w:style w:type="paragraph" w:customStyle="1" w:styleId="BodyTextNS">
    <w:name w:val="Body Text NS"/>
    <w:basedOn w:val="BodyText"/>
    <w:pPr>
      <w:spacing w:after="0"/>
    </w:pPr>
  </w:style>
  <w:style w:type="paragraph" w:customStyle="1" w:styleId="BodyTextCentre">
    <w:name w:val="Body Text Centre"/>
    <w:basedOn w:val="BodyText"/>
    <w:pPr>
      <w:jc w:val="center"/>
    </w:pPr>
  </w:style>
  <w:style w:type="paragraph" w:customStyle="1" w:styleId="BodyTextCentreNS">
    <w:name w:val="Body Text Centre NS"/>
    <w:basedOn w:val="BodyText"/>
    <w:pPr>
      <w:spacing w:after="0"/>
      <w:jc w:val="center"/>
    </w:pPr>
  </w:style>
  <w:style w:type="paragraph" w:customStyle="1" w:styleId="SignatureCentre">
    <w:name w:val="Signature Centre"/>
    <w:basedOn w:val="BodyText"/>
    <w:next w:val="BodyTextCentreNS"/>
    <w:pPr>
      <w:pBdr>
        <w:top w:val="single" w:sz="4" w:space="1" w:color="auto"/>
      </w:pBdr>
      <w:spacing w:before="1200" w:after="0"/>
      <w:ind w:left="2520" w:right="2520"/>
      <w:jc w:val="center"/>
    </w:pPr>
    <w:rPr>
      <w:b/>
    </w:rPr>
  </w:style>
  <w:style w:type="paragraph" w:customStyle="1" w:styleId="BodyBoldCentLarge">
    <w:name w:val="BodyBoldCentLarge"/>
    <w:basedOn w:val="BodyBoldCent"/>
    <w:next w:val="BodyBoldCent"/>
    <w:rPr>
      <w:sz w:val="28"/>
      <w:szCs w:val="28"/>
    </w:rPr>
  </w:style>
  <w:style w:type="paragraph" w:customStyle="1" w:styleId="TableHeading">
    <w:name w:val="Table Heading"/>
    <w:basedOn w:val="TableText"/>
    <w:pPr>
      <w:spacing w:before="240" w:after="240"/>
      <w:jc w:val="both"/>
    </w:pPr>
    <w:rPr>
      <w:b/>
      <w:caps/>
    </w:rPr>
  </w:style>
  <w:style w:type="paragraph" w:customStyle="1" w:styleId="DraftingNoteParagraph">
    <w:name w:val="Drafting Note Paragraph"/>
    <w:basedOn w:val="BodyText"/>
    <w:next w:val="BodyText"/>
    <w:link w:val="DraftingNoteParagraphChar"/>
    <w:rPr>
      <w:b/>
      <w:i/>
      <w:color w:val="800080"/>
    </w:rPr>
  </w:style>
  <w:style w:type="character" w:customStyle="1" w:styleId="DraftingNoteInline">
    <w:name w:val="Drafting Note Inline"/>
    <w:rPr>
      <w:rFonts w:ascii="Arial" w:hAnsi="Arial" w:cs="Arial"/>
      <w:b/>
      <w:i/>
      <w:caps w:val="0"/>
      <w:color w:val="800080"/>
      <w:sz w:val="20"/>
      <w:szCs w:val="20"/>
      <w:u w:val="none"/>
    </w:rPr>
  </w:style>
  <w:style w:type="character" w:customStyle="1" w:styleId="DraftingNoteParagraphChar">
    <w:name w:val="Drafting Note Paragraph Char"/>
    <w:link w:val="DraftingNoteParagraph"/>
    <w:locked/>
    <w:rPr>
      <w:rFonts w:ascii="Arial" w:hAnsi="Arial" w:cs="Arial"/>
      <w:b/>
      <w:i/>
      <w:caps w:val="0"/>
      <w:color w:val="800080"/>
      <w:sz w:val="20"/>
      <w:szCs w:val="20"/>
      <w:u w:val="none"/>
    </w:rPr>
  </w:style>
  <w:style w:type="character" w:customStyle="1" w:styleId="Citation">
    <w:name w:val="Citation"/>
    <w:rPr>
      <w:rFonts w:ascii="Arial" w:hAnsi="Arial" w:cs="Arial"/>
      <w:b w:val="0"/>
      <w:i/>
      <w:caps w:val="0"/>
      <w:u w:val="none"/>
    </w:rPr>
  </w:style>
  <w:style w:type="paragraph" w:customStyle="1" w:styleId="TableHeadingCentre">
    <w:name w:val="Table Heading Centre"/>
    <w:basedOn w:val="TableHeading"/>
    <w:pPr>
      <w:jc w:val="center"/>
    </w:pPr>
  </w:style>
  <w:style w:type="paragraph" w:customStyle="1" w:styleId="BodyBoldLeft">
    <w:name w:val="BodyBoldLeft"/>
    <w:basedOn w:val="BodyBoldCent"/>
    <w:next w:val="BodyText"/>
    <w:pPr>
      <w:jc w:val="left"/>
    </w:pPr>
  </w:style>
  <w:style w:type="paragraph" w:customStyle="1" w:styleId="BodyBoldRight">
    <w:name w:val="BodyBoldRight"/>
    <w:basedOn w:val="BodyBoldCent"/>
    <w:next w:val="BodyText"/>
    <w:pPr>
      <w:jc w:val="right"/>
    </w:pPr>
  </w:style>
  <w:style w:type="paragraph" w:customStyle="1" w:styleId="PleadingsIndent1">
    <w:name w:val="Pleadings Indent 1"/>
    <w:pPr>
      <w:numPr>
        <w:numId w:val="11"/>
      </w:numPr>
      <w:spacing w:after="240" w:line="360" w:lineRule="auto"/>
      <w:jc w:val="both"/>
      <w:outlineLvl w:val="0"/>
    </w:pPr>
    <w:rPr>
      <w:rFonts w:ascii="Arial" w:hAnsi="Arial" w:cs="Arial"/>
      <w:kern w:val="28"/>
    </w:rPr>
  </w:style>
  <w:style w:type="paragraph" w:customStyle="1" w:styleId="PleadingsIndent2">
    <w:name w:val="Pleadings Indent 2"/>
    <w:pPr>
      <w:numPr>
        <w:ilvl w:val="1"/>
        <w:numId w:val="11"/>
      </w:numPr>
      <w:spacing w:after="240" w:line="360" w:lineRule="auto"/>
      <w:jc w:val="both"/>
      <w:outlineLvl w:val="1"/>
    </w:pPr>
    <w:rPr>
      <w:rFonts w:ascii="Arial" w:hAnsi="Arial" w:cs="Arial"/>
    </w:rPr>
  </w:style>
  <w:style w:type="paragraph" w:customStyle="1" w:styleId="PleadingsIndent3">
    <w:name w:val="Pleadings Indent 3"/>
    <w:pPr>
      <w:numPr>
        <w:ilvl w:val="2"/>
        <w:numId w:val="11"/>
      </w:numPr>
      <w:spacing w:after="240" w:line="360" w:lineRule="auto"/>
      <w:jc w:val="both"/>
      <w:outlineLvl w:val="2"/>
    </w:pPr>
    <w:rPr>
      <w:rFonts w:ascii="Arial" w:hAnsi="Arial" w:cs="Arial"/>
    </w:rPr>
  </w:style>
  <w:style w:type="paragraph" w:customStyle="1" w:styleId="PleadingsIndent4">
    <w:name w:val="Pleadings Indent 4"/>
    <w:pPr>
      <w:numPr>
        <w:ilvl w:val="3"/>
        <w:numId w:val="11"/>
      </w:numPr>
      <w:spacing w:after="240" w:line="360" w:lineRule="auto"/>
      <w:jc w:val="both"/>
      <w:outlineLvl w:val="3"/>
    </w:pPr>
    <w:rPr>
      <w:rFonts w:ascii="Arial" w:hAnsi="Arial" w:cs="Arial"/>
    </w:rPr>
  </w:style>
  <w:style w:type="paragraph" w:customStyle="1" w:styleId="PleadingsIndent5">
    <w:name w:val="Pleadings Indent 5"/>
    <w:pPr>
      <w:numPr>
        <w:ilvl w:val="4"/>
        <w:numId w:val="11"/>
      </w:numPr>
      <w:spacing w:after="240" w:line="360" w:lineRule="auto"/>
      <w:jc w:val="both"/>
      <w:outlineLvl w:val="4"/>
    </w:pPr>
    <w:rPr>
      <w:rFonts w:ascii="Arial" w:hAnsi="Arial" w:cs="Arial"/>
    </w:rPr>
  </w:style>
  <w:style w:type="paragraph" w:customStyle="1" w:styleId="StampLabel">
    <w:name w:val="Stamp Label"/>
    <w:basedOn w:val="BodyTextNS"/>
    <w:next w:val="BodyBoldCent"/>
    <w:pPr>
      <w:spacing w:after="960"/>
      <w:jc w:val="right"/>
    </w:pPr>
    <w:rPr>
      <w:caps/>
      <w:color w:val="C0C0C0"/>
    </w:rPr>
  </w:style>
  <w:style w:type="paragraph" w:customStyle="1" w:styleId="SignatureLeft">
    <w:name w:val="Signature Left"/>
    <w:basedOn w:val="SignatureCentre"/>
    <w:next w:val="BodyTextNS"/>
    <w:pPr>
      <w:pBdr>
        <w:top w:val="none" w:sz="0" w:space="0" w:color="auto"/>
      </w:pBdr>
      <w:ind w:left="0" w:right="0"/>
      <w:jc w:val="left"/>
    </w:pPr>
  </w:style>
  <w:style w:type="paragraph" w:styleId="Date">
    <w:name w:val="Date"/>
    <w:basedOn w:val="Normal"/>
    <w:next w:val="Normal"/>
    <w:link w:val="DateChar"/>
    <w:uiPriority w:val="99"/>
    <w:pPr>
      <w:jc w:val="both"/>
    </w:pPr>
  </w:style>
  <w:style w:type="character" w:customStyle="1" w:styleId="DateChar">
    <w:name w:val="Date Char"/>
    <w:link w:val="Date"/>
    <w:uiPriority w:val="99"/>
    <w:locked/>
    <w:rPr>
      <w:rFonts w:ascii="Arial" w:hAnsi="Arial" w:cs="Arial"/>
      <w:b w:val="0"/>
      <w:i w:val="0"/>
      <w:caps w:val="0"/>
      <w:sz w:val="20"/>
      <w:szCs w:val="20"/>
      <w:u w:val="none"/>
    </w:rPr>
  </w:style>
  <w:style w:type="paragraph" w:customStyle="1" w:styleId="SignatureName">
    <w:name w:val="Signature Name"/>
    <w:basedOn w:val="BodyText"/>
    <w:pPr>
      <w:spacing w:after="0"/>
      <w:jc w:val="left"/>
    </w:pPr>
  </w:style>
  <w:style w:type="paragraph" w:customStyle="1" w:styleId="Recitals1">
    <w:name w:val="Recitals 1"/>
    <w:pPr>
      <w:numPr>
        <w:numId w:val="10"/>
      </w:numPr>
      <w:spacing w:after="240" w:line="240" w:lineRule="auto"/>
      <w:jc w:val="both"/>
      <w:outlineLvl w:val="0"/>
    </w:pPr>
    <w:rPr>
      <w:rFonts w:ascii="Arial" w:hAnsi="Arial" w:cs="Arial"/>
      <w:kern w:val="28"/>
      <w:sz w:val="20"/>
    </w:rPr>
  </w:style>
  <w:style w:type="paragraph" w:customStyle="1" w:styleId="Recitals2">
    <w:name w:val="Recitals 2"/>
    <w:pPr>
      <w:numPr>
        <w:ilvl w:val="1"/>
        <w:numId w:val="10"/>
      </w:numPr>
      <w:spacing w:after="240" w:line="240" w:lineRule="auto"/>
      <w:jc w:val="both"/>
      <w:outlineLvl w:val="1"/>
    </w:pPr>
    <w:rPr>
      <w:rFonts w:ascii="Arial" w:hAnsi="Arial" w:cs="Arial"/>
      <w:sz w:val="20"/>
    </w:rPr>
  </w:style>
  <w:style w:type="paragraph" w:customStyle="1" w:styleId="Recitals3">
    <w:name w:val="Recitals 3"/>
    <w:pPr>
      <w:numPr>
        <w:ilvl w:val="2"/>
        <w:numId w:val="10"/>
      </w:numPr>
      <w:spacing w:after="240" w:line="240" w:lineRule="auto"/>
      <w:jc w:val="both"/>
      <w:outlineLvl w:val="2"/>
    </w:pPr>
    <w:rPr>
      <w:rFonts w:ascii="Arial" w:hAnsi="Arial" w:cs="Arial"/>
      <w:sz w:val="20"/>
    </w:rPr>
  </w:style>
  <w:style w:type="paragraph" w:customStyle="1" w:styleId="Recitals4">
    <w:name w:val="Recitals 4"/>
    <w:pPr>
      <w:numPr>
        <w:ilvl w:val="3"/>
        <w:numId w:val="10"/>
      </w:numPr>
      <w:spacing w:after="240" w:line="240" w:lineRule="auto"/>
      <w:jc w:val="both"/>
      <w:outlineLvl w:val="3"/>
    </w:pPr>
    <w:rPr>
      <w:rFonts w:ascii="Arial" w:hAnsi="Arial" w:cs="Arial"/>
      <w:sz w:val="20"/>
    </w:rPr>
  </w:style>
  <w:style w:type="paragraph" w:customStyle="1" w:styleId="Recitals5">
    <w:name w:val="Recitals 5"/>
    <w:pPr>
      <w:numPr>
        <w:ilvl w:val="4"/>
        <w:numId w:val="10"/>
      </w:numPr>
      <w:spacing w:after="240" w:line="240" w:lineRule="auto"/>
      <w:outlineLvl w:val="4"/>
    </w:pPr>
    <w:rPr>
      <w:rFonts w:ascii="Arial" w:hAnsi="Arial" w:cs="Arial"/>
      <w:sz w:val="20"/>
    </w:rPr>
  </w:style>
  <w:style w:type="paragraph" w:customStyle="1" w:styleId="Recitals6">
    <w:name w:val="Recitals 6"/>
    <w:next w:val="BodyText"/>
    <w:pPr>
      <w:numPr>
        <w:ilvl w:val="5"/>
        <w:numId w:val="10"/>
      </w:numPr>
      <w:spacing w:after="240" w:line="240" w:lineRule="auto"/>
      <w:outlineLvl w:val="5"/>
    </w:pPr>
    <w:rPr>
      <w:rFonts w:ascii="Arial" w:hAnsi="Arial" w:cs="Arial"/>
      <w:sz w:val="20"/>
    </w:rPr>
  </w:style>
  <w:style w:type="paragraph" w:customStyle="1" w:styleId="Recitals7">
    <w:name w:val="Recitals 7"/>
    <w:next w:val="Normal"/>
    <w:pPr>
      <w:numPr>
        <w:ilvl w:val="6"/>
        <w:numId w:val="10"/>
      </w:numPr>
      <w:spacing w:before="240" w:after="60" w:line="240" w:lineRule="auto"/>
      <w:outlineLvl w:val="6"/>
    </w:pPr>
    <w:rPr>
      <w:rFonts w:ascii="Arial" w:hAnsi="Arial" w:cs="Arial"/>
      <w:sz w:val="20"/>
    </w:rPr>
  </w:style>
  <w:style w:type="paragraph" w:customStyle="1" w:styleId="Recitals8">
    <w:name w:val="Recitals 8"/>
    <w:next w:val="Normal"/>
    <w:pPr>
      <w:numPr>
        <w:ilvl w:val="7"/>
        <w:numId w:val="10"/>
      </w:numPr>
      <w:spacing w:before="240" w:after="60" w:line="240" w:lineRule="auto"/>
      <w:outlineLvl w:val="7"/>
    </w:pPr>
    <w:rPr>
      <w:rFonts w:ascii="Arial" w:hAnsi="Arial" w:cs="Arial"/>
      <w:sz w:val="20"/>
    </w:rPr>
  </w:style>
  <w:style w:type="paragraph" w:customStyle="1" w:styleId="Recitals9">
    <w:name w:val="Recitals 9"/>
    <w:next w:val="Normal"/>
    <w:pPr>
      <w:numPr>
        <w:ilvl w:val="8"/>
        <w:numId w:val="10"/>
      </w:numPr>
      <w:spacing w:before="240" w:after="60" w:line="240" w:lineRule="auto"/>
      <w:outlineLvl w:val="8"/>
    </w:pPr>
    <w:rPr>
      <w:rFonts w:ascii="Arial" w:hAnsi="Arial" w:cs="Arial"/>
      <w:sz w:val="20"/>
    </w:rPr>
  </w:style>
  <w:style w:type="paragraph" w:customStyle="1" w:styleId="ScheduleHead1">
    <w:name w:val="Schedule Head 1"/>
    <w:next w:val="ScheduleHead2"/>
    <w:qFormat/>
    <w:pPr>
      <w:keepNext/>
      <w:numPr>
        <w:numId w:val="9"/>
      </w:numPr>
      <w:spacing w:after="240" w:line="240" w:lineRule="auto"/>
      <w:jc w:val="both"/>
      <w:outlineLvl w:val="0"/>
    </w:pPr>
    <w:rPr>
      <w:rFonts w:ascii="Arial" w:hAnsi="Arial" w:cs="Arial"/>
      <w:b/>
      <w:caps/>
      <w:kern w:val="28"/>
      <w:sz w:val="20"/>
    </w:rPr>
  </w:style>
  <w:style w:type="paragraph" w:customStyle="1" w:styleId="ScheduleHead2">
    <w:name w:val="Schedule Head 2"/>
    <w:qFormat/>
    <w:pPr>
      <w:numPr>
        <w:ilvl w:val="1"/>
        <w:numId w:val="9"/>
      </w:numPr>
      <w:spacing w:after="240" w:line="240" w:lineRule="auto"/>
      <w:jc w:val="both"/>
      <w:outlineLvl w:val="1"/>
    </w:pPr>
    <w:rPr>
      <w:rFonts w:ascii="Arial" w:hAnsi="Arial" w:cs="Arial"/>
      <w:sz w:val="20"/>
    </w:rPr>
  </w:style>
  <w:style w:type="paragraph" w:customStyle="1" w:styleId="ScheduleHead3">
    <w:name w:val="Schedule Head 3"/>
    <w:qFormat/>
    <w:pPr>
      <w:numPr>
        <w:ilvl w:val="2"/>
        <w:numId w:val="9"/>
      </w:numPr>
      <w:spacing w:after="240" w:line="240" w:lineRule="auto"/>
      <w:jc w:val="both"/>
      <w:outlineLvl w:val="2"/>
    </w:pPr>
    <w:rPr>
      <w:rFonts w:ascii="Arial" w:hAnsi="Arial" w:cs="Arial"/>
      <w:sz w:val="20"/>
    </w:rPr>
  </w:style>
  <w:style w:type="paragraph" w:customStyle="1" w:styleId="ScheduleHead4">
    <w:name w:val="Schedule Head 4"/>
    <w:qFormat/>
    <w:pPr>
      <w:numPr>
        <w:ilvl w:val="3"/>
        <w:numId w:val="9"/>
      </w:numPr>
      <w:spacing w:after="240" w:line="240" w:lineRule="auto"/>
      <w:jc w:val="both"/>
      <w:outlineLvl w:val="3"/>
    </w:pPr>
    <w:rPr>
      <w:rFonts w:ascii="Arial" w:hAnsi="Arial" w:cs="Arial"/>
      <w:sz w:val="20"/>
    </w:rPr>
  </w:style>
  <w:style w:type="paragraph" w:customStyle="1" w:styleId="ScheduleHead5">
    <w:name w:val="Schedule Head 5"/>
    <w:qFormat/>
    <w:pPr>
      <w:numPr>
        <w:ilvl w:val="4"/>
        <w:numId w:val="9"/>
      </w:numPr>
      <w:spacing w:after="240" w:line="240" w:lineRule="auto"/>
      <w:jc w:val="both"/>
      <w:outlineLvl w:val="4"/>
    </w:pPr>
    <w:rPr>
      <w:rFonts w:ascii="Arial" w:hAnsi="Arial" w:cs="Arial"/>
      <w:sz w:val="20"/>
    </w:rPr>
  </w:style>
  <w:style w:type="paragraph" w:customStyle="1" w:styleId="ScheduleHead6">
    <w:name w:val="Schedule Head 6"/>
    <w:qFormat/>
    <w:pPr>
      <w:numPr>
        <w:ilvl w:val="5"/>
        <w:numId w:val="9"/>
      </w:numPr>
      <w:spacing w:after="240" w:line="240" w:lineRule="auto"/>
      <w:jc w:val="both"/>
      <w:outlineLvl w:val="5"/>
    </w:pPr>
    <w:rPr>
      <w:rFonts w:ascii="Arial" w:hAnsi="Arial" w:cs="Arial"/>
      <w:sz w:val="20"/>
    </w:rPr>
  </w:style>
  <w:style w:type="paragraph" w:customStyle="1" w:styleId="SignatureCo">
    <w:name w:val="Signature Co"/>
    <w:basedOn w:val="BodyText"/>
    <w:pPr>
      <w:jc w:val="left"/>
    </w:pPr>
    <w:rPr>
      <w:b/>
      <w:caps/>
    </w:rPr>
  </w:style>
  <w:style w:type="paragraph" w:customStyle="1" w:styleId="SignatureInfo">
    <w:name w:val="Signature Info"/>
    <w:basedOn w:val="BodyText"/>
    <w:pPr>
      <w:spacing w:after="0"/>
      <w:jc w:val="left"/>
    </w:pPr>
  </w:style>
  <w:style w:type="paragraph" w:customStyle="1" w:styleId="ScheduleBasic1">
    <w:name w:val="Schedule Basic 1"/>
    <w:link w:val="ScheduleBasic1Char"/>
    <w:pPr>
      <w:numPr>
        <w:numId w:val="26"/>
      </w:numPr>
      <w:spacing w:after="240" w:line="240" w:lineRule="auto"/>
      <w:jc w:val="both"/>
      <w:outlineLvl w:val="0"/>
    </w:pPr>
    <w:rPr>
      <w:rFonts w:ascii="Arial" w:hAnsi="Arial" w:cs="Arial"/>
      <w:kern w:val="28"/>
      <w:sz w:val="20"/>
    </w:rPr>
  </w:style>
  <w:style w:type="character" w:customStyle="1" w:styleId="ScheduleBasic1Char">
    <w:name w:val="Schedule Basic 1 Char"/>
    <w:link w:val="ScheduleBasic1"/>
    <w:locked/>
    <w:rPr>
      <w:rFonts w:ascii="Arial" w:hAnsi="Arial" w:cs="Arial"/>
      <w:kern w:val="28"/>
      <w:sz w:val="20"/>
    </w:rPr>
  </w:style>
  <w:style w:type="paragraph" w:customStyle="1" w:styleId="ScheduleBasic2">
    <w:name w:val="Schedule Basic 2"/>
    <w:link w:val="ScheduleBasic2Char"/>
    <w:pPr>
      <w:numPr>
        <w:ilvl w:val="1"/>
        <w:numId w:val="26"/>
      </w:numPr>
      <w:spacing w:after="240" w:line="240" w:lineRule="auto"/>
      <w:jc w:val="both"/>
      <w:outlineLvl w:val="1"/>
    </w:pPr>
    <w:rPr>
      <w:rFonts w:ascii="Arial" w:hAnsi="Arial" w:cs="Arial"/>
      <w:sz w:val="20"/>
    </w:rPr>
  </w:style>
  <w:style w:type="character" w:customStyle="1" w:styleId="ScheduleBasic2Char">
    <w:name w:val="Schedule Basic 2 Char"/>
    <w:link w:val="ScheduleBasic2"/>
    <w:locked/>
    <w:rPr>
      <w:rFonts w:ascii="Arial" w:hAnsi="Arial" w:cs="Arial"/>
      <w:sz w:val="20"/>
    </w:rPr>
  </w:style>
  <w:style w:type="paragraph" w:customStyle="1" w:styleId="ScheduleBasic3">
    <w:name w:val="Schedule Basic 3"/>
    <w:link w:val="ScheduleBasic3Char"/>
    <w:pPr>
      <w:numPr>
        <w:ilvl w:val="2"/>
        <w:numId w:val="26"/>
      </w:numPr>
      <w:spacing w:after="240" w:line="240" w:lineRule="auto"/>
      <w:jc w:val="both"/>
      <w:outlineLvl w:val="2"/>
    </w:pPr>
    <w:rPr>
      <w:rFonts w:ascii="Arial" w:hAnsi="Arial" w:cs="Arial"/>
      <w:sz w:val="20"/>
    </w:rPr>
  </w:style>
  <w:style w:type="character" w:customStyle="1" w:styleId="ScheduleBasic3Char">
    <w:name w:val="Schedule Basic 3 Char"/>
    <w:link w:val="ScheduleBasic3"/>
    <w:locked/>
    <w:rPr>
      <w:rFonts w:ascii="Arial" w:hAnsi="Arial" w:cs="Arial"/>
      <w:sz w:val="20"/>
    </w:rPr>
  </w:style>
  <w:style w:type="paragraph" w:customStyle="1" w:styleId="ScheduleBasic4">
    <w:name w:val="Schedule Basic 4"/>
    <w:link w:val="ScheduleBasic4Char"/>
    <w:pPr>
      <w:numPr>
        <w:ilvl w:val="3"/>
        <w:numId w:val="26"/>
      </w:numPr>
      <w:spacing w:after="240" w:line="240" w:lineRule="auto"/>
      <w:jc w:val="both"/>
      <w:outlineLvl w:val="3"/>
    </w:pPr>
    <w:rPr>
      <w:rFonts w:ascii="Arial" w:hAnsi="Arial" w:cs="Arial"/>
      <w:sz w:val="20"/>
    </w:rPr>
  </w:style>
  <w:style w:type="character" w:customStyle="1" w:styleId="ScheduleBasic4Char">
    <w:name w:val="Schedule Basic 4 Char"/>
    <w:link w:val="ScheduleBasic4"/>
    <w:locked/>
    <w:rPr>
      <w:rFonts w:ascii="Arial" w:hAnsi="Arial" w:cs="Arial"/>
      <w:sz w:val="20"/>
    </w:rPr>
  </w:style>
  <w:style w:type="paragraph" w:customStyle="1" w:styleId="ScheduleBasic5">
    <w:name w:val="Schedule Basic 5"/>
    <w:link w:val="ScheduleBasic5Char"/>
    <w:pPr>
      <w:numPr>
        <w:ilvl w:val="4"/>
        <w:numId w:val="26"/>
      </w:numPr>
      <w:spacing w:after="240" w:line="240" w:lineRule="auto"/>
      <w:jc w:val="both"/>
      <w:outlineLvl w:val="4"/>
    </w:pPr>
    <w:rPr>
      <w:rFonts w:ascii="Arial" w:hAnsi="Arial" w:cs="Arial"/>
      <w:sz w:val="20"/>
    </w:rPr>
  </w:style>
  <w:style w:type="character" w:customStyle="1" w:styleId="ScheduleBasic5Char">
    <w:name w:val="Schedule Basic 5 Char"/>
    <w:link w:val="ScheduleBasic5"/>
    <w:locked/>
    <w:rPr>
      <w:rFonts w:ascii="Arial" w:hAnsi="Arial" w:cs="Arial"/>
      <w:sz w:val="20"/>
    </w:rPr>
  </w:style>
  <w:style w:type="paragraph" w:customStyle="1" w:styleId="Enclosure">
    <w:name w:val="Enclosure"/>
    <w:basedOn w:val="BodyText"/>
    <w:next w:val="BodyText"/>
    <w:pPr>
      <w:spacing w:before="240"/>
    </w:pPr>
  </w:style>
  <w:style w:type="paragraph" w:customStyle="1" w:styleId="SmallPrint">
    <w:name w:val="Small Print"/>
    <w:basedOn w:val="BodyText"/>
    <w:next w:val="BodyText"/>
    <w:pPr>
      <w:spacing w:after="0"/>
    </w:pPr>
    <w:rPr>
      <w:sz w:val="16"/>
      <w:szCs w:val="16"/>
    </w:rPr>
  </w:style>
  <w:style w:type="paragraph" w:customStyle="1" w:styleId="TableTextCentre">
    <w:name w:val="Table Text Centre"/>
    <w:basedOn w:val="TableText"/>
    <w:pPr>
      <w:jc w:val="center"/>
    </w:pPr>
  </w:style>
  <w:style w:type="paragraph" w:customStyle="1" w:styleId="Delivery">
    <w:name w:val="Delivery"/>
    <w:basedOn w:val="BodyText"/>
    <w:rPr>
      <w:b/>
      <w:caps/>
    </w:rPr>
  </w:style>
  <w:style w:type="paragraph" w:customStyle="1" w:styleId="BodyBoldCentNS">
    <w:name w:val="BodyBoldCent NS"/>
    <w:basedOn w:val="BodyBoldCent"/>
    <w:pPr>
      <w:spacing w:after="0"/>
    </w:pPr>
  </w:style>
  <w:style w:type="paragraph" w:customStyle="1" w:styleId="BodyBoldLeftNS">
    <w:name w:val="BodyBoldLeft NS"/>
    <w:basedOn w:val="BodyBoldLeft"/>
    <w:pPr>
      <w:spacing w:after="0"/>
    </w:pPr>
  </w:style>
  <w:style w:type="paragraph" w:customStyle="1" w:styleId="BodyBoldRightNS">
    <w:name w:val="BodyBoldRight NS"/>
    <w:basedOn w:val="BodyBoldRight"/>
    <w:pPr>
      <w:spacing w:after="0"/>
    </w:pPr>
  </w:style>
  <w:style w:type="paragraph" w:customStyle="1" w:styleId="TableTextRight">
    <w:name w:val="Table Text Right"/>
    <w:basedOn w:val="BodyText"/>
    <w:pPr>
      <w:spacing w:before="120" w:after="120"/>
      <w:jc w:val="right"/>
    </w:pPr>
  </w:style>
  <w:style w:type="paragraph" w:customStyle="1" w:styleId="BodyTextRightNS">
    <w:name w:val="Body Text Right NS"/>
    <w:basedOn w:val="BodyText"/>
    <w:pPr>
      <w:spacing w:after="0"/>
      <w:jc w:val="right"/>
    </w:pPr>
  </w:style>
  <w:style w:type="paragraph" w:customStyle="1" w:styleId="NormalCAP">
    <w:name w:val="Normal CAP"/>
    <w:pPr>
      <w:spacing w:after="0" w:line="240" w:lineRule="auto"/>
      <w:jc w:val="both"/>
    </w:pPr>
    <w:rPr>
      <w:rFonts w:ascii="Arial" w:hAnsi="Arial" w:cs="Arial"/>
      <w:caps/>
    </w:rPr>
  </w:style>
  <w:style w:type="paragraph" w:customStyle="1" w:styleId="BodyTextCAPRight">
    <w:name w:val="Body Text CAP Right"/>
    <w:basedOn w:val="NormalCAP"/>
    <w:pPr>
      <w:spacing w:after="480"/>
      <w:jc w:val="right"/>
    </w:pPr>
  </w:style>
  <w:style w:type="paragraph" w:customStyle="1" w:styleId="BodyTextCAP">
    <w:name w:val="Body Text CAP"/>
    <w:pPr>
      <w:spacing w:after="240" w:line="240" w:lineRule="auto"/>
      <w:jc w:val="both"/>
    </w:pPr>
    <w:rPr>
      <w:rFonts w:ascii="Arial" w:hAnsi="Arial" w:cs="Arial"/>
      <w:caps/>
    </w:rPr>
  </w:style>
  <w:style w:type="paragraph" w:customStyle="1" w:styleId="MatterOf">
    <w:name w:val="MatterOf"/>
    <w:link w:val="MatterOfChar"/>
    <w:pPr>
      <w:spacing w:after="240" w:line="240" w:lineRule="auto"/>
      <w:ind w:left="2736" w:hanging="2736"/>
    </w:pPr>
    <w:rPr>
      <w:rFonts w:ascii="Arial" w:hAnsi="Arial" w:cs="Arial"/>
      <w:caps/>
    </w:rPr>
  </w:style>
  <w:style w:type="paragraph" w:customStyle="1" w:styleId="PleadingTitle">
    <w:name w:val="Pleading Title"/>
    <w:pPr>
      <w:keepNext/>
      <w:spacing w:before="480" w:after="480" w:line="240" w:lineRule="auto"/>
      <w:jc w:val="center"/>
    </w:pPr>
    <w:rPr>
      <w:rFonts w:ascii="Arial" w:hAnsi="Arial" w:cs="Arial"/>
      <w:b/>
      <w:caps/>
      <w:u w:val="single"/>
    </w:rPr>
  </w:style>
  <w:style w:type="paragraph" w:customStyle="1" w:styleId="PleadingSignature">
    <w:name w:val="Pleading Signature"/>
    <w:basedOn w:val="PleadingsNormal"/>
    <w:pPr>
      <w:keepNext/>
      <w:spacing w:before="1440"/>
      <w:jc w:val="center"/>
    </w:pPr>
  </w:style>
  <w:style w:type="paragraph" w:customStyle="1" w:styleId="PleadingWalkers">
    <w:name w:val="Pleading Walkers"/>
    <w:basedOn w:val="PleadingsNormal"/>
    <w:pPr>
      <w:keepNext/>
      <w:jc w:val="center"/>
    </w:pPr>
    <w:rPr>
      <w:b/>
      <w:caps/>
    </w:rPr>
  </w:style>
  <w:style w:type="paragraph" w:customStyle="1" w:styleId="PleadingAttorneys">
    <w:name w:val="Pleading Attorneys"/>
    <w:basedOn w:val="PleadingsNormal"/>
    <w:next w:val="PleadingsNormal"/>
    <w:pPr>
      <w:spacing w:after="720"/>
      <w:jc w:val="center"/>
    </w:pPr>
  </w:style>
  <w:style w:type="paragraph" w:customStyle="1" w:styleId="Tramlines3">
    <w:name w:val="Tramlines3"/>
    <w:basedOn w:val="BodyText"/>
    <w:next w:val="BodyText"/>
    <w:pPr>
      <w:spacing w:before="480" w:after="480"/>
    </w:pPr>
  </w:style>
  <w:style w:type="paragraph" w:customStyle="1" w:styleId="BodyTextRight">
    <w:name w:val="Body Text Right"/>
    <w:basedOn w:val="BodyText"/>
    <w:pPr>
      <w:jc w:val="right"/>
    </w:pPr>
  </w:style>
  <w:style w:type="paragraph" w:customStyle="1" w:styleId="TO">
    <w:name w:val="TO"/>
    <w:pPr>
      <w:spacing w:after="0" w:line="240" w:lineRule="auto"/>
      <w:jc w:val="both"/>
    </w:pPr>
    <w:rPr>
      <w:rFonts w:ascii="Arial" w:hAnsi="Arial" w:cs="Arial"/>
      <w:sz w:val="20"/>
    </w:rPr>
  </w:style>
  <w:style w:type="paragraph" w:customStyle="1" w:styleId="SignedBy0">
    <w:name w:val="Signed By"/>
    <w:basedOn w:val="BodyText"/>
    <w:pPr>
      <w:spacing w:after="0"/>
    </w:pPr>
  </w:style>
  <w:style w:type="paragraph" w:customStyle="1" w:styleId="DescriptionNS">
    <w:name w:val="Description NS"/>
    <w:basedOn w:val="Description"/>
    <w:pPr>
      <w:spacing w:after="0"/>
    </w:pPr>
  </w:style>
  <w:style w:type="paragraph" w:customStyle="1" w:styleId="BODYBOLDCENTExtraSpace">
    <w:name w:val="BODYBOLDCENT Extra Space"/>
    <w:basedOn w:val="BodyBoldCent"/>
    <w:pPr>
      <w:spacing w:after="1200"/>
    </w:pPr>
  </w:style>
  <w:style w:type="paragraph" w:customStyle="1" w:styleId="BodyTextExtraSpace">
    <w:name w:val="Body Text Extra Space"/>
    <w:basedOn w:val="BodyText"/>
    <w:link w:val="BodyTextExtraSpaceChar"/>
    <w:pPr>
      <w:spacing w:after="720"/>
    </w:pPr>
  </w:style>
  <w:style w:type="paragraph" w:customStyle="1" w:styleId="Tramlines2">
    <w:name w:val="Tramlines2"/>
    <w:basedOn w:val="Tramlines3"/>
    <w:pPr>
      <w:spacing w:before="240"/>
    </w:pPr>
  </w:style>
  <w:style w:type="paragraph" w:customStyle="1" w:styleId="S127">
    <w:name w:val="S127"/>
    <w:basedOn w:val="BodyText"/>
    <w:pPr>
      <w:ind w:right="-720"/>
      <w:jc w:val="right"/>
    </w:pPr>
    <w:rPr>
      <w:b/>
      <w:sz w:val="96"/>
      <w:szCs w:val="96"/>
    </w:rPr>
  </w:style>
  <w:style w:type="paragraph" w:customStyle="1" w:styleId="FrontSheetPartiesType">
    <w:name w:val="FrontSheetParties Type"/>
    <w:pPr>
      <w:spacing w:after="240" w:line="240" w:lineRule="auto"/>
      <w:jc w:val="center"/>
    </w:pPr>
    <w:rPr>
      <w:rFonts w:ascii="Arial" w:hAnsi="Arial" w:cs="Arial"/>
      <w:b/>
      <w:sz w:val="20"/>
    </w:rPr>
  </w:style>
  <w:style w:type="paragraph" w:customStyle="1" w:styleId="PleadingsBodyTextExtraSpace">
    <w:name w:val="Pleadings Body Text Extra Space"/>
    <w:basedOn w:val="PleadingsNormal"/>
    <w:pPr>
      <w:spacing w:after="720" w:line="360" w:lineRule="auto"/>
    </w:pPr>
  </w:style>
  <w:style w:type="paragraph" w:customStyle="1" w:styleId="TableTextSpaceAbove">
    <w:name w:val="Table Text Space Above"/>
    <w:basedOn w:val="TableText"/>
    <w:pPr>
      <w:spacing w:after="0"/>
    </w:pPr>
  </w:style>
  <w:style w:type="paragraph" w:customStyle="1" w:styleId="TableTextSpaceBelow">
    <w:name w:val="Table Text Space Below"/>
    <w:basedOn w:val="TableText"/>
    <w:pPr>
      <w:spacing w:before="0"/>
    </w:pPr>
  </w:style>
  <w:style w:type="character" w:customStyle="1" w:styleId="CAPSBOLD">
    <w:name w:val="CAPSBOLD"/>
    <w:rPr>
      <w:rFonts w:ascii="Arial Bold" w:hAnsi="Arial Bold" w:cs="Arial Bold"/>
      <w:b/>
      <w:i w:val="0"/>
      <w:caps/>
      <w:sz w:val="20"/>
      <w:szCs w:val="20"/>
      <w:u w:val="none"/>
    </w:rPr>
  </w:style>
  <w:style w:type="paragraph" w:customStyle="1" w:styleId="MinResTableSpace">
    <w:name w:val="Min Res Table Space"/>
    <w:basedOn w:val="BodyText"/>
    <w:next w:val="BodyText"/>
    <w:pPr>
      <w:spacing w:before="480" w:after="480"/>
    </w:pPr>
  </w:style>
  <w:style w:type="paragraph" w:customStyle="1" w:styleId="NoteBody">
    <w:name w:val="Note Body"/>
    <w:next w:val="E-mailSignature"/>
    <w:pPr>
      <w:keepNext/>
      <w:pBdr>
        <w:left w:val="single" w:sz="8" w:space="4" w:color="auto"/>
        <w:bottom w:val="single" w:sz="8" w:space="4" w:color="auto"/>
        <w:right w:val="single" w:sz="8" w:space="4" w:color="auto"/>
      </w:pBdr>
      <w:shd w:val="solid" w:color="99CC00" w:fill="auto"/>
      <w:spacing w:after="160" w:line="240" w:lineRule="auto"/>
      <w:ind w:left="851" w:right="851"/>
    </w:pPr>
    <w:rPr>
      <w:rFonts w:ascii="Arial" w:hAnsi="Arial" w:cs="Arial"/>
      <w:sz w:val="16"/>
      <w:szCs w:val="16"/>
    </w:rPr>
  </w:style>
  <w:style w:type="paragraph" w:customStyle="1" w:styleId="NoteTitle">
    <w:name w:val="Note Title"/>
    <w:pPr>
      <w:keepNext/>
      <w:keepLines/>
      <w:pBdr>
        <w:top w:val="single" w:sz="8" w:space="4" w:color="auto"/>
        <w:left w:val="single" w:sz="8" w:space="4" w:color="auto"/>
        <w:right w:val="single" w:sz="8" w:space="4" w:color="auto"/>
      </w:pBdr>
      <w:shd w:val="solid" w:color="99CC00" w:fill="auto"/>
      <w:spacing w:before="160" w:after="0" w:line="360" w:lineRule="auto"/>
      <w:ind w:left="851" w:right="851"/>
    </w:pPr>
    <w:rPr>
      <w:rFonts w:ascii="Arial" w:hAnsi="Arial" w:cs="Arial"/>
      <w:b/>
      <w:sz w:val="16"/>
      <w:szCs w:val="16"/>
    </w:rPr>
  </w:style>
  <w:style w:type="paragraph" w:customStyle="1" w:styleId="SummaryTopic">
    <w:name w:val="Summary Topic"/>
    <w:pPr>
      <w:keepNext/>
      <w:spacing w:before="280" w:after="120" w:line="240" w:lineRule="auto"/>
    </w:pPr>
    <w:rPr>
      <w:rFonts w:ascii="Arial" w:hAnsi="Arial" w:cs="Arial"/>
      <w:b/>
      <w:sz w:val="24"/>
      <w:szCs w:val="24"/>
    </w:rPr>
  </w:style>
  <w:style w:type="paragraph" w:customStyle="1" w:styleId="SummaryQuestion">
    <w:name w:val="Summary Question"/>
    <w:pPr>
      <w:keepNext/>
      <w:spacing w:before="120" w:after="120" w:line="240" w:lineRule="auto"/>
    </w:pPr>
    <w:rPr>
      <w:rFonts w:ascii="Arial" w:hAnsi="Arial" w:cs="Arial"/>
      <w:sz w:val="18"/>
      <w:szCs w:val="18"/>
    </w:rPr>
  </w:style>
  <w:style w:type="paragraph" w:customStyle="1" w:styleId="SummaryAnswer">
    <w:name w:val="Summary Answer"/>
    <w:pPr>
      <w:spacing w:before="120" w:after="120" w:line="240" w:lineRule="auto"/>
      <w:ind w:left="709"/>
    </w:pPr>
    <w:rPr>
      <w:rFonts w:ascii="Arial" w:hAnsi="Arial" w:cs="Arial"/>
      <w:i/>
      <w:sz w:val="18"/>
      <w:szCs w:val="18"/>
    </w:rPr>
  </w:style>
  <w:style w:type="paragraph" w:customStyle="1" w:styleId="SummaryHeading">
    <w:name w:val="Summary Heading"/>
    <w:pPr>
      <w:pBdr>
        <w:bottom w:val="single" w:sz="4" w:space="4" w:color="auto"/>
      </w:pBdr>
      <w:spacing w:before="120" w:after="120" w:line="240" w:lineRule="auto"/>
      <w:jc w:val="center"/>
    </w:pPr>
    <w:rPr>
      <w:rFonts w:ascii="Arial" w:hAnsi="Arial" w:cs="Arial"/>
      <w:b/>
      <w:sz w:val="24"/>
      <w:szCs w:val="24"/>
    </w:rPr>
  </w:style>
  <w:style w:type="paragraph" w:customStyle="1" w:styleId="SmartModuleExternalsSectionHeading">
    <w:name w:val="SmartModule Externals Section Heading"/>
    <w:next w:val="HTMLAddress"/>
    <w:pPr>
      <w:spacing w:before="1000" w:after="120" w:line="240" w:lineRule="auto"/>
    </w:pPr>
    <w:rPr>
      <w:rFonts w:ascii="Arial" w:hAnsi="Arial" w:cs="Arial"/>
      <w:b/>
      <w:sz w:val="24"/>
      <w:szCs w:val="24"/>
    </w:rPr>
  </w:style>
  <w:style w:type="character" w:customStyle="1" w:styleId="NoteBody-b">
    <w:name w:val="NoteBody-b"/>
    <w:rPr>
      <w:rFonts w:ascii="Arial" w:hAnsi="Arial" w:cs="Arial"/>
      <w:b/>
      <w:i w:val="0"/>
      <w:caps w:val="0"/>
      <w:sz w:val="20"/>
      <w:szCs w:val="20"/>
      <w:u w:val="none"/>
    </w:rPr>
  </w:style>
  <w:style w:type="character" w:customStyle="1" w:styleId="NoteBody-i">
    <w:name w:val="NoteBody-i"/>
    <w:rPr>
      <w:rFonts w:ascii="Arial" w:hAnsi="Arial" w:cs="Arial"/>
      <w:b w:val="0"/>
      <w:i/>
      <w:caps w:val="0"/>
      <w:sz w:val="20"/>
      <w:szCs w:val="20"/>
      <w:u w:val="none"/>
    </w:rPr>
  </w:style>
  <w:style w:type="character" w:customStyle="1" w:styleId="NoteBody-a">
    <w:name w:val="NoteBody-a"/>
    <w:rPr>
      <w:rFonts w:ascii="Arial" w:hAnsi="Arial" w:cs="Arial"/>
      <w:b w:val="0"/>
      <w:i w:val="0"/>
      <w:caps w:val="0"/>
      <w:sz w:val="20"/>
      <w:szCs w:val="20"/>
      <w:u w:val="single"/>
    </w:rPr>
  </w:style>
  <w:style w:type="character" w:customStyle="1" w:styleId="Italics">
    <w:name w:val="Italics"/>
    <w:rPr>
      <w:rFonts w:ascii="Arial" w:hAnsi="Arial" w:cs="Arial"/>
      <w:b w:val="0"/>
      <w:i/>
      <w:caps w:val="0"/>
      <w:sz w:val="20"/>
      <w:szCs w:val="20"/>
      <w:u w:val="none"/>
    </w:rPr>
  </w:style>
  <w:style w:type="character" w:customStyle="1" w:styleId="Bold">
    <w:name w:val="Bold"/>
    <w:rPr>
      <w:rFonts w:ascii="Arial" w:hAnsi="Arial" w:cs="Arial"/>
      <w:b/>
      <w:i w:val="0"/>
      <w:caps w:val="0"/>
      <w:sz w:val="20"/>
      <w:szCs w:val="20"/>
      <w:u w:val="none"/>
    </w:rPr>
  </w:style>
  <w:style w:type="character" w:customStyle="1" w:styleId="Underline">
    <w:name w:val="Underline"/>
    <w:rPr>
      <w:rFonts w:ascii="Arial" w:hAnsi="Arial" w:cs="Arial"/>
      <w:b w:val="0"/>
      <w:i w:val="0"/>
      <w:caps w:val="0"/>
      <w:sz w:val="20"/>
      <w:szCs w:val="20"/>
      <w:u w:val="single"/>
    </w:rPr>
  </w:style>
  <w:style w:type="character" w:customStyle="1" w:styleId="BoldItalics">
    <w:name w:val="Bold Italics"/>
    <w:rPr>
      <w:rFonts w:ascii="Arial" w:hAnsi="Arial" w:cs="Arial"/>
      <w:b/>
      <w:i/>
      <w:caps w:val="0"/>
      <w:sz w:val="20"/>
      <w:szCs w:val="20"/>
      <w:u w:val="none"/>
    </w:rPr>
  </w:style>
  <w:style w:type="character" w:customStyle="1" w:styleId="BoldUnderline">
    <w:name w:val="Bold Underline"/>
    <w:rPr>
      <w:rFonts w:ascii="Arial" w:hAnsi="Arial" w:cs="Arial"/>
      <w:b/>
      <w:i w:val="0"/>
      <w:caps w:val="0"/>
      <w:sz w:val="20"/>
      <w:szCs w:val="20"/>
      <w:u w:val="single"/>
    </w:rPr>
  </w:style>
  <w:style w:type="character" w:customStyle="1" w:styleId="BoldItalicsUnderline">
    <w:name w:val="Bold Italics Underline"/>
    <w:rPr>
      <w:rFonts w:ascii="Arial" w:hAnsi="Arial" w:cs="Arial"/>
      <w:b/>
      <w:i/>
      <w:caps w:val="0"/>
      <w:sz w:val="20"/>
      <w:szCs w:val="20"/>
      <w:u w:val="single"/>
    </w:rPr>
  </w:style>
  <w:style w:type="character" w:customStyle="1" w:styleId="ItalicsUnderline">
    <w:name w:val="Italics Underline"/>
    <w:rPr>
      <w:rFonts w:ascii="Arial" w:hAnsi="Arial" w:cs="Arial"/>
      <w:b w:val="0"/>
      <w:i/>
      <w:caps w:val="0"/>
      <w:sz w:val="20"/>
      <w:szCs w:val="20"/>
      <w:u w:val="single"/>
    </w:rPr>
  </w:style>
  <w:style w:type="character" w:customStyle="1" w:styleId="Subscript">
    <w:name w:val="Subscript"/>
    <w:rPr>
      <w:rFonts w:ascii="Arial" w:hAnsi="Arial" w:cs="Arial"/>
      <w:b w:val="0"/>
      <w:i w:val="0"/>
      <w:caps w:val="0"/>
      <w:sz w:val="20"/>
      <w:szCs w:val="20"/>
      <w:u w:val="none"/>
      <w:vertAlign w:val="subscript"/>
    </w:rPr>
  </w:style>
  <w:style w:type="character" w:customStyle="1" w:styleId="Superscript">
    <w:name w:val="Superscript"/>
    <w:rPr>
      <w:rFonts w:ascii="Arial" w:hAnsi="Arial" w:cs="Arial"/>
      <w:b w:val="0"/>
      <w:i w:val="0"/>
      <w:caps w:val="0"/>
      <w:sz w:val="20"/>
      <w:szCs w:val="20"/>
      <w:u w:val="none"/>
      <w:vertAlign w:val="superscript"/>
    </w:rPr>
  </w:style>
  <w:style w:type="character" w:customStyle="1" w:styleId="CharChar2">
    <w:name w:val="Char Char2"/>
    <w:rPr>
      <w:rFonts w:ascii="Arial" w:hAnsi="Arial" w:cs="Arial"/>
      <w:b w:val="0"/>
      <w:i w:val="0"/>
      <w:caps w:val="0"/>
      <w:sz w:val="24"/>
      <w:szCs w:val="24"/>
      <w:u w:val="none"/>
    </w:rPr>
  </w:style>
  <w:style w:type="character" w:customStyle="1" w:styleId="BodyTextExtraSpaceChar">
    <w:name w:val="Body Text Extra Space Char"/>
    <w:link w:val="BodyTextExtraSpace"/>
    <w:locked/>
    <w:rPr>
      <w:rFonts w:ascii="Arial" w:hAnsi="Arial" w:cs="Arial"/>
      <w:b w:val="0"/>
      <w:i w:val="0"/>
      <w:caps w:val="0"/>
      <w:sz w:val="20"/>
      <w:szCs w:val="20"/>
      <w:u w:val="none"/>
    </w:rPr>
  </w:style>
  <w:style w:type="paragraph" w:customStyle="1" w:styleId="BodyTextIndentNS">
    <w:name w:val="Body Text Indent NS"/>
    <w:basedOn w:val="BodyTextIndent"/>
    <w:pPr>
      <w:spacing w:after="0"/>
    </w:pPr>
  </w:style>
  <w:style w:type="paragraph" w:customStyle="1" w:styleId="BodyTextIndent10NS">
    <w:name w:val="Body Text Indent 1.0 NS"/>
    <w:pPr>
      <w:spacing w:after="0" w:line="240" w:lineRule="auto"/>
      <w:ind w:left="1440"/>
      <w:jc w:val="both"/>
    </w:pPr>
    <w:rPr>
      <w:rFonts w:ascii="Arial" w:hAnsi="Arial" w:cs="Arial"/>
      <w:sz w:val="20"/>
    </w:rPr>
  </w:style>
  <w:style w:type="paragraph" w:customStyle="1" w:styleId="BodyTextIndent15NS">
    <w:name w:val="Body Text Indent 1.5 NS"/>
    <w:pPr>
      <w:spacing w:after="0" w:line="240" w:lineRule="auto"/>
      <w:ind w:left="2160"/>
      <w:jc w:val="both"/>
    </w:pPr>
    <w:rPr>
      <w:rFonts w:ascii="Arial" w:hAnsi="Arial" w:cs="Arial"/>
      <w:sz w:val="20"/>
    </w:rPr>
  </w:style>
  <w:style w:type="paragraph" w:customStyle="1" w:styleId="BodyTextIndent20NS">
    <w:name w:val="Body Text Indent 2.0 NS"/>
    <w:basedOn w:val="BodyTextIndent2"/>
    <w:pPr>
      <w:spacing w:after="0"/>
    </w:pPr>
  </w:style>
  <w:style w:type="paragraph" w:customStyle="1" w:styleId="BODYBOLDCENTONESPACE">
    <w:name w:val="BODYBOLDCENT ONE SPACE"/>
    <w:basedOn w:val="BodyBoldCent"/>
    <w:pPr>
      <w:spacing w:after="720"/>
    </w:pPr>
  </w:style>
  <w:style w:type="paragraph" w:customStyle="1" w:styleId="FrontSheetPartiesSpace">
    <w:name w:val="Front Sheet Parties Space"/>
    <w:basedOn w:val="BodyText"/>
    <w:link w:val="FrontSheetPartiesSpaceChar"/>
    <w:pPr>
      <w:spacing w:before="2400" w:after="2400"/>
    </w:pPr>
  </w:style>
  <w:style w:type="character" w:customStyle="1" w:styleId="FrontSheetPartiesSpaceChar">
    <w:name w:val="Front Sheet Parties Space Char"/>
    <w:link w:val="FrontSheetPartiesSpace"/>
    <w:locked/>
    <w:rPr>
      <w:rFonts w:ascii="Arial" w:hAnsi="Arial" w:cs="Arial"/>
      <w:b w:val="0"/>
      <w:i w:val="0"/>
      <w:caps w:val="0"/>
      <w:sz w:val="20"/>
      <w:szCs w:val="20"/>
      <w:u w:val="none"/>
    </w:rPr>
  </w:style>
  <w:style w:type="paragraph" w:customStyle="1" w:styleId="FrontSheetDocNameSpace">
    <w:name w:val="Front Sheet Doc Name Space"/>
    <w:basedOn w:val="BodyText"/>
    <w:link w:val="FrontSheetDocNameSpaceChar"/>
    <w:pPr>
      <w:spacing w:before="360" w:after="360"/>
    </w:pPr>
  </w:style>
  <w:style w:type="character" w:customStyle="1" w:styleId="FrontSheetDocNameSpaceChar">
    <w:name w:val="Front Sheet Doc Name Space Char"/>
    <w:link w:val="FrontSheetDocNameSpace"/>
    <w:locked/>
    <w:rPr>
      <w:rFonts w:ascii="Arial" w:hAnsi="Arial" w:cs="Arial"/>
      <w:b w:val="0"/>
      <w:i w:val="0"/>
      <w:caps w:val="0"/>
      <w:sz w:val="20"/>
      <w:szCs w:val="20"/>
      <w:u w:val="none"/>
    </w:rPr>
  </w:style>
  <w:style w:type="paragraph" w:customStyle="1" w:styleId="FrontSheetLogoSpace">
    <w:name w:val="Front Sheet Logo Space"/>
    <w:basedOn w:val="BodyText"/>
    <w:pPr>
      <w:spacing w:before="3000" w:after="3000"/>
    </w:pPr>
  </w:style>
  <w:style w:type="character" w:customStyle="1" w:styleId="MatterOfChar">
    <w:name w:val="MatterOf Char"/>
    <w:link w:val="MatterOf"/>
    <w:locked/>
    <w:rPr>
      <w:rFonts w:ascii="Arial" w:hAnsi="Arial" w:cs="Arial"/>
      <w:b w:val="0"/>
      <w:i w:val="0"/>
      <w:caps/>
      <w:u w:val="none"/>
    </w:rPr>
  </w:style>
  <w:style w:type="paragraph" w:customStyle="1" w:styleId="MatterOfExtraSpace">
    <w:name w:val="MatterOf Extra Space"/>
    <w:basedOn w:val="MatterOf"/>
    <w:pPr>
      <w:spacing w:after="720"/>
    </w:pPr>
  </w:style>
  <w:style w:type="character" w:customStyle="1" w:styleId="CAPS">
    <w:name w:val="CAPS"/>
    <w:rPr>
      <w:rFonts w:ascii="Arial" w:hAnsi="Arial" w:cs="Arial"/>
      <w:b w:val="0"/>
      <w:i w:val="0"/>
      <w:caps/>
      <w:sz w:val="20"/>
      <w:szCs w:val="20"/>
      <w:u w:val="none"/>
    </w:rPr>
  </w:style>
  <w:style w:type="paragraph" w:customStyle="1" w:styleId="FooterCentre">
    <w:name w:val="FooterCentre"/>
    <w:basedOn w:val="BodyText"/>
    <w:pPr>
      <w:spacing w:after="0"/>
      <w:jc w:val="center"/>
    </w:pPr>
    <w:rPr>
      <w:sz w:val="16"/>
      <w:szCs w:val="16"/>
    </w:rPr>
  </w:style>
  <w:style w:type="paragraph" w:customStyle="1" w:styleId="FrontSheetWarning">
    <w:name w:val="Front Sheet Warning"/>
    <w:basedOn w:val="BodyBoldCent"/>
    <w:next w:val="BodyBoldCentNS"/>
    <w:pPr>
      <w:spacing w:before="960"/>
    </w:pPr>
  </w:style>
  <w:style w:type="paragraph" w:customStyle="1" w:styleId="SignedByInvisible">
    <w:name w:val="Signed By Invisible"/>
    <w:basedOn w:val="SignedBy0"/>
    <w:rPr>
      <w:color w:val="FFFFFF"/>
    </w:rPr>
  </w:style>
  <w:style w:type="character" w:customStyle="1" w:styleId="MessageHeaderLabel">
    <w:name w:val="Message Header Label"/>
    <w:rPr>
      <w:rFonts w:ascii="Arial" w:hAnsi="Arial" w:cs="Arial"/>
      <w:b/>
      <w:i w:val="0"/>
      <w:caps w:val="0"/>
      <w:sz w:val="18"/>
      <w:szCs w:val="18"/>
      <w:u w:val="none"/>
    </w:rPr>
  </w:style>
  <w:style w:type="paragraph" w:customStyle="1" w:styleId="TableText8Bold">
    <w:name w:val="TableText8Bold"/>
    <w:basedOn w:val="TableText8"/>
    <w:rPr>
      <w:b/>
    </w:rPr>
  </w:style>
  <w:style w:type="paragraph" w:customStyle="1" w:styleId="AffidavitHeader">
    <w:name w:val="Affidavit Header"/>
    <w:basedOn w:val="BodyTextNS"/>
    <w:pPr>
      <w:jc w:val="left"/>
    </w:pPr>
    <w:rPr>
      <w:sz w:val="16"/>
      <w:szCs w:val="16"/>
    </w:rPr>
  </w:style>
  <w:style w:type="paragraph" w:customStyle="1" w:styleId="Style1">
    <w:name w:val="Style1"/>
    <w:basedOn w:val="PleadingsBodyText"/>
    <w:next w:val="PleadingsBodyText"/>
    <w:pPr>
      <w:jc w:val="center"/>
    </w:pPr>
    <w:rPr>
      <w:caps/>
    </w:rPr>
  </w:style>
  <w:style w:type="paragraph" w:customStyle="1" w:styleId="DocID">
    <w:name w:val="DocID"/>
    <w:basedOn w:val="Normal"/>
    <w:link w:val="DocIDChar"/>
    <w:rPr>
      <w:sz w:val="16"/>
      <w:szCs w:val="16"/>
    </w:rPr>
  </w:style>
  <w:style w:type="character" w:customStyle="1" w:styleId="DocIDChar">
    <w:name w:val="DocID Char"/>
    <w:link w:val="DocID"/>
    <w:locked/>
    <w:rPr>
      <w:rFonts w:ascii="Arial" w:hAnsi="Arial" w:cs="Arial"/>
      <w:b w:val="0"/>
      <w:i w:val="0"/>
      <w:caps w:val="0"/>
      <w:sz w:val="20"/>
      <w:szCs w:val="20"/>
      <w:u w:val="none"/>
    </w:rPr>
  </w:style>
  <w:style w:type="paragraph" w:customStyle="1" w:styleId="PleadingsBold">
    <w:name w:val="Pleadings Bold"/>
    <w:basedOn w:val="PleadingsBodyText"/>
    <w:qFormat/>
    <w:pPr>
      <w:jc w:val="left"/>
    </w:pPr>
    <w:rPr>
      <w:b/>
    </w:rPr>
  </w:style>
  <w:style w:type="paragraph" w:customStyle="1" w:styleId="PleadingsBoldNS">
    <w:name w:val="Pleadings Bold NS"/>
    <w:basedOn w:val="PleadingsBodyText"/>
    <w:qFormat/>
    <w:pPr>
      <w:spacing w:after="0"/>
    </w:pPr>
    <w:rPr>
      <w:b/>
    </w:rPr>
  </w:style>
  <w:style w:type="paragraph" w:customStyle="1" w:styleId="PleadingsNS">
    <w:name w:val="Pleadings NS"/>
    <w:basedOn w:val="PleadingsBodyText"/>
    <w:qFormat/>
    <w:pPr>
      <w:spacing w:after="0"/>
    </w:pPr>
  </w:style>
  <w:style w:type="paragraph" w:customStyle="1" w:styleId="PLEADINGSCAPS">
    <w:name w:val="PLEADINGS CAPS"/>
    <w:basedOn w:val="PleadingsHeader"/>
    <w:qFormat/>
    <w:pPr>
      <w:spacing w:after="240" w:line="360" w:lineRule="auto"/>
      <w:jc w:val="center"/>
    </w:pPr>
  </w:style>
  <w:style w:type="paragraph" w:customStyle="1" w:styleId="PLEADINGSCAPNS">
    <w:name w:val="PLEADINGS CAP NS"/>
    <w:basedOn w:val="PleadingsHeader"/>
    <w:qFormat/>
    <w:pPr>
      <w:jc w:val="center"/>
    </w:pPr>
  </w:style>
  <w:style w:type="paragraph" w:customStyle="1" w:styleId="AffidavitHeaderNS">
    <w:name w:val="Affidavit Header NS"/>
    <w:basedOn w:val="AffidavitHeader"/>
    <w:qFormat/>
  </w:style>
  <w:style w:type="paragraph" w:customStyle="1" w:styleId="TitlePB">
    <w:name w:val="Title PB"/>
    <w:basedOn w:val="Title"/>
    <w:next w:val="BodyText"/>
    <w:pPr>
      <w:pageBreakBefore/>
    </w:pPr>
  </w:style>
  <w:style w:type="paragraph" w:customStyle="1" w:styleId="DraftingNote1">
    <w:name w:val="Drafting Note 1"/>
    <w:basedOn w:val="DraftingNoteParagraph"/>
    <w:pPr>
      <w:numPr>
        <w:numId w:val="14"/>
      </w:numPr>
    </w:pPr>
  </w:style>
  <w:style w:type="paragraph" w:customStyle="1" w:styleId="BodyText0ptSpaceAfter">
    <w:name w:val="Body Text 0 pt Space After"/>
    <w:basedOn w:val="BodyText"/>
    <w:pPr>
      <w:spacing w:after="0"/>
    </w:pPr>
  </w:style>
  <w:style w:type="paragraph" w:customStyle="1" w:styleId="BodyText4">
    <w:name w:val="Body Text 4"/>
    <w:basedOn w:val="BodyText3"/>
    <w:pPr>
      <w:ind w:left="2126"/>
    </w:pPr>
  </w:style>
  <w:style w:type="paragraph" w:customStyle="1" w:styleId="BodyText5">
    <w:name w:val="Body Text 5"/>
    <w:basedOn w:val="BodyText4"/>
    <w:pPr>
      <w:ind w:left="2835"/>
    </w:pPr>
  </w:style>
  <w:style w:type="paragraph" w:customStyle="1" w:styleId="HeadingText1">
    <w:name w:val="Heading Text 1"/>
    <w:next w:val="BodyText"/>
    <w:pPr>
      <w:keepNext/>
      <w:spacing w:before="240" w:after="60" w:line="240" w:lineRule="auto"/>
      <w:outlineLvl w:val="0"/>
    </w:pPr>
    <w:rPr>
      <w:rFonts w:ascii="Arial" w:hAnsi="Arial" w:cs="Arial"/>
      <w:b/>
      <w:sz w:val="32"/>
      <w:szCs w:val="32"/>
    </w:rPr>
  </w:style>
  <w:style w:type="paragraph" w:customStyle="1" w:styleId="HeadingTextPB">
    <w:name w:val="Heading Text PB"/>
    <w:basedOn w:val="HeadingText1"/>
    <w:pPr>
      <w:pageBreakBefore/>
    </w:pPr>
  </w:style>
  <w:style w:type="paragraph" w:customStyle="1" w:styleId="HeadingText2">
    <w:name w:val="Heading Text 2"/>
    <w:basedOn w:val="HeadingText1"/>
    <w:next w:val="BodyText"/>
    <w:pPr>
      <w:outlineLvl w:val="1"/>
    </w:pPr>
    <w:rPr>
      <w:i/>
      <w:sz w:val="28"/>
      <w:szCs w:val="28"/>
    </w:rPr>
  </w:style>
  <w:style w:type="paragraph" w:customStyle="1" w:styleId="HeadingText3">
    <w:name w:val="Heading Text 3"/>
    <w:basedOn w:val="HeadingText2"/>
    <w:next w:val="BodyText"/>
    <w:pPr>
      <w:outlineLvl w:val="2"/>
    </w:pPr>
    <w:rPr>
      <w:sz w:val="24"/>
      <w:szCs w:val="24"/>
    </w:rPr>
  </w:style>
  <w:style w:type="paragraph" w:customStyle="1" w:styleId="HeadingText4">
    <w:name w:val="Heading Text 4"/>
    <w:basedOn w:val="HeadingText3"/>
    <w:next w:val="BodyText"/>
    <w:pPr>
      <w:outlineLvl w:val="3"/>
    </w:pPr>
  </w:style>
  <w:style w:type="paragraph" w:customStyle="1" w:styleId="OutlineNumber1">
    <w:name w:val="Outline Number 1"/>
    <w:next w:val="BodyText2"/>
    <w:pPr>
      <w:numPr>
        <w:numId w:val="12"/>
      </w:numPr>
      <w:spacing w:after="120" w:line="240" w:lineRule="auto"/>
    </w:pPr>
    <w:rPr>
      <w:sz w:val="24"/>
      <w:szCs w:val="24"/>
    </w:rPr>
  </w:style>
  <w:style w:type="paragraph" w:customStyle="1" w:styleId="OutlineNumber2">
    <w:name w:val="Outline Number 2"/>
    <w:basedOn w:val="OutlineNumber1"/>
    <w:next w:val="BodyText2"/>
    <w:pPr>
      <w:numPr>
        <w:ilvl w:val="1"/>
      </w:numPr>
      <w:tabs>
        <w:tab w:val="num" w:pos="1418"/>
        <w:tab w:val="num" w:pos="1800"/>
      </w:tabs>
      <w:ind w:left="1800" w:hanging="360"/>
    </w:pPr>
  </w:style>
  <w:style w:type="paragraph" w:customStyle="1" w:styleId="OutlineNumber3">
    <w:name w:val="Outline Number 3"/>
    <w:basedOn w:val="OutlineNumber2"/>
    <w:next w:val="BodyText3"/>
    <w:pPr>
      <w:numPr>
        <w:ilvl w:val="2"/>
      </w:numPr>
      <w:tabs>
        <w:tab w:val="clear" w:pos="1418"/>
        <w:tab w:val="num" w:pos="709"/>
        <w:tab w:val="num" w:pos="2160"/>
      </w:tabs>
      <w:ind w:hanging="180"/>
    </w:pPr>
  </w:style>
  <w:style w:type="paragraph" w:customStyle="1" w:styleId="OutlineNumber4">
    <w:name w:val="Outline Number 4"/>
    <w:basedOn w:val="OutlineNumber3"/>
    <w:next w:val="BodyText4"/>
    <w:pPr>
      <w:numPr>
        <w:ilvl w:val="3"/>
      </w:numPr>
      <w:tabs>
        <w:tab w:val="num" w:pos="709"/>
        <w:tab w:val="num" w:pos="1800"/>
        <w:tab w:val="num" w:pos="2880"/>
      </w:tabs>
    </w:pPr>
  </w:style>
  <w:style w:type="paragraph" w:customStyle="1" w:styleId="OutlineNumber5">
    <w:name w:val="Outline Number 5"/>
    <w:basedOn w:val="OutlineNumber4"/>
    <w:next w:val="BodyText5"/>
    <w:pPr>
      <w:numPr>
        <w:ilvl w:val="4"/>
      </w:numPr>
      <w:tabs>
        <w:tab w:val="num" w:pos="709"/>
        <w:tab w:val="num" w:pos="1800"/>
        <w:tab w:val="num" w:pos="3600"/>
      </w:tabs>
    </w:pPr>
  </w:style>
  <w:style w:type="paragraph" w:customStyle="1" w:styleId="LineAboveandBelow">
    <w:name w:val="Line Above and Below"/>
    <w:pPr>
      <w:pBdr>
        <w:top w:val="single" w:sz="4" w:space="3" w:color="auto"/>
        <w:bottom w:val="single" w:sz="4" w:space="3" w:color="auto"/>
      </w:pBdr>
      <w:spacing w:after="0" w:line="240" w:lineRule="auto"/>
      <w:jc w:val="both"/>
    </w:pPr>
    <w:rPr>
      <w:rFonts w:ascii="Arial" w:hAnsi="Arial" w:cs="Arial"/>
      <w:sz w:val="20"/>
    </w:rPr>
  </w:style>
  <w:style w:type="paragraph" w:customStyle="1" w:styleId="LineBelow">
    <w:name w:val="Line Below"/>
    <w:pPr>
      <w:pBdr>
        <w:bottom w:val="single" w:sz="4" w:space="3" w:color="auto"/>
      </w:pBdr>
      <w:spacing w:after="0" w:line="240" w:lineRule="auto"/>
      <w:jc w:val="both"/>
    </w:pPr>
    <w:rPr>
      <w:rFonts w:ascii="Arial" w:hAnsi="Arial" w:cs="Arial"/>
      <w:sz w:val="20"/>
    </w:rPr>
  </w:style>
  <w:style w:type="paragraph" w:customStyle="1" w:styleId="DraftingNote2">
    <w:name w:val="Drafting Note 2"/>
    <w:basedOn w:val="DraftingNoteParagraph"/>
    <w:pPr>
      <w:numPr>
        <w:ilvl w:val="1"/>
        <w:numId w:val="15"/>
      </w:numPr>
    </w:pPr>
  </w:style>
  <w:style w:type="character" w:customStyle="1" w:styleId="CharChar1">
    <w:name w:val="Char Char1"/>
    <w:locked/>
    <w:rPr>
      <w:rFonts w:ascii="Arial" w:hAnsi="Arial" w:cs="Arial"/>
      <w:b w:val="0"/>
      <w:i w:val="0"/>
      <w:caps w:val="0"/>
      <w:sz w:val="24"/>
      <w:szCs w:val="24"/>
      <w:u w:val="none"/>
    </w:rPr>
  </w:style>
  <w:style w:type="paragraph" w:customStyle="1" w:styleId="DraftingNote3">
    <w:name w:val="Drafting Note 3"/>
    <w:basedOn w:val="DraftingNoteParagraph"/>
    <w:pPr>
      <w:numPr>
        <w:ilvl w:val="2"/>
        <w:numId w:val="15"/>
      </w:numPr>
    </w:pPr>
  </w:style>
  <w:style w:type="paragraph" w:customStyle="1" w:styleId="DraftingNoteIndent">
    <w:name w:val="Drafting Note Indent"/>
    <w:basedOn w:val="DraftingNoteParagraph"/>
    <w:pPr>
      <w:ind w:left="720"/>
    </w:pPr>
  </w:style>
  <w:style w:type="paragraph" w:customStyle="1" w:styleId="DraftingNoteIndent1">
    <w:name w:val="Drafting Note Indent 1"/>
    <w:basedOn w:val="DraftingNoteParagraph"/>
    <w:pPr>
      <w:ind w:left="1440"/>
    </w:pPr>
  </w:style>
  <w:style w:type="paragraph" w:customStyle="1" w:styleId="DraftingNoteIndent15">
    <w:name w:val="Drafting Note Indent 1.5"/>
    <w:basedOn w:val="DraftingNoteParagraph"/>
    <w:pPr>
      <w:ind w:left="2160"/>
    </w:pPr>
  </w:style>
  <w:style w:type="paragraph" w:customStyle="1" w:styleId="DrNote2">
    <w:name w:val="DrNote2"/>
    <w:pPr>
      <w:numPr>
        <w:ilvl w:val="1"/>
        <w:numId w:val="14"/>
      </w:numPr>
      <w:spacing w:after="0" w:line="240" w:lineRule="auto"/>
      <w:jc w:val="both"/>
    </w:pPr>
    <w:rPr>
      <w:rFonts w:ascii="Arial" w:hAnsi="Arial" w:cs="Arial"/>
      <w:sz w:val="20"/>
    </w:rPr>
  </w:style>
  <w:style w:type="paragraph" w:customStyle="1" w:styleId="DrNote3">
    <w:name w:val="DrNote3"/>
    <w:pPr>
      <w:numPr>
        <w:ilvl w:val="2"/>
        <w:numId w:val="14"/>
      </w:numPr>
      <w:spacing w:after="0" w:line="240" w:lineRule="auto"/>
      <w:jc w:val="both"/>
    </w:pPr>
    <w:rPr>
      <w:rFonts w:ascii="Arial" w:hAnsi="Arial" w:cs="Arial"/>
      <w:sz w:val="20"/>
    </w:rPr>
  </w:style>
  <w:style w:type="paragraph" w:customStyle="1" w:styleId="BodyTextCentreExtraSpace">
    <w:name w:val="Body Text Centre Extra Space"/>
    <w:basedOn w:val="BodyTextExtraSpace"/>
    <w:pPr>
      <w:jc w:val="center"/>
    </w:pPr>
  </w:style>
  <w:style w:type="character" w:customStyle="1" w:styleId="Dear">
    <w:name w:val="D ear"/>
    <w:rPr>
      <w:rFonts w:ascii="Arial" w:hAnsi="Arial" w:cs="Arial"/>
      <w:b w:val="0"/>
      <w:i w:val="0"/>
      <w:caps w:val="0"/>
      <w:sz w:val="2"/>
      <w:szCs w:val="2"/>
      <w:u w:val="none"/>
    </w:rPr>
  </w:style>
  <w:style w:type="paragraph" w:customStyle="1" w:styleId="PleadingTitleNSSmall">
    <w:name w:val="Pleading Title NS Small"/>
    <w:basedOn w:val="PleadingTitle"/>
    <w:pPr>
      <w:spacing w:before="0" w:after="0"/>
    </w:pPr>
    <w:rPr>
      <w:sz w:val="16"/>
      <w:szCs w:val="16"/>
    </w:rPr>
  </w:style>
  <w:style w:type="paragraph" w:customStyle="1" w:styleId="NormalCapSmall">
    <w:name w:val="Normal Cap Small"/>
    <w:basedOn w:val="NormalCAP"/>
    <w:rPr>
      <w:sz w:val="16"/>
      <w:szCs w:val="16"/>
    </w:rPr>
  </w:style>
  <w:style w:type="paragraph" w:customStyle="1" w:styleId="TableTextJustify">
    <w:name w:val="Table Text Justify"/>
    <w:basedOn w:val="TableTextCentre"/>
    <w:pPr>
      <w:jc w:val="both"/>
    </w:pPr>
  </w:style>
  <w:style w:type="paragraph" w:customStyle="1" w:styleId="IEBasic1">
    <w:name w:val="IE Basic 1"/>
    <w:basedOn w:val="Basic1"/>
    <w:qFormat/>
    <w:pPr>
      <w:numPr>
        <w:numId w:val="16"/>
      </w:numPr>
    </w:pPr>
  </w:style>
  <w:style w:type="paragraph" w:customStyle="1" w:styleId="IEBasic2">
    <w:name w:val="IE Basic 2"/>
    <w:basedOn w:val="Basic2"/>
    <w:qFormat/>
    <w:pPr>
      <w:numPr>
        <w:numId w:val="16"/>
      </w:numPr>
      <w:tabs>
        <w:tab w:val="num" w:pos="0"/>
      </w:tabs>
    </w:pPr>
  </w:style>
  <w:style w:type="paragraph" w:customStyle="1" w:styleId="IEBasic3">
    <w:name w:val="IE Basic 3"/>
    <w:basedOn w:val="Basic3"/>
    <w:qFormat/>
    <w:pPr>
      <w:numPr>
        <w:numId w:val="16"/>
      </w:numPr>
      <w:tabs>
        <w:tab w:val="num" w:pos="0"/>
      </w:tabs>
    </w:pPr>
  </w:style>
  <w:style w:type="paragraph" w:customStyle="1" w:styleId="IEBasic4">
    <w:name w:val="IE Basic 4"/>
    <w:basedOn w:val="Basic4"/>
    <w:qFormat/>
    <w:pPr>
      <w:numPr>
        <w:numId w:val="16"/>
      </w:numPr>
      <w:tabs>
        <w:tab w:val="num" w:pos="0"/>
        <w:tab w:val="left" w:pos="2880"/>
      </w:tabs>
    </w:pPr>
  </w:style>
  <w:style w:type="paragraph" w:customStyle="1" w:styleId="IEBasic5">
    <w:name w:val="IE Basic 5"/>
    <w:basedOn w:val="Basic5"/>
    <w:qFormat/>
    <w:pPr>
      <w:numPr>
        <w:numId w:val="16"/>
      </w:numPr>
      <w:tabs>
        <w:tab w:val="num" w:pos="0"/>
      </w:tabs>
    </w:pPr>
  </w:style>
  <w:style w:type="paragraph" w:customStyle="1" w:styleId="IEBasic6">
    <w:name w:val="IE Basic 6"/>
    <w:basedOn w:val="Basic6"/>
    <w:qFormat/>
    <w:pPr>
      <w:numPr>
        <w:numId w:val="16"/>
      </w:numPr>
      <w:tabs>
        <w:tab w:val="num" w:pos="0"/>
      </w:tabs>
    </w:pPr>
  </w:style>
  <w:style w:type="paragraph" w:customStyle="1" w:styleId="IEHead1">
    <w:name w:val="IE Head 1"/>
    <w:next w:val="Normal"/>
    <w:pPr>
      <w:keepNext/>
      <w:numPr>
        <w:numId w:val="19"/>
      </w:numPr>
      <w:spacing w:after="240" w:line="240" w:lineRule="auto"/>
      <w:jc w:val="both"/>
      <w:outlineLvl w:val="0"/>
    </w:pPr>
    <w:rPr>
      <w:rFonts w:ascii="Arial" w:hAnsi="Arial" w:cs="Arial"/>
      <w:b/>
      <w:caps/>
      <w:kern w:val="28"/>
      <w:sz w:val="20"/>
    </w:rPr>
  </w:style>
  <w:style w:type="paragraph" w:customStyle="1" w:styleId="IEHead2">
    <w:name w:val="IE Head 2"/>
    <w:pPr>
      <w:numPr>
        <w:ilvl w:val="1"/>
        <w:numId w:val="19"/>
      </w:numPr>
      <w:spacing w:after="240" w:line="240" w:lineRule="auto"/>
      <w:jc w:val="both"/>
      <w:outlineLvl w:val="1"/>
    </w:pPr>
    <w:rPr>
      <w:rFonts w:ascii="Arial" w:hAnsi="Arial" w:cs="Arial"/>
      <w:sz w:val="20"/>
    </w:rPr>
  </w:style>
  <w:style w:type="paragraph" w:customStyle="1" w:styleId="IEHead3">
    <w:name w:val="IE Head 3"/>
    <w:pPr>
      <w:numPr>
        <w:ilvl w:val="2"/>
        <w:numId w:val="19"/>
      </w:numPr>
      <w:spacing w:after="240" w:line="240" w:lineRule="auto"/>
      <w:jc w:val="both"/>
      <w:outlineLvl w:val="2"/>
    </w:pPr>
    <w:rPr>
      <w:rFonts w:ascii="Arial" w:hAnsi="Arial" w:cs="Arial"/>
      <w:sz w:val="20"/>
    </w:rPr>
  </w:style>
  <w:style w:type="paragraph" w:customStyle="1" w:styleId="IEHead4">
    <w:name w:val="IE Head 4"/>
    <w:pPr>
      <w:numPr>
        <w:ilvl w:val="3"/>
        <w:numId w:val="19"/>
      </w:numPr>
      <w:tabs>
        <w:tab w:val="left" w:pos="2880"/>
      </w:tabs>
      <w:spacing w:after="240" w:line="240" w:lineRule="auto"/>
      <w:jc w:val="both"/>
      <w:outlineLvl w:val="3"/>
    </w:pPr>
    <w:rPr>
      <w:rFonts w:ascii="Arial" w:hAnsi="Arial" w:cs="Arial"/>
      <w:sz w:val="20"/>
    </w:rPr>
  </w:style>
  <w:style w:type="paragraph" w:customStyle="1" w:styleId="IEHead5">
    <w:name w:val="IE Head 5"/>
    <w:pPr>
      <w:numPr>
        <w:ilvl w:val="4"/>
        <w:numId w:val="19"/>
      </w:numPr>
      <w:tabs>
        <w:tab w:val="left" w:pos="3600"/>
      </w:tabs>
      <w:spacing w:after="240" w:line="240" w:lineRule="auto"/>
      <w:jc w:val="both"/>
      <w:outlineLvl w:val="4"/>
    </w:pPr>
    <w:rPr>
      <w:rFonts w:ascii="Arial" w:hAnsi="Arial" w:cs="Arial"/>
      <w:sz w:val="20"/>
    </w:rPr>
  </w:style>
  <w:style w:type="paragraph" w:customStyle="1" w:styleId="IEPLEADINGSSUBTITLE">
    <w:name w:val="IE PLEADINGS SUBTITLE"/>
    <w:basedOn w:val="IEPleadingsSubtitle0"/>
  </w:style>
  <w:style w:type="paragraph" w:customStyle="1" w:styleId="IEPleadingsNormal">
    <w:name w:val="IE Pleadings Normal"/>
    <w:basedOn w:val="PleadingsNormal"/>
  </w:style>
  <w:style w:type="paragraph" w:customStyle="1" w:styleId="IEPleadingAttorneys">
    <w:name w:val="IE Pleading Attorneys"/>
    <w:basedOn w:val="IEPleadingsNormal"/>
    <w:pPr>
      <w:spacing w:after="720"/>
      <w:jc w:val="center"/>
    </w:pPr>
  </w:style>
  <w:style w:type="paragraph" w:customStyle="1" w:styleId="IEPleadingSignature">
    <w:name w:val="IE Pleading Signature"/>
    <w:basedOn w:val="IEPleadingsNormal"/>
    <w:pPr>
      <w:keepNext/>
      <w:spacing w:before="1440"/>
      <w:jc w:val="center"/>
    </w:pPr>
  </w:style>
  <w:style w:type="paragraph" w:customStyle="1" w:styleId="IEPleadingTitle">
    <w:name w:val="IE Pleading Title"/>
    <w:pPr>
      <w:keepNext/>
      <w:spacing w:before="480" w:after="480" w:line="240" w:lineRule="auto"/>
      <w:jc w:val="center"/>
    </w:pPr>
    <w:rPr>
      <w:rFonts w:ascii="Arial" w:hAnsi="Arial" w:cs="Arial"/>
      <w:b/>
      <w:caps/>
      <w:u w:val="single"/>
    </w:rPr>
  </w:style>
  <w:style w:type="paragraph" w:customStyle="1" w:styleId="IEPleadingTitleNSSmall">
    <w:name w:val="IE Pleading Title NS Small"/>
    <w:basedOn w:val="IEPleadingTitle"/>
    <w:pPr>
      <w:spacing w:before="0" w:after="0"/>
    </w:pPr>
    <w:rPr>
      <w:sz w:val="16"/>
      <w:szCs w:val="16"/>
    </w:rPr>
  </w:style>
  <w:style w:type="paragraph" w:customStyle="1" w:styleId="IEPleadingWalkers">
    <w:name w:val="IE Pleading Walkers"/>
    <w:basedOn w:val="IEPleadingsNormal"/>
    <w:pPr>
      <w:keepNext/>
      <w:jc w:val="center"/>
    </w:pPr>
    <w:rPr>
      <w:b/>
      <w:caps/>
    </w:rPr>
  </w:style>
  <w:style w:type="paragraph" w:customStyle="1" w:styleId="IEPleadingsBodyText">
    <w:name w:val="IE Pleadings Body Text"/>
    <w:basedOn w:val="IEPleadingsNormal"/>
    <w:pPr>
      <w:spacing w:after="240"/>
    </w:pPr>
  </w:style>
  <w:style w:type="paragraph" w:customStyle="1" w:styleId="IEPleadingsBodyTextExtraSpace">
    <w:name w:val="IE Pleadings Body Text Extra Space"/>
    <w:basedOn w:val="IEPleadingsNormal"/>
    <w:pPr>
      <w:spacing w:after="720"/>
    </w:pPr>
  </w:style>
  <w:style w:type="paragraph" w:customStyle="1" w:styleId="IEPleadingsBodyTextIndent">
    <w:name w:val="IE Pleadings Body Text Indent"/>
    <w:basedOn w:val="IEPleadingsBodyText"/>
    <w:pPr>
      <w:ind w:left="720"/>
    </w:pPr>
  </w:style>
  <w:style w:type="paragraph" w:customStyle="1" w:styleId="IEPleadingsBodyTextIndent10">
    <w:name w:val="IE Pleadings Body Text Indent 1.0"/>
    <w:basedOn w:val="IEPleadingsBodyText"/>
    <w:pPr>
      <w:ind w:left="1440"/>
    </w:pPr>
  </w:style>
  <w:style w:type="paragraph" w:customStyle="1" w:styleId="IEPleadingsBodyTextIndent15">
    <w:name w:val="IE Pleadings Body Text Indent 1.5"/>
    <w:basedOn w:val="IEPleadingsBodyText"/>
    <w:pPr>
      <w:ind w:left="2160"/>
    </w:pPr>
  </w:style>
  <w:style w:type="paragraph" w:customStyle="1" w:styleId="IEPleadingsBodyTextIndent2">
    <w:name w:val="IE Pleadings Body Text Indent 2"/>
    <w:basedOn w:val="IEPleadingsBodyText"/>
    <w:pPr>
      <w:ind w:left="2880"/>
    </w:pPr>
  </w:style>
  <w:style w:type="paragraph" w:customStyle="1" w:styleId="IEPleadingsHeader">
    <w:name w:val="IE Pleadings Header"/>
    <w:basedOn w:val="IEPleadingsNormal"/>
    <w:rPr>
      <w:caps/>
    </w:rPr>
  </w:style>
  <w:style w:type="paragraph" w:customStyle="1" w:styleId="IEPleadingsIndent1">
    <w:name w:val="IE Pleadings Indent 1"/>
    <w:basedOn w:val="IEPleadingsBodyText"/>
    <w:rsid w:val="005552E0"/>
    <w:pPr>
      <w:outlineLvl w:val="0"/>
    </w:pPr>
    <w:rPr>
      <w:kern w:val="28"/>
    </w:rPr>
  </w:style>
  <w:style w:type="paragraph" w:customStyle="1" w:styleId="IEPleadingsIndent2">
    <w:name w:val="IE Pleadings Indent 2"/>
    <w:rsid w:val="005552E0"/>
    <w:pPr>
      <w:spacing w:after="240" w:line="240" w:lineRule="auto"/>
      <w:jc w:val="both"/>
      <w:outlineLvl w:val="1"/>
    </w:pPr>
    <w:rPr>
      <w:rFonts w:ascii="Arial" w:hAnsi="Arial" w:cs="Arial"/>
    </w:rPr>
  </w:style>
  <w:style w:type="paragraph" w:customStyle="1" w:styleId="IEPleadingsIndent3">
    <w:name w:val="IE Pleadings Indent 3"/>
    <w:rsid w:val="005552E0"/>
    <w:pPr>
      <w:spacing w:after="240" w:line="240" w:lineRule="auto"/>
      <w:jc w:val="both"/>
      <w:outlineLvl w:val="2"/>
    </w:pPr>
    <w:rPr>
      <w:rFonts w:ascii="Arial" w:hAnsi="Arial" w:cs="Arial"/>
    </w:rPr>
  </w:style>
  <w:style w:type="paragraph" w:customStyle="1" w:styleId="IEPleadingsIndent4">
    <w:name w:val="IE Pleadings Indent 4"/>
    <w:rsid w:val="005552E0"/>
    <w:pPr>
      <w:spacing w:after="240" w:line="240" w:lineRule="auto"/>
      <w:jc w:val="both"/>
      <w:outlineLvl w:val="3"/>
    </w:pPr>
    <w:rPr>
      <w:rFonts w:ascii="Arial" w:hAnsi="Arial" w:cs="Arial"/>
    </w:rPr>
  </w:style>
  <w:style w:type="paragraph" w:customStyle="1" w:styleId="IEPleadingsIndent5">
    <w:name w:val="IE Pleadings Indent 5"/>
    <w:rsid w:val="005552E0"/>
    <w:pPr>
      <w:spacing w:after="240" w:line="240" w:lineRule="auto"/>
      <w:jc w:val="both"/>
      <w:outlineLvl w:val="4"/>
    </w:pPr>
    <w:rPr>
      <w:rFonts w:ascii="Arial" w:hAnsi="Arial" w:cs="Arial"/>
    </w:rPr>
  </w:style>
  <w:style w:type="paragraph" w:customStyle="1" w:styleId="IEPleadingsSubtitle0">
    <w:name w:val="IE Pleadings Subtitle"/>
    <w:basedOn w:val="IEPleadingsNormal"/>
    <w:next w:val="IEPleadingsBodyText"/>
    <w:pPr>
      <w:spacing w:after="120"/>
      <w:jc w:val="center"/>
    </w:pPr>
    <w:rPr>
      <w:b/>
      <w:caps/>
    </w:rPr>
  </w:style>
  <w:style w:type="paragraph" w:customStyle="1" w:styleId="IEPleadingsTitle">
    <w:name w:val="IE Pleadings Title"/>
    <w:basedOn w:val="IEPleadingsNormal"/>
    <w:pPr>
      <w:spacing w:after="480"/>
      <w:jc w:val="center"/>
    </w:pPr>
    <w:rPr>
      <w:b/>
      <w:caps/>
    </w:rPr>
  </w:style>
  <w:style w:type="paragraph" w:customStyle="1" w:styleId="DraftingNoteRemoved">
    <w:name w:val="Drafting Note Removed"/>
    <w:basedOn w:val="DraftingNoteParagraph"/>
    <w:qFormat/>
    <w:rPr>
      <w:color w:val="BFBFBF"/>
    </w:rPr>
  </w:style>
  <w:style w:type="paragraph" w:customStyle="1" w:styleId="SummaryEdit">
    <w:name w:val="Summary Edit"/>
    <w:basedOn w:val="Normal"/>
    <w:pPr>
      <w:tabs>
        <w:tab w:val="left" w:pos="709"/>
      </w:tabs>
      <w:spacing w:before="280" w:after="120"/>
      <w:ind w:left="709" w:hanging="709"/>
    </w:pPr>
    <w:rPr>
      <w:sz w:val="18"/>
      <w:szCs w:val="18"/>
    </w:rPr>
  </w:style>
  <w:style w:type="paragraph" w:customStyle="1" w:styleId="SummaryEditQuote">
    <w:name w:val="Summary Edit Quote"/>
    <w:basedOn w:val="Normal"/>
    <w:pPr>
      <w:tabs>
        <w:tab w:val="left" w:pos="709"/>
        <w:tab w:val="left" w:pos="1418"/>
        <w:tab w:val="left" w:pos="2126"/>
        <w:tab w:val="left" w:pos="2834"/>
      </w:tabs>
      <w:spacing w:before="120" w:after="120"/>
      <w:ind w:left="2127" w:hanging="1418"/>
    </w:pPr>
    <w:rPr>
      <w:sz w:val="18"/>
      <w:szCs w:val="18"/>
    </w:rPr>
  </w:style>
  <w:style w:type="paragraph" w:customStyle="1" w:styleId="SummaryEditBlock">
    <w:name w:val="Summary Edit Block"/>
    <w:basedOn w:val="Normal"/>
    <w:pPr>
      <w:tabs>
        <w:tab w:val="left" w:pos="709"/>
      </w:tabs>
      <w:spacing w:before="120" w:after="120"/>
      <w:ind w:left="709"/>
    </w:pPr>
    <w:rPr>
      <w:sz w:val="18"/>
      <w:szCs w:val="18"/>
    </w:rPr>
  </w:style>
  <w:style w:type="paragraph" w:customStyle="1" w:styleId="SummaryEdit2">
    <w:name w:val="Summary Edit 2"/>
    <w:basedOn w:val="Normal"/>
    <w:pPr>
      <w:tabs>
        <w:tab w:val="left" w:pos="709"/>
        <w:tab w:val="left" w:pos="1418"/>
      </w:tabs>
      <w:spacing w:before="120" w:after="120"/>
      <w:ind w:left="1418" w:hanging="709"/>
    </w:pPr>
    <w:rPr>
      <w:sz w:val="18"/>
      <w:szCs w:val="18"/>
    </w:rPr>
  </w:style>
  <w:style w:type="paragraph" w:customStyle="1" w:styleId="SummaryEditBlock2">
    <w:name w:val="Summary Edit Block 2"/>
    <w:basedOn w:val="Normal"/>
    <w:pPr>
      <w:tabs>
        <w:tab w:val="left" w:pos="709"/>
      </w:tabs>
      <w:spacing w:before="120" w:after="120"/>
      <w:ind w:left="1418"/>
    </w:pPr>
    <w:rPr>
      <w:sz w:val="18"/>
      <w:szCs w:val="18"/>
    </w:rPr>
  </w:style>
  <w:style w:type="paragraph" w:customStyle="1" w:styleId="SummaryEditQuote2">
    <w:name w:val="Summary Edit Quote 2"/>
    <w:basedOn w:val="Normal"/>
    <w:pPr>
      <w:tabs>
        <w:tab w:val="left" w:pos="709"/>
        <w:tab w:val="left" w:pos="1418"/>
        <w:tab w:val="left" w:pos="2126"/>
        <w:tab w:val="left" w:pos="2834"/>
        <w:tab w:val="left" w:pos="3544"/>
      </w:tabs>
      <w:spacing w:before="120" w:after="120"/>
      <w:ind w:left="2836" w:hanging="1418"/>
    </w:pPr>
    <w:rPr>
      <w:sz w:val="18"/>
      <w:szCs w:val="18"/>
    </w:rPr>
  </w:style>
  <w:style w:type="character" w:customStyle="1" w:styleId="SummaryEditLeadIn">
    <w:name w:val="Summary Edit LeadIn"/>
    <w:rPr>
      <w:b w:val="0"/>
      <w:i/>
      <w:caps w:val="0"/>
      <w:u w:val="none"/>
    </w:rPr>
  </w:style>
  <w:style w:type="paragraph" w:customStyle="1" w:styleId="PleadingsIndentA">
    <w:name w:val="Pleadings Indent A."/>
    <w:basedOn w:val="PleadingsIndent1"/>
    <w:qFormat/>
    <w:pPr>
      <w:numPr>
        <w:numId w:val="17"/>
      </w:numPr>
      <w:ind w:hanging="720"/>
    </w:pPr>
  </w:style>
  <w:style w:type="paragraph" w:customStyle="1" w:styleId="PleadingsIndentb">
    <w:name w:val="Pleadings Indent b."/>
    <w:basedOn w:val="PleadingsIndent2"/>
    <w:qFormat/>
    <w:pPr>
      <w:numPr>
        <w:numId w:val="18"/>
      </w:numPr>
      <w:ind w:left="1440" w:hanging="720"/>
    </w:pPr>
  </w:style>
  <w:style w:type="paragraph" w:customStyle="1" w:styleId="TableNormal1">
    <w:name w:val="Table Normal1"/>
    <w:uiPriority w:val="99"/>
    <w:qFormat/>
  </w:style>
  <w:style w:type="paragraph" w:customStyle="1" w:styleId="TableBasic1">
    <w:name w:val="Table Basic 1"/>
    <w:basedOn w:val="Basic1"/>
    <w:qFormat/>
    <w:rsid w:val="00C13145"/>
    <w:pPr>
      <w:numPr>
        <w:numId w:val="20"/>
      </w:numPr>
      <w:spacing w:before="120" w:after="120"/>
    </w:pPr>
  </w:style>
  <w:style w:type="paragraph" w:customStyle="1" w:styleId="TableBasic2">
    <w:name w:val="Table Basic 2"/>
    <w:basedOn w:val="Basic2"/>
    <w:qFormat/>
    <w:rsid w:val="00C13145"/>
    <w:pPr>
      <w:numPr>
        <w:numId w:val="20"/>
      </w:numPr>
      <w:spacing w:before="120" w:after="120"/>
    </w:pPr>
  </w:style>
  <w:style w:type="paragraph" w:customStyle="1" w:styleId="TableNormal2">
    <w:name w:val="Table Normal2"/>
    <w:uiPriority w:val="99"/>
    <w:qFormat/>
  </w:style>
  <w:style w:type="paragraph" w:customStyle="1" w:styleId="SpeedLegalDefaultPageSetup">
    <w:name w:val="SpeedLegal Default Page Setup"/>
    <w:rPr>
      <w:sz w:val="20"/>
    </w:rPr>
  </w:style>
  <w:style w:type="paragraph" w:customStyle="1" w:styleId="TableNormal3">
    <w:name w:val="Table Normal3"/>
    <w:uiPriority w:val="99"/>
    <w:semiHidden/>
    <w:unhideWhenUsed/>
    <w:qFormat/>
  </w:style>
  <w:style w:type="paragraph" w:customStyle="1" w:styleId="OfferingDocument1">
    <w:name w:val="Offering Document 1"/>
    <w:basedOn w:val="Head1"/>
    <w:qFormat/>
    <w:rsid w:val="00430811"/>
    <w:pPr>
      <w:numPr>
        <w:numId w:val="21"/>
      </w:numPr>
      <w:ind w:hanging="720"/>
    </w:pPr>
  </w:style>
  <w:style w:type="paragraph" w:customStyle="1" w:styleId="OfferingDocument2">
    <w:name w:val="Offering Document 2"/>
    <w:basedOn w:val="Head2"/>
    <w:qFormat/>
    <w:rsid w:val="00922F42"/>
    <w:pPr>
      <w:numPr>
        <w:numId w:val="22"/>
      </w:numPr>
    </w:pPr>
  </w:style>
  <w:style w:type="paragraph" w:customStyle="1" w:styleId="OfferingDocument3">
    <w:name w:val="Offering Document 3"/>
    <w:basedOn w:val="Head3"/>
    <w:qFormat/>
    <w:rsid w:val="00922F42"/>
    <w:pPr>
      <w:numPr>
        <w:numId w:val="22"/>
      </w:numPr>
    </w:pPr>
  </w:style>
  <w:style w:type="paragraph" w:customStyle="1" w:styleId="OfferingDocumentTableBasic1">
    <w:name w:val="Offering Document Table Basic 1"/>
    <w:basedOn w:val="Basic1"/>
    <w:qFormat/>
    <w:rsid w:val="00922F42"/>
    <w:pPr>
      <w:ind w:left="330" w:hanging="330"/>
    </w:pPr>
    <w:rPr>
      <w:rFonts w:cs="Times New Roman"/>
      <w:lang w:val="en-US" w:eastAsia="en-US"/>
    </w:rPr>
  </w:style>
  <w:style w:type="paragraph" w:customStyle="1" w:styleId="TableBasic3">
    <w:name w:val="Table Basic 3"/>
    <w:basedOn w:val="TableBasic2"/>
    <w:qFormat/>
    <w:rsid w:val="00C13145"/>
    <w:pPr>
      <w:numPr>
        <w:ilvl w:val="2"/>
      </w:numPr>
    </w:pPr>
  </w:style>
  <w:style w:type="paragraph" w:styleId="ListParagraph">
    <w:name w:val="List Paragraph"/>
    <w:basedOn w:val="Normal"/>
    <w:uiPriority w:val="1"/>
    <w:qFormat/>
    <w:rsid w:val="004532F6"/>
    <w:pPr>
      <w:widowControl w:val="0"/>
      <w:autoSpaceDE w:val="0"/>
      <w:autoSpaceDN w:val="0"/>
      <w:adjustRightInd w:val="0"/>
      <w:ind w:left="851" w:hanging="361"/>
    </w:pPr>
    <w:rPr>
      <w:rFonts w:ascii="Times New Roman" w:eastAsiaTheme="minorEastAsia" w:hAnsi="Times New Roman"/>
      <w:sz w:val="24"/>
      <w:szCs w:val="24"/>
    </w:rPr>
  </w:style>
  <w:style w:type="paragraph" w:customStyle="1" w:styleId="Style2">
    <w:name w:val="Style2"/>
    <w:basedOn w:val="BodyText"/>
    <w:qFormat/>
    <w:rsid w:val="00EB7E07"/>
    <w:pPr>
      <w:spacing w:line="312" w:lineRule="auto"/>
      <w:ind w:left="4680" w:hanging="360"/>
    </w:pPr>
    <w:rPr>
      <w:rFonts w:cs="Arial"/>
      <w:sz w:val="22"/>
    </w:rPr>
  </w:style>
  <w:style w:type="paragraph" w:customStyle="1" w:styleId="Style3">
    <w:name w:val="Style3"/>
    <w:basedOn w:val="Style2"/>
    <w:qFormat/>
    <w:rsid w:val="000735FF"/>
    <w:pPr>
      <w:numPr>
        <w:numId w:val="29"/>
      </w:numPr>
    </w:pPr>
  </w:style>
  <w:style w:type="table" w:styleId="TableGrid">
    <w:name w:val="Table Grid"/>
    <w:basedOn w:val="TableNormal"/>
    <w:uiPriority w:val="39"/>
    <w:rsid w:val="000735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Style2"/>
    <w:qFormat/>
    <w:rsid w:val="00711F2E"/>
    <w:pPr>
      <w:ind w:left="0" w:firstLine="0"/>
    </w:pPr>
    <w:rPr>
      <w:rFonts w:cs="Times New Roman"/>
      <w14:scene3d>
        <w14:camera w14:prst="orthographicFront"/>
        <w14:lightRig w14:rig="threePt" w14:dir="t">
          <w14:rot w14:lat="0" w14:lon="0" w14:rev="0"/>
        </w14:lightRig>
      </w14:scene3d>
    </w:rPr>
  </w:style>
  <w:style w:type="paragraph" w:customStyle="1" w:styleId="Style5">
    <w:name w:val="Style5"/>
    <w:basedOn w:val="Style4"/>
    <w:qFormat/>
    <w:rsid w:val="00506A85"/>
    <w:pPr>
      <w:numPr>
        <w:numId w:val="27"/>
      </w:numPr>
    </w:pPr>
  </w:style>
  <w:style w:type="paragraph" w:customStyle="1" w:styleId="Style6">
    <w:name w:val="Style6"/>
    <w:basedOn w:val="Style5"/>
    <w:qFormat/>
    <w:rsid w:val="00506A85"/>
    <w:pPr>
      <w:numPr>
        <w:ilvl w:val="2"/>
        <w:numId w:val="28"/>
      </w:numPr>
    </w:pPr>
  </w:style>
  <w:style w:type="paragraph" w:customStyle="1" w:styleId="Style7">
    <w:name w:val="Style7"/>
    <w:basedOn w:val="Style3"/>
    <w:qFormat/>
    <w:rsid w:val="00285A9C"/>
    <w:pPr>
      <w:numPr>
        <w:numId w:val="0"/>
      </w:numPr>
      <w:ind w:left="1080" w:hanging="720"/>
    </w:pPr>
  </w:style>
  <w:style w:type="paragraph" w:customStyle="1" w:styleId="Style8">
    <w:name w:val="Style8"/>
    <w:basedOn w:val="Style6"/>
    <w:qFormat/>
    <w:rsid w:val="00285A9C"/>
    <w:pPr>
      <w:ind w:left="1620" w:hanging="540"/>
    </w:pPr>
  </w:style>
  <w:style w:type="paragraph" w:customStyle="1" w:styleId="Style9">
    <w:name w:val="Style9"/>
    <w:basedOn w:val="Style5"/>
    <w:qFormat/>
    <w:rsid w:val="000251BF"/>
    <w:pPr>
      <w:numPr>
        <w:numId w:val="30"/>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7653">
      <w:bodyDiv w:val="1"/>
      <w:marLeft w:val="0"/>
      <w:marRight w:val="0"/>
      <w:marTop w:val="0"/>
      <w:marBottom w:val="0"/>
      <w:divBdr>
        <w:top w:val="none" w:sz="0" w:space="0" w:color="auto"/>
        <w:left w:val="none" w:sz="0" w:space="0" w:color="auto"/>
        <w:bottom w:val="none" w:sz="0" w:space="0" w:color="auto"/>
        <w:right w:val="none" w:sz="0" w:space="0" w:color="auto"/>
      </w:divBdr>
    </w:div>
    <w:div w:id="526338108">
      <w:bodyDiv w:val="1"/>
      <w:marLeft w:val="0"/>
      <w:marRight w:val="0"/>
      <w:marTop w:val="0"/>
      <w:marBottom w:val="0"/>
      <w:divBdr>
        <w:top w:val="none" w:sz="0" w:space="0" w:color="auto"/>
        <w:left w:val="none" w:sz="0" w:space="0" w:color="auto"/>
        <w:bottom w:val="none" w:sz="0" w:space="0" w:color="auto"/>
        <w:right w:val="none" w:sz="0" w:space="0" w:color="auto"/>
      </w:divBdr>
    </w:div>
    <w:div w:id="842431886">
      <w:bodyDiv w:val="1"/>
      <w:marLeft w:val="0"/>
      <w:marRight w:val="0"/>
      <w:marTop w:val="0"/>
      <w:marBottom w:val="0"/>
      <w:divBdr>
        <w:top w:val="none" w:sz="0" w:space="0" w:color="auto"/>
        <w:left w:val="none" w:sz="0" w:space="0" w:color="auto"/>
        <w:bottom w:val="none" w:sz="0" w:space="0" w:color="auto"/>
        <w:right w:val="none" w:sz="0" w:space="0" w:color="auto"/>
      </w:divBdr>
    </w:div>
    <w:div w:id="1359744264">
      <w:bodyDiv w:val="1"/>
      <w:marLeft w:val="0"/>
      <w:marRight w:val="0"/>
      <w:marTop w:val="0"/>
      <w:marBottom w:val="0"/>
      <w:divBdr>
        <w:top w:val="none" w:sz="0" w:space="0" w:color="auto"/>
        <w:left w:val="none" w:sz="0" w:space="0" w:color="auto"/>
        <w:bottom w:val="none" w:sz="0" w:space="0" w:color="auto"/>
        <w:right w:val="none" w:sz="0" w:space="0" w:color="auto"/>
      </w:divBdr>
    </w:div>
    <w:div w:id="1565026568">
      <w:bodyDiv w:val="1"/>
      <w:marLeft w:val="0"/>
      <w:marRight w:val="0"/>
      <w:marTop w:val="0"/>
      <w:marBottom w:val="0"/>
      <w:divBdr>
        <w:top w:val="none" w:sz="0" w:space="0" w:color="auto"/>
        <w:left w:val="none" w:sz="0" w:space="0" w:color="auto"/>
        <w:bottom w:val="none" w:sz="0" w:space="0" w:color="auto"/>
        <w:right w:val="none" w:sz="0" w:space="0" w:color="auto"/>
      </w:divBdr>
    </w:div>
    <w:div w:id="1575124901">
      <w:bodyDiv w:val="1"/>
      <w:marLeft w:val="0"/>
      <w:marRight w:val="0"/>
      <w:marTop w:val="0"/>
      <w:marBottom w:val="0"/>
      <w:divBdr>
        <w:top w:val="none" w:sz="0" w:space="0" w:color="auto"/>
        <w:left w:val="none" w:sz="0" w:space="0" w:color="auto"/>
        <w:bottom w:val="none" w:sz="0" w:space="0" w:color="auto"/>
        <w:right w:val="none" w:sz="0" w:space="0" w:color="auto"/>
      </w:divBdr>
    </w:div>
    <w:div w:id="1735468365">
      <w:bodyDiv w:val="1"/>
      <w:marLeft w:val="0"/>
      <w:marRight w:val="0"/>
      <w:marTop w:val="0"/>
      <w:marBottom w:val="0"/>
      <w:divBdr>
        <w:top w:val="none" w:sz="0" w:space="0" w:color="auto"/>
        <w:left w:val="none" w:sz="0" w:space="0" w:color="auto"/>
        <w:bottom w:val="none" w:sz="0" w:space="0" w:color="auto"/>
        <w:right w:val="none" w:sz="0" w:space="0" w:color="auto"/>
      </w:divBdr>
    </w:div>
    <w:div w:id="179479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k.westlaw.com/1-616-3108?originationContext=document&amp;vr=3.0&amp;rs=PLUK1.0&amp;transitionType=PLDocumentLink&amp;contextData=(sc.Defau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lkersglobal\swinstall\Templates\Walkers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Wor22</b:Tag>
    <b:SourceType>Report</b:SourceType>
    <b:Guid>{C513EF4B-AD7D-4382-8E4D-815C1667A8ED}</b:Guid>
    <b:Title>A Toolkit for Corporate Workouts</b:Title>
    <b:Year>2022</b:Year>
    <b:Author>
      <b:Author>
        <b:Corporate>World Bank Group</b:Corporate>
      </b:Author>
    </b:Author>
    <b:Publisher>International Bank for Reconstruction and Development / the World Bank</b:Publisher>
    <b:City>Washington DC</b:City>
    <b:RefOrder>1</b:RefOrder>
  </b:Source>
</b:Sources>
</file>

<file path=customXml/itemProps1.xml><?xml version="1.0" encoding="utf-8"?>
<ds:datastoreItem xmlns:ds="http://schemas.openxmlformats.org/officeDocument/2006/customXml" ds:itemID="{99F7CA40-877E-48D5-8A3B-7D0B3B5B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WalkersStyles</Template>
  <TotalTime>4</TotalTime>
  <Pages>20</Pages>
  <Words>8932</Words>
  <Characters>43764</Characters>
  <Application>Microsoft Office Word</Application>
  <DocSecurity>0</DocSecurity>
  <Lines>364</Lines>
  <Paragraphs>105</Paragraphs>
  <ScaleCrop>false</ScaleCrop>
  <HeadingPairs>
    <vt:vector size="2" baseType="variant">
      <vt:variant>
        <vt:lpstr>Title</vt:lpstr>
      </vt:variant>
      <vt:variant>
        <vt:i4>1</vt:i4>
      </vt:variant>
    </vt:vector>
  </HeadingPairs>
  <TitlesOfParts>
    <vt:vector size="1" baseType="lpstr">
      <vt:lpstr>Affidavit and M&amp;A - Incorp</vt:lpstr>
    </vt:vector>
  </TitlesOfParts>
  <Company>Walkers</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and M&amp;A - Incorp</dc:title>
  <dc:subject/>
  <dc:creator>Walkers</dc:creator>
  <cp:keywords/>
  <dc:description/>
  <cp:lastModifiedBy>Rosalind Nicholson</cp:lastModifiedBy>
  <cp:revision>3</cp:revision>
  <cp:lastPrinted>2022-02-21T11:44:00Z</cp:lastPrinted>
  <dcterms:created xsi:type="dcterms:W3CDTF">2022-02-21T13:20:00Z</dcterms:created>
  <dcterms:modified xsi:type="dcterms:W3CDTF">2022-02-21T13:24:00Z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eedLegal:SmartPrecedent">
    <vt:lpwstr>/files/Cayman Precedents/Corporate/Incorporation/Stage 1/Affidavit and M&amp;A - Incorp.xml</vt:lpwstr>
  </property>
  <property fmtid="{D5CDD505-2E9C-101B-9397-08002B2CF9AE}" pid="3" name="SpeedLegal:StyleSheet">
    <vt:lpwstr>/files/styles/WalkersExariStyles</vt:lpwstr>
  </property>
  <property fmtid="{D5CDD505-2E9C-101B-9397-08002B2CF9AE}" pid="4" name="ExariTemplate">
    <vt:lpwstr>/files/Cayman Precedents/Corporate/Incorporation/Stage 1/Affidavit and M&amp;A - Incorp.xml</vt:lpwstr>
  </property>
  <property fmtid="{D5CDD505-2E9C-101B-9397-08002B2CF9AE}" pid="5" name="ExariTemplateVersion">
    <vt:lpwstr>/jcr:system/jcr:versionStorage/d8/76/d2/d876d261-a549-46be-a862-c9688bed351f/1.57</vt:lpwstr>
  </property>
  <property fmtid="{D5CDD505-2E9C-101B-9397-08002B2CF9AE}" pid="6" name="ExariLogic">
    <vt:lpwstr>/files/logic/(KY) Incorp - Stage One1.lgc </vt:lpwstr>
  </property>
  <property fmtid="{D5CDD505-2E9C-101B-9397-08002B2CF9AE}" pid="7" name="ExariStylesheet">
    <vt:lpwstr>/files/styles/WalkersExariStyles</vt:lpwstr>
  </property>
  <property fmtid="{D5CDD505-2E9C-101B-9397-08002B2CF9AE}" pid="8" name="ExariUser">
    <vt:lpwstr>Mike Bishop</vt:lpwstr>
  </property>
  <property fmtid="{D5CDD505-2E9C-101B-9397-08002B2CF9AE}" pid="9" name="ExariDate">
    <vt:lpwstr/>
  </property>
</Properties>
</file>