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proofErr w:type="spellStart"/>
      <w:r w:rsidRPr="009B5832">
        <w:rPr>
          <w:rFonts w:ascii="Arial" w:hAnsi="Arial" w:cs="Arial"/>
          <w:bCs/>
          <w:sz w:val="22"/>
          <w:szCs w:val="22"/>
          <w:lang w:val="en-GB"/>
        </w:rPr>
        <w:t>student</w:t>
      </w:r>
      <w:r w:rsidR="000F579C" w:rsidRPr="009B5832">
        <w:rPr>
          <w:rFonts w:ascii="Arial" w:hAnsi="Arial" w:cs="Arial"/>
          <w:bCs/>
          <w:sz w:val="22"/>
          <w:szCs w:val="22"/>
          <w:lang w:val="en-GB"/>
        </w:rPr>
        <w:t>ID</w:t>
      </w:r>
      <w:proofErr w:type="spellEnd"/>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in order to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9B5832" w:rsidRDefault="0050157D" w:rsidP="00A8294C">
      <w:pPr>
        <w:pStyle w:val="ListParagraph"/>
        <w:numPr>
          <w:ilvl w:val="0"/>
          <w:numId w:val="1"/>
        </w:numPr>
        <w:ind w:left="426"/>
        <w:jc w:val="both"/>
        <w:rPr>
          <w:rFonts w:ascii="Arial" w:hAnsi="Arial" w:cs="Arial"/>
          <w:sz w:val="22"/>
          <w:szCs w:val="22"/>
          <w:lang w:val="en-GB"/>
        </w:rPr>
      </w:pPr>
      <w:bookmarkStart w:id="0" w:name="_Hlk1391126"/>
      <w:r w:rsidRPr="009B5832">
        <w:rPr>
          <w:rFonts w:ascii="Arial" w:hAnsi="Arial" w:cs="Arial"/>
          <w:sz w:val="22"/>
          <w:szCs w:val="22"/>
          <w:lang w:val="en-GB"/>
        </w:rPr>
        <w:t>The Model Law provides effective mechanisms for dealing with cases of cross-border insolvency so as to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9B5832" w:rsidRDefault="0050157D" w:rsidP="00A8294C">
      <w:pPr>
        <w:pStyle w:val="ListParagraph"/>
        <w:numPr>
          <w:ilvl w:val="0"/>
          <w:numId w:val="1"/>
        </w:numPr>
        <w:ind w:left="426"/>
        <w:jc w:val="both"/>
        <w:rPr>
          <w:rFonts w:ascii="Arial" w:hAnsi="Arial" w:cs="Arial"/>
          <w:sz w:val="22"/>
          <w:szCs w:val="22"/>
          <w:lang w:val="en-GB"/>
        </w:rPr>
      </w:pPr>
      <w:r w:rsidRPr="009B5832">
        <w:rPr>
          <w:rFonts w:ascii="Arial" w:hAnsi="Arial" w:cs="Arial"/>
          <w:sz w:val="22"/>
          <w:szCs w:val="22"/>
          <w:lang w:val="en-GB"/>
        </w:rPr>
        <w:t>The Model Law provides effective mechanisms for dealing with cases of cross-border insolvency so as to promote a number of objectives</w:t>
      </w:r>
      <w:r w:rsidR="00B61419" w:rsidRPr="009B5832">
        <w:rPr>
          <w:rFonts w:ascii="Arial" w:hAnsi="Arial" w:cs="Arial"/>
          <w:sz w:val="22"/>
          <w:szCs w:val="22"/>
          <w:lang w:val="en-GB"/>
        </w:rPr>
        <w:t>,</w:t>
      </w:r>
      <w:r w:rsidRPr="009B5832">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9B5832" w:rsidRDefault="0050157D" w:rsidP="00A8294C">
      <w:pPr>
        <w:pStyle w:val="ListParagraph"/>
        <w:numPr>
          <w:ilvl w:val="0"/>
          <w:numId w:val="1"/>
        </w:numPr>
        <w:ind w:left="426"/>
        <w:jc w:val="both"/>
        <w:rPr>
          <w:rFonts w:ascii="Arial" w:hAnsi="Arial" w:cs="Arial"/>
          <w:sz w:val="22"/>
          <w:szCs w:val="22"/>
          <w:lang w:val="en-GB"/>
        </w:rPr>
      </w:pPr>
      <w:r w:rsidRPr="009B5832">
        <w:rPr>
          <w:rFonts w:ascii="Arial" w:hAnsi="Arial" w:cs="Arial"/>
          <w:sz w:val="22"/>
          <w:szCs w:val="22"/>
          <w:lang w:val="en-GB"/>
        </w:rPr>
        <w:t>The Model Law is a substantive unification of insolvency law so as to promote co</w:t>
      </w:r>
      <w:r w:rsidR="00B61419" w:rsidRPr="009B5832">
        <w:rPr>
          <w:rFonts w:ascii="Arial" w:hAnsi="Arial" w:cs="Arial"/>
          <w:sz w:val="22"/>
          <w:szCs w:val="22"/>
          <w:lang w:val="en-GB"/>
        </w:rPr>
        <w:t>-</w:t>
      </w:r>
      <w:r w:rsidRPr="009B5832">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8F5F9F" w:rsidRDefault="0050157D" w:rsidP="00A8294C">
      <w:pPr>
        <w:pStyle w:val="ListParagraph"/>
        <w:numPr>
          <w:ilvl w:val="0"/>
          <w:numId w:val="1"/>
        </w:numPr>
        <w:ind w:left="426"/>
        <w:jc w:val="both"/>
        <w:rPr>
          <w:rFonts w:ascii="Arial" w:hAnsi="Arial" w:cs="Arial"/>
          <w:sz w:val="22"/>
          <w:szCs w:val="22"/>
          <w:highlight w:val="yellow"/>
          <w:lang w:val="en-GB"/>
        </w:rPr>
      </w:pPr>
      <w:bookmarkStart w:id="1" w:name="_Hlk47080379"/>
      <w:r w:rsidRPr="008F5F9F">
        <w:rPr>
          <w:rFonts w:ascii="Arial" w:hAnsi="Arial" w:cs="Arial"/>
          <w:sz w:val="22"/>
          <w:szCs w:val="22"/>
          <w:highlight w:val="yellow"/>
          <w:lang w:val="en-GB"/>
        </w:rPr>
        <w:t xml:space="preserve">All of the above. </w:t>
      </w:r>
      <w:bookmarkEnd w:id="1"/>
      <w:r w:rsidRPr="008F5F9F">
        <w:rPr>
          <w:rFonts w:ascii="Arial" w:hAnsi="Arial" w:cs="Arial"/>
          <w:sz w:val="22"/>
          <w:szCs w:val="22"/>
          <w:highlight w:val="yellow"/>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8F5F9F" w:rsidRDefault="005F21F4" w:rsidP="00A8294C">
      <w:pPr>
        <w:pStyle w:val="ListParagraph"/>
        <w:numPr>
          <w:ilvl w:val="0"/>
          <w:numId w:val="2"/>
        </w:numPr>
        <w:ind w:left="426"/>
        <w:jc w:val="both"/>
        <w:rPr>
          <w:rFonts w:ascii="Arial" w:hAnsi="Arial" w:cs="Arial"/>
          <w:sz w:val="22"/>
          <w:szCs w:val="22"/>
          <w:highlight w:val="yellow"/>
          <w:lang w:val="en-GB"/>
        </w:rPr>
      </w:pPr>
      <w:r w:rsidRPr="008F5F9F">
        <w:rPr>
          <w:rFonts w:ascii="Arial" w:hAnsi="Arial" w:cs="Arial"/>
          <w:sz w:val="22"/>
          <w:szCs w:val="22"/>
          <w:highlight w:val="yellow"/>
          <w:lang w:val="en-GB"/>
        </w:rPr>
        <w:t>The existence of a statutory basis in national (insolvency) laws for co</w:t>
      </w:r>
      <w:r w:rsidR="00B61419" w:rsidRPr="008F5F9F">
        <w:rPr>
          <w:rFonts w:ascii="Arial" w:hAnsi="Arial" w:cs="Arial"/>
          <w:sz w:val="22"/>
          <w:szCs w:val="22"/>
          <w:highlight w:val="yellow"/>
          <w:lang w:val="en-GB"/>
        </w:rPr>
        <w:t>-</w:t>
      </w:r>
      <w:r w:rsidRPr="008F5F9F">
        <w:rPr>
          <w:rFonts w:ascii="Arial" w:hAnsi="Arial" w:cs="Arial"/>
          <w:sz w:val="22"/>
          <w:szCs w:val="22"/>
          <w:highlight w:val="yellow"/>
          <w:lang w:val="en-GB"/>
        </w:rPr>
        <w:t>operation and co</w:t>
      </w:r>
      <w:r w:rsidR="00B61419" w:rsidRPr="008F5F9F">
        <w:rPr>
          <w:rFonts w:ascii="Arial" w:hAnsi="Arial" w:cs="Arial"/>
          <w:sz w:val="22"/>
          <w:szCs w:val="22"/>
          <w:highlight w:val="yellow"/>
          <w:lang w:val="en-GB"/>
        </w:rPr>
        <w:t>-</w:t>
      </w:r>
      <w:r w:rsidRPr="008F5F9F">
        <w:rPr>
          <w:rFonts w:ascii="Arial" w:hAnsi="Arial" w:cs="Arial"/>
          <w:sz w:val="22"/>
          <w:szCs w:val="22"/>
          <w:highlight w:val="yellow"/>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9B5832" w:rsidRDefault="005F21F4" w:rsidP="00A8294C">
      <w:pPr>
        <w:pStyle w:val="ListParagraph"/>
        <w:numPr>
          <w:ilvl w:val="0"/>
          <w:numId w:val="2"/>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9B5832" w:rsidRDefault="005F21F4" w:rsidP="00A8294C">
      <w:pPr>
        <w:pStyle w:val="ListParagraph"/>
        <w:numPr>
          <w:ilvl w:val="0"/>
          <w:numId w:val="2"/>
        </w:numPr>
        <w:ind w:left="426"/>
        <w:jc w:val="both"/>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9B5832" w:rsidRDefault="005F21F4" w:rsidP="00A8294C">
      <w:pPr>
        <w:pStyle w:val="ListParagraph"/>
        <w:numPr>
          <w:ilvl w:val="0"/>
          <w:numId w:val="2"/>
        </w:numPr>
        <w:ind w:left="426"/>
        <w:jc w:val="both"/>
        <w:rPr>
          <w:rFonts w:ascii="Arial" w:hAnsi="Arial" w:cs="Arial"/>
          <w:sz w:val="22"/>
          <w:szCs w:val="22"/>
          <w:lang w:val="en-GB"/>
        </w:rPr>
      </w:pPr>
      <w:bookmarkStart w:id="2" w:name="_Hlk47080588"/>
      <w:r w:rsidRPr="009B5832">
        <w:rPr>
          <w:rFonts w:ascii="Arial" w:hAnsi="Arial" w:cs="Arial"/>
          <w:sz w:val="22"/>
          <w:szCs w:val="22"/>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2A310C6F" w:rsidR="00853A74" w:rsidRDefault="00853A74" w:rsidP="00A8294C">
      <w:pPr>
        <w:pStyle w:val="ListParagraph"/>
        <w:numPr>
          <w:ilvl w:val="0"/>
          <w:numId w:val="3"/>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36B6BD1D" w14:textId="77777777" w:rsidR="008F5F9F" w:rsidRPr="009B5832" w:rsidRDefault="008F5F9F" w:rsidP="008F5F9F">
      <w:pPr>
        <w:pStyle w:val="ListParagraph"/>
        <w:ind w:left="426"/>
        <w:jc w:val="both"/>
        <w:rPr>
          <w:rFonts w:ascii="Arial" w:hAnsi="Arial" w:cs="Arial"/>
          <w:sz w:val="22"/>
          <w:szCs w:val="22"/>
          <w:lang w:val="en-GB"/>
        </w:rPr>
      </w:pPr>
    </w:p>
    <w:p w14:paraId="750FEB33" w14:textId="4AD80F87" w:rsidR="00853A74" w:rsidRPr="009B5832" w:rsidRDefault="00853A74" w:rsidP="00A8294C">
      <w:pPr>
        <w:pStyle w:val="ListParagraph"/>
        <w:numPr>
          <w:ilvl w:val="0"/>
          <w:numId w:val="3"/>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8F5F9F" w:rsidRDefault="00853A74" w:rsidP="00A8294C">
      <w:pPr>
        <w:pStyle w:val="ListParagraph"/>
        <w:numPr>
          <w:ilvl w:val="0"/>
          <w:numId w:val="3"/>
        </w:numPr>
        <w:ind w:left="426"/>
        <w:jc w:val="both"/>
        <w:rPr>
          <w:rFonts w:ascii="Arial" w:hAnsi="Arial" w:cs="Arial"/>
          <w:sz w:val="22"/>
          <w:szCs w:val="22"/>
          <w:highlight w:val="yellow"/>
          <w:lang w:val="en-GB"/>
        </w:rPr>
      </w:pPr>
      <w:r w:rsidRPr="008F5F9F">
        <w:rPr>
          <w:rFonts w:ascii="Arial" w:hAnsi="Arial"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9B5832" w:rsidRDefault="00853A74" w:rsidP="00A8294C">
      <w:pPr>
        <w:pStyle w:val="ListParagraph"/>
        <w:numPr>
          <w:ilvl w:val="0"/>
          <w:numId w:val="3"/>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Cross-border insolvencies are inherently chaotic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EF2894" w:rsidRDefault="00E57410" w:rsidP="00A8294C">
      <w:pPr>
        <w:pStyle w:val="ListParagraph"/>
        <w:numPr>
          <w:ilvl w:val="0"/>
          <w:numId w:val="4"/>
        </w:numPr>
        <w:ind w:left="426"/>
        <w:jc w:val="both"/>
        <w:rPr>
          <w:rFonts w:ascii="Arial" w:hAnsi="Arial" w:cs="Arial"/>
          <w:sz w:val="22"/>
          <w:szCs w:val="22"/>
          <w:highlight w:val="yellow"/>
          <w:lang w:val="en-GB"/>
        </w:rPr>
      </w:pPr>
      <w:r w:rsidRPr="00EF2894">
        <w:rPr>
          <w:rFonts w:ascii="Arial" w:hAnsi="Arial" w:cs="Arial"/>
          <w:sz w:val="22"/>
          <w:szCs w:val="22"/>
          <w:highlight w:val="yellow"/>
          <w:lang w:val="en-GB"/>
        </w:rPr>
        <w:t xml:space="preserve">The </w:t>
      </w:r>
      <w:r w:rsidRPr="00EF2894">
        <w:rPr>
          <w:rFonts w:ascii="Arial" w:hAnsi="Arial" w:cs="Arial"/>
          <w:i/>
          <w:iCs/>
          <w:sz w:val="22"/>
          <w:szCs w:val="22"/>
          <w:highlight w:val="yellow"/>
          <w:lang w:val="en-GB"/>
        </w:rPr>
        <w:t>locus standi</w:t>
      </w:r>
      <w:r w:rsidRPr="00EF2894">
        <w:rPr>
          <w:rFonts w:ascii="Arial" w:hAnsi="Arial" w:cs="Arial"/>
          <w:sz w:val="22"/>
          <w:szCs w:val="22"/>
          <w:highlight w:val="yellow"/>
          <w:lang w:val="en-GB"/>
        </w:rPr>
        <w:t xml:space="preserve"> access rules.</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9B5832" w:rsidRDefault="00E57410" w:rsidP="00A8294C">
      <w:pPr>
        <w:pStyle w:val="ListParagraph"/>
        <w:numPr>
          <w:ilvl w:val="0"/>
          <w:numId w:val="4"/>
        </w:numPr>
        <w:ind w:left="426"/>
        <w:jc w:val="both"/>
        <w:rPr>
          <w:rFonts w:ascii="Arial" w:hAnsi="Arial" w:cs="Arial"/>
          <w:sz w:val="22"/>
          <w:szCs w:val="22"/>
          <w:lang w:val="en-GB"/>
        </w:rPr>
      </w:pPr>
      <w:r w:rsidRPr="009B5832">
        <w:rPr>
          <w:rFonts w:ascii="Arial" w:hAnsi="Arial" w:cs="Arial"/>
          <w:sz w:val="22"/>
          <w:szCs w:val="22"/>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9B5832" w:rsidRDefault="00E57410" w:rsidP="00A8294C">
      <w:pPr>
        <w:pStyle w:val="ListParagraph"/>
        <w:numPr>
          <w:ilvl w:val="0"/>
          <w:numId w:val="4"/>
        </w:numPr>
        <w:ind w:left="426"/>
        <w:jc w:val="both"/>
        <w:rPr>
          <w:rFonts w:ascii="Arial" w:hAnsi="Arial" w:cs="Arial"/>
          <w:sz w:val="22"/>
          <w:szCs w:val="22"/>
          <w:lang w:val="en-GB"/>
        </w:rPr>
      </w:pPr>
      <w:r w:rsidRPr="009B5832">
        <w:rPr>
          <w:rFonts w:ascii="Arial" w:hAnsi="Arial" w:cs="Arial"/>
          <w:sz w:val="22"/>
          <w:szCs w:val="22"/>
          <w:lang w:val="en-GB"/>
        </w:rPr>
        <w:t>The safe conduct rule.</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9B5832" w:rsidRDefault="00E57410" w:rsidP="00A8294C">
      <w:pPr>
        <w:pStyle w:val="ListParagraph"/>
        <w:numPr>
          <w:ilvl w:val="0"/>
          <w:numId w:val="4"/>
        </w:numPr>
        <w:ind w:left="426"/>
        <w:jc w:val="both"/>
        <w:rPr>
          <w:rFonts w:ascii="Arial" w:hAnsi="Arial" w:cs="Arial"/>
          <w:sz w:val="22"/>
          <w:szCs w:val="22"/>
          <w:lang w:val="en-GB"/>
        </w:rPr>
      </w:pPr>
      <w:r w:rsidRPr="009B5832">
        <w:rPr>
          <w:rFonts w:ascii="Arial" w:hAnsi="Arial" w:cs="Arial"/>
          <w:sz w:val="22"/>
          <w:szCs w:val="22"/>
          <w:lang w:val="en-GB"/>
        </w:rPr>
        <w:t xml:space="preserve">The </w:t>
      </w:r>
      <w:r w:rsidR="001747C2">
        <w:rPr>
          <w:rFonts w:ascii="Arial" w:hAnsi="Arial" w:cs="Arial"/>
          <w:sz w:val="22"/>
          <w:szCs w:val="22"/>
          <w:lang w:val="en-GB"/>
        </w:rPr>
        <w:t>“</w:t>
      </w:r>
      <w:r w:rsidRPr="009B5832">
        <w:rPr>
          <w:rFonts w:ascii="Arial" w:hAnsi="Arial" w:cs="Arial"/>
          <w:sz w:val="22"/>
          <w:szCs w:val="22"/>
          <w:lang w:val="en-GB"/>
        </w:rPr>
        <w:t>hotchpot</w:t>
      </w:r>
      <w:r w:rsidR="001747C2">
        <w:rPr>
          <w:rFonts w:ascii="Arial" w:hAnsi="Arial" w:cs="Arial"/>
          <w:sz w:val="22"/>
          <w:szCs w:val="22"/>
          <w:lang w:val="en-GB"/>
        </w:rPr>
        <w:t>”</w:t>
      </w:r>
      <w:r w:rsidRPr="009B5832">
        <w:rPr>
          <w:rFonts w:ascii="Arial" w:hAnsi="Arial" w:cs="Arial"/>
          <w:sz w:val="22"/>
          <w:szCs w:val="22"/>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9B5832" w:rsidRDefault="00C504E5" w:rsidP="00A8294C">
      <w:pPr>
        <w:pStyle w:val="ListParagraph"/>
        <w:numPr>
          <w:ilvl w:val="0"/>
          <w:numId w:val="5"/>
        </w:numPr>
        <w:ind w:left="426"/>
        <w:jc w:val="both"/>
        <w:rPr>
          <w:rFonts w:ascii="Arial" w:hAnsi="Arial" w:cs="Arial"/>
          <w:sz w:val="22"/>
          <w:szCs w:val="22"/>
          <w:lang w:val="en-GB"/>
        </w:rPr>
      </w:pPr>
      <w:r w:rsidRPr="009B5832">
        <w:rPr>
          <w:rFonts w:ascii="Arial" w:hAnsi="Arial" w:cs="Arial"/>
          <w:sz w:val="22"/>
          <w:szCs w:val="22"/>
          <w:lang w:val="en-GB"/>
        </w:rPr>
        <w:t>The foreign main proceedings in South Africa will not be recognised in the UK because the UK is not a designated country under South Africa</w:t>
      </w:r>
      <w:r w:rsidR="001747C2">
        <w:rPr>
          <w:rFonts w:ascii="Arial" w:hAnsi="Arial" w:cs="Arial"/>
          <w:sz w:val="22"/>
          <w:szCs w:val="22"/>
          <w:lang w:val="en-GB"/>
        </w:rPr>
        <w:t>’</w:t>
      </w:r>
      <w:r w:rsidRPr="009B5832">
        <w:rPr>
          <w:rFonts w:ascii="Arial" w:hAnsi="Arial" w:cs="Arial"/>
          <w:sz w:val="22"/>
          <w:szCs w:val="22"/>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9B5832" w:rsidRDefault="00C504E5" w:rsidP="00A8294C">
      <w:pPr>
        <w:pStyle w:val="ListParagraph"/>
        <w:numPr>
          <w:ilvl w:val="0"/>
          <w:numId w:val="5"/>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BC38A6" w:rsidRDefault="00C504E5" w:rsidP="00A8294C">
      <w:pPr>
        <w:pStyle w:val="ListParagraph"/>
        <w:numPr>
          <w:ilvl w:val="0"/>
          <w:numId w:val="5"/>
        </w:numPr>
        <w:ind w:left="426"/>
        <w:jc w:val="both"/>
        <w:rPr>
          <w:rFonts w:ascii="Arial" w:hAnsi="Arial" w:cs="Arial"/>
          <w:sz w:val="22"/>
          <w:szCs w:val="22"/>
          <w:highlight w:val="yellow"/>
          <w:lang w:val="en-GB"/>
        </w:rPr>
      </w:pPr>
      <w:r w:rsidRPr="00BC38A6">
        <w:rPr>
          <w:rFonts w:ascii="Arial" w:hAnsi="Arial" w:cs="Arial"/>
          <w:sz w:val="22"/>
          <w:szCs w:val="22"/>
          <w:highlight w:val="yellow"/>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1A6D3905" w14:textId="52E8649E" w:rsidR="00C504E5" w:rsidRPr="009B5832" w:rsidRDefault="00C504E5" w:rsidP="00A8294C">
      <w:pPr>
        <w:pStyle w:val="ListParagraph"/>
        <w:numPr>
          <w:ilvl w:val="0"/>
          <w:numId w:val="5"/>
        </w:numPr>
        <w:ind w:left="426"/>
        <w:jc w:val="both"/>
        <w:rPr>
          <w:rFonts w:ascii="Arial" w:hAnsi="Arial" w:cs="Arial"/>
          <w:sz w:val="22"/>
          <w:szCs w:val="22"/>
          <w:lang w:val="en-GB"/>
        </w:rPr>
      </w:pPr>
      <w:r w:rsidRPr="009B5832">
        <w:rPr>
          <w:rFonts w:ascii="Arial" w:hAnsi="Arial" w:cs="Arial"/>
          <w:sz w:val="22"/>
          <w:szCs w:val="22"/>
          <w:lang w:val="en-GB"/>
        </w:rPr>
        <w:lastRenderedPageBreak/>
        <w:t xml:space="preserve">None of the statements in (a), (b) </w:t>
      </w:r>
      <w:r w:rsidR="002E00F8" w:rsidRPr="009B5832">
        <w:rPr>
          <w:rFonts w:ascii="Arial" w:hAnsi="Arial" w:cs="Arial"/>
          <w:sz w:val="22"/>
          <w:szCs w:val="22"/>
          <w:lang w:val="en-GB"/>
        </w:rPr>
        <w:t>or</w:t>
      </w:r>
      <w:r w:rsidRPr="009B5832">
        <w:rPr>
          <w:rFonts w:ascii="Arial" w:hAnsi="Arial" w:cs="Arial"/>
          <w:sz w:val="22"/>
          <w:szCs w:val="22"/>
          <w:lang w:val="en-GB"/>
        </w:rPr>
        <w:t xml:space="preserve"> (c) are correct.  </w:t>
      </w:r>
    </w:p>
    <w:p w14:paraId="47E57789" w14:textId="77777777" w:rsidR="00BC38A6" w:rsidRDefault="00BC38A6" w:rsidP="00707FC8">
      <w:pPr>
        <w:autoSpaceDE w:val="0"/>
        <w:autoSpaceDN w:val="0"/>
        <w:adjustRightInd w:val="0"/>
        <w:spacing w:line="276" w:lineRule="auto"/>
        <w:jc w:val="both"/>
        <w:rPr>
          <w:rFonts w:ascii="Arial" w:hAnsi="Arial" w:cs="Arial"/>
          <w:b/>
          <w:bCs/>
          <w:sz w:val="22"/>
          <w:szCs w:val="22"/>
          <w:lang w:val="en-GB"/>
        </w:rPr>
      </w:pPr>
    </w:p>
    <w:p w14:paraId="462DBC77" w14:textId="69143942"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9B5832" w:rsidRDefault="00B72F5F" w:rsidP="00A8294C">
      <w:pPr>
        <w:pStyle w:val="ListParagraph"/>
        <w:numPr>
          <w:ilvl w:val="0"/>
          <w:numId w:val="6"/>
        </w:numPr>
        <w:ind w:left="426"/>
        <w:jc w:val="both"/>
        <w:rPr>
          <w:rFonts w:ascii="Arial" w:hAnsi="Arial" w:cs="Arial"/>
          <w:sz w:val="22"/>
          <w:szCs w:val="22"/>
          <w:lang w:val="en-GB"/>
        </w:rPr>
      </w:pPr>
      <w:r w:rsidRPr="009B5832">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9B5832" w:rsidRDefault="00114082" w:rsidP="00114082">
      <w:pPr>
        <w:jc w:val="both"/>
        <w:rPr>
          <w:rFonts w:ascii="Arial" w:hAnsi="Arial" w:cs="Arial"/>
          <w:sz w:val="22"/>
          <w:szCs w:val="22"/>
          <w:lang w:val="en-GB"/>
        </w:rPr>
      </w:pPr>
    </w:p>
    <w:p w14:paraId="4B1560A9" w14:textId="1C87BA52" w:rsidR="00B72F5F" w:rsidRPr="009B5832" w:rsidRDefault="00B72F5F" w:rsidP="00A8294C">
      <w:pPr>
        <w:pStyle w:val="ListParagraph"/>
        <w:numPr>
          <w:ilvl w:val="0"/>
          <w:numId w:val="6"/>
        </w:numPr>
        <w:ind w:left="426"/>
        <w:jc w:val="both"/>
        <w:rPr>
          <w:rFonts w:ascii="Arial" w:hAnsi="Arial" w:cs="Arial"/>
          <w:sz w:val="22"/>
          <w:szCs w:val="22"/>
          <w:lang w:val="en-GB"/>
        </w:rPr>
      </w:pPr>
      <w:r w:rsidRPr="009B5832">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9B5832" w:rsidRDefault="00114082" w:rsidP="00114082">
      <w:pPr>
        <w:jc w:val="both"/>
        <w:rPr>
          <w:rFonts w:ascii="Arial" w:hAnsi="Arial" w:cs="Arial"/>
          <w:sz w:val="22"/>
          <w:szCs w:val="22"/>
          <w:lang w:val="en-GB"/>
        </w:rPr>
      </w:pPr>
    </w:p>
    <w:p w14:paraId="0E2A0FDC" w14:textId="0C95B31B" w:rsidR="00B72F5F" w:rsidRPr="009B5832" w:rsidRDefault="00B72F5F" w:rsidP="00A8294C">
      <w:pPr>
        <w:pStyle w:val="ListParagraph"/>
        <w:numPr>
          <w:ilvl w:val="0"/>
          <w:numId w:val="6"/>
        </w:numPr>
        <w:ind w:left="426"/>
        <w:jc w:val="both"/>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0AF2DDD5" w:rsidR="00B72F5F" w:rsidRPr="009B5832" w:rsidRDefault="00B72F5F" w:rsidP="00A8294C">
      <w:pPr>
        <w:pStyle w:val="ListParagraph"/>
        <w:numPr>
          <w:ilvl w:val="0"/>
          <w:numId w:val="6"/>
        </w:numPr>
        <w:ind w:left="426"/>
        <w:jc w:val="both"/>
        <w:rPr>
          <w:rFonts w:ascii="Arial" w:hAnsi="Arial" w:cs="Arial"/>
          <w:sz w:val="22"/>
          <w:szCs w:val="22"/>
          <w:lang w:val="en-GB"/>
        </w:rPr>
      </w:pPr>
      <w:r w:rsidRPr="008B5D80">
        <w:rPr>
          <w:rFonts w:ascii="Arial" w:hAnsi="Arial" w:cs="Arial"/>
          <w:sz w:val="22"/>
          <w:szCs w:val="22"/>
          <w:highlight w:val="yellow"/>
          <w:lang w:val="en-GB"/>
        </w:rPr>
        <w:t>If only after recognition of the foreign proceedings concurrent domestic insolvency</w:t>
      </w:r>
      <w:r w:rsidRPr="008B5D80">
        <w:rPr>
          <w:rFonts w:ascii="Arial" w:hAnsi="Arial" w:cs="Arial"/>
          <w:sz w:val="22"/>
          <w:szCs w:val="22"/>
          <w:lang w:val="en-GB"/>
        </w:rPr>
        <w:t xml:space="preserve"> </w:t>
      </w:r>
      <w:r w:rsidRPr="008B5D80">
        <w:rPr>
          <w:rFonts w:ascii="Arial" w:hAnsi="Arial" w:cs="Arial"/>
          <w:sz w:val="22"/>
          <w:szCs w:val="22"/>
          <w:highlight w:val="yellow"/>
          <w:lang w:val="en-GB"/>
        </w:rPr>
        <w:t xml:space="preserve">proceedings are opened, then any post-recognition relief granted based on Article 21 of the Model Law </w:t>
      </w:r>
      <w:r w:rsidR="00077D49" w:rsidRPr="008B5D80">
        <w:rPr>
          <w:rFonts w:ascii="Arial" w:hAnsi="Arial" w:cs="Arial"/>
          <w:sz w:val="22"/>
          <w:szCs w:val="22"/>
          <w:highlight w:val="yellow"/>
          <w:lang w:val="en-GB"/>
        </w:rPr>
        <w:t>will</w:t>
      </w:r>
      <w:r w:rsidRPr="008B5D80">
        <w:rPr>
          <w:rFonts w:ascii="Arial" w:hAnsi="Arial" w:cs="Arial"/>
          <w:sz w:val="22"/>
          <w:szCs w:val="22"/>
          <w:highlight w:val="yellow"/>
          <w:lang w:val="en-GB"/>
        </w:rPr>
        <w:t xml:space="preserve"> not be either adjusted or terminated if consistent with the domestic insolvency proceedings.</w:t>
      </w:r>
      <w:r w:rsidRPr="009B5832">
        <w:rPr>
          <w:rFonts w:ascii="Arial" w:hAnsi="Arial" w:cs="Arial"/>
          <w:sz w:val="22"/>
          <w:szCs w:val="22"/>
          <w:lang w:val="en-GB"/>
        </w:rPr>
        <w:t xml:space="preserve">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9B5832" w:rsidRDefault="0067294B" w:rsidP="00A8294C">
      <w:pPr>
        <w:pStyle w:val="ListParagraph"/>
        <w:numPr>
          <w:ilvl w:val="0"/>
          <w:numId w:val="7"/>
        </w:numPr>
        <w:ind w:left="426"/>
        <w:jc w:val="both"/>
        <w:rPr>
          <w:rFonts w:ascii="Arial" w:hAnsi="Arial" w:cs="Arial"/>
          <w:sz w:val="22"/>
          <w:szCs w:val="22"/>
          <w:lang w:val="en-GB"/>
        </w:rPr>
      </w:pPr>
      <w:r w:rsidRPr="009B583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6458F4" w:rsidRDefault="0067294B" w:rsidP="00A8294C">
      <w:pPr>
        <w:pStyle w:val="ListParagraph"/>
        <w:numPr>
          <w:ilvl w:val="0"/>
          <w:numId w:val="7"/>
        </w:numPr>
        <w:ind w:left="426"/>
        <w:jc w:val="both"/>
        <w:rPr>
          <w:rFonts w:ascii="Arial" w:hAnsi="Arial" w:cs="Arial"/>
          <w:sz w:val="22"/>
          <w:szCs w:val="22"/>
          <w:highlight w:val="yellow"/>
          <w:lang w:val="en-GB"/>
        </w:rPr>
      </w:pPr>
      <w:r w:rsidRPr="006458F4">
        <w:rPr>
          <w:rFonts w:ascii="Arial" w:hAnsi="Arial"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9B5832" w:rsidRDefault="0067294B" w:rsidP="00A8294C">
      <w:pPr>
        <w:pStyle w:val="ListParagraph"/>
        <w:numPr>
          <w:ilvl w:val="0"/>
          <w:numId w:val="7"/>
        </w:numPr>
        <w:ind w:left="426"/>
        <w:jc w:val="both"/>
        <w:rPr>
          <w:rFonts w:ascii="Arial" w:hAnsi="Arial" w:cs="Arial"/>
          <w:sz w:val="22"/>
          <w:szCs w:val="22"/>
          <w:lang w:val="en-GB"/>
        </w:rPr>
      </w:pPr>
      <w:r w:rsidRPr="009B5832">
        <w:rPr>
          <w:rFonts w:ascii="Arial" w:hAnsi="Arial" w:cs="Arial"/>
          <w:sz w:val="22"/>
          <w:szCs w:val="22"/>
          <w:lang w:val="en-GB"/>
        </w:rPr>
        <w:t xml:space="preserve">The court should consider both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and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9B5832" w:rsidRDefault="0067294B" w:rsidP="00A8294C">
      <w:pPr>
        <w:pStyle w:val="ListParagraph"/>
        <w:numPr>
          <w:ilvl w:val="0"/>
          <w:numId w:val="7"/>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nor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 xml:space="preserve"> must be considered by the court.</w:t>
      </w:r>
      <w:r w:rsidRPr="009B5832">
        <w:rPr>
          <w:rFonts w:ascii="Arial" w:hAnsi="Arial" w:cs="Arial"/>
          <w:sz w:val="22"/>
          <w:szCs w:val="22"/>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784991" w:rsidRDefault="004E0549" w:rsidP="00A8294C">
      <w:pPr>
        <w:pStyle w:val="ListParagraph"/>
        <w:numPr>
          <w:ilvl w:val="0"/>
          <w:numId w:val="8"/>
        </w:numPr>
        <w:ind w:left="426"/>
        <w:jc w:val="both"/>
        <w:rPr>
          <w:rFonts w:ascii="Arial" w:hAnsi="Arial" w:cs="Arial"/>
          <w:sz w:val="22"/>
          <w:szCs w:val="22"/>
          <w:highlight w:val="yellow"/>
          <w:lang w:val="en-GB"/>
        </w:rPr>
      </w:pPr>
      <w:r w:rsidRPr="00784991">
        <w:rPr>
          <w:rFonts w:ascii="Arial" w:hAnsi="Arial" w:cs="Arial"/>
          <w:sz w:val="22"/>
          <w:szCs w:val="22"/>
          <w:highlight w:val="yellow"/>
          <w:lang w:val="en-GB"/>
        </w:rPr>
        <w:t>COMI is a defined term in the Model Law.</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9B5832" w:rsidRDefault="004E0549" w:rsidP="00A8294C">
      <w:pPr>
        <w:pStyle w:val="ListParagraph"/>
        <w:numPr>
          <w:ilvl w:val="0"/>
          <w:numId w:val="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9B5832" w:rsidRDefault="004E0549" w:rsidP="00A8294C">
      <w:pPr>
        <w:pStyle w:val="ListParagraph"/>
        <w:numPr>
          <w:ilvl w:val="0"/>
          <w:numId w:val="8"/>
        </w:numPr>
        <w:ind w:left="426"/>
        <w:jc w:val="both"/>
        <w:rPr>
          <w:rFonts w:ascii="Arial" w:hAnsi="Arial" w:cs="Arial"/>
          <w:sz w:val="22"/>
          <w:szCs w:val="22"/>
          <w:lang w:val="en-GB"/>
        </w:rPr>
      </w:pPr>
      <w:r w:rsidRPr="009B5832">
        <w:rPr>
          <w:rFonts w:ascii="Arial" w:hAnsi="Arial" w:cs="Arial"/>
          <w:sz w:val="22"/>
          <w:szCs w:val="22"/>
          <w:lang w:val="en-GB"/>
        </w:rPr>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A8294C">
      <w:pPr>
        <w:pStyle w:val="ListParagraph"/>
        <w:numPr>
          <w:ilvl w:val="0"/>
          <w:numId w:val="8"/>
        </w:numPr>
        <w:ind w:left="426"/>
        <w:jc w:val="both"/>
        <w:rPr>
          <w:rFonts w:ascii="Arial" w:hAnsi="Arial" w:cs="Arial"/>
          <w:sz w:val="22"/>
          <w:szCs w:val="22"/>
          <w:lang w:val="en-GB"/>
        </w:rPr>
      </w:pPr>
      <w:r w:rsidRPr="009B5832">
        <w:rPr>
          <w:rFonts w:ascii="Arial" w:hAnsi="Arial" w:cs="Arial"/>
          <w:sz w:val="22"/>
          <w:szCs w:val="22"/>
          <w:lang w:val="en-GB"/>
        </w:rPr>
        <w:lastRenderedPageBreak/>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9B5832" w:rsidRDefault="00573E73" w:rsidP="00A8294C">
      <w:pPr>
        <w:pStyle w:val="ListParagraph"/>
        <w:numPr>
          <w:ilvl w:val="0"/>
          <w:numId w:val="9"/>
        </w:numPr>
        <w:ind w:left="426"/>
        <w:jc w:val="both"/>
        <w:rPr>
          <w:rFonts w:ascii="Arial" w:hAnsi="Arial" w:cs="Arial"/>
          <w:sz w:val="22"/>
          <w:szCs w:val="22"/>
          <w:lang w:val="en-GB"/>
        </w:rPr>
      </w:pPr>
      <w:r w:rsidRPr="009B5832">
        <w:rPr>
          <w:rFonts w:ascii="Arial" w:hAnsi="Arial" w:cs="Arial"/>
          <w:sz w:val="22"/>
          <w:szCs w:val="22"/>
          <w:lang w:val="en-GB"/>
        </w:rPr>
        <w:t>Enforcement of insolvency-related judgments.</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9B5832" w:rsidRDefault="00573E73" w:rsidP="00A8294C">
      <w:pPr>
        <w:pStyle w:val="ListParagraph"/>
        <w:numPr>
          <w:ilvl w:val="0"/>
          <w:numId w:val="9"/>
        </w:numPr>
        <w:ind w:left="426"/>
        <w:jc w:val="both"/>
        <w:rPr>
          <w:rFonts w:ascii="Arial" w:hAnsi="Arial" w:cs="Arial"/>
          <w:sz w:val="22"/>
          <w:szCs w:val="22"/>
          <w:lang w:val="en-GB"/>
        </w:rPr>
      </w:pPr>
      <w:r w:rsidRPr="009B5832">
        <w:rPr>
          <w:rFonts w:ascii="Arial" w:hAnsi="Arial" w:cs="Arial"/>
          <w:sz w:val="22"/>
          <w:szCs w:val="22"/>
          <w:lang w:val="en-GB"/>
        </w:rPr>
        <w:t xml:space="preserve">An indefinite moratorium continuation.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5917BF" w:rsidRDefault="00573E73" w:rsidP="00A8294C">
      <w:pPr>
        <w:pStyle w:val="ListParagraph"/>
        <w:numPr>
          <w:ilvl w:val="0"/>
          <w:numId w:val="9"/>
        </w:numPr>
        <w:ind w:left="426"/>
        <w:jc w:val="both"/>
        <w:rPr>
          <w:rFonts w:ascii="Arial" w:hAnsi="Arial" w:cs="Arial"/>
          <w:sz w:val="22"/>
          <w:szCs w:val="22"/>
          <w:highlight w:val="yellow"/>
          <w:lang w:val="en-GB"/>
        </w:rPr>
      </w:pPr>
      <w:r w:rsidRPr="005917BF">
        <w:rPr>
          <w:rFonts w:ascii="Arial" w:hAnsi="Arial" w:cs="Arial"/>
          <w:sz w:val="22"/>
          <w:szCs w:val="22"/>
          <w:highlight w:val="yellow"/>
          <w:lang w:val="en-GB"/>
        </w:rPr>
        <w:t xml:space="preserve">Both </w:t>
      </w:r>
      <w:r w:rsidR="00114082" w:rsidRPr="005917BF">
        <w:rPr>
          <w:rFonts w:ascii="Arial" w:hAnsi="Arial" w:cs="Arial"/>
          <w:sz w:val="22"/>
          <w:szCs w:val="22"/>
          <w:highlight w:val="yellow"/>
          <w:lang w:val="en-GB"/>
        </w:rPr>
        <w:t>(</w:t>
      </w:r>
      <w:r w:rsidRPr="005917BF">
        <w:rPr>
          <w:rFonts w:ascii="Arial" w:hAnsi="Arial" w:cs="Arial"/>
          <w:sz w:val="22"/>
          <w:szCs w:val="22"/>
          <w:highlight w:val="yellow"/>
          <w:lang w:val="en-GB"/>
        </w:rPr>
        <w:t>a</w:t>
      </w:r>
      <w:r w:rsidR="00114082" w:rsidRPr="005917BF">
        <w:rPr>
          <w:rFonts w:ascii="Arial" w:hAnsi="Arial" w:cs="Arial"/>
          <w:sz w:val="22"/>
          <w:szCs w:val="22"/>
          <w:highlight w:val="yellow"/>
          <w:lang w:val="en-GB"/>
        </w:rPr>
        <w:t>)</w:t>
      </w:r>
      <w:r w:rsidRPr="005917BF">
        <w:rPr>
          <w:rFonts w:ascii="Arial" w:hAnsi="Arial" w:cs="Arial"/>
          <w:sz w:val="22"/>
          <w:szCs w:val="22"/>
          <w:highlight w:val="yellow"/>
          <w:lang w:val="en-GB"/>
        </w:rPr>
        <w:t xml:space="preserve"> and </w:t>
      </w:r>
      <w:r w:rsidR="00114082" w:rsidRPr="005917BF">
        <w:rPr>
          <w:rFonts w:ascii="Arial" w:hAnsi="Arial" w:cs="Arial"/>
          <w:sz w:val="22"/>
          <w:szCs w:val="22"/>
          <w:highlight w:val="yellow"/>
          <w:lang w:val="en-GB"/>
        </w:rPr>
        <w:t>(</w:t>
      </w:r>
      <w:r w:rsidRPr="005917BF">
        <w:rPr>
          <w:rFonts w:ascii="Arial" w:hAnsi="Arial" w:cs="Arial"/>
          <w:sz w:val="22"/>
          <w:szCs w:val="22"/>
          <w:highlight w:val="yellow"/>
          <w:lang w:val="en-GB"/>
        </w:rPr>
        <w:t>b</w:t>
      </w:r>
      <w:r w:rsidR="00114082" w:rsidRPr="005917BF">
        <w:rPr>
          <w:rFonts w:ascii="Arial" w:hAnsi="Arial" w:cs="Arial"/>
          <w:sz w:val="22"/>
          <w:szCs w:val="22"/>
          <w:highlight w:val="yellow"/>
          <w:lang w:val="en-GB"/>
        </w:rPr>
        <w:t>)</w:t>
      </w:r>
      <w:r w:rsidRPr="005917BF">
        <w:rPr>
          <w:rFonts w:ascii="Arial" w:hAnsi="Arial" w:cs="Arial"/>
          <w:sz w:val="22"/>
          <w:szCs w:val="22"/>
          <w:highlight w:val="yellow"/>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9B5832" w:rsidRDefault="00573E73" w:rsidP="00A8294C">
      <w:pPr>
        <w:pStyle w:val="ListParagraph"/>
        <w:numPr>
          <w:ilvl w:val="0"/>
          <w:numId w:val="9"/>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nor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9B5832" w:rsidRDefault="00114082" w:rsidP="00A8294C">
      <w:pPr>
        <w:pStyle w:val="ListParagraph"/>
        <w:numPr>
          <w:ilvl w:val="0"/>
          <w:numId w:val="1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Practice Guide</w:t>
      </w:r>
      <w:r w:rsidR="00835FD1" w:rsidRPr="009B5832">
        <w:rPr>
          <w:rFonts w:ascii="Arial" w:hAnsi="Arial" w:cs="Arial"/>
          <w:sz w:val="22"/>
          <w:szCs w:val="22"/>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9B5832" w:rsidRDefault="00114082" w:rsidP="00A8294C">
      <w:pPr>
        <w:pStyle w:val="ListParagraph"/>
        <w:numPr>
          <w:ilvl w:val="0"/>
          <w:numId w:val="1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Legislative Guide – Parts One, Two, Three and Four</w:t>
      </w:r>
      <w:r w:rsidR="00835FD1" w:rsidRPr="009B5832">
        <w:rPr>
          <w:rFonts w:ascii="Arial" w:hAnsi="Arial" w:cs="Arial"/>
          <w:sz w:val="22"/>
          <w:szCs w:val="22"/>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9B5832" w:rsidRDefault="00114082" w:rsidP="00A8294C">
      <w:pPr>
        <w:pStyle w:val="ListParagraph"/>
        <w:numPr>
          <w:ilvl w:val="0"/>
          <w:numId w:val="10"/>
        </w:numPr>
        <w:spacing w:line="276" w:lineRule="auto"/>
        <w:ind w:left="426"/>
        <w:jc w:val="both"/>
        <w:rPr>
          <w:rFonts w:ascii="Arial" w:hAnsi="Arial" w:cs="Arial"/>
          <w:b/>
          <w:sz w:val="22"/>
          <w:szCs w:val="22"/>
          <w:lang w:val="en-GB"/>
        </w:rPr>
      </w:pPr>
      <w:r w:rsidRPr="009B5832">
        <w:rPr>
          <w:rFonts w:ascii="Arial" w:hAnsi="Arial" w:cs="Arial"/>
          <w:sz w:val="22"/>
          <w:szCs w:val="22"/>
          <w:lang w:val="en-GB"/>
        </w:rPr>
        <w:t>The UNCITRAL Guide of Enactment and the Judicial Perspective</w:t>
      </w:r>
      <w:r w:rsidR="00835FD1" w:rsidRPr="009B5832">
        <w:rPr>
          <w:rFonts w:ascii="Arial" w:hAnsi="Arial" w:cs="Arial"/>
          <w:sz w:val="22"/>
          <w:szCs w:val="22"/>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5917BF" w:rsidRDefault="00114082" w:rsidP="00A8294C">
      <w:pPr>
        <w:pStyle w:val="ListParagraph"/>
        <w:numPr>
          <w:ilvl w:val="0"/>
          <w:numId w:val="10"/>
        </w:numPr>
        <w:spacing w:line="276" w:lineRule="auto"/>
        <w:ind w:left="426"/>
        <w:jc w:val="both"/>
        <w:rPr>
          <w:rFonts w:ascii="Arial" w:hAnsi="Arial" w:cs="Arial"/>
          <w:b/>
          <w:sz w:val="22"/>
          <w:szCs w:val="22"/>
          <w:highlight w:val="yellow"/>
          <w:lang w:val="en-GB"/>
        </w:rPr>
      </w:pPr>
      <w:r w:rsidRPr="005917BF">
        <w:rPr>
          <w:rFonts w:ascii="Arial" w:hAnsi="Arial" w:cs="Arial"/>
          <w:sz w:val="22"/>
          <w:szCs w:val="22"/>
          <w:highlight w:val="yellow"/>
          <w:lang w:val="en-GB"/>
        </w:rPr>
        <w:t>All of the above.</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57BCFC30" w14:textId="4C53461A" w:rsidR="009B07AD" w:rsidRDefault="000A1D1A" w:rsidP="000A1D1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Guide to Enactment and Interpretation of the UNCITRAL MLCBI (the “GEI”) proposes that the most appropriate date in determining</w:t>
      </w:r>
      <w:r w:rsidR="00491E90">
        <w:rPr>
          <w:rFonts w:ascii="Arial" w:hAnsi="Arial" w:cs="Arial"/>
          <w:color w:val="7B7B7B" w:themeColor="accent3" w:themeShade="BF"/>
          <w:sz w:val="22"/>
          <w:szCs w:val="22"/>
          <w:lang w:val="en-GB"/>
        </w:rPr>
        <w:t xml:space="preserve"> or identifying</w:t>
      </w:r>
      <w:r>
        <w:rPr>
          <w:rFonts w:ascii="Arial" w:hAnsi="Arial" w:cs="Arial"/>
          <w:color w:val="7B7B7B" w:themeColor="accent3" w:themeShade="BF"/>
          <w:sz w:val="22"/>
          <w:szCs w:val="22"/>
          <w:lang w:val="en-GB"/>
        </w:rPr>
        <w:t xml:space="preserve"> COMI of a debtor is the date on which the foreign proceeding</w:t>
      </w:r>
      <w:r w:rsidR="00CB751F">
        <w:rPr>
          <w:rFonts w:ascii="Arial" w:hAnsi="Arial" w:cs="Arial"/>
          <w:color w:val="7B7B7B" w:themeColor="accent3" w:themeShade="BF"/>
          <w:sz w:val="22"/>
          <w:szCs w:val="22"/>
          <w:lang w:val="en-GB"/>
        </w:rPr>
        <w:t xml:space="preserve"> (for which the recognition is sought) was </w:t>
      </w:r>
      <w:r>
        <w:rPr>
          <w:rFonts w:ascii="Arial" w:hAnsi="Arial" w:cs="Arial"/>
          <w:color w:val="7B7B7B" w:themeColor="accent3" w:themeShade="BF"/>
          <w:sz w:val="22"/>
          <w:szCs w:val="22"/>
          <w:lang w:val="en-GB"/>
        </w:rPr>
        <w:t xml:space="preserve">commenced (paragraph 159 of the GEI). Furthermore, paragraph 160 of the GEI, as well as paragraph 143 of the </w:t>
      </w:r>
      <w:r w:rsidR="00491E90">
        <w:rPr>
          <w:rFonts w:ascii="Arial" w:hAnsi="Arial" w:cs="Arial"/>
          <w:color w:val="7B7B7B" w:themeColor="accent3" w:themeShade="BF"/>
          <w:sz w:val="22"/>
          <w:szCs w:val="22"/>
          <w:lang w:val="en-GB"/>
        </w:rPr>
        <w:t xml:space="preserve">Judicial Perspective of the UNCITRAL MLCBI (the “JP”), propose that the same considerations shall apply for the appropriate date for determining whether an establishment exists, and therefore the date on which the foreign proceeding </w:t>
      </w:r>
      <w:r w:rsidR="001F7493">
        <w:rPr>
          <w:rFonts w:ascii="Arial" w:hAnsi="Arial" w:cs="Arial"/>
          <w:color w:val="7B7B7B" w:themeColor="accent3" w:themeShade="BF"/>
          <w:sz w:val="22"/>
          <w:szCs w:val="22"/>
          <w:lang w:val="en-GB"/>
        </w:rPr>
        <w:t>was</w:t>
      </w:r>
      <w:r w:rsidR="00491E90">
        <w:rPr>
          <w:rFonts w:ascii="Arial" w:hAnsi="Arial" w:cs="Arial"/>
          <w:color w:val="7B7B7B" w:themeColor="accent3" w:themeShade="BF"/>
          <w:sz w:val="22"/>
          <w:szCs w:val="22"/>
          <w:lang w:val="en-GB"/>
        </w:rPr>
        <w:t xml:space="preserve"> commenced shall </w:t>
      </w:r>
      <w:r w:rsidR="001F7493">
        <w:rPr>
          <w:rFonts w:ascii="Arial" w:hAnsi="Arial" w:cs="Arial"/>
          <w:color w:val="7B7B7B" w:themeColor="accent3" w:themeShade="BF"/>
          <w:sz w:val="22"/>
          <w:szCs w:val="22"/>
          <w:lang w:val="en-GB"/>
        </w:rPr>
        <w:t xml:space="preserve">also </w:t>
      </w:r>
      <w:r w:rsidR="00491E90">
        <w:rPr>
          <w:rFonts w:ascii="Arial" w:hAnsi="Arial" w:cs="Arial"/>
          <w:color w:val="7B7B7B" w:themeColor="accent3" w:themeShade="BF"/>
          <w:sz w:val="22"/>
          <w:szCs w:val="22"/>
          <w:lang w:val="en-GB"/>
        </w:rPr>
        <w:t xml:space="preserve">be the most appropriate in determining the existence of </w:t>
      </w:r>
      <w:r w:rsidR="007D668C">
        <w:rPr>
          <w:rFonts w:ascii="Arial" w:hAnsi="Arial" w:cs="Arial"/>
          <w:color w:val="7B7B7B" w:themeColor="accent3" w:themeShade="BF"/>
          <w:sz w:val="22"/>
          <w:szCs w:val="22"/>
          <w:lang w:val="en-GB"/>
        </w:rPr>
        <w:t xml:space="preserve">an </w:t>
      </w:r>
      <w:r w:rsidR="00491E90">
        <w:rPr>
          <w:rFonts w:ascii="Arial" w:hAnsi="Arial" w:cs="Arial"/>
          <w:color w:val="7B7B7B" w:themeColor="accent3" w:themeShade="BF"/>
          <w:sz w:val="22"/>
          <w:szCs w:val="22"/>
          <w:lang w:val="en-GB"/>
        </w:rPr>
        <w:t>establishment.</w:t>
      </w:r>
    </w:p>
    <w:p w14:paraId="5C4C6D96" w14:textId="7B150CB9" w:rsidR="00491E90" w:rsidRDefault="00491E90" w:rsidP="000A1D1A">
      <w:pPr>
        <w:jc w:val="both"/>
        <w:rPr>
          <w:rFonts w:ascii="Arial" w:hAnsi="Arial" w:cs="Arial"/>
          <w:color w:val="7B7B7B" w:themeColor="accent3" w:themeShade="BF"/>
          <w:sz w:val="22"/>
          <w:szCs w:val="22"/>
          <w:lang w:val="en-GB"/>
        </w:rPr>
      </w:pPr>
    </w:p>
    <w:p w14:paraId="182CCF07" w14:textId="67D33153" w:rsidR="001F7493" w:rsidRDefault="00491E90" w:rsidP="000A1D1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decisions by courts in states enacting the MLCBI </w:t>
      </w:r>
      <w:r w:rsidR="00CB751F">
        <w:rPr>
          <w:rFonts w:ascii="Arial" w:hAnsi="Arial" w:cs="Arial"/>
          <w:color w:val="7B7B7B" w:themeColor="accent3" w:themeShade="BF"/>
          <w:sz w:val="22"/>
          <w:szCs w:val="22"/>
          <w:lang w:val="en-GB"/>
        </w:rPr>
        <w:t>have</w:t>
      </w:r>
      <w:r w:rsidR="007D668C">
        <w:rPr>
          <w:rFonts w:ascii="Arial" w:hAnsi="Arial" w:cs="Arial"/>
          <w:color w:val="7B7B7B" w:themeColor="accent3" w:themeShade="BF"/>
          <w:sz w:val="22"/>
          <w:szCs w:val="22"/>
          <w:lang w:val="en-GB"/>
        </w:rPr>
        <w:t xml:space="preserve"> also</w:t>
      </w:r>
      <w:r w:rsidR="00CB751F">
        <w:rPr>
          <w:rFonts w:ascii="Arial" w:hAnsi="Arial" w:cs="Arial"/>
          <w:color w:val="7B7B7B" w:themeColor="accent3" w:themeShade="BF"/>
          <w:sz w:val="22"/>
          <w:szCs w:val="22"/>
          <w:lang w:val="en-GB"/>
        </w:rPr>
        <w:t xml:space="preserve"> made references to different </w:t>
      </w:r>
      <w:r w:rsidR="008177A6">
        <w:rPr>
          <w:rFonts w:ascii="Arial" w:hAnsi="Arial" w:cs="Arial"/>
          <w:color w:val="7B7B7B" w:themeColor="accent3" w:themeShade="BF"/>
          <w:sz w:val="22"/>
          <w:szCs w:val="22"/>
          <w:lang w:val="en-GB"/>
        </w:rPr>
        <w:t>alternative</w:t>
      </w:r>
      <w:r w:rsidR="00CB751F">
        <w:rPr>
          <w:rFonts w:ascii="Arial" w:hAnsi="Arial" w:cs="Arial"/>
          <w:color w:val="7B7B7B" w:themeColor="accent3" w:themeShade="BF"/>
          <w:sz w:val="22"/>
          <w:szCs w:val="22"/>
          <w:lang w:val="en-GB"/>
        </w:rPr>
        <w:t xml:space="preserve"> dates, other than the date on which the foreign proceeding </w:t>
      </w:r>
      <w:r w:rsidR="001F7493">
        <w:rPr>
          <w:rFonts w:ascii="Arial" w:hAnsi="Arial" w:cs="Arial"/>
          <w:color w:val="7B7B7B" w:themeColor="accent3" w:themeShade="BF"/>
          <w:sz w:val="22"/>
          <w:szCs w:val="22"/>
          <w:lang w:val="en-GB"/>
        </w:rPr>
        <w:t>was</w:t>
      </w:r>
      <w:r w:rsidR="00CB751F">
        <w:rPr>
          <w:rFonts w:ascii="Arial" w:hAnsi="Arial" w:cs="Arial"/>
          <w:color w:val="7B7B7B" w:themeColor="accent3" w:themeShade="BF"/>
          <w:sz w:val="22"/>
          <w:szCs w:val="22"/>
          <w:lang w:val="en-GB"/>
        </w:rPr>
        <w:t xml:space="preserve"> commenced</w:t>
      </w:r>
      <w:r w:rsidR="001F7493">
        <w:rPr>
          <w:rFonts w:ascii="Arial" w:hAnsi="Arial" w:cs="Arial"/>
          <w:color w:val="7B7B7B" w:themeColor="accent3" w:themeShade="BF"/>
          <w:sz w:val="22"/>
          <w:szCs w:val="22"/>
          <w:lang w:val="en-GB"/>
        </w:rPr>
        <w:t>, as the most appropriate in determining or identifying COMI</w:t>
      </w:r>
      <w:r w:rsidR="00CB751F">
        <w:rPr>
          <w:rFonts w:ascii="Arial" w:hAnsi="Arial" w:cs="Arial"/>
          <w:color w:val="7B7B7B" w:themeColor="accent3" w:themeShade="BF"/>
          <w:sz w:val="22"/>
          <w:szCs w:val="22"/>
          <w:lang w:val="en-GB"/>
        </w:rPr>
        <w:t xml:space="preserve">. These alternative dates have included; </w:t>
      </w:r>
    </w:p>
    <w:p w14:paraId="34EDBA42" w14:textId="7D39911C" w:rsidR="001F7493" w:rsidRPr="001F7493" w:rsidRDefault="00CB751F" w:rsidP="00A8294C">
      <w:pPr>
        <w:pStyle w:val="ListParagraph"/>
        <w:numPr>
          <w:ilvl w:val="0"/>
          <w:numId w:val="17"/>
        </w:numPr>
        <w:jc w:val="both"/>
        <w:rPr>
          <w:rFonts w:ascii="Arial" w:hAnsi="Arial" w:cs="Arial"/>
          <w:color w:val="7B7B7B" w:themeColor="accent3" w:themeShade="BF"/>
          <w:sz w:val="22"/>
          <w:szCs w:val="22"/>
          <w:lang w:val="en-GB"/>
        </w:rPr>
      </w:pPr>
      <w:r w:rsidRPr="001F7493">
        <w:rPr>
          <w:rFonts w:ascii="Arial" w:hAnsi="Arial" w:cs="Arial"/>
          <w:color w:val="7B7B7B" w:themeColor="accent3" w:themeShade="BF"/>
          <w:sz w:val="22"/>
          <w:szCs w:val="22"/>
          <w:lang w:val="en-GB"/>
        </w:rPr>
        <w:lastRenderedPageBreak/>
        <w:t xml:space="preserve">the date on which the application for recognition </w:t>
      </w:r>
      <w:r w:rsidR="006C6B90">
        <w:rPr>
          <w:rFonts w:ascii="Arial" w:hAnsi="Arial" w:cs="Arial"/>
          <w:color w:val="7B7B7B" w:themeColor="accent3" w:themeShade="BF"/>
          <w:sz w:val="22"/>
          <w:szCs w:val="22"/>
          <w:lang w:val="en-GB"/>
        </w:rPr>
        <w:t>is</w:t>
      </w:r>
      <w:r w:rsidRPr="001F7493">
        <w:rPr>
          <w:rFonts w:ascii="Arial" w:hAnsi="Arial" w:cs="Arial"/>
          <w:color w:val="7B7B7B" w:themeColor="accent3" w:themeShade="BF"/>
          <w:sz w:val="22"/>
          <w:szCs w:val="22"/>
          <w:lang w:val="en-GB"/>
        </w:rPr>
        <w:t xml:space="preserve"> made</w:t>
      </w:r>
      <w:r w:rsidR="00AC4768">
        <w:rPr>
          <w:rFonts w:ascii="Arial" w:hAnsi="Arial" w:cs="Arial"/>
          <w:color w:val="7B7B7B" w:themeColor="accent3" w:themeShade="BF"/>
          <w:sz w:val="22"/>
          <w:szCs w:val="22"/>
          <w:lang w:val="en-GB"/>
        </w:rPr>
        <w:t xml:space="preserve"> -</w:t>
      </w:r>
      <w:r w:rsidR="006C6B90">
        <w:rPr>
          <w:rFonts w:ascii="Arial" w:hAnsi="Arial" w:cs="Arial"/>
          <w:color w:val="7B7B7B" w:themeColor="accent3" w:themeShade="BF"/>
          <w:sz w:val="22"/>
          <w:szCs w:val="22"/>
          <w:lang w:val="en-GB"/>
        </w:rPr>
        <w:t xml:space="preserve"> whereby</w:t>
      </w:r>
      <w:r w:rsidR="001F7493">
        <w:rPr>
          <w:rFonts w:ascii="Arial" w:hAnsi="Arial" w:cs="Arial"/>
          <w:color w:val="7B7B7B" w:themeColor="accent3" w:themeShade="BF"/>
          <w:sz w:val="22"/>
          <w:szCs w:val="22"/>
          <w:lang w:val="en-GB"/>
        </w:rPr>
        <w:t xml:space="preserve"> courts supporting th</w:t>
      </w:r>
      <w:r w:rsidR="006C6B90">
        <w:rPr>
          <w:rFonts w:ascii="Arial" w:hAnsi="Arial" w:cs="Arial"/>
          <w:color w:val="7B7B7B" w:themeColor="accent3" w:themeShade="BF"/>
          <w:sz w:val="22"/>
          <w:szCs w:val="22"/>
          <w:lang w:val="en-GB"/>
        </w:rPr>
        <w:t>e reference to this</w:t>
      </w:r>
      <w:r w:rsidR="001F7493">
        <w:rPr>
          <w:rFonts w:ascii="Arial" w:hAnsi="Arial" w:cs="Arial"/>
          <w:color w:val="7B7B7B" w:themeColor="accent3" w:themeShade="BF"/>
          <w:sz w:val="22"/>
          <w:szCs w:val="22"/>
          <w:lang w:val="en-GB"/>
        </w:rPr>
        <w:t xml:space="preserve"> date</w:t>
      </w:r>
      <w:r w:rsidR="006C6B90">
        <w:rPr>
          <w:rFonts w:ascii="Arial" w:hAnsi="Arial" w:cs="Arial"/>
          <w:color w:val="7B7B7B" w:themeColor="accent3" w:themeShade="BF"/>
          <w:sz w:val="22"/>
          <w:szCs w:val="22"/>
          <w:lang w:val="en-GB"/>
        </w:rPr>
        <w:t xml:space="preserve"> have focused on the present tense “has” in article 17 paragraph 2 of the MLCBI, which indicates that the COMI shall be in existence when the application for recognition is made;</w:t>
      </w:r>
    </w:p>
    <w:p w14:paraId="7196115C" w14:textId="60A9AB85" w:rsidR="00491E90" w:rsidRDefault="00CB751F" w:rsidP="00A8294C">
      <w:pPr>
        <w:pStyle w:val="ListParagraph"/>
        <w:numPr>
          <w:ilvl w:val="0"/>
          <w:numId w:val="17"/>
        </w:numPr>
        <w:jc w:val="both"/>
        <w:rPr>
          <w:rFonts w:ascii="Arial" w:hAnsi="Arial" w:cs="Arial"/>
          <w:color w:val="7B7B7B" w:themeColor="accent3" w:themeShade="BF"/>
          <w:sz w:val="22"/>
          <w:szCs w:val="22"/>
          <w:lang w:val="en-GB"/>
        </w:rPr>
      </w:pPr>
      <w:r w:rsidRPr="001F7493">
        <w:rPr>
          <w:rFonts w:ascii="Arial" w:hAnsi="Arial" w:cs="Arial"/>
          <w:color w:val="7B7B7B" w:themeColor="accent3" w:themeShade="BF"/>
          <w:sz w:val="22"/>
          <w:szCs w:val="22"/>
          <w:lang w:val="en-GB"/>
        </w:rPr>
        <w:t>the date the court was called upon to decide the application</w:t>
      </w:r>
      <w:r w:rsidR="00AC4768">
        <w:rPr>
          <w:rFonts w:ascii="Arial" w:hAnsi="Arial" w:cs="Arial"/>
          <w:color w:val="7B7B7B" w:themeColor="accent3" w:themeShade="BF"/>
          <w:sz w:val="22"/>
          <w:szCs w:val="22"/>
          <w:lang w:val="en-GB"/>
        </w:rPr>
        <w:t xml:space="preserve"> -</w:t>
      </w:r>
      <w:r w:rsidRPr="001F7493">
        <w:rPr>
          <w:rFonts w:ascii="Arial" w:hAnsi="Arial" w:cs="Arial"/>
          <w:color w:val="7B7B7B" w:themeColor="accent3" w:themeShade="BF"/>
          <w:sz w:val="22"/>
          <w:szCs w:val="22"/>
          <w:lang w:val="en-GB"/>
        </w:rPr>
        <w:t xml:space="preserve"> </w:t>
      </w:r>
      <w:r w:rsidR="006C6B90">
        <w:rPr>
          <w:rFonts w:ascii="Arial" w:hAnsi="Arial" w:cs="Arial"/>
          <w:color w:val="7B7B7B" w:themeColor="accent3" w:themeShade="BF"/>
          <w:sz w:val="22"/>
          <w:szCs w:val="22"/>
          <w:lang w:val="en-GB"/>
        </w:rPr>
        <w:t xml:space="preserve">whereby courts supporting </w:t>
      </w:r>
      <w:r w:rsidR="00C55221">
        <w:rPr>
          <w:rFonts w:ascii="Arial" w:hAnsi="Arial" w:cs="Arial"/>
          <w:color w:val="7B7B7B" w:themeColor="accent3" w:themeShade="BF"/>
          <w:sz w:val="22"/>
          <w:szCs w:val="22"/>
          <w:lang w:val="en-GB"/>
        </w:rPr>
        <w:t>the use of</w:t>
      </w:r>
      <w:r w:rsidR="006C6B90">
        <w:rPr>
          <w:rFonts w:ascii="Arial" w:hAnsi="Arial" w:cs="Arial"/>
          <w:color w:val="7B7B7B" w:themeColor="accent3" w:themeShade="BF"/>
          <w:sz w:val="22"/>
          <w:szCs w:val="22"/>
          <w:lang w:val="en-GB"/>
        </w:rPr>
        <w:t xml:space="preserve"> this date have relied on the provision</w:t>
      </w:r>
      <w:r w:rsidR="00774F59">
        <w:rPr>
          <w:rFonts w:ascii="Arial" w:hAnsi="Arial" w:cs="Arial"/>
          <w:color w:val="7B7B7B" w:themeColor="accent3" w:themeShade="BF"/>
          <w:sz w:val="22"/>
          <w:szCs w:val="22"/>
          <w:lang w:val="en-GB"/>
        </w:rPr>
        <w:t>s</w:t>
      </w:r>
      <w:r w:rsidR="006C6B90">
        <w:rPr>
          <w:rFonts w:ascii="Arial" w:hAnsi="Arial" w:cs="Arial"/>
          <w:color w:val="7B7B7B" w:themeColor="accent3" w:themeShade="BF"/>
          <w:sz w:val="22"/>
          <w:szCs w:val="22"/>
          <w:lang w:val="en-GB"/>
        </w:rPr>
        <w:t xml:space="preserve"> </w:t>
      </w:r>
      <w:r w:rsidR="00774F59">
        <w:rPr>
          <w:rFonts w:ascii="Arial" w:hAnsi="Arial" w:cs="Arial"/>
          <w:color w:val="7B7B7B" w:themeColor="accent3" w:themeShade="BF"/>
          <w:sz w:val="22"/>
          <w:szCs w:val="22"/>
          <w:lang w:val="en-GB"/>
        </w:rPr>
        <w:t xml:space="preserve">in </w:t>
      </w:r>
      <w:r w:rsidR="006C6B90">
        <w:rPr>
          <w:rFonts w:ascii="Arial" w:hAnsi="Arial" w:cs="Arial"/>
          <w:color w:val="7B7B7B" w:themeColor="accent3" w:themeShade="BF"/>
          <w:sz w:val="22"/>
          <w:szCs w:val="22"/>
          <w:lang w:val="en-GB"/>
        </w:rPr>
        <w:t xml:space="preserve">the MLCBI </w:t>
      </w:r>
      <w:r w:rsidR="00774F59">
        <w:rPr>
          <w:rFonts w:ascii="Arial" w:hAnsi="Arial" w:cs="Arial"/>
          <w:color w:val="7B7B7B" w:themeColor="accent3" w:themeShade="BF"/>
          <w:sz w:val="22"/>
          <w:szCs w:val="22"/>
          <w:lang w:val="en-GB"/>
        </w:rPr>
        <w:t xml:space="preserve">which require the foreign representative to notify the recognizing court of changes in status, or </w:t>
      </w:r>
      <w:r w:rsidR="00C55221">
        <w:rPr>
          <w:rFonts w:ascii="Arial" w:hAnsi="Arial" w:cs="Arial"/>
          <w:color w:val="7B7B7B" w:themeColor="accent3" w:themeShade="BF"/>
          <w:sz w:val="22"/>
          <w:szCs w:val="22"/>
          <w:lang w:val="en-GB"/>
        </w:rPr>
        <w:t xml:space="preserve">provisions in the MLCBI that require the modification or termination of recognition based on changes in circumstances, which suggest that these provisions in the MLCBI </w:t>
      </w:r>
      <w:r w:rsidR="007D668C">
        <w:rPr>
          <w:rFonts w:ascii="Arial" w:hAnsi="Arial" w:cs="Arial"/>
          <w:color w:val="7B7B7B" w:themeColor="accent3" w:themeShade="BF"/>
          <w:sz w:val="22"/>
          <w:szCs w:val="22"/>
          <w:lang w:val="en-GB"/>
        </w:rPr>
        <w:t>promote</w:t>
      </w:r>
      <w:r w:rsidR="00C55221">
        <w:rPr>
          <w:rFonts w:ascii="Arial" w:hAnsi="Arial" w:cs="Arial"/>
          <w:color w:val="7B7B7B" w:themeColor="accent3" w:themeShade="BF"/>
          <w:sz w:val="22"/>
          <w:szCs w:val="22"/>
          <w:lang w:val="en-GB"/>
        </w:rPr>
        <w:t xml:space="preserve"> flexibility and </w:t>
      </w:r>
      <w:r w:rsidR="00AC4768">
        <w:rPr>
          <w:rFonts w:ascii="Arial" w:hAnsi="Arial" w:cs="Arial"/>
          <w:color w:val="7B7B7B" w:themeColor="accent3" w:themeShade="BF"/>
          <w:sz w:val="22"/>
          <w:szCs w:val="22"/>
          <w:lang w:val="en-GB"/>
        </w:rPr>
        <w:t xml:space="preserve">suggest that </w:t>
      </w:r>
      <w:r w:rsidR="00C55221">
        <w:rPr>
          <w:rFonts w:ascii="Arial" w:hAnsi="Arial" w:cs="Arial"/>
          <w:color w:val="7B7B7B" w:themeColor="accent3" w:themeShade="BF"/>
          <w:sz w:val="22"/>
          <w:szCs w:val="22"/>
          <w:lang w:val="en-GB"/>
        </w:rPr>
        <w:t xml:space="preserve">the courts </w:t>
      </w:r>
      <w:r w:rsidR="00AC4768">
        <w:rPr>
          <w:rFonts w:ascii="Arial" w:hAnsi="Arial" w:cs="Arial"/>
          <w:color w:val="7B7B7B" w:themeColor="accent3" w:themeShade="BF"/>
          <w:sz w:val="22"/>
          <w:szCs w:val="22"/>
          <w:lang w:val="en-GB"/>
        </w:rPr>
        <w:t xml:space="preserve">shall consider </w:t>
      </w:r>
      <w:r w:rsidR="00C55221">
        <w:rPr>
          <w:rFonts w:ascii="Arial" w:hAnsi="Arial" w:cs="Arial"/>
          <w:color w:val="7B7B7B" w:themeColor="accent3" w:themeShade="BF"/>
          <w:sz w:val="22"/>
          <w:szCs w:val="22"/>
          <w:lang w:val="en-GB"/>
        </w:rPr>
        <w:t xml:space="preserve">actual facts </w:t>
      </w:r>
      <w:r w:rsidR="00AC4768">
        <w:rPr>
          <w:rFonts w:ascii="Arial" w:hAnsi="Arial" w:cs="Arial"/>
          <w:color w:val="7B7B7B" w:themeColor="accent3" w:themeShade="BF"/>
          <w:sz w:val="22"/>
          <w:szCs w:val="22"/>
          <w:lang w:val="en-GB"/>
        </w:rPr>
        <w:t xml:space="preserve">in arriving at COMI determination </w:t>
      </w:r>
      <w:r w:rsidR="00C55221">
        <w:rPr>
          <w:rFonts w:ascii="Arial" w:hAnsi="Arial" w:cs="Arial"/>
          <w:color w:val="7B7B7B" w:themeColor="accent3" w:themeShade="BF"/>
          <w:sz w:val="22"/>
          <w:szCs w:val="22"/>
          <w:lang w:val="en-GB"/>
        </w:rPr>
        <w:t>rather than setting an arbitrary determination point</w:t>
      </w:r>
      <w:r w:rsidR="00AC4768">
        <w:rPr>
          <w:rFonts w:ascii="Arial" w:hAnsi="Arial" w:cs="Arial"/>
          <w:color w:val="7B7B7B" w:themeColor="accent3" w:themeShade="BF"/>
          <w:sz w:val="22"/>
          <w:szCs w:val="22"/>
          <w:lang w:val="en-GB"/>
        </w:rPr>
        <w:t>; and</w:t>
      </w:r>
    </w:p>
    <w:p w14:paraId="41E2EE06" w14:textId="1090EA09" w:rsidR="00A24299" w:rsidRPr="001F7493" w:rsidRDefault="00A24299" w:rsidP="00A8294C">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date</w:t>
      </w:r>
      <w:r w:rsidR="00F91847">
        <w:rPr>
          <w:rFonts w:ascii="Arial" w:hAnsi="Arial" w:cs="Arial"/>
          <w:color w:val="7B7B7B" w:themeColor="accent3" w:themeShade="BF"/>
          <w:sz w:val="22"/>
          <w:szCs w:val="22"/>
          <w:lang w:val="en-GB"/>
        </w:rPr>
        <w:t xml:space="preserve"> that is based on operational history of the debtor – while this approach has been argued in several cases, it has been rejected for the likelihood of conflicting COMI determinations by different courts, resulting in conflicting main proceedings, which thus defeat</w:t>
      </w:r>
      <w:r w:rsidR="004C1A52">
        <w:rPr>
          <w:rFonts w:ascii="Arial" w:hAnsi="Arial" w:cs="Arial"/>
          <w:color w:val="7B7B7B" w:themeColor="accent3" w:themeShade="BF"/>
          <w:sz w:val="22"/>
          <w:szCs w:val="22"/>
          <w:lang w:val="en-GB"/>
        </w:rPr>
        <w:t>s</w:t>
      </w:r>
      <w:r w:rsidR="00F91847">
        <w:rPr>
          <w:rFonts w:ascii="Arial" w:hAnsi="Arial" w:cs="Arial"/>
          <w:color w:val="7B7B7B" w:themeColor="accent3" w:themeShade="BF"/>
          <w:sz w:val="22"/>
          <w:szCs w:val="22"/>
          <w:lang w:val="en-GB"/>
        </w:rPr>
        <w:t xml:space="preserve"> the </w:t>
      </w:r>
      <w:r w:rsidR="004C1A52">
        <w:rPr>
          <w:rFonts w:ascii="Arial" w:hAnsi="Arial" w:cs="Arial"/>
          <w:color w:val="7B7B7B" w:themeColor="accent3" w:themeShade="BF"/>
          <w:sz w:val="22"/>
          <w:szCs w:val="22"/>
          <w:lang w:val="en-GB"/>
        </w:rPr>
        <w:t xml:space="preserve">goal of </w:t>
      </w:r>
      <w:r w:rsidR="00F91847">
        <w:rPr>
          <w:rFonts w:ascii="Arial" w:hAnsi="Arial" w:cs="Arial"/>
          <w:color w:val="7B7B7B" w:themeColor="accent3" w:themeShade="BF"/>
          <w:sz w:val="22"/>
          <w:szCs w:val="22"/>
          <w:lang w:val="en-GB"/>
        </w:rPr>
        <w:t>uniformity and harmonization</w:t>
      </w:r>
      <w:r w:rsidR="004C1A52">
        <w:rPr>
          <w:rFonts w:ascii="Arial" w:hAnsi="Arial" w:cs="Arial"/>
          <w:color w:val="7B7B7B" w:themeColor="accent3" w:themeShade="BF"/>
          <w:sz w:val="22"/>
          <w:szCs w:val="22"/>
          <w:lang w:val="en-GB"/>
        </w:rPr>
        <w:t>.</w:t>
      </w:r>
      <w:r w:rsidR="00F91847">
        <w:rPr>
          <w:rFonts w:ascii="Arial" w:hAnsi="Arial" w:cs="Arial"/>
          <w:color w:val="7B7B7B" w:themeColor="accent3" w:themeShade="BF"/>
          <w:sz w:val="22"/>
          <w:szCs w:val="22"/>
          <w:lang w:val="en-GB"/>
        </w:rPr>
        <w:t xml:space="preserve"> </w:t>
      </w:r>
    </w:p>
    <w:p w14:paraId="5A19CA82" w14:textId="2A7AC5FA" w:rsidR="00491E90" w:rsidRDefault="00491E90" w:rsidP="000A1D1A">
      <w:pPr>
        <w:jc w:val="both"/>
        <w:rPr>
          <w:rFonts w:ascii="Arial" w:hAnsi="Arial" w:cs="Arial"/>
          <w:color w:val="7B7B7B" w:themeColor="accent3" w:themeShade="BF"/>
          <w:sz w:val="22"/>
          <w:szCs w:val="22"/>
          <w:lang w:val="en-GB"/>
        </w:rPr>
      </w:pPr>
    </w:p>
    <w:p w14:paraId="72C41F0B" w14:textId="77777777" w:rsidR="00C620F4" w:rsidRPr="009B5832" w:rsidRDefault="00C620F4"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particular provisions / concepts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88783D4"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7898DB5"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05F9E54C" w:rsidR="000E6325" w:rsidRPr="009B5832" w:rsidRDefault="000E6325" w:rsidP="00ED6A32">
      <w:pPr>
        <w:ind w:left="1440" w:hanging="1440"/>
        <w:jc w:val="both"/>
        <w:rPr>
          <w:rFonts w:ascii="Arial" w:hAnsi="Arial" w:cs="Arial"/>
          <w:iCs/>
          <w:sz w:val="22"/>
          <w:szCs w:val="22"/>
          <w:lang w:val="en-GB"/>
        </w:rPr>
      </w:pPr>
    </w:p>
    <w:p w14:paraId="2F57801B" w14:textId="79347A8B" w:rsidR="009B07AD" w:rsidRPr="00223914" w:rsidRDefault="00223914" w:rsidP="00707FC8">
      <w:pPr>
        <w:ind w:left="720" w:hanging="720"/>
        <w:jc w:val="both"/>
        <w:rPr>
          <w:rFonts w:ascii="Arial" w:hAnsi="Arial" w:cs="Arial"/>
          <w:color w:val="808080" w:themeColor="background1" w:themeShade="80"/>
          <w:sz w:val="22"/>
          <w:szCs w:val="22"/>
          <w:lang w:val="en-GB"/>
        </w:rPr>
      </w:pPr>
      <w:r w:rsidRPr="00223914">
        <w:rPr>
          <w:rFonts w:ascii="Arial" w:hAnsi="Arial" w:cs="Arial"/>
          <w:color w:val="808080" w:themeColor="background1" w:themeShade="80"/>
          <w:sz w:val="22"/>
          <w:szCs w:val="22"/>
          <w:lang w:val="en-GB"/>
        </w:rPr>
        <w:t>Statement 1:</w:t>
      </w:r>
    </w:p>
    <w:p w14:paraId="6D4E1A68" w14:textId="541A9BBA" w:rsidR="00223914" w:rsidRPr="00223914" w:rsidRDefault="00A118D9" w:rsidP="0051376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Article 30</w:t>
      </w:r>
      <w:r w:rsidR="0051376D">
        <w:rPr>
          <w:rFonts w:ascii="Arial" w:hAnsi="Arial" w:cs="Arial"/>
          <w:color w:val="808080" w:themeColor="background1" w:themeShade="80"/>
          <w:sz w:val="22"/>
          <w:szCs w:val="22"/>
          <w:lang w:val="en-GB"/>
        </w:rPr>
        <w:t xml:space="preserve">(c) </w:t>
      </w:r>
      <w:r>
        <w:rPr>
          <w:rFonts w:ascii="Arial" w:hAnsi="Arial" w:cs="Arial"/>
          <w:color w:val="808080" w:themeColor="background1" w:themeShade="80"/>
          <w:sz w:val="22"/>
          <w:szCs w:val="22"/>
          <w:lang w:val="en-GB"/>
        </w:rPr>
        <w:t>of the MLCBI</w:t>
      </w:r>
      <w:r w:rsidR="0051376D">
        <w:rPr>
          <w:rFonts w:ascii="Arial" w:hAnsi="Arial" w:cs="Arial"/>
          <w:color w:val="808080" w:themeColor="background1" w:themeShade="80"/>
          <w:sz w:val="22"/>
          <w:szCs w:val="22"/>
          <w:lang w:val="en-GB"/>
        </w:rPr>
        <w:t xml:space="preserve"> provides that, in the case involving two foreign non-main proceedings, the MLCBI does not </w:t>
      </w:r>
      <w:r w:rsidR="00126EDF">
        <w:rPr>
          <w:rFonts w:ascii="Arial" w:hAnsi="Arial" w:cs="Arial"/>
          <w:color w:val="808080" w:themeColor="background1" w:themeShade="80"/>
          <w:sz w:val="22"/>
          <w:szCs w:val="22"/>
          <w:lang w:val="en-GB"/>
        </w:rPr>
        <w:t>prescribe</w:t>
      </w:r>
      <w:r w:rsidR="0051376D">
        <w:rPr>
          <w:rFonts w:ascii="Arial" w:hAnsi="Arial" w:cs="Arial"/>
          <w:color w:val="808080" w:themeColor="background1" w:themeShade="80"/>
          <w:sz w:val="22"/>
          <w:szCs w:val="22"/>
          <w:lang w:val="en-GB"/>
        </w:rPr>
        <w:t xml:space="preserve"> any order of preference, but the court shall try to facilitate coordination of the concurrent proceedings</w:t>
      </w:r>
      <w:r w:rsidR="00126EDF">
        <w:rPr>
          <w:rFonts w:ascii="Arial" w:hAnsi="Arial" w:cs="Arial"/>
          <w:color w:val="808080" w:themeColor="background1" w:themeShade="80"/>
          <w:sz w:val="22"/>
          <w:szCs w:val="22"/>
          <w:lang w:val="en-GB"/>
        </w:rPr>
        <w:t>, and any relief granted may be terminated or modified such that there is consistency between the proceedings.</w:t>
      </w:r>
    </w:p>
    <w:p w14:paraId="1E1DAEBA" w14:textId="77777777" w:rsidR="00223914" w:rsidRPr="00223914" w:rsidRDefault="00223914" w:rsidP="00707FC8">
      <w:pPr>
        <w:ind w:left="720" w:hanging="720"/>
        <w:jc w:val="both"/>
        <w:rPr>
          <w:rFonts w:ascii="Arial" w:hAnsi="Arial" w:cs="Arial"/>
          <w:color w:val="808080" w:themeColor="background1" w:themeShade="80"/>
          <w:sz w:val="22"/>
          <w:szCs w:val="22"/>
          <w:lang w:val="en-GB"/>
        </w:rPr>
      </w:pPr>
    </w:p>
    <w:p w14:paraId="1437204C" w14:textId="581D079F" w:rsidR="00223914" w:rsidRPr="00223914" w:rsidRDefault="00223914" w:rsidP="00707FC8">
      <w:pPr>
        <w:ind w:left="720" w:hanging="720"/>
        <w:jc w:val="both"/>
        <w:rPr>
          <w:rFonts w:ascii="Arial" w:hAnsi="Arial" w:cs="Arial"/>
          <w:color w:val="808080" w:themeColor="background1" w:themeShade="80"/>
          <w:sz w:val="22"/>
          <w:szCs w:val="22"/>
          <w:lang w:val="en-GB"/>
        </w:rPr>
      </w:pPr>
      <w:r w:rsidRPr="00223914">
        <w:rPr>
          <w:rFonts w:ascii="Arial" w:hAnsi="Arial" w:cs="Arial"/>
          <w:color w:val="808080" w:themeColor="background1" w:themeShade="80"/>
          <w:sz w:val="22"/>
          <w:szCs w:val="22"/>
          <w:lang w:val="en-GB"/>
        </w:rPr>
        <w:t>Statement 2:</w:t>
      </w:r>
    </w:p>
    <w:p w14:paraId="6CBA41E4" w14:textId="5D286AD7" w:rsidR="00223914" w:rsidRPr="00223914" w:rsidRDefault="003A2257" w:rsidP="00A118D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Article 31 of the MLCBI sets forth the “hotchpot” rule which tries to ensure </w:t>
      </w:r>
      <w:r w:rsidR="00A118D9">
        <w:rPr>
          <w:rFonts w:ascii="Arial" w:hAnsi="Arial" w:cs="Arial"/>
          <w:color w:val="808080" w:themeColor="background1" w:themeShade="80"/>
          <w:sz w:val="22"/>
          <w:szCs w:val="22"/>
          <w:lang w:val="en-GB"/>
        </w:rPr>
        <w:t xml:space="preserve">that no creditor shall obtain more favourable treatment or payment, than the other fellow creditors in the same class. The “hotchpot” rule is not intended to affect the ranking of claims as established by the law of the enacting State, and therefore would not affect the secured creditors with </w:t>
      </w:r>
      <w:r w:rsidR="00A118D9" w:rsidRPr="00A118D9">
        <w:rPr>
          <w:rFonts w:ascii="Arial" w:hAnsi="Arial" w:cs="Arial"/>
          <w:i/>
          <w:iCs/>
          <w:color w:val="808080" w:themeColor="background1" w:themeShade="80"/>
          <w:sz w:val="22"/>
          <w:szCs w:val="22"/>
          <w:lang w:val="en-GB"/>
        </w:rPr>
        <w:t>in-rem</w:t>
      </w:r>
      <w:r w:rsidR="00A118D9">
        <w:rPr>
          <w:rFonts w:ascii="Arial" w:hAnsi="Arial" w:cs="Arial"/>
          <w:color w:val="808080" w:themeColor="background1" w:themeShade="80"/>
          <w:sz w:val="22"/>
          <w:szCs w:val="22"/>
          <w:lang w:val="en-GB"/>
        </w:rPr>
        <w:t xml:space="preserve"> rights.</w:t>
      </w:r>
    </w:p>
    <w:p w14:paraId="61DFC652" w14:textId="77777777" w:rsidR="00223914" w:rsidRPr="00223914" w:rsidRDefault="00223914" w:rsidP="00707FC8">
      <w:pPr>
        <w:ind w:left="720" w:hanging="720"/>
        <w:jc w:val="both"/>
        <w:rPr>
          <w:rFonts w:ascii="Arial" w:hAnsi="Arial" w:cs="Arial"/>
          <w:color w:val="808080" w:themeColor="background1" w:themeShade="80"/>
          <w:sz w:val="22"/>
          <w:szCs w:val="22"/>
          <w:lang w:val="en-GB"/>
        </w:rPr>
      </w:pPr>
    </w:p>
    <w:p w14:paraId="56D5FA61" w14:textId="1F6A5EB0" w:rsidR="00223914" w:rsidRPr="00223914" w:rsidRDefault="00223914" w:rsidP="00707FC8">
      <w:pPr>
        <w:ind w:left="720" w:hanging="720"/>
        <w:jc w:val="both"/>
        <w:rPr>
          <w:rFonts w:ascii="Arial" w:hAnsi="Arial" w:cs="Arial"/>
          <w:color w:val="808080" w:themeColor="background1" w:themeShade="80"/>
          <w:sz w:val="22"/>
          <w:szCs w:val="22"/>
          <w:lang w:val="en-GB"/>
        </w:rPr>
      </w:pPr>
      <w:r w:rsidRPr="00223914">
        <w:rPr>
          <w:rFonts w:ascii="Arial" w:hAnsi="Arial" w:cs="Arial"/>
          <w:color w:val="808080" w:themeColor="background1" w:themeShade="80"/>
          <w:sz w:val="22"/>
          <w:szCs w:val="22"/>
          <w:lang w:val="en-GB"/>
        </w:rPr>
        <w:t>Statement 3:</w:t>
      </w:r>
    </w:p>
    <w:p w14:paraId="772815D8" w14:textId="3025CD69" w:rsidR="00223914" w:rsidRPr="003A2257" w:rsidRDefault="00223914" w:rsidP="003A225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Article 16(3) of the MLCBI set</w:t>
      </w:r>
      <w:r w:rsidR="00C43ACD">
        <w:rPr>
          <w:rFonts w:ascii="Arial" w:hAnsi="Arial" w:cs="Arial"/>
          <w:color w:val="808080" w:themeColor="background1" w:themeShade="80"/>
          <w:sz w:val="22"/>
          <w:szCs w:val="22"/>
          <w:lang w:val="en-GB"/>
        </w:rPr>
        <w:t>s</w:t>
      </w:r>
      <w:r>
        <w:rPr>
          <w:rFonts w:ascii="Arial" w:hAnsi="Arial" w:cs="Arial"/>
          <w:color w:val="808080" w:themeColor="background1" w:themeShade="80"/>
          <w:sz w:val="22"/>
          <w:szCs w:val="22"/>
          <w:lang w:val="en-GB"/>
        </w:rPr>
        <w:t xml:space="preserve"> forth the rebuttable presumption that the debtor’s COMI </w:t>
      </w:r>
      <w:r w:rsidR="00584FB8">
        <w:rPr>
          <w:rFonts w:ascii="Arial" w:hAnsi="Arial" w:cs="Arial"/>
          <w:color w:val="808080" w:themeColor="background1" w:themeShade="80"/>
          <w:sz w:val="22"/>
          <w:szCs w:val="22"/>
          <w:lang w:val="en-GB"/>
        </w:rPr>
        <w:t>is presumed to be the debtor’s registered office, or habitual residence in case of individual / natural person.</w:t>
      </w:r>
      <w:r w:rsidR="007022CB">
        <w:rPr>
          <w:rFonts w:ascii="Arial" w:hAnsi="Arial" w:cs="Arial"/>
          <w:color w:val="808080" w:themeColor="background1" w:themeShade="80"/>
          <w:sz w:val="22"/>
          <w:szCs w:val="22"/>
          <w:lang w:val="en-GB"/>
        </w:rPr>
        <w:t xml:space="preserve"> Case law</w:t>
      </w:r>
      <w:r w:rsidR="00F54D26">
        <w:rPr>
          <w:rFonts w:ascii="Arial" w:hAnsi="Arial" w:cs="Arial"/>
          <w:color w:val="808080" w:themeColor="background1" w:themeShade="80"/>
          <w:sz w:val="22"/>
          <w:szCs w:val="22"/>
          <w:lang w:val="en-GB"/>
        </w:rPr>
        <w:t>s</w:t>
      </w:r>
      <w:r w:rsidR="007022CB">
        <w:rPr>
          <w:rFonts w:ascii="Arial" w:hAnsi="Arial" w:cs="Arial"/>
          <w:color w:val="808080" w:themeColor="background1" w:themeShade="80"/>
          <w:sz w:val="22"/>
          <w:szCs w:val="22"/>
          <w:lang w:val="en-GB"/>
        </w:rPr>
        <w:t xml:space="preserve"> </w:t>
      </w:r>
      <w:r w:rsidR="003A2257">
        <w:rPr>
          <w:rFonts w:ascii="Arial" w:hAnsi="Arial" w:cs="Arial"/>
          <w:color w:val="808080" w:themeColor="background1" w:themeShade="80"/>
          <w:sz w:val="22"/>
          <w:szCs w:val="22"/>
          <w:lang w:val="en-GB"/>
        </w:rPr>
        <w:t>developed</w:t>
      </w:r>
      <w:r w:rsidR="007022CB">
        <w:rPr>
          <w:rFonts w:ascii="Arial" w:hAnsi="Arial" w:cs="Arial"/>
          <w:color w:val="808080" w:themeColor="background1" w:themeShade="80"/>
          <w:sz w:val="22"/>
          <w:szCs w:val="22"/>
          <w:lang w:val="en-GB"/>
        </w:rPr>
        <w:t xml:space="preserve"> by numerous courts applying the MLCBI</w:t>
      </w:r>
      <w:r>
        <w:rPr>
          <w:rFonts w:ascii="Arial" w:hAnsi="Arial" w:cs="Arial"/>
          <w:color w:val="808080" w:themeColor="background1" w:themeShade="80"/>
          <w:sz w:val="22"/>
          <w:szCs w:val="22"/>
          <w:lang w:val="en-GB"/>
        </w:rPr>
        <w:t xml:space="preserve"> </w:t>
      </w:r>
      <w:r w:rsidR="00F54D26">
        <w:rPr>
          <w:rFonts w:ascii="Arial" w:hAnsi="Arial" w:cs="Arial"/>
          <w:color w:val="808080" w:themeColor="background1" w:themeShade="80"/>
          <w:sz w:val="22"/>
          <w:szCs w:val="22"/>
          <w:lang w:val="en-GB"/>
        </w:rPr>
        <w:t>have</w:t>
      </w:r>
      <w:r w:rsidR="003A2257">
        <w:rPr>
          <w:rFonts w:ascii="Arial" w:hAnsi="Arial" w:cs="Arial"/>
          <w:color w:val="808080" w:themeColor="background1" w:themeShade="80"/>
          <w:sz w:val="22"/>
          <w:szCs w:val="22"/>
          <w:lang w:val="en-GB"/>
        </w:rPr>
        <w:t xml:space="preserve"> </w:t>
      </w:r>
      <w:r w:rsidR="00F54D26">
        <w:rPr>
          <w:rFonts w:ascii="Arial" w:hAnsi="Arial" w:cs="Arial"/>
          <w:color w:val="808080" w:themeColor="background1" w:themeShade="80"/>
          <w:sz w:val="22"/>
          <w:szCs w:val="22"/>
          <w:lang w:val="en-GB"/>
        </w:rPr>
        <w:t xml:space="preserve">argued </w:t>
      </w:r>
      <w:r w:rsidR="007022CB">
        <w:rPr>
          <w:rFonts w:ascii="Arial" w:hAnsi="Arial" w:cs="Arial"/>
          <w:color w:val="808080" w:themeColor="background1" w:themeShade="80"/>
          <w:sz w:val="22"/>
          <w:szCs w:val="22"/>
          <w:lang w:val="en-GB"/>
        </w:rPr>
        <w:t>that</w:t>
      </w:r>
      <w:r w:rsidR="003A2257">
        <w:rPr>
          <w:rFonts w:ascii="Arial" w:hAnsi="Arial" w:cs="Arial"/>
          <w:color w:val="808080" w:themeColor="background1" w:themeShade="80"/>
          <w:sz w:val="22"/>
          <w:szCs w:val="22"/>
          <w:lang w:val="en-GB"/>
        </w:rPr>
        <w:t>,</w:t>
      </w:r>
      <w:r w:rsidR="007022CB">
        <w:rPr>
          <w:rFonts w:ascii="Arial" w:hAnsi="Arial" w:cs="Arial"/>
          <w:color w:val="808080" w:themeColor="background1" w:themeShade="80"/>
          <w:sz w:val="22"/>
          <w:szCs w:val="22"/>
          <w:lang w:val="en-GB"/>
        </w:rPr>
        <w:t xml:space="preserve"> </w:t>
      </w:r>
      <w:r w:rsidR="003A2257">
        <w:rPr>
          <w:rFonts w:ascii="Arial" w:hAnsi="Arial" w:cs="Arial"/>
          <w:color w:val="808080" w:themeColor="background1" w:themeShade="80"/>
          <w:sz w:val="22"/>
          <w:szCs w:val="22"/>
          <w:lang w:val="en-GB"/>
        </w:rPr>
        <w:t xml:space="preserve">the derivation of the concept of COMI in MLCBI, as well as </w:t>
      </w:r>
      <w:r w:rsidR="007022CB">
        <w:rPr>
          <w:rFonts w:ascii="Arial" w:hAnsi="Arial" w:cs="Arial"/>
          <w:color w:val="808080" w:themeColor="background1" w:themeShade="80"/>
          <w:sz w:val="22"/>
          <w:szCs w:val="22"/>
          <w:lang w:val="en-GB"/>
        </w:rPr>
        <w:t>the various guides followed in interpreting COMI, have suggested that COMI in MLCBI should bear similar interpretation given to it in the EIR</w:t>
      </w:r>
      <w:r w:rsidR="003A2257">
        <w:rPr>
          <w:rFonts w:ascii="Arial" w:hAnsi="Arial" w:cs="Arial"/>
          <w:color w:val="808080" w:themeColor="background1" w:themeShade="80"/>
          <w:sz w:val="22"/>
          <w:szCs w:val="22"/>
          <w:lang w:val="en-GB"/>
        </w:rPr>
        <w:t>.</w:t>
      </w:r>
    </w:p>
    <w:p w14:paraId="79961E83" w14:textId="226F1976" w:rsidR="00D17FDC" w:rsidRDefault="00D17FDC" w:rsidP="003A2257">
      <w:pPr>
        <w:jc w:val="both"/>
        <w:rPr>
          <w:rFonts w:ascii="Arial" w:hAnsi="Arial" w:cs="Arial"/>
          <w:sz w:val="22"/>
          <w:szCs w:val="22"/>
          <w:lang w:val="en-GB"/>
        </w:rPr>
      </w:pPr>
    </w:p>
    <w:p w14:paraId="1B309491" w14:textId="31C04A34" w:rsidR="004C1A52" w:rsidRDefault="004C1A52" w:rsidP="003A2257">
      <w:pPr>
        <w:jc w:val="both"/>
        <w:rPr>
          <w:rFonts w:ascii="Arial" w:hAnsi="Arial" w:cs="Arial"/>
          <w:sz w:val="22"/>
          <w:szCs w:val="22"/>
          <w:lang w:val="en-GB"/>
        </w:rPr>
      </w:pPr>
    </w:p>
    <w:p w14:paraId="38EB8A54" w14:textId="3F267F66" w:rsidR="004C1A52" w:rsidRDefault="004C1A52" w:rsidP="003A2257">
      <w:pPr>
        <w:jc w:val="both"/>
        <w:rPr>
          <w:rFonts w:ascii="Arial" w:hAnsi="Arial" w:cs="Arial"/>
          <w:sz w:val="22"/>
          <w:szCs w:val="22"/>
          <w:lang w:val="en-GB"/>
        </w:rPr>
      </w:pPr>
    </w:p>
    <w:p w14:paraId="42F23F73" w14:textId="77777777" w:rsidR="004C1A52" w:rsidRDefault="004C1A52" w:rsidP="003A2257">
      <w:pPr>
        <w:jc w:val="both"/>
        <w:rPr>
          <w:rFonts w:ascii="Arial" w:hAnsi="Arial" w:cs="Arial"/>
          <w:sz w:val="22"/>
          <w:szCs w:val="22"/>
          <w:lang w:val="en-GB"/>
        </w:rPr>
      </w:pPr>
    </w:p>
    <w:p w14:paraId="5F9F98EA" w14:textId="77777777" w:rsidR="00A118D9" w:rsidRPr="009B5832" w:rsidRDefault="00A118D9" w:rsidP="003A2257">
      <w:pPr>
        <w:jc w:val="both"/>
        <w:rPr>
          <w:rFonts w:ascii="Arial" w:hAnsi="Arial" w:cs="Arial"/>
          <w:sz w:val="22"/>
          <w:szCs w:val="22"/>
          <w:lang w:val="en-GB"/>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lastRenderedPageBreak/>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168EBB52" w14:textId="7B08F954" w:rsidR="00C82D87" w:rsidRPr="009B5832" w:rsidRDefault="00C82D87" w:rsidP="00707FC8">
      <w:pPr>
        <w:jc w:val="both"/>
        <w:rPr>
          <w:rFonts w:ascii="Arial" w:hAnsi="Arial" w:cs="Arial"/>
          <w:sz w:val="22"/>
          <w:szCs w:val="22"/>
          <w:lang w:val="en-GB"/>
        </w:rPr>
      </w:pPr>
    </w:p>
    <w:p w14:paraId="78DB9FD8" w14:textId="5BF74E38" w:rsidR="00C72848" w:rsidRDefault="008177A6" w:rsidP="008177A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21 (1) of the MLCBI sets forth non-exhaustive reliefs that are available </w:t>
      </w:r>
      <w:r w:rsidR="00DB7226">
        <w:rPr>
          <w:rFonts w:ascii="Arial" w:hAnsi="Arial" w:cs="Arial"/>
          <w:color w:val="7B7B7B" w:themeColor="accent3" w:themeShade="BF"/>
          <w:sz w:val="22"/>
          <w:szCs w:val="22"/>
          <w:lang w:val="en-GB"/>
        </w:rPr>
        <w:t>and can be granted by</w:t>
      </w:r>
      <w:r w:rsidR="006C12E7">
        <w:rPr>
          <w:rFonts w:ascii="Arial" w:hAnsi="Arial" w:cs="Arial"/>
          <w:color w:val="7B7B7B" w:themeColor="accent3" w:themeShade="BF"/>
          <w:sz w:val="22"/>
          <w:szCs w:val="22"/>
          <w:lang w:val="en-GB"/>
        </w:rPr>
        <w:t>,</w:t>
      </w:r>
      <w:r w:rsidR="00DB7226">
        <w:rPr>
          <w:rFonts w:ascii="Arial" w:hAnsi="Arial" w:cs="Arial"/>
          <w:color w:val="7B7B7B" w:themeColor="accent3" w:themeShade="BF"/>
          <w:sz w:val="22"/>
          <w:szCs w:val="22"/>
          <w:lang w:val="en-GB"/>
        </w:rPr>
        <w:t xml:space="preserve"> </w:t>
      </w:r>
      <w:r w:rsidR="00DB7226" w:rsidRPr="000A55CB">
        <w:rPr>
          <w:rFonts w:ascii="Arial" w:hAnsi="Arial" w:cs="Arial"/>
          <w:color w:val="808080" w:themeColor="background1" w:themeShade="80"/>
          <w:sz w:val="22"/>
          <w:szCs w:val="22"/>
          <w:lang w:val="en-GB"/>
        </w:rPr>
        <w:t xml:space="preserve">and </w:t>
      </w:r>
      <w:r w:rsidRPr="000A55CB">
        <w:rPr>
          <w:rFonts w:ascii="Arial" w:hAnsi="Arial" w:cs="Arial"/>
          <w:color w:val="808080" w:themeColor="background1" w:themeShade="80"/>
          <w:sz w:val="22"/>
          <w:szCs w:val="22"/>
          <w:lang w:val="en-GB"/>
        </w:rPr>
        <w:t>under the discretion of</w:t>
      </w:r>
      <w:r w:rsidR="006C12E7" w:rsidRPr="000A55CB">
        <w:rPr>
          <w:rFonts w:ascii="Arial" w:hAnsi="Arial" w:cs="Arial"/>
          <w:color w:val="808080" w:themeColor="background1" w:themeShade="80"/>
          <w:sz w:val="22"/>
          <w:szCs w:val="22"/>
          <w:lang w:val="en-GB"/>
        </w:rPr>
        <w:t>,</w:t>
      </w:r>
      <w:r w:rsidRPr="000A55CB">
        <w:rPr>
          <w:rFonts w:ascii="Arial" w:hAnsi="Arial" w:cs="Arial"/>
          <w:color w:val="808080" w:themeColor="background1" w:themeShade="80"/>
          <w:sz w:val="22"/>
          <w:szCs w:val="22"/>
          <w:lang w:val="en-GB"/>
        </w:rPr>
        <w:t xml:space="preserve"> the recognizing courts</w:t>
      </w:r>
      <w:r w:rsidR="00EC6E66" w:rsidRPr="000A55CB">
        <w:rPr>
          <w:rFonts w:ascii="Arial" w:hAnsi="Arial" w:cs="Arial"/>
          <w:color w:val="808080" w:themeColor="background1" w:themeShade="80"/>
          <w:sz w:val="22"/>
          <w:szCs w:val="22"/>
          <w:lang w:val="en-GB"/>
        </w:rPr>
        <w:t xml:space="preserve">, and article 21 in general provides a broad discretion to courts </w:t>
      </w:r>
      <w:r w:rsidR="00611991" w:rsidRPr="000A55CB">
        <w:rPr>
          <w:rFonts w:ascii="Arial" w:hAnsi="Arial" w:cs="Arial"/>
          <w:color w:val="808080" w:themeColor="background1" w:themeShade="80"/>
          <w:sz w:val="22"/>
          <w:szCs w:val="22"/>
          <w:lang w:val="en-GB"/>
        </w:rPr>
        <w:t>in deciding any appropriate relief that is in line with the objective of the MLCBI, to protect assets of the debtor as well as interest of the creditors.</w:t>
      </w:r>
      <w:r w:rsidR="006C3879" w:rsidRPr="000A55CB">
        <w:rPr>
          <w:rFonts w:ascii="Arial" w:hAnsi="Arial" w:cs="Arial"/>
          <w:color w:val="808080" w:themeColor="background1" w:themeShade="80"/>
          <w:sz w:val="22"/>
          <w:szCs w:val="22"/>
          <w:lang w:val="en-GB"/>
        </w:rPr>
        <w:t xml:space="preserve"> Article 22 (2) further empowers the recognizing courts to subject the reliefs granted under Article 21, to any conditions </w:t>
      </w:r>
      <w:r w:rsidR="006C3879">
        <w:rPr>
          <w:rFonts w:ascii="Arial" w:hAnsi="Arial" w:cs="Arial"/>
          <w:color w:val="7B7B7B" w:themeColor="accent3" w:themeShade="BF"/>
          <w:sz w:val="22"/>
          <w:szCs w:val="22"/>
          <w:lang w:val="en-GB"/>
        </w:rPr>
        <w:t xml:space="preserve">that are appropriate. While the MLCBI provides the recognizing courts with a very broad discretions with regards to reliefs, they are not without limits. </w:t>
      </w:r>
      <w:r w:rsidR="0040538D">
        <w:rPr>
          <w:rFonts w:ascii="Arial" w:hAnsi="Arial" w:cs="Arial"/>
          <w:color w:val="7B7B7B" w:themeColor="accent3" w:themeShade="BF"/>
          <w:sz w:val="22"/>
          <w:szCs w:val="22"/>
          <w:lang w:val="en-GB"/>
        </w:rPr>
        <w:t>Recognizing</w:t>
      </w:r>
      <w:r w:rsidR="006C3879">
        <w:rPr>
          <w:rFonts w:ascii="Arial" w:hAnsi="Arial" w:cs="Arial"/>
          <w:color w:val="7B7B7B" w:themeColor="accent3" w:themeShade="BF"/>
          <w:sz w:val="22"/>
          <w:szCs w:val="22"/>
          <w:lang w:val="en-GB"/>
        </w:rPr>
        <w:t xml:space="preserve"> court</w:t>
      </w:r>
      <w:r w:rsidR="0040538D">
        <w:rPr>
          <w:rFonts w:ascii="Arial" w:hAnsi="Arial" w:cs="Arial"/>
          <w:color w:val="7B7B7B" w:themeColor="accent3" w:themeShade="BF"/>
          <w:sz w:val="22"/>
          <w:szCs w:val="22"/>
          <w:lang w:val="en-GB"/>
        </w:rPr>
        <w:t>s</w:t>
      </w:r>
      <w:r w:rsidR="006C3879">
        <w:rPr>
          <w:rFonts w:ascii="Arial" w:hAnsi="Arial" w:cs="Arial"/>
          <w:color w:val="7B7B7B" w:themeColor="accent3" w:themeShade="BF"/>
          <w:sz w:val="22"/>
          <w:szCs w:val="22"/>
          <w:lang w:val="en-GB"/>
        </w:rPr>
        <w:t xml:space="preserve"> ha</w:t>
      </w:r>
      <w:r w:rsidR="0040538D">
        <w:rPr>
          <w:rFonts w:ascii="Arial" w:hAnsi="Arial" w:cs="Arial"/>
          <w:color w:val="7B7B7B" w:themeColor="accent3" w:themeShade="BF"/>
          <w:sz w:val="22"/>
          <w:szCs w:val="22"/>
          <w:lang w:val="en-GB"/>
        </w:rPr>
        <w:t>ve</w:t>
      </w:r>
      <w:r w:rsidR="006C3879">
        <w:rPr>
          <w:rFonts w:ascii="Arial" w:hAnsi="Arial" w:cs="Arial"/>
          <w:color w:val="7B7B7B" w:themeColor="accent3" w:themeShade="BF"/>
          <w:sz w:val="22"/>
          <w:szCs w:val="22"/>
          <w:lang w:val="en-GB"/>
        </w:rPr>
        <w:t xml:space="preserve"> showcased </w:t>
      </w:r>
      <w:r w:rsidR="006C12E7">
        <w:rPr>
          <w:rFonts w:ascii="Arial" w:hAnsi="Arial" w:cs="Arial"/>
          <w:color w:val="7B7B7B" w:themeColor="accent3" w:themeShade="BF"/>
          <w:sz w:val="22"/>
          <w:szCs w:val="22"/>
          <w:lang w:val="en-GB"/>
        </w:rPr>
        <w:t xml:space="preserve">self-restrain and apply </w:t>
      </w:r>
      <w:r w:rsidR="00D4658B">
        <w:rPr>
          <w:rFonts w:ascii="Arial" w:hAnsi="Arial" w:cs="Arial"/>
          <w:color w:val="7B7B7B" w:themeColor="accent3" w:themeShade="BF"/>
          <w:sz w:val="22"/>
          <w:szCs w:val="22"/>
          <w:lang w:val="en-GB"/>
        </w:rPr>
        <w:t>certain limits to the discretions afforded by the MLCBI.</w:t>
      </w:r>
    </w:p>
    <w:p w14:paraId="0EDACAED" w14:textId="7AA794A0" w:rsidR="00D4658B" w:rsidRDefault="00D4658B" w:rsidP="008177A6">
      <w:pPr>
        <w:jc w:val="both"/>
        <w:rPr>
          <w:rFonts w:ascii="Arial" w:hAnsi="Arial" w:cs="Arial"/>
          <w:color w:val="7B7B7B" w:themeColor="accent3" w:themeShade="BF"/>
          <w:sz w:val="22"/>
          <w:szCs w:val="22"/>
          <w:lang w:val="en-GB"/>
        </w:rPr>
      </w:pPr>
    </w:p>
    <w:p w14:paraId="09FDB69D" w14:textId="18679D3D" w:rsidR="00D4658B" w:rsidRDefault="00D4658B" w:rsidP="008177A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so-called </w:t>
      </w:r>
      <w:r w:rsidRPr="00D4658B">
        <w:rPr>
          <w:rFonts w:ascii="Arial" w:hAnsi="Arial" w:cs="Arial"/>
          <w:i/>
          <w:iCs/>
          <w:color w:val="7B7B7B" w:themeColor="accent3" w:themeShade="BF"/>
          <w:sz w:val="22"/>
          <w:szCs w:val="22"/>
          <w:lang w:val="en-GB"/>
        </w:rPr>
        <w:t>IBA</w:t>
      </w:r>
      <w:r>
        <w:rPr>
          <w:rFonts w:ascii="Arial" w:hAnsi="Arial" w:cs="Arial"/>
          <w:color w:val="7B7B7B" w:themeColor="accent3" w:themeShade="BF"/>
          <w:sz w:val="22"/>
          <w:szCs w:val="22"/>
          <w:lang w:val="en-GB"/>
        </w:rPr>
        <w:t xml:space="preserve"> case, following a recognition of foreign main proceeding</w:t>
      </w:r>
      <w:r w:rsidR="00C41753">
        <w:rPr>
          <w:rFonts w:ascii="Arial" w:hAnsi="Arial" w:cs="Arial"/>
          <w:color w:val="7B7B7B" w:themeColor="accent3" w:themeShade="BF"/>
          <w:sz w:val="22"/>
          <w:szCs w:val="22"/>
          <w:lang w:val="en-GB"/>
        </w:rPr>
        <w:t xml:space="preserve"> (</w:t>
      </w:r>
      <w:r w:rsidR="006C12E7">
        <w:rPr>
          <w:rFonts w:ascii="Arial" w:hAnsi="Arial" w:cs="Arial"/>
          <w:color w:val="7B7B7B" w:themeColor="accent3" w:themeShade="BF"/>
          <w:sz w:val="22"/>
          <w:szCs w:val="22"/>
          <w:lang w:val="en-GB"/>
        </w:rPr>
        <w:t xml:space="preserve">that took place </w:t>
      </w:r>
      <w:r w:rsidR="00C41753">
        <w:rPr>
          <w:rFonts w:ascii="Arial" w:hAnsi="Arial" w:cs="Arial"/>
          <w:color w:val="7B7B7B" w:themeColor="accent3" w:themeShade="BF"/>
          <w:sz w:val="22"/>
          <w:szCs w:val="22"/>
          <w:lang w:val="en-GB"/>
        </w:rPr>
        <w:t>in Azerbaijan)</w:t>
      </w:r>
      <w:r>
        <w:rPr>
          <w:rFonts w:ascii="Arial" w:hAnsi="Arial" w:cs="Arial"/>
          <w:color w:val="7B7B7B" w:themeColor="accent3" w:themeShade="BF"/>
          <w:sz w:val="22"/>
          <w:szCs w:val="22"/>
          <w:lang w:val="en-GB"/>
        </w:rPr>
        <w:t>, the foreign representative applied for a relief under article 21 of the MLCBI, in the form of indefinite continuation of the automatic moratorium that resulted from the recognition order. This application for relief was contested by two creditors who had claims against the debtor under debt instruments that were governed by English laws</w:t>
      </w:r>
      <w:r w:rsidR="00C41753">
        <w:rPr>
          <w:rFonts w:ascii="Arial" w:hAnsi="Arial" w:cs="Arial"/>
          <w:color w:val="7B7B7B" w:themeColor="accent3" w:themeShade="BF"/>
          <w:sz w:val="22"/>
          <w:szCs w:val="22"/>
          <w:lang w:val="en-GB"/>
        </w:rPr>
        <w:t>, and had not submitted to the jurisdiction of foreign insolvency proceedings</w:t>
      </w:r>
      <w:r>
        <w:rPr>
          <w:rFonts w:ascii="Arial" w:hAnsi="Arial" w:cs="Arial"/>
          <w:color w:val="7B7B7B" w:themeColor="accent3" w:themeShade="BF"/>
          <w:sz w:val="22"/>
          <w:szCs w:val="22"/>
          <w:lang w:val="en-GB"/>
        </w:rPr>
        <w:t>.</w:t>
      </w:r>
      <w:r w:rsidR="00C41753">
        <w:rPr>
          <w:rFonts w:ascii="Arial" w:hAnsi="Arial" w:cs="Arial"/>
          <w:color w:val="7B7B7B" w:themeColor="accent3" w:themeShade="BF"/>
          <w:sz w:val="22"/>
          <w:szCs w:val="22"/>
          <w:lang w:val="en-GB"/>
        </w:rPr>
        <w:t xml:space="preserve"> Under English laws, the so-called Gibbs Rule stipulates that debt governed by English laws cannot be discharged or compromised by foreign insolvency proceedings, unless the relevant creditors have submitted to the foreign proceedings. In the </w:t>
      </w:r>
      <w:r w:rsidR="00C41753" w:rsidRPr="0040538D">
        <w:rPr>
          <w:rFonts w:ascii="Arial" w:hAnsi="Arial" w:cs="Arial"/>
          <w:i/>
          <w:iCs/>
          <w:color w:val="7B7B7B" w:themeColor="accent3" w:themeShade="BF"/>
          <w:sz w:val="22"/>
          <w:szCs w:val="22"/>
          <w:lang w:val="en-GB"/>
        </w:rPr>
        <w:t>IBA</w:t>
      </w:r>
      <w:r w:rsidR="00C41753">
        <w:rPr>
          <w:rFonts w:ascii="Arial" w:hAnsi="Arial" w:cs="Arial"/>
          <w:color w:val="7B7B7B" w:themeColor="accent3" w:themeShade="BF"/>
          <w:sz w:val="22"/>
          <w:szCs w:val="22"/>
          <w:lang w:val="en-GB"/>
        </w:rPr>
        <w:t xml:space="preserve"> case, the two contesting creditors did not submit</w:t>
      </w:r>
      <w:r w:rsidR="0040538D">
        <w:rPr>
          <w:rFonts w:ascii="Arial" w:hAnsi="Arial" w:cs="Arial"/>
          <w:color w:val="7B7B7B" w:themeColor="accent3" w:themeShade="BF"/>
          <w:sz w:val="22"/>
          <w:szCs w:val="22"/>
          <w:lang w:val="en-GB"/>
        </w:rPr>
        <w:t xml:space="preserve"> themselves to the Azeri foreign proceedings and as such the exception under the Gibbs Rule would not apply to their claims.</w:t>
      </w:r>
      <w:r w:rsidR="00871DEF">
        <w:rPr>
          <w:rFonts w:ascii="Arial" w:hAnsi="Arial" w:cs="Arial"/>
          <w:color w:val="7B7B7B" w:themeColor="accent3" w:themeShade="BF"/>
          <w:sz w:val="22"/>
          <w:szCs w:val="22"/>
          <w:lang w:val="en-GB"/>
        </w:rPr>
        <w:t xml:space="preserve"> </w:t>
      </w:r>
    </w:p>
    <w:p w14:paraId="31B1A880" w14:textId="0799FCB6" w:rsidR="00D03D9C" w:rsidRDefault="00D03D9C" w:rsidP="008177A6">
      <w:pPr>
        <w:jc w:val="both"/>
        <w:rPr>
          <w:rFonts w:ascii="Arial" w:hAnsi="Arial" w:cs="Arial"/>
          <w:color w:val="7B7B7B" w:themeColor="accent3" w:themeShade="BF"/>
          <w:sz w:val="22"/>
          <w:szCs w:val="22"/>
          <w:lang w:val="en-GB"/>
        </w:rPr>
      </w:pPr>
    </w:p>
    <w:p w14:paraId="4F1F2C7E" w14:textId="5A07EA27" w:rsidR="002F3FB8" w:rsidRDefault="00D03D9C" w:rsidP="008177A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court of first instance denied the application for the relief in the form on indefinite continuation of the moratorium, and the ruling judge opined that a permanent stay cannot be deployed to circumvent the Gibbs Rule, and that</w:t>
      </w:r>
      <w:r w:rsidR="000155CA">
        <w:rPr>
          <w:rFonts w:ascii="Arial" w:hAnsi="Arial" w:cs="Arial"/>
          <w:color w:val="7B7B7B" w:themeColor="accent3" w:themeShade="BF"/>
          <w:sz w:val="22"/>
          <w:szCs w:val="22"/>
          <w:lang w:val="en-GB"/>
        </w:rPr>
        <w:t xml:space="preserve"> the court did not have jurisdiction to grant the relief requested because</w:t>
      </w:r>
      <w:r>
        <w:rPr>
          <w:rFonts w:ascii="Arial" w:hAnsi="Arial" w:cs="Arial"/>
          <w:color w:val="7B7B7B" w:themeColor="accent3" w:themeShade="BF"/>
          <w:sz w:val="22"/>
          <w:szCs w:val="22"/>
          <w:lang w:val="en-GB"/>
        </w:rPr>
        <w:t xml:space="preserve"> the</w:t>
      </w:r>
      <w:r w:rsidR="000155CA">
        <w:rPr>
          <w:rFonts w:ascii="Arial" w:hAnsi="Arial" w:cs="Arial"/>
          <w:color w:val="7B7B7B" w:themeColor="accent3" w:themeShade="BF"/>
          <w:sz w:val="22"/>
          <w:szCs w:val="22"/>
          <w:lang w:val="en-GB"/>
        </w:rPr>
        <w:t xml:space="preserve"> provisions of the MLCBI do not empower the court to vary or to discharge substantive rights under the English laws such as rights accorded by the Gibbs Rule</w:t>
      </w:r>
      <w:r>
        <w:rPr>
          <w:rFonts w:ascii="Arial" w:hAnsi="Arial" w:cs="Arial"/>
          <w:color w:val="7B7B7B" w:themeColor="accent3" w:themeShade="BF"/>
          <w:sz w:val="22"/>
          <w:szCs w:val="22"/>
          <w:lang w:val="en-GB"/>
        </w:rPr>
        <w:t xml:space="preserve">. </w:t>
      </w:r>
    </w:p>
    <w:p w14:paraId="24907A9F" w14:textId="77777777" w:rsidR="002F3FB8" w:rsidRDefault="002F3FB8" w:rsidP="008177A6">
      <w:pPr>
        <w:jc w:val="both"/>
        <w:rPr>
          <w:rFonts w:ascii="Arial" w:hAnsi="Arial" w:cs="Arial"/>
          <w:color w:val="7B7B7B" w:themeColor="accent3" w:themeShade="BF"/>
          <w:sz w:val="22"/>
          <w:szCs w:val="22"/>
          <w:lang w:val="en-GB"/>
        </w:rPr>
      </w:pPr>
    </w:p>
    <w:p w14:paraId="39808D29" w14:textId="7C23D106" w:rsidR="00D03D9C" w:rsidRPr="009B5832" w:rsidRDefault="000155CA" w:rsidP="008177A6">
      <w:pPr>
        <w:jc w:val="both"/>
        <w:rPr>
          <w:rFonts w:ascii="Arial" w:hAnsi="Arial" w:cs="Arial"/>
          <w:sz w:val="22"/>
          <w:szCs w:val="22"/>
          <w:lang w:val="en-GB"/>
        </w:rPr>
      </w:pPr>
      <w:r>
        <w:rPr>
          <w:rFonts w:ascii="Arial" w:hAnsi="Arial" w:cs="Arial"/>
          <w:color w:val="7B7B7B" w:themeColor="accent3" w:themeShade="BF"/>
          <w:sz w:val="22"/>
          <w:szCs w:val="22"/>
          <w:lang w:val="en-GB"/>
        </w:rPr>
        <w:t xml:space="preserve">At the appellate level, the English Court of Appeal upheld the decision of the </w:t>
      </w:r>
      <w:r w:rsidR="002F3FB8">
        <w:rPr>
          <w:rFonts w:ascii="Arial" w:hAnsi="Arial" w:cs="Arial"/>
          <w:color w:val="7B7B7B" w:themeColor="accent3" w:themeShade="BF"/>
          <w:sz w:val="22"/>
          <w:szCs w:val="22"/>
          <w:lang w:val="en-GB"/>
        </w:rPr>
        <w:t xml:space="preserve">court of first instance, but the appellate court opined that the crux of </w:t>
      </w:r>
      <w:r w:rsidR="006C12E7">
        <w:rPr>
          <w:rFonts w:ascii="Arial" w:hAnsi="Arial" w:cs="Arial"/>
          <w:color w:val="7B7B7B" w:themeColor="accent3" w:themeShade="BF"/>
          <w:sz w:val="22"/>
          <w:szCs w:val="22"/>
          <w:lang w:val="en-GB"/>
        </w:rPr>
        <w:t xml:space="preserve">the </w:t>
      </w:r>
      <w:r w:rsidR="002F3FB8">
        <w:rPr>
          <w:rFonts w:ascii="Arial" w:hAnsi="Arial" w:cs="Arial"/>
          <w:color w:val="7B7B7B" w:themeColor="accent3" w:themeShade="BF"/>
          <w:sz w:val="22"/>
          <w:szCs w:val="22"/>
          <w:lang w:val="en-GB"/>
        </w:rPr>
        <w:t xml:space="preserve">case was not an issue of jurisdiction in the strict sense, but that an indefinite continuation of moratorium requested would prevent the English creditors from their rights under the Gibbs Rule, and that the continuation would </w:t>
      </w:r>
      <w:r w:rsidR="000D1420">
        <w:rPr>
          <w:rFonts w:ascii="Arial" w:hAnsi="Arial" w:cs="Arial"/>
          <w:color w:val="7B7B7B" w:themeColor="accent3" w:themeShade="BF"/>
          <w:sz w:val="22"/>
          <w:szCs w:val="22"/>
          <w:lang w:val="en-GB"/>
        </w:rPr>
        <w:t xml:space="preserve">unnecessarily </w:t>
      </w:r>
      <w:r w:rsidR="002F3FB8">
        <w:rPr>
          <w:rFonts w:ascii="Arial" w:hAnsi="Arial" w:cs="Arial"/>
          <w:color w:val="7B7B7B" w:themeColor="accent3" w:themeShade="BF"/>
          <w:sz w:val="22"/>
          <w:szCs w:val="22"/>
          <w:lang w:val="en-GB"/>
        </w:rPr>
        <w:t>prolong the moratorium</w:t>
      </w:r>
      <w:r w:rsidR="000D1420">
        <w:rPr>
          <w:rFonts w:ascii="Arial" w:hAnsi="Arial" w:cs="Arial"/>
          <w:color w:val="7B7B7B" w:themeColor="accent3" w:themeShade="BF"/>
          <w:sz w:val="22"/>
          <w:szCs w:val="22"/>
          <w:lang w:val="en-GB"/>
        </w:rPr>
        <w:t xml:space="preserve"> beyond the </w:t>
      </w:r>
      <w:r w:rsidR="00886268">
        <w:rPr>
          <w:rFonts w:ascii="Arial" w:hAnsi="Arial" w:cs="Arial"/>
          <w:color w:val="7B7B7B" w:themeColor="accent3" w:themeShade="BF"/>
          <w:sz w:val="22"/>
          <w:szCs w:val="22"/>
          <w:lang w:val="en-GB"/>
        </w:rPr>
        <w:t xml:space="preserve">stay for </w:t>
      </w:r>
      <w:r w:rsidR="000D1420">
        <w:rPr>
          <w:rFonts w:ascii="Arial" w:hAnsi="Arial" w:cs="Arial"/>
          <w:color w:val="7B7B7B" w:themeColor="accent3" w:themeShade="BF"/>
          <w:sz w:val="22"/>
          <w:szCs w:val="22"/>
          <w:lang w:val="en-GB"/>
        </w:rPr>
        <w:t xml:space="preserve">reconstruction </w:t>
      </w:r>
      <w:r w:rsidR="00886268">
        <w:rPr>
          <w:rFonts w:ascii="Arial" w:hAnsi="Arial" w:cs="Arial"/>
          <w:color w:val="7B7B7B" w:themeColor="accent3" w:themeShade="BF"/>
          <w:sz w:val="22"/>
          <w:szCs w:val="22"/>
          <w:lang w:val="en-GB"/>
        </w:rPr>
        <w:t>and restructuring imposed by the</w:t>
      </w:r>
      <w:r w:rsidR="000D1420">
        <w:rPr>
          <w:rFonts w:ascii="Arial" w:hAnsi="Arial" w:cs="Arial"/>
          <w:color w:val="7B7B7B" w:themeColor="accent3" w:themeShade="BF"/>
          <w:sz w:val="22"/>
          <w:szCs w:val="22"/>
          <w:lang w:val="en-GB"/>
        </w:rPr>
        <w:t xml:space="preserve"> foreign proceeding itself.</w:t>
      </w:r>
    </w:p>
    <w:p w14:paraId="572227E7" w14:textId="10041403" w:rsidR="0045683E" w:rsidRPr="009B5832" w:rsidRDefault="0045683E" w:rsidP="00707FC8">
      <w:pPr>
        <w:jc w:val="both"/>
        <w:rPr>
          <w:rFonts w:ascii="Arial" w:hAnsi="Arial" w:cs="Arial"/>
          <w:b/>
          <w:sz w:val="22"/>
          <w:szCs w:val="22"/>
          <w:lang w:val="en-GB"/>
        </w:rPr>
      </w:pPr>
    </w:p>
    <w:p w14:paraId="383B5930" w14:textId="56662508" w:rsidR="00C550C8" w:rsidRPr="009B5832" w:rsidRDefault="00C550C8"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E79A700" w14:textId="77777777" w:rsidR="0041139B" w:rsidRPr="009B5832" w:rsidRDefault="0041139B" w:rsidP="00707FC8">
      <w:pPr>
        <w:jc w:val="both"/>
        <w:rPr>
          <w:rFonts w:ascii="Arial" w:hAnsi="Arial" w:cs="Arial"/>
          <w:bCs/>
          <w:sz w:val="22"/>
          <w:szCs w:val="22"/>
          <w:lang w:val="en-GB"/>
        </w:rPr>
      </w:pPr>
    </w:p>
    <w:p w14:paraId="15EE2B47" w14:textId="63733E91" w:rsidR="0041139B" w:rsidRDefault="000941BE" w:rsidP="000941B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Where there are concurrent proceedings taking place in the enacting State and the foreign state, and the foreign proceeding is recognised as a foreign main proceeding, </w:t>
      </w:r>
      <w:r w:rsidR="002413C7" w:rsidRPr="000A55CB">
        <w:rPr>
          <w:rFonts w:ascii="Arial" w:hAnsi="Arial" w:cs="Arial"/>
          <w:color w:val="7B7B7B" w:themeColor="accent3" w:themeShade="BF"/>
          <w:sz w:val="22"/>
          <w:szCs w:val="22"/>
          <w:u w:val="single"/>
          <w:lang w:val="en-GB"/>
        </w:rPr>
        <w:t>a</w:t>
      </w:r>
      <w:r w:rsidRPr="000A55CB">
        <w:rPr>
          <w:rFonts w:ascii="Arial" w:hAnsi="Arial" w:cs="Arial"/>
          <w:color w:val="7B7B7B" w:themeColor="accent3" w:themeShade="BF"/>
          <w:sz w:val="22"/>
          <w:szCs w:val="22"/>
          <w:u w:val="single"/>
          <w:lang w:val="en-GB"/>
        </w:rPr>
        <w:t>rticle</w:t>
      </w:r>
      <w:r w:rsidR="000A55CB">
        <w:rPr>
          <w:rFonts w:ascii="Arial" w:hAnsi="Arial" w:cs="Arial"/>
          <w:color w:val="7B7B7B" w:themeColor="accent3" w:themeShade="BF"/>
          <w:sz w:val="22"/>
          <w:szCs w:val="22"/>
          <w:u w:val="single"/>
          <w:lang w:val="en-GB"/>
        </w:rPr>
        <w:t>s</w:t>
      </w:r>
      <w:r w:rsidRPr="000A55CB">
        <w:rPr>
          <w:rFonts w:ascii="Arial" w:hAnsi="Arial" w:cs="Arial"/>
          <w:color w:val="7B7B7B" w:themeColor="accent3" w:themeShade="BF"/>
          <w:sz w:val="22"/>
          <w:szCs w:val="22"/>
          <w:u w:val="single"/>
          <w:lang w:val="en-GB"/>
        </w:rPr>
        <w:t xml:space="preserve"> 29</w:t>
      </w:r>
      <w:r w:rsidR="0087764F" w:rsidRPr="000A55CB">
        <w:rPr>
          <w:rFonts w:ascii="Arial" w:hAnsi="Arial" w:cs="Arial"/>
          <w:color w:val="7B7B7B" w:themeColor="accent3" w:themeShade="BF"/>
          <w:sz w:val="22"/>
          <w:szCs w:val="22"/>
          <w:u w:val="single"/>
          <w:lang w:val="en-GB"/>
        </w:rPr>
        <w:t>(a) and 29(b)</w:t>
      </w:r>
      <w:r>
        <w:rPr>
          <w:rFonts w:ascii="Arial" w:hAnsi="Arial" w:cs="Arial"/>
          <w:color w:val="7B7B7B" w:themeColor="accent3" w:themeShade="BF"/>
          <w:sz w:val="22"/>
          <w:szCs w:val="22"/>
          <w:lang w:val="en-GB"/>
        </w:rPr>
        <w:t xml:space="preserve"> of the MLCBI requires </w:t>
      </w:r>
      <w:r w:rsidR="002413C7">
        <w:rPr>
          <w:rFonts w:ascii="Arial" w:hAnsi="Arial" w:cs="Arial"/>
          <w:color w:val="7B7B7B" w:themeColor="accent3" w:themeShade="BF"/>
          <w:sz w:val="22"/>
          <w:szCs w:val="22"/>
          <w:lang w:val="en-GB"/>
        </w:rPr>
        <w:t xml:space="preserve">that </w:t>
      </w:r>
      <w:r>
        <w:rPr>
          <w:rFonts w:ascii="Arial" w:hAnsi="Arial" w:cs="Arial"/>
          <w:color w:val="7B7B7B" w:themeColor="accent3" w:themeShade="BF"/>
          <w:sz w:val="22"/>
          <w:szCs w:val="22"/>
          <w:lang w:val="en-GB"/>
        </w:rPr>
        <w:t>the court in the enacting State</w:t>
      </w:r>
      <w:r w:rsidR="002413C7">
        <w:rPr>
          <w:rFonts w:ascii="Arial" w:hAnsi="Arial" w:cs="Arial"/>
          <w:color w:val="7B7B7B" w:themeColor="accent3" w:themeShade="BF"/>
          <w:sz w:val="22"/>
          <w:szCs w:val="22"/>
          <w:lang w:val="en-GB"/>
        </w:rPr>
        <w:t xml:space="preserve"> shall seek cooperation and coordination of the concurrent proceedings, </w:t>
      </w:r>
      <w:r w:rsidR="0087764F">
        <w:rPr>
          <w:rFonts w:ascii="Arial" w:hAnsi="Arial" w:cs="Arial"/>
          <w:color w:val="7B7B7B" w:themeColor="accent3" w:themeShade="BF"/>
          <w:sz w:val="22"/>
          <w:szCs w:val="22"/>
          <w:lang w:val="en-GB"/>
        </w:rPr>
        <w:t xml:space="preserve">by </w:t>
      </w:r>
      <w:r w:rsidR="002413C7">
        <w:rPr>
          <w:rFonts w:ascii="Arial" w:hAnsi="Arial" w:cs="Arial"/>
          <w:color w:val="7B7B7B" w:themeColor="accent3" w:themeShade="BF"/>
          <w:sz w:val="22"/>
          <w:szCs w:val="22"/>
          <w:lang w:val="en-GB"/>
        </w:rPr>
        <w:t>apply</w:t>
      </w:r>
      <w:r w:rsidR="0087764F">
        <w:rPr>
          <w:rFonts w:ascii="Arial" w:hAnsi="Arial" w:cs="Arial"/>
          <w:color w:val="7B7B7B" w:themeColor="accent3" w:themeShade="BF"/>
          <w:sz w:val="22"/>
          <w:szCs w:val="22"/>
          <w:lang w:val="en-GB"/>
        </w:rPr>
        <w:t>ing</w:t>
      </w:r>
      <w:r w:rsidR="002413C7">
        <w:rPr>
          <w:rFonts w:ascii="Arial" w:hAnsi="Arial" w:cs="Arial"/>
          <w:color w:val="7B7B7B" w:themeColor="accent3" w:themeShade="BF"/>
          <w:sz w:val="22"/>
          <w:szCs w:val="22"/>
          <w:lang w:val="en-GB"/>
        </w:rPr>
        <w:t xml:space="preserve"> the following rules on reliefs;</w:t>
      </w:r>
    </w:p>
    <w:p w14:paraId="4046625B" w14:textId="77777777" w:rsidR="00510D98" w:rsidRPr="00510D98" w:rsidRDefault="00F17DE4" w:rsidP="00A8294C">
      <w:pPr>
        <w:pStyle w:val="ListParagraph"/>
        <w:numPr>
          <w:ilvl w:val="0"/>
          <w:numId w:val="15"/>
        </w:numPr>
        <w:jc w:val="both"/>
        <w:rPr>
          <w:rFonts w:ascii="Arial" w:hAnsi="Arial" w:cs="Arial"/>
          <w:sz w:val="22"/>
          <w:szCs w:val="22"/>
          <w:lang w:val="en-GB"/>
        </w:rPr>
      </w:pPr>
      <w:r>
        <w:rPr>
          <w:rFonts w:ascii="Arial" w:hAnsi="Arial" w:cs="Arial"/>
          <w:color w:val="808080" w:themeColor="background1" w:themeShade="80"/>
          <w:sz w:val="22"/>
          <w:szCs w:val="22"/>
          <w:lang w:val="en-GB"/>
        </w:rPr>
        <w:lastRenderedPageBreak/>
        <w:t>If the domestic proceeding in the enacting State was already taking place when application for recognition of the foreign proceeding was filed</w:t>
      </w:r>
      <w:r w:rsidR="002A0CD7">
        <w:rPr>
          <w:rFonts w:ascii="Arial" w:hAnsi="Arial" w:cs="Arial"/>
          <w:color w:val="808080" w:themeColor="background1" w:themeShade="80"/>
          <w:sz w:val="22"/>
          <w:szCs w:val="22"/>
          <w:lang w:val="en-GB"/>
        </w:rPr>
        <w:t>, article 29(a) of the MLCBI requires that</w:t>
      </w:r>
      <w:r w:rsidR="00C43ACD">
        <w:rPr>
          <w:rFonts w:ascii="Arial" w:hAnsi="Arial" w:cs="Arial"/>
          <w:color w:val="808080" w:themeColor="background1" w:themeShade="80"/>
          <w:sz w:val="22"/>
          <w:szCs w:val="22"/>
          <w:lang w:val="en-GB"/>
        </w:rPr>
        <w:t>;</w:t>
      </w:r>
      <w:r w:rsidR="002A0CD7">
        <w:rPr>
          <w:rFonts w:ascii="Arial" w:hAnsi="Arial" w:cs="Arial"/>
          <w:color w:val="808080" w:themeColor="background1" w:themeShade="80"/>
          <w:sz w:val="22"/>
          <w:szCs w:val="22"/>
          <w:lang w:val="en-GB"/>
        </w:rPr>
        <w:t xml:space="preserve"> </w:t>
      </w:r>
    </w:p>
    <w:p w14:paraId="6E3502D4" w14:textId="43178DBB" w:rsidR="00510D98" w:rsidRDefault="002A0CD7" w:rsidP="00A8294C">
      <w:pPr>
        <w:pStyle w:val="ListParagraph"/>
        <w:numPr>
          <w:ilvl w:val="0"/>
          <w:numId w:val="24"/>
        </w:numPr>
        <w:ind w:left="709" w:hanging="349"/>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any relief </w:t>
      </w:r>
      <w:r w:rsidR="00712962">
        <w:rPr>
          <w:rFonts w:ascii="Arial" w:hAnsi="Arial" w:cs="Arial"/>
          <w:color w:val="808080" w:themeColor="background1" w:themeShade="80"/>
          <w:sz w:val="22"/>
          <w:szCs w:val="22"/>
          <w:lang w:val="en-GB"/>
        </w:rPr>
        <w:t xml:space="preserve">to be </w:t>
      </w:r>
      <w:r>
        <w:rPr>
          <w:rFonts w:ascii="Arial" w:hAnsi="Arial" w:cs="Arial"/>
          <w:color w:val="808080" w:themeColor="background1" w:themeShade="80"/>
          <w:sz w:val="22"/>
          <w:szCs w:val="22"/>
          <w:lang w:val="en-GB"/>
        </w:rPr>
        <w:t>granted under article 19 and 21 of the MLCBI must be consistent with the domestic proceeding in the enacting State</w:t>
      </w:r>
      <w:r w:rsidR="00510D98">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and </w:t>
      </w:r>
    </w:p>
    <w:p w14:paraId="0365623F" w14:textId="620857D9" w:rsidR="00E85E42" w:rsidRPr="00510D98" w:rsidRDefault="002A0CD7" w:rsidP="00510D98">
      <w:pPr>
        <w:ind w:left="360"/>
        <w:jc w:val="both"/>
        <w:rPr>
          <w:rFonts w:ascii="Arial" w:hAnsi="Arial" w:cs="Arial"/>
          <w:sz w:val="22"/>
          <w:szCs w:val="22"/>
          <w:lang w:val="en-GB"/>
        </w:rPr>
      </w:pPr>
      <w:r w:rsidRPr="00510D98">
        <w:rPr>
          <w:rFonts w:ascii="Arial" w:hAnsi="Arial" w:cs="Arial"/>
          <w:color w:val="808080" w:themeColor="background1" w:themeShade="80"/>
          <w:sz w:val="22"/>
          <w:szCs w:val="22"/>
          <w:lang w:val="en-GB"/>
        </w:rPr>
        <w:t xml:space="preserve">(ii) </w:t>
      </w:r>
      <w:r w:rsidR="00510D98">
        <w:rPr>
          <w:rFonts w:ascii="Arial" w:hAnsi="Arial" w:cs="Arial"/>
          <w:color w:val="808080" w:themeColor="background1" w:themeShade="80"/>
          <w:sz w:val="22"/>
          <w:szCs w:val="22"/>
          <w:lang w:val="en-GB"/>
        </w:rPr>
        <w:t xml:space="preserve"> </w:t>
      </w:r>
      <w:r w:rsidRPr="00510D98">
        <w:rPr>
          <w:rFonts w:ascii="Arial" w:hAnsi="Arial" w:cs="Arial"/>
          <w:color w:val="808080" w:themeColor="background1" w:themeShade="80"/>
          <w:sz w:val="22"/>
          <w:szCs w:val="22"/>
          <w:lang w:val="en-GB"/>
        </w:rPr>
        <w:t xml:space="preserve">automatic relief under article 20 of the MLCBI would not </w:t>
      </w:r>
      <w:r w:rsidR="00712962" w:rsidRPr="00510D98">
        <w:rPr>
          <w:rFonts w:ascii="Arial" w:hAnsi="Arial" w:cs="Arial"/>
          <w:color w:val="808080" w:themeColor="background1" w:themeShade="80"/>
          <w:sz w:val="22"/>
          <w:szCs w:val="22"/>
          <w:lang w:val="en-GB"/>
        </w:rPr>
        <w:t>apply</w:t>
      </w:r>
      <w:r w:rsidRPr="00510D98">
        <w:rPr>
          <w:rFonts w:ascii="Arial" w:hAnsi="Arial" w:cs="Arial"/>
          <w:color w:val="808080" w:themeColor="background1" w:themeShade="80"/>
          <w:sz w:val="22"/>
          <w:szCs w:val="22"/>
          <w:lang w:val="en-GB"/>
        </w:rPr>
        <w:t xml:space="preserve">; </w:t>
      </w:r>
    </w:p>
    <w:p w14:paraId="4D0D7D1A" w14:textId="77777777" w:rsidR="00510D98" w:rsidRPr="00510D98" w:rsidRDefault="002A0CD7" w:rsidP="00A8294C">
      <w:pPr>
        <w:pStyle w:val="ListParagraph"/>
        <w:numPr>
          <w:ilvl w:val="0"/>
          <w:numId w:val="15"/>
        </w:numPr>
        <w:jc w:val="both"/>
        <w:rPr>
          <w:rFonts w:ascii="Arial" w:hAnsi="Arial" w:cs="Arial"/>
          <w:sz w:val="22"/>
          <w:szCs w:val="22"/>
          <w:lang w:val="en-GB"/>
        </w:rPr>
      </w:pPr>
      <w:r>
        <w:rPr>
          <w:rFonts w:ascii="Arial" w:hAnsi="Arial" w:cs="Arial"/>
          <w:color w:val="808080" w:themeColor="background1" w:themeShade="80"/>
          <w:sz w:val="22"/>
          <w:szCs w:val="22"/>
          <w:lang w:val="en-GB"/>
        </w:rPr>
        <w:t>If the domestic proceeding in the enacting State was only commenced after the application for recognition of the foreign proceeding was filed (</w:t>
      </w:r>
      <w:r w:rsidR="00712962">
        <w:rPr>
          <w:rFonts w:ascii="Arial" w:hAnsi="Arial" w:cs="Arial"/>
          <w:color w:val="808080" w:themeColor="background1" w:themeShade="80"/>
          <w:sz w:val="22"/>
          <w:szCs w:val="22"/>
          <w:lang w:val="en-GB"/>
        </w:rPr>
        <w:t>and</w:t>
      </w:r>
      <w:r>
        <w:rPr>
          <w:rFonts w:ascii="Arial" w:hAnsi="Arial" w:cs="Arial"/>
          <w:color w:val="808080" w:themeColor="background1" w:themeShade="80"/>
          <w:sz w:val="22"/>
          <w:szCs w:val="22"/>
          <w:lang w:val="en-GB"/>
        </w:rPr>
        <w:t xml:space="preserve"> the foreign main proceeding was granted</w:t>
      </w:r>
      <w:r w:rsidR="00712962">
        <w:rPr>
          <w:rFonts w:ascii="Arial" w:hAnsi="Arial" w:cs="Arial"/>
          <w:color w:val="808080" w:themeColor="background1" w:themeShade="80"/>
          <w:sz w:val="22"/>
          <w:szCs w:val="22"/>
          <w:lang w:val="en-GB"/>
        </w:rPr>
        <w:t xml:space="preserve"> recognition</w:t>
      </w:r>
      <w:r w:rsidR="00C43ACD">
        <w:rPr>
          <w:rFonts w:ascii="Arial" w:hAnsi="Arial" w:cs="Arial"/>
          <w:color w:val="808080" w:themeColor="background1" w:themeShade="80"/>
          <w:sz w:val="22"/>
          <w:szCs w:val="22"/>
          <w:lang w:val="en-GB"/>
        </w:rPr>
        <w:t xml:space="preserve"> after the domestic proceeding was commenced</w:t>
      </w:r>
      <w:r>
        <w:rPr>
          <w:rFonts w:ascii="Arial" w:hAnsi="Arial" w:cs="Arial"/>
          <w:color w:val="808080" w:themeColor="background1" w:themeShade="80"/>
          <w:sz w:val="22"/>
          <w:szCs w:val="22"/>
          <w:lang w:val="en-GB"/>
        </w:rPr>
        <w:t>), article 29(b) of the MLCBI requires that</w:t>
      </w:r>
      <w:r w:rsidR="0066095B">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w:t>
      </w:r>
    </w:p>
    <w:p w14:paraId="25A93BB5" w14:textId="07DE58D6" w:rsidR="00510D98" w:rsidRDefault="002A0CD7" w:rsidP="00A8294C">
      <w:pPr>
        <w:pStyle w:val="ListParagraph"/>
        <w:numPr>
          <w:ilvl w:val="0"/>
          <w:numId w:val="25"/>
        </w:numPr>
        <w:ind w:left="709" w:hanging="349"/>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any </w:t>
      </w:r>
      <w:r w:rsidR="005C3E45">
        <w:rPr>
          <w:rFonts w:ascii="Arial" w:hAnsi="Arial" w:cs="Arial"/>
          <w:color w:val="808080" w:themeColor="background1" w:themeShade="80"/>
          <w:sz w:val="22"/>
          <w:szCs w:val="22"/>
          <w:lang w:val="en-GB"/>
        </w:rPr>
        <w:t xml:space="preserve">interim </w:t>
      </w:r>
      <w:r>
        <w:rPr>
          <w:rFonts w:ascii="Arial" w:hAnsi="Arial" w:cs="Arial"/>
          <w:color w:val="808080" w:themeColor="background1" w:themeShade="80"/>
          <w:sz w:val="22"/>
          <w:szCs w:val="22"/>
          <w:lang w:val="en-GB"/>
        </w:rPr>
        <w:t xml:space="preserve">relief </w:t>
      </w:r>
      <w:r w:rsidR="00712962">
        <w:rPr>
          <w:rFonts w:ascii="Arial" w:hAnsi="Arial" w:cs="Arial"/>
          <w:color w:val="808080" w:themeColor="background1" w:themeShade="80"/>
          <w:sz w:val="22"/>
          <w:szCs w:val="22"/>
          <w:lang w:val="en-GB"/>
        </w:rPr>
        <w:t>in effect under article 19 of the MLCBI shall be reviewed by the court, and modified or terminated to be consistent with the domestic proceeding</w:t>
      </w:r>
      <w:r w:rsidR="00510D98">
        <w:rPr>
          <w:rFonts w:ascii="Arial" w:hAnsi="Arial" w:cs="Arial"/>
          <w:color w:val="808080" w:themeColor="background1" w:themeShade="80"/>
          <w:sz w:val="22"/>
          <w:szCs w:val="22"/>
          <w:lang w:val="en-GB"/>
        </w:rPr>
        <w:t>;</w:t>
      </w:r>
      <w:r w:rsidR="00712962">
        <w:rPr>
          <w:rFonts w:ascii="Arial" w:hAnsi="Arial" w:cs="Arial"/>
          <w:color w:val="808080" w:themeColor="background1" w:themeShade="80"/>
          <w:sz w:val="22"/>
          <w:szCs w:val="22"/>
          <w:lang w:val="en-GB"/>
        </w:rPr>
        <w:t xml:space="preserve"> </w:t>
      </w:r>
    </w:p>
    <w:p w14:paraId="5D675BA9" w14:textId="1989DCE4" w:rsidR="00510D98" w:rsidRPr="00510D98" w:rsidRDefault="005C3E45" w:rsidP="00A8294C">
      <w:pPr>
        <w:pStyle w:val="ListParagraph"/>
        <w:numPr>
          <w:ilvl w:val="0"/>
          <w:numId w:val="25"/>
        </w:numPr>
        <w:ind w:left="709" w:hanging="349"/>
        <w:jc w:val="both"/>
        <w:rPr>
          <w:rFonts w:ascii="Arial" w:hAnsi="Arial" w:cs="Arial"/>
          <w:color w:val="808080" w:themeColor="background1" w:themeShade="80"/>
          <w:sz w:val="22"/>
          <w:szCs w:val="22"/>
          <w:lang w:val="en-GB"/>
        </w:rPr>
      </w:pPr>
      <w:r w:rsidRPr="00510D98">
        <w:rPr>
          <w:rFonts w:ascii="Arial" w:hAnsi="Arial" w:cs="Arial"/>
          <w:color w:val="808080" w:themeColor="background1" w:themeShade="80"/>
          <w:sz w:val="22"/>
          <w:szCs w:val="22"/>
          <w:lang w:val="en-GB"/>
        </w:rPr>
        <w:t>any relief to be granted under article 21 of the MLCBI must be consistent with the domestic proceeding in the enacting State</w:t>
      </w:r>
      <w:r w:rsidR="00510D98">
        <w:rPr>
          <w:rFonts w:ascii="Arial" w:hAnsi="Arial" w:cs="Arial"/>
          <w:color w:val="808080" w:themeColor="background1" w:themeShade="80"/>
          <w:sz w:val="22"/>
          <w:szCs w:val="22"/>
          <w:lang w:val="en-GB"/>
        </w:rPr>
        <w:t>;</w:t>
      </w:r>
      <w:r w:rsidRPr="00510D98">
        <w:rPr>
          <w:rFonts w:ascii="Arial" w:hAnsi="Arial" w:cs="Arial"/>
          <w:color w:val="808080" w:themeColor="background1" w:themeShade="80"/>
          <w:sz w:val="22"/>
          <w:szCs w:val="22"/>
          <w:lang w:val="en-GB"/>
        </w:rPr>
        <w:t xml:space="preserve"> </w:t>
      </w:r>
      <w:r w:rsidR="00712962" w:rsidRPr="00510D98">
        <w:rPr>
          <w:rFonts w:ascii="Arial" w:hAnsi="Arial" w:cs="Arial"/>
          <w:color w:val="808080" w:themeColor="background1" w:themeShade="80"/>
          <w:sz w:val="22"/>
          <w:szCs w:val="22"/>
          <w:lang w:val="en-GB"/>
        </w:rPr>
        <w:t xml:space="preserve">and </w:t>
      </w:r>
    </w:p>
    <w:p w14:paraId="5B6832CC" w14:textId="70B7FCBA" w:rsidR="002A0CD7" w:rsidRPr="00510D98" w:rsidRDefault="00712962" w:rsidP="00510D98">
      <w:pPr>
        <w:ind w:left="709" w:hanging="349"/>
        <w:jc w:val="both"/>
        <w:rPr>
          <w:rFonts w:ascii="Arial" w:hAnsi="Arial" w:cs="Arial"/>
          <w:sz w:val="22"/>
          <w:szCs w:val="22"/>
          <w:lang w:val="en-GB"/>
        </w:rPr>
      </w:pPr>
      <w:r w:rsidRPr="00510D98">
        <w:rPr>
          <w:rFonts w:ascii="Arial" w:hAnsi="Arial" w:cs="Arial"/>
          <w:color w:val="808080" w:themeColor="background1" w:themeShade="80"/>
          <w:sz w:val="22"/>
          <w:szCs w:val="22"/>
          <w:lang w:val="en-GB"/>
        </w:rPr>
        <w:t>(</w:t>
      </w:r>
      <w:r w:rsidR="005C3E45" w:rsidRPr="00510D98">
        <w:rPr>
          <w:rFonts w:ascii="Arial" w:hAnsi="Arial" w:cs="Arial"/>
          <w:color w:val="808080" w:themeColor="background1" w:themeShade="80"/>
          <w:sz w:val="22"/>
          <w:szCs w:val="22"/>
          <w:lang w:val="en-GB"/>
        </w:rPr>
        <w:t>i</w:t>
      </w:r>
      <w:r w:rsidRPr="00510D98">
        <w:rPr>
          <w:rFonts w:ascii="Arial" w:hAnsi="Arial" w:cs="Arial"/>
          <w:color w:val="808080" w:themeColor="background1" w:themeShade="80"/>
          <w:sz w:val="22"/>
          <w:szCs w:val="22"/>
          <w:lang w:val="en-GB"/>
        </w:rPr>
        <w:t>ii) any stay and suspension pursuant to article 20 of the MLCBI shall be modified or terminated, to be consistent with the domestic proceeding.</w:t>
      </w:r>
    </w:p>
    <w:p w14:paraId="678E4C01" w14:textId="1A2FCF8E" w:rsidR="00F17C87" w:rsidRDefault="00F17C87" w:rsidP="00707FC8">
      <w:pPr>
        <w:jc w:val="both"/>
        <w:rPr>
          <w:rFonts w:ascii="Arial" w:hAnsi="Arial" w:cs="Arial"/>
          <w:bCs/>
          <w:sz w:val="22"/>
          <w:szCs w:val="22"/>
          <w:lang w:val="en-GB"/>
        </w:rPr>
      </w:pPr>
    </w:p>
    <w:p w14:paraId="373A2D03" w14:textId="2D328552" w:rsidR="005C3E45" w:rsidRDefault="005C3E45" w:rsidP="00707FC8">
      <w:pPr>
        <w:jc w:val="both"/>
        <w:rPr>
          <w:rFonts w:ascii="Arial" w:hAnsi="Arial" w:cs="Arial"/>
          <w:bCs/>
          <w:color w:val="808080" w:themeColor="background1" w:themeShade="80"/>
          <w:sz w:val="22"/>
          <w:szCs w:val="22"/>
          <w:lang w:val="en-GB"/>
        </w:rPr>
      </w:pPr>
      <w:r w:rsidRPr="000A55CB">
        <w:rPr>
          <w:rFonts w:ascii="Arial" w:hAnsi="Arial" w:cs="Arial"/>
          <w:bCs/>
          <w:color w:val="808080" w:themeColor="background1" w:themeShade="80"/>
          <w:sz w:val="22"/>
          <w:szCs w:val="22"/>
          <w:u w:val="single"/>
          <w:lang w:val="en-GB"/>
        </w:rPr>
        <w:t>Article 18</w:t>
      </w:r>
      <w:r>
        <w:rPr>
          <w:rFonts w:ascii="Arial" w:hAnsi="Arial" w:cs="Arial"/>
          <w:bCs/>
          <w:color w:val="808080" w:themeColor="background1" w:themeShade="80"/>
          <w:sz w:val="22"/>
          <w:szCs w:val="22"/>
          <w:lang w:val="en-GB"/>
        </w:rPr>
        <w:t xml:space="preserve"> of the MLCBI sets forth the duty </w:t>
      </w:r>
      <w:r w:rsidR="00130A37">
        <w:rPr>
          <w:rFonts w:ascii="Arial" w:hAnsi="Arial" w:cs="Arial"/>
          <w:bCs/>
          <w:color w:val="808080" w:themeColor="background1" w:themeShade="80"/>
          <w:sz w:val="22"/>
          <w:szCs w:val="22"/>
          <w:lang w:val="en-GB"/>
        </w:rPr>
        <w:t xml:space="preserve">that </w:t>
      </w:r>
      <w:r>
        <w:rPr>
          <w:rFonts w:ascii="Arial" w:hAnsi="Arial" w:cs="Arial"/>
          <w:bCs/>
          <w:color w:val="808080" w:themeColor="background1" w:themeShade="80"/>
          <w:sz w:val="22"/>
          <w:szCs w:val="22"/>
          <w:lang w:val="en-GB"/>
        </w:rPr>
        <w:t xml:space="preserve">the </w:t>
      </w:r>
      <w:r w:rsidRPr="005C3E45">
        <w:rPr>
          <w:rFonts w:ascii="Arial" w:hAnsi="Arial" w:cs="Arial"/>
          <w:bCs/>
          <w:color w:val="808080" w:themeColor="background1" w:themeShade="80"/>
          <w:sz w:val="22"/>
          <w:szCs w:val="22"/>
          <w:lang w:val="en-GB"/>
        </w:rPr>
        <w:t>foreign representative in the foreign main proceeding ha</w:t>
      </w:r>
      <w:r w:rsidR="00130A37">
        <w:rPr>
          <w:rFonts w:ascii="Arial" w:hAnsi="Arial" w:cs="Arial"/>
          <w:bCs/>
          <w:color w:val="808080" w:themeColor="background1" w:themeShade="80"/>
          <w:sz w:val="22"/>
          <w:szCs w:val="22"/>
          <w:lang w:val="en-GB"/>
        </w:rPr>
        <w:t>s,</w:t>
      </w:r>
      <w:r w:rsidRPr="005C3E45">
        <w:rPr>
          <w:rFonts w:ascii="Arial" w:hAnsi="Arial" w:cs="Arial"/>
          <w:bCs/>
          <w:color w:val="808080" w:themeColor="background1" w:themeShade="80"/>
          <w:sz w:val="22"/>
          <w:szCs w:val="22"/>
          <w:lang w:val="en-GB"/>
        </w:rPr>
        <w:t xml:space="preserve"> towards the court in the enacting State</w:t>
      </w:r>
      <w:r w:rsidR="00130A37">
        <w:rPr>
          <w:rFonts w:ascii="Arial" w:hAnsi="Arial" w:cs="Arial"/>
          <w:bCs/>
          <w:color w:val="808080" w:themeColor="background1" w:themeShade="80"/>
          <w:sz w:val="22"/>
          <w:szCs w:val="22"/>
          <w:lang w:val="en-GB"/>
        </w:rPr>
        <w:t>, from the time of the filing of application for recognition of the foreign proceeding, to promptly inform the court in the enacting State of;</w:t>
      </w:r>
    </w:p>
    <w:p w14:paraId="79429907" w14:textId="3462E3BA" w:rsidR="00130A37" w:rsidRDefault="00130A37" w:rsidP="00A8294C">
      <w:pPr>
        <w:pStyle w:val="ListParagraph"/>
        <w:numPr>
          <w:ilvl w:val="0"/>
          <w:numId w:val="16"/>
        </w:numPr>
        <w:jc w:val="both"/>
        <w:rPr>
          <w:rFonts w:ascii="Arial" w:hAnsi="Arial" w:cs="Arial"/>
          <w:bCs/>
          <w:color w:val="808080" w:themeColor="background1" w:themeShade="80"/>
          <w:sz w:val="22"/>
          <w:szCs w:val="22"/>
          <w:lang w:val="en-GB"/>
        </w:rPr>
      </w:pPr>
      <w:r>
        <w:rPr>
          <w:rFonts w:ascii="Arial" w:hAnsi="Arial" w:cs="Arial"/>
          <w:bCs/>
          <w:color w:val="808080" w:themeColor="background1" w:themeShade="80"/>
          <w:sz w:val="22"/>
          <w:szCs w:val="22"/>
          <w:lang w:val="en-GB"/>
        </w:rPr>
        <w:t>any substantial change in the status of the foreign proceeding or the status of the foreign representative’s appointment; and</w:t>
      </w:r>
    </w:p>
    <w:p w14:paraId="50C71369" w14:textId="48166187" w:rsidR="00130A37" w:rsidRPr="00130A37" w:rsidRDefault="00130A37" w:rsidP="00A8294C">
      <w:pPr>
        <w:pStyle w:val="ListParagraph"/>
        <w:numPr>
          <w:ilvl w:val="0"/>
          <w:numId w:val="16"/>
        </w:numPr>
        <w:jc w:val="both"/>
        <w:rPr>
          <w:rFonts w:ascii="Arial" w:hAnsi="Arial" w:cs="Arial"/>
          <w:bCs/>
          <w:color w:val="808080" w:themeColor="background1" w:themeShade="80"/>
          <w:sz w:val="22"/>
          <w:szCs w:val="22"/>
          <w:lang w:val="en-GB"/>
        </w:rPr>
      </w:pPr>
      <w:r>
        <w:rPr>
          <w:rFonts w:ascii="Arial" w:hAnsi="Arial" w:cs="Arial"/>
          <w:bCs/>
          <w:color w:val="808080" w:themeColor="background1" w:themeShade="80"/>
          <w:sz w:val="22"/>
          <w:szCs w:val="22"/>
          <w:lang w:val="en-GB"/>
        </w:rPr>
        <w:t>any other foreign proceeding regarding the same debtor that becomes known to the foreign representative.</w:t>
      </w:r>
    </w:p>
    <w:p w14:paraId="2EFE5C92" w14:textId="77777777" w:rsidR="00130A37" w:rsidRPr="005C3E45" w:rsidRDefault="00130A37" w:rsidP="00707FC8">
      <w:pPr>
        <w:jc w:val="both"/>
        <w:rPr>
          <w:rFonts w:ascii="Arial" w:hAnsi="Arial" w:cs="Arial"/>
          <w:bCs/>
          <w:color w:val="808080" w:themeColor="background1" w:themeShade="80"/>
          <w:sz w:val="22"/>
          <w:szCs w:val="22"/>
          <w:lang w:val="en-GB"/>
        </w:rPr>
      </w:pPr>
    </w:p>
    <w:p w14:paraId="5EE242BE" w14:textId="29275AA7" w:rsidR="0041139B" w:rsidRPr="009B5832" w:rsidRDefault="0041139B" w:rsidP="00707FC8">
      <w:pPr>
        <w:jc w:val="both"/>
        <w:rPr>
          <w:rFonts w:ascii="Arial" w:hAnsi="Arial" w:cs="Arial"/>
          <w:bCs/>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4" w:name="_Hlk47104011"/>
      <w:r w:rsidRPr="009B5832">
        <w:rPr>
          <w:rFonts w:ascii="Arial" w:hAnsi="Arial"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4"/>
    <w:p w14:paraId="318A14AF" w14:textId="77777777" w:rsidR="00C550C8" w:rsidRPr="009B5832" w:rsidRDefault="00C550C8" w:rsidP="00707FC8">
      <w:pPr>
        <w:jc w:val="both"/>
        <w:rPr>
          <w:rFonts w:ascii="Arial" w:hAnsi="Arial" w:cs="Arial"/>
          <w:sz w:val="22"/>
          <w:szCs w:val="22"/>
          <w:lang w:val="en-GB"/>
        </w:rPr>
      </w:pPr>
    </w:p>
    <w:p w14:paraId="436FED49" w14:textId="6605DF00" w:rsidR="00622C50" w:rsidRDefault="00D906E2" w:rsidP="00D906E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Access and co</w:t>
      </w:r>
      <w:r w:rsidR="009D6703">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operation (co</w:t>
      </w:r>
      <w:r w:rsidR="009D6703">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ordination) are two </w:t>
      </w:r>
      <w:r w:rsidR="005870F8">
        <w:rPr>
          <w:rFonts w:ascii="Arial" w:hAnsi="Arial" w:cs="Arial"/>
          <w:color w:val="7B7B7B" w:themeColor="accent3" w:themeShade="BF"/>
          <w:sz w:val="22"/>
          <w:szCs w:val="22"/>
          <w:lang w:val="en-GB"/>
        </w:rPr>
        <w:t>of</w:t>
      </w:r>
      <w:r>
        <w:rPr>
          <w:rFonts w:ascii="Arial" w:hAnsi="Arial" w:cs="Arial"/>
          <w:color w:val="7B7B7B" w:themeColor="accent3" w:themeShade="BF"/>
          <w:sz w:val="22"/>
          <w:szCs w:val="22"/>
          <w:lang w:val="en-GB"/>
        </w:rPr>
        <w:t xml:space="preserve"> the four key elements that are the focus of the MLCBI.</w:t>
      </w:r>
      <w:r w:rsidR="00DF75F8" w:rsidRPr="009B5832">
        <w:rPr>
          <w:rFonts w:ascii="Arial" w:hAnsi="Arial" w:cs="Arial"/>
          <w:color w:val="7B7B7B" w:themeColor="accent3" w:themeShade="BF"/>
          <w:sz w:val="22"/>
          <w:szCs w:val="22"/>
          <w:lang w:val="en-GB"/>
        </w:rPr>
        <w:t xml:space="preserve"> </w:t>
      </w:r>
    </w:p>
    <w:p w14:paraId="6183FE61" w14:textId="77777777" w:rsidR="00622C50" w:rsidRDefault="00622C50" w:rsidP="00D906E2">
      <w:pPr>
        <w:jc w:val="both"/>
        <w:rPr>
          <w:rFonts w:ascii="Arial" w:hAnsi="Arial" w:cs="Arial"/>
          <w:color w:val="7B7B7B" w:themeColor="accent3" w:themeShade="BF"/>
          <w:sz w:val="22"/>
          <w:szCs w:val="22"/>
          <w:lang w:val="en-GB"/>
        </w:rPr>
      </w:pPr>
    </w:p>
    <w:p w14:paraId="4A637290" w14:textId="7746E140" w:rsidR="00544127" w:rsidRDefault="005870F8" w:rsidP="00D906E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Access rights in State A </w:t>
      </w:r>
      <w:r w:rsidR="004D2542">
        <w:rPr>
          <w:rFonts w:ascii="Arial" w:hAnsi="Arial" w:cs="Arial"/>
          <w:color w:val="7B7B7B" w:themeColor="accent3" w:themeShade="BF"/>
          <w:sz w:val="22"/>
          <w:szCs w:val="22"/>
          <w:lang w:val="en-GB"/>
        </w:rPr>
        <w:t xml:space="preserve">(the enacting State) </w:t>
      </w:r>
      <w:r>
        <w:rPr>
          <w:rFonts w:ascii="Arial" w:hAnsi="Arial" w:cs="Arial"/>
          <w:color w:val="7B7B7B" w:themeColor="accent3" w:themeShade="BF"/>
          <w:sz w:val="22"/>
          <w:szCs w:val="22"/>
          <w:lang w:val="en-GB"/>
        </w:rPr>
        <w:t xml:space="preserve">provide </w:t>
      </w:r>
      <w:r w:rsidR="00DB51AE">
        <w:rPr>
          <w:rFonts w:ascii="Arial" w:hAnsi="Arial" w:cs="Arial"/>
          <w:color w:val="7B7B7B" w:themeColor="accent3" w:themeShade="BF"/>
          <w:sz w:val="22"/>
          <w:szCs w:val="22"/>
          <w:lang w:val="en-GB"/>
        </w:rPr>
        <w:t>standing before the courts in State A for the foreign representative</w:t>
      </w:r>
      <w:r w:rsidR="000E385F">
        <w:rPr>
          <w:rFonts w:ascii="Arial" w:hAnsi="Arial" w:cs="Arial"/>
          <w:color w:val="7B7B7B" w:themeColor="accent3" w:themeShade="BF"/>
          <w:sz w:val="22"/>
          <w:szCs w:val="22"/>
          <w:lang w:val="en-GB"/>
        </w:rPr>
        <w:t xml:space="preserve">. </w:t>
      </w:r>
      <w:r w:rsidR="00622C50">
        <w:rPr>
          <w:rFonts w:ascii="Arial" w:hAnsi="Arial" w:cs="Arial"/>
          <w:color w:val="7B7B7B" w:themeColor="accent3" w:themeShade="BF"/>
          <w:sz w:val="22"/>
          <w:szCs w:val="22"/>
          <w:lang w:val="en-GB"/>
        </w:rPr>
        <w:t xml:space="preserve">Article 9 of the </w:t>
      </w:r>
      <w:r w:rsidR="000E385F">
        <w:rPr>
          <w:rFonts w:ascii="Arial" w:hAnsi="Arial" w:cs="Arial"/>
          <w:color w:val="7B7B7B" w:themeColor="accent3" w:themeShade="BF"/>
          <w:sz w:val="22"/>
          <w:szCs w:val="22"/>
          <w:lang w:val="en-GB"/>
        </w:rPr>
        <w:t xml:space="preserve">MLCBI </w:t>
      </w:r>
      <w:r w:rsidR="00622C50">
        <w:rPr>
          <w:rFonts w:ascii="Arial" w:hAnsi="Arial" w:cs="Arial"/>
          <w:color w:val="7B7B7B" w:themeColor="accent3" w:themeShade="BF"/>
          <w:sz w:val="22"/>
          <w:szCs w:val="22"/>
          <w:lang w:val="en-GB"/>
        </w:rPr>
        <w:t xml:space="preserve">provides a foreign representative with direct access to courts in State A, without requiring any prior recognition of the </w:t>
      </w:r>
      <w:r w:rsidR="00326476">
        <w:rPr>
          <w:rFonts w:ascii="Arial" w:hAnsi="Arial" w:cs="Arial"/>
          <w:color w:val="7B7B7B" w:themeColor="accent3" w:themeShade="BF"/>
          <w:sz w:val="22"/>
          <w:szCs w:val="22"/>
          <w:lang w:val="en-GB"/>
        </w:rPr>
        <w:t xml:space="preserve">foreign </w:t>
      </w:r>
      <w:r w:rsidR="00622C50">
        <w:rPr>
          <w:rFonts w:ascii="Arial" w:hAnsi="Arial" w:cs="Arial"/>
          <w:color w:val="7B7B7B" w:themeColor="accent3" w:themeShade="BF"/>
          <w:sz w:val="22"/>
          <w:szCs w:val="22"/>
          <w:lang w:val="en-GB"/>
        </w:rPr>
        <w:t>proceeding in State B</w:t>
      </w:r>
      <w:r w:rsidR="00326476">
        <w:rPr>
          <w:rFonts w:ascii="Arial" w:hAnsi="Arial" w:cs="Arial"/>
          <w:color w:val="7B7B7B" w:themeColor="accent3" w:themeShade="BF"/>
          <w:sz w:val="22"/>
          <w:szCs w:val="22"/>
          <w:lang w:val="en-GB"/>
        </w:rPr>
        <w:t>. Similarly, article 11 of the MLCBI provides the foreign representative standing to request commencement of domestic insolvency proceeding in State A, without requiring any prior recognition of the proceeding in State B. The a</w:t>
      </w:r>
      <w:r w:rsidR="000E385F">
        <w:rPr>
          <w:rFonts w:ascii="Arial" w:hAnsi="Arial" w:cs="Arial"/>
          <w:color w:val="7B7B7B" w:themeColor="accent3" w:themeShade="BF"/>
          <w:sz w:val="22"/>
          <w:szCs w:val="22"/>
          <w:lang w:val="en-GB"/>
        </w:rPr>
        <w:t xml:space="preserve">ccess </w:t>
      </w:r>
      <w:r w:rsidR="00326476">
        <w:rPr>
          <w:rFonts w:ascii="Arial" w:hAnsi="Arial" w:cs="Arial"/>
          <w:color w:val="7B7B7B" w:themeColor="accent3" w:themeShade="BF"/>
          <w:sz w:val="22"/>
          <w:szCs w:val="22"/>
          <w:lang w:val="en-GB"/>
        </w:rPr>
        <w:t xml:space="preserve">provisions in the MLCBI </w:t>
      </w:r>
      <w:r w:rsidR="000E385F">
        <w:rPr>
          <w:rFonts w:ascii="Arial" w:hAnsi="Arial" w:cs="Arial"/>
          <w:color w:val="7B7B7B" w:themeColor="accent3" w:themeShade="BF"/>
          <w:sz w:val="22"/>
          <w:szCs w:val="22"/>
          <w:lang w:val="en-GB"/>
        </w:rPr>
        <w:t xml:space="preserve">aim to save time and expense, </w:t>
      </w:r>
      <w:r w:rsidR="00C61B85">
        <w:rPr>
          <w:rFonts w:ascii="Arial" w:hAnsi="Arial" w:cs="Arial"/>
          <w:color w:val="7B7B7B" w:themeColor="accent3" w:themeShade="BF"/>
          <w:sz w:val="22"/>
          <w:szCs w:val="22"/>
          <w:lang w:val="en-GB"/>
        </w:rPr>
        <w:t>providing the foreign representatives</w:t>
      </w:r>
      <w:r w:rsidR="009D6703">
        <w:rPr>
          <w:rFonts w:ascii="Arial" w:hAnsi="Arial" w:cs="Arial"/>
          <w:color w:val="7B7B7B" w:themeColor="accent3" w:themeShade="BF"/>
          <w:sz w:val="22"/>
          <w:szCs w:val="22"/>
          <w:lang w:val="en-GB"/>
        </w:rPr>
        <w:t xml:space="preserve"> </w:t>
      </w:r>
      <w:r w:rsidR="00C61B85">
        <w:rPr>
          <w:rFonts w:ascii="Arial" w:hAnsi="Arial" w:cs="Arial"/>
          <w:color w:val="7B7B7B" w:themeColor="accent3" w:themeShade="BF"/>
          <w:sz w:val="22"/>
          <w:szCs w:val="22"/>
          <w:lang w:val="en-GB"/>
        </w:rPr>
        <w:t xml:space="preserve">with primary standing in courts without the need for consular requirements or formal licenses that are otherwise applicable, </w:t>
      </w:r>
      <w:r w:rsidR="000E385F">
        <w:rPr>
          <w:rFonts w:ascii="Arial" w:hAnsi="Arial" w:cs="Arial"/>
          <w:color w:val="7B7B7B" w:themeColor="accent3" w:themeShade="BF"/>
          <w:sz w:val="22"/>
          <w:szCs w:val="22"/>
          <w:lang w:val="en-GB"/>
        </w:rPr>
        <w:t xml:space="preserve">which thus </w:t>
      </w:r>
      <w:r w:rsidR="00935A72">
        <w:rPr>
          <w:rFonts w:ascii="Arial" w:hAnsi="Arial" w:cs="Arial"/>
          <w:color w:val="7B7B7B" w:themeColor="accent3" w:themeShade="BF"/>
          <w:sz w:val="22"/>
          <w:szCs w:val="22"/>
          <w:lang w:val="en-GB"/>
        </w:rPr>
        <w:t xml:space="preserve">help </w:t>
      </w:r>
      <w:r w:rsidR="000E385F">
        <w:rPr>
          <w:rFonts w:ascii="Arial" w:hAnsi="Arial" w:cs="Arial"/>
          <w:color w:val="7B7B7B" w:themeColor="accent3" w:themeShade="BF"/>
          <w:sz w:val="22"/>
          <w:szCs w:val="22"/>
          <w:lang w:val="en-GB"/>
        </w:rPr>
        <w:t>avoid</w:t>
      </w:r>
      <w:r w:rsidR="00935A72">
        <w:rPr>
          <w:rFonts w:ascii="Arial" w:hAnsi="Arial" w:cs="Arial"/>
          <w:color w:val="7B7B7B" w:themeColor="accent3" w:themeShade="BF"/>
          <w:sz w:val="22"/>
          <w:szCs w:val="22"/>
          <w:lang w:val="en-GB"/>
        </w:rPr>
        <w:t xml:space="preserve"> potential destruction </w:t>
      </w:r>
      <w:r w:rsidR="00C61B85">
        <w:rPr>
          <w:rFonts w:ascii="Arial" w:hAnsi="Arial" w:cs="Arial"/>
          <w:color w:val="7B7B7B" w:themeColor="accent3" w:themeShade="BF"/>
          <w:sz w:val="22"/>
          <w:szCs w:val="22"/>
          <w:lang w:val="en-GB"/>
        </w:rPr>
        <w:t xml:space="preserve">(and in some cases even provide enhancement) </w:t>
      </w:r>
      <w:r w:rsidR="00935A72">
        <w:rPr>
          <w:rFonts w:ascii="Arial" w:hAnsi="Arial" w:cs="Arial"/>
          <w:color w:val="7B7B7B" w:themeColor="accent3" w:themeShade="BF"/>
          <w:sz w:val="22"/>
          <w:szCs w:val="22"/>
          <w:lang w:val="en-GB"/>
        </w:rPr>
        <w:t xml:space="preserve">of </w:t>
      </w:r>
      <w:r w:rsidR="00C61B85">
        <w:rPr>
          <w:rFonts w:ascii="Arial" w:hAnsi="Arial" w:cs="Arial"/>
          <w:color w:val="7B7B7B" w:themeColor="accent3" w:themeShade="BF"/>
          <w:sz w:val="22"/>
          <w:szCs w:val="22"/>
          <w:lang w:val="en-GB"/>
        </w:rPr>
        <w:t xml:space="preserve">the </w:t>
      </w:r>
      <w:r w:rsidR="00935A72">
        <w:rPr>
          <w:rFonts w:ascii="Arial" w:hAnsi="Arial" w:cs="Arial"/>
          <w:color w:val="7B7B7B" w:themeColor="accent3" w:themeShade="BF"/>
          <w:sz w:val="22"/>
          <w:szCs w:val="22"/>
          <w:lang w:val="en-GB"/>
        </w:rPr>
        <w:t>values of the debtor’s</w:t>
      </w:r>
      <w:r w:rsidR="00BE6C84">
        <w:rPr>
          <w:rFonts w:ascii="Arial" w:hAnsi="Arial" w:cs="Arial"/>
          <w:color w:val="7B7B7B" w:themeColor="accent3" w:themeShade="BF"/>
          <w:sz w:val="22"/>
          <w:szCs w:val="22"/>
          <w:lang w:val="en-GB"/>
        </w:rPr>
        <w:t xml:space="preserve"> </w:t>
      </w:r>
      <w:r w:rsidR="00935A72">
        <w:rPr>
          <w:rFonts w:ascii="Arial" w:hAnsi="Arial" w:cs="Arial"/>
          <w:color w:val="7B7B7B" w:themeColor="accent3" w:themeShade="BF"/>
          <w:sz w:val="22"/>
          <w:szCs w:val="22"/>
          <w:lang w:val="en-GB"/>
        </w:rPr>
        <w:t>estate.</w:t>
      </w:r>
    </w:p>
    <w:p w14:paraId="0550D63A" w14:textId="09370FE5" w:rsidR="00BE6C84" w:rsidRDefault="00BE6C84" w:rsidP="00D906E2">
      <w:pPr>
        <w:jc w:val="both"/>
        <w:rPr>
          <w:rFonts w:ascii="Arial" w:hAnsi="Arial" w:cs="Arial"/>
          <w:color w:val="7B7B7B" w:themeColor="accent3" w:themeShade="BF"/>
          <w:sz w:val="22"/>
          <w:szCs w:val="22"/>
          <w:lang w:val="en-GB"/>
        </w:rPr>
      </w:pPr>
    </w:p>
    <w:p w14:paraId="6D5D2EB9" w14:textId="77777777" w:rsidR="00510D98" w:rsidRDefault="00BE6C84" w:rsidP="00D906E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Similarly, the MLCBI promotes the principles of co</w:t>
      </w:r>
      <w:r w:rsidR="009D6703">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operation and co-ordination with emphasis on direct communication</w:t>
      </w:r>
      <w:r w:rsidR="009D6703">
        <w:rPr>
          <w:rFonts w:ascii="Arial" w:hAnsi="Arial" w:cs="Arial"/>
          <w:color w:val="7B7B7B" w:themeColor="accent3" w:themeShade="BF"/>
          <w:sz w:val="22"/>
          <w:szCs w:val="22"/>
          <w:lang w:val="en-GB"/>
        </w:rPr>
        <w:t>,</w:t>
      </w:r>
      <w:r w:rsidR="006E25BF">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to avoid time consuming procedures that are traditionally in use, such that </w:t>
      </w:r>
      <w:r w:rsidR="006E25BF">
        <w:rPr>
          <w:rFonts w:ascii="Arial" w:hAnsi="Arial" w:cs="Arial"/>
          <w:color w:val="7B7B7B" w:themeColor="accent3" w:themeShade="BF"/>
          <w:sz w:val="22"/>
          <w:szCs w:val="22"/>
          <w:lang w:val="en-GB"/>
        </w:rPr>
        <w:t xml:space="preserve">potential destruction in values </w:t>
      </w:r>
      <w:r w:rsidR="00575A15">
        <w:rPr>
          <w:rFonts w:ascii="Arial" w:hAnsi="Arial" w:cs="Arial"/>
          <w:color w:val="7B7B7B" w:themeColor="accent3" w:themeShade="BF"/>
          <w:sz w:val="22"/>
          <w:szCs w:val="22"/>
          <w:lang w:val="en-GB"/>
        </w:rPr>
        <w:t xml:space="preserve">of the debtor’s estate </w:t>
      </w:r>
      <w:r w:rsidR="006E25BF">
        <w:rPr>
          <w:rFonts w:ascii="Arial" w:hAnsi="Arial" w:cs="Arial"/>
          <w:color w:val="7B7B7B" w:themeColor="accent3" w:themeShade="BF"/>
          <w:sz w:val="22"/>
          <w:szCs w:val="22"/>
          <w:lang w:val="en-GB"/>
        </w:rPr>
        <w:t xml:space="preserve">can be avoided. </w:t>
      </w:r>
      <w:r w:rsidR="00575A15">
        <w:rPr>
          <w:rFonts w:ascii="Arial" w:hAnsi="Arial" w:cs="Arial"/>
          <w:color w:val="7B7B7B" w:themeColor="accent3" w:themeShade="BF"/>
          <w:sz w:val="22"/>
          <w:szCs w:val="22"/>
          <w:lang w:val="en-GB"/>
        </w:rPr>
        <w:t xml:space="preserve">Co-operation promoted by the MLCBI is not dependent on recognition of a foreign proceeding and as such may occur at an early stage, even before application for recognition is made. </w:t>
      </w:r>
      <w:r w:rsidR="009D6703">
        <w:rPr>
          <w:rFonts w:ascii="Arial" w:hAnsi="Arial" w:cs="Arial"/>
          <w:color w:val="7B7B7B" w:themeColor="accent3" w:themeShade="BF"/>
          <w:sz w:val="22"/>
          <w:szCs w:val="22"/>
          <w:lang w:val="en-GB"/>
        </w:rPr>
        <w:t>Article 25</w:t>
      </w:r>
      <w:r w:rsidR="00575A15">
        <w:rPr>
          <w:rFonts w:ascii="Arial" w:hAnsi="Arial" w:cs="Arial"/>
          <w:color w:val="7B7B7B" w:themeColor="accent3" w:themeShade="BF"/>
          <w:sz w:val="22"/>
          <w:szCs w:val="22"/>
          <w:lang w:val="en-GB"/>
        </w:rPr>
        <w:t xml:space="preserve"> (1)</w:t>
      </w:r>
      <w:r w:rsidR="009D6703">
        <w:rPr>
          <w:rFonts w:ascii="Arial" w:hAnsi="Arial" w:cs="Arial"/>
          <w:color w:val="7B7B7B" w:themeColor="accent3" w:themeShade="BF"/>
          <w:sz w:val="22"/>
          <w:szCs w:val="22"/>
          <w:lang w:val="en-GB"/>
        </w:rPr>
        <w:t xml:space="preserve"> of the MLCBI requires the courts in State A to co-operate to the maximum extent possible with foreign courts or foreign representatives, for cross-border insolvency issues referred to in article 1 of the MLCBI. </w:t>
      </w:r>
      <w:r w:rsidR="00575A15">
        <w:rPr>
          <w:rFonts w:ascii="Arial" w:hAnsi="Arial" w:cs="Arial"/>
          <w:color w:val="7B7B7B" w:themeColor="accent3" w:themeShade="BF"/>
          <w:sz w:val="22"/>
          <w:szCs w:val="22"/>
          <w:lang w:val="en-GB"/>
        </w:rPr>
        <w:t>Article 25 (2) of t</w:t>
      </w:r>
      <w:r w:rsidR="006E25BF">
        <w:rPr>
          <w:rFonts w:ascii="Arial" w:hAnsi="Arial" w:cs="Arial"/>
          <w:color w:val="7B7B7B" w:themeColor="accent3" w:themeShade="BF"/>
          <w:sz w:val="22"/>
          <w:szCs w:val="22"/>
          <w:lang w:val="en-GB"/>
        </w:rPr>
        <w:t xml:space="preserve">he MLCBI </w:t>
      </w:r>
      <w:r w:rsidR="00575A15">
        <w:rPr>
          <w:rFonts w:ascii="Arial" w:hAnsi="Arial" w:cs="Arial"/>
          <w:color w:val="7B7B7B" w:themeColor="accent3" w:themeShade="BF"/>
          <w:sz w:val="22"/>
          <w:szCs w:val="22"/>
          <w:lang w:val="en-GB"/>
        </w:rPr>
        <w:t xml:space="preserve">further </w:t>
      </w:r>
      <w:r w:rsidR="006E25BF">
        <w:rPr>
          <w:rFonts w:ascii="Arial" w:hAnsi="Arial" w:cs="Arial"/>
          <w:color w:val="7B7B7B" w:themeColor="accent3" w:themeShade="BF"/>
          <w:sz w:val="22"/>
          <w:szCs w:val="22"/>
          <w:lang w:val="en-GB"/>
        </w:rPr>
        <w:t xml:space="preserve">empowers the courts in State A with specific authorization </w:t>
      </w:r>
      <w:r w:rsidR="00C964A8" w:rsidRPr="00C964A8">
        <w:rPr>
          <w:rFonts w:ascii="Arial" w:hAnsi="Arial" w:cs="Arial"/>
          <w:color w:val="7B7B7B" w:themeColor="accent3" w:themeShade="BF"/>
          <w:sz w:val="22"/>
          <w:szCs w:val="22"/>
          <w:lang w:val="en-GB"/>
        </w:rPr>
        <w:t>to communicate directly</w:t>
      </w:r>
      <w:r w:rsidR="00C964A8">
        <w:rPr>
          <w:rFonts w:ascii="Arial" w:hAnsi="Arial" w:cs="Arial"/>
          <w:color w:val="7B7B7B" w:themeColor="accent3" w:themeShade="BF"/>
          <w:sz w:val="22"/>
          <w:szCs w:val="22"/>
          <w:lang w:val="en-GB"/>
        </w:rPr>
        <w:t xml:space="preserve"> with, or request assistance from, foreign courts or foreign representatives</w:t>
      </w:r>
      <w:r w:rsidR="006E25BF">
        <w:rPr>
          <w:rFonts w:ascii="Arial" w:hAnsi="Arial" w:cs="Arial"/>
          <w:color w:val="7B7B7B" w:themeColor="accent3" w:themeShade="BF"/>
          <w:sz w:val="22"/>
          <w:szCs w:val="22"/>
          <w:lang w:val="en-GB"/>
        </w:rPr>
        <w:t>.</w:t>
      </w:r>
      <w:r w:rsidR="00C964A8">
        <w:rPr>
          <w:rFonts w:ascii="Arial" w:hAnsi="Arial" w:cs="Arial"/>
          <w:color w:val="7B7B7B" w:themeColor="accent3" w:themeShade="BF"/>
          <w:sz w:val="22"/>
          <w:szCs w:val="22"/>
          <w:lang w:val="en-GB"/>
        </w:rPr>
        <w:t xml:space="preserve"> </w:t>
      </w:r>
    </w:p>
    <w:p w14:paraId="7DF032BC" w14:textId="77777777" w:rsidR="00510D98" w:rsidRDefault="00510D98" w:rsidP="00D906E2">
      <w:pPr>
        <w:jc w:val="both"/>
        <w:rPr>
          <w:rFonts w:ascii="Arial" w:hAnsi="Arial" w:cs="Arial"/>
          <w:color w:val="7B7B7B" w:themeColor="accent3" w:themeShade="BF"/>
          <w:sz w:val="22"/>
          <w:szCs w:val="22"/>
          <w:lang w:val="en-GB"/>
        </w:rPr>
      </w:pPr>
    </w:p>
    <w:p w14:paraId="206966BC" w14:textId="2AD66512" w:rsidR="00BE6C84" w:rsidRDefault="00C964A8" w:rsidP="00D906E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26 of the MLCBI stipulates similar requirement and authorisation for </w:t>
      </w:r>
      <w:r w:rsidR="00857F8C">
        <w:rPr>
          <w:rFonts w:ascii="Arial" w:hAnsi="Arial" w:cs="Arial"/>
          <w:color w:val="7B7B7B" w:themeColor="accent3" w:themeShade="BF"/>
          <w:sz w:val="22"/>
          <w:szCs w:val="22"/>
          <w:lang w:val="en-GB"/>
        </w:rPr>
        <w:t xml:space="preserve">a </w:t>
      </w:r>
      <w:r>
        <w:rPr>
          <w:rFonts w:ascii="Arial" w:hAnsi="Arial" w:cs="Arial"/>
          <w:color w:val="7B7B7B" w:themeColor="accent3" w:themeShade="BF"/>
          <w:sz w:val="22"/>
          <w:szCs w:val="22"/>
          <w:lang w:val="en-GB"/>
        </w:rPr>
        <w:t xml:space="preserve">domestic insolvency office-holder in State A, </w:t>
      </w:r>
      <w:r w:rsidR="004C1F58">
        <w:rPr>
          <w:rFonts w:ascii="Arial" w:hAnsi="Arial" w:cs="Arial"/>
          <w:color w:val="7B7B7B" w:themeColor="accent3" w:themeShade="BF"/>
          <w:sz w:val="22"/>
          <w:szCs w:val="22"/>
          <w:lang w:val="en-GB"/>
        </w:rPr>
        <w:t xml:space="preserve">subject to supervision of the court in State A, </w:t>
      </w:r>
      <w:r>
        <w:rPr>
          <w:rFonts w:ascii="Arial" w:hAnsi="Arial" w:cs="Arial"/>
          <w:color w:val="7B7B7B" w:themeColor="accent3" w:themeShade="BF"/>
          <w:sz w:val="22"/>
          <w:szCs w:val="22"/>
          <w:lang w:val="en-GB"/>
        </w:rPr>
        <w:t xml:space="preserve">to co-operate and communicate directly with foreign courts or foreign representatives. </w:t>
      </w:r>
      <w:r w:rsidR="006C5B07">
        <w:rPr>
          <w:rFonts w:ascii="Arial" w:hAnsi="Arial" w:cs="Arial"/>
          <w:color w:val="7B7B7B" w:themeColor="accent3" w:themeShade="BF"/>
          <w:sz w:val="22"/>
          <w:szCs w:val="22"/>
          <w:lang w:val="en-GB"/>
        </w:rPr>
        <w:t>Article 27 of the MLCBI provides an indicative and non-exhaustive list of the types of co-operation and communication</w:t>
      </w:r>
      <w:r w:rsidR="00857F8C">
        <w:rPr>
          <w:rFonts w:ascii="Arial" w:hAnsi="Arial" w:cs="Arial"/>
          <w:color w:val="7B7B7B" w:themeColor="accent3" w:themeShade="BF"/>
          <w:sz w:val="22"/>
          <w:szCs w:val="22"/>
          <w:lang w:val="en-GB"/>
        </w:rPr>
        <w:t xml:space="preserve"> that are available</w:t>
      </w:r>
      <w:r w:rsidR="006C5B07">
        <w:rPr>
          <w:rFonts w:ascii="Arial" w:hAnsi="Arial" w:cs="Arial"/>
          <w:color w:val="7B7B7B" w:themeColor="accent3" w:themeShade="BF"/>
          <w:sz w:val="22"/>
          <w:szCs w:val="22"/>
          <w:lang w:val="en-GB"/>
        </w:rPr>
        <w:t>.</w:t>
      </w:r>
      <w:r w:rsidR="0018653E">
        <w:rPr>
          <w:rFonts w:ascii="Arial" w:hAnsi="Arial" w:cs="Arial"/>
          <w:color w:val="7B7B7B" w:themeColor="accent3" w:themeShade="BF"/>
          <w:sz w:val="22"/>
          <w:szCs w:val="22"/>
          <w:lang w:val="en-GB"/>
        </w:rPr>
        <w:t xml:space="preserve"> The forms as well as practical aspects of </w:t>
      </w:r>
      <w:r w:rsidR="0057383C">
        <w:rPr>
          <w:rFonts w:ascii="Arial" w:hAnsi="Arial" w:cs="Arial"/>
          <w:color w:val="7B7B7B" w:themeColor="accent3" w:themeShade="BF"/>
          <w:sz w:val="22"/>
          <w:szCs w:val="22"/>
          <w:lang w:val="en-GB"/>
        </w:rPr>
        <w:t xml:space="preserve">the co-ordination and </w:t>
      </w:r>
      <w:r w:rsidR="0018653E">
        <w:rPr>
          <w:rFonts w:ascii="Arial" w:hAnsi="Arial" w:cs="Arial"/>
          <w:color w:val="7B7B7B" w:themeColor="accent3" w:themeShade="BF"/>
          <w:sz w:val="22"/>
          <w:szCs w:val="22"/>
          <w:lang w:val="en-GB"/>
        </w:rPr>
        <w:t xml:space="preserve">co-operation </w:t>
      </w:r>
      <w:r w:rsidR="0057383C">
        <w:rPr>
          <w:rFonts w:ascii="Arial" w:hAnsi="Arial" w:cs="Arial"/>
          <w:color w:val="7B7B7B" w:themeColor="accent3" w:themeShade="BF"/>
          <w:sz w:val="22"/>
          <w:szCs w:val="22"/>
          <w:lang w:val="en-GB"/>
        </w:rPr>
        <w:t xml:space="preserve">principles </w:t>
      </w:r>
      <w:r w:rsidR="0018653E">
        <w:rPr>
          <w:rFonts w:ascii="Arial" w:hAnsi="Arial" w:cs="Arial"/>
          <w:color w:val="7B7B7B" w:themeColor="accent3" w:themeShade="BF"/>
          <w:sz w:val="22"/>
          <w:szCs w:val="22"/>
          <w:lang w:val="en-GB"/>
        </w:rPr>
        <w:t xml:space="preserve">promoted by the MLCBI provisions are further expanded in the Practice Guide through the use of cross-border insolvency agreements </w:t>
      </w:r>
      <w:r w:rsidR="00E1662A">
        <w:rPr>
          <w:rFonts w:ascii="Arial" w:hAnsi="Arial" w:cs="Arial"/>
          <w:color w:val="7B7B7B" w:themeColor="accent3" w:themeShade="BF"/>
          <w:sz w:val="22"/>
          <w:szCs w:val="22"/>
          <w:lang w:val="en-GB"/>
        </w:rPr>
        <w:t xml:space="preserve">or </w:t>
      </w:r>
      <w:r w:rsidR="0018653E">
        <w:rPr>
          <w:rFonts w:ascii="Arial" w:hAnsi="Arial" w:cs="Arial"/>
          <w:color w:val="7B7B7B" w:themeColor="accent3" w:themeShade="BF"/>
          <w:sz w:val="22"/>
          <w:szCs w:val="22"/>
          <w:lang w:val="en-GB"/>
        </w:rPr>
        <w:t>protocols.</w:t>
      </w:r>
    </w:p>
    <w:p w14:paraId="405FDECB" w14:textId="02D75647" w:rsidR="00326476" w:rsidRDefault="00326476" w:rsidP="00D906E2">
      <w:pPr>
        <w:jc w:val="both"/>
        <w:rPr>
          <w:rFonts w:ascii="Arial" w:hAnsi="Arial" w:cs="Arial"/>
          <w:sz w:val="24"/>
          <w:lang w:val="en-GB"/>
        </w:rPr>
      </w:pPr>
    </w:p>
    <w:p w14:paraId="1A159E90" w14:textId="77777777" w:rsidR="00510D98" w:rsidRPr="009B5832" w:rsidRDefault="00510D98" w:rsidP="00D906E2">
      <w:pPr>
        <w:jc w:val="both"/>
        <w:rPr>
          <w:rFonts w:ascii="Arial" w:hAnsi="Arial" w:cs="Arial"/>
          <w:sz w:val="24"/>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9B5832" w:rsidRDefault="00622C2B" w:rsidP="00707FC8">
      <w:pPr>
        <w:jc w:val="both"/>
        <w:rPr>
          <w:rFonts w:ascii="Arial" w:hAnsi="Arial" w:cs="Arial"/>
          <w:sz w:val="22"/>
          <w:szCs w:val="22"/>
          <w:lang w:val="en-GB"/>
        </w:rPr>
      </w:pPr>
    </w:p>
    <w:p w14:paraId="3141F22F" w14:textId="1F2E016E" w:rsidR="0035446B" w:rsidRDefault="0035446B"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the provisions in MLCBI are intended to expedite and simplify process for recognition of foreign proceedings, the MLCBI prescribes straight-forward and easy-to-meet requirements for the recognition of foreign proceedings in the enacting State.</w:t>
      </w:r>
      <w:r w:rsidR="00222437">
        <w:rPr>
          <w:rFonts w:ascii="Arial" w:hAnsi="Arial" w:cs="Arial"/>
          <w:color w:val="7B7B7B" w:themeColor="accent3" w:themeShade="BF"/>
          <w:sz w:val="22"/>
          <w:szCs w:val="22"/>
          <w:lang w:val="en-GB"/>
        </w:rPr>
        <w:t xml:space="preserve"> The key judicial scrutiny for recognition under the MLCBI </w:t>
      </w:r>
      <w:r w:rsidR="00FE439B">
        <w:rPr>
          <w:rFonts w:ascii="Arial" w:hAnsi="Arial" w:cs="Arial"/>
          <w:color w:val="7B7B7B" w:themeColor="accent3" w:themeShade="BF"/>
          <w:sz w:val="22"/>
          <w:szCs w:val="22"/>
          <w:lang w:val="en-GB"/>
        </w:rPr>
        <w:t>is</w:t>
      </w:r>
      <w:r w:rsidR="00222437">
        <w:rPr>
          <w:rFonts w:ascii="Arial" w:hAnsi="Arial" w:cs="Arial"/>
          <w:color w:val="7B7B7B" w:themeColor="accent3" w:themeShade="BF"/>
          <w:sz w:val="22"/>
          <w:szCs w:val="22"/>
          <w:lang w:val="en-GB"/>
        </w:rPr>
        <w:t xml:space="preserve"> </w:t>
      </w:r>
      <w:r w:rsidR="00DE4894">
        <w:rPr>
          <w:rFonts w:ascii="Arial" w:hAnsi="Arial" w:cs="Arial"/>
          <w:color w:val="7B7B7B" w:themeColor="accent3" w:themeShade="BF"/>
          <w:sz w:val="22"/>
          <w:szCs w:val="22"/>
          <w:lang w:val="en-GB"/>
        </w:rPr>
        <w:t xml:space="preserve">in the qualifications set out by </w:t>
      </w:r>
      <w:r w:rsidR="00222437">
        <w:rPr>
          <w:rFonts w:ascii="Arial" w:hAnsi="Arial" w:cs="Arial"/>
          <w:color w:val="7B7B7B" w:themeColor="accent3" w:themeShade="BF"/>
          <w:sz w:val="22"/>
          <w:szCs w:val="22"/>
          <w:lang w:val="en-GB"/>
        </w:rPr>
        <w:t>the definitions of ‘foreign proceeding’ (article 2 (a)) and ‘foreign representative’ (article 2 (d)).</w:t>
      </w:r>
      <w:r w:rsidR="00020A5A">
        <w:rPr>
          <w:rFonts w:ascii="Arial" w:hAnsi="Arial" w:cs="Arial"/>
          <w:color w:val="7B7B7B" w:themeColor="accent3" w:themeShade="BF"/>
          <w:sz w:val="22"/>
          <w:szCs w:val="22"/>
          <w:lang w:val="en-GB"/>
        </w:rPr>
        <w:t xml:space="preserve"> Given that both the foreign representative and the foreign proceeding in State B qualify to be ‘foreign representative’ and ‘foreign proceeding’ under the MLCBI respectively, the administrative or evidential requirements for recognition</w:t>
      </w:r>
      <w:r w:rsidR="00A13D66">
        <w:rPr>
          <w:rFonts w:ascii="Arial" w:hAnsi="Arial" w:cs="Arial"/>
          <w:color w:val="7B7B7B" w:themeColor="accent3" w:themeShade="BF"/>
          <w:sz w:val="22"/>
          <w:szCs w:val="22"/>
          <w:lang w:val="en-GB"/>
        </w:rPr>
        <w:t xml:space="preserve"> in our case,</w:t>
      </w:r>
      <w:r w:rsidR="00020A5A">
        <w:rPr>
          <w:rFonts w:ascii="Arial" w:hAnsi="Arial" w:cs="Arial"/>
          <w:color w:val="7B7B7B" w:themeColor="accent3" w:themeShade="BF"/>
          <w:sz w:val="22"/>
          <w:szCs w:val="22"/>
          <w:lang w:val="en-GB"/>
        </w:rPr>
        <w:t xml:space="preserve"> are relatively easy to be fulfilled. </w:t>
      </w:r>
    </w:p>
    <w:p w14:paraId="5095CE76" w14:textId="77777777" w:rsidR="0035446B" w:rsidRDefault="0035446B" w:rsidP="00707FC8">
      <w:pPr>
        <w:jc w:val="both"/>
        <w:rPr>
          <w:rFonts w:ascii="Arial" w:hAnsi="Arial" w:cs="Arial"/>
          <w:color w:val="7B7B7B" w:themeColor="accent3" w:themeShade="BF"/>
          <w:sz w:val="22"/>
          <w:szCs w:val="22"/>
          <w:lang w:val="en-GB"/>
        </w:rPr>
      </w:pPr>
    </w:p>
    <w:p w14:paraId="07CB01B3" w14:textId="49F4D4D5" w:rsidR="00452C32" w:rsidRDefault="00DF75F8" w:rsidP="00707FC8">
      <w:pPr>
        <w:jc w:val="both"/>
        <w:rPr>
          <w:rFonts w:ascii="Arial" w:hAnsi="Arial" w:cs="Arial"/>
          <w:color w:val="7B7B7B" w:themeColor="accent3" w:themeShade="BF"/>
          <w:sz w:val="22"/>
          <w:szCs w:val="22"/>
          <w:lang w:val="en-GB"/>
        </w:rPr>
      </w:pPr>
      <w:r w:rsidRPr="009B5832">
        <w:rPr>
          <w:rFonts w:ascii="Arial" w:hAnsi="Arial" w:cs="Arial"/>
          <w:color w:val="7B7B7B" w:themeColor="accent3" w:themeShade="BF"/>
          <w:sz w:val="22"/>
          <w:szCs w:val="22"/>
          <w:lang w:val="en-GB"/>
        </w:rPr>
        <w:t>T</w:t>
      </w:r>
      <w:r w:rsidR="006E716F">
        <w:rPr>
          <w:rFonts w:ascii="Arial" w:hAnsi="Arial" w:cs="Arial"/>
          <w:color w:val="7B7B7B" w:themeColor="accent3" w:themeShade="BF"/>
          <w:sz w:val="22"/>
          <w:szCs w:val="22"/>
          <w:lang w:val="en-GB"/>
        </w:rPr>
        <w:t>he evidentia</w:t>
      </w:r>
      <w:r w:rsidR="004D2542">
        <w:rPr>
          <w:rFonts w:ascii="Arial" w:hAnsi="Arial" w:cs="Arial"/>
          <w:color w:val="7B7B7B" w:themeColor="accent3" w:themeShade="BF"/>
          <w:sz w:val="22"/>
          <w:szCs w:val="22"/>
          <w:lang w:val="en-GB"/>
        </w:rPr>
        <w:t>l</w:t>
      </w:r>
      <w:r w:rsidR="006E716F">
        <w:rPr>
          <w:rFonts w:ascii="Arial" w:hAnsi="Arial" w:cs="Arial"/>
          <w:color w:val="7B7B7B" w:themeColor="accent3" w:themeShade="BF"/>
          <w:sz w:val="22"/>
          <w:szCs w:val="22"/>
          <w:lang w:val="en-GB"/>
        </w:rPr>
        <w:t xml:space="preserve"> requirements for the recognition of foreign proceedings are </w:t>
      </w:r>
      <w:r w:rsidR="004D2542">
        <w:rPr>
          <w:rFonts w:ascii="Arial" w:hAnsi="Arial" w:cs="Arial"/>
          <w:color w:val="7B7B7B" w:themeColor="accent3" w:themeShade="BF"/>
          <w:sz w:val="22"/>
          <w:szCs w:val="22"/>
          <w:lang w:val="en-GB"/>
        </w:rPr>
        <w:t xml:space="preserve">enumerated in article 15 </w:t>
      </w:r>
      <w:r w:rsidR="00452C32">
        <w:rPr>
          <w:rFonts w:ascii="Arial" w:hAnsi="Arial" w:cs="Arial"/>
          <w:color w:val="7B7B7B" w:themeColor="accent3" w:themeShade="BF"/>
          <w:sz w:val="22"/>
          <w:szCs w:val="22"/>
          <w:lang w:val="en-GB"/>
        </w:rPr>
        <w:t xml:space="preserve">(2) </w:t>
      </w:r>
      <w:r w:rsidR="004D2542">
        <w:rPr>
          <w:rFonts w:ascii="Arial" w:hAnsi="Arial" w:cs="Arial"/>
          <w:color w:val="7B7B7B" w:themeColor="accent3" w:themeShade="BF"/>
          <w:sz w:val="22"/>
          <w:szCs w:val="22"/>
          <w:lang w:val="en-GB"/>
        </w:rPr>
        <w:t>of the MLCBI,</w:t>
      </w:r>
      <w:r w:rsidR="00452C32">
        <w:rPr>
          <w:rFonts w:ascii="Arial" w:hAnsi="Arial" w:cs="Arial"/>
          <w:color w:val="7B7B7B" w:themeColor="accent3" w:themeShade="BF"/>
          <w:sz w:val="22"/>
          <w:szCs w:val="22"/>
          <w:lang w:val="en-GB"/>
        </w:rPr>
        <w:t xml:space="preserve"> which comprise of:</w:t>
      </w:r>
    </w:p>
    <w:p w14:paraId="12DFA4C8" w14:textId="0CF9C3D3" w:rsidR="00452C32" w:rsidRDefault="00452C32" w:rsidP="00A8294C">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certified copy of the decision commencing the foreign proceeding and appointing the foreign representative;</w:t>
      </w:r>
    </w:p>
    <w:p w14:paraId="64DA1A71" w14:textId="38B190E6" w:rsidR="00452C32" w:rsidRDefault="00452C32" w:rsidP="00A8294C">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certificate from the foreign court affirming the existence of the foreign proceeding and the appointment of the foreign representative; or</w:t>
      </w:r>
    </w:p>
    <w:p w14:paraId="06E70101" w14:textId="19211429" w:rsidR="00452C32" w:rsidRPr="00452C32" w:rsidRDefault="00452C32" w:rsidP="00A8294C">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other evidence acceptable to the recognising court (in State A) of the existence of the foreign proceeding and appointment of the foreign representative.</w:t>
      </w:r>
    </w:p>
    <w:p w14:paraId="16ACACAC" w14:textId="250F352C" w:rsidR="00452C32" w:rsidRDefault="00452C32" w:rsidP="00707FC8">
      <w:pPr>
        <w:jc w:val="both"/>
        <w:rPr>
          <w:rFonts w:ascii="Arial" w:hAnsi="Arial" w:cs="Arial"/>
          <w:color w:val="7B7B7B" w:themeColor="accent3" w:themeShade="BF"/>
          <w:sz w:val="22"/>
          <w:szCs w:val="22"/>
          <w:lang w:val="en-GB"/>
        </w:rPr>
      </w:pPr>
    </w:p>
    <w:p w14:paraId="5377AF60" w14:textId="72021C3E" w:rsidR="00452C32" w:rsidRDefault="00452C32"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15 (3) </w:t>
      </w:r>
      <w:r w:rsidR="00A8280D">
        <w:rPr>
          <w:rFonts w:ascii="Arial" w:hAnsi="Arial" w:cs="Arial"/>
          <w:color w:val="7B7B7B" w:themeColor="accent3" w:themeShade="BF"/>
          <w:sz w:val="22"/>
          <w:szCs w:val="22"/>
          <w:lang w:val="en-GB"/>
        </w:rPr>
        <w:t xml:space="preserve">of the MLCBI </w:t>
      </w:r>
      <w:r>
        <w:rPr>
          <w:rFonts w:ascii="Arial" w:hAnsi="Arial" w:cs="Arial"/>
          <w:color w:val="7B7B7B" w:themeColor="accent3" w:themeShade="BF"/>
          <w:sz w:val="22"/>
          <w:szCs w:val="22"/>
          <w:lang w:val="en-GB"/>
        </w:rPr>
        <w:t>requires the application to be accompanied by a statement identifying all foreign proceedings concerning the debtor that are known to the foreign representative</w:t>
      </w:r>
      <w:r w:rsidR="00A8280D">
        <w:rPr>
          <w:rFonts w:ascii="Arial" w:hAnsi="Arial" w:cs="Arial"/>
          <w:color w:val="7B7B7B" w:themeColor="accent3" w:themeShade="BF"/>
          <w:sz w:val="22"/>
          <w:szCs w:val="22"/>
          <w:lang w:val="en-GB"/>
        </w:rPr>
        <w:t>, and article 15 (4) of the MLCBI stipulates that the documents submitted shall be translated into the official language of State A</w:t>
      </w:r>
      <w:r w:rsidR="00A54260">
        <w:rPr>
          <w:rFonts w:ascii="Arial" w:hAnsi="Arial" w:cs="Arial"/>
          <w:color w:val="7B7B7B" w:themeColor="accent3" w:themeShade="BF"/>
          <w:sz w:val="22"/>
          <w:szCs w:val="22"/>
          <w:lang w:val="en-GB"/>
        </w:rPr>
        <w:t>,</w:t>
      </w:r>
      <w:r w:rsidR="00A8280D">
        <w:rPr>
          <w:rFonts w:ascii="Arial" w:hAnsi="Arial" w:cs="Arial"/>
          <w:color w:val="7B7B7B" w:themeColor="accent3" w:themeShade="BF"/>
          <w:sz w:val="22"/>
          <w:szCs w:val="22"/>
          <w:lang w:val="en-GB"/>
        </w:rPr>
        <w:t xml:space="preserve"> if so required by the court in which the recognition is sought.</w:t>
      </w:r>
    </w:p>
    <w:p w14:paraId="63A093F7" w14:textId="2259446C" w:rsidR="00A8280D" w:rsidRDefault="00A8280D" w:rsidP="00707FC8">
      <w:pPr>
        <w:jc w:val="both"/>
        <w:rPr>
          <w:rFonts w:ascii="Arial" w:hAnsi="Arial" w:cs="Arial"/>
          <w:color w:val="7B7B7B" w:themeColor="accent3" w:themeShade="BF"/>
          <w:sz w:val="22"/>
          <w:szCs w:val="22"/>
          <w:lang w:val="en-GB"/>
        </w:rPr>
      </w:pPr>
    </w:p>
    <w:p w14:paraId="7940D274" w14:textId="00EDBDED" w:rsidR="00DF75F8" w:rsidRPr="009B5832" w:rsidRDefault="00452C32" w:rsidP="00707FC8">
      <w:pPr>
        <w:jc w:val="both"/>
        <w:rPr>
          <w:rFonts w:ascii="Arial" w:hAnsi="Arial" w:cs="Arial"/>
          <w:sz w:val="22"/>
          <w:szCs w:val="22"/>
          <w:lang w:val="en-GB"/>
        </w:rPr>
      </w:pPr>
      <w:r>
        <w:rPr>
          <w:rFonts w:ascii="Arial" w:hAnsi="Arial" w:cs="Arial"/>
          <w:color w:val="7B7B7B" w:themeColor="accent3" w:themeShade="BF"/>
          <w:sz w:val="22"/>
          <w:szCs w:val="22"/>
          <w:lang w:val="en-GB"/>
        </w:rPr>
        <w:lastRenderedPageBreak/>
        <w:t>A</w:t>
      </w:r>
      <w:r w:rsidR="004D2542">
        <w:rPr>
          <w:rFonts w:ascii="Arial" w:hAnsi="Arial" w:cs="Arial"/>
          <w:color w:val="7B7B7B" w:themeColor="accent3" w:themeShade="BF"/>
          <w:sz w:val="22"/>
          <w:szCs w:val="22"/>
          <w:lang w:val="en-GB"/>
        </w:rPr>
        <w:t xml:space="preserve">rticle 17 of the MLCBI stipulates that an application for recognition shall be decided at the earliest possible time, and in the absence of public policy grounds </w:t>
      </w:r>
      <w:r w:rsidR="00D8361D">
        <w:rPr>
          <w:rFonts w:ascii="Arial" w:hAnsi="Arial" w:cs="Arial"/>
          <w:color w:val="7B7B7B" w:themeColor="accent3" w:themeShade="BF"/>
          <w:sz w:val="22"/>
          <w:szCs w:val="22"/>
          <w:lang w:val="en-GB"/>
        </w:rPr>
        <w:t xml:space="preserve">that will be manifestly contrary to granting recognition </w:t>
      </w:r>
      <w:r w:rsidR="004D2542">
        <w:rPr>
          <w:rFonts w:ascii="Arial" w:hAnsi="Arial" w:cs="Arial"/>
          <w:color w:val="7B7B7B" w:themeColor="accent3" w:themeShade="BF"/>
          <w:sz w:val="22"/>
          <w:szCs w:val="22"/>
          <w:lang w:val="en-GB"/>
        </w:rPr>
        <w:t>to such application in State A</w:t>
      </w:r>
      <w:r w:rsidR="00D8361D">
        <w:rPr>
          <w:rFonts w:ascii="Arial" w:hAnsi="Arial" w:cs="Arial"/>
          <w:color w:val="7B7B7B" w:themeColor="accent3" w:themeShade="BF"/>
          <w:sz w:val="22"/>
          <w:szCs w:val="22"/>
          <w:lang w:val="en-GB"/>
        </w:rPr>
        <w:t xml:space="preserve"> (article 6)</w:t>
      </w:r>
      <w:r w:rsidR="004D2542">
        <w:rPr>
          <w:rFonts w:ascii="Arial" w:hAnsi="Arial" w:cs="Arial"/>
          <w:color w:val="7B7B7B" w:themeColor="accent3" w:themeShade="BF"/>
          <w:sz w:val="22"/>
          <w:szCs w:val="22"/>
          <w:lang w:val="en-GB"/>
        </w:rPr>
        <w:t xml:space="preserve">, the </w:t>
      </w:r>
      <w:r w:rsidR="007F4541">
        <w:rPr>
          <w:rFonts w:ascii="Arial" w:hAnsi="Arial" w:cs="Arial"/>
          <w:color w:val="7B7B7B" w:themeColor="accent3" w:themeShade="BF"/>
          <w:sz w:val="22"/>
          <w:szCs w:val="22"/>
          <w:lang w:val="en-GB"/>
        </w:rPr>
        <w:t xml:space="preserve">application for </w:t>
      </w:r>
      <w:r w:rsidR="004D2542">
        <w:rPr>
          <w:rFonts w:ascii="Arial" w:hAnsi="Arial" w:cs="Arial"/>
          <w:color w:val="7B7B7B" w:themeColor="accent3" w:themeShade="BF"/>
          <w:sz w:val="22"/>
          <w:szCs w:val="22"/>
          <w:lang w:val="en-GB"/>
        </w:rPr>
        <w:t xml:space="preserve">recognition </w:t>
      </w:r>
      <w:r w:rsidR="007F4541">
        <w:rPr>
          <w:rFonts w:ascii="Arial" w:hAnsi="Arial" w:cs="Arial"/>
          <w:color w:val="7B7B7B" w:themeColor="accent3" w:themeShade="BF"/>
          <w:sz w:val="22"/>
          <w:szCs w:val="22"/>
          <w:lang w:val="en-GB"/>
        </w:rPr>
        <w:t xml:space="preserve">that has been submitted </w:t>
      </w:r>
      <w:r w:rsidR="004D2542">
        <w:rPr>
          <w:rFonts w:ascii="Arial" w:hAnsi="Arial" w:cs="Arial"/>
          <w:color w:val="7B7B7B" w:themeColor="accent3" w:themeShade="BF"/>
          <w:sz w:val="22"/>
          <w:szCs w:val="22"/>
          <w:lang w:val="en-GB"/>
        </w:rPr>
        <w:t xml:space="preserve">to the competent court </w:t>
      </w:r>
      <w:r w:rsidR="0045146C">
        <w:rPr>
          <w:rFonts w:ascii="Arial" w:hAnsi="Arial" w:cs="Arial"/>
          <w:color w:val="7B7B7B" w:themeColor="accent3" w:themeShade="BF"/>
          <w:sz w:val="22"/>
          <w:szCs w:val="22"/>
          <w:lang w:val="en-GB"/>
        </w:rPr>
        <w:t>in State A (</w:t>
      </w:r>
      <w:r w:rsidR="004D2542">
        <w:rPr>
          <w:rFonts w:ascii="Arial" w:hAnsi="Arial" w:cs="Arial"/>
          <w:color w:val="7B7B7B" w:themeColor="accent3" w:themeShade="BF"/>
          <w:sz w:val="22"/>
          <w:szCs w:val="22"/>
          <w:lang w:val="en-GB"/>
        </w:rPr>
        <w:t>as per article 4 of the MLCBI</w:t>
      </w:r>
      <w:r w:rsidR="0045146C">
        <w:rPr>
          <w:rFonts w:ascii="Arial" w:hAnsi="Arial" w:cs="Arial"/>
          <w:color w:val="7B7B7B" w:themeColor="accent3" w:themeShade="BF"/>
          <w:sz w:val="22"/>
          <w:szCs w:val="22"/>
          <w:lang w:val="en-GB"/>
        </w:rPr>
        <w:t>)</w:t>
      </w:r>
      <w:r w:rsidR="004D2542">
        <w:rPr>
          <w:rFonts w:ascii="Arial" w:hAnsi="Arial" w:cs="Arial"/>
          <w:color w:val="7B7B7B" w:themeColor="accent3" w:themeShade="BF"/>
          <w:sz w:val="22"/>
          <w:szCs w:val="22"/>
          <w:lang w:val="en-GB"/>
        </w:rPr>
        <w:t xml:space="preserve"> shall be granted if the requirements set forth in article 15 (2) are met</w:t>
      </w:r>
      <w:r w:rsidR="0045146C">
        <w:rPr>
          <w:rFonts w:ascii="Arial" w:hAnsi="Arial" w:cs="Arial"/>
          <w:color w:val="7B7B7B" w:themeColor="accent3" w:themeShade="BF"/>
          <w:sz w:val="22"/>
          <w:szCs w:val="22"/>
          <w:lang w:val="en-GB"/>
        </w:rPr>
        <w:t>.</w:t>
      </w:r>
      <w:r w:rsidR="00A8280D">
        <w:rPr>
          <w:rFonts w:ascii="Arial" w:hAnsi="Arial" w:cs="Arial"/>
          <w:color w:val="7B7B7B" w:themeColor="accent3" w:themeShade="BF"/>
          <w:sz w:val="22"/>
          <w:szCs w:val="22"/>
          <w:lang w:val="en-GB"/>
        </w:rPr>
        <w:t xml:space="preserve"> Article 17 (</w:t>
      </w:r>
      <w:r w:rsidR="0035446B">
        <w:rPr>
          <w:rFonts w:ascii="Arial" w:hAnsi="Arial" w:cs="Arial"/>
          <w:color w:val="7B7B7B" w:themeColor="accent3" w:themeShade="BF"/>
          <w:sz w:val="22"/>
          <w:szCs w:val="22"/>
          <w:lang w:val="en-GB"/>
        </w:rPr>
        <w:t>2) stipulates that a foreign proceeding shall be recognized as foreign main proceeding if the foreign proceeding is taking place at the debtor’s COMI, and as foreign non-main proceeding otherwise.</w:t>
      </w:r>
      <w:r w:rsidR="00951191">
        <w:rPr>
          <w:rFonts w:ascii="Arial" w:hAnsi="Arial" w:cs="Arial"/>
          <w:color w:val="7B7B7B" w:themeColor="accent3" w:themeShade="BF"/>
          <w:sz w:val="22"/>
          <w:szCs w:val="22"/>
          <w:lang w:val="en-GB"/>
        </w:rPr>
        <w:t xml:space="preserve"> Article 17 (4) of the MLCBI however empower the recognizing court to modify or terminate the recognition if the grounds for granting recognition become fully or partially lacking or have ceased to exist, while article 18 imposes requirement for the foreign representative to provide updates to the recognizing court on any substantial change in the status of the foreign proceeding or the foreign representative’s appointment.</w:t>
      </w:r>
    </w:p>
    <w:p w14:paraId="3DAA6780" w14:textId="3AF8AE1B" w:rsidR="00962045" w:rsidRPr="009B5832" w:rsidRDefault="00962045" w:rsidP="00707FC8">
      <w:pPr>
        <w:jc w:val="both"/>
        <w:rPr>
          <w:rFonts w:ascii="Arial" w:hAnsi="Arial" w:cs="Arial"/>
          <w:sz w:val="22"/>
          <w:szCs w:val="22"/>
          <w:shd w:val="clear" w:color="auto" w:fill="FFFFFF"/>
          <w:lang w:val="en-GB"/>
        </w:rPr>
      </w:pPr>
    </w:p>
    <w:p w14:paraId="713C0C0F" w14:textId="77777777" w:rsidR="0017257C" w:rsidRPr="009B5832" w:rsidRDefault="0017257C" w:rsidP="00707FC8">
      <w:pPr>
        <w:jc w:val="both"/>
        <w:rPr>
          <w:rFonts w:ascii="Arial" w:hAnsi="Arial" w:cs="Arial"/>
          <w:sz w:val="22"/>
          <w:szCs w:val="22"/>
          <w:shd w:val="clear" w:color="auto" w:fill="FFFFFF"/>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77777777" w:rsidR="00817D57" w:rsidRPr="009B5832" w:rsidRDefault="00817D57" w:rsidP="00707FC8">
      <w:pPr>
        <w:jc w:val="both"/>
        <w:rPr>
          <w:rFonts w:ascii="Arial" w:hAnsi="Arial" w:cs="Arial"/>
          <w:sz w:val="22"/>
          <w:szCs w:val="22"/>
          <w:lang w:val="en-GB"/>
        </w:rPr>
      </w:pPr>
    </w:p>
    <w:p w14:paraId="75D61854" w14:textId="77777777" w:rsidR="006C7659" w:rsidRDefault="007F4541"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19 of the MLCBI empowers the adjudicating or recognizing court to grant interim relief at the request of the foreign representative, from the time of filing until the application is decided upon, where relief is urgently needed to protect the debtor’s assets or the interests of creditors. </w:t>
      </w:r>
      <w:r w:rsidR="006C7659">
        <w:rPr>
          <w:rFonts w:ascii="Arial" w:hAnsi="Arial" w:cs="Arial"/>
          <w:color w:val="7B7B7B" w:themeColor="accent3" w:themeShade="BF"/>
          <w:sz w:val="22"/>
          <w:szCs w:val="22"/>
          <w:lang w:val="en-GB"/>
        </w:rPr>
        <w:t xml:space="preserve">The types of reliefs enumerated in article 19 (1) include; </w:t>
      </w:r>
    </w:p>
    <w:p w14:paraId="3A18F6BB" w14:textId="5207416A" w:rsidR="006C7659" w:rsidRDefault="006C7659" w:rsidP="00A8294C">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staying execution against debtor’s assets;</w:t>
      </w:r>
    </w:p>
    <w:p w14:paraId="7B654DF4" w14:textId="02A0EA8F" w:rsidR="006C7659" w:rsidRDefault="006C7659" w:rsidP="00A8294C">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entrusting the administration or realization of all or part of debtor’s assets located in the enacting State, to the foreign representative or another person designated by the court;</w:t>
      </w:r>
    </w:p>
    <w:p w14:paraId="72532E83" w14:textId="37200A49" w:rsidR="006C7659" w:rsidRPr="006C7659" w:rsidRDefault="006C7659" w:rsidP="00A8294C">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relief available in paragraphs (c), (d), and (g) of article 21, which are reliefs available upon recognition of the foreign proceeding.</w:t>
      </w:r>
    </w:p>
    <w:p w14:paraId="03C6ED65" w14:textId="77777777" w:rsidR="006C7659" w:rsidRDefault="006C7659" w:rsidP="00707FC8">
      <w:pPr>
        <w:jc w:val="both"/>
        <w:rPr>
          <w:rFonts w:ascii="Arial" w:hAnsi="Arial" w:cs="Arial"/>
          <w:color w:val="7B7B7B" w:themeColor="accent3" w:themeShade="BF"/>
          <w:sz w:val="22"/>
          <w:szCs w:val="22"/>
          <w:lang w:val="en-GB"/>
        </w:rPr>
      </w:pPr>
    </w:p>
    <w:p w14:paraId="7176B8C5" w14:textId="32682254" w:rsidR="0020304D" w:rsidRDefault="006C7659" w:rsidP="0020304D">
      <w:pPr>
        <w:jc w:val="both"/>
        <w:rPr>
          <w:rFonts w:ascii="Arial" w:hAnsi="Arial" w:cs="Arial"/>
          <w:sz w:val="22"/>
          <w:szCs w:val="22"/>
          <w:lang w:val="en-GB"/>
        </w:rPr>
      </w:pPr>
      <w:r>
        <w:rPr>
          <w:rFonts w:ascii="Arial" w:hAnsi="Arial" w:cs="Arial"/>
          <w:color w:val="7B7B7B" w:themeColor="accent3" w:themeShade="BF"/>
          <w:sz w:val="22"/>
          <w:szCs w:val="22"/>
          <w:lang w:val="en-GB"/>
        </w:rPr>
        <w:t xml:space="preserve">The list of reliefs enumerated in article 19 (1) of the MLCBI is non-exhaustive, and the </w:t>
      </w:r>
      <w:r w:rsidR="007F4541">
        <w:rPr>
          <w:rFonts w:ascii="Arial" w:hAnsi="Arial" w:cs="Arial"/>
          <w:color w:val="7B7B7B" w:themeColor="accent3" w:themeShade="BF"/>
          <w:sz w:val="22"/>
          <w:szCs w:val="22"/>
          <w:lang w:val="en-GB"/>
        </w:rPr>
        <w:t>Guide to Enactment and Interpretation (GEI) further elaborates that the types of interim relief available under article 19 would include reliefs that are usually available only in collective insolvency proceedings</w:t>
      </w:r>
      <w:r w:rsidR="0020304D">
        <w:rPr>
          <w:rFonts w:ascii="Arial" w:hAnsi="Arial" w:cs="Arial"/>
          <w:color w:val="7B7B7B" w:themeColor="accent3" w:themeShade="BF"/>
          <w:sz w:val="22"/>
          <w:szCs w:val="22"/>
          <w:lang w:val="en-GB"/>
        </w:rPr>
        <w:t>.</w:t>
      </w:r>
      <w:r w:rsidR="0045708F">
        <w:rPr>
          <w:rFonts w:ascii="Arial" w:hAnsi="Arial" w:cs="Arial"/>
          <w:color w:val="7B7B7B" w:themeColor="accent3" w:themeShade="BF"/>
          <w:sz w:val="22"/>
          <w:szCs w:val="22"/>
          <w:lang w:val="en-GB"/>
        </w:rPr>
        <w:t xml:space="preserve"> Article 22 of the MLCBI </w:t>
      </w:r>
      <w:r w:rsidR="00F15655">
        <w:rPr>
          <w:rFonts w:ascii="Arial" w:hAnsi="Arial" w:cs="Arial"/>
          <w:color w:val="7B7B7B" w:themeColor="accent3" w:themeShade="BF"/>
          <w:sz w:val="22"/>
          <w:szCs w:val="22"/>
          <w:lang w:val="en-GB"/>
        </w:rPr>
        <w:t xml:space="preserve">requires the court to also consider </w:t>
      </w:r>
      <w:r w:rsidR="0045708F">
        <w:rPr>
          <w:rFonts w:ascii="Arial" w:hAnsi="Arial" w:cs="Arial"/>
          <w:color w:val="7B7B7B" w:themeColor="accent3" w:themeShade="BF"/>
          <w:sz w:val="22"/>
          <w:szCs w:val="22"/>
          <w:lang w:val="en-GB"/>
        </w:rPr>
        <w:t>the interests of the creditors and other interested persons (including the debtor)</w:t>
      </w:r>
      <w:r w:rsidR="00F15655">
        <w:rPr>
          <w:rFonts w:ascii="Arial" w:hAnsi="Arial" w:cs="Arial"/>
          <w:color w:val="7B7B7B" w:themeColor="accent3" w:themeShade="BF"/>
          <w:sz w:val="22"/>
          <w:szCs w:val="22"/>
          <w:lang w:val="en-GB"/>
        </w:rPr>
        <w:t>, such that they</w:t>
      </w:r>
      <w:r w:rsidR="0045708F">
        <w:rPr>
          <w:rFonts w:ascii="Arial" w:hAnsi="Arial" w:cs="Arial"/>
          <w:color w:val="7B7B7B" w:themeColor="accent3" w:themeShade="BF"/>
          <w:sz w:val="22"/>
          <w:szCs w:val="22"/>
          <w:lang w:val="en-GB"/>
        </w:rPr>
        <w:t xml:space="preserve"> are adequately protected. Furthermore</w:t>
      </w:r>
      <w:r w:rsidR="00F15655">
        <w:rPr>
          <w:rFonts w:ascii="Arial" w:hAnsi="Arial" w:cs="Arial"/>
          <w:color w:val="7B7B7B" w:themeColor="accent3" w:themeShade="BF"/>
          <w:sz w:val="22"/>
          <w:szCs w:val="22"/>
          <w:lang w:val="en-GB"/>
        </w:rPr>
        <w:t>,</w:t>
      </w:r>
      <w:r w:rsidR="0045708F">
        <w:rPr>
          <w:rFonts w:ascii="Arial" w:hAnsi="Arial" w:cs="Arial"/>
          <w:color w:val="7B7B7B" w:themeColor="accent3" w:themeShade="BF"/>
          <w:sz w:val="22"/>
          <w:szCs w:val="22"/>
          <w:lang w:val="en-GB"/>
        </w:rPr>
        <w:t xml:space="preserve"> the court may subject the interim relief granted to conditions it considers appropriate (article 22 (2)).</w:t>
      </w:r>
    </w:p>
    <w:p w14:paraId="46C2B39E" w14:textId="36718FA9" w:rsidR="0020304D" w:rsidRDefault="0020304D" w:rsidP="0020304D">
      <w:pPr>
        <w:jc w:val="both"/>
        <w:rPr>
          <w:rFonts w:ascii="Arial" w:hAnsi="Arial" w:cs="Arial"/>
          <w:sz w:val="22"/>
          <w:szCs w:val="22"/>
          <w:lang w:val="en-GB"/>
        </w:rPr>
      </w:pPr>
    </w:p>
    <w:p w14:paraId="3DA12960" w14:textId="18D380A0" w:rsidR="0020304D" w:rsidRDefault="0020304D" w:rsidP="0020304D">
      <w:pPr>
        <w:jc w:val="both"/>
        <w:rPr>
          <w:rFonts w:ascii="Arial" w:hAnsi="Arial" w:cs="Arial"/>
          <w:color w:val="7B7B7B" w:themeColor="accent3" w:themeShade="BF"/>
          <w:sz w:val="22"/>
          <w:szCs w:val="22"/>
          <w:lang w:val="en-GB"/>
        </w:rPr>
      </w:pPr>
      <w:r w:rsidRPr="0020304D">
        <w:rPr>
          <w:rFonts w:ascii="Arial" w:hAnsi="Arial" w:cs="Arial"/>
          <w:color w:val="7B7B7B" w:themeColor="accent3" w:themeShade="BF"/>
          <w:sz w:val="22"/>
          <w:szCs w:val="22"/>
          <w:lang w:val="en-GB"/>
        </w:rPr>
        <w:t>Post</w:t>
      </w:r>
      <w:r>
        <w:rPr>
          <w:rFonts w:ascii="Arial" w:hAnsi="Arial" w:cs="Arial"/>
          <w:color w:val="7B7B7B" w:themeColor="accent3" w:themeShade="BF"/>
          <w:sz w:val="22"/>
          <w:szCs w:val="22"/>
          <w:lang w:val="en-GB"/>
        </w:rPr>
        <w:t>-recognition reliefs are prescribed in article 21 of the MLCBI. At the request of the foreign representative, the recognizing court may grant</w:t>
      </w:r>
      <w:r w:rsidR="00FB1D34">
        <w:rPr>
          <w:rFonts w:ascii="Arial" w:hAnsi="Arial" w:cs="Arial"/>
          <w:color w:val="7B7B7B" w:themeColor="accent3" w:themeShade="BF"/>
          <w:sz w:val="22"/>
          <w:szCs w:val="22"/>
          <w:lang w:val="en-GB"/>
        </w:rPr>
        <w:t xml:space="preserve"> the following non-exhaustive types of reliefs</w:t>
      </w:r>
      <w:r>
        <w:rPr>
          <w:rFonts w:ascii="Arial" w:hAnsi="Arial" w:cs="Arial"/>
          <w:color w:val="7B7B7B" w:themeColor="accent3" w:themeShade="BF"/>
          <w:sz w:val="22"/>
          <w:szCs w:val="22"/>
          <w:lang w:val="en-GB"/>
        </w:rPr>
        <w:t>;</w:t>
      </w:r>
    </w:p>
    <w:p w14:paraId="5CF36659" w14:textId="42924769" w:rsidR="0020304D" w:rsidRDefault="0020304D" w:rsidP="00A8294C">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staying the commencement or continuation of individual actions or proceedings concerning the debtor;</w:t>
      </w:r>
    </w:p>
    <w:p w14:paraId="00CA652F" w14:textId="107057E5" w:rsidR="0020304D" w:rsidRDefault="0020304D" w:rsidP="00A8294C">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staying of execution against the debtor’s assets</w:t>
      </w:r>
      <w:r w:rsidR="00FB1D34">
        <w:rPr>
          <w:rFonts w:ascii="Arial" w:hAnsi="Arial" w:cs="Arial"/>
          <w:color w:val="7B7B7B" w:themeColor="accent3" w:themeShade="BF"/>
          <w:sz w:val="22"/>
          <w:szCs w:val="22"/>
          <w:lang w:val="en-GB"/>
        </w:rPr>
        <w:t xml:space="preserve"> (if not already automatically stayed upon recognition of foreign main proceeding);</w:t>
      </w:r>
    </w:p>
    <w:p w14:paraId="40E8994C" w14:textId="21AEA8B8" w:rsidR="00FB1D34" w:rsidRDefault="00FB1D34" w:rsidP="00A8294C">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suspending the right to transfer, encumber or otherwise dispose of any of the debtor’s assets;</w:t>
      </w:r>
    </w:p>
    <w:p w14:paraId="448B57C3" w14:textId="383A52CA" w:rsidR="00FB1D34" w:rsidRDefault="00FB1D34" w:rsidP="00A8294C">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providing for examination of witnesses, taking of evidence, or delivery of information concerning the debtor;</w:t>
      </w:r>
    </w:p>
    <w:p w14:paraId="3086F31D" w14:textId="2F762F57" w:rsidR="00FB1D34" w:rsidRDefault="00FB1D34" w:rsidP="00A8294C">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extending any interim relief granted under article 19 (1);</w:t>
      </w:r>
    </w:p>
    <w:p w14:paraId="6402E848" w14:textId="0E1CEE61" w:rsidR="00FB1D34" w:rsidRDefault="00FB1D34" w:rsidP="00A8294C">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additional relief that may be available to domestic insolvency officer in the enacting State;</w:t>
      </w:r>
    </w:p>
    <w:p w14:paraId="06F1BE42" w14:textId="3BCB121D" w:rsidR="00FB1D34" w:rsidRPr="0020304D" w:rsidRDefault="00FB1D34" w:rsidP="00A8294C">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entrust the distribution or all or part of the debtor’s assets located in the enacting State to the foreign representative or another person designated by the court.</w:t>
      </w:r>
    </w:p>
    <w:p w14:paraId="4C3C2CA1" w14:textId="60C7B415" w:rsidR="00FB1D34" w:rsidRDefault="00FB1D34" w:rsidP="00FB1D34">
      <w:pPr>
        <w:jc w:val="both"/>
        <w:rPr>
          <w:rFonts w:ascii="Arial" w:hAnsi="Arial" w:cs="Arial"/>
          <w:color w:val="7B7B7B" w:themeColor="accent3" w:themeShade="BF"/>
          <w:sz w:val="22"/>
          <w:szCs w:val="22"/>
          <w:lang w:val="en-GB"/>
        </w:rPr>
      </w:pPr>
      <w:r w:rsidRPr="00FB1D34">
        <w:rPr>
          <w:rFonts w:ascii="Arial" w:hAnsi="Arial" w:cs="Arial"/>
          <w:color w:val="7B7B7B" w:themeColor="accent3" w:themeShade="BF"/>
          <w:sz w:val="22"/>
          <w:szCs w:val="22"/>
          <w:lang w:val="en-GB"/>
        </w:rPr>
        <w:lastRenderedPageBreak/>
        <w:t xml:space="preserve">While </w:t>
      </w:r>
      <w:r>
        <w:rPr>
          <w:rFonts w:ascii="Arial" w:hAnsi="Arial" w:cs="Arial"/>
          <w:color w:val="7B7B7B" w:themeColor="accent3" w:themeShade="BF"/>
          <w:sz w:val="22"/>
          <w:szCs w:val="22"/>
          <w:lang w:val="en-GB"/>
        </w:rPr>
        <w:t xml:space="preserve">article 21 of the MLCBI has </w:t>
      </w:r>
      <w:r w:rsidR="00705B5F">
        <w:rPr>
          <w:rFonts w:ascii="Arial" w:hAnsi="Arial" w:cs="Arial"/>
          <w:color w:val="7B7B7B" w:themeColor="accent3" w:themeShade="BF"/>
          <w:sz w:val="22"/>
          <w:szCs w:val="22"/>
          <w:lang w:val="en-GB"/>
        </w:rPr>
        <w:t>provided the court with a broad reservoir of power to consider and grant any appropriate relief to effectuate the objective of the MLCBI and to protect the debtor’s assets and creditors’ interests, there are certain considerations, conditions, and limitations;</w:t>
      </w:r>
    </w:p>
    <w:p w14:paraId="68546304" w14:textId="4F6EB5B1" w:rsidR="00705B5F" w:rsidRDefault="00705B5F" w:rsidP="00A8294C">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21 (2) requires the court to be satisfied that the interests of domestic creditors in the enacting State are adequately protected before granting relief that will entrust the distribution of all or part of the debtor’s assets located in the enacting State, to the foreign representative or another person designated by the court;</w:t>
      </w:r>
    </w:p>
    <w:p w14:paraId="3126F506" w14:textId="77777777" w:rsidR="0045708F" w:rsidRDefault="00705B5F" w:rsidP="00A8294C">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21 (3) requires the court, in granting reliefs to a representative of a foreign non-main proceeding, to be satisfied that the relief relates to assets that, pursuant to the law of the enacting State, should be administered in the foreign non-main proceeding or concerns information required in that proceeding;</w:t>
      </w:r>
    </w:p>
    <w:p w14:paraId="1316582E" w14:textId="4F43D3A3" w:rsidR="0045708F" w:rsidRPr="0045708F" w:rsidRDefault="0045708F" w:rsidP="00A8294C">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Pr="0045708F">
        <w:rPr>
          <w:rFonts w:ascii="Arial" w:hAnsi="Arial" w:cs="Arial"/>
          <w:color w:val="7B7B7B" w:themeColor="accent3" w:themeShade="BF"/>
          <w:sz w:val="22"/>
          <w:szCs w:val="22"/>
          <w:lang w:val="en-GB"/>
        </w:rPr>
        <w:t xml:space="preserve">rticle 22 of the MLCBI stipulates that, in granting relief under article </w:t>
      </w:r>
      <w:r>
        <w:rPr>
          <w:rFonts w:ascii="Arial" w:hAnsi="Arial" w:cs="Arial"/>
          <w:color w:val="7B7B7B" w:themeColor="accent3" w:themeShade="BF"/>
          <w:sz w:val="22"/>
          <w:szCs w:val="22"/>
          <w:lang w:val="en-GB"/>
        </w:rPr>
        <w:t>21</w:t>
      </w:r>
      <w:r w:rsidRPr="0045708F">
        <w:rPr>
          <w:rFonts w:ascii="Arial" w:hAnsi="Arial" w:cs="Arial"/>
          <w:color w:val="7B7B7B" w:themeColor="accent3" w:themeShade="BF"/>
          <w:sz w:val="22"/>
          <w:szCs w:val="22"/>
          <w:lang w:val="en-GB"/>
        </w:rPr>
        <w:t>, the court must be satisfied that the interests of the creditors and other interested persons (including the debtor) are adequately protected</w:t>
      </w:r>
      <w:r>
        <w:rPr>
          <w:rFonts w:ascii="Arial" w:hAnsi="Arial" w:cs="Arial"/>
          <w:color w:val="7B7B7B" w:themeColor="accent3" w:themeShade="BF"/>
          <w:sz w:val="22"/>
          <w:szCs w:val="22"/>
          <w:lang w:val="en-GB"/>
        </w:rPr>
        <w:t xml:space="preserve">, and </w:t>
      </w:r>
      <w:r w:rsidRPr="0045708F">
        <w:rPr>
          <w:rFonts w:ascii="Arial" w:hAnsi="Arial" w:cs="Arial"/>
          <w:color w:val="7B7B7B" w:themeColor="accent3" w:themeShade="BF"/>
          <w:sz w:val="22"/>
          <w:szCs w:val="22"/>
          <w:lang w:val="en-GB"/>
        </w:rPr>
        <w:t>the court may subject the relief granted to conditions it considers appropriate (article 22 (2))</w:t>
      </w:r>
      <w:r>
        <w:rPr>
          <w:rFonts w:ascii="Arial" w:hAnsi="Arial" w:cs="Arial"/>
          <w:color w:val="7B7B7B" w:themeColor="accent3" w:themeShade="BF"/>
          <w:sz w:val="22"/>
          <w:szCs w:val="22"/>
          <w:lang w:val="en-GB"/>
        </w:rPr>
        <w:t>;</w:t>
      </w:r>
    </w:p>
    <w:p w14:paraId="19147A03" w14:textId="77777777" w:rsidR="00C602C9" w:rsidRDefault="00C602C9" w:rsidP="00C602C9">
      <w:pPr>
        <w:jc w:val="both"/>
        <w:rPr>
          <w:rFonts w:ascii="Arial" w:hAnsi="Arial" w:cs="Arial"/>
          <w:color w:val="7B7B7B" w:themeColor="accent3" w:themeShade="BF"/>
          <w:sz w:val="22"/>
          <w:szCs w:val="22"/>
          <w:lang w:val="en-GB"/>
        </w:rPr>
      </w:pPr>
    </w:p>
    <w:p w14:paraId="3AD67138" w14:textId="24F942FB" w:rsidR="00705B5F" w:rsidRPr="00C602C9" w:rsidRDefault="00F15655" w:rsidP="00C602C9">
      <w:pPr>
        <w:jc w:val="both"/>
        <w:rPr>
          <w:rFonts w:ascii="Arial" w:hAnsi="Arial" w:cs="Arial"/>
          <w:color w:val="7B7B7B" w:themeColor="accent3" w:themeShade="BF"/>
          <w:sz w:val="22"/>
          <w:szCs w:val="22"/>
          <w:lang w:val="en-GB"/>
        </w:rPr>
      </w:pPr>
      <w:r w:rsidRPr="00C602C9">
        <w:rPr>
          <w:rFonts w:ascii="Arial" w:hAnsi="Arial" w:cs="Arial"/>
          <w:color w:val="7B7B7B" w:themeColor="accent3" w:themeShade="BF"/>
          <w:sz w:val="22"/>
          <w:szCs w:val="22"/>
          <w:lang w:val="en-GB"/>
        </w:rPr>
        <w:t xml:space="preserve">Furthermore, </w:t>
      </w:r>
      <w:r w:rsidR="00962D29" w:rsidRPr="00C602C9">
        <w:rPr>
          <w:rFonts w:ascii="Arial" w:hAnsi="Arial" w:cs="Arial"/>
          <w:color w:val="7B7B7B" w:themeColor="accent3" w:themeShade="BF"/>
          <w:sz w:val="22"/>
          <w:szCs w:val="22"/>
          <w:lang w:val="en-GB"/>
        </w:rPr>
        <w:t xml:space="preserve">numerous </w:t>
      </w:r>
      <w:r w:rsidRPr="00C602C9">
        <w:rPr>
          <w:rFonts w:ascii="Arial" w:hAnsi="Arial" w:cs="Arial"/>
          <w:color w:val="7B7B7B" w:themeColor="accent3" w:themeShade="BF"/>
          <w:sz w:val="22"/>
          <w:szCs w:val="22"/>
          <w:lang w:val="en-GB"/>
        </w:rPr>
        <w:t>case laws implementing</w:t>
      </w:r>
      <w:r w:rsidR="00962D29" w:rsidRPr="00C602C9">
        <w:rPr>
          <w:rFonts w:ascii="Arial" w:hAnsi="Arial" w:cs="Arial"/>
          <w:color w:val="7B7B7B" w:themeColor="accent3" w:themeShade="BF"/>
          <w:sz w:val="22"/>
          <w:szCs w:val="22"/>
          <w:lang w:val="en-GB"/>
        </w:rPr>
        <w:t xml:space="preserve"> and interpreting</w:t>
      </w:r>
      <w:r w:rsidRPr="00C602C9">
        <w:rPr>
          <w:rFonts w:ascii="Arial" w:hAnsi="Arial" w:cs="Arial"/>
          <w:color w:val="7B7B7B" w:themeColor="accent3" w:themeShade="BF"/>
          <w:sz w:val="22"/>
          <w:szCs w:val="22"/>
          <w:lang w:val="en-GB"/>
        </w:rPr>
        <w:t xml:space="preserve"> the MLCBI have shown that the </w:t>
      </w:r>
      <w:r w:rsidR="00411FA0" w:rsidRPr="00C602C9">
        <w:rPr>
          <w:rFonts w:ascii="Arial" w:hAnsi="Arial" w:cs="Arial"/>
          <w:color w:val="7B7B7B" w:themeColor="accent3" w:themeShade="BF"/>
          <w:sz w:val="22"/>
          <w:szCs w:val="22"/>
          <w:lang w:val="en-GB"/>
        </w:rPr>
        <w:t xml:space="preserve">type of </w:t>
      </w:r>
      <w:r w:rsidRPr="00C602C9">
        <w:rPr>
          <w:rFonts w:ascii="Arial" w:hAnsi="Arial" w:cs="Arial"/>
          <w:color w:val="7B7B7B" w:themeColor="accent3" w:themeShade="BF"/>
          <w:sz w:val="22"/>
          <w:szCs w:val="22"/>
          <w:lang w:val="en-GB"/>
        </w:rPr>
        <w:t xml:space="preserve">reliefs </w:t>
      </w:r>
      <w:r w:rsidR="00411FA0" w:rsidRPr="00C602C9">
        <w:rPr>
          <w:rFonts w:ascii="Arial" w:hAnsi="Arial" w:cs="Arial"/>
          <w:color w:val="7B7B7B" w:themeColor="accent3" w:themeShade="BF"/>
          <w:sz w:val="22"/>
          <w:szCs w:val="22"/>
          <w:lang w:val="en-GB"/>
        </w:rPr>
        <w:t xml:space="preserve">that can be </w:t>
      </w:r>
      <w:r w:rsidR="00962D29" w:rsidRPr="00C602C9">
        <w:rPr>
          <w:rFonts w:ascii="Arial" w:hAnsi="Arial" w:cs="Arial"/>
          <w:color w:val="7B7B7B" w:themeColor="accent3" w:themeShade="BF"/>
          <w:sz w:val="22"/>
          <w:szCs w:val="22"/>
          <w:lang w:val="en-GB"/>
        </w:rPr>
        <w:t xml:space="preserve">granted </w:t>
      </w:r>
      <w:r w:rsidR="00C602C9">
        <w:rPr>
          <w:rFonts w:ascii="Arial" w:hAnsi="Arial" w:cs="Arial"/>
          <w:color w:val="7B7B7B" w:themeColor="accent3" w:themeShade="BF"/>
          <w:sz w:val="22"/>
          <w:szCs w:val="22"/>
          <w:lang w:val="en-GB"/>
        </w:rPr>
        <w:t xml:space="preserve">under the MLCBI </w:t>
      </w:r>
      <w:r w:rsidR="00411FA0" w:rsidRPr="00C602C9">
        <w:rPr>
          <w:rFonts w:ascii="Arial" w:hAnsi="Arial" w:cs="Arial"/>
          <w:color w:val="7B7B7B" w:themeColor="accent3" w:themeShade="BF"/>
          <w:sz w:val="22"/>
          <w:szCs w:val="22"/>
          <w:lang w:val="en-GB"/>
        </w:rPr>
        <w:t>are not unlimited, such as (</w:t>
      </w:r>
      <w:proofErr w:type="spellStart"/>
      <w:r w:rsidR="00411FA0" w:rsidRPr="00C602C9">
        <w:rPr>
          <w:rFonts w:ascii="Arial" w:hAnsi="Arial" w:cs="Arial"/>
          <w:color w:val="7B7B7B" w:themeColor="accent3" w:themeShade="BF"/>
          <w:sz w:val="22"/>
          <w:szCs w:val="22"/>
          <w:lang w:val="en-GB"/>
        </w:rPr>
        <w:t>i</w:t>
      </w:r>
      <w:proofErr w:type="spellEnd"/>
      <w:r w:rsidR="00411FA0" w:rsidRPr="00C602C9">
        <w:rPr>
          <w:rFonts w:ascii="Arial" w:hAnsi="Arial" w:cs="Arial"/>
          <w:color w:val="7B7B7B" w:themeColor="accent3" w:themeShade="BF"/>
          <w:sz w:val="22"/>
          <w:szCs w:val="22"/>
          <w:lang w:val="en-GB"/>
        </w:rPr>
        <w:t>) that the</w:t>
      </w:r>
      <w:r w:rsidR="00A344E5" w:rsidRPr="00C602C9">
        <w:rPr>
          <w:rFonts w:ascii="Arial" w:hAnsi="Arial" w:cs="Arial"/>
          <w:color w:val="7B7B7B" w:themeColor="accent3" w:themeShade="BF"/>
          <w:sz w:val="22"/>
          <w:szCs w:val="22"/>
          <w:lang w:val="en-GB"/>
        </w:rPr>
        <w:t xml:space="preserve"> types of</w:t>
      </w:r>
      <w:r w:rsidR="00411FA0" w:rsidRPr="00C602C9">
        <w:rPr>
          <w:rFonts w:ascii="Arial" w:hAnsi="Arial" w:cs="Arial"/>
          <w:color w:val="7B7B7B" w:themeColor="accent3" w:themeShade="BF"/>
          <w:sz w:val="22"/>
          <w:szCs w:val="22"/>
          <w:lang w:val="en-GB"/>
        </w:rPr>
        <w:t xml:space="preserve"> reliefs available under the MLCBI do not extend to cover insolvency-related </w:t>
      </w:r>
      <w:r w:rsidR="00411FA0" w:rsidRPr="00C602C9">
        <w:rPr>
          <w:rFonts w:ascii="Arial" w:hAnsi="Arial" w:cs="Arial"/>
          <w:i/>
          <w:iCs/>
          <w:color w:val="7B7B7B" w:themeColor="accent3" w:themeShade="BF"/>
          <w:sz w:val="22"/>
          <w:szCs w:val="22"/>
          <w:lang w:val="en-GB"/>
        </w:rPr>
        <w:t>in-</w:t>
      </w:r>
      <w:proofErr w:type="spellStart"/>
      <w:r w:rsidR="00411FA0" w:rsidRPr="00C602C9">
        <w:rPr>
          <w:rFonts w:ascii="Arial" w:hAnsi="Arial" w:cs="Arial"/>
          <w:i/>
          <w:iCs/>
          <w:color w:val="7B7B7B" w:themeColor="accent3" w:themeShade="BF"/>
          <w:sz w:val="22"/>
          <w:szCs w:val="22"/>
          <w:lang w:val="en-GB"/>
        </w:rPr>
        <w:t>personam</w:t>
      </w:r>
      <w:proofErr w:type="spellEnd"/>
      <w:r w:rsidR="00411FA0" w:rsidRPr="00C602C9">
        <w:rPr>
          <w:rFonts w:ascii="Arial" w:hAnsi="Arial" w:cs="Arial"/>
          <w:color w:val="7B7B7B" w:themeColor="accent3" w:themeShade="BF"/>
          <w:sz w:val="22"/>
          <w:szCs w:val="22"/>
          <w:lang w:val="en-GB"/>
        </w:rPr>
        <w:t xml:space="preserve"> default judgment (</w:t>
      </w:r>
      <w:r w:rsidR="00411FA0" w:rsidRPr="00C602C9">
        <w:rPr>
          <w:rFonts w:ascii="Arial" w:hAnsi="Arial" w:cs="Arial"/>
          <w:i/>
          <w:iCs/>
          <w:color w:val="7B7B7B" w:themeColor="accent3" w:themeShade="BF"/>
          <w:sz w:val="22"/>
          <w:szCs w:val="22"/>
          <w:lang w:val="en-GB"/>
        </w:rPr>
        <w:t xml:space="preserve">Rubin v </w:t>
      </w:r>
      <w:proofErr w:type="spellStart"/>
      <w:r w:rsidR="00411FA0" w:rsidRPr="00C602C9">
        <w:rPr>
          <w:rFonts w:ascii="Arial" w:hAnsi="Arial" w:cs="Arial"/>
          <w:i/>
          <w:iCs/>
          <w:color w:val="7B7B7B" w:themeColor="accent3" w:themeShade="BF"/>
          <w:sz w:val="22"/>
          <w:szCs w:val="22"/>
          <w:lang w:val="en-GB"/>
        </w:rPr>
        <w:t>Eurofinance</w:t>
      </w:r>
      <w:proofErr w:type="spellEnd"/>
      <w:r w:rsidR="00411FA0" w:rsidRPr="00C602C9">
        <w:rPr>
          <w:rFonts w:ascii="Arial" w:hAnsi="Arial" w:cs="Arial"/>
          <w:i/>
          <w:iCs/>
          <w:color w:val="7B7B7B" w:themeColor="accent3" w:themeShade="BF"/>
          <w:sz w:val="22"/>
          <w:szCs w:val="22"/>
          <w:lang w:val="en-GB"/>
        </w:rPr>
        <w:t xml:space="preserve"> SA</w:t>
      </w:r>
      <w:r w:rsidR="00411FA0" w:rsidRPr="00C602C9">
        <w:rPr>
          <w:rFonts w:ascii="Arial" w:hAnsi="Arial" w:cs="Arial"/>
          <w:color w:val="7B7B7B" w:themeColor="accent3" w:themeShade="BF"/>
          <w:sz w:val="22"/>
          <w:szCs w:val="22"/>
          <w:lang w:val="en-GB"/>
        </w:rPr>
        <w:t xml:space="preserve">), </w:t>
      </w:r>
      <w:r w:rsidR="00F5442B">
        <w:rPr>
          <w:rFonts w:ascii="Arial" w:hAnsi="Arial" w:cs="Arial"/>
          <w:color w:val="7B7B7B" w:themeColor="accent3" w:themeShade="BF"/>
          <w:sz w:val="22"/>
          <w:szCs w:val="22"/>
          <w:lang w:val="en-GB"/>
        </w:rPr>
        <w:t xml:space="preserve">(ii) </w:t>
      </w:r>
      <w:r w:rsidR="004537B9">
        <w:rPr>
          <w:rFonts w:ascii="Arial" w:hAnsi="Arial" w:cs="Arial"/>
          <w:color w:val="7B7B7B" w:themeColor="accent3" w:themeShade="BF"/>
          <w:sz w:val="22"/>
          <w:szCs w:val="22"/>
          <w:lang w:val="en-GB"/>
        </w:rPr>
        <w:t xml:space="preserve">the reliefs to be granted shall not go beyond the reliefs the court would grant in a domestic insolvency (the </w:t>
      </w:r>
      <w:r w:rsidR="004537B9" w:rsidRPr="004537B9">
        <w:rPr>
          <w:rFonts w:ascii="Arial" w:hAnsi="Arial" w:cs="Arial"/>
          <w:i/>
          <w:iCs/>
          <w:color w:val="7B7B7B" w:themeColor="accent3" w:themeShade="BF"/>
          <w:sz w:val="22"/>
          <w:szCs w:val="22"/>
          <w:lang w:val="en-GB"/>
        </w:rPr>
        <w:t>Pan Ocean</w:t>
      </w:r>
      <w:r w:rsidR="004537B9">
        <w:rPr>
          <w:rFonts w:ascii="Arial" w:hAnsi="Arial" w:cs="Arial"/>
          <w:color w:val="7B7B7B" w:themeColor="accent3" w:themeShade="BF"/>
          <w:sz w:val="22"/>
          <w:szCs w:val="22"/>
          <w:lang w:val="en-GB"/>
        </w:rPr>
        <w:t xml:space="preserve"> case), and</w:t>
      </w:r>
      <w:r w:rsidR="00F5442B">
        <w:rPr>
          <w:rFonts w:ascii="Arial" w:hAnsi="Arial" w:cs="Arial"/>
          <w:color w:val="7B7B7B" w:themeColor="accent3" w:themeShade="BF"/>
          <w:sz w:val="22"/>
          <w:szCs w:val="22"/>
          <w:lang w:val="en-GB"/>
        </w:rPr>
        <w:t xml:space="preserve"> </w:t>
      </w:r>
      <w:r w:rsidR="00411FA0" w:rsidRPr="00C602C9">
        <w:rPr>
          <w:rFonts w:ascii="Arial" w:hAnsi="Arial" w:cs="Arial"/>
          <w:color w:val="7B7B7B" w:themeColor="accent3" w:themeShade="BF"/>
          <w:sz w:val="22"/>
          <w:szCs w:val="22"/>
          <w:lang w:val="en-GB"/>
        </w:rPr>
        <w:t>(ii</w:t>
      </w:r>
      <w:r w:rsidR="00C602C9">
        <w:rPr>
          <w:rFonts w:ascii="Arial" w:hAnsi="Arial" w:cs="Arial"/>
          <w:color w:val="7B7B7B" w:themeColor="accent3" w:themeShade="BF"/>
          <w:sz w:val="22"/>
          <w:szCs w:val="22"/>
          <w:lang w:val="en-GB"/>
        </w:rPr>
        <w:t>i</w:t>
      </w:r>
      <w:r w:rsidR="00411FA0" w:rsidRPr="00C602C9">
        <w:rPr>
          <w:rFonts w:ascii="Arial" w:hAnsi="Arial" w:cs="Arial"/>
          <w:color w:val="7B7B7B" w:themeColor="accent3" w:themeShade="BF"/>
          <w:sz w:val="22"/>
          <w:szCs w:val="22"/>
          <w:lang w:val="en-GB"/>
        </w:rPr>
        <w:t>)</w:t>
      </w:r>
      <w:r w:rsidR="00C602C9">
        <w:rPr>
          <w:rFonts w:ascii="Arial" w:hAnsi="Arial" w:cs="Arial"/>
          <w:color w:val="7B7B7B" w:themeColor="accent3" w:themeShade="BF"/>
          <w:sz w:val="22"/>
          <w:szCs w:val="22"/>
          <w:lang w:val="en-GB"/>
        </w:rPr>
        <w:t xml:space="preserve"> the reliefs shall not vary or </w:t>
      </w:r>
      <w:r w:rsidR="00F5442B">
        <w:rPr>
          <w:rFonts w:ascii="Arial" w:hAnsi="Arial" w:cs="Arial"/>
          <w:color w:val="7B7B7B" w:themeColor="accent3" w:themeShade="BF"/>
          <w:sz w:val="22"/>
          <w:szCs w:val="22"/>
          <w:lang w:val="en-GB"/>
        </w:rPr>
        <w:t xml:space="preserve">discharge </w:t>
      </w:r>
      <w:r w:rsidR="00C602C9">
        <w:rPr>
          <w:rFonts w:ascii="Arial" w:hAnsi="Arial" w:cs="Arial"/>
          <w:color w:val="7B7B7B" w:themeColor="accent3" w:themeShade="BF"/>
          <w:sz w:val="22"/>
          <w:szCs w:val="22"/>
          <w:lang w:val="en-GB"/>
        </w:rPr>
        <w:t xml:space="preserve">substantive </w:t>
      </w:r>
      <w:r w:rsidR="00F5442B">
        <w:rPr>
          <w:rFonts w:ascii="Arial" w:hAnsi="Arial" w:cs="Arial"/>
          <w:color w:val="7B7B7B" w:themeColor="accent3" w:themeShade="BF"/>
          <w:sz w:val="22"/>
          <w:szCs w:val="22"/>
          <w:lang w:val="en-GB"/>
        </w:rPr>
        <w:t xml:space="preserve">rights conferred by the domestic laws of the enacting State (the </w:t>
      </w:r>
      <w:r w:rsidR="00F5442B">
        <w:rPr>
          <w:rFonts w:ascii="Arial" w:hAnsi="Arial" w:cs="Arial"/>
          <w:i/>
          <w:iCs/>
          <w:color w:val="7B7B7B" w:themeColor="accent3" w:themeShade="BF"/>
          <w:sz w:val="22"/>
          <w:szCs w:val="22"/>
          <w:lang w:val="en-GB"/>
        </w:rPr>
        <w:t xml:space="preserve">IBA </w:t>
      </w:r>
      <w:r w:rsidR="00F5442B">
        <w:rPr>
          <w:rFonts w:ascii="Arial" w:hAnsi="Arial" w:cs="Arial"/>
          <w:color w:val="7B7B7B" w:themeColor="accent3" w:themeShade="BF"/>
          <w:sz w:val="22"/>
          <w:szCs w:val="22"/>
          <w:lang w:val="en-GB"/>
        </w:rPr>
        <w:t>case)</w:t>
      </w:r>
      <w:r w:rsidR="00411FA0" w:rsidRPr="00C602C9">
        <w:rPr>
          <w:rFonts w:ascii="Arial" w:hAnsi="Arial" w:cs="Arial"/>
          <w:color w:val="7B7B7B" w:themeColor="accent3" w:themeShade="BF"/>
          <w:sz w:val="22"/>
          <w:szCs w:val="22"/>
          <w:lang w:val="en-GB"/>
        </w:rPr>
        <w:t>.</w:t>
      </w:r>
    </w:p>
    <w:p w14:paraId="12EE28B4" w14:textId="559C47E6" w:rsidR="00FB1D34" w:rsidRDefault="00FB1D34" w:rsidP="00707FC8">
      <w:pPr>
        <w:ind w:left="720" w:hanging="720"/>
        <w:jc w:val="both"/>
        <w:rPr>
          <w:rFonts w:ascii="Arial" w:hAnsi="Arial" w:cs="Arial"/>
          <w:sz w:val="22"/>
          <w:szCs w:val="22"/>
          <w:lang w:val="en-GB"/>
        </w:rPr>
      </w:pPr>
    </w:p>
    <w:p w14:paraId="677F1978" w14:textId="77777777" w:rsidR="00FB1D34" w:rsidRPr="009B5832" w:rsidRDefault="00FB1D34" w:rsidP="00707FC8">
      <w:pPr>
        <w:ind w:left="720" w:hanging="720"/>
        <w:jc w:val="both"/>
        <w:rPr>
          <w:rFonts w:ascii="Arial" w:hAnsi="Arial" w:cs="Arial"/>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0DCF00E9" w:rsidR="00980314" w:rsidRPr="009B5832" w:rsidRDefault="00980314" w:rsidP="000077DD">
      <w:pPr>
        <w:jc w:val="both"/>
        <w:rPr>
          <w:rFonts w:ascii="Arial" w:hAnsi="Arial" w:cs="Arial"/>
          <w:sz w:val="22"/>
          <w:szCs w:val="22"/>
          <w:lang w:val="en-GB"/>
        </w:rPr>
      </w:pPr>
    </w:p>
    <w:p w14:paraId="5AEE548F" w14:textId="527B3D38" w:rsidR="00C55A9D" w:rsidRPr="009B5832" w:rsidRDefault="00A54260" w:rsidP="00C55A9D">
      <w:pPr>
        <w:jc w:val="both"/>
        <w:rPr>
          <w:rFonts w:ascii="Arial" w:hAnsi="Arial" w:cs="Arial"/>
          <w:sz w:val="22"/>
          <w:szCs w:val="22"/>
          <w:lang w:val="en-GB"/>
        </w:rPr>
      </w:pPr>
      <w:r>
        <w:rPr>
          <w:rFonts w:ascii="Arial" w:hAnsi="Arial" w:cs="Arial"/>
          <w:color w:val="7B7B7B" w:themeColor="accent3" w:themeShade="BF"/>
          <w:sz w:val="22"/>
          <w:szCs w:val="22"/>
          <w:lang w:val="en-GB"/>
        </w:rPr>
        <w:t>Interim relief as per article 19 of the MLCBI is granted where there</w:t>
      </w:r>
      <w:r w:rsidR="005E159D">
        <w:rPr>
          <w:rFonts w:ascii="Arial" w:hAnsi="Arial" w:cs="Arial"/>
          <w:color w:val="7B7B7B" w:themeColor="accent3" w:themeShade="BF"/>
          <w:sz w:val="22"/>
          <w:szCs w:val="22"/>
          <w:lang w:val="en-GB"/>
        </w:rPr>
        <w:t xml:space="preserve"> is urgency to protect the assets of the debtor or interests of </w:t>
      </w:r>
      <w:r w:rsidR="008B1DF4">
        <w:rPr>
          <w:rFonts w:ascii="Arial" w:hAnsi="Arial" w:cs="Arial"/>
          <w:color w:val="7B7B7B" w:themeColor="accent3" w:themeShade="BF"/>
          <w:sz w:val="22"/>
          <w:szCs w:val="22"/>
          <w:lang w:val="en-GB"/>
        </w:rPr>
        <w:t xml:space="preserve">the creditors. These article 19 reliefs can be extended post-recognition pursuant to article 21(1)(f). </w:t>
      </w:r>
      <w:r w:rsidR="00C55A9D">
        <w:rPr>
          <w:rFonts w:ascii="Arial" w:hAnsi="Arial" w:cs="Arial"/>
          <w:color w:val="7B7B7B" w:themeColor="accent3" w:themeShade="BF"/>
          <w:sz w:val="22"/>
          <w:szCs w:val="22"/>
          <w:lang w:val="en-GB"/>
        </w:rPr>
        <w:t>However, article 22 of the MLCBI requires the recognizing court, in considering or granting reliefs sought under article 19 or 21 of the MLCBI, to also consider and balance out all the interests of the parties that would be affected by such reliefs, which include not just creditors</w:t>
      </w:r>
      <w:r w:rsidR="001C7014">
        <w:rPr>
          <w:rFonts w:ascii="Arial" w:hAnsi="Arial" w:cs="Arial"/>
          <w:color w:val="7B7B7B" w:themeColor="accent3" w:themeShade="BF"/>
          <w:sz w:val="22"/>
          <w:szCs w:val="22"/>
          <w:lang w:val="en-GB"/>
        </w:rPr>
        <w:t xml:space="preserve"> but also other interested persons, including the debtor.</w:t>
      </w:r>
    </w:p>
    <w:p w14:paraId="5962A9BC" w14:textId="121E2691" w:rsidR="00980314" w:rsidRPr="009B5832" w:rsidRDefault="00C55A9D" w:rsidP="000077DD">
      <w:pPr>
        <w:jc w:val="both"/>
        <w:rPr>
          <w:rFonts w:ascii="Arial" w:hAnsi="Arial" w:cs="Arial"/>
          <w:sz w:val="22"/>
          <w:szCs w:val="22"/>
          <w:lang w:val="en-GB"/>
        </w:rPr>
      </w:pPr>
      <w:r>
        <w:rPr>
          <w:rFonts w:ascii="Arial" w:hAnsi="Arial" w:cs="Arial"/>
          <w:color w:val="7B7B7B" w:themeColor="accent3" w:themeShade="BF"/>
          <w:sz w:val="22"/>
          <w:szCs w:val="22"/>
          <w:lang w:val="en-GB"/>
        </w:rPr>
        <w:t>Furthermore</w:t>
      </w:r>
      <w:r w:rsidR="008B1DF4">
        <w:rPr>
          <w:rFonts w:ascii="Arial" w:hAnsi="Arial" w:cs="Arial"/>
          <w:color w:val="7B7B7B" w:themeColor="accent3" w:themeShade="BF"/>
          <w:sz w:val="22"/>
          <w:szCs w:val="22"/>
          <w:lang w:val="en-GB"/>
        </w:rPr>
        <w:t xml:space="preserve">, extension </w:t>
      </w:r>
      <w:r w:rsidR="001C7014">
        <w:rPr>
          <w:rFonts w:ascii="Arial" w:hAnsi="Arial" w:cs="Arial"/>
          <w:color w:val="7B7B7B" w:themeColor="accent3" w:themeShade="BF"/>
          <w:sz w:val="22"/>
          <w:szCs w:val="22"/>
          <w:lang w:val="en-GB"/>
        </w:rPr>
        <w:t xml:space="preserve">of a worldwide freezing order </w:t>
      </w:r>
      <w:r w:rsidR="008B1DF4">
        <w:rPr>
          <w:rFonts w:ascii="Arial" w:hAnsi="Arial" w:cs="Arial"/>
          <w:color w:val="7B7B7B" w:themeColor="accent3" w:themeShade="BF"/>
          <w:sz w:val="22"/>
          <w:szCs w:val="22"/>
          <w:lang w:val="en-GB"/>
        </w:rPr>
        <w:t>would be contrary to the objective and purpose of the MLCBI</w:t>
      </w:r>
      <w:r w:rsidR="00510D98">
        <w:rPr>
          <w:rFonts w:ascii="Arial" w:hAnsi="Arial" w:cs="Arial"/>
          <w:color w:val="7B7B7B" w:themeColor="accent3" w:themeShade="BF"/>
          <w:sz w:val="22"/>
          <w:szCs w:val="22"/>
          <w:lang w:val="en-GB"/>
        </w:rPr>
        <w:t>, which is</w:t>
      </w:r>
      <w:r w:rsidR="008B1DF4">
        <w:rPr>
          <w:rFonts w:ascii="Arial" w:hAnsi="Arial" w:cs="Arial"/>
          <w:color w:val="7B7B7B" w:themeColor="accent3" w:themeShade="BF"/>
          <w:sz w:val="22"/>
          <w:szCs w:val="22"/>
          <w:lang w:val="en-GB"/>
        </w:rPr>
        <w:t xml:space="preserve"> to expedite and simplify the process of cross-border insolvency, as well as to promote co-operation and co-ordination among courts and insolvency representatives across jurisdictions or states.</w:t>
      </w:r>
      <w:r w:rsidR="0083173B">
        <w:rPr>
          <w:rFonts w:ascii="Arial" w:hAnsi="Arial" w:cs="Arial"/>
          <w:color w:val="7B7B7B" w:themeColor="accent3" w:themeShade="BF"/>
          <w:sz w:val="22"/>
          <w:szCs w:val="22"/>
          <w:lang w:val="en-GB"/>
        </w:rPr>
        <w:t xml:space="preserve"> </w:t>
      </w:r>
      <w:r w:rsidR="001C7014">
        <w:rPr>
          <w:rFonts w:ascii="Arial" w:hAnsi="Arial" w:cs="Arial"/>
          <w:color w:val="7B7B7B" w:themeColor="accent3" w:themeShade="BF"/>
          <w:sz w:val="22"/>
          <w:szCs w:val="22"/>
          <w:lang w:val="en-GB"/>
        </w:rPr>
        <w:t xml:space="preserve">As such, a worldwide freezing order is unlikely to be extended post-recognition, and would be more likely to be </w:t>
      </w:r>
      <w:r w:rsidR="008F326D">
        <w:rPr>
          <w:rFonts w:ascii="Arial" w:hAnsi="Arial" w:cs="Arial"/>
          <w:color w:val="7B7B7B" w:themeColor="accent3" w:themeShade="BF"/>
          <w:sz w:val="22"/>
          <w:szCs w:val="22"/>
          <w:lang w:val="en-GB"/>
        </w:rPr>
        <w:t xml:space="preserve">either </w:t>
      </w:r>
      <w:r w:rsidR="001C7014">
        <w:rPr>
          <w:rFonts w:ascii="Arial" w:hAnsi="Arial" w:cs="Arial"/>
          <w:color w:val="7B7B7B" w:themeColor="accent3" w:themeShade="BF"/>
          <w:sz w:val="22"/>
          <w:szCs w:val="22"/>
          <w:lang w:val="en-GB"/>
        </w:rPr>
        <w:t>terminated or modified upon recognition.</w:t>
      </w:r>
    </w:p>
    <w:p w14:paraId="5F943E51" w14:textId="4A70B9B4" w:rsidR="000077DD" w:rsidRDefault="000077DD" w:rsidP="00707FC8">
      <w:pPr>
        <w:ind w:left="720" w:hanging="720"/>
        <w:jc w:val="both"/>
        <w:rPr>
          <w:rFonts w:ascii="Arial" w:hAnsi="Arial" w:cs="Arial"/>
          <w:sz w:val="22"/>
          <w:szCs w:val="22"/>
          <w:lang w:val="en-GB"/>
        </w:rPr>
      </w:pPr>
    </w:p>
    <w:p w14:paraId="6191127E" w14:textId="77777777" w:rsidR="00510D98" w:rsidRPr="009B5832" w:rsidRDefault="00510D98"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5"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9B5832" w:rsidRDefault="008A7470" w:rsidP="007C3FE5">
      <w:pPr>
        <w:jc w:val="both"/>
        <w:rPr>
          <w:rFonts w:ascii="Arial" w:hAnsi="Arial" w:cs="Arial"/>
          <w:color w:val="000000"/>
          <w:sz w:val="22"/>
          <w:szCs w:val="22"/>
          <w:lang w:val="en-GB" w:eastAsia="en-GB"/>
        </w:rPr>
      </w:pPr>
      <w:bookmarkStart w:id="6" w:name="para17"/>
      <w:r w:rsidRPr="009B5832">
        <w:rPr>
          <w:rFonts w:ascii="Arial" w:hAnsi="Arial" w:cs="Arial"/>
          <w:color w:val="000000"/>
          <w:sz w:val="22"/>
          <w:szCs w:val="22"/>
          <w:lang w:val="en-GB" w:eastAsia="en-GB"/>
        </w:rPr>
        <w:t xml:space="preserve">The Commercial Bank for Business Corporation (the Bank) has operated since 1991. </w:t>
      </w:r>
      <w:bookmarkStart w:id="7" w:name="para20"/>
      <w:bookmarkEnd w:id="6"/>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registered office is situated in Country A, which </w:t>
      </w:r>
      <w:r w:rsidRPr="009B5832">
        <w:rPr>
          <w:rFonts w:ascii="Arial" w:hAnsi="Arial" w:cs="Arial"/>
          <w:b/>
          <w:bCs/>
          <w:color w:val="000000"/>
          <w:sz w:val="22"/>
          <w:szCs w:val="22"/>
          <w:u w:val="single"/>
          <w:lang w:val="en-GB" w:eastAsia="en-GB"/>
        </w:rPr>
        <w:t>has not</w:t>
      </w:r>
      <w:r w:rsidRPr="009B5832">
        <w:rPr>
          <w:rFonts w:ascii="Arial" w:hAnsi="Arial" w:cs="Arial"/>
          <w:color w:val="000000"/>
          <w:sz w:val="22"/>
          <w:szCs w:val="22"/>
          <w:lang w:val="en-GB" w:eastAsia="en-GB"/>
        </w:rPr>
        <w:t xml:space="preserve"> adopted the MLCBI.</w:t>
      </w:r>
      <w:bookmarkStart w:id="8" w:name="para21"/>
      <w:bookmarkEnd w:id="7"/>
      <w:r w:rsidR="00D97A93"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As of 13 August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majority ultimate beneficial owner was Mr Z</w:t>
      </w:r>
      <w:r w:rsidR="00EC7F95"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who held approximately </w:t>
      </w:r>
      <w:r w:rsidRPr="009B5832">
        <w:rPr>
          <w:rFonts w:ascii="Arial" w:hAnsi="Arial" w:cs="Arial"/>
          <w:color w:val="000000"/>
          <w:sz w:val="22"/>
          <w:szCs w:val="22"/>
          <w:lang w:val="en-GB" w:eastAsia="en-GB"/>
        </w:rPr>
        <w:lastRenderedPageBreak/>
        <w:t>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shares through various corporate entities (including some registered in England).</w:t>
      </w:r>
      <w:bookmarkStart w:id="9" w:name="para22"/>
      <w:bookmarkEnd w:id="8"/>
    </w:p>
    <w:p w14:paraId="456AE7B4" w14:textId="77777777" w:rsidR="007C3FE5" w:rsidRPr="009B5832" w:rsidRDefault="007C3FE5" w:rsidP="007C3FE5">
      <w:pPr>
        <w:jc w:val="both"/>
        <w:rPr>
          <w:rFonts w:ascii="Arial" w:hAnsi="Arial" w:cs="Arial"/>
          <w:color w:val="000000"/>
          <w:sz w:val="22"/>
          <w:szCs w:val="22"/>
          <w:lang w:val="en-GB" w:eastAsia="en-GB"/>
        </w:rPr>
      </w:pPr>
    </w:p>
    <w:p w14:paraId="04F53D25" w14:textId="7FCB0DDA"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entered provisional administration on 17 September 2015 and liquidation on 17 December 2015.</w:t>
      </w:r>
      <w:bookmarkStart w:id="10" w:name="para23"/>
      <w:bookmarkEnd w:id="9"/>
      <w:r w:rsidR="00EC7F95"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Investigations into the Bank have revealed that it appears to have been potentially involved in a multi-million</w:t>
      </w:r>
      <w:r w:rsidR="008910AE">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dollar fraud resulting in monies being sent to many overseas companies, including entities incorporated and registered in England.</w:t>
      </w:r>
      <w:bookmarkStart w:id="11" w:name="para24"/>
      <w:bookmarkEnd w:id="10"/>
    </w:p>
    <w:p w14:paraId="421F6306" w14:textId="77777777" w:rsidR="007C3FE5" w:rsidRPr="009B5832" w:rsidRDefault="007C3FE5" w:rsidP="007C3FE5">
      <w:pPr>
        <w:jc w:val="both"/>
        <w:rPr>
          <w:rFonts w:ascii="Arial" w:hAnsi="Arial" w:cs="Arial"/>
          <w:color w:val="000000"/>
          <w:sz w:val="22"/>
          <w:szCs w:val="22"/>
          <w:lang w:val="en-GB" w:eastAsia="en-GB"/>
        </w:rPr>
      </w:pPr>
    </w:p>
    <w:p w14:paraId="4F3772DB" w14:textId="6F5D5EDF"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2" w:name="para25"/>
      <w:bookmarkEnd w:id="11"/>
    </w:p>
    <w:p w14:paraId="15C6C7BF" w14:textId="77777777" w:rsidR="007C3FE5" w:rsidRPr="009B5832" w:rsidRDefault="007C3FE5" w:rsidP="007C3FE5">
      <w:pPr>
        <w:jc w:val="both"/>
        <w:rPr>
          <w:rFonts w:ascii="Arial" w:hAnsi="Arial" w:cs="Arial"/>
          <w:color w:val="000000"/>
          <w:sz w:val="22"/>
          <w:szCs w:val="22"/>
          <w:lang w:val="en-GB" w:eastAsia="en-GB"/>
        </w:rPr>
      </w:pPr>
    </w:p>
    <w:p w14:paraId="1D3E212A" w14:textId="340D0F3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The procedure involves initial input from the 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NB) and at the time that the Bank entered liquidation, followed a number of stages:</w:t>
      </w:r>
      <w:bookmarkEnd w:id="12"/>
    </w:p>
    <w:p w14:paraId="53943792" w14:textId="77777777" w:rsidR="007C3FE5" w:rsidRPr="009B5832" w:rsidRDefault="007C3FE5" w:rsidP="007C3FE5">
      <w:pPr>
        <w:jc w:val="both"/>
        <w:rPr>
          <w:rFonts w:ascii="Arial" w:hAnsi="Arial" w:cs="Arial"/>
          <w:color w:val="000000"/>
          <w:sz w:val="22"/>
          <w:szCs w:val="22"/>
          <w:lang w:val="en-GB" w:eastAsia="en-GB"/>
        </w:rPr>
      </w:pPr>
    </w:p>
    <w:p w14:paraId="738B076B"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4E364CF8" w14:textId="77777777" w:rsidR="00860E61" w:rsidRPr="009B5832" w:rsidRDefault="00860E61" w:rsidP="00860E61">
      <w:pPr>
        <w:jc w:val="both"/>
        <w:rPr>
          <w:rFonts w:ascii="Arial" w:hAnsi="Arial" w:cs="Arial"/>
          <w:color w:val="000000"/>
          <w:sz w:val="22"/>
          <w:szCs w:val="22"/>
          <w:lang w:val="en-GB" w:eastAsia="en-GB"/>
        </w:rPr>
      </w:pPr>
      <w:bookmarkStart w:id="13"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NB may classify a bank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4" w:name="para27"/>
      <w:bookmarkEnd w:id="13"/>
    </w:p>
    <w:p w14:paraId="1B66072E" w14:textId="77777777" w:rsidR="00860E61" w:rsidRPr="009B5832" w:rsidRDefault="00860E61" w:rsidP="00860E61">
      <w:pPr>
        <w:jc w:val="both"/>
        <w:rPr>
          <w:rFonts w:ascii="Arial" w:hAnsi="Arial" w:cs="Arial"/>
          <w:color w:val="000000"/>
          <w:sz w:val="22"/>
          <w:szCs w:val="22"/>
          <w:lang w:val="en-GB" w:eastAsia="en-GB"/>
        </w:rPr>
      </w:pPr>
    </w:p>
    <w:p w14:paraId="59FA8693" w14:textId="4E06F1BA"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requirements. At the end of that period, the NB must either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4"/>
    </w:p>
    <w:p w14:paraId="7B09A5A4"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insolvent</w:t>
      </w:r>
    </w:p>
    <w:p w14:paraId="3C248887" w14:textId="56AC260A"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5" w:name="para28"/>
      <w:r w:rsidRPr="009B5832">
        <w:rPr>
          <w:rFonts w:ascii="Arial" w:hAnsi="Arial" w:cs="Arial"/>
          <w:color w:val="000000"/>
          <w:sz w:val="22"/>
          <w:szCs w:val="22"/>
          <w:lang w:val="en-GB" w:eastAsia="en-GB"/>
        </w:rPr>
        <w:t>The NB is obliged to classify a bank as insolvent if it meets the criteria set out in article 76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5"/>
    </w:p>
    <w:p w14:paraId="609677EF" w14:textId="566F0D32" w:rsidR="008A7470" w:rsidRPr="009B5832" w:rsidRDefault="008A7470" w:rsidP="00A8294C">
      <w:pPr>
        <w:pStyle w:val="ListParagraph"/>
        <w:numPr>
          <w:ilvl w:val="0"/>
          <w:numId w:val="11"/>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regulatory capital amount or standard capital ratios have reduced to one third of the minimum level specified by law;</w:t>
      </w:r>
    </w:p>
    <w:p w14:paraId="777D1175" w14:textId="77777777" w:rsidR="00860E61" w:rsidRPr="009B5832" w:rsidRDefault="00860E61" w:rsidP="00860E61">
      <w:pPr>
        <w:jc w:val="both"/>
        <w:rPr>
          <w:rFonts w:ascii="Arial" w:hAnsi="Arial" w:cs="Arial"/>
          <w:color w:val="000000"/>
          <w:sz w:val="22"/>
          <w:szCs w:val="22"/>
          <w:lang w:val="en-GB" w:eastAsia="en-GB"/>
        </w:rPr>
      </w:pPr>
    </w:p>
    <w:p w14:paraId="07840450" w14:textId="33A45DCF" w:rsidR="008A7470" w:rsidRPr="009B5832" w:rsidRDefault="008A7470" w:rsidP="00A8294C">
      <w:pPr>
        <w:pStyle w:val="ListParagraph"/>
        <w:numPr>
          <w:ilvl w:val="0"/>
          <w:numId w:val="11"/>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9B5832" w:rsidRDefault="00860E61" w:rsidP="00860E61">
      <w:pPr>
        <w:jc w:val="both"/>
        <w:rPr>
          <w:rFonts w:ascii="Arial" w:hAnsi="Arial" w:cs="Arial"/>
          <w:color w:val="000000"/>
          <w:sz w:val="22"/>
          <w:szCs w:val="22"/>
          <w:lang w:val="en-GB" w:eastAsia="en-GB"/>
        </w:rPr>
      </w:pPr>
    </w:p>
    <w:p w14:paraId="6EA62788" w14:textId="709433A1" w:rsidR="008A7470" w:rsidRPr="009B5832" w:rsidRDefault="008A7470" w:rsidP="00A8294C">
      <w:pPr>
        <w:pStyle w:val="ListParagraph"/>
        <w:numPr>
          <w:ilvl w:val="0"/>
          <w:numId w:val="11"/>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having been declared as troubled, then fails to comply with an order or decision of the NB and</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or a request by the NB to remedy violations of the banking law.</w:t>
      </w:r>
    </w:p>
    <w:p w14:paraId="1420029A" w14:textId="77777777" w:rsidR="00860E61" w:rsidRPr="009B5832" w:rsidRDefault="00860E61" w:rsidP="00860E61">
      <w:pPr>
        <w:jc w:val="both"/>
        <w:rPr>
          <w:rFonts w:ascii="Arial" w:hAnsi="Arial" w:cs="Arial"/>
          <w:color w:val="000000"/>
          <w:sz w:val="22"/>
          <w:szCs w:val="22"/>
          <w:lang w:val="en-GB" w:eastAsia="en-GB"/>
        </w:rPr>
      </w:pPr>
    </w:p>
    <w:p w14:paraId="77478EA1" w14:textId="70659482" w:rsidR="008A7470" w:rsidRPr="009B5832" w:rsidRDefault="008A7470" w:rsidP="00860E61">
      <w:pPr>
        <w:jc w:val="both"/>
        <w:rPr>
          <w:rFonts w:ascii="Arial" w:hAnsi="Arial" w:cs="Arial"/>
          <w:color w:val="000000"/>
          <w:sz w:val="22"/>
          <w:szCs w:val="22"/>
          <w:lang w:val="en-GB" w:eastAsia="en-GB"/>
        </w:rPr>
      </w:pPr>
      <w:bookmarkStart w:id="16" w:name="para29"/>
      <w:r w:rsidRPr="009B5832">
        <w:rPr>
          <w:rFonts w:ascii="Arial" w:hAnsi="Arial" w:cs="Arial"/>
          <w:color w:val="000000"/>
          <w:sz w:val="22"/>
          <w:szCs w:val="22"/>
          <w:lang w:val="en-GB" w:eastAsia="en-GB"/>
        </w:rPr>
        <w:t xml:space="preserve">The NB has the ability to classify a bank as insolvent without necessarily needing </w:t>
      </w:r>
      <w:r w:rsidR="00860E61" w:rsidRPr="009B5832">
        <w:rPr>
          <w:rFonts w:ascii="Arial" w:hAnsi="Arial" w:cs="Arial"/>
          <w:color w:val="000000"/>
          <w:sz w:val="22"/>
          <w:szCs w:val="22"/>
          <w:lang w:val="en-GB" w:eastAsia="en-GB"/>
        </w:rPr>
        <w:t xml:space="preserve">to </w:t>
      </w:r>
      <w:r w:rsidRPr="009B5832">
        <w:rPr>
          <w:rFonts w:ascii="Arial" w:hAnsi="Arial" w:cs="Arial"/>
          <w:color w:val="000000"/>
          <w:sz w:val="22"/>
          <w:szCs w:val="22"/>
          <w:lang w:val="en-GB" w:eastAsia="en-GB"/>
        </w:rPr>
        <w:t xml:space="preserve">first go through the troubled stage. Article 77 </w:t>
      </w:r>
      <w:r w:rsidR="0050682B" w:rsidRPr="009B5832">
        <w:rPr>
          <w:rFonts w:ascii="Arial" w:hAnsi="Arial" w:cs="Arial"/>
          <w:color w:val="000000"/>
          <w:sz w:val="22"/>
          <w:szCs w:val="22"/>
          <w:lang w:val="en-GB" w:eastAsia="en-GB"/>
        </w:rPr>
        <w:t xml:space="preserve">of the </w:t>
      </w:r>
      <w:r w:rsidRPr="009B5832">
        <w:rPr>
          <w:rFonts w:ascii="Arial" w:hAnsi="Arial" w:cs="Arial"/>
          <w:color w:val="000000"/>
          <w:sz w:val="22"/>
          <w:szCs w:val="22"/>
          <w:lang w:val="en-GB" w:eastAsia="en-GB"/>
        </w:rPr>
        <w:t>LBBA accordingly provides that a bank can be liquidated by the NB directly</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revoking its licence.</w:t>
      </w:r>
      <w:bookmarkEnd w:id="16"/>
    </w:p>
    <w:p w14:paraId="61CA2A2B" w14:textId="77777777" w:rsidR="00860E61" w:rsidRPr="009B5832" w:rsidRDefault="00860E61" w:rsidP="00860E61">
      <w:pPr>
        <w:jc w:val="both"/>
        <w:rPr>
          <w:rFonts w:ascii="Arial" w:hAnsi="Arial" w:cs="Arial"/>
          <w:color w:val="000000"/>
          <w:sz w:val="22"/>
          <w:szCs w:val="22"/>
          <w:lang w:val="en-GB" w:eastAsia="en-GB"/>
        </w:rPr>
      </w:pPr>
    </w:p>
    <w:p w14:paraId="0F37AB01"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14:paraId="65A80A38" w14:textId="073937C6"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bookmarkStart w:id="17" w:name="para30"/>
      <w:r w:rsidRPr="009B5832">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interim or provisional administration and its ultimate liquidation.</w:t>
      </w:r>
      <w:bookmarkStart w:id="18" w:name="para31"/>
      <w:bookmarkEnd w:id="17"/>
    </w:p>
    <w:p w14:paraId="7A9D03C5"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Pursuant to article 34 of the DGF Law, once a bank has been classified as insolvent, the DGF will begin the process of removing it from the market. This is often achieved with an initial period of provisional administration. During this period:</w:t>
      </w:r>
      <w:bookmarkEnd w:id="18"/>
    </w:p>
    <w:p w14:paraId="74A69F50" w14:textId="59B7E82F" w:rsidR="008A7470" w:rsidRPr="009B5832" w:rsidRDefault="008A7470" w:rsidP="00A8294C">
      <w:pPr>
        <w:pStyle w:val="ListParagraph"/>
        <w:numPr>
          <w:ilvl w:val="0"/>
          <w:numId w:val="12"/>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 (acting via an authorised officer) begins the process of directly administering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w:t>
      </w:r>
    </w:p>
    <w:p w14:paraId="3400DEFA" w14:textId="77777777" w:rsidR="0066252C" w:rsidRPr="009B5832" w:rsidRDefault="0066252C" w:rsidP="0066252C">
      <w:pPr>
        <w:jc w:val="both"/>
        <w:rPr>
          <w:rFonts w:ascii="Arial" w:hAnsi="Arial" w:cs="Arial"/>
          <w:color w:val="000000"/>
          <w:sz w:val="22"/>
          <w:szCs w:val="22"/>
          <w:lang w:val="en-GB" w:eastAsia="en-GB"/>
        </w:rPr>
      </w:pPr>
    </w:p>
    <w:p w14:paraId="373ABEEB" w14:textId="1883884D" w:rsidR="008A7470" w:rsidRPr="009B5832" w:rsidRDefault="008A7470" w:rsidP="00A8294C">
      <w:pPr>
        <w:pStyle w:val="ListParagraph"/>
        <w:numPr>
          <w:ilvl w:val="0"/>
          <w:numId w:val="12"/>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36(5) establishes a moratorium which prevents, </w:t>
      </w:r>
      <w:r w:rsidRPr="003427B9">
        <w:rPr>
          <w:rFonts w:ascii="Arial" w:hAnsi="Arial" w:cs="Arial"/>
          <w:i/>
          <w:iCs/>
          <w:color w:val="000000"/>
          <w:sz w:val="22"/>
          <w:szCs w:val="22"/>
          <w:lang w:val="en-GB" w:eastAsia="en-GB"/>
        </w:rPr>
        <w:t>inter alia</w:t>
      </w:r>
      <w:r w:rsidRPr="009B5832">
        <w:rPr>
          <w:rFonts w:ascii="Arial" w:hAnsi="Arial" w:cs="Arial"/>
          <w:color w:val="000000"/>
          <w:sz w:val="22"/>
          <w:szCs w:val="22"/>
          <w:lang w:val="en-GB" w:eastAsia="en-GB"/>
        </w:rPr>
        <w:t>: the claims of depositors or creditors being satisfied; execution or enforcement against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encumbrances and restrictions being created over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interest being charged.</w:t>
      </w:r>
    </w:p>
    <w:p w14:paraId="0D9FD173" w14:textId="77777777" w:rsidR="006A3DF0" w:rsidRPr="009B5832" w:rsidRDefault="006A3DF0" w:rsidP="006A3DF0">
      <w:pPr>
        <w:jc w:val="both"/>
        <w:rPr>
          <w:rFonts w:ascii="Arial" w:hAnsi="Arial" w:cs="Arial"/>
          <w:color w:val="000000"/>
          <w:sz w:val="22"/>
          <w:szCs w:val="22"/>
          <w:lang w:val="en-GB" w:eastAsia="en-GB"/>
        </w:rPr>
      </w:pPr>
    </w:p>
    <w:p w14:paraId="63BB04C7" w14:textId="77777777" w:rsidR="008A7470" w:rsidRPr="009B5832" w:rsidRDefault="008A7470" w:rsidP="006A3DF0">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Liquidation</w:t>
      </w:r>
    </w:p>
    <w:p w14:paraId="5A1B1753" w14:textId="77777777" w:rsidR="0040710D" w:rsidRPr="009B5832" w:rsidRDefault="0040710D" w:rsidP="0040710D">
      <w:pPr>
        <w:jc w:val="both"/>
        <w:rPr>
          <w:rFonts w:ascii="Arial" w:hAnsi="Arial" w:cs="Arial"/>
          <w:color w:val="000000"/>
          <w:sz w:val="22"/>
          <w:szCs w:val="22"/>
          <w:lang w:val="en-GB" w:eastAsia="en-GB"/>
        </w:rPr>
      </w:pPr>
      <w:bookmarkStart w:id="19" w:name="para32"/>
    </w:p>
    <w:p w14:paraId="18B3241B" w14:textId="02FE29A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w:t>
      </w:r>
      <w:bookmarkStart w:id="20" w:name="para33"/>
      <w:bookmarkEnd w:id="19"/>
    </w:p>
    <w:p w14:paraId="263A140B" w14:textId="77777777" w:rsidR="0040710D" w:rsidRPr="009B5832" w:rsidRDefault="0040710D" w:rsidP="0040710D">
      <w:pPr>
        <w:jc w:val="both"/>
        <w:rPr>
          <w:rFonts w:ascii="Arial" w:hAnsi="Arial" w:cs="Arial"/>
          <w:color w:val="000000"/>
          <w:sz w:val="22"/>
          <w:szCs w:val="22"/>
          <w:lang w:val="en-GB" w:eastAsia="en-GB"/>
        </w:rPr>
      </w:pPr>
    </w:p>
    <w:p w14:paraId="2B7CE32C" w14:textId="6B1378B4"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 At that point, the DGF acquires the full powers of a liquidator under the law of Country A.</w:t>
      </w:r>
      <w:bookmarkStart w:id="21" w:name="para34"/>
      <w:bookmarkEnd w:id="20"/>
    </w:p>
    <w:p w14:paraId="7E750B32" w14:textId="77777777" w:rsidR="0040710D" w:rsidRPr="009B5832" w:rsidRDefault="0040710D" w:rsidP="0040710D">
      <w:pPr>
        <w:jc w:val="both"/>
        <w:rPr>
          <w:rFonts w:ascii="Arial" w:hAnsi="Arial" w:cs="Arial"/>
          <w:color w:val="000000"/>
          <w:sz w:val="22"/>
          <w:szCs w:val="22"/>
          <w:lang w:val="en-GB" w:eastAsia="en-GB"/>
        </w:rPr>
      </w:pPr>
    </w:p>
    <w:p w14:paraId="7123CDC6" w14:textId="2E34B048"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When the bank enters liquidation,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 and control bodies are terminated (as are the provisional administrators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among other things, the DGF alienates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funds. Public encumbrances and restrictions on disposal of bank property are terminated and offsetting of counter-claims is prohibited.</w:t>
      </w:r>
      <w:bookmarkStart w:id="22" w:name="para35"/>
      <w:bookmarkEnd w:id="21"/>
    </w:p>
    <w:p w14:paraId="790F8DAA" w14:textId="77777777" w:rsidR="0040710D" w:rsidRPr="009B5832" w:rsidRDefault="0040710D" w:rsidP="0040710D">
      <w:pPr>
        <w:jc w:val="both"/>
        <w:rPr>
          <w:rFonts w:ascii="Arial" w:hAnsi="Arial" w:cs="Arial"/>
          <w:color w:val="000000"/>
          <w:sz w:val="22"/>
          <w:szCs w:val="22"/>
          <w:lang w:val="en-GB" w:eastAsia="en-GB"/>
        </w:rPr>
      </w:pPr>
    </w:p>
    <w:p w14:paraId="059A0704" w14:textId="6FB16D2E"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2"/>
    </w:p>
    <w:p w14:paraId="48D4FA64" w14:textId="77777777" w:rsidR="0040710D" w:rsidRPr="009B5832" w:rsidRDefault="0040710D" w:rsidP="0040710D">
      <w:pPr>
        <w:jc w:val="both"/>
        <w:rPr>
          <w:rFonts w:ascii="Arial" w:hAnsi="Arial" w:cs="Arial"/>
          <w:color w:val="000000"/>
          <w:sz w:val="22"/>
          <w:szCs w:val="22"/>
          <w:lang w:val="en-GB" w:eastAsia="en-GB"/>
        </w:rPr>
      </w:pPr>
    </w:p>
    <w:p w14:paraId="010BCF17" w14:textId="4CE68155" w:rsidR="008A7470" w:rsidRPr="009B5832" w:rsidRDefault="008A7470" w:rsidP="00A8294C">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exercise management powers and take over management of the property (including the money) of the bank;</w:t>
      </w:r>
    </w:p>
    <w:p w14:paraId="41FC681B" w14:textId="77777777" w:rsidR="006B4FFC" w:rsidRPr="009B5832" w:rsidRDefault="006B4FFC" w:rsidP="0040710D">
      <w:pPr>
        <w:ind w:left="426"/>
        <w:jc w:val="both"/>
        <w:rPr>
          <w:rFonts w:ascii="Arial" w:hAnsi="Arial" w:cs="Arial"/>
          <w:color w:val="000000"/>
          <w:sz w:val="22"/>
          <w:szCs w:val="22"/>
          <w:lang w:val="en-GB" w:eastAsia="en-GB"/>
        </w:rPr>
      </w:pPr>
    </w:p>
    <w:p w14:paraId="3D146665" w14:textId="322BA88E" w:rsidR="008A7470" w:rsidRPr="009B5832" w:rsidRDefault="008A7470" w:rsidP="00A8294C">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compile a register of creditor claims and to seek to satisfy those claims;</w:t>
      </w:r>
    </w:p>
    <w:p w14:paraId="4FEE27B3" w14:textId="77777777" w:rsidR="006B4FFC" w:rsidRPr="009B5832" w:rsidRDefault="006B4FFC" w:rsidP="0040710D">
      <w:pPr>
        <w:ind w:left="426"/>
        <w:jc w:val="both"/>
        <w:rPr>
          <w:rFonts w:ascii="Arial" w:hAnsi="Arial" w:cs="Arial"/>
          <w:color w:val="000000"/>
          <w:sz w:val="22"/>
          <w:szCs w:val="22"/>
          <w:lang w:val="en-GB" w:eastAsia="en-GB"/>
        </w:rPr>
      </w:pPr>
    </w:p>
    <w:p w14:paraId="52A8FDA5" w14:textId="551FC07C" w:rsidR="008A7470" w:rsidRPr="009B5832" w:rsidRDefault="008A7470" w:rsidP="00A8294C">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take steps to find, identify and recover property belonging to the bank;</w:t>
      </w:r>
    </w:p>
    <w:p w14:paraId="3E282FC9" w14:textId="77777777" w:rsidR="006B4FFC" w:rsidRPr="009B5832" w:rsidRDefault="006B4FFC" w:rsidP="0040710D">
      <w:pPr>
        <w:ind w:left="426"/>
        <w:jc w:val="both"/>
        <w:rPr>
          <w:rFonts w:ascii="Arial" w:hAnsi="Arial" w:cs="Arial"/>
          <w:color w:val="000000"/>
          <w:sz w:val="22"/>
          <w:szCs w:val="22"/>
          <w:lang w:val="en-GB" w:eastAsia="en-GB"/>
        </w:rPr>
      </w:pPr>
    </w:p>
    <w:p w14:paraId="381776C9" w14:textId="26BE0A96" w:rsidR="008A7470" w:rsidRPr="009B5832" w:rsidRDefault="008A7470" w:rsidP="00A8294C">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dismiss employees and withdraw from/terminate contracts;</w:t>
      </w:r>
    </w:p>
    <w:p w14:paraId="63A8EACA" w14:textId="77777777" w:rsidR="006B4FFC" w:rsidRPr="009B5832" w:rsidRDefault="006B4FFC" w:rsidP="0040710D">
      <w:pPr>
        <w:ind w:left="426"/>
        <w:jc w:val="both"/>
        <w:rPr>
          <w:rFonts w:ascii="Arial" w:hAnsi="Arial" w:cs="Arial"/>
          <w:color w:val="000000"/>
          <w:sz w:val="22"/>
          <w:szCs w:val="22"/>
          <w:lang w:val="en-GB" w:eastAsia="en-GB"/>
        </w:rPr>
      </w:pPr>
    </w:p>
    <w:p w14:paraId="7734E0AC" w14:textId="66E6F8E4" w:rsidR="008A7470" w:rsidRPr="009B5832" w:rsidRDefault="008A7470" w:rsidP="00A8294C">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0710D">
      <w:pPr>
        <w:ind w:left="426"/>
        <w:jc w:val="both"/>
        <w:rPr>
          <w:rFonts w:ascii="Arial" w:hAnsi="Arial" w:cs="Arial"/>
          <w:color w:val="000000"/>
          <w:sz w:val="22"/>
          <w:szCs w:val="22"/>
          <w:lang w:val="en-GB" w:eastAsia="en-GB"/>
        </w:rPr>
      </w:pPr>
    </w:p>
    <w:p w14:paraId="429C16A7" w14:textId="07B63353" w:rsidR="008A7470" w:rsidRPr="009B5832" w:rsidRDefault="008A7470" w:rsidP="00A8294C">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p w14:paraId="00EEDE7D" w14:textId="77777777" w:rsidR="006B4FFC" w:rsidRPr="009B5832" w:rsidRDefault="006B4FFC" w:rsidP="006B4FFC">
      <w:pPr>
        <w:jc w:val="both"/>
        <w:rPr>
          <w:rFonts w:ascii="Arial" w:hAnsi="Arial" w:cs="Arial"/>
          <w:color w:val="000000"/>
          <w:sz w:val="22"/>
          <w:szCs w:val="22"/>
          <w:lang w:val="en-GB" w:eastAsia="en-GB"/>
        </w:rPr>
      </w:pPr>
    </w:p>
    <w:p w14:paraId="791DDB5B" w14:textId="74132292" w:rsidR="008A7470" w:rsidRPr="009B5832" w:rsidRDefault="008A7470" w:rsidP="006B4FFC">
      <w:pPr>
        <w:jc w:val="both"/>
        <w:rPr>
          <w:rFonts w:ascii="Arial" w:hAnsi="Arial" w:cs="Arial"/>
          <w:color w:val="000000"/>
          <w:sz w:val="22"/>
          <w:szCs w:val="22"/>
          <w:lang w:val="en-GB" w:eastAsia="en-GB"/>
        </w:rPr>
      </w:pPr>
      <w:bookmarkStart w:id="23" w:name="para36"/>
      <w:r w:rsidRPr="009B5832">
        <w:rPr>
          <w:rFonts w:ascii="Arial" w:hAnsi="Arial" w:cs="Arial"/>
          <w:color w:val="000000"/>
          <w:sz w:val="22"/>
          <w:szCs w:val="22"/>
          <w:lang w:val="en-GB" w:eastAsia="en-GB"/>
        </w:rPr>
        <w:t>The DGF also has powers of sale, distribution and the power to bring claims for compensation against persons for harm inflicted on the insolvent bank.</w:t>
      </w:r>
      <w:bookmarkEnd w:id="23"/>
    </w:p>
    <w:p w14:paraId="1D223300" w14:textId="77777777" w:rsidR="006B4FFC" w:rsidRPr="009B5832" w:rsidRDefault="006B4FFC" w:rsidP="006B4FFC">
      <w:pPr>
        <w:jc w:val="both"/>
        <w:rPr>
          <w:rFonts w:ascii="Arial" w:hAnsi="Arial" w:cs="Arial"/>
          <w:color w:val="000000"/>
          <w:sz w:val="22"/>
          <w:szCs w:val="22"/>
          <w:lang w:val="en-GB" w:eastAsia="en-GB"/>
        </w:rPr>
      </w:pPr>
    </w:p>
    <w:p w14:paraId="09753855" w14:textId="18CD7372"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However, article 48(3) of the DGF Law empowers the DGF to delegate its powers to an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officer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Fund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is defined by article 2(1)(17) of the DGF </w:t>
      </w:r>
      <w:r w:rsidR="00DC45F4">
        <w:rPr>
          <w:rFonts w:ascii="Arial" w:hAnsi="Arial" w:cs="Arial"/>
          <w:color w:val="000000"/>
          <w:sz w:val="22"/>
          <w:szCs w:val="22"/>
          <w:lang w:val="en-GB" w:eastAsia="en-GB"/>
        </w:rPr>
        <w:t>L</w:t>
      </w:r>
      <w:r w:rsidRPr="009B5832">
        <w:rPr>
          <w:rFonts w:ascii="Arial" w:hAnsi="Arial" w:cs="Arial"/>
          <w:color w:val="000000"/>
          <w:sz w:val="22"/>
          <w:szCs w:val="22"/>
          <w:lang w:val="en-GB" w:eastAsia="en-GB"/>
        </w:rPr>
        <w:t xml:space="preserve">aw as: </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 xml:space="preserve">an employee of the Fund, who on behalf of the Fund and within </w:t>
      </w:r>
      <w:r w:rsidRPr="009B5832">
        <w:rPr>
          <w:rFonts w:ascii="Arial" w:hAnsi="Arial" w:cs="Arial"/>
          <w:i/>
          <w:iCs/>
          <w:color w:val="000000"/>
          <w:sz w:val="22"/>
          <w:szCs w:val="22"/>
          <w:lang w:val="en-GB" w:eastAsia="en-GB"/>
        </w:rPr>
        <w:lastRenderedPageBreak/>
        <w:t>the powers provided for by this Law and</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or delegated by the Fund, performs actions to ensure the bank</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s withdrawal from the market during provisional administration of the insolvent bank and/or bank liquidation</w:t>
      </w:r>
      <w:r w:rsidR="001747C2">
        <w:rPr>
          <w:rFonts w:ascii="Arial" w:hAnsi="Arial" w:cs="Arial"/>
          <w:i/>
          <w:iCs/>
          <w:color w:val="000000"/>
          <w:sz w:val="22"/>
          <w:szCs w:val="22"/>
          <w:lang w:val="en-GB" w:eastAsia="en-GB"/>
        </w:rPr>
        <w:t>”</w:t>
      </w:r>
      <w:r w:rsidRPr="009B5832">
        <w:rPr>
          <w:rFonts w:ascii="Arial" w:hAnsi="Arial" w:cs="Arial"/>
          <w:color w:val="000000"/>
          <w:sz w:val="22"/>
          <w:szCs w:val="22"/>
          <w:lang w:val="en-GB" w:eastAsia="en-GB"/>
        </w:rPr>
        <w:t>.</w:t>
      </w:r>
    </w:p>
    <w:p w14:paraId="53D09A8A" w14:textId="77777777" w:rsidR="006B4FFC" w:rsidRPr="009B5832" w:rsidRDefault="006B4FFC" w:rsidP="006B4FFC">
      <w:pPr>
        <w:jc w:val="both"/>
        <w:rPr>
          <w:rFonts w:ascii="Arial" w:hAnsi="Arial" w:cs="Arial"/>
          <w:color w:val="000000"/>
          <w:sz w:val="22"/>
          <w:szCs w:val="22"/>
          <w:lang w:val="en-GB" w:eastAsia="en-GB"/>
        </w:rPr>
      </w:pPr>
    </w:p>
    <w:p w14:paraId="70FEDB89" w14:textId="025B0FAF"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35(1) of the DGF Law specifies that an authorised person, must have: </w:t>
      </w:r>
      <w:r w:rsidR="001747C2">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w:t>
      </w:r>
    </w:p>
    <w:p w14:paraId="325E25A4" w14:textId="77777777" w:rsidR="006B4FFC" w:rsidRPr="009B5832" w:rsidRDefault="006B4FFC" w:rsidP="006B4FFC">
      <w:pPr>
        <w:jc w:val="both"/>
        <w:rPr>
          <w:rFonts w:ascii="Arial" w:hAnsi="Arial" w:cs="Arial"/>
          <w:color w:val="000000"/>
          <w:sz w:val="22"/>
          <w:szCs w:val="22"/>
          <w:lang w:val="en-GB" w:eastAsia="en-GB"/>
        </w:rPr>
      </w:pPr>
    </w:p>
    <w:p w14:paraId="7C38FB9F" w14:textId="56D92FB7"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4" w:name="para54"/>
    </w:p>
    <w:p w14:paraId="2D844787" w14:textId="77777777" w:rsidR="006B4FFC" w:rsidRPr="009B5832" w:rsidRDefault="006B4FFC" w:rsidP="006B4FFC">
      <w:pPr>
        <w:jc w:val="both"/>
        <w:rPr>
          <w:rFonts w:ascii="Arial" w:hAnsi="Arial" w:cs="Arial"/>
          <w:color w:val="000000"/>
          <w:sz w:val="22"/>
          <w:szCs w:val="22"/>
          <w:lang w:val="en-GB" w:eastAsia="en-GB"/>
        </w:rPr>
      </w:pPr>
    </w:p>
    <w:p w14:paraId="3119EF7C" w14:textId="0D6B640D"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24"/>
    </w:p>
    <w:p w14:paraId="6FDB8C41" w14:textId="54A08C8D" w:rsidR="00424D07" w:rsidRPr="009B5832" w:rsidRDefault="00424D07" w:rsidP="006B4FFC">
      <w:pPr>
        <w:jc w:val="both"/>
        <w:rPr>
          <w:rFonts w:ascii="Arial" w:hAnsi="Arial" w:cs="Arial"/>
          <w:color w:val="000000"/>
          <w:sz w:val="22"/>
          <w:szCs w:val="22"/>
          <w:lang w:val="en-GB" w:eastAsia="en-GB"/>
        </w:rPr>
      </w:pPr>
    </w:p>
    <w:p w14:paraId="4B05311A" w14:textId="08531DAC"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D811E6B" w14:textId="77777777" w:rsidR="0040710D" w:rsidRPr="009B5832" w:rsidRDefault="0040710D" w:rsidP="0040710D">
      <w:pPr>
        <w:jc w:val="both"/>
        <w:rPr>
          <w:rFonts w:ascii="Arial" w:hAnsi="Arial" w:cs="Arial"/>
          <w:color w:val="000000"/>
          <w:sz w:val="22"/>
          <w:szCs w:val="22"/>
          <w:lang w:val="en-GB" w:eastAsia="en-GB"/>
        </w:rPr>
      </w:pPr>
      <w:bookmarkStart w:id="25" w:name="para37"/>
    </w:p>
    <w:p w14:paraId="2139901C" w14:textId="7680E8AB"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 The translated NB resolution records:</w:t>
      </w:r>
      <w:bookmarkEnd w:id="25"/>
    </w:p>
    <w:p w14:paraId="2BE434DF" w14:textId="77777777" w:rsidR="0040710D" w:rsidRPr="009B5832" w:rsidRDefault="0040710D" w:rsidP="0040710D">
      <w:pPr>
        <w:jc w:val="both"/>
        <w:rPr>
          <w:rFonts w:ascii="Arial" w:hAnsi="Arial" w:cs="Arial"/>
          <w:color w:val="000000"/>
          <w:sz w:val="22"/>
          <w:szCs w:val="22"/>
          <w:lang w:val="en-GB" w:eastAsia="en-GB"/>
        </w:rPr>
      </w:pPr>
    </w:p>
    <w:p w14:paraId="385A3799" w14:textId="0DB11A64"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36CAECFD" w14:textId="77777777" w:rsidR="0040710D" w:rsidRPr="009B5832" w:rsidRDefault="0040710D" w:rsidP="0040710D">
      <w:pPr>
        <w:jc w:val="both"/>
        <w:rPr>
          <w:rFonts w:ascii="Arial" w:hAnsi="Arial" w:cs="Arial"/>
          <w:color w:val="000000"/>
          <w:sz w:val="22"/>
          <w:szCs w:val="22"/>
          <w:lang w:val="en-GB" w:eastAsia="en-GB"/>
        </w:rPr>
      </w:pPr>
      <w:bookmarkStart w:id="26" w:name="para38"/>
    </w:p>
    <w:p w14:paraId="7813AF9C" w14:textId="3F78BB40"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Those operations included:</w:t>
      </w:r>
      <w:bookmarkEnd w:id="26"/>
    </w:p>
    <w:p w14:paraId="15B4651D" w14:textId="77777777" w:rsidR="0040710D" w:rsidRPr="009B5832" w:rsidRDefault="0040710D" w:rsidP="0040710D">
      <w:pPr>
        <w:jc w:val="both"/>
        <w:rPr>
          <w:rFonts w:ascii="Arial" w:hAnsi="Arial" w:cs="Arial"/>
          <w:color w:val="000000"/>
          <w:sz w:val="22"/>
          <w:szCs w:val="22"/>
          <w:lang w:val="en-GB" w:eastAsia="en-GB"/>
        </w:rPr>
      </w:pPr>
    </w:p>
    <w:p w14:paraId="2644FB5E" w14:textId="2816677E" w:rsidR="008A7470" w:rsidRPr="009B5832" w:rsidRDefault="008A7470" w:rsidP="00A8294C">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breach, for eight consecutive reporting periods,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minimum capital requirements;</w:t>
      </w:r>
    </w:p>
    <w:p w14:paraId="60A44689" w14:textId="77777777" w:rsidR="0040710D" w:rsidRPr="009B5832" w:rsidRDefault="0040710D" w:rsidP="0040710D">
      <w:pPr>
        <w:jc w:val="both"/>
        <w:rPr>
          <w:rFonts w:ascii="Arial" w:hAnsi="Arial" w:cs="Arial"/>
          <w:color w:val="000000"/>
          <w:sz w:val="22"/>
          <w:szCs w:val="22"/>
          <w:lang w:val="en-GB" w:eastAsia="en-GB"/>
        </w:rPr>
      </w:pPr>
    </w:p>
    <w:p w14:paraId="3F6C1D31" w14:textId="600CF67B" w:rsidR="008A7470" w:rsidRPr="009B5832" w:rsidRDefault="00424D07" w:rsidP="00A8294C">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10</w:t>
      </w:r>
      <w:r w:rsidR="008A7470" w:rsidRPr="009B5832">
        <w:rPr>
          <w:rFonts w:ascii="Arial" w:hAnsi="Arial" w:cs="Arial"/>
          <w:color w:val="000000"/>
          <w:sz w:val="22"/>
          <w:szCs w:val="22"/>
          <w:lang w:val="en-GB" w:eastAsia="en-GB"/>
        </w:rPr>
        <w:t xml:space="preserve"> months of loss-making activities;</w:t>
      </w:r>
    </w:p>
    <w:p w14:paraId="4CA72DCB" w14:textId="77777777" w:rsidR="0040710D" w:rsidRPr="009B5832" w:rsidRDefault="0040710D" w:rsidP="0040710D">
      <w:pPr>
        <w:jc w:val="both"/>
        <w:rPr>
          <w:rFonts w:ascii="Arial" w:hAnsi="Arial" w:cs="Arial"/>
          <w:color w:val="000000"/>
          <w:sz w:val="22"/>
          <w:szCs w:val="22"/>
          <w:lang w:val="en-GB" w:eastAsia="en-GB"/>
        </w:rPr>
      </w:pPr>
    </w:p>
    <w:p w14:paraId="31A8A4B0" w14:textId="4494B331" w:rsidR="008A7470" w:rsidRPr="009B5832" w:rsidRDefault="008A7470" w:rsidP="00A8294C">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reduction in its holding of highly liquid assets;</w:t>
      </w:r>
    </w:p>
    <w:p w14:paraId="17AB2E9A" w14:textId="77777777" w:rsidR="0040710D" w:rsidRPr="009B5832" w:rsidRDefault="0040710D" w:rsidP="0040710D">
      <w:pPr>
        <w:jc w:val="both"/>
        <w:rPr>
          <w:rFonts w:ascii="Arial" w:hAnsi="Arial" w:cs="Arial"/>
          <w:color w:val="000000"/>
          <w:sz w:val="22"/>
          <w:szCs w:val="22"/>
          <w:lang w:val="en-GB" w:eastAsia="en-GB"/>
        </w:rPr>
      </w:pPr>
    </w:p>
    <w:p w14:paraId="2DC2BD25" w14:textId="1D278E95" w:rsidR="008A7470" w:rsidRPr="009B5832" w:rsidRDefault="008A7470" w:rsidP="00A8294C">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critically low balance of funds held with the NB; and</w:t>
      </w:r>
    </w:p>
    <w:p w14:paraId="1195AC4B" w14:textId="77777777" w:rsidR="0040710D" w:rsidRPr="009B5832" w:rsidRDefault="0040710D" w:rsidP="0040710D">
      <w:pPr>
        <w:jc w:val="both"/>
        <w:rPr>
          <w:rFonts w:ascii="Arial" w:hAnsi="Arial" w:cs="Arial"/>
          <w:color w:val="000000"/>
          <w:sz w:val="22"/>
          <w:szCs w:val="22"/>
          <w:lang w:val="en-GB" w:eastAsia="en-GB"/>
        </w:rPr>
      </w:pPr>
    </w:p>
    <w:p w14:paraId="22DEF9AD" w14:textId="15F34A1A" w:rsidR="008A7470" w:rsidRPr="009B5832" w:rsidRDefault="008A7470" w:rsidP="00A8294C">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liabilities being dependent on individuals and a significant increase in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adversely classified assets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9B5832" w:rsidRDefault="00424D07" w:rsidP="00424D07">
      <w:pPr>
        <w:jc w:val="both"/>
        <w:rPr>
          <w:rFonts w:ascii="Arial" w:hAnsi="Arial" w:cs="Arial"/>
          <w:color w:val="000000"/>
          <w:sz w:val="22"/>
          <w:szCs w:val="22"/>
          <w:lang w:val="en-GB" w:eastAsia="en-GB"/>
        </w:rPr>
      </w:pPr>
    </w:p>
    <w:p w14:paraId="5F1D3564" w14:textId="5DA2B679" w:rsidR="008A7470" w:rsidRPr="009B5832" w:rsidRDefault="008A7470" w:rsidP="00424D07">
      <w:pPr>
        <w:jc w:val="both"/>
        <w:rPr>
          <w:rFonts w:ascii="Arial" w:hAnsi="Arial" w:cs="Arial"/>
          <w:color w:val="000000"/>
          <w:sz w:val="22"/>
          <w:szCs w:val="22"/>
          <w:lang w:val="en-GB" w:eastAsia="en-GB"/>
        </w:rPr>
      </w:pPr>
      <w:bookmarkStart w:id="27" w:name="para39"/>
      <w:r w:rsidRPr="009B5832">
        <w:rPr>
          <w:rFonts w:ascii="Arial" w:hAnsi="Arial" w:cs="Arial"/>
          <w:color w:val="000000"/>
          <w:sz w:val="22"/>
          <w:szCs w:val="22"/>
          <w:lang w:val="en-GB" w:eastAsia="en-GB"/>
        </w:rPr>
        <w:t>Despite initially appearing to improve, by September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8" w:name="para40"/>
      <w:bookmarkEnd w:id="27"/>
    </w:p>
    <w:p w14:paraId="4AB05BB9" w14:textId="77777777" w:rsidR="00424D07" w:rsidRPr="009B5832" w:rsidRDefault="00424D07" w:rsidP="00424D07">
      <w:pPr>
        <w:jc w:val="both"/>
        <w:rPr>
          <w:rFonts w:ascii="Arial" w:hAnsi="Arial" w:cs="Arial"/>
          <w:color w:val="000000"/>
          <w:sz w:val="22"/>
          <w:szCs w:val="22"/>
          <w:lang w:val="en-GB" w:eastAsia="en-GB"/>
        </w:rPr>
      </w:pPr>
    </w:p>
    <w:p w14:paraId="7E962B78" w14:textId="37A582BE"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Three months later, on 17 December 2015, the NB formally revoked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banking licence and resolved that it be liquidated. The following day, the DGF initiated the liquidation </w:t>
      </w:r>
      <w:r w:rsidRPr="009B5832">
        <w:rPr>
          <w:rFonts w:ascii="Arial" w:hAnsi="Arial" w:cs="Arial"/>
          <w:color w:val="000000"/>
          <w:sz w:val="22"/>
          <w:szCs w:val="22"/>
          <w:lang w:val="en-GB" w:eastAsia="en-GB"/>
        </w:rPr>
        <w:lastRenderedPageBreak/>
        <w:t>procedure and appointed Ms C as the first of 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9B5832" w:rsidRDefault="00424D07" w:rsidP="00424D07">
      <w:pPr>
        <w:jc w:val="both"/>
        <w:rPr>
          <w:rFonts w:ascii="Arial" w:hAnsi="Arial" w:cs="Arial"/>
          <w:color w:val="000000"/>
          <w:sz w:val="22"/>
          <w:szCs w:val="22"/>
          <w:lang w:val="en-GB" w:eastAsia="en-GB"/>
        </w:rPr>
      </w:pPr>
    </w:p>
    <w:p w14:paraId="620E9B3E" w14:textId="05BB1282"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leading bank liquidation professional</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in the manner prescribed by the DGF Law. Resolution 1513 expressly excludes from 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Each of the excluded powers remains vested in the DGF as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formally appointed liquidator.</w:t>
      </w:r>
    </w:p>
    <w:p w14:paraId="01BC55CD" w14:textId="77777777" w:rsidR="00424D07" w:rsidRPr="009B5832" w:rsidRDefault="00424D07" w:rsidP="00424D07">
      <w:pPr>
        <w:jc w:val="both"/>
        <w:rPr>
          <w:rFonts w:ascii="Arial" w:hAnsi="Arial" w:cs="Arial"/>
          <w:color w:val="000000"/>
          <w:sz w:val="22"/>
          <w:szCs w:val="22"/>
          <w:lang w:val="en-GB" w:eastAsia="en-GB"/>
        </w:rPr>
      </w:pPr>
    </w:p>
    <w:p w14:paraId="65669514" w14:textId="56C7C243"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14 December 2020,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 was extended to an indefinite date, described as arising when circumstances rendered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 satisfaction of creditor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claims</w:t>
      </w:r>
      <w:r w:rsidR="0056535A"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no longer possible.</w:t>
      </w:r>
      <w:bookmarkStart w:id="29" w:name="para41"/>
      <w:bookmarkEnd w:id="28"/>
    </w:p>
    <w:p w14:paraId="5280EC37" w14:textId="77777777" w:rsidR="00424D07" w:rsidRPr="009B5832" w:rsidRDefault="00424D07" w:rsidP="00424D07">
      <w:pPr>
        <w:jc w:val="both"/>
        <w:rPr>
          <w:rFonts w:ascii="Arial" w:hAnsi="Arial" w:cs="Arial"/>
          <w:color w:val="000000"/>
          <w:sz w:val="22"/>
          <w:szCs w:val="22"/>
          <w:lang w:val="en-GB" w:eastAsia="en-GB"/>
        </w:rPr>
      </w:pPr>
    </w:p>
    <w:p w14:paraId="2B720E43" w14:textId="64BFC1B0"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7 September 2020, the DGF resolved to approve an amended list of creditors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claims totalling approximately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1.113 billion. The Affidavit states that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current, estimated deficiency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29"/>
    </w:p>
    <w:p w14:paraId="7F52788A" w14:textId="4027903A" w:rsidR="0066095B" w:rsidRDefault="0066095B" w:rsidP="008A7470">
      <w:pPr>
        <w:jc w:val="both"/>
        <w:rPr>
          <w:rFonts w:ascii="Arial" w:hAnsi="Arial" w:cs="Arial"/>
          <w:b/>
          <w:bCs/>
          <w:sz w:val="22"/>
          <w:szCs w:val="22"/>
          <w:lang w:val="en-GB"/>
        </w:rPr>
      </w:pPr>
    </w:p>
    <w:p w14:paraId="48D4D48A" w14:textId="77777777" w:rsidR="00AF43F5" w:rsidRDefault="00AF43F5" w:rsidP="008A7470">
      <w:pPr>
        <w:jc w:val="both"/>
        <w:rPr>
          <w:rFonts w:ascii="Arial" w:hAnsi="Arial" w:cs="Arial"/>
          <w:b/>
          <w:bCs/>
          <w:sz w:val="22"/>
          <w:szCs w:val="22"/>
          <w:lang w:val="en-GB"/>
        </w:rPr>
      </w:pPr>
    </w:p>
    <w:p w14:paraId="5199ECB1" w14:textId="1F865408"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9B5832">
        <w:rPr>
          <w:rFonts w:ascii="Arial" w:hAnsi="Arial" w:cs="Arial"/>
          <w:color w:val="000000"/>
          <w:sz w:val="22"/>
          <w:szCs w:val="22"/>
          <w:lang w:val="en-GB" w:eastAsia="en-GB"/>
        </w:rPr>
        <w:t>ed version</w:t>
      </w:r>
      <w:r w:rsidRPr="009B5832">
        <w:rPr>
          <w:rFonts w:ascii="Arial" w:hAnsi="Arial" w:cs="Arial"/>
          <w:color w:val="000000"/>
          <w:sz w:val="22"/>
          <w:szCs w:val="22"/>
          <w:lang w:val="en-GB" w:eastAsia="en-GB"/>
        </w:rPr>
        <w:t xml:space="preserve"> of the MLCBI.</w:t>
      </w:r>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4E4FA911" w14:textId="6115CD56" w:rsidR="00957951" w:rsidRPr="009B5832" w:rsidRDefault="00957951" w:rsidP="008A7470">
      <w:pPr>
        <w:jc w:val="both"/>
        <w:rPr>
          <w:rFonts w:ascii="Arial" w:hAnsi="Arial" w:cs="Arial"/>
          <w:color w:val="000000"/>
          <w:sz w:val="22"/>
          <w:szCs w:val="22"/>
          <w:lang w:val="en-GB" w:eastAsia="en-GB"/>
        </w:rPr>
      </w:pPr>
    </w:p>
    <w:p w14:paraId="43E4AA00" w14:textId="3CB1AF11"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whether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14:paraId="09C2FB61" w14:textId="18326A5E" w:rsidR="00957951" w:rsidRPr="009B5832" w:rsidRDefault="00957951" w:rsidP="00957951">
      <w:pPr>
        <w:ind w:left="720" w:hanging="720"/>
        <w:jc w:val="both"/>
        <w:rPr>
          <w:rFonts w:ascii="Arial" w:hAnsi="Arial" w:cs="Arial"/>
          <w:color w:val="000000"/>
          <w:sz w:val="22"/>
          <w:szCs w:val="22"/>
          <w:lang w:val="en-GB" w:eastAsia="en-GB"/>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 xml:space="preserve">whether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13032C70" w14:textId="42DB14E3" w:rsidR="008E549B" w:rsidRPr="009B5832" w:rsidRDefault="008A7470" w:rsidP="008A7470">
      <w:pPr>
        <w:jc w:val="both"/>
        <w:rPr>
          <w:rFonts w:ascii="Arial" w:hAnsi="Arial" w:cs="Arial"/>
          <w:b/>
          <w:sz w:val="22"/>
          <w:szCs w:val="22"/>
          <w:lang w:val="en-GB"/>
        </w:rPr>
      </w:pPr>
      <w:r w:rsidRPr="009B5832">
        <w:rPr>
          <w:rFonts w:ascii="Arial" w:hAnsi="Arial" w:cs="Arial"/>
          <w:sz w:val="22"/>
          <w:szCs w:val="22"/>
          <w:lang w:val="en-GB"/>
        </w:rPr>
        <w:t xml:space="preserve">For the purpose of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14:paraId="3A8EA3B9" w14:textId="6A6DF3B4" w:rsidR="00A153F7" w:rsidRPr="009B5832" w:rsidRDefault="00A153F7" w:rsidP="00707FC8">
      <w:pPr>
        <w:jc w:val="both"/>
        <w:rPr>
          <w:rFonts w:ascii="Arial" w:hAnsi="Arial" w:cs="Arial"/>
          <w:sz w:val="22"/>
          <w:szCs w:val="22"/>
          <w:lang w:val="en-GB"/>
        </w:rPr>
      </w:pPr>
    </w:p>
    <w:p w14:paraId="6E6B9AA4" w14:textId="15B3CB9A" w:rsidR="00387106" w:rsidRDefault="007F6869"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4.1.1</w:t>
      </w:r>
    </w:p>
    <w:p w14:paraId="43DF6ADD" w14:textId="5E7416B6" w:rsidR="007F6869" w:rsidRDefault="00E72F9A"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Guide to the Enactment and Interpretation (GEI) of the MLCBI elaborates that to qualify as foreign proceeding under the MLCBI, </w:t>
      </w:r>
      <w:r w:rsidR="00B467F0">
        <w:rPr>
          <w:rFonts w:ascii="Arial" w:hAnsi="Arial" w:cs="Arial"/>
          <w:color w:val="7B7B7B" w:themeColor="accent3" w:themeShade="BF"/>
          <w:sz w:val="22"/>
          <w:szCs w:val="22"/>
          <w:lang w:val="en-GB"/>
        </w:rPr>
        <w:t xml:space="preserve">as per the definition provided by article 2 (a) of the MLCBI, </w:t>
      </w:r>
      <w:r>
        <w:rPr>
          <w:rFonts w:ascii="Arial" w:hAnsi="Arial" w:cs="Arial"/>
          <w:color w:val="7B7B7B" w:themeColor="accent3" w:themeShade="BF"/>
          <w:sz w:val="22"/>
          <w:szCs w:val="22"/>
          <w:lang w:val="en-GB"/>
        </w:rPr>
        <w:t>such foreign proceeding should satisfy all of the elements set out in article 2 (a) of the MLCBI;</w:t>
      </w:r>
    </w:p>
    <w:p w14:paraId="63321921" w14:textId="77777777" w:rsidR="002F0A35" w:rsidRDefault="002F0A35" w:rsidP="002F0A35">
      <w:pPr>
        <w:pStyle w:val="ListParagraph"/>
        <w:ind w:left="360"/>
        <w:jc w:val="both"/>
        <w:rPr>
          <w:rFonts w:ascii="Arial" w:hAnsi="Arial" w:cs="Arial"/>
          <w:color w:val="7B7B7B" w:themeColor="accent3" w:themeShade="BF"/>
          <w:sz w:val="22"/>
          <w:szCs w:val="22"/>
          <w:lang w:val="en-GB"/>
        </w:rPr>
      </w:pPr>
    </w:p>
    <w:p w14:paraId="22909667" w14:textId="55FEC3B0" w:rsidR="004662E6" w:rsidRDefault="004662E6" w:rsidP="00A8294C">
      <w:pPr>
        <w:pStyle w:val="ListParagraph"/>
        <w:numPr>
          <w:ilvl w:val="0"/>
          <w:numId w:val="22"/>
        </w:numPr>
        <w:jc w:val="both"/>
        <w:rPr>
          <w:rFonts w:ascii="Arial" w:hAnsi="Arial" w:cs="Arial"/>
          <w:i/>
          <w:iCs/>
          <w:color w:val="7B7B7B" w:themeColor="accent3" w:themeShade="BF"/>
          <w:sz w:val="22"/>
          <w:szCs w:val="22"/>
          <w:lang w:val="en-GB"/>
        </w:rPr>
      </w:pPr>
      <w:r>
        <w:rPr>
          <w:rFonts w:ascii="Arial" w:hAnsi="Arial" w:cs="Arial"/>
          <w:i/>
          <w:iCs/>
          <w:color w:val="7B7B7B" w:themeColor="accent3" w:themeShade="BF"/>
          <w:sz w:val="22"/>
          <w:szCs w:val="22"/>
          <w:lang w:val="en-GB"/>
        </w:rPr>
        <w:lastRenderedPageBreak/>
        <w:t>It is a proceeding.</w:t>
      </w:r>
    </w:p>
    <w:p w14:paraId="6D80A551" w14:textId="3B8CCEB9" w:rsidR="004662E6" w:rsidRPr="004662E6" w:rsidRDefault="004662E6" w:rsidP="004662E6">
      <w:pPr>
        <w:pStyle w:val="ListParagraph"/>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Bank’s liquidation demonstrates the hallmark of a ‘proceeding’ given that there is a statutory framework (the LBBA and the DGF Law in Country A) that constrains the debtor’s actions and regulates the final distribution of assets.</w:t>
      </w:r>
    </w:p>
    <w:p w14:paraId="3572B935" w14:textId="77777777" w:rsidR="004662E6" w:rsidRDefault="004662E6" w:rsidP="004662E6">
      <w:pPr>
        <w:pStyle w:val="ListParagraph"/>
        <w:ind w:left="360"/>
        <w:jc w:val="both"/>
        <w:rPr>
          <w:rFonts w:ascii="Arial" w:hAnsi="Arial" w:cs="Arial"/>
          <w:i/>
          <w:iCs/>
          <w:color w:val="7B7B7B" w:themeColor="accent3" w:themeShade="BF"/>
          <w:sz w:val="22"/>
          <w:szCs w:val="22"/>
          <w:lang w:val="en-GB"/>
        </w:rPr>
      </w:pPr>
    </w:p>
    <w:p w14:paraId="1B770BEF" w14:textId="7FF6BECF" w:rsidR="00EF438F" w:rsidRDefault="004662E6" w:rsidP="00A8294C">
      <w:pPr>
        <w:pStyle w:val="ListParagraph"/>
        <w:numPr>
          <w:ilvl w:val="0"/>
          <w:numId w:val="22"/>
        </w:numPr>
        <w:jc w:val="both"/>
        <w:rPr>
          <w:rFonts w:ascii="Arial" w:hAnsi="Arial" w:cs="Arial"/>
          <w:i/>
          <w:iCs/>
          <w:color w:val="7B7B7B" w:themeColor="accent3" w:themeShade="BF"/>
          <w:sz w:val="22"/>
          <w:szCs w:val="22"/>
          <w:lang w:val="en-GB"/>
        </w:rPr>
      </w:pPr>
      <w:r>
        <w:rPr>
          <w:rFonts w:ascii="Arial" w:hAnsi="Arial" w:cs="Arial"/>
          <w:i/>
          <w:iCs/>
          <w:color w:val="7B7B7B" w:themeColor="accent3" w:themeShade="BF"/>
          <w:sz w:val="22"/>
          <w:szCs w:val="22"/>
          <w:lang w:val="en-GB"/>
        </w:rPr>
        <w:t>It is either j</w:t>
      </w:r>
      <w:r w:rsidR="00EF438F">
        <w:rPr>
          <w:rFonts w:ascii="Arial" w:hAnsi="Arial" w:cs="Arial"/>
          <w:i/>
          <w:iCs/>
          <w:color w:val="7B7B7B" w:themeColor="accent3" w:themeShade="BF"/>
          <w:sz w:val="22"/>
          <w:szCs w:val="22"/>
          <w:lang w:val="en-GB"/>
        </w:rPr>
        <w:t>udicial or administrative.</w:t>
      </w:r>
    </w:p>
    <w:p w14:paraId="53387A03" w14:textId="12E2A49F" w:rsidR="00EF438F" w:rsidRPr="00EF438F" w:rsidRDefault="004F18B2" w:rsidP="00EF438F">
      <w:pPr>
        <w:pStyle w:val="ListParagraph"/>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the </w:t>
      </w:r>
      <w:r w:rsidR="00EF438F">
        <w:rPr>
          <w:rFonts w:ascii="Arial" w:hAnsi="Arial" w:cs="Arial"/>
          <w:color w:val="7B7B7B" w:themeColor="accent3" w:themeShade="BF"/>
          <w:sz w:val="22"/>
          <w:szCs w:val="22"/>
          <w:lang w:val="en-GB"/>
        </w:rPr>
        <w:t>liquidation of the Bank</w:t>
      </w:r>
      <w:r w:rsidR="00193DE7">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is administered </w:t>
      </w:r>
      <w:r w:rsidR="00193DE7">
        <w:rPr>
          <w:rFonts w:ascii="Arial" w:hAnsi="Arial" w:cs="Arial"/>
          <w:color w:val="7B7B7B" w:themeColor="accent3" w:themeShade="BF"/>
          <w:sz w:val="22"/>
          <w:szCs w:val="22"/>
          <w:lang w:val="en-GB"/>
        </w:rPr>
        <w:t>by DGF with the powers to manage, recover, and dispose the Bank’s assets,</w:t>
      </w:r>
      <w:r w:rsidR="00EF438F">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the bank liquidation in Country A </w:t>
      </w:r>
      <w:r w:rsidR="00193DE7">
        <w:rPr>
          <w:rFonts w:ascii="Arial" w:hAnsi="Arial" w:cs="Arial"/>
          <w:color w:val="7B7B7B" w:themeColor="accent3" w:themeShade="BF"/>
          <w:sz w:val="22"/>
          <w:szCs w:val="22"/>
          <w:lang w:val="en-GB"/>
        </w:rPr>
        <w:t>exhibit</w:t>
      </w:r>
      <w:r>
        <w:rPr>
          <w:rFonts w:ascii="Arial" w:hAnsi="Arial" w:cs="Arial"/>
          <w:color w:val="7B7B7B" w:themeColor="accent3" w:themeShade="BF"/>
          <w:sz w:val="22"/>
          <w:szCs w:val="22"/>
          <w:lang w:val="en-GB"/>
        </w:rPr>
        <w:t>s</w:t>
      </w:r>
      <w:r w:rsidR="00193DE7">
        <w:rPr>
          <w:rFonts w:ascii="Arial" w:hAnsi="Arial" w:cs="Arial"/>
          <w:color w:val="7B7B7B" w:themeColor="accent3" w:themeShade="BF"/>
          <w:sz w:val="22"/>
          <w:szCs w:val="22"/>
          <w:lang w:val="en-GB"/>
        </w:rPr>
        <w:t xml:space="preserve"> administrative features. </w:t>
      </w:r>
      <w:r w:rsidR="00895181">
        <w:rPr>
          <w:rFonts w:ascii="Arial" w:hAnsi="Arial" w:cs="Arial"/>
          <w:color w:val="7B7B7B" w:themeColor="accent3" w:themeShade="BF"/>
          <w:sz w:val="22"/>
          <w:szCs w:val="22"/>
          <w:lang w:val="en-GB"/>
        </w:rPr>
        <w:t>Therefore, the Bank’s liquidation clearly meet</w:t>
      </w:r>
      <w:r>
        <w:rPr>
          <w:rFonts w:ascii="Arial" w:hAnsi="Arial" w:cs="Arial"/>
          <w:color w:val="7B7B7B" w:themeColor="accent3" w:themeShade="BF"/>
          <w:sz w:val="22"/>
          <w:szCs w:val="22"/>
          <w:lang w:val="en-GB"/>
        </w:rPr>
        <w:t>s</w:t>
      </w:r>
      <w:r w:rsidR="00895181">
        <w:rPr>
          <w:rFonts w:ascii="Arial" w:hAnsi="Arial" w:cs="Arial"/>
          <w:color w:val="7B7B7B" w:themeColor="accent3" w:themeShade="BF"/>
          <w:sz w:val="22"/>
          <w:szCs w:val="22"/>
          <w:lang w:val="en-GB"/>
        </w:rPr>
        <w:t xml:space="preserve"> the criteria of </w:t>
      </w:r>
      <w:r w:rsidR="004662E6">
        <w:rPr>
          <w:rFonts w:ascii="Arial" w:hAnsi="Arial" w:cs="Arial"/>
          <w:color w:val="7B7B7B" w:themeColor="accent3" w:themeShade="BF"/>
          <w:sz w:val="22"/>
          <w:szCs w:val="22"/>
          <w:lang w:val="en-GB"/>
        </w:rPr>
        <w:t xml:space="preserve">having either </w:t>
      </w:r>
      <w:r w:rsidR="00895181">
        <w:rPr>
          <w:rFonts w:ascii="Arial" w:hAnsi="Arial" w:cs="Arial"/>
          <w:color w:val="7B7B7B" w:themeColor="accent3" w:themeShade="BF"/>
          <w:sz w:val="22"/>
          <w:szCs w:val="22"/>
          <w:lang w:val="en-GB"/>
        </w:rPr>
        <w:t xml:space="preserve">a judicial or administrative </w:t>
      </w:r>
      <w:r w:rsidR="004662E6">
        <w:rPr>
          <w:rFonts w:ascii="Arial" w:hAnsi="Arial" w:cs="Arial"/>
          <w:color w:val="7B7B7B" w:themeColor="accent3" w:themeShade="BF"/>
          <w:sz w:val="22"/>
          <w:szCs w:val="22"/>
          <w:lang w:val="en-GB"/>
        </w:rPr>
        <w:t>nature</w:t>
      </w:r>
      <w:r w:rsidR="00895181">
        <w:rPr>
          <w:rFonts w:ascii="Arial" w:hAnsi="Arial" w:cs="Arial"/>
          <w:color w:val="7B7B7B" w:themeColor="accent3" w:themeShade="BF"/>
          <w:sz w:val="22"/>
          <w:szCs w:val="22"/>
          <w:lang w:val="en-GB"/>
        </w:rPr>
        <w:t>.</w:t>
      </w:r>
    </w:p>
    <w:p w14:paraId="7A4364C6" w14:textId="77777777" w:rsidR="00EF438F" w:rsidRDefault="00EF438F" w:rsidP="00EF438F">
      <w:pPr>
        <w:pStyle w:val="ListParagraph"/>
        <w:ind w:left="360"/>
        <w:jc w:val="both"/>
        <w:rPr>
          <w:rFonts w:ascii="Arial" w:hAnsi="Arial" w:cs="Arial"/>
          <w:i/>
          <w:iCs/>
          <w:color w:val="7B7B7B" w:themeColor="accent3" w:themeShade="BF"/>
          <w:sz w:val="22"/>
          <w:szCs w:val="22"/>
          <w:lang w:val="en-GB"/>
        </w:rPr>
      </w:pPr>
    </w:p>
    <w:p w14:paraId="6C2696D6" w14:textId="067DF0ED" w:rsidR="00E72F9A" w:rsidRPr="002F0A35" w:rsidRDefault="00EF1749" w:rsidP="00A8294C">
      <w:pPr>
        <w:pStyle w:val="ListParagraph"/>
        <w:numPr>
          <w:ilvl w:val="0"/>
          <w:numId w:val="22"/>
        </w:numPr>
        <w:jc w:val="both"/>
        <w:rPr>
          <w:rFonts w:ascii="Arial" w:hAnsi="Arial" w:cs="Arial"/>
          <w:i/>
          <w:iCs/>
          <w:color w:val="7B7B7B" w:themeColor="accent3" w:themeShade="BF"/>
          <w:sz w:val="22"/>
          <w:szCs w:val="22"/>
          <w:lang w:val="en-GB"/>
        </w:rPr>
      </w:pPr>
      <w:r>
        <w:rPr>
          <w:rFonts w:ascii="Arial" w:hAnsi="Arial" w:cs="Arial"/>
          <w:i/>
          <w:iCs/>
          <w:color w:val="7B7B7B" w:themeColor="accent3" w:themeShade="BF"/>
          <w:sz w:val="22"/>
          <w:szCs w:val="22"/>
          <w:lang w:val="en-GB"/>
        </w:rPr>
        <w:t>Collective</w:t>
      </w:r>
      <w:r w:rsidR="00E72F9A" w:rsidRPr="002F0A35">
        <w:rPr>
          <w:rFonts w:ascii="Arial" w:hAnsi="Arial" w:cs="Arial"/>
          <w:i/>
          <w:iCs/>
          <w:color w:val="7B7B7B" w:themeColor="accent3" w:themeShade="BF"/>
          <w:sz w:val="22"/>
          <w:szCs w:val="22"/>
          <w:lang w:val="en-GB"/>
        </w:rPr>
        <w:t>.</w:t>
      </w:r>
    </w:p>
    <w:p w14:paraId="73931E41" w14:textId="369BF1D6" w:rsidR="002F0A35" w:rsidRDefault="002F0A35" w:rsidP="002F0A35">
      <w:pPr>
        <w:pStyle w:val="ListParagraph"/>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GEI as well as the Judicial Perspective (JP) of the MLCBI explain that the required element of </w:t>
      </w:r>
      <w:r w:rsidR="00E2093E">
        <w:rPr>
          <w:rFonts w:ascii="Arial" w:hAnsi="Arial" w:cs="Arial"/>
          <w:color w:val="7B7B7B" w:themeColor="accent3" w:themeShade="BF"/>
          <w:sz w:val="22"/>
          <w:szCs w:val="22"/>
          <w:lang w:val="en-GB"/>
        </w:rPr>
        <w:t>the proceeding to be ‘</w:t>
      </w:r>
      <w:r>
        <w:rPr>
          <w:rFonts w:ascii="Arial" w:hAnsi="Arial" w:cs="Arial"/>
          <w:color w:val="7B7B7B" w:themeColor="accent3" w:themeShade="BF"/>
          <w:sz w:val="22"/>
          <w:szCs w:val="22"/>
          <w:lang w:val="en-GB"/>
        </w:rPr>
        <w:t>collective</w:t>
      </w:r>
      <w:r w:rsidR="00E2093E">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4F18B2">
        <w:rPr>
          <w:rFonts w:ascii="Arial" w:hAnsi="Arial" w:cs="Arial"/>
          <w:color w:val="7B7B7B" w:themeColor="accent3" w:themeShade="BF"/>
          <w:sz w:val="22"/>
          <w:szCs w:val="22"/>
          <w:lang w:val="en-GB"/>
        </w:rPr>
        <w:t xml:space="preserve">under the MLCBI shall be </w:t>
      </w:r>
      <w:r>
        <w:rPr>
          <w:rFonts w:ascii="Arial" w:hAnsi="Arial" w:cs="Arial"/>
          <w:color w:val="7B7B7B" w:themeColor="accent3" w:themeShade="BF"/>
          <w:sz w:val="22"/>
          <w:szCs w:val="22"/>
          <w:lang w:val="en-GB"/>
        </w:rPr>
        <w:t>directed at the desire to achieve a coordinated and global solution of all stakeholders</w:t>
      </w:r>
      <w:r w:rsidR="00205F9A">
        <w:rPr>
          <w:rFonts w:ascii="Arial" w:hAnsi="Arial" w:cs="Arial"/>
          <w:color w:val="7B7B7B" w:themeColor="accent3" w:themeShade="BF"/>
          <w:sz w:val="22"/>
          <w:szCs w:val="22"/>
          <w:lang w:val="en-GB"/>
        </w:rPr>
        <w:t>, such that the MLCBI is not used merely as collection device for a particular creditor or group of creditors. GEI further elaborates that a key consideration for collectiveness, is whether substantially all of the assets and liabilities of the debtor are dealt with in the proceeding.</w:t>
      </w:r>
      <w:r w:rsidR="00E2093E">
        <w:rPr>
          <w:rFonts w:ascii="Arial" w:hAnsi="Arial" w:cs="Arial"/>
          <w:color w:val="7B7B7B" w:themeColor="accent3" w:themeShade="BF"/>
          <w:sz w:val="22"/>
          <w:szCs w:val="22"/>
          <w:lang w:val="en-GB"/>
        </w:rPr>
        <w:t xml:space="preserve"> The Bank’s liquidation qualifies to be a collective process given that </w:t>
      </w:r>
      <w:r w:rsidR="00E2093E" w:rsidRPr="00E2093E">
        <w:rPr>
          <w:rFonts w:ascii="Arial" w:hAnsi="Arial" w:cs="Arial"/>
          <w:color w:val="7B7B7B" w:themeColor="accent3" w:themeShade="BF"/>
          <w:sz w:val="22"/>
          <w:szCs w:val="22"/>
          <w:lang w:val="en-GB"/>
        </w:rPr>
        <w:t>DGF acquires the full powers of a liquidator under the law of Country A</w:t>
      </w:r>
      <w:r w:rsidR="00E2093E">
        <w:rPr>
          <w:rFonts w:ascii="Arial" w:hAnsi="Arial" w:cs="Arial"/>
          <w:color w:val="7B7B7B" w:themeColor="accent3" w:themeShade="BF"/>
          <w:sz w:val="22"/>
          <w:szCs w:val="22"/>
          <w:lang w:val="en-GB"/>
        </w:rPr>
        <w:t>, which include the power to alienate</w:t>
      </w:r>
      <w:r w:rsidR="00265936">
        <w:rPr>
          <w:rFonts w:ascii="Arial" w:hAnsi="Arial" w:cs="Arial"/>
          <w:color w:val="7B7B7B" w:themeColor="accent3" w:themeShade="BF"/>
          <w:sz w:val="22"/>
          <w:szCs w:val="22"/>
          <w:lang w:val="en-GB"/>
        </w:rPr>
        <w:t>, sell, and distribute the bank’s assets</w:t>
      </w:r>
      <w:r w:rsidR="00E2093E" w:rsidRPr="00E2093E">
        <w:rPr>
          <w:rFonts w:ascii="Arial" w:hAnsi="Arial" w:cs="Arial"/>
          <w:color w:val="7B7B7B" w:themeColor="accent3" w:themeShade="BF"/>
          <w:sz w:val="22"/>
          <w:szCs w:val="22"/>
          <w:lang w:val="en-GB"/>
        </w:rPr>
        <w:t>.</w:t>
      </w:r>
      <w:r w:rsidR="00265936">
        <w:rPr>
          <w:rFonts w:ascii="Arial" w:hAnsi="Arial" w:cs="Arial"/>
          <w:color w:val="7B7B7B" w:themeColor="accent3" w:themeShade="BF"/>
          <w:sz w:val="22"/>
          <w:szCs w:val="22"/>
          <w:lang w:val="en-GB"/>
        </w:rPr>
        <w:t xml:space="preserve"> Furthermore, DGF </w:t>
      </w:r>
      <w:r w:rsidR="00E17954">
        <w:rPr>
          <w:rFonts w:ascii="Arial" w:hAnsi="Arial" w:cs="Arial"/>
          <w:color w:val="7B7B7B" w:themeColor="accent3" w:themeShade="BF"/>
          <w:sz w:val="22"/>
          <w:szCs w:val="22"/>
          <w:lang w:val="en-GB"/>
        </w:rPr>
        <w:t xml:space="preserve">having the public mandate and </w:t>
      </w:r>
      <w:r w:rsidR="00971E6C" w:rsidRPr="00971E6C">
        <w:rPr>
          <w:rFonts w:ascii="Arial" w:hAnsi="Arial" w:cs="Arial"/>
          <w:color w:val="7B7B7B" w:themeColor="accent3" w:themeShade="BF"/>
          <w:sz w:val="22"/>
          <w:szCs w:val="22"/>
          <w:lang w:val="en-GB"/>
        </w:rPr>
        <w:t>responsib</w:t>
      </w:r>
      <w:r w:rsidR="00E17954">
        <w:rPr>
          <w:rFonts w:ascii="Arial" w:hAnsi="Arial" w:cs="Arial"/>
          <w:color w:val="7B7B7B" w:themeColor="accent3" w:themeShade="BF"/>
          <w:sz w:val="22"/>
          <w:szCs w:val="22"/>
          <w:lang w:val="en-GB"/>
        </w:rPr>
        <w:t>ility</w:t>
      </w:r>
      <w:r w:rsidR="00971E6C" w:rsidRPr="00971E6C">
        <w:rPr>
          <w:rFonts w:ascii="Arial" w:hAnsi="Arial" w:cs="Arial"/>
          <w:color w:val="7B7B7B" w:themeColor="accent3" w:themeShade="BF"/>
          <w:sz w:val="22"/>
          <w:szCs w:val="22"/>
          <w:lang w:val="en-GB"/>
        </w:rPr>
        <w:t xml:space="preserve"> for the process of withdrawing insolvent banks from the market and winding down their operations via liquidation</w:t>
      </w:r>
      <w:r w:rsidR="00E17954">
        <w:rPr>
          <w:rFonts w:ascii="Arial" w:hAnsi="Arial" w:cs="Arial"/>
          <w:color w:val="7B7B7B" w:themeColor="accent3" w:themeShade="BF"/>
          <w:sz w:val="22"/>
          <w:szCs w:val="22"/>
          <w:lang w:val="en-GB"/>
        </w:rPr>
        <w:t>, would need to consider and attend the interest of the Bank’s creditors at large, as demonstrated by the DGF approving to the list of creditors’ claims</w:t>
      </w:r>
      <w:r w:rsidR="00971E6C" w:rsidRPr="00971E6C">
        <w:rPr>
          <w:rFonts w:ascii="Arial" w:hAnsi="Arial" w:cs="Arial"/>
          <w:color w:val="7B7B7B" w:themeColor="accent3" w:themeShade="BF"/>
          <w:sz w:val="22"/>
          <w:szCs w:val="22"/>
          <w:lang w:val="en-GB"/>
        </w:rPr>
        <w:t>.</w:t>
      </w:r>
    </w:p>
    <w:p w14:paraId="0D470420" w14:textId="77777777" w:rsidR="002F0A35" w:rsidRDefault="002F0A35" w:rsidP="002F0A35">
      <w:pPr>
        <w:pStyle w:val="ListParagraph"/>
        <w:ind w:left="360"/>
        <w:jc w:val="both"/>
        <w:rPr>
          <w:rFonts w:ascii="Arial" w:hAnsi="Arial" w:cs="Arial"/>
          <w:color w:val="7B7B7B" w:themeColor="accent3" w:themeShade="BF"/>
          <w:sz w:val="22"/>
          <w:szCs w:val="22"/>
          <w:lang w:val="en-GB"/>
        </w:rPr>
      </w:pPr>
    </w:p>
    <w:p w14:paraId="64F055E7" w14:textId="789E4D66" w:rsidR="004662E6" w:rsidRPr="004662E6" w:rsidRDefault="004662E6" w:rsidP="00A8294C">
      <w:pPr>
        <w:pStyle w:val="ListParagraph"/>
        <w:numPr>
          <w:ilvl w:val="0"/>
          <w:numId w:val="22"/>
        </w:numPr>
        <w:jc w:val="both"/>
        <w:rPr>
          <w:rFonts w:ascii="Arial" w:hAnsi="Arial" w:cs="Arial"/>
          <w:color w:val="7B7B7B" w:themeColor="accent3" w:themeShade="BF"/>
          <w:sz w:val="22"/>
          <w:szCs w:val="22"/>
          <w:lang w:val="en-GB"/>
        </w:rPr>
      </w:pPr>
      <w:r w:rsidRPr="004662E6">
        <w:rPr>
          <w:rFonts w:ascii="Arial" w:hAnsi="Arial" w:cs="Arial"/>
          <w:i/>
          <w:iCs/>
          <w:color w:val="7B7B7B" w:themeColor="accent3" w:themeShade="BF"/>
          <w:sz w:val="22"/>
          <w:szCs w:val="22"/>
          <w:lang w:val="en-GB"/>
        </w:rPr>
        <w:t>In a foreign state</w:t>
      </w:r>
      <w:r>
        <w:rPr>
          <w:rFonts w:ascii="Arial" w:hAnsi="Arial" w:cs="Arial"/>
          <w:color w:val="7B7B7B" w:themeColor="accent3" w:themeShade="BF"/>
          <w:sz w:val="22"/>
          <w:szCs w:val="22"/>
          <w:lang w:val="en-GB"/>
        </w:rPr>
        <w:t>.</w:t>
      </w:r>
    </w:p>
    <w:p w14:paraId="227D1107" w14:textId="1E4104E0" w:rsidR="004662E6" w:rsidRDefault="004662E6" w:rsidP="004662E6">
      <w:pPr>
        <w:pStyle w:val="ListParagraph"/>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Bank’s liquidation was commenced in Country A and thus was commenced in a foreign state.</w:t>
      </w:r>
    </w:p>
    <w:p w14:paraId="29F85686" w14:textId="77777777" w:rsidR="004662E6" w:rsidRPr="004662E6" w:rsidRDefault="004662E6" w:rsidP="004662E6">
      <w:pPr>
        <w:pStyle w:val="ListParagraph"/>
        <w:ind w:left="360"/>
        <w:jc w:val="both"/>
        <w:rPr>
          <w:rFonts w:ascii="Arial" w:hAnsi="Arial" w:cs="Arial"/>
          <w:color w:val="7B7B7B" w:themeColor="accent3" w:themeShade="BF"/>
          <w:sz w:val="22"/>
          <w:szCs w:val="22"/>
          <w:lang w:val="en-GB"/>
        </w:rPr>
      </w:pPr>
    </w:p>
    <w:p w14:paraId="68D7E0B5" w14:textId="731C5F33" w:rsidR="00E72F9A" w:rsidRDefault="00EF1749" w:rsidP="00A8294C">
      <w:pPr>
        <w:pStyle w:val="ListParagraph"/>
        <w:numPr>
          <w:ilvl w:val="0"/>
          <w:numId w:val="22"/>
        </w:numPr>
        <w:jc w:val="both"/>
        <w:rPr>
          <w:rFonts w:ascii="Arial" w:hAnsi="Arial" w:cs="Arial"/>
          <w:color w:val="7B7B7B" w:themeColor="accent3" w:themeShade="BF"/>
          <w:sz w:val="22"/>
          <w:szCs w:val="22"/>
          <w:lang w:val="en-GB"/>
        </w:rPr>
      </w:pPr>
      <w:r w:rsidRPr="00EF1749">
        <w:rPr>
          <w:rFonts w:ascii="Arial" w:hAnsi="Arial" w:cs="Arial"/>
          <w:i/>
          <w:iCs/>
          <w:color w:val="7B7B7B" w:themeColor="accent3" w:themeShade="BF"/>
          <w:sz w:val="22"/>
          <w:szCs w:val="22"/>
          <w:lang w:val="en-GB"/>
        </w:rPr>
        <w:t>Pursuant to insolvency-related law</w:t>
      </w:r>
      <w:r w:rsidR="00E72F9A">
        <w:rPr>
          <w:rFonts w:ascii="Arial" w:hAnsi="Arial" w:cs="Arial"/>
          <w:color w:val="7B7B7B" w:themeColor="accent3" w:themeShade="BF"/>
          <w:sz w:val="22"/>
          <w:szCs w:val="22"/>
          <w:lang w:val="en-GB"/>
        </w:rPr>
        <w:t>.</w:t>
      </w:r>
    </w:p>
    <w:p w14:paraId="05C6DAFC" w14:textId="79AD36F6" w:rsidR="002F0A35" w:rsidRDefault="00EF1749" w:rsidP="002F0A35">
      <w:pPr>
        <w:pStyle w:val="ListParagraph"/>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GEI elaborates that the language used in article 2 (a) of the MLCBI is broad enough to acknowledge the fact that liquidation and reorganization might be conducted under law that is not labelled as insolvency law, and that insolvency rules might be contained in</w:t>
      </w:r>
      <w:r w:rsidR="00971E6C">
        <w:rPr>
          <w:rFonts w:ascii="Arial" w:hAnsi="Arial" w:cs="Arial"/>
          <w:color w:val="7B7B7B" w:themeColor="accent3" w:themeShade="BF"/>
          <w:sz w:val="22"/>
          <w:szCs w:val="22"/>
          <w:lang w:val="en-GB"/>
        </w:rPr>
        <w:t xml:space="preserve"> different types of statute or law. The Bank’s liquidation was triggered by the LBBA and the DGF Law in Country A, which were not labelled as insolvency laws but nevertheless concerned with and directed at insolvency and liquidation of banks, and as such the Bank’s liquidation shall satisfy the element of being pursuant to an insolvency-related law.</w:t>
      </w:r>
    </w:p>
    <w:p w14:paraId="1C7A2250" w14:textId="77777777" w:rsidR="00EF1749" w:rsidRDefault="00EF1749" w:rsidP="002F0A35">
      <w:pPr>
        <w:pStyle w:val="ListParagraph"/>
        <w:ind w:left="360"/>
        <w:jc w:val="both"/>
        <w:rPr>
          <w:rFonts w:ascii="Arial" w:hAnsi="Arial" w:cs="Arial"/>
          <w:color w:val="7B7B7B" w:themeColor="accent3" w:themeShade="BF"/>
          <w:sz w:val="22"/>
          <w:szCs w:val="22"/>
          <w:lang w:val="en-GB"/>
        </w:rPr>
      </w:pPr>
    </w:p>
    <w:p w14:paraId="3B981E0C" w14:textId="3309C002" w:rsidR="00E72F9A" w:rsidRDefault="00E72F9A" w:rsidP="00A8294C">
      <w:pPr>
        <w:pStyle w:val="ListParagraph"/>
        <w:numPr>
          <w:ilvl w:val="0"/>
          <w:numId w:val="22"/>
        </w:numPr>
        <w:jc w:val="both"/>
        <w:rPr>
          <w:rFonts w:ascii="Arial" w:hAnsi="Arial" w:cs="Arial"/>
          <w:color w:val="7B7B7B" w:themeColor="accent3" w:themeShade="BF"/>
          <w:sz w:val="22"/>
          <w:szCs w:val="22"/>
          <w:lang w:val="en-GB"/>
        </w:rPr>
      </w:pPr>
      <w:r w:rsidRPr="00EF1749">
        <w:rPr>
          <w:rFonts w:ascii="Arial" w:hAnsi="Arial" w:cs="Arial"/>
          <w:i/>
          <w:iCs/>
          <w:color w:val="7B7B7B" w:themeColor="accent3" w:themeShade="BF"/>
          <w:sz w:val="22"/>
          <w:szCs w:val="22"/>
          <w:lang w:val="en-GB"/>
        </w:rPr>
        <w:t xml:space="preserve">Control or supervision of the debtor’s assets and affairs, by a </w:t>
      </w:r>
      <w:r w:rsidR="00E42347">
        <w:rPr>
          <w:rFonts w:ascii="Arial" w:hAnsi="Arial" w:cs="Arial"/>
          <w:i/>
          <w:iCs/>
          <w:color w:val="7B7B7B" w:themeColor="accent3" w:themeShade="BF"/>
          <w:sz w:val="22"/>
          <w:szCs w:val="22"/>
          <w:lang w:val="en-GB"/>
        </w:rPr>
        <w:t xml:space="preserve">foreign </w:t>
      </w:r>
      <w:r w:rsidRPr="00EF1749">
        <w:rPr>
          <w:rFonts w:ascii="Arial" w:hAnsi="Arial" w:cs="Arial"/>
          <w:i/>
          <w:iCs/>
          <w:color w:val="7B7B7B" w:themeColor="accent3" w:themeShade="BF"/>
          <w:sz w:val="22"/>
          <w:szCs w:val="22"/>
          <w:lang w:val="en-GB"/>
        </w:rPr>
        <w:t>court</w:t>
      </w:r>
      <w:r>
        <w:rPr>
          <w:rFonts w:ascii="Arial" w:hAnsi="Arial" w:cs="Arial"/>
          <w:color w:val="7B7B7B" w:themeColor="accent3" w:themeShade="BF"/>
          <w:sz w:val="22"/>
          <w:szCs w:val="22"/>
          <w:lang w:val="en-GB"/>
        </w:rPr>
        <w:t>.</w:t>
      </w:r>
    </w:p>
    <w:p w14:paraId="7898D76B" w14:textId="5B04ECB1" w:rsidR="002F0A35" w:rsidRDefault="00D5181A" w:rsidP="002F0A35">
      <w:pPr>
        <w:pStyle w:val="ListParagraph"/>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Both the assets and affairs of the Bank </w:t>
      </w:r>
      <w:r w:rsidR="00AA5271">
        <w:rPr>
          <w:rFonts w:ascii="Arial" w:hAnsi="Arial" w:cs="Arial"/>
          <w:color w:val="7B7B7B" w:themeColor="accent3" w:themeShade="BF"/>
          <w:sz w:val="22"/>
          <w:szCs w:val="22"/>
          <w:lang w:val="en-GB"/>
        </w:rPr>
        <w:t>are</w:t>
      </w:r>
      <w:r>
        <w:rPr>
          <w:rFonts w:ascii="Arial" w:hAnsi="Arial" w:cs="Arial"/>
          <w:color w:val="7B7B7B" w:themeColor="accent3" w:themeShade="BF"/>
          <w:sz w:val="22"/>
          <w:szCs w:val="22"/>
          <w:lang w:val="en-GB"/>
        </w:rPr>
        <w:t xml:space="preserve"> under the control and supervision of DGF, which is an official body overseeing insolvent banks in Country A</w:t>
      </w:r>
      <w:r w:rsidR="00AA5271">
        <w:rPr>
          <w:rFonts w:ascii="Arial" w:hAnsi="Arial" w:cs="Arial"/>
          <w:color w:val="7B7B7B" w:themeColor="accent3" w:themeShade="BF"/>
          <w:sz w:val="22"/>
          <w:szCs w:val="22"/>
          <w:lang w:val="en-GB"/>
        </w:rPr>
        <w:t xml:space="preserve">, </w:t>
      </w:r>
      <w:r w:rsidR="00B214CE">
        <w:rPr>
          <w:rFonts w:ascii="Arial" w:hAnsi="Arial" w:cs="Arial"/>
          <w:color w:val="7B7B7B" w:themeColor="accent3" w:themeShade="BF"/>
          <w:sz w:val="22"/>
          <w:szCs w:val="22"/>
          <w:lang w:val="en-GB"/>
        </w:rPr>
        <w:t>as per the prevailing laws in Country A</w:t>
      </w:r>
      <w:r w:rsidR="00AA5271">
        <w:rPr>
          <w:rFonts w:ascii="Arial" w:hAnsi="Arial" w:cs="Arial"/>
          <w:color w:val="7B7B7B" w:themeColor="accent3" w:themeShade="BF"/>
          <w:sz w:val="22"/>
          <w:szCs w:val="22"/>
          <w:lang w:val="en-GB"/>
        </w:rPr>
        <w:t>.</w:t>
      </w:r>
      <w:r w:rsidR="00DF5BC4">
        <w:rPr>
          <w:rFonts w:ascii="Arial" w:hAnsi="Arial" w:cs="Arial"/>
          <w:color w:val="7B7B7B" w:themeColor="accent3" w:themeShade="BF"/>
          <w:sz w:val="22"/>
          <w:szCs w:val="22"/>
          <w:lang w:val="en-GB"/>
        </w:rPr>
        <w:t xml:space="preserve"> </w:t>
      </w:r>
      <w:r w:rsidR="00E42347">
        <w:rPr>
          <w:rFonts w:ascii="Arial" w:hAnsi="Arial" w:cs="Arial"/>
          <w:color w:val="7B7B7B" w:themeColor="accent3" w:themeShade="BF"/>
          <w:sz w:val="22"/>
          <w:szCs w:val="22"/>
          <w:lang w:val="en-GB"/>
        </w:rPr>
        <w:t xml:space="preserve">The fact that DGF is not a judicial authority does not negate the potential supervision by the court in Country A, given that DGF’s authority and mandate are derived from the LBBA and the DGF Law in Country A. </w:t>
      </w:r>
      <w:r w:rsidR="004B5C16">
        <w:rPr>
          <w:rFonts w:ascii="Arial" w:hAnsi="Arial" w:cs="Arial"/>
          <w:color w:val="7B7B7B" w:themeColor="accent3" w:themeShade="BF"/>
          <w:sz w:val="22"/>
          <w:szCs w:val="22"/>
          <w:lang w:val="en-GB"/>
        </w:rPr>
        <w:t>The MLCBI does not specify the level or timing of control or supervision, such that it can be potential rather than actual, and indirect rather than direct. Furthermore, t</w:t>
      </w:r>
      <w:r w:rsidR="00DF5BC4">
        <w:rPr>
          <w:rFonts w:ascii="Arial" w:hAnsi="Arial" w:cs="Arial"/>
          <w:color w:val="7B7B7B" w:themeColor="accent3" w:themeShade="BF"/>
          <w:sz w:val="22"/>
          <w:szCs w:val="22"/>
          <w:lang w:val="en-GB"/>
        </w:rPr>
        <w:t>he GEI notes that the MLCBI does not make distinction in the definition of ‘foreign court’, between reorganization and liquidation proceeding controlled or supervised by a judicial or administrative body, such that in jurisdiction (such as in Country A), where a certain type of liquidation is undertaken by non-judicial authority (such as the DGF), such proceeding still qualify as a ‘foreign proceeding’ under the MLCBI.</w:t>
      </w:r>
    </w:p>
    <w:p w14:paraId="28C0BEA2" w14:textId="27EA9950" w:rsidR="00D5181A" w:rsidRDefault="00D5181A" w:rsidP="002F0A35">
      <w:pPr>
        <w:pStyle w:val="ListParagraph"/>
        <w:ind w:left="360"/>
        <w:jc w:val="both"/>
        <w:rPr>
          <w:rFonts w:ascii="Arial" w:hAnsi="Arial" w:cs="Arial"/>
          <w:color w:val="7B7B7B" w:themeColor="accent3" w:themeShade="BF"/>
          <w:sz w:val="22"/>
          <w:szCs w:val="22"/>
          <w:lang w:val="en-GB"/>
        </w:rPr>
      </w:pPr>
    </w:p>
    <w:p w14:paraId="6E084A1B" w14:textId="4F0FE8EA" w:rsidR="00AF43F5" w:rsidRDefault="00AF43F5" w:rsidP="002F0A35">
      <w:pPr>
        <w:pStyle w:val="ListParagraph"/>
        <w:ind w:left="360"/>
        <w:jc w:val="both"/>
        <w:rPr>
          <w:rFonts w:ascii="Arial" w:hAnsi="Arial" w:cs="Arial"/>
          <w:color w:val="7B7B7B" w:themeColor="accent3" w:themeShade="BF"/>
          <w:sz w:val="22"/>
          <w:szCs w:val="22"/>
          <w:lang w:val="en-GB"/>
        </w:rPr>
      </w:pPr>
    </w:p>
    <w:p w14:paraId="306743A2" w14:textId="049A638A" w:rsidR="00AF43F5" w:rsidRDefault="00AF43F5" w:rsidP="002F0A35">
      <w:pPr>
        <w:pStyle w:val="ListParagraph"/>
        <w:ind w:left="360"/>
        <w:jc w:val="both"/>
        <w:rPr>
          <w:rFonts w:ascii="Arial" w:hAnsi="Arial" w:cs="Arial"/>
          <w:color w:val="7B7B7B" w:themeColor="accent3" w:themeShade="BF"/>
          <w:sz w:val="22"/>
          <w:szCs w:val="22"/>
          <w:lang w:val="en-GB"/>
        </w:rPr>
      </w:pPr>
    </w:p>
    <w:p w14:paraId="31E955C3" w14:textId="77777777" w:rsidR="00AF43F5" w:rsidRDefault="00AF43F5" w:rsidP="002F0A35">
      <w:pPr>
        <w:pStyle w:val="ListParagraph"/>
        <w:ind w:left="360"/>
        <w:jc w:val="both"/>
        <w:rPr>
          <w:rFonts w:ascii="Arial" w:hAnsi="Arial" w:cs="Arial"/>
          <w:color w:val="7B7B7B" w:themeColor="accent3" w:themeShade="BF"/>
          <w:sz w:val="22"/>
          <w:szCs w:val="22"/>
          <w:lang w:val="en-GB"/>
        </w:rPr>
      </w:pPr>
    </w:p>
    <w:p w14:paraId="5CD5D511" w14:textId="38CBAC2C" w:rsidR="00E72F9A" w:rsidRPr="00E72F9A" w:rsidRDefault="00E72F9A" w:rsidP="00A8294C">
      <w:pPr>
        <w:pStyle w:val="ListParagraph"/>
        <w:numPr>
          <w:ilvl w:val="0"/>
          <w:numId w:val="22"/>
        </w:numPr>
        <w:jc w:val="both"/>
        <w:rPr>
          <w:rFonts w:ascii="Arial" w:hAnsi="Arial" w:cs="Arial"/>
          <w:color w:val="7B7B7B" w:themeColor="accent3" w:themeShade="BF"/>
          <w:sz w:val="22"/>
          <w:szCs w:val="22"/>
          <w:lang w:val="en-GB"/>
        </w:rPr>
      </w:pPr>
      <w:r w:rsidRPr="00EF1749">
        <w:rPr>
          <w:rFonts w:ascii="Arial" w:hAnsi="Arial" w:cs="Arial"/>
          <w:i/>
          <w:iCs/>
          <w:color w:val="7B7B7B" w:themeColor="accent3" w:themeShade="BF"/>
          <w:sz w:val="22"/>
          <w:szCs w:val="22"/>
          <w:lang w:val="en-GB"/>
        </w:rPr>
        <w:lastRenderedPageBreak/>
        <w:t>The proceeding shall have the debtor’s reorganization or liquidation as the purpose</w:t>
      </w:r>
      <w:r>
        <w:rPr>
          <w:rFonts w:ascii="Arial" w:hAnsi="Arial" w:cs="Arial"/>
          <w:color w:val="7B7B7B" w:themeColor="accent3" w:themeShade="BF"/>
          <w:sz w:val="22"/>
          <w:szCs w:val="22"/>
          <w:lang w:val="en-GB"/>
        </w:rPr>
        <w:t>.</w:t>
      </w:r>
    </w:p>
    <w:p w14:paraId="1C8C2E78" w14:textId="7A979B3F" w:rsidR="007F6869" w:rsidRDefault="00AA5271" w:rsidP="00AA5271">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purpose of the Bank’s liquidation proceeding is clearly aimed at liquidating the Bank, as mandated and required under the LBBA and the DGF Law in Country A, and as such this element is also satisfied.</w:t>
      </w:r>
    </w:p>
    <w:p w14:paraId="252BCC9B" w14:textId="1C550E95" w:rsidR="00AA5271" w:rsidRDefault="00AA5271" w:rsidP="00AA5271">
      <w:pPr>
        <w:jc w:val="both"/>
        <w:rPr>
          <w:rFonts w:ascii="Arial" w:hAnsi="Arial" w:cs="Arial"/>
          <w:color w:val="7B7B7B" w:themeColor="accent3" w:themeShade="BF"/>
          <w:sz w:val="22"/>
          <w:szCs w:val="22"/>
          <w:lang w:val="en-GB"/>
        </w:rPr>
      </w:pPr>
    </w:p>
    <w:p w14:paraId="061D2D6B" w14:textId="73DD6E2C" w:rsidR="00AA5271" w:rsidRDefault="00895181" w:rsidP="00AA527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Consequently</w:t>
      </w:r>
      <w:r w:rsidR="00AA5271">
        <w:rPr>
          <w:rFonts w:ascii="Arial" w:hAnsi="Arial" w:cs="Arial"/>
          <w:color w:val="7B7B7B" w:themeColor="accent3" w:themeShade="BF"/>
          <w:sz w:val="22"/>
          <w:szCs w:val="22"/>
          <w:lang w:val="en-GB"/>
        </w:rPr>
        <w:t xml:space="preserve">, </w:t>
      </w:r>
      <w:r w:rsidR="00EF438F">
        <w:rPr>
          <w:rFonts w:ascii="Arial" w:hAnsi="Arial" w:cs="Arial"/>
          <w:color w:val="7B7B7B" w:themeColor="accent3" w:themeShade="BF"/>
          <w:sz w:val="22"/>
          <w:szCs w:val="22"/>
          <w:lang w:val="en-GB"/>
        </w:rPr>
        <w:t>given that</w:t>
      </w:r>
      <w:r w:rsidR="00AA5271">
        <w:rPr>
          <w:rFonts w:ascii="Arial" w:hAnsi="Arial" w:cs="Arial"/>
          <w:color w:val="7B7B7B" w:themeColor="accent3" w:themeShade="BF"/>
          <w:sz w:val="22"/>
          <w:szCs w:val="22"/>
          <w:lang w:val="en-GB"/>
        </w:rPr>
        <w:t xml:space="preserve"> the required elements</w:t>
      </w:r>
      <w:r w:rsidR="00EF438F">
        <w:rPr>
          <w:rFonts w:ascii="Arial" w:hAnsi="Arial" w:cs="Arial"/>
          <w:color w:val="7B7B7B" w:themeColor="accent3" w:themeShade="BF"/>
          <w:sz w:val="22"/>
          <w:szCs w:val="22"/>
          <w:lang w:val="en-GB"/>
        </w:rPr>
        <w:t xml:space="preserve"> pursuant to article 2 (a) of the MLBI, </w:t>
      </w:r>
      <w:r>
        <w:rPr>
          <w:rFonts w:ascii="Arial" w:hAnsi="Arial" w:cs="Arial"/>
          <w:color w:val="7B7B7B" w:themeColor="accent3" w:themeShade="BF"/>
          <w:sz w:val="22"/>
          <w:szCs w:val="22"/>
          <w:lang w:val="en-GB"/>
        </w:rPr>
        <w:t xml:space="preserve">as discussed above, </w:t>
      </w:r>
      <w:r w:rsidR="00EF438F">
        <w:rPr>
          <w:rFonts w:ascii="Arial" w:hAnsi="Arial" w:cs="Arial"/>
          <w:color w:val="7B7B7B" w:themeColor="accent3" w:themeShade="BF"/>
          <w:sz w:val="22"/>
          <w:szCs w:val="22"/>
          <w:lang w:val="en-GB"/>
        </w:rPr>
        <w:t xml:space="preserve">are </w:t>
      </w:r>
      <w:r>
        <w:rPr>
          <w:rFonts w:ascii="Arial" w:hAnsi="Arial" w:cs="Arial"/>
          <w:color w:val="7B7B7B" w:themeColor="accent3" w:themeShade="BF"/>
          <w:sz w:val="22"/>
          <w:szCs w:val="22"/>
          <w:lang w:val="en-GB"/>
        </w:rPr>
        <w:t xml:space="preserve">all </w:t>
      </w:r>
      <w:r w:rsidR="00EF438F">
        <w:rPr>
          <w:rFonts w:ascii="Arial" w:hAnsi="Arial" w:cs="Arial"/>
          <w:color w:val="7B7B7B" w:themeColor="accent3" w:themeShade="BF"/>
          <w:sz w:val="22"/>
          <w:szCs w:val="22"/>
          <w:lang w:val="en-GB"/>
        </w:rPr>
        <w:t xml:space="preserve">cumulatively met, the </w:t>
      </w:r>
      <w:r w:rsidR="00EF438F" w:rsidRPr="00EF438F">
        <w:rPr>
          <w:rFonts w:ascii="Arial" w:hAnsi="Arial" w:cs="Arial"/>
          <w:color w:val="7B7B7B" w:themeColor="accent3" w:themeShade="BF"/>
          <w:sz w:val="22"/>
          <w:szCs w:val="22"/>
          <w:lang w:val="en-GB"/>
        </w:rPr>
        <w:t xml:space="preserve">Bank’s liquidation </w:t>
      </w:r>
      <w:r w:rsidR="009654CD">
        <w:rPr>
          <w:rFonts w:ascii="Arial" w:hAnsi="Arial" w:cs="Arial"/>
          <w:color w:val="7B7B7B" w:themeColor="accent3" w:themeShade="BF"/>
          <w:sz w:val="22"/>
          <w:szCs w:val="22"/>
          <w:lang w:val="en-GB"/>
        </w:rPr>
        <w:t>qualifies to be</w:t>
      </w:r>
      <w:r w:rsidR="00EF438F" w:rsidRPr="00EF438F">
        <w:rPr>
          <w:rFonts w:ascii="Arial" w:hAnsi="Arial" w:cs="Arial"/>
          <w:color w:val="7B7B7B" w:themeColor="accent3" w:themeShade="BF"/>
          <w:sz w:val="22"/>
          <w:szCs w:val="22"/>
          <w:lang w:val="en-GB"/>
        </w:rPr>
        <w:t xml:space="preserve"> a “foreign proceeding” within the meaning of article 2(a) of the MLCBI</w:t>
      </w:r>
      <w:r w:rsidR="00EF438F">
        <w:rPr>
          <w:rFonts w:ascii="Arial" w:hAnsi="Arial" w:cs="Arial"/>
          <w:color w:val="7B7B7B" w:themeColor="accent3" w:themeShade="BF"/>
          <w:sz w:val="22"/>
          <w:szCs w:val="22"/>
          <w:lang w:val="en-GB"/>
        </w:rPr>
        <w:t>.</w:t>
      </w:r>
    </w:p>
    <w:p w14:paraId="424B65A0" w14:textId="77777777" w:rsidR="00D2256E" w:rsidRDefault="00D2256E" w:rsidP="00707FC8">
      <w:pPr>
        <w:jc w:val="both"/>
        <w:rPr>
          <w:rFonts w:ascii="Arial" w:hAnsi="Arial" w:cs="Arial"/>
          <w:color w:val="7B7B7B" w:themeColor="accent3" w:themeShade="BF"/>
          <w:sz w:val="22"/>
          <w:szCs w:val="22"/>
          <w:lang w:val="en-GB"/>
        </w:rPr>
      </w:pPr>
    </w:p>
    <w:p w14:paraId="08E3AA90" w14:textId="1DDCFFBB" w:rsidR="007F6869" w:rsidRPr="009B5832" w:rsidRDefault="007F6869" w:rsidP="00707FC8">
      <w:pPr>
        <w:jc w:val="both"/>
        <w:rPr>
          <w:rFonts w:ascii="Arial" w:hAnsi="Arial" w:cs="Arial"/>
          <w:sz w:val="22"/>
          <w:szCs w:val="22"/>
          <w:lang w:val="en-GB"/>
        </w:rPr>
      </w:pPr>
      <w:r>
        <w:rPr>
          <w:rFonts w:ascii="Arial" w:hAnsi="Arial" w:cs="Arial"/>
          <w:color w:val="7B7B7B" w:themeColor="accent3" w:themeShade="BF"/>
          <w:sz w:val="22"/>
          <w:szCs w:val="22"/>
          <w:lang w:val="en-GB"/>
        </w:rPr>
        <w:t>4.1.2</w:t>
      </w:r>
    </w:p>
    <w:p w14:paraId="41E65D2E" w14:textId="5ED82505" w:rsidR="001E06AE" w:rsidRDefault="00B467F0"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2 (d) of the MLCBI </w:t>
      </w:r>
      <w:r w:rsidR="00FB412D">
        <w:rPr>
          <w:rFonts w:ascii="Arial" w:hAnsi="Arial" w:cs="Arial"/>
          <w:color w:val="7B7B7B" w:themeColor="accent3" w:themeShade="BF"/>
          <w:sz w:val="22"/>
          <w:szCs w:val="22"/>
          <w:lang w:val="en-GB"/>
        </w:rPr>
        <w:t>defines</w:t>
      </w:r>
      <w:r>
        <w:rPr>
          <w:rFonts w:ascii="Arial" w:hAnsi="Arial" w:cs="Arial"/>
          <w:color w:val="7B7B7B" w:themeColor="accent3" w:themeShade="BF"/>
          <w:sz w:val="22"/>
          <w:szCs w:val="22"/>
          <w:lang w:val="en-GB"/>
        </w:rPr>
        <w:t xml:space="preserve"> </w:t>
      </w:r>
      <w:r w:rsidR="00FB412D">
        <w:rPr>
          <w:rFonts w:ascii="Arial" w:hAnsi="Arial" w:cs="Arial"/>
          <w:color w:val="7B7B7B" w:themeColor="accent3" w:themeShade="BF"/>
          <w:sz w:val="22"/>
          <w:szCs w:val="22"/>
          <w:lang w:val="en-GB"/>
        </w:rPr>
        <w:t xml:space="preserve">a </w:t>
      </w:r>
      <w:r>
        <w:rPr>
          <w:rFonts w:ascii="Arial" w:hAnsi="Arial" w:cs="Arial"/>
          <w:color w:val="7B7B7B" w:themeColor="accent3" w:themeShade="BF"/>
          <w:sz w:val="22"/>
          <w:szCs w:val="22"/>
          <w:lang w:val="en-GB"/>
        </w:rPr>
        <w:t xml:space="preserve">foreign representative under the MLCBI </w:t>
      </w:r>
      <w:r w:rsidR="00FB412D">
        <w:rPr>
          <w:rFonts w:ascii="Arial" w:hAnsi="Arial" w:cs="Arial"/>
          <w:color w:val="7B7B7B" w:themeColor="accent3" w:themeShade="BF"/>
          <w:sz w:val="22"/>
          <w:szCs w:val="22"/>
          <w:lang w:val="en-GB"/>
        </w:rPr>
        <w:t xml:space="preserve">as </w:t>
      </w:r>
      <w:r>
        <w:rPr>
          <w:rFonts w:ascii="Arial" w:hAnsi="Arial" w:cs="Arial"/>
          <w:color w:val="7B7B7B" w:themeColor="accent3" w:themeShade="BF"/>
          <w:sz w:val="22"/>
          <w:szCs w:val="22"/>
          <w:lang w:val="en-GB"/>
        </w:rPr>
        <w:t xml:space="preserve">either a </w:t>
      </w:r>
      <w:r w:rsidR="00FB412D">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person</w:t>
      </w:r>
      <w:r w:rsidR="00FB412D">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or a </w:t>
      </w:r>
      <w:r w:rsidR="00FB412D">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body</w:t>
      </w:r>
      <w:r w:rsidR="00FB412D">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authorized to administer the reorganization or the liquidation of the debtor’s assets or affairs, or to act as a representative</w:t>
      </w:r>
      <w:r w:rsidR="00452530">
        <w:rPr>
          <w:rFonts w:ascii="Arial" w:hAnsi="Arial" w:cs="Arial"/>
          <w:color w:val="7B7B7B" w:themeColor="accent3" w:themeShade="BF"/>
          <w:sz w:val="22"/>
          <w:szCs w:val="22"/>
          <w:lang w:val="en-GB"/>
        </w:rPr>
        <w:t xml:space="preserve"> of the foreign proceeding. </w:t>
      </w:r>
      <w:r w:rsidR="001E06AE">
        <w:rPr>
          <w:rFonts w:ascii="Arial" w:hAnsi="Arial" w:cs="Arial"/>
          <w:color w:val="7B7B7B" w:themeColor="accent3" w:themeShade="BF"/>
          <w:sz w:val="22"/>
          <w:szCs w:val="22"/>
          <w:lang w:val="en-GB"/>
        </w:rPr>
        <w:t xml:space="preserve">The applicants </w:t>
      </w:r>
      <w:r w:rsidR="00452530">
        <w:rPr>
          <w:rFonts w:ascii="Arial" w:hAnsi="Arial" w:cs="Arial"/>
          <w:color w:val="7B7B7B" w:themeColor="accent3" w:themeShade="BF"/>
          <w:sz w:val="22"/>
          <w:szCs w:val="22"/>
          <w:lang w:val="en-GB"/>
        </w:rPr>
        <w:t xml:space="preserve">in the Bank’s case </w:t>
      </w:r>
      <w:r w:rsidR="001E06AE">
        <w:rPr>
          <w:rFonts w:ascii="Arial" w:hAnsi="Arial" w:cs="Arial"/>
          <w:color w:val="7B7B7B" w:themeColor="accent3" w:themeShade="BF"/>
          <w:sz w:val="22"/>
          <w:szCs w:val="22"/>
          <w:lang w:val="en-GB"/>
        </w:rPr>
        <w:t xml:space="preserve">consist of </w:t>
      </w:r>
      <w:r w:rsidR="00452530">
        <w:rPr>
          <w:rFonts w:ascii="Arial" w:hAnsi="Arial" w:cs="Arial"/>
          <w:color w:val="7B7B7B" w:themeColor="accent3" w:themeShade="BF"/>
          <w:sz w:val="22"/>
          <w:szCs w:val="22"/>
          <w:lang w:val="en-GB"/>
        </w:rPr>
        <w:t xml:space="preserve">both </w:t>
      </w:r>
      <w:r w:rsidR="001E06AE">
        <w:rPr>
          <w:rFonts w:ascii="Arial" w:hAnsi="Arial" w:cs="Arial"/>
          <w:color w:val="7B7B7B" w:themeColor="accent3" w:themeShade="BF"/>
          <w:sz w:val="22"/>
          <w:szCs w:val="22"/>
          <w:lang w:val="en-GB"/>
        </w:rPr>
        <w:t>the DGF and Ms G (</w:t>
      </w:r>
      <w:r w:rsidR="001E06AE" w:rsidRPr="001E06AE">
        <w:rPr>
          <w:rFonts w:ascii="Arial" w:hAnsi="Arial" w:cs="Arial"/>
          <w:color w:val="7B7B7B" w:themeColor="accent3" w:themeShade="BF"/>
          <w:sz w:val="22"/>
          <w:szCs w:val="22"/>
          <w:lang w:val="en-GB"/>
        </w:rPr>
        <w:t>in her capacity as authorised officer of the DGF in respect of the liquidation of</w:t>
      </w:r>
      <w:r w:rsidR="001E06AE">
        <w:rPr>
          <w:rFonts w:ascii="Arial" w:hAnsi="Arial" w:cs="Arial"/>
          <w:color w:val="7B7B7B" w:themeColor="accent3" w:themeShade="BF"/>
          <w:sz w:val="22"/>
          <w:szCs w:val="22"/>
          <w:lang w:val="en-GB"/>
        </w:rPr>
        <w:t xml:space="preserve"> the Bank), </w:t>
      </w:r>
      <w:r w:rsidR="00452530">
        <w:rPr>
          <w:rFonts w:ascii="Arial" w:hAnsi="Arial" w:cs="Arial"/>
          <w:color w:val="7B7B7B" w:themeColor="accent3" w:themeShade="BF"/>
          <w:sz w:val="22"/>
          <w:szCs w:val="22"/>
          <w:lang w:val="en-GB"/>
        </w:rPr>
        <w:t>and whether each of the applicant qualify to be a foreign representative as per article 2 (d) of the MLCBI, is discussed below;</w:t>
      </w:r>
    </w:p>
    <w:p w14:paraId="1496AC0D" w14:textId="77777777" w:rsidR="001E06AE" w:rsidRDefault="001E06AE" w:rsidP="00707FC8">
      <w:pPr>
        <w:jc w:val="both"/>
        <w:rPr>
          <w:rFonts w:ascii="Arial" w:hAnsi="Arial" w:cs="Arial"/>
          <w:color w:val="7B7B7B" w:themeColor="accent3" w:themeShade="BF"/>
          <w:sz w:val="22"/>
          <w:szCs w:val="22"/>
          <w:lang w:val="en-GB"/>
        </w:rPr>
      </w:pPr>
    </w:p>
    <w:p w14:paraId="46128350" w14:textId="61A8F51A" w:rsidR="00B214CE" w:rsidRPr="000D0FBC" w:rsidRDefault="00DF5BC4" w:rsidP="00A8294C">
      <w:pPr>
        <w:pStyle w:val="ListParagraph"/>
        <w:numPr>
          <w:ilvl w:val="0"/>
          <w:numId w:val="23"/>
        </w:numPr>
        <w:jc w:val="both"/>
        <w:rPr>
          <w:rFonts w:ascii="Arial" w:hAnsi="Arial" w:cs="Arial"/>
          <w:i/>
          <w:iCs/>
          <w:color w:val="7B7B7B" w:themeColor="accent3" w:themeShade="BF"/>
          <w:sz w:val="22"/>
          <w:szCs w:val="22"/>
          <w:lang w:val="en-GB"/>
        </w:rPr>
      </w:pPr>
      <w:r w:rsidRPr="000D0FBC">
        <w:rPr>
          <w:rFonts w:ascii="Arial" w:hAnsi="Arial" w:cs="Arial"/>
          <w:i/>
          <w:iCs/>
          <w:color w:val="7B7B7B" w:themeColor="accent3" w:themeShade="BF"/>
          <w:sz w:val="22"/>
          <w:szCs w:val="22"/>
          <w:lang w:val="en-GB"/>
        </w:rPr>
        <w:t xml:space="preserve">The </w:t>
      </w:r>
      <w:r w:rsidR="00FB412D" w:rsidRPr="000D0FBC">
        <w:rPr>
          <w:rFonts w:ascii="Arial" w:hAnsi="Arial" w:cs="Arial"/>
          <w:i/>
          <w:iCs/>
          <w:color w:val="7B7B7B" w:themeColor="accent3" w:themeShade="BF"/>
          <w:sz w:val="22"/>
          <w:szCs w:val="22"/>
          <w:lang w:val="en-GB"/>
        </w:rPr>
        <w:t>DGF</w:t>
      </w:r>
    </w:p>
    <w:p w14:paraId="272EE524" w14:textId="77777777" w:rsidR="00B667F6" w:rsidRDefault="00646482" w:rsidP="00B214CE">
      <w:pPr>
        <w:pStyle w:val="ListParagraph"/>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the official agency or body in charge of liquidations of banks in Country A (as per the LBBA and the DGF Law), DGF shall meet the definition of foreign representative under the MLCBI, as it has the mandate and authority to administer the reorganization or the liquidation of the Bank. </w:t>
      </w:r>
      <w:r w:rsidRPr="004F18B2">
        <w:rPr>
          <w:rFonts w:ascii="Arial" w:hAnsi="Arial" w:cs="Arial"/>
          <w:color w:val="7B7B7B" w:themeColor="accent3" w:themeShade="BF"/>
          <w:sz w:val="22"/>
          <w:szCs w:val="22"/>
          <w:lang w:val="en-GB"/>
        </w:rPr>
        <w:t xml:space="preserve">The MLCBI does not specify </w:t>
      </w:r>
      <w:r>
        <w:rPr>
          <w:rFonts w:ascii="Arial" w:hAnsi="Arial" w:cs="Arial"/>
          <w:color w:val="7B7B7B" w:themeColor="accent3" w:themeShade="BF"/>
          <w:sz w:val="22"/>
          <w:szCs w:val="22"/>
          <w:lang w:val="en-GB"/>
        </w:rPr>
        <w:t xml:space="preserve">that the foreign representative must be appointed or authorized by a foreign court, but </w:t>
      </w:r>
      <w:r w:rsidR="00B667F6">
        <w:rPr>
          <w:rFonts w:ascii="Arial" w:hAnsi="Arial" w:cs="Arial"/>
          <w:color w:val="7B7B7B" w:themeColor="accent3" w:themeShade="BF"/>
          <w:sz w:val="22"/>
          <w:szCs w:val="22"/>
          <w:lang w:val="en-GB"/>
        </w:rPr>
        <w:t xml:space="preserve">the focus is on the authorization being provided in the course of the foreign proceeding, rather the source or the authority providing such authorisation, so </w:t>
      </w:r>
      <w:r>
        <w:rPr>
          <w:rFonts w:ascii="Arial" w:hAnsi="Arial" w:cs="Arial"/>
          <w:color w:val="7B7B7B" w:themeColor="accent3" w:themeShade="BF"/>
          <w:sz w:val="22"/>
          <w:szCs w:val="22"/>
          <w:lang w:val="en-GB"/>
        </w:rPr>
        <w:t xml:space="preserve">the definition in article 2 (d) of the MLCBI is broad enough to include appointments mandated by the prevailing laws, such is the case with DGF. </w:t>
      </w:r>
    </w:p>
    <w:p w14:paraId="6351E2C4" w14:textId="77777777" w:rsidR="00B667F6" w:rsidRDefault="00B667F6" w:rsidP="00B214CE">
      <w:pPr>
        <w:pStyle w:val="ListParagraph"/>
        <w:ind w:left="360"/>
        <w:jc w:val="both"/>
        <w:rPr>
          <w:rFonts w:ascii="Arial" w:hAnsi="Arial" w:cs="Arial"/>
          <w:color w:val="7B7B7B" w:themeColor="accent3" w:themeShade="BF"/>
          <w:sz w:val="22"/>
          <w:szCs w:val="22"/>
          <w:lang w:val="en-GB"/>
        </w:rPr>
      </w:pPr>
    </w:p>
    <w:p w14:paraId="1B177218" w14:textId="7822184D" w:rsidR="00FB412D" w:rsidRDefault="00B667F6" w:rsidP="00B214CE">
      <w:pPr>
        <w:pStyle w:val="ListParagraph"/>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DGF has delegated </w:t>
      </w:r>
      <w:r w:rsidR="0087618D">
        <w:rPr>
          <w:rFonts w:ascii="Arial" w:hAnsi="Arial" w:cs="Arial"/>
          <w:color w:val="7B7B7B" w:themeColor="accent3" w:themeShade="BF"/>
          <w:sz w:val="22"/>
          <w:szCs w:val="22"/>
          <w:lang w:val="en-GB"/>
        </w:rPr>
        <w:t xml:space="preserve">to Ms. G, </w:t>
      </w:r>
      <w:r>
        <w:rPr>
          <w:rFonts w:ascii="Arial" w:hAnsi="Arial" w:cs="Arial"/>
          <w:color w:val="7B7B7B" w:themeColor="accent3" w:themeShade="BF"/>
          <w:sz w:val="22"/>
          <w:szCs w:val="22"/>
          <w:lang w:val="en-GB"/>
        </w:rPr>
        <w:t>all of its liquidation powers set out in the DGF law</w:t>
      </w:r>
      <w:r w:rsidR="001570F8">
        <w:rPr>
          <w:rFonts w:ascii="Arial" w:hAnsi="Arial" w:cs="Arial"/>
          <w:color w:val="7B7B7B" w:themeColor="accent3" w:themeShade="BF"/>
          <w:sz w:val="22"/>
          <w:szCs w:val="22"/>
          <w:lang w:val="en-GB"/>
        </w:rPr>
        <w:t xml:space="preserve"> with regards to the liquidation of the Bank, </w:t>
      </w:r>
      <w:r w:rsidR="0087618D">
        <w:rPr>
          <w:rFonts w:ascii="Arial" w:hAnsi="Arial" w:cs="Arial"/>
          <w:color w:val="7B7B7B" w:themeColor="accent3" w:themeShade="BF"/>
          <w:sz w:val="22"/>
          <w:szCs w:val="22"/>
          <w:lang w:val="en-GB"/>
        </w:rPr>
        <w:t xml:space="preserve">other than </w:t>
      </w:r>
      <w:r w:rsidR="0087618D" w:rsidRPr="0087618D">
        <w:rPr>
          <w:rFonts w:ascii="Arial" w:hAnsi="Arial" w:cs="Arial"/>
          <w:color w:val="7B7B7B" w:themeColor="accent3" w:themeShade="BF"/>
          <w:sz w:val="22"/>
          <w:szCs w:val="22"/>
          <w:lang w:val="en-GB"/>
        </w:rPr>
        <w:t>the power to claim damages from a related party of the Bank, the power to make a claim against a non-banking financial institution that raised money as loans or deposits from individuals, and the power to arrange for the sale of the Bank’s assets.</w:t>
      </w:r>
      <w:r w:rsidR="0087618D">
        <w:rPr>
          <w:rFonts w:ascii="Arial" w:hAnsi="Arial" w:cs="Arial"/>
          <w:color w:val="7B7B7B" w:themeColor="accent3" w:themeShade="BF"/>
          <w:sz w:val="22"/>
          <w:szCs w:val="22"/>
          <w:lang w:val="en-GB"/>
        </w:rPr>
        <w:t xml:space="preserve"> The fact that DGF still retains some of the powers in dealing with the liquidation of the Bank, and that Ms. G is still under the supervision of (and her appointment can be revoked or replaced by) DGF, show that DGF still carries the authorities to administer the liquidation of the Bank, and as such qualifies as a foreign representative. </w:t>
      </w:r>
    </w:p>
    <w:p w14:paraId="7BF822B2" w14:textId="77777777" w:rsidR="00DF5BC4" w:rsidRDefault="00DF5BC4" w:rsidP="00B214CE">
      <w:pPr>
        <w:pStyle w:val="ListParagraph"/>
        <w:ind w:left="360"/>
        <w:jc w:val="both"/>
        <w:rPr>
          <w:rFonts w:ascii="Arial" w:hAnsi="Arial" w:cs="Arial"/>
          <w:color w:val="7B7B7B" w:themeColor="accent3" w:themeShade="BF"/>
          <w:sz w:val="22"/>
          <w:szCs w:val="22"/>
          <w:lang w:val="en-GB"/>
        </w:rPr>
      </w:pPr>
    </w:p>
    <w:p w14:paraId="6D08FA99" w14:textId="12E70551" w:rsidR="00B214CE" w:rsidRPr="000D0FBC" w:rsidRDefault="00B214CE" w:rsidP="00A8294C">
      <w:pPr>
        <w:pStyle w:val="ListParagraph"/>
        <w:numPr>
          <w:ilvl w:val="0"/>
          <w:numId w:val="23"/>
        </w:numPr>
        <w:jc w:val="both"/>
        <w:rPr>
          <w:rFonts w:ascii="Arial" w:hAnsi="Arial" w:cs="Arial"/>
          <w:i/>
          <w:iCs/>
          <w:color w:val="7B7B7B" w:themeColor="accent3" w:themeShade="BF"/>
          <w:sz w:val="22"/>
          <w:szCs w:val="22"/>
          <w:lang w:val="en-GB"/>
        </w:rPr>
      </w:pPr>
      <w:r w:rsidRPr="000D0FBC">
        <w:rPr>
          <w:rFonts w:ascii="Arial" w:hAnsi="Arial" w:cs="Arial"/>
          <w:i/>
          <w:iCs/>
          <w:color w:val="7B7B7B" w:themeColor="accent3" w:themeShade="BF"/>
          <w:sz w:val="22"/>
          <w:szCs w:val="22"/>
          <w:lang w:val="en-GB"/>
        </w:rPr>
        <w:t>Ms. G</w:t>
      </w:r>
    </w:p>
    <w:p w14:paraId="72F93D39" w14:textId="128BB4AF" w:rsidR="004F18B2" w:rsidRPr="004F18B2" w:rsidRDefault="0087618D" w:rsidP="0087618D">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Ms. G </w:t>
      </w:r>
      <w:r w:rsidR="001570F8">
        <w:rPr>
          <w:rFonts w:ascii="Arial" w:hAnsi="Arial" w:cs="Arial"/>
          <w:color w:val="7B7B7B" w:themeColor="accent3" w:themeShade="BF"/>
          <w:sz w:val="22"/>
          <w:szCs w:val="22"/>
          <w:lang w:val="en-GB"/>
        </w:rPr>
        <w:t>was appointed by DGF to represent DGF in the liquidation of the Bank, and DGF also delegated all of its liquidation powers set out in the DGF law with regards to the liquidation of the Bank other than those powers specifically reserved or excluded. As such, Ms. G meets the definition of ‘foreign representative’ as she was mandated to act as a representative of DGF</w:t>
      </w:r>
      <w:r w:rsidR="009654CD">
        <w:rPr>
          <w:rFonts w:ascii="Arial" w:hAnsi="Arial" w:cs="Arial"/>
          <w:color w:val="7B7B7B" w:themeColor="accent3" w:themeShade="BF"/>
          <w:sz w:val="22"/>
          <w:szCs w:val="22"/>
          <w:lang w:val="en-GB"/>
        </w:rPr>
        <w:t xml:space="preserve">, to administer the liquidation of the Bank. </w:t>
      </w:r>
      <w:r w:rsidR="001570F8">
        <w:rPr>
          <w:rFonts w:ascii="Arial" w:hAnsi="Arial" w:cs="Arial"/>
          <w:color w:val="7B7B7B" w:themeColor="accent3" w:themeShade="BF"/>
          <w:sz w:val="22"/>
          <w:szCs w:val="22"/>
          <w:lang w:val="en-GB"/>
        </w:rPr>
        <w:t>Furthermore, t</w:t>
      </w:r>
      <w:r w:rsidR="004F18B2" w:rsidRPr="004F18B2">
        <w:rPr>
          <w:rFonts w:ascii="Arial" w:hAnsi="Arial" w:cs="Arial"/>
          <w:color w:val="7B7B7B" w:themeColor="accent3" w:themeShade="BF"/>
          <w:sz w:val="22"/>
          <w:szCs w:val="22"/>
          <w:lang w:val="en-GB"/>
        </w:rPr>
        <w:t xml:space="preserve">he MLCBI does not specify </w:t>
      </w:r>
      <w:r w:rsidR="004F18B2">
        <w:rPr>
          <w:rFonts w:ascii="Arial" w:hAnsi="Arial" w:cs="Arial"/>
          <w:color w:val="7B7B7B" w:themeColor="accent3" w:themeShade="BF"/>
          <w:sz w:val="22"/>
          <w:szCs w:val="22"/>
          <w:lang w:val="en-GB"/>
        </w:rPr>
        <w:t>that the foreign representative must be appointed or authorized by a foreign court, but the definition in article 2 (d) of the MLCBI is broad enough</w:t>
      </w:r>
      <w:r w:rsidR="001E06AE">
        <w:rPr>
          <w:rFonts w:ascii="Arial" w:hAnsi="Arial" w:cs="Arial"/>
          <w:color w:val="7B7B7B" w:themeColor="accent3" w:themeShade="BF"/>
          <w:sz w:val="22"/>
          <w:szCs w:val="22"/>
          <w:lang w:val="en-GB"/>
        </w:rPr>
        <w:t xml:space="preserve"> to include appointments made by special agency other than the court, which is the case in the appointment of Ms</w:t>
      </w:r>
      <w:r>
        <w:rPr>
          <w:rFonts w:ascii="Arial" w:hAnsi="Arial" w:cs="Arial"/>
          <w:color w:val="7B7B7B" w:themeColor="accent3" w:themeShade="BF"/>
          <w:sz w:val="22"/>
          <w:szCs w:val="22"/>
          <w:lang w:val="en-GB"/>
        </w:rPr>
        <w:t>.</w:t>
      </w:r>
      <w:r w:rsidR="001E06AE">
        <w:rPr>
          <w:rFonts w:ascii="Arial" w:hAnsi="Arial" w:cs="Arial"/>
          <w:color w:val="7B7B7B" w:themeColor="accent3" w:themeShade="BF"/>
          <w:sz w:val="22"/>
          <w:szCs w:val="22"/>
          <w:lang w:val="en-GB"/>
        </w:rPr>
        <w:t xml:space="preserve"> G</w:t>
      </w:r>
      <w:r w:rsidR="001570F8">
        <w:rPr>
          <w:rFonts w:ascii="Arial" w:hAnsi="Arial" w:cs="Arial"/>
          <w:color w:val="7B7B7B" w:themeColor="accent3" w:themeShade="BF"/>
          <w:sz w:val="22"/>
          <w:szCs w:val="22"/>
          <w:lang w:val="en-GB"/>
        </w:rPr>
        <w:t xml:space="preserve"> by DGF</w:t>
      </w:r>
      <w:r w:rsidR="001E06AE">
        <w:rPr>
          <w:rFonts w:ascii="Arial" w:hAnsi="Arial" w:cs="Arial"/>
          <w:color w:val="7B7B7B" w:themeColor="accent3" w:themeShade="BF"/>
          <w:sz w:val="22"/>
          <w:szCs w:val="22"/>
          <w:lang w:val="en-GB"/>
        </w:rPr>
        <w:t>.</w:t>
      </w:r>
    </w:p>
    <w:p w14:paraId="70C6A8B6" w14:textId="4B76F796" w:rsidR="00126A4D" w:rsidRDefault="00126A4D" w:rsidP="00707FC8">
      <w:pPr>
        <w:autoSpaceDE w:val="0"/>
        <w:autoSpaceDN w:val="0"/>
        <w:adjustRightInd w:val="0"/>
        <w:spacing w:line="276" w:lineRule="auto"/>
        <w:jc w:val="both"/>
        <w:rPr>
          <w:rFonts w:ascii="Arial" w:hAnsi="Arial" w:cs="Arial"/>
          <w:sz w:val="22"/>
          <w:szCs w:val="22"/>
          <w:lang w:val="en-GB"/>
        </w:rPr>
      </w:pPr>
    </w:p>
    <w:p w14:paraId="05F59B3B" w14:textId="330AE928" w:rsidR="009654CD" w:rsidRDefault="009654CD" w:rsidP="009654C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Consequently, both the DGF and Ms. G meet the criteria to qualify as</w:t>
      </w:r>
      <w:r w:rsidRPr="00EF438F">
        <w:rPr>
          <w:rFonts w:ascii="Arial" w:hAnsi="Arial" w:cs="Arial"/>
          <w:color w:val="7B7B7B" w:themeColor="accent3" w:themeShade="BF"/>
          <w:sz w:val="22"/>
          <w:szCs w:val="22"/>
          <w:lang w:val="en-GB"/>
        </w:rPr>
        <w:t xml:space="preserve"> “foreign </w:t>
      </w:r>
      <w:r>
        <w:rPr>
          <w:rFonts w:ascii="Arial" w:hAnsi="Arial" w:cs="Arial"/>
          <w:color w:val="7B7B7B" w:themeColor="accent3" w:themeShade="BF"/>
          <w:sz w:val="22"/>
          <w:szCs w:val="22"/>
          <w:lang w:val="en-GB"/>
        </w:rPr>
        <w:t>representative</w:t>
      </w:r>
      <w:r w:rsidRPr="00EF438F">
        <w:rPr>
          <w:rFonts w:ascii="Arial" w:hAnsi="Arial" w:cs="Arial"/>
          <w:color w:val="7B7B7B" w:themeColor="accent3" w:themeShade="BF"/>
          <w:sz w:val="22"/>
          <w:szCs w:val="22"/>
          <w:lang w:val="en-GB"/>
        </w:rPr>
        <w:t xml:space="preserve">” within the meaning </w:t>
      </w:r>
      <w:r>
        <w:rPr>
          <w:rFonts w:ascii="Arial" w:hAnsi="Arial" w:cs="Arial"/>
          <w:color w:val="7B7B7B" w:themeColor="accent3" w:themeShade="BF"/>
          <w:sz w:val="22"/>
          <w:szCs w:val="22"/>
          <w:lang w:val="en-GB"/>
        </w:rPr>
        <w:t xml:space="preserve">stipulated by </w:t>
      </w:r>
      <w:r w:rsidRPr="00EF438F">
        <w:rPr>
          <w:rFonts w:ascii="Arial" w:hAnsi="Arial" w:cs="Arial"/>
          <w:color w:val="7B7B7B" w:themeColor="accent3" w:themeShade="BF"/>
          <w:sz w:val="22"/>
          <w:szCs w:val="22"/>
          <w:lang w:val="en-GB"/>
        </w:rPr>
        <w:t>article 2(</w:t>
      </w:r>
      <w:r>
        <w:rPr>
          <w:rFonts w:ascii="Arial" w:hAnsi="Arial" w:cs="Arial"/>
          <w:color w:val="7B7B7B" w:themeColor="accent3" w:themeShade="BF"/>
          <w:sz w:val="22"/>
          <w:szCs w:val="22"/>
          <w:lang w:val="en-GB"/>
        </w:rPr>
        <w:t>d</w:t>
      </w:r>
      <w:r w:rsidRPr="00EF438F">
        <w:rPr>
          <w:rFonts w:ascii="Arial" w:hAnsi="Arial" w:cs="Arial"/>
          <w:color w:val="7B7B7B" w:themeColor="accent3" w:themeShade="BF"/>
          <w:sz w:val="22"/>
          <w:szCs w:val="22"/>
          <w:lang w:val="en-GB"/>
        </w:rPr>
        <w:t>) of the MLCBI</w:t>
      </w:r>
      <w:r>
        <w:rPr>
          <w:rFonts w:ascii="Arial" w:hAnsi="Arial" w:cs="Arial"/>
          <w:color w:val="7B7B7B" w:themeColor="accent3" w:themeShade="BF"/>
          <w:sz w:val="22"/>
          <w:szCs w:val="22"/>
          <w:lang w:val="en-GB"/>
        </w:rPr>
        <w:t>.</w:t>
      </w:r>
    </w:p>
    <w:p w14:paraId="2E05194C" w14:textId="77777777" w:rsidR="009654CD" w:rsidRPr="009B5832" w:rsidRDefault="009654CD" w:rsidP="00707FC8">
      <w:pPr>
        <w:autoSpaceDE w:val="0"/>
        <w:autoSpaceDN w:val="0"/>
        <w:adjustRightInd w:val="0"/>
        <w:spacing w:line="276" w:lineRule="auto"/>
        <w:jc w:val="both"/>
        <w:rPr>
          <w:rFonts w:ascii="Arial" w:hAnsi="Arial" w:cs="Arial"/>
          <w:sz w:val="22"/>
          <w:szCs w:val="22"/>
          <w:lang w:val="en-GB"/>
        </w:rPr>
      </w:pPr>
    </w:p>
    <w:bookmarkEnd w:id="5"/>
    <w:p w14:paraId="6D8F5E51" w14:textId="77777777" w:rsidR="0077498C" w:rsidRPr="009B5832" w:rsidRDefault="0077498C" w:rsidP="00707FC8">
      <w:pPr>
        <w:jc w:val="both"/>
        <w:rPr>
          <w:rFonts w:ascii="Arial" w:hAnsi="Arial" w:cs="Arial"/>
          <w:color w:val="000000" w:themeColor="text1"/>
          <w:sz w:val="22"/>
          <w:szCs w:val="22"/>
          <w:lang w:val="en-GB"/>
        </w:rPr>
      </w:pPr>
    </w:p>
    <w:p w14:paraId="0CF7B602" w14:textId="0F4B9EC6"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2A3E344F" w14:textId="5F8BEF42" w:rsidR="009B5832" w:rsidRPr="009B5832" w:rsidRDefault="009B0723">
      <w:pPr>
        <w:rPr>
          <w:rFonts w:ascii="Arial" w:hAnsi="Arial" w:cs="Arial"/>
          <w:sz w:val="22"/>
          <w:szCs w:val="22"/>
          <w:lang w:val="en-GB"/>
        </w:rPr>
      </w:pPr>
      <w:r w:rsidRPr="009B5832">
        <w:rPr>
          <w:rFonts w:ascii="Arial" w:hAnsi="Arial" w:cs="Arial"/>
          <w:sz w:val="22"/>
          <w:szCs w:val="22"/>
          <w:lang w:val="en-GB"/>
        </w:rPr>
        <w:t xml:space="preserve"> </w:t>
      </w:r>
    </w:p>
    <w:sectPr w:rsidR="009B5832" w:rsidRPr="009B5832" w:rsidSect="00784B4B">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6A633" w14:textId="77777777" w:rsidR="00A8294C" w:rsidRDefault="00A8294C" w:rsidP="00241B44">
      <w:r>
        <w:separator/>
      </w:r>
    </w:p>
  </w:endnote>
  <w:endnote w:type="continuationSeparator" w:id="0">
    <w:p w14:paraId="2B1B4E6D" w14:textId="77777777" w:rsidR="00A8294C" w:rsidRDefault="00A8294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E450A4" w:rsidRPr="00FC7B47" w:rsidRDefault="00E450A4"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77AC8133" w:rsidR="0036760B" w:rsidRPr="00784B4B" w:rsidRDefault="00784B4B"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0036760B" w:rsidRPr="00784B4B">
          <w:rPr>
            <w:rStyle w:val="PageNumber"/>
            <w:rFonts w:ascii="Arial" w:hAnsi="Arial" w:cs="Arial"/>
            <w:sz w:val="18"/>
            <w:szCs w:val="18"/>
          </w:rPr>
          <w:fldChar w:fldCharType="begin"/>
        </w:r>
        <w:r w:rsidR="0036760B" w:rsidRPr="00784B4B">
          <w:rPr>
            <w:rStyle w:val="PageNumber"/>
            <w:rFonts w:ascii="Arial" w:hAnsi="Arial" w:cs="Arial"/>
            <w:sz w:val="18"/>
            <w:szCs w:val="18"/>
          </w:rPr>
          <w:instrText xml:space="preserve"> PAGE </w:instrText>
        </w:r>
        <w:r w:rsidR="0036760B" w:rsidRPr="00784B4B">
          <w:rPr>
            <w:rStyle w:val="PageNumber"/>
            <w:rFonts w:ascii="Arial" w:hAnsi="Arial" w:cs="Arial"/>
            <w:sz w:val="18"/>
            <w:szCs w:val="18"/>
          </w:rPr>
          <w:fldChar w:fldCharType="separate"/>
        </w:r>
        <w:r w:rsidR="0036760B" w:rsidRPr="00784B4B">
          <w:rPr>
            <w:rStyle w:val="PageNumber"/>
            <w:rFonts w:ascii="Arial" w:hAnsi="Arial" w:cs="Arial"/>
            <w:noProof/>
            <w:sz w:val="18"/>
            <w:szCs w:val="18"/>
          </w:rPr>
          <w:t>1</w:t>
        </w:r>
        <w:r w:rsidR="0036760B" w:rsidRPr="00784B4B">
          <w:rPr>
            <w:rStyle w:val="PageNumber"/>
            <w:rFonts w:ascii="Arial" w:hAnsi="Arial" w:cs="Arial"/>
            <w:sz w:val="18"/>
            <w:szCs w:val="18"/>
          </w:rPr>
          <w:fldChar w:fldCharType="end"/>
        </w:r>
      </w:p>
    </w:sdtContent>
  </w:sdt>
  <w:p w14:paraId="7E7C1A9B" w14:textId="67B2A063" w:rsidR="0036760B" w:rsidRPr="00732AB2" w:rsidRDefault="00732AB2" w:rsidP="00732AB2">
    <w:pPr>
      <w:pStyle w:val="Footer"/>
    </w:pPr>
    <w:r w:rsidRPr="00732AB2">
      <w:rPr>
        <w:rFonts w:ascii="Arial" w:hAnsi="Arial" w:cs="Arial"/>
        <w:noProof/>
        <w:sz w:val="18"/>
        <w:szCs w:val="18"/>
      </w:rPr>
      <w:t>202122-504</w:t>
    </w:r>
    <w:r w:rsidRPr="00732AB2">
      <w:rPr>
        <w:rFonts w:ascii="Arial" w:hAnsi="Arial" w:cs="Arial"/>
        <w:sz w:val="18"/>
        <w:szCs w:val="18"/>
      </w:rPr>
      <w:fldChar w:fldCharType="begin"/>
    </w:r>
    <w:r w:rsidRPr="00732AB2">
      <w:rPr>
        <w:rFonts w:ascii="Arial" w:hAnsi="Arial" w:cs="Arial"/>
        <w:sz w:val="18"/>
        <w:szCs w:val="18"/>
      </w:rPr>
      <w:instrText xml:space="preserve"> FILENAME \* MERGEFORMAT </w:instrText>
    </w:r>
    <w:r w:rsidR="00A8294C">
      <w:rPr>
        <w:rFonts w:ascii="Arial" w:hAnsi="Arial" w:cs="Arial"/>
        <w:sz w:val="18"/>
        <w:szCs w:val="18"/>
      </w:rPr>
      <w:fldChar w:fldCharType="separate"/>
    </w:r>
    <w:r w:rsidRPr="00732AB2">
      <w:rPr>
        <w:rFonts w:ascii="Arial" w:hAnsi="Arial" w:cs="Arial"/>
        <w:noProof/>
        <w:sz w:val="18"/>
        <w:szCs w:val="18"/>
      </w:rPr>
      <w:fldChar w:fldCharType="end"/>
    </w:r>
    <w:r w:rsidR="0036760B" w:rsidRPr="00732AB2">
      <w:rPr>
        <w:rFonts w:ascii="Arial" w:hAnsi="Arial" w:cs="Arial"/>
        <w:sz w:val="18"/>
        <w:szCs w:val="18"/>
      </w:rPr>
      <w:t>.assessment</w:t>
    </w:r>
    <w:r w:rsidR="0036760B" w:rsidRPr="00784B4B">
      <w:rPr>
        <w:rFonts w:ascii="Arial" w:hAnsi="Arial" w:cs="Arial"/>
        <w:sz w:val="18"/>
        <w:szCs w:val="18"/>
      </w:rPr>
      <w:t>2A.docx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2DCF" w14:textId="77777777" w:rsidR="00784B4B" w:rsidRPr="00784B4B" w:rsidRDefault="00784B4B"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66A56" w14:textId="77777777" w:rsidR="00A8294C" w:rsidRDefault="00A8294C" w:rsidP="00241B44">
      <w:r>
        <w:separator/>
      </w:r>
    </w:p>
  </w:footnote>
  <w:footnote w:type="continuationSeparator" w:id="0">
    <w:p w14:paraId="14D7D2F3" w14:textId="77777777" w:rsidR="00A8294C" w:rsidRDefault="00A8294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18D3A50"/>
    <w:multiLevelType w:val="hybridMultilevel"/>
    <w:tmpl w:val="BADE6006"/>
    <w:lvl w:ilvl="0" w:tplc="38090001">
      <w:start w:val="1"/>
      <w:numFmt w:val="bullet"/>
      <w:lvlText w:val=""/>
      <w:lvlJc w:val="left"/>
      <w:pPr>
        <w:ind w:left="360" w:hanging="360"/>
      </w:pPr>
      <w:rPr>
        <w:rFonts w:ascii="Symbol" w:hAnsi="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2" w15:restartNumberingAfterBreak="0">
    <w:nsid w:val="08670667"/>
    <w:multiLevelType w:val="hybridMultilevel"/>
    <w:tmpl w:val="AB4C08F2"/>
    <w:lvl w:ilvl="0" w:tplc="38090001">
      <w:start w:val="1"/>
      <w:numFmt w:val="bullet"/>
      <w:lvlText w:val=""/>
      <w:lvlJc w:val="left"/>
      <w:pPr>
        <w:ind w:left="360" w:hanging="360"/>
      </w:pPr>
      <w:rPr>
        <w:rFonts w:ascii="Symbol" w:hAnsi="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3" w15:restartNumberingAfterBreak="0">
    <w:nsid w:val="14860D4C"/>
    <w:multiLevelType w:val="hybridMultilevel"/>
    <w:tmpl w:val="3C62E768"/>
    <w:lvl w:ilvl="0" w:tplc="782E0388">
      <w:start w:val="1"/>
      <w:numFmt w:val="bullet"/>
      <w:lvlText w:val=""/>
      <w:lvlJc w:val="left"/>
      <w:pPr>
        <w:ind w:left="360" w:hanging="360"/>
      </w:pPr>
      <w:rPr>
        <w:rFonts w:ascii="Wingdings" w:hAnsi="Wingdings" w:hint="default"/>
        <w:color w:val="BFBFBF" w:themeColor="background1" w:themeShade="BF"/>
      </w:rPr>
    </w:lvl>
    <w:lvl w:ilvl="1" w:tplc="38090003" w:tentative="1">
      <w:start w:val="1"/>
      <w:numFmt w:val="bullet"/>
      <w:lvlText w:val="o"/>
      <w:lvlJc w:val="left"/>
      <w:pPr>
        <w:ind w:left="-324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1800" w:hanging="360"/>
      </w:pPr>
      <w:rPr>
        <w:rFonts w:ascii="Symbol" w:hAnsi="Symbol" w:hint="default"/>
      </w:rPr>
    </w:lvl>
    <w:lvl w:ilvl="4" w:tplc="38090003" w:tentative="1">
      <w:start w:val="1"/>
      <w:numFmt w:val="bullet"/>
      <w:lvlText w:val="o"/>
      <w:lvlJc w:val="left"/>
      <w:pPr>
        <w:ind w:left="-1080" w:hanging="360"/>
      </w:pPr>
      <w:rPr>
        <w:rFonts w:ascii="Courier New" w:hAnsi="Courier New" w:cs="Courier New" w:hint="default"/>
      </w:rPr>
    </w:lvl>
    <w:lvl w:ilvl="5" w:tplc="38090005" w:tentative="1">
      <w:start w:val="1"/>
      <w:numFmt w:val="bullet"/>
      <w:lvlText w:val=""/>
      <w:lvlJc w:val="left"/>
      <w:pPr>
        <w:ind w:left="-360" w:hanging="360"/>
      </w:pPr>
      <w:rPr>
        <w:rFonts w:ascii="Wingdings" w:hAnsi="Wingdings" w:hint="default"/>
      </w:rPr>
    </w:lvl>
    <w:lvl w:ilvl="6" w:tplc="38090001" w:tentative="1">
      <w:start w:val="1"/>
      <w:numFmt w:val="bullet"/>
      <w:lvlText w:val=""/>
      <w:lvlJc w:val="left"/>
      <w:pPr>
        <w:ind w:left="360" w:hanging="360"/>
      </w:pPr>
      <w:rPr>
        <w:rFonts w:ascii="Symbol" w:hAnsi="Symbol" w:hint="default"/>
      </w:rPr>
    </w:lvl>
    <w:lvl w:ilvl="7" w:tplc="38090003" w:tentative="1">
      <w:start w:val="1"/>
      <w:numFmt w:val="bullet"/>
      <w:lvlText w:val="o"/>
      <w:lvlJc w:val="left"/>
      <w:pPr>
        <w:ind w:left="1080" w:hanging="360"/>
      </w:pPr>
      <w:rPr>
        <w:rFonts w:ascii="Courier New" w:hAnsi="Courier New" w:cs="Courier New" w:hint="default"/>
      </w:rPr>
    </w:lvl>
    <w:lvl w:ilvl="8" w:tplc="38090005" w:tentative="1">
      <w:start w:val="1"/>
      <w:numFmt w:val="bullet"/>
      <w:lvlText w:val=""/>
      <w:lvlJc w:val="left"/>
      <w:pPr>
        <w:ind w:left="1800" w:hanging="360"/>
      </w:pPr>
      <w:rPr>
        <w:rFonts w:ascii="Wingdings" w:hAnsi="Wingdings" w:hint="default"/>
      </w:rPr>
    </w:lvl>
  </w:abstractNum>
  <w:abstractNum w:abstractNumId="4"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78F5C39"/>
    <w:multiLevelType w:val="hybridMultilevel"/>
    <w:tmpl w:val="E7F2B6B0"/>
    <w:lvl w:ilvl="0" w:tplc="C562D018">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0"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6686502"/>
    <w:multiLevelType w:val="hybridMultilevel"/>
    <w:tmpl w:val="448407A2"/>
    <w:lvl w:ilvl="0" w:tplc="C81099F0">
      <w:start w:val="1"/>
      <w:numFmt w:val="bullet"/>
      <w:lvlText w:val=""/>
      <w:lvlJc w:val="left"/>
      <w:pPr>
        <w:ind w:left="360" w:hanging="360"/>
      </w:pPr>
      <w:rPr>
        <w:rFonts w:ascii="Symbol" w:hAnsi="Symbol" w:hint="default"/>
        <w:color w:val="BFBFBF" w:themeColor="background1" w:themeShade="BF"/>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13" w15:restartNumberingAfterBreak="0">
    <w:nsid w:val="3C955BF7"/>
    <w:multiLevelType w:val="hybridMultilevel"/>
    <w:tmpl w:val="BA14127A"/>
    <w:lvl w:ilvl="0" w:tplc="4B2A2354">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4" w15:restartNumberingAfterBreak="0">
    <w:nsid w:val="43DD3774"/>
    <w:multiLevelType w:val="hybridMultilevel"/>
    <w:tmpl w:val="E3468AE8"/>
    <w:lvl w:ilvl="0" w:tplc="4D82E9B2">
      <w:start w:val="1"/>
      <w:numFmt w:val="low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B6D5DD6"/>
    <w:multiLevelType w:val="hybridMultilevel"/>
    <w:tmpl w:val="591CDA12"/>
    <w:lvl w:ilvl="0" w:tplc="782E0388">
      <w:start w:val="1"/>
      <w:numFmt w:val="bullet"/>
      <w:lvlText w:val=""/>
      <w:lvlJc w:val="left"/>
      <w:pPr>
        <w:ind w:left="360" w:hanging="360"/>
      </w:pPr>
      <w:rPr>
        <w:rFonts w:ascii="Wingdings" w:hAnsi="Wingdings" w:hint="default"/>
        <w:color w:val="BFBFBF" w:themeColor="background1" w:themeShade="BF"/>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17"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ECD753C"/>
    <w:multiLevelType w:val="hybridMultilevel"/>
    <w:tmpl w:val="420E92A6"/>
    <w:lvl w:ilvl="0" w:tplc="47DE8EBC">
      <w:start w:val="1"/>
      <w:numFmt w:val="low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6F943F64"/>
    <w:multiLevelType w:val="hybridMultilevel"/>
    <w:tmpl w:val="46EE7E88"/>
    <w:lvl w:ilvl="0" w:tplc="9EA6B1AA">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1"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9684D45"/>
    <w:multiLevelType w:val="hybridMultilevel"/>
    <w:tmpl w:val="1542DB66"/>
    <w:lvl w:ilvl="0" w:tplc="38090001">
      <w:start w:val="1"/>
      <w:numFmt w:val="bullet"/>
      <w:lvlText w:val=""/>
      <w:lvlJc w:val="left"/>
      <w:pPr>
        <w:ind w:left="360" w:hanging="360"/>
      </w:pPr>
      <w:rPr>
        <w:rFonts w:ascii="Symbol" w:hAnsi="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23"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8"/>
  </w:num>
  <w:num w:numId="2">
    <w:abstractNumId w:val="17"/>
  </w:num>
  <w:num w:numId="3">
    <w:abstractNumId w:val="8"/>
  </w:num>
  <w:num w:numId="4">
    <w:abstractNumId w:val="5"/>
  </w:num>
  <w:num w:numId="5">
    <w:abstractNumId w:val="24"/>
  </w:num>
  <w:num w:numId="6">
    <w:abstractNumId w:val="23"/>
  </w:num>
  <w:num w:numId="7">
    <w:abstractNumId w:val="21"/>
  </w:num>
  <w:num w:numId="8">
    <w:abstractNumId w:val="6"/>
  </w:num>
  <w:num w:numId="9">
    <w:abstractNumId w:val="7"/>
  </w:num>
  <w:num w:numId="10">
    <w:abstractNumId w:val="15"/>
  </w:num>
  <w:num w:numId="11">
    <w:abstractNumId w:val="0"/>
  </w:num>
  <w:num w:numId="12">
    <w:abstractNumId w:val="10"/>
  </w:num>
  <w:num w:numId="13">
    <w:abstractNumId w:val="11"/>
  </w:num>
  <w:num w:numId="14">
    <w:abstractNumId w:val="4"/>
  </w:num>
  <w:num w:numId="15">
    <w:abstractNumId w:val="12"/>
  </w:num>
  <w:num w:numId="16">
    <w:abstractNumId w:val="20"/>
  </w:num>
  <w:num w:numId="17">
    <w:abstractNumId w:val="9"/>
  </w:num>
  <w:num w:numId="18">
    <w:abstractNumId w:val="22"/>
  </w:num>
  <w:num w:numId="19">
    <w:abstractNumId w:val="1"/>
  </w:num>
  <w:num w:numId="20">
    <w:abstractNumId w:val="13"/>
  </w:num>
  <w:num w:numId="21">
    <w:abstractNumId w:val="2"/>
  </w:num>
  <w:num w:numId="22">
    <w:abstractNumId w:val="16"/>
  </w:num>
  <w:num w:numId="23">
    <w:abstractNumId w:val="3"/>
  </w:num>
  <w:num w:numId="24">
    <w:abstractNumId w:val="14"/>
  </w:num>
  <w:num w:numId="25">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55CA"/>
    <w:rsid w:val="00020557"/>
    <w:rsid w:val="00020A5A"/>
    <w:rsid w:val="000232A1"/>
    <w:rsid w:val="000250C7"/>
    <w:rsid w:val="00025CCF"/>
    <w:rsid w:val="00026011"/>
    <w:rsid w:val="0003114A"/>
    <w:rsid w:val="000351A5"/>
    <w:rsid w:val="0003619C"/>
    <w:rsid w:val="00037621"/>
    <w:rsid w:val="00044D46"/>
    <w:rsid w:val="00045088"/>
    <w:rsid w:val="00045904"/>
    <w:rsid w:val="000464F7"/>
    <w:rsid w:val="0005141D"/>
    <w:rsid w:val="00065166"/>
    <w:rsid w:val="00067A88"/>
    <w:rsid w:val="00073474"/>
    <w:rsid w:val="00077D49"/>
    <w:rsid w:val="00082609"/>
    <w:rsid w:val="000851CC"/>
    <w:rsid w:val="00093BE8"/>
    <w:rsid w:val="000941BE"/>
    <w:rsid w:val="00094C11"/>
    <w:rsid w:val="000A1D1A"/>
    <w:rsid w:val="000A55CB"/>
    <w:rsid w:val="000A68ED"/>
    <w:rsid w:val="000B4FEB"/>
    <w:rsid w:val="000B5FF1"/>
    <w:rsid w:val="000B609F"/>
    <w:rsid w:val="000C147F"/>
    <w:rsid w:val="000C6BB9"/>
    <w:rsid w:val="000D0FBC"/>
    <w:rsid w:val="000D1420"/>
    <w:rsid w:val="000D55A8"/>
    <w:rsid w:val="000E385F"/>
    <w:rsid w:val="000E4841"/>
    <w:rsid w:val="000E6325"/>
    <w:rsid w:val="000F1677"/>
    <w:rsid w:val="000F3D6C"/>
    <w:rsid w:val="000F579C"/>
    <w:rsid w:val="00101707"/>
    <w:rsid w:val="00114082"/>
    <w:rsid w:val="0011473D"/>
    <w:rsid w:val="00115C85"/>
    <w:rsid w:val="00123855"/>
    <w:rsid w:val="00126A4D"/>
    <w:rsid w:val="00126EDF"/>
    <w:rsid w:val="00130A37"/>
    <w:rsid w:val="00140E0A"/>
    <w:rsid w:val="0014171F"/>
    <w:rsid w:val="0014622C"/>
    <w:rsid w:val="00151F58"/>
    <w:rsid w:val="00152348"/>
    <w:rsid w:val="0015456D"/>
    <w:rsid w:val="00155FA2"/>
    <w:rsid w:val="001570F8"/>
    <w:rsid w:val="001578CB"/>
    <w:rsid w:val="00161F1B"/>
    <w:rsid w:val="00162829"/>
    <w:rsid w:val="00167C32"/>
    <w:rsid w:val="0017257C"/>
    <w:rsid w:val="001747C2"/>
    <w:rsid w:val="00176079"/>
    <w:rsid w:val="0017652E"/>
    <w:rsid w:val="00180548"/>
    <w:rsid w:val="00180AC4"/>
    <w:rsid w:val="00180CCE"/>
    <w:rsid w:val="0018267A"/>
    <w:rsid w:val="00182779"/>
    <w:rsid w:val="001830DF"/>
    <w:rsid w:val="0018653E"/>
    <w:rsid w:val="00190A74"/>
    <w:rsid w:val="00190FD2"/>
    <w:rsid w:val="00193DE7"/>
    <w:rsid w:val="001966D9"/>
    <w:rsid w:val="001A24E7"/>
    <w:rsid w:val="001A2B78"/>
    <w:rsid w:val="001A7E9A"/>
    <w:rsid w:val="001B0F70"/>
    <w:rsid w:val="001B5016"/>
    <w:rsid w:val="001C45FC"/>
    <w:rsid w:val="001C7014"/>
    <w:rsid w:val="001D02C5"/>
    <w:rsid w:val="001D4862"/>
    <w:rsid w:val="001E06AE"/>
    <w:rsid w:val="001E25B9"/>
    <w:rsid w:val="001E49E0"/>
    <w:rsid w:val="001E7B5A"/>
    <w:rsid w:val="001F7412"/>
    <w:rsid w:val="001F7493"/>
    <w:rsid w:val="00201874"/>
    <w:rsid w:val="00202133"/>
    <w:rsid w:val="0020264E"/>
    <w:rsid w:val="0020304D"/>
    <w:rsid w:val="00205F9A"/>
    <w:rsid w:val="0020725B"/>
    <w:rsid w:val="002175BA"/>
    <w:rsid w:val="00222437"/>
    <w:rsid w:val="00223914"/>
    <w:rsid w:val="0022599E"/>
    <w:rsid w:val="002305E8"/>
    <w:rsid w:val="0023198D"/>
    <w:rsid w:val="0023317E"/>
    <w:rsid w:val="00234F2C"/>
    <w:rsid w:val="00240B0E"/>
    <w:rsid w:val="0024116D"/>
    <w:rsid w:val="002413C7"/>
    <w:rsid w:val="00241B44"/>
    <w:rsid w:val="00245EFB"/>
    <w:rsid w:val="00250E19"/>
    <w:rsid w:val="0025386E"/>
    <w:rsid w:val="00255EED"/>
    <w:rsid w:val="002638B0"/>
    <w:rsid w:val="00264FFF"/>
    <w:rsid w:val="002650D7"/>
    <w:rsid w:val="00265936"/>
    <w:rsid w:val="0026647A"/>
    <w:rsid w:val="002668D3"/>
    <w:rsid w:val="002675BE"/>
    <w:rsid w:val="0027299F"/>
    <w:rsid w:val="00276913"/>
    <w:rsid w:val="0028135B"/>
    <w:rsid w:val="00282480"/>
    <w:rsid w:val="00284EBE"/>
    <w:rsid w:val="0029433F"/>
    <w:rsid w:val="00294829"/>
    <w:rsid w:val="00294F3B"/>
    <w:rsid w:val="0029690F"/>
    <w:rsid w:val="002A0CD7"/>
    <w:rsid w:val="002A2A60"/>
    <w:rsid w:val="002B1C45"/>
    <w:rsid w:val="002C13C8"/>
    <w:rsid w:val="002C3547"/>
    <w:rsid w:val="002D0021"/>
    <w:rsid w:val="002D3473"/>
    <w:rsid w:val="002D5C95"/>
    <w:rsid w:val="002E00F8"/>
    <w:rsid w:val="002E1BB5"/>
    <w:rsid w:val="002E2322"/>
    <w:rsid w:val="002E38E2"/>
    <w:rsid w:val="002F0A35"/>
    <w:rsid w:val="002F1956"/>
    <w:rsid w:val="002F3440"/>
    <w:rsid w:val="002F3FB8"/>
    <w:rsid w:val="002F4EC0"/>
    <w:rsid w:val="002F71BE"/>
    <w:rsid w:val="002F75A3"/>
    <w:rsid w:val="00303C2F"/>
    <w:rsid w:val="00312911"/>
    <w:rsid w:val="003144EF"/>
    <w:rsid w:val="003148CA"/>
    <w:rsid w:val="00315506"/>
    <w:rsid w:val="00322F3B"/>
    <w:rsid w:val="00326292"/>
    <w:rsid w:val="00326415"/>
    <w:rsid w:val="00326476"/>
    <w:rsid w:val="00330937"/>
    <w:rsid w:val="00330F31"/>
    <w:rsid w:val="0033442A"/>
    <w:rsid w:val="00334648"/>
    <w:rsid w:val="0033768C"/>
    <w:rsid w:val="00337938"/>
    <w:rsid w:val="00340769"/>
    <w:rsid w:val="00341AA6"/>
    <w:rsid w:val="00342459"/>
    <w:rsid w:val="003427B9"/>
    <w:rsid w:val="00346B16"/>
    <w:rsid w:val="0035446B"/>
    <w:rsid w:val="00361A0A"/>
    <w:rsid w:val="0036565C"/>
    <w:rsid w:val="0036625E"/>
    <w:rsid w:val="0036760B"/>
    <w:rsid w:val="0037465A"/>
    <w:rsid w:val="00380BAB"/>
    <w:rsid w:val="00382C98"/>
    <w:rsid w:val="0038533C"/>
    <w:rsid w:val="00386568"/>
    <w:rsid w:val="00387106"/>
    <w:rsid w:val="00391F3E"/>
    <w:rsid w:val="00392CEA"/>
    <w:rsid w:val="0039479A"/>
    <w:rsid w:val="003948D5"/>
    <w:rsid w:val="00396821"/>
    <w:rsid w:val="00397D3A"/>
    <w:rsid w:val="003A051E"/>
    <w:rsid w:val="003A2257"/>
    <w:rsid w:val="003A2FEE"/>
    <w:rsid w:val="003B1310"/>
    <w:rsid w:val="003B170F"/>
    <w:rsid w:val="003B3C5F"/>
    <w:rsid w:val="003C1B43"/>
    <w:rsid w:val="003C4471"/>
    <w:rsid w:val="003C66B1"/>
    <w:rsid w:val="003D0A6D"/>
    <w:rsid w:val="003E0B16"/>
    <w:rsid w:val="003E67D1"/>
    <w:rsid w:val="0040538D"/>
    <w:rsid w:val="00405DC1"/>
    <w:rsid w:val="0040710D"/>
    <w:rsid w:val="0041139B"/>
    <w:rsid w:val="00411FA0"/>
    <w:rsid w:val="00413D3A"/>
    <w:rsid w:val="00415F1F"/>
    <w:rsid w:val="0042108F"/>
    <w:rsid w:val="00422242"/>
    <w:rsid w:val="00424D07"/>
    <w:rsid w:val="00430FED"/>
    <w:rsid w:val="00434A8C"/>
    <w:rsid w:val="00435583"/>
    <w:rsid w:val="00437297"/>
    <w:rsid w:val="00443403"/>
    <w:rsid w:val="00444284"/>
    <w:rsid w:val="00445CE6"/>
    <w:rsid w:val="0045146C"/>
    <w:rsid w:val="00452530"/>
    <w:rsid w:val="00452C32"/>
    <w:rsid w:val="004534C2"/>
    <w:rsid w:val="004537B9"/>
    <w:rsid w:val="0045446F"/>
    <w:rsid w:val="0045683E"/>
    <w:rsid w:val="0045708F"/>
    <w:rsid w:val="00460146"/>
    <w:rsid w:val="004662E6"/>
    <w:rsid w:val="0047025B"/>
    <w:rsid w:val="00491675"/>
    <w:rsid w:val="00491E90"/>
    <w:rsid w:val="00493855"/>
    <w:rsid w:val="0049508F"/>
    <w:rsid w:val="004A171E"/>
    <w:rsid w:val="004A57DD"/>
    <w:rsid w:val="004A7B51"/>
    <w:rsid w:val="004A7D71"/>
    <w:rsid w:val="004A7EF3"/>
    <w:rsid w:val="004B11FD"/>
    <w:rsid w:val="004B23A2"/>
    <w:rsid w:val="004B5C16"/>
    <w:rsid w:val="004C1A52"/>
    <w:rsid w:val="004C1F58"/>
    <w:rsid w:val="004D1A5A"/>
    <w:rsid w:val="004D2542"/>
    <w:rsid w:val="004D2FFF"/>
    <w:rsid w:val="004D3721"/>
    <w:rsid w:val="004D64F9"/>
    <w:rsid w:val="004E0549"/>
    <w:rsid w:val="004E2E92"/>
    <w:rsid w:val="004E30B0"/>
    <w:rsid w:val="004E622C"/>
    <w:rsid w:val="004F18B2"/>
    <w:rsid w:val="004F2492"/>
    <w:rsid w:val="004F5FDF"/>
    <w:rsid w:val="0050157D"/>
    <w:rsid w:val="00506803"/>
    <w:rsid w:val="0050682B"/>
    <w:rsid w:val="00507AAC"/>
    <w:rsid w:val="00510D98"/>
    <w:rsid w:val="0051376D"/>
    <w:rsid w:val="00516FD2"/>
    <w:rsid w:val="005177FE"/>
    <w:rsid w:val="0052263B"/>
    <w:rsid w:val="00524728"/>
    <w:rsid w:val="00530003"/>
    <w:rsid w:val="005331CA"/>
    <w:rsid w:val="0053353F"/>
    <w:rsid w:val="00537970"/>
    <w:rsid w:val="00540B44"/>
    <w:rsid w:val="00540E3A"/>
    <w:rsid w:val="00544127"/>
    <w:rsid w:val="00544273"/>
    <w:rsid w:val="005463A9"/>
    <w:rsid w:val="005524E4"/>
    <w:rsid w:val="00553EB2"/>
    <w:rsid w:val="005557D7"/>
    <w:rsid w:val="00556777"/>
    <w:rsid w:val="00560534"/>
    <w:rsid w:val="0056391B"/>
    <w:rsid w:val="005650E2"/>
    <w:rsid w:val="00565292"/>
    <w:rsid w:val="0056535A"/>
    <w:rsid w:val="00565DEE"/>
    <w:rsid w:val="00567AD7"/>
    <w:rsid w:val="0057383C"/>
    <w:rsid w:val="00573E73"/>
    <w:rsid w:val="00575A15"/>
    <w:rsid w:val="00575B2D"/>
    <w:rsid w:val="005833D0"/>
    <w:rsid w:val="005846F3"/>
    <w:rsid w:val="00584FB8"/>
    <w:rsid w:val="0058622F"/>
    <w:rsid w:val="005870F8"/>
    <w:rsid w:val="00587461"/>
    <w:rsid w:val="005917BF"/>
    <w:rsid w:val="00592F82"/>
    <w:rsid w:val="005A0CCA"/>
    <w:rsid w:val="005A726D"/>
    <w:rsid w:val="005B67AC"/>
    <w:rsid w:val="005C2C94"/>
    <w:rsid w:val="005C3E45"/>
    <w:rsid w:val="005C4865"/>
    <w:rsid w:val="005D43E0"/>
    <w:rsid w:val="005D58A3"/>
    <w:rsid w:val="005E159D"/>
    <w:rsid w:val="005E1B79"/>
    <w:rsid w:val="005E5C28"/>
    <w:rsid w:val="005F026D"/>
    <w:rsid w:val="005F21F4"/>
    <w:rsid w:val="005F2D0B"/>
    <w:rsid w:val="005F4B31"/>
    <w:rsid w:val="00610388"/>
    <w:rsid w:val="00611991"/>
    <w:rsid w:val="00612CA5"/>
    <w:rsid w:val="006153EC"/>
    <w:rsid w:val="00621A17"/>
    <w:rsid w:val="00622586"/>
    <w:rsid w:val="00622C2B"/>
    <w:rsid w:val="00622C50"/>
    <w:rsid w:val="00622DCB"/>
    <w:rsid w:val="00627CC9"/>
    <w:rsid w:val="00627E7B"/>
    <w:rsid w:val="00630542"/>
    <w:rsid w:val="00632E44"/>
    <w:rsid w:val="00634622"/>
    <w:rsid w:val="00636808"/>
    <w:rsid w:val="00641002"/>
    <w:rsid w:val="00641515"/>
    <w:rsid w:val="006458F4"/>
    <w:rsid w:val="00646482"/>
    <w:rsid w:val="00651AE3"/>
    <w:rsid w:val="00652499"/>
    <w:rsid w:val="00654C2F"/>
    <w:rsid w:val="00657087"/>
    <w:rsid w:val="0066095B"/>
    <w:rsid w:val="0066252C"/>
    <w:rsid w:val="006661EF"/>
    <w:rsid w:val="0067294B"/>
    <w:rsid w:val="00677736"/>
    <w:rsid w:val="0067785F"/>
    <w:rsid w:val="00677AEB"/>
    <w:rsid w:val="00680EF2"/>
    <w:rsid w:val="006839C2"/>
    <w:rsid w:val="00687A1D"/>
    <w:rsid w:val="006920CC"/>
    <w:rsid w:val="00697EA1"/>
    <w:rsid w:val="006A1850"/>
    <w:rsid w:val="006A2646"/>
    <w:rsid w:val="006A3DF0"/>
    <w:rsid w:val="006A6530"/>
    <w:rsid w:val="006B435A"/>
    <w:rsid w:val="006B4C64"/>
    <w:rsid w:val="006B4FFC"/>
    <w:rsid w:val="006C12E7"/>
    <w:rsid w:val="006C3879"/>
    <w:rsid w:val="006C5B07"/>
    <w:rsid w:val="006C6B90"/>
    <w:rsid w:val="006C7659"/>
    <w:rsid w:val="006D6BD5"/>
    <w:rsid w:val="006E25BF"/>
    <w:rsid w:val="006E303F"/>
    <w:rsid w:val="006E481A"/>
    <w:rsid w:val="006E5298"/>
    <w:rsid w:val="006E716F"/>
    <w:rsid w:val="006F27C8"/>
    <w:rsid w:val="006F2CE3"/>
    <w:rsid w:val="006F734A"/>
    <w:rsid w:val="00700D83"/>
    <w:rsid w:val="007022CB"/>
    <w:rsid w:val="00704852"/>
    <w:rsid w:val="00705B5F"/>
    <w:rsid w:val="00706297"/>
    <w:rsid w:val="00706AD5"/>
    <w:rsid w:val="007074E9"/>
    <w:rsid w:val="00707FC8"/>
    <w:rsid w:val="00712962"/>
    <w:rsid w:val="00713DA4"/>
    <w:rsid w:val="00714BF1"/>
    <w:rsid w:val="00721383"/>
    <w:rsid w:val="0072554C"/>
    <w:rsid w:val="00725911"/>
    <w:rsid w:val="00731DBD"/>
    <w:rsid w:val="00732AB2"/>
    <w:rsid w:val="007333CC"/>
    <w:rsid w:val="0073399A"/>
    <w:rsid w:val="007529F1"/>
    <w:rsid w:val="007603F5"/>
    <w:rsid w:val="00764DB0"/>
    <w:rsid w:val="0076764D"/>
    <w:rsid w:val="0077498C"/>
    <w:rsid w:val="00774F59"/>
    <w:rsid w:val="00784128"/>
    <w:rsid w:val="00784991"/>
    <w:rsid w:val="00784B4B"/>
    <w:rsid w:val="007854ED"/>
    <w:rsid w:val="00793173"/>
    <w:rsid w:val="007A5742"/>
    <w:rsid w:val="007B3AC7"/>
    <w:rsid w:val="007C1684"/>
    <w:rsid w:val="007C1FCC"/>
    <w:rsid w:val="007C32A8"/>
    <w:rsid w:val="007C3FE5"/>
    <w:rsid w:val="007C6201"/>
    <w:rsid w:val="007C6988"/>
    <w:rsid w:val="007D28A1"/>
    <w:rsid w:val="007D668C"/>
    <w:rsid w:val="007D7C92"/>
    <w:rsid w:val="007E1154"/>
    <w:rsid w:val="007E6BA4"/>
    <w:rsid w:val="007E7678"/>
    <w:rsid w:val="007F41F8"/>
    <w:rsid w:val="007F4541"/>
    <w:rsid w:val="007F5BBE"/>
    <w:rsid w:val="007F60D0"/>
    <w:rsid w:val="007F6869"/>
    <w:rsid w:val="0080454E"/>
    <w:rsid w:val="00804C32"/>
    <w:rsid w:val="00806302"/>
    <w:rsid w:val="00807119"/>
    <w:rsid w:val="008177A6"/>
    <w:rsid w:val="00817D57"/>
    <w:rsid w:val="00822764"/>
    <w:rsid w:val="0082483F"/>
    <w:rsid w:val="008264CB"/>
    <w:rsid w:val="008279C0"/>
    <w:rsid w:val="0083173B"/>
    <w:rsid w:val="00835FD1"/>
    <w:rsid w:val="0084683C"/>
    <w:rsid w:val="00853A74"/>
    <w:rsid w:val="00857F8C"/>
    <w:rsid w:val="00860E61"/>
    <w:rsid w:val="00871DEF"/>
    <w:rsid w:val="008723F3"/>
    <w:rsid w:val="0087618D"/>
    <w:rsid w:val="0087764F"/>
    <w:rsid w:val="00881DE6"/>
    <w:rsid w:val="008837A6"/>
    <w:rsid w:val="00886268"/>
    <w:rsid w:val="008910AE"/>
    <w:rsid w:val="0089145D"/>
    <w:rsid w:val="00895181"/>
    <w:rsid w:val="008A0C6E"/>
    <w:rsid w:val="008A4DF2"/>
    <w:rsid w:val="008A6CFE"/>
    <w:rsid w:val="008A7470"/>
    <w:rsid w:val="008A77DB"/>
    <w:rsid w:val="008B1A08"/>
    <w:rsid w:val="008B1DF4"/>
    <w:rsid w:val="008B2DE3"/>
    <w:rsid w:val="008B5333"/>
    <w:rsid w:val="008B5D80"/>
    <w:rsid w:val="008B6223"/>
    <w:rsid w:val="008C66E0"/>
    <w:rsid w:val="008E1224"/>
    <w:rsid w:val="008E2DFA"/>
    <w:rsid w:val="008E3339"/>
    <w:rsid w:val="008E549B"/>
    <w:rsid w:val="008F18EF"/>
    <w:rsid w:val="008F20FC"/>
    <w:rsid w:val="008F2B24"/>
    <w:rsid w:val="008F326D"/>
    <w:rsid w:val="008F5F9F"/>
    <w:rsid w:val="008F5FFE"/>
    <w:rsid w:val="0090421A"/>
    <w:rsid w:val="00905A43"/>
    <w:rsid w:val="00912C79"/>
    <w:rsid w:val="009260A2"/>
    <w:rsid w:val="0093557B"/>
    <w:rsid w:val="00935A72"/>
    <w:rsid w:val="00942123"/>
    <w:rsid w:val="00951031"/>
    <w:rsid w:val="00951191"/>
    <w:rsid w:val="0095207B"/>
    <w:rsid w:val="00956085"/>
    <w:rsid w:val="00957951"/>
    <w:rsid w:val="00962045"/>
    <w:rsid w:val="00962D29"/>
    <w:rsid w:val="009634F7"/>
    <w:rsid w:val="009654CD"/>
    <w:rsid w:val="00967EDA"/>
    <w:rsid w:val="00970897"/>
    <w:rsid w:val="00971E6C"/>
    <w:rsid w:val="00980314"/>
    <w:rsid w:val="009816D0"/>
    <w:rsid w:val="00991428"/>
    <w:rsid w:val="00992676"/>
    <w:rsid w:val="00996691"/>
    <w:rsid w:val="009A4880"/>
    <w:rsid w:val="009A7865"/>
    <w:rsid w:val="009B0723"/>
    <w:rsid w:val="009B07AD"/>
    <w:rsid w:val="009B0883"/>
    <w:rsid w:val="009B15E2"/>
    <w:rsid w:val="009B5832"/>
    <w:rsid w:val="009B6312"/>
    <w:rsid w:val="009C0850"/>
    <w:rsid w:val="009C0B8E"/>
    <w:rsid w:val="009C1BC8"/>
    <w:rsid w:val="009C2442"/>
    <w:rsid w:val="009D0811"/>
    <w:rsid w:val="009D0EE1"/>
    <w:rsid w:val="009D30BB"/>
    <w:rsid w:val="009D6703"/>
    <w:rsid w:val="009E2AEB"/>
    <w:rsid w:val="009E2E27"/>
    <w:rsid w:val="009E4DE3"/>
    <w:rsid w:val="00A047EE"/>
    <w:rsid w:val="00A114EA"/>
    <w:rsid w:val="00A118D9"/>
    <w:rsid w:val="00A13D66"/>
    <w:rsid w:val="00A153F7"/>
    <w:rsid w:val="00A2274A"/>
    <w:rsid w:val="00A235B7"/>
    <w:rsid w:val="00A24299"/>
    <w:rsid w:val="00A27A7A"/>
    <w:rsid w:val="00A344E5"/>
    <w:rsid w:val="00A407EF"/>
    <w:rsid w:val="00A46B4C"/>
    <w:rsid w:val="00A5117B"/>
    <w:rsid w:val="00A54260"/>
    <w:rsid w:val="00A54689"/>
    <w:rsid w:val="00A60074"/>
    <w:rsid w:val="00A6627C"/>
    <w:rsid w:val="00A71019"/>
    <w:rsid w:val="00A81029"/>
    <w:rsid w:val="00A8280D"/>
    <w:rsid w:val="00A8294C"/>
    <w:rsid w:val="00A83CB5"/>
    <w:rsid w:val="00A96489"/>
    <w:rsid w:val="00AA3A42"/>
    <w:rsid w:val="00AA5271"/>
    <w:rsid w:val="00AA5311"/>
    <w:rsid w:val="00AB685C"/>
    <w:rsid w:val="00AB6C2D"/>
    <w:rsid w:val="00AC08F7"/>
    <w:rsid w:val="00AC3839"/>
    <w:rsid w:val="00AC4768"/>
    <w:rsid w:val="00AC7082"/>
    <w:rsid w:val="00AD3FEA"/>
    <w:rsid w:val="00AD7BBD"/>
    <w:rsid w:val="00AF228E"/>
    <w:rsid w:val="00AF43F5"/>
    <w:rsid w:val="00B04137"/>
    <w:rsid w:val="00B11D19"/>
    <w:rsid w:val="00B12936"/>
    <w:rsid w:val="00B14819"/>
    <w:rsid w:val="00B17AA9"/>
    <w:rsid w:val="00B214CE"/>
    <w:rsid w:val="00B32DE4"/>
    <w:rsid w:val="00B33578"/>
    <w:rsid w:val="00B370C3"/>
    <w:rsid w:val="00B411AE"/>
    <w:rsid w:val="00B467F0"/>
    <w:rsid w:val="00B60190"/>
    <w:rsid w:val="00B61419"/>
    <w:rsid w:val="00B667F6"/>
    <w:rsid w:val="00B72F5F"/>
    <w:rsid w:val="00B736DF"/>
    <w:rsid w:val="00B74FBD"/>
    <w:rsid w:val="00B82586"/>
    <w:rsid w:val="00B829A3"/>
    <w:rsid w:val="00B86DB1"/>
    <w:rsid w:val="00B87869"/>
    <w:rsid w:val="00BA0E44"/>
    <w:rsid w:val="00BA47C5"/>
    <w:rsid w:val="00BB0F2B"/>
    <w:rsid w:val="00BC38A6"/>
    <w:rsid w:val="00BE1A50"/>
    <w:rsid w:val="00BE546B"/>
    <w:rsid w:val="00BE6C84"/>
    <w:rsid w:val="00BF50F7"/>
    <w:rsid w:val="00C02F29"/>
    <w:rsid w:val="00C10C13"/>
    <w:rsid w:val="00C16BFA"/>
    <w:rsid w:val="00C17111"/>
    <w:rsid w:val="00C20747"/>
    <w:rsid w:val="00C20AFE"/>
    <w:rsid w:val="00C22A25"/>
    <w:rsid w:val="00C23B79"/>
    <w:rsid w:val="00C33D50"/>
    <w:rsid w:val="00C35671"/>
    <w:rsid w:val="00C35B77"/>
    <w:rsid w:val="00C370D3"/>
    <w:rsid w:val="00C376EB"/>
    <w:rsid w:val="00C4003A"/>
    <w:rsid w:val="00C41753"/>
    <w:rsid w:val="00C43ACD"/>
    <w:rsid w:val="00C46EC1"/>
    <w:rsid w:val="00C504E5"/>
    <w:rsid w:val="00C53E2C"/>
    <w:rsid w:val="00C550C8"/>
    <w:rsid w:val="00C55221"/>
    <w:rsid w:val="00C55A9D"/>
    <w:rsid w:val="00C56B61"/>
    <w:rsid w:val="00C602C9"/>
    <w:rsid w:val="00C606C3"/>
    <w:rsid w:val="00C61B85"/>
    <w:rsid w:val="00C620F4"/>
    <w:rsid w:val="00C67ECE"/>
    <w:rsid w:val="00C72848"/>
    <w:rsid w:val="00C7736C"/>
    <w:rsid w:val="00C82D87"/>
    <w:rsid w:val="00C841ED"/>
    <w:rsid w:val="00C85F17"/>
    <w:rsid w:val="00C8712A"/>
    <w:rsid w:val="00C91324"/>
    <w:rsid w:val="00C963D3"/>
    <w:rsid w:val="00C964A8"/>
    <w:rsid w:val="00CA6E0D"/>
    <w:rsid w:val="00CB2CBB"/>
    <w:rsid w:val="00CB6BD3"/>
    <w:rsid w:val="00CB751F"/>
    <w:rsid w:val="00CB7CAC"/>
    <w:rsid w:val="00CC0EA0"/>
    <w:rsid w:val="00CC5335"/>
    <w:rsid w:val="00CC5BA4"/>
    <w:rsid w:val="00CC70BB"/>
    <w:rsid w:val="00CD4998"/>
    <w:rsid w:val="00CE1035"/>
    <w:rsid w:val="00CE791A"/>
    <w:rsid w:val="00CF2819"/>
    <w:rsid w:val="00CF4F9D"/>
    <w:rsid w:val="00CF70DC"/>
    <w:rsid w:val="00D03D9C"/>
    <w:rsid w:val="00D148DC"/>
    <w:rsid w:val="00D17FDC"/>
    <w:rsid w:val="00D2256E"/>
    <w:rsid w:val="00D444C5"/>
    <w:rsid w:val="00D45AEA"/>
    <w:rsid w:val="00D4658B"/>
    <w:rsid w:val="00D5181A"/>
    <w:rsid w:val="00D56A37"/>
    <w:rsid w:val="00D57202"/>
    <w:rsid w:val="00D63EFD"/>
    <w:rsid w:val="00D64826"/>
    <w:rsid w:val="00D80DF2"/>
    <w:rsid w:val="00D8361D"/>
    <w:rsid w:val="00D84752"/>
    <w:rsid w:val="00D85AB0"/>
    <w:rsid w:val="00D86B3B"/>
    <w:rsid w:val="00D8748A"/>
    <w:rsid w:val="00D906E2"/>
    <w:rsid w:val="00D93196"/>
    <w:rsid w:val="00D97A93"/>
    <w:rsid w:val="00DA1083"/>
    <w:rsid w:val="00DA26C8"/>
    <w:rsid w:val="00DB243C"/>
    <w:rsid w:val="00DB482A"/>
    <w:rsid w:val="00DB51AE"/>
    <w:rsid w:val="00DB56F2"/>
    <w:rsid w:val="00DB6EF5"/>
    <w:rsid w:val="00DB7226"/>
    <w:rsid w:val="00DC3089"/>
    <w:rsid w:val="00DC4420"/>
    <w:rsid w:val="00DC45F4"/>
    <w:rsid w:val="00DD0802"/>
    <w:rsid w:val="00DD0A50"/>
    <w:rsid w:val="00DD2E11"/>
    <w:rsid w:val="00DE03AF"/>
    <w:rsid w:val="00DE121C"/>
    <w:rsid w:val="00DE2A27"/>
    <w:rsid w:val="00DE3705"/>
    <w:rsid w:val="00DE3FE2"/>
    <w:rsid w:val="00DE4894"/>
    <w:rsid w:val="00DE6633"/>
    <w:rsid w:val="00DF5BC4"/>
    <w:rsid w:val="00DF75F8"/>
    <w:rsid w:val="00DF7A3A"/>
    <w:rsid w:val="00E00C00"/>
    <w:rsid w:val="00E04A7C"/>
    <w:rsid w:val="00E059FB"/>
    <w:rsid w:val="00E069C4"/>
    <w:rsid w:val="00E07275"/>
    <w:rsid w:val="00E07866"/>
    <w:rsid w:val="00E07C5A"/>
    <w:rsid w:val="00E15BA9"/>
    <w:rsid w:val="00E1662A"/>
    <w:rsid w:val="00E17954"/>
    <w:rsid w:val="00E2093E"/>
    <w:rsid w:val="00E21C35"/>
    <w:rsid w:val="00E26E19"/>
    <w:rsid w:val="00E30A57"/>
    <w:rsid w:val="00E31DF3"/>
    <w:rsid w:val="00E32814"/>
    <w:rsid w:val="00E33486"/>
    <w:rsid w:val="00E42347"/>
    <w:rsid w:val="00E450A4"/>
    <w:rsid w:val="00E506BE"/>
    <w:rsid w:val="00E55547"/>
    <w:rsid w:val="00E57410"/>
    <w:rsid w:val="00E6302B"/>
    <w:rsid w:val="00E6452F"/>
    <w:rsid w:val="00E64619"/>
    <w:rsid w:val="00E64EDF"/>
    <w:rsid w:val="00E64F45"/>
    <w:rsid w:val="00E65476"/>
    <w:rsid w:val="00E6742D"/>
    <w:rsid w:val="00E71CB0"/>
    <w:rsid w:val="00E72F9A"/>
    <w:rsid w:val="00E73529"/>
    <w:rsid w:val="00E77C3D"/>
    <w:rsid w:val="00E850FE"/>
    <w:rsid w:val="00E85E42"/>
    <w:rsid w:val="00E909F0"/>
    <w:rsid w:val="00E90D47"/>
    <w:rsid w:val="00E93993"/>
    <w:rsid w:val="00E9597C"/>
    <w:rsid w:val="00EA0913"/>
    <w:rsid w:val="00EA0A2F"/>
    <w:rsid w:val="00EB146B"/>
    <w:rsid w:val="00EB45AC"/>
    <w:rsid w:val="00EC2AEA"/>
    <w:rsid w:val="00EC6E66"/>
    <w:rsid w:val="00EC7B11"/>
    <w:rsid w:val="00EC7F95"/>
    <w:rsid w:val="00ED0BC4"/>
    <w:rsid w:val="00ED3771"/>
    <w:rsid w:val="00ED6A32"/>
    <w:rsid w:val="00EE4971"/>
    <w:rsid w:val="00EE62DC"/>
    <w:rsid w:val="00EE6400"/>
    <w:rsid w:val="00EF090E"/>
    <w:rsid w:val="00EF1749"/>
    <w:rsid w:val="00EF2894"/>
    <w:rsid w:val="00EF438F"/>
    <w:rsid w:val="00F033DA"/>
    <w:rsid w:val="00F11AAB"/>
    <w:rsid w:val="00F13FB1"/>
    <w:rsid w:val="00F15655"/>
    <w:rsid w:val="00F17C87"/>
    <w:rsid w:val="00F17DE4"/>
    <w:rsid w:val="00F223E7"/>
    <w:rsid w:val="00F2288D"/>
    <w:rsid w:val="00F25779"/>
    <w:rsid w:val="00F2750A"/>
    <w:rsid w:val="00F27CD8"/>
    <w:rsid w:val="00F30351"/>
    <w:rsid w:val="00F3323E"/>
    <w:rsid w:val="00F341F4"/>
    <w:rsid w:val="00F34F9D"/>
    <w:rsid w:val="00F35CCE"/>
    <w:rsid w:val="00F5442B"/>
    <w:rsid w:val="00F54D26"/>
    <w:rsid w:val="00F55241"/>
    <w:rsid w:val="00F5524B"/>
    <w:rsid w:val="00F60538"/>
    <w:rsid w:val="00F61DD2"/>
    <w:rsid w:val="00F6523A"/>
    <w:rsid w:val="00F66AFF"/>
    <w:rsid w:val="00F71433"/>
    <w:rsid w:val="00F7241A"/>
    <w:rsid w:val="00F75955"/>
    <w:rsid w:val="00F83E76"/>
    <w:rsid w:val="00F90A57"/>
    <w:rsid w:val="00F91847"/>
    <w:rsid w:val="00F97C5B"/>
    <w:rsid w:val="00FA05D2"/>
    <w:rsid w:val="00FA359A"/>
    <w:rsid w:val="00FA3D50"/>
    <w:rsid w:val="00FB009F"/>
    <w:rsid w:val="00FB1D34"/>
    <w:rsid w:val="00FB25B0"/>
    <w:rsid w:val="00FB412D"/>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E439B"/>
    <w:rsid w:val="00FF296F"/>
    <w:rsid w:val="00FF43BA"/>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18</Pages>
  <Words>7878</Words>
  <Characters>44907</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OAKSHIRE</cp:lastModifiedBy>
  <cp:revision>39</cp:revision>
  <cp:lastPrinted>2019-08-27T05:42:00Z</cp:lastPrinted>
  <dcterms:created xsi:type="dcterms:W3CDTF">2021-12-10T00:53:00Z</dcterms:created>
  <dcterms:modified xsi:type="dcterms:W3CDTF">2022-02-13T06:15:00Z</dcterms:modified>
</cp:coreProperties>
</file>