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9B5832">
        <w:rPr>
          <w:rFonts w:ascii="Arial" w:hAnsi="Arial" w:cs="Arial"/>
          <w:sz w:val="22"/>
          <w:szCs w:val="22"/>
          <w:lang w:val="en-GB"/>
        </w:rPr>
        <w:t>More often than not</w:t>
      </w:r>
      <w:proofErr w:type="gramEnd"/>
      <w:r w:rsidRPr="009B5832">
        <w:rPr>
          <w:rFonts w:ascii="Arial" w:hAnsi="Arial" w:cs="Arial"/>
          <w:sz w:val="22"/>
          <w:szCs w:val="22"/>
          <w:lang w:val="en-GB"/>
        </w:rPr>
        <w: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proofErr w:type="gramStart"/>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w:t>
      </w:r>
      <w:proofErr w:type="gramEnd"/>
      <w:r w:rsidRPr="009B5832">
        <w:rPr>
          <w:rFonts w:ascii="Arial" w:hAnsi="Arial" w:cs="Arial"/>
          <w:b/>
          <w:bCs/>
          <w:sz w:val="22"/>
          <w:szCs w:val="22"/>
          <w:lang w:val="en-GB" w:eastAsia="en-GB"/>
        </w:rPr>
        <w: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w:t>
      </w:r>
      <w:proofErr w:type="gramStart"/>
      <w:r w:rsidRPr="009B5832">
        <w:rPr>
          <w:rFonts w:ascii="Arial" w:hAnsi="Arial" w:cs="Arial"/>
          <w:sz w:val="22"/>
          <w:szCs w:val="22"/>
          <w:lang w:val="en-GB"/>
        </w:rPr>
        <w:t>in order to</w:t>
      </w:r>
      <w:proofErr w:type="gramEnd"/>
      <w:r w:rsidRPr="009B5832">
        <w:rPr>
          <w:rFonts w:ascii="Arial" w:hAnsi="Arial" w:cs="Arial"/>
          <w:sz w:val="22"/>
          <w:szCs w:val="22"/>
          <w:lang w:val="en-GB"/>
        </w:rPr>
        <w:t xml:space="preserve">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proofErr w:type="gramStart"/>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w:t>
      </w:r>
      <w:proofErr w:type="gramEnd"/>
      <w:r w:rsidRPr="009B5832">
        <w:rPr>
          <w:rFonts w:ascii="Arial" w:hAnsi="Arial" w:cs="Arial"/>
          <w:b/>
          <w:bCs/>
          <w:color w:val="FF0000"/>
          <w:sz w:val="22"/>
          <w:szCs w:val="22"/>
          <w:lang w:val="en-GB"/>
        </w:rPr>
        <w:t xml:space="preserv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9B5832">
        <w:rPr>
          <w:rFonts w:ascii="Arial" w:hAnsi="Arial" w:cs="Arial"/>
          <w:sz w:val="22"/>
          <w:szCs w:val="22"/>
          <w:lang w:val="en-GB"/>
        </w:rPr>
        <w:t>answer</w:t>
      </w:r>
      <w:proofErr w:type="gramEnd"/>
      <w:r w:rsidRPr="009B5832">
        <w:rPr>
          <w:rFonts w:ascii="Arial" w:hAnsi="Arial" w:cs="Arial"/>
          <w:sz w:val="22"/>
          <w:szCs w:val="22"/>
          <w:lang w:val="en-GB"/>
        </w:rPr>
        <w:t xml:space="preserve">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 xml:space="preserve">The Model Law provides effective mechanisms for dealing with cases of cross-border insolvency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35903" w:rsidRDefault="0050157D" w:rsidP="00D45AEA">
      <w:pPr>
        <w:pStyle w:val="ListParagraph"/>
        <w:numPr>
          <w:ilvl w:val="0"/>
          <w:numId w:val="12"/>
        </w:numPr>
        <w:ind w:left="426"/>
        <w:jc w:val="both"/>
        <w:rPr>
          <w:rFonts w:ascii="Arial" w:hAnsi="Arial" w:cs="Arial"/>
          <w:sz w:val="22"/>
          <w:szCs w:val="22"/>
          <w:lang w:val="en-GB"/>
        </w:rPr>
      </w:pPr>
      <w:r w:rsidRPr="00935903">
        <w:rPr>
          <w:rFonts w:ascii="Arial" w:hAnsi="Arial" w:cs="Arial"/>
          <w:sz w:val="22"/>
          <w:szCs w:val="22"/>
          <w:lang w:val="en-GB"/>
        </w:rPr>
        <w:t xml:space="preserve">The Model Law provides effective mechanisms for dealing with cases of cross-border insolvency </w:t>
      </w:r>
      <w:proofErr w:type="gramStart"/>
      <w:r w:rsidRPr="00935903">
        <w:rPr>
          <w:rFonts w:ascii="Arial" w:hAnsi="Arial" w:cs="Arial"/>
          <w:sz w:val="22"/>
          <w:szCs w:val="22"/>
          <w:lang w:val="en-GB"/>
        </w:rPr>
        <w:t>so as to</w:t>
      </w:r>
      <w:proofErr w:type="gramEnd"/>
      <w:r w:rsidRPr="00935903">
        <w:rPr>
          <w:rFonts w:ascii="Arial" w:hAnsi="Arial" w:cs="Arial"/>
          <w:sz w:val="22"/>
          <w:szCs w:val="22"/>
          <w:lang w:val="en-GB"/>
        </w:rPr>
        <w:t xml:space="preserve"> promote a number of objectives</w:t>
      </w:r>
      <w:r w:rsidR="00B61419" w:rsidRPr="00935903">
        <w:rPr>
          <w:rFonts w:ascii="Arial" w:hAnsi="Arial" w:cs="Arial"/>
          <w:sz w:val="22"/>
          <w:szCs w:val="22"/>
          <w:lang w:val="en-GB"/>
        </w:rPr>
        <w:t>,</w:t>
      </w:r>
      <w:r w:rsidRPr="00935903">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 xml:space="preserve">The Model Law is a substantive unification of insolvency law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35903" w:rsidRDefault="0050157D" w:rsidP="00D45AEA">
      <w:pPr>
        <w:pStyle w:val="ListParagraph"/>
        <w:numPr>
          <w:ilvl w:val="0"/>
          <w:numId w:val="12"/>
        </w:numPr>
        <w:ind w:left="426"/>
        <w:jc w:val="both"/>
        <w:rPr>
          <w:rFonts w:ascii="Arial" w:hAnsi="Arial" w:cs="Arial"/>
          <w:sz w:val="22"/>
          <w:szCs w:val="22"/>
          <w:highlight w:val="yellow"/>
          <w:lang w:val="en-GB"/>
        </w:rPr>
      </w:pPr>
      <w:bookmarkStart w:id="1" w:name="_Hlk47080379"/>
      <w:proofErr w:type="gramStart"/>
      <w:r w:rsidRPr="00935903">
        <w:rPr>
          <w:rFonts w:ascii="Arial" w:hAnsi="Arial" w:cs="Arial"/>
          <w:sz w:val="22"/>
          <w:szCs w:val="22"/>
          <w:highlight w:val="yellow"/>
          <w:lang w:val="en-GB"/>
        </w:rPr>
        <w:t>All of</w:t>
      </w:r>
      <w:proofErr w:type="gramEnd"/>
      <w:r w:rsidRPr="00935903">
        <w:rPr>
          <w:rFonts w:ascii="Arial" w:hAnsi="Arial" w:cs="Arial"/>
          <w:sz w:val="22"/>
          <w:szCs w:val="22"/>
          <w:highlight w:val="yellow"/>
          <w:lang w:val="en-GB"/>
        </w:rPr>
        <w:t xml:space="preserve"> the above. </w:t>
      </w:r>
      <w:bookmarkEnd w:id="1"/>
      <w:r w:rsidRPr="00935903">
        <w:rPr>
          <w:rFonts w:ascii="Arial" w:hAnsi="Arial" w:cs="Arial"/>
          <w:sz w:val="22"/>
          <w:szCs w:val="22"/>
          <w:highlight w:val="yellow"/>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A6415F" w:rsidRDefault="005F21F4" w:rsidP="005F21F4">
      <w:pPr>
        <w:pStyle w:val="ListParagraph"/>
        <w:numPr>
          <w:ilvl w:val="0"/>
          <w:numId w:val="14"/>
        </w:numPr>
        <w:ind w:left="426"/>
        <w:jc w:val="both"/>
        <w:rPr>
          <w:rFonts w:ascii="Arial" w:hAnsi="Arial" w:cs="Arial"/>
          <w:sz w:val="22"/>
          <w:szCs w:val="22"/>
          <w:highlight w:val="yellow"/>
          <w:lang w:val="en-GB"/>
        </w:rPr>
      </w:pPr>
      <w:r w:rsidRPr="00A6415F">
        <w:rPr>
          <w:rFonts w:ascii="Arial" w:hAnsi="Arial" w:cs="Arial"/>
          <w:sz w:val="22"/>
          <w:szCs w:val="22"/>
          <w:highlight w:val="yellow"/>
          <w:lang w:val="en-GB"/>
        </w:rPr>
        <w:t>The existence of a statutory basis in national (insolvency) laws for co</w:t>
      </w:r>
      <w:r w:rsidR="00B61419" w:rsidRPr="00A6415F">
        <w:rPr>
          <w:rFonts w:ascii="Arial" w:hAnsi="Arial" w:cs="Arial"/>
          <w:sz w:val="22"/>
          <w:szCs w:val="22"/>
          <w:highlight w:val="yellow"/>
          <w:lang w:val="en-GB"/>
        </w:rPr>
        <w:t>-</w:t>
      </w:r>
      <w:r w:rsidRPr="00A6415F">
        <w:rPr>
          <w:rFonts w:ascii="Arial" w:hAnsi="Arial" w:cs="Arial"/>
          <w:sz w:val="22"/>
          <w:szCs w:val="22"/>
          <w:highlight w:val="yellow"/>
          <w:lang w:val="en-GB"/>
        </w:rPr>
        <w:t>operation and co</w:t>
      </w:r>
      <w:r w:rsidR="00B61419" w:rsidRPr="00A6415F">
        <w:rPr>
          <w:rFonts w:ascii="Arial" w:hAnsi="Arial" w:cs="Arial"/>
          <w:sz w:val="22"/>
          <w:szCs w:val="22"/>
          <w:highlight w:val="yellow"/>
          <w:lang w:val="en-GB"/>
        </w:rPr>
        <w:t>-</w:t>
      </w:r>
      <w:r w:rsidRPr="00A6415F">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A6415F" w:rsidRDefault="00853A74" w:rsidP="00853A74">
      <w:pPr>
        <w:pStyle w:val="ListParagraph"/>
        <w:numPr>
          <w:ilvl w:val="0"/>
          <w:numId w:val="16"/>
        </w:numPr>
        <w:ind w:left="426"/>
        <w:jc w:val="both"/>
        <w:rPr>
          <w:rFonts w:ascii="Arial" w:hAnsi="Arial" w:cs="Arial"/>
          <w:sz w:val="22"/>
          <w:szCs w:val="22"/>
          <w:highlight w:val="yellow"/>
          <w:lang w:val="en-GB"/>
        </w:rPr>
      </w:pPr>
      <w:r w:rsidRPr="00A6415F">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 xml:space="preserve">Cross-border insolvencies are inherently </w:t>
      </w:r>
      <w:proofErr w:type="gramStart"/>
      <w:r w:rsidR="00E57410" w:rsidRPr="009B5832">
        <w:rPr>
          <w:rFonts w:ascii="Arial" w:hAnsi="Arial" w:cs="Arial"/>
          <w:sz w:val="22"/>
          <w:szCs w:val="22"/>
          <w:lang w:val="en-GB"/>
        </w:rPr>
        <w:t>chaotic</w:t>
      </w:r>
      <w:proofErr w:type="gramEnd"/>
      <w:r w:rsidR="00E57410" w:rsidRPr="009B5832">
        <w:rPr>
          <w:rFonts w:ascii="Arial" w:hAnsi="Arial" w:cs="Arial"/>
          <w:sz w:val="22"/>
          <w:szCs w:val="22"/>
          <w:lang w:val="en-GB"/>
        </w:rPr>
        <w:t xml:space="preserve">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8819C4" w:rsidRDefault="00E57410" w:rsidP="00322F3B">
      <w:pPr>
        <w:pStyle w:val="ListParagraph"/>
        <w:numPr>
          <w:ilvl w:val="0"/>
          <w:numId w:val="18"/>
        </w:numPr>
        <w:ind w:left="426"/>
        <w:jc w:val="both"/>
        <w:rPr>
          <w:rFonts w:ascii="Arial" w:hAnsi="Arial" w:cs="Arial"/>
          <w:sz w:val="22"/>
          <w:szCs w:val="22"/>
          <w:highlight w:val="yellow"/>
          <w:lang w:val="en-GB"/>
        </w:rPr>
      </w:pPr>
      <w:r w:rsidRPr="008819C4">
        <w:rPr>
          <w:rFonts w:ascii="Arial" w:hAnsi="Arial" w:cs="Arial"/>
          <w:sz w:val="22"/>
          <w:szCs w:val="22"/>
          <w:highlight w:val="yellow"/>
          <w:lang w:val="en-GB"/>
        </w:rPr>
        <w:t xml:space="preserve">The </w:t>
      </w:r>
      <w:r w:rsidRPr="008819C4">
        <w:rPr>
          <w:rFonts w:ascii="Arial" w:hAnsi="Arial" w:cs="Arial"/>
          <w:i/>
          <w:iCs/>
          <w:sz w:val="22"/>
          <w:szCs w:val="22"/>
          <w:highlight w:val="yellow"/>
          <w:lang w:val="en-GB"/>
        </w:rPr>
        <w:t>locus standi</w:t>
      </w:r>
      <w:r w:rsidRPr="008819C4">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502599" w:rsidRDefault="00E57410" w:rsidP="00322F3B">
      <w:pPr>
        <w:pStyle w:val="ListParagraph"/>
        <w:numPr>
          <w:ilvl w:val="0"/>
          <w:numId w:val="18"/>
        </w:numPr>
        <w:ind w:left="426"/>
        <w:jc w:val="both"/>
        <w:rPr>
          <w:rFonts w:ascii="Arial" w:hAnsi="Arial" w:cs="Arial"/>
          <w:sz w:val="22"/>
          <w:szCs w:val="22"/>
          <w:lang w:val="en-GB"/>
        </w:rPr>
      </w:pPr>
      <w:r w:rsidRPr="00502599">
        <w:rPr>
          <w:rFonts w:ascii="Arial" w:hAnsi="Arial" w:cs="Arial"/>
          <w:sz w:val="22"/>
          <w:szCs w:val="22"/>
          <w:lang w:val="en-GB"/>
        </w:rPr>
        <w:t xml:space="preserve">The safe conduct </w:t>
      </w:r>
      <w:proofErr w:type="gramStart"/>
      <w:r w:rsidRPr="00502599">
        <w:rPr>
          <w:rFonts w:ascii="Arial" w:hAnsi="Arial" w:cs="Arial"/>
          <w:sz w:val="22"/>
          <w:szCs w:val="22"/>
          <w:lang w:val="en-GB"/>
        </w:rPr>
        <w:t>rule</w:t>
      </w:r>
      <w:proofErr w:type="gramEnd"/>
      <w:r w:rsidRPr="00502599">
        <w:rPr>
          <w:rFonts w:ascii="Arial" w:hAnsi="Arial" w:cs="Arial"/>
          <w:sz w:val="22"/>
          <w:szCs w:val="22"/>
          <w:lang w:val="en-GB"/>
        </w:rPr>
        <w:t>.</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80674A" w:rsidRDefault="00C504E5" w:rsidP="00C504E5">
      <w:pPr>
        <w:pStyle w:val="ListParagraph"/>
        <w:numPr>
          <w:ilvl w:val="0"/>
          <w:numId w:val="20"/>
        </w:numPr>
        <w:ind w:left="426"/>
        <w:jc w:val="both"/>
        <w:rPr>
          <w:rFonts w:ascii="Arial" w:hAnsi="Arial" w:cs="Arial"/>
          <w:sz w:val="22"/>
          <w:szCs w:val="22"/>
          <w:highlight w:val="yellow"/>
          <w:lang w:val="en-GB"/>
        </w:rPr>
      </w:pPr>
      <w:r w:rsidRPr="0080674A">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9970DB" w:rsidRDefault="00B72F5F" w:rsidP="00114082">
      <w:pPr>
        <w:pStyle w:val="ListParagraph"/>
        <w:numPr>
          <w:ilvl w:val="0"/>
          <w:numId w:val="26"/>
        </w:numPr>
        <w:ind w:left="426"/>
        <w:jc w:val="both"/>
        <w:rPr>
          <w:rFonts w:ascii="Arial" w:hAnsi="Arial" w:cs="Arial"/>
          <w:sz w:val="22"/>
          <w:szCs w:val="22"/>
          <w:highlight w:val="yellow"/>
          <w:lang w:val="en-GB"/>
        </w:rPr>
      </w:pPr>
      <w:r w:rsidRPr="009970DB">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9970DB">
        <w:rPr>
          <w:rFonts w:ascii="Arial" w:hAnsi="Arial" w:cs="Arial"/>
          <w:sz w:val="22"/>
          <w:szCs w:val="22"/>
          <w:highlight w:val="yellow"/>
          <w:lang w:val="en-GB"/>
        </w:rPr>
        <w:t>will</w:t>
      </w:r>
      <w:r w:rsidRPr="009970DB">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1F1F6A" w:rsidRDefault="0067294B" w:rsidP="00114082">
      <w:pPr>
        <w:pStyle w:val="ListParagraph"/>
        <w:numPr>
          <w:ilvl w:val="0"/>
          <w:numId w:val="27"/>
        </w:numPr>
        <w:ind w:left="426"/>
        <w:jc w:val="both"/>
        <w:rPr>
          <w:rFonts w:ascii="Arial" w:hAnsi="Arial" w:cs="Arial"/>
          <w:sz w:val="22"/>
          <w:szCs w:val="22"/>
          <w:highlight w:val="yellow"/>
          <w:lang w:val="en-GB"/>
        </w:rPr>
      </w:pPr>
      <w:r w:rsidRPr="001F1F6A">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1F1F6A" w:rsidRDefault="004E0549" w:rsidP="00114082">
      <w:pPr>
        <w:pStyle w:val="ListParagraph"/>
        <w:numPr>
          <w:ilvl w:val="0"/>
          <w:numId w:val="28"/>
        </w:numPr>
        <w:ind w:left="426"/>
        <w:jc w:val="both"/>
        <w:rPr>
          <w:rFonts w:ascii="Arial" w:hAnsi="Arial" w:cs="Arial"/>
          <w:sz w:val="22"/>
          <w:szCs w:val="22"/>
          <w:highlight w:val="yellow"/>
          <w:lang w:val="en-GB"/>
        </w:rPr>
      </w:pPr>
      <w:r w:rsidRPr="001F1F6A">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1F1F6A" w:rsidRDefault="004E0549" w:rsidP="00114082">
      <w:pPr>
        <w:pStyle w:val="ListParagraph"/>
        <w:numPr>
          <w:ilvl w:val="0"/>
          <w:numId w:val="28"/>
        </w:numPr>
        <w:ind w:left="426"/>
        <w:jc w:val="both"/>
        <w:rPr>
          <w:rFonts w:ascii="Arial" w:hAnsi="Arial" w:cs="Arial"/>
          <w:sz w:val="22"/>
          <w:szCs w:val="22"/>
          <w:lang w:val="en-GB"/>
        </w:rPr>
      </w:pPr>
      <w:r w:rsidRPr="001F1F6A">
        <w:rPr>
          <w:rFonts w:ascii="Arial" w:hAnsi="Arial" w:cs="Arial"/>
          <w:sz w:val="22"/>
          <w:szCs w:val="22"/>
          <w:lang w:val="en-GB"/>
        </w:rPr>
        <w:t xml:space="preserve">While </w:t>
      </w:r>
      <w:r w:rsidR="000C147F" w:rsidRPr="001F1F6A">
        <w:rPr>
          <w:rFonts w:ascii="Arial" w:hAnsi="Arial" w:cs="Arial"/>
          <w:sz w:val="22"/>
          <w:szCs w:val="22"/>
          <w:lang w:val="en-GB"/>
        </w:rPr>
        <w:t>(</w:t>
      </w:r>
      <w:r w:rsidRPr="001F1F6A">
        <w:rPr>
          <w:rFonts w:ascii="Arial" w:hAnsi="Arial" w:cs="Arial"/>
          <w:sz w:val="22"/>
          <w:szCs w:val="22"/>
          <w:lang w:val="en-GB"/>
        </w:rPr>
        <w:t>for purposes of the Model Law</w:t>
      </w:r>
      <w:r w:rsidR="000C147F" w:rsidRPr="001F1F6A">
        <w:rPr>
          <w:rFonts w:ascii="Arial" w:hAnsi="Arial" w:cs="Arial"/>
          <w:sz w:val="22"/>
          <w:szCs w:val="22"/>
          <w:lang w:val="en-GB"/>
        </w:rPr>
        <w:t>)</w:t>
      </w:r>
      <w:r w:rsidRPr="001F1F6A">
        <w:rPr>
          <w:rFonts w:ascii="Arial" w:hAnsi="Arial" w:cs="Arial"/>
          <w:sz w:val="22"/>
          <w:szCs w:val="22"/>
          <w:lang w:val="en-GB"/>
        </w:rPr>
        <w:t xml:space="preserve"> the COMI </w:t>
      </w:r>
      <w:r w:rsidR="000C147F" w:rsidRPr="001F1F6A">
        <w:rPr>
          <w:rFonts w:ascii="Arial" w:hAnsi="Arial" w:cs="Arial"/>
          <w:sz w:val="22"/>
          <w:szCs w:val="22"/>
          <w:lang w:val="en-GB"/>
        </w:rPr>
        <w:t xml:space="preserve">of a debtor </w:t>
      </w:r>
      <w:r w:rsidRPr="001F1F6A">
        <w:rPr>
          <w:rFonts w:ascii="Arial" w:hAnsi="Arial" w:cs="Arial"/>
          <w:sz w:val="22"/>
          <w:szCs w:val="22"/>
          <w:lang w:val="en-GB"/>
        </w:rPr>
        <w:t xml:space="preserve">can move, the closer such COMI shift is to the commencement of foreign proceedings, the harder it will be to establish that the move was </w:t>
      </w:r>
      <w:r w:rsidR="001747C2" w:rsidRPr="001F1F6A">
        <w:rPr>
          <w:rFonts w:ascii="Arial" w:hAnsi="Arial" w:cs="Arial"/>
          <w:sz w:val="22"/>
          <w:szCs w:val="22"/>
          <w:lang w:val="en-GB"/>
        </w:rPr>
        <w:t>“</w:t>
      </w:r>
      <w:r w:rsidRPr="001F1F6A">
        <w:rPr>
          <w:rFonts w:ascii="Arial" w:hAnsi="Arial" w:cs="Arial"/>
          <w:sz w:val="22"/>
          <w:szCs w:val="22"/>
          <w:lang w:val="en-GB"/>
        </w:rPr>
        <w:t>ascertainable by third parties</w:t>
      </w:r>
      <w:r w:rsidR="001747C2" w:rsidRPr="001F1F6A">
        <w:rPr>
          <w:rFonts w:ascii="Arial" w:hAnsi="Arial" w:cs="Arial"/>
          <w:sz w:val="22"/>
          <w:szCs w:val="22"/>
          <w:lang w:val="en-GB"/>
        </w:rPr>
        <w:t>”</w:t>
      </w:r>
      <w:r w:rsidRPr="001F1F6A">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4B575A" w:rsidRDefault="00573E73" w:rsidP="00114082">
      <w:pPr>
        <w:pStyle w:val="ListParagraph"/>
        <w:numPr>
          <w:ilvl w:val="0"/>
          <w:numId w:val="29"/>
        </w:numPr>
        <w:ind w:left="426"/>
        <w:jc w:val="both"/>
        <w:rPr>
          <w:rFonts w:ascii="Arial" w:hAnsi="Arial" w:cs="Arial"/>
          <w:sz w:val="22"/>
          <w:szCs w:val="22"/>
          <w:highlight w:val="yellow"/>
          <w:lang w:val="en-GB"/>
        </w:rPr>
      </w:pPr>
      <w:r w:rsidRPr="004B575A">
        <w:rPr>
          <w:rFonts w:ascii="Arial" w:hAnsi="Arial" w:cs="Arial"/>
          <w:sz w:val="22"/>
          <w:szCs w:val="22"/>
          <w:highlight w:val="yellow"/>
          <w:lang w:val="en-GB"/>
        </w:rPr>
        <w:t xml:space="preserve">Both </w:t>
      </w:r>
      <w:r w:rsidR="00114082" w:rsidRPr="004B575A">
        <w:rPr>
          <w:rFonts w:ascii="Arial" w:hAnsi="Arial" w:cs="Arial"/>
          <w:sz w:val="22"/>
          <w:szCs w:val="22"/>
          <w:highlight w:val="yellow"/>
          <w:lang w:val="en-GB"/>
        </w:rPr>
        <w:t>(</w:t>
      </w:r>
      <w:r w:rsidRPr="004B575A">
        <w:rPr>
          <w:rFonts w:ascii="Arial" w:hAnsi="Arial" w:cs="Arial"/>
          <w:sz w:val="22"/>
          <w:szCs w:val="22"/>
          <w:highlight w:val="yellow"/>
          <w:lang w:val="en-GB"/>
        </w:rPr>
        <w:t>a</w:t>
      </w:r>
      <w:r w:rsidR="00114082" w:rsidRPr="004B575A">
        <w:rPr>
          <w:rFonts w:ascii="Arial" w:hAnsi="Arial" w:cs="Arial"/>
          <w:sz w:val="22"/>
          <w:szCs w:val="22"/>
          <w:highlight w:val="yellow"/>
          <w:lang w:val="en-GB"/>
        </w:rPr>
        <w:t>)</w:t>
      </w:r>
      <w:r w:rsidRPr="004B575A">
        <w:rPr>
          <w:rFonts w:ascii="Arial" w:hAnsi="Arial" w:cs="Arial"/>
          <w:sz w:val="22"/>
          <w:szCs w:val="22"/>
          <w:highlight w:val="yellow"/>
          <w:lang w:val="en-GB"/>
        </w:rPr>
        <w:t xml:space="preserve"> and </w:t>
      </w:r>
      <w:r w:rsidR="00114082" w:rsidRPr="004B575A">
        <w:rPr>
          <w:rFonts w:ascii="Arial" w:hAnsi="Arial" w:cs="Arial"/>
          <w:sz w:val="22"/>
          <w:szCs w:val="22"/>
          <w:highlight w:val="yellow"/>
          <w:lang w:val="en-GB"/>
        </w:rPr>
        <w:t>(</w:t>
      </w:r>
      <w:r w:rsidRPr="004B575A">
        <w:rPr>
          <w:rFonts w:ascii="Arial" w:hAnsi="Arial" w:cs="Arial"/>
          <w:sz w:val="22"/>
          <w:szCs w:val="22"/>
          <w:highlight w:val="yellow"/>
          <w:lang w:val="en-GB"/>
        </w:rPr>
        <w:t>b</w:t>
      </w:r>
      <w:r w:rsidR="00114082" w:rsidRPr="004B575A">
        <w:rPr>
          <w:rFonts w:ascii="Arial" w:hAnsi="Arial" w:cs="Arial"/>
          <w:sz w:val="22"/>
          <w:szCs w:val="22"/>
          <w:highlight w:val="yellow"/>
          <w:lang w:val="en-GB"/>
        </w:rPr>
        <w:t>)</w:t>
      </w:r>
      <w:r w:rsidRPr="004B575A">
        <w:rPr>
          <w:rFonts w:ascii="Arial" w:hAnsi="Arial" w:cs="Arial"/>
          <w:sz w:val="22"/>
          <w:szCs w:val="22"/>
          <w:highlight w:val="yellow"/>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EE04F8"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proofErr w:type="gramStart"/>
      <w:r w:rsidRPr="00EE04F8">
        <w:rPr>
          <w:rFonts w:ascii="Arial" w:hAnsi="Arial" w:cs="Arial"/>
          <w:sz w:val="22"/>
          <w:szCs w:val="22"/>
          <w:highlight w:val="yellow"/>
          <w:lang w:val="en-GB"/>
        </w:rPr>
        <w:t>All of</w:t>
      </w:r>
      <w:proofErr w:type="gramEnd"/>
      <w:r w:rsidRPr="00EE04F8">
        <w:rPr>
          <w:rFonts w:ascii="Arial" w:hAnsi="Arial" w:cs="Arial"/>
          <w:sz w:val="22"/>
          <w:szCs w:val="22"/>
          <w:highlight w:val="yellow"/>
          <w:lang w:val="en-GB"/>
        </w:rPr>
        <w:t xml:space="preserve">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57BCFC30" w14:textId="41F25D84" w:rsidR="009B07AD" w:rsidRDefault="00DD1EF3" w:rsidP="0023793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Model Law does not define the </w:t>
      </w:r>
      <w:proofErr w:type="spellStart"/>
      <w:r>
        <w:rPr>
          <w:rFonts w:ascii="Arial" w:hAnsi="Arial" w:cs="Arial"/>
          <w:color w:val="7B7B7B" w:themeColor="accent3" w:themeShade="BF"/>
          <w:sz w:val="22"/>
          <w:szCs w:val="22"/>
          <w:lang w:val="en-GB"/>
        </w:rPr>
        <w:t>COMI</w:t>
      </w:r>
      <w:proofErr w:type="spellEnd"/>
      <w:r>
        <w:rPr>
          <w:rFonts w:ascii="Arial" w:hAnsi="Arial" w:cs="Arial"/>
          <w:color w:val="7B7B7B" w:themeColor="accent3" w:themeShade="BF"/>
          <w:sz w:val="22"/>
          <w:szCs w:val="22"/>
          <w:lang w:val="en-GB"/>
        </w:rPr>
        <w:t xml:space="preserve"> of a debtor</w:t>
      </w:r>
      <w:r w:rsidR="0023793C">
        <w:rPr>
          <w:rFonts w:ascii="Arial" w:hAnsi="Arial" w:cs="Arial"/>
          <w:color w:val="7B7B7B" w:themeColor="accent3" w:themeShade="BF"/>
          <w:sz w:val="22"/>
          <w:szCs w:val="22"/>
          <w:lang w:val="en-GB"/>
        </w:rPr>
        <w:t xml:space="preserve">; however, in Article 16 paragraph 3 it is presumed to be where the </w:t>
      </w:r>
      <w:proofErr w:type="gramStart"/>
      <w:r w:rsidR="0023793C">
        <w:rPr>
          <w:rFonts w:ascii="Arial" w:hAnsi="Arial" w:cs="Arial"/>
          <w:color w:val="7B7B7B" w:themeColor="accent3" w:themeShade="BF"/>
          <w:sz w:val="22"/>
          <w:szCs w:val="22"/>
          <w:lang w:val="en-GB"/>
        </w:rPr>
        <w:t>debtors</w:t>
      </w:r>
      <w:proofErr w:type="gramEnd"/>
      <w:r w:rsidR="0023793C">
        <w:rPr>
          <w:rFonts w:ascii="Arial" w:hAnsi="Arial" w:cs="Arial"/>
          <w:color w:val="7B7B7B" w:themeColor="accent3" w:themeShade="BF"/>
          <w:sz w:val="22"/>
          <w:szCs w:val="22"/>
          <w:lang w:val="en-GB"/>
        </w:rPr>
        <w:t xml:space="preserve"> </w:t>
      </w:r>
      <w:r w:rsidR="00D50B6F">
        <w:rPr>
          <w:rFonts w:ascii="Arial" w:hAnsi="Arial" w:cs="Arial"/>
          <w:color w:val="7B7B7B" w:themeColor="accent3" w:themeShade="BF"/>
          <w:sz w:val="22"/>
          <w:szCs w:val="22"/>
          <w:lang w:val="en-GB"/>
        </w:rPr>
        <w:t>registered office is situated.</w:t>
      </w:r>
    </w:p>
    <w:p w14:paraId="09FA6DA5" w14:textId="674CFA80" w:rsidR="00D50B6F" w:rsidRDefault="00D50B6F" w:rsidP="0023793C">
      <w:pPr>
        <w:jc w:val="both"/>
        <w:rPr>
          <w:rFonts w:ascii="Arial" w:hAnsi="Arial" w:cs="Arial"/>
          <w:color w:val="7B7B7B" w:themeColor="accent3" w:themeShade="BF"/>
          <w:sz w:val="22"/>
          <w:szCs w:val="22"/>
          <w:lang w:val="en-GB"/>
        </w:rPr>
      </w:pPr>
    </w:p>
    <w:p w14:paraId="0F32FD1C" w14:textId="756952D6" w:rsidR="00D50B6F" w:rsidRDefault="00D50B6F" w:rsidP="0023793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a number of factors which in totality would </w:t>
      </w:r>
      <w:proofErr w:type="gramStart"/>
      <w:r>
        <w:rPr>
          <w:rFonts w:ascii="Arial" w:hAnsi="Arial" w:cs="Arial"/>
          <w:color w:val="7B7B7B" w:themeColor="accent3" w:themeShade="BF"/>
          <w:sz w:val="22"/>
          <w:szCs w:val="22"/>
          <w:lang w:val="en-GB"/>
        </w:rPr>
        <w:t>allow  a</w:t>
      </w:r>
      <w:proofErr w:type="gramEnd"/>
      <w:r>
        <w:rPr>
          <w:rFonts w:ascii="Arial" w:hAnsi="Arial" w:cs="Arial"/>
          <w:color w:val="7B7B7B" w:themeColor="accent3" w:themeShade="BF"/>
          <w:sz w:val="22"/>
          <w:szCs w:val="22"/>
          <w:lang w:val="en-GB"/>
        </w:rPr>
        <w:t xml:space="preserve"> Court to determine the true </w:t>
      </w:r>
      <w:proofErr w:type="spellStart"/>
      <w:r>
        <w:rPr>
          <w:rFonts w:ascii="Arial" w:hAnsi="Arial" w:cs="Arial"/>
          <w:color w:val="7B7B7B" w:themeColor="accent3" w:themeShade="BF"/>
          <w:sz w:val="22"/>
          <w:szCs w:val="22"/>
          <w:lang w:val="en-GB"/>
        </w:rPr>
        <w:t>COMI</w:t>
      </w:r>
      <w:proofErr w:type="spellEnd"/>
      <w:r>
        <w:rPr>
          <w:rFonts w:ascii="Arial" w:hAnsi="Arial" w:cs="Arial"/>
          <w:color w:val="7B7B7B" w:themeColor="accent3" w:themeShade="BF"/>
          <w:sz w:val="22"/>
          <w:szCs w:val="22"/>
          <w:lang w:val="en-GB"/>
        </w:rPr>
        <w:t xml:space="preserve"> of a debtor</w:t>
      </w:r>
      <w:r w:rsidR="00B74427">
        <w:rPr>
          <w:rFonts w:ascii="Arial" w:hAnsi="Arial" w:cs="Arial"/>
          <w:color w:val="7B7B7B" w:themeColor="accent3" w:themeShade="BF"/>
          <w:sz w:val="22"/>
          <w:szCs w:val="22"/>
          <w:lang w:val="en-GB"/>
        </w:rPr>
        <w:t xml:space="preserve"> if the assumption under Article 16 was rebutted, such as, location of administrative function, location of employees, </w:t>
      </w:r>
      <w:r w:rsidR="00875408">
        <w:rPr>
          <w:rFonts w:ascii="Arial" w:hAnsi="Arial" w:cs="Arial"/>
          <w:color w:val="7B7B7B" w:themeColor="accent3" w:themeShade="BF"/>
          <w:sz w:val="22"/>
          <w:szCs w:val="22"/>
          <w:lang w:val="en-GB"/>
        </w:rPr>
        <w:t>location of principal assets and operations, the governing law of contracts.</w:t>
      </w:r>
    </w:p>
    <w:p w14:paraId="649BD6FF" w14:textId="4993ED32" w:rsidR="00875408" w:rsidRDefault="00875408" w:rsidP="0023793C">
      <w:pPr>
        <w:jc w:val="both"/>
        <w:rPr>
          <w:rFonts w:ascii="Arial" w:hAnsi="Arial" w:cs="Arial"/>
          <w:color w:val="7B7B7B" w:themeColor="accent3" w:themeShade="BF"/>
          <w:sz w:val="22"/>
          <w:szCs w:val="22"/>
          <w:lang w:val="en-GB"/>
        </w:rPr>
      </w:pPr>
    </w:p>
    <w:p w14:paraId="4AFF7AF8" w14:textId="03EAB6C8" w:rsidR="00875408" w:rsidRDefault="00875408" w:rsidP="0023793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location of the debtors </w:t>
      </w:r>
      <w:proofErr w:type="spellStart"/>
      <w:r>
        <w:rPr>
          <w:rFonts w:ascii="Arial" w:hAnsi="Arial" w:cs="Arial"/>
          <w:color w:val="7B7B7B" w:themeColor="accent3" w:themeShade="BF"/>
          <w:sz w:val="22"/>
          <w:szCs w:val="22"/>
          <w:lang w:val="en-GB"/>
        </w:rPr>
        <w:t>COMI</w:t>
      </w:r>
      <w:proofErr w:type="spellEnd"/>
      <w:r>
        <w:rPr>
          <w:rFonts w:ascii="Arial" w:hAnsi="Arial" w:cs="Arial"/>
          <w:color w:val="7B7B7B" w:themeColor="accent3" w:themeShade="BF"/>
          <w:sz w:val="22"/>
          <w:szCs w:val="22"/>
          <w:lang w:val="en-GB"/>
        </w:rPr>
        <w:t xml:space="preserve"> must be ascertainable by the creditors of the debtor.</w:t>
      </w:r>
    </w:p>
    <w:p w14:paraId="5E72D2D2" w14:textId="760EBD05" w:rsidR="00875408" w:rsidRDefault="00875408" w:rsidP="0023793C">
      <w:pPr>
        <w:jc w:val="both"/>
        <w:rPr>
          <w:rFonts w:ascii="Arial" w:hAnsi="Arial" w:cs="Arial"/>
          <w:color w:val="7B7B7B" w:themeColor="accent3" w:themeShade="BF"/>
          <w:sz w:val="22"/>
          <w:szCs w:val="22"/>
          <w:lang w:val="en-GB"/>
        </w:rPr>
      </w:pPr>
    </w:p>
    <w:p w14:paraId="2E7656E3" w14:textId="0AA3746B" w:rsidR="00875408" w:rsidRPr="009B5832" w:rsidRDefault="00875408" w:rsidP="0023793C">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appropriate </w:t>
      </w:r>
      <w:r w:rsidR="008136C1">
        <w:rPr>
          <w:rFonts w:ascii="Arial" w:hAnsi="Arial" w:cs="Arial"/>
          <w:color w:val="7B7B7B" w:themeColor="accent3" w:themeShade="BF"/>
          <w:sz w:val="22"/>
          <w:szCs w:val="22"/>
          <w:lang w:val="en-GB"/>
        </w:rPr>
        <w:t xml:space="preserve">date for establishing both </w:t>
      </w:r>
      <w:r w:rsidR="00417436">
        <w:rPr>
          <w:rFonts w:ascii="Arial" w:hAnsi="Arial" w:cs="Arial"/>
          <w:color w:val="7B7B7B" w:themeColor="accent3" w:themeShade="BF"/>
          <w:sz w:val="22"/>
          <w:szCs w:val="22"/>
          <w:lang w:val="en-GB"/>
        </w:rPr>
        <w:t>t</w:t>
      </w:r>
      <w:r w:rsidR="008136C1">
        <w:rPr>
          <w:rFonts w:ascii="Arial" w:hAnsi="Arial" w:cs="Arial"/>
          <w:color w:val="7B7B7B" w:themeColor="accent3" w:themeShade="BF"/>
          <w:sz w:val="22"/>
          <w:szCs w:val="22"/>
          <w:lang w:val="en-GB"/>
        </w:rPr>
        <w:t xml:space="preserve">he </w:t>
      </w:r>
      <w:proofErr w:type="spellStart"/>
      <w:r w:rsidR="008136C1">
        <w:rPr>
          <w:rFonts w:ascii="Arial" w:hAnsi="Arial" w:cs="Arial"/>
          <w:color w:val="7B7B7B" w:themeColor="accent3" w:themeShade="BF"/>
          <w:sz w:val="22"/>
          <w:szCs w:val="22"/>
          <w:lang w:val="en-GB"/>
        </w:rPr>
        <w:t>COMI</w:t>
      </w:r>
      <w:proofErr w:type="spellEnd"/>
      <w:r w:rsidR="008136C1">
        <w:rPr>
          <w:rFonts w:ascii="Arial" w:hAnsi="Arial" w:cs="Arial"/>
          <w:color w:val="7B7B7B" w:themeColor="accent3" w:themeShade="BF"/>
          <w:sz w:val="22"/>
          <w:szCs w:val="22"/>
          <w:lang w:val="en-GB"/>
        </w:rPr>
        <w:t xml:space="preserve"> of the debtor and whether an establishment exists is the date of commencement of the </w:t>
      </w:r>
      <w:r w:rsidR="00705CE2">
        <w:rPr>
          <w:rFonts w:ascii="Arial" w:hAnsi="Arial" w:cs="Arial"/>
          <w:color w:val="7B7B7B" w:themeColor="accent3" w:themeShade="BF"/>
          <w:sz w:val="22"/>
          <w:szCs w:val="22"/>
          <w:lang w:val="en-GB"/>
        </w:rPr>
        <w:t>foreign proceedings and the appointment of the foreign representative.</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w:t>
      </w:r>
      <w:proofErr w:type="gramStart"/>
      <w:r w:rsidRPr="009B5832">
        <w:rPr>
          <w:rFonts w:ascii="Arial" w:hAnsi="Arial" w:cs="Arial"/>
          <w:sz w:val="22"/>
          <w:szCs w:val="22"/>
          <w:lang w:val="en-GB"/>
        </w:rPr>
        <w:t>particular provisions / concepts</w:t>
      </w:r>
      <w:proofErr w:type="gramEnd"/>
      <w:r w:rsidRPr="009B5832">
        <w:rPr>
          <w:rFonts w:ascii="Arial" w:hAnsi="Arial" w:cs="Arial"/>
          <w:sz w:val="22"/>
          <w:szCs w:val="22"/>
          <w:lang w:val="en-GB"/>
        </w:rPr>
        <w:t xml:space="preserve">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F57801B" w14:textId="5BC6D080" w:rsidR="009B07AD" w:rsidRDefault="00417436" w:rsidP="005D7B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1 – Article 30 – Coordination of more than one foreign proceeding</w:t>
      </w:r>
      <w:r w:rsidR="003E6FB0">
        <w:rPr>
          <w:rFonts w:ascii="Arial" w:hAnsi="Arial" w:cs="Arial"/>
          <w:color w:val="7B7B7B" w:themeColor="accent3" w:themeShade="BF"/>
          <w:sz w:val="22"/>
          <w:szCs w:val="22"/>
          <w:lang w:val="en-GB"/>
        </w:rPr>
        <w:t xml:space="preserve">.  Paragraph 3 </w:t>
      </w:r>
      <w:r w:rsidR="005D7B54">
        <w:rPr>
          <w:rFonts w:ascii="Arial" w:hAnsi="Arial" w:cs="Arial"/>
          <w:color w:val="7B7B7B" w:themeColor="accent3" w:themeShade="BF"/>
          <w:sz w:val="22"/>
          <w:szCs w:val="22"/>
          <w:lang w:val="en-GB"/>
        </w:rPr>
        <w:t>addresses the concurrence of two foreign non-main proceedings.</w:t>
      </w:r>
    </w:p>
    <w:p w14:paraId="75399EC8" w14:textId="3E8D4828" w:rsidR="005D7B54" w:rsidRDefault="005D7B54" w:rsidP="005D7B54">
      <w:pPr>
        <w:jc w:val="both"/>
        <w:rPr>
          <w:rFonts w:ascii="Arial" w:hAnsi="Arial" w:cs="Arial"/>
          <w:color w:val="7B7B7B" w:themeColor="accent3" w:themeShade="BF"/>
          <w:sz w:val="22"/>
          <w:szCs w:val="22"/>
          <w:lang w:val="en-GB"/>
        </w:rPr>
      </w:pPr>
    </w:p>
    <w:p w14:paraId="4D15F6C7" w14:textId="687502CF" w:rsidR="005D7B54" w:rsidRDefault="005D7B54" w:rsidP="005D7B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2 </w:t>
      </w:r>
      <w:r w:rsidR="00833E4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833E43">
        <w:rPr>
          <w:rFonts w:ascii="Arial" w:hAnsi="Arial" w:cs="Arial"/>
          <w:color w:val="7B7B7B" w:themeColor="accent3" w:themeShade="BF"/>
          <w:sz w:val="22"/>
          <w:szCs w:val="22"/>
          <w:lang w:val="en-GB"/>
        </w:rPr>
        <w:t xml:space="preserve">Article 32 – Rule of payment in concurrent proceedings – the hotch </w:t>
      </w:r>
      <w:proofErr w:type="spellStart"/>
      <w:r w:rsidR="00833E43">
        <w:rPr>
          <w:rFonts w:ascii="Arial" w:hAnsi="Arial" w:cs="Arial"/>
          <w:color w:val="7B7B7B" w:themeColor="accent3" w:themeShade="BF"/>
          <w:sz w:val="22"/>
          <w:szCs w:val="22"/>
          <w:lang w:val="en-GB"/>
        </w:rPr>
        <w:t>potch</w:t>
      </w:r>
      <w:proofErr w:type="spellEnd"/>
      <w:r w:rsidR="00833E43">
        <w:rPr>
          <w:rFonts w:ascii="Arial" w:hAnsi="Arial" w:cs="Arial"/>
          <w:color w:val="7B7B7B" w:themeColor="accent3" w:themeShade="BF"/>
          <w:sz w:val="22"/>
          <w:szCs w:val="22"/>
          <w:lang w:val="en-GB"/>
        </w:rPr>
        <w:t xml:space="preserve"> rule</w:t>
      </w:r>
      <w:r w:rsidR="00494DB9">
        <w:rPr>
          <w:rFonts w:ascii="Arial" w:hAnsi="Arial" w:cs="Arial"/>
          <w:color w:val="7B7B7B" w:themeColor="accent3" w:themeShade="BF"/>
          <w:sz w:val="22"/>
          <w:szCs w:val="22"/>
          <w:lang w:val="en-GB"/>
        </w:rPr>
        <w:t>.  This does not prejudice secured claims.</w:t>
      </w:r>
    </w:p>
    <w:p w14:paraId="6BF9AEFD" w14:textId="64BB2069" w:rsidR="00494DB9" w:rsidRDefault="00494DB9" w:rsidP="005D7B54">
      <w:pPr>
        <w:jc w:val="both"/>
        <w:rPr>
          <w:rFonts w:ascii="Arial" w:hAnsi="Arial" w:cs="Arial"/>
          <w:color w:val="7B7B7B" w:themeColor="accent3" w:themeShade="BF"/>
          <w:sz w:val="22"/>
          <w:szCs w:val="22"/>
          <w:lang w:val="en-GB"/>
        </w:rPr>
      </w:pPr>
    </w:p>
    <w:p w14:paraId="79D749C3" w14:textId="5C04585E" w:rsidR="00494DB9" w:rsidRPr="009B5832" w:rsidRDefault="00494DB9" w:rsidP="005D7B54">
      <w:pPr>
        <w:jc w:val="both"/>
        <w:rPr>
          <w:rFonts w:ascii="Arial" w:hAnsi="Arial" w:cs="Arial"/>
          <w:sz w:val="22"/>
          <w:szCs w:val="22"/>
          <w:lang w:val="en-GB"/>
        </w:rPr>
      </w:pPr>
      <w:r>
        <w:rPr>
          <w:rFonts w:ascii="Arial" w:hAnsi="Arial" w:cs="Arial"/>
          <w:color w:val="7B7B7B" w:themeColor="accent3" w:themeShade="BF"/>
          <w:sz w:val="22"/>
          <w:szCs w:val="22"/>
          <w:lang w:val="en-GB"/>
        </w:rPr>
        <w:t xml:space="preserve">Statement 3 </w:t>
      </w:r>
      <w:r w:rsidR="00A0180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A0180C">
        <w:rPr>
          <w:rFonts w:ascii="Arial" w:hAnsi="Arial" w:cs="Arial"/>
          <w:color w:val="7B7B7B" w:themeColor="accent3" w:themeShade="BF"/>
          <w:sz w:val="22"/>
          <w:szCs w:val="22"/>
          <w:lang w:val="en-GB"/>
        </w:rPr>
        <w:t xml:space="preserve">Article 16 – Presumptions concerning recognition.  Paragraph 3 </w:t>
      </w:r>
      <w:r w:rsidR="009F01BD">
        <w:rPr>
          <w:rFonts w:ascii="Arial" w:hAnsi="Arial" w:cs="Arial"/>
          <w:color w:val="7B7B7B" w:themeColor="accent3" w:themeShade="BF"/>
          <w:sz w:val="22"/>
          <w:szCs w:val="22"/>
          <w:lang w:val="en-GB"/>
        </w:rPr>
        <w:t>contains the rebuttable presumption that the de</w:t>
      </w:r>
      <w:r w:rsidR="00DB051D">
        <w:rPr>
          <w:rFonts w:ascii="Arial" w:hAnsi="Arial" w:cs="Arial"/>
          <w:color w:val="7B7B7B" w:themeColor="accent3" w:themeShade="BF"/>
          <w:sz w:val="22"/>
          <w:szCs w:val="22"/>
          <w:lang w:val="en-GB"/>
        </w:rPr>
        <w:t>b</w:t>
      </w:r>
      <w:r w:rsidR="009F01BD">
        <w:rPr>
          <w:rFonts w:ascii="Arial" w:hAnsi="Arial" w:cs="Arial"/>
          <w:color w:val="7B7B7B" w:themeColor="accent3" w:themeShade="BF"/>
          <w:sz w:val="22"/>
          <w:szCs w:val="22"/>
          <w:lang w:val="en-GB"/>
        </w:rPr>
        <w:t>tor’s registered office is presumed to be the centr</w:t>
      </w:r>
      <w:r w:rsidR="00DB051D">
        <w:rPr>
          <w:rFonts w:ascii="Arial" w:hAnsi="Arial" w:cs="Arial"/>
          <w:color w:val="7B7B7B" w:themeColor="accent3" w:themeShade="BF"/>
          <w:sz w:val="22"/>
          <w:szCs w:val="22"/>
          <w:lang w:val="en-GB"/>
        </w:rPr>
        <w:t>e of its main interests.</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78DB9FD8" w14:textId="252D30DD" w:rsidR="00C72848" w:rsidRDefault="00DB051D" w:rsidP="00EB69C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w:t>
      </w:r>
      <w:proofErr w:type="spellStart"/>
      <w:r>
        <w:rPr>
          <w:rFonts w:ascii="Arial" w:hAnsi="Arial" w:cs="Arial"/>
          <w:color w:val="7B7B7B" w:themeColor="accent3" w:themeShade="BF"/>
          <w:sz w:val="22"/>
          <w:szCs w:val="22"/>
          <w:lang w:val="en-GB"/>
        </w:rPr>
        <w:t>Bakhshi</w:t>
      </w:r>
      <w:r w:rsidR="00B60525">
        <w:rPr>
          <w:rFonts w:ascii="Arial" w:hAnsi="Arial" w:cs="Arial"/>
          <w:color w:val="7B7B7B" w:themeColor="accent3" w:themeShade="BF"/>
          <w:sz w:val="22"/>
          <w:szCs w:val="22"/>
          <w:lang w:val="en-GB"/>
        </w:rPr>
        <w:t>yeva</w:t>
      </w:r>
      <w:proofErr w:type="spellEnd"/>
      <w:r w:rsidR="00B60525">
        <w:rPr>
          <w:rFonts w:ascii="Arial" w:hAnsi="Arial" w:cs="Arial"/>
          <w:color w:val="7B7B7B" w:themeColor="accent3" w:themeShade="BF"/>
          <w:sz w:val="22"/>
          <w:szCs w:val="22"/>
          <w:lang w:val="en-GB"/>
        </w:rPr>
        <w:t xml:space="preserve"> v Sberbank of Russia, the debtor sought to use an Azerba</w:t>
      </w:r>
      <w:r w:rsidR="00731275">
        <w:rPr>
          <w:rFonts w:ascii="Arial" w:hAnsi="Arial" w:cs="Arial"/>
          <w:color w:val="7B7B7B" w:themeColor="accent3" w:themeShade="BF"/>
          <w:sz w:val="22"/>
          <w:szCs w:val="22"/>
          <w:lang w:val="en-GB"/>
        </w:rPr>
        <w:t>ijani restructuring procedure to restructure debts governed by English la</w:t>
      </w:r>
      <w:r w:rsidR="00EB69C0">
        <w:rPr>
          <w:rFonts w:ascii="Arial" w:hAnsi="Arial" w:cs="Arial"/>
          <w:color w:val="7B7B7B" w:themeColor="accent3" w:themeShade="BF"/>
          <w:sz w:val="22"/>
          <w:szCs w:val="22"/>
          <w:lang w:val="en-GB"/>
        </w:rPr>
        <w:t xml:space="preserve">w.  </w:t>
      </w:r>
    </w:p>
    <w:p w14:paraId="51B84B5A" w14:textId="262F96F6" w:rsidR="00EB69C0" w:rsidRDefault="00EB69C0" w:rsidP="00EB69C0">
      <w:pPr>
        <w:jc w:val="both"/>
        <w:rPr>
          <w:rFonts w:ascii="Arial" w:hAnsi="Arial" w:cs="Arial"/>
          <w:color w:val="7B7B7B" w:themeColor="accent3" w:themeShade="BF"/>
          <w:sz w:val="22"/>
          <w:szCs w:val="22"/>
          <w:lang w:val="en-GB"/>
        </w:rPr>
      </w:pPr>
    </w:p>
    <w:p w14:paraId="0ABF17FD" w14:textId="7C8B60C8" w:rsidR="00EB69C0" w:rsidRDefault="00EB69C0" w:rsidP="00EB69C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English Court did recognise the proceedings as foreign main proceedings </w:t>
      </w:r>
      <w:r w:rsidR="005C1B52">
        <w:rPr>
          <w:rFonts w:ascii="Arial" w:hAnsi="Arial" w:cs="Arial"/>
          <w:color w:val="7B7B7B" w:themeColor="accent3" w:themeShade="BF"/>
          <w:sz w:val="22"/>
          <w:szCs w:val="22"/>
          <w:lang w:val="en-GB"/>
        </w:rPr>
        <w:t xml:space="preserve">and the automatic </w:t>
      </w:r>
      <w:r w:rsidR="000A34C4">
        <w:rPr>
          <w:rFonts w:ascii="Arial" w:hAnsi="Arial" w:cs="Arial"/>
          <w:color w:val="7B7B7B" w:themeColor="accent3" w:themeShade="BF"/>
          <w:sz w:val="22"/>
          <w:szCs w:val="22"/>
          <w:lang w:val="en-GB"/>
        </w:rPr>
        <w:t>relief</w:t>
      </w:r>
      <w:r w:rsidR="005C1B52">
        <w:rPr>
          <w:rFonts w:ascii="Arial" w:hAnsi="Arial" w:cs="Arial"/>
          <w:color w:val="7B7B7B" w:themeColor="accent3" w:themeShade="BF"/>
          <w:sz w:val="22"/>
          <w:szCs w:val="22"/>
          <w:lang w:val="en-GB"/>
        </w:rPr>
        <w:t xml:space="preserve"> provided under Article 20 of the Model Law </w:t>
      </w:r>
      <w:r w:rsidR="000A34C4">
        <w:rPr>
          <w:rFonts w:ascii="Arial" w:hAnsi="Arial" w:cs="Arial"/>
          <w:color w:val="7B7B7B" w:themeColor="accent3" w:themeShade="BF"/>
          <w:sz w:val="22"/>
          <w:szCs w:val="22"/>
          <w:lang w:val="en-GB"/>
        </w:rPr>
        <w:t xml:space="preserve">came into force </w:t>
      </w:r>
      <w:proofErr w:type="gramStart"/>
      <w:r w:rsidR="000A34C4">
        <w:rPr>
          <w:rFonts w:ascii="Arial" w:hAnsi="Arial" w:cs="Arial"/>
          <w:color w:val="7B7B7B" w:themeColor="accent3" w:themeShade="BF"/>
          <w:sz w:val="22"/>
          <w:szCs w:val="22"/>
          <w:lang w:val="en-GB"/>
        </w:rPr>
        <w:t>as long as</w:t>
      </w:r>
      <w:proofErr w:type="gramEnd"/>
      <w:r w:rsidR="000A34C4">
        <w:rPr>
          <w:rFonts w:ascii="Arial" w:hAnsi="Arial" w:cs="Arial"/>
          <w:color w:val="7B7B7B" w:themeColor="accent3" w:themeShade="BF"/>
          <w:sz w:val="22"/>
          <w:szCs w:val="22"/>
          <w:lang w:val="en-GB"/>
        </w:rPr>
        <w:t xml:space="preserve"> the foreign proceeding were in existence.</w:t>
      </w:r>
    </w:p>
    <w:p w14:paraId="0A0CC515" w14:textId="26F163D0" w:rsidR="000A34C4" w:rsidRDefault="000A34C4" w:rsidP="00EB69C0">
      <w:pPr>
        <w:jc w:val="both"/>
        <w:rPr>
          <w:rFonts w:ascii="Arial" w:hAnsi="Arial" w:cs="Arial"/>
          <w:color w:val="7B7B7B" w:themeColor="accent3" w:themeShade="BF"/>
          <w:sz w:val="22"/>
          <w:szCs w:val="22"/>
          <w:lang w:val="en-GB"/>
        </w:rPr>
      </w:pPr>
    </w:p>
    <w:p w14:paraId="158EEA59" w14:textId="6DD4320C" w:rsidR="000A34C4" w:rsidRDefault="00F062A9" w:rsidP="00EB69C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ensure that no English debtor could enforce in the UK post the restructuring the </w:t>
      </w:r>
      <w:r w:rsidR="00A463BD">
        <w:rPr>
          <w:rFonts w:ascii="Arial" w:hAnsi="Arial" w:cs="Arial"/>
          <w:color w:val="7B7B7B" w:themeColor="accent3" w:themeShade="BF"/>
          <w:sz w:val="22"/>
          <w:szCs w:val="22"/>
          <w:lang w:val="en-GB"/>
        </w:rPr>
        <w:t>debtor sought further relief under Article 21 of the Model Law for an indefinite moratorium.</w:t>
      </w:r>
      <w:r w:rsidR="00D70184">
        <w:rPr>
          <w:rFonts w:ascii="Arial" w:hAnsi="Arial" w:cs="Arial"/>
          <w:color w:val="7B7B7B" w:themeColor="accent3" w:themeShade="BF"/>
          <w:sz w:val="22"/>
          <w:szCs w:val="22"/>
          <w:lang w:val="en-GB"/>
        </w:rPr>
        <w:t xml:space="preserve">  This went to the English Court of Appeal who considered two issues with this application:</w:t>
      </w:r>
    </w:p>
    <w:p w14:paraId="0090DA51" w14:textId="501414E4" w:rsidR="00D70184" w:rsidRDefault="00D70184" w:rsidP="00EB69C0">
      <w:pPr>
        <w:jc w:val="both"/>
        <w:rPr>
          <w:rFonts w:ascii="Arial" w:hAnsi="Arial" w:cs="Arial"/>
          <w:color w:val="7B7B7B" w:themeColor="accent3" w:themeShade="BF"/>
          <w:sz w:val="22"/>
          <w:szCs w:val="22"/>
          <w:lang w:val="en-GB"/>
        </w:rPr>
      </w:pPr>
    </w:p>
    <w:p w14:paraId="2D7242E6" w14:textId="0438D99C" w:rsidR="00D70184" w:rsidRDefault="000271E6" w:rsidP="00D70184">
      <w:pPr>
        <w:pStyle w:val="ListParagraph"/>
        <w:numPr>
          <w:ilvl w:val="0"/>
          <w:numId w:val="45"/>
        </w:numPr>
        <w:jc w:val="both"/>
        <w:rPr>
          <w:rFonts w:ascii="Arial" w:hAnsi="Arial" w:cs="Arial"/>
          <w:color w:val="7B7B7B" w:themeColor="accent3" w:themeShade="BF"/>
          <w:sz w:val="22"/>
          <w:szCs w:val="22"/>
          <w:lang w:val="en-GB"/>
        </w:rPr>
      </w:pPr>
      <w:r w:rsidRPr="002E4AD0">
        <w:rPr>
          <w:rFonts w:ascii="Arial" w:hAnsi="Arial" w:cs="Arial"/>
          <w:color w:val="7B7B7B" w:themeColor="accent3" w:themeShade="BF"/>
          <w:sz w:val="22"/>
          <w:szCs w:val="22"/>
          <w:lang w:val="en-GB"/>
        </w:rPr>
        <w:t>An indefinite moratorium would outlive the restructuring procedure</w:t>
      </w:r>
      <w:r w:rsidR="00CD7E22" w:rsidRPr="002E4AD0">
        <w:rPr>
          <w:rFonts w:ascii="Arial" w:hAnsi="Arial" w:cs="Arial"/>
          <w:color w:val="7B7B7B" w:themeColor="accent3" w:themeShade="BF"/>
          <w:sz w:val="22"/>
          <w:szCs w:val="22"/>
          <w:lang w:val="en-GB"/>
        </w:rPr>
        <w:t xml:space="preserve"> – resulting in a stay on any enforcement</w:t>
      </w:r>
      <w:r w:rsidR="001311F1">
        <w:rPr>
          <w:rFonts w:ascii="Arial" w:hAnsi="Arial" w:cs="Arial"/>
          <w:color w:val="7B7B7B" w:themeColor="accent3" w:themeShade="BF"/>
          <w:sz w:val="22"/>
          <w:szCs w:val="22"/>
          <w:lang w:val="en-GB"/>
        </w:rPr>
        <w:t xml:space="preserve"> </w:t>
      </w:r>
      <w:r w:rsidR="001B1ACE" w:rsidRPr="002E4AD0">
        <w:rPr>
          <w:rFonts w:ascii="Arial" w:hAnsi="Arial" w:cs="Arial"/>
          <w:color w:val="7B7B7B" w:themeColor="accent3" w:themeShade="BF"/>
          <w:sz w:val="22"/>
          <w:szCs w:val="22"/>
          <w:lang w:val="en-GB"/>
        </w:rPr>
        <w:t>even after a successful restructuring.  The Model Law indicates that for relief to be available that the foreign proceedings must be in existence</w:t>
      </w:r>
      <w:r w:rsidR="002E4AD0" w:rsidRPr="002E4AD0">
        <w:rPr>
          <w:rFonts w:ascii="Arial" w:hAnsi="Arial" w:cs="Arial"/>
          <w:color w:val="7B7B7B" w:themeColor="accent3" w:themeShade="BF"/>
          <w:sz w:val="22"/>
          <w:szCs w:val="22"/>
          <w:lang w:val="en-GB"/>
        </w:rPr>
        <w:t xml:space="preserve">, therefore when the foreign proceedings come to an end so </w:t>
      </w:r>
      <w:proofErr w:type="gramStart"/>
      <w:r w:rsidR="002E4AD0" w:rsidRPr="002E4AD0">
        <w:rPr>
          <w:rFonts w:ascii="Arial" w:hAnsi="Arial" w:cs="Arial"/>
          <w:color w:val="7B7B7B" w:themeColor="accent3" w:themeShade="BF"/>
          <w:sz w:val="22"/>
          <w:szCs w:val="22"/>
          <w:lang w:val="en-GB"/>
        </w:rPr>
        <w:t>to should</w:t>
      </w:r>
      <w:proofErr w:type="gramEnd"/>
      <w:r w:rsidR="002E4AD0" w:rsidRPr="002E4AD0">
        <w:rPr>
          <w:rFonts w:ascii="Arial" w:hAnsi="Arial" w:cs="Arial"/>
          <w:color w:val="7B7B7B" w:themeColor="accent3" w:themeShade="BF"/>
          <w:sz w:val="22"/>
          <w:szCs w:val="22"/>
          <w:lang w:val="en-GB"/>
        </w:rPr>
        <w:t xml:space="preserve"> the relief provided under the Model Law.</w:t>
      </w:r>
    </w:p>
    <w:p w14:paraId="13CE8DBC" w14:textId="77777777" w:rsidR="003B59E0" w:rsidRDefault="003B59E0" w:rsidP="003B59E0">
      <w:pPr>
        <w:pStyle w:val="ListParagraph"/>
        <w:jc w:val="both"/>
        <w:rPr>
          <w:rFonts w:ascii="Arial" w:hAnsi="Arial" w:cs="Arial"/>
          <w:color w:val="7B7B7B" w:themeColor="accent3" w:themeShade="BF"/>
          <w:sz w:val="22"/>
          <w:szCs w:val="22"/>
          <w:lang w:val="en-GB"/>
        </w:rPr>
      </w:pPr>
    </w:p>
    <w:p w14:paraId="25F650EA" w14:textId="0786A5EE" w:rsidR="002E4AD0" w:rsidRPr="002E4AD0" w:rsidRDefault="00341547" w:rsidP="00D70184">
      <w:pPr>
        <w:pStyle w:val="ListParagraph"/>
        <w:numPr>
          <w:ilvl w:val="0"/>
          <w:numId w:val="4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proofErr w:type="spellStart"/>
      <w:r>
        <w:rPr>
          <w:rFonts w:ascii="Arial" w:hAnsi="Arial" w:cs="Arial"/>
          <w:color w:val="7B7B7B" w:themeColor="accent3" w:themeShade="BF"/>
          <w:sz w:val="22"/>
          <w:szCs w:val="22"/>
          <w:lang w:val="en-GB"/>
        </w:rPr>
        <w:t>CofA</w:t>
      </w:r>
      <w:proofErr w:type="spellEnd"/>
      <w:r>
        <w:rPr>
          <w:rFonts w:ascii="Arial" w:hAnsi="Arial" w:cs="Arial"/>
          <w:color w:val="7B7B7B" w:themeColor="accent3" w:themeShade="BF"/>
          <w:sz w:val="22"/>
          <w:szCs w:val="22"/>
          <w:lang w:val="en-GB"/>
        </w:rPr>
        <w:t xml:space="preserve"> also considered the Gibbs Rule</w:t>
      </w:r>
      <w:r w:rsidR="00127088">
        <w:rPr>
          <w:rFonts w:ascii="Arial" w:hAnsi="Arial" w:cs="Arial"/>
          <w:color w:val="7B7B7B" w:themeColor="accent3" w:themeShade="BF"/>
          <w:sz w:val="22"/>
          <w:szCs w:val="22"/>
          <w:lang w:val="en-GB"/>
        </w:rPr>
        <w:t xml:space="preserve">.  The English creditors had not agreed to participate in the Azerbaijani </w:t>
      </w:r>
      <w:proofErr w:type="gramStart"/>
      <w:r w:rsidR="00127088">
        <w:rPr>
          <w:rFonts w:ascii="Arial" w:hAnsi="Arial" w:cs="Arial"/>
          <w:color w:val="7B7B7B" w:themeColor="accent3" w:themeShade="BF"/>
          <w:sz w:val="22"/>
          <w:szCs w:val="22"/>
          <w:lang w:val="en-GB"/>
        </w:rPr>
        <w:t>restructuring</w:t>
      </w:r>
      <w:proofErr w:type="gramEnd"/>
      <w:r w:rsidR="00943744">
        <w:rPr>
          <w:rFonts w:ascii="Arial" w:hAnsi="Arial" w:cs="Arial"/>
          <w:color w:val="7B7B7B" w:themeColor="accent3" w:themeShade="BF"/>
          <w:sz w:val="22"/>
          <w:szCs w:val="22"/>
          <w:lang w:val="en-GB"/>
        </w:rPr>
        <w:t xml:space="preserve"> nor had they submitted to the jurisdiction of the Azerbaijani court.  </w:t>
      </w:r>
      <w:proofErr w:type="gramStart"/>
      <w:r w:rsidR="00943744">
        <w:rPr>
          <w:rFonts w:ascii="Arial" w:hAnsi="Arial" w:cs="Arial"/>
          <w:color w:val="7B7B7B" w:themeColor="accent3" w:themeShade="BF"/>
          <w:sz w:val="22"/>
          <w:szCs w:val="22"/>
          <w:lang w:val="en-GB"/>
        </w:rPr>
        <w:t>Therefore</w:t>
      </w:r>
      <w:proofErr w:type="gramEnd"/>
      <w:r w:rsidR="00943744">
        <w:rPr>
          <w:rFonts w:ascii="Arial" w:hAnsi="Arial" w:cs="Arial"/>
          <w:color w:val="7B7B7B" w:themeColor="accent3" w:themeShade="BF"/>
          <w:sz w:val="22"/>
          <w:szCs w:val="22"/>
          <w:lang w:val="en-GB"/>
        </w:rPr>
        <w:t xml:space="preserve"> the </w:t>
      </w:r>
      <w:proofErr w:type="spellStart"/>
      <w:r w:rsidR="00943744">
        <w:rPr>
          <w:rFonts w:ascii="Arial" w:hAnsi="Arial" w:cs="Arial"/>
          <w:color w:val="7B7B7B" w:themeColor="accent3" w:themeShade="BF"/>
          <w:sz w:val="22"/>
          <w:szCs w:val="22"/>
          <w:lang w:val="en-GB"/>
        </w:rPr>
        <w:t>CofA</w:t>
      </w:r>
      <w:proofErr w:type="spellEnd"/>
      <w:r w:rsidR="00943744">
        <w:rPr>
          <w:rFonts w:ascii="Arial" w:hAnsi="Arial" w:cs="Arial"/>
          <w:color w:val="7B7B7B" w:themeColor="accent3" w:themeShade="BF"/>
          <w:sz w:val="22"/>
          <w:szCs w:val="22"/>
          <w:lang w:val="en-GB"/>
        </w:rPr>
        <w:t xml:space="preserve"> found that the Gibbs Rule was applicable </w:t>
      </w:r>
      <w:r w:rsidR="004768FE">
        <w:rPr>
          <w:rFonts w:ascii="Arial" w:hAnsi="Arial" w:cs="Arial"/>
          <w:color w:val="7B7B7B" w:themeColor="accent3" w:themeShade="BF"/>
          <w:sz w:val="22"/>
          <w:szCs w:val="22"/>
          <w:lang w:val="en-GB"/>
        </w:rPr>
        <w:t xml:space="preserve">and that the English Law creditors could not be </w:t>
      </w:r>
      <w:r w:rsidR="0024480D">
        <w:rPr>
          <w:rFonts w:ascii="Arial" w:hAnsi="Arial" w:cs="Arial"/>
          <w:color w:val="7B7B7B" w:themeColor="accent3" w:themeShade="BF"/>
          <w:sz w:val="22"/>
          <w:szCs w:val="22"/>
          <w:lang w:val="en-GB"/>
        </w:rPr>
        <w:t>discharged/restructured</w:t>
      </w:r>
      <w:r w:rsidR="004768FE">
        <w:rPr>
          <w:rFonts w:ascii="Arial" w:hAnsi="Arial" w:cs="Arial"/>
          <w:color w:val="7B7B7B" w:themeColor="accent3" w:themeShade="BF"/>
          <w:sz w:val="22"/>
          <w:szCs w:val="22"/>
          <w:lang w:val="en-GB"/>
        </w:rPr>
        <w:t xml:space="preserve"> by the Azerbaijani </w:t>
      </w:r>
      <w:r w:rsidR="0024480D">
        <w:rPr>
          <w:rFonts w:ascii="Arial" w:hAnsi="Arial" w:cs="Arial"/>
          <w:color w:val="7B7B7B" w:themeColor="accent3" w:themeShade="BF"/>
          <w:sz w:val="22"/>
          <w:szCs w:val="22"/>
          <w:lang w:val="en-GB"/>
        </w:rPr>
        <w:t xml:space="preserve">proceeding.  The </w:t>
      </w:r>
      <w:proofErr w:type="spellStart"/>
      <w:r w:rsidR="0024480D">
        <w:rPr>
          <w:rFonts w:ascii="Arial" w:hAnsi="Arial" w:cs="Arial"/>
          <w:color w:val="7B7B7B" w:themeColor="accent3" w:themeShade="BF"/>
          <w:sz w:val="22"/>
          <w:szCs w:val="22"/>
          <w:lang w:val="en-GB"/>
        </w:rPr>
        <w:t>CofA</w:t>
      </w:r>
      <w:proofErr w:type="spellEnd"/>
      <w:r w:rsidR="0024480D">
        <w:rPr>
          <w:rFonts w:ascii="Arial" w:hAnsi="Arial" w:cs="Arial"/>
          <w:color w:val="7B7B7B" w:themeColor="accent3" w:themeShade="BF"/>
          <w:sz w:val="22"/>
          <w:szCs w:val="22"/>
          <w:lang w:val="en-GB"/>
        </w:rPr>
        <w:t xml:space="preserve"> commented that a parallel scheme could have </w:t>
      </w:r>
      <w:r w:rsidR="003B59E0">
        <w:rPr>
          <w:rFonts w:ascii="Arial" w:hAnsi="Arial" w:cs="Arial"/>
          <w:color w:val="7B7B7B" w:themeColor="accent3" w:themeShade="BF"/>
          <w:sz w:val="22"/>
          <w:szCs w:val="22"/>
          <w:lang w:val="en-GB"/>
        </w:rPr>
        <w:t>been proposed in the UK to compromise the UK creditors.</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15EE2B47" w14:textId="22B46383" w:rsidR="0041139B" w:rsidRDefault="003205CC" w:rsidP="00B72FF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One – if a </w:t>
      </w:r>
      <w:r w:rsidR="00634627">
        <w:rPr>
          <w:rFonts w:ascii="Arial" w:hAnsi="Arial" w:cs="Arial"/>
          <w:color w:val="7B7B7B" w:themeColor="accent3" w:themeShade="BF"/>
          <w:sz w:val="22"/>
          <w:szCs w:val="22"/>
          <w:lang w:val="en-GB"/>
        </w:rPr>
        <w:t>foreign main proceeding is recognised after a domestic proceeding has already been opened</w:t>
      </w:r>
      <w:r w:rsidR="00860DFA">
        <w:rPr>
          <w:rFonts w:ascii="Arial" w:hAnsi="Arial" w:cs="Arial"/>
          <w:color w:val="7B7B7B" w:themeColor="accent3" w:themeShade="BF"/>
          <w:sz w:val="22"/>
          <w:szCs w:val="22"/>
          <w:lang w:val="en-GB"/>
        </w:rPr>
        <w:t xml:space="preserve">, under Article 29 (a) the Court must consider the </w:t>
      </w:r>
      <w:r w:rsidR="00943B16">
        <w:rPr>
          <w:rFonts w:ascii="Arial" w:hAnsi="Arial" w:cs="Arial"/>
          <w:color w:val="7B7B7B" w:themeColor="accent3" w:themeShade="BF"/>
          <w:sz w:val="22"/>
          <w:szCs w:val="22"/>
          <w:lang w:val="en-GB"/>
        </w:rPr>
        <w:t xml:space="preserve">relief requested under Article 21 and </w:t>
      </w:r>
      <w:r w:rsidR="006C68F3">
        <w:rPr>
          <w:rFonts w:ascii="Arial" w:hAnsi="Arial" w:cs="Arial"/>
          <w:color w:val="7B7B7B" w:themeColor="accent3" w:themeShade="BF"/>
          <w:sz w:val="22"/>
          <w:szCs w:val="22"/>
          <w:lang w:val="en-GB"/>
        </w:rPr>
        <w:t>ensure that any relief provided is consistent with the domestic proceedings.</w:t>
      </w:r>
    </w:p>
    <w:p w14:paraId="7D5A5DD2" w14:textId="0ECE3B33" w:rsidR="00B72FFB" w:rsidRDefault="00B72FFB" w:rsidP="00B72FFB">
      <w:pPr>
        <w:jc w:val="both"/>
        <w:rPr>
          <w:rFonts w:ascii="Arial" w:hAnsi="Arial" w:cs="Arial"/>
          <w:color w:val="7B7B7B" w:themeColor="accent3" w:themeShade="BF"/>
          <w:sz w:val="22"/>
          <w:szCs w:val="22"/>
          <w:lang w:val="en-GB"/>
        </w:rPr>
      </w:pPr>
    </w:p>
    <w:p w14:paraId="18C1DB63" w14:textId="073B037C" w:rsidR="00B72FFB" w:rsidRDefault="00B72FFB" w:rsidP="00B72FF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20 is not applicable if domestic proceedings have already been opened.</w:t>
      </w:r>
    </w:p>
    <w:p w14:paraId="7E01715A" w14:textId="18668A93" w:rsidR="00B72FFB" w:rsidRDefault="00B72FFB" w:rsidP="00B72FFB">
      <w:pPr>
        <w:jc w:val="both"/>
        <w:rPr>
          <w:rFonts w:ascii="Arial" w:hAnsi="Arial" w:cs="Arial"/>
          <w:color w:val="7B7B7B" w:themeColor="accent3" w:themeShade="BF"/>
          <w:sz w:val="22"/>
          <w:szCs w:val="22"/>
          <w:lang w:val="en-GB"/>
        </w:rPr>
      </w:pPr>
    </w:p>
    <w:p w14:paraId="30DEED10" w14:textId="2BE53FAD" w:rsidR="00B72FFB" w:rsidRDefault="00B72FFB" w:rsidP="00B72FF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2 </w:t>
      </w:r>
      <w:r w:rsidR="00364F3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364F37">
        <w:rPr>
          <w:rFonts w:ascii="Arial" w:hAnsi="Arial" w:cs="Arial"/>
          <w:color w:val="7B7B7B" w:themeColor="accent3" w:themeShade="BF"/>
          <w:sz w:val="22"/>
          <w:szCs w:val="22"/>
          <w:lang w:val="en-GB"/>
        </w:rPr>
        <w:t xml:space="preserve">under Article 18 of the Model Law the foreign representative is </w:t>
      </w:r>
      <w:r w:rsidR="00EE46CA">
        <w:rPr>
          <w:rFonts w:ascii="Arial" w:hAnsi="Arial" w:cs="Arial"/>
          <w:color w:val="7B7B7B" w:themeColor="accent3" w:themeShade="BF"/>
          <w:sz w:val="22"/>
          <w:szCs w:val="22"/>
          <w:lang w:val="en-GB"/>
        </w:rPr>
        <w:t>obliged to i</w:t>
      </w:r>
      <w:r w:rsidR="00165BDA">
        <w:rPr>
          <w:rFonts w:ascii="Arial" w:hAnsi="Arial" w:cs="Arial"/>
          <w:color w:val="7B7B7B" w:themeColor="accent3" w:themeShade="BF"/>
          <w:sz w:val="22"/>
          <w:szCs w:val="22"/>
          <w:lang w:val="en-GB"/>
        </w:rPr>
        <w:t>n</w:t>
      </w:r>
      <w:r w:rsidR="00EE46CA">
        <w:rPr>
          <w:rFonts w:ascii="Arial" w:hAnsi="Arial" w:cs="Arial"/>
          <w:color w:val="7B7B7B" w:themeColor="accent3" w:themeShade="BF"/>
          <w:sz w:val="22"/>
          <w:szCs w:val="22"/>
          <w:lang w:val="en-GB"/>
        </w:rPr>
        <w:t>form the court in the enacting state of any substantial information in relation to the foreign proceedings</w:t>
      </w:r>
      <w:r w:rsidR="00165BDA">
        <w:rPr>
          <w:rFonts w:ascii="Arial" w:hAnsi="Arial" w:cs="Arial"/>
          <w:color w:val="7B7B7B" w:themeColor="accent3" w:themeShade="BF"/>
          <w:sz w:val="22"/>
          <w:szCs w:val="22"/>
          <w:lang w:val="en-GB"/>
        </w:rPr>
        <w:t xml:space="preserve"> which may </w:t>
      </w:r>
      <w:r w:rsidR="00671003">
        <w:rPr>
          <w:rFonts w:ascii="Arial" w:hAnsi="Arial" w:cs="Arial"/>
          <w:color w:val="7B7B7B" w:themeColor="accent3" w:themeShade="BF"/>
          <w:sz w:val="22"/>
          <w:szCs w:val="22"/>
          <w:lang w:val="en-GB"/>
        </w:rPr>
        <w:t>affect</w:t>
      </w:r>
      <w:r w:rsidR="00165BDA">
        <w:rPr>
          <w:rFonts w:ascii="Arial" w:hAnsi="Arial" w:cs="Arial"/>
          <w:color w:val="7B7B7B" w:themeColor="accent3" w:themeShade="BF"/>
          <w:sz w:val="22"/>
          <w:szCs w:val="22"/>
          <w:lang w:val="en-GB"/>
        </w:rPr>
        <w:t xml:space="preserve"> the court’s ruling on the recognition and the relief granted.</w:t>
      </w:r>
    </w:p>
    <w:p w14:paraId="232B4CF3" w14:textId="4F33DADF" w:rsidR="00165BDA" w:rsidRDefault="00165BDA" w:rsidP="00B72FFB">
      <w:pPr>
        <w:jc w:val="both"/>
        <w:rPr>
          <w:rFonts w:ascii="Arial" w:hAnsi="Arial" w:cs="Arial"/>
          <w:color w:val="7B7B7B" w:themeColor="accent3" w:themeShade="BF"/>
          <w:sz w:val="22"/>
          <w:szCs w:val="22"/>
          <w:lang w:val="en-GB"/>
        </w:rPr>
      </w:pPr>
    </w:p>
    <w:p w14:paraId="136079A0" w14:textId="511A9D69" w:rsidR="00165BDA" w:rsidRPr="009B5832" w:rsidRDefault="00165BDA" w:rsidP="00B72FFB">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foreign representative is also obligated to inform the Court of any other foreign proceedings they are aware of </w:t>
      </w:r>
      <w:r w:rsidR="00671003">
        <w:rPr>
          <w:rFonts w:ascii="Arial" w:hAnsi="Arial" w:cs="Arial"/>
          <w:color w:val="7B7B7B" w:themeColor="accent3" w:themeShade="BF"/>
          <w:sz w:val="22"/>
          <w:szCs w:val="22"/>
          <w:lang w:val="en-GB"/>
        </w:rPr>
        <w:t>either pre or post recognition.</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t>
      </w:r>
      <w:proofErr w:type="gramStart"/>
      <w:r w:rsidRPr="009B5832">
        <w:rPr>
          <w:rFonts w:ascii="Arial" w:hAnsi="Arial" w:cs="Arial"/>
          <w:sz w:val="22"/>
          <w:szCs w:val="22"/>
          <w:lang w:val="en-GB"/>
        </w:rPr>
        <w:t>whether or not</w:t>
      </w:r>
      <w:proofErr w:type="gramEnd"/>
      <w:r w:rsidRPr="009B5832">
        <w:rPr>
          <w:rFonts w:ascii="Arial" w:hAnsi="Arial"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4024A332" w14:textId="218A4DED" w:rsidR="00544127" w:rsidRDefault="006D292F"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proofErr w:type="spellStart"/>
      <w:r>
        <w:rPr>
          <w:rFonts w:ascii="Arial" w:hAnsi="Arial" w:cs="Arial"/>
          <w:color w:val="7B7B7B" w:themeColor="accent3" w:themeShade="BF"/>
          <w:sz w:val="22"/>
          <w:szCs w:val="22"/>
          <w:lang w:val="en-GB"/>
        </w:rPr>
        <w:t>MLCBI</w:t>
      </w:r>
      <w:proofErr w:type="spellEnd"/>
      <w:r>
        <w:rPr>
          <w:rFonts w:ascii="Arial" w:hAnsi="Arial" w:cs="Arial"/>
          <w:color w:val="7B7B7B" w:themeColor="accent3" w:themeShade="BF"/>
          <w:sz w:val="22"/>
          <w:szCs w:val="22"/>
          <w:lang w:val="en-GB"/>
        </w:rPr>
        <w:t xml:space="preserve"> ha</w:t>
      </w:r>
      <w:r w:rsidR="00EB4209">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w:t>
      </w:r>
      <w:proofErr w:type="gramStart"/>
      <w:r>
        <w:rPr>
          <w:rFonts w:ascii="Arial" w:hAnsi="Arial" w:cs="Arial"/>
          <w:color w:val="7B7B7B" w:themeColor="accent3" w:themeShade="BF"/>
          <w:sz w:val="22"/>
          <w:szCs w:val="22"/>
          <w:lang w:val="en-GB"/>
        </w:rPr>
        <w:t>a number of</w:t>
      </w:r>
      <w:proofErr w:type="gramEnd"/>
      <w:r>
        <w:rPr>
          <w:rFonts w:ascii="Arial" w:hAnsi="Arial" w:cs="Arial"/>
          <w:color w:val="7B7B7B" w:themeColor="accent3" w:themeShade="BF"/>
          <w:sz w:val="22"/>
          <w:szCs w:val="22"/>
          <w:lang w:val="en-GB"/>
        </w:rPr>
        <w:t xml:space="preserve"> objectives including the fair and efficient administration of cross border insolvencies that protects the interests of all credito</w:t>
      </w:r>
      <w:r w:rsidR="00D3604F">
        <w:rPr>
          <w:rFonts w:ascii="Arial" w:hAnsi="Arial" w:cs="Arial"/>
          <w:color w:val="7B7B7B" w:themeColor="accent3" w:themeShade="BF"/>
          <w:sz w:val="22"/>
          <w:szCs w:val="22"/>
          <w:lang w:val="en-GB"/>
        </w:rPr>
        <w:t>r</w:t>
      </w:r>
      <w:r>
        <w:rPr>
          <w:rFonts w:ascii="Arial" w:hAnsi="Arial" w:cs="Arial"/>
          <w:color w:val="7B7B7B" w:themeColor="accent3" w:themeShade="BF"/>
          <w:sz w:val="22"/>
          <w:szCs w:val="22"/>
          <w:lang w:val="en-GB"/>
        </w:rPr>
        <w:t>s and other</w:t>
      </w:r>
      <w:r w:rsidR="00D3604F">
        <w:rPr>
          <w:rFonts w:ascii="Arial" w:hAnsi="Arial" w:cs="Arial"/>
          <w:color w:val="7B7B7B" w:themeColor="accent3" w:themeShade="BF"/>
          <w:sz w:val="22"/>
          <w:szCs w:val="22"/>
          <w:lang w:val="en-GB"/>
        </w:rPr>
        <w:t xml:space="preserve"> interested parties, including the debtor.</w:t>
      </w:r>
    </w:p>
    <w:p w14:paraId="67F2B711" w14:textId="6565F4F2" w:rsidR="00D3604F" w:rsidRDefault="00D3604F" w:rsidP="00707FC8">
      <w:pPr>
        <w:jc w:val="both"/>
        <w:rPr>
          <w:rFonts w:ascii="Arial" w:hAnsi="Arial" w:cs="Arial"/>
          <w:color w:val="7B7B7B" w:themeColor="accent3" w:themeShade="BF"/>
          <w:sz w:val="22"/>
          <w:szCs w:val="22"/>
          <w:lang w:val="en-GB"/>
        </w:rPr>
      </w:pPr>
    </w:p>
    <w:p w14:paraId="1372C5BA" w14:textId="72C6FA06" w:rsidR="00D3604F" w:rsidRDefault="00D3604F"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One of the methods to achieve this objective (and others) is to allo</w:t>
      </w:r>
      <w:r w:rsidR="007441A5">
        <w:rPr>
          <w:rFonts w:ascii="Arial" w:hAnsi="Arial" w:cs="Arial"/>
          <w:color w:val="7B7B7B" w:themeColor="accent3" w:themeShade="BF"/>
          <w:sz w:val="22"/>
          <w:szCs w:val="22"/>
          <w:lang w:val="en-GB"/>
        </w:rPr>
        <w:t>w a foreign representative of foreign proceedings access to the ena</w:t>
      </w:r>
      <w:r w:rsidR="00430100">
        <w:rPr>
          <w:rFonts w:ascii="Arial" w:hAnsi="Arial" w:cs="Arial"/>
          <w:color w:val="7B7B7B" w:themeColor="accent3" w:themeShade="BF"/>
          <w:sz w:val="22"/>
          <w:szCs w:val="22"/>
          <w:lang w:val="en-GB"/>
        </w:rPr>
        <w:t xml:space="preserve">cting state’s Court, in this situation the Court of State A.  This means that the foreign representative is not required to meet the </w:t>
      </w:r>
      <w:r w:rsidR="00CC2F4E">
        <w:rPr>
          <w:rFonts w:ascii="Arial" w:hAnsi="Arial" w:cs="Arial"/>
          <w:color w:val="7B7B7B" w:themeColor="accent3" w:themeShade="BF"/>
          <w:sz w:val="22"/>
          <w:szCs w:val="22"/>
          <w:lang w:val="en-GB"/>
        </w:rPr>
        <w:t>formal requirements such as licences.</w:t>
      </w:r>
    </w:p>
    <w:p w14:paraId="5672A640" w14:textId="0760B8A6" w:rsidR="0055384F" w:rsidRDefault="0055384F" w:rsidP="00707FC8">
      <w:pPr>
        <w:jc w:val="both"/>
        <w:rPr>
          <w:rFonts w:ascii="Arial" w:hAnsi="Arial" w:cs="Arial"/>
          <w:color w:val="7B7B7B" w:themeColor="accent3" w:themeShade="BF"/>
          <w:sz w:val="22"/>
          <w:szCs w:val="22"/>
          <w:lang w:val="en-GB"/>
        </w:rPr>
      </w:pPr>
    </w:p>
    <w:p w14:paraId="24987227" w14:textId="45AC38F9" w:rsidR="0055384F" w:rsidRDefault="0055384F"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Article 9 of the Model Law the foreign representative of </w:t>
      </w:r>
      <w:r w:rsidR="002A53E4">
        <w:rPr>
          <w:rFonts w:ascii="Arial" w:hAnsi="Arial" w:cs="Arial"/>
          <w:color w:val="7B7B7B" w:themeColor="accent3" w:themeShade="BF"/>
          <w:sz w:val="22"/>
          <w:szCs w:val="22"/>
          <w:lang w:val="en-GB"/>
        </w:rPr>
        <w:t xml:space="preserve">State B is entitled to apply directly to the Court of State A prior to </w:t>
      </w:r>
      <w:r w:rsidR="00B665CC">
        <w:rPr>
          <w:rFonts w:ascii="Arial" w:hAnsi="Arial" w:cs="Arial"/>
          <w:color w:val="7B7B7B" w:themeColor="accent3" w:themeShade="BF"/>
          <w:sz w:val="22"/>
          <w:szCs w:val="22"/>
          <w:lang w:val="en-GB"/>
        </w:rPr>
        <w:t>recognition.</w:t>
      </w:r>
    </w:p>
    <w:p w14:paraId="7B128F2E" w14:textId="120BD90A" w:rsidR="00B665CC" w:rsidRDefault="00B665CC" w:rsidP="00707FC8">
      <w:pPr>
        <w:jc w:val="both"/>
        <w:rPr>
          <w:rFonts w:ascii="Arial" w:hAnsi="Arial" w:cs="Arial"/>
          <w:color w:val="7B7B7B" w:themeColor="accent3" w:themeShade="BF"/>
          <w:sz w:val="22"/>
          <w:szCs w:val="22"/>
          <w:lang w:val="en-GB"/>
        </w:rPr>
      </w:pPr>
    </w:p>
    <w:p w14:paraId="6B921BE3" w14:textId="306A4512" w:rsidR="00B665CC" w:rsidRDefault="00B665CC"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Article 11 of the Model Law the foreign representative of State B is </w:t>
      </w:r>
      <w:r w:rsidR="0010705C">
        <w:rPr>
          <w:rFonts w:ascii="Arial" w:hAnsi="Arial" w:cs="Arial"/>
          <w:color w:val="7B7B7B" w:themeColor="accent3" w:themeShade="BF"/>
          <w:sz w:val="22"/>
          <w:szCs w:val="22"/>
          <w:lang w:val="en-GB"/>
        </w:rPr>
        <w:t>also entitled to commence proceed</w:t>
      </w:r>
      <w:r w:rsidR="00EF694B">
        <w:rPr>
          <w:rFonts w:ascii="Arial" w:hAnsi="Arial" w:cs="Arial"/>
          <w:color w:val="7B7B7B" w:themeColor="accent3" w:themeShade="BF"/>
          <w:sz w:val="22"/>
          <w:szCs w:val="22"/>
          <w:lang w:val="en-GB"/>
        </w:rPr>
        <w:t xml:space="preserve">ings State A subject to </w:t>
      </w:r>
      <w:r w:rsidR="0064464A">
        <w:rPr>
          <w:rFonts w:ascii="Arial" w:hAnsi="Arial" w:cs="Arial"/>
          <w:color w:val="7B7B7B" w:themeColor="accent3" w:themeShade="BF"/>
          <w:sz w:val="22"/>
          <w:szCs w:val="22"/>
          <w:lang w:val="en-GB"/>
        </w:rPr>
        <w:t>conditions for the proceedings being otherwise met.</w:t>
      </w:r>
    </w:p>
    <w:p w14:paraId="77E89D26" w14:textId="31E1C44D" w:rsidR="00C10732" w:rsidRDefault="00C10732" w:rsidP="00707FC8">
      <w:pPr>
        <w:jc w:val="both"/>
        <w:rPr>
          <w:rFonts w:ascii="Arial" w:hAnsi="Arial" w:cs="Arial"/>
          <w:color w:val="7B7B7B" w:themeColor="accent3" w:themeShade="BF"/>
          <w:sz w:val="22"/>
          <w:szCs w:val="22"/>
          <w:lang w:val="en-GB"/>
        </w:rPr>
      </w:pPr>
    </w:p>
    <w:p w14:paraId="3D347D70" w14:textId="702B31FC" w:rsidR="00C10732" w:rsidRDefault="00C1073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representative can also apply to the Court of State A for recognition of foreign proceedings</w:t>
      </w:r>
      <w:r w:rsidR="00EA344E">
        <w:rPr>
          <w:rFonts w:ascii="Arial" w:hAnsi="Arial" w:cs="Arial"/>
          <w:color w:val="7B7B7B" w:themeColor="accent3" w:themeShade="BF"/>
          <w:sz w:val="22"/>
          <w:szCs w:val="22"/>
          <w:lang w:val="en-GB"/>
        </w:rPr>
        <w:t xml:space="preserve"> as either main or non-main proceedings.</w:t>
      </w:r>
    </w:p>
    <w:p w14:paraId="442975A0" w14:textId="05925651" w:rsidR="009C3315" w:rsidRDefault="009C3315" w:rsidP="00707FC8">
      <w:pPr>
        <w:jc w:val="both"/>
        <w:rPr>
          <w:rFonts w:ascii="Arial" w:hAnsi="Arial" w:cs="Arial"/>
          <w:color w:val="7B7B7B" w:themeColor="accent3" w:themeShade="BF"/>
          <w:sz w:val="22"/>
          <w:szCs w:val="22"/>
          <w:lang w:val="en-GB"/>
        </w:rPr>
      </w:pPr>
    </w:p>
    <w:p w14:paraId="5A061713" w14:textId="332C3B90" w:rsidR="009C3315" w:rsidRDefault="009C3315"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ED7D80">
        <w:rPr>
          <w:rFonts w:ascii="Arial" w:hAnsi="Arial" w:cs="Arial"/>
          <w:color w:val="7B7B7B" w:themeColor="accent3" w:themeShade="BF"/>
          <w:sz w:val="22"/>
          <w:szCs w:val="22"/>
          <w:lang w:val="en-GB"/>
        </w:rPr>
        <w:t>direct access to the Court of State A could be of great benefit to the foreign representati</w:t>
      </w:r>
      <w:r w:rsidR="00E53343">
        <w:rPr>
          <w:rFonts w:ascii="Arial" w:hAnsi="Arial" w:cs="Arial"/>
          <w:color w:val="7B7B7B" w:themeColor="accent3" w:themeShade="BF"/>
          <w:sz w:val="22"/>
          <w:szCs w:val="22"/>
          <w:lang w:val="en-GB"/>
        </w:rPr>
        <w:t>ve in the administration of the foreign proceedings and may save both time and expense, which could ultimately protect the value of the estate.</w:t>
      </w:r>
    </w:p>
    <w:p w14:paraId="42F5DAD4" w14:textId="6CD8D6D9" w:rsidR="009342C5" w:rsidRDefault="009342C5" w:rsidP="00707FC8">
      <w:pPr>
        <w:jc w:val="both"/>
        <w:rPr>
          <w:rFonts w:ascii="Arial" w:hAnsi="Arial" w:cs="Arial"/>
          <w:color w:val="7B7B7B" w:themeColor="accent3" w:themeShade="BF"/>
          <w:sz w:val="22"/>
          <w:szCs w:val="22"/>
          <w:lang w:val="en-GB"/>
        </w:rPr>
      </w:pPr>
    </w:p>
    <w:p w14:paraId="55B728E2" w14:textId="03B41317" w:rsidR="009342C5" w:rsidRDefault="00B05C7D"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007DDF1A" w14:textId="77E48F08" w:rsidR="00E04C01" w:rsidRDefault="00E04C01" w:rsidP="00707FC8">
      <w:pPr>
        <w:jc w:val="both"/>
        <w:rPr>
          <w:rFonts w:ascii="Arial" w:hAnsi="Arial" w:cs="Arial"/>
          <w:color w:val="7B7B7B" w:themeColor="accent3" w:themeShade="BF"/>
          <w:sz w:val="22"/>
          <w:szCs w:val="22"/>
          <w:lang w:val="en-GB"/>
        </w:rPr>
      </w:pPr>
    </w:p>
    <w:p w14:paraId="4A637290" w14:textId="4A0282A0" w:rsidR="00544127" w:rsidRPr="009B5832" w:rsidRDefault="00544127"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 xml:space="preserve">relevant MLCBI articles) any other evidence, restrictions, </w:t>
      </w:r>
      <w:proofErr w:type="gramStart"/>
      <w:r w:rsidRPr="009B5832">
        <w:rPr>
          <w:rFonts w:ascii="Arial" w:hAnsi="Arial" w:cs="Arial"/>
          <w:sz w:val="22"/>
          <w:szCs w:val="22"/>
          <w:lang w:val="en-GB"/>
        </w:rPr>
        <w:t>exclusions</w:t>
      </w:r>
      <w:proofErr w:type="gramEnd"/>
      <w:r w:rsidRPr="009B5832">
        <w:rPr>
          <w:rFonts w:ascii="Arial" w:hAnsi="Arial" w:cs="Arial"/>
          <w:sz w:val="22"/>
          <w:szCs w:val="22"/>
          <w:lang w:val="en-GB"/>
        </w:rPr>
        <w:t xml:space="preserve">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7940D274" w14:textId="1DD4DE64" w:rsidR="00DF75F8" w:rsidRDefault="00D85346" w:rsidP="00707FC8">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Assuming</w:t>
      </w:r>
      <w:r w:rsidR="00EF2C02">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that</w:t>
      </w:r>
      <w:proofErr w:type="gramEnd"/>
      <w:r>
        <w:rPr>
          <w:rFonts w:ascii="Arial" w:hAnsi="Arial" w:cs="Arial"/>
          <w:color w:val="7B7B7B" w:themeColor="accent3" w:themeShade="BF"/>
          <w:sz w:val="22"/>
          <w:szCs w:val="22"/>
          <w:lang w:val="en-GB"/>
        </w:rPr>
        <w:t xml:space="preserve"> the requirements to qualify as a ‘foreign proceeding’ and ‘foreign representative’ are met</w:t>
      </w:r>
      <w:r w:rsidR="00362913">
        <w:rPr>
          <w:rFonts w:ascii="Arial" w:hAnsi="Arial" w:cs="Arial"/>
          <w:color w:val="7B7B7B" w:themeColor="accent3" w:themeShade="BF"/>
          <w:sz w:val="22"/>
          <w:szCs w:val="22"/>
          <w:lang w:val="en-GB"/>
        </w:rPr>
        <w:t xml:space="preserve">, under Article 15 of the Model Law a foreign representative may apply to the enacting Court for recognition </w:t>
      </w:r>
      <w:r w:rsidR="00EF2C02">
        <w:rPr>
          <w:rFonts w:ascii="Arial" w:hAnsi="Arial" w:cs="Arial"/>
          <w:color w:val="7B7B7B" w:themeColor="accent3" w:themeShade="BF"/>
          <w:sz w:val="22"/>
          <w:szCs w:val="22"/>
          <w:lang w:val="en-GB"/>
        </w:rPr>
        <w:t>of a foreign proceeding.  The application for recognition must include the following:</w:t>
      </w:r>
    </w:p>
    <w:p w14:paraId="0A645775" w14:textId="77777777" w:rsidR="000A2A0B" w:rsidRDefault="000A2A0B" w:rsidP="00707FC8">
      <w:pPr>
        <w:jc w:val="both"/>
        <w:rPr>
          <w:rFonts w:ascii="Arial" w:hAnsi="Arial" w:cs="Arial"/>
          <w:color w:val="7B7B7B" w:themeColor="accent3" w:themeShade="BF"/>
          <w:sz w:val="22"/>
          <w:szCs w:val="22"/>
          <w:lang w:val="en-GB"/>
        </w:rPr>
      </w:pPr>
    </w:p>
    <w:p w14:paraId="6C4172FA" w14:textId="467BCEAA" w:rsidR="00EF2C02" w:rsidRDefault="00236FA9" w:rsidP="00EF2C02">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Proof of foreign proceedings and the appointment of the foreign representative</w:t>
      </w:r>
      <w:r w:rsidR="007A12DB">
        <w:rPr>
          <w:rFonts w:ascii="Arial" w:hAnsi="Arial" w:cs="Arial"/>
          <w:color w:val="7B7B7B" w:themeColor="accent3" w:themeShade="BF"/>
          <w:sz w:val="22"/>
          <w:szCs w:val="22"/>
          <w:lang w:val="en-GB"/>
        </w:rPr>
        <w:t>; this can be in the following forms:</w:t>
      </w:r>
    </w:p>
    <w:p w14:paraId="16B41B37" w14:textId="77777777" w:rsidR="000A2A0B" w:rsidRDefault="000A2A0B" w:rsidP="000A2A0B">
      <w:pPr>
        <w:pStyle w:val="ListParagraph"/>
        <w:jc w:val="both"/>
        <w:rPr>
          <w:rFonts w:ascii="Arial" w:hAnsi="Arial" w:cs="Arial"/>
          <w:color w:val="7B7B7B" w:themeColor="accent3" w:themeShade="BF"/>
          <w:sz w:val="22"/>
          <w:szCs w:val="22"/>
          <w:lang w:val="en-GB"/>
        </w:rPr>
      </w:pPr>
    </w:p>
    <w:p w14:paraId="5DDA3BB1" w14:textId="53AE6344" w:rsidR="007A12DB" w:rsidRDefault="007A12DB" w:rsidP="007A12DB">
      <w:pPr>
        <w:pStyle w:val="ListParagraph"/>
        <w:numPr>
          <w:ilvl w:val="1"/>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certified copy of the Order commencing the foreign proceeding and appointing the foreign representative; or</w:t>
      </w:r>
    </w:p>
    <w:p w14:paraId="64230C08" w14:textId="1C88CB9A" w:rsidR="007A12DB" w:rsidRDefault="00206F0C" w:rsidP="007A12DB">
      <w:pPr>
        <w:pStyle w:val="ListParagraph"/>
        <w:numPr>
          <w:ilvl w:val="1"/>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certificate from the foreign court confirming the existence of the proceeding and the representative’s appointment; or</w:t>
      </w:r>
    </w:p>
    <w:p w14:paraId="46F79389" w14:textId="1684BD16" w:rsidR="00206F0C" w:rsidRDefault="00C53339" w:rsidP="007A12DB">
      <w:pPr>
        <w:pStyle w:val="ListParagraph"/>
        <w:numPr>
          <w:ilvl w:val="1"/>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neither of the above are available, another form of acceptable evidence to prove the existence of the proceeding and the appointment of the foreign representative</w:t>
      </w:r>
      <w:r w:rsidR="00FD273C">
        <w:rPr>
          <w:rFonts w:ascii="Arial" w:hAnsi="Arial" w:cs="Arial"/>
          <w:color w:val="7B7B7B" w:themeColor="accent3" w:themeShade="BF"/>
          <w:sz w:val="22"/>
          <w:szCs w:val="22"/>
          <w:lang w:val="en-GB"/>
        </w:rPr>
        <w:t>.</w:t>
      </w:r>
    </w:p>
    <w:p w14:paraId="7D56BFFE" w14:textId="77777777" w:rsidR="000A2A0B" w:rsidRDefault="000A2A0B" w:rsidP="000A2A0B">
      <w:pPr>
        <w:pStyle w:val="ListParagraph"/>
        <w:ind w:left="1440"/>
        <w:jc w:val="both"/>
        <w:rPr>
          <w:rFonts w:ascii="Arial" w:hAnsi="Arial" w:cs="Arial"/>
          <w:color w:val="7B7B7B" w:themeColor="accent3" w:themeShade="BF"/>
          <w:sz w:val="22"/>
          <w:szCs w:val="22"/>
          <w:lang w:val="en-GB"/>
        </w:rPr>
      </w:pPr>
    </w:p>
    <w:p w14:paraId="51C1F20F" w14:textId="04106CA9" w:rsidR="00FD273C" w:rsidRDefault="00FD273C" w:rsidP="00FD273C">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statement identifying all other foreign proceedings in relation to the debtor known in the foreign </w:t>
      </w:r>
      <w:r w:rsidR="000A2A0B">
        <w:rPr>
          <w:rFonts w:ascii="Arial" w:hAnsi="Arial" w:cs="Arial"/>
          <w:color w:val="7B7B7B" w:themeColor="accent3" w:themeShade="BF"/>
          <w:sz w:val="22"/>
          <w:szCs w:val="22"/>
          <w:lang w:val="en-GB"/>
        </w:rPr>
        <w:t>representative’s</w:t>
      </w:r>
      <w:r>
        <w:rPr>
          <w:rFonts w:ascii="Arial" w:hAnsi="Arial" w:cs="Arial"/>
          <w:color w:val="7B7B7B" w:themeColor="accent3" w:themeShade="BF"/>
          <w:sz w:val="22"/>
          <w:szCs w:val="22"/>
          <w:lang w:val="en-GB"/>
        </w:rPr>
        <w:t xml:space="preserve"> </w:t>
      </w:r>
      <w:r w:rsidR="0093570E">
        <w:rPr>
          <w:rFonts w:ascii="Arial" w:hAnsi="Arial" w:cs="Arial"/>
          <w:color w:val="7B7B7B" w:themeColor="accent3" w:themeShade="BF"/>
          <w:sz w:val="22"/>
          <w:szCs w:val="22"/>
          <w:lang w:val="en-GB"/>
        </w:rPr>
        <w:t>knowledge.</w:t>
      </w:r>
    </w:p>
    <w:p w14:paraId="05254CC4" w14:textId="77777777" w:rsidR="000A2A0B" w:rsidRDefault="000A2A0B" w:rsidP="000A2A0B">
      <w:pPr>
        <w:pStyle w:val="ListParagraph"/>
        <w:jc w:val="both"/>
        <w:rPr>
          <w:rFonts w:ascii="Arial" w:hAnsi="Arial" w:cs="Arial"/>
          <w:color w:val="7B7B7B" w:themeColor="accent3" w:themeShade="BF"/>
          <w:sz w:val="22"/>
          <w:szCs w:val="22"/>
          <w:lang w:val="en-GB"/>
        </w:rPr>
      </w:pPr>
    </w:p>
    <w:p w14:paraId="493F3C86" w14:textId="295433E2" w:rsidR="0093570E" w:rsidRDefault="0093570E" w:rsidP="00FD273C">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Potentially a translated version of the documents into the language of the enacting court.</w:t>
      </w:r>
    </w:p>
    <w:p w14:paraId="1E5735CD" w14:textId="0243A659" w:rsidR="0093570E" w:rsidRDefault="0093570E" w:rsidP="0093570E">
      <w:pPr>
        <w:jc w:val="both"/>
        <w:rPr>
          <w:rFonts w:ascii="Arial" w:hAnsi="Arial" w:cs="Arial"/>
          <w:color w:val="7B7B7B" w:themeColor="accent3" w:themeShade="BF"/>
          <w:sz w:val="22"/>
          <w:szCs w:val="22"/>
          <w:lang w:val="en-GB"/>
        </w:rPr>
      </w:pPr>
    </w:p>
    <w:p w14:paraId="78514A51" w14:textId="02FEA59E" w:rsidR="007465BB" w:rsidRDefault="007465BB" w:rsidP="0093570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requirements under the Model La</w:t>
      </w:r>
      <w:r w:rsidR="000A2A0B">
        <w:rPr>
          <w:rFonts w:ascii="Arial" w:hAnsi="Arial" w:cs="Arial"/>
          <w:color w:val="7B7B7B" w:themeColor="accent3" w:themeShade="BF"/>
          <w:sz w:val="22"/>
          <w:szCs w:val="22"/>
          <w:lang w:val="en-GB"/>
        </w:rPr>
        <w:t>w</w:t>
      </w:r>
      <w:r>
        <w:rPr>
          <w:rFonts w:ascii="Arial" w:hAnsi="Arial" w:cs="Arial"/>
          <w:color w:val="7B7B7B" w:themeColor="accent3" w:themeShade="BF"/>
          <w:sz w:val="22"/>
          <w:szCs w:val="22"/>
          <w:lang w:val="en-GB"/>
        </w:rPr>
        <w:t xml:space="preserve"> are intentionally simplistic and allow for a flexible approach </w:t>
      </w:r>
      <w:r w:rsidR="000A2A0B">
        <w:rPr>
          <w:rFonts w:ascii="Arial" w:hAnsi="Arial" w:cs="Arial"/>
          <w:color w:val="7B7B7B" w:themeColor="accent3" w:themeShade="BF"/>
          <w:sz w:val="22"/>
          <w:szCs w:val="22"/>
          <w:lang w:val="en-GB"/>
        </w:rPr>
        <w:t>to the provision of evidence.</w:t>
      </w:r>
    </w:p>
    <w:p w14:paraId="7E244A87" w14:textId="514C1CB9" w:rsidR="000A2A0B" w:rsidRDefault="000A2A0B" w:rsidP="0093570E">
      <w:pPr>
        <w:jc w:val="both"/>
        <w:rPr>
          <w:rFonts w:ascii="Arial" w:hAnsi="Arial" w:cs="Arial"/>
          <w:color w:val="7B7B7B" w:themeColor="accent3" w:themeShade="BF"/>
          <w:sz w:val="22"/>
          <w:szCs w:val="22"/>
          <w:lang w:val="en-GB"/>
        </w:rPr>
      </w:pPr>
    </w:p>
    <w:p w14:paraId="6FF6C38A" w14:textId="70D772D5" w:rsidR="000A2A0B" w:rsidRDefault="000A2A0B" w:rsidP="0093570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Model Law makes no provision </w:t>
      </w:r>
      <w:r w:rsidR="009F48D2">
        <w:rPr>
          <w:rFonts w:ascii="Arial" w:hAnsi="Arial" w:cs="Arial"/>
          <w:color w:val="7B7B7B" w:themeColor="accent3" w:themeShade="BF"/>
          <w:sz w:val="22"/>
          <w:szCs w:val="22"/>
          <w:lang w:val="en-GB"/>
        </w:rPr>
        <w:t>for the Court of the enacting state to consider whether the foreign court was correct in its decision to commence the foreign proceedings.</w:t>
      </w:r>
    </w:p>
    <w:p w14:paraId="145D39A3" w14:textId="5778D730" w:rsidR="009F48D2" w:rsidRDefault="009F48D2" w:rsidP="0093570E">
      <w:pPr>
        <w:jc w:val="both"/>
        <w:rPr>
          <w:rFonts w:ascii="Arial" w:hAnsi="Arial" w:cs="Arial"/>
          <w:color w:val="7B7B7B" w:themeColor="accent3" w:themeShade="BF"/>
          <w:sz w:val="22"/>
          <w:szCs w:val="22"/>
          <w:lang w:val="en-GB"/>
        </w:rPr>
      </w:pPr>
    </w:p>
    <w:p w14:paraId="51E43663" w14:textId="4C56927F" w:rsidR="009F48D2" w:rsidRDefault="009F48D2" w:rsidP="0093570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Article 16 of the Model Law there are three presumptions the enacting court </w:t>
      </w:r>
      <w:proofErr w:type="gramStart"/>
      <w:r>
        <w:rPr>
          <w:rFonts w:ascii="Arial" w:hAnsi="Arial" w:cs="Arial"/>
          <w:color w:val="7B7B7B" w:themeColor="accent3" w:themeShade="BF"/>
          <w:sz w:val="22"/>
          <w:szCs w:val="22"/>
          <w:lang w:val="en-GB"/>
        </w:rPr>
        <w:t xml:space="preserve">is </w:t>
      </w:r>
      <w:r w:rsidR="000C43BD">
        <w:rPr>
          <w:rFonts w:ascii="Arial" w:hAnsi="Arial" w:cs="Arial"/>
          <w:color w:val="7B7B7B" w:themeColor="accent3" w:themeShade="BF"/>
          <w:sz w:val="22"/>
          <w:szCs w:val="22"/>
          <w:lang w:val="en-GB"/>
        </w:rPr>
        <w:t>able to</w:t>
      </w:r>
      <w:proofErr w:type="gramEnd"/>
      <w:r w:rsidR="000C43BD">
        <w:rPr>
          <w:rFonts w:ascii="Arial" w:hAnsi="Arial" w:cs="Arial"/>
          <w:color w:val="7B7B7B" w:themeColor="accent3" w:themeShade="BF"/>
          <w:sz w:val="22"/>
          <w:szCs w:val="22"/>
          <w:lang w:val="en-GB"/>
        </w:rPr>
        <w:t xml:space="preserve"> rely on:</w:t>
      </w:r>
    </w:p>
    <w:p w14:paraId="303EEB61" w14:textId="78D8A886" w:rsidR="000C43BD" w:rsidRDefault="000C43BD" w:rsidP="0093570E">
      <w:pPr>
        <w:jc w:val="both"/>
        <w:rPr>
          <w:rFonts w:ascii="Arial" w:hAnsi="Arial" w:cs="Arial"/>
          <w:color w:val="7B7B7B" w:themeColor="accent3" w:themeShade="BF"/>
          <w:sz w:val="22"/>
          <w:szCs w:val="22"/>
          <w:lang w:val="en-GB"/>
        </w:rPr>
      </w:pPr>
    </w:p>
    <w:p w14:paraId="2AC6170A" w14:textId="7D4A67AA" w:rsidR="000C43BD" w:rsidRDefault="000C43BD" w:rsidP="000C43BD">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That the proceeding is a foreign </w:t>
      </w:r>
      <w:proofErr w:type="gramStart"/>
      <w:r>
        <w:rPr>
          <w:rFonts w:ascii="Arial" w:hAnsi="Arial" w:cs="Arial"/>
          <w:color w:val="7B7B7B" w:themeColor="accent3" w:themeShade="BF"/>
          <w:sz w:val="22"/>
          <w:szCs w:val="22"/>
          <w:lang w:val="en-GB"/>
        </w:rPr>
        <w:t>proceeding</w:t>
      </w:r>
      <w:proofErr w:type="gramEnd"/>
      <w:r>
        <w:rPr>
          <w:rFonts w:ascii="Arial" w:hAnsi="Arial" w:cs="Arial"/>
          <w:color w:val="7B7B7B" w:themeColor="accent3" w:themeShade="BF"/>
          <w:sz w:val="22"/>
          <w:szCs w:val="22"/>
          <w:lang w:val="en-GB"/>
        </w:rPr>
        <w:t xml:space="preserve"> and the representative is a foreign representative un</w:t>
      </w:r>
      <w:r w:rsidR="008373C7">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 xml:space="preserve">er the meaning in Article 2 of the Model Law </w:t>
      </w:r>
      <w:r w:rsidR="00B76BC2">
        <w:rPr>
          <w:rFonts w:ascii="Arial" w:hAnsi="Arial" w:cs="Arial"/>
          <w:color w:val="7B7B7B" w:themeColor="accent3" w:themeShade="BF"/>
          <w:sz w:val="22"/>
          <w:szCs w:val="22"/>
          <w:lang w:val="en-GB"/>
        </w:rPr>
        <w:t>if the evidence provided under Article 15 indicates so.</w:t>
      </w:r>
    </w:p>
    <w:p w14:paraId="2A77CEEF" w14:textId="77777777" w:rsidR="008373C7" w:rsidRDefault="008373C7" w:rsidP="008373C7">
      <w:pPr>
        <w:pStyle w:val="ListParagraph"/>
        <w:jc w:val="both"/>
        <w:rPr>
          <w:rFonts w:ascii="Arial" w:hAnsi="Arial" w:cs="Arial"/>
          <w:color w:val="7B7B7B" w:themeColor="accent3" w:themeShade="BF"/>
          <w:sz w:val="22"/>
          <w:szCs w:val="22"/>
          <w:lang w:val="en-GB"/>
        </w:rPr>
      </w:pPr>
    </w:p>
    <w:p w14:paraId="07DE31BD" w14:textId="13F7BEC1" w:rsidR="00B76BC2" w:rsidRDefault="00B76BC2" w:rsidP="000C43BD">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That the documents provided as part of the application are authentic, </w:t>
      </w:r>
      <w:proofErr w:type="gramStart"/>
      <w:r>
        <w:rPr>
          <w:rFonts w:ascii="Arial" w:hAnsi="Arial" w:cs="Arial"/>
          <w:color w:val="7B7B7B" w:themeColor="accent3" w:themeShade="BF"/>
          <w:sz w:val="22"/>
          <w:szCs w:val="22"/>
          <w:lang w:val="en-GB"/>
        </w:rPr>
        <w:t>whether or not</w:t>
      </w:r>
      <w:proofErr w:type="gramEnd"/>
      <w:r>
        <w:rPr>
          <w:rFonts w:ascii="Arial" w:hAnsi="Arial" w:cs="Arial"/>
          <w:color w:val="7B7B7B" w:themeColor="accent3" w:themeShade="BF"/>
          <w:sz w:val="22"/>
          <w:szCs w:val="22"/>
          <w:lang w:val="en-GB"/>
        </w:rPr>
        <w:t xml:space="preserve"> they have been legalised.</w:t>
      </w:r>
    </w:p>
    <w:p w14:paraId="225DA332" w14:textId="77777777" w:rsidR="008373C7" w:rsidRDefault="008373C7" w:rsidP="008373C7">
      <w:pPr>
        <w:pStyle w:val="ListParagraph"/>
        <w:jc w:val="both"/>
        <w:rPr>
          <w:rFonts w:ascii="Arial" w:hAnsi="Arial" w:cs="Arial"/>
          <w:color w:val="7B7B7B" w:themeColor="accent3" w:themeShade="BF"/>
          <w:sz w:val="22"/>
          <w:szCs w:val="22"/>
          <w:lang w:val="en-GB"/>
        </w:rPr>
      </w:pPr>
    </w:p>
    <w:p w14:paraId="3D8124B0" w14:textId="677D8D1D" w:rsidR="00B76BC2" w:rsidRDefault="00C849E0" w:rsidP="000C43BD">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Unless re</w:t>
      </w:r>
      <w:r w:rsidR="008373C7">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 xml:space="preserve">utted, that the location of the debtor’s registered office or habitual resident (individual) is the centre of the </w:t>
      </w:r>
      <w:r w:rsidR="00B65859">
        <w:rPr>
          <w:rFonts w:ascii="Arial" w:hAnsi="Arial" w:cs="Arial"/>
          <w:color w:val="7B7B7B" w:themeColor="accent3" w:themeShade="BF"/>
          <w:sz w:val="22"/>
          <w:szCs w:val="22"/>
          <w:lang w:val="en-GB"/>
        </w:rPr>
        <w:t>debtor’s main interests.</w:t>
      </w:r>
    </w:p>
    <w:p w14:paraId="0AC47867" w14:textId="5CD8B20D" w:rsidR="00B65859" w:rsidRDefault="00B65859" w:rsidP="00B65859">
      <w:pPr>
        <w:jc w:val="both"/>
        <w:rPr>
          <w:rFonts w:ascii="Arial" w:hAnsi="Arial" w:cs="Arial"/>
          <w:color w:val="7B7B7B" w:themeColor="accent3" w:themeShade="BF"/>
          <w:sz w:val="22"/>
          <w:szCs w:val="22"/>
          <w:lang w:val="en-GB"/>
        </w:rPr>
      </w:pPr>
    </w:p>
    <w:p w14:paraId="00337B5C" w14:textId="514A6923" w:rsidR="00B65859" w:rsidRDefault="00B65859" w:rsidP="00B6585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purpose of these presumptions is to speed up and simplify the recognition process </w:t>
      </w:r>
      <w:proofErr w:type="gramStart"/>
      <w:r>
        <w:rPr>
          <w:rFonts w:ascii="Arial" w:hAnsi="Arial" w:cs="Arial"/>
          <w:color w:val="7B7B7B" w:themeColor="accent3" w:themeShade="BF"/>
          <w:sz w:val="22"/>
          <w:szCs w:val="22"/>
          <w:lang w:val="en-GB"/>
        </w:rPr>
        <w:t>in an attempt to</w:t>
      </w:r>
      <w:proofErr w:type="gramEnd"/>
      <w:r>
        <w:rPr>
          <w:rFonts w:ascii="Arial" w:hAnsi="Arial" w:cs="Arial"/>
          <w:color w:val="7B7B7B" w:themeColor="accent3" w:themeShade="BF"/>
          <w:sz w:val="22"/>
          <w:szCs w:val="22"/>
          <w:lang w:val="en-GB"/>
        </w:rPr>
        <w:t xml:space="preserve"> avoid any </w:t>
      </w:r>
      <w:r w:rsidR="008373C7">
        <w:rPr>
          <w:rFonts w:ascii="Arial" w:hAnsi="Arial" w:cs="Arial"/>
          <w:color w:val="7B7B7B" w:themeColor="accent3" w:themeShade="BF"/>
          <w:sz w:val="22"/>
          <w:szCs w:val="22"/>
          <w:lang w:val="en-GB"/>
        </w:rPr>
        <w:t>devaluation</w:t>
      </w:r>
      <w:r>
        <w:rPr>
          <w:rFonts w:ascii="Arial" w:hAnsi="Arial" w:cs="Arial"/>
          <w:color w:val="7B7B7B" w:themeColor="accent3" w:themeShade="BF"/>
          <w:sz w:val="22"/>
          <w:szCs w:val="22"/>
          <w:lang w:val="en-GB"/>
        </w:rPr>
        <w:t xml:space="preserve"> of assets.</w:t>
      </w:r>
    </w:p>
    <w:p w14:paraId="2EB0340A" w14:textId="4E0753D6" w:rsidR="008373C7" w:rsidRDefault="008373C7" w:rsidP="00B65859">
      <w:pPr>
        <w:jc w:val="both"/>
        <w:rPr>
          <w:rFonts w:ascii="Arial" w:hAnsi="Arial" w:cs="Arial"/>
          <w:color w:val="7B7B7B" w:themeColor="accent3" w:themeShade="BF"/>
          <w:sz w:val="22"/>
          <w:szCs w:val="22"/>
          <w:lang w:val="en-GB"/>
        </w:rPr>
      </w:pPr>
    </w:p>
    <w:p w14:paraId="0A281C1A" w14:textId="12F190EC" w:rsidR="000F55D0" w:rsidRDefault="000F55D0" w:rsidP="00B6585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AD7EE9">
        <w:rPr>
          <w:rFonts w:ascii="Arial" w:hAnsi="Arial" w:cs="Arial"/>
          <w:color w:val="7B7B7B" w:themeColor="accent3" w:themeShade="BF"/>
          <w:sz w:val="22"/>
          <w:szCs w:val="22"/>
          <w:lang w:val="en-GB"/>
        </w:rPr>
        <w:t>o</w:t>
      </w:r>
      <w:r>
        <w:rPr>
          <w:rFonts w:ascii="Arial" w:hAnsi="Arial" w:cs="Arial"/>
          <w:color w:val="7B7B7B" w:themeColor="accent3" w:themeShade="BF"/>
          <w:sz w:val="22"/>
          <w:szCs w:val="22"/>
          <w:lang w:val="en-GB"/>
        </w:rPr>
        <w:t xml:space="preserve"> be recognised as a foreign main proceeding the Court must be satisfied that the </w:t>
      </w:r>
      <w:r w:rsidR="00061EDC">
        <w:rPr>
          <w:rFonts w:ascii="Arial" w:hAnsi="Arial" w:cs="Arial"/>
          <w:color w:val="7B7B7B" w:themeColor="accent3" w:themeShade="BF"/>
          <w:sz w:val="22"/>
          <w:szCs w:val="22"/>
          <w:lang w:val="en-GB"/>
        </w:rPr>
        <w:t xml:space="preserve">foreign proceedings have been commenced in the jurisdiction in which the debtor has its </w:t>
      </w:r>
      <w:proofErr w:type="spellStart"/>
      <w:r w:rsidR="00061EDC">
        <w:rPr>
          <w:rFonts w:ascii="Arial" w:hAnsi="Arial" w:cs="Arial"/>
          <w:color w:val="7B7B7B" w:themeColor="accent3" w:themeShade="BF"/>
          <w:sz w:val="22"/>
          <w:szCs w:val="22"/>
          <w:lang w:val="en-GB"/>
        </w:rPr>
        <w:t>COMI</w:t>
      </w:r>
      <w:proofErr w:type="spellEnd"/>
      <w:r w:rsidR="00061EDC">
        <w:rPr>
          <w:rFonts w:ascii="Arial" w:hAnsi="Arial" w:cs="Arial"/>
          <w:color w:val="7B7B7B" w:themeColor="accent3" w:themeShade="BF"/>
          <w:sz w:val="22"/>
          <w:szCs w:val="22"/>
          <w:lang w:val="en-GB"/>
        </w:rPr>
        <w:t xml:space="preserve">.  If the debtor’s registered office is in </w:t>
      </w:r>
      <w:r w:rsidR="00980DDE">
        <w:rPr>
          <w:rFonts w:ascii="Arial" w:hAnsi="Arial" w:cs="Arial"/>
          <w:color w:val="7B7B7B" w:themeColor="accent3" w:themeShade="BF"/>
          <w:sz w:val="22"/>
          <w:szCs w:val="22"/>
          <w:lang w:val="en-GB"/>
        </w:rPr>
        <w:t xml:space="preserve">jurisdiction of the foreign proceedings, Article 16 of the Model Law </w:t>
      </w:r>
      <w:r w:rsidR="00946C4F">
        <w:rPr>
          <w:rFonts w:ascii="Arial" w:hAnsi="Arial" w:cs="Arial"/>
          <w:color w:val="7B7B7B" w:themeColor="accent3" w:themeShade="BF"/>
          <w:sz w:val="22"/>
          <w:szCs w:val="22"/>
          <w:lang w:val="en-GB"/>
        </w:rPr>
        <w:t xml:space="preserve">allows for the presumption that this is the </w:t>
      </w:r>
      <w:proofErr w:type="spellStart"/>
      <w:r w:rsidR="00946C4F">
        <w:rPr>
          <w:rFonts w:ascii="Arial" w:hAnsi="Arial" w:cs="Arial"/>
          <w:color w:val="7B7B7B" w:themeColor="accent3" w:themeShade="BF"/>
          <w:sz w:val="22"/>
          <w:szCs w:val="22"/>
          <w:lang w:val="en-GB"/>
        </w:rPr>
        <w:t>COMI</w:t>
      </w:r>
      <w:proofErr w:type="spellEnd"/>
      <w:r w:rsidR="00946C4F">
        <w:rPr>
          <w:rFonts w:ascii="Arial" w:hAnsi="Arial" w:cs="Arial"/>
          <w:color w:val="7B7B7B" w:themeColor="accent3" w:themeShade="BF"/>
          <w:sz w:val="22"/>
          <w:szCs w:val="22"/>
          <w:lang w:val="en-GB"/>
        </w:rPr>
        <w:t xml:space="preserve"> of the debtor.</w:t>
      </w:r>
    </w:p>
    <w:p w14:paraId="585170F2" w14:textId="4766CB21" w:rsidR="00946C4F" w:rsidRDefault="00946C4F" w:rsidP="00B65859">
      <w:pPr>
        <w:jc w:val="both"/>
        <w:rPr>
          <w:rFonts w:ascii="Arial" w:hAnsi="Arial" w:cs="Arial"/>
          <w:color w:val="7B7B7B" w:themeColor="accent3" w:themeShade="BF"/>
          <w:sz w:val="22"/>
          <w:szCs w:val="22"/>
          <w:lang w:val="en-GB"/>
        </w:rPr>
      </w:pPr>
    </w:p>
    <w:p w14:paraId="4D8B9B50" w14:textId="48F6A194" w:rsidR="00946C4F" w:rsidRDefault="00946C4F" w:rsidP="00B6585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a party </w:t>
      </w:r>
      <w:r w:rsidR="00854A5D">
        <w:rPr>
          <w:rFonts w:ascii="Arial" w:hAnsi="Arial" w:cs="Arial"/>
          <w:color w:val="7B7B7B" w:themeColor="accent3" w:themeShade="BF"/>
          <w:sz w:val="22"/>
          <w:szCs w:val="22"/>
          <w:lang w:val="en-GB"/>
        </w:rPr>
        <w:t>rebuts</w:t>
      </w:r>
      <w:r>
        <w:rPr>
          <w:rFonts w:ascii="Arial" w:hAnsi="Arial" w:cs="Arial"/>
          <w:color w:val="7B7B7B" w:themeColor="accent3" w:themeShade="BF"/>
          <w:sz w:val="22"/>
          <w:szCs w:val="22"/>
          <w:lang w:val="en-GB"/>
        </w:rPr>
        <w:t xml:space="preserve"> the assumption, that the location of the registered office is not in fact the </w:t>
      </w:r>
      <w:proofErr w:type="spellStart"/>
      <w:r>
        <w:rPr>
          <w:rFonts w:ascii="Arial" w:hAnsi="Arial" w:cs="Arial"/>
          <w:color w:val="7B7B7B" w:themeColor="accent3" w:themeShade="BF"/>
          <w:sz w:val="22"/>
          <w:szCs w:val="22"/>
          <w:lang w:val="en-GB"/>
        </w:rPr>
        <w:t>COMI</w:t>
      </w:r>
      <w:proofErr w:type="spellEnd"/>
      <w:r>
        <w:rPr>
          <w:rFonts w:ascii="Arial" w:hAnsi="Arial" w:cs="Arial"/>
          <w:color w:val="7B7B7B" w:themeColor="accent3" w:themeShade="BF"/>
          <w:sz w:val="22"/>
          <w:szCs w:val="22"/>
          <w:lang w:val="en-GB"/>
        </w:rPr>
        <w:t xml:space="preserve"> of the debtor, it is for that party to provide evidence to the court as to the true location of the </w:t>
      </w:r>
      <w:proofErr w:type="spellStart"/>
      <w:r>
        <w:rPr>
          <w:rFonts w:ascii="Arial" w:hAnsi="Arial" w:cs="Arial"/>
          <w:color w:val="7B7B7B" w:themeColor="accent3" w:themeShade="BF"/>
          <w:sz w:val="22"/>
          <w:szCs w:val="22"/>
          <w:lang w:val="en-GB"/>
        </w:rPr>
        <w:t>COMI</w:t>
      </w:r>
      <w:proofErr w:type="spellEnd"/>
      <w:r>
        <w:rPr>
          <w:rFonts w:ascii="Arial" w:hAnsi="Arial" w:cs="Arial"/>
          <w:color w:val="7B7B7B" w:themeColor="accent3" w:themeShade="BF"/>
          <w:sz w:val="22"/>
          <w:szCs w:val="22"/>
          <w:lang w:val="en-GB"/>
        </w:rPr>
        <w:t xml:space="preserve"> of the debtor.  It is then for the court to determine the </w:t>
      </w:r>
      <w:r w:rsidR="00854A5D">
        <w:rPr>
          <w:rFonts w:ascii="Arial" w:hAnsi="Arial" w:cs="Arial"/>
          <w:color w:val="7B7B7B" w:themeColor="accent3" w:themeShade="BF"/>
          <w:sz w:val="22"/>
          <w:szCs w:val="22"/>
          <w:lang w:val="en-GB"/>
        </w:rPr>
        <w:t xml:space="preserve">location of the </w:t>
      </w:r>
      <w:proofErr w:type="spellStart"/>
      <w:r w:rsidR="00854A5D">
        <w:rPr>
          <w:rFonts w:ascii="Arial" w:hAnsi="Arial" w:cs="Arial"/>
          <w:color w:val="7B7B7B" w:themeColor="accent3" w:themeShade="BF"/>
          <w:sz w:val="22"/>
          <w:szCs w:val="22"/>
          <w:lang w:val="en-GB"/>
        </w:rPr>
        <w:t>COMI</w:t>
      </w:r>
      <w:proofErr w:type="spellEnd"/>
      <w:r w:rsidR="00854A5D">
        <w:rPr>
          <w:rFonts w:ascii="Arial" w:hAnsi="Arial" w:cs="Arial"/>
          <w:color w:val="7B7B7B" w:themeColor="accent3" w:themeShade="BF"/>
          <w:sz w:val="22"/>
          <w:szCs w:val="22"/>
          <w:lang w:val="en-GB"/>
        </w:rPr>
        <w:t>.</w:t>
      </w:r>
    </w:p>
    <w:p w14:paraId="66F8FEB0" w14:textId="794F8684" w:rsidR="00B65859" w:rsidRDefault="00B65859" w:rsidP="00B65859">
      <w:pPr>
        <w:jc w:val="both"/>
        <w:rPr>
          <w:rFonts w:ascii="Arial" w:hAnsi="Arial" w:cs="Arial"/>
          <w:color w:val="7B7B7B" w:themeColor="accent3" w:themeShade="BF"/>
          <w:sz w:val="22"/>
          <w:szCs w:val="22"/>
          <w:lang w:val="en-GB"/>
        </w:rPr>
      </w:pPr>
    </w:p>
    <w:p w14:paraId="3DAA6780" w14:textId="3AF8AE1B" w:rsidR="00962045" w:rsidRPr="009B5832" w:rsidRDefault="00962045" w:rsidP="00707FC8">
      <w:pPr>
        <w:jc w:val="both"/>
        <w:rPr>
          <w:rFonts w:ascii="Arial" w:hAnsi="Arial" w:cs="Arial"/>
          <w:sz w:val="22"/>
          <w:szCs w:val="22"/>
          <w:shd w:val="clear" w:color="auto" w:fill="FFFFFF"/>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4E83D7AF" w14:textId="5651754F" w:rsidR="00DF75F8" w:rsidRDefault="003B60F1"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foreign </w:t>
      </w:r>
      <w:r w:rsidR="00BF395B">
        <w:rPr>
          <w:rFonts w:ascii="Arial" w:hAnsi="Arial" w:cs="Arial"/>
          <w:color w:val="7B7B7B" w:themeColor="accent3" w:themeShade="BF"/>
          <w:sz w:val="22"/>
          <w:szCs w:val="22"/>
          <w:lang w:val="en-GB"/>
        </w:rPr>
        <w:t>representative can make an application to the Court of State A for recognition</w:t>
      </w:r>
      <w:r w:rsidR="000B16A7">
        <w:rPr>
          <w:rFonts w:ascii="Arial" w:hAnsi="Arial" w:cs="Arial"/>
          <w:color w:val="7B7B7B" w:themeColor="accent3" w:themeShade="BF"/>
          <w:sz w:val="22"/>
          <w:szCs w:val="22"/>
          <w:lang w:val="en-GB"/>
        </w:rPr>
        <w:t xml:space="preserve">.  Post application but prior to recognition, the State B foreign representative can apply for certain interim relief under </w:t>
      </w:r>
      <w:r w:rsidR="003D753D">
        <w:rPr>
          <w:rFonts w:ascii="Arial" w:hAnsi="Arial" w:cs="Arial"/>
          <w:color w:val="7B7B7B" w:themeColor="accent3" w:themeShade="BF"/>
          <w:sz w:val="22"/>
          <w:szCs w:val="22"/>
          <w:lang w:val="en-GB"/>
        </w:rPr>
        <w:t>Article</w:t>
      </w:r>
      <w:r w:rsidR="000B16A7">
        <w:rPr>
          <w:rFonts w:ascii="Arial" w:hAnsi="Arial" w:cs="Arial"/>
          <w:color w:val="7B7B7B" w:themeColor="accent3" w:themeShade="BF"/>
          <w:sz w:val="22"/>
          <w:szCs w:val="22"/>
          <w:lang w:val="en-GB"/>
        </w:rPr>
        <w:t xml:space="preserve"> 19 of the Model Law</w:t>
      </w:r>
      <w:r w:rsidR="003D753D">
        <w:rPr>
          <w:rFonts w:ascii="Arial" w:hAnsi="Arial" w:cs="Arial"/>
          <w:color w:val="7B7B7B" w:themeColor="accent3" w:themeShade="BF"/>
          <w:sz w:val="22"/>
          <w:szCs w:val="22"/>
          <w:lang w:val="en-GB"/>
        </w:rPr>
        <w:t>.</w:t>
      </w:r>
    </w:p>
    <w:p w14:paraId="0E0E2E65" w14:textId="5116923C" w:rsidR="003D753D" w:rsidRDefault="003D753D" w:rsidP="00707FC8">
      <w:pPr>
        <w:jc w:val="both"/>
        <w:rPr>
          <w:rFonts w:ascii="Arial" w:hAnsi="Arial" w:cs="Arial"/>
          <w:color w:val="7B7B7B" w:themeColor="accent3" w:themeShade="BF"/>
          <w:sz w:val="22"/>
          <w:szCs w:val="22"/>
          <w:lang w:val="en-GB"/>
        </w:rPr>
      </w:pPr>
    </w:p>
    <w:p w14:paraId="69F4F4D1" w14:textId="190EE127" w:rsidR="003D753D" w:rsidRDefault="003D753D"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types of interim relief that may be available to the foreign </w:t>
      </w:r>
      <w:r w:rsidR="00E52BEF">
        <w:rPr>
          <w:rFonts w:ascii="Arial" w:hAnsi="Arial" w:cs="Arial"/>
          <w:color w:val="7B7B7B" w:themeColor="accent3" w:themeShade="BF"/>
          <w:sz w:val="22"/>
          <w:szCs w:val="22"/>
          <w:lang w:val="en-GB"/>
        </w:rPr>
        <w:t xml:space="preserve">representative </w:t>
      </w:r>
      <w:proofErr w:type="gramStart"/>
      <w:r w:rsidR="00E52BEF">
        <w:rPr>
          <w:rFonts w:ascii="Arial" w:hAnsi="Arial" w:cs="Arial"/>
          <w:color w:val="7B7B7B" w:themeColor="accent3" w:themeShade="BF"/>
          <w:sz w:val="22"/>
          <w:szCs w:val="22"/>
          <w:lang w:val="en-GB"/>
        </w:rPr>
        <w:t>are;</w:t>
      </w:r>
      <w:proofErr w:type="gramEnd"/>
      <w:r w:rsidR="00E52BEF">
        <w:rPr>
          <w:rFonts w:ascii="Arial" w:hAnsi="Arial" w:cs="Arial"/>
          <w:color w:val="7B7B7B" w:themeColor="accent3" w:themeShade="BF"/>
          <w:sz w:val="22"/>
          <w:szCs w:val="22"/>
          <w:lang w:val="en-GB"/>
        </w:rPr>
        <w:t xml:space="preserve"> a stay of execution against the debtor’s assets in State A</w:t>
      </w:r>
      <w:r w:rsidR="00375455">
        <w:rPr>
          <w:rFonts w:ascii="Arial" w:hAnsi="Arial" w:cs="Arial"/>
          <w:color w:val="7B7B7B" w:themeColor="accent3" w:themeShade="BF"/>
          <w:sz w:val="22"/>
          <w:szCs w:val="22"/>
          <w:lang w:val="en-GB"/>
        </w:rPr>
        <w:t xml:space="preserve">, and permission for the foreign representative to </w:t>
      </w:r>
      <w:r w:rsidR="00B40288">
        <w:rPr>
          <w:rFonts w:ascii="Arial" w:hAnsi="Arial" w:cs="Arial"/>
          <w:color w:val="7B7B7B" w:themeColor="accent3" w:themeShade="BF"/>
          <w:sz w:val="22"/>
          <w:szCs w:val="22"/>
          <w:lang w:val="en-GB"/>
        </w:rPr>
        <w:t>administer or realise assets located in State A.  This may be very useful to the foreign representative o</w:t>
      </w:r>
      <w:r w:rsidR="00D05F06">
        <w:rPr>
          <w:rFonts w:ascii="Arial" w:hAnsi="Arial" w:cs="Arial"/>
          <w:color w:val="7B7B7B" w:themeColor="accent3" w:themeShade="BF"/>
          <w:sz w:val="22"/>
          <w:szCs w:val="22"/>
          <w:lang w:val="en-GB"/>
        </w:rPr>
        <w:t xml:space="preserve">f State B if there are able to demonstrate to the Court of State A that urgent relief is required to protect the assets </w:t>
      </w:r>
      <w:r w:rsidR="00A31A79">
        <w:rPr>
          <w:rFonts w:ascii="Arial" w:hAnsi="Arial" w:cs="Arial"/>
          <w:color w:val="7B7B7B" w:themeColor="accent3" w:themeShade="BF"/>
          <w:sz w:val="22"/>
          <w:szCs w:val="22"/>
          <w:lang w:val="en-GB"/>
        </w:rPr>
        <w:t>of the debtor and/or the interests of the creditors.</w:t>
      </w:r>
    </w:p>
    <w:p w14:paraId="6AE04B7D" w14:textId="39BCEEB3" w:rsidR="00A31A79" w:rsidRDefault="00A31A79" w:rsidP="00707FC8">
      <w:pPr>
        <w:jc w:val="both"/>
        <w:rPr>
          <w:rFonts w:ascii="Arial" w:hAnsi="Arial" w:cs="Arial"/>
          <w:color w:val="7B7B7B" w:themeColor="accent3" w:themeShade="BF"/>
          <w:sz w:val="22"/>
          <w:szCs w:val="22"/>
          <w:lang w:val="en-GB"/>
        </w:rPr>
      </w:pPr>
    </w:p>
    <w:p w14:paraId="201E1F46" w14:textId="17D99BB6" w:rsidR="00A31A79" w:rsidRDefault="00A31A79"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interim relief provided under Article 19 of the Model Law terminates when a decision is handed down in the recognition application.</w:t>
      </w:r>
    </w:p>
    <w:p w14:paraId="12375BC7" w14:textId="70C89FC8" w:rsidR="00BE6DE7" w:rsidRDefault="00BE6DE7" w:rsidP="00707FC8">
      <w:pPr>
        <w:jc w:val="both"/>
        <w:rPr>
          <w:rFonts w:ascii="Arial" w:hAnsi="Arial" w:cs="Arial"/>
          <w:color w:val="7B7B7B" w:themeColor="accent3" w:themeShade="BF"/>
          <w:sz w:val="22"/>
          <w:szCs w:val="22"/>
          <w:lang w:val="en-GB"/>
        </w:rPr>
      </w:pPr>
    </w:p>
    <w:p w14:paraId="5BA6A83A" w14:textId="340A1E38" w:rsidR="00BE6DE7" w:rsidRDefault="00BE6DE7"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recognition application is successful, the proceedings will be recognised as either foreign main proceedings or </w:t>
      </w:r>
      <w:r w:rsidR="00532EF0">
        <w:rPr>
          <w:rFonts w:ascii="Arial" w:hAnsi="Arial" w:cs="Arial"/>
          <w:color w:val="7B7B7B" w:themeColor="accent3" w:themeShade="BF"/>
          <w:sz w:val="22"/>
          <w:szCs w:val="22"/>
          <w:lang w:val="en-GB"/>
        </w:rPr>
        <w:t>foreign non-main proceedings.</w:t>
      </w:r>
    </w:p>
    <w:p w14:paraId="03360D1C" w14:textId="4BA19894" w:rsidR="00532EF0" w:rsidRDefault="00532EF0" w:rsidP="00707FC8">
      <w:pPr>
        <w:jc w:val="both"/>
        <w:rPr>
          <w:rFonts w:ascii="Arial" w:hAnsi="Arial" w:cs="Arial"/>
          <w:color w:val="7B7B7B" w:themeColor="accent3" w:themeShade="BF"/>
          <w:sz w:val="22"/>
          <w:szCs w:val="22"/>
          <w:lang w:val="en-GB"/>
        </w:rPr>
      </w:pPr>
    </w:p>
    <w:p w14:paraId="11674275" w14:textId="7BE7AA1D" w:rsidR="00532EF0" w:rsidRDefault="00532EF0"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proceedings in State B are recognised as foreign main </w:t>
      </w:r>
      <w:proofErr w:type="gramStart"/>
      <w:r>
        <w:rPr>
          <w:rFonts w:ascii="Arial" w:hAnsi="Arial" w:cs="Arial"/>
          <w:color w:val="7B7B7B" w:themeColor="accent3" w:themeShade="BF"/>
          <w:sz w:val="22"/>
          <w:szCs w:val="22"/>
          <w:lang w:val="en-GB"/>
        </w:rPr>
        <w:t>proceedings</w:t>
      </w:r>
      <w:proofErr w:type="gramEnd"/>
      <w:r w:rsidR="002B32D4">
        <w:rPr>
          <w:rFonts w:ascii="Arial" w:hAnsi="Arial" w:cs="Arial"/>
          <w:color w:val="7B7B7B" w:themeColor="accent3" w:themeShade="BF"/>
          <w:sz w:val="22"/>
          <w:szCs w:val="22"/>
          <w:lang w:val="en-GB"/>
        </w:rPr>
        <w:t xml:space="preserve"> then the relief provided in Article 20 of the Model Law automatically apply</w:t>
      </w:r>
      <w:r w:rsidR="009E3B3F">
        <w:rPr>
          <w:rFonts w:ascii="Arial" w:hAnsi="Arial" w:cs="Arial"/>
          <w:color w:val="7B7B7B" w:themeColor="accent3" w:themeShade="BF"/>
          <w:sz w:val="22"/>
          <w:szCs w:val="22"/>
          <w:lang w:val="en-GB"/>
        </w:rPr>
        <w:t xml:space="preserve"> without any further applications to the Court in State A.  If </w:t>
      </w:r>
      <w:r w:rsidR="008F7CB1">
        <w:rPr>
          <w:rFonts w:ascii="Arial" w:hAnsi="Arial" w:cs="Arial"/>
          <w:color w:val="7B7B7B" w:themeColor="accent3" w:themeShade="BF"/>
          <w:sz w:val="22"/>
          <w:szCs w:val="22"/>
          <w:lang w:val="en-GB"/>
        </w:rPr>
        <w:t xml:space="preserve">concurrent </w:t>
      </w:r>
      <w:r w:rsidR="009E3B3F">
        <w:rPr>
          <w:rFonts w:ascii="Arial" w:hAnsi="Arial" w:cs="Arial"/>
          <w:color w:val="7B7B7B" w:themeColor="accent3" w:themeShade="BF"/>
          <w:sz w:val="22"/>
          <w:szCs w:val="22"/>
          <w:lang w:val="en-GB"/>
        </w:rPr>
        <w:t xml:space="preserve">domestic proceedings were in existence Article 20 </w:t>
      </w:r>
      <w:r w:rsidR="008F7CB1">
        <w:rPr>
          <w:rFonts w:ascii="Arial" w:hAnsi="Arial" w:cs="Arial"/>
          <w:color w:val="7B7B7B" w:themeColor="accent3" w:themeShade="BF"/>
          <w:sz w:val="22"/>
          <w:szCs w:val="22"/>
          <w:lang w:val="en-GB"/>
        </w:rPr>
        <w:t>would</w:t>
      </w:r>
      <w:r w:rsidR="009E3B3F">
        <w:rPr>
          <w:rFonts w:ascii="Arial" w:hAnsi="Arial" w:cs="Arial"/>
          <w:color w:val="7B7B7B" w:themeColor="accent3" w:themeShade="BF"/>
          <w:sz w:val="22"/>
          <w:szCs w:val="22"/>
          <w:lang w:val="en-GB"/>
        </w:rPr>
        <w:t xml:space="preserve"> not apply; howe</w:t>
      </w:r>
      <w:r w:rsidR="008F7CB1">
        <w:rPr>
          <w:rFonts w:ascii="Arial" w:hAnsi="Arial" w:cs="Arial"/>
          <w:color w:val="7B7B7B" w:themeColor="accent3" w:themeShade="BF"/>
          <w:sz w:val="22"/>
          <w:szCs w:val="22"/>
          <w:lang w:val="en-GB"/>
        </w:rPr>
        <w:t>ver, in this situation we are assuming no concurrent proceedings.</w:t>
      </w:r>
    </w:p>
    <w:p w14:paraId="01760B02" w14:textId="2890F191" w:rsidR="00E64B10" w:rsidRDefault="00E64B10" w:rsidP="00707FC8">
      <w:pPr>
        <w:jc w:val="both"/>
        <w:rPr>
          <w:rFonts w:ascii="Arial" w:hAnsi="Arial" w:cs="Arial"/>
          <w:color w:val="7B7B7B" w:themeColor="accent3" w:themeShade="BF"/>
          <w:sz w:val="22"/>
          <w:szCs w:val="22"/>
          <w:lang w:val="en-GB"/>
        </w:rPr>
      </w:pPr>
    </w:p>
    <w:p w14:paraId="5B901719" w14:textId="5EA13835" w:rsidR="00E64B10" w:rsidRDefault="00E64B10"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automatic relief provided under Article 20 is as follows:</w:t>
      </w:r>
    </w:p>
    <w:p w14:paraId="69F629FC" w14:textId="23B5957F" w:rsidR="00E64B10" w:rsidRDefault="00E64B10" w:rsidP="00707FC8">
      <w:pPr>
        <w:jc w:val="both"/>
        <w:rPr>
          <w:rFonts w:ascii="Arial" w:hAnsi="Arial" w:cs="Arial"/>
          <w:color w:val="7B7B7B" w:themeColor="accent3" w:themeShade="BF"/>
          <w:sz w:val="22"/>
          <w:szCs w:val="22"/>
          <w:lang w:val="en-GB"/>
        </w:rPr>
      </w:pPr>
    </w:p>
    <w:p w14:paraId="0834E0AA" w14:textId="30953A40" w:rsidR="00E64B10" w:rsidRPr="00896547" w:rsidRDefault="00C82078" w:rsidP="00E64B10">
      <w:pPr>
        <w:pStyle w:val="ListParagraph"/>
        <w:numPr>
          <w:ilvl w:val="0"/>
          <w:numId w:val="41"/>
        </w:numPr>
        <w:jc w:val="both"/>
        <w:rPr>
          <w:rFonts w:ascii="Arial" w:hAnsi="Arial" w:cs="Arial"/>
          <w:color w:val="7B7B7B" w:themeColor="accent3" w:themeShade="BF"/>
          <w:sz w:val="22"/>
          <w:szCs w:val="22"/>
          <w:lang w:val="en-GB"/>
        </w:rPr>
      </w:pPr>
      <w:r w:rsidRPr="00896547">
        <w:rPr>
          <w:rFonts w:ascii="Arial" w:hAnsi="Arial" w:cs="Arial"/>
          <w:color w:val="7B7B7B" w:themeColor="accent3" w:themeShade="BF"/>
          <w:sz w:val="22"/>
          <w:szCs w:val="22"/>
          <w:lang w:val="en-GB"/>
        </w:rPr>
        <w:t xml:space="preserve">No commencement or continuation of individual actions or individual proceedings concerning the debtor’s assets, rights </w:t>
      </w:r>
      <w:r w:rsidR="00C75B5B" w:rsidRPr="00896547">
        <w:rPr>
          <w:rFonts w:ascii="Arial" w:hAnsi="Arial" w:cs="Arial"/>
          <w:color w:val="7B7B7B" w:themeColor="accent3" w:themeShade="BF"/>
          <w:sz w:val="22"/>
          <w:szCs w:val="22"/>
          <w:lang w:val="en-GB"/>
        </w:rPr>
        <w:t xml:space="preserve">obligations or </w:t>
      </w:r>
      <w:proofErr w:type="gramStart"/>
      <w:r w:rsidR="00C75B5B" w:rsidRPr="00896547">
        <w:rPr>
          <w:rFonts w:ascii="Arial" w:hAnsi="Arial" w:cs="Arial"/>
          <w:color w:val="7B7B7B" w:themeColor="accent3" w:themeShade="BF"/>
          <w:sz w:val="22"/>
          <w:szCs w:val="22"/>
          <w:lang w:val="en-GB"/>
        </w:rPr>
        <w:t>liabilities;</w:t>
      </w:r>
      <w:proofErr w:type="gramEnd"/>
    </w:p>
    <w:p w14:paraId="67E8736D" w14:textId="33D8A0F6" w:rsidR="00C75B5B" w:rsidRPr="00896547" w:rsidRDefault="00C75B5B" w:rsidP="00E64B10">
      <w:pPr>
        <w:pStyle w:val="ListParagraph"/>
        <w:numPr>
          <w:ilvl w:val="0"/>
          <w:numId w:val="41"/>
        </w:numPr>
        <w:jc w:val="both"/>
        <w:rPr>
          <w:rFonts w:ascii="Arial" w:hAnsi="Arial" w:cs="Arial"/>
          <w:color w:val="7B7B7B" w:themeColor="accent3" w:themeShade="BF"/>
          <w:sz w:val="22"/>
          <w:szCs w:val="22"/>
          <w:lang w:val="en-GB"/>
        </w:rPr>
      </w:pPr>
      <w:r w:rsidRPr="00896547">
        <w:rPr>
          <w:rFonts w:ascii="Arial" w:hAnsi="Arial" w:cs="Arial"/>
          <w:color w:val="7B7B7B" w:themeColor="accent3" w:themeShade="BF"/>
          <w:sz w:val="22"/>
          <w:szCs w:val="22"/>
          <w:lang w:val="en-GB"/>
        </w:rPr>
        <w:t>Execution against the debtor’s assets is stayed; and</w:t>
      </w:r>
    </w:p>
    <w:p w14:paraId="18A3BEC8" w14:textId="4505A11D" w:rsidR="00C75B5B" w:rsidRPr="00896547" w:rsidRDefault="00C75B5B" w:rsidP="00E64B10">
      <w:pPr>
        <w:pStyle w:val="ListParagraph"/>
        <w:numPr>
          <w:ilvl w:val="0"/>
          <w:numId w:val="41"/>
        </w:numPr>
        <w:jc w:val="both"/>
        <w:rPr>
          <w:rFonts w:ascii="Arial" w:hAnsi="Arial" w:cs="Arial"/>
          <w:color w:val="7B7B7B" w:themeColor="accent3" w:themeShade="BF"/>
          <w:sz w:val="22"/>
          <w:szCs w:val="22"/>
          <w:lang w:val="en-GB"/>
        </w:rPr>
      </w:pPr>
      <w:r w:rsidRPr="00896547">
        <w:rPr>
          <w:rFonts w:ascii="Arial" w:hAnsi="Arial" w:cs="Arial"/>
          <w:color w:val="7B7B7B" w:themeColor="accent3" w:themeShade="BF"/>
          <w:sz w:val="22"/>
          <w:szCs w:val="22"/>
          <w:lang w:val="en-GB"/>
        </w:rPr>
        <w:t xml:space="preserve">The right to transfer, encumber or otherwise dispose of the any </w:t>
      </w:r>
      <w:r w:rsidR="005C1B2A" w:rsidRPr="00896547">
        <w:rPr>
          <w:rFonts w:ascii="Arial" w:hAnsi="Arial" w:cs="Arial"/>
          <w:color w:val="7B7B7B" w:themeColor="accent3" w:themeShade="BF"/>
          <w:sz w:val="22"/>
          <w:szCs w:val="22"/>
          <w:lang w:val="en-GB"/>
        </w:rPr>
        <w:t>assets of the debtor is suspended.</w:t>
      </w:r>
    </w:p>
    <w:p w14:paraId="0402AB8F" w14:textId="5CEA8126" w:rsidR="005C1B2A" w:rsidRDefault="005C1B2A" w:rsidP="005C1B2A">
      <w:pPr>
        <w:jc w:val="both"/>
        <w:rPr>
          <w:rFonts w:ascii="Arial" w:hAnsi="Arial" w:cs="Arial"/>
          <w:sz w:val="22"/>
          <w:szCs w:val="22"/>
          <w:lang w:val="en-GB"/>
        </w:rPr>
      </w:pPr>
    </w:p>
    <w:p w14:paraId="2B696BF1" w14:textId="17CA51E6" w:rsidR="005C1B2A" w:rsidRDefault="00DE390B" w:rsidP="005C1B2A">
      <w:pPr>
        <w:jc w:val="both"/>
        <w:rPr>
          <w:rFonts w:ascii="Arial" w:hAnsi="Arial" w:cs="Arial"/>
          <w:color w:val="7B7B7B" w:themeColor="accent3" w:themeShade="BF"/>
          <w:sz w:val="22"/>
          <w:szCs w:val="22"/>
          <w:lang w:val="en-GB"/>
        </w:rPr>
      </w:pPr>
      <w:r w:rsidRPr="00896547">
        <w:rPr>
          <w:rFonts w:ascii="Arial" w:hAnsi="Arial" w:cs="Arial"/>
          <w:color w:val="7B7B7B" w:themeColor="accent3" w:themeShade="BF"/>
          <w:sz w:val="22"/>
          <w:szCs w:val="22"/>
          <w:lang w:val="en-GB"/>
        </w:rPr>
        <w:t xml:space="preserve">If the State B proceedings were recognised as foreign non-main proceedings, the foreign </w:t>
      </w:r>
      <w:r w:rsidR="00896547" w:rsidRPr="00896547">
        <w:rPr>
          <w:rFonts w:ascii="Arial" w:hAnsi="Arial" w:cs="Arial"/>
          <w:color w:val="7B7B7B" w:themeColor="accent3" w:themeShade="BF"/>
          <w:sz w:val="22"/>
          <w:szCs w:val="22"/>
          <w:lang w:val="en-GB"/>
        </w:rPr>
        <w:t>representative would not be entitled to the automatic relief under Article 20 of the Model Law; however, they would be able to apply to the Court of State A for relief under Article 21 of the Model Law.</w:t>
      </w:r>
    </w:p>
    <w:p w14:paraId="47B49D46" w14:textId="77027386" w:rsidR="00896547" w:rsidRDefault="00896547" w:rsidP="005C1B2A">
      <w:pPr>
        <w:jc w:val="both"/>
        <w:rPr>
          <w:rFonts w:ascii="Arial" w:hAnsi="Arial" w:cs="Arial"/>
          <w:color w:val="7B7B7B" w:themeColor="accent3" w:themeShade="BF"/>
          <w:sz w:val="22"/>
          <w:szCs w:val="22"/>
          <w:lang w:val="en-GB"/>
        </w:rPr>
      </w:pPr>
    </w:p>
    <w:p w14:paraId="3416C781" w14:textId="25D24B2F" w:rsidR="00896547" w:rsidRDefault="00896547" w:rsidP="005C1B2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21 o</w:t>
      </w:r>
      <w:r w:rsidR="00705957">
        <w:rPr>
          <w:rFonts w:ascii="Arial" w:hAnsi="Arial" w:cs="Arial"/>
          <w:color w:val="7B7B7B" w:themeColor="accent3" w:themeShade="BF"/>
          <w:sz w:val="22"/>
          <w:szCs w:val="22"/>
          <w:lang w:val="en-GB"/>
        </w:rPr>
        <w:t>f</w:t>
      </w:r>
      <w:r>
        <w:rPr>
          <w:rFonts w:ascii="Arial" w:hAnsi="Arial" w:cs="Arial"/>
          <w:color w:val="7B7B7B" w:themeColor="accent3" w:themeShade="BF"/>
          <w:sz w:val="22"/>
          <w:szCs w:val="22"/>
          <w:lang w:val="en-GB"/>
        </w:rPr>
        <w:t xml:space="preserve"> the Model Law provides</w:t>
      </w:r>
      <w:r w:rsidR="004371B0">
        <w:rPr>
          <w:rFonts w:ascii="Arial" w:hAnsi="Arial" w:cs="Arial"/>
          <w:color w:val="7B7B7B" w:themeColor="accent3" w:themeShade="BF"/>
          <w:sz w:val="22"/>
          <w:szCs w:val="22"/>
          <w:lang w:val="en-GB"/>
        </w:rPr>
        <w:t xml:space="preserve"> a foreign representative of a non-main proceeding with</w:t>
      </w:r>
      <w:r>
        <w:rPr>
          <w:rFonts w:ascii="Arial" w:hAnsi="Arial" w:cs="Arial"/>
          <w:color w:val="7B7B7B" w:themeColor="accent3" w:themeShade="BF"/>
          <w:sz w:val="22"/>
          <w:szCs w:val="22"/>
          <w:lang w:val="en-GB"/>
        </w:rPr>
        <w:t xml:space="preserve"> </w:t>
      </w:r>
      <w:r w:rsidR="00705957">
        <w:rPr>
          <w:rFonts w:ascii="Arial" w:hAnsi="Arial" w:cs="Arial"/>
          <w:color w:val="7B7B7B" w:themeColor="accent3" w:themeShade="BF"/>
          <w:sz w:val="22"/>
          <w:szCs w:val="22"/>
          <w:lang w:val="en-GB"/>
        </w:rPr>
        <w:t>the right to apply for the reliefs provided automatically in Article 2</w:t>
      </w:r>
      <w:r w:rsidR="004371B0">
        <w:rPr>
          <w:rFonts w:ascii="Arial" w:hAnsi="Arial" w:cs="Arial"/>
          <w:color w:val="7B7B7B" w:themeColor="accent3" w:themeShade="BF"/>
          <w:sz w:val="22"/>
          <w:szCs w:val="22"/>
          <w:lang w:val="en-GB"/>
        </w:rPr>
        <w:t>0.</w:t>
      </w:r>
    </w:p>
    <w:p w14:paraId="1D9732BD" w14:textId="4C824E68" w:rsidR="004371B0" w:rsidRDefault="004371B0" w:rsidP="005C1B2A">
      <w:pPr>
        <w:jc w:val="both"/>
        <w:rPr>
          <w:rFonts w:ascii="Arial" w:hAnsi="Arial" w:cs="Arial"/>
          <w:color w:val="7B7B7B" w:themeColor="accent3" w:themeShade="BF"/>
          <w:sz w:val="22"/>
          <w:szCs w:val="22"/>
          <w:lang w:val="en-GB"/>
        </w:rPr>
      </w:pPr>
    </w:p>
    <w:p w14:paraId="3E06CC24" w14:textId="10687B38" w:rsidR="004371B0" w:rsidRDefault="004371B0" w:rsidP="005C1B2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Article 21 also provides foreign represe</w:t>
      </w:r>
      <w:r w:rsidR="001146B1">
        <w:rPr>
          <w:rFonts w:ascii="Arial" w:hAnsi="Arial" w:cs="Arial"/>
          <w:color w:val="7B7B7B" w:themeColor="accent3" w:themeShade="BF"/>
          <w:sz w:val="22"/>
          <w:szCs w:val="22"/>
          <w:lang w:val="en-GB"/>
        </w:rPr>
        <w:t xml:space="preserve">ntatives, of both main and non-main proceedings, with the right to apply to the Court of State A </w:t>
      </w:r>
      <w:r w:rsidR="008136A3">
        <w:rPr>
          <w:rFonts w:ascii="Arial" w:hAnsi="Arial" w:cs="Arial"/>
          <w:color w:val="7B7B7B" w:themeColor="accent3" w:themeShade="BF"/>
          <w:sz w:val="22"/>
          <w:szCs w:val="22"/>
          <w:lang w:val="en-GB"/>
        </w:rPr>
        <w:t>for additional relief as set out below:</w:t>
      </w:r>
    </w:p>
    <w:p w14:paraId="134BBA3C" w14:textId="5B344DB0" w:rsidR="006B45B6" w:rsidRDefault="006B45B6" w:rsidP="005C1B2A">
      <w:pPr>
        <w:jc w:val="both"/>
        <w:rPr>
          <w:rFonts w:ascii="Arial" w:hAnsi="Arial" w:cs="Arial"/>
          <w:color w:val="7B7B7B" w:themeColor="accent3" w:themeShade="BF"/>
          <w:sz w:val="22"/>
          <w:szCs w:val="22"/>
          <w:lang w:val="en-GB"/>
        </w:rPr>
      </w:pPr>
    </w:p>
    <w:p w14:paraId="00953421" w14:textId="4BFAA5C6" w:rsidR="006B45B6" w:rsidRDefault="003A4AAC" w:rsidP="006B45B6">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Providing for the examination of a witness, the taking of evidence of t</w:t>
      </w:r>
      <w:r w:rsidR="00BA20B7">
        <w:rPr>
          <w:rFonts w:ascii="Arial" w:hAnsi="Arial" w:cs="Arial"/>
          <w:color w:val="7B7B7B" w:themeColor="accent3" w:themeShade="BF"/>
          <w:sz w:val="22"/>
          <w:szCs w:val="22"/>
          <w:lang w:val="en-GB"/>
        </w:rPr>
        <w:t>h</w:t>
      </w:r>
      <w:r>
        <w:rPr>
          <w:rFonts w:ascii="Arial" w:hAnsi="Arial" w:cs="Arial"/>
          <w:color w:val="7B7B7B" w:themeColor="accent3" w:themeShade="BF"/>
          <w:sz w:val="22"/>
          <w:szCs w:val="22"/>
          <w:lang w:val="en-GB"/>
        </w:rPr>
        <w:t xml:space="preserve">e delivery of information </w:t>
      </w:r>
      <w:r w:rsidR="00BA20B7">
        <w:rPr>
          <w:rFonts w:ascii="Arial" w:hAnsi="Arial" w:cs="Arial"/>
          <w:color w:val="7B7B7B" w:themeColor="accent3" w:themeShade="BF"/>
          <w:sz w:val="22"/>
          <w:szCs w:val="22"/>
          <w:lang w:val="en-GB"/>
        </w:rPr>
        <w:t xml:space="preserve">concerning the </w:t>
      </w:r>
      <w:proofErr w:type="gramStart"/>
      <w:r w:rsidR="00BA20B7">
        <w:rPr>
          <w:rFonts w:ascii="Arial" w:hAnsi="Arial" w:cs="Arial"/>
          <w:color w:val="7B7B7B" w:themeColor="accent3" w:themeShade="BF"/>
          <w:sz w:val="22"/>
          <w:szCs w:val="22"/>
          <w:lang w:val="en-GB"/>
        </w:rPr>
        <w:t>debtor;</w:t>
      </w:r>
      <w:proofErr w:type="gramEnd"/>
    </w:p>
    <w:p w14:paraId="69B68574" w14:textId="3B2D6239" w:rsidR="00BA20B7" w:rsidRDefault="00BA20B7" w:rsidP="006B45B6">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Entrusting the </w:t>
      </w:r>
      <w:r w:rsidR="00193B63">
        <w:rPr>
          <w:rFonts w:ascii="Arial" w:hAnsi="Arial" w:cs="Arial"/>
          <w:color w:val="7B7B7B" w:themeColor="accent3" w:themeShade="BF"/>
          <w:sz w:val="22"/>
          <w:szCs w:val="22"/>
          <w:lang w:val="en-GB"/>
        </w:rPr>
        <w:t xml:space="preserve">administration or realisation of the debtor’s assets located in State A to the foreign </w:t>
      </w:r>
      <w:proofErr w:type="gramStart"/>
      <w:r w:rsidR="00193B63">
        <w:rPr>
          <w:rFonts w:ascii="Arial" w:hAnsi="Arial" w:cs="Arial"/>
          <w:color w:val="7B7B7B" w:themeColor="accent3" w:themeShade="BF"/>
          <w:sz w:val="22"/>
          <w:szCs w:val="22"/>
          <w:lang w:val="en-GB"/>
        </w:rPr>
        <w:t>representative;</w:t>
      </w:r>
      <w:proofErr w:type="gramEnd"/>
    </w:p>
    <w:p w14:paraId="571E01B1" w14:textId="198C30BB" w:rsidR="00193B63" w:rsidRDefault="00DF3E02" w:rsidP="006B45B6">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Extending any relief granted under Article 19 para 1 of the Model Law and</w:t>
      </w:r>
    </w:p>
    <w:p w14:paraId="1DD1AF29" w14:textId="32363D7E" w:rsidR="003B2C32" w:rsidRDefault="00DF3E02" w:rsidP="003B2C32">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Granting any additional re</w:t>
      </w:r>
      <w:r w:rsidR="003B2C32">
        <w:rPr>
          <w:rFonts w:ascii="Arial" w:hAnsi="Arial" w:cs="Arial"/>
          <w:color w:val="7B7B7B" w:themeColor="accent3" w:themeShade="BF"/>
          <w:sz w:val="22"/>
          <w:szCs w:val="22"/>
          <w:lang w:val="en-GB"/>
        </w:rPr>
        <w:t>lief that may be available to the foreign representative of State B under the laws of State A.</w:t>
      </w:r>
    </w:p>
    <w:p w14:paraId="65E1D028" w14:textId="49120169" w:rsidR="003B2C32" w:rsidRDefault="003B2C32" w:rsidP="003B2C32">
      <w:pPr>
        <w:jc w:val="both"/>
        <w:rPr>
          <w:rFonts w:ascii="Arial" w:hAnsi="Arial" w:cs="Arial"/>
          <w:color w:val="7B7B7B" w:themeColor="accent3" w:themeShade="BF"/>
          <w:sz w:val="22"/>
          <w:szCs w:val="22"/>
          <w:lang w:val="en-GB"/>
        </w:rPr>
      </w:pPr>
    </w:p>
    <w:p w14:paraId="52CCF947" w14:textId="191D90CB" w:rsidR="003B2C32" w:rsidRPr="003B2C32" w:rsidRDefault="003B2C32" w:rsidP="003B2C3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successfully obtain these additional reliefs from </w:t>
      </w:r>
      <w:r w:rsidR="00974EB2">
        <w:rPr>
          <w:rFonts w:ascii="Arial" w:hAnsi="Arial" w:cs="Arial"/>
          <w:color w:val="7B7B7B" w:themeColor="accent3" w:themeShade="BF"/>
          <w:sz w:val="22"/>
          <w:szCs w:val="22"/>
          <w:lang w:val="en-GB"/>
        </w:rPr>
        <w:t xml:space="preserve">the court of State A, the foreign representative </w:t>
      </w:r>
      <w:r w:rsidR="00242F6F">
        <w:rPr>
          <w:rFonts w:ascii="Arial" w:hAnsi="Arial" w:cs="Arial"/>
          <w:color w:val="7B7B7B" w:themeColor="accent3" w:themeShade="BF"/>
          <w:sz w:val="22"/>
          <w:szCs w:val="22"/>
          <w:lang w:val="en-GB"/>
        </w:rPr>
        <w:t>must demonstrate that the relief is necessary to protect the assets of the debtor or the interests of the creditor</w:t>
      </w:r>
      <w:r w:rsidR="0027338C">
        <w:rPr>
          <w:rFonts w:ascii="Arial" w:hAnsi="Arial" w:cs="Arial"/>
          <w:color w:val="7B7B7B" w:themeColor="accent3" w:themeShade="BF"/>
          <w:sz w:val="22"/>
          <w:szCs w:val="22"/>
          <w:lang w:val="en-GB"/>
        </w:rPr>
        <w:t>s.</w:t>
      </w:r>
    </w:p>
    <w:p w14:paraId="326963C2" w14:textId="1024D455" w:rsidR="008136A3" w:rsidRDefault="008136A3" w:rsidP="005C1B2A">
      <w:pPr>
        <w:jc w:val="both"/>
        <w:rPr>
          <w:rFonts w:ascii="Arial" w:hAnsi="Arial" w:cs="Arial"/>
          <w:color w:val="7B7B7B" w:themeColor="accent3" w:themeShade="BF"/>
          <w:sz w:val="22"/>
          <w:szCs w:val="22"/>
          <w:lang w:val="en-GB"/>
        </w:rPr>
      </w:pPr>
    </w:p>
    <w:p w14:paraId="6FF285F6" w14:textId="77777777" w:rsidR="008136A3" w:rsidRPr="00896547" w:rsidRDefault="008136A3" w:rsidP="005C1B2A">
      <w:pPr>
        <w:jc w:val="both"/>
        <w:rPr>
          <w:rFonts w:ascii="Arial" w:hAnsi="Arial" w:cs="Arial"/>
          <w:color w:val="7B7B7B" w:themeColor="accent3" w:themeShade="BF"/>
          <w:sz w:val="22"/>
          <w:szCs w:val="22"/>
          <w:lang w:val="en-GB"/>
        </w:rPr>
      </w:pPr>
    </w:p>
    <w:p w14:paraId="4AE7EA78" w14:textId="24C76947" w:rsidR="007D7C92" w:rsidRPr="009B5832" w:rsidRDefault="007D7C92" w:rsidP="00707FC8">
      <w:pPr>
        <w:ind w:left="720" w:hanging="720"/>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79044867" w:rsidR="00980314" w:rsidRDefault="006F795A" w:rsidP="0098031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All </w:t>
      </w:r>
      <w:r w:rsidR="006678B5">
        <w:rPr>
          <w:rFonts w:ascii="Arial" w:hAnsi="Arial" w:cs="Arial"/>
          <w:color w:val="7B7B7B" w:themeColor="accent3" w:themeShade="BF"/>
          <w:sz w:val="22"/>
          <w:szCs w:val="22"/>
          <w:lang w:val="en-GB"/>
        </w:rPr>
        <w:t xml:space="preserve">relief granted under Article 19 of the Model Law terminates when the application for recognition is </w:t>
      </w:r>
      <w:r w:rsidR="00216A5C">
        <w:rPr>
          <w:rFonts w:ascii="Arial" w:hAnsi="Arial" w:cs="Arial"/>
          <w:color w:val="7B7B7B" w:themeColor="accent3" w:themeShade="BF"/>
          <w:sz w:val="22"/>
          <w:szCs w:val="22"/>
          <w:lang w:val="en-GB"/>
        </w:rPr>
        <w:t xml:space="preserve">decided upon, unless extended under Article 21 paragraph </w:t>
      </w:r>
      <w:r w:rsidR="003C0DE3">
        <w:rPr>
          <w:rFonts w:ascii="Arial" w:hAnsi="Arial" w:cs="Arial"/>
          <w:color w:val="7B7B7B" w:themeColor="accent3" w:themeShade="BF"/>
          <w:sz w:val="22"/>
          <w:szCs w:val="22"/>
          <w:lang w:val="en-GB"/>
        </w:rPr>
        <w:t>1(f).</w:t>
      </w:r>
    </w:p>
    <w:p w14:paraId="345A83FD" w14:textId="0F866265" w:rsidR="003C0DE3" w:rsidRDefault="003C0DE3" w:rsidP="00980314">
      <w:pPr>
        <w:jc w:val="both"/>
        <w:rPr>
          <w:rFonts w:ascii="Arial" w:hAnsi="Arial" w:cs="Arial"/>
          <w:color w:val="7B7B7B" w:themeColor="accent3" w:themeShade="BF"/>
          <w:sz w:val="22"/>
          <w:szCs w:val="22"/>
          <w:lang w:val="en-GB"/>
        </w:rPr>
      </w:pPr>
    </w:p>
    <w:p w14:paraId="5962A9BC" w14:textId="67F452A5" w:rsidR="00980314" w:rsidRPr="009B5832" w:rsidRDefault="003C0DE3" w:rsidP="000077DD">
      <w:pPr>
        <w:jc w:val="both"/>
        <w:rPr>
          <w:rFonts w:ascii="Arial" w:hAnsi="Arial" w:cs="Arial"/>
          <w:sz w:val="22"/>
          <w:szCs w:val="22"/>
          <w:lang w:val="en-GB"/>
        </w:rPr>
      </w:pPr>
      <w:r>
        <w:rPr>
          <w:rFonts w:ascii="Arial" w:hAnsi="Arial" w:cs="Arial"/>
          <w:color w:val="7B7B7B" w:themeColor="accent3" w:themeShade="BF"/>
          <w:sz w:val="22"/>
          <w:szCs w:val="22"/>
          <w:lang w:val="en-GB"/>
        </w:rPr>
        <w:t xml:space="preserve">To successfully obtain relief under </w:t>
      </w:r>
      <w:r w:rsidR="00974BC7">
        <w:rPr>
          <w:rFonts w:ascii="Arial" w:hAnsi="Arial" w:cs="Arial"/>
          <w:color w:val="7B7B7B" w:themeColor="accent3" w:themeShade="BF"/>
          <w:sz w:val="22"/>
          <w:szCs w:val="22"/>
          <w:lang w:val="en-GB"/>
        </w:rPr>
        <w:t xml:space="preserve">Article 21 the foreign representative must demonstrate the relief is necessary to protect the assets of the debtor or the </w:t>
      </w:r>
      <w:r w:rsidR="00F012B8">
        <w:rPr>
          <w:rFonts w:ascii="Arial" w:hAnsi="Arial" w:cs="Arial"/>
          <w:color w:val="7B7B7B" w:themeColor="accent3" w:themeShade="BF"/>
          <w:sz w:val="22"/>
          <w:szCs w:val="22"/>
          <w:lang w:val="en-GB"/>
        </w:rPr>
        <w:t>interests of the creditors.</w:t>
      </w:r>
      <w:r w:rsidR="00D8267F">
        <w:rPr>
          <w:rFonts w:ascii="Arial" w:hAnsi="Arial" w:cs="Arial"/>
          <w:color w:val="7B7B7B" w:themeColor="accent3" w:themeShade="BF"/>
          <w:sz w:val="22"/>
          <w:szCs w:val="22"/>
          <w:lang w:val="en-GB"/>
        </w:rPr>
        <w:t xml:space="preserve">  The</w:t>
      </w:r>
      <w:r w:rsidR="009E7E81">
        <w:rPr>
          <w:rFonts w:ascii="Arial" w:hAnsi="Arial" w:cs="Arial"/>
          <w:color w:val="7B7B7B" w:themeColor="accent3" w:themeShade="BF"/>
          <w:sz w:val="22"/>
          <w:szCs w:val="22"/>
          <w:lang w:val="en-GB"/>
        </w:rPr>
        <w:t xml:space="preserve"> recognition of the proceedings should provide the foreign representative with the protection and authority required to deal with the assets and protect the interests of creditors without the need for a </w:t>
      </w:r>
      <w:proofErr w:type="spellStart"/>
      <w:r w:rsidR="009E7E81">
        <w:rPr>
          <w:rFonts w:ascii="Arial" w:hAnsi="Arial" w:cs="Arial"/>
          <w:color w:val="7B7B7B" w:themeColor="accent3" w:themeShade="BF"/>
          <w:sz w:val="22"/>
          <w:szCs w:val="22"/>
          <w:lang w:val="en-GB"/>
        </w:rPr>
        <w:t>WFO</w:t>
      </w:r>
      <w:proofErr w:type="spellEnd"/>
      <w:r w:rsidR="009E7E81">
        <w:rPr>
          <w:rFonts w:ascii="Arial" w:hAnsi="Arial" w:cs="Arial"/>
          <w:color w:val="7B7B7B" w:themeColor="accent3" w:themeShade="BF"/>
          <w:sz w:val="22"/>
          <w:szCs w:val="22"/>
          <w:lang w:val="en-GB"/>
        </w:rPr>
        <w:t>.</w:t>
      </w: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w:t>
      </w:r>
      <w:proofErr w:type="gramStart"/>
      <w:r w:rsidRPr="009B5832">
        <w:rPr>
          <w:rFonts w:ascii="Arial" w:hAnsi="Arial" w:cs="Arial"/>
          <w:color w:val="000000"/>
          <w:sz w:val="22"/>
          <w:szCs w:val="22"/>
          <w:lang w:val="en-GB" w:eastAsia="en-GB"/>
        </w:rPr>
        <w:t>million dollar</w:t>
      </w:r>
      <w:proofErr w:type="gramEnd"/>
      <w:r w:rsidRPr="009B5832">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 xml:space="preserve">NB) and at the time that the Bank entered liquidation, followed </w:t>
      </w:r>
      <w:proofErr w:type="gramStart"/>
      <w:r w:rsidRPr="009B5832">
        <w:rPr>
          <w:rFonts w:ascii="Arial" w:hAnsi="Arial" w:cs="Arial"/>
          <w:color w:val="000000"/>
          <w:sz w:val="22"/>
          <w:szCs w:val="22"/>
          <w:lang w:val="en-GB" w:eastAsia="en-GB"/>
        </w:rPr>
        <w:t>a number of</w:t>
      </w:r>
      <w:proofErr w:type="gramEnd"/>
      <w:r w:rsidRPr="009B5832">
        <w:rPr>
          <w:rFonts w:ascii="Arial" w:hAnsi="Arial" w:cs="Arial"/>
          <w:color w:val="000000"/>
          <w:sz w:val="22"/>
          <w:szCs w:val="22"/>
          <w:lang w:val="en-GB" w:eastAsia="en-GB"/>
        </w:rPr>
        <w:t xml:space="preserve">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regulatory capital amount or standard capital ratios have reduced to one third of the minimum level specified by </w:t>
      </w:r>
      <w:proofErr w:type="gramStart"/>
      <w:r w:rsidRPr="009B5832">
        <w:rPr>
          <w:rFonts w:ascii="Arial" w:hAnsi="Arial" w:cs="Arial"/>
          <w:color w:val="000000"/>
          <w:sz w:val="22"/>
          <w:szCs w:val="22"/>
          <w:lang w:val="en-GB" w:eastAsia="en-GB"/>
        </w:rPr>
        <w:t>law;</w:t>
      </w:r>
      <w:proofErr w:type="gramEnd"/>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within five consecutive working days, the bank has failed to meet 2% or more of its obligations to depositors or </w:t>
      </w:r>
      <w:proofErr w:type="gramStart"/>
      <w:r w:rsidRPr="009B5832">
        <w:rPr>
          <w:rFonts w:ascii="Arial" w:hAnsi="Arial" w:cs="Arial"/>
          <w:color w:val="000000"/>
          <w:sz w:val="22"/>
          <w:szCs w:val="22"/>
          <w:lang w:val="en-GB" w:eastAsia="en-GB"/>
        </w:rPr>
        <w:t>creditors;</w:t>
      </w:r>
      <w:proofErr w:type="gramEnd"/>
      <w:r w:rsidRPr="009B5832">
        <w:rPr>
          <w:rFonts w:ascii="Arial" w:hAnsi="Arial" w:cs="Arial"/>
          <w:color w:val="000000"/>
          <w:sz w:val="22"/>
          <w:szCs w:val="22"/>
          <w:lang w:val="en-GB" w:eastAsia="en-GB"/>
        </w:rPr>
        <w:t xml:space="preserve">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w:t>
      </w:r>
      <w:proofErr w:type="gramStart"/>
      <w:r w:rsidRPr="009B5832">
        <w:rPr>
          <w:rFonts w:ascii="Arial" w:hAnsi="Arial" w:cs="Arial"/>
          <w:color w:val="000000"/>
          <w:sz w:val="22"/>
          <w:szCs w:val="22"/>
          <w:lang w:val="en-GB" w:eastAsia="en-GB"/>
        </w:rPr>
        <w:t>has the ability to</w:t>
      </w:r>
      <w:proofErr w:type="gramEnd"/>
      <w:r w:rsidRPr="009B5832">
        <w:rPr>
          <w:rFonts w:ascii="Arial" w:hAnsi="Arial" w:cs="Arial"/>
          <w:color w:val="000000"/>
          <w:sz w:val="22"/>
          <w:szCs w:val="22"/>
          <w:lang w:val="en-GB" w:eastAsia="en-GB"/>
        </w:rPr>
        <w:t xml:space="preserve">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property and funds. Public encumbrances and restrictions on disposal of bank property are terminated and offsetting of </w:t>
      </w:r>
      <w:proofErr w:type="gramStart"/>
      <w:r w:rsidRPr="009B5832">
        <w:rPr>
          <w:rFonts w:ascii="Arial" w:hAnsi="Arial" w:cs="Arial"/>
          <w:color w:val="000000"/>
          <w:sz w:val="22"/>
          <w:szCs w:val="22"/>
          <w:lang w:val="en-GB" w:eastAsia="en-GB"/>
        </w:rPr>
        <w:t>counter-claims</w:t>
      </w:r>
      <w:proofErr w:type="gramEnd"/>
      <w:r w:rsidRPr="009B5832">
        <w:rPr>
          <w:rFonts w:ascii="Arial" w:hAnsi="Arial" w:cs="Arial"/>
          <w:color w:val="000000"/>
          <w:sz w:val="22"/>
          <w:szCs w:val="22"/>
          <w:lang w:val="en-GB" w:eastAsia="en-GB"/>
        </w:rPr>
        <w:t xml:space="preserve">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management powers and take over management of the property (including the money) of the </w:t>
      </w:r>
      <w:proofErr w:type="gramStart"/>
      <w:r w:rsidRPr="009B5832">
        <w:rPr>
          <w:rFonts w:ascii="Arial" w:hAnsi="Arial" w:cs="Arial"/>
          <w:color w:val="000000"/>
          <w:sz w:val="22"/>
          <w:szCs w:val="22"/>
          <w:lang w:val="en-GB" w:eastAsia="en-GB"/>
        </w:rPr>
        <w:t>bank;</w:t>
      </w:r>
      <w:proofErr w:type="gramEnd"/>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compile a register of creditor claims and to seek to satisfy those </w:t>
      </w:r>
      <w:proofErr w:type="gramStart"/>
      <w:r w:rsidRPr="009B5832">
        <w:rPr>
          <w:rFonts w:ascii="Arial" w:hAnsi="Arial" w:cs="Arial"/>
          <w:color w:val="000000"/>
          <w:sz w:val="22"/>
          <w:szCs w:val="22"/>
          <w:lang w:val="en-GB" w:eastAsia="en-GB"/>
        </w:rPr>
        <w:t>claims;</w:t>
      </w:r>
      <w:proofErr w:type="gramEnd"/>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take steps to find, identify and recover property belonging to the </w:t>
      </w:r>
      <w:proofErr w:type="gramStart"/>
      <w:r w:rsidRPr="009B5832">
        <w:rPr>
          <w:rFonts w:ascii="Arial" w:hAnsi="Arial" w:cs="Arial"/>
          <w:color w:val="000000"/>
          <w:sz w:val="22"/>
          <w:szCs w:val="22"/>
          <w:lang w:val="en-GB" w:eastAsia="en-GB"/>
        </w:rPr>
        <w:t>bank;</w:t>
      </w:r>
      <w:proofErr w:type="gramEnd"/>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dismiss employees and withdraw from/terminate </w:t>
      </w:r>
      <w:proofErr w:type="gramStart"/>
      <w:r w:rsidRPr="009B5832">
        <w:rPr>
          <w:rFonts w:ascii="Arial" w:hAnsi="Arial" w:cs="Arial"/>
          <w:color w:val="000000"/>
          <w:sz w:val="22"/>
          <w:szCs w:val="22"/>
          <w:lang w:val="en-GB" w:eastAsia="en-GB"/>
        </w:rPr>
        <w:t>contracts;</w:t>
      </w:r>
      <w:proofErr w:type="gramEnd"/>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 xml:space="preserve">The DGF also has powers of sale, </w:t>
      </w:r>
      <w:proofErr w:type="gramStart"/>
      <w:r w:rsidRPr="009B5832">
        <w:rPr>
          <w:rFonts w:ascii="Arial" w:hAnsi="Arial" w:cs="Arial"/>
          <w:color w:val="000000"/>
          <w:sz w:val="22"/>
          <w:szCs w:val="22"/>
          <w:lang w:val="en-GB" w:eastAsia="en-GB"/>
        </w:rPr>
        <w:t>distribution</w:t>
      </w:r>
      <w:proofErr w:type="gramEnd"/>
      <w:r w:rsidRPr="009B5832">
        <w:rPr>
          <w:rFonts w:ascii="Arial" w:hAnsi="Arial" w:cs="Arial"/>
          <w:color w:val="000000"/>
          <w:sz w:val="22"/>
          <w:szCs w:val="22"/>
          <w:lang w:val="en-GB" w:eastAsia="en-GB"/>
        </w:rPr>
        <w:t xml:space="preserve">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9B5832">
        <w:rPr>
          <w:rFonts w:ascii="Arial" w:hAnsi="Arial" w:cs="Arial"/>
          <w:color w:val="000000"/>
          <w:sz w:val="22"/>
          <w:szCs w:val="22"/>
          <w:lang w:val="en-GB" w:eastAsia="en-GB"/>
        </w:rPr>
        <w:t>enter into</w:t>
      </w:r>
      <w:proofErr w:type="gramEnd"/>
      <w:r w:rsidRPr="009B5832">
        <w:rPr>
          <w:rFonts w:ascii="Arial" w:hAnsi="Arial" w:cs="Arial"/>
          <w:color w:val="000000"/>
          <w:sz w:val="22"/>
          <w:szCs w:val="22"/>
          <w:lang w:val="en-GB" w:eastAsia="en-GB"/>
        </w:rPr>
        <w:t xml:space="preserve">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7E606FC1" w14:textId="54AC30EE" w:rsidR="00424D07" w:rsidRPr="009B5832" w:rsidRDefault="00424D07" w:rsidP="006B4FFC">
      <w:pPr>
        <w:jc w:val="both"/>
        <w:rPr>
          <w:rFonts w:ascii="Arial" w:hAnsi="Arial" w:cs="Arial"/>
          <w:color w:val="000000"/>
          <w:sz w:val="22"/>
          <w:szCs w:val="22"/>
          <w:lang w:val="en-GB" w:eastAsia="en-GB"/>
        </w:rPr>
      </w:pPr>
    </w:p>
    <w:p w14:paraId="6CDDF100" w14:textId="19738556" w:rsidR="00424D07" w:rsidRPr="009B5832" w:rsidRDefault="00424D07"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breach, </w:t>
      </w:r>
      <w:proofErr w:type="gramStart"/>
      <w:r w:rsidRPr="009B5832">
        <w:rPr>
          <w:rFonts w:ascii="Arial" w:hAnsi="Arial" w:cs="Arial"/>
          <w:color w:val="000000"/>
          <w:sz w:val="22"/>
          <w:szCs w:val="22"/>
          <w:lang w:val="en-GB" w:eastAsia="en-GB"/>
        </w:rPr>
        <w:t>for eight consecutive reporting periods,</w:t>
      </w:r>
      <w:proofErr w:type="gramEnd"/>
      <w:r w:rsidRPr="009B5832">
        <w:rPr>
          <w:rFonts w:ascii="Arial" w:hAnsi="Arial" w:cs="Arial"/>
          <w:color w:val="000000"/>
          <w:sz w:val="22"/>
          <w:szCs w:val="22"/>
          <w:lang w:val="en-GB" w:eastAsia="en-GB"/>
        </w:rPr>
        <w:t xml:space="preserve">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w:t>
      </w:r>
      <w:proofErr w:type="gramStart"/>
      <w:r w:rsidR="008A7470" w:rsidRPr="009B5832">
        <w:rPr>
          <w:rFonts w:ascii="Arial" w:hAnsi="Arial" w:cs="Arial"/>
          <w:color w:val="000000"/>
          <w:sz w:val="22"/>
          <w:szCs w:val="22"/>
          <w:lang w:val="en-GB" w:eastAsia="en-GB"/>
        </w:rPr>
        <w:t>activities;</w:t>
      </w:r>
      <w:proofErr w:type="gramEnd"/>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reduction in its holding of highly liquid </w:t>
      </w:r>
      <w:proofErr w:type="gramStart"/>
      <w:r w:rsidRPr="009B5832">
        <w:rPr>
          <w:rFonts w:ascii="Arial" w:hAnsi="Arial" w:cs="Arial"/>
          <w:color w:val="000000"/>
          <w:sz w:val="22"/>
          <w:szCs w:val="22"/>
          <w:lang w:val="en-GB" w:eastAsia="en-GB"/>
        </w:rPr>
        <w:t>assets;</w:t>
      </w:r>
      <w:proofErr w:type="gramEnd"/>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It delegates to her </w:t>
      </w:r>
      <w:proofErr w:type="gramStart"/>
      <w:r w:rsidRPr="009B5832">
        <w:rPr>
          <w:rFonts w:ascii="Arial" w:hAnsi="Arial" w:cs="Arial"/>
          <w:color w:val="000000"/>
          <w:sz w:val="22"/>
          <w:szCs w:val="22"/>
          <w:lang w:val="en-GB" w:eastAsia="en-GB"/>
        </w:rPr>
        <w:t>all liquidation</w:t>
      </w:r>
      <w:proofErr w:type="gramEnd"/>
      <w:r w:rsidRPr="009B5832">
        <w:rPr>
          <w:rFonts w:ascii="Arial" w:hAnsi="Arial"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proofErr w:type="gramStart"/>
      <w:r w:rsidRPr="009B5832">
        <w:rPr>
          <w:rFonts w:ascii="Arial" w:hAnsi="Arial" w:cs="Arial"/>
          <w:sz w:val="22"/>
          <w:szCs w:val="22"/>
          <w:lang w:val="en-GB"/>
        </w:rPr>
        <w:t>For the purpose of</w:t>
      </w:r>
      <w:proofErr w:type="gramEnd"/>
      <w:r w:rsidRPr="009B5832">
        <w:rPr>
          <w:rFonts w:ascii="Arial" w:hAnsi="Arial" w:cs="Arial"/>
          <w:sz w:val="22"/>
          <w:szCs w:val="22"/>
          <w:lang w:val="en-GB"/>
        </w:rPr>
        <w:t xml:space="preserve">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3A8BC94B" w14:textId="3CA12628" w:rsidR="00304FC9" w:rsidRPr="00304FC9" w:rsidRDefault="00304FC9" w:rsidP="00707FC8">
      <w:pPr>
        <w:jc w:val="both"/>
        <w:rPr>
          <w:rFonts w:ascii="Arial" w:hAnsi="Arial" w:cs="Arial"/>
          <w:b/>
          <w:bCs/>
          <w:color w:val="7B7B7B" w:themeColor="accent3" w:themeShade="BF"/>
          <w:sz w:val="22"/>
          <w:szCs w:val="22"/>
          <w:lang w:val="en-GB"/>
        </w:rPr>
      </w:pPr>
      <w:r w:rsidRPr="00304FC9">
        <w:rPr>
          <w:rFonts w:ascii="Arial" w:hAnsi="Arial" w:cs="Arial"/>
          <w:b/>
          <w:bCs/>
          <w:color w:val="000000"/>
          <w:sz w:val="22"/>
          <w:szCs w:val="22"/>
          <w:lang w:val="en-GB" w:eastAsia="en-GB"/>
        </w:rPr>
        <w:t>4.1.1</w:t>
      </w:r>
    </w:p>
    <w:p w14:paraId="26524155" w14:textId="77777777" w:rsidR="00304FC9" w:rsidRDefault="00304FC9" w:rsidP="00707FC8">
      <w:pPr>
        <w:jc w:val="both"/>
        <w:rPr>
          <w:rFonts w:ascii="Arial" w:hAnsi="Arial" w:cs="Arial"/>
          <w:color w:val="7B7B7B" w:themeColor="accent3" w:themeShade="BF"/>
          <w:sz w:val="22"/>
          <w:szCs w:val="22"/>
          <w:lang w:val="en-GB"/>
        </w:rPr>
      </w:pPr>
    </w:p>
    <w:p w14:paraId="6E6B9AA4" w14:textId="1FB60E60" w:rsidR="00387106" w:rsidRDefault="00BA6BD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per Article 2(a) of the Model Law:</w:t>
      </w:r>
    </w:p>
    <w:p w14:paraId="04A5021F" w14:textId="494F21DF" w:rsidR="00BA6BD2" w:rsidRDefault="00BA6BD2" w:rsidP="00707FC8">
      <w:pPr>
        <w:jc w:val="both"/>
        <w:rPr>
          <w:rFonts w:ascii="Arial" w:hAnsi="Arial" w:cs="Arial"/>
          <w:color w:val="7B7B7B" w:themeColor="accent3" w:themeShade="BF"/>
          <w:sz w:val="22"/>
          <w:szCs w:val="22"/>
          <w:lang w:val="en-GB"/>
        </w:rPr>
      </w:pPr>
    </w:p>
    <w:p w14:paraId="7BD35434" w14:textId="77544313" w:rsidR="00BA6BD2" w:rsidRDefault="00BA6BD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‘Foreign proceeding’ means a collective judicial or administrative proceeding in a foreign State</w:t>
      </w:r>
      <w:r w:rsidR="00CE6141">
        <w:rPr>
          <w:rFonts w:ascii="Arial" w:hAnsi="Arial" w:cs="Arial"/>
          <w:color w:val="7B7B7B" w:themeColor="accent3" w:themeShade="BF"/>
          <w:sz w:val="22"/>
          <w:szCs w:val="22"/>
          <w:lang w:val="en-GB"/>
        </w:rPr>
        <w:t xml:space="preserve">, including an interim proceeding, </w:t>
      </w:r>
      <w:r w:rsidR="0095050B">
        <w:rPr>
          <w:rFonts w:ascii="Arial" w:hAnsi="Arial" w:cs="Arial"/>
          <w:color w:val="7B7B7B" w:themeColor="accent3" w:themeShade="BF"/>
          <w:sz w:val="22"/>
          <w:szCs w:val="22"/>
          <w:lang w:val="en-GB"/>
        </w:rPr>
        <w:t xml:space="preserve">pursuant to a law relating to insolvency in which proceeding </w:t>
      </w:r>
      <w:r w:rsidR="0095050B">
        <w:rPr>
          <w:rFonts w:ascii="Arial" w:hAnsi="Arial" w:cs="Arial"/>
          <w:color w:val="7B7B7B" w:themeColor="accent3" w:themeShade="BF"/>
          <w:sz w:val="22"/>
          <w:szCs w:val="22"/>
          <w:lang w:val="en-GB"/>
        </w:rPr>
        <w:lastRenderedPageBreak/>
        <w:t xml:space="preserve">the assets and affairs of the debtor are subject to the control or supervision by a </w:t>
      </w:r>
      <w:r w:rsidR="002A1D36">
        <w:rPr>
          <w:rFonts w:ascii="Arial" w:hAnsi="Arial" w:cs="Arial"/>
          <w:color w:val="7B7B7B" w:themeColor="accent3" w:themeShade="BF"/>
          <w:sz w:val="22"/>
          <w:szCs w:val="22"/>
          <w:lang w:val="en-GB"/>
        </w:rPr>
        <w:t>foreign court, for the purposes of reorganisation or liquidation.</w:t>
      </w:r>
    </w:p>
    <w:p w14:paraId="769E211E" w14:textId="2B69676C" w:rsidR="002A1D36" w:rsidRDefault="002A1D36" w:rsidP="00707FC8">
      <w:pPr>
        <w:jc w:val="both"/>
        <w:rPr>
          <w:rFonts w:ascii="Arial" w:hAnsi="Arial" w:cs="Arial"/>
          <w:color w:val="7B7B7B" w:themeColor="accent3" w:themeShade="BF"/>
          <w:sz w:val="22"/>
          <w:szCs w:val="22"/>
          <w:lang w:val="en-GB"/>
        </w:rPr>
      </w:pPr>
    </w:p>
    <w:p w14:paraId="05B166E4" w14:textId="715676E7" w:rsidR="002A1D36" w:rsidRDefault="002A1D36"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Bank </w:t>
      </w:r>
      <w:proofErr w:type="gramStart"/>
      <w:r>
        <w:rPr>
          <w:rFonts w:ascii="Arial" w:hAnsi="Arial" w:cs="Arial"/>
          <w:color w:val="7B7B7B" w:themeColor="accent3" w:themeShade="BF"/>
          <w:sz w:val="22"/>
          <w:szCs w:val="22"/>
          <w:lang w:val="en-GB"/>
        </w:rPr>
        <w:t>is located in</w:t>
      </w:r>
      <w:proofErr w:type="gramEnd"/>
      <w:r>
        <w:rPr>
          <w:rFonts w:ascii="Arial" w:hAnsi="Arial" w:cs="Arial"/>
          <w:color w:val="7B7B7B" w:themeColor="accent3" w:themeShade="BF"/>
          <w:sz w:val="22"/>
          <w:szCs w:val="22"/>
          <w:lang w:val="en-GB"/>
        </w:rPr>
        <w:t xml:space="preserve"> Country A, the foreign State</w:t>
      </w:r>
      <w:r w:rsidR="000E3AF1">
        <w:rPr>
          <w:rFonts w:ascii="Arial" w:hAnsi="Arial" w:cs="Arial"/>
          <w:color w:val="7B7B7B" w:themeColor="accent3" w:themeShade="BF"/>
          <w:sz w:val="22"/>
          <w:szCs w:val="22"/>
          <w:lang w:val="en-GB"/>
        </w:rPr>
        <w:t xml:space="preserve"> which has not adopted the Model Law.</w:t>
      </w:r>
    </w:p>
    <w:p w14:paraId="1D1C69D7" w14:textId="66152290" w:rsidR="000E3AF1" w:rsidRDefault="000E3AF1" w:rsidP="00707FC8">
      <w:pPr>
        <w:jc w:val="both"/>
        <w:rPr>
          <w:rFonts w:ascii="Arial" w:hAnsi="Arial" w:cs="Arial"/>
          <w:color w:val="7B7B7B" w:themeColor="accent3" w:themeShade="BF"/>
          <w:sz w:val="22"/>
          <w:szCs w:val="22"/>
          <w:lang w:val="en-GB"/>
        </w:rPr>
      </w:pPr>
    </w:p>
    <w:p w14:paraId="53DBD6C3" w14:textId="66C00D3C" w:rsidR="000E3AF1" w:rsidRDefault="000E3AF1"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Bank was subject to a series of pr</w:t>
      </w:r>
      <w:r w:rsidR="009511E8">
        <w:rPr>
          <w:rFonts w:ascii="Arial" w:hAnsi="Arial" w:cs="Arial"/>
          <w:color w:val="7B7B7B" w:themeColor="accent3" w:themeShade="BF"/>
          <w:sz w:val="22"/>
          <w:szCs w:val="22"/>
          <w:lang w:val="en-GB"/>
        </w:rPr>
        <w:t>ocedures over a certain timeframe, as set out below:</w:t>
      </w:r>
    </w:p>
    <w:p w14:paraId="70C895BA" w14:textId="5A250617" w:rsidR="009511E8" w:rsidRDefault="009511E8" w:rsidP="00707FC8">
      <w:pPr>
        <w:jc w:val="both"/>
        <w:rPr>
          <w:rFonts w:ascii="Arial" w:hAnsi="Arial" w:cs="Arial"/>
          <w:color w:val="7B7B7B" w:themeColor="accent3" w:themeShade="BF"/>
          <w:sz w:val="22"/>
          <w:szCs w:val="22"/>
          <w:lang w:val="en-GB"/>
        </w:rPr>
      </w:pPr>
    </w:p>
    <w:p w14:paraId="59679491" w14:textId="5AFCAD01" w:rsidR="009511E8" w:rsidRPr="00D5158B" w:rsidRDefault="009511E8" w:rsidP="009511E8">
      <w:pPr>
        <w:pStyle w:val="ListParagraph"/>
        <w:numPr>
          <w:ilvl w:val="0"/>
          <w:numId w:val="46"/>
        </w:numPr>
        <w:jc w:val="both"/>
        <w:rPr>
          <w:rFonts w:ascii="Arial" w:hAnsi="Arial" w:cs="Arial"/>
          <w:color w:val="7B7B7B" w:themeColor="accent3" w:themeShade="BF"/>
          <w:sz w:val="22"/>
          <w:szCs w:val="22"/>
          <w:lang w:val="en-GB"/>
        </w:rPr>
      </w:pPr>
      <w:r w:rsidRPr="00D5158B">
        <w:rPr>
          <w:rFonts w:ascii="Arial" w:hAnsi="Arial" w:cs="Arial"/>
          <w:color w:val="7B7B7B" w:themeColor="accent3" w:themeShade="BF"/>
          <w:sz w:val="22"/>
          <w:szCs w:val="22"/>
          <w:lang w:val="en-GB"/>
        </w:rPr>
        <w:t>19 January 2015 – Classified as troubled by the National Bank</w:t>
      </w:r>
    </w:p>
    <w:p w14:paraId="2A85E8F0" w14:textId="659AD936" w:rsidR="009511E8" w:rsidRPr="00D5158B" w:rsidRDefault="003E0EA3" w:rsidP="009511E8">
      <w:pPr>
        <w:pStyle w:val="ListParagraph"/>
        <w:numPr>
          <w:ilvl w:val="0"/>
          <w:numId w:val="46"/>
        </w:numPr>
        <w:jc w:val="both"/>
        <w:rPr>
          <w:rFonts w:ascii="Arial" w:hAnsi="Arial" w:cs="Arial"/>
          <w:color w:val="7B7B7B" w:themeColor="accent3" w:themeShade="BF"/>
          <w:sz w:val="22"/>
          <w:szCs w:val="22"/>
          <w:lang w:val="en-GB"/>
        </w:rPr>
      </w:pPr>
      <w:r w:rsidRPr="00D5158B">
        <w:rPr>
          <w:rFonts w:ascii="Arial" w:hAnsi="Arial" w:cs="Arial"/>
          <w:color w:val="7B7B7B" w:themeColor="accent3" w:themeShade="BF"/>
          <w:sz w:val="22"/>
          <w:szCs w:val="22"/>
          <w:lang w:val="en-GB"/>
        </w:rPr>
        <w:t xml:space="preserve">17 September 2015 – Classified as insolvent </w:t>
      </w:r>
      <w:r w:rsidR="00214095" w:rsidRPr="00D5158B">
        <w:rPr>
          <w:rFonts w:ascii="Arial" w:hAnsi="Arial" w:cs="Arial"/>
          <w:color w:val="7B7B7B" w:themeColor="accent3" w:themeShade="BF"/>
          <w:sz w:val="22"/>
          <w:szCs w:val="22"/>
          <w:lang w:val="en-GB"/>
        </w:rPr>
        <w:t xml:space="preserve">by the National Bank </w:t>
      </w:r>
      <w:r w:rsidR="008114E0" w:rsidRPr="00D5158B">
        <w:rPr>
          <w:rFonts w:ascii="Arial" w:hAnsi="Arial" w:cs="Arial"/>
          <w:color w:val="7B7B7B" w:themeColor="accent3" w:themeShade="BF"/>
          <w:sz w:val="22"/>
          <w:szCs w:val="22"/>
          <w:lang w:val="en-GB"/>
        </w:rPr>
        <w:t xml:space="preserve">under Article 76 of the </w:t>
      </w:r>
      <w:proofErr w:type="spellStart"/>
      <w:r w:rsidR="008114E0" w:rsidRPr="00D5158B">
        <w:rPr>
          <w:rFonts w:ascii="Arial" w:hAnsi="Arial" w:cs="Arial"/>
          <w:color w:val="7B7B7B" w:themeColor="accent3" w:themeShade="BF"/>
          <w:sz w:val="22"/>
          <w:szCs w:val="22"/>
          <w:lang w:val="en-GB"/>
        </w:rPr>
        <w:t>LBBA</w:t>
      </w:r>
      <w:proofErr w:type="spellEnd"/>
    </w:p>
    <w:p w14:paraId="008BE64E" w14:textId="7F3A4101" w:rsidR="008114E0" w:rsidRPr="00D5158B" w:rsidRDefault="008114E0" w:rsidP="009511E8">
      <w:pPr>
        <w:pStyle w:val="ListParagraph"/>
        <w:numPr>
          <w:ilvl w:val="0"/>
          <w:numId w:val="46"/>
        </w:numPr>
        <w:jc w:val="both"/>
        <w:rPr>
          <w:rFonts w:ascii="Arial" w:hAnsi="Arial" w:cs="Arial"/>
          <w:color w:val="7B7B7B" w:themeColor="accent3" w:themeShade="BF"/>
          <w:sz w:val="22"/>
          <w:szCs w:val="22"/>
          <w:lang w:val="en-GB"/>
        </w:rPr>
      </w:pPr>
      <w:r w:rsidRPr="00D5158B">
        <w:rPr>
          <w:rFonts w:ascii="Arial" w:hAnsi="Arial" w:cs="Arial"/>
          <w:color w:val="7B7B7B" w:themeColor="accent3" w:themeShade="BF"/>
          <w:sz w:val="22"/>
          <w:szCs w:val="22"/>
          <w:lang w:val="en-GB"/>
        </w:rPr>
        <w:t xml:space="preserve">17 September 2015 </w:t>
      </w:r>
      <w:r w:rsidR="005B052B" w:rsidRPr="00D5158B">
        <w:rPr>
          <w:rFonts w:ascii="Arial" w:hAnsi="Arial" w:cs="Arial"/>
          <w:color w:val="7B7B7B" w:themeColor="accent3" w:themeShade="BF"/>
          <w:sz w:val="22"/>
          <w:szCs w:val="22"/>
          <w:lang w:val="en-GB"/>
        </w:rPr>
        <w:t>–</w:t>
      </w:r>
      <w:r w:rsidRPr="00D5158B">
        <w:rPr>
          <w:rFonts w:ascii="Arial" w:hAnsi="Arial" w:cs="Arial"/>
          <w:color w:val="7B7B7B" w:themeColor="accent3" w:themeShade="BF"/>
          <w:sz w:val="22"/>
          <w:szCs w:val="22"/>
          <w:lang w:val="en-GB"/>
        </w:rPr>
        <w:t xml:space="preserve"> DGF</w:t>
      </w:r>
      <w:r w:rsidR="005B052B" w:rsidRPr="00D5158B">
        <w:rPr>
          <w:rFonts w:ascii="Arial" w:hAnsi="Arial" w:cs="Arial"/>
          <w:color w:val="7B7B7B" w:themeColor="accent3" w:themeShade="BF"/>
          <w:sz w:val="22"/>
          <w:szCs w:val="22"/>
          <w:lang w:val="en-GB"/>
        </w:rPr>
        <w:t xml:space="preserve"> resolved to withdraw the Bank from the market and appoint an interim administrator </w:t>
      </w:r>
      <w:r w:rsidR="007136F1" w:rsidRPr="00D5158B">
        <w:rPr>
          <w:rFonts w:ascii="Arial" w:hAnsi="Arial" w:cs="Arial"/>
          <w:color w:val="7B7B7B" w:themeColor="accent3" w:themeShade="BF"/>
          <w:sz w:val="22"/>
          <w:szCs w:val="22"/>
          <w:lang w:val="en-GB"/>
        </w:rPr>
        <w:t>–</w:t>
      </w:r>
      <w:r w:rsidR="005B052B" w:rsidRPr="00D5158B">
        <w:rPr>
          <w:rFonts w:ascii="Arial" w:hAnsi="Arial" w:cs="Arial"/>
          <w:color w:val="7B7B7B" w:themeColor="accent3" w:themeShade="BF"/>
          <w:sz w:val="22"/>
          <w:szCs w:val="22"/>
          <w:lang w:val="en-GB"/>
        </w:rPr>
        <w:t xml:space="preserve"> </w:t>
      </w:r>
      <w:r w:rsidR="007136F1" w:rsidRPr="00D5158B">
        <w:rPr>
          <w:rFonts w:ascii="Arial" w:hAnsi="Arial" w:cs="Arial"/>
          <w:color w:val="7B7B7B" w:themeColor="accent3" w:themeShade="BF"/>
          <w:sz w:val="22"/>
          <w:szCs w:val="22"/>
          <w:lang w:val="en-GB"/>
        </w:rPr>
        <w:t>provisional administration</w:t>
      </w:r>
    </w:p>
    <w:p w14:paraId="78DCB819" w14:textId="2FB45B4A" w:rsidR="007136F1" w:rsidRPr="00D5158B" w:rsidRDefault="007136F1" w:rsidP="009511E8">
      <w:pPr>
        <w:pStyle w:val="ListParagraph"/>
        <w:numPr>
          <w:ilvl w:val="0"/>
          <w:numId w:val="46"/>
        </w:numPr>
        <w:jc w:val="both"/>
        <w:rPr>
          <w:rFonts w:ascii="Arial" w:hAnsi="Arial" w:cs="Arial"/>
          <w:color w:val="7B7B7B" w:themeColor="accent3" w:themeShade="BF"/>
          <w:sz w:val="22"/>
          <w:szCs w:val="22"/>
          <w:lang w:val="en-GB"/>
        </w:rPr>
      </w:pPr>
      <w:r w:rsidRPr="00D5158B">
        <w:rPr>
          <w:rFonts w:ascii="Arial" w:hAnsi="Arial" w:cs="Arial"/>
          <w:color w:val="7B7B7B" w:themeColor="accent3" w:themeShade="BF"/>
          <w:sz w:val="22"/>
          <w:szCs w:val="22"/>
          <w:lang w:val="en-GB"/>
        </w:rPr>
        <w:t>17 December 2015 Banking licence formally revoked by the National Bank</w:t>
      </w:r>
    </w:p>
    <w:p w14:paraId="351EF575" w14:textId="49796703" w:rsidR="00D5158B" w:rsidRDefault="00D5158B" w:rsidP="009511E8">
      <w:pPr>
        <w:pStyle w:val="ListParagraph"/>
        <w:numPr>
          <w:ilvl w:val="0"/>
          <w:numId w:val="46"/>
        </w:numPr>
        <w:jc w:val="both"/>
        <w:rPr>
          <w:rFonts w:ascii="Arial" w:hAnsi="Arial" w:cs="Arial"/>
          <w:color w:val="7B7B7B" w:themeColor="accent3" w:themeShade="BF"/>
          <w:sz w:val="22"/>
          <w:szCs w:val="22"/>
          <w:lang w:val="en-GB"/>
        </w:rPr>
      </w:pPr>
      <w:r w:rsidRPr="00D5158B">
        <w:rPr>
          <w:rFonts w:ascii="Arial" w:hAnsi="Arial" w:cs="Arial"/>
          <w:color w:val="7B7B7B" w:themeColor="accent3" w:themeShade="BF"/>
          <w:sz w:val="22"/>
          <w:szCs w:val="22"/>
          <w:lang w:val="en-GB"/>
        </w:rPr>
        <w:t>18 December 2015 – DGF commence the liquidation of the Bank</w:t>
      </w:r>
    </w:p>
    <w:p w14:paraId="5171AE7D" w14:textId="27CECB07" w:rsidR="00D5158B" w:rsidRDefault="00D5158B" w:rsidP="00D5158B">
      <w:pPr>
        <w:jc w:val="both"/>
        <w:rPr>
          <w:rFonts w:ascii="Arial" w:hAnsi="Arial" w:cs="Arial"/>
          <w:color w:val="7B7B7B" w:themeColor="accent3" w:themeShade="BF"/>
          <w:sz w:val="22"/>
          <w:szCs w:val="22"/>
          <w:lang w:val="en-GB"/>
        </w:rPr>
      </w:pPr>
    </w:p>
    <w:p w14:paraId="434F999E" w14:textId="40F8650A" w:rsidR="00D5158B" w:rsidRDefault="00306015" w:rsidP="00D5158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determine whether the liquidation of the Bank is a </w:t>
      </w:r>
      <w:r w:rsidR="00F9545A">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foreign </w:t>
      </w:r>
      <w:r w:rsidR="00F9545A">
        <w:rPr>
          <w:rFonts w:ascii="Arial" w:hAnsi="Arial" w:cs="Arial"/>
          <w:color w:val="7B7B7B" w:themeColor="accent3" w:themeShade="BF"/>
          <w:sz w:val="22"/>
          <w:szCs w:val="22"/>
          <w:lang w:val="en-GB"/>
        </w:rPr>
        <w:t>proceeding’</w:t>
      </w:r>
      <w:r w:rsidR="00237252">
        <w:rPr>
          <w:rFonts w:ascii="Arial" w:hAnsi="Arial" w:cs="Arial"/>
          <w:color w:val="7B7B7B" w:themeColor="accent3" w:themeShade="BF"/>
          <w:sz w:val="22"/>
          <w:szCs w:val="22"/>
          <w:lang w:val="en-GB"/>
        </w:rPr>
        <w:t xml:space="preserve"> it must meet </w:t>
      </w:r>
      <w:proofErr w:type="gramStart"/>
      <w:r w:rsidR="00237252">
        <w:rPr>
          <w:rFonts w:ascii="Arial" w:hAnsi="Arial" w:cs="Arial"/>
          <w:color w:val="7B7B7B" w:themeColor="accent3" w:themeShade="BF"/>
          <w:sz w:val="22"/>
          <w:szCs w:val="22"/>
          <w:lang w:val="en-GB"/>
        </w:rPr>
        <w:t>all of</w:t>
      </w:r>
      <w:proofErr w:type="gramEnd"/>
      <w:r w:rsidR="00237252">
        <w:rPr>
          <w:rFonts w:ascii="Arial" w:hAnsi="Arial" w:cs="Arial"/>
          <w:color w:val="7B7B7B" w:themeColor="accent3" w:themeShade="BF"/>
          <w:sz w:val="22"/>
          <w:szCs w:val="22"/>
          <w:lang w:val="en-GB"/>
        </w:rPr>
        <w:t xml:space="preserve"> the following elements of the definition:</w:t>
      </w:r>
    </w:p>
    <w:p w14:paraId="144915B7" w14:textId="52D2C23B" w:rsidR="00237252" w:rsidRDefault="00237252" w:rsidP="00D5158B">
      <w:pPr>
        <w:jc w:val="both"/>
        <w:rPr>
          <w:rFonts w:ascii="Arial" w:hAnsi="Arial" w:cs="Arial"/>
          <w:color w:val="7B7B7B" w:themeColor="accent3" w:themeShade="BF"/>
          <w:sz w:val="22"/>
          <w:szCs w:val="22"/>
          <w:lang w:val="en-GB"/>
        </w:rPr>
      </w:pPr>
    </w:p>
    <w:p w14:paraId="7A722679" w14:textId="230CD78E" w:rsidR="00237252" w:rsidRDefault="00237252" w:rsidP="00237252">
      <w:pPr>
        <w:pStyle w:val="ListParagraph"/>
        <w:numPr>
          <w:ilvl w:val="0"/>
          <w:numId w:val="4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a judicial </w:t>
      </w:r>
      <w:r w:rsidR="001B3681">
        <w:rPr>
          <w:rFonts w:ascii="Arial" w:hAnsi="Arial" w:cs="Arial"/>
          <w:color w:val="7B7B7B" w:themeColor="accent3" w:themeShade="BF"/>
          <w:sz w:val="22"/>
          <w:szCs w:val="22"/>
          <w:lang w:val="en-GB"/>
        </w:rPr>
        <w:t xml:space="preserve">or administrative </w:t>
      </w:r>
      <w:r>
        <w:rPr>
          <w:rFonts w:ascii="Arial" w:hAnsi="Arial" w:cs="Arial"/>
          <w:color w:val="7B7B7B" w:themeColor="accent3" w:themeShade="BF"/>
          <w:sz w:val="22"/>
          <w:szCs w:val="22"/>
          <w:lang w:val="en-GB"/>
        </w:rPr>
        <w:t>proceeding</w:t>
      </w:r>
      <w:r w:rsidR="001B3681">
        <w:rPr>
          <w:rFonts w:ascii="Arial" w:hAnsi="Arial" w:cs="Arial"/>
          <w:color w:val="7B7B7B" w:themeColor="accent3" w:themeShade="BF"/>
          <w:sz w:val="22"/>
          <w:szCs w:val="22"/>
          <w:lang w:val="en-GB"/>
        </w:rPr>
        <w:t xml:space="preserve"> pursuant to a law relating to insolvency.</w:t>
      </w:r>
    </w:p>
    <w:p w14:paraId="7AF09D64" w14:textId="4033090F" w:rsidR="001B3681" w:rsidRDefault="001B3681" w:rsidP="001B3681">
      <w:pPr>
        <w:pStyle w:val="ListParagraph"/>
        <w:numPr>
          <w:ilvl w:val="0"/>
          <w:numId w:val="4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involves creditors collectively.</w:t>
      </w:r>
    </w:p>
    <w:p w14:paraId="00EF597F" w14:textId="0F981B0B" w:rsidR="001B3681" w:rsidRDefault="00BC10AA" w:rsidP="001B3681">
      <w:pPr>
        <w:pStyle w:val="ListParagraph"/>
        <w:numPr>
          <w:ilvl w:val="0"/>
          <w:numId w:val="4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affairs and assets are under the control of the Court or other authorised body.</w:t>
      </w:r>
    </w:p>
    <w:p w14:paraId="59523F66" w14:textId="6B6C2071" w:rsidR="00BC10AA" w:rsidRDefault="00143BCE" w:rsidP="001B3681">
      <w:pPr>
        <w:pStyle w:val="ListParagraph"/>
        <w:numPr>
          <w:ilvl w:val="0"/>
          <w:numId w:val="4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purpose is the reorganisation or liquidation.</w:t>
      </w:r>
    </w:p>
    <w:p w14:paraId="2E257687" w14:textId="0A4E6589" w:rsidR="00143BCE" w:rsidRDefault="00143BCE" w:rsidP="00143BCE">
      <w:pPr>
        <w:jc w:val="both"/>
        <w:rPr>
          <w:rFonts w:ascii="Arial" w:hAnsi="Arial" w:cs="Arial"/>
          <w:color w:val="7B7B7B" w:themeColor="accent3" w:themeShade="BF"/>
          <w:sz w:val="22"/>
          <w:szCs w:val="22"/>
          <w:lang w:val="en-GB"/>
        </w:rPr>
      </w:pPr>
    </w:p>
    <w:p w14:paraId="7C99EB45" w14:textId="03179B02" w:rsidR="00143BCE" w:rsidRPr="00B744E4" w:rsidRDefault="00143BCE" w:rsidP="00143BCE">
      <w:pPr>
        <w:jc w:val="both"/>
        <w:rPr>
          <w:rFonts w:ascii="Arial" w:hAnsi="Arial" w:cs="Arial"/>
          <w:b/>
          <w:bCs/>
          <w:color w:val="7B7B7B" w:themeColor="accent3" w:themeShade="BF"/>
          <w:sz w:val="22"/>
          <w:szCs w:val="22"/>
          <w:lang w:val="en-GB"/>
        </w:rPr>
      </w:pPr>
      <w:r w:rsidRPr="00B744E4">
        <w:rPr>
          <w:rFonts w:ascii="Arial" w:hAnsi="Arial" w:cs="Arial"/>
          <w:b/>
          <w:bCs/>
          <w:color w:val="7B7B7B" w:themeColor="accent3" w:themeShade="BF"/>
          <w:sz w:val="22"/>
          <w:szCs w:val="22"/>
          <w:lang w:val="en-GB"/>
        </w:rPr>
        <w:t xml:space="preserve">First </w:t>
      </w:r>
      <w:r w:rsidR="00B744E4" w:rsidRPr="00B744E4">
        <w:rPr>
          <w:rFonts w:ascii="Arial" w:hAnsi="Arial" w:cs="Arial"/>
          <w:b/>
          <w:bCs/>
          <w:color w:val="7B7B7B" w:themeColor="accent3" w:themeShade="BF"/>
          <w:sz w:val="22"/>
          <w:szCs w:val="22"/>
          <w:lang w:val="en-GB"/>
        </w:rPr>
        <w:t xml:space="preserve">element: </w:t>
      </w:r>
      <w:r w:rsidR="00B744E4" w:rsidRPr="00B744E4">
        <w:rPr>
          <w:rFonts w:ascii="Arial" w:hAnsi="Arial" w:cs="Arial"/>
          <w:b/>
          <w:bCs/>
          <w:color w:val="7B7B7B" w:themeColor="accent3" w:themeShade="BF"/>
          <w:sz w:val="22"/>
          <w:szCs w:val="22"/>
          <w:lang w:val="en-GB"/>
        </w:rPr>
        <w:t>It is a judicial or administrative proceeding pursuant to a law relating to insolvency.</w:t>
      </w:r>
    </w:p>
    <w:p w14:paraId="172B2D0A" w14:textId="3BA2569F" w:rsidR="00387106" w:rsidRDefault="00387106" w:rsidP="00707FC8">
      <w:pPr>
        <w:jc w:val="both"/>
        <w:rPr>
          <w:rFonts w:ascii="Arial" w:hAnsi="Arial" w:cs="Arial"/>
          <w:sz w:val="22"/>
          <w:szCs w:val="22"/>
          <w:lang w:val="en-GB"/>
        </w:rPr>
      </w:pPr>
    </w:p>
    <w:p w14:paraId="5DE1E2C3" w14:textId="50118A87" w:rsidR="00B744E4" w:rsidRDefault="00B744E4" w:rsidP="00707FC8">
      <w:pPr>
        <w:jc w:val="both"/>
        <w:rPr>
          <w:rFonts w:ascii="Arial" w:hAnsi="Arial" w:cs="Arial"/>
          <w:color w:val="7B7B7B" w:themeColor="accent3" w:themeShade="BF"/>
          <w:sz w:val="22"/>
          <w:szCs w:val="22"/>
          <w:lang w:val="en-GB"/>
        </w:rPr>
      </w:pPr>
      <w:r w:rsidRPr="00152637">
        <w:rPr>
          <w:rFonts w:ascii="Arial" w:hAnsi="Arial" w:cs="Arial"/>
          <w:color w:val="7B7B7B" w:themeColor="accent3" w:themeShade="BF"/>
          <w:sz w:val="22"/>
          <w:szCs w:val="22"/>
          <w:lang w:val="en-GB"/>
        </w:rPr>
        <w:t xml:space="preserve">Based on the information provided neither the provisional administration nor the liquidation involved the Court of Country A and therefore the proceedings could not be defined as </w:t>
      </w:r>
      <w:r w:rsidR="00152637" w:rsidRPr="00152637">
        <w:rPr>
          <w:rFonts w:ascii="Arial" w:hAnsi="Arial" w:cs="Arial"/>
          <w:color w:val="7B7B7B" w:themeColor="accent3" w:themeShade="BF"/>
          <w:sz w:val="22"/>
          <w:szCs w:val="22"/>
          <w:lang w:val="en-GB"/>
        </w:rPr>
        <w:t>judicial in nature.</w:t>
      </w:r>
    </w:p>
    <w:p w14:paraId="4BFC353C" w14:textId="2593109F" w:rsidR="00152637" w:rsidRDefault="00152637" w:rsidP="00707FC8">
      <w:pPr>
        <w:jc w:val="both"/>
        <w:rPr>
          <w:rFonts w:ascii="Arial" w:hAnsi="Arial" w:cs="Arial"/>
          <w:color w:val="7B7B7B" w:themeColor="accent3" w:themeShade="BF"/>
          <w:sz w:val="22"/>
          <w:szCs w:val="22"/>
          <w:lang w:val="en-GB"/>
        </w:rPr>
      </w:pPr>
    </w:p>
    <w:p w14:paraId="15F164BA" w14:textId="44EC1501" w:rsidR="00152637" w:rsidRDefault="00152637"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administrative proceeding is a legal proces</w:t>
      </w:r>
      <w:r w:rsidR="00893B3D">
        <w:rPr>
          <w:rFonts w:ascii="Arial" w:hAnsi="Arial" w:cs="Arial"/>
          <w:color w:val="7B7B7B" w:themeColor="accent3" w:themeShade="BF"/>
          <w:sz w:val="22"/>
          <w:szCs w:val="22"/>
          <w:lang w:val="en-GB"/>
        </w:rPr>
        <w:t>s that does not involve the decision of a judge and is often carried out by a government office/bo</w:t>
      </w:r>
      <w:r w:rsidR="001979BD">
        <w:rPr>
          <w:rFonts w:ascii="Arial" w:hAnsi="Arial" w:cs="Arial"/>
          <w:color w:val="7B7B7B" w:themeColor="accent3" w:themeShade="BF"/>
          <w:sz w:val="22"/>
          <w:szCs w:val="22"/>
          <w:lang w:val="en-GB"/>
        </w:rPr>
        <w:t xml:space="preserve">dy.  The Deposit Guarantee Fund (DGF) is a governmental body in Country A.  The DGF </w:t>
      </w:r>
      <w:r w:rsidR="00AB35AF">
        <w:rPr>
          <w:rFonts w:ascii="Arial" w:hAnsi="Arial" w:cs="Arial"/>
          <w:color w:val="7B7B7B" w:themeColor="accent3" w:themeShade="BF"/>
          <w:sz w:val="22"/>
          <w:szCs w:val="22"/>
          <w:lang w:val="en-GB"/>
        </w:rPr>
        <w:t>appointed the interim administrator and commenced the liquidation proceedings.  Both proceedings are therefore likely to be considered as administrative proceedings.</w:t>
      </w:r>
    </w:p>
    <w:p w14:paraId="2FEE9BA9" w14:textId="6FD66321" w:rsidR="0076355C" w:rsidRDefault="0076355C" w:rsidP="00707FC8">
      <w:pPr>
        <w:jc w:val="both"/>
        <w:rPr>
          <w:rFonts w:ascii="Arial" w:hAnsi="Arial" w:cs="Arial"/>
          <w:color w:val="7B7B7B" w:themeColor="accent3" w:themeShade="BF"/>
          <w:sz w:val="22"/>
          <w:szCs w:val="22"/>
          <w:lang w:val="en-GB"/>
        </w:rPr>
      </w:pPr>
    </w:p>
    <w:p w14:paraId="3C80863E" w14:textId="66FFB422" w:rsidR="00E94C23" w:rsidRDefault="0076355C"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law commencing the interim administration and the liquidation</w:t>
      </w:r>
      <w:r w:rsidR="00436B61">
        <w:rPr>
          <w:rFonts w:ascii="Arial" w:hAnsi="Arial" w:cs="Arial"/>
          <w:color w:val="7B7B7B" w:themeColor="accent3" w:themeShade="BF"/>
          <w:sz w:val="22"/>
          <w:szCs w:val="22"/>
          <w:lang w:val="en-GB"/>
        </w:rPr>
        <w:t xml:space="preserve"> is not directly an insolvency law, but the wording of the Model Law is wide enough to allow </w:t>
      </w:r>
      <w:r w:rsidR="008661E2">
        <w:rPr>
          <w:rFonts w:ascii="Arial" w:hAnsi="Arial" w:cs="Arial"/>
          <w:color w:val="7B7B7B" w:themeColor="accent3" w:themeShade="BF"/>
          <w:sz w:val="22"/>
          <w:szCs w:val="22"/>
          <w:lang w:val="en-GB"/>
        </w:rPr>
        <w:t xml:space="preserve">for other non-insolvency law to be included </w:t>
      </w:r>
      <w:proofErr w:type="gramStart"/>
      <w:r w:rsidR="008661E2">
        <w:rPr>
          <w:rFonts w:ascii="Arial" w:hAnsi="Arial" w:cs="Arial"/>
          <w:color w:val="7B7B7B" w:themeColor="accent3" w:themeShade="BF"/>
          <w:sz w:val="22"/>
          <w:szCs w:val="22"/>
          <w:lang w:val="en-GB"/>
        </w:rPr>
        <w:t>as long as</w:t>
      </w:r>
      <w:proofErr w:type="gramEnd"/>
      <w:r w:rsidR="008661E2">
        <w:rPr>
          <w:rFonts w:ascii="Arial" w:hAnsi="Arial" w:cs="Arial"/>
          <w:color w:val="7B7B7B" w:themeColor="accent3" w:themeShade="BF"/>
          <w:sz w:val="22"/>
          <w:szCs w:val="22"/>
          <w:lang w:val="en-GB"/>
        </w:rPr>
        <w:t xml:space="preserve"> it can be shown the law incorporates </w:t>
      </w:r>
      <w:r w:rsidR="00137B40">
        <w:rPr>
          <w:rFonts w:ascii="Arial" w:hAnsi="Arial" w:cs="Arial"/>
          <w:color w:val="7B7B7B" w:themeColor="accent3" w:themeShade="BF"/>
          <w:sz w:val="22"/>
          <w:szCs w:val="22"/>
          <w:lang w:val="en-GB"/>
        </w:rPr>
        <w:t>provisions to deal with insolvency or severe financial distress.</w:t>
      </w:r>
      <w:r w:rsidR="00E94C23">
        <w:rPr>
          <w:rFonts w:ascii="Arial" w:hAnsi="Arial" w:cs="Arial"/>
          <w:color w:val="7B7B7B" w:themeColor="accent3" w:themeShade="BF"/>
          <w:sz w:val="22"/>
          <w:szCs w:val="22"/>
          <w:lang w:val="en-GB"/>
        </w:rPr>
        <w:t xml:space="preserve">  Both the Law of Country A on Banks and Banking Activity (</w:t>
      </w:r>
      <w:proofErr w:type="spellStart"/>
      <w:r w:rsidR="00E94C23">
        <w:rPr>
          <w:rFonts w:ascii="Arial" w:hAnsi="Arial" w:cs="Arial"/>
          <w:color w:val="7B7B7B" w:themeColor="accent3" w:themeShade="BF"/>
          <w:sz w:val="22"/>
          <w:szCs w:val="22"/>
          <w:lang w:val="en-GB"/>
        </w:rPr>
        <w:t>LBBA</w:t>
      </w:r>
      <w:proofErr w:type="spellEnd"/>
      <w:r w:rsidR="00E94C23">
        <w:rPr>
          <w:rFonts w:ascii="Arial" w:hAnsi="Arial" w:cs="Arial"/>
          <w:color w:val="7B7B7B" w:themeColor="accent3" w:themeShade="BF"/>
          <w:sz w:val="22"/>
          <w:szCs w:val="22"/>
          <w:lang w:val="en-GB"/>
        </w:rPr>
        <w:t xml:space="preserve">) and the </w:t>
      </w:r>
      <w:r w:rsidR="000008D6">
        <w:rPr>
          <w:rFonts w:ascii="Arial" w:hAnsi="Arial" w:cs="Arial"/>
          <w:color w:val="7B7B7B" w:themeColor="accent3" w:themeShade="BF"/>
          <w:sz w:val="22"/>
          <w:szCs w:val="22"/>
          <w:lang w:val="en-GB"/>
        </w:rPr>
        <w:t xml:space="preserve">DGF Law contain with provisions that deal with insolvency and severe financial </w:t>
      </w:r>
      <w:r w:rsidR="009E6841">
        <w:rPr>
          <w:rFonts w:ascii="Arial" w:hAnsi="Arial" w:cs="Arial"/>
          <w:color w:val="7B7B7B" w:themeColor="accent3" w:themeShade="BF"/>
          <w:sz w:val="22"/>
          <w:szCs w:val="22"/>
          <w:lang w:val="en-GB"/>
        </w:rPr>
        <w:t xml:space="preserve">distress and therefore </w:t>
      </w:r>
      <w:r w:rsidR="00485E50">
        <w:rPr>
          <w:rFonts w:ascii="Arial" w:hAnsi="Arial" w:cs="Arial"/>
          <w:color w:val="7B7B7B" w:themeColor="accent3" w:themeShade="BF"/>
          <w:sz w:val="22"/>
          <w:szCs w:val="22"/>
          <w:lang w:val="en-GB"/>
        </w:rPr>
        <w:t>would be viewed as laws relating to insolvency.</w:t>
      </w:r>
    </w:p>
    <w:p w14:paraId="7AAE7655" w14:textId="11FE8FFF" w:rsidR="00485E50" w:rsidRDefault="00485E50" w:rsidP="00707FC8">
      <w:pPr>
        <w:jc w:val="both"/>
        <w:rPr>
          <w:rFonts w:ascii="Arial" w:hAnsi="Arial" w:cs="Arial"/>
          <w:color w:val="7B7B7B" w:themeColor="accent3" w:themeShade="BF"/>
          <w:sz w:val="22"/>
          <w:szCs w:val="22"/>
          <w:lang w:val="en-GB"/>
        </w:rPr>
      </w:pPr>
    </w:p>
    <w:p w14:paraId="4516F343" w14:textId="0CF22953" w:rsidR="009738F2" w:rsidRPr="009738F2" w:rsidRDefault="00485E50" w:rsidP="009738F2">
      <w:pPr>
        <w:jc w:val="both"/>
        <w:rPr>
          <w:rFonts w:ascii="Arial" w:hAnsi="Arial" w:cs="Arial"/>
          <w:b/>
          <w:bCs/>
          <w:color w:val="7B7B7B" w:themeColor="accent3" w:themeShade="BF"/>
          <w:sz w:val="22"/>
          <w:szCs w:val="22"/>
          <w:lang w:val="en-GB"/>
        </w:rPr>
      </w:pPr>
      <w:r w:rsidRPr="009738F2">
        <w:rPr>
          <w:rFonts w:ascii="Arial" w:hAnsi="Arial" w:cs="Arial"/>
          <w:b/>
          <w:bCs/>
          <w:color w:val="7B7B7B" w:themeColor="accent3" w:themeShade="BF"/>
          <w:sz w:val="22"/>
          <w:szCs w:val="22"/>
          <w:lang w:val="en-GB"/>
        </w:rPr>
        <w:t>Second element:</w:t>
      </w:r>
      <w:r w:rsidR="009738F2" w:rsidRPr="009738F2">
        <w:rPr>
          <w:rFonts w:ascii="Arial" w:hAnsi="Arial" w:cs="Arial"/>
          <w:b/>
          <w:bCs/>
          <w:color w:val="7B7B7B" w:themeColor="accent3" w:themeShade="BF"/>
          <w:sz w:val="22"/>
          <w:szCs w:val="22"/>
          <w:lang w:val="en-GB"/>
        </w:rPr>
        <w:t xml:space="preserve"> </w:t>
      </w:r>
      <w:r w:rsidR="009738F2" w:rsidRPr="009738F2">
        <w:rPr>
          <w:rFonts w:ascii="Arial" w:hAnsi="Arial" w:cs="Arial"/>
          <w:b/>
          <w:bCs/>
          <w:color w:val="7B7B7B" w:themeColor="accent3" w:themeShade="BF"/>
          <w:sz w:val="22"/>
          <w:szCs w:val="22"/>
          <w:lang w:val="en-GB"/>
        </w:rPr>
        <w:t>It involves creditors collectively.</w:t>
      </w:r>
    </w:p>
    <w:p w14:paraId="4127FF56" w14:textId="367B6A33" w:rsidR="009738F2" w:rsidRDefault="009738F2" w:rsidP="009738F2">
      <w:pPr>
        <w:jc w:val="both"/>
        <w:rPr>
          <w:rFonts w:ascii="Arial" w:hAnsi="Arial" w:cs="Arial"/>
          <w:color w:val="7B7B7B" w:themeColor="accent3" w:themeShade="BF"/>
          <w:sz w:val="22"/>
          <w:szCs w:val="22"/>
          <w:lang w:val="en-GB"/>
        </w:rPr>
      </w:pPr>
    </w:p>
    <w:p w14:paraId="37A5E5D8" w14:textId="16D82DED" w:rsidR="009738F2" w:rsidRDefault="009738F2" w:rsidP="009738F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powers of the liquidator are set out in </w:t>
      </w:r>
      <w:r w:rsidR="00E755E0">
        <w:rPr>
          <w:rFonts w:ascii="Arial" w:hAnsi="Arial" w:cs="Arial"/>
          <w:color w:val="7B7B7B" w:themeColor="accent3" w:themeShade="BF"/>
          <w:sz w:val="22"/>
          <w:szCs w:val="22"/>
          <w:lang w:val="en-GB"/>
        </w:rPr>
        <w:t xml:space="preserve">the DGF Law, indicating that the liquidation </w:t>
      </w:r>
      <w:r w:rsidR="00427AFB">
        <w:rPr>
          <w:rFonts w:ascii="Arial" w:hAnsi="Arial" w:cs="Arial"/>
          <w:color w:val="7B7B7B" w:themeColor="accent3" w:themeShade="BF"/>
          <w:sz w:val="22"/>
          <w:szCs w:val="22"/>
          <w:lang w:val="en-GB"/>
        </w:rPr>
        <w:t>in Country A is a</w:t>
      </w:r>
      <w:r w:rsidR="00D36885">
        <w:rPr>
          <w:rFonts w:ascii="Arial" w:hAnsi="Arial" w:cs="Arial"/>
          <w:color w:val="7B7B7B" w:themeColor="accent3" w:themeShade="BF"/>
          <w:sz w:val="22"/>
          <w:szCs w:val="22"/>
          <w:lang w:val="en-GB"/>
        </w:rPr>
        <w:t>n</w:t>
      </w:r>
      <w:r w:rsidR="00427AFB">
        <w:rPr>
          <w:rFonts w:ascii="Arial" w:hAnsi="Arial" w:cs="Arial"/>
          <w:color w:val="7B7B7B" w:themeColor="accent3" w:themeShade="BF"/>
          <w:sz w:val="22"/>
          <w:szCs w:val="22"/>
          <w:lang w:val="en-GB"/>
        </w:rPr>
        <w:t xml:space="preserve"> orderly regime governed by law.</w:t>
      </w:r>
    </w:p>
    <w:p w14:paraId="270AF52C" w14:textId="6A6C725F" w:rsidR="00D36885" w:rsidRDefault="00D36885" w:rsidP="009738F2">
      <w:pPr>
        <w:jc w:val="both"/>
        <w:rPr>
          <w:rFonts w:ascii="Arial" w:hAnsi="Arial" w:cs="Arial"/>
          <w:color w:val="7B7B7B" w:themeColor="accent3" w:themeShade="BF"/>
          <w:sz w:val="22"/>
          <w:szCs w:val="22"/>
          <w:lang w:val="en-GB"/>
        </w:rPr>
      </w:pPr>
    </w:p>
    <w:p w14:paraId="5D6C9B19" w14:textId="0C3F509C" w:rsidR="00D36885" w:rsidRDefault="00D36885" w:rsidP="009738F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power</w:t>
      </w:r>
      <w:r w:rsidR="00D368A3">
        <w:rPr>
          <w:rFonts w:ascii="Arial" w:hAnsi="Arial" w:cs="Arial"/>
          <w:color w:val="7B7B7B" w:themeColor="accent3" w:themeShade="BF"/>
          <w:sz w:val="22"/>
          <w:szCs w:val="22"/>
          <w:lang w:val="en-GB"/>
        </w:rPr>
        <w:t xml:space="preserve">s of the liquidator include the power to </w:t>
      </w:r>
      <w:r w:rsidR="00275FAF">
        <w:rPr>
          <w:rFonts w:ascii="Arial" w:hAnsi="Arial" w:cs="Arial"/>
          <w:color w:val="7B7B7B" w:themeColor="accent3" w:themeShade="BF"/>
          <w:sz w:val="22"/>
          <w:szCs w:val="22"/>
          <w:lang w:val="en-GB"/>
        </w:rPr>
        <w:t>compile a register of cre</w:t>
      </w:r>
      <w:r w:rsidR="003D53F0">
        <w:rPr>
          <w:rFonts w:ascii="Arial" w:hAnsi="Arial" w:cs="Arial"/>
          <w:color w:val="7B7B7B" w:themeColor="accent3" w:themeShade="BF"/>
          <w:sz w:val="22"/>
          <w:szCs w:val="22"/>
          <w:lang w:val="en-GB"/>
        </w:rPr>
        <w:t>ditor claims and seek to satisfy those claims</w:t>
      </w:r>
      <w:r w:rsidR="00A84E6B">
        <w:rPr>
          <w:rFonts w:ascii="Arial" w:hAnsi="Arial" w:cs="Arial"/>
          <w:color w:val="7B7B7B" w:themeColor="accent3" w:themeShade="BF"/>
          <w:sz w:val="22"/>
          <w:szCs w:val="22"/>
          <w:lang w:val="en-GB"/>
        </w:rPr>
        <w:t>.  This indicates that the</w:t>
      </w:r>
      <w:r w:rsidR="009E17B5">
        <w:rPr>
          <w:rFonts w:ascii="Arial" w:hAnsi="Arial" w:cs="Arial"/>
          <w:color w:val="7B7B7B" w:themeColor="accent3" w:themeShade="BF"/>
          <w:sz w:val="22"/>
          <w:szCs w:val="22"/>
          <w:lang w:val="en-GB"/>
        </w:rPr>
        <w:t xml:space="preserve"> process seeks to involve all creditors</w:t>
      </w:r>
      <w:r w:rsidR="00F64581">
        <w:rPr>
          <w:rFonts w:ascii="Arial" w:hAnsi="Arial" w:cs="Arial"/>
          <w:color w:val="7B7B7B" w:themeColor="accent3" w:themeShade="BF"/>
          <w:sz w:val="22"/>
          <w:szCs w:val="22"/>
          <w:lang w:val="en-GB"/>
        </w:rPr>
        <w:t xml:space="preserve"> and does not exclude any specific class of creditors or that a special duty is owed to any class above any other.</w:t>
      </w:r>
    </w:p>
    <w:p w14:paraId="7404275E" w14:textId="7C5EDDBF" w:rsidR="00F64581" w:rsidRDefault="00F64581" w:rsidP="009738F2">
      <w:pPr>
        <w:jc w:val="both"/>
        <w:rPr>
          <w:rFonts w:ascii="Arial" w:hAnsi="Arial" w:cs="Arial"/>
          <w:color w:val="7B7B7B" w:themeColor="accent3" w:themeShade="BF"/>
          <w:sz w:val="22"/>
          <w:szCs w:val="22"/>
          <w:lang w:val="en-GB"/>
        </w:rPr>
      </w:pPr>
    </w:p>
    <w:p w14:paraId="4942A7B6" w14:textId="74D240C8" w:rsidR="003C7C76" w:rsidRDefault="003C7C76" w:rsidP="003C7C76">
      <w:pPr>
        <w:jc w:val="both"/>
        <w:rPr>
          <w:rFonts w:ascii="Arial" w:hAnsi="Arial" w:cs="Arial"/>
          <w:b/>
          <w:bCs/>
          <w:color w:val="7B7B7B" w:themeColor="accent3" w:themeShade="BF"/>
          <w:sz w:val="22"/>
          <w:szCs w:val="22"/>
          <w:lang w:val="en-GB"/>
        </w:rPr>
      </w:pPr>
      <w:r w:rsidRPr="003C7C76">
        <w:rPr>
          <w:rFonts w:ascii="Arial" w:hAnsi="Arial" w:cs="Arial"/>
          <w:b/>
          <w:bCs/>
          <w:color w:val="7B7B7B" w:themeColor="accent3" w:themeShade="BF"/>
          <w:sz w:val="22"/>
          <w:szCs w:val="22"/>
          <w:lang w:val="en-GB"/>
        </w:rPr>
        <w:lastRenderedPageBreak/>
        <w:t xml:space="preserve">Third element: </w:t>
      </w:r>
      <w:r w:rsidRPr="003C7C76">
        <w:rPr>
          <w:rFonts w:ascii="Arial" w:hAnsi="Arial" w:cs="Arial"/>
          <w:b/>
          <w:bCs/>
          <w:color w:val="7B7B7B" w:themeColor="accent3" w:themeShade="BF"/>
          <w:sz w:val="22"/>
          <w:szCs w:val="22"/>
          <w:lang w:val="en-GB"/>
        </w:rPr>
        <w:t>The affairs and assets are under the control of the Court or other authorised body.</w:t>
      </w:r>
    </w:p>
    <w:p w14:paraId="410C2FDE" w14:textId="0B953131" w:rsidR="003C7C76" w:rsidRDefault="003C7C76" w:rsidP="003C7C76">
      <w:pPr>
        <w:jc w:val="both"/>
        <w:rPr>
          <w:rFonts w:ascii="Arial" w:hAnsi="Arial" w:cs="Arial"/>
          <w:b/>
          <w:bCs/>
          <w:color w:val="7B7B7B" w:themeColor="accent3" w:themeShade="BF"/>
          <w:sz w:val="22"/>
          <w:szCs w:val="22"/>
          <w:lang w:val="en-GB"/>
        </w:rPr>
      </w:pPr>
    </w:p>
    <w:p w14:paraId="79BA4C0A" w14:textId="688CE866" w:rsidR="009168B3" w:rsidRPr="009168B3" w:rsidRDefault="0061528D" w:rsidP="009168B3">
      <w:pPr>
        <w:jc w:val="both"/>
        <w:rPr>
          <w:rFonts w:ascii="Arial" w:hAnsi="Arial" w:cs="Arial"/>
          <w:color w:val="7B7B7B" w:themeColor="accent3" w:themeShade="BF"/>
          <w:sz w:val="22"/>
          <w:szCs w:val="22"/>
          <w:lang w:val="en-GB"/>
        </w:rPr>
      </w:pPr>
      <w:r w:rsidRPr="009168B3">
        <w:rPr>
          <w:rFonts w:ascii="Arial" w:hAnsi="Arial" w:cs="Arial"/>
          <w:color w:val="7B7B7B" w:themeColor="accent3" w:themeShade="BF"/>
          <w:sz w:val="22"/>
          <w:szCs w:val="22"/>
          <w:lang w:val="en-GB"/>
        </w:rPr>
        <w:t>The liquidation of the Bank results in the DGF having extensive powers as liquidators</w:t>
      </w:r>
      <w:r w:rsidR="009168B3" w:rsidRPr="009168B3">
        <w:rPr>
          <w:rFonts w:ascii="Arial" w:hAnsi="Arial" w:cs="Arial"/>
          <w:color w:val="7B7B7B" w:themeColor="accent3" w:themeShade="BF"/>
          <w:sz w:val="22"/>
          <w:szCs w:val="22"/>
          <w:lang w:val="en-GB"/>
        </w:rPr>
        <w:t xml:space="preserve">, including but not limited to, </w:t>
      </w:r>
      <w:r w:rsidR="009168B3" w:rsidRPr="009168B3">
        <w:rPr>
          <w:rFonts w:ascii="Arial" w:hAnsi="Arial" w:cs="Arial"/>
          <w:color w:val="7B7B7B" w:themeColor="accent3" w:themeShade="BF"/>
          <w:sz w:val="22"/>
          <w:szCs w:val="22"/>
          <w:lang w:val="en-GB"/>
        </w:rPr>
        <w:t>the power to take steps to find, identify and recover property belonging to the Bank and dispose of the Bank’s assets.</w:t>
      </w:r>
    </w:p>
    <w:p w14:paraId="1524FAE3" w14:textId="7291D54F" w:rsidR="0061528D" w:rsidRDefault="0061528D" w:rsidP="003C7C76">
      <w:pPr>
        <w:jc w:val="both"/>
        <w:rPr>
          <w:rFonts w:ascii="Arial" w:hAnsi="Arial" w:cs="Arial"/>
          <w:b/>
          <w:bCs/>
          <w:color w:val="7B7B7B" w:themeColor="accent3" w:themeShade="BF"/>
          <w:sz w:val="22"/>
          <w:szCs w:val="22"/>
          <w:lang w:val="en-GB"/>
        </w:rPr>
      </w:pPr>
    </w:p>
    <w:p w14:paraId="5FB13281" w14:textId="299B35C9" w:rsidR="00E464C4" w:rsidRPr="00FF4651" w:rsidRDefault="00E464C4" w:rsidP="003C7C76">
      <w:pPr>
        <w:jc w:val="both"/>
        <w:rPr>
          <w:rFonts w:ascii="Arial" w:hAnsi="Arial" w:cs="Arial"/>
          <w:color w:val="7B7B7B" w:themeColor="accent3" w:themeShade="BF"/>
          <w:sz w:val="22"/>
          <w:szCs w:val="22"/>
          <w:lang w:val="en-GB"/>
        </w:rPr>
      </w:pPr>
      <w:r w:rsidRPr="00FF4651">
        <w:rPr>
          <w:rFonts w:ascii="Arial" w:hAnsi="Arial" w:cs="Arial"/>
          <w:color w:val="7B7B7B" w:themeColor="accent3" w:themeShade="BF"/>
          <w:sz w:val="22"/>
          <w:szCs w:val="22"/>
          <w:lang w:val="en-GB"/>
        </w:rPr>
        <w:t xml:space="preserve">The control and supervision </w:t>
      </w:r>
      <w:r w:rsidR="00830FF2" w:rsidRPr="00FF4651">
        <w:rPr>
          <w:rFonts w:ascii="Arial" w:hAnsi="Arial" w:cs="Arial"/>
          <w:color w:val="7B7B7B" w:themeColor="accent3" w:themeShade="BF"/>
          <w:sz w:val="22"/>
          <w:szCs w:val="22"/>
          <w:lang w:val="en-GB"/>
        </w:rPr>
        <w:t>are</w:t>
      </w:r>
      <w:r w:rsidR="00730F8B" w:rsidRPr="00FF4651">
        <w:rPr>
          <w:rFonts w:ascii="Arial" w:hAnsi="Arial" w:cs="Arial"/>
          <w:color w:val="7B7B7B" w:themeColor="accent3" w:themeShade="BF"/>
          <w:sz w:val="22"/>
          <w:szCs w:val="22"/>
          <w:lang w:val="en-GB"/>
        </w:rPr>
        <w:t xml:space="preserve"> by the DGF and there appears to be little or no Court involvement</w:t>
      </w:r>
      <w:r w:rsidR="00CC3CD1" w:rsidRPr="00FF4651">
        <w:rPr>
          <w:rFonts w:ascii="Arial" w:hAnsi="Arial" w:cs="Arial"/>
          <w:color w:val="7B7B7B" w:themeColor="accent3" w:themeShade="BF"/>
          <w:sz w:val="22"/>
          <w:szCs w:val="22"/>
          <w:lang w:val="en-GB"/>
        </w:rPr>
        <w:t xml:space="preserve">.  However, </w:t>
      </w:r>
      <w:r w:rsidR="0074672B">
        <w:rPr>
          <w:rFonts w:ascii="Arial" w:hAnsi="Arial" w:cs="Arial"/>
          <w:color w:val="7B7B7B" w:themeColor="accent3" w:themeShade="BF"/>
          <w:sz w:val="22"/>
          <w:szCs w:val="22"/>
          <w:lang w:val="en-GB"/>
        </w:rPr>
        <w:t>based on the description of the DGF it is likely that it would be viewed as an authorised body</w:t>
      </w:r>
      <w:r w:rsidR="00756DBF">
        <w:rPr>
          <w:rFonts w:ascii="Arial" w:hAnsi="Arial" w:cs="Arial"/>
          <w:color w:val="7B7B7B" w:themeColor="accent3" w:themeShade="BF"/>
          <w:sz w:val="22"/>
          <w:szCs w:val="22"/>
          <w:lang w:val="en-GB"/>
        </w:rPr>
        <w:t xml:space="preserve"> and whilst the DGF can </w:t>
      </w:r>
      <w:r w:rsidR="00D717BA">
        <w:rPr>
          <w:rFonts w:ascii="Arial" w:hAnsi="Arial" w:cs="Arial"/>
          <w:color w:val="7B7B7B" w:themeColor="accent3" w:themeShade="BF"/>
          <w:sz w:val="22"/>
          <w:szCs w:val="22"/>
          <w:lang w:val="en-GB"/>
        </w:rPr>
        <w:t>delegate some of its liquidators</w:t>
      </w:r>
      <w:r w:rsidR="00526255">
        <w:rPr>
          <w:rFonts w:ascii="Arial" w:hAnsi="Arial" w:cs="Arial"/>
          <w:color w:val="7B7B7B" w:themeColor="accent3" w:themeShade="BF"/>
          <w:sz w:val="22"/>
          <w:szCs w:val="22"/>
          <w:lang w:val="en-GB"/>
        </w:rPr>
        <w:t>’</w:t>
      </w:r>
      <w:r w:rsidR="00D717BA">
        <w:rPr>
          <w:rFonts w:ascii="Arial" w:hAnsi="Arial" w:cs="Arial"/>
          <w:color w:val="7B7B7B" w:themeColor="accent3" w:themeShade="BF"/>
          <w:sz w:val="22"/>
          <w:szCs w:val="22"/>
          <w:lang w:val="en-GB"/>
        </w:rPr>
        <w:t xml:space="preserve"> powers to an authorised representative</w:t>
      </w:r>
      <w:r w:rsidR="002F6B70">
        <w:rPr>
          <w:rFonts w:ascii="Arial" w:hAnsi="Arial" w:cs="Arial"/>
          <w:color w:val="7B7B7B" w:themeColor="accent3" w:themeShade="BF"/>
          <w:sz w:val="22"/>
          <w:szCs w:val="22"/>
          <w:lang w:val="en-GB"/>
        </w:rPr>
        <w:t>, certain powers remain vested in the DGF and under its control.</w:t>
      </w:r>
    </w:p>
    <w:p w14:paraId="5E6DE571" w14:textId="1BD55F49" w:rsidR="003C7C76" w:rsidRDefault="003C7C76" w:rsidP="009738F2">
      <w:pPr>
        <w:jc w:val="both"/>
        <w:rPr>
          <w:rFonts w:ascii="Arial" w:hAnsi="Arial" w:cs="Arial"/>
          <w:color w:val="7B7B7B" w:themeColor="accent3" w:themeShade="BF"/>
          <w:sz w:val="22"/>
          <w:szCs w:val="22"/>
          <w:lang w:val="en-GB"/>
        </w:rPr>
      </w:pPr>
    </w:p>
    <w:p w14:paraId="36C88044" w14:textId="426B2541" w:rsidR="002F6B70" w:rsidRDefault="00526255" w:rsidP="00526255">
      <w:pPr>
        <w:jc w:val="both"/>
        <w:rPr>
          <w:rFonts w:ascii="Arial" w:hAnsi="Arial" w:cs="Arial"/>
          <w:b/>
          <w:bCs/>
          <w:color w:val="7B7B7B" w:themeColor="accent3" w:themeShade="BF"/>
          <w:sz w:val="22"/>
          <w:szCs w:val="22"/>
          <w:lang w:val="en-GB"/>
        </w:rPr>
      </w:pPr>
      <w:r w:rsidRPr="00526255">
        <w:rPr>
          <w:rFonts w:ascii="Arial" w:hAnsi="Arial" w:cs="Arial"/>
          <w:b/>
          <w:bCs/>
          <w:color w:val="7B7B7B" w:themeColor="accent3" w:themeShade="BF"/>
          <w:sz w:val="22"/>
          <w:szCs w:val="22"/>
          <w:lang w:val="en-GB"/>
        </w:rPr>
        <w:t xml:space="preserve">Fourth element: </w:t>
      </w:r>
      <w:r w:rsidR="002F6B70" w:rsidRPr="00526255">
        <w:rPr>
          <w:rFonts w:ascii="Arial" w:hAnsi="Arial" w:cs="Arial"/>
          <w:b/>
          <w:bCs/>
          <w:color w:val="7B7B7B" w:themeColor="accent3" w:themeShade="BF"/>
          <w:sz w:val="22"/>
          <w:szCs w:val="22"/>
          <w:lang w:val="en-GB"/>
        </w:rPr>
        <w:t>The purpose is the reorganisation or liquidation.</w:t>
      </w:r>
    </w:p>
    <w:p w14:paraId="23810229" w14:textId="273CA6AD" w:rsidR="00526255" w:rsidRDefault="00526255" w:rsidP="00526255">
      <w:pPr>
        <w:jc w:val="both"/>
        <w:rPr>
          <w:rFonts w:ascii="Arial" w:hAnsi="Arial" w:cs="Arial"/>
          <w:b/>
          <w:bCs/>
          <w:color w:val="7B7B7B" w:themeColor="accent3" w:themeShade="BF"/>
          <w:sz w:val="22"/>
          <w:szCs w:val="22"/>
          <w:lang w:val="en-GB"/>
        </w:rPr>
      </w:pPr>
    </w:p>
    <w:p w14:paraId="5CD31523" w14:textId="256A3C1A" w:rsidR="00526255" w:rsidRDefault="00526255" w:rsidP="00526255">
      <w:pPr>
        <w:jc w:val="both"/>
        <w:rPr>
          <w:rFonts w:ascii="Arial" w:hAnsi="Arial" w:cs="Arial"/>
          <w:color w:val="7B7B7B" w:themeColor="accent3" w:themeShade="BF"/>
          <w:sz w:val="22"/>
          <w:szCs w:val="22"/>
          <w:lang w:val="en-GB"/>
        </w:rPr>
      </w:pPr>
      <w:r w:rsidRPr="00526255">
        <w:rPr>
          <w:rFonts w:ascii="Arial" w:hAnsi="Arial" w:cs="Arial"/>
          <w:color w:val="7B7B7B" w:themeColor="accent3" w:themeShade="BF"/>
          <w:sz w:val="22"/>
          <w:szCs w:val="22"/>
          <w:lang w:val="en-GB"/>
        </w:rPr>
        <w:t>The purpose of the Bank’s liquidation</w:t>
      </w:r>
      <w:r w:rsidR="004806D0">
        <w:rPr>
          <w:rFonts w:ascii="Arial" w:hAnsi="Arial" w:cs="Arial"/>
          <w:color w:val="7B7B7B" w:themeColor="accent3" w:themeShade="BF"/>
          <w:sz w:val="22"/>
          <w:szCs w:val="22"/>
          <w:lang w:val="en-GB"/>
        </w:rPr>
        <w:t xml:space="preserve"> is to enact its orderly wind down </w:t>
      </w:r>
      <w:r w:rsidR="00766C82">
        <w:rPr>
          <w:rFonts w:ascii="Arial" w:hAnsi="Arial" w:cs="Arial"/>
          <w:color w:val="7B7B7B" w:themeColor="accent3" w:themeShade="BF"/>
          <w:sz w:val="22"/>
          <w:szCs w:val="22"/>
          <w:lang w:val="en-GB"/>
        </w:rPr>
        <w:t xml:space="preserve">post its removal from the market.  The liquidator is realising assets, agreeing </w:t>
      </w:r>
      <w:proofErr w:type="gramStart"/>
      <w:r w:rsidR="00766C82">
        <w:rPr>
          <w:rFonts w:ascii="Arial" w:hAnsi="Arial" w:cs="Arial"/>
          <w:color w:val="7B7B7B" w:themeColor="accent3" w:themeShade="BF"/>
          <w:sz w:val="22"/>
          <w:szCs w:val="22"/>
          <w:lang w:val="en-GB"/>
        </w:rPr>
        <w:t>claim</w:t>
      </w:r>
      <w:r w:rsidR="00DA41C1">
        <w:rPr>
          <w:rFonts w:ascii="Arial" w:hAnsi="Arial" w:cs="Arial"/>
          <w:color w:val="7B7B7B" w:themeColor="accent3" w:themeShade="BF"/>
          <w:sz w:val="22"/>
          <w:szCs w:val="22"/>
          <w:lang w:val="en-GB"/>
        </w:rPr>
        <w:t>s</w:t>
      </w:r>
      <w:proofErr w:type="gramEnd"/>
      <w:r w:rsidR="00DA41C1">
        <w:rPr>
          <w:rFonts w:ascii="Arial" w:hAnsi="Arial" w:cs="Arial"/>
          <w:color w:val="7B7B7B" w:themeColor="accent3" w:themeShade="BF"/>
          <w:sz w:val="22"/>
          <w:szCs w:val="22"/>
          <w:lang w:val="en-GB"/>
        </w:rPr>
        <w:t xml:space="preserve"> and distributing any </w:t>
      </w:r>
      <w:r w:rsidR="007044EB">
        <w:rPr>
          <w:rFonts w:ascii="Arial" w:hAnsi="Arial" w:cs="Arial"/>
          <w:color w:val="7B7B7B" w:themeColor="accent3" w:themeShade="BF"/>
          <w:sz w:val="22"/>
          <w:szCs w:val="22"/>
          <w:lang w:val="en-GB"/>
        </w:rPr>
        <w:t>realisations</w:t>
      </w:r>
      <w:r w:rsidR="00B722D1">
        <w:rPr>
          <w:rFonts w:ascii="Arial" w:hAnsi="Arial" w:cs="Arial"/>
          <w:color w:val="7B7B7B" w:themeColor="accent3" w:themeShade="BF"/>
          <w:sz w:val="22"/>
          <w:szCs w:val="22"/>
          <w:lang w:val="en-GB"/>
        </w:rPr>
        <w:t>, if available.</w:t>
      </w:r>
    </w:p>
    <w:p w14:paraId="7790886F" w14:textId="7ECF061A" w:rsidR="00B722D1" w:rsidRDefault="00B722D1" w:rsidP="00526255">
      <w:pPr>
        <w:jc w:val="both"/>
        <w:rPr>
          <w:rFonts w:ascii="Arial" w:hAnsi="Arial" w:cs="Arial"/>
          <w:color w:val="7B7B7B" w:themeColor="accent3" w:themeShade="BF"/>
          <w:sz w:val="22"/>
          <w:szCs w:val="22"/>
          <w:lang w:val="en-GB"/>
        </w:rPr>
      </w:pPr>
    </w:p>
    <w:p w14:paraId="672A1658" w14:textId="2BFF1A19" w:rsidR="00B722D1" w:rsidRPr="00526255" w:rsidRDefault="00B722D1" w:rsidP="0052625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Given that the Bank’s liquidation appears to satisfy the four elements of the </w:t>
      </w:r>
      <w:r w:rsidR="002D29B3">
        <w:rPr>
          <w:rFonts w:ascii="Arial" w:hAnsi="Arial" w:cs="Arial"/>
          <w:color w:val="7B7B7B" w:themeColor="accent3" w:themeShade="BF"/>
          <w:sz w:val="22"/>
          <w:szCs w:val="22"/>
          <w:lang w:val="en-GB"/>
        </w:rPr>
        <w:t>definition set out in Article 2(a) of the Model Law,</w:t>
      </w:r>
      <w:r w:rsidR="00952010">
        <w:rPr>
          <w:rFonts w:ascii="Arial" w:hAnsi="Arial" w:cs="Arial"/>
          <w:color w:val="7B7B7B" w:themeColor="accent3" w:themeShade="BF"/>
          <w:sz w:val="22"/>
          <w:szCs w:val="22"/>
          <w:lang w:val="en-GB"/>
        </w:rPr>
        <w:t xml:space="preserve"> it seems likely that the Bank’s liquidation would qualify as a foreign </w:t>
      </w:r>
      <w:r w:rsidR="00236441">
        <w:rPr>
          <w:rFonts w:ascii="Arial" w:hAnsi="Arial" w:cs="Arial"/>
          <w:color w:val="7B7B7B" w:themeColor="accent3" w:themeShade="BF"/>
          <w:sz w:val="22"/>
          <w:szCs w:val="22"/>
          <w:lang w:val="en-GB"/>
        </w:rPr>
        <w:t>proceeding</w:t>
      </w:r>
      <w:r w:rsidR="00952010">
        <w:rPr>
          <w:rFonts w:ascii="Arial" w:hAnsi="Arial" w:cs="Arial"/>
          <w:color w:val="7B7B7B" w:themeColor="accent3" w:themeShade="BF"/>
          <w:sz w:val="22"/>
          <w:szCs w:val="22"/>
          <w:lang w:val="en-GB"/>
        </w:rPr>
        <w:t>.</w:t>
      </w:r>
    </w:p>
    <w:p w14:paraId="6DE6D983" w14:textId="1C7F3359" w:rsidR="00485E50" w:rsidRPr="00152637" w:rsidRDefault="00485E50" w:rsidP="00707FC8">
      <w:pPr>
        <w:jc w:val="both"/>
        <w:rPr>
          <w:rFonts w:ascii="Arial" w:hAnsi="Arial" w:cs="Arial"/>
          <w:color w:val="7B7B7B" w:themeColor="accent3" w:themeShade="BF"/>
          <w:sz w:val="22"/>
          <w:szCs w:val="22"/>
          <w:lang w:val="en-GB"/>
        </w:rPr>
      </w:pPr>
    </w:p>
    <w:p w14:paraId="70C6A8B6" w14:textId="0A82B943" w:rsidR="00126A4D" w:rsidRDefault="00304FC9" w:rsidP="00707FC8">
      <w:pPr>
        <w:autoSpaceDE w:val="0"/>
        <w:autoSpaceDN w:val="0"/>
        <w:adjustRightInd w:val="0"/>
        <w:spacing w:line="276" w:lineRule="auto"/>
        <w:jc w:val="both"/>
        <w:rPr>
          <w:rFonts w:ascii="Arial" w:hAnsi="Arial" w:cs="Arial"/>
          <w:b/>
          <w:bCs/>
          <w:color w:val="000000"/>
          <w:sz w:val="22"/>
          <w:szCs w:val="22"/>
          <w:lang w:val="en-GB" w:eastAsia="en-GB"/>
        </w:rPr>
      </w:pPr>
      <w:r w:rsidRPr="00304FC9">
        <w:rPr>
          <w:rFonts w:ascii="Arial" w:hAnsi="Arial" w:cs="Arial"/>
          <w:b/>
          <w:bCs/>
          <w:color w:val="000000"/>
          <w:sz w:val="22"/>
          <w:szCs w:val="22"/>
          <w:lang w:val="en-GB" w:eastAsia="en-GB"/>
        </w:rPr>
        <w:t>4.1.2</w:t>
      </w:r>
    </w:p>
    <w:p w14:paraId="5409F06B" w14:textId="43AAB685" w:rsidR="00304FC9" w:rsidRDefault="00304FC9" w:rsidP="00707FC8">
      <w:pPr>
        <w:autoSpaceDE w:val="0"/>
        <w:autoSpaceDN w:val="0"/>
        <w:adjustRightInd w:val="0"/>
        <w:spacing w:line="276" w:lineRule="auto"/>
        <w:jc w:val="both"/>
        <w:rPr>
          <w:rFonts w:ascii="Arial" w:hAnsi="Arial" w:cs="Arial"/>
          <w:b/>
          <w:bCs/>
          <w:color w:val="000000"/>
          <w:sz w:val="22"/>
          <w:szCs w:val="22"/>
          <w:lang w:val="en-GB" w:eastAsia="en-GB"/>
        </w:rPr>
      </w:pPr>
    </w:p>
    <w:p w14:paraId="0728DF7E" w14:textId="0D40812E" w:rsidR="00304FC9" w:rsidRPr="00046181" w:rsidRDefault="00A54AC4" w:rsidP="00707FC8">
      <w:pPr>
        <w:autoSpaceDE w:val="0"/>
        <w:autoSpaceDN w:val="0"/>
        <w:adjustRightInd w:val="0"/>
        <w:spacing w:line="276" w:lineRule="auto"/>
        <w:jc w:val="both"/>
        <w:rPr>
          <w:rFonts w:ascii="Arial" w:hAnsi="Arial" w:cs="Arial"/>
          <w:color w:val="7B7B7B" w:themeColor="accent3" w:themeShade="BF"/>
          <w:sz w:val="22"/>
          <w:szCs w:val="22"/>
          <w:lang w:val="en-GB"/>
        </w:rPr>
      </w:pPr>
      <w:r w:rsidRPr="00046181">
        <w:rPr>
          <w:rFonts w:ascii="Arial" w:hAnsi="Arial" w:cs="Arial"/>
          <w:color w:val="7B7B7B" w:themeColor="accent3" w:themeShade="BF"/>
          <w:sz w:val="22"/>
          <w:szCs w:val="22"/>
          <w:lang w:val="en-GB"/>
        </w:rPr>
        <w:t>As per Article 2(d) of the Model Law</w:t>
      </w:r>
      <w:r w:rsidR="00577739" w:rsidRPr="00046181">
        <w:rPr>
          <w:rFonts w:ascii="Arial" w:hAnsi="Arial" w:cs="Arial"/>
          <w:color w:val="7B7B7B" w:themeColor="accent3" w:themeShade="BF"/>
          <w:sz w:val="22"/>
          <w:szCs w:val="22"/>
          <w:lang w:val="en-GB"/>
        </w:rPr>
        <w:t>:</w:t>
      </w:r>
    </w:p>
    <w:p w14:paraId="7EA87782" w14:textId="48C2C937" w:rsidR="00577739" w:rsidRPr="00046181" w:rsidRDefault="00577739" w:rsidP="00707FC8">
      <w:pPr>
        <w:autoSpaceDE w:val="0"/>
        <w:autoSpaceDN w:val="0"/>
        <w:adjustRightInd w:val="0"/>
        <w:spacing w:line="276" w:lineRule="auto"/>
        <w:jc w:val="both"/>
        <w:rPr>
          <w:rFonts w:ascii="Arial" w:hAnsi="Arial" w:cs="Arial"/>
          <w:color w:val="7B7B7B" w:themeColor="accent3" w:themeShade="BF"/>
          <w:sz w:val="22"/>
          <w:szCs w:val="22"/>
          <w:lang w:val="en-GB"/>
        </w:rPr>
      </w:pPr>
    </w:p>
    <w:p w14:paraId="73AE1CBE" w14:textId="06F4D88C" w:rsidR="00577739" w:rsidRDefault="00577739" w:rsidP="00707FC8">
      <w:pPr>
        <w:autoSpaceDE w:val="0"/>
        <w:autoSpaceDN w:val="0"/>
        <w:adjustRightInd w:val="0"/>
        <w:spacing w:line="276" w:lineRule="auto"/>
        <w:jc w:val="both"/>
        <w:rPr>
          <w:rFonts w:ascii="Arial" w:hAnsi="Arial" w:cs="Arial"/>
          <w:color w:val="7B7B7B" w:themeColor="accent3" w:themeShade="BF"/>
          <w:sz w:val="22"/>
          <w:szCs w:val="22"/>
          <w:lang w:val="en-GB"/>
        </w:rPr>
      </w:pPr>
      <w:r w:rsidRPr="00046181">
        <w:rPr>
          <w:rFonts w:ascii="Arial" w:hAnsi="Arial" w:cs="Arial"/>
          <w:color w:val="7B7B7B" w:themeColor="accent3" w:themeShade="BF"/>
          <w:sz w:val="22"/>
          <w:szCs w:val="22"/>
          <w:lang w:val="en-GB"/>
        </w:rPr>
        <w:t>‘Foreign representative’ means a person or body, including one appointed on an interim basis, authorised in a foreign proceeding to administer t</w:t>
      </w:r>
      <w:r w:rsidR="00046181" w:rsidRPr="00046181">
        <w:rPr>
          <w:rFonts w:ascii="Arial" w:hAnsi="Arial" w:cs="Arial"/>
          <w:color w:val="7B7B7B" w:themeColor="accent3" w:themeShade="BF"/>
          <w:sz w:val="22"/>
          <w:szCs w:val="22"/>
          <w:lang w:val="en-GB"/>
        </w:rPr>
        <w:t>h</w:t>
      </w:r>
      <w:r w:rsidRPr="00046181">
        <w:rPr>
          <w:rFonts w:ascii="Arial" w:hAnsi="Arial" w:cs="Arial"/>
          <w:color w:val="7B7B7B" w:themeColor="accent3" w:themeShade="BF"/>
          <w:sz w:val="22"/>
          <w:szCs w:val="22"/>
          <w:lang w:val="en-GB"/>
        </w:rPr>
        <w:t xml:space="preserve">e reorganisation or the liquidation of the debtor’s assets or affairs or to act as a </w:t>
      </w:r>
      <w:r w:rsidR="00046181" w:rsidRPr="00046181">
        <w:rPr>
          <w:rFonts w:ascii="Arial" w:hAnsi="Arial" w:cs="Arial"/>
          <w:color w:val="7B7B7B" w:themeColor="accent3" w:themeShade="BF"/>
          <w:sz w:val="22"/>
          <w:szCs w:val="22"/>
          <w:lang w:val="en-GB"/>
        </w:rPr>
        <w:t>representative of the foreign proceeding.</w:t>
      </w:r>
    </w:p>
    <w:p w14:paraId="7A2435D8" w14:textId="3358C42F" w:rsidR="00046181" w:rsidRDefault="00046181" w:rsidP="00707FC8">
      <w:pPr>
        <w:autoSpaceDE w:val="0"/>
        <w:autoSpaceDN w:val="0"/>
        <w:adjustRightInd w:val="0"/>
        <w:spacing w:line="276" w:lineRule="auto"/>
        <w:jc w:val="both"/>
        <w:rPr>
          <w:rFonts w:ascii="Arial" w:hAnsi="Arial" w:cs="Arial"/>
          <w:color w:val="7B7B7B" w:themeColor="accent3" w:themeShade="BF"/>
          <w:sz w:val="22"/>
          <w:szCs w:val="22"/>
          <w:lang w:val="en-GB"/>
        </w:rPr>
      </w:pPr>
    </w:p>
    <w:p w14:paraId="6F6B0475" w14:textId="475E7D52" w:rsidR="00046181" w:rsidRDefault="00046181" w:rsidP="00707FC8">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Applicants in this scenario are </w:t>
      </w:r>
      <w:proofErr w:type="gramStart"/>
      <w:r>
        <w:rPr>
          <w:rFonts w:ascii="Arial" w:hAnsi="Arial" w:cs="Arial"/>
          <w:color w:val="7B7B7B" w:themeColor="accent3" w:themeShade="BF"/>
          <w:sz w:val="22"/>
          <w:szCs w:val="22"/>
          <w:lang w:val="en-GB"/>
        </w:rPr>
        <w:t xml:space="preserve">Mrs </w:t>
      </w:r>
      <w:r w:rsidR="00181724">
        <w:rPr>
          <w:rFonts w:ascii="Arial" w:hAnsi="Arial" w:cs="Arial"/>
          <w:color w:val="7B7B7B" w:themeColor="accent3" w:themeShade="BF"/>
          <w:sz w:val="22"/>
          <w:szCs w:val="22"/>
          <w:lang w:val="en-GB"/>
        </w:rPr>
        <w:t>,</w:t>
      </w:r>
      <w:proofErr w:type="gramEnd"/>
      <w:r w:rsidR="00181724">
        <w:rPr>
          <w:rFonts w:ascii="Arial" w:hAnsi="Arial" w:cs="Arial"/>
          <w:color w:val="7B7B7B" w:themeColor="accent3" w:themeShade="BF"/>
          <w:sz w:val="22"/>
          <w:szCs w:val="22"/>
          <w:lang w:val="en-GB"/>
        </w:rPr>
        <w:t xml:space="preserve"> in her capacity as authorised officer of the DGF in respect of the Bank’s liquidation</w:t>
      </w:r>
      <w:r>
        <w:rPr>
          <w:rFonts w:ascii="Arial" w:hAnsi="Arial" w:cs="Arial"/>
          <w:color w:val="7B7B7B" w:themeColor="accent3" w:themeShade="BF"/>
          <w:sz w:val="22"/>
          <w:szCs w:val="22"/>
          <w:lang w:val="en-GB"/>
        </w:rPr>
        <w:t xml:space="preserve"> and the DGF</w:t>
      </w:r>
      <w:r w:rsidR="00181724">
        <w:rPr>
          <w:rFonts w:ascii="Arial" w:hAnsi="Arial" w:cs="Arial"/>
          <w:color w:val="7B7B7B" w:themeColor="accent3" w:themeShade="BF"/>
          <w:sz w:val="22"/>
          <w:szCs w:val="22"/>
          <w:lang w:val="en-GB"/>
        </w:rPr>
        <w:t xml:space="preserve"> itself.</w:t>
      </w:r>
    </w:p>
    <w:p w14:paraId="0EFA87B0" w14:textId="709E5EC8" w:rsidR="00181724" w:rsidRDefault="00181724" w:rsidP="00707FC8">
      <w:pPr>
        <w:autoSpaceDE w:val="0"/>
        <w:autoSpaceDN w:val="0"/>
        <w:adjustRightInd w:val="0"/>
        <w:spacing w:line="276" w:lineRule="auto"/>
        <w:jc w:val="both"/>
        <w:rPr>
          <w:rFonts w:ascii="Arial" w:hAnsi="Arial" w:cs="Arial"/>
          <w:color w:val="7B7B7B" w:themeColor="accent3" w:themeShade="BF"/>
          <w:sz w:val="22"/>
          <w:szCs w:val="22"/>
          <w:lang w:val="en-GB"/>
        </w:rPr>
      </w:pPr>
    </w:p>
    <w:p w14:paraId="06A7224F" w14:textId="2E1DF18D" w:rsidR="00181724" w:rsidRDefault="00181724" w:rsidP="00707FC8">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Taking the applicants in turn, Mrs G’s appointment was pursuant to a </w:t>
      </w:r>
      <w:r w:rsidR="00566A1F">
        <w:rPr>
          <w:rFonts w:ascii="Arial" w:hAnsi="Arial" w:cs="Arial"/>
          <w:color w:val="7B7B7B" w:themeColor="accent3" w:themeShade="BF"/>
          <w:sz w:val="22"/>
          <w:szCs w:val="22"/>
          <w:lang w:val="en-GB"/>
        </w:rPr>
        <w:t xml:space="preserve">Decision of the Executive Board of Directors of the DGF.  The Model Law does not specify that the foreign representative must be authorised by the foreign court and therefore appointments </w:t>
      </w:r>
      <w:r w:rsidR="00FE572F">
        <w:rPr>
          <w:rFonts w:ascii="Arial" w:hAnsi="Arial" w:cs="Arial"/>
          <w:color w:val="7B7B7B" w:themeColor="accent3" w:themeShade="BF"/>
          <w:sz w:val="22"/>
          <w:szCs w:val="22"/>
          <w:lang w:val="en-GB"/>
        </w:rPr>
        <w:t>made by special agencies, such as the DGF, are included within the definition.</w:t>
      </w:r>
    </w:p>
    <w:p w14:paraId="4DC88CDB" w14:textId="01FFAB61" w:rsidR="00FE572F" w:rsidRDefault="00FE572F" w:rsidP="00707FC8">
      <w:pPr>
        <w:autoSpaceDE w:val="0"/>
        <w:autoSpaceDN w:val="0"/>
        <w:adjustRightInd w:val="0"/>
        <w:spacing w:line="276" w:lineRule="auto"/>
        <w:jc w:val="both"/>
        <w:rPr>
          <w:rFonts w:ascii="Arial" w:hAnsi="Arial" w:cs="Arial"/>
          <w:color w:val="7B7B7B" w:themeColor="accent3" w:themeShade="BF"/>
          <w:sz w:val="22"/>
          <w:szCs w:val="22"/>
          <w:lang w:val="en-GB"/>
        </w:rPr>
      </w:pPr>
    </w:p>
    <w:p w14:paraId="485E65D4" w14:textId="37B4FA3D" w:rsidR="00FE572F" w:rsidRDefault="00FE572F" w:rsidP="00707FC8">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Mrs G’s appointment delegates to her </w:t>
      </w:r>
      <w:proofErr w:type="gramStart"/>
      <w:r>
        <w:rPr>
          <w:rFonts w:ascii="Arial" w:hAnsi="Arial" w:cs="Arial"/>
          <w:color w:val="7B7B7B" w:themeColor="accent3" w:themeShade="BF"/>
          <w:sz w:val="22"/>
          <w:szCs w:val="22"/>
          <w:lang w:val="en-GB"/>
        </w:rPr>
        <w:t>all liquidation</w:t>
      </w:r>
      <w:proofErr w:type="gramEnd"/>
      <w:r>
        <w:rPr>
          <w:rFonts w:ascii="Arial" w:hAnsi="Arial" w:cs="Arial"/>
          <w:color w:val="7B7B7B" w:themeColor="accent3" w:themeShade="BF"/>
          <w:sz w:val="22"/>
          <w:szCs w:val="22"/>
          <w:lang w:val="en-GB"/>
        </w:rPr>
        <w:t xml:space="preserve"> powers set out in the DG</w:t>
      </w:r>
      <w:r w:rsidR="002C03A2">
        <w:rPr>
          <w:rFonts w:ascii="Arial" w:hAnsi="Arial" w:cs="Arial"/>
          <w:color w:val="7B7B7B" w:themeColor="accent3" w:themeShade="BF"/>
          <w:sz w:val="22"/>
          <w:szCs w:val="22"/>
          <w:lang w:val="en-GB"/>
        </w:rPr>
        <w:t>F Law, with the exclusion of certain powers which remain vested in the DGF.</w:t>
      </w:r>
      <w:r w:rsidR="0094276E">
        <w:rPr>
          <w:rFonts w:ascii="Arial" w:hAnsi="Arial" w:cs="Arial"/>
          <w:color w:val="7B7B7B" w:themeColor="accent3" w:themeShade="BF"/>
          <w:sz w:val="22"/>
          <w:szCs w:val="22"/>
          <w:lang w:val="en-GB"/>
        </w:rPr>
        <w:t xml:space="preserve">  The exclusion of certain powers may limit Mrs G’s </w:t>
      </w:r>
      <w:r w:rsidR="006B4AD7">
        <w:rPr>
          <w:rFonts w:ascii="Arial" w:hAnsi="Arial" w:cs="Arial"/>
          <w:color w:val="7B7B7B" w:themeColor="accent3" w:themeShade="BF"/>
          <w:sz w:val="22"/>
          <w:szCs w:val="22"/>
          <w:lang w:val="en-GB"/>
        </w:rPr>
        <w:t xml:space="preserve">ability to meet the definition of ‘authorised to administer </w:t>
      </w:r>
      <w:r w:rsidR="00546A3F">
        <w:rPr>
          <w:rFonts w:ascii="Arial" w:hAnsi="Arial" w:cs="Arial"/>
          <w:color w:val="7B7B7B" w:themeColor="accent3" w:themeShade="BF"/>
          <w:sz w:val="22"/>
          <w:szCs w:val="22"/>
          <w:lang w:val="en-GB"/>
        </w:rPr>
        <w:t>the liquidation of the debtor’s assets or affairs’ as one specific power that is excluded is th</w:t>
      </w:r>
      <w:r w:rsidR="003E50C3">
        <w:rPr>
          <w:rFonts w:ascii="Arial" w:hAnsi="Arial" w:cs="Arial"/>
          <w:color w:val="7B7B7B" w:themeColor="accent3" w:themeShade="BF"/>
          <w:sz w:val="22"/>
          <w:szCs w:val="22"/>
          <w:lang w:val="en-GB"/>
        </w:rPr>
        <w:t>e power to sell the Bank’s assets.</w:t>
      </w:r>
    </w:p>
    <w:p w14:paraId="34F0C223" w14:textId="72627B6E" w:rsidR="003E50C3" w:rsidRDefault="003E50C3" w:rsidP="00707FC8">
      <w:pPr>
        <w:autoSpaceDE w:val="0"/>
        <w:autoSpaceDN w:val="0"/>
        <w:adjustRightInd w:val="0"/>
        <w:spacing w:line="276" w:lineRule="auto"/>
        <w:jc w:val="both"/>
        <w:rPr>
          <w:rFonts w:ascii="Arial" w:hAnsi="Arial" w:cs="Arial"/>
          <w:color w:val="7B7B7B" w:themeColor="accent3" w:themeShade="BF"/>
          <w:sz w:val="22"/>
          <w:szCs w:val="22"/>
          <w:lang w:val="en-GB"/>
        </w:rPr>
      </w:pPr>
    </w:p>
    <w:bookmarkEnd w:id="5"/>
    <w:p w14:paraId="4CD20169" w14:textId="77777777" w:rsidR="00CA3938" w:rsidRPr="00D70F8E" w:rsidRDefault="00D91F7C" w:rsidP="00707FC8">
      <w:pPr>
        <w:jc w:val="both"/>
        <w:rPr>
          <w:rFonts w:ascii="Arial" w:hAnsi="Arial" w:cs="Arial"/>
          <w:color w:val="7B7B7B" w:themeColor="accent3" w:themeShade="BF"/>
          <w:sz w:val="22"/>
          <w:szCs w:val="22"/>
          <w:lang w:val="en-GB"/>
        </w:rPr>
      </w:pPr>
      <w:r w:rsidRPr="00D70F8E">
        <w:rPr>
          <w:rFonts w:ascii="Arial" w:hAnsi="Arial" w:cs="Arial"/>
          <w:color w:val="7B7B7B" w:themeColor="accent3" w:themeShade="BF"/>
          <w:sz w:val="22"/>
          <w:szCs w:val="22"/>
          <w:lang w:val="en-GB"/>
        </w:rPr>
        <w:t xml:space="preserve">The second Applicant is the DGF, </w:t>
      </w:r>
      <w:r w:rsidR="003D3232" w:rsidRPr="00D70F8E">
        <w:rPr>
          <w:rFonts w:ascii="Arial" w:hAnsi="Arial" w:cs="Arial"/>
          <w:color w:val="7B7B7B" w:themeColor="accent3" w:themeShade="BF"/>
          <w:sz w:val="22"/>
          <w:szCs w:val="22"/>
          <w:lang w:val="en-GB"/>
        </w:rPr>
        <w:t>which is appointed as the liquidator.  The definition of foreign representative includes both ‘person’ and ‘body’.  The definition of ‘body’</w:t>
      </w:r>
      <w:r w:rsidR="00E81EBC" w:rsidRPr="00D70F8E">
        <w:rPr>
          <w:rFonts w:ascii="Arial" w:hAnsi="Arial" w:cs="Arial"/>
          <w:color w:val="7B7B7B" w:themeColor="accent3" w:themeShade="BF"/>
          <w:sz w:val="22"/>
          <w:szCs w:val="22"/>
          <w:lang w:val="en-GB"/>
        </w:rPr>
        <w:t xml:space="preserve"> taken from Black’s law dictionary is ‘an artificial person created by legal authority’.  The DGF is a government body and </w:t>
      </w:r>
      <w:r w:rsidR="00CA3938" w:rsidRPr="00D70F8E">
        <w:rPr>
          <w:rFonts w:ascii="Arial" w:hAnsi="Arial" w:cs="Arial"/>
          <w:color w:val="7B7B7B" w:themeColor="accent3" w:themeShade="BF"/>
          <w:sz w:val="22"/>
          <w:szCs w:val="22"/>
          <w:lang w:val="en-GB"/>
        </w:rPr>
        <w:t>should be found to sit within this definition.</w:t>
      </w:r>
    </w:p>
    <w:p w14:paraId="4C6C8990" w14:textId="77777777" w:rsidR="00CA3938" w:rsidRDefault="00CA3938" w:rsidP="00707FC8">
      <w:pPr>
        <w:jc w:val="both"/>
        <w:rPr>
          <w:rFonts w:ascii="Arial" w:hAnsi="Arial" w:cs="Arial"/>
          <w:color w:val="000000" w:themeColor="text1"/>
          <w:sz w:val="22"/>
          <w:szCs w:val="22"/>
          <w:lang w:val="en-GB"/>
        </w:rPr>
      </w:pPr>
    </w:p>
    <w:p w14:paraId="46E81850" w14:textId="01739255" w:rsidR="00D70F8E" w:rsidRPr="00D70F8E" w:rsidRDefault="00CA3938" w:rsidP="00707FC8">
      <w:pPr>
        <w:jc w:val="both"/>
        <w:rPr>
          <w:rFonts w:ascii="Arial" w:hAnsi="Arial" w:cs="Arial"/>
          <w:color w:val="7B7B7B" w:themeColor="accent3" w:themeShade="BF"/>
          <w:sz w:val="22"/>
          <w:szCs w:val="22"/>
          <w:lang w:val="en-GB"/>
        </w:rPr>
      </w:pPr>
      <w:r w:rsidRPr="00D70F8E">
        <w:rPr>
          <w:rFonts w:ascii="Arial" w:hAnsi="Arial" w:cs="Arial"/>
          <w:color w:val="7B7B7B" w:themeColor="accent3" w:themeShade="BF"/>
          <w:sz w:val="22"/>
          <w:szCs w:val="22"/>
          <w:lang w:val="en-GB"/>
        </w:rPr>
        <w:lastRenderedPageBreak/>
        <w:t>The application for recognition is a joint application and whilst th</w:t>
      </w:r>
      <w:r w:rsidR="00C05B85" w:rsidRPr="00D70F8E">
        <w:rPr>
          <w:rFonts w:ascii="Arial" w:hAnsi="Arial" w:cs="Arial"/>
          <w:color w:val="7B7B7B" w:themeColor="accent3" w:themeShade="BF"/>
          <w:sz w:val="22"/>
          <w:szCs w:val="22"/>
          <w:lang w:val="en-GB"/>
        </w:rPr>
        <w:t>rough delegation the powers of the Bank</w:t>
      </w:r>
      <w:r w:rsidR="00D70F8E" w:rsidRPr="00D70F8E">
        <w:rPr>
          <w:rFonts w:ascii="Arial" w:hAnsi="Arial" w:cs="Arial"/>
          <w:color w:val="7B7B7B" w:themeColor="accent3" w:themeShade="BF"/>
          <w:sz w:val="22"/>
          <w:szCs w:val="22"/>
          <w:lang w:val="en-GB"/>
        </w:rPr>
        <w:t>’s</w:t>
      </w:r>
      <w:r w:rsidR="00C05B85" w:rsidRPr="00D70F8E">
        <w:rPr>
          <w:rFonts w:ascii="Arial" w:hAnsi="Arial" w:cs="Arial"/>
          <w:color w:val="7B7B7B" w:themeColor="accent3" w:themeShade="BF"/>
          <w:sz w:val="22"/>
          <w:szCs w:val="22"/>
          <w:lang w:val="en-GB"/>
        </w:rPr>
        <w:t xml:space="preserve"> liquidator </w:t>
      </w:r>
      <w:r w:rsidR="00D70F8E" w:rsidRPr="00D70F8E">
        <w:rPr>
          <w:rFonts w:ascii="Arial" w:hAnsi="Arial" w:cs="Arial"/>
          <w:color w:val="7B7B7B" w:themeColor="accent3" w:themeShade="BF"/>
          <w:sz w:val="22"/>
          <w:szCs w:val="22"/>
          <w:lang w:val="en-GB"/>
        </w:rPr>
        <w:t>have been split between Mrs G and the DGF – together Applicants meet the definition of a foreign representative under Article 2 (d) of the Model Law.</w:t>
      </w:r>
    </w:p>
    <w:p w14:paraId="6D8F5E51" w14:textId="08267877" w:rsidR="0077498C" w:rsidRPr="009B5832" w:rsidRDefault="003D3232" w:rsidP="00707FC8">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 </w:t>
      </w: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76EE3" w14:textId="77777777" w:rsidR="006C0B41" w:rsidRDefault="006C0B41" w:rsidP="00241B44">
      <w:r>
        <w:separator/>
      </w:r>
    </w:p>
  </w:endnote>
  <w:endnote w:type="continuationSeparator" w:id="0">
    <w:p w14:paraId="5E90C424" w14:textId="77777777" w:rsidR="006C0B41" w:rsidRDefault="006C0B4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70FEE74E" w:rsidR="0036760B" w:rsidRPr="00784B4B" w:rsidRDefault="00B72BFB" w:rsidP="0036760B">
    <w:pPr>
      <w:pStyle w:val="Footer"/>
      <w:ind w:right="360" w:firstLine="360"/>
      <w:rPr>
        <w:rFonts w:ascii="Arial" w:hAnsi="Arial" w:cs="Arial"/>
        <w:sz w:val="18"/>
        <w:szCs w:val="18"/>
      </w:rPr>
    </w:pPr>
    <w:r>
      <w:rPr>
        <w:rFonts w:ascii="Arial" w:hAnsi="Arial" w:cs="Arial"/>
        <w:sz w:val="18"/>
        <w:szCs w:val="18"/>
      </w:rPr>
      <w:t>202122-558</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1E8B0" w14:textId="77777777" w:rsidR="006C0B41" w:rsidRDefault="006C0B41" w:rsidP="00241B44">
      <w:r>
        <w:separator/>
      </w:r>
    </w:p>
  </w:footnote>
  <w:footnote w:type="continuationSeparator" w:id="0">
    <w:p w14:paraId="72468C75" w14:textId="77777777" w:rsidR="006C0B41" w:rsidRDefault="006C0B4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A590A"/>
    <w:multiLevelType w:val="hybridMultilevel"/>
    <w:tmpl w:val="17B4A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6E0BE0"/>
    <w:multiLevelType w:val="hybridMultilevel"/>
    <w:tmpl w:val="8BCEF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C17D9A"/>
    <w:multiLevelType w:val="hybridMultilevel"/>
    <w:tmpl w:val="17B4AE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B61E5F"/>
    <w:multiLevelType w:val="hybridMultilevel"/>
    <w:tmpl w:val="17B4AE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ED6966"/>
    <w:multiLevelType w:val="hybridMultilevel"/>
    <w:tmpl w:val="17B4AE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DD1F79"/>
    <w:multiLevelType w:val="hybridMultilevel"/>
    <w:tmpl w:val="DFEE3812"/>
    <w:lvl w:ilvl="0" w:tplc="07B85FAC">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8A32D0"/>
    <w:multiLevelType w:val="hybridMultilevel"/>
    <w:tmpl w:val="3454F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C1E3BBD"/>
    <w:multiLevelType w:val="hybridMultilevel"/>
    <w:tmpl w:val="1FA09EC6"/>
    <w:lvl w:ilvl="0" w:tplc="662403E0">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BA3369"/>
    <w:multiLevelType w:val="hybridMultilevel"/>
    <w:tmpl w:val="099AD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FC77E1"/>
    <w:multiLevelType w:val="hybridMultilevel"/>
    <w:tmpl w:val="A448F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9"/>
  </w:num>
  <w:num w:numId="3">
    <w:abstractNumId w:val="34"/>
  </w:num>
  <w:num w:numId="4">
    <w:abstractNumId w:val="43"/>
  </w:num>
  <w:num w:numId="5">
    <w:abstractNumId w:val="8"/>
  </w:num>
  <w:num w:numId="6">
    <w:abstractNumId w:val="41"/>
  </w:num>
  <w:num w:numId="7">
    <w:abstractNumId w:val="16"/>
  </w:num>
  <w:num w:numId="8">
    <w:abstractNumId w:val="36"/>
  </w:num>
  <w:num w:numId="9">
    <w:abstractNumId w:val="19"/>
  </w:num>
  <w:num w:numId="10">
    <w:abstractNumId w:val="11"/>
  </w:num>
  <w:num w:numId="11">
    <w:abstractNumId w:val="21"/>
  </w:num>
  <w:num w:numId="12">
    <w:abstractNumId w:val="40"/>
  </w:num>
  <w:num w:numId="13">
    <w:abstractNumId w:val="6"/>
  </w:num>
  <w:num w:numId="14">
    <w:abstractNumId w:val="31"/>
  </w:num>
  <w:num w:numId="15">
    <w:abstractNumId w:val="12"/>
  </w:num>
  <w:num w:numId="16">
    <w:abstractNumId w:val="13"/>
  </w:num>
  <w:num w:numId="17">
    <w:abstractNumId w:val="25"/>
  </w:num>
  <w:num w:numId="18">
    <w:abstractNumId w:val="7"/>
  </w:num>
  <w:num w:numId="19">
    <w:abstractNumId w:val="23"/>
  </w:num>
  <w:num w:numId="20">
    <w:abstractNumId w:val="48"/>
  </w:num>
  <w:num w:numId="21">
    <w:abstractNumId w:val="14"/>
  </w:num>
  <w:num w:numId="22">
    <w:abstractNumId w:val="39"/>
  </w:num>
  <w:num w:numId="23">
    <w:abstractNumId w:val="46"/>
  </w:num>
  <w:num w:numId="24">
    <w:abstractNumId w:val="38"/>
  </w:num>
  <w:num w:numId="25">
    <w:abstractNumId w:val="29"/>
  </w:num>
  <w:num w:numId="26">
    <w:abstractNumId w:val="47"/>
  </w:num>
  <w:num w:numId="27">
    <w:abstractNumId w:val="42"/>
  </w:num>
  <w:num w:numId="28">
    <w:abstractNumId w:val="9"/>
  </w:num>
  <w:num w:numId="29">
    <w:abstractNumId w:val="10"/>
  </w:num>
  <w:num w:numId="30">
    <w:abstractNumId w:val="26"/>
  </w:num>
  <w:num w:numId="31">
    <w:abstractNumId w:val="4"/>
  </w:num>
  <w:num w:numId="32">
    <w:abstractNumId w:val="27"/>
  </w:num>
  <w:num w:numId="33">
    <w:abstractNumId w:val="0"/>
  </w:num>
  <w:num w:numId="34">
    <w:abstractNumId w:val="35"/>
  </w:num>
  <w:num w:numId="35">
    <w:abstractNumId w:val="18"/>
  </w:num>
  <w:num w:numId="36">
    <w:abstractNumId w:val="37"/>
  </w:num>
  <w:num w:numId="37">
    <w:abstractNumId w:val="20"/>
  </w:num>
  <w:num w:numId="38">
    <w:abstractNumId w:val="33"/>
  </w:num>
  <w:num w:numId="39">
    <w:abstractNumId w:val="5"/>
  </w:num>
  <w:num w:numId="40">
    <w:abstractNumId w:val="17"/>
  </w:num>
  <w:num w:numId="41">
    <w:abstractNumId w:val="28"/>
  </w:num>
  <w:num w:numId="42">
    <w:abstractNumId w:val="45"/>
  </w:num>
  <w:num w:numId="43">
    <w:abstractNumId w:val="30"/>
  </w:num>
  <w:num w:numId="44">
    <w:abstractNumId w:val="3"/>
  </w:num>
  <w:num w:numId="45">
    <w:abstractNumId w:val="32"/>
  </w:num>
  <w:num w:numId="46">
    <w:abstractNumId w:val="44"/>
  </w:num>
  <w:num w:numId="47">
    <w:abstractNumId w:val="2"/>
  </w:num>
  <w:num w:numId="48">
    <w:abstractNumId w:val="15"/>
  </w:num>
  <w:num w:numId="49">
    <w:abstractNumId w:val="22"/>
  </w:num>
  <w:num w:numId="50">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8D6"/>
    <w:rsid w:val="00001E0C"/>
    <w:rsid w:val="000044C3"/>
    <w:rsid w:val="000077DD"/>
    <w:rsid w:val="00010BA0"/>
    <w:rsid w:val="00011778"/>
    <w:rsid w:val="00020557"/>
    <w:rsid w:val="000232A1"/>
    <w:rsid w:val="000250C7"/>
    <w:rsid w:val="00025CCF"/>
    <w:rsid w:val="000271E6"/>
    <w:rsid w:val="0003114A"/>
    <w:rsid w:val="00035C61"/>
    <w:rsid w:val="0003619C"/>
    <w:rsid w:val="00037621"/>
    <w:rsid w:val="00044D46"/>
    <w:rsid w:val="00045088"/>
    <w:rsid w:val="00045904"/>
    <w:rsid w:val="00046181"/>
    <w:rsid w:val="000464F7"/>
    <w:rsid w:val="0005141D"/>
    <w:rsid w:val="00061EDC"/>
    <w:rsid w:val="00065166"/>
    <w:rsid w:val="00067A88"/>
    <w:rsid w:val="00073474"/>
    <w:rsid w:val="00077D49"/>
    <w:rsid w:val="00082609"/>
    <w:rsid w:val="000851CC"/>
    <w:rsid w:val="00093BE8"/>
    <w:rsid w:val="000A2A0B"/>
    <w:rsid w:val="000A34C4"/>
    <w:rsid w:val="000A68ED"/>
    <w:rsid w:val="000B16A7"/>
    <w:rsid w:val="000B4FEB"/>
    <w:rsid w:val="000B5FF1"/>
    <w:rsid w:val="000B609F"/>
    <w:rsid w:val="000C147F"/>
    <w:rsid w:val="000C43BD"/>
    <w:rsid w:val="000C6BB9"/>
    <w:rsid w:val="000D55A8"/>
    <w:rsid w:val="000E3AF1"/>
    <w:rsid w:val="000E4841"/>
    <w:rsid w:val="000E6325"/>
    <w:rsid w:val="000F1677"/>
    <w:rsid w:val="000F3D6C"/>
    <w:rsid w:val="000F55D0"/>
    <w:rsid w:val="000F579C"/>
    <w:rsid w:val="00101707"/>
    <w:rsid w:val="0010705C"/>
    <w:rsid w:val="00114082"/>
    <w:rsid w:val="001146B1"/>
    <w:rsid w:val="0011473D"/>
    <w:rsid w:val="00115C85"/>
    <w:rsid w:val="00123855"/>
    <w:rsid w:val="00126A4D"/>
    <w:rsid w:val="00127088"/>
    <w:rsid w:val="001311F1"/>
    <w:rsid w:val="0013598C"/>
    <w:rsid w:val="00137B40"/>
    <w:rsid w:val="00140E0A"/>
    <w:rsid w:val="0014171F"/>
    <w:rsid w:val="00143BCE"/>
    <w:rsid w:val="0014622C"/>
    <w:rsid w:val="00151F58"/>
    <w:rsid w:val="00152348"/>
    <w:rsid w:val="00152637"/>
    <w:rsid w:val="0015456D"/>
    <w:rsid w:val="00155FA2"/>
    <w:rsid w:val="001578CB"/>
    <w:rsid w:val="00161F1B"/>
    <w:rsid w:val="00162829"/>
    <w:rsid w:val="00165BDA"/>
    <w:rsid w:val="00167C32"/>
    <w:rsid w:val="0017257C"/>
    <w:rsid w:val="001747C2"/>
    <w:rsid w:val="00176079"/>
    <w:rsid w:val="0017652E"/>
    <w:rsid w:val="00180548"/>
    <w:rsid w:val="00180AC4"/>
    <w:rsid w:val="00180CCE"/>
    <w:rsid w:val="00181724"/>
    <w:rsid w:val="0018267A"/>
    <w:rsid w:val="00182779"/>
    <w:rsid w:val="001830DF"/>
    <w:rsid w:val="00190FD2"/>
    <w:rsid w:val="00193B63"/>
    <w:rsid w:val="001966D9"/>
    <w:rsid w:val="001979BD"/>
    <w:rsid w:val="001A24E7"/>
    <w:rsid w:val="001A2B78"/>
    <w:rsid w:val="001A7E9A"/>
    <w:rsid w:val="001B0F70"/>
    <w:rsid w:val="001B1ACE"/>
    <w:rsid w:val="001B3681"/>
    <w:rsid w:val="001B5016"/>
    <w:rsid w:val="001C45FC"/>
    <w:rsid w:val="001D02C5"/>
    <w:rsid w:val="001D4862"/>
    <w:rsid w:val="001E25B9"/>
    <w:rsid w:val="001E49E0"/>
    <w:rsid w:val="001E7B5A"/>
    <w:rsid w:val="001F1F6A"/>
    <w:rsid w:val="001F7412"/>
    <w:rsid w:val="00201874"/>
    <w:rsid w:val="00202133"/>
    <w:rsid w:val="0020264E"/>
    <w:rsid w:val="00206F0C"/>
    <w:rsid w:val="0020725B"/>
    <w:rsid w:val="00214095"/>
    <w:rsid w:val="00216A5C"/>
    <w:rsid w:val="002175BA"/>
    <w:rsid w:val="0022599E"/>
    <w:rsid w:val="002305E8"/>
    <w:rsid w:val="0023198D"/>
    <w:rsid w:val="0023317E"/>
    <w:rsid w:val="00234F2C"/>
    <w:rsid w:val="00236441"/>
    <w:rsid w:val="00236FA9"/>
    <w:rsid w:val="00237252"/>
    <w:rsid w:val="0023793C"/>
    <w:rsid w:val="00240B0E"/>
    <w:rsid w:val="0024116D"/>
    <w:rsid w:val="00241B44"/>
    <w:rsid w:val="00242F6F"/>
    <w:rsid w:val="0024480D"/>
    <w:rsid w:val="00245EFB"/>
    <w:rsid w:val="00250E19"/>
    <w:rsid w:val="0025386E"/>
    <w:rsid w:val="00255E88"/>
    <w:rsid w:val="002638B0"/>
    <w:rsid w:val="00264FFF"/>
    <w:rsid w:val="002650D7"/>
    <w:rsid w:val="0026647A"/>
    <w:rsid w:val="002668D3"/>
    <w:rsid w:val="002675BE"/>
    <w:rsid w:val="0027299F"/>
    <w:rsid w:val="0027338C"/>
    <w:rsid w:val="00275FAF"/>
    <w:rsid w:val="00276913"/>
    <w:rsid w:val="0028135B"/>
    <w:rsid w:val="00282480"/>
    <w:rsid w:val="00284EBE"/>
    <w:rsid w:val="0029433F"/>
    <w:rsid w:val="00294829"/>
    <w:rsid w:val="00294F3B"/>
    <w:rsid w:val="0029690F"/>
    <w:rsid w:val="002A1D36"/>
    <w:rsid w:val="002A2A60"/>
    <w:rsid w:val="002A53E4"/>
    <w:rsid w:val="002B1C45"/>
    <w:rsid w:val="002B32D4"/>
    <w:rsid w:val="002C03A2"/>
    <w:rsid w:val="002C13C8"/>
    <w:rsid w:val="002C3547"/>
    <w:rsid w:val="002D0021"/>
    <w:rsid w:val="002D29B3"/>
    <w:rsid w:val="002D3473"/>
    <w:rsid w:val="002D5C95"/>
    <w:rsid w:val="002E00F8"/>
    <w:rsid w:val="002E1BB5"/>
    <w:rsid w:val="002E2322"/>
    <w:rsid w:val="002E38E2"/>
    <w:rsid w:val="002E4AD0"/>
    <w:rsid w:val="002F1956"/>
    <w:rsid w:val="002F3440"/>
    <w:rsid w:val="002F4EC0"/>
    <w:rsid w:val="002F6B70"/>
    <w:rsid w:val="002F71BE"/>
    <w:rsid w:val="002F75A3"/>
    <w:rsid w:val="00303C2F"/>
    <w:rsid w:val="00304FC9"/>
    <w:rsid w:val="00306015"/>
    <w:rsid w:val="00312911"/>
    <w:rsid w:val="003144EF"/>
    <w:rsid w:val="003148CA"/>
    <w:rsid w:val="00315506"/>
    <w:rsid w:val="003205CC"/>
    <w:rsid w:val="00322F3B"/>
    <w:rsid w:val="00326292"/>
    <w:rsid w:val="00326415"/>
    <w:rsid w:val="00330937"/>
    <w:rsid w:val="00330F31"/>
    <w:rsid w:val="0033442A"/>
    <w:rsid w:val="00334648"/>
    <w:rsid w:val="0033768C"/>
    <w:rsid w:val="00337938"/>
    <w:rsid w:val="00340769"/>
    <w:rsid w:val="00341547"/>
    <w:rsid w:val="00341AA6"/>
    <w:rsid w:val="00342459"/>
    <w:rsid w:val="003427B9"/>
    <w:rsid w:val="00346B16"/>
    <w:rsid w:val="00361A0A"/>
    <w:rsid w:val="00362913"/>
    <w:rsid w:val="00364F37"/>
    <w:rsid w:val="0036565C"/>
    <w:rsid w:val="0036625E"/>
    <w:rsid w:val="0036760B"/>
    <w:rsid w:val="0037465A"/>
    <w:rsid w:val="00375455"/>
    <w:rsid w:val="00380BAB"/>
    <w:rsid w:val="00382C98"/>
    <w:rsid w:val="0038533C"/>
    <w:rsid w:val="00386568"/>
    <w:rsid w:val="00387106"/>
    <w:rsid w:val="00391F3E"/>
    <w:rsid w:val="003948D5"/>
    <w:rsid w:val="00396821"/>
    <w:rsid w:val="00397D3A"/>
    <w:rsid w:val="003A051E"/>
    <w:rsid w:val="003A2FEE"/>
    <w:rsid w:val="003A4AAC"/>
    <w:rsid w:val="003B1310"/>
    <w:rsid w:val="003B170F"/>
    <w:rsid w:val="003B2C32"/>
    <w:rsid w:val="003B3C5F"/>
    <w:rsid w:val="003B59E0"/>
    <w:rsid w:val="003B60F1"/>
    <w:rsid w:val="003C0DE3"/>
    <w:rsid w:val="003C1B43"/>
    <w:rsid w:val="003C4471"/>
    <w:rsid w:val="003C66B1"/>
    <w:rsid w:val="003C7C76"/>
    <w:rsid w:val="003D0A6D"/>
    <w:rsid w:val="003D3232"/>
    <w:rsid w:val="003D53F0"/>
    <w:rsid w:val="003D753D"/>
    <w:rsid w:val="003E0B16"/>
    <w:rsid w:val="003E0EA3"/>
    <w:rsid w:val="003E50C3"/>
    <w:rsid w:val="003E67D1"/>
    <w:rsid w:val="003E6FB0"/>
    <w:rsid w:val="00405DC1"/>
    <w:rsid w:val="0040710D"/>
    <w:rsid w:val="0041139B"/>
    <w:rsid w:val="00413D3A"/>
    <w:rsid w:val="00415F1F"/>
    <w:rsid w:val="00417436"/>
    <w:rsid w:val="0042108F"/>
    <w:rsid w:val="00422242"/>
    <w:rsid w:val="00424D07"/>
    <w:rsid w:val="00427AFB"/>
    <w:rsid w:val="00430100"/>
    <w:rsid w:val="00430FED"/>
    <w:rsid w:val="00434A8C"/>
    <w:rsid w:val="00435583"/>
    <w:rsid w:val="00436B61"/>
    <w:rsid w:val="004371B0"/>
    <w:rsid w:val="00437297"/>
    <w:rsid w:val="00443403"/>
    <w:rsid w:val="00443B7E"/>
    <w:rsid w:val="00444284"/>
    <w:rsid w:val="00445CE6"/>
    <w:rsid w:val="004534C2"/>
    <w:rsid w:val="0045446F"/>
    <w:rsid w:val="0045683E"/>
    <w:rsid w:val="0047025B"/>
    <w:rsid w:val="004768FE"/>
    <w:rsid w:val="004806D0"/>
    <w:rsid w:val="00485E50"/>
    <w:rsid w:val="00491675"/>
    <w:rsid w:val="00493855"/>
    <w:rsid w:val="004946A0"/>
    <w:rsid w:val="00494DB9"/>
    <w:rsid w:val="0049508F"/>
    <w:rsid w:val="004A171E"/>
    <w:rsid w:val="004A57DD"/>
    <w:rsid w:val="004A7B51"/>
    <w:rsid w:val="004A7D71"/>
    <w:rsid w:val="004A7EF3"/>
    <w:rsid w:val="004B11FD"/>
    <w:rsid w:val="004B23A2"/>
    <w:rsid w:val="004B575A"/>
    <w:rsid w:val="004D1A5A"/>
    <w:rsid w:val="004D2FFF"/>
    <w:rsid w:val="004D3721"/>
    <w:rsid w:val="004D64F9"/>
    <w:rsid w:val="004E0549"/>
    <w:rsid w:val="004E2E92"/>
    <w:rsid w:val="004E30B0"/>
    <w:rsid w:val="004E622C"/>
    <w:rsid w:val="004F2492"/>
    <w:rsid w:val="004F5FDF"/>
    <w:rsid w:val="0050157D"/>
    <w:rsid w:val="00502599"/>
    <w:rsid w:val="00506803"/>
    <w:rsid w:val="0050682B"/>
    <w:rsid w:val="00507AAC"/>
    <w:rsid w:val="005177FE"/>
    <w:rsid w:val="0052263B"/>
    <w:rsid w:val="00524728"/>
    <w:rsid w:val="00526255"/>
    <w:rsid w:val="00530003"/>
    <w:rsid w:val="005321FD"/>
    <w:rsid w:val="00532EF0"/>
    <w:rsid w:val="005331CA"/>
    <w:rsid w:val="0053353F"/>
    <w:rsid w:val="00537970"/>
    <w:rsid w:val="00540B44"/>
    <w:rsid w:val="00540E3A"/>
    <w:rsid w:val="00544127"/>
    <w:rsid w:val="00544273"/>
    <w:rsid w:val="005463A9"/>
    <w:rsid w:val="00546A3F"/>
    <w:rsid w:val="0055384F"/>
    <w:rsid w:val="00553EB2"/>
    <w:rsid w:val="00556777"/>
    <w:rsid w:val="00560534"/>
    <w:rsid w:val="0056391B"/>
    <w:rsid w:val="005650E2"/>
    <w:rsid w:val="00565292"/>
    <w:rsid w:val="0056535A"/>
    <w:rsid w:val="00565DEE"/>
    <w:rsid w:val="00566A1F"/>
    <w:rsid w:val="00567AD7"/>
    <w:rsid w:val="00573E73"/>
    <w:rsid w:val="00575B2D"/>
    <w:rsid w:val="00577739"/>
    <w:rsid w:val="005833D0"/>
    <w:rsid w:val="005846F3"/>
    <w:rsid w:val="0058622F"/>
    <w:rsid w:val="00587461"/>
    <w:rsid w:val="00592F82"/>
    <w:rsid w:val="005A0CCA"/>
    <w:rsid w:val="005A726D"/>
    <w:rsid w:val="005B052B"/>
    <w:rsid w:val="005B33FA"/>
    <w:rsid w:val="005B67AC"/>
    <w:rsid w:val="005C1B2A"/>
    <w:rsid w:val="005C1B52"/>
    <w:rsid w:val="005C2C94"/>
    <w:rsid w:val="005C4865"/>
    <w:rsid w:val="005D43E0"/>
    <w:rsid w:val="005D58A3"/>
    <w:rsid w:val="005D7B54"/>
    <w:rsid w:val="005E1B79"/>
    <w:rsid w:val="005E5C28"/>
    <w:rsid w:val="005F026D"/>
    <w:rsid w:val="005F21F4"/>
    <w:rsid w:val="005F2D0B"/>
    <w:rsid w:val="005F4B31"/>
    <w:rsid w:val="00610388"/>
    <w:rsid w:val="00612CA5"/>
    <w:rsid w:val="0061528D"/>
    <w:rsid w:val="006153EC"/>
    <w:rsid w:val="00621A17"/>
    <w:rsid w:val="00622586"/>
    <w:rsid w:val="00622C2B"/>
    <w:rsid w:val="00622DCB"/>
    <w:rsid w:val="00627CC9"/>
    <w:rsid w:val="00627E7B"/>
    <w:rsid w:val="00630542"/>
    <w:rsid w:val="00632E44"/>
    <w:rsid w:val="00634622"/>
    <w:rsid w:val="00634627"/>
    <w:rsid w:val="00636808"/>
    <w:rsid w:val="00641002"/>
    <w:rsid w:val="00641515"/>
    <w:rsid w:val="0064464A"/>
    <w:rsid w:val="00651AE3"/>
    <w:rsid w:val="00654C2F"/>
    <w:rsid w:val="00657087"/>
    <w:rsid w:val="0066252C"/>
    <w:rsid w:val="006661EF"/>
    <w:rsid w:val="006678B5"/>
    <w:rsid w:val="00671003"/>
    <w:rsid w:val="0067294B"/>
    <w:rsid w:val="00677736"/>
    <w:rsid w:val="0067785F"/>
    <w:rsid w:val="00677AEB"/>
    <w:rsid w:val="00680EF2"/>
    <w:rsid w:val="006839C2"/>
    <w:rsid w:val="00687A1D"/>
    <w:rsid w:val="006920CC"/>
    <w:rsid w:val="00697EA1"/>
    <w:rsid w:val="006A1850"/>
    <w:rsid w:val="006A2646"/>
    <w:rsid w:val="006A3DF0"/>
    <w:rsid w:val="006A6530"/>
    <w:rsid w:val="006B435A"/>
    <w:rsid w:val="006B45B6"/>
    <w:rsid w:val="006B4AD7"/>
    <w:rsid w:val="006B4C64"/>
    <w:rsid w:val="006B4FFC"/>
    <w:rsid w:val="006C0B41"/>
    <w:rsid w:val="006C68F3"/>
    <w:rsid w:val="006D292F"/>
    <w:rsid w:val="006D6BD5"/>
    <w:rsid w:val="006E303F"/>
    <w:rsid w:val="006E481A"/>
    <w:rsid w:val="006E5298"/>
    <w:rsid w:val="006F2CE3"/>
    <w:rsid w:val="006F734A"/>
    <w:rsid w:val="006F795A"/>
    <w:rsid w:val="00700D83"/>
    <w:rsid w:val="007044EB"/>
    <w:rsid w:val="00704852"/>
    <w:rsid w:val="00705957"/>
    <w:rsid w:val="00705CE2"/>
    <w:rsid w:val="00706297"/>
    <w:rsid w:val="00706AD5"/>
    <w:rsid w:val="007074E9"/>
    <w:rsid w:val="00707FC8"/>
    <w:rsid w:val="007136F1"/>
    <w:rsid w:val="00713DA4"/>
    <w:rsid w:val="00714BF1"/>
    <w:rsid w:val="00721383"/>
    <w:rsid w:val="0072554C"/>
    <w:rsid w:val="00725911"/>
    <w:rsid w:val="00730F8B"/>
    <w:rsid w:val="00731275"/>
    <w:rsid w:val="00731DBD"/>
    <w:rsid w:val="007333CC"/>
    <w:rsid w:val="0073399A"/>
    <w:rsid w:val="007441A5"/>
    <w:rsid w:val="007465BB"/>
    <w:rsid w:val="0074672B"/>
    <w:rsid w:val="00756DBF"/>
    <w:rsid w:val="007603F5"/>
    <w:rsid w:val="0076355C"/>
    <w:rsid w:val="00764DB0"/>
    <w:rsid w:val="00766C82"/>
    <w:rsid w:val="0076764D"/>
    <w:rsid w:val="0077498C"/>
    <w:rsid w:val="00784128"/>
    <w:rsid w:val="00784B4B"/>
    <w:rsid w:val="007854ED"/>
    <w:rsid w:val="00793173"/>
    <w:rsid w:val="007A12DB"/>
    <w:rsid w:val="007B3AC7"/>
    <w:rsid w:val="007B5455"/>
    <w:rsid w:val="007C1FCC"/>
    <w:rsid w:val="007C32A8"/>
    <w:rsid w:val="007C3FE5"/>
    <w:rsid w:val="007C6201"/>
    <w:rsid w:val="007C6988"/>
    <w:rsid w:val="007D28A1"/>
    <w:rsid w:val="007D7C92"/>
    <w:rsid w:val="007E1154"/>
    <w:rsid w:val="007E6BA4"/>
    <w:rsid w:val="007E7678"/>
    <w:rsid w:val="007F41F8"/>
    <w:rsid w:val="007F60D0"/>
    <w:rsid w:val="007F7107"/>
    <w:rsid w:val="0080454E"/>
    <w:rsid w:val="00804C32"/>
    <w:rsid w:val="00806302"/>
    <w:rsid w:val="0080674A"/>
    <w:rsid w:val="00807119"/>
    <w:rsid w:val="008114E0"/>
    <w:rsid w:val="008136A3"/>
    <w:rsid w:val="008136C1"/>
    <w:rsid w:val="00817D57"/>
    <w:rsid w:val="00822764"/>
    <w:rsid w:val="0082483F"/>
    <w:rsid w:val="008264CB"/>
    <w:rsid w:val="00826A0A"/>
    <w:rsid w:val="008279C0"/>
    <w:rsid w:val="00830FF2"/>
    <w:rsid w:val="00833E43"/>
    <w:rsid w:val="00835FD1"/>
    <w:rsid w:val="008373C7"/>
    <w:rsid w:val="0084683C"/>
    <w:rsid w:val="00853A74"/>
    <w:rsid w:val="00854A5D"/>
    <w:rsid w:val="00860DFA"/>
    <w:rsid w:val="00860E61"/>
    <w:rsid w:val="008661E2"/>
    <w:rsid w:val="008723F3"/>
    <w:rsid w:val="00875408"/>
    <w:rsid w:val="008819C4"/>
    <w:rsid w:val="00881DE6"/>
    <w:rsid w:val="008837A6"/>
    <w:rsid w:val="0089145D"/>
    <w:rsid w:val="00893B3D"/>
    <w:rsid w:val="00896547"/>
    <w:rsid w:val="008A0C6E"/>
    <w:rsid w:val="008A4DF2"/>
    <w:rsid w:val="008A6CFE"/>
    <w:rsid w:val="008A7470"/>
    <w:rsid w:val="008A77DB"/>
    <w:rsid w:val="008B1A08"/>
    <w:rsid w:val="008B2DE3"/>
    <w:rsid w:val="008B5333"/>
    <w:rsid w:val="008B6223"/>
    <w:rsid w:val="008C66E0"/>
    <w:rsid w:val="008E1224"/>
    <w:rsid w:val="008E2DFA"/>
    <w:rsid w:val="008E3339"/>
    <w:rsid w:val="008E549B"/>
    <w:rsid w:val="008F18EF"/>
    <w:rsid w:val="008F20FC"/>
    <w:rsid w:val="008F2B24"/>
    <w:rsid w:val="008F5FFE"/>
    <w:rsid w:val="008F7CB1"/>
    <w:rsid w:val="0090421A"/>
    <w:rsid w:val="00905A43"/>
    <w:rsid w:val="00912C79"/>
    <w:rsid w:val="009168B3"/>
    <w:rsid w:val="009260A2"/>
    <w:rsid w:val="009342C5"/>
    <w:rsid w:val="0093570E"/>
    <w:rsid w:val="00935903"/>
    <w:rsid w:val="00942123"/>
    <w:rsid w:val="0094276E"/>
    <w:rsid w:val="00943744"/>
    <w:rsid w:val="00943B16"/>
    <w:rsid w:val="00946C4F"/>
    <w:rsid w:val="0095050B"/>
    <w:rsid w:val="00951031"/>
    <w:rsid w:val="009511E8"/>
    <w:rsid w:val="00952010"/>
    <w:rsid w:val="0095207B"/>
    <w:rsid w:val="00956085"/>
    <w:rsid w:val="00957951"/>
    <w:rsid w:val="00962045"/>
    <w:rsid w:val="009634F7"/>
    <w:rsid w:val="00967EDA"/>
    <w:rsid w:val="00970897"/>
    <w:rsid w:val="009738F2"/>
    <w:rsid w:val="00974BC7"/>
    <w:rsid w:val="00974EB2"/>
    <w:rsid w:val="00980314"/>
    <w:rsid w:val="00980DDE"/>
    <w:rsid w:val="009816D0"/>
    <w:rsid w:val="00991428"/>
    <w:rsid w:val="00992676"/>
    <w:rsid w:val="00996691"/>
    <w:rsid w:val="009970DB"/>
    <w:rsid w:val="009A4880"/>
    <w:rsid w:val="009A7865"/>
    <w:rsid w:val="009B0723"/>
    <w:rsid w:val="009B07AD"/>
    <w:rsid w:val="009B0883"/>
    <w:rsid w:val="009B15E2"/>
    <w:rsid w:val="009B5832"/>
    <w:rsid w:val="009B6312"/>
    <w:rsid w:val="009C0850"/>
    <w:rsid w:val="009C0B8E"/>
    <w:rsid w:val="009C1BC8"/>
    <w:rsid w:val="009C2442"/>
    <w:rsid w:val="009C3315"/>
    <w:rsid w:val="009D0811"/>
    <w:rsid w:val="009D0EE1"/>
    <w:rsid w:val="009D30BB"/>
    <w:rsid w:val="009E17B5"/>
    <w:rsid w:val="009E2AEB"/>
    <w:rsid w:val="009E2E27"/>
    <w:rsid w:val="009E3B3F"/>
    <w:rsid w:val="009E4DE3"/>
    <w:rsid w:val="009E6841"/>
    <w:rsid w:val="009E7E81"/>
    <w:rsid w:val="009F01BD"/>
    <w:rsid w:val="009F48D2"/>
    <w:rsid w:val="00A0180C"/>
    <w:rsid w:val="00A047EE"/>
    <w:rsid w:val="00A114EA"/>
    <w:rsid w:val="00A153F7"/>
    <w:rsid w:val="00A2274A"/>
    <w:rsid w:val="00A235B7"/>
    <w:rsid w:val="00A27A7A"/>
    <w:rsid w:val="00A31A79"/>
    <w:rsid w:val="00A407EF"/>
    <w:rsid w:val="00A463BD"/>
    <w:rsid w:val="00A46B4C"/>
    <w:rsid w:val="00A5117B"/>
    <w:rsid w:val="00A54689"/>
    <w:rsid w:val="00A54AC4"/>
    <w:rsid w:val="00A60074"/>
    <w:rsid w:val="00A63502"/>
    <w:rsid w:val="00A6415F"/>
    <w:rsid w:val="00A6627C"/>
    <w:rsid w:val="00A71019"/>
    <w:rsid w:val="00A81029"/>
    <w:rsid w:val="00A83CB5"/>
    <w:rsid w:val="00A84E6B"/>
    <w:rsid w:val="00A96489"/>
    <w:rsid w:val="00AA3A42"/>
    <w:rsid w:val="00AA5311"/>
    <w:rsid w:val="00AB35AF"/>
    <w:rsid w:val="00AB685C"/>
    <w:rsid w:val="00AB6C2D"/>
    <w:rsid w:val="00AC08F7"/>
    <w:rsid w:val="00AC3839"/>
    <w:rsid w:val="00AC7082"/>
    <w:rsid w:val="00AD3FEA"/>
    <w:rsid w:val="00AD7BBD"/>
    <w:rsid w:val="00AD7EE9"/>
    <w:rsid w:val="00AF228E"/>
    <w:rsid w:val="00B04137"/>
    <w:rsid w:val="00B05C7D"/>
    <w:rsid w:val="00B11D19"/>
    <w:rsid w:val="00B12936"/>
    <w:rsid w:val="00B14819"/>
    <w:rsid w:val="00B17AA9"/>
    <w:rsid w:val="00B32DE4"/>
    <w:rsid w:val="00B33578"/>
    <w:rsid w:val="00B370C3"/>
    <w:rsid w:val="00B40288"/>
    <w:rsid w:val="00B411AE"/>
    <w:rsid w:val="00B60190"/>
    <w:rsid w:val="00B60525"/>
    <w:rsid w:val="00B61419"/>
    <w:rsid w:val="00B65859"/>
    <w:rsid w:val="00B665CC"/>
    <w:rsid w:val="00B722D1"/>
    <w:rsid w:val="00B72BFB"/>
    <w:rsid w:val="00B72F5F"/>
    <w:rsid w:val="00B72FFB"/>
    <w:rsid w:val="00B736DF"/>
    <w:rsid w:val="00B74427"/>
    <w:rsid w:val="00B744E4"/>
    <w:rsid w:val="00B74FBD"/>
    <w:rsid w:val="00B76BC2"/>
    <w:rsid w:val="00B82586"/>
    <w:rsid w:val="00B829A3"/>
    <w:rsid w:val="00B86DB1"/>
    <w:rsid w:val="00B87869"/>
    <w:rsid w:val="00BA0E44"/>
    <w:rsid w:val="00BA20B7"/>
    <w:rsid w:val="00BA47C5"/>
    <w:rsid w:val="00BA6BD2"/>
    <w:rsid w:val="00BB0F2B"/>
    <w:rsid w:val="00BC10AA"/>
    <w:rsid w:val="00BE1A50"/>
    <w:rsid w:val="00BE6DE7"/>
    <w:rsid w:val="00BF395B"/>
    <w:rsid w:val="00BF50F7"/>
    <w:rsid w:val="00C02F29"/>
    <w:rsid w:val="00C05B85"/>
    <w:rsid w:val="00C10732"/>
    <w:rsid w:val="00C10C13"/>
    <w:rsid w:val="00C17111"/>
    <w:rsid w:val="00C20747"/>
    <w:rsid w:val="00C20AFE"/>
    <w:rsid w:val="00C22A25"/>
    <w:rsid w:val="00C23B79"/>
    <w:rsid w:val="00C26F66"/>
    <w:rsid w:val="00C33D50"/>
    <w:rsid w:val="00C35671"/>
    <w:rsid w:val="00C35B77"/>
    <w:rsid w:val="00C370D3"/>
    <w:rsid w:val="00C376EB"/>
    <w:rsid w:val="00C4003A"/>
    <w:rsid w:val="00C46EC1"/>
    <w:rsid w:val="00C504E5"/>
    <w:rsid w:val="00C53339"/>
    <w:rsid w:val="00C53E2C"/>
    <w:rsid w:val="00C550C8"/>
    <w:rsid w:val="00C56B61"/>
    <w:rsid w:val="00C606C3"/>
    <w:rsid w:val="00C620F4"/>
    <w:rsid w:val="00C67ECE"/>
    <w:rsid w:val="00C72848"/>
    <w:rsid w:val="00C75B5B"/>
    <w:rsid w:val="00C7736C"/>
    <w:rsid w:val="00C82078"/>
    <w:rsid w:val="00C82D87"/>
    <w:rsid w:val="00C841ED"/>
    <w:rsid w:val="00C849E0"/>
    <w:rsid w:val="00C85F17"/>
    <w:rsid w:val="00C8712A"/>
    <w:rsid w:val="00C91324"/>
    <w:rsid w:val="00C963D3"/>
    <w:rsid w:val="00CA3938"/>
    <w:rsid w:val="00CA6E0D"/>
    <w:rsid w:val="00CB169F"/>
    <w:rsid w:val="00CB2CBB"/>
    <w:rsid w:val="00CB7CAC"/>
    <w:rsid w:val="00CC0EA0"/>
    <w:rsid w:val="00CC2F4E"/>
    <w:rsid w:val="00CC3CD1"/>
    <w:rsid w:val="00CC5335"/>
    <w:rsid w:val="00CC5BA4"/>
    <w:rsid w:val="00CC70BB"/>
    <w:rsid w:val="00CD4998"/>
    <w:rsid w:val="00CD7E22"/>
    <w:rsid w:val="00CE1035"/>
    <w:rsid w:val="00CE6141"/>
    <w:rsid w:val="00CF2819"/>
    <w:rsid w:val="00CF4F9D"/>
    <w:rsid w:val="00CF70DC"/>
    <w:rsid w:val="00D05F06"/>
    <w:rsid w:val="00D148DC"/>
    <w:rsid w:val="00D15E8A"/>
    <w:rsid w:val="00D17FDC"/>
    <w:rsid w:val="00D3604F"/>
    <w:rsid w:val="00D36885"/>
    <w:rsid w:val="00D368A3"/>
    <w:rsid w:val="00D444C5"/>
    <w:rsid w:val="00D45AEA"/>
    <w:rsid w:val="00D50B6F"/>
    <w:rsid w:val="00D5158B"/>
    <w:rsid w:val="00D56A37"/>
    <w:rsid w:val="00D57202"/>
    <w:rsid w:val="00D63EFD"/>
    <w:rsid w:val="00D64826"/>
    <w:rsid w:val="00D70184"/>
    <w:rsid w:val="00D70F8E"/>
    <w:rsid w:val="00D717BA"/>
    <w:rsid w:val="00D80DF2"/>
    <w:rsid w:val="00D8267F"/>
    <w:rsid w:val="00D84752"/>
    <w:rsid w:val="00D85346"/>
    <w:rsid w:val="00D85AB0"/>
    <w:rsid w:val="00D86B3B"/>
    <w:rsid w:val="00D8748A"/>
    <w:rsid w:val="00D91F7C"/>
    <w:rsid w:val="00D93196"/>
    <w:rsid w:val="00D97A93"/>
    <w:rsid w:val="00DA1083"/>
    <w:rsid w:val="00DA26C8"/>
    <w:rsid w:val="00DA41C1"/>
    <w:rsid w:val="00DB051D"/>
    <w:rsid w:val="00DB243C"/>
    <w:rsid w:val="00DB482A"/>
    <w:rsid w:val="00DB56F2"/>
    <w:rsid w:val="00DB6EF5"/>
    <w:rsid w:val="00DC3089"/>
    <w:rsid w:val="00DC4420"/>
    <w:rsid w:val="00DC45F4"/>
    <w:rsid w:val="00DD0802"/>
    <w:rsid w:val="00DD0A50"/>
    <w:rsid w:val="00DD1EF3"/>
    <w:rsid w:val="00DD2E11"/>
    <w:rsid w:val="00DE03AF"/>
    <w:rsid w:val="00DE121C"/>
    <w:rsid w:val="00DE2A27"/>
    <w:rsid w:val="00DE3705"/>
    <w:rsid w:val="00DE390B"/>
    <w:rsid w:val="00DE6633"/>
    <w:rsid w:val="00DF3E02"/>
    <w:rsid w:val="00DF75F8"/>
    <w:rsid w:val="00DF7A3A"/>
    <w:rsid w:val="00E00C00"/>
    <w:rsid w:val="00E04A7C"/>
    <w:rsid w:val="00E04C01"/>
    <w:rsid w:val="00E059FB"/>
    <w:rsid w:val="00E069C4"/>
    <w:rsid w:val="00E07275"/>
    <w:rsid w:val="00E07866"/>
    <w:rsid w:val="00E07C5A"/>
    <w:rsid w:val="00E15BA9"/>
    <w:rsid w:val="00E26E19"/>
    <w:rsid w:val="00E31DF3"/>
    <w:rsid w:val="00E32814"/>
    <w:rsid w:val="00E33486"/>
    <w:rsid w:val="00E450A4"/>
    <w:rsid w:val="00E464C4"/>
    <w:rsid w:val="00E506BE"/>
    <w:rsid w:val="00E52BEF"/>
    <w:rsid w:val="00E53343"/>
    <w:rsid w:val="00E55547"/>
    <w:rsid w:val="00E57410"/>
    <w:rsid w:val="00E60268"/>
    <w:rsid w:val="00E6302B"/>
    <w:rsid w:val="00E6452F"/>
    <w:rsid w:val="00E64619"/>
    <w:rsid w:val="00E64B10"/>
    <w:rsid w:val="00E64F45"/>
    <w:rsid w:val="00E6742D"/>
    <w:rsid w:val="00E71CB0"/>
    <w:rsid w:val="00E73529"/>
    <w:rsid w:val="00E755E0"/>
    <w:rsid w:val="00E77C3D"/>
    <w:rsid w:val="00E81EBC"/>
    <w:rsid w:val="00E850FE"/>
    <w:rsid w:val="00E909F0"/>
    <w:rsid w:val="00E90D47"/>
    <w:rsid w:val="00E93993"/>
    <w:rsid w:val="00E94C23"/>
    <w:rsid w:val="00E9597C"/>
    <w:rsid w:val="00EA0913"/>
    <w:rsid w:val="00EA0A2F"/>
    <w:rsid w:val="00EA344E"/>
    <w:rsid w:val="00EB146B"/>
    <w:rsid w:val="00EB4209"/>
    <w:rsid w:val="00EB45AC"/>
    <w:rsid w:val="00EB69C0"/>
    <w:rsid w:val="00EC2AEA"/>
    <w:rsid w:val="00EC7B11"/>
    <w:rsid w:val="00EC7F95"/>
    <w:rsid w:val="00ED0BC4"/>
    <w:rsid w:val="00ED3771"/>
    <w:rsid w:val="00ED6A32"/>
    <w:rsid w:val="00ED7D80"/>
    <w:rsid w:val="00EE04F8"/>
    <w:rsid w:val="00EE46CA"/>
    <w:rsid w:val="00EE4971"/>
    <w:rsid w:val="00EF090E"/>
    <w:rsid w:val="00EF2C02"/>
    <w:rsid w:val="00EF694B"/>
    <w:rsid w:val="00F012B8"/>
    <w:rsid w:val="00F033DA"/>
    <w:rsid w:val="00F062A9"/>
    <w:rsid w:val="00F11AAB"/>
    <w:rsid w:val="00F13FB1"/>
    <w:rsid w:val="00F17C87"/>
    <w:rsid w:val="00F223E7"/>
    <w:rsid w:val="00F2288D"/>
    <w:rsid w:val="00F25779"/>
    <w:rsid w:val="00F25A74"/>
    <w:rsid w:val="00F2750A"/>
    <w:rsid w:val="00F27CD8"/>
    <w:rsid w:val="00F30351"/>
    <w:rsid w:val="00F3323E"/>
    <w:rsid w:val="00F341F4"/>
    <w:rsid w:val="00F34F9D"/>
    <w:rsid w:val="00F35CCE"/>
    <w:rsid w:val="00F55241"/>
    <w:rsid w:val="00F5524B"/>
    <w:rsid w:val="00F60538"/>
    <w:rsid w:val="00F61DD2"/>
    <w:rsid w:val="00F64581"/>
    <w:rsid w:val="00F6523A"/>
    <w:rsid w:val="00F66AFF"/>
    <w:rsid w:val="00F71433"/>
    <w:rsid w:val="00F7241A"/>
    <w:rsid w:val="00F83E76"/>
    <w:rsid w:val="00F90A57"/>
    <w:rsid w:val="00F9545A"/>
    <w:rsid w:val="00F97C5B"/>
    <w:rsid w:val="00FA05D2"/>
    <w:rsid w:val="00FA359A"/>
    <w:rsid w:val="00FA3D50"/>
    <w:rsid w:val="00FB009F"/>
    <w:rsid w:val="00FB25B0"/>
    <w:rsid w:val="00FB6136"/>
    <w:rsid w:val="00FC374A"/>
    <w:rsid w:val="00FC7B47"/>
    <w:rsid w:val="00FD035C"/>
    <w:rsid w:val="00FD1A35"/>
    <w:rsid w:val="00FD1FE6"/>
    <w:rsid w:val="00FD273C"/>
    <w:rsid w:val="00FD36C5"/>
    <w:rsid w:val="00FD428C"/>
    <w:rsid w:val="00FD6310"/>
    <w:rsid w:val="00FD7C7B"/>
    <w:rsid w:val="00FD7FD0"/>
    <w:rsid w:val="00FE1D12"/>
    <w:rsid w:val="00FE2122"/>
    <w:rsid w:val="00FE2A86"/>
    <w:rsid w:val="00FE572F"/>
    <w:rsid w:val="00FF296F"/>
    <w:rsid w:val="00FF4651"/>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6577</Words>
  <Characters>37493</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Kirsty McMahon</cp:lastModifiedBy>
  <cp:revision>2</cp:revision>
  <cp:lastPrinted>2019-08-27T05:42:00Z</cp:lastPrinted>
  <dcterms:created xsi:type="dcterms:W3CDTF">2022-02-10T16:45:00Z</dcterms:created>
  <dcterms:modified xsi:type="dcterms:W3CDTF">2022-02-10T16:45:00Z</dcterms:modified>
</cp:coreProperties>
</file>