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w:t>
      </w:r>
      <w:r w:rsidR="00B12EF7">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substantively harmoni</w:t>
      </w:r>
      <w:r w:rsidR="00897A78">
        <w:rPr>
          <w:rFonts w:ascii="Arial" w:hAnsi="Arial" w:cs="Arial"/>
          <w:sz w:val="22"/>
          <w:szCs w:val="22"/>
        </w:rPr>
        <w:t>s</w:t>
      </w:r>
      <w:r w:rsidR="006D217A">
        <w:rPr>
          <w:rFonts w:ascii="Arial" w:hAnsi="Arial" w:cs="Arial"/>
          <w:sz w:val="22"/>
          <w:szCs w:val="22"/>
        </w:rPr>
        <w:t>ed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971896" w:rsidRDefault="00971896" w:rsidP="003C4BCB">
      <w:pPr>
        <w:pStyle w:val="ListParagraph"/>
        <w:numPr>
          <w:ilvl w:val="0"/>
          <w:numId w:val="2"/>
        </w:numPr>
        <w:ind w:left="426"/>
        <w:jc w:val="both"/>
        <w:rPr>
          <w:rFonts w:ascii="Arial" w:hAnsi="Arial" w:cs="Arial"/>
          <w:sz w:val="22"/>
          <w:szCs w:val="22"/>
          <w:lang w:val="en-GB"/>
        </w:rPr>
      </w:pPr>
      <w:r w:rsidRPr="00971896">
        <w:rPr>
          <w:rFonts w:ascii="Arial" w:hAnsi="Arial" w:cs="Arial"/>
          <w:sz w:val="22"/>
          <w:szCs w:val="22"/>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D21F62" w:rsidRDefault="00D21F62"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 xml:space="preserve">True. Since the entry into force of the EIR 2000, the insolvency laws of the Member States are similar. </w:t>
      </w:r>
      <w:r w:rsidR="00C7729F" w:rsidRPr="00D21F62">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5D2CD6" w:rsidRDefault="00D21F62" w:rsidP="003C4BCB">
      <w:pPr>
        <w:pStyle w:val="ListParagraph"/>
        <w:numPr>
          <w:ilvl w:val="0"/>
          <w:numId w:val="2"/>
        </w:numPr>
        <w:ind w:left="426"/>
        <w:jc w:val="both"/>
        <w:rPr>
          <w:rFonts w:ascii="Arial" w:hAnsi="Arial" w:cs="Arial"/>
          <w:sz w:val="22"/>
          <w:szCs w:val="22"/>
          <w:lang w:val="en-GB"/>
        </w:rPr>
      </w:pPr>
      <w:r w:rsidRPr="00AF6714">
        <w:rPr>
          <w:rFonts w:ascii="Arial" w:hAnsi="Arial" w:cs="Arial"/>
          <w:sz w:val="22"/>
          <w:szCs w:val="22"/>
          <w:highlight w:val="yellow"/>
          <w:lang w:val="en-GB"/>
        </w:rPr>
        <w:t>False. While the EIR 2000 attempted to harmonise national insolvency laws, its focus was on procedural aspects of insolvency law, not substantive ones</w:t>
      </w:r>
      <w:r w:rsidRPr="005D2CD6">
        <w:rPr>
          <w:rFonts w:ascii="Arial" w:hAnsi="Arial" w:cs="Arial"/>
          <w:sz w:val="22"/>
          <w:szCs w:val="22"/>
          <w:lang w:val="en-GB"/>
        </w:rPr>
        <w:t>.</w:t>
      </w:r>
      <w:r w:rsidR="00C7729F" w:rsidRPr="005D2CD6">
        <w:rPr>
          <w:rFonts w:ascii="Arial" w:hAnsi="Arial" w:cs="Arial"/>
          <w:sz w:val="22"/>
          <w:szCs w:val="22"/>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AF6714" w:rsidRDefault="006D217A" w:rsidP="006D217A">
      <w:pPr>
        <w:pStyle w:val="ListParagraph"/>
        <w:numPr>
          <w:ilvl w:val="0"/>
          <w:numId w:val="3"/>
        </w:numPr>
        <w:ind w:left="426"/>
        <w:jc w:val="both"/>
        <w:rPr>
          <w:rFonts w:ascii="Arial" w:hAnsi="Arial" w:cs="Arial"/>
          <w:iCs/>
          <w:sz w:val="22"/>
          <w:szCs w:val="22"/>
          <w:highlight w:val="yellow"/>
          <w:lang w:val="en-GB"/>
        </w:rPr>
      </w:pPr>
      <w:r w:rsidRPr="00AF6714">
        <w:rPr>
          <w:rFonts w:ascii="Arial" w:hAnsi="Arial" w:cs="Arial"/>
          <w:iCs/>
          <w:sz w:val="22"/>
          <w:szCs w:val="22"/>
          <w:highlight w:val="yellow"/>
          <w:lang w:val="en-GB"/>
        </w:rPr>
        <w:t>False</w:t>
      </w:r>
      <w:r w:rsidR="00D21F62" w:rsidRPr="00AF6714">
        <w:rPr>
          <w:rFonts w:ascii="Arial" w:hAnsi="Arial" w:cs="Arial"/>
          <w:iCs/>
          <w:sz w:val="22"/>
          <w:szCs w:val="22"/>
          <w:highlight w:val="yellow"/>
          <w:lang w:val="en-GB"/>
        </w:rPr>
        <w:t>.</w:t>
      </w:r>
      <w:r w:rsidRPr="00AF6714">
        <w:rPr>
          <w:rFonts w:ascii="Arial" w:hAnsi="Arial" w:cs="Arial"/>
          <w:iCs/>
          <w:sz w:val="22"/>
          <w:szCs w:val="22"/>
          <w:highlight w:val="yellow"/>
          <w:lang w:val="en-GB"/>
        </w:rPr>
        <w:t xml:space="preserve"> </w:t>
      </w:r>
      <w:r w:rsidR="00D21F62" w:rsidRPr="00AF6714">
        <w:rPr>
          <w:rFonts w:ascii="Arial" w:hAnsi="Arial" w:cs="Arial"/>
          <w:sz w:val="22"/>
          <w:szCs w:val="22"/>
          <w:highlight w:val="yellow"/>
          <w:lang w:val="en-GB"/>
        </w:rPr>
        <w:t>T</w:t>
      </w:r>
      <w:r w:rsidRPr="00AF6714">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AF6714" w:rsidRDefault="00D21F62" w:rsidP="003C4BCB">
      <w:pPr>
        <w:pStyle w:val="ListParagraph"/>
        <w:numPr>
          <w:ilvl w:val="0"/>
          <w:numId w:val="4"/>
        </w:numPr>
        <w:ind w:left="426"/>
        <w:jc w:val="both"/>
        <w:rPr>
          <w:rFonts w:ascii="Arial" w:hAnsi="Arial" w:cs="Arial"/>
          <w:sz w:val="22"/>
          <w:szCs w:val="22"/>
          <w:highlight w:val="yellow"/>
          <w:lang w:val="en-GB"/>
        </w:rPr>
      </w:pPr>
      <w:r w:rsidRPr="00AF6714">
        <w:rPr>
          <w:rFonts w:ascii="Arial" w:hAnsi="Arial" w:cs="Arial"/>
          <w:sz w:val="22"/>
          <w:szCs w:val="22"/>
          <w:highlight w:val="yellow"/>
          <w:lang w:val="en-GB"/>
        </w:rPr>
        <w:lastRenderedPageBreak/>
        <w:t xml:space="preserve">False. While a number of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AF6714" w:rsidRDefault="00971896" w:rsidP="003C4BCB">
      <w:pPr>
        <w:pStyle w:val="ListParagraph"/>
        <w:numPr>
          <w:ilvl w:val="0"/>
          <w:numId w:val="5"/>
        </w:numPr>
        <w:ind w:left="426"/>
        <w:jc w:val="both"/>
        <w:rPr>
          <w:rFonts w:ascii="Arial" w:hAnsi="Arial" w:cs="Arial"/>
          <w:sz w:val="22"/>
          <w:szCs w:val="22"/>
          <w:highlight w:val="yellow"/>
          <w:lang w:val="en-GB"/>
        </w:rPr>
      </w:pPr>
      <w:r w:rsidRPr="00AF6714">
        <w:rPr>
          <w:rFonts w:ascii="Arial" w:hAnsi="Arial" w:cs="Arial"/>
          <w:sz w:val="22"/>
          <w:szCs w:val="22"/>
          <w:highlight w:val="yellow"/>
          <w:lang w:val="en-GB"/>
        </w:rPr>
        <w:t xml:space="preserve">Although the EIR Recast includes relevant and useful innovations, it has stuck with the framework of the </w:t>
      </w:r>
      <w:r w:rsidR="006F0106" w:rsidRPr="00AF6714">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5D2CD6" w:rsidRDefault="008E7371" w:rsidP="003C4BCB">
      <w:pPr>
        <w:pStyle w:val="ListParagraph"/>
        <w:numPr>
          <w:ilvl w:val="0"/>
          <w:numId w:val="6"/>
        </w:numPr>
        <w:ind w:left="426"/>
        <w:jc w:val="both"/>
        <w:rPr>
          <w:rFonts w:ascii="Arial" w:hAnsi="Arial" w:cs="Arial"/>
          <w:sz w:val="22"/>
          <w:szCs w:val="22"/>
          <w:lang w:val="en-GB"/>
        </w:rPr>
      </w:pPr>
      <w:r w:rsidRPr="00AF6714">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AF6714" w:rsidRDefault="00113E29" w:rsidP="00D509A5">
      <w:pPr>
        <w:pStyle w:val="ListParagraph"/>
        <w:numPr>
          <w:ilvl w:val="0"/>
          <w:numId w:val="7"/>
        </w:numPr>
        <w:ind w:left="426"/>
        <w:jc w:val="both"/>
        <w:rPr>
          <w:rFonts w:ascii="Arial" w:hAnsi="Arial" w:cs="Arial"/>
          <w:sz w:val="22"/>
          <w:szCs w:val="22"/>
          <w:highlight w:val="yellow"/>
          <w:lang w:val="en-GB"/>
        </w:rPr>
      </w:pPr>
      <w:r w:rsidRPr="00AF6714">
        <w:rPr>
          <w:rFonts w:ascii="Arial" w:hAnsi="Arial" w:cs="Arial"/>
          <w:sz w:val="22"/>
          <w:szCs w:val="22"/>
          <w:highlight w:val="yellow"/>
          <w:lang w:val="en-GB"/>
        </w:rPr>
        <w:t xml:space="preserve">The </w:t>
      </w:r>
      <w:r w:rsidR="008E7371" w:rsidRPr="00AF6714">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29BB29CF"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Rules on co</w:t>
      </w:r>
      <w:r w:rsidR="00366415">
        <w:rPr>
          <w:rFonts w:ascii="Arial" w:hAnsi="Arial" w:cs="Arial"/>
          <w:sz w:val="22"/>
          <w:szCs w:val="22"/>
          <w:lang w:val="en-GB"/>
        </w:rPr>
        <w:t>-</w:t>
      </w:r>
      <w:r w:rsidRPr="005D2CD6">
        <w:rPr>
          <w:rFonts w:ascii="Arial" w:hAnsi="Arial" w:cs="Arial"/>
          <w:sz w:val="22"/>
          <w:szCs w:val="22"/>
          <w:lang w:val="en-GB"/>
        </w:rPr>
        <w:t xml:space="preserve">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AF6714" w:rsidRDefault="0034705B" w:rsidP="003C4BCB">
      <w:pPr>
        <w:pStyle w:val="ListParagraph"/>
        <w:numPr>
          <w:ilvl w:val="0"/>
          <w:numId w:val="8"/>
        </w:numPr>
        <w:ind w:left="426"/>
        <w:jc w:val="both"/>
        <w:rPr>
          <w:rFonts w:ascii="Arial" w:hAnsi="Arial" w:cs="Arial"/>
          <w:sz w:val="22"/>
          <w:szCs w:val="22"/>
          <w:highlight w:val="yellow"/>
          <w:lang w:val="en-GB"/>
        </w:rPr>
      </w:pPr>
      <w:r w:rsidRPr="00AF6714">
        <w:rPr>
          <w:rFonts w:ascii="Arial" w:hAnsi="Arial" w:cs="Arial"/>
          <w:sz w:val="22"/>
          <w:szCs w:val="22"/>
          <w:highlight w:val="yellow"/>
          <w:lang w:val="en-GB"/>
        </w:rPr>
        <w:t>“</w:t>
      </w:r>
      <w:r w:rsidR="00F814B4" w:rsidRPr="00AF6714">
        <w:rPr>
          <w:rFonts w:ascii="Arial" w:hAnsi="Arial" w:cs="Arial"/>
          <w:sz w:val="22"/>
          <w:szCs w:val="22"/>
          <w:highlight w:val="yellow"/>
          <w:lang w:val="en-GB"/>
        </w:rPr>
        <w:t>Synthetic proceedings</w:t>
      </w:r>
      <w:r w:rsidRPr="00AF6714">
        <w:rPr>
          <w:rFonts w:ascii="Arial" w:hAnsi="Arial" w:cs="Arial"/>
          <w:sz w:val="22"/>
          <w:szCs w:val="22"/>
          <w:highlight w:val="yellow"/>
          <w:lang w:val="en-GB"/>
        </w:rPr>
        <w:t>”</w:t>
      </w:r>
      <w:r w:rsidR="00F814B4" w:rsidRPr="00AF6714">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AF6714" w:rsidRDefault="00F814B4" w:rsidP="00F814B4">
      <w:pPr>
        <w:pStyle w:val="ListParagraph"/>
        <w:numPr>
          <w:ilvl w:val="0"/>
          <w:numId w:val="10"/>
        </w:numPr>
        <w:ind w:left="426"/>
        <w:jc w:val="both"/>
        <w:rPr>
          <w:rFonts w:ascii="Arial" w:hAnsi="Arial" w:cs="Arial"/>
          <w:sz w:val="22"/>
          <w:szCs w:val="22"/>
          <w:highlight w:val="yellow"/>
          <w:lang w:val="en-GB"/>
        </w:rPr>
      </w:pPr>
      <w:r w:rsidRPr="00AF6714">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proceedings before the Italian court opposes Fema SrL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Fema SrL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Fema SrL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5D2CD6" w:rsidRDefault="00967219" w:rsidP="003C4BCB">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w:t>
      </w:r>
      <w:r w:rsidR="00375D11" w:rsidRPr="005D2CD6">
        <w:rPr>
          <w:rFonts w:ascii="Arial" w:hAnsi="Arial" w:cs="Arial"/>
          <w:sz w:val="22"/>
          <w:szCs w:val="22"/>
          <w:lang w:val="en-GB"/>
        </w:rPr>
        <w:t xml:space="preserve">insolvency practitioner will always succeed in his claim if he can clearly prove that under the </w:t>
      </w:r>
      <w:r w:rsidR="00375D11" w:rsidRPr="005D2CD6">
        <w:rPr>
          <w:rFonts w:ascii="Arial" w:hAnsi="Arial" w:cs="Arial"/>
          <w:i/>
          <w:sz w:val="22"/>
          <w:szCs w:val="22"/>
          <w:lang w:val="en-GB"/>
        </w:rPr>
        <w:t>lex concursus</w:t>
      </w:r>
      <w:r w:rsidR="00375D11" w:rsidRPr="005D2CD6">
        <w:rPr>
          <w:rFonts w:ascii="Arial" w:hAnsi="Arial" w:cs="Arial"/>
          <w:sz w:val="22"/>
          <w:szCs w:val="22"/>
          <w:lang w:val="en-GB"/>
        </w:rPr>
        <w:t>, the contested payments can be avoided (Article 7(2)(m) EIR Recast).</w:t>
      </w:r>
    </w:p>
    <w:p w14:paraId="36908564" w14:textId="77777777" w:rsidR="00544F6E" w:rsidRPr="005D2CD6" w:rsidRDefault="00544F6E" w:rsidP="00544F6E">
      <w:pPr>
        <w:jc w:val="both"/>
        <w:rPr>
          <w:rFonts w:ascii="Arial" w:hAnsi="Arial" w:cs="Arial"/>
          <w:sz w:val="22"/>
          <w:szCs w:val="22"/>
          <w:lang w:val="en-GB"/>
        </w:rPr>
      </w:pPr>
    </w:p>
    <w:p w14:paraId="158F20A5" w14:textId="7127BF56" w:rsidR="00375D11" w:rsidRPr="005D2CD6" w:rsidRDefault="00375D11"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The contested transactions cannot be avoided if Lacroix SARL can prove that the </w:t>
      </w:r>
      <w:r w:rsidRPr="005D2CD6">
        <w:rPr>
          <w:rFonts w:ascii="Arial" w:hAnsi="Arial" w:cs="Arial"/>
          <w:i/>
          <w:sz w:val="22"/>
          <w:szCs w:val="22"/>
          <w:lang w:val="en-GB"/>
        </w:rPr>
        <w:t>lex causae</w:t>
      </w:r>
      <w:r w:rsidRPr="005D2CD6">
        <w:rPr>
          <w:rFonts w:ascii="Arial" w:hAnsi="Arial"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1CE42A59" w14:textId="77777777" w:rsidR="00375D11" w:rsidRPr="005D2CD6" w:rsidRDefault="00375D11" w:rsidP="00375D11">
      <w:pPr>
        <w:pStyle w:val="ListParagraph"/>
        <w:ind w:left="426"/>
        <w:jc w:val="both"/>
        <w:rPr>
          <w:rFonts w:ascii="Arial" w:hAnsi="Arial" w:cs="Arial"/>
          <w:sz w:val="22"/>
          <w:szCs w:val="22"/>
          <w:lang w:val="en-GB"/>
        </w:rPr>
      </w:pPr>
    </w:p>
    <w:p w14:paraId="1A7B7775" w14:textId="4A1D42B1" w:rsidR="00375D11" w:rsidRPr="005D2CD6" w:rsidRDefault="00113E29" w:rsidP="00375D11">
      <w:pPr>
        <w:pStyle w:val="ListParagraph"/>
        <w:numPr>
          <w:ilvl w:val="0"/>
          <w:numId w:val="9"/>
        </w:numPr>
        <w:ind w:left="426"/>
        <w:jc w:val="both"/>
        <w:rPr>
          <w:rFonts w:ascii="Arial" w:hAnsi="Arial" w:cs="Arial"/>
          <w:sz w:val="22"/>
          <w:szCs w:val="22"/>
          <w:lang w:val="en-GB"/>
        </w:rPr>
      </w:pPr>
      <w:r w:rsidRPr="005D2CD6">
        <w:rPr>
          <w:rFonts w:ascii="Arial" w:hAnsi="Arial" w:cs="Arial"/>
          <w:sz w:val="22"/>
          <w:szCs w:val="22"/>
          <w:lang w:val="en-GB"/>
        </w:rPr>
        <w:t xml:space="preserve">To defend the contested payments </w:t>
      </w:r>
      <w:r w:rsidR="00375D11" w:rsidRPr="005D2CD6">
        <w:rPr>
          <w:rFonts w:ascii="Arial" w:hAnsi="Arial" w:cs="Arial"/>
          <w:sz w:val="22"/>
          <w:szCs w:val="22"/>
          <w:lang w:val="en-GB"/>
        </w:rPr>
        <w:t>Lacroix SARL</w:t>
      </w:r>
      <w:r w:rsidRPr="005D2CD6">
        <w:rPr>
          <w:rFonts w:ascii="Arial" w:hAnsi="Arial" w:cs="Arial"/>
          <w:sz w:val="22"/>
          <w:szCs w:val="22"/>
          <w:lang w:val="en-GB"/>
        </w:rPr>
        <w:t xml:space="preserve"> can rely solely, in a purely abstract manner, on the unchallengeable character of the payments at issue on the basis of a provision of the </w:t>
      </w:r>
      <w:r w:rsidRPr="005D2CD6">
        <w:rPr>
          <w:rFonts w:ascii="Arial" w:hAnsi="Arial" w:cs="Arial"/>
          <w:i/>
          <w:sz w:val="22"/>
          <w:szCs w:val="22"/>
          <w:lang w:val="en-GB"/>
        </w:rPr>
        <w:t>lex causae</w:t>
      </w:r>
      <w:r w:rsidRPr="005D2CD6">
        <w:rPr>
          <w:rFonts w:ascii="Arial" w:hAnsi="Arial" w:cs="Arial"/>
          <w:sz w:val="22"/>
          <w:szCs w:val="22"/>
          <w:lang w:val="en-GB"/>
        </w:rPr>
        <w:t>.</w:t>
      </w:r>
    </w:p>
    <w:p w14:paraId="5F946A8C" w14:textId="77777777" w:rsidR="00375D11" w:rsidRPr="005D2CD6" w:rsidRDefault="00375D11" w:rsidP="00375D11">
      <w:pPr>
        <w:pStyle w:val="ListParagraph"/>
        <w:ind w:left="426"/>
        <w:jc w:val="both"/>
        <w:rPr>
          <w:rFonts w:ascii="Arial" w:hAnsi="Arial" w:cs="Arial"/>
          <w:sz w:val="22"/>
          <w:szCs w:val="22"/>
          <w:lang w:val="en-GB"/>
        </w:rPr>
      </w:pPr>
    </w:p>
    <w:p w14:paraId="3BB4C572" w14:textId="0D9E3986" w:rsidR="00375D11" w:rsidRPr="00AF6714" w:rsidRDefault="00375D11" w:rsidP="00375D11">
      <w:pPr>
        <w:pStyle w:val="ListParagraph"/>
        <w:numPr>
          <w:ilvl w:val="0"/>
          <w:numId w:val="9"/>
        </w:numPr>
        <w:ind w:left="426"/>
        <w:jc w:val="both"/>
        <w:rPr>
          <w:rFonts w:ascii="Arial" w:hAnsi="Arial" w:cs="Arial"/>
          <w:sz w:val="22"/>
          <w:szCs w:val="22"/>
          <w:highlight w:val="yellow"/>
          <w:lang w:val="en-GB"/>
        </w:rPr>
      </w:pPr>
      <w:r w:rsidRPr="00AF6714">
        <w:rPr>
          <w:rFonts w:ascii="Arial" w:hAnsi="Arial" w:cs="Arial"/>
          <w:sz w:val="22"/>
          <w:szCs w:val="22"/>
          <w:highlight w:val="yellow"/>
          <w:lang w:val="en-GB"/>
        </w:rPr>
        <w:t>The contested payments shall not be avoided if Lacroix SARL proves that such transactions cannot be challenged on the basis of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r w:rsidR="007772BD" w:rsidRPr="005D2CD6">
        <w:rPr>
          <w:rFonts w:ascii="Arial" w:hAnsi="Arial" w:cs="Arial"/>
          <w:i/>
          <w:iCs/>
          <w:sz w:val="22"/>
          <w:szCs w:val="22"/>
          <w:lang w:val="en-GB"/>
        </w:rPr>
        <w:t>Concurso</w:t>
      </w:r>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time period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stipulated in the applicable </w:t>
      </w:r>
      <w:r w:rsidRPr="005D2CD6">
        <w:rPr>
          <w:rFonts w:ascii="Arial" w:hAnsi="Arial" w:cs="Arial"/>
          <w:i/>
          <w:sz w:val="22"/>
          <w:szCs w:val="22"/>
          <w:lang w:val="en-GB"/>
        </w:rPr>
        <w:t>lex concursus secundarii</w:t>
      </w:r>
      <w:r w:rsidRPr="005D2CD6">
        <w:rPr>
          <w:rFonts w:ascii="Arial" w:hAnsi="Arial" w:cs="Arial"/>
          <w:sz w:val="22"/>
          <w:szCs w:val="22"/>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AF6714" w:rsidRDefault="00FC48D8" w:rsidP="003C4BCB">
      <w:pPr>
        <w:pStyle w:val="ListParagraph"/>
        <w:numPr>
          <w:ilvl w:val="0"/>
          <w:numId w:val="11"/>
        </w:numPr>
        <w:ind w:left="426"/>
        <w:jc w:val="both"/>
        <w:rPr>
          <w:rFonts w:ascii="Arial" w:hAnsi="Arial" w:cs="Arial"/>
          <w:sz w:val="22"/>
          <w:szCs w:val="22"/>
          <w:highlight w:val="yellow"/>
          <w:lang w:val="en-GB"/>
        </w:rPr>
      </w:pPr>
      <w:r w:rsidRPr="00AF6714">
        <w:rPr>
          <w:rFonts w:ascii="Arial" w:hAnsi="Arial" w:cs="Arial"/>
          <w:sz w:val="22"/>
          <w:szCs w:val="22"/>
          <w:highlight w:val="yellow"/>
          <w:lang w:val="en-GB"/>
        </w:rPr>
        <w:t>Within 30 days following the publication of the opening of insolvency proceedings in th</w:t>
      </w:r>
      <w:r w:rsidR="007772BD" w:rsidRPr="00AF6714">
        <w:rPr>
          <w:rFonts w:ascii="Arial" w:hAnsi="Arial" w:cs="Arial"/>
          <w:sz w:val="22"/>
          <w:szCs w:val="22"/>
          <w:highlight w:val="yellow"/>
          <w:lang w:val="en-GB"/>
        </w:rPr>
        <w:t>e insolvency register of Spain</w:t>
      </w:r>
      <w:r w:rsidRPr="00AF6714">
        <w:rPr>
          <w:rFonts w:ascii="Arial" w:hAnsi="Arial" w:cs="Arial"/>
          <w:sz w:val="22"/>
          <w:szCs w:val="22"/>
          <w:highlight w:val="yellow"/>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r w:rsidRPr="005D2CD6">
        <w:rPr>
          <w:rFonts w:ascii="Arial" w:hAnsi="Arial" w:cs="Arial"/>
          <w:i/>
          <w:sz w:val="22"/>
          <w:szCs w:val="22"/>
          <w:lang w:val="en-GB"/>
        </w:rPr>
        <w:t>lex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75B73D61" w:rsidR="00636C15" w:rsidRPr="005D2CD6" w:rsidRDefault="00636C15" w:rsidP="00636C15">
      <w:pPr>
        <w:jc w:val="both"/>
        <w:rPr>
          <w:rFonts w:ascii="Arial" w:hAnsi="Arial" w:cs="Arial"/>
          <w:sz w:val="22"/>
          <w:szCs w:val="22"/>
          <w:lang w:val="en-GB"/>
        </w:rPr>
      </w:pPr>
      <w:bookmarkStart w:id="0" w:name="_Hlk91606531"/>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 – Articles 36/38</w:t>
      </w:r>
    </w:p>
    <w:bookmarkEnd w:id="0"/>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bookmarkStart w:id="1" w:name="_Hlk91607863"/>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bookmarkEnd w:id="1"/>
    </w:p>
    <w:p w14:paraId="63129F80" w14:textId="77777777" w:rsidR="00636C15" w:rsidRPr="005D2CD6" w:rsidRDefault="00636C15" w:rsidP="00636C15">
      <w:pPr>
        <w:ind w:left="720" w:hanging="720"/>
        <w:jc w:val="both"/>
        <w:rPr>
          <w:rFonts w:ascii="Arial" w:hAnsi="Arial" w:cs="Arial"/>
          <w:sz w:val="22"/>
          <w:szCs w:val="22"/>
        </w:rPr>
      </w:pPr>
    </w:p>
    <w:p w14:paraId="0234E02F" w14:textId="77777777" w:rsidR="009D4135" w:rsidRDefault="00636C15" w:rsidP="00AF6714">
      <w:pPr>
        <w:jc w:val="both"/>
        <w:rPr>
          <w:rFonts w:ascii="Arial" w:hAnsi="Arial" w:cs="Arial"/>
          <w:color w:val="7B7B7B" w:themeColor="accent3" w:themeShade="BF"/>
          <w:sz w:val="22"/>
          <w:szCs w:val="22"/>
        </w:rPr>
      </w:pPr>
      <w:r w:rsidRPr="005D2CD6">
        <w:rPr>
          <w:rFonts w:ascii="Arial" w:hAnsi="Arial" w:cs="Arial"/>
          <w:color w:val="7B7B7B" w:themeColor="accent3" w:themeShade="BF"/>
          <w:sz w:val="22"/>
          <w:szCs w:val="22"/>
        </w:rPr>
        <w:t>[</w:t>
      </w:r>
      <w:r w:rsidR="00AF6714" w:rsidRPr="00AF6714">
        <w:rPr>
          <w:rFonts w:ascii="Arial" w:hAnsi="Arial" w:cs="Arial"/>
          <w:b/>
          <w:bCs/>
          <w:color w:val="7B7B7B" w:themeColor="accent3" w:themeShade="BF"/>
          <w:sz w:val="22"/>
          <w:szCs w:val="22"/>
          <w:u w:val="single"/>
        </w:rPr>
        <w:t>The Statement 1</w:t>
      </w:r>
      <w:r w:rsidR="00AF6714" w:rsidRPr="006F79A0">
        <w:rPr>
          <w:rFonts w:ascii="Arial" w:hAnsi="Arial" w:cs="Arial"/>
          <w:color w:val="7B7B7B" w:themeColor="accent3" w:themeShade="BF"/>
          <w:sz w:val="22"/>
          <w:szCs w:val="22"/>
        </w:rPr>
        <w:t>, talks about the concept of “</w:t>
      </w:r>
      <w:r w:rsidR="00AF6714" w:rsidRPr="00AF6714">
        <w:rPr>
          <w:rFonts w:ascii="Arial" w:hAnsi="Arial" w:cs="Arial"/>
          <w:b/>
          <w:bCs/>
          <w:color w:val="7B7B7B" w:themeColor="accent3" w:themeShade="BF"/>
          <w:sz w:val="22"/>
          <w:szCs w:val="22"/>
          <w:u w:val="single"/>
        </w:rPr>
        <w:t>SYNTHETIC PROCEEDINGS</w:t>
      </w:r>
      <w:r w:rsidR="00AF6714" w:rsidRPr="006F79A0">
        <w:rPr>
          <w:rFonts w:ascii="Arial" w:hAnsi="Arial" w:cs="Arial"/>
          <w:color w:val="7B7B7B" w:themeColor="accent3" w:themeShade="BF"/>
          <w:sz w:val="22"/>
          <w:szCs w:val="22"/>
        </w:rPr>
        <w:t xml:space="preserve">” (or Virtual Proceedings). </w:t>
      </w:r>
      <w:r w:rsidR="00AF6714">
        <w:rPr>
          <w:rFonts w:ascii="Arial" w:hAnsi="Arial" w:cs="Arial"/>
          <w:color w:val="7B7B7B" w:themeColor="accent3" w:themeShade="BF"/>
          <w:sz w:val="22"/>
          <w:szCs w:val="22"/>
        </w:rPr>
        <w:t xml:space="preserve"> The Concept has application in the context of </w:t>
      </w:r>
      <w:r w:rsidR="009D4135">
        <w:rPr>
          <w:rFonts w:ascii="Arial" w:hAnsi="Arial" w:cs="Arial"/>
          <w:color w:val="7B7B7B" w:themeColor="accent3" w:themeShade="BF"/>
          <w:sz w:val="22"/>
          <w:szCs w:val="22"/>
        </w:rPr>
        <w:t>opening</w:t>
      </w:r>
      <w:r w:rsidR="00AF6714">
        <w:rPr>
          <w:rFonts w:ascii="Arial" w:hAnsi="Arial" w:cs="Arial"/>
          <w:color w:val="7B7B7B" w:themeColor="accent3" w:themeShade="BF"/>
          <w:sz w:val="22"/>
          <w:szCs w:val="22"/>
        </w:rPr>
        <w:t xml:space="preserve"> of second</w:t>
      </w:r>
      <w:r w:rsidR="009D4135">
        <w:rPr>
          <w:rFonts w:ascii="Arial" w:hAnsi="Arial" w:cs="Arial"/>
          <w:color w:val="7B7B7B" w:themeColor="accent3" w:themeShade="BF"/>
          <w:sz w:val="22"/>
          <w:szCs w:val="22"/>
        </w:rPr>
        <w:t>ary insolvency</w:t>
      </w:r>
      <w:r w:rsidR="00AF6714">
        <w:rPr>
          <w:rFonts w:ascii="Arial" w:hAnsi="Arial" w:cs="Arial"/>
          <w:color w:val="7B7B7B" w:themeColor="accent3" w:themeShade="BF"/>
          <w:sz w:val="22"/>
          <w:szCs w:val="22"/>
        </w:rPr>
        <w:t xml:space="preserve"> proceedings</w:t>
      </w:r>
      <w:r w:rsidR="00AF6714" w:rsidRPr="006F79A0">
        <w:rPr>
          <w:rFonts w:ascii="Arial" w:hAnsi="Arial" w:cs="Arial"/>
          <w:color w:val="7B7B7B" w:themeColor="accent3" w:themeShade="BF"/>
          <w:sz w:val="22"/>
          <w:szCs w:val="22"/>
        </w:rPr>
        <w:t xml:space="preserve"> in an EU </w:t>
      </w:r>
      <w:r w:rsidR="009D4135">
        <w:rPr>
          <w:rFonts w:ascii="Arial" w:hAnsi="Arial" w:cs="Arial"/>
          <w:color w:val="7B7B7B" w:themeColor="accent3" w:themeShade="BF"/>
          <w:sz w:val="22"/>
          <w:szCs w:val="22"/>
        </w:rPr>
        <w:t>M</w:t>
      </w:r>
      <w:r w:rsidR="00AF6714" w:rsidRPr="006F79A0">
        <w:rPr>
          <w:rFonts w:ascii="Arial" w:hAnsi="Arial" w:cs="Arial"/>
          <w:color w:val="7B7B7B" w:themeColor="accent3" w:themeShade="BF"/>
          <w:sz w:val="22"/>
          <w:szCs w:val="22"/>
        </w:rPr>
        <w:t xml:space="preserve">ember </w:t>
      </w:r>
      <w:r w:rsidR="009D4135">
        <w:rPr>
          <w:rFonts w:ascii="Arial" w:hAnsi="Arial" w:cs="Arial"/>
          <w:color w:val="7B7B7B" w:themeColor="accent3" w:themeShade="BF"/>
          <w:sz w:val="22"/>
          <w:szCs w:val="22"/>
        </w:rPr>
        <w:t>S</w:t>
      </w:r>
      <w:r w:rsidR="00AF6714" w:rsidRPr="006F79A0">
        <w:rPr>
          <w:rFonts w:ascii="Arial" w:hAnsi="Arial" w:cs="Arial"/>
          <w:color w:val="7B7B7B" w:themeColor="accent3" w:themeShade="BF"/>
          <w:sz w:val="22"/>
          <w:szCs w:val="22"/>
        </w:rPr>
        <w:t>tate where the debtor does not have their COMI but does have an establishment.</w:t>
      </w:r>
      <w:r w:rsidR="00AF6714">
        <w:rPr>
          <w:rFonts w:ascii="Arial" w:hAnsi="Arial" w:cs="Arial"/>
          <w:color w:val="7B7B7B" w:themeColor="accent3" w:themeShade="BF"/>
          <w:sz w:val="22"/>
          <w:szCs w:val="22"/>
        </w:rPr>
        <w:t xml:space="preserve"> </w:t>
      </w:r>
      <w:r w:rsidR="009D4135">
        <w:rPr>
          <w:rFonts w:ascii="Arial" w:hAnsi="Arial" w:cs="Arial"/>
          <w:color w:val="7B7B7B" w:themeColor="accent3" w:themeShade="BF"/>
          <w:sz w:val="22"/>
          <w:szCs w:val="22"/>
        </w:rPr>
        <w:t>While the s</w:t>
      </w:r>
      <w:r w:rsidR="00AF6714">
        <w:rPr>
          <w:rFonts w:ascii="Arial" w:hAnsi="Arial" w:cs="Arial"/>
          <w:color w:val="7B7B7B" w:themeColor="accent3" w:themeShade="BF"/>
          <w:sz w:val="22"/>
          <w:szCs w:val="22"/>
        </w:rPr>
        <w:t xml:space="preserve">econdary </w:t>
      </w:r>
      <w:r w:rsidR="009D4135">
        <w:rPr>
          <w:rFonts w:ascii="Arial" w:hAnsi="Arial" w:cs="Arial"/>
          <w:color w:val="7B7B7B" w:themeColor="accent3" w:themeShade="BF"/>
          <w:sz w:val="22"/>
          <w:szCs w:val="22"/>
        </w:rPr>
        <w:t xml:space="preserve">insolvency </w:t>
      </w:r>
      <w:r w:rsidR="00AF6714">
        <w:rPr>
          <w:rFonts w:ascii="Arial" w:hAnsi="Arial" w:cs="Arial"/>
          <w:color w:val="7B7B7B" w:themeColor="accent3" w:themeShade="BF"/>
          <w:sz w:val="22"/>
          <w:szCs w:val="22"/>
        </w:rPr>
        <w:t xml:space="preserve">proceedings </w:t>
      </w:r>
      <w:r w:rsidR="00AF6714" w:rsidRPr="006F79A0">
        <w:rPr>
          <w:rFonts w:ascii="Arial" w:hAnsi="Arial" w:cs="Arial"/>
          <w:color w:val="7B7B7B" w:themeColor="accent3" w:themeShade="BF"/>
          <w:sz w:val="22"/>
          <w:szCs w:val="22"/>
        </w:rPr>
        <w:t>are limited to the debtor's assets in the member state where they are opened</w:t>
      </w:r>
      <w:r w:rsidR="00AF6714">
        <w:rPr>
          <w:rFonts w:ascii="Arial" w:hAnsi="Arial" w:cs="Arial"/>
          <w:color w:val="7B7B7B" w:themeColor="accent3" w:themeShade="BF"/>
          <w:sz w:val="22"/>
          <w:szCs w:val="22"/>
        </w:rPr>
        <w:t xml:space="preserve">, but such proceedings do pose substantial challenge with regard to smooth conduct of insolvency process in the main proceedings and also have significant cost implications. To meet this challenge, a new approach was adopted in the case of </w:t>
      </w:r>
      <w:r w:rsidR="00AF6714" w:rsidRPr="009D4135">
        <w:rPr>
          <w:rFonts w:ascii="Arial" w:hAnsi="Arial" w:cs="Arial"/>
          <w:b/>
          <w:bCs/>
          <w:color w:val="7B7B7B" w:themeColor="accent3" w:themeShade="BF"/>
          <w:sz w:val="22"/>
          <w:szCs w:val="22"/>
          <w:u w:val="single"/>
        </w:rPr>
        <w:t>Collins Vs Aikman Europe SA</w:t>
      </w:r>
      <w:r w:rsidR="00AF6714">
        <w:rPr>
          <w:rFonts w:ascii="Arial" w:hAnsi="Arial" w:cs="Arial"/>
          <w:color w:val="7B7B7B" w:themeColor="accent3" w:themeShade="BF"/>
          <w:sz w:val="22"/>
          <w:szCs w:val="22"/>
        </w:rPr>
        <w:t xml:space="preserve">. Under this concept, IP </w:t>
      </w:r>
      <w:r w:rsidR="00AF6714" w:rsidRPr="006F79A0">
        <w:rPr>
          <w:rFonts w:ascii="Arial" w:hAnsi="Arial" w:cs="Arial"/>
          <w:color w:val="7B7B7B" w:themeColor="accent3" w:themeShade="BF"/>
          <w:sz w:val="22"/>
          <w:szCs w:val="22"/>
        </w:rPr>
        <w:t xml:space="preserve">in the main insolvency proceedings gives </w:t>
      </w:r>
      <w:r w:rsidR="009D4135" w:rsidRPr="006F79A0">
        <w:rPr>
          <w:rFonts w:ascii="Arial" w:hAnsi="Arial" w:cs="Arial"/>
          <w:color w:val="7B7B7B" w:themeColor="accent3" w:themeShade="BF"/>
          <w:sz w:val="22"/>
          <w:szCs w:val="22"/>
        </w:rPr>
        <w:t>a</w:t>
      </w:r>
      <w:r w:rsidR="00AF6714" w:rsidRPr="006F79A0">
        <w:rPr>
          <w:rFonts w:ascii="Arial" w:hAnsi="Arial" w:cs="Arial"/>
          <w:color w:val="7B7B7B" w:themeColor="accent3" w:themeShade="BF"/>
          <w:sz w:val="22"/>
          <w:szCs w:val="22"/>
        </w:rPr>
        <w:t xml:space="preserve"> unilateral undertaking in respect of the assets located in the Member State in which secondary insolvency proceedings could be opened, that when distributing those assets or the proceeds received as a result of their realization, it will comply with the distribution and priority rights under national law that creditors would have if secondary insolvency proceedings were opened in that Member State.</w:t>
      </w:r>
    </w:p>
    <w:p w14:paraId="5C592089" w14:textId="7505FFD7" w:rsidR="00AF6714" w:rsidRDefault="00AF6714" w:rsidP="00AF6714">
      <w:pPr>
        <w:jc w:val="both"/>
        <w:rPr>
          <w:rFonts w:ascii="Arial" w:hAnsi="Arial" w:cs="Arial"/>
          <w:color w:val="7B7B7B" w:themeColor="accent3" w:themeShade="BF"/>
          <w:sz w:val="22"/>
          <w:szCs w:val="22"/>
        </w:rPr>
      </w:pPr>
      <w:r w:rsidRPr="006F79A0">
        <w:rPr>
          <w:rFonts w:ascii="Arial" w:hAnsi="Arial" w:cs="Arial"/>
          <w:color w:val="7B7B7B" w:themeColor="accent3" w:themeShade="BF"/>
          <w:sz w:val="22"/>
          <w:szCs w:val="22"/>
        </w:rPr>
        <w:t xml:space="preserve"> </w:t>
      </w:r>
    </w:p>
    <w:p w14:paraId="226DC1FE" w14:textId="77777777" w:rsidR="00AF6714" w:rsidRDefault="00AF6714" w:rsidP="00AF6714">
      <w:pPr>
        <w:pStyle w:val="NormalWeb"/>
        <w:shd w:val="clear" w:color="auto" w:fill="FFFFFF"/>
        <w:spacing w:before="0" w:beforeAutospacing="0"/>
        <w:jc w:val="both"/>
        <w:rPr>
          <w:rFonts w:ascii="Arial" w:hAnsi="Arial" w:cs="Arial"/>
          <w:color w:val="7B7B7B" w:themeColor="accent3" w:themeShade="BF"/>
          <w:sz w:val="22"/>
          <w:szCs w:val="22"/>
        </w:rPr>
      </w:pPr>
      <w:r w:rsidRPr="006F79A0">
        <w:rPr>
          <w:rFonts w:ascii="Arial" w:hAnsi="Arial" w:cs="Arial"/>
          <w:color w:val="7B7B7B" w:themeColor="accent3" w:themeShade="BF"/>
          <w:sz w:val="22"/>
          <w:szCs w:val="22"/>
        </w:rPr>
        <w:t>The concept and objective of such proceedings is explained under Recital (42) of EIR- Recast</w:t>
      </w:r>
      <w:r>
        <w:rPr>
          <w:rFonts w:ascii="Arial" w:hAnsi="Arial" w:cs="Arial"/>
          <w:color w:val="7B7B7B" w:themeColor="accent3" w:themeShade="BF"/>
          <w:sz w:val="22"/>
          <w:szCs w:val="22"/>
        </w:rPr>
        <w:t xml:space="preserve"> and the related legal support is provided by way of Article 36 of EIR- Recast</w:t>
      </w:r>
      <w:r w:rsidRPr="006F79A0">
        <w:rPr>
          <w:rFonts w:ascii="Arial" w:hAnsi="Arial" w:cs="Arial"/>
          <w:color w:val="7B7B7B" w:themeColor="accent3" w:themeShade="BF"/>
          <w:sz w:val="22"/>
          <w:szCs w:val="22"/>
        </w:rPr>
        <w:t>.</w:t>
      </w:r>
    </w:p>
    <w:p w14:paraId="5C7DD9F3" w14:textId="6FB439F1" w:rsidR="00636C15" w:rsidRPr="00AF6714" w:rsidRDefault="00AF6714" w:rsidP="00AF6714">
      <w:pPr>
        <w:pStyle w:val="NormalWeb"/>
        <w:shd w:val="clear" w:color="auto" w:fill="FFFFFF"/>
        <w:spacing w:before="0" w:beforeAutospacing="0"/>
        <w:jc w:val="both"/>
        <w:rPr>
          <w:rFonts w:ascii="Arial" w:hAnsi="Arial" w:cs="Arial"/>
          <w:color w:val="7B7B7B" w:themeColor="accent3" w:themeShade="BF"/>
          <w:sz w:val="22"/>
          <w:szCs w:val="22"/>
        </w:rPr>
      </w:pPr>
      <w:r w:rsidRPr="00AF6714">
        <w:rPr>
          <w:rFonts w:ascii="Arial" w:hAnsi="Arial" w:cs="Arial"/>
          <w:b/>
          <w:bCs/>
          <w:color w:val="7B7B7B" w:themeColor="accent3" w:themeShade="BF"/>
          <w:sz w:val="22"/>
          <w:szCs w:val="22"/>
          <w:u w:val="single"/>
        </w:rPr>
        <w:t>The Statement 2</w:t>
      </w:r>
      <w:r>
        <w:rPr>
          <w:rFonts w:ascii="Arial" w:hAnsi="Arial" w:cs="Arial"/>
          <w:color w:val="7B7B7B" w:themeColor="accent3" w:themeShade="BF"/>
          <w:sz w:val="22"/>
          <w:szCs w:val="22"/>
        </w:rPr>
        <w:t>, reflects the concept of “</w:t>
      </w:r>
      <w:r w:rsidRPr="00AF6714">
        <w:rPr>
          <w:rFonts w:ascii="Arial" w:hAnsi="Arial" w:cs="Arial"/>
          <w:b/>
          <w:bCs/>
          <w:color w:val="7B7B7B" w:themeColor="accent3" w:themeShade="BF"/>
          <w:sz w:val="22"/>
          <w:szCs w:val="22"/>
          <w:u w:val="single"/>
        </w:rPr>
        <w:t>MODIFIED UNIVERSALISM</w:t>
      </w:r>
      <w:r>
        <w:rPr>
          <w:rFonts w:ascii="Arial" w:hAnsi="Arial" w:cs="Arial"/>
          <w:color w:val="7B7B7B" w:themeColor="accent3" w:themeShade="BF"/>
          <w:sz w:val="22"/>
          <w:szCs w:val="22"/>
        </w:rPr>
        <w:t xml:space="preserve">” and finds it reflection in the Recital (3) of EIR Recast which takes note of the fact that for </w:t>
      </w:r>
      <w:r w:rsidRPr="006F79A0">
        <w:rPr>
          <w:rFonts w:ascii="Arial" w:hAnsi="Arial" w:cs="Arial"/>
          <w:color w:val="7B7B7B" w:themeColor="accent3" w:themeShade="BF"/>
          <w:sz w:val="22"/>
          <w:szCs w:val="22"/>
        </w:rPr>
        <w:t>proper functioning of the internal market requires that cross-border insolvency proceedings should operate efficiently and effectively.</w:t>
      </w:r>
      <w:r>
        <w:rPr>
          <w:rFonts w:ascii="Arial" w:hAnsi="Arial" w:cs="Arial"/>
          <w:color w:val="7B7B7B" w:themeColor="accent3" w:themeShade="BF"/>
          <w:sz w:val="22"/>
          <w:szCs w:val="22"/>
        </w:rPr>
        <w:t xml:space="preserve"> Recital </w:t>
      </w:r>
      <w:r w:rsidRPr="006F79A0">
        <w:rPr>
          <w:rFonts w:ascii="Arial" w:hAnsi="Arial" w:cs="Arial"/>
          <w:color w:val="7B7B7B" w:themeColor="accent3" w:themeShade="BF"/>
          <w:sz w:val="22"/>
          <w:szCs w:val="22"/>
        </w:rPr>
        <w:t xml:space="preserve">(5) </w:t>
      </w:r>
      <w:r>
        <w:rPr>
          <w:rFonts w:ascii="Arial" w:hAnsi="Arial" w:cs="Arial"/>
          <w:color w:val="7B7B7B" w:themeColor="accent3" w:themeShade="BF"/>
          <w:sz w:val="22"/>
          <w:szCs w:val="22"/>
        </w:rPr>
        <w:t xml:space="preserve">further elaborates it by mentioning that </w:t>
      </w:r>
      <w:r w:rsidRPr="006F79A0">
        <w:rPr>
          <w:rFonts w:ascii="Arial" w:hAnsi="Arial" w:cs="Arial"/>
          <w:color w:val="7B7B7B" w:themeColor="accent3" w:themeShade="BF"/>
          <w:sz w:val="22"/>
          <w:szCs w:val="22"/>
        </w:rPr>
        <w:t>Regulation should include provisions governing jurisdiction for opening insolvency proceedings and recognition and enforcement of judgments issued in such proceedings, and provisions regarding the law applicable to insolvency proceedings</w:t>
      </w:r>
      <w:r>
        <w:rPr>
          <w:rFonts w:ascii="Arial" w:hAnsi="Arial" w:cs="Arial"/>
          <w:color w:val="7B7B7B" w:themeColor="accent3" w:themeShade="BF"/>
          <w:sz w:val="22"/>
          <w:szCs w:val="22"/>
        </w:rPr>
        <w:t xml:space="preserve"> and provide for </w:t>
      </w:r>
      <w:r w:rsidRPr="006F79A0">
        <w:rPr>
          <w:rFonts w:ascii="Arial" w:hAnsi="Arial" w:cs="Arial"/>
          <w:color w:val="7B7B7B" w:themeColor="accent3" w:themeShade="BF"/>
          <w:sz w:val="22"/>
          <w:szCs w:val="22"/>
        </w:rPr>
        <w:t>coordination of insolvency proceedings which relate to the same debtor or to several members.</w:t>
      </w:r>
      <w:r>
        <w:rPr>
          <w:rFonts w:ascii="Arial" w:hAnsi="Arial" w:cs="Arial"/>
          <w:color w:val="7B7B7B" w:themeColor="accent3" w:themeShade="BF"/>
          <w:sz w:val="22"/>
          <w:szCs w:val="22"/>
        </w:rPr>
        <w:t xml:space="preserve"> The legal effect of this is found in </w:t>
      </w:r>
      <w:r w:rsidRPr="006F79A0">
        <w:rPr>
          <w:rFonts w:ascii="Arial" w:hAnsi="Arial" w:cs="Arial"/>
          <w:color w:val="7B7B7B" w:themeColor="accent3" w:themeShade="BF"/>
          <w:sz w:val="22"/>
          <w:szCs w:val="22"/>
        </w:rPr>
        <w:t>Article 41</w:t>
      </w:r>
      <w:r w:rsidR="009D4135">
        <w:rPr>
          <w:rFonts w:ascii="Arial" w:hAnsi="Arial" w:cs="Arial"/>
          <w:color w:val="7B7B7B" w:themeColor="accent3" w:themeShade="BF"/>
          <w:sz w:val="22"/>
          <w:szCs w:val="22"/>
        </w:rPr>
        <w:t xml:space="preserve"> of EIR Recast,</w:t>
      </w:r>
      <w:r w:rsidRPr="006F79A0">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which provides for </w:t>
      </w:r>
      <w:r w:rsidRPr="006F79A0">
        <w:rPr>
          <w:rFonts w:ascii="Arial" w:hAnsi="Arial" w:cs="Arial"/>
          <w:color w:val="7B7B7B" w:themeColor="accent3" w:themeShade="BF"/>
          <w:sz w:val="22"/>
          <w:szCs w:val="22"/>
        </w:rPr>
        <w:t xml:space="preserve">Cooperation and communication between insolvency practitioners, Article 42 </w:t>
      </w:r>
      <w:r>
        <w:rPr>
          <w:rFonts w:ascii="Arial" w:hAnsi="Arial" w:cs="Arial"/>
          <w:color w:val="7B7B7B" w:themeColor="accent3" w:themeShade="BF"/>
          <w:sz w:val="22"/>
          <w:szCs w:val="22"/>
        </w:rPr>
        <w:t xml:space="preserve">which lay down mechanism for </w:t>
      </w:r>
      <w:r w:rsidRPr="006F79A0">
        <w:rPr>
          <w:rFonts w:ascii="Arial" w:hAnsi="Arial" w:cs="Arial"/>
          <w:color w:val="7B7B7B" w:themeColor="accent3" w:themeShade="BF"/>
          <w:sz w:val="22"/>
          <w:szCs w:val="22"/>
        </w:rPr>
        <w:t xml:space="preserve">Cooperation and communication between courts, </w:t>
      </w:r>
      <w:r>
        <w:rPr>
          <w:rFonts w:ascii="Arial" w:hAnsi="Arial" w:cs="Arial"/>
          <w:color w:val="7B7B7B" w:themeColor="accent3" w:themeShade="BF"/>
          <w:sz w:val="22"/>
          <w:szCs w:val="22"/>
        </w:rPr>
        <w:t xml:space="preserve">and </w:t>
      </w:r>
      <w:r w:rsidRPr="006F79A0">
        <w:rPr>
          <w:rFonts w:ascii="Arial" w:hAnsi="Arial" w:cs="Arial"/>
          <w:color w:val="7B7B7B" w:themeColor="accent3" w:themeShade="BF"/>
          <w:sz w:val="22"/>
          <w:szCs w:val="22"/>
        </w:rPr>
        <w:t>Article 43</w:t>
      </w:r>
      <w:r>
        <w:rPr>
          <w:rFonts w:ascii="Arial" w:hAnsi="Arial" w:cs="Arial"/>
          <w:color w:val="7B7B7B" w:themeColor="accent3" w:themeShade="BF"/>
          <w:sz w:val="22"/>
          <w:szCs w:val="22"/>
        </w:rPr>
        <w:t xml:space="preserve"> with regard to</w:t>
      </w:r>
      <w:r w:rsidRPr="006F79A0">
        <w:rPr>
          <w:rFonts w:ascii="Arial" w:hAnsi="Arial" w:cs="Arial"/>
          <w:color w:val="7B7B7B" w:themeColor="accent3" w:themeShade="BF"/>
          <w:sz w:val="22"/>
          <w:szCs w:val="22"/>
        </w:rPr>
        <w:t xml:space="preserve"> Cooperation and communication between insolvency practitioners and courts</w:t>
      </w:r>
      <w:r>
        <w:rPr>
          <w:rFonts w:ascii="Arial" w:hAnsi="Arial" w:cs="Arial"/>
          <w:color w:val="7B7B7B" w:themeColor="accent3" w:themeShade="BF"/>
          <w:sz w:val="22"/>
          <w:szCs w:val="22"/>
        </w:rPr>
        <w:t>.</w:t>
      </w:r>
      <w:r w:rsidR="00636C15" w:rsidRPr="005D2CD6">
        <w:rPr>
          <w:rFonts w:ascii="Arial" w:hAnsi="Arial" w:cs="Arial"/>
          <w:color w:val="7B7B7B" w:themeColor="accent3" w:themeShade="BF"/>
          <w:sz w:val="22"/>
          <w:szCs w:val="22"/>
        </w:rPr>
        <w:t>]</w:t>
      </w: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bookmarkStart w:id="2" w:name="_Hlk91609077"/>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bookmarkEnd w:id="2"/>
    </w:p>
    <w:p w14:paraId="56A5D377" w14:textId="77777777" w:rsidR="00222FB5" w:rsidRPr="005D2CD6" w:rsidRDefault="00222FB5" w:rsidP="00636C15">
      <w:pPr>
        <w:jc w:val="both"/>
        <w:rPr>
          <w:rFonts w:ascii="Arial" w:hAnsi="Arial" w:cs="Arial"/>
          <w:sz w:val="22"/>
          <w:szCs w:val="22"/>
          <w:lang w:val="en-GB"/>
        </w:rPr>
      </w:pPr>
    </w:p>
    <w:p w14:paraId="42EC9879" w14:textId="77777777" w:rsidR="009D4135" w:rsidRDefault="00636C15" w:rsidP="009D4135">
      <w:pPr>
        <w:pStyle w:val="NormalWeb"/>
        <w:shd w:val="clear" w:color="auto" w:fill="FFFFFF"/>
        <w:spacing w:before="0" w:beforeAutospacing="0"/>
        <w:jc w:val="both"/>
        <w:rPr>
          <w:rFonts w:ascii="Arial" w:hAnsi="Arial" w:cs="Arial"/>
          <w:color w:val="7B7B7B" w:themeColor="accent3" w:themeShade="BF"/>
          <w:sz w:val="22"/>
          <w:szCs w:val="22"/>
        </w:rPr>
      </w:pPr>
      <w:r w:rsidRPr="005D2CD6">
        <w:rPr>
          <w:rFonts w:ascii="Arial" w:hAnsi="Arial" w:cs="Arial"/>
          <w:color w:val="7B7B7B" w:themeColor="accent3" w:themeShade="BF"/>
          <w:sz w:val="22"/>
          <w:szCs w:val="22"/>
          <w:lang w:val="en-GB"/>
        </w:rPr>
        <w:lastRenderedPageBreak/>
        <w:t>[</w:t>
      </w:r>
      <w:r w:rsidR="009D4135" w:rsidRPr="006F79A0">
        <w:rPr>
          <w:rFonts w:ascii="Arial" w:hAnsi="Arial" w:cs="Arial"/>
          <w:color w:val="7B7B7B" w:themeColor="accent3" w:themeShade="BF"/>
          <w:sz w:val="22"/>
          <w:szCs w:val="22"/>
        </w:rPr>
        <w:t>Challenges of cross border insolvency have given rise to different theories to deal with such challenges. The main two theories being “</w:t>
      </w:r>
      <w:r w:rsidR="009D4135" w:rsidRPr="009D4135">
        <w:rPr>
          <w:rFonts w:ascii="Arial" w:hAnsi="Arial" w:cs="Arial"/>
          <w:b/>
          <w:bCs/>
          <w:color w:val="7B7B7B" w:themeColor="accent3" w:themeShade="BF"/>
          <w:sz w:val="22"/>
          <w:szCs w:val="22"/>
          <w:u w:val="single"/>
        </w:rPr>
        <w:t>Unilateralism” and “Universalism</w:t>
      </w:r>
      <w:r w:rsidR="009D4135" w:rsidRPr="006F79A0">
        <w:rPr>
          <w:rFonts w:ascii="Arial" w:hAnsi="Arial" w:cs="Arial"/>
          <w:color w:val="7B7B7B" w:themeColor="accent3" w:themeShade="BF"/>
          <w:sz w:val="22"/>
          <w:szCs w:val="22"/>
        </w:rPr>
        <w:t xml:space="preserve">” of the legal proceedings. While the first propagate about the local effect of insolvency proceedings and advocates multifarious insolvency proceedings in different jurisdictions, the Universalism, on the other hand propagated the ideal of having one insolvency proceeding with universal effect. </w:t>
      </w:r>
    </w:p>
    <w:p w14:paraId="0E22200D" w14:textId="77777777" w:rsidR="009D4135" w:rsidRDefault="009D4135" w:rsidP="009D4135">
      <w:pPr>
        <w:pStyle w:val="NormalWeb"/>
        <w:shd w:val="clear" w:color="auto" w:fill="FFFFFF"/>
        <w:spacing w:before="0" w:beforeAutospacing="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Cross border insolvency also has </w:t>
      </w:r>
      <w:r w:rsidRPr="006F79A0">
        <w:rPr>
          <w:rFonts w:ascii="Arial" w:hAnsi="Arial" w:cs="Arial"/>
          <w:color w:val="7B7B7B" w:themeColor="accent3" w:themeShade="BF"/>
          <w:sz w:val="22"/>
          <w:szCs w:val="22"/>
        </w:rPr>
        <w:t>challenge</w:t>
      </w:r>
      <w:r>
        <w:rPr>
          <w:rFonts w:ascii="Arial" w:hAnsi="Arial" w:cs="Arial"/>
          <w:color w:val="7B7B7B" w:themeColor="accent3" w:themeShade="BF"/>
          <w:sz w:val="22"/>
          <w:szCs w:val="22"/>
        </w:rPr>
        <w:t>s as it involves the issues touching upon</w:t>
      </w:r>
      <w:r w:rsidRPr="006F79A0">
        <w:rPr>
          <w:rFonts w:ascii="Arial" w:hAnsi="Arial" w:cs="Arial"/>
          <w:color w:val="7B7B7B" w:themeColor="accent3" w:themeShade="BF"/>
          <w:sz w:val="22"/>
          <w:szCs w:val="22"/>
        </w:rPr>
        <w:t xml:space="preserve"> sovereignty and local law of the States. These challenges lead to development of </w:t>
      </w:r>
      <w:r w:rsidRPr="009D4135">
        <w:rPr>
          <w:rFonts w:ascii="Arial" w:hAnsi="Arial" w:cs="Arial"/>
          <w:b/>
          <w:bCs/>
          <w:color w:val="7B7B7B" w:themeColor="accent3" w:themeShade="BF"/>
          <w:sz w:val="22"/>
          <w:szCs w:val="22"/>
          <w:u w:val="single"/>
        </w:rPr>
        <w:t>“Modified Universalism</w:t>
      </w:r>
      <w:r w:rsidRPr="006F79A0">
        <w:rPr>
          <w:rFonts w:ascii="Arial" w:hAnsi="Arial" w:cs="Arial"/>
          <w:color w:val="7B7B7B" w:themeColor="accent3" w:themeShade="BF"/>
          <w:sz w:val="22"/>
          <w:szCs w:val="22"/>
        </w:rPr>
        <w:t>” which while adopting the universalistic nature of proceedings allow opening up of various insolvency proceeding</w:t>
      </w:r>
      <w:r>
        <w:rPr>
          <w:rFonts w:ascii="Arial" w:hAnsi="Arial" w:cs="Arial"/>
          <w:color w:val="7B7B7B" w:themeColor="accent3" w:themeShade="BF"/>
          <w:sz w:val="22"/>
          <w:szCs w:val="22"/>
        </w:rPr>
        <w:t>s</w:t>
      </w:r>
      <w:r w:rsidRPr="006F79A0">
        <w:rPr>
          <w:rFonts w:ascii="Arial" w:hAnsi="Arial" w:cs="Arial"/>
          <w:color w:val="7B7B7B" w:themeColor="accent3" w:themeShade="BF"/>
          <w:sz w:val="22"/>
          <w:szCs w:val="22"/>
        </w:rPr>
        <w:t xml:space="preserve"> in local jurisdiction of related states with emphasis co-ordination and co-operation between the judicial court, insolvency professionals, judges and Courts and administrators with a view to achieve a coordinated resolution of the</w:t>
      </w:r>
      <w:r>
        <w:rPr>
          <w:rFonts w:ascii="Arial" w:hAnsi="Arial" w:cs="Arial"/>
          <w:color w:val="7B7B7B" w:themeColor="accent3" w:themeShade="BF"/>
          <w:sz w:val="22"/>
          <w:szCs w:val="22"/>
        </w:rPr>
        <w:t xml:space="preserve"> insolvency</w:t>
      </w:r>
      <w:r w:rsidRPr="006F79A0">
        <w:rPr>
          <w:rFonts w:ascii="Arial" w:hAnsi="Arial" w:cs="Arial"/>
          <w:color w:val="7B7B7B" w:themeColor="accent3" w:themeShade="BF"/>
          <w:sz w:val="22"/>
          <w:szCs w:val="22"/>
        </w:rPr>
        <w:t xml:space="preserve"> process for the benefit of the stakeholders. </w:t>
      </w:r>
    </w:p>
    <w:p w14:paraId="26B80FA2" w14:textId="3E95A685" w:rsidR="009D4135" w:rsidRPr="006F79A0" w:rsidRDefault="009D4135" w:rsidP="009D4135">
      <w:pPr>
        <w:pStyle w:val="NormalWeb"/>
        <w:shd w:val="clear" w:color="auto" w:fill="FFFFFF"/>
        <w:spacing w:before="0" w:beforeAutospacing="0"/>
        <w:jc w:val="both"/>
        <w:rPr>
          <w:rFonts w:ascii="Arial" w:hAnsi="Arial" w:cs="Arial"/>
          <w:color w:val="7B7B7B" w:themeColor="accent3" w:themeShade="BF"/>
          <w:sz w:val="22"/>
          <w:szCs w:val="22"/>
        </w:rPr>
      </w:pPr>
      <w:r w:rsidRPr="006F79A0">
        <w:rPr>
          <w:rFonts w:ascii="Arial" w:hAnsi="Arial" w:cs="Arial"/>
          <w:color w:val="7B7B7B" w:themeColor="accent3" w:themeShade="BF"/>
          <w:sz w:val="22"/>
          <w:szCs w:val="22"/>
        </w:rPr>
        <w:t>EIR- Recast assimilate this concept by way of Recital (22) where it is mentioned that “</w:t>
      </w:r>
      <w:r w:rsidRPr="009D4135">
        <w:rPr>
          <w:rFonts w:ascii="Arial" w:hAnsi="Arial" w:cs="Arial"/>
          <w:i/>
          <w:iCs/>
          <w:color w:val="7B7B7B" w:themeColor="accent3" w:themeShade="BF"/>
          <w:sz w:val="22"/>
          <w:szCs w:val="22"/>
        </w:rPr>
        <w:t>Regulation acknowledges the fact that as a result of widely differing substantive laws it is not practical to introduce insolvency proceedings with universal scope throughout the Union. The application without exception of the law of the State of the opening of proceedings would, against this background, frequently lead to difficulties</w:t>
      </w:r>
      <w:r w:rsidRPr="006F79A0">
        <w:rPr>
          <w:rFonts w:ascii="Arial" w:hAnsi="Arial" w:cs="Arial"/>
          <w:color w:val="7B7B7B" w:themeColor="accent3" w:themeShade="BF"/>
          <w:sz w:val="22"/>
          <w:szCs w:val="22"/>
        </w:rPr>
        <w:t xml:space="preserve">”. </w:t>
      </w:r>
    </w:p>
    <w:p w14:paraId="16675D5F" w14:textId="7682BADE" w:rsidR="00636C15" w:rsidRPr="009D4135" w:rsidRDefault="009D4135" w:rsidP="009D4135">
      <w:pPr>
        <w:pStyle w:val="NormalWeb"/>
        <w:shd w:val="clear" w:color="auto" w:fill="FFFFFF"/>
        <w:spacing w:before="0" w:beforeAutospacing="0"/>
        <w:jc w:val="both"/>
        <w:rPr>
          <w:rFonts w:ascii="Arial" w:hAnsi="Arial" w:cs="Arial"/>
          <w:color w:val="7B7B7B" w:themeColor="accent3" w:themeShade="BF"/>
          <w:sz w:val="22"/>
          <w:szCs w:val="22"/>
        </w:rPr>
      </w:pPr>
      <w:r w:rsidRPr="006F79A0">
        <w:rPr>
          <w:rFonts w:ascii="Arial" w:hAnsi="Arial" w:cs="Arial"/>
          <w:color w:val="7B7B7B" w:themeColor="accent3" w:themeShade="BF"/>
          <w:sz w:val="22"/>
          <w:szCs w:val="22"/>
        </w:rPr>
        <w:t>The legal effect of the above is found in Article 3 which deals with the issue of opening of Main and Secondary insolvency proceedings and three Articles from 41 to 43 dealing with Cooperation and communication between insolvency practitioners</w:t>
      </w:r>
      <w:r>
        <w:rPr>
          <w:rFonts w:ascii="Arial" w:hAnsi="Arial" w:cs="Arial"/>
          <w:color w:val="7B7B7B" w:themeColor="accent3" w:themeShade="BF"/>
          <w:sz w:val="22"/>
          <w:szCs w:val="22"/>
        </w:rPr>
        <w:t xml:space="preserve"> (41)</w:t>
      </w:r>
      <w:r w:rsidRPr="006F79A0">
        <w:rPr>
          <w:rFonts w:ascii="Arial" w:hAnsi="Arial" w:cs="Arial"/>
          <w:color w:val="7B7B7B" w:themeColor="accent3" w:themeShade="BF"/>
          <w:sz w:val="22"/>
          <w:szCs w:val="22"/>
        </w:rPr>
        <w:t>, Cooperation and communication between courts</w:t>
      </w:r>
      <w:r>
        <w:rPr>
          <w:rFonts w:ascii="Arial" w:hAnsi="Arial" w:cs="Arial"/>
          <w:color w:val="7B7B7B" w:themeColor="accent3" w:themeShade="BF"/>
          <w:sz w:val="22"/>
          <w:szCs w:val="22"/>
        </w:rPr>
        <w:t xml:space="preserve"> (</w:t>
      </w:r>
      <w:r w:rsidRPr="006F79A0">
        <w:rPr>
          <w:rFonts w:ascii="Arial" w:hAnsi="Arial" w:cs="Arial"/>
          <w:color w:val="7B7B7B" w:themeColor="accent3" w:themeShade="BF"/>
          <w:sz w:val="22"/>
          <w:szCs w:val="22"/>
        </w:rPr>
        <w:t>Article 42</w:t>
      </w:r>
      <w:r>
        <w:rPr>
          <w:rFonts w:ascii="Arial" w:hAnsi="Arial" w:cs="Arial"/>
          <w:color w:val="7B7B7B" w:themeColor="accent3" w:themeShade="BF"/>
          <w:sz w:val="22"/>
          <w:szCs w:val="22"/>
        </w:rPr>
        <w:t>)</w:t>
      </w:r>
      <w:r w:rsidRPr="006F79A0">
        <w:rPr>
          <w:rFonts w:ascii="Arial" w:hAnsi="Arial" w:cs="Arial"/>
          <w:color w:val="7B7B7B" w:themeColor="accent3" w:themeShade="BF"/>
          <w:sz w:val="22"/>
          <w:szCs w:val="22"/>
        </w:rPr>
        <w:t>, Cooperation and communication between insolvency practitioners and courts</w:t>
      </w:r>
      <w:r>
        <w:rPr>
          <w:rFonts w:ascii="Arial" w:hAnsi="Arial" w:cs="Arial"/>
          <w:color w:val="7B7B7B" w:themeColor="accent3" w:themeShade="BF"/>
          <w:sz w:val="22"/>
          <w:szCs w:val="22"/>
        </w:rPr>
        <w:t xml:space="preserve"> (</w:t>
      </w:r>
      <w:r w:rsidRPr="006F79A0">
        <w:rPr>
          <w:rFonts w:ascii="Arial" w:hAnsi="Arial" w:cs="Arial"/>
          <w:color w:val="7B7B7B" w:themeColor="accent3" w:themeShade="BF"/>
          <w:sz w:val="22"/>
          <w:szCs w:val="22"/>
        </w:rPr>
        <w:t>Article 43</w:t>
      </w:r>
      <w:r>
        <w:rPr>
          <w:rFonts w:ascii="Arial" w:hAnsi="Arial" w:cs="Arial"/>
          <w:color w:val="7B7B7B" w:themeColor="accent3" w:themeShade="BF"/>
          <w:sz w:val="22"/>
          <w:szCs w:val="22"/>
        </w:rPr>
        <w:t>)</w:t>
      </w:r>
      <w:r w:rsidRPr="006F79A0">
        <w:rPr>
          <w:rFonts w:ascii="Arial" w:hAnsi="Arial" w:cs="Arial"/>
          <w:color w:val="7B7B7B" w:themeColor="accent3" w:themeShade="BF"/>
          <w:sz w:val="22"/>
          <w:szCs w:val="22"/>
        </w:rPr>
        <w:t>.</w:t>
      </w:r>
      <w:r w:rsidR="00636C15" w:rsidRPr="005D2CD6">
        <w:rPr>
          <w:rFonts w:ascii="Arial" w:hAnsi="Arial" w:cs="Arial"/>
          <w:color w:val="7B7B7B" w:themeColor="accent3" w:themeShade="BF"/>
          <w:sz w:val="22"/>
          <w:szCs w:val="22"/>
          <w:lang w:val="en-GB"/>
        </w:rPr>
        <w:t>]</w:t>
      </w:r>
    </w:p>
    <w:p w14:paraId="6948B395" w14:textId="65A1604F" w:rsidR="00E90991" w:rsidRPr="005D2CD6" w:rsidRDefault="00E90991" w:rsidP="002A37BB">
      <w:pPr>
        <w:ind w:left="720" w:hanging="720"/>
        <w:jc w:val="both"/>
        <w:rPr>
          <w:rFonts w:ascii="Arial" w:hAnsi="Arial" w:cs="Arial"/>
          <w:sz w:val="22"/>
          <w:szCs w:val="22"/>
          <w:lang w:val="en-GB"/>
        </w:rPr>
      </w:pP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08A388E1"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co-operation and </w:t>
      </w:r>
      <w:r w:rsidRPr="009D4135">
        <w:rPr>
          <w:rFonts w:ascii="Arial" w:hAnsi="Arial" w:cs="Arial"/>
          <w:color w:val="7B7B7B" w:themeColor="accent3" w:themeShade="BF"/>
          <w:sz w:val="22"/>
          <w:szCs w:val="22"/>
          <w:lang w:val="en-GB"/>
        </w:rPr>
        <w:t>communication</w:t>
      </w:r>
      <w:r w:rsidRPr="005D2CD6">
        <w:rPr>
          <w:rFonts w:ascii="Arial" w:hAnsi="Arial" w:cs="Arial"/>
          <w:sz w:val="22"/>
          <w:szCs w:val="22"/>
          <w:lang w:val="en-GB"/>
        </w:rPr>
        <w:t xml:space="preserve">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79592B9E" w14:textId="2697E256" w:rsidR="009D4135" w:rsidRDefault="00C72848" w:rsidP="00AF6714">
      <w:pPr>
        <w:pStyle w:val="NormalWeb"/>
        <w:shd w:val="clear" w:color="auto" w:fill="FFFFFF"/>
        <w:spacing w:before="0" w:beforeAutospacing="0"/>
        <w:jc w:val="both"/>
        <w:rPr>
          <w:rFonts w:ascii="Arial" w:hAnsi="Arial" w:cs="Arial"/>
          <w:color w:val="7B7B7B" w:themeColor="accent3" w:themeShade="BF"/>
          <w:sz w:val="22"/>
          <w:szCs w:val="22"/>
          <w:lang w:val="en-GB"/>
        </w:rPr>
      </w:pPr>
      <w:r w:rsidRPr="005D2CD6">
        <w:rPr>
          <w:rFonts w:ascii="Arial" w:hAnsi="Arial" w:cs="Arial"/>
          <w:color w:val="7B7B7B" w:themeColor="accent3" w:themeShade="BF"/>
          <w:sz w:val="22"/>
          <w:szCs w:val="22"/>
          <w:lang w:val="en-GB"/>
        </w:rPr>
        <w:t>[</w:t>
      </w:r>
      <w:r w:rsidR="009D4135">
        <w:rPr>
          <w:rFonts w:ascii="Arial" w:hAnsi="Arial" w:cs="Arial"/>
          <w:color w:val="7B7B7B" w:themeColor="accent3" w:themeShade="BF"/>
          <w:sz w:val="22"/>
          <w:szCs w:val="22"/>
          <w:lang w:val="en-GB"/>
        </w:rPr>
        <w:t xml:space="preserve">Recitals 48, 49 and 50 deals with the obligation of co-operation and communication between the Courts involved in presiding over main and secondary insolvency proceedings. Recital 48 provides that main </w:t>
      </w:r>
      <w:r w:rsidR="009D4135" w:rsidRPr="009D4135">
        <w:rPr>
          <w:rFonts w:ascii="Arial" w:hAnsi="Arial" w:cs="Arial"/>
          <w:color w:val="7B7B7B" w:themeColor="accent3" w:themeShade="BF"/>
          <w:sz w:val="22"/>
          <w:szCs w:val="22"/>
          <w:lang w:val="en-GB"/>
        </w:rPr>
        <w:t xml:space="preserve">insolvency proceedings and secondary insolvency proceedings can contribute to the efficient administration of the debtor's insolvency estate or to the effective realisation of the total assets if there is proper cooperation between the actors involved in all the concurrent proceedings. Proper cooperation implies the various insolvency practitioners and the courts involved cooperating closely, in particular by exchanging a sufficient amount of information. </w:t>
      </w:r>
    </w:p>
    <w:p w14:paraId="3D160E4F" w14:textId="25119986" w:rsidR="009D4135" w:rsidRDefault="009D4135" w:rsidP="00AF6714">
      <w:pPr>
        <w:pStyle w:val="NormalWeb"/>
        <w:shd w:val="clear" w:color="auto" w:fill="FFFFFF"/>
        <w:spacing w:before="0" w:beforeAutospacing="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further signifies that w</w:t>
      </w:r>
      <w:r w:rsidRPr="009D4135">
        <w:rPr>
          <w:rFonts w:ascii="Arial" w:hAnsi="Arial" w:cs="Arial"/>
          <w:color w:val="7B7B7B" w:themeColor="accent3" w:themeShade="BF"/>
          <w:sz w:val="22"/>
          <w:szCs w:val="22"/>
          <w:lang w:val="en-GB"/>
        </w:rPr>
        <w:t xml:space="preserve">hen cooperating, insolvency practitioners and courts should take into account best practices for cooperation in cross-border insolvency cases, as set out in principles and guidelines on communication and cooperation adopted by European and international organisations active in the area of insolvency law, and in particular the relevant guidelines prepared by the United Nations Commission on International Trade Law. </w:t>
      </w:r>
    </w:p>
    <w:p w14:paraId="0E43A9ED" w14:textId="631CB1AC" w:rsidR="00AF6714" w:rsidRPr="009D4135" w:rsidRDefault="009D4135" w:rsidP="00AF6714">
      <w:pPr>
        <w:pStyle w:val="NormalWeb"/>
        <w:shd w:val="clear" w:color="auto" w:fill="FFFFFF"/>
        <w:spacing w:before="0" w:beforeAutospacing="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Recital </w:t>
      </w:r>
      <w:r w:rsidRPr="009D4135">
        <w:rPr>
          <w:rFonts w:ascii="Arial" w:hAnsi="Arial" w:cs="Arial"/>
          <w:color w:val="7B7B7B" w:themeColor="accent3" w:themeShade="BF"/>
          <w:sz w:val="22"/>
          <w:szCs w:val="22"/>
          <w:lang w:val="en-GB"/>
        </w:rPr>
        <w:t>49</w:t>
      </w:r>
      <w:r>
        <w:rPr>
          <w:rFonts w:ascii="Arial" w:hAnsi="Arial" w:cs="Arial"/>
          <w:color w:val="7B7B7B" w:themeColor="accent3" w:themeShade="BF"/>
          <w:sz w:val="22"/>
          <w:szCs w:val="22"/>
          <w:lang w:val="en-GB"/>
        </w:rPr>
        <w:t>, inter alia, provides that</w:t>
      </w:r>
      <w:r w:rsidRPr="009D4135">
        <w:rPr>
          <w:rFonts w:ascii="Arial" w:hAnsi="Arial" w:cs="Arial"/>
          <w:color w:val="7B7B7B" w:themeColor="accent3" w:themeShade="BF"/>
          <w:sz w:val="22"/>
          <w:szCs w:val="22"/>
          <w:lang w:val="en-GB"/>
        </w:rPr>
        <w:t xml:space="preserve"> courts should be able to enter into agreements and pro</w:t>
      </w:r>
      <w:r>
        <w:rPr>
          <w:rFonts w:ascii="Arial" w:hAnsi="Arial" w:cs="Arial"/>
          <w:color w:val="7B7B7B" w:themeColor="accent3" w:themeShade="BF"/>
          <w:sz w:val="22"/>
          <w:szCs w:val="22"/>
          <w:lang w:val="en-GB"/>
        </w:rPr>
        <w:t>t</w:t>
      </w:r>
      <w:r w:rsidRPr="009D4135">
        <w:rPr>
          <w:rFonts w:ascii="Arial" w:hAnsi="Arial" w:cs="Arial"/>
          <w:color w:val="7B7B7B" w:themeColor="accent3" w:themeShade="BF"/>
          <w:sz w:val="22"/>
          <w:szCs w:val="22"/>
          <w:lang w:val="en-GB"/>
        </w:rPr>
        <w:t xml:space="preserve">ocols for the purpose of facilitating cross-border cooperation of multiple insolvency proceedings in different Member States concerning the same debtor or members of the same group of companies, where this is compatible with the rules applicable to each of the </w:t>
      </w:r>
      <w:r w:rsidRPr="009D4135">
        <w:rPr>
          <w:rFonts w:ascii="Arial" w:hAnsi="Arial" w:cs="Arial"/>
          <w:color w:val="7B7B7B" w:themeColor="accent3" w:themeShade="BF"/>
          <w:sz w:val="22"/>
          <w:szCs w:val="22"/>
          <w:lang w:val="en-GB"/>
        </w:rPr>
        <w:lastRenderedPageBreak/>
        <w:t xml:space="preserve">proceedings. </w:t>
      </w:r>
      <w:r>
        <w:rPr>
          <w:rFonts w:ascii="Arial" w:hAnsi="Arial" w:cs="Arial"/>
          <w:color w:val="7B7B7B" w:themeColor="accent3" w:themeShade="BF"/>
          <w:sz w:val="22"/>
          <w:szCs w:val="22"/>
          <w:lang w:val="en-GB"/>
        </w:rPr>
        <w:t xml:space="preserve">Recital </w:t>
      </w:r>
      <w:r w:rsidRPr="009D4135">
        <w:rPr>
          <w:rFonts w:ascii="Arial" w:hAnsi="Arial" w:cs="Arial"/>
          <w:color w:val="7B7B7B" w:themeColor="accent3" w:themeShade="BF"/>
          <w:sz w:val="22"/>
          <w:szCs w:val="22"/>
          <w:lang w:val="en-GB"/>
        </w:rPr>
        <w:t>50</w:t>
      </w:r>
      <w:r>
        <w:rPr>
          <w:rFonts w:ascii="Arial" w:hAnsi="Arial" w:cs="Arial"/>
          <w:color w:val="7B7B7B" w:themeColor="accent3" w:themeShade="BF"/>
          <w:sz w:val="22"/>
          <w:szCs w:val="22"/>
          <w:lang w:val="en-GB"/>
        </w:rPr>
        <w:t xml:space="preserve">, also mentions that </w:t>
      </w:r>
      <w:r w:rsidRPr="009D4135">
        <w:rPr>
          <w:rFonts w:ascii="Arial" w:hAnsi="Arial" w:cs="Arial"/>
          <w:color w:val="7B7B7B" w:themeColor="accent3" w:themeShade="BF"/>
          <w:sz w:val="22"/>
          <w:szCs w:val="22"/>
          <w:lang w:val="en-GB"/>
        </w:rPr>
        <w:t xml:space="preserve"> courts of different Member States may cooperate by coordinating the appointment of insolvency practitioners. </w:t>
      </w:r>
    </w:p>
    <w:p w14:paraId="78DB9FD8" w14:textId="5ADCE557" w:rsidR="00C72848" w:rsidRPr="009D4135" w:rsidRDefault="00AF6714" w:rsidP="00AF6714">
      <w:pPr>
        <w:pStyle w:val="NormalWeb"/>
        <w:shd w:val="clear" w:color="auto" w:fill="FFFFFF"/>
        <w:spacing w:before="0" w:beforeAutospacing="0"/>
        <w:jc w:val="both"/>
        <w:rPr>
          <w:rFonts w:ascii="Arial" w:hAnsi="Arial" w:cs="Arial"/>
          <w:color w:val="7B7B7B" w:themeColor="accent3" w:themeShade="BF"/>
          <w:sz w:val="22"/>
          <w:szCs w:val="22"/>
          <w:lang w:val="en-GB"/>
        </w:rPr>
      </w:pPr>
      <w:r w:rsidRPr="009D4135">
        <w:rPr>
          <w:rFonts w:ascii="Arial" w:hAnsi="Arial" w:cs="Arial"/>
          <w:color w:val="7B7B7B" w:themeColor="accent3" w:themeShade="BF"/>
          <w:sz w:val="22"/>
          <w:szCs w:val="22"/>
          <w:lang w:val="en-GB"/>
        </w:rPr>
        <w:t>The legal effect of the above is found in Article 3 which deals with the issue of opening of Main and Secondary insolvency proceedings and three Articles from 4</w:t>
      </w:r>
      <w:r w:rsidR="009D4135">
        <w:rPr>
          <w:rFonts w:ascii="Arial" w:hAnsi="Arial" w:cs="Arial"/>
          <w:color w:val="7B7B7B" w:themeColor="accent3" w:themeShade="BF"/>
          <w:sz w:val="22"/>
          <w:szCs w:val="22"/>
          <w:lang w:val="en-GB"/>
        </w:rPr>
        <w:t xml:space="preserve">2, which provides for </w:t>
      </w:r>
      <w:r w:rsidRPr="009D4135">
        <w:rPr>
          <w:rFonts w:ascii="Arial" w:hAnsi="Arial" w:cs="Arial"/>
          <w:color w:val="7B7B7B" w:themeColor="accent3" w:themeShade="BF"/>
          <w:sz w:val="22"/>
          <w:szCs w:val="22"/>
          <w:lang w:val="en-GB"/>
        </w:rPr>
        <w:t>Cooperation and communication between courts</w:t>
      </w:r>
      <w:r w:rsidR="009D4135">
        <w:rPr>
          <w:rFonts w:ascii="Arial" w:hAnsi="Arial" w:cs="Arial"/>
          <w:color w:val="7B7B7B" w:themeColor="accent3" w:themeShade="BF"/>
          <w:sz w:val="22"/>
          <w:szCs w:val="22"/>
          <w:lang w:val="en-GB"/>
        </w:rPr>
        <w:t xml:space="preserve"> and Article 43 which deals with</w:t>
      </w:r>
      <w:r w:rsidRPr="009D4135">
        <w:rPr>
          <w:rFonts w:ascii="Arial" w:hAnsi="Arial" w:cs="Arial"/>
          <w:color w:val="7B7B7B" w:themeColor="accent3" w:themeShade="BF"/>
          <w:sz w:val="22"/>
          <w:szCs w:val="22"/>
          <w:lang w:val="en-GB"/>
        </w:rPr>
        <w:t xml:space="preserve"> Cooperation and communication between insolvency practitioners and courts.</w:t>
      </w:r>
      <w:r w:rsidR="00C72848" w:rsidRPr="005D2CD6">
        <w:rPr>
          <w:rFonts w:ascii="Arial" w:hAnsi="Arial" w:cs="Arial"/>
          <w:color w:val="7B7B7B" w:themeColor="accent3" w:themeShade="BF"/>
          <w:sz w:val="22"/>
          <w:szCs w:val="22"/>
          <w:lang w:val="en-GB"/>
        </w:rPr>
        <w:t>]</w:t>
      </w:r>
    </w:p>
    <w:p w14:paraId="572227E7" w14:textId="10041403" w:rsidR="0045683E" w:rsidRPr="005D2CD6" w:rsidRDefault="0045683E" w:rsidP="002A37BB">
      <w:pPr>
        <w:jc w:val="both"/>
        <w:rPr>
          <w:rFonts w:ascii="Arial" w:hAnsi="Arial" w:cs="Arial"/>
          <w:bCs/>
          <w:sz w:val="22"/>
          <w:szCs w:val="22"/>
          <w:lang w:val="en-GB"/>
        </w:rPr>
      </w:pP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bookmarkStart w:id="3" w:name="_Hlk91611066"/>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bookmarkEnd w:id="3"/>
    <w:p w14:paraId="115A9259" w14:textId="77777777" w:rsidR="00DD47EF" w:rsidRPr="005D2CD6" w:rsidRDefault="00DD47EF" w:rsidP="002A37BB">
      <w:pPr>
        <w:jc w:val="both"/>
        <w:rPr>
          <w:rFonts w:ascii="Arial" w:hAnsi="Arial" w:cs="Arial"/>
          <w:sz w:val="22"/>
          <w:szCs w:val="22"/>
        </w:rPr>
      </w:pPr>
    </w:p>
    <w:p w14:paraId="01ED7D26" w14:textId="77777777" w:rsidR="00AF6714" w:rsidRDefault="009954B2" w:rsidP="00AF6714">
      <w:pPr>
        <w:pStyle w:val="NormalWeb"/>
        <w:shd w:val="clear" w:color="auto" w:fill="FFFFFF"/>
        <w:spacing w:before="0" w:beforeAutospacing="0"/>
        <w:jc w:val="both"/>
        <w:rPr>
          <w:rFonts w:ascii="Arial" w:hAnsi="Arial" w:cs="Arial"/>
          <w:color w:val="7B7B7B" w:themeColor="accent3" w:themeShade="BF"/>
          <w:sz w:val="22"/>
          <w:szCs w:val="22"/>
        </w:rPr>
      </w:pPr>
      <w:r w:rsidRPr="005D2CD6">
        <w:rPr>
          <w:rFonts w:ascii="Arial" w:hAnsi="Arial" w:cs="Arial"/>
          <w:color w:val="7B7B7B" w:themeColor="accent3" w:themeShade="BF"/>
          <w:sz w:val="22"/>
          <w:szCs w:val="22"/>
          <w:lang w:val="en-GB"/>
        </w:rPr>
        <w:t>[</w:t>
      </w:r>
      <w:r w:rsidR="00AF6714" w:rsidRPr="006F79A0">
        <w:rPr>
          <w:rFonts w:ascii="Arial" w:hAnsi="Arial" w:cs="Arial"/>
          <w:color w:val="7B7B7B" w:themeColor="accent3" w:themeShade="BF"/>
          <w:sz w:val="22"/>
          <w:szCs w:val="22"/>
        </w:rPr>
        <w:t xml:space="preserve">Recital 20 of EIR- Recast acknowledges that “main insolvency proceedings and secondary proceedings can contribute to the effective realisation of the total assets only if all the concurrent proceedings pending are coordinated. Secondary insolvency proceedings do serve important purpose of dealing with cases where estate of the debtor is too complex to administer as a unit, or in cases where legal issues are complex on account of different. </w:t>
      </w:r>
    </w:p>
    <w:p w14:paraId="0EE6B901" w14:textId="77777777" w:rsidR="00AF6714" w:rsidRPr="006F79A0" w:rsidRDefault="00AF6714" w:rsidP="00AF6714">
      <w:pPr>
        <w:pStyle w:val="NormalWeb"/>
        <w:shd w:val="clear" w:color="auto" w:fill="FFFFFF"/>
        <w:spacing w:before="0" w:beforeAutospacing="0"/>
        <w:jc w:val="both"/>
        <w:rPr>
          <w:rFonts w:ascii="Arial" w:hAnsi="Arial" w:cs="Arial"/>
          <w:color w:val="7B7B7B" w:themeColor="accent3" w:themeShade="BF"/>
          <w:sz w:val="22"/>
          <w:szCs w:val="22"/>
        </w:rPr>
      </w:pPr>
      <w:r w:rsidRPr="006F79A0">
        <w:rPr>
          <w:rFonts w:ascii="Arial" w:hAnsi="Arial" w:cs="Arial"/>
          <w:color w:val="7B7B7B" w:themeColor="accent3" w:themeShade="BF"/>
          <w:sz w:val="22"/>
          <w:szCs w:val="22"/>
        </w:rPr>
        <w:t>EIR-Recast provide for the insolvency practitioner in main insolvency proceedings giving an undertaking to local creditors that they will be treated as if secondary insolvency proceedings had been opened (Article 36)</w:t>
      </w:r>
      <w:r>
        <w:rPr>
          <w:rFonts w:ascii="Arial" w:hAnsi="Arial" w:cs="Arial"/>
          <w:color w:val="7B7B7B" w:themeColor="accent3" w:themeShade="BF"/>
          <w:sz w:val="22"/>
          <w:szCs w:val="22"/>
        </w:rPr>
        <w:t>. This undertaking is given by IP of main proceedings and approved by the Court.</w:t>
      </w:r>
    </w:p>
    <w:p w14:paraId="296A8396" w14:textId="1633E3A1" w:rsidR="009954B2" w:rsidRPr="00AF6714" w:rsidRDefault="00AF6714" w:rsidP="00AF6714">
      <w:pPr>
        <w:pStyle w:val="NormalWeb"/>
        <w:shd w:val="clear" w:color="auto" w:fill="FFFFFF"/>
        <w:spacing w:before="0" w:beforeAutospacing="0"/>
        <w:jc w:val="both"/>
        <w:rPr>
          <w:rFonts w:ascii="Arial" w:hAnsi="Arial" w:cs="Arial"/>
          <w:color w:val="7B7B7B" w:themeColor="accent3" w:themeShade="BF"/>
          <w:sz w:val="22"/>
          <w:szCs w:val="22"/>
        </w:rPr>
      </w:pPr>
      <w:r w:rsidRPr="006F79A0">
        <w:rPr>
          <w:rFonts w:ascii="Arial" w:hAnsi="Arial" w:cs="Arial"/>
          <w:color w:val="7B7B7B" w:themeColor="accent3" w:themeShade="BF"/>
          <w:sz w:val="22"/>
          <w:szCs w:val="22"/>
        </w:rPr>
        <w:t>Secondly, various provisions have been introduced for co-ordination and cooperation to deal with the multifarious proceedings of insolvency of debtor. This could be in the form agreements and protocols between insolvency practitioners and courts for the purpose of facilitating of multiple insolvency proceedings in different Member States concerning the same debtor or members of the same group of companies, where this is compatible with the rules applicable to each of the proceedings. This may be in the form of agreement to act as coordinator (Article 61) and Article 66 with regard to choice of court for group coordination proceedings.</w:t>
      </w:r>
      <w:r w:rsidR="009954B2" w:rsidRPr="005D2CD6">
        <w:rPr>
          <w:rFonts w:ascii="Arial" w:hAnsi="Arial" w:cs="Arial"/>
          <w:color w:val="7B7B7B" w:themeColor="accent3" w:themeShade="BF"/>
          <w:sz w:val="22"/>
          <w:szCs w:val="22"/>
          <w:lang w:val="en-GB"/>
        </w:rPr>
        <w:t>]</w:t>
      </w:r>
    </w:p>
    <w:p w14:paraId="321358EA" w14:textId="77777777" w:rsidR="009954B2" w:rsidRPr="005D2CD6" w:rsidRDefault="009954B2" w:rsidP="002A37BB">
      <w:pPr>
        <w:jc w:val="both"/>
        <w:rPr>
          <w:rFonts w:ascii="Arial" w:hAnsi="Arial" w:cs="Arial"/>
          <w:bCs/>
          <w:sz w:val="22"/>
          <w:szCs w:val="22"/>
          <w:lang w:val="en-GB"/>
        </w:rPr>
      </w:pPr>
    </w:p>
    <w:p w14:paraId="526ED9B7" w14:textId="35C7BEE5" w:rsidR="00AE2316" w:rsidRPr="005D2CD6" w:rsidRDefault="00AE2316">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marks may be awarded or deducted on the basis of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77777777" w:rsidR="00DD47EF" w:rsidRPr="005D2CD6" w:rsidRDefault="00DD47EF"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bookmarkStart w:id="4" w:name="_Hlk91612119"/>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bookmarkEnd w:id="4"/>
    <w:p w14:paraId="4098D7DA" w14:textId="77777777" w:rsidR="00241FA3" w:rsidRPr="005D2CD6" w:rsidRDefault="00241FA3" w:rsidP="002A37BB">
      <w:pPr>
        <w:jc w:val="both"/>
        <w:rPr>
          <w:rFonts w:ascii="Arial" w:hAnsi="Arial" w:cs="Arial"/>
          <w:sz w:val="22"/>
          <w:szCs w:val="22"/>
        </w:rPr>
      </w:pPr>
    </w:p>
    <w:p w14:paraId="63250ECA" w14:textId="295D4739" w:rsidR="00CB7817" w:rsidRDefault="00DF75F8" w:rsidP="00CB7817">
      <w:pPr>
        <w:jc w:val="both"/>
        <w:rPr>
          <w:rFonts w:ascii="Arial" w:hAnsi="Arial" w:cs="Arial"/>
          <w:color w:val="7B7B7B" w:themeColor="accent3" w:themeShade="BF"/>
          <w:sz w:val="22"/>
          <w:szCs w:val="22"/>
        </w:rPr>
      </w:pPr>
      <w:r w:rsidRPr="009D4135">
        <w:rPr>
          <w:rFonts w:ascii="Arial" w:hAnsi="Arial" w:cs="Arial"/>
          <w:color w:val="7B7B7B" w:themeColor="accent3" w:themeShade="BF"/>
          <w:sz w:val="22"/>
          <w:szCs w:val="22"/>
        </w:rPr>
        <w:t>[</w:t>
      </w:r>
      <w:r w:rsidR="00CB7817" w:rsidRPr="009D4135">
        <w:rPr>
          <w:rFonts w:ascii="Arial" w:hAnsi="Arial" w:cs="Arial"/>
          <w:color w:val="7B7B7B" w:themeColor="accent3" w:themeShade="BF"/>
          <w:sz w:val="22"/>
          <w:szCs w:val="22"/>
        </w:rPr>
        <w:t xml:space="preserve">While European States had made considerable progress since 1960 in developing process and regulations to deal instance of insolvency, however, it was acknowledged that activities </w:t>
      </w:r>
      <w:r w:rsidR="00CB7817" w:rsidRPr="009D4135">
        <w:rPr>
          <w:rFonts w:ascii="Arial" w:hAnsi="Arial" w:cs="Arial"/>
          <w:color w:val="7B7B7B" w:themeColor="accent3" w:themeShade="BF"/>
          <w:sz w:val="22"/>
          <w:szCs w:val="22"/>
        </w:rPr>
        <w:lastRenderedPageBreak/>
        <w:t>of undertakings have more and more cross-border effects while they are governed by the local laws. It was also noted that insolvency of such undertakings also affects the proper functioning of the internal market, therefore, need was felt to have regulations which provide for coordination of the measures to be taken regarding an insolvent debtor's assets.</w:t>
      </w:r>
    </w:p>
    <w:p w14:paraId="7A822008" w14:textId="77777777" w:rsidR="009D4135" w:rsidRPr="009D4135" w:rsidRDefault="009D4135" w:rsidP="00CB7817">
      <w:pPr>
        <w:jc w:val="both"/>
        <w:rPr>
          <w:rFonts w:ascii="Arial" w:hAnsi="Arial" w:cs="Arial"/>
          <w:color w:val="7B7B7B" w:themeColor="accent3" w:themeShade="BF"/>
          <w:sz w:val="22"/>
          <w:szCs w:val="22"/>
        </w:rPr>
      </w:pPr>
    </w:p>
    <w:p w14:paraId="1FB54269" w14:textId="447F50F8" w:rsidR="00CB7817" w:rsidRDefault="00CB7817" w:rsidP="00CB7817">
      <w:pPr>
        <w:jc w:val="both"/>
        <w:rPr>
          <w:rFonts w:ascii="Arial" w:hAnsi="Arial" w:cs="Arial"/>
          <w:color w:val="7B7B7B" w:themeColor="accent3" w:themeShade="BF"/>
          <w:sz w:val="22"/>
          <w:szCs w:val="22"/>
        </w:rPr>
      </w:pPr>
      <w:r w:rsidRPr="009D4135">
        <w:rPr>
          <w:rFonts w:ascii="Arial" w:hAnsi="Arial" w:cs="Arial"/>
          <w:color w:val="7B7B7B" w:themeColor="accent3" w:themeShade="BF"/>
          <w:sz w:val="22"/>
          <w:szCs w:val="22"/>
        </w:rPr>
        <w:t xml:space="preserve">Secondly, it was also increasingly </w:t>
      </w:r>
      <w:r w:rsidR="00B8531C" w:rsidRPr="009D4135">
        <w:rPr>
          <w:rFonts w:ascii="Arial" w:hAnsi="Arial" w:cs="Arial"/>
          <w:color w:val="7B7B7B" w:themeColor="accent3" w:themeShade="BF"/>
          <w:sz w:val="22"/>
          <w:szCs w:val="22"/>
        </w:rPr>
        <w:t>realized</w:t>
      </w:r>
      <w:r w:rsidRPr="009D4135">
        <w:rPr>
          <w:rFonts w:ascii="Arial" w:hAnsi="Arial" w:cs="Arial"/>
          <w:color w:val="7B7B7B" w:themeColor="accent3" w:themeShade="BF"/>
          <w:sz w:val="22"/>
          <w:szCs w:val="22"/>
        </w:rPr>
        <w:t xml:space="preserve"> that the existing framework </w:t>
      </w:r>
      <w:r w:rsidR="009D4135" w:rsidRPr="009D4135">
        <w:rPr>
          <w:rFonts w:ascii="Arial" w:hAnsi="Arial" w:cs="Arial"/>
          <w:color w:val="7B7B7B" w:themeColor="accent3" w:themeShade="BF"/>
          <w:sz w:val="22"/>
          <w:szCs w:val="22"/>
        </w:rPr>
        <w:t>focused</w:t>
      </w:r>
      <w:r w:rsidRPr="009D4135">
        <w:rPr>
          <w:rFonts w:ascii="Arial" w:hAnsi="Arial" w:cs="Arial"/>
          <w:color w:val="7B7B7B" w:themeColor="accent3" w:themeShade="BF"/>
          <w:sz w:val="22"/>
          <w:szCs w:val="22"/>
        </w:rPr>
        <w:t xml:space="preserve"> more on liquidation of the undertaking and </w:t>
      </w:r>
      <w:r w:rsidR="00B8531C" w:rsidRPr="009D4135">
        <w:rPr>
          <w:rFonts w:ascii="Arial" w:hAnsi="Arial" w:cs="Arial"/>
          <w:color w:val="7B7B7B" w:themeColor="accent3" w:themeShade="BF"/>
          <w:sz w:val="22"/>
          <w:szCs w:val="22"/>
        </w:rPr>
        <w:t>realization</w:t>
      </w:r>
      <w:r w:rsidRPr="009D4135">
        <w:rPr>
          <w:rFonts w:ascii="Arial" w:hAnsi="Arial" w:cs="Arial"/>
          <w:color w:val="7B7B7B" w:themeColor="accent3" w:themeShade="BF"/>
          <w:sz w:val="22"/>
          <w:szCs w:val="22"/>
        </w:rPr>
        <w:t xml:space="preserve"> of the assets and have fewer options for rescue or resolution of insolvency. Further, the existing Regulations did not prov</w:t>
      </w:r>
      <w:r w:rsidR="009D4135">
        <w:rPr>
          <w:rFonts w:ascii="Arial" w:hAnsi="Arial" w:cs="Arial"/>
          <w:color w:val="7B7B7B" w:themeColor="accent3" w:themeShade="BF"/>
          <w:sz w:val="22"/>
          <w:szCs w:val="22"/>
        </w:rPr>
        <w:t>id</w:t>
      </w:r>
      <w:r w:rsidRPr="009D4135">
        <w:rPr>
          <w:rFonts w:ascii="Arial" w:hAnsi="Arial" w:cs="Arial"/>
          <w:color w:val="7B7B7B" w:themeColor="accent3" w:themeShade="BF"/>
          <w:sz w:val="22"/>
          <w:szCs w:val="22"/>
        </w:rPr>
        <w:t>e for any pre-insolvency proceedings, or preventive proceedings to check instances of bankruptcy declarations of the debtor. Practical difficulties</w:t>
      </w:r>
      <w:r w:rsidR="009D4135">
        <w:rPr>
          <w:rFonts w:ascii="Arial" w:hAnsi="Arial" w:cs="Arial"/>
          <w:color w:val="7B7B7B" w:themeColor="accent3" w:themeShade="BF"/>
          <w:sz w:val="22"/>
          <w:szCs w:val="22"/>
        </w:rPr>
        <w:t xml:space="preserve"> were also</w:t>
      </w:r>
      <w:r w:rsidRPr="009D4135">
        <w:rPr>
          <w:rFonts w:ascii="Arial" w:hAnsi="Arial" w:cs="Arial"/>
          <w:color w:val="7B7B7B" w:themeColor="accent3" w:themeShade="BF"/>
          <w:sz w:val="22"/>
          <w:szCs w:val="22"/>
        </w:rPr>
        <w:t xml:space="preserve"> encountered in the application of the COMI principle (necessary to determine the main proceedings and jurisdiction) with instances of forum shopping.</w:t>
      </w:r>
    </w:p>
    <w:p w14:paraId="7E6B73D8" w14:textId="77777777" w:rsidR="009D4135" w:rsidRPr="009D4135" w:rsidRDefault="009D4135" w:rsidP="00CB7817">
      <w:pPr>
        <w:jc w:val="both"/>
        <w:rPr>
          <w:rFonts w:ascii="Arial" w:hAnsi="Arial" w:cs="Arial"/>
          <w:color w:val="7B7B7B" w:themeColor="accent3" w:themeShade="BF"/>
          <w:sz w:val="22"/>
          <w:szCs w:val="22"/>
        </w:rPr>
      </w:pPr>
    </w:p>
    <w:p w14:paraId="07C1869F" w14:textId="0DE0D9F7" w:rsidR="00CB7817" w:rsidRPr="00B8531C" w:rsidRDefault="00CB7817" w:rsidP="00CB7817">
      <w:pPr>
        <w:jc w:val="both"/>
        <w:rPr>
          <w:rFonts w:ascii="Arial" w:hAnsi="Arial" w:cs="Arial"/>
          <w:b/>
          <w:bCs/>
          <w:color w:val="7B7B7B" w:themeColor="accent3" w:themeShade="BF"/>
          <w:sz w:val="22"/>
          <w:szCs w:val="22"/>
          <w:u w:val="single"/>
        </w:rPr>
      </w:pPr>
      <w:r w:rsidRPr="009D4135">
        <w:rPr>
          <w:rFonts w:ascii="Arial" w:hAnsi="Arial" w:cs="Arial"/>
          <w:color w:val="7B7B7B" w:themeColor="accent3" w:themeShade="BF"/>
          <w:sz w:val="22"/>
          <w:szCs w:val="22"/>
        </w:rPr>
        <w:t xml:space="preserve">Thus, the major challenges under the EIR 2000 were faced in dealing with cross border insolvency and group insolvencies and in providing for rescue measures in the Regulations. EIR- Recast </w:t>
      </w:r>
      <w:r w:rsidR="009D4135" w:rsidRPr="009D4135">
        <w:rPr>
          <w:rFonts w:ascii="Arial" w:hAnsi="Arial" w:cs="Arial"/>
          <w:color w:val="7B7B7B" w:themeColor="accent3" w:themeShade="BF"/>
          <w:sz w:val="22"/>
          <w:szCs w:val="22"/>
        </w:rPr>
        <w:t>focused</w:t>
      </w:r>
      <w:r w:rsidRPr="009D4135">
        <w:rPr>
          <w:rFonts w:ascii="Arial" w:hAnsi="Arial" w:cs="Arial"/>
          <w:color w:val="7B7B7B" w:themeColor="accent3" w:themeShade="BF"/>
          <w:sz w:val="22"/>
          <w:szCs w:val="22"/>
        </w:rPr>
        <w:t xml:space="preserve"> on improving the EIR 2000 by way of suitable provisions to provide for rescue measures and to make the parallel proceeding more effective and meaningful by providing for cooperation and coordination between IP, Courts and Administrator of the insolvency proceedings. At the same time, it also assimilated the judicial precedent of the Court of EU on the issue of COMI on the basis of judgement in the case of </w:t>
      </w:r>
      <w:r w:rsidRPr="00B8531C">
        <w:rPr>
          <w:rFonts w:ascii="Arial" w:hAnsi="Arial" w:cs="Arial"/>
          <w:b/>
          <w:bCs/>
          <w:color w:val="7B7B7B" w:themeColor="accent3" w:themeShade="BF"/>
          <w:sz w:val="22"/>
          <w:szCs w:val="22"/>
        </w:rPr>
        <w:t>Eurofeed IFSC</w:t>
      </w:r>
      <w:r w:rsidRPr="009D4135">
        <w:rPr>
          <w:rFonts w:ascii="Arial" w:hAnsi="Arial" w:cs="Arial"/>
          <w:color w:val="7B7B7B" w:themeColor="accent3" w:themeShade="BF"/>
          <w:sz w:val="22"/>
          <w:szCs w:val="22"/>
        </w:rPr>
        <w:t xml:space="preserve"> and Synthetic Proceedings on the basis of the pronouncement in the case </w:t>
      </w:r>
      <w:r w:rsidRPr="00B8531C">
        <w:rPr>
          <w:rFonts w:ascii="Arial" w:hAnsi="Arial" w:cs="Arial"/>
          <w:b/>
          <w:bCs/>
          <w:color w:val="7B7B7B" w:themeColor="accent3" w:themeShade="BF"/>
          <w:sz w:val="22"/>
          <w:szCs w:val="22"/>
          <w:u w:val="single"/>
        </w:rPr>
        <w:t>of Collins Vs Aikman Europe SA.</w:t>
      </w:r>
    </w:p>
    <w:p w14:paraId="06167FB2" w14:textId="77777777" w:rsidR="009D4135" w:rsidRPr="009D4135" w:rsidRDefault="009D4135" w:rsidP="00CB7817">
      <w:pPr>
        <w:jc w:val="both"/>
        <w:rPr>
          <w:rFonts w:ascii="Arial" w:hAnsi="Arial" w:cs="Arial"/>
          <w:color w:val="7B7B7B" w:themeColor="accent3" w:themeShade="BF"/>
          <w:sz w:val="22"/>
          <w:szCs w:val="22"/>
        </w:rPr>
      </w:pPr>
    </w:p>
    <w:p w14:paraId="26563863" w14:textId="77777777" w:rsidR="00CB7817" w:rsidRPr="009D4135" w:rsidRDefault="00CB7817" w:rsidP="00CB7817">
      <w:pPr>
        <w:jc w:val="both"/>
        <w:rPr>
          <w:rFonts w:ascii="Arial" w:hAnsi="Arial" w:cs="Arial"/>
          <w:color w:val="7B7B7B" w:themeColor="accent3" w:themeShade="BF"/>
          <w:sz w:val="22"/>
          <w:szCs w:val="22"/>
        </w:rPr>
      </w:pPr>
      <w:r w:rsidRPr="009D4135">
        <w:rPr>
          <w:rFonts w:ascii="Arial" w:hAnsi="Arial" w:cs="Arial"/>
          <w:color w:val="7B7B7B" w:themeColor="accent3" w:themeShade="BF"/>
          <w:sz w:val="22"/>
          <w:szCs w:val="22"/>
        </w:rPr>
        <w:t xml:space="preserve">EIR- Recast lay down process for group coordination in the form of Articles 61 to 77. Article 1 has enlarged the scope of the insolvency proceedings by providing that EIR Recast applies to public collective proceedings, including interim proceedings and other proceedings based on law relating to insolvency for the purpose of rescue of the economically viable but financially distressed undertakings. </w:t>
      </w:r>
    </w:p>
    <w:p w14:paraId="3781048C" w14:textId="77777777" w:rsidR="00CB7817" w:rsidRPr="009D4135" w:rsidRDefault="00CB7817" w:rsidP="002A37BB">
      <w:pPr>
        <w:jc w:val="both"/>
        <w:rPr>
          <w:rFonts w:ascii="Arial" w:hAnsi="Arial" w:cs="Arial"/>
          <w:color w:val="7B7B7B" w:themeColor="accent3" w:themeShade="BF"/>
          <w:sz w:val="22"/>
          <w:szCs w:val="22"/>
        </w:rPr>
      </w:pPr>
    </w:p>
    <w:p w14:paraId="4024A332" w14:textId="5D7676C7" w:rsidR="00544127" w:rsidRPr="009D4135" w:rsidRDefault="00CB7817" w:rsidP="002A37BB">
      <w:pPr>
        <w:jc w:val="both"/>
        <w:rPr>
          <w:rFonts w:ascii="Arial" w:hAnsi="Arial" w:cs="Arial"/>
          <w:color w:val="7B7B7B" w:themeColor="accent3" w:themeShade="BF"/>
          <w:sz w:val="22"/>
          <w:szCs w:val="22"/>
        </w:rPr>
      </w:pPr>
      <w:r w:rsidRPr="009D4135">
        <w:rPr>
          <w:rFonts w:ascii="Arial" w:hAnsi="Arial" w:cs="Arial"/>
          <w:color w:val="7B7B7B" w:themeColor="accent3" w:themeShade="BF"/>
          <w:sz w:val="22"/>
          <w:szCs w:val="22"/>
        </w:rPr>
        <w:t>Thus, the EIR Recast has tried to achieve a more balanced system of insolvency process with due regard to the local law of the states.</w:t>
      </w:r>
      <w:r w:rsidR="00DF75F8" w:rsidRPr="009D4135">
        <w:rPr>
          <w:rFonts w:ascii="Arial" w:hAnsi="Arial" w:cs="Arial"/>
          <w:color w:val="7B7B7B" w:themeColor="accent3" w:themeShade="BF"/>
          <w:sz w:val="22"/>
          <w:szCs w:val="22"/>
        </w:rPr>
        <w:t>]</w:t>
      </w:r>
    </w:p>
    <w:p w14:paraId="4A637290" w14:textId="4A0282A0" w:rsidR="00544127" w:rsidRPr="005D2CD6" w:rsidRDefault="00544127" w:rsidP="002A37BB">
      <w:pPr>
        <w:ind w:left="720" w:hanging="720"/>
        <w:jc w:val="both"/>
        <w:rPr>
          <w:rFonts w:ascii="Arial" w:hAnsi="Arial" w:cs="Arial"/>
          <w:sz w:val="22"/>
          <w:szCs w:val="22"/>
        </w:rPr>
      </w:pP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bookmarkStart w:id="5" w:name="_Hlk91669098"/>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 xml:space="preserve">in which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bookmarkEnd w:id="5"/>
    <w:p w14:paraId="2F029E55" w14:textId="1280FB99" w:rsidR="00DF75F8" w:rsidRPr="005D2CD6" w:rsidRDefault="00DF75F8" w:rsidP="002A37BB">
      <w:pPr>
        <w:jc w:val="both"/>
        <w:rPr>
          <w:rFonts w:ascii="Arial" w:hAnsi="Arial" w:cs="Arial"/>
          <w:sz w:val="22"/>
          <w:szCs w:val="22"/>
        </w:rPr>
      </w:pPr>
    </w:p>
    <w:p w14:paraId="0479DC80" w14:textId="77777777" w:rsidR="009D4135" w:rsidRDefault="00DF75F8" w:rsidP="009D4135">
      <w:pPr>
        <w:jc w:val="both"/>
        <w:rPr>
          <w:rFonts w:ascii="Arial" w:hAnsi="Arial" w:cs="Arial"/>
          <w:color w:val="7B7B7B" w:themeColor="accent3" w:themeShade="BF"/>
          <w:sz w:val="22"/>
          <w:szCs w:val="22"/>
        </w:rPr>
      </w:pPr>
      <w:r w:rsidRPr="009D4135">
        <w:rPr>
          <w:rFonts w:ascii="Arial" w:hAnsi="Arial" w:cs="Arial"/>
          <w:color w:val="7B7B7B" w:themeColor="accent3" w:themeShade="BF"/>
          <w:sz w:val="22"/>
          <w:szCs w:val="22"/>
        </w:rPr>
        <w:t>[</w:t>
      </w:r>
      <w:r w:rsidR="00CB7817" w:rsidRPr="009D4135">
        <w:rPr>
          <w:rFonts w:ascii="Arial" w:hAnsi="Arial" w:cs="Arial"/>
          <w:color w:val="7B7B7B" w:themeColor="accent3" w:themeShade="BF"/>
          <w:sz w:val="22"/>
          <w:szCs w:val="22"/>
        </w:rPr>
        <w:t xml:space="preserve">EIR 2000 was a great piece of legislation which structured the regulations to effectively deal with the insolvency across the </w:t>
      </w:r>
      <w:r w:rsidR="009D4135">
        <w:rPr>
          <w:rFonts w:ascii="Arial" w:hAnsi="Arial" w:cs="Arial"/>
          <w:color w:val="7B7B7B" w:themeColor="accent3" w:themeShade="BF"/>
          <w:sz w:val="22"/>
          <w:szCs w:val="22"/>
        </w:rPr>
        <w:t>Member States</w:t>
      </w:r>
      <w:r w:rsidR="00CB7817" w:rsidRPr="009D4135">
        <w:rPr>
          <w:rFonts w:ascii="Arial" w:hAnsi="Arial" w:cs="Arial"/>
          <w:color w:val="7B7B7B" w:themeColor="accent3" w:themeShade="BF"/>
          <w:sz w:val="22"/>
          <w:szCs w:val="22"/>
        </w:rPr>
        <w:t xml:space="preserve">. It effectively dealt with host of issues concerning insolvency including uniform rules of international jurisdiction, recognition of insolvency judgements, applicable law in insolvency matters and cooperation between insolvency practitioners. EIR 2000 </w:t>
      </w:r>
      <w:r w:rsidR="009D4135" w:rsidRPr="009D4135">
        <w:rPr>
          <w:rFonts w:ascii="Arial" w:hAnsi="Arial" w:cs="Arial"/>
          <w:color w:val="7B7B7B" w:themeColor="accent3" w:themeShade="BF"/>
          <w:sz w:val="22"/>
          <w:szCs w:val="22"/>
        </w:rPr>
        <w:t>focused</w:t>
      </w:r>
      <w:r w:rsidR="00CB7817" w:rsidRPr="009D4135">
        <w:rPr>
          <w:rFonts w:ascii="Arial" w:hAnsi="Arial" w:cs="Arial"/>
          <w:color w:val="7B7B7B" w:themeColor="accent3" w:themeShade="BF"/>
          <w:sz w:val="22"/>
          <w:szCs w:val="22"/>
        </w:rPr>
        <w:t xml:space="preserve"> on the’ lex concursus’, that the law of the state of opening of the insolvency proceedings should determine the effect of the proceedings. At the same </w:t>
      </w:r>
      <w:r w:rsidR="009D4135" w:rsidRPr="009D4135">
        <w:rPr>
          <w:rFonts w:ascii="Arial" w:hAnsi="Arial" w:cs="Arial"/>
          <w:color w:val="7B7B7B" w:themeColor="accent3" w:themeShade="BF"/>
          <w:sz w:val="22"/>
          <w:szCs w:val="22"/>
        </w:rPr>
        <w:t>time,</w:t>
      </w:r>
      <w:r w:rsidR="00CB7817" w:rsidRPr="009D4135">
        <w:rPr>
          <w:rFonts w:ascii="Arial" w:hAnsi="Arial" w:cs="Arial"/>
          <w:color w:val="7B7B7B" w:themeColor="accent3" w:themeShade="BF"/>
          <w:sz w:val="22"/>
          <w:szCs w:val="22"/>
        </w:rPr>
        <w:t xml:space="preserve"> it also allowed opening up of secondary territorial proceedings in another member state where debtor might have an establishment, however, it also lay down rules for coordination between main and secondary proceedings.</w:t>
      </w:r>
    </w:p>
    <w:p w14:paraId="29C50DB6" w14:textId="336D559B" w:rsidR="00CB7817" w:rsidRPr="009D4135" w:rsidRDefault="00CB7817" w:rsidP="009D4135">
      <w:pPr>
        <w:jc w:val="both"/>
        <w:rPr>
          <w:rFonts w:ascii="Arial" w:hAnsi="Arial" w:cs="Arial"/>
          <w:color w:val="7B7B7B" w:themeColor="accent3" w:themeShade="BF"/>
          <w:sz w:val="22"/>
          <w:szCs w:val="22"/>
        </w:rPr>
      </w:pPr>
      <w:r w:rsidRPr="009D4135">
        <w:rPr>
          <w:rFonts w:ascii="Arial" w:hAnsi="Arial" w:cs="Arial"/>
          <w:color w:val="7B7B7B" w:themeColor="accent3" w:themeShade="BF"/>
          <w:sz w:val="22"/>
          <w:szCs w:val="22"/>
        </w:rPr>
        <w:t xml:space="preserve"> </w:t>
      </w:r>
    </w:p>
    <w:p w14:paraId="07ABBC7D" w14:textId="1C92F453" w:rsidR="00CB7817" w:rsidRPr="009D4135" w:rsidRDefault="00CB7817" w:rsidP="009D4135">
      <w:pPr>
        <w:jc w:val="both"/>
        <w:rPr>
          <w:rFonts w:ascii="Arial" w:hAnsi="Arial" w:cs="Arial"/>
          <w:color w:val="7B7B7B" w:themeColor="accent3" w:themeShade="BF"/>
          <w:sz w:val="22"/>
          <w:szCs w:val="22"/>
        </w:rPr>
      </w:pPr>
      <w:r w:rsidRPr="009D4135">
        <w:rPr>
          <w:rFonts w:ascii="Arial" w:hAnsi="Arial" w:cs="Arial"/>
          <w:color w:val="7B7B7B" w:themeColor="accent3" w:themeShade="BF"/>
          <w:sz w:val="22"/>
          <w:szCs w:val="22"/>
        </w:rPr>
        <w:t>It thus, attempted to put in place a ‘modified universality’ through two doctrines of ‘</w:t>
      </w:r>
      <w:r w:rsidRPr="00B8531C">
        <w:rPr>
          <w:rFonts w:ascii="Arial" w:hAnsi="Arial" w:cs="Arial"/>
          <w:b/>
          <w:bCs/>
          <w:color w:val="7B7B7B" w:themeColor="accent3" w:themeShade="BF"/>
          <w:sz w:val="22"/>
          <w:szCs w:val="22"/>
        </w:rPr>
        <w:t>lex concursus’ and ‘lex concursus secondarii’</w:t>
      </w:r>
      <w:r w:rsidR="009D4135">
        <w:rPr>
          <w:rFonts w:ascii="Arial" w:hAnsi="Arial" w:cs="Arial"/>
          <w:color w:val="7B7B7B" w:themeColor="accent3" w:themeShade="BF"/>
          <w:sz w:val="22"/>
          <w:szCs w:val="22"/>
        </w:rPr>
        <w:t xml:space="preserve">, </w:t>
      </w:r>
      <w:r w:rsidRPr="009D4135">
        <w:rPr>
          <w:rFonts w:ascii="Arial" w:hAnsi="Arial" w:cs="Arial"/>
          <w:color w:val="7B7B7B" w:themeColor="accent3" w:themeShade="BF"/>
          <w:sz w:val="22"/>
          <w:szCs w:val="22"/>
        </w:rPr>
        <w:t xml:space="preserve"> </w:t>
      </w:r>
      <w:r w:rsidR="009D4135" w:rsidRPr="009D4135">
        <w:rPr>
          <w:rFonts w:ascii="Arial" w:hAnsi="Arial" w:cs="Arial"/>
          <w:color w:val="7B7B7B" w:themeColor="accent3" w:themeShade="BF"/>
          <w:sz w:val="22"/>
          <w:szCs w:val="22"/>
        </w:rPr>
        <w:t>recognizing</w:t>
      </w:r>
      <w:r w:rsidRPr="009D4135">
        <w:rPr>
          <w:rFonts w:ascii="Arial" w:hAnsi="Arial" w:cs="Arial"/>
          <w:color w:val="7B7B7B" w:themeColor="accent3" w:themeShade="BF"/>
          <w:sz w:val="22"/>
          <w:szCs w:val="22"/>
        </w:rPr>
        <w:t xml:space="preserve"> the need for co-existence of both ’main proceedings’ and ‘the secondary proceeding’ for balancing the interest of local creditors and also with a view have more certainty about right under the commercial agreements/transactions.</w:t>
      </w:r>
    </w:p>
    <w:p w14:paraId="626AB1D1" w14:textId="4DEE8667" w:rsidR="00CB7817" w:rsidRDefault="00CB7817" w:rsidP="009D4135">
      <w:pPr>
        <w:jc w:val="both"/>
        <w:rPr>
          <w:rFonts w:ascii="Arial" w:hAnsi="Arial" w:cs="Arial"/>
          <w:color w:val="7B7B7B" w:themeColor="accent3" w:themeShade="BF"/>
          <w:sz w:val="22"/>
          <w:szCs w:val="22"/>
        </w:rPr>
      </w:pPr>
      <w:r w:rsidRPr="009D4135">
        <w:rPr>
          <w:rFonts w:ascii="Arial" w:hAnsi="Arial" w:cs="Arial"/>
          <w:color w:val="7B7B7B" w:themeColor="accent3" w:themeShade="BF"/>
          <w:sz w:val="22"/>
          <w:szCs w:val="22"/>
        </w:rPr>
        <w:lastRenderedPageBreak/>
        <w:t xml:space="preserve">However, it was increasingly felt that, while the above providing greatly </w:t>
      </w:r>
      <w:r w:rsidR="009D4135" w:rsidRPr="009D4135">
        <w:rPr>
          <w:rFonts w:ascii="Arial" w:hAnsi="Arial" w:cs="Arial"/>
          <w:color w:val="7B7B7B" w:themeColor="accent3" w:themeShade="BF"/>
          <w:sz w:val="22"/>
          <w:szCs w:val="22"/>
        </w:rPr>
        <w:t>facilitated</w:t>
      </w:r>
      <w:r w:rsidRPr="009D4135">
        <w:rPr>
          <w:rFonts w:ascii="Arial" w:hAnsi="Arial" w:cs="Arial"/>
          <w:color w:val="7B7B7B" w:themeColor="accent3" w:themeShade="BF"/>
          <w:sz w:val="22"/>
          <w:szCs w:val="22"/>
        </w:rPr>
        <w:t xml:space="preserve"> the process under cross border insolvencies, but not adequate enough to meet the challenges that would arise on account of multifarious proceedings in different States, especially the co-ordination that was needed to put in place an effective system.</w:t>
      </w:r>
    </w:p>
    <w:p w14:paraId="29FDE624" w14:textId="77777777" w:rsidR="009D4135" w:rsidRPr="009D4135" w:rsidRDefault="009D4135" w:rsidP="009D4135">
      <w:pPr>
        <w:jc w:val="both"/>
        <w:rPr>
          <w:rFonts w:ascii="Arial" w:hAnsi="Arial" w:cs="Arial"/>
          <w:color w:val="7B7B7B" w:themeColor="accent3" w:themeShade="BF"/>
          <w:sz w:val="22"/>
          <w:szCs w:val="22"/>
        </w:rPr>
      </w:pPr>
    </w:p>
    <w:p w14:paraId="323497C9" w14:textId="2F23A3AD" w:rsidR="00CB7817" w:rsidRPr="006F79A0" w:rsidRDefault="009D4135" w:rsidP="00CB7817">
      <w:pPr>
        <w:pStyle w:val="NormalWeb"/>
        <w:shd w:val="clear" w:color="auto" w:fill="FFFFFF"/>
        <w:spacing w:before="0" w:beforeAutospacing="0"/>
        <w:jc w:val="both"/>
        <w:rPr>
          <w:rFonts w:ascii="Arial" w:hAnsi="Arial" w:cs="Arial"/>
          <w:color w:val="7B7B7B" w:themeColor="accent3" w:themeShade="BF"/>
          <w:sz w:val="22"/>
          <w:szCs w:val="22"/>
        </w:rPr>
      </w:pPr>
      <w:r w:rsidRPr="006F79A0">
        <w:rPr>
          <w:rFonts w:ascii="Arial" w:hAnsi="Arial" w:cs="Arial"/>
          <w:color w:val="7B7B7B" w:themeColor="accent3" w:themeShade="BF"/>
          <w:sz w:val="22"/>
          <w:szCs w:val="22"/>
        </w:rPr>
        <w:t>Recognizing</w:t>
      </w:r>
      <w:r w:rsidR="00CB7817" w:rsidRPr="006F79A0">
        <w:rPr>
          <w:rFonts w:ascii="Arial" w:hAnsi="Arial" w:cs="Arial"/>
          <w:color w:val="7B7B7B" w:themeColor="accent3" w:themeShade="BF"/>
          <w:sz w:val="22"/>
          <w:szCs w:val="22"/>
        </w:rPr>
        <w:t xml:space="preserve"> the need for putting into place a mechanism of co-operation and co-ordination between the two types of proceedings, Recital (48) of EIR Recast, </w:t>
      </w:r>
      <w:r w:rsidRPr="006F79A0">
        <w:rPr>
          <w:rFonts w:ascii="Arial" w:hAnsi="Arial" w:cs="Arial"/>
          <w:color w:val="7B7B7B" w:themeColor="accent3" w:themeShade="BF"/>
          <w:sz w:val="22"/>
          <w:szCs w:val="22"/>
        </w:rPr>
        <w:t>emphasized</w:t>
      </w:r>
      <w:r w:rsidR="00CB7817" w:rsidRPr="006F79A0">
        <w:rPr>
          <w:rFonts w:ascii="Arial" w:hAnsi="Arial" w:cs="Arial"/>
          <w:color w:val="7B7B7B" w:themeColor="accent3" w:themeShade="BF"/>
          <w:sz w:val="22"/>
          <w:szCs w:val="22"/>
        </w:rPr>
        <w:t xml:space="preserve"> that  main insolvency proceedings and secondary insolvency proceedings can contribute to the efficient administration of the debtor's insolvency estate or to the effective realisation of the total assets if there is proper cooperation between the actors involved in all the concurrent proceedings. </w:t>
      </w:r>
    </w:p>
    <w:p w14:paraId="424B5180" w14:textId="77777777" w:rsidR="00CB7817" w:rsidRPr="006F79A0" w:rsidRDefault="00CB7817" w:rsidP="00CB7817">
      <w:pPr>
        <w:pStyle w:val="NormalWeb"/>
        <w:shd w:val="clear" w:color="auto" w:fill="FFFFFF"/>
        <w:spacing w:before="0" w:beforeAutospacing="0"/>
        <w:jc w:val="both"/>
        <w:rPr>
          <w:rFonts w:ascii="Arial" w:hAnsi="Arial" w:cs="Arial"/>
          <w:color w:val="7B7B7B" w:themeColor="accent3" w:themeShade="BF"/>
          <w:sz w:val="22"/>
          <w:szCs w:val="22"/>
        </w:rPr>
      </w:pPr>
      <w:r w:rsidRPr="006F79A0">
        <w:rPr>
          <w:rFonts w:ascii="Arial" w:hAnsi="Arial" w:cs="Arial"/>
          <w:color w:val="7B7B7B" w:themeColor="accent3" w:themeShade="BF"/>
          <w:sz w:val="22"/>
          <w:szCs w:val="22"/>
        </w:rPr>
        <w:t xml:space="preserve">Accordingly, in EIR Recast, provided for the mechanism for cooperation and coordination </w:t>
      </w:r>
      <w:r>
        <w:rPr>
          <w:rFonts w:ascii="Arial" w:hAnsi="Arial" w:cs="Arial"/>
          <w:color w:val="7B7B7B" w:themeColor="accent3" w:themeShade="BF"/>
          <w:sz w:val="22"/>
          <w:szCs w:val="22"/>
        </w:rPr>
        <w:t>by laying down set of Rules (</w:t>
      </w:r>
      <w:r w:rsidRPr="006F79A0">
        <w:rPr>
          <w:rFonts w:ascii="Arial" w:hAnsi="Arial" w:cs="Arial"/>
          <w:color w:val="7B7B7B" w:themeColor="accent3" w:themeShade="BF"/>
          <w:sz w:val="22"/>
          <w:szCs w:val="22"/>
        </w:rPr>
        <w:t>Articles from 41 to 43</w:t>
      </w:r>
      <w:r>
        <w:rPr>
          <w:rFonts w:ascii="Arial" w:hAnsi="Arial" w:cs="Arial"/>
          <w:color w:val="7B7B7B" w:themeColor="accent3" w:themeShade="BF"/>
          <w:sz w:val="22"/>
          <w:szCs w:val="22"/>
        </w:rPr>
        <w:t>) to deal</w:t>
      </w:r>
      <w:r w:rsidRPr="006F79A0">
        <w:rPr>
          <w:rFonts w:ascii="Arial" w:hAnsi="Arial" w:cs="Arial"/>
          <w:color w:val="7B7B7B" w:themeColor="accent3" w:themeShade="BF"/>
          <w:sz w:val="22"/>
          <w:szCs w:val="22"/>
        </w:rPr>
        <w:t xml:space="preserve"> with Cooperation and communication between insolvency practitioners</w:t>
      </w:r>
      <w:r>
        <w:rPr>
          <w:rFonts w:ascii="Arial" w:hAnsi="Arial" w:cs="Arial"/>
          <w:color w:val="7B7B7B" w:themeColor="accent3" w:themeShade="BF"/>
          <w:sz w:val="22"/>
          <w:szCs w:val="22"/>
        </w:rPr>
        <w:t xml:space="preserve"> (41)</w:t>
      </w:r>
      <w:r w:rsidRPr="006F79A0">
        <w:rPr>
          <w:rFonts w:ascii="Arial" w:hAnsi="Arial" w:cs="Arial"/>
          <w:color w:val="7B7B7B" w:themeColor="accent3" w:themeShade="BF"/>
          <w:sz w:val="22"/>
          <w:szCs w:val="22"/>
        </w:rPr>
        <w:t>, Cooperation and communication between courts</w:t>
      </w:r>
      <w:r>
        <w:rPr>
          <w:rFonts w:ascii="Arial" w:hAnsi="Arial" w:cs="Arial"/>
          <w:color w:val="7B7B7B" w:themeColor="accent3" w:themeShade="BF"/>
          <w:sz w:val="22"/>
          <w:szCs w:val="22"/>
        </w:rPr>
        <w:t xml:space="preserve"> (</w:t>
      </w:r>
      <w:r w:rsidRPr="006F79A0">
        <w:rPr>
          <w:rFonts w:ascii="Arial" w:hAnsi="Arial" w:cs="Arial"/>
          <w:color w:val="7B7B7B" w:themeColor="accent3" w:themeShade="BF"/>
          <w:sz w:val="22"/>
          <w:szCs w:val="22"/>
        </w:rPr>
        <w:t>Article 42</w:t>
      </w:r>
      <w:r>
        <w:rPr>
          <w:rFonts w:ascii="Arial" w:hAnsi="Arial" w:cs="Arial"/>
          <w:color w:val="7B7B7B" w:themeColor="accent3" w:themeShade="BF"/>
          <w:sz w:val="22"/>
          <w:szCs w:val="22"/>
        </w:rPr>
        <w:t>)</w:t>
      </w:r>
      <w:r w:rsidRPr="006F79A0">
        <w:rPr>
          <w:rFonts w:ascii="Arial" w:hAnsi="Arial" w:cs="Arial"/>
          <w:color w:val="7B7B7B" w:themeColor="accent3" w:themeShade="BF"/>
          <w:sz w:val="22"/>
          <w:szCs w:val="22"/>
        </w:rPr>
        <w:t>, Cooperation and communication between insolvency practitioners and courts</w:t>
      </w:r>
      <w:r>
        <w:rPr>
          <w:rFonts w:ascii="Arial" w:hAnsi="Arial" w:cs="Arial"/>
          <w:color w:val="7B7B7B" w:themeColor="accent3" w:themeShade="BF"/>
          <w:sz w:val="22"/>
          <w:szCs w:val="22"/>
        </w:rPr>
        <w:t xml:space="preserve"> (</w:t>
      </w:r>
      <w:r w:rsidRPr="006F79A0">
        <w:rPr>
          <w:rFonts w:ascii="Arial" w:hAnsi="Arial" w:cs="Arial"/>
          <w:color w:val="7B7B7B" w:themeColor="accent3" w:themeShade="BF"/>
          <w:sz w:val="22"/>
          <w:szCs w:val="22"/>
        </w:rPr>
        <w:t>Article 43</w:t>
      </w:r>
      <w:r>
        <w:rPr>
          <w:rFonts w:ascii="Arial" w:hAnsi="Arial" w:cs="Arial"/>
          <w:color w:val="7B7B7B" w:themeColor="accent3" w:themeShade="BF"/>
          <w:sz w:val="22"/>
          <w:szCs w:val="22"/>
        </w:rPr>
        <w:t>). At the same time, it also provided provision</w:t>
      </w:r>
      <w:r w:rsidRPr="006F79A0">
        <w:rPr>
          <w:rFonts w:ascii="Arial" w:hAnsi="Arial" w:cs="Arial"/>
          <w:color w:val="7B7B7B" w:themeColor="accent3" w:themeShade="BF"/>
          <w:sz w:val="22"/>
          <w:szCs w:val="22"/>
        </w:rPr>
        <w:t xml:space="preserve"> insolvency practitioners and courts to enter into agreements and protocols for the purpose of facilitating cross-border cooperation of multiple insolvency proceedings in different Member States. EIR Recast also provides for cooperation between the courts of different Member States by coordinating the appointment of insolvency practitioners. </w:t>
      </w:r>
    </w:p>
    <w:p w14:paraId="7940D274" w14:textId="2FE95EA6" w:rsidR="00DF75F8" w:rsidRPr="00CB7817" w:rsidRDefault="00CB7817" w:rsidP="00CB7817">
      <w:pPr>
        <w:pStyle w:val="NormalWeb"/>
        <w:shd w:val="clear" w:color="auto" w:fill="FFFFFF"/>
        <w:spacing w:before="0" w:beforeAutospacing="0"/>
        <w:jc w:val="both"/>
        <w:rPr>
          <w:rFonts w:ascii="Arial" w:hAnsi="Arial" w:cs="Arial"/>
          <w:color w:val="7B7B7B" w:themeColor="accent3" w:themeShade="BF"/>
          <w:sz w:val="22"/>
          <w:szCs w:val="22"/>
        </w:rPr>
      </w:pPr>
      <w:r w:rsidRPr="006F79A0">
        <w:rPr>
          <w:rFonts w:ascii="Arial" w:hAnsi="Arial" w:cs="Arial"/>
          <w:color w:val="7B7B7B" w:themeColor="accent3" w:themeShade="BF"/>
          <w:sz w:val="22"/>
          <w:szCs w:val="22"/>
        </w:rPr>
        <w:t xml:space="preserve">The Regulation introduces a new instrument </w:t>
      </w:r>
      <w:r w:rsidR="009D4135" w:rsidRPr="006F79A0">
        <w:rPr>
          <w:rFonts w:ascii="Arial" w:hAnsi="Arial" w:cs="Arial"/>
          <w:color w:val="7B7B7B" w:themeColor="accent3" w:themeShade="BF"/>
          <w:sz w:val="22"/>
          <w:szCs w:val="22"/>
        </w:rPr>
        <w:t>to</w:t>
      </w:r>
      <w:r w:rsidRPr="006F79A0">
        <w:rPr>
          <w:rFonts w:ascii="Arial" w:hAnsi="Arial" w:cs="Arial"/>
          <w:color w:val="7B7B7B" w:themeColor="accent3" w:themeShade="BF"/>
          <w:sz w:val="22"/>
          <w:szCs w:val="22"/>
        </w:rPr>
        <w:t xml:space="preserve"> improve access to information for creditors, any interested party, and courts. Thus, the EIR Recast has taken these innovative and meaningful steps which addresses some of the operational challenges faced in cross border insolvency and administration of a cross-border case in an efficient manner.</w:t>
      </w:r>
      <w:r w:rsidR="00DF75F8" w:rsidRPr="009D4135">
        <w:rPr>
          <w:rFonts w:ascii="Arial" w:hAnsi="Arial" w:cs="Arial"/>
          <w:color w:val="7B7B7B" w:themeColor="accent3" w:themeShade="BF"/>
          <w:sz w:val="22"/>
          <w:szCs w:val="22"/>
        </w:rPr>
        <w:t>]</w:t>
      </w:r>
    </w:p>
    <w:p w14:paraId="3DAA6780" w14:textId="657CEFE1" w:rsidR="00962045" w:rsidRPr="005D2CD6" w:rsidRDefault="00962045" w:rsidP="002A37BB">
      <w:pPr>
        <w:jc w:val="both"/>
        <w:rPr>
          <w:rFonts w:ascii="Arial" w:hAnsi="Arial" w:cs="Arial"/>
          <w:sz w:val="22"/>
          <w:szCs w:val="22"/>
          <w:shd w:val="clear" w:color="auto" w:fill="FFFFFF"/>
        </w:rPr>
      </w:pPr>
    </w:p>
    <w:p w14:paraId="050B7D02" w14:textId="77777777" w:rsidR="00D17FDC" w:rsidRPr="005D2CD6" w:rsidRDefault="00D17FDC" w:rsidP="002A37BB">
      <w:pPr>
        <w:jc w:val="both"/>
        <w:rPr>
          <w:rFonts w:ascii="Arial" w:hAnsi="Arial" w:cs="Arial"/>
          <w:sz w:val="22"/>
          <w:szCs w:val="22"/>
          <w:shd w:val="clear" w:color="auto" w:fill="FFFFFF"/>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bookmarkStart w:id="6" w:name="_Hlk91682516"/>
      <w:r w:rsidRPr="005D2CD6">
        <w:rPr>
          <w:rFonts w:ascii="Arial" w:hAnsi="Arial" w:cs="Arial"/>
          <w:sz w:val="22"/>
          <w:szCs w:val="22"/>
          <w:lang w:val="en-GB"/>
        </w:rPr>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bookmarkEnd w:id="6"/>
    <w:p w14:paraId="722B5381" w14:textId="032F740D" w:rsidR="00DF75F8" w:rsidRPr="008500BD" w:rsidRDefault="00DF75F8" w:rsidP="002A37BB">
      <w:pPr>
        <w:jc w:val="both"/>
        <w:rPr>
          <w:rFonts w:ascii="Arial" w:hAnsi="Arial" w:cs="Arial"/>
          <w:sz w:val="22"/>
          <w:szCs w:val="22"/>
          <w:lang w:val="en-GB"/>
        </w:rPr>
      </w:pPr>
    </w:p>
    <w:p w14:paraId="23C72A1A" w14:textId="3980C005" w:rsidR="009D4135" w:rsidRDefault="00DF75F8" w:rsidP="00CB7817">
      <w:pPr>
        <w:jc w:val="both"/>
        <w:rPr>
          <w:rFonts w:ascii="Arial" w:hAnsi="Arial" w:cs="Arial"/>
          <w:color w:val="7B7B7B" w:themeColor="accent3" w:themeShade="BF"/>
          <w:sz w:val="22"/>
          <w:szCs w:val="22"/>
        </w:rPr>
      </w:pPr>
      <w:r w:rsidRPr="009D4135">
        <w:rPr>
          <w:rFonts w:ascii="Arial" w:hAnsi="Arial" w:cs="Arial"/>
          <w:color w:val="7B7B7B" w:themeColor="accent3" w:themeShade="BF"/>
          <w:sz w:val="22"/>
          <w:szCs w:val="22"/>
        </w:rPr>
        <w:t>[</w:t>
      </w:r>
      <w:r w:rsidR="00CB7817" w:rsidRPr="009D4135">
        <w:rPr>
          <w:rFonts w:ascii="Arial" w:hAnsi="Arial" w:cs="Arial"/>
          <w:color w:val="7B7B7B" w:themeColor="accent3" w:themeShade="BF"/>
          <w:sz w:val="22"/>
          <w:szCs w:val="22"/>
        </w:rPr>
        <w:t>While the EIR Recast set the tone and basis for similar legislative action in many other countries out</w:t>
      </w:r>
      <w:r w:rsidR="009D4135">
        <w:rPr>
          <w:rFonts w:ascii="Arial" w:hAnsi="Arial" w:cs="Arial"/>
          <w:color w:val="7B7B7B" w:themeColor="accent3" w:themeShade="BF"/>
          <w:sz w:val="22"/>
          <w:szCs w:val="22"/>
        </w:rPr>
        <w:t>side Europe</w:t>
      </w:r>
      <w:r w:rsidR="00CB7817" w:rsidRPr="009D4135">
        <w:rPr>
          <w:rFonts w:ascii="Arial" w:hAnsi="Arial" w:cs="Arial"/>
          <w:color w:val="7B7B7B" w:themeColor="accent3" w:themeShade="BF"/>
          <w:sz w:val="22"/>
          <w:szCs w:val="22"/>
        </w:rPr>
        <w:t>, but at the same</w:t>
      </w:r>
      <w:r w:rsidR="009D4135">
        <w:rPr>
          <w:rFonts w:ascii="Arial" w:hAnsi="Arial" w:cs="Arial"/>
          <w:color w:val="7B7B7B" w:themeColor="accent3" w:themeShade="BF"/>
          <w:sz w:val="22"/>
          <w:szCs w:val="22"/>
        </w:rPr>
        <w:t xml:space="preserve"> time</w:t>
      </w:r>
      <w:r w:rsidR="00CB7817" w:rsidRPr="009D4135">
        <w:rPr>
          <w:rFonts w:ascii="Arial" w:hAnsi="Arial" w:cs="Arial"/>
          <w:color w:val="7B7B7B" w:themeColor="accent3" w:themeShade="BF"/>
          <w:sz w:val="22"/>
          <w:szCs w:val="22"/>
        </w:rPr>
        <w:t xml:space="preserve"> </w:t>
      </w:r>
      <w:r w:rsidR="00B8531C">
        <w:rPr>
          <w:rFonts w:ascii="Arial" w:hAnsi="Arial" w:cs="Arial"/>
          <w:color w:val="7B7B7B" w:themeColor="accent3" w:themeShade="BF"/>
          <w:sz w:val="22"/>
          <w:szCs w:val="22"/>
        </w:rPr>
        <w:t>some of the insolvency</w:t>
      </w:r>
      <w:r w:rsidR="00CB7817" w:rsidRPr="009D4135">
        <w:rPr>
          <w:rFonts w:ascii="Arial" w:hAnsi="Arial" w:cs="Arial"/>
          <w:color w:val="7B7B7B" w:themeColor="accent3" w:themeShade="BF"/>
          <w:sz w:val="22"/>
          <w:szCs w:val="22"/>
        </w:rPr>
        <w:t xml:space="preserve"> scholars are of the view that in Recast, EU should have addressed the challenges of cross border insolvencies in much more effective manner by laying down more specific provision of binding nature. </w:t>
      </w:r>
    </w:p>
    <w:p w14:paraId="60C72346" w14:textId="77777777" w:rsidR="009D4135" w:rsidRDefault="009D4135" w:rsidP="00CB7817">
      <w:pPr>
        <w:jc w:val="both"/>
        <w:rPr>
          <w:rFonts w:ascii="Arial" w:hAnsi="Arial" w:cs="Arial"/>
          <w:color w:val="7B7B7B" w:themeColor="accent3" w:themeShade="BF"/>
          <w:sz w:val="22"/>
          <w:szCs w:val="22"/>
        </w:rPr>
      </w:pPr>
    </w:p>
    <w:p w14:paraId="33818713" w14:textId="10860259" w:rsidR="00CB7817" w:rsidRDefault="00CB7817" w:rsidP="00CB7817">
      <w:pPr>
        <w:jc w:val="both"/>
        <w:rPr>
          <w:rFonts w:ascii="Arial" w:hAnsi="Arial" w:cs="Arial"/>
          <w:color w:val="7B7B7B" w:themeColor="accent3" w:themeShade="BF"/>
          <w:sz w:val="22"/>
          <w:szCs w:val="22"/>
        </w:rPr>
      </w:pPr>
      <w:r w:rsidRPr="009D4135">
        <w:rPr>
          <w:rFonts w:ascii="Arial" w:hAnsi="Arial" w:cs="Arial"/>
          <w:color w:val="7B7B7B" w:themeColor="accent3" w:themeShade="BF"/>
          <w:sz w:val="22"/>
          <w:szCs w:val="22"/>
        </w:rPr>
        <w:t>Further, it is also said, that while pro</w:t>
      </w:r>
      <w:r w:rsidR="009D4135">
        <w:rPr>
          <w:rFonts w:ascii="Arial" w:hAnsi="Arial" w:cs="Arial"/>
          <w:color w:val="7B7B7B" w:themeColor="accent3" w:themeShade="BF"/>
          <w:sz w:val="22"/>
          <w:szCs w:val="22"/>
        </w:rPr>
        <w:t>v</w:t>
      </w:r>
      <w:r w:rsidRPr="009D4135">
        <w:rPr>
          <w:rFonts w:ascii="Arial" w:hAnsi="Arial" w:cs="Arial"/>
          <w:color w:val="7B7B7B" w:themeColor="accent3" w:themeShade="BF"/>
          <w:sz w:val="22"/>
          <w:szCs w:val="22"/>
        </w:rPr>
        <w:t>is</w:t>
      </w:r>
      <w:r w:rsidR="009D4135">
        <w:rPr>
          <w:rFonts w:ascii="Arial" w:hAnsi="Arial" w:cs="Arial"/>
          <w:color w:val="7B7B7B" w:themeColor="accent3" w:themeShade="BF"/>
          <w:sz w:val="22"/>
          <w:szCs w:val="22"/>
        </w:rPr>
        <w:t>i</w:t>
      </w:r>
      <w:r w:rsidRPr="009D4135">
        <w:rPr>
          <w:rFonts w:ascii="Arial" w:hAnsi="Arial" w:cs="Arial"/>
          <w:color w:val="7B7B7B" w:themeColor="accent3" w:themeShade="BF"/>
          <w:sz w:val="22"/>
          <w:szCs w:val="22"/>
        </w:rPr>
        <w:t>ons dealing with cooperation and coordination between the parties are welcome but it should also have lay down rules for enforcement of such provisions rather than leaving certain provisions at the option of the insolvency</w:t>
      </w:r>
      <w:r w:rsidRPr="006F79A0">
        <w:rPr>
          <w:rFonts w:ascii="Arial" w:hAnsi="Arial" w:cs="Arial"/>
          <w:color w:val="7B7B7B" w:themeColor="accent3" w:themeShade="BF"/>
          <w:sz w:val="22"/>
          <w:szCs w:val="22"/>
        </w:rPr>
        <w:t xml:space="preserve"> practitioners and courts</w:t>
      </w:r>
      <w:r w:rsidRPr="009D4135">
        <w:rPr>
          <w:rFonts w:ascii="Arial" w:hAnsi="Arial" w:cs="Arial"/>
          <w:color w:val="7B7B7B" w:themeColor="accent3" w:themeShade="BF"/>
          <w:sz w:val="22"/>
          <w:szCs w:val="22"/>
        </w:rPr>
        <w:t>.</w:t>
      </w:r>
    </w:p>
    <w:p w14:paraId="0014D6B2" w14:textId="77777777" w:rsidR="009D4135" w:rsidRPr="009D4135" w:rsidRDefault="009D4135" w:rsidP="00CB7817">
      <w:pPr>
        <w:jc w:val="both"/>
        <w:rPr>
          <w:rFonts w:ascii="Arial" w:hAnsi="Arial" w:cs="Arial"/>
          <w:color w:val="7B7B7B" w:themeColor="accent3" w:themeShade="BF"/>
          <w:sz w:val="22"/>
          <w:szCs w:val="22"/>
        </w:rPr>
      </w:pPr>
    </w:p>
    <w:p w14:paraId="6A7359D9" w14:textId="77777777" w:rsidR="009D4135" w:rsidRDefault="00CB7817" w:rsidP="00CB7817">
      <w:pPr>
        <w:jc w:val="both"/>
        <w:rPr>
          <w:rFonts w:ascii="Arial" w:hAnsi="Arial" w:cs="Arial"/>
          <w:color w:val="7B7B7B" w:themeColor="accent3" w:themeShade="BF"/>
          <w:sz w:val="22"/>
          <w:szCs w:val="22"/>
        </w:rPr>
      </w:pPr>
      <w:r w:rsidRPr="009D4135">
        <w:rPr>
          <w:rFonts w:ascii="Arial" w:hAnsi="Arial" w:cs="Arial"/>
          <w:color w:val="7B7B7B" w:themeColor="accent3" w:themeShade="BF"/>
          <w:sz w:val="22"/>
          <w:szCs w:val="22"/>
        </w:rPr>
        <w:t>Firstly,</w:t>
      </w:r>
      <w:r w:rsidRPr="006F79A0">
        <w:rPr>
          <w:rFonts w:ascii="Arial" w:hAnsi="Arial" w:cs="Arial"/>
          <w:color w:val="7B7B7B" w:themeColor="accent3" w:themeShade="BF"/>
          <w:sz w:val="22"/>
          <w:szCs w:val="22"/>
        </w:rPr>
        <w:t xml:space="preserve"> the recast EIR does not provide for any legal remedies</w:t>
      </w:r>
      <w:r w:rsidRPr="009D4135">
        <w:rPr>
          <w:rFonts w:ascii="Arial" w:hAnsi="Arial" w:cs="Arial"/>
          <w:color w:val="7B7B7B" w:themeColor="accent3" w:themeShade="BF"/>
          <w:sz w:val="22"/>
          <w:szCs w:val="22"/>
        </w:rPr>
        <w:t xml:space="preserve"> for enforcing cooperation between the main proceedings and secondary proceedings.</w:t>
      </w:r>
    </w:p>
    <w:p w14:paraId="0B27A4F2" w14:textId="3A7D0D48" w:rsidR="00CB7817" w:rsidRPr="009D4135" w:rsidRDefault="00CB7817" w:rsidP="00CB7817">
      <w:pPr>
        <w:jc w:val="both"/>
        <w:rPr>
          <w:rFonts w:ascii="Arial" w:hAnsi="Arial" w:cs="Arial"/>
          <w:color w:val="7B7B7B" w:themeColor="accent3" w:themeShade="BF"/>
          <w:sz w:val="22"/>
          <w:szCs w:val="22"/>
        </w:rPr>
      </w:pPr>
      <w:r w:rsidRPr="009D4135">
        <w:rPr>
          <w:rFonts w:ascii="Arial" w:hAnsi="Arial" w:cs="Arial"/>
          <w:color w:val="7B7B7B" w:themeColor="accent3" w:themeShade="BF"/>
          <w:sz w:val="22"/>
          <w:szCs w:val="22"/>
        </w:rPr>
        <w:t xml:space="preserve"> </w:t>
      </w:r>
    </w:p>
    <w:p w14:paraId="0AEF7E81" w14:textId="1CFB6B4D" w:rsidR="00CB7817" w:rsidRPr="009D4135" w:rsidRDefault="00CB7817" w:rsidP="00CB7817">
      <w:pPr>
        <w:jc w:val="both"/>
        <w:rPr>
          <w:rFonts w:ascii="Arial" w:hAnsi="Arial" w:cs="Arial"/>
          <w:color w:val="7B7B7B" w:themeColor="accent3" w:themeShade="BF"/>
          <w:sz w:val="22"/>
          <w:szCs w:val="22"/>
        </w:rPr>
      </w:pPr>
      <w:r w:rsidRPr="009D4135">
        <w:rPr>
          <w:rFonts w:ascii="Arial" w:hAnsi="Arial" w:cs="Arial"/>
          <w:color w:val="7B7B7B" w:themeColor="accent3" w:themeShade="BF"/>
          <w:sz w:val="22"/>
          <w:szCs w:val="22"/>
        </w:rPr>
        <w:t xml:space="preserve">Secondly, in case of group insolvencies, a voluntary </w:t>
      </w:r>
      <w:r w:rsidRPr="006F79A0">
        <w:rPr>
          <w:rFonts w:ascii="Arial" w:hAnsi="Arial" w:cs="Arial"/>
          <w:color w:val="7B7B7B" w:themeColor="accent3" w:themeShade="BF"/>
          <w:sz w:val="22"/>
          <w:szCs w:val="22"/>
        </w:rPr>
        <w:t>procedural coordination approach</w:t>
      </w:r>
      <w:r w:rsidRPr="009D4135">
        <w:rPr>
          <w:rFonts w:ascii="Arial" w:hAnsi="Arial" w:cs="Arial"/>
          <w:color w:val="7B7B7B" w:themeColor="accent3" w:themeShade="BF"/>
          <w:sz w:val="22"/>
          <w:szCs w:val="22"/>
        </w:rPr>
        <w:t xml:space="preserve"> </w:t>
      </w:r>
      <w:r w:rsidR="009D4135">
        <w:rPr>
          <w:rFonts w:ascii="Arial" w:hAnsi="Arial" w:cs="Arial"/>
          <w:color w:val="7B7B7B" w:themeColor="accent3" w:themeShade="BF"/>
          <w:sz w:val="22"/>
          <w:szCs w:val="22"/>
        </w:rPr>
        <w:t xml:space="preserve">has been adopted which </w:t>
      </w:r>
      <w:r w:rsidRPr="009D4135">
        <w:rPr>
          <w:rFonts w:ascii="Arial" w:hAnsi="Arial" w:cs="Arial"/>
          <w:color w:val="7B7B7B" w:themeColor="accent3" w:themeShade="BF"/>
          <w:sz w:val="22"/>
          <w:szCs w:val="22"/>
        </w:rPr>
        <w:t>will not serve the purpose desired to be achieved</w:t>
      </w:r>
      <w:r w:rsidRPr="006F79A0">
        <w:rPr>
          <w:rFonts w:ascii="Arial" w:hAnsi="Arial" w:cs="Arial"/>
          <w:color w:val="7B7B7B" w:themeColor="accent3" w:themeShade="BF"/>
          <w:sz w:val="22"/>
          <w:szCs w:val="22"/>
        </w:rPr>
        <w:t xml:space="preserve">. </w:t>
      </w:r>
      <w:r w:rsidRPr="009D4135">
        <w:rPr>
          <w:rFonts w:ascii="Arial" w:hAnsi="Arial" w:cs="Arial"/>
          <w:color w:val="7B7B7B" w:themeColor="accent3" w:themeShade="BF"/>
          <w:sz w:val="22"/>
          <w:szCs w:val="22"/>
        </w:rPr>
        <w:t>EIR Rec</w:t>
      </w:r>
      <w:r w:rsidR="009D4135">
        <w:rPr>
          <w:rFonts w:ascii="Arial" w:hAnsi="Arial" w:cs="Arial"/>
          <w:color w:val="7B7B7B" w:themeColor="accent3" w:themeShade="BF"/>
          <w:sz w:val="22"/>
          <w:szCs w:val="22"/>
        </w:rPr>
        <w:t>ast</w:t>
      </w:r>
      <w:r w:rsidRPr="009D4135">
        <w:rPr>
          <w:rFonts w:ascii="Arial" w:hAnsi="Arial" w:cs="Arial"/>
          <w:color w:val="7B7B7B" w:themeColor="accent3" w:themeShade="BF"/>
          <w:sz w:val="22"/>
          <w:szCs w:val="22"/>
        </w:rPr>
        <w:t xml:space="preserve"> provides for </w:t>
      </w:r>
      <w:r w:rsidRPr="006F79A0">
        <w:rPr>
          <w:rFonts w:ascii="Arial" w:hAnsi="Arial" w:cs="Arial"/>
          <w:color w:val="7B7B7B" w:themeColor="accent3" w:themeShade="BF"/>
          <w:sz w:val="22"/>
          <w:szCs w:val="22"/>
        </w:rPr>
        <w:t xml:space="preserve">soft measures </w:t>
      </w:r>
      <w:r w:rsidRPr="009D4135">
        <w:rPr>
          <w:rFonts w:ascii="Arial" w:hAnsi="Arial" w:cs="Arial"/>
          <w:color w:val="7B7B7B" w:themeColor="accent3" w:themeShade="BF"/>
          <w:sz w:val="22"/>
          <w:szCs w:val="22"/>
        </w:rPr>
        <w:t xml:space="preserve">such as </w:t>
      </w:r>
      <w:r w:rsidRPr="006F79A0">
        <w:rPr>
          <w:rFonts w:ascii="Arial" w:hAnsi="Arial" w:cs="Arial"/>
          <w:color w:val="7B7B7B" w:themeColor="accent3" w:themeShade="BF"/>
          <w:sz w:val="22"/>
          <w:szCs w:val="22"/>
        </w:rPr>
        <w:t xml:space="preserve">right to be heard, right to participate </w:t>
      </w:r>
      <w:r w:rsidR="009D4135">
        <w:rPr>
          <w:rFonts w:ascii="Arial" w:hAnsi="Arial" w:cs="Arial"/>
          <w:color w:val="7B7B7B" w:themeColor="accent3" w:themeShade="BF"/>
          <w:sz w:val="22"/>
          <w:szCs w:val="22"/>
        </w:rPr>
        <w:t>in</w:t>
      </w:r>
      <w:r w:rsidRPr="006F79A0">
        <w:rPr>
          <w:rFonts w:ascii="Arial" w:hAnsi="Arial" w:cs="Arial"/>
          <w:color w:val="7B7B7B" w:themeColor="accent3" w:themeShade="BF"/>
          <w:sz w:val="22"/>
          <w:szCs w:val="22"/>
        </w:rPr>
        <w:t xml:space="preserve"> meetings etc</w:t>
      </w:r>
      <w:r w:rsidRPr="009D4135">
        <w:rPr>
          <w:rFonts w:ascii="Arial" w:hAnsi="Arial" w:cs="Arial"/>
          <w:color w:val="7B7B7B" w:themeColor="accent3" w:themeShade="BF"/>
          <w:sz w:val="22"/>
          <w:szCs w:val="22"/>
        </w:rPr>
        <w:t xml:space="preserve">. </w:t>
      </w:r>
      <w:r w:rsidR="009D4135">
        <w:rPr>
          <w:rFonts w:ascii="Arial" w:hAnsi="Arial" w:cs="Arial"/>
          <w:color w:val="7B7B7B" w:themeColor="accent3" w:themeShade="BF"/>
          <w:sz w:val="22"/>
          <w:szCs w:val="22"/>
        </w:rPr>
        <w:t>it is doubted that whether t</w:t>
      </w:r>
      <w:r w:rsidRPr="006F79A0">
        <w:rPr>
          <w:rFonts w:ascii="Arial" w:hAnsi="Arial" w:cs="Arial"/>
          <w:color w:val="7B7B7B" w:themeColor="accent3" w:themeShade="BF"/>
          <w:sz w:val="22"/>
          <w:szCs w:val="22"/>
        </w:rPr>
        <w:t>h</w:t>
      </w:r>
      <w:r w:rsidRPr="009D4135">
        <w:rPr>
          <w:rFonts w:ascii="Arial" w:hAnsi="Arial" w:cs="Arial"/>
          <w:color w:val="7B7B7B" w:themeColor="accent3" w:themeShade="BF"/>
          <w:sz w:val="22"/>
          <w:szCs w:val="22"/>
        </w:rPr>
        <w:t>is</w:t>
      </w:r>
      <w:r w:rsidRPr="006F79A0">
        <w:rPr>
          <w:rFonts w:ascii="Arial" w:hAnsi="Arial" w:cs="Arial"/>
          <w:color w:val="7B7B7B" w:themeColor="accent3" w:themeShade="BF"/>
          <w:sz w:val="22"/>
          <w:szCs w:val="22"/>
        </w:rPr>
        <w:t xml:space="preserve"> procedural coordination approach</w:t>
      </w:r>
      <w:r w:rsidR="009D4135">
        <w:rPr>
          <w:rFonts w:ascii="Arial" w:hAnsi="Arial" w:cs="Arial"/>
          <w:color w:val="7B7B7B" w:themeColor="accent3" w:themeShade="BF"/>
          <w:sz w:val="22"/>
          <w:szCs w:val="22"/>
        </w:rPr>
        <w:t xml:space="preserve"> </w:t>
      </w:r>
      <w:r w:rsidRPr="009D4135">
        <w:rPr>
          <w:rFonts w:ascii="Arial" w:hAnsi="Arial" w:cs="Arial"/>
          <w:color w:val="7B7B7B" w:themeColor="accent3" w:themeShade="BF"/>
          <w:sz w:val="22"/>
          <w:szCs w:val="22"/>
        </w:rPr>
        <w:t xml:space="preserve">will be effective </w:t>
      </w:r>
      <w:r w:rsidRPr="006F79A0">
        <w:rPr>
          <w:rFonts w:ascii="Arial" w:hAnsi="Arial" w:cs="Arial"/>
          <w:color w:val="7B7B7B" w:themeColor="accent3" w:themeShade="BF"/>
          <w:sz w:val="22"/>
          <w:szCs w:val="22"/>
        </w:rPr>
        <w:t>in practice</w:t>
      </w:r>
      <w:r w:rsidRPr="009D4135">
        <w:rPr>
          <w:rFonts w:ascii="Arial" w:hAnsi="Arial" w:cs="Arial"/>
          <w:color w:val="7B7B7B" w:themeColor="accent3" w:themeShade="BF"/>
          <w:sz w:val="22"/>
          <w:szCs w:val="22"/>
        </w:rPr>
        <w:t xml:space="preserve">. Further, the issue of </w:t>
      </w:r>
      <w:r w:rsidRPr="006F79A0">
        <w:rPr>
          <w:rFonts w:ascii="Arial" w:hAnsi="Arial" w:cs="Arial"/>
          <w:color w:val="7B7B7B" w:themeColor="accent3" w:themeShade="BF"/>
          <w:sz w:val="22"/>
          <w:szCs w:val="22"/>
        </w:rPr>
        <w:t xml:space="preserve">extra costs and delays </w:t>
      </w:r>
      <w:r w:rsidR="009D4135">
        <w:rPr>
          <w:rFonts w:ascii="Arial" w:hAnsi="Arial" w:cs="Arial"/>
          <w:color w:val="7B7B7B" w:themeColor="accent3" w:themeShade="BF"/>
          <w:sz w:val="22"/>
          <w:szCs w:val="22"/>
        </w:rPr>
        <w:t xml:space="preserve">on account of such formalities </w:t>
      </w:r>
      <w:r w:rsidRPr="009D4135">
        <w:rPr>
          <w:rFonts w:ascii="Arial" w:hAnsi="Arial" w:cs="Arial"/>
          <w:color w:val="7B7B7B" w:themeColor="accent3" w:themeShade="BF"/>
          <w:sz w:val="22"/>
          <w:szCs w:val="22"/>
        </w:rPr>
        <w:t xml:space="preserve">will be </w:t>
      </w:r>
      <w:r w:rsidRPr="006F79A0">
        <w:rPr>
          <w:rFonts w:ascii="Arial" w:hAnsi="Arial" w:cs="Arial"/>
          <w:color w:val="7B7B7B" w:themeColor="accent3" w:themeShade="BF"/>
          <w:sz w:val="22"/>
          <w:szCs w:val="22"/>
        </w:rPr>
        <w:t>detrimental to the insolvency.</w:t>
      </w:r>
    </w:p>
    <w:p w14:paraId="20D4E33F" w14:textId="745029EF" w:rsidR="00CB7817" w:rsidRDefault="00CB7817" w:rsidP="00CB7817">
      <w:pPr>
        <w:jc w:val="both"/>
        <w:rPr>
          <w:rFonts w:ascii="Arial" w:hAnsi="Arial" w:cs="Arial"/>
          <w:color w:val="7B7B7B" w:themeColor="accent3" w:themeShade="BF"/>
          <w:sz w:val="22"/>
          <w:szCs w:val="22"/>
        </w:rPr>
      </w:pPr>
      <w:r w:rsidRPr="009D4135">
        <w:rPr>
          <w:rFonts w:ascii="Arial" w:hAnsi="Arial" w:cs="Arial"/>
          <w:color w:val="7B7B7B" w:themeColor="accent3" w:themeShade="BF"/>
          <w:sz w:val="22"/>
          <w:szCs w:val="22"/>
        </w:rPr>
        <w:lastRenderedPageBreak/>
        <w:t xml:space="preserve">It seems that while adopting EIR Recast, the provisions relating to co-operation and coordination in case of group insolvencies, was by way of a </w:t>
      </w:r>
      <w:r w:rsidRPr="006F79A0">
        <w:rPr>
          <w:rFonts w:ascii="Arial" w:hAnsi="Arial" w:cs="Arial"/>
          <w:color w:val="7B7B7B" w:themeColor="accent3" w:themeShade="BF"/>
          <w:sz w:val="22"/>
          <w:szCs w:val="22"/>
        </w:rPr>
        <w:t>compromise between the conflicting interests of improving efficiency</w:t>
      </w:r>
      <w:r w:rsidRPr="009D4135">
        <w:rPr>
          <w:rFonts w:ascii="Arial" w:hAnsi="Arial" w:cs="Arial"/>
          <w:color w:val="7B7B7B" w:themeColor="accent3" w:themeShade="BF"/>
          <w:sz w:val="22"/>
          <w:szCs w:val="22"/>
        </w:rPr>
        <w:t xml:space="preserve"> </w:t>
      </w:r>
      <w:r w:rsidRPr="006F79A0">
        <w:rPr>
          <w:rFonts w:ascii="Arial" w:hAnsi="Arial" w:cs="Arial"/>
          <w:color w:val="7B7B7B" w:themeColor="accent3" w:themeShade="BF"/>
          <w:sz w:val="22"/>
          <w:szCs w:val="22"/>
        </w:rPr>
        <w:t>and the respecting the independency of insolvency proceedings and the rights of the creditors.</w:t>
      </w:r>
    </w:p>
    <w:p w14:paraId="4265A22C" w14:textId="77777777" w:rsidR="009D4135" w:rsidRPr="009D4135" w:rsidRDefault="009D4135" w:rsidP="00CB7817">
      <w:pPr>
        <w:jc w:val="both"/>
        <w:rPr>
          <w:rFonts w:ascii="Arial" w:hAnsi="Arial" w:cs="Arial"/>
          <w:color w:val="7B7B7B" w:themeColor="accent3" w:themeShade="BF"/>
          <w:sz w:val="22"/>
          <w:szCs w:val="22"/>
        </w:rPr>
      </w:pPr>
    </w:p>
    <w:p w14:paraId="4E83D7AF" w14:textId="7C5E24B6" w:rsidR="00DF75F8" w:rsidRPr="009D4135" w:rsidRDefault="00CB7817" w:rsidP="002A37BB">
      <w:pPr>
        <w:jc w:val="both"/>
        <w:rPr>
          <w:rFonts w:ascii="Arial" w:hAnsi="Arial" w:cs="Arial"/>
          <w:color w:val="7B7B7B" w:themeColor="accent3" w:themeShade="BF"/>
          <w:sz w:val="22"/>
          <w:szCs w:val="22"/>
        </w:rPr>
      </w:pPr>
      <w:r w:rsidRPr="009D4135">
        <w:rPr>
          <w:rFonts w:ascii="Arial" w:hAnsi="Arial" w:cs="Arial"/>
          <w:color w:val="7B7B7B" w:themeColor="accent3" w:themeShade="BF"/>
          <w:sz w:val="22"/>
          <w:szCs w:val="22"/>
        </w:rPr>
        <w:t>It is suggested that in case of group insolvencies, the option for ‘opting out’ will be destructive to the process therefore, once, the Court has accepted the request for consolidation or coordination, there should not be any option available to insolvency professional of another group company to opt out if such coordination takes care of interest of the related creditors.</w:t>
      </w:r>
      <w:r w:rsidR="00DF75F8" w:rsidRPr="009D4135">
        <w:rPr>
          <w:rFonts w:ascii="Arial" w:hAnsi="Arial" w:cs="Arial"/>
          <w:color w:val="7B7B7B" w:themeColor="accent3" w:themeShade="BF"/>
          <w:sz w:val="22"/>
          <w:szCs w:val="22"/>
        </w:rPr>
        <w:t>]</w:t>
      </w:r>
    </w:p>
    <w:p w14:paraId="4AE7EA78" w14:textId="24C76947" w:rsidR="007D7C92" w:rsidRPr="009D4135" w:rsidRDefault="007D7C92" w:rsidP="002A37BB">
      <w:pPr>
        <w:ind w:left="720" w:hanging="720"/>
        <w:jc w:val="both"/>
        <w:rPr>
          <w:rFonts w:ascii="Arial" w:hAnsi="Arial" w:cs="Arial"/>
          <w:color w:val="7B7B7B" w:themeColor="accent3" w:themeShade="BF"/>
          <w:sz w:val="22"/>
          <w:szCs w:val="22"/>
        </w:rPr>
      </w:pP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bookmarkStart w:id="7" w:name="_Hlk91690600"/>
      <w:bookmarkStart w:id="8" w:name="_Hlk91694849"/>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w:t>
      </w:r>
      <w:bookmarkEnd w:id="7"/>
      <w:r w:rsidR="0011548B" w:rsidRPr="002E4CF1">
        <w:rPr>
          <w:rFonts w:ascii="Arial" w:hAnsi="Arial" w:cs="Arial"/>
          <w:sz w:val="22"/>
          <w:szCs w:val="22"/>
          <w:lang w:val="en-GB"/>
        </w:rPr>
        <w:t xml:space="preserve">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bookmarkEnd w:id="8"/>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9"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63C987FA" w14:textId="513987D6" w:rsidR="009D4135" w:rsidRPr="009D4135" w:rsidRDefault="002F75A3" w:rsidP="009D4135">
      <w:pPr>
        <w:jc w:val="both"/>
        <w:rPr>
          <w:rFonts w:ascii="Arial" w:hAnsi="Arial" w:cs="Arial"/>
          <w:color w:val="7B7B7B" w:themeColor="accent3" w:themeShade="BF"/>
          <w:sz w:val="22"/>
          <w:szCs w:val="22"/>
        </w:rPr>
      </w:pPr>
      <w:r w:rsidRPr="008500BD">
        <w:rPr>
          <w:rFonts w:ascii="Arial" w:hAnsi="Arial" w:cs="Arial"/>
          <w:color w:val="7B7B7B" w:themeColor="accent3" w:themeShade="BF"/>
          <w:sz w:val="22"/>
          <w:szCs w:val="22"/>
          <w:lang w:val="en-GB"/>
        </w:rPr>
        <w:t>[</w:t>
      </w:r>
      <w:r w:rsidR="009D4135" w:rsidRPr="009D4135">
        <w:rPr>
          <w:rFonts w:ascii="Arial" w:hAnsi="Arial" w:cs="Arial"/>
          <w:color w:val="7B7B7B" w:themeColor="accent3" w:themeShade="BF"/>
          <w:sz w:val="22"/>
          <w:szCs w:val="22"/>
        </w:rPr>
        <w:t>It is seen that Article 1 of EIR 2000</w:t>
      </w:r>
      <w:r w:rsidR="009D4135">
        <w:rPr>
          <w:rFonts w:ascii="Arial" w:hAnsi="Arial" w:cs="Arial"/>
          <w:color w:val="7B7B7B" w:themeColor="accent3" w:themeShade="BF"/>
          <w:sz w:val="22"/>
          <w:szCs w:val="22"/>
        </w:rPr>
        <w:t>,</w:t>
      </w:r>
      <w:r w:rsidR="009D4135" w:rsidRPr="009D4135">
        <w:rPr>
          <w:rFonts w:ascii="Arial" w:hAnsi="Arial" w:cs="Arial"/>
          <w:color w:val="7B7B7B" w:themeColor="accent3" w:themeShade="BF"/>
          <w:sz w:val="22"/>
          <w:szCs w:val="22"/>
        </w:rPr>
        <w:t xml:space="preserve"> has limited scope to deal with cases of insolvency and liquidation. The Article provided that this Regulation shall apply to collective insolvency proceedings which entail the partial or total divestment of a debtor and the appointment of a liquidator. Thus, the focal point remained ‘</w:t>
      </w:r>
      <w:r w:rsidR="009D4135" w:rsidRPr="009D4135">
        <w:rPr>
          <w:rFonts w:ascii="Arial" w:hAnsi="Arial" w:cs="Arial"/>
          <w:b/>
          <w:bCs/>
          <w:color w:val="7B7B7B" w:themeColor="accent3" w:themeShade="BF"/>
          <w:sz w:val="22"/>
          <w:szCs w:val="22"/>
        </w:rPr>
        <w:t>insolvency’ and ‘liquidation’</w:t>
      </w:r>
      <w:r w:rsidR="009D4135" w:rsidRPr="009D4135">
        <w:rPr>
          <w:rFonts w:ascii="Arial" w:hAnsi="Arial" w:cs="Arial"/>
          <w:color w:val="7B7B7B" w:themeColor="accent3" w:themeShade="BF"/>
          <w:sz w:val="22"/>
          <w:szCs w:val="22"/>
        </w:rPr>
        <w:t xml:space="preserve">. </w:t>
      </w:r>
      <w:r w:rsidR="009D4135">
        <w:rPr>
          <w:rFonts w:ascii="Arial" w:hAnsi="Arial" w:cs="Arial"/>
          <w:color w:val="7B7B7B" w:themeColor="accent3" w:themeShade="BF"/>
          <w:sz w:val="22"/>
          <w:szCs w:val="22"/>
        </w:rPr>
        <w:t>I</w:t>
      </w:r>
      <w:r w:rsidR="009D4135" w:rsidRPr="009D4135">
        <w:rPr>
          <w:rFonts w:ascii="Arial" w:hAnsi="Arial" w:cs="Arial"/>
          <w:color w:val="7B7B7B" w:themeColor="accent3" w:themeShade="BF"/>
          <w:sz w:val="22"/>
          <w:szCs w:val="22"/>
        </w:rPr>
        <w:t xml:space="preserve">t did not provide for interim proceedings for the purpose of rescue of debtor. Ireland is part of EU thus, EIR 2000 </w:t>
      </w:r>
      <w:r w:rsidR="009D4135">
        <w:rPr>
          <w:rFonts w:ascii="Arial" w:hAnsi="Arial" w:cs="Arial"/>
          <w:color w:val="7B7B7B" w:themeColor="accent3" w:themeShade="BF"/>
          <w:sz w:val="22"/>
          <w:szCs w:val="22"/>
        </w:rPr>
        <w:t>we</w:t>
      </w:r>
      <w:r w:rsidR="009D4135" w:rsidRPr="009D4135">
        <w:rPr>
          <w:rFonts w:ascii="Arial" w:hAnsi="Arial" w:cs="Arial"/>
          <w:color w:val="7B7B7B" w:themeColor="accent3" w:themeShade="BF"/>
          <w:sz w:val="22"/>
          <w:szCs w:val="22"/>
        </w:rPr>
        <w:t>re applicable. Since, the matter arose prior to 26 June, 2017, therefore, it would be governed by EIR 2000 as EIR Recast would apply only to insolvency proceedings opened after 26 June 2017.</w:t>
      </w:r>
    </w:p>
    <w:p w14:paraId="33DEE873" w14:textId="77777777" w:rsidR="009D4135" w:rsidRPr="009D4135" w:rsidRDefault="009D4135" w:rsidP="009D4135">
      <w:pPr>
        <w:jc w:val="both"/>
        <w:rPr>
          <w:rFonts w:ascii="Arial" w:hAnsi="Arial" w:cs="Arial"/>
          <w:color w:val="7B7B7B" w:themeColor="accent3" w:themeShade="BF"/>
          <w:sz w:val="22"/>
          <w:szCs w:val="22"/>
        </w:rPr>
      </w:pPr>
    </w:p>
    <w:p w14:paraId="45726806" w14:textId="03CF3C47" w:rsidR="009D4135" w:rsidRPr="009D4135" w:rsidRDefault="009D4135" w:rsidP="009D4135">
      <w:pPr>
        <w:jc w:val="both"/>
        <w:rPr>
          <w:rFonts w:ascii="Arial" w:hAnsi="Arial" w:cs="Arial"/>
          <w:color w:val="7B7B7B" w:themeColor="accent3" w:themeShade="BF"/>
          <w:sz w:val="22"/>
          <w:szCs w:val="22"/>
        </w:rPr>
      </w:pPr>
      <w:r w:rsidRPr="006F79A0">
        <w:rPr>
          <w:rFonts w:ascii="Arial" w:hAnsi="Arial" w:cs="Arial"/>
          <w:color w:val="7B7B7B" w:themeColor="accent3" w:themeShade="BF"/>
          <w:sz w:val="22"/>
          <w:szCs w:val="22"/>
        </w:rPr>
        <w:t xml:space="preserve">Examinership </w:t>
      </w:r>
      <w:r w:rsidRPr="009D4135">
        <w:rPr>
          <w:rFonts w:ascii="Arial" w:hAnsi="Arial" w:cs="Arial"/>
          <w:color w:val="7B7B7B" w:themeColor="accent3" w:themeShade="BF"/>
          <w:sz w:val="22"/>
          <w:szCs w:val="22"/>
        </w:rPr>
        <w:t xml:space="preserve">process of Ireland is akin to </w:t>
      </w:r>
      <w:r w:rsidRPr="006F79A0">
        <w:rPr>
          <w:rFonts w:ascii="Arial" w:hAnsi="Arial" w:cs="Arial"/>
          <w:color w:val="7B7B7B" w:themeColor="accent3" w:themeShade="BF"/>
          <w:sz w:val="22"/>
          <w:szCs w:val="22"/>
        </w:rPr>
        <w:t xml:space="preserve">US Chapter 11 </w:t>
      </w:r>
      <w:r w:rsidRPr="009D4135">
        <w:rPr>
          <w:rFonts w:ascii="Arial" w:hAnsi="Arial" w:cs="Arial"/>
          <w:color w:val="7B7B7B" w:themeColor="accent3" w:themeShade="BF"/>
          <w:sz w:val="22"/>
          <w:szCs w:val="22"/>
        </w:rPr>
        <w:t xml:space="preserve">proceedings, and </w:t>
      </w:r>
      <w:r w:rsidRPr="006F79A0">
        <w:rPr>
          <w:rFonts w:ascii="Arial" w:hAnsi="Arial" w:cs="Arial"/>
          <w:color w:val="7B7B7B" w:themeColor="accent3" w:themeShade="BF"/>
          <w:sz w:val="22"/>
          <w:szCs w:val="22"/>
        </w:rPr>
        <w:t xml:space="preserve">it </w:t>
      </w:r>
      <w:r w:rsidRPr="009D4135">
        <w:rPr>
          <w:rFonts w:ascii="Arial" w:hAnsi="Arial" w:cs="Arial"/>
          <w:color w:val="7B7B7B" w:themeColor="accent3" w:themeShade="BF"/>
          <w:sz w:val="22"/>
          <w:szCs w:val="22"/>
        </w:rPr>
        <w:t>lay</w:t>
      </w:r>
      <w:r>
        <w:rPr>
          <w:rFonts w:ascii="Arial" w:hAnsi="Arial" w:cs="Arial"/>
          <w:color w:val="7B7B7B" w:themeColor="accent3" w:themeShade="BF"/>
          <w:sz w:val="22"/>
          <w:szCs w:val="22"/>
        </w:rPr>
        <w:t>s</w:t>
      </w:r>
      <w:r w:rsidRPr="009D4135">
        <w:rPr>
          <w:rFonts w:ascii="Arial" w:hAnsi="Arial" w:cs="Arial"/>
          <w:color w:val="7B7B7B" w:themeColor="accent3" w:themeShade="BF"/>
          <w:sz w:val="22"/>
          <w:szCs w:val="22"/>
        </w:rPr>
        <w:t xml:space="preserve"> down the process to deal with cases where the debtor companies is going through difficulty </w:t>
      </w:r>
      <w:r w:rsidRPr="006F79A0">
        <w:rPr>
          <w:rFonts w:ascii="Arial" w:hAnsi="Arial" w:cs="Arial"/>
          <w:color w:val="7B7B7B" w:themeColor="accent3" w:themeShade="BF"/>
          <w:sz w:val="22"/>
          <w:szCs w:val="22"/>
        </w:rPr>
        <w:t xml:space="preserve">to pay debts </w:t>
      </w:r>
      <w:r>
        <w:rPr>
          <w:rFonts w:ascii="Arial" w:hAnsi="Arial" w:cs="Arial"/>
          <w:color w:val="7B7B7B" w:themeColor="accent3" w:themeShade="BF"/>
          <w:sz w:val="22"/>
          <w:szCs w:val="22"/>
        </w:rPr>
        <w:t>and wish to explore o</w:t>
      </w:r>
      <w:r w:rsidRPr="006F79A0">
        <w:rPr>
          <w:rFonts w:ascii="Arial" w:hAnsi="Arial" w:cs="Arial"/>
          <w:color w:val="7B7B7B" w:themeColor="accent3" w:themeShade="BF"/>
          <w:sz w:val="22"/>
          <w:szCs w:val="22"/>
        </w:rPr>
        <w:t>ptions</w:t>
      </w:r>
      <w:r w:rsidRPr="009D4135">
        <w:rPr>
          <w:rFonts w:ascii="Arial" w:hAnsi="Arial" w:cs="Arial"/>
          <w:color w:val="7B7B7B" w:themeColor="accent3" w:themeShade="BF"/>
          <w:sz w:val="22"/>
          <w:szCs w:val="22"/>
        </w:rPr>
        <w:t xml:space="preserve"> to tide over that phase</w:t>
      </w:r>
      <w:r w:rsidRPr="006F79A0">
        <w:rPr>
          <w:rFonts w:ascii="Arial" w:hAnsi="Arial" w:cs="Arial"/>
          <w:color w:val="7B7B7B" w:themeColor="accent3" w:themeShade="BF"/>
          <w:sz w:val="22"/>
          <w:szCs w:val="22"/>
        </w:rPr>
        <w:t>. On filing a court petition, the company is protected from its creditors by an automatic moratorium</w:t>
      </w:r>
      <w:r w:rsidRPr="009D4135">
        <w:rPr>
          <w:rFonts w:ascii="Arial" w:hAnsi="Arial" w:cs="Arial"/>
          <w:color w:val="7B7B7B" w:themeColor="accent3" w:themeShade="BF"/>
          <w:sz w:val="22"/>
          <w:szCs w:val="22"/>
        </w:rPr>
        <w:t xml:space="preserve"> which remain operat</w:t>
      </w:r>
      <w:r>
        <w:rPr>
          <w:rFonts w:ascii="Arial" w:hAnsi="Arial" w:cs="Arial"/>
          <w:color w:val="7B7B7B" w:themeColor="accent3" w:themeShade="BF"/>
          <w:sz w:val="22"/>
          <w:szCs w:val="22"/>
        </w:rPr>
        <w:t xml:space="preserve">ive </w:t>
      </w:r>
      <w:r w:rsidRPr="009D4135">
        <w:rPr>
          <w:rFonts w:ascii="Arial" w:hAnsi="Arial" w:cs="Arial"/>
          <w:color w:val="7B7B7B" w:themeColor="accent3" w:themeShade="BF"/>
          <w:sz w:val="22"/>
          <w:szCs w:val="22"/>
        </w:rPr>
        <w:t>for a limited period, and an</w:t>
      </w:r>
      <w:r w:rsidRPr="006F79A0">
        <w:rPr>
          <w:rFonts w:ascii="Arial" w:hAnsi="Arial" w:cs="Arial"/>
          <w:color w:val="7B7B7B" w:themeColor="accent3" w:themeShade="BF"/>
          <w:sz w:val="22"/>
          <w:szCs w:val="22"/>
        </w:rPr>
        <w:t xml:space="preserve"> examiner is appointed </w:t>
      </w:r>
      <w:r>
        <w:rPr>
          <w:rFonts w:ascii="Arial" w:hAnsi="Arial" w:cs="Arial"/>
          <w:color w:val="7B7B7B" w:themeColor="accent3" w:themeShade="BF"/>
          <w:sz w:val="22"/>
          <w:szCs w:val="22"/>
        </w:rPr>
        <w:t xml:space="preserve">to </w:t>
      </w:r>
      <w:r w:rsidRPr="006F79A0">
        <w:rPr>
          <w:rFonts w:ascii="Arial" w:hAnsi="Arial" w:cs="Arial"/>
          <w:color w:val="7B7B7B" w:themeColor="accent3" w:themeShade="BF"/>
          <w:sz w:val="22"/>
          <w:szCs w:val="22"/>
        </w:rPr>
        <w:t>examining the state of the company's affairs with a view to compiling a restructuring plan for the</w:t>
      </w:r>
      <w:r w:rsidRPr="009D4135">
        <w:rPr>
          <w:rFonts w:ascii="Arial" w:hAnsi="Arial" w:cs="Arial"/>
          <w:color w:val="7B7B7B" w:themeColor="accent3" w:themeShade="BF"/>
          <w:sz w:val="22"/>
          <w:szCs w:val="22"/>
        </w:rPr>
        <w:t xml:space="preserve"> company. </w:t>
      </w:r>
    </w:p>
    <w:p w14:paraId="4C576C48" w14:textId="77777777" w:rsidR="009D4135" w:rsidRPr="009D4135" w:rsidRDefault="009D4135" w:rsidP="009D4135">
      <w:pPr>
        <w:jc w:val="both"/>
        <w:rPr>
          <w:rFonts w:ascii="Arial" w:hAnsi="Arial" w:cs="Arial"/>
          <w:color w:val="7B7B7B" w:themeColor="accent3" w:themeShade="BF"/>
          <w:sz w:val="22"/>
          <w:szCs w:val="22"/>
        </w:rPr>
      </w:pPr>
    </w:p>
    <w:p w14:paraId="510D7EBA" w14:textId="14022FC4" w:rsidR="009D4135" w:rsidRPr="009D4135" w:rsidRDefault="009D4135" w:rsidP="009D4135">
      <w:pPr>
        <w:jc w:val="both"/>
        <w:rPr>
          <w:rFonts w:ascii="Arial" w:hAnsi="Arial" w:cs="Arial"/>
          <w:color w:val="7B7B7B" w:themeColor="accent3" w:themeShade="BF"/>
          <w:sz w:val="22"/>
          <w:szCs w:val="22"/>
        </w:rPr>
      </w:pPr>
      <w:r w:rsidRPr="009D4135">
        <w:rPr>
          <w:rFonts w:ascii="Arial" w:hAnsi="Arial" w:cs="Arial"/>
          <w:color w:val="7B7B7B" w:themeColor="accent3" w:themeShade="BF"/>
          <w:sz w:val="22"/>
          <w:szCs w:val="22"/>
        </w:rPr>
        <w:t xml:space="preserve">Thus, the process is purely a pre-insolvency stage process, which is not recognized under EIR Recast, therefore, the </w:t>
      </w:r>
      <w:r>
        <w:rPr>
          <w:rFonts w:ascii="Arial" w:hAnsi="Arial" w:cs="Arial"/>
          <w:color w:val="7B7B7B" w:themeColor="accent3" w:themeShade="BF"/>
          <w:sz w:val="22"/>
          <w:szCs w:val="22"/>
        </w:rPr>
        <w:t>Dublin</w:t>
      </w:r>
      <w:r w:rsidRPr="009D4135">
        <w:rPr>
          <w:rFonts w:ascii="Arial" w:hAnsi="Arial" w:cs="Arial"/>
          <w:color w:val="7B7B7B" w:themeColor="accent3" w:themeShade="BF"/>
          <w:sz w:val="22"/>
          <w:szCs w:val="22"/>
        </w:rPr>
        <w:t xml:space="preserve"> High</w:t>
      </w:r>
      <w:r>
        <w:rPr>
          <w:rFonts w:ascii="Arial" w:hAnsi="Arial" w:cs="Arial"/>
          <w:color w:val="7B7B7B" w:themeColor="accent3" w:themeShade="BF"/>
          <w:sz w:val="22"/>
          <w:szCs w:val="22"/>
        </w:rPr>
        <w:t xml:space="preserve"> </w:t>
      </w:r>
      <w:r w:rsidRPr="009D4135">
        <w:rPr>
          <w:rFonts w:ascii="Arial" w:hAnsi="Arial" w:cs="Arial"/>
          <w:color w:val="7B7B7B" w:themeColor="accent3" w:themeShade="BF"/>
          <w:sz w:val="22"/>
          <w:szCs w:val="22"/>
        </w:rPr>
        <w:t xml:space="preserve">Court will not have international jurisdiction under the above mentioned Examinership proceedings. </w:t>
      </w:r>
    </w:p>
    <w:p w14:paraId="04BCC6EA" w14:textId="77777777" w:rsidR="009D4135" w:rsidRPr="009D4135" w:rsidRDefault="009D4135" w:rsidP="009D4135">
      <w:pPr>
        <w:jc w:val="both"/>
        <w:rPr>
          <w:rFonts w:ascii="Arial" w:hAnsi="Arial" w:cs="Arial"/>
          <w:color w:val="7B7B7B" w:themeColor="accent3" w:themeShade="BF"/>
          <w:sz w:val="22"/>
          <w:szCs w:val="22"/>
        </w:rPr>
      </w:pPr>
    </w:p>
    <w:p w14:paraId="0DC38987" w14:textId="5927BF5F" w:rsidR="009D4135" w:rsidRPr="009D4135" w:rsidRDefault="009D4135" w:rsidP="009D4135">
      <w:pPr>
        <w:jc w:val="both"/>
        <w:rPr>
          <w:rFonts w:ascii="Arial" w:hAnsi="Arial" w:cs="Arial"/>
          <w:color w:val="7B7B7B" w:themeColor="accent3" w:themeShade="BF"/>
          <w:sz w:val="22"/>
          <w:szCs w:val="22"/>
        </w:rPr>
      </w:pPr>
      <w:r w:rsidRPr="009D4135">
        <w:rPr>
          <w:rFonts w:ascii="Arial" w:hAnsi="Arial" w:cs="Arial"/>
          <w:color w:val="7B7B7B" w:themeColor="accent3" w:themeShade="BF"/>
          <w:sz w:val="22"/>
          <w:szCs w:val="22"/>
        </w:rPr>
        <w:t xml:space="preserve">In this context, reference is also drawn from the judgement of European Court of Justice in </w:t>
      </w:r>
      <w:r w:rsidRPr="009D4135">
        <w:rPr>
          <w:rFonts w:ascii="Arial" w:hAnsi="Arial" w:cs="Arial"/>
          <w:b/>
          <w:bCs/>
          <w:color w:val="7B7B7B" w:themeColor="accent3" w:themeShade="BF"/>
          <w:sz w:val="22"/>
          <w:szCs w:val="22"/>
          <w:u w:val="single"/>
        </w:rPr>
        <w:t>Seagon v Deko Marty</w:t>
      </w:r>
      <w:r w:rsidRPr="009D4135">
        <w:rPr>
          <w:rFonts w:ascii="Arial" w:hAnsi="Arial" w:cs="Arial"/>
          <w:color w:val="7B7B7B" w:themeColor="accent3" w:themeShade="BF"/>
          <w:sz w:val="22"/>
          <w:szCs w:val="22"/>
        </w:rPr>
        <w:t xml:space="preserve">, where it was observed that  “It is exactly that criterion that is used by </w:t>
      </w:r>
      <w:r w:rsidRPr="009D4135">
        <w:rPr>
          <w:rFonts w:ascii="Arial" w:hAnsi="Arial" w:cs="Arial"/>
          <w:color w:val="7B7B7B" w:themeColor="accent3" w:themeShade="BF"/>
          <w:sz w:val="22"/>
          <w:szCs w:val="22"/>
        </w:rPr>
        <w:lastRenderedPageBreak/>
        <w:t>recital 6 in the preamble to Regulation No 1346/2000 in order to delimit the purpose of the regulation. Thus, according to that recital, the regulation should be confined to provisions governing jurisdiction for opening insolvency proceedings and judgments which are delivered directly on the basis of the insolvency proceedings and are closely connected with such proceedings.”</w:t>
      </w:r>
    </w:p>
    <w:p w14:paraId="64E57A79" w14:textId="77777777" w:rsidR="009D4135" w:rsidRPr="009D4135" w:rsidRDefault="009D4135" w:rsidP="009D4135">
      <w:pPr>
        <w:jc w:val="both"/>
        <w:rPr>
          <w:rFonts w:ascii="Arial" w:hAnsi="Arial" w:cs="Arial"/>
          <w:color w:val="7B7B7B" w:themeColor="accent3" w:themeShade="BF"/>
          <w:sz w:val="22"/>
          <w:szCs w:val="22"/>
        </w:rPr>
      </w:pPr>
    </w:p>
    <w:p w14:paraId="0D37BBBB" w14:textId="72CE446C" w:rsidR="002F75A3" w:rsidRPr="009D4135" w:rsidRDefault="009D4135" w:rsidP="002A37BB">
      <w:pPr>
        <w:jc w:val="both"/>
        <w:rPr>
          <w:rFonts w:ascii="Arial" w:hAnsi="Arial" w:cs="Arial"/>
          <w:color w:val="7B7B7B" w:themeColor="accent3" w:themeShade="BF"/>
          <w:sz w:val="22"/>
          <w:szCs w:val="22"/>
        </w:rPr>
      </w:pPr>
      <w:r w:rsidRPr="009D4135">
        <w:rPr>
          <w:rFonts w:ascii="Arial" w:hAnsi="Arial" w:cs="Arial"/>
          <w:color w:val="7B7B7B" w:themeColor="accent3" w:themeShade="BF"/>
          <w:sz w:val="22"/>
          <w:szCs w:val="22"/>
        </w:rPr>
        <w:t>Thus, the Examiner Proceedings before the Dublin High Court not being in the nature of insolvency and liquidation, the Dublin High Court will not have international jurisdiction under EIR 2000.</w:t>
      </w:r>
      <w:r w:rsidR="002F75A3" w:rsidRPr="009D4135">
        <w:rPr>
          <w:rFonts w:ascii="Arial" w:hAnsi="Arial" w:cs="Arial"/>
          <w:color w:val="7B7B7B" w:themeColor="accent3" w:themeShade="BF"/>
          <w:sz w:val="22"/>
          <w:szCs w:val="22"/>
        </w:rPr>
        <w:t>]</w:t>
      </w: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bookmarkStart w:id="10" w:name="_Hlk91689149"/>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bookmarkEnd w:id="10"/>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463046BF" w14:textId="32EF1BCA" w:rsidR="009D4135" w:rsidRDefault="002D3473" w:rsidP="009D4135">
      <w:pPr>
        <w:jc w:val="both"/>
        <w:rPr>
          <w:rFonts w:ascii="Arial" w:hAnsi="Arial" w:cs="Arial"/>
          <w:color w:val="7B7B7B" w:themeColor="accent3" w:themeShade="BF"/>
          <w:sz w:val="22"/>
          <w:szCs w:val="22"/>
        </w:rPr>
      </w:pPr>
      <w:r w:rsidRPr="008500BD">
        <w:rPr>
          <w:rFonts w:ascii="Arial" w:hAnsi="Arial" w:cs="Arial"/>
          <w:color w:val="7B7B7B" w:themeColor="accent3" w:themeShade="BF"/>
          <w:sz w:val="22"/>
          <w:szCs w:val="22"/>
          <w:lang w:val="en-GB"/>
        </w:rPr>
        <w:t>[</w:t>
      </w:r>
      <w:r w:rsidR="009D4135" w:rsidRPr="009D4135">
        <w:rPr>
          <w:rFonts w:ascii="Arial" w:hAnsi="Arial" w:cs="Arial"/>
          <w:color w:val="7B7B7B" w:themeColor="accent3" w:themeShade="BF"/>
          <w:sz w:val="22"/>
          <w:szCs w:val="22"/>
        </w:rPr>
        <w:t xml:space="preserve">In case the Dublin High Court has opened the Examiner Proceeding on 30 June 2017, i.e. after the EIR Recast came into effect (26 June 2017), the issue would be governed by EIR Recast and under EIR Recast, the scope of the proceeding was widened to cover proceeding which are aimed at rescuing financial viable undertakings which are facing financial crises and are unable to meet its financial obligations to discharge the debt. </w:t>
      </w:r>
    </w:p>
    <w:p w14:paraId="1A09E6F5" w14:textId="77777777" w:rsidR="009D4135" w:rsidRPr="009D4135" w:rsidRDefault="009D4135" w:rsidP="009D4135">
      <w:pPr>
        <w:jc w:val="both"/>
        <w:rPr>
          <w:rFonts w:ascii="Arial" w:hAnsi="Arial" w:cs="Arial"/>
          <w:color w:val="7B7B7B" w:themeColor="accent3" w:themeShade="BF"/>
          <w:sz w:val="22"/>
          <w:szCs w:val="22"/>
        </w:rPr>
      </w:pPr>
    </w:p>
    <w:p w14:paraId="246426CB" w14:textId="77777777" w:rsidR="009D4135" w:rsidRDefault="009D4135" w:rsidP="009D4135">
      <w:pPr>
        <w:jc w:val="both"/>
        <w:rPr>
          <w:rFonts w:ascii="Arial" w:hAnsi="Arial" w:cs="Arial"/>
          <w:color w:val="7B7B7B" w:themeColor="accent3" w:themeShade="BF"/>
          <w:sz w:val="22"/>
          <w:szCs w:val="22"/>
        </w:rPr>
      </w:pPr>
      <w:r w:rsidRPr="009D4135">
        <w:rPr>
          <w:rFonts w:ascii="Arial" w:hAnsi="Arial" w:cs="Arial"/>
          <w:color w:val="7B7B7B" w:themeColor="accent3" w:themeShade="BF"/>
          <w:sz w:val="22"/>
          <w:szCs w:val="22"/>
        </w:rPr>
        <w:t>Recital 10 of EIR Recast</w:t>
      </w:r>
      <w:r>
        <w:rPr>
          <w:rFonts w:ascii="Arial" w:hAnsi="Arial" w:cs="Arial"/>
          <w:color w:val="7B7B7B" w:themeColor="accent3" w:themeShade="BF"/>
          <w:sz w:val="22"/>
          <w:szCs w:val="22"/>
        </w:rPr>
        <w:t>,</w:t>
      </w:r>
      <w:r w:rsidRPr="009D4135">
        <w:rPr>
          <w:rFonts w:ascii="Arial" w:hAnsi="Arial" w:cs="Arial"/>
          <w:color w:val="7B7B7B" w:themeColor="accent3" w:themeShade="BF"/>
          <w:sz w:val="22"/>
          <w:szCs w:val="22"/>
        </w:rPr>
        <w:t xml:space="preserve"> provide</w:t>
      </w:r>
      <w:r>
        <w:rPr>
          <w:rFonts w:ascii="Arial" w:hAnsi="Arial" w:cs="Arial"/>
          <w:color w:val="7B7B7B" w:themeColor="accent3" w:themeShade="BF"/>
          <w:sz w:val="22"/>
          <w:szCs w:val="22"/>
        </w:rPr>
        <w:t>s</w:t>
      </w:r>
      <w:r w:rsidRPr="009D4135">
        <w:rPr>
          <w:rFonts w:ascii="Arial" w:hAnsi="Arial" w:cs="Arial"/>
          <w:color w:val="7B7B7B" w:themeColor="accent3" w:themeShade="BF"/>
          <w:sz w:val="22"/>
          <w:szCs w:val="22"/>
        </w:rPr>
        <w:t xml:space="preserve"> that the scope of this Regulation should extend to proceedings which promote the rescue of economically viable but distressed businesses, and which give a second chance to entrepreneurs. It should extend to proceedings which provide for restructuring of a debtor at a stage where there is only a likelihood of insolvency, and to proceedings which leave the debtor fully or partially in control of its assets and affairs. Recital 15, further clarifies that this Regulation should also apply to proceedings that, under the law of some Member States, are opened and conducted for a certain period of time on an interim or provisional basis before a court issues an order confirming the continuation of the proceedings on a non-interim basis.</w:t>
      </w:r>
    </w:p>
    <w:p w14:paraId="4516E6ED" w14:textId="341F0088" w:rsidR="009D4135" w:rsidRPr="009D4135" w:rsidRDefault="009D4135" w:rsidP="009D4135">
      <w:pPr>
        <w:jc w:val="both"/>
        <w:rPr>
          <w:rFonts w:ascii="Arial" w:hAnsi="Arial" w:cs="Arial"/>
          <w:color w:val="7B7B7B" w:themeColor="accent3" w:themeShade="BF"/>
          <w:sz w:val="22"/>
          <w:szCs w:val="22"/>
        </w:rPr>
      </w:pPr>
      <w:r w:rsidRPr="009D4135">
        <w:rPr>
          <w:rFonts w:ascii="Arial" w:hAnsi="Arial" w:cs="Arial"/>
          <w:color w:val="7B7B7B" w:themeColor="accent3" w:themeShade="BF"/>
          <w:sz w:val="22"/>
          <w:szCs w:val="22"/>
        </w:rPr>
        <w:t xml:space="preserve"> </w:t>
      </w:r>
    </w:p>
    <w:p w14:paraId="1AA5EE43" w14:textId="4C540465" w:rsidR="009D4135" w:rsidRDefault="009D4135" w:rsidP="009D4135">
      <w:pPr>
        <w:jc w:val="both"/>
        <w:rPr>
          <w:rFonts w:ascii="Arial" w:hAnsi="Arial" w:cs="Arial"/>
          <w:color w:val="7B7B7B" w:themeColor="accent3" w:themeShade="BF"/>
          <w:sz w:val="22"/>
          <w:szCs w:val="22"/>
        </w:rPr>
      </w:pPr>
      <w:r w:rsidRPr="009D4135">
        <w:rPr>
          <w:rFonts w:ascii="Arial" w:hAnsi="Arial" w:cs="Arial"/>
          <w:color w:val="7B7B7B" w:themeColor="accent3" w:themeShade="BF"/>
          <w:sz w:val="22"/>
          <w:szCs w:val="22"/>
        </w:rPr>
        <w:t xml:space="preserve">Here, it is also relevant to note the Recital 17, which mentions that scope of the regulation extend to proceedings which are triggered by situations in which the debtor faces non-financial difficulties, provided that such difficulties give rise to a real and serious threat to the debtor's actual or future ability to pay its debts as they fall due. </w:t>
      </w:r>
    </w:p>
    <w:p w14:paraId="4E39619F" w14:textId="77777777" w:rsidR="009D4135" w:rsidRPr="009D4135" w:rsidRDefault="009D4135" w:rsidP="009D4135">
      <w:pPr>
        <w:jc w:val="both"/>
        <w:rPr>
          <w:rFonts w:ascii="Arial" w:hAnsi="Arial" w:cs="Arial"/>
          <w:color w:val="7B7B7B" w:themeColor="accent3" w:themeShade="BF"/>
          <w:sz w:val="22"/>
          <w:szCs w:val="22"/>
        </w:rPr>
      </w:pPr>
    </w:p>
    <w:p w14:paraId="6AB243D9" w14:textId="07787B4D" w:rsidR="009D4135" w:rsidRPr="009D4135" w:rsidRDefault="009D4135" w:rsidP="009D4135">
      <w:pPr>
        <w:jc w:val="both"/>
        <w:rPr>
          <w:rFonts w:ascii="Arial" w:hAnsi="Arial" w:cs="Arial"/>
          <w:color w:val="7B7B7B" w:themeColor="accent3" w:themeShade="BF"/>
          <w:sz w:val="22"/>
          <w:szCs w:val="22"/>
        </w:rPr>
      </w:pPr>
      <w:r w:rsidRPr="009D4135">
        <w:rPr>
          <w:rFonts w:ascii="Arial" w:hAnsi="Arial" w:cs="Arial"/>
          <w:color w:val="7B7B7B" w:themeColor="accent3" w:themeShade="BF"/>
          <w:sz w:val="22"/>
          <w:szCs w:val="22"/>
        </w:rPr>
        <w:t xml:space="preserve">In line with the above approach to extend the scope of EIR Recast to rescue proceedings, Article 1 laid down that the regulation shall apply to public collective proceedings, including interim proceedings, which are based on laws relating to insolvency and in which, for the purpose of rescue, adjustment of debt, reorganization or liquidation. It would also coverer the case where a temporary stay of individual enforcement proceedings is granted by a court or by operation of law, in order to allow for negotiations between the debtor and its creditors, provided that the proceedings in which the stay is granted provide for suitable measures to protect the general body of creditors. </w:t>
      </w:r>
    </w:p>
    <w:p w14:paraId="3E2EA830" w14:textId="77777777" w:rsidR="009D4135" w:rsidRDefault="009D4135" w:rsidP="009D4135">
      <w:pPr>
        <w:jc w:val="both"/>
        <w:rPr>
          <w:rFonts w:ascii="Arial" w:hAnsi="Arial" w:cs="Arial"/>
          <w:color w:val="7B7B7B" w:themeColor="accent3" w:themeShade="BF"/>
          <w:sz w:val="22"/>
          <w:szCs w:val="22"/>
        </w:rPr>
      </w:pPr>
    </w:p>
    <w:p w14:paraId="53E1CEEC" w14:textId="4807D15B" w:rsidR="009D4135" w:rsidRDefault="009D4135" w:rsidP="009D4135">
      <w:pPr>
        <w:jc w:val="both"/>
        <w:rPr>
          <w:rFonts w:ascii="Arial" w:hAnsi="Arial" w:cs="Arial"/>
          <w:color w:val="7B7B7B" w:themeColor="accent3" w:themeShade="BF"/>
          <w:sz w:val="22"/>
          <w:szCs w:val="22"/>
        </w:rPr>
      </w:pPr>
      <w:r w:rsidRPr="009D4135">
        <w:rPr>
          <w:rFonts w:ascii="Arial" w:hAnsi="Arial" w:cs="Arial"/>
          <w:color w:val="7B7B7B" w:themeColor="accent3" w:themeShade="BF"/>
          <w:sz w:val="22"/>
          <w:szCs w:val="22"/>
        </w:rPr>
        <w:t>While Dublin High Court proceedings would have international effect, however, still the proceedings would need to satisfy the four tests in order to be recognized and attract coverage under EIR Recast. It should satisfy test of ‘</w:t>
      </w:r>
      <w:r w:rsidRPr="009D4135">
        <w:rPr>
          <w:rFonts w:ascii="Arial" w:hAnsi="Arial" w:cs="Arial"/>
          <w:b/>
          <w:bCs/>
          <w:color w:val="7B7B7B" w:themeColor="accent3" w:themeShade="BF"/>
          <w:sz w:val="22"/>
          <w:szCs w:val="22"/>
          <w:u w:val="single"/>
        </w:rPr>
        <w:t>Material Scope’</w:t>
      </w:r>
      <w:r w:rsidRPr="009D4135">
        <w:rPr>
          <w:rFonts w:ascii="Arial" w:hAnsi="Arial" w:cs="Arial"/>
          <w:color w:val="7B7B7B" w:themeColor="accent3" w:themeShade="BF"/>
          <w:sz w:val="22"/>
          <w:szCs w:val="22"/>
        </w:rPr>
        <w:t xml:space="preserve"> in the sense that it should be public collective proceedings including interim proceedings, which are based on laws relating to insolvency for the purpose of rescue, adjustment of debt, reorganization or liquidation. </w:t>
      </w:r>
    </w:p>
    <w:p w14:paraId="6EF77822" w14:textId="77777777" w:rsidR="009D4135" w:rsidRPr="009D4135" w:rsidRDefault="009D4135" w:rsidP="009D4135">
      <w:pPr>
        <w:jc w:val="both"/>
        <w:rPr>
          <w:rFonts w:ascii="Arial" w:hAnsi="Arial" w:cs="Arial"/>
          <w:color w:val="7B7B7B" w:themeColor="accent3" w:themeShade="BF"/>
          <w:sz w:val="22"/>
          <w:szCs w:val="22"/>
        </w:rPr>
      </w:pPr>
    </w:p>
    <w:p w14:paraId="626FA5C6" w14:textId="3C4188B6" w:rsidR="002D3473" w:rsidRPr="009D4135" w:rsidRDefault="009D4135" w:rsidP="009D4135">
      <w:pPr>
        <w:jc w:val="both"/>
      </w:pPr>
      <w:r w:rsidRPr="009D4135">
        <w:rPr>
          <w:rFonts w:ascii="Arial" w:hAnsi="Arial" w:cs="Arial"/>
          <w:color w:val="7B7B7B" w:themeColor="accent3" w:themeShade="BF"/>
          <w:sz w:val="22"/>
          <w:szCs w:val="22"/>
        </w:rPr>
        <w:t>Secondly, it should satisfy the ‘</w:t>
      </w:r>
      <w:r w:rsidRPr="009D4135">
        <w:rPr>
          <w:rFonts w:ascii="Arial" w:hAnsi="Arial" w:cs="Arial"/>
          <w:b/>
          <w:bCs/>
          <w:color w:val="7B7B7B" w:themeColor="accent3" w:themeShade="BF"/>
          <w:sz w:val="22"/>
          <w:szCs w:val="22"/>
          <w:u w:val="single"/>
        </w:rPr>
        <w:t>Temporal Scope’</w:t>
      </w:r>
      <w:r w:rsidRPr="009D4135">
        <w:rPr>
          <w:rFonts w:ascii="Arial" w:hAnsi="Arial" w:cs="Arial"/>
          <w:color w:val="7B7B7B" w:themeColor="accent3" w:themeShade="BF"/>
          <w:sz w:val="22"/>
          <w:szCs w:val="22"/>
        </w:rPr>
        <w:t xml:space="preserve"> i.e. the proceeding should be opened on or after 26 June, 2017. Thirdly, it should also satisfy ‘</w:t>
      </w:r>
      <w:r w:rsidRPr="009D4135">
        <w:rPr>
          <w:rFonts w:ascii="Arial" w:hAnsi="Arial" w:cs="Arial"/>
          <w:b/>
          <w:bCs/>
          <w:color w:val="7B7B7B" w:themeColor="accent3" w:themeShade="BF"/>
          <w:sz w:val="22"/>
          <w:szCs w:val="22"/>
          <w:u w:val="single"/>
        </w:rPr>
        <w:t>Personal Scope’</w:t>
      </w:r>
      <w:r w:rsidRPr="009D4135">
        <w:rPr>
          <w:rFonts w:ascii="Arial" w:hAnsi="Arial" w:cs="Arial"/>
          <w:color w:val="7B7B7B" w:themeColor="accent3" w:themeShade="BF"/>
          <w:sz w:val="22"/>
          <w:szCs w:val="22"/>
        </w:rPr>
        <w:t xml:space="preserve">, i.e. the debtor should not be an entity exempted from operation of EIR Recast and the proceedings should be covered </w:t>
      </w:r>
      <w:r w:rsidRPr="009D4135">
        <w:rPr>
          <w:rFonts w:ascii="Arial" w:hAnsi="Arial" w:cs="Arial"/>
          <w:color w:val="7B7B7B" w:themeColor="accent3" w:themeShade="BF"/>
          <w:sz w:val="22"/>
          <w:szCs w:val="22"/>
        </w:rPr>
        <w:lastRenderedPageBreak/>
        <w:t>under Annex A. Fourthly, it need to satisfy ‘</w:t>
      </w:r>
      <w:r w:rsidRPr="009D4135">
        <w:rPr>
          <w:rFonts w:ascii="Arial" w:hAnsi="Arial" w:cs="Arial"/>
          <w:b/>
          <w:bCs/>
          <w:color w:val="7B7B7B" w:themeColor="accent3" w:themeShade="BF"/>
          <w:sz w:val="22"/>
          <w:szCs w:val="22"/>
          <w:u w:val="single"/>
        </w:rPr>
        <w:t>Territorial Scope’</w:t>
      </w:r>
      <w:r w:rsidRPr="009D4135">
        <w:rPr>
          <w:rFonts w:ascii="Arial" w:hAnsi="Arial" w:cs="Arial"/>
          <w:color w:val="7B7B7B" w:themeColor="accent3" w:themeShade="BF"/>
          <w:sz w:val="22"/>
          <w:szCs w:val="22"/>
        </w:rPr>
        <w:t>, the debtor COMI should be located within the Member State where such proceedings have been opened.</w:t>
      </w:r>
      <w:r>
        <w:t xml:space="preserve"> </w:t>
      </w:r>
      <w:r w:rsidR="002D3473" w:rsidRPr="008500BD">
        <w:rPr>
          <w:rFonts w:ascii="Arial" w:hAnsi="Arial" w:cs="Arial"/>
          <w:color w:val="7B7B7B" w:themeColor="accent3" w:themeShade="BF"/>
          <w:sz w:val="22"/>
          <w:szCs w:val="22"/>
          <w:lang w:val="en-GB"/>
        </w:rPr>
        <w:t>]</w:t>
      </w:r>
    </w:p>
    <w:p w14:paraId="1B5E2F08" w14:textId="43AA2127" w:rsidR="002D3473" w:rsidRPr="008500BD" w:rsidRDefault="002D3473" w:rsidP="002A37BB">
      <w:pPr>
        <w:autoSpaceDE w:val="0"/>
        <w:autoSpaceDN w:val="0"/>
        <w:adjustRightInd w:val="0"/>
        <w:jc w:val="both"/>
        <w:rPr>
          <w:rFonts w:ascii="Arial" w:hAnsi="Arial" w:cs="Arial"/>
          <w:sz w:val="22"/>
          <w:szCs w:val="22"/>
          <w:lang w:val="en-GB"/>
        </w:rPr>
      </w:pP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bookmarkStart w:id="11" w:name="_Hlk91689239"/>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9"/>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bookmarkEnd w:id="11"/>
    <w:p w14:paraId="44D8DC8E" w14:textId="77777777" w:rsidR="002D0021" w:rsidRPr="008500BD" w:rsidRDefault="002D0021" w:rsidP="002A37BB">
      <w:pPr>
        <w:jc w:val="both"/>
        <w:rPr>
          <w:rFonts w:ascii="Arial" w:hAnsi="Arial" w:cs="Arial"/>
          <w:sz w:val="22"/>
          <w:szCs w:val="22"/>
          <w:lang w:val="en-GB"/>
        </w:rPr>
      </w:pPr>
    </w:p>
    <w:p w14:paraId="377684E1" w14:textId="77777777" w:rsidR="009D4135" w:rsidRDefault="0033768C" w:rsidP="009D4135">
      <w:pPr>
        <w:jc w:val="both"/>
        <w:rPr>
          <w:rFonts w:ascii="Arial" w:hAnsi="Arial" w:cs="Arial"/>
          <w:color w:val="7B7B7B" w:themeColor="accent3" w:themeShade="BF"/>
          <w:sz w:val="22"/>
          <w:szCs w:val="22"/>
        </w:rPr>
      </w:pPr>
      <w:r w:rsidRPr="008500BD">
        <w:rPr>
          <w:rFonts w:ascii="Arial" w:hAnsi="Arial" w:cs="Arial"/>
          <w:color w:val="7B7B7B" w:themeColor="accent3" w:themeShade="BF"/>
          <w:sz w:val="22"/>
          <w:szCs w:val="22"/>
          <w:lang w:val="en-GB"/>
        </w:rPr>
        <w:t>[</w:t>
      </w:r>
      <w:r w:rsidR="009D4135" w:rsidRPr="009D4135">
        <w:rPr>
          <w:rFonts w:ascii="Arial" w:hAnsi="Arial" w:cs="Arial"/>
          <w:color w:val="7B7B7B" w:themeColor="accent3" w:themeShade="BF"/>
          <w:sz w:val="22"/>
          <w:szCs w:val="22"/>
        </w:rPr>
        <w:t>Article 3  of EIR Recast deal with the issue of International jurisdiction. It provides that the courts of the Member State within the territory of which the cent</w:t>
      </w:r>
      <w:r w:rsidR="009D4135">
        <w:rPr>
          <w:rFonts w:ascii="Arial" w:hAnsi="Arial" w:cs="Arial"/>
          <w:color w:val="7B7B7B" w:themeColor="accent3" w:themeShade="BF"/>
          <w:sz w:val="22"/>
          <w:szCs w:val="22"/>
        </w:rPr>
        <w:t xml:space="preserve">re </w:t>
      </w:r>
      <w:r w:rsidR="009D4135" w:rsidRPr="009D4135">
        <w:rPr>
          <w:rFonts w:ascii="Arial" w:hAnsi="Arial" w:cs="Arial"/>
          <w:color w:val="7B7B7B" w:themeColor="accent3" w:themeShade="BF"/>
          <w:sz w:val="22"/>
          <w:szCs w:val="22"/>
        </w:rPr>
        <w:t xml:space="preserve">of the debtor's main interests is situated shall have jurisdiction to open insolvency proceedings (main proceedings). At the same time, it also provides for opening of Secondary proceedings, where the centre of the debtor's main interests is situated within the territory of a different Member State if the debtor has an establishment within the territory of such Member State. </w:t>
      </w:r>
    </w:p>
    <w:p w14:paraId="6CB92910" w14:textId="77777777" w:rsidR="009D4135" w:rsidRDefault="009D4135" w:rsidP="009D4135">
      <w:pPr>
        <w:jc w:val="both"/>
        <w:rPr>
          <w:rFonts w:ascii="Arial" w:hAnsi="Arial" w:cs="Arial"/>
          <w:color w:val="7B7B7B" w:themeColor="accent3" w:themeShade="BF"/>
          <w:sz w:val="22"/>
          <w:szCs w:val="22"/>
        </w:rPr>
      </w:pPr>
    </w:p>
    <w:p w14:paraId="5C4707F5" w14:textId="166945D9" w:rsidR="009D4135" w:rsidRDefault="009D4135" w:rsidP="009D4135">
      <w:pPr>
        <w:jc w:val="both"/>
        <w:rPr>
          <w:rFonts w:ascii="Arial" w:hAnsi="Arial" w:cs="Arial"/>
          <w:color w:val="7B7B7B" w:themeColor="accent3" w:themeShade="BF"/>
          <w:sz w:val="22"/>
          <w:szCs w:val="22"/>
        </w:rPr>
      </w:pPr>
      <w:r w:rsidRPr="009D4135">
        <w:rPr>
          <w:rFonts w:ascii="Arial" w:hAnsi="Arial" w:cs="Arial"/>
          <w:color w:val="7B7B7B" w:themeColor="accent3" w:themeShade="BF"/>
          <w:sz w:val="22"/>
          <w:szCs w:val="22"/>
        </w:rPr>
        <w:t xml:space="preserve">The effects of those proceedings will be restricted to the assets of the debtor situated in the territory of the latter Member State. Such secondary proceedings deals with the separate insolvency estate based on lex concursus secondarii. . In the case of </w:t>
      </w:r>
      <w:r w:rsidRPr="009D4135">
        <w:rPr>
          <w:rFonts w:ascii="Arial" w:hAnsi="Arial" w:cs="Arial"/>
          <w:b/>
          <w:bCs/>
          <w:color w:val="7B7B7B" w:themeColor="accent3" w:themeShade="BF"/>
          <w:sz w:val="22"/>
          <w:szCs w:val="22"/>
          <w:u w:val="single"/>
        </w:rPr>
        <w:t>Burgo Vs Illochroma SA</w:t>
      </w:r>
      <w:r w:rsidRPr="009D4135">
        <w:rPr>
          <w:rFonts w:ascii="Arial" w:hAnsi="Arial" w:cs="Arial"/>
          <w:color w:val="7B7B7B" w:themeColor="accent3" w:themeShade="BF"/>
          <w:sz w:val="22"/>
          <w:szCs w:val="22"/>
        </w:rPr>
        <w:t xml:space="preserve"> decided by CJEU on 04.10. 2014, it was held that where main insolvency proceedings concerning a legal person have been opened in a Member State other than of its registered office, it should be possible to open secondary insolvency proceedings in the Member State of its registered office, provided that state the debtor is carrying out an economic activity with human means and assets in that state.</w:t>
      </w:r>
    </w:p>
    <w:p w14:paraId="5FA95332" w14:textId="77777777" w:rsidR="009D4135" w:rsidRPr="009D4135" w:rsidRDefault="009D4135" w:rsidP="009D4135">
      <w:pPr>
        <w:jc w:val="both"/>
        <w:rPr>
          <w:rFonts w:ascii="Arial" w:hAnsi="Arial" w:cs="Arial"/>
          <w:color w:val="7B7B7B" w:themeColor="accent3" w:themeShade="BF"/>
          <w:sz w:val="22"/>
          <w:szCs w:val="22"/>
        </w:rPr>
      </w:pPr>
    </w:p>
    <w:p w14:paraId="2C092B5B" w14:textId="649DC0AE" w:rsidR="009D4135" w:rsidRDefault="009D4135" w:rsidP="009D4135">
      <w:pPr>
        <w:jc w:val="both"/>
        <w:rPr>
          <w:rFonts w:ascii="Arial" w:hAnsi="Arial" w:cs="Arial"/>
          <w:color w:val="7B7B7B" w:themeColor="accent3" w:themeShade="BF"/>
          <w:sz w:val="22"/>
          <w:szCs w:val="22"/>
        </w:rPr>
      </w:pPr>
      <w:r w:rsidRPr="009D4135">
        <w:rPr>
          <w:rFonts w:ascii="Arial" w:hAnsi="Arial" w:cs="Arial"/>
          <w:color w:val="7B7B7B" w:themeColor="accent3" w:themeShade="BF"/>
          <w:sz w:val="22"/>
          <w:szCs w:val="22"/>
        </w:rPr>
        <w:t xml:space="preserve">As per the definition of the terms establishment, it is defined under Article 2(10) of EIR Recast, to mean ‘any place of operations where a debtor carries out or has carried out in the 3-month period prior to the request to open main insolvency proceedings a non-transitory economic activity with human means and assets’. Thus, focus is on non-transitory nature of activity which should be economic activity to be carried on with human means and assets. The scope of the term ‘establishment’ was further explained by CJEU in the case of </w:t>
      </w:r>
      <w:r w:rsidRPr="009D4135">
        <w:rPr>
          <w:rFonts w:ascii="Arial" w:hAnsi="Arial" w:cs="Arial"/>
          <w:b/>
          <w:bCs/>
          <w:color w:val="7B7B7B" w:themeColor="accent3" w:themeShade="BF"/>
          <w:sz w:val="22"/>
          <w:szCs w:val="22"/>
          <w:u w:val="single"/>
        </w:rPr>
        <w:t>Interedil (under liquidation) decided on 20 October 2011</w:t>
      </w:r>
      <w:r w:rsidRPr="009D4135">
        <w:rPr>
          <w:rFonts w:ascii="Arial" w:hAnsi="Arial" w:cs="Arial"/>
          <w:color w:val="7B7B7B" w:themeColor="accent3" w:themeShade="BF"/>
          <w:sz w:val="22"/>
          <w:szCs w:val="22"/>
        </w:rPr>
        <w:t>, it was held that the term ‘establishment’ within the meaning of Article 3(2) of the Regulation must be interpreted as requiring the presence of a structure consisting of a minimum level of organization and a degree of stability necessary for the purpose of pursuing an economic activity. The presence alone of goods in isolation or bank accounts does not, in principle, meet that definition.</w:t>
      </w:r>
    </w:p>
    <w:p w14:paraId="12F5C5A1" w14:textId="77777777" w:rsidR="009D4135" w:rsidRPr="009D4135" w:rsidRDefault="009D4135" w:rsidP="009D4135">
      <w:pPr>
        <w:jc w:val="both"/>
        <w:rPr>
          <w:rFonts w:ascii="Arial" w:hAnsi="Arial" w:cs="Arial"/>
          <w:color w:val="7B7B7B" w:themeColor="accent3" w:themeShade="BF"/>
          <w:sz w:val="22"/>
          <w:szCs w:val="22"/>
        </w:rPr>
      </w:pPr>
    </w:p>
    <w:p w14:paraId="76D1045E" w14:textId="79AB72F9" w:rsidR="009D4135" w:rsidRDefault="009D4135" w:rsidP="009D4135">
      <w:pPr>
        <w:jc w:val="both"/>
        <w:rPr>
          <w:rFonts w:ascii="Arial" w:hAnsi="Arial" w:cs="Arial"/>
          <w:color w:val="7B7B7B" w:themeColor="accent3" w:themeShade="BF"/>
          <w:sz w:val="22"/>
          <w:szCs w:val="22"/>
        </w:rPr>
      </w:pPr>
      <w:r w:rsidRPr="009D4135">
        <w:rPr>
          <w:rFonts w:ascii="Arial" w:hAnsi="Arial" w:cs="Arial"/>
          <w:color w:val="7B7B7B" w:themeColor="accent3" w:themeShade="BF"/>
          <w:sz w:val="22"/>
          <w:szCs w:val="22"/>
        </w:rPr>
        <w:t xml:space="preserve">As mentioned in the Virgos-Schmit Report, the decisive factor is also as to how the activity appears externally in the perception of third parties and not the intention of the parties. EIR Recast does not require any particular form of establishment it is sufficient as long as it is ascertainable by third parties. </w:t>
      </w:r>
    </w:p>
    <w:p w14:paraId="4166B138" w14:textId="77777777" w:rsidR="009D4135" w:rsidRPr="009D4135" w:rsidRDefault="009D4135" w:rsidP="009D4135">
      <w:pPr>
        <w:jc w:val="both"/>
        <w:rPr>
          <w:rFonts w:ascii="Arial" w:hAnsi="Arial" w:cs="Arial"/>
          <w:color w:val="7B7B7B" w:themeColor="accent3" w:themeShade="BF"/>
          <w:sz w:val="22"/>
          <w:szCs w:val="22"/>
        </w:rPr>
      </w:pPr>
    </w:p>
    <w:p w14:paraId="77CE8695" w14:textId="00A7CA5B" w:rsidR="0077498C" w:rsidRPr="009D4135" w:rsidRDefault="009D4135" w:rsidP="002A37BB">
      <w:pPr>
        <w:jc w:val="both"/>
        <w:rPr>
          <w:rFonts w:ascii="Arial" w:hAnsi="Arial" w:cs="Arial"/>
          <w:color w:val="7B7B7B" w:themeColor="accent3" w:themeShade="BF"/>
          <w:sz w:val="22"/>
          <w:szCs w:val="22"/>
        </w:rPr>
      </w:pPr>
      <w:r w:rsidRPr="009D4135">
        <w:rPr>
          <w:rFonts w:ascii="Arial" w:hAnsi="Arial" w:cs="Arial"/>
          <w:color w:val="7B7B7B" w:themeColor="accent3" w:themeShade="BF"/>
          <w:sz w:val="22"/>
          <w:szCs w:val="22"/>
        </w:rPr>
        <w:t xml:space="preserve">Therefore, in this case, although Cardinal Home is an Ireland-registered company, but it has warehouses across Europe, including in Milan, Italy. It has also entered into a credit agreement with an Italian bank and opened a bank account with the bank and started negotiating with local distributors and also signed non-binding memoranda of understanding with them. Thus, as the Company has opened godowns in Milan, Italy and also signed MoUs for development of business there and also entered into credit facility arrangement with Bank, </w:t>
      </w:r>
      <w:r>
        <w:rPr>
          <w:rFonts w:ascii="Arial" w:hAnsi="Arial" w:cs="Arial"/>
          <w:color w:val="7B7B7B" w:themeColor="accent3" w:themeShade="BF"/>
          <w:sz w:val="22"/>
          <w:szCs w:val="22"/>
        </w:rPr>
        <w:t>it is thus recognized as such in third party perception i.e. Bank and the parties having entered into MoU with the Company. Thus, the set up of the Company in Italy</w:t>
      </w:r>
      <w:r w:rsidRPr="009D4135">
        <w:rPr>
          <w:rFonts w:ascii="Arial" w:hAnsi="Arial" w:cs="Arial"/>
          <w:color w:val="7B7B7B" w:themeColor="accent3" w:themeShade="BF"/>
          <w:sz w:val="22"/>
          <w:szCs w:val="22"/>
        </w:rPr>
        <w:t xml:space="preserve"> satisfies the definition</w:t>
      </w:r>
      <w:r>
        <w:rPr>
          <w:rFonts w:ascii="Arial" w:hAnsi="Arial" w:cs="Arial"/>
          <w:color w:val="7B7B7B" w:themeColor="accent3" w:themeShade="BF"/>
          <w:sz w:val="22"/>
          <w:szCs w:val="22"/>
        </w:rPr>
        <w:t xml:space="preserve"> of establishment </w:t>
      </w:r>
      <w:r w:rsidRPr="009D4135">
        <w:rPr>
          <w:rFonts w:ascii="Arial" w:hAnsi="Arial" w:cs="Arial"/>
          <w:color w:val="7B7B7B" w:themeColor="accent3" w:themeShade="BF"/>
          <w:sz w:val="22"/>
          <w:szCs w:val="22"/>
        </w:rPr>
        <w:t>under Article 2(10) of EIR Recast and keeping in view the judgement of CJEU in the case of Interedil, Bank is entitled to open second proceedings in Italy.</w:t>
      </w:r>
      <w:r w:rsidR="0033768C" w:rsidRPr="009D4135">
        <w:rPr>
          <w:rFonts w:ascii="Arial" w:hAnsi="Arial" w:cs="Arial"/>
          <w:color w:val="7B7B7B" w:themeColor="accent3" w:themeShade="BF"/>
          <w:sz w:val="22"/>
          <w:szCs w:val="22"/>
        </w:rPr>
        <w:t>]</w:t>
      </w:r>
    </w:p>
    <w:p w14:paraId="35D8F287" w14:textId="77777777" w:rsidR="0077498C" w:rsidRPr="008500BD" w:rsidRDefault="0077498C" w:rsidP="002A37BB">
      <w:pPr>
        <w:jc w:val="both"/>
        <w:rPr>
          <w:rFonts w:ascii="Arial" w:hAnsi="Arial"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10472" w14:textId="77777777" w:rsidR="00000139" w:rsidRDefault="00000139" w:rsidP="00241B44">
      <w:r>
        <w:separator/>
      </w:r>
    </w:p>
  </w:endnote>
  <w:endnote w:type="continuationSeparator" w:id="0">
    <w:p w14:paraId="56F325D7" w14:textId="77777777" w:rsidR="00000139" w:rsidRDefault="0000013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A543A">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09A13BAB" w:rsidR="00D509A5" w:rsidRPr="009B4976" w:rsidRDefault="006A3607" w:rsidP="009B4976">
    <w:pPr>
      <w:pStyle w:val="Footer"/>
      <w:ind w:right="360"/>
      <w:rPr>
        <w:rFonts w:ascii="Arial" w:hAnsi="Arial" w:cs="Arial"/>
        <w:sz w:val="18"/>
        <w:szCs w:val="18"/>
        <w:lang w:val="en-GB"/>
      </w:rPr>
    </w:pPr>
    <w:r>
      <w:rPr>
        <w:rFonts w:ascii="Arial" w:hAnsi="Arial" w:cs="Arial"/>
        <w:sz w:val="18"/>
        <w:szCs w:val="18"/>
      </w:rPr>
      <w:t>202021IFU-295</w:t>
    </w:r>
    <w:r w:rsidR="00D509A5" w:rsidRPr="009B4976">
      <w:rPr>
        <w:rFonts w:ascii="Arial" w:hAnsi="Arial" w:cs="Arial"/>
        <w:sz w:val="18"/>
        <w:szCs w:val="18"/>
        <w:lang w:val="en-GB"/>
      </w:rPr>
      <w:t>.assessment2B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B678" w14:textId="77777777" w:rsidR="006A3607" w:rsidRDefault="006A3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14BA7" w14:textId="77777777" w:rsidR="00000139" w:rsidRDefault="00000139" w:rsidP="00241B44">
      <w:r>
        <w:separator/>
      </w:r>
    </w:p>
  </w:footnote>
  <w:footnote w:type="continuationSeparator" w:id="0">
    <w:p w14:paraId="419ADA83" w14:textId="77777777" w:rsidR="00000139" w:rsidRDefault="00000139"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143D" w14:textId="77777777" w:rsidR="006A3607" w:rsidRDefault="006A3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8989" w14:textId="77777777" w:rsidR="006A3607" w:rsidRDefault="006A36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574F" w14:textId="77777777" w:rsidR="006A3607" w:rsidRDefault="006A3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8"/>
  </w:num>
  <w:num w:numId="3">
    <w:abstractNumId w:val="3"/>
  </w:num>
  <w:num w:numId="4">
    <w:abstractNumId w:val="10"/>
  </w:num>
  <w:num w:numId="5">
    <w:abstractNumId w:val="7"/>
  </w:num>
  <w:num w:numId="6">
    <w:abstractNumId w:val="9"/>
  </w:num>
  <w:num w:numId="7">
    <w:abstractNumId w:val="0"/>
  </w:num>
  <w:num w:numId="8">
    <w:abstractNumId w:val="5"/>
  </w:num>
  <w:num w:numId="9">
    <w:abstractNumId w:val="4"/>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139"/>
    <w:rsid w:val="00007146"/>
    <w:rsid w:val="00010BA0"/>
    <w:rsid w:val="0001344B"/>
    <w:rsid w:val="00020557"/>
    <w:rsid w:val="000250C7"/>
    <w:rsid w:val="00026F16"/>
    <w:rsid w:val="00037621"/>
    <w:rsid w:val="00041B32"/>
    <w:rsid w:val="00044D46"/>
    <w:rsid w:val="00045088"/>
    <w:rsid w:val="00045904"/>
    <w:rsid w:val="00065166"/>
    <w:rsid w:val="00082609"/>
    <w:rsid w:val="000851CC"/>
    <w:rsid w:val="00087CD6"/>
    <w:rsid w:val="00093BE8"/>
    <w:rsid w:val="000A68ED"/>
    <w:rsid w:val="000A7BF9"/>
    <w:rsid w:val="000B5FF1"/>
    <w:rsid w:val="000B609F"/>
    <w:rsid w:val="000D55A8"/>
    <w:rsid w:val="000E4841"/>
    <w:rsid w:val="000F1677"/>
    <w:rsid w:val="000F3D6C"/>
    <w:rsid w:val="00101707"/>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7A34"/>
    <w:rsid w:val="001966D9"/>
    <w:rsid w:val="001A7E9A"/>
    <w:rsid w:val="001B0F70"/>
    <w:rsid w:val="001B5016"/>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84EBE"/>
    <w:rsid w:val="0029433F"/>
    <w:rsid w:val="00294829"/>
    <w:rsid w:val="0029690F"/>
    <w:rsid w:val="00297C8A"/>
    <w:rsid w:val="002A2A60"/>
    <w:rsid w:val="002A37BB"/>
    <w:rsid w:val="002B1C45"/>
    <w:rsid w:val="002C13C8"/>
    <w:rsid w:val="002C3547"/>
    <w:rsid w:val="002D0021"/>
    <w:rsid w:val="002D3473"/>
    <w:rsid w:val="002E4CF1"/>
    <w:rsid w:val="002F1956"/>
    <w:rsid w:val="002F3440"/>
    <w:rsid w:val="002F75A3"/>
    <w:rsid w:val="00303C2F"/>
    <w:rsid w:val="003144EF"/>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77238"/>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974"/>
    <w:rsid w:val="003E0B16"/>
    <w:rsid w:val="003E4DB0"/>
    <w:rsid w:val="003E67D1"/>
    <w:rsid w:val="00404329"/>
    <w:rsid w:val="00405DC1"/>
    <w:rsid w:val="00415F1F"/>
    <w:rsid w:val="004202D2"/>
    <w:rsid w:val="0042108F"/>
    <w:rsid w:val="00430FED"/>
    <w:rsid w:val="00434A8C"/>
    <w:rsid w:val="00437297"/>
    <w:rsid w:val="00444284"/>
    <w:rsid w:val="00445CE6"/>
    <w:rsid w:val="004534C2"/>
    <w:rsid w:val="0045446F"/>
    <w:rsid w:val="0045683E"/>
    <w:rsid w:val="00457CA3"/>
    <w:rsid w:val="00465BFF"/>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AF9"/>
    <w:rsid w:val="004F5FDF"/>
    <w:rsid w:val="005177FE"/>
    <w:rsid w:val="0052263B"/>
    <w:rsid w:val="00524728"/>
    <w:rsid w:val="005331CA"/>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1280"/>
    <w:rsid w:val="00592F82"/>
    <w:rsid w:val="005A0CCA"/>
    <w:rsid w:val="005A726D"/>
    <w:rsid w:val="005B67AC"/>
    <w:rsid w:val="005B79F4"/>
    <w:rsid w:val="005D2CD6"/>
    <w:rsid w:val="005D43E0"/>
    <w:rsid w:val="005D58A3"/>
    <w:rsid w:val="005E1B79"/>
    <w:rsid w:val="005E7008"/>
    <w:rsid w:val="005E784A"/>
    <w:rsid w:val="005F026D"/>
    <w:rsid w:val="005F2AEA"/>
    <w:rsid w:val="005F2D0B"/>
    <w:rsid w:val="005F4B31"/>
    <w:rsid w:val="00610388"/>
    <w:rsid w:val="00611DE6"/>
    <w:rsid w:val="00612CA5"/>
    <w:rsid w:val="006153EC"/>
    <w:rsid w:val="00621A17"/>
    <w:rsid w:val="00627CC9"/>
    <w:rsid w:val="00627DE9"/>
    <w:rsid w:val="00627E7B"/>
    <w:rsid w:val="00630542"/>
    <w:rsid w:val="00632E44"/>
    <w:rsid w:val="00634622"/>
    <w:rsid w:val="00636808"/>
    <w:rsid w:val="00636C15"/>
    <w:rsid w:val="00641515"/>
    <w:rsid w:val="00654B27"/>
    <w:rsid w:val="00654C2F"/>
    <w:rsid w:val="00656DA7"/>
    <w:rsid w:val="00657087"/>
    <w:rsid w:val="006603F1"/>
    <w:rsid w:val="006639DB"/>
    <w:rsid w:val="006661EF"/>
    <w:rsid w:val="00677AEB"/>
    <w:rsid w:val="00680EF2"/>
    <w:rsid w:val="00687A1D"/>
    <w:rsid w:val="00696ED8"/>
    <w:rsid w:val="00697EA1"/>
    <w:rsid w:val="006A2646"/>
    <w:rsid w:val="006A3607"/>
    <w:rsid w:val="006A6530"/>
    <w:rsid w:val="006B435A"/>
    <w:rsid w:val="006B4C64"/>
    <w:rsid w:val="006D217A"/>
    <w:rsid w:val="006D6BD5"/>
    <w:rsid w:val="006E481A"/>
    <w:rsid w:val="006E5287"/>
    <w:rsid w:val="006E5298"/>
    <w:rsid w:val="006F0106"/>
    <w:rsid w:val="006F0F71"/>
    <w:rsid w:val="006F2B12"/>
    <w:rsid w:val="006F4A78"/>
    <w:rsid w:val="006F734A"/>
    <w:rsid w:val="00700D83"/>
    <w:rsid w:val="00704852"/>
    <w:rsid w:val="007074E9"/>
    <w:rsid w:val="00713DA4"/>
    <w:rsid w:val="00714BF1"/>
    <w:rsid w:val="00721383"/>
    <w:rsid w:val="0073158B"/>
    <w:rsid w:val="007333CC"/>
    <w:rsid w:val="0073399A"/>
    <w:rsid w:val="007603F5"/>
    <w:rsid w:val="00764DB0"/>
    <w:rsid w:val="0076764D"/>
    <w:rsid w:val="0077498C"/>
    <w:rsid w:val="007772BD"/>
    <w:rsid w:val="007809BC"/>
    <w:rsid w:val="00782EE1"/>
    <w:rsid w:val="00784128"/>
    <w:rsid w:val="00793173"/>
    <w:rsid w:val="007A107A"/>
    <w:rsid w:val="007A2A33"/>
    <w:rsid w:val="007A6B8D"/>
    <w:rsid w:val="007A7B20"/>
    <w:rsid w:val="007C1FCC"/>
    <w:rsid w:val="007C50AA"/>
    <w:rsid w:val="007C6201"/>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2483F"/>
    <w:rsid w:val="008279C0"/>
    <w:rsid w:val="00841051"/>
    <w:rsid w:val="008500BD"/>
    <w:rsid w:val="00860723"/>
    <w:rsid w:val="008723F3"/>
    <w:rsid w:val="00874240"/>
    <w:rsid w:val="00881DE6"/>
    <w:rsid w:val="008837A6"/>
    <w:rsid w:val="0089145D"/>
    <w:rsid w:val="00894C1D"/>
    <w:rsid w:val="00897A78"/>
    <w:rsid w:val="008A4DF2"/>
    <w:rsid w:val="008A6CFE"/>
    <w:rsid w:val="008B5333"/>
    <w:rsid w:val="008B6223"/>
    <w:rsid w:val="008C4AC6"/>
    <w:rsid w:val="008C66E0"/>
    <w:rsid w:val="008D62F7"/>
    <w:rsid w:val="008E0EC8"/>
    <w:rsid w:val="008E3339"/>
    <w:rsid w:val="008E7371"/>
    <w:rsid w:val="008F20FC"/>
    <w:rsid w:val="008F5FFE"/>
    <w:rsid w:val="00905A43"/>
    <w:rsid w:val="00912C79"/>
    <w:rsid w:val="00914A23"/>
    <w:rsid w:val="00935A21"/>
    <w:rsid w:val="00942123"/>
    <w:rsid w:val="0095207B"/>
    <w:rsid w:val="00962045"/>
    <w:rsid w:val="00967219"/>
    <w:rsid w:val="00971896"/>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D4135"/>
    <w:rsid w:val="009E2AEB"/>
    <w:rsid w:val="009E2E27"/>
    <w:rsid w:val="009E39B2"/>
    <w:rsid w:val="009E4DE3"/>
    <w:rsid w:val="009F275E"/>
    <w:rsid w:val="00A047EE"/>
    <w:rsid w:val="00A11E80"/>
    <w:rsid w:val="00A17858"/>
    <w:rsid w:val="00A2274A"/>
    <w:rsid w:val="00A235B7"/>
    <w:rsid w:val="00A27A7A"/>
    <w:rsid w:val="00A407EF"/>
    <w:rsid w:val="00A46B4C"/>
    <w:rsid w:val="00A5117B"/>
    <w:rsid w:val="00A54CB5"/>
    <w:rsid w:val="00A60074"/>
    <w:rsid w:val="00A620A6"/>
    <w:rsid w:val="00A62FDA"/>
    <w:rsid w:val="00A6627C"/>
    <w:rsid w:val="00A71019"/>
    <w:rsid w:val="00A81029"/>
    <w:rsid w:val="00A96489"/>
    <w:rsid w:val="00AB685C"/>
    <w:rsid w:val="00AB6C2D"/>
    <w:rsid w:val="00AC08F7"/>
    <w:rsid w:val="00AC3839"/>
    <w:rsid w:val="00AC7082"/>
    <w:rsid w:val="00AD2931"/>
    <w:rsid w:val="00AD513F"/>
    <w:rsid w:val="00AD6870"/>
    <w:rsid w:val="00AE2316"/>
    <w:rsid w:val="00AE74BA"/>
    <w:rsid w:val="00AF228E"/>
    <w:rsid w:val="00AF6714"/>
    <w:rsid w:val="00B016A8"/>
    <w:rsid w:val="00B12499"/>
    <w:rsid w:val="00B12EF7"/>
    <w:rsid w:val="00B14819"/>
    <w:rsid w:val="00B15E2F"/>
    <w:rsid w:val="00B17AA9"/>
    <w:rsid w:val="00B30D9A"/>
    <w:rsid w:val="00B44713"/>
    <w:rsid w:val="00B56103"/>
    <w:rsid w:val="00B64929"/>
    <w:rsid w:val="00B736DF"/>
    <w:rsid w:val="00B743D6"/>
    <w:rsid w:val="00B74FBD"/>
    <w:rsid w:val="00B77F46"/>
    <w:rsid w:val="00B82586"/>
    <w:rsid w:val="00B829A3"/>
    <w:rsid w:val="00B8531C"/>
    <w:rsid w:val="00B86DB1"/>
    <w:rsid w:val="00B87869"/>
    <w:rsid w:val="00B96CE3"/>
    <w:rsid w:val="00BA543A"/>
    <w:rsid w:val="00BB0F2B"/>
    <w:rsid w:val="00BB38D1"/>
    <w:rsid w:val="00BD73DA"/>
    <w:rsid w:val="00BE4FF3"/>
    <w:rsid w:val="00BF50F7"/>
    <w:rsid w:val="00C00B20"/>
    <w:rsid w:val="00C02F29"/>
    <w:rsid w:val="00C20AFE"/>
    <w:rsid w:val="00C22A25"/>
    <w:rsid w:val="00C35671"/>
    <w:rsid w:val="00C35B77"/>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B1983"/>
    <w:rsid w:val="00CB2CBB"/>
    <w:rsid w:val="00CB7817"/>
    <w:rsid w:val="00CB7CAC"/>
    <w:rsid w:val="00CC5335"/>
    <w:rsid w:val="00CC5BA4"/>
    <w:rsid w:val="00CD4998"/>
    <w:rsid w:val="00CE1035"/>
    <w:rsid w:val="00CE6E50"/>
    <w:rsid w:val="00CF2819"/>
    <w:rsid w:val="00CF4F9D"/>
    <w:rsid w:val="00CF70DC"/>
    <w:rsid w:val="00D148DC"/>
    <w:rsid w:val="00D17FDC"/>
    <w:rsid w:val="00D21F62"/>
    <w:rsid w:val="00D26E26"/>
    <w:rsid w:val="00D509A5"/>
    <w:rsid w:val="00D56B4E"/>
    <w:rsid w:val="00D608A4"/>
    <w:rsid w:val="00D60E46"/>
    <w:rsid w:val="00D63EFD"/>
    <w:rsid w:val="00D651FD"/>
    <w:rsid w:val="00D75351"/>
    <w:rsid w:val="00D84752"/>
    <w:rsid w:val="00D86B3B"/>
    <w:rsid w:val="00D8748A"/>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3AF0"/>
    <w:rsid w:val="00E07C5A"/>
    <w:rsid w:val="00E15BA9"/>
    <w:rsid w:val="00E26E19"/>
    <w:rsid w:val="00E30C8A"/>
    <w:rsid w:val="00E31DF3"/>
    <w:rsid w:val="00E450A4"/>
    <w:rsid w:val="00E506BE"/>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5524B"/>
    <w:rsid w:val="00F60538"/>
    <w:rsid w:val="00F61DD2"/>
    <w:rsid w:val="00F66AFF"/>
    <w:rsid w:val="00F71433"/>
    <w:rsid w:val="00F76CD4"/>
    <w:rsid w:val="00F814B4"/>
    <w:rsid w:val="00F83464"/>
    <w:rsid w:val="00F93BE7"/>
    <w:rsid w:val="00F97C5B"/>
    <w:rsid w:val="00FA3D50"/>
    <w:rsid w:val="00FB7FB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6359</Words>
  <Characters>36251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Mukesh Chand</cp:lastModifiedBy>
  <cp:revision>3</cp:revision>
  <cp:lastPrinted>2019-08-27T05:42:00Z</cp:lastPrinted>
  <dcterms:created xsi:type="dcterms:W3CDTF">2021-12-29T14:09:00Z</dcterms:created>
  <dcterms:modified xsi:type="dcterms:W3CDTF">2021-12-29T15:52:00Z</dcterms:modified>
</cp:coreProperties>
</file>