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794F65">
        <w:rPr>
          <w:rFonts w:ascii="Arial" w:hAnsi="Arial" w:cs="Arial"/>
          <w:sz w:val="22"/>
          <w:szCs w:val="22"/>
          <w:highlight w:val="yellow"/>
          <w:lang w:val="en-GB"/>
        </w:rPr>
        <w:t>w</w:t>
      </w:r>
      <w:r w:rsidR="00C91062" w:rsidRPr="00794F65">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D47A92">
        <w:rPr>
          <w:rFonts w:ascii="Arial" w:hAnsi="Arial" w:cs="Arial"/>
          <w:sz w:val="22"/>
          <w:szCs w:val="22"/>
          <w:highlight w:val="yellow"/>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F5098" w:rsidRDefault="00AE5B6F" w:rsidP="00B04033">
      <w:pPr>
        <w:pStyle w:val="ListParagraph"/>
        <w:numPr>
          <w:ilvl w:val="0"/>
          <w:numId w:val="3"/>
        </w:numPr>
        <w:ind w:left="426"/>
        <w:jc w:val="both"/>
        <w:rPr>
          <w:rFonts w:ascii="Arial" w:hAnsi="Arial" w:cs="Arial"/>
          <w:sz w:val="22"/>
          <w:szCs w:val="22"/>
          <w:lang w:val="en-GB"/>
        </w:rPr>
      </w:pPr>
      <w:r w:rsidRPr="00A01B1E">
        <w:rPr>
          <w:rFonts w:ascii="Arial" w:hAnsi="Arial" w:cs="Arial"/>
          <w:sz w:val="22"/>
          <w:szCs w:val="22"/>
          <w:highlight w:val="yellow"/>
          <w:lang w:val="en-GB"/>
        </w:rPr>
        <w:t>T</w:t>
      </w:r>
      <w:r w:rsidR="008D1616" w:rsidRPr="00A01B1E">
        <w:rPr>
          <w:rFonts w:ascii="Arial" w:hAnsi="Arial" w:cs="Arial"/>
          <w:sz w:val="22"/>
          <w:szCs w:val="22"/>
          <w:highlight w:val="yellow"/>
          <w:lang w:val="en-GB"/>
        </w:rPr>
        <w:t>he company is, or is likely to become, unable to pay their debts, as defined under s</w:t>
      </w:r>
      <w:r w:rsidR="00E833F4" w:rsidRPr="00A01B1E">
        <w:rPr>
          <w:rFonts w:ascii="Arial" w:hAnsi="Arial" w:cs="Arial"/>
          <w:sz w:val="22"/>
          <w:szCs w:val="22"/>
          <w:highlight w:val="yellow"/>
          <w:lang w:val="en-GB"/>
        </w:rPr>
        <w:t>ection</w:t>
      </w:r>
      <w:r w:rsidR="008D1616" w:rsidRPr="00A01B1E">
        <w:rPr>
          <w:rFonts w:ascii="Arial" w:hAnsi="Arial" w:cs="Arial"/>
          <w:sz w:val="22"/>
          <w:szCs w:val="22"/>
          <w:highlight w:val="yellow"/>
          <w:lang w:val="en-GB"/>
        </w:rPr>
        <w:t xml:space="preserve"> 123 of the Insolvency Act 1986</w:t>
      </w:r>
      <w:r w:rsidR="00763348" w:rsidRPr="00FF5098">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2D1CE8">
        <w:rPr>
          <w:rFonts w:ascii="Arial" w:hAnsi="Arial" w:cs="Arial"/>
          <w:sz w:val="22"/>
          <w:szCs w:val="22"/>
          <w:highlight w:val="yellow"/>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E32210">
        <w:rPr>
          <w:rFonts w:ascii="Arial" w:hAnsi="Arial" w:cs="Arial"/>
          <w:sz w:val="22"/>
          <w:szCs w:val="22"/>
          <w:highlight w:val="yellow"/>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B93200" w:rsidRDefault="00BA1CFD" w:rsidP="00B04033">
      <w:pPr>
        <w:pStyle w:val="ListParagraph"/>
        <w:numPr>
          <w:ilvl w:val="0"/>
          <w:numId w:val="6"/>
        </w:numPr>
        <w:ind w:left="426"/>
        <w:jc w:val="both"/>
        <w:rPr>
          <w:rFonts w:ascii="Arial" w:hAnsi="Arial" w:cs="Arial"/>
          <w:sz w:val="22"/>
          <w:szCs w:val="22"/>
          <w:highlight w:val="yellow"/>
          <w:lang w:val="en-GB"/>
        </w:rPr>
      </w:pPr>
      <w:r w:rsidRPr="00B93200">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5D0D64">
        <w:rPr>
          <w:rFonts w:ascii="Arial" w:hAnsi="Arial" w:cs="Arial"/>
          <w:sz w:val="22"/>
          <w:szCs w:val="22"/>
          <w:highlight w:val="yellow"/>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56B9B">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991B21">
        <w:rPr>
          <w:rFonts w:ascii="Arial" w:hAnsi="Arial" w:cs="Arial"/>
          <w:sz w:val="22"/>
          <w:szCs w:val="22"/>
          <w:highlight w:val="yellow"/>
          <w:lang w:val="en-GB"/>
        </w:rPr>
        <w:t>A</w:t>
      </w:r>
      <w:r w:rsidR="000D10C6" w:rsidRPr="00991B21">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r w:rsidR="000D10C6" w:rsidRPr="00FF5098">
        <w:rPr>
          <w:rFonts w:ascii="Arial" w:hAnsi="Arial" w:cs="Arial"/>
          <w:sz w:val="22"/>
          <w:szCs w:val="22"/>
          <w:lang w:val="en-GB"/>
        </w:rPr>
        <w: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2F0394" w:rsidRDefault="0020204E" w:rsidP="00B04033">
      <w:pPr>
        <w:pStyle w:val="ListParagraph"/>
        <w:numPr>
          <w:ilvl w:val="0"/>
          <w:numId w:val="10"/>
        </w:numPr>
        <w:ind w:left="426"/>
        <w:jc w:val="both"/>
        <w:rPr>
          <w:rFonts w:ascii="Arial" w:hAnsi="Arial" w:cs="Arial"/>
          <w:sz w:val="22"/>
          <w:szCs w:val="22"/>
          <w:highlight w:val="yellow"/>
          <w:lang w:val="en-GB"/>
        </w:rPr>
      </w:pPr>
      <w:r w:rsidRPr="002F0394">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 xml:space="preserve">Who may bring an action under: (i) section 423 of the Insolvency Act 1986; (ii) section 6 of the Company Directors Disqualification Act 1986; and (iii) section </w:t>
      </w:r>
      <w:bookmarkStart w:id="0" w:name="_Hlk90914486"/>
      <w:r>
        <w:rPr>
          <w:rFonts w:ascii="Arial" w:hAnsi="Arial" w:cs="Arial"/>
          <w:sz w:val="22"/>
          <w:szCs w:val="22"/>
          <w:lang w:val="en-GB"/>
        </w:rPr>
        <w:t>246ZB of the Insolvency Act 1986</w:t>
      </w:r>
      <w:bookmarkEnd w:id="0"/>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04C56E09" w:rsidR="00AE5B6F" w:rsidRDefault="002765B3"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t>
      </w:r>
      <w:r w:rsidR="00546423">
        <w:rPr>
          <w:rFonts w:ascii="Arial" w:hAnsi="Arial" w:cs="Arial"/>
          <w:color w:val="7B7B7B" w:themeColor="accent3" w:themeShade="BF"/>
          <w:sz w:val="22"/>
          <w:szCs w:val="22"/>
          <w:lang w:val="en-GB"/>
        </w:rPr>
        <w:t>under section 423 of the Insolvency Act 1986, an action may be brought by:</w:t>
      </w:r>
    </w:p>
    <w:p w14:paraId="251B0C57" w14:textId="60DD9989" w:rsidR="00546423" w:rsidRDefault="00107D7B" w:rsidP="0054642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company is in the process of being wound up or has entered administration:</w:t>
      </w:r>
    </w:p>
    <w:p w14:paraId="684FCED4" w14:textId="479E28D7" w:rsidR="00107D7B" w:rsidRDefault="00860BDA" w:rsidP="00107D7B">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w:t>
      </w:r>
    </w:p>
    <w:p w14:paraId="199190E1" w14:textId="3DB59DE8" w:rsidR="00860BDA" w:rsidRDefault="00860BDA" w:rsidP="00107D7B">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w:t>
      </w:r>
    </w:p>
    <w:p w14:paraId="7B77AFCF" w14:textId="3BB17547" w:rsidR="00860BDA" w:rsidRDefault="00860BDA" w:rsidP="00107D7B">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or</w:t>
      </w:r>
    </w:p>
    <w:p w14:paraId="21ECF199" w14:textId="50309B3D" w:rsidR="00860BDA" w:rsidRDefault="00860BDA" w:rsidP="00107D7B">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victim of the </w:t>
      </w:r>
      <w:r w:rsidR="00323545">
        <w:rPr>
          <w:rFonts w:ascii="Arial" w:hAnsi="Arial" w:cs="Arial"/>
          <w:color w:val="7B7B7B" w:themeColor="accent3" w:themeShade="BF"/>
          <w:sz w:val="22"/>
          <w:szCs w:val="22"/>
          <w:lang w:val="en-GB"/>
        </w:rPr>
        <w:t>alleged</w:t>
      </w:r>
      <w:r>
        <w:rPr>
          <w:rFonts w:ascii="Arial" w:hAnsi="Arial" w:cs="Arial"/>
          <w:color w:val="7B7B7B" w:themeColor="accent3" w:themeShade="BF"/>
          <w:sz w:val="22"/>
          <w:szCs w:val="22"/>
          <w:lang w:val="en-GB"/>
        </w:rPr>
        <w:t xml:space="preserve"> </w:t>
      </w:r>
      <w:r w:rsidR="0022655C">
        <w:rPr>
          <w:rFonts w:ascii="Arial" w:hAnsi="Arial" w:cs="Arial"/>
          <w:color w:val="7B7B7B" w:themeColor="accent3" w:themeShade="BF"/>
          <w:sz w:val="22"/>
          <w:szCs w:val="22"/>
          <w:lang w:val="en-GB"/>
        </w:rPr>
        <w:t>transaction defrauding creditors (provided leave of the court had been obtained);</w:t>
      </w:r>
    </w:p>
    <w:p w14:paraId="0F07273E" w14:textId="542AD555" w:rsidR="0022655C" w:rsidRDefault="00E44202" w:rsidP="0022655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alleged victim of the transaction is bound by the terms of a </w:t>
      </w:r>
      <w:r w:rsidR="00DB3F20">
        <w:rPr>
          <w:rFonts w:ascii="Arial" w:hAnsi="Arial" w:cs="Arial"/>
          <w:color w:val="7B7B7B" w:themeColor="accent3" w:themeShade="BF"/>
          <w:sz w:val="22"/>
          <w:szCs w:val="22"/>
          <w:lang w:val="en-GB"/>
        </w:rPr>
        <w:t>company voluntary arrangement</w:t>
      </w:r>
      <w:r w:rsidR="00323545">
        <w:rPr>
          <w:rFonts w:ascii="Arial" w:hAnsi="Arial" w:cs="Arial"/>
          <w:color w:val="7B7B7B" w:themeColor="accent3" w:themeShade="BF"/>
          <w:sz w:val="22"/>
          <w:szCs w:val="22"/>
          <w:lang w:val="en-GB"/>
        </w:rPr>
        <w:t>:</w:t>
      </w:r>
    </w:p>
    <w:p w14:paraId="0A46F207" w14:textId="35697349" w:rsidR="00323545" w:rsidRDefault="00323545" w:rsidP="00323545">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supervisor of the CVA; or</w:t>
      </w:r>
    </w:p>
    <w:p w14:paraId="2978800D" w14:textId="3494D594" w:rsidR="00323545" w:rsidRDefault="00323545" w:rsidP="00323545">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victim of the alleged transaction defrauding creditors;</w:t>
      </w:r>
    </w:p>
    <w:p w14:paraId="4CD25F3D" w14:textId="28884863" w:rsidR="00323545" w:rsidRDefault="009650DA" w:rsidP="0032354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all other circumstances, a victim of the alleged transaction defrauding creditors.</w:t>
      </w:r>
    </w:p>
    <w:p w14:paraId="0F4DC54D" w14:textId="5D0B7F1A" w:rsidR="009650DA" w:rsidRDefault="009650DA" w:rsidP="009650DA">
      <w:pPr>
        <w:jc w:val="both"/>
        <w:rPr>
          <w:rFonts w:ascii="Arial" w:hAnsi="Arial" w:cs="Arial"/>
          <w:color w:val="7B7B7B" w:themeColor="accent3" w:themeShade="BF"/>
          <w:sz w:val="22"/>
          <w:szCs w:val="22"/>
          <w:lang w:val="en-GB"/>
        </w:rPr>
      </w:pPr>
    </w:p>
    <w:p w14:paraId="1D17EB81" w14:textId="27DDE113" w:rsidR="009650DA" w:rsidRDefault="009650DA" w:rsidP="00965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under section 6 of the Company Directors Disqualifica</w:t>
      </w:r>
      <w:r w:rsidR="00366CE5">
        <w:rPr>
          <w:rFonts w:ascii="Arial" w:hAnsi="Arial" w:cs="Arial"/>
          <w:color w:val="7B7B7B" w:themeColor="accent3" w:themeShade="BF"/>
          <w:sz w:val="22"/>
          <w:szCs w:val="22"/>
          <w:lang w:val="en-GB"/>
        </w:rPr>
        <w:t xml:space="preserve">tion Act 1986, </w:t>
      </w:r>
      <w:r w:rsidR="00286E1A">
        <w:rPr>
          <w:rFonts w:ascii="Arial" w:hAnsi="Arial" w:cs="Arial"/>
          <w:color w:val="7B7B7B" w:themeColor="accent3" w:themeShade="BF"/>
          <w:sz w:val="22"/>
          <w:szCs w:val="22"/>
          <w:lang w:val="en-GB"/>
        </w:rPr>
        <w:t>an action may be brought by</w:t>
      </w:r>
      <w:r w:rsidR="00AF66A2">
        <w:rPr>
          <w:rFonts w:ascii="Arial" w:hAnsi="Arial" w:cs="Arial"/>
          <w:color w:val="7B7B7B" w:themeColor="accent3" w:themeShade="BF"/>
          <w:sz w:val="22"/>
          <w:szCs w:val="22"/>
          <w:lang w:val="en-GB"/>
        </w:rPr>
        <w:t xml:space="preserve"> the liquidator or administrator (as relevant) of an insolvent company pursuant to their duties under section 7 of the Company Directors Disqualification Act 1986.</w:t>
      </w:r>
    </w:p>
    <w:p w14:paraId="06106E66" w14:textId="3F67E006" w:rsidR="00AF66A2" w:rsidRDefault="00AF66A2" w:rsidP="009650DA">
      <w:pPr>
        <w:jc w:val="both"/>
        <w:rPr>
          <w:rFonts w:ascii="Arial" w:hAnsi="Arial" w:cs="Arial"/>
          <w:color w:val="7B7B7B" w:themeColor="accent3" w:themeShade="BF"/>
          <w:sz w:val="22"/>
          <w:szCs w:val="22"/>
          <w:lang w:val="en-GB"/>
        </w:rPr>
      </w:pPr>
    </w:p>
    <w:p w14:paraId="0F0A1D06" w14:textId="44D89B99" w:rsidR="00AF66A2" w:rsidRPr="009650DA" w:rsidRDefault="00AF66A2" w:rsidP="00965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under section </w:t>
      </w:r>
      <w:r w:rsidRPr="00AF66A2">
        <w:rPr>
          <w:rFonts w:ascii="Arial" w:hAnsi="Arial" w:cs="Arial"/>
          <w:color w:val="7B7B7B" w:themeColor="accent3" w:themeShade="BF"/>
          <w:sz w:val="22"/>
          <w:szCs w:val="22"/>
          <w:lang w:val="en-GB"/>
        </w:rPr>
        <w:t>246ZB of the Insolvency Act 1986</w:t>
      </w:r>
      <w:r>
        <w:rPr>
          <w:rFonts w:ascii="Arial" w:hAnsi="Arial" w:cs="Arial"/>
          <w:color w:val="7B7B7B" w:themeColor="accent3" w:themeShade="BF"/>
          <w:sz w:val="22"/>
          <w:szCs w:val="22"/>
          <w:lang w:val="en-GB"/>
        </w:rPr>
        <w:t xml:space="preserve">, an action may be </w:t>
      </w:r>
      <w:r w:rsidR="00DB4C7D">
        <w:rPr>
          <w:rFonts w:ascii="Arial" w:hAnsi="Arial" w:cs="Arial"/>
          <w:color w:val="7B7B7B" w:themeColor="accent3" w:themeShade="BF"/>
          <w:sz w:val="22"/>
          <w:szCs w:val="22"/>
          <w:lang w:val="en-GB"/>
        </w:rPr>
        <w:t xml:space="preserve">brought by </w:t>
      </w:r>
      <w:r w:rsidR="00813272">
        <w:rPr>
          <w:rFonts w:ascii="Arial" w:hAnsi="Arial" w:cs="Arial"/>
          <w:color w:val="7B7B7B" w:themeColor="accent3" w:themeShade="BF"/>
          <w:sz w:val="22"/>
          <w:szCs w:val="22"/>
          <w:lang w:val="en-GB"/>
        </w:rPr>
        <w:t xml:space="preserve">a liquidator or administrator of an insolvent company. </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163B908A" w:rsidR="00FF5098" w:rsidRPr="00FF5098" w:rsidRDefault="008C311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5 qualifying decision procedures are</w:t>
      </w:r>
      <w:r w:rsidR="00E3721F">
        <w:rPr>
          <w:rFonts w:ascii="Arial" w:hAnsi="Arial" w:cs="Arial"/>
          <w:color w:val="7B7B7B" w:themeColor="accent3" w:themeShade="BF"/>
          <w:sz w:val="22"/>
          <w:szCs w:val="22"/>
          <w:lang w:val="en-GB"/>
        </w:rPr>
        <w:t xml:space="preserve"> found in Rule 15.3 of the Insolvency Rules 2016 and include correspondence, electronic voting, virtual meetings, physical meetings and </w:t>
      </w:r>
      <w:r w:rsidR="00BA34B2">
        <w:rPr>
          <w:rFonts w:ascii="Arial" w:hAnsi="Arial" w:cs="Arial"/>
          <w:color w:val="7B7B7B" w:themeColor="accent3" w:themeShade="BF"/>
          <w:sz w:val="22"/>
          <w:szCs w:val="22"/>
          <w:lang w:val="en-GB"/>
        </w:rPr>
        <w:t>“any other decision</w:t>
      </w:r>
      <w:r w:rsidR="00BB0CB2">
        <w:rPr>
          <w:rFonts w:ascii="Arial" w:hAnsi="Arial" w:cs="Arial"/>
          <w:color w:val="7B7B7B" w:themeColor="accent3" w:themeShade="BF"/>
          <w:sz w:val="22"/>
          <w:szCs w:val="22"/>
          <w:lang w:val="en-GB"/>
        </w:rPr>
        <w:t>-</w:t>
      </w:r>
      <w:r w:rsidR="00BA34B2">
        <w:rPr>
          <w:rFonts w:ascii="Arial" w:hAnsi="Arial" w:cs="Arial"/>
          <w:color w:val="7B7B7B" w:themeColor="accent3" w:themeShade="BF"/>
          <w:sz w:val="22"/>
          <w:szCs w:val="22"/>
          <w:lang w:val="en-GB"/>
        </w:rPr>
        <w:t xml:space="preserve">making procedure which enables all creditors who are entitled to participate in the making of the decision to participate equally”.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470C7894" w:rsidR="00FF5098" w:rsidRDefault="00391D2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Apart from certain exceptions </w:t>
      </w:r>
      <w:r w:rsidR="00556025">
        <w:rPr>
          <w:rFonts w:ascii="Arial" w:hAnsi="Arial" w:cs="Arial"/>
          <w:color w:val="7B7B7B" w:themeColor="accent3" w:themeShade="BF"/>
          <w:sz w:val="22"/>
          <w:szCs w:val="22"/>
          <w:lang w:val="en-GB"/>
        </w:rPr>
        <w:t xml:space="preserve">contained in </w:t>
      </w:r>
      <w:r w:rsidR="00556025" w:rsidRPr="00556025">
        <w:rPr>
          <w:rFonts w:ascii="Arial" w:hAnsi="Arial" w:cs="Arial"/>
          <w:color w:val="7B7B7B" w:themeColor="accent3" w:themeShade="BF"/>
          <w:sz w:val="22"/>
          <w:szCs w:val="22"/>
          <w:lang w:val="en-GB"/>
        </w:rPr>
        <w:t>Schedule 4ZZA</w:t>
      </w:r>
      <w:r w:rsidR="00556025">
        <w:rPr>
          <w:rFonts w:ascii="Arial" w:hAnsi="Arial" w:cs="Arial"/>
          <w:color w:val="7B7B7B" w:themeColor="accent3" w:themeShade="BF"/>
          <w:sz w:val="22"/>
          <w:szCs w:val="22"/>
          <w:lang w:val="en-GB"/>
        </w:rPr>
        <w:t xml:space="preserve"> to the Insolvency Act 1986, a</w:t>
      </w:r>
      <w:r>
        <w:rPr>
          <w:rFonts w:ascii="Arial" w:hAnsi="Arial" w:cs="Arial"/>
          <w:color w:val="7B7B7B" w:themeColor="accent3" w:themeShade="BF"/>
          <w:sz w:val="22"/>
          <w:szCs w:val="22"/>
          <w:lang w:val="en-GB"/>
        </w:rPr>
        <w:t xml:space="preserve">n administrator will generally be able to require suppliers of goods and services to continue supply during the administration in order to run the business of the company. </w:t>
      </w:r>
    </w:p>
    <w:p w14:paraId="447AABBE" w14:textId="311B7A08" w:rsidR="00556025" w:rsidRDefault="00556025" w:rsidP="00FF5098">
      <w:pPr>
        <w:jc w:val="both"/>
        <w:rPr>
          <w:rFonts w:ascii="Arial" w:hAnsi="Arial" w:cs="Arial"/>
          <w:color w:val="7B7B7B" w:themeColor="accent3" w:themeShade="BF"/>
          <w:sz w:val="22"/>
          <w:szCs w:val="22"/>
          <w:lang w:val="en-GB"/>
        </w:rPr>
      </w:pPr>
    </w:p>
    <w:p w14:paraId="06254EDD" w14:textId="1AF4DC7A" w:rsidR="00556025" w:rsidRDefault="0055602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services relate to </w:t>
      </w:r>
      <w:r w:rsidR="008A3FC7">
        <w:rPr>
          <w:rFonts w:ascii="Arial" w:hAnsi="Arial" w:cs="Arial"/>
          <w:color w:val="7B7B7B" w:themeColor="accent3" w:themeShade="BF"/>
          <w:sz w:val="22"/>
          <w:szCs w:val="22"/>
          <w:lang w:val="en-GB"/>
        </w:rPr>
        <w:t>essential supplies such as gas, electricity, water or communication services, section 233</w:t>
      </w:r>
      <w:r w:rsidR="008056FE">
        <w:rPr>
          <w:rFonts w:ascii="Arial" w:hAnsi="Arial" w:cs="Arial"/>
          <w:color w:val="7B7B7B" w:themeColor="accent3" w:themeShade="BF"/>
          <w:sz w:val="22"/>
          <w:szCs w:val="22"/>
          <w:lang w:val="en-GB"/>
        </w:rPr>
        <w:t xml:space="preserve">A of the Insolvency Act 1986 prevents suppliers from </w:t>
      </w:r>
      <w:r w:rsidR="009C51F1">
        <w:rPr>
          <w:rFonts w:ascii="Arial" w:hAnsi="Arial" w:cs="Arial"/>
          <w:color w:val="7B7B7B" w:themeColor="accent3" w:themeShade="BF"/>
          <w:sz w:val="22"/>
          <w:szCs w:val="22"/>
          <w:lang w:val="en-GB"/>
        </w:rPr>
        <w:lastRenderedPageBreak/>
        <w:t xml:space="preserve">insolvency-related termination provisions in a supply contract. </w:t>
      </w:r>
      <w:r w:rsidR="004F51A3">
        <w:rPr>
          <w:rFonts w:ascii="Arial" w:hAnsi="Arial" w:cs="Arial"/>
          <w:color w:val="7B7B7B" w:themeColor="accent3" w:themeShade="BF"/>
          <w:sz w:val="22"/>
          <w:szCs w:val="22"/>
          <w:lang w:val="en-GB"/>
        </w:rPr>
        <w:t xml:space="preserve">In addition, even where the supplier is not seeking to terminate the contract, </w:t>
      </w:r>
      <w:r w:rsidR="004F51A3">
        <w:rPr>
          <w:rFonts w:ascii="Arial" w:hAnsi="Arial" w:cs="Arial"/>
          <w:color w:val="7B7B7B" w:themeColor="accent3" w:themeShade="BF"/>
          <w:sz w:val="22"/>
          <w:szCs w:val="22"/>
          <w:lang w:val="en-GB"/>
        </w:rPr>
        <w:t xml:space="preserve">section 233 also prevents the supplier from requiring that any outstanding debt be paid </w:t>
      </w:r>
      <w:r w:rsidR="00155368">
        <w:rPr>
          <w:rFonts w:ascii="Arial" w:hAnsi="Arial" w:cs="Arial"/>
          <w:color w:val="7B7B7B" w:themeColor="accent3" w:themeShade="BF"/>
          <w:sz w:val="22"/>
          <w:szCs w:val="22"/>
          <w:lang w:val="en-GB"/>
        </w:rPr>
        <w:t xml:space="preserve">before supplies can continue. </w:t>
      </w:r>
      <w:r w:rsidR="009C51F1">
        <w:rPr>
          <w:rFonts w:ascii="Arial" w:hAnsi="Arial" w:cs="Arial"/>
          <w:color w:val="7B7B7B" w:themeColor="accent3" w:themeShade="BF"/>
          <w:sz w:val="22"/>
          <w:szCs w:val="22"/>
          <w:lang w:val="en-GB"/>
        </w:rPr>
        <w:t xml:space="preserve">As a result, the supplier would still have to keep providing the relevant </w:t>
      </w:r>
      <w:r w:rsidR="00AD12FC">
        <w:rPr>
          <w:rFonts w:ascii="Arial" w:hAnsi="Arial" w:cs="Arial"/>
          <w:color w:val="7B7B7B" w:themeColor="accent3" w:themeShade="BF"/>
          <w:sz w:val="22"/>
          <w:szCs w:val="22"/>
          <w:lang w:val="en-GB"/>
        </w:rPr>
        <w:t>goods/</w:t>
      </w:r>
      <w:r w:rsidR="009C51F1">
        <w:rPr>
          <w:rFonts w:ascii="Arial" w:hAnsi="Arial" w:cs="Arial"/>
          <w:color w:val="7B7B7B" w:themeColor="accent3" w:themeShade="BF"/>
          <w:sz w:val="22"/>
          <w:szCs w:val="22"/>
          <w:lang w:val="en-GB"/>
        </w:rPr>
        <w:t>services</w:t>
      </w:r>
      <w:r w:rsidR="008056FE">
        <w:rPr>
          <w:rFonts w:ascii="Arial" w:hAnsi="Arial" w:cs="Arial"/>
          <w:color w:val="7B7B7B" w:themeColor="accent3" w:themeShade="BF"/>
          <w:sz w:val="22"/>
          <w:szCs w:val="22"/>
          <w:lang w:val="en-GB"/>
        </w:rPr>
        <w:t xml:space="preserve"> </w:t>
      </w:r>
      <w:r w:rsidR="00AD12FC">
        <w:rPr>
          <w:rFonts w:ascii="Arial" w:hAnsi="Arial" w:cs="Arial"/>
          <w:color w:val="7B7B7B" w:themeColor="accent3" w:themeShade="BF"/>
          <w:sz w:val="22"/>
          <w:szCs w:val="22"/>
          <w:lang w:val="en-GB"/>
        </w:rPr>
        <w:t>notwithstanding the company’s entry into administration.</w:t>
      </w:r>
    </w:p>
    <w:p w14:paraId="46AD156C" w14:textId="791BAD4B" w:rsidR="00AD12FC" w:rsidRDefault="00AD12FC" w:rsidP="00FF5098">
      <w:pPr>
        <w:jc w:val="both"/>
        <w:rPr>
          <w:rFonts w:ascii="Arial" w:hAnsi="Arial" w:cs="Arial"/>
          <w:color w:val="7B7B7B" w:themeColor="accent3" w:themeShade="BF"/>
          <w:sz w:val="22"/>
          <w:szCs w:val="22"/>
          <w:lang w:val="en-GB"/>
        </w:rPr>
      </w:pPr>
    </w:p>
    <w:p w14:paraId="35D40704" w14:textId="62FD0463" w:rsidR="00AD12FC" w:rsidRPr="00FF5098" w:rsidRDefault="00AD12F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w:t>
      </w:r>
      <w:r>
        <w:rPr>
          <w:rFonts w:ascii="Arial" w:hAnsi="Arial" w:cs="Arial"/>
          <w:color w:val="7B7B7B" w:themeColor="accent3" w:themeShade="BF"/>
          <w:sz w:val="22"/>
          <w:szCs w:val="22"/>
          <w:lang w:val="en-GB"/>
        </w:rPr>
        <w:t>233A of the Insolvency Act 1986</w:t>
      </w:r>
      <w:r>
        <w:rPr>
          <w:rFonts w:ascii="Arial" w:hAnsi="Arial" w:cs="Arial"/>
          <w:color w:val="7B7B7B" w:themeColor="accent3" w:themeShade="BF"/>
          <w:sz w:val="22"/>
          <w:szCs w:val="22"/>
          <w:lang w:val="en-GB"/>
        </w:rPr>
        <w:t xml:space="preserve"> (introduced by the </w:t>
      </w:r>
      <w:r w:rsidR="001D5A7A">
        <w:rPr>
          <w:rFonts w:ascii="Arial" w:hAnsi="Arial" w:cs="Arial"/>
          <w:color w:val="7B7B7B" w:themeColor="accent3" w:themeShade="BF"/>
          <w:sz w:val="22"/>
          <w:szCs w:val="22"/>
          <w:lang w:val="en-GB"/>
        </w:rPr>
        <w:t>Corporate Insolvency and Governance Act 2020) extends this</w:t>
      </w:r>
      <w:r w:rsidR="004F3E46">
        <w:rPr>
          <w:rFonts w:ascii="Arial" w:hAnsi="Arial" w:cs="Arial"/>
          <w:color w:val="7B7B7B" w:themeColor="accent3" w:themeShade="BF"/>
          <w:sz w:val="22"/>
          <w:szCs w:val="22"/>
          <w:lang w:val="en-GB"/>
        </w:rPr>
        <w:t xml:space="preserve"> protection to the provision of any goods and services, and further provides that </w:t>
      </w:r>
      <w:r w:rsidR="007D3F8A">
        <w:rPr>
          <w:rFonts w:ascii="Arial" w:hAnsi="Arial" w:cs="Arial"/>
          <w:color w:val="7B7B7B" w:themeColor="accent3" w:themeShade="BF"/>
          <w:sz w:val="22"/>
          <w:szCs w:val="22"/>
          <w:lang w:val="en-GB"/>
        </w:rPr>
        <w:t xml:space="preserve">the supplier may not “do any other thing” (in addition to terminating a contract) </w:t>
      </w:r>
      <w:r w:rsidR="00CE639B">
        <w:rPr>
          <w:rFonts w:ascii="Arial" w:hAnsi="Arial" w:cs="Arial"/>
          <w:color w:val="7B7B7B" w:themeColor="accent3" w:themeShade="BF"/>
          <w:sz w:val="22"/>
          <w:szCs w:val="22"/>
          <w:lang w:val="en-GB"/>
        </w:rPr>
        <w:t xml:space="preserve">in the company enters an insolvency procedure. </w:t>
      </w:r>
      <w:r w:rsidR="00750E3A">
        <w:rPr>
          <w:rFonts w:ascii="Arial" w:hAnsi="Arial" w:cs="Arial"/>
          <w:color w:val="7B7B7B" w:themeColor="accent3" w:themeShade="BF"/>
          <w:sz w:val="22"/>
          <w:szCs w:val="22"/>
          <w:lang w:val="en-GB"/>
        </w:rPr>
        <w:t xml:space="preserve">This means that it is very likely that an administrator will be able to </w:t>
      </w:r>
      <w:r w:rsidR="00CD29F9">
        <w:rPr>
          <w:rFonts w:ascii="Arial" w:hAnsi="Arial" w:cs="Arial"/>
          <w:color w:val="7B7B7B" w:themeColor="accent3" w:themeShade="BF"/>
          <w:sz w:val="22"/>
          <w:szCs w:val="22"/>
          <w:lang w:val="en-GB"/>
        </w:rPr>
        <w:t xml:space="preserve">require the provision of goods and services to continue while the company is in administration.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2A32827C" w:rsidR="00FF5098" w:rsidRDefault="00AE1F9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w:t>
      </w:r>
      <w:r w:rsidR="00FE5C39">
        <w:rPr>
          <w:rFonts w:ascii="Arial" w:hAnsi="Arial" w:cs="Arial"/>
          <w:color w:val="7B7B7B" w:themeColor="accent3" w:themeShade="BF"/>
          <w:sz w:val="22"/>
          <w:szCs w:val="22"/>
          <w:lang w:val="en-GB"/>
        </w:rPr>
        <w:t xml:space="preserve">fixed charge holders are paid out of the proceeds of sale of the assets subject to such fixed charge(s). </w:t>
      </w:r>
      <w:r w:rsidR="001A506A">
        <w:rPr>
          <w:rFonts w:ascii="Arial" w:hAnsi="Arial" w:cs="Arial"/>
          <w:color w:val="7B7B7B" w:themeColor="accent3" w:themeShade="BF"/>
          <w:sz w:val="22"/>
          <w:szCs w:val="22"/>
          <w:lang w:val="en-GB"/>
        </w:rPr>
        <w:t>if there are several fixed charge holders, then they are repaid in accordance with the priority of their charges (which is to say</w:t>
      </w:r>
      <w:r w:rsidR="00F578FE">
        <w:rPr>
          <w:rFonts w:ascii="Arial" w:hAnsi="Arial" w:cs="Arial"/>
          <w:color w:val="7B7B7B" w:themeColor="accent3" w:themeShade="BF"/>
          <w:sz w:val="22"/>
          <w:szCs w:val="22"/>
          <w:lang w:val="en-GB"/>
        </w:rPr>
        <w:t>, in the absence of any intercreditor arrangements,</w:t>
      </w:r>
      <w:r w:rsidR="001A506A">
        <w:rPr>
          <w:rFonts w:ascii="Arial" w:hAnsi="Arial" w:cs="Arial"/>
          <w:color w:val="7B7B7B" w:themeColor="accent3" w:themeShade="BF"/>
          <w:sz w:val="22"/>
          <w:szCs w:val="22"/>
          <w:lang w:val="en-GB"/>
        </w:rPr>
        <w:t xml:space="preserve"> according to when</w:t>
      </w:r>
      <w:r w:rsidR="00F578FE">
        <w:rPr>
          <w:rFonts w:ascii="Arial" w:hAnsi="Arial" w:cs="Arial"/>
          <w:color w:val="7B7B7B" w:themeColor="accent3" w:themeShade="BF"/>
          <w:sz w:val="22"/>
          <w:szCs w:val="22"/>
          <w:lang w:val="en-GB"/>
        </w:rPr>
        <w:t xml:space="preserve"> their charges were registered). </w:t>
      </w:r>
      <w:r w:rsidR="00396C59">
        <w:rPr>
          <w:rFonts w:ascii="Arial" w:hAnsi="Arial" w:cs="Arial"/>
          <w:color w:val="7B7B7B" w:themeColor="accent3" w:themeShade="BF"/>
          <w:sz w:val="22"/>
          <w:szCs w:val="22"/>
          <w:lang w:val="en-GB"/>
        </w:rPr>
        <w:t>Any fees incurred by the liquidator as part of the sale of the assets subject to a fixed charge will also be paid ou</w:t>
      </w:r>
      <w:r w:rsidR="00AE4F68">
        <w:rPr>
          <w:rFonts w:ascii="Arial" w:hAnsi="Arial" w:cs="Arial"/>
          <w:color w:val="7B7B7B" w:themeColor="accent3" w:themeShade="BF"/>
          <w:sz w:val="22"/>
          <w:szCs w:val="22"/>
          <w:lang w:val="en-GB"/>
        </w:rPr>
        <w:t>t</w:t>
      </w:r>
      <w:r w:rsidR="00396C59">
        <w:rPr>
          <w:rFonts w:ascii="Arial" w:hAnsi="Arial" w:cs="Arial"/>
          <w:color w:val="7B7B7B" w:themeColor="accent3" w:themeShade="BF"/>
          <w:sz w:val="22"/>
          <w:szCs w:val="22"/>
          <w:lang w:val="en-GB"/>
        </w:rPr>
        <w:t xml:space="preserve"> of these proceeds. It may be that the proceeds are not sufficient to repay the fixed charge holders in full, and if this is the ca</w:t>
      </w:r>
      <w:r w:rsidR="000237D0">
        <w:rPr>
          <w:rFonts w:ascii="Arial" w:hAnsi="Arial" w:cs="Arial"/>
          <w:color w:val="7B7B7B" w:themeColor="accent3" w:themeShade="BF"/>
          <w:sz w:val="22"/>
          <w:szCs w:val="22"/>
          <w:lang w:val="en-GB"/>
        </w:rPr>
        <w:t>se the fixed charge holders will be unsecured creditors in relation to the balance of the debt.</w:t>
      </w:r>
    </w:p>
    <w:p w14:paraId="6EC4A271" w14:textId="0898A943" w:rsidR="000237D0" w:rsidRDefault="000237D0" w:rsidP="00FF5098">
      <w:pPr>
        <w:jc w:val="both"/>
        <w:rPr>
          <w:rFonts w:ascii="Arial" w:hAnsi="Arial" w:cs="Arial"/>
          <w:color w:val="7B7B7B" w:themeColor="accent3" w:themeShade="BF"/>
          <w:sz w:val="22"/>
          <w:szCs w:val="22"/>
          <w:lang w:val="en-GB"/>
        </w:rPr>
      </w:pPr>
    </w:p>
    <w:p w14:paraId="63A22B81" w14:textId="6C47C13B" w:rsidR="000237D0" w:rsidRDefault="00991BE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moratorium under Part A1 od the Insolvency Act 1986 was in force prior to the liquidation, then </w:t>
      </w:r>
      <w:r w:rsidR="00C221B1">
        <w:rPr>
          <w:rFonts w:ascii="Arial" w:hAnsi="Arial" w:cs="Arial"/>
          <w:color w:val="7B7B7B" w:themeColor="accent3" w:themeShade="BF"/>
          <w:sz w:val="22"/>
          <w:szCs w:val="22"/>
          <w:lang w:val="en-GB"/>
        </w:rPr>
        <w:t>moratorium debts and priority pre-moratorium debts need to be paid. Moratorium debts represent liabilities</w:t>
      </w:r>
      <w:r w:rsidR="005C27A4">
        <w:rPr>
          <w:rFonts w:ascii="Arial" w:hAnsi="Arial" w:cs="Arial"/>
          <w:color w:val="7B7B7B" w:themeColor="accent3" w:themeShade="BF"/>
          <w:sz w:val="22"/>
          <w:szCs w:val="22"/>
          <w:lang w:val="en-GB"/>
        </w:rPr>
        <w:t xml:space="preserve"> falling due either during or after the Part A1 moratorium because of obligations incurred during such moratorium. Priority pre-moratorium debts represent </w:t>
      </w:r>
      <w:r w:rsidR="009D4F85">
        <w:rPr>
          <w:rFonts w:ascii="Arial" w:hAnsi="Arial" w:cs="Arial"/>
          <w:color w:val="7B7B7B" w:themeColor="accent3" w:themeShade="BF"/>
          <w:sz w:val="22"/>
          <w:szCs w:val="22"/>
          <w:lang w:val="en-GB"/>
        </w:rPr>
        <w:t>certain liabilities (listed in s</w:t>
      </w:r>
      <w:r w:rsidR="009D4F85" w:rsidRPr="009D4F85">
        <w:rPr>
          <w:rFonts w:ascii="Arial" w:hAnsi="Arial" w:cs="Arial"/>
          <w:color w:val="7B7B7B" w:themeColor="accent3" w:themeShade="BF"/>
          <w:sz w:val="22"/>
          <w:szCs w:val="22"/>
          <w:lang w:val="en-GB"/>
        </w:rPr>
        <w:t>ections A53 and 174(A), and paragraph 64A(1)</w:t>
      </w:r>
      <w:r w:rsidR="009D4F85">
        <w:rPr>
          <w:rFonts w:ascii="Arial" w:hAnsi="Arial" w:cs="Arial"/>
          <w:color w:val="7B7B7B" w:themeColor="accent3" w:themeShade="BF"/>
          <w:sz w:val="22"/>
          <w:szCs w:val="22"/>
          <w:lang w:val="en-GB"/>
        </w:rPr>
        <w:t xml:space="preserve"> to </w:t>
      </w:r>
      <w:r w:rsidR="009D4F85" w:rsidRPr="009D4F85">
        <w:rPr>
          <w:rFonts w:ascii="Arial" w:hAnsi="Arial" w:cs="Arial"/>
          <w:color w:val="7B7B7B" w:themeColor="accent3" w:themeShade="BF"/>
          <w:sz w:val="22"/>
          <w:szCs w:val="22"/>
          <w:lang w:val="en-GB"/>
        </w:rPr>
        <w:t>Schedule B1</w:t>
      </w:r>
      <w:r w:rsidR="009D4F85">
        <w:rPr>
          <w:rFonts w:ascii="Arial" w:hAnsi="Arial" w:cs="Arial"/>
          <w:color w:val="7B7B7B" w:themeColor="accent3" w:themeShade="BF"/>
          <w:sz w:val="22"/>
          <w:szCs w:val="22"/>
          <w:lang w:val="en-GB"/>
        </w:rPr>
        <w:t xml:space="preserve"> of the Insolvency </w:t>
      </w:r>
      <w:r w:rsidR="009D4F85" w:rsidRPr="009D4F85">
        <w:rPr>
          <w:rFonts w:ascii="Arial" w:hAnsi="Arial" w:cs="Arial"/>
          <w:color w:val="7B7B7B" w:themeColor="accent3" w:themeShade="BF"/>
          <w:sz w:val="22"/>
          <w:szCs w:val="22"/>
          <w:lang w:val="en-GB"/>
        </w:rPr>
        <w:t>A</w:t>
      </w:r>
      <w:r w:rsidR="009D4F85">
        <w:rPr>
          <w:rFonts w:ascii="Arial" w:hAnsi="Arial" w:cs="Arial"/>
          <w:color w:val="7B7B7B" w:themeColor="accent3" w:themeShade="BF"/>
          <w:sz w:val="22"/>
          <w:szCs w:val="22"/>
          <w:lang w:val="en-GB"/>
        </w:rPr>
        <w:t>ct</w:t>
      </w:r>
      <w:r w:rsidR="009D4F85" w:rsidRPr="009D4F85">
        <w:rPr>
          <w:rFonts w:ascii="Arial" w:hAnsi="Arial" w:cs="Arial"/>
          <w:color w:val="7B7B7B" w:themeColor="accent3" w:themeShade="BF"/>
          <w:sz w:val="22"/>
          <w:szCs w:val="22"/>
          <w:lang w:val="en-GB"/>
        </w:rPr>
        <w:t xml:space="preserve"> 1986</w:t>
      </w:r>
      <w:r w:rsidR="009D4F85">
        <w:rPr>
          <w:rFonts w:ascii="Arial" w:hAnsi="Arial" w:cs="Arial"/>
          <w:color w:val="7B7B7B" w:themeColor="accent3" w:themeShade="BF"/>
          <w:sz w:val="22"/>
          <w:szCs w:val="22"/>
          <w:lang w:val="en-GB"/>
        </w:rPr>
        <w:t xml:space="preserve">) </w:t>
      </w:r>
      <w:r w:rsidR="00580E9D">
        <w:rPr>
          <w:rFonts w:ascii="Arial" w:hAnsi="Arial" w:cs="Arial"/>
          <w:color w:val="7B7B7B" w:themeColor="accent3" w:themeShade="BF"/>
          <w:sz w:val="22"/>
          <w:szCs w:val="22"/>
          <w:lang w:val="en-GB"/>
        </w:rPr>
        <w:t xml:space="preserve">under obligations incurred before the moratorium. </w:t>
      </w:r>
    </w:p>
    <w:p w14:paraId="17CCF889" w14:textId="2D675C3D" w:rsidR="00580E9D" w:rsidRDefault="00580E9D" w:rsidP="00FF5098">
      <w:pPr>
        <w:jc w:val="both"/>
        <w:rPr>
          <w:rFonts w:ascii="Arial" w:hAnsi="Arial" w:cs="Arial"/>
          <w:color w:val="7B7B7B" w:themeColor="accent3" w:themeShade="BF"/>
          <w:sz w:val="22"/>
          <w:szCs w:val="22"/>
          <w:lang w:val="en-GB"/>
        </w:rPr>
      </w:pPr>
    </w:p>
    <w:p w14:paraId="714A5A09" w14:textId="3732AA4E" w:rsidR="00580E9D" w:rsidRDefault="00A4204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the expenses of the liquidation need to be paid out of the assets of the insolvent estate. </w:t>
      </w:r>
      <w:r w:rsidR="00D000FF">
        <w:rPr>
          <w:rFonts w:ascii="Arial" w:hAnsi="Arial" w:cs="Arial"/>
          <w:color w:val="7B7B7B" w:themeColor="accent3" w:themeShade="BF"/>
          <w:sz w:val="22"/>
          <w:szCs w:val="22"/>
          <w:lang w:val="en-GB"/>
        </w:rPr>
        <w:t xml:space="preserve">These expenses </w:t>
      </w:r>
      <w:r w:rsidR="00400B54">
        <w:rPr>
          <w:rFonts w:ascii="Arial" w:hAnsi="Arial" w:cs="Arial"/>
          <w:color w:val="7B7B7B" w:themeColor="accent3" w:themeShade="BF"/>
          <w:sz w:val="22"/>
          <w:szCs w:val="22"/>
          <w:lang w:val="en-GB"/>
        </w:rPr>
        <w:t xml:space="preserve">have a specific priority order as between themselves, </w:t>
      </w:r>
      <w:r w:rsidR="00550B95">
        <w:rPr>
          <w:rFonts w:ascii="Arial" w:hAnsi="Arial" w:cs="Arial"/>
          <w:color w:val="7B7B7B" w:themeColor="accent3" w:themeShade="BF"/>
          <w:sz w:val="22"/>
          <w:szCs w:val="22"/>
          <w:lang w:val="en-GB"/>
        </w:rPr>
        <w:t xml:space="preserve">with some expenses enjoying a “super-priority” status under </w:t>
      </w:r>
      <w:r w:rsidR="0041774C">
        <w:rPr>
          <w:rFonts w:ascii="Arial" w:hAnsi="Arial" w:cs="Arial"/>
          <w:color w:val="7B7B7B" w:themeColor="accent3" w:themeShade="BF"/>
          <w:sz w:val="22"/>
          <w:szCs w:val="22"/>
          <w:lang w:val="en-GB"/>
        </w:rPr>
        <w:t xml:space="preserve">paragraph 99(4) of Schedule B1 to the Insolvency Act 1986. </w:t>
      </w:r>
    </w:p>
    <w:p w14:paraId="2DBC4728" w14:textId="2B0294B0" w:rsidR="0001279F" w:rsidRDefault="0001279F" w:rsidP="00FF5098">
      <w:pPr>
        <w:jc w:val="both"/>
        <w:rPr>
          <w:rFonts w:ascii="Arial" w:hAnsi="Arial" w:cs="Arial"/>
          <w:color w:val="7B7B7B" w:themeColor="accent3" w:themeShade="BF"/>
          <w:sz w:val="22"/>
          <w:szCs w:val="22"/>
          <w:lang w:val="en-GB"/>
        </w:rPr>
      </w:pPr>
    </w:p>
    <w:p w14:paraId="20A36B85" w14:textId="77777777" w:rsidR="007B63B8" w:rsidRDefault="0001279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Fourthly, preferential creditors need to be paid</w:t>
      </w:r>
      <w:r w:rsidR="00161C87">
        <w:rPr>
          <w:rFonts w:ascii="Arial" w:hAnsi="Arial" w:cs="Arial"/>
          <w:color w:val="7B7B7B" w:themeColor="accent3" w:themeShade="BF"/>
          <w:sz w:val="22"/>
          <w:szCs w:val="22"/>
          <w:lang w:val="en-GB"/>
        </w:rPr>
        <w:t xml:space="preserve">. These liabilities are divided between </w:t>
      </w:r>
      <w:r w:rsidR="00F01E3B">
        <w:rPr>
          <w:rFonts w:ascii="Arial" w:hAnsi="Arial" w:cs="Arial"/>
          <w:color w:val="7B7B7B" w:themeColor="accent3" w:themeShade="BF"/>
          <w:sz w:val="22"/>
          <w:szCs w:val="22"/>
          <w:lang w:val="en-GB"/>
        </w:rPr>
        <w:t xml:space="preserve">ordinary preferential debts and secondary preferential debts, and claims within each category rank pari passu. </w:t>
      </w:r>
      <w:r w:rsidR="008A52B1">
        <w:rPr>
          <w:rFonts w:ascii="Arial" w:hAnsi="Arial" w:cs="Arial"/>
          <w:color w:val="7B7B7B" w:themeColor="accent3" w:themeShade="BF"/>
          <w:sz w:val="22"/>
          <w:szCs w:val="22"/>
          <w:lang w:val="en-GB"/>
        </w:rPr>
        <w:t xml:space="preserve">Preferential </w:t>
      </w:r>
      <w:r w:rsidR="00A9370A">
        <w:rPr>
          <w:rFonts w:ascii="Arial" w:hAnsi="Arial" w:cs="Arial"/>
          <w:color w:val="7B7B7B" w:themeColor="accent3" w:themeShade="BF"/>
          <w:sz w:val="22"/>
          <w:szCs w:val="22"/>
          <w:lang w:val="en-GB"/>
        </w:rPr>
        <w:t>debts</w:t>
      </w:r>
      <w:r w:rsidR="008A52B1">
        <w:rPr>
          <w:rFonts w:ascii="Arial" w:hAnsi="Arial" w:cs="Arial"/>
          <w:color w:val="7B7B7B" w:themeColor="accent3" w:themeShade="BF"/>
          <w:sz w:val="22"/>
          <w:szCs w:val="22"/>
          <w:lang w:val="en-GB"/>
        </w:rPr>
        <w:t xml:space="preserve">, for the most part, </w:t>
      </w:r>
      <w:r w:rsidR="00A9370A">
        <w:rPr>
          <w:rFonts w:ascii="Arial" w:hAnsi="Arial" w:cs="Arial"/>
          <w:color w:val="7B7B7B" w:themeColor="accent3" w:themeShade="BF"/>
          <w:sz w:val="22"/>
          <w:szCs w:val="22"/>
          <w:lang w:val="en-GB"/>
        </w:rPr>
        <w:t xml:space="preserve">relate to </w:t>
      </w:r>
      <w:r w:rsidR="008A52B1">
        <w:rPr>
          <w:rFonts w:ascii="Arial" w:hAnsi="Arial" w:cs="Arial"/>
          <w:color w:val="7B7B7B" w:themeColor="accent3" w:themeShade="BF"/>
          <w:sz w:val="22"/>
          <w:szCs w:val="22"/>
          <w:lang w:val="en-GB"/>
        </w:rPr>
        <w:t xml:space="preserve">employees </w:t>
      </w:r>
      <w:r w:rsidR="00A9370A">
        <w:rPr>
          <w:rFonts w:ascii="Arial" w:hAnsi="Arial" w:cs="Arial"/>
          <w:color w:val="7B7B7B" w:themeColor="accent3" w:themeShade="BF"/>
          <w:sz w:val="22"/>
          <w:szCs w:val="22"/>
          <w:lang w:val="en-GB"/>
        </w:rPr>
        <w:t xml:space="preserve">claims to </w:t>
      </w:r>
      <w:r w:rsidR="00FE568D">
        <w:rPr>
          <w:rFonts w:ascii="Arial" w:hAnsi="Arial" w:cs="Arial"/>
          <w:color w:val="7B7B7B" w:themeColor="accent3" w:themeShade="BF"/>
          <w:sz w:val="22"/>
          <w:szCs w:val="22"/>
          <w:lang w:val="en-GB"/>
        </w:rPr>
        <w:t>salary, holiday or pension contribution payments</w:t>
      </w:r>
      <w:r w:rsidR="007F6A0F">
        <w:rPr>
          <w:rFonts w:ascii="Arial" w:hAnsi="Arial" w:cs="Arial"/>
          <w:color w:val="7B7B7B" w:themeColor="accent3" w:themeShade="BF"/>
          <w:sz w:val="22"/>
          <w:szCs w:val="22"/>
          <w:lang w:val="en-GB"/>
        </w:rPr>
        <w:t xml:space="preserve"> – although certain payments owed to HMRC </w:t>
      </w:r>
      <w:r w:rsidR="007B63B8">
        <w:rPr>
          <w:rFonts w:ascii="Arial" w:hAnsi="Arial" w:cs="Arial"/>
          <w:color w:val="7B7B7B" w:themeColor="accent3" w:themeShade="BF"/>
          <w:sz w:val="22"/>
          <w:szCs w:val="22"/>
          <w:lang w:val="en-GB"/>
        </w:rPr>
        <w:t xml:space="preserve">also for preferential debts. </w:t>
      </w:r>
    </w:p>
    <w:p w14:paraId="6C309B46" w14:textId="77777777" w:rsidR="007B63B8" w:rsidRDefault="007B63B8" w:rsidP="00FF5098">
      <w:pPr>
        <w:jc w:val="both"/>
        <w:rPr>
          <w:rFonts w:ascii="Arial" w:hAnsi="Arial" w:cs="Arial"/>
          <w:color w:val="7B7B7B" w:themeColor="accent3" w:themeShade="BF"/>
          <w:sz w:val="22"/>
          <w:szCs w:val="22"/>
          <w:lang w:val="en-GB"/>
        </w:rPr>
      </w:pPr>
    </w:p>
    <w:p w14:paraId="1D0EDE89" w14:textId="3577F3C1" w:rsidR="0001279F" w:rsidRDefault="001239A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remaining assets of the insolvent company are then (in principle) available for distribution to floating charge holders, however</w:t>
      </w:r>
      <w:r w:rsidR="00AA7C8E">
        <w:rPr>
          <w:rFonts w:ascii="Arial" w:hAnsi="Arial" w:cs="Arial"/>
          <w:color w:val="7B7B7B" w:themeColor="accent3" w:themeShade="BF"/>
          <w:sz w:val="22"/>
          <w:szCs w:val="22"/>
          <w:lang w:val="en-GB"/>
        </w:rPr>
        <w:t>, whe</w:t>
      </w:r>
      <w:r w:rsidR="00B92B6A">
        <w:rPr>
          <w:rFonts w:ascii="Arial" w:hAnsi="Arial" w:cs="Arial"/>
          <w:color w:val="7B7B7B" w:themeColor="accent3" w:themeShade="BF"/>
          <w:sz w:val="22"/>
          <w:szCs w:val="22"/>
          <w:lang w:val="en-GB"/>
        </w:rPr>
        <w:t>re</w:t>
      </w:r>
      <w:r w:rsidR="00AA7C8E">
        <w:rPr>
          <w:rFonts w:ascii="Arial" w:hAnsi="Arial" w:cs="Arial"/>
          <w:color w:val="7B7B7B" w:themeColor="accent3" w:themeShade="BF"/>
          <w:sz w:val="22"/>
          <w:szCs w:val="22"/>
          <w:lang w:val="en-GB"/>
        </w:rPr>
        <w:t xml:space="preserve"> such floating charges were created on or after 15 September 2003,</w:t>
      </w:r>
      <w:r>
        <w:rPr>
          <w:rFonts w:ascii="Arial" w:hAnsi="Arial" w:cs="Arial"/>
          <w:color w:val="7B7B7B" w:themeColor="accent3" w:themeShade="BF"/>
          <w:sz w:val="22"/>
          <w:szCs w:val="22"/>
          <w:lang w:val="en-GB"/>
        </w:rPr>
        <w:t xml:space="preserve"> before this can be done a certain sum (amounting to no more than £800,000) must be ring-fenced</w:t>
      </w:r>
      <w:r w:rsidR="00B92B6A">
        <w:rPr>
          <w:rFonts w:ascii="Arial" w:hAnsi="Arial" w:cs="Arial"/>
          <w:color w:val="7B7B7B" w:themeColor="accent3" w:themeShade="BF"/>
          <w:sz w:val="22"/>
          <w:szCs w:val="22"/>
          <w:lang w:val="en-GB"/>
        </w:rPr>
        <w:t xml:space="preserve"> for the benefit of unsecured creditors</w:t>
      </w:r>
      <w:r w:rsidR="007F286D">
        <w:rPr>
          <w:rFonts w:ascii="Arial" w:hAnsi="Arial" w:cs="Arial"/>
          <w:color w:val="7B7B7B" w:themeColor="accent3" w:themeShade="BF"/>
          <w:sz w:val="22"/>
          <w:szCs w:val="22"/>
          <w:lang w:val="en-GB"/>
        </w:rPr>
        <w:t xml:space="preserve">. </w:t>
      </w:r>
      <w:r w:rsidR="001D4C89">
        <w:rPr>
          <w:rFonts w:ascii="Arial" w:hAnsi="Arial" w:cs="Arial"/>
          <w:color w:val="7B7B7B" w:themeColor="accent3" w:themeShade="BF"/>
          <w:sz w:val="22"/>
          <w:szCs w:val="22"/>
          <w:lang w:val="en-GB"/>
        </w:rPr>
        <w:t xml:space="preserve">The precise sum (known as the “prescribed part”) is calculated in accordance with </w:t>
      </w:r>
      <w:r w:rsidR="00405AC7" w:rsidRPr="00405AC7">
        <w:rPr>
          <w:rFonts w:ascii="Arial" w:hAnsi="Arial" w:cs="Arial"/>
          <w:color w:val="7B7B7B" w:themeColor="accent3" w:themeShade="BF"/>
          <w:sz w:val="22"/>
          <w:szCs w:val="22"/>
          <w:lang w:val="en-GB"/>
        </w:rPr>
        <w:t>article 3</w:t>
      </w:r>
      <w:r w:rsidR="00405AC7">
        <w:rPr>
          <w:rFonts w:ascii="Arial" w:hAnsi="Arial" w:cs="Arial"/>
          <w:color w:val="7B7B7B" w:themeColor="accent3" w:themeShade="BF"/>
          <w:sz w:val="22"/>
          <w:szCs w:val="22"/>
          <w:lang w:val="en-GB"/>
        </w:rPr>
        <w:t xml:space="preserve"> of the</w:t>
      </w:r>
      <w:r w:rsidR="00405AC7" w:rsidRPr="00405AC7">
        <w:rPr>
          <w:rFonts w:ascii="Arial" w:hAnsi="Arial" w:cs="Arial"/>
          <w:color w:val="7B7B7B" w:themeColor="accent3" w:themeShade="BF"/>
          <w:sz w:val="22"/>
          <w:szCs w:val="22"/>
          <w:lang w:val="en-GB"/>
        </w:rPr>
        <w:t xml:space="preserve"> Insolvency Act 1986 (Prescribed Part) Order 2003</w:t>
      </w:r>
      <w:r w:rsidR="00405AC7">
        <w:rPr>
          <w:rFonts w:ascii="Arial" w:hAnsi="Arial" w:cs="Arial"/>
          <w:color w:val="7B7B7B" w:themeColor="accent3" w:themeShade="BF"/>
          <w:sz w:val="22"/>
          <w:szCs w:val="22"/>
          <w:lang w:val="en-GB"/>
        </w:rPr>
        <w:t xml:space="preserve">. </w:t>
      </w:r>
    </w:p>
    <w:p w14:paraId="55CF00D0" w14:textId="015F1344" w:rsidR="00341AD9" w:rsidRDefault="00341AD9" w:rsidP="00FF5098">
      <w:pPr>
        <w:jc w:val="both"/>
        <w:rPr>
          <w:rFonts w:ascii="Arial" w:hAnsi="Arial" w:cs="Arial"/>
          <w:color w:val="7B7B7B" w:themeColor="accent3" w:themeShade="BF"/>
          <w:sz w:val="22"/>
          <w:szCs w:val="22"/>
          <w:lang w:val="en-GB"/>
        </w:rPr>
      </w:pPr>
    </w:p>
    <w:p w14:paraId="3772DA2A" w14:textId="16DD2DDC" w:rsidR="00341AD9" w:rsidRDefault="0018478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prescribed part has been carved out as per the above, floating charge holders are entitled to </w:t>
      </w:r>
      <w:r w:rsidR="00874BCB">
        <w:rPr>
          <w:rFonts w:ascii="Arial" w:hAnsi="Arial" w:cs="Arial"/>
          <w:color w:val="7B7B7B" w:themeColor="accent3" w:themeShade="BF"/>
          <w:sz w:val="22"/>
          <w:szCs w:val="22"/>
          <w:lang w:val="en-GB"/>
        </w:rPr>
        <w:t xml:space="preserve">the proceeds of realisation of assets subject to floating charges. </w:t>
      </w:r>
      <w:r w:rsidR="00DB3BEC">
        <w:rPr>
          <w:rFonts w:ascii="Arial" w:hAnsi="Arial" w:cs="Arial"/>
          <w:color w:val="7B7B7B" w:themeColor="accent3" w:themeShade="BF"/>
          <w:sz w:val="22"/>
          <w:szCs w:val="22"/>
          <w:lang w:val="en-GB"/>
        </w:rPr>
        <w:t xml:space="preserve">As was the case </w:t>
      </w:r>
      <w:r w:rsidR="00DB3BEC">
        <w:rPr>
          <w:rFonts w:ascii="Arial" w:hAnsi="Arial" w:cs="Arial"/>
          <w:color w:val="7B7B7B" w:themeColor="accent3" w:themeShade="BF"/>
          <w:sz w:val="22"/>
          <w:szCs w:val="22"/>
          <w:lang w:val="en-GB"/>
        </w:rPr>
        <w:lastRenderedPageBreak/>
        <w:t xml:space="preserve">for fixed charge holders, </w:t>
      </w:r>
      <w:r w:rsidR="0085496C">
        <w:rPr>
          <w:rFonts w:ascii="Arial" w:hAnsi="Arial" w:cs="Arial"/>
          <w:color w:val="7B7B7B" w:themeColor="accent3" w:themeShade="BF"/>
          <w:sz w:val="22"/>
          <w:szCs w:val="22"/>
          <w:lang w:val="en-GB"/>
        </w:rPr>
        <w:t xml:space="preserve">i) </w:t>
      </w:r>
      <w:r w:rsidR="00DB3BEC">
        <w:rPr>
          <w:rFonts w:ascii="Arial" w:hAnsi="Arial" w:cs="Arial"/>
          <w:color w:val="7B7B7B" w:themeColor="accent3" w:themeShade="BF"/>
          <w:sz w:val="22"/>
          <w:szCs w:val="22"/>
          <w:lang w:val="en-GB"/>
        </w:rPr>
        <w:t>if there are several floating charge holders, they will be paid in accordance with the priority of their security</w:t>
      </w:r>
      <w:r w:rsidR="0085496C">
        <w:rPr>
          <w:rFonts w:ascii="Arial" w:hAnsi="Arial" w:cs="Arial"/>
          <w:color w:val="7B7B7B" w:themeColor="accent3" w:themeShade="BF"/>
          <w:sz w:val="22"/>
          <w:szCs w:val="22"/>
          <w:lang w:val="en-GB"/>
        </w:rPr>
        <w:t xml:space="preserve"> and ii) if there are insufficient assets for all floating charge holders to be paid in full, </w:t>
      </w:r>
      <w:r w:rsidR="00FE5507">
        <w:rPr>
          <w:rFonts w:ascii="Arial" w:hAnsi="Arial" w:cs="Arial"/>
          <w:color w:val="7B7B7B" w:themeColor="accent3" w:themeShade="BF"/>
          <w:sz w:val="22"/>
          <w:szCs w:val="22"/>
          <w:lang w:val="en-GB"/>
        </w:rPr>
        <w:t xml:space="preserve">the floating charge holders will join unsecured creditors for the balance of the debt. We must note, however, that, upon joining unsecured creditor for that purpose, neither fixed charge holders not floating charge holders can benefit from </w:t>
      </w:r>
      <w:r w:rsidR="004361E8">
        <w:rPr>
          <w:rFonts w:ascii="Arial" w:hAnsi="Arial" w:cs="Arial"/>
          <w:color w:val="7B7B7B" w:themeColor="accent3" w:themeShade="BF"/>
          <w:sz w:val="22"/>
          <w:szCs w:val="22"/>
          <w:lang w:val="en-GB"/>
        </w:rPr>
        <w:t xml:space="preserve">the funds put aside for the prescribed part. </w:t>
      </w:r>
    </w:p>
    <w:p w14:paraId="56D2BFBD" w14:textId="6E129737" w:rsidR="004361E8" w:rsidRDefault="004361E8" w:rsidP="00FF5098">
      <w:pPr>
        <w:jc w:val="both"/>
        <w:rPr>
          <w:rFonts w:ascii="Arial" w:hAnsi="Arial" w:cs="Arial"/>
          <w:color w:val="7B7B7B" w:themeColor="accent3" w:themeShade="BF"/>
          <w:sz w:val="22"/>
          <w:szCs w:val="22"/>
          <w:lang w:val="en-GB"/>
        </w:rPr>
      </w:pPr>
    </w:p>
    <w:p w14:paraId="5A4005DA" w14:textId="12326DAC" w:rsidR="004361E8" w:rsidRPr="00FF5098" w:rsidRDefault="004361E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Unsecured creditors of the insolvent company are paid next, and their claims rank pari passu. </w:t>
      </w:r>
      <w:r w:rsidR="00594B29">
        <w:rPr>
          <w:rFonts w:ascii="Arial" w:hAnsi="Arial" w:cs="Arial"/>
          <w:color w:val="7B7B7B" w:themeColor="accent3" w:themeShade="BF"/>
          <w:sz w:val="22"/>
          <w:szCs w:val="22"/>
          <w:lang w:val="en-GB"/>
        </w:rPr>
        <w:t xml:space="preserve">Ranking below unsecured creditors are the company’s shareholders, who </w:t>
      </w:r>
      <w:r w:rsidR="00866646">
        <w:rPr>
          <w:rFonts w:ascii="Arial" w:hAnsi="Arial" w:cs="Arial"/>
          <w:color w:val="7B7B7B" w:themeColor="accent3" w:themeShade="BF"/>
          <w:sz w:val="22"/>
          <w:szCs w:val="22"/>
          <w:lang w:val="en-GB"/>
        </w:rPr>
        <w:t xml:space="preserve">will be entitled to </w:t>
      </w:r>
      <w:r w:rsidR="0027413E">
        <w:rPr>
          <w:rFonts w:ascii="Arial" w:hAnsi="Arial" w:cs="Arial"/>
          <w:color w:val="7B7B7B" w:themeColor="accent3" w:themeShade="BF"/>
          <w:sz w:val="22"/>
          <w:szCs w:val="22"/>
          <w:lang w:val="en-GB"/>
        </w:rPr>
        <w:t xml:space="preserve">a </w:t>
      </w:r>
      <w:r w:rsidR="00866646">
        <w:rPr>
          <w:rFonts w:ascii="Arial" w:hAnsi="Arial" w:cs="Arial"/>
          <w:color w:val="7B7B7B" w:themeColor="accent3" w:themeShade="BF"/>
          <w:sz w:val="22"/>
          <w:szCs w:val="22"/>
          <w:lang w:val="en-GB"/>
        </w:rPr>
        <w:t xml:space="preserve">distribution based on the percentage of their shareholding in the company – although in practice it is likely that there will be nothing left to distribute after all creditors have been paid.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74C366AC" w14:textId="4DD20D4D" w:rsidR="007E2919" w:rsidRDefault="004672A5" w:rsidP="004672A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245 of the Insolvency Act 245</w:t>
      </w:r>
      <w:r>
        <w:rPr>
          <w:rFonts w:ascii="Arial" w:hAnsi="Arial" w:cs="Arial"/>
          <w:color w:val="7B7B7B" w:themeColor="accent3" w:themeShade="BF"/>
          <w:sz w:val="22"/>
          <w:szCs w:val="22"/>
          <w:lang w:val="en-GB"/>
        </w:rPr>
        <w:t>, i</w:t>
      </w:r>
      <w:r w:rsidR="00DB0FD8">
        <w:rPr>
          <w:rFonts w:ascii="Arial" w:hAnsi="Arial" w:cs="Arial"/>
          <w:color w:val="7B7B7B" w:themeColor="accent3" w:themeShade="BF"/>
          <w:sz w:val="22"/>
          <w:szCs w:val="22"/>
          <w:lang w:val="en-GB"/>
        </w:rPr>
        <w:t xml:space="preserve">f no further funds were advanced by Stercus Bank plc </w:t>
      </w:r>
      <w:r w:rsidR="00F90591">
        <w:rPr>
          <w:rFonts w:ascii="Arial" w:hAnsi="Arial" w:cs="Arial"/>
          <w:color w:val="7B7B7B" w:themeColor="accent3" w:themeShade="BF"/>
          <w:sz w:val="22"/>
          <w:szCs w:val="22"/>
          <w:lang w:val="en-GB"/>
        </w:rPr>
        <w:t xml:space="preserve">to the Company </w:t>
      </w:r>
      <w:r w:rsidR="00986884">
        <w:rPr>
          <w:rFonts w:ascii="Arial" w:hAnsi="Arial" w:cs="Arial"/>
          <w:color w:val="7B7B7B" w:themeColor="accent3" w:themeShade="BF"/>
          <w:sz w:val="22"/>
          <w:szCs w:val="22"/>
          <w:lang w:val="en-GB"/>
        </w:rPr>
        <w:t>at the same time o</w:t>
      </w:r>
      <w:r w:rsidR="00F90591">
        <w:rPr>
          <w:rFonts w:ascii="Arial" w:hAnsi="Arial" w:cs="Arial"/>
          <w:color w:val="7B7B7B" w:themeColor="accent3" w:themeShade="BF"/>
          <w:sz w:val="22"/>
          <w:szCs w:val="22"/>
          <w:lang w:val="en-GB"/>
        </w:rPr>
        <w:t>r</w:t>
      </w:r>
      <w:r w:rsidR="00986884">
        <w:rPr>
          <w:rFonts w:ascii="Arial" w:hAnsi="Arial" w:cs="Arial"/>
          <w:color w:val="7B7B7B" w:themeColor="accent3" w:themeShade="BF"/>
          <w:sz w:val="22"/>
          <w:szCs w:val="22"/>
          <w:lang w:val="en-GB"/>
        </w:rPr>
        <w:t xml:space="preserve"> after the debenture was provided in February </w:t>
      </w:r>
      <w:r w:rsidR="00986884">
        <w:rPr>
          <w:rFonts w:ascii="Arial" w:hAnsi="Arial" w:cs="Arial"/>
          <w:color w:val="7B7B7B" w:themeColor="accent3" w:themeShade="BF"/>
          <w:sz w:val="22"/>
          <w:szCs w:val="22"/>
          <w:lang w:val="en-GB"/>
        </w:rPr>
        <w:lastRenderedPageBreak/>
        <w:t xml:space="preserve">2021, </w:t>
      </w:r>
      <w:r w:rsidR="00566593">
        <w:rPr>
          <w:rFonts w:ascii="Arial" w:hAnsi="Arial" w:cs="Arial"/>
          <w:color w:val="7B7B7B" w:themeColor="accent3" w:themeShade="BF"/>
          <w:sz w:val="22"/>
          <w:szCs w:val="22"/>
          <w:lang w:val="en-GB"/>
        </w:rPr>
        <w:t xml:space="preserve">and if the debenture </w:t>
      </w:r>
      <w:r w:rsidR="00145688">
        <w:rPr>
          <w:rFonts w:ascii="Arial" w:hAnsi="Arial" w:cs="Arial"/>
          <w:color w:val="7B7B7B" w:themeColor="accent3" w:themeShade="BF"/>
          <w:sz w:val="22"/>
          <w:szCs w:val="22"/>
          <w:lang w:val="en-GB"/>
        </w:rPr>
        <w:t xml:space="preserve">was not provided in exchange for a write off of part of the outstanding debt, </w:t>
      </w:r>
      <w:r w:rsidR="00986884">
        <w:rPr>
          <w:rFonts w:ascii="Arial" w:hAnsi="Arial" w:cs="Arial"/>
          <w:color w:val="7B7B7B" w:themeColor="accent3" w:themeShade="BF"/>
          <w:sz w:val="22"/>
          <w:szCs w:val="22"/>
          <w:lang w:val="en-GB"/>
        </w:rPr>
        <w:t xml:space="preserve">then </w:t>
      </w:r>
      <w:r w:rsidR="00B77FB1">
        <w:rPr>
          <w:rFonts w:ascii="Arial" w:hAnsi="Arial" w:cs="Arial"/>
          <w:color w:val="7B7B7B" w:themeColor="accent3" w:themeShade="BF"/>
          <w:sz w:val="22"/>
          <w:szCs w:val="22"/>
          <w:lang w:val="en-GB"/>
        </w:rPr>
        <w:t xml:space="preserve">the floating charge created by the debenture may be invalid. </w:t>
      </w:r>
      <w:r w:rsidR="00663FE4">
        <w:rPr>
          <w:rFonts w:ascii="Arial" w:hAnsi="Arial" w:cs="Arial"/>
          <w:color w:val="7B7B7B" w:themeColor="accent3" w:themeShade="BF"/>
          <w:sz w:val="22"/>
          <w:szCs w:val="22"/>
          <w:lang w:val="en-GB"/>
        </w:rPr>
        <w:t xml:space="preserve">If some fresh funds were </w:t>
      </w:r>
      <w:r w:rsidR="00121A31">
        <w:rPr>
          <w:rFonts w:ascii="Arial" w:hAnsi="Arial" w:cs="Arial"/>
          <w:color w:val="7B7B7B" w:themeColor="accent3" w:themeShade="BF"/>
          <w:sz w:val="22"/>
          <w:szCs w:val="22"/>
          <w:lang w:val="en-GB"/>
        </w:rPr>
        <w:t>lent or some other form of new consideration provided by Stercus Bank plc, then</w:t>
      </w:r>
      <w:r w:rsidR="009B6838">
        <w:rPr>
          <w:rFonts w:ascii="Arial" w:hAnsi="Arial" w:cs="Arial"/>
          <w:color w:val="7B7B7B" w:themeColor="accent3" w:themeShade="BF"/>
          <w:sz w:val="22"/>
          <w:szCs w:val="22"/>
          <w:lang w:val="en-GB"/>
        </w:rPr>
        <w:t xml:space="preserve"> </w:t>
      </w:r>
      <w:r w:rsidR="00DB4F25">
        <w:rPr>
          <w:rFonts w:ascii="Arial" w:hAnsi="Arial" w:cs="Arial"/>
          <w:color w:val="7B7B7B" w:themeColor="accent3" w:themeShade="BF"/>
          <w:sz w:val="22"/>
          <w:szCs w:val="22"/>
          <w:lang w:val="en-GB"/>
        </w:rPr>
        <w:t>the floating charge may be valid but only to the extent that it applies to the new consideration.</w:t>
      </w:r>
      <w:r>
        <w:rPr>
          <w:rFonts w:ascii="Arial" w:hAnsi="Arial" w:cs="Arial"/>
          <w:color w:val="7B7B7B" w:themeColor="accent3" w:themeShade="BF"/>
          <w:sz w:val="22"/>
          <w:szCs w:val="22"/>
          <w:lang w:val="en-GB"/>
        </w:rPr>
        <w:t xml:space="preserve"> Here it seems that Stercus Bank plc is not connected to the Company, therefore the relevant time period </w:t>
      </w:r>
      <w:r w:rsidR="00C87470">
        <w:rPr>
          <w:rFonts w:ascii="Arial" w:hAnsi="Arial" w:cs="Arial"/>
          <w:color w:val="7B7B7B" w:themeColor="accent3" w:themeShade="BF"/>
          <w:sz w:val="22"/>
          <w:szCs w:val="22"/>
          <w:lang w:val="en-GB"/>
        </w:rPr>
        <w:t xml:space="preserve">to consider for the purpose of section 245 is 12 months from </w:t>
      </w:r>
      <w:r w:rsidR="0069648E">
        <w:rPr>
          <w:rFonts w:ascii="Arial" w:hAnsi="Arial" w:cs="Arial"/>
          <w:color w:val="7B7B7B" w:themeColor="accent3" w:themeShade="BF"/>
          <w:sz w:val="22"/>
          <w:szCs w:val="22"/>
          <w:lang w:val="en-GB"/>
        </w:rPr>
        <w:t>the commencement of insolvency</w:t>
      </w:r>
      <w:r w:rsidR="00907B5D">
        <w:rPr>
          <w:rFonts w:ascii="Arial" w:hAnsi="Arial" w:cs="Arial"/>
          <w:color w:val="7B7B7B" w:themeColor="accent3" w:themeShade="BF"/>
          <w:sz w:val="22"/>
          <w:szCs w:val="22"/>
          <w:lang w:val="en-GB"/>
        </w:rPr>
        <w:t>. The Company went into liquidation on 23 December 2021 and the floating charge was granted in February 2021</w:t>
      </w:r>
      <w:r w:rsidR="00D27E4F">
        <w:rPr>
          <w:rFonts w:ascii="Arial" w:hAnsi="Arial" w:cs="Arial"/>
          <w:color w:val="7B7B7B" w:themeColor="accent3" w:themeShade="BF"/>
          <w:sz w:val="22"/>
          <w:szCs w:val="22"/>
          <w:lang w:val="en-GB"/>
        </w:rPr>
        <w:t xml:space="preserve">, therefore falling within the relevant time period. </w:t>
      </w:r>
      <w:r w:rsidR="00611FD9">
        <w:rPr>
          <w:rFonts w:ascii="Arial" w:hAnsi="Arial" w:cs="Arial"/>
          <w:color w:val="7B7B7B" w:themeColor="accent3" w:themeShade="BF"/>
          <w:sz w:val="22"/>
          <w:szCs w:val="22"/>
          <w:lang w:val="en-GB"/>
        </w:rPr>
        <w:t>If the Company was unable to pay its debts in February 2021</w:t>
      </w:r>
      <w:r w:rsidR="00F14931">
        <w:rPr>
          <w:rFonts w:ascii="Arial" w:hAnsi="Arial" w:cs="Arial"/>
          <w:color w:val="7B7B7B" w:themeColor="accent3" w:themeShade="BF"/>
          <w:sz w:val="22"/>
          <w:szCs w:val="22"/>
          <w:lang w:val="en-GB"/>
        </w:rPr>
        <w:t xml:space="preserve">, or became unable to do so </w:t>
      </w:r>
      <w:r w:rsidR="002B2F71">
        <w:rPr>
          <w:rFonts w:ascii="Arial" w:hAnsi="Arial" w:cs="Arial"/>
          <w:color w:val="7B7B7B" w:themeColor="accent3" w:themeShade="BF"/>
          <w:sz w:val="22"/>
          <w:szCs w:val="22"/>
          <w:lang w:val="en-GB"/>
        </w:rPr>
        <w:t>as a</w:t>
      </w:r>
      <w:r w:rsidR="00F14931">
        <w:rPr>
          <w:rFonts w:ascii="Arial" w:hAnsi="Arial" w:cs="Arial"/>
          <w:color w:val="7B7B7B" w:themeColor="accent3" w:themeShade="BF"/>
          <w:sz w:val="22"/>
          <w:szCs w:val="22"/>
          <w:lang w:val="en-GB"/>
        </w:rPr>
        <w:t xml:space="preserve"> consequence of granting the debenture, the liquidator may be able to make an application to court to set the floating charge aside</w:t>
      </w:r>
      <w:r w:rsidR="00E46C84">
        <w:rPr>
          <w:rFonts w:ascii="Arial" w:hAnsi="Arial" w:cs="Arial"/>
          <w:color w:val="7B7B7B" w:themeColor="accent3" w:themeShade="BF"/>
          <w:sz w:val="22"/>
          <w:szCs w:val="22"/>
          <w:lang w:val="en-GB"/>
        </w:rPr>
        <w:t xml:space="preserve">. </w:t>
      </w:r>
      <w:r w:rsidR="002B2F71">
        <w:rPr>
          <w:rFonts w:ascii="Arial" w:hAnsi="Arial" w:cs="Arial"/>
          <w:color w:val="7B7B7B" w:themeColor="accent3" w:themeShade="BF"/>
          <w:sz w:val="22"/>
          <w:szCs w:val="22"/>
          <w:lang w:val="en-GB"/>
        </w:rPr>
        <w:t>This would render the floating charge invalid but would not affect the underlying debt.</w:t>
      </w:r>
    </w:p>
    <w:p w14:paraId="0E5510C0" w14:textId="70705E0E" w:rsidR="002B2F71" w:rsidRDefault="002B2F71" w:rsidP="004672A5">
      <w:pPr>
        <w:jc w:val="both"/>
        <w:rPr>
          <w:rFonts w:ascii="Arial" w:hAnsi="Arial" w:cs="Arial"/>
          <w:color w:val="7B7B7B" w:themeColor="accent3" w:themeShade="BF"/>
          <w:sz w:val="22"/>
          <w:szCs w:val="22"/>
          <w:lang w:val="en-GB"/>
        </w:rPr>
      </w:pPr>
    </w:p>
    <w:p w14:paraId="5EC205E6" w14:textId="76FD18D9" w:rsidR="004672A5" w:rsidRPr="004672A5" w:rsidRDefault="00ED6DC3" w:rsidP="004672A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it is not clear whether Stercus Bank plc </w:t>
      </w:r>
      <w:r w:rsidR="00A35FF6">
        <w:rPr>
          <w:rFonts w:ascii="Arial" w:hAnsi="Arial" w:cs="Arial"/>
          <w:color w:val="7B7B7B" w:themeColor="accent3" w:themeShade="BF"/>
          <w:sz w:val="22"/>
          <w:szCs w:val="22"/>
          <w:lang w:val="en-GB"/>
        </w:rPr>
        <w:t>was already a secured creditor, i</w:t>
      </w:r>
      <w:r w:rsidR="00D2533A">
        <w:rPr>
          <w:rFonts w:ascii="Arial" w:hAnsi="Arial" w:cs="Arial"/>
          <w:color w:val="7B7B7B" w:themeColor="accent3" w:themeShade="BF"/>
          <w:sz w:val="22"/>
          <w:szCs w:val="22"/>
          <w:lang w:val="en-GB"/>
        </w:rPr>
        <w:t>t is unlikely that the</w:t>
      </w:r>
      <w:r w:rsidR="002B2F71">
        <w:rPr>
          <w:rFonts w:ascii="Arial" w:hAnsi="Arial" w:cs="Arial"/>
          <w:color w:val="7B7B7B" w:themeColor="accent3" w:themeShade="BF"/>
          <w:sz w:val="22"/>
          <w:szCs w:val="22"/>
          <w:lang w:val="en-GB"/>
        </w:rPr>
        <w:t xml:space="preserve"> liquidator </w:t>
      </w:r>
      <w:r w:rsidR="00D2533A">
        <w:rPr>
          <w:rFonts w:ascii="Arial" w:hAnsi="Arial" w:cs="Arial"/>
          <w:color w:val="7B7B7B" w:themeColor="accent3" w:themeShade="BF"/>
          <w:sz w:val="22"/>
          <w:szCs w:val="22"/>
          <w:lang w:val="en-GB"/>
        </w:rPr>
        <w:t>will</w:t>
      </w:r>
      <w:r w:rsidR="002B2F71">
        <w:rPr>
          <w:rFonts w:ascii="Arial" w:hAnsi="Arial" w:cs="Arial"/>
          <w:color w:val="7B7B7B" w:themeColor="accent3" w:themeShade="BF"/>
          <w:sz w:val="22"/>
          <w:szCs w:val="22"/>
          <w:lang w:val="en-GB"/>
        </w:rPr>
        <w:t xml:space="preserve"> also be able to argue that granting the floating charge was a preference</w:t>
      </w:r>
      <w:r w:rsidR="00D2533A">
        <w:rPr>
          <w:rFonts w:ascii="Arial" w:hAnsi="Arial" w:cs="Arial"/>
          <w:color w:val="7B7B7B" w:themeColor="accent3" w:themeShade="BF"/>
          <w:sz w:val="22"/>
          <w:szCs w:val="22"/>
          <w:lang w:val="en-GB"/>
        </w:rPr>
        <w:t xml:space="preserve"> under section 239 of the Insolvency Act 1986, as it appears the transaction was entered into as a result of commercial pressure applied by Stercus Bank plc and the necessary element of “desire to </w:t>
      </w:r>
      <w:r w:rsidR="00A503B3">
        <w:rPr>
          <w:rFonts w:ascii="Arial" w:hAnsi="Arial" w:cs="Arial"/>
          <w:color w:val="7B7B7B" w:themeColor="accent3" w:themeShade="BF"/>
          <w:sz w:val="22"/>
          <w:szCs w:val="22"/>
          <w:lang w:val="en-GB"/>
        </w:rPr>
        <w:t>prefer” is likely to be absent.</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47C981AC" w14:textId="77777777" w:rsidR="002E23A8" w:rsidRDefault="00485C7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238 of the Insolvency Act 1986, the sale of the two coffee roasting machines </w:t>
      </w:r>
      <w:r w:rsidR="009F32A5">
        <w:rPr>
          <w:rFonts w:ascii="Arial" w:hAnsi="Arial" w:cs="Arial"/>
          <w:color w:val="7B7B7B" w:themeColor="accent3" w:themeShade="BF"/>
          <w:sz w:val="22"/>
          <w:szCs w:val="22"/>
          <w:lang w:val="en-GB"/>
        </w:rPr>
        <w:t>to Ann Young may have been a transaction at an undervalue because the purchase price was £10,000 despite the Company having paid £25,000 for the only a year before.</w:t>
      </w:r>
      <w:r w:rsidR="00036BA1">
        <w:rPr>
          <w:rFonts w:ascii="Arial" w:hAnsi="Arial" w:cs="Arial"/>
          <w:color w:val="7B7B7B" w:themeColor="accent3" w:themeShade="BF"/>
          <w:sz w:val="22"/>
          <w:szCs w:val="22"/>
          <w:lang w:val="en-GB"/>
        </w:rPr>
        <w:t xml:space="preserve"> Although the Company did receive consideration for the </w:t>
      </w:r>
      <w:r w:rsidR="0044656B">
        <w:rPr>
          <w:rFonts w:ascii="Arial" w:hAnsi="Arial" w:cs="Arial"/>
          <w:color w:val="7B7B7B" w:themeColor="accent3" w:themeShade="BF"/>
          <w:sz w:val="22"/>
          <w:szCs w:val="22"/>
          <w:lang w:val="en-GB"/>
        </w:rPr>
        <w:t>transaction, t</w:t>
      </w:r>
      <w:r w:rsidR="00036BA1">
        <w:rPr>
          <w:rFonts w:ascii="Arial" w:hAnsi="Arial" w:cs="Arial"/>
          <w:color w:val="7B7B7B" w:themeColor="accent3" w:themeShade="BF"/>
          <w:sz w:val="22"/>
          <w:szCs w:val="22"/>
          <w:lang w:val="en-GB"/>
        </w:rPr>
        <w:t xml:space="preserve">his </w:t>
      </w:r>
      <w:r w:rsidR="0027642E">
        <w:rPr>
          <w:rFonts w:ascii="Arial" w:hAnsi="Arial" w:cs="Arial"/>
          <w:color w:val="7B7B7B" w:themeColor="accent3" w:themeShade="BF"/>
          <w:sz w:val="22"/>
          <w:szCs w:val="22"/>
          <w:lang w:val="en-GB"/>
        </w:rPr>
        <w:t xml:space="preserve">was significantly less in value than the consideration that </w:t>
      </w:r>
      <w:r w:rsidR="0018415D">
        <w:rPr>
          <w:rFonts w:ascii="Arial" w:hAnsi="Arial" w:cs="Arial"/>
          <w:color w:val="7B7B7B" w:themeColor="accent3" w:themeShade="BF"/>
          <w:sz w:val="22"/>
          <w:szCs w:val="22"/>
          <w:lang w:val="en-GB"/>
        </w:rPr>
        <w:t xml:space="preserve">the Company itself provided. </w:t>
      </w:r>
      <w:r w:rsidR="00354337">
        <w:rPr>
          <w:rFonts w:ascii="Arial" w:hAnsi="Arial" w:cs="Arial"/>
          <w:color w:val="7B7B7B" w:themeColor="accent3" w:themeShade="BF"/>
          <w:sz w:val="22"/>
          <w:szCs w:val="22"/>
          <w:lang w:val="en-GB"/>
        </w:rPr>
        <w:t xml:space="preserve">The relevant time period here is </w:t>
      </w:r>
      <w:r w:rsidR="00F32A4B">
        <w:rPr>
          <w:rFonts w:ascii="Arial" w:hAnsi="Arial" w:cs="Arial"/>
          <w:color w:val="7B7B7B" w:themeColor="accent3" w:themeShade="BF"/>
          <w:sz w:val="22"/>
          <w:szCs w:val="22"/>
          <w:lang w:val="en-GB"/>
        </w:rPr>
        <w:t xml:space="preserve">2 years from the beginning of the liquidation, and since the transaction took place in July 2021 it did fall within the requisite time period. </w:t>
      </w:r>
      <w:r w:rsidR="00E33038">
        <w:rPr>
          <w:rFonts w:ascii="Arial" w:hAnsi="Arial" w:cs="Arial"/>
          <w:color w:val="7B7B7B" w:themeColor="accent3" w:themeShade="BF"/>
          <w:sz w:val="22"/>
          <w:szCs w:val="22"/>
          <w:lang w:val="en-GB"/>
        </w:rPr>
        <w:t xml:space="preserve">Because Ann Young was a director of the Company, it will be presumed that the Company was either </w:t>
      </w:r>
      <w:r w:rsidR="00E33038">
        <w:rPr>
          <w:rFonts w:ascii="Arial" w:hAnsi="Arial" w:cs="Arial"/>
          <w:color w:val="7B7B7B" w:themeColor="accent3" w:themeShade="BF"/>
          <w:sz w:val="22"/>
          <w:szCs w:val="22"/>
          <w:lang w:val="en-GB"/>
        </w:rPr>
        <w:t xml:space="preserve">unable to pay its debts in </w:t>
      </w:r>
      <w:r w:rsidR="00E33038">
        <w:rPr>
          <w:rFonts w:ascii="Arial" w:hAnsi="Arial" w:cs="Arial"/>
          <w:color w:val="7B7B7B" w:themeColor="accent3" w:themeShade="BF"/>
          <w:sz w:val="22"/>
          <w:szCs w:val="22"/>
          <w:lang w:val="en-GB"/>
        </w:rPr>
        <w:t>July</w:t>
      </w:r>
      <w:r w:rsidR="00E33038">
        <w:rPr>
          <w:rFonts w:ascii="Arial" w:hAnsi="Arial" w:cs="Arial"/>
          <w:color w:val="7B7B7B" w:themeColor="accent3" w:themeShade="BF"/>
          <w:sz w:val="22"/>
          <w:szCs w:val="22"/>
          <w:lang w:val="en-GB"/>
        </w:rPr>
        <w:t xml:space="preserve"> 2021, or became unable to do so as a consequence of</w:t>
      </w:r>
      <w:r w:rsidR="009A5BB4">
        <w:rPr>
          <w:rFonts w:ascii="Arial" w:hAnsi="Arial" w:cs="Arial"/>
          <w:color w:val="7B7B7B" w:themeColor="accent3" w:themeShade="BF"/>
          <w:sz w:val="22"/>
          <w:szCs w:val="22"/>
          <w:lang w:val="en-GB"/>
        </w:rPr>
        <w:t xml:space="preserve"> the sale – this will enable the liquidators to issue an application set the transaction aside and to </w:t>
      </w:r>
      <w:r w:rsidR="001C3AFA">
        <w:rPr>
          <w:rFonts w:ascii="Arial" w:hAnsi="Arial" w:cs="Arial"/>
          <w:color w:val="7B7B7B" w:themeColor="accent3" w:themeShade="BF"/>
          <w:sz w:val="22"/>
          <w:szCs w:val="22"/>
          <w:lang w:val="en-GB"/>
        </w:rPr>
        <w:t>restore the position to</w:t>
      </w:r>
      <w:r w:rsidR="002E23A8">
        <w:rPr>
          <w:rFonts w:ascii="Arial" w:hAnsi="Arial" w:cs="Arial"/>
          <w:color w:val="7B7B7B" w:themeColor="accent3" w:themeShade="BF"/>
          <w:sz w:val="22"/>
          <w:szCs w:val="22"/>
          <w:lang w:val="en-GB"/>
        </w:rPr>
        <w:t xml:space="preserve"> the one prior to the sale. In practice, it is likely that Ann Young may be required to pay the £10,000 back and to return the coffee roasting machines. </w:t>
      </w:r>
    </w:p>
    <w:p w14:paraId="16B04FAB" w14:textId="77777777" w:rsidR="002E23A8" w:rsidRDefault="002E23A8" w:rsidP="00FF5098">
      <w:pPr>
        <w:jc w:val="both"/>
        <w:rPr>
          <w:rFonts w:ascii="Arial" w:hAnsi="Arial" w:cs="Arial"/>
          <w:color w:val="7B7B7B" w:themeColor="accent3" w:themeShade="BF"/>
          <w:sz w:val="22"/>
          <w:szCs w:val="22"/>
          <w:lang w:val="en-GB"/>
        </w:rPr>
      </w:pPr>
    </w:p>
    <w:p w14:paraId="7C7013F5" w14:textId="77777777" w:rsidR="00CB12A6" w:rsidRDefault="002E23A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important caveats must however be mentioned: </w:t>
      </w:r>
    </w:p>
    <w:p w14:paraId="02B9C4FF" w14:textId="4FF8AE35" w:rsidR="00FF5098" w:rsidRDefault="002E23A8" w:rsidP="00CB12A6">
      <w:pPr>
        <w:pStyle w:val="ListParagraph"/>
        <w:numPr>
          <w:ilvl w:val="0"/>
          <w:numId w:val="19"/>
        </w:numPr>
        <w:jc w:val="both"/>
        <w:rPr>
          <w:rFonts w:ascii="Arial" w:hAnsi="Arial" w:cs="Arial"/>
          <w:color w:val="7B7B7B" w:themeColor="accent3" w:themeShade="BF"/>
          <w:sz w:val="22"/>
          <w:szCs w:val="22"/>
          <w:lang w:val="en-GB"/>
        </w:rPr>
      </w:pPr>
      <w:r w:rsidRPr="00CB12A6">
        <w:rPr>
          <w:rFonts w:ascii="Arial" w:hAnsi="Arial" w:cs="Arial"/>
          <w:color w:val="7B7B7B" w:themeColor="accent3" w:themeShade="BF"/>
          <w:sz w:val="22"/>
          <w:szCs w:val="22"/>
          <w:lang w:val="en-GB"/>
        </w:rPr>
        <w:t>Ann Young may have defence if she can prove that the Company sold the machines in good faith</w:t>
      </w:r>
      <w:r w:rsidR="00CB12A6" w:rsidRPr="00CB12A6">
        <w:rPr>
          <w:rFonts w:ascii="Arial" w:hAnsi="Arial" w:cs="Arial"/>
          <w:color w:val="7B7B7B" w:themeColor="accent3" w:themeShade="BF"/>
          <w:sz w:val="22"/>
          <w:szCs w:val="22"/>
          <w:lang w:val="en-GB"/>
        </w:rPr>
        <w:t xml:space="preserve">, for the purpose of carrying on its business and whilst having reasonable grounds for believing that the sale would benefit the Company. </w:t>
      </w:r>
      <w:r w:rsidR="00773300">
        <w:rPr>
          <w:rFonts w:ascii="Arial" w:hAnsi="Arial" w:cs="Arial"/>
          <w:color w:val="7B7B7B" w:themeColor="accent3" w:themeShade="BF"/>
          <w:sz w:val="22"/>
          <w:szCs w:val="22"/>
          <w:lang w:val="en-GB"/>
        </w:rPr>
        <w:t>It is not clear on the facts what the business of the Company is, however since it</w:t>
      </w:r>
      <w:r w:rsidR="00A23F7F">
        <w:rPr>
          <w:rFonts w:ascii="Arial" w:hAnsi="Arial" w:cs="Arial"/>
          <w:color w:val="7B7B7B" w:themeColor="accent3" w:themeShade="BF"/>
          <w:sz w:val="22"/>
          <w:szCs w:val="22"/>
          <w:lang w:val="en-GB"/>
        </w:rPr>
        <w:t xml:space="preserve"> has contracts with coffee beans suppliers and uses coffee roasting machines, it is likely that </w:t>
      </w:r>
      <w:r w:rsidR="002D194D">
        <w:rPr>
          <w:rFonts w:ascii="Arial" w:hAnsi="Arial" w:cs="Arial"/>
          <w:color w:val="7B7B7B" w:themeColor="accent3" w:themeShade="BF"/>
          <w:sz w:val="22"/>
          <w:szCs w:val="22"/>
          <w:lang w:val="en-GB"/>
        </w:rPr>
        <w:t xml:space="preserve">at least part of its business involves roasting and grinding coffee beans – disposing of the roasting machines is therefore unlikely to </w:t>
      </w:r>
      <w:r w:rsidR="0031531A">
        <w:rPr>
          <w:rFonts w:ascii="Arial" w:hAnsi="Arial" w:cs="Arial"/>
          <w:color w:val="7B7B7B" w:themeColor="accent3" w:themeShade="BF"/>
          <w:sz w:val="22"/>
          <w:szCs w:val="22"/>
          <w:lang w:val="en-GB"/>
        </w:rPr>
        <w:t xml:space="preserve">be “for the purpose of carrying on” the Company’s business. </w:t>
      </w:r>
      <w:r w:rsidR="0030501D">
        <w:rPr>
          <w:rFonts w:ascii="Arial" w:hAnsi="Arial" w:cs="Arial"/>
          <w:color w:val="7B7B7B" w:themeColor="accent3" w:themeShade="BF"/>
          <w:sz w:val="22"/>
          <w:szCs w:val="22"/>
          <w:lang w:val="en-GB"/>
        </w:rPr>
        <w:t>Although Ann Young may be able to demonstrate that the transaction was made in good faith and that th</w:t>
      </w:r>
      <w:r w:rsidR="0060253D">
        <w:rPr>
          <w:rFonts w:ascii="Arial" w:hAnsi="Arial" w:cs="Arial"/>
          <w:color w:val="7B7B7B" w:themeColor="accent3" w:themeShade="BF"/>
          <w:sz w:val="22"/>
          <w:szCs w:val="22"/>
          <w:lang w:val="en-GB"/>
        </w:rPr>
        <w:t xml:space="preserve">e Company had reasonable grounds for believing that receipt of the £10,000 would benefit the Company (presumably by alleviating </w:t>
      </w:r>
      <w:r w:rsidR="00BD50DF">
        <w:rPr>
          <w:rFonts w:ascii="Arial" w:hAnsi="Arial" w:cs="Arial"/>
          <w:color w:val="7B7B7B" w:themeColor="accent3" w:themeShade="BF"/>
          <w:sz w:val="22"/>
          <w:szCs w:val="22"/>
          <w:lang w:val="en-GB"/>
        </w:rPr>
        <w:t>cashflow issues), the above may prove fatal to her defence.</w:t>
      </w:r>
    </w:p>
    <w:p w14:paraId="12400E5C" w14:textId="7ECF9EC4" w:rsidR="00BD50DF" w:rsidRDefault="00BD50DF" w:rsidP="00CB12A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Ann Young sold the </w:t>
      </w:r>
      <w:r w:rsidR="008A609C">
        <w:rPr>
          <w:rFonts w:ascii="Arial" w:hAnsi="Arial" w:cs="Arial"/>
          <w:color w:val="7B7B7B" w:themeColor="accent3" w:themeShade="BF"/>
          <w:sz w:val="22"/>
          <w:szCs w:val="22"/>
          <w:lang w:val="en-GB"/>
        </w:rPr>
        <w:t>coffee roasting machines on to a</w:t>
      </w:r>
      <w:r w:rsidR="00A068F4">
        <w:rPr>
          <w:rFonts w:ascii="Arial" w:hAnsi="Arial" w:cs="Arial"/>
          <w:color w:val="7B7B7B" w:themeColor="accent3" w:themeShade="BF"/>
          <w:sz w:val="22"/>
          <w:szCs w:val="22"/>
          <w:lang w:val="en-GB"/>
        </w:rPr>
        <w:t>n unconnected</w:t>
      </w:r>
      <w:r w:rsidR="008A609C">
        <w:rPr>
          <w:rFonts w:ascii="Arial" w:hAnsi="Arial" w:cs="Arial"/>
          <w:color w:val="7B7B7B" w:themeColor="accent3" w:themeShade="BF"/>
          <w:sz w:val="22"/>
          <w:szCs w:val="22"/>
          <w:lang w:val="en-GB"/>
        </w:rPr>
        <w:t xml:space="preserve"> third party, who purchase</w:t>
      </w:r>
      <w:r w:rsidR="00A068F4">
        <w:rPr>
          <w:rFonts w:ascii="Arial" w:hAnsi="Arial" w:cs="Arial"/>
          <w:color w:val="7B7B7B" w:themeColor="accent3" w:themeShade="BF"/>
          <w:sz w:val="22"/>
          <w:szCs w:val="22"/>
          <w:lang w:val="en-GB"/>
        </w:rPr>
        <w:t>d</w:t>
      </w:r>
      <w:r w:rsidR="008A609C">
        <w:rPr>
          <w:rFonts w:ascii="Arial" w:hAnsi="Arial" w:cs="Arial"/>
          <w:color w:val="7B7B7B" w:themeColor="accent3" w:themeShade="BF"/>
          <w:sz w:val="22"/>
          <w:szCs w:val="22"/>
          <w:lang w:val="en-GB"/>
        </w:rPr>
        <w:t xml:space="preserve"> them for value and in good faith, then </w:t>
      </w:r>
      <w:r w:rsidR="000C10A1">
        <w:rPr>
          <w:rFonts w:ascii="Arial" w:hAnsi="Arial" w:cs="Arial"/>
          <w:color w:val="7B7B7B" w:themeColor="accent3" w:themeShade="BF"/>
          <w:sz w:val="22"/>
          <w:szCs w:val="22"/>
          <w:lang w:val="en-GB"/>
        </w:rPr>
        <w:t>under section 241 of the Insolvency Act the court is unlikely to demand the return of the machines</w:t>
      </w:r>
      <w:r w:rsidR="00A068F4">
        <w:rPr>
          <w:rFonts w:ascii="Arial" w:hAnsi="Arial" w:cs="Arial"/>
          <w:color w:val="7B7B7B" w:themeColor="accent3" w:themeShade="BF"/>
          <w:sz w:val="22"/>
          <w:szCs w:val="22"/>
          <w:lang w:val="en-GB"/>
        </w:rPr>
        <w:t xml:space="preserve"> – although it is likely that Ann Young will still have to reimburse the £10,000.</w:t>
      </w:r>
    </w:p>
    <w:p w14:paraId="7E0AB644" w14:textId="57C607A7" w:rsidR="00251659" w:rsidRDefault="00251659" w:rsidP="00251659">
      <w:pPr>
        <w:jc w:val="both"/>
        <w:rPr>
          <w:rFonts w:ascii="Arial" w:hAnsi="Arial" w:cs="Arial"/>
          <w:color w:val="7B7B7B" w:themeColor="accent3" w:themeShade="BF"/>
          <w:sz w:val="22"/>
          <w:szCs w:val="22"/>
          <w:lang w:val="en-GB"/>
        </w:rPr>
      </w:pPr>
    </w:p>
    <w:p w14:paraId="7AEDE530" w14:textId="21B4B3C7" w:rsidR="00311816" w:rsidRDefault="00251659" w:rsidP="001E17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If the sale of the machines is indeed found to be a </w:t>
      </w:r>
      <w:r w:rsidR="002E00B6">
        <w:rPr>
          <w:rFonts w:ascii="Arial" w:hAnsi="Arial" w:cs="Arial"/>
          <w:color w:val="7B7B7B" w:themeColor="accent3" w:themeShade="BF"/>
          <w:sz w:val="22"/>
          <w:szCs w:val="22"/>
          <w:lang w:val="en-GB"/>
        </w:rPr>
        <w:t xml:space="preserve">transaction at an undervalue, then the liquidator may also challenge </w:t>
      </w:r>
      <w:r w:rsidR="00E27ECC">
        <w:rPr>
          <w:rFonts w:ascii="Arial" w:hAnsi="Arial" w:cs="Arial"/>
          <w:color w:val="7B7B7B" w:themeColor="accent3" w:themeShade="BF"/>
          <w:sz w:val="22"/>
          <w:szCs w:val="22"/>
          <w:lang w:val="en-GB"/>
        </w:rPr>
        <w:t xml:space="preserve">it under section 423 of the Insolvency Act as a transaction defrauding creditors if they can prove that </w:t>
      </w:r>
      <w:r w:rsidR="008A2114">
        <w:rPr>
          <w:rFonts w:ascii="Arial" w:hAnsi="Arial" w:cs="Arial"/>
          <w:color w:val="7B7B7B" w:themeColor="accent3" w:themeShade="BF"/>
          <w:sz w:val="22"/>
          <w:szCs w:val="22"/>
          <w:lang w:val="en-GB"/>
        </w:rPr>
        <w:t xml:space="preserve">the purpose of the sale was to put the coffee roasting machines beyond the reach of the Company’s creditors. On the facts, nothing suggests that this </w:t>
      </w:r>
      <w:r w:rsidR="00DB19D3">
        <w:rPr>
          <w:rFonts w:ascii="Arial" w:hAnsi="Arial" w:cs="Arial"/>
          <w:color w:val="7B7B7B" w:themeColor="accent3" w:themeShade="BF"/>
          <w:sz w:val="22"/>
          <w:szCs w:val="22"/>
          <w:lang w:val="en-GB"/>
        </w:rPr>
        <w:t>was</w:t>
      </w:r>
      <w:r w:rsidR="008A2114">
        <w:rPr>
          <w:rFonts w:ascii="Arial" w:hAnsi="Arial" w:cs="Arial"/>
          <w:color w:val="7B7B7B" w:themeColor="accent3" w:themeShade="BF"/>
          <w:sz w:val="22"/>
          <w:szCs w:val="22"/>
          <w:lang w:val="en-GB"/>
        </w:rPr>
        <w:t xml:space="preserve"> the case however the liquidator would </w:t>
      </w:r>
      <w:r w:rsidR="00E04C44">
        <w:rPr>
          <w:rFonts w:ascii="Arial" w:hAnsi="Arial" w:cs="Arial"/>
          <w:color w:val="7B7B7B" w:themeColor="accent3" w:themeShade="BF"/>
          <w:sz w:val="22"/>
          <w:szCs w:val="22"/>
          <w:lang w:val="en-GB"/>
        </w:rPr>
        <w:t xml:space="preserve">probably benefit from investigating this possibility as, by transferring ownership to Ann Young, assets </w:t>
      </w:r>
      <w:r w:rsidR="009D47DE">
        <w:rPr>
          <w:rFonts w:ascii="Arial" w:hAnsi="Arial" w:cs="Arial"/>
          <w:color w:val="7B7B7B" w:themeColor="accent3" w:themeShade="BF"/>
          <w:sz w:val="22"/>
          <w:szCs w:val="22"/>
          <w:lang w:val="en-GB"/>
        </w:rPr>
        <w:t xml:space="preserve">worth £25,000 have effectively been taken away from the Company’s estate. </w:t>
      </w:r>
      <w:r w:rsidR="00E04C44">
        <w:rPr>
          <w:rFonts w:ascii="Arial" w:hAnsi="Arial" w:cs="Arial"/>
          <w:color w:val="7B7B7B" w:themeColor="accent3" w:themeShade="BF"/>
          <w:sz w:val="22"/>
          <w:szCs w:val="22"/>
          <w:lang w:val="en-GB"/>
        </w:rPr>
        <w:t xml:space="preserve"> </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045475D7" w:rsidR="008769B2" w:rsidRDefault="00563383"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127 of the Insolvency Act 1986, </w:t>
      </w:r>
      <w:r w:rsidR="00EB4654">
        <w:rPr>
          <w:rFonts w:ascii="Arial" w:hAnsi="Arial" w:cs="Arial"/>
          <w:color w:val="7B7B7B" w:themeColor="accent3" w:themeShade="BF"/>
          <w:sz w:val="22"/>
          <w:szCs w:val="22"/>
          <w:lang w:val="en-GB"/>
        </w:rPr>
        <w:t xml:space="preserve">dispositions of the Company’s property (which include payments) </w:t>
      </w:r>
      <w:r w:rsidR="00167B29">
        <w:rPr>
          <w:rFonts w:ascii="Arial" w:hAnsi="Arial" w:cs="Arial"/>
          <w:color w:val="7B7B7B" w:themeColor="accent3" w:themeShade="BF"/>
          <w:sz w:val="22"/>
          <w:szCs w:val="22"/>
          <w:lang w:val="en-GB"/>
        </w:rPr>
        <w:t xml:space="preserve">which take place </w:t>
      </w:r>
      <w:r w:rsidR="00F44179">
        <w:rPr>
          <w:rFonts w:ascii="Arial" w:hAnsi="Arial" w:cs="Arial"/>
          <w:color w:val="7B7B7B" w:themeColor="accent3" w:themeShade="BF"/>
          <w:sz w:val="22"/>
          <w:szCs w:val="22"/>
          <w:lang w:val="en-GB"/>
        </w:rPr>
        <w:t>after</w:t>
      </w:r>
      <w:r w:rsidR="00167B29">
        <w:rPr>
          <w:rFonts w:ascii="Arial" w:hAnsi="Arial" w:cs="Arial"/>
          <w:color w:val="7B7B7B" w:themeColor="accent3" w:themeShade="BF"/>
          <w:sz w:val="22"/>
          <w:szCs w:val="22"/>
          <w:lang w:val="en-GB"/>
        </w:rPr>
        <w:t xml:space="preserve"> the commencement of winding up are void, unless the Court </w:t>
      </w:r>
      <w:r w:rsidR="00F44179">
        <w:rPr>
          <w:rFonts w:ascii="Arial" w:hAnsi="Arial" w:cs="Arial"/>
          <w:color w:val="7B7B7B" w:themeColor="accent3" w:themeShade="BF"/>
          <w:sz w:val="22"/>
          <w:szCs w:val="22"/>
          <w:lang w:val="en-GB"/>
        </w:rPr>
        <w:t xml:space="preserve">allows them. </w:t>
      </w:r>
      <w:r w:rsidR="00C53650">
        <w:rPr>
          <w:rFonts w:ascii="Arial" w:hAnsi="Arial" w:cs="Arial"/>
          <w:color w:val="7B7B7B" w:themeColor="accent3" w:themeShade="BF"/>
          <w:sz w:val="22"/>
          <w:szCs w:val="22"/>
          <w:lang w:val="en-GB"/>
        </w:rPr>
        <w:t xml:space="preserve">The payments to Beans and Leaves Ltd took place </w:t>
      </w:r>
      <w:r>
        <w:rPr>
          <w:rFonts w:ascii="Arial" w:hAnsi="Arial" w:cs="Arial"/>
          <w:color w:val="7B7B7B" w:themeColor="accent3" w:themeShade="BF"/>
          <w:sz w:val="22"/>
          <w:szCs w:val="22"/>
          <w:lang w:val="en-GB"/>
        </w:rPr>
        <w:t>in November 2021 – before the winding up order but, crucially, after the winding up petition was issued on 14 October 2021.</w:t>
      </w:r>
      <w:r w:rsidR="0030570D">
        <w:rPr>
          <w:rFonts w:ascii="Arial" w:hAnsi="Arial" w:cs="Arial"/>
          <w:color w:val="7B7B7B" w:themeColor="accent3" w:themeShade="BF"/>
          <w:sz w:val="22"/>
          <w:szCs w:val="22"/>
          <w:lang w:val="en-GB"/>
        </w:rPr>
        <w:t xml:space="preserve"> The liquidator may therefore apply for an order voiding these payments, but should be aware that although the Court has discretion to grant such an order, it may not do so where </w:t>
      </w:r>
      <w:r w:rsidR="00AF2131">
        <w:rPr>
          <w:rFonts w:ascii="Arial" w:hAnsi="Arial" w:cs="Arial"/>
          <w:color w:val="7B7B7B" w:themeColor="accent3" w:themeShade="BF"/>
          <w:sz w:val="22"/>
          <w:szCs w:val="22"/>
          <w:lang w:val="en-GB"/>
        </w:rPr>
        <w:t xml:space="preserve">it considers that the payments were </w:t>
      </w:r>
      <w:r w:rsidR="00C041A9">
        <w:rPr>
          <w:rFonts w:ascii="Arial" w:hAnsi="Arial" w:cs="Arial"/>
          <w:color w:val="7B7B7B" w:themeColor="accent3" w:themeShade="BF"/>
          <w:sz w:val="22"/>
          <w:szCs w:val="22"/>
          <w:lang w:val="en-GB"/>
        </w:rPr>
        <w:t xml:space="preserve">necessary to enable the Company to continue trading, and that continued trading </w:t>
      </w:r>
      <w:r w:rsidR="00D84CB6">
        <w:rPr>
          <w:rFonts w:ascii="Arial" w:hAnsi="Arial" w:cs="Arial"/>
          <w:color w:val="7B7B7B" w:themeColor="accent3" w:themeShade="BF"/>
          <w:sz w:val="22"/>
          <w:szCs w:val="22"/>
          <w:lang w:val="en-GB"/>
        </w:rPr>
        <w:t>benefited the Company’s creditors</w:t>
      </w:r>
      <w:r w:rsidR="00C041A9">
        <w:rPr>
          <w:rFonts w:ascii="Arial" w:hAnsi="Arial" w:cs="Arial"/>
          <w:color w:val="7B7B7B" w:themeColor="accent3" w:themeShade="BF"/>
          <w:sz w:val="22"/>
          <w:szCs w:val="22"/>
          <w:lang w:val="en-GB"/>
        </w:rPr>
        <w:t>.</w:t>
      </w:r>
      <w:r w:rsidR="00D84CB6">
        <w:rPr>
          <w:rFonts w:ascii="Arial" w:hAnsi="Arial" w:cs="Arial"/>
          <w:color w:val="7B7B7B" w:themeColor="accent3" w:themeShade="BF"/>
          <w:sz w:val="22"/>
          <w:szCs w:val="22"/>
          <w:lang w:val="en-GB"/>
        </w:rPr>
        <w:t xml:space="preserve"> Here we know that the Company viewed the coffee beans as an essential supply</w:t>
      </w:r>
      <w:r w:rsidR="00677DEE">
        <w:rPr>
          <w:rFonts w:ascii="Arial" w:hAnsi="Arial" w:cs="Arial"/>
          <w:color w:val="7B7B7B" w:themeColor="accent3" w:themeShade="BF"/>
          <w:sz w:val="22"/>
          <w:szCs w:val="22"/>
          <w:lang w:val="en-GB"/>
        </w:rPr>
        <w:t xml:space="preserve"> so the Court may be inclined to validate the transaction rather than void it. </w:t>
      </w:r>
      <w:r w:rsidR="00C041A9">
        <w:rPr>
          <w:rFonts w:ascii="Arial" w:hAnsi="Arial" w:cs="Arial"/>
          <w:color w:val="7B7B7B" w:themeColor="accent3" w:themeShade="BF"/>
          <w:sz w:val="22"/>
          <w:szCs w:val="22"/>
          <w:lang w:val="en-GB"/>
        </w:rPr>
        <w:t xml:space="preserve"> </w:t>
      </w:r>
    </w:p>
    <w:p w14:paraId="37396F48" w14:textId="316EDD25" w:rsidR="00677DEE" w:rsidRDefault="00677DEE" w:rsidP="008769B2">
      <w:pPr>
        <w:jc w:val="both"/>
        <w:rPr>
          <w:rFonts w:ascii="Arial" w:hAnsi="Arial" w:cs="Arial"/>
          <w:color w:val="7B7B7B" w:themeColor="accent3" w:themeShade="BF"/>
          <w:sz w:val="22"/>
          <w:szCs w:val="22"/>
          <w:lang w:val="en-GB"/>
        </w:rPr>
      </w:pPr>
    </w:p>
    <w:p w14:paraId="0526B2EE" w14:textId="45434B2D" w:rsidR="00677DEE" w:rsidRPr="00FF5098" w:rsidRDefault="006A2779" w:rsidP="006A27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w:t>
      </w:r>
      <w:r w:rsidR="00210D16">
        <w:rPr>
          <w:rFonts w:ascii="Arial" w:hAnsi="Arial" w:cs="Arial"/>
          <w:color w:val="7B7B7B" w:themeColor="accent3" w:themeShade="BF"/>
          <w:sz w:val="22"/>
          <w:szCs w:val="22"/>
          <w:lang w:val="en-GB"/>
        </w:rPr>
        <w:t xml:space="preserve"> section 233B of the Insolvency Act 1986</w:t>
      </w:r>
      <w:r>
        <w:rPr>
          <w:rFonts w:ascii="Arial" w:hAnsi="Arial" w:cs="Arial"/>
          <w:color w:val="7B7B7B" w:themeColor="accent3" w:themeShade="BF"/>
          <w:sz w:val="22"/>
          <w:szCs w:val="22"/>
          <w:lang w:val="en-GB"/>
        </w:rPr>
        <w:t xml:space="preserve"> states that a supplier “s</w:t>
      </w:r>
      <w:r w:rsidRPr="006A2779">
        <w:rPr>
          <w:rFonts w:ascii="Arial" w:hAnsi="Arial" w:cs="Arial"/>
          <w:color w:val="7B7B7B" w:themeColor="accent3" w:themeShade="BF"/>
          <w:sz w:val="22"/>
          <w:szCs w:val="22"/>
          <w:lang w:val="en-GB"/>
        </w:rPr>
        <w:t>hall not make it a condition of any supply of goods and services after the time</w:t>
      </w:r>
      <w:r>
        <w:rPr>
          <w:rFonts w:ascii="Arial" w:hAnsi="Arial" w:cs="Arial"/>
          <w:color w:val="7B7B7B" w:themeColor="accent3" w:themeShade="BF"/>
          <w:sz w:val="22"/>
          <w:szCs w:val="22"/>
          <w:lang w:val="en-GB"/>
        </w:rPr>
        <w:t xml:space="preserve"> </w:t>
      </w:r>
      <w:r w:rsidRPr="006A2779">
        <w:rPr>
          <w:rFonts w:ascii="Arial" w:hAnsi="Arial" w:cs="Arial"/>
          <w:color w:val="7B7B7B" w:themeColor="accent3" w:themeShade="BF"/>
          <w:sz w:val="22"/>
          <w:szCs w:val="22"/>
          <w:lang w:val="en-GB"/>
        </w:rPr>
        <w:t>when the company becomes subject to the relevant insolvency procedure, or do anything which</w:t>
      </w:r>
      <w:r>
        <w:rPr>
          <w:rFonts w:ascii="Arial" w:hAnsi="Arial" w:cs="Arial"/>
          <w:color w:val="7B7B7B" w:themeColor="accent3" w:themeShade="BF"/>
          <w:sz w:val="22"/>
          <w:szCs w:val="22"/>
          <w:lang w:val="en-GB"/>
        </w:rPr>
        <w:t xml:space="preserve"> </w:t>
      </w:r>
      <w:r w:rsidRPr="006A2779">
        <w:rPr>
          <w:rFonts w:ascii="Arial" w:hAnsi="Arial" w:cs="Arial"/>
          <w:color w:val="7B7B7B" w:themeColor="accent3" w:themeShade="BF"/>
          <w:sz w:val="22"/>
          <w:szCs w:val="22"/>
          <w:lang w:val="en-GB"/>
        </w:rPr>
        <w:t>has the effect of making it a condition of such a supply, that any outstanding charges in respect of</w:t>
      </w:r>
      <w:r>
        <w:rPr>
          <w:rFonts w:ascii="Arial" w:hAnsi="Arial" w:cs="Arial"/>
          <w:color w:val="7B7B7B" w:themeColor="accent3" w:themeShade="BF"/>
          <w:sz w:val="22"/>
          <w:szCs w:val="22"/>
          <w:lang w:val="en-GB"/>
        </w:rPr>
        <w:t xml:space="preserve"> </w:t>
      </w:r>
      <w:r w:rsidRPr="006A2779">
        <w:rPr>
          <w:rFonts w:ascii="Arial" w:hAnsi="Arial" w:cs="Arial"/>
          <w:color w:val="7B7B7B" w:themeColor="accent3" w:themeShade="BF"/>
          <w:sz w:val="22"/>
          <w:szCs w:val="22"/>
          <w:lang w:val="en-GB"/>
        </w:rPr>
        <w:t>a supply made to the company before that time are paid</w:t>
      </w:r>
      <w:r w:rsidR="00AE7C49">
        <w:rPr>
          <w:rFonts w:ascii="Arial" w:hAnsi="Arial" w:cs="Arial"/>
          <w:color w:val="7B7B7B" w:themeColor="accent3" w:themeShade="BF"/>
          <w:sz w:val="22"/>
          <w:szCs w:val="22"/>
          <w:lang w:val="en-GB"/>
        </w:rPr>
        <w:t>”, when Beans and Leaves Ltd demanded the payment of existing liabilities and insisted on a cash on delivery basis for all further orders</w:t>
      </w:r>
      <w:r w:rsidR="005A7607">
        <w:rPr>
          <w:rFonts w:ascii="Arial" w:hAnsi="Arial" w:cs="Arial"/>
          <w:color w:val="7B7B7B" w:themeColor="accent3" w:themeShade="BF"/>
          <w:sz w:val="22"/>
          <w:szCs w:val="22"/>
          <w:lang w:val="en-GB"/>
        </w:rPr>
        <w:t xml:space="preserve"> the Company had not yet entered into liquidation therefore these payments are unlikely to be challenged</w:t>
      </w:r>
      <w:r w:rsidR="00D36535">
        <w:rPr>
          <w:rFonts w:ascii="Arial" w:hAnsi="Arial" w:cs="Arial"/>
          <w:color w:val="7B7B7B" w:themeColor="accent3" w:themeShade="BF"/>
          <w:sz w:val="22"/>
          <w:szCs w:val="22"/>
          <w:lang w:val="en-GB"/>
        </w:rPr>
        <w:t xml:space="preserve"> on that basis</w:t>
      </w:r>
      <w:r w:rsidR="005A7607">
        <w:rPr>
          <w:rFonts w:ascii="Arial" w:hAnsi="Arial" w:cs="Arial"/>
          <w:color w:val="7B7B7B" w:themeColor="accent3" w:themeShade="BF"/>
          <w:sz w:val="22"/>
          <w:szCs w:val="22"/>
          <w:lang w:val="en-GB"/>
        </w:rPr>
        <w:t xml:space="preserve">.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689A1" w14:textId="77777777" w:rsidR="00306B31" w:rsidRDefault="00306B31" w:rsidP="00241B44">
      <w:r>
        <w:separator/>
      </w:r>
    </w:p>
  </w:endnote>
  <w:endnote w:type="continuationSeparator" w:id="0">
    <w:p w14:paraId="0AD6FD0A" w14:textId="77777777" w:rsidR="00306B31" w:rsidRDefault="00306B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A2F02D8" w:rsidR="00241FA3" w:rsidRPr="009B4976" w:rsidRDefault="004701E0" w:rsidP="009B4976">
    <w:pPr>
      <w:pStyle w:val="Footer"/>
      <w:ind w:right="360"/>
      <w:rPr>
        <w:rFonts w:ascii="Arial" w:hAnsi="Arial" w:cs="Arial"/>
        <w:sz w:val="18"/>
        <w:szCs w:val="18"/>
        <w:lang w:val="en-GB"/>
      </w:rPr>
    </w:pPr>
    <w:r>
      <w:rPr>
        <w:rFonts w:ascii="Arial" w:hAnsi="Arial" w:cs="Arial"/>
        <w:sz w:val="18"/>
        <w:szCs w:val="18"/>
        <w:lang w:val="en-GB"/>
      </w:rPr>
      <w:t>202122</w:t>
    </w:r>
    <w:r w:rsidR="00083356">
      <w:rPr>
        <w:rFonts w:ascii="Arial" w:hAnsi="Arial" w:cs="Arial"/>
        <w:sz w:val="18"/>
        <w:szCs w:val="18"/>
        <w:lang w:val="en-GB"/>
      </w:rPr>
      <w:t>-557</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78C3D" w14:textId="77777777" w:rsidR="00306B31" w:rsidRDefault="00306B31" w:rsidP="00241B44">
      <w:r>
        <w:separator/>
      </w:r>
    </w:p>
  </w:footnote>
  <w:footnote w:type="continuationSeparator" w:id="0">
    <w:p w14:paraId="26964528" w14:textId="77777777" w:rsidR="00306B31" w:rsidRDefault="00306B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3C6"/>
    <w:multiLevelType w:val="hybridMultilevel"/>
    <w:tmpl w:val="0EDC7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B97D47"/>
    <w:multiLevelType w:val="hybridMultilevel"/>
    <w:tmpl w:val="C226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8"/>
  </w:num>
  <w:num w:numId="11">
    <w:abstractNumId w:val="6"/>
  </w:num>
  <w:num w:numId="12">
    <w:abstractNumId w:val="14"/>
  </w:num>
  <w:num w:numId="13">
    <w:abstractNumId w:val="10"/>
  </w:num>
  <w:num w:numId="14">
    <w:abstractNumId w:val="5"/>
  </w:num>
  <w:num w:numId="15">
    <w:abstractNumId w:val="13"/>
  </w:num>
  <w:num w:numId="16">
    <w:abstractNumId w:val="15"/>
  </w:num>
  <w:num w:numId="17">
    <w:abstractNumId w:val="7"/>
  </w:num>
  <w:num w:numId="18">
    <w:abstractNumId w:val="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79F"/>
    <w:rsid w:val="00020557"/>
    <w:rsid w:val="00021FC2"/>
    <w:rsid w:val="000237D0"/>
    <w:rsid w:val="000250C7"/>
    <w:rsid w:val="00026F16"/>
    <w:rsid w:val="00036BA1"/>
    <w:rsid w:val="00037621"/>
    <w:rsid w:val="00044D46"/>
    <w:rsid w:val="00045088"/>
    <w:rsid w:val="00045904"/>
    <w:rsid w:val="000502FD"/>
    <w:rsid w:val="00065166"/>
    <w:rsid w:val="00082609"/>
    <w:rsid w:val="00083356"/>
    <w:rsid w:val="000851CC"/>
    <w:rsid w:val="00087F21"/>
    <w:rsid w:val="00093BE8"/>
    <w:rsid w:val="000A407B"/>
    <w:rsid w:val="000A68ED"/>
    <w:rsid w:val="000B5FF1"/>
    <w:rsid w:val="000B609F"/>
    <w:rsid w:val="000C10A1"/>
    <w:rsid w:val="000D10C6"/>
    <w:rsid w:val="000D55A8"/>
    <w:rsid w:val="000E4841"/>
    <w:rsid w:val="000F1677"/>
    <w:rsid w:val="000F3720"/>
    <w:rsid w:val="000F3D6C"/>
    <w:rsid w:val="00101707"/>
    <w:rsid w:val="00102CC9"/>
    <w:rsid w:val="0010593A"/>
    <w:rsid w:val="00107D7B"/>
    <w:rsid w:val="0011473D"/>
    <w:rsid w:val="00115C85"/>
    <w:rsid w:val="00121A31"/>
    <w:rsid w:val="00123855"/>
    <w:rsid w:val="001239A3"/>
    <w:rsid w:val="00126A4D"/>
    <w:rsid w:val="0014171F"/>
    <w:rsid w:val="00145688"/>
    <w:rsid w:val="0014622C"/>
    <w:rsid w:val="00152348"/>
    <w:rsid w:val="0015456D"/>
    <w:rsid w:val="00155368"/>
    <w:rsid w:val="00155FA2"/>
    <w:rsid w:val="001607E4"/>
    <w:rsid w:val="00161C87"/>
    <w:rsid w:val="00161F1B"/>
    <w:rsid w:val="00162829"/>
    <w:rsid w:val="00167B29"/>
    <w:rsid w:val="00180548"/>
    <w:rsid w:val="00180AC4"/>
    <w:rsid w:val="00180CCE"/>
    <w:rsid w:val="0018267A"/>
    <w:rsid w:val="00182779"/>
    <w:rsid w:val="00182788"/>
    <w:rsid w:val="001830DF"/>
    <w:rsid w:val="0018415D"/>
    <w:rsid w:val="00184784"/>
    <w:rsid w:val="001966D9"/>
    <w:rsid w:val="001A007A"/>
    <w:rsid w:val="001A506A"/>
    <w:rsid w:val="001A7E9A"/>
    <w:rsid w:val="001B0F70"/>
    <w:rsid w:val="001B5016"/>
    <w:rsid w:val="001C3AFA"/>
    <w:rsid w:val="001C45FC"/>
    <w:rsid w:val="001D0469"/>
    <w:rsid w:val="001D29C0"/>
    <w:rsid w:val="001D4862"/>
    <w:rsid w:val="001D4C89"/>
    <w:rsid w:val="001D5A7A"/>
    <w:rsid w:val="001E17F9"/>
    <w:rsid w:val="001E25B9"/>
    <w:rsid w:val="001E49E0"/>
    <w:rsid w:val="001E7B5A"/>
    <w:rsid w:val="001F7412"/>
    <w:rsid w:val="0020090A"/>
    <w:rsid w:val="0020204E"/>
    <w:rsid w:val="00202DFE"/>
    <w:rsid w:val="0020725B"/>
    <w:rsid w:val="00210D16"/>
    <w:rsid w:val="002110F1"/>
    <w:rsid w:val="0022655C"/>
    <w:rsid w:val="002356EA"/>
    <w:rsid w:val="0024116D"/>
    <w:rsid w:val="00241B44"/>
    <w:rsid w:val="00241FA3"/>
    <w:rsid w:val="00245EFB"/>
    <w:rsid w:val="00251659"/>
    <w:rsid w:val="0025386E"/>
    <w:rsid w:val="002638B0"/>
    <w:rsid w:val="0026647A"/>
    <w:rsid w:val="002668D3"/>
    <w:rsid w:val="0027299F"/>
    <w:rsid w:val="0027413E"/>
    <w:rsid w:val="0027642E"/>
    <w:rsid w:val="002765B3"/>
    <w:rsid w:val="00284EBE"/>
    <w:rsid w:val="00286E1A"/>
    <w:rsid w:val="002903A7"/>
    <w:rsid w:val="0029433F"/>
    <w:rsid w:val="00294829"/>
    <w:rsid w:val="0029690F"/>
    <w:rsid w:val="00297C8A"/>
    <w:rsid w:val="002A2A60"/>
    <w:rsid w:val="002A37BB"/>
    <w:rsid w:val="002B1C45"/>
    <w:rsid w:val="002B2F71"/>
    <w:rsid w:val="002C13C8"/>
    <w:rsid w:val="002C3547"/>
    <w:rsid w:val="002C46CB"/>
    <w:rsid w:val="002D0021"/>
    <w:rsid w:val="002D194D"/>
    <w:rsid w:val="002D1CE8"/>
    <w:rsid w:val="002D299D"/>
    <w:rsid w:val="002D3473"/>
    <w:rsid w:val="002E00B6"/>
    <w:rsid w:val="002E23A8"/>
    <w:rsid w:val="002F0394"/>
    <w:rsid w:val="002F1956"/>
    <w:rsid w:val="002F3440"/>
    <w:rsid w:val="002F75A3"/>
    <w:rsid w:val="002F77D6"/>
    <w:rsid w:val="00303C2F"/>
    <w:rsid w:val="0030501D"/>
    <w:rsid w:val="0030570D"/>
    <w:rsid w:val="00306B31"/>
    <w:rsid w:val="00311816"/>
    <w:rsid w:val="003144EF"/>
    <w:rsid w:val="00314F32"/>
    <w:rsid w:val="0031531A"/>
    <w:rsid w:val="00323545"/>
    <w:rsid w:val="00326292"/>
    <w:rsid w:val="00326415"/>
    <w:rsid w:val="00330937"/>
    <w:rsid w:val="00330F31"/>
    <w:rsid w:val="00334648"/>
    <w:rsid w:val="0033768C"/>
    <w:rsid w:val="00337938"/>
    <w:rsid w:val="00340769"/>
    <w:rsid w:val="00341AA6"/>
    <w:rsid w:val="00341AD9"/>
    <w:rsid w:val="00354337"/>
    <w:rsid w:val="00361A0A"/>
    <w:rsid w:val="00364836"/>
    <w:rsid w:val="0036565C"/>
    <w:rsid w:val="0036625E"/>
    <w:rsid w:val="00366CE5"/>
    <w:rsid w:val="0037465A"/>
    <w:rsid w:val="00382C98"/>
    <w:rsid w:val="0038533C"/>
    <w:rsid w:val="00386568"/>
    <w:rsid w:val="00390B57"/>
    <w:rsid w:val="00391D24"/>
    <w:rsid w:val="003948D5"/>
    <w:rsid w:val="00396821"/>
    <w:rsid w:val="00396C59"/>
    <w:rsid w:val="00397D3A"/>
    <w:rsid w:val="003A051E"/>
    <w:rsid w:val="003A4482"/>
    <w:rsid w:val="003B170F"/>
    <w:rsid w:val="003B3C5F"/>
    <w:rsid w:val="003C4471"/>
    <w:rsid w:val="003D0A6D"/>
    <w:rsid w:val="003E0B16"/>
    <w:rsid w:val="003E67D1"/>
    <w:rsid w:val="00400B54"/>
    <w:rsid w:val="00404329"/>
    <w:rsid w:val="00405AC7"/>
    <w:rsid w:val="00405DC1"/>
    <w:rsid w:val="00415F1F"/>
    <w:rsid w:val="004172CB"/>
    <w:rsid w:val="0041774C"/>
    <w:rsid w:val="0042108F"/>
    <w:rsid w:val="00430FED"/>
    <w:rsid w:val="00434A8C"/>
    <w:rsid w:val="00435114"/>
    <w:rsid w:val="004361E8"/>
    <w:rsid w:val="00437297"/>
    <w:rsid w:val="00444284"/>
    <w:rsid w:val="00445CE6"/>
    <w:rsid w:val="0044656B"/>
    <w:rsid w:val="004534C2"/>
    <w:rsid w:val="0045446F"/>
    <w:rsid w:val="0045683E"/>
    <w:rsid w:val="00461F95"/>
    <w:rsid w:val="004672A5"/>
    <w:rsid w:val="004701E0"/>
    <w:rsid w:val="00474C2B"/>
    <w:rsid w:val="00477C72"/>
    <w:rsid w:val="00485C70"/>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3E46"/>
    <w:rsid w:val="004F51A3"/>
    <w:rsid w:val="004F5FDF"/>
    <w:rsid w:val="005177FE"/>
    <w:rsid w:val="0052263B"/>
    <w:rsid w:val="00524728"/>
    <w:rsid w:val="005331CA"/>
    <w:rsid w:val="00537970"/>
    <w:rsid w:val="00540E3A"/>
    <w:rsid w:val="00544127"/>
    <w:rsid w:val="005463A9"/>
    <w:rsid w:val="00546423"/>
    <w:rsid w:val="00550B95"/>
    <w:rsid w:val="00553EB2"/>
    <w:rsid w:val="00556025"/>
    <w:rsid w:val="00560534"/>
    <w:rsid w:val="00563383"/>
    <w:rsid w:val="0056391B"/>
    <w:rsid w:val="005650E2"/>
    <w:rsid w:val="00566593"/>
    <w:rsid w:val="00567AD7"/>
    <w:rsid w:val="00575B2D"/>
    <w:rsid w:val="00580E9D"/>
    <w:rsid w:val="005833D0"/>
    <w:rsid w:val="005846F3"/>
    <w:rsid w:val="0058622F"/>
    <w:rsid w:val="00592F82"/>
    <w:rsid w:val="00594B29"/>
    <w:rsid w:val="00594C6A"/>
    <w:rsid w:val="005A0CCA"/>
    <w:rsid w:val="005A1083"/>
    <w:rsid w:val="005A6FF2"/>
    <w:rsid w:val="005A726D"/>
    <w:rsid w:val="005A7607"/>
    <w:rsid w:val="005B67AC"/>
    <w:rsid w:val="005B79F4"/>
    <w:rsid w:val="005C27A4"/>
    <w:rsid w:val="005D0D64"/>
    <w:rsid w:val="005D16DD"/>
    <w:rsid w:val="005D43E0"/>
    <w:rsid w:val="005D58A3"/>
    <w:rsid w:val="005E1B79"/>
    <w:rsid w:val="005E41C7"/>
    <w:rsid w:val="005E6076"/>
    <w:rsid w:val="005E7008"/>
    <w:rsid w:val="005F026D"/>
    <w:rsid w:val="005F2AEA"/>
    <w:rsid w:val="005F2D0B"/>
    <w:rsid w:val="005F4B31"/>
    <w:rsid w:val="0060253D"/>
    <w:rsid w:val="00610388"/>
    <w:rsid w:val="00610AC7"/>
    <w:rsid w:val="00611FD9"/>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3FE4"/>
    <w:rsid w:val="006661EF"/>
    <w:rsid w:val="00677AEB"/>
    <w:rsid w:val="00677DEE"/>
    <w:rsid w:val="00680EF2"/>
    <w:rsid w:val="00687A1D"/>
    <w:rsid w:val="0069648E"/>
    <w:rsid w:val="00697EA1"/>
    <w:rsid w:val="006A2646"/>
    <w:rsid w:val="006A2779"/>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24BEC"/>
    <w:rsid w:val="0073158B"/>
    <w:rsid w:val="007333CC"/>
    <w:rsid w:val="0073399A"/>
    <w:rsid w:val="00740DAD"/>
    <w:rsid w:val="00742AF3"/>
    <w:rsid w:val="00750E3A"/>
    <w:rsid w:val="007603F5"/>
    <w:rsid w:val="00763348"/>
    <w:rsid w:val="00764DB0"/>
    <w:rsid w:val="0076764D"/>
    <w:rsid w:val="00773300"/>
    <w:rsid w:val="0077498C"/>
    <w:rsid w:val="007809BC"/>
    <w:rsid w:val="00784128"/>
    <w:rsid w:val="00787BCC"/>
    <w:rsid w:val="00793173"/>
    <w:rsid w:val="00794F65"/>
    <w:rsid w:val="007A2A33"/>
    <w:rsid w:val="007A5171"/>
    <w:rsid w:val="007B5C89"/>
    <w:rsid w:val="007B63B8"/>
    <w:rsid w:val="007C1FCC"/>
    <w:rsid w:val="007C6201"/>
    <w:rsid w:val="007D3F8A"/>
    <w:rsid w:val="007D7C92"/>
    <w:rsid w:val="007E1154"/>
    <w:rsid w:val="007E2919"/>
    <w:rsid w:val="007E46A8"/>
    <w:rsid w:val="007E6BA4"/>
    <w:rsid w:val="007F286D"/>
    <w:rsid w:val="007F41F8"/>
    <w:rsid w:val="007F659B"/>
    <w:rsid w:val="007F6A0F"/>
    <w:rsid w:val="0080441E"/>
    <w:rsid w:val="0080454E"/>
    <w:rsid w:val="00804C32"/>
    <w:rsid w:val="008056FE"/>
    <w:rsid w:val="00806302"/>
    <w:rsid w:val="00807119"/>
    <w:rsid w:val="00813272"/>
    <w:rsid w:val="0082483F"/>
    <w:rsid w:val="008279C0"/>
    <w:rsid w:val="0085496C"/>
    <w:rsid w:val="00860BDA"/>
    <w:rsid w:val="00866646"/>
    <w:rsid w:val="00867701"/>
    <w:rsid w:val="008723F3"/>
    <w:rsid w:val="00874BCB"/>
    <w:rsid w:val="008769B2"/>
    <w:rsid w:val="00876F56"/>
    <w:rsid w:val="00881DE6"/>
    <w:rsid w:val="008837A6"/>
    <w:rsid w:val="0089145D"/>
    <w:rsid w:val="00891690"/>
    <w:rsid w:val="008A2114"/>
    <w:rsid w:val="008A3FC7"/>
    <w:rsid w:val="008A4DF2"/>
    <w:rsid w:val="008A52B1"/>
    <w:rsid w:val="008A609C"/>
    <w:rsid w:val="008A6CFE"/>
    <w:rsid w:val="008B5333"/>
    <w:rsid w:val="008B6223"/>
    <w:rsid w:val="008B72B8"/>
    <w:rsid w:val="008C3114"/>
    <w:rsid w:val="008C66E0"/>
    <w:rsid w:val="008D1616"/>
    <w:rsid w:val="008E3339"/>
    <w:rsid w:val="008F20FC"/>
    <w:rsid w:val="008F5FFE"/>
    <w:rsid w:val="00905A43"/>
    <w:rsid w:val="00907B5D"/>
    <w:rsid w:val="00912C79"/>
    <w:rsid w:val="00921B8C"/>
    <w:rsid w:val="00924DAF"/>
    <w:rsid w:val="00931D14"/>
    <w:rsid w:val="00942123"/>
    <w:rsid w:val="00951AA8"/>
    <w:rsid w:val="0095207B"/>
    <w:rsid w:val="00962045"/>
    <w:rsid w:val="009650DA"/>
    <w:rsid w:val="00966633"/>
    <w:rsid w:val="00980E61"/>
    <w:rsid w:val="00986884"/>
    <w:rsid w:val="00991428"/>
    <w:rsid w:val="00991B21"/>
    <w:rsid w:val="00991BE1"/>
    <w:rsid w:val="00992676"/>
    <w:rsid w:val="009954B2"/>
    <w:rsid w:val="00996691"/>
    <w:rsid w:val="009A3AB7"/>
    <w:rsid w:val="009A5BB4"/>
    <w:rsid w:val="009B0723"/>
    <w:rsid w:val="009B07AD"/>
    <w:rsid w:val="009B0883"/>
    <w:rsid w:val="009B15E2"/>
    <w:rsid w:val="009B4976"/>
    <w:rsid w:val="009B6838"/>
    <w:rsid w:val="009C0B8E"/>
    <w:rsid w:val="009C1BC8"/>
    <w:rsid w:val="009C2442"/>
    <w:rsid w:val="009C51F1"/>
    <w:rsid w:val="009D0811"/>
    <w:rsid w:val="009D0EE1"/>
    <w:rsid w:val="009D47DE"/>
    <w:rsid w:val="009D4F85"/>
    <w:rsid w:val="009E2AEB"/>
    <w:rsid w:val="009E2E27"/>
    <w:rsid w:val="009E45DF"/>
    <w:rsid w:val="009E4DE3"/>
    <w:rsid w:val="009F275E"/>
    <w:rsid w:val="009F32A5"/>
    <w:rsid w:val="00A01B1E"/>
    <w:rsid w:val="00A047EE"/>
    <w:rsid w:val="00A068F4"/>
    <w:rsid w:val="00A2274A"/>
    <w:rsid w:val="00A235B7"/>
    <w:rsid w:val="00A23F7F"/>
    <w:rsid w:val="00A27A7A"/>
    <w:rsid w:val="00A34ABE"/>
    <w:rsid w:val="00A35FF6"/>
    <w:rsid w:val="00A407EF"/>
    <w:rsid w:val="00A4204E"/>
    <w:rsid w:val="00A46B4C"/>
    <w:rsid w:val="00A503B3"/>
    <w:rsid w:val="00A5117B"/>
    <w:rsid w:val="00A56D34"/>
    <w:rsid w:val="00A60074"/>
    <w:rsid w:val="00A6627C"/>
    <w:rsid w:val="00A70E4F"/>
    <w:rsid w:val="00A71019"/>
    <w:rsid w:val="00A81029"/>
    <w:rsid w:val="00A845F5"/>
    <w:rsid w:val="00A9370A"/>
    <w:rsid w:val="00A96489"/>
    <w:rsid w:val="00AA7C8E"/>
    <w:rsid w:val="00AB2425"/>
    <w:rsid w:val="00AB685C"/>
    <w:rsid w:val="00AB6C2D"/>
    <w:rsid w:val="00AC08F7"/>
    <w:rsid w:val="00AC317D"/>
    <w:rsid w:val="00AC3839"/>
    <w:rsid w:val="00AC7082"/>
    <w:rsid w:val="00AD12FC"/>
    <w:rsid w:val="00AD4BE8"/>
    <w:rsid w:val="00AE1F96"/>
    <w:rsid w:val="00AE4F68"/>
    <w:rsid w:val="00AE5B6F"/>
    <w:rsid w:val="00AE7C49"/>
    <w:rsid w:val="00AF2131"/>
    <w:rsid w:val="00AF228E"/>
    <w:rsid w:val="00AF66A2"/>
    <w:rsid w:val="00B016A8"/>
    <w:rsid w:val="00B04033"/>
    <w:rsid w:val="00B14819"/>
    <w:rsid w:val="00B15E2F"/>
    <w:rsid w:val="00B17AA9"/>
    <w:rsid w:val="00B44713"/>
    <w:rsid w:val="00B51B95"/>
    <w:rsid w:val="00B56103"/>
    <w:rsid w:val="00B64929"/>
    <w:rsid w:val="00B726EE"/>
    <w:rsid w:val="00B736DF"/>
    <w:rsid w:val="00B743D6"/>
    <w:rsid w:val="00B74FBD"/>
    <w:rsid w:val="00B77F46"/>
    <w:rsid w:val="00B77FB1"/>
    <w:rsid w:val="00B82586"/>
    <w:rsid w:val="00B829A3"/>
    <w:rsid w:val="00B86DB1"/>
    <w:rsid w:val="00B87869"/>
    <w:rsid w:val="00B92B6A"/>
    <w:rsid w:val="00B93200"/>
    <w:rsid w:val="00B9639B"/>
    <w:rsid w:val="00BA1CFD"/>
    <w:rsid w:val="00BA34B2"/>
    <w:rsid w:val="00BB0CB2"/>
    <w:rsid w:val="00BB0F2B"/>
    <w:rsid w:val="00BB17C9"/>
    <w:rsid w:val="00BD50DF"/>
    <w:rsid w:val="00BE4FF3"/>
    <w:rsid w:val="00BF2C93"/>
    <w:rsid w:val="00BF50F7"/>
    <w:rsid w:val="00C02F29"/>
    <w:rsid w:val="00C041A9"/>
    <w:rsid w:val="00C17718"/>
    <w:rsid w:val="00C20AFE"/>
    <w:rsid w:val="00C221B1"/>
    <w:rsid w:val="00C22A25"/>
    <w:rsid w:val="00C305F5"/>
    <w:rsid w:val="00C35671"/>
    <w:rsid w:val="00C35B77"/>
    <w:rsid w:val="00C376EB"/>
    <w:rsid w:val="00C46A92"/>
    <w:rsid w:val="00C46EC1"/>
    <w:rsid w:val="00C52796"/>
    <w:rsid w:val="00C53650"/>
    <w:rsid w:val="00C53E2C"/>
    <w:rsid w:val="00C550C8"/>
    <w:rsid w:val="00C55824"/>
    <w:rsid w:val="00C56B61"/>
    <w:rsid w:val="00C606C3"/>
    <w:rsid w:val="00C620F4"/>
    <w:rsid w:val="00C72848"/>
    <w:rsid w:val="00C7736C"/>
    <w:rsid w:val="00C82D87"/>
    <w:rsid w:val="00C8712A"/>
    <w:rsid w:val="00C87470"/>
    <w:rsid w:val="00C902C8"/>
    <w:rsid w:val="00C91062"/>
    <w:rsid w:val="00C919D1"/>
    <w:rsid w:val="00C963D3"/>
    <w:rsid w:val="00CB12A6"/>
    <w:rsid w:val="00CB1983"/>
    <w:rsid w:val="00CB2CBB"/>
    <w:rsid w:val="00CB7CAC"/>
    <w:rsid w:val="00CC5335"/>
    <w:rsid w:val="00CC5BA4"/>
    <w:rsid w:val="00CD29F9"/>
    <w:rsid w:val="00CD4998"/>
    <w:rsid w:val="00CE1035"/>
    <w:rsid w:val="00CE639B"/>
    <w:rsid w:val="00CE6E50"/>
    <w:rsid w:val="00CF2819"/>
    <w:rsid w:val="00CF4F9D"/>
    <w:rsid w:val="00CF70DC"/>
    <w:rsid w:val="00D000FF"/>
    <w:rsid w:val="00D148DC"/>
    <w:rsid w:val="00D17FDC"/>
    <w:rsid w:val="00D21D8C"/>
    <w:rsid w:val="00D2533A"/>
    <w:rsid w:val="00D27E4F"/>
    <w:rsid w:val="00D36535"/>
    <w:rsid w:val="00D47A92"/>
    <w:rsid w:val="00D53719"/>
    <w:rsid w:val="00D63EFD"/>
    <w:rsid w:val="00D84752"/>
    <w:rsid w:val="00D84CB6"/>
    <w:rsid w:val="00D86B3B"/>
    <w:rsid w:val="00D8748A"/>
    <w:rsid w:val="00D93196"/>
    <w:rsid w:val="00DA0DC0"/>
    <w:rsid w:val="00DB0FD8"/>
    <w:rsid w:val="00DB19D3"/>
    <w:rsid w:val="00DB243C"/>
    <w:rsid w:val="00DB3BEC"/>
    <w:rsid w:val="00DB3F20"/>
    <w:rsid w:val="00DB482A"/>
    <w:rsid w:val="00DB4C7D"/>
    <w:rsid w:val="00DB4F25"/>
    <w:rsid w:val="00DB50FB"/>
    <w:rsid w:val="00DB56F2"/>
    <w:rsid w:val="00DB6EF5"/>
    <w:rsid w:val="00DB74FE"/>
    <w:rsid w:val="00DC3089"/>
    <w:rsid w:val="00DC4420"/>
    <w:rsid w:val="00DD0802"/>
    <w:rsid w:val="00DD2E11"/>
    <w:rsid w:val="00DE03AF"/>
    <w:rsid w:val="00DE121C"/>
    <w:rsid w:val="00DE6633"/>
    <w:rsid w:val="00DF75F8"/>
    <w:rsid w:val="00DF7A3A"/>
    <w:rsid w:val="00E00C00"/>
    <w:rsid w:val="00E04C44"/>
    <w:rsid w:val="00E07C5A"/>
    <w:rsid w:val="00E15BA9"/>
    <w:rsid w:val="00E26E19"/>
    <w:rsid w:val="00E27ECC"/>
    <w:rsid w:val="00E31DF3"/>
    <w:rsid w:val="00E32210"/>
    <w:rsid w:val="00E33038"/>
    <w:rsid w:val="00E3721F"/>
    <w:rsid w:val="00E44202"/>
    <w:rsid w:val="00E443D7"/>
    <w:rsid w:val="00E450A4"/>
    <w:rsid w:val="00E4638C"/>
    <w:rsid w:val="00E46C8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B4654"/>
    <w:rsid w:val="00EC441F"/>
    <w:rsid w:val="00EC4755"/>
    <w:rsid w:val="00ED0BC4"/>
    <w:rsid w:val="00ED2D1B"/>
    <w:rsid w:val="00ED447D"/>
    <w:rsid w:val="00ED6DC3"/>
    <w:rsid w:val="00EE4971"/>
    <w:rsid w:val="00EE6CB0"/>
    <w:rsid w:val="00EF090E"/>
    <w:rsid w:val="00EF5572"/>
    <w:rsid w:val="00F01D7D"/>
    <w:rsid w:val="00F01E3B"/>
    <w:rsid w:val="00F033DA"/>
    <w:rsid w:val="00F13691"/>
    <w:rsid w:val="00F13FB1"/>
    <w:rsid w:val="00F14931"/>
    <w:rsid w:val="00F27CD8"/>
    <w:rsid w:val="00F30351"/>
    <w:rsid w:val="00F32A4B"/>
    <w:rsid w:val="00F3323E"/>
    <w:rsid w:val="00F341F4"/>
    <w:rsid w:val="00F34F9D"/>
    <w:rsid w:val="00F35CCE"/>
    <w:rsid w:val="00F44179"/>
    <w:rsid w:val="00F5524B"/>
    <w:rsid w:val="00F56B9B"/>
    <w:rsid w:val="00F578FE"/>
    <w:rsid w:val="00F60538"/>
    <w:rsid w:val="00F61DD2"/>
    <w:rsid w:val="00F62E7A"/>
    <w:rsid w:val="00F66AFF"/>
    <w:rsid w:val="00F70126"/>
    <w:rsid w:val="00F71433"/>
    <w:rsid w:val="00F87B04"/>
    <w:rsid w:val="00F90591"/>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507"/>
    <w:rsid w:val="00FE568D"/>
    <w:rsid w:val="00FE5C39"/>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3939</Words>
  <Characters>19855</Characters>
  <Application>Microsoft Office Word</Application>
  <DocSecurity>0</DocSecurity>
  <Lines>522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Segura</cp:lastModifiedBy>
  <cp:revision>176</cp:revision>
  <cp:lastPrinted>2019-08-27T05:42:00Z</cp:lastPrinted>
  <dcterms:created xsi:type="dcterms:W3CDTF">2021-08-17T11:41:00Z</dcterms:created>
  <dcterms:modified xsi:type="dcterms:W3CDTF">2021-12-21T12:27:00Z</dcterms:modified>
</cp:coreProperties>
</file>