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w:t>
      </w:r>
      <w:proofErr w:type="spellStart"/>
      <w:r w:rsidR="004A57DD" w:rsidRPr="00205B31">
        <w:rPr>
          <w:rFonts w:ascii="Arial" w:hAnsi="Arial" w:cs="Arial"/>
          <w:bCs/>
          <w:sz w:val="22"/>
          <w:szCs w:val="22"/>
          <w:lang w:val="en-GB"/>
        </w:rPr>
        <w:t>student</w:t>
      </w:r>
      <w:r w:rsidR="003D6AC4" w:rsidRPr="00205B31">
        <w:rPr>
          <w:rFonts w:ascii="Arial" w:hAnsi="Arial" w:cs="Arial"/>
          <w:bCs/>
          <w:sz w:val="22"/>
          <w:szCs w:val="22"/>
          <w:lang w:val="en-GB"/>
        </w:rPr>
        <w:t>ID</w:t>
      </w:r>
      <w:proofErr w:type="spellEnd"/>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051F2EB3" w:rsidR="0018267A" w:rsidRPr="00205B31" w:rsidRDefault="00A2669C" w:rsidP="00A2669C">
      <w:pPr>
        <w:tabs>
          <w:tab w:val="left" w:pos="5484"/>
        </w:tabs>
        <w:ind w:left="720" w:hanging="720"/>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5040FD" w:rsidRDefault="00C60631" w:rsidP="009D510C">
      <w:pPr>
        <w:pStyle w:val="ListParagraph"/>
        <w:numPr>
          <w:ilvl w:val="0"/>
          <w:numId w:val="12"/>
        </w:numPr>
        <w:ind w:left="426"/>
        <w:jc w:val="both"/>
        <w:rPr>
          <w:rFonts w:ascii="Arial" w:hAnsi="Arial" w:cs="Arial"/>
          <w:sz w:val="22"/>
          <w:szCs w:val="22"/>
          <w:highlight w:val="yellow"/>
          <w:lang w:val="en-GB"/>
        </w:rPr>
      </w:pPr>
      <w:r w:rsidRPr="005040FD">
        <w:rPr>
          <w:rFonts w:ascii="Arial" w:hAnsi="Arial" w:cs="Arial"/>
          <w:sz w:val="22"/>
          <w:szCs w:val="22"/>
          <w:highlight w:val="yellow"/>
          <w:lang w:val="en-GB"/>
        </w:rPr>
        <w:t xml:space="preserve">This statement is incorrect since </w:t>
      </w:r>
      <w:r w:rsidR="00E7793C" w:rsidRPr="005040FD">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8D1104" w:rsidRDefault="00AE027F" w:rsidP="009D510C">
      <w:pPr>
        <w:pStyle w:val="ListParagraph"/>
        <w:numPr>
          <w:ilvl w:val="0"/>
          <w:numId w:val="13"/>
        </w:numPr>
        <w:jc w:val="both"/>
        <w:rPr>
          <w:rFonts w:ascii="Arial" w:hAnsi="Arial" w:cs="Arial"/>
          <w:sz w:val="22"/>
          <w:szCs w:val="22"/>
          <w:highlight w:val="yellow"/>
          <w:lang w:val="en-GB"/>
        </w:rPr>
      </w:pPr>
      <w:r w:rsidRPr="008D1104">
        <w:rPr>
          <w:rFonts w:ascii="Arial" w:hAnsi="Arial" w:cs="Arial"/>
          <w:sz w:val="22"/>
          <w:szCs w:val="22"/>
          <w:highlight w:val="yellow"/>
          <w:lang w:val="en-GB"/>
        </w:rPr>
        <w:t>The statement i</w:t>
      </w:r>
      <w:r w:rsidR="006E77B0" w:rsidRPr="008D1104">
        <w:rPr>
          <w:rFonts w:ascii="Arial" w:hAnsi="Arial" w:cs="Arial"/>
          <w:sz w:val="22"/>
          <w:szCs w:val="22"/>
          <w:highlight w:val="yellow"/>
          <w:lang w:val="en-GB"/>
        </w:rPr>
        <w:t>s incorrect since the UK did re</w:t>
      </w:r>
      <w:r w:rsidRPr="008D1104">
        <w:rPr>
          <w:rFonts w:ascii="Arial" w:hAnsi="Arial" w:cs="Arial"/>
          <w:sz w:val="22"/>
          <w:szCs w:val="22"/>
          <w:highlight w:val="yellow"/>
          <w:lang w:val="en-GB"/>
        </w:rPr>
        <w:t>v</w:t>
      </w:r>
      <w:r w:rsidR="006E77B0" w:rsidRPr="008D1104">
        <w:rPr>
          <w:rFonts w:ascii="Arial" w:hAnsi="Arial" w:cs="Arial"/>
          <w:sz w:val="22"/>
          <w:szCs w:val="22"/>
          <w:highlight w:val="yellow"/>
          <w:lang w:val="en-GB"/>
        </w:rPr>
        <w:t>i</w:t>
      </w:r>
      <w:r w:rsidRPr="008D1104">
        <w:rPr>
          <w:rFonts w:ascii="Arial" w:hAnsi="Arial" w:cs="Arial"/>
          <w:sz w:val="22"/>
          <w:szCs w:val="22"/>
          <w:highlight w:val="yellow"/>
          <w:lang w:val="en-GB"/>
        </w:rPr>
        <w:t>ew parts of its insolvency rules and amended some, among</w:t>
      </w:r>
      <w:r w:rsidR="006E77B0" w:rsidRPr="008D1104">
        <w:rPr>
          <w:rFonts w:ascii="Arial" w:hAnsi="Arial" w:cs="Arial"/>
          <w:sz w:val="22"/>
          <w:szCs w:val="22"/>
          <w:highlight w:val="yellow"/>
          <w:lang w:val="en-GB"/>
        </w:rPr>
        <w:t>s</w:t>
      </w:r>
      <w:r w:rsidRPr="008D1104">
        <w:rPr>
          <w:rFonts w:ascii="Arial" w:hAnsi="Arial" w:cs="Arial"/>
          <w:sz w:val="22"/>
          <w:szCs w:val="22"/>
          <w:highlight w:val="yellow"/>
          <w:lang w:val="en-GB"/>
        </w:rPr>
        <w:t>t other</w:t>
      </w:r>
      <w:r w:rsidR="00F96AF1" w:rsidRPr="008D1104">
        <w:rPr>
          <w:rFonts w:ascii="Arial" w:hAnsi="Arial" w:cs="Arial"/>
          <w:sz w:val="22"/>
          <w:szCs w:val="22"/>
          <w:highlight w:val="yellow"/>
          <w:lang w:val="en-GB"/>
        </w:rPr>
        <w:t xml:space="preserve"> things</w:t>
      </w:r>
      <w:r w:rsidRPr="008D1104">
        <w:rPr>
          <w:rFonts w:ascii="Arial" w:hAnsi="Arial" w:cs="Arial"/>
          <w:sz w:val="22"/>
          <w:szCs w:val="22"/>
          <w:highlight w:val="yellow"/>
          <w:lang w:val="en-GB"/>
        </w:rPr>
        <w:t>, to deal with the negative economic fall out of the pandemic.</w:t>
      </w:r>
      <w:r w:rsidR="00100A77" w:rsidRPr="008D1104">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6D5BC1" w:rsidRDefault="00B54F90" w:rsidP="009D510C">
      <w:pPr>
        <w:pStyle w:val="ListParagraph"/>
        <w:numPr>
          <w:ilvl w:val="0"/>
          <w:numId w:val="14"/>
        </w:numPr>
        <w:ind w:left="426"/>
        <w:jc w:val="both"/>
        <w:rPr>
          <w:rFonts w:ascii="Arial" w:hAnsi="Arial" w:cs="Arial"/>
          <w:sz w:val="22"/>
          <w:szCs w:val="22"/>
          <w:highlight w:val="yellow"/>
          <w:lang w:val="en-GB"/>
        </w:rPr>
      </w:pPr>
      <w:r w:rsidRPr="006D5BC1">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6D5BC1">
        <w:rPr>
          <w:rFonts w:ascii="Arial" w:hAnsi="Arial" w:cs="Arial"/>
          <w:sz w:val="22"/>
          <w:szCs w:val="22"/>
          <w:highlight w:val="yellow"/>
          <w:lang w:val="en-GB"/>
        </w:rPr>
        <w:t xml:space="preserve">on </w:t>
      </w:r>
      <w:r w:rsidRPr="006D5BC1">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3D43D2"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3D43D2">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960FDB"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960FDB">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960FDB">
        <w:rPr>
          <w:rFonts w:ascii="Arial" w:hAnsi="Arial" w:cs="Arial"/>
          <w:sz w:val="22"/>
          <w:szCs w:val="22"/>
          <w:lang w:val="en-GB"/>
        </w:rPr>
        <w:t>ud</w:t>
      </w:r>
      <w:r w:rsidRPr="00960FDB">
        <w:rPr>
          <w:rFonts w:ascii="Arial" w:hAnsi="Arial" w:cs="Arial"/>
          <w:sz w:val="22"/>
          <w:szCs w:val="22"/>
          <w:lang w:val="en-GB"/>
        </w:rPr>
        <w:t>ges across the globe.</w:t>
      </w:r>
      <w:r w:rsidR="00100A77" w:rsidRPr="00960FDB">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97503C" w:rsidRDefault="00926D10" w:rsidP="009D510C">
      <w:pPr>
        <w:pStyle w:val="ListParagraph"/>
        <w:numPr>
          <w:ilvl w:val="0"/>
          <w:numId w:val="5"/>
        </w:numPr>
        <w:ind w:left="426"/>
        <w:jc w:val="both"/>
        <w:rPr>
          <w:rFonts w:ascii="Arial" w:hAnsi="Arial" w:cs="Arial"/>
          <w:sz w:val="22"/>
          <w:szCs w:val="22"/>
          <w:highlight w:val="yellow"/>
          <w:lang w:val="en-GB"/>
        </w:rPr>
      </w:pPr>
      <w:r w:rsidRPr="0097503C">
        <w:rPr>
          <w:rFonts w:ascii="Arial" w:hAnsi="Arial" w:cs="Arial"/>
          <w:sz w:val="22"/>
          <w:szCs w:val="22"/>
          <w:highlight w:val="yellow"/>
          <w:lang w:val="en-GB"/>
        </w:rPr>
        <w:t xml:space="preserve">The statement is </w:t>
      </w:r>
      <w:r w:rsidR="006E1CB0" w:rsidRPr="0097503C">
        <w:rPr>
          <w:rFonts w:ascii="Arial" w:hAnsi="Arial" w:cs="Arial"/>
          <w:sz w:val="22"/>
          <w:szCs w:val="22"/>
          <w:highlight w:val="yellow"/>
          <w:lang w:val="en-GB"/>
        </w:rPr>
        <w:t xml:space="preserve">not </w:t>
      </w:r>
      <w:r w:rsidRPr="0097503C">
        <w:rPr>
          <w:rFonts w:ascii="Arial" w:hAnsi="Arial" w:cs="Arial"/>
          <w:sz w:val="22"/>
          <w:szCs w:val="22"/>
          <w:highlight w:val="yellow"/>
          <w:lang w:val="en-GB"/>
        </w:rPr>
        <w:t xml:space="preserve">correct </w:t>
      </w:r>
      <w:r w:rsidR="007958F0" w:rsidRPr="0097503C">
        <w:rPr>
          <w:rFonts w:ascii="Arial" w:hAnsi="Arial" w:cs="Arial"/>
          <w:sz w:val="22"/>
          <w:szCs w:val="22"/>
          <w:highlight w:val="yellow"/>
          <w:lang w:val="en-GB"/>
        </w:rPr>
        <w:t>because</w:t>
      </w:r>
      <w:r w:rsidRPr="0097503C">
        <w:rPr>
          <w:rFonts w:ascii="Arial" w:hAnsi="Arial" w:cs="Arial"/>
          <w:sz w:val="22"/>
          <w:szCs w:val="22"/>
          <w:highlight w:val="yellow"/>
          <w:lang w:val="en-GB"/>
        </w:rPr>
        <w:t xml:space="preserve"> very few </w:t>
      </w:r>
      <w:r w:rsidR="007958F0" w:rsidRPr="0097503C">
        <w:rPr>
          <w:rFonts w:ascii="Arial" w:hAnsi="Arial" w:cs="Arial"/>
          <w:sz w:val="22"/>
          <w:szCs w:val="22"/>
          <w:highlight w:val="yellow"/>
          <w:lang w:val="en-GB"/>
        </w:rPr>
        <w:t>States</w:t>
      </w:r>
      <w:r w:rsidRPr="0097503C">
        <w:rPr>
          <w:rFonts w:ascii="Arial" w:hAnsi="Arial" w:cs="Arial"/>
          <w:sz w:val="22"/>
          <w:szCs w:val="22"/>
          <w:highlight w:val="yellow"/>
          <w:lang w:val="en-GB"/>
        </w:rPr>
        <w:t xml:space="preserve"> allow insolvent estate representatives to deal with assets of a foreign debtor situated in </w:t>
      </w:r>
      <w:r w:rsidR="005936B3" w:rsidRPr="0097503C">
        <w:rPr>
          <w:rFonts w:ascii="Arial" w:hAnsi="Arial" w:cs="Arial"/>
          <w:sz w:val="22"/>
          <w:szCs w:val="22"/>
          <w:highlight w:val="yellow"/>
          <w:lang w:val="en-GB"/>
        </w:rPr>
        <w:t>their own</w:t>
      </w:r>
      <w:r w:rsidRPr="0097503C">
        <w:rPr>
          <w:rFonts w:ascii="Arial" w:hAnsi="Arial" w:cs="Arial"/>
          <w:sz w:val="22"/>
          <w:szCs w:val="22"/>
          <w:highlight w:val="yellow"/>
          <w:lang w:val="en-GB"/>
        </w:rPr>
        <w:t xml:space="preserve"> jurisdiction without </w:t>
      </w:r>
      <w:r w:rsidR="006E1CB0" w:rsidRPr="0097503C">
        <w:rPr>
          <w:rFonts w:ascii="Arial" w:hAnsi="Arial" w:cs="Arial"/>
          <w:sz w:val="22"/>
          <w:szCs w:val="22"/>
          <w:highlight w:val="yellow"/>
          <w:lang w:val="en-GB"/>
        </w:rPr>
        <w:t xml:space="preserve">some form of </w:t>
      </w:r>
      <w:r w:rsidR="0090037B" w:rsidRPr="0097503C">
        <w:rPr>
          <w:rFonts w:ascii="Arial" w:hAnsi="Arial" w:cs="Arial"/>
          <w:sz w:val="22"/>
          <w:szCs w:val="22"/>
          <w:highlight w:val="yellow"/>
          <w:lang w:val="en-GB"/>
        </w:rPr>
        <w:t xml:space="preserve">a </w:t>
      </w:r>
      <w:r w:rsidR="006E1CB0" w:rsidRPr="0097503C">
        <w:rPr>
          <w:rFonts w:ascii="Arial" w:hAnsi="Arial" w:cs="Arial"/>
          <w:sz w:val="22"/>
          <w:szCs w:val="22"/>
          <w:highlight w:val="yellow"/>
          <w:lang w:val="en-GB"/>
        </w:rPr>
        <w:t>(</w:t>
      </w:r>
      <w:r w:rsidR="0090037B" w:rsidRPr="0097503C">
        <w:rPr>
          <w:rFonts w:ascii="Arial" w:hAnsi="Arial" w:cs="Arial"/>
          <w:sz w:val="22"/>
          <w:szCs w:val="22"/>
          <w:highlight w:val="yellow"/>
          <w:lang w:val="en-GB"/>
        </w:rPr>
        <w:t>prior</w:t>
      </w:r>
      <w:r w:rsidR="006E1CB0" w:rsidRPr="0097503C">
        <w:rPr>
          <w:rFonts w:ascii="Arial" w:hAnsi="Arial" w:cs="Arial"/>
          <w:sz w:val="22"/>
          <w:szCs w:val="22"/>
          <w:highlight w:val="yellow"/>
          <w:lang w:val="en-GB"/>
        </w:rPr>
        <w:t>)</w:t>
      </w:r>
      <w:r w:rsidRPr="0097503C">
        <w:rPr>
          <w:rFonts w:ascii="Arial" w:hAnsi="Arial" w:cs="Arial"/>
          <w:sz w:val="22"/>
          <w:szCs w:val="22"/>
          <w:highlight w:val="yellow"/>
          <w:lang w:val="en-GB"/>
        </w:rPr>
        <w:t xml:space="preserve"> local procedure </w:t>
      </w:r>
      <w:r w:rsidR="005936B3" w:rsidRPr="0097503C">
        <w:rPr>
          <w:rFonts w:ascii="Arial" w:hAnsi="Arial" w:cs="Arial"/>
          <w:sz w:val="22"/>
          <w:szCs w:val="22"/>
          <w:highlight w:val="yellow"/>
          <w:lang w:val="en-GB"/>
        </w:rPr>
        <w:t xml:space="preserve">to </w:t>
      </w:r>
      <w:r w:rsidRPr="0097503C">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97503C" w:rsidRDefault="000A74CA" w:rsidP="009D510C">
      <w:pPr>
        <w:pStyle w:val="ListParagraph"/>
        <w:numPr>
          <w:ilvl w:val="0"/>
          <w:numId w:val="5"/>
        </w:numPr>
        <w:ind w:left="426"/>
        <w:jc w:val="both"/>
        <w:rPr>
          <w:rFonts w:ascii="Arial" w:hAnsi="Arial" w:cs="Arial"/>
          <w:sz w:val="22"/>
          <w:szCs w:val="22"/>
          <w:lang w:val="en-GB"/>
        </w:rPr>
      </w:pPr>
      <w:r w:rsidRPr="0097503C">
        <w:rPr>
          <w:rFonts w:ascii="Arial" w:hAnsi="Arial" w:cs="Arial"/>
          <w:sz w:val="22"/>
          <w:szCs w:val="22"/>
          <w:lang w:val="en-GB"/>
        </w:rPr>
        <w:t xml:space="preserve">The statement is </w:t>
      </w:r>
      <w:r w:rsidR="00926D10" w:rsidRPr="0097503C">
        <w:rPr>
          <w:rFonts w:ascii="Arial" w:hAnsi="Arial" w:cs="Arial"/>
          <w:sz w:val="22"/>
          <w:szCs w:val="22"/>
          <w:lang w:val="en-GB"/>
        </w:rPr>
        <w:t xml:space="preserve">correct </w:t>
      </w:r>
      <w:r w:rsidR="00426B64" w:rsidRPr="0097503C">
        <w:rPr>
          <w:rFonts w:ascii="Arial" w:hAnsi="Arial" w:cs="Arial"/>
          <w:sz w:val="22"/>
          <w:szCs w:val="22"/>
          <w:lang w:val="en-GB"/>
        </w:rPr>
        <w:t>because</w:t>
      </w:r>
      <w:r w:rsidR="00CB7283" w:rsidRPr="0097503C">
        <w:rPr>
          <w:rFonts w:ascii="Arial" w:hAnsi="Arial" w:cs="Arial"/>
          <w:sz w:val="22"/>
          <w:szCs w:val="22"/>
          <w:lang w:val="en-GB"/>
        </w:rPr>
        <w:t xml:space="preserve"> the prevalent approach of</w:t>
      </w:r>
      <w:r w:rsidR="00926D10" w:rsidRPr="0097503C">
        <w:rPr>
          <w:rFonts w:ascii="Arial" w:hAnsi="Arial" w:cs="Arial"/>
          <w:sz w:val="22"/>
          <w:szCs w:val="22"/>
          <w:lang w:val="en-GB"/>
        </w:rPr>
        <w:t xml:space="preserve"> </w:t>
      </w:r>
      <w:r w:rsidR="00CB7283" w:rsidRPr="0097503C">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D533D1" w:rsidRDefault="000329A6" w:rsidP="00C570AC">
      <w:pPr>
        <w:pStyle w:val="ListParagraph"/>
        <w:numPr>
          <w:ilvl w:val="0"/>
          <w:numId w:val="6"/>
        </w:numPr>
        <w:ind w:left="426"/>
        <w:jc w:val="both"/>
        <w:rPr>
          <w:rFonts w:ascii="Arial" w:hAnsi="Arial" w:cs="Arial"/>
          <w:sz w:val="22"/>
          <w:szCs w:val="22"/>
          <w:highlight w:val="yellow"/>
          <w:lang w:val="en-GB"/>
        </w:rPr>
      </w:pPr>
      <w:r w:rsidRPr="00D533D1">
        <w:rPr>
          <w:rFonts w:ascii="Arial" w:eastAsiaTheme="minorHAnsi" w:hAnsi="Arial" w:cs="Arial"/>
          <w:sz w:val="22"/>
          <w:szCs w:val="22"/>
          <w:highlight w:val="yellow"/>
          <w:lang w:val="en-GB"/>
        </w:rPr>
        <w:t xml:space="preserve">They were recently revised in 2021 and, together with the </w:t>
      </w:r>
      <w:r w:rsidRPr="00D533D1">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B24723"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B24723">
        <w:rPr>
          <w:rFonts w:ascii="Arial" w:eastAsiaTheme="minorHAnsi" w:hAnsi="Arial" w:cs="Arial"/>
          <w:sz w:val="22"/>
          <w:szCs w:val="22"/>
          <w:highlight w:val="yellow"/>
          <w:lang w:val="en-GB"/>
        </w:rPr>
        <w:t xml:space="preserve">The Nordic Convention </w:t>
      </w:r>
      <w:r w:rsidR="00076483" w:rsidRPr="00B24723">
        <w:rPr>
          <w:rFonts w:ascii="Arial" w:eastAsiaTheme="minorHAnsi" w:hAnsi="Arial" w:cs="Arial"/>
          <w:sz w:val="22"/>
          <w:szCs w:val="22"/>
          <w:highlight w:val="yellow"/>
          <w:lang w:val="en-GB"/>
        </w:rPr>
        <w:t>1933</w:t>
      </w:r>
      <w:r w:rsidR="00966E44" w:rsidRPr="00B24723">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846908">
        <w:rPr>
          <w:rFonts w:ascii="Arial" w:hAnsi="Arial" w:cs="Arial"/>
          <w:b/>
          <w:bCs/>
          <w:sz w:val="22"/>
          <w:szCs w:val="22"/>
          <w:lang w:val="en-GB"/>
        </w:rPr>
        <w:t>Question 1.</w:t>
      </w:r>
      <w:r w:rsidRPr="00205B31">
        <w:rPr>
          <w:rFonts w:ascii="Arial" w:hAnsi="Arial" w:cs="Arial"/>
          <w:b/>
          <w:bCs/>
          <w:sz w:val="22"/>
          <w:szCs w:val="22"/>
          <w:lang w:val="en-GB"/>
        </w:rPr>
        <w:t>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9759E7" w:rsidRDefault="00124B70" w:rsidP="00275182">
      <w:pPr>
        <w:pStyle w:val="ListParagraph"/>
        <w:numPr>
          <w:ilvl w:val="0"/>
          <w:numId w:val="8"/>
        </w:numPr>
        <w:ind w:left="426"/>
        <w:jc w:val="both"/>
        <w:rPr>
          <w:rFonts w:ascii="Arial" w:hAnsi="Arial" w:cs="Arial"/>
          <w:sz w:val="22"/>
          <w:szCs w:val="22"/>
          <w:highlight w:val="yellow"/>
          <w:lang w:val="en-GB"/>
        </w:rPr>
      </w:pPr>
      <w:r w:rsidRPr="009759E7">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140195" w:rsidRDefault="00E86549" w:rsidP="00275182">
      <w:pPr>
        <w:pStyle w:val="ListParagraph"/>
        <w:numPr>
          <w:ilvl w:val="0"/>
          <w:numId w:val="9"/>
        </w:numPr>
        <w:ind w:left="426"/>
        <w:jc w:val="both"/>
        <w:rPr>
          <w:rFonts w:ascii="Arial" w:hAnsi="Arial" w:cs="Arial"/>
          <w:bCs/>
          <w:sz w:val="22"/>
          <w:szCs w:val="22"/>
          <w:highlight w:val="yellow"/>
          <w:lang w:val="en-GB"/>
        </w:rPr>
      </w:pPr>
      <w:r w:rsidRPr="00140195">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140195">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DE680A" w:rsidRDefault="00AF455B" w:rsidP="00275182">
      <w:pPr>
        <w:pStyle w:val="ListParagraph"/>
        <w:numPr>
          <w:ilvl w:val="0"/>
          <w:numId w:val="9"/>
        </w:numPr>
        <w:ind w:left="426"/>
        <w:jc w:val="both"/>
        <w:rPr>
          <w:rFonts w:ascii="Arial" w:hAnsi="Arial" w:cs="Arial"/>
          <w:bCs/>
          <w:sz w:val="22"/>
          <w:szCs w:val="22"/>
          <w:lang w:val="en-GB"/>
        </w:rPr>
      </w:pPr>
      <w:r w:rsidRPr="00DE680A">
        <w:rPr>
          <w:rFonts w:ascii="Arial" w:hAnsi="Arial" w:cs="Arial"/>
          <w:sz w:val="22"/>
          <w:szCs w:val="22"/>
          <w:lang w:val="en-GB"/>
        </w:rPr>
        <w:t xml:space="preserve">It is </w:t>
      </w:r>
      <w:r w:rsidR="004B0EBE" w:rsidRPr="00DE680A">
        <w:rPr>
          <w:rFonts w:ascii="Arial" w:hAnsi="Arial" w:cs="Arial"/>
          <w:sz w:val="22"/>
          <w:szCs w:val="22"/>
          <w:lang w:val="en-GB"/>
        </w:rPr>
        <w:t xml:space="preserve">not </w:t>
      </w:r>
      <w:r w:rsidRPr="00DE680A">
        <w:rPr>
          <w:rFonts w:ascii="Arial" w:hAnsi="Arial" w:cs="Arial"/>
          <w:sz w:val="22"/>
          <w:szCs w:val="22"/>
          <w:lang w:val="en-GB"/>
        </w:rPr>
        <w:t xml:space="preserve">prescriptive and provides information for judges on </w:t>
      </w:r>
      <w:r w:rsidR="00BA35FF" w:rsidRPr="00DE680A">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757AC4" w:rsidRDefault="00911C23" w:rsidP="00275182">
      <w:pPr>
        <w:pStyle w:val="ListParagraph"/>
        <w:numPr>
          <w:ilvl w:val="0"/>
          <w:numId w:val="10"/>
        </w:numPr>
        <w:ind w:left="426"/>
        <w:jc w:val="both"/>
        <w:rPr>
          <w:rFonts w:ascii="Arial" w:hAnsi="Arial" w:cs="Arial"/>
          <w:sz w:val="22"/>
          <w:szCs w:val="22"/>
          <w:highlight w:val="yellow"/>
          <w:lang w:val="en-GB"/>
        </w:rPr>
      </w:pPr>
      <w:r w:rsidRPr="00757AC4">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57BCFC30" w14:textId="7D0F9097" w:rsidR="009B07AD" w:rsidRDefault="002965AD"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Imprisonment for the non-payment of debt was as a principle only abolished in 1869 by the Debtors Act.</w:t>
      </w:r>
    </w:p>
    <w:p w14:paraId="22C610C9" w14:textId="3D2F185E" w:rsidR="00DE03AF" w:rsidRDefault="00217E02" w:rsidP="00D53EA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D53EAA">
        <w:rPr>
          <w:rFonts w:ascii="Arial" w:hAnsi="Arial" w:cs="Arial"/>
          <w:color w:val="7B7B7B" w:themeColor="accent3" w:themeShade="BF"/>
          <w:sz w:val="22"/>
          <w:szCs w:val="22"/>
          <w:lang w:val="en-GB"/>
        </w:rPr>
        <w:t xml:space="preserve">first English </w:t>
      </w:r>
      <w:r w:rsidR="00D66956">
        <w:rPr>
          <w:rFonts w:ascii="Arial" w:hAnsi="Arial" w:cs="Arial"/>
          <w:color w:val="7B7B7B" w:themeColor="accent3" w:themeShade="BF"/>
          <w:sz w:val="22"/>
          <w:szCs w:val="22"/>
          <w:lang w:val="en-GB"/>
        </w:rPr>
        <w:t>Bankruptcy</w:t>
      </w:r>
      <w:r w:rsidR="00D53EAA">
        <w:rPr>
          <w:rFonts w:ascii="Arial" w:hAnsi="Arial" w:cs="Arial"/>
          <w:color w:val="7B7B7B" w:themeColor="accent3" w:themeShade="BF"/>
          <w:sz w:val="22"/>
          <w:szCs w:val="22"/>
          <w:lang w:val="en-GB"/>
        </w:rPr>
        <w:t xml:space="preserve"> Act of </w:t>
      </w:r>
      <w:r>
        <w:rPr>
          <w:rFonts w:ascii="Arial" w:hAnsi="Arial" w:cs="Arial"/>
          <w:color w:val="7B7B7B" w:themeColor="accent3" w:themeShade="BF"/>
          <w:sz w:val="22"/>
          <w:szCs w:val="22"/>
          <w:lang w:val="en-GB"/>
        </w:rPr>
        <w:t>1542</w:t>
      </w:r>
      <w:r w:rsidR="00D53EAA">
        <w:rPr>
          <w:rFonts w:ascii="Arial" w:hAnsi="Arial" w:cs="Arial"/>
          <w:color w:val="7B7B7B" w:themeColor="accent3" w:themeShade="BF"/>
          <w:sz w:val="22"/>
          <w:szCs w:val="22"/>
          <w:lang w:val="en-GB"/>
        </w:rPr>
        <w:t xml:space="preserve"> contained </w:t>
      </w:r>
      <w:r w:rsidR="009F0179">
        <w:rPr>
          <w:rFonts w:ascii="Arial" w:hAnsi="Arial" w:cs="Arial"/>
          <w:color w:val="7B7B7B" w:themeColor="accent3" w:themeShade="BF"/>
          <w:sz w:val="22"/>
          <w:szCs w:val="22"/>
          <w:lang w:val="en-GB"/>
        </w:rPr>
        <w:t>the two</w:t>
      </w:r>
      <w:r w:rsidR="00D53EAA">
        <w:rPr>
          <w:rFonts w:ascii="Arial" w:hAnsi="Arial" w:cs="Arial"/>
          <w:color w:val="7B7B7B" w:themeColor="accent3" w:themeShade="BF"/>
          <w:sz w:val="22"/>
          <w:szCs w:val="22"/>
          <w:lang w:val="en-GB"/>
        </w:rPr>
        <w:t xml:space="preserve"> principles of collective </w:t>
      </w:r>
      <w:r w:rsidR="00D66956">
        <w:rPr>
          <w:rFonts w:ascii="Arial" w:hAnsi="Arial" w:cs="Arial"/>
          <w:color w:val="7B7B7B" w:themeColor="accent3" w:themeShade="BF"/>
          <w:sz w:val="22"/>
          <w:szCs w:val="22"/>
          <w:lang w:val="en-GB"/>
        </w:rPr>
        <w:t>participation</w:t>
      </w:r>
      <w:r w:rsidR="00D53EAA">
        <w:rPr>
          <w:rFonts w:ascii="Arial" w:hAnsi="Arial" w:cs="Arial"/>
          <w:color w:val="7B7B7B" w:themeColor="accent3" w:themeShade="BF"/>
          <w:sz w:val="22"/>
          <w:szCs w:val="22"/>
          <w:lang w:val="en-GB"/>
        </w:rPr>
        <w:t xml:space="preserve"> by creditors and </w:t>
      </w:r>
      <w:r w:rsidR="003E7A69">
        <w:rPr>
          <w:rFonts w:ascii="Arial" w:hAnsi="Arial" w:cs="Arial"/>
          <w:color w:val="7B7B7B" w:themeColor="accent3" w:themeShade="BF"/>
          <w:sz w:val="22"/>
          <w:szCs w:val="22"/>
          <w:lang w:val="en-GB"/>
        </w:rPr>
        <w:t xml:space="preserve">equal-footing </w:t>
      </w:r>
      <w:r w:rsidR="00D53EAA">
        <w:rPr>
          <w:rFonts w:ascii="Arial" w:hAnsi="Arial" w:cs="Arial"/>
          <w:color w:val="7B7B7B" w:themeColor="accent3" w:themeShade="BF"/>
          <w:sz w:val="22"/>
          <w:szCs w:val="22"/>
          <w:lang w:val="en-GB"/>
        </w:rPr>
        <w:t>distribution</w:t>
      </w:r>
      <w:r w:rsidR="003E7A69">
        <w:rPr>
          <w:rFonts w:ascii="Arial" w:hAnsi="Arial" w:cs="Arial"/>
          <w:color w:val="7B7B7B" w:themeColor="accent3" w:themeShade="BF"/>
          <w:sz w:val="22"/>
          <w:szCs w:val="22"/>
          <w:lang w:val="en-GB"/>
        </w:rPr>
        <w:t xml:space="preserve"> of the asset</w:t>
      </w:r>
      <w:r w:rsidR="00D53EAA">
        <w:rPr>
          <w:rFonts w:ascii="Arial" w:hAnsi="Arial" w:cs="Arial"/>
          <w:color w:val="7B7B7B" w:themeColor="accent3" w:themeShade="BF"/>
          <w:sz w:val="22"/>
          <w:szCs w:val="22"/>
          <w:lang w:val="en-GB"/>
        </w:rPr>
        <w:t xml:space="preserve">s among them. </w:t>
      </w:r>
    </w:p>
    <w:p w14:paraId="7A8317C4" w14:textId="09AB725D" w:rsidR="00FE4004" w:rsidRDefault="00FE4004" w:rsidP="00D53EA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1570 Act </w:t>
      </w:r>
      <w:r w:rsidR="009E7D40">
        <w:rPr>
          <w:rFonts w:ascii="Arial" w:hAnsi="Arial" w:cs="Arial"/>
          <w:color w:val="7B7B7B" w:themeColor="accent3" w:themeShade="BF"/>
          <w:sz w:val="22"/>
          <w:szCs w:val="22"/>
          <w:lang w:val="en-GB"/>
        </w:rPr>
        <w:t xml:space="preserve">of Elizabeth was the first law </w:t>
      </w:r>
      <w:r w:rsidR="009F0179">
        <w:rPr>
          <w:rFonts w:ascii="Arial" w:hAnsi="Arial" w:cs="Arial"/>
          <w:color w:val="7B7B7B" w:themeColor="accent3" w:themeShade="BF"/>
          <w:sz w:val="22"/>
          <w:szCs w:val="22"/>
          <w:lang w:val="en-GB"/>
        </w:rPr>
        <w:t xml:space="preserve">intended specifically in relation to </w:t>
      </w:r>
      <w:r w:rsidR="009E7D40">
        <w:rPr>
          <w:rFonts w:ascii="Arial" w:hAnsi="Arial" w:cs="Arial"/>
          <w:color w:val="7B7B7B" w:themeColor="accent3" w:themeShade="BF"/>
          <w:sz w:val="22"/>
          <w:szCs w:val="22"/>
          <w:lang w:val="en-GB"/>
        </w:rPr>
        <w:t xml:space="preserve">bankruptcy, rather than a fraud-prevention law. </w:t>
      </w: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79961E83" w14:textId="3B415474" w:rsidR="00D17FDC" w:rsidRDefault="00B92E2F"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EE48DF">
        <w:rPr>
          <w:rFonts w:ascii="Arial" w:hAnsi="Arial" w:cs="Arial"/>
          <w:color w:val="7B7B7B" w:themeColor="accent3" w:themeShade="BF"/>
          <w:sz w:val="22"/>
          <w:szCs w:val="22"/>
          <w:lang w:val="en-GB"/>
        </w:rPr>
        <w:t>Corporate Insolvency and Governance Act 2020 was passed</w:t>
      </w:r>
      <w:r w:rsidR="008D298F">
        <w:rPr>
          <w:rFonts w:ascii="Arial" w:hAnsi="Arial" w:cs="Arial"/>
          <w:color w:val="7B7B7B" w:themeColor="accent3" w:themeShade="BF"/>
          <w:sz w:val="22"/>
          <w:szCs w:val="22"/>
          <w:lang w:val="en-GB"/>
        </w:rPr>
        <w:t xml:space="preserve"> which offered a new restructuring plan, new moratorium rules</w:t>
      </w:r>
      <w:r w:rsidR="003B5E63">
        <w:rPr>
          <w:rFonts w:ascii="Arial" w:hAnsi="Arial" w:cs="Arial"/>
          <w:color w:val="7B7B7B" w:themeColor="accent3" w:themeShade="BF"/>
          <w:sz w:val="22"/>
          <w:szCs w:val="22"/>
          <w:lang w:val="en-GB"/>
        </w:rPr>
        <w:t xml:space="preserve">, the relaxation of wrongful trading liability and the suspension of winding-up petitions and statutory demands. </w:t>
      </w:r>
    </w:p>
    <w:p w14:paraId="00FE5700" w14:textId="77777777" w:rsidR="00B645C6" w:rsidRPr="00205B31" w:rsidRDefault="00B645C6"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w:t>
      </w:r>
      <w:r w:rsidRPr="00257958">
        <w:rPr>
          <w:rFonts w:ascii="Arial" w:hAnsi="Arial" w:cs="Arial"/>
          <w:sz w:val="22"/>
          <w:szCs w:val="22"/>
          <w:lang w:val="en-GB"/>
        </w:rPr>
        <w:t>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8DB9FD8" w14:textId="72DE1252" w:rsidR="00C72848" w:rsidRDefault="00177653"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Treaties </w:t>
      </w:r>
      <w:r w:rsidR="00C82CFC">
        <w:rPr>
          <w:rFonts w:ascii="Arial" w:hAnsi="Arial" w:cs="Arial"/>
          <w:color w:val="7B7B7B" w:themeColor="accent3" w:themeShade="BF"/>
          <w:sz w:val="22"/>
          <w:szCs w:val="22"/>
          <w:lang w:val="en-GB"/>
        </w:rPr>
        <w:t>are</w:t>
      </w:r>
      <w:r w:rsidR="00B52BD6">
        <w:rPr>
          <w:rFonts w:ascii="Arial" w:hAnsi="Arial" w:cs="Arial"/>
          <w:color w:val="7B7B7B" w:themeColor="accent3" w:themeShade="BF"/>
          <w:sz w:val="22"/>
          <w:szCs w:val="22"/>
          <w:lang w:val="en-GB"/>
        </w:rPr>
        <w:t xml:space="preserve"> a</w:t>
      </w:r>
      <w:r w:rsidR="00C752D8">
        <w:rPr>
          <w:rFonts w:ascii="Arial" w:hAnsi="Arial" w:cs="Arial"/>
          <w:color w:val="7B7B7B" w:themeColor="accent3" w:themeShade="BF"/>
          <w:sz w:val="22"/>
          <w:szCs w:val="22"/>
          <w:lang w:val="en-GB"/>
        </w:rPr>
        <w:t xml:space="preserve"> binding legal agreement </w:t>
      </w:r>
      <w:r w:rsidR="00B52BD6">
        <w:rPr>
          <w:rFonts w:ascii="Arial" w:hAnsi="Arial" w:cs="Arial"/>
          <w:color w:val="7B7B7B" w:themeColor="accent3" w:themeShade="BF"/>
          <w:sz w:val="22"/>
          <w:szCs w:val="22"/>
          <w:lang w:val="en-GB"/>
        </w:rPr>
        <w:t xml:space="preserve">to which States </w:t>
      </w:r>
      <w:r w:rsidR="000609C7">
        <w:rPr>
          <w:rFonts w:ascii="Arial" w:hAnsi="Arial" w:cs="Arial"/>
          <w:color w:val="7B7B7B" w:themeColor="accent3" w:themeShade="BF"/>
          <w:sz w:val="22"/>
          <w:szCs w:val="22"/>
          <w:lang w:val="en-GB"/>
        </w:rPr>
        <w:t xml:space="preserve">themselves </w:t>
      </w:r>
      <w:r w:rsidR="00C752D8">
        <w:rPr>
          <w:rFonts w:ascii="Arial" w:hAnsi="Arial" w:cs="Arial"/>
          <w:color w:val="7B7B7B" w:themeColor="accent3" w:themeShade="BF"/>
          <w:sz w:val="22"/>
          <w:szCs w:val="22"/>
          <w:lang w:val="en-GB"/>
        </w:rPr>
        <w:t xml:space="preserve">to, which then </w:t>
      </w:r>
      <w:r w:rsidR="000609C7">
        <w:rPr>
          <w:rFonts w:ascii="Arial" w:hAnsi="Arial" w:cs="Arial"/>
          <w:color w:val="7B7B7B" w:themeColor="accent3" w:themeShade="BF"/>
          <w:sz w:val="22"/>
          <w:szCs w:val="22"/>
          <w:lang w:val="en-GB"/>
        </w:rPr>
        <w:t>affect</w:t>
      </w:r>
      <w:r w:rsidR="00C752D8">
        <w:rPr>
          <w:rFonts w:ascii="Arial" w:hAnsi="Arial" w:cs="Arial"/>
          <w:color w:val="7B7B7B" w:themeColor="accent3" w:themeShade="BF"/>
          <w:sz w:val="22"/>
          <w:szCs w:val="22"/>
          <w:lang w:val="en-GB"/>
        </w:rPr>
        <w:t>s</w:t>
      </w:r>
      <w:r w:rsidR="00864EE5">
        <w:rPr>
          <w:rFonts w:ascii="Arial" w:hAnsi="Arial" w:cs="Arial"/>
          <w:color w:val="7B7B7B" w:themeColor="accent3" w:themeShade="BF"/>
          <w:sz w:val="22"/>
          <w:szCs w:val="22"/>
          <w:lang w:val="en-GB"/>
        </w:rPr>
        <w:t xml:space="preserve"> </w:t>
      </w:r>
      <w:r w:rsidR="000609C7">
        <w:rPr>
          <w:rFonts w:ascii="Arial" w:hAnsi="Arial" w:cs="Arial"/>
          <w:color w:val="7B7B7B" w:themeColor="accent3" w:themeShade="BF"/>
          <w:sz w:val="22"/>
          <w:szCs w:val="22"/>
          <w:lang w:val="en-GB"/>
        </w:rPr>
        <w:t xml:space="preserve">domestic law. </w:t>
      </w:r>
    </w:p>
    <w:p w14:paraId="5EDF8D33" w14:textId="0567C171" w:rsidR="009C2ADE" w:rsidRDefault="009C2ADE"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“Soft law” </w:t>
      </w:r>
      <w:r w:rsidR="003E76B5">
        <w:rPr>
          <w:rFonts w:ascii="Arial" w:hAnsi="Arial" w:cs="Arial"/>
          <w:color w:val="7B7B7B" w:themeColor="accent3" w:themeShade="BF"/>
          <w:sz w:val="22"/>
          <w:szCs w:val="22"/>
          <w:lang w:val="en-GB"/>
        </w:rPr>
        <w:t>refers</w:t>
      </w:r>
      <w:r w:rsidR="005010C0">
        <w:rPr>
          <w:rFonts w:ascii="Arial" w:hAnsi="Arial" w:cs="Arial"/>
          <w:color w:val="7B7B7B" w:themeColor="accent3" w:themeShade="BF"/>
          <w:sz w:val="22"/>
          <w:szCs w:val="22"/>
          <w:lang w:val="en-GB"/>
        </w:rPr>
        <w:t xml:space="preserve"> to </w:t>
      </w:r>
      <w:r w:rsidR="00C752D8">
        <w:rPr>
          <w:rFonts w:ascii="Arial" w:hAnsi="Arial" w:cs="Arial"/>
          <w:color w:val="7B7B7B" w:themeColor="accent3" w:themeShade="BF"/>
          <w:sz w:val="22"/>
          <w:szCs w:val="22"/>
          <w:lang w:val="en-GB"/>
        </w:rPr>
        <w:t>agreements</w:t>
      </w:r>
      <w:r w:rsidR="005010C0">
        <w:rPr>
          <w:rFonts w:ascii="Arial" w:hAnsi="Arial" w:cs="Arial"/>
          <w:color w:val="7B7B7B" w:themeColor="accent3" w:themeShade="BF"/>
          <w:sz w:val="22"/>
          <w:szCs w:val="22"/>
          <w:lang w:val="en-GB"/>
        </w:rPr>
        <w:t xml:space="preserve"> </w:t>
      </w:r>
      <w:r w:rsidR="00C752D8">
        <w:rPr>
          <w:rFonts w:ascii="Arial" w:hAnsi="Arial" w:cs="Arial"/>
          <w:color w:val="7B7B7B" w:themeColor="accent3" w:themeShade="BF"/>
          <w:sz w:val="22"/>
          <w:szCs w:val="22"/>
          <w:lang w:val="en-GB"/>
        </w:rPr>
        <w:t>where</w:t>
      </w:r>
      <w:r w:rsidR="005010C0">
        <w:rPr>
          <w:rFonts w:ascii="Arial" w:hAnsi="Arial" w:cs="Arial"/>
          <w:color w:val="7B7B7B" w:themeColor="accent3" w:themeShade="BF"/>
          <w:sz w:val="22"/>
          <w:szCs w:val="22"/>
          <w:lang w:val="en-GB"/>
        </w:rPr>
        <w:t xml:space="preserve"> there is no binding </w:t>
      </w:r>
      <w:r w:rsidR="00C752D8">
        <w:rPr>
          <w:rFonts w:ascii="Arial" w:hAnsi="Arial" w:cs="Arial"/>
          <w:color w:val="7B7B7B" w:themeColor="accent3" w:themeShade="BF"/>
          <w:sz w:val="22"/>
          <w:szCs w:val="22"/>
          <w:lang w:val="en-GB"/>
        </w:rPr>
        <w:t>to domestic law</w:t>
      </w:r>
      <w:r w:rsidR="005010C0">
        <w:rPr>
          <w:rFonts w:ascii="Arial" w:hAnsi="Arial" w:cs="Arial"/>
          <w:color w:val="7B7B7B" w:themeColor="accent3" w:themeShade="BF"/>
          <w:sz w:val="22"/>
          <w:szCs w:val="22"/>
          <w:lang w:val="en-GB"/>
        </w:rPr>
        <w:t xml:space="preserve">, </w:t>
      </w:r>
      <w:r w:rsidR="00404936">
        <w:rPr>
          <w:rFonts w:ascii="Arial" w:hAnsi="Arial" w:cs="Arial"/>
          <w:color w:val="7B7B7B" w:themeColor="accent3" w:themeShade="BF"/>
          <w:sz w:val="22"/>
          <w:szCs w:val="22"/>
          <w:lang w:val="en-GB"/>
        </w:rPr>
        <w:t>but usually</w:t>
      </w:r>
      <w:r w:rsidR="0063649E">
        <w:rPr>
          <w:rFonts w:ascii="Arial" w:hAnsi="Arial" w:cs="Arial"/>
          <w:color w:val="7B7B7B" w:themeColor="accent3" w:themeShade="BF"/>
          <w:sz w:val="22"/>
          <w:szCs w:val="22"/>
          <w:lang w:val="en-GB"/>
        </w:rPr>
        <w:t xml:space="preserve"> guidance and/or draft legislation. </w:t>
      </w:r>
    </w:p>
    <w:p w14:paraId="572227E7" w14:textId="615999EB" w:rsidR="0045683E" w:rsidRDefault="003D0BEF"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Soft law </w:t>
      </w:r>
      <w:r w:rsidR="00636FC2">
        <w:rPr>
          <w:rFonts w:ascii="Arial" w:hAnsi="Arial" w:cs="Arial"/>
          <w:color w:val="7B7B7B" w:themeColor="accent3" w:themeShade="BF"/>
          <w:sz w:val="22"/>
          <w:szCs w:val="22"/>
          <w:lang w:val="en-GB"/>
        </w:rPr>
        <w:t xml:space="preserve">approach </w:t>
      </w:r>
      <w:r>
        <w:rPr>
          <w:rFonts w:ascii="Arial" w:hAnsi="Arial" w:cs="Arial"/>
          <w:color w:val="7B7B7B" w:themeColor="accent3" w:themeShade="BF"/>
          <w:sz w:val="22"/>
          <w:szCs w:val="22"/>
          <w:lang w:val="en-GB"/>
        </w:rPr>
        <w:t xml:space="preserve">has been taken </w:t>
      </w:r>
      <w:r w:rsidR="00607ED9">
        <w:rPr>
          <w:rFonts w:ascii="Arial" w:hAnsi="Arial" w:cs="Arial"/>
          <w:color w:val="7B7B7B" w:themeColor="accent3" w:themeShade="BF"/>
          <w:sz w:val="22"/>
          <w:szCs w:val="22"/>
          <w:lang w:val="en-GB"/>
        </w:rPr>
        <w:t xml:space="preserve">with </w:t>
      </w:r>
      <w:r>
        <w:rPr>
          <w:rFonts w:ascii="Arial" w:hAnsi="Arial" w:cs="Arial"/>
          <w:color w:val="7B7B7B" w:themeColor="accent3" w:themeShade="BF"/>
          <w:sz w:val="22"/>
          <w:szCs w:val="22"/>
          <w:lang w:val="en-GB"/>
        </w:rPr>
        <w:t>UNCITRAL</w:t>
      </w:r>
      <w:r w:rsidR="003251AE">
        <w:rPr>
          <w:rFonts w:ascii="Arial" w:hAnsi="Arial" w:cs="Arial"/>
          <w:color w:val="7B7B7B" w:themeColor="accent3" w:themeShade="BF"/>
          <w:sz w:val="22"/>
          <w:szCs w:val="22"/>
          <w:lang w:val="en-GB"/>
        </w:rPr>
        <w:t xml:space="preserve"> </w:t>
      </w:r>
      <w:r w:rsidR="00607ED9">
        <w:rPr>
          <w:rFonts w:ascii="Arial" w:hAnsi="Arial" w:cs="Arial"/>
          <w:color w:val="7B7B7B" w:themeColor="accent3" w:themeShade="BF"/>
          <w:sz w:val="22"/>
          <w:szCs w:val="22"/>
          <w:lang w:val="en-GB"/>
        </w:rPr>
        <w:t>and</w:t>
      </w:r>
      <w:r w:rsidR="003251AE">
        <w:rPr>
          <w:rFonts w:ascii="Arial" w:hAnsi="Arial" w:cs="Arial"/>
          <w:color w:val="7B7B7B" w:themeColor="accent3" w:themeShade="BF"/>
          <w:sz w:val="22"/>
          <w:szCs w:val="22"/>
          <w:lang w:val="en-GB"/>
        </w:rPr>
        <w:t xml:space="preserve"> the Model Law on Cross Border Insolven</w:t>
      </w:r>
      <w:r w:rsidR="00CA778A">
        <w:rPr>
          <w:rFonts w:ascii="Arial" w:hAnsi="Arial" w:cs="Arial"/>
          <w:color w:val="7B7B7B" w:themeColor="accent3" w:themeShade="BF"/>
          <w:sz w:val="22"/>
          <w:szCs w:val="22"/>
          <w:lang w:val="en-GB"/>
        </w:rPr>
        <w:t>cy</w:t>
      </w:r>
      <w:r w:rsidR="00636FC2">
        <w:rPr>
          <w:rFonts w:ascii="Arial" w:hAnsi="Arial" w:cs="Arial"/>
          <w:color w:val="7B7B7B" w:themeColor="accent3" w:themeShade="BF"/>
          <w:sz w:val="22"/>
          <w:szCs w:val="22"/>
          <w:lang w:val="en-GB"/>
        </w:rPr>
        <w:t xml:space="preserve">, whereby draft legislation was recommended for member States to adopt. This creates a wider pool of States which are following the same </w:t>
      </w:r>
      <w:r w:rsidR="00CE3D06">
        <w:rPr>
          <w:rFonts w:ascii="Arial" w:hAnsi="Arial" w:cs="Arial"/>
          <w:color w:val="7B7B7B" w:themeColor="accent3" w:themeShade="BF"/>
          <w:sz w:val="22"/>
          <w:szCs w:val="22"/>
          <w:lang w:val="en-GB"/>
        </w:rPr>
        <w:t xml:space="preserve">legislative principles. </w:t>
      </w:r>
    </w:p>
    <w:p w14:paraId="4572B259" w14:textId="3D5368C4" w:rsidR="00BF6D14" w:rsidRPr="00205B31" w:rsidRDefault="00BF6D14" w:rsidP="00B7193E">
      <w:pPr>
        <w:jc w:val="both"/>
        <w:rPr>
          <w:rFonts w:ascii="Arial" w:hAnsi="Arial" w:cs="Arial"/>
          <w:b/>
          <w:sz w:val="22"/>
          <w:szCs w:val="22"/>
          <w:lang w:val="en-GB"/>
        </w:rPr>
      </w:pPr>
      <w:r>
        <w:rPr>
          <w:rFonts w:ascii="Arial" w:hAnsi="Arial" w:cs="Arial"/>
          <w:color w:val="7B7B7B" w:themeColor="accent3" w:themeShade="BF"/>
          <w:sz w:val="22"/>
          <w:szCs w:val="22"/>
          <w:lang w:val="en-GB"/>
        </w:rPr>
        <w:t xml:space="preserve">The European Insolvency Regulation (2000) </w:t>
      </w:r>
      <w:r w:rsidR="00236CEE">
        <w:rPr>
          <w:rFonts w:ascii="Arial" w:hAnsi="Arial" w:cs="Arial"/>
          <w:color w:val="7B7B7B" w:themeColor="accent3" w:themeShade="BF"/>
          <w:sz w:val="22"/>
          <w:szCs w:val="22"/>
          <w:lang w:val="en-GB"/>
        </w:rPr>
        <w:t xml:space="preserve">was introduced as a convention and influenced developments in </w:t>
      </w:r>
      <w:r w:rsidR="00257958">
        <w:rPr>
          <w:rFonts w:ascii="Arial" w:hAnsi="Arial" w:cs="Arial"/>
          <w:color w:val="7B7B7B" w:themeColor="accent3" w:themeShade="BF"/>
          <w:sz w:val="22"/>
          <w:szCs w:val="22"/>
          <w:lang w:val="en-GB"/>
        </w:rPr>
        <w:t xml:space="preserve">international insolvency law. </w:t>
      </w: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4024A332" w14:textId="18BBF908" w:rsidR="00544127" w:rsidRDefault="00BD285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Insolvency</w:t>
      </w:r>
      <w:r w:rsidR="000B1AFE">
        <w:rPr>
          <w:rFonts w:ascii="Arial" w:hAnsi="Arial" w:cs="Arial"/>
          <w:color w:val="7B7B7B" w:themeColor="accent3" w:themeShade="BF"/>
          <w:sz w:val="22"/>
          <w:szCs w:val="22"/>
          <w:lang w:val="en-GB"/>
        </w:rPr>
        <w:t xml:space="preserve"> laws will usually be found in legislation, however </w:t>
      </w:r>
      <w:r w:rsidR="009500E5">
        <w:rPr>
          <w:rFonts w:ascii="Arial" w:hAnsi="Arial" w:cs="Arial"/>
          <w:color w:val="7B7B7B" w:themeColor="accent3" w:themeShade="BF"/>
          <w:sz w:val="22"/>
          <w:szCs w:val="22"/>
          <w:lang w:val="en-GB"/>
        </w:rPr>
        <w:t xml:space="preserve">States that are still based </w:t>
      </w:r>
      <w:r w:rsidR="007650AF">
        <w:rPr>
          <w:rFonts w:ascii="Arial" w:hAnsi="Arial" w:cs="Arial"/>
          <w:color w:val="7B7B7B" w:themeColor="accent3" w:themeShade="BF"/>
          <w:sz w:val="22"/>
          <w:szCs w:val="22"/>
          <w:lang w:val="en-GB"/>
        </w:rPr>
        <w:t>on the common law may rely on common law principles</w:t>
      </w:r>
      <w:r>
        <w:rPr>
          <w:rFonts w:ascii="Arial" w:hAnsi="Arial" w:cs="Arial"/>
          <w:color w:val="7B7B7B" w:themeColor="accent3" w:themeShade="BF"/>
          <w:sz w:val="22"/>
          <w:szCs w:val="22"/>
          <w:lang w:val="en-GB"/>
        </w:rPr>
        <w:t xml:space="preserve"> to over for any gaps in the existing legislation. </w:t>
      </w:r>
    </w:p>
    <w:p w14:paraId="43EF0BA8" w14:textId="2BA63D20" w:rsidR="00281427" w:rsidRDefault="00281427"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Many </w:t>
      </w:r>
      <w:r w:rsidR="001C15D6">
        <w:rPr>
          <w:rFonts w:ascii="Arial" w:hAnsi="Arial" w:cs="Arial"/>
          <w:color w:val="7B7B7B" w:themeColor="accent3" w:themeShade="BF"/>
          <w:sz w:val="22"/>
          <w:szCs w:val="22"/>
          <w:lang w:val="en-GB"/>
        </w:rPr>
        <w:t xml:space="preserve">principles of the law that do not directly relate to </w:t>
      </w:r>
      <w:r w:rsidR="00CC24E7">
        <w:rPr>
          <w:rFonts w:ascii="Arial" w:hAnsi="Arial" w:cs="Arial"/>
          <w:color w:val="7B7B7B" w:themeColor="accent3" w:themeShade="BF"/>
          <w:sz w:val="22"/>
          <w:szCs w:val="22"/>
          <w:lang w:val="en-GB"/>
        </w:rPr>
        <w:t>insolvency</w:t>
      </w:r>
      <w:r w:rsidR="001C15D6">
        <w:rPr>
          <w:rFonts w:ascii="Arial" w:hAnsi="Arial" w:cs="Arial"/>
          <w:color w:val="7B7B7B" w:themeColor="accent3" w:themeShade="BF"/>
          <w:sz w:val="22"/>
          <w:szCs w:val="22"/>
          <w:lang w:val="en-GB"/>
        </w:rPr>
        <w:t xml:space="preserve"> will also impact insolvency</w:t>
      </w:r>
      <w:r w:rsidR="00540958">
        <w:rPr>
          <w:rFonts w:ascii="Arial" w:hAnsi="Arial" w:cs="Arial"/>
          <w:color w:val="7B7B7B" w:themeColor="accent3" w:themeShade="BF"/>
          <w:sz w:val="22"/>
          <w:szCs w:val="22"/>
          <w:lang w:val="en-GB"/>
        </w:rPr>
        <w:t xml:space="preserve">. Examples of this include </w:t>
      </w:r>
      <w:r w:rsidR="004C4023">
        <w:rPr>
          <w:rFonts w:ascii="Arial" w:hAnsi="Arial" w:cs="Arial"/>
          <w:color w:val="7B7B7B" w:themeColor="accent3" w:themeShade="BF"/>
          <w:sz w:val="22"/>
          <w:szCs w:val="22"/>
          <w:lang w:val="en-GB"/>
        </w:rPr>
        <w:t>rights of ownership</w:t>
      </w:r>
      <w:r w:rsidR="004967CF">
        <w:rPr>
          <w:rFonts w:ascii="Arial" w:hAnsi="Arial" w:cs="Arial"/>
          <w:color w:val="7B7B7B" w:themeColor="accent3" w:themeShade="BF"/>
          <w:sz w:val="22"/>
          <w:szCs w:val="22"/>
          <w:lang w:val="en-GB"/>
        </w:rPr>
        <w:t xml:space="preserve"> and</w:t>
      </w:r>
      <w:r w:rsidR="004C4023">
        <w:rPr>
          <w:rFonts w:ascii="Arial" w:hAnsi="Arial" w:cs="Arial"/>
          <w:color w:val="7B7B7B" w:themeColor="accent3" w:themeShade="BF"/>
          <w:sz w:val="22"/>
          <w:szCs w:val="22"/>
          <w:lang w:val="en-GB"/>
        </w:rPr>
        <w:t xml:space="preserve"> rights of security</w:t>
      </w:r>
      <w:r w:rsidR="004967CF">
        <w:rPr>
          <w:rFonts w:ascii="Arial" w:hAnsi="Arial" w:cs="Arial"/>
          <w:color w:val="7B7B7B" w:themeColor="accent3" w:themeShade="BF"/>
          <w:sz w:val="22"/>
          <w:szCs w:val="22"/>
          <w:lang w:val="en-GB"/>
        </w:rPr>
        <w:t>.</w:t>
      </w:r>
    </w:p>
    <w:p w14:paraId="0AC1EF9C" w14:textId="64E1F0D0" w:rsidR="004967CF" w:rsidRDefault="00B26E05"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Different States may have multiple sources of legislation or </w:t>
      </w:r>
      <w:r w:rsidR="0010171F">
        <w:rPr>
          <w:rFonts w:ascii="Arial" w:hAnsi="Arial" w:cs="Arial"/>
          <w:color w:val="7B7B7B" w:themeColor="accent3" w:themeShade="BF"/>
          <w:sz w:val="22"/>
          <w:szCs w:val="22"/>
          <w:lang w:val="en-GB"/>
        </w:rPr>
        <w:t xml:space="preserve">laws, for example the laws for </w:t>
      </w:r>
      <w:r w:rsidR="00CC24E7">
        <w:rPr>
          <w:rFonts w:ascii="Arial" w:hAnsi="Arial" w:cs="Arial"/>
          <w:color w:val="7B7B7B" w:themeColor="accent3" w:themeShade="BF"/>
          <w:sz w:val="22"/>
          <w:szCs w:val="22"/>
          <w:lang w:val="en-GB"/>
        </w:rPr>
        <w:t>insolvency</w:t>
      </w:r>
      <w:r w:rsidR="0010171F">
        <w:rPr>
          <w:rFonts w:ascii="Arial" w:hAnsi="Arial" w:cs="Arial"/>
          <w:color w:val="7B7B7B" w:themeColor="accent3" w:themeShade="BF"/>
          <w:sz w:val="22"/>
          <w:szCs w:val="22"/>
          <w:lang w:val="en-GB"/>
        </w:rPr>
        <w:t xml:space="preserve"> is </w:t>
      </w:r>
      <w:r w:rsidR="00EC1294">
        <w:rPr>
          <w:rFonts w:ascii="Arial" w:hAnsi="Arial" w:cs="Arial"/>
          <w:color w:val="7B7B7B" w:themeColor="accent3" w:themeShade="BF"/>
          <w:sz w:val="22"/>
          <w:szCs w:val="22"/>
          <w:lang w:val="en-GB"/>
        </w:rPr>
        <w:t>contained</w:t>
      </w:r>
      <w:r w:rsidR="0010171F">
        <w:rPr>
          <w:rFonts w:ascii="Arial" w:hAnsi="Arial" w:cs="Arial"/>
          <w:color w:val="7B7B7B" w:themeColor="accent3" w:themeShade="BF"/>
          <w:sz w:val="22"/>
          <w:szCs w:val="22"/>
          <w:lang w:val="en-GB"/>
        </w:rPr>
        <w:t xml:space="preserve"> within one statue, whilst the laws in relation to the winding up of companies </w:t>
      </w:r>
      <w:r w:rsidR="00EC1294">
        <w:rPr>
          <w:rFonts w:ascii="Arial" w:hAnsi="Arial" w:cs="Arial"/>
          <w:color w:val="7B7B7B" w:themeColor="accent3" w:themeShade="BF"/>
          <w:sz w:val="22"/>
          <w:szCs w:val="22"/>
          <w:lang w:val="en-GB"/>
        </w:rPr>
        <w:t xml:space="preserve">is contained in another, different statute or Act. This can be seen in the Cayman Island for example where you have both the Companies Act (2021 revision) and The </w:t>
      </w:r>
      <w:r w:rsidR="00EC1294">
        <w:rPr>
          <w:rFonts w:ascii="Arial" w:hAnsi="Arial" w:cs="Arial"/>
          <w:color w:val="7B7B7B" w:themeColor="accent3" w:themeShade="BF"/>
          <w:sz w:val="22"/>
          <w:szCs w:val="22"/>
          <w:lang w:val="en-GB"/>
        </w:rPr>
        <w:lastRenderedPageBreak/>
        <w:t xml:space="preserve">Companies Winding Up Rules (as amended). </w:t>
      </w:r>
      <w:r w:rsidR="000A6BB0">
        <w:rPr>
          <w:rFonts w:ascii="Arial" w:hAnsi="Arial" w:cs="Arial"/>
          <w:color w:val="7B7B7B" w:themeColor="accent3" w:themeShade="BF"/>
          <w:sz w:val="22"/>
          <w:szCs w:val="22"/>
          <w:lang w:val="en-GB"/>
        </w:rPr>
        <w:t xml:space="preserve">They interact </w:t>
      </w:r>
      <w:r w:rsidR="00E915E3">
        <w:rPr>
          <w:rFonts w:ascii="Arial" w:hAnsi="Arial" w:cs="Arial"/>
          <w:color w:val="7B7B7B" w:themeColor="accent3" w:themeShade="BF"/>
          <w:sz w:val="22"/>
          <w:szCs w:val="22"/>
          <w:lang w:val="en-GB"/>
        </w:rPr>
        <w:t xml:space="preserve">in conjunction with each other and must both be applied in order to be effective. </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3E3F9514" w:rsidR="001131C6" w:rsidRDefault="001131C6" w:rsidP="001131C6">
      <w:pPr>
        <w:ind w:left="720"/>
        <w:rPr>
          <w:rFonts w:ascii="Avenir Next" w:hAnsi="Avenir Next" w:cs="Arial"/>
          <w:sz w:val="22"/>
          <w:szCs w:val="22"/>
          <w:lang w:val="en-GB"/>
        </w:rPr>
      </w:pPr>
    </w:p>
    <w:p w14:paraId="7940D274" w14:textId="67A7C579" w:rsidR="00DF75F8" w:rsidRPr="00AA3E57" w:rsidRDefault="000E12F6" w:rsidP="000E12F6">
      <w:pPr>
        <w:pStyle w:val="ListParagraph"/>
        <w:numPr>
          <w:ilvl w:val="0"/>
          <w:numId w:val="17"/>
        </w:numPr>
        <w:jc w:val="both"/>
        <w:rPr>
          <w:rFonts w:ascii="Arial" w:hAnsi="Arial" w:cs="Arial"/>
          <w:color w:val="7B7B7B" w:themeColor="accent3" w:themeShade="BF"/>
          <w:sz w:val="22"/>
          <w:szCs w:val="22"/>
          <w:lang w:val="en-GB"/>
        </w:rPr>
      </w:pPr>
      <w:r w:rsidRPr="00AA3E57">
        <w:rPr>
          <w:rFonts w:ascii="Arial" w:hAnsi="Arial" w:cs="Arial"/>
          <w:color w:val="7B7B7B" w:themeColor="accent3" w:themeShade="BF"/>
          <w:sz w:val="22"/>
          <w:szCs w:val="22"/>
          <w:lang w:val="en-GB"/>
        </w:rPr>
        <w:t>In which jurisdictions may insolvency proceedings be opened?</w:t>
      </w:r>
      <w:r w:rsidR="008F4689" w:rsidRPr="00AA3E57">
        <w:rPr>
          <w:rFonts w:ascii="Arial" w:hAnsi="Arial" w:cs="Arial"/>
          <w:color w:val="7B7B7B" w:themeColor="accent3" w:themeShade="BF"/>
          <w:sz w:val="22"/>
          <w:szCs w:val="22"/>
          <w:lang w:val="en-GB"/>
        </w:rPr>
        <w:t xml:space="preserve"> </w:t>
      </w:r>
    </w:p>
    <w:p w14:paraId="2A4F99AF" w14:textId="22AB78A2" w:rsidR="008F4689" w:rsidRPr="00AA3E57" w:rsidRDefault="00BF3E25" w:rsidP="008F4689">
      <w:pPr>
        <w:pStyle w:val="ListParagraph"/>
        <w:numPr>
          <w:ilvl w:val="1"/>
          <w:numId w:val="17"/>
        </w:numPr>
        <w:jc w:val="both"/>
        <w:rPr>
          <w:rFonts w:ascii="Arial" w:hAnsi="Arial" w:cs="Arial"/>
          <w:color w:val="7B7B7B" w:themeColor="accent3" w:themeShade="BF"/>
          <w:sz w:val="22"/>
          <w:szCs w:val="22"/>
          <w:lang w:val="en-GB"/>
        </w:rPr>
      </w:pPr>
      <w:r w:rsidRPr="00AA3E57">
        <w:rPr>
          <w:rFonts w:ascii="Arial" w:hAnsi="Arial" w:cs="Arial"/>
          <w:color w:val="7B7B7B" w:themeColor="accent3" w:themeShade="BF"/>
          <w:sz w:val="22"/>
          <w:szCs w:val="22"/>
          <w:lang w:val="en-GB"/>
        </w:rPr>
        <w:t>A</w:t>
      </w:r>
      <w:r w:rsidR="002E4641" w:rsidRPr="00AA3E57">
        <w:rPr>
          <w:rFonts w:ascii="Arial" w:hAnsi="Arial" w:cs="Arial"/>
          <w:color w:val="7B7B7B" w:themeColor="accent3" w:themeShade="BF"/>
          <w:sz w:val="22"/>
          <w:szCs w:val="22"/>
          <w:lang w:val="en-GB"/>
        </w:rPr>
        <w:t xml:space="preserve">n additional insolvency </w:t>
      </w:r>
      <w:r w:rsidR="003505A0" w:rsidRPr="00AA3E57">
        <w:rPr>
          <w:rFonts w:ascii="Arial" w:hAnsi="Arial" w:cs="Arial"/>
          <w:color w:val="7B7B7B" w:themeColor="accent3" w:themeShade="BF"/>
          <w:sz w:val="22"/>
          <w:szCs w:val="22"/>
          <w:lang w:val="en-GB"/>
        </w:rPr>
        <w:t xml:space="preserve">proceeding </w:t>
      </w:r>
      <w:r w:rsidR="008E53A6" w:rsidRPr="00AA3E57">
        <w:rPr>
          <w:rFonts w:ascii="Arial" w:hAnsi="Arial" w:cs="Arial"/>
          <w:color w:val="7B7B7B" w:themeColor="accent3" w:themeShade="BF"/>
          <w:sz w:val="22"/>
          <w:szCs w:val="22"/>
          <w:lang w:val="en-GB"/>
        </w:rPr>
        <w:t xml:space="preserve">may be opened </w:t>
      </w:r>
      <w:r w:rsidR="00694440" w:rsidRPr="00AA3E57">
        <w:rPr>
          <w:rFonts w:ascii="Arial" w:hAnsi="Arial" w:cs="Arial"/>
          <w:color w:val="7B7B7B" w:themeColor="accent3" w:themeShade="BF"/>
          <w:sz w:val="22"/>
          <w:szCs w:val="22"/>
          <w:lang w:val="en-GB"/>
        </w:rPr>
        <w:t xml:space="preserve">in </w:t>
      </w:r>
      <w:r w:rsidR="001774EC">
        <w:rPr>
          <w:rFonts w:ascii="Arial" w:hAnsi="Arial" w:cs="Arial"/>
          <w:color w:val="7B7B7B" w:themeColor="accent3" w:themeShade="BF"/>
          <w:sz w:val="22"/>
          <w:szCs w:val="22"/>
          <w:lang w:val="en-GB"/>
        </w:rPr>
        <w:t xml:space="preserve">the State where the Debtor’s assets are located </w:t>
      </w:r>
      <w:r w:rsidR="00855DA3">
        <w:rPr>
          <w:rFonts w:ascii="Arial" w:hAnsi="Arial" w:cs="Arial"/>
          <w:color w:val="7B7B7B" w:themeColor="accent3" w:themeShade="BF"/>
          <w:sz w:val="22"/>
          <w:szCs w:val="22"/>
          <w:lang w:val="en-GB"/>
        </w:rPr>
        <w:t xml:space="preserve">in an </w:t>
      </w:r>
      <w:r w:rsidR="00694440" w:rsidRPr="00AA3E57">
        <w:rPr>
          <w:rFonts w:ascii="Arial" w:hAnsi="Arial" w:cs="Arial"/>
          <w:color w:val="7B7B7B" w:themeColor="accent3" w:themeShade="BF"/>
          <w:sz w:val="22"/>
          <w:szCs w:val="22"/>
          <w:lang w:val="en-GB"/>
        </w:rPr>
        <w:t xml:space="preserve">instance </w:t>
      </w:r>
      <w:r w:rsidR="008E53A6" w:rsidRPr="00AA3E57">
        <w:rPr>
          <w:rFonts w:ascii="Arial" w:hAnsi="Arial" w:cs="Arial"/>
          <w:color w:val="7B7B7B" w:themeColor="accent3" w:themeShade="BF"/>
          <w:sz w:val="22"/>
          <w:szCs w:val="22"/>
          <w:lang w:val="en-GB"/>
        </w:rPr>
        <w:t xml:space="preserve">if </w:t>
      </w:r>
      <w:r w:rsidR="00855DA3">
        <w:rPr>
          <w:rFonts w:ascii="Arial" w:hAnsi="Arial" w:cs="Arial"/>
          <w:color w:val="7B7B7B" w:themeColor="accent3" w:themeShade="BF"/>
          <w:sz w:val="22"/>
          <w:szCs w:val="22"/>
          <w:lang w:val="en-GB"/>
        </w:rPr>
        <w:t>the</w:t>
      </w:r>
      <w:r w:rsidR="008E53A6" w:rsidRPr="00AA3E57">
        <w:rPr>
          <w:rFonts w:ascii="Arial" w:hAnsi="Arial" w:cs="Arial"/>
          <w:color w:val="7B7B7B" w:themeColor="accent3" w:themeShade="BF"/>
          <w:sz w:val="22"/>
          <w:szCs w:val="22"/>
          <w:lang w:val="en-GB"/>
        </w:rPr>
        <w:t xml:space="preserve"> </w:t>
      </w:r>
      <w:r w:rsidR="003521E3">
        <w:rPr>
          <w:rFonts w:ascii="Arial" w:hAnsi="Arial" w:cs="Arial"/>
          <w:color w:val="7B7B7B" w:themeColor="accent3" w:themeShade="BF"/>
          <w:sz w:val="22"/>
          <w:szCs w:val="22"/>
          <w:lang w:val="en-GB"/>
        </w:rPr>
        <w:t>S</w:t>
      </w:r>
      <w:r w:rsidR="008E53A6" w:rsidRPr="00AA3E57">
        <w:rPr>
          <w:rFonts w:ascii="Arial" w:hAnsi="Arial" w:cs="Arial"/>
          <w:color w:val="7B7B7B" w:themeColor="accent3" w:themeShade="BF"/>
          <w:sz w:val="22"/>
          <w:szCs w:val="22"/>
          <w:lang w:val="en-GB"/>
        </w:rPr>
        <w:t>tate</w:t>
      </w:r>
      <w:r w:rsidR="00694440" w:rsidRPr="00AA3E57">
        <w:rPr>
          <w:rFonts w:ascii="Arial" w:hAnsi="Arial" w:cs="Arial"/>
          <w:color w:val="7B7B7B" w:themeColor="accent3" w:themeShade="BF"/>
          <w:sz w:val="22"/>
          <w:szCs w:val="22"/>
          <w:lang w:val="en-GB"/>
        </w:rPr>
        <w:t xml:space="preserve"> </w:t>
      </w:r>
      <w:r w:rsidR="005E5E93" w:rsidRPr="00AA3E57">
        <w:rPr>
          <w:rFonts w:ascii="Arial" w:hAnsi="Arial" w:cs="Arial"/>
          <w:color w:val="7B7B7B" w:themeColor="accent3" w:themeShade="BF"/>
          <w:sz w:val="22"/>
          <w:szCs w:val="22"/>
          <w:lang w:val="en-GB"/>
        </w:rPr>
        <w:t>does not follow an approach of universality</w:t>
      </w:r>
      <w:r w:rsidR="00264CC8">
        <w:rPr>
          <w:rFonts w:ascii="Arial" w:hAnsi="Arial" w:cs="Arial"/>
          <w:color w:val="7B7B7B" w:themeColor="accent3" w:themeShade="BF"/>
          <w:sz w:val="22"/>
          <w:szCs w:val="22"/>
          <w:lang w:val="en-GB"/>
        </w:rPr>
        <w:t xml:space="preserve">, even though a proceeding </w:t>
      </w:r>
      <w:r w:rsidR="003D69D4">
        <w:rPr>
          <w:rFonts w:ascii="Arial" w:hAnsi="Arial" w:cs="Arial"/>
          <w:color w:val="7B7B7B" w:themeColor="accent3" w:themeShade="BF"/>
          <w:sz w:val="22"/>
          <w:szCs w:val="22"/>
          <w:lang w:val="en-GB"/>
        </w:rPr>
        <w:t xml:space="preserve">has been opened in the Debtor’s </w:t>
      </w:r>
      <w:r w:rsidR="00AD34D5">
        <w:rPr>
          <w:rFonts w:ascii="Arial" w:hAnsi="Arial" w:cs="Arial"/>
          <w:color w:val="7B7B7B" w:themeColor="accent3" w:themeShade="BF"/>
          <w:sz w:val="22"/>
          <w:szCs w:val="22"/>
          <w:lang w:val="en-GB"/>
        </w:rPr>
        <w:t>centre of main interest.</w:t>
      </w:r>
    </w:p>
    <w:p w14:paraId="5477C2F5" w14:textId="0302D12F" w:rsidR="000E12F6" w:rsidRPr="00AA3E57" w:rsidRDefault="007B0065" w:rsidP="000E12F6">
      <w:pPr>
        <w:pStyle w:val="ListParagraph"/>
        <w:numPr>
          <w:ilvl w:val="0"/>
          <w:numId w:val="17"/>
        </w:numPr>
        <w:jc w:val="both"/>
        <w:rPr>
          <w:rFonts w:ascii="Arial" w:hAnsi="Arial" w:cs="Arial"/>
          <w:color w:val="7B7B7B" w:themeColor="accent3" w:themeShade="BF"/>
          <w:sz w:val="22"/>
          <w:szCs w:val="22"/>
          <w:lang w:val="en-GB"/>
        </w:rPr>
      </w:pPr>
      <w:r w:rsidRPr="00AA3E57">
        <w:rPr>
          <w:rFonts w:ascii="Arial" w:hAnsi="Arial" w:cs="Arial"/>
          <w:color w:val="7B7B7B" w:themeColor="accent3" w:themeShade="BF"/>
          <w:sz w:val="22"/>
          <w:szCs w:val="22"/>
          <w:lang w:val="en-GB"/>
        </w:rPr>
        <w:t>What country’s law should be applied in respect of different aspects of the case?</w:t>
      </w:r>
    </w:p>
    <w:p w14:paraId="1E1FB2BF" w14:textId="09C98F8F" w:rsidR="00F972CD" w:rsidRPr="00AA3E57" w:rsidRDefault="0011619D" w:rsidP="00F972CD">
      <w:pPr>
        <w:pStyle w:val="ListParagraph"/>
        <w:numPr>
          <w:ilvl w:val="1"/>
          <w:numId w:val="17"/>
        </w:numPr>
        <w:jc w:val="both"/>
        <w:rPr>
          <w:rFonts w:ascii="Arial" w:hAnsi="Arial" w:cs="Arial"/>
          <w:color w:val="7B7B7B" w:themeColor="accent3" w:themeShade="BF"/>
          <w:sz w:val="22"/>
          <w:szCs w:val="22"/>
          <w:lang w:val="en-GB"/>
        </w:rPr>
      </w:pPr>
      <w:r w:rsidRPr="00AA3E57">
        <w:rPr>
          <w:rFonts w:ascii="Arial" w:hAnsi="Arial" w:cs="Arial"/>
          <w:color w:val="7B7B7B" w:themeColor="accent3" w:themeShade="BF"/>
          <w:sz w:val="22"/>
          <w:szCs w:val="22"/>
          <w:lang w:val="en-GB"/>
        </w:rPr>
        <w:t xml:space="preserve">The Debtor’s </w:t>
      </w:r>
      <w:r w:rsidR="007A6D87" w:rsidRPr="00AA3E57">
        <w:rPr>
          <w:rFonts w:ascii="Arial" w:hAnsi="Arial" w:cs="Arial"/>
          <w:color w:val="7B7B7B" w:themeColor="accent3" w:themeShade="BF"/>
          <w:sz w:val="22"/>
          <w:szCs w:val="22"/>
          <w:lang w:val="en-GB"/>
        </w:rPr>
        <w:t>centre of main interest should govern the overarching insolvency proceedings</w:t>
      </w:r>
      <w:r w:rsidR="002A6A07" w:rsidRPr="00AA3E57">
        <w:rPr>
          <w:rFonts w:ascii="Arial" w:hAnsi="Arial" w:cs="Arial"/>
          <w:color w:val="7B7B7B" w:themeColor="accent3" w:themeShade="BF"/>
          <w:sz w:val="22"/>
          <w:szCs w:val="22"/>
          <w:lang w:val="en-GB"/>
        </w:rPr>
        <w:t>, with other State’s laws governing recovery of assets if the asset is located i</w:t>
      </w:r>
      <w:r w:rsidR="00BE2400" w:rsidRPr="00AA3E57">
        <w:rPr>
          <w:rFonts w:ascii="Arial" w:hAnsi="Arial" w:cs="Arial"/>
          <w:color w:val="7B7B7B" w:themeColor="accent3" w:themeShade="BF"/>
          <w:sz w:val="22"/>
          <w:szCs w:val="22"/>
          <w:lang w:val="en-GB"/>
        </w:rPr>
        <w:t xml:space="preserve">n a jurisdiction that follows a more </w:t>
      </w:r>
      <w:proofErr w:type="spellStart"/>
      <w:r w:rsidR="00BE2400" w:rsidRPr="00AA3E57">
        <w:rPr>
          <w:rFonts w:ascii="Arial" w:hAnsi="Arial" w:cs="Arial"/>
          <w:color w:val="7B7B7B" w:themeColor="accent3" w:themeShade="BF"/>
          <w:sz w:val="22"/>
          <w:szCs w:val="22"/>
          <w:lang w:val="en-GB"/>
        </w:rPr>
        <w:t>territorialist</w:t>
      </w:r>
      <w:proofErr w:type="spellEnd"/>
      <w:r w:rsidR="00BE2400" w:rsidRPr="00AA3E57">
        <w:rPr>
          <w:rFonts w:ascii="Arial" w:hAnsi="Arial" w:cs="Arial"/>
          <w:color w:val="7B7B7B" w:themeColor="accent3" w:themeShade="BF"/>
          <w:sz w:val="22"/>
          <w:szCs w:val="22"/>
          <w:lang w:val="en-GB"/>
        </w:rPr>
        <w:t xml:space="preserve"> approach to insolvency.</w:t>
      </w:r>
    </w:p>
    <w:p w14:paraId="3C92B1EA" w14:textId="75AD0326" w:rsidR="007B0065" w:rsidRPr="00AA3E57" w:rsidRDefault="007B0065" w:rsidP="000E12F6">
      <w:pPr>
        <w:pStyle w:val="ListParagraph"/>
        <w:numPr>
          <w:ilvl w:val="0"/>
          <w:numId w:val="17"/>
        </w:numPr>
        <w:jc w:val="both"/>
        <w:rPr>
          <w:rFonts w:ascii="Arial" w:hAnsi="Arial" w:cs="Arial"/>
          <w:color w:val="7B7B7B" w:themeColor="accent3" w:themeShade="BF"/>
          <w:sz w:val="22"/>
          <w:szCs w:val="22"/>
          <w:lang w:val="en-GB"/>
        </w:rPr>
      </w:pPr>
      <w:r w:rsidRPr="00AA3E57">
        <w:rPr>
          <w:rFonts w:ascii="Arial" w:hAnsi="Arial" w:cs="Arial"/>
          <w:color w:val="7B7B7B" w:themeColor="accent3" w:themeShade="BF"/>
          <w:sz w:val="22"/>
          <w:szCs w:val="22"/>
          <w:lang w:val="en-GB"/>
        </w:rPr>
        <w:t>What international effects will be accorded to proceedings conducted at a particular forum (including issues of enforcement)?</w:t>
      </w:r>
    </w:p>
    <w:p w14:paraId="095EB96D" w14:textId="68D51775" w:rsidR="00F22509" w:rsidRPr="00AA3E57" w:rsidRDefault="009D3E21" w:rsidP="00F22509">
      <w:pPr>
        <w:pStyle w:val="ListParagraph"/>
        <w:numPr>
          <w:ilvl w:val="1"/>
          <w:numId w:val="17"/>
        </w:numPr>
        <w:jc w:val="both"/>
        <w:rPr>
          <w:rFonts w:ascii="Arial" w:hAnsi="Arial" w:cs="Arial"/>
          <w:color w:val="7B7B7B" w:themeColor="accent3" w:themeShade="BF"/>
          <w:sz w:val="22"/>
          <w:szCs w:val="22"/>
          <w:lang w:val="en-GB"/>
        </w:rPr>
      </w:pPr>
      <w:r w:rsidRPr="00AA3E57">
        <w:rPr>
          <w:rFonts w:ascii="Arial" w:hAnsi="Arial" w:cs="Arial"/>
          <w:color w:val="7B7B7B" w:themeColor="accent3" w:themeShade="BF"/>
          <w:sz w:val="22"/>
          <w:szCs w:val="22"/>
          <w:lang w:val="en-GB"/>
        </w:rPr>
        <w:t xml:space="preserve">Where there is a foreign judgement on a same matter, </w:t>
      </w:r>
      <w:r w:rsidR="00771B38" w:rsidRPr="00AA3E57">
        <w:rPr>
          <w:rFonts w:ascii="Arial" w:hAnsi="Arial" w:cs="Arial"/>
          <w:color w:val="7B7B7B" w:themeColor="accent3" w:themeShade="BF"/>
          <w:sz w:val="22"/>
          <w:szCs w:val="22"/>
          <w:lang w:val="en-GB"/>
        </w:rPr>
        <w:t>the enforcement of the judgement has to be assessed</w:t>
      </w:r>
      <w:r w:rsidR="006469B2" w:rsidRPr="00AA3E57">
        <w:rPr>
          <w:rFonts w:ascii="Arial" w:hAnsi="Arial" w:cs="Arial"/>
          <w:color w:val="7B7B7B" w:themeColor="accent3" w:themeShade="BF"/>
          <w:sz w:val="22"/>
          <w:szCs w:val="22"/>
          <w:lang w:val="en-GB"/>
        </w:rPr>
        <w:t xml:space="preserve">, </w:t>
      </w:r>
      <w:r w:rsidR="000E407C" w:rsidRPr="00AA3E57">
        <w:rPr>
          <w:rFonts w:ascii="Arial" w:hAnsi="Arial" w:cs="Arial"/>
          <w:color w:val="7B7B7B" w:themeColor="accent3" w:themeShade="BF"/>
          <w:sz w:val="22"/>
          <w:szCs w:val="22"/>
          <w:lang w:val="en-GB"/>
        </w:rPr>
        <w:t>particularly</w:t>
      </w:r>
      <w:r w:rsidR="006469B2" w:rsidRPr="00AA3E57">
        <w:rPr>
          <w:rFonts w:ascii="Arial" w:hAnsi="Arial" w:cs="Arial"/>
          <w:color w:val="7B7B7B" w:themeColor="accent3" w:themeShade="BF"/>
          <w:sz w:val="22"/>
          <w:szCs w:val="22"/>
          <w:lang w:val="en-GB"/>
        </w:rPr>
        <w:t xml:space="preserve"> in relation to the type of judgement and effect of the judgement</w:t>
      </w:r>
      <w:r w:rsidR="000E407C" w:rsidRPr="00AA3E57">
        <w:rPr>
          <w:rFonts w:ascii="Arial" w:hAnsi="Arial" w:cs="Arial"/>
          <w:color w:val="7B7B7B" w:themeColor="accent3" w:themeShade="BF"/>
          <w:sz w:val="22"/>
          <w:szCs w:val="22"/>
          <w:lang w:val="en-GB"/>
        </w:rPr>
        <w:t xml:space="preserve"> as these can differ tremendously across international insolvencies. </w:t>
      </w: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78D3B540" w14:textId="1A321ACE" w:rsidR="00D52682" w:rsidRDefault="00D52682"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case of Maxwell Communications Corporation plc in 1991 is a case in which </w:t>
      </w:r>
      <w:r w:rsidR="00B83421">
        <w:rPr>
          <w:rFonts w:ascii="Arial" w:hAnsi="Arial" w:cs="Arial"/>
          <w:color w:val="7B7B7B" w:themeColor="accent3" w:themeShade="BF"/>
          <w:sz w:val="22"/>
          <w:szCs w:val="22"/>
          <w:lang w:val="en-GB"/>
        </w:rPr>
        <w:t xml:space="preserve">both Chapter 11 proceedings in the United States </w:t>
      </w:r>
      <w:r w:rsidR="00872345">
        <w:rPr>
          <w:rFonts w:ascii="Arial" w:hAnsi="Arial" w:cs="Arial"/>
          <w:color w:val="7B7B7B" w:themeColor="accent3" w:themeShade="BF"/>
          <w:sz w:val="22"/>
          <w:szCs w:val="22"/>
          <w:lang w:val="en-GB"/>
        </w:rPr>
        <w:t xml:space="preserve">and Administration proceedings in the </w:t>
      </w:r>
      <w:r w:rsidR="009E0C1E">
        <w:rPr>
          <w:rFonts w:ascii="Arial" w:hAnsi="Arial" w:cs="Arial"/>
          <w:color w:val="7B7B7B" w:themeColor="accent3" w:themeShade="BF"/>
          <w:sz w:val="22"/>
          <w:szCs w:val="22"/>
          <w:lang w:val="en-GB"/>
        </w:rPr>
        <w:t>UK</w:t>
      </w:r>
      <w:r w:rsidR="00872345">
        <w:rPr>
          <w:rFonts w:ascii="Arial" w:hAnsi="Arial" w:cs="Arial"/>
          <w:color w:val="7B7B7B" w:themeColor="accent3" w:themeShade="BF"/>
          <w:sz w:val="22"/>
          <w:szCs w:val="22"/>
          <w:lang w:val="en-GB"/>
        </w:rPr>
        <w:t xml:space="preserve"> </w:t>
      </w:r>
      <w:r w:rsidR="00221E5D">
        <w:rPr>
          <w:rFonts w:ascii="Arial" w:hAnsi="Arial" w:cs="Arial"/>
          <w:color w:val="7B7B7B" w:themeColor="accent3" w:themeShade="BF"/>
          <w:sz w:val="22"/>
          <w:szCs w:val="22"/>
          <w:lang w:val="en-GB"/>
        </w:rPr>
        <w:t>were c</w:t>
      </w:r>
      <w:r w:rsidR="00FD37EE">
        <w:rPr>
          <w:rFonts w:ascii="Arial" w:hAnsi="Arial" w:cs="Arial"/>
          <w:color w:val="7B7B7B" w:themeColor="accent3" w:themeShade="BF"/>
          <w:sz w:val="22"/>
          <w:szCs w:val="22"/>
          <w:lang w:val="en-GB"/>
        </w:rPr>
        <w:t>o</w:t>
      </w:r>
      <w:r w:rsidR="00221E5D">
        <w:rPr>
          <w:rFonts w:ascii="Arial" w:hAnsi="Arial" w:cs="Arial"/>
          <w:color w:val="7B7B7B" w:themeColor="accent3" w:themeShade="BF"/>
          <w:sz w:val="22"/>
          <w:szCs w:val="22"/>
          <w:lang w:val="en-GB"/>
        </w:rPr>
        <w:t xml:space="preserve">ordinated through an “Order and “Protocol” approved by both </w:t>
      </w:r>
      <w:r w:rsidR="00FD37EE">
        <w:rPr>
          <w:rFonts w:ascii="Arial" w:hAnsi="Arial" w:cs="Arial"/>
          <w:color w:val="7B7B7B" w:themeColor="accent3" w:themeShade="BF"/>
          <w:sz w:val="22"/>
          <w:szCs w:val="22"/>
          <w:lang w:val="en-GB"/>
        </w:rPr>
        <w:t>of the C</w:t>
      </w:r>
      <w:r w:rsidR="00221E5D">
        <w:rPr>
          <w:rFonts w:ascii="Arial" w:hAnsi="Arial" w:cs="Arial"/>
          <w:color w:val="7B7B7B" w:themeColor="accent3" w:themeShade="BF"/>
          <w:sz w:val="22"/>
          <w:szCs w:val="22"/>
          <w:lang w:val="en-GB"/>
        </w:rPr>
        <w:t>ourts.</w:t>
      </w:r>
      <w:r w:rsidR="00C341E1">
        <w:rPr>
          <w:rFonts w:ascii="Arial" w:hAnsi="Arial" w:cs="Arial"/>
          <w:color w:val="7B7B7B" w:themeColor="accent3" w:themeShade="BF"/>
          <w:sz w:val="22"/>
          <w:szCs w:val="22"/>
          <w:lang w:val="en-GB"/>
        </w:rPr>
        <w:t xml:space="preserve"> The US court appointed an examiner </w:t>
      </w:r>
      <w:r w:rsidR="00517EF7">
        <w:rPr>
          <w:rFonts w:ascii="Arial" w:hAnsi="Arial" w:cs="Arial"/>
          <w:color w:val="7B7B7B" w:themeColor="accent3" w:themeShade="BF"/>
          <w:sz w:val="22"/>
          <w:szCs w:val="22"/>
          <w:lang w:val="en-GB"/>
        </w:rPr>
        <w:t>with expanded powers and directed it to work t</w:t>
      </w:r>
      <w:r w:rsidR="0067241C">
        <w:rPr>
          <w:rFonts w:ascii="Arial" w:hAnsi="Arial" w:cs="Arial"/>
          <w:color w:val="7B7B7B" w:themeColor="accent3" w:themeShade="BF"/>
          <w:sz w:val="22"/>
          <w:szCs w:val="22"/>
          <w:lang w:val="en-GB"/>
        </w:rPr>
        <w:t xml:space="preserve">o </w:t>
      </w:r>
      <w:r w:rsidR="00517EF7">
        <w:rPr>
          <w:rFonts w:ascii="Arial" w:hAnsi="Arial" w:cs="Arial"/>
          <w:color w:val="7B7B7B" w:themeColor="accent3" w:themeShade="BF"/>
          <w:sz w:val="22"/>
          <w:szCs w:val="22"/>
          <w:lang w:val="en-GB"/>
        </w:rPr>
        <w:t xml:space="preserve">facilitate coordination of the different proceedings. </w:t>
      </w:r>
    </w:p>
    <w:p w14:paraId="25DC88EA" w14:textId="763BD914" w:rsidR="00D20715" w:rsidRDefault="00D20715"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insolvency agreement in Maxwell resulted </w:t>
      </w:r>
      <w:r w:rsidR="00F84655">
        <w:rPr>
          <w:rFonts w:ascii="Arial" w:hAnsi="Arial" w:cs="Arial"/>
          <w:color w:val="7B7B7B" w:themeColor="accent3" w:themeShade="BF"/>
          <w:sz w:val="22"/>
          <w:szCs w:val="22"/>
          <w:lang w:val="en-GB"/>
        </w:rPr>
        <w:t>in</w:t>
      </w:r>
      <w:r>
        <w:rPr>
          <w:rFonts w:ascii="Arial" w:hAnsi="Arial" w:cs="Arial"/>
          <w:color w:val="7B7B7B" w:themeColor="accent3" w:themeShade="BF"/>
          <w:sz w:val="22"/>
          <w:szCs w:val="22"/>
          <w:lang w:val="en-GB"/>
        </w:rPr>
        <w:t xml:space="preserve"> the </w:t>
      </w:r>
      <w:r w:rsidR="008A68D8">
        <w:rPr>
          <w:rFonts w:ascii="Arial" w:hAnsi="Arial" w:cs="Arial"/>
          <w:color w:val="7B7B7B" w:themeColor="accent3" w:themeShade="BF"/>
          <w:sz w:val="22"/>
          <w:szCs w:val="22"/>
          <w:lang w:val="en-GB"/>
        </w:rPr>
        <w:t>UK</w:t>
      </w:r>
      <w:r>
        <w:rPr>
          <w:rFonts w:ascii="Arial" w:hAnsi="Arial" w:cs="Arial"/>
          <w:color w:val="7B7B7B" w:themeColor="accent3" w:themeShade="BF"/>
          <w:sz w:val="22"/>
          <w:szCs w:val="22"/>
          <w:lang w:val="en-GB"/>
        </w:rPr>
        <w:t xml:space="preserve"> and US insolvency representatives </w:t>
      </w:r>
      <w:r w:rsidR="0067241C">
        <w:rPr>
          <w:rFonts w:ascii="Arial" w:hAnsi="Arial" w:cs="Arial"/>
          <w:color w:val="7B7B7B" w:themeColor="accent3" w:themeShade="BF"/>
          <w:sz w:val="22"/>
          <w:szCs w:val="22"/>
          <w:lang w:val="en-GB"/>
        </w:rPr>
        <w:t xml:space="preserve">performing in </w:t>
      </w:r>
      <w:r w:rsidR="00FD37EE">
        <w:rPr>
          <w:rFonts w:ascii="Arial" w:hAnsi="Arial" w:cs="Arial"/>
          <w:color w:val="7B7B7B" w:themeColor="accent3" w:themeShade="BF"/>
          <w:sz w:val="22"/>
          <w:szCs w:val="22"/>
          <w:lang w:val="en-GB"/>
        </w:rPr>
        <w:t>a manner such</w:t>
      </w:r>
      <w:r w:rsidR="0067241C">
        <w:rPr>
          <w:rFonts w:ascii="Arial" w:hAnsi="Arial" w:cs="Arial"/>
          <w:color w:val="7B7B7B" w:themeColor="accent3" w:themeShade="BF"/>
          <w:sz w:val="22"/>
          <w:szCs w:val="22"/>
          <w:lang w:val="en-GB"/>
        </w:rPr>
        <w:t xml:space="preserve"> that no conflict requiring </w:t>
      </w:r>
      <w:r w:rsidR="00DA2D19">
        <w:rPr>
          <w:rFonts w:ascii="Arial" w:hAnsi="Arial" w:cs="Arial"/>
          <w:color w:val="7B7B7B" w:themeColor="accent3" w:themeShade="BF"/>
          <w:sz w:val="22"/>
          <w:szCs w:val="22"/>
          <w:lang w:val="en-GB"/>
        </w:rPr>
        <w:t>Court resolution</w:t>
      </w:r>
      <w:r w:rsidR="0067241C">
        <w:rPr>
          <w:rFonts w:ascii="Arial" w:hAnsi="Arial" w:cs="Arial"/>
          <w:color w:val="7B7B7B" w:themeColor="accent3" w:themeShade="BF"/>
          <w:sz w:val="22"/>
          <w:szCs w:val="22"/>
          <w:lang w:val="en-GB"/>
        </w:rPr>
        <w:t xml:space="preserve"> arose. </w:t>
      </w:r>
    </w:p>
    <w:p w14:paraId="3F5E7CCB" w14:textId="7AF4369B" w:rsidR="00217B9F" w:rsidRPr="00205B31" w:rsidRDefault="00217B9F" w:rsidP="00B7193E">
      <w:pPr>
        <w:jc w:val="both"/>
        <w:rPr>
          <w:rFonts w:ascii="Arial" w:hAnsi="Arial" w:cs="Arial"/>
          <w:sz w:val="22"/>
          <w:szCs w:val="22"/>
          <w:lang w:val="en-GB"/>
        </w:rPr>
      </w:pPr>
      <w:r>
        <w:rPr>
          <w:rFonts w:ascii="Arial" w:hAnsi="Arial" w:cs="Arial"/>
          <w:color w:val="7B7B7B" w:themeColor="accent3" w:themeShade="BF"/>
          <w:sz w:val="22"/>
          <w:szCs w:val="22"/>
          <w:lang w:val="en-GB"/>
        </w:rPr>
        <w:t xml:space="preserve">An agreement was </w:t>
      </w:r>
      <w:r w:rsidR="00286264">
        <w:rPr>
          <w:rFonts w:ascii="Arial" w:hAnsi="Arial" w:cs="Arial"/>
          <w:color w:val="7B7B7B" w:themeColor="accent3" w:themeShade="BF"/>
          <w:sz w:val="22"/>
          <w:szCs w:val="22"/>
          <w:lang w:val="en-GB"/>
        </w:rPr>
        <w:t>made</w:t>
      </w:r>
      <w:r>
        <w:rPr>
          <w:rFonts w:ascii="Arial" w:hAnsi="Arial" w:cs="Arial"/>
          <w:color w:val="7B7B7B" w:themeColor="accent3" w:themeShade="BF"/>
          <w:sz w:val="22"/>
          <w:szCs w:val="22"/>
          <w:lang w:val="en-GB"/>
        </w:rPr>
        <w:t xml:space="preserve"> at the start </w:t>
      </w:r>
      <w:r w:rsidR="00286264">
        <w:rPr>
          <w:rFonts w:ascii="Arial" w:hAnsi="Arial" w:cs="Arial"/>
          <w:color w:val="7B7B7B" w:themeColor="accent3" w:themeShade="BF"/>
          <w:sz w:val="22"/>
          <w:szCs w:val="22"/>
          <w:lang w:val="en-GB"/>
        </w:rPr>
        <w:t>of the case to address issues of stabilization an</w:t>
      </w:r>
      <w:r w:rsidR="007A2C5F">
        <w:rPr>
          <w:rFonts w:ascii="Arial" w:hAnsi="Arial" w:cs="Arial"/>
          <w:color w:val="7B7B7B" w:themeColor="accent3" w:themeShade="BF"/>
          <w:sz w:val="22"/>
          <w:szCs w:val="22"/>
          <w:lang w:val="en-GB"/>
        </w:rPr>
        <w:t>d</w:t>
      </w:r>
      <w:r w:rsidR="00286264">
        <w:rPr>
          <w:rFonts w:ascii="Arial" w:hAnsi="Arial" w:cs="Arial"/>
          <w:color w:val="7B7B7B" w:themeColor="accent3" w:themeShade="BF"/>
          <w:sz w:val="22"/>
          <w:szCs w:val="22"/>
          <w:lang w:val="en-GB"/>
        </w:rPr>
        <w:t xml:space="preserve"> asset preservation, with a second agreement at the end to address creditors and closing of proceedings.</w:t>
      </w: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6BB09886" w14:textId="16CC41E2" w:rsidR="00366E59" w:rsidRDefault="00366E59" w:rsidP="00B7193E">
      <w:pPr>
        <w:jc w:val="both"/>
        <w:rPr>
          <w:rFonts w:ascii="Arial" w:hAnsi="Arial" w:cs="Arial"/>
          <w:color w:val="7B7B7B" w:themeColor="accent3" w:themeShade="BF"/>
          <w:sz w:val="22"/>
          <w:szCs w:val="22"/>
          <w:lang w:val="en-GB"/>
        </w:rPr>
      </w:pPr>
      <w:r w:rsidRPr="00366E59">
        <w:rPr>
          <w:rFonts w:ascii="Arial" w:hAnsi="Arial" w:cs="Arial"/>
          <w:color w:val="7B7B7B" w:themeColor="accent3" w:themeShade="BF"/>
          <w:sz w:val="22"/>
          <w:szCs w:val="22"/>
          <w:lang w:val="en-GB"/>
        </w:rPr>
        <w:t>Article 3 of</w:t>
      </w:r>
      <w:r w:rsidR="0085164F">
        <w:rPr>
          <w:rFonts w:ascii="Arial" w:hAnsi="Arial" w:cs="Arial"/>
          <w:color w:val="7B7B7B" w:themeColor="accent3" w:themeShade="BF"/>
          <w:sz w:val="22"/>
          <w:szCs w:val="22"/>
          <w:lang w:val="en-GB"/>
        </w:rPr>
        <w:t xml:space="preserve"> the</w:t>
      </w:r>
      <w:r w:rsidRPr="00366E59">
        <w:rPr>
          <w:rFonts w:ascii="Arial" w:hAnsi="Arial" w:cs="Arial"/>
          <w:color w:val="7B7B7B" w:themeColor="accent3" w:themeShade="BF"/>
          <w:sz w:val="22"/>
          <w:szCs w:val="22"/>
          <w:lang w:val="en-GB"/>
        </w:rPr>
        <w:t xml:space="preserve"> </w:t>
      </w:r>
      <w:r w:rsidR="005B3F73">
        <w:rPr>
          <w:rFonts w:ascii="Arial" w:hAnsi="Arial" w:cs="Arial"/>
          <w:color w:val="7B7B7B" w:themeColor="accent3" w:themeShade="BF"/>
          <w:sz w:val="22"/>
          <w:szCs w:val="22"/>
          <w:lang w:val="en-GB"/>
        </w:rPr>
        <w:t xml:space="preserve">European </w:t>
      </w:r>
      <w:r w:rsidRPr="00366E59">
        <w:rPr>
          <w:rFonts w:ascii="Arial" w:hAnsi="Arial" w:cs="Arial"/>
          <w:color w:val="7B7B7B" w:themeColor="accent3" w:themeShade="BF"/>
          <w:sz w:val="22"/>
          <w:szCs w:val="22"/>
          <w:lang w:val="en-GB"/>
        </w:rPr>
        <w:t>Insolvency Regulation</w:t>
      </w:r>
      <w:r w:rsidR="005B3F73" w:rsidRPr="005B3F73">
        <w:rPr>
          <w:rFonts w:ascii="Arial" w:hAnsi="Arial" w:cs="Arial"/>
          <w:color w:val="7B7B7B" w:themeColor="accent3" w:themeShade="BF"/>
          <w:sz w:val="22"/>
          <w:szCs w:val="22"/>
          <w:lang w:val="en-GB"/>
        </w:rPr>
        <w:t xml:space="preserve"> </w:t>
      </w:r>
      <w:r w:rsidR="005B3F73" w:rsidRPr="00366E59">
        <w:rPr>
          <w:rFonts w:ascii="Arial" w:hAnsi="Arial" w:cs="Arial"/>
          <w:color w:val="7B7B7B" w:themeColor="accent3" w:themeShade="BF"/>
          <w:sz w:val="22"/>
          <w:szCs w:val="22"/>
          <w:lang w:val="en-GB"/>
        </w:rPr>
        <w:t>Recast</w:t>
      </w:r>
      <w:r w:rsidR="005B3F73">
        <w:rPr>
          <w:rFonts w:ascii="Arial" w:hAnsi="Arial" w:cs="Arial"/>
          <w:color w:val="7B7B7B" w:themeColor="accent3" w:themeShade="BF"/>
          <w:sz w:val="22"/>
          <w:szCs w:val="22"/>
          <w:lang w:val="en-GB"/>
        </w:rPr>
        <w:t xml:space="preserve"> (</w:t>
      </w:r>
      <w:r w:rsidR="005B3F73" w:rsidRPr="005B3F73">
        <w:rPr>
          <w:rFonts w:ascii="Arial" w:hAnsi="Arial" w:cs="Arial"/>
          <w:b/>
          <w:bCs/>
          <w:color w:val="7B7B7B" w:themeColor="accent3" w:themeShade="BF"/>
          <w:sz w:val="22"/>
          <w:szCs w:val="22"/>
          <w:lang w:val="en-GB"/>
        </w:rPr>
        <w:t>EIR</w:t>
      </w:r>
      <w:r w:rsidR="005B3F73">
        <w:rPr>
          <w:rFonts w:ascii="Arial" w:hAnsi="Arial" w:cs="Arial"/>
          <w:color w:val="7B7B7B" w:themeColor="accent3" w:themeShade="BF"/>
          <w:sz w:val="22"/>
          <w:szCs w:val="22"/>
          <w:lang w:val="en-GB"/>
        </w:rPr>
        <w:t>)</w:t>
      </w:r>
      <w:r w:rsidRPr="00366E59">
        <w:rPr>
          <w:rFonts w:ascii="Arial" w:hAnsi="Arial" w:cs="Arial"/>
          <w:color w:val="7B7B7B" w:themeColor="accent3" w:themeShade="BF"/>
          <w:sz w:val="22"/>
          <w:szCs w:val="22"/>
          <w:lang w:val="en-GB"/>
        </w:rPr>
        <w:t xml:space="preserve"> </w:t>
      </w:r>
      <w:r w:rsidR="003C1E41">
        <w:rPr>
          <w:rFonts w:ascii="Arial" w:hAnsi="Arial" w:cs="Arial"/>
          <w:color w:val="7B7B7B" w:themeColor="accent3" w:themeShade="BF"/>
          <w:sz w:val="22"/>
          <w:szCs w:val="22"/>
          <w:lang w:val="en-GB"/>
        </w:rPr>
        <w:t>sets the</w:t>
      </w:r>
      <w:r w:rsidRPr="00366E59">
        <w:rPr>
          <w:rFonts w:ascii="Arial" w:hAnsi="Arial" w:cs="Arial"/>
          <w:color w:val="7B7B7B" w:themeColor="accent3" w:themeShade="BF"/>
          <w:sz w:val="22"/>
          <w:szCs w:val="22"/>
          <w:lang w:val="en-GB"/>
        </w:rPr>
        <w:t xml:space="preserve"> jurisdiction to open main insolvency proceedings State </w:t>
      </w:r>
      <w:r w:rsidR="003C1E41">
        <w:rPr>
          <w:rFonts w:ascii="Arial" w:hAnsi="Arial" w:cs="Arial"/>
          <w:color w:val="7B7B7B" w:themeColor="accent3" w:themeShade="BF"/>
          <w:sz w:val="22"/>
          <w:szCs w:val="22"/>
          <w:lang w:val="en-GB"/>
        </w:rPr>
        <w:t>where the</w:t>
      </w:r>
      <w:r w:rsidRPr="00366E59">
        <w:rPr>
          <w:rFonts w:ascii="Arial" w:hAnsi="Arial" w:cs="Arial"/>
          <w:color w:val="7B7B7B" w:themeColor="accent3" w:themeShade="BF"/>
          <w:sz w:val="22"/>
          <w:szCs w:val="22"/>
          <w:lang w:val="en-GB"/>
        </w:rPr>
        <w:t xml:space="preserve"> debtor has a centre of main interest</w:t>
      </w:r>
      <w:r w:rsidR="0085164F">
        <w:rPr>
          <w:rFonts w:ascii="Arial" w:hAnsi="Arial" w:cs="Arial"/>
          <w:color w:val="7B7B7B" w:themeColor="accent3" w:themeShade="BF"/>
          <w:sz w:val="22"/>
          <w:szCs w:val="22"/>
          <w:lang w:val="en-GB"/>
        </w:rPr>
        <w:t xml:space="preserve">. </w:t>
      </w:r>
      <w:r w:rsidRPr="00366E59">
        <w:rPr>
          <w:rFonts w:ascii="Arial" w:hAnsi="Arial" w:cs="Arial"/>
          <w:color w:val="7B7B7B" w:themeColor="accent3" w:themeShade="BF"/>
          <w:sz w:val="22"/>
          <w:szCs w:val="22"/>
          <w:lang w:val="en-GB"/>
        </w:rPr>
        <w:t xml:space="preserve">Article 19 </w:t>
      </w:r>
      <w:r w:rsidR="00567E85">
        <w:rPr>
          <w:rFonts w:ascii="Arial" w:hAnsi="Arial" w:cs="Arial"/>
          <w:color w:val="7B7B7B" w:themeColor="accent3" w:themeShade="BF"/>
          <w:sz w:val="22"/>
          <w:szCs w:val="22"/>
          <w:lang w:val="en-GB"/>
        </w:rPr>
        <w:t>sets out the</w:t>
      </w:r>
      <w:r w:rsidRPr="00366E59">
        <w:rPr>
          <w:rFonts w:ascii="Arial" w:hAnsi="Arial" w:cs="Arial"/>
          <w:color w:val="7B7B7B" w:themeColor="accent3" w:themeShade="BF"/>
          <w:sz w:val="22"/>
          <w:szCs w:val="22"/>
          <w:lang w:val="en-GB"/>
        </w:rPr>
        <w:t xml:space="preserve"> automatic recognition of these proceedings in all Member States. </w:t>
      </w:r>
      <w:r w:rsidR="00567E85">
        <w:rPr>
          <w:rFonts w:ascii="Arial" w:hAnsi="Arial" w:cs="Arial"/>
          <w:color w:val="7B7B7B" w:themeColor="accent3" w:themeShade="BF"/>
          <w:sz w:val="22"/>
          <w:szCs w:val="22"/>
          <w:lang w:val="en-GB"/>
        </w:rPr>
        <w:t>As such,</w:t>
      </w:r>
      <w:r w:rsidRPr="00366E59">
        <w:rPr>
          <w:rFonts w:ascii="Arial" w:hAnsi="Arial" w:cs="Arial"/>
          <w:color w:val="7B7B7B" w:themeColor="accent3" w:themeShade="BF"/>
          <w:sz w:val="22"/>
          <w:szCs w:val="22"/>
          <w:lang w:val="en-GB"/>
        </w:rPr>
        <w:t xml:space="preserve"> another </w:t>
      </w:r>
      <w:r w:rsidR="00567E85">
        <w:rPr>
          <w:rFonts w:ascii="Arial" w:hAnsi="Arial" w:cs="Arial"/>
          <w:color w:val="7B7B7B" w:themeColor="accent3" w:themeShade="BF"/>
          <w:sz w:val="22"/>
          <w:szCs w:val="22"/>
          <w:lang w:val="en-GB"/>
        </w:rPr>
        <w:t>EU</w:t>
      </w:r>
      <w:r w:rsidRPr="00366E59">
        <w:rPr>
          <w:rFonts w:ascii="Arial" w:hAnsi="Arial" w:cs="Arial"/>
          <w:color w:val="7B7B7B" w:themeColor="accent3" w:themeShade="BF"/>
          <w:sz w:val="22"/>
          <w:szCs w:val="22"/>
          <w:lang w:val="en-GB"/>
        </w:rPr>
        <w:t xml:space="preserve"> State </w:t>
      </w:r>
      <w:r w:rsidR="00567E85">
        <w:rPr>
          <w:rFonts w:ascii="Arial" w:hAnsi="Arial" w:cs="Arial"/>
          <w:color w:val="7B7B7B" w:themeColor="accent3" w:themeShade="BF"/>
          <w:sz w:val="22"/>
          <w:szCs w:val="22"/>
          <w:lang w:val="en-GB"/>
        </w:rPr>
        <w:t>may</w:t>
      </w:r>
      <w:r w:rsidRPr="00366E59">
        <w:rPr>
          <w:rFonts w:ascii="Arial" w:hAnsi="Arial" w:cs="Arial"/>
          <w:color w:val="7B7B7B" w:themeColor="accent3" w:themeShade="BF"/>
          <w:sz w:val="22"/>
          <w:szCs w:val="22"/>
          <w:lang w:val="en-GB"/>
        </w:rPr>
        <w:t xml:space="preserve"> only commence secondary insolvency proceedings against that debtor if it has a</w:t>
      </w:r>
      <w:r w:rsidR="00C95BDD">
        <w:rPr>
          <w:rFonts w:ascii="Arial" w:hAnsi="Arial" w:cs="Arial"/>
          <w:color w:val="7B7B7B" w:themeColor="accent3" w:themeShade="BF"/>
          <w:sz w:val="22"/>
          <w:szCs w:val="22"/>
          <w:lang w:val="en-GB"/>
        </w:rPr>
        <w:t xml:space="preserve"> presence </w:t>
      </w:r>
      <w:r w:rsidRPr="00366E59">
        <w:rPr>
          <w:rFonts w:ascii="Arial" w:hAnsi="Arial" w:cs="Arial"/>
          <w:color w:val="7B7B7B" w:themeColor="accent3" w:themeShade="BF"/>
          <w:sz w:val="22"/>
          <w:szCs w:val="22"/>
          <w:lang w:val="en-GB"/>
        </w:rPr>
        <w:t>in the jurisdiction of that Member State.</w:t>
      </w:r>
      <w:r>
        <w:rPr>
          <w:rFonts w:ascii="Arial" w:hAnsi="Arial" w:cs="Arial"/>
          <w:color w:val="7B7B7B" w:themeColor="accent3" w:themeShade="BF"/>
          <w:sz w:val="22"/>
          <w:szCs w:val="22"/>
          <w:lang w:val="en-GB"/>
        </w:rPr>
        <w:t xml:space="preserve"> </w:t>
      </w:r>
    </w:p>
    <w:p w14:paraId="4E65BE64" w14:textId="7631D9CB" w:rsidR="005B3F73" w:rsidRDefault="005B3F73" w:rsidP="00B7193E">
      <w:pPr>
        <w:jc w:val="both"/>
        <w:rPr>
          <w:rFonts w:ascii="Arial" w:hAnsi="Arial" w:cs="Arial"/>
          <w:color w:val="7B7B7B" w:themeColor="accent3" w:themeShade="BF"/>
          <w:sz w:val="22"/>
          <w:szCs w:val="22"/>
          <w:lang w:val="en-GB"/>
        </w:rPr>
      </w:pPr>
      <w:r w:rsidRPr="005B3F73">
        <w:rPr>
          <w:rFonts w:ascii="Arial" w:hAnsi="Arial" w:cs="Arial"/>
          <w:color w:val="7B7B7B" w:themeColor="accent3" w:themeShade="BF"/>
          <w:sz w:val="22"/>
          <w:szCs w:val="22"/>
          <w:lang w:val="en-GB"/>
        </w:rPr>
        <w:t xml:space="preserve">The proceedings subject to the </w:t>
      </w:r>
      <w:r>
        <w:rPr>
          <w:rFonts w:ascii="Arial" w:hAnsi="Arial" w:cs="Arial"/>
          <w:color w:val="7B7B7B" w:themeColor="accent3" w:themeShade="BF"/>
          <w:sz w:val="22"/>
          <w:szCs w:val="22"/>
          <w:lang w:val="en-GB"/>
        </w:rPr>
        <w:t>EIR</w:t>
      </w:r>
      <w:r w:rsidRPr="005B3F73">
        <w:rPr>
          <w:rFonts w:ascii="Arial" w:hAnsi="Arial" w:cs="Arial"/>
          <w:color w:val="7B7B7B" w:themeColor="accent3" w:themeShade="BF"/>
          <w:sz w:val="22"/>
          <w:szCs w:val="22"/>
          <w:lang w:val="en-GB"/>
        </w:rPr>
        <w:t xml:space="preserve"> are </w:t>
      </w:r>
      <w:r w:rsidR="00C95BDD">
        <w:rPr>
          <w:rFonts w:ascii="Arial" w:hAnsi="Arial" w:cs="Arial"/>
          <w:color w:val="7B7B7B" w:themeColor="accent3" w:themeShade="BF"/>
          <w:sz w:val="22"/>
          <w:szCs w:val="22"/>
          <w:lang w:val="en-GB"/>
        </w:rPr>
        <w:t xml:space="preserve">largely </w:t>
      </w:r>
      <w:r w:rsidRPr="005B3F73">
        <w:rPr>
          <w:rFonts w:ascii="Arial" w:hAnsi="Arial" w:cs="Arial"/>
          <w:color w:val="7B7B7B" w:themeColor="accent3" w:themeShade="BF"/>
          <w:sz w:val="22"/>
          <w:szCs w:val="22"/>
          <w:lang w:val="en-GB"/>
        </w:rPr>
        <w:t xml:space="preserve">governed, by the law of the State which opened the </w:t>
      </w:r>
      <w:r w:rsidR="00C95BDD">
        <w:rPr>
          <w:rFonts w:ascii="Arial" w:hAnsi="Arial" w:cs="Arial"/>
          <w:color w:val="7B7B7B" w:themeColor="accent3" w:themeShade="BF"/>
          <w:sz w:val="22"/>
          <w:szCs w:val="22"/>
          <w:lang w:val="en-GB"/>
        </w:rPr>
        <w:t xml:space="preserve">initial insolvency </w:t>
      </w:r>
      <w:r w:rsidRPr="005B3F73">
        <w:rPr>
          <w:rFonts w:ascii="Arial" w:hAnsi="Arial" w:cs="Arial"/>
          <w:color w:val="7B7B7B" w:themeColor="accent3" w:themeShade="BF"/>
          <w:sz w:val="22"/>
          <w:szCs w:val="22"/>
          <w:lang w:val="en-GB"/>
        </w:rPr>
        <w:t>proceedings.</w:t>
      </w:r>
    </w:p>
    <w:p w14:paraId="04270895" w14:textId="6880F213" w:rsidR="00045469" w:rsidRDefault="00045469" w:rsidP="00B7193E">
      <w:pPr>
        <w:jc w:val="both"/>
        <w:rPr>
          <w:rFonts w:ascii="Arial" w:hAnsi="Arial" w:cs="Arial"/>
          <w:color w:val="7B7B7B" w:themeColor="accent3" w:themeShade="BF"/>
          <w:sz w:val="22"/>
          <w:szCs w:val="22"/>
          <w:lang w:val="en-GB"/>
        </w:rPr>
      </w:pPr>
    </w:p>
    <w:p w14:paraId="0A289F80" w14:textId="4E5E09E4" w:rsidR="00682328" w:rsidRDefault="0004546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 would seek to understand </w:t>
      </w:r>
      <w:r w:rsidR="000D3CE0">
        <w:rPr>
          <w:rFonts w:ascii="Arial" w:hAnsi="Arial" w:cs="Arial"/>
          <w:color w:val="7B7B7B" w:themeColor="accent3" w:themeShade="BF"/>
          <w:sz w:val="22"/>
          <w:szCs w:val="22"/>
          <w:lang w:val="en-GB"/>
        </w:rPr>
        <w:t>under which entit</w:t>
      </w:r>
      <w:r w:rsidR="00682328">
        <w:rPr>
          <w:rFonts w:ascii="Arial" w:hAnsi="Arial" w:cs="Arial"/>
          <w:color w:val="7B7B7B" w:themeColor="accent3" w:themeShade="BF"/>
          <w:sz w:val="22"/>
          <w:szCs w:val="22"/>
          <w:lang w:val="en-GB"/>
        </w:rPr>
        <w:t>i</w:t>
      </w:r>
      <w:r w:rsidR="000D3CE0">
        <w:rPr>
          <w:rFonts w:ascii="Arial" w:hAnsi="Arial" w:cs="Arial"/>
          <w:color w:val="7B7B7B" w:themeColor="accent3" w:themeShade="BF"/>
          <w:sz w:val="22"/>
          <w:szCs w:val="22"/>
          <w:lang w:val="en-GB"/>
        </w:rPr>
        <w:t xml:space="preserve">es are the assets and liabilities of Rydell contained with specific reference to the </w:t>
      </w:r>
      <w:r w:rsidR="00682328">
        <w:rPr>
          <w:rFonts w:ascii="Arial" w:hAnsi="Arial" w:cs="Arial"/>
          <w:color w:val="7B7B7B" w:themeColor="accent3" w:themeShade="BF"/>
          <w:sz w:val="22"/>
          <w:szCs w:val="22"/>
          <w:lang w:val="en-GB"/>
        </w:rPr>
        <w:t xml:space="preserve">country of incorporation of the entities. </w:t>
      </w:r>
    </w:p>
    <w:p w14:paraId="08AE3D75" w14:textId="77777777" w:rsidR="00635A01" w:rsidRDefault="00635A01" w:rsidP="00B7193E">
      <w:pPr>
        <w:jc w:val="both"/>
        <w:rPr>
          <w:rFonts w:ascii="Arial" w:hAnsi="Arial" w:cs="Arial"/>
          <w:color w:val="7B7B7B" w:themeColor="accent3" w:themeShade="BF"/>
          <w:sz w:val="22"/>
          <w:szCs w:val="22"/>
          <w:lang w:val="en-GB"/>
        </w:rPr>
      </w:pPr>
    </w:p>
    <w:p w14:paraId="40D455B3" w14:textId="058161C7" w:rsidR="001118AD" w:rsidRPr="00205B31" w:rsidRDefault="001118AD" w:rsidP="00B7193E">
      <w:pPr>
        <w:jc w:val="both"/>
        <w:rPr>
          <w:rFonts w:ascii="Arial" w:hAnsi="Arial" w:cs="Arial"/>
          <w:sz w:val="22"/>
          <w:szCs w:val="22"/>
          <w:lang w:val="en-GB"/>
        </w:rPr>
      </w:pPr>
      <w:r>
        <w:rPr>
          <w:rFonts w:ascii="Arial" w:hAnsi="Arial" w:cs="Arial"/>
          <w:color w:val="7B7B7B" w:themeColor="accent3" w:themeShade="BF"/>
          <w:sz w:val="22"/>
          <w:szCs w:val="22"/>
          <w:lang w:val="en-GB"/>
        </w:rPr>
        <w:t xml:space="preserve">From 11pm on </w:t>
      </w:r>
      <w:r w:rsidR="00E05BDD">
        <w:rPr>
          <w:rFonts w:ascii="Arial" w:hAnsi="Arial" w:cs="Arial"/>
          <w:color w:val="7B7B7B" w:themeColor="accent3" w:themeShade="BF"/>
          <w:sz w:val="22"/>
          <w:szCs w:val="22"/>
          <w:lang w:val="en-GB"/>
        </w:rPr>
        <w:t xml:space="preserve">31 December 2020, the EIR </w:t>
      </w:r>
      <w:r w:rsidR="001E5894">
        <w:rPr>
          <w:rFonts w:ascii="Arial" w:hAnsi="Arial" w:cs="Arial"/>
          <w:color w:val="7B7B7B" w:themeColor="accent3" w:themeShade="BF"/>
          <w:sz w:val="22"/>
          <w:szCs w:val="22"/>
          <w:lang w:val="en-GB"/>
        </w:rPr>
        <w:t>no longer</w:t>
      </w:r>
      <w:r w:rsidR="00E05BDD">
        <w:rPr>
          <w:rFonts w:ascii="Arial" w:hAnsi="Arial" w:cs="Arial"/>
          <w:color w:val="7B7B7B" w:themeColor="accent3" w:themeShade="BF"/>
          <w:sz w:val="22"/>
          <w:szCs w:val="22"/>
          <w:lang w:val="en-GB"/>
        </w:rPr>
        <w:t xml:space="preserve"> appl</w:t>
      </w:r>
      <w:r w:rsidR="001E5894">
        <w:rPr>
          <w:rFonts w:ascii="Arial" w:hAnsi="Arial" w:cs="Arial"/>
          <w:color w:val="7B7B7B" w:themeColor="accent3" w:themeShade="BF"/>
          <w:sz w:val="22"/>
          <w:szCs w:val="22"/>
          <w:lang w:val="en-GB"/>
        </w:rPr>
        <w:t>ies</w:t>
      </w:r>
      <w:r w:rsidR="00E05BDD">
        <w:rPr>
          <w:rFonts w:ascii="Arial" w:hAnsi="Arial" w:cs="Arial"/>
          <w:color w:val="7B7B7B" w:themeColor="accent3" w:themeShade="BF"/>
          <w:sz w:val="22"/>
          <w:szCs w:val="22"/>
          <w:lang w:val="en-GB"/>
        </w:rPr>
        <w:t xml:space="preserve"> to the UK.</w:t>
      </w: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5C1F97E9" w14:textId="1BD4AB5C" w:rsidR="00987346" w:rsidRDefault="00987346" w:rsidP="00C45A03">
      <w:pPr>
        <w:jc w:val="both"/>
        <w:rPr>
          <w:rFonts w:ascii="Arial" w:hAnsi="Arial" w:cs="Arial"/>
          <w:sz w:val="22"/>
          <w:szCs w:val="22"/>
          <w:lang w:val="en-GB"/>
        </w:rPr>
      </w:pPr>
      <w:r>
        <w:rPr>
          <w:rFonts w:ascii="Arial" w:hAnsi="Arial" w:cs="Arial"/>
          <w:color w:val="7B7B7B" w:themeColor="accent3" w:themeShade="BF"/>
          <w:sz w:val="22"/>
          <w:szCs w:val="22"/>
          <w:lang w:val="en-GB"/>
        </w:rPr>
        <w:t xml:space="preserve">From 11pm on 31 December 2020, the EIR Recast </w:t>
      </w:r>
      <w:r w:rsidR="00B42149">
        <w:rPr>
          <w:rFonts w:ascii="Arial" w:hAnsi="Arial" w:cs="Arial"/>
          <w:color w:val="7B7B7B" w:themeColor="accent3" w:themeShade="BF"/>
          <w:sz w:val="22"/>
          <w:szCs w:val="22"/>
          <w:lang w:val="en-GB"/>
        </w:rPr>
        <w:t>no longer</w:t>
      </w:r>
      <w:r>
        <w:rPr>
          <w:rFonts w:ascii="Arial" w:hAnsi="Arial" w:cs="Arial"/>
          <w:color w:val="7B7B7B" w:themeColor="accent3" w:themeShade="BF"/>
          <w:sz w:val="22"/>
          <w:szCs w:val="22"/>
          <w:lang w:val="en-GB"/>
        </w:rPr>
        <w:t xml:space="preserve"> apply to the UK.</w:t>
      </w:r>
      <w:r>
        <w:rPr>
          <w:rFonts w:ascii="Arial" w:hAnsi="Arial" w:cs="Arial"/>
          <w:sz w:val="22"/>
          <w:szCs w:val="22"/>
          <w:lang w:val="en-GB"/>
        </w:rPr>
        <w:t xml:space="preserve"> </w:t>
      </w:r>
    </w:p>
    <w:p w14:paraId="5A0C7114" w14:textId="7BFCE8EE" w:rsidR="00C06AC6" w:rsidRPr="00C06AC6" w:rsidRDefault="00C06AC6" w:rsidP="00C06AC6">
      <w:pPr>
        <w:jc w:val="both"/>
        <w:rPr>
          <w:rFonts w:ascii="Arial" w:hAnsi="Arial" w:cs="Arial"/>
          <w:color w:val="7B7B7B" w:themeColor="accent3" w:themeShade="BF"/>
          <w:sz w:val="22"/>
          <w:szCs w:val="22"/>
          <w:lang w:val="en-GB"/>
        </w:rPr>
      </w:pPr>
      <w:r w:rsidRPr="00C06AC6">
        <w:rPr>
          <w:rFonts w:ascii="Arial" w:hAnsi="Arial" w:cs="Arial"/>
          <w:color w:val="7B7B7B" w:themeColor="accent3" w:themeShade="BF"/>
          <w:sz w:val="22"/>
          <w:szCs w:val="22"/>
          <w:lang w:val="en-GB"/>
        </w:rPr>
        <w:t>Exit Regulations</w:t>
      </w:r>
      <w:r w:rsidR="00182C87">
        <w:rPr>
          <w:rFonts w:ascii="Arial" w:hAnsi="Arial" w:cs="Arial"/>
          <w:color w:val="7B7B7B" w:themeColor="accent3" w:themeShade="BF"/>
          <w:sz w:val="22"/>
          <w:szCs w:val="22"/>
          <w:lang w:val="en-GB"/>
        </w:rPr>
        <w:t xml:space="preserve"> in relation to the EIR </w:t>
      </w:r>
      <w:r w:rsidRPr="00C06AC6">
        <w:rPr>
          <w:rFonts w:ascii="Arial" w:hAnsi="Arial" w:cs="Arial"/>
          <w:color w:val="7B7B7B" w:themeColor="accent3" w:themeShade="BF"/>
          <w:sz w:val="22"/>
          <w:szCs w:val="22"/>
          <w:lang w:val="en-GB"/>
        </w:rPr>
        <w:t xml:space="preserve">came into force on 31 December 2020 </w:t>
      </w:r>
      <w:r w:rsidR="00B42149">
        <w:rPr>
          <w:rFonts w:ascii="Arial" w:hAnsi="Arial" w:cs="Arial"/>
          <w:color w:val="7B7B7B" w:themeColor="accent3" w:themeShade="BF"/>
          <w:sz w:val="22"/>
          <w:szCs w:val="22"/>
          <w:lang w:val="en-GB"/>
        </w:rPr>
        <w:t xml:space="preserve">with the </w:t>
      </w:r>
      <w:r w:rsidR="001E5894">
        <w:rPr>
          <w:rFonts w:ascii="Arial" w:hAnsi="Arial" w:cs="Arial"/>
          <w:color w:val="7B7B7B" w:themeColor="accent3" w:themeShade="BF"/>
          <w:sz w:val="22"/>
          <w:szCs w:val="22"/>
          <w:lang w:val="en-GB"/>
        </w:rPr>
        <w:t>premise</w:t>
      </w:r>
      <w:r w:rsidR="00B42149">
        <w:rPr>
          <w:rFonts w:ascii="Arial" w:hAnsi="Arial" w:cs="Arial"/>
          <w:color w:val="7B7B7B" w:themeColor="accent3" w:themeShade="BF"/>
          <w:sz w:val="22"/>
          <w:szCs w:val="22"/>
          <w:lang w:val="en-GB"/>
        </w:rPr>
        <w:t xml:space="preserve"> </w:t>
      </w:r>
      <w:r w:rsidRPr="00C06AC6">
        <w:rPr>
          <w:rFonts w:ascii="Arial" w:hAnsi="Arial" w:cs="Arial"/>
          <w:color w:val="7B7B7B" w:themeColor="accent3" w:themeShade="BF"/>
          <w:sz w:val="22"/>
          <w:szCs w:val="22"/>
          <w:lang w:val="en-GB"/>
        </w:rPr>
        <w:t>to:</w:t>
      </w:r>
    </w:p>
    <w:p w14:paraId="00E355D0" w14:textId="65E4A17D" w:rsidR="00C06AC6" w:rsidRPr="00C6480D" w:rsidRDefault="00400C0B" w:rsidP="00C6480D">
      <w:pPr>
        <w:pStyle w:val="ListParagraph"/>
        <w:numPr>
          <w:ilvl w:val="0"/>
          <w:numId w:val="18"/>
        </w:numPr>
        <w:jc w:val="both"/>
        <w:rPr>
          <w:rFonts w:ascii="Arial" w:hAnsi="Arial" w:cs="Arial"/>
          <w:color w:val="7B7B7B" w:themeColor="accent3" w:themeShade="BF"/>
          <w:sz w:val="22"/>
          <w:szCs w:val="22"/>
          <w:lang w:val="en-GB"/>
        </w:rPr>
      </w:pPr>
      <w:r w:rsidRPr="00C6480D">
        <w:rPr>
          <w:rFonts w:ascii="Arial" w:hAnsi="Arial" w:cs="Arial"/>
          <w:color w:val="7B7B7B" w:themeColor="accent3" w:themeShade="BF"/>
          <w:sz w:val="22"/>
          <w:szCs w:val="22"/>
          <w:lang w:val="en-GB"/>
        </w:rPr>
        <w:t>R</w:t>
      </w:r>
      <w:r w:rsidR="00C06AC6" w:rsidRPr="00C6480D">
        <w:rPr>
          <w:rFonts w:ascii="Arial" w:hAnsi="Arial" w:cs="Arial"/>
          <w:color w:val="7B7B7B" w:themeColor="accent3" w:themeShade="BF"/>
          <w:sz w:val="22"/>
          <w:szCs w:val="22"/>
          <w:lang w:val="en-GB"/>
        </w:rPr>
        <w:t xml:space="preserve">einforce the position that the UK courts will largely continue to apply the </w:t>
      </w:r>
      <w:r w:rsidRPr="00C6480D">
        <w:rPr>
          <w:rFonts w:ascii="Arial" w:hAnsi="Arial" w:cs="Arial"/>
          <w:color w:val="7B7B7B" w:themeColor="accent3" w:themeShade="BF"/>
          <w:sz w:val="22"/>
          <w:szCs w:val="22"/>
          <w:lang w:val="en-GB"/>
        </w:rPr>
        <w:t>EIR</w:t>
      </w:r>
      <w:r w:rsidR="00C06AC6" w:rsidRPr="00C6480D">
        <w:rPr>
          <w:rFonts w:ascii="Arial" w:hAnsi="Arial" w:cs="Arial"/>
          <w:color w:val="7B7B7B" w:themeColor="accent3" w:themeShade="BF"/>
          <w:sz w:val="22"/>
          <w:szCs w:val="22"/>
          <w:lang w:val="en-GB"/>
        </w:rPr>
        <w:t xml:space="preserve"> to insolvencies opened prior to end of the transition period without any changes</w:t>
      </w:r>
      <w:r w:rsidR="00C6480D">
        <w:rPr>
          <w:rFonts w:ascii="Arial" w:hAnsi="Arial" w:cs="Arial"/>
          <w:color w:val="7B7B7B" w:themeColor="accent3" w:themeShade="BF"/>
          <w:sz w:val="22"/>
          <w:szCs w:val="22"/>
          <w:lang w:val="en-GB"/>
        </w:rPr>
        <w:t>.</w:t>
      </w:r>
    </w:p>
    <w:p w14:paraId="2C5FCFB3" w14:textId="258ADD0C" w:rsidR="00C06AC6" w:rsidRPr="00C6480D" w:rsidRDefault="00EF4F89" w:rsidP="00C6480D">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Give the</w:t>
      </w:r>
      <w:r w:rsidR="00C06AC6" w:rsidRPr="00C6480D">
        <w:rPr>
          <w:rFonts w:ascii="Arial" w:hAnsi="Arial" w:cs="Arial"/>
          <w:color w:val="7B7B7B" w:themeColor="accent3" w:themeShade="BF"/>
          <w:sz w:val="22"/>
          <w:szCs w:val="22"/>
          <w:lang w:val="en-GB"/>
        </w:rPr>
        <w:t xml:space="preserve"> UK courts</w:t>
      </w:r>
      <w:r>
        <w:rPr>
          <w:rFonts w:ascii="Arial" w:hAnsi="Arial" w:cs="Arial"/>
          <w:color w:val="7B7B7B" w:themeColor="accent3" w:themeShade="BF"/>
          <w:sz w:val="22"/>
          <w:szCs w:val="22"/>
          <w:lang w:val="en-GB"/>
        </w:rPr>
        <w:t xml:space="preserve"> power</w:t>
      </w:r>
      <w:r w:rsidR="00C06AC6" w:rsidRPr="00C6480D">
        <w:rPr>
          <w:rFonts w:ascii="Arial" w:hAnsi="Arial" w:cs="Arial"/>
          <w:color w:val="7B7B7B" w:themeColor="accent3" w:themeShade="BF"/>
          <w:sz w:val="22"/>
          <w:szCs w:val="22"/>
          <w:lang w:val="en-GB"/>
        </w:rPr>
        <w:t xml:space="preserve"> to open proceedings where</w:t>
      </w:r>
      <w:r>
        <w:rPr>
          <w:rFonts w:ascii="Arial" w:hAnsi="Arial" w:cs="Arial"/>
          <w:color w:val="7B7B7B" w:themeColor="accent3" w:themeShade="BF"/>
          <w:sz w:val="22"/>
          <w:szCs w:val="22"/>
          <w:lang w:val="en-GB"/>
        </w:rPr>
        <w:t xml:space="preserve"> </w:t>
      </w:r>
      <w:r w:rsidR="00C06AC6" w:rsidRPr="00C6480D">
        <w:rPr>
          <w:rFonts w:ascii="Arial" w:hAnsi="Arial" w:cs="Arial"/>
          <w:color w:val="7B7B7B" w:themeColor="accent3" w:themeShade="BF"/>
          <w:sz w:val="22"/>
          <w:szCs w:val="22"/>
          <w:lang w:val="en-GB"/>
        </w:rPr>
        <w:t xml:space="preserve">the debtor’s </w:t>
      </w:r>
      <w:r w:rsidR="00182C87">
        <w:rPr>
          <w:rFonts w:ascii="Arial" w:hAnsi="Arial" w:cs="Arial"/>
          <w:color w:val="7B7B7B" w:themeColor="accent3" w:themeShade="BF"/>
          <w:sz w:val="22"/>
          <w:szCs w:val="22"/>
          <w:lang w:val="en-GB"/>
        </w:rPr>
        <w:t>centre of main interest</w:t>
      </w:r>
      <w:r w:rsidR="00182C87" w:rsidRPr="00C6480D">
        <w:rPr>
          <w:rFonts w:ascii="Arial" w:hAnsi="Arial" w:cs="Arial"/>
          <w:color w:val="7B7B7B" w:themeColor="accent3" w:themeShade="BF"/>
          <w:sz w:val="22"/>
          <w:szCs w:val="22"/>
          <w:lang w:val="en-GB"/>
        </w:rPr>
        <w:t xml:space="preserve"> </w:t>
      </w:r>
      <w:r w:rsidR="00C06AC6" w:rsidRPr="00C6480D">
        <w:rPr>
          <w:rFonts w:ascii="Arial" w:hAnsi="Arial" w:cs="Arial"/>
          <w:color w:val="7B7B7B" w:themeColor="accent3" w:themeShade="BF"/>
          <w:sz w:val="22"/>
          <w:szCs w:val="22"/>
          <w:lang w:val="en-GB"/>
        </w:rPr>
        <w:t>is in the UK</w:t>
      </w:r>
      <w:r>
        <w:rPr>
          <w:rFonts w:ascii="Arial" w:hAnsi="Arial" w:cs="Arial"/>
          <w:color w:val="7B7B7B" w:themeColor="accent3" w:themeShade="BF"/>
          <w:sz w:val="22"/>
          <w:szCs w:val="22"/>
          <w:lang w:val="en-GB"/>
        </w:rPr>
        <w:t>,</w:t>
      </w:r>
      <w:r w:rsidR="00C06AC6" w:rsidRPr="00C6480D">
        <w:rPr>
          <w:rFonts w:ascii="Arial" w:hAnsi="Arial" w:cs="Arial"/>
          <w:color w:val="7B7B7B" w:themeColor="accent3" w:themeShade="BF"/>
          <w:sz w:val="22"/>
          <w:szCs w:val="22"/>
          <w:lang w:val="en-GB"/>
        </w:rPr>
        <w:t xml:space="preserve"> or the debtor has a</w:t>
      </w:r>
      <w:r>
        <w:rPr>
          <w:rFonts w:ascii="Arial" w:hAnsi="Arial" w:cs="Arial"/>
          <w:color w:val="7B7B7B" w:themeColor="accent3" w:themeShade="BF"/>
          <w:sz w:val="22"/>
          <w:szCs w:val="22"/>
          <w:lang w:val="en-GB"/>
        </w:rPr>
        <w:t xml:space="preserve"> presence </w:t>
      </w:r>
      <w:r w:rsidR="00C06AC6" w:rsidRPr="00C6480D">
        <w:rPr>
          <w:rFonts w:ascii="Arial" w:hAnsi="Arial" w:cs="Arial"/>
          <w:color w:val="7B7B7B" w:themeColor="accent3" w:themeShade="BF"/>
          <w:sz w:val="22"/>
          <w:szCs w:val="22"/>
          <w:lang w:val="en-GB"/>
        </w:rPr>
        <w:t xml:space="preserve">in the UK. In practice this opens the possibility of English insolvency proceedings in respect of EU companies without the need for a </w:t>
      </w:r>
      <w:r w:rsidR="00182C87">
        <w:rPr>
          <w:rFonts w:ascii="Arial" w:hAnsi="Arial" w:cs="Arial"/>
          <w:color w:val="7B7B7B" w:themeColor="accent3" w:themeShade="BF"/>
          <w:sz w:val="22"/>
          <w:szCs w:val="22"/>
          <w:lang w:val="en-GB"/>
        </w:rPr>
        <w:t>centre of main interest</w:t>
      </w:r>
      <w:r w:rsidR="00C06AC6" w:rsidRPr="00C6480D">
        <w:rPr>
          <w:rFonts w:ascii="Arial" w:hAnsi="Arial" w:cs="Arial"/>
          <w:color w:val="7B7B7B" w:themeColor="accent3" w:themeShade="BF"/>
          <w:sz w:val="22"/>
          <w:szCs w:val="22"/>
          <w:lang w:val="en-GB"/>
        </w:rPr>
        <w:t xml:space="preserve"> shift</w:t>
      </w:r>
      <w:r w:rsidR="00182C87">
        <w:rPr>
          <w:rFonts w:ascii="Arial" w:hAnsi="Arial" w:cs="Arial"/>
          <w:color w:val="7B7B7B" w:themeColor="accent3" w:themeShade="BF"/>
          <w:sz w:val="22"/>
          <w:szCs w:val="22"/>
          <w:lang w:val="en-GB"/>
        </w:rPr>
        <w:t>.</w:t>
      </w:r>
    </w:p>
    <w:p w14:paraId="009F8CA1" w14:textId="7E31079A" w:rsidR="00C06AC6" w:rsidRDefault="00C06AC6" w:rsidP="00C06AC6">
      <w:pPr>
        <w:jc w:val="both"/>
        <w:rPr>
          <w:rFonts w:ascii="Arial" w:hAnsi="Arial" w:cs="Arial"/>
          <w:color w:val="7B7B7B" w:themeColor="accent3" w:themeShade="BF"/>
          <w:sz w:val="22"/>
          <w:szCs w:val="22"/>
          <w:lang w:val="en-GB"/>
        </w:rPr>
      </w:pPr>
      <w:r w:rsidRPr="00C06AC6">
        <w:rPr>
          <w:rFonts w:ascii="Arial" w:hAnsi="Arial" w:cs="Arial"/>
          <w:color w:val="7B7B7B" w:themeColor="accent3" w:themeShade="BF"/>
          <w:sz w:val="22"/>
          <w:szCs w:val="22"/>
          <w:lang w:val="en-GB"/>
        </w:rPr>
        <w:lastRenderedPageBreak/>
        <w:t xml:space="preserve">The remainder of the Recast Insolvency Regulation has been </w:t>
      </w:r>
      <w:r w:rsidR="00CE49EA">
        <w:rPr>
          <w:rFonts w:ascii="Arial" w:hAnsi="Arial" w:cs="Arial"/>
          <w:color w:val="7B7B7B" w:themeColor="accent3" w:themeShade="BF"/>
          <w:sz w:val="22"/>
          <w:szCs w:val="22"/>
          <w:lang w:val="en-GB"/>
        </w:rPr>
        <w:t>rescinded</w:t>
      </w:r>
      <w:r w:rsidRPr="00C06AC6">
        <w:rPr>
          <w:rFonts w:ascii="Arial" w:hAnsi="Arial" w:cs="Arial"/>
          <w:color w:val="7B7B7B" w:themeColor="accent3" w:themeShade="BF"/>
          <w:sz w:val="22"/>
          <w:szCs w:val="22"/>
          <w:lang w:val="en-GB"/>
        </w:rPr>
        <w:t>. As such, insolvencies opened in the EU after the end of the transition</w:t>
      </w:r>
      <w:r w:rsidR="00CE49EA">
        <w:rPr>
          <w:rFonts w:ascii="Arial" w:hAnsi="Arial" w:cs="Arial"/>
          <w:color w:val="7B7B7B" w:themeColor="accent3" w:themeShade="BF"/>
          <w:sz w:val="22"/>
          <w:szCs w:val="22"/>
          <w:lang w:val="en-GB"/>
        </w:rPr>
        <w:t xml:space="preserve"> period </w:t>
      </w:r>
      <w:r w:rsidRPr="00C06AC6">
        <w:rPr>
          <w:rFonts w:ascii="Arial" w:hAnsi="Arial" w:cs="Arial"/>
          <w:color w:val="7B7B7B" w:themeColor="accent3" w:themeShade="BF"/>
          <w:sz w:val="22"/>
          <w:szCs w:val="22"/>
          <w:lang w:val="en-GB"/>
        </w:rPr>
        <w:t>will no</w:t>
      </w:r>
      <w:r w:rsidR="00CE49EA">
        <w:rPr>
          <w:rFonts w:ascii="Arial" w:hAnsi="Arial" w:cs="Arial"/>
          <w:color w:val="7B7B7B" w:themeColor="accent3" w:themeShade="BF"/>
          <w:sz w:val="22"/>
          <w:szCs w:val="22"/>
          <w:lang w:val="en-GB"/>
        </w:rPr>
        <w:t xml:space="preserve">t </w:t>
      </w:r>
      <w:r w:rsidRPr="00C06AC6">
        <w:rPr>
          <w:rFonts w:ascii="Arial" w:hAnsi="Arial" w:cs="Arial"/>
          <w:color w:val="7B7B7B" w:themeColor="accent3" w:themeShade="BF"/>
          <w:sz w:val="22"/>
          <w:szCs w:val="22"/>
          <w:lang w:val="en-GB"/>
        </w:rPr>
        <w:t xml:space="preserve">benefit from automatic recognition </w:t>
      </w:r>
      <w:r w:rsidR="00CE49EA">
        <w:rPr>
          <w:rFonts w:ascii="Arial" w:hAnsi="Arial" w:cs="Arial"/>
          <w:color w:val="7B7B7B" w:themeColor="accent3" w:themeShade="BF"/>
          <w:sz w:val="22"/>
          <w:szCs w:val="22"/>
          <w:lang w:val="en-GB"/>
        </w:rPr>
        <w:t xml:space="preserve">from the </w:t>
      </w:r>
      <w:r w:rsidRPr="00C06AC6">
        <w:rPr>
          <w:rFonts w:ascii="Arial" w:hAnsi="Arial" w:cs="Arial"/>
          <w:color w:val="7B7B7B" w:themeColor="accent3" w:themeShade="BF"/>
          <w:sz w:val="22"/>
          <w:szCs w:val="22"/>
          <w:lang w:val="en-GB"/>
        </w:rPr>
        <w:t>UK</w:t>
      </w:r>
      <w:r w:rsidR="00CE49EA">
        <w:rPr>
          <w:rFonts w:ascii="Arial" w:hAnsi="Arial" w:cs="Arial"/>
          <w:color w:val="7B7B7B" w:themeColor="accent3" w:themeShade="BF"/>
          <w:sz w:val="22"/>
          <w:szCs w:val="22"/>
          <w:lang w:val="en-GB"/>
        </w:rPr>
        <w:t xml:space="preserve"> Courts</w:t>
      </w:r>
      <w:r w:rsidRPr="00C06AC6">
        <w:rPr>
          <w:rFonts w:ascii="Arial" w:hAnsi="Arial" w:cs="Arial"/>
          <w:color w:val="7B7B7B" w:themeColor="accent3" w:themeShade="BF"/>
          <w:sz w:val="22"/>
          <w:szCs w:val="22"/>
          <w:lang w:val="en-GB"/>
        </w:rPr>
        <w:t>.</w:t>
      </w:r>
    </w:p>
    <w:p w14:paraId="4CED3EBC" w14:textId="77777777" w:rsidR="0042232B" w:rsidRDefault="0042232B" w:rsidP="00C06AC6">
      <w:pPr>
        <w:jc w:val="both"/>
        <w:rPr>
          <w:rFonts w:ascii="Arial" w:hAnsi="Arial" w:cs="Arial"/>
          <w:color w:val="7B7B7B" w:themeColor="accent3" w:themeShade="BF"/>
          <w:sz w:val="22"/>
          <w:szCs w:val="22"/>
          <w:lang w:val="en-GB"/>
        </w:rPr>
      </w:pPr>
    </w:p>
    <w:p w14:paraId="2D8647F6" w14:textId="5090519F" w:rsidR="0042232B" w:rsidRPr="00C06AC6" w:rsidRDefault="0042232B" w:rsidP="00C06AC6">
      <w:pPr>
        <w:jc w:val="both"/>
        <w:rPr>
          <w:rFonts w:ascii="Arial" w:hAnsi="Arial" w:cs="Arial"/>
          <w:color w:val="7B7B7B" w:themeColor="accent3" w:themeShade="BF"/>
          <w:sz w:val="22"/>
          <w:szCs w:val="22"/>
          <w:lang w:val="en-GB"/>
        </w:rPr>
      </w:pPr>
      <w:r w:rsidRPr="0042232B">
        <w:rPr>
          <w:rFonts w:ascii="Arial" w:hAnsi="Arial" w:cs="Arial"/>
          <w:color w:val="7B7B7B" w:themeColor="accent3" w:themeShade="BF"/>
          <w:sz w:val="22"/>
          <w:szCs w:val="22"/>
          <w:lang w:val="en-GB"/>
        </w:rPr>
        <w:t>Separate recognition applications will be needed by UK Insolvency Practitioners across each Member State where the debtors’ assets are situated</w:t>
      </w:r>
      <w:r w:rsidR="008A585C">
        <w:rPr>
          <w:rFonts w:ascii="Arial" w:hAnsi="Arial" w:cs="Arial"/>
          <w:color w:val="7B7B7B" w:themeColor="accent3" w:themeShade="BF"/>
          <w:sz w:val="22"/>
          <w:szCs w:val="22"/>
          <w:lang w:val="en-GB"/>
        </w:rPr>
        <w:t xml:space="preserve"> </w:t>
      </w:r>
      <w:r w:rsidR="0062777D">
        <w:rPr>
          <w:rFonts w:ascii="Arial" w:hAnsi="Arial" w:cs="Arial"/>
          <w:color w:val="7B7B7B" w:themeColor="accent3" w:themeShade="BF"/>
          <w:sz w:val="22"/>
          <w:szCs w:val="22"/>
          <w:lang w:val="en-GB"/>
        </w:rPr>
        <w:t>within EU Member States</w:t>
      </w:r>
      <w:r w:rsidRPr="0042232B">
        <w:rPr>
          <w:rFonts w:ascii="Arial" w:hAnsi="Arial" w:cs="Arial"/>
          <w:color w:val="7B7B7B" w:themeColor="accent3" w:themeShade="BF"/>
          <w:sz w:val="22"/>
          <w:szCs w:val="22"/>
          <w:lang w:val="en-GB"/>
        </w:rPr>
        <w:t>, whereas Insolvency Practitioners in EU Member States will have the advantage of a single application</w:t>
      </w:r>
      <w:r w:rsidR="0062777D">
        <w:rPr>
          <w:rFonts w:ascii="Arial" w:hAnsi="Arial" w:cs="Arial"/>
          <w:color w:val="7B7B7B" w:themeColor="accent3" w:themeShade="BF"/>
          <w:sz w:val="22"/>
          <w:szCs w:val="22"/>
          <w:lang w:val="en-GB"/>
        </w:rPr>
        <w:t xml:space="preserve"> </w:t>
      </w:r>
      <w:r w:rsidRPr="0042232B">
        <w:rPr>
          <w:rFonts w:ascii="Arial" w:hAnsi="Arial" w:cs="Arial"/>
          <w:color w:val="7B7B7B" w:themeColor="accent3" w:themeShade="BF"/>
          <w:sz w:val="22"/>
          <w:szCs w:val="22"/>
          <w:lang w:val="en-GB"/>
        </w:rPr>
        <w:t>in the UK.</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3CAE42BE" w14:textId="632B7AF5" w:rsidR="00015EE6" w:rsidRDefault="00DB29F5"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Recognition would be required </w:t>
      </w:r>
      <w:r w:rsidR="008B7296">
        <w:rPr>
          <w:rFonts w:ascii="Arial" w:hAnsi="Arial" w:cs="Arial"/>
          <w:color w:val="7B7B7B" w:themeColor="accent3" w:themeShade="BF"/>
          <w:sz w:val="22"/>
          <w:szCs w:val="22"/>
          <w:lang w:val="en-GB"/>
        </w:rPr>
        <w:t>to be granted to</w:t>
      </w:r>
      <w:r w:rsidR="00B51551">
        <w:rPr>
          <w:rFonts w:ascii="Arial" w:hAnsi="Arial" w:cs="Arial"/>
          <w:color w:val="7B7B7B" w:themeColor="accent3" w:themeShade="BF"/>
          <w:sz w:val="22"/>
          <w:szCs w:val="22"/>
          <w:lang w:val="en-GB"/>
        </w:rPr>
        <w:t xml:space="preserve"> UK insolvency practitioners across each member state in which </w:t>
      </w:r>
      <w:r w:rsidR="008B28CF">
        <w:rPr>
          <w:rFonts w:ascii="Arial" w:hAnsi="Arial" w:cs="Arial"/>
          <w:color w:val="7B7B7B" w:themeColor="accent3" w:themeShade="BF"/>
          <w:sz w:val="22"/>
          <w:szCs w:val="22"/>
          <w:lang w:val="en-GB"/>
        </w:rPr>
        <w:t xml:space="preserve">the debtor’s assets are situated. </w:t>
      </w:r>
    </w:p>
    <w:p w14:paraId="1618E3E5" w14:textId="0867639D" w:rsidR="006C30EB" w:rsidRDefault="006C30EB"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426 of the </w:t>
      </w:r>
      <w:r w:rsidR="006D1DE2">
        <w:rPr>
          <w:rFonts w:ascii="Arial" w:hAnsi="Arial" w:cs="Arial"/>
          <w:color w:val="7B7B7B" w:themeColor="accent3" w:themeShade="BF"/>
          <w:sz w:val="22"/>
          <w:szCs w:val="22"/>
          <w:lang w:val="en-GB"/>
        </w:rPr>
        <w:t xml:space="preserve">Insolvency Act 1986 </w:t>
      </w:r>
      <w:r w:rsidR="000E6D9B">
        <w:rPr>
          <w:rFonts w:ascii="Arial" w:hAnsi="Arial" w:cs="Arial"/>
          <w:color w:val="7B7B7B" w:themeColor="accent3" w:themeShade="BF"/>
          <w:sz w:val="22"/>
          <w:szCs w:val="22"/>
          <w:lang w:val="en-GB"/>
        </w:rPr>
        <w:t>would need to be considered and two court applications required</w:t>
      </w:r>
      <w:r w:rsidR="009958B6">
        <w:rPr>
          <w:rFonts w:ascii="Arial" w:hAnsi="Arial" w:cs="Arial"/>
          <w:color w:val="7B7B7B" w:themeColor="accent3" w:themeShade="BF"/>
          <w:sz w:val="22"/>
          <w:szCs w:val="22"/>
          <w:lang w:val="en-GB"/>
        </w:rPr>
        <w:t xml:space="preserve">. </w:t>
      </w:r>
    </w:p>
    <w:p w14:paraId="532B2F03" w14:textId="77777777" w:rsidR="00997073" w:rsidRDefault="00587573" w:rsidP="00015EE6">
      <w:pPr>
        <w:autoSpaceDE w:val="0"/>
        <w:autoSpaceDN w:val="0"/>
        <w:adjustRightInd w:val="0"/>
        <w:spacing w:line="276" w:lineRule="auto"/>
        <w:jc w:val="both"/>
        <w:rPr>
          <w:rFonts w:ascii="Arial" w:hAnsi="Arial" w:cs="Arial"/>
          <w:color w:val="7B7B7B" w:themeColor="accent3" w:themeShade="BF"/>
          <w:sz w:val="22"/>
          <w:szCs w:val="22"/>
          <w:lang w:val="en-GB"/>
        </w:rPr>
      </w:pPr>
      <w:r w:rsidRPr="009173DC">
        <w:rPr>
          <w:rFonts w:ascii="Arial" w:hAnsi="Arial" w:cs="Arial"/>
          <w:color w:val="7B7B7B" w:themeColor="accent3" w:themeShade="BF"/>
          <w:sz w:val="22"/>
          <w:szCs w:val="22"/>
          <w:lang w:val="en-GB"/>
        </w:rPr>
        <w:t xml:space="preserve">Section 221 of Insolvency Act 1986 </w:t>
      </w:r>
      <w:r w:rsidR="00E915B1" w:rsidRPr="009173DC">
        <w:rPr>
          <w:rFonts w:ascii="Arial" w:hAnsi="Arial" w:cs="Arial"/>
          <w:color w:val="7B7B7B" w:themeColor="accent3" w:themeShade="BF"/>
          <w:sz w:val="22"/>
          <w:szCs w:val="22"/>
          <w:lang w:val="en-GB"/>
        </w:rPr>
        <w:t>accommodates</w:t>
      </w:r>
      <w:r w:rsidR="00BE5716">
        <w:rPr>
          <w:rFonts w:ascii="Arial" w:hAnsi="Arial" w:cs="Arial"/>
          <w:color w:val="7B7B7B" w:themeColor="accent3" w:themeShade="BF"/>
          <w:sz w:val="22"/>
          <w:szCs w:val="22"/>
          <w:lang w:val="en-GB"/>
        </w:rPr>
        <w:t xml:space="preserve"> the </w:t>
      </w:r>
      <w:r w:rsidR="00E915B1">
        <w:rPr>
          <w:rFonts w:ascii="Arial" w:hAnsi="Arial" w:cs="Arial"/>
          <w:color w:val="7B7B7B" w:themeColor="accent3" w:themeShade="BF"/>
          <w:sz w:val="22"/>
          <w:szCs w:val="22"/>
          <w:lang w:val="en-GB"/>
        </w:rPr>
        <w:t>winding</w:t>
      </w:r>
      <w:r w:rsidR="00BE5716">
        <w:rPr>
          <w:rFonts w:ascii="Arial" w:hAnsi="Arial" w:cs="Arial"/>
          <w:color w:val="7B7B7B" w:themeColor="accent3" w:themeShade="BF"/>
          <w:sz w:val="22"/>
          <w:szCs w:val="22"/>
          <w:lang w:val="en-GB"/>
        </w:rPr>
        <w:t xml:space="preserve"> up of unregistered </w:t>
      </w:r>
      <w:r w:rsidR="00E915B1">
        <w:rPr>
          <w:rFonts w:ascii="Arial" w:hAnsi="Arial" w:cs="Arial"/>
          <w:color w:val="7B7B7B" w:themeColor="accent3" w:themeShade="BF"/>
          <w:sz w:val="22"/>
          <w:szCs w:val="22"/>
          <w:lang w:val="en-GB"/>
        </w:rPr>
        <w:t>companies</w:t>
      </w:r>
      <w:r w:rsidR="00E24238">
        <w:rPr>
          <w:rFonts w:ascii="Arial" w:hAnsi="Arial" w:cs="Arial"/>
          <w:color w:val="7B7B7B" w:themeColor="accent3" w:themeShade="BF"/>
          <w:sz w:val="22"/>
          <w:szCs w:val="22"/>
          <w:lang w:val="en-GB"/>
        </w:rPr>
        <w:t xml:space="preserve"> in the case the company cannot pay it’s debts, </w:t>
      </w:r>
      <w:r w:rsidR="0089791A">
        <w:rPr>
          <w:rFonts w:ascii="Arial" w:hAnsi="Arial" w:cs="Arial"/>
          <w:color w:val="7B7B7B" w:themeColor="accent3" w:themeShade="BF"/>
          <w:sz w:val="22"/>
          <w:szCs w:val="22"/>
          <w:lang w:val="en-GB"/>
        </w:rPr>
        <w:t xml:space="preserve">the Court decides it is just and equitable or </w:t>
      </w:r>
      <w:r w:rsidR="00436317">
        <w:rPr>
          <w:rFonts w:ascii="Arial" w:hAnsi="Arial" w:cs="Arial"/>
          <w:color w:val="7B7B7B" w:themeColor="accent3" w:themeShade="BF"/>
          <w:sz w:val="22"/>
          <w:szCs w:val="22"/>
          <w:lang w:val="en-GB"/>
        </w:rPr>
        <w:t xml:space="preserve">the company is dissolved. There are 3 principles behind the above which </w:t>
      </w:r>
      <w:r w:rsidR="00997073">
        <w:rPr>
          <w:rFonts w:ascii="Arial" w:hAnsi="Arial" w:cs="Arial"/>
          <w:color w:val="7B7B7B" w:themeColor="accent3" w:themeShade="BF"/>
          <w:sz w:val="22"/>
          <w:szCs w:val="22"/>
          <w:lang w:val="en-GB"/>
        </w:rPr>
        <w:t>are:</w:t>
      </w:r>
    </w:p>
    <w:p w14:paraId="497705E5" w14:textId="77777777" w:rsidR="007E474C" w:rsidRDefault="007E474C" w:rsidP="00997073">
      <w:pPr>
        <w:pStyle w:val="ListParagraph"/>
        <w:numPr>
          <w:ilvl w:val="0"/>
          <w:numId w:val="18"/>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must be sufficient connection to England and Wales;</w:t>
      </w:r>
    </w:p>
    <w:p w14:paraId="0D698144" w14:textId="5DAC78C5" w:rsidR="007E6244" w:rsidRDefault="007E474C" w:rsidP="00997073">
      <w:pPr>
        <w:pStyle w:val="ListParagraph"/>
        <w:numPr>
          <w:ilvl w:val="0"/>
          <w:numId w:val="18"/>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Reasonable benefit </w:t>
      </w:r>
      <w:r w:rsidR="007E6244">
        <w:rPr>
          <w:rFonts w:ascii="Arial" w:hAnsi="Arial" w:cs="Arial"/>
          <w:color w:val="7B7B7B" w:themeColor="accent3" w:themeShade="BF"/>
          <w:sz w:val="22"/>
          <w:szCs w:val="22"/>
          <w:lang w:val="en-GB"/>
        </w:rPr>
        <w:t xml:space="preserve">of </w:t>
      </w:r>
      <w:r w:rsidR="00AB3160">
        <w:rPr>
          <w:rFonts w:ascii="Arial" w:hAnsi="Arial" w:cs="Arial"/>
          <w:color w:val="7B7B7B" w:themeColor="accent3" w:themeShade="BF"/>
          <w:sz w:val="22"/>
          <w:szCs w:val="22"/>
          <w:lang w:val="en-GB"/>
        </w:rPr>
        <w:t>those</w:t>
      </w:r>
      <w:r w:rsidR="007E6244">
        <w:rPr>
          <w:rFonts w:ascii="Arial" w:hAnsi="Arial" w:cs="Arial"/>
          <w:color w:val="7B7B7B" w:themeColor="accent3" w:themeShade="BF"/>
          <w:sz w:val="22"/>
          <w:szCs w:val="22"/>
          <w:lang w:val="en-GB"/>
        </w:rPr>
        <w:t xml:space="preserve"> applying for the winding up order;</w:t>
      </w:r>
    </w:p>
    <w:p w14:paraId="0165309E" w14:textId="3EA592E4" w:rsidR="00587573" w:rsidRPr="00997073" w:rsidRDefault="007E6244" w:rsidP="00997073">
      <w:pPr>
        <w:pStyle w:val="ListParagraph"/>
        <w:numPr>
          <w:ilvl w:val="0"/>
          <w:numId w:val="18"/>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One or more persons </w:t>
      </w:r>
      <w:r w:rsidR="009173DC">
        <w:rPr>
          <w:rFonts w:ascii="Arial" w:hAnsi="Arial" w:cs="Arial"/>
          <w:color w:val="7B7B7B" w:themeColor="accent3" w:themeShade="BF"/>
          <w:sz w:val="22"/>
          <w:szCs w:val="22"/>
          <w:lang w:val="en-GB"/>
        </w:rPr>
        <w:t>interested in the distribution of assets of the company must be persons over whom the Court can apply jurisdiction.</w:t>
      </w:r>
      <w:r w:rsidR="00436317" w:rsidRPr="00997073">
        <w:rPr>
          <w:rFonts w:ascii="Arial" w:hAnsi="Arial" w:cs="Arial"/>
          <w:color w:val="7B7B7B" w:themeColor="accent3" w:themeShade="BF"/>
          <w:sz w:val="22"/>
          <w:szCs w:val="22"/>
          <w:lang w:val="en-GB"/>
        </w:rPr>
        <w:t xml:space="preserve"> </w:t>
      </w:r>
    </w:p>
    <w:p w14:paraId="332096A7" w14:textId="5E4481F8" w:rsidR="009958B6" w:rsidRPr="00205B31" w:rsidRDefault="009958B6" w:rsidP="00015EE6">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Common law principles still apply as well.</w:t>
      </w: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52FD1" w14:textId="77777777" w:rsidR="007902D7" w:rsidRDefault="007902D7" w:rsidP="00241B44">
      <w:r>
        <w:separator/>
      </w:r>
    </w:p>
  </w:endnote>
  <w:endnote w:type="continuationSeparator" w:id="0">
    <w:p w14:paraId="6B7C1363" w14:textId="77777777" w:rsidR="007902D7" w:rsidRDefault="007902D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3722B854" w:rsidR="006E1CB0" w:rsidRPr="0052732A" w:rsidRDefault="00CD4E5D" w:rsidP="00CD4E5D">
    <w:pPr>
      <w:pStyle w:val="Footer"/>
      <w:ind w:right="360"/>
      <w:rPr>
        <w:rFonts w:ascii="Arial" w:hAnsi="Arial" w:cs="Arial"/>
        <w:sz w:val="18"/>
        <w:szCs w:val="18"/>
      </w:rPr>
    </w:pPr>
    <w:r w:rsidRPr="0027368D">
      <w:rPr>
        <w:rFonts w:ascii="Arial" w:hAnsi="Arial" w:cs="Arial"/>
        <w:sz w:val="18"/>
        <w:szCs w:val="18"/>
      </w:rPr>
      <w:t>202122-440</w:t>
    </w:r>
    <w:r w:rsidRPr="00F44220">
      <w:rPr>
        <w:rFonts w:ascii="Arial" w:hAnsi="Arial" w:cs="Arial"/>
        <w:sz w:val="18"/>
        <w:szCs w:val="18"/>
      </w:rPr>
      <w:t>.assessment1</w:t>
    </w:r>
    <w:r>
      <w:rPr>
        <w:rFonts w:ascii="Arial" w:hAnsi="Arial" w:cs="Arial"/>
        <w:sz w:val="18"/>
        <w:szCs w:val="18"/>
      </w:rPr>
      <w:t>summative</w:t>
    </w:r>
    <w:r w:rsidRPr="00F44220">
      <w:rPr>
        <w:rFonts w:ascii="Arial" w:hAnsi="Arial" w:cs="Arial"/>
        <w:sz w:val="18"/>
        <w:szCs w:val="18"/>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DFAA9" w14:textId="77777777" w:rsidR="007902D7" w:rsidRDefault="007902D7" w:rsidP="00241B44">
      <w:r>
        <w:separator/>
      </w:r>
    </w:p>
  </w:footnote>
  <w:footnote w:type="continuationSeparator" w:id="0">
    <w:p w14:paraId="7C41F52E" w14:textId="77777777" w:rsidR="007902D7" w:rsidRDefault="007902D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510"/>
    <w:multiLevelType w:val="hybridMultilevel"/>
    <w:tmpl w:val="300A71EA"/>
    <w:lvl w:ilvl="0" w:tplc="DDC6A722">
      <w:start w:val="1"/>
      <w:numFmt w:val="lowerLetter"/>
      <w:lvlText w:val="(%1)"/>
      <w:lvlJc w:val="left"/>
      <w:pPr>
        <w:ind w:left="5322"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8C4FA1"/>
    <w:multiLevelType w:val="hybridMultilevel"/>
    <w:tmpl w:val="2FA65D02"/>
    <w:lvl w:ilvl="0" w:tplc="47DE710A">
      <w:start w:val="1"/>
      <w:numFmt w:val="decimal"/>
      <w:lvlText w:val="%1."/>
      <w:lvlJc w:val="left"/>
      <w:pPr>
        <w:ind w:left="720" w:hanging="360"/>
      </w:pPr>
      <w:rPr>
        <w:rFonts w:hint="default"/>
        <w:color w:val="7B7B7B" w:themeColor="accent3" w:themeShade="BF"/>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CC23C8D"/>
    <w:multiLevelType w:val="hybridMultilevel"/>
    <w:tmpl w:val="5212E98C"/>
    <w:lvl w:ilvl="0" w:tplc="EF7AD60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4"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9"/>
  </w:num>
  <w:num w:numId="2">
    <w:abstractNumId w:val="10"/>
  </w:num>
  <w:num w:numId="3">
    <w:abstractNumId w:val="17"/>
  </w:num>
  <w:num w:numId="4">
    <w:abstractNumId w:val="5"/>
  </w:num>
  <w:num w:numId="5">
    <w:abstractNumId w:val="2"/>
  </w:num>
  <w:num w:numId="6">
    <w:abstractNumId w:val="15"/>
  </w:num>
  <w:num w:numId="7">
    <w:abstractNumId w:val="3"/>
  </w:num>
  <w:num w:numId="8">
    <w:abstractNumId w:val="1"/>
  </w:num>
  <w:num w:numId="9">
    <w:abstractNumId w:val="0"/>
  </w:num>
  <w:num w:numId="10">
    <w:abstractNumId w:val="7"/>
  </w:num>
  <w:num w:numId="11">
    <w:abstractNumId w:val="12"/>
  </w:num>
  <w:num w:numId="12">
    <w:abstractNumId w:val="16"/>
  </w:num>
  <w:num w:numId="13">
    <w:abstractNumId w:val="13"/>
  </w:num>
  <w:num w:numId="14">
    <w:abstractNumId w:val="8"/>
  </w:num>
  <w:num w:numId="15">
    <w:abstractNumId w:val="11"/>
  </w:num>
  <w:num w:numId="16">
    <w:abstractNumId w:val="14"/>
  </w:num>
  <w:num w:numId="17">
    <w:abstractNumId w:val="4"/>
  </w:num>
  <w:num w:numId="1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469"/>
    <w:rsid w:val="00045904"/>
    <w:rsid w:val="00045DC7"/>
    <w:rsid w:val="00046789"/>
    <w:rsid w:val="000521C4"/>
    <w:rsid w:val="00052A5E"/>
    <w:rsid w:val="00054EC2"/>
    <w:rsid w:val="00055EB9"/>
    <w:rsid w:val="000609C7"/>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6BB0"/>
    <w:rsid w:val="000A74CA"/>
    <w:rsid w:val="000B1AFE"/>
    <w:rsid w:val="000B5B93"/>
    <w:rsid w:val="000B5FF1"/>
    <w:rsid w:val="000B609F"/>
    <w:rsid w:val="000D3CE0"/>
    <w:rsid w:val="000D55A8"/>
    <w:rsid w:val="000D57BE"/>
    <w:rsid w:val="000D6876"/>
    <w:rsid w:val="000E0165"/>
    <w:rsid w:val="000E12F6"/>
    <w:rsid w:val="000E3A82"/>
    <w:rsid w:val="000E3C5A"/>
    <w:rsid w:val="000E407C"/>
    <w:rsid w:val="000E4841"/>
    <w:rsid w:val="000E5CB4"/>
    <w:rsid w:val="000E6D9B"/>
    <w:rsid w:val="000E730C"/>
    <w:rsid w:val="000F0DC0"/>
    <w:rsid w:val="000F0FFF"/>
    <w:rsid w:val="000F1677"/>
    <w:rsid w:val="000F1F71"/>
    <w:rsid w:val="000F3D6C"/>
    <w:rsid w:val="000F58B0"/>
    <w:rsid w:val="00100A77"/>
    <w:rsid w:val="00101707"/>
    <w:rsid w:val="0010171F"/>
    <w:rsid w:val="00105CBD"/>
    <w:rsid w:val="001107F2"/>
    <w:rsid w:val="00110E0C"/>
    <w:rsid w:val="001118AD"/>
    <w:rsid w:val="001131C6"/>
    <w:rsid w:val="0011473D"/>
    <w:rsid w:val="00115C85"/>
    <w:rsid w:val="0011619D"/>
    <w:rsid w:val="0012303D"/>
    <w:rsid w:val="00123855"/>
    <w:rsid w:val="00124B70"/>
    <w:rsid w:val="00125A7C"/>
    <w:rsid w:val="00126A4D"/>
    <w:rsid w:val="00130A16"/>
    <w:rsid w:val="00131D42"/>
    <w:rsid w:val="0013278B"/>
    <w:rsid w:val="00135FFC"/>
    <w:rsid w:val="00140195"/>
    <w:rsid w:val="0014171F"/>
    <w:rsid w:val="0014622C"/>
    <w:rsid w:val="00150F6C"/>
    <w:rsid w:val="00152348"/>
    <w:rsid w:val="0015328F"/>
    <w:rsid w:val="0015456D"/>
    <w:rsid w:val="00161F1B"/>
    <w:rsid w:val="001620AF"/>
    <w:rsid w:val="00162829"/>
    <w:rsid w:val="0016472D"/>
    <w:rsid w:val="00164B28"/>
    <w:rsid w:val="001677CC"/>
    <w:rsid w:val="00173647"/>
    <w:rsid w:val="001774EC"/>
    <w:rsid w:val="00177653"/>
    <w:rsid w:val="00180548"/>
    <w:rsid w:val="00180AC4"/>
    <w:rsid w:val="00180B1E"/>
    <w:rsid w:val="00180CCE"/>
    <w:rsid w:val="00181438"/>
    <w:rsid w:val="0018267A"/>
    <w:rsid w:val="00182779"/>
    <w:rsid w:val="00182C87"/>
    <w:rsid w:val="001830DF"/>
    <w:rsid w:val="001833C2"/>
    <w:rsid w:val="00193AB3"/>
    <w:rsid w:val="001966D9"/>
    <w:rsid w:val="00197963"/>
    <w:rsid w:val="001A620B"/>
    <w:rsid w:val="001A7E9A"/>
    <w:rsid w:val="001B0F70"/>
    <w:rsid w:val="001B5016"/>
    <w:rsid w:val="001B6CEE"/>
    <w:rsid w:val="001C15D6"/>
    <w:rsid w:val="001C45FC"/>
    <w:rsid w:val="001C594A"/>
    <w:rsid w:val="001D1BF7"/>
    <w:rsid w:val="001D4862"/>
    <w:rsid w:val="001D7EF2"/>
    <w:rsid w:val="001E1FB4"/>
    <w:rsid w:val="001E23FD"/>
    <w:rsid w:val="001E25B9"/>
    <w:rsid w:val="001E392F"/>
    <w:rsid w:val="001E49E0"/>
    <w:rsid w:val="001E5894"/>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17B9F"/>
    <w:rsid w:val="00217E02"/>
    <w:rsid w:val="00221E5D"/>
    <w:rsid w:val="00223780"/>
    <w:rsid w:val="0022702B"/>
    <w:rsid w:val="0022719C"/>
    <w:rsid w:val="002362AB"/>
    <w:rsid w:val="00236CEE"/>
    <w:rsid w:val="002400DB"/>
    <w:rsid w:val="002406A4"/>
    <w:rsid w:val="0024116D"/>
    <w:rsid w:val="00241B44"/>
    <w:rsid w:val="00245EFB"/>
    <w:rsid w:val="0025189F"/>
    <w:rsid w:val="002529D2"/>
    <w:rsid w:val="0025386E"/>
    <w:rsid w:val="00254BA7"/>
    <w:rsid w:val="00257958"/>
    <w:rsid w:val="002638B0"/>
    <w:rsid w:val="00264CC8"/>
    <w:rsid w:val="0026510C"/>
    <w:rsid w:val="0026647A"/>
    <w:rsid w:val="002668D3"/>
    <w:rsid w:val="00266F17"/>
    <w:rsid w:val="002672D0"/>
    <w:rsid w:val="0027242B"/>
    <w:rsid w:val="0027299F"/>
    <w:rsid w:val="00275182"/>
    <w:rsid w:val="00275946"/>
    <w:rsid w:val="00281427"/>
    <w:rsid w:val="00284EBE"/>
    <w:rsid w:val="00286264"/>
    <w:rsid w:val="00286720"/>
    <w:rsid w:val="002872E1"/>
    <w:rsid w:val="00287B2E"/>
    <w:rsid w:val="00287D4D"/>
    <w:rsid w:val="00290116"/>
    <w:rsid w:val="0029433F"/>
    <w:rsid w:val="00294829"/>
    <w:rsid w:val="00295742"/>
    <w:rsid w:val="002965AD"/>
    <w:rsid w:val="0029690F"/>
    <w:rsid w:val="002A2A60"/>
    <w:rsid w:val="002A3815"/>
    <w:rsid w:val="002A6646"/>
    <w:rsid w:val="002A6A07"/>
    <w:rsid w:val="002B05CE"/>
    <w:rsid w:val="002B1C45"/>
    <w:rsid w:val="002B2970"/>
    <w:rsid w:val="002C1227"/>
    <w:rsid w:val="002C13C8"/>
    <w:rsid w:val="002C259C"/>
    <w:rsid w:val="002C3547"/>
    <w:rsid w:val="002D0021"/>
    <w:rsid w:val="002D10A3"/>
    <w:rsid w:val="002D295D"/>
    <w:rsid w:val="002D3473"/>
    <w:rsid w:val="002E37B7"/>
    <w:rsid w:val="002E4641"/>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51AE"/>
    <w:rsid w:val="00326292"/>
    <w:rsid w:val="00326415"/>
    <w:rsid w:val="00330937"/>
    <w:rsid w:val="00330F31"/>
    <w:rsid w:val="003326F0"/>
    <w:rsid w:val="00334648"/>
    <w:rsid w:val="00336CA6"/>
    <w:rsid w:val="0033768C"/>
    <w:rsid w:val="00337938"/>
    <w:rsid w:val="00340769"/>
    <w:rsid w:val="00341A65"/>
    <w:rsid w:val="00341AA6"/>
    <w:rsid w:val="00342E57"/>
    <w:rsid w:val="003505A0"/>
    <w:rsid w:val="003521E3"/>
    <w:rsid w:val="00355B57"/>
    <w:rsid w:val="00361A0A"/>
    <w:rsid w:val="00361DF9"/>
    <w:rsid w:val="0036565C"/>
    <w:rsid w:val="0036625E"/>
    <w:rsid w:val="00366E59"/>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7F1"/>
    <w:rsid w:val="003979A3"/>
    <w:rsid w:val="00397D3A"/>
    <w:rsid w:val="003A051E"/>
    <w:rsid w:val="003A0BBE"/>
    <w:rsid w:val="003A2448"/>
    <w:rsid w:val="003A3128"/>
    <w:rsid w:val="003A60FF"/>
    <w:rsid w:val="003A696A"/>
    <w:rsid w:val="003B170F"/>
    <w:rsid w:val="003B2E74"/>
    <w:rsid w:val="003B3C5F"/>
    <w:rsid w:val="003B5E63"/>
    <w:rsid w:val="003C1451"/>
    <w:rsid w:val="003C1E41"/>
    <w:rsid w:val="003C2017"/>
    <w:rsid w:val="003C4471"/>
    <w:rsid w:val="003D0A6D"/>
    <w:rsid w:val="003D0BEF"/>
    <w:rsid w:val="003D100A"/>
    <w:rsid w:val="003D3045"/>
    <w:rsid w:val="003D4300"/>
    <w:rsid w:val="003D43D2"/>
    <w:rsid w:val="003D69D4"/>
    <w:rsid w:val="003D6AC4"/>
    <w:rsid w:val="003E064D"/>
    <w:rsid w:val="003E0B16"/>
    <w:rsid w:val="003E2D1B"/>
    <w:rsid w:val="003E67D1"/>
    <w:rsid w:val="003E76B5"/>
    <w:rsid w:val="003E7A69"/>
    <w:rsid w:val="003F655E"/>
    <w:rsid w:val="003F74D9"/>
    <w:rsid w:val="00400C0B"/>
    <w:rsid w:val="00404936"/>
    <w:rsid w:val="00404EF7"/>
    <w:rsid w:val="00405DC1"/>
    <w:rsid w:val="00414BF9"/>
    <w:rsid w:val="00415DFF"/>
    <w:rsid w:val="00415F1F"/>
    <w:rsid w:val="0042108F"/>
    <w:rsid w:val="004214D4"/>
    <w:rsid w:val="0042232B"/>
    <w:rsid w:val="00426969"/>
    <w:rsid w:val="00426B64"/>
    <w:rsid w:val="00430FED"/>
    <w:rsid w:val="00434A8C"/>
    <w:rsid w:val="00436317"/>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66240"/>
    <w:rsid w:val="00470A63"/>
    <w:rsid w:val="00470C55"/>
    <w:rsid w:val="004715C1"/>
    <w:rsid w:val="004731F4"/>
    <w:rsid w:val="0047708F"/>
    <w:rsid w:val="00481FC8"/>
    <w:rsid w:val="00482FE3"/>
    <w:rsid w:val="00485EA5"/>
    <w:rsid w:val="00486065"/>
    <w:rsid w:val="00486776"/>
    <w:rsid w:val="004868BB"/>
    <w:rsid w:val="00491675"/>
    <w:rsid w:val="00493855"/>
    <w:rsid w:val="004967CF"/>
    <w:rsid w:val="004973B9"/>
    <w:rsid w:val="00497558"/>
    <w:rsid w:val="00497CF9"/>
    <w:rsid w:val="004A57DD"/>
    <w:rsid w:val="004A7B51"/>
    <w:rsid w:val="004A7D71"/>
    <w:rsid w:val="004A7EF3"/>
    <w:rsid w:val="004B0EBE"/>
    <w:rsid w:val="004B10C5"/>
    <w:rsid w:val="004B11FD"/>
    <w:rsid w:val="004B23A2"/>
    <w:rsid w:val="004B25E4"/>
    <w:rsid w:val="004B428D"/>
    <w:rsid w:val="004B607C"/>
    <w:rsid w:val="004B6599"/>
    <w:rsid w:val="004C1DA6"/>
    <w:rsid w:val="004C4023"/>
    <w:rsid w:val="004C527B"/>
    <w:rsid w:val="004C5E4F"/>
    <w:rsid w:val="004C7030"/>
    <w:rsid w:val="004D1809"/>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0C0"/>
    <w:rsid w:val="0050156C"/>
    <w:rsid w:val="005040FD"/>
    <w:rsid w:val="005059A4"/>
    <w:rsid w:val="00511DF1"/>
    <w:rsid w:val="00515756"/>
    <w:rsid w:val="00515F63"/>
    <w:rsid w:val="005177FE"/>
    <w:rsid w:val="00517EF7"/>
    <w:rsid w:val="0052263B"/>
    <w:rsid w:val="00524728"/>
    <w:rsid w:val="00525459"/>
    <w:rsid w:val="00525C99"/>
    <w:rsid w:val="0052732A"/>
    <w:rsid w:val="00530010"/>
    <w:rsid w:val="00530CA0"/>
    <w:rsid w:val="00532283"/>
    <w:rsid w:val="005323A7"/>
    <w:rsid w:val="005331CA"/>
    <w:rsid w:val="0053523A"/>
    <w:rsid w:val="00537970"/>
    <w:rsid w:val="00540958"/>
    <w:rsid w:val="00540E3A"/>
    <w:rsid w:val="00542E08"/>
    <w:rsid w:val="005433D7"/>
    <w:rsid w:val="00543941"/>
    <w:rsid w:val="00544127"/>
    <w:rsid w:val="0054651B"/>
    <w:rsid w:val="005508BB"/>
    <w:rsid w:val="00553EB2"/>
    <w:rsid w:val="00556B22"/>
    <w:rsid w:val="00560534"/>
    <w:rsid w:val="0056391B"/>
    <w:rsid w:val="005650E2"/>
    <w:rsid w:val="00566781"/>
    <w:rsid w:val="00566D80"/>
    <w:rsid w:val="00567AD7"/>
    <w:rsid w:val="00567E85"/>
    <w:rsid w:val="005716C3"/>
    <w:rsid w:val="00573594"/>
    <w:rsid w:val="00575B2D"/>
    <w:rsid w:val="00576106"/>
    <w:rsid w:val="005800D0"/>
    <w:rsid w:val="005833D0"/>
    <w:rsid w:val="005846F3"/>
    <w:rsid w:val="0058622F"/>
    <w:rsid w:val="005865D6"/>
    <w:rsid w:val="00587573"/>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6FA"/>
    <w:rsid w:val="005A5ACB"/>
    <w:rsid w:val="005A726D"/>
    <w:rsid w:val="005B2AA0"/>
    <w:rsid w:val="005B3F73"/>
    <w:rsid w:val="005B503A"/>
    <w:rsid w:val="005B67AC"/>
    <w:rsid w:val="005C01B0"/>
    <w:rsid w:val="005C2790"/>
    <w:rsid w:val="005C36E9"/>
    <w:rsid w:val="005C3B3A"/>
    <w:rsid w:val="005C6778"/>
    <w:rsid w:val="005D0511"/>
    <w:rsid w:val="005D0B2A"/>
    <w:rsid w:val="005D3437"/>
    <w:rsid w:val="005D43E0"/>
    <w:rsid w:val="005D58A3"/>
    <w:rsid w:val="005E1B79"/>
    <w:rsid w:val="005E1EA8"/>
    <w:rsid w:val="005E5E93"/>
    <w:rsid w:val="005E605E"/>
    <w:rsid w:val="005E645E"/>
    <w:rsid w:val="005F026D"/>
    <w:rsid w:val="005F244F"/>
    <w:rsid w:val="005F2D0B"/>
    <w:rsid w:val="005F453F"/>
    <w:rsid w:val="005F4B31"/>
    <w:rsid w:val="005F5449"/>
    <w:rsid w:val="005F6059"/>
    <w:rsid w:val="0060397D"/>
    <w:rsid w:val="00607ED9"/>
    <w:rsid w:val="00610388"/>
    <w:rsid w:val="00612092"/>
    <w:rsid w:val="00612CA5"/>
    <w:rsid w:val="006153EC"/>
    <w:rsid w:val="00621A17"/>
    <w:rsid w:val="00626E5A"/>
    <w:rsid w:val="0062777D"/>
    <w:rsid w:val="00627CC9"/>
    <w:rsid w:val="00627E7B"/>
    <w:rsid w:val="00630542"/>
    <w:rsid w:val="00630727"/>
    <w:rsid w:val="00631E7B"/>
    <w:rsid w:val="00632E44"/>
    <w:rsid w:val="0063316D"/>
    <w:rsid w:val="00633DC9"/>
    <w:rsid w:val="00634622"/>
    <w:rsid w:val="00635A01"/>
    <w:rsid w:val="0063649E"/>
    <w:rsid w:val="00636808"/>
    <w:rsid w:val="00636FC2"/>
    <w:rsid w:val="0064043F"/>
    <w:rsid w:val="00641515"/>
    <w:rsid w:val="00643ABE"/>
    <w:rsid w:val="006469B2"/>
    <w:rsid w:val="0065181D"/>
    <w:rsid w:val="006521CD"/>
    <w:rsid w:val="00652A22"/>
    <w:rsid w:val="00653584"/>
    <w:rsid w:val="00654C2F"/>
    <w:rsid w:val="00655438"/>
    <w:rsid w:val="00657087"/>
    <w:rsid w:val="0065715A"/>
    <w:rsid w:val="006661EF"/>
    <w:rsid w:val="0067241C"/>
    <w:rsid w:val="006746CB"/>
    <w:rsid w:val="00677AEB"/>
    <w:rsid w:val="00680EF2"/>
    <w:rsid w:val="006812FE"/>
    <w:rsid w:val="00682328"/>
    <w:rsid w:val="00682A3E"/>
    <w:rsid w:val="006850AE"/>
    <w:rsid w:val="00686C53"/>
    <w:rsid w:val="00687235"/>
    <w:rsid w:val="00687A1D"/>
    <w:rsid w:val="00694440"/>
    <w:rsid w:val="00697EA1"/>
    <w:rsid w:val="006A2646"/>
    <w:rsid w:val="006A6530"/>
    <w:rsid w:val="006A695F"/>
    <w:rsid w:val="006A6D1D"/>
    <w:rsid w:val="006B2893"/>
    <w:rsid w:val="006B435A"/>
    <w:rsid w:val="006B4C64"/>
    <w:rsid w:val="006B5AE8"/>
    <w:rsid w:val="006C30EB"/>
    <w:rsid w:val="006D0529"/>
    <w:rsid w:val="006D1DE2"/>
    <w:rsid w:val="006D564C"/>
    <w:rsid w:val="006D5BC1"/>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62D9"/>
    <w:rsid w:val="00751986"/>
    <w:rsid w:val="0075428A"/>
    <w:rsid w:val="00756ABD"/>
    <w:rsid w:val="007576A3"/>
    <w:rsid w:val="00757AC4"/>
    <w:rsid w:val="007603F5"/>
    <w:rsid w:val="00760A70"/>
    <w:rsid w:val="0076181C"/>
    <w:rsid w:val="00764DB0"/>
    <w:rsid w:val="007650AF"/>
    <w:rsid w:val="007671EB"/>
    <w:rsid w:val="0076764D"/>
    <w:rsid w:val="0076766F"/>
    <w:rsid w:val="00770DF5"/>
    <w:rsid w:val="00771B38"/>
    <w:rsid w:val="0077498C"/>
    <w:rsid w:val="00777070"/>
    <w:rsid w:val="00782B3F"/>
    <w:rsid w:val="00784128"/>
    <w:rsid w:val="007850A6"/>
    <w:rsid w:val="0078662F"/>
    <w:rsid w:val="00786CDF"/>
    <w:rsid w:val="007902D7"/>
    <w:rsid w:val="00790B4C"/>
    <w:rsid w:val="0079206E"/>
    <w:rsid w:val="00793173"/>
    <w:rsid w:val="007958F0"/>
    <w:rsid w:val="00797E1B"/>
    <w:rsid w:val="007A12A4"/>
    <w:rsid w:val="007A2C5F"/>
    <w:rsid w:val="007A6D87"/>
    <w:rsid w:val="007B0065"/>
    <w:rsid w:val="007B1E13"/>
    <w:rsid w:val="007C0111"/>
    <w:rsid w:val="007C0663"/>
    <w:rsid w:val="007C1FCC"/>
    <w:rsid w:val="007C2831"/>
    <w:rsid w:val="007C2AA1"/>
    <w:rsid w:val="007C6201"/>
    <w:rsid w:val="007D0348"/>
    <w:rsid w:val="007D1E28"/>
    <w:rsid w:val="007D7C92"/>
    <w:rsid w:val="007D7E30"/>
    <w:rsid w:val="007E0E97"/>
    <w:rsid w:val="007E1154"/>
    <w:rsid w:val="007E3AA5"/>
    <w:rsid w:val="007E3ADF"/>
    <w:rsid w:val="007E474C"/>
    <w:rsid w:val="007E530F"/>
    <w:rsid w:val="007E6244"/>
    <w:rsid w:val="007E6BA4"/>
    <w:rsid w:val="007F06B9"/>
    <w:rsid w:val="007F19A2"/>
    <w:rsid w:val="007F41F8"/>
    <w:rsid w:val="00804000"/>
    <w:rsid w:val="0080454E"/>
    <w:rsid w:val="00804C32"/>
    <w:rsid w:val="00806302"/>
    <w:rsid w:val="00807119"/>
    <w:rsid w:val="00811865"/>
    <w:rsid w:val="00814A55"/>
    <w:rsid w:val="0082483F"/>
    <w:rsid w:val="008279C0"/>
    <w:rsid w:val="00841E70"/>
    <w:rsid w:val="00846908"/>
    <w:rsid w:val="008473AA"/>
    <w:rsid w:val="0085164F"/>
    <w:rsid w:val="00852883"/>
    <w:rsid w:val="00852F37"/>
    <w:rsid w:val="00855DA3"/>
    <w:rsid w:val="008571F6"/>
    <w:rsid w:val="00861E51"/>
    <w:rsid w:val="008629C1"/>
    <w:rsid w:val="00864EE5"/>
    <w:rsid w:val="00870B96"/>
    <w:rsid w:val="00872345"/>
    <w:rsid w:val="008723F3"/>
    <w:rsid w:val="00873246"/>
    <w:rsid w:val="00875E2E"/>
    <w:rsid w:val="00880F99"/>
    <w:rsid w:val="00881DA8"/>
    <w:rsid w:val="00881DE6"/>
    <w:rsid w:val="008837A6"/>
    <w:rsid w:val="0089145D"/>
    <w:rsid w:val="00896FD7"/>
    <w:rsid w:val="00897428"/>
    <w:rsid w:val="0089791A"/>
    <w:rsid w:val="008A30C3"/>
    <w:rsid w:val="008A30EE"/>
    <w:rsid w:val="008A4DF2"/>
    <w:rsid w:val="008A585C"/>
    <w:rsid w:val="008A6841"/>
    <w:rsid w:val="008A68D8"/>
    <w:rsid w:val="008A6CFE"/>
    <w:rsid w:val="008B28CF"/>
    <w:rsid w:val="008B40E7"/>
    <w:rsid w:val="008B4681"/>
    <w:rsid w:val="008B4B58"/>
    <w:rsid w:val="008B5333"/>
    <w:rsid w:val="008B6223"/>
    <w:rsid w:val="008B7296"/>
    <w:rsid w:val="008C4066"/>
    <w:rsid w:val="008C66E0"/>
    <w:rsid w:val="008D0122"/>
    <w:rsid w:val="008D1104"/>
    <w:rsid w:val="008D298F"/>
    <w:rsid w:val="008D3E17"/>
    <w:rsid w:val="008D5D34"/>
    <w:rsid w:val="008D7718"/>
    <w:rsid w:val="008E220E"/>
    <w:rsid w:val="008E3339"/>
    <w:rsid w:val="008E53A6"/>
    <w:rsid w:val="008E64D3"/>
    <w:rsid w:val="008E6F11"/>
    <w:rsid w:val="008F20FC"/>
    <w:rsid w:val="008F4689"/>
    <w:rsid w:val="008F50C4"/>
    <w:rsid w:val="008F5FFE"/>
    <w:rsid w:val="0090037B"/>
    <w:rsid w:val="00905A43"/>
    <w:rsid w:val="009078CE"/>
    <w:rsid w:val="009108EF"/>
    <w:rsid w:val="00911C23"/>
    <w:rsid w:val="00912C79"/>
    <w:rsid w:val="00913FB9"/>
    <w:rsid w:val="00915010"/>
    <w:rsid w:val="0091528C"/>
    <w:rsid w:val="009173D1"/>
    <w:rsid w:val="009173DC"/>
    <w:rsid w:val="00923CCC"/>
    <w:rsid w:val="00926D10"/>
    <w:rsid w:val="009275FE"/>
    <w:rsid w:val="00942123"/>
    <w:rsid w:val="0094263A"/>
    <w:rsid w:val="00946EE0"/>
    <w:rsid w:val="009500E5"/>
    <w:rsid w:val="0095029B"/>
    <w:rsid w:val="0095207B"/>
    <w:rsid w:val="009533CB"/>
    <w:rsid w:val="00953B5C"/>
    <w:rsid w:val="0095526F"/>
    <w:rsid w:val="00955CE0"/>
    <w:rsid w:val="009609CA"/>
    <w:rsid w:val="00960ED1"/>
    <w:rsid w:val="00960FDB"/>
    <w:rsid w:val="00962045"/>
    <w:rsid w:val="00963649"/>
    <w:rsid w:val="00966E44"/>
    <w:rsid w:val="009708BB"/>
    <w:rsid w:val="009727DF"/>
    <w:rsid w:val="009729E8"/>
    <w:rsid w:val="0097503C"/>
    <w:rsid w:val="00975640"/>
    <w:rsid w:val="009759E7"/>
    <w:rsid w:val="00976DA5"/>
    <w:rsid w:val="009773BA"/>
    <w:rsid w:val="00981608"/>
    <w:rsid w:val="00987346"/>
    <w:rsid w:val="00991272"/>
    <w:rsid w:val="00991428"/>
    <w:rsid w:val="00992676"/>
    <w:rsid w:val="009958B6"/>
    <w:rsid w:val="00997073"/>
    <w:rsid w:val="009A5354"/>
    <w:rsid w:val="009A6A10"/>
    <w:rsid w:val="009A7172"/>
    <w:rsid w:val="009B0723"/>
    <w:rsid w:val="009B07AD"/>
    <w:rsid w:val="009B0883"/>
    <w:rsid w:val="009B15E2"/>
    <w:rsid w:val="009B78A3"/>
    <w:rsid w:val="009C0B8E"/>
    <w:rsid w:val="009C1527"/>
    <w:rsid w:val="009C1BC8"/>
    <w:rsid w:val="009C2442"/>
    <w:rsid w:val="009C2628"/>
    <w:rsid w:val="009C27B1"/>
    <w:rsid w:val="009C2ADE"/>
    <w:rsid w:val="009D0811"/>
    <w:rsid w:val="009D0E12"/>
    <w:rsid w:val="009D0EE1"/>
    <w:rsid w:val="009D3E21"/>
    <w:rsid w:val="009D43D0"/>
    <w:rsid w:val="009D510C"/>
    <w:rsid w:val="009D5CDB"/>
    <w:rsid w:val="009D6709"/>
    <w:rsid w:val="009E0C1E"/>
    <w:rsid w:val="009E13C1"/>
    <w:rsid w:val="009E2AEB"/>
    <w:rsid w:val="009E2E27"/>
    <w:rsid w:val="009E44C0"/>
    <w:rsid w:val="009E4DE3"/>
    <w:rsid w:val="009E50C1"/>
    <w:rsid w:val="009E7D40"/>
    <w:rsid w:val="009F0179"/>
    <w:rsid w:val="009F0C29"/>
    <w:rsid w:val="00A047EE"/>
    <w:rsid w:val="00A057CA"/>
    <w:rsid w:val="00A149B7"/>
    <w:rsid w:val="00A177BC"/>
    <w:rsid w:val="00A17930"/>
    <w:rsid w:val="00A20AE8"/>
    <w:rsid w:val="00A21936"/>
    <w:rsid w:val="00A2274A"/>
    <w:rsid w:val="00A235B7"/>
    <w:rsid w:val="00A249AC"/>
    <w:rsid w:val="00A2669C"/>
    <w:rsid w:val="00A27A7A"/>
    <w:rsid w:val="00A301D1"/>
    <w:rsid w:val="00A31881"/>
    <w:rsid w:val="00A40487"/>
    <w:rsid w:val="00A407EF"/>
    <w:rsid w:val="00A411B7"/>
    <w:rsid w:val="00A46B4C"/>
    <w:rsid w:val="00A5117B"/>
    <w:rsid w:val="00A560B6"/>
    <w:rsid w:val="00A56CF7"/>
    <w:rsid w:val="00A56DBC"/>
    <w:rsid w:val="00A60074"/>
    <w:rsid w:val="00A646E2"/>
    <w:rsid w:val="00A6512C"/>
    <w:rsid w:val="00A651A9"/>
    <w:rsid w:val="00A6627C"/>
    <w:rsid w:val="00A71019"/>
    <w:rsid w:val="00A81029"/>
    <w:rsid w:val="00A82AFB"/>
    <w:rsid w:val="00A8485D"/>
    <w:rsid w:val="00A96062"/>
    <w:rsid w:val="00A96489"/>
    <w:rsid w:val="00A96BB0"/>
    <w:rsid w:val="00A97D88"/>
    <w:rsid w:val="00AA0E39"/>
    <w:rsid w:val="00AA23CE"/>
    <w:rsid w:val="00AA3E57"/>
    <w:rsid w:val="00AA5A58"/>
    <w:rsid w:val="00AA670C"/>
    <w:rsid w:val="00AB3160"/>
    <w:rsid w:val="00AB5A37"/>
    <w:rsid w:val="00AB61D6"/>
    <w:rsid w:val="00AB685C"/>
    <w:rsid w:val="00AB6C2D"/>
    <w:rsid w:val="00AB749B"/>
    <w:rsid w:val="00AC08F7"/>
    <w:rsid w:val="00AC126D"/>
    <w:rsid w:val="00AC3839"/>
    <w:rsid w:val="00AC7082"/>
    <w:rsid w:val="00AD0662"/>
    <w:rsid w:val="00AD1B6B"/>
    <w:rsid w:val="00AD34D5"/>
    <w:rsid w:val="00AD74AD"/>
    <w:rsid w:val="00AE027F"/>
    <w:rsid w:val="00AF228E"/>
    <w:rsid w:val="00AF455B"/>
    <w:rsid w:val="00B0123F"/>
    <w:rsid w:val="00B04004"/>
    <w:rsid w:val="00B14819"/>
    <w:rsid w:val="00B17AA9"/>
    <w:rsid w:val="00B20FCB"/>
    <w:rsid w:val="00B221FF"/>
    <w:rsid w:val="00B24723"/>
    <w:rsid w:val="00B26B31"/>
    <w:rsid w:val="00B26E05"/>
    <w:rsid w:val="00B30A70"/>
    <w:rsid w:val="00B32674"/>
    <w:rsid w:val="00B333FE"/>
    <w:rsid w:val="00B3503B"/>
    <w:rsid w:val="00B378FA"/>
    <w:rsid w:val="00B42149"/>
    <w:rsid w:val="00B42352"/>
    <w:rsid w:val="00B429B7"/>
    <w:rsid w:val="00B51227"/>
    <w:rsid w:val="00B51551"/>
    <w:rsid w:val="00B51975"/>
    <w:rsid w:val="00B52BD6"/>
    <w:rsid w:val="00B52E4D"/>
    <w:rsid w:val="00B54F90"/>
    <w:rsid w:val="00B55C9E"/>
    <w:rsid w:val="00B56B95"/>
    <w:rsid w:val="00B607DF"/>
    <w:rsid w:val="00B6409C"/>
    <w:rsid w:val="00B645C6"/>
    <w:rsid w:val="00B66053"/>
    <w:rsid w:val="00B7193E"/>
    <w:rsid w:val="00B72999"/>
    <w:rsid w:val="00B72FD7"/>
    <w:rsid w:val="00B736DF"/>
    <w:rsid w:val="00B736E5"/>
    <w:rsid w:val="00B74FBD"/>
    <w:rsid w:val="00B82586"/>
    <w:rsid w:val="00B829A3"/>
    <w:rsid w:val="00B83421"/>
    <w:rsid w:val="00B86537"/>
    <w:rsid w:val="00B86DB1"/>
    <w:rsid w:val="00B87869"/>
    <w:rsid w:val="00B87A61"/>
    <w:rsid w:val="00B92D5B"/>
    <w:rsid w:val="00B92E2F"/>
    <w:rsid w:val="00B9417E"/>
    <w:rsid w:val="00BA1648"/>
    <w:rsid w:val="00BA2516"/>
    <w:rsid w:val="00BA2637"/>
    <w:rsid w:val="00BA35FF"/>
    <w:rsid w:val="00BB09FD"/>
    <w:rsid w:val="00BB0F2B"/>
    <w:rsid w:val="00BB5A37"/>
    <w:rsid w:val="00BB6955"/>
    <w:rsid w:val="00BB6F7A"/>
    <w:rsid w:val="00BC48EB"/>
    <w:rsid w:val="00BC585F"/>
    <w:rsid w:val="00BC5D7D"/>
    <w:rsid w:val="00BD0299"/>
    <w:rsid w:val="00BD23B4"/>
    <w:rsid w:val="00BD2859"/>
    <w:rsid w:val="00BD3363"/>
    <w:rsid w:val="00BD3F18"/>
    <w:rsid w:val="00BD64FB"/>
    <w:rsid w:val="00BD7D49"/>
    <w:rsid w:val="00BE2400"/>
    <w:rsid w:val="00BE5716"/>
    <w:rsid w:val="00BF2B49"/>
    <w:rsid w:val="00BF2E7A"/>
    <w:rsid w:val="00BF3D02"/>
    <w:rsid w:val="00BF3E25"/>
    <w:rsid w:val="00BF40B9"/>
    <w:rsid w:val="00BF50F7"/>
    <w:rsid w:val="00BF5D90"/>
    <w:rsid w:val="00BF6D14"/>
    <w:rsid w:val="00C00231"/>
    <w:rsid w:val="00C01017"/>
    <w:rsid w:val="00C02F29"/>
    <w:rsid w:val="00C06AC6"/>
    <w:rsid w:val="00C15876"/>
    <w:rsid w:val="00C15A16"/>
    <w:rsid w:val="00C1724E"/>
    <w:rsid w:val="00C20AFE"/>
    <w:rsid w:val="00C22A25"/>
    <w:rsid w:val="00C26E4B"/>
    <w:rsid w:val="00C31102"/>
    <w:rsid w:val="00C33C84"/>
    <w:rsid w:val="00C341E1"/>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6480D"/>
    <w:rsid w:val="00C706B9"/>
    <w:rsid w:val="00C71F4F"/>
    <w:rsid w:val="00C72848"/>
    <w:rsid w:val="00C750BA"/>
    <w:rsid w:val="00C752D8"/>
    <w:rsid w:val="00C7736C"/>
    <w:rsid w:val="00C80272"/>
    <w:rsid w:val="00C82CFC"/>
    <w:rsid w:val="00C82D87"/>
    <w:rsid w:val="00C8712A"/>
    <w:rsid w:val="00C92A0D"/>
    <w:rsid w:val="00C95BDD"/>
    <w:rsid w:val="00C963D3"/>
    <w:rsid w:val="00CA1802"/>
    <w:rsid w:val="00CA4859"/>
    <w:rsid w:val="00CA778A"/>
    <w:rsid w:val="00CB262C"/>
    <w:rsid w:val="00CB2CBB"/>
    <w:rsid w:val="00CB7283"/>
    <w:rsid w:val="00CB7CAC"/>
    <w:rsid w:val="00CC24E7"/>
    <w:rsid w:val="00CC467D"/>
    <w:rsid w:val="00CC5335"/>
    <w:rsid w:val="00CC579C"/>
    <w:rsid w:val="00CC5BA4"/>
    <w:rsid w:val="00CC7728"/>
    <w:rsid w:val="00CD0FFE"/>
    <w:rsid w:val="00CD34DB"/>
    <w:rsid w:val="00CD377A"/>
    <w:rsid w:val="00CD4998"/>
    <w:rsid w:val="00CD4E5D"/>
    <w:rsid w:val="00CE1035"/>
    <w:rsid w:val="00CE3D06"/>
    <w:rsid w:val="00CE49EA"/>
    <w:rsid w:val="00CE62CA"/>
    <w:rsid w:val="00CF2819"/>
    <w:rsid w:val="00CF4F9D"/>
    <w:rsid w:val="00CF5AD8"/>
    <w:rsid w:val="00CF70DC"/>
    <w:rsid w:val="00CF717B"/>
    <w:rsid w:val="00CF744E"/>
    <w:rsid w:val="00D068C5"/>
    <w:rsid w:val="00D07F87"/>
    <w:rsid w:val="00D148DC"/>
    <w:rsid w:val="00D1688E"/>
    <w:rsid w:val="00D17FDC"/>
    <w:rsid w:val="00D20715"/>
    <w:rsid w:val="00D223E4"/>
    <w:rsid w:val="00D24258"/>
    <w:rsid w:val="00D256C6"/>
    <w:rsid w:val="00D25F51"/>
    <w:rsid w:val="00D35229"/>
    <w:rsid w:val="00D35ADE"/>
    <w:rsid w:val="00D35EAE"/>
    <w:rsid w:val="00D4685B"/>
    <w:rsid w:val="00D47B6A"/>
    <w:rsid w:val="00D52682"/>
    <w:rsid w:val="00D533D1"/>
    <w:rsid w:val="00D53EAA"/>
    <w:rsid w:val="00D57C59"/>
    <w:rsid w:val="00D60215"/>
    <w:rsid w:val="00D60874"/>
    <w:rsid w:val="00D63EFD"/>
    <w:rsid w:val="00D6588F"/>
    <w:rsid w:val="00D66956"/>
    <w:rsid w:val="00D676F1"/>
    <w:rsid w:val="00D714E4"/>
    <w:rsid w:val="00D84752"/>
    <w:rsid w:val="00D86A74"/>
    <w:rsid w:val="00D86B3B"/>
    <w:rsid w:val="00D8748A"/>
    <w:rsid w:val="00D905E4"/>
    <w:rsid w:val="00D93196"/>
    <w:rsid w:val="00D931A2"/>
    <w:rsid w:val="00DA2D19"/>
    <w:rsid w:val="00DA42EF"/>
    <w:rsid w:val="00DA6A32"/>
    <w:rsid w:val="00DB243C"/>
    <w:rsid w:val="00DB29F5"/>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E680A"/>
    <w:rsid w:val="00DF056D"/>
    <w:rsid w:val="00DF4D51"/>
    <w:rsid w:val="00DF75F8"/>
    <w:rsid w:val="00DF7A3A"/>
    <w:rsid w:val="00DF7AD4"/>
    <w:rsid w:val="00E009E1"/>
    <w:rsid w:val="00E00C00"/>
    <w:rsid w:val="00E00E54"/>
    <w:rsid w:val="00E03731"/>
    <w:rsid w:val="00E041F9"/>
    <w:rsid w:val="00E05837"/>
    <w:rsid w:val="00E05BDD"/>
    <w:rsid w:val="00E07C5A"/>
    <w:rsid w:val="00E10A73"/>
    <w:rsid w:val="00E12C13"/>
    <w:rsid w:val="00E15BA9"/>
    <w:rsid w:val="00E161D2"/>
    <w:rsid w:val="00E177E2"/>
    <w:rsid w:val="00E22DE4"/>
    <w:rsid w:val="00E24238"/>
    <w:rsid w:val="00E26E19"/>
    <w:rsid w:val="00E31DF3"/>
    <w:rsid w:val="00E37049"/>
    <w:rsid w:val="00E4481D"/>
    <w:rsid w:val="00E450A4"/>
    <w:rsid w:val="00E506BE"/>
    <w:rsid w:val="00E518B6"/>
    <w:rsid w:val="00E525B9"/>
    <w:rsid w:val="00E54ADD"/>
    <w:rsid w:val="00E55547"/>
    <w:rsid w:val="00E55BC9"/>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5B1"/>
    <w:rsid w:val="00E915E3"/>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1294"/>
    <w:rsid w:val="00EC3875"/>
    <w:rsid w:val="00EC549E"/>
    <w:rsid w:val="00EC6E55"/>
    <w:rsid w:val="00ED0BC4"/>
    <w:rsid w:val="00ED151E"/>
    <w:rsid w:val="00ED617A"/>
    <w:rsid w:val="00EE1A0E"/>
    <w:rsid w:val="00EE48DF"/>
    <w:rsid w:val="00EE4971"/>
    <w:rsid w:val="00EE5A48"/>
    <w:rsid w:val="00EE6390"/>
    <w:rsid w:val="00EE7278"/>
    <w:rsid w:val="00EF090E"/>
    <w:rsid w:val="00EF16B6"/>
    <w:rsid w:val="00EF1B1A"/>
    <w:rsid w:val="00EF2D08"/>
    <w:rsid w:val="00EF4F89"/>
    <w:rsid w:val="00EF5705"/>
    <w:rsid w:val="00EF6653"/>
    <w:rsid w:val="00F033DA"/>
    <w:rsid w:val="00F0424E"/>
    <w:rsid w:val="00F106CE"/>
    <w:rsid w:val="00F1096A"/>
    <w:rsid w:val="00F13FB1"/>
    <w:rsid w:val="00F15181"/>
    <w:rsid w:val="00F1640B"/>
    <w:rsid w:val="00F2025D"/>
    <w:rsid w:val="00F22509"/>
    <w:rsid w:val="00F27CD8"/>
    <w:rsid w:val="00F3020C"/>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4655"/>
    <w:rsid w:val="00F85A51"/>
    <w:rsid w:val="00F85DB2"/>
    <w:rsid w:val="00F91FA7"/>
    <w:rsid w:val="00F96AF1"/>
    <w:rsid w:val="00F972CD"/>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37EE"/>
    <w:rsid w:val="00FD5B6F"/>
    <w:rsid w:val="00FD6126"/>
    <w:rsid w:val="00FD6310"/>
    <w:rsid w:val="00FD7C7B"/>
    <w:rsid w:val="00FE1D12"/>
    <w:rsid w:val="00FE2122"/>
    <w:rsid w:val="00FE2A86"/>
    <w:rsid w:val="00FE4004"/>
    <w:rsid w:val="00FE6330"/>
    <w:rsid w:val="00FF22DC"/>
    <w:rsid w:val="00FF296F"/>
    <w:rsid w:val="00FF3529"/>
    <w:rsid w:val="00FF4A8F"/>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10</Pages>
  <Words>3419</Words>
  <Characters>19491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Brian Nounev</cp:lastModifiedBy>
  <cp:revision>205</cp:revision>
  <cp:lastPrinted>2020-06-12T02:43:00Z</cp:lastPrinted>
  <dcterms:created xsi:type="dcterms:W3CDTF">2021-09-18T16:16:00Z</dcterms:created>
  <dcterms:modified xsi:type="dcterms:W3CDTF">2021-11-15T17:59:00Z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