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3B28B4" w:rsidRDefault="00C60631" w:rsidP="009D510C">
      <w:pPr>
        <w:pStyle w:val="ListParagraph"/>
        <w:numPr>
          <w:ilvl w:val="0"/>
          <w:numId w:val="12"/>
        </w:numPr>
        <w:ind w:left="426"/>
        <w:jc w:val="both"/>
        <w:rPr>
          <w:rFonts w:ascii="Arial" w:hAnsi="Arial" w:cs="Arial"/>
          <w:sz w:val="22"/>
          <w:szCs w:val="22"/>
          <w:highlight w:val="yellow"/>
          <w:lang w:val="en-GB"/>
        </w:rPr>
      </w:pPr>
      <w:r w:rsidRPr="003B28B4">
        <w:rPr>
          <w:rFonts w:ascii="Arial" w:hAnsi="Arial" w:cs="Arial"/>
          <w:sz w:val="22"/>
          <w:szCs w:val="22"/>
          <w:highlight w:val="yellow"/>
          <w:lang w:val="en-GB"/>
        </w:rPr>
        <w:t xml:space="preserve">This statement is incorrect since </w:t>
      </w:r>
      <w:r w:rsidR="00E7793C" w:rsidRPr="003B28B4">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087404" w:rsidRDefault="00AE027F" w:rsidP="009D510C">
      <w:pPr>
        <w:pStyle w:val="ListParagraph"/>
        <w:numPr>
          <w:ilvl w:val="0"/>
          <w:numId w:val="13"/>
        </w:numPr>
        <w:jc w:val="both"/>
        <w:rPr>
          <w:rFonts w:ascii="Arial" w:hAnsi="Arial" w:cs="Arial"/>
          <w:sz w:val="22"/>
          <w:szCs w:val="22"/>
          <w:highlight w:val="yellow"/>
          <w:lang w:val="en-GB"/>
        </w:rPr>
      </w:pPr>
      <w:r w:rsidRPr="00087404">
        <w:rPr>
          <w:rFonts w:ascii="Arial" w:hAnsi="Arial" w:cs="Arial"/>
          <w:sz w:val="22"/>
          <w:szCs w:val="22"/>
          <w:highlight w:val="yellow"/>
          <w:lang w:val="en-GB"/>
        </w:rPr>
        <w:t>The statement i</w:t>
      </w:r>
      <w:r w:rsidR="006E77B0" w:rsidRPr="00087404">
        <w:rPr>
          <w:rFonts w:ascii="Arial" w:hAnsi="Arial" w:cs="Arial"/>
          <w:sz w:val="22"/>
          <w:szCs w:val="22"/>
          <w:highlight w:val="yellow"/>
          <w:lang w:val="en-GB"/>
        </w:rPr>
        <w:t>s incorrect since the UK did re</w:t>
      </w:r>
      <w:r w:rsidRPr="00087404">
        <w:rPr>
          <w:rFonts w:ascii="Arial" w:hAnsi="Arial" w:cs="Arial"/>
          <w:sz w:val="22"/>
          <w:szCs w:val="22"/>
          <w:highlight w:val="yellow"/>
          <w:lang w:val="en-GB"/>
        </w:rPr>
        <w:t>v</w:t>
      </w:r>
      <w:r w:rsidR="006E77B0" w:rsidRPr="00087404">
        <w:rPr>
          <w:rFonts w:ascii="Arial" w:hAnsi="Arial" w:cs="Arial"/>
          <w:sz w:val="22"/>
          <w:szCs w:val="22"/>
          <w:highlight w:val="yellow"/>
          <w:lang w:val="en-GB"/>
        </w:rPr>
        <w:t>i</w:t>
      </w:r>
      <w:r w:rsidRPr="00087404">
        <w:rPr>
          <w:rFonts w:ascii="Arial" w:hAnsi="Arial" w:cs="Arial"/>
          <w:sz w:val="22"/>
          <w:szCs w:val="22"/>
          <w:highlight w:val="yellow"/>
          <w:lang w:val="en-GB"/>
        </w:rPr>
        <w:t>ew parts of its insolvency rules and amended some, among</w:t>
      </w:r>
      <w:r w:rsidR="006E77B0" w:rsidRPr="00087404">
        <w:rPr>
          <w:rFonts w:ascii="Arial" w:hAnsi="Arial" w:cs="Arial"/>
          <w:sz w:val="22"/>
          <w:szCs w:val="22"/>
          <w:highlight w:val="yellow"/>
          <w:lang w:val="en-GB"/>
        </w:rPr>
        <w:t>s</w:t>
      </w:r>
      <w:r w:rsidRPr="00087404">
        <w:rPr>
          <w:rFonts w:ascii="Arial" w:hAnsi="Arial" w:cs="Arial"/>
          <w:sz w:val="22"/>
          <w:szCs w:val="22"/>
          <w:highlight w:val="yellow"/>
          <w:lang w:val="en-GB"/>
        </w:rPr>
        <w:t>t other</w:t>
      </w:r>
      <w:r w:rsidR="00F96AF1" w:rsidRPr="00087404">
        <w:rPr>
          <w:rFonts w:ascii="Arial" w:hAnsi="Arial" w:cs="Arial"/>
          <w:sz w:val="22"/>
          <w:szCs w:val="22"/>
          <w:highlight w:val="yellow"/>
          <w:lang w:val="en-GB"/>
        </w:rPr>
        <w:t xml:space="preserve"> things</w:t>
      </w:r>
      <w:r w:rsidRPr="00087404">
        <w:rPr>
          <w:rFonts w:ascii="Arial" w:hAnsi="Arial" w:cs="Arial"/>
          <w:sz w:val="22"/>
          <w:szCs w:val="22"/>
          <w:highlight w:val="yellow"/>
          <w:lang w:val="en-GB"/>
        </w:rPr>
        <w:t>, to deal with the negative economic fall out of the pandemic.</w:t>
      </w:r>
      <w:r w:rsidR="00100A77" w:rsidRPr="00087404">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549CC" w:rsidRDefault="00B54F90" w:rsidP="009D510C">
      <w:pPr>
        <w:pStyle w:val="ListParagraph"/>
        <w:numPr>
          <w:ilvl w:val="0"/>
          <w:numId w:val="14"/>
        </w:numPr>
        <w:ind w:left="426"/>
        <w:jc w:val="both"/>
        <w:rPr>
          <w:rFonts w:ascii="Arial" w:hAnsi="Arial" w:cs="Arial"/>
          <w:sz w:val="22"/>
          <w:szCs w:val="22"/>
          <w:highlight w:val="yellow"/>
          <w:lang w:val="en-GB"/>
        </w:rPr>
      </w:pPr>
      <w:r w:rsidRPr="001549C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549CC">
        <w:rPr>
          <w:rFonts w:ascii="Arial" w:hAnsi="Arial" w:cs="Arial"/>
          <w:sz w:val="22"/>
          <w:szCs w:val="22"/>
          <w:highlight w:val="yellow"/>
          <w:lang w:val="en-GB"/>
        </w:rPr>
        <w:t xml:space="preserve">on </w:t>
      </w:r>
      <w:r w:rsidRPr="001549C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94C9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D94C9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084E19" w:rsidRDefault="00926D10" w:rsidP="009D510C">
      <w:pPr>
        <w:pStyle w:val="ListParagraph"/>
        <w:numPr>
          <w:ilvl w:val="0"/>
          <w:numId w:val="5"/>
        </w:numPr>
        <w:ind w:left="426"/>
        <w:jc w:val="both"/>
        <w:rPr>
          <w:rFonts w:ascii="Arial" w:hAnsi="Arial" w:cs="Arial"/>
          <w:sz w:val="22"/>
          <w:szCs w:val="22"/>
          <w:highlight w:val="yellow"/>
          <w:lang w:val="en-GB"/>
        </w:rPr>
      </w:pPr>
      <w:r w:rsidRPr="00084E19">
        <w:rPr>
          <w:rFonts w:ascii="Arial" w:hAnsi="Arial" w:cs="Arial"/>
          <w:sz w:val="22"/>
          <w:szCs w:val="22"/>
          <w:highlight w:val="yellow"/>
          <w:lang w:val="en-GB"/>
        </w:rPr>
        <w:t xml:space="preserve">The statement is </w:t>
      </w:r>
      <w:r w:rsidR="006E1CB0" w:rsidRPr="00084E19">
        <w:rPr>
          <w:rFonts w:ascii="Arial" w:hAnsi="Arial" w:cs="Arial"/>
          <w:sz w:val="22"/>
          <w:szCs w:val="22"/>
          <w:highlight w:val="yellow"/>
          <w:lang w:val="en-GB"/>
        </w:rPr>
        <w:t xml:space="preserve">not </w:t>
      </w:r>
      <w:r w:rsidRPr="00084E19">
        <w:rPr>
          <w:rFonts w:ascii="Arial" w:hAnsi="Arial" w:cs="Arial"/>
          <w:sz w:val="22"/>
          <w:szCs w:val="22"/>
          <w:highlight w:val="yellow"/>
          <w:lang w:val="en-GB"/>
        </w:rPr>
        <w:t xml:space="preserve">correct </w:t>
      </w:r>
      <w:r w:rsidR="007958F0" w:rsidRPr="00084E19">
        <w:rPr>
          <w:rFonts w:ascii="Arial" w:hAnsi="Arial" w:cs="Arial"/>
          <w:sz w:val="22"/>
          <w:szCs w:val="22"/>
          <w:highlight w:val="yellow"/>
          <w:lang w:val="en-GB"/>
        </w:rPr>
        <w:t>because</w:t>
      </w:r>
      <w:r w:rsidRPr="00084E19">
        <w:rPr>
          <w:rFonts w:ascii="Arial" w:hAnsi="Arial" w:cs="Arial"/>
          <w:sz w:val="22"/>
          <w:szCs w:val="22"/>
          <w:highlight w:val="yellow"/>
          <w:lang w:val="en-GB"/>
        </w:rPr>
        <w:t xml:space="preserve"> very few </w:t>
      </w:r>
      <w:r w:rsidR="007958F0" w:rsidRPr="00084E19">
        <w:rPr>
          <w:rFonts w:ascii="Arial" w:hAnsi="Arial" w:cs="Arial"/>
          <w:sz w:val="22"/>
          <w:szCs w:val="22"/>
          <w:highlight w:val="yellow"/>
          <w:lang w:val="en-GB"/>
        </w:rPr>
        <w:t>States</w:t>
      </w:r>
      <w:r w:rsidRPr="00084E19">
        <w:rPr>
          <w:rFonts w:ascii="Arial" w:hAnsi="Arial" w:cs="Arial"/>
          <w:sz w:val="22"/>
          <w:szCs w:val="22"/>
          <w:highlight w:val="yellow"/>
          <w:lang w:val="en-GB"/>
        </w:rPr>
        <w:t xml:space="preserve"> allow insolvent estate representatives to deal with assets of a foreign debtor situated in </w:t>
      </w:r>
      <w:r w:rsidR="005936B3" w:rsidRPr="00084E19">
        <w:rPr>
          <w:rFonts w:ascii="Arial" w:hAnsi="Arial" w:cs="Arial"/>
          <w:sz w:val="22"/>
          <w:szCs w:val="22"/>
          <w:highlight w:val="yellow"/>
          <w:lang w:val="en-GB"/>
        </w:rPr>
        <w:t>their own</w:t>
      </w:r>
      <w:r w:rsidRPr="00084E19">
        <w:rPr>
          <w:rFonts w:ascii="Arial" w:hAnsi="Arial" w:cs="Arial"/>
          <w:sz w:val="22"/>
          <w:szCs w:val="22"/>
          <w:highlight w:val="yellow"/>
          <w:lang w:val="en-GB"/>
        </w:rPr>
        <w:t xml:space="preserve"> jurisdiction without </w:t>
      </w:r>
      <w:r w:rsidR="006E1CB0" w:rsidRPr="00084E19">
        <w:rPr>
          <w:rFonts w:ascii="Arial" w:hAnsi="Arial" w:cs="Arial"/>
          <w:sz w:val="22"/>
          <w:szCs w:val="22"/>
          <w:highlight w:val="yellow"/>
          <w:lang w:val="en-GB"/>
        </w:rPr>
        <w:t xml:space="preserve">some form of </w:t>
      </w:r>
      <w:r w:rsidR="0090037B" w:rsidRPr="00084E19">
        <w:rPr>
          <w:rFonts w:ascii="Arial" w:hAnsi="Arial" w:cs="Arial"/>
          <w:sz w:val="22"/>
          <w:szCs w:val="22"/>
          <w:highlight w:val="yellow"/>
          <w:lang w:val="en-GB"/>
        </w:rPr>
        <w:t xml:space="preserve">a </w:t>
      </w:r>
      <w:r w:rsidR="006E1CB0" w:rsidRPr="00084E19">
        <w:rPr>
          <w:rFonts w:ascii="Arial" w:hAnsi="Arial" w:cs="Arial"/>
          <w:sz w:val="22"/>
          <w:szCs w:val="22"/>
          <w:highlight w:val="yellow"/>
          <w:lang w:val="en-GB"/>
        </w:rPr>
        <w:t>(</w:t>
      </w:r>
      <w:r w:rsidR="0090037B" w:rsidRPr="00084E19">
        <w:rPr>
          <w:rFonts w:ascii="Arial" w:hAnsi="Arial" w:cs="Arial"/>
          <w:sz w:val="22"/>
          <w:szCs w:val="22"/>
          <w:highlight w:val="yellow"/>
          <w:lang w:val="en-GB"/>
        </w:rPr>
        <w:t>prior</w:t>
      </w:r>
      <w:r w:rsidR="006E1CB0" w:rsidRPr="00084E19">
        <w:rPr>
          <w:rFonts w:ascii="Arial" w:hAnsi="Arial" w:cs="Arial"/>
          <w:sz w:val="22"/>
          <w:szCs w:val="22"/>
          <w:highlight w:val="yellow"/>
          <w:lang w:val="en-GB"/>
        </w:rPr>
        <w:t>)</w:t>
      </w:r>
      <w:r w:rsidRPr="00084E19">
        <w:rPr>
          <w:rFonts w:ascii="Arial" w:hAnsi="Arial" w:cs="Arial"/>
          <w:sz w:val="22"/>
          <w:szCs w:val="22"/>
          <w:highlight w:val="yellow"/>
          <w:lang w:val="en-GB"/>
        </w:rPr>
        <w:t xml:space="preserve"> local procedure </w:t>
      </w:r>
      <w:r w:rsidR="005936B3" w:rsidRPr="00084E19">
        <w:rPr>
          <w:rFonts w:ascii="Arial" w:hAnsi="Arial" w:cs="Arial"/>
          <w:sz w:val="22"/>
          <w:szCs w:val="22"/>
          <w:highlight w:val="yellow"/>
          <w:lang w:val="en-GB"/>
        </w:rPr>
        <w:t xml:space="preserve">to </w:t>
      </w:r>
      <w:r w:rsidRPr="00084E1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30137F" w:rsidRDefault="00396CE5" w:rsidP="00C570AC">
      <w:pPr>
        <w:pStyle w:val="ListParagraph"/>
        <w:numPr>
          <w:ilvl w:val="0"/>
          <w:numId w:val="6"/>
        </w:numPr>
        <w:ind w:left="426"/>
        <w:jc w:val="both"/>
        <w:rPr>
          <w:rFonts w:ascii="Arial" w:eastAsiaTheme="minorHAnsi" w:hAnsi="Arial" w:cs="Arial"/>
          <w:sz w:val="22"/>
          <w:szCs w:val="22"/>
          <w:lang w:val="en-GB"/>
        </w:rPr>
      </w:pPr>
      <w:r w:rsidRPr="0030137F">
        <w:rPr>
          <w:rFonts w:ascii="Arial" w:eastAsiaTheme="minorHAnsi" w:hAnsi="Arial" w:cs="Arial"/>
          <w:sz w:val="22"/>
          <w:szCs w:val="22"/>
          <w:lang w:val="en-GB"/>
        </w:rPr>
        <w:t>They</w:t>
      </w:r>
      <w:r w:rsidR="002C1227" w:rsidRPr="0030137F">
        <w:rPr>
          <w:rFonts w:ascii="Arial" w:eastAsiaTheme="minorHAnsi" w:hAnsi="Arial" w:cs="Arial"/>
          <w:sz w:val="22"/>
          <w:szCs w:val="22"/>
          <w:lang w:val="en-GB"/>
        </w:rPr>
        <w:t xml:space="preserve"> were developed in </w:t>
      </w:r>
      <w:r w:rsidR="00B87A61" w:rsidRPr="0030137F">
        <w:rPr>
          <w:rFonts w:ascii="Arial" w:eastAsiaTheme="minorHAnsi" w:hAnsi="Arial" w:cs="Arial"/>
          <w:sz w:val="22"/>
          <w:szCs w:val="22"/>
          <w:lang w:val="en-GB"/>
        </w:rPr>
        <w:t>2000</w:t>
      </w:r>
      <w:r w:rsidR="002C1227" w:rsidRPr="0030137F">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30137F" w:rsidRDefault="000329A6" w:rsidP="00C570AC">
      <w:pPr>
        <w:pStyle w:val="ListParagraph"/>
        <w:numPr>
          <w:ilvl w:val="0"/>
          <w:numId w:val="6"/>
        </w:numPr>
        <w:ind w:left="426"/>
        <w:jc w:val="both"/>
        <w:rPr>
          <w:rFonts w:ascii="Arial" w:hAnsi="Arial" w:cs="Arial"/>
          <w:sz w:val="22"/>
          <w:szCs w:val="22"/>
          <w:highlight w:val="yellow"/>
          <w:lang w:val="en-GB"/>
        </w:rPr>
      </w:pPr>
      <w:r w:rsidRPr="0030137F">
        <w:rPr>
          <w:rFonts w:ascii="Arial" w:eastAsiaTheme="minorHAnsi" w:hAnsi="Arial" w:cs="Arial"/>
          <w:sz w:val="22"/>
          <w:szCs w:val="22"/>
          <w:highlight w:val="yellow"/>
          <w:lang w:val="en-GB"/>
        </w:rPr>
        <w:t xml:space="preserve">They were recently revised in 2021 and, together with the </w:t>
      </w:r>
      <w:r w:rsidRPr="0030137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30137F"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0137F">
        <w:rPr>
          <w:rFonts w:ascii="Arial" w:eastAsiaTheme="minorHAnsi" w:hAnsi="Arial" w:cs="Arial"/>
          <w:sz w:val="22"/>
          <w:szCs w:val="22"/>
          <w:highlight w:val="yellow"/>
          <w:lang w:val="en-GB"/>
        </w:rPr>
        <w:t xml:space="preserve">The Nordic Convention </w:t>
      </w:r>
      <w:r w:rsidR="00076483" w:rsidRPr="0030137F">
        <w:rPr>
          <w:rFonts w:ascii="Arial" w:eastAsiaTheme="minorHAnsi" w:hAnsi="Arial" w:cs="Arial"/>
          <w:sz w:val="22"/>
          <w:szCs w:val="22"/>
          <w:highlight w:val="yellow"/>
          <w:lang w:val="en-GB"/>
        </w:rPr>
        <w:t>1933</w:t>
      </w:r>
      <w:r w:rsidR="00966E44" w:rsidRPr="0030137F">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30137F" w:rsidRDefault="00124B70" w:rsidP="00275182">
      <w:pPr>
        <w:pStyle w:val="ListParagraph"/>
        <w:numPr>
          <w:ilvl w:val="0"/>
          <w:numId w:val="8"/>
        </w:numPr>
        <w:ind w:left="426"/>
        <w:jc w:val="both"/>
        <w:rPr>
          <w:rFonts w:ascii="Arial" w:hAnsi="Arial" w:cs="Arial"/>
          <w:sz w:val="22"/>
          <w:szCs w:val="22"/>
          <w:highlight w:val="yellow"/>
          <w:lang w:val="en-GB"/>
        </w:rPr>
      </w:pPr>
      <w:r w:rsidRPr="0030137F">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A67ADA" w:rsidRDefault="00E86549" w:rsidP="00275182">
      <w:pPr>
        <w:pStyle w:val="ListParagraph"/>
        <w:numPr>
          <w:ilvl w:val="0"/>
          <w:numId w:val="9"/>
        </w:numPr>
        <w:ind w:left="426"/>
        <w:jc w:val="both"/>
        <w:rPr>
          <w:rFonts w:ascii="Arial" w:hAnsi="Arial" w:cs="Arial"/>
          <w:bCs/>
          <w:sz w:val="22"/>
          <w:szCs w:val="22"/>
          <w:highlight w:val="yellow"/>
          <w:lang w:val="en-GB"/>
        </w:rPr>
      </w:pPr>
      <w:r w:rsidRPr="00A67AD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67ADA">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B475A" w:rsidRDefault="00911C23" w:rsidP="00275182">
      <w:pPr>
        <w:pStyle w:val="ListParagraph"/>
        <w:numPr>
          <w:ilvl w:val="0"/>
          <w:numId w:val="10"/>
        </w:numPr>
        <w:ind w:left="426"/>
        <w:jc w:val="both"/>
        <w:rPr>
          <w:rFonts w:ascii="Arial" w:hAnsi="Arial" w:cs="Arial"/>
          <w:sz w:val="22"/>
          <w:szCs w:val="22"/>
          <w:highlight w:val="yellow"/>
          <w:lang w:val="en-GB"/>
        </w:rPr>
      </w:pPr>
      <w:r w:rsidRPr="00EB475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2960650C" w:rsidR="009B07AD" w:rsidRDefault="005F5F65" w:rsidP="005F5F65">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1570 Act, or the Act of Elizabeth was the first law designed specifically as a true bankruptcy statute, rather than a fraud prevention law – it allowed for a proceeding to be opened by a creditor following an ‘act of bankruptcy’ by the debtor. The appointment of the bankruptcy commissioners under this act could </w:t>
      </w:r>
      <w:proofErr w:type="gramStart"/>
      <w:r>
        <w:rPr>
          <w:rFonts w:ascii="Arial" w:hAnsi="Arial" w:cs="Arial"/>
          <w:sz w:val="22"/>
          <w:szCs w:val="22"/>
          <w:lang w:val="en-GB"/>
        </w:rPr>
        <w:t>be seen as</w:t>
      </w:r>
      <w:proofErr w:type="gramEnd"/>
      <w:r>
        <w:rPr>
          <w:rFonts w:ascii="Arial" w:hAnsi="Arial" w:cs="Arial"/>
          <w:sz w:val="22"/>
          <w:szCs w:val="22"/>
          <w:lang w:val="en-GB"/>
        </w:rPr>
        <w:t xml:space="preserve"> similar to the modern liquidator.</w:t>
      </w:r>
    </w:p>
    <w:p w14:paraId="72113F98" w14:textId="7794F252" w:rsidR="005F5F65" w:rsidRDefault="005F5F65" w:rsidP="005F5F65">
      <w:pPr>
        <w:pStyle w:val="ListParagraph"/>
        <w:numPr>
          <w:ilvl w:val="0"/>
          <w:numId w:val="17"/>
        </w:numPr>
        <w:jc w:val="both"/>
        <w:rPr>
          <w:rFonts w:ascii="Arial" w:hAnsi="Arial" w:cs="Arial"/>
          <w:sz w:val="22"/>
          <w:szCs w:val="22"/>
          <w:lang w:val="en-GB"/>
        </w:rPr>
      </w:pPr>
      <w:r>
        <w:rPr>
          <w:rFonts w:ascii="Arial" w:hAnsi="Arial" w:cs="Arial"/>
          <w:sz w:val="22"/>
          <w:szCs w:val="22"/>
          <w:lang w:val="en-GB"/>
        </w:rPr>
        <w:t>The Statute of Ann of 1705 introduced the notion of a statutory discharge. A statutory discharge is a continued to be applied in modern insolvencies.</w:t>
      </w:r>
    </w:p>
    <w:p w14:paraId="28213781" w14:textId="3A02F849" w:rsidR="005F5F65" w:rsidRPr="005F5F65" w:rsidRDefault="005F5F65" w:rsidP="005F5F65">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three principles to a good bankruptcy law by Joseph Chamberlain which </w:t>
      </w:r>
      <w:r w:rsidR="00CD63E2">
        <w:rPr>
          <w:rFonts w:ascii="Arial" w:hAnsi="Arial" w:cs="Arial"/>
          <w:sz w:val="22"/>
          <w:szCs w:val="22"/>
          <w:lang w:val="en-GB"/>
        </w:rPr>
        <w:t>was developed into the 1883 Act set up the mechanics for dealing with bankruptcy matters which remains in force in present day insolvency law.</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735C5F00" w14:textId="6EE4D15B" w:rsidR="00CD63E2" w:rsidRDefault="005E36AE" w:rsidP="00CD63E2">
      <w:pPr>
        <w:pStyle w:val="ListParagraph"/>
        <w:numPr>
          <w:ilvl w:val="0"/>
          <w:numId w:val="18"/>
        </w:numPr>
        <w:jc w:val="both"/>
        <w:rPr>
          <w:rFonts w:ascii="Arial" w:hAnsi="Arial" w:cs="Arial"/>
          <w:sz w:val="22"/>
          <w:szCs w:val="22"/>
          <w:lang w:val="en-GB"/>
        </w:rPr>
      </w:pPr>
      <w:r>
        <w:rPr>
          <w:rFonts w:ascii="Arial" w:hAnsi="Arial" w:cs="Arial"/>
          <w:sz w:val="22"/>
          <w:szCs w:val="22"/>
          <w:lang w:val="en-GB"/>
        </w:rPr>
        <w:t>Allowing for the application of a moratorium</w:t>
      </w:r>
    </w:p>
    <w:p w14:paraId="039E27B5" w14:textId="0CB007C0" w:rsidR="00C82D87" w:rsidRDefault="00CD63E2" w:rsidP="00CD63E2">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Introduction of cross-class cramdowns which allow for the courts to sanction a restructuring plan if it deems the plan to be fair and equitable </w:t>
      </w:r>
    </w:p>
    <w:p w14:paraId="5825F90F" w14:textId="4B7E490E" w:rsidR="00CD63E2" w:rsidRPr="00CD63E2" w:rsidRDefault="00CD63E2" w:rsidP="00CD63E2">
      <w:pPr>
        <w:pStyle w:val="ListParagraph"/>
        <w:numPr>
          <w:ilvl w:val="0"/>
          <w:numId w:val="18"/>
        </w:numPr>
        <w:jc w:val="both"/>
        <w:rPr>
          <w:rFonts w:ascii="Arial" w:hAnsi="Arial" w:cs="Arial"/>
          <w:sz w:val="22"/>
          <w:szCs w:val="22"/>
          <w:lang w:val="en-GB"/>
        </w:rPr>
      </w:pPr>
      <w:r>
        <w:rPr>
          <w:rFonts w:ascii="Arial" w:hAnsi="Arial" w:cs="Arial"/>
          <w:sz w:val="22"/>
          <w:szCs w:val="22"/>
          <w:lang w:val="en-GB"/>
        </w:rPr>
        <w:t>Prohibition o</w:t>
      </w:r>
      <w:r w:rsidR="005E36AE">
        <w:rPr>
          <w:rFonts w:ascii="Arial" w:hAnsi="Arial" w:cs="Arial"/>
          <w:sz w:val="22"/>
          <w:szCs w:val="22"/>
          <w:lang w:val="en-GB"/>
        </w:rPr>
        <w:t xml:space="preserve">f the use of ipso-facto clauses when the companies </w:t>
      </w:r>
      <w:proofErr w:type="gramStart"/>
      <w:r w:rsidR="00294C8D">
        <w:rPr>
          <w:rFonts w:ascii="Arial" w:hAnsi="Arial" w:cs="Arial"/>
          <w:sz w:val="22"/>
          <w:szCs w:val="22"/>
          <w:lang w:val="en-GB"/>
        </w:rPr>
        <w:t>enters</w:t>
      </w:r>
      <w:proofErr w:type="gramEnd"/>
      <w:r w:rsidR="005E36AE">
        <w:rPr>
          <w:rFonts w:ascii="Arial" w:hAnsi="Arial" w:cs="Arial"/>
          <w:sz w:val="22"/>
          <w:szCs w:val="22"/>
          <w:lang w:val="en-GB"/>
        </w:rPr>
        <w:t xml:space="preserve"> insolvency procedure, a moratorium or restructuring.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DB035CA" w14:textId="62ABAD85" w:rsidR="004B796D" w:rsidRDefault="004B796D" w:rsidP="004B79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treaty is public international instrument which a state can become a signatory to and bind themselves under the terms of the treaty. This will impact their domestic laws accordingly</w:t>
      </w:r>
      <w:r w:rsidR="000D64CF">
        <w:rPr>
          <w:rFonts w:ascii="Arial" w:hAnsi="Arial" w:cs="Arial"/>
          <w:color w:val="7B7B7B" w:themeColor="accent3" w:themeShade="BF"/>
          <w:sz w:val="22"/>
          <w:szCs w:val="22"/>
          <w:lang w:val="en-GB"/>
        </w:rPr>
        <w:t>. An example of a treaty is the Nordic Convention of 1933</w:t>
      </w:r>
    </w:p>
    <w:p w14:paraId="6B83F136" w14:textId="3FC98427" w:rsidR="004B796D" w:rsidRDefault="004B796D" w:rsidP="004B796D">
      <w:pPr>
        <w:ind w:left="720" w:hanging="720"/>
        <w:jc w:val="both"/>
        <w:rPr>
          <w:rFonts w:ascii="Arial" w:hAnsi="Arial" w:cs="Arial"/>
          <w:color w:val="7B7B7B" w:themeColor="accent3" w:themeShade="BF"/>
          <w:sz w:val="22"/>
          <w:szCs w:val="22"/>
          <w:lang w:val="en-GB"/>
        </w:rPr>
      </w:pPr>
    </w:p>
    <w:p w14:paraId="30DF966C" w14:textId="6CC24A1B" w:rsidR="004B796D" w:rsidRPr="004B796D" w:rsidRDefault="004B796D" w:rsidP="004B79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works as more </w:t>
      </w:r>
      <w:r w:rsidR="000D64CF">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a legislative guide</w:t>
      </w:r>
      <w:r w:rsidR="000D64CF">
        <w:rPr>
          <w:rFonts w:ascii="Arial" w:hAnsi="Arial" w:cs="Arial"/>
          <w:color w:val="7B7B7B" w:themeColor="accent3" w:themeShade="BF"/>
          <w:sz w:val="22"/>
          <w:szCs w:val="22"/>
          <w:lang w:val="en-GB"/>
        </w:rPr>
        <w:t xml:space="preserve"> and is not prescriptive in nature</w:t>
      </w:r>
      <w:r>
        <w:rPr>
          <w:rFonts w:ascii="Arial" w:hAnsi="Arial" w:cs="Arial"/>
          <w:color w:val="7B7B7B" w:themeColor="accent3" w:themeShade="BF"/>
          <w:sz w:val="22"/>
          <w:szCs w:val="22"/>
          <w:lang w:val="en-GB"/>
        </w:rPr>
        <w:t xml:space="preserve"> – accordingly it is a way to influence the regulation of States by creating a framework that States may follow</w:t>
      </w:r>
      <w:r w:rsidR="000D64CF">
        <w:rPr>
          <w:rFonts w:ascii="Arial" w:hAnsi="Arial" w:cs="Arial"/>
          <w:color w:val="7B7B7B" w:themeColor="accent3" w:themeShade="BF"/>
          <w:sz w:val="22"/>
          <w:szCs w:val="22"/>
          <w:lang w:val="en-GB"/>
        </w:rPr>
        <w:t xml:space="preserve"> as States may choose to adopt them with or without modification. A good example of this in the UNCITRAL Model Law on Cross-border Insolvency.</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13FEE348" w:rsidR="00544127" w:rsidRDefault="007A753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have chosen to describe the sources of insolvency law in Australia.</w:t>
      </w:r>
    </w:p>
    <w:p w14:paraId="34620F62" w14:textId="30F4EE5B" w:rsidR="007A7536" w:rsidRDefault="007A7536" w:rsidP="00B7193E">
      <w:pPr>
        <w:jc w:val="both"/>
        <w:rPr>
          <w:rFonts w:ascii="Arial" w:hAnsi="Arial" w:cs="Arial"/>
          <w:color w:val="7B7B7B" w:themeColor="accent3" w:themeShade="BF"/>
          <w:sz w:val="22"/>
          <w:szCs w:val="22"/>
          <w:lang w:val="en-GB"/>
        </w:rPr>
      </w:pPr>
    </w:p>
    <w:p w14:paraId="3F68E509" w14:textId="04047F4B" w:rsidR="007A7536" w:rsidRDefault="007A753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Australia’s insolvency law is based on English common law – there is no unified regulation</w:t>
      </w:r>
      <w:r w:rsidR="000D64CF">
        <w:rPr>
          <w:rFonts w:ascii="Arial" w:hAnsi="Arial" w:cs="Arial"/>
          <w:color w:val="7B7B7B" w:themeColor="accent3" w:themeShade="BF"/>
          <w:sz w:val="22"/>
          <w:szCs w:val="22"/>
          <w:lang w:val="en-GB"/>
        </w:rPr>
        <w:t xml:space="preserve"> and there </w:t>
      </w:r>
      <w:r w:rsidR="00860C82">
        <w:rPr>
          <w:rFonts w:ascii="Arial" w:hAnsi="Arial" w:cs="Arial"/>
          <w:color w:val="7B7B7B" w:themeColor="accent3" w:themeShade="BF"/>
          <w:sz w:val="22"/>
          <w:szCs w:val="22"/>
          <w:lang w:val="en-GB"/>
        </w:rPr>
        <w:t>are</w:t>
      </w:r>
      <w:r w:rsidR="000D64CF">
        <w:rPr>
          <w:rFonts w:ascii="Arial" w:hAnsi="Arial" w:cs="Arial"/>
          <w:color w:val="7B7B7B" w:themeColor="accent3" w:themeShade="BF"/>
          <w:sz w:val="22"/>
          <w:szCs w:val="22"/>
          <w:lang w:val="en-GB"/>
        </w:rPr>
        <w:t xml:space="preserve"> separate regulation</w:t>
      </w:r>
      <w:r w:rsidR="00860C82">
        <w:rPr>
          <w:rFonts w:ascii="Arial" w:hAnsi="Arial" w:cs="Arial"/>
          <w:color w:val="7B7B7B" w:themeColor="accent3" w:themeShade="BF"/>
          <w:sz w:val="22"/>
          <w:szCs w:val="22"/>
          <w:lang w:val="en-GB"/>
        </w:rPr>
        <w:t>s</w:t>
      </w:r>
      <w:r w:rsidR="000D64CF">
        <w:rPr>
          <w:rFonts w:ascii="Arial" w:hAnsi="Arial" w:cs="Arial"/>
          <w:color w:val="7B7B7B" w:themeColor="accent3" w:themeShade="BF"/>
          <w:sz w:val="22"/>
          <w:szCs w:val="22"/>
          <w:lang w:val="en-GB"/>
        </w:rPr>
        <w:t xml:space="preserve"> for corporate and individual insolvency</w:t>
      </w:r>
      <w:r>
        <w:rPr>
          <w:rFonts w:ascii="Arial" w:hAnsi="Arial" w:cs="Arial"/>
          <w:color w:val="7B7B7B" w:themeColor="accent3" w:themeShade="BF"/>
          <w:sz w:val="22"/>
          <w:szCs w:val="22"/>
          <w:lang w:val="en-GB"/>
        </w:rPr>
        <w:t>. The Corporations Act of 2001 regulates corporate insolvency while the Bankruptcy Act 1966 regulates individual insolvency.</w:t>
      </w:r>
    </w:p>
    <w:p w14:paraId="39A252E1" w14:textId="2352524A" w:rsidR="007A7536" w:rsidRDefault="007A7536" w:rsidP="00B7193E">
      <w:pPr>
        <w:jc w:val="both"/>
        <w:rPr>
          <w:rFonts w:ascii="Arial" w:hAnsi="Arial" w:cs="Arial"/>
          <w:color w:val="7B7B7B" w:themeColor="accent3" w:themeShade="BF"/>
          <w:sz w:val="22"/>
          <w:szCs w:val="22"/>
          <w:lang w:val="en-GB"/>
        </w:rPr>
      </w:pPr>
    </w:p>
    <w:p w14:paraId="282B9E7A" w14:textId="2D7607AB" w:rsidR="007A7536" w:rsidRDefault="007A753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 has also adopted the UNCITRAL Model Law on Cross-Border Insolvency</w:t>
      </w:r>
    </w:p>
    <w:p w14:paraId="2343A02E" w14:textId="7464C658" w:rsidR="007A7536" w:rsidRDefault="007A7536" w:rsidP="00B7193E">
      <w:pPr>
        <w:jc w:val="both"/>
        <w:rPr>
          <w:rFonts w:ascii="Arial" w:hAnsi="Arial" w:cs="Arial"/>
          <w:color w:val="7B7B7B" w:themeColor="accent3" w:themeShade="BF"/>
          <w:sz w:val="22"/>
          <w:szCs w:val="22"/>
          <w:lang w:val="en-GB"/>
        </w:rPr>
      </w:pPr>
    </w:p>
    <w:p w14:paraId="591A22AA" w14:textId="760306CA" w:rsidR="007A7536" w:rsidRPr="00205B31" w:rsidRDefault="007A7536" w:rsidP="00B7193E">
      <w:pPr>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7FA58C13" w:rsidR="00DF75F8" w:rsidRPr="006D65C3" w:rsidRDefault="00836513" w:rsidP="0083651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jurisdictions may insolvency proceedings be opened? This question relates to a matter of</w:t>
      </w:r>
      <w:r w:rsidR="006D65C3">
        <w:rPr>
          <w:rFonts w:ascii="Arial" w:hAnsi="Arial" w:cs="Arial"/>
          <w:color w:val="7B7B7B" w:themeColor="accent3" w:themeShade="BF"/>
          <w:sz w:val="22"/>
          <w:szCs w:val="22"/>
          <w:lang w:val="en-GB"/>
        </w:rPr>
        <w:t xml:space="preserve"> forum (</w:t>
      </w:r>
      <w:proofErr w:type="spellStart"/>
      <w:r w:rsidR="006D65C3">
        <w:rPr>
          <w:rFonts w:ascii="Arial" w:hAnsi="Arial" w:cs="Arial"/>
          <w:color w:val="7B7B7B" w:themeColor="accent3" w:themeShade="BF"/>
          <w:sz w:val="22"/>
          <w:szCs w:val="22"/>
          <w:lang w:val="en-GB"/>
        </w:rPr>
        <w:t>i.e</w:t>
      </w:r>
      <w:proofErr w:type="spellEnd"/>
      <w:r w:rsidR="006D65C3">
        <w:rPr>
          <w:rFonts w:ascii="Arial" w:hAnsi="Arial" w:cs="Arial"/>
          <w:color w:val="7B7B7B" w:themeColor="accent3" w:themeShade="BF"/>
          <w:sz w:val="22"/>
          <w:szCs w:val="22"/>
          <w:lang w:val="en-GB"/>
        </w:rPr>
        <w:t xml:space="preserve"> when a court can and will hear and determine the matter). </w:t>
      </w:r>
      <w:r w:rsidR="00860C82">
        <w:rPr>
          <w:rFonts w:ascii="Arial" w:hAnsi="Arial" w:cs="Arial"/>
          <w:color w:val="7B7B7B" w:themeColor="accent3" w:themeShade="BF"/>
          <w:sz w:val="22"/>
          <w:szCs w:val="22"/>
          <w:lang w:val="en-GB"/>
        </w:rPr>
        <w:t>I</w:t>
      </w:r>
      <w:r w:rsidR="006D65C3">
        <w:rPr>
          <w:rFonts w:ascii="Arial" w:hAnsi="Arial" w:cs="Arial"/>
          <w:color w:val="7B7B7B" w:themeColor="accent3" w:themeShade="BF"/>
          <w:sz w:val="22"/>
          <w:szCs w:val="22"/>
          <w:lang w:val="en-GB"/>
        </w:rPr>
        <w:t>n a</w:t>
      </w:r>
      <w:r w:rsidR="00AA2B59">
        <w:rPr>
          <w:rFonts w:ascii="Arial" w:hAnsi="Arial" w:cs="Arial"/>
          <w:color w:val="7B7B7B" w:themeColor="accent3" w:themeShade="BF"/>
          <w:sz w:val="22"/>
          <w:szCs w:val="22"/>
          <w:lang w:val="en-GB"/>
        </w:rPr>
        <w:t>n</w:t>
      </w:r>
      <w:r w:rsidR="006D65C3">
        <w:rPr>
          <w:rFonts w:ascii="Arial" w:hAnsi="Arial" w:cs="Arial"/>
          <w:color w:val="7B7B7B" w:themeColor="accent3" w:themeShade="BF"/>
          <w:sz w:val="22"/>
          <w:szCs w:val="22"/>
          <w:lang w:val="en-GB"/>
        </w:rPr>
        <w:t xml:space="preserve"> </w:t>
      </w:r>
      <w:r w:rsidR="00AA2B59">
        <w:rPr>
          <w:rFonts w:ascii="Arial" w:hAnsi="Arial" w:cs="Arial"/>
          <w:color w:val="7B7B7B" w:themeColor="accent3" w:themeShade="BF"/>
          <w:sz w:val="22"/>
          <w:szCs w:val="22"/>
          <w:lang w:val="en-GB"/>
        </w:rPr>
        <w:t>insolvency matter where assets and creditors are in</w:t>
      </w:r>
      <w:r w:rsidR="006D65C3">
        <w:rPr>
          <w:rFonts w:ascii="Arial" w:hAnsi="Arial" w:cs="Arial"/>
          <w:color w:val="7B7B7B" w:themeColor="accent3" w:themeShade="BF"/>
          <w:sz w:val="22"/>
          <w:szCs w:val="22"/>
          <w:lang w:val="en-GB"/>
        </w:rPr>
        <w:t xml:space="preserve"> multiple jurisdictions – multiple proceedings may be commenced in differing jurisdictions</w:t>
      </w:r>
      <w:r w:rsidR="00AA2B59">
        <w:rPr>
          <w:rFonts w:ascii="Arial" w:hAnsi="Arial" w:cs="Arial"/>
          <w:color w:val="7B7B7B" w:themeColor="accent3" w:themeShade="BF"/>
          <w:sz w:val="22"/>
          <w:szCs w:val="22"/>
          <w:lang w:val="en-GB"/>
        </w:rPr>
        <w:t xml:space="preserve"> as each jurisdiction may be able to establish forum</w:t>
      </w:r>
      <w:r w:rsidR="00860C82">
        <w:rPr>
          <w:rFonts w:ascii="Arial" w:hAnsi="Arial" w:cs="Arial"/>
          <w:color w:val="7B7B7B" w:themeColor="accent3" w:themeShade="BF"/>
          <w:sz w:val="22"/>
          <w:szCs w:val="22"/>
          <w:lang w:val="en-GB"/>
        </w:rPr>
        <w:t xml:space="preserve"> based on the provisions of their local laws.</w:t>
      </w:r>
    </w:p>
    <w:p w14:paraId="4E09F254" w14:textId="2439E1AC" w:rsidR="006D65C3" w:rsidRPr="00AA2B59" w:rsidRDefault="006D65C3" w:rsidP="0083651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country’s law</w:t>
      </w:r>
      <w:r w:rsidR="00AA2B59">
        <w:rPr>
          <w:rFonts w:ascii="Arial" w:hAnsi="Arial" w:cs="Arial"/>
          <w:color w:val="7B7B7B" w:themeColor="accent3" w:themeShade="BF"/>
          <w:sz w:val="22"/>
          <w:szCs w:val="22"/>
          <w:lang w:val="en-GB"/>
        </w:rPr>
        <w:t xml:space="preserve"> should be applied in respect of different aspects of the case? This question relates to the choice of law. In most cases, the domestic law would likely be the most appropriate law to be used</w:t>
      </w:r>
      <w:r w:rsidR="00860C82">
        <w:rPr>
          <w:rFonts w:ascii="Arial" w:hAnsi="Arial" w:cs="Arial"/>
          <w:color w:val="7B7B7B" w:themeColor="accent3" w:themeShade="BF"/>
          <w:sz w:val="22"/>
          <w:szCs w:val="22"/>
          <w:lang w:val="en-GB"/>
        </w:rPr>
        <w:t xml:space="preserve"> (in the case of English common law this is the presumption unless challenged)</w:t>
      </w:r>
      <w:r w:rsidR="00AA2B59">
        <w:rPr>
          <w:rFonts w:ascii="Arial" w:hAnsi="Arial" w:cs="Arial"/>
          <w:color w:val="7B7B7B" w:themeColor="accent3" w:themeShade="BF"/>
          <w:sz w:val="22"/>
          <w:szCs w:val="22"/>
          <w:lang w:val="en-GB"/>
        </w:rPr>
        <w:t>, however in cases where a foreign law is more beneficial to one party – they may choose to argue in that a foreign law be applied to the case.</w:t>
      </w:r>
      <w:r w:rsidR="00860C82">
        <w:rPr>
          <w:rFonts w:ascii="Arial" w:hAnsi="Arial" w:cs="Arial"/>
          <w:color w:val="7B7B7B" w:themeColor="accent3" w:themeShade="BF"/>
          <w:sz w:val="22"/>
          <w:szCs w:val="22"/>
          <w:lang w:val="en-GB"/>
        </w:rPr>
        <w:t xml:space="preserve"> </w:t>
      </w:r>
    </w:p>
    <w:p w14:paraId="3A26D52A" w14:textId="771121D0" w:rsidR="00AA2B59" w:rsidRPr="00836513" w:rsidRDefault="00AA2B59" w:rsidP="0083651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r w:rsidR="003847E6">
        <w:rPr>
          <w:rFonts w:ascii="Arial" w:hAnsi="Arial" w:cs="Arial"/>
          <w:color w:val="7B7B7B" w:themeColor="accent3" w:themeShade="BF"/>
          <w:sz w:val="22"/>
          <w:szCs w:val="22"/>
          <w:lang w:val="en-GB"/>
        </w:rPr>
        <w:t xml:space="preserve"> In a </w:t>
      </w:r>
      <w:proofErr w:type="gramStart"/>
      <w:r w:rsidR="003847E6">
        <w:rPr>
          <w:rFonts w:ascii="Arial" w:hAnsi="Arial" w:cs="Arial"/>
          <w:color w:val="7B7B7B" w:themeColor="accent3" w:themeShade="BF"/>
          <w:sz w:val="22"/>
          <w:szCs w:val="22"/>
          <w:lang w:val="en-GB"/>
        </w:rPr>
        <w:t>cross border</w:t>
      </w:r>
      <w:proofErr w:type="gramEnd"/>
      <w:r w:rsidR="003847E6">
        <w:rPr>
          <w:rFonts w:ascii="Arial" w:hAnsi="Arial" w:cs="Arial"/>
          <w:color w:val="7B7B7B" w:themeColor="accent3" w:themeShade="BF"/>
          <w:sz w:val="22"/>
          <w:szCs w:val="22"/>
          <w:lang w:val="en-GB"/>
        </w:rPr>
        <w:t xml:space="preserve"> insolvency, the matter of recognition will need to be considered when a foreign judgement needs to be enforced. The foreign party must consider the impact of the judgement they have received and if it can be appropriately recognised in the </w:t>
      </w:r>
      <w:proofErr w:type="gramStart"/>
      <w:r w:rsidR="003847E6">
        <w:rPr>
          <w:rFonts w:ascii="Arial" w:hAnsi="Arial" w:cs="Arial"/>
          <w:color w:val="7B7B7B" w:themeColor="accent3" w:themeShade="BF"/>
          <w:sz w:val="22"/>
          <w:szCs w:val="22"/>
          <w:lang w:val="en-GB"/>
        </w:rPr>
        <w:t>jurisdictions</w:t>
      </w:r>
      <w:proofErr w:type="gramEnd"/>
      <w:r w:rsidR="003847E6">
        <w:rPr>
          <w:rFonts w:ascii="Arial" w:hAnsi="Arial" w:cs="Arial"/>
          <w:color w:val="7B7B7B" w:themeColor="accent3" w:themeShade="BF"/>
          <w:sz w:val="22"/>
          <w:szCs w:val="22"/>
          <w:lang w:val="en-GB"/>
        </w:rPr>
        <w:t xml:space="preserve"> they will to enforce/act in.</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670394A0" w14:textId="55F8024D" w:rsidR="00B26F85" w:rsidRDefault="00B26F8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for the last quotation is the Maxwell Communications Corporation plc cross border insolvency case in 1991. </w:t>
      </w:r>
    </w:p>
    <w:p w14:paraId="656FBCEE" w14:textId="77777777" w:rsidR="00B26F85" w:rsidRDefault="00B26F85" w:rsidP="00B7193E">
      <w:pPr>
        <w:jc w:val="both"/>
        <w:rPr>
          <w:rFonts w:ascii="Arial" w:hAnsi="Arial" w:cs="Arial"/>
          <w:color w:val="7B7B7B" w:themeColor="accent3" w:themeShade="BF"/>
          <w:sz w:val="22"/>
          <w:szCs w:val="22"/>
          <w:lang w:val="en-GB"/>
        </w:rPr>
      </w:pPr>
    </w:p>
    <w:p w14:paraId="49ABDA59" w14:textId="5B9357A1" w:rsidR="00B26F85" w:rsidRDefault="00B26F85" w:rsidP="00B26F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were concurrent principal insolvency proceedings in this case in the United States and England. To facilitate the exchange of information and to resolve any conflicts that may arise between those two proceedings, the parties voluntarily agreed to an “order and protocol” agreement with 2 main goals namely to maximise the value of the estate and to harmonise proceedings to minimise expense, </w:t>
      </w:r>
      <w:proofErr w:type="gramStart"/>
      <w:r>
        <w:rPr>
          <w:rFonts w:ascii="Arial" w:hAnsi="Arial" w:cs="Arial"/>
          <w:color w:val="7B7B7B" w:themeColor="accent3" w:themeShade="BF"/>
          <w:sz w:val="22"/>
          <w:szCs w:val="22"/>
          <w:lang w:val="en-GB"/>
        </w:rPr>
        <w:t>waste</w:t>
      </w:r>
      <w:proofErr w:type="gramEnd"/>
      <w:r>
        <w:rPr>
          <w:rFonts w:ascii="Arial" w:hAnsi="Arial" w:cs="Arial"/>
          <w:color w:val="7B7B7B" w:themeColor="accent3" w:themeShade="BF"/>
          <w:sz w:val="22"/>
          <w:szCs w:val="22"/>
          <w:lang w:val="en-GB"/>
        </w:rPr>
        <w:t xml:space="preserve"> and jurisdictional conflict.</w:t>
      </w:r>
    </w:p>
    <w:p w14:paraId="3E9594A7" w14:textId="29BE8461" w:rsidR="00860C82" w:rsidRPr="00B26F85" w:rsidRDefault="00860C82" w:rsidP="00B26F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What can be seen here is that while at the time there was no guidance around cooperation between district court systems, both courts in this case saw the benefit of having an agreement to ensure harmonisation between the proceedings – this could have set the stage for the development of the guidelines we have </w:t>
      </w:r>
      <w:proofErr w:type="gramStart"/>
      <w:r>
        <w:rPr>
          <w:rFonts w:ascii="Arial" w:hAnsi="Arial" w:cs="Arial"/>
          <w:color w:val="7B7B7B" w:themeColor="accent3" w:themeShade="BF"/>
          <w:sz w:val="22"/>
          <w:szCs w:val="22"/>
          <w:lang w:val="en-GB"/>
        </w:rPr>
        <w:t>to day</w:t>
      </w:r>
      <w:proofErr w:type="gramEnd"/>
      <w:r>
        <w:rPr>
          <w:rFonts w:ascii="Arial" w:hAnsi="Arial" w:cs="Arial"/>
          <w:color w:val="7B7B7B" w:themeColor="accent3" w:themeShade="BF"/>
          <w:sz w:val="22"/>
          <w:szCs w:val="22"/>
          <w:lang w:val="en-GB"/>
        </w:rPr>
        <w:t xml:space="preserve"> around cross border cooperation.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64F15538" w:rsidR="002F75A3" w:rsidRDefault="001631C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30137F">
        <w:rPr>
          <w:rFonts w:ascii="Arial" w:hAnsi="Arial" w:cs="Arial"/>
          <w:color w:val="7B7B7B" w:themeColor="accent3" w:themeShade="BF"/>
          <w:sz w:val="22"/>
          <w:szCs w:val="22"/>
          <w:lang w:val="en-GB"/>
        </w:rPr>
        <w:t xml:space="preserve"> first </w:t>
      </w:r>
      <w:r w:rsidR="00FB59D7">
        <w:rPr>
          <w:rFonts w:ascii="Arial" w:hAnsi="Arial" w:cs="Arial"/>
          <w:color w:val="7B7B7B" w:themeColor="accent3" w:themeShade="BF"/>
          <w:sz w:val="22"/>
          <w:szCs w:val="22"/>
          <w:lang w:val="en-GB"/>
        </w:rPr>
        <w:t xml:space="preserve">establish that if </w:t>
      </w:r>
      <w:proofErr w:type="spellStart"/>
      <w:r w:rsidR="00FB59D7">
        <w:rPr>
          <w:rFonts w:ascii="Arial" w:hAnsi="Arial" w:cs="Arial"/>
          <w:color w:val="7B7B7B" w:themeColor="accent3" w:themeShade="BF"/>
          <w:sz w:val="22"/>
          <w:szCs w:val="22"/>
          <w:lang w:val="en-GB"/>
        </w:rPr>
        <w:t>Fernz’s</w:t>
      </w:r>
      <w:proofErr w:type="spellEnd"/>
      <w:r w:rsidR="00FB59D7">
        <w:rPr>
          <w:rFonts w:ascii="Arial" w:hAnsi="Arial" w:cs="Arial"/>
          <w:color w:val="7B7B7B" w:themeColor="accent3" w:themeShade="BF"/>
          <w:sz w:val="22"/>
          <w:szCs w:val="22"/>
          <w:lang w:val="en-GB"/>
        </w:rPr>
        <w:t xml:space="preserve"> proceeding were to be opened after 11pm on 31 December 2020, the EIR Recast would not apply as the </w:t>
      </w:r>
      <w:r>
        <w:rPr>
          <w:rFonts w:ascii="Arial" w:hAnsi="Arial" w:cs="Arial"/>
          <w:color w:val="7B7B7B" w:themeColor="accent3" w:themeShade="BF"/>
          <w:sz w:val="22"/>
          <w:szCs w:val="22"/>
          <w:lang w:val="en-GB"/>
        </w:rPr>
        <w:t>transitional period of the UK’s exit from the European Union would have ended.</w:t>
      </w:r>
    </w:p>
    <w:p w14:paraId="4F51AD87" w14:textId="0B7AECFD" w:rsidR="00FB59D7" w:rsidRDefault="00FB59D7" w:rsidP="00B7193E">
      <w:pPr>
        <w:jc w:val="both"/>
        <w:rPr>
          <w:rFonts w:ascii="Arial" w:hAnsi="Arial" w:cs="Arial"/>
          <w:color w:val="7B7B7B" w:themeColor="accent3" w:themeShade="BF"/>
          <w:sz w:val="22"/>
          <w:szCs w:val="22"/>
          <w:lang w:val="en-GB"/>
        </w:rPr>
      </w:pPr>
    </w:p>
    <w:p w14:paraId="05E24A54" w14:textId="1C6EE94C" w:rsidR="00FB59D7" w:rsidRDefault="00FB59D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I am working on the assumption that the proceeding will be opened before 31 December 2020</w:t>
      </w:r>
      <w:r w:rsidR="000D64CF">
        <w:rPr>
          <w:rFonts w:ascii="Arial" w:hAnsi="Arial" w:cs="Arial"/>
          <w:color w:val="7B7B7B" w:themeColor="accent3" w:themeShade="BF"/>
          <w:sz w:val="22"/>
          <w:szCs w:val="22"/>
          <w:lang w:val="en-GB"/>
        </w:rPr>
        <w:t xml:space="preserve"> – and thus the EIR Recast would apply</w:t>
      </w:r>
    </w:p>
    <w:p w14:paraId="774D4D4A" w14:textId="6B9B0F09" w:rsidR="001631C4" w:rsidRDefault="001631C4" w:rsidP="00B7193E">
      <w:pPr>
        <w:jc w:val="both"/>
        <w:rPr>
          <w:rFonts w:ascii="Arial" w:hAnsi="Arial" w:cs="Arial"/>
          <w:color w:val="7B7B7B" w:themeColor="accent3" w:themeShade="BF"/>
          <w:sz w:val="22"/>
          <w:szCs w:val="22"/>
          <w:lang w:val="en-GB"/>
        </w:rPr>
      </w:pPr>
    </w:p>
    <w:p w14:paraId="11997B7A" w14:textId="631A1164" w:rsidR="00C81091" w:rsidRDefault="001631C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that assumption, I first examine what the primary jur</w:t>
      </w:r>
      <w:r w:rsidR="00C81091">
        <w:rPr>
          <w:rFonts w:ascii="Arial" w:hAnsi="Arial" w:cs="Arial"/>
          <w:color w:val="7B7B7B" w:themeColor="accent3" w:themeShade="BF"/>
          <w:sz w:val="22"/>
          <w:szCs w:val="22"/>
          <w:lang w:val="en-GB"/>
        </w:rPr>
        <w:t>isdiction is. Under the E</w:t>
      </w:r>
      <w:r w:rsidR="00644EFC">
        <w:rPr>
          <w:rFonts w:ascii="Arial" w:hAnsi="Arial" w:cs="Arial"/>
          <w:color w:val="7B7B7B" w:themeColor="accent3" w:themeShade="BF"/>
          <w:sz w:val="22"/>
          <w:szCs w:val="22"/>
          <w:lang w:val="en-GB"/>
        </w:rPr>
        <w:t>I</w:t>
      </w:r>
      <w:r w:rsidR="00C81091">
        <w:rPr>
          <w:rFonts w:ascii="Arial" w:hAnsi="Arial" w:cs="Arial"/>
          <w:color w:val="7B7B7B" w:themeColor="accent3" w:themeShade="BF"/>
          <w:sz w:val="22"/>
          <w:szCs w:val="22"/>
          <w:lang w:val="en-GB"/>
        </w:rPr>
        <w:t>R Recast, the primary jurisdiction will be the COMI for the proceedings. As Rydell’s COMI is the UK – the primary jurisdiction will be the UK.</w:t>
      </w:r>
    </w:p>
    <w:p w14:paraId="77AB4700" w14:textId="77777777" w:rsidR="00C81091" w:rsidRDefault="00C81091" w:rsidP="00B7193E">
      <w:pPr>
        <w:jc w:val="both"/>
        <w:rPr>
          <w:rFonts w:ascii="Arial" w:hAnsi="Arial" w:cs="Arial"/>
          <w:color w:val="7B7B7B" w:themeColor="accent3" w:themeShade="BF"/>
          <w:sz w:val="22"/>
          <w:szCs w:val="22"/>
          <w:lang w:val="en-GB"/>
        </w:rPr>
      </w:pPr>
    </w:p>
    <w:p w14:paraId="369CAF8D" w14:textId="37E94B3C" w:rsidR="001631C4" w:rsidRDefault="000D64C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will allow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to open a proceeding in another European Union member state – however this will be a subsidiary proceeding.</w:t>
      </w:r>
      <w:r w:rsidR="00C81091">
        <w:rPr>
          <w:rFonts w:ascii="Arial" w:hAnsi="Arial" w:cs="Arial"/>
          <w:color w:val="7B7B7B" w:themeColor="accent3" w:themeShade="BF"/>
          <w:sz w:val="22"/>
          <w:szCs w:val="22"/>
          <w:lang w:val="en-GB"/>
        </w:rPr>
        <w:t xml:space="preserve"> As it would have bee</w:t>
      </w:r>
      <w:r w:rsidR="00644EFC">
        <w:rPr>
          <w:rFonts w:ascii="Arial" w:hAnsi="Arial" w:cs="Arial"/>
          <w:color w:val="7B7B7B" w:themeColor="accent3" w:themeShade="BF"/>
          <w:sz w:val="22"/>
          <w:szCs w:val="22"/>
          <w:lang w:val="en-GB"/>
        </w:rPr>
        <w:t>n</w:t>
      </w:r>
      <w:r w:rsidR="00C81091">
        <w:rPr>
          <w:rFonts w:ascii="Arial" w:hAnsi="Arial" w:cs="Arial"/>
          <w:color w:val="7B7B7B" w:themeColor="accent3" w:themeShade="BF"/>
          <w:sz w:val="22"/>
          <w:szCs w:val="22"/>
          <w:lang w:val="en-GB"/>
        </w:rPr>
        <w:t xml:space="preserve"> opened </w:t>
      </w:r>
      <w:proofErr w:type="gramStart"/>
      <w:r w:rsidR="00C81091">
        <w:rPr>
          <w:rFonts w:ascii="Arial" w:hAnsi="Arial" w:cs="Arial"/>
          <w:color w:val="7B7B7B" w:themeColor="accent3" w:themeShade="BF"/>
          <w:sz w:val="22"/>
          <w:szCs w:val="22"/>
          <w:lang w:val="en-GB"/>
        </w:rPr>
        <w:t>subsequent to</w:t>
      </w:r>
      <w:proofErr w:type="gramEnd"/>
      <w:r w:rsidR="00C81091">
        <w:rPr>
          <w:rFonts w:ascii="Arial" w:hAnsi="Arial" w:cs="Arial"/>
          <w:color w:val="7B7B7B" w:themeColor="accent3" w:themeShade="BF"/>
          <w:sz w:val="22"/>
          <w:szCs w:val="22"/>
          <w:lang w:val="en-GB"/>
        </w:rPr>
        <w:t xml:space="preserve"> the UK proceeding – it would be deemed a secondary proceeding. </w:t>
      </w:r>
    </w:p>
    <w:p w14:paraId="0BF80E06" w14:textId="463EC2C3" w:rsidR="000D64CF" w:rsidRDefault="000D64CF" w:rsidP="00B7193E">
      <w:pPr>
        <w:jc w:val="both"/>
        <w:rPr>
          <w:rFonts w:ascii="Arial" w:hAnsi="Arial" w:cs="Arial"/>
          <w:color w:val="7B7B7B" w:themeColor="accent3" w:themeShade="BF"/>
          <w:sz w:val="22"/>
          <w:szCs w:val="22"/>
          <w:lang w:val="en-GB"/>
        </w:rPr>
      </w:pPr>
    </w:p>
    <w:p w14:paraId="70C290B9" w14:textId="6F8D15B6" w:rsidR="000D64CF" w:rsidRDefault="000D64C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w:t>
      </w:r>
      <w:proofErr w:type="gramStart"/>
      <w:r>
        <w:rPr>
          <w:rFonts w:ascii="Arial" w:hAnsi="Arial" w:cs="Arial"/>
          <w:color w:val="7B7B7B" w:themeColor="accent3" w:themeShade="BF"/>
          <w:sz w:val="22"/>
          <w:szCs w:val="22"/>
          <w:lang w:val="en-GB"/>
        </w:rPr>
        <w:t>to choice</w:t>
      </w:r>
      <w:proofErr w:type="gramEnd"/>
      <w:r>
        <w:rPr>
          <w:rFonts w:ascii="Arial" w:hAnsi="Arial" w:cs="Arial"/>
          <w:color w:val="7B7B7B" w:themeColor="accent3" w:themeShade="BF"/>
          <w:sz w:val="22"/>
          <w:szCs w:val="22"/>
          <w:lang w:val="en-GB"/>
        </w:rPr>
        <w:t xml:space="preserve"> on law, Article 7.1 of the EIR Recast prescribes that the choice of law for </w:t>
      </w:r>
      <w:proofErr w:type="spellStart"/>
      <w:r>
        <w:rPr>
          <w:rFonts w:ascii="Arial" w:hAnsi="Arial" w:cs="Arial"/>
          <w:color w:val="7B7B7B" w:themeColor="accent3" w:themeShade="BF"/>
          <w:sz w:val="22"/>
          <w:szCs w:val="22"/>
          <w:lang w:val="en-GB"/>
        </w:rPr>
        <w:t>Fernz’s</w:t>
      </w:r>
      <w:proofErr w:type="spellEnd"/>
      <w:r>
        <w:rPr>
          <w:rFonts w:ascii="Arial" w:hAnsi="Arial" w:cs="Arial"/>
          <w:color w:val="7B7B7B" w:themeColor="accent3" w:themeShade="BF"/>
          <w:sz w:val="22"/>
          <w:szCs w:val="22"/>
          <w:lang w:val="en-GB"/>
        </w:rPr>
        <w:t xml:space="preserve"> proceeding will be the State of the opening of proceedings</w:t>
      </w:r>
      <w:r w:rsidR="00FB4476">
        <w:rPr>
          <w:rFonts w:ascii="Arial" w:hAnsi="Arial" w:cs="Arial"/>
          <w:color w:val="7B7B7B" w:themeColor="accent3" w:themeShade="BF"/>
          <w:sz w:val="22"/>
          <w:szCs w:val="22"/>
          <w:lang w:val="en-GB"/>
        </w:rPr>
        <w:t xml:space="preserve"> – therefore the choice of law in </w:t>
      </w:r>
      <w:proofErr w:type="spellStart"/>
      <w:r w:rsidR="00FB4476">
        <w:rPr>
          <w:rFonts w:ascii="Arial" w:hAnsi="Arial" w:cs="Arial"/>
          <w:color w:val="7B7B7B" w:themeColor="accent3" w:themeShade="BF"/>
          <w:sz w:val="22"/>
          <w:szCs w:val="22"/>
          <w:lang w:val="en-GB"/>
        </w:rPr>
        <w:t>Fern’z</w:t>
      </w:r>
      <w:proofErr w:type="spellEnd"/>
      <w:r w:rsidR="00FB4476">
        <w:rPr>
          <w:rFonts w:ascii="Arial" w:hAnsi="Arial" w:cs="Arial"/>
          <w:color w:val="7B7B7B" w:themeColor="accent3" w:themeShade="BF"/>
          <w:sz w:val="22"/>
          <w:szCs w:val="22"/>
          <w:lang w:val="en-GB"/>
        </w:rPr>
        <w:t xml:space="preserve"> proceeding will be the local law of the State of </w:t>
      </w:r>
      <w:proofErr w:type="spellStart"/>
      <w:r w:rsidR="00FB4476">
        <w:rPr>
          <w:rFonts w:ascii="Arial" w:hAnsi="Arial" w:cs="Arial"/>
          <w:color w:val="7B7B7B" w:themeColor="accent3" w:themeShade="BF"/>
          <w:sz w:val="22"/>
          <w:szCs w:val="22"/>
          <w:lang w:val="en-GB"/>
        </w:rPr>
        <w:t>Fernz’s</w:t>
      </w:r>
      <w:proofErr w:type="spellEnd"/>
      <w:r w:rsidR="00FB4476">
        <w:rPr>
          <w:rFonts w:ascii="Arial" w:hAnsi="Arial" w:cs="Arial"/>
          <w:color w:val="7B7B7B" w:themeColor="accent3" w:themeShade="BF"/>
          <w:sz w:val="22"/>
          <w:szCs w:val="22"/>
          <w:lang w:val="en-GB"/>
        </w:rPr>
        <w:t xml:space="preserve"> choosing.</w:t>
      </w:r>
    </w:p>
    <w:p w14:paraId="2550B302" w14:textId="23F00E2C" w:rsidR="000D64CF" w:rsidRDefault="000D64CF" w:rsidP="00B7193E">
      <w:pPr>
        <w:jc w:val="both"/>
        <w:rPr>
          <w:rFonts w:ascii="Arial" w:hAnsi="Arial" w:cs="Arial"/>
          <w:color w:val="7B7B7B" w:themeColor="accent3" w:themeShade="BF"/>
          <w:sz w:val="22"/>
          <w:szCs w:val="22"/>
          <w:lang w:val="en-GB"/>
        </w:rPr>
      </w:pPr>
    </w:p>
    <w:p w14:paraId="4B5C7B89" w14:textId="6FFA55E3" w:rsidR="000D64CF" w:rsidRDefault="00CF502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the proceedings are opened, under the EIR Recast, there will be a duty to co-operate and communicate under the proceedings and any following enforcement (if any).</w:t>
      </w:r>
    </w:p>
    <w:p w14:paraId="6A58F20C" w14:textId="714AA361" w:rsidR="00644EFC" w:rsidRDefault="00644EFC" w:rsidP="00B7193E">
      <w:pPr>
        <w:jc w:val="both"/>
        <w:rPr>
          <w:rFonts w:ascii="Arial" w:hAnsi="Arial" w:cs="Arial"/>
          <w:color w:val="7B7B7B" w:themeColor="accent3" w:themeShade="BF"/>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44261886" w:rsidR="00015EE6" w:rsidRDefault="00644EFC"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proceedings were opened on 18 June 2021, the EIR Recast</w:t>
      </w:r>
      <w:r w:rsidR="00374BE1">
        <w:rPr>
          <w:rFonts w:ascii="Arial" w:hAnsi="Arial" w:cs="Arial"/>
          <w:color w:val="7B7B7B" w:themeColor="accent3" w:themeShade="BF"/>
          <w:sz w:val="22"/>
          <w:szCs w:val="22"/>
          <w:lang w:val="en-GB"/>
        </w:rPr>
        <w:t xml:space="preserve"> would not be applicable</w:t>
      </w:r>
      <w:r>
        <w:rPr>
          <w:rFonts w:ascii="Arial" w:hAnsi="Arial" w:cs="Arial"/>
          <w:color w:val="7B7B7B" w:themeColor="accent3" w:themeShade="BF"/>
          <w:sz w:val="22"/>
          <w:szCs w:val="22"/>
          <w:lang w:val="en-GB"/>
        </w:rPr>
        <w:t>. This is because the transitional period would have ended.</w:t>
      </w:r>
    </w:p>
    <w:p w14:paraId="516E3F05" w14:textId="0D74741E" w:rsidR="00644EFC" w:rsidRDefault="00644EFC" w:rsidP="00C45A03">
      <w:pPr>
        <w:jc w:val="both"/>
        <w:rPr>
          <w:rFonts w:ascii="Arial" w:hAnsi="Arial" w:cs="Arial"/>
          <w:color w:val="7B7B7B" w:themeColor="accent3" w:themeShade="BF"/>
          <w:sz w:val="22"/>
          <w:szCs w:val="22"/>
          <w:lang w:val="en-GB"/>
        </w:rPr>
      </w:pPr>
    </w:p>
    <w:p w14:paraId="47975972" w14:textId="1B3A5D32" w:rsidR="00644EFC" w:rsidRPr="00205B31" w:rsidRDefault="00644EFC"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Accordingly, if the relevant European jurisdiction </w:t>
      </w:r>
      <w:r w:rsidR="00FD0A76">
        <w:rPr>
          <w:rFonts w:ascii="Arial" w:hAnsi="Arial" w:cs="Arial"/>
          <w:color w:val="7B7B7B" w:themeColor="accent3" w:themeShade="BF"/>
          <w:sz w:val="22"/>
          <w:szCs w:val="22"/>
          <w:lang w:val="en-GB"/>
        </w:rPr>
        <w:t xml:space="preserve">agrees to that there is an appropriate forum for </w:t>
      </w:r>
      <w:proofErr w:type="spellStart"/>
      <w:r w:rsidR="00FD0A76">
        <w:rPr>
          <w:rFonts w:ascii="Arial" w:hAnsi="Arial" w:cs="Arial"/>
          <w:color w:val="7B7B7B" w:themeColor="accent3" w:themeShade="BF"/>
          <w:sz w:val="22"/>
          <w:szCs w:val="22"/>
          <w:lang w:val="en-GB"/>
        </w:rPr>
        <w:t>Fernz’s</w:t>
      </w:r>
      <w:proofErr w:type="spellEnd"/>
      <w:r w:rsidR="00FD0A76">
        <w:rPr>
          <w:rFonts w:ascii="Arial" w:hAnsi="Arial" w:cs="Arial"/>
          <w:color w:val="7B7B7B" w:themeColor="accent3" w:themeShade="BF"/>
          <w:sz w:val="22"/>
          <w:szCs w:val="22"/>
          <w:lang w:val="en-GB"/>
        </w:rPr>
        <w:t xml:space="preserve"> proceeding and there is a need for recognition and assistance from the UK courts- reliance can be placed on the UNCITRAL Model Law on Cross Border Insolvency.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1BDE943" w:rsidR="00015EE6" w:rsidRDefault="003847E6"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minor creditor will need to consider if the provisions of the Insolvency Act 1986 to determine if the UK is the appropriate forum</w:t>
      </w:r>
      <w:r w:rsidR="004B796D">
        <w:rPr>
          <w:rFonts w:ascii="Arial" w:hAnsi="Arial" w:cs="Arial"/>
          <w:color w:val="7B7B7B" w:themeColor="accent3" w:themeShade="BF"/>
          <w:sz w:val="22"/>
          <w:szCs w:val="22"/>
          <w:lang w:val="en-GB"/>
        </w:rPr>
        <w:t xml:space="preserve"> to commence those insolvency proceedings.</w:t>
      </w:r>
    </w:p>
    <w:p w14:paraId="1DAA9CAA" w14:textId="3548D9D5" w:rsidR="00CF5029" w:rsidRDefault="00CF502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6D9A36F" w14:textId="57BDBEF8" w:rsidR="00CF5029" w:rsidRDefault="00CF502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appropriate forum is established – under English Common Law, the choice of law would automatically be English law, however either party may choose to invoke the ‘choice of law’ matter for deliberation if they feel there is an advantage for this matter to be heard under a foreign law.</w:t>
      </w:r>
    </w:p>
    <w:p w14:paraId="255414E0" w14:textId="25B1949E" w:rsidR="00CF5029" w:rsidRDefault="00CF502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89F3091" w14:textId="706A5211" w:rsidR="00CF5029" w:rsidRDefault="00CF502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and Governance Act 2020 may also have provisions which would be relevant to this case as Rydell may use the moratorium provisions as a defence to any pro</w:t>
      </w:r>
      <w:r w:rsidR="00374BE1">
        <w:rPr>
          <w:rFonts w:ascii="Arial" w:hAnsi="Arial" w:cs="Arial"/>
          <w:color w:val="7B7B7B" w:themeColor="accent3" w:themeShade="BF"/>
          <w:sz w:val="22"/>
          <w:szCs w:val="22"/>
          <w:lang w:val="en-GB"/>
        </w:rPr>
        <w:t>ceedings</w:t>
      </w:r>
      <w:r>
        <w:rPr>
          <w:rFonts w:ascii="Arial" w:hAnsi="Arial" w:cs="Arial"/>
          <w:color w:val="7B7B7B" w:themeColor="accent3" w:themeShade="BF"/>
          <w:sz w:val="22"/>
          <w:szCs w:val="22"/>
          <w:lang w:val="en-GB"/>
        </w:rPr>
        <w:t xml:space="preserve"> the minor creditor may launch.</w:t>
      </w:r>
    </w:p>
    <w:p w14:paraId="7F255760" w14:textId="5695F1F0" w:rsidR="00CF5029" w:rsidRDefault="00CF502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16F6BF6" w14:textId="793DDA50" w:rsidR="00CF5029" w:rsidRPr="00CF5029" w:rsidRDefault="00CF5029" w:rsidP="00CF5029">
      <w:pPr>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the minor creditor would need to consider the enforceability of any judgement and recognition of the UK proceedings in the European Union as the COMI of Rydell is in Europe and there is likely to be significant assets in Europe. The UK remains a signatory to the </w:t>
      </w:r>
      <w:r>
        <w:rPr>
          <w:rFonts w:ascii="Arial" w:hAnsi="Arial" w:cs="Arial"/>
          <w:color w:val="7B7B7B" w:themeColor="accent3" w:themeShade="BF"/>
          <w:sz w:val="22"/>
          <w:szCs w:val="22"/>
          <w:lang w:val="en-GB"/>
        </w:rPr>
        <w:t>UNCITRAL Model Law on Cross Border Insolvenc</w:t>
      </w:r>
      <w:r>
        <w:rPr>
          <w:rFonts w:ascii="Arial" w:hAnsi="Arial" w:cs="Arial"/>
          <w:color w:val="7B7B7B" w:themeColor="accent3" w:themeShade="BF"/>
          <w:sz w:val="22"/>
          <w:szCs w:val="22"/>
          <w:lang w:val="en-GB"/>
        </w:rPr>
        <w:t>y, hence those provisions (as it relates to recognition in Europe) may also be relevant.</w:t>
      </w:r>
    </w:p>
    <w:p w14:paraId="58D57E1B" w14:textId="1153C234" w:rsidR="004B796D" w:rsidRDefault="004B796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54E0A0C" w14:textId="77777777" w:rsidR="004B796D" w:rsidRPr="00205B31" w:rsidRDefault="004B796D" w:rsidP="00015EE6">
      <w:pPr>
        <w:autoSpaceDE w:val="0"/>
        <w:autoSpaceDN w:val="0"/>
        <w:adjustRightInd w:val="0"/>
        <w:spacing w:line="276" w:lineRule="auto"/>
        <w:jc w:val="both"/>
        <w:rPr>
          <w:rFonts w:ascii="Arial" w:hAnsi="Arial" w:cs="Arial"/>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103C0" w14:textId="77777777" w:rsidR="00806BA3" w:rsidRDefault="00806BA3" w:rsidP="00241B44">
      <w:r>
        <w:separator/>
      </w:r>
    </w:p>
  </w:endnote>
  <w:endnote w:type="continuationSeparator" w:id="0">
    <w:p w14:paraId="227E96AE" w14:textId="77777777" w:rsidR="00806BA3" w:rsidRDefault="00806B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2CA3E5A" w:rsidR="006E1CB0" w:rsidRPr="0052732A" w:rsidRDefault="00B26F85" w:rsidP="0052732A">
    <w:pPr>
      <w:pStyle w:val="Footer"/>
      <w:ind w:right="360"/>
      <w:rPr>
        <w:rFonts w:ascii="Arial" w:hAnsi="Arial" w:cs="Arial"/>
        <w:sz w:val="18"/>
        <w:szCs w:val="18"/>
      </w:rPr>
    </w:pPr>
    <w:r>
      <w:rPr>
        <w:rFonts w:ascii="Arial" w:hAnsi="Arial" w:cs="Arial"/>
        <w:sz w:val="18"/>
        <w:szCs w:val="18"/>
      </w:rPr>
      <w:t>202122-492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8ED2A" w14:textId="77777777" w:rsidR="00806BA3" w:rsidRDefault="00806BA3" w:rsidP="00241B44">
      <w:r>
        <w:separator/>
      </w:r>
    </w:p>
  </w:footnote>
  <w:footnote w:type="continuationSeparator" w:id="0">
    <w:p w14:paraId="74AF6247" w14:textId="77777777" w:rsidR="00806BA3" w:rsidRDefault="00806BA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6C52623"/>
    <w:multiLevelType w:val="hybridMultilevel"/>
    <w:tmpl w:val="754453C8"/>
    <w:lvl w:ilvl="0" w:tplc="7848FE46">
      <w:start w:val="1"/>
      <w:numFmt w:val="decimal"/>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14E74D3"/>
    <w:multiLevelType w:val="hybridMultilevel"/>
    <w:tmpl w:val="08BA091A"/>
    <w:lvl w:ilvl="0" w:tplc="7848FE46">
      <w:start w:val="1"/>
      <w:numFmt w:val="decimal"/>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B267BE4"/>
    <w:multiLevelType w:val="hybridMultilevel"/>
    <w:tmpl w:val="46C68A2A"/>
    <w:lvl w:ilvl="0" w:tplc="7848FE46">
      <w:start w:val="1"/>
      <w:numFmt w:val="decimal"/>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333A2"/>
    <w:multiLevelType w:val="hybridMultilevel"/>
    <w:tmpl w:val="062412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9"/>
  </w:num>
  <w:num w:numId="4">
    <w:abstractNumId w:val="5"/>
  </w:num>
  <w:num w:numId="5">
    <w:abstractNumId w:val="2"/>
  </w:num>
  <w:num w:numId="6">
    <w:abstractNumId w:val="17"/>
  </w:num>
  <w:num w:numId="7">
    <w:abstractNumId w:val="3"/>
  </w:num>
  <w:num w:numId="8">
    <w:abstractNumId w:val="1"/>
  </w:num>
  <w:num w:numId="9">
    <w:abstractNumId w:val="0"/>
  </w:num>
  <w:num w:numId="10">
    <w:abstractNumId w:val="6"/>
  </w:num>
  <w:num w:numId="11">
    <w:abstractNumId w:val="11"/>
  </w:num>
  <w:num w:numId="12">
    <w:abstractNumId w:val="18"/>
  </w:num>
  <w:num w:numId="13">
    <w:abstractNumId w:val="12"/>
  </w:num>
  <w:num w:numId="14">
    <w:abstractNumId w:val="7"/>
  </w:num>
  <w:num w:numId="15">
    <w:abstractNumId w:val="10"/>
  </w:num>
  <w:num w:numId="16">
    <w:abstractNumId w:val="15"/>
  </w:num>
  <w:num w:numId="17">
    <w:abstractNumId w:val="4"/>
  </w:num>
  <w:num w:numId="18">
    <w:abstractNumId w:val="13"/>
  </w:num>
  <w:num w:numId="19">
    <w:abstractNumId w:val="14"/>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1AA6"/>
    <w:rsid w:val="00082609"/>
    <w:rsid w:val="00084E19"/>
    <w:rsid w:val="000851CC"/>
    <w:rsid w:val="00085349"/>
    <w:rsid w:val="00085D4B"/>
    <w:rsid w:val="00086BDD"/>
    <w:rsid w:val="00087404"/>
    <w:rsid w:val="00090933"/>
    <w:rsid w:val="00093BE8"/>
    <w:rsid w:val="00093FE2"/>
    <w:rsid w:val="0009471C"/>
    <w:rsid w:val="000A01B9"/>
    <w:rsid w:val="000A0C1B"/>
    <w:rsid w:val="000A68ED"/>
    <w:rsid w:val="000A74CA"/>
    <w:rsid w:val="000B5B93"/>
    <w:rsid w:val="000B5FF1"/>
    <w:rsid w:val="000B609F"/>
    <w:rsid w:val="000D55A8"/>
    <w:rsid w:val="000D57BE"/>
    <w:rsid w:val="000D64CF"/>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549CC"/>
    <w:rsid w:val="00161F1B"/>
    <w:rsid w:val="001620AF"/>
    <w:rsid w:val="00162829"/>
    <w:rsid w:val="001631C4"/>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4638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4C8D"/>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137F"/>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74BE1"/>
    <w:rsid w:val="0038255B"/>
    <w:rsid w:val="00382C98"/>
    <w:rsid w:val="0038325E"/>
    <w:rsid w:val="00384604"/>
    <w:rsid w:val="003847E6"/>
    <w:rsid w:val="00384E3D"/>
    <w:rsid w:val="00385041"/>
    <w:rsid w:val="0038533C"/>
    <w:rsid w:val="003937B9"/>
    <w:rsid w:val="003948D5"/>
    <w:rsid w:val="003957FD"/>
    <w:rsid w:val="00396821"/>
    <w:rsid w:val="00396CE5"/>
    <w:rsid w:val="003979A3"/>
    <w:rsid w:val="00397D3A"/>
    <w:rsid w:val="003A01CE"/>
    <w:rsid w:val="003A051E"/>
    <w:rsid w:val="003A0BBE"/>
    <w:rsid w:val="003A2448"/>
    <w:rsid w:val="003A3128"/>
    <w:rsid w:val="003A60FF"/>
    <w:rsid w:val="003A696A"/>
    <w:rsid w:val="003B170F"/>
    <w:rsid w:val="003B28B4"/>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B796D"/>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36AE"/>
    <w:rsid w:val="005E605E"/>
    <w:rsid w:val="005E645E"/>
    <w:rsid w:val="005F026D"/>
    <w:rsid w:val="005F244F"/>
    <w:rsid w:val="005F2D0B"/>
    <w:rsid w:val="005F453F"/>
    <w:rsid w:val="005F4B31"/>
    <w:rsid w:val="005F5449"/>
    <w:rsid w:val="005F5F65"/>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4EFC"/>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5C3"/>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7536"/>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6BA3"/>
    <w:rsid w:val="00807119"/>
    <w:rsid w:val="00811865"/>
    <w:rsid w:val="00814A55"/>
    <w:rsid w:val="0082483F"/>
    <w:rsid w:val="008279C0"/>
    <w:rsid w:val="00836513"/>
    <w:rsid w:val="00841E70"/>
    <w:rsid w:val="008473AA"/>
    <w:rsid w:val="00852883"/>
    <w:rsid w:val="00852F37"/>
    <w:rsid w:val="008571F6"/>
    <w:rsid w:val="00860C82"/>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67ADA"/>
    <w:rsid w:val="00A71019"/>
    <w:rsid w:val="00A81029"/>
    <w:rsid w:val="00A82AFB"/>
    <w:rsid w:val="00A8485D"/>
    <w:rsid w:val="00A96062"/>
    <w:rsid w:val="00A96489"/>
    <w:rsid w:val="00A96BB0"/>
    <w:rsid w:val="00A97D88"/>
    <w:rsid w:val="00AA0E39"/>
    <w:rsid w:val="00AA23CE"/>
    <w:rsid w:val="00AA2B59"/>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26F85"/>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1091"/>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D63E2"/>
    <w:rsid w:val="00CE1035"/>
    <w:rsid w:val="00CE62CA"/>
    <w:rsid w:val="00CF2819"/>
    <w:rsid w:val="00CF4F9D"/>
    <w:rsid w:val="00CF5029"/>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4C9A"/>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75A"/>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4C8"/>
    <w:rsid w:val="00F738B0"/>
    <w:rsid w:val="00F83231"/>
    <w:rsid w:val="00F85A51"/>
    <w:rsid w:val="00F85DB2"/>
    <w:rsid w:val="00F91FA7"/>
    <w:rsid w:val="00F96AF1"/>
    <w:rsid w:val="00F97C5B"/>
    <w:rsid w:val="00FA29FD"/>
    <w:rsid w:val="00FA2A46"/>
    <w:rsid w:val="00FA3739"/>
    <w:rsid w:val="00FA3D50"/>
    <w:rsid w:val="00FA43E7"/>
    <w:rsid w:val="00FB4476"/>
    <w:rsid w:val="00FB59D7"/>
    <w:rsid w:val="00FB6703"/>
    <w:rsid w:val="00FB7C8F"/>
    <w:rsid w:val="00FB7D52"/>
    <w:rsid w:val="00FC337F"/>
    <w:rsid w:val="00FC374A"/>
    <w:rsid w:val="00FC4F43"/>
    <w:rsid w:val="00FC5D26"/>
    <w:rsid w:val="00FC7B47"/>
    <w:rsid w:val="00FD0169"/>
    <w:rsid w:val="00FD035C"/>
    <w:rsid w:val="00FD0A76"/>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10</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Jeyaraj (MY)</cp:lastModifiedBy>
  <cp:revision>14</cp:revision>
  <cp:lastPrinted>2020-06-12T02:43:00Z</cp:lastPrinted>
  <dcterms:created xsi:type="dcterms:W3CDTF">2021-11-09T08:56:00Z</dcterms:created>
  <dcterms:modified xsi:type="dcterms:W3CDTF">2021-11-14T13:26:00Z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