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1745E2" w:rsidRDefault="00C60631" w:rsidP="009D510C">
      <w:pPr>
        <w:pStyle w:val="ListParagraph"/>
        <w:numPr>
          <w:ilvl w:val="0"/>
          <w:numId w:val="12"/>
        </w:numPr>
        <w:ind w:left="426"/>
        <w:jc w:val="both"/>
        <w:rPr>
          <w:rFonts w:ascii="Arial" w:hAnsi="Arial" w:cs="Arial"/>
          <w:sz w:val="22"/>
          <w:szCs w:val="22"/>
          <w:highlight w:val="yellow"/>
          <w:lang w:val="en-GB"/>
        </w:rPr>
      </w:pPr>
      <w:r w:rsidRPr="001745E2">
        <w:rPr>
          <w:rFonts w:ascii="Arial" w:hAnsi="Arial" w:cs="Arial"/>
          <w:sz w:val="22"/>
          <w:szCs w:val="22"/>
          <w:highlight w:val="yellow"/>
          <w:lang w:val="en-GB"/>
        </w:rPr>
        <w:t xml:space="preserve">This statement is incorrect since </w:t>
      </w:r>
      <w:r w:rsidR="00E7793C" w:rsidRPr="001745E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745E2" w:rsidRDefault="00AE027F" w:rsidP="009D510C">
      <w:pPr>
        <w:pStyle w:val="ListParagraph"/>
        <w:numPr>
          <w:ilvl w:val="0"/>
          <w:numId w:val="13"/>
        </w:numPr>
        <w:jc w:val="both"/>
        <w:rPr>
          <w:rFonts w:ascii="Arial" w:hAnsi="Arial" w:cs="Arial"/>
          <w:sz w:val="22"/>
          <w:szCs w:val="22"/>
          <w:highlight w:val="yellow"/>
          <w:lang w:val="en-GB"/>
        </w:rPr>
      </w:pPr>
      <w:r w:rsidRPr="001745E2">
        <w:rPr>
          <w:rFonts w:ascii="Arial" w:hAnsi="Arial" w:cs="Arial"/>
          <w:sz w:val="22"/>
          <w:szCs w:val="22"/>
          <w:highlight w:val="yellow"/>
          <w:lang w:val="en-GB"/>
        </w:rPr>
        <w:t>The statement i</w:t>
      </w:r>
      <w:r w:rsidR="006E77B0" w:rsidRPr="001745E2">
        <w:rPr>
          <w:rFonts w:ascii="Arial" w:hAnsi="Arial" w:cs="Arial"/>
          <w:sz w:val="22"/>
          <w:szCs w:val="22"/>
          <w:highlight w:val="yellow"/>
          <w:lang w:val="en-GB"/>
        </w:rPr>
        <w:t>s incorrect since the UK did re</w:t>
      </w:r>
      <w:r w:rsidRPr="001745E2">
        <w:rPr>
          <w:rFonts w:ascii="Arial" w:hAnsi="Arial" w:cs="Arial"/>
          <w:sz w:val="22"/>
          <w:szCs w:val="22"/>
          <w:highlight w:val="yellow"/>
          <w:lang w:val="en-GB"/>
        </w:rPr>
        <w:t>v</w:t>
      </w:r>
      <w:r w:rsidR="006E77B0" w:rsidRPr="001745E2">
        <w:rPr>
          <w:rFonts w:ascii="Arial" w:hAnsi="Arial" w:cs="Arial"/>
          <w:sz w:val="22"/>
          <w:szCs w:val="22"/>
          <w:highlight w:val="yellow"/>
          <w:lang w:val="en-GB"/>
        </w:rPr>
        <w:t>i</w:t>
      </w:r>
      <w:r w:rsidRPr="001745E2">
        <w:rPr>
          <w:rFonts w:ascii="Arial" w:hAnsi="Arial" w:cs="Arial"/>
          <w:sz w:val="22"/>
          <w:szCs w:val="22"/>
          <w:highlight w:val="yellow"/>
          <w:lang w:val="en-GB"/>
        </w:rPr>
        <w:t>ew parts of its insolvency rules and amended some, among</w:t>
      </w:r>
      <w:r w:rsidR="006E77B0" w:rsidRPr="001745E2">
        <w:rPr>
          <w:rFonts w:ascii="Arial" w:hAnsi="Arial" w:cs="Arial"/>
          <w:sz w:val="22"/>
          <w:szCs w:val="22"/>
          <w:highlight w:val="yellow"/>
          <w:lang w:val="en-GB"/>
        </w:rPr>
        <w:t>s</w:t>
      </w:r>
      <w:r w:rsidRPr="001745E2">
        <w:rPr>
          <w:rFonts w:ascii="Arial" w:hAnsi="Arial" w:cs="Arial"/>
          <w:sz w:val="22"/>
          <w:szCs w:val="22"/>
          <w:highlight w:val="yellow"/>
          <w:lang w:val="en-GB"/>
        </w:rPr>
        <w:t>t other</w:t>
      </w:r>
      <w:r w:rsidR="00F96AF1" w:rsidRPr="001745E2">
        <w:rPr>
          <w:rFonts w:ascii="Arial" w:hAnsi="Arial" w:cs="Arial"/>
          <w:sz w:val="22"/>
          <w:szCs w:val="22"/>
          <w:highlight w:val="yellow"/>
          <w:lang w:val="en-GB"/>
        </w:rPr>
        <w:t xml:space="preserve"> things</w:t>
      </w:r>
      <w:r w:rsidRPr="001745E2">
        <w:rPr>
          <w:rFonts w:ascii="Arial" w:hAnsi="Arial" w:cs="Arial"/>
          <w:sz w:val="22"/>
          <w:szCs w:val="22"/>
          <w:highlight w:val="yellow"/>
          <w:lang w:val="en-GB"/>
        </w:rPr>
        <w:t>, to deal with the negative economic fall out of the pandemic.</w:t>
      </w:r>
      <w:r w:rsidR="00100A77" w:rsidRPr="001745E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745E2" w:rsidRDefault="00B54F90" w:rsidP="009D510C">
      <w:pPr>
        <w:pStyle w:val="ListParagraph"/>
        <w:numPr>
          <w:ilvl w:val="0"/>
          <w:numId w:val="14"/>
        </w:numPr>
        <w:ind w:left="426"/>
        <w:jc w:val="both"/>
        <w:rPr>
          <w:rFonts w:ascii="Arial" w:hAnsi="Arial" w:cs="Arial"/>
          <w:sz w:val="22"/>
          <w:szCs w:val="22"/>
          <w:highlight w:val="yellow"/>
          <w:lang w:val="en-GB"/>
        </w:rPr>
      </w:pPr>
      <w:r w:rsidRPr="001745E2">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745E2">
        <w:rPr>
          <w:rFonts w:ascii="Arial" w:hAnsi="Arial" w:cs="Arial"/>
          <w:sz w:val="22"/>
          <w:szCs w:val="22"/>
          <w:highlight w:val="yellow"/>
          <w:lang w:val="en-GB"/>
        </w:rPr>
        <w:t xml:space="preserve">on </w:t>
      </w:r>
      <w:r w:rsidRPr="001745E2">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1745E2">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C438E1" w:rsidRDefault="00926D10" w:rsidP="009D510C">
      <w:pPr>
        <w:pStyle w:val="ListParagraph"/>
        <w:numPr>
          <w:ilvl w:val="0"/>
          <w:numId w:val="5"/>
        </w:numPr>
        <w:ind w:left="426"/>
        <w:jc w:val="both"/>
        <w:rPr>
          <w:rFonts w:ascii="Arial" w:hAnsi="Arial" w:cs="Arial"/>
          <w:sz w:val="22"/>
          <w:szCs w:val="22"/>
          <w:highlight w:val="yellow"/>
          <w:lang w:val="en-GB"/>
        </w:rPr>
      </w:pPr>
      <w:r w:rsidRPr="00C438E1">
        <w:rPr>
          <w:rFonts w:ascii="Arial" w:hAnsi="Arial" w:cs="Arial"/>
          <w:sz w:val="22"/>
          <w:szCs w:val="22"/>
          <w:highlight w:val="yellow"/>
          <w:lang w:val="en-GB"/>
        </w:rPr>
        <w:t xml:space="preserve">The statement is </w:t>
      </w:r>
      <w:r w:rsidR="006E1CB0" w:rsidRPr="00C438E1">
        <w:rPr>
          <w:rFonts w:ascii="Arial" w:hAnsi="Arial" w:cs="Arial"/>
          <w:sz w:val="22"/>
          <w:szCs w:val="22"/>
          <w:highlight w:val="yellow"/>
          <w:lang w:val="en-GB"/>
        </w:rPr>
        <w:t xml:space="preserve">not </w:t>
      </w:r>
      <w:r w:rsidRPr="00C438E1">
        <w:rPr>
          <w:rFonts w:ascii="Arial" w:hAnsi="Arial" w:cs="Arial"/>
          <w:sz w:val="22"/>
          <w:szCs w:val="22"/>
          <w:highlight w:val="yellow"/>
          <w:lang w:val="en-GB"/>
        </w:rPr>
        <w:t xml:space="preserve">correct </w:t>
      </w:r>
      <w:r w:rsidR="007958F0" w:rsidRPr="00C438E1">
        <w:rPr>
          <w:rFonts w:ascii="Arial" w:hAnsi="Arial" w:cs="Arial"/>
          <w:sz w:val="22"/>
          <w:szCs w:val="22"/>
          <w:highlight w:val="yellow"/>
          <w:lang w:val="en-GB"/>
        </w:rPr>
        <w:t>because</w:t>
      </w:r>
      <w:r w:rsidRPr="00C438E1">
        <w:rPr>
          <w:rFonts w:ascii="Arial" w:hAnsi="Arial" w:cs="Arial"/>
          <w:sz w:val="22"/>
          <w:szCs w:val="22"/>
          <w:highlight w:val="yellow"/>
          <w:lang w:val="en-GB"/>
        </w:rPr>
        <w:t xml:space="preserve"> very few </w:t>
      </w:r>
      <w:r w:rsidR="007958F0" w:rsidRPr="00C438E1">
        <w:rPr>
          <w:rFonts w:ascii="Arial" w:hAnsi="Arial" w:cs="Arial"/>
          <w:sz w:val="22"/>
          <w:szCs w:val="22"/>
          <w:highlight w:val="yellow"/>
          <w:lang w:val="en-GB"/>
        </w:rPr>
        <w:t>States</w:t>
      </w:r>
      <w:r w:rsidRPr="00C438E1">
        <w:rPr>
          <w:rFonts w:ascii="Arial" w:hAnsi="Arial" w:cs="Arial"/>
          <w:sz w:val="22"/>
          <w:szCs w:val="22"/>
          <w:highlight w:val="yellow"/>
          <w:lang w:val="en-GB"/>
        </w:rPr>
        <w:t xml:space="preserve"> allow insolvent estate representatives to deal with assets of a foreign debtor situated in </w:t>
      </w:r>
      <w:r w:rsidR="005936B3" w:rsidRPr="00C438E1">
        <w:rPr>
          <w:rFonts w:ascii="Arial" w:hAnsi="Arial" w:cs="Arial"/>
          <w:sz w:val="22"/>
          <w:szCs w:val="22"/>
          <w:highlight w:val="yellow"/>
          <w:lang w:val="en-GB"/>
        </w:rPr>
        <w:t>their own</w:t>
      </w:r>
      <w:r w:rsidRPr="00C438E1">
        <w:rPr>
          <w:rFonts w:ascii="Arial" w:hAnsi="Arial" w:cs="Arial"/>
          <w:sz w:val="22"/>
          <w:szCs w:val="22"/>
          <w:highlight w:val="yellow"/>
          <w:lang w:val="en-GB"/>
        </w:rPr>
        <w:t xml:space="preserve"> jurisdiction without </w:t>
      </w:r>
      <w:r w:rsidR="006E1CB0" w:rsidRPr="00C438E1">
        <w:rPr>
          <w:rFonts w:ascii="Arial" w:hAnsi="Arial" w:cs="Arial"/>
          <w:sz w:val="22"/>
          <w:szCs w:val="22"/>
          <w:highlight w:val="yellow"/>
          <w:lang w:val="en-GB"/>
        </w:rPr>
        <w:t xml:space="preserve">some form of </w:t>
      </w:r>
      <w:r w:rsidR="0090037B" w:rsidRPr="00C438E1">
        <w:rPr>
          <w:rFonts w:ascii="Arial" w:hAnsi="Arial" w:cs="Arial"/>
          <w:sz w:val="22"/>
          <w:szCs w:val="22"/>
          <w:highlight w:val="yellow"/>
          <w:lang w:val="en-GB"/>
        </w:rPr>
        <w:t xml:space="preserve">a </w:t>
      </w:r>
      <w:r w:rsidR="006E1CB0" w:rsidRPr="00C438E1">
        <w:rPr>
          <w:rFonts w:ascii="Arial" w:hAnsi="Arial" w:cs="Arial"/>
          <w:sz w:val="22"/>
          <w:szCs w:val="22"/>
          <w:highlight w:val="yellow"/>
          <w:lang w:val="en-GB"/>
        </w:rPr>
        <w:t>(</w:t>
      </w:r>
      <w:r w:rsidR="0090037B" w:rsidRPr="00C438E1">
        <w:rPr>
          <w:rFonts w:ascii="Arial" w:hAnsi="Arial" w:cs="Arial"/>
          <w:sz w:val="22"/>
          <w:szCs w:val="22"/>
          <w:highlight w:val="yellow"/>
          <w:lang w:val="en-GB"/>
        </w:rPr>
        <w:t>prior</w:t>
      </w:r>
      <w:r w:rsidR="006E1CB0" w:rsidRPr="00C438E1">
        <w:rPr>
          <w:rFonts w:ascii="Arial" w:hAnsi="Arial" w:cs="Arial"/>
          <w:sz w:val="22"/>
          <w:szCs w:val="22"/>
          <w:highlight w:val="yellow"/>
          <w:lang w:val="en-GB"/>
        </w:rPr>
        <w:t>)</w:t>
      </w:r>
      <w:r w:rsidRPr="00C438E1">
        <w:rPr>
          <w:rFonts w:ascii="Arial" w:hAnsi="Arial" w:cs="Arial"/>
          <w:sz w:val="22"/>
          <w:szCs w:val="22"/>
          <w:highlight w:val="yellow"/>
          <w:lang w:val="en-GB"/>
        </w:rPr>
        <w:t xml:space="preserve"> local procedure </w:t>
      </w:r>
      <w:r w:rsidR="005936B3" w:rsidRPr="00C438E1">
        <w:rPr>
          <w:rFonts w:ascii="Arial" w:hAnsi="Arial" w:cs="Arial"/>
          <w:sz w:val="22"/>
          <w:szCs w:val="22"/>
          <w:highlight w:val="yellow"/>
          <w:lang w:val="en-GB"/>
        </w:rPr>
        <w:t xml:space="preserve">to </w:t>
      </w:r>
      <w:r w:rsidRPr="00C438E1">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05908" w:rsidRDefault="000329A6" w:rsidP="00C570AC">
      <w:pPr>
        <w:pStyle w:val="ListParagraph"/>
        <w:numPr>
          <w:ilvl w:val="0"/>
          <w:numId w:val="6"/>
        </w:numPr>
        <w:ind w:left="426"/>
        <w:jc w:val="both"/>
        <w:rPr>
          <w:rFonts w:ascii="Arial" w:hAnsi="Arial" w:cs="Arial"/>
          <w:sz w:val="22"/>
          <w:szCs w:val="22"/>
          <w:highlight w:val="yellow"/>
          <w:lang w:val="en-GB"/>
        </w:rPr>
      </w:pPr>
      <w:r w:rsidRPr="00E05908">
        <w:rPr>
          <w:rFonts w:ascii="Arial" w:eastAsiaTheme="minorHAnsi" w:hAnsi="Arial" w:cs="Arial"/>
          <w:sz w:val="22"/>
          <w:szCs w:val="22"/>
          <w:highlight w:val="yellow"/>
          <w:lang w:val="en-GB"/>
        </w:rPr>
        <w:t xml:space="preserve">They were recently revised in 2021 and, together with the </w:t>
      </w:r>
      <w:r w:rsidRPr="00E0590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05908"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05908">
        <w:rPr>
          <w:rFonts w:ascii="Arial" w:eastAsiaTheme="minorHAnsi" w:hAnsi="Arial" w:cs="Arial"/>
          <w:sz w:val="22"/>
          <w:szCs w:val="22"/>
          <w:highlight w:val="yellow"/>
          <w:lang w:val="en-GB"/>
        </w:rPr>
        <w:t xml:space="preserve">The Nordic Convention </w:t>
      </w:r>
      <w:r w:rsidR="00076483" w:rsidRPr="00E05908">
        <w:rPr>
          <w:rFonts w:ascii="Arial" w:eastAsiaTheme="minorHAnsi" w:hAnsi="Arial" w:cs="Arial"/>
          <w:sz w:val="22"/>
          <w:szCs w:val="22"/>
          <w:highlight w:val="yellow"/>
          <w:lang w:val="en-GB"/>
        </w:rPr>
        <w:t>1933</w:t>
      </w:r>
      <w:r w:rsidR="00966E44" w:rsidRPr="00E0590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7320F1" w:rsidRDefault="00124B70" w:rsidP="00275182">
      <w:pPr>
        <w:pStyle w:val="ListParagraph"/>
        <w:numPr>
          <w:ilvl w:val="0"/>
          <w:numId w:val="8"/>
        </w:numPr>
        <w:ind w:left="426"/>
        <w:jc w:val="both"/>
        <w:rPr>
          <w:rFonts w:ascii="Arial" w:hAnsi="Arial" w:cs="Arial"/>
          <w:sz w:val="22"/>
          <w:szCs w:val="22"/>
          <w:highlight w:val="yellow"/>
          <w:lang w:val="en-GB"/>
        </w:rPr>
      </w:pPr>
      <w:r w:rsidRPr="007320F1">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7320F1" w:rsidRDefault="00E86549" w:rsidP="00275182">
      <w:pPr>
        <w:pStyle w:val="ListParagraph"/>
        <w:numPr>
          <w:ilvl w:val="0"/>
          <w:numId w:val="9"/>
        </w:numPr>
        <w:ind w:left="426"/>
        <w:jc w:val="both"/>
        <w:rPr>
          <w:rFonts w:ascii="Arial" w:hAnsi="Arial" w:cs="Arial"/>
          <w:bCs/>
          <w:sz w:val="22"/>
          <w:szCs w:val="22"/>
          <w:highlight w:val="yellow"/>
          <w:lang w:val="en-GB"/>
        </w:rPr>
      </w:pPr>
      <w:r w:rsidRPr="007320F1">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320F1">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4E710E" w:rsidRDefault="00911C23" w:rsidP="00275182">
      <w:pPr>
        <w:pStyle w:val="ListParagraph"/>
        <w:numPr>
          <w:ilvl w:val="0"/>
          <w:numId w:val="10"/>
        </w:numPr>
        <w:ind w:left="426"/>
        <w:jc w:val="both"/>
        <w:rPr>
          <w:rFonts w:ascii="Arial" w:hAnsi="Arial" w:cs="Arial"/>
          <w:sz w:val="22"/>
          <w:szCs w:val="22"/>
          <w:highlight w:val="yellow"/>
          <w:lang w:val="en-GB"/>
        </w:rPr>
      </w:pPr>
      <w:r w:rsidRPr="004E710E">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027350A8" w14:textId="6EC995A8" w:rsidR="009C3D86" w:rsidRPr="0064181F" w:rsidRDefault="00B50E7E" w:rsidP="0064181F">
      <w:pPr>
        <w:ind w:left="720" w:hanging="720"/>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The </w:t>
      </w:r>
      <w:r w:rsidR="009C3D86" w:rsidRPr="0064181F">
        <w:rPr>
          <w:rFonts w:ascii="Arial" w:hAnsi="Arial" w:cs="Arial"/>
          <w:color w:val="7B7B7B" w:themeColor="accent3" w:themeShade="BF"/>
          <w:sz w:val="22"/>
          <w:szCs w:val="22"/>
          <w:lang w:val="en-GB"/>
        </w:rPr>
        <w:t>Bankruptcy Act of 1542</w:t>
      </w:r>
      <w:r w:rsidRPr="0064181F">
        <w:rPr>
          <w:rFonts w:ascii="Arial" w:hAnsi="Arial" w:cs="Arial"/>
          <w:color w:val="7B7B7B" w:themeColor="accent3" w:themeShade="BF"/>
          <w:sz w:val="22"/>
          <w:szCs w:val="22"/>
          <w:lang w:val="en-GB"/>
        </w:rPr>
        <w:t xml:space="preserve"> codified the fundamental principles of the</w:t>
      </w:r>
      <w:r w:rsidR="009C3D86" w:rsidRPr="0064181F">
        <w:rPr>
          <w:rFonts w:ascii="Arial" w:hAnsi="Arial" w:cs="Arial"/>
          <w:color w:val="7B7B7B" w:themeColor="accent3" w:themeShade="BF"/>
          <w:sz w:val="22"/>
          <w:szCs w:val="22"/>
          <w:lang w:val="en-GB"/>
        </w:rPr>
        <w:t xml:space="preserve"> collective participation by creditors</w:t>
      </w:r>
      <w:r w:rsidRPr="0064181F">
        <w:rPr>
          <w:rFonts w:ascii="Arial" w:hAnsi="Arial" w:cs="Arial"/>
          <w:color w:val="7B7B7B" w:themeColor="accent3" w:themeShade="BF"/>
          <w:sz w:val="22"/>
          <w:szCs w:val="22"/>
          <w:lang w:val="en-GB"/>
        </w:rPr>
        <w:t xml:space="preserve"> in insolvency proceedings</w:t>
      </w:r>
      <w:r w:rsidR="009C3D86" w:rsidRPr="0064181F">
        <w:rPr>
          <w:rFonts w:ascii="Arial" w:hAnsi="Arial" w:cs="Arial"/>
          <w:color w:val="7B7B7B" w:themeColor="accent3" w:themeShade="BF"/>
          <w:sz w:val="22"/>
          <w:szCs w:val="22"/>
          <w:lang w:val="en-GB"/>
        </w:rPr>
        <w:t xml:space="preserve"> and </w:t>
      </w:r>
      <w:proofErr w:type="spellStart"/>
      <w:r w:rsidR="009C3D86" w:rsidRPr="0064181F">
        <w:rPr>
          <w:rFonts w:ascii="Arial" w:hAnsi="Arial" w:cs="Arial"/>
          <w:color w:val="7B7B7B" w:themeColor="accent3" w:themeShade="BF"/>
          <w:sz w:val="22"/>
          <w:szCs w:val="22"/>
          <w:lang w:val="en-GB"/>
        </w:rPr>
        <w:t>pari</w:t>
      </w:r>
      <w:proofErr w:type="spellEnd"/>
      <w:r w:rsidR="009C3D86" w:rsidRPr="0064181F">
        <w:rPr>
          <w:rFonts w:ascii="Arial" w:hAnsi="Arial" w:cs="Arial"/>
          <w:color w:val="7B7B7B" w:themeColor="accent3" w:themeShade="BF"/>
          <w:sz w:val="22"/>
          <w:szCs w:val="22"/>
          <w:lang w:val="en-GB"/>
        </w:rPr>
        <w:t xml:space="preserve"> passu distribution </w:t>
      </w:r>
      <w:r w:rsidRPr="0064181F">
        <w:rPr>
          <w:rFonts w:ascii="Arial" w:hAnsi="Arial" w:cs="Arial"/>
          <w:color w:val="7B7B7B" w:themeColor="accent3" w:themeShade="BF"/>
          <w:sz w:val="22"/>
          <w:szCs w:val="22"/>
          <w:lang w:val="en-GB"/>
        </w:rPr>
        <w:t xml:space="preserve">amongst them. </w:t>
      </w:r>
      <w:r w:rsidR="008C6337" w:rsidRPr="0064181F">
        <w:rPr>
          <w:rFonts w:ascii="Arial" w:hAnsi="Arial" w:cs="Arial"/>
          <w:color w:val="7B7B7B" w:themeColor="accent3" w:themeShade="BF"/>
          <w:sz w:val="22"/>
          <w:szCs w:val="22"/>
          <w:lang w:val="en-GB"/>
        </w:rPr>
        <w:t xml:space="preserve"> </w:t>
      </w:r>
      <w:r w:rsidR="00DC6150">
        <w:rPr>
          <w:rFonts w:ascii="Arial" w:hAnsi="Arial" w:cs="Arial"/>
          <w:color w:val="7B7B7B" w:themeColor="accent3" w:themeShade="BF"/>
          <w:sz w:val="22"/>
          <w:szCs w:val="22"/>
          <w:lang w:val="en-GB"/>
        </w:rPr>
        <w:t>T</w:t>
      </w:r>
      <w:r w:rsidR="008C6337" w:rsidRPr="0064181F">
        <w:rPr>
          <w:rFonts w:ascii="Arial" w:hAnsi="Arial" w:cs="Arial"/>
          <w:color w:val="7B7B7B" w:themeColor="accent3" w:themeShade="BF"/>
          <w:sz w:val="22"/>
          <w:szCs w:val="22"/>
          <w:lang w:val="en-GB"/>
        </w:rPr>
        <w:t xml:space="preserve">he concept of an insolvency process being a collective remedy, for the benefit of all creditors, continues to be a dominant influence in modern insolvency law today. </w:t>
      </w:r>
    </w:p>
    <w:p w14:paraId="2E7E0C1D" w14:textId="77777777" w:rsidR="008C6337" w:rsidRPr="0064181F" w:rsidRDefault="008C6337" w:rsidP="0064181F">
      <w:pPr>
        <w:ind w:left="720" w:hanging="720"/>
        <w:jc w:val="both"/>
        <w:rPr>
          <w:rFonts w:ascii="Arial" w:hAnsi="Arial" w:cs="Arial"/>
          <w:color w:val="7B7B7B" w:themeColor="accent3" w:themeShade="BF"/>
          <w:sz w:val="22"/>
          <w:szCs w:val="22"/>
          <w:lang w:val="en-GB"/>
        </w:rPr>
      </w:pPr>
    </w:p>
    <w:p w14:paraId="57BCFC30" w14:textId="342425E4" w:rsidR="009B07AD" w:rsidRPr="0064181F" w:rsidRDefault="008C6337" w:rsidP="0064181F">
      <w:pPr>
        <w:ind w:left="720" w:hanging="720"/>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The </w:t>
      </w:r>
      <w:r w:rsidR="009C3D86" w:rsidRPr="0064181F">
        <w:rPr>
          <w:rFonts w:ascii="Arial" w:hAnsi="Arial" w:cs="Arial"/>
          <w:color w:val="7B7B7B" w:themeColor="accent3" w:themeShade="BF"/>
          <w:sz w:val="22"/>
          <w:szCs w:val="22"/>
          <w:lang w:val="en-GB"/>
        </w:rPr>
        <w:t xml:space="preserve">Statute of Ann 1705 </w:t>
      </w:r>
      <w:r w:rsidR="00B50E7E" w:rsidRPr="0064181F">
        <w:rPr>
          <w:rFonts w:ascii="Arial" w:hAnsi="Arial" w:cs="Arial"/>
          <w:color w:val="7B7B7B" w:themeColor="accent3" w:themeShade="BF"/>
          <w:sz w:val="22"/>
          <w:szCs w:val="22"/>
          <w:lang w:val="en-GB"/>
        </w:rPr>
        <w:t>was the foundation of the notion of a statutory discharge (</w:t>
      </w:r>
      <w:proofErr w:type="gramStart"/>
      <w:r w:rsidR="00B50E7E" w:rsidRPr="0064181F">
        <w:rPr>
          <w:rFonts w:ascii="Arial" w:hAnsi="Arial" w:cs="Arial"/>
          <w:color w:val="7B7B7B" w:themeColor="accent3" w:themeShade="BF"/>
          <w:sz w:val="22"/>
          <w:szCs w:val="22"/>
          <w:lang w:val="en-GB"/>
        </w:rPr>
        <w:t>i.e.</w:t>
      </w:r>
      <w:proofErr w:type="gramEnd"/>
      <w:r w:rsidR="00B50E7E" w:rsidRPr="0064181F">
        <w:rPr>
          <w:rFonts w:ascii="Arial" w:hAnsi="Arial" w:cs="Arial"/>
          <w:color w:val="7B7B7B" w:themeColor="accent3" w:themeShade="BF"/>
          <w:sz w:val="22"/>
          <w:szCs w:val="22"/>
          <w:lang w:val="en-GB"/>
        </w:rPr>
        <w:t xml:space="preserve"> a mechanism whereby a debtor can be released from his obligations and have a ‘fresh start’).  While the discharge was not automatic under the Statute of Ann, as it is under English insolvency now (unless the discharge is delayed)</w:t>
      </w:r>
      <w:r w:rsidR="00DC6150">
        <w:rPr>
          <w:rFonts w:ascii="Arial" w:hAnsi="Arial" w:cs="Arial"/>
          <w:color w:val="7B7B7B" w:themeColor="accent3" w:themeShade="BF"/>
          <w:sz w:val="22"/>
          <w:szCs w:val="22"/>
          <w:lang w:val="en-GB"/>
        </w:rPr>
        <w:t>,</w:t>
      </w:r>
      <w:r w:rsidR="00B50E7E" w:rsidRPr="0064181F">
        <w:rPr>
          <w:rFonts w:ascii="Arial" w:hAnsi="Arial" w:cs="Arial"/>
          <w:color w:val="7B7B7B" w:themeColor="accent3" w:themeShade="BF"/>
          <w:sz w:val="22"/>
          <w:szCs w:val="22"/>
          <w:lang w:val="en-GB"/>
        </w:rPr>
        <w:t xml:space="preserve"> </w:t>
      </w:r>
      <w:r w:rsidR="00DC6150">
        <w:rPr>
          <w:rFonts w:ascii="Arial" w:hAnsi="Arial" w:cs="Arial"/>
          <w:color w:val="7B7B7B" w:themeColor="accent3" w:themeShade="BF"/>
          <w:sz w:val="22"/>
          <w:szCs w:val="22"/>
          <w:lang w:val="en-GB"/>
        </w:rPr>
        <w:t>t</w:t>
      </w:r>
      <w:r w:rsidRPr="0064181F">
        <w:rPr>
          <w:rFonts w:ascii="Arial" w:hAnsi="Arial" w:cs="Arial"/>
          <w:color w:val="7B7B7B" w:themeColor="accent3" w:themeShade="BF"/>
          <w:sz w:val="22"/>
          <w:szCs w:val="22"/>
          <w:lang w:val="en-GB"/>
        </w:rPr>
        <w:t xml:space="preserve">he ability to be released from one’s debts (with appropriate conditions) is now taken as a fundamental cornerstone of </w:t>
      </w:r>
      <w:r w:rsidR="00DC6150">
        <w:rPr>
          <w:rFonts w:ascii="Arial" w:hAnsi="Arial" w:cs="Arial"/>
          <w:color w:val="7B7B7B" w:themeColor="accent3" w:themeShade="BF"/>
          <w:sz w:val="22"/>
          <w:szCs w:val="22"/>
          <w:lang w:val="en-GB"/>
        </w:rPr>
        <w:t>any</w:t>
      </w:r>
      <w:r w:rsidRPr="0064181F">
        <w:rPr>
          <w:rFonts w:ascii="Arial" w:hAnsi="Arial" w:cs="Arial"/>
          <w:color w:val="7B7B7B" w:themeColor="accent3" w:themeShade="BF"/>
          <w:sz w:val="22"/>
          <w:szCs w:val="22"/>
          <w:lang w:val="en-GB"/>
        </w:rPr>
        <w:t xml:space="preserve"> modern insolvency system. </w:t>
      </w:r>
    </w:p>
    <w:p w14:paraId="013DCEB0" w14:textId="77777777" w:rsidR="008C6337" w:rsidRPr="0064181F" w:rsidRDefault="008C6337" w:rsidP="0064181F">
      <w:pPr>
        <w:ind w:left="720" w:hanging="720"/>
        <w:jc w:val="both"/>
        <w:rPr>
          <w:rFonts w:ascii="Arial" w:hAnsi="Arial" w:cs="Arial"/>
          <w:color w:val="7B7B7B" w:themeColor="accent3" w:themeShade="BF"/>
          <w:sz w:val="22"/>
          <w:szCs w:val="22"/>
          <w:lang w:val="en-GB"/>
        </w:rPr>
      </w:pPr>
    </w:p>
    <w:p w14:paraId="5E025F36" w14:textId="279B435D" w:rsidR="009C3D86" w:rsidRPr="0064181F" w:rsidRDefault="00B50E7E" w:rsidP="0064181F">
      <w:pPr>
        <w:ind w:left="720" w:hanging="720"/>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The Introduction of Chamberlain’s three principles of good bankruptcy law,</w:t>
      </w:r>
      <w:r w:rsidR="008C6337" w:rsidRPr="0064181F">
        <w:rPr>
          <w:rFonts w:ascii="Arial" w:hAnsi="Arial" w:cs="Arial"/>
          <w:color w:val="7B7B7B" w:themeColor="accent3" w:themeShade="BF"/>
          <w:sz w:val="22"/>
          <w:szCs w:val="22"/>
          <w:lang w:val="en-GB"/>
        </w:rPr>
        <w:t xml:space="preserve"> in the 19th century,</w:t>
      </w:r>
      <w:r w:rsidRPr="0064181F">
        <w:rPr>
          <w:rFonts w:ascii="Arial" w:hAnsi="Arial" w:cs="Arial"/>
          <w:color w:val="7B7B7B" w:themeColor="accent3" w:themeShade="BF"/>
          <w:sz w:val="22"/>
          <w:szCs w:val="22"/>
          <w:lang w:val="en-GB"/>
        </w:rPr>
        <w:t xml:space="preserve"> which were (</w:t>
      </w:r>
      <w:proofErr w:type="spellStart"/>
      <w:r w:rsidRPr="0064181F">
        <w:rPr>
          <w:rFonts w:ascii="Arial" w:hAnsi="Arial" w:cs="Arial"/>
          <w:color w:val="7B7B7B" w:themeColor="accent3" w:themeShade="BF"/>
          <w:sz w:val="22"/>
          <w:szCs w:val="22"/>
          <w:lang w:val="en-GB"/>
        </w:rPr>
        <w:t>i</w:t>
      </w:r>
      <w:proofErr w:type="spellEnd"/>
      <w:r w:rsidRPr="0064181F">
        <w:rPr>
          <w:rFonts w:ascii="Arial" w:hAnsi="Arial" w:cs="Arial"/>
          <w:color w:val="7B7B7B" w:themeColor="accent3" w:themeShade="BF"/>
          <w:sz w:val="22"/>
          <w:szCs w:val="22"/>
          <w:lang w:val="en-GB"/>
        </w:rPr>
        <w:t xml:space="preserve">) that the assets in an insolvency estate belong to the creditors, (ii) that the trustee appointed over the estate should be subjection to official supervision and (iii) that there should be an independent examination of the debtor’s conduct.  While </w:t>
      </w:r>
      <w:r w:rsidR="008C6337" w:rsidRPr="0064181F">
        <w:rPr>
          <w:rFonts w:ascii="Arial" w:hAnsi="Arial" w:cs="Arial"/>
          <w:color w:val="7B7B7B" w:themeColor="accent3" w:themeShade="BF"/>
          <w:sz w:val="22"/>
          <w:szCs w:val="22"/>
          <w:lang w:val="en-GB"/>
        </w:rPr>
        <w:t xml:space="preserve">certain of the principles had </w:t>
      </w:r>
      <w:r w:rsidR="00DC6150">
        <w:rPr>
          <w:rFonts w:ascii="Arial" w:hAnsi="Arial" w:cs="Arial"/>
          <w:color w:val="7B7B7B" w:themeColor="accent3" w:themeShade="BF"/>
          <w:sz w:val="22"/>
          <w:szCs w:val="22"/>
          <w:lang w:val="en-GB"/>
        </w:rPr>
        <w:t>previously</w:t>
      </w:r>
      <w:r w:rsidR="008C6337" w:rsidRPr="0064181F">
        <w:rPr>
          <w:rFonts w:ascii="Arial" w:hAnsi="Arial" w:cs="Arial"/>
          <w:color w:val="7B7B7B" w:themeColor="accent3" w:themeShade="BF"/>
          <w:sz w:val="22"/>
          <w:szCs w:val="22"/>
          <w:lang w:val="en-GB"/>
        </w:rPr>
        <w:t xml:space="preserve"> been </w:t>
      </w:r>
      <w:r w:rsidR="00DC6150">
        <w:rPr>
          <w:rFonts w:ascii="Arial" w:hAnsi="Arial" w:cs="Arial"/>
          <w:color w:val="7B7B7B" w:themeColor="accent3" w:themeShade="BF"/>
          <w:sz w:val="22"/>
          <w:szCs w:val="22"/>
          <w:lang w:val="en-GB"/>
        </w:rPr>
        <w:t>applied</w:t>
      </w:r>
      <w:r w:rsidR="008C6337" w:rsidRPr="0064181F">
        <w:rPr>
          <w:rFonts w:ascii="Arial" w:hAnsi="Arial" w:cs="Arial"/>
          <w:color w:val="7B7B7B" w:themeColor="accent3" w:themeShade="BF"/>
          <w:sz w:val="22"/>
          <w:szCs w:val="22"/>
          <w:lang w:val="en-GB"/>
        </w:rPr>
        <w:t xml:space="preserve"> in English insolvency law, this condensing into clear principles formed the basis of how insolvency law developed in the UK though to the end of the 20th century.  </w:t>
      </w:r>
      <w:r w:rsidR="00DC6150">
        <w:rPr>
          <w:rFonts w:ascii="Arial" w:hAnsi="Arial" w:cs="Arial"/>
          <w:color w:val="7B7B7B" w:themeColor="accent3" w:themeShade="BF"/>
          <w:sz w:val="22"/>
          <w:szCs w:val="22"/>
          <w:lang w:val="en-GB"/>
        </w:rPr>
        <w:t xml:space="preserve">These </w:t>
      </w:r>
      <w:r w:rsidR="008C6337" w:rsidRPr="0064181F">
        <w:rPr>
          <w:rFonts w:ascii="Arial" w:hAnsi="Arial" w:cs="Arial"/>
          <w:color w:val="7B7B7B" w:themeColor="accent3" w:themeShade="BF"/>
          <w:sz w:val="22"/>
          <w:szCs w:val="22"/>
          <w:lang w:val="en-GB"/>
        </w:rPr>
        <w:t xml:space="preserve">are still core principles that guide the thinking as to how modern insolvency law operates today.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103FFCFE" w:rsidR="009B07AD" w:rsidRDefault="00FB37B0"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introduced insolvency-related measures under the Corporate Governance and Insolvency Act 2020.  These included:</w:t>
      </w:r>
    </w:p>
    <w:p w14:paraId="382A2545" w14:textId="1666C1F6" w:rsidR="00FB37B0" w:rsidRDefault="00FB37B0" w:rsidP="00B7193E">
      <w:pPr>
        <w:ind w:left="720" w:hanging="720"/>
        <w:jc w:val="both"/>
        <w:rPr>
          <w:rFonts w:ascii="Arial" w:hAnsi="Arial" w:cs="Arial"/>
          <w:color w:val="7B7B7B" w:themeColor="accent3" w:themeShade="BF"/>
          <w:sz w:val="22"/>
          <w:szCs w:val="22"/>
          <w:lang w:val="en-GB"/>
        </w:rPr>
      </w:pPr>
    </w:p>
    <w:p w14:paraId="2A060CD8" w14:textId="0A210597" w:rsidR="005A5D82" w:rsidRPr="0064181F" w:rsidRDefault="00FB37B0" w:rsidP="0064181F">
      <w:pPr>
        <w:pStyle w:val="ListParagraph"/>
        <w:numPr>
          <w:ilvl w:val="0"/>
          <w:numId w:val="18"/>
        </w:num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Suspending the use of winding up petitions and statutory demands.  This prevented creditors from issuing a winding up petition </w:t>
      </w:r>
      <w:proofErr w:type="gramStart"/>
      <w:r w:rsidRPr="0064181F">
        <w:rPr>
          <w:rFonts w:ascii="Arial" w:hAnsi="Arial" w:cs="Arial"/>
          <w:color w:val="7B7B7B" w:themeColor="accent3" w:themeShade="BF"/>
          <w:sz w:val="22"/>
          <w:szCs w:val="22"/>
          <w:lang w:val="en-GB"/>
        </w:rPr>
        <w:t>on the basis of</w:t>
      </w:r>
      <w:proofErr w:type="gramEnd"/>
      <w:r w:rsidRPr="0064181F">
        <w:rPr>
          <w:rFonts w:ascii="Arial" w:hAnsi="Arial" w:cs="Arial"/>
          <w:color w:val="7B7B7B" w:themeColor="accent3" w:themeShade="BF"/>
          <w:sz w:val="22"/>
          <w:szCs w:val="22"/>
          <w:lang w:val="en-GB"/>
        </w:rPr>
        <w:t xml:space="preserve"> an unpaid statutory demand during the ‘relevant period’, thereby effectively rendering demands issued during that period invalid.  There was also a more broad-ranging restriction which prevented winding up petition being issued </w:t>
      </w:r>
      <w:r w:rsidR="005A5D82" w:rsidRPr="0064181F">
        <w:rPr>
          <w:rFonts w:ascii="Arial" w:hAnsi="Arial" w:cs="Arial"/>
          <w:color w:val="7B7B7B" w:themeColor="accent3" w:themeShade="BF"/>
          <w:sz w:val="22"/>
          <w:szCs w:val="22"/>
          <w:lang w:val="en-GB"/>
        </w:rPr>
        <w:t xml:space="preserve">during the ‘relevant period’ </w:t>
      </w:r>
      <w:r w:rsidRPr="0064181F">
        <w:rPr>
          <w:rFonts w:ascii="Arial" w:hAnsi="Arial" w:cs="Arial"/>
          <w:color w:val="7B7B7B" w:themeColor="accent3" w:themeShade="BF"/>
          <w:sz w:val="22"/>
          <w:szCs w:val="22"/>
          <w:lang w:val="en-GB"/>
        </w:rPr>
        <w:t>unless the creditor had reasonable grounds for believing (</w:t>
      </w:r>
      <w:proofErr w:type="spellStart"/>
      <w:r w:rsidRPr="0064181F">
        <w:rPr>
          <w:rFonts w:ascii="Arial" w:hAnsi="Arial" w:cs="Arial"/>
          <w:color w:val="7B7B7B" w:themeColor="accent3" w:themeShade="BF"/>
          <w:sz w:val="22"/>
          <w:szCs w:val="22"/>
          <w:lang w:val="en-GB"/>
        </w:rPr>
        <w:t>i</w:t>
      </w:r>
      <w:proofErr w:type="spellEnd"/>
      <w:r w:rsidRPr="0064181F">
        <w:rPr>
          <w:rFonts w:ascii="Arial" w:hAnsi="Arial" w:cs="Arial"/>
          <w:color w:val="7B7B7B" w:themeColor="accent3" w:themeShade="BF"/>
          <w:sz w:val="22"/>
          <w:szCs w:val="22"/>
          <w:lang w:val="en-GB"/>
        </w:rPr>
        <w:t xml:space="preserve">) coronavirus had not </w:t>
      </w:r>
      <w:proofErr w:type="gramStart"/>
      <w:r w:rsidRPr="0064181F">
        <w:rPr>
          <w:rFonts w:ascii="Arial" w:hAnsi="Arial" w:cs="Arial"/>
          <w:color w:val="7B7B7B" w:themeColor="accent3" w:themeShade="BF"/>
          <w:sz w:val="22"/>
          <w:szCs w:val="22"/>
          <w:lang w:val="en-GB"/>
        </w:rPr>
        <w:t>had a</w:t>
      </w:r>
      <w:r w:rsidR="005A5D82" w:rsidRPr="0064181F">
        <w:rPr>
          <w:rFonts w:ascii="Arial" w:hAnsi="Arial" w:cs="Arial"/>
          <w:color w:val="7B7B7B" w:themeColor="accent3" w:themeShade="BF"/>
          <w:sz w:val="22"/>
          <w:szCs w:val="22"/>
          <w:lang w:val="en-GB"/>
        </w:rPr>
        <w:t>n effect on</w:t>
      </w:r>
      <w:proofErr w:type="gramEnd"/>
      <w:r w:rsidR="005A5D82" w:rsidRPr="0064181F">
        <w:rPr>
          <w:rFonts w:ascii="Arial" w:hAnsi="Arial" w:cs="Arial"/>
          <w:color w:val="7B7B7B" w:themeColor="accent3" w:themeShade="BF"/>
          <w:sz w:val="22"/>
          <w:szCs w:val="22"/>
          <w:lang w:val="en-GB"/>
        </w:rPr>
        <w:t xml:space="preserve"> the debtor company or (ii) the debtor company would have been in the same situation even if coronavirus had not had an effect on it.   The relevant period commenced on 30 March 2020 and was </w:t>
      </w:r>
      <w:proofErr w:type="gramStart"/>
      <w:r w:rsidR="005A5D82" w:rsidRPr="0064181F">
        <w:rPr>
          <w:rFonts w:ascii="Arial" w:hAnsi="Arial" w:cs="Arial"/>
          <w:color w:val="7B7B7B" w:themeColor="accent3" w:themeShade="BF"/>
          <w:sz w:val="22"/>
          <w:szCs w:val="22"/>
          <w:lang w:val="en-GB"/>
        </w:rPr>
        <w:t>brought to an end</w:t>
      </w:r>
      <w:proofErr w:type="gramEnd"/>
      <w:r w:rsidR="005A5D82" w:rsidRPr="0064181F">
        <w:rPr>
          <w:rFonts w:ascii="Arial" w:hAnsi="Arial" w:cs="Arial"/>
          <w:color w:val="7B7B7B" w:themeColor="accent3" w:themeShade="BF"/>
          <w:sz w:val="22"/>
          <w:szCs w:val="22"/>
          <w:lang w:val="en-GB"/>
        </w:rPr>
        <w:t xml:space="preserve"> on 30 September 2021</w:t>
      </w:r>
      <w:r w:rsidR="00DC6150">
        <w:rPr>
          <w:rFonts w:ascii="Arial" w:hAnsi="Arial" w:cs="Arial"/>
          <w:color w:val="7B7B7B" w:themeColor="accent3" w:themeShade="BF"/>
          <w:sz w:val="22"/>
          <w:szCs w:val="22"/>
          <w:lang w:val="en-GB"/>
        </w:rPr>
        <w:t xml:space="preserve"> (</w:t>
      </w:r>
      <w:r w:rsidR="00057929" w:rsidRPr="0064181F">
        <w:rPr>
          <w:rFonts w:ascii="Arial" w:hAnsi="Arial" w:cs="Arial"/>
          <w:color w:val="7B7B7B" w:themeColor="accent3" w:themeShade="BF"/>
          <w:sz w:val="22"/>
          <w:szCs w:val="22"/>
          <w:lang w:val="en-GB"/>
        </w:rPr>
        <w:t>but separate restrictions on the presentation of statutory demands and winding up petitions</w:t>
      </w:r>
      <w:r w:rsidR="00DC6150">
        <w:rPr>
          <w:rFonts w:ascii="Arial" w:hAnsi="Arial" w:cs="Arial"/>
          <w:color w:val="7B7B7B" w:themeColor="accent3" w:themeShade="BF"/>
          <w:sz w:val="22"/>
          <w:szCs w:val="22"/>
          <w:lang w:val="en-GB"/>
        </w:rPr>
        <w:t xml:space="preserve"> were then put in place)</w:t>
      </w:r>
      <w:r w:rsidR="00057929" w:rsidRPr="0064181F">
        <w:rPr>
          <w:rFonts w:ascii="Arial" w:hAnsi="Arial" w:cs="Arial"/>
          <w:color w:val="7B7B7B" w:themeColor="accent3" w:themeShade="BF"/>
          <w:sz w:val="22"/>
          <w:szCs w:val="22"/>
          <w:lang w:val="en-GB"/>
        </w:rPr>
        <w:t xml:space="preserve">. </w:t>
      </w:r>
    </w:p>
    <w:p w14:paraId="436AF84B" w14:textId="73E87921" w:rsidR="005A5D82" w:rsidRPr="0064181F" w:rsidRDefault="005A5D82" w:rsidP="0064181F">
      <w:pPr>
        <w:ind w:left="720" w:hanging="720"/>
        <w:jc w:val="both"/>
        <w:rPr>
          <w:rFonts w:ascii="Arial" w:hAnsi="Arial" w:cs="Arial"/>
          <w:color w:val="7B7B7B" w:themeColor="accent3" w:themeShade="BF"/>
          <w:sz w:val="22"/>
          <w:szCs w:val="22"/>
          <w:lang w:val="en-GB"/>
        </w:rPr>
      </w:pPr>
    </w:p>
    <w:p w14:paraId="17E176EA" w14:textId="5A15A286" w:rsidR="005A5D82" w:rsidRPr="0064181F" w:rsidRDefault="005A5D82" w:rsidP="005A5D82">
      <w:pPr>
        <w:pStyle w:val="ListParagraph"/>
        <w:numPr>
          <w:ilvl w:val="0"/>
          <w:numId w:val="18"/>
        </w:num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Suspending wrongful trading liability under </w:t>
      </w:r>
      <w:r w:rsidRPr="0064181F">
        <w:rPr>
          <w:rFonts w:ascii="Arial" w:hAnsi="Arial" w:cs="Arial"/>
          <w:color w:val="7B7B7B" w:themeColor="accent3" w:themeShade="BF"/>
          <w:sz w:val="22"/>
          <w:szCs w:val="22"/>
          <w:lang w:val="en-GB"/>
        </w:rPr>
        <w:t>Sections 214 and 246ZB of the Insolvency Act 1986</w:t>
      </w:r>
      <w:r w:rsidRPr="0064181F">
        <w:rPr>
          <w:rFonts w:ascii="Arial" w:hAnsi="Arial" w:cs="Arial"/>
          <w:color w:val="7B7B7B" w:themeColor="accent3" w:themeShade="BF"/>
          <w:sz w:val="22"/>
          <w:szCs w:val="22"/>
          <w:lang w:val="en-GB"/>
        </w:rPr>
        <w:t xml:space="preserve">, thereby giving directors some comfort that they would not face personal liability for trading insolvent companies throughout the pandemic (albeit there was no equivalent suspension of wider directors’ duties liabilities).  </w:t>
      </w:r>
    </w:p>
    <w:p w14:paraId="4FC765F9" w14:textId="77777777" w:rsidR="005A5D82" w:rsidRPr="0064181F" w:rsidRDefault="005A5D82" w:rsidP="0064181F">
      <w:pPr>
        <w:pStyle w:val="ListParagraph"/>
        <w:jc w:val="both"/>
        <w:rPr>
          <w:rFonts w:ascii="Arial" w:hAnsi="Arial" w:cs="Arial"/>
          <w:color w:val="7B7B7B" w:themeColor="accent3" w:themeShade="BF"/>
          <w:sz w:val="22"/>
          <w:szCs w:val="22"/>
          <w:lang w:val="en-GB"/>
        </w:rPr>
      </w:pPr>
    </w:p>
    <w:p w14:paraId="7F2BB2EF" w14:textId="1C414B30" w:rsidR="00FB37B0" w:rsidRPr="0064181F" w:rsidRDefault="005A5D82" w:rsidP="005A5D82">
      <w:pPr>
        <w:pStyle w:val="ListParagraph"/>
        <w:numPr>
          <w:ilvl w:val="0"/>
          <w:numId w:val="18"/>
        </w:num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lastRenderedPageBreak/>
        <w:t xml:space="preserve">Implementation of the new Schedule A1 moratorium rules, which allows companies that meet the relevant criteria to obtain the benefit of an initial 20-day </w:t>
      </w:r>
      <w:r w:rsidR="0064181F" w:rsidRPr="0064181F">
        <w:rPr>
          <w:rFonts w:ascii="Arial" w:hAnsi="Arial" w:cs="Arial"/>
          <w:color w:val="7B7B7B" w:themeColor="accent3" w:themeShade="BF"/>
          <w:sz w:val="22"/>
          <w:szCs w:val="22"/>
          <w:lang w:val="en-GB"/>
        </w:rPr>
        <w:t xml:space="preserve">moratorium </w:t>
      </w:r>
      <w:r w:rsidR="00DC6150">
        <w:rPr>
          <w:rFonts w:ascii="Arial" w:hAnsi="Arial" w:cs="Arial"/>
          <w:color w:val="7B7B7B" w:themeColor="accent3" w:themeShade="BF"/>
          <w:sz w:val="22"/>
          <w:szCs w:val="22"/>
          <w:lang w:val="en-GB"/>
        </w:rPr>
        <w:t>(</w:t>
      </w:r>
      <w:r w:rsidR="0064181F" w:rsidRPr="0064181F">
        <w:rPr>
          <w:rFonts w:ascii="Arial" w:hAnsi="Arial" w:cs="Arial"/>
          <w:color w:val="7B7B7B" w:themeColor="accent3" w:themeShade="BF"/>
          <w:sz w:val="22"/>
          <w:szCs w:val="22"/>
          <w:lang w:val="en-GB"/>
        </w:rPr>
        <w:t>which</w:t>
      </w:r>
      <w:r w:rsidRPr="0064181F">
        <w:rPr>
          <w:rFonts w:ascii="Arial" w:hAnsi="Arial" w:cs="Arial"/>
          <w:color w:val="7B7B7B" w:themeColor="accent3" w:themeShade="BF"/>
          <w:sz w:val="22"/>
          <w:szCs w:val="22"/>
          <w:lang w:val="en-GB"/>
        </w:rPr>
        <w:t xml:space="preserve"> can be extended</w:t>
      </w:r>
      <w:r w:rsidR="00DC6150">
        <w:rPr>
          <w:rFonts w:ascii="Arial" w:hAnsi="Arial" w:cs="Arial"/>
          <w:color w:val="7B7B7B" w:themeColor="accent3" w:themeShade="BF"/>
          <w:sz w:val="22"/>
          <w:szCs w:val="22"/>
          <w:lang w:val="en-GB"/>
        </w:rPr>
        <w:t>).</w:t>
      </w:r>
      <w:r w:rsidRPr="0064181F">
        <w:rPr>
          <w:rFonts w:ascii="Arial" w:hAnsi="Arial" w:cs="Arial"/>
          <w:color w:val="7B7B7B" w:themeColor="accent3" w:themeShade="BF"/>
          <w:sz w:val="22"/>
          <w:szCs w:val="22"/>
          <w:lang w:val="en-GB"/>
        </w:rPr>
        <w:t xml:space="preserve">  During the moratorium creditors are prevented from taking any action against the company to afford it breathing space to assess its options.  Plans for the moratorium were in place before the pandemic.  However, </w:t>
      </w:r>
      <w:r w:rsidR="0064181F" w:rsidRPr="0064181F">
        <w:rPr>
          <w:rFonts w:ascii="Arial" w:hAnsi="Arial" w:cs="Arial"/>
          <w:color w:val="7B7B7B" w:themeColor="accent3" w:themeShade="BF"/>
          <w:sz w:val="22"/>
          <w:szCs w:val="22"/>
          <w:lang w:val="en-GB"/>
        </w:rPr>
        <w:t>because of</w:t>
      </w:r>
      <w:r w:rsidRPr="0064181F">
        <w:rPr>
          <w:rFonts w:ascii="Arial" w:hAnsi="Arial" w:cs="Arial"/>
          <w:color w:val="7B7B7B" w:themeColor="accent3" w:themeShade="BF"/>
          <w:sz w:val="22"/>
          <w:szCs w:val="22"/>
          <w:lang w:val="en-GB"/>
        </w:rPr>
        <w:t xml:space="preserve"> the pandemic the UK temporarily relaxed the eligibility criteria by allowing companies that had been in an insolvency process within the preceding 12 months to obtain the moratorium without a court application.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40659CD7" w14:textId="77777777" w:rsidR="00DC6150" w:rsidRDefault="00DC3AA3" w:rsidP="0064181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public international instruments. They are often put in place by </w:t>
      </w:r>
      <w:r w:rsidR="00D563ED">
        <w:rPr>
          <w:rFonts w:ascii="Arial" w:hAnsi="Arial" w:cs="Arial"/>
          <w:color w:val="7B7B7B" w:themeColor="accent3" w:themeShade="BF"/>
          <w:sz w:val="22"/>
          <w:szCs w:val="22"/>
          <w:lang w:val="en-GB"/>
        </w:rPr>
        <w:t>multi-lateral organisations</w:t>
      </w:r>
      <w:r>
        <w:rPr>
          <w:rFonts w:ascii="Arial" w:hAnsi="Arial" w:cs="Arial"/>
          <w:color w:val="7B7B7B" w:themeColor="accent3" w:themeShade="BF"/>
          <w:sz w:val="22"/>
          <w:szCs w:val="22"/>
          <w:lang w:val="en-GB"/>
        </w:rPr>
        <w:t xml:space="preserve"> and operate by states becoming signatories and thereby agreeing to bind themselves to affect the treaty policies and provisions into their domestic law.  </w:t>
      </w:r>
    </w:p>
    <w:p w14:paraId="233A9C64" w14:textId="77777777" w:rsidR="00DC6150" w:rsidRDefault="00DC6150" w:rsidP="0064181F">
      <w:pPr>
        <w:rPr>
          <w:rFonts w:ascii="Arial" w:hAnsi="Arial" w:cs="Arial"/>
          <w:color w:val="7B7B7B" w:themeColor="accent3" w:themeShade="BF"/>
          <w:sz w:val="22"/>
          <w:szCs w:val="22"/>
          <w:lang w:val="en-GB"/>
        </w:rPr>
      </w:pPr>
    </w:p>
    <w:p w14:paraId="1DAC39CC" w14:textId="12C86280" w:rsidR="00DC3AA3" w:rsidRDefault="00DC3AA3" w:rsidP="0064181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a form of soft law.  Soft law is legislation which seeks to influence </w:t>
      </w:r>
      <w:r w:rsidR="00836CA4">
        <w:rPr>
          <w:rFonts w:ascii="Arial" w:hAnsi="Arial" w:cs="Arial"/>
          <w:color w:val="7B7B7B" w:themeColor="accent3" w:themeShade="BF"/>
          <w:sz w:val="22"/>
          <w:szCs w:val="22"/>
          <w:lang w:val="en-GB"/>
        </w:rPr>
        <w:t>regulation but</w:t>
      </w:r>
      <w:r>
        <w:rPr>
          <w:rFonts w:ascii="Arial" w:hAnsi="Arial" w:cs="Arial"/>
          <w:color w:val="7B7B7B" w:themeColor="accent3" w:themeShade="BF"/>
          <w:sz w:val="22"/>
          <w:szCs w:val="22"/>
          <w:lang w:val="en-GB"/>
        </w:rPr>
        <w:t xml:space="preserve"> is not automatically binding.  This contrasts hard law which is binding and is generally the status ascribed to the domestic law which implements international treaties.</w:t>
      </w:r>
    </w:p>
    <w:p w14:paraId="7701493E" w14:textId="0763D486" w:rsidR="00D563ED" w:rsidRDefault="00D563ED" w:rsidP="00D563ED">
      <w:pPr>
        <w:ind w:left="720" w:hanging="720"/>
        <w:jc w:val="both"/>
        <w:rPr>
          <w:rFonts w:ascii="Arial" w:hAnsi="Arial" w:cs="Arial"/>
          <w:color w:val="7B7B7B" w:themeColor="accent3" w:themeShade="BF"/>
          <w:sz w:val="22"/>
          <w:szCs w:val="22"/>
          <w:lang w:val="en-GB"/>
        </w:rPr>
      </w:pPr>
    </w:p>
    <w:p w14:paraId="0CC4972E" w14:textId="3EF675DD" w:rsidR="00D563ED" w:rsidRDefault="00D563ED" w:rsidP="0064181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context of insolvency rules, treaties and soft law can be used by multilateral organisations with specialist insolvency knowledge developing </w:t>
      </w:r>
      <w:r w:rsidR="00DC6150">
        <w:rPr>
          <w:rFonts w:ascii="Arial" w:hAnsi="Arial" w:cs="Arial"/>
          <w:color w:val="7B7B7B" w:themeColor="accent3" w:themeShade="BF"/>
          <w:sz w:val="22"/>
          <w:szCs w:val="22"/>
          <w:lang w:val="en-GB"/>
        </w:rPr>
        <w:t>model laws</w:t>
      </w:r>
      <w:r>
        <w:rPr>
          <w:rFonts w:ascii="Arial" w:hAnsi="Arial" w:cs="Arial"/>
          <w:color w:val="7B7B7B" w:themeColor="accent3" w:themeShade="BF"/>
          <w:sz w:val="22"/>
          <w:szCs w:val="22"/>
          <w:lang w:val="en-GB"/>
        </w:rPr>
        <w:t xml:space="preserve"> which states can then adopt in their domestic legislation</w:t>
      </w:r>
      <w:r w:rsidR="00DC6150">
        <w:rPr>
          <w:rFonts w:ascii="Arial" w:hAnsi="Arial" w:cs="Arial"/>
          <w:color w:val="7B7B7B" w:themeColor="accent3" w:themeShade="BF"/>
          <w:sz w:val="22"/>
          <w:szCs w:val="22"/>
          <w:lang w:val="en-GB"/>
        </w:rPr>
        <w:t>, with associated guidance</w:t>
      </w:r>
      <w:r>
        <w:rPr>
          <w:rFonts w:ascii="Arial" w:hAnsi="Arial" w:cs="Arial"/>
          <w:color w:val="7B7B7B" w:themeColor="accent3" w:themeShade="BF"/>
          <w:sz w:val="22"/>
          <w:szCs w:val="22"/>
          <w:lang w:val="en-GB"/>
        </w:rPr>
        <w:t xml:space="preserve">.  </w:t>
      </w:r>
      <w:r w:rsidR="00DC6150">
        <w:rPr>
          <w:rFonts w:ascii="Arial" w:hAnsi="Arial" w:cs="Arial"/>
          <w:color w:val="7B7B7B" w:themeColor="accent3" w:themeShade="BF"/>
          <w:sz w:val="22"/>
          <w:szCs w:val="22"/>
          <w:lang w:val="en-GB"/>
        </w:rPr>
        <w:t>This can also include developing protocols which span jurisdictions to provide a framework for cooperation and communication</w:t>
      </w:r>
      <w:r w:rsidR="00836CA4">
        <w:rPr>
          <w:rFonts w:ascii="Arial" w:hAnsi="Arial" w:cs="Arial"/>
          <w:color w:val="7B7B7B" w:themeColor="accent3" w:themeShade="BF"/>
          <w:sz w:val="22"/>
          <w:szCs w:val="22"/>
          <w:lang w:val="en-GB"/>
        </w:rPr>
        <w:t xml:space="preserve"> across borders</w:t>
      </w:r>
      <w:r w:rsidR="00DC615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Generally, this soft law focuses on unification of private international law.  </w:t>
      </w:r>
    </w:p>
    <w:p w14:paraId="2C66EC4F" w14:textId="77777777" w:rsidR="00D563ED" w:rsidRDefault="00D563ED" w:rsidP="00D563ED">
      <w:pPr>
        <w:ind w:left="720" w:hanging="720"/>
        <w:jc w:val="both"/>
        <w:rPr>
          <w:rFonts w:ascii="Arial" w:hAnsi="Arial" w:cs="Arial"/>
          <w:color w:val="7B7B7B" w:themeColor="accent3" w:themeShade="BF"/>
          <w:sz w:val="22"/>
          <w:szCs w:val="22"/>
          <w:lang w:val="en-GB"/>
        </w:rPr>
      </w:pPr>
    </w:p>
    <w:p w14:paraId="1EA13F7E" w14:textId="79FDCCAF" w:rsidR="0047078A" w:rsidRPr="0047078A" w:rsidRDefault="00D563ED" w:rsidP="0047078A">
      <w:pPr>
        <w:rPr>
          <w:rFonts w:ascii="Times New Roman" w:hAnsi="Times New Roman" w:cs="Times New Roman"/>
          <w:sz w:val="24"/>
          <w:lang w:val="en-GB" w:eastAsia="en-GB"/>
        </w:rPr>
      </w:pPr>
      <w:r>
        <w:rPr>
          <w:rFonts w:ascii="Arial" w:hAnsi="Arial" w:cs="Arial"/>
          <w:color w:val="7B7B7B" w:themeColor="accent3" w:themeShade="BF"/>
          <w:sz w:val="22"/>
          <w:szCs w:val="22"/>
          <w:lang w:val="en-GB"/>
        </w:rPr>
        <w:t xml:space="preserve">The most successful and prevalent use of soft-law in cross border insolvency today has been the creation and widespread adoption of the United Nations Commission on International Trade Law’s (UNCITRAL’s) Model Law on Cross-Border Insolvency.   </w:t>
      </w:r>
      <w:r w:rsidR="00DC6150">
        <w:rPr>
          <w:rFonts w:ascii="Arial" w:hAnsi="Arial" w:cs="Arial"/>
          <w:color w:val="7B7B7B" w:themeColor="accent3" w:themeShade="BF"/>
          <w:sz w:val="22"/>
          <w:szCs w:val="22"/>
          <w:lang w:val="en-GB"/>
        </w:rPr>
        <w:t>The Model Law</w:t>
      </w:r>
      <w:r w:rsidR="0047078A">
        <w:rPr>
          <w:rFonts w:ascii="Arial" w:hAnsi="Arial" w:cs="Arial"/>
          <w:color w:val="7B7B7B" w:themeColor="accent3" w:themeShade="BF"/>
          <w:sz w:val="22"/>
          <w:szCs w:val="22"/>
          <w:lang w:val="en-GB"/>
        </w:rPr>
        <w:t xml:space="preserve"> provided a framework which states could then implement into their domestic law (with or without modification).  </w:t>
      </w:r>
      <w:r w:rsidR="0047078A" w:rsidRPr="0047078A">
        <w:rPr>
          <w:rFonts w:ascii="Arial" w:hAnsi="Arial" w:cs="Arial"/>
          <w:color w:val="7B7B7B" w:themeColor="accent3" w:themeShade="BF"/>
          <w:sz w:val="22"/>
          <w:szCs w:val="22"/>
          <w:lang w:val="en-GB"/>
        </w:rPr>
        <w:t xml:space="preserve">85 States </w:t>
      </w:r>
      <w:r w:rsidR="0047078A" w:rsidRPr="0047078A">
        <w:rPr>
          <w:rFonts w:ascii="Arial" w:hAnsi="Arial" w:cs="Arial"/>
          <w:color w:val="7B7B7B" w:themeColor="accent3" w:themeShade="BF"/>
          <w:sz w:val="22"/>
          <w:szCs w:val="22"/>
          <w:lang w:val="en-GB"/>
        </w:rPr>
        <w:t>and</w:t>
      </w:r>
      <w:r w:rsidR="0047078A" w:rsidRPr="0047078A">
        <w:rPr>
          <w:rFonts w:ascii="Arial" w:hAnsi="Arial" w:cs="Arial"/>
          <w:color w:val="7B7B7B" w:themeColor="accent3" w:themeShade="BF"/>
          <w:sz w:val="22"/>
          <w:szCs w:val="22"/>
          <w:lang w:val="en-GB"/>
        </w:rPr>
        <w:t xml:space="preserve"> a total of 118 </w:t>
      </w:r>
      <w:r w:rsidR="00836CA4">
        <w:rPr>
          <w:rFonts w:ascii="Arial" w:hAnsi="Arial" w:cs="Arial"/>
          <w:color w:val="7B7B7B" w:themeColor="accent3" w:themeShade="BF"/>
          <w:sz w:val="22"/>
          <w:szCs w:val="22"/>
          <w:lang w:val="en-GB"/>
        </w:rPr>
        <w:t>jurisdictions</w:t>
      </w:r>
      <w:r w:rsidR="0047078A" w:rsidRPr="0047078A">
        <w:rPr>
          <w:rFonts w:ascii="Arial" w:hAnsi="Arial" w:cs="Arial"/>
          <w:color w:val="7B7B7B" w:themeColor="accent3" w:themeShade="BF"/>
          <w:sz w:val="22"/>
          <w:szCs w:val="22"/>
          <w:lang w:val="en-GB"/>
        </w:rPr>
        <w:t xml:space="preserve"> have now implemented legislation based on the Model Law and these states therefore have, to a degree, a level of consistency in their cross-border insolvency rules</w:t>
      </w:r>
      <w:r w:rsidR="00836CA4">
        <w:rPr>
          <w:rFonts w:ascii="Arial" w:hAnsi="Arial" w:cs="Arial"/>
          <w:color w:val="7B7B7B" w:themeColor="accent3" w:themeShade="BF"/>
          <w:sz w:val="22"/>
          <w:szCs w:val="22"/>
          <w:lang w:val="en-GB"/>
        </w:rPr>
        <w:t>.  This allows</w:t>
      </w:r>
      <w:r w:rsidR="0047078A" w:rsidRPr="0047078A">
        <w:rPr>
          <w:rFonts w:ascii="Arial" w:hAnsi="Arial" w:cs="Arial"/>
          <w:color w:val="7B7B7B" w:themeColor="accent3" w:themeShade="BF"/>
          <w:sz w:val="22"/>
          <w:szCs w:val="22"/>
          <w:lang w:val="en-GB"/>
        </w:rPr>
        <w:t xml:space="preserve"> insolvencies which span these jurisdictions to be dealt with in a more certain and </w:t>
      </w:r>
      <w:r w:rsidR="00667C53">
        <w:rPr>
          <w:rFonts w:ascii="Arial" w:hAnsi="Arial" w:cs="Arial"/>
          <w:color w:val="7B7B7B" w:themeColor="accent3" w:themeShade="BF"/>
          <w:sz w:val="22"/>
          <w:szCs w:val="22"/>
          <w:lang w:val="en-GB"/>
        </w:rPr>
        <w:t>uniform</w:t>
      </w:r>
      <w:r w:rsidR="0047078A" w:rsidRPr="0047078A">
        <w:rPr>
          <w:rFonts w:ascii="Arial" w:hAnsi="Arial" w:cs="Arial"/>
          <w:color w:val="7B7B7B" w:themeColor="accent3" w:themeShade="BF"/>
          <w:sz w:val="22"/>
          <w:szCs w:val="22"/>
          <w:lang w:val="en-GB"/>
        </w:rPr>
        <w:t xml:space="preserve"> manner.</w:t>
      </w:r>
      <w:r w:rsidR="0047078A">
        <w:rPr>
          <w:rFonts w:ascii="Roboto" w:hAnsi="Roboto" w:cs="Times New Roman"/>
          <w:color w:val="454545"/>
          <w:spacing w:val="-5"/>
          <w:sz w:val="24"/>
          <w:shd w:val="clear" w:color="auto" w:fill="FFFFFF"/>
          <w:lang w:val="en-GB" w:eastAsia="en-GB"/>
        </w:rPr>
        <w:t xml:space="preserve">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9A7AC00" w14:textId="77777777" w:rsidR="00D94738" w:rsidRDefault="00836CA4" w:rsidP="0064181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3E6385">
        <w:rPr>
          <w:rFonts w:ascii="Arial" w:hAnsi="Arial" w:cs="Arial"/>
          <w:color w:val="7B7B7B" w:themeColor="accent3" w:themeShade="BF"/>
          <w:sz w:val="22"/>
          <w:szCs w:val="22"/>
          <w:lang w:val="en-GB"/>
        </w:rPr>
        <w:t xml:space="preserve">nsolvency law is mainly found in legislation or code.  This can be by way of </w:t>
      </w:r>
      <w:r w:rsidR="0018468F">
        <w:rPr>
          <w:rFonts w:ascii="Arial" w:hAnsi="Arial" w:cs="Arial"/>
          <w:color w:val="7B7B7B" w:themeColor="accent3" w:themeShade="BF"/>
          <w:sz w:val="22"/>
          <w:szCs w:val="22"/>
          <w:lang w:val="en-GB"/>
        </w:rPr>
        <w:t>single</w:t>
      </w:r>
      <w:r w:rsidR="003E6385">
        <w:rPr>
          <w:rFonts w:ascii="Arial" w:hAnsi="Arial" w:cs="Arial"/>
          <w:color w:val="7B7B7B" w:themeColor="accent3" w:themeShade="BF"/>
          <w:sz w:val="22"/>
          <w:szCs w:val="22"/>
          <w:lang w:val="en-GB"/>
        </w:rPr>
        <w:t xml:space="preserve">, unified piece of insolvency legislation (such as the USA Bankruptcy Code, which applies at a federal level) or in multiple different pieces of statute which need to be read together </w:t>
      </w:r>
      <w:r w:rsidR="0064181F">
        <w:rPr>
          <w:rFonts w:ascii="Arial" w:hAnsi="Arial" w:cs="Arial"/>
          <w:color w:val="7B7B7B" w:themeColor="accent3" w:themeShade="BF"/>
          <w:sz w:val="22"/>
          <w:szCs w:val="22"/>
          <w:lang w:val="en-GB"/>
        </w:rPr>
        <w:t>to</w:t>
      </w:r>
      <w:r w:rsidR="003E6385">
        <w:rPr>
          <w:rFonts w:ascii="Arial" w:hAnsi="Arial" w:cs="Arial"/>
          <w:color w:val="7B7B7B" w:themeColor="accent3" w:themeShade="BF"/>
          <w:sz w:val="22"/>
          <w:szCs w:val="22"/>
          <w:lang w:val="en-GB"/>
        </w:rPr>
        <w:t xml:space="preserve"> ascertain the full picture of insolvency law within that state (for example, Australia, which has different legislation for personal and corporate insolvencies). </w:t>
      </w:r>
      <w:r>
        <w:rPr>
          <w:rFonts w:ascii="Arial" w:hAnsi="Arial" w:cs="Arial"/>
          <w:color w:val="7B7B7B" w:themeColor="accent3" w:themeShade="BF"/>
          <w:sz w:val="22"/>
          <w:szCs w:val="22"/>
          <w:lang w:val="en-GB"/>
        </w:rPr>
        <w:t xml:space="preserve"> </w:t>
      </w:r>
    </w:p>
    <w:p w14:paraId="3B2879D6" w14:textId="77777777" w:rsidR="00D94738" w:rsidRDefault="00D94738" w:rsidP="0064181F">
      <w:pPr>
        <w:rPr>
          <w:rFonts w:ascii="Arial" w:hAnsi="Arial" w:cs="Arial"/>
          <w:color w:val="7B7B7B" w:themeColor="accent3" w:themeShade="BF"/>
          <w:sz w:val="22"/>
          <w:szCs w:val="22"/>
          <w:lang w:val="en-GB"/>
        </w:rPr>
      </w:pPr>
    </w:p>
    <w:p w14:paraId="158897DF" w14:textId="75D65416" w:rsidR="003E6385" w:rsidRDefault="00836CA4" w:rsidP="0064181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Such legislation or code will </w:t>
      </w:r>
      <w:r w:rsidR="00D94738">
        <w:rPr>
          <w:rFonts w:ascii="Arial" w:hAnsi="Arial" w:cs="Arial"/>
          <w:color w:val="7B7B7B" w:themeColor="accent3" w:themeShade="BF"/>
          <w:sz w:val="22"/>
          <w:szCs w:val="22"/>
          <w:lang w:val="en-GB"/>
        </w:rPr>
        <w:t xml:space="preserve">generally </w:t>
      </w:r>
      <w:r>
        <w:rPr>
          <w:rFonts w:ascii="Arial" w:hAnsi="Arial" w:cs="Arial"/>
          <w:color w:val="7B7B7B" w:themeColor="accent3" w:themeShade="BF"/>
          <w:sz w:val="22"/>
          <w:szCs w:val="22"/>
          <w:lang w:val="en-GB"/>
        </w:rPr>
        <w:t xml:space="preserve">be put in place by a state’s </w:t>
      </w:r>
      <w:proofErr w:type="gramStart"/>
      <w:r>
        <w:rPr>
          <w:rFonts w:ascii="Arial" w:hAnsi="Arial" w:cs="Arial"/>
          <w:color w:val="7B7B7B" w:themeColor="accent3" w:themeShade="BF"/>
          <w:sz w:val="22"/>
          <w:szCs w:val="22"/>
          <w:lang w:val="en-GB"/>
        </w:rPr>
        <w:t>legislature</w:t>
      </w:r>
      <w:r w:rsidR="00D94738">
        <w:rPr>
          <w:rFonts w:ascii="Arial" w:hAnsi="Arial" w:cs="Arial"/>
          <w:color w:val="7B7B7B" w:themeColor="accent3" w:themeShade="BF"/>
          <w:sz w:val="22"/>
          <w:szCs w:val="22"/>
          <w:lang w:val="en-GB"/>
        </w:rPr>
        <w:t>, unless</w:t>
      </w:r>
      <w:proofErr w:type="gramEnd"/>
      <w:r w:rsidR="00D94738">
        <w:rPr>
          <w:rFonts w:ascii="Arial" w:hAnsi="Arial" w:cs="Arial"/>
          <w:color w:val="7B7B7B" w:themeColor="accent3" w:themeShade="BF"/>
          <w:sz w:val="22"/>
          <w:szCs w:val="22"/>
          <w:lang w:val="en-GB"/>
        </w:rPr>
        <w:t xml:space="preserve"> the state has acceded to automatically recognise some supra-national law</w:t>
      </w:r>
      <w:r>
        <w:rPr>
          <w:rFonts w:ascii="Arial" w:hAnsi="Arial" w:cs="Arial"/>
          <w:color w:val="7B7B7B" w:themeColor="accent3" w:themeShade="BF"/>
          <w:sz w:val="22"/>
          <w:szCs w:val="22"/>
          <w:lang w:val="en-GB"/>
        </w:rPr>
        <w:t xml:space="preserve">.  It can either be developed internally by a state (as will be the case for legislation designed to deal with domestic insolvencies) or it can adopt international </w:t>
      </w:r>
      <w:r w:rsidR="00D94738">
        <w:rPr>
          <w:rFonts w:ascii="Arial" w:hAnsi="Arial" w:cs="Arial"/>
          <w:color w:val="7B7B7B" w:themeColor="accent3" w:themeShade="BF"/>
          <w:sz w:val="22"/>
          <w:szCs w:val="22"/>
          <w:lang w:val="en-GB"/>
        </w:rPr>
        <w:t xml:space="preserve">soft </w:t>
      </w:r>
      <w:r>
        <w:rPr>
          <w:rFonts w:ascii="Arial" w:hAnsi="Arial" w:cs="Arial"/>
          <w:color w:val="7B7B7B" w:themeColor="accent3" w:themeShade="BF"/>
          <w:sz w:val="22"/>
          <w:szCs w:val="22"/>
          <w:lang w:val="en-GB"/>
        </w:rPr>
        <w:t xml:space="preserve">law (such as the </w:t>
      </w:r>
      <w:r w:rsidRPr="0064181F">
        <w:rPr>
          <w:rFonts w:ascii="Arial" w:hAnsi="Arial" w:cs="Arial"/>
          <w:color w:val="7B7B7B" w:themeColor="accent3" w:themeShade="BF"/>
          <w:sz w:val="22"/>
          <w:szCs w:val="22"/>
          <w:lang w:val="en-GB"/>
        </w:rPr>
        <w:t>Cross-Border Insolvency Regulations 2006 whereby the UK enacted the UNCITRAL Model Law</w:t>
      </w:r>
      <w:r>
        <w:rPr>
          <w:rFonts w:ascii="Arial" w:hAnsi="Arial" w:cs="Arial"/>
          <w:color w:val="7B7B7B" w:themeColor="accent3" w:themeShade="BF"/>
          <w:sz w:val="22"/>
          <w:szCs w:val="22"/>
          <w:lang w:val="en-GB"/>
        </w:rPr>
        <w:t xml:space="preserve"> into its domestic legislation). </w:t>
      </w:r>
    </w:p>
    <w:p w14:paraId="0364E6AD" w14:textId="50F224BB" w:rsidR="0085211C" w:rsidRDefault="0085211C" w:rsidP="0064181F">
      <w:pPr>
        <w:rPr>
          <w:rFonts w:ascii="Arial" w:hAnsi="Arial" w:cs="Arial"/>
          <w:color w:val="7B7B7B" w:themeColor="accent3" w:themeShade="BF"/>
          <w:sz w:val="22"/>
          <w:szCs w:val="22"/>
          <w:lang w:val="en-GB"/>
        </w:rPr>
      </w:pPr>
    </w:p>
    <w:p w14:paraId="3BE6410A" w14:textId="07514A82" w:rsidR="0085211C" w:rsidRDefault="0085211C" w:rsidP="0085211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many c</w:t>
      </w:r>
      <w:r>
        <w:rPr>
          <w:rFonts w:ascii="Arial" w:hAnsi="Arial" w:cs="Arial"/>
          <w:color w:val="7B7B7B" w:themeColor="accent3" w:themeShade="BF"/>
          <w:sz w:val="22"/>
          <w:szCs w:val="22"/>
          <w:lang w:val="en-GB"/>
        </w:rPr>
        <w:t>ommon law countries</w:t>
      </w:r>
      <w:r>
        <w:rPr>
          <w:rFonts w:ascii="Arial" w:hAnsi="Arial" w:cs="Arial"/>
          <w:color w:val="7B7B7B" w:themeColor="accent3" w:themeShade="BF"/>
          <w:sz w:val="22"/>
          <w:szCs w:val="22"/>
          <w:lang w:val="en-GB"/>
        </w:rPr>
        <w:t xml:space="preserve">, case law is </w:t>
      </w:r>
      <w:r w:rsidR="00836CA4">
        <w:rPr>
          <w:rFonts w:ascii="Arial" w:hAnsi="Arial" w:cs="Arial"/>
          <w:color w:val="7B7B7B" w:themeColor="accent3" w:themeShade="BF"/>
          <w:sz w:val="22"/>
          <w:szCs w:val="22"/>
          <w:lang w:val="en-GB"/>
        </w:rPr>
        <w:t>also a</w:t>
      </w:r>
      <w:r>
        <w:rPr>
          <w:rFonts w:ascii="Arial" w:hAnsi="Arial" w:cs="Arial"/>
          <w:color w:val="7B7B7B" w:themeColor="accent3" w:themeShade="BF"/>
          <w:sz w:val="22"/>
          <w:szCs w:val="22"/>
          <w:lang w:val="en-GB"/>
        </w:rPr>
        <w:t xml:space="preserve"> significant</w:t>
      </w:r>
      <w:r w:rsidR="00836CA4">
        <w:rPr>
          <w:rFonts w:ascii="Arial" w:hAnsi="Arial" w:cs="Arial"/>
          <w:color w:val="7B7B7B" w:themeColor="accent3" w:themeShade="BF"/>
          <w:sz w:val="22"/>
          <w:szCs w:val="22"/>
          <w:lang w:val="en-GB"/>
        </w:rPr>
        <w:t xml:space="preserve"> source of insolvency law</w:t>
      </w:r>
      <w:r>
        <w:rPr>
          <w:rFonts w:ascii="Arial" w:hAnsi="Arial" w:cs="Arial"/>
          <w:color w:val="7B7B7B" w:themeColor="accent3" w:themeShade="BF"/>
          <w:sz w:val="22"/>
          <w:szCs w:val="22"/>
          <w:lang w:val="en-GB"/>
        </w:rPr>
        <w:t xml:space="preserve">.  This law (developed by senior courts within a state) interacts with </w:t>
      </w:r>
      <w:r w:rsidR="00836CA4">
        <w:rPr>
          <w:rFonts w:ascii="Arial" w:hAnsi="Arial" w:cs="Arial"/>
          <w:color w:val="7B7B7B" w:themeColor="accent3" w:themeShade="BF"/>
          <w:sz w:val="22"/>
          <w:szCs w:val="22"/>
          <w:lang w:val="en-GB"/>
        </w:rPr>
        <w:t>legislation and codes</w:t>
      </w:r>
      <w:r>
        <w:rPr>
          <w:rFonts w:ascii="Arial" w:hAnsi="Arial" w:cs="Arial"/>
          <w:color w:val="7B7B7B" w:themeColor="accent3" w:themeShade="BF"/>
          <w:sz w:val="22"/>
          <w:szCs w:val="22"/>
          <w:lang w:val="en-GB"/>
        </w:rPr>
        <w:t xml:space="preserve"> to fill any gaps that the legislature </w:t>
      </w:r>
      <w:r w:rsidR="00A603C2">
        <w:rPr>
          <w:rFonts w:ascii="Arial" w:hAnsi="Arial" w:cs="Arial"/>
          <w:color w:val="7B7B7B" w:themeColor="accent3" w:themeShade="BF"/>
          <w:sz w:val="22"/>
          <w:szCs w:val="22"/>
          <w:lang w:val="en-GB"/>
        </w:rPr>
        <w:t>has</w:t>
      </w:r>
      <w:r>
        <w:rPr>
          <w:rFonts w:ascii="Arial" w:hAnsi="Arial" w:cs="Arial"/>
          <w:color w:val="7B7B7B" w:themeColor="accent3" w:themeShade="BF"/>
          <w:sz w:val="22"/>
          <w:szCs w:val="22"/>
          <w:lang w:val="en-GB"/>
        </w:rPr>
        <w:t xml:space="preserve"> not dealt with, or to establish the proper interpretation of those codified rules. </w:t>
      </w:r>
    </w:p>
    <w:p w14:paraId="7F12A7E5" w14:textId="09BFED09" w:rsidR="0085211C" w:rsidRDefault="0085211C" w:rsidP="0085211C">
      <w:pPr>
        <w:rPr>
          <w:rFonts w:ascii="Arial" w:hAnsi="Arial" w:cs="Arial"/>
          <w:color w:val="7B7B7B" w:themeColor="accent3" w:themeShade="BF"/>
          <w:sz w:val="22"/>
          <w:szCs w:val="22"/>
          <w:lang w:val="en-GB"/>
        </w:rPr>
      </w:pPr>
    </w:p>
    <w:p w14:paraId="74780860" w14:textId="2164A86C" w:rsidR="0085211C" w:rsidRDefault="0085211C" w:rsidP="0064181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legislation and case </w:t>
      </w:r>
      <w:proofErr w:type="gramStart"/>
      <w:r>
        <w:rPr>
          <w:rFonts w:ascii="Arial" w:hAnsi="Arial" w:cs="Arial"/>
          <w:color w:val="7B7B7B" w:themeColor="accent3" w:themeShade="BF"/>
          <w:sz w:val="22"/>
          <w:szCs w:val="22"/>
          <w:lang w:val="en-GB"/>
        </w:rPr>
        <w:t>law</w:t>
      </w:r>
      <w:proofErr w:type="gramEnd"/>
      <w:r>
        <w:rPr>
          <w:rFonts w:ascii="Arial" w:hAnsi="Arial" w:cs="Arial"/>
          <w:color w:val="7B7B7B" w:themeColor="accent3" w:themeShade="BF"/>
          <w:sz w:val="22"/>
          <w:szCs w:val="22"/>
          <w:lang w:val="en-GB"/>
        </w:rPr>
        <w:t xml:space="preserve"> </w:t>
      </w:r>
      <w:r w:rsidR="00D94738">
        <w:rPr>
          <w:rFonts w:ascii="Arial" w:hAnsi="Arial" w:cs="Arial"/>
          <w:color w:val="7B7B7B" w:themeColor="accent3" w:themeShade="BF"/>
          <w:sz w:val="22"/>
          <w:szCs w:val="22"/>
          <w:lang w:val="en-GB"/>
        </w:rPr>
        <w:t>which is s</w:t>
      </w:r>
      <w:r>
        <w:rPr>
          <w:rFonts w:ascii="Arial" w:hAnsi="Arial" w:cs="Arial"/>
          <w:color w:val="7B7B7B" w:themeColor="accent3" w:themeShade="BF"/>
          <w:sz w:val="22"/>
          <w:szCs w:val="22"/>
          <w:lang w:val="en-GB"/>
        </w:rPr>
        <w:t xml:space="preserve">pecifically developed to address insolvency issues, a </w:t>
      </w:r>
      <w:r w:rsidR="00A603C2">
        <w:rPr>
          <w:rFonts w:ascii="Arial" w:hAnsi="Arial" w:cs="Arial"/>
          <w:color w:val="7B7B7B" w:themeColor="accent3" w:themeShade="BF"/>
          <w:sz w:val="22"/>
          <w:szCs w:val="22"/>
          <w:lang w:val="en-GB"/>
        </w:rPr>
        <w:t>state’s</w:t>
      </w:r>
      <w:r>
        <w:rPr>
          <w:rFonts w:ascii="Arial" w:hAnsi="Arial" w:cs="Arial"/>
          <w:color w:val="7B7B7B" w:themeColor="accent3" w:themeShade="BF"/>
          <w:sz w:val="22"/>
          <w:szCs w:val="22"/>
          <w:lang w:val="en-GB"/>
        </w:rPr>
        <w:t xml:space="preserve"> wider legal regime is a significant </w:t>
      </w:r>
      <w:r w:rsidR="00A603C2">
        <w:rPr>
          <w:rFonts w:ascii="Arial" w:hAnsi="Arial" w:cs="Arial"/>
          <w:color w:val="7B7B7B" w:themeColor="accent3" w:themeShade="BF"/>
          <w:sz w:val="22"/>
          <w:szCs w:val="22"/>
          <w:lang w:val="en-GB"/>
        </w:rPr>
        <w:t xml:space="preserve">and important source when addressing insolvency issues.  For example, the law on ownership of property and trusts is very significant when considering the vesting of property in a bankruptcy context and the laws on lending and taking of security </w:t>
      </w:r>
      <w:r w:rsidR="00836CA4">
        <w:rPr>
          <w:rFonts w:ascii="Arial" w:hAnsi="Arial" w:cs="Arial"/>
          <w:color w:val="7B7B7B" w:themeColor="accent3" w:themeShade="BF"/>
          <w:sz w:val="22"/>
          <w:szCs w:val="22"/>
          <w:lang w:val="en-GB"/>
        </w:rPr>
        <w:t>are often very</w:t>
      </w:r>
      <w:r w:rsidR="00A603C2">
        <w:rPr>
          <w:rFonts w:ascii="Arial" w:hAnsi="Arial" w:cs="Arial"/>
          <w:color w:val="7B7B7B" w:themeColor="accent3" w:themeShade="BF"/>
          <w:sz w:val="22"/>
          <w:szCs w:val="22"/>
          <w:lang w:val="en-GB"/>
        </w:rPr>
        <w:t xml:space="preserve"> </w:t>
      </w:r>
      <w:r w:rsidR="00836CA4">
        <w:rPr>
          <w:rFonts w:ascii="Arial" w:hAnsi="Arial" w:cs="Arial"/>
          <w:color w:val="7B7B7B" w:themeColor="accent3" w:themeShade="BF"/>
          <w:sz w:val="22"/>
          <w:szCs w:val="22"/>
          <w:lang w:val="en-GB"/>
        </w:rPr>
        <w:t>significant</w:t>
      </w:r>
      <w:r w:rsidR="00A603C2">
        <w:rPr>
          <w:rFonts w:ascii="Arial" w:hAnsi="Arial" w:cs="Arial"/>
          <w:color w:val="7B7B7B" w:themeColor="accent3" w:themeShade="BF"/>
          <w:sz w:val="22"/>
          <w:szCs w:val="22"/>
          <w:lang w:val="en-GB"/>
        </w:rPr>
        <w:t xml:space="preserve"> in a corporate insolvency context. </w:t>
      </w:r>
    </w:p>
    <w:p w14:paraId="00916266" w14:textId="77777777" w:rsidR="0018468F" w:rsidRDefault="0018468F" w:rsidP="00A603C2">
      <w:pPr>
        <w:jc w:val="both"/>
        <w:rPr>
          <w:rFonts w:ascii="Arial" w:hAnsi="Arial" w:cs="Arial"/>
          <w:color w:val="7B7B7B" w:themeColor="accent3" w:themeShade="BF"/>
          <w:sz w:val="22"/>
          <w:szCs w:val="22"/>
          <w:lang w:val="en-GB"/>
        </w:rPr>
      </w:pPr>
    </w:p>
    <w:p w14:paraId="6D84DEBF" w14:textId="77777777" w:rsidR="00B37DB9" w:rsidRPr="00B37DB9" w:rsidRDefault="00B37DB9" w:rsidP="00B37DB9">
      <w:pPr>
        <w:ind w:left="720" w:hanging="720"/>
        <w:jc w:val="both"/>
        <w:rPr>
          <w:rFonts w:ascii="Arial" w:hAnsi="Arial" w:cs="Arial"/>
          <w:color w:val="7B7B7B" w:themeColor="accent3" w:themeShade="BF"/>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2C9317B7" w:rsidR="00DF75F8" w:rsidRDefault="00CA4EF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questions raised by Fletcher are: </w:t>
      </w:r>
    </w:p>
    <w:p w14:paraId="69546928" w14:textId="3C269D2E" w:rsidR="00262968" w:rsidRPr="0064181F" w:rsidRDefault="00CA4EF2" w:rsidP="0064181F">
      <w:pPr>
        <w:pStyle w:val="ListParagraph"/>
        <w:numPr>
          <w:ilvl w:val="0"/>
          <w:numId w:val="22"/>
        </w:numPr>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In which jurisdictions may insolvency proceedings be opened?  </w:t>
      </w:r>
    </w:p>
    <w:p w14:paraId="63520C0D" w14:textId="28CC178A" w:rsidR="00CA4EF2" w:rsidRPr="0064181F" w:rsidRDefault="00CA4EF2" w:rsidP="0064181F">
      <w:pPr>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 </w:t>
      </w:r>
    </w:p>
    <w:p w14:paraId="38AFD9E8" w14:textId="2F63FF31" w:rsidR="00CA4EF2" w:rsidRPr="0064181F" w:rsidRDefault="00CA4EF2" w:rsidP="0064181F">
      <w:pPr>
        <w:pStyle w:val="ListParagraph"/>
        <w:numPr>
          <w:ilvl w:val="0"/>
          <w:numId w:val="22"/>
        </w:numPr>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What country’s law should be applied in respect of different aspects of the case?  </w:t>
      </w:r>
    </w:p>
    <w:p w14:paraId="3DD8FF56" w14:textId="77777777" w:rsidR="00CA4EF2" w:rsidRPr="0064181F" w:rsidRDefault="00CA4EF2" w:rsidP="0064181F">
      <w:pPr>
        <w:rPr>
          <w:rFonts w:ascii="Arial" w:hAnsi="Arial" w:cs="Arial"/>
          <w:color w:val="7B7B7B" w:themeColor="accent3" w:themeShade="BF"/>
          <w:sz w:val="22"/>
          <w:szCs w:val="22"/>
          <w:lang w:val="en-GB"/>
        </w:rPr>
      </w:pPr>
    </w:p>
    <w:p w14:paraId="0B1849EF" w14:textId="386C70FF" w:rsidR="00CA4EF2" w:rsidRPr="0064181F" w:rsidRDefault="00CA4EF2" w:rsidP="0064181F">
      <w:pPr>
        <w:pStyle w:val="ListParagraph"/>
        <w:numPr>
          <w:ilvl w:val="0"/>
          <w:numId w:val="22"/>
        </w:numPr>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What international effects will be accorded to proceedings conducted at a particular forum (including issues of enforcement)? </w:t>
      </w:r>
    </w:p>
    <w:p w14:paraId="6B08DA91" w14:textId="77777777" w:rsidR="00262968" w:rsidRPr="00262968" w:rsidRDefault="00262968" w:rsidP="00262968">
      <w:pPr>
        <w:pStyle w:val="ListParagraph"/>
        <w:rPr>
          <w:rFonts w:ascii="Arial" w:hAnsi="Arial" w:cs="Arial"/>
          <w:sz w:val="22"/>
          <w:szCs w:val="22"/>
          <w:lang w:val="en-GB"/>
        </w:rPr>
      </w:pPr>
    </w:p>
    <w:p w14:paraId="4C84852F" w14:textId="01D33207" w:rsidR="00262968" w:rsidRPr="0064181F" w:rsidRDefault="00262968" w:rsidP="00262968">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These questions could lead to insolvency proceedings being opened concurrently in more than one state, with each state applying its own laws and with no or very limited extraterritorial considerations being </w:t>
      </w:r>
      <w:proofErr w:type="gramStart"/>
      <w:r w:rsidR="0064181F">
        <w:rPr>
          <w:rFonts w:ascii="Arial" w:hAnsi="Arial" w:cs="Arial"/>
          <w:color w:val="7B7B7B" w:themeColor="accent3" w:themeShade="BF"/>
          <w:sz w:val="22"/>
          <w:szCs w:val="22"/>
          <w:lang w:val="en-GB"/>
        </w:rPr>
        <w:t>taken into account</w:t>
      </w:r>
      <w:proofErr w:type="gramEnd"/>
      <w:r w:rsidRPr="0064181F">
        <w:rPr>
          <w:rFonts w:ascii="Arial" w:hAnsi="Arial" w:cs="Arial"/>
          <w:color w:val="7B7B7B" w:themeColor="accent3" w:themeShade="BF"/>
          <w:sz w:val="22"/>
          <w:szCs w:val="22"/>
          <w:lang w:val="en-GB"/>
        </w:rPr>
        <w:t xml:space="preserve">. </w:t>
      </w:r>
      <w:r w:rsidR="00D94738">
        <w:rPr>
          <w:rFonts w:ascii="Arial" w:hAnsi="Arial" w:cs="Arial"/>
          <w:color w:val="7B7B7B" w:themeColor="accent3" w:themeShade="BF"/>
          <w:sz w:val="22"/>
          <w:szCs w:val="22"/>
          <w:lang w:val="en-GB"/>
        </w:rPr>
        <w:t xml:space="preserve"> This is not a harmonious approach.</w:t>
      </w:r>
      <w:r w:rsidRPr="0064181F">
        <w:rPr>
          <w:rFonts w:ascii="Arial" w:hAnsi="Arial" w:cs="Arial"/>
          <w:color w:val="7B7B7B" w:themeColor="accent3" w:themeShade="BF"/>
          <w:sz w:val="22"/>
          <w:szCs w:val="22"/>
          <w:lang w:val="en-GB"/>
        </w:rPr>
        <w:t xml:space="preserve"> However, they also form the basis of much of the analysis that is carried out when seeking to consider cross-border insolvency matters and how jurisdictions can </w:t>
      </w:r>
      <w:r w:rsidR="0064181F" w:rsidRPr="0064181F">
        <w:rPr>
          <w:rFonts w:ascii="Arial" w:hAnsi="Arial" w:cs="Arial"/>
          <w:color w:val="7B7B7B" w:themeColor="accent3" w:themeShade="BF"/>
          <w:sz w:val="22"/>
          <w:szCs w:val="22"/>
          <w:lang w:val="en-GB"/>
        </w:rPr>
        <w:t>operate</w:t>
      </w:r>
      <w:r w:rsidRPr="0064181F">
        <w:rPr>
          <w:rFonts w:ascii="Arial" w:hAnsi="Arial" w:cs="Arial"/>
          <w:color w:val="7B7B7B" w:themeColor="accent3" w:themeShade="BF"/>
          <w:sz w:val="22"/>
          <w:szCs w:val="22"/>
          <w:lang w:val="en-GB"/>
        </w:rPr>
        <w:t xml:space="preserve"> harmoniously.  </w:t>
      </w:r>
    </w:p>
    <w:p w14:paraId="4D349CE1" w14:textId="76734A16" w:rsidR="00262968" w:rsidRPr="0064181F" w:rsidRDefault="00262968" w:rsidP="00262968">
      <w:pPr>
        <w:jc w:val="both"/>
        <w:rPr>
          <w:rFonts w:ascii="Arial" w:hAnsi="Arial" w:cs="Arial"/>
          <w:color w:val="7B7B7B" w:themeColor="accent3" w:themeShade="BF"/>
          <w:sz w:val="22"/>
          <w:szCs w:val="22"/>
          <w:lang w:val="en-GB"/>
        </w:rPr>
      </w:pPr>
    </w:p>
    <w:p w14:paraId="3FEE32D7" w14:textId="5895D26C" w:rsidR="00262968" w:rsidRPr="0064181F" w:rsidRDefault="00262968" w:rsidP="00262968">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For example, question 1 relates to the choice of forum in which proceedings should be opened.  This involves consideration of whether the court can, should and will deal with the matter. It requires an analysis of the nexus between the debtor’s estate and the jurisdiction concerned</w:t>
      </w:r>
      <w:r w:rsidR="00D94738">
        <w:rPr>
          <w:rFonts w:ascii="Arial" w:hAnsi="Arial" w:cs="Arial"/>
          <w:color w:val="7B7B7B" w:themeColor="accent3" w:themeShade="BF"/>
          <w:sz w:val="22"/>
          <w:szCs w:val="22"/>
          <w:lang w:val="en-GB"/>
        </w:rPr>
        <w:t xml:space="preserve"> to determine what is the most appropriate forum in all the circumstances</w:t>
      </w:r>
      <w:r w:rsidRPr="0064181F">
        <w:rPr>
          <w:rFonts w:ascii="Arial" w:hAnsi="Arial" w:cs="Arial"/>
          <w:color w:val="7B7B7B" w:themeColor="accent3" w:themeShade="BF"/>
          <w:sz w:val="22"/>
          <w:szCs w:val="22"/>
          <w:lang w:val="en-GB"/>
        </w:rPr>
        <w:t xml:space="preserve">.  </w:t>
      </w:r>
    </w:p>
    <w:p w14:paraId="4F2C799F" w14:textId="78429735" w:rsidR="00262968" w:rsidRPr="0064181F" w:rsidRDefault="00262968" w:rsidP="00262968">
      <w:pPr>
        <w:jc w:val="both"/>
        <w:rPr>
          <w:rFonts w:ascii="Arial" w:hAnsi="Arial" w:cs="Arial"/>
          <w:color w:val="7B7B7B" w:themeColor="accent3" w:themeShade="BF"/>
          <w:sz w:val="22"/>
          <w:szCs w:val="22"/>
          <w:lang w:val="en-GB"/>
        </w:rPr>
      </w:pPr>
    </w:p>
    <w:p w14:paraId="2DAFD347" w14:textId="559937E7" w:rsidR="00262968" w:rsidRPr="0064181F" w:rsidRDefault="00262968" w:rsidP="00262968">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Question 2 concerns what law the </w:t>
      </w:r>
      <w:r w:rsidR="0064181F" w:rsidRPr="0064181F">
        <w:rPr>
          <w:rFonts w:ascii="Arial" w:hAnsi="Arial" w:cs="Arial"/>
          <w:color w:val="7B7B7B" w:themeColor="accent3" w:themeShade="BF"/>
          <w:sz w:val="22"/>
          <w:szCs w:val="22"/>
          <w:lang w:val="en-GB"/>
        </w:rPr>
        <w:t>courts</w:t>
      </w:r>
      <w:r w:rsidRPr="0064181F">
        <w:rPr>
          <w:rFonts w:ascii="Arial" w:hAnsi="Arial" w:cs="Arial"/>
          <w:color w:val="7B7B7B" w:themeColor="accent3" w:themeShade="BF"/>
          <w:sz w:val="22"/>
          <w:szCs w:val="22"/>
          <w:lang w:val="en-GB"/>
        </w:rPr>
        <w:t xml:space="preserve"> should apply (assuming they do adopt jurisdiction).   Different countries take differing approaches to this question.  In some states, their law will automatically apply but in common law countries that may be open to question.  There may also be different laws applicable for different elements of the insolvency proceedings.  For example, in England and Wales, if insolvency proceedings are ongoing the procedure will be governed by that states domestic legislation (the Insolvency Act 1986) but certain discrete points, such as the admittance of a creditors’ proof of debt, may require the application of a foreign law. </w:t>
      </w:r>
      <w:r w:rsidR="00D94738">
        <w:rPr>
          <w:rFonts w:ascii="Arial" w:hAnsi="Arial" w:cs="Arial"/>
          <w:color w:val="7B7B7B" w:themeColor="accent3" w:themeShade="BF"/>
          <w:sz w:val="22"/>
          <w:szCs w:val="22"/>
          <w:lang w:val="en-GB"/>
        </w:rPr>
        <w:t xml:space="preserve">  By appreciating that courts can apply the laws of a different jurisdiction, multiple </w:t>
      </w:r>
      <w:r w:rsidR="00D94738">
        <w:rPr>
          <w:rFonts w:ascii="Arial" w:hAnsi="Arial" w:cs="Arial"/>
          <w:color w:val="7B7B7B" w:themeColor="accent3" w:themeShade="BF"/>
          <w:sz w:val="22"/>
          <w:szCs w:val="22"/>
          <w:lang w:val="en-GB"/>
        </w:rPr>
        <w:lastRenderedPageBreak/>
        <w:t xml:space="preserve">insolvency proceedings in different proceedings can be avoided thereby reducing associated costs (to the benefit of creditors). </w:t>
      </w:r>
    </w:p>
    <w:p w14:paraId="0C86D9DE" w14:textId="2C60CB08" w:rsidR="00262968" w:rsidRPr="0064181F" w:rsidRDefault="00262968" w:rsidP="00262968">
      <w:pPr>
        <w:jc w:val="both"/>
        <w:rPr>
          <w:rFonts w:ascii="Arial" w:hAnsi="Arial" w:cs="Arial"/>
          <w:color w:val="7B7B7B" w:themeColor="accent3" w:themeShade="BF"/>
          <w:sz w:val="22"/>
          <w:szCs w:val="22"/>
          <w:lang w:val="en-GB"/>
        </w:rPr>
      </w:pPr>
    </w:p>
    <w:p w14:paraId="1859B0EA" w14:textId="5ACF668A" w:rsidR="00262968" w:rsidRPr="0064181F" w:rsidRDefault="00262968" w:rsidP="00262968">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Question 3 </w:t>
      </w:r>
      <w:r w:rsidR="008974CE" w:rsidRPr="0064181F">
        <w:rPr>
          <w:rFonts w:ascii="Arial" w:hAnsi="Arial" w:cs="Arial"/>
          <w:color w:val="7B7B7B" w:themeColor="accent3" w:themeShade="BF"/>
          <w:sz w:val="22"/>
          <w:szCs w:val="22"/>
          <w:lang w:val="en-GB"/>
        </w:rPr>
        <w:t xml:space="preserve">is essentially a question of recognition and enforcement.  If insolvency proceedings are opened in one state, or if a determination is made in insolvency proceedings in one state, what impact does that have on other states? </w:t>
      </w:r>
      <w:r w:rsidR="00D94738">
        <w:rPr>
          <w:rFonts w:ascii="Arial" w:hAnsi="Arial" w:cs="Arial"/>
          <w:color w:val="7B7B7B" w:themeColor="accent3" w:themeShade="BF"/>
          <w:sz w:val="22"/>
          <w:szCs w:val="22"/>
          <w:lang w:val="en-GB"/>
        </w:rPr>
        <w:t xml:space="preserve"> This is fundamental to having a harmonious insolvency system as it is vital that the judgments of one court can be upheld and enforced where the relevant assets are located elsewhere. </w:t>
      </w:r>
      <w:r w:rsidR="008974CE" w:rsidRPr="0064181F">
        <w:rPr>
          <w:rFonts w:ascii="Arial" w:hAnsi="Arial" w:cs="Arial"/>
          <w:color w:val="7B7B7B" w:themeColor="accent3" w:themeShade="BF"/>
          <w:sz w:val="22"/>
          <w:szCs w:val="22"/>
          <w:lang w:val="en-GB"/>
        </w:rPr>
        <w:t xml:space="preserve"> </w:t>
      </w:r>
    </w:p>
    <w:p w14:paraId="713DB3DB" w14:textId="2E9C5597" w:rsidR="008974CE" w:rsidRPr="0064181F" w:rsidRDefault="008974CE" w:rsidP="00262968">
      <w:pPr>
        <w:jc w:val="both"/>
        <w:rPr>
          <w:rFonts w:ascii="Arial" w:hAnsi="Arial" w:cs="Arial"/>
          <w:color w:val="7B7B7B" w:themeColor="accent3" w:themeShade="BF"/>
          <w:sz w:val="22"/>
          <w:szCs w:val="22"/>
          <w:lang w:val="en-GB"/>
        </w:rPr>
      </w:pPr>
    </w:p>
    <w:p w14:paraId="4135BFDA" w14:textId="65E6392A" w:rsidR="00275182" w:rsidRPr="0064181F" w:rsidRDefault="008974CE" w:rsidP="008974CE">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If states have adopted cross-border insolvency legislation, based on multi-lateral instruments which seek to harmonise the position between states, the consideration of the three questions above should </w:t>
      </w:r>
      <w:r w:rsidR="00D94738">
        <w:rPr>
          <w:rFonts w:ascii="Arial" w:hAnsi="Arial" w:cs="Arial"/>
          <w:color w:val="7B7B7B" w:themeColor="accent3" w:themeShade="BF"/>
          <w:sz w:val="22"/>
          <w:szCs w:val="22"/>
          <w:lang w:val="en-GB"/>
        </w:rPr>
        <w:t xml:space="preserve">lead to an analysis of the debtor’s </w:t>
      </w:r>
      <w:proofErr w:type="gramStart"/>
      <w:r w:rsidR="00D94738">
        <w:rPr>
          <w:rFonts w:ascii="Arial" w:hAnsi="Arial" w:cs="Arial"/>
          <w:color w:val="7B7B7B" w:themeColor="accent3" w:themeShade="BF"/>
          <w:sz w:val="22"/>
          <w:szCs w:val="22"/>
          <w:lang w:val="en-GB"/>
        </w:rPr>
        <w:t>position as a whole</w:t>
      </w:r>
      <w:proofErr w:type="gramEnd"/>
      <w:r w:rsidR="00D94738">
        <w:rPr>
          <w:rFonts w:ascii="Arial" w:hAnsi="Arial" w:cs="Arial"/>
          <w:color w:val="7B7B7B" w:themeColor="accent3" w:themeShade="BF"/>
          <w:sz w:val="22"/>
          <w:szCs w:val="22"/>
          <w:lang w:val="en-GB"/>
        </w:rPr>
        <w:t>.  It is therefore likely to lead to a more</w:t>
      </w:r>
      <w:r w:rsidRPr="0064181F">
        <w:rPr>
          <w:rFonts w:ascii="Arial" w:hAnsi="Arial" w:cs="Arial"/>
          <w:color w:val="7B7B7B" w:themeColor="accent3" w:themeShade="BF"/>
          <w:sz w:val="22"/>
          <w:szCs w:val="22"/>
          <w:lang w:val="en-GB"/>
        </w:rPr>
        <w:t xml:space="preserve"> aligned universal approach. </w:t>
      </w:r>
      <w:r w:rsidR="00A603C2">
        <w:rPr>
          <w:rFonts w:ascii="Arial" w:hAnsi="Arial" w:cs="Arial"/>
          <w:color w:val="7B7B7B" w:themeColor="accent3" w:themeShade="BF"/>
          <w:sz w:val="22"/>
          <w:szCs w:val="22"/>
          <w:lang w:val="en-GB"/>
        </w:rPr>
        <w:t xml:space="preserve"> Conversely, states that adopt a more territorial approach have an ideology which will lead to answers that lead to matters being dealt with on a state-by-state basis with limit overlap across borders.  </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7EE68E2D" w14:textId="5E525499" w:rsidR="00A603C2" w:rsidRDefault="008974C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w:t>
      </w:r>
      <w:r w:rsidR="00A603C2">
        <w:rPr>
          <w:rFonts w:ascii="Arial" w:hAnsi="Arial" w:cs="Arial"/>
          <w:i/>
          <w:iCs/>
          <w:color w:val="7B7B7B" w:themeColor="accent3" w:themeShade="BF"/>
          <w:sz w:val="22"/>
          <w:szCs w:val="22"/>
          <w:lang w:val="en-GB"/>
        </w:rPr>
        <w:t xml:space="preserve">Maxwell Communications Corporation Plc </w:t>
      </w:r>
      <w:r w:rsidR="00A603C2">
        <w:rPr>
          <w:rFonts w:ascii="Arial" w:hAnsi="Arial" w:cs="Arial"/>
          <w:color w:val="7B7B7B" w:themeColor="accent3" w:themeShade="BF"/>
          <w:sz w:val="22"/>
          <w:szCs w:val="22"/>
          <w:lang w:val="en-GB"/>
        </w:rPr>
        <w:t xml:space="preserve">is from 1991 and therefore pre-dates the </w:t>
      </w:r>
      <w:r w:rsidR="00FD3303">
        <w:rPr>
          <w:rFonts w:ascii="Arial" w:hAnsi="Arial" w:cs="Arial"/>
          <w:color w:val="7B7B7B" w:themeColor="accent3" w:themeShade="BF"/>
          <w:sz w:val="22"/>
          <w:szCs w:val="22"/>
          <w:lang w:val="en-GB"/>
        </w:rPr>
        <w:t xml:space="preserve">Model Law.  </w:t>
      </w:r>
    </w:p>
    <w:p w14:paraId="17845697" w14:textId="4AFA8CA3" w:rsidR="00FD3303" w:rsidRDefault="00FD3303" w:rsidP="00B7193E">
      <w:pPr>
        <w:jc w:val="both"/>
        <w:rPr>
          <w:rFonts w:ascii="Arial" w:hAnsi="Arial" w:cs="Arial"/>
          <w:color w:val="7B7B7B" w:themeColor="accent3" w:themeShade="BF"/>
          <w:sz w:val="22"/>
          <w:szCs w:val="22"/>
          <w:lang w:val="en-GB"/>
        </w:rPr>
      </w:pPr>
    </w:p>
    <w:p w14:paraId="08F22262" w14:textId="0F45BF84" w:rsidR="00FD3303" w:rsidRDefault="00FD330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case concerned concurrent insolvency proceedings ongoing in two separate states in respect of a single debtor.  Those states were the United States (where Chapter 11 bankruptcy proceedings had been commenced) and England (where administration proceedings had been commenced).  Separate office holders had been appointed in each state</w:t>
      </w:r>
      <w:r w:rsidR="00D94738">
        <w:rPr>
          <w:rFonts w:ascii="Arial" w:hAnsi="Arial" w:cs="Arial"/>
          <w:color w:val="7B7B7B" w:themeColor="accent3" w:themeShade="BF"/>
          <w:sz w:val="22"/>
          <w:szCs w:val="22"/>
          <w:lang w:val="en-GB"/>
        </w:rPr>
        <w:t xml:space="preserve">.  While their duties were broadly similar, they were clearly governed by different regimes. </w:t>
      </w:r>
      <w:r>
        <w:rPr>
          <w:rFonts w:ascii="Arial" w:hAnsi="Arial" w:cs="Arial"/>
          <w:color w:val="7B7B7B" w:themeColor="accent3" w:themeShade="BF"/>
          <w:sz w:val="22"/>
          <w:szCs w:val="22"/>
          <w:lang w:val="en-GB"/>
        </w:rPr>
        <w:t xml:space="preserve"> </w:t>
      </w:r>
    </w:p>
    <w:p w14:paraId="29292228" w14:textId="2A102EC6" w:rsidR="00FD3303" w:rsidRDefault="00FD3303" w:rsidP="00B7193E">
      <w:pPr>
        <w:jc w:val="both"/>
        <w:rPr>
          <w:rFonts w:ascii="Arial" w:hAnsi="Arial" w:cs="Arial"/>
          <w:color w:val="7B7B7B" w:themeColor="accent3" w:themeShade="BF"/>
          <w:sz w:val="22"/>
          <w:szCs w:val="22"/>
          <w:lang w:val="en-GB"/>
        </w:rPr>
      </w:pPr>
    </w:p>
    <w:p w14:paraId="49DF3E64" w14:textId="3BFD7BCD" w:rsidR="00FD3303" w:rsidRDefault="00FD330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suggestion of judges in each of the respective jurisdictions, the office holders entered into an insolvency agreement </w:t>
      </w:r>
      <w:r w:rsidR="00FD12C2">
        <w:rPr>
          <w:rFonts w:ascii="Arial" w:hAnsi="Arial" w:cs="Arial"/>
          <w:color w:val="7B7B7B" w:themeColor="accent3" w:themeShade="BF"/>
          <w:sz w:val="22"/>
          <w:szCs w:val="22"/>
          <w:lang w:val="en-GB"/>
        </w:rPr>
        <w:t xml:space="preserve">(known as an “Order and Protocol”) </w:t>
      </w:r>
      <w:r>
        <w:rPr>
          <w:rFonts w:ascii="Arial" w:hAnsi="Arial" w:cs="Arial"/>
          <w:color w:val="7B7B7B" w:themeColor="accent3" w:themeShade="BF"/>
          <w:sz w:val="22"/>
          <w:szCs w:val="22"/>
          <w:lang w:val="en-GB"/>
        </w:rPr>
        <w:t xml:space="preserve">which was designed to facilitate the transfer of information between the two processes and </w:t>
      </w:r>
      <w:r w:rsidR="00D94738">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resolve any conflicts. </w:t>
      </w:r>
    </w:p>
    <w:p w14:paraId="7270D91F" w14:textId="6E466F4D" w:rsidR="00FD3303" w:rsidRDefault="00FD3303" w:rsidP="00B7193E">
      <w:pPr>
        <w:jc w:val="both"/>
        <w:rPr>
          <w:rFonts w:ascii="Arial" w:hAnsi="Arial" w:cs="Arial"/>
          <w:color w:val="7B7B7B" w:themeColor="accent3" w:themeShade="BF"/>
          <w:sz w:val="22"/>
          <w:szCs w:val="22"/>
          <w:lang w:val="en-GB"/>
        </w:rPr>
      </w:pPr>
    </w:p>
    <w:p w14:paraId="4557E375" w14:textId="06834E6E" w:rsidR="00FD12C2" w:rsidRDefault="00FD330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were two overarching goals within the agreement.  The first was to maximise the value of the estate and the second was to harmonize proceedings to minimise expense, </w:t>
      </w:r>
      <w:proofErr w:type="gramStart"/>
      <w:r>
        <w:rPr>
          <w:rFonts w:ascii="Arial" w:hAnsi="Arial" w:cs="Arial"/>
          <w:color w:val="7B7B7B" w:themeColor="accent3" w:themeShade="BF"/>
          <w:sz w:val="22"/>
          <w:szCs w:val="22"/>
          <w:lang w:val="en-GB"/>
        </w:rPr>
        <w:t>waste</w:t>
      </w:r>
      <w:proofErr w:type="gramEnd"/>
      <w:r>
        <w:rPr>
          <w:rFonts w:ascii="Arial" w:hAnsi="Arial" w:cs="Arial"/>
          <w:color w:val="7B7B7B" w:themeColor="accent3" w:themeShade="BF"/>
          <w:sz w:val="22"/>
          <w:szCs w:val="22"/>
          <w:lang w:val="en-GB"/>
        </w:rPr>
        <w:t xml:space="preserve"> and jurisdictional conflict.  </w:t>
      </w:r>
    </w:p>
    <w:p w14:paraId="29DD4FEB" w14:textId="77777777" w:rsidR="00FD12C2" w:rsidRDefault="00FD12C2" w:rsidP="00B7193E">
      <w:pPr>
        <w:jc w:val="both"/>
        <w:rPr>
          <w:rFonts w:ascii="Arial" w:hAnsi="Arial" w:cs="Arial"/>
          <w:color w:val="7B7B7B" w:themeColor="accent3" w:themeShade="BF"/>
          <w:sz w:val="22"/>
          <w:szCs w:val="22"/>
          <w:lang w:val="en-GB"/>
        </w:rPr>
      </w:pPr>
    </w:p>
    <w:p w14:paraId="33A75B3F" w14:textId="46432B30" w:rsidR="00FD3303" w:rsidRDefault="00FD12C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court’s role in each jurisdiction</w:t>
      </w:r>
      <w:r w:rsidR="00FD3303">
        <w:rPr>
          <w:rFonts w:ascii="Arial" w:hAnsi="Arial" w:cs="Arial"/>
          <w:color w:val="7B7B7B" w:themeColor="accent3" w:themeShade="BF"/>
          <w:sz w:val="22"/>
          <w:szCs w:val="22"/>
          <w:lang w:val="en-GB"/>
        </w:rPr>
        <w:t xml:space="preserve">, the agreement provided for the United States courts to defer to decisions taken in the English proceedings. </w:t>
      </w:r>
    </w:p>
    <w:p w14:paraId="3F692D8F" w14:textId="77777777" w:rsidR="00FD3303" w:rsidRDefault="00FD3303" w:rsidP="00B7193E">
      <w:pPr>
        <w:jc w:val="both"/>
        <w:rPr>
          <w:rFonts w:ascii="Arial" w:hAnsi="Arial" w:cs="Arial"/>
          <w:color w:val="7B7B7B" w:themeColor="accent3" w:themeShade="BF"/>
          <w:sz w:val="22"/>
          <w:szCs w:val="22"/>
          <w:lang w:val="en-GB"/>
        </w:rPr>
      </w:pPr>
    </w:p>
    <w:p w14:paraId="1A75D40B" w14:textId="7B1DE8B1" w:rsidR="00FD3303" w:rsidRDefault="00FD330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agreement</w:t>
      </w:r>
      <w:r w:rsidR="00D94738">
        <w:rPr>
          <w:rFonts w:ascii="Arial" w:hAnsi="Arial" w:cs="Arial"/>
          <w:color w:val="7B7B7B" w:themeColor="accent3" w:themeShade="BF"/>
          <w:sz w:val="22"/>
          <w:szCs w:val="22"/>
          <w:lang w:val="en-GB"/>
        </w:rPr>
        <w:t xml:space="preserve"> also</w:t>
      </w:r>
      <w:r>
        <w:rPr>
          <w:rFonts w:ascii="Arial" w:hAnsi="Arial" w:cs="Arial"/>
          <w:color w:val="7B7B7B" w:themeColor="accent3" w:themeShade="BF"/>
          <w:sz w:val="22"/>
          <w:szCs w:val="22"/>
          <w:lang w:val="en-GB"/>
        </w:rPr>
        <w:t xml:space="preserve"> </w:t>
      </w:r>
      <w:r w:rsidR="00FD12C2">
        <w:rPr>
          <w:rFonts w:ascii="Arial" w:hAnsi="Arial" w:cs="Arial"/>
          <w:color w:val="7B7B7B" w:themeColor="accent3" w:themeShade="BF"/>
          <w:sz w:val="22"/>
          <w:szCs w:val="22"/>
          <w:lang w:val="en-GB"/>
        </w:rPr>
        <w:t xml:space="preserve">addressed </w:t>
      </w:r>
      <w:r>
        <w:rPr>
          <w:rFonts w:ascii="Arial" w:hAnsi="Arial" w:cs="Arial"/>
          <w:color w:val="7B7B7B" w:themeColor="accent3" w:themeShade="BF"/>
          <w:sz w:val="22"/>
          <w:szCs w:val="22"/>
          <w:lang w:val="en-GB"/>
        </w:rPr>
        <w:t xml:space="preserve">how </w:t>
      </w:r>
      <w:r w:rsidR="00FD12C2">
        <w:rPr>
          <w:rFonts w:ascii="Arial" w:hAnsi="Arial" w:cs="Arial"/>
          <w:color w:val="7B7B7B" w:themeColor="accent3" w:themeShade="BF"/>
          <w:sz w:val="22"/>
          <w:szCs w:val="22"/>
          <w:lang w:val="en-GB"/>
        </w:rPr>
        <w:t xml:space="preserve">certain </w:t>
      </w:r>
      <w:r>
        <w:rPr>
          <w:rFonts w:ascii="Arial" w:hAnsi="Arial" w:cs="Arial"/>
          <w:color w:val="7B7B7B" w:themeColor="accent3" w:themeShade="BF"/>
          <w:sz w:val="22"/>
          <w:szCs w:val="22"/>
          <w:lang w:val="en-GB"/>
        </w:rPr>
        <w:t>specific matters would be dealt with, such as retaining the debtor’s management to allow it to continue to trade</w:t>
      </w:r>
      <w:r w:rsidR="00FD12C2">
        <w:rPr>
          <w:rFonts w:ascii="Arial" w:hAnsi="Arial" w:cs="Arial"/>
          <w:color w:val="7B7B7B" w:themeColor="accent3" w:themeShade="BF"/>
          <w:sz w:val="22"/>
          <w:szCs w:val="22"/>
          <w:lang w:val="en-GB"/>
        </w:rPr>
        <w:t xml:space="preserve">.  It also governed how decisions going forward would be taken.  The English office holder had to give prior notice to the United States representative before taking any ‘major decisions’ (but were pre-authorised to take more ‘day-to-day’ decisions).  The </w:t>
      </w:r>
      <w:r>
        <w:rPr>
          <w:rFonts w:ascii="Arial" w:hAnsi="Arial" w:cs="Arial"/>
          <w:color w:val="7B7B7B" w:themeColor="accent3" w:themeShade="BF"/>
          <w:sz w:val="22"/>
          <w:szCs w:val="22"/>
          <w:lang w:val="en-GB"/>
        </w:rPr>
        <w:t xml:space="preserve">English office holders </w:t>
      </w:r>
      <w:r w:rsidR="00FD12C2">
        <w:rPr>
          <w:rFonts w:ascii="Arial" w:hAnsi="Arial" w:cs="Arial"/>
          <w:color w:val="7B7B7B" w:themeColor="accent3" w:themeShade="BF"/>
          <w:sz w:val="22"/>
          <w:szCs w:val="22"/>
          <w:lang w:val="en-GB"/>
        </w:rPr>
        <w:t xml:space="preserve">also were prohibited from </w:t>
      </w:r>
      <w:r w:rsidR="00FD12C2">
        <w:rPr>
          <w:rFonts w:ascii="Arial" w:hAnsi="Arial" w:cs="Arial"/>
          <w:color w:val="7B7B7B" w:themeColor="accent3" w:themeShade="BF"/>
          <w:sz w:val="22"/>
          <w:szCs w:val="22"/>
          <w:lang w:val="en-GB"/>
        </w:rPr>
        <w:lastRenderedPageBreak/>
        <w:t xml:space="preserve">taking </w:t>
      </w:r>
      <w:r>
        <w:rPr>
          <w:rFonts w:ascii="Arial" w:hAnsi="Arial" w:cs="Arial"/>
          <w:color w:val="7B7B7B" w:themeColor="accent3" w:themeShade="BF"/>
          <w:sz w:val="22"/>
          <w:szCs w:val="22"/>
          <w:lang w:val="en-GB"/>
        </w:rPr>
        <w:t xml:space="preserve">certain actions </w:t>
      </w:r>
      <w:r w:rsidR="00FD12C2">
        <w:rPr>
          <w:rFonts w:ascii="Arial" w:hAnsi="Arial" w:cs="Arial"/>
          <w:color w:val="7B7B7B" w:themeColor="accent3" w:themeShade="BF"/>
          <w:sz w:val="22"/>
          <w:szCs w:val="22"/>
          <w:lang w:val="en-GB"/>
        </w:rPr>
        <w:t xml:space="preserve">unless they obtained </w:t>
      </w:r>
      <w:r>
        <w:rPr>
          <w:rFonts w:ascii="Arial" w:hAnsi="Arial" w:cs="Arial"/>
          <w:color w:val="7B7B7B" w:themeColor="accent3" w:themeShade="BF"/>
          <w:sz w:val="22"/>
          <w:szCs w:val="22"/>
          <w:lang w:val="en-GB"/>
        </w:rPr>
        <w:t xml:space="preserve">the consent of the United States representatives.  </w:t>
      </w:r>
      <w:r w:rsidR="00FD12C2">
        <w:rPr>
          <w:rFonts w:ascii="Arial" w:hAnsi="Arial" w:cs="Arial"/>
          <w:color w:val="7B7B7B" w:themeColor="accent3" w:themeShade="BF"/>
          <w:sz w:val="22"/>
          <w:szCs w:val="22"/>
          <w:lang w:val="en-GB"/>
        </w:rPr>
        <w:t xml:space="preserve"> This included (</w:t>
      </w:r>
      <w:proofErr w:type="spellStart"/>
      <w:r w:rsidR="00FD12C2">
        <w:rPr>
          <w:rFonts w:ascii="Arial" w:hAnsi="Arial" w:cs="Arial"/>
          <w:color w:val="7B7B7B" w:themeColor="accent3" w:themeShade="BF"/>
          <w:sz w:val="22"/>
          <w:szCs w:val="22"/>
          <w:lang w:val="en-GB"/>
        </w:rPr>
        <w:t>i</w:t>
      </w:r>
      <w:proofErr w:type="spellEnd"/>
      <w:r w:rsidR="00FD12C2">
        <w:rPr>
          <w:rFonts w:ascii="Arial" w:hAnsi="Arial" w:cs="Arial"/>
          <w:color w:val="7B7B7B" w:themeColor="accent3" w:themeShade="BF"/>
          <w:sz w:val="22"/>
          <w:szCs w:val="22"/>
          <w:lang w:val="en-GB"/>
        </w:rPr>
        <w:t>) appointing new directors or (ii) incurring a debt or a restructuring plan (in the case of (ii) with the US court also being able to provide such consent).</w:t>
      </w:r>
    </w:p>
    <w:p w14:paraId="251F250B" w14:textId="36DCDEC7" w:rsidR="00FD12C2" w:rsidRDefault="00FD12C2" w:rsidP="00B7193E">
      <w:pPr>
        <w:jc w:val="both"/>
        <w:rPr>
          <w:rFonts w:ascii="Arial" w:hAnsi="Arial" w:cs="Arial"/>
          <w:color w:val="7B7B7B" w:themeColor="accent3" w:themeShade="BF"/>
          <w:sz w:val="22"/>
          <w:szCs w:val="22"/>
          <w:lang w:val="en-GB"/>
        </w:rPr>
      </w:pPr>
    </w:p>
    <w:p w14:paraId="525B5295" w14:textId="61F0FCDA" w:rsidR="00FD12C2" w:rsidRDefault="00FD12C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agreement was first put in place, certain issues were deliberately avoided to be resolved throughout the course of the insolvency.  This included dealing with a process for agreeing distribution, which was later provided for in an extension to the agreement. </w:t>
      </w:r>
    </w:p>
    <w:p w14:paraId="752130CD" w14:textId="155A211C" w:rsidR="00FD12C2" w:rsidRDefault="00FD12C2" w:rsidP="00B7193E">
      <w:pPr>
        <w:jc w:val="both"/>
        <w:rPr>
          <w:rFonts w:ascii="Arial" w:hAnsi="Arial" w:cs="Arial"/>
          <w:color w:val="7B7B7B" w:themeColor="accent3" w:themeShade="BF"/>
          <w:sz w:val="22"/>
          <w:szCs w:val="22"/>
          <w:lang w:val="en-GB"/>
        </w:rPr>
      </w:pPr>
    </w:p>
    <w:p w14:paraId="3DB4F3BB" w14:textId="4574C417" w:rsidR="00FD12C2" w:rsidRDefault="00FD12C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Maxwell case was cited in the UNCITRAL Practice Guide as a</w:t>
      </w:r>
      <w:r w:rsidR="00D94738">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example of a cross-border agreement and protocol.  It is a clear example of how cooperation and coordination between states, their courts and their office holders can save costs and expense in the long run, which is in the best interests of </w:t>
      </w:r>
      <w:proofErr w:type="gramStart"/>
      <w:r>
        <w:rPr>
          <w:rFonts w:ascii="Arial" w:hAnsi="Arial" w:cs="Arial"/>
          <w:color w:val="7B7B7B" w:themeColor="accent3" w:themeShade="BF"/>
          <w:sz w:val="22"/>
          <w:szCs w:val="22"/>
          <w:lang w:val="en-GB"/>
        </w:rPr>
        <w:t>creditors as a whole</w:t>
      </w:r>
      <w:proofErr w:type="gramEnd"/>
      <w:r>
        <w:rPr>
          <w:rFonts w:ascii="Arial" w:hAnsi="Arial" w:cs="Arial"/>
          <w:color w:val="7B7B7B" w:themeColor="accent3" w:themeShade="BF"/>
          <w:sz w:val="22"/>
          <w:szCs w:val="22"/>
          <w:lang w:val="en-GB"/>
        </w:rPr>
        <w:t xml:space="preserve">. </w:t>
      </w:r>
    </w:p>
    <w:p w14:paraId="3FF28770" w14:textId="56429D27" w:rsidR="00FD12C2" w:rsidRDefault="00FD12C2" w:rsidP="00B7193E">
      <w:pPr>
        <w:jc w:val="both"/>
        <w:rPr>
          <w:rFonts w:ascii="Arial" w:hAnsi="Arial" w:cs="Arial"/>
          <w:color w:val="7B7B7B" w:themeColor="accent3" w:themeShade="BF"/>
          <w:sz w:val="22"/>
          <w:szCs w:val="22"/>
          <w:lang w:val="en-GB"/>
        </w:rPr>
      </w:pPr>
    </w:p>
    <w:p w14:paraId="5493D202" w14:textId="3DD6A49E" w:rsidR="00FD12C2" w:rsidRDefault="00FD12C2" w:rsidP="00B7193E">
      <w:pPr>
        <w:jc w:val="both"/>
        <w:rPr>
          <w:rFonts w:ascii="Arial" w:hAnsi="Arial" w:cs="Arial"/>
          <w:color w:val="7B7B7B" w:themeColor="accent3" w:themeShade="BF"/>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7F7FDEF" w14:textId="4FD55F4A" w:rsidR="00935202" w:rsidRDefault="00935202" w:rsidP="009352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would apply to insolvency proceedings opened in the UK on 18 June 2020. </w:t>
      </w:r>
    </w:p>
    <w:p w14:paraId="47B56CD4" w14:textId="77777777" w:rsidR="00935202" w:rsidRDefault="00935202" w:rsidP="00935202">
      <w:pPr>
        <w:jc w:val="both"/>
        <w:rPr>
          <w:rFonts w:ascii="Arial" w:hAnsi="Arial" w:cs="Arial"/>
          <w:color w:val="7B7B7B" w:themeColor="accent3" w:themeShade="BF"/>
          <w:sz w:val="22"/>
          <w:szCs w:val="22"/>
          <w:lang w:val="en-GB"/>
        </w:rPr>
      </w:pPr>
    </w:p>
    <w:p w14:paraId="6311DCB9" w14:textId="161CDDC8" w:rsidR="00935202" w:rsidRDefault="0098219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purposes of this answer, it is assumed that the insolvency proceedings were opened properly and in accordance with the temporary measures introduced in response to the Covid-19 pandemic under the Corporate Insolvency and Governance Act 2020.   It is, however, noted that the usual insolvency relief of presenting a winding up petition on the basis a creditor was unable to pay its debts was heavily restricted</w:t>
      </w:r>
      <w:r w:rsidR="00FD12C2">
        <w:rPr>
          <w:rFonts w:ascii="Arial" w:hAnsi="Arial" w:cs="Arial"/>
          <w:color w:val="7B7B7B" w:themeColor="accent3" w:themeShade="BF"/>
          <w:sz w:val="22"/>
          <w:szCs w:val="22"/>
          <w:lang w:val="en-GB"/>
        </w:rPr>
        <w:t xml:space="preserve"> during this time</w:t>
      </w:r>
      <w:r>
        <w:rPr>
          <w:rFonts w:ascii="Arial" w:hAnsi="Arial" w:cs="Arial"/>
          <w:color w:val="7B7B7B" w:themeColor="accent3" w:themeShade="BF"/>
          <w:sz w:val="22"/>
          <w:szCs w:val="22"/>
          <w:lang w:val="en-GB"/>
        </w:rPr>
        <w:t>.</w:t>
      </w:r>
      <w:r w:rsidR="00613FA5">
        <w:rPr>
          <w:rFonts w:ascii="Arial" w:hAnsi="Arial" w:cs="Arial"/>
          <w:color w:val="7B7B7B" w:themeColor="accent3" w:themeShade="BF"/>
          <w:sz w:val="22"/>
          <w:szCs w:val="22"/>
          <w:lang w:val="en-GB"/>
        </w:rPr>
        <w:t xml:space="preserve"> It is further assumed that the mechanism used by </w:t>
      </w:r>
      <w:proofErr w:type="spellStart"/>
      <w:r w:rsidR="00613FA5">
        <w:rPr>
          <w:rFonts w:ascii="Arial" w:hAnsi="Arial" w:cs="Arial"/>
          <w:color w:val="7B7B7B" w:themeColor="accent3" w:themeShade="BF"/>
          <w:sz w:val="22"/>
          <w:szCs w:val="22"/>
          <w:lang w:val="en-GB"/>
        </w:rPr>
        <w:t>Fernz</w:t>
      </w:r>
      <w:proofErr w:type="spellEnd"/>
      <w:r w:rsidR="00613FA5">
        <w:rPr>
          <w:rFonts w:ascii="Arial" w:hAnsi="Arial" w:cs="Arial"/>
          <w:color w:val="7B7B7B" w:themeColor="accent3" w:themeShade="BF"/>
          <w:sz w:val="22"/>
          <w:szCs w:val="22"/>
          <w:lang w:val="en-GB"/>
        </w:rPr>
        <w:t xml:space="preserve"> to seek to open proceedings in another EU country is in accordance with any temporary restrictions put in place in that state.  </w:t>
      </w:r>
    </w:p>
    <w:p w14:paraId="5C8F0F27" w14:textId="774541C7" w:rsidR="003E4BAD" w:rsidRPr="0064181F" w:rsidRDefault="003E4BAD" w:rsidP="00B7193E">
      <w:pPr>
        <w:jc w:val="both"/>
        <w:rPr>
          <w:rFonts w:ascii="Arial" w:hAnsi="Arial" w:cs="Arial"/>
          <w:color w:val="7B7B7B" w:themeColor="accent3" w:themeShade="BF"/>
          <w:sz w:val="22"/>
          <w:szCs w:val="22"/>
          <w:lang w:val="en-GB"/>
        </w:rPr>
      </w:pPr>
    </w:p>
    <w:p w14:paraId="214AB3F4" w14:textId="7CA37998" w:rsidR="003E4BAD" w:rsidRPr="0064181F" w:rsidRDefault="003E4BAD" w:rsidP="00B7193E">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As Rydell’s COMI was in the UK, the insolvency proceedings opened in the UK would have been ‘main proceedings’</w:t>
      </w:r>
      <w:r w:rsidR="00114C6D">
        <w:rPr>
          <w:rFonts w:ascii="Arial" w:hAnsi="Arial" w:cs="Arial"/>
          <w:color w:val="7B7B7B" w:themeColor="accent3" w:themeShade="BF"/>
          <w:sz w:val="22"/>
          <w:szCs w:val="22"/>
          <w:lang w:val="en-GB"/>
        </w:rPr>
        <w:t xml:space="preserve"> (Article 3(2), EIR Recast). </w:t>
      </w:r>
      <w:r w:rsidRPr="0064181F">
        <w:rPr>
          <w:rFonts w:ascii="Arial" w:hAnsi="Arial" w:cs="Arial"/>
          <w:color w:val="7B7B7B" w:themeColor="accent3" w:themeShade="BF"/>
          <w:sz w:val="22"/>
          <w:szCs w:val="22"/>
          <w:lang w:val="en-GB"/>
        </w:rPr>
        <w:t xml:space="preserve"> This means that the UK would be the primary jurisdiction for the proceedings</w:t>
      </w:r>
      <w:r w:rsidR="00114C6D">
        <w:rPr>
          <w:rFonts w:ascii="Arial" w:hAnsi="Arial" w:cs="Arial"/>
          <w:color w:val="7B7B7B" w:themeColor="accent3" w:themeShade="BF"/>
          <w:sz w:val="22"/>
          <w:szCs w:val="22"/>
          <w:lang w:val="en-GB"/>
        </w:rPr>
        <w:t xml:space="preserve"> and primary jurisdiction is allocated to the UK courts</w:t>
      </w:r>
      <w:r w:rsidRPr="0064181F">
        <w:rPr>
          <w:rFonts w:ascii="Arial" w:hAnsi="Arial" w:cs="Arial"/>
          <w:color w:val="7B7B7B" w:themeColor="accent3" w:themeShade="BF"/>
          <w:sz w:val="22"/>
          <w:szCs w:val="22"/>
          <w:lang w:val="en-GB"/>
        </w:rPr>
        <w:t xml:space="preserve">.  </w:t>
      </w:r>
    </w:p>
    <w:p w14:paraId="243B3FCB" w14:textId="08F75736" w:rsidR="003E4BAD" w:rsidRPr="0064181F" w:rsidRDefault="003E4BAD" w:rsidP="00B7193E">
      <w:pPr>
        <w:jc w:val="both"/>
        <w:rPr>
          <w:rFonts w:ascii="Arial" w:hAnsi="Arial" w:cs="Arial"/>
          <w:color w:val="7B7B7B" w:themeColor="accent3" w:themeShade="BF"/>
          <w:sz w:val="22"/>
          <w:szCs w:val="22"/>
          <w:lang w:val="en-GB"/>
        </w:rPr>
      </w:pPr>
    </w:p>
    <w:p w14:paraId="7F383120" w14:textId="5529EDB8" w:rsidR="003E4BAD" w:rsidRPr="0064181F" w:rsidRDefault="00114C6D" w:rsidP="003E4B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However, this</w:t>
      </w:r>
      <w:r w:rsidR="003E4BAD" w:rsidRPr="0064181F">
        <w:rPr>
          <w:rFonts w:ascii="Arial" w:hAnsi="Arial" w:cs="Arial"/>
          <w:color w:val="7B7B7B" w:themeColor="accent3" w:themeShade="BF"/>
          <w:sz w:val="22"/>
          <w:szCs w:val="22"/>
          <w:lang w:val="en-GB"/>
        </w:rPr>
        <w:t xml:space="preserve"> does not prevent </w:t>
      </w:r>
      <w:proofErr w:type="spellStart"/>
      <w:r w:rsidR="003E4BAD" w:rsidRPr="0064181F">
        <w:rPr>
          <w:rFonts w:ascii="Arial" w:hAnsi="Arial" w:cs="Arial"/>
          <w:color w:val="7B7B7B" w:themeColor="accent3" w:themeShade="BF"/>
          <w:sz w:val="22"/>
          <w:szCs w:val="22"/>
          <w:lang w:val="en-GB"/>
        </w:rPr>
        <w:t>Fernz</w:t>
      </w:r>
      <w:proofErr w:type="spellEnd"/>
      <w:r w:rsidR="003E4BAD" w:rsidRPr="0064181F">
        <w:rPr>
          <w:rFonts w:ascii="Arial" w:hAnsi="Arial" w:cs="Arial"/>
          <w:color w:val="7B7B7B" w:themeColor="accent3" w:themeShade="BF"/>
          <w:sz w:val="22"/>
          <w:szCs w:val="22"/>
          <w:lang w:val="en-GB"/>
        </w:rPr>
        <w:t xml:space="preserve"> from opening </w:t>
      </w:r>
      <w:r>
        <w:rPr>
          <w:rFonts w:ascii="Arial" w:hAnsi="Arial" w:cs="Arial"/>
          <w:color w:val="7B7B7B" w:themeColor="accent3" w:themeShade="BF"/>
          <w:sz w:val="22"/>
          <w:szCs w:val="22"/>
          <w:lang w:val="en-GB"/>
        </w:rPr>
        <w:t xml:space="preserve">subsidiary territorial </w:t>
      </w:r>
      <w:r w:rsidR="003E4BAD" w:rsidRPr="0064181F">
        <w:rPr>
          <w:rFonts w:ascii="Arial" w:hAnsi="Arial" w:cs="Arial"/>
          <w:color w:val="7B7B7B" w:themeColor="accent3" w:themeShade="BF"/>
          <w:sz w:val="22"/>
          <w:szCs w:val="22"/>
          <w:lang w:val="en-GB"/>
        </w:rPr>
        <w:t xml:space="preserve">proceedings in other members states within the EU (as provided for under the EIR Recast) provided Rydell was operating an </w:t>
      </w:r>
      <w:r w:rsidR="00613FA5" w:rsidRPr="0064181F">
        <w:rPr>
          <w:rFonts w:ascii="Arial" w:hAnsi="Arial" w:cs="Arial"/>
          <w:color w:val="7B7B7B" w:themeColor="accent3" w:themeShade="BF"/>
          <w:sz w:val="22"/>
          <w:szCs w:val="22"/>
          <w:lang w:val="en-GB"/>
        </w:rPr>
        <w:t>‘</w:t>
      </w:r>
      <w:r w:rsidR="003E4BAD" w:rsidRPr="0064181F">
        <w:rPr>
          <w:rFonts w:ascii="Arial" w:hAnsi="Arial" w:cs="Arial"/>
          <w:color w:val="7B7B7B" w:themeColor="accent3" w:themeShade="BF"/>
          <w:sz w:val="22"/>
          <w:szCs w:val="22"/>
          <w:lang w:val="en-GB"/>
        </w:rPr>
        <w:t>establishment</w:t>
      </w:r>
      <w:r w:rsidR="00613FA5" w:rsidRPr="0064181F">
        <w:rPr>
          <w:rFonts w:ascii="Arial" w:hAnsi="Arial" w:cs="Arial"/>
          <w:color w:val="7B7B7B" w:themeColor="accent3" w:themeShade="BF"/>
          <w:sz w:val="22"/>
          <w:szCs w:val="22"/>
          <w:lang w:val="en-GB"/>
        </w:rPr>
        <w:t>’</w:t>
      </w:r>
      <w:r w:rsidR="003E4BAD" w:rsidRPr="0064181F">
        <w:rPr>
          <w:rFonts w:ascii="Arial" w:hAnsi="Arial" w:cs="Arial"/>
          <w:color w:val="7B7B7B" w:themeColor="accent3" w:themeShade="BF"/>
          <w:sz w:val="22"/>
          <w:szCs w:val="22"/>
          <w:lang w:val="en-GB"/>
        </w:rPr>
        <w:t xml:space="preserve"> within that state.  </w:t>
      </w:r>
      <w:r>
        <w:rPr>
          <w:rFonts w:ascii="Arial" w:hAnsi="Arial" w:cs="Arial"/>
          <w:color w:val="7B7B7B" w:themeColor="accent3" w:themeShade="BF"/>
          <w:sz w:val="22"/>
          <w:szCs w:val="22"/>
          <w:lang w:val="en-GB"/>
        </w:rPr>
        <w:t xml:space="preserve"> </w:t>
      </w:r>
      <w:r w:rsidR="003E4BAD" w:rsidRPr="0064181F">
        <w:rPr>
          <w:rFonts w:ascii="Arial" w:hAnsi="Arial" w:cs="Arial"/>
          <w:color w:val="7B7B7B" w:themeColor="accent3" w:themeShade="BF"/>
          <w:sz w:val="22"/>
          <w:szCs w:val="22"/>
          <w:lang w:val="en-GB"/>
        </w:rPr>
        <w:t xml:space="preserve">An establishment </w:t>
      </w:r>
      <w:r>
        <w:rPr>
          <w:rFonts w:ascii="Arial" w:hAnsi="Arial" w:cs="Arial"/>
          <w:color w:val="7B7B7B" w:themeColor="accent3" w:themeShade="BF"/>
          <w:sz w:val="22"/>
          <w:szCs w:val="22"/>
          <w:lang w:val="en-GB"/>
        </w:rPr>
        <w:t xml:space="preserve">is defined in the EIR to </w:t>
      </w:r>
      <w:r w:rsidR="003E4BAD" w:rsidRPr="0064181F">
        <w:rPr>
          <w:rFonts w:ascii="Arial" w:hAnsi="Arial" w:cs="Arial"/>
          <w:color w:val="7B7B7B" w:themeColor="accent3" w:themeShade="BF"/>
          <w:sz w:val="22"/>
          <w:szCs w:val="22"/>
          <w:lang w:val="en-GB"/>
        </w:rPr>
        <w:t>mean “</w:t>
      </w:r>
      <w:r w:rsidR="003E4BAD" w:rsidRPr="00114C6D">
        <w:rPr>
          <w:rFonts w:ascii="Arial" w:hAnsi="Arial" w:cs="Arial"/>
          <w:i/>
          <w:iCs/>
          <w:color w:val="7B7B7B" w:themeColor="accent3" w:themeShade="BF"/>
          <w:sz w:val="22"/>
          <w:szCs w:val="22"/>
          <w:lang w:val="en-GB"/>
        </w:rPr>
        <w:t>any place of operations… where the debtor carries out a non-transitory economic activity with human means and assets</w:t>
      </w:r>
      <w:r w:rsidR="003E4BAD" w:rsidRPr="0064181F">
        <w:rPr>
          <w:rFonts w:ascii="Arial" w:hAnsi="Arial" w:cs="Arial"/>
          <w:color w:val="7B7B7B" w:themeColor="accent3" w:themeShade="BF"/>
          <w:sz w:val="22"/>
          <w:szCs w:val="22"/>
          <w:lang w:val="en-GB"/>
        </w:rPr>
        <w:t xml:space="preserve">”.  Whether separate proceedings could therefore be opened in the other EU state would depend on factors such as whether Rydell has operates any premises from, or have any employees within, that state. </w:t>
      </w:r>
      <w:r w:rsidR="00A80150">
        <w:rPr>
          <w:rFonts w:ascii="Arial" w:hAnsi="Arial" w:cs="Arial"/>
          <w:color w:val="7B7B7B" w:themeColor="accent3" w:themeShade="BF"/>
          <w:sz w:val="22"/>
          <w:szCs w:val="22"/>
          <w:lang w:val="en-GB"/>
        </w:rPr>
        <w:t xml:space="preserve"> </w:t>
      </w:r>
      <w:r w:rsidR="00935202">
        <w:rPr>
          <w:rFonts w:ascii="Arial" w:hAnsi="Arial" w:cs="Arial"/>
          <w:color w:val="7B7B7B" w:themeColor="accent3" w:themeShade="BF"/>
          <w:sz w:val="22"/>
          <w:szCs w:val="22"/>
          <w:lang w:val="en-GB"/>
        </w:rPr>
        <w:t xml:space="preserve">We would therefore need this information.  </w:t>
      </w:r>
      <w:r w:rsidR="00A80150">
        <w:rPr>
          <w:rFonts w:ascii="Arial" w:hAnsi="Arial" w:cs="Arial"/>
          <w:color w:val="7B7B7B" w:themeColor="accent3" w:themeShade="BF"/>
          <w:sz w:val="22"/>
          <w:szCs w:val="22"/>
          <w:lang w:val="en-GB"/>
        </w:rPr>
        <w:t xml:space="preserve">Such proximity is required to demonstrate that Rydell has a sufficient connection to the state within which </w:t>
      </w:r>
      <w:proofErr w:type="spellStart"/>
      <w:r w:rsidR="00A80150">
        <w:rPr>
          <w:rFonts w:ascii="Arial" w:hAnsi="Arial" w:cs="Arial"/>
          <w:color w:val="7B7B7B" w:themeColor="accent3" w:themeShade="BF"/>
          <w:sz w:val="22"/>
          <w:szCs w:val="22"/>
          <w:lang w:val="en-GB"/>
        </w:rPr>
        <w:t>Fernz</w:t>
      </w:r>
      <w:proofErr w:type="spellEnd"/>
      <w:r w:rsidR="00A80150">
        <w:rPr>
          <w:rFonts w:ascii="Arial" w:hAnsi="Arial" w:cs="Arial"/>
          <w:color w:val="7B7B7B" w:themeColor="accent3" w:themeShade="BF"/>
          <w:sz w:val="22"/>
          <w:szCs w:val="22"/>
          <w:lang w:val="en-GB"/>
        </w:rPr>
        <w:t xml:space="preserve"> wishes to commence insolvency proceedings for it to be appropriate for the courts in that state to assert jurisdiction. </w:t>
      </w:r>
    </w:p>
    <w:p w14:paraId="1DED80EE" w14:textId="3B77F70A" w:rsidR="003E4BAD" w:rsidRPr="0064181F" w:rsidRDefault="003E4BAD" w:rsidP="003E4BAD">
      <w:pPr>
        <w:jc w:val="both"/>
        <w:rPr>
          <w:rFonts w:ascii="Arial" w:hAnsi="Arial" w:cs="Arial"/>
          <w:color w:val="7B7B7B" w:themeColor="accent3" w:themeShade="BF"/>
          <w:sz w:val="22"/>
          <w:szCs w:val="22"/>
          <w:lang w:val="en-GB"/>
        </w:rPr>
      </w:pPr>
    </w:p>
    <w:p w14:paraId="14947628" w14:textId="1FA45DE1" w:rsidR="00584A25" w:rsidRPr="0064181F" w:rsidRDefault="003E4BAD" w:rsidP="003E4BAD">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As </w:t>
      </w:r>
      <w:proofErr w:type="spellStart"/>
      <w:r w:rsidRPr="0064181F">
        <w:rPr>
          <w:rFonts w:ascii="Arial" w:hAnsi="Arial" w:cs="Arial"/>
          <w:color w:val="7B7B7B" w:themeColor="accent3" w:themeShade="BF"/>
          <w:sz w:val="22"/>
          <w:szCs w:val="22"/>
          <w:lang w:val="en-GB"/>
        </w:rPr>
        <w:t>Fernz</w:t>
      </w:r>
      <w:proofErr w:type="spellEnd"/>
      <w:r w:rsidRPr="0064181F">
        <w:rPr>
          <w:rFonts w:ascii="Arial" w:hAnsi="Arial" w:cs="Arial"/>
          <w:color w:val="7B7B7B" w:themeColor="accent3" w:themeShade="BF"/>
          <w:sz w:val="22"/>
          <w:szCs w:val="22"/>
          <w:lang w:val="en-GB"/>
        </w:rPr>
        <w:t xml:space="preserve"> would be looking to open proceedings in a separate EU state after the main proceedings had been opened in the UK, any new proceedings would be known as ‘secondary </w:t>
      </w:r>
      <w:proofErr w:type="gramStart"/>
      <w:r w:rsidRPr="0064181F">
        <w:rPr>
          <w:rFonts w:ascii="Arial" w:hAnsi="Arial" w:cs="Arial"/>
          <w:color w:val="7B7B7B" w:themeColor="accent3" w:themeShade="BF"/>
          <w:sz w:val="22"/>
          <w:szCs w:val="22"/>
          <w:lang w:val="en-GB"/>
        </w:rPr>
        <w:t>proceedings’</w:t>
      </w:r>
      <w:proofErr w:type="gramEnd"/>
      <w:r w:rsidR="00613FA5" w:rsidRPr="0064181F">
        <w:rPr>
          <w:rFonts w:ascii="Arial" w:hAnsi="Arial" w:cs="Arial"/>
          <w:color w:val="7B7B7B" w:themeColor="accent3" w:themeShade="BF"/>
          <w:sz w:val="22"/>
          <w:szCs w:val="22"/>
          <w:lang w:val="en-GB"/>
        </w:rPr>
        <w:t xml:space="preserve">. </w:t>
      </w:r>
      <w:r w:rsidR="00114C6D">
        <w:rPr>
          <w:rFonts w:ascii="Arial" w:hAnsi="Arial" w:cs="Arial"/>
          <w:color w:val="7B7B7B" w:themeColor="accent3" w:themeShade="BF"/>
          <w:sz w:val="22"/>
          <w:szCs w:val="22"/>
          <w:lang w:val="en-GB"/>
        </w:rPr>
        <w:t xml:space="preserve"> These s</w:t>
      </w:r>
      <w:r w:rsidR="00584A25" w:rsidRPr="0064181F">
        <w:rPr>
          <w:rFonts w:ascii="Arial" w:hAnsi="Arial" w:cs="Arial"/>
          <w:color w:val="7B7B7B" w:themeColor="accent3" w:themeShade="BF"/>
          <w:sz w:val="22"/>
          <w:szCs w:val="22"/>
          <w:lang w:val="en-GB"/>
        </w:rPr>
        <w:t xml:space="preserve">econdary </w:t>
      </w:r>
      <w:r w:rsidR="00613FA5" w:rsidRPr="0064181F">
        <w:rPr>
          <w:rFonts w:ascii="Arial" w:hAnsi="Arial" w:cs="Arial"/>
          <w:color w:val="7B7B7B" w:themeColor="accent3" w:themeShade="BF"/>
          <w:sz w:val="22"/>
          <w:szCs w:val="22"/>
          <w:lang w:val="en-GB"/>
        </w:rPr>
        <w:t xml:space="preserve">insolvency proceedings </w:t>
      </w:r>
      <w:r w:rsidR="00114C6D">
        <w:rPr>
          <w:rFonts w:ascii="Arial" w:hAnsi="Arial" w:cs="Arial"/>
          <w:color w:val="7B7B7B" w:themeColor="accent3" w:themeShade="BF"/>
          <w:sz w:val="22"/>
          <w:szCs w:val="22"/>
          <w:lang w:val="en-GB"/>
        </w:rPr>
        <w:t xml:space="preserve">can </w:t>
      </w:r>
      <w:r w:rsidR="00613FA5" w:rsidRPr="0064181F">
        <w:rPr>
          <w:rFonts w:ascii="Arial" w:hAnsi="Arial" w:cs="Arial"/>
          <w:color w:val="7B7B7B" w:themeColor="accent3" w:themeShade="BF"/>
          <w:sz w:val="22"/>
          <w:szCs w:val="22"/>
          <w:lang w:val="en-GB"/>
        </w:rPr>
        <w:t xml:space="preserve">expand beyond winding up proceedings and can include certain rescue proceedings. </w:t>
      </w:r>
      <w:r w:rsidR="00584A25" w:rsidRPr="0064181F">
        <w:rPr>
          <w:rFonts w:ascii="Arial" w:hAnsi="Arial" w:cs="Arial"/>
          <w:color w:val="7B7B7B" w:themeColor="accent3" w:themeShade="BF"/>
          <w:sz w:val="22"/>
          <w:szCs w:val="22"/>
          <w:lang w:val="en-GB"/>
        </w:rPr>
        <w:t xml:space="preserve"> </w:t>
      </w:r>
      <w:r w:rsidR="00114C6D">
        <w:rPr>
          <w:rFonts w:ascii="Arial" w:hAnsi="Arial" w:cs="Arial"/>
          <w:color w:val="7B7B7B" w:themeColor="accent3" w:themeShade="BF"/>
          <w:sz w:val="22"/>
          <w:szCs w:val="22"/>
          <w:lang w:val="en-GB"/>
        </w:rPr>
        <w:t xml:space="preserve"> </w:t>
      </w:r>
      <w:r w:rsidR="00584A25" w:rsidRPr="0064181F">
        <w:rPr>
          <w:rFonts w:ascii="Arial" w:hAnsi="Arial" w:cs="Arial"/>
          <w:color w:val="7B7B7B" w:themeColor="accent3" w:themeShade="BF"/>
          <w:sz w:val="22"/>
          <w:szCs w:val="22"/>
          <w:lang w:val="en-GB"/>
        </w:rPr>
        <w:t>However, se</w:t>
      </w:r>
      <w:r w:rsidR="00584A25" w:rsidRPr="0064181F">
        <w:rPr>
          <w:rFonts w:ascii="Arial" w:hAnsi="Arial" w:cs="Arial"/>
          <w:color w:val="7B7B7B" w:themeColor="accent3" w:themeShade="BF"/>
          <w:sz w:val="22"/>
          <w:szCs w:val="22"/>
          <w:lang w:val="en-GB"/>
        </w:rPr>
        <w:t xml:space="preserve">condary proceedings will only govern the debtor’s assets within the EU state in which they are </w:t>
      </w:r>
      <w:r w:rsidR="00B55FD3" w:rsidRPr="0064181F">
        <w:rPr>
          <w:rFonts w:ascii="Arial" w:hAnsi="Arial" w:cs="Arial"/>
          <w:color w:val="7B7B7B" w:themeColor="accent3" w:themeShade="BF"/>
          <w:sz w:val="22"/>
          <w:szCs w:val="22"/>
          <w:lang w:val="en-GB"/>
        </w:rPr>
        <w:t>opened</w:t>
      </w:r>
      <w:r w:rsidR="00114C6D">
        <w:rPr>
          <w:rFonts w:ascii="Arial" w:hAnsi="Arial" w:cs="Arial"/>
          <w:color w:val="7B7B7B" w:themeColor="accent3" w:themeShade="BF"/>
          <w:sz w:val="22"/>
          <w:szCs w:val="22"/>
          <w:lang w:val="en-GB"/>
        </w:rPr>
        <w:t xml:space="preserve"> (Article 3(2))</w:t>
      </w:r>
      <w:r w:rsidR="00584A25" w:rsidRPr="0064181F">
        <w:rPr>
          <w:rFonts w:ascii="Arial" w:hAnsi="Arial" w:cs="Arial"/>
          <w:color w:val="7B7B7B" w:themeColor="accent3" w:themeShade="BF"/>
          <w:sz w:val="22"/>
          <w:szCs w:val="22"/>
          <w:lang w:val="en-GB"/>
        </w:rPr>
        <w:t xml:space="preserve">. </w:t>
      </w:r>
      <w:r w:rsidR="00A80150">
        <w:rPr>
          <w:rFonts w:ascii="Arial" w:hAnsi="Arial" w:cs="Arial"/>
          <w:color w:val="7B7B7B" w:themeColor="accent3" w:themeShade="BF"/>
          <w:sz w:val="22"/>
          <w:szCs w:val="22"/>
          <w:lang w:val="en-GB"/>
        </w:rPr>
        <w:t xml:space="preserve"> The assets within that state would therefore be dealt with on a territorial basis. </w:t>
      </w:r>
    </w:p>
    <w:p w14:paraId="059C06C6" w14:textId="77777777" w:rsidR="00584A25" w:rsidRPr="0064181F" w:rsidRDefault="00584A25" w:rsidP="003E4BAD">
      <w:pPr>
        <w:jc w:val="both"/>
        <w:rPr>
          <w:rFonts w:ascii="Arial" w:hAnsi="Arial" w:cs="Arial"/>
          <w:color w:val="7B7B7B" w:themeColor="accent3" w:themeShade="BF"/>
          <w:sz w:val="22"/>
          <w:szCs w:val="22"/>
          <w:lang w:val="en-GB"/>
        </w:rPr>
      </w:pPr>
    </w:p>
    <w:p w14:paraId="190B2785" w14:textId="74C9267D" w:rsidR="00A80150" w:rsidRDefault="00A80150" w:rsidP="00A80150">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If secondary proceedings are opened, the EIR Recast contains a general obligation on different insolvency practitioners </w:t>
      </w:r>
      <w:r w:rsidR="00317119">
        <w:rPr>
          <w:rFonts w:ascii="Arial" w:hAnsi="Arial" w:cs="Arial"/>
          <w:color w:val="7B7B7B" w:themeColor="accent3" w:themeShade="BF"/>
          <w:sz w:val="22"/>
          <w:szCs w:val="22"/>
          <w:lang w:val="en-GB"/>
        </w:rPr>
        <w:t xml:space="preserve">appointed in respect of main and secondary proceedings </w:t>
      </w:r>
      <w:r>
        <w:rPr>
          <w:rFonts w:ascii="Arial" w:hAnsi="Arial" w:cs="Arial"/>
          <w:color w:val="7B7B7B" w:themeColor="accent3" w:themeShade="BF"/>
          <w:sz w:val="22"/>
          <w:szCs w:val="22"/>
          <w:lang w:val="en-GB"/>
        </w:rPr>
        <w:t>t</w:t>
      </w:r>
      <w:r w:rsidRPr="0064181F">
        <w:rPr>
          <w:rFonts w:ascii="Arial" w:hAnsi="Arial" w:cs="Arial"/>
          <w:color w:val="7B7B7B" w:themeColor="accent3" w:themeShade="BF"/>
          <w:sz w:val="22"/>
          <w:szCs w:val="22"/>
          <w:lang w:val="en-GB"/>
        </w:rPr>
        <w:t xml:space="preserve">o </w:t>
      </w:r>
      <w:r>
        <w:rPr>
          <w:rFonts w:ascii="Arial" w:hAnsi="Arial" w:cs="Arial"/>
          <w:color w:val="7B7B7B" w:themeColor="accent3" w:themeShade="BF"/>
          <w:sz w:val="22"/>
          <w:szCs w:val="22"/>
          <w:lang w:val="en-GB"/>
        </w:rPr>
        <w:t xml:space="preserve">coordinate and </w:t>
      </w:r>
      <w:r w:rsidRPr="0064181F">
        <w:rPr>
          <w:rFonts w:ascii="Arial" w:hAnsi="Arial" w:cs="Arial"/>
          <w:color w:val="7B7B7B" w:themeColor="accent3" w:themeShade="BF"/>
          <w:sz w:val="22"/>
          <w:szCs w:val="22"/>
          <w:lang w:val="en-GB"/>
        </w:rPr>
        <w:t>cooperate</w:t>
      </w:r>
      <w:r w:rsidR="00317119">
        <w:rPr>
          <w:rFonts w:ascii="Arial" w:hAnsi="Arial" w:cs="Arial"/>
          <w:color w:val="7B7B7B" w:themeColor="accent3" w:themeShade="BF"/>
          <w:sz w:val="22"/>
          <w:szCs w:val="22"/>
          <w:lang w:val="en-GB"/>
        </w:rPr>
        <w:t xml:space="preserve"> with each other.</w:t>
      </w:r>
      <w:r w:rsidRPr="0064181F">
        <w:rPr>
          <w:rFonts w:ascii="Arial" w:hAnsi="Arial" w:cs="Arial"/>
          <w:color w:val="7B7B7B" w:themeColor="accent3" w:themeShade="BF"/>
          <w:sz w:val="22"/>
          <w:szCs w:val="22"/>
          <w:lang w:val="en-GB"/>
        </w:rPr>
        <w:t xml:space="preserve"> </w:t>
      </w:r>
      <w:r w:rsidR="00935202">
        <w:rPr>
          <w:rFonts w:ascii="Arial" w:hAnsi="Arial" w:cs="Arial"/>
          <w:color w:val="7B7B7B" w:themeColor="accent3" w:themeShade="BF"/>
          <w:sz w:val="22"/>
          <w:szCs w:val="22"/>
          <w:lang w:val="en-GB"/>
        </w:rPr>
        <w:t>The respective office holders in each state would therefore need to act accordingly (</w:t>
      </w:r>
      <w:proofErr w:type="gramStart"/>
      <w:r w:rsidR="00935202">
        <w:rPr>
          <w:rFonts w:ascii="Arial" w:hAnsi="Arial" w:cs="Arial"/>
          <w:color w:val="7B7B7B" w:themeColor="accent3" w:themeShade="BF"/>
          <w:sz w:val="22"/>
          <w:szCs w:val="22"/>
          <w:lang w:val="en-GB"/>
        </w:rPr>
        <w:t>e.g.</w:t>
      </w:r>
      <w:proofErr w:type="gramEnd"/>
      <w:r w:rsidR="00935202">
        <w:rPr>
          <w:rFonts w:ascii="Arial" w:hAnsi="Arial" w:cs="Arial"/>
          <w:color w:val="7B7B7B" w:themeColor="accent3" w:themeShade="BF"/>
          <w:sz w:val="22"/>
          <w:szCs w:val="22"/>
          <w:lang w:val="en-GB"/>
        </w:rPr>
        <w:t xml:space="preserve"> by sharing information).</w:t>
      </w:r>
      <w:r w:rsidRPr="0064181F">
        <w:rPr>
          <w:rFonts w:ascii="Arial" w:hAnsi="Arial" w:cs="Arial"/>
          <w:color w:val="7B7B7B" w:themeColor="accent3" w:themeShade="BF"/>
          <w:sz w:val="22"/>
          <w:szCs w:val="22"/>
          <w:lang w:val="en-GB"/>
        </w:rPr>
        <w:t xml:space="preserve"> Likewise, the courts in the state of the main and secondary proceedings are obliged to cooperate with each other (to the extent not incompatible with local rules). </w:t>
      </w:r>
    </w:p>
    <w:p w14:paraId="4D8C4D01" w14:textId="77777777" w:rsidR="00A80150" w:rsidRPr="0064181F" w:rsidRDefault="00A80150" w:rsidP="00A80150">
      <w:pPr>
        <w:jc w:val="both"/>
        <w:rPr>
          <w:rFonts w:ascii="Arial" w:hAnsi="Arial" w:cs="Arial"/>
          <w:color w:val="7B7B7B" w:themeColor="accent3" w:themeShade="BF"/>
          <w:sz w:val="22"/>
          <w:szCs w:val="22"/>
          <w:lang w:val="en-GB"/>
        </w:rPr>
      </w:pPr>
    </w:p>
    <w:p w14:paraId="71B7B6B9" w14:textId="67D4701F" w:rsidR="00613FA5" w:rsidRPr="0064181F" w:rsidRDefault="00584A25" w:rsidP="003E4BAD">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As an alternative to </w:t>
      </w:r>
      <w:r w:rsidR="00935202">
        <w:rPr>
          <w:rFonts w:ascii="Arial" w:hAnsi="Arial" w:cs="Arial"/>
          <w:color w:val="7B7B7B" w:themeColor="accent3" w:themeShade="BF"/>
          <w:sz w:val="22"/>
          <w:szCs w:val="22"/>
          <w:lang w:val="en-GB"/>
        </w:rPr>
        <w:t xml:space="preserve">seeking to open </w:t>
      </w:r>
      <w:r w:rsidRPr="0064181F">
        <w:rPr>
          <w:rFonts w:ascii="Arial" w:hAnsi="Arial" w:cs="Arial"/>
          <w:color w:val="7B7B7B" w:themeColor="accent3" w:themeShade="BF"/>
          <w:sz w:val="22"/>
          <w:szCs w:val="22"/>
          <w:lang w:val="en-GB"/>
        </w:rPr>
        <w:t xml:space="preserve">secondary proceedings, </w:t>
      </w:r>
      <w:proofErr w:type="spellStart"/>
      <w:r w:rsidR="00935202">
        <w:rPr>
          <w:rFonts w:ascii="Arial" w:hAnsi="Arial" w:cs="Arial"/>
          <w:color w:val="7B7B7B" w:themeColor="accent3" w:themeShade="BF"/>
          <w:sz w:val="22"/>
          <w:szCs w:val="22"/>
          <w:lang w:val="en-GB"/>
        </w:rPr>
        <w:t>Fernz</w:t>
      </w:r>
      <w:proofErr w:type="spellEnd"/>
      <w:r w:rsidRPr="0064181F">
        <w:rPr>
          <w:rFonts w:ascii="Arial" w:hAnsi="Arial" w:cs="Arial"/>
          <w:color w:val="7B7B7B" w:themeColor="accent3" w:themeShade="BF"/>
          <w:sz w:val="22"/>
          <w:szCs w:val="22"/>
          <w:lang w:val="en-GB"/>
        </w:rPr>
        <w:t xml:space="preserve"> could </w:t>
      </w:r>
      <w:r w:rsidR="00935202">
        <w:rPr>
          <w:rFonts w:ascii="Arial" w:hAnsi="Arial" w:cs="Arial"/>
          <w:color w:val="7B7B7B" w:themeColor="accent3" w:themeShade="BF"/>
          <w:sz w:val="22"/>
          <w:szCs w:val="22"/>
          <w:lang w:val="en-GB"/>
        </w:rPr>
        <w:t>request</w:t>
      </w:r>
      <w:r w:rsidRPr="0064181F">
        <w:rPr>
          <w:rFonts w:ascii="Arial" w:hAnsi="Arial" w:cs="Arial"/>
          <w:color w:val="7B7B7B" w:themeColor="accent3" w:themeShade="BF"/>
          <w:sz w:val="22"/>
          <w:szCs w:val="22"/>
          <w:lang w:val="en-GB"/>
        </w:rPr>
        <w:t xml:space="preserve"> that the UK</w:t>
      </w:r>
      <w:r w:rsidR="00613FA5" w:rsidRPr="0064181F">
        <w:rPr>
          <w:rFonts w:ascii="Arial" w:hAnsi="Arial" w:cs="Arial"/>
          <w:color w:val="7B7B7B" w:themeColor="accent3" w:themeShade="BF"/>
          <w:sz w:val="22"/>
          <w:szCs w:val="22"/>
          <w:lang w:val="en-GB"/>
        </w:rPr>
        <w:t xml:space="preserve"> office</w:t>
      </w:r>
      <w:r w:rsidR="00B55FD3" w:rsidRPr="0064181F">
        <w:rPr>
          <w:rFonts w:ascii="Arial" w:hAnsi="Arial" w:cs="Arial"/>
          <w:color w:val="7B7B7B" w:themeColor="accent3" w:themeShade="BF"/>
          <w:sz w:val="22"/>
          <w:szCs w:val="22"/>
          <w:lang w:val="en-GB"/>
        </w:rPr>
        <w:t xml:space="preserve"> </w:t>
      </w:r>
      <w:r w:rsidR="00613FA5" w:rsidRPr="0064181F">
        <w:rPr>
          <w:rFonts w:ascii="Arial" w:hAnsi="Arial" w:cs="Arial"/>
          <w:color w:val="7B7B7B" w:themeColor="accent3" w:themeShade="BF"/>
          <w:sz w:val="22"/>
          <w:szCs w:val="22"/>
          <w:lang w:val="en-GB"/>
        </w:rPr>
        <w:t xml:space="preserve">holder agrees to give an undertaking to </w:t>
      </w:r>
      <w:r w:rsidR="00A80150">
        <w:rPr>
          <w:rFonts w:ascii="Arial" w:hAnsi="Arial" w:cs="Arial"/>
          <w:color w:val="7B7B7B" w:themeColor="accent3" w:themeShade="BF"/>
          <w:sz w:val="22"/>
          <w:szCs w:val="22"/>
          <w:lang w:val="en-GB"/>
        </w:rPr>
        <w:t xml:space="preserve">their </w:t>
      </w:r>
      <w:r w:rsidR="00613FA5" w:rsidRPr="0064181F">
        <w:rPr>
          <w:rFonts w:ascii="Arial" w:hAnsi="Arial" w:cs="Arial"/>
          <w:color w:val="7B7B7B" w:themeColor="accent3" w:themeShade="BF"/>
          <w:sz w:val="22"/>
          <w:szCs w:val="22"/>
          <w:lang w:val="en-GB"/>
        </w:rPr>
        <w:t>court</w:t>
      </w:r>
      <w:r w:rsidR="00A80150">
        <w:rPr>
          <w:rFonts w:ascii="Arial" w:hAnsi="Arial" w:cs="Arial"/>
          <w:color w:val="7B7B7B" w:themeColor="accent3" w:themeShade="BF"/>
          <w:sz w:val="22"/>
          <w:szCs w:val="22"/>
          <w:lang w:val="en-GB"/>
        </w:rPr>
        <w:t xml:space="preserve"> (being the UK court)</w:t>
      </w:r>
      <w:r w:rsidR="00613FA5" w:rsidRPr="0064181F">
        <w:rPr>
          <w:rFonts w:ascii="Arial" w:hAnsi="Arial" w:cs="Arial"/>
          <w:color w:val="7B7B7B" w:themeColor="accent3" w:themeShade="BF"/>
          <w:sz w:val="22"/>
          <w:szCs w:val="22"/>
          <w:lang w:val="en-GB"/>
        </w:rPr>
        <w:t xml:space="preserve"> to treat </w:t>
      </w:r>
      <w:r w:rsidR="00935202">
        <w:rPr>
          <w:rFonts w:ascii="Arial" w:hAnsi="Arial" w:cs="Arial"/>
          <w:color w:val="7B7B7B" w:themeColor="accent3" w:themeShade="BF"/>
          <w:sz w:val="22"/>
          <w:szCs w:val="22"/>
          <w:lang w:val="en-GB"/>
        </w:rPr>
        <w:t>it (and potentially other foreign</w:t>
      </w:r>
      <w:r w:rsidR="00613FA5" w:rsidRPr="0064181F">
        <w:rPr>
          <w:rFonts w:ascii="Arial" w:hAnsi="Arial" w:cs="Arial"/>
          <w:color w:val="7B7B7B" w:themeColor="accent3" w:themeShade="BF"/>
          <w:sz w:val="22"/>
          <w:szCs w:val="22"/>
          <w:lang w:val="en-GB"/>
        </w:rPr>
        <w:t xml:space="preserve"> creditors</w:t>
      </w:r>
      <w:r w:rsidR="00935202">
        <w:rPr>
          <w:rFonts w:ascii="Arial" w:hAnsi="Arial" w:cs="Arial"/>
          <w:color w:val="7B7B7B" w:themeColor="accent3" w:themeShade="BF"/>
          <w:sz w:val="22"/>
          <w:szCs w:val="22"/>
          <w:lang w:val="en-GB"/>
        </w:rPr>
        <w:t>)</w:t>
      </w:r>
      <w:r w:rsidR="00613FA5" w:rsidRPr="0064181F">
        <w:rPr>
          <w:rFonts w:ascii="Arial" w:hAnsi="Arial" w:cs="Arial"/>
          <w:color w:val="7B7B7B" w:themeColor="accent3" w:themeShade="BF"/>
          <w:sz w:val="22"/>
          <w:szCs w:val="22"/>
          <w:lang w:val="en-GB"/>
        </w:rPr>
        <w:t xml:space="preserve"> under the same laws they would be treated in their state</w:t>
      </w:r>
      <w:r w:rsidR="00A80150">
        <w:rPr>
          <w:rFonts w:ascii="Arial" w:hAnsi="Arial" w:cs="Arial"/>
          <w:color w:val="7B7B7B" w:themeColor="accent3" w:themeShade="BF"/>
          <w:sz w:val="22"/>
          <w:szCs w:val="22"/>
          <w:lang w:val="en-GB"/>
        </w:rPr>
        <w:t xml:space="preserve"> (Article 36)</w:t>
      </w:r>
      <w:r w:rsidR="00613FA5" w:rsidRPr="0064181F">
        <w:rPr>
          <w:rFonts w:ascii="Arial" w:hAnsi="Arial" w:cs="Arial"/>
          <w:color w:val="7B7B7B" w:themeColor="accent3" w:themeShade="BF"/>
          <w:sz w:val="22"/>
          <w:szCs w:val="22"/>
          <w:lang w:val="en-GB"/>
        </w:rPr>
        <w:t xml:space="preserve">. </w:t>
      </w:r>
      <w:r w:rsidRPr="0064181F">
        <w:rPr>
          <w:rFonts w:ascii="Arial" w:hAnsi="Arial" w:cs="Arial"/>
          <w:color w:val="7B7B7B" w:themeColor="accent3" w:themeShade="BF"/>
          <w:sz w:val="22"/>
          <w:szCs w:val="22"/>
          <w:lang w:val="en-GB"/>
        </w:rPr>
        <w:t xml:space="preserve"> </w:t>
      </w:r>
      <w:r w:rsidR="00A80150">
        <w:rPr>
          <w:rFonts w:ascii="Arial" w:hAnsi="Arial" w:cs="Arial"/>
          <w:color w:val="7B7B7B" w:themeColor="accent3" w:themeShade="BF"/>
          <w:sz w:val="22"/>
          <w:szCs w:val="22"/>
          <w:lang w:val="en-GB"/>
        </w:rPr>
        <w:t xml:space="preserve">This departs from the standard position whereby the law applicable to insolvency proceedings is the law of the state in which they are opened (Article 7).  </w:t>
      </w:r>
      <w:r w:rsidR="00935202">
        <w:rPr>
          <w:rFonts w:ascii="Arial" w:hAnsi="Arial" w:cs="Arial"/>
          <w:color w:val="7B7B7B" w:themeColor="accent3" w:themeShade="BF"/>
          <w:sz w:val="22"/>
          <w:szCs w:val="22"/>
          <w:lang w:val="en-GB"/>
        </w:rPr>
        <w:t>Such an undertaking can</w:t>
      </w:r>
      <w:r w:rsidRPr="0064181F">
        <w:rPr>
          <w:rFonts w:ascii="Arial" w:hAnsi="Arial" w:cs="Arial"/>
          <w:color w:val="7B7B7B" w:themeColor="accent3" w:themeShade="BF"/>
          <w:sz w:val="22"/>
          <w:szCs w:val="22"/>
          <w:lang w:val="en-GB"/>
        </w:rPr>
        <w:t xml:space="preserve"> open ‘synthetic’ secondary proceedings, which would result in </w:t>
      </w:r>
      <w:proofErr w:type="spellStart"/>
      <w:r w:rsidR="00935202">
        <w:rPr>
          <w:rFonts w:ascii="Arial" w:hAnsi="Arial" w:cs="Arial"/>
          <w:color w:val="7B7B7B" w:themeColor="accent3" w:themeShade="BF"/>
          <w:sz w:val="22"/>
          <w:szCs w:val="22"/>
          <w:lang w:val="en-GB"/>
        </w:rPr>
        <w:t>Fernz</w:t>
      </w:r>
      <w:proofErr w:type="spellEnd"/>
      <w:r w:rsidRPr="0064181F">
        <w:rPr>
          <w:rFonts w:ascii="Arial" w:hAnsi="Arial" w:cs="Arial"/>
          <w:color w:val="7B7B7B" w:themeColor="accent3" w:themeShade="BF"/>
          <w:sz w:val="22"/>
          <w:szCs w:val="22"/>
          <w:lang w:val="en-GB"/>
        </w:rPr>
        <w:t xml:space="preserve"> being treated the same as it would </w:t>
      </w:r>
      <w:r w:rsidR="00B55FD3" w:rsidRPr="0064181F">
        <w:rPr>
          <w:rFonts w:ascii="Arial" w:hAnsi="Arial" w:cs="Arial"/>
          <w:color w:val="7B7B7B" w:themeColor="accent3" w:themeShade="BF"/>
          <w:sz w:val="22"/>
          <w:szCs w:val="22"/>
          <w:lang w:val="en-GB"/>
        </w:rPr>
        <w:t>have been had</w:t>
      </w:r>
      <w:r w:rsidRPr="0064181F">
        <w:rPr>
          <w:rFonts w:ascii="Arial" w:hAnsi="Arial" w:cs="Arial"/>
          <w:color w:val="7B7B7B" w:themeColor="accent3" w:themeShade="BF"/>
          <w:sz w:val="22"/>
          <w:szCs w:val="22"/>
          <w:lang w:val="en-GB"/>
        </w:rPr>
        <w:t xml:space="preserve"> the secondary </w:t>
      </w:r>
      <w:r w:rsidR="00B55FD3" w:rsidRPr="0064181F">
        <w:rPr>
          <w:rFonts w:ascii="Arial" w:hAnsi="Arial" w:cs="Arial"/>
          <w:color w:val="7B7B7B" w:themeColor="accent3" w:themeShade="BF"/>
          <w:sz w:val="22"/>
          <w:szCs w:val="22"/>
          <w:lang w:val="en-GB"/>
        </w:rPr>
        <w:t>proceedings</w:t>
      </w:r>
      <w:r w:rsidRPr="0064181F">
        <w:rPr>
          <w:rFonts w:ascii="Arial" w:hAnsi="Arial" w:cs="Arial"/>
          <w:color w:val="7B7B7B" w:themeColor="accent3" w:themeShade="BF"/>
          <w:sz w:val="22"/>
          <w:szCs w:val="22"/>
          <w:lang w:val="en-GB"/>
        </w:rPr>
        <w:t xml:space="preserve"> been opened</w:t>
      </w:r>
      <w:r w:rsidR="00A80150">
        <w:rPr>
          <w:rFonts w:ascii="Arial" w:hAnsi="Arial" w:cs="Arial"/>
          <w:color w:val="7B7B7B" w:themeColor="accent3" w:themeShade="BF"/>
          <w:sz w:val="22"/>
          <w:szCs w:val="22"/>
          <w:lang w:val="en-GB"/>
        </w:rPr>
        <w:t>,</w:t>
      </w:r>
      <w:r w:rsidRPr="0064181F">
        <w:rPr>
          <w:rFonts w:ascii="Arial" w:hAnsi="Arial" w:cs="Arial"/>
          <w:color w:val="7B7B7B" w:themeColor="accent3" w:themeShade="BF"/>
          <w:sz w:val="22"/>
          <w:szCs w:val="22"/>
          <w:lang w:val="en-GB"/>
        </w:rPr>
        <w:t xml:space="preserve"> but without </w:t>
      </w:r>
      <w:r w:rsidR="00A80150">
        <w:rPr>
          <w:rFonts w:ascii="Arial" w:hAnsi="Arial" w:cs="Arial"/>
          <w:color w:val="7B7B7B" w:themeColor="accent3" w:themeShade="BF"/>
          <w:sz w:val="22"/>
          <w:szCs w:val="22"/>
          <w:lang w:val="en-GB"/>
        </w:rPr>
        <w:t>incurring t</w:t>
      </w:r>
      <w:r w:rsidRPr="0064181F">
        <w:rPr>
          <w:rFonts w:ascii="Arial" w:hAnsi="Arial" w:cs="Arial"/>
          <w:color w:val="7B7B7B" w:themeColor="accent3" w:themeShade="BF"/>
          <w:sz w:val="22"/>
          <w:szCs w:val="22"/>
          <w:lang w:val="en-GB"/>
        </w:rPr>
        <w:t>he associated cost</w:t>
      </w:r>
      <w:r w:rsidR="00A80150">
        <w:rPr>
          <w:rFonts w:ascii="Arial" w:hAnsi="Arial" w:cs="Arial"/>
          <w:color w:val="7B7B7B" w:themeColor="accent3" w:themeShade="BF"/>
          <w:sz w:val="22"/>
          <w:szCs w:val="22"/>
          <w:lang w:val="en-GB"/>
        </w:rPr>
        <w:t xml:space="preserve"> of putting in place a different liquidator</w:t>
      </w:r>
      <w:r w:rsidRPr="0064181F">
        <w:rPr>
          <w:rFonts w:ascii="Arial" w:hAnsi="Arial" w:cs="Arial"/>
          <w:color w:val="7B7B7B" w:themeColor="accent3" w:themeShade="BF"/>
          <w:sz w:val="22"/>
          <w:szCs w:val="22"/>
          <w:lang w:val="en-GB"/>
        </w:rPr>
        <w:t xml:space="preserve">. </w:t>
      </w:r>
    </w:p>
    <w:p w14:paraId="36F95DBD" w14:textId="5BEE3F2A" w:rsidR="003E4BAD" w:rsidRPr="0064181F" w:rsidRDefault="003E4BAD" w:rsidP="00B7193E">
      <w:pPr>
        <w:jc w:val="both"/>
        <w:rPr>
          <w:rFonts w:ascii="Arial" w:hAnsi="Arial" w:cs="Arial"/>
          <w:color w:val="7B7B7B" w:themeColor="accent3" w:themeShade="BF"/>
          <w:sz w:val="22"/>
          <w:szCs w:val="22"/>
          <w:lang w:val="en-GB"/>
        </w:rPr>
      </w:pPr>
    </w:p>
    <w:p w14:paraId="317DD6E7" w14:textId="5EC97BE0" w:rsidR="00126A4D" w:rsidRPr="0064181F" w:rsidRDefault="00126A4D" w:rsidP="00B7193E">
      <w:pPr>
        <w:jc w:val="both"/>
        <w:rPr>
          <w:rFonts w:ascii="Arial" w:hAnsi="Arial" w:cs="Arial"/>
          <w:color w:val="7B7B7B" w:themeColor="accent3" w:themeShade="BF"/>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3A42A8F6" w14:textId="37C093C5" w:rsidR="00B55FD3" w:rsidRPr="0064181F" w:rsidRDefault="00B55FD3" w:rsidP="00B55F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w:t>
      </w:r>
      <w:r w:rsidRPr="0064181F">
        <w:rPr>
          <w:rFonts w:ascii="Arial" w:hAnsi="Arial" w:cs="Arial"/>
          <w:color w:val="7B7B7B" w:themeColor="accent3" w:themeShade="BF"/>
          <w:sz w:val="22"/>
          <w:szCs w:val="22"/>
          <w:lang w:val="en-GB"/>
        </w:rPr>
        <w:t xml:space="preserve">The </w:t>
      </w:r>
      <w:r w:rsidR="00935202">
        <w:rPr>
          <w:rFonts w:ascii="Arial" w:hAnsi="Arial" w:cs="Arial"/>
          <w:color w:val="7B7B7B" w:themeColor="accent3" w:themeShade="BF"/>
          <w:sz w:val="22"/>
          <w:szCs w:val="22"/>
          <w:lang w:val="en-GB"/>
        </w:rPr>
        <w:t xml:space="preserve">EIR Recast </w:t>
      </w:r>
      <w:r w:rsidRPr="0064181F">
        <w:rPr>
          <w:rFonts w:ascii="Arial" w:hAnsi="Arial" w:cs="Arial"/>
          <w:color w:val="7B7B7B" w:themeColor="accent3" w:themeShade="BF"/>
          <w:sz w:val="22"/>
          <w:szCs w:val="22"/>
          <w:lang w:val="en-GB"/>
        </w:rPr>
        <w:t xml:space="preserve">applied to insolvency proceedings commenced in the UK before 11pm on 31 December 2020. </w:t>
      </w:r>
      <w:r w:rsidRPr="0064181F">
        <w:rPr>
          <w:rFonts w:ascii="Arial" w:hAnsi="Arial" w:cs="Arial"/>
          <w:color w:val="7B7B7B" w:themeColor="accent3" w:themeShade="BF"/>
          <w:sz w:val="22"/>
          <w:szCs w:val="22"/>
          <w:lang w:val="en-GB"/>
        </w:rPr>
        <w:t xml:space="preserve">  Insolvency proceedings opened on 18 June 2021 would therefore not fall within its scope</w:t>
      </w:r>
      <w:r w:rsidR="00A80150">
        <w:rPr>
          <w:rFonts w:ascii="Arial" w:hAnsi="Arial" w:cs="Arial"/>
          <w:color w:val="7B7B7B" w:themeColor="accent3" w:themeShade="BF"/>
          <w:sz w:val="22"/>
          <w:szCs w:val="22"/>
          <w:lang w:val="en-GB"/>
        </w:rPr>
        <w:t xml:space="preserve"> </w:t>
      </w:r>
      <w:r w:rsidR="00317119">
        <w:rPr>
          <w:rFonts w:ascii="Arial" w:hAnsi="Arial" w:cs="Arial"/>
          <w:color w:val="7B7B7B" w:themeColor="accent3" w:themeShade="BF"/>
          <w:sz w:val="22"/>
          <w:szCs w:val="22"/>
          <w:lang w:val="en-GB"/>
        </w:rPr>
        <w:t>(</w:t>
      </w:r>
      <w:r w:rsidR="00A80150">
        <w:rPr>
          <w:rFonts w:ascii="Arial" w:hAnsi="Arial" w:cs="Arial"/>
          <w:color w:val="7B7B7B" w:themeColor="accent3" w:themeShade="BF"/>
          <w:sz w:val="22"/>
          <w:szCs w:val="22"/>
          <w:lang w:val="en-GB"/>
        </w:rPr>
        <w:t xml:space="preserve">the Recast Insolvency Regulation </w:t>
      </w:r>
      <w:r w:rsidR="00317119">
        <w:rPr>
          <w:rFonts w:ascii="Arial" w:hAnsi="Arial" w:cs="Arial"/>
          <w:color w:val="7B7B7B" w:themeColor="accent3" w:themeShade="BF"/>
          <w:sz w:val="22"/>
          <w:szCs w:val="22"/>
          <w:lang w:val="en-GB"/>
        </w:rPr>
        <w:t xml:space="preserve">would apply instead). </w:t>
      </w:r>
    </w:p>
    <w:p w14:paraId="59EEB499" w14:textId="35932641" w:rsidR="00B55FD3" w:rsidRPr="0064181F" w:rsidRDefault="00B55FD3" w:rsidP="00B55FD3">
      <w:pPr>
        <w:jc w:val="both"/>
        <w:rPr>
          <w:rFonts w:ascii="Arial" w:hAnsi="Arial" w:cs="Arial"/>
          <w:color w:val="7B7B7B" w:themeColor="accent3" w:themeShade="BF"/>
          <w:sz w:val="22"/>
          <w:szCs w:val="22"/>
          <w:lang w:val="en-GB"/>
        </w:rPr>
      </w:pPr>
    </w:p>
    <w:p w14:paraId="692F48D4" w14:textId="0A56E090" w:rsidR="00B55FD3" w:rsidRPr="0064181F" w:rsidRDefault="00B55FD3" w:rsidP="00B55FD3">
      <w:pPr>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The key differences in </w:t>
      </w:r>
      <w:proofErr w:type="spellStart"/>
      <w:r w:rsidRPr="0064181F">
        <w:rPr>
          <w:rFonts w:ascii="Arial" w:hAnsi="Arial" w:cs="Arial"/>
          <w:color w:val="7B7B7B" w:themeColor="accent3" w:themeShade="BF"/>
          <w:sz w:val="22"/>
          <w:szCs w:val="22"/>
          <w:lang w:val="en-GB"/>
        </w:rPr>
        <w:t>Fernz</w:t>
      </w:r>
      <w:proofErr w:type="spellEnd"/>
      <w:r w:rsidR="008074E1" w:rsidRPr="0064181F">
        <w:rPr>
          <w:rFonts w:ascii="Arial" w:hAnsi="Arial" w:cs="Arial"/>
          <w:color w:val="7B7B7B" w:themeColor="accent3" w:themeShade="BF"/>
          <w:sz w:val="22"/>
          <w:szCs w:val="22"/>
          <w:lang w:val="en-GB"/>
        </w:rPr>
        <w:t xml:space="preserve"> seeking to open proceedings in separate state</w:t>
      </w:r>
      <w:r w:rsidR="00317119">
        <w:rPr>
          <w:rFonts w:ascii="Arial" w:hAnsi="Arial" w:cs="Arial"/>
          <w:color w:val="7B7B7B" w:themeColor="accent3" w:themeShade="BF"/>
          <w:sz w:val="22"/>
          <w:szCs w:val="22"/>
          <w:lang w:val="en-GB"/>
        </w:rPr>
        <w:t xml:space="preserve"> on 18 June 2020</w:t>
      </w:r>
      <w:r w:rsidR="008074E1" w:rsidRPr="0064181F">
        <w:rPr>
          <w:rFonts w:ascii="Arial" w:hAnsi="Arial" w:cs="Arial"/>
          <w:color w:val="7B7B7B" w:themeColor="accent3" w:themeShade="BF"/>
          <w:sz w:val="22"/>
          <w:szCs w:val="22"/>
          <w:lang w:val="en-GB"/>
        </w:rPr>
        <w:t xml:space="preserve"> would </w:t>
      </w:r>
      <w:r w:rsidR="00317119">
        <w:rPr>
          <w:rFonts w:ascii="Arial" w:hAnsi="Arial" w:cs="Arial"/>
          <w:color w:val="7B7B7B" w:themeColor="accent3" w:themeShade="BF"/>
          <w:sz w:val="22"/>
          <w:szCs w:val="22"/>
          <w:lang w:val="en-GB"/>
        </w:rPr>
        <w:t>b</w:t>
      </w:r>
      <w:r w:rsidR="008074E1" w:rsidRPr="0064181F">
        <w:rPr>
          <w:rFonts w:ascii="Arial" w:hAnsi="Arial" w:cs="Arial"/>
          <w:color w:val="7B7B7B" w:themeColor="accent3" w:themeShade="BF"/>
          <w:sz w:val="22"/>
          <w:szCs w:val="22"/>
          <w:lang w:val="en-GB"/>
        </w:rPr>
        <w:t xml:space="preserve">e: </w:t>
      </w:r>
    </w:p>
    <w:p w14:paraId="7D870674" w14:textId="011121DF" w:rsidR="008074E1" w:rsidRPr="00317119" w:rsidRDefault="00317119" w:rsidP="00006F9A">
      <w:pPr>
        <w:pStyle w:val="ListParagraph"/>
        <w:numPr>
          <w:ilvl w:val="0"/>
          <w:numId w:val="23"/>
        </w:numPr>
        <w:jc w:val="both"/>
        <w:rPr>
          <w:rFonts w:ascii="Arial" w:hAnsi="Arial" w:cs="Arial"/>
          <w:color w:val="7B7B7B" w:themeColor="accent3" w:themeShade="BF"/>
          <w:sz w:val="22"/>
          <w:szCs w:val="22"/>
          <w:lang w:val="en-GB"/>
        </w:rPr>
      </w:pPr>
      <w:r w:rsidRPr="00317119">
        <w:rPr>
          <w:rFonts w:ascii="Arial" w:hAnsi="Arial" w:cs="Arial"/>
          <w:color w:val="7B7B7B" w:themeColor="accent3" w:themeShade="BF"/>
          <w:sz w:val="22"/>
          <w:szCs w:val="22"/>
          <w:lang w:val="en-GB"/>
        </w:rPr>
        <w:t xml:space="preserve">The UK proceedings would not be designated ‘main </w:t>
      </w:r>
      <w:proofErr w:type="gramStart"/>
      <w:r w:rsidRPr="00317119">
        <w:rPr>
          <w:rFonts w:ascii="Arial" w:hAnsi="Arial" w:cs="Arial"/>
          <w:color w:val="7B7B7B" w:themeColor="accent3" w:themeShade="BF"/>
          <w:sz w:val="22"/>
          <w:szCs w:val="22"/>
          <w:lang w:val="en-GB"/>
        </w:rPr>
        <w:t>proceedings’</w:t>
      </w:r>
      <w:proofErr w:type="gramEnd"/>
      <w:r w:rsidRPr="00317119">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t</w:t>
      </w:r>
      <w:r w:rsidR="008074E1" w:rsidRPr="00317119">
        <w:rPr>
          <w:rFonts w:ascii="Arial" w:hAnsi="Arial" w:cs="Arial"/>
          <w:color w:val="7B7B7B" w:themeColor="accent3" w:themeShade="BF"/>
          <w:sz w:val="22"/>
          <w:szCs w:val="22"/>
          <w:lang w:val="en-GB"/>
        </w:rPr>
        <w:t xml:space="preserve">he relevant EU member state’s proceedings </w:t>
      </w:r>
      <w:r w:rsidR="00592F8F" w:rsidRPr="00317119">
        <w:rPr>
          <w:rFonts w:ascii="Arial" w:hAnsi="Arial" w:cs="Arial"/>
          <w:color w:val="7B7B7B" w:themeColor="accent3" w:themeShade="BF"/>
          <w:sz w:val="22"/>
          <w:szCs w:val="22"/>
          <w:lang w:val="en-GB"/>
        </w:rPr>
        <w:t>may</w:t>
      </w:r>
      <w:r w:rsidR="008074E1" w:rsidRPr="00317119">
        <w:rPr>
          <w:rFonts w:ascii="Arial" w:hAnsi="Arial" w:cs="Arial"/>
          <w:color w:val="7B7B7B" w:themeColor="accent3" w:themeShade="BF"/>
          <w:sz w:val="22"/>
          <w:szCs w:val="22"/>
          <w:lang w:val="en-GB"/>
        </w:rPr>
        <w:t xml:space="preserve"> not be classed as </w:t>
      </w:r>
      <w:r>
        <w:rPr>
          <w:rFonts w:ascii="Arial" w:hAnsi="Arial" w:cs="Arial"/>
          <w:color w:val="7B7B7B" w:themeColor="accent3" w:themeShade="BF"/>
          <w:sz w:val="22"/>
          <w:szCs w:val="22"/>
          <w:lang w:val="en-GB"/>
        </w:rPr>
        <w:t>‘</w:t>
      </w:r>
      <w:r w:rsidR="008074E1" w:rsidRPr="00317119">
        <w:rPr>
          <w:rFonts w:ascii="Arial" w:hAnsi="Arial" w:cs="Arial"/>
          <w:color w:val="7B7B7B" w:themeColor="accent3" w:themeShade="BF"/>
          <w:sz w:val="22"/>
          <w:szCs w:val="22"/>
          <w:lang w:val="en-GB"/>
        </w:rPr>
        <w:t>secondary proceedings</w:t>
      </w:r>
      <w:r>
        <w:rPr>
          <w:rFonts w:ascii="Arial" w:hAnsi="Arial" w:cs="Arial"/>
          <w:color w:val="7B7B7B" w:themeColor="accent3" w:themeShade="BF"/>
          <w:sz w:val="22"/>
          <w:szCs w:val="22"/>
          <w:lang w:val="en-GB"/>
        </w:rPr>
        <w:t>’</w:t>
      </w:r>
      <w:r w:rsidR="00592F8F" w:rsidRPr="00317119">
        <w:rPr>
          <w:rFonts w:ascii="Arial" w:hAnsi="Arial" w:cs="Arial"/>
          <w:color w:val="7B7B7B" w:themeColor="accent3" w:themeShade="BF"/>
          <w:sz w:val="22"/>
          <w:szCs w:val="22"/>
          <w:lang w:val="en-GB"/>
        </w:rPr>
        <w:t xml:space="preserve">; </w:t>
      </w:r>
      <w:r w:rsidR="008074E1" w:rsidRPr="00317119">
        <w:rPr>
          <w:rFonts w:ascii="Arial" w:hAnsi="Arial" w:cs="Arial"/>
          <w:color w:val="7B7B7B" w:themeColor="accent3" w:themeShade="BF"/>
          <w:sz w:val="22"/>
          <w:szCs w:val="22"/>
          <w:lang w:val="en-GB"/>
        </w:rPr>
        <w:t xml:space="preserve">and </w:t>
      </w:r>
    </w:p>
    <w:p w14:paraId="0EF9752A" w14:textId="77777777" w:rsidR="008074E1" w:rsidRPr="0064181F" w:rsidRDefault="008074E1" w:rsidP="0064181F">
      <w:pPr>
        <w:jc w:val="both"/>
        <w:rPr>
          <w:rFonts w:ascii="Arial" w:hAnsi="Arial" w:cs="Arial"/>
          <w:color w:val="7B7B7B" w:themeColor="accent3" w:themeShade="BF"/>
          <w:sz w:val="22"/>
          <w:szCs w:val="22"/>
          <w:lang w:val="en-GB"/>
        </w:rPr>
      </w:pPr>
    </w:p>
    <w:p w14:paraId="1256E6FF" w14:textId="7769859F" w:rsidR="00015EE6" w:rsidRPr="0064181F" w:rsidRDefault="008074E1" w:rsidP="0064181F">
      <w:pPr>
        <w:pStyle w:val="ListParagraph"/>
        <w:numPr>
          <w:ilvl w:val="0"/>
          <w:numId w:val="23"/>
        </w:numPr>
        <w:jc w:val="both"/>
        <w:rPr>
          <w:rFonts w:ascii="Arial" w:hAnsi="Arial" w:cs="Arial"/>
          <w:sz w:val="22"/>
          <w:szCs w:val="22"/>
          <w:lang w:val="en-GB"/>
        </w:rPr>
      </w:pPr>
      <w:r w:rsidRPr="0064181F">
        <w:rPr>
          <w:rFonts w:ascii="Arial" w:hAnsi="Arial" w:cs="Arial"/>
          <w:color w:val="7B7B7B" w:themeColor="accent3" w:themeShade="BF"/>
          <w:sz w:val="22"/>
          <w:szCs w:val="22"/>
          <w:lang w:val="en-GB"/>
        </w:rPr>
        <w:t xml:space="preserve">Cooperation between the UK courts and the relevant EU members state would be governed by </w:t>
      </w:r>
      <w:r w:rsidR="00317119">
        <w:rPr>
          <w:rFonts w:ascii="Arial" w:hAnsi="Arial" w:cs="Arial"/>
          <w:color w:val="7B7B7B" w:themeColor="accent3" w:themeShade="BF"/>
          <w:sz w:val="22"/>
          <w:szCs w:val="22"/>
          <w:lang w:val="en-GB"/>
        </w:rPr>
        <w:t xml:space="preserve">each respective </w:t>
      </w:r>
      <w:r w:rsidR="00AF1638">
        <w:rPr>
          <w:rFonts w:ascii="Arial" w:hAnsi="Arial" w:cs="Arial"/>
          <w:color w:val="7B7B7B" w:themeColor="accent3" w:themeShade="BF"/>
          <w:sz w:val="22"/>
          <w:szCs w:val="22"/>
          <w:lang w:val="en-GB"/>
        </w:rPr>
        <w:t>state’s</w:t>
      </w:r>
      <w:r w:rsidR="00317119">
        <w:rPr>
          <w:rFonts w:ascii="Arial" w:hAnsi="Arial" w:cs="Arial"/>
          <w:color w:val="7B7B7B" w:themeColor="accent3" w:themeShade="BF"/>
          <w:sz w:val="22"/>
          <w:szCs w:val="22"/>
          <w:lang w:val="en-GB"/>
        </w:rPr>
        <w:t xml:space="preserve"> </w:t>
      </w:r>
      <w:r w:rsidRPr="0064181F">
        <w:rPr>
          <w:rFonts w:ascii="Arial" w:hAnsi="Arial" w:cs="Arial"/>
          <w:color w:val="7B7B7B" w:themeColor="accent3" w:themeShade="BF"/>
          <w:sz w:val="22"/>
          <w:szCs w:val="22"/>
          <w:lang w:val="en-GB"/>
        </w:rPr>
        <w:t>domestic legislation</w:t>
      </w:r>
      <w:r w:rsidR="00317119">
        <w:rPr>
          <w:rFonts w:ascii="Arial" w:hAnsi="Arial" w:cs="Arial"/>
          <w:color w:val="7B7B7B" w:themeColor="accent3" w:themeShade="BF"/>
          <w:sz w:val="22"/>
          <w:szCs w:val="22"/>
          <w:lang w:val="en-GB"/>
        </w:rPr>
        <w:t>.  In the UK</w:t>
      </w:r>
      <w:r w:rsidR="00AF1638">
        <w:rPr>
          <w:rFonts w:ascii="Arial" w:hAnsi="Arial" w:cs="Arial"/>
          <w:color w:val="7B7B7B" w:themeColor="accent3" w:themeShade="BF"/>
          <w:sz w:val="22"/>
          <w:szCs w:val="22"/>
          <w:lang w:val="en-GB"/>
        </w:rPr>
        <w:t xml:space="preserve">, </w:t>
      </w:r>
      <w:r w:rsidR="00317119">
        <w:rPr>
          <w:rFonts w:ascii="Arial" w:hAnsi="Arial" w:cs="Arial"/>
          <w:color w:val="7B7B7B" w:themeColor="accent3" w:themeShade="BF"/>
          <w:sz w:val="22"/>
          <w:szCs w:val="22"/>
          <w:lang w:val="en-GB"/>
        </w:rPr>
        <w:t xml:space="preserve">that would include </w:t>
      </w:r>
      <w:r w:rsidRPr="0064181F">
        <w:rPr>
          <w:rFonts w:ascii="Arial" w:hAnsi="Arial" w:cs="Arial"/>
          <w:color w:val="7B7B7B" w:themeColor="accent3" w:themeShade="BF"/>
          <w:sz w:val="22"/>
          <w:szCs w:val="22"/>
          <w:lang w:val="en-GB"/>
        </w:rPr>
        <w:t>(</w:t>
      </w:r>
      <w:proofErr w:type="spellStart"/>
      <w:r w:rsidRPr="0064181F">
        <w:rPr>
          <w:rFonts w:ascii="Arial" w:hAnsi="Arial" w:cs="Arial"/>
          <w:color w:val="7B7B7B" w:themeColor="accent3" w:themeShade="BF"/>
          <w:sz w:val="22"/>
          <w:szCs w:val="22"/>
          <w:lang w:val="en-GB"/>
        </w:rPr>
        <w:t>i</w:t>
      </w:r>
      <w:proofErr w:type="spellEnd"/>
      <w:r w:rsidRPr="0064181F">
        <w:rPr>
          <w:rFonts w:ascii="Arial" w:hAnsi="Arial" w:cs="Arial"/>
          <w:color w:val="7B7B7B" w:themeColor="accent3" w:themeShade="BF"/>
          <w:sz w:val="22"/>
          <w:szCs w:val="22"/>
          <w:lang w:val="en-GB"/>
        </w:rPr>
        <w:t>) the Cross-Border Insolvency Regulations 2006 (whereby the UK enacted the UNCITRAL Model Law) and (ii) section 426 of the Insolvency Act 1986</w:t>
      </w:r>
      <w:r w:rsidR="00317119">
        <w:rPr>
          <w:rFonts w:ascii="Arial" w:hAnsi="Arial" w:cs="Arial"/>
          <w:sz w:val="22"/>
          <w:szCs w:val="22"/>
          <w:lang w:val="en-GB"/>
        </w:rPr>
        <w:t xml:space="preserve">.  </w:t>
      </w:r>
      <w:r w:rsidRPr="0064181F">
        <w:rPr>
          <w:rFonts w:ascii="Arial" w:hAnsi="Arial" w:cs="Arial"/>
          <w:sz w:val="22"/>
          <w:szCs w:val="22"/>
          <w:lang w:val="en-GB"/>
        </w:rPr>
        <w:t xml:space="preserve">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5BDE5649"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bookmarkEnd w:id="4"/>
    <w:bookmarkEnd w:id="5"/>
    <w:p w14:paraId="2D8EEB91" w14:textId="77777777" w:rsidR="00935202" w:rsidRDefault="00935202" w:rsidP="008074E1">
      <w:pPr>
        <w:autoSpaceDE w:val="0"/>
        <w:autoSpaceDN w:val="0"/>
        <w:adjustRightInd w:val="0"/>
        <w:spacing w:line="276" w:lineRule="auto"/>
        <w:jc w:val="both"/>
        <w:rPr>
          <w:rFonts w:ascii="Arial" w:hAnsi="Arial" w:cs="Arial"/>
          <w:color w:val="7B7B7B" w:themeColor="accent3" w:themeShade="BF"/>
          <w:sz w:val="22"/>
          <w:szCs w:val="22"/>
          <w:lang w:val="en-GB"/>
        </w:rPr>
      </w:pPr>
    </w:p>
    <w:p w14:paraId="55A43938" w14:textId="4A4E00EF" w:rsidR="00935202" w:rsidRDefault="00935202" w:rsidP="008074E1">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proceedings within the EU would still be governed by the EIR Recast.  Main proceedings could therefore be opened in the state of Rydell’s COMI and secondary proceedings in countries within which it has an establishment. </w:t>
      </w:r>
    </w:p>
    <w:p w14:paraId="667B1E3D" w14:textId="77777777" w:rsidR="00935202" w:rsidRDefault="00935202" w:rsidP="008074E1">
      <w:pPr>
        <w:autoSpaceDE w:val="0"/>
        <w:autoSpaceDN w:val="0"/>
        <w:adjustRightInd w:val="0"/>
        <w:spacing w:line="276" w:lineRule="auto"/>
        <w:jc w:val="both"/>
        <w:rPr>
          <w:rFonts w:ascii="Arial" w:hAnsi="Arial" w:cs="Arial"/>
          <w:color w:val="7B7B7B" w:themeColor="accent3" w:themeShade="BF"/>
          <w:sz w:val="22"/>
          <w:szCs w:val="22"/>
          <w:lang w:val="en-GB"/>
        </w:rPr>
      </w:pPr>
    </w:p>
    <w:p w14:paraId="7EBE79D5" w14:textId="3701A859" w:rsidR="00317119" w:rsidRDefault="008074E1" w:rsidP="008074E1">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legislation to determine whether a minor creditor could bring insolvency proceedings against a company in the UK would be section 220 of </w:t>
      </w:r>
      <w:r w:rsidRPr="0064181F">
        <w:rPr>
          <w:rFonts w:ascii="Arial" w:hAnsi="Arial" w:cs="Arial"/>
          <w:color w:val="7B7B7B" w:themeColor="accent3" w:themeShade="BF"/>
          <w:sz w:val="22"/>
          <w:szCs w:val="22"/>
          <w:lang w:val="en-GB"/>
        </w:rPr>
        <w:t xml:space="preserve">the Insolvency Act 1986, which provides the court with jurisdiction to wind up a company that is not registered in the United Kingdom.  </w:t>
      </w:r>
    </w:p>
    <w:p w14:paraId="0DC5B6A3" w14:textId="77777777" w:rsidR="00317119" w:rsidRDefault="00317119" w:rsidP="008074E1">
      <w:pPr>
        <w:autoSpaceDE w:val="0"/>
        <w:autoSpaceDN w:val="0"/>
        <w:adjustRightInd w:val="0"/>
        <w:spacing w:line="276" w:lineRule="auto"/>
        <w:jc w:val="both"/>
        <w:rPr>
          <w:rFonts w:ascii="Arial" w:hAnsi="Arial" w:cs="Arial"/>
          <w:color w:val="7B7B7B" w:themeColor="accent3" w:themeShade="BF"/>
          <w:sz w:val="22"/>
          <w:szCs w:val="22"/>
          <w:lang w:val="en-GB"/>
        </w:rPr>
      </w:pPr>
    </w:p>
    <w:p w14:paraId="7DB58D4E" w14:textId="7E68B62E" w:rsidR="008074E1" w:rsidRPr="008074E1" w:rsidRDefault="008074E1" w:rsidP="008074E1">
      <w:pPr>
        <w:autoSpaceDE w:val="0"/>
        <w:autoSpaceDN w:val="0"/>
        <w:adjustRightInd w:val="0"/>
        <w:spacing w:line="276" w:lineRule="auto"/>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Pursuant to section 221(5), unregistered companies can be wound up by the court if</w:t>
      </w:r>
      <w:r w:rsidR="00317119">
        <w:rPr>
          <w:rFonts w:ascii="Arial" w:hAnsi="Arial" w:cs="Arial"/>
          <w:color w:val="7B7B7B" w:themeColor="accent3" w:themeShade="BF"/>
          <w:sz w:val="22"/>
          <w:szCs w:val="22"/>
          <w:lang w:val="en-GB"/>
        </w:rPr>
        <w:t xml:space="preserve"> </w:t>
      </w:r>
      <w:r w:rsidRPr="0064181F">
        <w:rPr>
          <w:rFonts w:ascii="Arial" w:hAnsi="Arial" w:cs="Arial"/>
          <w:color w:val="7B7B7B" w:themeColor="accent3" w:themeShade="BF"/>
          <w:sz w:val="22"/>
          <w:szCs w:val="22"/>
          <w:lang w:val="en-GB"/>
        </w:rPr>
        <w:t xml:space="preserve">(a) the company is dissolved, has ceased to carry on business, or is carrying on business for the purpose of winding up its affairs; </w:t>
      </w:r>
      <w:r w:rsidR="00317119">
        <w:rPr>
          <w:rFonts w:ascii="Arial" w:hAnsi="Arial" w:cs="Arial"/>
          <w:color w:val="7B7B7B" w:themeColor="accent3" w:themeShade="BF"/>
          <w:sz w:val="22"/>
          <w:szCs w:val="22"/>
          <w:lang w:val="en-GB"/>
        </w:rPr>
        <w:t>(b) t</w:t>
      </w:r>
      <w:r w:rsidRPr="0064181F">
        <w:rPr>
          <w:rFonts w:ascii="Arial" w:hAnsi="Arial" w:cs="Arial"/>
          <w:color w:val="7B7B7B" w:themeColor="accent3" w:themeShade="BF"/>
          <w:sz w:val="22"/>
          <w:szCs w:val="22"/>
          <w:lang w:val="en-GB"/>
        </w:rPr>
        <w:t>he company is unable to pay its debts or (</w:t>
      </w:r>
      <w:r w:rsidR="00317119">
        <w:rPr>
          <w:rFonts w:ascii="Arial" w:hAnsi="Arial" w:cs="Arial"/>
          <w:color w:val="7B7B7B" w:themeColor="accent3" w:themeShade="BF"/>
          <w:sz w:val="22"/>
          <w:szCs w:val="22"/>
          <w:lang w:val="en-GB"/>
        </w:rPr>
        <w:t>c</w:t>
      </w:r>
      <w:r w:rsidRPr="0064181F">
        <w:rPr>
          <w:rFonts w:ascii="Arial" w:hAnsi="Arial" w:cs="Arial"/>
          <w:color w:val="7B7B7B" w:themeColor="accent3" w:themeShade="BF"/>
          <w:sz w:val="22"/>
          <w:szCs w:val="22"/>
          <w:lang w:val="en-GB"/>
        </w:rPr>
        <w:t xml:space="preserve">) the court is of the opinion it is just and equitable to wind the company up.  </w:t>
      </w:r>
    </w:p>
    <w:p w14:paraId="082E5C02" w14:textId="77777777" w:rsidR="008074E1" w:rsidRPr="0064181F" w:rsidRDefault="008074E1" w:rsidP="008074E1">
      <w:pPr>
        <w:autoSpaceDE w:val="0"/>
        <w:autoSpaceDN w:val="0"/>
        <w:adjustRightInd w:val="0"/>
        <w:spacing w:line="276" w:lineRule="auto"/>
        <w:jc w:val="both"/>
        <w:rPr>
          <w:rFonts w:ascii="Arial" w:hAnsi="Arial" w:cs="Arial"/>
          <w:color w:val="7B7B7B" w:themeColor="accent3" w:themeShade="BF"/>
          <w:sz w:val="22"/>
          <w:szCs w:val="22"/>
          <w:lang w:val="en-GB"/>
        </w:rPr>
      </w:pPr>
    </w:p>
    <w:p w14:paraId="0045D00B" w14:textId="4DD1B5A1" w:rsidR="00317119" w:rsidRDefault="008074E1"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64181F">
        <w:rPr>
          <w:rFonts w:ascii="Arial" w:hAnsi="Arial" w:cs="Arial"/>
          <w:color w:val="7B7B7B" w:themeColor="accent3" w:themeShade="BF"/>
          <w:sz w:val="22"/>
          <w:szCs w:val="22"/>
          <w:lang w:val="en-GB"/>
        </w:rPr>
        <w:t xml:space="preserve">The scope of section 221 has been narrowed by English case law (including the </w:t>
      </w:r>
      <w:r w:rsidRPr="0064181F">
        <w:rPr>
          <w:rFonts w:ascii="Arial" w:hAnsi="Arial" w:cs="Arial"/>
          <w:i/>
          <w:iCs/>
          <w:color w:val="7B7B7B" w:themeColor="accent3" w:themeShade="BF"/>
          <w:sz w:val="22"/>
          <w:szCs w:val="22"/>
          <w:lang w:val="en-GB"/>
        </w:rPr>
        <w:t xml:space="preserve">Re </w:t>
      </w:r>
      <w:proofErr w:type="spellStart"/>
      <w:r w:rsidRPr="0064181F">
        <w:rPr>
          <w:rFonts w:ascii="Arial" w:hAnsi="Arial" w:cs="Arial"/>
          <w:i/>
          <w:iCs/>
          <w:color w:val="7B7B7B" w:themeColor="accent3" w:themeShade="BF"/>
          <w:sz w:val="22"/>
          <w:szCs w:val="22"/>
          <w:lang w:val="en-GB"/>
        </w:rPr>
        <w:t>Latreefers</w:t>
      </w:r>
      <w:proofErr w:type="spellEnd"/>
      <w:r w:rsidRPr="0064181F">
        <w:rPr>
          <w:rFonts w:ascii="Arial" w:hAnsi="Arial" w:cs="Arial"/>
          <w:i/>
          <w:iCs/>
          <w:color w:val="7B7B7B" w:themeColor="accent3" w:themeShade="BF"/>
          <w:sz w:val="22"/>
          <w:szCs w:val="22"/>
          <w:lang w:val="en-GB"/>
        </w:rPr>
        <w:t xml:space="preserve"> Inc </w:t>
      </w:r>
      <w:r w:rsidRPr="0064181F">
        <w:rPr>
          <w:rFonts w:ascii="Arial" w:hAnsi="Arial" w:cs="Arial"/>
          <w:color w:val="7B7B7B" w:themeColor="accent3" w:themeShade="BF"/>
          <w:sz w:val="22"/>
          <w:szCs w:val="22"/>
          <w:lang w:val="en-GB"/>
        </w:rPr>
        <w:t>[2001] BCC 174 (CA)</w:t>
      </w:r>
      <w:r w:rsidR="00592F8F" w:rsidRPr="0064181F">
        <w:rPr>
          <w:rFonts w:ascii="Arial" w:hAnsi="Arial" w:cs="Arial"/>
          <w:color w:val="7B7B7B" w:themeColor="accent3" w:themeShade="BF"/>
          <w:sz w:val="22"/>
          <w:szCs w:val="22"/>
          <w:lang w:val="en-GB"/>
        </w:rPr>
        <w:t>)</w:t>
      </w:r>
      <w:r w:rsidR="00317119">
        <w:rPr>
          <w:rFonts w:ascii="Arial" w:hAnsi="Arial" w:cs="Arial"/>
          <w:color w:val="7B7B7B" w:themeColor="accent3" w:themeShade="BF"/>
          <w:sz w:val="22"/>
          <w:szCs w:val="22"/>
          <w:lang w:val="en-GB"/>
        </w:rPr>
        <w:t xml:space="preserve">, such </w:t>
      </w:r>
      <w:r w:rsidR="00592F8F" w:rsidRPr="0064181F">
        <w:rPr>
          <w:rFonts w:ascii="Arial" w:hAnsi="Arial" w:cs="Arial"/>
          <w:color w:val="7B7B7B" w:themeColor="accent3" w:themeShade="BF"/>
          <w:sz w:val="22"/>
          <w:szCs w:val="22"/>
          <w:lang w:val="en-GB"/>
        </w:rPr>
        <w:t xml:space="preserve">that the jurisdiction to wind up unregistered companies will </w:t>
      </w:r>
      <w:r w:rsidR="00317119">
        <w:rPr>
          <w:rFonts w:ascii="Arial" w:hAnsi="Arial" w:cs="Arial"/>
          <w:color w:val="7B7B7B" w:themeColor="accent3" w:themeShade="BF"/>
          <w:sz w:val="22"/>
          <w:szCs w:val="22"/>
          <w:lang w:val="en-GB"/>
        </w:rPr>
        <w:t xml:space="preserve">only be exercised if </w:t>
      </w:r>
      <w:r w:rsidR="00592F8F" w:rsidRPr="0064181F">
        <w:rPr>
          <w:rFonts w:ascii="Arial" w:hAnsi="Arial" w:cs="Arial"/>
          <w:color w:val="7B7B7B" w:themeColor="accent3" w:themeShade="BF"/>
          <w:sz w:val="22"/>
          <w:szCs w:val="22"/>
          <w:lang w:val="en-GB"/>
        </w:rPr>
        <w:t xml:space="preserve">there is a ‘sufficient connection’ </w:t>
      </w:r>
      <w:r w:rsidR="00317119">
        <w:rPr>
          <w:rFonts w:ascii="Arial" w:hAnsi="Arial" w:cs="Arial"/>
          <w:color w:val="7B7B7B" w:themeColor="accent3" w:themeShade="BF"/>
          <w:sz w:val="22"/>
          <w:szCs w:val="22"/>
          <w:lang w:val="en-GB"/>
        </w:rPr>
        <w:t xml:space="preserve">between the debtor company </w:t>
      </w:r>
      <w:r w:rsidR="00935202">
        <w:rPr>
          <w:rFonts w:ascii="Arial" w:hAnsi="Arial" w:cs="Arial"/>
          <w:color w:val="7B7B7B" w:themeColor="accent3" w:themeShade="BF"/>
          <w:sz w:val="22"/>
          <w:szCs w:val="22"/>
          <w:lang w:val="en-GB"/>
        </w:rPr>
        <w:t xml:space="preserve">and </w:t>
      </w:r>
      <w:r w:rsidR="00935202" w:rsidRPr="0064181F">
        <w:rPr>
          <w:rFonts w:ascii="Arial" w:hAnsi="Arial" w:cs="Arial"/>
          <w:color w:val="7B7B7B" w:themeColor="accent3" w:themeShade="BF"/>
          <w:sz w:val="22"/>
          <w:szCs w:val="22"/>
          <w:lang w:val="en-GB"/>
        </w:rPr>
        <w:t>England</w:t>
      </w:r>
      <w:r w:rsidR="00592F8F" w:rsidRPr="0064181F">
        <w:rPr>
          <w:rFonts w:ascii="Arial" w:hAnsi="Arial" w:cs="Arial"/>
          <w:color w:val="7B7B7B" w:themeColor="accent3" w:themeShade="BF"/>
          <w:sz w:val="22"/>
          <w:szCs w:val="22"/>
          <w:lang w:val="en-GB"/>
        </w:rPr>
        <w:t xml:space="preserve"> and Wales.  The principles in underpinning </w:t>
      </w:r>
      <w:r w:rsidR="00317119">
        <w:rPr>
          <w:rFonts w:ascii="Arial" w:hAnsi="Arial" w:cs="Arial"/>
          <w:color w:val="7B7B7B" w:themeColor="accent3" w:themeShade="BF"/>
          <w:sz w:val="22"/>
          <w:szCs w:val="22"/>
          <w:lang w:val="en-GB"/>
        </w:rPr>
        <w:t>whether there is such a nexus</w:t>
      </w:r>
      <w:r w:rsidR="00592F8F" w:rsidRPr="0064181F">
        <w:rPr>
          <w:rFonts w:ascii="Arial" w:hAnsi="Arial" w:cs="Arial"/>
          <w:color w:val="7B7B7B" w:themeColor="accent3" w:themeShade="BF"/>
          <w:sz w:val="22"/>
          <w:szCs w:val="22"/>
          <w:lang w:val="en-GB"/>
        </w:rPr>
        <w:t xml:space="preserve"> are</w:t>
      </w:r>
      <w:r w:rsidR="00317119">
        <w:rPr>
          <w:rFonts w:ascii="Arial" w:hAnsi="Arial" w:cs="Arial"/>
          <w:color w:val="7B7B7B" w:themeColor="accent3" w:themeShade="BF"/>
          <w:sz w:val="22"/>
          <w:szCs w:val="22"/>
          <w:lang w:val="en-GB"/>
        </w:rPr>
        <w:t xml:space="preserve"> that:</w:t>
      </w:r>
    </w:p>
    <w:p w14:paraId="03AEEFD4" w14:textId="77777777" w:rsidR="00317119" w:rsidRDefault="0031711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AE45C70" w14:textId="69C51F0B" w:rsidR="00317119" w:rsidRDefault="00317119" w:rsidP="00317119">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sidRPr="00317119">
        <w:rPr>
          <w:rFonts w:ascii="Arial" w:hAnsi="Arial" w:cs="Arial"/>
          <w:color w:val="7B7B7B" w:themeColor="accent3" w:themeShade="BF"/>
          <w:sz w:val="22"/>
          <w:szCs w:val="22"/>
          <w:lang w:val="en-GB"/>
        </w:rPr>
        <w:t xml:space="preserve">there must be </w:t>
      </w:r>
      <w:r w:rsidR="00592F8F" w:rsidRPr="00317119">
        <w:rPr>
          <w:rFonts w:ascii="Arial" w:hAnsi="Arial" w:cs="Arial"/>
          <w:color w:val="7B7B7B" w:themeColor="accent3" w:themeShade="BF"/>
          <w:sz w:val="22"/>
          <w:szCs w:val="22"/>
          <w:lang w:val="en-GB"/>
        </w:rPr>
        <w:t xml:space="preserve">a sufficient connection with England and Wales which may, but does not necessarily have to, consist of </w:t>
      </w:r>
      <w:r w:rsidRPr="00317119">
        <w:rPr>
          <w:rFonts w:ascii="Arial" w:hAnsi="Arial" w:cs="Arial"/>
          <w:color w:val="7B7B7B" w:themeColor="accent3" w:themeShade="BF"/>
          <w:sz w:val="22"/>
          <w:szCs w:val="22"/>
          <w:lang w:val="en-GB"/>
        </w:rPr>
        <w:t xml:space="preserve">the company having </w:t>
      </w:r>
      <w:r w:rsidR="00592F8F" w:rsidRPr="00317119">
        <w:rPr>
          <w:rFonts w:ascii="Arial" w:hAnsi="Arial" w:cs="Arial"/>
          <w:color w:val="7B7B7B" w:themeColor="accent3" w:themeShade="BF"/>
          <w:sz w:val="22"/>
          <w:szCs w:val="22"/>
          <w:lang w:val="en-GB"/>
        </w:rPr>
        <w:t xml:space="preserve">assets within the </w:t>
      </w:r>
      <w:proofErr w:type="gramStart"/>
      <w:r w:rsidRPr="00317119">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w:t>
      </w:r>
      <w:proofErr w:type="gramEnd"/>
    </w:p>
    <w:p w14:paraId="3A0A7B1C" w14:textId="77777777" w:rsidR="00317119" w:rsidRDefault="00592F8F" w:rsidP="00317119">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sidRPr="00317119">
        <w:rPr>
          <w:rFonts w:ascii="Arial" w:hAnsi="Arial" w:cs="Arial"/>
          <w:color w:val="7B7B7B" w:themeColor="accent3" w:themeShade="BF"/>
          <w:sz w:val="22"/>
          <w:szCs w:val="22"/>
          <w:lang w:val="en-GB"/>
        </w:rPr>
        <w:t xml:space="preserve">there must be a real possibility, if a winding-up order is made, of benefit to those applying for a winding up order; and </w:t>
      </w:r>
    </w:p>
    <w:p w14:paraId="04434D04" w14:textId="5049CB56" w:rsidR="00015EE6" w:rsidRPr="00317119" w:rsidRDefault="00592F8F" w:rsidP="00317119">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sidRPr="00317119">
        <w:rPr>
          <w:rFonts w:ascii="Arial" w:hAnsi="Arial" w:cs="Arial"/>
          <w:color w:val="7B7B7B" w:themeColor="accent3" w:themeShade="BF"/>
          <w:sz w:val="22"/>
          <w:szCs w:val="22"/>
          <w:lang w:val="en-GB"/>
        </w:rPr>
        <w:t xml:space="preserve">one or more persons interested in the distribution of assets of the company must be persons over whom the court can exercise jurisdiction. </w:t>
      </w:r>
    </w:p>
    <w:p w14:paraId="4BA24DE0" w14:textId="2C9265F0" w:rsidR="00592F8F" w:rsidRPr="0064181F" w:rsidRDefault="00592F8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75D80AE" w14:textId="14E91FFD" w:rsidR="00592F8F" w:rsidRDefault="0031711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592F8F" w:rsidRPr="0064181F">
        <w:rPr>
          <w:rFonts w:ascii="Arial" w:hAnsi="Arial" w:cs="Arial"/>
          <w:color w:val="7B7B7B" w:themeColor="accent3" w:themeShade="BF"/>
          <w:sz w:val="22"/>
          <w:szCs w:val="22"/>
          <w:lang w:val="en-GB"/>
        </w:rPr>
        <w:t xml:space="preserve">or proceedings to be opened in the UK, the minor creditor would therefore need to demonstrate the above principles are met – for example, by showing </w:t>
      </w:r>
      <w:r>
        <w:rPr>
          <w:rFonts w:ascii="Arial" w:hAnsi="Arial" w:cs="Arial"/>
          <w:color w:val="7B7B7B" w:themeColor="accent3" w:themeShade="BF"/>
          <w:sz w:val="22"/>
          <w:szCs w:val="22"/>
          <w:lang w:val="en-GB"/>
        </w:rPr>
        <w:t xml:space="preserve">that </w:t>
      </w:r>
      <w:r w:rsidR="00935202">
        <w:rPr>
          <w:rFonts w:ascii="Arial" w:hAnsi="Arial" w:cs="Arial"/>
          <w:color w:val="7B7B7B" w:themeColor="accent3" w:themeShade="BF"/>
          <w:sz w:val="22"/>
          <w:szCs w:val="22"/>
          <w:lang w:val="en-GB"/>
        </w:rPr>
        <w:t>it is</w:t>
      </w:r>
      <w:r>
        <w:rPr>
          <w:rFonts w:ascii="Arial" w:hAnsi="Arial" w:cs="Arial"/>
          <w:color w:val="7B7B7B" w:themeColor="accent3" w:themeShade="BF"/>
          <w:sz w:val="22"/>
          <w:szCs w:val="22"/>
          <w:lang w:val="en-GB"/>
        </w:rPr>
        <w:t xml:space="preserve"> located within the UK and that </w:t>
      </w:r>
      <w:r w:rsidR="00935202">
        <w:rPr>
          <w:rFonts w:ascii="Arial" w:hAnsi="Arial" w:cs="Arial"/>
          <w:color w:val="7B7B7B" w:themeColor="accent3" w:themeShade="BF"/>
          <w:sz w:val="22"/>
          <w:szCs w:val="22"/>
          <w:lang w:val="en-GB"/>
        </w:rPr>
        <w:t>it</w:t>
      </w:r>
      <w:r w:rsidR="00592F8F" w:rsidRPr="0064181F">
        <w:rPr>
          <w:rFonts w:ascii="Arial" w:hAnsi="Arial" w:cs="Arial"/>
          <w:color w:val="7B7B7B" w:themeColor="accent3" w:themeShade="BF"/>
          <w:sz w:val="22"/>
          <w:szCs w:val="22"/>
          <w:lang w:val="en-GB"/>
        </w:rPr>
        <w:t xml:space="preserve"> would benefit from having a new liquidator in the UK, as opposed to simply seeking to deal with the liquidator already appointed in the EU member state.  This may be the case if there are assets within the jurisdiction which a foreign liquidator </w:t>
      </w:r>
      <w:r w:rsidR="00935202">
        <w:rPr>
          <w:rFonts w:ascii="Arial" w:hAnsi="Arial" w:cs="Arial"/>
          <w:color w:val="7B7B7B" w:themeColor="accent3" w:themeShade="BF"/>
          <w:sz w:val="22"/>
          <w:szCs w:val="22"/>
          <w:lang w:val="en-GB"/>
        </w:rPr>
        <w:t>can</w:t>
      </w:r>
      <w:r w:rsidR="00592F8F" w:rsidRPr="0064181F">
        <w:rPr>
          <w:rFonts w:ascii="Arial" w:hAnsi="Arial" w:cs="Arial"/>
          <w:color w:val="7B7B7B" w:themeColor="accent3" w:themeShade="BF"/>
          <w:sz w:val="22"/>
          <w:szCs w:val="22"/>
          <w:lang w:val="en-GB"/>
        </w:rPr>
        <w:t xml:space="preserve">not readily realise.  </w:t>
      </w:r>
    </w:p>
    <w:p w14:paraId="4E7CF477" w14:textId="2ABB64FB" w:rsidR="003249AD" w:rsidRDefault="003249AD"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21DAC4D" w14:textId="7BD6346E" w:rsidR="003249AD" w:rsidRPr="0064181F" w:rsidRDefault="003249A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proceedings insolvency proceedings are also ongoing in another jurisdiction, section 426 of the Insolvency Act 1986 may also be relevant by allowing the foreign liquidators’ appointment to be recognised (instead of appointing domestic liquidators in the UK).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412FBE7" w14:textId="4410E715" w:rsidR="001E23FD" w:rsidRPr="00424E14" w:rsidRDefault="00C606C3" w:rsidP="00424E14">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sectPr w:rsidR="001E23FD" w:rsidRPr="00424E14"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D749" w14:textId="77777777" w:rsidR="00710BC7" w:rsidRDefault="00710BC7" w:rsidP="00241B44">
      <w:r>
        <w:separator/>
      </w:r>
    </w:p>
  </w:endnote>
  <w:endnote w:type="continuationSeparator" w:id="0">
    <w:p w14:paraId="1C5BC804" w14:textId="77777777" w:rsidR="00710BC7" w:rsidRDefault="00710B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venir Next">
    <w:altName w:val="﷽﷽﷽﷽﷽﷽﷽﷽ꘓތ"/>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D12BBD7" w:rsidR="006E1CB0" w:rsidRPr="0052732A" w:rsidRDefault="0064181F" w:rsidP="0052732A">
    <w:pPr>
      <w:pStyle w:val="Footer"/>
      <w:ind w:right="360"/>
      <w:rPr>
        <w:rFonts w:ascii="Arial" w:hAnsi="Arial" w:cs="Arial"/>
        <w:sz w:val="18"/>
        <w:szCs w:val="18"/>
      </w:rPr>
    </w:pPr>
    <w:r>
      <w:rPr>
        <w:rFonts w:ascii="Arial" w:hAnsi="Arial" w:cs="Arial"/>
        <w:sz w:val="18"/>
        <w:szCs w:val="18"/>
      </w:rPr>
      <w:t>202122-589.</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8BDA" w14:textId="77777777" w:rsidR="00710BC7" w:rsidRDefault="00710BC7" w:rsidP="00241B44">
      <w:r>
        <w:separator/>
      </w:r>
    </w:p>
  </w:footnote>
  <w:footnote w:type="continuationSeparator" w:id="0">
    <w:p w14:paraId="7E8DD19B" w14:textId="77777777" w:rsidR="00710BC7" w:rsidRDefault="00710BC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455"/>
    <w:multiLevelType w:val="hybridMultilevel"/>
    <w:tmpl w:val="4420F4A6"/>
    <w:lvl w:ilvl="0" w:tplc="486EF74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1BA0339"/>
    <w:multiLevelType w:val="hybridMultilevel"/>
    <w:tmpl w:val="4112A9BA"/>
    <w:lvl w:ilvl="0" w:tplc="D7928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0683F23"/>
    <w:multiLevelType w:val="hybridMultilevel"/>
    <w:tmpl w:val="59CC7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965E99"/>
    <w:multiLevelType w:val="hybridMultilevel"/>
    <w:tmpl w:val="91E80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4254F59"/>
    <w:multiLevelType w:val="hybridMultilevel"/>
    <w:tmpl w:val="EF482046"/>
    <w:lvl w:ilvl="0" w:tplc="3082758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35D05"/>
    <w:multiLevelType w:val="hybridMultilevel"/>
    <w:tmpl w:val="5696116A"/>
    <w:lvl w:ilvl="0" w:tplc="130290C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6F084452"/>
    <w:multiLevelType w:val="hybridMultilevel"/>
    <w:tmpl w:val="9A6CCC0E"/>
    <w:lvl w:ilvl="0" w:tplc="657472F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06630E"/>
    <w:multiLevelType w:val="hybridMultilevel"/>
    <w:tmpl w:val="1B54B48C"/>
    <w:lvl w:ilvl="0" w:tplc="620276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3"/>
  </w:num>
  <w:num w:numId="4">
    <w:abstractNumId w:val="5"/>
  </w:num>
  <w:num w:numId="5">
    <w:abstractNumId w:val="3"/>
  </w:num>
  <w:num w:numId="6">
    <w:abstractNumId w:val="19"/>
  </w:num>
  <w:num w:numId="7">
    <w:abstractNumId w:val="4"/>
  </w:num>
  <w:num w:numId="8">
    <w:abstractNumId w:val="2"/>
  </w:num>
  <w:num w:numId="9">
    <w:abstractNumId w:val="1"/>
  </w:num>
  <w:num w:numId="10">
    <w:abstractNumId w:val="7"/>
  </w:num>
  <w:num w:numId="11">
    <w:abstractNumId w:val="13"/>
  </w:num>
  <w:num w:numId="12">
    <w:abstractNumId w:val="22"/>
  </w:num>
  <w:num w:numId="13">
    <w:abstractNumId w:val="15"/>
  </w:num>
  <w:num w:numId="14">
    <w:abstractNumId w:val="9"/>
  </w:num>
  <w:num w:numId="15">
    <w:abstractNumId w:val="12"/>
  </w:num>
  <w:num w:numId="16">
    <w:abstractNumId w:val="18"/>
  </w:num>
  <w:num w:numId="17">
    <w:abstractNumId w:val="17"/>
  </w:num>
  <w:num w:numId="18">
    <w:abstractNumId w:val="20"/>
  </w:num>
  <w:num w:numId="19">
    <w:abstractNumId w:val="0"/>
  </w:num>
  <w:num w:numId="20">
    <w:abstractNumId w:val="6"/>
  </w:num>
  <w:num w:numId="21">
    <w:abstractNumId w:val="16"/>
  </w:num>
  <w:num w:numId="22">
    <w:abstractNumId w:val="8"/>
  </w:num>
  <w:num w:numId="23">
    <w:abstractNumId w:val="14"/>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0B98"/>
    <w:rsid w:val="000419D4"/>
    <w:rsid w:val="00043365"/>
    <w:rsid w:val="000436F0"/>
    <w:rsid w:val="00043960"/>
    <w:rsid w:val="00044D46"/>
    <w:rsid w:val="00045088"/>
    <w:rsid w:val="00045904"/>
    <w:rsid w:val="00045DC7"/>
    <w:rsid w:val="00046789"/>
    <w:rsid w:val="000521C4"/>
    <w:rsid w:val="00052A5E"/>
    <w:rsid w:val="00054EC2"/>
    <w:rsid w:val="00055EB9"/>
    <w:rsid w:val="0005792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4C6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45E2"/>
    <w:rsid w:val="00180548"/>
    <w:rsid w:val="00180AC4"/>
    <w:rsid w:val="00180B1E"/>
    <w:rsid w:val="00180CCE"/>
    <w:rsid w:val="00181438"/>
    <w:rsid w:val="0018267A"/>
    <w:rsid w:val="00182779"/>
    <w:rsid w:val="001830DF"/>
    <w:rsid w:val="001833C2"/>
    <w:rsid w:val="0018468F"/>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00B6"/>
    <w:rsid w:val="002362AB"/>
    <w:rsid w:val="002400DB"/>
    <w:rsid w:val="002406A4"/>
    <w:rsid w:val="0024116D"/>
    <w:rsid w:val="00241B44"/>
    <w:rsid w:val="00245EFB"/>
    <w:rsid w:val="002529D2"/>
    <w:rsid w:val="0025386E"/>
    <w:rsid w:val="00262968"/>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17119"/>
    <w:rsid w:val="003249AD"/>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4BAD"/>
    <w:rsid w:val="003E6385"/>
    <w:rsid w:val="003E67D1"/>
    <w:rsid w:val="003F655E"/>
    <w:rsid w:val="003F74D9"/>
    <w:rsid w:val="00404EF7"/>
    <w:rsid w:val="00405DC1"/>
    <w:rsid w:val="00414BF9"/>
    <w:rsid w:val="00415DFF"/>
    <w:rsid w:val="00415F1F"/>
    <w:rsid w:val="0042108F"/>
    <w:rsid w:val="004214D4"/>
    <w:rsid w:val="00424E1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78A"/>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B7BB8"/>
    <w:rsid w:val="004C1DA6"/>
    <w:rsid w:val="004C5E4F"/>
    <w:rsid w:val="004C7030"/>
    <w:rsid w:val="004D1A5A"/>
    <w:rsid w:val="004D2FFF"/>
    <w:rsid w:val="004D3721"/>
    <w:rsid w:val="004D64F9"/>
    <w:rsid w:val="004D687E"/>
    <w:rsid w:val="004E4224"/>
    <w:rsid w:val="004E5A14"/>
    <w:rsid w:val="004E622C"/>
    <w:rsid w:val="004E64DB"/>
    <w:rsid w:val="004E710E"/>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4A25"/>
    <w:rsid w:val="0058622F"/>
    <w:rsid w:val="005865D6"/>
    <w:rsid w:val="00590880"/>
    <w:rsid w:val="00590FE6"/>
    <w:rsid w:val="00591631"/>
    <w:rsid w:val="00592E7F"/>
    <w:rsid w:val="00592F82"/>
    <w:rsid w:val="00592F8F"/>
    <w:rsid w:val="005936B3"/>
    <w:rsid w:val="005953ED"/>
    <w:rsid w:val="00595B58"/>
    <w:rsid w:val="005966E3"/>
    <w:rsid w:val="005A0CCA"/>
    <w:rsid w:val="005A2152"/>
    <w:rsid w:val="005A2194"/>
    <w:rsid w:val="005A2628"/>
    <w:rsid w:val="005A383D"/>
    <w:rsid w:val="005A5ACB"/>
    <w:rsid w:val="005A5D82"/>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3F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181F"/>
    <w:rsid w:val="00643ABE"/>
    <w:rsid w:val="006521CD"/>
    <w:rsid w:val="00652A22"/>
    <w:rsid w:val="00653584"/>
    <w:rsid w:val="00654C2F"/>
    <w:rsid w:val="00655438"/>
    <w:rsid w:val="00657087"/>
    <w:rsid w:val="0065715A"/>
    <w:rsid w:val="006661EF"/>
    <w:rsid w:val="00667C53"/>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0BC7"/>
    <w:rsid w:val="00713DA4"/>
    <w:rsid w:val="007142FA"/>
    <w:rsid w:val="00714BF1"/>
    <w:rsid w:val="00721383"/>
    <w:rsid w:val="007216AD"/>
    <w:rsid w:val="00726E9A"/>
    <w:rsid w:val="00727864"/>
    <w:rsid w:val="007320F1"/>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074E1"/>
    <w:rsid w:val="00811865"/>
    <w:rsid w:val="00814A55"/>
    <w:rsid w:val="0082483F"/>
    <w:rsid w:val="008279C0"/>
    <w:rsid w:val="00836CA4"/>
    <w:rsid w:val="00841E70"/>
    <w:rsid w:val="008473AA"/>
    <w:rsid w:val="0085211C"/>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974CE"/>
    <w:rsid w:val="008A30C3"/>
    <w:rsid w:val="008A30EE"/>
    <w:rsid w:val="008A4DF2"/>
    <w:rsid w:val="008A6841"/>
    <w:rsid w:val="008A6CFE"/>
    <w:rsid w:val="008B40E7"/>
    <w:rsid w:val="008B4681"/>
    <w:rsid w:val="008B4B58"/>
    <w:rsid w:val="008B5333"/>
    <w:rsid w:val="008B6223"/>
    <w:rsid w:val="008C4066"/>
    <w:rsid w:val="008C6337"/>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5202"/>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2195"/>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3D86"/>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03C2"/>
    <w:rsid w:val="00A646E2"/>
    <w:rsid w:val="00A651A9"/>
    <w:rsid w:val="00A6627C"/>
    <w:rsid w:val="00A71019"/>
    <w:rsid w:val="00A80150"/>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1638"/>
    <w:rsid w:val="00AF228E"/>
    <w:rsid w:val="00AF455B"/>
    <w:rsid w:val="00B0123F"/>
    <w:rsid w:val="00B04004"/>
    <w:rsid w:val="00B14819"/>
    <w:rsid w:val="00B17AA9"/>
    <w:rsid w:val="00B221FF"/>
    <w:rsid w:val="00B26B31"/>
    <w:rsid w:val="00B30A70"/>
    <w:rsid w:val="00B32674"/>
    <w:rsid w:val="00B333FE"/>
    <w:rsid w:val="00B3503B"/>
    <w:rsid w:val="00B378FA"/>
    <w:rsid w:val="00B37DB9"/>
    <w:rsid w:val="00B42352"/>
    <w:rsid w:val="00B50E7E"/>
    <w:rsid w:val="00B51227"/>
    <w:rsid w:val="00B51975"/>
    <w:rsid w:val="00B52E4D"/>
    <w:rsid w:val="00B54F90"/>
    <w:rsid w:val="00B55C9E"/>
    <w:rsid w:val="00B55FD3"/>
    <w:rsid w:val="00B56B95"/>
    <w:rsid w:val="00B607DF"/>
    <w:rsid w:val="00B60A24"/>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777"/>
    <w:rsid w:val="00BB5A37"/>
    <w:rsid w:val="00BB6955"/>
    <w:rsid w:val="00BB6F7A"/>
    <w:rsid w:val="00BC48EB"/>
    <w:rsid w:val="00BC585F"/>
    <w:rsid w:val="00BC5D7D"/>
    <w:rsid w:val="00BD0299"/>
    <w:rsid w:val="00BD23B4"/>
    <w:rsid w:val="00BD3363"/>
    <w:rsid w:val="00BD3F18"/>
    <w:rsid w:val="00BD64FB"/>
    <w:rsid w:val="00BD7D49"/>
    <w:rsid w:val="00BF2153"/>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38E1"/>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A4EF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2CDE"/>
    <w:rsid w:val="00D563ED"/>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4738"/>
    <w:rsid w:val="00DA42EF"/>
    <w:rsid w:val="00DB243C"/>
    <w:rsid w:val="00DB482A"/>
    <w:rsid w:val="00DB56F2"/>
    <w:rsid w:val="00DB5D9B"/>
    <w:rsid w:val="00DB6EF5"/>
    <w:rsid w:val="00DC2A3F"/>
    <w:rsid w:val="00DC2BEC"/>
    <w:rsid w:val="00DC2FDB"/>
    <w:rsid w:val="00DC3089"/>
    <w:rsid w:val="00DC3AA3"/>
    <w:rsid w:val="00DC4420"/>
    <w:rsid w:val="00DC615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5908"/>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233C"/>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37B0"/>
    <w:rsid w:val="00FB6703"/>
    <w:rsid w:val="00FB7C8F"/>
    <w:rsid w:val="00FB7D52"/>
    <w:rsid w:val="00FC337F"/>
    <w:rsid w:val="00FC374A"/>
    <w:rsid w:val="00FC4F43"/>
    <w:rsid w:val="00FC5D26"/>
    <w:rsid w:val="00FC7B47"/>
    <w:rsid w:val="00FD0169"/>
    <w:rsid w:val="00FD035C"/>
    <w:rsid w:val="00FD1240"/>
    <w:rsid w:val="00FD12C2"/>
    <w:rsid w:val="00FD1A35"/>
    <w:rsid w:val="00FD3303"/>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14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849905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13</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lacey</cp:lastModifiedBy>
  <cp:revision>29</cp:revision>
  <cp:lastPrinted>2020-06-12T02:43:00Z</cp:lastPrinted>
  <dcterms:created xsi:type="dcterms:W3CDTF">2021-08-03T16:38:00Z</dcterms:created>
  <dcterms:modified xsi:type="dcterms:W3CDTF">2021-11-15T03:15:00Z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