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46B83021"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D839C9" w:rsidRDefault="00C60631" w:rsidP="009D510C">
      <w:pPr>
        <w:pStyle w:val="ListParagraph"/>
        <w:numPr>
          <w:ilvl w:val="0"/>
          <w:numId w:val="12"/>
        </w:numPr>
        <w:ind w:left="426"/>
        <w:jc w:val="both"/>
        <w:rPr>
          <w:rFonts w:ascii="Arial" w:hAnsi="Arial" w:cs="Arial"/>
          <w:sz w:val="22"/>
          <w:szCs w:val="22"/>
          <w:highlight w:val="yellow"/>
          <w:lang w:val="en-GB"/>
        </w:rPr>
      </w:pPr>
      <w:r w:rsidRPr="00D839C9">
        <w:rPr>
          <w:rFonts w:ascii="Arial" w:hAnsi="Arial" w:cs="Arial"/>
          <w:sz w:val="22"/>
          <w:szCs w:val="22"/>
          <w:highlight w:val="yellow"/>
          <w:lang w:val="en-GB"/>
        </w:rPr>
        <w:t xml:space="preserve">This statement is incorrect since </w:t>
      </w:r>
      <w:r w:rsidR="00E7793C" w:rsidRPr="00D839C9">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772286" w:rsidRDefault="00AE027F" w:rsidP="009D510C">
      <w:pPr>
        <w:pStyle w:val="ListParagraph"/>
        <w:numPr>
          <w:ilvl w:val="0"/>
          <w:numId w:val="13"/>
        </w:numPr>
        <w:jc w:val="both"/>
        <w:rPr>
          <w:rFonts w:ascii="Arial" w:hAnsi="Arial" w:cs="Arial"/>
          <w:sz w:val="22"/>
          <w:szCs w:val="22"/>
          <w:highlight w:val="yellow"/>
          <w:lang w:val="en-GB"/>
        </w:rPr>
      </w:pPr>
      <w:r w:rsidRPr="00772286">
        <w:rPr>
          <w:rFonts w:ascii="Arial" w:hAnsi="Arial" w:cs="Arial"/>
          <w:sz w:val="22"/>
          <w:szCs w:val="22"/>
          <w:highlight w:val="yellow"/>
          <w:lang w:val="en-GB"/>
        </w:rPr>
        <w:t>The statement i</w:t>
      </w:r>
      <w:r w:rsidR="006E77B0" w:rsidRPr="00772286">
        <w:rPr>
          <w:rFonts w:ascii="Arial" w:hAnsi="Arial" w:cs="Arial"/>
          <w:sz w:val="22"/>
          <w:szCs w:val="22"/>
          <w:highlight w:val="yellow"/>
          <w:lang w:val="en-GB"/>
        </w:rPr>
        <w:t>s incorrect since the UK did re</w:t>
      </w:r>
      <w:r w:rsidRPr="00772286">
        <w:rPr>
          <w:rFonts w:ascii="Arial" w:hAnsi="Arial" w:cs="Arial"/>
          <w:sz w:val="22"/>
          <w:szCs w:val="22"/>
          <w:highlight w:val="yellow"/>
          <w:lang w:val="en-GB"/>
        </w:rPr>
        <w:t>v</w:t>
      </w:r>
      <w:r w:rsidR="006E77B0" w:rsidRPr="00772286">
        <w:rPr>
          <w:rFonts w:ascii="Arial" w:hAnsi="Arial" w:cs="Arial"/>
          <w:sz w:val="22"/>
          <w:szCs w:val="22"/>
          <w:highlight w:val="yellow"/>
          <w:lang w:val="en-GB"/>
        </w:rPr>
        <w:t>i</w:t>
      </w:r>
      <w:r w:rsidRPr="00772286">
        <w:rPr>
          <w:rFonts w:ascii="Arial" w:hAnsi="Arial" w:cs="Arial"/>
          <w:sz w:val="22"/>
          <w:szCs w:val="22"/>
          <w:highlight w:val="yellow"/>
          <w:lang w:val="en-GB"/>
        </w:rPr>
        <w:t>ew parts of its insolvency rules and amended some, among</w:t>
      </w:r>
      <w:r w:rsidR="006E77B0" w:rsidRPr="00772286">
        <w:rPr>
          <w:rFonts w:ascii="Arial" w:hAnsi="Arial" w:cs="Arial"/>
          <w:sz w:val="22"/>
          <w:szCs w:val="22"/>
          <w:highlight w:val="yellow"/>
          <w:lang w:val="en-GB"/>
        </w:rPr>
        <w:t>s</w:t>
      </w:r>
      <w:r w:rsidRPr="00772286">
        <w:rPr>
          <w:rFonts w:ascii="Arial" w:hAnsi="Arial" w:cs="Arial"/>
          <w:sz w:val="22"/>
          <w:szCs w:val="22"/>
          <w:highlight w:val="yellow"/>
          <w:lang w:val="en-GB"/>
        </w:rPr>
        <w:t>t other</w:t>
      </w:r>
      <w:r w:rsidR="00F96AF1" w:rsidRPr="00772286">
        <w:rPr>
          <w:rFonts w:ascii="Arial" w:hAnsi="Arial" w:cs="Arial"/>
          <w:sz w:val="22"/>
          <w:szCs w:val="22"/>
          <w:highlight w:val="yellow"/>
          <w:lang w:val="en-GB"/>
        </w:rPr>
        <w:t xml:space="preserve"> things</w:t>
      </w:r>
      <w:r w:rsidRPr="00772286">
        <w:rPr>
          <w:rFonts w:ascii="Arial" w:hAnsi="Arial" w:cs="Arial"/>
          <w:sz w:val="22"/>
          <w:szCs w:val="22"/>
          <w:highlight w:val="yellow"/>
          <w:lang w:val="en-GB"/>
        </w:rPr>
        <w:t>, to deal with the negative economic fall out of the pandemic.</w:t>
      </w:r>
      <w:r w:rsidR="00100A77" w:rsidRPr="00772286">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772286" w:rsidRDefault="00B54F90" w:rsidP="009D510C">
      <w:pPr>
        <w:pStyle w:val="ListParagraph"/>
        <w:numPr>
          <w:ilvl w:val="0"/>
          <w:numId w:val="14"/>
        </w:numPr>
        <w:ind w:left="426"/>
        <w:jc w:val="both"/>
        <w:rPr>
          <w:rFonts w:ascii="Arial" w:hAnsi="Arial" w:cs="Arial"/>
          <w:sz w:val="22"/>
          <w:szCs w:val="22"/>
          <w:highlight w:val="yellow"/>
          <w:lang w:val="en-GB"/>
        </w:rPr>
      </w:pPr>
      <w:r w:rsidRPr="00772286">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772286">
        <w:rPr>
          <w:rFonts w:ascii="Arial" w:hAnsi="Arial" w:cs="Arial"/>
          <w:sz w:val="22"/>
          <w:szCs w:val="22"/>
          <w:highlight w:val="yellow"/>
          <w:lang w:val="en-GB"/>
        </w:rPr>
        <w:t xml:space="preserve">on </w:t>
      </w:r>
      <w:r w:rsidRPr="00772286">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81233C"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81233C">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81233C" w:rsidRDefault="00926D10" w:rsidP="009D510C">
      <w:pPr>
        <w:pStyle w:val="ListParagraph"/>
        <w:numPr>
          <w:ilvl w:val="0"/>
          <w:numId w:val="5"/>
        </w:numPr>
        <w:ind w:left="426"/>
        <w:jc w:val="both"/>
        <w:rPr>
          <w:rFonts w:ascii="Arial" w:hAnsi="Arial" w:cs="Arial"/>
          <w:sz w:val="22"/>
          <w:szCs w:val="22"/>
          <w:highlight w:val="yellow"/>
          <w:lang w:val="en-GB"/>
        </w:rPr>
      </w:pPr>
      <w:r w:rsidRPr="0081233C">
        <w:rPr>
          <w:rFonts w:ascii="Arial" w:hAnsi="Arial" w:cs="Arial"/>
          <w:sz w:val="22"/>
          <w:szCs w:val="22"/>
          <w:highlight w:val="yellow"/>
          <w:lang w:val="en-GB"/>
        </w:rPr>
        <w:t xml:space="preserve">The statement is </w:t>
      </w:r>
      <w:r w:rsidR="006E1CB0" w:rsidRPr="0081233C">
        <w:rPr>
          <w:rFonts w:ascii="Arial" w:hAnsi="Arial" w:cs="Arial"/>
          <w:sz w:val="22"/>
          <w:szCs w:val="22"/>
          <w:highlight w:val="yellow"/>
          <w:lang w:val="en-GB"/>
        </w:rPr>
        <w:t xml:space="preserve">not </w:t>
      </w:r>
      <w:r w:rsidRPr="0081233C">
        <w:rPr>
          <w:rFonts w:ascii="Arial" w:hAnsi="Arial" w:cs="Arial"/>
          <w:sz w:val="22"/>
          <w:szCs w:val="22"/>
          <w:highlight w:val="yellow"/>
          <w:lang w:val="en-GB"/>
        </w:rPr>
        <w:t xml:space="preserve">correct </w:t>
      </w:r>
      <w:r w:rsidR="007958F0" w:rsidRPr="0081233C">
        <w:rPr>
          <w:rFonts w:ascii="Arial" w:hAnsi="Arial" w:cs="Arial"/>
          <w:sz w:val="22"/>
          <w:szCs w:val="22"/>
          <w:highlight w:val="yellow"/>
          <w:lang w:val="en-GB"/>
        </w:rPr>
        <w:t>because</w:t>
      </w:r>
      <w:r w:rsidRPr="0081233C">
        <w:rPr>
          <w:rFonts w:ascii="Arial" w:hAnsi="Arial" w:cs="Arial"/>
          <w:sz w:val="22"/>
          <w:szCs w:val="22"/>
          <w:highlight w:val="yellow"/>
          <w:lang w:val="en-GB"/>
        </w:rPr>
        <w:t xml:space="preserve"> very few </w:t>
      </w:r>
      <w:r w:rsidR="007958F0" w:rsidRPr="0081233C">
        <w:rPr>
          <w:rFonts w:ascii="Arial" w:hAnsi="Arial" w:cs="Arial"/>
          <w:sz w:val="22"/>
          <w:szCs w:val="22"/>
          <w:highlight w:val="yellow"/>
          <w:lang w:val="en-GB"/>
        </w:rPr>
        <w:t>States</w:t>
      </w:r>
      <w:r w:rsidRPr="0081233C">
        <w:rPr>
          <w:rFonts w:ascii="Arial" w:hAnsi="Arial" w:cs="Arial"/>
          <w:sz w:val="22"/>
          <w:szCs w:val="22"/>
          <w:highlight w:val="yellow"/>
          <w:lang w:val="en-GB"/>
        </w:rPr>
        <w:t xml:space="preserve"> allow insolvent estate representatives to deal with assets of a foreign debtor situated in </w:t>
      </w:r>
      <w:r w:rsidR="005936B3" w:rsidRPr="0081233C">
        <w:rPr>
          <w:rFonts w:ascii="Arial" w:hAnsi="Arial" w:cs="Arial"/>
          <w:sz w:val="22"/>
          <w:szCs w:val="22"/>
          <w:highlight w:val="yellow"/>
          <w:lang w:val="en-GB"/>
        </w:rPr>
        <w:t>their own</w:t>
      </w:r>
      <w:r w:rsidRPr="0081233C">
        <w:rPr>
          <w:rFonts w:ascii="Arial" w:hAnsi="Arial" w:cs="Arial"/>
          <w:sz w:val="22"/>
          <w:szCs w:val="22"/>
          <w:highlight w:val="yellow"/>
          <w:lang w:val="en-GB"/>
        </w:rPr>
        <w:t xml:space="preserve"> jurisdiction without </w:t>
      </w:r>
      <w:r w:rsidR="006E1CB0" w:rsidRPr="0081233C">
        <w:rPr>
          <w:rFonts w:ascii="Arial" w:hAnsi="Arial" w:cs="Arial"/>
          <w:sz w:val="22"/>
          <w:szCs w:val="22"/>
          <w:highlight w:val="yellow"/>
          <w:lang w:val="en-GB"/>
        </w:rPr>
        <w:t xml:space="preserve">some form of </w:t>
      </w:r>
      <w:r w:rsidR="0090037B" w:rsidRPr="0081233C">
        <w:rPr>
          <w:rFonts w:ascii="Arial" w:hAnsi="Arial" w:cs="Arial"/>
          <w:sz w:val="22"/>
          <w:szCs w:val="22"/>
          <w:highlight w:val="yellow"/>
          <w:lang w:val="en-GB"/>
        </w:rPr>
        <w:t xml:space="preserve">a </w:t>
      </w:r>
      <w:r w:rsidR="006E1CB0" w:rsidRPr="0081233C">
        <w:rPr>
          <w:rFonts w:ascii="Arial" w:hAnsi="Arial" w:cs="Arial"/>
          <w:sz w:val="22"/>
          <w:szCs w:val="22"/>
          <w:highlight w:val="yellow"/>
          <w:lang w:val="en-GB"/>
        </w:rPr>
        <w:t>(</w:t>
      </w:r>
      <w:r w:rsidR="0090037B" w:rsidRPr="0081233C">
        <w:rPr>
          <w:rFonts w:ascii="Arial" w:hAnsi="Arial" w:cs="Arial"/>
          <w:sz w:val="22"/>
          <w:szCs w:val="22"/>
          <w:highlight w:val="yellow"/>
          <w:lang w:val="en-GB"/>
        </w:rPr>
        <w:t>prior</w:t>
      </w:r>
      <w:r w:rsidR="006E1CB0" w:rsidRPr="0081233C">
        <w:rPr>
          <w:rFonts w:ascii="Arial" w:hAnsi="Arial" w:cs="Arial"/>
          <w:sz w:val="22"/>
          <w:szCs w:val="22"/>
          <w:highlight w:val="yellow"/>
          <w:lang w:val="en-GB"/>
        </w:rPr>
        <w:t>)</w:t>
      </w:r>
      <w:r w:rsidRPr="0081233C">
        <w:rPr>
          <w:rFonts w:ascii="Arial" w:hAnsi="Arial" w:cs="Arial"/>
          <w:sz w:val="22"/>
          <w:szCs w:val="22"/>
          <w:highlight w:val="yellow"/>
          <w:lang w:val="en-GB"/>
        </w:rPr>
        <w:t xml:space="preserve"> local procedure </w:t>
      </w:r>
      <w:r w:rsidR="005936B3" w:rsidRPr="0081233C">
        <w:rPr>
          <w:rFonts w:ascii="Arial" w:hAnsi="Arial" w:cs="Arial"/>
          <w:sz w:val="22"/>
          <w:szCs w:val="22"/>
          <w:highlight w:val="yellow"/>
          <w:lang w:val="en-GB"/>
        </w:rPr>
        <w:t xml:space="preserve">to </w:t>
      </w:r>
      <w:r w:rsidRPr="0081233C">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183651" w:rsidRDefault="000A74CA" w:rsidP="009D510C">
      <w:pPr>
        <w:pStyle w:val="ListParagraph"/>
        <w:numPr>
          <w:ilvl w:val="0"/>
          <w:numId w:val="5"/>
        </w:numPr>
        <w:ind w:left="426"/>
        <w:jc w:val="both"/>
        <w:rPr>
          <w:rFonts w:ascii="Arial" w:hAnsi="Arial" w:cs="Arial"/>
          <w:sz w:val="22"/>
          <w:szCs w:val="22"/>
          <w:lang w:val="en-GB"/>
        </w:rPr>
      </w:pPr>
      <w:r w:rsidRPr="00183651">
        <w:rPr>
          <w:rFonts w:ascii="Arial" w:hAnsi="Arial" w:cs="Arial"/>
          <w:sz w:val="22"/>
          <w:szCs w:val="22"/>
          <w:lang w:val="en-GB"/>
        </w:rPr>
        <w:t xml:space="preserve">The statement is </w:t>
      </w:r>
      <w:r w:rsidR="00926D10" w:rsidRPr="00183651">
        <w:rPr>
          <w:rFonts w:ascii="Arial" w:hAnsi="Arial" w:cs="Arial"/>
          <w:sz w:val="22"/>
          <w:szCs w:val="22"/>
          <w:lang w:val="en-GB"/>
        </w:rPr>
        <w:t xml:space="preserve">correct </w:t>
      </w:r>
      <w:r w:rsidR="00426B64" w:rsidRPr="00183651">
        <w:rPr>
          <w:rFonts w:ascii="Arial" w:hAnsi="Arial" w:cs="Arial"/>
          <w:sz w:val="22"/>
          <w:szCs w:val="22"/>
          <w:lang w:val="en-GB"/>
        </w:rPr>
        <w:t>because</w:t>
      </w:r>
      <w:r w:rsidR="00CB7283" w:rsidRPr="00183651">
        <w:rPr>
          <w:rFonts w:ascii="Arial" w:hAnsi="Arial" w:cs="Arial"/>
          <w:sz w:val="22"/>
          <w:szCs w:val="22"/>
          <w:lang w:val="en-GB"/>
        </w:rPr>
        <w:t xml:space="preserve"> the prevalent approach of</w:t>
      </w:r>
      <w:r w:rsidR="00926D10" w:rsidRPr="00183651">
        <w:rPr>
          <w:rFonts w:ascii="Arial" w:hAnsi="Arial" w:cs="Arial"/>
          <w:sz w:val="22"/>
          <w:szCs w:val="22"/>
          <w:lang w:val="en-GB"/>
        </w:rPr>
        <w:t xml:space="preserve"> </w:t>
      </w:r>
      <w:r w:rsidR="00CB7283" w:rsidRPr="00183651">
        <w:rPr>
          <w:rFonts w:ascii="Arial" w:hAnsi="Arial" w:cs="Arial"/>
          <w:sz w:val="22"/>
          <w:szCs w:val="22"/>
          <w:lang w:val="en-GB"/>
        </w:rPr>
        <w:t xml:space="preserve">modified territoriality amounts to a universal embracement of universalism amongst </w:t>
      </w:r>
      <w:proofErr w:type="gramStart"/>
      <w:r w:rsidR="00CB7283" w:rsidRPr="00183651">
        <w:rPr>
          <w:rFonts w:ascii="Arial" w:hAnsi="Arial" w:cs="Arial"/>
          <w:sz w:val="22"/>
          <w:szCs w:val="22"/>
          <w:lang w:val="en-GB"/>
        </w:rPr>
        <w:t>the majority of</w:t>
      </w:r>
      <w:proofErr w:type="gramEnd"/>
      <w:r w:rsidR="00CB7283" w:rsidRPr="00183651">
        <w:rPr>
          <w:rFonts w:ascii="Arial" w:hAnsi="Arial" w:cs="Arial"/>
          <w:sz w:val="22"/>
          <w:szCs w:val="22"/>
          <w:lang w:val="en-GB"/>
        </w:rPr>
        <w:t xml:space="preserve"> States around the globe. </w:t>
      </w:r>
    </w:p>
    <w:p w14:paraId="47919325" w14:textId="77777777" w:rsidR="002400DB" w:rsidRPr="00183651" w:rsidRDefault="002400DB" w:rsidP="009D510C">
      <w:pPr>
        <w:ind w:left="426"/>
        <w:jc w:val="both"/>
        <w:rPr>
          <w:rFonts w:ascii="Arial" w:hAnsi="Arial" w:cs="Arial"/>
          <w:sz w:val="22"/>
          <w:szCs w:val="22"/>
          <w:lang w:val="en-GB"/>
        </w:rPr>
      </w:pPr>
    </w:p>
    <w:p w14:paraId="6BCDF47B" w14:textId="50F5998D" w:rsidR="00926D10" w:rsidRPr="00183651" w:rsidRDefault="00926D10" w:rsidP="009D510C">
      <w:pPr>
        <w:pStyle w:val="ListParagraph"/>
        <w:numPr>
          <w:ilvl w:val="0"/>
          <w:numId w:val="5"/>
        </w:numPr>
        <w:ind w:left="426"/>
        <w:jc w:val="both"/>
        <w:rPr>
          <w:rFonts w:ascii="Arial" w:hAnsi="Arial" w:cs="Arial"/>
          <w:sz w:val="22"/>
          <w:szCs w:val="22"/>
          <w:lang w:val="en-GB"/>
        </w:rPr>
      </w:pPr>
      <w:r w:rsidRPr="00183651">
        <w:rPr>
          <w:rFonts w:ascii="Arial" w:hAnsi="Arial" w:cs="Arial"/>
          <w:sz w:val="22"/>
          <w:szCs w:val="22"/>
          <w:lang w:val="en-GB"/>
        </w:rPr>
        <w:t xml:space="preserve">The statement is not correct </w:t>
      </w:r>
      <w:r w:rsidR="00426B64" w:rsidRPr="00183651">
        <w:rPr>
          <w:rFonts w:ascii="Arial" w:hAnsi="Arial" w:cs="Arial"/>
          <w:sz w:val="22"/>
          <w:szCs w:val="22"/>
          <w:lang w:val="en-GB"/>
        </w:rPr>
        <w:t>because</w:t>
      </w:r>
      <w:r w:rsidRPr="00183651">
        <w:rPr>
          <w:rFonts w:ascii="Arial" w:hAnsi="Arial" w:cs="Arial"/>
          <w:sz w:val="22"/>
          <w:szCs w:val="22"/>
          <w:lang w:val="en-GB"/>
        </w:rPr>
        <w:t xml:space="preserve"> important international policy</w:t>
      </w:r>
      <w:r w:rsidR="002E66F4" w:rsidRPr="00183651">
        <w:rPr>
          <w:rFonts w:ascii="Arial" w:hAnsi="Arial" w:cs="Arial"/>
          <w:sz w:val="22"/>
          <w:szCs w:val="22"/>
          <w:lang w:val="en-GB"/>
        </w:rPr>
        <w:t>-</w:t>
      </w:r>
      <w:r w:rsidRPr="00183651">
        <w:rPr>
          <w:rFonts w:ascii="Arial" w:hAnsi="Arial" w:cs="Arial"/>
          <w:sz w:val="22"/>
          <w:szCs w:val="22"/>
          <w:lang w:val="en-GB"/>
        </w:rPr>
        <w:t xml:space="preserve">making bodies </w:t>
      </w:r>
      <w:r w:rsidR="0013278B" w:rsidRPr="00183651">
        <w:rPr>
          <w:rFonts w:ascii="Arial" w:hAnsi="Arial" w:cs="Arial"/>
          <w:sz w:val="22"/>
          <w:szCs w:val="22"/>
          <w:lang w:val="en-GB"/>
        </w:rPr>
        <w:t>such as</w:t>
      </w:r>
      <w:r w:rsidRPr="00183651">
        <w:rPr>
          <w:rFonts w:ascii="Arial" w:hAnsi="Arial" w:cs="Arial"/>
          <w:sz w:val="22"/>
          <w:szCs w:val="22"/>
          <w:lang w:val="en-GB"/>
        </w:rPr>
        <w:t xml:space="preserve"> the I</w:t>
      </w:r>
      <w:r w:rsidR="00426B64" w:rsidRPr="00183651">
        <w:rPr>
          <w:rFonts w:ascii="Arial" w:hAnsi="Arial" w:cs="Arial"/>
          <w:sz w:val="22"/>
          <w:szCs w:val="22"/>
          <w:lang w:val="en-GB"/>
        </w:rPr>
        <w:t>nternational Monetary Fund</w:t>
      </w:r>
      <w:r w:rsidR="0013278B" w:rsidRPr="00183651">
        <w:rPr>
          <w:rFonts w:ascii="Arial" w:hAnsi="Arial" w:cs="Arial"/>
          <w:sz w:val="22"/>
          <w:szCs w:val="22"/>
          <w:lang w:val="en-GB"/>
        </w:rPr>
        <w:t xml:space="preserve"> (IMF)</w:t>
      </w:r>
      <w:r w:rsidR="00426B64" w:rsidRPr="00183651">
        <w:rPr>
          <w:rFonts w:ascii="Arial" w:hAnsi="Arial" w:cs="Arial"/>
          <w:sz w:val="22"/>
          <w:szCs w:val="22"/>
          <w:lang w:val="en-GB"/>
        </w:rPr>
        <w:t>, the W</w:t>
      </w:r>
      <w:r w:rsidRPr="00183651">
        <w:rPr>
          <w:rFonts w:ascii="Arial" w:hAnsi="Arial" w:cs="Arial"/>
          <w:sz w:val="22"/>
          <w:szCs w:val="22"/>
          <w:lang w:val="en-GB"/>
        </w:rPr>
        <w:t xml:space="preserve">orld Bank </w:t>
      </w:r>
      <w:r w:rsidR="0094263A" w:rsidRPr="00183651">
        <w:rPr>
          <w:rFonts w:ascii="Arial" w:hAnsi="Arial" w:cs="Arial"/>
          <w:sz w:val="22"/>
          <w:szCs w:val="22"/>
          <w:lang w:val="en-GB"/>
        </w:rPr>
        <w:t xml:space="preserve">Group </w:t>
      </w:r>
      <w:r w:rsidRPr="00183651">
        <w:rPr>
          <w:rFonts w:ascii="Arial" w:hAnsi="Arial" w:cs="Arial"/>
          <w:sz w:val="22"/>
          <w:szCs w:val="22"/>
          <w:lang w:val="en-GB"/>
        </w:rPr>
        <w:t>and the U</w:t>
      </w:r>
      <w:r w:rsidR="00426B64" w:rsidRPr="00183651">
        <w:rPr>
          <w:rFonts w:ascii="Arial" w:hAnsi="Arial" w:cs="Arial"/>
          <w:sz w:val="22"/>
          <w:szCs w:val="22"/>
          <w:lang w:val="en-GB"/>
        </w:rPr>
        <w:t xml:space="preserve">nited </w:t>
      </w:r>
      <w:r w:rsidRPr="00183651">
        <w:rPr>
          <w:rFonts w:ascii="Arial" w:hAnsi="Arial" w:cs="Arial"/>
          <w:sz w:val="22"/>
          <w:szCs w:val="22"/>
          <w:lang w:val="en-GB"/>
        </w:rPr>
        <w:t>N</w:t>
      </w:r>
      <w:r w:rsidR="00426B64" w:rsidRPr="00183651">
        <w:rPr>
          <w:rFonts w:ascii="Arial" w:hAnsi="Arial" w:cs="Arial"/>
          <w:sz w:val="22"/>
          <w:szCs w:val="22"/>
          <w:lang w:val="en-GB"/>
        </w:rPr>
        <w:t>ations</w:t>
      </w:r>
      <w:r w:rsidRPr="00183651">
        <w:rPr>
          <w:rFonts w:ascii="Arial" w:hAnsi="Arial" w:cs="Arial"/>
          <w:sz w:val="22"/>
          <w:szCs w:val="22"/>
          <w:lang w:val="en-GB"/>
        </w:rPr>
        <w:t xml:space="preserve"> </w:t>
      </w:r>
      <w:r w:rsidR="00CB7283" w:rsidRPr="00183651">
        <w:rPr>
          <w:rFonts w:ascii="Arial" w:hAnsi="Arial" w:cs="Arial"/>
          <w:sz w:val="22"/>
          <w:szCs w:val="22"/>
          <w:lang w:val="en-GB"/>
        </w:rPr>
        <w:t>still support strong territoriality in cases of cross-border insolvency cases.</w:t>
      </w:r>
      <w:r w:rsidRPr="0018365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0C1A5D" w:rsidRDefault="000329A6" w:rsidP="00C570AC">
      <w:pPr>
        <w:pStyle w:val="ListParagraph"/>
        <w:numPr>
          <w:ilvl w:val="0"/>
          <w:numId w:val="6"/>
        </w:numPr>
        <w:ind w:left="426"/>
        <w:jc w:val="both"/>
        <w:rPr>
          <w:rFonts w:ascii="Arial" w:hAnsi="Arial" w:cs="Arial"/>
          <w:sz w:val="22"/>
          <w:szCs w:val="22"/>
          <w:highlight w:val="yellow"/>
          <w:lang w:val="en-GB"/>
        </w:rPr>
      </w:pPr>
      <w:r w:rsidRPr="000C1A5D">
        <w:rPr>
          <w:rFonts w:ascii="Arial" w:eastAsiaTheme="minorHAnsi" w:hAnsi="Arial" w:cs="Arial"/>
          <w:sz w:val="22"/>
          <w:szCs w:val="22"/>
          <w:highlight w:val="yellow"/>
          <w:lang w:val="en-GB"/>
        </w:rPr>
        <w:t xml:space="preserve">They were recently revised in 2021 and, together with the </w:t>
      </w:r>
      <w:r w:rsidRPr="000C1A5D">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0C1A5D"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0C1A5D">
        <w:rPr>
          <w:rFonts w:ascii="Arial" w:eastAsiaTheme="minorHAnsi" w:hAnsi="Arial" w:cs="Arial"/>
          <w:sz w:val="22"/>
          <w:szCs w:val="22"/>
          <w:highlight w:val="yellow"/>
          <w:lang w:val="en-GB"/>
        </w:rPr>
        <w:t xml:space="preserve">The Nordic Convention </w:t>
      </w:r>
      <w:r w:rsidR="00076483" w:rsidRPr="000C1A5D">
        <w:rPr>
          <w:rFonts w:ascii="Arial" w:eastAsiaTheme="minorHAnsi" w:hAnsi="Arial" w:cs="Arial"/>
          <w:sz w:val="22"/>
          <w:szCs w:val="22"/>
          <w:highlight w:val="yellow"/>
          <w:lang w:val="en-GB"/>
        </w:rPr>
        <w:t>1933</w:t>
      </w:r>
      <w:r w:rsidR="00966E44" w:rsidRPr="000C1A5D">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0C1A5D" w:rsidRDefault="00124B70" w:rsidP="00275182">
      <w:pPr>
        <w:pStyle w:val="ListParagraph"/>
        <w:numPr>
          <w:ilvl w:val="0"/>
          <w:numId w:val="8"/>
        </w:numPr>
        <w:ind w:left="426"/>
        <w:jc w:val="both"/>
        <w:rPr>
          <w:rFonts w:ascii="Arial" w:hAnsi="Arial" w:cs="Arial"/>
          <w:sz w:val="22"/>
          <w:szCs w:val="22"/>
          <w:highlight w:val="yellow"/>
          <w:lang w:val="en-GB"/>
        </w:rPr>
      </w:pPr>
      <w:r w:rsidRPr="000C1A5D">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EB4F5B" w:rsidRDefault="00E86549" w:rsidP="00275182">
      <w:pPr>
        <w:pStyle w:val="ListParagraph"/>
        <w:numPr>
          <w:ilvl w:val="0"/>
          <w:numId w:val="9"/>
        </w:numPr>
        <w:ind w:left="426"/>
        <w:jc w:val="both"/>
        <w:rPr>
          <w:rFonts w:ascii="Arial" w:hAnsi="Arial" w:cs="Arial"/>
          <w:bCs/>
          <w:sz w:val="22"/>
          <w:szCs w:val="22"/>
          <w:highlight w:val="yellow"/>
          <w:lang w:val="en-GB"/>
        </w:rPr>
      </w:pPr>
      <w:r w:rsidRPr="00EB4F5B">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EB4F5B">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183651" w:rsidRDefault="00911C23" w:rsidP="00275182">
      <w:pPr>
        <w:pStyle w:val="ListParagraph"/>
        <w:numPr>
          <w:ilvl w:val="0"/>
          <w:numId w:val="10"/>
        </w:numPr>
        <w:ind w:left="426"/>
        <w:jc w:val="both"/>
        <w:rPr>
          <w:rFonts w:ascii="Arial" w:hAnsi="Arial" w:cs="Arial"/>
          <w:sz w:val="22"/>
          <w:szCs w:val="22"/>
          <w:highlight w:val="yellow"/>
          <w:lang w:val="en-GB"/>
        </w:rPr>
      </w:pPr>
      <w:r w:rsidRPr="00183651">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65F08EB3" w14:textId="5F2E9475" w:rsidR="00CB5297" w:rsidRPr="00D24B2C" w:rsidRDefault="00CB5297" w:rsidP="00D24B2C">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English </w:t>
      </w:r>
      <w:r w:rsidR="004F6C07">
        <w:rPr>
          <w:rFonts w:ascii="Arial" w:hAnsi="Arial" w:cs="Arial"/>
          <w:color w:val="7B7B7B" w:themeColor="accent3" w:themeShade="BF"/>
          <w:sz w:val="22"/>
          <w:szCs w:val="22"/>
          <w:lang w:val="en-GB"/>
        </w:rPr>
        <w:t>Bankruptcy</w:t>
      </w:r>
      <w:r>
        <w:rPr>
          <w:rFonts w:ascii="Arial" w:hAnsi="Arial" w:cs="Arial"/>
          <w:color w:val="7B7B7B" w:themeColor="accent3" w:themeShade="BF"/>
          <w:sz w:val="22"/>
          <w:szCs w:val="22"/>
          <w:lang w:val="en-GB"/>
        </w:rPr>
        <w:t xml:space="preserve"> Act of 1542 </w:t>
      </w:r>
      <w:r w:rsidR="00D24B2C">
        <w:rPr>
          <w:rFonts w:ascii="Arial" w:hAnsi="Arial" w:cs="Arial"/>
          <w:color w:val="7B7B7B" w:themeColor="accent3" w:themeShade="BF"/>
          <w:sz w:val="22"/>
          <w:szCs w:val="22"/>
          <w:lang w:val="en-GB"/>
        </w:rPr>
        <w:t xml:space="preserve">which </w:t>
      </w:r>
      <w:r>
        <w:rPr>
          <w:rFonts w:ascii="Arial" w:hAnsi="Arial" w:cs="Arial"/>
          <w:color w:val="7B7B7B" w:themeColor="accent3" w:themeShade="BF"/>
          <w:sz w:val="22"/>
          <w:szCs w:val="22"/>
          <w:lang w:val="en-GB"/>
        </w:rPr>
        <w:t xml:space="preserve">provided </w:t>
      </w:r>
      <w:r w:rsidR="004F6C07">
        <w:rPr>
          <w:rFonts w:ascii="Arial" w:hAnsi="Arial" w:cs="Arial"/>
          <w:color w:val="7B7B7B" w:themeColor="accent3" w:themeShade="BF"/>
          <w:sz w:val="22"/>
          <w:szCs w:val="22"/>
          <w:lang w:val="en-GB"/>
        </w:rPr>
        <w:t xml:space="preserve">from the compulsory collection of a debtor’s assets. The Act also allowed a creditor to appoint a body of commissioners to a fraudulent debtor </w:t>
      </w:r>
      <w:r w:rsidR="00CA3EF1">
        <w:rPr>
          <w:rFonts w:ascii="Arial" w:hAnsi="Arial" w:cs="Arial"/>
          <w:color w:val="7B7B7B" w:themeColor="accent3" w:themeShade="BF"/>
          <w:sz w:val="22"/>
          <w:szCs w:val="22"/>
          <w:lang w:val="en-GB"/>
        </w:rPr>
        <w:t xml:space="preserve">in order </w:t>
      </w:r>
      <w:r w:rsidR="004F6C07">
        <w:rPr>
          <w:rFonts w:ascii="Arial" w:hAnsi="Arial" w:cs="Arial"/>
          <w:color w:val="7B7B7B" w:themeColor="accent3" w:themeShade="BF"/>
          <w:sz w:val="22"/>
          <w:szCs w:val="22"/>
          <w:lang w:val="en-GB"/>
        </w:rPr>
        <w:t xml:space="preserve">to administer the debtor’s </w:t>
      </w:r>
      <w:r w:rsidR="00D24B2C">
        <w:rPr>
          <w:rFonts w:ascii="Arial" w:hAnsi="Arial" w:cs="Arial"/>
          <w:color w:val="7B7B7B" w:themeColor="accent3" w:themeShade="BF"/>
          <w:sz w:val="22"/>
          <w:szCs w:val="22"/>
          <w:lang w:val="en-GB"/>
        </w:rPr>
        <w:t xml:space="preserve">estate and distribute the realised assets on a baris </w:t>
      </w:r>
      <w:proofErr w:type="spellStart"/>
      <w:r w:rsidR="00D24B2C" w:rsidRPr="00D24B2C">
        <w:rPr>
          <w:rFonts w:ascii="Arial" w:hAnsi="Arial" w:cs="Arial"/>
          <w:i/>
          <w:iCs/>
          <w:color w:val="7B7B7B" w:themeColor="accent3" w:themeShade="BF"/>
          <w:sz w:val="22"/>
          <w:szCs w:val="22"/>
          <w:lang w:val="en-GB"/>
        </w:rPr>
        <w:t>pari</w:t>
      </w:r>
      <w:proofErr w:type="spellEnd"/>
      <w:r w:rsidR="00D24B2C" w:rsidRPr="00D24B2C">
        <w:rPr>
          <w:rFonts w:ascii="Arial" w:hAnsi="Arial" w:cs="Arial"/>
          <w:i/>
          <w:iCs/>
          <w:color w:val="7B7B7B" w:themeColor="accent3" w:themeShade="BF"/>
          <w:sz w:val="22"/>
          <w:szCs w:val="22"/>
          <w:lang w:val="en-GB"/>
        </w:rPr>
        <w:t xml:space="preserve"> passu</w:t>
      </w:r>
      <w:r w:rsidR="00D24B2C">
        <w:rPr>
          <w:rFonts w:ascii="Arial" w:hAnsi="Arial" w:cs="Arial"/>
          <w:i/>
          <w:iCs/>
          <w:color w:val="7B7B7B" w:themeColor="accent3" w:themeShade="BF"/>
          <w:sz w:val="22"/>
          <w:szCs w:val="22"/>
          <w:lang w:val="en-GB"/>
        </w:rPr>
        <w:t xml:space="preserve"> </w:t>
      </w:r>
      <w:r w:rsidR="00D24B2C">
        <w:rPr>
          <w:rFonts w:ascii="Arial" w:hAnsi="Arial" w:cs="Arial"/>
          <w:color w:val="7B7B7B" w:themeColor="accent3" w:themeShade="BF"/>
          <w:sz w:val="22"/>
          <w:szCs w:val="22"/>
          <w:lang w:val="en-GB"/>
        </w:rPr>
        <w:t>basis to all creditors of the estate.</w:t>
      </w:r>
      <w:r w:rsidR="00F07AEE">
        <w:rPr>
          <w:rFonts w:ascii="Arial" w:hAnsi="Arial" w:cs="Arial"/>
          <w:color w:val="7B7B7B" w:themeColor="accent3" w:themeShade="BF"/>
          <w:sz w:val="22"/>
          <w:szCs w:val="22"/>
          <w:lang w:val="en-GB"/>
        </w:rPr>
        <w:t xml:space="preserve"> The </w:t>
      </w:r>
      <w:proofErr w:type="spellStart"/>
      <w:r w:rsidR="00F07AEE" w:rsidRPr="00F07AEE">
        <w:rPr>
          <w:rFonts w:ascii="Arial" w:hAnsi="Arial" w:cs="Arial"/>
          <w:i/>
          <w:iCs/>
          <w:color w:val="7B7B7B" w:themeColor="accent3" w:themeShade="BF"/>
          <w:sz w:val="22"/>
          <w:szCs w:val="22"/>
          <w:lang w:val="en-GB"/>
        </w:rPr>
        <w:t>pari</w:t>
      </w:r>
      <w:proofErr w:type="spellEnd"/>
      <w:r w:rsidR="00F07AEE" w:rsidRPr="00F07AEE">
        <w:rPr>
          <w:rFonts w:ascii="Arial" w:hAnsi="Arial" w:cs="Arial"/>
          <w:i/>
          <w:iCs/>
          <w:color w:val="7B7B7B" w:themeColor="accent3" w:themeShade="BF"/>
          <w:sz w:val="22"/>
          <w:szCs w:val="22"/>
          <w:lang w:val="en-GB"/>
        </w:rPr>
        <w:t xml:space="preserve"> passu </w:t>
      </w:r>
      <w:r w:rsidR="00F07AEE">
        <w:rPr>
          <w:rFonts w:ascii="Arial" w:hAnsi="Arial" w:cs="Arial"/>
          <w:color w:val="7B7B7B" w:themeColor="accent3" w:themeShade="BF"/>
          <w:sz w:val="22"/>
          <w:szCs w:val="22"/>
          <w:lang w:val="en-GB"/>
        </w:rPr>
        <w:t xml:space="preserve">distribution basis is a fundamental principal of modern insolvency law. </w:t>
      </w:r>
    </w:p>
    <w:p w14:paraId="3A085F3D" w14:textId="74987DF3" w:rsidR="00D24B2C" w:rsidRPr="00D24B2C" w:rsidRDefault="00D24B2C" w:rsidP="00D24B2C">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The 1570 Act provided for the administration of the debtor</w:t>
      </w:r>
      <w:r w:rsidR="00A6420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 estate to be transferred from the body of commission</w:t>
      </w:r>
      <w:r w:rsidR="00F05A7E">
        <w:rPr>
          <w:rFonts w:ascii="Arial" w:hAnsi="Arial" w:cs="Arial"/>
          <w:color w:val="7B7B7B" w:themeColor="accent3" w:themeShade="BF"/>
          <w:sz w:val="22"/>
          <w:szCs w:val="22"/>
          <w:lang w:val="en-GB"/>
        </w:rPr>
        <w:t>ers</w:t>
      </w:r>
      <w:r>
        <w:rPr>
          <w:rFonts w:ascii="Arial" w:hAnsi="Arial" w:cs="Arial"/>
          <w:color w:val="7B7B7B" w:themeColor="accent3" w:themeShade="BF"/>
          <w:sz w:val="22"/>
          <w:szCs w:val="22"/>
          <w:lang w:val="en-GB"/>
        </w:rPr>
        <w:t xml:space="preserve"> </w:t>
      </w:r>
      <w:r w:rsidR="00F05A7E">
        <w:rPr>
          <w:rFonts w:ascii="Arial" w:hAnsi="Arial" w:cs="Arial"/>
          <w:color w:val="7B7B7B" w:themeColor="accent3" w:themeShade="BF"/>
          <w:sz w:val="22"/>
          <w:szCs w:val="22"/>
          <w:lang w:val="en-GB"/>
        </w:rPr>
        <w:t xml:space="preserve">(per the above English Bankruptcy Act of 1542) </w:t>
      </w:r>
      <w:r>
        <w:rPr>
          <w:rFonts w:ascii="Arial" w:hAnsi="Arial" w:cs="Arial"/>
          <w:color w:val="7B7B7B" w:themeColor="accent3" w:themeShade="BF"/>
          <w:sz w:val="22"/>
          <w:szCs w:val="22"/>
          <w:lang w:val="en-GB"/>
        </w:rPr>
        <w:t>to the Lord Chancellor and allowed for creditors to petition to Lord Chancellor</w:t>
      </w:r>
      <w:r w:rsidR="00410946">
        <w:rPr>
          <w:rFonts w:ascii="Arial" w:hAnsi="Arial" w:cs="Arial"/>
          <w:color w:val="7B7B7B" w:themeColor="accent3" w:themeShade="BF"/>
          <w:sz w:val="22"/>
          <w:szCs w:val="22"/>
          <w:lang w:val="en-GB"/>
        </w:rPr>
        <w:t xml:space="preserve"> (in relation to an act of bankruptcy)</w:t>
      </w:r>
      <w:r>
        <w:rPr>
          <w:rFonts w:ascii="Arial" w:hAnsi="Arial" w:cs="Arial"/>
          <w:color w:val="7B7B7B" w:themeColor="accent3" w:themeShade="BF"/>
          <w:sz w:val="22"/>
          <w:szCs w:val="22"/>
          <w:lang w:val="en-GB"/>
        </w:rPr>
        <w:t xml:space="preserve"> </w:t>
      </w:r>
      <w:r w:rsidR="00410946">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 xml:space="preserve">convene a meeting to appoint a commissioner to administrator the estate. The 1570 Act also allowed for a person to be summoned to appear for questioning and sent to prison. </w:t>
      </w:r>
      <w:r w:rsidR="003A59A8">
        <w:rPr>
          <w:rFonts w:ascii="Arial" w:hAnsi="Arial" w:cs="Arial"/>
          <w:color w:val="7B7B7B" w:themeColor="accent3" w:themeShade="BF"/>
          <w:sz w:val="22"/>
          <w:szCs w:val="22"/>
          <w:lang w:val="en-GB"/>
        </w:rPr>
        <w:t xml:space="preserve">The act of petitioning a court in relation to a debt as well as the ability for the administrator to conduct a public </w:t>
      </w:r>
      <w:r w:rsidR="003E7F7D">
        <w:rPr>
          <w:rFonts w:ascii="Arial" w:hAnsi="Arial" w:cs="Arial"/>
          <w:color w:val="7B7B7B" w:themeColor="accent3" w:themeShade="BF"/>
          <w:sz w:val="22"/>
          <w:szCs w:val="22"/>
          <w:lang w:val="en-GB"/>
        </w:rPr>
        <w:t>examination</w:t>
      </w:r>
      <w:r w:rsidR="003A59A8">
        <w:rPr>
          <w:rFonts w:ascii="Arial" w:hAnsi="Arial" w:cs="Arial"/>
          <w:color w:val="7B7B7B" w:themeColor="accent3" w:themeShade="BF"/>
          <w:sz w:val="22"/>
          <w:szCs w:val="22"/>
          <w:lang w:val="en-GB"/>
        </w:rPr>
        <w:t xml:space="preserve"> </w:t>
      </w:r>
      <w:r w:rsidR="003E7F7D">
        <w:rPr>
          <w:rFonts w:ascii="Arial" w:hAnsi="Arial" w:cs="Arial"/>
          <w:color w:val="7B7B7B" w:themeColor="accent3" w:themeShade="BF"/>
          <w:sz w:val="22"/>
          <w:szCs w:val="22"/>
          <w:lang w:val="en-GB"/>
        </w:rPr>
        <w:t xml:space="preserve">are key principals of modern insolvency law. </w:t>
      </w:r>
    </w:p>
    <w:p w14:paraId="36C0FFFC" w14:textId="2488A157" w:rsidR="00D24B2C" w:rsidRPr="00A64209" w:rsidRDefault="00D24B2C" w:rsidP="00D24B2C">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Statute of Ann of 1705 which introduced the notion of a statutory discharge once the commissioner had confirmed that the debtor had conformed and cooperated with the administration of the estate. </w:t>
      </w:r>
      <w:r w:rsidR="003E7F7D">
        <w:rPr>
          <w:rFonts w:ascii="Arial" w:hAnsi="Arial" w:cs="Arial"/>
          <w:color w:val="7B7B7B" w:themeColor="accent3" w:themeShade="BF"/>
          <w:sz w:val="22"/>
          <w:szCs w:val="22"/>
          <w:lang w:val="en-GB"/>
        </w:rPr>
        <w:t xml:space="preserve">The discharge of a bankrupt person is a key </w:t>
      </w:r>
      <w:proofErr w:type="gramStart"/>
      <w:r w:rsidR="003E7F7D">
        <w:rPr>
          <w:rFonts w:ascii="Arial" w:hAnsi="Arial" w:cs="Arial"/>
          <w:color w:val="7B7B7B" w:themeColor="accent3" w:themeShade="BF"/>
          <w:sz w:val="22"/>
          <w:szCs w:val="22"/>
          <w:lang w:val="en-GB"/>
        </w:rPr>
        <w:t>principal</w:t>
      </w:r>
      <w:proofErr w:type="gramEnd"/>
      <w:r w:rsidR="003E7F7D">
        <w:rPr>
          <w:rFonts w:ascii="Arial" w:hAnsi="Arial" w:cs="Arial"/>
          <w:color w:val="7B7B7B" w:themeColor="accent3" w:themeShade="BF"/>
          <w:sz w:val="22"/>
          <w:szCs w:val="22"/>
          <w:lang w:val="en-GB"/>
        </w:rPr>
        <w:t xml:space="preserve"> of modern personal insolvency law. </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05E4352F" w14:textId="33ECC704" w:rsidR="00A64209" w:rsidRPr="00A64209" w:rsidRDefault="00A64209" w:rsidP="00A64209">
      <w:pPr>
        <w:jc w:val="both"/>
        <w:rPr>
          <w:rFonts w:ascii="Arial" w:hAnsi="Arial" w:cs="Arial"/>
          <w:color w:val="7B7B7B" w:themeColor="accent3" w:themeShade="BF"/>
          <w:sz w:val="22"/>
          <w:szCs w:val="22"/>
          <w:lang w:val="en-GB"/>
        </w:rPr>
      </w:pPr>
      <w:r w:rsidRPr="00A64209">
        <w:rPr>
          <w:rFonts w:ascii="Arial" w:hAnsi="Arial" w:cs="Arial"/>
          <w:color w:val="7B7B7B" w:themeColor="accent3" w:themeShade="BF"/>
          <w:sz w:val="22"/>
          <w:szCs w:val="22"/>
          <w:lang w:val="en-GB"/>
        </w:rPr>
        <w:t>The Corporate Insolvency and Governance Act 2020 (</w:t>
      </w:r>
      <w:r w:rsidR="003E7F7D">
        <w:rPr>
          <w:rFonts w:ascii="Arial" w:hAnsi="Arial" w:cs="Arial"/>
          <w:color w:val="7B7B7B" w:themeColor="accent3" w:themeShade="BF"/>
          <w:sz w:val="22"/>
          <w:szCs w:val="22"/>
          <w:lang w:val="en-GB"/>
        </w:rPr>
        <w:t>“</w:t>
      </w:r>
      <w:r w:rsidRPr="003E7F7D">
        <w:rPr>
          <w:rFonts w:ascii="Arial" w:hAnsi="Arial" w:cs="Arial"/>
          <w:b/>
          <w:bCs/>
          <w:color w:val="7B7B7B" w:themeColor="accent3" w:themeShade="BF"/>
          <w:sz w:val="22"/>
          <w:szCs w:val="22"/>
          <w:lang w:val="en-GB"/>
        </w:rPr>
        <w:t>CIGA 2020</w:t>
      </w:r>
      <w:r w:rsidR="003E7F7D">
        <w:rPr>
          <w:rFonts w:ascii="Arial" w:hAnsi="Arial" w:cs="Arial"/>
          <w:color w:val="7B7B7B" w:themeColor="accent3" w:themeShade="BF"/>
          <w:sz w:val="22"/>
          <w:szCs w:val="22"/>
          <w:lang w:val="en-GB"/>
        </w:rPr>
        <w:t>”</w:t>
      </w:r>
      <w:r w:rsidRPr="00A64209">
        <w:rPr>
          <w:rFonts w:ascii="Arial" w:hAnsi="Arial" w:cs="Arial"/>
          <w:color w:val="7B7B7B" w:themeColor="accent3" w:themeShade="BF"/>
          <w:sz w:val="22"/>
          <w:szCs w:val="22"/>
          <w:lang w:val="en-GB"/>
        </w:rPr>
        <w:t>)</w:t>
      </w:r>
      <w:r w:rsidR="003E7F7D">
        <w:rPr>
          <w:rFonts w:ascii="Arial" w:hAnsi="Arial" w:cs="Arial"/>
          <w:color w:val="7B7B7B" w:themeColor="accent3" w:themeShade="BF"/>
          <w:sz w:val="22"/>
          <w:szCs w:val="22"/>
          <w:lang w:val="en-GB"/>
        </w:rPr>
        <w:t xml:space="preserve">, which </w:t>
      </w:r>
      <w:r w:rsidRPr="00A64209">
        <w:rPr>
          <w:rFonts w:ascii="Arial" w:hAnsi="Arial" w:cs="Arial"/>
          <w:color w:val="7B7B7B" w:themeColor="accent3" w:themeShade="BF"/>
          <w:sz w:val="22"/>
          <w:szCs w:val="22"/>
          <w:lang w:val="en-GB"/>
        </w:rPr>
        <w:t>received Royal Assent on 25 June 2020</w:t>
      </w:r>
      <w:r>
        <w:rPr>
          <w:rFonts w:ascii="Arial" w:hAnsi="Arial" w:cs="Arial"/>
          <w:color w:val="7B7B7B" w:themeColor="accent3" w:themeShade="BF"/>
          <w:sz w:val="22"/>
          <w:szCs w:val="22"/>
          <w:lang w:val="en-GB"/>
        </w:rPr>
        <w:t>,</w:t>
      </w:r>
      <w:r w:rsidR="003E7F7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introduced</w:t>
      </w:r>
    </w:p>
    <w:p w14:paraId="2F57801B" w14:textId="25DA397D" w:rsidR="009B07AD" w:rsidRPr="00A64209" w:rsidRDefault="00A64209" w:rsidP="00A64209">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ability for the courts to sanction a</w:t>
      </w:r>
      <w:r w:rsidRPr="00A64209">
        <w:rPr>
          <w:rFonts w:ascii="Arial" w:hAnsi="Arial" w:cs="Arial"/>
          <w:color w:val="7B7B7B" w:themeColor="accent3" w:themeShade="BF"/>
          <w:sz w:val="22"/>
          <w:szCs w:val="22"/>
          <w:lang w:val="en-GB"/>
        </w:rPr>
        <w:t xml:space="preserve"> restructuring plan</w:t>
      </w:r>
      <w:r>
        <w:rPr>
          <w:rFonts w:ascii="Arial" w:hAnsi="Arial" w:cs="Arial"/>
          <w:color w:val="7B7B7B" w:themeColor="accent3" w:themeShade="BF"/>
          <w:sz w:val="22"/>
          <w:szCs w:val="22"/>
          <w:lang w:val="en-GB"/>
        </w:rPr>
        <w:t xml:space="preserve"> vot</w:t>
      </w:r>
      <w:r w:rsidR="00573E5A">
        <w:rPr>
          <w:rFonts w:ascii="Arial" w:hAnsi="Arial" w:cs="Arial"/>
          <w:color w:val="7B7B7B" w:themeColor="accent3" w:themeShade="BF"/>
          <w:sz w:val="22"/>
          <w:szCs w:val="22"/>
          <w:lang w:val="en-GB"/>
        </w:rPr>
        <w:t>ed</w:t>
      </w:r>
      <w:r>
        <w:rPr>
          <w:rFonts w:ascii="Arial" w:hAnsi="Arial" w:cs="Arial"/>
          <w:color w:val="7B7B7B" w:themeColor="accent3" w:themeShade="BF"/>
          <w:sz w:val="22"/>
          <w:szCs w:val="22"/>
          <w:lang w:val="en-GB"/>
        </w:rPr>
        <w:t xml:space="preserve"> by creditors, if fair and equitable, noting that this plan in binding on all creditors including dissenting creditors. </w:t>
      </w:r>
    </w:p>
    <w:p w14:paraId="3A4D5651" w14:textId="6FAD3CE8" w:rsidR="00A64209" w:rsidRPr="00764EE2" w:rsidRDefault="00A64209" w:rsidP="00764EE2">
      <w:pPr>
        <w:pStyle w:val="ListParagraph"/>
        <w:numPr>
          <w:ilvl w:val="0"/>
          <w:numId w:val="18"/>
        </w:numPr>
        <w:jc w:val="both"/>
        <w:rPr>
          <w:rFonts w:ascii="Arial" w:hAnsi="Arial" w:cs="Arial"/>
          <w:color w:val="7B7B7B" w:themeColor="accent3" w:themeShade="BF"/>
          <w:sz w:val="22"/>
          <w:szCs w:val="22"/>
          <w:lang w:val="en-GB"/>
        </w:rPr>
      </w:pPr>
      <w:r w:rsidRPr="00A64209">
        <w:rPr>
          <w:rFonts w:ascii="Arial" w:hAnsi="Arial" w:cs="Arial"/>
          <w:color w:val="7B7B7B" w:themeColor="accent3" w:themeShade="BF"/>
          <w:sz w:val="22"/>
          <w:szCs w:val="22"/>
          <w:lang w:val="en-GB"/>
        </w:rPr>
        <w:t xml:space="preserve">New </w:t>
      </w:r>
      <w:r>
        <w:rPr>
          <w:rFonts w:ascii="Arial" w:hAnsi="Arial" w:cs="Arial"/>
          <w:color w:val="7B7B7B" w:themeColor="accent3" w:themeShade="BF"/>
          <w:sz w:val="22"/>
          <w:szCs w:val="22"/>
          <w:lang w:val="en-GB"/>
        </w:rPr>
        <w:t>m</w:t>
      </w:r>
      <w:r w:rsidRPr="00A64209">
        <w:rPr>
          <w:rFonts w:ascii="Arial" w:hAnsi="Arial" w:cs="Arial"/>
          <w:color w:val="7B7B7B" w:themeColor="accent3" w:themeShade="BF"/>
          <w:sz w:val="22"/>
          <w:szCs w:val="22"/>
          <w:lang w:val="en-GB"/>
        </w:rPr>
        <w:t>oratorium rules</w:t>
      </w:r>
      <w:r>
        <w:rPr>
          <w:rFonts w:ascii="Arial" w:hAnsi="Arial" w:cs="Arial"/>
          <w:color w:val="7B7B7B" w:themeColor="accent3" w:themeShade="BF"/>
          <w:sz w:val="22"/>
          <w:szCs w:val="22"/>
          <w:lang w:val="en-GB"/>
        </w:rPr>
        <w:t xml:space="preserve"> in which a company is given breathing room to create a restructuring plan, during which time no creditor can </w:t>
      </w:r>
      <w:r w:rsidR="003E7F7D">
        <w:rPr>
          <w:rFonts w:ascii="Arial" w:hAnsi="Arial" w:cs="Arial"/>
          <w:color w:val="7B7B7B" w:themeColor="accent3" w:themeShade="BF"/>
          <w:sz w:val="22"/>
          <w:szCs w:val="22"/>
          <w:lang w:val="en-GB"/>
        </w:rPr>
        <w:t>commence an</w:t>
      </w:r>
      <w:r>
        <w:rPr>
          <w:rFonts w:ascii="Arial" w:hAnsi="Arial" w:cs="Arial"/>
          <w:color w:val="7B7B7B" w:themeColor="accent3" w:themeShade="BF"/>
          <w:sz w:val="22"/>
          <w:szCs w:val="22"/>
          <w:lang w:val="en-GB"/>
        </w:rPr>
        <w:t xml:space="preserve"> action against a company without the court’s permission. It is noted that this moratorium is overseen by a monitor </w:t>
      </w:r>
      <w:proofErr w:type="gramStart"/>
      <w:r>
        <w:rPr>
          <w:rFonts w:ascii="Arial" w:hAnsi="Arial" w:cs="Arial"/>
          <w:color w:val="7B7B7B" w:themeColor="accent3" w:themeShade="BF"/>
          <w:sz w:val="22"/>
          <w:szCs w:val="22"/>
          <w:lang w:val="en-GB"/>
        </w:rPr>
        <w:t>e.g.</w:t>
      </w:r>
      <w:proofErr w:type="gramEnd"/>
      <w:r>
        <w:rPr>
          <w:rFonts w:ascii="Arial" w:hAnsi="Arial" w:cs="Arial"/>
          <w:color w:val="7B7B7B" w:themeColor="accent3" w:themeShade="BF"/>
          <w:sz w:val="22"/>
          <w:szCs w:val="22"/>
          <w:lang w:val="en-GB"/>
        </w:rPr>
        <w:t xml:space="preserve"> insolvency </w:t>
      </w:r>
      <w:r w:rsidR="00764EE2">
        <w:rPr>
          <w:rFonts w:ascii="Arial" w:hAnsi="Arial" w:cs="Arial"/>
          <w:color w:val="7B7B7B" w:themeColor="accent3" w:themeShade="BF"/>
          <w:sz w:val="22"/>
          <w:szCs w:val="22"/>
          <w:lang w:val="en-GB"/>
        </w:rPr>
        <w:t>practitioner</w:t>
      </w:r>
      <w:r>
        <w:rPr>
          <w:rFonts w:ascii="Arial" w:hAnsi="Arial" w:cs="Arial"/>
          <w:color w:val="7B7B7B" w:themeColor="accent3" w:themeShade="BF"/>
          <w:sz w:val="22"/>
          <w:szCs w:val="22"/>
          <w:lang w:val="en-GB"/>
        </w:rPr>
        <w:t xml:space="preserve">, but the </w:t>
      </w:r>
      <w:r w:rsidR="00764EE2">
        <w:rPr>
          <w:rFonts w:ascii="Arial" w:hAnsi="Arial" w:cs="Arial"/>
          <w:color w:val="7B7B7B" w:themeColor="accent3" w:themeShade="BF"/>
          <w:sz w:val="22"/>
          <w:szCs w:val="22"/>
          <w:lang w:val="en-GB"/>
        </w:rPr>
        <w:t>directors</w:t>
      </w:r>
      <w:r>
        <w:rPr>
          <w:rFonts w:ascii="Arial" w:hAnsi="Arial" w:cs="Arial"/>
          <w:color w:val="7B7B7B" w:themeColor="accent3" w:themeShade="BF"/>
          <w:sz w:val="22"/>
          <w:szCs w:val="22"/>
          <w:lang w:val="en-GB"/>
        </w:rPr>
        <w:t xml:space="preserve"> are still </w:t>
      </w:r>
      <w:r w:rsidR="00764EE2">
        <w:rPr>
          <w:rFonts w:ascii="Arial" w:hAnsi="Arial" w:cs="Arial"/>
          <w:color w:val="7B7B7B" w:themeColor="accent3" w:themeShade="BF"/>
          <w:sz w:val="22"/>
          <w:szCs w:val="22"/>
          <w:lang w:val="en-GB"/>
        </w:rPr>
        <w:t>responsible</w:t>
      </w:r>
      <w:r>
        <w:rPr>
          <w:rFonts w:ascii="Arial" w:hAnsi="Arial" w:cs="Arial"/>
          <w:color w:val="7B7B7B" w:themeColor="accent3" w:themeShade="BF"/>
          <w:sz w:val="22"/>
          <w:szCs w:val="22"/>
          <w:lang w:val="en-GB"/>
        </w:rPr>
        <w:t xml:space="preserve"> </w:t>
      </w:r>
      <w:r w:rsidR="00764EE2">
        <w:rPr>
          <w:rFonts w:ascii="Arial" w:hAnsi="Arial" w:cs="Arial"/>
          <w:color w:val="7B7B7B" w:themeColor="accent3" w:themeShade="BF"/>
          <w:sz w:val="22"/>
          <w:szCs w:val="22"/>
          <w:lang w:val="en-GB"/>
        </w:rPr>
        <w:t xml:space="preserve">for the company’s day-to-day operations.  </w:t>
      </w:r>
    </w:p>
    <w:p w14:paraId="73C92F5F" w14:textId="141CE135" w:rsidR="00A64209" w:rsidRPr="00A64209" w:rsidRDefault="00344D7A" w:rsidP="00A64209">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w:t>
      </w:r>
      <w:r w:rsidR="00764EE2">
        <w:rPr>
          <w:rFonts w:ascii="Arial" w:hAnsi="Arial" w:cs="Arial"/>
          <w:color w:val="7B7B7B" w:themeColor="accent3" w:themeShade="BF"/>
          <w:sz w:val="22"/>
          <w:szCs w:val="22"/>
          <w:lang w:val="en-GB"/>
        </w:rPr>
        <w:t>hange to</w:t>
      </w:r>
      <w:r w:rsidR="00A64209" w:rsidRPr="00A64209">
        <w:rPr>
          <w:rFonts w:ascii="Arial" w:hAnsi="Arial" w:cs="Arial"/>
          <w:color w:val="7B7B7B" w:themeColor="accent3" w:themeShade="BF"/>
          <w:sz w:val="22"/>
          <w:szCs w:val="22"/>
          <w:lang w:val="en-GB"/>
        </w:rPr>
        <w:t xml:space="preserve"> wrongful trading </w:t>
      </w:r>
      <w:r w:rsidR="00764EE2">
        <w:rPr>
          <w:rFonts w:ascii="Arial" w:hAnsi="Arial" w:cs="Arial"/>
          <w:color w:val="7B7B7B" w:themeColor="accent3" w:themeShade="BF"/>
          <w:sz w:val="22"/>
          <w:szCs w:val="22"/>
          <w:lang w:val="en-GB"/>
        </w:rPr>
        <w:t xml:space="preserve">rules by removing the possibility that a director is </w:t>
      </w:r>
      <w:r>
        <w:rPr>
          <w:rFonts w:ascii="Arial" w:hAnsi="Arial" w:cs="Arial"/>
          <w:color w:val="7B7B7B" w:themeColor="accent3" w:themeShade="BF"/>
          <w:sz w:val="22"/>
          <w:szCs w:val="22"/>
          <w:lang w:val="en-GB"/>
        </w:rPr>
        <w:t>personally</w:t>
      </w:r>
      <w:r w:rsidR="00764EE2">
        <w:rPr>
          <w:rFonts w:ascii="Arial" w:hAnsi="Arial" w:cs="Arial"/>
          <w:color w:val="7B7B7B" w:themeColor="accent3" w:themeShade="BF"/>
          <w:sz w:val="22"/>
          <w:szCs w:val="22"/>
          <w:lang w:val="en-GB"/>
        </w:rPr>
        <w:t xml:space="preserve"> liable for such. </w:t>
      </w:r>
    </w:p>
    <w:p w14:paraId="3B7D4005" w14:textId="0C4E7CBA" w:rsidR="00A64209" w:rsidRPr="00A64209" w:rsidRDefault="00A64209" w:rsidP="00A64209">
      <w:pPr>
        <w:pStyle w:val="ListParagraph"/>
        <w:numPr>
          <w:ilvl w:val="0"/>
          <w:numId w:val="18"/>
        </w:numPr>
        <w:jc w:val="both"/>
        <w:rPr>
          <w:rFonts w:ascii="Arial" w:hAnsi="Arial" w:cs="Arial"/>
          <w:color w:val="7B7B7B" w:themeColor="accent3" w:themeShade="BF"/>
          <w:sz w:val="22"/>
          <w:szCs w:val="22"/>
          <w:lang w:val="en-GB"/>
        </w:rPr>
      </w:pPr>
      <w:r w:rsidRPr="00A64209">
        <w:rPr>
          <w:rFonts w:ascii="Arial" w:hAnsi="Arial" w:cs="Arial"/>
          <w:color w:val="7B7B7B" w:themeColor="accent3" w:themeShade="BF"/>
          <w:sz w:val="22"/>
          <w:szCs w:val="22"/>
          <w:lang w:val="en-GB"/>
        </w:rPr>
        <w:t xml:space="preserve">The </w:t>
      </w:r>
      <w:r w:rsidR="00344D7A">
        <w:rPr>
          <w:rFonts w:ascii="Arial" w:hAnsi="Arial" w:cs="Arial"/>
          <w:color w:val="7B7B7B" w:themeColor="accent3" w:themeShade="BF"/>
          <w:sz w:val="22"/>
          <w:szCs w:val="22"/>
          <w:lang w:val="en-GB"/>
        </w:rPr>
        <w:t>s</w:t>
      </w:r>
      <w:r w:rsidRPr="00A64209">
        <w:rPr>
          <w:rFonts w:ascii="Arial" w:hAnsi="Arial" w:cs="Arial"/>
          <w:color w:val="7B7B7B" w:themeColor="accent3" w:themeShade="BF"/>
          <w:sz w:val="22"/>
          <w:szCs w:val="22"/>
          <w:lang w:val="en-GB"/>
        </w:rPr>
        <w:t>uspension of statutory demands</w:t>
      </w:r>
      <w:r w:rsidR="00344D7A">
        <w:rPr>
          <w:rFonts w:ascii="Arial" w:hAnsi="Arial" w:cs="Arial"/>
          <w:color w:val="7B7B7B" w:themeColor="accent3" w:themeShade="BF"/>
          <w:sz w:val="22"/>
          <w:szCs w:val="22"/>
          <w:lang w:val="en-GB"/>
        </w:rPr>
        <w:t xml:space="preserve">, </w:t>
      </w:r>
      <w:r w:rsidR="00764EE2">
        <w:rPr>
          <w:rFonts w:ascii="Arial" w:hAnsi="Arial" w:cs="Arial"/>
          <w:color w:val="7B7B7B" w:themeColor="accent3" w:themeShade="BF"/>
          <w:sz w:val="22"/>
          <w:szCs w:val="22"/>
          <w:lang w:val="en-GB"/>
        </w:rPr>
        <w:t>which were voided if served on a company during March 2020 to September 2021</w:t>
      </w:r>
      <w:r w:rsidR="00344D7A">
        <w:rPr>
          <w:rFonts w:ascii="Arial" w:hAnsi="Arial" w:cs="Arial"/>
          <w:color w:val="7B7B7B" w:themeColor="accent3" w:themeShade="BF"/>
          <w:sz w:val="22"/>
          <w:szCs w:val="22"/>
          <w:lang w:val="en-GB"/>
        </w:rPr>
        <w:t xml:space="preserve">. </w:t>
      </w:r>
    </w:p>
    <w:p w14:paraId="79961E83" w14:textId="77777777" w:rsidR="00D17FDC" w:rsidRPr="00205B31" w:rsidRDefault="00D17FDC" w:rsidP="00A64209">
      <w:pPr>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64081FEC" w14:textId="6BECAE64" w:rsidR="00632208" w:rsidRDefault="00632208" w:rsidP="00632208">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632208">
        <w:rPr>
          <w:rFonts w:ascii="Arial" w:hAnsi="Arial" w:cs="Arial"/>
          <w:color w:val="7B7B7B" w:themeColor="accent3" w:themeShade="BF"/>
          <w:sz w:val="22"/>
          <w:szCs w:val="22"/>
          <w:lang w:val="en-GB"/>
        </w:rPr>
        <w:t xml:space="preserve">reaties are an instrument that binds </w:t>
      </w:r>
      <w:r>
        <w:rPr>
          <w:rFonts w:ascii="Arial" w:hAnsi="Arial" w:cs="Arial"/>
          <w:color w:val="7B7B7B" w:themeColor="accent3" w:themeShade="BF"/>
          <w:sz w:val="22"/>
          <w:szCs w:val="22"/>
          <w:lang w:val="en-GB"/>
        </w:rPr>
        <w:t>States who sign up to such</w:t>
      </w:r>
      <w:r w:rsidR="00014BD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By signing </w:t>
      </w:r>
      <w:r w:rsidR="00014BD6">
        <w:rPr>
          <w:rFonts w:ascii="Arial" w:hAnsi="Arial" w:cs="Arial"/>
          <w:color w:val="7B7B7B" w:themeColor="accent3" w:themeShade="BF"/>
          <w:sz w:val="22"/>
          <w:szCs w:val="22"/>
          <w:lang w:val="en-GB"/>
        </w:rPr>
        <w:t>a public international instrument</w:t>
      </w:r>
      <w:r>
        <w:rPr>
          <w:rFonts w:ascii="Arial" w:hAnsi="Arial" w:cs="Arial"/>
          <w:color w:val="7B7B7B" w:themeColor="accent3" w:themeShade="BF"/>
          <w:sz w:val="22"/>
          <w:szCs w:val="22"/>
          <w:lang w:val="en-GB"/>
        </w:rPr>
        <w:t xml:space="preserve">, </w:t>
      </w:r>
      <w:r w:rsidR="00014BD6">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treaty</w:t>
      </w:r>
      <w:r w:rsidRPr="00632208">
        <w:rPr>
          <w:rFonts w:ascii="Arial" w:hAnsi="Arial" w:cs="Arial"/>
          <w:color w:val="7B7B7B" w:themeColor="accent3" w:themeShade="BF"/>
          <w:sz w:val="22"/>
          <w:szCs w:val="22"/>
          <w:lang w:val="en-GB"/>
        </w:rPr>
        <w:t xml:space="preserve"> may become part of the State’s ‘hard law’ on insolvency as a treaty impacts domestic laws and the concepts of </w:t>
      </w:r>
      <w:r w:rsidR="00110157">
        <w:rPr>
          <w:rFonts w:ascii="Arial" w:hAnsi="Arial" w:cs="Arial"/>
          <w:color w:val="7B7B7B" w:themeColor="accent3" w:themeShade="BF"/>
          <w:sz w:val="22"/>
          <w:szCs w:val="22"/>
          <w:lang w:val="en-GB"/>
        </w:rPr>
        <w:t>the in</w:t>
      </w:r>
      <w:r w:rsidR="00F40721">
        <w:rPr>
          <w:rFonts w:ascii="Arial" w:hAnsi="Arial" w:cs="Arial"/>
          <w:color w:val="7B7B7B" w:themeColor="accent3" w:themeShade="BF"/>
          <w:sz w:val="22"/>
          <w:szCs w:val="22"/>
          <w:lang w:val="en-GB"/>
        </w:rPr>
        <w:t>stru</w:t>
      </w:r>
      <w:r w:rsidR="00110157">
        <w:rPr>
          <w:rFonts w:ascii="Arial" w:hAnsi="Arial" w:cs="Arial"/>
          <w:color w:val="7B7B7B" w:themeColor="accent3" w:themeShade="BF"/>
          <w:sz w:val="22"/>
          <w:szCs w:val="22"/>
          <w:lang w:val="en-GB"/>
        </w:rPr>
        <w:t>ment</w:t>
      </w:r>
      <w:r w:rsidRPr="00632208">
        <w:rPr>
          <w:rFonts w:ascii="Arial" w:hAnsi="Arial" w:cs="Arial"/>
          <w:color w:val="7B7B7B" w:themeColor="accent3" w:themeShade="BF"/>
          <w:sz w:val="22"/>
          <w:szCs w:val="22"/>
          <w:lang w:val="en-GB"/>
        </w:rPr>
        <w:t xml:space="preserve"> will </w:t>
      </w:r>
      <w:r w:rsidRPr="00632208">
        <w:rPr>
          <w:rFonts w:ascii="Arial" w:hAnsi="Arial" w:cs="Arial"/>
          <w:color w:val="7B7B7B" w:themeColor="accent3" w:themeShade="BF"/>
          <w:sz w:val="22"/>
          <w:szCs w:val="22"/>
          <w:lang w:val="en-GB"/>
        </w:rPr>
        <w:lastRenderedPageBreak/>
        <w:t xml:space="preserve">be enforceable by courts. </w:t>
      </w:r>
      <w:r w:rsidR="00CB0634">
        <w:rPr>
          <w:rFonts w:ascii="Arial" w:hAnsi="Arial" w:cs="Arial"/>
          <w:color w:val="7B7B7B" w:themeColor="accent3" w:themeShade="BF"/>
          <w:sz w:val="22"/>
          <w:szCs w:val="22"/>
          <w:lang w:val="en-GB"/>
        </w:rPr>
        <w:t xml:space="preserve">The Nordic Convention (1933) is a rare example of a successful </w:t>
      </w:r>
      <w:r w:rsidR="00510D74">
        <w:rPr>
          <w:rFonts w:ascii="Arial" w:hAnsi="Arial" w:cs="Arial"/>
          <w:color w:val="7B7B7B" w:themeColor="accent3" w:themeShade="BF"/>
          <w:sz w:val="22"/>
          <w:szCs w:val="22"/>
          <w:lang w:val="en-GB"/>
        </w:rPr>
        <w:t xml:space="preserve">treaty between </w:t>
      </w:r>
      <w:r w:rsidR="004963C1">
        <w:rPr>
          <w:rFonts w:ascii="Arial" w:hAnsi="Arial" w:cs="Arial"/>
          <w:color w:val="7B7B7B" w:themeColor="accent3" w:themeShade="BF"/>
          <w:sz w:val="22"/>
          <w:szCs w:val="22"/>
          <w:lang w:val="en-GB"/>
        </w:rPr>
        <w:t>five Scandinavian</w:t>
      </w:r>
      <w:r w:rsidR="00510D74">
        <w:rPr>
          <w:rFonts w:ascii="Arial" w:hAnsi="Arial" w:cs="Arial"/>
          <w:color w:val="7B7B7B" w:themeColor="accent3" w:themeShade="BF"/>
          <w:sz w:val="22"/>
          <w:szCs w:val="22"/>
          <w:lang w:val="en-GB"/>
        </w:rPr>
        <w:t xml:space="preserve"> countries in </w:t>
      </w:r>
      <w:r w:rsidR="0040090E">
        <w:rPr>
          <w:rFonts w:ascii="Arial" w:hAnsi="Arial" w:cs="Arial"/>
          <w:color w:val="7B7B7B" w:themeColor="accent3" w:themeShade="BF"/>
          <w:sz w:val="22"/>
          <w:szCs w:val="22"/>
          <w:lang w:val="en-GB"/>
        </w:rPr>
        <w:t>relation to comity issues</w:t>
      </w:r>
      <w:r w:rsidR="00B30D82">
        <w:rPr>
          <w:rFonts w:ascii="Arial" w:hAnsi="Arial" w:cs="Arial"/>
          <w:color w:val="7B7B7B" w:themeColor="accent3" w:themeShade="BF"/>
          <w:sz w:val="22"/>
          <w:szCs w:val="22"/>
          <w:lang w:val="en-GB"/>
        </w:rPr>
        <w:t xml:space="preserve">. </w:t>
      </w:r>
    </w:p>
    <w:p w14:paraId="67C99179" w14:textId="77777777" w:rsidR="00110157" w:rsidRPr="00632208" w:rsidRDefault="00110157" w:rsidP="00110157">
      <w:pPr>
        <w:pStyle w:val="ListParagraph"/>
        <w:jc w:val="both"/>
        <w:rPr>
          <w:rFonts w:ascii="Arial" w:hAnsi="Arial" w:cs="Arial"/>
          <w:color w:val="7B7B7B" w:themeColor="accent3" w:themeShade="BF"/>
          <w:sz w:val="22"/>
          <w:szCs w:val="22"/>
          <w:lang w:val="en-GB"/>
        </w:rPr>
      </w:pPr>
    </w:p>
    <w:p w14:paraId="61CA1CF6" w14:textId="430CEE6A" w:rsidR="00632208" w:rsidRDefault="00632208" w:rsidP="00632208">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Treaties are not always successful however, </w:t>
      </w:r>
      <w:r w:rsidR="00571406">
        <w:rPr>
          <w:rFonts w:ascii="Arial" w:hAnsi="Arial" w:cs="Arial"/>
          <w:color w:val="7B7B7B" w:themeColor="accent3" w:themeShade="BF"/>
          <w:sz w:val="22"/>
          <w:szCs w:val="22"/>
          <w:lang w:val="en-GB"/>
        </w:rPr>
        <w:t xml:space="preserve">and </w:t>
      </w:r>
      <w:r>
        <w:rPr>
          <w:rFonts w:ascii="Arial" w:hAnsi="Arial" w:cs="Arial"/>
          <w:color w:val="7B7B7B" w:themeColor="accent3" w:themeShade="BF"/>
          <w:sz w:val="22"/>
          <w:szCs w:val="22"/>
          <w:lang w:val="en-GB"/>
        </w:rPr>
        <w:t>e</w:t>
      </w:r>
      <w:r w:rsidRPr="00632208">
        <w:rPr>
          <w:rFonts w:ascii="Arial" w:hAnsi="Arial" w:cs="Arial"/>
          <w:color w:val="7B7B7B" w:themeColor="accent3" w:themeShade="BF"/>
          <w:sz w:val="22"/>
          <w:szCs w:val="22"/>
          <w:lang w:val="en-GB"/>
        </w:rPr>
        <w:t xml:space="preserve">ven </w:t>
      </w:r>
      <w:r>
        <w:rPr>
          <w:rFonts w:ascii="Arial" w:hAnsi="Arial" w:cs="Arial"/>
          <w:color w:val="7B7B7B" w:themeColor="accent3" w:themeShade="BF"/>
          <w:sz w:val="22"/>
          <w:szCs w:val="22"/>
          <w:lang w:val="en-GB"/>
        </w:rPr>
        <w:t xml:space="preserve">if </w:t>
      </w:r>
      <w:r w:rsidRPr="00632208">
        <w:rPr>
          <w:rFonts w:ascii="Arial" w:hAnsi="Arial" w:cs="Arial"/>
          <w:color w:val="7B7B7B" w:themeColor="accent3" w:themeShade="BF"/>
          <w:sz w:val="22"/>
          <w:szCs w:val="22"/>
          <w:lang w:val="en-GB"/>
        </w:rPr>
        <w:t xml:space="preserve">a treaty does not achieve </w:t>
      </w:r>
      <w:proofErr w:type="gramStart"/>
      <w:r w:rsidRPr="00632208">
        <w:rPr>
          <w:rFonts w:ascii="Arial" w:hAnsi="Arial" w:cs="Arial"/>
          <w:color w:val="7B7B7B" w:themeColor="accent3" w:themeShade="BF"/>
          <w:sz w:val="22"/>
          <w:szCs w:val="22"/>
          <w:lang w:val="en-GB"/>
        </w:rPr>
        <w:t>a sufficient number of</w:t>
      </w:r>
      <w:proofErr w:type="gramEnd"/>
      <w:r w:rsidRPr="00632208">
        <w:rPr>
          <w:rFonts w:ascii="Arial" w:hAnsi="Arial" w:cs="Arial"/>
          <w:color w:val="7B7B7B" w:themeColor="accent3" w:themeShade="BF"/>
          <w:sz w:val="22"/>
          <w:szCs w:val="22"/>
          <w:lang w:val="en-GB"/>
        </w:rPr>
        <w:t xml:space="preserve"> votes, the 1990 Convention on Certain International Aspects of Bankruptcy </w:t>
      </w:r>
      <w:r>
        <w:rPr>
          <w:rFonts w:ascii="Arial" w:hAnsi="Arial" w:cs="Arial"/>
          <w:color w:val="7B7B7B" w:themeColor="accent3" w:themeShade="BF"/>
          <w:sz w:val="22"/>
          <w:szCs w:val="22"/>
          <w:lang w:val="en-GB"/>
        </w:rPr>
        <w:t>(</w:t>
      </w:r>
      <w:r w:rsidRPr="00632208">
        <w:rPr>
          <w:rFonts w:ascii="Arial" w:hAnsi="Arial" w:cs="Arial"/>
          <w:color w:val="7B7B7B" w:themeColor="accent3" w:themeShade="BF"/>
          <w:sz w:val="22"/>
          <w:szCs w:val="22"/>
          <w:lang w:val="en-GB"/>
        </w:rPr>
        <w:t xml:space="preserve">known as the Istanbul Convention, Council of Europe Treaty Series No 136), </w:t>
      </w:r>
      <w:r w:rsidR="00644746">
        <w:rPr>
          <w:rFonts w:ascii="Arial" w:hAnsi="Arial" w:cs="Arial"/>
          <w:color w:val="7B7B7B" w:themeColor="accent3" w:themeShade="BF"/>
          <w:sz w:val="22"/>
          <w:szCs w:val="22"/>
          <w:lang w:val="en-GB"/>
        </w:rPr>
        <w:t xml:space="preserve">demonstrated </w:t>
      </w:r>
      <w:r w:rsidRPr="00632208">
        <w:rPr>
          <w:rFonts w:ascii="Arial" w:hAnsi="Arial" w:cs="Arial"/>
          <w:color w:val="7B7B7B" w:themeColor="accent3" w:themeShade="BF"/>
          <w:sz w:val="22"/>
          <w:szCs w:val="22"/>
          <w:lang w:val="en-GB"/>
        </w:rPr>
        <w:t>that</w:t>
      </w:r>
      <w:r>
        <w:rPr>
          <w:rFonts w:ascii="Arial" w:hAnsi="Arial" w:cs="Arial"/>
          <w:color w:val="7B7B7B" w:themeColor="accent3" w:themeShade="BF"/>
          <w:sz w:val="22"/>
          <w:szCs w:val="22"/>
          <w:lang w:val="en-GB"/>
        </w:rPr>
        <w:t xml:space="preserve"> the intention of the treaty</w:t>
      </w:r>
      <w:r w:rsidRPr="00632208">
        <w:rPr>
          <w:rFonts w:ascii="Arial" w:hAnsi="Arial" w:cs="Arial"/>
          <w:color w:val="7B7B7B" w:themeColor="accent3" w:themeShade="BF"/>
          <w:sz w:val="22"/>
          <w:szCs w:val="22"/>
          <w:lang w:val="en-GB"/>
        </w:rPr>
        <w:t xml:space="preserve"> can </w:t>
      </w:r>
      <w:r>
        <w:rPr>
          <w:rFonts w:ascii="Arial" w:hAnsi="Arial" w:cs="Arial"/>
          <w:color w:val="7B7B7B" w:themeColor="accent3" w:themeShade="BF"/>
          <w:sz w:val="22"/>
          <w:szCs w:val="22"/>
          <w:lang w:val="en-GB"/>
        </w:rPr>
        <w:t>still</w:t>
      </w:r>
      <w:r w:rsidRPr="00632208">
        <w:rPr>
          <w:rFonts w:ascii="Arial" w:hAnsi="Arial" w:cs="Arial"/>
          <w:color w:val="7B7B7B" w:themeColor="accent3" w:themeShade="BF"/>
          <w:sz w:val="22"/>
          <w:szCs w:val="22"/>
          <w:lang w:val="en-GB"/>
        </w:rPr>
        <w:t xml:space="preserve"> influence the development of cross-border insolvency rules</w:t>
      </w:r>
      <w:r w:rsidR="00644746">
        <w:rPr>
          <w:rFonts w:ascii="Arial" w:hAnsi="Arial" w:cs="Arial"/>
          <w:color w:val="7B7B7B" w:themeColor="accent3" w:themeShade="BF"/>
          <w:sz w:val="22"/>
          <w:szCs w:val="22"/>
          <w:lang w:val="en-GB"/>
        </w:rPr>
        <w:t xml:space="preserve"> as in this scenario it led to the development of the European Union’s </w:t>
      </w:r>
      <w:r w:rsidR="00BA2F4B">
        <w:rPr>
          <w:rFonts w:ascii="Arial" w:hAnsi="Arial" w:cs="Arial"/>
          <w:color w:val="7B7B7B" w:themeColor="accent3" w:themeShade="BF"/>
          <w:sz w:val="22"/>
          <w:szCs w:val="22"/>
          <w:lang w:val="en-GB"/>
        </w:rPr>
        <w:t xml:space="preserve">thoughts on cross-border insolvency issues. </w:t>
      </w:r>
    </w:p>
    <w:p w14:paraId="19EA8194" w14:textId="77777777" w:rsidR="00632208" w:rsidRPr="00205B31" w:rsidRDefault="00632208" w:rsidP="00632208">
      <w:pPr>
        <w:jc w:val="both"/>
        <w:rPr>
          <w:rFonts w:ascii="Arial" w:hAnsi="Arial" w:cs="Arial"/>
          <w:sz w:val="22"/>
          <w:szCs w:val="22"/>
          <w:lang w:val="en-GB"/>
        </w:rPr>
      </w:pPr>
    </w:p>
    <w:p w14:paraId="5479D2B2" w14:textId="08D8F473" w:rsidR="00632208" w:rsidRDefault="00632208" w:rsidP="00632208">
      <w:pPr>
        <w:pStyle w:val="ListParagraph"/>
        <w:numPr>
          <w:ilvl w:val="0"/>
          <w:numId w:val="19"/>
        </w:numPr>
        <w:jc w:val="both"/>
        <w:rPr>
          <w:rFonts w:ascii="Arial" w:hAnsi="Arial" w:cs="Arial"/>
          <w:color w:val="7B7B7B" w:themeColor="accent3" w:themeShade="BF"/>
          <w:sz w:val="22"/>
          <w:szCs w:val="22"/>
          <w:lang w:val="en-GB"/>
        </w:rPr>
      </w:pPr>
      <w:r w:rsidRPr="00632208">
        <w:rPr>
          <w:rFonts w:ascii="Arial" w:hAnsi="Arial" w:cs="Arial"/>
          <w:color w:val="7B7B7B" w:themeColor="accent3" w:themeShade="BF"/>
          <w:sz w:val="22"/>
          <w:szCs w:val="22"/>
          <w:lang w:val="en-GB"/>
        </w:rPr>
        <w:t>‘Soft law</w:t>
      </w:r>
      <w:r w:rsidR="0063774B">
        <w:rPr>
          <w:rFonts w:ascii="Arial" w:hAnsi="Arial" w:cs="Arial"/>
          <w:color w:val="7B7B7B" w:themeColor="accent3" w:themeShade="BF"/>
          <w:sz w:val="22"/>
          <w:szCs w:val="22"/>
          <w:lang w:val="en-GB"/>
        </w:rPr>
        <w:t>s</w:t>
      </w:r>
      <w:r w:rsidRPr="00632208">
        <w:rPr>
          <w:rFonts w:ascii="Arial" w:hAnsi="Arial" w:cs="Arial"/>
          <w:color w:val="7B7B7B" w:themeColor="accent3" w:themeShade="BF"/>
          <w:sz w:val="22"/>
          <w:szCs w:val="22"/>
          <w:lang w:val="en-GB"/>
        </w:rPr>
        <w:t>’</w:t>
      </w:r>
      <w:r w:rsidR="0063774B">
        <w:rPr>
          <w:rFonts w:ascii="Arial" w:hAnsi="Arial" w:cs="Arial"/>
          <w:color w:val="7B7B7B" w:themeColor="accent3" w:themeShade="BF"/>
          <w:sz w:val="22"/>
          <w:szCs w:val="22"/>
          <w:lang w:val="en-GB"/>
        </w:rPr>
        <w:t xml:space="preserve"> can be used as an alternative to hard law / treaties and can complement or </w:t>
      </w:r>
      <w:r w:rsidR="009C4CBF">
        <w:rPr>
          <w:rFonts w:ascii="Arial" w:hAnsi="Arial" w:cs="Arial"/>
          <w:color w:val="7B7B7B" w:themeColor="accent3" w:themeShade="BF"/>
          <w:sz w:val="22"/>
          <w:szCs w:val="22"/>
          <w:lang w:val="en-GB"/>
        </w:rPr>
        <w:t xml:space="preserve">even at times </w:t>
      </w:r>
      <w:r w:rsidR="0063774B">
        <w:rPr>
          <w:rFonts w:ascii="Arial" w:hAnsi="Arial" w:cs="Arial"/>
          <w:color w:val="7B7B7B" w:themeColor="accent3" w:themeShade="BF"/>
          <w:sz w:val="22"/>
          <w:szCs w:val="22"/>
          <w:lang w:val="en-GB"/>
        </w:rPr>
        <w:t>conflict with hard law.</w:t>
      </w:r>
      <w:r w:rsidR="009C4CBF">
        <w:rPr>
          <w:rFonts w:ascii="Arial" w:hAnsi="Arial" w:cs="Arial"/>
          <w:color w:val="7B7B7B" w:themeColor="accent3" w:themeShade="BF"/>
          <w:sz w:val="22"/>
          <w:szCs w:val="22"/>
          <w:lang w:val="en-GB"/>
        </w:rPr>
        <w:t xml:space="preserve"> Soft laws </w:t>
      </w:r>
      <w:r w:rsidR="004F493B">
        <w:rPr>
          <w:rFonts w:ascii="Arial" w:hAnsi="Arial" w:cs="Arial"/>
          <w:color w:val="7B7B7B" w:themeColor="accent3" w:themeShade="BF"/>
          <w:sz w:val="22"/>
          <w:szCs w:val="22"/>
          <w:lang w:val="en-GB"/>
        </w:rPr>
        <w:t>have</w:t>
      </w:r>
      <w:r w:rsidRPr="00632208">
        <w:rPr>
          <w:rFonts w:ascii="Arial" w:hAnsi="Arial" w:cs="Arial"/>
          <w:color w:val="7B7B7B" w:themeColor="accent3" w:themeShade="BF"/>
          <w:sz w:val="22"/>
          <w:szCs w:val="22"/>
          <w:lang w:val="en-GB"/>
        </w:rPr>
        <w:t xml:space="preserve"> assisted in international insolvency law issues, the most successful example being its UNCITRAL Model Law on Cross-border Insolvency. This was not a treaty however was Model Law draft legislation which other states were recommended to adopt some similar form of. </w:t>
      </w:r>
      <w:r w:rsidR="0063774B">
        <w:rPr>
          <w:rFonts w:ascii="Arial" w:hAnsi="Arial" w:cs="Arial"/>
          <w:color w:val="7B7B7B" w:themeColor="accent3" w:themeShade="BF"/>
          <w:sz w:val="22"/>
          <w:szCs w:val="22"/>
          <w:lang w:val="en-GB"/>
        </w:rPr>
        <w:t xml:space="preserve"> </w:t>
      </w:r>
    </w:p>
    <w:p w14:paraId="431FD45F" w14:textId="77777777" w:rsidR="0063774B" w:rsidRPr="0063774B" w:rsidRDefault="0063774B" w:rsidP="0063774B">
      <w:pPr>
        <w:pStyle w:val="ListParagraph"/>
        <w:rPr>
          <w:rFonts w:ascii="Arial" w:hAnsi="Arial" w:cs="Arial"/>
          <w:color w:val="7B7B7B" w:themeColor="accent3" w:themeShade="BF"/>
          <w:sz w:val="22"/>
          <w:szCs w:val="22"/>
          <w:lang w:val="en-GB"/>
        </w:rPr>
      </w:pPr>
    </w:p>
    <w:p w14:paraId="1CC05786" w14:textId="5E268BBE" w:rsidR="00632208" w:rsidRPr="00632208" w:rsidRDefault="00632208" w:rsidP="0063774B">
      <w:pPr>
        <w:pStyle w:val="ListParagraph"/>
        <w:jc w:val="both"/>
        <w:rPr>
          <w:rFonts w:ascii="Arial" w:hAnsi="Arial" w:cs="Arial"/>
          <w:color w:val="7B7B7B" w:themeColor="accent3" w:themeShade="BF"/>
          <w:sz w:val="22"/>
          <w:szCs w:val="22"/>
          <w:lang w:val="en-GB"/>
        </w:rPr>
      </w:pP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670D14B" w14:textId="77777777" w:rsidR="00CB5297" w:rsidRDefault="00CB5297">
      <w:pPr>
        <w:rPr>
          <w:rFonts w:ascii="Arial" w:hAnsi="Arial" w:cs="Arial"/>
          <w:b/>
          <w:sz w:val="22"/>
          <w:szCs w:val="22"/>
          <w:lang w:val="en-GB"/>
        </w:rPr>
      </w:pPr>
      <w:r>
        <w:rPr>
          <w:rFonts w:ascii="Arial" w:hAnsi="Arial" w:cs="Arial"/>
          <w:b/>
          <w:sz w:val="22"/>
          <w:szCs w:val="22"/>
          <w:lang w:val="en-GB"/>
        </w:rPr>
        <w:br w:type="page"/>
      </w:r>
    </w:p>
    <w:p w14:paraId="170A9E71" w14:textId="5DC98143"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66B733AB" w14:textId="77777777" w:rsidR="00573E5A" w:rsidRDefault="00573E5A"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0063774B">
        <w:rPr>
          <w:rFonts w:ascii="Arial" w:hAnsi="Arial" w:cs="Arial"/>
          <w:color w:val="7B7B7B" w:themeColor="accent3" w:themeShade="BF"/>
          <w:sz w:val="22"/>
          <w:szCs w:val="22"/>
          <w:lang w:val="en-GB"/>
        </w:rPr>
        <w:t>English insolvency law</w:t>
      </w:r>
      <w:r>
        <w:rPr>
          <w:rFonts w:ascii="Arial" w:hAnsi="Arial" w:cs="Arial"/>
          <w:color w:val="7B7B7B" w:themeColor="accent3" w:themeShade="BF"/>
          <w:sz w:val="22"/>
          <w:szCs w:val="22"/>
          <w:lang w:val="en-GB"/>
        </w:rPr>
        <w:t xml:space="preserve"> the following items are sources of insolvency law and guidance:</w:t>
      </w:r>
    </w:p>
    <w:p w14:paraId="7522521D" w14:textId="17181B29" w:rsidR="00573E5A" w:rsidRPr="00573E5A" w:rsidRDefault="008750A2" w:rsidP="00573E5A">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Whilst not law, it should be mentioned that t</w:t>
      </w:r>
      <w:r w:rsidR="00573E5A" w:rsidRPr="00573E5A">
        <w:rPr>
          <w:rFonts w:ascii="Arial" w:hAnsi="Arial" w:cs="Arial"/>
          <w:color w:val="7B7B7B" w:themeColor="accent3" w:themeShade="BF"/>
          <w:sz w:val="22"/>
          <w:szCs w:val="22"/>
          <w:lang w:val="en-GB"/>
        </w:rPr>
        <w:t>he Cork Report</w:t>
      </w:r>
      <w:r w:rsidR="00573E5A">
        <w:rPr>
          <w:rFonts w:ascii="Arial" w:hAnsi="Arial" w:cs="Arial"/>
          <w:color w:val="7B7B7B" w:themeColor="accent3" w:themeShade="BF"/>
          <w:sz w:val="22"/>
          <w:szCs w:val="22"/>
          <w:lang w:val="en-GB"/>
        </w:rPr>
        <w:t xml:space="preserve"> was an investigation and recommendation on the reform of English insolvency laws </w:t>
      </w:r>
      <w:r w:rsidR="00C559FC">
        <w:rPr>
          <w:rFonts w:ascii="Arial" w:hAnsi="Arial" w:cs="Arial"/>
          <w:color w:val="7B7B7B" w:themeColor="accent3" w:themeShade="BF"/>
          <w:sz w:val="22"/>
          <w:szCs w:val="22"/>
          <w:lang w:val="en-GB"/>
        </w:rPr>
        <w:t xml:space="preserve">which </w:t>
      </w:r>
      <w:r w:rsidR="00573E5A">
        <w:rPr>
          <w:rFonts w:ascii="Arial" w:hAnsi="Arial" w:cs="Arial"/>
          <w:color w:val="7B7B7B" w:themeColor="accent3" w:themeShade="BF"/>
          <w:sz w:val="22"/>
          <w:szCs w:val="22"/>
          <w:lang w:val="en-GB"/>
        </w:rPr>
        <w:t>led to the Insolvency Act 1986</w:t>
      </w:r>
      <w:r w:rsidR="00DE2D67">
        <w:rPr>
          <w:rFonts w:ascii="Arial" w:hAnsi="Arial" w:cs="Arial"/>
          <w:color w:val="7B7B7B" w:themeColor="accent3" w:themeShade="BF"/>
          <w:sz w:val="22"/>
          <w:szCs w:val="22"/>
          <w:lang w:val="en-GB"/>
        </w:rPr>
        <w:t xml:space="preserve">. </w:t>
      </w:r>
    </w:p>
    <w:p w14:paraId="5735D9CC" w14:textId="2681A742" w:rsidR="00573E5A" w:rsidRDefault="0063774B" w:rsidP="00573E5A">
      <w:pPr>
        <w:pStyle w:val="ListParagraph"/>
        <w:numPr>
          <w:ilvl w:val="0"/>
          <w:numId w:val="20"/>
        </w:numPr>
        <w:jc w:val="both"/>
        <w:rPr>
          <w:rFonts w:ascii="Arial" w:hAnsi="Arial" w:cs="Arial"/>
          <w:color w:val="7B7B7B" w:themeColor="accent3" w:themeShade="BF"/>
          <w:sz w:val="22"/>
          <w:szCs w:val="22"/>
          <w:lang w:val="en-GB"/>
        </w:rPr>
      </w:pPr>
      <w:r w:rsidRPr="00573E5A">
        <w:rPr>
          <w:rFonts w:ascii="Arial" w:hAnsi="Arial" w:cs="Arial"/>
          <w:color w:val="7B7B7B" w:themeColor="accent3" w:themeShade="BF"/>
          <w:sz w:val="22"/>
          <w:szCs w:val="22"/>
          <w:lang w:val="en-GB"/>
        </w:rPr>
        <w:t>Insolvency Act 1986</w:t>
      </w:r>
      <w:r w:rsidR="00573E5A">
        <w:rPr>
          <w:rFonts w:ascii="Arial" w:hAnsi="Arial" w:cs="Arial"/>
          <w:color w:val="7B7B7B" w:themeColor="accent3" w:themeShade="BF"/>
          <w:sz w:val="22"/>
          <w:szCs w:val="22"/>
          <w:lang w:val="en-GB"/>
        </w:rPr>
        <w:t xml:space="preserve">. This Act deals with both personal and corporate bankruptcy estates however, it is noted that rules for both types follow the same general principals. </w:t>
      </w:r>
    </w:p>
    <w:p w14:paraId="1A3EEFEB" w14:textId="7CA2F852" w:rsidR="00D642B1" w:rsidRPr="00D642B1" w:rsidRDefault="00573E5A" w:rsidP="00D642B1">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Act 2000</w:t>
      </w:r>
      <w:r w:rsidR="00C559FC">
        <w:rPr>
          <w:rFonts w:ascii="Arial" w:hAnsi="Arial" w:cs="Arial"/>
          <w:color w:val="7B7B7B" w:themeColor="accent3" w:themeShade="BF"/>
          <w:sz w:val="22"/>
          <w:szCs w:val="22"/>
          <w:lang w:val="en-GB"/>
        </w:rPr>
        <w:t xml:space="preserve">. This </w:t>
      </w:r>
      <w:r w:rsidR="002D464A">
        <w:rPr>
          <w:rFonts w:ascii="Arial" w:hAnsi="Arial" w:cs="Arial"/>
          <w:color w:val="7B7B7B" w:themeColor="accent3" w:themeShade="BF"/>
          <w:sz w:val="22"/>
          <w:szCs w:val="22"/>
          <w:lang w:val="en-GB"/>
        </w:rPr>
        <w:t>A</w:t>
      </w:r>
      <w:r w:rsidR="00C559FC">
        <w:rPr>
          <w:rFonts w:ascii="Arial" w:hAnsi="Arial" w:cs="Arial"/>
          <w:color w:val="7B7B7B" w:themeColor="accent3" w:themeShade="BF"/>
          <w:sz w:val="22"/>
          <w:szCs w:val="22"/>
          <w:lang w:val="en-GB"/>
        </w:rPr>
        <w:t xml:space="preserve">ct was </w:t>
      </w:r>
      <w:r w:rsidR="00D642B1">
        <w:rPr>
          <w:rFonts w:ascii="Arial" w:hAnsi="Arial" w:cs="Arial"/>
          <w:color w:val="7B7B7B" w:themeColor="accent3" w:themeShade="BF"/>
          <w:sz w:val="22"/>
          <w:szCs w:val="22"/>
          <w:lang w:val="en-GB"/>
        </w:rPr>
        <w:t xml:space="preserve">enacted to amend parts of the Insolvency Act 1986. </w:t>
      </w:r>
      <w:r w:rsidR="002D464A">
        <w:rPr>
          <w:rFonts w:ascii="Arial" w:hAnsi="Arial" w:cs="Arial"/>
          <w:color w:val="7B7B7B" w:themeColor="accent3" w:themeShade="BF"/>
          <w:sz w:val="22"/>
          <w:szCs w:val="22"/>
          <w:lang w:val="en-GB"/>
        </w:rPr>
        <w:t>For example, it amended</w:t>
      </w:r>
      <w:r w:rsidR="00D642B1">
        <w:rPr>
          <w:rFonts w:ascii="Arial" w:hAnsi="Arial" w:cs="Arial"/>
          <w:color w:val="7B7B7B" w:themeColor="accent3" w:themeShade="BF"/>
          <w:sz w:val="22"/>
          <w:szCs w:val="22"/>
          <w:lang w:val="en-GB"/>
        </w:rPr>
        <w:t xml:space="preserve"> personal insolvencies by prevent</w:t>
      </w:r>
      <w:r w:rsidR="002D464A">
        <w:rPr>
          <w:rFonts w:ascii="Arial" w:hAnsi="Arial" w:cs="Arial"/>
          <w:color w:val="7B7B7B" w:themeColor="accent3" w:themeShade="BF"/>
          <w:sz w:val="22"/>
          <w:szCs w:val="22"/>
          <w:lang w:val="en-GB"/>
        </w:rPr>
        <w:t>ing</w:t>
      </w:r>
      <w:r w:rsidR="00D642B1">
        <w:rPr>
          <w:rFonts w:ascii="Arial" w:hAnsi="Arial" w:cs="Arial"/>
          <w:color w:val="7B7B7B" w:themeColor="accent3" w:themeShade="BF"/>
          <w:sz w:val="22"/>
          <w:szCs w:val="22"/>
          <w:lang w:val="en-GB"/>
        </w:rPr>
        <w:t xml:space="preserve"> landlords from exercising rights of re-entry</w:t>
      </w:r>
      <w:r w:rsidR="002D464A">
        <w:rPr>
          <w:rFonts w:ascii="Arial" w:hAnsi="Arial" w:cs="Arial"/>
          <w:color w:val="7B7B7B" w:themeColor="accent3" w:themeShade="BF"/>
          <w:sz w:val="22"/>
          <w:szCs w:val="22"/>
          <w:lang w:val="en-GB"/>
        </w:rPr>
        <w:t>. It a</w:t>
      </w:r>
      <w:r w:rsidR="00D642B1">
        <w:rPr>
          <w:rFonts w:ascii="Arial" w:hAnsi="Arial" w:cs="Arial"/>
          <w:color w:val="7B7B7B" w:themeColor="accent3" w:themeShade="BF"/>
          <w:sz w:val="22"/>
          <w:szCs w:val="22"/>
          <w:lang w:val="en-GB"/>
        </w:rPr>
        <w:t xml:space="preserve">lso introduced a moratorium for company voluntary arrangements. </w:t>
      </w:r>
    </w:p>
    <w:p w14:paraId="56FA490B" w14:textId="61F4E732" w:rsidR="00573E5A" w:rsidRDefault="00573E5A" w:rsidP="00573E5A">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Enterprise Act 2002</w:t>
      </w:r>
      <w:r w:rsidR="005B43DC">
        <w:rPr>
          <w:rFonts w:ascii="Arial" w:hAnsi="Arial" w:cs="Arial"/>
          <w:color w:val="7B7B7B" w:themeColor="accent3" w:themeShade="BF"/>
          <w:sz w:val="22"/>
          <w:szCs w:val="22"/>
          <w:lang w:val="en-GB"/>
        </w:rPr>
        <w:t xml:space="preserve">. This Act </w:t>
      </w:r>
      <w:r w:rsidR="00D642B1">
        <w:rPr>
          <w:rFonts w:ascii="Arial" w:hAnsi="Arial" w:cs="Arial"/>
          <w:color w:val="7B7B7B" w:themeColor="accent3" w:themeShade="BF"/>
          <w:sz w:val="22"/>
          <w:szCs w:val="22"/>
          <w:lang w:val="en-GB"/>
        </w:rPr>
        <w:t xml:space="preserve">was in part </w:t>
      </w:r>
      <w:r>
        <w:rPr>
          <w:rFonts w:ascii="Arial" w:hAnsi="Arial" w:cs="Arial"/>
          <w:color w:val="7B7B7B" w:themeColor="accent3" w:themeShade="BF"/>
          <w:sz w:val="22"/>
          <w:szCs w:val="22"/>
          <w:lang w:val="en-GB"/>
        </w:rPr>
        <w:t>enacted to amend parts of the Insolvency Act 1986</w:t>
      </w:r>
      <w:r w:rsidR="00D642B1">
        <w:rPr>
          <w:rFonts w:ascii="Arial" w:hAnsi="Arial" w:cs="Arial"/>
          <w:color w:val="7B7B7B" w:themeColor="accent3" w:themeShade="BF"/>
          <w:sz w:val="22"/>
          <w:szCs w:val="22"/>
          <w:lang w:val="en-GB"/>
        </w:rPr>
        <w:t xml:space="preserve"> to create a more rescue friendly administration process. It also reduced the duration of the bankruptcy process such that some bankrupts can </w:t>
      </w:r>
      <w:r w:rsidR="005B43DC">
        <w:rPr>
          <w:rFonts w:ascii="Arial" w:hAnsi="Arial" w:cs="Arial"/>
          <w:color w:val="7B7B7B" w:themeColor="accent3" w:themeShade="BF"/>
          <w:sz w:val="22"/>
          <w:szCs w:val="22"/>
          <w:lang w:val="en-GB"/>
        </w:rPr>
        <w:t xml:space="preserve">now </w:t>
      </w:r>
      <w:r w:rsidR="00D642B1">
        <w:rPr>
          <w:rFonts w:ascii="Arial" w:hAnsi="Arial" w:cs="Arial"/>
          <w:color w:val="7B7B7B" w:themeColor="accent3" w:themeShade="BF"/>
          <w:sz w:val="22"/>
          <w:szCs w:val="22"/>
          <w:lang w:val="en-GB"/>
        </w:rPr>
        <w:t xml:space="preserve">be discharged after </w:t>
      </w:r>
      <w:r w:rsidR="005B43DC">
        <w:rPr>
          <w:rFonts w:ascii="Arial" w:hAnsi="Arial" w:cs="Arial"/>
          <w:color w:val="7B7B7B" w:themeColor="accent3" w:themeShade="BF"/>
          <w:sz w:val="22"/>
          <w:szCs w:val="22"/>
          <w:lang w:val="en-GB"/>
        </w:rPr>
        <w:t xml:space="preserve">a </w:t>
      </w:r>
      <w:proofErr w:type="gramStart"/>
      <w:r w:rsidR="00D642B1">
        <w:rPr>
          <w:rFonts w:ascii="Arial" w:hAnsi="Arial" w:cs="Arial"/>
          <w:color w:val="7B7B7B" w:themeColor="accent3" w:themeShade="BF"/>
          <w:sz w:val="22"/>
          <w:szCs w:val="22"/>
          <w:lang w:val="en-GB"/>
        </w:rPr>
        <w:t>one year</w:t>
      </w:r>
      <w:proofErr w:type="gramEnd"/>
      <w:r w:rsidR="005B43DC">
        <w:rPr>
          <w:rFonts w:ascii="Arial" w:hAnsi="Arial" w:cs="Arial"/>
          <w:color w:val="7B7B7B" w:themeColor="accent3" w:themeShade="BF"/>
          <w:sz w:val="22"/>
          <w:szCs w:val="22"/>
          <w:lang w:val="en-GB"/>
        </w:rPr>
        <w:t xml:space="preserve"> period. </w:t>
      </w:r>
    </w:p>
    <w:p w14:paraId="581945F8" w14:textId="530A9DF9" w:rsidR="00573E5A" w:rsidRDefault="00573E5A" w:rsidP="00573E5A">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 Relief Order, 2009</w:t>
      </w:r>
      <w:r w:rsidR="00D642B1">
        <w:rPr>
          <w:rFonts w:ascii="Arial" w:hAnsi="Arial" w:cs="Arial"/>
          <w:color w:val="7B7B7B" w:themeColor="accent3" w:themeShade="BF"/>
          <w:sz w:val="22"/>
          <w:szCs w:val="22"/>
          <w:lang w:val="en-GB"/>
        </w:rPr>
        <w:t xml:space="preserve">. This </w:t>
      </w:r>
      <w:r w:rsidR="004A5289">
        <w:rPr>
          <w:rFonts w:ascii="Arial" w:hAnsi="Arial" w:cs="Arial"/>
          <w:color w:val="7B7B7B" w:themeColor="accent3" w:themeShade="BF"/>
          <w:sz w:val="22"/>
          <w:szCs w:val="22"/>
          <w:lang w:val="en-GB"/>
        </w:rPr>
        <w:t>Act interacts w</w:t>
      </w:r>
      <w:r w:rsidR="00D642B1">
        <w:rPr>
          <w:rFonts w:ascii="Arial" w:hAnsi="Arial" w:cs="Arial"/>
          <w:color w:val="7B7B7B" w:themeColor="accent3" w:themeShade="BF"/>
          <w:sz w:val="22"/>
          <w:szCs w:val="22"/>
          <w:lang w:val="en-GB"/>
        </w:rPr>
        <w:t>ith the Insolvency Act 1986 as it</w:t>
      </w:r>
      <w:r w:rsidR="004A5289">
        <w:rPr>
          <w:rFonts w:ascii="Arial" w:hAnsi="Arial" w:cs="Arial"/>
          <w:color w:val="7B7B7B" w:themeColor="accent3" w:themeShade="BF"/>
          <w:sz w:val="22"/>
          <w:szCs w:val="22"/>
          <w:lang w:val="en-GB"/>
        </w:rPr>
        <w:t xml:space="preserve"> </w:t>
      </w:r>
      <w:proofErr w:type="gramStart"/>
      <w:r w:rsidR="004A5289">
        <w:rPr>
          <w:rFonts w:ascii="Arial" w:hAnsi="Arial" w:cs="Arial"/>
          <w:color w:val="7B7B7B" w:themeColor="accent3" w:themeShade="BF"/>
          <w:sz w:val="22"/>
          <w:szCs w:val="22"/>
          <w:lang w:val="en-GB"/>
        </w:rPr>
        <w:t xml:space="preserve">provides </w:t>
      </w:r>
      <w:r w:rsidR="00D642B1">
        <w:rPr>
          <w:rFonts w:ascii="Arial" w:hAnsi="Arial" w:cs="Arial"/>
          <w:color w:val="7B7B7B" w:themeColor="accent3" w:themeShade="BF"/>
          <w:sz w:val="22"/>
          <w:szCs w:val="22"/>
          <w:lang w:val="en-GB"/>
        </w:rPr>
        <w:t>assist</w:t>
      </w:r>
      <w:r w:rsidR="004A5289">
        <w:rPr>
          <w:rFonts w:ascii="Arial" w:hAnsi="Arial" w:cs="Arial"/>
          <w:color w:val="7B7B7B" w:themeColor="accent3" w:themeShade="BF"/>
          <w:sz w:val="22"/>
          <w:szCs w:val="22"/>
          <w:lang w:val="en-GB"/>
        </w:rPr>
        <w:t>ance to</w:t>
      </w:r>
      <w:proofErr w:type="gramEnd"/>
      <w:r w:rsidR="00D642B1">
        <w:rPr>
          <w:rFonts w:ascii="Arial" w:hAnsi="Arial" w:cs="Arial"/>
          <w:color w:val="7B7B7B" w:themeColor="accent3" w:themeShade="BF"/>
          <w:sz w:val="22"/>
          <w:szCs w:val="22"/>
          <w:lang w:val="en-GB"/>
        </w:rPr>
        <w:t xml:space="preserve"> asset poor individuals for whom a bankruptcy process would </w:t>
      </w:r>
      <w:r w:rsidR="00B225DA">
        <w:rPr>
          <w:rFonts w:ascii="Arial" w:hAnsi="Arial" w:cs="Arial"/>
          <w:color w:val="7B7B7B" w:themeColor="accent3" w:themeShade="BF"/>
          <w:sz w:val="22"/>
          <w:szCs w:val="22"/>
          <w:lang w:val="en-GB"/>
        </w:rPr>
        <w:t xml:space="preserve">not be appropriate. </w:t>
      </w:r>
    </w:p>
    <w:p w14:paraId="77833794" w14:textId="4A9BFBAA" w:rsidR="00573E5A" w:rsidRDefault="00573E5A" w:rsidP="00573E5A">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UNCITRAL Model Law on Cross-Border </w:t>
      </w:r>
      <w:r w:rsidR="00D642B1">
        <w:rPr>
          <w:rFonts w:ascii="Arial" w:hAnsi="Arial" w:cs="Arial"/>
          <w:color w:val="7B7B7B" w:themeColor="accent3" w:themeShade="BF"/>
          <w:sz w:val="22"/>
          <w:szCs w:val="22"/>
          <w:lang w:val="en-GB"/>
        </w:rPr>
        <w:t>Insolvency</w:t>
      </w:r>
      <w:r>
        <w:rPr>
          <w:rFonts w:ascii="Arial" w:hAnsi="Arial" w:cs="Arial"/>
          <w:color w:val="7B7B7B" w:themeColor="accent3" w:themeShade="BF"/>
          <w:sz w:val="22"/>
          <w:szCs w:val="22"/>
          <w:lang w:val="en-GB"/>
        </w:rPr>
        <w:t xml:space="preserve"> was adopted in 2006.</w:t>
      </w:r>
    </w:p>
    <w:p w14:paraId="19DC15B2" w14:textId="0AD765BD" w:rsidR="00573E5A" w:rsidRDefault="00573E5A" w:rsidP="00573E5A">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EU Insolvency Regulation</w:t>
      </w:r>
      <w:r w:rsidR="00CB7287">
        <w:rPr>
          <w:rFonts w:ascii="Arial" w:hAnsi="Arial" w:cs="Arial"/>
          <w:color w:val="7B7B7B" w:themeColor="accent3" w:themeShade="BF"/>
          <w:sz w:val="22"/>
          <w:szCs w:val="22"/>
          <w:lang w:val="en-GB"/>
        </w:rPr>
        <w:t xml:space="preserve"> (EIR) (2000)</w:t>
      </w:r>
      <w:r>
        <w:rPr>
          <w:rFonts w:ascii="Arial" w:hAnsi="Arial" w:cs="Arial"/>
          <w:color w:val="7B7B7B" w:themeColor="accent3" w:themeShade="BF"/>
          <w:sz w:val="22"/>
          <w:szCs w:val="22"/>
          <w:lang w:val="en-GB"/>
        </w:rPr>
        <w:t xml:space="preserve"> </w:t>
      </w:r>
      <w:r w:rsidR="00556B48">
        <w:rPr>
          <w:rFonts w:ascii="Arial" w:hAnsi="Arial" w:cs="Arial"/>
          <w:color w:val="7B7B7B" w:themeColor="accent3" w:themeShade="BF"/>
          <w:sz w:val="22"/>
          <w:szCs w:val="22"/>
          <w:lang w:val="en-GB"/>
        </w:rPr>
        <w:t>&amp; the EIR Recas</w:t>
      </w:r>
      <w:r w:rsidR="001A4FEA">
        <w:rPr>
          <w:rFonts w:ascii="Arial" w:hAnsi="Arial" w:cs="Arial"/>
          <w:color w:val="7B7B7B" w:themeColor="accent3" w:themeShade="BF"/>
          <w:sz w:val="22"/>
          <w:szCs w:val="22"/>
          <w:lang w:val="en-GB"/>
        </w:rPr>
        <w:t xml:space="preserve">t (2015) </w:t>
      </w:r>
      <w:r w:rsidR="00C06D67">
        <w:rPr>
          <w:rFonts w:ascii="Arial" w:hAnsi="Arial" w:cs="Arial"/>
          <w:color w:val="7B7B7B" w:themeColor="accent3" w:themeShade="BF"/>
          <w:sz w:val="22"/>
          <w:szCs w:val="22"/>
          <w:lang w:val="en-GB"/>
        </w:rPr>
        <w:t xml:space="preserve">which, </w:t>
      </w:r>
      <w:r w:rsidR="00E67860">
        <w:rPr>
          <w:rFonts w:ascii="Arial" w:hAnsi="Arial" w:cs="Arial"/>
          <w:color w:val="7B7B7B" w:themeColor="accent3" w:themeShade="BF"/>
          <w:sz w:val="22"/>
          <w:szCs w:val="22"/>
          <w:lang w:val="en-GB"/>
        </w:rPr>
        <w:t>prior</w:t>
      </w:r>
      <w:r w:rsidR="00CB7287">
        <w:rPr>
          <w:rFonts w:ascii="Arial" w:hAnsi="Arial" w:cs="Arial"/>
          <w:color w:val="7B7B7B" w:themeColor="accent3" w:themeShade="BF"/>
          <w:sz w:val="22"/>
          <w:szCs w:val="22"/>
          <w:lang w:val="en-GB"/>
        </w:rPr>
        <w:t xml:space="preserve"> to </w:t>
      </w:r>
      <w:r w:rsidR="00C06D67">
        <w:rPr>
          <w:rFonts w:ascii="Arial" w:hAnsi="Arial" w:cs="Arial"/>
          <w:color w:val="7B7B7B" w:themeColor="accent3" w:themeShade="BF"/>
          <w:sz w:val="22"/>
          <w:szCs w:val="22"/>
          <w:lang w:val="en-GB"/>
        </w:rPr>
        <w:t>31</w:t>
      </w:r>
      <w:r w:rsidR="00CB7287">
        <w:rPr>
          <w:rFonts w:ascii="Arial" w:hAnsi="Arial" w:cs="Arial"/>
          <w:color w:val="7B7B7B" w:themeColor="accent3" w:themeShade="BF"/>
          <w:sz w:val="22"/>
          <w:szCs w:val="22"/>
          <w:lang w:val="en-GB"/>
        </w:rPr>
        <w:t xml:space="preserve"> December </w:t>
      </w:r>
      <w:r w:rsidR="00E67860">
        <w:rPr>
          <w:rFonts w:ascii="Arial" w:hAnsi="Arial" w:cs="Arial"/>
          <w:color w:val="7B7B7B" w:themeColor="accent3" w:themeShade="BF"/>
          <w:sz w:val="22"/>
          <w:szCs w:val="22"/>
          <w:lang w:val="en-GB"/>
        </w:rPr>
        <w:t>2020</w:t>
      </w:r>
      <w:r w:rsidR="00B225DA">
        <w:rPr>
          <w:rFonts w:ascii="Arial" w:hAnsi="Arial" w:cs="Arial"/>
          <w:color w:val="7B7B7B" w:themeColor="accent3" w:themeShade="BF"/>
          <w:sz w:val="22"/>
          <w:szCs w:val="22"/>
          <w:lang w:val="en-GB"/>
        </w:rPr>
        <w:t xml:space="preserve"> impacted cross-border insolvency matters between the UK and EU Member States. </w:t>
      </w:r>
      <w:r w:rsidR="00DE2D67">
        <w:rPr>
          <w:rFonts w:ascii="Arial" w:hAnsi="Arial" w:cs="Arial"/>
          <w:color w:val="7B7B7B" w:themeColor="accent3" w:themeShade="BF"/>
          <w:sz w:val="22"/>
          <w:szCs w:val="22"/>
          <w:lang w:val="en-GB"/>
        </w:rPr>
        <w:t>The EIR Recast still applies to insolvencies where the main proceedings w</w:t>
      </w:r>
      <w:r w:rsidR="00D1261B">
        <w:rPr>
          <w:rFonts w:ascii="Arial" w:hAnsi="Arial" w:cs="Arial"/>
          <w:color w:val="7B7B7B" w:themeColor="accent3" w:themeShade="BF"/>
          <w:sz w:val="22"/>
          <w:szCs w:val="22"/>
          <w:lang w:val="en-GB"/>
        </w:rPr>
        <w:t>ere</w:t>
      </w:r>
      <w:r w:rsidR="00DE2D67">
        <w:rPr>
          <w:rFonts w:ascii="Arial" w:hAnsi="Arial" w:cs="Arial"/>
          <w:color w:val="7B7B7B" w:themeColor="accent3" w:themeShade="BF"/>
          <w:sz w:val="22"/>
          <w:szCs w:val="22"/>
          <w:lang w:val="en-GB"/>
        </w:rPr>
        <w:t xml:space="preserve"> opened prior to 11pm 31 December 2020. </w:t>
      </w:r>
    </w:p>
    <w:p w14:paraId="5C8C885D" w14:textId="040CBB89" w:rsidR="00573E5A" w:rsidRDefault="00573E5A" w:rsidP="00573E5A">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 Relief Order</w:t>
      </w:r>
      <w:r w:rsidRPr="00573E5A">
        <w:rPr>
          <w:rFonts w:ascii="Arial" w:hAnsi="Arial" w:cs="Arial"/>
          <w:color w:val="7B7B7B" w:themeColor="accent3" w:themeShade="BF"/>
          <w:sz w:val="22"/>
          <w:szCs w:val="22"/>
          <w:lang w:val="en-GB"/>
        </w:rPr>
        <w:t xml:space="preserve"> was amended in 2016 to allow for an online bankruptcy relief application. </w:t>
      </w:r>
    </w:p>
    <w:p w14:paraId="5214D79C" w14:textId="6B24F660" w:rsidR="00573E5A" w:rsidRPr="00573E5A" w:rsidRDefault="00573E5A" w:rsidP="00573E5A">
      <w:pPr>
        <w:pStyle w:val="ListParagraph"/>
        <w:numPr>
          <w:ilvl w:val="0"/>
          <w:numId w:val="20"/>
        </w:numPr>
        <w:jc w:val="both"/>
        <w:rPr>
          <w:rFonts w:ascii="Arial" w:hAnsi="Arial" w:cs="Arial"/>
          <w:color w:val="7B7B7B" w:themeColor="accent3" w:themeShade="BF"/>
          <w:sz w:val="22"/>
          <w:szCs w:val="22"/>
          <w:lang w:val="en-GB"/>
        </w:rPr>
      </w:pPr>
      <w:r w:rsidRPr="00A64209">
        <w:rPr>
          <w:rFonts w:ascii="Arial" w:hAnsi="Arial" w:cs="Arial"/>
          <w:color w:val="7B7B7B" w:themeColor="accent3" w:themeShade="BF"/>
          <w:sz w:val="22"/>
          <w:szCs w:val="22"/>
          <w:lang w:val="en-GB"/>
        </w:rPr>
        <w:t>Corporate Insolvency and Governance Act 2020 (CIGA 2020)</w:t>
      </w:r>
      <w:r>
        <w:rPr>
          <w:rFonts w:ascii="Arial" w:hAnsi="Arial" w:cs="Arial"/>
          <w:color w:val="7B7B7B" w:themeColor="accent3" w:themeShade="BF"/>
          <w:sz w:val="22"/>
          <w:szCs w:val="22"/>
          <w:lang w:val="en-GB"/>
        </w:rPr>
        <w:t xml:space="preserve"> which </w:t>
      </w:r>
      <w:r w:rsidRPr="00573E5A">
        <w:rPr>
          <w:rFonts w:ascii="Arial" w:hAnsi="Arial" w:cs="Arial"/>
          <w:color w:val="7B7B7B" w:themeColor="accent3" w:themeShade="BF"/>
          <w:sz w:val="22"/>
          <w:szCs w:val="22"/>
          <w:lang w:val="en-GB"/>
        </w:rPr>
        <w:t>introduced</w:t>
      </w:r>
      <w:r>
        <w:rPr>
          <w:rFonts w:ascii="Arial" w:hAnsi="Arial" w:cs="Arial"/>
          <w:color w:val="7B7B7B" w:themeColor="accent3" w:themeShade="BF"/>
          <w:sz w:val="22"/>
          <w:szCs w:val="22"/>
          <w:lang w:val="en-GB"/>
        </w:rPr>
        <w:t>:</w:t>
      </w:r>
    </w:p>
    <w:p w14:paraId="04A056CA" w14:textId="19BC62BF" w:rsidR="00573E5A" w:rsidRPr="00573E5A" w:rsidRDefault="00573E5A" w:rsidP="00573E5A">
      <w:pPr>
        <w:pStyle w:val="ListParagraph"/>
        <w:numPr>
          <w:ilvl w:val="1"/>
          <w:numId w:val="20"/>
        </w:numPr>
        <w:jc w:val="both"/>
        <w:rPr>
          <w:rFonts w:ascii="Arial" w:hAnsi="Arial" w:cs="Arial"/>
          <w:color w:val="7B7B7B" w:themeColor="accent3" w:themeShade="BF"/>
          <w:sz w:val="22"/>
          <w:szCs w:val="22"/>
          <w:lang w:val="en-GB"/>
        </w:rPr>
      </w:pPr>
      <w:r w:rsidRPr="00573E5A">
        <w:rPr>
          <w:rFonts w:ascii="Arial" w:hAnsi="Arial" w:cs="Arial"/>
          <w:color w:val="7B7B7B" w:themeColor="accent3" w:themeShade="BF"/>
          <w:sz w:val="22"/>
          <w:szCs w:val="22"/>
          <w:lang w:val="en-GB"/>
        </w:rPr>
        <w:t>The ability for the courts to sanction a restructuring plan</w:t>
      </w:r>
      <w:r>
        <w:rPr>
          <w:rFonts w:ascii="Arial" w:hAnsi="Arial" w:cs="Arial"/>
          <w:color w:val="7B7B7B" w:themeColor="accent3" w:themeShade="BF"/>
          <w:sz w:val="22"/>
          <w:szCs w:val="22"/>
          <w:lang w:val="en-GB"/>
        </w:rPr>
        <w:t xml:space="preserve"> which may be</w:t>
      </w:r>
      <w:r w:rsidRPr="00573E5A">
        <w:rPr>
          <w:rFonts w:ascii="Arial" w:hAnsi="Arial" w:cs="Arial"/>
          <w:color w:val="7B7B7B" w:themeColor="accent3" w:themeShade="BF"/>
          <w:sz w:val="22"/>
          <w:szCs w:val="22"/>
          <w:lang w:val="en-GB"/>
        </w:rPr>
        <w:t xml:space="preserve"> binding on all creditors</w:t>
      </w:r>
      <w:r>
        <w:rPr>
          <w:rFonts w:ascii="Arial" w:hAnsi="Arial" w:cs="Arial"/>
          <w:color w:val="7B7B7B" w:themeColor="accent3" w:themeShade="BF"/>
          <w:sz w:val="22"/>
          <w:szCs w:val="22"/>
          <w:lang w:val="en-GB"/>
        </w:rPr>
        <w:t xml:space="preserve">. </w:t>
      </w:r>
    </w:p>
    <w:p w14:paraId="162E3211" w14:textId="2BE3352A" w:rsidR="00573E5A" w:rsidRPr="00573E5A" w:rsidRDefault="00573E5A" w:rsidP="00573E5A">
      <w:pPr>
        <w:pStyle w:val="ListParagraph"/>
        <w:numPr>
          <w:ilvl w:val="1"/>
          <w:numId w:val="20"/>
        </w:numPr>
        <w:jc w:val="both"/>
        <w:rPr>
          <w:rFonts w:ascii="Arial" w:hAnsi="Arial" w:cs="Arial"/>
          <w:color w:val="7B7B7B" w:themeColor="accent3" w:themeShade="BF"/>
          <w:sz w:val="22"/>
          <w:szCs w:val="22"/>
          <w:lang w:val="en-GB"/>
        </w:rPr>
      </w:pPr>
      <w:r w:rsidRPr="00573E5A">
        <w:rPr>
          <w:rFonts w:ascii="Arial" w:hAnsi="Arial" w:cs="Arial"/>
          <w:color w:val="7B7B7B" w:themeColor="accent3" w:themeShade="BF"/>
          <w:sz w:val="22"/>
          <w:szCs w:val="22"/>
          <w:lang w:val="en-GB"/>
        </w:rPr>
        <w:t xml:space="preserve">New moratorium rules in which a company is given breathing room to create a restructuring plan, during which time no creditor can </w:t>
      </w:r>
      <w:proofErr w:type="gramStart"/>
      <w:r w:rsidRPr="00573E5A">
        <w:rPr>
          <w:rFonts w:ascii="Arial" w:hAnsi="Arial" w:cs="Arial"/>
          <w:color w:val="7B7B7B" w:themeColor="accent3" w:themeShade="BF"/>
          <w:sz w:val="22"/>
          <w:szCs w:val="22"/>
          <w:lang w:val="en-GB"/>
        </w:rPr>
        <w:t>take action</w:t>
      </w:r>
      <w:proofErr w:type="gramEnd"/>
      <w:r w:rsidRPr="00573E5A">
        <w:rPr>
          <w:rFonts w:ascii="Arial" w:hAnsi="Arial" w:cs="Arial"/>
          <w:color w:val="7B7B7B" w:themeColor="accent3" w:themeShade="BF"/>
          <w:sz w:val="22"/>
          <w:szCs w:val="22"/>
          <w:lang w:val="en-GB"/>
        </w:rPr>
        <w:t xml:space="preserve"> against a company without the court’s permission.</w:t>
      </w:r>
    </w:p>
    <w:p w14:paraId="05436FE0" w14:textId="2AFE5434" w:rsidR="00573E5A" w:rsidRPr="00573E5A" w:rsidRDefault="00573E5A" w:rsidP="00573E5A">
      <w:pPr>
        <w:pStyle w:val="ListParagraph"/>
        <w:numPr>
          <w:ilvl w:val="1"/>
          <w:numId w:val="20"/>
        </w:numPr>
        <w:jc w:val="both"/>
        <w:rPr>
          <w:rFonts w:ascii="Arial" w:hAnsi="Arial" w:cs="Arial"/>
          <w:color w:val="7B7B7B" w:themeColor="accent3" w:themeShade="BF"/>
          <w:sz w:val="22"/>
          <w:szCs w:val="22"/>
          <w:lang w:val="en-GB"/>
        </w:rPr>
      </w:pPr>
      <w:r w:rsidRPr="00573E5A">
        <w:rPr>
          <w:rFonts w:ascii="Arial" w:hAnsi="Arial" w:cs="Arial"/>
          <w:color w:val="7B7B7B" w:themeColor="accent3" w:themeShade="BF"/>
          <w:sz w:val="22"/>
          <w:szCs w:val="22"/>
          <w:lang w:val="en-GB"/>
        </w:rPr>
        <w:t>Change to wrongful trading rules by removing the possibility that a director is personal</w:t>
      </w:r>
      <w:r w:rsidR="00E14490">
        <w:rPr>
          <w:rFonts w:ascii="Arial" w:hAnsi="Arial" w:cs="Arial"/>
          <w:color w:val="7B7B7B" w:themeColor="accent3" w:themeShade="BF"/>
          <w:sz w:val="22"/>
          <w:szCs w:val="22"/>
          <w:lang w:val="en-GB"/>
        </w:rPr>
        <w:t xml:space="preserve">ly </w:t>
      </w:r>
      <w:r w:rsidRPr="00573E5A">
        <w:rPr>
          <w:rFonts w:ascii="Arial" w:hAnsi="Arial" w:cs="Arial"/>
          <w:color w:val="7B7B7B" w:themeColor="accent3" w:themeShade="BF"/>
          <w:sz w:val="22"/>
          <w:szCs w:val="22"/>
          <w:lang w:val="en-GB"/>
        </w:rPr>
        <w:t xml:space="preserve">liable for such. </w:t>
      </w:r>
    </w:p>
    <w:p w14:paraId="0727929C" w14:textId="28EB216F" w:rsidR="00573E5A" w:rsidRPr="00573E5A" w:rsidRDefault="00573E5A" w:rsidP="00573E5A">
      <w:pPr>
        <w:pStyle w:val="ListParagraph"/>
        <w:numPr>
          <w:ilvl w:val="1"/>
          <w:numId w:val="20"/>
        </w:numPr>
        <w:jc w:val="both"/>
        <w:rPr>
          <w:rFonts w:ascii="Arial" w:hAnsi="Arial" w:cs="Arial"/>
          <w:color w:val="7B7B7B" w:themeColor="accent3" w:themeShade="BF"/>
          <w:sz w:val="22"/>
          <w:szCs w:val="22"/>
          <w:lang w:val="en-GB"/>
        </w:rPr>
      </w:pPr>
      <w:r w:rsidRPr="00573E5A">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s</w:t>
      </w:r>
      <w:r w:rsidRPr="00573E5A">
        <w:rPr>
          <w:rFonts w:ascii="Arial" w:hAnsi="Arial" w:cs="Arial"/>
          <w:color w:val="7B7B7B" w:themeColor="accent3" w:themeShade="BF"/>
          <w:sz w:val="22"/>
          <w:szCs w:val="22"/>
          <w:lang w:val="en-GB"/>
        </w:rPr>
        <w:t>uspension of statutory demands</w:t>
      </w:r>
      <w:r>
        <w:rPr>
          <w:rFonts w:ascii="Arial" w:hAnsi="Arial" w:cs="Arial"/>
          <w:color w:val="7B7B7B" w:themeColor="accent3" w:themeShade="BF"/>
          <w:sz w:val="22"/>
          <w:szCs w:val="22"/>
          <w:lang w:val="en-GB"/>
        </w:rPr>
        <w:t>.</w:t>
      </w: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791E7F0C" w:rsidR="00DF75F8" w:rsidRPr="007E7549" w:rsidRDefault="00A131C8" w:rsidP="00A131C8">
      <w:pPr>
        <w:pStyle w:val="ListParagraph"/>
        <w:numPr>
          <w:ilvl w:val="0"/>
          <w:numId w:val="22"/>
        </w:numPr>
        <w:jc w:val="both"/>
        <w:rPr>
          <w:rFonts w:ascii="Arial" w:hAnsi="Arial" w:cs="Arial"/>
          <w:i/>
          <w:iCs/>
          <w:color w:val="7B7B7B" w:themeColor="accent3" w:themeShade="BF"/>
          <w:sz w:val="22"/>
          <w:szCs w:val="22"/>
          <w:lang w:val="en-GB"/>
        </w:rPr>
      </w:pPr>
      <w:r w:rsidRPr="007E7549">
        <w:rPr>
          <w:rFonts w:ascii="Arial" w:hAnsi="Arial" w:cs="Arial"/>
          <w:i/>
          <w:iCs/>
          <w:color w:val="7B7B7B" w:themeColor="accent3" w:themeShade="BF"/>
          <w:sz w:val="22"/>
          <w:szCs w:val="22"/>
          <w:lang w:val="en-GB"/>
        </w:rPr>
        <w:t>In which jurisdiction may insolvency proceedings be opened?</w:t>
      </w:r>
    </w:p>
    <w:p w14:paraId="6C24DDB2" w14:textId="40C8FBD6" w:rsidR="00A131C8" w:rsidRDefault="00A131C8" w:rsidP="00A131C8">
      <w:pPr>
        <w:pStyle w:val="ListParagraph"/>
        <w:numPr>
          <w:ilvl w:val="0"/>
          <w:numId w:val="22"/>
        </w:numPr>
        <w:jc w:val="both"/>
        <w:rPr>
          <w:rFonts w:ascii="Arial" w:hAnsi="Arial" w:cs="Arial"/>
          <w:i/>
          <w:iCs/>
          <w:color w:val="7B7B7B" w:themeColor="accent3" w:themeShade="BF"/>
          <w:sz w:val="22"/>
          <w:szCs w:val="22"/>
          <w:lang w:val="en-GB"/>
        </w:rPr>
      </w:pPr>
      <w:r w:rsidRPr="007E7549">
        <w:rPr>
          <w:rFonts w:ascii="Arial" w:hAnsi="Arial" w:cs="Arial"/>
          <w:i/>
          <w:iCs/>
          <w:color w:val="7B7B7B" w:themeColor="accent3" w:themeShade="BF"/>
          <w:sz w:val="22"/>
          <w:szCs w:val="22"/>
          <w:lang w:val="en-GB"/>
        </w:rPr>
        <w:t>What international effects will be accorded to proceedings conducted at a particular forum (</w:t>
      </w:r>
      <w:r w:rsidR="00B37AD3" w:rsidRPr="007E7549">
        <w:rPr>
          <w:rFonts w:ascii="Arial" w:hAnsi="Arial" w:cs="Arial"/>
          <w:i/>
          <w:iCs/>
          <w:color w:val="7B7B7B" w:themeColor="accent3" w:themeShade="BF"/>
          <w:sz w:val="22"/>
          <w:szCs w:val="22"/>
          <w:lang w:val="en-GB"/>
        </w:rPr>
        <w:t>including</w:t>
      </w:r>
      <w:r w:rsidRPr="007E7549">
        <w:rPr>
          <w:rFonts w:ascii="Arial" w:hAnsi="Arial" w:cs="Arial"/>
          <w:i/>
          <w:iCs/>
          <w:color w:val="7B7B7B" w:themeColor="accent3" w:themeShade="BF"/>
          <w:sz w:val="22"/>
          <w:szCs w:val="22"/>
          <w:lang w:val="en-GB"/>
        </w:rPr>
        <w:t xml:space="preserve"> issues of enforcement)?</w:t>
      </w:r>
    </w:p>
    <w:p w14:paraId="28CEBF2D" w14:textId="77777777" w:rsidR="00D24F28" w:rsidRPr="007E7549" w:rsidRDefault="00D24F28" w:rsidP="00D24F28">
      <w:pPr>
        <w:pStyle w:val="ListParagraph"/>
        <w:numPr>
          <w:ilvl w:val="0"/>
          <w:numId w:val="22"/>
        </w:numPr>
        <w:jc w:val="both"/>
        <w:rPr>
          <w:rFonts w:ascii="Arial" w:hAnsi="Arial" w:cs="Arial"/>
          <w:i/>
          <w:iCs/>
          <w:color w:val="7B7B7B" w:themeColor="accent3" w:themeShade="BF"/>
          <w:sz w:val="22"/>
          <w:szCs w:val="22"/>
          <w:lang w:val="en-GB"/>
        </w:rPr>
      </w:pPr>
      <w:r w:rsidRPr="007E7549">
        <w:rPr>
          <w:rFonts w:ascii="Arial" w:hAnsi="Arial" w:cs="Arial"/>
          <w:i/>
          <w:iCs/>
          <w:color w:val="7B7B7B" w:themeColor="accent3" w:themeShade="BF"/>
          <w:sz w:val="22"/>
          <w:szCs w:val="22"/>
          <w:lang w:val="en-GB"/>
        </w:rPr>
        <w:t>What country’s law should be applied in respect of different aspects of the case?</w:t>
      </w:r>
    </w:p>
    <w:p w14:paraId="5B3E2347" w14:textId="77777777" w:rsidR="00ED051A" w:rsidRPr="007E7549" w:rsidRDefault="00ED051A" w:rsidP="00ED051A">
      <w:pPr>
        <w:pStyle w:val="ListParagraph"/>
        <w:jc w:val="both"/>
        <w:rPr>
          <w:rFonts w:ascii="Arial" w:hAnsi="Arial" w:cs="Arial"/>
          <w:color w:val="7B7B7B" w:themeColor="accent3" w:themeShade="BF"/>
          <w:sz w:val="22"/>
          <w:szCs w:val="22"/>
          <w:lang w:val="en-GB"/>
        </w:rPr>
      </w:pPr>
    </w:p>
    <w:p w14:paraId="2115FAFD" w14:textId="190B4392" w:rsidR="007E7549" w:rsidRPr="007E7549" w:rsidRDefault="00F258A7" w:rsidP="007E754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It is possible that i</w:t>
      </w:r>
      <w:r w:rsidR="009B5471" w:rsidRPr="007E7549">
        <w:rPr>
          <w:rFonts w:ascii="Arial" w:hAnsi="Arial" w:cs="Arial"/>
          <w:color w:val="7B7B7B" w:themeColor="accent3" w:themeShade="BF"/>
          <w:sz w:val="22"/>
          <w:szCs w:val="22"/>
          <w:lang w:val="en-GB"/>
        </w:rPr>
        <w:t xml:space="preserve">nsolvency proceedings </w:t>
      </w:r>
      <w:r>
        <w:rPr>
          <w:rFonts w:ascii="Arial" w:hAnsi="Arial" w:cs="Arial"/>
          <w:color w:val="7B7B7B" w:themeColor="accent3" w:themeShade="BF"/>
          <w:sz w:val="22"/>
          <w:szCs w:val="22"/>
          <w:lang w:val="en-GB"/>
        </w:rPr>
        <w:t xml:space="preserve">against a debtor </w:t>
      </w:r>
      <w:r w:rsidR="009B5471" w:rsidRPr="007E7549">
        <w:rPr>
          <w:rFonts w:ascii="Arial" w:hAnsi="Arial" w:cs="Arial"/>
          <w:color w:val="7B7B7B" w:themeColor="accent3" w:themeShade="BF"/>
          <w:sz w:val="22"/>
          <w:szCs w:val="22"/>
          <w:lang w:val="en-GB"/>
        </w:rPr>
        <w:t>may be opened in many different jurisdictions</w:t>
      </w:r>
      <w:r w:rsidR="00DC6472">
        <w:rPr>
          <w:rFonts w:ascii="Arial" w:hAnsi="Arial" w:cs="Arial"/>
          <w:color w:val="7B7B7B" w:themeColor="accent3" w:themeShade="BF"/>
          <w:sz w:val="22"/>
          <w:szCs w:val="22"/>
          <w:lang w:val="en-GB"/>
        </w:rPr>
        <w:t xml:space="preserve">, in which case, </w:t>
      </w:r>
      <w:r w:rsidR="009B5471" w:rsidRPr="007E7549">
        <w:rPr>
          <w:rFonts w:ascii="Arial" w:hAnsi="Arial" w:cs="Arial"/>
          <w:color w:val="7B7B7B" w:themeColor="accent3" w:themeShade="BF"/>
          <w:sz w:val="22"/>
          <w:szCs w:val="22"/>
          <w:lang w:val="en-GB"/>
        </w:rPr>
        <w:t xml:space="preserve">each </w:t>
      </w:r>
      <w:r w:rsidR="00B37AD3" w:rsidRPr="007E7549">
        <w:rPr>
          <w:rFonts w:ascii="Arial" w:hAnsi="Arial" w:cs="Arial"/>
          <w:color w:val="7B7B7B" w:themeColor="accent3" w:themeShade="BF"/>
          <w:sz w:val="22"/>
          <w:szCs w:val="22"/>
          <w:lang w:val="en-GB"/>
        </w:rPr>
        <w:t>jurisdiction</w:t>
      </w:r>
      <w:r w:rsidR="009B5471" w:rsidRPr="007E7549">
        <w:rPr>
          <w:rFonts w:ascii="Arial" w:hAnsi="Arial" w:cs="Arial"/>
          <w:color w:val="7B7B7B" w:themeColor="accent3" w:themeShade="BF"/>
          <w:sz w:val="22"/>
          <w:szCs w:val="22"/>
          <w:lang w:val="en-GB"/>
        </w:rPr>
        <w:t xml:space="preserve"> would be entitled to apply their own insolvency laws to the matter. </w:t>
      </w:r>
      <w:r w:rsidR="00C17F2F">
        <w:rPr>
          <w:rFonts w:ascii="Arial" w:hAnsi="Arial" w:cs="Arial"/>
          <w:color w:val="7B7B7B" w:themeColor="accent3" w:themeShade="BF"/>
          <w:sz w:val="22"/>
          <w:szCs w:val="22"/>
          <w:lang w:val="en-GB"/>
        </w:rPr>
        <w:t xml:space="preserve">However, each court would need to assess the details of the </w:t>
      </w:r>
      <w:proofErr w:type="gramStart"/>
      <w:r w:rsidR="00C17F2F">
        <w:rPr>
          <w:rFonts w:ascii="Arial" w:hAnsi="Arial" w:cs="Arial"/>
          <w:color w:val="7B7B7B" w:themeColor="accent3" w:themeShade="BF"/>
          <w:sz w:val="22"/>
          <w:szCs w:val="22"/>
          <w:lang w:val="en-GB"/>
        </w:rPr>
        <w:t>particular case</w:t>
      </w:r>
      <w:proofErr w:type="gramEnd"/>
      <w:r w:rsidR="00C17F2F">
        <w:rPr>
          <w:rFonts w:ascii="Arial" w:hAnsi="Arial" w:cs="Arial"/>
          <w:color w:val="7B7B7B" w:themeColor="accent3" w:themeShade="BF"/>
          <w:sz w:val="22"/>
          <w:szCs w:val="22"/>
          <w:lang w:val="en-GB"/>
        </w:rPr>
        <w:t xml:space="preserve"> to determine i</w:t>
      </w:r>
      <w:r w:rsidR="00666F0A">
        <w:rPr>
          <w:rFonts w:ascii="Arial" w:hAnsi="Arial" w:cs="Arial"/>
          <w:color w:val="7B7B7B" w:themeColor="accent3" w:themeShade="BF"/>
          <w:sz w:val="22"/>
          <w:szCs w:val="22"/>
          <w:lang w:val="en-GB"/>
        </w:rPr>
        <w:t xml:space="preserve">f that court is the right forum to hear the matter. </w:t>
      </w:r>
      <w:r w:rsidR="000D7EEA">
        <w:rPr>
          <w:rFonts w:ascii="Arial" w:hAnsi="Arial" w:cs="Arial"/>
          <w:color w:val="7B7B7B" w:themeColor="accent3" w:themeShade="BF"/>
          <w:sz w:val="22"/>
          <w:szCs w:val="22"/>
          <w:lang w:val="en-GB"/>
        </w:rPr>
        <w:t xml:space="preserve">In a </w:t>
      </w:r>
      <w:r w:rsidR="00DA0382">
        <w:rPr>
          <w:rFonts w:ascii="Arial" w:hAnsi="Arial" w:cs="Arial"/>
          <w:color w:val="7B7B7B" w:themeColor="accent3" w:themeShade="BF"/>
          <w:sz w:val="22"/>
          <w:szCs w:val="22"/>
          <w:lang w:val="en-GB"/>
        </w:rPr>
        <w:t>liquidation</w:t>
      </w:r>
      <w:r w:rsidR="000D7EEA">
        <w:rPr>
          <w:rFonts w:ascii="Arial" w:hAnsi="Arial" w:cs="Arial"/>
          <w:color w:val="7B7B7B" w:themeColor="accent3" w:themeShade="BF"/>
          <w:sz w:val="22"/>
          <w:szCs w:val="22"/>
          <w:lang w:val="en-GB"/>
        </w:rPr>
        <w:t xml:space="preserve"> of a </w:t>
      </w:r>
      <w:r w:rsidR="00BD7D74">
        <w:rPr>
          <w:rFonts w:ascii="Arial" w:hAnsi="Arial" w:cs="Arial"/>
          <w:color w:val="7B7B7B" w:themeColor="accent3" w:themeShade="BF"/>
          <w:sz w:val="22"/>
          <w:szCs w:val="22"/>
          <w:lang w:val="en-GB"/>
        </w:rPr>
        <w:t>debtor’s</w:t>
      </w:r>
      <w:r w:rsidR="000D7EEA">
        <w:rPr>
          <w:rFonts w:ascii="Arial" w:hAnsi="Arial" w:cs="Arial"/>
          <w:color w:val="7B7B7B" w:themeColor="accent3" w:themeShade="BF"/>
          <w:sz w:val="22"/>
          <w:szCs w:val="22"/>
          <w:lang w:val="en-GB"/>
        </w:rPr>
        <w:t xml:space="preserve"> estate, the initial matter for the court to consider is the commencement order</w:t>
      </w:r>
      <w:r w:rsidR="00135247">
        <w:rPr>
          <w:rFonts w:ascii="Arial" w:hAnsi="Arial" w:cs="Arial"/>
          <w:color w:val="7B7B7B" w:themeColor="accent3" w:themeShade="BF"/>
          <w:sz w:val="22"/>
          <w:szCs w:val="22"/>
          <w:lang w:val="en-GB"/>
        </w:rPr>
        <w:t xml:space="preserve">. </w:t>
      </w:r>
      <w:r w:rsidR="00DA0382">
        <w:rPr>
          <w:rFonts w:ascii="Arial" w:hAnsi="Arial" w:cs="Arial"/>
          <w:color w:val="7B7B7B" w:themeColor="accent3" w:themeShade="BF"/>
          <w:sz w:val="22"/>
          <w:szCs w:val="22"/>
          <w:lang w:val="en-GB"/>
        </w:rPr>
        <w:t xml:space="preserve"> </w:t>
      </w:r>
    </w:p>
    <w:p w14:paraId="3A27148F" w14:textId="77777777" w:rsidR="007E7549" w:rsidRPr="007E7549" w:rsidRDefault="007E7549" w:rsidP="007E7549">
      <w:pPr>
        <w:jc w:val="both"/>
        <w:rPr>
          <w:rFonts w:ascii="Arial" w:hAnsi="Arial" w:cs="Arial"/>
          <w:color w:val="7B7B7B" w:themeColor="accent3" w:themeShade="BF"/>
          <w:sz w:val="22"/>
          <w:szCs w:val="22"/>
          <w:lang w:val="en-GB"/>
        </w:rPr>
      </w:pPr>
    </w:p>
    <w:p w14:paraId="4BF7ACE6" w14:textId="43DD9F9A" w:rsidR="007E7549" w:rsidRPr="007E7549" w:rsidRDefault="00DC5DE5" w:rsidP="007E754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second matter to address is that of recognition.</w:t>
      </w:r>
      <w:r w:rsidR="006377B7">
        <w:rPr>
          <w:rFonts w:ascii="Arial" w:hAnsi="Arial" w:cs="Arial"/>
          <w:color w:val="7B7B7B" w:themeColor="accent3" w:themeShade="BF"/>
          <w:sz w:val="22"/>
          <w:szCs w:val="22"/>
          <w:lang w:val="en-GB"/>
        </w:rPr>
        <w:t xml:space="preserve"> </w:t>
      </w:r>
      <w:r w:rsidR="00AD69A0" w:rsidRPr="007E7549">
        <w:rPr>
          <w:rFonts w:ascii="Arial" w:hAnsi="Arial" w:cs="Arial"/>
          <w:color w:val="7B7B7B" w:themeColor="accent3" w:themeShade="BF"/>
          <w:sz w:val="22"/>
          <w:szCs w:val="22"/>
          <w:lang w:val="en-GB"/>
        </w:rPr>
        <w:t xml:space="preserve">If in the scenario whereby assets of a debtor </w:t>
      </w:r>
      <w:proofErr w:type="gramStart"/>
      <w:r w:rsidR="00AD69A0" w:rsidRPr="007E7549">
        <w:rPr>
          <w:rFonts w:ascii="Arial" w:hAnsi="Arial" w:cs="Arial"/>
          <w:color w:val="7B7B7B" w:themeColor="accent3" w:themeShade="BF"/>
          <w:sz w:val="22"/>
          <w:szCs w:val="22"/>
          <w:lang w:val="en-GB"/>
        </w:rPr>
        <w:t>are located in</w:t>
      </w:r>
      <w:proofErr w:type="gramEnd"/>
      <w:r w:rsidR="00AD69A0" w:rsidRPr="007E7549">
        <w:rPr>
          <w:rFonts w:ascii="Arial" w:hAnsi="Arial" w:cs="Arial"/>
          <w:color w:val="7B7B7B" w:themeColor="accent3" w:themeShade="BF"/>
          <w:sz w:val="22"/>
          <w:szCs w:val="22"/>
          <w:lang w:val="en-GB"/>
        </w:rPr>
        <w:t xml:space="preserve"> a jurisdiction which does not follow </w:t>
      </w:r>
      <w:r w:rsidR="0060223B">
        <w:rPr>
          <w:rFonts w:ascii="Arial" w:hAnsi="Arial" w:cs="Arial"/>
          <w:color w:val="7B7B7B" w:themeColor="accent3" w:themeShade="BF"/>
          <w:sz w:val="22"/>
          <w:szCs w:val="22"/>
          <w:lang w:val="en-GB"/>
        </w:rPr>
        <w:t>the concept of U</w:t>
      </w:r>
      <w:r w:rsidR="00AD69A0" w:rsidRPr="007E7549">
        <w:rPr>
          <w:rFonts w:ascii="Arial" w:hAnsi="Arial" w:cs="Arial"/>
          <w:color w:val="7B7B7B" w:themeColor="accent3" w:themeShade="BF"/>
          <w:sz w:val="22"/>
          <w:szCs w:val="22"/>
          <w:lang w:val="en-GB"/>
        </w:rPr>
        <w:t>niversality, parties may want to open a secondary proceeding in the foreign jurisdiction. For example</w:t>
      </w:r>
      <w:r w:rsidR="0060223B">
        <w:rPr>
          <w:rFonts w:ascii="Arial" w:hAnsi="Arial" w:cs="Arial"/>
          <w:color w:val="7B7B7B" w:themeColor="accent3" w:themeShade="BF"/>
          <w:sz w:val="22"/>
          <w:szCs w:val="22"/>
          <w:lang w:val="en-GB"/>
        </w:rPr>
        <w:t xml:space="preserve">, </w:t>
      </w:r>
      <w:r w:rsidR="00AD69A0" w:rsidRPr="007E7549">
        <w:rPr>
          <w:rFonts w:ascii="Arial" w:hAnsi="Arial" w:cs="Arial"/>
          <w:color w:val="7B7B7B" w:themeColor="accent3" w:themeShade="BF"/>
          <w:sz w:val="22"/>
          <w:szCs w:val="22"/>
          <w:lang w:val="en-GB"/>
        </w:rPr>
        <w:t xml:space="preserve">a jurisdiction that follows </w:t>
      </w:r>
      <w:r w:rsidR="0060223B">
        <w:rPr>
          <w:rFonts w:ascii="Arial" w:hAnsi="Arial" w:cs="Arial"/>
          <w:color w:val="7B7B7B" w:themeColor="accent3" w:themeShade="BF"/>
          <w:sz w:val="22"/>
          <w:szCs w:val="22"/>
          <w:lang w:val="en-GB"/>
        </w:rPr>
        <w:t xml:space="preserve">the concept of </w:t>
      </w:r>
      <w:r w:rsidR="00AD69A0" w:rsidRPr="007E7549">
        <w:rPr>
          <w:rFonts w:ascii="Arial" w:hAnsi="Arial" w:cs="Arial"/>
          <w:color w:val="7B7B7B" w:themeColor="accent3" w:themeShade="BF"/>
          <w:sz w:val="22"/>
          <w:szCs w:val="22"/>
          <w:lang w:val="en-GB"/>
        </w:rPr>
        <w:t>Territorialism.</w:t>
      </w:r>
      <w:r w:rsidR="006377B7">
        <w:rPr>
          <w:rFonts w:ascii="Arial" w:hAnsi="Arial" w:cs="Arial"/>
          <w:color w:val="7B7B7B" w:themeColor="accent3" w:themeShade="BF"/>
          <w:sz w:val="22"/>
          <w:szCs w:val="22"/>
          <w:lang w:val="en-GB"/>
        </w:rPr>
        <w:t xml:space="preserve"> </w:t>
      </w:r>
      <w:r w:rsidR="00B37AD3" w:rsidRPr="007E7549">
        <w:rPr>
          <w:rFonts w:ascii="Arial" w:hAnsi="Arial" w:cs="Arial"/>
          <w:color w:val="7B7B7B" w:themeColor="accent3" w:themeShade="BF"/>
          <w:sz w:val="22"/>
          <w:szCs w:val="22"/>
          <w:lang w:val="en-GB"/>
        </w:rPr>
        <w:t>Depending on each state’s rules, if a foreign proceeding has not been recognised in a particular jurisdiction, it is likely that the liquidator will have limited powers. For example</w:t>
      </w:r>
      <w:r w:rsidR="00E231B7">
        <w:rPr>
          <w:rFonts w:ascii="Arial" w:hAnsi="Arial" w:cs="Arial"/>
          <w:color w:val="7B7B7B" w:themeColor="accent3" w:themeShade="BF"/>
          <w:sz w:val="22"/>
          <w:szCs w:val="22"/>
          <w:lang w:val="en-GB"/>
        </w:rPr>
        <w:t xml:space="preserve">, </w:t>
      </w:r>
      <w:r w:rsidR="00B37AD3" w:rsidRPr="007E7549">
        <w:rPr>
          <w:rFonts w:ascii="Arial" w:hAnsi="Arial" w:cs="Arial"/>
          <w:color w:val="7B7B7B" w:themeColor="accent3" w:themeShade="BF"/>
          <w:sz w:val="22"/>
          <w:szCs w:val="22"/>
          <w:lang w:val="en-GB"/>
        </w:rPr>
        <w:t xml:space="preserve">a </w:t>
      </w:r>
      <w:r w:rsidR="00E231B7">
        <w:rPr>
          <w:rFonts w:ascii="Arial" w:hAnsi="Arial" w:cs="Arial"/>
          <w:color w:val="7B7B7B" w:themeColor="accent3" w:themeShade="BF"/>
          <w:sz w:val="22"/>
          <w:szCs w:val="22"/>
          <w:lang w:val="en-GB"/>
        </w:rPr>
        <w:t>commencement order may be issued for a</w:t>
      </w:r>
      <w:r w:rsidR="007049F7">
        <w:rPr>
          <w:rFonts w:ascii="Arial" w:hAnsi="Arial" w:cs="Arial"/>
          <w:color w:val="7B7B7B" w:themeColor="accent3" w:themeShade="BF"/>
          <w:sz w:val="22"/>
          <w:szCs w:val="22"/>
          <w:lang w:val="en-GB"/>
        </w:rPr>
        <w:t>n</w:t>
      </w:r>
      <w:r w:rsidR="00E231B7">
        <w:rPr>
          <w:rFonts w:ascii="Arial" w:hAnsi="Arial" w:cs="Arial"/>
          <w:color w:val="7B7B7B" w:themeColor="accent3" w:themeShade="BF"/>
          <w:sz w:val="22"/>
          <w:szCs w:val="22"/>
          <w:lang w:val="en-GB"/>
        </w:rPr>
        <w:t xml:space="preserve"> English </w:t>
      </w:r>
      <w:r w:rsidR="00B37AD3" w:rsidRPr="007E7549">
        <w:rPr>
          <w:rFonts w:ascii="Arial" w:hAnsi="Arial" w:cs="Arial"/>
          <w:color w:val="7B7B7B" w:themeColor="accent3" w:themeShade="BF"/>
          <w:sz w:val="22"/>
          <w:szCs w:val="22"/>
          <w:lang w:val="en-GB"/>
        </w:rPr>
        <w:t>liquidation</w:t>
      </w:r>
      <w:r w:rsidR="00E231B7">
        <w:rPr>
          <w:rFonts w:ascii="Arial" w:hAnsi="Arial" w:cs="Arial"/>
          <w:color w:val="7B7B7B" w:themeColor="accent3" w:themeShade="BF"/>
          <w:sz w:val="22"/>
          <w:szCs w:val="22"/>
          <w:lang w:val="en-GB"/>
        </w:rPr>
        <w:t xml:space="preserve">, </w:t>
      </w:r>
      <w:r w:rsidR="00B37AD3" w:rsidRPr="007E7549">
        <w:rPr>
          <w:rFonts w:ascii="Arial" w:hAnsi="Arial" w:cs="Arial"/>
          <w:color w:val="7B7B7B" w:themeColor="accent3" w:themeShade="BF"/>
          <w:sz w:val="22"/>
          <w:szCs w:val="22"/>
          <w:lang w:val="en-GB"/>
        </w:rPr>
        <w:t xml:space="preserve">however, the </w:t>
      </w:r>
      <w:r w:rsidR="00E231B7">
        <w:rPr>
          <w:rFonts w:ascii="Arial" w:hAnsi="Arial" w:cs="Arial"/>
          <w:color w:val="7B7B7B" w:themeColor="accent3" w:themeShade="BF"/>
          <w:sz w:val="22"/>
          <w:szCs w:val="22"/>
          <w:lang w:val="en-GB"/>
        </w:rPr>
        <w:t>English</w:t>
      </w:r>
      <w:r w:rsidR="00B37AD3" w:rsidRPr="007E7549">
        <w:rPr>
          <w:rFonts w:ascii="Arial" w:hAnsi="Arial" w:cs="Arial"/>
          <w:color w:val="7B7B7B" w:themeColor="accent3" w:themeShade="BF"/>
          <w:sz w:val="22"/>
          <w:szCs w:val="22"/>
          <w:lang w:val="en-GB"/>
        </w:rPr>
        <w:t xml:space="preserve"> liquidators may identify assets in another country. Whilst the liquidator has a duty to realise the assets, it may be difficult to do such if the foreign state does not recognise the appointment of the liquidator</w:t>
      </w:r>
      <w:r w:rsidR="00F500DD">
        <w:rPr>
          <w:rFonts w:ascii="Arial" w:hAnsi="Arial" w:cs="Arial"/>
          <w:color w:val="7B7B7B" w:themeColor="accent3" w:themeShade="BF"/>
          <w:sz w:val="22"/>
          <w:szCs w:val="22"/>
          <w:lang w:val="en-GB"/>
        </w:rPr>
        <w:t xml:space="preserve"> or the power given under such order. </w:t>
      </w:r>
    </w:p>
    <w:p w14:paraId="4B993D34" w14:textId="77777777" w:rsidR="007E7549" w:rsidRPr="007E7549" w:rsidRDefault="007E7549" w:rsidP="007E7549">
      <w:pPr>
        <w:jc w:val="both"/>
        <w:rPr>
          <w:rFonts w:ascii="Arial" w:hAnsi="Arial" w:cs="Arial"/>
          <w:color w:val="7B7B7B" w:themeColor="accent3" w:themeShade="BF"/>
          <w:sz w:val="22"/>
          <w:szCs w:val="22"/>
          <w:lang w:val="en-GB"/>
        </w:rPr>
      </w:pPr>
    </w:p>
    <w:p w14:paraId="1158D228" w14:textId="7D27208F" w:rsidR="006A1DCF" w:rsidRDefault="00ED051A" w:rsidP="00F500DD">
      <w:pPr>
        <w:jc w:val="both"/>
        <w:rPr>
          <w:rFonts w:ascii="Arial" w:hAnsi="Arial" w:cs="Arial"/>
          <w:color w:val="7B7B7B" w:themeColor="accent3" w:themeShade="BF"/>
          <w:sz w:val="22"/>
          <w:szCs w:val="22"/>
          <w:lang w:val="en-GB"/>
        </w:rPr>
      </w:pPr>
      <w:r w:rsidRPr="007E7549">
        <w:rPr>
          <w:rFonts w:ascii="Arial" w:hAnsi="Arial" w:cs="Arial"/>
          <w:color w:val="7B7B7B" w:themeColor="accent3" w:themeShade="BF"/>
          <w:sz w:val="22"/>
          <w:szCs w:val="22"/>
          <w:lang w:val="en-GB"/>
        </w:rPr>
        <w:t>In McGrath v Riddell</w:t>
      </w:r>
      <w:r w:rsidRPr="007E7549">
        <w:rPr>
          <w:rStyle w:val="FootnoteReference"/>
          <w:rFonts w:ascii="Arial" w:hAnsi="Arial" w:cs="Arial"/>
          <w:color w:val="7B7B7B" w:themeColor="accent3" w:themeShade="BF"/>
          <w:sz w:val="22"/>
          <w:szCs w:val="22"/>
          <w:lang w:val="en-GB"/>
        </w:rPr>
        <w:footnoteReference w:id="1"/>
      </w:r>
      <w:r w:rsidRPr="007E7549">
        <w:rPr>
          <w:rFonts w:ascii="Arial" w:hAnsi="Arial" w:cs="Arial"/>
          <w:color w:val="7B7B7B" w:themeColor="accent3" w:themeShade="BF"/>
          <w:sz w:val="22"/>
          <w:szCs w:val="22"/>
          <w:lang w:val="en-GB"/>
        </w:rPr>
        <w:t xml:space="preserve"> Lord Hoffman allowed for the principal of modified universalism to be applied in which he noted that “</w:t>
      </w:r>
      <w:r w:rsidRPr="007E7549">
        <w:rPr>
          <w:rFonts w:ascii="Arial" w:hAnsi="Arial" w:cs="Arial"/>
          <w:i/>
          <w:iCs/>
          <w:color w:val="7B7B7B" w:themeColor="accent3" w:themeShade="BF"/>
          <w:sz w:val="22"/>
          <w:szCs w:val="22"/>
          <w:lang w:val="en-GB"/>
        </w:rPr>
        <w:t>the English court should… co-operate with the courts in the country of the principal, liquidation to ensure that all the company’s assets are distributed to its creditors under a single system of distribution</w:t>
      </w:r>
      <w:r w:rsidRPr="007E7549">
        <w:rPr>
          <w:rFonts w:ascii="Arial" w:hAnsi="Arial" w:cs="Arial"/>
          <w:color w:val="7B7B7B" w:themeColor="accent3" w:themeShade="BF"/>
          <w:sz w:val="22"/>
          <w:szCs w:val="22"/>
          <w:lang w:val="en-GB"/>
        </w:rPr>
        <w:t xml:space="preserve">”. </w:t>
      </w:r>
      <w:r w:rsidR="00F500DD">
        <w:rPr>
          <w:rFonts w:ascii="Arial" w:hAnsi="Arial" w:cs="Arial"/>
          <w:color w:val="7B7B7B" w:themeColor="accent3" w:themeShade="BF"/>
          <w:sz w:val="22"/>
          <w:szCs w:val="22"/>
          <w:lang w:val="en-GB"/>
        </w:rPr>
        <w:t xml:space="preserve"> </w:t>
      </w:r>
      <w:r w:rsidR="006A1DCF" w:rsidRPr="00F500DD">
        <w:rPr>
          <w:rFonts w:ascii="Arial" w:hAnsi="Arial" w:cs="Arial"/>
          <w:color w:val="7B7B7B" w:themeColor="accent3" w:themeShade="BF"/>
          <w:sz w:val="22"/>
          <w:szCs w:val="22"/>
          <w:lang w:val="en-GB"/>
        </w:rPr>
        <w:t xml:space="preserve">Many countries have </w:t>
      </w:r>
      <w:r w:rsidR="00AD69A0" w:rsidRPr="00F500DD">
        <w:rPr>
          <w:rFonts w:ascii="Arial" w:hAnsi="Arial" w:cs="Arial"/>
          <w:color w:val="7B7B7B" w:themeColor="accent3" w:themeShade="BF"/>
          <w:sz w:val="22"/>
          <w:szCs w:val="22"/>
          <w:lang w:val="en-GB"/>
        </w:rPr>
        <w:t>statutory</w:t>
      </w:r>
      <w:r w:rsidR="006A1DCF" w:rsidRPr="00F500DD">
        <w:rPr>
          <w:rFonts w:ascii="Arial" w:hAnsi="Arial" w:cs="Arial"/>
          <w:color w:val="7B7B7B" w:themeColor="accent3" w:themeShade="BF"/>
          <w:sz w:val="22"/>
          <w:szCs w:val="22"/>
          <w:lang w:val="en-GB"/>
        </w:rPr>
        <w:t xml:space="preserve"> provisions that allow for the cooperation between </w:t>
      </w:r>
      <w:r w:rsidR="00AD69A0" w:rsidRPr="00F500DD">
        <w:rPr>
          <w:rFonts w:ascii="Arial" w:hAnsi="Arial" w:cs="Arial"/>
          <w:color w:val="7B7B7B" w:themeColor="accent3" w:themeShade="BF"/>
          <w:sz w:val="22"/>
          <w:szCs w:val="22"/>
          <w:lang w:val="en-GB"/>
        </w:rPr>
        <w:t>countries. For example</w:t>
      </w:r>
      <w:r w:rsidR="00F500DD">
        <w:rPr>
          <w:rFonts w:ascii="Arial" w:hAnsi="Arial" w:cs="Arial"/>
          <w:color w:val="7B7B7B" w:themeColor="accent3" w:themeShade="BF"/>
          <w:sz w:val="22"/>
          <w:szCs w:val="22"/>
          <w:lang w:val="en-GB"/>
        </w:rPr>
        <w:t>,</w:t>
      </w:r>
      <w:r w:rsidR="00AD69A0" w:rsidRPr="00F500DD">
        <w:rPr>
          <w:rFonts w:ascii="Arial" w:hAnsi="Arial" w:cs="Arial"/>
          <w:color w:val="7B7B7B" w:themeColor="accent3" w:themeShade="BF"/>
          <w:sz w:val="22"/>
          <w:szCs w:val="22"/>
          <w:lang w:val="en-GB"/>
        </w:rPr>
        <w:t xml:space="preserve"> Australia’s Corporations Act 2001 allows for a foreign</w:t>
      </w:r>
      <w:r w:rsidR="00A76D5D">
        <w:rPr>
          <w:rFonts w:ascii="Arial" w:hAnsi="Arial" w:cs="Arial"/>
          <w:color w:val="7B7B7B" w:themeColor="accent3" w:themeShade="BF"/>
          <w:sz w:val="22"/>
          <w:szCs w:val="22"/>
          <w:lang w:val="en-GB"/>
        </w:rPr>
        <w:t xml:space="preserve"> </w:t>
      </w:r>
      <w:r w:rsidR="00AD69A0" w:rsidRPr="00F500DD">
        <w:rPr>
          <w:rFonts w:ascii="Arial" w:hAnsi="Arial" w:cs="Arial"/>
          <w:color w:val="7B7B7B" w:themeColor="accent3" w:themeShade="BF"/>
          <w:sz w:val="22"/>
          <w:szCs w:val="22"/>
          <w:lang w:val="en-GB"/>
        </w:rPr>
        <w:t xml:space="preserve">court to issue a letter of request requesting aid in an external administration matter. </w:t>
      </w:r>
    </w:p>
    <w:p w14:paraId="0E3A8CD2" w14:textId="7738FDCC" w:rsidR="00F500DD" w:rsidRDefault="00F500DD" w:rsidP="00F500DD">
      <w:pPr>
        <w:jc w:val="both"/>
        <w:rPr>
          <w:rFonts w:ascii="Arial" w:hAnsi="Arial" w:cs="Arial"/>
          <w:color w:val="7B7B7B" w:themeColor="accent3" w:themeShade="BF"/>
          <w:sz w:val="22"/>
          <w:szCs w:val="22"/>
          <w:lang w:val="en-GB"/>
        </w:rPr>
      </w:pPr>
    </w:p>
    <w:p w14:paraId="0C6948BE" w14:textId="6250612F" w:rsidR="00AD69A0" w:rsidRPr="0029646F" w:rsidRDefault="00E749FA" w:rsidP="0029646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loca</w:t>
      </w:r>
      <w:r w:rsidR="001B30C2">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 xml:space="preserve"> court may also </w:t>
      </w:r>
      <w:r w:rsidR="001B30C2">
        <w:rPr>
          <w:rFonts w:ascii="Arial" w:hAnsi="Arial" w:cs="Arial"/>
          <w:color w:val="7B7B7B" w:themeColor="accent3" w:themeShade="BF"/>
          <w:sz w:val="22"/>
          <w:szCs w:val="22"/>
          <w:lang w:val="en-GB"/>
        </w:rPr>
        <w:t>have</w:t>
      </w:r>
      <w:r>
        <w:rPr>
          <w:rFonts w:ascii="Arial" w:hAnsi="Arial" w:cs="Arial"/>
          <w:color w:val="7B7B7B" w:themeColor="accent3" w:themeShade="BF"/>
          <w:sz w:val="22"/>
          <w:szCs w:val="22"/>
          <w:lang w:val="en-GB"/>
        </w:rPr>
        <w:t xml:space="preserve"> to determine what laws should best be applied to a case or a particular issue</w:t>
      </w:r>
      <w:r w:rsidR="00A76D5D">
        <w:rPr>
          <w:rFonts w:ascii="Arial" w:hAnsi="Arial" w:cs="Arial"/>
          <w:color w:val="7B7B7B" w:themeColor="accent3" w:themeShade="BF"/>
          <w:sz w:val="22"/>
          <w:szCs w:val="22"/>
          <w:lang w:val="en-GB"/>
        </w:rPr>
        <w:t xml:space="preserve"> as different jurisdictions have different approaches and considerations. </w:t>
      </w:r>
      <w:r w:rsidR="00C7551D">
        <w:rPr>
          <w:rFonts w:ascii="Arial" w:hAnsi="Arial" w:cs="Arial"/>
          <w:color w:val="7B7B7B" w:themeColor="accent3" w:themeShade="BF"/>
          <w:sz w:val="22"/>
          <w:szCs w:val="22"/>
          <w:lang w:val="en-GB"/>
        </w:rPr>
        <w:t xml:space="preserve">In a country such as England, this decision only arises if parties </w:t>
      </w:r>
      <w:r w:rsidR="000111FE">
        <w:rPr>
          <w:rFonts w:ascii="Arial" w:hAnsi="Arial" w:cs="Arial"/>
          <w:color w:val="7B7B7B" w:themeColor="accent3" w:themeShade="BF"/>
          <w:sz w:val="22"/>
          <w:szCs w:val="22"/>
          <w:lang w:val="en-GB"/>
        </w:rPr>
        <w:t>request the choice of law.</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1159FD39" w14:textId="44C92432" w:rsidR="00002FEC" w:rsidRDefault="00002FE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case of Maxwell Communications Corporation plc in 1991, there were two primary insolvency proceedings initiated</w:t>
      </w:r>
      <w:r w:rsidR="0048419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one in the US and one in England</w:t>
      </w:r>
      <w:r w:rsidR="009137BF">
        <w:rPr>
          <w:rFonts w:ascii="Arial" w:hAnsi="Arial" w:cs="Arial"/>
          <w:color w:val="7B7B7B" w:themeColor="accent3" w:themeShade="BF"/>
          <w:sz w:val="22"/>
          <w:szCs w:val="22"/>
          <w:lang w:val="en-GB"/>
        </w:rPr>
        <w:t xml:space="preserve">; in which </w:t>
      </w:r>
      <w:r>
        <w:rPr>
          <w:rFonts w:ascii="Arial" w:hAnsi="Arial" w:cs="Arial"/>
          <w:color w:val="7B7B7B" w:themeColor="accent3" w:themeShade="BF"/>
          <w:sz w:val="22"/>
          <w:szCs w:val="22"/>
          <w:lang w:val="en-GB"/>
        </w:rPr>
        <w:t xml:space="preserve">both sets of insolvency </w:t>
      </w:r>
      <w:r w:rsidR="00204E1F">
        <w:rPr>
          <w:rFonts w:ascii="Arial" w:hAnsi="Arial" w:cs="Arial"/>
          <w:color w:val="7B7B7B" w:themeColor="accent3" w:themeShade="BF"/>
          <w:sz w:val="22"/>
          <w:szCs w:val="22"/>
          <w:lang w:val="en-GB"/>
        </w:rPr>
        <w:t>practitioners</w:t>
      </w:r>
      <w:r>
        <w:rPr>
          <w:rFonts w:ascii="Arial" w:hAnsi="Arial" w:cs="Arial"/>
          <w:color w:val="7B7B7B" w:themeColor="accent3" w:themeShade="BF"/>
          <w:sz w:val="22"/>
          <w:szCs w:val="22"/>
          <w:lang w:val="en-GB"/>
        </w:rPr>
        <w:t xml:space="preserve"> were undertaking similar tasks. Each of the US and English courts raised the possibility that the two </w:t>
      </w:r>
      <w:r w:rsidR="00204E1F">
        <w:rPr>
          <w:rFonts w:ascii="Arial" w:hAnsi="Arial" w:cs="Arial"/>
          <w:color w:val="7B7B7B" w:themeColor="accent3" w:themeShade="BF"/>
          <w:sz w:val="22"/>
          <w:szCs w:val="22"/>
          <w:lang w:val="en-GB"/>
        </w:rPr>
        <w:t>estates</w:t>
      </w:r>
      <w:r>
        <w:rPr>
          <w:rFonts w:ascii="Arial" w:hAnsi="Arial" w:cs="Arial"/>
          <w:color w:val="7B7B7B" w:themeColor="accent3" w:themeShade="BF"/>
          <w:sz w:val="22"/>
          <w:szCs w:val="22"/>
          <w:lang w:val="en-GB"/>
        </w:rPr>
        <w:t xml:space="preserve"> should enter into an agreement to resolve</w:t>
      </w:r>
      <w:r w:rsidR="00F30330">
        <w:rPr>
          <w:rFonts w:ascii="Arial" w:hAnsi="Arial" w:cs="Arial"/>
          <w:color w:val="7B7B7B" w:themeColor="accent3" w:themeShade="BF"/>
          <w:sz w:val="22"/>
          <w:szCs w:val="22"/>
          <w:lang w:val="en-GB"/>
        </w:rPr>
        <w:t xml:space="preserve"> issues and </w:t>
      </w:r>
      <w:r w:rsidR="00204E1F">
        <w:rPr>
          <w:rFonts w:ascii="Arial" w:hAnsi="Arial" w:cs="Arial"/>
          <w:color w:val="7B7B7B" w:themeColor="accent3" w:themeShade="BF"/>
          <w:sz w:val="22"/>
          <w:szCs w:val="22"/>
          <w:lang w:val="en-GB"/>
        </w:rPr>
        <w:t xml:space="preserve">maximise </w:t>
      </w:r>
      <w:r>
        <w:rPr>
          <w:rFonts w:ascii="Arial" w:hAnsi="Arial" w:cs="Arial"/>
          <w:color w:val="7B7B7B" w:themeColor="accent3" w:themeShade="BF"/>
          <w:sz w:val="22"/>
          <w:szCs w:val="22"/>
          <w:lang w:val="en-GB"/>
        </w:rPr>
        <w:t xml:space="preserve">value to the estate </w:t>
      </w:r>
      <w:r w:rsidR="00F30330">
        <w:rPr>
          <w:rFonts w:ascii="Arial" w:hAnsi="Arial" w:cs="Arial"/>
          <w:color w:val="7B7B7B" w:themeColor="accent3" w:themeShade="BF"/>
          <w:sz w:val="22"/>
          <w:szCs w:val="22"/>
          <w:lang w:val="en-GB"/>
        </w:rPr>
        <w:t>by</w:t>
      </w:r>
      <w:r>
        <w:rPr>
          <w:rFonts w:ascii="Arial" w:hAnsi="Arial" w:cs="Arial"/>
          <w:color w:val="7B7B7B" w:themeColor="accent3" w:themeShade="BF"/>
          <w:sz w:val="22"/>
          <w:szCs w:val="22"/>
          <w:lang w:val="en-GB"/>
        </w:rPr>
        <w:t xml:space="preserve"> </w:t>
      </w:r>
      <w:r w:rsidR="008C027D">
        <w:rPr>
          <w:rFonts w:ascii="Arial" w:hAnsi="Arial" w:cs="Arial"/>
          <w:color w:val="7B7B7B" w:themeColor="accent3" w:themeShade="BF"/>
          <w:sz w:val="22"/>
          <w:szCs w:val="22"/>
          <w:lang w:val="en-GB"/>
        </w:rPr>
        <w:t>(</w:t>
      </w:r>
      <w:proofErr w:type="spellStart"/>
      <w:r w:rsidR="008C027D">
        <w:rPr>
          <w:rFonts w:ascii="Arial" w:hAnsi="Arial" w:cs="Arial"/>
          <w:color w:val="7B7B7B" w:themeColor="accent3" w:themeShade="BF"/>
          <w:sz w:val="22"/>
          <w:szCs w:val="22"/>
          <w:lang w:val="en-GB"/>
        </w:rPr>
        <w:t>i</w:t>
      </w:r>
      <w:proofErr w:type="spellEnd"/>
      <w:r w:rsidR="008C027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improv</w:t>
      </w:r>
      <w:r w:rsidR="00F30330">
        <w:rPr>
          <w:rFonts w:ascii="Arial" w:hAnsi="Arial" w:cs="Arial"/>
          <w:color w:val="7B7B7B" w:themeColor="accent3" w:themeShade="BF"/>
          <w:sz w:val="22"/>
          <w:szCs w:val="22"/>
          <w:lang w:val="en-GB"/>
        </w:rPr>
        <w:t xml:space="preserve">ing </w:t>
      </w:r>
      <w:r w:rsidR="00B13D9A">
        <w:rPr>
          <w:rFonts w:ascii="Arial" w:hAnsi="Arial" w:cs="Arial"/>
          <w:color w:val="7B7B7B" w:themeColor="accent3" w:themeShade="BF"/>
          <w:sz w:val="22"/>
          <w:szCs w:val="22"/>
          <w:lang w:val="en-GB"/>
        </w:rPr>
        <w:t xml:space="preserve">communication and </w:t>
      </w:r>
      <w:r w:rsidR="008C027D">
        <w:rPr>
          <w:rFonts w:ascii="Arial" w:hAnsi="Arial" w:cs="Arial"/>
          <w:color w:val="7B7B7B" w:themeColor="accent3" w:themeShade="BF"/>
          <w:sz w:val="22"/>
          <w:szCs w:val="22"/>
          <w:lang w:val="en-GB"/>
        </w:rPr>
        <w:t xml:space="preserve">(ii) </w:t>
      </w:r>
      <w:r w:rsidR="00B13D9A">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educ</w:t>
      </w:r>
      <w:r w:rsidR="00B13D9A">
        <w:rPr>
          <w:rFonts w:ascii="Arial" w:hAnsi="Arial" w:cs="Arial"/>
          <w:color w:val="7B7B7B" w:themeColor="accent3" w:themeShade="BF"/>
          <w:sz w:val="22"/>
          <w:szCs w:val="22"/>
          <w:lang w:val="en-GB"/>
        </w:rPr>
        <w:t>ing</w:t>
      </w:r>
      <w:r>
        <w:rPr>
          <w:rFonts w:ascii="Arial" w:hAnsi="Arial" w:cs="Arial"/>
          <w:color w:val="7B7B7B" w:themeColor="accent3" w:themeShade="BF"/>
          <w:sz w:val="22"/>
          <w:szCs w:val="22"/>
          <w:lang w:val="en-GB"/>
        </w:rPr>
        <w:t xml:space="preserve"> costs, expenses and conflicts. </w:t>
      </w:r>
    </w:p>
    <w:p w14:paraId="2A608AAF" w14:textId="54B527B3" w:rsidR="00204E1F" w:rsidRDefault="00204E1F" w:rsidP="00B7193E">
      <w:pPr>
        <w:jc w:val="both"/>
        <w:rPr>
          <w:rFonts w:ascii="Arial" w:hAnsi="Arial" w:cs="Arial"/>
          <w:color w:val="7B7B7B" w:themeColor="accent3" w:themeShade="BF"/>
          <w:sz w:val="22"/>
          <w:szCs w:val="22"/>
          <w:lang w:val="en-GB"/>
        </w:rPr>
      </w:pPr>
    </w:p>
    <w:p w14:paraId="4E83D7AF" w14:textId="76F07189" w:rsidR="00DF75F8" w:rsidRDefault="00204E1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solution, it was agreed that the US court would defer to the English proceedings if certain criteria was met</w:t>
      </w:r>
      <w:r w:rsidR="008C027D">
        <w:rPr>
          <w:rFonts w:ascii="Arial" w:hAnsi="Arial" w:cs="Arial"/>
          <w:color w:val="7B7B7B" w:themeColor="accent3" w:themeShade="BF"/>
          <w:sz w:val="22"/>
          <w:szCs w:val="22"/>
          <w:lang w:val="en-GB"/>
        </w:rPr>
        <w:t xml:space="preserve">. </w:t>
      </w:r>
      <w:r w:rsidRPr="008C027D">
        <w:rPr>
          <w:rFonts w:ascii="Arial" w:hAnsi="Arial" w:cs="Arial"/>
          <w:color w:val="7B7B7B" w:themeColor="accent3" w:themeShade="BF"/>
          <w:sz w:val="22"/>
          <w:szCs w:val="22"/>
          <w:lang w:val="en-GB"/>
        </w:rPr>
        <w:t xml:space="preserve">For example, </w:t>
      </w:r>
      <w:r w:rsidR="008C027D">
        <w:rPr>
          <w:rFonts w:ascii="Arial" w:hAnsi="Arial" w:cs="Arial"/>
          <w:color w:val="7B7B7B" w:themeColor="accent3" w:themeShade="BF"/>
          <w:sz w:val="22"/>
          <w:szCs w:val="22"/>
          <w:lang w:val="en-GB"/>
        </w:rPr>
        <w:t xml:space="preserve">this included </w:t>
      </w:r>
      <w:r w:rsidRPr="008C027D">
        <w:rPr>
          <w:rFonts w:ascii="Arial" w:hAnsi="Arial" w:cs="Arial"/>
          <w:color w:val="7B7B7B" w:themeColor="accent3" w:themeShade="BF"/>
          <w:sz w:val="22"/>
          <w:szCs w:val="22"/>
          <w:lang w:val="en-GB"/>
        </w:rPr>
        <w:t xml:space="preserve">decisions around the Company’s </w:t>
      </w:r>
      <w:r w:rsidRPr="008C027D">
        <w:rPr>
          <w:rFonts w:ascii="Arial" w:hAnsi="Arial" w:cs="Arial"/>
          <w:color w:val="7B7B7B" w:themeColor="accent3" w:themeShade="BF"/>
          <w:sz w:val="22"/>
          <w:szCs w:val="22"/>
          <w:lang w:val="en-GB"/>
        </w:rPr>
        <w:lastRenderedPageBreak/>
        <w:t>management/board of directors</w:t>
      </w:r>
      <w:r w:rsidR="008C027D">
        <w:rPr>
          <w:rFonts w:ascii="Arial" w:hAnsi="Arial" w:cs="Arial"/>
          <w:color w:val="7B7B7B" w:themeColor="accent3" w:themeShade="BF"/>
          <w:sz w:val="22"/>
          <w:szCs w:val="22"/>
          <w:lang w:val="en-GB"/>
        </w:rPr>
        <w:t xml:space="preserve">. </w:t>
      </w:r>
      <w:r w:rsidRPr="00204E1F">
        <w:rPr>
          <w:rFonts w:ascii="Arial" w:hAnsi="Arial" w:cs="Arial"/>
          <w:color w:val="7B7B7B" w:themeColor="accent3" w:themeShade="BF"/>
          <w:sz w:val="22"/>
          <w:szCs w:val="22"/>
          <w:lang w:val="en-GB"/>
        </w:rPr>
        <w:t>The English practi</w:t>
      </w:r>
      <w:r w:rsidR="008C027D">
        <w:rPr>
          <w:rFonts w:ascii="Arial" w:hAnsi="Arial" w:cs="Arial"/>
          <w:color w:val="7B7B7B" w:themeColor="accent3" w:themeShade="BF"/>
          <w:sz w:val="22"/>
          <w:szCs w:val="22"/>
          <w:lang w:val="en-GB"/>
        </w:rPr>
        <w:t xml:space="preserve">tioners </w:t>
      </w:r>
      <w:r w:rsidRPr="00204E1F">
        <w:rPr>
          <w:rFonts w:ascii="Arial" w:hAnsi="Arial" w:cs="Arial"/>
          <w:color w:val="7B7B7B" w:themeColor="accent3" w:themeShade="BF"/>
          <w:sz w:val="22"/>
          <w:szCs w:val="22"/>
          <w:lang w:val="en-GB"/>
        </w:rPr>
        <w:t xml:space="preserve">requested the consent of the US </w:t>
      </w:r>
      <w:r w:rsidR="008C027D">
        <w:rPr>
          <w:rFonts w:ascii="Arial" w:hAnsi="Arial" w:cs="Arial"/>
          <w:color w:val="7B7B7B" w:themeColor="accent3" w:themeShade="BF"/>
          <w:sz w:val="22"/>
          <w:szCs w:val="22"/>
          <w:lang w:val="en-GB"/>
        </w:rPr>
        <w:t>proceedings</w:t>
      </w:r>
      <w:r w:rsidRPr="00204E1F">
        <w:rPr>
          <w:rFonts w:ascii="Arial" w:hAnsi="Arial" w:cs="Arial"/>
          <w:color w:val="7B7B7B" w:themeColor="accent3" w:themeShade="BF"/>
          <w:sz w:val="22"/>
          <w:szCs w:val="22"/>
          <w:lang w:val="en-GB"/>
        </w:rPr>
        <w:t xml:space="preserve"> to incur any debts or file a reorganisation plan or before undertaking a major transaction. However, they were allowed to conduct </w:t>
      </w:r>
      <w:r w:rsidR="008C027D" w:rsidRPr="00204E1F">
        <w:rPr>
          <w:rFonts w:ascii="Arial" w:hAnsi="Arial" w:cs="Arial"/>
          <w:color w:val="7B7B7B" w:themeColor="accent3" w:themeShade="BF"/>
          <w:sz w:val="22"/>
          <w:szCs w:val="22"/>
          <w:lang w:val="en-GB"/>
        </w:rPr>
        <w:t>smaller</w:t>
      </w:r>
      <w:r w:rsidRPr="00204E1F">
        <w:rPr>
          <w:rFonts w:ascii="Arial" w:hAnsi="Arial" w:cs="Arial"/>
          <w:color w:val="7B7B7B" w:themeColor="accent3" w:themeShade="BF"/>
          <w:sz w:val="22"/>
          <w:szCs w:val="22"/>
          <w:lang w:val="en-GB"/>
        </w:rPr>
        <w:t xml:space="preserve"> </w:t>
      </w:r>
      <w:r w:rsidR="008C027D" w:rsidRPr="00204E1F">
        <w:rPr>
          <w:rFonts w:ascii="Arial" w:hAnsi="Arial" w:cs="Arial"/>
          <w:color w:val="7B7B7B" w:themeColor="accent3" w:themeShade="BF"/>
          <w:sz w:val="22"/>
          <w:szCs w:val="22"/>
          <w:lang w:val="en-GB"/>
        </w:rPr>
        <w:t>transactions</w:t>
      </w:r>
      <w:r w:rsidR="00583E7F">
        <w:rPr>
          <w:rStyle w:val="FootnoteReference"/>
          <w:rFonts w:ascii="Arial" w:hAnsi="Arial" w:cs="Arial"/>
          <w:color w:val="7B7B7B" w:themeColor="accent3" w:themeShade="BF"/>
          <w:sz w:val="22"/>
          <w:szCs w:val="22"/>
          <w:lang w:val="en-GB"/>
        </w:rPr>
        <w:footnoteReference w:id="2"/>
      </w:r>
      <w:r w:rsidR="008C027D" w:rsidRPr="00204E1F">
        <w:rPr>
          <w:rFonts w:ascii="Arial" w:hAnsi="Arial" w:cs="Arial"/>
          <w:color w:val="7B7B7B" w:themeColor="accent3" w:themeShade="BF"/>
          <w:sz w:val="22"/>
          <w:szCs w:val="22"/>
          <w:lang w:val="en-GB"/>
        </w:rPr>
        <w:t>.</w:t>
      </w:r>
      <w:r w:rsidR="008C027D">
        <w:rPr>
          <w:rFonts w:ascii="Arial" w:hAnsi="Arial" w:cs="Arial"/>
          <w:color w:val="7B7B7B" w:themeColor="accent3" w:themeShade="BF"/>
          <w:sz w:val="22"/>
          <w:szCs w:val="22"/>
          <w:lang w:val="en-GB"/>
        </w:rPr>
        <w:t xml:space="preserve"> The</w:t>
      </w:r>
      <w:r>
        <w:rPr>
          <w:rFonts w:ascii="Arial" w:hAnsi="Arial" w:cs="Arial"/>
          <w:color w:val="7B7B7B" w:themeColor="accent3" w:themeShade="BF"/>
          <w:sz w:val="22"/>
          <w:szCs w:val="22"/>
          <w:lang w:val="en-GB"/>
        </w:rPr>
        <w:t xml:space="preserve"> agreement was not all encompassing and certain issues were purposefully left out of the agreement and resolved during the course of the proceedings </w:t>
      </w:r>
      <w:proofErr w:type="gramStart"/>
      <w:r w:rsidR="008C027D">
        <w:rPr>
          <w:rFonts w:ascii="Arial" w:hAnsi="Arial" w:cs="Arial"/>
          <w:color w:val="7B7B7B" w:themeColor="accent3" w:themeShade="BF"/>
          <w:sz w:val="22"/>
          <w:szCs w:val="22"/>
          <w:lang w:val="en-GB"/>
        </w:rPr>
        <w:t>e.g.</w:t>
      </w:r>
      <w:proofErr w:type="gramEnd"/>
      <w:r>
        <w:rPr>
          <w:rFonts w:ascii="Arial" w:hAnsi="Arial" w:cs="Arial"/>
          <w:color w:val="7B7B7B" w:themeColor="accent3" w:themeShade="BF"/>
          <w:sz w:val="22"/>
          <w:szCs w:val="22"/>
          <w:lang w:val="en-GB"/>
        </w:rPr>
        <w:t xml:space="preserve"> </w:t>
      </w:r>
      <w:r w:rsidR="008C027D">
        <w:rPr>
          <w:rFonts w:ascii="Arial" w:hAnsi="Arial" w:cs="Arial"/>
          <w:color w:val="7B7B7B" w:themeColor="accent3" w:themeShade="BF"/>
          <w:sz w:val="22"/>
          <w:szCs w:val="22"/>
          <w:lang w:val="en-GB"/>
        </w:rPr>
        <w:t xml:space="preserve">Distributions. </w:t>
      </w:r>
      <w:r>
        <w:rPr>
          <w:rFonts w:ascii="Arial" w:hAnsi="Arial" w:cs="Arial"/>
          <w:color w:val="7B7B7B" w:themeColor="accent3" w:themeShade="BF"/>
          <w:sz w:val="22"/>
          <w:szCs w:val="22"/>
          <w:lang w:val="en-GB"/>
        </w:rPr>
        <w:t xml:space="preserve">By </w:t>
      </w:r>
      <w:proofErr w:type="gramStart"/>
      <w:r w:rsidR="008C027D">
        <w:rPr>
          <w:rFonts w:ascii="Arial" w:hAnsi="Arial" w:cs="Arial"/>
          <w:color w:val="7B7B7B" w:themeColor="accent3" w:themeShade="BF"/>
          <w:sz w:val="22"/>
          <w:szCs w:val="22"/>
          <w:lang w:val="en-GB"/>
        </w:rPr>
        <w:t>entering</w:t>
      </w:r>
      <w:r>
        <w:rPr>
          <w:rFonts w:ascii="Arial" w:hAnsi="Arial" w:cs="Arial"/>
          <w:color w:val="7B7B7B" w:themeColor="accent3" w:themeShade="BF"/>
          <w:sz w:val="22"/>
          <w:szCs w:val="22"/>
          <w:lang w:val="en-GB"/>
        </w:rPr>
        <w:t xml:space="preserve"> into</w:t>
      </w:r>
      <w:proofErr w:type="gramEnd"/>
      <w:r>
        <w:rPr>
          <w:rFonts w:ascii="Arial" w:hAnsi="Arial" w:cs="Arial"/>
          <w:color w:val="7B7B7B" w:themeColor="accent3" w:themeShade="BF"/>
          <w:sz w:val="22"/>
          <w:szCs w:val="22"/>
          <w:lang w:val="en-GB"/>
        </w:rPr>
        <w:t xml:space="preserve"> the “Order and Protocol”, </w:t>
      </w:r>
      <w:r w:rsidR="00002FEC">
        <w:rPr>
          <w:rFonts w:ascii="Arial" w:hAnsi="Arial" w:cs="Arial"/>
          <w:color w:val="7B7B7B" w:themeColor="accent3" w:themeShade="BF"/>
          <w:sz w:val="22"/>
          <w:szCs w:val="22"/>
          <w:lang w:val="en-GB"/>
        </w:rPr>
        <w:t>concurrent principal insolvency proceedings were</w:t>
      </w:r>
      <w:r>
        <w:rPr>
          <w:rFonts w:ascii="Arial" w:hAnsi="Arial" w:cs="Arial"/>
          <w:color w:val="7B7B7B" w:themeColor="accent3" w:themeShade="BF"/>
          <w:sz w:val="22"/>
          <w:szCs w:val="22"/>
          <w:lang w:val="en-GB"/>
        </w:rPr>
        <w:t xml:space="preserve"> able to be consolidated for the benefit of all stakeholders. </w:t>
      </w:r>
      <w:r w:rsidR="00002FEC">
        <w:rPr>
          <w:rFonts w:ascii="Arial" w:hAnsi="Arial" w:cs="Arial"/>
          <w:color w:val="7B7B7B" w:themeColor="accent3" w:themeShade="BF"/>
          <w:sz w:val="22"/>
          <w:szCs w:val="22"/>
          <w:lang w:val="en-GB"/>
        </w:rPr>
        <w:t xml:space="preserve"> </w:t>
      </w:r>
    </w:p>
    <w:p w14:paraId="12DB5A33" w14:textId="04200F1A" w:rsidR="00A55C26" w:rsidRDefault="00A55C26" w:rsidP="00B7193E">
      <w:pPr>
        <w:jc w:val="both"/>
        <w:rPr>
          <w:rFonts w:ascii="Arial" w:hAnsi="Arial" w:cs="Arial"/>
          <w:color w:val="7B7B7B" w:themeColor="accent3" w:themeShade="BF"/>
          <w:sz w:val="22"/>
          <w:szCs w:val="22"/>
          <w:lang w:val="en-GB"/>
        </w:rPr>
      </w:pPr>
    </w:p>
    <w:p w14:paraId="0330CCE0" w14:textId="19AEBFB5" w:rsidR="00BE2360" w:rsidRDefault="00BE236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example of Maxwell Communications Corporation plc in 1991 would likely have been good guidance when drafting </w:t>
      </w:r>
      <w:r w:rsidRPr="00BE2360">
        <w:rPr>
          <w:rFonts w:ascii="Arial" w:hAnsi="Arial" w:cs="Arial"/>
          <w:color w:val="7B7B7B" w:themeColor="accent3" w:themeShade="BF"/>
          <w:sz w:val="22"/>
          <w:szCs w:val="22"/>
          <w:lang w:val="en-GB"/>
        </w:rPr>
        <w:t>ALI-III in their Guidelines Applicable to Court-to-Court Communication in Cross-Border Cases; by UNICTRAL in their Practice Guide on Cross-border Insolvency Agreements; and by the Judicial Insolvency Network in their Guidelines for Communication and Cooperation between Courts in Cross-Border Insolvency Matters</w:t>
      </w:r>
    </w:p>
    <w:p w14:paraId="049AD559" w14:textId="77777777" w:rsidR="00BE2360" w:rsidRDefault="00BE2360" w:rsidP="00B7193E">
      <w:pPr>
        <w:jc w:val="both"/>
        <w:rPr>
          <w:rFonts w:ascii="Arial" w:hAnsi="Arial" w:cs="Arial"/>
          <w:color w:val="7B7B7B" w:themeColor="accent3" w:themeShade="BF"/>
          <w:sz w:val="22"/>
          <w:szCs w:val="22"/>
          <w:lang w:val="en-GB"/>
        </w:rPr>
      </w:pPr>
    </w:p>
    <w:p w14:paraId="4AE7EA78" w14:textId="2B7A92A8" w:rsidR="007D7C92" w:rsidRDefault="00A55C26" w:rsidP="00BE2360">
      <w:pPr>
        <w:pStyle w:val="ListParagraph"/>
        <w:numPr>
          <w:ilvl w:val="0"/>
          <w:numId w:val="24"/>
        </w:numPr>
        <w:jc w:val="both"/>
        <w:rPr>
          <w:rFonts w:ascii="Arial" w:hAnsi="Arial" w:cs="Arial"/>
          <w:color w:val="7B7B7B" w:themeColor="accent3" w:themeShade="BF"/>
          <w:sz w:val="22"/>
          <w:szCs w:val="22"/>
          <w:lang w:val="en-GB"/>
        </w:rPr>
      </w:pPr>
      <w:r w:rsidRPr="00BE2360">
        <w:rPr>
          <w:rFonts w:ascii="Arial" w:hAnsi="Arial" w:cs="Arial"/>
          <w:color w:val="7B7B7B" w:themeColor="accent3" w:themeShade="BF"/>
          <w:sz w:val="22"/>
          <w:szCs w:val="22"/>
          <w:lang w:val="en-GB"/>
        </w:rPr>
        <w:t xml:space="preserve">The UNCITRAL Practice Guide on Cross-Border </w:t>
      </w:r>
      <w:r w:rsidR="00583E7F" w:rsidRPr="00BE2360">
        <w:rPr>
          <w:rFonts w:ascii="Arial" w:hAnsi="Arial" w:cs="Arial"/>
          <w:color w:val="7B7B7B" w:themeColor="accent3" w:themeShade="BF"/>
          <w:sz w:val="22"/>
          <w:szCs w:val="22"/>
          <w:lang w:val="en-GB"/>
        </w:rPr>
        <w:t>Insolvency</w:t>
      </w:r>
      <w:r w:rsidRPr="00BE2360">
        <w:rPr>
          <w:rFonts w:ascii="Arial" w:hAnsi="Arial" w:cs="Arial"/>
          <w:color w:val="7B7B7B" w:themeColor="accent3" w:themeShade="BF"/>
          <w:sz w:val="22"/>
          <w:szCs w:val="22"/>
          <w:lang w:val="en-GB"/>
        </w:rPr>
        <w:t xml:space="preserve"> </w:t>
      </w:r>
      <w:r w:rsidR="00583E7F" w:rsidRPr="00BE2360">
        <w:rPr>
          <w:rFonts w:ascii="Arial" w:hAnsi="Arial" w:cs="Arial"/>
          <w:color w:val="7B7B7B" w:themeColor="accent3" w:themeShade="BF"/>
          <w:sz w:val="22"/>
          <w:szCs w:val="22"/>
          <w:lang w:val="en-GB"/>
        </w:rPr>
        <w:t>Cooperation</w:t>
      </w:r>
      <w:r w:rsidRPr="00BE2360">
        <w:rPr>
          <w:rFonts w:ascii="Arial" w:hAnsi="Arial" w:cs="Arial"/>
          <w:color w:val="7B7B7B" w:themeColor="accent3" w:themeShade="BF"/>
          <w:sz w:val="22"/>
          <w:szCs w:val="22"/>
          <w:lang w:val="en-GB"/>
        </w:rPr>
        <w:t xml:space="preserve"> was adopted many years </w:t>
      </w:r>
      <w:proofErr w:type="gramStart"/>
      <w:r w:rsidRPr="00BE2360">
        <w:rPr>
          <w:rFonts w:ascii="Arial" w:hAnsi="Arial" w:cs="Arial"/>
          <w:color w:val="7B7B7B" w:themeColor="accent3" w:themeShade="BF"/>
          <w:sz w:val="22"/>
          <w:szCs w:val="22"/>
          <w:lang w:val="en-GB"/>
        </w:rPr>
        <w:t>later on</w:t>
      </w:r>
      <w:proofErr w:type="gramEnd"/>
      <w:r w:rsidRPr="00BE2360">
        <w:rPr>
          <w:rFonts w:ascii="Arial" w:hAnsi="Arial" w:cs="Arial"/>
          <w:color w:val="7B7B7B" w:themeColor="accent3" w:themeShade="BF"/>
          <w:sz w:val="22"/>
          <w:szCs w:val="22"/>
          <w:lang w:val="en-GB"/>
        </w:rPr>
        <w:t xml:space="preserve"> 1 July 2009 and illustrat</w:t>
      </w:r>
      <w:r w:rsidR="00067B4B">
        <w:rPr>
          <w:rFonts w:ascii="Arial" w:hAnsi="Arial" w:cs="Arial"/>
          <w:color w:val="7B7B7B" w:themeColor="accent3" w:themeShade="BF"/>
          <w:sz w:val="22"/>
          <w:szCs w:val="22"/>
          <w:lang w:val="en-GB"/>
        </w:rPr>
        <w:t xml:space="preserve">es </w:t>
      </w:r>
      <w:r w:rsidRPr="00BE2360">
        <w:rPr>
          <w:rFonts w:ascii="Arial" w:hAnsi="Arial" w:cs="Arial"/>
          <w:color w:val="7B7B7B" w:themeColor="accent3" w:themeShade="BF"/>
          <w:sz w:val="22"/>
          <w:szCs w:val="22"/>
          <w:lang w:val="en-GB"/>
        </w:rPr>
        <w:t xml:space="preserve">how communication and co-operation can be achieved in competing proceedings. The example of Maxwell Communications Corporation plc in 1991 would likely have been good guidance when drafting the UNICTRAL Practice Guide, noting that it stresses </w:t>
      </w:r>
      <w:r w:rsidR="00411E0C">
        <w:rPr>
          <w:rFonts w:ascii="Arial" w:hAnsi="Arial" w:cs="Arial"/>
          <w:color w:val="7B7B7B" w:themeColor="accent3" w:themeShade="BF"/>
          <w:sz w:val="22"/>
          <w:szCs w:val="22"/>
          <w:lang w:val="en-GB"/>
        </w:rPr>
        <w:t xml:space="preserve">that </w:t>
      </w:r>
      <w:r w:rsidRPr="00BE2360">
        <w:rPr>
          <w:rFonts w:ascii="Arial" w:hAnsi="Arial" w:cs="Arial"/>
          <w:color w:val="7B7B7B" w:themeColor="accent3" w:themeShade="BF"/>
          <w:sz w:val="22"/>
          <w:szCs w:val="22"/>
          <w:lang w:val="en-GB"/>
        </w:rPr>
        <w:t xml:space="preserve">flexibility is required to resolve the </w:t>
      </w:r>
      <w:proofErr w:type="gramStart"/>
      <w:r w:rsidRPr="00BE2360">
        <w:rPr>
          <w:rFonts w:ascii="Arial" w:hAnsi="Arial" w:cs="Arial"/>
          <w:color w:val="7B7B7B" w:themeColor="accent3" w:themeShade="BF"/>
          <w:sz w:val="22"/>
          <w:szCs w:val="22"/>
          <w:lang w:val="en-GB"/>
        </w:rPr>
        <w:t>particular issues</w:t>
      </w:r>
      <w:proofErr w:type="gramEnd"/>
      <w:r w:rsidRPr="00BE2360">
        <w:rPr>
          <w:rFonts w:ascii="Arial" w:hAnsi="Arial" w:cs="Arial"/>
          <w:color w:val="7B7B7B" w:themeColor="accent3" w:themeShade="BF"/>
          <w:sz w:val="22"/>
          <w:szCs w:val="22"/>
          <w:lang w:val="en-GB"/>
        </w:rPr>
        <w:t xml:space="preserve"> of each</w:t>
      </w:r>
      <w:r w:rsidR="00411E0C">
        <w:rPr>
          <w:rFonts w:ascii="Arial" w:hAnsi="Arial" w:cs="Arial"/>
          <w:color w:val="7B7B7B" w:themeColor="accent3" w:themeShade="BF"/>
          <w:sz w:val="22"/>
          <w:szCs w:val="22"/>
          <w:lang w:val="en-GB"/>
        </w:rPr>
        <w:t xml:space="preserve"> proceeding</w:t>
      </w:r>
      <w:r w:rsidRPr="00BE2360">
        <w:rPr>
          <w:rFonts w:ascii="Arial" w:hAnsi="Arial" w:cs="Arial"/>
          <w:color w:val="7B7B7B" w:themeColor="accent3" w:themeShade="BF"/>
          <w:sz w:val="22"/>
          <w:szCs w:val="22"/>
          <w:lang w:val="en-GB"/>
        </w:rPr>
        <w:t xml:space="preserve"> and simply provides sample clauses to address issues </w:t>
      </w:r>
      <w:r w:rsidR="004B7368">
        <w:rPr>
          <w:rFonts w:ascii="Arial" w:hAnsi="Arial" w:cs="Arial"/>
          <w:color w:val="7B7B7B" w:themeColor="accent3" w:themeShade="BF"/>
          <w:sz w:val="22"/>
          <w:szCs w:val="22"/>
          <w:lang w:val="en-GB"/>
        </w:rPr>
        <w:t xml:space="preserve">as well as </w:t>
      </w:r>
      <w:r w:rsidRPr="00BE2360">
        <w:rPr>
          <w:rFonts w:ascii="Arial" w:hAnsi="Arial" w:cs="Arial"/>
          <w:color w:val="7B7B7B" w:themeColor="accent3" w:themeShade="BF"/>
          <w:sz w:val="22"/>
          <w:szCs w:val="22"/>
          <w:lang w:val="en-GB"/>
        </w:rPr>
        <w:t>example</w:t>
      </w:r>
      <w:r w:rsidR="004B7368">
        <w:rPr>
          <w:rFonts w:ascii="Arial" w:hAnsi="Arial" w:cs="Arial"/>
          <w:color w:val="7B7B7B" w:themeColor="accent3" w:themeShade="BF"/>
          <w:sz w:val="22"/>
          <w:szCs w:val="22"/>
          <w:lang w:val="en-GB"/>
        </w:rPr>
        <w:t>s</w:t>
      </w:r>
      <w:r w:rsidRPr="00BE2360">
        <w:rPr>
          <w:rFonts w:ascii="Arial" w:hAnsi="Arial" w:cs="Arial"/>
          <w:color w:val="7B7B7B" w:themeColor="accent3" w:themeShade="BF"/>
          <w:sz w:val="22"/>
          <w:szCs w:val="22"/>
          <w:lang w:val="en-GB"/>
        </w:rPr>
        <w:t xml:space="preserve"> of prior cross-bo</w:t>
      </w:r>
      <w:r w:rsidR="004B7368">
        <w:rPr>
          <w:rFonts w:ascii="Arial" w:hAnsi="Arial" w:cs="Arial"/>
          <w:color w:val="7B7B7B" w:themeColor="accent3" w:themeShade="BF"/>
          <w:sz w:val="22"/>
          <w:szCs w:val="22"/>
          <w:lang w:val="en-GB"/>
        </w:rPr>
        <w:t>rder</w:t>
      </w:r>
      <w:r w:rsidRPr="00BE2360">
        <w:rPr>
          <w:rFonts w:ascii="Arial" w:hAnsi="Arial" w:cs="Arial"/>
          <w:color w:val="7B7B7B" w:themeColor="accent3" w:themeShade="BF"/>
          <w:sz w:val="22"/>
          <w:szCs w:val="22"/>
          <w:lang w:val="en-GB"/>
        </w:rPr>
        <w:t xml:space="preserve"> agreements. </w:t>
      </w:r>
    </w:p>
    <w:p w14:paraId="308AA81E" w14:textId="63E842BD" w:rsidR="00BE2360" w:rsidRDefault="00B418DC" w:rsidP="00BE2360">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America Law Institute (ALI) / International Insolvency Institute (III): </w:t>
      </w:r>
      <w:r w:rsidR="00BE2360">
        <w:rPr>
          <w:rFonts w:ascii="Arial" w:hAnsi="Arial" w:cs="Arial"/>
          <w:color w:val="7B7B7B" w:themeColor="accent3" w:themeShade="BF"/>
          <w:sz w:val="22"/>
          <w:szCs w:val="22"/>
          <w:lang w:val="en-GB"/>
        </w:rPr>
        <w:t>ALI-III’s overriding objecti</w:t>
      </w:r>
      <w:r w:rsidR="004B7368">
        <w:rPr>
          <w:rFonts w:ascii="Arial" w:hAnsi="Arial" w:cs="Arial"/>
          <w:color w:val="7B7B7B" w:themeColor="accent3" w:themeShade="BF"/>
          <w:sz w:val="22"/>
          <w:szCs w:val="22"/>
          <w:lang w:val="en-GB"/>
        </w:rPr>
        <w:t>ve</w:t>
      </w:r>
      <w:r w:rsidR="00BE2360">
        <w:rPr>
          <w:rFonts w:ascii="Arial" w:hAnsi="Arial" w:cs="Arial"/>
          <w:color w:val="7B7B7B" w:themeColor="accent3" w:themeShade="BF"/>
          <w:sz w:val="22"/>
          <w:szCs w:val="22"/>
          <w:lang w:val="en-GB"/>
        </w:rPr>
        <w:t xml:space="preserve"> was to “</w:t>
      </w:r>
      <w:r w:rsidR="00BE2360" w:rsidRPr="00BE2360">
        <w:rPr>
          <w:rFonts w:ascii="Arial" w:hAnsi="Arial" w:cs="Arial"/>
          <w:i/>
          <w:iCs/>
          <w:color w:val="7B7B7B" w:themeColor="accent3" w:themeShade="BF"/>
          <w:sz w:val="22"/>
          <w:szCs w:val="22"/>
          <w:lang w:val="en-GB"/>
        </w:rPr>
        <w:t>enhance co-ordin</w:t>
      </w:r>
      <w:r w:rsidR="00693F54">
        <w:rPr>
          <w:rFonts w:ascii="Arial" w:hAnsi="Arial" w:cs="Arial"/>
          <w:i/>
          <w:iCs/>
          <w:color w:val="7B7B7B" w:themeColor="accent3" w:themeShade="BF"/>
          <w:sz w:val="22"/>
          <w:szCs w:val="22"/>
          <w:lang w:val="en-GB"/>
        </w:rPr>
        <w:t>ation</w:t>
      </w:r>
      <w:r w:rsidR="00BE2360" w:rsidRPr="00BE2360">
        <w:rPr>
          <w:rFonts w:ascii="Arial" w:hAnsi="Arial" w:cs="Arial"/>
          <w:i/>
          <w:iCs/>
          <w:color w:val="7B7B7B" w:themeColor="accent3" w:themeShade="BF"/>
          <w:sz w:val="22"/>
          <w:szCs w:val="22"/>
          <w:lang w:val="en-GB"/>
        </w:rPr>
        <w:t xml:space="preserve"> and harmonisation of insolvency proceedings </w:t>
      </w:r>
      <w:r w:rsidR="0021774B">
        <w:rPr>
          <w:rFonts w:ascii="Arial" w:hAnsi="Arial" w:cs="Arial"/>
          <w:i/>
          <w:iCs/>
          <w:color w:val="7B7B7B" w:themeColor="accent3" w:themeShade="BF"/>
          <w:sz w:val="22"/>
          <w:szCs w:val="22"/>
          <w:lang w:val="en-GB"/>
        </w:rPr>
        <w:t>that</w:t>
      </w:r>
      <w:r w:rsidR="00BE2360" w:rsidRPr="00BE2360">
        <w:rPr>
          <w:rFonts w:ascii="Arial" w:hAnsi="Arial" w:cs="Arial"/>
          <w:i/>
          <w:iCs/>
          <w:color w:val="7B7B7B" w:themeColor="accent3" w:themeShade="BF"/>
          <w:sz w:val="22"/>
          <w:szCs w:val="22"/>
          <w:lang w:val="en-GB"/>
        </w:rPr>
        <w:t xml:space="preserve"> involve more than one state th</w:t>
      </w:r>
      <w:r w:rsidR="0021774B">
        <w:rPr>
          <w:rFonts w:ascii="Arial" w:hAnsi="Arial" w:cs="Arial"/>
          <w:i/>
          <w:iCs/>
          <w:color w:val="7B7B7B" w:themeColor="accent3" w:themeShade="BF"/>
          <w:sz w:val="22"/>
          <w:szCs w:val="22"/>
          <w:lang w:val="en-GB"/>
        </w:rPr>
        <w:t>r</w:t>
      </w:r>
      <w:r w:rsidR="00BE2360" w:rsidRPr="00BE2360">
        <w:rPr>
          <w:rFonts w:ascii="Arial" w:hAnsi="Arial" w:cs="Arial"/>
          <w:i/>
          <w:iCs/>
          <w:color w:val="7B7B7B" w:themeColor="accent3" w:themeShade="BF"/>
          <w:sz w:val="22"/>
          <w:szCs w:val="22"/>
          <w:lang w:val="en-GB"/>
        </w:rPr>
        <w:t>ough communications amo</w:t>
      </w:r>
      <w:r w:rsidR="0021774B">
        <w:rPr>
          <w:rFonts w:ascii="Arial" w:hAnsi="Arial" w:cs="Arial"/>
          <w:i/>
          <w:iCs/>
          <w:color w:val="7B7B7B" w:themeColor="accent3" w:themeShade="BF"/>
          <w:sz w:val="22"/>
          <w:szCs w:val="22"/>
          <w:lang w:val="en-GB"/>
        </w:rPr>
        <w:t>ng t</w:t>
      </w:r>
      <w:r w:rsidR="00BE2360" w:rsidRPr="00BE2360">
        <w:rPr>
          <w:rFonts w:ascii="Arial" w:hAnsi="Arial" w:cs="Arial"/>
          <w:i/>
          <w:iCs/>
          <w:color w:val="7B7B7B" w:themeColor="accent3" w:themeShade="BF"/>
          <w:sz w:val="22"/>
          <w:szCs w:val="22"/>
          <w:lang w:val="en-GB"/>
        </w:rPr>
        <w:t>he states involved</w:t>
      </w:r>
      <w:r w:rsidR="00BE2360">
        <w:rPr>
          <w:rFonts w:ascii="Arial" w:hAnsi="Arial" w:cs="Arial"/>
          <w:color w:val="7B7B7B" w:themeColor="accent3" w:themeShade="BF"/>
          <w:sz w:val="22"/>
          <w:szCs w:val="22"/>
          <w:lang w:val="en-GB"/>
        </w:rPr>
        <w:t>”</w:t>
      </w:r>
      <w:r w:rsidR="00BE2360">
        <w:rPr>
          <w:rStyle w:val="FootnoteReference"/>
          <w:rFonts w:ascii="Arial" w:hAnsi="Arial" w:cs="Arial"/>
          <w:color w:val="7B7B7B" w:themeColor="accent3" w:themeShade="BF"/>
          <w:sz w:val="22"/>
          <w:szCs w:val="22"/>
          <w:lang w:val="en-GB"/>
        </w:rPr>
        <w:footnoteReference w:id="3"/>
      </w:r>
      <w:r w:rsidR="007436C9">
        <w:rPr>
          <w:rFonts w:ascii="Arial" w:hAnsi="Arial" w:cs="Arial"/>
          <w:color w:val="7B7B7B" w:themeColor="accent3" w:themeShade="BF"/>
          <w:sz w:val="22"/>
          <w:szCs w:val="22"/>
          <w:lang w:val="en-GB"/>
        </w:rPr>
        <w:t>. It is clear in the Maxwell case from many years prior that this was achieve</w:t>
      </w:r>
      <w:r w:rsidR="0021774B">
        <w:rPr>
          <w:rFonts w:ascii="Arial" w:hAnsi="Arial" w:cs="Arial"/>
          <w:color w:val="7B7B7B" w:themeColor="accent3" w:themeShade="BF"/>
          <w:sz w:val="22"/>
          <w:szCs w:val="22"/>
          <w:lang w:val="en-GB"/>
        </w:rPr>
        <w:t>d</w:t>
      </w:r>
      <w:r w:rsidR="007436C9">
        <w:rPr>
          <w:rFonts w:ascii="Arial" w:hAnsi="Arial" w:cs="Arial"/>
          <w:color w:val="7B7B7B" w:themeColor="accent3" w:themeShade="BF"/>
          <w:sz w:val="22"/>
          <w:szCs w:val="22"/>
          <w:lang w:val="en-GB"/>
        </w:rPr>
        <w:t xml:space="preserve"> via the meaningful resolution of key issues such as company management and small transaction without impacting each </w:t>
      </w:r>
      <w:proofErr w:type="gramStart"/>
      <w:r>
        <w:rPr>
          <w:rFonts w:ascii="Arial" w:hAnsi="Arial" w:cs="Arial"/>
          <w:color w:val="7B7B7B" w:themeColor="accent3" w:themeShade="BF"/>
          <w:sz w:val="22"/>
          <w:szCs w:val="22"/>
          <w:lang w:val="en-GB"/>
        </w:rPr>
        <w:t>courts’</w:t>
      </w:r>
      <w:proofErr w:type="gramEnd"/>
      <w:r w:rsidR="007436C9">
        <w:rPr>
          <w:rFonts w:ascii="Arial" w:hAnsi="Arial" w:cs="Arial"/>
          <w:color w:val="7B7B7B" w:themeColor="accent3" w:themeShade="BF"/>
          <w:sz w:val="22"/>
          <w:szCs w:val="22"/>
          <w:lang w:val="en-GB"/>
        </w:rPr>
        <w:t xml:space="preserve"> right to </w:t>
      </w:r>
      <w:r w:rsidR="0021774B">
        <w:rPr>
          <w:rFonts w:ascii="Arial" w:hAnsi="Arial" w:cs="Arial"/>
          <w:color w:val="7B7B7B" w:themeColor="accent3" w:themeShade="BF"/>
          <w:sz w:val="22"/>
          <w:szCs w:val="22"/>
          <w:lang w:val="en-GB"/>
        </w:rPr>
        <w:t>exercise</w:t>
      </w:r>
      <w:r w:rsidR="007436C9">
        <w:rPr>
          <w:rFonts w:ascii="Arial" w:hAnsi="Arial" w:cs="Arial"/>
          <w:color w:val="7B7B7B" w:themeColor="accent3" w:themeShade="BF"/>
          <w:sz w:val="22"/>
          <w:szCs w:val="22"/>
          <w:lang w:val="en-GB"/>
        </w:rPr>
        <w:t xml:space="preserve"> jurisdiction. </w:t>
      </w:r>
    </w:p>
    <w:p w14:paraId="7FF18E94" w14:textId="4715506E" w:rsidR="007436C9" w:rsidRPr="00BE2360" w:rsidRDefault="007436C9" w:rsidP="00BE2360">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21774B">
        <w:rPr>
          <w:rFonts w:ascii="Arial" w:hAnsi="Arial" w:cs="Arial"/>
          <w:color w:val="7B7B7B" w:themeColor="accent3" w:themeShade="BF"/>
          <w:sz w:val="22"/>
          <w:szCs w:val="22"/>
          <w:lang w:val="en-GB"/>
        </w:rPr>
        <w:t>J</w:t>
      </w:r>
      <w:r>
        <w:rPr>
          <w:rFonts w:ascii="Arial" w:hAnsi="Arial" w:cs="Arial"/>
          <w:color w:val="7B7B7B" w:themeColor="accent3" w:themeShade="BF"/>
          <w:sz w:val="22"/>
          <w:szCs w:val="22"/>
          <w:lang w:val="en-GB"/>
        </w:rPr>
        <w:t xml:space="preserve">udicial </w:t>
      </w:r>
      <w:r w:rsidR="0021774B">
        <w:rPr>
          <w:rFonts w:ascii="Arial" w:hAnsi="Arial" w:cs="Arial"/>
          <w:color w:val="7B7B7B" w:themeColor="accent3" w:themeShade="BF"/>
          <w:sz w:val="22"/>
          <w:szCs w:val="22"/>
          <w:lang w:val="en-GB"/>
        </w:rPr>
        <w:t>Insolvency</w:t>
      </w:r>
      <w:r>
        <w:rPr>
          <w:rFonts w:ascii="Arial" w:hAnsi="Arial" w:cs="Arial"/>
          <w:color w:val="7B7B7B" w:themeColor="accent3" w:themeShade="BF"/>
          <w:sz w:val="22"/>
          <w:szCs w:val="22"/>
          <w:lang w:val="en-GB"/>
        </w:rPr>
        <w:t xml:space="preserve"> Network</w:t>
      </w:r>
      <w:r w:rsidR="0021774B">
        <w:rPr>
          <w:rFonts w:ascii="Arial" w:hAnsi="Arial" w:cs="Arial"/>
          <w:color w:val="7B7B7B" w:themeColor="accent3" w:themeShade="BF"/>
          <w:sz w:val="22"/>
          <w:szCs w:val="22"/>
          <w:lang w:val="en-GB"/>
        </w:rPr>
        <w:t xml:space="preserve"> (JIN)</w:t>
      </w:r>
      <w:r>
        <w:rPr>
          <w:rFonts w:ascii="Arial" w:hAnsi="Arial" w:cs="Arial"/>
          <w:color w:val="7B7B7B" w:themeColor="accent3" w:themeShade="BF"/>
          <w:sz w:val="22"/>
          <w:szCs w:val="22"/>
          <w:lang w:val="en-GB"/>
        </w:rPr>
        <w:t xml:space="preserve"> is also a recent project in which the primary objective is t</w:t>
      </w:r>
      <w:r w:rsidR="00B418DC">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 xml:space="preserve"> improve </w:t>
      </w:r>
      <w:r w:rsidR="00B418DC">
        <w:rPr>
          <w:rFonts w:ascii="Arial" w:hAnsi="Arial" w:cs="Arial"/>
          <w:color w:val="7B7B7B" w:themeColor="accent3" w:themeShade="BF"/>
          <w:sz w:val="22"/>
          <w:szCs w:val="22"/>
          <w:lang w:val="en-GB"/>
        </w:rPr>
        <w:t>efficiency</w:t>
      </w:r>
      <w:r>
        <w:rPr>
          <w:rFonts w:ascii="Arial" w:hAnsi="Arial" w:cs="Arial"/>
          <w:color w:val="7B7B7B" w:themeColor="accent3" w:themeShade="BF"/>
          <w:sz w:val="22"/>
          <w:szCs w:val="22"/>
          <w:lang w:val="en-GB"/>
        </w:rPr>
        <w:t xml:space="preserve"> and effectiveness when concurrent proceedings are on foot by enhancing coordina</w:t>
      </w:r>
      <w:r w:rsidR="00B418DC">
        <w:rPr>
          <w:rFonts w:ascii="Arial" w:hAnsi="Arial" w:cs="Arial"/>
          <w:color w:val="7B7B7B" w:themeColor="accent3" w:themeShade="BF"/>
          <w:sz w:val="22"/>
          <w:szCs w:val="22"/>
          <w:lang w:val="en-GB"/>
        </w:rPr>
        <w:t xml:space="preserve">tion </w:t>
      </w:r>
      <w:r>
        <w:rPr>
          <w:rFonts w:ascii="Arial" w:hAnsi="Arial" w:cs="Arial"/>
          <w:color w:val="7B7B7B" w:themeColor="accent3" w:themeShade="BF"/>
          <w:sz w:val="22"/>
          <w:szCs w:val="22"/>
          <w:lang w:val="en-GB"/>
        </w:rPr>
        <w:t>and cooperation amongst supervisory courts</w:t>
      </w:r>
      <w:r>
        <w:rPr>
          <w:rStyle w:val="FootnoteReference"/>
          <w:rFonts w:ascii="Arial" w:hAnsi="Arial" w:cs="Arial"/>
          <w:color w:val="7B7B7B" w:themeColor="accent3" w:themeShade="BF"/>
          <w:sz w:val="22"/>
          <w:szCs w:val="22"/>
          <w:lang w:val="en-GB"/>
        </w:rPr>
        <w:footnoteReference w:id="4"/>
      </w:r>
      <w:r>
        <w:rPr>
          <w:rFonts w:ascii="Arial" w:hAnsi="Arial" w:cs="Arial"/>
          <w:color w:val="7B7B7B" w:themeColor="accent3" w:themeShade="BF"/>
          <w:sz w:val="22"/>
          <w:szCs w:val="22"/>
          <w:lang w:val="en-GB"/>
        </w:rPr>
        <w:t xml:space="preserve">. These key principals were already evident in the Maxwell case by both judges separately raising the matter of entering into </w:t>
      </w:r>
      <w:r w:rsidR="00B418DC">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cross-boarder agreement. </w:t>
      </w:r>
    </w:p>
    <w:p w14:paraId="62816FF1" w14:textId="77777777" w:rsidR="00275182" w:rsidRPr="00205B31" w:rsidRDefault="00275182" w:rsidP="00B7193E">
      <w:pPr>
        <w:jc w:val="both"/>
        <w:rPr>
          <w:rFonts w:ascii="Arial" w:hAnsi="Arial" w:cs="Arial"/>
          <w:bCs/>
          <w:sz w:val="22"/>
          <w:szCs w:val="22"/>
          <w:lang w:val="en-GB"/>
        </w:rPr>
      </w:pPr>
    </w:p>
    <w:p w14:paraId="57701E7C" w14:textId="77777777" w:rsidR="00CB5297" w:rsidRDefault="00CB5297">
      <w:pPr>
        <w:rPr>
          <w:rFonts w:ascii="Arial" w:hAnsi="Arial" w:cs="Arial"/>
          <w:b/>
          <w:sz w:val="22"/>
          <w:szCs w:val="22"/>
          <w:lang w:val="en-GB"/>
        </w:rPr>
      </w:pPr>
      <w:r>
        <w:rPr>
          <w:rFonts w:ascii="Arial" w:hAnsi="Arial" w:cs="Arial"/>
          <w:b/>
          <w:sz w:val="22"/>
          <w:szCs w:val="22"/>
          <w:lang w:val="en-GB"/>
        </w:rPr>
        <w:br w:type="page"/>
      </w:r>
    </w:p>
    <w:p w14:paraId="55C402CC" w14:textId="0119D795"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w:t>
      </w:r>
      <w:r w:rsidRPr="00373C6B">
        <w:rPr>
          <w:rFonts w:ascii="Arial" w:hAnsi="Arial" w:cs="Arial"/>
          <w:sz w:val="22"/>
          <w:szCs w:val="22"/>
          <w:lang w:val="en-GB"/>
        </w:rPr>
        <w:t xml:space="preserve">insolvency proceeding against Rydell was opened in the UK by a minor creditor on 18 June 2020. </w:t>
      </w:r>
      <w:r w:rsidR="004D687E" w:rsidRPr="00373C6B">
        <w:rPr>
          <w:rFonts w:ascii="Arial" w:hAnsi="Arial" w:cs="Arial"/>
          <w:sz w:val="22"/>
          <w:szCs w:val="22"/>
          <w:lang w:val="en-GB"/>
        </w:rPr>
        <w:t>A month later</w:t>
      </w:r>
      <w:r w:rsidRPr="00373C6B">
        <w:rPr>
          <w:rFonts w:ascii="Arial" w:hAnsi="Arial" w:cs="Arial"/>
          <w:sz w:val="22"/>
          <w:szCs w:val="22"/>
          <w:lang w:val="en-GB"/>
        </w:rPr>
        <w:t xml:space="preserve">, </w:t>
      </w:r>
      <w:proofErr w:type="spellStart"/>
      <w:r w:rsidR="0050156C" w:rsidRPr="00373C6B">
        <w:rPr>
          <w:rFonts w:ascii="Arial" w:hAnsi="Arial" w:cs="Arial"/>
          <w:sz w:val="22"/>
          <w:szCs w:val="22"/>
          <w:lang w:val="en-GB"/>
        </w:rPr>
        <w:t>Fernz</w:t>
      </w:r>
      <w:proofErr w:type="spellEnd"/>
      <w:r w:rsidR="0050156C" w:rsidRPr="00373C6B">
        <w:rPr>
          <w:rFonts w:ascii="Arial" w:hAnsi="Arial" w:cs="Arial"/>
          <w:sz w:val="22"/>
          <w:szCs w:val="22"/>
          <w:lang w:val="en-GB"/>
        </w:rPr>
        <w:t xml:space="preserve"> </w:t>
      </w:r>
      <w:r w:rsidRPr="00373C6B">
        <w:rPr>
          <w:rFonts w:ascii="Arial" w:hAnsi="Arial" w:cs="Arial"/>
          <w:sz w:val="22"/>
          <w:szCs w:val="22"/>
          <w:lang w:val="en-GB"/>
        </w:rPr>
        <w:t xml:space="preserve">was </w:t>
      </w:r>
      <w:r w:rsidR="0050156C" w:rsidRPr="00373C6B">
        <w:rPr>
          <w:rFonts w:ascii="Arial" w:hAnsi="Arial" w:cs="Arial"/>
          <w:sz w:val="22"/>
          <w:szCs w:val="22"/>
          <w:lang w:val="en-GB"/>
        </w:rPr>
        <w:t xml:space="preserve">considering </w:t>
      </w:r>
      <w:r w:rsidRPr="00373C6B">
        <w:rPr>
          <w:rFonts w:ascii="Arial" w:hAnsi="Arial" w:cs="Arial"/>
          <w:sz w:val="22"/>
          <w:szCs w:val="22"/>
          <w:lang w:val="en-GB"/>
        </w:rPr>
        <w:t>also open</w:t>
      </w:r>
      <w:r w:rsidR="0050156C" w:rsidRPr="00373C6B">
        <w:rPr>
          <w:rFonts w:ascii="Arial" w:hAnsi="Arial" w:cs="Arial"/>
          <w:sz w:val="22"/>
          <w:szCs w:val="22"/>
          <w:lang w:val="en-GB"/>
        </w:rPr>
        <w:t>ing proceedings</w:t>
      </w:r>
      <w:r w:rsidRPr="00373C6B">
        <w:rPr>
          <w:rFonts w:ascii="Arial" w:hAnsi="Arial" w:cs="Arial"/>
          <w:sz w:val="22"/>
          <w:szCs w:val="22"/>
          <w:lang w:val="en-GB"/>
        </w:rPr>
        <w:t xml:space="preserve"> in another country in Europe</w:t>
      </w:r>
      <w:r w:rsidR="00BB09FD" w:rsidRPr="00373C6B">
        <w:rPr>
          <w:rFonts w:ascii="Arial" w:hAnsi="Arial" w:cs="Arial"/>
          <w:sz w:val="22"/>
          <w:szCs w:val="22"/>
          <w:lang w:val="en-GB"/>
        </w:rPr>
        <w:t xml:space="preserve"> which was a member of the European</w:t>
      </w:r>
      <w:r w:rsidR="00BB09FD" w:rsidRPr="00205B31">
        <w:rPr>
          <w:rFonts w:ascii="Arial" w:hAnsi="Arial" w:cs="Arial"/>
          <w:sz w:val="22"/>
          <w:szCs w:val="22"/>
          <w:lang w:val="en-GB"/>
        </w:rPr>
        <w:t xml:space="preserve"> Union.</w:t>
      </w:r>
    </w:p>
    <w:p w14:paraId="3D1845DD" w14:textId="77777777" w:rsidR="00EC549E" w:rsidRPr="00205B31" w:rsidRDefault="00EC549E" w:rsidP="006D564C">
      <w:pPr>
        <w:jc w:val="both"/>
        <w:rPr>
          <w:rFonts w:ascii="Arial" w:hAnsi="Arial" w:cs="Arial"/>
          <w:sz w:val="22"/>
          <w:szCs w:val="22"/>
          <w:lang w:val="en-GB"/>
        </w:rPr>
      </w:pPr>
    </w:p>
    <w:p w14:paraId="673CF976" w14:textId="6E5D1FB7" w:rsidR="00EC549E"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0596A1AD" w14:textId="7EC5166D" w:rsidR="006A2F1F" w:rsidRDefault="006A2F1F" w:rsidP="006D564C">
      <w:pPr>
        <w:jc w:val="both"/>
        <w:rPr>
          <w:rFonts w:ascii="Arial" w:hAnsi="Arial" w:cs="Arial"/>
          <w:sz w:val="22"/>
          <w:szCs w:val="22"/>
          <w:lang w:val="en-GB"/>
        </w:rPr>
      </w:pPr>
    </w:p>
    <w:p w14:paraId="7719E4F1" w14:textId="7832313B" w:rsidR="00BA1648" w:rsidRDefault="006A2F1F" w:rsidP="006D564C">
      <w:pPr>
        <w:jc w:val="both"/>
        <w:rPr>
          <w:rFonts w:ascii="Arial" w:hAnsi="Arial" w:cs="Arial"/>
          <w:color w:val="7B7B7B" w:themeColor="accent3" w:themeShade="BF"/>
          <w:sz w:val="22"/>
          <w:szCs w:val="22"/>
          <w:lang w:val="en-GB"/>
        </w:rPr>
      </w:pPr>
      <w:r w:rsidRPr="00766946">
        <w:rPr>
          <w:rFonts w:ascii="Arial" w:hAnsi="Arial" w:cs="Arial"/>
          <w:color w:val="7B7B7B" w:themeColor="accent3" w:themeShade="BF"/>
          <w:sz w:val="22"/>
          <w:szCs w:val="22"/>
          <w:lang w:val="en-GB"/>
        </w:rPr>
        <w:t>The E</w:t>
      </w:r>
      <w:r w:rsidR="005B4B53">
        <w:rPr>
          <w:rFonts w:ascii="Arial" w:hAnsi="Arial" w:cs="Arial"/>
          <w:color w:val="7B7B7B" w:themeColor="accent3" w:themeShade="BF"/>
          <w:sz w:val="22"/>
          <w:szCs w:val="22"/>
          <w:lang w:val="en-GB"/>
        </w:rPr>
        <w:t xml:space="preserve">uropean Insolvency Regulation </w:t>
      </w:r>
      <w:r w:rsidRPr="00766946">
        <w:rPr>
          <w:rFonts w:ascii="Arial" w:hAnsi="Arial" w:cs="Arial"/>
          <w:color w:val="7B7B7B" w:themeColor="accent3" w:themeShade="BF"/>
          <w:sz w:val="22"/>
          <w:szCs w:val="22"/>
          <w:lang w:val="en-GB"/>
        </w:rPr>
        <w:t xml:space="preserve">Recast </w:t>
      </w:r>
      <w:r w:rsidR="005B4B53">
        <w:rPr>
          <w:rFonts w:ascii="Arial" w:hAnsi="Arial" w:cs="Arial"/>
          <w:color w:val="7B7B7B" w:themeColor="accent3" w:themeShade="BF"/>
          <w:sz w:val="22"/>
          <w:szCs w:val="22"/>
          <w:lang w:val="en-GB"/>
        </w:rPr>
        <w:t xml:space="preserve">(EIR Recast) </w:t>
      </w:r>
      <w:r w:rsidR="007C7D8A">
        <w:rPr>
          <w:rFonts w:ascii="Arial" w:hAnsi="Arial" w:cs="Arial"/>
          <w:color w:val="7B7B7B" w:themeColor="accent3" w:themeShade="BF"/>
          <w:sz w:val="22"/>
          <w:szCs w:val="22"/>
          <w:lang w:val="en-GB"/>
        </w:rPr>
        <w:t>app</w:t>
      </w:r>
      <w:r w:rsidR="00AA18CE">
        <w:rPr>
          <w:rFonts w:ascii="Arial" w:hAnsi="Arial" w:cs="Arial"/>
          <w:color w:val="7B7B7B" w:themeColor="accent3" w:themeShade="BF"/>
          <w:sz w:val="22"/>
          <w:szCs w:val="22"/>
          <w:lang w:val="en-GB"/>
        </w:rPr>
        <w:t>lies</w:t>
      </w:r>
      <w:r w:rsidR="007C7D8A">
        <w:rPr>
          <w:rFonts w:ascii="Arial" w:hAnsi="Arial" w:cs="Arial"/>
          <w:color w:val="7B7B7B" w:themeColor="accent3" w:themeShade="BF"/>
          <w:sz w:val="22"/>
          <w:szCs w:val="22"/>
          <w:lang w:val="en-GB"/>
        </w:rPr>
        <w:t xml:space="preserve"> </w:t>
      </w:r>
      <w:r w:rsidR="001D13EC">
        <w:rPr>
          <w:rFonts w:ascii="Arial" w:hAnsi="Arial" w:cs="Arial"/>
          <w:color w:val="7B7B7B" w:themeColor="accent3" w:themeShade="BF"/>
          <w:sz w:val="22"/>
          <w:szCs w:val="22"/>
          <w:lang w:val="en-GB"/>
        </w:rPr>
        <w:t xml:space="preserve">to insolvency proceedings </w:t>
      </w:r>
      <w:r w:rsidR="002E1D7F">
        <w:rPr>
          <w:rFonts w:ascii="Arial" w:hAnsi="Arial" w:cs="Arial"/>
          <w:color w:val="7B7B7B" w:themeColor="accent3" w:themeShade="BF"/>
          <w:sz w:val="22"/>
          <w:szCs w:val="22"/>
          <w:lang w:val="en-GB"/>
        </w:rPr>
        <w:t>if</w:t>
      </w:r>
      <w:r w:rsidR="001D13EC">
        <w:rPr>
          <w:rFonts w:ascii="Arial" w:hAnsi="Arial" w:cs="Arial"/>
          <w:color w:val="7B7B7B" w:themeColor="accent3" w:themeShade="BF"/>
          <w:sz w:val="22"/>
          <w:szCs w:val="22"/>
          <w:lang w:val="en-GB"/>
        </w:rPr>
        <w:t xml:space="preserve"> the main proceedings </w:t>
      </w:r>
      <w:r w:rsidR="00AA18CE">
        <w:rPr>
          <w:rFonts w:ascii="Arial" w:hAnsi="Arial" w:cs="Arial"/>
          <w:color w:val="7B7B7B" w:themeColor="accent3" w:themeShade="BF"/>
          <w:sz w:val="22"/>
          <w:szCs w:val="22"/>
          <w:lang w:val="en-GB"/>
        </w:rPr>
        <w:t>are</w:t>
      </w:r>
      <w:r w:rsidR="001D13EC">
        <w:rPr>
          <w:rFonts w:ascii="Arial" w:hAnsi="Arial" w:cs="Arial"/>
          <w:color w:val="7B7B7B" w:themeColor="accent3" w:themeShade="BF"/>
          <w:sz w:val="22"/>
          <w:szCs w:val="22"/>
          <w:lang w:val="en-GB"/>
        </w:rPr>
        <w:t xml:space="preserve"> opened prior to 11pm 31 December 2020. </w:t>
      </w:r>
      <w:r w:rsidR="00E85599">
        <w:rPr>
          <w:rFonts w:ascii="Arial" w:hAnsi="Arial" w:cs="Arial"/>
          <w:color w:val="7B7B7B" w:themeColor="accent3" w:themeShade="BF"/>
          <w:sz w:val="22"/>
          <w:szCs w:val="22"/>
          <w:lang w:val="en-GB"/>
        </w:rPr>
        <w:t xml:space="preserve">Therefore, </w:t>
      </w:r>
      <w:r w:rsidR="00661F53">
        <w:rPr>
          <w:rFonts w:ascii="Arial" w:hAnsi="Arial" w:cs="Arial"/>
          <w:color w:val="7B7B7B" w:themeColor="accent3" w:themeShade="BF"/>
          <w:sz w:val="22"/>
          <w:szCs w:val="22"/>
          <w:lang w:val="en-GB"/>
        </w:rPr>
        <w:t>should</w:t>
      </w:r>
      <w:r w:rsidR="000B63AC">
        <w:rPr>
          <w:rFonts w:ascii="Arial" w:hAnsi="Arial" w:cs="Arial"/>
          <w:color w:val="7B7B7B" w:themeColor="accent3" w:themeShade="BF"/>
          <w:sz w:val="22"/>
          <w:szCs w:val="22"/>
          <w:lang w:val="en-GB"/>
        </w:rPr>
        <w:t xml:space="preserve"> the UK proceedings </w:t>
      </w:r>
      <w:r w:rsidR="00661F53">
        <w:rPr>
          <w:rFonts w:ascii="Arial" w:hAnsi="Arial" w:cs="Arial"/>
          <w:color w:val="7B7B7B" w:themeColor="accent3" w:themeShade="BF"/>
          <w:sz w:val="22"/>
          <w:szCs w:val="22"/>
          <w:lang w:val="en-GB"/>
        </w:rPr>
        <w:t xml:space="preserve">be </w:t>
      </w:r>
      <w:r w:rsidR="000B63AC">
        <w:rPr>
          <w:rFonts w:ascii="Arial" w:hAnsi="Arial" w:cs="Arial"/>
          <w:color w:val="7B7B7B" w:themeColor="accent3" w:themeShade="BF"/>
          <w:sz w:val="22"/>
          <w:szCs w:val="22"/>
          <w:lang w:val="en-GB"/>
        </w:rPr>
        <w:t>the</w:t>
      </w:r>
      <w:r w:rsidR="00AE744D">
        <w:rPr>
          <w:rFonts w:ascii="Arial" w:hAnsi="Arial" w:cs="Arial"/>
          <w:color w:val="7B7B7B" w:themeColor="accent3" w:themeShade="BF"/>
          <w:sz w:val="22"/>
          <w:szCs w:val="22"/>
          <w:lang w:val="en-GB"/>
        </w:rPr>
        <w:t xml:space="preserve"> main proceeding</w:t>
      </w:r>
      <w:r w:rsidR="00C02B78">
        <w:rPr>
          <w:rFonts w:ascii="Arial" w:hAnsi="Arial" w:cs="Arial"/>
          <w:color w:val="7B7B7B" w:themeColor="accent3" w:themeShade="BF"/>
          <w:sz w:val="22"/>
          <w:szCs w:val="22"/>
          <w:lang w:val="en-GB"/>
        </w:rPr>
        <w:t xml:space="preserve"> (see below)</w:t>
      </w:r>
      <w:r w:rsidR="00FB1F5A">
        <w:rPr>
          <w:rFonts w:ascii="Arial" w:hAnsi="Arial" w:cs="Arial"/>
          <w:color w:val="7B7B7B" w:themeColor="accent3" w:themeShade="BF"/>
          <w:sz w:val="22"/>
          <w:szCs w:val="22"/>
          <w:lang w:val="en-GB"/>
        </w:rPr>
        <w:t>,</w:t>
      </w:r>
      <w:r w:rsidR="00AE744D">
        <w:rPr>
          <w:rFonts w:ascii="Arial" w:hAnsi="Arial" w:cs="Arial"/>
          <w:color w:val="7B7B7B" w:themeColor="accent3" w:themeShade="BF"/>
          <w:sz w:val="22"/>
          <w:szCs w:val="22"/>
          <w:lang w:val="en-GB"/>
        </w:rPr>
        <w:t xml:space="preserve"> </w:t>
      </w:r>
      <w:r w:rsidR="00661F53">
        <w:rPr>
          <w:rFonts w:ascii="Arial" w:hAnsi="Arial" w:cs="Arial"/>
          <w:color w:val="7B7B7B" w:themeColor="accent3" w:themeShade="BF"/>
          <w:sz w:val="22"/>
          <w:szCs w:val="22"/>
          <w:lang w:val="en-GB"/>
        </w:rPr>
        <w:t>the EIR Recast will apply</w:t>
      </w:r>
      <w:r w:rsidR="00661F53">
        <w:rPr>
          <w:rFonts w:ascii="Arial" w:hAnsi="Arial" w:cs="Arial"/>
          <w:color w:val="7B7B7B" w:themeColor="accent3" w:themeShade="BF"/>
          <w:sz w:val="22"/>
          <w:szCs w:val="22"/>
          <w:lang w:val="en-GB"/>
        </w:rPr>
        <w:t xml:space="preserve"> </w:t>
      </w:r>
      <w:r w:rsidR="000B63AC">
        <w:rPr>
          <w:rFonts w:ascii="Arial" w:hAnsi="Arial" w:cs="Arial"/>
          <w:color w:val="7B7B7B" w:themeColor="accent3" w:themeShade="BF"/>
          <w:sz w:val="22"/>
          <w:szCs w:val="22"/>
          <w:lang w:val="en-GB"/>
        </w:rPr>
        <w:t xml:space="preserve">as this proceeding was </w:t>
      </w:r>
      <w:r w:rsidR="00AE744D">
        <w:rPr>
          <w:rFonts w:ascii="Arial" w:hAnsi="Arial" w:cs="Arial"/>
          <w:color w:val="7B7B7B" w:themeColor="accent3" w:themeShade="BF"/>
          <w:sz w:val="22"/>
          <w:szCs w:val="22"/>
          <w:lang w:val="en-GB"/>
        </w:rPr>
        <w:t xml:space="preserve">opened </w:t>
      </w:r>
      <w:r w:rsidR="00B066CA">
        <w:rPr>
          <w:rFonts w:ascii="Arial" w:hAnsi="Arial" w:cs="Arial"/>
          <w:color w:val="7B7B7B" w:themeColor="accent3" w:themeShade="BF"/>
          <w:sz w:val="22"/>
          <w:szCs w:val="22"/>
          <w:lang w:val="en-GB"/>
        </w:rPr>
        <w:t>six</w:t>
      </w:r>
      <w:r w:rsidR="00AE744D">
        <w:rPr>
          <w:rFonts w:ascii="Arial" w:hAnsi="Arial" w:cs="Arial"/>
          <w:color w:val="7B7B7B" w:themeColor="accent3" w:themeShade="BF"/>
          <w:sz w:val="22"/>
          <w:szCs w:val="22"/>
          <w:lang w:val="en-GB"/>
        </w:rPr>
        <w:t xml:space="preserve"> months prior to </w:t>
      </w:r>
      <w:r w:rsidR="00B066CA">
        <w:rPr>
          <w:rFonts w:ascii="Arial" w:hAnsi="Arial" w:cs="Arial"/>
          <w:color w:val="7B7B7B" w:themeColor="accent3" w:themeShade="BF"/>
          <w:sz w:val="22"/>
          <w:szCs w:val="22"/>
          <w:lang w:val="en-GB"/>
        </w:rPr>
        <w:t xml:space="preserve">this date. </w:t>
      </w:r>
    </w:p>
    <w:p w14:paraId="7FBC4C4F" w14:textId="4D5DC286" w:rsidR="00B066CA" w:rsidRDefault="00B066CA" w:rsidP="006D564C">
      <w:pPr>
        <w:jc w:val="both"/>
        <w:rPr>
          <w:rFonts w:ascii="Arial" w:hAnsi="Arial" w:cs="Arial"/>
          <w:color w:val="7B7B7B" w:themeColor="accent3" w:themeShade="BF"/>
          <w:sz w:val="22"/>
          <w:szCs w:val="22"/>
          <w:lang w:val="en-GB"/>
        </w:rPr>
      </w:pPr>
    </w:p>
    <w:p w14:paraId="20FC5FC1" w14:textId="6CE00EA4" w:rsidR="00B066CA" w:rsidRDefault="00B066CA" w:rsidP="006D56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w:t>
      </w:r>
      <w:r w:rsidR="002D279D">
        <w:rPr>
          <w:rFonts w:ascii="Arial" w:hAnsi="Arial" w:cs="Arial"/>
          <w:color w:val="7B7B7B" w:themeColor="accent3" w:themeShade="BF"/>
          <w:sz w:val="22"/>
          <w:szCs w:val="22"/>
          <w:lang w:val="en-GB"/>
        </w:rPr>
        <w:t xml:space="preserve">Recast </w:t>
      </w:r>
      <w:r>
        <w:rPr>
          <w:rFonts w:ascii="Arial" w:hAnsi="Arial" w:cs="Arial"/>
          <w:color w:val="7B7B7B" w:themeColor="accent3" w:themeShade="BF"/>
          <w:sz w:val="22"/>
          <w:szCs w:val="22"/>
          <w:lang w:val="en-GB"/>
        </w:rPr>
        <w:t xml:space="preserve">allocates </w:t>
      </w:r>
      <w:r w:rsidR="006E3BE0">
        <w:rPr>
          <w:rFonts w:ascii="Arial" w:hAnsi="Arial" w:cs="Arial"/>
          <w:color w:val="7B7B7B" w:themeColor="accent3" w:themeShade="BF"/>
          <w:sz w:val="22"/>
          <w:szCs w:val="22"/>
          <w:lang w:val="en-GB"/>
        </w:rPr>
        <w:t xml:space="preserve">jurisdictional competence to the courts </w:t>
      </w:r>
      <w:r w:rsidR="00753BA2">
        <w:rPr>
          <w:rFonts w:ascii="Arial" w:hAnsi="Arial" w:cs="Arial"/>
          <w:color w:val="7B7B7B" w:themeColor="accent3" w:themeShade="BF"/>
          <w:sz w:val="22"/>
          <w:szCs w:val="22"/>
          <w:lang w:val="en-GB"/>
        </w:rPr>
        <w:t xml:space="preserve">in the relevant </w:t>
      </w:r>
      <w:r w:rsidR="00FF56BC">
        <w:rPr>
          <w:rFonts w:ascii="Arial" w:hAnsi="Arial" w:cs="Arial"/>
          <w:color w:val="7B7B7B" w:themeColor="accent3" w:themeShade="BF"/>
          <w:sz w:val="22"/>
          <w:szCs w:val="22"/>
          <w:lang w:val="en-GB"/>
        </w:rPr>
        <w:t>jurisdiction</w:t>
      </w:r>
      <w:r w:rsidR="00753BA2">
        <w:rPr>
          <w:rFonts w:ascii="Arial" w:hAnsi="Arial" w:cs="Arial"/>
          <w:color w:val="7B7B7B" w:themeColor="accent3" w:themeShade="BF"/>
          <w:sz w:val="22"/>
          <w:szCs w:val="22"/>
          <w:lang w:val="en-GB"/>
        </w:rPr>
        <w:t xml:space="preserve"> </w:t>
      </w:r>
      <w:r w:rsidR="00FF56BC">
        <w:rPr>
          <w:rFonts w:ascii="Arial" w:hAnsi="Arial" w:cs="Arial"/>
          <w:color w:val="7B7B7B" w:themeColor="accent3" w:themeShade="BF"/>
          <w:sz w:val="22"/>
          <w:szCs w:val="22"/>
          <w:lang w:val="en-GB"/>
        </w:rPr>
        <w:t>in</w:t>
      </w:r>
      <w:r w:rsidR="006E3BE0">
        <w:rPr>
          <w:rFonts w:ascii="Arial" w:hAnsi="Arial" w:cs="Arial"/>
          <w:color w:val="7B7B7B" w:themeColor="accent3" w:themeShade="BF"/>
          <w:sz w:val="22"/>
          <w:szCs w:val="22"/>
          <w:lang w:val="en-GB"/>
        </w:rPr>
        <w:t xml:space="preserve"> the “centre of the debtor’s main interests” (COMI)</w:t>
      </w:r>
      <w:r w:rsidR="00F415DF">
        <w:rPr>
          <w:rStyle w:val="FootnoteReference"/>
          <w:rFonts w:ascii="Arial" w:hAnsi="Arial" w:cs="Arial"/>
          <w:color w:val="7B7B7B" w:themeColor="accent3" w:themeShade="BF"/>
          <w:sz w:val="22"/>
          <w:szCs w:val="22"/>
          <w:lang w:val="en-GB"/>
        </w:rPr>
        <w:footnoteReference w:id="5"/>
      </w:r>
      <w:r w:rsidR="006E3BE0">
        <w:rPr>
          <w:rFonts w:ascii="Arial" w:hAnsi="Arial" w:cs="Arial"/>
          <w:color w:val="7B7B7B" w:themeColor="accent3" w:themeShade="BF"/>
          <w:sz w:val="22"/>
          <w:szCs w:val="22"/>
          <w:lang w:val="en-GB"/>
        </w:rPr>
        <w:t xml:space="preserve">. </w:t>
      </w:r>
      <w:r w:rsidR="00FF56BC">
        <w:rPr>
          <w:rFonts w:ascii="Arial" w:hAnsi="Arial" w:cs="Arial"/>
          <w:color w:val="7B7B7B" w:themeColor="accent3" w:themeShade="BF"/>
          <w:sz w:val="22"/>
          <w:szCs w:val="22"/>
          <w:lang w:val="en-GB"/>
        </w:rPr>
        <w:t xml:space="preserve">Therefore, </w:t>
      </w:r>
      <w:r w:rsidR="00FC36F1">
        <w:rPr>
          <w:rFonts w:ascii="Arial" w:hAnsi="Arial" w:cs="Arial"/>
          <w:color w:val="7B7B7B" w:themeColor="accent3" w:themeShade="BF"/>
          <w:sz w:val="22"/>
          <w:szCs w:val="22"/>
          <w:lang w:val="en-GB"/>
        </w:rPr>
        <w:t xml:space="preserve">the </w:t>
      </w:r>
      <w:r w:rsidR="00FB1F5A">
        <w:rPr>
          <w:rFonts w:ascii="Arial" w:hAnsi="Arial" w:cs="Arial"/>
          <w:color w:val="7B7B7B" w:themeColor="accent3" w:themeShade="BF"/>
          <w:sz w:val="22"/>
          <w:szCs w:val="22"/>
          <w:lang w:val="en-GB"/>
        </w:rPr>
        <w:t xml:space="preserve">EIR Recast </w:t>
      </w:r>
      <w:r w:rsidR="00FC36F1">
        <w:rPr>
          <w:rFonts w:ascii="Arial" w:hAnsi="Arial" w:cs="Arial"/>
          <w:color w:val="7B7B7B" w:themeColor="accent3" w:themeShade="BF"/>
          <w:sz w:val="22"/>
          <w:szCs w:val="22"/>
          <w:lang w:val="en-GB"/>
        </w:rPr>
        <w:t xml:space="preserve">will </w:t>
      </w:r>
      <w:r w:rsidR="003659FA">
        <w:rPr>
          <w:rFonts w:ascii="Arial" w:hAnsi="Arial" w:cs="Arial"/>
          <w:color w:val="7B7B7B" w:themeColor="accent3" w:themeShade="BF"/>
          <w:sz w:val="22"/>
          <w:szCs w:val="22"/>
          <w:lang w:val="en-GB"/>
        </w:rPr>
        <w:t xml:space="preserve">mean that </w:t>
      </w:r>
      <w:r w:rsidR="0092044E">
        <w:rPr>
          <w:rFonts w:ascii="Arial" w:hAnsi="Arial" w:cs="Arial"/>
          <w:color w:val="7B7B7B" w:themeColor="accent3" w:themeShade="BF"/>
          <w:sz w:val="22"/>
          <w:szCs w:val="22"/>
          <w:lang w:val="en-GB"/>
        </w:rPr>
        <w:t>wherever</w:t>
      </w:r>
      <w:r w:rsidR="003659FA">
        <w:rPr>
          <w:rFonts w:ascii="Arial" w:hAnsi="Arial" w:cs="Arial"/>
          <w:color w:val="7B7B7B" w:themeColor="accent3" w:themeShade="BF"/>
          <w:sz w:val="22"/>
          <w:szCs w:val="22"/>
          <w:lang w:val="en-GB"/>
        </w:rPr>
        <w:t xml:space="preserve"> the debtor</w:t>
      </w:r>
      <w:r w:rsidR="002D279D">
        <w:rPr>
          <w:rFonts w:ascii="Arial" w:hAnsi="Arial" w:cs="Arial"/>
          <w:color w:val="7B7B7B" w:themeColor="accent3" w:themeShade="BF"/>
          <w:sz w:val="22"/>
          <w:szCs w:val="22"/>
          <w:lang w:val="en-GB"/>
        </w:rPr>
        <w:t>’s</w:t>
      </w:r>
      <w:r w:rsidR="003659FA">
        <w:rPr>
          <w:rFonts w:ascii="Arial" w:hAnsi="Arial" w:cs="Arial"/>
          <w:color w:val="7B7B7B" w:themeColor="accent3" w:themeShade="BF"/>
          <w:sz w:val="22"/>
          <w:szCs w:val="22"/>
          <w:lang w:val="en-GB"/>
        </w:rPr>
        <w:t xml:space="preserve"> COMI is, </w:t>
      </w:r>
      <w:r w:rsidR="00565306">
        <w:rPr>
          <w:rFonts w:ascii="Arial" w:hAnsi="Arial" w:cs="Arial"/>
          <w:color w:val="7B7B7B" w:themeColor="accent3" w:themeShade="BF"/>
          <w:sz w:val="22"/>
          <w:szCs w:val="22"/>
          <w:lang w:val="en-GB"/>
        </w:rPr>
        <w:t xml:space="preserve">this </w:t>
      </w:r>
      <w:r w:rsidR="003659FA">
        <w:rPr>
          <w:rFonts w:ascii="Arial" w:hAnsi="Arial" w:cs="Arial"/>
          <w:color w:val="7B7B7B" w:themeColor="accent3" w:themeShade="BF"/>
          <w:sz w:val="22"/>
          <w:szCs w:val="22"/>
          <w:lang w:val="en-GB"/>
        </w:rPr>
        <w:t xml:space="preserve">will be the primary jurisdiction for proceedings. </w:t>
      </w:r>
      <w:r w:rsidR="00050EDF">
        <w:rPr>
          <w:rFonts w:ascii="Arial" w:hAnsi="Arial" w:cs="Arial"/>
          <w:color w:val="7B7B7B" w:themeColor="accent3" w:themeShade="BF"/>
          <w:sz w:val="22"/>
          <w:szCs w:val="22"/>
          <w:lang w:val="en-GB"/>
        </w:rPr>
        <w:t>As in this scenario</w:t>
      </w:r>
      <w:r w:rsidR="002D279D">
        <w:rPr>
          <w:rFonts w:ascii="Arial" w:hAnsi="Arial" w:cs="Arial"/>
          <w:color w:val="7B7B7B" w:themeColor="accent3" w:themeShade="BF"/>
          <w:sz w:val="22"/>
          <w:szCs w:val="22"/>
          <w:lang w:val="en-GB"/>
        </w:rPr>
        <w:t>, Rydell’s</w:t>
      </w:r>
      <w:r w:rsidR="00050EDF">
        <w:rPr>
          <w:rFonts w:ascii="Arial" w:hAnsi="Arial" w:cs="Arial"/>
          <w:color w:val="7B7B7B" w:themeColor="accent3" w:themeShade="BF"/>
          <w:sz w:val="22"/>
          <w:szCs w:val="22"/>
          <w:lang w:val="en-GB"/>
        </w:rPr>
        <w:t xml:space="preserve"> COMI is in the UK, this then means t</w:t>
      </w:r>
      <w:r w:rsidR="009B000A">
        <w:rPr>
          <w:rFonts w:ascii="Arial" w:hAnsi="Arial" w:cs="Arial"/>
          <w:color w:val="7B7B7B" w:themeColor="accent3" w:themeShade="BF"/>
          <w:sz w:val="22"/>
          <w:szCs w:val="22"/>
          <w:lang w:val="en-GB"/>
        </w:rPr>
        <w:t>hat the U</w:t>
      </w:r>
      <w:r w:rsidR="00C02B78">
        <w:rPr>
          <w:rFonts w:ascii="Arial" w:hAnsi="Arial" w:cs="Arial"/>
          <w:color w:val="7B7B7B" w:themeColor="accent3" w:themeShade="BF"/>
          <w:sz w:val="22"/>
          <w:szCs w:val="22"/>
          <w:lang w:val="en-GB"/>
        </w:rPr>
        <w:t>K</w:t>
      </w:r>
      <w:r w:rsidR="009B000A">
        <w:rPr>
          <w:rFonts w:ascii="Arial" w:hAnsi="Arial" w:cs="Arial"/>
          <w:color w:val="7B7B7B" w:themeColor="accent3" w:themeShade="BF"/>
          <w:sz w:val="22"/>
          <w:szCs w:val="22"/>
          <w:lang w:val="en-GB"/>
        </w:rPr>
        <w:t xml:space="preserve"> proceedings are the main </w:t>
      </w:r>
      <w:r w:rsidR="00765B9A">
        <w:rPr>
          <w:rFonts w:ascii="Arial" w:hAnsi="Arial" w:cs="Arial"/>
          <w:color w:val="7B7B7B" w:themeColor="accent3" w:themeShade="BF"/>
          <w:sz w:val="22"/>
          <w:szCs w:val="22"/>
          <w:lang w:val="en-GB"/>
        </w:rPr>
        <w:t>proceedings</w:t>
      </w:r>
      <w:r w:rsidR="00817BA6">
        <w:rPr>
          <w:rFonts w:ascii="Arial" w:hAnsi="Arial" w:cs="Arial"/>
          <w:color w:val="7B7B7B" w:themeColor="accent3" w:themeShade="BF"/>
          <w:sz w:val="22"/>
          <w:szCs w:val="22"/>
          <w:lang w:val="en-GB"/>
        </w:rPr>
        <w:t xml:space="preserve">, such that </w:t>
      </w:r>
      <w:r w:rsidR="009B000A">
        <w:rPr>
          <w:rFonts w:ascii="Arial" w:hAnsi="Arial" w:cs="Arial"/>
          <w:color w:val="7B7B7B" w:themeColor="accent3" w:themeShade="BF"/>
          <w:sz w:val="22"/>
          <w:szCs w:val="22"/>
          <w:lang w:val="en-GB"/>
        </w:rPr>
        <w:t>the UK</w:t>
      </w:r>
      <w:r w:rsidR="00817BA6">
        <w:rPr>
          <w:rFonts w:ascii="Arial" w:hAnsi="Arial" w:cs="Arial"/>
          <w:color w:val="7B7B7B" w:themeColor="accent3" w:themeShade="BF"/>
          <w:sz w:val="22"/>
          <w:szCs w:val="22"/>
          <w:lang w:val="en-GB"/>
        </w:rPr>
        <w:t xml:space="preserve"> courts have</w:t>
      </w:r>
      <w:r w:rsidR="009B000A">
        <w:rPr>
          <w:rFonts w:ascii="Arial" w:hAnsi="Arial" w:cs="Arial"/>
          <w:color w:val="7B7B7B" w:themeColor="accent3" w:themeShade="BF"/>
          <w:sz w:val="22"/>
          <w:szCs w:val="22"/>
          <w:lang w:val="en-GB"/>
        </w:rPr>
        <w:t xml:space="preserve"> the jurisdictional competence to deal with the matter. </w:t>
      </w:r>
      <w:r w:rsidR="00565306">
        <w:rPr>
          <w:rFonts w:ascii="Arial" w:hAnsi="Arial" w:cs="Arial"/>
          <w:color w:val="7B7B7B" w:themeColor="accent3" w:themeShade="BF"/>
          <w:sz w:val="22"/>
          <w:szCs w:val="22"/>
          <w:lang w:val="en-GB"/>
        </w:rPr>
        <w:t xml:space="preserve">As mentioned above, the proceedings were commenced prior to 31 December 2020, therefor EIR Recast applies. </w:t>
      </w:r>
    </w:p>
    <w:p w14:paraId="7F399E85" w14:textId="60834169" w:rsidR="009B000A" w:rsidRDefault="009B000A" w:rsidP="006D564C">
      <w:pPr>
        <w:jc w:val="both"/>
        <w:rPr>
          <w:rFonts w:ascii="Arial" w:hAnsi="Arial" w:cs="Arial"/>
          <w:color w:val="7B7B7B" w:themeColor="accent3" w:themeShade="BF"/>
          <w:sz w:val="22"/>
          <w:szCs w:val="22"/>
          <w:lang w:val="en-GB"/>
        </w:rPr>
      </w:pPr>
    </w:p>
    <w:p w14:paraId="267144F8" w14:textId="29080024" w:rsidR="009B000A" w:rsidRDefault="00765B9A" w:rsidP="006D56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9B000A">
        <w:rPr>
          <w:rFonts w:ascii="Arial" w:hAnsi="Arial" w:cs="Arial"/>
          <w:color w:val="7B7B7B" w:themeColor="accent3" w:themeShade="BF"/>
          <w:sz w:val="22"/>
          <w:szCs w:val="22"/>
          <w:lang w:val="en-GB"/>
        </w:rPr>
        <w:t xml:space="preserve">t is possible that </w:t>
      </w:r>
      <w:r w:rsidR="0060726B">
        <w:rPr>
          <w:rFonts w:ascii="Arial" w:hAnsi="Arial" w:cs="Arial"/>
          <w:color w:val="7B7B7B" w:themeColor="accent3" w:themeShade="BF"/>
          <w:sz w:val="22"/>
          <w:szCs w:val="22"/>
          <w:lang w:val="en-GB"/>
        </w:rPr>
        <w:t xml:space="preserve">subsequent </w:t>
      </w:r>
      <w:r w:rsidR="00AF5ED2">
        <w:rPr>
          <w:rFonts w:ascii="Arial" w:hAnsi="Arial" w:cs="Arial"/>
          <w:color w:val="7B7B7B" w:themeColor="accent3" w:themeShade="BF"/>
          <w:sz w:val="22"/>
          <w:szCs w:val="22"/>
          <w:lang w:val="en-GB"/>
        </w:rPr>
        <w:t xml:space="preserve">proceedings may be commenced </w:t>
      </w:r>
      <w:r w:rsidR="0060726B">
        <w:rPr>
          <w:rFonts w:ascii="Arial" w:hAnsi="Arial" w:cs="Arial"/>
          <w:color w:val="7B7B7B" w:themeColor="accent3" w:themeShade="BF"/>
          <w:sz w:val="22"/>
          <w:szCs w:val="22"/>
          <w:lang w:val="en-GB"/>
        </w:rPr>
        <w:t xml:space="preserve">by </w:t>
      </w:r>
      <w:proofErr w:type="spellStart"/>
      <w:r w:rsidR="0060726B">
        <w:rPr>
          <w:rFonts w:ascii="Arial" w:hAnsi="Arial" w:cs="Arial"/>
          <w:color w:val="7B7B7B" w:themeColor="accent3" w:themeShade="BF"/>
          <w:sz w:val="22"/>
          <w:szCs w:val="22"/>
          <w:lang w:val="en-GB"/>
        </w:rPr>
        <w:t>Fernz</w:t>
      </w:r>
      <w:proofErr w:type="spellEnd"/>
      <w:r w:rsidR="0060726B">
        <w:rPr>
          <w:rFonts w:ascii="Arial" w:hAnsi="Arial" w:cs="Arial"/>
          <w:color w:val="7B7B7B" w:themeColor="accent3" w:themeShade="BF"/>
          <w:sz w:val="22"/>
          <w:szCs w:val="22"/>
          <w:lang w:val="en-GB"/>
        </w:rPr>
        <w:t xml:space="preserve"> </w:t>
      </w:r>
      <w:r w:rsidR="00AF5ED2">
        <w:rPr>
          <w:rFonts w:ascii="Arial" w:hAnsi="Arial" w:cs="Arial"/>
          <w:color w:val="7B7B7B" w:themeColor="accent3" w:themeShade="BF"/>
          <w:sz w:val="22"/>
          <w:szCs w:val="22"/>
          <w:lang w:val="en-GB"/>
        </w:rPr>
        <w:t xml:space="preserve">in </w:t>
      </w:r>
      <w:r w:rsidR="00AD0A11">
        <w:rPr>
          <w:rFonts w:ascii="Arial" w:hAnsi="Arial" w:cs="Arial"/>
          <w:color w:val="7B7B7B" w:themeColor="accent3" w:themeShade="BF"/>
          <w:sz w:val="22"/>
          <w:szCs w:val="22"/>
          <w:lang w:val="en-GB"/>
        </w:rPr>
        <w:t xml:space="preserve">another EU </w:t>
      </w:r>
      <w:r w:rsidR="00AF5ED2">
        <w:rPr>
          <w:rFonts w:ascii="Arial" w:hAnsi="Arial" w:cs="Arial"/>
          <w:color w:val="7B7B7B" w:themeColor="accent3" w:themeShade="BF"/>
          <w:sz w:val="22"/>
          <w:szCs w:val="22"/>
          <w:lang w:val="en-GB"/>
        </w:rPr>
        <w:t>member state</w:t>
      </w:r>
      <w:r w:rsidR="0060726B">
        <w:rPr>
          <w:rFonts w:ascii="Arial" w:hAnsi="Arial" w:cs="Arial"/>
          <w:color w:val="7B7B7B" w:themeColor="accent3" w:themeShade="BF"/>
          <w:sz w:val="22"/>
          <w:szCs w:val="22"/>
          <w:lang w:val="en-GB"/>
        </w:rPr>
        <w:t>,</w:t>
      </w:r>
      <w:r w:rsidR="00AF5ED2">
        <w:rPr>
          <w:rFonts w:ascii="Arial" w:hAnsi="Arial" w:cs="Arial"/>
          <w:color w:val="7B7B7B" w:themeColor="accent3" w:themeShade="BF"/>
          <w:sz w:val="22"/>
          <w:szCs w:val="22"/>
          <w:lang w:val="en-GB"/>
        </w:rPr>
        <w:t xml:space="preserve"> under the EIR Recast</w:t>
      </w:r>
      <w:r w:rsidR="0060726B">
        <w:rPr>
          <w:rFonts w:ascii="Arial" w:hAnsi="Arial" w:cs="Arial"/>
          <w:color w:val="7B7B7B" w:themeColor="accent3" w:themeShade="BF"/>
          <w:sz w:val="22"/>
          <w:szCs w:val="22"/>
          <w:lang w:val="en-GB"/>
        </w:rPr>
        <w:t xml:space="preserve">, </w:t>
      </w:r>
      <w:r w:rsidR="00AF5ED2">
        <w:rPr>
          <w:rFonts w:ascii="Arial" w:hAnsi="Arial" w:cs="Arial"/>
          <w:color w:val="7B7B7B" w:themeColor="accent3" w:themeShade="BF"/>
          <w:sz w:val="22"/>
          <w:szCs w:val="22"/>
          <w:lang w:val="en-GB"/>
        </w:rPr>
        <w:t xml:space="preserve">should </w:t>
      </w:r>
      <w:r w:rsidR="0060726B">
        <w:rPr>
          <w:rFonts w:ascii="Arial" w:hAnsi="Arial" w:cs="Arial"/>
          <w:color w:val="7B7B7B" w:themeColor="accent3" w:themeShade="BF"/>
          <w:sz w:val="22"/>
          <w:szCs w:val="22"/>
          <w:lang w:val="en-GB"/>
        </w:rPr>
        <w:t>Rydell</w:t>
      </w:r>
      <w:r w:rsidR="00AF5ED2">
        <w:rPr>
          <w:rFonts w:ascii="Arial" w:hAnsi="Arial" w:cs="Arial"/>
          <w:color w:val="7B7B7B" w:themeColor="accent3" w:themeShade="BF"/>
          <w:sz w:val="22"/>
          <w:szCs w:val="22"/>
          <w:lang w:val="en-GB"/>
        </w:rPr>
        <w:t xml:space="preserve"> have an ‘establishment’</w:t>
      </w:r>
      <w:r w:rsidR="007D1811">
        <w:rPr>
          <w:rFonts w:ascii="Arial" w:hAnsi="Arial" w:cs="Arial"/>
          <w:color w:val="7B7B7B" w:themeColor="accent3" w:themeShade="BF"/>
          <w:sz w:val="22"/>
          <w:szCs w:val="22"/>
          <w:lang w:val="en-GB"/>
        </w:rPr>
        <w:t xml:space="preserve"> in such state.</w:t>
      </w:r>
      <w:r w:rsidR="00AF5ED2">
        <w:rPr>
          <w:rFonts w:ascii="Arial" w:hAnsi="Arial" w:cs="Arial"/>
          <w:color w:val="7B7B7B" w:themeColor="accent3" w:themeShade="BF"/>
          <w:sz w:val="22"/>
          <w:szCs w:val="22"/>
          <w:lang w:val="en-GB"/>
        </w:rPr>
        <w:t xml:space="preserve"> </w:t>
      </w:r>
      <w:r w:rsidR="003736C7">
        <w:rPr>
          <w:rFonts w:ascii="Arial" w:hAnsi="Arial" w:cs="Arial"/>
          <w:color w:val="7B7B7B" w:themeColor="accent3" w:themeShade="BF"/>
          <w:sz w:val="22"/>
          <w:szCs w:val="22"/>
          <w:lang w:val="en-GB"/>
        </w:rPr>
        <w:t xml:space="preserve">An establishment may be another place of operations with staff and assets. </w:t>
      </w:r>
      <w:r w:rsidR="006411CE">
        <w:rPr>
          <w:rFonts w:ascii="Arial" w:hAnsi="Arial" w:cs="Arial"/>
          <w:color w:val="7B7B7B" w:themeColor="accent3" w:themeShade="BF"/>
          <w:sz w:val="22"/>
          <w:szCs w:val="22"/>
          <w:lang w:val="en-GB"/>
        </w:rPr>
        <w:t>The question indicates that Rydell ha</w:t>
      </w:r>
      <w:r w:rsidR="0060726B">
        <w:rPr>
          <w:rFonts w:ascii="Arial" w:hAnsi="Arial" w:cs="Arial"/>
          <w:color w:val="7B7B7B" w:themeColor="accent3" w:themeShade="BF"/>
          <w:sz w:val="22"/>
          <w:szCs w:val="22"/>
          <w:lang w:val="en-GB"/>
        </w:rPr>
        <w:t>s</w:t>
      </w:r>
      <w:r w:rsidR="006411CE">
        <w:rPr>
          <w:rFonts w:ascii="Arial" w:hAnsi="Arial" w:cs="Arial"/>
          <w:color w:val="7B7B7B" w:themeColor="accent3" w:themeShade="BF"/>
          <w:sz w:val="22"/>
          <w:szCs w:val="22"/>
          <w:lang w:val="en-GB"/>
        </w:rPr>
        <w:t xml:space="preserve"> operations </w:t>
      </w:r>
      <w:r w:rsidR="001A38B4">
        <w:rPr>
          <w:rFonts w:ascii="Arial" w:hAnsi="Arial" w:cs="Arial"/>
          <w:color w:val="7B7B7B" w:themeColor="accent3" w:themeShade="BF"/>
          <w:sz w:val="22"/>
          <w:szCs w:val="22"/>
          <w:lang w:val="en-GB"/>
        </w:rPr>
        <w:t>which likely require employees a</w:t>
      </w:r>
      <w:r w:rsidR="007D1811">
        <w:rPr>
          <w:rFonts w:ascii="Arial" w:hAnsi="Arial" w:cs="Arial"/>
          <w:color w:val="7B7B7B" w:themeColor="accent3" w:themeShade="BF"/>
          <w:sz w:val="22"/>
          <w:szCs w:val="22"/>
          <w:lang w:val="en-GB"/>
        </w:rPr>
        <w:t xml:space="preserve">s well as </w:t>
      </w:r>
      <w:r w:rsidR="00A4209A">
        <w:rPr>
          <w:rFonts w:ascii="Arial" w:hAnsi="Arial" w:cs="Arial"/>
          <w:color w:val="7B7B7B" w:themeColor="accent3" w:themeShade="BF"/>
          <w:sz w:val="22"/>
          <w:szCs w:val="22"/>
          <w:lang w:val="en-GB"/>
        </w:rPr>
        <w:t>vehicle/</w:t>
      </w:r>
      <w:r w:rsidR="001A38B4">
        <w:rPr>
          <w:rFonts w:ascii="Arial" w:hAnsi="Arial" w:cs="Arial"/>
          <w:color w:val="7B7B7B" w:themeColor="accent3" w:themeShade="BF"/>
          <w:sz w:val="22"/>
          <w:szCs w:val="22"/>
          <w:lang w:val="en-GB"/>
        </w:rPr>
        <w:t>airplane parts</w:t>
      </w:r>
      <w:r w:rsidR="007D1811">
        <w:rPr>
          <w:rFonts w:ascii="Arial" w:hAnsi="Arial" w:cs="Arial"/>
          <w:color w:val="7B7B7B" w:themeColor="accent3" w:themeShade="BF"/>
          <w:sz w:val="22"/>
          <w:szCs w:val="22"/>
          <w:lang w:val="en-GB"/>
        </w:rPr>
        <w:t xml:space="preserve"> </w:t>
      </w:r>
      <w:r w:rsidR="002F1353">
        <w:rPr>
          <w:rFonts w:ascii="Arial" w:hAnsi="Arial" w:cs="Arial"/>
          <w:color w:val="7B7B7B" w:themeColor="accent3" w:themeShade="BF"/>
          <w:sz w:val="22"/>
          <w:szCs w:val="22"/>
          <w:lang w:val="en-GB"/>
        </w:rPr>
        <w:t>(</w:t>
      </w:r>
      <w:r w:rsidR="00B35B52">
        <w:rPr>
          <w:rFonts w:ascii="Arial" w:hAnsi="Arial" w:cs="Arial"/>
          <w:color w:val="7B7B7B" w:themeColor="accent3" w:themeShade="BF"/>
          <w:sz w:val="22"/>
          <w:szCs w:val="22"/>
          <w:lang w:val="en-GB"/>
        </w:rPr>
        <w:t>i.e.,</w:t>
      </w:r>
      <w:r w:rsidR="002F1353">
        <w:rPr>
          <w:rFonts w:ascii="Arial" w:hAnsi="Arial" w:cs="Arial"/>
          <w:color w:val="7B7B7B" w:themeColor="accent3" w:themeShade="BF"/>
          <w:sz w:val="22"/>
          <w:szCs w:val="22"/>
          <w:lang w:val="en-GB"/>
        </w:rPr>
        <w:t xml:space="preserve"> assets) </w:t>
      </w:r>
      <w:r w:rsidR="006411CE">
        <w:rPr>
          <w:rFonts w:ascii="Arial" w:hAnsi="Arial" w:cs="Arial"/>
          <w:color w:val="7B7B7B" w:themeColor="accent3" w:themeShade="BF"/>
          <w:sz w:val="22"/>
          <w:szCs w:val="22"/>
          <w:lang w:val="en-GB"/>
        </w:rPr>
        <w:t>throughout Europe</w:t>
      </w:r>
      <w:r w:rsidR="007D1811">
        <w:rPr>
          <w:rFonts w:ascii="Arial" w:hAnsi="Arial" w:cs="Arial"/>
          <w:color w:val="7B7B7B" w:themeColor="accent3" w:themeShade="BF"/>
          <w:sz w:val="22"/>
          <w:szCs w:val="22"/>
          <w:lang w:val="en-GB"/>
        </w:rPr>
        <w:t>,</w:t>
      </w:r>
      <w:r w:rsidR="006411CE">
        <w:rPr>
          <w:rFonts w:ascii="Arial" w:hAnsi="Arial" w:cs="Arial"/>
          <w:color w:val="7B7B7B" w:themeColor="accent3" w:themeShade="BF"/>
          <w:sz w:val="22"/>
          <w:szCs w:val="22"/>
          <w:lang w:val="en-GB"/>
        </w:rPr>
        <w:t xml:space="preserve"> and it is assumed that this requirement for an ‘establishment’ is </w:t>
      </w:r>
      <w:r w:rsidR="00A225DF">
        <w:rPr>
          <w:rFonts w:ascii="Arial" w:hAnsi="Arial" w:cs="Arial"/>
          <w:color w:val="7B7B7B" w:themeColor="accent3" w:themeShade="BF"/>
          <w:sz w:val="22"/>
          <w:szCs w:val="22"/>
          <w:lang w:val="en-GB"/>
        </w:rPr>
        <w:t>satisfied in the other European country</w:t>
      </w:r>
      <w:r w:rsidR="00B35B52">
        <w:rPr>
          <w:rFonts w:ascii="Arial" w:hAnsi="Arial" w:cs="Arial"/>
          <w:color w:val="7B7B7B" w:themeColor="accent3" w:themeShade="BF"/>
          <w:sz w:val="22"/>
          <w:szCs w:val="22"/>
          <w:lang w:val="en-GB"/>
        </w:rPr>
        <w:t xml:space="preserve"> and, as such, </w:t>
      </w:r>
      <w:proofErr w:type="spellStart"/>
      <w:r w:rsidR="00A225DF">
        <w:rPr>
          <w:rFonts w:ascii="Arial" w:hAnsi="Arial" w:cs="Arial"/>
          <w:color w:val="7B7B7B" w:themeColor="accent3" w:themeShade="BF"/>
          <w:sz w:val="22"/>
          <w:szCs w:val="22"/>
          <w:lang w:val="en-GB"/>
        </w:rPr>
        <w:t>Fernz</w:t>
      </w:r>
      <w:proofErr w:type="spellEnd"/>
      <w:r w:rsidR="00A225DF">
        <w:rPr>
          <w:rFonts w:ascii="Arial" w:hAnsi="Arial" w:cs="Arial"/>
          <w:color w:val="7B7B7B" w:themeColor="accent3" w:themeShade="BF"/>
          <w:sz w:val="22"/>
          <w:szCs w:val="22"/>
          <w:lang w:val="en-GB"/>
        </w:rPr>
        <w:t xml:space="preserve"> is entitled to open proceedings in </w:t>
      </w:r>
      <w:r w:rsidR="0014037B">
        <w:rPr>
          <w:rFonts w:ascii="Arial" w:hAnsi="Arial" w:cs="Arial"/>
          <w:color w:val="7B7B7B" w:themeColor="accent3" w:themeShade="BF"/>
          <w:sz w:val="22"/>
          <w:szCs w:val="22"/>
          <w:lang w:val="en-GB"/>
        </w:rPr>
        <w:t xml:space="preserve">the other </w:t>
      </w:r>
      <w:r w:rsidR="001E75E9">
        <w:rPr>
          <w:rFonts w:ascii="Arial" w:hAnsi="Arial" w:cs="Arial"/>
          <w:color w:val="7B7B7B" w:themeColor="accent3" w:themeShade="BF"/>
          <w:sz w:val="22"/>
          <w:szCs w:val="22"/>
          <w:lang w:val="en-GB"/>
        </w:rPr>
        <w:t>E</w:t>
      </w:r>
      <w:r w:rsidR="00B35B52">
        <w:rPr>
          <w:rFonts w:ascii="Arial" w:hAnsi="Arial" w:cs="Arial"/>
          <w:color w:val="7B7B7B" w:themeColor="accent3" w:themeShade="BF"/>
          <w:sz w:val="22"/>
          <w:szCs w:val="22"/>
          <w:lang w:val="en-GB"/>
        </w:rPr>
        <w:t>uropean</w:t>
      </w:r>
      <w:r w:rsidR="001E75E9">
        <w:rPr>
          <w:rFonts w:ascii="Arial" w:hAnsi="Arial" w:cs="Arial"/>
          <w:color w:val="7B7B7B" w:themeColor="accent3" w:themeShade="BF"/>
          <w:sz w:val="22"/>
          <w:szCs w:val="22"/>
          <w:lang w:val="en-GB"/>
        </w:rPr>
        <w:t xml:space="preserve"> </w:t>
      </w:r>
      <w:r w:rsidR="00A225DF">
        <w:rPr>
          <w:rFonts w:ascii="Arial" w:hAnsi="Arial" w:cs="Arial"/>
          <w:color w:val="7B7B7B" w:themeColor="accent3" w:themeShade="BF"/>
          <w:sz w:val="22"/>
          <w:szCs w:val="22"/>
          <w:lang w:val="en-GB"/>
        </w:rPr>
        <w:t xml:space="preserve">country. </w:t>
      </w:r>
      <w:r w:rsidR="00585300">
        <w:rPr>
          <w:rFonts w:ascii="Arial" w:hAnsi="Arial" w:cs="Arial"/>
          <w:color w:val="7B7B7B" w:themeColor="accent3" w:themeShade="BF"/>
          <w:sz w:val="22"/>
          <w:szCs w:val="22"/>
          <w:lang w:val="en-GB"/>
        </w:rPr>
        <w:t xml:space="preserve">These proceedings would be the ‘secondary proceedings’ as they are </w:t>
      </w:r>
      <w:proofErr w:type="gramStart"/>
      <w:r w:rsidR="00585300">
        <w:rPr>
          <w:rFonts w:ascii="Arial" w:hAnsi="Arial" w:cs="Arial"/>
          <w:color w:val="7B7B7B" w:themeColor="accent3" w:themeShade="BF"/>
          <w:sz w:val="22"/>
          <w:szCs w:val="22"/>
          <w:lang w:val="en-GB"/>
        </w:rPr>
        <w:t xml:space="preserve">subsequent </w:t>
      </w:r>
      <w:r w:rsidR="0014037B">
        <w:rPr>
          <w:rFonts w:ascii="Arial" w:hAnsi="Arial" w:cs="Arial"/>
          <w:color w:val="7B7B7B" w:themeColor="accent3" w:themeShade="BF"/>
          <w:sz w:val="22"/>
          <w:szCs w:val="22"/>
          <w:lang w:val="en-GB"/>
        </w:rPr>
        <w:t>to</w:t>
      </w:r>
      <w:proofErr w:type="gramEnd"/>
      <w:r w:rsidR="0014037B">
        <w:rPr>
          <w:rFonts w:ascii="Arial" w:hAnsi="Arial" w:cs="Arial"/>
          <w:color w:val="7B7B7B" w:themeColor="accent3" w:themeShade="BF"/>
          <w:sz w:val="22"/>
          <w:szCs w:val="22"/>
          <w:lang w:val="en-GB"/>
        </w:rPr>
        <w:t xml:space="preserve"> the UK (location of COMI) proceedings.</w:t>
      </w:r>
    </w:p>
    <w:p w14:paraId="69EECCFF" w14:textId="093B3E2A" w:rsidR="005D0FB7" w:rsidRDefault="005D0FB7" w:rsidP="006D564C">
      <w:pPr>
        <w:jc w:val="both"/>
        <w:rPr>
          <w:rFonts w:ascii="Arial" w:hAnsi="Arial" w:cs="Arial"/>
          <w:color w:val="7B7B7B" w:themeColor="accent3" w:themeShade="BF"/>
          <w:sz w:val="22"/>
          <w:szCs w:val="22"/>
          <w:lang w:val="en-GB"/>
        </w:rPr>
      </w:pPr>
    </w:p>
    <w:p w14:paraId="40CC7779" w14:textId="50EA5C23" w:rsidR="005D0FB7" w:rsidRDefault="005D0FB7" w:rsidP="006D56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the EIR Recast would apply, the applica</w:t>
      </w:r>
      <w:r w:rsidR="002D260D">
        <w:rPr>
          <w:rFonts w:ascii="Arial" w:hAnsi="Arial" w:cs="Arial"/>
          <w:color w:val="7B7B7B" w:themeColor="accent3" w:themeShade="BF"/>
          <w:sz w:val="22"/>
          <w:szCs w:val="22"/>
          <w:lang w:val="en-GB"/>
        </w:rPr>
        <w:t xml:space="preserve">ble law in these proceedings, would be that of the state of the opening proceedings, </w:t>
      </w:r>
      <w:proofErr w:type="gramStart"/>
      <w:r w:rsidR="002D260D">
        <w:rPr>
          <w:rFonts w:ascii="Arial" w:hAnsi="Arial" w:cs="Arial"/>
          <w:color w:val="7B7B7B" w:themeColor="accent3" w:themeShade="BF"/>
          <w:sz w:val="22"/>
          <w:szCs w:val="22"/>
          <w:lang w:val="en-GB"/>
        </w:rPr>
        <w:t>i.e.</w:t>
      </w:r>
      <w:proofErr w:type="gramEnd"/>
      <w:r w:rsidR="002D260D">
        <w:rPr>
          <w:rFonts w:ascii="Arial" w:hAnsi="Arial" w:cs="Arial"/>
          <w:color w:val="7B7B7B" w:themeColor="accent3" w:themeShade="BF"/>
          <w:sz w:val="22"/>
          <w:szCs w:val="22"/>
          <w:lang w:val="en-GB"/>
        </w:rPr>
        <w:t xml:space="preserve"> the UK</w:t>
      </w:r>
      <w:r w:rsidR="000D66CE">
        <w:rPr>
          <w:rFonts w:ascii="Arial" w:hAnsi="Arial" w:cs="Arial"/>
          <w:color w:val="7B7B7B" w:themeColor="accent3" w:themeShade="BF"/>
          <w:sz w:val="22"/>
          <w:szCs w:val="22"/>
          <w:lang w:val="en-GB"/>
        </w:rPr>
        <w:t xml:space="preserve">. The UK laws will also </w:t>
      </w:r>
      <w:r w:rsidR="00A46897">
        <w:rPr>
          <w:rFonts w:ascii="Arial" w:hAnsi="Arial" w:cs="Arial"/>
          <w:color w:val="7B7B7B" w:themeColor="accent3" w:themeShade="BF"/>
          <w:sz w:val="22"/>
          <w:szCs w:val="22"/>
          <w:lang w:val="en-GB"/>
        </w:rPr>
        <w:t>govern the conduct of the proceedings and the closure of the same</w:t>
      </w:r>
      <w:r w:rsidR="001874FB">
        <w:rPr>
          <w:rFonts w:ascii="Arial" w:hAnsi="Arial" w:cs="Arial"/>
          <w:color w:val="7B7B7B" w:themeColor="accent3" w:themeShade="BF"/>
          <w:sz w:val="22"/>
          <w:szCs w:val="22"/>
          <w:lang w:val="en-GB"/>
        </w:rPr>
        <w:t>. I also note that UK proceedings</w:t>
      </w:r>
      <w:r w:rsidR="005F3AD0">
        <w:rPr>
          <w:rFonts w:ascii="Arial" w:hAnsi="Arial" w:cs="Arial"/>
          <w:color w:val="7B7B7B" w:themeColor="accent3" w:themeShade="BF"/>
          <w:sz w:val="22"/>
          <w:szCs w:val="22"/>
          <w:lang w:val="en-GB"/>
        </w:rPr>
        <w:t>/liquidators</w:t>
      </w:r>
      <w:r w:rsidR="001874FB">
        <w:rPr>
          <w:rFonts w:ascii="Arial" w:hAnsi="Arial" w:cs="Arial"/>
          <w:color w:val="7B7B7B" w:themeColor="accent3" w:themeShade="BF"/>
          <w:sz w:val="22"/>
          <w:szCs w:val="22"/>
          <w:lang w:val="en-GB"/>
        </w:rPr>
        <w:t xml:space="preserve"> are provided with automatic recognition in all member states</w:t>
      </w:r>
      <w:r w:rsidR="001874FB">
        <w:rPr>
          <w:rStyle w:val="FootnoteReference"/>
          <w:rFonts w:ascii="Arial" w:hAnsi="Arial" w:cs="Arial"/>
          <w:color w:val="7B7B7B" w:themeColor="accent3" w:themeShade="BF"/>
          <w:sz w:val="22"/>
          <w:szCs w:val="22"/>
          <w:lang w:val="en-GB"/>
        </w:rPr>
        <w:footnoteReference w:id="6"/>
      </w:r>
      <w:r w:rsidR="001874FB">
        <w:rPr>
          <w:rFonts w:ascii="Arial" w:hAnsi="Arial" w:cs="Arial"/>
          <w:color w:val="7B7B7B" w:themeColor="accent3" w:themeShade="BF"/>
          <w:sz w:val="22"/>
          <w:szCs w:val="22"/>
          <w:lang w:val="en-GB"/>
        </w:rPr>
        <w:t>.</w:t>
      </w:r>
    </w:p>
    <w:p w14:paraId="0D4B8F29" w14:textId="2742E92D" w:rsidR="00E85599" w:rsidRDefault="00E85599" w:rsidP="006D564C">
      <w:pPr>
        <w:jc w:val="both"/>
        <w:rPr>
          <w:rFonts w:ascii="Arial" w:hAnsi="Arial" w:cs="Arial"/>
          <w:color w:val="7B7B7B" w:themeColor="accent3" w:themeShade="BF"/>
          <w:sz w:val="22"/>
          <w:szCs w:val="22"/>
          <w:lang w:val="en-GB"/>
        </w:rPr>
      </w:pPr>
    </w:p>
    <w:p w14:paraId="38038DC3" w14:textId="77777777" w:rsidR="00766946" w:rsidRDefault="00766946" w:rsidP="006D564C">
      <w:pPr>
        <w:jc w:val="both"/>
        <w:rPr>
          <w:rFonts w:ascii="Arial" w:hAnsi="Arial" w:cs="Arial"/>
          <w:color w:val="7B7B7B" w:themeColor="accent3" w:themeShade="BF"/>
          <w:sz w:val="22"/>
          <w:szCs w:val="22"/>
          <w:lang w:val="en-GB"/>
        </w:rPr>
      </w:pP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0B9806D6" w14:textId="017EEE33" w:rsidR="00864615" w:rsidRDefault="00822DA0" w:rsidP="001E416A">
      <w:p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 xml:space="preserve">NOTE: </w:t>
      </w:r>
      <w:r w:rsidR="00864615" w:rsidRPr="00822DA0">
        <w:rPr>
          <w:rFonts w:ascii="Arial" w:hAnsi="Arial" w:cs="Arial"/>
          <w:i/>
          <w:iCs/>
          <w:color w:val="7B7B7B" w:themeColor="accent3" w:themeShade="BF"/>
          <w:sz w:val="22"/>
          <w:szCs w:val="22"/>
          <w:lang w:val="en-GB"/>
        </w:rPr>
        <w:t>Assumption is that Rydell</w:t>
      </w:r>
      <w:r w:rsidR="00A44A68">
        <w:rPr>
          <w:rFonts w:ascii="Arial" w:hAnsi="Arial" w:cs="Arial"/>
          <w:i/>
          <w:iCs/>
          <w:color w:val="7B7B7B" w:themeColor="accent3" w:themeShade="BF"/>
          <w:sz w:val="22"/>
          <w:szCs w:val="22"/>
          <w:lang w:val="en-GB"/>
        </w:rPr>
        <w:t>’s European proceedings</w:t>
      </w:r>
      <w:r w:rsidR="00864615" w:rsidRPr="00822DA0">
        <w:rPr>
          <w:rFonts w:ascii="Arial" w:hAnsi="Arial" w:cs="Arial"/>
          <w:i/>
          <w:iCs/>
          <w:color w:val="7B7B7B" w:themeColor="accent3" w:themeShade="BF"/>
          <w:sz w:val="22"/>
          <w:szCs w:val="22"/>
          <w:lang w:val="en-GB"/>
        </w:rPr>
        <w:t xml:space="preserve"> are again 1 month behind the </w:t>
      </w:r>
      <w:r w:rsidRPr="00822DA0">
        <w:rPr>
          <w:rFonts w:ascii="Arial" w:hAnsi="Arial" w:cs="Arial"/>
          <w:i/>
          <w:iCs/>
          <w:color w:val="7B7B7B" w:themeColor="accent3" w:themeShade="BF"/>
          <w:sz w:val="22"/>
          <w:szCs w:val="22"/>
          <w:lang w:val="en-GB"/>
        </w:rPr>
        <w:t>minor creditor</w:t>
      </w:r>
      <w:r w:rsidR="00A44A68">
        <w:rPr>
          <w:rFonts w:ascii="Arial" w:hAnsi="Arial" w:cs="Arial"/>
          <w:i/>
          <w:iCs/>
          <w:color w:val="7B7B7B" w:themeColor="accent3" w:themeShade="BF"/>
          <w:sz w:val="22"/>
          <w:szCs w:val="22"/>
          <w:lang w:val="en-GB"/>
        </w:rPr>
        <w:t>’s</w:t>
      </w:r>
      <w:r w:rsidRPr="00822DA0">
        <w:rPr>
          <w:rFonts w:ascii="Arial" w:hAnsi="Arial" w:cs="Arial"/>
          <w:i/>
          <w:iCs/>
          <w:color w:val="7B7B7B" w:themeColor="accent3" w:themeShade="BF"/>
          <w:sz w:val="22"/>
          <w:szCs w:val="22"/>
          <w:lang w:val="en-GB"/>
        </w:rPr>
        <w:t xml:space="preserve"> UK proceedings</w:t>
      </w:r>
    </w:p>
    <w:p w14:paraId="6272382F" w14:textId="77777777" w:rsidR="00822DA0" w:rsidRPr="00822DA0" w:rsidRDefault="00822DA0" w:rsidP="001E416A">
      <w:pPr>
        <w:jc w:val="both"/>
        <w:rPr>
          <w:rFonts w:ascii="Arial" w:hAnsi="Arial" w:cs="Arial"/>
          <w:i/>
          <w:iCs/>
          <w:color w:val="7B7B7B" w:themeColor="accent3" w:themeShade="BF"/>
          <w:sz w:val="22"/>
          <w:szCs w:val="22"/>
          <w:lang w:val="en-GB"/>
        </w:rPr>
      </w:pPr>
    </w:p>
    <w:p w14:paraId="2766A366" w14:textId="663E4555" w:rsidR="001E416A" w:rsidRDefault="001E416A" w:rsidP="001E416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mentioned above, t</w:t>
      </w:r>
      <w:r w:rsidRPr="00766946">
        <w:rPr>
          <w:rFonts w:ascii="Arial" w:hAnsi="Arial" w:cs="Arial"/>
          <w:color w:val="7B7B7B" w:themeColor="accent3" w:themeShade="BF"/>
          <w:sz w:val="22"/>
          <w:szCs w:val="22"/>
          <w:lang w:val="en-GB"/>
        </w:rPr>
        <w:t>he E</w:t>
      </w:r>
      <w:r>
        <w:rPr>
          <w:rFonts w:ascii="Arial" w:hAnsi="Arial" w:cs="Arial"/>
          <w:color w:val="7B7B7B" w:themeColor="accent3" w:themeShade="BF"/>
          <w:sz w:val="22"/>
          <w:szCs w:val="22"/>
          <w:lang w:val="en-GB"/>
        </w:rPr>
        <w:t xml:space="preserve">uropean Insolvency Regulation </w:t>
      </w:r>
      <w:r w:rsidRPr="00766946">
        <w:rPr>
          <w:rFonts w:ascii="Arial" w:hAnsi="Arial" w:cs="Arial"/>
          <w:color w:val="7B7B7B" w:themeColor="accent3" w:themeShade="BF"/>
          <w:sz w:val="22"/>
          <w:szCs w:val="22"/>
          <w:lang w:val="en-GB"/>
        </w:rPr>
        <w:t xml:space="preserve">Recast </w:t>
      </w:r>
      <w:r>
        <w:rPr>
          <w:rFonts w:ascii="Arial" w:hAnsi="Arial" w:cs="Arial"/>
          <w:color w:val="7B7B7B" w:themeColor="accent3" w:themeShade="BF"/>
          <w:sz w:val="22"/>
          <w:szCs w:val="22"/>
          <w:lang w:val="en-GB"/>
        </w:rPr>
        <w:t>(EIR Recast) appl</w:t>
      </w:r>
      <w:r w:rsidR="00FC3CA8">
        <w:rPr>
          <w:rFonts w:ascii="Arial" w:hAnsi="Arial" w:cs="Arial"/>
          <w:color w:val="7B7B7B" w:themeColor="accent3" w:themeShade="BF"/>
          <w:sz w:val="22"/>
          <w:szCs w:val="22"/>
          <w:lang w:val="en-GB"/>
        </w:rPr>
        <w:t>ies</w:t>
      </w:r>
      <w:r>
        <w:rPr>
          <w:rFonts w:ascii="Arial" w:hAnsi="Arial" w:cs="Arial"/>
          <w:color w:val="7B7B7B" w:themeColor="accent3" w:themeShade="BF"/>
          <w:sz w:val="22"/>
          <w:szCs w:val="22"/>
          <w:lang w:val="en-GB"/>
        </w:rPr>
        <w:t xml:space="preserve"> to insolvency proceedings </w:t>
      </w:r>
      <w:r w:rsidR="00FC3CA8">
        <w:rPr>
          <w:rFonts w:ascii="Arial" w:hAnsi="Arial" w:cs="Arial"/>
          <w:color w:val="7B7B7B" w:themeColor="accent3" w:themeShade="BF"/>
          <w:sz w:val="22"/>
          <w:szCs w:val="22"/>
          <w:lang w:val="en-GB"/>
        </w:rPr>
        <w:t>in which</w:t>
      </w:r>
      <w:r>
        <w:rPr>
          <w:rFonts w:ascii="Arial" w:hAnsi="Arial" w:cs="Arial"/>
          <w:color w:val="7B7B7B" w:themeColor="accent3" w:themeShade="BF"/>
          <w:sz w:val="22"/>
          <w:szCs w:val="22"/>
          <w:lang w:val="en-GB"/>
        </w:rPr>
        <w:t xml:space="preserve"> the main proceedings were opened prior to 11pm 31 December 2020. Therefore, the EIR Recast will</w:t>
      </w:r>
      <w:r w:rsidR="00FC3CA8">
        <w:rPr>
          <w:rFonts w:ascii="Arial" w:hAnsi="Arial" w:cs="Arial"/>
          <w:color w:val="7B7B7B" w:themeColor="accent3" w:themeShade="BF"/>
          <w:sz w:val="22"/>
          <w:szCs w:val="22"/>
          <w:lang w:val="en-GB"/>
        </w:rPr>
        <w:t xml:space="preserve"> not </w:t>
      </w:r>
      <w:r>
        <w:rPr>
          <w:rFonts w:ascii="Arial" w:hAnsi="Arial" w:cs="Arial"/>
          <w:color w:val="7B7B7B" w:themeColor="accent3" w:themeShade="BF"/>
          <w:sz w:val="22"/>
          <w:szCs w:val="22"/>
          <w:lang w:val="en-GB"/>
        </w:rPr>
        <w:t xml:space="preserve">apply </w:t>
      </w:r>
      <w:r w:rsidR="000819BE">
        <w:rPr>
          <w:rFonts w:ascii="Arial" w:hAnsi="Arial" w:cs="Arial"/>
          <w:color w:val="7B7B7B" w:themeColor="accent3" w:themeShade="BF"/>
          <w:sz w:val="22"/>
          <w:szCs w:val="22"/>
          <w:lang w:val="en-GB"/>
        </w:rPr>
        <w:t>(assuming t</w:t>
      </w:r>
      <w:r>
        <w:rPr>
          <w:rFonts w:ascii="Arial" w:hAnsi="Arial" w:cs="Arial"/>
          <w:color w:val="7B7B7B" w:themeColor="accent3" w:themeShade="BF"/>
          <w:sz w:val="22"/>
          <w:szCs w:val="22"/>
          <w:lang w:val="en-GB"/>
        </w:rPr>
        <w:t>he UK proceedings are the main proceeding</w:t>
      </w:r>
      <w:r w:rsidR="000819BE">
        <w:rPr>
          <w:rFonts w:ascii="Arial" w:hAnsi="Arial" w:cs="Arial"/>
          <w:color w:val="7B7B7B" w:themeColor="accent3" w:themeShade="BF"/>
          <w:sz w:val="22"/>
          <w:szCs w:val="22"/>
          <w:lang w:val="en-GB"/>
        </w:rPr>
        <w:t>/ one current proceeding)</w:t>
      </w:r>
      <w:r>
        <w:rPr>
          <w:rFonts w:ascii="Arial" w:hAnsi="Arial" w:cs="Arial"/>
          <w:color w:val="7B7B7B" w:themeColor="accent3" w:themeShade="BF"/>
          <w:sz w:val="22"/>
          <w:szCs w:val="22"/>
          <w:lang w:val="en-GB"/>
        </w:rPr>
        <w:t xml:space="preserve"> as this proceeding was opened </w:t>
      </w:r>
      <w:r w:rsidR="001D0DAD">
        <w:rPr>
          <w:rFonts w:ascii="Arial" w:hAnsi="Arial" w:cs="Arial"/>
          <w:color w:val="7B7B7B" w:themeColor="accent3" w:themeShade="BF"/>
          <w:sz w:val="22"/>
          <w:szCs w:val="22"/>
          <w:lang w:val="en-GB"/>
        </w:rPr>
        <w:t xml:space="preserve">after the transition date. </w:t>
      </w:r>
      <w:r w:rsidR="001874FB">
        <w:rPr>
          <w:rFonts w:ascii="Arial" w:hAnsi="Arial" w:cs="Arial"/>
          <w:color w:val="7B7B7B" w:themeColor="accent3" w:themeShade="BF"/>
          <w:sz w:val="22"/>
          <w:szCs w:val="22"/>
          <w:lang w:val="en-GB"/>
        </w:rPr>
        <w:t>However, if the UK pr</w:t>
      </w:r>
      <w:r w:rsidR="004F6786">
        <w:rPr>
          <w:rFonts w:ascii="Arial" w:hAnsi="Arial" w:cs="Arial"/>
          <w:color w:val="7B7B7B" w:themeColor="accent3" w:themeShade="BF"/>
          <w:sz w:val="22"/>
          <w:szCs w:val="22"/>
          <w:lang w:val="en-GB"/>
        </w:rPr>
        <w:t xml:space="preserve">oceedings are not the main </w:t>
      </w:r>
      <w:r w:rsidR="00F4072F">
        <w:rPr>
          <w:rFonts w:ascii="Arial" w:hAnsi="Arial" w:cs="Arial"/>
          <w:color w:val="7B7B7B" w:themeColor="accent3" w:themeShade="BF"/>
          <w:sz w:val="22"/>
          <w:szCs w:val="22"/>
          <w:lang w:val="en-GB"/>
        </w:rPr>
        <w:t>proceedings,</w:t>
      </w:r>
      <w:r w:rsidR="004F6786">
        <w:rPr>
          <w:rFonts w:ascii="Arial" w:hAnsi="Arial" w:cs="Arial"/>
          <w:color w:val="7B7B7B" w:themeColor="accent3" w:themeShade="BF"/>
          <w:sz w:val="22"/>
          <w:szCs w:val="22"/>
          <w:lang w:val="en-GB"/>
        </w:rPr>
        <w:t xml:space="preserve"> then this may not be the case. </w:t>
      </w:r>
    </w:p>
    <w:p w14:paraId="6AFAE529" w14:textId="36364683" w:rsidR="007118A4" w:rsidRDefault="007118A4" w:rsidP="001E416A">
      <w:pPr>
        <w:jc w:val="both"/>
        <w:rPr>
          <w:rFonts w:ascii="Arial" w:hAnsi="Arial" w:cs="Arial"/>
          <w:color w:val="7B7B7B" w:themeColor="accent3" w:themeShade="BF"/>
          <w:sz w:val="22"/>
          <w:szCs w:val="22"/>
          <w:lang w:val="en-GB"/>
        </w:rPr>
      </w:pPr>
    </w:p>
    <w:p w14:paraId="58DE3EFF" w14:textId="620C4DEE" w:rsidR="001D0DAD" w:rsidRDefault="006D02AC" w:rsidP="001E416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the above, and assuming that the</w:t>
      </w:r>
      <w:r w:rsidR="007118A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main </w:t>
      </w:r>
      <w:r w:rsidR="007118A4">
        <w:rPr>
          <w:rFonts w:ascii="Arial" w:hAnsi="Arial" w:cs="Arial"/>
          <w:color w:val="7B7B7B" w:themeColor="accent3" w:themeShade="BF"/>
          <w:sz w:val="22"/>
          <w:szCs w:val="22"/>
          <w:lang w:val="en-GB"/>
        </w:rPr>
        <w:t xml:space="preserve">proceedings were opened in the UK </w:t>
      </w:r>
      <w:r w:rsidR="00F4072F">
        <w:rPr>
          <w:rFonts w:ascii="Arial" w:hAnsi="Arial" w:cs="Arial"/>
          <w:color w:val="7B7B7B" w:themeColor="accent3" w:themeShade="BF"/>
          <w:sz w:val="22"/>
          <w:szCs w:val="22"/>
          <w:lang w:val="en-GB"/>
        </w:rPr>
        <w:t xml:space="preserve">on </w:t>
      </w:r>
      <w:r>
        <w:rPr>
          <w:rFonts w:ascii="Arial" w:hAnsi="Arial" w:cs="Arial"/>
          <w:color w:val="7B7B7B" w:themeColor="accent3" w:themeShade="BF"/>
          <w:sz w:val="22"/>
          <w:szCs w:val="22"/>
          <w:lang w:val="en-GB"/>
        </w:rPr>
        <w:t xml:space="preserve">18 June 2021 </w:t>
      </w:r>
      <w:r w:rsidR="00F4072F">
        <w:rPr>
          <w:rFonts w:ascii="Arial" w:hAnsi="Arial" w:cs="Arial"/>
          <w:color w:val="7B7B7B" w:themeColor="accent3" w:themeShade="BF"/>
          <w:sz w:val="22"/>
          <w:szCs w:val="22"/>
          <w:lang w:val="en-GB"/>
        </w:rPr>
        <w:t>(</w:t>
      </w:r>
      <w:r w:rsidR="007118A4">
        <w:rPr>
          <w:rFonts w:ascii="Arial" w:hAnsi="Arial" w:cs="Arial"/>
          <w:color w:val="7B7B7B" w:themeColor="accent3" w:themeShade="BF"/>
          <w:sz w:val="22"/>
          <w:szCs w:val="22"/>
          <w:lang w:val="en-GB"/>
        </w:rPr>
        <w:t xml:space="preserve">and </w:t>
      </w:r>
      <w:r>
        <w:rPr>
          <w:rFonts w:ascii="Arial" w:hAnsi="Arial" w:cs="Arial"/>
          <w:color w:val="7B7B7B" w:themeColor="accent3" w:themeShade="BF"/>
          <w:sz w:val="22"/>
          <w:szCs w:val="22"/>
          <w:lang w:val="en-GB"/>
        </w:rPr>
        <w:t xml:space="preserve">therefore </w:t>
      </w:r>
      <w:r w:rsidR="007118A4">
        <w:rPr>
          <w:rFonts w:ascii="Arial" w:hAnsi="Arial" w:cs="Arial"/>
          <w:color w:val="7B7B7B" w:themeColor="accent3" w:themeShade="BF"/>
          <w:sz w:val="22"/>
          <w:szCs w:val="22"/>
          <w:lang w:val="en-GB"/>
        </w:rPr>
        <w:t>EIR Recast does not apply</w:t>
      </w:r>
      <w:r w:rsidR="00F4072F">
        <w:rPr>
          <w:rFonts w:ascii="Arial" w:hAnsi="Arial" w:cs="Arial"/>
          <w:color w:val="7B7B7B" w:themeColor="accent3" w:themeShade="BF"/>
          <w:sz w:val="22"/>
          <w:szCs w:val="22"/>
          <w:lang w:val="en-GB"/>
        </w:rPr>
        <w:t>),</w:t>
      </w:r>
      <w:r w:rsidR="007118A4">
        <w:rPr>
          <w:rFonts w:ascii="Arial" w:hAnsi="Arial" w:cs="Arial"/>
          <w:color w:val="7B7B7B" w:themeColor="accent3" w:themeShade="BF"/>
          <w:sz w:val="22"/>
          <w:szCs w:val="22"/>
          <w:lang w:val="en-GB"/>
        </w:rPr>
        <w:t xml:space="preserve"> then </w:t>
      </w:r>
      <w:proofErr w:type="spellStart"/>
      <w:r w:rsidR="005A4FC0">
        <w:rPr>
          <w:rFonts w:ascii="Arial" w:hAnsi="Arial" w:cs="Arial"/>
          <w:color w:val="7B7B7B" w:themeColor="accent3" w:themeShade="BF"/>
          <w:sz w:val="22"/>
          <w:szCs w:val="22"/>
          <w:lang w:val="en-GB"/>
        </w:rPr>
        <w:t>Fernz</w:t>
      </w:r>
      <w:proofErr w:type="spellEnd"/>
      <w:r w:rsidR="007118A4">
        <w:rPr>
          <w:rFonts w:ascii="Arial" w:hAnsi="Arial" w:cs="Arial"/>
          <w:color w:val="7B7B7B" w:themeColor="accent3" w:themeShade="BF"/>
          <w:sz w:val="22"/>
          <w:szCs w:val="22"/>
          <w:lang w:val="en-GB"/>
        </w:rPr>
        <w:t xml:space="preserve"> should note that </w:t>
      </w:r>
      <w:r w:rsidR="005A4FC0">
        <w:rPr>
          <w:rFonts w:ascii="Arial" w:hAnsi="Arial" w:cs="Arial"/>
          <w:color w:val="7B7B7B" w:themeColor="accent3" w:themeShade="BF"/>
          <w:sz w:val="22"/>
          <w:szCs w:val="22"/>
          <w:lang w:val="en-GB"/>
        </w:rPr>
        <w:t xml:space="preserve">any proceedings commenced in an EU jurisdiction </w:t>
      </w:r>
      <w:r w:rsidR="000339E2">
        <w:rPr>
          <w:rFonts w:ascii="Arial" w:hAnsi="Arial" w:cs="Arial"/>
          <w:color w:val="7B7B7B" w:themeColor="accent3" w:themeShade="BF"/>
          <w:sz w:val="22"/>
          <w:szCs w:val="22"/>
          <w:lang w:val="en-GB"/>
        </w:rPr>
        <w:t xml:space="preserve">will </w:t>
      </w:r>
      <w:r w:rsidR="007118A4">
        <w:rPr>
          <w:rFonts w:ascii="Arial" w:hAnsi="Arial" w:cs="Arial"/>
          <w:color w:val="7B7B7B" w:themeColor="accent3" w:themeShade="BF"/>
          <w:sz w:val="22"/>
          <w:szCs w:val="22"/>
          <w:lang w:val="en-GB"/>
        </w:rPr>
        <w:t>not be connected to the UK proceedings</w:t>
      </w:r>
      <w:r w:rsidR="000339E2">
        <w:rPr>
          <w:rFonts w:ascii="Arial" w:hAnsi="Arial" w:cs="Arial"/>
          <w:color w:val="7B7B7B" w:themeColor="accent3" w:themeShade="BF"/>
          <w:sz w:val="22"/>
          <w:szCs w:val="22"/>
          <w:lang w:val="en-GB"/>
        </w:rPr>
        <w:t>. As such,</w:t>
      </w:r>
      <w:r w:rsidR="007118A4">
        <w:rPr>
          <w:rFonts w:ascii="Arial" w:hAnsi="Arial" w:cs="Arial"/>
          <w:color w:val="7B7B7B" w:themeColor="accent3" w:themeShade="BF"/>
          <w:sz w:val="22"/>
          <w:szCs w:val="22"/>
          <w:lang w:val="en-GB"/>
        </w:rPr>
        <w:t xml:space="preserve"> </w:t>
      </w:r>
      <w:r w:rsidR="005A4FC0">
        <w:rPr>
          <w:rFonts w:ascii="Arial" w:hAnsi="Arial" w:cs="Arial"/>
          <w:color w:val="7B7B7B" w:themeColor="accent3" w:themeShade="BF"/>
          <w:sz w:val="22"/>
          <w:szCs w:val="22"/>
          <w:lang w:val="en-GB"/>
        </w:rPr>
        <w:t>th</w:t>
      </w:r>
      <w:r w:rsidR="003F7781">
        <w:rPr>
          <w:rFonts w:ascii="Arial" w:hAnsi="Arial" w:cs="Arial"/>
          <w:color w:val="7B7B7B" w:themeColor="accent3" w:themeShade="BF"/>
          <w:sz w:val="22"/>
          <w:szCs w:val="22"/>
          <w:lang w:val="en-GB"/>
        </w:rPr>
        <w:t xml:space="preserve">at </w:t>
      </w:r>
      <w:proofErr w:type="gramStart"/>
      <w:r w:rsidR="005A4FC0">
        <w:rPr>
          <w:rFonts w:ascii="Arial" w:hAnsi="Arial" w:cs="Arial"/>
          <w:color w:val="7B7B7B" w:themeColor="accent3" w:themeShade="BF"/>
          <w:sz w:val="22"/>
          <w:szCs w:val="22"/>
          <w:lang w:val="en-GB"/>
        </w:rPr>
        <w:t>particular EU</w:t>
      </w:r>
      <w:proofErr w:type="gramEnd"/>
      <w:r w:rsidR="005A4FC0">
        <w:rPr>
          <w:rFonts w:ascii="Arial" w:hAnsi="Arial" w:cs="Arial"/>
          <w:color w:val="7B7B7B" w:themeColor="accent3" w:themeShade="BF"/>
          <w:sz w:val="22"/>
          <w:szCs w:val="22"/>
          <w:lang w:val="en-GB"/>
        </w:rPr>
        <w:t xml:space="preserve"> jurisdiction</w:t>
      </w:r>
      <w:r w:rsidR="007118A4">
        <w:rPr>
          <w:rFonts w:ascii="Arial" w:hAnsi="Arial" w:cs="Arial"/>
          <w:color w:val="7B7B7B" w:themeColor="accent3" w:themeShade="BF"/>
          <w:sz w:val="22"/>
          <w:szCs w:val="22"/>
          <w:lang w:val="en-GB"/>
        </w:rPr>
        <w:t xml:space="preserve"> state law will </w:t>
      </w:r>
      <w:r w:rsidR="003F7781">
        <w:rPr>
          <w:rFonts w:ascii="Arial" w:hAnsi="Arial" w:cs="Arial"/>
          <w:color w:val="7B7B7B" w:themeColor="accent3" w:themeShade="BF"/>
          <w:sz w:val="22"/>
          <w:szCs w:val="22"/>
          <w:lang w:val="en-GB"/>
        </w:rPr>
        <w:t>apply,</w:t>
      </w:r>
      <w:r w:rsidR="005A4FC0">
        <w:rPr>
          <w:rFonts w:ascii="Arial" w:hAnsi="Arial" w:cs="Arial"/>
          <w:color w:val="7B7B7B" w:themeColor="accent3" w:themeShade="BF"/>
          <w:sz w:val="22"/>
          <w:szCs w:val="22"/>
          <w:lang w:val="en-GB"/>
        </w:rPr>
        <w:t xml:space="preserve"> </w:t>
      </w:r>
      <w:r w:rsidR="007118A4">
        <w:rPr>
          <w:rFonts w:ascii="Arial" w:hAnsi="Arial" w:cs="Arial"/>
          <w:color w:val="7B7B7B" w:themeColor="accent3" w:themeShade="BF"/>
          <w:sz w:val="22"/>
          <w:szCs w:val="22"/>
          <w:lang w:val="en-GB"/>
        </w:rPr>
        <w:t xml:space="preserve">and the UK proceedings are not automatically recognised in any of the EU member states. </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2E7B2B74" w14:textId="570297CC" w:rsidR="00286E08" w:rsidRDefault="00ED20DD"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this matter fall outside of the EIR Recast (as i</w:t>
      </w:r>
      <w:r w:rsidR="00611B96">
        <w:rPr>
          <w:rFonts w:ascii="Arial" w:hAnsi="Arial" w:cs="Arial"/>
          <w:color w:val="7B7B7B" w:themeColor="accent3" w:themeShade="BF"/>
          <w:sz w:val="22"/>
          <w:szCs w:val="22"/>
          <w:lang w:val="en-GB"/>
        </w:rPr>
        <w:t>t i</w:t>
      </w:r>
      <w:r w:rsidR="00F24078">
        <w:rPr>
          <w:rFonts w:ascii="Arial" w:hAnsi="Arial" w:cs="Arial"/>
          <w:color w:val="7B7B7B" w:themeColor="accent3" w:themeShade="BF"/>
          <w:sz w:val="22"/>
          <w:szCs w:val="22"/>
          <w:lang w:val="en-GB"/>
        </w:rPr>
        <w:t>s</w:t>
      </w:r>
      <w:r w:rsidR="00611B96">
        <w:rPr>
          <w:rFonts w:ascii="Arial" w:hAnsi="Arial" w:cs="Arial"/>
          <w:color w:val="7B7B7B" w:themeColor="accent3" w:themeShade="BF"/>
          <w:sz w:val="22"/>
          <w:szCs w:val="22"/>
          <w:lang w:val="en-GB"/>
        </w:rPr>
        <w:t xml:space="preserve"> post 31 December 2020), the English domestic laws will apply to UK insolvency proceedings</w:t>
      </w:r>
      <w:r w:rsidR="00286E08">
        <w:rPr>
          <w:rFonts w:ascii="Arial" w:hAnsi="Arial" w:cs="Arial"/>
          <w:color w:val="7B7B7B" w:themeColor="accent3" w:themeShade="BF"/>
          <w:sz w:val="22"/>
          <w:szCs w:val="22"/>
          <w:lang w:val="en-GB"/>
        </w:rPr>
        <w:t xml:space="preserve">, such as the Insolvency Act 1986. </w:t>
      </w:r>
    </w:p>
    <w:p w14:paraId="796999FB" w14:textId="5D402640" w:rsidR="00286E08" w:rsidRDefault="00286E08"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there are international components</w:t>
      </w:r>
      <w:r w:rsidR="00D00628">
        <w:rPr>
          <w:rFonts w:ascii="Arial" w:hAnsi="Arial" w:cs="Arial"/>
          <w:color w:val="7B7B7B" w:themeColor="accent3" w:themeShade="BF"/>
          <w:sz w:val="22"/>
          <w:szCs w:val="22"/>
          <w:lang w:val="en-GB"/>
        </w:rPr>
        <w:t xml:space="preserve"> to Rydell</w:t>
      </w:r>
      <w:r>
        <w:rPr>
          <w:rFonts w:ascii="Arial" w:hAnsi="Arial" w:cs="Arial"/>
          <w:color w:val="7B7B7B" w:themeColor="accent3" w:themeShade="BF"/>
          <w:sz w:val="22"/>
          <w:szCs w:val="22"/>
          <w:lang w:val="en-GB"/>
        </w:rPr>
        <w:t xml:space="preserve">, the domestic laws on choice of law are also applicable. </w:t>
      </w:r>
    </w:p>
    <w:p w14:paraId="55FADDC5" w14:textId="141AB931" w:rsidR="00FB3A53" w:rsidRDefault="00FB3A53"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603F527C" w14:textId="07794D96" w:rsidR="00FB3A53" w:rsidRPr="00F24078" w:rsidRDefault="00FB3A53"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F24078">
        <w:rPr>
          <w:rFonts w:ascii="Arial" w:hAnsi="Arial" w:cs="Arial"/>
          <w:color w:val="7B7B7B" w:themeColor="accent3" w:themeShade="BF"/>
          <w:sz w:val="22"/>
          <w:szCs w:val="22"/>
          <w:lang w:val="en-GB"/>
        </w:rPr>
        <w:t>following will need to be considered:</w:t>
      </w:r>
    </w:p>
    <w:p w14:paraId="53A232E1" w14:textId="6ED33A41" w:rsidR="00FB3A53" w:rsidRPr="00F24078" w:rsidRDefault="00FB3A53" w:rsidP="00E64BE0">
      <w:pPr>
        <w:pStyle w:val="ListParagraph"/>
        <w:numPr>
          <w:ilvl w:val="0"/>
          <w:numId w:val="25"/>
        </w:numPr>
        <w:autoSpaceDE w:val="0"/>
        <w:autoSpaceDN w:val="0"/>
        <w:adjustRightInd w:val="0"/>
        <w:spacing w:line="276" w:lineRule="auto"/>
        <w:jc w:val="both"/>
        <w:rPr>
          <w:rFonts w:ascii="Arial" w:hAnsi="Arial" w:cs="Arial"/>
          <w:color w:val="7B7B7B" w:themeColor="accent3" w:themeShade="BF"/>
          <w:sz w:val="22"/>
          <w:szCs w:val="22"/>
          <w:lang w:val="en-GB"/>
        </w:rPr>
      </w:pPr>
      <w:r w:rsidRPr="00F24078">
        <w:rPr>
          <w:rFonts w:ascii="Arial" w:hAnsi="Arial" w:cs="Arial"/>
          <w:b/>
          <w:bCs/>
          <w:color w:val="7B7B7B" w:themeColor="accent3" w:themeShade="BF"/>
          <w:sz w:val="22"/>
          <w:szCs w:val="22"/>
          <w:lang w:val="en-GB"/>
        </w:rPr>
        <w:t>Competent Jurisdiction</w:t>
      </w:r>
      <w:r w:rsidRPr="00F24078">
        <w:rPr>
          <w:rFonts w:ascii="Arial" w:hAnsi="Arial" w:cs="Arial"/>
          <w:color w:val="7B7B7B" w:themeColor="accent3" w:themeShade="BF"/>
          <w:sz w:val="22"/>
          <w:szCs w:val="22"/>
          <w:lang w:val="en-GB"/>
        </w:rPr>
        <w:t xml:space="preserve"> – As Rydell is an unregistered company, </w:t>
      </w:r>
      <w:r w:rsidR="00F24078" w:rsidRPr="00F24078">
        <w:rPr>
          <w:rFonts w:ascii="Arial" w:hAnsi="Arial" w:cs="Arial"/>
          <w:color w:val="7B7B7B" w:themeColor="accent3" w:themeShade="BF"/>
          <w:sz w:val="22"/>
          <w:szCs w:val="22"/>
          <w:lang w:val="en-GB"/>
        </w:rPr>
        <w:t>j</w:t>
      </w:r>
      <w:r w:rsidRPr="00F24078">
        <w:rPr>
          <w:rFonts w:ascii="Arial" w:hAnsi="Arial" w:cs="Arial"/>
          <w:color w:val="7B7B7B" w:themeColor="accent3" w:themeShade="BF"/>
          <w:sz w:val="22"/>
          <w:szCs w:val="22"/>
          <w:lang w:val="en-GB"/>
        </w:rPr>
        <w:t>urisdiction will need to be established</w:t>
      </w:r>
      <w:r w:rsidR="00F24078">
        <w:rPr>
          <w:rFonts w:ascii="Arial" w:hAnsi="Arial" w:cs="Arial"/>
          <w:color w:val="7B7B7B" w:themeColor="accent3" w:themeShade="BF"/>
          <w:sz w:val="22"/>
          <w:szCs w:val="22"/>
          <w:lang w:val="en-GB"/>
        </w:rPr>
        <w:t xml:space="preserve"> by the court</w:t>
      </w:r>
      <w:r w:rsidRPr="00F24078">
        <w:rPr>
          <w:rFonts w:ascii="Arial" w:hAnsi="Arial" w:cs="Arial"/>
          <w:color w:val="7B7B7B" w:themeColor="accent3" w:themeShade="BF"/>
          <w:sz w:val="22"/>
          <w:szCs w:val="22"/>
          <w:lang w:val="en-GB"/>
        </w:rPr>
        <w:t>.</w:t>
      </w:r>
      <w:r w:rsidR="00F24078">
        <w:rPr>
          <w:rFonts w:ascii="Arial" w:hAnsi="Arial" w:cs="Arial"/>
          <w:color w:val="7B7B7B" w:themeColor="accent3" w:themeShade="BF"/>
          <w:sz w:val="22"/>
          <w:szCs w:val="22"/>
          <w:lang w:val="en-GB"/>
        </w:rPr>
        <w:t xml:space="preserve"> </w:t>
      </w:r>
      <w:r w:rsidRPr="00F24078">
        <w:rPr>
          <w:rFonts w:ascii="Arial" w:hAnsi="Arial" w:cs="Arial"/>
          <w:color w:val="7B7B7B" w:themeColor="accent3" w:themeShade="BF"/>
          <w:sz w:val="22"/>
          <w:szCs w:val="22"/>
          <w:lang w:val="en-GB"/>
        </w:rPr>
        <w:t>Section 221(5) Insolvency Act 1986 provides for a court ordered winding up of unregistered companies if:</w:t>
      </w:r>
    </w:p>
    <w:p w14:paraId="4B3ECC32" w14:textId="3B2E919F" w:rsidR="001A13A6" w:rsidRPr="001A13A6" w:rsidRDefault="00FB3A53" w:rsidP="001A13A6">
      <w:pPr>
        <w:pStyle w:val="ListParagraph"/>
        <w:numPr>
          <w:ilvl w:val="1"/>
          <w:numId w:val="25"/>
        </w:numPr>
        <w:autoSpaceDE w:val="0"/>
        <w:autoSpaceDN w:val="0"/>
        <w:adjustRightInd w:val="0"/>
        <w:spacing w:line="276" w:lineRule="auto"/>
        <w:jc w:val="both"/>
        <w:rPr>
          <w:rFonts w:ascii="Arial" w:hAnsi="Arial" w:cs="Arial"/>
          <w:color w:val="7B7B7B" w:themeColor="accent3" w:themeShade="BF"/>
          <w:sz w:val="22"/>
          <w:szCs w:val="22"/>
          <w:lang w:val="en-GB"/>
        </w:rPr>
      </w:pPr>
      <w:r w:rsidRPr="00F24078">
        <w:rPr>
          <w:rFonts w:ascii="Arial" w:hAnsi="Arial" w:cs="Arial"/>
          <w:color w:val="7B7B7B" w:themeColor="accent3" w:themeShade="BF"/>
          <w:sz w:val="22"/>
          <w:szCs w:val="22"/>
          <w:lang w:val="en-GB"/>
        </w:rPr>
        <w:t xml:space="preserve">The company is dissolved, ceased to carry on business, or is carrying on business only for the purpose of winding up its </w:t>
      </w:r>
      <w:proofErr w:type="gramStart"/>
      <w:r w:rsidRPr="00F24078">
        <w:rPr>
          <w:rFonts w:ascii="Arial" w:hAnsi="Arial" w:cs="Arial"/>
          <w:color w:val="7B7B7B" w:themeColor="accent3" w:themeShade="BF"/>
          <w:sz w:val="22"/>
          <w:szCs w:val="22"/>
          <w:lang w:val="en-GB"/>
        </w:rPr>
        <w:t>affairs</w:t>
      </w:r>
      <w:r w:rsidR="001A13A6">
        <w:rPr>
          <w:rFonts w:ascii="Arial" w:hAnsi="Arial" w:cs="Arial"/>
          <w:color w:val="7B7B7B" w:themeColor="accent3" w:themeShade="BF"/>
          <w:sz w:val="22"/>
          <w:szCs w:val="22"/>
          <w:lang w:val="en-GB"/>
        </w:rPr>
        <w:t>;</w:t>
      </w:r>
      <w:proofErr w:type="gramEnd"/>
    </w:p>
    <w:p w14:paraId="7CD37E43" w14:textId="227E6D53" w:rsidR="00FB3A53" w:rsidRPr="00F24078" w:rsidRDefault="00FB3A53" w:rsidP="00FB3A53">
      <w:pPr>
        <w:pStyle w:val="ListParagraph"/>
        <w:numPr>
          <w:ilvl w:val="1"/>
          <w:numId w:val="25"/>
        </w:numPr>
        <w:autoSpaceDE w:val="0"/>
        <w:autoSpaceDN w:val="0"/>
        <w:adjustRightInd w:val="0"/>
        <w:spacing w:line="276" w:lineRule="auto"/>
        <w:jc w:val="both"/>
        <w:rPr>
          <w:rFonts w:ascii="Arial" w:hAnsi="Arial" w:cs="Arial"/>
          <w:color w:val="7B7B7B" w:themeColor="accent3" w:themeShade="BF"/>
          <w:sz w:val="22"/>
          <w:szCs w:val="22"/>
          <w:lang w:val="en-GB"/>
        </w:rPr>
      </w:pPr>
      <w:r w:rsidRPr="00F24078">
        <w:rPr>
          <w:rFonts w:ascii="Arial" w:hAnsi="Arial" w:cs="Arial"/>
          <w:color w:val="7B7B7B" w:themeColor="accent3" w:themeShade="BF"/>
          <w:sz w:val="22"/>
          <w:szCs w:val="22"/>
          <w:lang w:val="en-GB"/>
        </w:rPr>
        <w:t xml:space="preserve">If the company is unable to pay its </w:t>
      </w:r>
      <w:proofErr w:type="gramStart"/>
      <w:r w:rsidRPr="00F24078">
        <w:rPr>
          <w:rFonts w:ascii="Arial" w:hAnsi="Arial" w:cs="Arial"/>
          <w:color w:val="7B7B7B" w:themeColor="accent3" w:themeShade="BF"/>
          <w:sz w:val="22"/>
          <w:szCs w:val="22"/>
          <w:lang w:val="en-GB"/>
        </w:rPr>
        <w:t>debts;</w:t>
      </w:r>
      <w:proofErr w:type="gramEnd"/>
    </w:p>
    <w:p w14:paraId="6734C3F8" w14:textId="09A1FB55" w:rsidR="00FB3A53" w:rsidRDefault="00FB3A53" w:rsidP="00FB3A53">
      <w:pPr>
        <w:pStyle w:val="ListParagraph"/>
        <w:numPr>
          <w:ilvl w:val="1"/>
          <w:numId w:val="25"/>
        </w:numPr>
        <w:autoSpaceDE w:val="0"/>
        <w:autoSpaceDN w:val="0"/>
        <w:adjustRightInd w:val="0"/>
        <w:spacing w:line="276" w:lineRule="auto"/>
        <w:jc w:val="both"/>
        <w:rPr>
          <w:rFonts w:ascii="Arial" w:hAnsi="Arial" w:cs="Arial"/>
          <w:color w:val="7B7B7B" w:themeColor="accent3" w:themeShade="BF"/>
          <w:sz w:val="22"/>
          <w:szCs w:val="22"/>
          <w:lang w:val="en-GB"/>
        </w:rPr>
      </w:pPr>
      <w:r w:rsidRPr="00F24078">
        <w:rPr>
          <w:rFonts w:ascii="Arial" w:hAnsi="Arial" w:cs="Arial"/>
          <w:color w:val="7B7B7B" w:themeColor="accent3" w:themeShade="BF"/>
          <w:sz w:val="22"/>
          <w:szCs w:val="22"/>
          <w:lang w:val="en-GB"/>
        </w:rPr>
        <w:t xml:space="preserve">If the court is of the opinion that it would be just and equitable to wind up the company. </w:t>
      </w:r>
    </w:p>
    <w:p w14:paraId="263394DE" w14:textId="77777777" w:rsidR="00C11840" w:rsidRPr="00F24078" w:rsidRDefault="00C11840" w:rsidP="00C11840">
      <w:pPr>
        <w:pStyle w:val="ListParagraph"/>
        <w:autoSpaceDE w:val="0"/>
        <w:autoSpaceDN w:val="0"/>
        <w:adjustRightInd w:val="0"/>
        <w:spacing w:line="276" w:lineRule="auto"/>
        <w:ind w:left="1440"/>
        <w:jc w:val="both"/>
        <w:rPr>
          <w:rFonts w:ascii="Arial" w:hAnsi="Arial" w:cs="Arial"/>
          <w:color w:val="7B7B7B" w:themeColor="accent3" w:themeShade="BF"/>
          <w:sz w:val="22"/>
          <w:szCs w:val="22"/>
          <w:lang w:val="en-GB"/>
        </w:rPr>
      </w:pPr>
    </w:p>
    <w:p w14:paraId="51F5EACB" w14:textId="77777777" w:rsidR="002216C0" w:rsidRDefault="002216C0" w:rsidP="00D46022">
      <w:pPr>
        <w:autoSpaceDE w:val="0"/>
        <w:autoSpaceDN w:val="0"/>
        <w:adjustRightInd w:val="0"/>
        <w:spacing w:line="276" w:lineRule="auto"/>
        <w:jc w:val="both"/>
        <w:rPr>
          <w:rFonts w:ascii="Arial" w:hAnsi="Arial" w:cs="Arial"/>
          <w:color w:val="7B7B7B" w:themeColor="accent3" w:themeShade="BF"/>
          <w:sz w:val="22"/>
          <w:szCs w:val="22"/>
          <w:lang w:val="en-GB"/>
        </w:rPr>
      </w:pPr>
    </w:p>
    <w:p w14:paraId="04350B91" w14:textId="77777777" w:rsidR="008F581A" w:rsidRDefault="008F581A" w:rsidP="00D46022">
      <w:pPr>
        <w:autoSpaceDE w:val="0"/>
        <w:autoSpaceDN w:val="0"/>
        <w:adjustRightInd w:val="0"/>
        <w:spacing w:line="276" w:lineRule="auto"/>
        <w:jc w:val="both"/>
        <w:rPr>
          <w:rFonts w:ascii="Arial" w:hAnsi="Arial" w:cs="Arial"/>
          <w:color w:val="7B7B7B" w:themeColor="accent3" w:themeShade="BF"/>
          <w:sz w:val="22"/>
          <w:szCs w:val="22"/>
          <w:lang w:val="en-GB"/>
        </w:rPr>
      </w:pPr>
    </w:p>
    <w:p w14:paraId="4E65F1A1" w14:textId="26B4E154" w:rsidR="00C11840" w:rsidRDefault="00FB3A53" w:rsidP="00D46022">
      <w:pPr>
        <w:autoSpaceDE w:val="0"/>
        <w:autoSpaceDN w:val="0"/>
        <w:adjustRightInd w:val="0"/>
        <w:spacing w:line="276" w:lineRule="auto"/>
        <w:jc w:val="both"/>
        <w:rPr>
          <w:rFonts w:ascii="Arial" w:hAnsi="Arial" w:cs="Arial"/>
          <w:color w:val="7B7B7B" w:themeColor="accent3" w:themeShade="BF"/>
          <w:sz w:val="22"/>
          <w:szCs w:val="22"/>
          <w:lang w:val="en-GB"/>
        </w:rPr>
      </w:pPr>
      <w:r w:rsidRPr="00F24078">
        <w:rPr>
          <w:rFonts w:ascii="Arial" w:hAnsi="Arial" w:cs="Arial"/>
          <w:color w:val="7B7B7B" w:themeColor="accent3" w:themeShade="BF"/>
          <w:sz w:val="22"/>
          <w:szCs w:val="22"/>
          <w:lang w:val="en-GB"/>
        </w:rPr>
        <w:lastRenderedPageBreak/>
        <w:t>In this scenario,</w:t>
      </w:r>
      <w:r w:rsidR="00A4232F">
        <w:rPr>
          <w:rFonts w:ascii="Arial" w:hAnsi="Arial" w:cs="Arial"/>
          <w:color w:val="7B7B7B" w:themeColor="accent3" w:themeShade="BF"/>
          <w:sz w:val="22"/>
          <w:szCs w:val="22"/>
          <w:lang w:val="en-GB"/>
        </w:rPr>
        <w:t xml:space="preserve"> it is not clear from the information provided if any of the above three </w:t>
      </w:r>
      <w:r w:rsidR="00426F17">
        <w:rPr>
          <w:rFonts w:ascii="Arial" w:hAnsi="Arial" w:cs="Arial"/>
          <w:color w:val="7B7B7B" w:themeColor="accent3" w:themeShade="BF"/>
          <w:sz w:val="22"/>
          <w:szCs w:val="22"/>
          <w:lang w:val="en-GB"/>
        </w:rPr>
        <w:t>criteria are satisfied, however</w:t>
      </w:r>
      <w:r w:rsidR="005E3D12">
        <w:rPr>
          <w:rFonts w:ascii="Arial" w:hAnsi="Arial" w:cs="Arial"/>
          <w:color w:val="7B7B7B" w:themeColor="accent3" w:themeShade="BF"/>
          <w:sz w:val="22"/>
          <w:szCs w:val="22"/>
          <w:lang w:val="en-GB"/>
        </w:rPr>
        <w:t>:</w:t>
      </w:r>
    </w:p>
    <w:p w14:paraId="7E92C39A" w14:textId="3B944B0C" w:rsidR="005E3D12" w:rsidRDefault="005E3D12" w:rsidP="005E3D12">
      <w:pPr>
        <w:pStyle w:val="ListParagraph"/>
        <w:numPr>
          <w:ilvl w:val="0"/>
          <w:numId w:val="27"/>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426F17">
        <w:rPr>
          <w:rFonts w:ascii="Arial" w:hAnsi="Arial" w:cs="Arial"/>
          <w:color w:val="7B7B7B" w:themeColor="accent3" w:themeShade="BF"/>
          <w:sz w:val="22"/>
          <w:szCs w:val="22"/>
          <w:lang w:val="en-GB"/>
        </w:rPr>
        <w:t>t does appear that Ryde</w:t>
      </w:r>
      <w:r w:rsidR="00607018">
        <w:rPr>
          <w:rFonts w:ascii="Arial" w:hAnsi="Arial" w:cs="Arial"/>
          <w:color w:val="7B7B7B" w:themeColor="accent3" w:themeShade="BF"/>
          <w:sz w:val="22"/>
          <w:szCs w:val="22"/>
          <w:lang w:val="en-GB"/>
        </w:rPr>
        <w:t>l</w:t>
      </w:r>
      <w:r w:rsidR="00426F17">
        <w:rPr>
          <w:rFonts w:ascii="Arial" w:hAnsi="Arial" w:cs="Arial"/>
          <w:color w:val="7B7B7B" w:themeColor="accent3" w:themeShade="BF"/>
          <w:sz w:val="22"/>
          <w:szCs w:val="22"/>
          <w:lang w:val="en-GB"/>
        </w:rPr>
        <w:t xml:space="preserve">l is </w:t>
      </w:r>
      <w:r>
        <w:rPr>
          <w:rFonts w:ascii="Arial" w:hAnsi="Arial" w:cs="Arial"/>
          <w:color w:val="7B7B7B" w:themeColor="accent3" w:themeShade="BF"/>
          <w:sz w:val="22"/>
          <w:szCs w:val="22"/>
          <w:lang w:val="en-GB"/>
        </w:rPr>
        <w:t>still c</w:t>
      </w:r>
      <w:r w:rsidR="00426F17">
        <w:rPr>
          <w:rFonts w:ascii="Arial" w:hAnsi="Arial" w:cs="Arial"/>
          <w:color w:val="7B7B7B" w:themeColor="accent3" w:themeShade="BF"/>
          <w:sz w:val="22"/>
          <w:szCs w:val="22"/>
          <w:lang w:val="en-GB"/>
        </w:rPr>
        <w:t>arrying on a business</w:t>
      </w:r>
      <w:r>
        <w:rPr>
          <w:rFonts w:ascii="Arial" w:hAnsi="Arial" w:cs="Arial"/>
          <w:color w:val="7B7B7B" w:themeColor="accent3" w:themeShade="BF"/>
          <w:sz w:val="22"/>
          <w:szCs w:val="22"/>
          <w:lang w:val="en-GB"/>
        </w:rPr>
        <w:t xml:space="preserve"> – so </w:t>
      </w:r>
      <w:r w:rsidR="005C291D">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is unlikely to apply</w:t>
      </w:r>
      <w:r w:rsidR="00C11840">
        <w:rPr>
          <w:rFonts w:ascii="Arial" w:hAnsi="Arial" w:cs="Arial"/>
          <w:color w:val="7B7B7B" w:themeColor="accent3" w:themeShade="BF"/>
          <w:sz w:val="22"/>
          <w:szCs w:val="22"/>
          <w:lang w:val="en-GB"/>
        </w:rPr>
        <w:t>.</w:t>
      </w:r>
    </w:p>
    <w:p w14:paraId="2479DA5C" w14:textId="77777777" w:rsidR="00C11840" w:rsidRDefault="00C11840" w:rsidP="00C11840">
      <w:pPr>
        <w:pStyle w:val="ListParagraph"/>
        <w:autoSpaceDE w:val="0"/>
        <w:autoSpaceDN w:val="0"/>
        <w:adjustRightInd w:val="0"/>
        <w:spacing w:line="276" w:lineRule="auto"/>
        <w:ind w:left="1440"/>
        <w:jc w:val="both"/>
        <w:rPr>
          <w:rFonts w:ascii="Arial" w:hAnsi="Arial" w:cs="Arial"/>
          <w:color w:val="7B7B7B" w:themeColor="accent3" w:themeShade="BF"/>
          <w:sz w:val="22"/>
          <w:szCs w:val="22"/>
          <w:lang w:val="en-GB"/>
        </w:rPr>
      </w:pPr>
    </w:p>
    <w:p w14:paraId="2ABF83CF" w14:textId="77777777" w:rsidR="00CE3896" w:rsidRDefault="005E3D12" w:rsidP="00CE3896">
      <w:pPr>
        <w:pStyle w:val="ListParagraph"/>
        <w:numPr>
          <w:ilvl w:val="0"/>
          <w:numId w:val="27"/>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may be possible that Rydell is unable to pay its debts, however, based on the information it is unknow</w:t>
      </w:r>
      <w:r w:rsidR="005A0DDF">
        <w:rPr>
          <w:rFonts w:ascii="Arial" w:hAnsi="Arial" w:cs="Arial"/>
          <w:color w:val="7B7B7B" w:themeColor="accent3" w:themeShade="BF"/>
          <w:sz w:val="22"/>
          <w:szCs w:val="22"/>
          <w:lang w:val="en-GB"/>
        </w:rPr>
        <w:t xml:space="preserve">n why the minor creditor has not been paid – possibly the debt is a </w:t>
      </w:r>
      <w:r w:rsidR="00607018">
        <w:rPr>
          <w:rFonts w:ascii="Arial" w:hAnsi="Arial" w:cs="Arial"/>
          <w:color w:val="7B7B7B" w:themeColor="accent3" w:themeShade="BF"/>
          <w:sz w:val="22"/>
          <w:szCs w:val="22"/>
          <w:lang w:val="en-GB"/>
        </w:rPr>
        <w:t>genuinely</w:t>
      </w:r>
      <w:r w:rsidR="005A0DDF">
        <w:rPr>
          <w:rFonts w:ascii="Arial" w:hAnsi="Arial" w:cs="Arial"/>
          <w:color w:val="7B7B7B" w:themeColor="accent3" w:themeShade="BF"/>
          <w:sz w:val="22"/>
          <w:szCs w:val="22"/>
          <w:lang w:val="en-GB"/>
        </w:rPr>
        <w:t xml:space="preserve"> disputed debt, rather than</w:t>
      </w:r>
      <w:r w:rsidR="008F581A">
        <w:rPr>
          <w:rFonts w:ascii="Arial" w:hAnsi="Arial" w:cs="Arial"/>
          <w:color w:val="7B7B7B" w:themeColor="accent3" w:themeShade="BF"/>
          <w:sz w:val="22"/>
          <w:szCs w:val="22"/>
          <w:lang w:val="en-GB"/>
        </w:rPr>
        <w:t xml:space="preserve"> </w:t>
      </w:r>
      <w:r w:rsidR="005A0DDF">
        <w:rPr>
          <w:rFonts w:ascii="Arial" w:hAnsi="Arial" w:cs="Arial"/>
          <w:color w:val="7B7B7B" w:themeColor="accent3" w:themeShade="BF"/>
          <w:sz w:val="22"/>
          <w:szCs w:val="22"/>
          <w:lang w:val="en-GB"/>
        </w:rPr>
        <w:t>Rydell</w:t>
      </w:r>
      <w:r w:rsidR="008F581A">
        <w:rPr>
          <w:rFonts w:ascii="Arial" w:hAnsi="Arial" w:cs="Arial"/>
          <w:color w:val="7B7B7B" w:themeColor="accent3" w:themeShade="BF"/>
          <w:sz w:val="22"/>
          <w:szCs w:val="22"/>
          <w:lang w:val="en-GB"/>
        </w:rPr>
        <w:t xml:space="preserve"> simply</w:t>
      </w:r>
      <w:r w:rsidR="005A0DDF">
        <w:rPr>
          <w:rFonts w:ascii="Arial" w:hAnsi="Arial" w:cs="Arial"/>
          <w:color w:val="7B7B7B" w:themeColor="accent3" w:themeShade="BF"/>
          <w:sz w:val="22"/>
          <w:szCs w:val="22"/>
          <w:lang w:val="en-GB"/>
        </w:rPr>
        <w:t xml:space="preserve"> not hav</w:t>
      </w:r>
      <w:r w:rsidR="008F581A">
        <w:rPr>
          <w:rFonts w:ascii="Arial" w:hAnsi="Arial" w:cs="Arial"/>
          <w:color w:val="7B7B7B" w:themeColor="accent3" w:themeShade="BF"/>
          <w:sz w:val="22"/>
          <w:szCs w:val="22"/>
          <w:lang w:val="en-GB"/>
        </w:rPr>
        <w:t>ing</w:t>
      </w:r>
      <w:r w:rsidR="005A0DDF">
        <w:rPr>
          <w:rFonts w:ascii="Arial" w:hAnsi="Arial" w:cs="Arial"/>
          <w:color w:val="7B7B7B" w:themeColor="accent3" w:themeShade="BF"/>
          <w:sz w:val="22"/>
          <w:szCs w:val="22"/>
          <w:lang w:val="en-GB"/>
        </w:rPr>
        <w:t xml:space="preserve"> the cash to pay its creditors. </w:t>
      </w:r>
      <w:r w:rsidR="002226BA">
        <w:rPr>
          <w:rFonts w:ascii="Arial" w:hAnsi="Arial" w:cs="Arial"/>
          <w:color w:val="7B7B7B" w:themeColor="accent3" w:themeShade="BF"/>
          <w:sz w:val="22"/>
          <w:szCs w:val="22"/>
          <w:lang w:val="en-GB"/>
        </w:rPr>
        <w:t xml:space="preserve">However, it appears from the information that the major creditor, </w:t>
      </w:r>
      <w:proofErr w:type="spellStart"/>
      <w:r w:rsidR="002226BA">
        <w:rPr>
          <w:rFonts w:ascii="Arial" w:hAnsi="Arial" w:cs="Arial"/>
          <w:color w:val="7B7B7B" w:themeColor="accent3" w:themeShade="BF"/>
          <w:sz w:val="22"/>
          <w:szCs w:val="22"/>
          <w:lang w:val="en-GB"/>
        </w:rPr>
        <w:t>Fernz</w:t>
      </w:r>
      <w:proofErr w:type="spellEnd"/>
      <w:r w:rsidR="008F581A">
        <w:rPr>
          <w:rFonts w:ascii="Arial" w:hAnsi="Arial" w:cs="Arial"/>
          <w:color w:val="7B7B7B" w:themeColor="accent3" w:themeShade="BF"/>
          <w:sz w:val="22"/>
          <w:szCs w:val="22"/>
          <w:lang w:val="en-GB"/>
        </w:rPr>
        <w:t>,</w:t>
      </w:r>
      <w:r w:rsidR="002226BA">
        <w:rPr>
          <w:rFonts w:ascii="Arial" w:hAnsi="Arial" w:cs="Arial"/>
          <w:color w:val="7B7B7B" w:themeColor="accent3" w:themeShade="BF"/>
          <w:sz w:val="22"/>
          <w:szCs w:val="22"/>
          <w:lang w:val="en-GB"/>
        </w:rPr>
        <w:t xml:space="preserve"> is unpaid as </w:t>
      </w:r>
      <w:r w:rsidR="00C11840">
        <w:rPr>
          <w:rFonts w:ascii="Arial" w:hAnsi="Arial" w:cs="Arial"/>
          <w:color w:val="7B7B7B" w:themeColor="accent3" w:themeShade="BF"/>
          <w:sz w:val="22"/>
          <w:szCs w:val="22"/>
          <w:lang w:val="en-GB"/>
        </w:rPr>
        <w:t>Rydell</w:t>
      </w:r>
      <w:r w:rsidR="002226BA">
        <w:rPr>
          <w:rFonts w:ascii="Arial" w:hAnsi="Arial" w:cs="Arial"/>
          <w:color w:val="7B7B7B" w:themeColor="accent3" w:themeShade="BF"/>
          <w:sz w:val="22"/>
          <w:szCs w:val="22"/>
          <w:lang w:val="en-GB"/>
        </w:rPr>
        <w:t xml:space="preserve"> is unable to pay it</w:t>
      </w:r>
      <w:r w:rsidR="00C11840">
        <w:rPr>
          <w:rFonts w:ascii="Arial" w:hAnsi="Arial" w:cs="Arial"/>
          <w:color w:val="7B7B7B" w:themeColor="accent3" w:themeShade="BF"/>
          <w:sz w:val="22"/>
          <w:szCs w:val="22"/>
          <w:lang w:val="en-GB"/>
        </w:rPr>
        <w:t>s</w:t>
      </w:r>
      <w:r w:rsidR="002226BA">
        <w:rPr>
          <w:rFonts w:ascii="Arial" w:hAnsi="Arial" w:cs="Arial"/>
          <w:color w:val="7B7B7B" w:themeColor="accent3" w:themeShade="BF"/>
          <w:sz w:val="22"/>
          <w:szCs w:val="22"/>
          <w:lang w:val="en-GB"/>
        </w:rPr>
        <w:t xml:space="preserve"> debts due to a downturn in the economy due to COVID-19. Therefore, it appears that </w:t>
      </w:r>
      <w:r w:rsidR="005C291D">
        <w:rPr>
          <w:rFonts w:ascii="Arial" w:hAnsi="Arial" w:cs="Arial"/>
          <w:color w:val="7B7B7B" w:themeColor="accent3" w:themeShade="BF"/>
          <w:sz w:val="22"/>
          <w:szCs w:val="22"/>
          <w:lang w:val="en-GB"/>
        </w:rPr>
        <w:t xml:space="preserve">(b) </w:t>
      </w:r>
      <w:proofErr w:type="gramStart"/>
      <w:r w:rsidR="005C291D">
        <w:rPr>
          <w:rFonts w:ascii="Arial" w:hAnsi="Arial" w:cs="Arial"/>
          <w:color w:val="7B7B7B" w:themeColor="accent3" w:themeShade="BF"/>
          <w:sz w:val="22"/>
          <w:szCs w:val="22"/>
          <w:lang w:val="en-GB"/>
        </w:rPr>
        <w:t>is</w:t>
      </w:r>
      <w:r w:rsidR="002226BA">
        <w:rPr>
          <w:rFonts w:ascii="Arial" w:hAnsi="Arial" w:cs="Arial"/>
          <w:color w:val="7B7B7B" w:themeColor="accent3" w:themeShade="BF"/>
          <w:sz w:val="22"/>
          <w:szCs w:val="22"/>
          <w:lang w:val="en-GB"/>
        </w:rPr>
        <w:t xml:space="preserve"> satisfied,</w:t>
      </w:r>
      <w:proofErr w:type="gramEnd"/>
      <w:r w:rsidR="002226BA">
        <w:rPr>
          <w:rFonts w:ascii="Arial" w:hAnsi="Arial" w:cs="Arial"/>
          <w:color w:val="7B7B7B" w:themeColor="accent3" w:themeShade="BF"/>
          <w:sz w:val="22"/>
          <w:szCs w:val="22"/>
          <w:lang w:val="en-GB"/>
        </w:rPr>
        <w:t xml:space="preserve"> however, </w:t>
      </w:r>
      <w:r w:rsidR="00C11840">
        <w:rPr>
          <w:rFonts w:ascii="Arial" w:hAnsi="Arial" w:cs="Arial"/>
          <w:color w:val="7B7B7B" w:themeColor="accent3" w:themeShade="BF"/>
          <w:sz w:val="22"/>
          <w:szCs w:val="22"/>
          <w:lang w:val="en-GB"/>
        </w:rPr>
        <w:t>the minor creditor would need to evidence such to the court.</w:t>
      </w:r>
    </w:p>
    <w:p w14:paraId="10306F26" w14:textId="77777777" w:rsidR="00CE3896" w:rsidRPr="00CE3896" w:rsidRDefault="00CE3896" w:rsidP="00CE3896">
      <w:pPr>
        <w:pStyle w:val="ListParagraph"/>
        <w:rPr>
          <w:rFonts w:ascii="Arial" w:hAnsi="Arial" w:cs="Arial"/>
          <w:color w:val="7B7B7B" w:themeColor="accent3" w:themeShade="BF"/>
          <w:sz w:val="22"/>
          <w:szCs w:val="22"/>
          <w:lang w:val="en-GB"/>
        </w:rPr>
      </w:pPr>
    </w:p>
    <w:p w14:paraId="46503B0A" w14:textId="76123895" w:rsidR="00CE3896" w:rsidRPr="00CE3896" w:rsidRDefault="00CE3896" w:rsidP="00CE3896">
      <w:pPr>
        <w:pStyle w:val="ListParagraph"/>
        <w:autoSpaceDE w:val="0"/>
        <w:autoSpaceDN w:val="0"/>
        <w:adjustRightInd w:val="0"/>
        <w:spacing w:line="276" w:lineRule="auto"/>
        <w:ind w:left="1440"/>
        <w:jc w:val="both"/>
        <w:rPr>
          <w:rFonts w:ascii="Arial" w:hAnsi="Arial" w:cs="Arial"/>
          <w:color w:val="7B7B7B" w:themeColor="accent3" w:themeShade="BF"/>
          <w:sz w:val="22"/>
          <w:szCs w:val="22"/>
          <w:lang w:val="en-GB"/>
        </w:rPr>
      </w:pPr>
      <w:r w:rsidRPr="00CE3896">
        <w:rPr>
          <w:rFonts w:ascii="Arial" w:hAnsi="Arial" w:cs="Arial"/>
          <w:color w:val="7B7B7B" w:themeColor="accent3" w:themeShade="BF"/>
          <w:sz w:val="22"/>
          <w:szCs w:val="22"/>
          <w:lang w:val="en-GB"/>
        </w:rPr>
        <w:t xml:space="preserve">I also note that </w:t>
      </w:r>
      <w:r w:rsidRPr="00CE3896">
        <w:rPr>
          <w:rFonts w:ascii="Arial" w:hAnsi="Arial" w:cs="Arial"/>
          <w:color w:val="7B7B7B" w:themeColor="accent3" w:themeShade="BF"/>
          <w:sz w:val="22"/>
          <w:szCs w:val="22"/>
          <w:lang w:val="en-GB"/>
        </w:rPr>
        <w:t>The Corporate Insolvency and Governance Act 2020 (“</w:t>
      </w:r>
      <w:r w:rsidRPr="00CE3896">
        <w:rPr>
          <w:rFonts w:ascii="Arial" w:hAnsi="Arial" w:cs="Arial"/>
          <w:b/>
          <w:bCs/>
          <w:color w:val="7B7B7B" w:themeColor="accent3" w:themeShade="BF"/>
          <w:sz w:val="22"/>
          <w:szCs w:val="22"/>
          <w:lang w:val="en-GB"/>
        </w:rPr>
        <w:t>CIGA 2020</w:t>
      </w:r>
      <w:r w:rsidRPr="00CE3896">
        <w:rPr>
          <w:rFonts w:ascii="Arial" w:hAnsi="Arial" w:cs="Arial"/>
          <w:color w:val="7B7B7B" w:themeColor="accent3" w:themeShade="BF"/>
          <w:sz w:val="22"/>
          <w:szCs w:val="22"/>
          <w:lang w:val="en-GB"/>
        </w:rPr>
        <w:t>”)</w:t>
      </w:r>
      <w:r w:rsidRPr="00CE3896">
        <w:rPr>
          <w:rFonts w:ascii="Arial" w:hAnsi="Arial" w:cs="Arial"/>
          <w:color w:val="7B7B7B" w:themeColor="accent3" w:themeShade="BF"/>
          <w:sz w:val="22"/>
          <w:szCs w:val="22"/>
          <w:lang w:val="en-GB"/>
        </w:rPr>
        <w:t xml:space="preserve"> will need to be considered</w:t>
      </w:r>
      <w:r>
        <w:rPr>
          <w:rFonts w:ascii="Arial" w:hAnsi="Arial" w:cs="Arial"/>
          <w:color w:val="7B7B7B" w:themeColor="accent3" w:themeShade="BF"/>
          <w:sz w:val="22"/>
          <w:szCs w:val="22"/>
          <w:lang w:val="en-GB"/>
        </w:rPr>
        <w:t xml:space="preserve"> as CIGA 2020 </w:t>
      </w:r>
      <w:r w:rsidR="001620D5">
        <w:rPr>
          <w:rFonts w:ascii="Arial" w:hAnsi="Arial" w:cs="Arial"/>
          <w:color w:val="7B7B7B" w:themeColor="accent3" w:themeShade="BF"/>
          <w:sz w:val="22"/>
          <w:szCs w:val="22"/>
          <w:lang w:val="en-GB"/>
        </w:rPr>
        <w:t xml:space="preserve">voided </w:t>
      </w:r>
      <w:r w:rsidRPr="00CE3896">
        <w:rPr>
          <w:rFonts w:ascii="Arial" w:hAnsi="Arial" w:cs="Arial"/>
          <w:color w:val="7B7B7B" w:themeColor="accent3" w:themeShade="BF"/>
          <w:sz w:val="22"/>
          <w:szCs w:val="22"/>
          <w:lang w:val="en-GB"/>
        </w:rPr>
        <w:t xml:space="preserve">statutory demands, if </w:t>
      </w:r>
      <w:r w:rsidR="001620D5">
        <w:rPr>
          <w:rFonts w:ascii="Arial" w:hAnsi="Arial" w:cs="Arial"/>
          <w:color w:val="7B7B7B" w:themeColor="accent3" w:themeShade="BF"/>
          <w:sz w:val="22"/>
          <w:szCs w:val="22"/>
          <w:lang w:val="en-GB"/>
        </w:rPr>
        <w:t xml:space="preserve">they were </w:t>
      </w:r>
      <w:r w:rsidRPr="00CE3896">
        <w:rPr>
          <w:rFonts w:ascii="Arial" w:hAnsi="Arial" w:cs="Arial"/>
          <w:color w:val="7B7B7B" w:themeColor="accent3" w:themeShade="BF"/>
          <w:sz w:val="22"/>
          <w:szCs w:val="22"/>
          <w:lang w:val="en-GB"/>
        </w:rPr>
        <w:t xml:space="preserve">served on a company during March 2020 to September 2021. </w:t>
      </w:r>
      <w:r w:rsidR="001620D5">
        <w:rPr>
          <w:rFonts w:ascii="Arial" w:hAnsi="Arial" w:cs="Arial"/>
          <w:color w:val="7B7B7B" w:themeColor="accent3" w:themeShade="BF"/>
          <w:sz w:val="22"/>
          <w:szCs w:val="22"/>
          <w:lang w:val="en-GB"/>
        </w:rPr>
        <w:t xml:space="preserve">It is likely that any statutory demands issued by the minor creditor to Rydell in this relevant period </w:t>
      </w:r>
      <w:r w:rsidR="003826AE">
        <w:rPr>
          <w:rFonts w:ascii="Arial" w:hAnsi="Arial" w:cs="Arial"/>
          <w:color w:val="7B7B7B" w:themeColor="accent3" w:themeShade="BF"/>
          <w:sz w:val="22"/>
          <w:szCs w:val="22"/>
          <w:lang w:val="en-GB"/>
        </w:rPr>
        <w:t xml:space="preserve">are </w:t>
      </w:r>
      <w:r w:rsidR="001620D5">
        <w:rPr>
          <w:rFonts w:ascii="Arial" w:hAnsi="Arial" w:cs="Arial"/>
          <w:color w:val="7B7B7B" w:themeColor="accent3" w:themeShade="BF"/>
          <w:sz w:val="22"/>
          <w:szCs w:val="22"/>
          <w:lang w:val="en-GB"/>
        </w:rPr>
        <w:t>therefor</w:t>
      </w:r>
      <w:r w:rsidR="003826AE">
        <w:rPr>
          <w:rFonts w:ascii="Arial" w:hAnsi="Arial" w:cs="Arial"/>
          <w:color w:val="7B7B7B" w:themeColor="accent3" w:themeShade="BF"/>
          <w:sz w:val="22"/>
          <w:szCs w:val="22"/>
          <w:lang w:val="en-GB"/>
        </w:rPr>
        <w:t xml:space="preserve">e </w:t>
      </w:r>
      <w:r w:rsidR="001620D5">
        <w:rPr>
          <w:rFonts w:ascii="Arial" w:hAnsi="Arial" w:cs="Arial"/>
          <w:color w:val="7B7B7B" w:themeColor="accent3" w:themeShade="BF"/>
          <w:sz w:val="22"/>
          <w:szCs w:val="22"/>
          <w:lang w:val="en-GB"/>
        </w:rPr>
        <w:t xml:space="preserve">voided. </w:t>
      </w:r>
    </w:p>
    <w:p w14:paraId="74639675" w14:textId="77777777" w:rsidR="00C11840" w:rsidRPr="00C11840" w:rsidRDefault="00C11840" w:rsidP="00C11840">
      <w:pPr>
        <w:autoSpaceDE w:val="0"/>
        <w:autoSpaceDN w:val="0"/>
        <w:adjustRightInd w:val="0"/>
        <w:spacing w:line="276" w:lineRule="auto"/>
        <w:jc w:val="both"/>
        <w:rPr>
          <w:rFonts w:ascii="Arial" w:hAnsi="Arial" w:cs="Arial"/>
          <w:color w:val="7B7B7B" w:themeColor="accent3" w:themeShade="BF"/>
          <w:sz w:val="22"/>
          <w:szCs w:val="22"/>
          <w:lang w:val="en-GB"/>
        </w:rPr>
      </w:pPr>
    </w:p>
    <w:p w14:paraId="2F053088" w14:textId="2531B573" w:rsidR="00FB3A53" w:rsidRPr="00F24078" w:rsidRDefault="00A24257" w:rsidP="005E3D12">
      <w:pPr>
        <w:pStyle w:val="ListParagraph"/>
        <w:numPr>
          <w:ilvl w:val="0"/>
          <w:numId w:val="27"/>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information would be required to determine if there were any reasons for Rydell to be wound up on a just and equitable basis, however, given the information provided, there is no</w:t>
      </w:r>
      <w:r w:rsidR="0077554B">
        <w:rPr>
          <w:rFonts w:ascii="Arial" w:hAnsi="Arial" w:cs="Arial"/>
          <w:color w:val="7B7B7B" w:themeColor="accent3" w:themeShade="BF"/>
          <w:sz w:val="22"/>
          <w:szCs w:val="22"/>
          <w:lang w:val="en-GB"/>
        </w:rPr>
        <w:t xml:space="preserve"> basis for this. </w:t>
      </w:r>
    </w:p>
    <w:p w14:paraId="194E1024" w14:textId="0EC2E8EB" w:rsidR="00FB3A53" w:rsidRPr="00F24078" w:rsidRDefault="00FB3A53" w:rsidP="00FB3A53">
      <w:pPr>
        <w:autoSpaceDE w:val="0"/>
        <w:autoSpaceDN w:val="0"/>
        <w:adjustRightInd w:val="0"/>
        <w:spacing w:line="276" w:lineRule="auto"/>
        <w:ind w:left="1080"/>
        <w:jc w:val="both"/>
        <w:rPr>
          <w:rFonts w:ascii="Arial" w:hAnsi="Arial" w:cs="Arial"/>
          <w:color w:val="7B7B7B" w:themeColor="accent3" w:themeShade="BF"/>
          <w:sz w:val="22"/>
          <w:szCs w:val="22"/>
          <w:lang w:val="en-GB"/>
        </w:rPr>
      </w:pPr>
    </w:p>
    <w:p w14:paraId="4F26A7CA" w14:textId="1D6DCEEA" w:rsidR="00252F55" w:rsidRPr="00607018" w:rsidRDefault="002F3174" w:rsidP="00607018">
      <w:pPr>
        <w:pStyle w:val="ListParagraph"/>
        <w:numPr>
          <w:ilvl w:val="0"/>
          <w:numId w:val="25"/>
        </w:numPr>
        <w:autoSpaceDE w:val="0"/>
        <w:autoSpaceDN w:val="0"/>
        <w:adjustRightInd w:val="0"/>
        <w:spacing w:line="276" w:lineRule="auto"/>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 xml:space="preserve">Sufficient Connection – </w:t>
      </w:r>
      <w:r w:rsidRPr="002F3174">
        <w:rPr>
          <w:rFonts w:ascii="Arial" w:hAnsi="Arial" w:cs="Arial"/>
          <w:color w:val="7B7B7B" w:themeColor="accent3" w:themeShade="BF"/>
          <w:sz w:val="22"/>
          <w:szCs w:val="22"/>
          <w:lang w:val="en-GB"/>
        </w:rPr>
        <w:t>There are three</w:t>
      </w:r>
      <w:r w:rsidR="00252F55" w:rsidRPr="002F3174">
        <w:rPr>
          <w:rFonts w:ascii="Arial" w:hAnsi="Arial" w:cs="Arial"/>
          <w:color w:val="7B7B7B" w:themeColor="accent3" w:themeShade="BF"/>
          <w:sz w:val="22"/>
          <w:szCs w:val="22"/>
          <w:lang w:val="en-GB"/>
        </w:rPr>
        <w:t xml:space="preserve"> core requirements</w:t>
      </w:r>
      <w:r w:rsidRPr="002F3174">
        <w:rPr>
          <w:rFonts w:ascii="Arial" w:hAnsi="Arial" w:cs="Arial"/>
          <w:color w:val="7B7B7B" w:themeColor="accent3" w:themeShade="BF"/>
          <w:sz w:val="22"/>
          <w:szCs w:val="22"/>
          <w:lang w:val="en-GB"/>
        </w:rPr>
        <w:t xml:space="preserve"> that the courts must also consider</w:t>
      </w:r>
      <w:r>
        <w:rPr>
          <w:rFonts w:ascii="Arial" w:hAnsi="Arial" w:cs="Arial"/>
          <w:color w:val="7B7B7B" w:themeColor="accent3" w:themeShade="BF"/>
          <w:sz w:val="22"/>
          <w:szCs w:val="22"/>
          <w:lang w:val="en-GB"/>
        </w:rPr>
        <w:t>:</w:t>
      </w:r>
    </w:p>
    <w:p w14:paraId="0DA584C6" w14:textId="77777777" w:rsidR="003826AE" w:rsidRDefault="00FB3A53" w:rsidP="00252F55">
      <w:pPr>
        <w:pStyle w:val="ListParagraph"/>
        <w:numPr>
          <w:ilvl w:val="0"/>
          <w:numId w:val="26"/>
        </w:numPr>
        <w:autoSpaceDE w:val="0"/>
        <w:autoSpaceDN w:val="0"/>
        <w:adjustRightInd w:val="0"/>
        <w:spacing w:line="276" w:lineRule="auto"/>
        <w:jc w:val="both"/>
        <w:rPr>
          <w:rFonts w:ascii="Arial" w:hAnsi="Arial" w:cs="Arial"/>
          <w:color w:val="7B7B7B" w:themeColor="accent3" w:themeShade="BF"/>
          <w:sz w:val="22"/>
          <w:szCs w:val="22"/>
          <w:lang w:val="en-GB"/>
        </w:rPr>
      </w:pPr>
      <w:r w:rsidRPr="00F24078">
        <w:rPr>
          <w:rFonts w:ascii="Arial" w:hAnsi="Arial" w:cs="Arial"/>
          <w:color w:val="7B7B7B" w:themeColor="accent3" w:themeShade="BF"/>
          <w:sz w:val="22"/>
          <w:szCs w:val="22"/>
          <w:lang w:val="en-GB"/>
        </w:rPr>
        <w:t xml:space="preserve">There must be </w:t>
      </w:r>
      <w:r w:rsidR="00252F55" w:rsidRPr="00F24078">
        <w:rPr>
          <w:rFonts w:ascii="Arial" w:hAnsi="Arial" w:cs="Arial"/>
          <w:color w:val="7B7B7B" w:themeColor="accent3" w:themeShade="BF"/>
          <w:sz w:val="22"/>
          <w:szCs w:val="22"/>
          <w:lang w:val="en-GB"/>
        </w:rPr>
        <w:t>sufficient</w:t>
      </w:r>
      <w:r w:rsidRPr="00F24078">
        <w:rPr>
          <w:rFonts w:ascii="Arial" w:hAnsi="Arial" w:cs="Arial"/>
          <w:color w:val="7B7B7B" w:themeColor="accent3" w:themeShade="BF"/>
          <w:sz w:val="22"/>
          <w:szCs w:val="22"/>
          <w:lang w:val="en-GB"/>
        </w:rPr>
        <w:t xml:space="preserve"> connection with England and Wales</w:t>
      </w:r>
      <w:r w:rsidR="002F3174">
        <w:rPr>
          <w:rFonts w:ascii="Arial" w:hAnsi="Arial" w:cs="Arial"/>
          <w:color w:val="7B7B7B" w:themeColor="accent3" w:themeShade="BF"/>
          <w:sz w:val="22"/>
          <w:szCs w:val="22"/>
          <w:lang w:val="en-GB"/>
        </w:rPr>
        <w:t xml:space="preserve">. This does not mean that the Company needs assets in the </w:t>
      </w:r>
      <w:r w:rsidR="0077554B">
        <w:rPr>
          <w:rFonts w:ascii="Arial" w:hAnsi="Arial" w:cs="Arial"/>
          <w:color w:val="7B7B7B" w:themeColor="accent3" w:themeShade="BF"/>
          <w:sz w:val="22"/>
          <w:szCs w:val="22"/>
          <w:lang w:val="en-GB"/>
        </w:rPr>
        <w:t>UK</w:t>
      </w:r>
      <w:r w:rsidR="002F3174">
        <w:rPr>
          <w:rFonts w:ascii="Arial" w:hAnsi="Arial" w:cs="Arial"/>
          <w:color w:val="7B7B7B" w:themeColor="accent3" w:themeShade="BF"/>
          <w:sz w:val="22"/>
          <w:szCs w:val="22"/>
          <w:lang w:val="en-GB"/>
        </w:rPr>
        <w:t>, but we would need to understand if any of its operations</w:t>
      </w:r>
      <w:r w:rsidR="00252F55" w:rsidRPr="00F24078">
        <w:rPr>
          <w:rFonts w:ascii="Arial" w:hAnsi="Arial" w:cs="Arial"/>
          <w:color w:val="7B7B7B" w:themeColor="accent3" w:themeShade="BF"/>
          <w:sz w:val="22"/>
          <w:szCs w:val="22"/>
          <w:lang w:val="en-GB"/>
        </w:rPr>
        <w:t xml:space="preserve"> </w:t>
      </w:r>
      <w:r w:rsidR="00B00701">
        <w:rPr>
          <w:rFonts w:ascii="Arial" w:hAnsi="Arial" w:cs="Arial"/>
          <w:color w:val="7B7B7B" w:themeColor="accent3" w:themeShade="BF"/>
          <w:sz w:val="22"/>
          <w:szCs w:val="22"/>
          <w:lang w:val="en-GB"/>
        </w:rPr>
        <w:t xml:space="preserve">are located there </w:t>
      </w:r>
      <w:r w:rsidR="00701390">
        <w:rPr>
          <w:rFonts w:ascii="Arial" w:hAnsi="Arial" w:cs="Arial"/>
          <w:color w:val="7B7B7B" w:themeColor="accent3" w:themeShade="BF"/>
          <w:sz w:val="22"/>
          <w:szCs w:val="22"/>
          <w:lang w:val="en-GB"/>
        </w:rPr>
        <w:t>or if any other major creditors are in the UK</w:t>
      </w:r>
      <w:r w:rsidR="00B00701">
        <w:rPr>
          <w:rFonts w:ascii="Arial" w:hAnsi="Arial" w:cs="Arial"/>
          <w:color w:val="7B7B7B" w:themeColor="accent3" w:themeShade="BF"/>
          <w:sz w:val="22"/>
          <w:szCs w:val="22"/>
          <w:lang w:val="en-GB"/>
        </w:rPr>
        <w:t xml:space="preserve">. </w:t>
      </w:r>
    </w:p>
    <w:p w14:paraId="2B3F94B8" w14:textId="77777777" w:rsidR="003826AE" w:rsidRDefault="003826AE" w:rsidP="003826AE">
      <w:pPr>
        <w:pStyle w:val="ListParagraph"/>
        <w:autoSpaceDE w:val="0"/>
        <w:autoSpaceDN w:val="0"/>
        <w:adjustRightInd w:val="0"/>
        <w:spacing w:line="276" w:lineRule="auto"/>
        <w:ind w:left="1440"/>
        <w:jc w:val="both"/>
        <w:rPr>
          <w:rFonts w:ascii="Arial" w:hAnsi="Arial" w:cs="Arial"/>
          <w:color w:val="7B7B7B" w:themeColor="accent3" w:themeShade="BF"/>
          <w:sz w:val="22"/>
          <w:szCs w:val="22"/>
          <w:lang w:val="en-GB"/>
        </w:rPr>
      </w:pPr>
    </w:p>
    <w:p w14:paraId="666E255C" w14:textId="521F4670" w:rsidR="00FB3A53" w:rsidRPr="00F24078" w:rsidRDefault="003826AE" w:rsidP="00391F9C">
      <w:pPr>
        <w:pStyle w:val="ListParagraph"/>
        <w:numPr>
          <w:ilvl w:val="0"/>
          <w:numId w:val="29"/>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note that, a</w:t>
      </w:r>
      <w:r w:rsidR="00B00701">
        <w:rPr>
          <w:rFonts w:ascii="Arial" w:hAnsi="Arial" w:cs="Arial"/>
          <w:color w:val="7B7B7B" w:themeColor="accent3" w:themeShade="BF"/>
          <w:sz w:val="22"/>
          <w:szCs w:val="22"/>
          <w:lang w:val="en-GB"/>
        </w:rPr>
        <w:t xml:space="preserve">s the creditor is only a minor creditor, it is likely that more significant connections would need to be made. </w:t>
      </w:r>
      <w:r w:rsidR="00FE7CDA">
        <w:rPr>
          <w:rFonts w:ascii="Arial" w:hAnsi="Arial" w:cs="Arial"/>
          <w:color w:val="7B7B7B" w:themeColor="accent3" w:themeShade="BF"/>
          <w:sz w:val="22"/>
          <w:szCs w:val="22"/>
          <w:lang w:val="en-GB"/>
        </w:rPr>
        <w:t xml:space="preserve">As we have been advised that Rydell’s COMI is </w:t>
      </w:r>
      <w:r w:rsidR="00701390">
        <w:rPr>
          <w:rFonts w:ascii="Arial" w:hAnsi="Arial" w:cs="Arial"/>
          <w:color w:val="7B7B7B" w:themeColor="accent3" w:themeShade="BF"/>
          <w:sz w:val="22"/>
          <w:szCs w:val="22"/>
          <w:lang w:val="en-GB"/>
        </w:rPr>
        <w:t>in the EU</w:t>
      </w:r>
      <w:r>
        <w:rPr>
          <w:rFonts w:ascii="Arial" w:hAnsi="Arial" w:cs="Arial"/>
          <w:color w:val="7B7B7B" w:themeColor="accent3" w:themeShade="BF"/>
          <w:sz w:val="22"/>
          <w:szCs w:val="22"/>
          <w:lang w:val="en-GB"/>
        </w:rPr>
        <w:t>,</w:t>
      </w:r>
      <w:r w:rsidR="00701390">
        <w:rPr>
          <w:rFonts w:ascii="Arial" w:hAnsi="Arial" w:cs="Arial"/>
          <w:color w:val="7B7B7B" w:themeColor="accent3" w:themeShade="BF"/>
          <w:sz w:val="22"/>
          <w:szCs w:val="22"/>
          <w:lang w:val="en-GB"/>
        </w:rPr>
        <w:t xml:space="preserve"> and that </w:t>
      </w:r>
      <w:proofErr w:type="spellStart"/>
      <w:r w:rsidR="00701390">
        <w:rPr>
          <w:rFonts w:ascii="Arial" w:hAnsi="Arial" w:cs="Arial"/>
          <w:color w:val="7B7B7B" w:themeColor="accent3" w:themeShade="BF"/>
          <w:sz w:val="22"/>
          <w:szCs w:val="22"/>
          <w:lang w:val="en-GB"/>
        </w:rPr>
        <w:t>Fernz</w:t>
      </w:r>
      <w:proofErr w:type="spellEnd"/>
      <w:r w:rsidR="00701390">
        <w:rPr>
          <w:rFonts w:ascii="Arial" w:hAnsi="Arial" w:cs="Arial"/>
          <w:color w:val="7B7B7B" w:themeColor="accent3" w:themeShade="BF"/>
          <w:sz w:val="22"/>
          <w:szCs w:val="22"/>
          <w:lang w:val="en-GB"/>
        </w:rPr>
        <w:t xml:space="preserve"> (the major creditor) is also in the EU, </w:t>
      </w:r>
      <w:r w:rsidR="00FE7CDA">
        <w:rPr>
          <w:rFonts w:ascii="Arial" w:hAnsi="Arial" w:cs="Arial"/>
          <w:color w:val="7B7B7B" w:themeColor="accent3" w:themeShade="BF"/>
          <w:sz w:val="22"/>
          <w:szCs w:val="22"/>
          <w:lang w:val="en-GB"/>
        </w:rPr>
        <w:t>it may be unlikely that sufficient connection is made</w:t>
      </w:r>
      <w:r>
        <w:rPr>
          <w:rFonts w:ascii="Arial" w:hAnsi="Arial" w:cs="Arial"/>
          <w:color w:val="7B7B7B" w:themeColor="accent3" w:themeShade="BF"/>
          <w:sz w:val="22"/>
          <w:szCs w:val="22"/>
          <w:lang w:val="en-GB"/>
        </w:rPr>
        <w:t xml:space="preserve"> to the UK. </w:t>
      </w:r>
    </w:p>
    <w:p w14:paraId="04645335" w14:textId="77777777" w:rsidR="00252F55" w:rsidRPr="00F24078" w:rsidRDefault="00252F55" w:rsidP="00FB3A53">
      <w:pPr>
        <w:autoSpaceDE w:val="0"/>
        <w:autoSpaceDN w:val="0"/>
        <w:adjustRightInd w:val="0"/>
        <w:spacing w:line="276" w:lineRule="auto"/>
        <w:ind w:left="1080"/>
        <w:jc w:val="both"/>
        <w:rPr>
          <w:rFonts w:ascii="Arial" w:hAnsi="Arial" w:cs="Arial"/>
          <w:color w:val="7B7B7B" w:themeColor="accent3" w:themeShade="BF"/>
          <w:sz w:val="22"/>
          <w:szCs w:val="22"/>
          <w:lang w:val="en-GB"/>
        </w:rPr>
      </w:pPr>
    </w:p>
    <w:p w14:paraId="4FBBE739" w14:textId="77777777" w:rsidR="003826AE" w:rsidRDefault="00252F55" w:rsidP="003826AE">
      <w:pPr>
        <w:pStyle w:val="ListParagraph"/>
        <w:numPr>
          <w:ilvl w:val="0"/>
          <w:numId w:val="26"/>
        </w:numPr>
        <w:autoSpaceDE w:val="0"/>
        <w:autoSpaceDN w:val="0"/>
        <w:adjustRightInd w:val="0"/>
        <w:spacing w:line="276" w:lineRule="auto"/>
        <w:jc w:val="both"/>
        <w:rPr>
          <w:rFonts w:ascii="Arial" w:hAnsi="Arial" w:cs="Arial"/>
          <w:color w:val="7B7B7B" w:themeColor="accent3" w:themeShade="BF"/>
          <w:sz w:val="22"/>
          <w:szCs w:val="22"/>
          <w:lang w:val="en-GB"/>
        </w:rPr>
      </w:pPr>
      <w:r w:rsidRPr="00F24078">
        <w:rPr>
          <w:rFonts w:ascii="Arial" w:hAnsi="Arial" w:cs="Arial"/>
          <w:color w:val="7B7B7B" w:themeColor="accent3" w:themeShade="BF"/>
          <w:sz w:val="22"/>
          <w:szCs w:val="22"/>
          <w:lang w:val="en-GB"/>
        </w:rPr>
        <w:t>There must</w:t>
      </w:r>
      <w:r w:rsidR="00B00701">
        <w:rPr>
          <w:rFonts w:ascii="Arial" w:hAnsi="Arial" w:cs="Arial"/>
          <w:color w:val="7B7B7B" w:themeColor="accent3" w:themeShade="BF"/>
          <w:sz w:val="22"/>
          <w:szCs w:val="22"/>
          <w:lang w:val="en-GB"/>
        </w:rPr>
        <w:t xml:space="preserve"> also</w:t>
      </w:r>
      <w:r w:rsidRPr="00F24078">
        <w:rPr>
          <w:rFonts w:ascii="Arial" w:hAnsi="Arial" w:cs="Arial"/>
          <w:color w:val="7B7B7B" w:themeColor="accent3" w:themeShade="BF"/>
          <w:sz w:val="22"/>
          <w:szCs w:val="22"/>
          <w:lang w:val="en-GB"/>
        </w:rPr>
        <w:t xml:space="preserve"> be </w:t>
      </w:r>
      <w:r w:rsidR="00B00701">
        <w:rPr>
          <w:rFonts w:ascii="Arial" w:hAnsi="Arial" w:cs="Arial"/>
          <w:color w:val="7B7B7B" w:themeColor="accent3" w:themeShade="BF"/>
          <w:sz w:val="22"/>
          <w:szCs w:val="22"/>
          <w:lang w:val="en-GB"/>
        </w:rPr>
        <w:t xml:space="preserve">a </w:t>
      </w:r>
      <w:r w:rsidRPr="00F24078">
        <w:rPr>
          <w:rFonts w:ascii="Arial" w:hAnsi="Arial" w:cs="Arial"/>
          <w:color w:val="7B7B7B" w:themeColor="accent3" w:themeShade="BF"/>
          <w:sz w:val="22"/>
          <w:szCs w:val="22"/>
          <w:lang w:val="en-GB"/>
        </w:rPr>
        <w:t>reasonable possibility that</w:t>
      </w:r>
      <w:r w:rsidR="00D9766C">
        <w:rPr>
          <w:rFonts w:ascii="Arial" w:hAnsi="Arial" w:cs="Arial"/>
          <w:color w:val="7B7B7B" w:themeColor="accent3" w:themeShade="BF"/>
          <w:sz w:val="22"/>
          <w:szCs w:val="22"/>
          <w:lang w:val="en-GB"/>
        </w:rPr>
        <w:t>,</w:t>
      </w:r>
      <w:r w:rsidRPr="00F24078">
        <w:rPr>
          <w:rFonts w:ascii="Arial" w:hAnsi="Arial" w:cs="Arial"/>
          <w:color w:val="7B7B7B" w:themeColor="accent3" w:themeShade="BF"/>
          <w:sz w:val="22"/>
          <w:szCs w:val="22"/>
          <w:lang w:val="en-GB"/>
        </w:rPr>
        <w:t xml:space="preserve"> if a winding up order is made</w:t>
      </w:r>
      <w:r w:rsidR="00D9766C">
        <w:rPr>
          <w:rFonts w:ascii="Arial" w:hAnsi="Arial" w:cs="Arial"/>
          <w:color w:val="7B7B7B" w:themeColor="accent3" w:themeShade="BF"/>
          <w:sz w:val="22"/>
          <w:szCs w:val="22"/>
          <w:lang w:val="en-GB"/>
        </w:rPr>
        <w:t>,</w:t>
      </w:r>
      <w:r w:rsidRPr="00F24078">
        <w:rPr>
          <w:rFonts w:ascii="Arial" w:hAnsi="Arial" w:cs="Arial"/>
          <w:color w:val="7B7B7B" w:themeColor="accent3" w:themeShade="BF"/>
          <w:sz w:val="22"/>
          <w:szCs w:val="22"/>
          <w:lang w:val="en-GB"/>
        </w:rPr>
        <w:t xml:space="preserve"> the petitioner will benefit from such. </w:t>
      </w:r>
    </w:p>
    <w:p w14:paraId="4AA4AD1C" w14:textId="77777777" w:rsidR="003826AE" w:rsidRDefault="003826AE" w:rsidP="003826AE">
      <w:pPr>
        <w:pStyle w:val="ListParagraph"/>
        <w:autoSpaceDE w:val="0"/>
        <w:autoSpaceDN w:val="0"/>
        <w:adjustRightInd w:val="0"/>
        <w:spacing w:line="276" w:lineRule="auto"/>
        <w:ind w:left="1440"/>
        <w:jc w:val="both"/>
        <w:rPr>
          <w:rFonts w:ascii="Arial" w:hAnsi="Arial" w:cs="Arial"/>
          <w:color w:val="7B7B7B" w:themeColor="accent3" w:themeShade="BF"/>
          <w:sz w:val="22"/>
          <w:szCs w:val="22"/>
          <w:lang w:val="en-GB"/>
        </w:rPr>
      </w:pPr>
    </w:p>
    <w:p w14:paraId="5447EB25" w14:textId="35073BF2" w:rsidR="004B2EB3" w:rsidRDefault="00B00701" w:rsidP="00391F9C">
      <w:pPr>
        <w:pStyle w:val="ListParagraph"/>
        <w:numPr>
          <w:ilvl w:val="0"/>
          <w:numId w:val="29"/>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sidRPr="003826AE">
        <w:rPr>
          <w:rFonts w:ascii="Arial" w:hAnsi="Arial" w:cs="Arial"/>
          <w:color w:val="7B7B7B" w:themeColor="accent3" w:themeShade="BF"/>
          <w:sz w:val="22"/>
          <w:szCs w:val="22"/>
          <w:lang w:val="en-GB"/>
        </w:rPr>
        <w:t>ased on the information</w:t>
      </w:r>
      <w:r w:rsidR="00D9766C" w:rsidRPr="003826AE">
        <w:rPr>
          <w:rFonts w:ascii="Arial" w:hAnsi="Arial" w:cs="Arial"/>
          <w:color w:val="7B7B7B" w:themeColor="accent3" w:themeShade="BF"/>
          <w:sz w:val="22"/>
          <w:szCs w:val="22"/>
          <w:lang w:val="en-GB"/>
        </w:rPr>
        <w:t>,</w:t>
      </w:r>
      <w:r w:rsidRPr="003826AE">
        <w:rPr>
          <w:rFonts w:ascii="Arial" w:hAnsi="Arial" w:cs="Arial"/>
          <w:color w:val="7B7B7B" w:themeColor="accent3" w:themeShade="BF"/>
          <w:sz w:val="22"/>
          <w:szCs w:val="22"/>
          <w:lang w:val="en-GB"/>
        </w:rPr>
        <w:t xml:space="preserve"> it is not clear what benefits a UK winding up will bring. Based on the question, none of the assets are in the UK, therefore, it needs to be considered how effective a</w:t>
      </w:r>
      <w:r w:rsidR="002F4DF5" w:rsidRPr="003826AE">
        <w:rPr>
          <w:rFonts w:ascii="Arial" w:hAnsi="Arial" w:cs="Arial"/>
          <w:color w:val="7B7B7B" w:themeColor="accent3" w:themeShade="BF"/>
          <w:sz w:val="22"/>
          <w:szCs w:val="22"/>
          <w:lang w:val="en-GB"/>
        </w:rPr>
        <w:t xml:space="preserve"> </w:t>
      </w:r>
      <w:r w:rsidRPr="003826AE">
        <w:rPr>
          <w:rFonts w:ascii="Arial" w:hAnsi="Arial" w:cs="Arial"/>
          <w:color w:val="7B7B7B" w:themeColor="accent3" w:themeShade="BF"/>
          <w:sz w:val="22"/>
          <w:szCs w:val="22"/>
          <w:lang w:val="en-GB"/>
        </w:rPr>
        <w:t xml:space="preserve">UK liquidator will be. </w:t>
      </w:r>
      <w:r w:rsidR="003826AE">
        <w:rPr>
          <w:rFonts w:ascii="Arial" w:hAnsi="Arial" w:cs="Arial"/>
          <w:color w:val="7B7B7B" w:themeColor="accent3" w:themeShade="BF"/>
          <w:sz w:val="22"/>
          <w:szCs w:val="22"/>
          <w:lang w:val="en-GB"/>
        </w:rPr>
        <w:t xml:space="preserve">As </w:t>
      </w:r>
      <w:r w:rsidRPr="003826AE">
        <w:rPr>
          <w:rFonts w:ascii="Arial" w:hAnsi="Arial" w:cs="Arial"/>
          <w:color w:val="7B7B7B" w:themeColor="accent3" w:themeShade="BF"/>
          <w:sz w:val="22"/>
          <w:szCs w:val="22"/>
          <w:lang w:val="en-GB"/>
        </w:rPr>
        <w:t>the EIR Recast no longer applies, the UK liquidat</w:t>
      </w:r>
      <w:r w:rsidR="002F4DF5" w:rsidRPr="003826AE">
        <w:rPr>
          <w:rFonts w:ascii="Arial" w:hAnsi="Arial" w:cs="Arial"/>
          <w:color w:val="7B7B7B" w:themeColor="accent3" w:themeShade="BF"/>
          <w:sz w:val="22"/>
          <w:szCs w:val="22"/>
          <w:lang w:val="en-GB"/>
        </w:rPr>
        <w:t>or</w:t>
      </w:r>
      <w:r w:rsidRPr="003826AE">
        <w:rPr>
          <w:rFonts w:ascii="Arial" w:hAnsi="Arial" w:cs="Arial"/>
          <w:color w:val="7B7B7B" w:themeColor="accent3" w:themeShade="BF"/>
          <w:sz w:val="22"/>
          <w:szCs w:val="22"/>
          <w:lang w:val="en-GB"/>
        </w:rPr>
        <w:t xml:space="preserve"> will </w:t>
      </w:r>
      <w:r w:rsidR="00D9766C" w:rsidRPr="003826AE">
        <w:rPr>
          <w:rFonts w:ascii="Arial" w:hAnsi="Arial" w:cs="Arial"/>
          <w:color w:val="7B7B7B" w:themeColor="accent3" w:themeShade="BF"/>
          <w:sz w:val="22"/>
          <w:szCs w:val="22"/>
          <w:lang w:val="en-GB"/>
        </w:rPr>
        <w:t xml:space="preserve">not </w:t>
      </w:r>
      <w:r w:rsidRPr="003826AE">
        <w:rPr>
          <w:rFonts w:ascii="Arial" w:hAnsi="Arial" w:cs="Arial"/>
          <w:color w:val="7B7B7B" w:themeColor="accent3" w:themeShade="BF"/>
          <w:sz w:val="22"/>
          <w:szCs w:val="22"/>
          <w:lang w:val="en-GB"/>
        </w:rPr>
        <w:t xml:space="preserve">have the automatic benefit of </w:t>
      </w:r>
      <w:r w:rsidR="003F69CD" w:rsidRPr="003826AE">
        <w:rPr>
          <w:rFonts w:ascii="Arial" w:hAnsi="Arial" w:cs="Arial"/>
          <w:color w:val="7B7B7B" w:themeColor="accent3" w:themeShade="BF"/>
          <w:sz w:val="22"/>
          <w:szCs w:val="22"/>
          <w:lang w:val="en-GB"/>
        </w:rPr>
        <w:t>recognition</w:t>
      </w:r>
      <w:r w:rsidRPr="003826AE">
        <w:rPr>
          <w:rFonts w:ascii="Arial" w:hAnsi="Arial" w:cs="Arial"/>
          <w:color w:val="7B7B7B" w:themeColor="accent3" w:themeShade="BF"/>
          <w:sz w:val="22"/>
          <w:szCs w:val="22"/>
          <w:lang w:val="en-GB"/>
        </w:rPr>
        <w:t xml:space="preserve"> in the EU</w:t>
      </w:r>
      <w:r w:rsidR="004B2EB3">
        <w:rPr>
          <w:rFonts w:ascii="Arial" w:hAnsi="Arial" w:cs="Arial"/>
          <w:color w:val="7B7B7B" w:themeColor="accent3" w:themeShade="BF"/>
          <w:sz w:val="22"/>
          <w:szCs w:val="22"/>
          <w:lang w:val="en-GB"/>
        </w:rPr>
        <w:t xml:space="preserve">, such that they </w:t>
      </w:r>
      <w:r w:rsidRPr="003826AE">
        <w:rPr>
          <w:rFonts w:ascii="Arial" w:hAnsi="Arial" w:cs="Arial"/>
          <w:color w:val="7B7B7B" w:themeColor="accent3" w:themeShade="BF"/>
          <w:sz w:val="22"/>
          <w:szCs w:val="22"/>
          <w:lang w:val="en-GB"/>
        </w:rPr>
        <w:t>may struggle to realise</w:t>
      </w:r>
      <w:r w:rsidR="009A5514" w:rsidRPr="003826AE">
        <w:rPr>
          <w:rFonts w:ascii="Arial" w:hAnsi="Arial" w:cs="Arial"/>
          <w:color w:val="7B7B7B" w:themeColor="accent3" w:themeShade="BF"/>
          <w:sz w:val="22"/>
          <w:szCs w:val="22"/>
          <w:lang w:val="en-GB"/>
        </w:rPr>
        <w:t xml:space="preserve"> </w:t>
      </w:r>
      <w:r w:rsidRPr="003826AE">
        <w:rPr>
          <w:rFonts w:ascii="Arial" w:hAnsi="Arial" w:cs="Arial"/>
          <w:color w:val="7B7B7B" w:themeColor="accent3" w:themeShade="BF"/>
          <w:sz w:val="22"/>
          <w:szCs w:val="22"/>
          <w:lang w:val="en-GB"/>
        </w:rPr>
        <w:t>assets</w:t>
      </w:r>
      <w:r w:rsidR="009A5514" w:rsidRPr="003826AE">
        <w:rPr>
          <w:rFonts w:ascii="Arial" w:hAnsi="Arial" w:cs="Arial"/>
          <w:color w:val="7B7B7B" w:themeColor="accent3" w:themeShade="BF"/>
          <w:sz w:val="22"/>
          <w:szCs w:val="22"/>
          <w:lang w:val="en-GB"/>
        </w:rPr>
        <w:t xml:space="preserve"> and will </w:t>
      </w:r>
      <w:r w:rsidR="003F69CD" w:rsidRPr="003826AE">
        <w:rPr>
          <w:rFonts w:ascii="Arial" w:hAnsi="Arial" w:cs="Arial"/>
          <w:color w:val="7B7B7B" w:themeColor="accent3" w:themeShade="BF"/>
          <w:sz w:val="22"/>
          <w:szCs w:val="22"/>
          <w:lang w:val="en-GB"/>
        </w:rPr>
        <w:t xml:space="preserve">be required to take additional steps which </w:t>
      </w:r>
      <w:r w:rsidR="00725B74">
        <w:rPr>
          <w:rFonts w:ascii="Arial" w:hAnsi="Arial" w:cs="Arial"/>
          <w:color w:val="7B7B7B" w:themeColor="accent3" w:themeShade="BF"/>
          <w:sz w:val="22"/>
          <w:szCs w:val="22"/>
          <w:lang w:val="en-GB"/>
        </w:rPr>
        <w:t>may be</w:t>
      </w:r>
      <w:r w:rsidR="003F69CD" w:rsidRPr="003826AE">
        <w:rPr>
          <w:rFonts w:ascii="Arial" w:hAnsi="Arial" w:cs="Arial"/>
          <w:color w:val="7B7B7B" w:themeColor="accent3" w:themeShade="BF"/>
          <w:sz w:val="22"/>
          <w:szCs w:val="22"/>
          <w:lang w:val="en-GB"/>
        </w:rPr>
        <w:t xml:space="preserve"> more </w:t>
      </w:r>
      <w:r w:rsidR="00725B74">
        <w:rPr>
          <w:rFonts w:ascii="Arial" w:hAnsi="Arial" w:cs="Arial"/>
          <w:color w:val="7B7B7B" w:themeColor="accent3" w:themeShade="BF"/>
          <w:sz w:val="22"/>
          <w:szCs w:val="22"/>
          <w:lang w:val="en-GB"/>
        </w:rPr>
        <w:t>appropriate to be carried out by</w:t>
      </w:r>
      <w:r w:rsidR="003F69CD" w:rsidRPr="003826AE">
        <w:rPr>
          <w:rFonts w:ascii="Arial" w:hAnsi="Arial" w:cs="Arial"/>
          <w:color w:val="7B7B7B" w:themeColor="accent3" w:themeShade="BF"/>
          <w:sz w:val="22"/>
          <w:szCs w:val="22"/>
          <w:lang w:val="en-GB"/>
        </w:rPr>
        <w:t xml:space="preserve"> an EU liquidator. </w:t>
      </w:r>
    </w:p>
    <w:p w14:paraId="265D087E" w14:textId="47CAC8F2" w:rsidR="00F42957" w:rsidRDefault="00F42957" w:rsidP="00F42957">
      <w:pPr>
        <w:autoSpaceDE w:val="0"/>
        <w:autoSpaceDN w:val="0"/>
        <w:adjustRightInd w:val="0"/>
        <w:spacing w:line="276" w:lineRule="auto"/>
        <w:jc w:val="both"/>
        <w:rPr>
          <w:rFonts w:ascii="Arial" w:hAnsi="Arial" w:cs="Arial"/>
          <w:color w:val="7B7B7B" w:themeColor="accent3" w:themeShade="BF"/>
          <w:sz w:val="22"/>
          <w:szCs w:val="22"/>
          <w:lang w:val="en-GB"/>
        </w:rPr>
      </w:pPr>
    </w:p>
    <w:p w14:paraId="498BD81C" w14:textId="77777777" w:rsidR="00391F9C" w:rsidRPr="00F42957" w:rsidRDefault="00391F9C" w:rsidP="00F42957">
      <w:pPr>
        <w:autoSpaceDE w:val="0"/>
        <w:autoSpaceDN w:val="0"/>
        <w:adjustRightInd w:val="0"/>
        <w:spacing w:line="276" w:lineRule="auto"/>
        <w:jc w:val="both"/>
        <w:rPr>
          <w:rFonts w:ascii="Arial" w:hAnsi="Arial" w:cs="Arial"/>
          <w:color w:val="7B7B7B" w:themeColor="accent3" w:themeShade="BF"/>
          <w:sz w:val="22"/>
          <w:szCs w:val="22"/>
          <w:lang w:val="en-GB"/>
        </w:rPr>
      </w:pPr>
    </w:p>
    <w:p w14:paraId="50EA4E4D" w14:textId="14EE8F1A" w:rsidR="00391F9C" w:rsidRDefault="00252F55" w:rsidP="00E3734B">
      <w:pPr>
        <w:pStyle w:val="ListParagraph"/>
        <w:numPr>
          <w:ilvl w:val="0"/>
          <w:numId w:val="26"/>
        </w:numPr>
        <w:autoSpaceDE w:val="0"/>
        <w:autoSpaceDN w:val="0"/>
        <w:adjustRightInd w:val="0"/>
        <w:spacing w:line="276" w:lineRule="auto"/>
        <w:jc w:val="both"/>
        <w:rPr>
          <w:rFonts w:ascii="Arial" w:hAnsi="Arial" w:cs="Arial"/>
          <w:color w:val="7B7B7B" w:themeColor="accent3" w:themeShade="BF"/>
          <w:sz w:val="22"/>
          <w:szCs w:val="22"/>
          <w:lang w:val="en-GB"/>
        </w:rPr>
      </w:pPr>
      <w:r w:rsidRPr="00391F9C">
        <w:rPr>
          <w:rFonts w:ascii="Arial" w:hAnsi="Arial" w:cs="Arial"/>
          <w:color w:val="7B7B7B" w:themeColor="accent3" w:themeShade="BF"/>
          <w:sz w:val="22"/>
          <w:szCs w:val="22"/>
          <w:lang w:val="en-GB"/>
        </w:rPr>
        <w:lastRenderedPageBreak/>
        <w:t>One or more persons</w:t>
      </w:r>
      <w:r w:rsidR="002F4DF5" w:rsidRPr="00391F9C">
        <w:rPr>
          <w:rFonts w:ascii="Arial" w:hAnsi="Arial" w:cs="Arial"/>
          <w:color w:val="7B7B7B" w:themeColor="accent3" w:themeShade="BF"/>
          <w:sz w:val="22"/>
          <w:szCs w:val="22"/>
          <w:lang w:val="en-GB"/>
        </w:rPr>
        <w:t xml:space="preserve"> who are </w:t>
      </w:r>
      <w:r w:rsidRPr="00391F9C">
        <w:rPr>
          <w:rFonts w:ascii="Arial" w:hAnsi="Arial" w:cs="Arial"/>
          <w:color w:val="7B7B7B" w:themeColor="accent3" w:themeShade="BF"/>
          <w:sz w:val="22"/>
          <w:szCs w:val="22"/>
          <w:lang w:val="en-GB"/>
        </w:rPr>
        <w:t>interested in the asse</w:t>
      </w:r>
      <w:r w:rsidR="002F4DF5" w:rsidRPr="00391F9C">
        <w:rPr>
          <w:rFonts w:ascii="Arial" w:hAnsi="Arial" w:cs="Arial"/>
          <w:color w:val="7B7B7B" w:themeColor="accent3" w:themeShade="BF"/>
          <w:sz w:val="22"/>
          <w:szCs w:val="22"/>
          <w:lang w:val="en-GB"/>
        </w:rPr>
        <w:t xml:space="preserve">ts </w:t>
      </w:r>
      <w:r w:rsidRPr="00391F9C">
        <w:rPr>
          <w:rFonts w:ascii="Arial" w:hAnsi="Arial" w:cs="Arial"/>
          <w:color w:val="7B7B7B" w:themeColor="accent3" w:themeShade="BF"/>
          <w:sz w:val="22"/>
          <w:szCs w:val="22"/>
          <w:lang w:val="en-GB"/>
        </w:rPr>
        <w:t xml:space="preserve">of the estate must be persons that the court can exercise jurisdiction. </w:t>
      </w:r>
    </w:p>
    <w:p w14:paraId="04434D04" w14:textId="23F15345" w:rsidR="00015EE6" w:rsidRPr="00391F9C" w:rsidRDefault="002F4DF5" w:rsidP="00391F9C">
      <w:pPr>
        <w:pStyle w:val="ListParagraph"/>
        <w:numPr>
          <w:ilvl w:val="0"/>
          <w:numId w:val="28"/>
        </w:numPr>
        <w:autoSpaceDE w:val="0"/>
        <w:autoSpaceDN w:val="0"/>
        <w:adjustRightInd w:val="0"/>
        <w:spacing w:line="276" w:lineRule="auto"/>
        <w:jc w:val="both"/>
        <w:rPr>
          <w:rFonts w:ascii="Arial" w:hAnsi="Arial" w:cs="Arial"/>
          <w:color w:val="7B7B7B" w:themeColor="accent3" w:themeShade="BF"/>
          <w:sz w:val="22"/>
          <w:szCs w:val="22"/>
          <w:lang w:val="en-GB"/>
        </w:rPr>
      </w:pPr>
      <w:r w:rsidRPr="00391F9C">
        <w:rPr>
          <w:rFonts w:ascii="Arial" w:hAnsi="Arial" w:cs="Arial"/>
          <w:color w:val="7B7B7B" w:themeColor="accent3" w:themeShade="BF"/>
          <w:sz w:val="22"/>
          <w:szCs w:val="22"/>
          <w:lang w:val="en-GB"/>
        </w:rPr>
        <w:t>This is satisfied if the minor creditor is a UK entity</w:t>
      </w:r>
      <w:r w:rsidR="00C53B84" w:rsidRPr="00391F9C">
        <w:rPr>
          <w:rFonts w:ascii="Arial" w:hAnsi="Arial" w:cs="Arial"/>
          <w:color w:val="7B7B7B" w:themeColor="accent3" w:themeShade="BF"/>
          <w:sz w:val="22"/>
          <w:szCs w:val="22"/>
          <w:lang w:val="en-GB"/>
        </w:rPr>
        <w:t xml:space="preserve"> or subject to the UK courts. </w:t>
      </w:r>
      <w:r w:rsidR="00252F55" w:rsidRPr="00391F9C">
        <w:rPr>
          <w:rFonts w:ascii="Arial" w:hAnsi="Arial" w:cs="Arial"/>
          <w:color w:val="7B7B7B" w:themeColor="accent3" w:themeShade="BF"/>
          <w:sz w:val="22"/>
          <w:szCs w:val="22"/>
          <w:lang w:val="en-GB"/>
        </w:rPr>
        <w:t xml:space="preserve"> </w:t>
      </w: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412FBE7" w14:textId="6F935AA2" w:rsidR="001E23FD" w:rsidRPr="00C53B84" w:rsidRDefault="00C606C3" w:rsidP="00C53B84">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sectPr w:rsidR="001E23FD" w:rsidRPr="00C53B84"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8142" w14:textId="77777777" w:rsidR="009350CB" w:rsidRDefault="009350CB" w:rsidP="00241B44">
      <w:r>
        <w:separator/>
      </w:r>
    </w:p>
  </w:endnote>
  <w:endnote w:type="continuationSeparator" w:id="0">
    <w:p w14:paraId="0B96F77C" w14:textId="77777777" w:rsidR="009350CB" w:rsidRDefault="009350C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ED051A" w:rsidRPr="00A31881" w:rsidRDefault="00ED051A"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ED051A" w:rsidRPr="00A31881" w:rsidRDefault="00ED051A"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ED051A" w:rsidRPr="0052732A" w:rsidRDefault="00ED051A"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30052407" w:rsidR="00ED051A" w:rsidRPr="0052732A" w:rsidRDefault="00824F2C" w:rsidP="0052732A">
    <w:pPr>
      <w:pStyle w:val="Footer"/>
      <w:ind w:right="360"/>
      <w:rPr>
        <w:rFonts w:ascii="Arial" w:hAnsi="Arial" w:cs="Arial"/>
        <w:sz w:val="18"/>
        <w:szCs w:val="18"/>
      </w:rPr>
    </w:pPr>
    <w:r>
      <w:rPr>
        <w:rFonts w:ascii="Arial" w:hAnsi="Arial" w:cs="Arial"/>
        <w:sz w:val="18"/>
        <w:szCs w:val="18"/>
      </w:rPr>
      <w:t>496</w:t>
    </w:r>
    <w:r w:rsidR="00ED051A"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D1BD" w14:textId="77777777" w:rsidR="009350CB" w:rsidRDefault="009350CB" w:rsidP="00241B44">
      <w:r>
        <w:separator/>
      </w:r>
    </w:p>
  </w:footnote>
  <w:footnote w:type="continuationSeparator" w:id="0">
    <w:p w14:paraId="1C81B9E7" w14:textId="77777777" w:rsidR="009350CB" w:rsidRDefault="009350CB" w:rsidP="00241B44">
      <w:r>
        <w:continuationSeparator/>
      </w:r>
    </w:p>
  </w:footnote>
  <w:footnote w:id="1">
    <w:p w14:paraId="79680550" w14:textId="544ACE12" w:rsidR="00ED051A" w:rsidRPr="00ED051A" w:rsidRDefault="00ED051A">
      <w:pPr>
        <w:pStyle w:val="FootnoteText"/>
        <w:rPr>
          <w:lang w:val="en-GB"/>
        </w:rPr>
      </w:pPr>
      <w:r>
        <w:rPr>
          <w:rStyle w:val="FootnoteReference"/>
        </w:rPr>
        <w:footnoteRef/>
      </w:r>
      <w:r>
        <w:t xml:space="preserve"> </w:t>
      </w:r>
      <w:r>
        <w:rPr>
          <w:rFonts w:ascii="Arial" w:hAnsi="Arial" w:cs="Arial"/>
          <w:sz w:val="22"/>
          <w:szCs w:val="22"/>
          <w:lang w:val="en-GB"/>
        </w:rPr>
        <w:t>[2008] U</w:t>
      </w:r>
      <w:r w:rsidR="00803E74">
        <w:rPr>
          <w:rFonts w:ascii="Arial" w:hAnsi="Arial" w:cs="Arial"/>
          <w:sz w:val="22"/>
          <w:szCs w:val="22"/>
          <w:lang w:val="en-GB"/>
        </w:rPr>
        <w:t>K</w:t>
      </w:r>
      <w:r>
        <w:rPr>
          <w:rFonts w:ascii="Arial" w:hAnsi="Arial" w:cs="Arial"/>
          <w:sz w:val="22"/>
          <w:szCs w:val="22"/>
          <w:lang w:val="en-GB"/>
        </w:rPr>
        <w:t>HL 21</w:t>
      </w:r>
    </w:p>
  </w:footnote>
  <w:footnote w:id="2">
    <w:p w14:paraId="01409726" w14:textId="22039E8C" w:rsidR="00583E7F" w:rsidRPr="00583E7F" w:rsidRDefault="00583E7F">
      <w:pPr>
        <w:pStyle w:val="FootnoteText"/>
        <w:rPr>
          <w:lang w:val="en-AU"/>
        </w:rPr>
      </w:pPr>
      <w:r>
        <w:rPr>
          <w:rStyle w:val="FootnoteReference"/>
        </w:rPr>
        <w:footnoteRef/>
      </w:r>
      <w:r>
        <w:t xml:space="preserve"> UNCITRAL Practice Guide on Cross-Border Insolvency Cooperation 2009, pp.128-129</w:t>
      </w:r>
    </w:p>
  </w:footnote>
  <w:footnote w:id="3">
    <w:p w14:paraId="2DDF80E7" w14:textId="3A38B8AE" w:rsidR="00BE2360" w:rsidRPr="00BE2360" w:rsidRDefault="00BE2360">
      <w:pPr>
        <w:pStyle w:val="FootnoteText"/>
        <w:rPr>
          <w:lang w:val="en-GB"/>
        </w:rPr>
      </w:pPr>
      <w:r>
        <w:rPr>
          <w:rStyle w:val="FootnoteReference"/>
        </w:rPr>
        <w:footnoteRef/>
      </w:r>
      <w:r>
        <w:t xml:space="preserve"> </w:t>
      </w:r>
      <w:proofErr w:type="spellStart"/>
      <w:r w:rsidR="008E7FAB">
        <w:t>Boraine</w:t>
      </w:r>
      <w:proofErr w:type="spellEnd"/>
      <w:r w:rsidR="008E7FAB">
        <w:t>, A</w:t>
      </w:r>
      <w:r w:rsidR="00866B74">
        <w:t xml:space="preserve">. &amp; Mason, R. (2021). </w:t>
      </w:r>
      <w:r w:rsidR="00693F54" w:rsidRPr="00866B74">
        <w:rPr>
          <w:i/>
          <w:iCs/>
        </w:rPr>
        <w:t>Foundation Certificate in Internationa</w:t>
      </w:r>
      <w:r w:rsidR="00A318A0" w:rsidRPr="00866B74">
        <w:rPr>
          <w:i/>
          <w:iCs/>
        </w:rPr>
        <w:t>l Insolvency</w:t>
      </w:r>
      <w:r w:rsidR="00866B74">
        <w:rPr>
          <w:i/>
          <w:iCs/>
        </w:rPr>
        <w:t xml:space="preserve"> Law. </w:t>
      </w:r>
      <w:r w:rsidR="00866B74">
        <w:t>INSOL International</w:t>
      </w:r>
      <w:r w:rsidR="0021774B">
        <w:t xml:space="preserve">. </w:t>
      </w:r>
      <w:r>
        <w:rPr>
          <w:lang w:val="en-GB"/>
        </w:rPr>
        <w:t>Page 71</w:t>
      </w:r>
      <w:r w:rsidR="0021774B">
        <w:rPr>
          <w:lang w:val="en-GB"/>
        </w:rPr>
        <w:t xml:space="preserve">. </w:t>
      </w:r>
    </w:p>
  </w:footnote>
  <w:footnote w:id="4">
    <w:p w14:paraId="2308E162" w14:textId="654F2A3D" w:rsidR="007436C9" w:rsidRPr="007436C9" w:rsidRDefault="007436C9">
      <w:pPr>
        <w:pStyle w:val="FootnoteText"/>
        <w:rPr>
          <w:lang w:val="en-GB"/>
        </w:rPr>
      </w:pPr>
      <w:r>
        <w:rPr>
          <w:rStyle w:val="FootnoteReference"/>
        </w:rPr>
        <w:footnoteRef/>
      </w:r>
      <w:r>
        <w:t xml:space="preserve"> </w:t>
      </w:r>
      <w:hyperlink r:id="rId1" w:history="1">
        <w:r w:rsidRPr="007E1207">
          <w:rPr>
            <w:rStyle w:val="Hyperlink"/>
          </w:rPr>
          <w:t>http://www.jin-global.org/news-events.html</w:t>
        </w:r>
      </w:hyperlink>
      <w:r>
        <w:t xml:space="preserve"> </w:t>
      </w:r>
    </w:p>
  </w:footnote>
  <w:footnote w:id="5">
    <w:p w14:paraId="28923119" w14:textId="4B28F680" w:rsidR="00F415DF" w:rsidRPr="00F415DF" w:rsidRDefault="00F415DF">
      <w:pPr>
        <w:pStyle w:val="FootnoteText"/>
        <w:rPr>
          <w:lang w:val="en-AU"/>
        </w:rPr>
      </w:pPr>
      <w:r>
        <w:rPr>
          <w:rStyle w:val="FootnoteReference"/>
        </w:rPr>
        <w:footnoteRef/>
      </w:r>
      <w:r>
        <w:t xml:space="preserve"> </w:t>
      </w:r>
      <w:r w:rsidR="00D65A05">
        <w:rPr>
          <w:lang w:val="en-AU"/>
        </w:rPr>
        <w:t>Article 3(1) EIR Recast</w:t>
      </w:r>
    </w:p>
  </w:footnote>
  <w:footnote w:id="6">
    <w:p w14:paraId="0F5055EC" w14:textId="7CF37B3C" w:rsidR="001874FB" w:rsidRPr="001874FB" w:rsidRDefault="001874FB">
      <w:pPr>
        <w:pStyle w:val="FootnoteText"/>
        <w:rPr>
          <w:lang w:val="en-AU"/>
        </w:rPr>
      </w:pPr>
      <w:r>
        <w:rPr>
          <w:rStyle w:val="FootnoteReference"/>
        </w:rPr>
        <w:footnoteRef/>
      </w:r>
      <w:r>
        <w:t xml:space="preserve"> </w:t>
      </w:r>
      <w:r>
        <w:rPr>
          <w:lang w:val="en-AU"/>
        </w:rPr>
        <w:t>Article 19 EIR Recast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5DE0"/>
    <w:multiLevelType w:val="hybridMultilevel"/>
    <w:tmpl w:val="453A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A16CF"/>
    <w:multiLevelType w:val="hybridMultilevel"/>
    <w:tmpl w:val="88106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F1B7C"/>
    <w:multiLevelType w:val="hybridMultilevel"/>
    <w:tmpl w:val="3C30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0774140B"/>
    <w:multiLevelType w:val="hybridMultilevel"/>
    <w:tmpl w:val="F4FE6D50"/>
    <w:lvl w:ilvl="0" w:tplc="7BEA5D70">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12073763"/>
    <w:multiLevelType w:val="hybridMultilevel"/>
    <w:tmpl w:val="8BE40CE2"/>
    <w:lvl w:ilvl="0" w:tplc="7C24DF28">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3A54ADF"/>
    <w:multiLevelType w:val="hybridMultilevel"/>
    <w:tmpl w:val="438CB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14DD29E3"/>
    <w:multiLevelType w:val="hybridMultilevel"/>
    <w:tmpl w:val="E1D8C722"/>
    <w:lvl w:ilvl="0" w:tplc="2138C41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2B935795"/>
    <w:multiLevelType w:val="hybridMultilevel"/>
    <w:tmpl w:val="5B9A9B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1871D0E"/>
    <w:multiLevelType w:val="hybridMultilevel"/>
    <w:tmpl w:val="BB34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6263D"/>
    <w:multiLevelType w:val="hybridMultilevel"/>
    <w:tmpl w:val="4508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61B475C"/>
    <w:multiLevelType w:val="hybridMultilevel"/>
    <w:tmpl w:val="5B22B7C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2B6712"/>
    <w:multiLevelType w:val="hybridMultilevel"/>
    <w:tmpl w:val="6FA44490"/>
    <w:lvl w:ilvl="0" w:tplc="B7E4448C">
      <w:start w:val="1"/>
      <w:numFmt w:val="decimal"/>
      <w:lvlText w:val="%1."/>
      <w:lvlJc w:val="left"/>
      <w:pPr>
        <w:ind w:left="720" w:hanging="360"/>
      </w:pPr>
      <w:rPr>
        <w:rFonts w:hint="default"/>
        <w:b/>
        <w:bCs/>
        <w:color w:val="7B7B7B" w:themeColor="accent3" w:themeShade="BF"/>
      </w:rPr>
    </w:lvl>
    <w:lvl w:ilvl="1" w:tplc="08090019">
      <w:start w:val="1"/>
      <w:numFmt w:val="lowerLetter"/>
      <w:lvlText w:val="%2."/>
      <w:lvlJc w:val="left"/>
      <w:pPr>
        <w:ind w:left="1440" w:hanging="360"/>
      </w:pPr>
    </w:lvl>
    <w:lvl w:ilvl="2" w:tplc="08090003">
      <w:start w:val="1"/>
      <w:numFmt w:val="bullet"/>
      <w:lvlText w:val="o"/>
      <w:lvlJc w:val="left"/>
      <w:pPr>
        <w:ind w:left="1440" w:hanging="360"/>
      </w:pPr>
      <w:rPr>
        <w:rFonts w:ascii="Courier New" w:hAnsi="Courier New" w:cs="Courier New" w:hint="default"/>
      </w:rPr>
    </w:lvl>
    <w:lvl w:ilvl="3" w:tplc="08090003">
      <w:start w:val="1"/>
      <w:numFmt w:val="bullet"/>
      <w:lvlText w:val="o"/>
      <w:lvlJc w:val="left"/>
      <w:pPr>
        <w:ind w:left="1440" w:hanging="360"/>
      </w:pPr>
      <w:rPr>
        <w:rFonts w:ascii="Courier New" w:hAnsi="Courier New" w:cs="Courier New"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24"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6"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 w15:restartNumberingAfterBreak="0">
    <w:nsid w:val="7C13327A"/>
    <w:multiLevelType w:val="hybridMultilevel"/>
    <w:tmpl w:val="2EF00E72"/>
    <w:lvl w:ilvl="0" w:tplc="F182C0F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7"/>
  </w:num>
  <w:num w:numId="2">
    <w:abstractNumId w:val="18"/>
  </w:num>
  <w:num w:numId="3">
    <w:abstractNumId w:val="27"/>
  </w:num>
  <w:num w:numId="4">
    <w:abstractNumId w:val="11"/>
  </w:num>
  <w:num w:numId="5">
    <w:abstractNumId w:val="8"/>
  </w:num>
  <w:num w:numId="6">
    <w:abstractNumId w:val="25"/>
  </w:num>
  <w:num w:numId="7">
    <w:abstractNumId w:val="9"/>
  </w:num>
  <w:num w:numId="8">
    <w:abstractNumId w:val="5"/>
  </w:num>
  <w:num w:numId="9">
    <w:abstractNumId w:val="3"/>
  </w:num>
  <w:num w:numId="10">
    <w:abstractNumId w:val="13"/>
  </w:num>
  <w:num w:numId="11">
    <w:abstractNumId w:val="21"/>
  </w:num>
  <w:num w:numId="12">
    <w:abstractNumId w:val="26"/>
  </w:num>
  <w:num w:numId="13">
    <w:abstractNumId w:val="23"/>
  </w:num>
  <w:num w:numId="14">
    <w:abstractNumId w:val="14"/>
  </w:num>
  <w:num w:numId="15">
    <w:abstractNumId w:val="19"/>
  </w:num>
  <w:num w:numId="16">
    <w:abstractNumId w:val="24"/>
  </w:num>
  <w:num w:numId="17">
    <w:abstractNumId w:val="0"/>
  </w:num>
  <w:num w:numId="18">
    <w:abstractNumId w:val="1"/>
  </w:num>
  <w:num w:numId="19">
    <w:abstractNumId w:val="2"/>
  </w:num>
  <w:num w:numId="20">
    <w:abstractNumId w:val="7"/>
  </w:num>
  <w:num w:numId="21">
    <w:abstractNumId w:val="4"/>
  </w:num>
  <w:num w:numId="22">
    <w:abstractNumId w:val="20"/>
  </w:num>
  <w:num w:numId="23">
    <w:abstractNumId w:val="15"/>
  </w:num>
  <w:num w:numId="24">
    <w:abstractNumId w:val="16"/>
  </w:num>
  <w:num w:numId="25">
    <w:abstractNumId w:val="22"/>
  </w:num>
  <w:num w:numId="26">
    <w:abstractNumId w:val="6"/>
  </w:num>
  <w:num w:numId="27">
    <w:abstractNumId w:val="12"/>
  </w:num>
  <w:num w:numId="28">
    <w:abstractNumId w:val="28"/>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2FEC"/>
    <w:rsid w:val="00003D8F"/>
    <w:rsid w:val="0000420A"/>
    <w:rsid w:val="00004AE7"/>
    <w:rsid w:val="00010BA0"/>
    <w:rsid w:val="000111FE"/>
    <w:rsid w:val="00014BD6"/>
    <w:rsid w:val="00015EE6"/>
    <w:rsid w:val="00020557"/>
    <w:rsid w:val="0002322B"/>
    <w:rsid w:val="000250C7"/>
    <w:rsid w:val="00031918"/>
    <w:rsid w:val="000329A6"/>
    <w:rsid w:val="000339E2"/>
    <w:rsid w:val="00034C0C"/>
    <w:rsid w:val="00037621"/>
    <w:rsid w:val="000419D4"/>
    <w:rsid w:val="00043365"/>
    <w:rsid w:val="000436F0"/>
    <w:rsid w:val="00043960"/>
    <w:rsid w:val="00044D46"/>
    <w:rsid w:val="00045088"/>
    <w:rsid w:val="00045904"/>
    <w:rsid w:val="00045DC7"/>
    <w:rsid w:val="00046789"/>
    <w:rsid w:val="00050EDF"/>
    <w:rsid w:val="000521C4"/>
    <w:rsid w:val="00052A5E"/>
    <w:rsid w:val="00054EC2"/>
    <w:rsid w:val="00055EB9"/>
    <w:rsid w:val="0006130F"/>
    <w:rsid w:val="00062D42"/>
    <w:rsid w:val="00062E85"/>
    <w:rsid w:val="000649D1"/>
    <w:rsid w:val="00064C44"/>
    <w:rsid w:val="00065166"/>
    <w:rsid w:val="00067B4B"/>
    <w:rsid w:val="0007091D"/>
    <w:rsid w:val="00076483"/>
    <w:rsid w:val="0008155B"/>
    <w:rsid w:val="000819BE"/>
    <w:rsid w:val="00081A63"/>
    <w:rsid w:val="00082609"/>
    <w:rsid w:val="000851CC"/>
    <w:rsid w:val="00085349"/>
    <w:rsid w:val="00085D4B"/>
    <w:rsid w:val="00086BDD"/>
    <w:rsid w:val="00090933"/>
    <w:rsid w:val="00093BE8"/>
    <w:rsid w:val="00093FE2"/>
    <w:rsid w:val="0009471C"/>
    <w:rsid w:val="000A01B9"/>
    <w:rsid w:val="000A0C1B"/>
    <w:rsid w:val="000A3B56"/>
    <w:rsid w:val="000A68ED"/>
    <w:rsid w:val="000A74CA"/>
    <w:rsid w:val="000B5B93"/>
    <w:rsid w:val="000B5FF1"/>
    <w:rsid w:val="000B609F"/>
    <w:rsid w:val="000B63AC"/>
    <w:rsid w:val="000C1A5D"/>
    <w:rsid w:val="000D55A8"/>
    <w:rsid w:val="000D57BE"/>
    <w:rsid w:val="000D66CE"/>
    <w:rsid w:val="000D6876"/>
    <w:rsid w:val="000D7EEA"/>
    <w:rsid w:val="000E0165"/>
    <w:rsid w:val="000E3A82"/>
    <w:rsid w:val="000E3C5A"/>
    <w:rsid w:val="000E4841"/>
    <w:rsid w:val="000E5CB4"/>
    <w:rsid w:val="000F0DC0"/>
    <w:rsid w:val="000F0FFF"/>
    <w:rsid w:val="000F1677"/>
    <w:rsid w:val="000F3D6C"/>
    <w:rsid w:val="000F58B0"/>
    <w:rsid w:val="00100A77"/>
    <w:rsid w:val="00101707"/>
    <w:rsid w:val="00105CBD"/>
    <w:rsid w:val="00110157"/>
    <w:rsid w:val="001107F2"/>
    <w:rsid w:val="00110E0C"/>
    <w:rsid w:val="001131C6"/>
    <w:rsid w:val="0011473D"/>
    <w:rsid w:val="00115C85"/>
    <w:rsid w:val="0012303D"/>
    <w:rsid w:val="00123855"/>
    <w:rsid w:val="00124B70"/>
    <w:rsid w:val="00125A7C"/>
    <w:rsid w:val="00126A4D"/>
    <w:rsid w:val="00131D42"/>
    <w:rsid w:val="0013278B"/>
    <w:rsid w:val="00135247"/>
    <w:rsid w:val="00135FFC"/>
    <w:rsid w:val="0014037B"/>
    <w:rsid w:val="0014171F"/>
    <w:rsid w:val="0014622C"/>
    <w:rsid w:val="00150F6C"/>
    <w:rsid w:val="00152348"/>
    <w:rsid w:val="0015328F"/>
    <w:rsid w:val="0015456D"/>
    <w:rsid w:val="00161F1B"/>
    <w:rsid w:val="001620AF"/>
    <w:rsid w:val="001620D5"/>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83651"/>
    <w:rsid w:val="001874FB"/>
    <w:rsid w:val="00193AB3"/>
    <w:rsid w:val="001966D9"/>
    <w:rsid w:val="00197963"/>
    <w:rsid w:val="001A13A6"/>
    <w:rsid w:val="001A38B4"/>
    <w:rsid w:val="001A4FEA"/>
    <w:rsid w:val="001A620B"/>
    <w:rsid w:val="001A7E9A"/>
    <w:rsid w:val="001B0F70"/>
    <w:rsid w:val="001B30C2"/>
    <w:rsid w:val="001B5016"/>
    <w:rsid w:val="001B6CEE"/>
    <w:rsid w:val="001C45FC"/>
    <w:rsid w:val="001C594A"/>
    <w:rsid w:val="001D0DAD"/>
    <w:rsid w:val="001D13EC"/>
    <w:rsid w:val="001D1BF7"/>
    <w:rsid w:val="001D4862"/>
    <w:rsid w:val="001D7EF2"/>
    <w:rsid w:val="001E1FB4"/>
    <w:rsid w:val="001E23FD"/>
    <w:rsid w:val="001E25B9"/>
    <w:rsid w:val="001E392F"/>
    <w:rsid w:val="001E416A"/>
    <w:rsid w:val="001E49E0"/>
    <w:rsid w:val="001E75E9"/>
    <w:rsid w:val="001E7B5A"/>
    <w:rsid w:val="001F1478"/>
    <w:rsid w:val="001F2AF5"/>
    <w:rsid w:val="001F603D"/>
    <w:rsid w:val="001F7412"/>
    <w:rsid w:val="001F7C77"/>
    <w:rsid w:val="00202C2B"/>
    <w:rsid w:val="00204E1F"/>
    <w:rsid w:val="00205B31"/>
    <w:rsid w:val="0020725B"/>
    <w:rsid w:val="002114DB"/>
    <w:rsid w:val="00212B14"/>
    <w:rsid w:val="00216499"/>
    <w:rsid w:val="002164C0"/>
    <w:rsid w:val="00216CB4"/>
    <w:rsid w:val="002173C5"/>
    <w:rsid w:val="0021774B"/>
    <w:rsid w:val="002216C0"/>
    <w:rsid w:val="002226BA"/>
    <w:rsid w:val="00223780"/>
    <w:rsid w:val="0022719C"/>
    <w:rsid w:val="002362AB"/>
    <w:rsid w:val="002400DB"/>
    <w:rsid w:val="002406A4"/>
    <w:rsid w:val="0024116D"/>
    <w:rsid w:val="00241B44"/>
    <w:rsid w:val="00245EFB"/>
    <w:rsid w:val="002529D2"/>
    <w:rsid w:val="00252F55"/>
    <w:rsid w:val="0025386E"/>
    <w:rsid w:val="002638B0"/>
    <w:rsid w:val="0026510C"/>
    <w:rsid w:val="0026647A"/>
    <w:rsid w:val="002668D3"/>
    <w:rsid w:val="00266F17"/>
    <w:rsid w:val="002672D0"/>
    <w:rsid w:val="0027242B"/>
    <w:rsid w:val="0027299F"/>
    <w:rsid w:val="00275182"/>
    <w:rsid w:val="00275946"/>
    <w:rsid w:val="00284EBE"/>
    <w:rsid w:val="00286720"/>
    <w:rsid w:val="00286E08"/>
    <w:rsid w:val="002872E1"/>
    <w:rsid w:val="00287B2E"/>
    <w:rsid w:val="00287D4D"/>
    <w:rsid w:val="00290116"/>
    <w:rsid w:val="0029433F"/>
    <w:rsid w:val="00294829"/>
    <w:rsid w:val="00295742"/>
    <w:rsid w:val="0029646F"/>
    <w:rsid w:val="0029690F"/>
    <w:rsid w:val="002A2A60"/>
    <w:rsid w:val="002A3815"/>
    <w:rsid w:val="002A6646"/>
    <w:rsid w:val="002B1C45"/>
    <w:rsid w:val="002B2970"/>
    <w:rsid w:val="002C1227"/>
    <w:rsid w:val="002C13C8"/>
    <w:rsid w:val="002C259C"/>
    <w:rsid w:val="002C3547"/>
    <w:rsid w:val="002D0021"/>
    <w:rsid w:val="002D10A3"/>
    <w:rsid w:val="002D260D"/>
    <w:rsid w:val="002D279D"/>
    <w:rsid w:val="002D295D"/>
    <w:rsid w:val="002D3473"/>
    <w:rsid w:val="002D464A"/>
    <w:rsid w:val="002E1D7F"/>
    <w:rsid w:val="002E37B7"/>
    <w:rsid w:val="002E4A02"/>
    <w:rsid w:val="002E4A1F"/>
    <w:rsid w:val="002E66F4"/>
    <w:rsid w:val="002F1353"/>
    <w:rsid w:val="002F1956"/>
    <w:rsid w:val="002F2B8D"/>
    <w:rsid w:val="002F3174"/>
    <w:rsid w:val="002F3440"/>
    <w:rsid w:val="002F3B17"/>
    <w:rsid w:val="002F4DF5"/>
    <w:rsid w:val="002F5DD8"/>
    <w:rsid w:val="002F75A3"/>
    <w:rsid w:val="002F75CD"/>
    <w:rsid w:val="002F7EB5"/>
    <w:rsid w:val="0030201F"/>
    <w:rsid w:val="00303C2F"/>
    <w:rsid w:val="0030558B"/>
    <w:rsid w:val="00306E87"/>
    <w:rsid w:val="00310FC2"/>
    <w:rsid w:val="003144EF"/>
    <w:rsid w:val="00320335"/>
    <w:rsid w:val="00326292"/>
    <w:rsid w:val="00326415"/>
    <w:rsid w:val="00330937"/>
    <w:rsid w:val="00330F31"/>
    <w:rsid w:val="003326F0"/>
    <w:rsid w:val="00333E15"/>
    <w:rsid w:val="00334648"/>
    <w:rsid w:val="00336CA6"/>
    <w:rsid w:val="0033768C"/>
    <w:rsid w:val="00337938"/>
    <w:rsid w:val="00340769"/>
    <w:rsid w:val="00341A65"/>
    <w:rsid w:val="00341AA6"/>
    <w:rsid w:val="00342E57"/>
    <w:rsid w:val="00344D7A"/>
    <w:rsid w:val="00355B57"/>
    <w:rsid w:val="00361A0A"/>
    <w:rsid w:val="00361DF9"/>
    <w:rsid w:val="00362A54"/>
    <w:rsid w:val="0036565C"/>
    <w:rsid w:val="003659FA"/>
    <w:rsid w:val="0036625E"/>
    <w:rsid w:val="00367162"/>
    <w:rsid w:val="00372CD4"/>
    <w:rsid w:val="003736C7"/>
    <w:rsid w:val="00373C6B"/>
    <w:rsid w:val="0037465A"/>
    <w:rsid w:val="0038255B"/>
    <w:rsid w:val="003826AE"/>
    <w:rsid w:val="00382C98"/>
    <w:rsid w:val="0038325E"/>
    <w:rsid w:val="00384604"/>
    <w:rsid w:val="00384E3D"/>
    <w:rsid w:val="00385041"/>
    <w:rsid w:val="0038533C"/>
    <w:rsid w:val="00391F9C"/>
    <w:rsid w:val="003937B9"/>
    <w:rsid w:val="003948D5"/>
    <w:rsid w:val="003957FD"/>
    <w:rsid w:val="00396821"/>
    <w:rsid w:val="00396CE5"/>
    <w:rsid w:val="003979A3"/>
    <w:rsid w:val="00397D3A"/>
    <w:rsid w:val="003A051E"/>
    <w:rsid w:val="003A0BBE"/>
    <w:rsid w:val="003A2448"/>
    <w:rsid w:val="003A3128"/>
    <w:rsid w:val="003A59A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E7F7D"/>
    <w:rsid w:val="003F655E"/>
    <w:rsid w:val="003F69CD"/>
    <w:rsid w:val="003F74D9"/>
    <w:rsid w:val="003F7781"/>
    <w:rsid w:val="0040090E"/>
    <w:rsid w:val="00404EF7"/>
    <w:rsid w:val="00405DC1"/>
    <w:rsid w:val="00410946"/>
    <w:rsid w:val="00411E0C"/>
    <w:rsid w:val="00414BF9"/>
    <w:rsid w:val="00415DFF"/>
    <w:rsid w:val="00415F1F"/>
    <w:rsid w:val="0042108F"/>
    <w:rsid w:val="004214D4"/>
    <w:rsid w:val="00426969"/>
    <w:rsid w:val="00426B64"/>
    <w:rsid w:val="00426F17"/>
    <w:rsid w:val="00430FED"/>
    <w:rsid w:val="00434A8C"/>
    <w:rsid w:val="00437297"/>
    <w:rsid w:val="00437ABE"/>
    <w:rsid w:val="00440AC5"/>
    <w:rsid w:val="004438D4"/>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419C"/>
    <w:rsid w:val="00486065"/>
    <w:rsid w:val="00486776"/>
    <w:rsid w:val="004868BB"/>
    <w:rsid w:val="00491675"/>
    <w:rsid w:val="00493855"/>
    <w:rsid w:val="004963C1"/>
    <w:rsid w:val="00497558"/>
    <w:rsid w:val="00497CF9"/>
    <w:rsid w:val="004A5289"/>
    <w:rsid w:val="004A57DD"/>
    <w:rsid w:val="004A7B51"/>
    <w:rsid w:val="004A7D71"/>
    <w:rsid w:val="004A7EF3"/>
    <w:rsid w:val="004B0EBE"/>
    <w:rsid w:val="004B10C5"/>
    <w:rsid w:val="004B11FD"/>
    <w:rsid w:val="004B23A2"/>
    <w:rsid w:val="004B25E4"/>
    <w:rsid w:val="004B2EB3"/>
    <w:rsid w:val="004B428D"/>
    <w:rsid w:val="004B607C"/>
    <w:rsid w:val="004B7368"/>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493B"/>
    <w:rsid w:val="004F55F1"/>
    <w:rsid w:val="004F5FDF"/>
    <w:rsid w:val="004F6786"/>
    <w:rsid w:val="004F6C07"/>
    <w:rsid w:val="0050156C"/>
    <w:rsid w:val="005059A4"/>
    <w:rsid w:val="00510D7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822"/>
    <w:rsid w:val="00542E08"/>
    <w:rsid w:val="005433D7"/>
    <w:rsid w:val="00543941"/>
    <w:rsid w:val="00544127"/>
    <w:rsid w:val="005508BB"/>
    <w:rsid w:val="00553EB2"/>
    <w:rsid w:val="00556B48"/>
    <w:rsid w:val="00560534"/>
    <w:rsid w:val="0056391B"/>
    <w:rsid w:val="005650E2"/>
    <w:rsid w:val="00565306"/>
    <w:rsid w:val="00566D80"/>
    <w:rsid w:val="00567AD7"/>
    <w:rsid w:val="00571406"/>
    <w:rsid w:val="005716C3"/>
    <w:rsid w:val="00573594"/>
    <w:rsid w:val="00573E5A"/>
    <w:rsid w:val="00575B2D"/>
    <w:rsid w:val="005800D0"/>
    <w:rsid w:val="005833D0"/>
    <w:rsid w:val="00583E7F"/>
    <w:rsid w:val="005846F3"/>
    <w:rsid w:val="00585300"/>
    <w:rsid w:val="0058622F"/>
    <w:rsid w:val="005865D6"/>
    <w:rsid w:val="00590880"/>
    <w:rsid w:val="00590FE6"/>
    <w:rsid w:val="00591631"/>
    <w:rsid w:val="00592E7F"/>
    <w:rsid w:val="00592F82"/>
    <w:rsid w:val="005936B3"/>
    <w:rsid w:val="005953ED"/>
    <w:rsid w:val="00595B58"/>
    <w:rsid w:val="005966E3"/>
    <w:rsid w:val="005A0CCA"/>
    <w:rsid w:val="005A0DDF"/>
    <w:rsid w:val="005A2152"/>
    <w:rsid w:val="005A2194"/>
    <w:rsid w:val="005A2628"/>
    <w:rsid w:val="005A383D"/>
    <w:rsid w:val="005A4FC0"/>
    <w:rsid w:val="005A5ACB"/>
    <w:rsid w:val="005A726D"/>
    <w:rsid w:val="005B2AA0"/>
    <w:rsid w:val="005B43DC"/>
    <w:rsid w:val="005B4B53"/>
    <w:rsid w:val="005B503A"/>
    <w:rsid w:val="005B67AC"/>
    <w:rsid w:val="005C01B0"/>
    <w:rsid w:val="005C2790"/>
    <w:rsid w:val="005C291D"/>
    <w:rsid w:val="005C36E9"/>
    <w:rsid w:val="005C3B3A"/>
    <w:rsid w:val="005C6778"/>
    <w:rsid w:val="005D0511"/>
    <w:rsid w:val="005D0FB7"/>
    <w:rsid w:val="005D3437"/>
    <w:rsid w:val="005D43E0"/>
    <w:rsid w:val="005D58A3"/>
    <w:rsid w:val="005E1B79"/>
    <w:rsid w:val="005E1EA8"/>
    <w:rsid w:val="005E3D12"/>
    <w:rsid w:val="005E605E"/>
    <w:rsid w:val="005E645E"/>
    <w:rsid w:val="005F026D"/>
    <w:rsid w:val="005F244F"/>
    <w:rsid w:val="005F2D0B"/>
    <w:rsid w:val="005F3AD0"/>
    <w:rsid w:val="005F453F"/>
    <w:rsid w:val="005F4B31"/>
    <w:rsid w:val="005F5449"/>
    <w:rsid w:val="005F6059"/>
    <w:rsid w:val="0060223B"/>
    <w:rsid w:val="0060397D"/>
    <w:rsid w:val="00607018"/>
    <w:rsid w:val="0060726B"/>
    <w:rsid w:val="00610388"/>
    <w:rsid w:val="00611B96"/>
    <w:rsid w:val="00612092"/>
    <w:rsid w:val="00612CA5"/>
    <w:rsid w:val="006153EC"/>
    <w:rsid w:val="00621A17"/>
    <w:rsid w:val="00627CC9"/>
    <w:rsid w:val="00627E7B"/>
    <w:rsid w:val="00630542"/>
    <w:rsid w:val="00630727"/>
    <w:rsid w:val="00631E7B"/>
    <w:rsid w:val="00632208"/>
    <w:rsid w:val="00632E44"/>
    <w:rsid w:val="0063316D"/>
    <w:rsid w:val="00633DC9"/>
    <w:rsid w:val="00634622"/>
    <w:rsid w:val="00636808"/>
    <w:rsid w:val="0063774B"/>
    <w:rsid w:val="006377B7"/>
    <w:rsid w:val="0064043F"/>
    <w:rsid w:val="006411CE"/>
    <w:rsid w:val="00641515"/>
    <w:rsid w:val="00641860"/>
    <w:rsid w:val="00643ABE"/>
    <w:rsid w:val="00644746"/>
    <w:rsid w:val="006521CD"/>
    <w:rsid w:val="00652A22"/>
    <w:rsid w:val="00653584"/>
    <w:rsid w:val="00654C2F"/>
    <w:rsid w:val="00655438"/>
    <w:rsid w:val="00657087"/>
    <w:rsid w:val="0065715A"/>
    <w:rsid w:val="00661F53"/>
    <w:rsid w:val="006661EF"/>
    <w:rsid w:val="00666F0A"/>
    <w:rsid w:val="006746CB"/>
    <w:rsid w:val="00677AEB"/>
    <w:rsid w:val="00680EF2"/>
    <w:rsid w:val="00682A3E"/>
    <w:rsid w:val="006850AE"/>
    <w:rsid w:val="00686C53"/>
    <w:rsid w:val="00687A1D"/>
    <w:rsid w:val="00693F54"/>
    <w:rsid w:val="00695233"/>
    <w:rsid w:val="00697EA1"/>
    <w:rsid w:val="006A1DCF"/>
    <w:rsid w:val="006A2646"/>
    <w:rsid w:val="006A2F1F"/>
    <w:rsid w:val="006A5BD7"/>
    <w:rsid w:val="006A6530"/>
    <w:rsid w:val="006A695F"/>
    <w:rsid w:val="006A6D1D"/>
    <w:rsid w:val="006B2893"/>
    <w:rsid w:val="006B435A"/>
    <w:rsid w:val="006B4C64"/>
    <w:rsid w:val="006B5AE8"/>
    <w:rsid w:val="006C5F19"/>
    <w:rsid w:val="006D02AC"/>
    <w:rsid w:val="006D0529"/>
    <w:rsid w:val="006D564C"/>
    <w:rsid w:val="006D6BD5"/>
    <w:rsid w:val="006E1CB0"/>
    <w:rsid w:val="006E254C"/>
    <w:rsid w:val="006E3BE0"/>
    <w:rsid w:val="006E481A"/>
    <w:rsid w:val="006E5298"/>
    <w:rsid w:val="006E6A1F"/>
    <w:rsid w:val="006E6A6A"/>
    <w:rsid w:val="006E77B0"/>
    <w:rsid w:val="006F6B2E"/>
    <w:rsid w:val="006F734A"/>
    <w:rsid w:val="00700D83"/>
    <w:rsid w:val="00701390"/>
    <w:rsid w:val="00704852"/>
    <w:rsid w:val="007049F7"/>
    <w:rsid w:val="00704C24"/>
    <w:rsid w:val="007074E9"/>
    <w:rsid w:val="00707954"/>
    <w:rsid w:val="00707BC5"/>
    <w:rsid w:val="007118A4"/>
    <w:rsid w:val="00713DA4"/>
    <w:rsid w:val="007142FA"/>
    <w:rsid w:val="00714BF1"/>
    <w:rsid w:val="00721383"/>
    <w:rsid w:val="007216AD"/>
    <w:rsid w:val="00725B74"/>
    <w:rsid w:val="00726E9A"/>
    <w:rsid w:val="00727864"/>
    <w:rsid w:val="007333CC"/>
    <w:rsid w:val="007335D8"/>
    <w:rsid w:val="0073399A"/>
    <w:rsid w:val="007369C7"/>
    <w:rsid w:val="00743531"/>
    <w:rsid w:val="007436C9"/>
    <w:rsid w:val="007462D9"/>
    <w:rsid w:val="00751986"/>
    <w:rsid w:val="00753BA2"/>
    <w:rsid w:val="0075428A"/>
    <w:rsid w:val="00756ABD"/>
    <w:rsid w:val="007576A3"/>
    <w:rsid w:val="007603F5"/>
    <w:rsid w:val="00760A70"/>
    <w:rsid w:val="0076181C"/>
    <w:rsid w:val="00763FAD"/>
    <w:rsid w:val="00764DB0"/>
    <w:rsid w:val="00764EE2"/>
    <w:rsid w:val="00765B9A"/>
    <w:rsid w:val="00766946"/>
    <w:rsid w:val="007671EB"/>
    <w:rsid w:val="0076764D"/>
    <w:rsid w:val="0076766F"/>
    <w:rsid w:val="00770DF5"/>
    <w:rsid w:val="00772286"/>
    <w:rsid w:val="0077498C"/>
    <w:rsid w:val="0077554B"/>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C7D8A"/>
    <w:rsid w:val="007D0348"/>
    <w:rsid w:val="007D1811"/>
    <w:rsid w:val="007D1E28"/>
    <w:rsid w:val="007D7C92"/>
    <w:rsid w:val="007D7E30"/>
    <w:rsid w:val="007E1154"/>
    <w:rsid w:val="007E3AA5"/>
    <w:rsid w:val="007E3ADF"/>
    <w:rsid w:val="007E530F"/>
    <w:rsid w:val="007E6BA4"/>
    <w:rsid w:val="007E7549"/>
    <w:rsid w:val="007F19A2"/>
    <w:rsid w:val="007F41F8"/>
    <w:rsid w:val="00803E74"/>
    <w:rsid w:val="00804000"/>
    <w:rsid w:val="0080454E"/>
    <w:rsid w:val="00804C32"/>
    <w:rsid w:val="00806302"/>
    <w:rsid w:val="00807119"/>
    <w:rsid w:val="00811865"/>
    <w:rsid w:val="0081233C"/>
    <w:rsid w:val="00814A55"/>
    <w:rsid w:val="00817BA6"/>
    <w:rsid w:val="00822DA0"/>
    <w:rsid w:val="0082483F"/>
    <w:rsid w:val="00824F2C"/>
    <w:rsid w:val="008279C0"/>
    <w:rsid w:val="00841E70"/>
    <w:rsid w:val="008473AA"/>
    <w:rsid w:val="00852883"/>
    <w:rsid w:val="00852F37"/>
    <w:rsid w:val="008571F6"/>
    <w:rsid w:val="00861E51"/>
    <w:rsid w:val="00864615"/>
    <w:rsid w:val="00866B74"/>
    <w:rsid w:val="00870B96"/>
    <w:rsid w:val="008723F3"/>
    <w:rsid w:val="00873246"/>
    <w:rsid w:val="008750A2"/>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027D"/>
    <w:rsid w:val="008C4066"/>
    <w:rsid w:val="008C66E0"/>
    <w:rsid w:val="008D0122"/>
    <w:rsid w:val="008D3E17"/>
    <w:rsid w:val="008D5D34"/>
    <w:rsid w:val="008D7718"/>
    <w:rsid w:val="008E220E"/>
    <w:rsid w:val="008E3339"/>
    <w:rsid w:val="008E64D3"/>
    <w:rsid w:val="008E6F11"/>
    <w:rsid w:val="008E7FAB"/>
    <w:rsid w:val="008F20FC"/>
    <w:rsid w:val="008F50C4"/>
    <w:rsid w:val="008F581A"/>
    <w:rsid w:val="008F5FFE"/>
    <w:rsid w:val="0090037B"/>
    <w:rsid w:val="00904470"/>
    <w:rsid w:val="00905A43"/>
    <w:rsid w:val="009078CE"/>
    <w:rsid w:val="009108EF"/>
    <w:rsid w:val="00911C23"/>
    <w:rsid w:val="00911F55"/>
    <w:rsid w:val="00912C79"/>
    <w:rsid w:val="009137BF"/>
    <w:rsid w:val="00913FB9"/>
    <w:rsid w:val="00915010"/>
    <w:rsid w:val="0091528C"/>
    <w:rsid w:val="009173D1"/>
    <w:rsid w:val="0092044E"/>
    <w:rsid w:val="00923CCC"/>
    <w:rsid w:val="00926D10"/>
    <w:rsid w:val="009275FE"/>
    <w:rsid w:val="009350CB"/>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5514"/>
    <w:rsid w:val="009A6A10"/>
    <w:rsid w:val="009A7172"/>
    <w:rsid w:val="009B000A"/>
    <w:rsid w:val="009B0723"/>
    <w:rsid w:val="009B07AD"/>
    <w:rsid w:val="009B0883"/>
    <w:rsid w:val="009B15E2"/>
    <w:rsid w:val="009B5471"/>
    <w:rsid w:val="009C0B8E"/>
    <w:rsid w:val="009C1527"/>
    <w:rsid w:val="009C1BC8"/>
    <w:rsid w:val="009C2442"/>
    <w:rsid w:val="009C2628"/>
    <w:rsid w:val="009C27B1"/>
    <w:rsid w:val="009C4CBF"/>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31C8"/>
    <w:rsid w:val="00A149B7"/>
    <w:rsid w:val="00A177BC"/>
    <w:rsid w:val="00A17930"/>
    <w:rsid w:val="00A225DF"/>
    <w:rsid w:val="00A2274A"/>
    <w:rsid w:val="00A235B7"/>
    <w:rsid w:val="00A24257"/>
    <w:rsid w:val="00A249AC"/>
    <w:rsid w:val="00A27A7A"/>
    <w:rsid w:val="00A301D1"/>
    <w:rsid w:val="00A31881"/>
    <w:rsid w:val="00A318A0"/>
    <w:rsid w:val="00A407EF"/>
    <w:rsid w:val="00A411B7"/>
    <w:rsid w:val="00A4209A"/>
    <w:rsid w:val="00A4232F"/>
    <w:rsid w:val="00A44A68"/>
    <w:rsid w:val="00A46897"/>
    <w:rsid w:val="00A46B4C"/>
    <w:rsid w:val="00A5117B"/>
    <w:rsid w:val="00A55C26"/>
    <w:rsid w:val="00A560B6"/>
    <w:rsid w:val="00A56CF7"/>
    <w:rsid w:val="00A56DBC"/>
    <w:rsid w:val="00A60074"/>
    <w:rsid w:val="00A64209"/>
    <w:rsid w:val="00A646E2"/>
    <w:rsid w:val="00A651A9"/>
    <w:rsid w:val="00A6627C"/>
    <w:rsid w:val="00A71019"/>
    <w:rsid w:val="00A76D5D"/>
    <w:rsid w:val="00A77151"/>
    <w:rsid w:val="00A81029"/>
    <w:rsid w:val="00A82AFB"/>
    <w:rsid w:val="00A8485D"/>
    <w:rsid w:val="00A96062"/>
    <w:rsid w:val="00A96489"/>
    <w:rsid w:val="00A96BB0"/>
    <w:rsid w:val="00A97D88"/>
    <w:rsid w:val="00AA0E39"/>
    <w:rsid w:val="00AA18CE"/>
    <w:rsid w:val="00AA23CE"/>
    <w:rsid w:val="00AA5A58"/>
    <w:rsid w:val="00AA670C"/>
    <w:rsid w:val="00AB5A37"/>
    <w:rsid w:val="00AB61D6"/>
    <w:rsid w:val="00AB685C"/>
    <w:rsid w:val="00AB6C2D"/>
    <w:rsid w:val="00AC08F7"/>
    <w:rsid w:val="00AC126D"/>
    <w:rsid w:val="00AC3839"/>
    <w:rsid w:val="00AC7082"/>
    <w:rsid w:val="00AD0662"/>
    <w:rsid w:val="00AD0A11"/>
    <w:rsid w:val="00AD1B6B"/>
    <w:rsid w:val="00AD69A0"/>
    <w:rsid w:val="00AD74AD"/>
    <w:rsid w:val="00AE027F"/>
    <w:rsid w:val="00AE744D"/>
    <w:rsid w:val="00AF228E"/>
    <w:rsid w:val="00AF455B"/>
    <w:rsid w:val="00AF5ED2"/>
    <w:rsid w:val="00B00701"/>
    <w:rsid w:val="00B0123F"/>
    <w:rsid w:val="00B04004"/>
    <w:rsid w:val="00B066CA"/>
    <w:rsid w:val="00B13D9A"/>
    <w:rsid w:val="00B14819"/>
    <w:rsid w:val="00B14C4C"/>
    <w:rsid w:val="00B17AA9"/>
    <w:rsid w:val="00B221FF"/>
    <w:rsid w:val="00B225DA"/>
    <w:rsid w:val="00B26B31"/>
    <w:rsid w:val="00B30A70"/>
    <w:rsid w:val="00B30D82"/>
    <w:rsid w:val="00B32674"/>
    <w:rsid w:val="00B333FE"/>
    <w:rsid w:val="00B3503B"/>
    <w:rsid w:val="00B35B52"/>
    <w:rsid w:val="00B378FA"/>
    <w:rsid w:val="00B37AD3"/>
    <w:rsid w:val="00B418DC"/>
    <w:rsid w:val="00B42352"/>
    <w:rsid w:val="00B47D13"/>
    <w:rsid w:val="00B51227"/>
    <w:rsid w:val="00B51975"/>
    <w:rsid w:val="00B52E4D"/>
    <w:rsid w:val="00B54F90"/>
    <w:rsid w:val="00B55C9E"/>
    <w:rsid w:val="00B56B95"/>
    <w:rsid w:val="00B6076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3A7F"/>
    <w:rsid w:val="00B9417E"/>
    <w:rsid w:val="00BA1648"/>
    <w:rsid w:val="00BA2637"/>
    <w:rsid w:val="00BA2F4B"/>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D7D74"/>
    <w:rsid w:val="00BE2360"/>
    <w:rsid w:val="00BF2B49"/>
    <w:rsid w:val="00BF2E7A"/>
    <w:rsid w:val="00BF3D02"/>
    <w:rsid w:val="00BF40B9"/>
    <w:rsid w:val="00BF50F7"/>
    <w:rsid w:val="00BF5D90"/>
    <w:rsid w:val="00C00231"/>
    <w:rsid w:val="00C01017"/>
    <w:rsid w:val="00C02B78"/>
    <w:rsid w:val="00C02F29"/>
    <w:rsid w:val="00C06D67"/>
    <w:rsid w:val="00C11840"/>
    <w:rsid w:val="00C15A16"/>
    <w:rsid w:val="00C1724E"/>
    <w:rsid w:val="00C17F2F"/>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B84"/>
    <w:rsid w:val="00C53E2C"/>
    <w:rsid w:val="00C550C8"/>
    <w:rsid w:val="00C559FC"/>
    <w:rsid w:val="00C56B61"/>
    <w:rsid w:val="00C570AC"/>
    <w:rsid w:val="00C5730D"/>
    <w:rsid w:val="00C60631"/>
    <w:rsid w:val="00C606C3"/>
    <w:rsid w:val="00C620F4"/>
    <w:rsid w:val="00C629CB"/>
    <w:rsid w:val="00C71F4F"/>
    <w:rsid w:val="00C72848"/>
    <w:rsid w:val="00C750BA"/>
    <w:rsid w:val="00C7551D"/>
    <w:rsid w:val="00C7736C"/>
    <w:rsid w:val="00C80272"/>
    <w:rsid w:val="00C82D87"/>
    <w:rsid w:val="00C8712A"/>
    <w:rsid w:val="00C92A0D"/>
    <w:rsid w:val="00C963D3"/>
    <w:rsid w:val="00CA1802"/>
    <w:rsid w:val="00CA3EF1"/>
    <w:rsid w:val="00CA4B1B"/>
    <w:rsid w:val="00CB0634"/>
    <w:rsid w:val="00CB262C"/>
    <w:rsid w:val="00CB2CBB"/>
    <w:rsid w:val="00CB4FD6"/>
    <w:rsid w:val="00CB5297"/>
    <w:rsid w:val="00CB7283"/>
    <w:rsid w:val="00CB7287"/>
    <w:rsid w:val="00CB7CAC"/>
    <w:rsid w:val="00CC467D"/>
    <w:rsid w:val="00CC5335"/>
    <w:rsid w:val="00CC579C"/>
    <w:rsid w:val="00CC5BA4"/>
    <w:rsid w:val="00CC7728"/>
    <w:rsid w:val="00CD0FFE"/>
    <w:rsid w:val="00CD34DB"/>
    <w:rsid w:val="00CD377A"/>
    <w:rsid w:val="00CD4998"/>
    <w:rsid w:val="00CE1035"/>
    <w:rsid w:val="00CE3896"/>
    <w:rsid w:val="00CE62CA"/>
    <w:rsid w:val="00CF2819"/>
    <w:rsid w:val="00CF4F9D"/>
    <w:rsid w:val="00CF5AD8"/>
    <w:rsid w:val="00CF70DC"/>
    <w:rsid w:val="00CF717B"/>
    <w:rsid w:val="00D00628"/>
    <w:rsid w:val="00D02358"/>
    <w:rsid w:val="00D068C5"/>
    <w:rsid w:val="00D07F87"/>
    <w:rsid w:val="00D1261B"/>
    <w:rsid w:val="00D13C33"/>
    <w:rsid w:val="00D148DC"/>
    <w:rsid w:val="00D1688E"/>
    <w:rsid w:val="00D17FDC"/>
    <w:rsid w:val="00D223E4"/>
    <w:rsid w:val="00D24B2C"/>
    <w:rsid w:val="00D24F28"/>
    <w:rsid w:val="00D256C6"/>
    <w:rsid w:val="00D25F51"/>
    <w:rsid w:val="00D35229"/>
    <w:rsid w:val="00D35ADE"/>
    <w:rsid w:val="00D35EAE"/>
    <w:rsid w:val="00D4251A"/>
    <w:rsid w:val="00D46022"/>
    <w:rsid w:val="00D4685B"/>
    <w:rsid w:val="00D57C59"/>
    <w:rsid w:val="00D60215"/>
    <w:rsid w:val="00D60874"/>
    <w:rsid w:val="00D63EFD"/>
    <w:rsid w:val="00D642B1"/>
    <w:rsid w:val="00D6588F"/>
    <w:rsid w:val="00D65A05"/>
    <w:rsid w:val="00D676F1"/>
    <w:rsid w:val="00D714E4"/>
    <w:rsid w:val="00D839C9"/>
    <w:rsid w:val="00D84752"/>
    <w:rsid w:val="00D86A74"/>
    <w:rsid w:val="00D86B3B"/>
    <w:rsid w:val="00D8748A"/>
    <w:rsid w:val="00D905E4"/>
    <w:rsid w:val="00D93196"/>
    <w:rsid w:val="00D931A2"/>
    <w:rsid w:val="00D9766C"/>
    <w:rsid w:val="00DA0382"/>
    <w:rsid w:val="00DA42EF"/>
    <w:rsid w:val="00DB243C"/>
    <w:rsid w:val="00DB482A"/>
    <w:rsid w:val="00DB56F2"/>
    <w:rsid w:val="00DB5D9B"/>
    <w:rsid w:val="00DB6EF5"/>
    <w:rsid w:val="00DC2A3F"/>
    <w:rsid w:val="00DC2BEC"/>
    <w:rsid w:val="00DC2FDB"/>
    <w:rsid w:val="00DC3089"/>
    <w:rsid w:val="00DC4420"/>
    <w:rsid w:val="00DC5DE5"/>
    <w:rsid w:val="00DC6472"/>
    <w:rsid w:val="00DC6681"/>
    <w:rsid w:val="00DD01DA"/>
    <w:rsid w:val="00DD0802"/>
    <w:rsid w:val="00DD19C6"/>
    <w:rsid w:val="00DD2E11"/>
    <w:rsid w:val="00DD4E68"/>
    <w:rsid w:val="00DD59B5"/>
    <w:rsid w:val="00DD6923"/>
    <w:rsid w:val="00DD7AD7"/>
    <w:rsid w:val="00DE03AF"/>
    <w:rsid w:val="00DE097E"/>
    <w:rsid w:val="00DE121C"/>
    <w:rsid w:val="00DE2D67"/>
    <w:rsid w:val="00DE475E"/>
    <w:rsid w:val="00DE6633"/>
    <w:rsid w:val="00DF056D"/>
    <w:rsid w:val="00DF4D51"/>
    <w:rsid w:val="00DF75F8"/>
    <w:rsid w:val="00DF7A3A"/>
    <w:rsid w:val="00DF7AD4"/>
    <w:rsid w:val="00E009E1"/>
    <w:rsid w:val="00E00C00"/>
    <w:rsid w:val="00E00E54"/>
    <w:rsid w:val="00E041F9"/>
    <w:rsid w:val="00E05837"/>
    <w:rsid w:val="00E062C6"/>
    <w:rsid w:val="00E07C5A"/>
    <w:rsid w:val="00E10A73"/>
    <w:rsid w:val="00E12C13"/>
    <w:rsid w:val="00E14490"/>
    <w:rsid w:val="00E15BA9"/>
    <w:rsid w:val="00E161D2"/>
    <w:rsid w:val="00E177E2"/>
    <w:rsid w:val="00E22DE4"/>
    <w:rsid w:val="00E231B7"/>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67860"/>
    <w:rsid w:val="00E71CB0"/>
    <w:rsid w:val="00E749FA"/>
    <w:rsid w:val="00E7793C"/>
    <w:rsid w:val="00E77C3D"/>
    <w:rsid w:val="00E80299"/>
    <w:rsid w:val="00E8272F"/>
    <w:rsid w:val="00E84DA5"/>
    <w:rsid w:val="00E84DD5"/>
    <w:rsid w:val="00E85599"/>
    <w:rsid w:val="00E86549"/>
    <w:rsid w:val="00E86D64"/>
    <w:rsid w:val="00E909F0"/>
    <w:rsid w:val="00E90AD4"/>
    <w:rsid w:val="00E90D47"/>
    <w:rsid w:val="00E91BE6"/>
    <w:rsid w:val="00E92DA7"/>
    <w:rsid w:val="00E93993"/>
    <w:rsid w:val="00E950C0"/>
    <w:rsid w:val="00E9597C"/>
    <w:rsid w:val="00EA0879"/>
    <w:rsid w:val="00EA0913"/>
    <w:rsid w:val="00EA4D77"/>
    <w:rsid w:val="00EA66CD"/>
    <w:rsid w:val="00EB02BE"/>
    <w:rsid w:val="00EB146B"/>
    <w:rsid w:val="00EB2845"/>
    <w:rsid w:val="00EB45AC"/>
    <w:rsid w:val="00EB488B"/>
    <w:rsid w:val="00EB4F5B"/>
    <w:rsid w:val="00EB6668"/>
    <w:rsid w:val="00EB6A2F"/>
    <w:rsid w:val="00EC3875"/>
    <w:rsid w:val="00EC549E"/>
    <w:rsid w:val="00EC6E55"/>
    <w:rsid w:val="00ED051A"/>
    <w:rsid w:val="00ED0BC4"/>
    <w:rsid w:val="00ED151E"/>
    <w:rsid w:val="00ED20DD"/>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05A7E"/>
    <w:rsid w:val="00F07AEE"/>
    <w:rsid w:val="00F106CE"/>
    <w:rsid w:val="00F1096A"/>
    <w:rsid w:val="00F13FB1"/>
    <w:rsid w:val="00F15181"/>
    <w:rsid w:val="00F1640B"/>
    <w:rsid w:val="00F2025D"/>
    <w:rsid w:val="00F24078"/>
    <w:rsid w:val="00F258A7"/>
    <w:rsid w:val="00F27CD8"/>
    <w:rsid w:val="00F30330"/>
    <w:rsid w:val="00F30351"/>
    <w:rsid w:val="00F3323E"/>
    <w:rsid w:val="00F341F4"/>
    <w:rsid w:val="00F34F9D"/>
    <w:rsid w:val="00F34FAD"/>
    <w:rsid w:val="00F3554C"/>
    <w:rsid w:val="00F35CCE"/>
    <w:rsid w:val="00F35D73"/>
    <w:rsid w:val="00F366E1"/>
    <w:rsid w:val="00F40721"/>
    <w:rsid w:val="00F4072F"/>
    <w:rsid w:val="00F415DF"/>
    <w:rsid w:val="00F42957"/>
    <w:rsid w:val="00F42B4B"/>
    <w:rsid w:val="00F4376C"/>
    <w:rsid w:val="00F45599"/>
    <w:rsid w:val="00F500DD"/>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1F5A"/>
    <w:rsid w:val="00FB3A53"/>
    <w:rsid w:val="00FB6703"/>
    <w:rsid w:val="00FB7C8F"/>
    <w:rsid w:val="00FB7D52"/>
    <w:rsid w:val="00FC337F"/>
    <w:rsid w:val="00FC36F1"/>
    <w:rsid w:val="00FC374A"/>
    <w:rsid w:val="00FC3CA8"/>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E7CDA"/>
    <w:rsid w:val="00FF22DC"/>
    <w:rsid w:val="00FF296F"/>
    <w:rsid w:val="00FF3529"/>
    <w:rsid w:val="00FF549A"/>
    <w:rsid w:val="00FF56BC"/>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character" w:styleId="UnresolvedMention">
    <w:name w:val="Unresolved Mention"/>
    <w:basedOn w:val="DefaultParagraphFont"/>
    <w:uiPriority w:val="99"/>
    <w:semiHidden/>
    <w:unhideWhenUsed/>
    <w:rsid w:val="00743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0561887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348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in-global.org/news-ev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15</Pages>
  <Words>5086</Words>
  <Characters>28991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Ainsley Watt</cp:lastModifiedBy>
  <cp:revision>186</cp:revision>
  <cp:lastPrinted>2020-06-12T02:43:00Z</cp:lastPrinted>
  <dcterms:created xsi:type="dcterms:W3CDTF">2021-11-14T13:58:00Z</dcterms:created>
  <dcterms:modified xsi:type="dcterms:W3CDTF">2021-11-15T01:56:00Z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