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F8CF9" w14:textId="77777777" w:rsidR="004B23A2" w:rsidRDefault="00367162" w:rsidP="00524728">
      <w:pPr>
        <w:jc w:val="center"/>
        <w:rPr>
          <w:rFonts w:ascii="Arial" w:hAnsi="Arial" w:cs="Arial"/>
          <w:b/>
          <w:sz w:val="22"/>
          <w:szCs w:val="22"/>
          <w:lang w:val="en-GB"/>
        </w:rPr>
      </w:pPr>
      <w:r>
        <w:rPr>
          <w:rFonts w:ascii="Arial" w:hAnsi="Arial" w:cs="Arial"/>
          <w:b/>
          <w:noProof/>
          <w:sz w:val="22"/>
          <w:szCs w:val="22"/>
          <w:lang w:val="en-GB" w:eastAsia="zh-CN"/>
        </w:rPr>
        <w:drawing>
          <wp:inline distT="0" distB="0" distL="0" distR="0" wp14:anchorId="02B7D846" wp14:editId="61F0AE26">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41001CD" w14:textId="77777777" w:rsidR="00F35D73" w:rsidRDefault="00F35D73" w:rsidP="00592F82">
      <w:pPr>
        <w:jc w:val="center"/>
        <w:rPr>
          <w:rFonts w:ascii="Arial" w:hAnsi="Arial" w:cs="Arial"/>
          <w:b/>
          <w:sz w:val="22"/>
          <w:szCs w:val="22"/>
          <w:lang w:val="en-GB"/>
        </w:rPr>
      </w:pPr>
    </w:p>
    <w:p w14:paraId="6521EB0A" w14:textId="77777777" w:rsidR="00F35D73" w:rsidRDefault="00F35D73" w:rsidP="00592F82">
      <w:pPr>
        <w:jc w:val="center"/>
        <w:rPr>
          <w:rFonts w:ascii="Arial" w:hAnsi="Arial" w:cs="Arial"/>
          <w:b/>
          <w:sz w:val="22"/>
          <w:szCs w:val="22"/>
          <w:lang w:val="en-GB"/>
        </w:rPr>
      </w:pPr>
    </w:p>
    <w:p w14:paraId="6142C91B" w14:textId="77777777" w:rsidR="00F35D73" w:rsidRDefault="00F35D73" w:rsidP="00592F82">
      <w:pPr>
        <w:jc w:val="center"/>
        <w:rPr>
          <w:rFonts w:ascii="Arial" w:hAnsi="Arial" w:cs="Arial"/>
          <w:b/>
          <w:sz w:val="22"/>
          <w:szCs w:val="22"/>
          <w:lang w:val="en-GB"/>
        </w:rPr>
      </w:pPr>
    </w:p>
    <w:p w14:paraId="5A29EEEB" w14:textId="77777777" w:rsidR="00397D3A" w:rsidRDefault="00397D3A" w:rsidP="00592F82">
      <w:pPr>
        <w:jc w:val="center"/>
        <w:rPr>
          <w:rFonts w:ascii="Arial" w:hAnsi="Arial" w:cs="Arial"/>
          <w:b/>
          <w:sz w:val="22"/>
          <w:szCs w:val="22"/>
          <w:lang w:val="en-GB"/>
        </w:rPr>
      </w:pPr>
    </w:p>
    <w:p w14:paraId="15BF8C9C" w14:textId="77777777" w:rsidR="00E93993" w:rsidRDefault="00E93993" w:rsidP="00592F82">
      <w:pPr>
        <w:jc w:val="center"/>
        <w:rPr>
          <w:rFonts w:ascii="Arial" w:hAnsi="Arial" w:cs="Arial"/>
          <w:b/>
          <w:sz w:val="22"/>
          <w:szCs w:val="22"/>
          <w:lang w:val="en-GB"/>
        </w:rPr>
      </w:pPr>
    </w:p>
    <w:p w14:paraId="7081EAFA"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43205C66" w14:textId="77777777"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4B859E54" w14:textId="77777777"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6017DE38" w14:textId="77777777"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0EB50528"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519377D8" w14:textId="77777777" w:rsidR="009D0811" w:rsidRDefault="009D0811" w:rsidP="00592F82">
      <w:pPr>
        <w:jc w:val="center"/>
        <w:rPr>
          <w:rFonts w:ascii="Arial" w:hAnsi="Arial" w:cs="Arial"/>
          <w:b/>
          <w:sz w:val="22"/>
          <w:szCs w:val="22"/>
          <w:lang w:val="en-GB"/>
        </w:rPr>
      </w:pPr>
    </w:p>
    <w:p w14:paraId="216968AC" w14:textId="77777777" w:rsidR="00E93993" w:rsidRDefault="00E93993" w:rsidP="00592F82">
      <w:pPr>
        <w:jc w:val="center"/>
        <w:rPr>
          <w:rFonts w:ascii="Arial" w:hAnsi="Arial" w:cs="Arial"/>
          <w:b/>
          <w:sz w:val="22"/>
          <w:szCs w:val="22"/>
          <w:lang w:val="en-GB"/>
        </w:rPr>
      </w:pPr>
    </w:p>
    <w:p w14:paraId="63E141BC" w14:textId="77777777" w:rsidR="00FA2A46" w:rsidRDefault="00FA2A46" w:rsidP="00592F82">
      <w:pPr>
        <w:jc w:val="center"/>
        <w:rPr>
          <w:rFonts w:ascii="Arial" w:hAnsi="Arial" w:cs="Arial"/>
          <w:b/>
          <w:sz w:val="22"/>
          <w:szCs w:val="22"/>
          <w:lang w:val="en-GB"/>
        </w:rPr>
      </w:pPr>
    </w:p>
    <w:p w14:paraId="53A3AC6D" w14:textId="77777777" w:rsidR="00FA2A46" w:rsidRDefault="00FA2A46" w:rsidP="00592F82">
      <w:pPr>
        <w:jc w:val="center"/>
        <w:rPr>
          <w:rFonts w:ascii="Arial" w:hAnsi="Arial" w:cs="Arial"/>
          <w:b/>
          <w:sz w:val="22"/>
          <w:szCs w:val="22"/>
          <w:lang w:val="en-GB"/>
        </w:rPr>
      </w:pPr>
    </w:p>
    <w:p w14:paraId="491AB75A" w14:textId="77777777" w:rsidR="00FA2A46" w:rsidRDefault="00FA2A46" w:rsidP="00592F82">
      <w:pPr>
        <w:jc w:val="center"/>
        <w:rPr>
          <w:rFonts w:ascii="Arial" w:hAnsi="Arial" w:cs="Arial"/>
          <w:b/>
          <w:sz w:val="22"/>
          <w:szCs w:val="22"/>
          <w:lang w:val="en-GB"/>
        </w:rPr>
      </w:pPr>
    </w:p>
    <w:p w14:paraId="20F8C4CC" w14:textId="77777777" w:rsidR="00397D3A" w:rsidRDefault="00397D3A" w:rsidP="00592F82">
      <w:pPr>
        <w:jc w:val="center"/>
        <w:rPr>
          <w:rFonts w:ascii="Arial" w:hAnsi="Arial" w:cs="Arial"/>
          <w:b/>
          <w:sz w:val="22"/>
          <w:szCs w:val="22"/>
          <w:lang w:val="en-GB"/>
        </w:rPr>
      </w:pPr>
    </w:p>
    <w:p w14:paraId="02A29C6E"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3357E507" w14:textId="77777777"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 xml:space="preserve">In order to pass this </w:t>
      </w:r>
      <w:proofErr w:type="gramStart"/>
      <w:r w:rsidR="00180AC4" w:rsidRPr="00852883">
        <w:rPr>
          <w:rFonts w:ascii="Arial" w:hAnsi="Arial" w:cs="Arial"/>
          <w:bCs/>
          <w:sz w:val="22"/>
          <w:szCs w:val="22"/>
          <w:lang w:val="en-GB"/>
        </w:rPr>
        <w:t>module</w:t>
      </w:r>
      <w:proofErr w:type="gramEnd"/>
      <w:r w:rsidR="00180AC4" w:rsidRPr="00852883">
        <w:rPr>
          <w:rFonts w:ascii="Arial" w:hAnsi="Arial" w:cs="Arial"/>
          <w:bCs/>
          <w:sz w:val="22"/>
          <w:szCs w:val="22"/>
          <w:lang w:val="en-GB"/>
        </w:rPr>
        <w:t xml:space="preserve"> you need to obtain a mark of 50% or more</w:t>
      </w:r>
      <w:r w:rsidR="00F13FB1" w:rsidRPr="00852883">
        <w:rPr>
          <w:rFonts w:ascii="Arial" w:hAnsi="Arial" w:cs="Arial"/>
          <w:bCs/>
          <w:sz w:val="22"/>
          <w:szCs w:val="22"/>
          <w:lang w:val="en-GB"/>
        </w:rPr>
        <w:t xml:space="preserve"> for this assessment.</w:t>
      </w:r>
    </w:p>
    <w:p w14:paraId="4DFA18CF"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0E9690D3" w14:textId="77777777" w:rsidR="00793173" w:rsidRPr="001E23FD" w:rsidRDefault="00793173" w:rsidP="007C6201">
      <w:pPr>
        <w:jc w:val="both"/>
        <w:rPr>
          <w:rFonts w:ascii="Arial" w:hAnsi="Arial" w:cs="Arial"/>
          <w:b/>
          <w:sz w:val="22"/>
          <w:szCs w:val="22"/>
          <w:lang w:val="en-GB"/>
        </w:rPr>
      </w:pPr>
    </w:p>
    <w:p w14:paraId="413E970A" w14:textId="77777777" w:rsidR="00DB56F2" w:rsidRPr="001E23FD" w:rsidRDefault="00DB56F2" w:rsidP="007C6201">
      <w:pPr>
        <w:jc w:val="both"/>
        <w:rPr>
          <w:rFonts w:ascii="Arial" w:hAnsi="Arial" w:cs="Arial"/>
          <w:b/>
          <w:sz w:val="22"/>
          <w:szCs w:val="22"/>
          <w:lang w:val="en-GB"/>
        </w:rPr>
      </w:pPr>
    </w:p>
    <w:p w14:paraId="193530CE" w14:textId="77777777" w:rsidR="00397D3A" w:rsidRPr="001E23FD" w:rsidRDefault="00397D3A" w:rsidP="007C6201">
      <w:pPr>
        <w:jc w:val="both"/>
        <w:rPr>
          <w:rFonts w:ascii="Arial" w:hAnsi="Arial" w:cs="Arial"/>
          <w:b/>
          <w:sz w:val="22"/>
          <w:szCs w:val="22"/>
          <w:lang w:val="en-GB"/>
        </w:rPr>
      </w:pPr>
    </w:p>
    <w:p w14:paraId="289DFDF8" w14:textId="77777777" w:rsidR="00397D3A" w:rsidRPr="001E23FD" w:rsidRDefault="00397D3A" w:rsidP="007C6201">
      <w:pPr>
        <w:jc w:val="both"/>
        <w:rPr>
          <w:rFonts w:ascii="Arial" w:hAnsi="Arial" w:cs="Arial"/>
          <w:b/>
          <w:sz w:val="22"/>
          <w:szCs w:val="22"/>
          <w:lang w:val="en-GB"/>
        </w:rPr>
      </w:pPr>
    </w:p>
    <w:p w14:paraId="5024D03C" w14:textId="77777777" w:rsidR="00397D3A" w:rsidRPr="001E23FD" w:rsidRDefault="00397D3A" w:rsidP="007C6201">
      <w:pPr>
        <w:jc w:val="both"/>
        <w:rPr>
          <w:rFonts w:ascii="Arial" w:hAnsi="Arial" w:cs="Arial"/>
          <w:b/>
          <w:sz w:val="22"/>
          <w:szCs w:val="22"/>
          <w:lang w:val="en-GB"/>
        </w:rPr>
      </w:pPr>
    </w:p>
    <w:p w14:paraId="2F557007" w14:textId="77777777" w:rsidR="00397D3A" w:rsidRPr="001E23FD" w:rsidRDefault="00397D3A" w:rsidP="007C6201">
      <w:pPr>
        <w:jc w:val="both"/>
        <w:rPr>
          <w:rFonts w:ascii="Arial" w:hAnsi="Arial" w:cs="Arial"/>
          <w:b/>
          <w:sz w:val="22"/>
          <w:szCs w:val="22"/>
          <w:lang w:val="en-GB"/>
        </w:rPr>
      </w:pPr>
    </w:p>
    <w:p w14:paraId="7BB79B66" w14:textId="77777777" w:rsidR="00397D3A" w:rsidRPr="001E23FD" w:rsidRDefault="00397D3A" w:rsidP="007C6201">
      <w:pPr>
        <w:jc w:val="both"/>
        <w:rPr>
          <w:rFonts w:ascii="Arial" w:hAnsi="Arial" w:cs="Arial"/>
          <w:b/>
          <w:sz w:val="22"/>
          <w:szCs w:val="22"/>
          <w:lang w:val="en-GB"/>
        </w:rPr>
      </w:pPr>
    </w:p>
    <w:p w14:paraId="4DD1969C" w14:textId="77777777" w:rsidR="00397D3A" w:rsidRPr="001E23FD" w:rsidRDefault="00397D3A" w:rsidP="007C6201">
      <w:pPr>
        <w:jc w:val="both"/>
        <w:rPr>
          <w:rFonts w:ascii="Arial" w:hAnsi="Arial" w:cs="Arial"/>
          <w:b/>
          <w:sz w:val="22"/>
          <w:szCs w:val="22"/>
          <w:lang w:val="en-GB"/>
        </w:rPr>
      </w:pPr>
    </w:p>
    <w:p w14:paraId="7C8BB091" w14:textId="77777777" w:rsidR="00397D3A" w:rsidRDefault="00397D3A" w:rsidP="007C6201">
      <w:pPr>
        <w:jc w:val="both"/>
        <w:rPr>
          <w:rFonts w:ascii="Arial" w:hAnsi="Arial" w:cs="Arial"/>
          <w:b/>
          <w:sz w:val="22"/>
          <w:szCs w:val="22"/>
          <w:lang w:val="en-GB"/>
        </w:rPr>
      </w:pPr>
    </w:p>
    <w:p w14:paraId="160198F9" w14:textId="77777777" w:rsidR="00FA2A46" w:rsidRDefault="00FA2A46" w:rsidP="007C6201">
      <w:pPr>
        <w:jc w:val="both"/>
        <w:rPr>
          <w:rFonts w:ascii="Arial" w:hAnsi="Arial" w:cs="Arial"/>
          <w:b/>
          <w:sz w:val="22"/>
          <w:szCs w:val="22"/>
          <w:lang w:val="en-GB"/>
        </w:rPr>
      </w:pPr>
    </w:p>
    <w:p w14:paraId="56564A51" w14:textId="77777777" w:rsidR="00FA2A46" w:rsidRDefault="00FA2A46" w:rsidP="007C6201">
      <w:pPr>
        <w:jc w:val="both"/>
        <w:rPr>
          <w:rFonts w:ascii="Arial" w:hAnsi="Arial" w:cs="Arial"/>
          <w:b/>
          <w:sz w:val="22"/>
          <w:szCs w:val="22"/>
          <w:lang w:val="en-GB"/>
        </w:rPr>
      </w:pPr>
    </w:p>
    <w:p w14:paraId="476DF8AA" w14:textId="77777777" w:rsidR="00FA2A46" w:rsidRDefault="00FA2A46" w:rsidP="007C6201">
      <w:pPr>
        <w:jc w:val="both"/>
        <w:rPr>
          <w:rFonts w:ascii="Arial" w:hAnsi="Arial" w:cs="Arial"/>
          <w:b/>
          <w:sz w:val="22"/>
          <w:szCs w:val="22"/>
          <w:lang w:val="en-GB"/>
        </w:rPr>
      </w:pPr>
    </w:p>
    <w:p w14:paraId="60E97988" w14:textId="77777777" w:rsidR="00FA2A46" w:rsidRDefault="00FA2A46" w:rsidP="007C6201">
      <w:pPr>
        <w:jc w:val="both"/>
        <w:rPr>
          <w:rFonts w:ascii="Arial" w:hAnsi="Arial" w:cs="Arial"/>
          <w:b/>
          <w:sz w:val="22"/>
          <w:szCs w:val="22"/>
          <w:lang w:val="en-GB"/>
        </w:rPr>
      </w:pPr>
    </w:p>
    <w:p w14:paraId="77E84632" w14:textId="77777777" w:rsidR="00FA2A46" w:rsidRPr="001E23FD" w:rsidRDefault="00FA2A46" w:rsidP="007C6201">
      <w:pPr>
        <w:jc w:val="both"/>
        <w:rPr>
          <w:rFonts w:ascii="Arial" w:hAnsi="Arial" w:cs="Arial"/>
          <w:b/>
          <w:sz w:val="22"/>
          <w:szCs w:val="22"/>
          <w:lang w:val="en-GB"/>
        </w:rPr>
      </w:pPr>
    </w:p>
    <w:p w14:paraId="24D9ECAB" w14:textId="77777777" w:rsidR="00FB6703" w:rsidRPr="001E23FD" w:rsidRDefault="00FB6703" w:rsidP="009D0811">
      <w:pPr>
        <w:jc w:val="center"/>
        <w:rPr>
          <w:rFonts w:ascii="Arial" w:hAnsi="Arial" w:cs="Arial"/>
          <w:b/>
          <w:sz w:val="22"/>
          <w:szCs w:val="22"/>
          <w:u w:val="single"/>
          <w:lang w:val="en-GB"/>
        </w:rPr>
      </w:pPr>
    </w:p>
    <w:p w14:paraId="57592360" w14:textId="77777777" w:rsidR="00FB7C8F" w:rsidRPr="001E23FD" w:rsidRDefault="00FB7C8F" w:rsidP="009D0811">
      <w:pPr>
        <w:jc w:val="center"/>
        <w:rPr>
          <w:rFonts w:ascii="Arial" w:hAnsi="Arial" w:cs="Arial"/>
          <w:b/>
          <w:sz w:val="22"/>
          <w:szCs w:val="22"/>
          <w:u w:val="single"/>
          <w:lang w:val="en-GB"/>
        </w:rPr>
      </w:pPr>
    </w:p>
    <w:p w14:paraId="11AF101D" w14:textId="77777777" w:rsidR="00FB6703" w:rsidRPr="001E23FD" w:rsidRDefault="00FB6703" w:rsidP="009D0811">
      <w:pPr>
        <w:jc w:val="center"/>
        <w:rPr>
          <w:rFonts w:ascii="Arial" w:hAnsi="Arial" w:cs="Arial"/>
          <w:b/>
          <w:sz w:val="22"/>
          <w:szCs w:val="22"/>
          <w:u w:val="single"/>
          <w:lang w:val="en-GB"/>
        </w:rPr>
      </w:pPr>
    </w:p>
    <w:p w14:paraId="0409F424" w14:textId="77777777" w:rsidR="00FB6703" w:rsidRPr="001E23FD" w:rsidRDefault="00FB6703" w:rsidP="009D0811">
      <w:pPr>
        <w:jc w:val="center"/>
        <w:rPr>
          <w:rFonts w:ascii="Arial" w:hAnsi="Arial" w:cs="Arial"/>
          <w:b/>
          <w:sz w:val="22"/>
          <w:szCs w:val="22"/>
          <w:u w:val="single"/>
          <w:lang w:val="en-GB"/>
        </w:rPr>
      </w:pPr>
    </w:p>
    <w:p w14:paraId="0CE7C71F" w14:textId="77777777" w:rsidR="009C1527" w:rsidRPr="001E23FD" w:rsidRDefault="009C1527" w:rsidP="009D0811">
      <w:pPr>
        <w:jc w:val="center"/>
        <w:rPr>
          <w:rFonts w:ascii="Arial" w:hAnsi="Arial" w:cs="Arial"/>
          <w:b/>
          <w:sz w:val="22"/>
          <w:szCs w:val="22"/>
          <w:u w:val="single"/>
          <w:lang w:val="en-GB"/>
        </w:rPr>
      </w:pPr>
    </w:p>
    <w:p w14:paraId="32CEB306" w14:textId="77777777"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3EB6C0F3" w14:textId="77777777" w:rsidR="0011473D" w:rsidRPr="00205B31" w:rsidRDefault="0011473D" w:rsidP="00B7193E">
      <w:pPr>
        <w:jc w:val="both"/>
        <w:rPr>
          <w:rFonts w:ascii="Arial" w:hAnsi="Arial" w:cs="Arial"/>
          <w:sz w:val="22"/>
          <w:szCs w:val="22"/>
          <w:lang w:val="en-GB"/>
        </w:rPr>
      </w:pPr>
    </w:p>
    <w:p w14:paraId="041506F8" w14:textId="77777777" w:rsidR="00397D3A" w:rsidRPr="00205B31" w:rsidRDefault="00397D3A" w:rsidP="00B7193E">
      <w:pPr>
        <w:jc w:val="both"/>
        <w:rPr>
          <w:rFonts w:ascii="Arial" w:hAnsi="Arial" w:cs="Arial"/>
          <w:b/>
          <w:sz w:val="22"/>
          <w:szCs w:val="22"/>
          <w:lang w:val="en-GB"/>
        </w:rPr>
      </w:pPr>
    </w:p>
    <w:p w14:paraId="35B8FFA8" w14:textId="77777777"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1534A647" w14:textId="77777777" w:rsidR="00397D3A" w:rsidRPr="00205B31" w:rsidRDefault="00397D3A" w:rsidP="00B7193E">
      <w:pPr>
        <w:jc w:val="both"/>
        <w:rPr>
          <w:rFonts w:ascii="Arial" w:hAnsi="Arial" w:cs="Arial"/>
          <w:b/>
          <w:sz w:val="22"/>
          <w:szCs w:val="22"/>
          <w:lang w:val="en-GB"/>
        </w:rPr>
      </w:pPr>
    </w:p>
    <w:p w14:paraId="1FDBA7E5" w14:textId="77777777" w:rsidR="0011473D" w:rsidRPr="00205B31" w:rsidRDefault="0011473D" w:rsidP="00B7193E">
      <w:pPr>
        <w:jc w:val="both"/>
        <w:rPr>
          <w:rFonts w:ascii="Arial" w:hAnsi="Arial" w:cs="Arial"/>
          <w:sz w:val="22"/>
          <w:szCs w:val="22"/>
          <w:lang w:val="en-GB"/>
        </w:rPr>
      </w:pPr>
    </w:p>
    <w:p w14:paraId="48C4B536" w14:textId="77777777"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3D68BB39" w14:textId="77777777" w:rsidR="00F3323E" w:rsidRPr="00205B31" w:rsidRDefault="00F3323E" w:rsidP="00B7193E">
      <w:pPr>
        <w:ind w:left="720" w:hanging="720"/>
        <w:jc w:val="both"/>
        <w:rPr>
          <w:rFonts w:ascii="Arial" w:hAnsi="Arial" w:cs="Arial"/>
          <w:sz w:val="22"/>
          <w:szCs w:val="22"/>
          <w:lang w:val="en-GB"/>
        </w:rPr>
      </w:pPr>
    </w:p>
    <w:p w14:paraId="75E3550B" w14:textId="77777777"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2D4270F2" w14:textId="77777777" w:rsidR="00E26E19" w:rsidRPr="00205B31" w:rsidRDefault="00E26E19" w:rsidP="00B7193E">
      <w:pPr>
        <w:ind w:left="720" w:hanging="720"/>
        <w:jc w:val="both"/>
        <w:rPr>
          <w:rFonts w:ascii="Arial" w:hAnsi="Arial" w:cs="Arial"/>
          <w:sz w:val="22"/>
          <w:szCs w:val="22"/>
          <w:lang w:val="en-GB"/>
        </w:rPr>
      </w:pPr>
    </w:p>
    <w:p w14:paraId="68F3C7C2" w14:textId="77777777"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w:t>
      </w:r>
      <w:proofErr w:type="gramStart"/>
      <w:r w:rsidR="004534C2" w:rsidRPr="00205B31">
        <w:rPr>
          <w:rFonts w:ascii="Arial" w:hAnsi="Arial" w:cs="Arial"/>
          <w:sz w:val="22"/>
          <w:szCs w:val="22"/>
          <w:lang w:val="en-GB"/>
        </w:rPr>
        <w:t xml:space="preserve">More often </w:t>
      </w:r>
      <w:r w:rsidR="000851CC" w:rsidRPr="00205B31">
        <w:rPr>
          <w:rFonts w:ascii="Arial" w:hAnsi="Arial" w:cs="Arial"/>
          <w:sz w:val="22"/>
          <w:szCs w:val="22"/>
          <w:lang w:val="en-GB"/>
        </w:rPr>
        <w:t>than not</w:t>
      </w:r>
      <w:proofErr w:type="gramEnd"/>
      <w:r w:rsidR="000851CC" w:rsidRPr="00205B31">
        <w:rPr>
          <w:rFonts w:ascii="Arial" w:hAnsi="Arial" w:cs="Arial"/>
          <w:sz w:val="22"/>
          <w:szCs w:val="22"/>
          <w:lang w:val="en-GB"/>
        </w:rPr>
        <w:t>, one fact / statement will earn one mark (unless it is obvious from the question that this is not the case).</w:t>
      </w:r>
    </w:p>
    <w:p w14:paraId="6B434121" w14:textId="77777777" w:rsidR="0011473D" w:rsidRPr="00205B31" w:rsidRDefault="0011473D" w:rsidP="00B7193E">
      <w:pPr>
        <w:ind w:left="720" w:hanging="720"/>
        <w:jc w:val="both"/>
        <w:rPr>
          <w:rFonts w:ascii="Arial" w:hAnsi="Arial" w:cs="Arial"/>
          <w:sz w:val="22"/>
          <w:szCs w:val="22"/>
          <w:lang w:val="en-GB"/>
        </w:rPr>
      </w:pPr>
    </w:p>
    <w:p w14:paraId="0E267F29" w14:textId="77777777"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w:t>
      </w:r>
      <w:proofErr w:type="spellStart"/>
      <w:r w:rsidR="004A57DD" w:rsidRPr="00205B31">
        <w:rPr>
          <w:rFonts w:ascii="Arial" w:hAnsi="Arial" w:cs="Arial"/>
          <w:bCs/>
          <w:sz w:val="22"/>
          <w:szCs w:val="22"/>
          <w:lang w:val="en-GB"/>
        </w:rPr>
        <w:t>student</w:t>
      </w:r>
      <w:r w:rsidR="003D6AC4" w:rsidRPr="00205B31">
        <w:rPr>
          <w:rFonts w:ascii="Arial" w:hAnsi="Arial" w:cs="Arial"/>
          <w:bCs/>
          <w:sz w:val="22"/>
          <w:szCs w:val="22"/>
          <w:lang w:val="en-GB"/>
        </w:rPr>
        <w:t>ID</w:t>
      </w:r>
      <w:proofErr w:type="spellEnd"/>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75E8F838" w14:textId="77777777" w:rsidR="00537970" w:rsidRPr="00205B31" w:rsidRDefault="00537970" w:rsidP="00B7193E">
      <w:pPr>
        <w:ind w:left="720" w:hanging="720"/>
        <w:jc w:val="both"/>
        <w:rPr>
          <w:rFonts w:ascii="Arial" w:hAnsi="Arial" w:cs="Arial"/>
          <w:sz w:val="22"/>
          <w:szCs w:val="22"/>
          <w:lang w:val="en-GB"/>
        </w:rPr>
      </w:pPr>
    </w:p>
    <w:p w14:paraId="0587829E" w14:textId="77777777"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3AAAAE0E" w14:textId="77777777" w:rsidR="00F3323E" w:rsidRPr="00205B31" w:rsidRDefault="00F3323E" w:rsidP="00B7193E">
      <w:pPr>
        <w:ind w:left="720" w:hanging="720"/>
        <w:jc w:val="both"/>
        <w:rPr>
          <w:rFonts w:ascii="Arial" w:hAnsi="Arial" w:cs="Arial"/>
          <w:sz w:val="22"/>
          <w:szCs w:val="22"/>
          <w:lang w:val="en-GB"/>
        </w:rPr>
      </w:pPr>
    </w:p>
    <w:p w14:paraId="40E433F1" w14:textId="77777777"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0DA96AC3" w14:textId="77777777" w:rsidR="0018267A" w:rsidRPr="00205B31" w:rsidRDefault="0018267A" w:rsidP="00B7193E">
      <w:pPr>
        <w:ind w:left="720" w:hanging="720"/>
        <w:jc w:val="both"/>
        <w:rPr>
          <w:rFonts w:ascii="Arial" w:hAnsi="Arial" w:cs="Arial"/>
          <w:sz w:val="22"/>
          <w:szCs w:val="22"/>
          <w:lang w:val="en-GB"/>
        </w:rPr>
      </w:pPr>
    </w:p>
    <w:p w14:paraId="377175E2" w14:textId="77777777"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16C43E0A" w14:textId="77777777" w:rsidR="00F3323E" w:rsidRPr="00205B31" w:rsidRDefault="00F3323E" w:rsidP="00B7193E">
      <w:pPr>
        <w:ind w:left="720" w:hanging="720"/>
        <w:jc w:val="both"/>
        <w:rPr>
          <w:rFonts w:ascii="Arial" w:hAnsi="Arial" w:cs="Arial"/>
          <w:sz w:val="22"/>
          <w:szCs w:val="22"/>
          <w:lang w:val="en-GB"/>
        </w:rPr>
      </w:pPr>
    </w:p>
    <w:p w14:paraId="018CBE6F" w14:textId="77777777" w:rsidR="00F3323E" w:rsidRPr="00205B31" w:rsidRDefault="00F3323E" w:rsidP="00B7193E">
      <w:pPr>
        <w:ind w:left="720" w:hanging="720"/>
        <w:jc w:val="both"/>
        <w:rPr>
          <w:rFonts w:ascii="Arial" w:hAnsi="Arial" w:cs="Arial"/>
          <w:sz w:val="22"/>
          <w:szCs w:val="22"/>
          <w:lang w:val="en-GB"/>
        </w:rPr>
      </w:pPr>
    </w:p>
    <w:p w14:paraId="0F724FAA" w14:textId="77777777" w:rsidR="00A31881" w:rsidRPr="00205B31" w:rsidRDefault="00A31881" w:rsidP="00B7193E">
      <w:pPr>
        <w:ind w:left="720" w:hanging="720"/>
        <w:jc w:val="both"/>
        <w:rPr>
          <w:rFonts w:ascii="Arial" w:hAnsi="Arial" w:cs="Arial"/>
          <w:sz w:val="22"/>
          <w:szCs w:val="22"/>
          <w:lang w:val="en-GB"/>
        </w:rPr>
      </w:pPr>
    </w:p>
    <w:p w14:paraId="2F66EE19" w14:textId="77777777" w:rsidR="00A31881" w:rsidRPr="00205B31" w:rsidRDefault="00A31881" w:rsidP="00B7193E">
      <w:pPr>
        <w:ind w:left="720" w:hanging="720"/>
        <w:jc w:val="both"/>
        <w:rPr>
          <w:rFonts w:ascii="Arial" w:hAnsi="Arial" w:cs="Arial"/>
          <w:sz w:val="22"/>
          <w:szCs w:val="22"/>
          <w:lang w:val="en-GB"/>
        </w:rPr>
      </w:pPr>
    </w:p>
    <w:p w14:paraId="1AC9030C" w14:textId="77777777" w:rsidR="00A31881" w:rsidRPr="00205B31" w:rsidRDefault="00A31881" w:rsidP="00B7193E">
      <w:pPr>
        <w:ind w:left="720" w:hanging="720"/>
        <w:jc w:val="both"/>
        <w:rPr>
          <w:rFonts w:ascii="Arial" w:hAnsi="Arial" w:cs="Arial"/>
          <w:sz w:val="22"/>
          <w:szCs w:val="22"/>
          <w:lang w:val="en-GB"/>
        </w:rPr>
      </w:pPr>
    </w:p>
    <w:p w14:paraId="2C86A9E8" w14:textId="77777777" w:rsidR="00A31881" w:rsidRPr="00205B31" w:rsidRDefault="00A31881" w:rsidP="00B7193E">
      <w:pPr>
        <w:ind w:left="720" w:hanging="720"/>
        <w:jc w:val="both"/>
        <w:rPr>
          <w:rFonts w:ascii="Arial" w:hAnsi="Arial" w:cs="Arial"/>
          <w:sz w:val="22"/>
          <w:szCs w:val="22"/>
          <w:lang w:val="en-GB"/>
        </w:rPr>
      </w:pPr>
    </w:p>
    <w:p w14:paraId="4530F080"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01873E13" w14:textId="77777777"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3C651959" w14:textId="77777777" w:rsidR="00F3323E" w:rsidRPr="00205B31" w:rsidRDefault="00F3323E" w:rsidP="00B7193E">
      <w:pPr>
        <w:spacing w:line="276" w:lineRule="auto"/>
        <w:ind w:left="720" w:hanging="720"/>
        <w:jc w:val="both"/>
        <w:rPr>
          <w:rFonts w:ascii="Arial" w:hAnsi="Arial" w:cs="Arial"/>
          <w:sz w:val="22"/>
          <w:szCs w:val="22"/>
          <w:lang w:val="en-GB"/>
        </w:rPr>
      </w:pPr>
    </w:p>
    <w:p w14:paraId="0D8A38E3" w14:textId="77777777"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0AB51B55" w14:textId="77777777" w:rsidR="00F3323E" w:rsidRPr="00205B31" w:rsidRDefault="00F3323E" w:rsidP="00B7193E">
      <w:pPr>
        <w:spacing w:line="276" w:lineRule="auto"/>
        <w:ind w:left="720" w:hanging="720"/>
        <w:jc w:val="both"/>
        <w:rPr>
          <w:rFonts w:ascii="Arial" w:hAnsi="Arial" w:cs="Arial"/>
          <w:sz w:val="22"/>
          <w:szCs w:val="22"/>
          <w:lang w:val="en-GB"/>
        </w:rPr>
      </w:pPr>
    </w:p>
    <w:p w14:paraId="60E64E90" w14:textId="77777777"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w:t>
      </w:r>
      <w:proofErr w:type="gramStart"/>
      <w:r w:rsidRPr="00205B31">
        <w:rPr>
          <w:rFonts w:ascii="Arial" w:hAnsi="Arial" w:cs="Arial"/>
          <w:sz w:val="22"/>
          <w:szCs w:val="22"/>
          <w:lang w:val="en-GB"/>
        </w:rPr>
        <w:t>answer</w:t>
      </w:r>
      <w:proofErr w:type="gramEnd"/>
      <w:r w:rsidRPr="00205B31">
        <w:rPr>
          <w:rFonts w:ascii="Arial" w:hAnsi="Arial" w:cs="Arial"/>
          <w:sz w:val="22"/>
          <w:szCs w:val="22"/>
          <w:lang w:val="en-GB"/>
        </w:rPr>
        <w:t xml:space="preserve">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7E60DD79" w14:textId="77777777"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651D7220"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35B0298A" w14:textId="77777777" w:rsidR="00E9597C" w:rsidRPr="00205B31" w:rsidRDefault="00E9597C" w:rsidP="00B7193E">
      <w:pPr>
        <w:jc w:val="both"/>
        <w:rPr>
          <w:rFonts w:ascii="Arial" w:hAnsi="Arial" w:cs="Arial"/>
          <w:sz w:val="22"/>
          <w:szCs w:val="22"/>
          <w:lang w:val="en-GB"/>
        </w:rPr>
      </w:pPr>
    </w:p>
    <w:p w14:paraId="42366CE6" w14:textId="77777777"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CFC7E42" w14:textId="77777777" w:rsidR="00C60631" w:rsidRPr="00205B31" w:rsidRDefault="00C60631" w:rsidP="00F85DB2">
      <w:pPr>
        <w:jc w:val="both"/>
        <w:rPr>
          <w:rFonts w:ascii="Arial" w:hAnsi="Arial" w:cs="Arial"/>
          <w:sz w:val="22"/>
          <w:szCs w:val="22"/>
          <w:lang w:val="en-GB"/>
        </w:rPr>
      </w:pPr>
    </w:p>
    <w:p w14:paraId="3D84877D" w14:textId="77777777"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204E9443" w14:textId="77777777" w:rsidR="00C60631" w:rsidRPr="00205B31" w:rsidRDefault="00C60631" w:rsidP="009D510C">
      <w:pPr>
        <w:pStyle w:val="ListParagraph"/>
        <w:ind w:left="426"/>
        <w:jc w:val="both"/>
        <w:rPr>
          <w:rFonts w:ascii="Arial" w:hAnsi="Arial" w:cs="Arial"/>
          <w:sz w:val="22"/>
          <w:szCs w:val="22"/>
          <w:lang w:val="en-GB"/>
        </w:rPr>
      </w:pPr>
    </w:p>
    <w:p w14:paraId="019A9D9E" w14:textId="77777777"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239D709F" w14:textId="77777777" w:rsidR="00C60631" w:rsidRPr="00205B31" w:rsidRDefault="00C60631" w:rsidP="009D510C">
      <w:pPr>
        <w:pStyle w:val="ListParagraph"/>
        <w:ind w:left="426"/>
        <w:rPr>
          <w:rFonts w:ascii="Arial" w:hAnsi="Arial" w:cs="Arial"/>
          <w:sz w:val="22"/>
          <w:szCs w:val="22"/>
          <w:lang w:val="en-GB"/>
        </w:rPr>
      </w:pPr>
    </w:p>
    <w:p w14:paraId="69F63C68" w14:textId="77777777" w:rsidR="00C60631" w:rsidRPr="00382E9D" w:rsidRDefault="00C60631" w:rsidP="009D510C">
      <w:pPr>
        <w:pStyle w:val="ListParagraph"/>
        <w:numPr>
          <w:ilvl w:val="0"/>
          <w:numId w:val="12"/>
        </w:numPr>
        <w:ind w:left="426"/>
        <w:jc w:val="both"/>
        <w:rPr>
          <w:rFonts w:ascii="Arial" w:hAnsi="Arial" w:cs="Arial"/>
          <w:sz w:val="22"/>
          <w:szCs w:val="22"/>
          <w:highlight w:val="yellow"/>
          <w:lang w:val="en-GB"/>
        </w:rPr>
      </w:pPr>
      <w:r w:rsidRPr="00382E9D">
        <w:rPr>
          <w:rFonts w:ascii="Arial" w:hAnsi="Arial" w:cs="Arial"/>
          <w:sz w:val="22"/>
          <w:szCs w:val="22"/>
          <w:highlight w:val="yellow"/>
          <w:lang w:val="en-GB"/>
        </w:rPr>
        <w:t xml:space="preserve">This statement is incorrect since </w:t>
      </w:r>
      <w:r w:rsidR="00E7793C" w:rsidRPr="00382E9D">
        <w:rPr>
          <w:rFonts w:ascii="Arial" w:hAnsi="Arial" w:cs="Arial"/>
          <w:sz w:val="22"/>
          <w:szCs w:val="22"/>
          <w:highlight w:val="yellow"/>
          <w:lang w:val="en-GB"/>
        </w:rPr>
        <w:t>a statutory discharge of debt was only introduced in 1705 in England.</w:t>
      </w:r>
    </w:p>
    <w:p w14:paraId="26785369" w14:textId="77777777" w:rsidR="00E7793C" w:rsidRPr="00205B31" w:rsidRDefault="00E7793C" w:rsidP="009D510C">
      <w:pPr>
        <w:pStyle w:val="ListParagraph"/>
        <w:ind w:left="426"/>
        <w:rPr>
          <w:rFonts w:ascii="Arial" w:hAnsi="Arial" w:cs="Arial"/>
          <w:sz w:val="22"/>
          <w:szCs w:val="22"/>
          <w:lang w:val="en-GB"/>
        </w:rPr>
      </w:pPr>
    </w:p>
    <w:p w14:paraId="7124BB68" w14:textId="77777777"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293683F0" w14:textId="77777777" w:rsidR="001D1BF7" w:rsidRPr="00205B31" w:rsidRDefault="001D1BF7" w:rsidP="00B7193E">
      <w:pPr>
        <w:jc w:val="both"/>
        <w:rPr>
          <w:rFonts w:ascii="Arial" w:hAnsi="Arial" w:cs="Arial"/>
          <w:sz w:val="22"/>
          <w:szCs w:val="22"/>
          <w:lang w:val="en-GB"/>
        </w:rPr>
      </w:pPr>
    </w:p>
    <w:p w14:paraId="2B704B1B"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0DFE1823" w14:textId="77777777" w:rsidR="00E9597C" w:rsidRPr="00205B31" w:rsidRDefault="00E9597C" w:rsidP="00B7193E">
      <w:pPr>
        <w:jc w:val="both"/>
        <w:rPr>
          <w:rFonts w:ascii="Arial" w:hAnsi="Arial" w:cs="Arial"/>
          <w:b/>
          <w:bCs/>
          <w:sz w:val="22"/>
          <w:szCs w:val="22"/>
          <w:lang w:val="en-GB"/>
        </w:rPr>
      </w:pPr>
    </w:p>
    <w:p w14:paraId="67F0BB92" w14:textId="77777777"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958CD79" w14:textId="77777777" w:rsidR="00E7793C" w:rsidRPr="00205B31" w:rsidRDefault="00E7793C" w:rsidP="00031918">
      <w:pPr>
        <w:ind w:left="66"/>
        <w:jc w:val="both"/>
        <w:rPr>
          <w:rFonts w:ascii="Arial" w:hAnsi="Arial" w:cs="Arial"/>
          <w:sz w:val="22"/>
          <w:szCs w:val="22"/>
          <w:lang w:val="en-GB"/>
        </w:rPr>
      </w:pPr>
    </w:p>
    <w:p w14:paraId="7ECF50FA" w14:textId="77777777"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72628599" w14:textId="77777777" w:rsidR="00E7793C" w:rsidRPr="00205B31" w:rsidRDefault="00E7793C" w:rsidP="009D510C">
      <w:pPr>
        <w:pStyle w:val="ListParagraph"/>
        <w:ind w:left="426" w:hanging="360"/>
        <w:jc w:val="both"/>
        <w:rPr>
          <w:rFonts w:ascii="Arial" w:hAnsi="Arial" w:cs="Arial"/>
          <w:sz w:val="22"/>
          <w:szCs w:val="22"/>
          <w:lang w:val="en-GB"/>
        </w:rPr>
      </w:pPr>
    </w:p>
    <w:p w14:paraId="48AC254F"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F2022BE" w14:textId="77777777" w:rsidR="00AE027F" w:rsidRPr="00205B31" w:rsidRDefault="00AE027F" w:rsidP="009D510C">
      <w:pPr>
        <w:pStyle w:val="ListParagraph"/>
        <w:ind w:left="426" w:hanging="360"/>
        <w:rPr>
          <w:rFonts w:ascii="Arial" w:hAnsi="Arial" w:cs="Arial"/>
          <w:sz w:val="22"/>
          <w:szCs w:val="22"/>
          <w:lang w:val="en-GB"/>
        </w:rPr>
      </w:pPr>
    </w:p>
    <w:p w14:paraId="5EE17ABC" w14:textId="77777777"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0B2E627B" w14:textId="77777777" w:rsidR="00AE027F" w:rsidRPr="00205B31" w:rsidRDefault="00AE027F" w:rsidP="009D510C">
      <w:pPr>
        <w:pStyle w:val="ListParagraph"/>
        <w:ind w:left="426" w:hanging="360"/>
        <w:rPr>
          <w:rFonts w:ascii="Arial" w:hAnsi="Arial" w:cs="Arial"/>
          <w:sz w:val="22"/>
          <w:szCs w:val="22"/>
          <w:lang w:val="en-GB"/>
        </w:rPr>
      </w:pPr>
    </w:p>
    <w:p w14:paraId="0D84B68B" w14:textId="77777777" w:rsidR="00E7793C" w:rsidRPr="00382E9D" w:rsidRDefault="00AE027F" w:rsidP="009D510C">
      <w:pPr>
        <w:pStyle w:val="ListParagraph"/>
        <w:numPr>
          <w:ilvl w:val="0"/>
          <w:numId w:val="13"/>
        </w:numPr>
        <w:jc w:val="both"/>
        <w:rPr>
          <w:rFonts w:ascii="Arial" w:hAnsi="Arial" w:cs="Arial"/>
          <w:sz w:val="22"/>
          <w:szCs w:val="22"/>
          <w:highlight w:val="yellow"/>
          <w:lang w:val="en-GB"/>
        </w:rPr>
      </w:pPr>
      <w:r w:rsidRPr="00382E9D">
        <w:rPr>
          <w:rFonts w:ascii="Arial" w:hAnsi="Arial" w:cs="Arial"/>
          <w:sz w:val="22"/>
          <w:szCs w:val="22"/>
          <w:highlight w:val="yellow"/>
          <w:lang w:val="en-GB"/>
        </w:rPr>
        <w:t>The statement i</w:t>
      </w:r>
      <w:r w:rsidR="006E77B0" w:rsidRPr="00382E9D">
        <w:rPr>
          <w:rFonts w:ascii="Arial" w:hAnsi="Arial" w:cs="Arial"/>
          <w:sz w:val="22"/>
          <w:szCs w:val="22"/>
          <w:highlight w:val="yellow"/>
          <w:lang w:val="en-GB"/>
        </w:rPr>
        <w:t>s incorrect since the UK did re</w:t>
      </w:r>
      <w:r w:rsidRPr="00382E9D">
        <w:rPr>
          <w:rFonts w:ascii="Arial" w:hAnsi="Arial" w:cs="Arial"/>
          <w:sz w:val="22"/>
          <w:szCs w:val="22"/>
          <w:highlight w:val="yellow"/>
          <w:lang w:val="en-GB"/>
        </w:rPr>
        <w:t>v</w:t>
      </w:r>
      <w:r w:rsidR="006E77B0" w:rsidRPr="00382E9D">
        <w:rPr>
          <w:rFonts w:ascii="Arial" w:hAnsi="Arial" w:cs="Arial"/>
          <w:sz w:val="22"/>
          <w:szCs w:val="22"/>
          <w:highlight w:val="yellow"/>
          <w:lang w:val="en-GB"/>
        </w:rPr>
        <w:t>i</w:t>
      </w:r>
      <w:r w:rsidRPr="00382E9D">
        <w:rPr>
          <w:rFonts w:ascii="Arial" w:hAnsi="Arial" w:cs="Arial"/>
          <w:sz w:val="22"/>
          <w:szCs w:val="22"/>
          <w:highlight w:val="yellow"/>
          <w:lang w:val="en-GB"/>
        </w:rPr>
        <w:t>ew parts of its insolvency rules and amended some, among</w:t>
      </w:r>
      <w:r w:rsidR="006E77B0" w:rsidRPr="00382E9D">
        <w:rPr>
          <w:rFonts w:ascii="Arial" w:hAnsi="Arial" w:cs="Arial"/>
          <w:sz w:val="22"/>
          <w:szCs w:val="22"/>
          <w:highlight w:val="yellow"/>
          <w:lang w:val="en-GB"/>
        </w:rPr>
        <w:t>s</w:t>
      </w:r>
      <w:r w:rsidRPr="00382E9D">
        <w:rPr>
          <w:rFonts w:ascii="Arial" w:hAnsi="Arial" w:cs="Arial"/>
          <w:sz w:val="22"/>
          <w:szCs w:val="22"/>
          <w:highlight w:val="yellow"/>
          <w:lang w:val="en-GB"/>
        </w:rPr>
        <w:t>t other</w:t>
      </w:r>
      <w:r w:rsidR="00F96AF1" w:rsidRPr="00382E9D">
        <w:rPr>
          <w:rFonts w:ascii="Arial" w:hAnsi="Arial" w:cs="Arial"/>
          <w:sz w:val="22"/>
          <w:szCs w:val="22"/>
          <w:highlight w:val="yellow"/>
          <w:lang w:val="en-GB"/>
        </w:rPr>
        <w:t xml:space="preserve"> things</w:t>
      </w:r>
      <w:r w:rsidRPr="00382E9D">
        <w:rPr>
          <w:rFonts w:ascii="Arial" w:hAnsi="Arial" w:cs="Arial"/>
          <w:sz w:val="22"/>
          <w:szCs w:val="22"/>
          <w:highlight w:val="yellow"/>
          <w:lang w:val="en-GB"/>
        </w:rPr>
        <w:t>, to deal with the negative economic fall out of the pandemic.</w:t>
      </w:r>
      <w:r w:rsidR="00100A77" w:rsidRPr="00382E9D">
        <w:rPr>
          <w:rFonts w:ascii="Arial" w:hAnsi="Arial" w:cs="Arial"/>
          <w:sz w:val="22"/>
          <w:szCs w:val="22"/>
          <w:highlight w:val="yellow"/>
          <w:lang w:val="en-GB"/>
        </w:rPr>
        <w:t xml:space="preserve">  </w:t>
      </w:r>
    </w:p>
    <w:p w14:paraId="375BAC44" w14:textId="77777777" w:rsidR="002400DB" w:rsidRPr="00205B31" w:rsidRDefault="002400DB" w:rsidP="00031918">
      <w:pPr>
        <w:ind w:left="66"/>
        <w:jc w:val="both"/>
        <w:rPr>
          <w:rFonts w:ascii="Arial" w:hAnsi="Arial" w:cs="Arial"/>
          <w:sz w:val="22"/>
          <w:szCs w:val="22"/>
          <w:lang w:val="en-GB"/>
        </w:rPr>
      </w:pPr>
    </w:p>
    <w:p w14:paraId="52EC8844" w14:textId="77777777" w:rsidR="002400DB" w:rsidRPr="00205B31" w:rsidRDefault="002400DB" w:rsidP="00031918">
      <w:pPr>
        <w:ind w:left="66"/>
        <w:jc w:val="both"/>
        <w:rPr>
          <w:rFonts w:ascii="Arial" w:hAnsi="Arial" w:cs="Arial"/>
          <w:sz w:val="22"/>
          <w:szCs w:val="22"/>
          <w:lang w:val="en-GB"/>
        </w:rPr>
      </w:pPr>
    </w:p>
    <w:p w14:paraId="57347131" w14:textId="77777777" w:rsidR="00CC579C" w:rsidRPr="00205B31" w:rsidRDefault="00CC579C" w:rsidP="00031918">
      <w:pPr>
        <w:ind w:left="66"/>
        <w:jc w:val="both"/>
        <w:rPr>
          <w:rFonts w:ascii="Arial" w:hAnsi="Arial" w:cs="Arial"/>
          <w:sz w:val="22"/>
          <w:szCs w:val="22"/>
          <w:lang w:val="en-GB"/>
        </w:rPr>
      </w:pPr>
    </w:p>
    <w:p w14:paraId="11E75280"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7254A8FA" w14:textId="77777777" w:rsidR="00AE027F" w:rsidRPr="00205B31" w:rsidRDefault="00AE027F" w:rsidP="00180B1E">
      <w:pPr>
        <w:rPr>
          <w:rFonts w:ascii="Arial" w:hAnsi="Arial" w:cs="Arial"/>
          <w:sz w:val="22"/>
          <w:szCs w:val="22"/>
          <w:lang w:val="en-GB"/>
        </w:rPr>
      </w:pPr>
    </w:p>
    <w:p w14:paraId="34E36CAB" w14:textId="77777777"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13CC9AB0" w14:textId="77777777" w:rsidR="00AE027F" w:rsidRPr="00205B31" w:rsidRDefault="00AE027F" w:rsidP="00F85DB2">
      <w:pPr>
        <w:jc w:val="both"/>
        <w:rPr>
          <w:rFonts w:ascii="Arial" w:hAnsi="Arial" w:cs="Arial"/>
          <w:sz w:val="22"/>
          <w:szCs w:val="22"/>
          <w:lang w:val="en-GB"/>
        </w:rPr>
      </w:pPr>
    </w:p>
    <w:p w14:paraId="2B571F1D"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485178D2" w14:textId="77777777"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7894EF98"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04B89C39" w14:textId="77777777" w:rsidR="00B54F90" w:rsidRPr="00205B31" w:rsidRDefault="00B54F90" w:rsidP="009D510C">
      <w:pPr>
        <w:pStyle w:val="ListParagraph"/>
        <w:ind w:left="426"/>
        <w:rPr>
          <w:rFonts w:ascii="Arial" w:hAnsi="Arial" w:cs="Arial"/>
          <w:sz w:val="22"/>
          <w:szCs w:val="22"/>
          <w:lang w:val="en-GB"/>
        </w:rPr>
      </w:pPr>
    </w:p>
    <w:p w14:paraId="394DEFE1"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DF854EA" w14:textId="77777777" w:rsidR="00B54F90" w:rsidRPr="00205B31" w:rsidRDefault="00B54F90" w:rsidP="009D510C">
      <w:pPr>
        <w:pStyle w:val="ListParagraph"/>
        <w:ind w:left="426"/>
        <w:rPr>
          <w:rFonts w:ascii="Arial" w:hAnsi="Arial" w:cs="Arial"/>
          <w:sz w:val="22"/>
          <w:szCs w:val="22"/>
          <w:lang w:val="en-GB"/>
        </w:rPr>
      </w:pPr>
    </w:p>
    <w:p w14:paraId="3ADE8E78" w14:textId="77777777" w:rsidR="00B54F90" w:rsidRPr="001A7734" w:rsidRDefault="00B54F90" w:rsidP="009D510C">
      <w:pPr>
        <w:pStyle w:val="ListParagraph"/>
        <w:numPr>
          <w:ilvl w:val="0"/>
          <w:numId w:val="14"/>
        </w:numPr>
        <w:ind w:left="426"/>
        <w:jc w:val="both"/>
        <w:rPr>
          <w:rFonts w:ascii="Arial" w:hAnsi="Arial" w:cs="Arial"/>
          <w:sz w:val="22"/>
          <w:szCs w:val="22"/>
          <w:highlight w:val="yellow"/>
          <w:lang w:val="en-GB"/>
        </w:rPr>
      </w:pPr>
      <w:r w:rsidRPr="001A7734">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1A7734">
        <w:rPr>
          <w:rFonts w:ascii="Arial" w:hAnsi="Arial" w:cs="Arial"/>
          <w:sz w:val="22"/>
          <w:szCs w:val="22"/>
          <w:highlight w:val="yellow"/>
          <w:lang w:val="en-GB"/>
        </w:rPr>
        <w:t xml:space="preserve">on </w:t>
      </w:r>
      <w:r w:rsidRPr="001A7734">
        <w:rPr>
          <w:rFonts w:ascii="Arial" w:hAnsi="Arial" w:cs="Arial"/>
          <w:sz w:val="22"/>
          <w:szCs w:val="22"/>
          <w:highlight w:val="yellow"/>
          <w:lang w:val="en-GB"/>
        </w:rPr>
        <w:t>1 January 2021.</w:t>
      </w:r>
    </w:p>
    <w:p w14:paraId="070C5602" w14:textId="77777777" w:rsidR="00C34A50" w:rsidRPr="00205B31" w:rsidRDefault="00C34A50" w:rsidP="00B7193E">
      <w:pPr>
        <w:jc w:val="both"/>
        <w:rPr>
          <w:rFonts w:ascii="Arial" w:hAnsi="Arial" w:cs="Arial"/>
          <w:b/>
          <w:bCs/>
          <w:sz w:val="22"/>
          <w:szCs w:val="22"/>
          <w:lang w:val="en-GB"/>
        </w:rPr>
      </w:pPr>
    </w:p>
    <w:p w14:paraId="7F4C37FB"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2A0C8D4C" w14:textId="77777777" w:rsidR="00E9597C" w:rsidRPr="00205B31" w:rsidRDefault="00E9597C" w:rsidP="00B7193E">
      <w:pPr>
        <w:jc w:val="both"/>
        <w:rPr>
          <w:rFonts w:ascii="Arial" w:hAnsi="Arial" w:cs="Arial"/>
          <w:sz w:val="22"/>
          <w:szCs w:val="22"/>
          <w:lang w:val="en-GB"/>
        </w:rPr>
      </w:pPr>
    </w:p>
    <w:p w14:paraId="3E9572DA" w14:textId="7777777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0663F1A9"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433A996A" w14:textId="77777777"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3A1C5A1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6CB9E5DF" w14:textId="77777777"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32B485F6"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52840236" w14:textId="77777777" w:rsidR="006E1CB0" w:rsidRPr="00746920"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746920">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2D55B546"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C18083C" w14:textId="77777777"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apart from the wide discretion that judges in general have, the UNCITRAL Model Law on Cross-Border Insolvency has been adopted by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5100BC6A"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24490773"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20AF918F" w14:textId="77777777" w:rsidR="00E9597C" w:rsidRPr="00205B31" w:rsidRDefault="00E9597C" w:rsidP="00B7193E">
      <w:pPr>
        <w:jc w:val="both"/>
        <w:rPr>
          <w:rFonts w:ascii="Arial" w:hAnsi="Arial" w:cs="Arial"/>
          <w:b/>
          <w:bCs/>
          <w:sz w:val="22"/>
          <w:szCs w:val="22"/>
          <w:lang w:val="en-GB"/>
        </w:rPr>
      </w:pPr>
    </w:p>
    <w:p w14:paraId="0A6FD912" w14:textId="77777777"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7FE72AE7" w14:textId="77777777" w:rsidR="00926D10" w:rsidRPr="00205B31" w:rsidRDefault="00926D10" w:rsidP="00926D10">
      <w:pPr>
        <w:jc w:val="both"/>
        <w:rPr>
          <w:rFonts w:ascii="Arial" w:hAnsi="Arial" w:cs="Arial"/>
          <w:sz w:val="22"/>
          <w:szCs w:val="22"/>
          <w:lang w:val="en-GB"/>
        </w:rPr>
      </w:pPr>
    </w:p>
    <w:p w14:paraId="6265D5EE" w14:textId="77777777" w:rsidR="00926D10" w:rsidRPr="00746920" w:rsidRDefault="00926D10" w:rsidP="009D510C">
      <w:pPr>
        <w:pStyle w:val="ListParagraph"/>
        <w:numPr>
          <w:ilvl w:val="0"/>
          <w:numId w:val="5"/>
        </w:numPr>
        <w:ind w:left="426"/>
        <w:jc w:val="both"/>
        <w:rPr>
          <w:rFonts w:ascii="Arial" w:hAnsi="Arial" w:cs="Arial"/>
          <w:sz w:val="22"/>
          <w:szCs w:val="22"/>
          <w:highlight w:val="yellow"/>
          <w:lang w:val="en-GB"/>
        </w:rPr>
      </w:pPr>
      <w:r w:rsidRPr="00746920">
        <w:rPr>
          <w:rFonts w:ascii="Arial" w:hAnsi="Arial" w:cs="Arial"/>
          <w:sz w:val="22"/>
          <w:szCs w:val="22"/>
          <w:highlight w:val="yellow"/>
          <w:lang w:val="en-GB"/>
        </w:rPr>
        <w:t xml:space="preserve">The statement is </w:t>
      </w:r>
      <w:r w:rsidR="006E1CB0" w:rsidRPr="00746920">
        <w:rPr>
          <w:rFonts w:ascii="Arial" w:hAnsi="Arial" w:cs="Arial"/>
          <w:sz w:val="22"/>
          <w:szCs w:val="22"/>
          <w:highlight w:val="yellow"/>
          <w:lang w:val="en-GB"/>
        </w:rPr>
        <w:t xml:space="preserve">not </w:t>
      </w:r>
      <w:r w:rsidRPr="00746920">
        <w:rPr>
          <w:rFonts w:ascii="Arial" w:hAnsi="Arial" w:cs="Arial"/>
          <w:sz w:val="22"/>
          <w:szCs w:val="22"/>
          <w:highlight w:val="yellow"/>
          <w:lang w:val="en-GB"/>
        </w:rPr>
        <w:t xml:space="preserve">correct </w:t>
      </w:r>
      <w:r w:rsidR="007958F0" w:rsidRPr="00746920">
        <w:rPr>
          <w:rFonts w:ascii="Arial" w:hAnsi="Arial" w:cs="Arial"/>
          <w:sz w:val="22"/>
          <w:szCs w:val="22"/>
          <w:highlight w:val="yellow"/>
          <w:lang w:val="en-GB"/>
        </w:rPr>
        <w:t>because</w:t>
      </w:r>
      <w:r w:rsidRPr="00746920">
        <w:rPr>
          <w:rFonts w:ascii="Arial" w:hAnsi="Arial" w:cs="Arial"/>
          <w:sz w:val="22"/>
          <w:szCs w:val="22"/>
          <w:highlight w:val="yellow"/>
          <w:lang w:val="en-GB"/>
        </w:rPr>
        <w:t xml:space="preserve"> very few </w:t>
      </w:r>
      <w:r w:rsidR="007958F0" w:rsidRPr="00746920">
        <w:rPr>
          <w:rFonts w:ascii="Arial" w:hAnsi="Arial" w:cs="Arial"/>
          <w:sz w:val="22"/>
          <w:szCs w:val="22"/>
          <w:highlight w:val="yellow"/>
          <w:lang w:val="en-GB"/>
        </w:rPr>
        <w:t>States</w:t>
      </w:r>
      <w:r w:rsidRPr="00746920">
        <w:rPr>
          <w:rFonts w:ascii="Arial" w:hAnsi="Arial" w:cs="Arial"/>
          <w:sz w:val="22"/>
          <w:szCs w:val="22"/>
          <w:highlight w:val="yellow"/>
          <w:lang w:val="en-GB"/>
        </w:rPr>
        <w:t xml:space="preserve"> allow insolvent estate representatives to deal with assets of a foreign debtor situated in </w:t>
      </w:r>
      <w:r w:rsidR="005936B3" w:rsidRPr="00746920">
        <w:rPr>
          <w:rFonts w:ascii="Arial" w:hAnsi="Arial" w:cs="Arial"/>
          <w:sz w:val="22"/>
          <w:szCs w:val="22"/>
          <w:highlight w:val="yellow"/>
          <w:lang w:val="en-GB"/>
        </w:rPr>
        <w:t>their own</w:t>
      </w:r>
      <w:r w:rsidRPr="00746920">
        <w:rPr>
          <w:rFonts w:ascii="Arial" w:hAnsi="Arial" w:cs="Arial"/>
          <w:sz w:val="22"/>
          <w:szCs w:val="22"/>
          <w:highlight w:val="yellow"/>
          <w:lang w:val="en-GB"/>
        </w:rPr>
        <w:t xml:space="preserve"> jurisdiction without </w:t>
      </w:r>
      <w:r w:rsidR="006E1CB0" w:rsidRPr="00746920">
        <w:rPr>
          <w:rFonts w:ascii="Arial" w:hAnsi="Arial" w:cs="Arial"/>
          <w:sz w:val="22"/>
          <w:szCs w:val="22"/>
          <w:highlight w:val="yellow"/>
          <w:lang w:val="en-GB"/>
        </w:rPr>
        <w:t xml:space="preserve">some form of </w:t>
      </w:r>
      <w:r w:rsidR="0090037B" w:rsidRPr="00746920">
        <w:rPr>
          <w:rFonts w:ascii="Arial" w:hAnsi="Arial" w:cs="Arial"/>
          <w:sz w:val="22"/>
          <w:szCs w:val="22"/>
          <w:highlight w:val="yellow"/>
          <w:lang w:val="en-GB"/>
        </w:rPr>
        <w:t xml:space="preserve">a </w:t>
      </w:r>
      <w:r w:rsidR="006E1CB0" w:rsidRPr="00746920">
        <w:rPr>
          <w:rFonts w:ascii="Arial" w:hAnsi="Arial" w:cs="Arial"/>
          <w:sz w:val="22"/>
          <w:szCs w:val="22"/>
          <w:highlight w:val="yellow"/>
          <w:lang w:val="en-GB"/>
        </w:rPr>
        <w:t>(</w:t>
      </w:r>
      <w:r w:rsidR="0090037B" w:rsidRPr="00746920">
        <w:rPr>
          <w:rFonts w:ascii="Arial" w:hAnsi="Arial" w:cs="Arial"/>
          <w:sz w:val="22"/>
          <w:szCs w:val="22"/>
          <w:highlight w:val="yellow"/>
          <w:lang w:val="en-GB"/>
        </w:rPr>
        <w:t>prior</w:t>
      </w:r>
      <w:r w:rsidR="006E1CB0" w:rsidRPr="00746920">
        <w:rPr>
          <w:rFonts w:ascii="Arial" w:hAnsi="Arial" w:cs="Arial"/>
          <w:sz w:val="22"/>
          <w:szCs w:val="22"/>
          <w:highlight w:val="yellow"/>
          <w:lang w:val="en-GB"/>
        </w:rPr>
        <w:t>)</w:t>
      </w:r>
      <w:r w:rsidRPr="00746920">
        <w:rPr>
          <w:rFonts w:ascii="Arial" w:hAnsi="Arial" w:cs="Arial"/>
          <w:sz w:val="22"/>
          <w:szCs w:val="22"/>
          <w:highlight w:val="yellow"/>
          <w:lang w:val="en-GB"/>
        </w:rPr>
        <w:t xml:space="preserve"> local procedure </w:t>
      </w:r>
      <w:r w:rsidR="005936B3" w:rsidRPr="00746920">
        <w:rPr>
          <w:rFonts w:ascii="Arial" w:hAnsi="Arial" w:cs="Arial"/>
          <w:sz w:val="22"/>
          <w:szCs w:val="22"/>
          <w:highlight w:val="yellow"/>
          <w:lang w:val="en-GB"/>
        </w:rPr>
        <w:t xml:space="preserve">to </w:t>
      </w:r>
      <w:r w:rsidRPr="00746920">
        <w:rPr>
          <w:rFonts w:ascii="Arial" w:hAnsi="Arial" w:cs="Arial"/>
          <w:sz w:val="22"/>
          <w:szCs w:val="22"/>
          <w:highlight w:val="yellow"/>
          <w:lang w:val="en-GB"/>
        </w:rPr>
        <w:t>recognise the foreign insolvency proceeding.</w:t>
      </w:r>
    </w:p>
    <w:p w14:paraId="77CCE898" w14:textId="77777777"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0B0406F5" w14:textId="77777777" w:rsidR="002E66F4" w:rsidRPr="00205B31" w:rsidRDefault="002E66F4" w:rsidP="009D510C">
      <w:pPr>
        <w:ind w:left="426"/>
        <w:jc w:val="both"/>
        <w:rPr>
          <w:rFonts w:ascii="Arial" w:hAnsi="Arial" w:cs="Arial"/>
          <w:sz w:val="22"/>
          <w:szCs w:val="22"/>
          <w:lang w:val="en-GB"/>
        </w:rPr>
      </w:pPr>
    </w:p>
    <w:p w14:paraId="348BA2AC" w14:textId="77777777"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w:t>
      </w:r>
      <w:proofErr w:type="gramStart"/>
      <w:r w:rsidR="00CB7283" w:rsidRPr="00205B31">
        <w:rPr>
          <w:rFonts w:ascii="Arial" w:hAnsi="Arial" w:cs="Arial"/>
          <w:sz w:val="22"/>
          <w:szCs w:val="22"/>
          <w:lang w:val="en-GB"/>
        </w:rPr>
        <w:t>the majority of</w:t>
      </w:r>
      <w:proofErr w:type="gramEnd"/>
      <w:r w:rsidR="00CB7283" w:rsidRPr="00205B31">
        <w:rPr>
          <w:rFonts w:ascii="Arial" w:hAnsi="Arial" w:cs="Arial"/>
          <w:sz w:val="22"/>
          <w:szCs w:val="22"/>
          <w:lang w:val="en-GB"/>
        </w:rPr>
        <w:t xml:space="preserve"> States around the globe. </w:t>
      </w:r>
    </w:p>
    <w:p w14:paraId="6BEC66C4" w14:textId="77777777" w:rsidR="002400DB" w:rsidRPr="00205B31" w:rsidRDefault="002400DB" w:rsidP="009D510C">
      <w:pPr>
        <w:ind w:left="426"/>
        <w:jc w:val="both"/>
        <w:rPr>
          <w:rFonts w:ascii="Arial" w:hAnsi="Arial" w:cs="Arial"/>
          <w:sz w:val="22"/>
          <w:szCs w:val="22"/>
          <w:lang w:val="en-GB"/>
        </w:rPr>
      </w:pPr>
    </w:p>
    <w:p w14:paraId="672F5594" w14:textId="77777777"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1DF2E9A8"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0AFA922C"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49C6680B"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5B924177" w14:textId="77777777"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proofErr w:type="gramStart"/>
      <w:r w:rsidRPr="00205B31">
        <w:rPr>
          <w:rFonts w:ascii="Arial" w:hAnsi="Arial" w:cs="Arial"/>
          <w:sz w:val="22"/>
          <w:szCs w:val="22"/>
          <w:lang w:val="en-GB"/>
        </w:rPr>
        <w:t>A number of</w:t>
      </w:r>
      <w:proofErr w:type="gramEnd"/>
      <w:r w:rsidRPr="00205B31">
        <w:rPr>
          <w:rFonts w:ascii="Arial" w:hAnsi="Arial" w:cs="Arial"/>
          <w:sz w:val="22"/>
          <w:szCs w:val="22"/>
          <w:lang w:val="en-GB"/>
        </w:rPr>
        <w:t xml:space="preserve">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14E65969"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6400C930" w14:textId="77777777"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0D33318C" w14:textId="77777777" w:rsidR="002400DB" w:rsidRPr="00205B31" w:rsidRDefault="002400DB" w:rsidP="00C570AC">
      <w:pPr>
        <w:ind w:left="426" w:hanging="360"/>
        <w:jc w:val="both"/>
        <w:rPr>
          <w:rFonts w:ascii="Arial" w:eastAsiaTheme="minorHAnsi" w:hAnsi="Arial" w:cs="Arial"/>
          <w:sz w:val="22"/>
          <w:szCs w:val="22"/>
          <w:lang w:val="en-GB"/>
        </w:rPr>
      </w:pPr>
    </w:p>
    <w:p w14:paraId="00008C0C" w14:textId="77777777" w:rsidR="002400DB" w:rsidRPr="00894780" w:rsidRDefault="000329A6" w:rsidP="00C570AC">
      <w:pPr>
        <w:pStyle w:val="ListParagraph"/>
        <w:numPr>
          <w:ilvl w:val="0"/>
          <w:numId w:val="6"/>
        </w:numPr>
        <w:ind w:left="426"/>
        <w:jc w:val="both"/>
        <w:rPr>
          <w:rFonts w:ascii="Arial" w:hAnsi="Arial" w:cs="Arial"/>
          <w:sz w:val="22"/>
          <w:szCs w:val="22"/>
          <w:highlight w:val="yellow"/>
          <w:lang w:val="en-GB"/>
        </w:rPr>
      </w:pPr>
      <w:r w:rsidRPr="00894780">
        <w:rPr>
          <w:rFonts w:ascii="Arial" w:eastAsiaTheme="minorHAnsi" w:hAnsi="Arial" w:cs="Arial"/>
          <w:sz w:val="22"/>
          <w:szCs w:val="22"/>
          <w:highlight w:val="yellow"/>
          <w:lang w:val="en-GB"/>
        </w:rPr>
        <w:t xml:space="preserve">They were recently revised in 2021 and, together with the </w:t>
      </w:r>
      <w:r w:rsidRPr="00894780">
        <w:rPr>
          <w:rFonts w:ascii="Arial" w:hAnsi="Arial" w:cs="Arial"/>
          <w:sz w:val="22"/>
          <w:szCs w:val="22"/>
          <w:highlight w:val="yellow"/>
          <w:lang w:val="en-GB"/>
        </w:rPr>
        <w:t>UNCITRAL Legislative Guide, form the international best practice standard for insolvency regimes.</w:t>
      </w:r>
    </w:p>
    <w:p w14:paraId="30096713" w14:textId="77777777" w:rsidR="00310FC2" w:rsidRPr="00205B31" w:rsidRDefault="00310FC2" w:rsidP="00C570AC">
      <w:pPr>
        <w:pStyle w:val="ListParagraph"/>
        <w:ind w:left="426" w:hanging="360"/>
        <w:jc w:val="both"/>
        <w:rPr>
          <w:rFonts w:ascii="Arial" w:hAnsi="Arial" w:cs="Arial"/>
          <w:sz w:val="22"/>
          <w:szCs w:val="22"/>
          <w:lang w:val="en-GB"/>
        </w:rPr>
      </w:pPr>
    </w:p>
    <w:p w14:paraId="73C41F04" w14:textId="77777777"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45E6BF49" w14:textId="77777777" w:rsidR="00AC126D" w:rsidRPr="00205B31" w:rsidRDefault="00AC126D" w:rsidP="00C570AC">
      <w:pPr>
        <w:ind w:left="426" w:hanging="360"/>
        <w:jc w:val="both"/>
        <w:rPr>
          <w:rFonts w:ascii="Arial" w:eastAsiaTheme="minorHAnsi" w:hAnsi="Arial" w:cs="Arial"/>
          <w:sz w:val="22"/>
          <w:szCs w:val="22"/>
          <w:lang w:val="en-GB"/>
        </w:rPr>
      </w:pPr>
    </w:p>
    <w:p w14:paraId="40451D79" w14:textId="77777777"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6888F83" w14:textId="77777777" w:rsidR="00E9597C" w:rsidRPr="00205B31" w:rsidRDefault="00E9597C" w:rsidP="009C2628">
      <w:pPr>
        <w:pStyle w:val="ListParagraph"/>
        <w:ind w:left="426"/>
        <w:jc w:val="both"/>
        <w:rPr>
          <w:rFonts w:ascii="Arial" w:eastAsiaTheme="minorHAnsi" w:hAnsi="Arial" w:cs="Arial"/>
          <w:sz w:val="22"/>
          <w:szCs w:val="22"/>
          <w:lang w:val="en-GB"/>
        </w:rPr>
      </w:pPr>
    </w:p>
    <w:p w14:paraId="2FF6654A"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1A98936A" w14:textId="77777777" w:rsidR="00E9597C" w:rsidRPr="00205B31" w:rsidRDefault="00E9597C" w:rsidP="00B7193E">
      <w:pPr>
        <w:spacing w:line="276" w:lineRule="auto"/>
        <w:jc w:val="both"/>
        <w:rPr>
          <w:rFonts w:ascii="Arial" w:hAnsi="Arial" w:cs="Arial"/>
          <w:sz w:val="22"/>
          <w:szCs w:val="22"/>
          <w:lang w:val="en-GB"/>
        </w:rPr>
      </w:pPr>
    </w:p>
    <w:p w14:paraId="6A5C0094" w14:textId="77777777"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668F1B02" w14:textId="77777777" w:rsidR="00295742" w:rsidRPr="00205B31" w:rsidRDefault="00295742" w:rsidP="00180B1E">
      <w:pPr>
        <w:spacing w:line="276" w:lineRule="auto"/>
        <w:ind w:left="709" w:hanging="425"/>
        <w:jc w:val="both"/>
        <w:rPr>
          <w:rFonts w:ascii="Arial" w:hAnsi="Arial" w:cs="Arial"/>
          <w:sz w:val="22"/>
          <w:szCs w:val="22"/>
          <w:lang w:val="en-GB"/>
        </w:rPr>
      </w:pPr>
    </w:p>
    <w:p w14:paraId="1B0C157D" w14:textId="77777777"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39A11641" w14:textId="77777777" w:rsidR="00295742" w:rsidRPr="00205B31" w:rsidRDefault="00295742" w:rsidP="00275182">
      <w:pPr>
        <w:ind w:left="426"/>
        <w:jc w:val="both"/>
        <w:rPr>
          <w:rFonts w:ascii="Arial" w:eastAsiaTheme="minorHAnsi" w:hAnsi="Arial" w:cs="Arial"/>
          <w:sz w:val="22"/>
          <w:szCs w:val="22"/>
          <w:lang w:val="en-GB"/>
        </w:rPr>
      </w:pPr>
    </w:p>
    <w:p w14:paraId="73DF9E24" w14:textId="77777777"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64C2C5CF" w14:textId="77777777" w:rsidR="00295742" w:rsidRPr="00205B31" w:rsidRDefault="00295742" w:rsidP="00275182">
      <w:pPr>
        <w:ind w:left="426"/>
        <w:jc w:val="both"/>
        <w:rPr>
          <w:rFonts w:ascii="Arial" w:eastAsiaTheme="minorHAnsi" w:hAnsi="Arial" w:cs="Arial"/>
          <w:sz w:val="22"/>
          <w:szCs w:val="22"/>
          <w:lang w:val="en-GB"/>
        </w:rPr>
      </w:pPr>
    </w:p>
    <w:p w14:paraId="1F2B846C" w14:textId="77777777"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6383DE20" w14:textId="77777777" w:rsidR="00295742" w:rsidRPr="00205B31" w:rsidRDefault="00295742" w:rsidP="00275182">
      <w:pPr>
        <w:ind w:left="426"/>
        <w:jc w:val="both"/>
        <w:rPr>
          <w:rFonts w:ascii="Arial" w:eastAsiaTheme="minorHAnsi" w:hAnsi="Arial" w:cs="Arial"/>
          <w:sz w:val="22"/>
          <w:szCs w:val="22"/>
          <w:lang w:val="en-GB"/>
        </w:rPr>
      </w:pPr>
    </w:p>
    <w:p w14:paraId="54ED68FC" w14:textId="77777777" w:rsidR="00E9597C" w:rsidRPr="003054DA" w:rsidRDefault="00470C55" w:rsidP="00275182">
      <w:pPr>
        <w:pStyle w:val="ListParagraph"/>
        <w:numPr>
          <w:ilvl w:val="0"/>
          <w:numId w:val="16"/>
        </w:numPr>
        <w:ind w:left="426"/>
        <w:jc w:val="both"/>
        <w:rPr>
          <w:rFonts w:ascii="Arial" w:eastAsiaTheme="minorHAnsi" w:hAnsi="Arial" w:cs="Arial"/>
          <w:sz w:val="22"/>
          <w:szCs w:val="22"/>
          <w:highlight w:val="yellow"/>
          <w:lang w:val="en-GB"/>
        </w:rPr>
      </w:pPr>
      <w:r w:rsidRPr="003054DA">
        <w:rPr>
          <w:rFonts w:ascii="Arial" w:eastAsiaTheme="minorHAnsi" w:hAnsi="Arial" w:cs="Arial"/>
          <w:sz w:val="22"/>
          <w:szCs w:val="22"/>
          <w:highlight w:val="yellow"/>
          <w:lang w:val="en-GB"/>
        </w:rPr>
        <w:t xml:space="preserve">The Nordic Convention </w:t>
      </w:r>
      <w:r w:rsidR="00076483" w:rsidRPr="003054DA">
        <w:rPr>
          <w:rFonts w:ascii="Arial" w:eastAsiaTheme="minorHAnsi" w:hAnsi="Arial" w:cs="Arial"/>
          <w:sz w:val="22"/>
          <w:szCs w:val="22"/>
          <w:highlight w:val="yellow"/>
          <w:lang w:val="en-GB"/>
        </w:rPr>
        <w:t>1933</w:t>
      </w:r>
      <w:r w:rsidR="00966E44" w:rsidRPr="003054DA">
        <w:rPr>
          <w:rFonts w:ascii="Arial" w:eastAsiaTheme="minorHAnsi" w:hAnsi="Arial" w:cs="Arial"/>
          <w:sz w:val="22"/>
          <w:szCs w:val="22"/>
          <w:highlight w:val="yellow"/>
          <w:lang w:val="en-GB"/>
        </w:rPr>
        <w:t>.</w:t>
      </w:r>
    </w:p>
    <w:p w14:paraId="32E172F3" w14:textId="77777777" w:rsidR="00E9597C" w:rsidRPr="00205B31" w:rsidRDefault="00E9597C" w:rsidP="00B7193E">
      <w:pPr>
        <w:spacing w:line="276" w:lineRule="auto"/>
        <w:jc w:val="both"/>
        <w:rPr>
          <w:rFonts w:ascii="Arial" w:eastAsiaTheme="minorHAnsi" w:hAnsi="Arial" w:cs="Arial"/>
          <w:sz w:val="22"/>
          <w:szCs w:val="22"/>
          <w:lang w:val="en-GB"/>
        </w:rPr>
      </w:pPr>
    </w:p>
    <w:p w14:paraId="0E03A13B"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3C4D1CD1" w14:textId="77777777" w:rsidR="00E9597C" w:rsidRPr="00205B31" w:rsidRDefault="00E9597C" w:rsidP="00B7193E">
      <w:pPr>
        <w:spacing w:line="276" w:lineRule="auto"/>
        <w:jc w:val="both"/>
        <w:rPr>
          <w:rFonts w:ascii="Arial" w:hAnsi="Arial" w:cs="Arial"/>
          <w:sz w:val="22"/>
          <w:szCs w:val="22"/>
          <w:lang w:val="en-GB"/>
        </w:rPr>
      </w:pPr>
    </w:p>
    <w:p w14:paraId="7557433B" w14:textId="77777777"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2FBB2F50" w14:textId="77777777" w:rsidR="00E9597C" w:rsidRPr="00205B31" w:rsidRDefault="00E9597C" w:rsidP="00B7193E">
      <w:pPr>
        <w:spacing w:line="276" w:lineRule="auto"/>
        <w:jc w:val="both"/>
        <w:rPr>
          <w:rFonts w:ascii="Arial" w:hAnsi="Arial" w:cs="Arial"/>
          <w:sz w:val="22"/>
          <w:szCs w:val="22"/>
          <w:lang w:val="en-GB"/>
        </w:rPr>
      </w:pPr>
    </w:p>
    <w:p w14:paraId="3B12D3B9" w14:textId="77777777"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C513ADE" w14:textId="77777777" w:rsidR="00E9597C" w:rsidRPr="00730C14" w:rsidRDefault="00124B70" w:rsidP="00275182">
      <w:pPr>
        <w:pStyle w:val="ListParagraph"/>
        <w:numPr>
          <w:ilvl w:val="0"/>
          <w:numId w:val="8"/>
        </w:numPr>
        <w:ind w:left="426"/>
        <w:jc w:val="both"/>
        <w:rPr>
          <w:rFonts w:ascii="Arial" w:hAnsi="Arial" w:cs="Arial"/>
          <w:sz w:val="22"/>
          <w:szCs w:val="22"/>
          <w:highlight w:val="yellow"/>
          <w:lang w:val="en-GB"/>
        </w:rPr>
      </w:pPr>
      <w:r w:rsidRPr="00730C14">
        <w:rPr>
          <w:rFonts w:ascii="Arial" w:hAnsi="Arial" w:cs="Arial"/>
          <w:sz w:val="22"/>
          <w:szCs w:val="22"/>
          <w:highlight w:val="yellow"/>
          <w:lang w:val="en-GB"/>
        </w:rPr>
        <w:lastRenderedPageBreak/>
        <w:t>Choice of forum, recognition and effect accorded foreign proceedings in the same matter, and choice of law.</w:t>
      </w:r>
    </w:p>
    <w:p w14:paraId="334C4E9C" w14:textId="77777777" w:rsidR="00295742" w:rsidRPr="00205B31" w:rsidRDefault="00295742" w:rsidP="00275182">
      <w:pPr>
        <w:ind w:left="426" w:hanging="360"/>
        <w:jc w:val="both"/>
        <w:rPr>
          <w:rFonts w:ascii="Arial" w:hAnsi="Arial" w:cs="Arial"/>
          <w:sz w:val="22"/>
          <w:szCs w:val="22"/>
          <w:lang w:val="en-GB"/>
        </w:rPr>
      </w:pPr>
    </w:p>
    <w:p w14:paraId="11708919" w14:textId="77777777"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25483011" w14:textId="77777777"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5D68C78D" w14:textId="77777777"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17BC6216" w14:textId="77777777" w:rsidR="00E9597C" w:rsidRPr="00205B31" w:rsidRDefault="00E9597C" w:rsidP="00B7193E">
      <w:pPr>
        <w:spacing w:line="276" w:lineRule="auto"/>
        <w:jc w:val="both"/>
        <w:rPr>
          <w:rFonts w:ascii="Arial" w:eastAsiaTheme="minorHAnsi" w:hAnsi="Arial" w:cs="Arial"/>
          <w:sz w:val="22"/>
          <w:szCs w:val="22"/>
          <w:lang w:val="en-GB"/>
        </w:rPr>
      </w:pPr>
    </w:p>
    <w:p w14:paraId="310BB51E"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2930128C" w14:textId="77777777" w:rsidR="00E9597C" w:rsidRPr="00205B31" w:rsidRDefault="00E9597C" w:rsidP="00B7193E">
      <w:pPr>
        <w:spacing w:line="276" w:lineRule="auto"/>
        <w:jc w:val="both"/>
        <w:rPr>
          <w:rFonts w:ascii="Arial" w:hAnsi="Arial" w:cs="Arial"/>
          <w:sz w:val="22"/>
          <w:szCs w:val="22"/>
          <w:lang w:val="en-GB"/>
        </w:rPr>
      </w:pPr>
    </w:p>
    <w:p w14:paraId="344445C0" w14:textId="77777777"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3A3495C4" w14:textId="77777777" w:rsidR="00E9597C" w:rsidRPr="00205B31" w:rsidRDefault="00E9597C" w:rsidP="00B7193E">
      <w:pPr>
        <w:spacing w:line="276" w:lineRule="auto"/>
        <w:jc w:val="both"/>
        <w:rPr>
          <w:rFonts w:ascii="Arial" w:hAnsi="Arial" w:cs="Arial"/>
          <w:sz w:val="22"/>
          <w:szCs w:val="22"/>
          <w:lang w:val="en-GB"/>
        </w:rPr>
      </w:pPr>
    </w:p>
    <w:p w14:paraId="0E6250D4" w14:textId="77777777" w:rsidR="00E9597C" w:rsidRPr="003F10BE" w:rsidRDefault="00E86549" w:rsidP="00275182">
      <w:pPr>
        <w:pStyle w:val="ListParagraph"/>
        <w:numPr>
          <w:ilvl w:val="0"/>
          <w:numId w:val="9"/>
        </w:numPr>
        <w:ind w:left="426"/>
        <w:jc w:val="both"/>
        <w:rPr>
          <w:rFonts w:ascii="Arial" w:hAnsi="Arial" w:cs="Arial"/>
          <w:bCs/>
          <w:sz w:val="22"/>
          <w:szCs w:val="22"/>
          <w:highlight w:val="yellow"/>
          <w:lang w:val="en-GB"/>
        </w:rPr>
      </w:pPr>
      <w:r w:rsidRPr="003F10BE">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3F10BE">
        <w:rPr>
          <w:rFonts w:ascii="Arial" w:hAnsi="Arial" w:cs="Arial"/>
          <w:sz w:val="22"/>
          <w:szCs w:val="22"/>
          <w:highlight w:val="yellow"/>
          <w:lang w:val="en-GB"/>
        </w:rPr>
        <w:t>.</w:t>
      </w:r>
    </w:p>
    <w:p w14:paraId="6CC39993" w14:textId="77777777" w:rsidR="00295742" w:rsidRPr="00205B31" w:rsidRDefault="00295742" w:rsidP="00275182">
      <w:pPr>
        <w:ind w:left="426" w:hanging="360"/>
        <w:jc w:val="both"/>
        <w:rPr>
          <w:rFonts w:ascii="Arial" w:hAnsi="Arial" w:cs="Arial"/>
          <w:bCs/>
          <w:sz w:val="22"/>
          <w:szCs w:val="22"/>
          <w:lang w:val="en-GB"/>
        </w:rPr>
      </w:pPr>
    </w:p>
    <w:p w14:paraId="26E77DF6" w14:textId="77777777"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19D80D07" w14:textId="77777777" w:rsidR="00295742" w:rsidRPr="00205B31" w:rsidRDefault="00295742" w:rsidP="00275182">
      <w:pPr>
        <w:ind w:left="426" w:hanging="360"/>
        <w:jc w:val="both"/>
        <w:rPr>
          <w:rFonts w:ascii="Arial" w:hAnsi="Arial" w:cs="Arial"/>
          <w:sz w:val="22"/>
          <w:szCs w:val="22"/>
          <w:lang w:val="en-GB"/>
        </w:rPr>
      </w:pPr>
    </w:p>
    <w:p w14:paraId="10788409" w14:textId="77777777"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7A6E1379" w14:textId="77777777" w:rsidR="00295742" w:rsidRPr="00205B31" w:rsidRDefault="00295742" w:rsidP="00275182">
      <w:pPr>
        <w:ind w:left="426" w:hanging="360"/>
        <w:jc w:val="both"/>
        <w:rPr>
          <w:rFonts w:ascii="Arial" w:hAnsi="Arial" w:cs="Arial"/>
          <w:sz w:val="22"/>
          <w:szCs w:val="22"/>
          <w:lang w:val="en-GB"/>
        </w:rPr>
      </w:pPr>
    </w:p>
    <w:p w14:paraId="6BEE10BA" w14:textId="77777777"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27048E82" w14:textId="77777777" w:rsidR="00E9597C" w:rsidRPr="00205B31" w:rsidRDefault="00E9597C" w:rsidP="00180B1E">
      <w:pPr>
        <w:pStyle w:val="ListParagraph"/>
        <w:ind w:left="426"/>
        <w:jc w:val="both"/>
        <w:rPr>
          <w:rFonts w:ascii="Arial" w:eastAsiaTheme="minorHAnsi" w:hAnsi="Arial" w:cs="Arial"/>
          <w:sz w:val="22"/>
          <w:szCs w:val="22"/>
          <w:lang w:val="en-GB"/>
        </w:rPr>
      </w:pPr>
    </w:p>
    <w:p w14:paraId="74DBCA18"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2EE4F5C1" w14:textId="77777777" w:rsidR="00E9597C" w:rsidRPr="00205B31" w:rsidRDefault="00E9597C" w:rsidP="00B7193E">
      <w:pPr>
        <w:spacing w:line="276" w:lineRule="auto"/>
        <w:jc w:val="both"/>
        <w:rPr>
          <w:rFonts w:ascii="Arial" w:hAnsi="Arial" w:cs="Arial"/>
          <w:sz w:val="22"/>
          <w:szCs w:val="22"/>
          <w:lang w:val="en-GB"/>
        </w:rPr>
      </w:pPr>
    </w:p>
    <w:p w14:paraId="20B4AA7B" w14:textId="77777777"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DFD0175" w14:textId="77777777"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7E2DB7FF" w14:textId="77777777"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3AF8B151" w14:textId="77777777" w:rsidR="00DC2FDB" w:rsidRPr="00205B31" w:rsidRDefault="00DC2FDB" w:rsidP="00275182">
      <w:pPr>
        <w:ind w:left="426" w:hanging="360"/>
        <w:jc w:val="both"/>
        <w:rPr>
          <w:rFonts w:ascii="Arial" w:hAnsi="Arial" w:cs="Arial"/>
          <w:sz w:val="22"/>
          <w:szCs w:val="22"/>
          <w:lang w:val="en-GB"/>
        </w:rPr>
      </w:pPr>
    </w:p>
    <w:p w14:paraId="71B737AE" w14:textId="77777777"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 xml:space="preserve">In urgent situations only, to interfere with the independent exercise of jurisdiction by the relevant States’ courts </w:t>
      </w:r>
      <w:proofErr w:type="gramStart"/>
      <w:r w:rsidRPr="00205B31">
        <w:rPr>
          <w:rFonts w:ascii="Arial" w:hAnsi="Arial" w:cs="Arial"/>
          <w:sz w:val="22"/>
          <w:szCs w:val="22"/>
          <w:lang w:val="en-GB"/>
        </w:rPr>
        <w:t>in order to</w:t>
      </w:r>
      <w:proofErr w:type="gramEnd"/>
      <w:r w:rsidRPr="00205B31">
        <w:rPr>
          <w:rFonts w:ascii="Arial" w:hAnsi="Arial" w:cs="Arial"/>
          <w:sz w:val="22"/>
          <w:szCs w:val="22"/>
          <w:lang w:val="en-GB"/>
        </w:rPr>
        <w:t xml:space="preserve"> ensure an effective outcome.</w:t>
      </w:r>
    </w:p>
    <w:p w14:paraId="1CE00473" w14:textId="77777777" w:rsidR="00DC2FDB" w:rsidRPr="00205B31" w:rsidRDefault="00DC2FDB" w:rsidP="00275182">
      <w:pPr>
        <w:ind w:left="426" w:hanging="360"/>
        <w:jc w:val="both"/>
        <w:rPr>
          <w:rFonts w:ascii="Arial" w:eastAsiaTheme="minorHAnsi" w:hAnsi="Arial" w:cs="Arial"/>
          <w:sz w:val="22"/>
          <w:szCs w:val="22"/>
          <w:lang w:val="en-GB"/>
        </w:rPr>
      </w:pPr>
    </w:p>
    <w:p w14:paraId="59177B87" w14:textId="77777777" w:rsidR="00955CE0" w:rsidRPr="00EE4197" w:rsidRDefault="00911C23" w:rsidP="00275182">
      <w:pPr>
        <w:pStyle w:val="ListParagraph"/>
        <w:numPr>
          <w:ilvl w:val="0"/>
          <w:numId w:val="10"/>
        </w:numPr>
        <w:ind w:left="426"/>
        <w:jc w:val="both"/>
        <w:rPr>
          <w:rFonts w:ascii="Arial" w:hAnsi="Arial" w:cs="Arial"/>
          <w:sz w:val="22"/>
          <w:szCs w:val="22"/>
          <w:highlight w:val="yellow"/>
          <w:lang w:val="en-GB"/>
        </w:rPr>
      </w:pPr>
      <w:r w:rsidRPr="00EE4197">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74EADC61" w14:textId="77777777" w:rsidR="00DC2FDB" w:rsidRPr="00205B31" w:rsidRDefault="00DC2FDB" w:rsidP="00275182">
      <w:pPr>
        <w:ind w:left="426" w:hanging="360"/>
        <w:jc w:val="both"/>
        <w:rPr>
          <w:rFonts w:ascii="Arial" w:hAnsi="Arial" w:cs="Arial"/>
          <w:sz w:val="22"/>
          <w:szCs w:val="22"/>
          <w:lang w:val="en-GB"/>
        </w:rPr>
      </w:pPr>
    </w:p>
    <w:p w14:paraId="71157C7B" w14:textId="77777777"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605575A4" w14:textId="77777777" w:rsidR="00DE03AF" w:rsidRPr="00205B31" w:rsidRDefault="00DE03AF" w:rsidP="00B7193E">
      <w:pPr>
        <w:spacing w:line="276" w:lineRule="auto"/>
        <w:jc w:val="both"/>
        <w:rPr>
          <w:rFonts w:ascii="Arial" w:hAnsi="Arial" w:cs="Arial"/>
          <w:b/>
          <w:sz w:val="22"/>
          <w:szCs w:val="22"/>
          <w:lang w:val="en-GB"/>
        </w:rPr>
      </w:pPr>
    </w:p>
    <w:p w14:paraId="498EF144" w14:textId="77777777" w:rsidR="00CC579C" w:rsidRPr="00205B31" w:rsidRDefault="00CC579C" w:rsidP="00B7193E">
      <w:pPr>
        <w:spacing w:line="276" w:lineRule="auto"/>
        <w:jc w:val="both"/>
        <w:rPr>
          <w:rFonts w:ascii="Arial" w:hAnsi="Arial" w:cs="Arial"/>
          <w:b/>
          <w:sz w:val="22"/>
          <w:szCs w:val="22"/>
          <w:lang w:val="en-GB"/>
        </w:rPr>
      </w:pPr>
    </w:p>
    <w:p w14:paraId="0BCA8BA2" w14:textId="77777777" w:rsidR="00CC579C" w:rsidRPr="00205B31" w:rsidRDefault="00CC579C" w:rsidP="00B7193E">
      <w:pPr>
        <w:spacing w:line="276" w:lineRule="auto"/>
        <w:jc w:val="both"/>
        <w:rPr>
          <w:rFonts w:ascii="Arial" w:hAnsi="Arial" w:cs="Arial"/>
          <w:b/>
          <w:sz w:val="22"/>
          <w:szCs w:val="22"/>
          <w:lang w:val="en-GB"/>
        </w:rPr>
      </w:pPr>
    </w:p>
    <w:p w14:paraId="745B75BA" w14:textId="77777777" w:rsidR="00CC579C" w:rsidRPr="00205B31" w:rsidRDefault="00CC579C" w:rsidP="00B7193E">
      <w:pPr>
        <w:spacing w:line="276" w:lineRule="auto"/>
        <w:jc w:val="both"/>
        <w:rPr>
          <w:rFonts w:ascii="Arial" w:hAnsi="Arial" w:cs="Arial"/>
          <w:b/>
          <w:sz w:val="22"/>
          <w:szCs w:val="22"/>
          <w:lang w:val="en-GB"/>
        </w:rPr>
      </w:pPr>
    </w:p>
    <w:p w14:paraId="73C06364" w14:textId="77777777" w:rsidR="00CC579C" w:rsidRPr="00205B31" w:rsidRDefault="00CC579C" w:rsidP="00B7193E">
      <w:pPr>
        <w:spacing w:line="276" w:lineRule="auto"/>
        <w:jc w:val="both"/>
        <w:rPr>
          <w:rFonts w:ascii="Arial" w:hAnsi="Arial" w:cs="Arial"/>
          <w:b/>
          <w:sz w:val="22"/>
          <w:szCs w:val="22"/>
          <w:lang w:val="en-GB"/>
        </w:rPr>
      </w:pPr>
    </w:p>
    <w:p w14:paraId="36B1F93A" w14:textId="77777777" w:rsidR="00CC579C" w:rsidRPr="00205B31" w:rsidRDefault="00CC579C" w:rsidP="00B7193E">
      <w:pPr>
        <w:spacing w:line="276" w:lineRule="auto"/>
        <w:jc w:val="both"/>
        <w:rPr>
          <w:rFonts w:ascii="Arial" w:hAnsi="Arial" w:cs="Arial"/>
          <w:b/>
          <w:sz w:val="22"/>
          <w:szCs w:val="22"/>
          <w:lang w:val="en-GB"/>
        </w:rPr>
      </w:pPr>
    </w:p>
    <w:p w14:paraId="64B2F053" w14:textId="77777777" w:rsidR="00DC2FDB" w:rsidRPr="00205B31" w:rsidRDefault="00DC2FDB" w:rsidP="00B7193E">
      <w:pPr>
        <w:spacing w:line="276" w:lineRule="auto"/>
        <w:jc w:val="both"/>
        <w:rPr>
          <w:rFonts w:ascii="Arial" w:hAnsi="Arial" w:cs="Arial"/>
          <w:b/>
          <w:sz w:val="22"/>
          <w:szCs w:val="22"/>
          <w:lang w:val="en-GB"/>
        </w:rPr>
      </w:pPr>
    </w:p>
    <w:p w14:paraId="3FBA7A37" w14:textId="7777777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FEF768E" w14:textId="77777777" w:rsidR="00962045" w:rsidRPr="00205B31" w:rsidRDefault="00962045" w:rsidP="00B7193E">
      <w:pPr>
        <w:ind w:left="720" w:hanging="720"/>
        <w:jc w:val="both"/>
        <w:rPr>
          <w:rFonts w:ascii="Arial" w:hAnsi="Arial" w:cs="Arial"/>
          <w:sz w:val="22"/>
          <w:szCs w:val="22"/>
          <w:lang w:val="en-GB"/>
        </w:rPr>
      </w:pPr>
    </w:p>
    <w:p w14:paraId="50A418FA" w14:textId="77777777"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425EFE2B" w14:textId="77777777" w:rsidR="002C13C8" w:rsidRPr="00205B31" w:rsidRDefault="002C13C8" w:rsidP="00B7193E">
      <w:pPr>
        <w:ind w:left="720" w:hanging="720"/>
        <w:jc w:val="both"/>
        <w:rPr>
          <w:rFonts w:ascii="Arial" w:hAnsi="Arial" w:cs="Arial"/>
          <w:sz w:val="22"/>
          <w:szCs w:val="22"/>
          <w:lang w:val="en-GB"/>
        </w:rPr>
      </w:pPr>
    </w:p>
    <w:p w14:paraId="51499F2C" w14:textId="77777777"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106C35E0" w14:textId="77777777" w:rsidR="00CC7728" w:rsidRPr="00205B31" w:rsidRDefault="00CC7728" w:rsidP="00E84DD5">
      <w:pPr>
        <w:rPr>
          <w:rFonts w:ascii="Arial" w:hAnsi="Arial" w:cs="Arial"/>
          <w:sz w:val="22"/>
          <w:szCs w:val="22"/>
          <w:lang w:val="en-GB"/>
        </w:rPr>
      </w:pPr>
    </w:p>
    <w:p w14:paraId="225B9284" w14:textId="7C0D2F28" w:rsidR="009B07AD" w:rsidRPr="00277392" w:rsidRDefault="00811BF4" w:rsidP="00277392">
      <w:pPr>
        <w:pStyle w:val="ListParagraph"/>
        <w:numPr>
          <w:ilvl w:val="0"/>
          <w:numId w:val="17"/>
        </w:numPr>
        <w:jc w:val="both"/>
        <w:rPr>
          <w:rFonts w:ascii="Arial" w:hAnsi="Arial" w:cs="Arial"/>
          <w:color w:val="7B7B7B" w:themeColor="accent3" w:themeShade="BF"/>
          <w:sz w:val="22"/>
          <w:szCs w:val="22"/>
          <w:lang w:val="en-GB"/>
        </w:rPr>
      </w:pPr>
      <w:r w:rsidRPr="00277392">
        <w:rPr>
          <w:rFonts w:ascii="Arial" w:hAnsi="Arial" w:cs="Arial"/>
          <w:color w:val="7B7B7B" w:themeColor="accent3" w:themeShade="BF"/>
          <w:sz w:val="22"/>
          <w:szCs w:val="22"/>
          <w:lang w:val="en-GB"/>
        </w:rPr>
        <w:t xml:space="preserve">The 1570 Act (Act of Elizabeth) – this </w:t>
      </w:r>
      <w:r w:rsidR="00277392" w:rsidRPr="00277392">
        <w:rPr>
          <w:rFonts w:ascii="Arial" w:hAnsi="Arial" w:cs="Arial"/>
          <w:color w:val="7B7B7B" w:themeColor="accent3" w:themeShade="BF"/>
          <w:sz w:val="22"/>
          <w:szCs w:val="22"/>
          <w:lang w:val="en-GB"/>
        </w:rPr>
        <w:t xml:space="preserve">Act </w:t>
      </w:r>
      <w:r w:rsidRPr="00277392">
        <w:rPr>
          <w:rFonts w:ascii="Arial" w:hAnsi="Arial" w:cs="Arial"/>
          <w:color w:val="7B7B7B" w:themeColor="accent3" w:themeShade="BF"/>
          <w:sz w:val="22"/>
          <w:szCs w:val="22"/>
          <w:lang w:val="en-GB"/>
        </w:rPr>
        <w:t>provided additional acts of bankruptcy and a bankruptcy proceeding could be initiated by a creditor by way of petition to the Lord Chancellor following an act of bankruptcy. The Lord Chancellor could then appoint bankruptcy commission</w:t>
      </w:r>
      <w:r w:rsidR="00603A27">
        <w:rPr>
          <w:rFonts w:ascii="Arial" w:hAnsi="Arial" w:cs="Arial"/>
          <w:color w:val="7B7B7B" w:themeColor="accent3" w:themeShade="BF"/>
          <w:sz w:val="22"/>
          <w:szCs w:val="22"/>
          <w:lang w:val="en-GB"/>
        </w:rPr>
        <w:t>er</w:t>
      </w:r>
      <w:r w:rsidRPr="00277392">
        <w:rPr>
          <w:rFonts w:ascii="Arial" w:hAnsi="Arial" w:cs="Arial"/>
          <w:color w:val="7B7B7B" w:themeColor="accent3" w:themeShade="BF"/>
          <w:sz w:val="22"/>
          <w:szCs w:val="22"/>
          <w:lang w:val="en-GB"/>
        </w:rPr>
        <w:t xml:space="preserve">s to supervise the process and they had the power to </w:t>
      </w:r>
      <w:r w:rsidR="00603A27">
        <w:rPr>
          <w:rFonts w:ascii="Arial" w:hAnsi="Arial" w:cs="Arial"/>
          <w:color w:val="7B7B7B" w:themeColor="accent3" w:themeShade="BF"/>
          <w:sz w:val="22"/>
          <w:szCs w:val="22"/>
          <w:lang w:val="en-GB"/>
        </w:rPr>
        <w:t xml:space="preserve">examine the debtor’s transactions and property, </w:t>
      </w:r>
      <w:r w:rsidRPr="00277392">
        <w:rPr>
          <w:rFonts w:ascii="Arial" w:hAnsi="Arial" w:cs="Arial"/>
          <w:color w:val="7B7B7B" w:themeColor="accent3" w:themeShade="BF"/>
          <w:sz w:val="22"/>
          <w:szCs w:val="22"/>
          <w:lang w:val="en-GB"/>
        </w:rPr>
        <w:t>summon persons to appear for questioning and commit people to prison.</w:t>
      </w:r>
    </w:p>
    <w:p w14:paraId="2E109803" w14:textId="127B513A" w:rsidR="00811BF4" w:rsidRPr="00277392" w:rsidRDefault="00811BF4" w:rsidP="00277392">
      <w:pPr>
        <w:pStyle w:val="ListParagraph"/>
        <w:numPr>
          <w:ilvl w:val="0"/>
          <w:numId w:val="17"/>
        </w:numPr>
        <w:jc w:val="both"/>
        <w:rPr>
          <w:rFonts w:ascii="Arial" w:hAnsi="Arial" w:cs="Arial"/>
          <w:color w:val="7B7B7B" w:themeColor="accent3" w:themeShade="BF"/>
          <w:sz w:val="22"/>
          <w:szCs w:val="22"/>
          <w:lang w:val="en-GB"/>
        </w:rPr>
      </w:pPr>
      <w:r w:rsidRPr="00277392">
        <w:rPr>
          <w:rFonts w:ascii="Arial" w:hAnsi="Arial" w:cs="Arial"/>
          <w:color w:val="7B7B7B" w:themeColor="accent3" w:themeShade="BF"/>
          <w:sz w:val="22"/>
          <w:szCs w:val="22"/>
          <w:lang w:val="en-GB"/>
        </w:rPr>
        <w:t xml:space="preserve">The Statute of Ann of 1705 – this </w:t>
      </w:r>
      <w:r w:rsidR="00603A27">
        <w:rPr>
          <w:rFonts w:ascii="Arial" w:hAnsi="Arial" w:cs="Arial"/>
          <w:color w:val="7B7B7B" w:themeColor="accent3" w:themeShade="BF"/>
          <w:sz w:val="22"/>
          <w:szCs w:val="22"/>
          <w:lang w:val="en-GB"/>
        </w:rPr>
        <w:t xml:space="preserve">Act </w:t>
      </w:r>
      <w:r w:rsidRPr="00277392">
        <w:rPr>
          <w:rFonts w:ascii="Arial" w:hAnsi="Arial" w:cs="Arial"/>
          <w:color w:val="7B7B7B" w:themeColor="accent3" w:themeShade="BF"/>
          <w:sz w:val="22"/>
          <w:szCs w:val="22"/>
          <w:lang w:val="en-GB"/>
        </w:rPr>
        <w:t>introduced the notion of a statutory discharge.</w:t>
      </w:r>
    </w:p>
    <w:p w14:paraId="4DA47E8F" w14:textId="77777777" w:rsidR="00811BF4" w:rsidRPr="00277392" w:rsidRDefault="00811BF4" w:rsidP="00277392">
      <w:pPr>
        <w:pStyle w:val="ListParagraph"/>
        <w:numPr>
          <w:ilvl w:val="0"/>
          <w:numId w:val="17"/>
        </w:numPr>
        <w:jc w:val="both"/>
        <w:rPr>
          <w:rFonts w:ascii="Arial" w:hAnsi="Arial" w:cs="Arial"/>
          <w:color w:val="7B7B7B" w:themeColor="accent3" w:themeShade="BF"/>
          <w:sz w:val="22"/>
          <w:szCs w:val="22"/>
          <w:lang w:val="en-GB"/>
        </w:rPr>
      </w:pPr>
      <w:r w:rsidRPr="00277392">
        <w:rPr>
          <w:rFonts w:ascii="Arial" w:hAnsi="Arial" w:cs="Arial"/>
          <w:color w:val="7B7B7B" w:themeColor="accent3" w:themeShade="BF"/>
          <w:sz w:val="22"/>
          <w:szCs w:val="22"/>
          <w:lang w:val="en-GB"/>
        </w:rPr>
        <w:t xml:space="preserve">The </w:t>
      </w:r>
      <w:r w:rsidR="00EA42BF">
        <w:rPr>
          <w:rFonts w:ascii="Arial" w:hAnsi="Arial" w:cs="Arial"/>
          <w:color w:val="7B7B7B" w:themeColor="accent3" w:themeShade="BF"/>
          <w:sz w:val="22"/>
          <w:szCs w:val="22"/>
          <w:lang w:val="en-GB"/>
        </w:rPr>
        <w:t xml:space="preserve">Bankruptcy </w:t>
      </w:r>
      <w:r w:rsidRPr="00277392">
        <w:rPr>
          <w:rFonts w:ascii="Arial" w:hAnsi="Arial" w:cs="Arial"/>
          <w:color w:val="7B7B7B" w:themeColor="accent3" w:themeShade="BF"/>
          <w:sz w:val="22"/>
          <w:szCs w:val="22"/>
          <w:lang w:val="en-GB"/>
        </w:rPr>
        <w:t>Act of 1883 – most of the principles introduced by this Act currently play a major role in present day insolvency law.</w:t>
      </w:r>
    </w:p>
    <w:p w14:paraId="3A981B20" w14:textId="77777777" w:rsidR="00811BF4" w:rsidRPr="00205B31" w:rsidRDefault="00811BF4" w:rsidP="00B7193E">
      <w:pPr>
        <w:ind w:left="720" w:hanging="720"/>
        <w:jc w:val="both"/>
        <w:rPr>
          <w:rFonts w:ascii="Arial" w:hAnsi="Arial" w:cs="Arial"/>
          <w:sz w:val="22"/>
          <w:szCs w:val="22"/>
          <w:lang w:val="en-GB"/>
        </w:rPr>
      </w:pPr>
    </w:p>
    <w:p w14:paraId="78557908" w14:textId="77777777" w:rsidR="00020557" w:rsidRPr="00205B31" w:rsidRDefault="00020557" w:rsidP="00B7193E">
      <w:pPr>
        <w:jc w:val="both"/>
        <w:rPr>
          <w:rFonts w:ascii="Arial" w:hAnsi="Arial" w:cs="Arial"/>
          <w:sz w:val="22"/>
          <w:szCs w:val="22"/>
          <w:lang w:val="en-GB"/>
        </w:rPr>
      </w:pPr>
    </w:p>
    <w:p w14:paraId="02112304" w14:textId="7777777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667914B6" w14:textId="77777777" w:rsidR="00C72848" w:rsidRPr="00205B31" w:rsidRDefault="00C72848" w:rsidP="00B7193E">
      <w:pPr>
        <w:ind w:left="720" w:hanging="720"/>
        <w:jc w:val="both"/>
        <w:rPr>
          <w:rFonts w:ascii="Arial" w:hAnsi="Arial" w:cs="Arial"/>
          <w:sz w:val="22"/>
          <w:szCs w:val="22"/>
          <w:lang w:val="en-GB"/>
        </w:rPr>
      </w:pPr>
    </w:p>
    <w:p w14:paraId="4E1C762A" w14:textId="77777777"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34EE1741" w14:textId="77777777" w:rsidR="00CC7728" w:rsidRPr="00205B31" w:rsidRDefault="00CC7728" w:rsidP="00B7193E">
      <w:pPr>
        <w:jc w:val="both"/>
        <w:rPr>
          <w:rFonts w:ascii="Arial" w:hAnsi="Arial" w:cs="Arial"/>
          <w:sz w:val="22"/>
          <w:szCs w:val="22"/>
          <w:lang w:val="en-GB"/>
        </w:rPr>
      </w:pPr>
    </w:p>
    <w:p w14:paraId="2CFEE4F7" w14:textId="77777777" w:rsidR="009B07AD" w:rsidRDefault="006C592C" w:rsidP="006C592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UK passed the Corporate Insolvency and Governance Act 2020 to deal with the negative economic </w:t>
      </w:r>
      <w:proofErr w:type="spellStart"/>
      <w:r>
        <w:rPr>
          <w:rFonts w:ascii="Arial" w:hAnsi="Arial" w:cs="Arial"/>
          <w:color w:val="7B7B7B" w:themeColor="accent3" w:themeShade="BF"/>
          <w:sz w:val="22"/>
          <w:szCs w:val="22"/>
          <w:lang w:val="en-GB"/>
        </w:rPr>
        <w:t>fall out</w:t>
      </w:r>
      <w:proofErr w:type="spellEnd"/>
      <w:r>
        <w:rPr>
          <w:rFonts w:ascii="Arial" w:hAnsi="Arial" w:cs="Arial"/>
          <w:color w:val="7B7B7B" w:themeColor="accent3" w:themeShade="BF"/>
          <w:sz w:val="22"/>
          <w:szCs w:val="22"/>
          <w:lang w:val="en-GB"/>
        </w:rPr>
        <w:t xml:space="preserve"> due to Covid-19. The Act introduced insolvency related measures such as:</w:t>
      </w:r>
    </w:p>
    <w:p w14:paraId="49A2B517" w14:textId="77777777" w:rsidR="006C592C" w:rsidRDefault="006C592C" w:rsidP="006C592C">
      <w:pPr>
        <w:jc w:val="both"/>
        <w:rPr>
          <w:rFonts w:ascii="Arial" w:hAnsi="Arial" w:cs="Arial"/>
          <w:color w:val="7B7B7B" w:themeColor="accent3" w:themeShade="BF"/>
          <w:sz w:val="22"/>
          <w:szCs w:val="22"/>
          <w:lang w:val="en-GB"/>
        </w:rPr>
      </w:pPr>
    </w:p>
    <w:p w14:paraId="020A19A3" w14:textId="31B4EB17" w:rsidR="006C592C" w:rsidRDefault="006C592C" w:rsidP="006C592C">
      <w:pPr>
        <w:pStyle w:val="ListParagraph"/>
        <w:numPr>
          <w:ilvl w:val="0"/>
          <w:numId w:val="19"/>
        </w:numPr>
        <w:jc w:val="both"/>
        <w:rPr>
          <w:rFonts w:ascii="Arial" w:hAnsi="Arial" w:cs="Arial"/>
          <w:color w:val="767171" w:themeColor="background2" w:themeShade="80"/>
          <w:sz w:val="22"/>
          <w:szCs w:val="22"/>
          <w:lang w:val="en-GB"/>
        </w:rPr>
      </w:pPr>
      <w:r w:rsidRPr="006C592C">
        <w:rPr>
          <w:rFonts w:ascii="Arial" w:hAnsi="Arial" w:cs="Arial"/>
          <w:color w:val="767171" w:themeColor="background2" w:themeShade="80"/>
          <w:sz w:val="22"/>
          <w:szCs w:val="22"/>
          <w:lang w:val="en-GB"/>
        </w:rPr>
        <w:t xml:space="preserve">the relaxation of liability for wrongful </w:t>
      </w:r>
      <w:proofErr w:type="gramStart"/>
      <w:r w:rsidRPr="006C592C">
        <w:rPr>
          <w:rFonts w:ascii="Arial" w:hAnsi="Arial" w:cs="Arial"/>
          <w:color w:val="767171" w:themeColor="background2" w:themeShade="80"/>
          <w:sz w:val="22"/>
          <w:szCs w:val="22"/>
          <w:lang w:val="en-GB"/>
        </w:rPr>
        <w:t>trading;</w:t>
      </w:r>
      <w:proofErr w:type="gramEnd"/>
    </w:p>
    <w:p w14:paraId="04ABA2CE" w14:textId="560EA827" w:rsidR="004155F2" w:rsidRPr="006C592C" w:rsidRDefault="004155F2" w:rsidP="006C592C">
      <w:pPr>
        <w:pStyle w:val="ListParagraph"/>
        <w:numPr>
          <w:ilvl w:val="0"/>
          <w:numId w:val="19"/>
        </w:numPr>
        <w:jc w:val="both"/>
        <w:rPr>
          <w:rFonts w:ascii="Arial" w:hAnsi="Arial" w:cs="Arial"/>
          <w:color w:val="767171" w:themeColor="background2" w:themeShade="80"/>
          <w:sz w:val="22"/>
          <w:szCs w:val="22"/>
          <w:lang w:val="en-GB"/>
        </w:rPr>
      </w:pPr>
      <w:r>
        <w:rPr>
          <w:rFonts w:ascii="Arial" w:hAnsi="Arial" w:cs="Arial"/>
          <w:color w:val="767171" w:themeColor="background2" w:themeShade="80"/>
          <w:sz w:val="22"/>
          <w:szCs w:val="22"/>
          <w:lang w:val="en-GB"/>
        </w:rPr>
        <w:t>the introduction of new moratorium rules; and</w:t>
      </w:r>
    </w:p>
    <w:p w14:paraId="5886335E" w14:textId="457EEF73" w:rsidR="006C592C" w:rsidRPr="006C592C" w:rsidRDefault="006C592C" w:rsidP="006C592C">
      <w:pPr>
        <w:pStyle w:val="ListParagraph"/>
        <w:numPr>
          <w:ilvl w:val="0"/>
          <w:numId w:val="19"/>
        </w:numPr>
        <w:jc w:val="both"/>
        <w:rPr>
          <w:rFonts w:ascii="Arial" w:hAnsi="Arial" w:cs="Arial"/>
          <w:color w:val="767171" w:themeColor="background2" w:themeShade="80"/>
          <w:sz w:val="22"/>
          <w:szCs w:val="22"/>
          <w:lang w:val="en-GB"/>
        </w:rPr>
      </w:pPr>
      <w:r w:rsidRPr="006C592C">
        <w:rPr>
          <w:rFonts w:ascii="Arial" w:hAnsi="Arial" w:cs="Arial"/>
          <w:color w:val="767171" w:themeColor="background2" w:themeShade="80"/>
          <w:sz w:val="22"/>
          <w:szCs w:val="22"/>
          <w:lang w:val="en-GB"/>
        </w:rPr>
        <w:t>the suspension of a creditor’s right to initiate insolvency proceedings</w:t>
      </w:r>
      <w:r w:rsidR="004155F2">
        <w:rPr>
          <w:rFonts w:ascii="Arial" w:hAnsi="Arial" w:cs="Arial"/>
          <w:color w:val="767171" w:themeColor="background2" w:themeShade="80"/>
          <w:sz w:val="22"/>
          <w:szCs w:val="22"/>
          <w:lang w:val="en-GB"/>
        </w:rPr>
        <w:t>.</w:t>
      </w:r>
    </w:p>
    <w:p w14:paraId="1660A63E" w14:textId="77777777" w:rsidR="00C82D87" w:rsidRPr="00205B31" w:rsidRDefault="00C82D87" w:rsidP="00B7193E">
      <w:pPr>
        <w:ind w:left="720" w:hanging="720"/>
        <w:jc w:val="both"/>
        <w:rPr>
          <w:rFonts w:ascii="Arial" w:hAnsi="Arial" w:cs="Arial"/>
          <w:sz w:val="22"/>
          <w:szCs w:val="22"/>
          <w:lang w:val="en-GB"/>
        </w:rPr>
      </w:pPr>
    </w:p>
    <w:p w14:paraId="14D65212" w14:textId="77777777" w:rsidR="00D17FDC" w:rsidRPr="00205B31" w:rsidRDefault="00D17FDC" w:rsidP="00B7193E">
      <w:pPr>
        <w:ind w:left="720" w:hanging="720"/>
        <w:jc w:val="both"/>
        <w:rPr>
          <w:rFonts w:ascii="Arial" w:hAnsi="Arial" w:cs="Arial"/>
          <w:sz w:val="22"/>
          <w:szCs w:val="22"/>
          <w:lang w:val="en-GB"/>
        </w:rPr>
      </w:pPr>
    </w:p>
    <w:p w14:paraId="7D174331" w14:textId="77777777"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0079BA06" w14:textId="77777777" w:rsidR="00C72848" w:rsidRPr="00205B31" w:rsidRDefault="00C72848" w:rsidP="00B7193E">
      <w:pPr>
        <w:ind w:left="720" w:hanging="720"/>
        <w:jc w:val="both"/>
        <w:rPr>
          <w:rFonts w:ascii="Arial" w:hAnsi="Arial" w:cs="Arial"/>
          <w:b/>
          <w:bCs/>
          <w:sz w:val="22"/>
          <w:szCs w:val="22"/>
          <w:lang w:val="en-GB"/>
        </w:rPr>
      </w:pPr>
    </w:p>
    <w:p w14:paraId="58E2182C" w14:textId="77777777"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74C63F53" w14:textId="77777777" w:rsidR="0030558B" w:rsidRPr="00205B31" w:rsidRDefault="0030558B" w:rsidP="00E54ADD">
      <w:pPr>
        <w:jc w:val="both"/>
        <w:rPr>
          <w:rFonts w:ascii="Arial" w:hAnsi="Arial" w:cs="Arial"/>
          <w:sz w:val="22"/>
          <w:szCs w:val="22"/>
          <w:lang w:val="en-GB"/>
        </w:rPr>
      </w:pPr>
    </w:p>
    <w:p w14:paraId="74785BAB" w14:textId="0C80AE21" w:rsidR="00C72848" w:rsidRDefault="00277392" w:rsidP="0027739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Treaties are public international instruments to which states become signatories and bind themselves and thereby affect their domestic laws. Treaties may be used to establish cross-border insolvency rules in States because once the provisions of a treaty are enacted into domestic law, these laws are enforceable in the courts of that State.</w:t>
      </w:r>
      <w:r w:rsidR="00E96F5A">
        <w:rPr>
          <w:rFonts w:ascii="Arial" w:hAnsi="Arial" w:cs="Arial"/>
          <w:color w:val="7B7B7B" w:themeColor="accent3" w:themeShade="BF"/>
          <w:sz w:val="22"/>
          <w:szCs w:val="22"/>
          <w:lang w:val="en-GB"/>
        </w:rPr>
        <w:t xml:space="preserve"> Therefore, where various States agree to be bound by the provisions of a treaty</w:t>
      </w:r>
      <w:r w:rsidR="00814E01">
        <w:rPr>
          <w:rFonts w:ascii="Arial" w:hAnsi="Arial" w:cs="Arial"/>
          <w:color w:val="7B7B7B" w:themeColor="accent3" w:themeShade="BF"/>
          <w:sz w:val="22"/>
          <w:szCs w:val="22"/>
          <w:lang w:val="en-GB"/>
        </w:rPr>
        <w:t xml:space="preserve"> which deals with insolvency</w:t>
      </w:r>
      <w:r w:rsidR="00E96F5A">
        <w:rPr>
          <w:rFonts w:ascii="Arial" w:hAnsi="Arial" w:cs="Arial"/>
          <w:color w:val="7B7B7B" w:themeColor="accent3" w:themeShade="BF"/>
          <w:sz w:val="22"/>
          <w:szCs w:val="22"/>
          <w:lang w:val="en-GB"/>
        </w:rPr>
        <w:t xml:space="preserve">, the insolvency rules </w:t>
      </w:r>
      <w:r w:rsidR="00814E01">
        <w:rPr>
          <w:rFonts w:ascii="Arial" w:hAnsi="Arial" w:cs="Arial"/>
          <w:color w:val="7B7B7B" w:themeColor="accent3" w:themeShade="BF"/>
          <w:sz w:val="22"/>
          <w:szCs w:val="22"/>
          <w:lang w:val="en-GB"/>
        </w:rPr>
        <w:t xml:space="preserve">in the different States </w:t>
      </w:r>
      <w:r w:rsidR="00814E01">
        <w:rPr>
          <w:rFonts w:ascii="Arial" w:hAnsi="Arial" w:cs="Arial"/>
          <w:color w:val="7B7B7B" w:themeColor="accent3" w:themeShade="BF"/>
          <w:sz w:val="22"/>
          <w:szCs w:val="22"/>
          <w:lang w:val="en-GB"/>
        </w:rPr>
        <w:t xml:space="preserve">who are signatories to the treaty </w:t>
      </w:r>
      <w:r w:rsidR="00E96F5A">
        <w:rPr>
          <w:rFonts w:ascii="Arial" w:hAnsi="Arial" w:cs="Arial"/>
          <w:color w:val="7B7B7B" w:themeColor="accent3" w:themeShade="BF"/>
          <w:sz w:val="22"/>
          <w:szCs w:val="22"/>
          <w:lang w:val="en-GB"/>
        </w:rPr>
        <w:t>are likely to be similar</w:t>
      </w:r>
      <w:r w:rsidR="00814E01">
        <w:rPr>
          <w:rFonts w:ascii="Arial" w:hAnsi="Arial" w:cs="Arial"/>
          <w:color w:val="7B7B7B" w:themeColor="accent3" w:themeShade="BF"/>
          <w:sz w:val="22"/>
          <w:szCs w:val="22"/>
          <w:lang w:val="en-GB"/>
        </w:rPr>
        <w:t xml:space="preserve">. Even if the insolvency rules in the different States are not similar, the treaty is likely to stipulate how cross-border insolvencies are to be dealt with in the different States. Treaties can therefore be used to </w:t>
      </w:r>
      <w:r w:rsidR="00E96F5A">
        <w:rPr>
          <w:rFonts w:ascii="Arial" w:hAnsi="Arial" w:cs="Arial"/>
          <w:color w:val="7B7B7B" w:themeColor="accent3" w:themeShade="BF"/>
          <w:sz w:val="22"/>
          <w:szCs w:val="22"/>
          <w:lang w:val="en-GB"/>
        </w:rPr>
        <w:t>establish and facilitat</w:t>
      </w:r>
      <w:r w:rsidR="00814E01">
        <w:rPr>
          <w:rFonts w:ascii="Arial" w:hAnsi="Arial" w:cs="Arial"/>
          <w:color w:val="7B7B7B" w:themeColor="accent3" w:themeShade="BF"/>
          <w:sz w:val="22"/>
          <w:szCs w:val="22"/>
          <w:lang w:val="en-GB"/>
        </w:rPr>
        <w:t>e</w:t>
      </w:r>
      <w:r w:rsidR="00E96F5A">
        <w:rPr>
          <w:rFonts w:ascii="Arial" w:hAnsi="Arial" w:cs="Arial"/>
          <w:color w:val="7B7B7B" w:themeColor="accent3" w:themeShade="BF"/>
          <w:sz w:val="22"/>
          <w:szCs w:val="22"/>
          <w:lang w:val="en-GB"/>
        </w:rPr>
        <w:t xml:space="preserve"> cross-border insolvency.</w:t>
      </w:r>
    </w:p>
    <w:p w14:paraId="4861AD86" w14:textId="77777777" w:rsidR="00E96F5A" w:rsidRDefault="00E96F5A" w:rsidP="00277392">
      <w:pPr>
        <w:jc w:val="both"/>
        <w:rPr>
          <w:rFonts w:ascii="Arial" w:hAnsi="Arial" w:cs="Arial"/>
          <w:color w:val="7B7B7B" w:themeColor="accent3" w:themeShade="BF"/>
          <w:sz w:val="22"/>
          <w:szCs w:val="22"/>
          <w:lang w:val="en-GB"/>
        </w:rPr>
      </w:pPr>
    </w:p>
    <w:p w14:paraId="664AD800" w14:textId="7A1C7845" w:rsidR="00E96F5A" w:rsidRPr="00205B31" w:rsidRDefault="00E96F5A" w:rsidP="00277392">
      <w:pPr>
        <w:jc w:val="both"/>
        <w:rPr>
          <w:rFonts w:ascii="Arial" w:hAnsi="Arial" w:cs="Arial"/>
          <w:sz w:val="22"/>
          <w:szCs w:val="22"/>
          <w:lang w:val="en-GB"/>
        </w:rPr>
      </w:pPr>
      <w:r>
        <w:rPr>
          <w:rFonts w:ascii="Arial" w:hAnsi="Arial" w:cs="Arial"/>
          <w:color w:val="7B7B7B" w:themeColor="accent3" w:themeShade="BF"/>
          <w:sz w:val="22"/>
          <w:szCs w:val="22"/>
          <w:lang w:val="en-GB"/>
        </w:rPr>
        <w:t>“Soft law”</w:t>
      </w:r>
      <w:r w:rsidR="00CB1BE3">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is used to influence the regulation of the law through private international law</w:t>
      </w:r>
      <w:r w:rsidR="00CB1BE3">
        <w:rPr>
          <w:rFonts w:ascii="Arial" w:hAnsi="Arial" w:cs="Arial"/>
          <w:color w:val="7B7B7B" w:themeColor="accent3" w:themeShade="BF"/>
          <w:sz w:val="22"/>
          <w:szCs w:val="22"/>
          <w:lang w:val="en-GB"/>
        </w:rPr>
        <w:t xml:space="preserve"> which governs the relations between parties</w:t>
      </w:r>
      <w:r w:rsidR="003813EF">
        <w:rPr>
          <w:rFonts w:ascii="Arial" w:hAnsi="Arial" w:cs="Arial"/>
          <w:color w:val="7B7B7B" w:themeColor="accent3" w:themeShade="BF"/>
          <w:sz w:val="22"/>
          <w:szCs w:val="22"/>
          <w:lang w:val="en-GB"/>
        </w:rPr>
        <w:t>. This is largely done through</w:t>
      </w:r>
      <w:r>
        <w:rPr>
          <w:rFonts w:ascii="Arial" w:hAnsi="Arial" w:cs="Arial"/>
          <w:color w:val="7B7B7B" w:themeColor="accent3" w:themeShade="BF"/>
          <w:sz w:val="22"/>
          <w:szCs w:val="22"/>
          <w:lang w:val="en-GB"/>
        </w:rPr>
        <w:t xml:space="preserve"> the efforts of multilateral organisations</w:t>
      </w:r>
      <w:r w:rsidR="003813EF">
        <w:rPr>
          <w:rFonts w:ascii="Arial" w:hAnsi="Arial" w:cs="Arial"/>
          <w:color w:val="7B7B7B" w:themeColor="accent3" w:themeShade="BF"/>
          <w:sz w:val="22"/>
          <w:szCs w:val="22"/>
          <w:lang w:val="en-GB"/>
        </w:rPr>
        <w:t xml:space="preserve"> and has been widely successful due to the influence of these organisations</w:t>
      </w:r>
      <w:r>
        <w:rPr>
          <w:rFonts w:ascii="Arial" w:hAnsi="Arial" w:cs="Arial"/>
          <w:color w:val="7B7B7B" w:themeColor="accent3" w:themeShade="BF"/>
          <w:sz w:val="22"/>
          <w:szCs w:val="22"/>
          <w:lang w:val="en-GB"/>
        </w:rPr>
        <w:t xml:space="preserve">. One such example of soft law affecting cross-border insolvency rules is through UNCITRAL’s Model Law on Cross-Border Insolvency which has been widely adopted by </w:t>
      </w:r>
      <w:proofErr w:type="gramStart"/>
      <w:r>
        <w:rPr>
          <w:rFonts w:ascii="Arial" w:hAnsi="Arial" w:cs="Arial"/>
          <w:color w:val="7B7B7B" w:themeColor="accent3" w:themeShade="BF"/>
          <w:sz w:val="22"/>
          <w:szCs w:val="22"/>
          <w:lang w:val="en-GB"/>
        </w:rPr>
        <w:t>a number of</w:t>
      </w:r>
      <w:proofErr w:type="gramEnd"/>
      <w:r>
        <w:rPr>
          <w:rFonts w:ascii="Arial" w:hAnsi="Arial" w:cs="Arial"/>
          <w:color w:val="7B7B7B" w:themeColor="accent3" w:themeShade="BF"/>
          <w:sz w:val="22"/>
          <w:szCs w:val="22"/>
          <w:lang w:val="en-GB"/>
        </w:rPr>
        <w:t xml:space="preserve"> states thereby synergizing the law across numerous states.</w:t>
      </w:r>
      <w:r w:rsidR="00263BF4">
        <w:rPr>
          <w:rFonts w:ascii="Arial" w:hAnsi="Arial" w:cs="Arial"/>
          <w:color w:val="7B7B7B" w:themeColor="accent3" w:themeShade="BF"/>
          <w:sz w:val="22"/>
          <w:szCs w:val="22"/>
          <w:lang w:val="en-GB"/>
        </w:rPr>
        <w:t xml:space="preserve"> Whereas soft law is not binding, it is persuasive and has been widely influential in shaping cross-border insolvency rules.</w:t>
      </w:r>
    </w:p>
    <w:p w14:paraId="604D6E89" w14:textId="77777777" w:rsidR="0045683E" w:rsidRPr="00205B31" w:rsidRDefault="0045683E" w:rsidP="00B7193E">
      <w:pPr>
        <w:jc w:val="both"/>
        <w:rPr>
          <w:rFonts w:ascii="Arial" w:hAnsi="Arial" w:cs="Arial"/>
          <w:b/>
          <w:sz w:val="22"/>
          <w:szCs w:val="22"/>
          <w:lang w:val="en-GB"/>
        </w:rPr>
      </w:pPr>
    </w:p>
    <w:p w14:paraId="15966540" w14:textId="77777777" w:rsidR="00C550C8" w:rsidRPr="00205B31" w:rsidRDefault="00C550C8" w:rsidP="00B7193E">
      <w:pPr>
        <w:jc w:val="both"/>
        <w:rPr>
          <w:rFonts w:ascii="Arial" w:hAnsi="Arial" w:cs="Arial"/>
          <w:b/>
          <w:sz w:val="22"/>
          <w:szCs w:val="22"/>
          <w:lang w:val="en-GB"/>
        </w:rPr>
      </w:pPr>
    </w:p>
    <w:p w14:paraId="45B6F5CE" w14:textId="7777777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1700CA76" w14:textId="77777777" w:rsidR="00962045" w:rsidRPr="00205B31" w:rsidRDefault="00962045" w:rsidP="00B7193E">
      <w:pPr>
        <w:jc w:val="both"/>
        <w:rPr>
          <w:rFonts w:ascii="Arial" w:hAnsi="Arial" w:cs="Arial"/>
          <w:sz w:val="22"/>
          <w:szCs w:val="22"/>
          <w:lang w:val="en-GB"/>
        </w:rPr>
      </w:pPr>
    </w:p>
    <w:p w14:paraId="1463D68E" w14:textId="77777777"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552AB637" w14:textId="77777777" w:rsidR="00C550C8" w:rsidRPr="00205B31" w:rsidRDefault="00C550C8" w:rsidP="00B7193E">
      <w:pPr>
        <w:ind w:left="720" w:hanging="720"/>
        <w:jc w:val="both"/>
        <w:rPr>
          <w:rFonts w:ascii="Arial" w:hAnsi="Arial" w:cs="Arial"/>
          <w:sz w:val="22"/>
          <w:szCs w:val="22"/>
          <w:lang w:val="en-GB"/>
        </w:rPr>
      </w:pPr>
    </w:p>
    <w:p w14:paraId="629D3166" w14:textId="77777777"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437CF297" w14:textId="77777777" w:rsidR="00CC7728" w:rsidRPr="00205B31" w:rsidRDefault="00CC7728" w:rsidP="00643ABE">
      <w:pPr>
        <w:jc w:val="both"/>
        <w:rPr>
          <w:rFonts w:ascii="Arial" w:hAnsi="Arial" w:cs="Arial"/>
          <w:sz w:val="22"/>
          <w:szCs w:val="22"/>
          <w:lang w:val="en-GB"/>
        </w:rPr>
      </w:pPr>
    </w:p>
    <w:p w14:paraId="2B737136" w14:textId="77777777" w:rsidR="00C26609" w:rsidRDefault="00C26609" w:rsidP="00C2660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are various possible different sources of insolvency laws in any </w:t>
      </w:r>
      <w:proofErr w:type="gramStart"/>
      <w:r>
        <w:rPr>
          <w:rFonts w:ascii="Arial" w:hAnsi="Arial" w:cs="Arial"/>
          <w:color w:val="7B7B7B" w:themeColor="accent3" w:themeShade="BF"/>
          <w:sz w:val="22"/>
          <w:szCs w:val="22"/>
          <w:lang w:val="en-GB"/>
        </w:rPr>
        <w:t>State</w:t>
      </w:r>
      <w:proofErr w:type="gramEnd"/>
      <w:r>
        <w:rPr>
          <w:rFonts w:ascii="Arial" w:hAnsi="Arial" w:cs="Arial"/>
          <w:color w:val="7B7B7B" w:themeColor="accent3" w:themeShade="BF"/>
          <w:sz w:val="22"/>
          <w:szCs w:val="22"/>
          <w:lang w:val="en-GB"/>
        </w:rPr>
        <w:t xml:space="preserve"> and these include (a) international law </w:t>
      </w:r>
      <w:r w:rsidR="00967419">
        <w:rPr>
          <w:rFonts w:ascii="Arial" w:hAnsi="Arial" w:cs="Arial"/>
          <w:color w:val="7B7B7B" w:themeColor="accent3" w:themeShade="BF"/>
          <w:sz w:val="22"/>
          <w:szCs w:val="22"/>
          <w:lang w:val="en-GB"/>
        </w:rPr>
        <w:t>and</w:t>
      </w:r>
      <w:r>
        <w:rPr>
          <w:rFonts w:ascii="Arial" w:hAnsi="Arial" w:cs="Arial"/>
          <w:color w:val="7B7B7B" w:themeColor="accent3" w:themeShade="BF"/>
          <w:sz w:val="22"/>
          <w:szCs w:val="22"/>
          <w:lang w:val="en-GB"/>
        </w:rPr>
        <w:t xml:space="preserve"> (b) domestic laws</w:t>
      </w:r>
      <w:r w:rsidR="00967419">
        <w:rPr>
          <w:rFonts w:ascii="Arial" w:hAnsi="Arial" w:cs="Arial"/>
          <w:color w:val="7B7B7B" w:themeColor="accent3" w:themeShade="BF"/>
          <w:sz w:val="22"/>
          <w:szCs w:val="22"/>
          <w:lang w:val="en-GB"/>
        </w:rPr>
        <w:t>.</w:t>
      </w:r>
    </w:p>
    <w:p w14:paraId="06CADCBE" w14:textId="77777777" w:rsidR="00C26609" w:rsidRPr="00C26609" w:rsidRDefault="00C26609" w:rsidP="00C26609">
      <w:pPr>
        <w:jc w:val="both"/>
        <w:rPr>
          <w:rFonts w:ascii="Arial" w:hAnsi="Arial" w:cs="Arial"/>
          <w:color w:val="7B7B7B" w:themeColor="accent3" w:themeShade="BF"/>
          <w:sz w:val="22"/>
          <w:szCs w:val="22"/>
          <w:lang w:val="en-GB"/>
        </w:rPr>
      </w:pPr>
    </w:p>
    <w:p w14:paraId="2F831A60" w14:textId="0C6E632E" w:rsidR="00544127" w:rsidRPr="00C26609" w:rsidRDefault="00A26AB4" w:rsidP="00C26609">
      <w:pPr>
        <w:pStyle w:val="ListParagraph"/>
        <w:numPr>
          <w:ilvl w:val="0"/>
          <w:numId w:val="20"/>
        </w:numPr>
        <w:jc w:val="both"/>
        <w:rPr>
          <w:rFonts w:ascii="Arial" w:hAnsi="Arial" w:cs="Arial"/>
          <w:color w:val="7B7B7B" w:themeColor="accent3" w:themeShade="BF"/>
          <w:sz w:val="22"/>
          <w:szCs w:val="22"/>
          <w:lang w:val="en-GB"/>
        </w:rPr>
      </w:pPr>
      <w:r w:rsidRPr="00C26609">
        <w:rPr>
          <w:rFonts w:ascii="Arial" w:hAnsi="Arial" w:cs="Arial"/>
          <w:color w:val="7B7B7B" w:themeColor="accent3" w:themeShade="BF"/>
          <w:sz w:val="22"/>
          <w:szCs w:val="22"/>
          <w:lang w:val="en-GB"/>
        </w:rPr>
        <w:t>International law</w:t>
      </w:r>
      <w:r w:rsidR="00C26609" w:rsidRPr="00C26609">
        <w:rPr>
          <w:rFonts w:ascii="Arial" w:hAnsi="Arial" w:cs="Arial"/>
          <w:color w:val="7B7B7B" w:themeColor="accent3" w:themeShade="BF"/>
          <w:sz w:val="22"/>
          <w:szCs w:val="22"/>
          <w:lang w:val="en-GB"/>
        </w:rPr>
        <w:t xml:space="preserve"> </w:t>
      </w:r>
      <w:r w:rsidR="00464EAF">
        <w:rPr>
          <w:rFonts w:ascii="Arial" w:hAnsi="Arial" w:cs="Arial"/>
          <w:color w:val="7B7B7B" w:themeColor="accent3" w:themeShade="BF"/>
          <w:sz w:val="22"/>
          <w:szCs w:val="22"/>
          <w:lang w:val="en-GB"/>
        </w:rPr>
        <w:t xml:space="preserve">includes treaties, </w:t>
      </w:r>
      <w:proofErr w:type="gramStart"/>
      <w:r w:rsidR="00C26609" w:rsidRPr="00C26609">
        <w:rPr>
          <w:rFonts w:ascii="Arial" w:hAnsi="Arial" w:cs="Arial"/>
          <w:color w:val="7B7B7B" w:themeColor="accent3" w:themeShade="BF"/>
          <w:sz w:val="22"/>
          <w:szCs w:val="22"/>
          <w:lang w:val="en-GB"/>
        </w:rPr>
        <w:t>conventions</w:t>
      </w:r>
      <w:proofErr w:type="gramEnd"/>
      <w:r w:rsidR="00464EAF">
        <w:rPr>
          <w:rFonts w:ascii="Arial" w:hAnsi="Arial" w:cs="Arial"/>
          <w:color w:val="7B7B7B" w:themeColor="accent3" w:themeShade="BF"/>
          <w:sz w:val="22"/>
          <w:szCs w:val="22"/>
          <w:lang w:val="en-GB"/>
        </w:rPr>
        <w:t xml:space="preserve"> and soft law which all in turn seek to regulate international insolvencies by way of binding “hard law” or to influence its regulation by way of “soft law”. States ratify or accede to treaties or conventions thereby importing the provisions of the treaties and conventions into their domestic law principles to resolve cross-border insolvency issues. </w:t>
      </w:r>
      <w:r w:rsidR="00BE14EB">
        <w:rPr>
          <w:rFonts w:ascii="Arial" w:hAnsi="Arial" w:cs="Arial"/>
          <w:color w:val="7B7B7B" w:themeColor="accent3" w:themeShade="BF"/>
          <w:sz w:val="22"/>
          <w:szCs w:val="22"/>
          <w:lang w:val="en-GB"/>
        </w:rPr>
        <w:t>International law thus becomes a part of a State’s domestic laws.</w:t>
      </w:r>
    </w:p>
    <w:p w14:paraId="539794F0" w14:textId="77777777" w:rsidR="00C26609" w:rsidRDefault="00C26609" w:rsidP="00B7193E">
      <w:pPr>
        <w:jc w:val="both"/>
        <w:rPr>
          <w:rFonts w:ascii="Arial" w:hAnsi="Arial" w:cs="Arial"/>
          <w:color w:val="7B7B7B" w:themeColor="accent3" w:themeShade="BF"/>
          <w:sz w:val="22"/>
          <w:szCs w:val="22"/>
          <w:lang w:val="en-GB"/>
        </w:rPr>
      </w:pPr>
    </w:p>
    <w:p w14:paraId="7939A0A3" w14:textId="77777777" w:rsidR="00C26609" w:rsidRDefault="00C26609" w:rsidP="00B7193E">
      <w:pPr>
        <w:jc w:val="both"/>
        <w:rPr>
          <w:rFonts w:ascii="Arial" w:hAnsi="Arial" w:cs="Arial"/>
          <w:color w:val="7B7B7B" w:themeColor="accent3" w:themeShade="BF"/>
          <w:sz w:val="22"/>
          <w:szCs w:val="22"/>
          <w:lang w:val="en-GB"/>
        </w:rPr>
      </w:pPr>
    </w:p>
    <w:p w14:paraId="32D48B2C" w14:textId="0042ECDE" w:rsidR="00A26AB4" w:rsidRPr="00C26609" w:rsidRDefault="00A26AB4" w:rsidP="00C26609">
      <w:pPr>
        <w:pStyle w:val="ListParagraph"/>
        <w:numPr>
          <w:ilvl w:val="0"/>
          <w:numId w:val="20"/>
        </w:numPr>
        <w:jc w:val="both"/>
        <w:rPr>
          <w:rFonts w:ascii="Arial" w:hAnsi="Arial" w:cs="Arial"/>
          <w:color w:val="7B7B7B" w:themeColor="accent3" w:themeShade="BF"/>
          <w:sz w:val="22"/>
          <w:szCs w:val="22"/>
          <w:lang w:val="en-GB"/>
        </w:rPr>
      </w:pPr>
      <w:r w:rsidRPr="00C26609">
        <w:rPr>
          <w:rFonts w:ascii="Arial" w:hAnsi="Arial" w:cs="Arial"/>
          <w:color w:val="7B7B7B" w:themeColor="accent3" w:themeShade="BF"/>
          <w:sz w:val="22"/>
          <w:szCs w:val="22"/>
          <w:lang w:val="en-GB"/>
        </w:rPr>
        <w:t>Domestic law</w:t>
      </w:r>
      <w:r w:rsidR="004A353B">
        <w:rPr>
          <w:rFonts w:ascii="Arial" w:hAnsi="Arial" w:cs="Arial"/>
          <w:color w:val="7B7B7B" w:themeColor="accent3" w:themeShade="BF"/>
          <w:sz w:val="22"/>
          <w:szCs w:val="22"/>
          <w:lang w:val="en-GB"/>
        </w:rPr>
        <w:t xml:space="preserve">s for the most part address domestic insolvency issues, however, they have evolved over time to address international insolvency issues. Due to the increasing nature of international insolvency matters courts have had to deal with these issues more </w:t>
      </w:r>
      <w:r w:rsidR="00ED6009">
        <w:rPr>
          <w:rFonts w:ascii="Arial" w:hAnsi="Arial" w:cs="Arial"/>
          <w:color w:val="7B7B7B" w:themeColor="accent3" w:themeShade="BF"/>
          <w:sz w:val="22"/>
          <w:szCs w:val="22"/>
          <w:lang w:val="en-GB"/>
        </w:rPr>
        <w:t>frequently</w:t>
      </w:r>
      <w:r w:rsidR="004A353B">
        <w:rPr>
          <w:rFonts w:ascii="Arial" w:hAnsi="Arial" w:cs="Arial"/>
          <w:color w:val="7B7B7B" w:themeColor="accent3" w:themeShade="BF"/>
          <w:sz w:val="22"/>
          <w:szCs w:val="22"/>
          <w:lang w:val="en-GB"/>
        </w:rPr>
        <w:t xml:space="preserve"> and have added to the development of the law by finding creative ways of resolving these issues by applying a mixture of domestic and international law.</w:t>
      </w:r>
      <w:r w:rsidR="00ED6009">
        <w:rPr>
          <w:rFonts w:ascii="Arial" w:hAnsi="Arial" w:cs="Arial"/>
          <w:color w:val="7B7B7B" w:themeColor="accent3" w:themeShade="BF"/>
          <w:sz w:val="22"/>
          <w:szCs w:val="22"/>
          <w:lang w:val="en-GB"/>
        </w:rPr>
        <w:t xml:space="preserve"> </w:t>
      </w:r>
    </w:p>
    <w:p w14:paraId="1EEBD780" w14:textId="77777777" w:rsidR="00A26AB4" w:rsidRPr="00205B31" w:rsidRDefault="00A26AB4" w:rsidP="00B7193E">
      <w:pPr>
        <w:jc w:val="both"/>
        <w:rPr>
          <w:rFonts w:ascii="Arial" w:hAnsi="Arial" w:cs="Arial"/>
          <w:sz w:val="22"/>
          <w:szCs w:val="22"/>
          <w:lang w:val="en-GB"/>
        </w:rPr>
      </w:pPr>
    </w:p>
    <w:p w14:paraId="58B70C09" w14:textId="77777777" w:rsidR="00544127" w:rsidRPr="00205B31" w:rsidRDefault="00544127" w:rsidP="00B7193E">
      <w:pPr>
        <w:ind w:left="720" w:hanging="720"/>
        <w:jc w:val="both"/>
        <w:rPr>
          <w:rFonts w:ascii="Arial" w:hAnsi="Arial" w:cs="Arial"/>
          <w:sz w:val="22"/>
          <w:szCs w:val="22"/>
          <w:lang w:val="en-GB"/>
        </w:rPr>
      </w:pPr>
    </w:p>
    <w:p w14:paraId="01559A80" w14:textId="77777777" w:rsidR="00726E9A" w:rsidRPr="00205B31" w:rsidRDefault="00726E9A" w:rsidP="00B7193E">
      <w:pPr>
        <w:ind w:left="720" w:hanging="720"/>
        <w:jc w:val="both"/>
        <w:rPr>
          <w:rFonts w:ascii="Arial" w:hAnsi="Arial" w:cs="Arial"/>
          <w:sz w:val="22"/>
          <w:szCs w:val="22"/>
          <w:lang w:val="en-GB"/>
        </w:rPr>
      </w:pPr>
    </w:p>
    <w:p w14:paraId="4C14E330" w14:textId="77777777"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585C753D" w14:textId="77777777" w:rsidR="00C550C8" w:rsidRPr="00205B31" w:rsidRDefault="00C550C8" w:rsidP="00B7193E">
      <w:pPr>
        <w:ind w:left="720" w:hanging="720"/>
        <w:jc w:val="both"/>
        <w:rPr>
          <w:rFonts w:ascii="Arial" w:hAnsi="Arial" w:cs="Arial"/>
          <w:sz w:val="22"/>
          <w:szCs w:val="22"/>
          <w:lang w:val="en-GB"/>
        </w:rPr>
      </w:pPr>
    </w:p>
    <w:p w14:paraId="6E0A916E" w14:textId="77777777" w:rsidR="001131C6" w:rsidRPr="00205B31" w:rsidRDefault="00633DC9" w:rsidP="00F85DB2">
      <w:pPr>
        <w:jc w:val="both"/>
        <w:rPr>
          <w:rFonts w:ascii="Arial" w:hAnsi="Arial" w:cs="Arial"/>
          <w:sz w:val="22"/>
          <w:szCs w:val="22"/>
          <w:lang w:val="en-GB"/>
        </w:rPr>
      </w:pPr>
      <w:proofErr w:type="gramStart"/>
      <w:r w:rsidRPr="00205B31">
        <w:rPr>
          <w:rFonts w:ascii="Arial" w:hAnsi="Arial" w:cs="Arial"/>
          <w:sz w:val="22"/>
          <w:szCs w:val="22"/>
          <w:lang w:val="en-GB"/>
        </w:rPr>
        <w:t>A number of</w:t>
      </w:r>
      <w:proofErr w:type="gramEnd"/>
      <w:r w:rsidRPr="00205B31">
        <w:rPr>
          <w:rFonts w:ascii="Arial" w:hAnsi="Arial" w:cs="Arial"/>
          <w:sz w:val="22"/>
          <w:szCs w:val="22"/>
          <w:lang w:val="en-GB"/>
        </w:rPr>
        <w:t xml:space="preserve">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 xml:space="preserve">armonisation of insolvency laws is pursued. </w:t>
      </w:r>
      <w:proofErr w:type="gramStart"/>
      <w:r w:rsidRPr="00205B31">
        <w:rPr>
          <w:rFonts w:ascii="Arial" w:hAnsi="Arial" w:cs="Arial"/>
          <w:sz w:val="22"/>
          <w:szCs w:val="22"/>
          <w:lang w:val="en-GB"/>
        </w:rPr>
        <w:t>In an attempt to</w:t>
      </w:r>
      <w:proofErr w:type="gramEnd"/>
      <w:r w:rsidRPr="00205B31">
        <w:rPr>
          <w:rFonts w:ascii="Arial" w:hAnsi="Arial" w:cs="Arial"/>
          <w:sz w:val="22"/>
          <w:szCs w:val="22"/>
          <w:lang w:val="en-GB"/>
        </w:rPr>
        <w:t xml:space="preserve">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267A14DC" w14:textId="77777777" w:rsidR="001131C6" w:rsidRPr="00205B31" w:rsidRDefault="001131C6" w:rsidP="001131C6">
      <w:pPr>
        <w:ind w:left="720"/>
        <w:rPr>
          <w:rFonts w:ascii="Avenir Next" w:hAnsi="Avenir Next" w:cs="Arial"/>
          <w:sz w:val="22"/>
          <w:szCs w:val="22"/>
          <w:lang w:val="en-GB"/>
        </w:rPr>
      </w:pPr>
    </w:p>
    <w:p w14:paraId="347F04FA" w14:textId="77777777" w:rsidR="00DF75F8" w:rsidRPr="00C34A42" w:rsidRDefault="00B17486" w:rsidP="00B7193E">
      <w:pPr>
        <w:jc w:val="both"/>
        <w:rPr>
          <w:rFonts w:ascii="Arial" w:hAnsi="Arial" w:cs="Arial"/>
          <w:color w:val="7B7B7B" w:themeColor="accent3" w:themeShade="BF"/>
          <w:sz w:val="22"/>
          <w:szCs w:val="22"/>
          <w:lang w:val="en-GB"/>
        </w:rPr>
      </w:pPr>
      <w:r w:rsidRPr="00C34A42">
        <w:rPr>
          <w:rFonts w:ascii="Arial" w:hAnsi="Arial" w:cs="Arial"/>
          <w:color w:val="7B7B7B" w:themeColor="accent3" w:themeShade="BF"/>
          <w:sz w:val="22"/>
          <w:szCs w:val="22"/>
          <w:lang w:val="en-GB"/>
        </w:rPr>
        <w:t>The three pertinent questions/issues raised by Fletcher are:</w:t>
      </w:r>
    </w:p>
    <w:p w14:paraId="07EEC87C" w14:textId="77777777" w:rsidR="00B17486" w:rsidRPr="00C34A42" w:rsidRDefault="00B17486" w:rsidP="00B7193E">
      <w:pPr>
        <w:jc w:val="both"/>
        <w:rPr>
          <w:rFonts w:ascii="Arial" w:hAnsi="Arial" w:cs="Arial"/>
          <w:color w:val="7B7B7B" w:themeColor="accent3" w:themeShade="BF"/>
          <w:sz w:val="22"/>
          <w:szCs w:val="22"/>
          <w:lang w:val="en-GB"/>
        </w:rPr>
      </w:pPr>
    </w:p>
    <w:p w14:paraId="6E8DF278" w14:textId="77777777" w:rsidR="00B17486" w:rsidRPr="00C34A42" w:rsidRDefault="00B17486" w:rsidP="00B17486">
      <w:pPr>
        <w:pStyle w:val="ListParagraph"/>
        <w:numPr>
          <w:ilvl w:val="0"/>
          <w:numId w:val="18"/>
        </w:numPr>
        <w:jc w:val="both"/>
        <w:rPr>
          <w:rFonts w:ascii="Arial" w:hAnsi="Arial" w:cs="Arial"/>
          <w:color w:val="767171" w:themeColor="background2" w:themeShade="80"/>
          <w:sz w:val="22"/>
          <w:szCs w:val="22"/>
          <w:lang w:val="en-GB"/>
        </w:rPr>
      </w:pPr>
      <w:r w:rsidRPr="00C34A42">
        <w:rPr>
          <w:rFonts w:ascii="Arial" w:hAnsi="Arial" w:cs="Arial"/>
          <w:color w:val="767171" w:themeColor="background2" w:themeShade="80"/>
          <w:sz w:val="22"/>
          <w:szCs w:val="22"/>
          <w:lang w:val="en-GB"/>
        </w:rPr>
        <w:t>In which jurisdictions may insolvency proceedings be opened?</w:t>
      </w:r>
    </w:p>
    <w:p w14:paraId="569BD2FD" w14:textId="77777777" w:rsidR="00B17486" w:rsidRPr="00C34A42" w:rsidRDefault="00B17486" w:rsidP="00B17486">
      <w:pPr>
        <w:pStyle w:val="ListParagraph"/>
        <w:numPr>
          <w:ilvl w:val="0"/>
          <w:numId w:val="18"/>
        </w:numPr>
        <w:jc w:val="both"/>
        <w:rPr>
          <w:rFonts w:ascii="Arial" w:hAnsi="Arial" w:cs="Arial"/>
          <w:color w:val="767171" w:themeColor="background2" w:themeShade="80"/>
          <w:sz w:val="22"/>
          <w:szCs w:val="22"/>
          <w:lang w:val="en-GB"/>
        </w:rPr>
      </w:pPr>
      <w:r w:rsidRPr="00C34A42">
        <w:rPr>
          <w:rFonts w:ascii="Arial" w:hAnsi="Arial" w:cs="Arial"/>
          <w:color w:val="767171" w:themeColor="background2" w:themeShade="80"/>
          <w:sz w:val="22"/>
          <w:szCs w:val="22"/>
          <w:lang w:val="en-GB"/>
        </w:rPr>
        <w:t>What country’s law should be applied in respect of different aspects of the case?</w:t>
      </w:r>
    </w:p>
    <w:p w14:paraId="32FA153E" w14:textId="77777777" w:rsidR="00B17486" w:rsidRPr="00C34A42" w:rsidRDefault="00B17486" w:rsidP="00B17486">
      <w:pPr>
        <w:pStyle w:val="ListParagraph"/>
        <w:numPr>
          <w:ilvl w:val="0"/>
          <w:numId w:val="18"/>
        </w:numPr>
        <w:jc w:val="both"/>
        <w:rPr>
          <w:rFonts w:ascii="Arial" w:hAnsi="Arial" w:cs="Arial"/>
          <w:color w:val="767171" w:themeColor="background2" w:themeShade="80"/>
          <w:sz w:val="22"/>
          <w:szCs w:val="22"/>
          <w:lang w:val="en-GB"/>
        </w:rPr>
      </w:pPr>
      <w:r w:rsidRPr="00C34A42">
        <w:rPr>
          <w:rFonts w:ascii="Arial" w:hAnsi="Arial" w:cs="Arial"/>
          <w:color w:val="767171" w:themeColor="background2" w:themeShade="80"/>
          <w:sz w:val="22"/>
          <w:szCs w:val="22"/>
          <w:lang w:val="en-GB"/>
        </w:rPr>
        <w:t>What international effects will be accorded to the proceedings conducted at a particular forum (including issues of enforcement)?</w:t>
      </w:r>
    </w:p>
    <w:p w14:paraId="3F0DC37D" w14:textId="77777777" w:rsidR="00B17486" w:rsidRPr="00C34A42" w:rsidRDefault="00B17486" w:rsidP="00B17486">
      <w:pPr>
        <w:jc w:val="both"/>
        <w:rPr>
          <w:rFonts w:ascii="Arial" w:hAnsi="Arial" w:cs="Arial"/>
          <w:color w:val="767171" w:themeColor="background2" w:themeShade="80"/>
          <w:sz w:val="22"/>
          <w:szCs w:val="22"/>
          <w:lang w:val="en-GB"/>
        </w:rPr>
      </w:pPr>
    </w:p>
    <w:p w14:paraId="0E1175B2" w14:textId="77777777" w:rsidR="00B17486" w:rsidRPr="00C34A42" w:rsidRDefault="00B17486" w:rsidP="00B17486">
      <w:pPr>
        <w:jc w:val="both"/>
        <w:rPr>
          <w:rFonts w:ascii="Arial" w:hAnsi="Arial" w:cs="Arial"/>
          <w:color w:val="767171" w:themeColor="background2" w:themeShade="80"/>
          <w:sz w:val="22"/>
          <w:szCs w:val="22"/>
          <w:lang w:val="en-GB"/>
        </w:rPr>
      </w:pPr>
      <w:r w:rsidRPr="00C34A42">
        <w:rPr>
          <w:rFonts w:ascii="Arial" w:hAnsi="Arial" w:cs="Arial"/>
          <w:color w:val="767171" w:themeColor="background2" w:themeShade="80"/>
          <w:sz w:val="22"/>
          <w:szCs w:val="22"/>
          <w:lang w:val="en-GB"/>
        </w:rPr>
        <w:t xml:space="preserve">The first question is otherwise referred to as the choice of forum issue which raises questions of whether a court can and will hear and determine a matter. Generally, in deciding whether it has jurisdiction, a court will consider the connection that the matter has with the jurisdiction and will often decide that the matter should be determined by a court in the jurisdiction to which it is most closely connected. </w:t>
      </w:r>
    </w:p>
    <w:p w14:paraId="4EDCD4A0" w14:textId="77777777" w:rsidR="00B17486" w:rsidRPr="00C34A42" w:rsidRDefault="00B17486" w:rsidP="00B17486">
      <w:pPr>
        <w:jc w:val="both"/>
        <w:rPr>
          <w:rFonts w:ascii="Arial" w:hAnsi="Arial" w:cs="Arial"/>
          <w:color w:val="767171" w:themeColor="background2" w:themeShade="80"/>
          <w:sz w:val="22"/>
          <w:szCs w:val="22"/>
          <w:lang w:val="en-GB"/>
        </w:rPr>
      </w:pPr>
    </w:p>
    <w:p w14:paraId="08D5E95A" w14:textId="557098B7" w:rsidR="00E20FC2" w:rsidRDefault="00B17486" w:rsidP="00B17486">
      <w:pPr>
        <w:jc w:val="both"/>
        <w:rPr>
          <w:rFonts w:ascii="Arial" w:hAnsi="Arial" w:cs="Arial"/>
          <w:color w:val="767171" w:themeColor="background2" w:themeShade="80"/>
          <w:sz w:val="22"/>
          <w:szCs w:val="22"/>
          <w:lang w:val="en-GB"/>
        </w:rPr>
      </w:pPr>
      <w:r w:rsidRPr="00C34A42">
        <w:rPr>
          <w:rFonts w:ascii="Arial" w:hAnsi="Arial" w:cs="Arial"/>
          <w:color w:val="767171" w:themeColor="background2" w:themeShade="80"/>
          <w:sz w:val="22"/>
          <w:szCs w:val="22"/>
          <w:lang w:val="en-GB"/>
        </w:rPr>
        <w:t>The second question</w:t>
      </w:r>
      <w:r w:rsidR="00E20FC2" w:rsidRPr="00C34A42">
        <w:rPr>
          <w:rFonts w:ascii="Arial" w:hAnsi="Arial" w:cs="Arial"/>
          <w:color w:val="767171" w:themeColor="background2" w:themeShade="80"/>
          <w:sz w:val="22"/>
          <w:szCs w:val="22"/>
          <w:lang w:val="en-GB"/>
        </w:rPr>
        <w:t xml:space="preserve"> is otherwise</w:t>
      </w:r>
      <w:r w:rsidR="00E20FC2">
        <w:rPr>
          <w:rFonts w:ascii="Arial" w:hAnsi="Arial" w:cs="Arial"/>
          <w:color w:val="767171" w:themeColor="background2" w:themeShade="80"/>
          <w:sz w:val="22"/>
          <w:szCs w:val="22"/>
          <w:lang w:val="en-GB"/>
        </w:rPr>
        <w:t xml:space="preserve"> referred to as the choice of law issue which raises questions as to which law the court determining the matter should apply. This is an issue which often arises as the law of the forum may not be the law that the </w:t>
      </w:r>
      <w:r w:rsidR="00ED6009">
        <w:rPr>
          <w:rFonts w:ascii="Arial" w:hAnsi="Arial" w:cs="Arial"/>
          <w:color w:val="767171" w:themeColor="background2" w:themeShade="80"/>
          <w:sz w:val="22"/>
          <w:szCs w:val="22"/>
          <w:lang w:val="en-GB"/>
        </w:rPr>
        <w:t xml:space="preserve">local </w:t>
      </w:r>
      <w:r w:rsidR="00E20FC2">
        <w:rPr>
          <w:rFonts w:ascii="Arial" w:hAnsi="Arial" w:cs="Arial"/>
          <w:color w:val="767171" w:themeColor="background2" w:themeShade="80"/>
          <w:sz w:val="22"/>
          <w:szCs w:val="22"/>
          <w:lang w:val="en-GB"/>
        </w:rPr>
        <w:t xml:space="preserve">court applies when determining the matter. In instances where the law of the forum is not the law which the local court will apply, the local court will often require expert evidence on the foreign law which it is required to apply when determining the matter. </w:t>
      </w:r>
    </w:p>
    <w:p w14:paraId="1165D267" w14:textId="77777777" w:rsidR="00E20FC2" w:rsidRDefault="00E20FC2" w:rsidP="00B17486">
      <w:pPr>
        <w:jc w:val="both"/>
        <w:rPr>
          <w:rFonts w:ascii="Arial" w:hAnsi="Arial" w:cs="Arial"/>
          <w:color w:val="767171" w:themeColor="background2" w:themeShade="80"/>
          <w:sz w:val="22"/>
          <w:szCs w:val="22"/>
          <w:lang w:val="en-GB"/>
        </w:rPr>
      </w:pPr>
    </w:p>
    <w:p w14:paraId="0A456F72" w14:textId="07CBB2B9" w:rsidR="00275182" w:rsidRDefault="00E20FC2" w:rsidP="00C34A42">
      <w:pPr>
        <w:jc w:val="both"/>
        <w:rPr>
          <w:rFonts w:ascii="Arial" w:hAnsi="Arial" w:cs="Arial"/>
          <w:color w:val="767171" w:themeColor="background2" w:themeShade="80"/>
          <w:sz w:val="22"/>
          <w:szCs w:val="22"/>
          <w:lang w:val="en-GB"/>
        </w:rPr>
      </w:pPr>
      <w:r>
        <w:rPr>
          <w:rFonts w:ascii="Arial" w:hAnsi="Arial" w:cs="Arial"/>
          <w:color w:val="767171" w:themeColor="background2" w:themeShade="80"/>
          <w:sz w:val="22"/>
          <w:szCs w:val="22"/>
          <w:lang w:val="en-GB"/>
        </w:rPr>
        <w:lastRenderedPageBreak/>
        <w:t xml:space="preserve">The third question is otherwise referred to as the recognition and effect accorded to foreign proceedings in the same matter. </w:t>
      </w:r>
      <w:r w:rsidR="00C34A42">
        <w:rPr>
          <w:rFonts w:ascii="Arial" w:hAnsi="Arial" w:cs="Arial"/>
          <w:color w:val="767171" w:themeColor="background2" w:themeShade="80"/>
          <w:sz w:val="22"/>
          <w:szCs w:val="22"/>
          <w:lang w:val="en-GB"/>
        </w:rPr>
        <w:t xml:space="preserve">In simple terms, this refers to whether a judgment given by a local court of the forum determining the matter will be recognised and enforced by the courts of the other jurisdiction involved in </w:t>
      </w:r>
      <w:r w:rsidR="008A76D6">
        <w:rPr>
          <w:rFonts w:ascii="Arial" w:hAnsi="Arial" w:cs="Arial"/>
          <w:color w:val="767171" w:themeColor="background2" w:themeShade="80"/>
          <w:sz w:val="22"/>
          <w:szCs w:val="22"/>
          <w:lang w:val="en-GB"/>
        </w:rPr>
        <w:t xml:space="preserve">the </w:t>
      </w:r>
      <w:r w:rsidR="00C34A42">
        <w:rPr>
          <w:rFonts w:ascii="Arial" w:hAnsi="Arial" w:cs="Arial"/>
          <w:color w:val="767171" w:themeColor="background2" w:themeShade="80"/>
          <w:sz w:val="22"/>
          <w:szCs w:val="22"/>
          <w:lang w:val="en-GB"/>
        </w:rPr>
        <w:t>cross-border insolvency matter.</w:t>
      </w:r>
      <w:r>
        <w:rPr>
          <w:rFonts w:ascii="Arial" w:hAnsi="Arial" w:cs="Arial"/>
          <w:color w:val="767171" w:themeColor="background2" w:themeShade="80"/>
          <w:sz w:val="22"/>
          <w:szCs w:val="22"/>
          <w:lang w:val="en-GB"/>
        </w:rPr>
        <w:t xml:space="preserve"> </w:t>
      </w:r>
      <w:r w:rsidR="00C34A42">
        <w:rPr>
          <w:rFonts w:ascii="Arial" w:hAnsi="Arial" w:cs="Arial"/>
          <w:color w:val="767171" w:themeColor="background2" w:themeShade="80"/>
          <w:sz w:val="22"/>
          <w:szCs w:val="22"/>
          <w:lang w:val="en-GB"/>
        </w:rPr>
        <w:t>Different States have different procedures and/or methods of recognising and enforcing judgments obtained in other jurisdictions. The recognition and enforceability of a judgment obtained in one jurisdiction is therefore a pertinent question which must be considered in cross-border insolvencies.</w:t>
      </w:r>
    </w:p>
    <w:p w14:paraId="24D11A78" w14:textId="77777777" w:rsidR="00C34A42" w:rsidRPr="00C34A42" w:rsidRDefault="00C34A42" w:rsidP="00C34A42">
      <w:pPr>
        <w:jc w:val="both"/>
        <w:rPr>
          <w:rFonts w:ascii="Arial" w:hAnsi="Arial" w:cs="Arial"/>
          <w:color w:val="767171" w:themeColor="background2" w:themeShade="80"/>
          <w:sz w:val="22"/>
          <w:szCs w:val="22"/>
          <w:lang w:val="en-GB"/>
        </w:rPr>
      </w:pPr>
    </w:p>
    <w:p w14:paraId="04F12DF6" w14:textId="77777777" w:rsidR="00C34A42" w:rsidRPr="00C34A42" w:rsidRDefault="00C34A42" w:rsidP="00C34A42">
      <w:pPr>
        <w:jc w:val="both"/>
        <w:rPr>
          <w:rFonts w:ascii="Arial" w:hAnsi="Arial" w:cs="Arial"/>
          <w:color w:val="767171" w:themeColor="background2" w:themeShade="80"/>
          <w:sz w:val="22"/>
          <w:szCs w:val="22"/>
          <w:shd w:val="clear" w:color="auto" w:fill="FFFFFF"/>
          <w:lang w:val="en-GB"/>
        </w:rPr>
      </w:pPr>
      <w:r w:rsidRPr="00C34A42">
        <w:rPr>
          <w:rFonts w:ascii="Arial" w:hAnsi="Arial" w:cs="Arial"/>
          <w:color w:val="767171" w:themeColor="background2" w:themeShade="80"/>
          <w:sz w:val="22"/>
          <w:szCs w:val="22"/>
          <w:shd w:val="clear" w:color="auto" w:fill="FFFFFF"/>
          <w:lang w:val="en-GB"/>
        </w:rPr>
        <w:t>These pertinent questions raised by Fletcher are at the forefront of one’s mind when considering cross-border insolvency matters.</w:t>
      </w:r>
    </w:p>
    <w:p w14:paraId="337CEAF8" w14:textId="77777777"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5A4EF333"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21D4D3D4"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7CCF3FDB" w14:textId="77777777"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35D1BE94" w14:textId="77777777" w:rsidR="001131C6" w:rsidRPr="00205B31" w:rsidRDefault="001131C6" w:rsidP="00A8485D">
      <w:pPr>
        <w:pStyle w:val="INSOLstyletext"/>
        <w:jc w:val="both"/>
      </w:pPr>
    </w:p>
    <w:p w14:paraId="4A88FDB8" w14:textId="77777777"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047A6067" w14:textId="77777777" w:rsidR="001131C6" w:rsidRPr="00205B31" w:rsidRDefault="001131C6" w:rsidP="001131C6">
      <w:pPr>
        <w:rPr>
          <w:rFonts w:ascii="Arial" w:hAnsi="Arial" w:cs="Arial"/>
          <w:sz w:val="22"/>
          <w:szCs w:val="22"/>
          <w:lang w:val="en-GB"/>
        </w:rPr>
      </w:pPr>
    </w:p>
    <w:p w14:paraId="65D0F9C0" w14:textId="77777777"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1D0A2CA5" w14:textId="77777777" w:rsidR="00DF75F8" w:rsidRPr="00205B31" w:rsidRDefault="00DF75F8" w:rsidP="001131C6">
      <w:pPr>
        <w:jc w:val="both"/>
        <w:rPr>
          <w:rFonts w:ascii="Arial" w:hAnsi="Arial" w:cs="Arial"/>
          <w:sz w:val="22"/>
          <w:szCs w:val="22"/>
          <w:lang w:val="en-GB"/>
        </w:rPr>
      </w:pPr>
    </w:p>
    <w:p w14:paraId="2A5F6D04" w14:textId="77777777" w:rsidR="00DF75F8" w:rsidRPr="00205B31" w:rsidRDefault="00A42EB9" w:rsidP="00B7193E">
      <w:pPr>
        <w:jc w:val="both"/>
        <w:rPr>
          <w:rFonts w:ascii="Arial" w:hAnsi="Arial" w:cs="Arial"/>
          <w:sz w:val="22"/>
          <w:szCs w:val="22"/>
          <w:lang w:val="en-GB"/>
        </w:rPr>
      </w:pPr>
      <w:r>
        <w:rPr>
          <w:rFonts w:ascii="Arial" w:hAnsi="Arial" w:cs="Arial"/>
          <w:color w:val="7B7B7B" w:themeColor="accent3" w:themeShade="BF"/>
          <w:sz w:val="22"/>
          <w:szCs w:val="22"/>
          <w:lang w:val="en-GB"/>
        </w:rPr>
        <w:t xml:space="preserve">A case on point </w:t>
      </w:r>
      <w:r w:rsidR="00A42F83">
        <w:rPr>
          <w:rFonts w:ascii="Arial" w:hAnsi="Arial" w:cs="Arial"/>
          <w:color w:val="7B7B7B" w:themeColor="accent3" w:themeShade="BF"/>
          <w:sz w:val="22"/>
          <w:szCs w:val="22"/>
          <w:lang w:val="en-GB"/>
        </w:rPr>
        <w:t>which pre</w:t>
      </w:r>
      <w:r w:rsidR="00CD5691">
        <w:rPr>
          <w:rFonts w:ascii="Arial" w:hAnsi="Arial" w:cs="Arial"/>
          <w:color w:val="7B7B7B" w:themeColor="accent3" w:themeShade="BF"/>
          <w:sz w:val="22"/>
          <w:szCs w:val="22"/>
          <w:lang w:val="en-GB"/>
        </w:rPr>
        <w:t>-</w:t>
      </w:r>
      <w:r w:rsidR="00A42F83">
        <w:rPr>
          <w:rFonts w:ascii="Arial" w:hAnsi="Arial" w:cs="Arial"/>
          <w:color w:val="7B7B7B" w:themeColor="accent3" w:themeShade="BF"/>
          <w:sz w:val="22"/>
          <w:szCs w:val="22"/>
          <w:lang w:val="en-GB"/>
        </w:rPr>
        <w:t xml:space="preserve">dates the MLCBI is the </w:t>
      </w:r>
      <w:r w:rsidRPr="00A42EB9">
        <w:rPr>
          <w:rFonts w:ascii="Arial" w:hAnsi="Arial" w:cs="Arial"/>
          <w:i/>
          <w:color w:val="7B7B7B" w:themeColor="accent3" w:themeShade="BF"/>
          <w:sz w:val="22"/>
          <w:szCs w:val="22"/>
          <w:lang w:val="en-GB"/>
        </w:rPr>
        <w:t>Maxwell Communication Corporation plc</w:t>
      </w:r>
      <w:r>
        <w:rPr>
          <w:rFonts w:ascii="Arial" w:hAnsi="Arial" w:cs="Arial"/>
          <w:color w:val="7B7B7B" w:themeColor="accent3" w:themeShade="BF"/>
          <w:sz w:val="22"/>
          <w:szCs w:val="22"/>
          <w:lang w:val="en-GB"/>
        </w:rPr>
        <w:t xml:space="preserve"> case</w:t>
      </w:r>
      <w:r w:rsidR="00A42F83">
        <w:rPr>
          <w:rFonts w:ascii="Arial" w:hAnsi="Arial" w:cs="Arial"/>
          <w:color w:val="7B7B7B" w:themeColor="accent3" w:themeShade="BF"/>
          <w:sz w:val="22"/>
          <w:szCs w:val="22"/>
          <w:lang w:val="en-GB"/>
        </w:rPr>
        <w:t>. This case</w:t>
      </w:r>
      <w:r w:rsidR="00A972B7">
        <w:rPr>
          <w:rFonts w:ascii="Arial" w:hAnsi="Arial" w:cs="Arial"/>
          <w:color w:val="7B7B7B" w:themeColor="accent3" w:themeShade="BF"/>
          <w:sz w:val="22"/>
          <w:szCs w:val="22"/>
          <w:lang w:val="en-GB"/>
        </w:rPr>
        <w:t xml:space="preserve"> involved parallel insolvency proceedings initiated by a single debtor in the USA and UK </w:t>
      </w:r>
      <w:r w:rsidR="00A42F83">
        <w:rPr>
          <w:rFonts w:ascii="Arial" w:hAnsi="Arial" w:cs="Arial"/>
          <w:color w:val="7B7B7B" w:themeColor="accent3" w:themeShade="BF"/>
          <w:sz w:val="22"/>
          <w:szCs w:val="22"/>
          <w:lang w:val="en-GB"/>
        </w:rPr>
        <w:t>which</w:t>
      </w:r>
      <w:r w:rsidR="00A972B7">
        <w:rPr>
          <w:rFonts w:ascii="Arial" w:hAnsi="Arial" w:cs="Arial"/>
          <w:color w:val="7B7B7B" w:themeColor="accent3" w:themeShade="BF"/>
          <w:sz w:val="22"/>
          <w:szCs w:val="22"/>
          <w:lang w:val="en-GB"/>
        </w:rPr>
        <w:t xml:space="preserve"> ultimately led to the appointment of two different and separate insolvency representatives in the USA and the UK. The judges in the USA and UK raised with </w:t>
      </w:r>
      <w:r w:rsidR="00A42F83">
        <w:rPr>
          <w:rFonts w:ascii="Arial" w:hAnsi="Arial" w:cs="Arial"/>
          <w:color w:val="7B7B7B" w:themeColor="accent3" w:themeShade="BF"/>
          <w:sz w:val="22"/>
          <w:szCs w:val="22"/>
          <w:lang w:val="en-GB"/>
        </w:rPr>
        <w:t>the attorneys</w:t>
      </w:r>
      <w:r w:rsidR="00A972B7">
        <w:rPr>
          <w:rFonts w:ascii="Arial" w:hAnsi="Arial" w:cs="Arial"/>
          <w:color w:val="7B7B7B" w:themeColor="accent3" w:themeShade="BF"/>
          <w:sz w:val="22"/>
          <w:szCs w:val="22"/>
          <w:lang w:val="en-GB"/>
        </w:rPr>
        <w:t xml:space="preserve"> the idea that an insolvency agreement between the two parallel proceedings could resolve conflicts and facilitate the exchange of information. The parties entered into an agreement and by the agreement </w:t>
      </w:r>
      <w:r w:rsidR="00A42F83">
        <w:rPr>
          <w:rFonts w:ascii="Arial" w:hAnsi="Arial" w:cs="Arial"/>
          <w:color w:val="7B7B7B" w:themeColor="accent3" w:themeShade="BF"/>
          <w:sz w:val="22"/>
          <w:szCs w:val="22"/>
          <w:lang w:val="en-GB"/>
        </w:rPr>
        <w:t>they</w:t>
      </w:r>
      <w:r w:rsidR="00A972B7">
        <w:rPr>
          <w:rFonts w:ascii="Arial" w:hAnsi="Arial" w:cs="Arial"/>
          <w:color w:val="7B7B7B" w:themeColor="accent3" w:themeShade="BF"/>
          <w:sz w:val="22"/>
          <w:szCs w:val="22"/>
          <w:lang w:val="en-GB"/>
        </w:rPr>
        <w:t xml:space="preserve"> sought to maximize the value of the estate and harmonize the proceedings to minimize expense, </w:t>
      </w:r>
      <w:proofErr w:type="gramStart"/>
      <w:r w:rsidR="00A972B7">
        <w:rPr>
          <w:rFonts w:ascii="Arial" w:hAnsi="Arial" w:cs="Arial"/>
          <w:color w:val="7B7B7B" w:themeColor="accent3" w:themeShade="BF"/>
          <w:sz w:val="22"/>
          <w:szCs w:val="22"/>
          <w:lang w:val="en-GB"/>
        </w:rPr>
        <w:t>waste</w:t>
      </w:r>
      <w:proofErr w:type="gramEnd"/>
      <w:r w:rsidR="00A972B7">
        <w:rPr>
          <w:rFonts w:ascii="Arial" w:hAnsi="Arial" w:cs="Arial"/>
          <w:color w:val="7B7B7B" w:themeColor="accent3" w:themeShade="BF"/>
          <w:sz w:val="22"/>
          <w:szCs w:val="22"/>
          <w:lang w:val="en-GB"/>
        </w:rPr>
        <w:t xml:space="preserve"> and jurisdictional conflict. </w:t>
      </w:r>
      <w:r w:rsidR="00213604">
        <w:rPr>
          <w:rFonts w:ascii="Arial" w:hAnsi="Arial" w:cs="Arial"/>
          <w:color w:val="7B7B7B" w:themeColor="accent3" w:themeShade="BF"/>
          <w:sz w:val="22"/>
          <w:szCs w:val="22"/>
          <w:lang w:val="en-GB"/>
        </w:rPr>
        <w:t>The agreement essentially provided that the USA court would defer to the UK court once certain criteria were present</w:t>
      </w:r>
      <w:r w:rsidR="009D249A">
        <w:rPr>
          <w:rFonts w:ascii="Arial" w:hAnsi="Arial" w:cs="Arial"/>
          <w:color w:val="7B7B7B" w:themeColor="accent3" w:themeShade="BF"/>
          <w:sz w:val="22"/>
          <w:szCs w:val="22"/>
          <w:lang w:val="en-GB"/>
        </w:rPr>
        <w:t xml:space="preserve"> and made provision for other factors </w:t>
      </w:r>
      <w:r w:rsidR="00213604">
        <w:rPr>
          <w:rFonts w:ascii="Arial" w:hAnsi="Arial" w:cs="Arial"/>
          <w:color w:val="7B7B7B" w:themeColor="accent3" w:themeShade="BF"/>
          <w:sz w:val="22"/>
          <w:szCs w:val="22"/>
          <w:lang w:val="en-GB"/>
        </w:rPr>
        <w:t xml:space="preserve">which furthered the </w:t>
      </w:r>
      <w:proofErr w:type="gramStart"/>
      <w:r w:rsidR="00213604">
        <w:rPr>
          <w:rFonts w:ascii="Arial" w:hAnsi="Arial" w:cs="Arial"/>
          <w:color w:val="7B7B7B" w:themeColor="accent3" w:themeShade="BF"/>
          <w:sz w:val="22"/>
          <w:szCs w:val="22"/>
          <w:lang w:val="en-GB"/>
        </w:rPr>
        <w:t>ultimate goal</w:t>
      </w:r>
      <w:proofErr w:type="gramEnd"/>
      <w:r w:rsidR="00213604">
        <w:rPr>
          <w:rFonts w:ascii="Arial" w:hAnsi="Arial" w:cs="Arial"/>
          <w:color w:val="7B7B7B" w:themeColor="accent3" w:themeShade="BF"/>
          <w:sz w:val="22"/>
          <w:szCs w:val="22"/>
          <w:lang w:val="en-GB"/>
        </w:rPr>
        <w:t xml:space="preserve"> of maximizing the value of the estate and minimizing expense.</w:t>
      </w:r>
      <w:r w:rsidR="00A42F83">
        <w:rPr>
          <w:rFonts w:ascii="Arial" w:hAnsi="Arial" w:cs="Arial"/>
          <w:color w:val="7B7B7B" w:themeColor="accent3" w:themeShade="BF"/>
          <w:sz w:val="22"/>
          <w:szCs w:val="22"/>
          <w:lang w:val="en-GB"/>
        </w:rPr>
        <w:t xml:space="preserve"> This case aptly shows that co-ordination agreements in insolvency proceedings long pre-dated the MLCBI</w:t>
      </w:r>
      <w:r w:rsidR="004F273D">
        <w:rPr>
          <w:rFonts w:ascii="Arial" w:hAnsi="Arial" w:cs="Arial"/>
          <w:color w:val="7B7B7B" w:themeColor="accent3" w:themeShade="BF"/>
          <w:sz w:val="22"/>
          <w:szCs w:val="22"/>
          <w:lang w:val="en-GB"/>
        </w:rPr>
        <w:t xml:space="preserve"> as the MLCBI was subsequently introduced</w:t>
      </w:r>
      <w:r w:rsidR="00A42F83">
        <w:rPr>
          <w:rFonts w:ascii="Arial" w:hAnsi="Arial" w:cs="Arial"/>
          <w:color w:val="7B7B7B" w:themeColor="accent3" w:themeShade="BF"/>
          <w:sz w:val="22"/>
          <w:szCs w:val="22"/>
          <w:lang w:val="en-GB"/>
        </w:rPr>
        <w:t>.</w:t>
      </w:r>
    </w:p>
    <w:p w14:paraId="29E5F956" w14:textId="77777777" w:rsidR="007D7C92" w:rsidRPr="00205B31" w:rsidRDefault="007D7C92" w:rsidP="00B7193E">
      <w:pPr>
        <w:ind w:left="720" w:hanging="720"/>
        <w:jc w:val="both"/>
        <w:rPr>
          <w:rFonts w:ascii="Arial" w:hAnsi="Arial" w:cs="Arial"/>
          <w:sz w:val="22"/>
          <w:szCs w:val="22"/>
          <w:lang w:val="en-GB"/>
        </w:rPr>
      </w:pPr>
    </w:p>
    <w:p w14:paraId="769B2BA2" w14:textId="77777777" w:rsidR="00275182" w:rsidRPr="00205B31" w:rsidRDefault="00275182" w:rsidP="00B7193E">
      <w:pPr>
        <w:jc w:val="both"/>
        <w:rPr>
          <w:rFonts w:ascii="Arial" w:hAnsi="Arial" w:cs="Arial"/>
          <w:bCs/>
          <w:sz w:val="22"/>
          <w:szCs w:val="22"/>
          <w:lang w:val="en-GB"/>
        </w:rPr>
      </w:pPr>
    </w:p>
    <w:p w14:paraId="39E5EC6C" w14:textId="77777777"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44ABCDC4" w14:textId="77777777" w:rsidR="0009471C" w:rsidRPr="00205B31" w:rsidRDefault="0009471C" w:rsidP="00B7193E">
      <w:pPr>
        <w:autoSpaceDE w:val="0"/>
        <w:autoSpaceDN w:val="0"/>
        <w:adjustRightInd w:val="0"/>
        <w:jc w:val="both"/>
        <w:rPr>
          <w:rFonts w:ascii="Arial" w:hAnsi="Arial" w:cs="Arial"/>
          <w:sz w:val="22"/>
          <w:szCs w:val="22"/>
          <w:lang w:val="en-GB"/>
        </w:rPr>
      </w:pPr>
    </w:p>
    <w:p w14:paraId="0E01AC93" w14:textId="77777777"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71464B1B"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30BC447E" w14:textId="77777777"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 xml:space="preserve">Rydell’s main creditor is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 xml:space="preserve"> Co Ltd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proofErr w:type="spellStart"/>
      <w:r w:rsidR="00DF4D51" w:rsidRPr="00205B31">
        <w:rPr>
          <w:rFonts w:ascii="Arial" w:hAnsi="Arial" w:cs="Arial"/>
          <w:color w:val="212529"/>
          <w:sz w:val="22"/>
          <w:szCs w:val="22"/>
          <w:shd w:val="clear" w:color="auto" w:fill="FFFFFF"/>
          <w:lang w:val="en-GB"/>
        </w:rPr>
        <w:t>Fernz</w:t>
      </w:r>
      <w:proofErr w:type="spellEnd"/>
      <w:r w:rsidR="00DF4D51" w:rsidRPr="00205B31">
        <w:rPr>
          <w:rFonts w:ascii="Arial" w:hAnsi="Arial" w:cs="Arial"/>
          <w:color w:val="212529"/>
          <w:sz w:val="22"/>
          <w:szCs w:val="22"/>
          <w:shd w:val="clear" w:color="auto" w:fill="FFFFFF"/>
          <w:lang w:val="en-GB"/>
        </w:rPr>
        <w:t xml:space="preserve">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419C6F03" w14:textId="77777777"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295BACBE" w14:textId="77777777"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w:t>
      </w:r>
      <w:proofErr w:type="gramStart"/>
      <w:r w:rsidRPr="00205B31">
        <w:rPr>
          <w:rFonts w:ascii="Arial" w:hAnsi="Arial" w:cs="Arial"/>
          <w:color w:val="212529"/>
          <w:sz w:val="22"/>
          <w:szCs w:val="22"/>
          <w:shd w:val="clear" w:color="auto" w:fill="FFFFFF"/>
          <w:lang w:val="en-GB"/>
        </w:rPr>
        <w:t>a number of</w:t>
      </w:r>
      <w:proofErr w:type="gramEnd"/>
      <w:r w:rsidRPr="00205B31">
        <w:rPr>
          <w:rFonts w:ascii="Arial" w:hAnsi="Arial" w:cs="Arial"/>
          <w:color w:val="212529"/>
          <w:sz w:val="22"/>
          <w:szCs w:val="22"/>
          <w:shd w:val="clear" w:color="auto" w:fill="FFFFFF"/>
          <w:lang w:val="en-GB"/>
        </w:rPr>
        <w:t xml:space="preserve">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3CFEC905" w14:textId="77777777" w:rsidR="0009471C" w:rsidRPr="00205B31" w:rsidRDefault="0009471C" w:rsidP="006D564C">
      <w:pPr>
        <w:jc w:val="both"/>
        <w:rPr>
          <w:rFonts w:ascii="Arial" w:hAnsi="Arial" w:cs="Arial"/>
          <w:sz w:val="22"/>
          <w:szCs w:val="22"/>
          <w:lang w:val="en-GB"/>
        </w:rPr>
      </w:pPr>
    </w:p>
    <w:p w14:paraId="1572900C" w14:textId="77777777"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lastRenderedPageBreak/>
        <w:t>If you require additional information to answer the questions that follow, briefly state what information it is you require and why it is relevant.</w:t>
      </w:r>
    </w:p>
    <w:p w14:paraId="670CDDEB" w14:textId="77777777" w:rsidR="009B0723" w:rsidRPr="00205B31" w:rsidRDefault="009B0723" w:rsidP="006D564C">
      <w:pPr>
        <w:autoSpaceDE w:val="0"/>
        <w:autoSpaceDN w:val="0"/>
        <w:adjustRightInd w:val="0"/>
        <w:jc w:val="both"/>
        <w:rPr>
          <w:rFonts w:ascii="Arial" w:hAnsi="Arial" w:cs="Arial"/>
          <w:sz w:val="22"/>
          <w:szCs w:val="22"/>
          <w:lang w:val="en-GB"/>
        </w:rPr>
      </w:pPr>
    </w:p>
    <w:p w14:paraId="73AA7E19" w14:textId="77777777"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6EB47D57" w14:textId="77777777" w:rsidR="002F75A3" w:rsidRPr="00205B31" w:rsidRDefault="002F75A3" w:rsidP="006D564C">
      <w:pPr>
        <w:jc w:val="both"/>
        <w:rPr>
          <w:rFonts w:ascii="Arial" w:hAnsi="Arial" w:cs="Arial"/>
          <w:sz w:val="22"/>
          <w:szCs w:val="22"/>
          <w:lang w:val="en-GB"/>
        </w:rPr>
      </w:pPr>
    </w:p>
    <w:p w14:paraId="1D3960FA" w14:textId="77777777"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proofErr w:type="spellStart"/>
      <w:r w:rsidR="0050156C" w:rsidRPr="00205B31">
        <w:rPr>
          <w:rFonts w:ascii="Arial" w:hAnsi="Arial" w:cs="Arial"/>
          <w:sz w:val="22"/>
          <w:szCs w:val="22"/>
          <w:lang w:val="en-GB"/>
        </w:rPr>
        <w:t>Fernz</w:t>
      </w:r>
      <w:proofErr w:type="spellEnd"/>
      <w:r w:rsidR="0050156C" w:rsidRPr="00205B31">
        <w:rPr>
          <w:rFonts w:ascii="Arial" w:hAnsi="Arial" w:cs="Arial"/>
          <w:sz w:val="22"/>
          <w:szCs w:val="22"/>
          <w:lang w:val="en-GB"/>
        </w:rPr>
        <w:t xml:space="preserve">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4A1FBA" w14:textId="77777777" w:rsidR="00EC549E" w:rsidRPr="00205B31" w:rsidRDefault="00EC549E" w:rsidP="006D564C">
      <w:pPr>
        <w:jc w:val="both"/>
        <w:rPr>
          <w:rFonts w:ascii="Arial" w:hAnsi="Arial" w:cs="Arial"/>
          <w:sz w:val="22"/>
          <w:szCs w:val="22"/>
          <w:lang w:val="en-GB"/>
        </w:rPr>
      </w:pPr>
    </w:p>
    <w:p w14:paraId="5FAFF24B" w14:textId="77777777"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BEF0B46" w14:textId="77777777" w:rsidR="00BA1648" w:rsidRPr="00205B31" w:rsidRDefault="00BA1648" w:rsidP="006D564C">
      <w:pPr>
        <w:jc w:val="both"/>
        <w:rPr>
          <w:rFonts w:ascii="Arial" w:hAnsi="Arial" w:cs="Arial"/>
          <w:sz w:val="22"/>
          <w:szCs w:val="22"/>
          <w:lang w:val="en-GB"/>
        </w:rPr>
      </w:pPr>
    </w:p>
    <w:p w14:paraId="6E850C6B" w14:textId="77777777" w:rsidR="00007780" w:rsidRPr="004054E2" w:rsidRDefault="00007780" w:rsidP="00007780">
      <w:p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In order to</w:t>
      </w:r>
      <w:proofErr w:type="gramEnd"/>
      <w:r>
        <w:rPr>
          <w:rFonts w:ascii="Arial" w:hAnsi="Arial" w:cs="Arial"/>
          <w:color w:val="7B7B7B" w:themeColor="accent3" w:themeShade="BF"/>
          <w:sz w:val="22"/>
          <w:szCs w:val="22"/>
          <w:lang w:val="en-GB"/>
        </w:rPr>
        <w:t xml:space="preserve"> fully consider this question, information would be required as to (</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xml:space="preserve">) whether the UK proceedings by the minor creditor was properly commenced and (ii) whether Rydell has an establishment in the EU country in which </w:t>
      </w:r>
      <w:proofErr w:type="spellStart"/>
      <w:r>
        <w:rPr>
          <w:rFonts w:ascii="Arial" w:hAnsi="Arial" w:cs="Arial"/>
          <w:color w:val="7B7B7B" w:themeColor="accent3" w:themeShade="BF"/>
          <w:sz w:val="22"/>
          <w:szCs w:val="22"/>
          <w:lang w:val="en-GB"/>
        </w:rPr>
        <w:t>Fernz</w:t>
      </w:r>
      <w:proofErr w:type="spellEnd"/>
      <w:r>
        <w:rPr>
          <w:rFonts w:ascii="Arial" w:hAnsi="Arial" w:cs="Arial"/>
          <w:color w:val="7B7B7B" w:themeColor="accent3" w:themeShade="BF"/>
          <w:sz w:val="22"/>
          <w:szCs w:val="22"/>
          <w:lang w:val="en-GB"/>
        </w:rPr>
        <w:t xml:space="preserve"> would commence proceedings.</w:t>
      </w:r>
    </w:p>
    <w:p w14:paraId="35841B69" w14:textId="77777777" w:rsidR="00007780" w:rsidRDefault="00007780" w:rsidP="00B7193E">
      <w:pPr>
        <w:jc w:val="both"/>
        <w:rPr>
          <w:rFonts w:ascii="Arial" w:hAnsi="Arial" w:cs="Arial"/>
          <w:color w:val="7B7B7B" w:themeColor="accent3" w:themeShade="BF"/>
          <w:sz w:val="22"/>
          <w:szCs w:val="22"/>
          <w:lang w:val="en-GB"/>
        </w:rPr>
      </w:pPr>
    </w:p>
    <w:p w14:paraId="109FFA2A" w14:textId="03C18C50" w:rsidR="004054E2" w:rsidRDefault="004054E2"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w:t>
      </w:r>
      <w:r w:rsidR="00007780">
        <w:rPr>
          <w:rFonts w:ascii="Arial" w:hAnsi="Arial" w:cs="Arial"/>
          <w:color w:val="7B7B7B" w:themeColor="accent3" w:themeShade="BF"/>
          <w:sz w:val="22"/>
          <w:szCs w:val="22"/>
          <w:lang w:val="en-GB"/>
        </w:rPr>
        <w:t>e below</w:t>
      </w:r>
      <w:r>
        <w:rPr>
          <w:rFonts w:ascii="Arial" w:hAnsi="Arial" w:cs="Arial"/>
          <w:color w:val="7B7B7B" w:themeColor="accent3" w:themeShade="BF"/>
          <w:sz w:val="22"/>
          <w:szCs w:val="22"/>
          <w:lang w:val="en-GB"/>
        </w:rPr>
        <w:t xml:space="preserve"> answer is based on the following assumptions: </w:t>
      </w:r>
    </w:p>
    <w:p w14:paraId="72F90211" w14:textId="77777777" w:rsidR="004054E2" w:rsidRDefault="004054E2" w:rsidP="00B7193E">
      <w:pPr>
        <w:jc w:val="both"/>
        <w:rPr>
          <w:rFonts w:ascii="Arial" w:hAnsi="Arial" w:cs="Arial"/>
          <w:color w:val="7B7B7B" w:themeColor="accent3" w:themeShade="BF"/>
          <w:sz w:val="22"/>
          <w:szCs w:val="22"/>
          <w:lang w:val="en-GB"/>
        </w:rPr>
      </w:pPr>
    </w:p>
    <w:p w14:paraId="3B2C08F9" w14:textId="230E09F4" w:rsidR="004054E2" w:rsidRDefault="004054E2" w:rsidP="004054E2">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minor UK creditor would be allowed to properly commence proceedings in the UK notwithstanding the suspension of the commencement of insolvency proceedings as a response to Covid-19; and</w:t>
      </w:r>
    </w:p>
    <w:p w14:paraId="19FBB81B" w14:textId="093C7D5D" w:rsidR="004054E2" w:rsidRDefault="004054E2" w:rsidP="004054E2">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Rydell has an establishment </w:t>
      </w:r>
      <w:r w:rsidR="00007780">
        <w:rPr>
          <w:rFonts w:ascii="Arial" w:hAnsi="Arial" w:cs="Arial"/>
          <w:color w:val="7B7B7B" w:themeColor="accent3" w:themeShade="BF"/>
          <w:sz w:val="22"/>
          <w:szCs w:val="22"/>
          <w:lang w:val="en-GB"/>
        </w:rPr>
        <w:t xml:space="preserve">as defined in the EIR </w:t>
      </w:r>
      <w:r>
        <w:rPr>
          <w:rFonts w:ascii="Arial" w:hAnsi="Arial" w:cs="Arial"/>
          <w:color w:val="7B7B7B" w:themeColor="accent3" w:themeShade="BF"/>
          <w:sz w:val="22"/>
          <w:szCs w:val="22"/>
          <w:lang w:val="en-GB"/>
        </w:rPr>
        <w:t xml:space="preserve">in the EU country in which </w:t>
      </w:r>
      <w:proofErr w:type="spellStart"/>
      <w:r>
        <w:rPr>
          <w:rFonts w:ascii="Arial" w:hAnsi="Arial" w:cs="Arial"/>
          <w:color w:val="7B7B7B" w:themeColor="accent3" w:themeShade="BF"/>
          <w:sz w:val="22"/>
          <w:szCs w:val="22"/>
          <w:lang w:val="en-GB"/>
        </w:rPr>
        <w:t>Fernz</w:t>
      </w:r>
      <w:proofErr w:type="spellEnd"/>
      <w:r>
        <w:rPr>
          <w:rFonts w:ascii="Arial" w:hAnsi="Arial" w:cs="Arial"/>
          <w:color w:val="7B7B7B" w:themeColor="accent3" w:themeShade="BF"/>
          <w:sz w:val="22"/>
          <w:szCs w:val="22"/>
          <w:lang w:val="en-GB"/>
        </w:rPr>
        <w:t xml:space="preserve"> would commence proceedings.</w:t>
      </w:r>
    </w:p>
    <w:p w14:paraId="5CE28C79" w14:textId="77777777" w:rsidR="004054E2" w:rsidRDefault="004054E2" w:rsidP="00B7193E">
      <w:pPr>
        <w:jc w:val="both"/>
        <w:rPr>
          <w:rFonts w:ascii="Arial" w:hAnsi="Arial" w:cs="Arial"/>
          <w:color w:val="7B7B7B" w:themeColor="accent3" w:themeShade="BF"/>
          <w:sz w:val="22"/>
          <w:szCs w:val="22"/>
          <w:lang w:val="en-GB"/>
        </w:rPr>
      </w:pPr>
    </w:p>
    <w:p w14:paraId="1C906914" w14:textId="64A89DAA" w:rsidR="002F75A3" w:rsidRPr="00205B31" w:rsidRDefault="00C60048" w:rsidP="00B7193E">
      <w:pPr>
        <w:jc w:val="both"/>
        <w:rPr>
          <w:rFonts w:ascii="Arial" w:hAnsi="Arial" w:cs="Arial"/>
          <w:sz w:val="22"/>
          <w:szCs w:val="22"/>
          <w:lang w:val="en-GB"/>
        </w:rPr>
      </w:pPr>
      <w:r>
        <w:rPr>
          <w:rFonts w:ascii="Arial" w:hAnsi="Arial" w:cs="Arial"/>
          <w:color w:val="7B7B7B" w:themeColor="accent3" w:themeShade="BF"/>
          <w:sz w:val="22"/>
          <w:szCs w:val="22"/>
          <w:lang w:val="en-GB"/>
        </w:rPr>
        <w:t xml:space="preserve">Under the European Insolvency Regulation Recast (EIR Recast), </w:t>
      </w:r>
      <w:proofErr w:type="spellStart"/>
      <w:r>
        <w:rPr>
          <w:rFonts w:ascii="Arial" w:hAnsi="Arial" w:cs="Arial"/>
          <w:color w:val="7B7B7B" w:themeColor="accent3" w:themeShade="BF"/>
          <w:sz w:val="22"/>
          <w:szCs w:val="22"/>
          <w:lang w:val="en-GB"/>
        </w:rPr>
        <w:t>Fernz</w:t>
      </w:r>
      <w:proofErr w:type="spellEnd"/>
      <w:r>
        <w:rPr>
          <w:rFonts w:ascii="Arial" w:hAnsi="Arial" w:cs="Arial"/>
          <w:color w:val="7B7B7B" w:themeColor="accent3" w:themeShade="BF"/>
          <w:sz w:val="22"/>
          <w:szCs w:val="22"/>
          <w:lang w:val="en-GB"/>
        </w:rPr>
        <w:t xml:space="preserve"> would be able to commence proceedings against Rydell in another European Union (EU) country </w:t>
      </w:r>
      <w:r w:rsidR="00A47C66">
        <w:rPr>
          <w:rFonts w:ascii="Arial" w:hAnsi="Arial" w:cs="Arial"/>
          <w:color w:val="7B7B7B" w:themeColor="accent3" w:themeShade="BF"/>
          <w:sz w:val="22"/>
          <w:szCs w:val="22"/>
          <w:lang w:val="en-GB"/>
        </w:rPr>
        <w:t>if the proceedings would be commenced prior to 11pm on 31 December 2020</w:t>
      </w:r>
      <w:r w:rsidR="00A47C66">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notwithstanding </w:t>
      </w:r>
      <w:proofErr w:type="gramStart"/>
      <w:r>
        <w:rPr>
          <w:rFonts w:ascii="Arial" w:hAnsi="Arial" w:cs="Arial"/>
          <w:color w:val="7B7B7B" w:themeColor="accent3" w:themeShade="BF"/>
          <w:sz w:val="22"/>
          <w:szCs w:val="22"/>
          <w:lang w:val="en-GB"/>
        </w:rPr>
        <w:t>that</w:t>
      </w:r>
      <w:r w:rsidR="00A47C66">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proceedings</w:t>
      </w:r>
      <w:proofErr w:type="gramEnd"/>
      <w:r>
        <w:rPr>
          <w:rFonts w:ascii="Arial" w:hAnsi="Arial" w:cs="Arial"/>
          <w:color w:val="7B7B7B" w:themeColor="accent3" w:themeShade="BF"/>
          <w:sz w:val="22"/>
          <w:szCs w:val="22"/>
          <w:lang w:val="en-GB"/>
        </w:rPr>
        <w:t xml:space="preserve"> had already been commenced by a minor creditor in the UK. Although the UK has left the EU the EIR Recast applies to proceedings where the main proceedings were opened prior to 11pm on 31 December 2020. </w:t>
      </w:r>
      <w:r w:rsidR="00691345">
        <w:rPr>
          <w:rFonts w:ascii="Arial" w:hAnsi="Arial" w:cs="Arial"/>
          <w:color w:val="7B7B7B" w:themeColor="accent3" w:themeShade="BF"/>
          <w:sz w:val="22"/>
          <w:szCs w:val="22"/>
          <w:lang w:val="en-GB"/>
        </w:rPr>
        <w:t xml:space="preserve">As the allocation of main proceedings is based on the centre of </w:t>
      </w:r>
      <w:r w:rsidR="00A47C66">
        <w:rPr>
          <w:rFonts w:ascii="Arial" w:hAnsi="Arial" w:cs="Arial"/>
          <w:color w:val="7B7B7B" w:themeColor="accent3" w:themeShade="BF"/>
          <w:sz w:val="22"/>
          <w:szCs w:val="22"/>
          <w:lang w:val="en-GB"/>
        </w:rPr>
        <w:t xml:space="preserve">the debtor’s </w:t>
      </w:r>
      <w:r w:rsidR="00691345">
        <w:rPr>
          <w:rFonts w:ascii="Arial" w:hAnsi="Arial" w:cs="Arial"/>
          <w:color w:val="7B7B7B" w:themeColor="accent3" w:themeShade="BF"/>
          <w:sz w:val="22"/>
          <w:szCs w:val="22"/>
          <w:lang w:val="en-GB"/>
        </w:rPr>
        <w:t xml:space="preserve">main interest, the proceedings </w:t>
      </w:r>
      <w:r w:rsidR="00A47C66">
        <w:rPr>
          <w:rFonts w:ascii="Arial" w:hAnsi="Arial" w:cs="Arial"/>
          <w:color w:val="7B7B7B" w:themeColor="accent3" w:themeShade="BF"/>
          <w:sz w:val="22"/>
          <w:szCs w:val="22"/>
          <w:lang w:val="en-GB"/>
        </w:rPr>
        <w:t xml:space="preserve">commenced in the UK </w:t>
      </w:r>
      <w:r w:rsidR="00691345">
        <w:rPr>
          <w:rFonts w:ascii="Arial" w:hAnsi="Arial" w:cs="Arial"/>
          <w:color w:val="7B7B7B" w:themeColor="accent3" w:themeShade="BF"/>
          <w:sz w:val="22"/>
          <w:szCs w:val="22"/>
          <w:lang w:val="en-GB"/>
        </w:rPr>
        <w:t>by the UK minor creditor would be considered as the main proceedings</w:t>
      </w:r>
      <w:r w:rsidR="00A47C66">
        <w:rPr>
          <w:rFonts w:ascii="Arial" w:hAnsi="Arial" w:cs="Arial"/>
          <w:color w:val="7B7B7B" w:themeColor="accent3" w:themeShade="BF"/>
          <w:sz w:val="22"/>
          <w:szCs w:val="22"/>
          <w:lang w:val="en-GB"/>
        </w:rPr>
        <w:t xml:space="preserve"> since Rydell’s centre of main interests is the UK</w:t>
      </w:r>
      <w:r w:rsidR="00691345">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If </w:t>
      </w:r>
      <w:proofErr w:type="spellStart"/>
      <w:r>
        <w:rPr>
          <w:rFonts w:ascii="Arial" w:hAnsi="Arial" w:cs="Arial"/>
          <w:color w:val="7B7B7B" w:themeColor="accent3" w:themeShade="BF"/>
          <w:sz w:val="22"/>
          <w:szCs w:val="22"/>
          <w:lang w:val="en-GB"/>
        </w:rPr>
        <w:t>Fernz</w:t>
      </w:r>
      <w:proofErr w:type="spellEnd"/>
      <w:r>
        <w:rPr>
          <w:rFonts w:ascii="Arial" w:hAnsi="Arial" w:cs="Arial"/>
          <w:color w:val="7B7B7B" w:themeColor="accent3" w:themeShade="BF"/>
          <w:sz w:val="22"/>
          <w:szCs w:val="22"/>
          <w:lang w:val="en-GB"/>
        </w:rPr>
        <w:t xml:space="preserve"> commenced proceedings prior to 11pm on 31 December 2020, the</w:t>
      </w:r>
      <w:r w:rsidR="004054E2">
        <w:rPr>
          <w:rFonts w:ascii="Arial" w:hAnsi="Arial" w:cs="Arial"/>
          <w:color w:val="7B7B7B" w:themeColor="accent3" w:themeShade="BF"/>
          <w:sz w:val="22"/>
          <w:szCs w:val="22"/>
          <w:lang w:val="en-GB"/>
        </w:rPr>
        <w:t>se</w:t>
      </w:r>
      <w:r>
        <w:rPr>
          <w:rFonts w:ascii="Arial" w:hAnsi="Arial" w:cs="Arial"/>
          <w:color w:val="7B7B7B" w:themeColor="accent3" w:themeShade="BF"/>
          <w:sz w:val="22"/>
          <w:szCs w:val="22"/>
          <w:lang w:val="en-GB"/>
        </w:rPr>
        <w:t xml:space="preserve"> proceedings would be seen as </w:t>
      </w:r>
      <w:r w:rsidR="00691345">
        <w:rPr>
          <w:rFonts w:ascii="Arial" w:hAnsi="Arial" w:cs="Arial"/>
          <w:color w:val="7B7B7B" w:themeColor="accent3" w:themeShade="BF"/>
          <w:sz w:val="22"/>
          <w:szCs w:val="22"/>
          <w:lang w:val="en-GB"/>
        </w:rPr>
        <w:t>subsidiary proceedings</w:t>
      </w:r>
      <w:r w:rsidR="00A47C66">
        <w:rPr>
          <w:rFonts w:ascii="Arial" w:hAnsi="Arial" w:cs="Arial"/>
          <w:color w:val="7B7B7B" w:themeColor="accent3" w:themeShade="BF"/>
          <w:sz w:val="22"/>
          <w:szCs w:val="22"/>
          <w:lang w:val="en-GB"/>
        </w:rPr>
        <w:t xml:space="preserve"> to the main proceedings by the UK minor creditor</w:t>
      </w:r>
      <w:r>
        <w:rPr>
          <w:rFonts w:ascii="Arial" w:hAnsi="Arial" w:cs="Arial"/>
          <w:color w:val="7B7B7B" w:themeColor="accent3" w:themeShade="BF"/>
          <w:sz w:val="22"/>
          <w:szCs w:val="22"/>
          <w:lang w:val="en-GB"/>
        </w:rPr>
        <w:t>.</w:t>
      </w:r>
    </w:p>
    <w:p w14:paraId="6B1BE66D" w14:textId="77777777" w:rsidR="00126A4D" w:rsidRPr="00205B31" w:rsidRDefault="00126A4D" w:rsidP="00B7193E">
      <w:pPr>
        <w:jc w:val="both"/>
        <w:rPr>
          <w:rFonts w:ascii="Arial" w:hAnsi="Arial" w:cs="Arial"/>
          <w:sz w:val="22"/>
          <w:szCs w:val="22"/>
          <w:lang w:val="en-GB"/>
        </w:rPr>
      </w:pPr>
    </w:p>
    <w:p w14:paraId="2863CC59" w14:textId="77777777" w:rsidR="005F453F" w:rsidRPr="00205B31" w:rsidRDefault="005F453F" w:rsidP="00B7193E">
      <w:pPr>
        <w:jc w:val="both"/>
        <w:rPr>
          <w:rFonts w:ascii="Arial" w:hAnsi="Arial" w:cs="Arial"/>
          <w:sz w:val="22"/>
          <w:szCs w:val="22"/>
          <w:lang w:val="en-GB"/>
        </w:rPr>
      </w:pPr>
    </w:p>
    <w:p w14:paraId="17A349C7" w14:textId="77777777"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E5209CB" w14:textId="77777777" w:rsidR="002F75A3" w:rsidRPr="00205B31" w:rsidRDefault="002F75A3" w:rsidP="00B7193E">
      <w:pPr>
        <w:jc w:val="both"/>
        <w:rPr>
          <w:rFonts w:ascii="Arial" w:hAnsi="Arial" w:cs="Arial"/>
          <w:b/>
          <w:bCs/>
          <w:sz w:val="22"/>
          <w:szCs w:val="22"/>
          <w:lang w:val="en-GB"/>
        </w:rPr>
      </w:pPr>
    </w:p>
    <w:p w14:paraId="5C4E9AEB" w14:textId="77777777" w:rsidR="005A2152" w:rsidRPr="00205B31"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3"/>
    <w:p w14:paraId="4E9A120C" w14:textId="77777777" w:rsidR="00015EE6" w:rsidRPr="00205B31" w:rsidRDefault="00015EE6" w:rsidP="00C45A03">
      <w:pPr>
        <w:jc w:val="both"/>
        <w:rPr>
          <w:rFonts w:ascii="Arial" w:hAnsi="Arial" w:cs="Arial"/>
          <w:sz w:val="22"/>
          <w:szCs w:val="22"/>
          <w:lang w:val="en-GB"/>
        </w:rPr>
      </w:pPr>
    </w:p>
    <w:p w14:paraId="07B326B0" w14:textId="7DB307F5" w:rsidR="00015EE6" w:rsidRDefault="00C60048" w:rsidP="00C45A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proceedings in the UK were commenced on 18 June 2021, the EIR Recast would not apply as it no longer applies to proceedings commenced after 11pm on 31 December 2020. In such an instance, </w:t>
      </w:r>
      <w:proofErr w:type="spellStart"/>
      <w:r>
        <w:rPr>
          <w:rFonts w:ascii="Arial" w:hAnsi="Arial" w:cs="Arial"/>
          <w:color w:val="7B7B7B" w:themeColor="accent3" w:themeShade="BF"/>
          <w:sz w:val="22"/>
          <w:szCs w:val="22"/>
          <w:lang w:val="en-GB"/>
        </w:rPr>
        <w:t>Fernz</w:t>
      </w:r>
      <w:proofErr w:type="spellEnd"/>
      <w:r>
        <w:rPr>
          <w:rFonts w:ascii="Arial" w:hAnsi="Arial" w:cs="Arial"/>
          <w:color w:val="7B7B7B" w:themeColor="accent3" w:themeShade="BF"/>
          <w:sz w:val="22"/>
          <w:szCs w:val="22"/>
          <w:lang w:val="en-GB"/>
        </w:rPr>
        <w:t xml:space="preserve"> would need to consider the private international law issues which would </w:t>
      </w:r>
      <w:r w:rsidR="00691345">
        <w:rPr>
          <w:rFonts w:ascii="Arial" w:hAnsi="Arial" w:cs="Arial"/>
          <w:color w:val="7B7B7B" w:themeColor="accent3" w:themeShade="BF"/>
          <w:sz w:val="22"/>
          <w:szCs w:val="22"/>
          <w:lang w:val="en-GB"/>
        </w:rPr>
        <w:t>arise</w:t>
      </w:r>
      <w:r>
        <w:rPr>
          <w:rFonts w:ascii="Arial" w:hAnsi="Arial" w:cs="Arial"/>
          <w:color w:val="7B7B7B" w:themeColor="accent3" w:themeShade="BF"/>
          <w:sz w:val="22"/>
          <w:szCs w:val="22"/>
          <w:lang w:val="en-GB"/>
        </w:rPr>
        <w:t xml:space="preserve"> to see whether the UK where Rydell is based or the EU country in which </w:t>
      </w:r>
      <w:proofErr w:type="spellStart"/>
      <w:r>
        <w:rPr>
          <w:rFonts w:ascii="Arial" w:hAnsi="Arial" w:cs="Arial"/>
          <w:color w:val="7B7B7B" w:themeColor="accent3" w:themeShade="BF"/>
          <w:sz w:val="22"/>
          <w:szCs w:val="22"/>
          <w:lang w:val="en-GB"/>
        </w:rPr>
        <w:t>Fernz</w:t>
      </w:r>
      <w:proofErr w:type="spellEnd"/>
      <w:r>
        <w:rPr>
          <w:rFonts w:ascii="Arial" w:hAnsi="Arial" w:cs="Arial"/>
          <w:color w:val="7B7B7B" w:themeColor="accent3" w:themeShade="BF"/>
          <w:sz w:val="22"/>
          <w:szCs w:val="22"/>
          <w:lang w:val="en-GB"/>
        </w:rPr>
        <w:t xml:space="preserve"> is based is the appropriate forum to commence proceedings. The three questions posed by Fletcher would need to be considered as a determination would need to be made as to the choice of forum, choice of law and the effect and recognition of any judgment which may flow from such proceedings.</w:t>
      </w:r>
      <w:r w:rsidR="00691345">
        <w:rPr>
          <w:rFonts w:ascii="Arial" w:hAnsi="Arial" w:cs="Arial"/>
          <w:color w:val="7B7B7B" w:themeColor="accent3" w:themeShade="BF"/>
          <w:sz w:val="22"/>
          <w:szCs w:val="22"/>
          <w:lang w:val="en-GB"/>
        </w:rPr>
        <w:t xml:space="preserve"> Having considered these issues then </w:t>
      </w:r>
      <w:proofErr w:type="spellStart"/>
      <w:r w:rsidR="00691345">
        <w:rPr>
          <w:rFonts w:ascii="Arial" w:hAnsi="Arial" w:cs="Arial"/>
          <w:color w:val="7B7B7B" w:themeColor="accent3" w:themeShade="BF"/>
          <w:sz w:val="22"/>
          <w:szCs w:val="22"/>
          <w:lang w:val="en-GB"/>
        </w:rPr>
        <w:t>Fernz</w:t>
      </w:r>
      <w:proofErr w:type="spellEnd"/>
      <w:r w:rsidR="00691345">
        <w:rPr>
          <w:rFonts w:ascii="Arial" w:hAnsi="Arial" w:cs="Arial"/>
          <w:color w:val="7B7B7B" w:themeColor="accent3" w:themeShade="BF"/>
          <w:sz w:val="22"/>
          <w:szCs w:val="22"/>
          <w:lang w:val="en-GB"/>
        </w:rPr>
        <w:t xml:space="preserve"> would be able to make a better determination to decide whether it ought to commence proceedings in the UK or in its EU home country.</w:t>
      </w:r>
    </w:p>
    <w:p w14:paraId="58452E33" w14:textId="710A3F74" w:rsidR="004D4136" w:rsidRDefault="004D4136" w:rsidP="00C45A03">
      <w:pPr>
        <w:jc w:val="both"/>
        <w:rPr>
          <w:rFonts w:ascii="Arial" w:hAnsi="Arial" w:cs="Arial"/>
          <w:color w:val="7B7B7B" w:themeColor="accent3" w:themeShade="BF"/>
          <w:sz w:val="22"/>
          <w:szCs w:val="22"/>
          <w:lang w:val="en-GB"/>
        </w:rPr>
      </w:pPr>
    </w:p>
    <w:p w14:paraId="313138AE" w14:textId="54300620" w:rsidR="004D4136" w:rsidRDefault="004D4136" w:rsidP="00C45A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Additional information required to answer this question would include:</w:t>
      </w:r>
    </w:p>
    <w:p w14:paraId="7EDFD69F" w14:textId="72E32E28" w:rsidR="00275182" w:rsidRPr="0039645F" w:rsidRDefault="004D4136" w:rsidP="00B7193E">
      <w:pPr>
        <w:pStyle w:val="ListParagraph"/>
        <w:numPr>
          <w:ilvl w:val="0"/>
          <w:numId w:val="22"/>
        </w:numPr>
        <w:jc w:val="both"/>
        <w:rPr>
          <w:rFonts w:ascii="Arial" w:hAnsi="Arial" w:cs="Arial"/>
          <w:color w:val="767171" w:themeColor="background2" w:themeShade="80"/>
          <w:sz w:val="22"/>
          <w:szCs w:val="22"/>
          <w:lang w:val="en-GB"/>
        </w:rPr>
      </w:pPr>
      <w:r w:rsidRPr="0039645F">
        <w:rPr>
          <w:rFonts w:ascii="Arial" w:hAnsi="Arial" w:cs="Arial"/>
          <w:color w:val="767171" w:themeColor="background2" w:themeShade="80"/>
          <w:sz w:val="22"/>
          <w:szCs w:val="22"/>
          <w:lang w:val="en-GB"/>
        </w:rPr>
        <w:lastRenderedPageBreak/>
        <w:t xml:space="preserve">Whether Rydell has an establishment in the EU country in which </w:t>
      </w:r>
      <w:proofErr w:type="spellStart"/>
      <w:r w:rsidRPr="0039645F">
        <w:rPr>
          <w:rFonts w:ascii="Arial" w:hAnsi="Arial" w:cs="Arial"/>
          <w:color w:val="767171" w:themeColor="background2" w:themeShade="80"/>
          <w:sz w:val="22"/>
          <w:szCs w:val="22"/>
          <w:lang w:val="en-GB"/>
        </w:rPr>
        <w:t>Fernz</w:t>
      </w:r>
      <w:proofErr w:type="spellEnd"/>
      <w:r w:rsidRPr="0039645F">
        <w:rPr>
          <w:rFonts w:ascii="Arial" w:hAnsi="Arial" w:cs="Arial"/>
          <w:color w:val="767171" w:themeColor="background2" w:themeShade="80"/>
          <w:sz w:val="22"/>
          <w:szCs w:val="22"/>
          <w:lang w:val="en-GB"/>
        </w:rPr>
        <w:t xml:space="preserve"> proposes to commence the insolvency proceedings; and</w:t>
      </w:r>
    </w:p>
    <w:p w14:paraId="6464E12C" w14:textId="364AE269" w:rsidR="004D4136" w:rsidRPr="0039645F" w:rsidRDefault="004D4136" w:rsidP="00B7193E">
      <w:pPr>
        <w:pStyle w:val="ListParagraph"/>
        <w:numPr>
          <w:ilvl w:val="0"/>
          <w:numId w:val="22"/>
        </w:numPr>
        <w:jc w:val="both"/>
        <w:rPr>
          <w:rFonts w:ascii="Arial" w:hAnsi="Arial" w:cs="Arial"/>
          <w:color w:val="767171" w:themeColor="background2" w:themeShade="80"/>
          <w:sz w:val="22"/>
          <w:szCs w:val="22"/>
          <w:lang w:val="en-GB"/>
        </w:rPr>
      </w:pPr>
      <w:r w:rsidRPr="0039645F">
        <w:rPr>
          <w:rFonts w:ascii="Arial" w:hAnsi="Arial" w:cs="Arial"/>
          <w:color w:val="767171" w:themeColor="background2" w:themeShade="80"/>
          <w:sz w:val="22"/>
          <w:szCs w:val="22"/>
          <w:lang w:val="en-GB"/>
        </w:rPr>
        <w:t xml:space="preserve">The connecting factors that Rydell would have to the </w:t>
      </w:r>
      <w:r w:rsidR="0039645F" w:rsidRPr="0039645F">
        <w:rPr>
          <w:rFonts w:ascii="Arial" w:hAnsi="Arial" w:cs="Arial"/>
          <w:color w:val="767171" w:themeColor="background2" w:themeShade="80"/>
          <w:sz w:val="22"/>
          <w:szCs w:val="22"/>
          <w:lang w:val="en-GB"/>
        </w:rPr>
        <w:t xml:space="preserve">UK and the </w:t>
      </w:r>
      <w:r w:rsidRPr="0039645F">
        <w:rPr>
          <w:rFonts w:ascii="Arial" w:hAnsi="Arial" w:cs="Arial"/>
          <w:color w:val="767171" w:themeColor="background2" w:themeShade="80"/>
          <w:sz w:val="22"/>
          <w:szCs w:val="22"/>
          <w:lang w:val="en-GB"/>
        </w:rPr>
        <w:t xml:space="preserve">EU country </w:t>
      </w:r>
      <w:r w:rsidR="0039645F" w:rsidRPr="0039645F">
        <w:rPr>
          <w:rFonts w:ascii="Arial" w:hAnsi="Arial" w:cs="Arial"/>
          <w:color w:val="767171" w:themeColor="background2" w:themeShade="80"/>
          <w:sz w:val="22"/>
          <w:szCs w:val="22"/>
          <w:lang w:val="en-GB"/>
        </w:rPr>
        <w:t xml:space="preserve">in which </w:t>
      </w:r>
      <w:proofErr w:type="spellStart"/>
      <w:r w:rsidR="0039645F" w:rsidRPr="0039645F">
        <w:rPr>
          <w:rFonts w:ascii="Arial" w:hAnsi="Arial" w:cs="Arial"/>
          <w:color w:val="767171" w:themeColor="background2" w:themeShade="80"/>
          <w:sz w:val="22"/>
          <w:szCs w:val="22"/>
          <w:lang w:val="en-GB"/>
        </w:rPr>
        <w:t>Fernz</w:t>
      </w:r>
      <w:proofErr w:type="spellEnd"/>
      <w:r w:rsidR="0039645F" w:rsidRPr="0039645F">
        <w:rPr>
          <w:rFonts w:ascii="Arial" w:hAnsi="Arial" w:cs="Arial"/>
          <w:color w:val="767171" w:themeColor="background2" w:themeShade="80"/>
          <w:sz w:val="22"/>
          <w:szCs w:val="22"/>
          <w:lang w:val="en-GB"/>
        </w:rPr>
        <w:t xml:space="preserve"> proposes to commence proceedings.</w:t>
      </w:r>
    </w:p>
    <w:p w14:paraId="54D0A7C4" w14:textId="77777777" w:rsidR="004D4136" w:rsidRPr="004D4136" w:rsidRDefault="004D4136" w:rsidP="004D4136">
      <w:pPr>
        <w:pStyle w:val="ListParagraph"/>
        <w:jc w:val="both"/>
        <w:rPr>
          <w:rFonts w:ascii="Arial" w:hAnsi="Arial" w:cs="Arial"/>
          <w:sz w:val="22"/>
          <w:szCs w:val="22"/>
          <w:lang w:val="en-GB"/>
        </w:rPr>
      </w:pPr>
    </w:p>
    <w:p w14:paraId="6C3983CD" w14:textId="77777777" w:rsidR="00966E44" w:rsidRPr="00205B31" w:rsidRDefault="00966E44" w:rsidP="00B7193E">
      <w:pPr>
        <w:jc w:val="both"/>
        <w:rPr>
          <w:rFonts w:ascii="Arial" w:hAnsi="Arial" w:cs="Arial"/>
          <w:b/>
          <w:bCs/>
          <w:sz w:val="22"/>
          <w:szCs w:val="22"/>
          <w:lang w:val="en-GB"/>
        </w:rPr>
      </w:pPr>
    </w:p>
    <w:p w14:paraId="75823AFE" w14:textId="77777777"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01E154A" w14:textId="77777777" w:rsidR="00DD4E68" w:rsidRPr="00205B31" w:rsidRDefault="00DD4E68" w:rsidP="00DD4E68">
      <w:pPr>
        <w:jc w:val="both"/>
        <w:rPr>
          <w:rFonts w:ascii="Arial" w:hAnsi="Arial" w:cs="Arial"/>
          <w:sz w:val="22"/>
          <w:szCs w:val="22"/>
          <w:lang w:val="en-GB"/>
        </w:rPr>
      </w:pPr>
      <w:bookmarkStart w:id="4" w:name="_Hlk75414344"/>
      <w:bookmarkEnd w:id="2"/>
    </w:p>
    <w:p w14:paraId="3D238AD4" w14:textId="77777777" w:rsidR="0046142D" w:rsidRDefault="0046142D" w:rsidP="0046142D">
      <w:pPr>
        <w:ind w:hanging="11"/>
        <w:jc w:val="both"/>
        <w:rPr>
          <w:rFonts w:ascii="Arial" w:hAnsi="Arial" w:cs="Arial"/>
          <w:sz w:val="22"/>
          <w:szCs w:val="22"/>
          <w:lang w:val="en-GB"/>
        </w:rPr>
      </w:pPr>
      <w:bookmarkStart w:id="5"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1791C3C8" w14:textId="77777777" w:rsidR="00463259" w:rsidRPr="00205B31" w:rsidRDefault="00463259" w:rsidP="0046142D">
      <w:pPr>
        <w:ind w:hanging="11"/>
        <w:jc w:val="both"/>
        <w:rPr>
          <w:rFonts w:ascii="Arial" w:hAnsi="Arial" w:cs="Arial"/>
          <w:sz w:val="22"/>
          <w:szCs w:val="22"/>
          <w:lang w:val="en-GB"/>
        </w:rPr>
      </w:pPr>
    </w:p>
    <w:bookmarkEnd w:id="4"/>
    <w:bookmarkEnd w:id="5"/>
    <w:p w14:paraId="4E107E30" w14:textId="3E6585EE" w:rsidR="00015EE6" w:rsidRPr="00205B31" w:rsidRDefault="005E2F5A" w:rsidP="00015EE6">
      <w:pPr>
        <w:autoSpaceDE w:val="0"/>
        <w:autoSpaceDN w:val="0"/>
        <w:adjustRightInd w:val="0"/>
        <w:spacing w:line="276" w:lineRule="auto"/>
        <w:jc w:val="both"/>
        <w:rPr>
          <w:rFonts w:ascii="Arial" w:hAnsi="Arial" w:cs="Arial"/>
          <w:sz w:val="22"/>
          <w:szCs w:val="22"/>
          <w:lang w:val="en-GB"/>
        </w:rPr>
      </w:pPr>
      <w:r>
        <w:rPr>
          <w:rFonts w:ascii="Arial" w:hAnsi="Arial" w:cs="Arial"/>
          <w:color w:val="7B7B7B" w:themeColor="accent3" w:themeShade="BF"/>
          <w:sz w:val="22"/>
          <w:szCs w:val="22"/>
          <w:lang w:val="en-GB"/>
        </w:rPr>
        <w:t>The minor creditor would need to consider the provisions of (</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xml:space="preserve">) </w:t>
      </w:r>
      <w:r w:rsidR="00603A27">
        <w:rPr>
          <w:rFonts w:ascii="Arial" w:hAnsi="Arial" w:cs="Arial"/>
          <w:color w:val="7B7B7B" w:themeColor="accent3" w:themeShade="BF"/>
          <w:sz w:val="22"/>
          <w:szCs w:val="22"/>
          <w:lang w:val="en-GB"/>
        </w:rPr>
        <w:t xml:space="preserve">The Insolvency Act 1986 (as amended), (ii) </w:t>
      </w:r>
      <w:r>
        <w:rPr>
          <w:rFonts w:ascii="Arial" w:hAnsi="Arial" w:cs="Arial"/>
          <w:color w:val="7B7B7B" w:themeColor="accent3" w:themeShade="BF"/>
          <w:sz w:val="22"/>
          <w:szCs w:val="22"/>
          <w:lang w:val="en-GB"/>
        </w:rPr>
        <w:t>The Insolvency (Amendment) (EU Exit) Regulations 2019, (ii</w:t>
      </w:r>
      <w:r w:rsidR="00603A27">
        <w:rPr>
          <w:rFonts w:ascii="Arial" w:hAnsi="Arial" w:cs="Arial"/>
          <w:color w:val="7B7B7B" w:themeColor="accent3" w:themeShade="BF"/>
          <w:sz w:val="22"/>
          <w:szCs w:val="22"/>
          <w:lang w:val="en-GB"/>
        </w:rPr>
        <w:t>i</w:t>
      </w:r>
      <w:r>
        <w:rPr>
          <w:rFonts w:ascii="Arial" w:hAnsi="Arial" w:cs="Arial"/>
          <w:color w:val="7B7B7B" w:themeColor="accent3" w:themeShade="BF"/>
          <w:sz w:val="22"/>
          <w:szCs w:val="22"/>
          <w:lang w:val="en-GB"/>
        </w:rPr>
        <w:t>) The Insolvency (England and Wales) Rules 2016 and (i</w:t>
      </w:r>
      <w:r w:rsidR="00603A27">
        <w:rPr>
          <w:rFonts w:ascii="Arial" w:hAnsi="Arial" w:cs="Arial"/>
          <w:color w:val="7B7B7B" w:themeColor="accent3" w:themeShade="BF"/>
          <w:sz w:val="22"/>
          <w:szCs w:val="22"/>
          <w:lang w:val="en-GB"/>
        </w:rPr>
        <w:t>v</w:t>
      </w:r>
      <w:r>
        <w:rPr>
          <w:rFonts w:ascii="Arial" w:hAnsi="Arial" w:cs="Arial"/>
          <w:color w:val="7B7B7B" w:themeColor="accent3" w:themeShade="BF"/>
          <w:sz w:val="22"/>
          <w:szCs w:val="22"/>
          <w:lang w:val="en-GB"/>
        </w:rPr>
        <w:t xml:space="preserve">) The Cross-Border Insolvency Regulations 2016 to assess whether it could commence insolvency proceedings in the UK. The minor creditor would also need to satisfy the UK jurisdictional tests </w:t>
      </w:r>
      <w:proofErr w:type="gramStart"/>
      <w:r>
        <w:rPr>
          <w:rFonts w:ascii="Arial" w:hAnsi="Arial" w:cs="Arial"/>
          <w:color w:val="7B7B7B" w:themeColor="accent3" w:themeShade="BF"/>
          <w:sz w:val="22"/>
          <w:szCs w:val="22"/>
          <w:lang w:val="en-GB"/>
        </w:rPr>
        <w:t>in order for</w:t>
      </w:r>
      <w:proofErr w:type="gramEnd"/>
      <w:r>
        <w:rPr>
          <w:rFonts w:ascii="Arial" w:hAnsi="Arial" w:cs="Arial"/>
          <w:color w:val="7B7B7B" w:themeColor="accent3" w:themeShade="BF"/>
          <w:sz w:val="22"/>
          <w:szCs w:val="22"/>
          <w:lang w:val="en-GB"/>
        </w:rPr>
        <w:t xml:space="preserve"> the UK courts to assume jurisdiction, otherwise, the proceedings commenced by the minor creditor may be subject to a </w:t>
      </w:r>
      <w:r w:rsidRPr="005E2F5A">
        <w:rPr>
          <w:rFonts w:ascii="Arial" w:hAnsi="Arial" w:cs="Arial"/>
          <w:i/>
          <w:iCs/>
          <w:color w:val="7B7B7B" w:themeColor="accent3" w:themeShade="BF"/>
          <w:sz w:val="22"/>
          <w:szCs w:val="22"/>
          <w:lang w:val="en-GB"/>
        </w:rPr>
        <w:t xml:space="preserve">forum non </w:t>
      </w:r>
      <w:proofErr w:type="spellStart"/>
      <w:r w:rsidRPr="005E2F5A">
        <w:rPr>
          <w:rFonts w:ascii="Arial" w:hAnsi="Arial" w:cs="Arial"/>
          <w:i/>
          <w:iCs/>
          <w:color w:val="7B7B7B" w:themeColor="accent3" w:themeShade="BF"/>
          <w:sz w:val="22"/>
          <w:szCs w:val="22"/>
          <w:lang w:val="en-GB"/>
        </w:rPr>
        <w:t>conveniens</w:t>
      </w:r>
      <w:proofErr w:type="spellEnd"/>
      <w:r>
        <w:rPr>
          <w:rFonts w:ascii="Arial" w:hAnsi="Arial" w:cs="Arial"/>
          <w:color w:val="7B7B7B" w:themeColor="accent3" w:themeShade="BF"/>
          <w:sz w:val="22"/>
          <w:szCs w:val="22"/>
          <w:lang w:val="en-GB"/>
        </w:rPr>
        <w:t xml:space="preserve"> challenge by Rydell.</w:t>
      </w:r>
    </w:p>
    <w:p w14:paraId="69C5C98F" w14:textId="77777777" w:rsidR="00015EE6" w:rsidRPr="00205B31" w:rsidRDefault="00015EE6" w:rsidP="00015EE6">
      <w:pPr>
        <w:autoSpaceDE w:val="0"/>
        <w:autoSpaceDN w:val="0"/>
        <w:adjustRightInd w:val="0"/>
        <w:spacing w:line="276" w:lineRule="auto"/>
        <w:jc w:val="both"/>
        <w:rPr>
          <w:rFonts w:ascii="Arial" w:hAnsi="Arial" w:cs="Arial"/>
          <w:sz w:val="22"/>
          <w:szCs w:val="22"/>
          <w:lang w:val="en-GB"/>
        </w:rPr>
      </w:pPr>
    </w:p>
    <w:p w14:paraId="63D24FC9" w14:textId="77777777" w:rsidR="0077498C" w:rsidRPr="00205B31" w:rsidRDefault="0077498C" w:rsidP="00B7193E">
      <w:pPr>
        <w:jc w:val="both"/>
        <w:rPr>
          <w:rFonts w:ascii="Arial" w:hAnsi="Arial" w:cs="Arial"/>
          <w:color w:val="000000" w:themeColor="text1"/>
          <w:sz w:val="22"/>
          <w:szCs w:val="22"/>
          <w:lang w:val="en-GB"/>
        </w:rPr>
      </w:pPr>
    </w:p>
    <w:p w14:paraId="164BADE2" w14:textId="77777777" w:rsidR="0077498C" w:rsidRPr="00205B31" w:rsidRDefault="0077498C" w:rsidP="00B7193E">
      <w:pPr>
        <w:jc w:val="both"/>
        <w:rPr>
          <w:rFonts w:ascii="Arial" w:hAnsi="Arial" w:cs="Arial"/>
          <w:color w:val="000000" w:themeColor="text1"/>
          <w:sz w:val="22"/>
          <w:szCs w:val="22"/>
          <w:lang w:val="en-GB"/>
        </w:rPr>
      </w:pPr>
    </w:p>
    <w:p w14:paraId="705A8519" w14:textId="77777777"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5BB113A8" w14:textId="77777777"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334BEC5F"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F6209" w14:textId="77777777" w:rsidR="001D1B83" w:rsidRDefault="001D1B83" w:rsidP="00241B44">
      <w:r>
        <w:separator/>
      </w:r>
    </w:p>
  </w:endnote>
  <w:endnote w:type="continuationSeparator" w:id="0">
    <w:p w14:paraId="602E9AD8" w14:textId="77777777" w:rsidR="001D1B83" w:rsidRDefault="001D1B8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10102FF" w:usb1="38CF7CFA" w:usb2="00010016" w:usb3="00000000" w:csb0="0004000F" w:csb1="00000000"/>
  </w:font>
  <w:font w:name="DengXian Light">
    <w:altName w:val="等线 Light"/>
    <w:panose1 w:val="02010600030101010101"/>
    <w:charset w:val="86"/>
    <w:family w:val="auto"/>
    <w:pitch w:val="variable"/>
    <w:sig w:usb0="A10102FF" w:usb1="38CF7CFA" w:usb2="00010016" w:usb3="00000000" w:csb0="0004000F" w:csb1="00000000"/>
  </w:font>
  <w:font w:name="Avenir Next">
    <w:altName w:val="Corbel"/>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4EC8E221"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0B97F082" w14:textId="77777777"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142205D0" w14:textId="77777777"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D454FF">
          <w:rPr>
            <w:rStyle w:val="PageNumber"/>
            <w:rFonts w:ascii="Arial" w:hAnsi="Arial" w:cs="Arial"/>
            <w:b/>
            <w:bCs/>
            <w:noProof/>
            <w:sz w:val="18"/>
            <w:szCs w:val="18"/>
          </w:rPr>
          <w:t>6</w:t>
        </w:r>
        <w:r w:rsidRPr="00C50F86">
          <w:rPr>
            <w:rStyle w:val="PageNumber"/>
            <w:rFonts w:ascii="Arial" w:hAnsi="Arial" w:cs="Arial"/>
            <w:b/>
            <w:bCs/>
            <w:sz w:val="18"/>
            <w:szCs w:val="18"/>
          </w:rPr>
          <w:fldChar w:fldCharType="end"/>
        </w:r>
      </w:p>
    </w:sdtContent>
  </w:sdt>
  <w:p w14:paraId="7845C8B0" w14:textId="77777777" w:rsidR="006E1CB0" w:rsidRPr="0052732A" w:rsidRDefault="00CA2CC4" w:rsidP="0052732A">
    <w:pPr>
      <w:pStyle w:val="Footer"/>
      <w:ind w:right="360"/>
      <w:rPr>
        <w:rFonts w:ascii="Arial" w:hAnsi="Arial" w:cs="Arial"/>
        <w:sz w:val="18"/>
        <w:szCs w:val="18"/>
      </w:rPr>
    </w:pPr>
    <w:r>
      <w:rPr>
        <w:rFonts w:ascii="Arial" w:hAnsi="Arial" w:cs="Arial"/>
        <w:sz w:val="18"/>
        <w:szCs w:val="18"/>
      </w:rPr>
      <w:t>202122-585</w:t>
    </w:r>
    <w:r w:rsidR="006E1CB0"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28ABB" w14:textId="77777777" w:rsidR="001D1B83" w:rsidRDefault="001D1B83" w:rsidP="00241B44">
      <w:r>
        <w:separator/>
      </w:r>
    </w:p>
  </w:footnote>
  <w:footnote w:type="continuationSeparator" w:id="0">
    <w:p w14:paraId="0E51E4E5" w14:textId="77777777" w:rsidR="001D1B83" w:rsidRDefault="001D1B8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E690BB5"/>
    <w:multiLevelType w:val="hybridMultilevel"/>
    <w:tmpl w:val="38AC9E78"/>
    <w:lvl w:ilvl="0" w:tplc="5AEEF00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175B4134"/>
    <w:multiLevelType w:val="hybridMultilevel"/>
    <w:tmpl w:val="49B64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32C86B7C"/>
    <w:multiLevelType w:val="hybridMultilevel"/>
    <w:tmpl w:val="91FE50EE"/>
    <w:lvl w:ilvl="0" w:tplc="A832F6FA">
      <w:start w:val="1"/>
      <w:numFmt w:val="lowerLetter"/>
      <w:lvlText w:val="%1)"/>
      <w:lvlJc w:val="left"/>
      <w:pPr>
        <w:ind w:left="360" w:hanging="360"/>
      </w:pPr>
      <w:rPr>
        <w:rFonts w:hint="default"/>
        <w:color w:val="7B7B7B" w:themeColor="accent3"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EEF134F"/>
    <w:multiLevelType w:val="hybridMultilevel"/>
    <w:tmpl w:val="D6201C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44AA7EB4"/>
    <w:multiLevelType w:val="hybridMultilevel"/>
    <w:tmpl w:val="802A40D4"/>
    <w:lvl w:ilvl="0" w:tplc="8C481020">
      <w:start w:val="1"/>
      <w:numFmt w:val="decimal"/>
      <w:lvlText w:val="%1)"/>
      <w:lvlJc w:val="left"/>
      <w:pPr>
        <w:ind w:left="720" w:hanging="360"/>
      </w:pPr>
      <w:rPr>
        <w:rFonts w:hint="default"/>
        <w:color w:val="767171" w:themeColor="background2"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7" w15:restartNumberingAfterBreak="0">
    <w:nsid w:val="55D05920"/>
    <w:multiLevelType w:val="hybridMultilevel"/>
    <w:tmpl w:val="C4AA612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8"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11"/>
  </w:num>
  <w:num w:numId="2">
    <w:abstractNumId w:val="12"/>
  </w:num>
  <w:num w:numId="3">
    <w:abstractNumId w:val="21"/>
  </w:num>
  <w:num w:numId="4">
    <w:abstractNumId w:val="6"/>
  </w:num>
  <w:num w:numId="5">
    <w:abstractNumId w:val="3"/>
  </w:num>
  <w:num w:numId="6">
    <w:abstractNumId w:val="19"/>
  </w:num>
  <w:num w:numId="7">
    <w:abstractNumId w:val="4"/>
  </w:num>
  <w:num w:numId="8">
    <w:abstractNumId w:val="2"/>
  </w:num>
  <w:num w:numId="9">
    <w:abstractNumId w:val="0"/>
  </w:num>
  <w:num w:numId="10">
    <w:abstractNumId w:val="7"/>
  </w:num>
  <w:num w:numId="11">
    <w:abstractNumId w:val="15"/>
  </w:num>
  <w:num w:numId="12">
    <w:abstractNumId w:val="20"/>
  </w:num>
  <w:num w:numId="13">
    <w:abstractNumId w:val="16"/>
  </w:num>
  <w:num w:numId="14">
    <w:abstractNumId w:val="9"/>
  </w:num>
  <w:num w:numId="15">
    <w:abstractNumId w:val="14"/>
  </w:num>
  <w:num w:numId="16">
    <w:abstractNumId w:val="18"/>
  </w:num>
  <w:num w:numId="17">
    <w:abstractNumId w:val="1"/>
  </w:num>
  <w:num w:numId="18">
    <w:abstractNumId w:val="13"/>
  </w:num>
  <w:num w:numId="19">
    <w:abstractNumId w:val="8"/>
  </w:num>
  <w:num w:numId="20">
    <w:abstractNumId w:val="10"/>
  </w:num>
  <w:num w:numId="21">
    <w:abstractNumId w:val="17"/>
  </w:num>
  <w:num w:numId="2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GB" w:vendorID="64" w:dllVersion="6" w:nlCheck="1" w:checkStyle="0"/>
  <w:activeWritingStyle w:appName="MSWord" w:lang="en-US" w:vendorID="64" w:dllVersion="6"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7780"/>
    <w:rsid w:val="00010BA0"/>
    <w:rsid w:val="00015EE6"/>
    <w:rsid w:val="00020557"/>
    <w:rsid w:val="0002322B"/>
    <w:rsid w:val="000250C7"/>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4EC2"/>
    <w:rsid w:val="00055EB9"/>
    <w:rsid w:val="0006130F"/>
    <w:rsid w:val="00062D42"/>
    <w:rsid w:val="00062E85"/>
    <w:rsid w:val="000649D1"/>
    <w:rsid w:val="00064C44"/>
    <w:rsid w:val="00065166"/>
    <w:rsid w:val="0007091D"/>
    <w:rsid w:val="00076483"/>
    <w:rsid w:val="0008155B"/>
    <w:rsid w:val="00081A63"/>
    <w:rsid w:val="00082609"/>
    <w:rsid w:val="000851CC"/>
    <w:rsid w:val="00085349"/>
    <w:rsid w:val="00085D4B"/>
    <w:rsid w:val="00086BDD"/>
    <w:rsid w:val="00090933"/>
    <w:rsid w:val="00093BE8"/>
    <w:rsid w:val="00093FE2"/>
    <w:rsid w:val="0009471C"/>
    <w:rsid w:val="000A01B9"/>
    <w:rsid w:val="000A0C1B"/>
    <w:rsid w:val="000A68ED"/>
    <w:rsid w:val="000A74CA"/>
    <w:rsid w:val="000B5B93"/>
    <w:rsid w:val="000B5FF1"/>
    <w:rsid w:val="000B609F"/>
    <w:rsid w:val="000D55A8"/>
    <w:rsid w:val="000D57BE"/>
    <w:rsid w:val="000D6876"/>
    <w:rsid w:val="000E0165"/>
    <w:rsid w:val="000E3A82"/>
    <w:rsid w:val="000E3C5A"/>
    <w:rsid w:val="000E4841"/>
    <w:rsid w:val="000E5CB4"/>
    <w:rsid w:val="000F0DC0"/>
    <w:rsid w:val="000F0FFF"/>
    <w:rsid w:val="000F1677"/>
    <w:rsid w:val="000F3D6C"/>
    <w:rsid w:val="000F58B0"/>
    <w:rsid w:val="00100A77"/>
    <w:rsid w:val="00101707"/>
    <w:rsid w:val="00105CBD"/>
    <w:rsid w:val="001107F2"/>
    <w:rsid w:val="00110E0C"/>
    <w:rsid w:val="001131C6"/>
    <w:rsid w:val="0011473D"/>
    <w:rsid w:val="00115C85"/>
    <w:rsid w:val="0012303D"/>
    <w:rsid w:val="00123855"/>
    <w:rsid w:val="00124B70"/>
    <w:rsid w:val="00125A7C"/>
    <w:rsid w:val="00126A4D"/>
    <w:rsid w:val="00131D42"/>
    <w:rsid w:val="0013278B"/>
    <w:rsid w:val="00135FFC"/>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779"/>
    <w:rsid w:val="001830DF"/>
    <w:rsid w:val="001833C2"/>
    <w:rsid w:val="00193AB3"/>
    <w:rsid w:val="001966D9"/>
    <w:rsid w:val="00197963"/>
    <w:rsid w:val="001A620B"/>
    <w:rsid w:val="001A7734"/>
    <w:rsid w:val="001A7E9A"/>
    <w:rsid w:val="001B0F70"/>
    <w:rsid w:val="001B5016"/>
    <w:rsid w:val="001B6CEE"/>
    <w:rsid w:val="001C45FC"/>
    <w:rsid w:val="001C594A"/>
    <w:rsid w:val="001D1B83"/>
    <w:rsid w:val="001D1BF7"/>
    <w:rsid w:val="001D4862"/>
    <w:rsid w:val="001D7EF2"/>
    <w:rsid w:val="001E1FB4"/>
    <w:rsid w:val="001E23FD"/>
    <w:rsid w:val="001E25B9"/>
    <w:rsid w:val="001E392F"/>
    <w:rsid w:val="001E49E0"/>
    <w:rsid w:val="001E7B5A"/>
    <w:rsid w:val="001F1478"/>
    <w:rsid w:val="001F2AF5"/>
    <w:rsid w:val="001F603D"/>
    <w:rsid w:val="001F7412"/>
    <w:rsid w:val="001F7C77"/>
    <w:rsid w:val="00202C2B"/>
    <w:rsid w:val="00205B31"/>
    <w:rsid w:val="0020725B"/>
    <w:rsid w:val="00212B14"/>
    <w:rsid w:val="00213604"/>
    <w:rsid w:val="00216499"/>
    <w:rsid w:val="002164C0"/>
    <w:rsid w:val="00216CB4"/>
    <w:rsid w:val="002173C5"/>
    <w:rsid w:val="00223780"/>
    <w:rsid w:val="002267C7"/>
    <w:rsid w:val="0022719C"/>
    <w:rsid w:val="002362AB"/>
    <w:rsid w:val="002400DB"/>
    <w:rsid w:val="002406A4"/>
    <w:rsid w:val="0024116D"/>
    <w:rsid w:val="00241B44"/>
    <w:rsid w:val="00245EFB"/>
    <w:rsid w:val="002529D2"/>
    <w:rsid w:val="0025386E"/>
    <w:rsid w:val="002638B0"/>
    <w:rsid w:val="00263BF4"/>
    <w:rsid w:val="0026510C"/>
    <w:rsid w:val="0026647A"/>
    <w:rsid w:val="002668D3"/>
    <w:rsid w:val="00266F17"/>
    <w:rsid w:val="002672D0"/>
    <w:rsid w:val="0027242B"/>
    <w:rsid w:val="0027299F"/>
    <w:rsid w:val="00275182"/>
    <w:rsid w:val="00275946"/>
    <w:rsid w:val="00277392"/>
    <w:rsid w:val="00284EBE"/>
    <w:rsid w:val="00286720"/>
    <w:rsid w:val="002872E1"/>
    <w:rsid w:val="00287B2E"/>
    <w:rsid w:val="00287D4D"/>
    <w:rsid w:val="00290116"/>
    <w:rsid w:val="00292913"/>
    <w:rsid w:val="0029433F"/>
    <w:rsid w:val="00294829"/>
    <w:rsid w:val="00295742"/>
    <w:rsid w:val="0029690F"/>
    <w:rsid w:val="002A2A60"/>
    <w:rsid w:val="002A3815"/>
    <w:rsid w:val="002A6646"/>
    <w:rsid w:val="002B1C45"/>
    <w:rsid w:val="002B2970"/>
    <w:rsid w:val="002C1227"/>
    <w:rsid w:val="002C13C8"/>
    <w:rsid w:val="002C259C"/>
    <w:rsid w:val="002C3547"/>
    <w:rsid w:val="002D0021"/>
    <w:rsid w:val="002D10A3"/>
    <w:rsid w:val="002D295D"/>
    <w:rsid w:val="002D3473"/>
    <w:rsid w:val="002E37B7"/>
    <w:rsid w:val="002E4A02"/>
    <w:rsid w:val="002E4A1F"/>
    <w:rsid w:val="002E66F4"/>
    <w:rsid w:val="002F1956"/>
    <w:rsid w:val="002F2B8D"/>
    <w:rsid w:val="002F3440"/>
    <w:rsid w:val="002F3B17"/>
    <w:rsid w:val="002F5DD8"/>
    <w:rsid w:val="002F75A3"/>
    <w:rsid w:val="002F75CD"/>
    <w:rsid w:val="002F7EB5"/>
    <w:rsid w:val="0030201F"/>
    <w:rsid w:val="00303C2F"/>
    <w:rsid w:val="003054DA"/>
    <w:rsid w:val="0030558B"/>
    <w:rsid w:val="00306E87"/>
    <w:rsid w:val="00310FC2"/>
    <w:rsid w:val="003144EF"/>
    <w:rsid w:val="00326292"/>
    <w:rsid w:val="00326415"/>
    <w:rsid w:val="00330937"/>
    <w:rsid w:val="00330F31"/>
    <w:rsid w:val="003326F0"/>
    <w:rsid w:val="00334648"/>
    <w:rsid w:val="00336CA6"/>
    <w:rsid w:val="0033768C"/>
    <w:rsid w:val="00337938"/>
    <w:rsid w:val="00340769"/>
    <w:rsid w:val="00341A65"/>
    <w:rsid w:val="00341AA6"/>
    <w:rsid w:val="00342E57"/>
    <w:rsid w:val="00355B57"/>
    <w:rsid w:val="00361A0A"/>
    <w:rsid w:val="00361DF9"/>
    <w:rsid w:val="0036565C"/>
    <w:rsid w:val="0036625E"/>
    <w:rsid w:val="00367162"/>
    <w:rsid w:val="00372CD4"/>
    <w:rsid w:val="0037465A"/>
    <w:rsid w:val="003813EF"/>
    <w:rsid w:val="0038255B"/>
    <w:rsid w:val="00382C98"/>
    <w:rsid w:val="00382E9D"/>
    <w:rsid w:val="0038325E"/>
    <w:rsid w:val="00384604"/>
    <w:rsid w:val="00384E3D"/>
    <w:rsid w:val="00385041"/>
    <w:rsid w:val="0038533C"/>
    <w:rsid w:val="003937B9"/>
    <w:rsid w:val="003948D5"/>
    <w:rsid w:val="003957FD"/>
    <w:rsid w:val="0039645F"/>
    <w:rsid w:val="00396821"/>
    <w:rsid w:val="00396CE5"/>
    <w:rsid w:val="003979A3"/>
    <w:rsid w:val="00397D3A"/>
    <w:rsid w:val="003A051E"/>
    <w:rsid w:val="003A0BBE"/>
    <w:rsid w:val="003A2448"/>
    <w:rsid w:val="003A3128"/>
    <w:rsid w:val="003A60FF"/>
    <w:rsid w:val="003A696A"/>
    <w:rsid w:val="003B170F"/>
    <w:rsid w:val="003B3C5F"/>
    <w:rsid w:val="003C1451"/>
    <w:rsid w:val="003C2017"/>
    <w:rsid w:val="003C4471"/>
    <w:rsid w:val="003D0A6D"/>
    <w:rsid w:val="003D100A"/>
    <w:rsid w:val="003D3045"/>
    <w:rsid w:val="003D4300"/>
    <w:rsid w:val="003D6AC4"/>
    <w:rsid w:val="003E064D"/>
    <w:rsid w:val="003E0B16"/>
    <w:rsid w:val="003E2D1B"/>
    <w:rsid w:val="003E67D1"/>
    <w:rsid w:val="003F10BE"/>
    <w:rsid w:val="003F655E"/>
    <w:rsid w:val="003F74D9"/>
    <w:rsid w:val="00404EF7"/>
    <w:rsid w:val="004054E2"/>
    <w:rsid w:val="00405DC1"/>
    <w:rsid w:val="00414BF9"/>
    <w:rsid w:val="004155F2"/>
    <w:rsid w:val="00415DFF"/>
    <w:rsid w:val="00415F1F"/>
    <w:rsid w:val="0042108F"/>
    <w:rsid w:val="004214D4"/>
    <w:rsid w:val="00426969"/>
    <w:rsid w:val="00426B64"/>
    <w:rsid w:val="00430FED"/>
    <w:rsid w:val="00434A8C"/>
    <w:rsid w:val="00437297"/>
    <w:rsid w:val="00437ABE"/>
    <w:rsid w:val="00440AC5"/>
    <w:rsid w:val="00444284"/>
    <w:rsid w:val="004442F1"/>
    <w:rsid w:val="00445CE6"/>
    <w:rsid w:val="004534C2"/>
    <w:rsid w:val="00453967"/>
    <w:rsid w:val="0045446F"/>
    <w:rsid w:val="00454C9D"/>
    <w:rsid w:val="0045683E"/>
    <w:rsid w:val="0046142D"/>
    <w:rsid w:val="0046274F"/>
    <w:rsid w:val="0046298C"/>
    <w:rsid w:val="00463259"/>
    <w:rsid w:val="00464EAF"/>
    <w:rsid w:val="004659E0"/>
    <w:rsid w:val="00470A63"/>
    <w:rsid w:val="00470C55"/>
    <w:rsid w:val="004715C1"/>
    <w:rsid w:val="004731F4"/>
    <w:rsid w:val="00480834"/>
    <w:rsid w:val="00481FC8"/>
    <w:rsid w:val="00482FE3"/>
    <w:rsid w:val="00486065"/>
    <w:rsid w:val="00486776"/>
    <w:rsid w:val="004868BB"/>
    <w:rsid w:val="00491675"/>
    <w:rsid w:val="00493855"/>
    <w:rsid w:val="00497558"/>
    <w:rsid w:val="00497CF9"/>
    <w:rsid w:val="004A353B"/>
    <w:rsid w:val="004A57DD"/>
    <w:rsid w:val="004A7B51"/>
    <w:rsid w:val="004A7D71"/>
    <w:rsid w:val="004A7EF3"/>
    <w:rsid w:val="004B0EBE"/>
    <w:rsid w:val="004B10C5"/>
    <w:rsid w:val="004B11FD"/>
    <w:rsid w:val="004B23A2"/>
    <w:rsid w:val="004B25E4"/>
    <w:rsid w:val="004B428D"/>
    <w:rsid w:val="004B607C"/>
    <w:rsid w:val="004C1DA6"/>
    <w:rsid w:val="004C5E4F"/>
    <w:rsid w:val="004C7030"/>
    <w:rsid w:val="004D1A5A"/>
    <w:rsid w:val="004D2FFF"/>
    <w:rsid w:val="004D3721"/>
    <w:rsid w:val="004D4136"/>
    <w:rsid w:val="004D64F9"/>
    <w:rsid w:val="004D687E"/>
    <w:rsid w:val="004E4224"/>
    <w:rsid w:val="004E5A14"/>
    <w:rsid w:val="004E622C"/>
    <w:rsid w:val="004E64DB"/>
    <w:rsid w:val="004F1534"/>
    <w:rsid w:val="004F273D"/>
    <w:rsid w:val="004F2DD1"/>
    <w:rsid w:val="004F3375"/>
    <w:rsid w:val="004F55F1"/>
    <w:rsid w:val="004F5FDF"/>
    <w:rsid w:val="0050156C"/>
    <w:rsid w:val="005059A4"/>
    <w:rsid w:val="00515756"/>
    <w:rsid w:val="00515F63"/>
    <w:rsid w:val="005177FE"/>
    <w:rsid w:val="0052263B"/>
    <w:rsid w:val="00524728"/>
    <w:rsid w:val="00525459"/>
    <w:rsid w:val="00525C99"/>
    <w:rsid w:val="0052732A"/>
    <w:rsid w:val="00530010"/>
    <w:rsid w:val="00530CA0"/>
    <w:rsid w:val="00532283"/>
    <w:rsid w:val="005323A7"/>
    <w:rsid w:val="005331CA"/>
    <w:rsid w:val="0053523A"/>
    <w:rsid w:val="00537970"/>
    <w:rsid w:val="00540E3A"/>
    <w:rsid w:val="00542E08"/>
    <w:rsid w:val="005433D7"/>
    <w:rsid w:val="00543941"/>
    <w:rsid w:val="00544127"/>
    <w:rsid w:val="005508BB"/>
    <w:rsid w:val="00553EB2"/>
    <w:rsid w:val="00560534"/>
    <w:rsid w:val="0056391B"/>
    <w:rsid w:val="005650E2"/>
    <w:rsid w:val="00566D80"/>
    <w:rsid w:val="00567AD7"/>
    <w:rsid w:val="005716C3"/>
    <w:rsid w:val="00573594"/>
    <w:rsid w:val="00575B2D"/>
    <w:rsid w:val="005800D0"/>
    <w:rsid w:val="005833D0"/>
    <w:rsid w:val="005846F3"/>
    <w:rsid w:val="0058622F"/>
    <w:rsid w:val="005865D6"/>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5ACB"/>
    <w:rsid w:val="005A682F"/>
    <w:rsid w:val="005A726D"/>
    <w:rsid w:val="005B2AA0"/>
    <w:rsid w:val="005B503A"/>
    <w:rsid w:val="005B67AC"/>
    <w:rsid w:val="005C01B0"/>
    <w:rsid w:val="005C2790"/>
    <w:rsid w:val="005C36E9"/>
    <w:rsid w:val="005C3B3A"/>
    <w:rsid w:val="005C6778"/>
    <w:rsid w:val="005D0511"/>
    <w:rsid w:val="005D3437"/>
    <w:rsid w:val="005D43E0"/>
    <w:rsid w:val="005D58A3"/>
    <w:rsid w:val="005E1B79"/>
    <w:rsid w:val="005E1EA8"/>
    <w:rsid w:val="005E2F5A"/>
    <w:rsid w:val="005E605E"/>
    <w:rsid w:val="005E645E"/>
    <w:rsid w:val="005F026D"/>
    <w:rsid w:val="005F244F"/>
    <w:rsid w:val="005F2D0B"/>
    <w:rsid w:val="005F453F"/>
    <w:rsid w:val="005F4B31"/>
    <w:rsid w:val="005F5449"/>
    <w:rsid w:val="005F6059"/>
    <w:rsid w:val="0060397D"/>
    <w:rsid w:val="00603A27"/>
    <w:rsid w:val="00610388"/>
    <w:rsid w:val="00612092"/>
    <w:rsid w:val="00612CA5"/>
    <w:rsid w:val="006153EC"/>
    <w:rsid w:val="00621A17"/>
    <w:rsid w:val="00627CC9"/>
    <w:rsid w:val="00627E7B"/>
    <w:rsid w:val="00630542"/>
    <w:rsid w:val="00630727"/>
    <w:rsid w:val="00631E7B"/>
    <w:rsid w:val="00632E44"/>
    <w:rsid w:val="0063316D"/>
    <w:rsid w:val="00633DC9"/>
    <w:rsid w:val="00634622"/>
    <w:rsid w:val="00636808"/>
    <w:rsid w:val="0064043F"/>
    <w:rsid w:val="00641515"/>
    <w:rsid w:val="00643ABE"/>
    <w:rsid w:val="006521CD"/>
    <w:rsid w:val="00652A22"/>
    <w:rsid w:val="00653584"/>
    <w:rsid w:val="00654C2F"/>
    <w:rsid w:val="00655438"/>
    <w:rsid w:val="00657087"/>
    <w:rsid w:val="0065715A"/>
    <w:rsid w:val="006661EF"/>
    <w:rsid w:val="006746CB"/>
    <w:rsid w:val="00677AEB"/>
    <w:rsid w:val="00680EF2"/>
    <w:rsid w:val="00682A3E"/>
    <w:rsid w:val="006850AE"/>
    <w:rsid w:val="00686C53"/>
    <w:rsid w:val="00687A1D"/>
    <w:rsid w:val="00691345"/>
    <w:rsid w:val="00697EA1"/>
    <w:rsid w:val="006A2646"/>
    <w:rsid w:val="006A6530"/>
    <w:rsid w:val="006A695F"/>
    <w:rsid w:val="006A6D1D"/>
    <w:rsid w:val="006B2893"/>
    <w:rsid w:val="006B435A"/>
    <w:rsid w:val="006B4C64"/>
    <w:rsid w:val="006B5AE8"/>
    <w:rsid w:val="006C592C"/>
    <w:rsid w:val="006D0529"/>
    <w:rsid w:val="006D564C"/>
    <w:rsid w:val="006D6BD5"/>
    <w:rsid w:val="006E1CB0"/>
    <w:rsid w:val="006E254C"/>
    <w:rsid w:val="006E481A"/>
    <w:rsid w:val="006E5298"/>
    <w:rsid w:val="006E6A1F"/>
    <w:rsid w:val="006E6A6A"/>
    <w:rsid w:val="006E77B0"/>
    <w:rsid w:val="006F6B2E"/>
    <w:rsid w:val="006F734A"/>
    <w:rsid w:val="00700D83"/>
    <w:rsid w:val="00704852"/>
    <w:rsid w:val="00704C24"/>
    <w:rsid w:val="007074E9"/>
    <w:rsid w:val="00707954"/>
    <w:rsid w:val="00707BC5"/>
    <w:rsid w:val="00713DA4"/>
    <w:rsid w:val="007142FA"/>
    <w:rsid w:val="00714BF1"/>
    <w:rsid w:val="00721383"/>
    <w:rsid w:val="007216AD"/>
    <w:rsid w:val="00726E9A"/>
    <w:rsid w:val="00727864"/>
    <w:rsid w:val="00730C14"/>
    <w:rsid w:val="007333CC"/>
    <w:rsid w:val="007335D8"/>
    <w:rsid w:val="0073399A"/>
    <w:rsid w:val="007369C7"/>
    <w:rsid w:val="00743531"/>
    <w:rsid w:val="007462D9"/>
    <w:rsid w:val="00746920"/>
    <w:rsid w:val="00751986"/>
    <w:rsid w:val="0075428A"/>
    <w:rsid w:val="00756ABD"/>
    <w:rsid w:val="007576A3"/>
    <w:rsid w:val="007603F5"/>
    <w:rsid w:val="00760A70"/>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C0111"/>
    <w:rsid w:val="007C0663"/>
    <w:rsid w:val="007C1FCC"/>
    <w:rsid w:val="007C2831"/>
    <w:rsid w:val="007C2AA1"/>
    <w:rsid w:val="007C6082"/>
    <w:rsid w:val="007C6201"/>
    <w:rsid w:val="007D0348"/>
    <w:rsid w:val="007D1E28"/>
    <w:rsid w:val="007D7C92"/>
    <w:rsid w:val="007D7E30"/>
    <w:rsid w:val="007E1154"/>
    <w:rsid w:val="007E3AA5"/>
    <w:rsid w:val="007E3ADF"/>
    <w:rsid w:val="007E530F"/>
    <w:rsid w:val="007E6BA4"/>
    <w:rsid w:val="007F19A2"/>
    <w:rsid w:val="007F41F8"/>
    <w:rsid w:val="00804000"/>
    <w:rsid w:val="0080454E"/>
    <w:rsid w:val="00804C32"/>
    <w:rsid w:val="00806302"/>
    <w:rsid w:val="00807119"/>
    <w:rsid w:val="00811865"/>
    <w:rsid w:val="00811BF4"/>
    <w:rsid w:val="00814A55"/>
    <w:rsid w:val="00814E01"/>
    <w:rsid w:val="0082483F"/>
    <w:rsid w:val="008279C0"/>
    <w:rsid w:val="00841E70"/>
    <w:rsid w:val="008473AA"/>
    <w:rsid w:val="00852883"/>
    <w:rsid w:val="00852F37"/>
    <w:rsid w:val="008571F6"/>
    <w:rsid w:val="0086004D"/>
    <w:rsid w:val="00861E51"/>
    <w:rsid w:val="008625E0"/>
    <w:rsid w:val="00870B96"/>
    <w:rsid w:val="008723F3"/>
    <w:rsid w:val="00873246"/>
    <w:rsid w:val="00875E2E"/>
    <w:rsid w:val="00876979"/>
    <w:rsid w:val="00880F99"/>
    <w:rsid w:val="00881DA8"/>
    <w:rsid w:val="00881DE6"/>
    <w:rsid w:val="008837A6"/>
    <w:rsid w:val="0089145D"/>
    <w:rsid w:val="00894780"/>
    <w:rsid w:val="00896FD7"/>
    <w:rsid w:val="00897428"/>
    <w:rsid w:val="008A30C3"/>
    <w:rsid w:val="008A30EE"/>
    <w:rsid w:val="008A4DF2"/>
    <w:rsid w:val="008A6841"/>
    <w:rsid w:val="008A6CFE"/>
    <w:rsid w:val="008A76D6"/>
    <w:rsid w:val="008B40E7"/>
    <w:rsid w:val="008B4681"/>
    <w:rsid w:val="008B4B58"/>
    <w:rsid w:val="008B5333"/>
    <w:rsid w:val="008B6223"/>
    <w:rsid w:val="008C4066"/>
    <w:rsid w:val="008C66E0"/>
    <w:rsid w:val="008D0122"/>
    <w:rsid w:val="008D3E17"/>
    <w:rsid w:val="008D5D34"/>
    <w:rsid w:val="008D7718"/>
    <w:rsid w:val="008E220E"/>
    <w:rsid w:val="008E3339"/>
    <w:rsid w:val="008E64D3"/>
    <w:rsid w:val="008E6F11"/>
    <w:rsid w:val="008F20FC"/>
    <w:rsid w:val="008F50C4"/>
    <w:rsid w:val="008F5FFE"/>
    <w:rsid w:val="0090037B"/>
    <w:rsid w:val="00905A43"/>
    <w:rsid w:val="009078CE"/>
    <w:rsid w:val="009108EF"/>
    <w:rsid w:val="00911C23"/>
    <w:rsid w:val="00912C79"/>
    <w:rsid w:val="00913FB9"/>
    <w:rsid w:val="00915010"/>
    <w:rsid w:val="0091528C"/>
    <w:rsid w:val="009173D1"/>
    <w:rsid w:val="00923CCC"/>
    <w:rsid w:val="00926D10"/>
    <w:rsid w:val="009275FE"/>
    <w:rsid w:val="00942123"/>
    <w:rsid w:val="0094263A"/>
    <w:rsid w:val="00946EE0"/>
    <w:rsid w:val="0095029B"/>
    <w:rsid w:val="0095207B"/>
    <w:rsid w:val="009533CB"/>
    <w:rsid w:val="00953B5C"/>
    <w:rsid w:val="0095526F"/>
    <w:rsid w:val="00955CE0"/>
    <w:rsid w:val="009609CA"/>
    <w:rsid w:val="00962045"/>
    <w:rsid w:val="00966E44"/>
    <w:rsid w:val="00967419"/>
    <w:rsid w:val="009708BB"/>
    <w:rsid w:val="009727DF"/>
    <w:rsid w:val="009729E8"/>
    <w:rsid w:val="00975640"/>
    <w:rsid w:val="00976DA5"/>
    <w:rsid w:val="009773BA"/>
    <w:rsid w:val="00981608"/>
    <w:rsid w:val="00991272"/>
    <w:rsid w:val="00991428"/>
    <w:rsid w:val="00992676"/>
    <w:rsid w:val="009A0D7E"/>
    <w:rsid w:val="009A5354"/>
    <w:rsid w:val="009A6A10"/>
    <w:rsid w:val="009A7172"/>
    <w:rsid w:val="009B0723"/>
    <w:rsid w:val="009B07AD"/>
    <w:rsid w:val="009B0883"/>
    <w:rsid w:val="009B15E2"/>
    <w:rsid w:val="009C0B8E"/>
    <w:rsid w:val="009C1527"/>
    <w:rsid w:val="009C1BC8"/>
    <w:rsid w:val="009C2442"/>
    <w:rsid w:val="009C2628"/>
    <w:rsid w:val="009C27B1"/>
    <w:rsid w:val="009D0811"/>
    <w:rsid w:val="009D0E12"/>
    <w:rsid w:val="009D0EE1"/>
    <w:rsid w:val="009D249A"/>
    <w:rsid w:val="009D43D0"/>
    <w:rsid w:val="009D510C"/>
    <w:rsid w:val="009D5CDB"/>
    <w:rsid w:val="009D6709"/>
    <w:rsid w:val="009E13C1"/>
    <w:rsid w:val="009E2AEB"/>
    <w:rsid w:val="009E2E27"/>
    <w:rsid w:val="009E44C0"/>
    <w:rsid w:val="009E4DE3"/>
    <w:rsid w:val="009E50C1"/>
    <w:rsid w:val="009F0C29"/>
    <w:rsid w:val="00A009E3"/>
    <w:rsid w:val="00A047EE"/>
    <w:rsid w:val="00A057CA"/>
    <w:rsid w:val="00A149B7"/>
    <w:rsid w:val="00A177BC"/>
    <w:rsid w:val="00A17930"/>
    <w:rsid w:val="00A2274A"/>
    <w:rsid w:val="00A235B7"/>
    <w:rsid w:val="00A249AC"/>
    <w:rsid w:val="00A26AB4"/>
    <w:rsid w:val="00A27A7A"/>
    <w:rsid w:val="00A301D1"/>
    <w:rsid w:val="00A31881"/>
    <w:rsid w:val="00A407EF"/>
    <w:rsid w:val="00A411B7"/>
    <w:rsid w:val="00A42EB9"/>
    <w:rsid w:val="00A42F83"/>
    <w:rsid w:val="00A46B4C"/>
    <w:rsid w:val="00A47C66"/>
    <w:rsid w:val="00A5117B"/>
    <w:rsid w:val="00A560B6"/>
    <w:rsid w:val="00A56CF7"/>
    <w:rsid w:val="00A56DBC"/>
    <w:rsid w:val="00A60074"/>
    <w:rsid w:val="00A646E2"/>
    <w:rsid w:val="00A651A9"/>
    <w:rsid w:val="00A6627C"/>
    <w:rsid w:val="00A71019"/>
    <w:rsid w:val="00A80F37"/>
    <w:rsid w:val="00A81029"/>
    <w:rsid w:val="00A82AFB"/>
    <w:rsid w:val="00A8485D"/>
    <w:rsid w:val="00A87A3B"/>
    <w:rsid w:val="00A96062"/>
    <w:rsid w:val="00A96489"/>
    <w:rsid w:val="00A96BB0"/>
    <w:rsid w:val="00A972B7"/>
    <w:rsid w:val="00A97D88"/>
    <w:rsid w:val="00AA0E39"/>
    <w:rsid w:val="00AA23CE"/>
    <w:rsid w:val="00AA5A58"/>
    <w:rsid w:val="00AA670C"/>
    <w:rsid w:val="00AB5A37"/>
    <w:rsid w:val="00AB61D6"/>
    <w:rsid w:val="00AB685C"/>
    <w:rsid w:val="00AB6C2D"/>
    <w:rsid w:val="00AC0271"/>
    <w:rsid w:val="00AC08F7"/>
    <w:rsid w:val="00AC126D"/>
    <w:rsid w:val="00AC3839"/>
    <w:rsid w:val="00AC7082"/>
    <w:rsid w:val="00AD0662"/>
    <w:rsid w:val="00AD1B6B"/>
    <w:rsid w:val="00AD74AD"/>
    <w:rsid w:val="00AE027F"/>
    <w:rsid w:val="00AF228E"/>
    <w:rsid w:val="00AF455B"/>
    <w:rsid w:val="00B0123F"/>
    <w:rsid w:val="00B04004"/>
    <w:rsid w:val="00B14819"/>
    <w:rsid w:val="00B17486"/>
    <w:rsid w:val="00B17AA9"/>
    <w:rsid w:val="00B221FF"/>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6053"/>
    <w:rsid w:val="00B7193E"/>
    <w:rsid w:val="00B72999"/>
    <w:rsid w:val="00B72FD7"/>
    <w:rsid w:val="00B736DF"/>
    <w:rsid w:val="00B74FBD"/>
    <w:rsid w:val="00B82586"/>
    <w:rsid w:val="00B829A3"/>
    <w:rsid w:val="00B86537"/>
    <w:rsid w:val="00B86DB1"/>
    <w:rsid w:val="00B87869"/>
    <w:rsid w:val="00B87A61"/>
    <w:rsid w:val="00B92D5B"/>
    <w:rsid w:val="00B9417E"/>
    <w:rsid w:val="00BA1648"/>
    <w:rsid w:val="00BA2637"/>
    <w:rsid w:val="00BA35FF"/>
    <w:rsid w:val="00BB09FD"/>
    <w:rsid w:val="00BB0F2B"/>
    <w:rsid w:val="00BB5A37"/>
    <w:rsid w:val="00BB6955"/>
    <w:rsid w:val="00BB6F7A"/>
    <w:rsid w:val="00BC48EB"/>
    <w:rsid w:val="00BC585F"/>
    <w:rsid w:val="00BC5D7D"/>
    <w:rsid w:val="00BD0299"/>
    <w:rsid w:val="00BD23B4"/>
    <w:rsid w:val="00BD3363"/>
    <w:rsid w:val="00BD3F18"/>
    <w:rsid w:val="00BD64FB"/>
    <w:rsid w:val="00BD7D49"/>
    <w:rsid w:val="00BE14EB"/>
    <w:rsid w:val="00BF2B49"/>
    <w:rsid w:val="00BF2E7A"/>
    <w:rsid w:val="00BF3D02"/>
    <w:rsid w:val="00BF40B9"/>
    <w:rsid w:val="00BF50F7"/>
    <w:rsid w:val="00BF5D90"/>
    <w:rsid w:val="00C00231"/>
    <w:rsid w:val="00C01017"/>
    <w:rsid w:val="00C02F29"/>
    <w:rsid w:val="00C15A16"/>
    <w:rsid w:val="00C1724E"/>
    <w:rsid w:val="00C20AFE"/>
    <w:rsid w:val="00C22A25"/>
    <w:rsid w:val="00C26609"/>
    <w:rsid w:val="00C26E4B"/>
    <w:rsid w:val="00C31102"/>
    <w:rsid w:val="00C33C84"/>
    <w:rsid w:val="00C3453F"/>
    <w:rsid w:val="00C34A42"/>
    <w:rsid w:val="00C34A50"/>
    <w:rsid w:val="00C35026"/>
    <w:rsid w:val="00C35671"/>
    <w:rsid w:val="00C35B77"/>
    <w:rsid w:val="00C376EB"/>
    <w:rsid w:val="00C4187E"/>
    <w:rsid w:val="00C444EC"/>
    <w:rsid w:val="00C45A03"/>
    <w:rsid w:val="00C46EC1"/>
    <w:rsid w:val="00C50F86"/>
    <w:rsid w:val="00C53E2C"/>
    <w:rsid w:val="00C550C8"/>
    <w:rsid w:val="00C56B61"/>
    <w:rsid w:val="00C570AC"/>
    <w:rsid w:val="00C5730D"/>
    <w:rsid w:val="00C60048"/>
    <w:rsid w:val="00C60631"/>
    <w:rsid w:val="00C606C3"/>
    <w:rsid w:val="00C620F4"/>
    <w:rsid w:val="00C629CB"/>
    <w:rsid w:val="00C71F4F"/>
    <w:rsid w:val="00C72848"/>
    <w:rsid w:val="00C750BA"/>
    <w:rsid w:val="00C7736C"/>
    <w:rsid w:val="00C80272"/>
    <w:rsid w:val="00C82D87"/>
    <w:rsid w:val="00C8712A"/>
    <w:rsid w:val="00C92A0D"/>
    <w:rsid w:val="00C963D3"/>
    <w:rsid w:val="00CA1802"/>
    <w:rsid w:val="00CA2CC4"/>
    <w:rsid w:val="00CB1BE3"/>
    <w:rsid w:val="00CB262C"/>
    <w:rsid w:val="00CB2CBB"/>
    <w:rsid w:val="00CB7283"/>
    <w:rsid w:val="00CB7CAC"/>
    <w:rsid w:val="00CC467D"/>
    <w:rsid w:val="00CC5335"/>
    <w:rsid w:val="00CC579C"/>
    <w:rsid w:val="00CC5BA4"/>
    <w:rsid w:val="00CC7728"/>
    <w:rsid w:val="00CD0FFE"/>
    <w:rsid w:val="00CD34DB"/>
    <w:rsid w:val="00CD377A"/>
    <w:rsid w:val="00CD4998"/>
    <w:rsid w:val="00CD5691"/>
    <w:rsid w:val="00CE1035"/>
    <w:rsid w:val="00CE62CA"/>
    <w:rsid w:val="00CF2819"/>
    <w:rsid w:val="00CF422B"/>
    <w:rsid w:val="00CF4F9D"/>
    <w:rsid w:val="00CF5AD8"/>
    <w:rsid w:val="00CF70DC"/>
    <w:rsid w:val="00CF717B"/>
    <w:rsid w:val="00D068C5"/>
    <w:rsid w:val="00D07F87"/>
    <w:rsid w:val="00D148DC"/>
    <w:rsid w:val="00D1688E"/>
    <w:rsid w:val="00D17FDC"/>
    <w:rsid w:val="00D223E4"/>
    <w:rsid w:val="00D256C6"/>
    <w:rsid w:val="00D25F51"/>
    <w:rsid w:val="00D35229"/>
    <w:rsid w:val="00D35ADE"/>
    <w:rsid w:val="00D35EAE"/>
    <w:rsid w:val="00D454FF"/>
    <w:rsid w:val="00D4685B"/>
    <w:rsid w:val="00D57C59"/>
    <w:rsid w:val="00D60215"/>
    <w:rsid w:val="00D60874"/>
    <w:rsid w:val="00D63EFD"/>
    <w:rsid w:val="00D6588F"/>
    <w:rsid w:val="00D676F1"/>
    <w:rsid w:val="00D714E4"/>
    <w:rsid w:val="00D84752"/>
    <w:rsid w:val="00D86A74"/>
    <w:rsid w:val="00D86B3B"/>
    <w:rsid w:val="00D8748A"/>
    <w:rsid w:val="00D905E4"/>
    <w:rsid w:val="00D93196"/>
    <w:rsid w:val="00D931A2"/>
    <w:rsid w:val="00D9429A"/>
    <w:rsid w:val="00DA42EF"/>
    <w:rsid w:val="00DB243C"/>
    <w:rsid w:val="00DB482A"/>
    <w:rsid w:val="00DB56F2"/>
    <w:rsid w:val="00DB5D9B"/>
    <w:rsid w:val="00DB6EF5"/>
    <w:rsid w:val="00DC2A3F"/>
    <w:rsid w:val="00DC2BEC"/>
    <w:rsid w:val="00DC2FDB"/>
    <w:rsid w:val="00DC3089"/>
    <w:rsid w:val="00DC4420"/>
    <w:rsid w:val="00DC6681"/>
    <w:rsid w:val="00DD01DA"/>
    <w:rsid w:val="00DD0802"/>
    <w:rsid w:val="00DD19C6"/>
    <w:rsid w:val="00DD2E11"/>
    <w:rsid w:val="00DD4E68"/>
    <w:rsid w:val="00DD59B5"/>
    <w:rsid w:val="00DD6923"/>
    <w:rsid w:val="00DD7AD7"/>
    <w:rsid w:val="00DE03AF"/>
    <w:rsid w:val="00DE097E"/>
    <w:rsid w:val="00DE121C"/>
    <w:rsid w:val="00DE475E"/>
    <w:rsid w:val="00DE6633"/>
    <w:rsid w:val="00DF056D"/>
    <w:rsid w:val="00DF4D51"/>
    <w:rsid w:val="00DF75F8"/>
    <w:rsid w:val="00DF7A3A"/>
    <w:rsid w:val="00DF7AD4"/>
    <w:rsid w:val="00E009E1"/>
    <w:rsid w:val="00E00C00"/>
    <w:rsid w:val="00E00E54"/>
    <w:rsid w:val="00E041F9"/>
    <w:rsid w:val="00E05837"/>
    <w:rsid w:val="00E07C5A"/>
    <w:rsid w:val="00E10A73"/>
    <w:rsid w:val="00E12C13"/>
    <w:rsid w:val="00E15BA9"/>
    <w:rsid w:val="00E161D2"/>
    <w:rsid w:val="00E177E2"/>
    <w:rsid w:val="00E20FC2"/>
    <w:rsid w:val="00E22DE4"/>
    <w:rsid w:val="00E26E19"/>
    <w:rsid w:val="00E31DF3"/>
    <w:rsid w:val="00E37049"/>
    <w:rsid w:val="00E450A4"/>
    <w:rsid w:val="00E506BE"/>
    <w:rsid w:val="00E518B6"/>
    <w:rsid w:val="00E525B9"/>
    <w:rsid w:val="00E54ADD"/>
    <w:rsid w:val="00E55547"/>
    <w:rsid w:val="00E55E9B"/>
    <w:rsid w:val="00E6211B"/>
    <w:rsid w:val="00E6302B"/>
    <w:rsid w:val="00E6452F"/>
    <w:rsid w:val="00E64F45"/>
    <w:rsid w:val="00E6742D"/>
    <w:rsid w:val="00E71CB0"/>
    <w:rsid w:val="00E7793C"/>
    <w:rsid w:val="00E77C3D"/>
    <w:rsid w:val="00E80299"/>
    <w:rsid w:val="00E8272F"/>
    <w:rsid w:val="00E84DA5"/>
    <w:rsid w:val="00E84DD5"/>
    <w:rsid w:val="00E86549"/>
    <w:rsid w:val="00E86D64"/>
    <w:rsid w:val="00E909F0"/>
    <w:rsid w:val="00E90D47"/>
    <w:rsid w:val="00E91BE6"/>
    <w:rsid w:val="00E92DA7"/>
    <w:rsid w:val="00E93993"/>
    <w:rsid w:val="00E950C0"/>
    <w:rsid w:val="00E9597C"/>
    <w:rsid w:val="00E96F5A"/>
    <w:rsid w:val="00EA0879"/>
    <w:rsid w:val="00EA0913"/>
    <w:rsid w:val="00EA42BF"/>
    <w:rsid w:val="00EA4D77"/>
    <w:rsid w:val="00EB02BE"/>
    <w:rsid w:val="00EB146B"/>
    <w:rsid w:val="00EB2845"/>
    <w:rsid w:val="00EB45AC"/>
    <w:rsid w:val="00EB488B"/>
    <w:rsid w:val="00EB6668"/>
    <w:rsid w:val="00EB6A2F"/>
    <w:rsid w:val="00EC3875"/>
    <w:rsid w:val="00EC549E"/>
    <w:rsid w:val="00EC6E55"/>
    <w:rsid w:val="00ED0BC4"/>
    <w:rsid w:val="00ED151E"/>
    <w:rsid w:val="00ED5701"/>
    <w:rsid w:val="00ED6009"/>
    <w:rsid w:val="00ED617A"/>
    <w:rsid w:val="00EE1A0E"/>
    <w:rsid w:val="00EE4197"/>
    <w:rsid w:val="00EE4971"/>
    <w:rsid w:val="00EE5A48"/>
    <w:rsid w:val="00EE6390"/>
    <w:rsid w:val="00EE7278"/>
    <w:rsid w:val="00EF090E"/>
    <w:rsid w:val="00EF16B6"/>
    <w:rsid w:val="00EF1B1A"/>
    <w:rsid w:val="00EF2D08"/>
    <w:rsid w:val="00EF5705"/>
    <w:rsid w:val="00EF6653"/>
    <w:rsid w:val="00F033DA"/>
    <w:rsid w:val="00F0424E"/>
    <w:rsid w:val="00F106CE"/>
    <w:rsid w:val="00F1096A"/>
    <w:rsid w:val="00F13FB1"/>
    <w:rsid w:val="00F15181"/>
    <w:rsid w:val="00F1640B"/>
    <w:rsid w:val="00F2025D"/>
    <w:rsid w:val="00F27CD8"/>
    <w:rsid w:val="00F30351"/>
    <w:rsid w:val="00F3323E"/>
    <w:rsid w:val="00F341F4"/>
    <w:rsid w:val="00F34F9D"/>
    <w:rsid w:val="00F34FAD"/>
    <w:rsid w:val="00F3554C"/>
    <w:rsid w:val="00F35CCE"/>
    <w:rsid w:val="00F35D73"/>
    <w:rsid w:val="00F366E1"/>
    <w:rsid w:val="00F42B4B"/>
    <w:rsid w:val="00F4376C"/>
    <w:rsid w:val="00F45599"/>
    <w:rsid w:val="00F50D48"/>
    <w:rsid w:val="00F52E31"/>
    <w:rsid w:val="00F54776"/>
    <w:rsid w:val="00F5524B"/>
    <w:rsid w:val="00F5710B"/>
    <w:rsid w:val="00F61DD2"/>
    <w:rsid w:val="00F63720"/>
    <w:rsid w:val="00F65FB6"/>
    <w:rsid w:val="00F66AFF"/>
    <w:rsid w:val="00F71433"/>
    <w:rsid w:val="00F71CE8"/>
    <w:rsid w:val="00F738B0"/>
    <w:rsid w:val="00F83231"/>
    <w:rsid w:val="00F85A51"/>
    <w:rsid w:val="00F85DB2"/>
    <w:rsid w:val="00F91FA7"/>
    <w:rsid w:val="00F96AF1"/>
    <w:rsid w:val="00F97C5B"/>
    <w:rsid w:val="00FA29FD"/>
    <w:rsid w:val="00FA2A46"/>
    <w:rsid w:val="00FA3739"/>
    <w:rsid w:val="00FA3D50"/>
    <w:rsid w:val="00FA43E7"/>
    <w:rsid w:val="00FB6703"/>
    <w:rsid w:val="00FB7C8F"/>
    <w:rsid w:val="00FB7D52"/>
    <w:rsid w:val="00FC337F"/>
    <w:rsid w:val="00FC374A"/>
    <w:rsid w:val="00FC4F43"/>
    <w:rsid w:val="00FC5D26"/>
    <w:rsid w:val="00FC7B47"/>
    <w:rsid w:val="00FD0169"/>
    <w:rsid w:val="00FD035C"/>
    <w:rsid w:val="00FD1240"/>
    <w:rsid w:val="00FD1A35"/>
    <w:rsid w:val="00FD36C5"/>
    <w:rsid w:val="00FD5B6F"/>
    <w:rsid w:val="00FD6126"/>
    <w:rsid w:val="00FD6310"/>
    <w:rsid w:val="00FD7C7B"/>
    <w:rsid w:val="00FE1D12"/>
    <w:rsid w:val="00FE2122"/>
    <w:rsid w:val="00FE2A86"/>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83F4D"/>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2159C7-A6E7-4E4B-A2BB-660CF96A2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11</Pages>
  <Words>3910</Words>
  <Characters>22293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André McKenzie</cp:lastModifiedBy>
  <cp:revision>32</cp:revision>
  <cp:lastPrinted>2021-11-10T21:53:00Z</cp:lastPrinted>
  <dcterms:created xsi:type="dcterms:W3CDTF">2021-11-09T16:13:00Z</dcterms:created>
  <dcterms:modified xsi:type="dcterms:W3CDTF">2021-11-14T23:48:00Z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