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4C227C" w:rsidRDefault="00C60631" w:rsidP="009D510C">
      <w:pPr>
        <w:pStyle w:val="ListParagraph"/>
        <w:numPr>
          <w:ilvl w:val="0"/>
          <w:numId w:val="12"/>
        </w:numPr>
        <w:ind w:left="426"/>
        <w:jc w:val="both"/>
        <w:rPr>
          <w:rFonts w:ascii="Arial" w:hAnsi="Arial" w:cs="Arial"/>
          <w:sz w:val="22"/>
          <w:szCs w:val="22"/>
          <w:lang w:val="en-GB"/>
        </w:rPr>
      </w:pPr>
      <w:r w:rsidRPr="004C227C">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B0B89" w:rsidRDefault="00C60631" w:rsidP="009D510C">
      <w:pPr>
        <w:pStyle w:val="ListParagraph"/>
        <w:numPr>
          <w:ilvl w:val="0"/>
          <w:numId w:val="12"/>
        </w:numPr>
        <w:ind w:left="426"/>
        <w:jc w:val="both"/>
        <w:rPr>
          <w:rFonts w:ascii="Arial" w:hAnsi="Arial" w:cs="Arial"/>
          <w:sz w:val="22"/>
          <w:szCs w:val="22"/>
          <w:highlight w:val="yellow"/>
          <w:lang w:val="en-GB"/>
        </w:rPr>
      </w:pPr>
      <w:r w:rsidRPr="004B0B89">
        <w:rPr>
          <w:rFonts w:ascii="Arial" w:hAnsi="Arial" w:cs="Arial"/>
          <w:sz w:val="22"/>
          <w:szCs w:val="22"/>
          <w:highlight w:val="yellow"/>
          <w:lang w:val="en-GB"/>
        </w:rPr>
        <w:t xml:space="preserve">This statement is incorrect since </w:t>
      </w:r>
      <w:r w:rsidR="00E7793C" w:rsidRPr="004B0B8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F04380" w:rsidRDefault="00AE027F" w:rsidP="009D510C">
      <w:pPr>
        <w:pStyle w:val="ListParagraph"/>
        <w:numPr>
          <w:ilvl w:val="0"/>
          <w:numId w:val="13"/>
        </w:numPr>
        <w:jc w:val="both"/>
        <w:rPr>
          <w:rFonts w:ascii="Arial" w:hAnsi="Arial" w:cs="Arial"/>
          <w:sz w:val="22"/>
          <w:szCs w:val="22"/>
          <w:highlight w:val="yellow"/>
          <w:lang w:val="en-GB"/>
        </w:rPr>
      </w:pPr>
      <w:r w:rsidRPr="00F04380">
        <w:rPr>
          <w:rFonts w:ascii="Arial" w:hAnsi="Arial" w:cs="Arial"/>
          <w:sz w:val="22"/>
          <w:szCs w:val="22"/>
          <w:highlight w:val="yellow"/>
          <w:lang w:val="en-GB"/>
        </w:rPr>
        <w:t>The statement i</w:t>
      </w:r>
      <w:r w:rsidR="006E77B0" w:rsidRPr="00F04380">
        <w:rPr>
          <w:rFonts w:ascii="Arial" w:hAnsi="Arial" w:cs="Arial"/>
          <w:sz w:val="22"/>
          <w:szCs w:val="22"/>
          <w:highlight w:val="yellow"/>
          <w:lang w:val="en-GB"/>
        </w:rPr>
        <w:t>s incorrect since the UK did re</w:t>
      </w:r>
      <w:r w:rsidRPr="00F04380">
        <w:rPr>
          <w:rFonts w:ascii="Arial" w:hAnsi="Arial" w:cs="Arial"/>
          <w:sz w:val="22"/>
          <w:szCs w:val="22"/>
          <w:highlight w:val="yellow"/>
          <w:lang w:val="en-GB"/>
        </w:rPr>
        <w:t>v</w:t>
      </w:r>
      <w:r w:rsidR="006E77B0" w:rsidRPr="00F04380">
        <w:rPr>
          <w:rFonts w:ascii="Arial" w:hAnsi="Arial" w:cs="Arial"/>
          <w:sz w:val="22"/>
          <w:szCs w:val="22"/>
          <w:highlight w:val="yellow"/>
          <w:lang w:val="en-GB"/>
        </w:rPr>
        <w:t>i</w:t>
      </w:r>
      <w:r w:rsidRPr="00F04380">
        <w:rPr>
          <w:rFonts w:ascii="Arial" w:hAnsi="Arial" w:cs="Arial"/>
          <w:sz w:val="22"/>
          <w:szCs w:val="22"/>
          <w:highlight w:val="yellow"/>
          <w:lang w:val="en-GB"/>
        </w:rPr>
        <w:t>ew parts of its insolvency rules and amended some, among</w:t>
      </w:r>
      <w:r w:rsidR="006E77B0" w:rsidRPr="00F04380">
        <w:rPr>
          <w:rFonts w:ascii="Arial" w:hAnsi="Arial" w:cs="Arial"/>
          <w:sz w:val="22"/>
          <w:szCs w:val="22"/>
          <w:highlight w:val="yellow"/>
          <w:lang w:val="en-GB"/>
        </w:rPr>
        <w:t>s</w:t>
      </w:r>
      <w:r w:rsidRPr="00F04380">
        <w:rPr>
          <w:rFonts w:ascii="Arial" w:hAnsi="Arial" w:cs="Arial"/>
          <w:sz w:val="22"/>
          <w:szCs w:val="22"/>
          <w:highlight w:val="yellow"/>
          <w:lang w:val="en-GB"/>
        </w:rPr>
        <w:t>t other</w:t>
      </w:r>
      <w:r w:rsidR="00F96AF1" w:rsidRPr="00F04380">
        <w:rPr>
          <w:rFonts w:ascii="Arial" w:hAnsi="Arial" w:cs="Arial"/>
          <w:sz w:val="22"/>
          <w:szCs w:val="22"/>
          <w:highlight w:val="yellow"/>
          <w:lang w:val="en-GB"/>
        </w:rPr>
        <w:t xml:space="preserve"> things</w:t>
      </w:r>
      <w:r w:rsidRPr="00F04380">
        <w:rPr>
          <w:rFonts w:ascii="Arial" w:hAnsi="Arial" w:cs="Arial"/>
          <w:sz w:val="22"/>
          <w:szCs w:val="22"/>
          <w:highlight w:val="yellow"/>
          <w:lang w:val="en-GB"/>
        </w:rPr>
        <w:t>, to deal with the negative economic fall out of the pandemic.</w:t>
      </w:r>
      <w:r w:rsidR="00100A77" w:rsidRPr="00F04380">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C641A" w:rsidRDefault="00B54F90" w:rsidP="009D510C">
      <w:pPr>
        <w:pStyle w:val="ListParagraph"/>
        <w:numPr>
          <w:ilvl w:val="0"/>
          <w:numId w:val="14"/>
        </w:numPr>
        <w:ind w:left="426"/>
        <w:jc w:val="both"/>
        <w:rPr>
          <w:rFonts w:ascii="Arial" w:hAnsi="Arial" w:cs="Arial"/>
          <w:sz w:val="22"/>
          <w:szCs w:val="22"/>
          <w:highlight w:val="yellow"/>
          <w:lang w:val="en-GB"/>
        </w:rPr>
      </w:pPr>
      <w:r w:rsidRPr="007C641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C641A">
        <w:rPr>
          <w:rFonts w:ascii="Arial" w:hAnsi="Arial" w:cs="Arial"/>
          <w:sz w:val="22"/>
          <w:szCs w:val="22"/>
          <w:highlight w:val="yellow"/>
          <w:lang w:val="en-GB"/>
        </w:rPr>
        <w:t xml:space="preserve">on </w:t>
      </w:r>
      <w:r w:rsidRPr="007C641A">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A25C14"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A25C14">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7C641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C641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9404AF" w:rsidRDefault="00926D10" w:rsidP="009D510C">
      <w:pPr>
        <w:pStyle w:val="ListParagraph"/>
        <w:numPr>
          <w:ilvl w:val="0"/>
          <w:numId w:val="5"/>
        </w:numPr>
        <w:ind w:left="426"/>
        <w:jc w:val="both"/>
        <w:rPr>
          <w:rFonts w:ascii="Arial" w:hAnsi="Arial" w:cs="Arial"/>
          <w:sz w:val="22"/>
          <w:szCs w:val="22"/>
          <w:highlight w:val="yellow"/>
          <w:lang w:val="en-GB"/>
        </w:rPr>
      </w:pPr>
      <w:r w:rsidRPr="009404AF">
        <w:rPr>
          <w:rFonts w:ascii="Arial" w:hAnsi="Arial" w:cs="Arial"/>
          <w:sz w:val="22"/>
          <w:szCs w:val="22"/>
          <w:highlight w:val="yellow"/>
          <w:lang w:val="en-GB"/>
        </w:rPr>
        <w:t xml:space="preserve">The statement is </w:t>
      </w:r>
      <w:r w:rsidR="006E1CB0" w:rsidRPr="009404AF">
        <w:rPr>
          <w:rFonts w:ascii="Arial" w:hAnsi="Arial" w:cs="Arial"/>
          <w:sz w:val="22"/>
          <w:szCs w:val="22"/>
          <w:highlight w:val="yellow"/>
          <w:lang w:val="en-GB"/>
        </w:rPr>
        <w:t xml:space="preserve">not </w:t>
      </w:r>
      <w:r w:rsidRPr="009404AF">
        <w:rPr>
          <w:rFonts w:ascii="Arial" w:hAnsi="Arial" w:cs="Arial"/>
          <w:sz w:val="22"/>
          <w:szCs w:val="22"/>
          <w:highlight w:val="yellow"/>
          <w:lang w:val="en-GB"/>
        </w:rPr>
        <w:t xml:space="preserve">correct </w:t>
      </w:r>
      <w:r w:rsidR="007958F0" w:rsidRPr="009404AF">
        <w:rPr>
          <w:rFonts w:ascii="Arial" w:hAnsi="Arial" w:cs="Arial"/>
          <w:sz w:val="22"/>
          <w:szCs w:val="22"/>
          <w:highlight w:val="yellow"/>
          <w:lang w:val="en-GB"/>
        </w:rPr>
        <w:t>because</w:t>
      </w:r>
      <w:r w:rsidRPr="009404AF">
        <w:rPr>
          <w:rFonts w:ascii="Arial" w:hAnsi="Arial" w:cs="Arial"/>
          <w:sz w:val="22"/>
          <w:szCs w:val="22"/>
          <w:highlight w:val="yellow"/>
          <w:lang w:val="en-GB"/>
        </w:rPr>
        <w:t xml:space="preserve"> very few </w:t>
      </w:r>
      <w:r w:rsidR="007958F0" w:rsidRPr="009404AF">
        <w:rPr>
          <w:rFonts w:ascii="Arial" w:hAnsi="Arial" w:cs="Arial"/>
          <w:sz w:val="22"/>
          <w:szCs w:val="22"/>
          <w:highlight w:val="yellow"/>
          <w:lang w:val="en-GB"/>
        </w:rPr>
        <w:t>States</w:t>
      </w:r>
      <w:r w:rsidRPr="009404AF">
        <w:rPr>
          <w:rFonts w:ascii="Arial" w:hAnsi="Arial" w:cs="Arial"/>
          <w:sz w:val="22"/>
          <w:szCs w:val="22"/>
          <w:highlight w:val="yellow"/>
          <w:lang w:val="en-GB"/>
        </w:rPr>
        <w:t xml:space="preserve"> allow insolvent estate representatives to deal with assets of a foreign debtor situated in </w:t>
      </w:r>
      <w:r w:rsidR="005936B3" w:rsidRPr="009404AF">
        <w:rPr>
          <w:rFonts w:ascii="Arial" w:hAnsi="Arial" w:cs="Arial"/>
          <w:sz w:val="22"/>
          <w:szCs w:val="22"/>
          <w:highlight w:val="yellow"/>
          <w:lang w:val="en-GB"/>
        </w:rPr>
        <w:t>their own</w:t>
      </w:r>
      <w:r w:rsidRPr="009404AF">
        <w:rPr>
          <w:rFonts w:ascii="Arial" w:hAnsi="Arial" w:cs="Arial"/>
          <w:sz w:val="22"/>
          <w:szCs w:val="22"/>
          <w:highlight w:val="yellow"/>
          <w:lang w:val="en-GB"/>
        </w:rPr>
        <w:t xml:space="preserve"> jurisdiction without </w:t>
      </w:r>
      <w:r w:rsidR="006E1CB0" w:rsidRPr="009404AF">
        <w:rPr>
          <w:rFonts w:ascii="Arial" w:hAnsi="Arial" w:cs="Arial"/>
          <w:sz w:val="22"/>
          <w:szCs w:val="22"/>
          <w:highlight w:val="yellow"/>
          <w:lang w:val="en-GB"/>
        </w:rPr>
        <w:t xml:space="preserve">some form of </w:t>
      </w:r>
      <w:r w:rsidR="0090037B" w:rsidRPr="009404AF">
        <w:rPr>
          <w:rFonts w:ascii="Arial" w:hAnsi="Arial" w:cs="Arial"/>
          <w:sz w:val="22"/>
          <w:szCs w:val="22"/>
          <w:highlight w:val="yellow"/>
          <w:lang w:val="en-GB"/>
        </w:rPr>
        <w:t xml:space="preserve">a </w:t>
      </w:r>
      <w:r w:rsidR="006E1CB0" w:rsidRPr="009404AF">
        <w:rPr>
          <w:rFonts w:ascii="Arial" w:hAnsi="Arial" w:cs="Arial"/>
          <w:sz w:val="22"/>
          <w:szCs w:val="22"/>
          <w:highlight w:val="yellow"/>
          <w:lang w:val="en-GB"/>
        </w:rPr>
        <w:t>(</w:t>
      </w:r>
      <w:r w:rsidR="0090037B" w:rsidRPr="009404AF">
        <w:rPr>
          <w:rFonts w:ascii="Arial" w:hAnsi="Arial" w:cs="Arial"/>
          <w:sz w:val="22"/>
          <w:szCs w:val="22"/>
          <w:highlight w:val="yellow"/>
          <w:lang w:val="en-GB"/>
        </w:rPr>
        <w:t>prior</w:t>
      </w:r>
      <w:r w:rsidR="006E1CB0" w:rsidRPr="009404AF">
        <w:rPr>
          <w:rFonts w:ascii="Arial" w:hAnsi="Arial" w:cs="Arial"/>
          <w:sz w:val="22"/>
          <w:szCs w:val="22"/>
          <w:highlight w:val="yellow"/>
          <w:lang w:val="en-GB"/>
        </w:rPr>
        <w:t>)</w:t>
      </w:r>
      <w:r w:rsidRPr="009404AF">
        <w:rPr>
          <w:rFonts w:ascii="Arial" w:hAnsi="Arial" w:cs="Arial"/>
          <w:sz w:val="22"/>
          <w:szCs w:val="22"/>
          <w:highlight w:val="yellow"/>
          <w:lang w:val="en-GB"/>
        </w:rPr>
        <w:t xml:space="preserve"> local procedure </w:t>
      </w:r>
      <w:r w:rsidR="005936B3" w:rsidRPr="009404AF">
        <w:rPr>
          <w:rFonts w:ascii="Arial" w:hAnsi="Arial" w:cs="Arial"/>
          <w:sz w:val="22"/>
          <w:szCs w:val="22"/>
          <w:highlight w:val="yellow"/>
          <w:lang w:val="en-GB"/>
        </w:rPr>
        <w:t xml:space="preserve">to </w:t>
      </w:r>
      <w:r w:rsidRPr="009404AF">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7C641A" w:rsidRDefault="000329A6" w:rsidP="00C570AC">
      <w:pPr>
        <w:pStyle w:val="ListParagraph"/>
        <w:numPr>
          <w:ilvl w:val="0"/>
          <w:numId w:val="6"/>
        </w:numPr>
        <w:ind w:left="426"/>
        <w:jc w:val="both"/>
        <w:rPr>
          <w:rFonts w:ascii="Arial" w:hAnsi="Arial" w:cs="Arial"/>
          <w:sz w:val="22"/>
          <w:szCs w:val="22"/>
          <w:highlight w:val="yellow"/>
          <w:lang w:val="en-GB"/>
        </w:rPr>
      </w:pPr>
      <w:r w:rsidRPr="007C641A">
        <w:rPr>
          <w:rFonts w:ascii="Arial" w:eastAsiaTheme="minorHAnsi" w:hAnsi="Arial" w:cs="Arial"/>
          <w:sz w:val="22"/>
          <w:szCs w:val="22"/>
          <w:highlight w:val="yellow"/>
          <w:lang w:val="en-GB"/>
        </w:rPr>
        <w:t xml:space="preserve">They were recently revised in 2021 and, together with the </w:t>
      </w:r>
      <w:r w:rsidRPr="007C641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9404AF"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9404AF">
        <w:rPr>
          <w:rFonts w:ascii="Arial" w:eastAsiaTheme="minorHAnsi" w:hAnsi="Arial" w:cs="Arial"/>
          <w:sz w:val="22"/>
          <w:szCs w:val="22"/>
          <w:highlight w:val="yellow"/>
          <w:lang w:val="en-GB"/>
        </w:rPr>
        <w:t xml:space="preserve">The Nordic Convention </w:t>
      </w:r>
      <w:r w:rsidR="00076483" w:rsidRPr="009404AF">
        <w:rPr>
          <w:rFonts w:ascii="Arial" w:eastAsiaTheme="minorHAnsi" w:hAnsi="Arial" w:cs="Arial"/>
          <w:sz w:val="22"/>
          <w:szCs w:val="22"/>
          <w:highlight w:val="yellow"/>
          <w:lang w:val="en-GB"/>
        </w:rPr>
        <w:t>1933</w:t>
      </w:r>
      <w:r w:rsidR="00966E44" w:rsidRPr="009404AF">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B28F8" w:rsidRDefault="00124B70" w:rsidP="00275182">
      <w:pPr>
        <w:pStyle w:val="ListParagraph"/>
        <w:numPr>
          <w:ilvl w:val="0"/>
          <w:numId w:val="8"/>
        </w:numPr>
        <w:ind w:left="426"/>
        <w:jc w:val="both"/>
        <w:rPr>
          <w:rFonts w:ascii="Arial" w:hAnsi="Arial" w:cs="Arial"/>
          <w:sz w:val="22"/>
          <w:szCs w:val="22"/>
          <w:highlight w:val="yellow"/>
          <w:lang w:val="en-GB"/>
        </w:rPr>
      </w:pPr>
      <w:r w:rsidRPr="001B28F8">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FA0E8A" w:rsidRDefault="00E86549" w:rsidP="00275182">
      <w:pPr>
        <w:pStyle w:val="ListParagraph"/>
        <w:numPr>
          <w:ilvl w:val="0"/>
          <w:numId w:val="9"/>
        </w:numPr>
        <w:ind w:left="426"/>
        <w:jc w:val="both"/>
        <w:rPr>
          <w:rFonts w:ascii="Arial" w:hAnsi="Arial" w:cs="Arial"/>
          <w:bCs/>
          <w:sz w:val="22"/>
          <w:szCs w:val="22"/>
          <w:highlight w:val="yellow"/>
          <w:lang w:val="en-GB"/>
        </w:rPr>
      </w:pPr>
      <w:r w:rsidRPr="00FA0E8A">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FA0E8A">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390D89" w:rsidRDefault="00911C23" w:rsidP="00275182">
      <w:pPr>
        <w:pStyle w:val="ListParagraph"/>
        <w:numPr>
          <w:ilvl w:val="0"/>
          <w:numId w:val="10"/>
        </w:numPr>
        <w:ind w:left="426"/>
        <w:jc w:val="both"/>
        <w:rPr>
          <w:rFonts w:ascii="Arial" w:hAnsi="Arial" w:cs="Arial"/>
          <w:sz w:val="22"/>
          <w:szCs w:val="22"/>
          <w:highlight w:val="yellow"/>
          <w:lang w:val="en-GB"/>
        </w:rPr>
      </w:pPr>
      <w:r w:rsidRPr="00390D89">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E7E08F4" w14:textId="1320499B" w:rsidR="000F2972" w:rsidRDefault="000F2972" w:rsidP="000F297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Talking about the th</w:t>
      </w:r>
      <w:r w:rsidRPr="000F2972">
        <w:rPr>
          <w:rFonts w:ascii="Arial" w:hAnsi="Arial" w:cs="Arial"/>
          <w:color w:val="7B7B7B" w:themeColor="accent3" w:themeShade="BF"/>
          <w:sz w:val="22"/>
          <w:szCs w:val="22"/>
          <w:lang w:val="en-GB"/>
        </w:rPr>
        <w:t>ree significant (historical) developments regarding debt collection procedures in English law</w:t>
      </w:r>
      <w:r>
        <w:rPr>
          <w:rFonts w:ascii="Arial" w:hAnsi="Arial" w:cs="Arial"/>
          <w:color w:val="7B7B7B" w:themeColor="accent3" w:themeShade="BF"/>
          <w:sz w:val="22"/>
          <w:szCs w:val="22"/>
          <w:lang w:val="en-GB"/>
        </w:rPr>
        <w:t xml:space="preserve"> are: </w:t>
      </w:r>
    </w:p>
    <w:p w14:paraId="57BCFC30" w14:textId="0F5121D5" w:rsidR="009B07AD" w:rsidRDefault="009E6AE1" w:rsidP="000F297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1542 Act was the first Bankruptcy</w:t>
      </w:r>
      <w:r w:rsidR="002B353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Act</w:t>
      </w:r>
      <w:r w:rsidR="002B3532">
        <w:rPr>
          <w:rFonts w:ascii="Arial" w:hAnsi="Arial" w:cs="Arial"/>
          <w:color w:val="7B7B7B" w:themeColor="accent3" w:themeShade="BF"/>
          <w:sz w:val="22"/>
          <w:szCs w:val="22"/>
          <w:lang w:val="en-GB"/>
        </w:rPr>
        <w:t xml:space="preserve"> that provided a compulsory sequestration to be applied to the dishonest and absconding debtors. This act also provided for an appointment of a body of commissioners who on application on creditors could proceeds against a </w:t>
      </w:r>
      <w:r w:rsidR="009C14D0">
        <w:rPr>
          <w:rFonts w:ascii="Arial" w:hAnsi="Arial" w:cs="Arial"/>
          <w:color w:val="7B7B7B" w:themeColor="accent3" w:themeShade="BF"/>
          <w:sz w:val="22"/>
          <w:szCs w:val="22"/>
          <w:lang w:val="en-GB"/>
        </w:rPr>
        <w:t>trading debtor</w:t>
      </w:r>
      <w:r w:rsidR="002B3532">
        <w:rPr>
          <w:rFonts w:ascii="Arial" w:hAnsi="Arial" w:cs="Arial"/>
          <w:color w:val="7B7B7B" w:themeColor="accent3" w:themeShade="BF"/>
          <w:sz w:val="22"/>
          <w:szCs w:val="22"/>
          <w:lang w:val="en-GB"/>
        </w:rPr>
        <w:t xml:space="preserve"> who fled from the country. The principal of this Act was that there was compulsory </w:t>
      </w:r>
      <w:r w:rsidR="0094585C">
        <w:rPr>
          <w:rFonts w:ascii="Arial" w:hAnsi="Arial" w:cs="Arial"/>
          <w:color w:val="7B7B7B" w:themeColor="accent3" w:themeShade="BF"/>
          <w:sz w:val="22"/>
          <w:szCs w:val="22"/>
          <w:lang w:val="en-GB"/>
        </w:rPr>
        <w:t>administration,</w:t>
      </w:r>
      <w:r w:rsidR="009C14D0">
        <w:rPr>
          <w:rFonts w:ascii="Arial" w:hAnsi="Arial" w:cs="Arial"/>
          <w:color w:val="7B7B7B" w:themeColor="accent3" w:themeShade="BF"/>
          <w:sz w:val="22"/>
          <w:szCs w:val="22"/>
          <w:lang w:val="en-GB"/>
        </w:rPr>
        <w:t xml:space="preserve"> and all the creditors would be distributed the estate on equality basis. Thus, if we see, the modern insolvency laws are based on two fundamental </w:t>
      </w:r>
      <w:r w:rsidR="00EF0FE7">
        <w:rPr>
          <w:rFonts w:ascii="Arial" w:hAnsi="Arial" w:cs="Arial"/>
          <w:color w:val="7B7B7B" w:themeColor="accent3" w:themeShade="BF"/>
          <w:sz w:val="22"/>
          <w:szCs w:val="22"/>
          <w:lang w:val="en-GB"/>
        </w:rPr>
        <w:t>principles</w:t>
      </w:r>
      <w:r w:rsidR="009C14D0">
        <w:rPr>
          <w:rFonts w:ascii="Arial" w:hAnsi="Arial" w:cs="Arial"/>
          <w:color w:val="7B7B7B" w:themeColor="accent3" w:themeShade="BF"/>
          <w:sz w:val="22"/>
          <w:szCs w:val="22"/>
          <w:lang w:val="en-GB"/>
        </w:rPr>
        <w:t xml:space="preserve"> i.e., collective participation by creditors and a </w:t>
      </w:r>
      <w:r w:rsidR="009C14D0" w:rsidRPr="009C14D0">
        <w:rPr>
          <w:rFonts w:ascii="Arial" w:hAnsi="Arial" w:cs="Arial"/>
          <w:i/>
          <w:iCs/>
          <w:color w:val="7B7B7B" w:themeColor="accent3" w:themeShade="BF"/>
          <w:sz w:val="22"/>
          <w:szCs w:val="22"/>
          <w:lang w:val="en-GB"/>
        </w:rPr>
        <w:t>pari-passu</w:t>
      </w:r>
      <w:r w:rsidR="009C14D0">
        <w:rPr>
          <w:rFonts w:ascii="Arial" w:hAnsi="Arial" w:cs="Arial"/>
          <w:color w:val="7B7B7B" w:themeColor="accent3" w:themeShade="BF"/>
          <w:sz w:val="22"/>
          <w:szCs w:val="22"/>
          <w:lang w:val="en-GB"/>
        </w:rPr>
        <w:t xml:space="preserve"> distribution among them of the available assets.</w:t>
      </w:r>
      <w:r w:rsidR="002B3532">
        <w:rPr>
          <w:rFonts w:ascii="Arial" w:hAnsi="Arial" w:cs="Arial"/>
          <w:color w:val="7B7B7B" w:themeColor="accent3" w:themeShade="BF"/>
          <w:sz w:val="22"/>
          <w:szCs w:val="22"/>
          <w:lang w:val="en-GB"/>
        </w:rPr>
        <w:t xml:space="preserve"> </w:t>
      </w:r>
      <w:r w:rsidR="009C14D0">
        <w:rPr>
          <w:rFonts w:ascii="Arial" w:hAnsi="Arial" w:cs="Arial"/>
          <w:color w:val="7B7B7B" w:themeColor="accent3" w:themeShade="BF"/>
          <w:sz w:val="22"/>
          <w:szCs w:val="22"/>
          <w:lang w:val="en-GB"/>
        </w:rPr>
        <w:t>Then, t</w:t>
      </w:r>
      <w:r w:rsidR="006020D7">
        <w:rPr>
          <w:rFonts w:ascii="Arial" w:hAnsi="Arial" w:cs="Arial"/>
          <w:color w:val="7B7B7B" w:themeColor="accent3" w:themeShade="BF"/>
          <w:sz w:val="22"/>
          <w:szCs w:val="22"/>
          <w:lang w:val="en-GB"/>
        </w:rPr>
        <w:t>he 1570 Act under the reign of Queen Elizabeth I</w:t>
      </w:r>
      <w:r w:rsidR="005D7DBF">
        <w:rPr>
          <w:rFonts w:ascii="Arial" w:hAnsi="Arial" w:cs="Arial"/>
          <w:color w:val="7B7B7B" w:themeColor="accent3" w:themeShade="BF"/>
          <w:sz w:val="22"/>
          <w:szCs w:val="22"/>
          <w:lang w:val="en-GB"/>
        </w:rPr>
        <w:t xml:space="preserve"> was one of the first law designed specifically as a true bankruptcy statue</w:t>
      </w:r>
      <w:r>
        <w:rPr>
          <w:rFonts w:ascii="Arial" w:hAnsi="Arial" w:cs="Arial"/>
          <w:color w:val="7B7B7B" w:themeColor="accent3" w:themeShade="BF"/>
          <w:sz w:val="22"/>
          <w:szCs w:val="22"/>
          <w:lang w:val="en-GB"/>
        </w:rPr>
        <w:t xml:space="preserve"> as the </w:t>
      </w:r>
      <w:r w:rsidR="005D7DBF">
        <w:rPr>
          <w:rFonts w:ascii="Arial" w:hAnsi="Arial" w:cs="Arial"/>
          <w:color w:val="7B7B7B" w:themeColor="accent3" w:themeShade="BF"/>
          <w:sz w:val="22"/>
          <w:szCs w:val="22"/>
          <w:lang w:val="en-GB"/>
        </w:rPr>
        <w:t xml:space="preserve">previous laws focused on fraud prevention laws. However, this act did not contain a discharge provision but provided additional acts of bankruptcy. This act </w:t>
      </w:r>
      <w:r>
        <w:rPr>
          <w:rFonts w:ascii="Arial" w:hAnsi="Arial" w:cs="Arial"/>
          <w:color w:val="7B7B7B" w:themeColor="accent3" w:themeShade="BF"/>
          <w:sz w:val="22"/>
          <w:szCs w:val="22"/>
          <w:lang w:val="en-GB"/>
        </w:rPr>
        <w:t>however</w:t>
      </w:r>
      <w:r w:rsidR="005D7DBF">
        <w:rPr>
          <w:rFonts w:ascii="Arial" w:hAnsi="Arial" w:cs="Arial"/>
          <w:color w:val="7B7B7B" w:themeColor="accent3" w:themeShade="BF"/>
          <w:sz w:val="22"/>
          <w:szCs w:val="22"/>
          <w:lang w:val="en-GB"/>
        </w:rPr>
        <w:t xml:space="preserve"> transferred jurisdiction of the supervision of the estate from commissioners </w:t>
      </w:r>
      <w:r>
        <w:rPr>
          <w:rFonts w:ascii="Arial" w:hAnsi="Arial" w:cs="Arial"/>
          <w:color w:val="7B7B7B" w:themeColor="accent3" w:themeShade="BF"/>
          <w:sz w:val="22"/>
          <w:szCs w:val="22"/>
          <w:lang w:val="en-GB"/>
        </w:rPr>
        <w:t xml:space="preserve">to </w:t>
      </w:r>
      <w:r w:rsidR="000F2972">
        <w:rPr>
          <w:rFonts w:ascii="Arial" w:hAnsi="Arial" w:cs="Arial"/>
          <w:color w:val="7B7B7B" w:themeColor="accent3" w:themeShade="BF"/>
          <w:sz w:val="22"/>
          <w:szCs w:val="22"/>
          <w:lang w:val="en-GB"/>
        </w:rPr>
        <w:t>Lord Chancellor</w:t>
      </w:r>
      <w:r w:rsidR="000F297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new introduced term of the Bankruptcy Act of 1542</w:t>
      </w:r>
      <w:r w:rsidR="000F297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Following the act of bankruptcy, the creditor could open the bankruptcy proceedings against the debtor and then creditor would put up petition to the Lord Chancellor to convene a bankruptcy meeting.</w:t>
      </w:r>
    </w:p>
    <w:p w14:paraId="7C6E5CAD" w14:textId="2D48E774" w:rsidR="00162A0E" w:rsidRDefault="00162A0E"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Status of Ann of 1705 was </w:t>
      </w:r>
      <w:r w:rsidR="000F2972">
        <w:rPr>
          <w:rFonts w:ascii="Arial" w:hAnsi="Arial" w:cs="Arial"/>
          <w:color w:val="7B7B7B" w:themeColor="accent3" w:themeShade="BF"/>
          <w:sz w:val="22"/>
          <w:szCs w:val="22"/>
          <w:lang w:val="en-GB"/>
        </w:rPr>
        <w:t xml:space="preserve">then </w:t>
      </w:r>
      <w:r>
        <w:rPr>
          <w:rFonts w:ascii="Arial" w:hAnsi="Arial" w:cs="Arial"/>
          <w:color w:val="7B7B7B" w:themeColor="accent3" w:themeShade="BF"/>
          <w:sz w:val="22"/>
          <w:szCs w:val="22"/>
          <w:lang w:val="en-GB"/>
        </w:rPr>
        <w:t xml:space="preserve">one of the important parts of legislative framework, as it introduced the notion of a statutory discharge. </w:t>
      </w:r>
      <w:r w:rsidR="000F2972">
        <w:rPr>
          <w:rFonts w:ascii="Arial" w:hAnsi="Arial" w:cs="Arial"/>
          <w:color w:val="7B7B7B" w:themeColor="accent3" w:themeShade="BF"/>
          <w:sz w:val="22"/>
          <w:szCs w:val="22"/>
          <w:lang w:val="en-GB"/>
        </w:rPr>
        <w:t>Th</w:t>
      </w:r>
      <w:r w:rsidR="0023715B">
        <w:rPr>
          <w:rFonts w:ascii="Arial" w:hAnsi="Arial" w:cs="Arial"/>
          <w:color w:val="7B7B7B" w:themeColor="accent3" w:themeShade="BF"/>
          <w:sz w:val="22"/>
          <w:szCs w:val="22"/>
          <w:lang w:val="en-GB"/>
        </w:rPr>
        <w:t xml:space="preserve">e discharge was not </w:t>
      </w:r>
      <w:r w:rsidR="00992883">
        <w:rPr>
          <w:rFonts w:ascii="Arial" w:hAnsi="Arial" w:cs="Arial"/>
          <w:color w:val="7B7B7B" w:themeColor="accent3" w:themeShade="BF"/>
          <w:sz w:val="22"/>
          <w:szCs w:val="22"/>
          <w:lang w:val="en-GB"/>
        </w:rPr>
        <w:t xml:space="preserve">via </w:t>
      </w:r>
      <w:r w:rsidR="0023715B">
        <w:rPr>
          <w:rFonts w:ascii="Arial" w:hAnsi="Arial" w:cs="Arial"/>
          <w:color w:val="7B7B7B" w:themeColor="accent3" w:themeShade="BF"/>
          <w:sz w:val="22"/>
          <w:szCs w:val="22"/>
          <w:lang w:val="en-GB"/>
        </w:rPr>
        <w:t xml:space="preserve">automatic </w:t>
      </w:r>
      <w:r w:rsidR="00867278">
        <w:rPr>
          <w:rFonts w:ascii="Arial" w:hAnsi="Arial" w:cs="Arial"/>
          <w:color w:val="7B7B7B" w:themeColor="accent3" w:themeShade="BF"/>
          <w:sz w:val="22"/>
          <w:szCs w:val="22"/>
          <w:lang w:val="en-GB"/>
        </w:rPr>
        <w:t>entitlement,</w:t>
      </w:r>
      <w:r w:rsidR="0023715B">
        <w:rPr>
          <w:rFonts w:ascii="Arial" w:hAnsi="Arial" w:cs="Arial"/>
          <w:color w:val="7B7B7B" w:themeColor="accent3" w:themeShade="BF"/>
          <w:sz w:val="22"/>
          <w:szCs w:val="22"/>
          <w:lang w:val="en-GB"/>
        </w:rPr>
        <w:t xml:space="preserve"> </w:t>
      </w:r>
      <w:r w:rsidR="00992883">
        <w:rPr>
          <w:rFonts w:ascii="Arial" w:hAnsi="Arial" w:cs="Arial"/>
          <w:color w:val="7B7B7B" w:themeColor="accent3" w:themeShade="BF"/>
          <w:sz w:val="22"/>
          <w:szCs w:val="22"/>
          <w:lang w:val="en-GB"/>
        </w:rPr>
        <w:t>but</w:t>
      </w:r>
      <w:r w:rsidR="0023715B">
        <w:rPr>
          <w:rFonts w:ascii="Arial" w:hAnsi="Arial" w:cs="Arial"/>
          <w:color w:val="7B7B7B" w:themeColor="accent3" w:themeShade="BF"/>
          <w:sz w:val="22"/>
          <w:szCs w:val="22"/>
          <w:lang w:val="en-GB"/>
        </w:rPr>
        <w:t xml:space="preserve"> the commissioners had to confirm that the debtor </w:t>
      </w:r>
      <w:r w:rsidR="006020D7">
        <w:rPr>
          <w:rFonts w:ascii="Arial" w:hAnsi="Arial" w:cs="Arial"/>
          <w:color w:val="7B7B7B" w:themeColor="accent3" w:themeShade="BF"/>
          <w:sz w:val="22"/>
          <w:szCs w:val="22"/>
          <w:lang w:val="en-GB"/>
        </w:rPr>
        <w:t>was</w:t>
      </w:r>
      <w:r w:rsidR="0023715B">
        <w:rPr>
          <w:rFonts w:ascii="Arial" w:hAnsi="Arial" w:cs="Arial"/>
          <w:color w:val="7B7B7B" w:themeColor="accent3" w:themeShade="BF"/>
          <w:sz w:val="22"/>
          <w:szCs w:val="22"/>
          <w:lang w:val="en-GB"/>
        </w:rPr>
        <w:t xml:space="preserve"> conf</w:t>
      </w:r>
      <w:r w:rsidR="00992883">
        <w:rPr>
          <w:rFonts w:ascii="Arial" w:hAnsi="Arial" w:cs="Arial"/>
          <w:color w:val="7B7B7B" w:themeColor="accent3" w:themeShade="BF"/>
          <w:sz w:val="22"/>
          <w:szCs w:val="22"/>
          <w:lang w:val="en-GB"/>
        </w:rPr>
        <w:t>ormed and co-operated during the proceedings.</w:t>
      </w:r>
      <w:r w:rsidR="0023715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Most of the principals introduced in this act still </w:t>
      </w:r>
      <w:r w:rsidR="000F2972">
        <w:rPr>
          <w:rFonts w:ascii="Arial" w:hAnsi="Arial" w:cs="Arial"/>
          <w:color w:val="7B7B7B" w:themeColor="accent3" w:themeShade="BF"/>
          <w:sz w:val="22"/>
          <w:szCs w:val="22"/>
          <w:lang w:val="en-GB"/>
        </w:rPr>
        <w:t>there</w:t>
      </w:r>
      <w:r>
        <w:rPr>
          <w:rFonts w:ascii="Arial" w:hAnsi="Arial" w:cs="Arial"/>
          <w:color w:val="7B7B7B" w:themeColor="accent3" w:themeShade="BF"/>
          <w:sz w:val="22"/>
          <w:szCs w:val="22"/>
          <w:lang w:val="en-GB"/>
        </w:rPr>
        <w:t xml:space="preserve"> in the modern bankruptcy law.</w:t>
      </w:r>
    </w:p>
    <w:p w14:paraId="5A89042F" w14:textId="0EB8E7DF" w:rsidR="009E6AE1" w:rsidRPr="00205B31" w:rsidRDefault="000F2972"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Then, t</w:t>
      </w:r>
      <w:r w:rsidR="009E6AE1">
        <w:rPr>
          <w:rFonts w:ascii="Arial" w:hAnsi="Arial" w:cs="Arial"/>
          <w:color w:val="7B7B7B" w:themeColor="accent3" w:themeShade="BF"/>
          <w:sz w:val="22"/>
          <w:szCs w:val="22"/>
          <w:lang w:val="en-GB"/>
        </w:rPr>
        <w:t xml:space="preserve">he 1883 Act </w:t>
      </w:r>
      <w:r w:rsidR="009C14D0">
        <w:rPr>
          <w:rFonts w:ascii="Arial" w:hAnsi="Arial" w:cs="Arial"/>
          <w:color w:val="7B7B7B" w:themeColor="accent3" w:themeShade="BF"/>
          <w:sz w:val="22"/>
          <w:szCs w:val="22"/>
          <w:lang w:val="en-GB"/>
        </w:rPr>
        <w:t>was also viewed by certain writers as the foundation of the present system of English</w:t>
      </w:r>
      <w:r w:rsidR="009C14D0" w:rsidRPr="009C14D0">
        <w:rPr>
          <w:rFonts w:ascii="Arial" w:hAnsi="Arial" w:cs="Arial"/>
          <w:color w:val="7B7B7B" w:themeColor="accent3" w:themeShade="BF"/>
          <w:sz w:val="22"/>
          <w:szCs w:val="22"/>
          <w:lang w:val="en-GB"/>
        </w:rPr>
        <w:t xml:space="preserve"> </w:t>
      </w:r>
      <w:r w:rsidR="009C14D0">
        <w:rPr>
          <w:rFonts w:ascii="Arial" w:hAnsi="Arial" w:cs="Arial"/>
          <w:color w:val="7B7B7B" w:themeColor="accent3" w:themeShade="BF"/>
          <w:sz w:val="22"/>
          <w:szCs w:val="22"/>
          <w:lang w:val="en-GB"/>
        </w:rPr>
        <w:t xml:space="preserve">bankruptcy law wherein a fair procedure </w:t>
      </w:r>
      <w:r>
        <w:rPr>
          <w:rFonts w:ascii="Arial" w:hAnsi="Arial" w:cs="Arial"/>
          <w:color w:val="7B7B7B" w:themeColor="accent3" w:themeShade="BF"/>
          <w:sz w:val="22"/>
          <w:szCs w:val="22"/>
          <w:lang w:val="en-GB"/>
        </w:rPr>
        <w:t>for</w:t>
      </w:r>
      <w:r w:rsidR="009C14D0">
        <w:rPr>
          <w:rFonts w:ascii="Arial" w:hAnsi="Arial" w:cs="Arial"/>
          <w:color w:val="7B7B7B" w:themeColor="accent3" w:themeShade="BF"/>
          <w:sz w:val="22"/>
          <w:szCs w:val="22"/>
          <w:lang w:val="en-GB"/>
        </w:rPr>
        <w:t xml:space="preserve"> adequate supervision and means on discourage dishonesty</w:t>
      </w:r>
      <w:r>
        <w:rPr>
          <w:rFonts w:ascii="Arial" w:hAnsi="Arial" w:cs="Arial"/>
          <w:color w:val="7B7B7B" w:themeColor="accent3" w:themeShade="BF"/>
          <w:sz w:val="22"/>
          <w:szCs w:val="22"/>
          <w:lang w:val="en-GB"/>
        </w:rPr>
        <w:t xml:space="preserve"> appeared</w:t>
      </w:r>
      <w:r w:rsidR="009C14D0">
        <w:rPr>
          <w:rFonts w:ascii="Arial" w:hAnsi="Arial" w:cs="Arial"/>
          <w:color w:val="7B7B7B" w:themeColor="accent3" w:themeShade="BF"/>
          <w:sz w:val="22"/>
          <w:szCs w:val="22"/>
          <w:lang w:val="en-GB"/>
        </w:rPr>
        <w:t xml:space="preserve">.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451E9A10" w14:textId="2D6276DB" w:rsidR="00BA4EED" w:rsidRDefault="00B374DC" w:rsidP="00BA4EE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UK government like other states also have </w:t>
      </w:r>
      <w:r w:rsidR="007B1943">
        <w:rPr>
          <w:rFonts w:ascii="Arial" w:hAnsi="Arial" w:cs="Arial"/>
          <w:color w:val="7B7B7B" w:themeColor="accent3" w:themeShade="BF"/>
          <w:sz w:val="22"/>
          <w:szCs w:val="22"/>
          <w:lang w:val="en-GB"/>
        </w:rPr>
        <w:t>adopted insolvency related reforms following Covid-19 pandemic.</w:t>
      </w:r>
      <w:r>
        <w:rPr>
          <w:rFonts w:ascii="Arial" w:hAnsi="Arial" w:cs="Arial"/>
          <w:color w:val="7B7B7B" w:themeColor="accent3" w:themeShade="BF"/>
          <w:sz w:val="22"/>
          <w:szCs w:val="22"/>
          <w:lang w:val="en-GB"/>
        </w:rPr>
        <w:t xml:space="preserve"> </w:t>
      </w:r>
      <w:r w:rsidR="007B1943">
        <w:rPr>
          <w:rFonts w:ascii="Arial" w:hAnsi="Arial" w:cs="Arial"/>
          <w:color w:val="7B7B7B" w:themeColor="accent3" w:themeShade="BF"/>
          <w:sz w:val="22"/>
          <w:szCs w:val="22"/>
          <w:lang w:val="en-GB"/>
        </w:rPr>
        <w:t>On 20</w:t>
      </w:r>
      <w:r w:rsidR="007B1943" w:rsidRPr="007B1943">
        <w:rPr>
          <w:rFonts w:ascii="Arial" w:hAnsi="Arial" w:cs="Arial"/>
          <w:color w:val="7B7B7B" w:themeColor="accent3" w:themeShade="BF"/>
          <w:sz w:val="22"/>
          <w:szCs w:val="22"/>
          <w:vertAlign w:val="superscript"/>
          <w:lang w:val="en-GB"/>
        </w:rPr>
        <w:t>th</w:t>
      </w:r>
      <w:r w:rsidR="007B1943">
        <w:rPr>
          <w:rFonts w:ascii="Arial" w:hAnsi="Arial" w:cs="Arial"/>
          <w:color w:val="7B7B7B" w:themeColor="accent3" w:themeShade="BF"/>
          <w:sz w:val="22"/>
          <w:szCs w:val="22"/>
          <w:lang w:val="en-GB"/>
        </w:rPr>
        <w:t xml:space="preserve"> March 2020, the UK government published its Corporate Insolvency and Governance Bill. This Bill introduced some permanent reforms</w:t>
      </w:r>
      <w:r w:rsidR="00BA4EED">
        <w:rPr>
          <w:rFonts w:ascii="Arial" w:hAnsi="Arial" w:cs="Arial"/>
          <w:color w:val="7B7B7B" w:themeColor="accent3" w:themeShade="BF"/>
          <w:sz w:val="22"/>
          <w:szCs w:val="22"/>
          <w:lang w:val="en-GB"/>
        </w:rPr>
        <w:t xml:space="preserve"> like</w:t>
      </w:r>
      <w:r w:rsidR="007B1943">
        <w:rPr>
          <w:rFonts w:ascii="Arial" w:hAnsi="Arial" w:cs="Arial"/>
          <w:color w:val="7B7B7B" w:themeColor="accent3" w:themeShade="BF"/>
          <w:sz w:val="22"/>
          <w:szCs w:val="22"/>
          <w:lang w:val="en-GB"/>
        </w:rPr>
        <w:t xml:space="preserve"> Company moratoriums wherein the company will benefit from payment holiday from majority of its pre-moratorium debts,</w:t>
      </w:r>
      <w:r w:rsidR="00B1204A">
        <w:rPr>
          <w:rFonts w:ascii="Arial" w:hAnsi="Arial" w:cs="Arial"/>
          <w:color w:val="7B7B7B" w:themeColor="accent3" w:themeShade="BF"/>
          <w:sz w:val="22"/>
          <w:szCs w:val="22"/>
          <w:lang w:val="en-GB"/>
        </w:rPr>
        <w:t xml:space="preserve"> new</w:t>
      </w:r>
      <w:r w:rsidR="007B1943">
        <w:rPr>
          <w:rFonts w:ascii="Arial" w:hAnsi="Arial" w:cs="Arial"/>
          <w:color w:val="7B7B7B" w:themeColor="accent3" w:themeShade="BF"/>
          <w:sz w:val="22"/>
          <w:szCs w:val="22"/>
          <w:lang w:val="en-GB"/>
        </w:rPr>
        <w:t xml:space="preserve"> restructuring plans</w:t>
      </w:r>
      <w:r w:rsidR="00B1204A" w:rsidRPr="00B1204A">
        <w:t xml:space="preserve"> </w:t>
      </w:r>
      <w:r w:rsidR="00B1204A" w:rsidRPr="00B1204A">
        <w:rPr>
          <w:rFonts w:ascii="Arial" w:hAnsi="Arial" w:cs="Arial"/>
          <w:color w:val="7B7B7B" w:themeColor="accent3" w:themeShade="BF"/>
          <w:sz w:val="22"/>
          <w:szCs w:val="22"/>
          <w:lang w:val="en-GB"/>
        </w:rPr>
        <w:t>to compliment the company moratorium as an option for companies in financial difficulty</w:t>
      </w:r>
      <w:r w:rsidR="00B1204A">
        <w:rPr>
          <w:rFonts w:ascii="Arial" w:hAnsi="Arial" w:cs="Arial"/>
          <w:color w:val="7B7B7B" w:themeColor="accent3" w:themeShade="BF"/>
          <w:sz w:val="22"/>
          <w:szCs w:val="22"/>
          <w:lang w:val="en-GB"/>
        </w:rPr>
        <w:t xml:space="preserve"> </w:t>
      </w:r>
      <w:r w:rsidR="007B1943">
        <w:rPr>
          <w:rFonts w:ascii="Arial" w:hAnsi="Arial" w:cs="Arial"/>
          <w:color w:val="7B7B7B" w:themeColor="accent3" w:themeShade="BF"/>
          <w:sz w:val="22"/>
          <w:szCs w:val="22"/>
          <w:lang w:val="en-GB"/>
        </w:rPr>
        <w:t>and the prohibition of insolvency termination clause in supply contracts</w:t>
      </w:r>
      <w:r w:rsidR="00BA4EED">
        <w:rPr>
          <w:rFonts w:ascii="Arial" w:hAnsi="Arial" w:cs="Arial"/>
          <w:color w:val="7B7B7B" w:themeColor="accent3" w:themeShade="BF"/>
          <w:sz w:val="22"/>
          <w:szCs w:val="22"/>
          <w:lang w:val="en-GB"/>
        </w:rPr>
        <w:t>. While the temporary reforms were specifically introduced to ease the burden on companies and directors caused by the Covid-19 pandemic.</w:t>
      </w:r>
    </w:p>
    <w:p w14:paraId="759D2D06" w14:textId="57ED672F" w:rsidR="00B374DC" w:rsidRDefault="00B1204A" w:rsidP="00801B0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t>
      </w:r>
      <w:r w:rsidRPr="00B1204A">
        <w:rPr>
          <w:rFonts w:ascii="Arial" w:hAnsi="Arial" w:cs="Arial"/>
          <w:color w:val="7B7B7B" w:themeColor="accent3" w:themeShade="BF"/>
          <w:sz w:val="22"/>
          <w:szCs w:val="22"/>
          <w:lang w:val="en-GB"/>
        </w:rPr>
        <w:t>emporary reforms</w:t>
      </w:r>
      <w:r>
        <w:rPr>
          <w:rFonts w:ascii="Arial" w:hAnsi="Arial" w:cs="Arial"/>
          <w:color w:val="7B7B7B" w:themeColor="accent3" w:themeShade="BF"/>
          <w:sz w:val="22"/>
          <w:szCs w:val="22"/>
          <w:lang w:val="en-GB"/>
        </w:rPr>
        <w:t xml:space="preserve"> introduced </w:t>
      </w:r>
      <w:r w:rsidR="00867278">
        <w:rPr>
          <w:rFonts w:ascii="Arial" w:hAnsi="Arial" w:cs="Arial"/>
          <w:color w:val="7B7B7B" w:themeColor="accent3" w:themeShade="BF"/>
          <w:sz w:val="22"/>
          <w:szCs w:val="22"/>
          <w:lang w:val="en-GB"/>
        </w:rPr>
        <w:t>were</w:t>
      </w:r>
      <w:r>
        <w:rPr>
          <w:rFonts w:ascii="Arial" w:hAnsi="Arial" w:cs="Arial"/>
          <w:color w:val="7B7B7B" w:themeColor="accent3" w:themeShade="BF"/>
          <w:sz w:val="22"/>
          <w:szCs w:val="22"/>
          <w:lang w:val="en-GB"/>
        </w:rPr>
        <w:t xml:space="preserve"> a) </w:t>
      </w:r>
      <w:r w:rsidRPr="00B1204A">
        <w:rPr>
          <w:rFonts w:ascii="Arial" w:hAnsi="Arial" w:cs="Arial"/>
          <w:color w:val="7B7B7B" w:themeColor="accent3" w:themeShade="BF"/>
          <w:sz w:val="22"/>
          <w:szCs w:val="22"/>
          <w:lang w:val="en-GB"/>
        </w:rPr>
        <w:t>suspension of the director wrongful trading offence</w:t>
      </w:r>
      <w:r w:rsidR="00961CE6">
        <w:rPr>
          <w:rFonts w:ascii="Arial" w:hAnsi="Arial" w:cs="Arial"/>
          <w:color w:val="7B7B7B" w:themeColor="accent3" w:themeShade="BF"/>
          <w:sz w:val="22"/>
          <w:szCs w:val="22"/>
          <w:lang w:val="en-GB"/>
        </w:rPr>
        <w:t xml:space="preserve">, wherein the </w:t>
      </w:r>
      <w:r w:rsidR="00961CE6" w:rsidRPr="00961CE6">
        <w:rPr>
          <w:rFonts w:ascii="Arial" w:hAnsi="Arial" w:cs="Arial"/>
          <w:color w:val="7B7B7B" w:themeColor="accent3" w:themeShade="BF"/>
          <w:sz w:val="22"/>
          <w:szCs w:val="22"/>
          <w:lang w:val="en-GB"/>
        </w:rPr>
        <w:t xml:space="preserve">potential personal liability for wrongful trading </w:t>
      </w:r>
      <w:r w:rsidR="00961CE6">
        <w:rPr>
          <w:rFonts w:ascii="Arial" w:hAnsi="Arial" w:cs="Arial"/>
          <w:color w:val="7B7B7B" w:themeColor="accent3" w:themeShade="BF"/>
          <w:sz w:val="22"/>
          <w:szCs w:val="22"/>
          <w:lang w:val="en-GB"/>
        </w:rPr>
        <w:t>was</w:t>
      </w:r>
      <w:r w:rsidR="00961CE6" w:rsidRPr="00961CE6">
        <w:rPr>
          <w:rFonts w:ascii="Arial" w:hAnsi="Arial" w:cs="Arial"/>
          <w:color w:val="7B7B7B" w:themeColor="accent3" w:themeShade="BF"/>
          <w:sz w:val="22"/>
          <w:szCs w:val="22"/>
          <w:lang w:val="en-GB"/>
        </w:rPr>
        <w:t xml:space="preserve"> suspended from 1</w:t>
      </w:r>
      <w:r w:rsidR="00961CE6" w:rsidRPr="00961CE6">
        <w:rPr>
          <w:rFonts w:ascii="Arial" w:hAnsi="Arial" w:cs="Arial"/>
          <w:color w:val="7B7B7B" w:themeColor="accent3" w:themeShade="BF"/>
          <w:sz w:val="22"/>
          <w:szCs w:val="22"/>
          <w:vertAlign w:val="superscript"/>
          <w:lang w:val="en-GB"/>
        </w:rPr>
        <w:t>st</w:t>
      </w:r>
      <w:r w:rsidR="00961CE6">
        <w:rPr>
          <w:rFonts w:ascii="Arial" w:hAnsi="Arial" w:cs="Arial"/>
          <w:color w:val="7B7B7B" w:themeColor="accent3" w:themeShade="BF"/>
          <w:sz w:val="22"/>
          <w:szCs w:val="22"/>
          <w:lang w:val="en-GB"/>
        </w:rPr>
        <w:t xml:space="preserve"> </w:t>
      </w:r>
      <w:r w:rsidR="00961CE6" w:rsidRPr="00961CE6">
        <w:rPr>
          <w:rFonts w:ascii="Arial" w:hAnsi="Arial" w:cs="Arial"/>
          <w:color w:val="7B7B7B" w:themeColor="accent3" w:themeShade="BF"/>
          <w:sz w:val="22"/>
          <w:szCs w:val="22"/>
          <w:lang w:val="en-GB"/>
        </w:rPr>
        <w:t>March 2020, until the later of (a) 30</w:t>
      </w:r>
      <w:r w:rsidR="00961CE6" w:rsidRPr="00961CE6">
        <w:rPr>
          <w:rFonts w:ascii="Arial" w:hAnsi="Arial" w:cs="Arial"/>
          <w:color w:val="7B7B7B" w:themeColor="accent3" w:themeShade="BF"/>
          <w:sz w:val="22"/>
          <w:szCs w:val="22"/>
          <w:vertAlign w:val="superscript"/>
          <w:lang w:val="en-GB"/>
        </w:rPr>
        <w:t>th</w:t>
      </w:r>
      <w:r w:rsidR="00961CE6">
        <w:rPr>
          <w:rFonts w:ascii="Arial" w:hAnsi="Arial" w:cs="Arial"/>
          <w:color w:val="7B7B7B" w:themeColor="accent3" w:themeShade="BF"/>
          <w:sz w:val="22"/>
          <w:szCs w:val="22"/>
          <w:lang w:val="en-GB"/>
        </w:rPr>
        <w:t xml:space="preserve"> </w:t>
      </w:r>
      <w:r w:rsidR="00961CE6" w:rsidRPr="00961CE6">
        <w:rPr>
          <w:rFonts w:ascii="Arial" w:hAnsi="Arial" w:cs="Arial"/>
          <w:color w:val="7B7B7B" w:themeColor="accent3" w:themeShade="BF"/>
          <w:sz w:val="22"/>
          <w:szCs w:val="22"/>
          <w:lang w:val="en-GB"/>
        </w:rPr>
        <w:t xml:space="preserve">June 2020 and (b) one month after the </w:t>
      </w:r>
      <w:r w:rsidR="00961CE6">
        <w:rPr>
          <w:rFonts w:ascii="Arial" w:hAnsi="Arial" w:cs="Arial"/>
          <w:color w:val="7B7B7B" w:themeColor="accent3" w:themeShade="BF"/>
          <w:sz w:val="22"/>
          <w:szCs w:val="22"/>
          <w:lang w:val="en-GB"/>
        </w:rPr>
        <w:t xml:space="preserve">Corporate Insolvency and Governance Bill </w:t>
      </w:r>
      <w:r w:rsidR="00961CE6" w:rsidRPr="00961CE6">
        <w:rPr>
          <w:rFonts w:ascii="Arial" w:hAnsi="Arial" w:cs="Arial"/>
          <w:color w:val="7B7B7B" w:themeColor="accent3" w:themeShade="BF"/>
          <w:sz w:val="22"/>
          <w:szCs w:val="22"/>
          <w:lang w:val="en-GB"/>
        </w:rPr>
        <w:t xml:space="preserve">has been enacted (the “relevant period”). Courts </w:t>
      </w:r>
      <w:r w:rsidR="00EB5CDE">
        <w:rPr>
          <w:rFonts w:ascii="Arial" w:hAnsi="Arial" w:cs="Arial"/>
          <w:color w:val="7B7B7B" w:themeColor="accent3" w:themeShade="BF"/>
          <w:sz w:val="22"/>
          <w:szCs w:val="22"/>
          <w:lang w:val="en-GB"/>
        </w:rPr>
        <w:t>had to</w:t>
      </w:r>
      <w:r w:rsidR="00961CE6" w:rsidRPr="00961CE6">
        <w:rPr>
          <w:rFonts w:ascii="Arial" w:hAnsi="Arial" w:cs="Arial"/>
          <w:color w:val="7B7B7B" w:themeColor="accent3" w:themeShade="BF"/>
          <w:sz w:val="22"/>
          <w:szCs w:val="22"/>
          <w:lang w:val="en-GB"/>
        </w:rPr>
        <w:t xml:space="preserve"> ignore the actions of a director during the relevant period when assessing the </w:t>
      </w:r>
      <w:r w:rsidR="00961CE6" w:rsidRPr="00961CE6">
        <w:rPr>
          <w:rFonts w:ascii="Arial" w:hAnsi="Arial" w:cs="Arial"/>
          <w:color w:val="7B7B7B" w:themeColor="accent3" w:themeShade="BF"/>
          <w:sz w:val="22"/>
          <w:szCs w:val="22"/>
          <w:lang w:val="en-GB"/>
        </w:rPr>
        <w:lastRenderedPageBreak/>
        <w:t>amount of compensation payable by a director who is later found liable for wrongful trading.</w:t>
      </w:r>
      <w:r>
        <w:rPr>
          <w:rFonts w:ascii="Arial" w:hAnsi="Arial" w:cs="Arial"/>
          <w:color w:val="7B7B7B" w:themeColor="accent3" w:themeShade="BF"/>
          <w:sz w:val="22"/>
          <w:szCs w:val="22"/>
          <w:lang w:val="en-GB"/>
        </w:rPr>
        <w:t xml:space="preserve"> b) </w:t>
      </w:r>
      <w:r w:rsidRPr="00B1204A">
        <w:rPr>
          <w:rFonts w:ascii="Arial" w:hAnsi="Arial" w:cs="Arial"/>
          <w:color w:val="7B7B7B" w:themeColor="accent3" w:themeShade="BF"/>
          <w:sz w:val="22"/>
          <w:szCs w:val="22"/>
          <w:lang w:val="en-GB"/>
        </w:rPr>
        <w:t>restriction on the service of statutory demands</w:t>
      </w:r>
      <w:r w:rsidR="00961CE6">
        <w:rPr>
          <w:rFonts w:ascii="Arial" w:hAnsi="Arial" w:cs="Arial"/>
          <w:color w:val="7B7B7B" w:themeColor="accent3" w:themeShade="BF"/>
          <w:sz w:val="22"/>
          <w:szCs w:val="22"/>
          <w:lang w:val="en-GB"/>
        </w:rPr>
        <w:t xml:space="preserve"> </w:t>
      </w:r>
      <w:r w:rsidR="00961CE6" w:rsidRPr="00961CE6">
        <w:rPr>
          <w:rFonts w:ascii="Arial" w:hAnsi="Arial" w:cs="Arial"/>
          <w:color w:val="7B7B7B" w:themeColor="accent3" w:themeShade="BF"/>
          <w:sz w:val="22"/>
          <w:szCs w:val="22"/>
          <w:lang w:val="en-GB"/>
        </w:rPr>
        <w:t>being issued against companies where the debt is unpaid for reasons relating to the COVID-19 pandemic</w:t>
      </w:r>
      <w:r w:rsidRPr="00B1204A">
        <w:rPr>
          <w:rFonts w:ascii="Arial" w:hAnsi="Arial" w:cs="Arial"/>
          <w:color w:val="7B7B7B" w:themeColor="accent3" w:themeShade="BF"/>
          <w:sz w:val="22"/>
          <w:szCs w:val="22"/>
          <w:lang w:val="en-GB"/>
        </w:rPr>
        <w:t xml:space="preserve"> and</w:t>
      </w:r>
      <w:r w:rsidR="00961CE6">
        <w:rPr>
          <w:rFonts w:ascii="Arial" w:hAnsi="Arial" w:cs="Arial"/>
          <w:color w:val="7B7B7B" w:themeColor="accent3" w:themeShade="BF"/>
          <w:sz w:val="22"/>
          <w:szCs w:val="22"/>
          <w:lang w:val="en-GB"/>
        </w:rPr>
        <w:t xml:space="preserve"> </w:t>
      </w:r>
      <w:r w:rsidR="00BA4EED">
        <w:rPr>
          <w:rFonts w:ascii="Arial" w:hAnsi="Arial" w:cs="Arial"/>
          <w:color w:val="7B7B7B" w:themeColor="accent3" w:themeShade="BF"/>
          <w:sz w:val="22"/>
          <w:szCs w:val="22"/>
          <w:lang w:val="en-GB"/>
        </w:rPr>
        <w:t xml:space="preserve">c) </w:t>
      </w:r>
      <w:r w:rsidRPr="00B1204A">
        <w:rPr>
          <w:rFonts w:ascii="Arial" w:hAnsi="Arial" w:cs="Arial"/>
          <w:color w:val="7B7B7B" w:themeColor="accent3" w:themeShade="BF"/>
          <w:sz w:val="22"/>
          <w:szCs w:val="22"/>
          <w:lang w:val="en-GB"/>
        </w:rPr>
        <w:t>winding up petitions</w:t>
      </w:r>
      <w:r w:rsidR="00961CE6">
        <w:rPr>
          <w:rFonts w:ascii="Arial" w:hAnsi="Arial" w:cs="Arial"/>
          <w:color w:val="7B7B7B" w:themeColor="accent3" w:themeShade="BF"/>
          <w:sz w:val="22"/>
          <w:szCs w:val="22"/>
          <w:lang w:val="en-GB"/>
        </w:rPr>
        <w:t xml:space="preserve">, this </w:t>
      </w:r>
      <w:r w:rsidR="00961CE6" w:rsidRPr="00961CE6">
        <w:rPr>
          <w:rFonts w:ascii="Arial" w:hAnsi="Arial" w:cs="Arial"/>
          <w:color w:val="7B7B7B" w:themeColor="accent3" w:themeShade="BF"/>
          <w:sz w:val="22"/>
          <w:szCs w:val="22"/>
          <w:lang w:val="en-GB"/>
        </w:rPr>
        <w:t>is designed to prevent creditors from threatening winding up proceedings as a method of securing payment from companies</w:t>
      </w:r>
      <w:r w:rsidR="00961CE6">
        <w:rPr>
          <w:rFonts w:ascii="Arial" w:hAnsi="Arial" w:cs="Arial"/>
          <w:color w:val="7B7B7B" w:themeColor="accent3" w:themeShade="BF"/>
          <w:sz w:val="22"/>
          <w:szCs w:val="22"/>
          <w:lang w:val="en-GB"/>
        </w:rPr>
        <w:t>.</w:t>
      </w:r>
    </w:p>
    <w:p w14:paraId="77CA5E81" w14:textId="77777777" w:rsidR="00B374DC" w:rsidRDefault="00F103C6" w:rsidP="00B374D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reference:</w:t>
      </w:r>
      <w:r w:rsidR="00B374DC">
        <w:rPr>
          <w:rFonts w:ascii="Arial" w:hAnsi="Arial" w:cs="Arial"/>
          <w:color w:val="7B7B7B" w:themeColor="accent3" w:themeShade="BF"/>
          <w:sz w:val="22"/>
          <w:szCs w:val="22"/>
          <w:lang w:val="en-GB"/>
        </w:rPr>
        <w:t xml:space="preserve"> </w:t>
      </w:r>
      <w:hyperlink r:id="rId12" w:history="1">
        <w:r w:rsidR="00B374DC" w:rsidRPr="00474902">
          <w:rPr>
            <w:rStyle w:val="Hyperlink"/>
            <w:rFonts w:ascii="Arial" w:hAnsi="Arial" w:cs="Arial"/>
            <w:sz w:val="22"/>
            <w:szCs w:val="22"/>
            <w:lang w:val="en-GB"/>
          </w:rPr>
          <w:t>https://www.mayerbrown.com/en/perspectives-events/publications/2020/06/covid19-updates-to-uk-insolvency-law-and-their-effect-on-insolvency-remoteness-in-securitisation-transactions</w:t>
        </w:r>
      </w:hyperlink>
    </w:p>
    <w:p w14:paraId="736A455E" w14:textId="72F98670" w:rsidR="00F103C6" w:rsidRPr="00B374DC" w:rsidRDefault="00D743E6" w:rsidP="00B374DC">
      <w:pPr>
        <w:ind w:left="720" w:hanging="720"/>
        <w:jc w:val="both"/>
        <w:rPr>
          <w:rStyle w:val="Hyperlink"/>
          <w:rFonts w:ascii="Arial" w:hAnsi="Arial" w:cs="Arial"/>
          <w:color w:val="7B7B7B" w:themeColor="accent3" w:themeShade="BF"/>
          <w:sz w:val="22"/>
          <w:szCs w:val="22"/>
          <w:u w:val="none"/>
          <w:lang w:val="en-GB"/>
        </w:rPr>
      </w:pPr>
      <w:hyperlink r:id="rId13" w:history="1">
        <w:r w:rsidR="00B374DC" w:rsidRPr="00474902">
          <w:rPr>
            <w:rStyle w:val="Hyperlink"/>
            <w:rFonts w:ascii="Arial" w:hAnsi="Arial" w:cs="Arial"/>
            <w:sz w:val="22"/>
            <w:szCs w:val="22"/>
            <w:lang w:val="en-GB"/>
          </w:rPr>
          <w:t>https://www.klgates.com/covid-19-new-uk-corporate-insolvency-and-restructuring-tools-and-reforms-03-26-2020</w:t>
        </w:r>
      </w:hyperlink>
    </w:p>
    <w:p w14:paraId="039E27B5" w14:textId="43F06D19" w:rsidR="00C82D87" w:rsidRPr="00205B31" w:rsidRDefault="00C82D87" w:rsidP="006005B3">
      <w:pPr>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6DF20284" w:rsidR="00C72848" w:rsidRDefault="00380961" w:rsidP="00AC40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treaties and conventions are public international instruments which States sign and bind themselves and the same affect in their domestic laws. These domestic laws then become enforceable in courts and then may </w:t>
      </w:r>
      <w:r w:rsidR="00435F06">
        <w:rPr>
          <w:rFonts w:ascii="Arial" w:hAnsi="Arial" w:cs="Arial"/>
          <w:color w:val="7B7B7B" w:themeColor="accent3" w:themeShade="BF"/>
          <w:sz w:val="22"/>
          <w:szCs w:val="22"/>
          <w:lang w:val="en-GB"/>
        </w:rPr>
        <w:t xml:space="preserve">pr may not </w:t>
      </w:r>
      <w:r>
        <w:rPr>
          <w:rFonts w:ascii="Arial" w:hAnsi="Arial" w:cs="Arial"/>
          <w:color w:val="7B7B7B" w:themeColor="accent3" w:themeShade="BF"/>
          <w:sz w:val="22"/>
          <w:szCs w:val="22"/>
          <w:lang w:val="en-GB"/>
        </w:rPr>
        <w:t>form a Hard law on insolvency.</w:t>
      </w:r>
      <w:r w:rsidR="00F6223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19</w:t>
      </w:r>
      <w:r w:rsidRPr="00380961">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w:t>
      </w:r>
      <w:r w:rsidR="00F6223B">
        <w:rPr>
          <w:rFonts w:ascii="Arial" w:hAnsi="Arial" w:cs="Arial"/>
          <w:color w:val="7B7B7B" w:themeColor="accent3" w:themeShade="BF"/>
          <w:sz w:val="22"/>
          <w:szCs w:val="22"/>
          <w:lang w:val="en-GB"/>
        </w:rPr>
        <w:t xml:space="preserve">century modern form of bilateral treaties and conventions on jurisdiction, recognition and enforcement related to bankruptcy, winding up, arrangement and composition appeared. </w:t>
      </w:r>
      <w:r w:rsidR="00AC40BB">
        <w:rPr>
          <w:rFonts w:ascii="Arial" w:hAnsi="Arial" w:cs="Arial"/>
          <w:color w:val="7B7B7B" w:themeColor="accent3" w:themeShade="BF"/>
          <w:sz w:val="22"/>
          <w:szCs w:val="22"/>
          <w:lang w:val="en-GB"/>
        </w:rPr>
        <w:t>Also, due to</w:t>
      </w:r>
      <w:r w:rsidRPr="00380961">
        <w:rPr>
          <w:rFonts w:ascii="Arial" w:hAnsi="Arial" w:cs="Arial"/>
          <w:color w:val="7B7B7B" w:themeColor="accent3" w:themeShade="BF"/>
          <w:sz w:val="22"/>
          <w:szCs w:val="22"/>
          <w:lang w:val="en-GB"/>
        </w:rPr>
        <w:t xml:space="preserve"> increasing interest in international trading and commercial activities, many regions as</w:t>
      </w:r>
      <w:r>
        <w:rPr>
          <w:rFonts w:ascii="Arial" w:hAnsi="Arial" w:cs="Arial"/>
          <w:color w:val="7B7B7B" w:themeColor="accent3" w:themeShade="BF"/>
          <w:sz w:val="22"/>
          <w:szCs w:val="22"/>
          <w:lang w:val="en-GB"/>
        </w:rPr>
        <w:t xml:space="preserve"> </w:t>
      </w:r>
      <w:r w:rsidRPr="00380961">
        <w:rPr>
          <w:rFonts w:ascii="Arial" w:hAnsi="Arial" w:cs="Arial"/>
          <w:color w:val="7B7B7B" w:themeColor="accent3" w:themeShade="BF"/>
          <w:sz w:val="22"/>
          <w:szCs w:val="22"/>
          <w:lang w:val="en-GB"/>
        </w:rPr>
        <w:t>well as international bodies have drafted treaties, conventions and solutions to address the</w:t>
      </w:r>
      <w:r>
        <w:rPr>
          <w:rFonts w:ascii="Arial" w:hAnsi="Arial" w:cs="Arial"/>
          <w:color w:val="7B7B7B" w:themeColor="accent3" w:themeShade="BF"/>
          <w:sz w:val="22"/>
          <w:szCs w:val="22"/>
          <w:lang w:val="en-GB"/>
        </w:rPr>
        <w:t xml:space="preserve"> </w:t>
      </w:r>
      <w:r w:rsidRPr="00380961">
        <w:rPr>
          <w:rFonts w:ascii="Arial" w:hAnsi="Arial" w:cs="Arial"/>
          <w:color w:val="7B7B7B" w:themeColor="accent3" w:themeShade="BF"/>
          <w:sz w:val="22"/>
          <w:szCs w:val="22"/>
          <w:lang w:val="en-GB"/>
        </w:rPr>
        <w:t>international insolvency issues</w:t>
      </w:r>
      <w:r>
        <w:rPr>
          <w:rFonts w:ascii="Arial" w:hAnsi="Arial" w:cs="Arial"/>
          <w:color w:val="7B7B7B" w:themeColor="accent3" w:themeShade="BF"/>
          <w:sz w:val="22"/>
          <w:szCs w:val="22"/>
          <w:lang w:val="en-GB"/>
        </w:rPr>
        <w:t>.</w:t>
      </w:r>
    </w:p>
    <w:p w14:paraId="74D3453D" w14:textId="4CFE6EBF" w:rsidR="00341F0E" w:rsidRDefault="00AC40BB" w:rsidP="0087121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Soft Law</w:t>
      </w:r>
      <w:r w:rsidR="00D12CA7">
        <w:rPr>
          <w:rFonts w:ascii="Arial" w:hAnsi="Arial" w:cs="Arial"/>
          <w:color w:val="7B7B7B" w:themeColor="accent3" w:themeShade="BF"/>
          <w:sz w:val="22"/>
          <w:szCs w:val="22"/>
          <w:lang w:val="en-GB"/>
        </w:rPr>
        <w:t xml:space="preserve"> on the other hand are </w:t>
      </w:r>
      <w:r w:rsidR="00D12CA7" w:rsidRPr="00D12CA7">
        <w:rPr>
          <w:rFonts w:ascii="Arial" w:hAnsi="Arial" w:cs="Arial"/>
          <w:color w:val="7B7B7B" w:themeColor="accent3" w:themeShade="BF"/>
          <w:sz w:val="22"/>
          <w:szCs w:val="22"/>
          <w:lang w:val="en-GB"/>
        </w:rPr>
        <w:t>agreements, principles and declarations that are not legally binding</w:t>
      </w:r>
      <w:r w:rsidR="00D12CA7">
        <w:rPr>
          <w:rFonts w:ascii="Arial" w:hAnsi="Arial" w:cs="Arial"/>
          <w:color w:val="7B7B7B" w:themeColor="accent3" w:themeShade="BF"/>
          <w:sz w:val="22"/>
          <w:szCs w:val="22"/>
          <w:lang w:val="en-GB"/>
        </w:rPr>
        <w:t xml:space="preserve">. </w:t>
      </w:r>
      <w:r w:rsidR="00431E0C">
        <w:rPr>
          <w:rFonts w:ascii="Arial" w:hAnsi="Arial" w:cs="Arial"/>
          <w:color w:val="7B7B7B" w:themeColor="accent3" w:themeShade="BF"/>
          <w:sz w:val="22"/>
          <w:szCs w:val="22"/>
          <w:lang w:val="en-GB"/>
        </w:rPr>
        <w:t xml:space="preserve">Most of the multilateral organisations are using the soft laws and it is gaining more success than hard laws. One of the most successful “soft law” approach has been undertaken by UNCITRAL i.e., it developed a </w:t>
      </w:r>
      <w:r w:rsidR="00E4695D">
        <w:rPr>
          <w:rFonts w:ascii="Arial" w:hAnsi="Arial" w:cs="Arial"/>
          <w:color w:val="7B7B7B" w:themeColor="accent3" w:themeShade="BF"/>
          <w:sz w:val="22"/>
          <w:szCs w:val="22"/>
          <w:lang w:val="en-GB"/>
        </w:rPr>
        <w:t>M</w:t>
      </w:r>
      <w:r w:rsidR="00431E0C">
        <w:rPr>
          <w:rFonts w:ascii="Arial" w:hAnsi="Arial" w:cs="Arial"/>
          <w:color w:val="7B7B7B" w:themeColor="accent3" w:themeShade="BF"/>
          <w:sz w:val="22"/>
          <w:szCs w:val="22"/>
          <w:lang w:val="en-GB"/>
        </w:rPr>
        <w:t xml:space="preserve">odel </w:t>
      </w:r>
      <w:r w:rsidR="00E4695D">
        <w:rPr>
          <w:rFonts w:ascii="Arial" w:hAnsi="Arial" w:cs="Arial"/>
          <w:color w:val="7B7B7B" w:themeColor="accent3" w:themeShade="BF"/>
          <w:sz w:val="22"/>
          <w:szCs w:val="22"/>
          <w:lang w:val="en-GB"/>
        </w:rPr>
        <w:t>L</w:t>
      </w:r>
      <w:r w:rsidR="00431E0C">
        <w:rPr>
          <w:rFonts w:ascii="Arial" w:hAnsi="Arial" w:cs="Arial"/>
          <w:color w:val="7B7B7B" w:themeColor="accent3" w:themeShade="BF"/>
          <w:sz w:val="22"/>
          <w:szCs w:val="22"/>
          <w:lang w:val="en-GB"/>
        </w:rPr>
        <w:t xml:space="preserve">aw on cross-border insolvency (MLCBI) which </w:t>
      </w:r>
      <w:r w:rsidR="00E4695D">
        <w:rPr>
          <w:rFonts w:ascii="Arial" w:hAnsi="Arial" w:cs="Arial"/>
          <w:color w:val="7B7B7B" w:themeColor="accent3" w:themeShade="BF"/>
          <w:sz w:val="22"/>
          <w:szCs w:val="22"/>
          <w:lang w:val="en-GB"/>
        </w:rPr>
        <w:t>was</w:t>
      </w:r>
      <w:r w:rsidR="00431E0C">
        <w:rPr>
          <w:rFonts w:ascii="Arial" w:hAnsi="Arial" w:cs="Arial"/>
          <w:color w:val="7B7B7B" w:themeColor="accent3" w:themeShade="BF"/>
          <w:sz w:val="22"/>
          <w:szCs w:val="22"/>
          <w:lang w:val="en-GB"/>
        </w:rPr>
        <w:t xml:space="preserve"> not form</w:t>
      </w:r>
      <w:r w:rsidR="00435F06">
        <w:rPr>
          <w:rFonts w:ascii="Arial" w:hAnsi="Arial" w:cs="Arial"/>
          <w:color w:val="7B7B7B" w:themeColor="accent3" w:themeShade="BF"/>
          <w:sz w:val="22"/>
          <w:szCs w:val="22"/>
          <w:lang w:val="en-GB"/>
        </w:rPr>
        <w:t>ed</w:t>
      </w:r>
      <w:r w:rsidR="00431E0C">
        <w:rPr>
          <w:rFonts w:ascii="Arial" w:hAnsi="Arial" w:cs="Arial"/>
          <w:color w:val="7B7B7B" w:themeColor="accent3" w:themeShade="BF"/>
          <w:sz w:val="22"/>
          <w:szCs w:val="22"/>
          <w:lang w:val="en-GB"/>
        </w:rPr>
        <w:t xml:space="preserve"> as treaty or </w:t>
      </w:r>
      <w:r w:rsidR="00E4695D">
        <w:rPr>
          <w:rFonts w:ascii="Arial" w:hAnsi="Arial" w:cs="Arial"/>
          <w:color w:val="7B7B7B" w:themeColor="accent3" w:themeShade="BF"/>
          <w:sz w:val="22"/>
          <w:szCs w:val="22"/>
          <w:lang w:val="en-GB"/>
        </w:rPr>
        <w:t>convention,</w:t>
      </w:r>
      <w:r w:rsidR="00431E0C">
        <w:rPr>
          <w:rFonts w:ascii="Arial" w:hAnsi="Arial" w:cs="Arial"/>
          <w:color w:val="7B7B7B" w:themeColor="accent3" w:themeShade="BF"/>
          <w:sz w:val="22"/>
          <w:szCs w:val="22"/>
          <w:lang w:val="en-GB"/>
        </w:rPr>
        <w:t xml:space="preserve"> but it adopted draft legislation that UNCITRAL recommended member states to adopt with or without modification. </w:t>
      </w:r>
    </w:p>
    <w:p w14:paraId="28C6A0ED" w14:textId="52892564" w:rsidR="0087121C" w:rsidRPr="00380961" w:rsidRDefault="00431E0C" w:rsidP="00341F0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Many states are no</w:t>
      </w:r>
      <w:r w:rsidR="00E4695D">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 xml:space="preserve"> adopting the </w:t>
      </w:r>
      <w:r w:rsidR="00E4695D">
        <w:rPr>
          <w:rFonts w:ascii="Arial" w:hAnsi="Arial" w:cs="Arial"/>
          <w:color w:val="7B7B7B" w:themeColor="accent3" w:themeShade="BF"/>
          <w:sz w:val="22"/>
          <w:szCs w:val="22"/>
          <w:lang w:val="en-GB"/>
        </w:rPr>
        <w:t>MLCBI,</w:t>
      </w:r>
      <w:r>
        <w:rPr>
          <w:rFonts w:ascii="Arial" w:hAnsi="Arial" w:cs="Arial"/>
          <w:color w:val="7B7B7B" w:themeColor="accent3" w:themeShade="BF"/>
          <w:sz w:val="22"/>
          <w:szCs w:val="22"/>
          <w:lang w:val="en-GB"/>
        </w:rPr>
        <w:t xml:space="preserve"> and it is gathering momentum as a response to international insolvency law.</w:t>
      </w:r>
      <w:r w:rsidR="0087121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UNC</w:t>
      </w:r>
      <w:r w:rsidR="0087121C">
        <w:rPr>
          <w:rFonts w:ascii="Arial" w:hAnsi="Arial" w:cs="Arial"/>
          <w:color w:val="7B7B7B" w:themeColor="accent3" w:themeShade="BF"/>
          <w:sz w:val="22"/>
          <w:szCs w:val="22"/>
          <w:lang w:val="en-GB"/>
        </w:rPr>
        <w:t>ITRAL is</w:t>
      </w:r>
      <w:r w:rsidR="00E4695D">
        <w:rPr>
          <w:rFonts w:ascii="Arial" w:hAnsi="Arial" w:cs="Arial"/>
          <w:color w:val="7B7B7B" w:themeColor="accent3" w:themeShade="BF"/>
          <w:sz w:val="22"/>
          <w:szCs w:val="22"/>
          <w:lang w:val="en-GB"/>
        </w:rPr>
        <w:t xml:space="preserve"> seen</w:t>
      </w:r>
      <w:r w:rsidR="0087121C">
        <w:rPr>
          <w:rFonts w:ascii="Arial" w:hAnsi="Arial" w:cs="Arial"/>
          <w:color w:val="7B7B7B" w:themeColor="accent3" w:themeShade="BF"/>
          <w:sz w:val="22"/>
          <w:szCs w:val="22"/>
          <w:lang w:val="en-GB"/>
        </w:rPr>
        <w:t xml:space="preserve"> promoting soft law responses to the international insolvency issues.</w:t>
      </w:r>
      <w:r w:rsidR="00341F0E">
        <w:rPr>
          <w:rFonts w:ascii="Arial" w:hAnsi="Arial" w:cs="Arial"/>
          <w:color w:val="7B7B7B" w:themeColor="accent3" w:themeShade="BF"/>
          <w:sz w:val="22"/>
          <w:szCs w:val="22"/>
          <w:lang w:val="en-GB"/>
        </w:rPr>
        <w:t xml:space="preserve"> </w:t>
      </w:r>
      <w:r w:rsidR="0087121C">
        <w:rPr>
          <w:rFonts w:ascii="Arial" w:hAnsi="Arial" w:cs="Arial"/>
          <w:color w:val="7B7B7B" w:themeColor="accent3" w:themeShade="BF"/>
          <w:sz w:val="22"/>
          <w:szCs w:val="22"/>
          <w:lang w:val="en-GB"/>
        </w:rPr>
        <w:t xml:space="preserve">European Union have drafted treaties and conventions to address international insolvencies within geographical regions. </w:t>
      </w:r>
      <w:r w:rsidR="00D56D8C">
        <w:rPr>
          <w:rFonts w:ascii="Arial" w:hAnsi="Arial" w:cs="Arial"/>
          <w:color w:val="7B7B7B" w:themeColor="accent3" w:themeShade="BF"/>
          <w:sz w:val="22"/>
          <w:szCs w:val="22"/>
          <w:lang w:val="en-GB"/>
        </w:rPr>
        <w:t xml:space="preserve">These treaties, conventions and Model law </w:t>
      </w:r>
      <w:r w:rsidR="00341F0E">
        <w:rPr>
          <w:rFonts w:ascii="Arial" w:hAnsi="Arial" w:cs="Arial"/>
          <w:color w:val="7B7B7B" w:themeColor="accent3" w:themeShade="BF"/>
          <w:sz w:val="22"/>
          <w:szCs w:val="22"/>
          <w:lang w:val="en-GB"/>
        </w:rPr>
        <w:t>are</w:t>
      </w:r>
      <w:r w:rsidR="00D56D8C">
        <w:rPr>
          <w:rFonts w:ascii="Arial" w:hAnsi="Arial" w:cs="Arial"/>
          <w:color w:val="7B7B7B" w:themeColor="accent3" w:themeShade="BF"/>
          <w:sz w:val="22"/>
          <w:szCs w:val="22"/>
          <w:lang w:val="en-GB"/>
        </w:rPr>
        <w:t xml:space="preserve"> used in the cross-border insolvency cases. England and Wales have adopted UNCITRAL Model law on cross-border insolvency in 2006. </w:t>
      </w:r>
      <w:r w:rsidR="00E4695D">
        <w:rPr>
          <w:rFonts w:ascii="Arial" w:hAnsi="Arial" w:cs="Arial"/>
          <w:color w:val="7B7B7B" w:themeColor="accent3" w:themeShade="BF"/>
          <w:sz w:val="22"/>
          <w:szCs w:val="22"/>
          <w:lang w:val="en-GB"/>
        </w:rPr>
        <w:t>European Insolvency regulation (EIR) (2000) has also influenced broader multilateral developments in international insolvency law. This was further amended to incorporate current multilateral “instruments” on international insolvencies</w:t>
      </w:r>
      <w:r w:rsidR="006E2905">
        <w:rPr>
          <w:rFonts w:ascii="Arial" w:hAnsi="Arial" w:cs="Arial"/>
          <w:color w:val="7B7B7B" w:themeColor="accent3" w:themeShade="BF"/>
          <w:sz w:val="22"/>
          <w:szCs w:val="22"/>
          <w:lang w:val="en-GB"/>
        </w:rPr>
        <w:t xml:space="preserve"> </w:t>
      </w:r>
      <w:r w:rsidR="00E4695D">
        <w:rPr>
          <w:rFonts w:ascii="Arial" w:hAnsi="Arial" w:cs="Arial"/>
          <w:color w:val="7B7B7B" w:themeColor="accent3" w:themeShade="BF"/>
          <w:sz w:val="22"/>
          <w:szCs w:val="22"/>
          <w:lang w:val="en-GB"/>
        </w:rPr>
        <w:t>within European union.</w:t>
      </w:r>
      <w:r w:rsidR="006E2905">
        <w:rPr>
          <w:rFonts w:ascii="Arial" w:hAnsi="Arial" w:cs="Arial"/>
          <w:color w:val="7B7B7B" w:themeColor="accent3" w:themeShade="BF"/>
          <w:sz w:val="22"/>
          <w:szCs w:val="22"/>
          <w:lang w:val="en-GB"/>
        </w:rPr>
        <w:t xml:space="preserve"> One should note that, as there </w:t>
      </w:r>
      <w:r w:rsidR="00341F0E">
        <w:rPr>
          <w:rFonts w:ascii="Arial" w:hAnsi="Arial" w:cs="Arial"/>
          <w:color w:val="7B7B7B" w:themeColor="accent3" w:themeShade="BF"/>
          <w:sz w:val="22"/>
          <w:szCs w:val="22"/>
          <w:lang w:val="en-GB"/>
        </w:rPr>
        <w:t>is</w:t>
      </w:r>
      <w:r w:rsidR="006E2905">
        <w:rPr>
          <w:rFonts w:ascii="Arial" w:hAnsi="Arial" w:cs="Arial"/>
          <w:color w:val="7B7B7B" w:themeColor="accent3" w:themeShade="BF"/>
          <w:sz w:val="22"/>
          <w:szCs w:val="22"/>
          <w:lang w:val="en-GB"/>
        </w:rPr>
        <w:t xml:space="preserve"> no global insolvency law system or a global court to address the </w:t>
      </w:r>
      <w:r w:rsidR="00341F0E">
        <w:rPr>
          <w:rFonts w:ascii="Arial" w:hAnsi="Arial" w:cs="Arial"/>
          <w:color w:val="7B7B7B" w:themeColor="accent3" w:themeShade="BF"/>
          <w:sz w:val="22"/>
          <w:szCs w:val="22"/>
          <w:lang w:val="en-GB"/>
        </w:rPr>
        <w:t>Cross-border</w:t>
      </w:r>
      <w:r w:rsidR="00E4695D">
        <w:rPr>
          <w:rFonts w:ascii="Arial" w:hAnsi="Arial" w:cs="Arial"/>
          <w:color w:val="7B7B7B" w:themeColor="accent3" w:themeShade="BF"/>
          <w:sz w:val="22"/>
          <w:szCs w:val="22"/>
          <w:lang w:val="en-GB"/>
        </w:rPr>
        <w:t xml:space="preserve"> insolvenc</w:t>
      </w:r>
      <w:r w:rsidR="006E2905">
        <w:rPr>
          <w:rFonts w:ascii="Arial" w:hAnsi="Arial" w:cs="Arial"/>
          <w:color w:val="7B7B7B" w:themeColor="accent3" w:themeShade="BF"/>
          <w:sz w:val="22"/>
          <w:szCs w:val="22"/>
          <w:lang w:val="en-GB"/>
        </w:rPr>
        <w:t>y matters</w:t>
      </w:r>
      <w:r w:rsidR="00341F0E">
        <w:rPr>
          <w:rFonts w:ascii="Arial" w:hAnsi="Arial" w:cs="Arial"/>
          <w:color w:val="7B7B7B" w:themeColor="accent3" w:themeShade="BF"/>
          <w:sz w:val="22"/>
          <w:szCs w:val="22"/>
          <w:lang w:val="en-GB"/>
        </w:rPr>
        <w:t xml:space="preserve">, thus use of these treaties and soft laws could help </w:t>
      </w:r>
      <w:r w:rsidR="00435F06">
        <w:rPr>
          <w:rFonts w:ascii="Arial" w:hAnsi="Arial" w:cs="Arial"/>
          <w:color w:val="7B7B7B" w:themeColor="accent3" w:themeShade="BF"/>
          <w:sz w:val="22"/>
          <w:szCs w:val="22"/>
          <w:lang w:val="en-GB"/>
        </w:rPr>
        <w:t>S</w:t>
      </w:r>
      <w:r w:rsidR="00341F0E">
        <w:rPr>
          <w:rFonts w:ascii="Arial" w:hAnsi="Arial" w:cs="Arial"/>
          <w:color w:val="7B7B7B" w:themeColor="accent3" w:themeShade="BF"/>
          <w:sz w:val="22"/>
          <w:szCs w:val="22"/>
          <w:lang w:val="en-GB"/>
        </w:rPr>
        <w:t xml:space="preserve">tates solve </w:t>
      </w:r>
      <w:r w:rsidR="006E2905">
        <w:rPr>
          <w:rFonts w:ascii="Arial" w:hAnsi="Arial" w:cs="Arial"/>
          <w:color w:val="7B7B7B" w:themeColor="accent3" w:themeShade="BF"/>
          <w:sz w:val="22"/>
          <w:szCs w:val="22"/>
          <w:lang w:val="en-GB"/>
        </w:rPr>
        <w:t xml:space="preserve">problems and questions </w:t>
      </w:r>
      <w:r w:rsidR="00341F0E">
        <w:rPr>
          <w:rFonts w:ascii="Arial" w:hAnsi="Arial" w:cs="Arial"/>
          <w:color w:val="7B7B7B" w:themeColor="accent3" w:themeShade="BF"/>
          <w:sz w:val="22"/>
          <w:szCs w:val="22"/>
          <w:lang w:val="en-GB"/>
        </w:rPr>
        <w:t>they face in</w:t>
      </w:r>
      <w:r w:rsidR="006E2905">
        <w:rPr>
          <w:rFonts w:ascii="Arial" w:hAnsi="Arial" w:cs="Arial"/>
          <w:color w:val="7B7B7B" w:themeColor="accent3" w:themeShade="BF"/>
          <w:sz w:val="22"/>
          <w:szCs w:val="22"/>
          <w:lang w:val="en-GB"/>
        </w:rPr>
        <w:t xml:space="preserve"> address</w:t>
      </w:r>
      <w:r w:rsidR="00341F0E">
        <w:rPr>
          <w:rFonts w:ascii="Arial" w:hAnsi="Arial" w:cs="Arial"/>
          <w:color w:val="7B7B7B" w:themeColor="accent3" w:themeShade="BF"/>
          <w:sz w:val="22"/>
          <w:szCs w:val="22"/>
          <w:lang w:val="en-GB"/>
        </w:rPr>
        <w:t>ing</w:t>
      </w:r>
      <w:r w:rsidR="006E2905">
        <w:rPr>
          <w:rFonts w:ascii="Arial" w:hAnsi="Arial" w:cs="Arial"/>
          <w:color w:val="7B7B7B" w:themeColor="accent3" w:themeShade="BF"/>
          <w:sz w:val="22"/>
          <w:szCs w:val="22"/>
          <w:lang w:val="en-GB"/>
        </w:rPr>
        <w:t xml:space="preserve"> the insolvency issues.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DC5C2DF" w14:textId="304F56C2" w:rsidR="002307FD" w:rsidRDefault="0027745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Though</w:t>
      </w:r>
      <w:r w:rsidR="003562B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there are various possible different sources of insolvency laws, it</w:t>
      </w:r>
      <w:r w:rsidR="003F7119">
        <w:rPr>
          <w:rFonts w:ascii="Arial" w:hAnsi="Arial" w:cs="Arial"/>
          <w:color w:val="7B7B7B" w:themeColor="accent3" w:themeShade="BF"/>
          <w:sz w:val="22"/>
          <w:szCs w:val="22"/>
          <w:lang w:val="en-GB"/>
        </w:rPr>
        <w:t xml:space="preserve"> is important to find the main source of the law that apply</w:t>
      </w:r>
      <w:r w:rsidR="00E677A8">
        <w:rPr>
          <w:rFonts w:ascii="Arial" w:hAnsi="Arial" w:cs="Arial"/>
          <w:color w:val="7B7B7B" w:themeColor="accent3" w:themeShade="BF"/>
          <w:sz w:val="22"/>
          <w:szCs w:val="22"/>
          <w:lang w:val="en-GB"/>
        </w:rPr>
        <w:t xml:space="preserve">, when someone is analysing the insolvency laws of a particular </w:t>
      </w:r>
      <w:r w:rsidR="003562B6">
        <w:rPr>
          <w:rFonts w:ascii="Arial" w:hAnsi="Arial" w:cs="Arial"/>
          <w:color w:val="7B7B7B" w:themeColor="accent3" w:themeShade="BF"/>
          <w:sz w:val="22"/>
          <w:szCs w:val="22"/>
          <w:lang w:val="en-GB"/>
        </w:rPr>
        <w:t>S</w:t>
      </w:r>
      <w:r w:rsidR="00E677A8">
        <w:rPr>
          <w:rFonts w:ascii="Arial" w:hAnsi="Arial" w:cs="Arial"/>
          <w:color w:val="7B7B7B" w:themeColor="accent3" w:themeShade="BF"/>
          <w:sz w:val="22"/>
          <w:szCs w:val="22"/>
          <w:lang w:val="en-GB"/>
        </w:rPr>
        <w:t>tate.</w:t>
      </w:r>
      <w:r w:rsidR="003F7119">
        <w:rPr>
          <w:rFonts w:ascii="Arial" w:hAnsi="Arial" w:cs="Arial"/>
          <w:color w:val="7B7B7B" w:themeColor="accent3" w:themeShade="BF"/>
          <w:sz w:val="22"/>
          <w:szCs w:val="22"/>
          <w:lang w:val="en-GB"/>
        </w:rPr>
        <w:t xml:space="preserve"> </w:t>
      </w:r>
      <w:r w:rsidR="00F11BE4">
        <w:rPr>
          <w:rFonts w:ascii="Arial" w:hAnsi="Arial" w:cs="Arial"/>
          <w:color w:val="7B7B7B" w:themeColor="accent3" w:themeShade="BF"/>
          <w:sz w:val="22"/>
          <w:szCs w:val="22"/>
          <w:lang w:val="en-GB"/>
        </w:rPr>
        <w:t>The r</w:t>
      </w:r>
      <w:r w:rsidR="003F7119">
        <w:rPr>
          <w:rFonts w:ascii="Arial" w:hAnsi="Arial" w:cs="Arial"/>
          <w:color w:val="7B7B7B" w:themeColor="accent3" w:themeShade="BF"/>
          <w:sz w:val="22"/>
          <w:szCs w:val="22"/>
          <w:lang w:val="en-GB"/>
        </w:rPr>
        <w:t xml:space="preserve">ules are usually found in legislation or codes of those </w:t>
      </w:r>
      <w:r w:rsidR="003562B6">
        <w:rPr>
          <w:rFonts w:ascii="Arial" w:hAnsi="Arial" w:cs="Arial"/>
          <w:color w:val="7B7B7B" w:themeColor="accent3" w:themeShade="BF"/>
          <w:sz w:val="22"/>
          <w:szCs w:val="22"/>
          <w:lang w:val="en-GB"/>
        </w:rPr>
        <w:t>S</w:t>
      </w:r>
      <w:r w:rsidR="003F7119">
        <w:rPr>
          <w:rFonts w:ascii="Arial" w:hAnsi="Arial" w:cs="Arial"/>
          <w:color w:val="7B7B7B" w:themeColor="accent3" w:themeShade="BF"/>
          <w:sz w:val="22"/>
          <w:szCs w:val="22"/>
          <w:lang w:val="en-GB"/>
        </w:rPr>
        <w:t xml:space="preserve">tates. </w:t>
      </w:r>
      <w:r>
        <w:rPr>
          <w:rFonts w:ascii="Arial" w:hAnsi="Arial" w:cs="Arial"/>
          <w:color w:val="7B7B7B" w:themeColor="accent3" w:themeShade="BF"/>
          <w:sz w:val="22"/>
          <w:szCs w:val="22"/>
          <w:lang w:val="en-GB"/>
        </w:rPr>
        <w:t>taking an example of t</w:t>
      </w:r>
      <w:r w:rsidR="003F7119">
        <w:rPr>
          <w:rFonts w:ascii="Arial" w:hAnsi="Arial" w:cs="Arial"/>
          <w:color w:val="7B7B7B" w:themeColor="accent3" w:themeShade="BF"/>
          <w:sz w:val="22"/>
          <w:szCs w:val="22"/>
          <w:lang w:val="en-GB"/>
        </w:rPr>
        <w:t>he USA</w:t>
      </w:r>
      <w:r>
        <w:rPr>
          <w:rFonts w:ascii="Arial" w:hAnsi="Arial" w:cs="Arial"/>
          <w:color w:val="7B7B7B" w:themeColor="accent3" w:themeShade="BF"/>
          <w:sz w:val="22"/>
          <w:szCs w:val="22"/>
          <w:lang w:val="en-GB"/>
        </w:rPr>
        <w:t>, it has</w:t>
      </w:r>
      <w:r w:rsidR="003F7119">
        <w:rPr>
          <w:rFonts w:ascii="Arial" w:hAnsi="Arial" w:cs="Arial"/>
          <w:color w:val="7B7B7B" w:themeColor="accent3" w:themeShade="BF"/>
          <w:sz w:val="22"/>
          <w:szCs w:val="22"/>
          <w:lang w:val="en-GB"/>
        </w:rPr>
        <w:t xml:space="preserve"> a single Unified Bankruptcy Code</w:t>
      </w:r>
      <w:r w:rsidR="00F11BE4">
        <w:rPr>
          <w:rFonts w:ascii="Arial" w:hAnsi="Arial" w:cs="Arial"/>
          <w:color w:val="7B7B7B" w:themeColor="accent3" w:themeShade="BF"/>
          <w:sz w:val="22"/>
          <w:szCs w:val="22"/>
          <w:lang w:val="en-GB"/>
        </w:rPr>
        <w:t xml:space="preserve"> of 1978</w:t>
      </w:r>
      <w:r w:rsidR="002307FD">
        <w:rPr>
          <w:rFonts w:ascii="Arial" w:hAnsi="Arial" w:cs="Arial"/>
          <w:color w:val="7B7B7B" w:themeColor="accent3" w:themeShade="BF"/>
          <w:sz w:val="22"/>
          <w:szCs w:val="22"/>
          <w:lang w:val="en-GB"/>
        </w:rPr>
        <w:t xml:space="preserve"> and it applies throughout the USA as it is federal legislation. </w:t>
      </w:r>
      <w:r w:rsidR="006E57AB">
        <w:rPr>
          <w:rFonts w:ascii="Arial" w:hAnsi="Arial" w:cs="Arial"/>
          <w:color w:val="7B7B7B" w:themeColor="accent3" w:themeShade="BF"/>
          <w:sz w:val="22"/>
          <w:szCs w:val="22"/>
          <w:lang w:val="en-GB"/>
        </w:rPr>
        <w:t>This unified piece of bankruptcy</w:t>
      </w:r>
      <w:r w:rsidR="002307FD">
        <w:rPr>
          <w:rFonts w:ascii="Arial" w:hAnsi="Arial" w:cs="Arial"/>
          <w:color w:val="7B7B7B" w:themeColor="accent3" w:themeShade="BF"/>
          <w:sz w:val="22"/>
          <w:szCs w:val="22"/>
          <w:lang w:val="en-GB"/>
        </w:rPr>
        <w:t xml:space="preserve"> legislation </w:t>
      </w:r>
      <w:r w:rsidR="006E57AB">
        <w:rPr>
          <w:rFonts w:ascii="Arial" w:hAnsi="Arial" w:cs="Arial"/>
          <w:color w:val="7B7B7B" w:themeColor="accent3" w:themeShade="BF"/>
          <w:sz w:val="22"/>
          <w:szCs w:val="22"/>
          <w:lang w:val="en-GB"/>
        </w:rPr>
        <w:t>covers</w:t>
      </w:r>
      <w:r w:rsidR="002307FD">
        <w:rPr>
          <w:rFonts w:ascii="Arial" w:hAnsi="Arial" w:cs="Arial"/>
          <w:color w:val="7B7B7B" w:themeColor="accent3" w:themeShade="BF"/>
          <w:sz w:val="22"/>
          <w:szCs w:val="22"/>
          <w:lang w:val="en-GB"/>
        </w:rPr>
        <w:t xml:space="preserve"> all aspects of bankruptcy</w:t>
      </w:r>
      <w:r w:rsidR="00D762D8">
        <w:rPr>
          <w:rFonts w:ascii="Arial" w:hAnsi="Arial" w:cs="Arial"/>
          <w:color w:val="7B7B7B" w:themeColor="accent3" w:themeShade="BF"/>
          <w:sz w:val="22"/>
          <w:szCs w:val="22"/>
          <w:lang w:val="en-GB"/>
        </w:rPr>
        <w:t>.</w:t>
      </w:r>
      <w:r w:rsidR="002307FD">
        <w:rPr>
          <w:rFonts w:ascii="Arial" w:hAnsi="Arial" w:cs="Arial"/>
          <w:color w:val="7B7B7B" w:themeColor="accent3" w:themeShade="BF"/>
          <w:sz w:val="22"/>
          <w:szCs w:val="22"/>
          <w:lang w:val="en-GB"/>
        </w:rPr>
        <w:t xml:space="preserve"> </w:t>
      </w:r>
      <w:r w:rsidR="000476F1">
        <w:rPr>
          <w:rFonts w:ascii="Arial" w:hAnsi="Arial" w:cs="Arial"/>
          <w:color w:val="7B7B7B" w:themeColor="accent3" w:themeShade="BF"/>
          <w:sz w:val="22"/>
          <w:szCs w:val="22"/>
          <w:lang w:val="en-GB"/>
        </w:rPr>
        <w:t>While, i</w:t>
      </w:r>
      <w:r w:rsidR="00E677A8">
        <w:rPr>
          <w:rFonts w:ascii="Arial" w:hAnsi="Arial" w:cs="Arial"/>
          <w:color w:val="7B7B7B" w:themeColor="accent3" w:themeShade="BF"/>
          <w:sz w:val="22"/>
          <w:szCs w:val="22"/>
          <w:lang w:val="en-GB"/>
        </w:rPr>
        <w:t xml:space="preserve">n other </w:t>
      </w:r>
      <w:r w:rsidR="003562B6">
        <w:rPr>
          <w:rFonts w:ascii="Arial" w:hAnsi="Arial" w:cs="Arial"/>
          <w:color w:val="7B7B7B" w:themeColor="accent3" w:themeShade="BF"/>
          <w:sz w:val="22"/>
          <w:szCs w:val="22"/>
          <w:lang w:val="en-GB"/>
        </w:rPr>
        <w:t>State’s</w:t>
      </w:r>
      <w:r w:rsidR="00E677A8">
        <w:rPr>
          <w:rFonts w:ascii="Arial" w:hAnsi="Arial" w:cs="Arial"/>
          <w:color w:val="7B7B7B" w:themeColor="accent3" w:themeShade="BF"/>
          <w:sz w:val="22"/>
          <w:szCs w:val="22"/>
          <w:lang w:val="en-GB"/>
        </w:rPr>
        <w:t xml:space="preserve"> multiplicity of legislations exists, where the laws for individual bankruptcy is contained in one statute while laws related to winding up of the companies is contained in another sta</w:t>
      </w:r>
      <w:r w:rsidR="000476F1">
        <w:rPr>
          <w:rFonts w:ascii="Arial" w:hAnsi="Arial" w:cs="Arial"/>
          <w:color w:val="7B7B7B" w:themeColor="accent3" w:themeShade="BF"/>
          <w:sz w:val="22"/>
          <w:szCs w:val="22"/>
          <w:lang w:val="en-GB"/>
        </w:rPr>
        <w:t>tutes.</w:t>
      </w:r>
      <w:r w:rsidR="00E677A8">
        <w:rPr>
          <w:rFonts w:ascii="Arial" w:hAnsi="Arial" w:cs="Arial"/>
          <w:color w:val="7B7B7B" w:themeColor="accent3" w:themeShade="BF"/>
          <w:sz w:val="22"/>
          <w:szCs w:val="22"/>
          <w:lang w:val="en-GB"/>
        </w:rPr>
        <w:t xml:space="preserve"> </w:t>
      </w:r>
      <w:r w:rsidR="00333884">
        <w:rPr>
          <w:rFonts w:ascii="Arial" w:hAnsi="Arial" w:cs="Arial"/>
          <w:color w:val="7B7B7B" w:themeColor="accent3" w:themeShade="BF"/>
          <w:sz w:val="22"/>
          <w:szCs w:val="22"/>
          <w:lang w:val="en-GB"/>
        </w:rPr>
        <w:t xml:space="preserve">Also, other than the legislation, many legal principals forming part of general law will also have effect in insolvency for example the rules that regulate the vesting of real rights such as ownership or rights of real security. These rules are usually not found in the insolvency legislation, but they do have huge impact on insolvency law. </w:t>
      </w:r>
      <w:r w:rsidR="00F00009">
        <w:rPr>
          <w:rFonts w:ascii="Arial" w:hAnsi="Arial" w:cs="Arial"/>
          <w:color w:val="7B7B7B" w:themeColor="accent3" w:themeShade="BF"/>
          <w:sz w:val="22"/>
          <w:szCs w:val="22"/>
          <w:lang w:val="en-GB"/>
        </w:rPr>
        <w:t>Further, when it comes to US system it is seen as a prime example of a pro-debtor system due to its liberal approach to rehabilitation which is also referred as discharge.</w:t>
      </w:r>
    </w:p>
    <w:p w14:paraId="4024A332" w14:textId="1AEEB851" w:rsidR="00544127" w:rsidRDefault="00A0352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insolvency law of 1986 is also an example of the unified insolvency legislation. </w:t>
      </w:r>
      <w:r w:rsidR="00F11BE4">
        <w:rPr>
          <w:rFonts w:ascii="Arial" w:hAnsi="Arial" w:cs="Arial"/>
          <w:color w:val="7B7B7B" w:themeColor="accent3" w:themeShade="BF"/>
          <w:sz w:val="22"/>
          <w:szCs w:val="22"/>
          <w:lang w:val="en-GB"/>
        </w:rPr>
        <w:t xml:space="preserve">This code deals with consumer (personal) and corporate bankruptcy in one but the act </w:t>
      </w:r>
      <w:r w:rsidR="00F00009">
        <w:rPr>
          <w:rFonts w:ascii="Arial" w:hAnsi="Arial" w:cs="Arial"/>
          <w:color w:val="7B7B7B" w:themeColor="accent3" w:themeShade="BF"/>
          <w:sz w:val="22"/>
          <w:szCs w:val="22"/>
          <w:lang w:val="en-GB"/>
        </w:rPr>
        <w:t xml:space="preserve">basically </w:t>
      </w:r>
      <w:r w:rsidR="00F11BE4">
        <w:rPr>
          <w:rFonts w:ascii="Arial" w:hAnsi="Arial" w:cs="Arial"/>
          <w:color w:val="7B7B7B" w:themeColor="accent3" w:themeShade="BF"/>
          <w:sz w:val="22"/>
          <w:szCs w:val="22"/>
          <w:lang w:val="en-GB"/>
        </w:rPr>
        <w:t>duplicities many provisions as these apply to individuals and companies respectively.</w:t>
      </w:r>
      <w:r w:rsidR="002307FD">
        <w:rPr>
          <w:rFonts w:ascii="Arial" w:hAnsi="Arial" w:cs="Arial"/>
          <w:color w:val="7B7B7B" w:themeColor="accent3" w:themeShade="BF"/>
          <w:sz w:val="22"/>
          <w:szCs w:val="22"/>
          <w:lang w:val="en-GB"/>
        </w:rPr>
        <w:t xml:space="preserve"> Some of the aspects of the 198</w:t>
      </w:r>
      <w:r>
        <w:rPr>
          <w:rFonts w:ascii="Arial" w:hAnsi="Arial" w:cs="Arial"/>
          <w:color w:val="7B7B7B" w:themeColor="accent3" w:themeShade="BF"/>
          <w:sz w:val="22"/>
          <w:szCs w:val="22"/>
          <w:lang w:val="en-GB"/>
        </w:rPr>
        <w:t xml:space="preserve">6 were amended in the Insolvency Act 2000 and the Enterprise Act 2002. The Debt relief Order for individuals was introduced in 2009, further amendments are done in 2016 to reflect online application for bankruptcy relief. </w:t>
      </w:r>
      <w:r w:rsidR="00F00009">
        <w:rPr>
          <w:rFonts w:ascii="Arial" w:hAnsi="Arial" w:cs="Arial"/>
          <w:color w:val="7B7B7B" w:themeColor="accent3" w:themeShade="BF"/>
          <w:sz w:val="22"/>
          <w:szCs w:val="22"/>
          <w:lang w:val="en-GB"/>
        </w:rPr>
        <w:t>England and Wales have adopted the UNCITRAL Model Law on Cross-Border insolvency in 2006.</w:t>
      </w:r>
      <w:r w:rsidR="00E9149D">
        <w:rPr>
          <w:rFonts w:ascii="Arial" w:hAnsi="Arial" w:cs="Arial"/>
          <w:color w:val="7B7B7B" w:themeColor="accent3" w:themeShade="BF"/>
          <w:sz w:val="22"/>
          <w:szCs w:val="22"/>
          <w:lang w:val="en-GB"/>
        </w:rPr>
        <w:t xml:space="preserve"> On the other hand, though Australian insolvency law is based on English common law. It does not have single unified Bankruptcy or insolvency Act. Though recently they have introduced reforms to incorporate new restructuring and liquidation process for small business into the corporation act.</w:t>
      </w:r>
    </w:p>
    <w:p w14:paraId="4A637290" w14:textId="0A4914DB" w:rsidR="00544127" w:rsidRDefault="009F5168" w:rsidP="009F51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Continental European countries follow a civil law system, most of these countries are typical very much pro-creditor </w:t>
      </w:r>
      <w:r w:rsidR="003562B6">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there will be no discharge allowed unless creditors agree.</w:t>
      </w:r>
      <w:r w:rsidR="006A41B8">
        <w:rPr>
          <w:rFonts w:ascii="Arial" w:hAnsi="Arial" w:cs="Arial"/>
          <w:color w:val="7B7B7B" w:themeColor="accent3" w:themeShade="BF"/>
          <w:sz w:val="22"/>
          <w:szCs w:val="22"/>
          <w:lang w:val="en-GB"/>
        </w:rPr>
        <w:t xml:space="preserve"> However, Germany is an example of unified insolvency legislation. </w:t>
      </w:r>
      <w:r w:rsidR="00281997">
        <w:rPr>
          <w:rFonts w:ascii="Arial" w:hAnsi="Arial" w:cs="Arial"/>
          <w:color w:val="7B7B7B" w:themeColor="accent3" w:themeShade="BF"/>
          <w:sz w:val="22"/>
          <w:szCs w:val="22"/>
          <w:lang w:val="en-GB"/>
        </w:rPr>
        <w:t xml:space="preserve">While the insolvency laws in the </w:t>
      </w:r>
      <w:r w:rsidR="003562B6">
        <w:rPr>
          <w:rFonts w:ascii="Arial" w:hAnsi="Arial" w:cs="Arial"/>
          <w:color w:val="7B7B7B" w:themeColor="accent3" w:themeShade="BF"/>
          <w:sz w:val="22"/>
          <w:szCs w:val="22"/>
          <w:lang w:val="en-GB"/>
        </w:rPr>
        <w:t>E</w:t>
      </w:r>
      <w:r w:rsidR="00281997">
        <w:rPr>
          <w:rFonts w:ascii="Arial" w:hAnsi="Arial" w:cs="Arial"/>
          <w:color w:val="7B7B7B" w:themeColor="accent3" w:themeShade="BF"/>
          <w:sz w:val="22"/>
          <w:szCs w:val="22"/>
          <w:lang w:val="en-GB"/>
        </w:rPr>
        <w:t xml:space="preserve">merging </w:t>
      </w:r>
      <w:r w:rsidR="003562B6">
        <w:rPr>
          <w:rFonts w:ascii="Arial" w:hAnsi="Arial" w:cs="Arial"/>
          <w:color w:val="7B7B7B" w:themeColor="accent3" w:themeShade="BF"/>
          <w:sz w:val="22"/>
          <w:szCs w:val="22"/>
          <w:lang w:val="en-GB"/>
        </w:rPr>
        <w:t>M</w:t>
      </w:r>
      <w:r w:rsidR="00281997">
        <w:rPr>
          <w:rFonts w:ascii="Arial" w:hAnsi="Arial" w:cs="Arial"/>
          <w:color w:val="7B7B7B" w:themeColor="accent3" w:themeShade="BF"/>
          <w:sz w:val="22"/>
          <w:szCs w:val="22"/>
          <w:lang w:val="en-GB"/>
        </w:rPr>
        <w:t>arkets and developing countries are based on existing insolvency law systems such as those found</w:t>
      </w:r>
      <w:r w:rsidR="006A41B8">
        <w:rPr>
          <w:rFonts w:ascii="Arial" w:hAnsi="Arial" w:cs="Arial"/>
          <w:color w:val="7B7B7B" w:themeColor="accent3" w:themeShade="BF"/>
          <w:sz w:val="22"/>
          <w:szCs w:val="22"/>
          <w:lang w:val="en-GB"/>
        </w:rPr>
        <w:t xml:space="preserve"> </w:t>
      </w:r>
      <w:r w:rsidR="00281997">
        <w:rPr>
          <w:rFonts w:ascii="Arial" w:hAnsi="Arial" w:cs="Arial"/>
          <w:color w:val="7B7B7B" w:themeColor="accent3" w:themeShade="BF"/>
          <w:sz w:val="22"/>
          <w:szCs w:val="22"/>
          <w:lang w:val="en-GB"/>
        </w:rPr>
        <w:t xml:space="preserve">in England or civil law countries as most of these countries were colonies and they inherited their laws from formal colonial masters.  </w:t>
      </w:r>
    </w:p>
    <w:p w14:paraId="4E02774A" w14:textId="77777777" w:rsidR="00281997" w:rsidRPr="00281997" w:rsidRDefault="00281997" w:rsidP="009F5168">
      <w:pPr>
        <w:jc w:val="both"/>
        <w:rPr>
          <w:rFonts w:ascii="Arial" w:hAnsi="Arial" w:cs="Arial"/>
          <w:color w:val="7B7B7B" w:themeColor="accent3" w:themeShade="BF"/>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116FE641" w14:textId="0776D3BE" w:rsidR="00E41EA4" w:rsidRDefault="00E9704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 states that the “cross border insolvencies should be considered as a situation”</w:t>
      </w:r>
      <w:r w:rsidR="00E41EA4">
        <w:rPr>
          <w:rFonts w:ascii="Arial" w:hAnsi="Arial" w:cs="Arial"/>
          <w:color w:val="7B7B7B" w:themeColor="accent3" w:themeShade="BF"/>
          <w:sz w:val="22"/>
          <w:szCs w:val="22"/>
          <w:lang w:val="en-GB"/>
        </w:rPr>
        <w:t xml:space="preserve">. </w:t>
      </w:r>
      <w:r w:rsidR="00B3670E">
        <w:rPr>
          <w:rFonts w:ascii="Arial" w:hAnsi="Arial" w:cs="Arial"/>
          <w:color w:val="7B7B7B" w:themeColor="accent3" w:themeShade="BF"/>
          <w:sz w:val="22"/>
          <w:szCs w:val="22"/>
          <w:lang w:val="en-GB"/>
        </w:rPr>
        <w:t>To</w:t>
      </w:r>
      <w:r w:rsidR="00E41EA4">
        <w:rPr>
          <w:rFonts w:ascii="Arial" w:hAnsi="Arial" w:cs="Arial"/>
          <w:color w:val="7B7B7B" w:themeColor="accent3" w:themeShade="BF"/>
          <w:sz w:val="22"/>
          <w:szCs w:val="22"/>
          <w:lang w:val="en-GB"/>
        </w:rPr>
        <w:t xml:space="preserve"> bring the cross-border and insolvency aspects together, Fletcher has asked three pertinent questions</w:t>
      </w:r>
    </w:p>
    <w:p w14:paraId="29AE5134" w14:textId="51215445" w:rsidR="00E41EA4" w:rsidRPr="00E41EA4" w:rsidRDefault="00E41EA4" w:rsidP="00E41EA4">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In which jurisdictions m</w:t>
      </w:r>
      <w:r w:rsidR="006549B5">
        <w:rPr>
          <w:rFonts w:ascii="Arial" w:hAnsi="Arial" w:cs="Arial"/>
          <w:color w:val="7B7B7B" w:themeColor="accent3" w:themeShade="BF"/>
          <w:sz w:val="22"/>
          <w:szCs w:val="22"/>
          <w:lang w:val="en-GB"/>
        </w:rPr>
        <w:t>ust</w:t>
      </w:r>
      <w:r>
        <w:rPr>
          <w:rFonts w:ascii="Arial" w:hAnsi="Arial" w:cs="Arial"/>
          <w:color w:val="7B7B7B" w:themeColor="accent3" w:themeShade="BF"/>
          <w:sz w:val="22"/>
          <w:szCs w:val="22"/>
          <w:lang w:val="en-GB"/>
        </w:rPr>
        <w:t xml:space="preserve"> insolvency proceedings be opened?</w:t>
      </w:r>
    </w:p>
    <w:p w14:paraId="74566249" w14:textId="77777777" w:rsidR="00E41EA4" w:rsidRPr="00E41EA4" w:rsidRDefault="00E41EA4" w:rsidP="00E41EA4">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412F3534" w14:textId="77777777" w:rsidR="00E41EA4" w:rsidRPr="00E41EA4" w:rsidRDefault="00E41EA4" w:rsidP="00E41EA4">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7EA1A2CC" w14:textId="19BE1E99" w:rsidR="006549B5" w:rsidRDefault="0094585C" w:rsidP="00E41E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w:t>
      </w:r>
      <w:r w:rsidR="00595EAE">
        <w:rPr>
          <w:rFonts w:ascii="Arial" w:hAnsi="Arial" w:cs="Arial"/>
          <w:color w:val="7B7B7B" w:themeColor="accent3" w:themeShade="BF"/>
          <w:sz w:val="22"/>
          <w:szCs w:val="22"/>
          <w:lang w:val="en-GB"/>
        </w:rPr>
        <w:t xml:space="preserve">nswering </w:t>
      </w:r>
      <w:r>
        <w:rPr>
          <w:rFonts w:ascii="Arial" w:hAnsi="Arial" w:cs="Arial"/>
          <w:color w:val="7B7B7B" w:themeColor="accent3" w:themeShade="BF"/>
          <w:sz w:val="22"/>
          <w:szCs w:val="22"/>
          <w:lang w:val="en-GB"/>
        </w:rPr>
        <w:t>these</w:t>
      </w:r>
      <w:r w:rsidR="006549B5">
        <w:rPr>
          <w:rFonts w:ascii="Arial" w:hAnsi="Arial" w:cs="Arial"/>
          <w:color w:val="7B7B7B" w:themeColor="accent3" w:themeShade="BF"/>
          <w:sz w:val="22"/>
          <w:szCs w:val="22"/>
          <w:lang w:val="en-GB"/>
        </w:rPr>
        <w:t xml:space="preserve"> question</w:t>
      </w:r>
      <w:r>
        <w:rPr>
          <w:rFonts w:ascii="Arial" w:hAnsi="Arial" w:cs="Arial"/>
          <w:color w:val="7B7B7B" w:themeColor="accent3" w:themeShade="BF"/>
          <w:sz w:val="22"/>
          <w:szCs w:val="22"/>
          <w:lang w:val="en-GB"/>
        </w:rPr>
        <w:t>s</w:t>
      </w:r>
      <w:r w:rsidR="006549B5">
        <w:rPr>
          <w:rFonts w:ascii="Arial" w:hAnsi="Arial" w:cs="Arial"/>
          <w:color w:val="7B7B7B" w:themeColor="accent3" w:themeShade="BF"/>
          <w:sz w:val="22"/>
          <w:szCs w:val="22"/>
          <w:lang w:val="en-GB"/>
        </w:rPr>
        <w:t xml:space="preserve"> and issues </w:t>
      </w:r>
      <w:r>
        <w:rPr>
          <w:rFonts w:ascii="Arial" w:hAnsi="Arial" w:cs="Arial"/>
          <w:color w:val="7B7B7B" w:themeColor="accent3" w:themeShade="BF"/>
          <w:sz w:val="22"/>
          <w:szCs w:val="22"/>
          <w:lang w:val="en-GB"/>
        </w:rPr>
        <w:t xml:space="preserve">that </w:t>
      </w:r>
      <w:r w:rsidR="006549B5">
        <w:rPr>
          <w:rFonts w:ascii="Arial" w:hAnsi="Arial" w:cs="Arial"/>
          <w:color w:val="7B7B7B" w:themeColor="accent3" w:themeShade="BF"/>
          <w:sz w:val="22"/>
          <w:szCs w:val="22"/>
          <w:lang w:val="en-GB"/>
        </w:rPr>
        <w:t>one may face would be</w:t>
      </w:r>
      <w:r w:rsidR="003E15DA">
        <w:rPr>
          <w:rFonts w:ascii="Arial" w:hAnsi="Arial" w:cs="Arial"/>
          <w:color w:val="7B7B7B" w:themeColor="accent3" w:themeShade="BF"/>
          <w:sz w:val="22"/>
          <w:szCs w:val="22"/>
          <w:lang w:val="en-GB"/>
        </w:rPr>
        <w:t xml:space="preserve"> that</w:t>
      </w:r>
      <w:r w:rsidR="006549B5">
        <w:rPr>
          <w:rFonts w:ascii="Arial" w:hAnsi="Arial" w:cs="Arial"/>
          <w:color w:val="7B7B7B" w:themeColor="accent3" w:themeShade="BF"/>
          <w:sz w:val="22"/>
          <w:szCs w:val="22"/>
          <w:lang w:val="en-GB"/>
        </w:rPr>
        <w:t xml:space="preserve">, though insolvency proceedings could be opened concurrently in more than one </w:t>
      </w:r>
      <w:r w:rsidR="003E15DA">
        <w:rPr>
          <w:rFonts w:ascii="Arial" w:hAnsi="Arial" w:cs="Arial"/>
          <w:color w:val="7B7B7B" w:themeColor="accent3" w:themeShade="BF"/>
          <w:sz w:val="22"/>
          <w:szCs w:val="22"/>
          <w:lang w:val="en-GB"/>
        </w:rPr>
        <w:t>S</w:t>
      </w:r>
      <w:r w:rsidR="00720BCF">
        <w:rPr>
          <w:rFonts w:ascii="Arial" w:hAnsi="Arial" w:cs="Arial"/>
          <w:color w:val="7B7B7B" w:themeColor="accent3" w:themeShade="BF"/>
          <w:sz w:val="22"/>
          <w:szCs w:val="22"/>
          <w:lang w:val="en-GB"/>
        </w:rPr>
        <w:t>tate</w:t>
      </w:r>
      <w:r w:rsidR="00932DD2">
        <w:rPr>
          <w:rFonts w:ascii="Arial" w:hAnsi="Arial" w:cs="Arial"/>
          <w:color w:val="7B7B7B" w:themeColor="accent3" w:themeShade="BF"/>
          <w:sz w:val="22"/>
          <w:szCs w:val="22"/>
          <w:lang w:val="en-GB"/>
        </w:rPr>
        <w:t>.</w:t>
      </w:r>
      <w:r w:rsidR="003F2D93">
        <w:rPr>
          <w:rFonts w:ascii="Arial" w:hAnsi="Arial" w:cs="Arial"/>
          <w:color w:val="7B7B7B" w:themeColor="accent3" w:themeShade="BF"/>
          <w:sz w:val="22"/>
          <w:szCs w:val="22"/>
          <w:lang w:val="en-GB"/>
        </w:rPr>
        <w:t xml:space="preserve"> </w:t>
      </w:r>
      <w:r w:rsidR="00932DD2">
        <w:rPr>
          <w:rFonts w:ascii="Arial" w:hAnsi="Arial" w:cs="Arial"/>
          <w:color w:val="7B7B7B" w:themeColor="accent3" w:themeShade="BF"/>
          <w:sz w:val="22"/>
          <w:szCs w:val="22"/>
          <w:lang w:val="en-GB"/>
        </w:rPr>
        <w:t>T</w:t>
      </w:r>
      <w:r w:rsidR="003F2D93">
        <w:rPr>
          <w:rFonts w:ascii="Arial" w:hAnsi="Arial" w:cs="Arial"/>
          <w:color w:val="7B7B7B" w:themeColor="accent3" w:themeShade="BF"/>
          <w:sz w:val="22"/>
          <w:szCs w:val="22"/>
          <w:lang w:val="en-GB"/>
        </w:rPr>
        <w:t xml:space="preserve">he issue would be </w:t>
      </w:r>
      <w:r w:rsidR="006549B5">
        <w:rPr>
          <w:rFonts w:ascii="Arial" w:hAnsi="Arial" w:cs="Arial"/>
          <w:color w:val="7B7B7B" w:themeColor="accent3" w:themeShade="BF"/>
          <w:sz w:val="22"/>
          <w:szCs w:val="22"/>
          <w:lang w:val="en-GB"/>
        </w:rPr>
        <w:t xml:space="preserve">each </w:t>
      </w:r>
      <w:r w:rsidR="003E15DA">
        <w:rPr>
          <w:rFonts w:ascii="Arial" w:hAnsi="Arial" w:cs="Arial"/>
          <w:color w:val="7B7B7B" w:themeColor="accent3" w:themeShade="BF"/>
          <w:sz w:val="22"/>
          <w:szCs w:val="22"/>
          <w:lang w:val="en-GB"/>
        </w:rPr>
        <w:t>S</w:t>
      </w:r>
      <w:r w:rsidR="006549B5">
        <w:rPr>
          <w:rFonts w:ascii="Arial" w:hAnsi="Arial" w:cs="Arial"/>
          <w:color w:val="7B7B7B" w:themeColor="accent3" w:themeShade="BF"/>
          <w:sz w:val="22"/>
          <w:szCs w:val="22"/>
          <w:lang w:val="en-GB"/>
        </w:rPr>
        <w:t>tate will apply its own laws</w:t>
      </w:r>
      <w:r w:rsidR="003F2D93">
        <w:rPr>
          <w:rFonts w:ascii="Arial" w:hAnsi="Arial" w:cs="Arial"/>
          <w:color w:val="7B7B7B" w:themeColor="accent3" w:themeShade="BF"/>
          <w:sz w:val="22"/>
          <w:szCs w:val="22"/>
          <w:lang w:val="en-GB"/>
        </w:rPr>
        <w:t xml:space="preserve">. One should however note that all </w:t>
      </w:r>
      <w:r w:rsidR="003E15DA">
        <w:rPr>
          <w:rFonts w:ascii="Arial" w:hAnsi="Arial" w:cs="Arial"/>
          <w:color w:val="7B7B7B" w:themeColor="accent3" w:themeShade="BF"/>
          <w:sz w:val="22"/>
          <w:szCs w:val="22"/>
          <w:lang w:val="en-GB"/>
        </w:rPr>
        <w:t>S</w:t>
      </w:r>
      <w:r w:rsidR="003F2D93">
        <w:rPr>
          <w:rFonts w:ascii="Arial" w:hAnsi="Arial" w:cs="Arial"/>
          <w:color w:val="7B7B7B" w:themeColor="accent3" w:themeShade="BF"/>
          <w:sz w:val="22"/>
          <w:szCs w:val="22"/>
          <w:lang w:val="en-GB"/>
        </w:rPr>
        <w:t xml:space="preserve">tates have developed legal systems and have some form of bankruptcy/ insolvency system, however the approaches and policies as well as substantive and procedural rules differ in every </w:t>
      </w:r>
      <w:r w:rsidR="003E15DA">
        <w:rPr>
          <w:rFonts w:ascii="Arial" w:hAnsi="Arial" w:cs="Arial"/>
          <w:color w:val="7B7B7B" w:themeColor="accent3" w:themeShade="BF"/>
          <w:sz w:val="22"/>
          <w:szCs w:val="22"/>
          <w:lang w:val="en-GB"/>
        </w:rPr>
        <w:t>S</w:t>
      </w:r>
      <w:r w:rsidR="003F2D93">
        <w:rPr>
          <w:rFonts w:ascii="Arial" w:hAnsi="Arial" w:cs="Arial"/>
          <w:color w:val="7B7B7B" w:themeColor="accent3" w:themeShade="BF"/>
          <w:sz w:val="22"/>
          <w:szCs w:val="22"/>
          <w:lang w:val="en-GB"/>
        </w:rPr>
        <w:t>tate. Further</w:t>
      </w:r>
      <w:r>
        <w:rPr>
          <w:rFonts w:ascii="Arial" w:hAnsi="Arial" w:cs="Arial"/>
          <w:color w:val="7B7B7B" w:themeColor="accent3" w:themeShade="BF"/>
          <w:sz w:val="22"/>
          <w:szCs w:val="22"/>
          <w:lang w:val="en-GB"/>
        </w:rPr>
        <w:t xml:space="preserve">, </w:t>
      </w:r>
      <w:r w:rsidR="003F2D93">
        <w:rPr>
          <w:rFonts w:ascii="Arial" w:hAnsi="Arial" w:cs="Arial"/>
          <w:color w:val="7B7B7B" w:themeColor="accent3" w:themeShade="BF"/>
          <w:sz w:val="22"/>
          <w:szCs w:val="22"/>
          <w:lang w:val="en-GB"/>
        </w:rPr>
        <w:t>most of the domestic legal systems are ill-equipped when it comes to dealing with cross-border insolvencies</w:t>
      </w:r>
      <w:r w:rsidR="00932DD2">
        <w:rPr>
          <w:rFonts w:ascii="Arial" w:hAnsi="Arial" w:cs="Arial"/>
          <w:color w:val="7B7B7B" w:themeColor="accent3" w:themeShade="BF"/>
          <w:sz w:val="22"/>
          <w:szCs w:val="22"/>
          <w:lang w:val="en-GB"/>
        </w:rPr>
        <w:t xml:space="preserve"> while some laws are outdated and require review</w:t>
      </w:r>
      <w:r w:rsidR="003F2D9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w:t>
      </w:r>
      <w:r w:rsidR="003F2D93">
        <w:rPr>
          <w:rFonts w:ascii="Arial" w:hAnsi="Arial" w:cs="Arial"/>
          <w:color w:val="7B7B7B" w:themeColor="accent3" w:themeShade="BF"/>
          <w:sz w:val="22"/>
          <w:szCs w:val="22"/>
          <w:lang w:val="en-GB"/>
        </w:rPr>
        <w:t>f the proceedings are open</w:t>
      </w:r>
      <w:r w:rsidR="00532B19">
        <w:rPr>
          <w:rFonts w:ascii="Arial" w:hAnsi="Arial" w:cs="Arial"/>
          <w:color w:val="7B7B7B" w:themeColor="accent3" w:themeShade="BF"/>
          <w:sz w:val="22"/>
          <w:szCs w:val="22"/>
          <w:lang w:val="en-GB"/>
        </w:rPr>
        <w:t>ed</w:t>
      </w:r>
      <w:r w:rsidR="003F2D93">
        <w:rPr>
          <w:rFonts w:ascii="Arial" w:hAnsi="Arial" w:cs="Arial"/>
          <w:color w:val="7B7B7B" w:themeColor="accent3" w:themeShade="BF"/>
          <w:sz w:val="22"/>
          <w:szCs w:val="22"/>
          <w:lang w:val="en-GB"/>
        </w:rPr>
        <w:t xml:space="preserve"> in more than one </w:t>
      </w:r>
      <w:r w:rsidR="003E15DA">
        <w:rPr>
          <w:rFonts w:ascii="Arial" w:hAnsi="Arial" w:cs="Arial"/>
          <w:color w:val="7B7B7B" w:themeColor="accent3" w:themeShade="BF"/>
          <w:sz w:val="22"/>
          <w:szCs w:val="22"/>
          <w:lang w:val="en-GB"/>
        </w:rPr>
        <w:t>S</w:t>
      </w:r>
      <w:r w:rsidR="003F2D93">
        <w:rPr>
          <w:rFonts w:ascii="Arial" w:hAnsi="Arial" w:cs="Arial"/>
          <w:color w:val="7B7B7B" w:themeColor="accent3" w:themeShade="BF"/>
          <w:sz w:val="22"/>
          <w:szCs w:val="22"/>
          <w:lang w:val="en-GB"/>
        </w:rPr>
        <w:t xml:space="preserve">tate this may result in all proceedings competing </w:t>
      </w:r>
      <w:r w:rsidR="00532B19">
        <w:rPr>
          <w:rFonts w:ascii="Arial" w:hAnsi="Arial" w:cs="Arial"/>
          <w:color w:val="7B7B7B" w:themeColor="accent3" w:themeShade="BF"/>
          <w:sz w:val="22"/>
          <w:szCs w:val="22"/>
          <w:lang w:val="en-GB"/>
        </w:rPr>
        <w:t xml:space="preserve">with each other </w:t>
      </w:r>
      <w:r w:rsidR="003F2D93">
        <w:rPr>
          <w:rFonts w:ascii="Arial" w:hAnsi="Arial" w:cs="Arial"/>
          <w:color w:val="7B7B7B" w:themeColor="accent3" w:themeShade="BF"/>
          <w:sz w:val="22"/>
          <w:szCs w:val="22"/>
          <w:lang w:val="en-GB"/>
        </w:rPr>
        <w:t xml:space="preserve">or can be incompatible in nature i.e., for example winding up or liquidation in some states verse </w:t>
      </w:r>
      <w:r w:rsidR="003F2D93">
        <w:rPr>
          <w:rFonts w:ascii="Arial" w:hAnsi="Arial" w:cs="Arial"/>
          <w:color w:val="7B7B7B" w:themeColor="accent3" w:themeShade="BF"/>
          <w:sz w:val="22"/>
          <w:szCs w:val="22"/>
          <w:lang w:val="en-GB"/>
        </w:rPr>
        <w:lastRenderedPageBreak/>
        <w:t xml:space="preserve">corporate rescue/ restructuring in another </w:t>
      </w:r>
      <w:r w:rsidR="003E15DA">
        <w:rPr>
          <w:rFonts w:ascii="Arial" w:hAnsi="Arial" w:cs="Arial"/>
          <w:color w:val="7B7B7B" w:themeColor="accent3" w:themeShade="BF"/>
          <w:sz w:val="22"/>
          <w:szCs w:val="22"/>
          <w:lang w:val="en-GB"/>
        </w:rPr>
        <w:t>S</w:t>
      </w:r>
      <w:r w:rsidR="003F2D93">
        <w:rPr>
          <w:rFonts w:ascii="Arial" w:hAnsi="Arial" w:cs="Arial"/>
          <w:color w:val="7B7B7B" w:themeColor="accent3" w:themeShade="BF"/>
          <w:sz w:val="22"/>
          <w:szCs w:val="22"/>
          <w:lang w:val="en-GB"/>
        </w:rPr>
        <w:t>tate this may result in capital losses for the creditors.</w:t>
      </w:r>
      <w:r w:rsidR="00BD5CD6">
        <w:rPr>
          <w:rFonts w:ascii="Arial" w:hAnsi="Arial" w:cs="Arial"/>
          <w:color w:val="7B7B7B" w:themeColor="accent3" w:themeShade="BF"/>
          <w:sz w:val="22"/>
          <w:szCs w:val="22"/>
          <w:lang w:val="en-GB"/>
        </w:rPr>
        <w:t xml:space="preserve"> In case of local insolvency proceedings</w:t>
      </w:r>
      <w:r w:rsidR="003E15DA">
        <w:rPr>
          <w:rFonts w:ascii="Arial" w:hAnsi="Arial" w:cs="Arial"/>
          <w:color w:val="7B7B7B" w:themeColor="accent3" w:themeShade="BF"/>
          <w:sz w:val="22"/>
          <w:szCs w:val="22"/>
          <w:lang w:val="en-GB"/>
        </w:rPr>
        <w:t>,</w:t>
      </w:r>
      <w:r w:rsidR="00BD5CD6">
        <w:rPr>
          <w:rFonts w:ascii="Arial" w:hAnsi="Arial" w:cs="Arial"/>
          <w:color w:val="7B7B7B" w:themeColor="accent3" w:themeShade="BF"/>
          <w:sz w:val="22"/>
          <w:szCs w:val="22"/>
          <w:lang w:val="en-GB"/>
        </w:rPr>
        <w:t xml:space="preserve"> other disputed issues may arise like if the debtor’s assets are in different judication which are secured by lenders in that jurisdiction, and insolvency proceedings have been initiated in that judication too. It can also happen that in one court the order is passed to liquidate the company while other court passes the order of re-organisation or compromise. </w:t>
      </w:r>
      <w:r w:rsidR="00DD638F">
        <w:rPr>
          <w:rFonts w:ascii="Arial" w:hAnsi="Arial" w:cs="Arial"/>
          <w:color w:val="7B7B7B" w:themeColor="accent3" w:themeShade="BF"/>
          <w:sz w:val="22"/>
          <w:szCs w:val="22"/>
          <w:lang w:val="en-GB"/>
        </w:rPr>
        <w:t xml:space="preserve">Sometimes it </w:t>
      </w:r>
      <w:r w:rsidR="00FC1145">
        <w:rPr>
          <w:rFonts w:ascii="Arial" w:hAnsi="Arial" w:cs="Arial"/>
          <w:color w:val="7B7B7B" w:themeColor="accent3" w:themeShade="BF"/>
          <w:sz w:val="22"/>
          <w:szCs w:val="22"/>
          <w:lang w:val="en-GB"/>
        </w:rPr>
        <w:t>also</w:t>
      </w:r>
      <w:r w:rsidR="00DD638F">
        <w:rPr>
          <w:rFonts w:ascii="Arial" w:hAnsi="Arial" w:cs="Arial"/>
          <w:color w:val="7B7B7B" w:themeColor="accent3" w:themeShade="BF"/>
          <w:sz w:val="22"/>
          <w:szCs w:val="22"/>
          <w:lang w:val="en-GB"/>
        </w:rPr>
        <w:t xml:space="preserve"> </w:t>
      </w:r>
      <w:r w:rsidR="00FC1145">
        <w:rPr>
          <w:rFonts w:ascii="Arial" w:hAnsi="Arial" w:cs="Arial"/>
          <w:color w:val="7B7B7B" w:themeColor="accent3" w:themeShade="BF"/>
          <w:sz w:val="22"/>
          <w:szCs w:val="22"/>
          <w:lang w:val="en-GB"/>
        </w:rPr>
        <w:t>happens</w:t>
      </w:r>
      <w:r w:rsidR="00DD638F">
        <w:rPr>
          <w:rFonts w:ascii="Arial" w:hAnsi="Arial" w:cs="Arial"/>
          <w:color w:val="7B7B7B" w:themeColor="accent3" w:themeShade="BF"/>
          <w:sz w:val="22"/>
          <w:szCs w:val="22"/>
          <w:lang w:val="en-GB"/>
        </w:rPr>
        <w:t xml:space="preserve"> that there is foreign judgement already in place when the matter is listed in the local courts, in these cases issue arises of recognition of the judgment and effect of it. </w:t>
      </w:r>
      <w:r w:rsidR="00FC1145">
        <w:rPr>
          <w:rFonts w:ascii="Arial" w:hAnsi="Arial" w:cs="Arial"/>
          <w:color w:val="7B7B7B" w:themeColor="accent3" w:themeShade="BF"/>
          <w:sz w:val="22"/>
          <w:szCs w:val="22"/>
          <w:lang w:val="en-GB"/>
        </w:rPr>
        <w:t xml:space="preserve">Lastly, in the cross-border insolvency the local court will also have to decide upon the law to apply. Different system of law adopts different approaches. For example, in common law system such as in England, the choice of law issues only arises if parties invoke them otherwise the law of the forum will apply. However, this occurs only where it is to that party’s advantage.     </w:t>
      </w:r>
    </w:p>
    <w:p w14:paraId="04301147" w14:textId="5648834D" w:rsidR="008C49AC" w:rsidRPr="002B7BA3" w:rsidRDefault="00FC1145" w:rsidP="002B7BA3">
      <w:pPr>
        <w:jc w:val="both"/>
        <w:rPr>
          <w:rFonts w:ascii="Arial" w:hAnsi="Arial" w:cs="Arial"/>
          <w:color w:val="7B7B7B" w:themeColor="accent3" w:themeShade="BF"/>
          <w:sz w:val="22"/>
          <w:szCs w:val="22"/>
          <w:lang w:val="en-GB"/>
        </w:rPr>
      </w:pPr>
      <w:r w:rsidRPr="00FC1145">
        <w:rPr>
          <w:rFonts w:ascii="Arial" w:hAnsi="Arial" w:cs="Arial"/>
          <w:color w:val="7B7B7B" w:themeColor="accent3" w:themeShade="BF"/>
          <w:sz w:val="22"/>
          <w:szCs w:val="22"/>
          <w:lang w:val="en-GB"/>
        </w:rPr>
        <w:t>Westbrook</w:t>
      </w:r>
      <w:r>
        <w:rPr>
          <w:rFonts w:ascii="Arial" w:hAnsi="Arial" w:cs="Arial"/>
          <w:color w:val="7B7B7B" w:themeColor="accent3" w:themeShade="BF"/>
          <w:sz w:val="22"/>
          <w:szCs w:val="22"/>
          <w:lang w:val="en-GB"/>
        </w:rPr>
        <w:t xml:space="preserve"> has also highlighted issues in the cross-border insolvency namely recognition of foreign representative, </w:t>
      </w:r>
      <w:r w:rsidR="002B7BA3">
        <w:rPr>
          <w:rFonts w:ascii="Arial" w:hAnsi="Arial" w:cs="Arial"/>
          <w:color w:val="7B7B7B" w:themeColor="accent3" w:themeShade="BF"/>
          <w:sz w:val="22"/>
          <w:szCs w:val="22"/>
          <w:lang w:val="en-GB"/>
        </w:rPr>
        <w:t>moratorium</w:t>
      </w:r>
      <w:r>
        <w:rPr>
          <w:rFonts w:ascii="Arial" w:hAnsi="Arial" w:cs="Arial"/>
          <w:color w:val="7B7B7B" w:themeColor="accent3" w:themeShade="BF"/>
          <w:sz w:val="22"/>
          <w:szCs w:val="22"/>
          <w:lang w:val="en-GB"/>
        </w:rPr>
        <w:t xml:space="preserve"> on creditors actions, creditor </w:t>
      </w:r>
      <w:r w:rsidR="002B7BA3">
        <w:rPr>
          <w:rFonts w:ascii="Arial" w:hAnsi="Arial" w:cs="Arial"/>
          <w:color w:val="7B7B7B" w:themeColor="accent3" w:themeShade="BF"/>
          <w:sz w:val="22"/>
          <w:szCs w:val="22"/>
          <w:lang w:val="en-GB"/>
        </w:rPr>
        <w:t xml:space="preserve">participation, executory contracts, co-ordinated claim procedures, priorities and preferences, avoidance provision powers, discharge and conflict of law issues. </w:t>
      </w:r>
    </w:p>
    <w:p w14:paraId="6160FEBC" w14:textId="77777777" w:rsidR="008C49AC" w:rsidRPr="00205B31" w:rsidRDefault="008C49AC" w:rsidP="008C49AC">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w:t>
      </w:r>
      <w:bookmarkStart w:id="2" w:name="_Hlk87712069"/>
      <w:r w:rsidR="001131C6" w:rsidRPr="00205B31">
        <w:t xml:space="preserve">UNICTRAL in their </w:t>
      </w:r>
      <w:r w:rsidR="001131C6" w:rsidRPr="00205B31">
        <w:rPr>
          <w:i/>
          <w:iCs/>
        </w:rPr>
        <w:t xml:space="preserve">Practice Guide on Cross-border Insolvency </w:t>
      </w:r>
      <w:bookmarkEnd w:id="2"/>
      <w:r w:rsidR="001131C6" w:rsidRPr="00205B31">
        <w:rPr>
          <w:i/>
          <w:iCs/>
        </w:rPr>
        <w:t>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226F1C62" w14:textId="64DFC6C9" w:rsidR="00C26EBD" w:rsidRDefault="00C26EB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Maxwell Communication Corporation Plc. </w:t>
      </w:r>
      <w:r w:rsidR="00D743E6">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s the prominent example of the above quote. This case in 1991 is a cross border insolvency case in which concurrent principal insolvency proceedings in the United States </w:t>
      </w:r>
      <w:r w:rsidR="00722113">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Chapter 11 (</w:t>
      </w:r>
      <w:r w:rsidR="001B20BE">
        <w:rPr>
          <w:rFonts w:ascii="Arial" w:hAnsi="Arial" w:cs="Arial"/>
          <w:color w:val="7B7B7B" w:themeColor="accent3" w:themeShade="BF"/>
          <w:sz w:val="22"/>
          <w:szCs w:val="22"/>
          <w:lang w:val="en-GB"/>
        </w:rPr>
        <w:t>reorganisation or rescue</w:t>
      </w:r>
      <w:r>
        <w:rPr>
          <w:rFonts w:ascii="Arial" w:hAnsi="Arial" w:cs="Arial"/>
          <w:color w:val="7B7B7B" w:themeColor="accent3" w:themeShade="BF"/>
          <w:sz w:val="22"/>
          <w:szCs w:val="22"/>
          <w:lang w:val="en-GB"/>
        </w:rPr>
        <w:t xml:space="preserve">) and in England </w:t>
      </w:r>
      <w:r w:rsidR="00722113">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administration proceedings were co-ordinated through an “Order and Protocol” and were approved by the courts in the respecting States. </w:t>
      </w:r>
    </w:p>
    <w:p w14:paraId="1E3D5C84" w14:textId="2D1BEBDD" w:rsidR="00D743E6" w:rsidRDefault="00D743E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Maxwell Communication Corporation Plc case involved two primary insolvency proceedings initiated by a single debtor, one in United States and the other in the United Kingdom and two different insolvency representatives were appointed in the two States, each charged with a similar responsibility. The Judges of both courts </w:t>
      </w:r>
      <w:r w:rsidR="00722113">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United States and England independently raised with their respective counsel the idea that an insolvency agreement between the two administrations could resolve conflicts and facilitate the exchange of information. In the agreement two goals were set to guide the insolvency representatives </w:t>
      </w:r>
      <w:r w:rsidR="00722113">
        <w:rPr>
          <w:rFonts w:ascii="Arial" w:hAnsi="Arial" w:cs="Arial"/>
          <w:color w:val="7B7B7B" w:themeColor="accent3" w:themeShade="BF"/>
          <w:sz w:val="22"/>
          <w:szCs w:val="22"/>
          <w:lang w:val="en-GB"/>
        </w:rPr>
        <w:t>namely,</w:t>
      </w:r>
      <w:r>
        <w:rPr>
          <w:rFonts w:ascii="Arial" w:hAnsi="Arial" w:cs="Arial"/>
          <w:color w:val="7B7B7B" w:themeColor="accent3" w:themeShade="BF"/>
          <w:sz w:val="22"/>
          <w:szCs w:val="22"/>
          <w:lang w:val="en-GB"/>
        </w:rPr>
        <w:t xml:space="preserve"> maximising the value of the estate and harmonizing the proceedings to minimize the expense, waste and jurisdictional conflict.</w:t>
      </w:r>
      <w:r w:rsidR="00EF5090">
        <w:rPr>
          <w:rFonts w:ascii="Arial" w:hAnsi="Arial" w:cs="Arial"/>
          <w:color w:val="7B7B7B" w:themeColor="accent3" w:themeShade="BF"/>
          <w:sz w:val="22"/>
          <w:szCs w:val="22"/>
          <w:lang w:val="en-GB"/>
        </w:rPr>
        <w:t xml:space="preserve"> Both the parties agreed that essentially the United States court would defer to the English proceedings once it was determined that certain criteria were present.</w:t>
      </w:r>
    </w:p>
    <w:p w14:paraId="05B645BF" w14:textId="618E1B39" w:rsidR="00E75A3C" w:rsidRDefault="006164C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Criteria included that some existing management would be retained in the interest of maintaining the debtors going concern value, but the English insolvency representatives would be allowed with the consent of their United </w:t>
      </w:r>
      <w:r w:rsidR="0072211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tates </w:t>
      </w:r>
      <w:r>
        <w:rPr>
          <w:rFonts w:ascii="Arial" w:hAnsi="Arial" w:cs="Arial"/>
          <w:color w:val="7B7B7B" w:themeColor="accent3" w:themeShade="BF"/>
          <w:sz w:val="22"/>
          <w:szCs w:val="22"/>
          <w:lang w:val="en-GB"/>
        </w:rPr>
        <w:t>representatives</w:t>
      </w:r>
      <w:r>
        <w:rPr>
          <w:rFonts w:ascii="Arial" w:hAnsi="Arial" w:cs="Arial"/>
          <w:color w:val="7B7B7B" w:themeColor="accent3" w:themeShade="BF"/>
          <w:sz w:val="22"/>
          <w:szCs w:val="22"/>
          <w:lang w:val="en-GB"/>
        </w:rPr>
        <w:t xml:space="preserve"> to select new and independent directors. Further to incur new debt or to file reorganisation plan the </w:t>
      </w:r>
      <w:r>
        <w:rPr>
          <w:rFonts w:ascii="Arial" w:hAnsi="Arial" w:cs="Arial"/>
          <w:color w:val="7B7B7B" w:themeColor="accent3" w:themeShade="BF"/>
          <w:sz w:val="22"/>
          <w:szCs w:val="22"/>
          <w:lang w:val="en-GB"/>
        </w:rPr>
        <w:t>English insolvency representatives</w:t>
      </w:r>
      <w:r>
        <w:rPr>
          <w:rFonts w:ascii="Arial" w:hAnsi="Arial" w:cs="Arial"/>
          <w:color w:val="7B7B7B" w:themeColor="accent3" w:themeShade="BF"/>
          <w:sz w:val="22"/>
          <w:szCs w:val="22"/>
          <w:lang w:val="en-GB"/>
        </w:rPr>
        <w:t xml:space="preserve"> needed to take consent of the United State </w:t>
      </w:r>
      <w:r>
        <w:rPr>
          <w:rFonts w:ascii="Arial" w:hAnsi="Arial" w:cs="Arial"/>
          <w:color w:val="7B7B7B" w:themeColor="accent3" w:themeShade="BF"/>
          <w:sz w:val="22"/>
          <w:szCs w:val="22"/>
          <w:lang w:val="en-GB"/>
        </w:rPr>
        <w:t>representatives</w:t>
      </w:r>
      <w:r>
        <w:rPr>
          <w:rFonts w:ascii="Arial" w:hAnsi="Arial" w:cs="Arial"/>
          <w:color w:val="7B7B7B" w:themeColor="accent3" w:themeShade="BF"/>
          <w:sz w:val="22"/>
          <w:szCs w:val="22"/>
          <w:lang w:val="en-GB"/>
        </w:rPr>
        <w:t xml:space="preserve"> or the United States court. It was also decided that the </w:t>
      </w:r>
      <w:r>
        <w:rPr>
          <w:rFonts w:ascii="Arial" w:hAnsi="Arial" w:cs="Arial"/>
          <w:color w:val="7B7B7B" w:themeColor="accent3" w:themeShade="BF"/>
          <w:sz w:val="22"/>
          <w:szCs w:val="22"/>
          <w:lang w:val="en-GB"/>
        </w:rPr>
        <w:t>English insolvency representatives</w:t>
      </w:r>
      <w:r>
        <w:rPr>
          <w:rFonts w:ascii="Arial" w:hAnsi="Arial" w:cs="Arial"/>
          <w:color w:val="7B7B7B" w:themeColor="accent3" w:themeShade="BF"/>
          <w:sz w:val="22"/>
          <w:szCs w:val="22"/>
          <w:lang w:val="en-GB"/>
        </w:rPr>
        <w:t xml:space="preserve"> had to give prior notice to the </w:t>
      </w:r>
      <w:r w:rsidR="00C0163B">
        <w:rPr>
          <w:rFonts w:ascii="Arial" w:hAnsi="Arial" w:cs="Arial"/>
          <w:color w:val="7B7B7B" w:themeColor="accent3" w:themeShade="BF"/>
          <w:sz w:val="22"/>
          <w:szCs w:val="22"/>
          <w:lang w:val="en-GB"/>
        </w:rPr>
        <w:t xml:space="preserve">United State </w:t>
      </w:r>
      <w:r w:rsidR="00C0163B">
        <w:rPr>
          <w:rFonts w:ascii="Arial" w:hAnsi="Arial" w:cs="Arial"/>
          <w:color w:val="7B7B7B" w:themeColor="accent3" w:themeShade="BF"/>
          <w:sz w:val="22"/>
          <w:szCs w:val="22"/>
          <w:lang w:val="en-GB"/>
        </w:rPr>
        <w:t xml:space="preserve">insolvency </w:t>
      </w:r>
      <w:r w:rsidR="00C0163B">
        <w:rPr>
          <w:rFonts w:ascii="Arial" w:hAnsi="Arial" w:cs="Arial"/>
          <w:color w:val="7B7B7B" w:themeColor="accent3" w:themeShade="BF"/>
          <w:sz w:val="22"/>
          <w:szCs w:val="22"/>
          <w:lang w:val="en-GB"/>
        </w:rPr>
        <w:t>representatives</w:t>
      </w:r>
      <w:r w:rsidR="00C0163B">
        <w:rPr>
          <w:rFonts w:ascii="Arial" w:hAnsi="Arial" w:cs="Arial"/>
          <w:color w:val="7B7B7B" w:themeColor="accent3" w:themeShade="BF"/>
          <w:sz w:val="22"/>
          <w:szCs w:val="22"/>
          <w:lang w:val="en-GB"/>
        </w:rPr>
        <w:t xml:space="preserve"> before undertaking any major </w:t>
      </w:r>
      <w:r w:rsidR="00C0163B">
        <w:rPr>
          <w:rFonts w:ascii="Arial" w:hAnsi="Arial" w:cs="Arial"/>
          <w:color w:val="7B7B7B" w:themeColor="accent3" w:themeShade="BF"/>
          <w:sz w:val="22"/>
          <w:szCs w:val="22"/>
          <w:lang w:val="en-GB"/>
        </w:rPr>
        <w:lastRenderedPageBreak/>
        <w:t xml:space="preserve">transaction on behalf of the debtor but was pre-authorised to undertake lesser important transactions. Many issues were left out of the agreement </w:t>
      </w:r>
      <w:r w:rsidR="00E75A3C">
        <w:rPr>
          <w:rFonts w:ascii="Arial" w:hAnsi="Arial" w:cs="Arial"/>
          <w:color w:val="7B7B7B" w:themeColor="accent3" w:themeShade="BF"/>
          <w:sz w:val="22"/>
          <w:szCs w:val="22"/>
          <w:lang w:val="en-GB"/>
        </w:rPr>
        <w:t xml:space="preserve">to be resolved during course of proceedings while some were later included in the extension of the agreement </w:t>
      </w:r>
      <w:r w:rsidR="00722113">
        <w:rPr>
          <w:rFonts w:ascii="Arial" w:hAnsi="Arial" w:cs="Arial"/>
          <w:color w:val="7B7B7B" w:themeColor="accent3" w:themeShade="BF"/>
          <w:sz w:val="22"/>
          <w:szCs w:val="22"/>
          <w:lang w:val="en-GB"/>
        </w:rPr>
        <w:t>i.e.,</w:t>
      </w:r>
      <w:r w:rsidR="00E75A3C">
        <w:rPr>
          <w:rFonts w:ascii="Arial" w:hAnsi="Arial" w:cs="Arial"/>
          <w:color w:val="7B7B7B" w:themeColor="accent3" w:themeShade="BF"/>
          <w:sz w:val="22"/>
          <w:szCs w:val="22"/>
          <w:lang w:val="en-GB"/>
        </w:rPr>
        <w:t xml:space="preserve"> distribution matters.</w:t>
      </w:r>
      <w:r w:rsidR="00D1056C">
        <w:rPr>
          <w:rFonts w:ascii="Arial" w:hAnsi="Arial" w:cs="Arial"/>
          <w:color w:val="7B7B7B" w:themeColor="accent3" w:themeShade="BF"/>
          <w:sz w:val="22"/>
          <w:szCs w:val="22"/>
          <w:lang w:val="en-GB"/>
        </w:rPr>
        <w:t xml:space="preserve"> </w:t>
      </w:r>
    </w:p>
    <w:p w14:paraId="62816FF1" w14:textId="23B74648" w:rsidR="00275182" w:rsidRDefault="00D1056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Voluntarily putting the workable structure to co-ordinate, a complex international insolvency and obtaining the approval of the courts received further impetus through the work of professional bodies such as IBA and its concordats. The </w:t>
      </w:r>
      <w:r w:rsidRPr="00D1056C">
        <w:rPr>
          <w:rFonts w:ascii="Arial" w:hAnsi="Arial" w:cs="Arial"/>
          <w:color w:val="7B7B7B" w:themeColor="accent3" w:themeShade="BF"/>
          <w:sz w:val="22"/>
          <w:szCs w:val="22"/>
          <w:lang w:val="en-GB"/>
        </w:rPr>
        <w:t>UNICTRAL Practice Guide on Cross-border Insolvency</w:t>
      </w:r>
      <w:r>
        <w:rPr>
          <w:rFonts w:ascii="Arial" w:hAnsi="Arial" w:cs="Arial"/>
          <w:color w:val="7B7B7B" w:themeColor="accent3" w:themeShade="BF"/>
          <w:sz w:val="22"/>
          <w:szCs w:val="22"/>
          <w:lang w:val="en-GB"/>
        </w:rPr>
        <w:t xml:space="preserve"> Corporation was adopted by the commission in July 2009. It provided information for insolvency practitioners and judges on practical aspects of co-operation and communication in cross-border insolvency cases- focusing on the use and negotiation of cross-border agreements. </w:t>
      </w:r>
    </w:p>
    <w:p w14:paraId="682C011C" w14:textId="7B337DB0" w:rsidR="00D94C2F" w:rsidRDefault="00D94C2F" w:rsidP="00B7193E">
      <w:pPr>
        <w:jc w:val="both"/>
        <w:rPr>
          <w:rFonts w:ascii="Arial" w:hAnsi="Arial" w:cs="Arial"/>
          <w:color w:val="7B7B7B" w:themeColor="accent3" w:themeShade="BF"/>
          <w:sz w:val="22"/>
          <w:szCs w:val="22"/>
          <w:lang w:val="en-GB"/>
        </w:rPr>
      </w:pPr>
    </w:p>
    <w:p w14:paraId="0169C612" w14:textId="77777777" w:rsidR="00D94C2F" w:rsidRPr="00490BC1" w:rsidRDefault="00D94C2F" w:rsidP="00B7193E">
      <w:pPr>
        <w:jc w:val="both"/>
        <w:rPr>
          <w:rFonts w:ascii="Arial" w:hAnsi="Arial" w:cs="Arial"/>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26B8EDD3" w14:textId="0C9B5768" w:rsidR="00D34244" w:rsidRDefault="00346A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in this case the insolvency proceeding against Rydell was opened in UK which is its</w:t>
      </w:r>
      <w:r w:rsidRPr="00346A7C">
        <w:t xml:space="preserve"> </w:t>
      </w:r>
      <w:r w:rsidRPr="00346A7C">
        <w:rPr>
          <w:rFonts w:ascii="Arial" w:hAnsi="Arial" w:cs="Arial"/>
          <w:color w:val="7B7B7B" w:themeColor="accent3" w:themeShade="BF"/>
          <w:sz w:val="22"/>
          <w:szCs w:val="22"/>
          <w:lang w:val="en-GB"/>
        </w:rPr>
        <w:t>centre of main interest (COMI)</w:t>
      </w:r>
      <w:r>
        <w:rPr>
          <w:rFonts w:ascii="Arial" w:hAnsi="Arial" w:cs="Arial"/>
          <w:color w:val="7B7B7B" w:themeColor="accent3" w:themeShade="BF"/>
          <w:sz w:val="22"/>
          <w:szCs w:val="22"/>
          <w:lang w:val="en-GB"/>
        </w:rPr>
        <w:t xml:space="preserve"> and </w:t>
      </w:r>
      <w:r w:rsidR="00B81651">
        <w:rPr>
          <w:rFonts w:ascii="Arial" w:hAnsi="Arial" w:cs="Arial"/>
          <w:color w:val="7B7B7B" w:themeColor="accent3" w:themeShade="BF"/>
          <w:sz w:val="22"/>
          <w:szCs w:val="22"/>
          <w:lang w:val="en-GB"/>
        </w:rPr>
        <w:t>before</w:t>
      </w:r>
      <w:r>
        <w:rPr>
          <w:rFonts w:ascii="Arial" w:hAnsi="Arial" w:cs="Arial"/>
          <w:color w:val="7B7B7B" w:themeColor="accent3" w:themeShade="BF"/>
          <w:sz w:val="22"/>
          <w:szCs w:val="22"/>
          <w:lang w:val="en-GB"/>
        </w:rPr>
        <w:t xml:space="preserve"> the transition period of 31</w:t>
      </w:r>
      <w:r w:rsidRPr="00346A7C">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December 2020, the </w:t>
      </w:r>
      <w:r w:rsidRPr="00346A7C">
        <w:rPr>
          <w:rFonts w:ascii="Arial" w:hAnsi="Arial" w:cs="Arial"/>
          <w:color w:val="7B7B7B" w:themeColor="accent3" w:themeShade="BF"/>
          <w:sz w:val="22"/>
          <w:szCs w:val="22"/>
          <w:lang w:val="en-GB"/>
        </w:rPr>
        <w:t>European Insolvency Regulation Recast</w:t>
      </w:r>
      <w:r w:rsidR="00D34244">
        <w:rPr>
          <w:rFonts w:ascii="Arial" w:hAnsi="Arial" w:cs="Arial"/>
          <w:color w:val="7B7B7B" w:themeColor="accent3" w:themeShade="BF"/>
          <w:sz w:val="22"/>
          <w:szCs w:val="22"/>
          <w:lang w:val="en-GB"/>
        </w:rPr>
        <w:t xml:space="preserve"> (EIR Recast)</w:t>
      </w:r>
      <w:r w:rsidRPr="00346A7C">
        <w:rPr>
          <w:rFonts w:ascii="Arial" w:hAnsi="Arial" w:cs="Arial"/>
          <w:color w:val="7B7B7B" w:themeColor="accent3" w:themeShade="BF"/>
          <w:sz w:val="22"/>
          <w:szCs w:val="22"/>
          <w:lang w:val="en-GB"/>
        </w:rPr>
        <w:t xml:space="preserve"> would apply</w:t>
      </w:r>
      <w:r>
        <w:rPr>
          <w:rFonts w:ascii="Arial" w:hAnsi="Arial" w:cs="Arial"/>
          <w:color w:val="7B7B7B" w:themeColor="accent3" w:themeShade="BF"/>
          <w:sz w:val="22"/>
          <w:szCs w:val="22"/>
          <w:lang w:val="en-GB"/>
        </w:rPr>
        <w:t>.</w:t>
      </w:r>
      <w:r w:rsidR="00D34244">
        <w:rPr>
          <w:rFonts w:ascii="Arial" w:hAnsi="Arial" w:cs="Arial"/>
          <w:color w:val="7B7B7B" w:themeColor="accent3" w:themeShade="BF"/>
          <w:sz w:val="22"/>
          <w:szCs w:val="22"/>
          <w:lang w:val="en-GB"/>
        </w:rPr>
        <w:t xml:space="preserve"> </w:t>
      </w:r>
      <w:r w:rsidR="007A307C">
        <w:rPr>
          <w:rFonts w:ascii="Arial" w:hAnsi="Arial" w:cs="Arial"/>
          <w:color w:val="7B7B7B" w:themeColor="accent3" w:themeShade="BF"/>
          <w:sz w:val="22"/>
          <w:szCs w:val="22"/>
          <w:lang w:val="en-GB"/>
        </w:rPr>
        <w:t xml:space="preserve">Further, though </w:t>
      </w:r>
      <w:r w:rsidR="007A307C" w:rsidRPr="007A307C">
        <w:rPr>
          <w:rFonts w:ascii="Arial" w:hAnsi="Arial" w:cs="Arial"/>
          <w:color w:val="7B7B7B" w:themeColor="accent3" w:themeShade="BF"/>
          <w:sz w:val="22"/>
          <w:szCs w:val="22"/>
          <w:lang w:val="en-GB"/>
        </w:rPr>
        <w:t>Fernz</w:t>
      </w:r>
      <w:r w:rsidR="007A307C">
        <w:rPr>
          <w:rFonts w:ascii="Arial" w:hAnsi="Arial" w:cs="Arial"/>
          <w:color w:val="7B7B7B" w:themeColor="accent3" w:themeShade="BF"/>
          <w:sz w:val="22"/>
          <w:szCs w:val="22"/>
          <w:lang w:val="en-GB"/>
        </w:rPr>
        <w:t xml:space="preserve"> can also open the secondary proceeding given the operations of the </w:t>
      </w:r>
      <w:r w:rsidR="007A307C" w:rsidRPr="00D34244">
        <w:rPr>
          <w:rFonts w:ascii="Arial" w:hAnsi="Arial" w:cs="Arial"/>
          <w:color w:val="7B7B7B" w:themeColor="accent3" w:themeShade="BF"/>
          <w:sz w:val="22"/>
          <w:szCs w:val="22"/>
          <w:lang w:val="en-GB"/>
        </w:rPr>
        <w:t>Rydell</w:t>
      </w:r>
      <w:r w:rsidR="007A307C">
        <w:rPr>
          <w:rFonts w:ascii="Arial" w:hAnsi="Arial" w:cs="Arial"/>
          <w:color w:val="7B7B7B" w:themeColor="accent3" w:themeShade="BF"/>
          <w:sz w:val="22"/>
          <w:szCs w:val="22"/>
          <w:lang w:val="en-GB"/>
        </w:rPr>
        <w:t xml:space="preserve"> are in different parts of EU. </w:t>
      </w:r>
      <w:r w:rsidR="00D34244">
        <w:rPr>
          <w:rFonts w:ascii="Arial" w:hAnsi="Arial" w:cs="Arial"/>
          <w:color w:val="7B7B7B" w:themeColor="accent3" w:themeShade="BF"/>
          <w:sz w:val="22"/>
          <w:szCs w:val="22"/>
          <w:lang w:val="en-GB"/>
        </w:rPr>
        <w:t xml:space="preserve">The </w:t>
      </w:r>
      <w:r w:rsidR="00D34244">
        <w:rPr>
          <w:rFonts w:ascii="Arial" w:hAnsi="Arial" w:cs="Arial"/>
          <w:color w:val="7B7B7B" w:themeColor="accent3" w:themeShade="BF"/>
          <w:sz w:val="22"/>
          <w:szCs w:val="22"/>
          <w:lang w:val="en-GB"/>
        </w:rPr>
        <w:t>EIR Recast</w:t>
      </w:r>
      <w:r w:rsidR="00D34244">
        <w:rPr>
          <w:rFonts w:ascii="Arial" w:hAnsi="Arial" w:cs="Arial"/>
          <w:color w:val="7B7B7B" w:themeColor="accent3" w:themeShade="BF"/>
          <w:sz w:val="22"/>
          <w:szCs w:val="22"/>
          <w:lang w:val="en-GB"/>
        </w:rPr>
        <w:t xml:space="preserve"> </w:t>
      </w:r>
      <w:r w:rsidR="007A307C">
        <w:rPr>
          <w:rFonts w:ascii="Arial" w:hAnsi="Arial" w:cs="Arial"/>
          <w:color w:val="7B7B7B" w:themeColor="accent3" w:themeShade="BF"/>
          <w:sz w:val="22"/>
          <w:szCs w:val="22"/>
          <w:lang w:val="en-GB"/>
        </w:rPr>
        <w:t xml:space="preserve">would </w:t>
      </w:r>
      <w:r w:rsidR="00D34244">
        <w:rPr>
          <w:rFonts w:ascii="Arial" w:hAnsi="Arial" w:cs="Arial"/>
          <w:color w:val="7B7B7B" w:themeColor="accent3" w:themeShade="BF"/>
          <w:sz w:val="22"/>
          <w:szCs w:val="22"/>
          <w:lang w:val="en-GB"/>
        </w:rPr>
        <w:t xml:space="preserve">regulates the applicable law in proceedings subject to the regulations. It </w:t>
      </w:r>
      <w:r w:rsidR="007A307C">
        <w:rPr>
          <w:rFonts w:ascii="Arial" w:hAnsi="Arial" w:cs="Arial"/>
          <w:color w:val="7B7B7B" w:themeColor="accent3" w:themeShade="BF"/>
          <w:sz w:val="22"/>
          <w:szCs w:val="22"/>
          <w:lang w:val="en-GB"/>
        </w:rPr>
        <w:t xml:space="preserve">would </w:t>
      </w:r>
      <w:r w:rsidR="00D34244">
        <w:rPr>
          <w:rFonts w:ascii="Arial" w:hAnsi="Arial" w:cs="Arial"/>
          <w:color w:val="7B7B7B" w:themeColor="accent3" w:themeShade="BF"/>
          <w:sz w:val="22"/>
          <w:szCs w:val="22"/>
          <w:lang w:val="en-GB"/>
        </w:rPr>
        <w:t xml:space="preserve">also </w:t>
      </w:r>
      <w:r w:rsidR="00F04F34">
        <w:rPr>
          <w:rFonts w:ascii="Arial" w:hAnsi="Arial" w:cs="Arial"/>
          <w:color w:val="7B7B7B" w:themeColor="accent3" w:themeShade="BF"/>
          <w:sz w:val="22"/>
          <w:szCs w:val="22"/>
          <w:lang w:val="en-GB"/>
        </w:rPr>
        <w:t>contain</w:t>
      </w:r>
      <w:r w:rsidR="00D34244">
        <w:rPr>
          <w:rFonts w:ascii="Arial" w:hAnsi="Arial" w:cs="Arial"/>
          <w:color w:val="7B7B7B" w:themeColor="accent3" w:themeShade="BF"/>
          <w:sz w:val="22"/>
          <w:szCs w:val="22"/>
          <w:lang w:val="en-GB"/>
        </w:rPr>
        <w:t xml:space="preserve"> provisions on the law to apply in respect of specific matters such as right in rem, set-off, immoveable property, employment and detrimental rights. </w:t>
      </w:r>
    </w:p>
    <w:p w14:paraId="0EAAEA70" w14:textId="3419322A" w:rsidR="00D34244" w:rsidRDefault="00346A7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allocates jurisdictional competence to the courts of a member State within which the </w:t>
      </w:r>
      <w:r w:rsidRPr="00346A7C">
        <w:rPr>
          <w:rFonts w:ascii="Arial" w:hAnsi="Arial" w:cs="Arial"/>
          <w:color w:val="7B7B7B" w:themeColor="accent3" w:themeShade="BF"/>
          <w:sz w:val="22"/>
          <w:szCs w:val="22"/>
          <w:lang w:val="en-GB"/>
        </w:rPr>
        <w:t xml:space="preserve">centre of </w:t>
      </w:r>
      <w:r>
        <w:rPr>
          <w:rFonts w:ascii="Arial" w:hAnsi="Arial" w:cs="Arial"/>
          <w:color w:val="7B7B7B" w:themeColor="accent3" w:themeShade="BF"/>
          <w:sz w:val="22"/>
          <w:szCs w:val="22"/>
          <w:lang w:val="en-GB"/>
        </w:rPr>
        <w:t xml:space="preserve">the </w:t>
      </w:r>
      <w:r w:rsidR="00B81651">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w:t>
      </w:r>
      <w:r w:rsidRPr="00346A7C">
        <w:rPr>
          <w:rFonts w:ascii="Arial" w:hAnsi="Arial" w:cs="Arial"/>
          <w:color w:val="7B7B7B" w:themeColor="accent3" w:themeShade="BF"/>
          <w:sz w:val="22"/>
          <w:szCs w:val="22"/>
          <w:lang w:val="en-GB"/>
        </w:rPr>
        <w:t>main interest (</w:t>
      </w:r>
      <w:r>
        <w:rPr>
          <w:rFonts w:ascii="Arial" w:hAnsi="Arial" w:cs="Arial"/>
          <w:color w:val="7B7B7B" w:themeColor="accent3" w:themeShade="BF"/>
          <w:sz w:val="22"/>
          <w:szCs w:val="22"/>
          <w:lang w:val="en-GB"/>
        </w:rPr>
        <w:t>main proceedings</w:t>
      </w:r>
      <w:r w:rsidRPr="00346A7C">
        <w:rPr>
          <w:rFonts w:ascii="Arial" w:hAnsi="Arial" w:cs="Arial"/>
          <w:color w:val="7B7B7B" w:themeColor="accent3" w:themeShade="BF"/>
          <w:sz w:val="22"/>
          <w:szCs w:val="22"/>
          <w:lang w:val="en-GB"/>
        </w:rPr>
        <w:t>)</w:t>
      </w:r>
      <w:r w:rsidR="003A165B">
        <w:rPr>
          <w:rFonts w:ascii="Arial" w:hAnsi="Arial" w:cs="Arial"/>
          <w:color w:val="7B7B7B" w:themeColor="accent3" w:themeShade="BF"/>
          <w:sz w:val="22"/>
          <w:szCs w:val="22"/>
          <w:lang w:val="en-GB"/>
        </w:rPr>
        <w:t xml:space="preserve"> is situated</w:t>
      </w:r>
      <w:r w:rsidR="00B8165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B81651">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ut it does allow for the possibility of subsidiary territorial proceedings in other member States. However, these are permitted where the debtor has an “establishment” </w:t>
      </w:r>
      <w:r w:rsidR="00ED654E">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any place of operations. </w:t>
      </w:r>
      <w:r w:rsidR="00A94CA2">
        <w:rPr>
          <w:rFonts w:ascii="Arial" w:hAnsi="Arial" w:cs="Arial"/>
          <w:color w:val="7B7B7B" w:themeColor="accent3" w:themeShade="BF"/>
          <w:sz w:val="22"/>
          <w:szCs w:val="22"/>
          <w:lang w:val="en-GB"/>
        </w:rPr>
        <w:t xml:space="preserve">Such subsidiary proceedings may be either “independent proceedings”, opened prior to the main proceedings or secondary proceedings, opened subsequently to the bankruptcy adjudication in the State with the </w:t>
      </w:r>
      <w:r w:rsidR="00A94CA2" w:rsidRPr="00346A7C">
        <w:rPr>
          <w:rFonts w:ascii="Arial" w:hAnsi="Arial" w:cs="Arial"/>
          <w:color w:val="7B7B7B" w:themeColor="accent3" w:themeShade="BF"/>
          <w:sz w:val="22"/>
          <w:szCs w:val="22"/>
          <w:lang w:val="en-GB"/>
        </w:rPr>
        <w:t>centre of main interest</w:t>
      </w:r>
      <w:r w:rsidR="00A94CA2">
        <w:rPr>
          <w:rFonts w:ascii="Arial" w:hAnsi="Arial" w:cs="Arial"/>
          <w:color w:val="7B7B7B" w:themeColor="accent3" w:themeShade="BF"/>
          <w:sz w:val="22"/>
          <w:szCs w:val="22"/>
          <w:lang w:val="en-GB"/>
        </w:rPr>
        <w:t>s.</w:t>
      </w:r>
      <w:r w:rsidR="00C917FE">
        <w:rPr>
          <w:rFonts w:ascii="Arial" w:hAnsi="Arial" w:cs="Arial"/>
          <w:color w:val="7B7B7B" w:themeColor="accent3" w:themeShade="BF"/>
          <w:sz w:val="22"/>
          <w:szCs w:val="22"/>
          <w:lang w:val="en-GB"/>
        </w:rPr>
        <w:t xml:space="preserve"> </w:t>
      </w:r>
      <w:r w:rsidR="00CB59B0">
        <w:rPr>
          <w:rFonts w:ascii="Arial" w:hAnsi="Arial" w:cs="Arial"/>
          <w:color w:val="7B7B7B" w:themeColor="accent3" w:themeShade="BF"/>
          <w:sz w:val="22"/>
          <w:szCs w:val="22"/>
          <w:lang w:val="en-GB"/>
        </w:rPr>
        <w:t xml:space="preserve">EIR has </w:t>
      </w:r>
      <w:r w:rsidR="003A165B">
        <w:rPr>
          <w:rFonts w:ascii="Arial" w:hAnsi="Arial" w:cs="Arial"/>
          <w:color w:val="7B7B7B" w:themeColor="accent3" w:themeShade="BF"/>
          <w:sz w:val="22"/>
          <w:szCs w:val="22"/>
          <w:lang w:val="en-GB"/>
        </w:rPr>
        <w:t xml:space="preserve">also </w:t>
      </w:r>
      <w:r w:rsidR="00CB59B0">
        <w:rPr>
          <w:rFonts w:ascii="Arial" w:hAnsi="Arial" w:cs="Arial"/>
          <w:color w:val="7B7B7B" w:themeColor="accent3" w:themeShade="BF"/>
          <w:sz w:val="22"/>
          <w:szCs w:val="22"/>
          <w:lang w:val="en-GB"/>
        </w:rPr>
        <w:t xml:space="preserve">influenced broader multilateral developments in the international insolvency law. </w:t>
      </w:r>
      <w:r w:rsidR="003A165B">
        <w:rPr>
          <w:rFonts w:ascii="Arial" w:hAnsi="Arial" w:cs="Arial"/>
          <w:color w:val="7B7B7B" w:themeColor="accent3" w:themeShade="BF"/>
          <w:sz w:val="22"/>
          <w:szCs w:val="22"/>
          <w:lang w:val="en-GB"/>
        </w:rPr>
        <w:t>EIR</w:t>
      </w:r>
      <w:r w:rsidR="00CB59B0">
        <w:rPr>
          <w:rFonts w:ascii="Arial" w:hAnsi="Arial" w:cs="Arial"/>
          <w:color w:val="7B7B7B" w:themeColor="accent3" w:themeShade="BF"/>
          <w:sz w:val="22"/>
          <w:szCs w:val="22"/>
          <w:lang w:val="en-GB"/>
        </w:rPr>
        <w:t xml:space="preserve"> </w:t>
      </w:r>
      <w:r w:rsidR="003A165B">
        <w:rPr>
          <w:rFonts w:ascii="Arial" w:hAnsi="Arial" w:cs="Arial"/>
          <w:color w:val="7B7B7B" w:themeColor="accent3" w:themeShade="BF"/>
          <w:sz w:val="22"/>
          <w:szCs w:val="22"/>
          <w:lang w:val="en-GB"/>
        </w:rPr>
        <w:t xml:space="preserve">was </w:t>
      </w:r>
      <w:r w:rsidR="00CB59B0">
        <w:rPr>
          <w:rFonts w:ascii="Arial" w:hAnsi="Arial" w:cs="Arial"/>
          <w:color w:val="7B7B7B" w:themeColor="accent3" w:themeShade="BF"/>
          <w:sz w:val="22"/>
          <w:szCs w:val="22"/>
          <w:lang w:val="en-GB"/>
        </w:rPr>
        <w:t xml:space="preserve">amended so that current multilateral “instruments” on international insolvencies within the European union </w:t>
      </w:r>
      <w:r w:rsidR="003A165B">
        <w:rPr>
          <w:rFonts w:ascii="Arial" w:hAnsi="Arial" w:cs="Arial"/>
          <w:color w:val="7B7B7B" w:themeColor="accent3" w:themeShade="BF"/>
          <w:sz w:val="22"/>
          <w:szCs w:val="22"/>
          <w:lang w:val="en-GB"/>
        </w:rPr>
        <w:t xml:space="preserve">can become </w:t>
      </w:r>
      <w:r w:rsidR="003A165B">
        <w:rPr>
          <w:rFonts w:ascii="Arial" w:hAnsi="Arial" w:cs="Arial"/>
          <w:color w:val="7B7B7B" w:themeColor="accent3" w:themeShade="BF"/>
          <w:sz w:val="22"/>
          <w:szCs w:val="22"/>
          <w:lang w:val="en-GB"/>
        </w:rPr>
        <w:lastRenderedPageBreak/>
        <w:t>the</w:t>
      </w:r>
      <w:r w:rsidR="00CB59B0">
        <w:rPr>
          <w:rFonts w:ascii="Arial" w:hAnsi="Arial" w:cs="Arial"/>
          <w:color w:val="7B7B7B" w:themeColor="accent3" w:themeShade="BF"/>
          <w:sz w:val="22"/>
          <w:szCs w:val="22"/>
          <w:lang w:val="en-GB"/>
        </w:rPr>
        <w:t xml:space="preserve"> regulation on insolvency proceedings. </w:t>
      </w:r>
      <w:r w:rsidR="003A165B">
        <w:rPr>
          <w:rFonts w:ascii="Arial" w:hAnsi="Arial" w:cs="Arial"/>
          <w:color w:val="7B7B7B" w:themeColor="accent3" w:themeShade="BF"/>
          <w:sz w:val="22"/>
          <w:szCs w:val="22"/>
          <w:lang w:val="en-GB"/>
        </w:rPr>
        <w:t>The areas of amendment in the EIR recast include</w:t>
      </w:r>
      <w:r w:rsidR="00F04F34">
        <w:rPr>
          <w:rFonts w:ascii="Arial" w:hAnsi="Arial" w:cs="Arial"/>
          <w:color w:val="7B7B7B" w:themeColor="accent3" w:themeShade="BF"/>
          <w:sz w:val="22"/>
          <w:szCs w:val="22"/>
          <w:lang w:val="en-GB"/>
        </w:rPr>
        <w:t>d the</w:t>
      </w:r>
      <w:r w:rsidR="003A165B">
        <w:rPr>
          <w:rFonts w:ascii="Arial" w:hAnsi="Arial" w:cs="Arial"/>
          <w:color w:val="7B7B7B" w:themeColor="accent3" w:themeShade="BF"/>
          <w:sz w:val="22"/>
          <w:szCs w:val="22"/>
          <w:lang w:val="en-GB"/>
        </w:rPr>
        <w:t xml:space="preserve"> </w:t>
      </w:r>
      <w:r w:rsidR="00C917FE">
        <w:rPr>
          <w:rFonts w:ascii="Arial" w:hAnsi="Arial" w:cs="Arial"/>
          <w:color w:val="7B7B7B" w:themeColor="accent3" w:themeShade="BF"/>
          <w:sz w:val="22"/>
          <w:szCs w:val="22"/>
          <w:lang w:val="en-GB"/>
        </w:rPr>
        <w:t>extension of scope to pre-insolvency/ hybrid proceedings, expanding the provisions on the “centre of the debtor’s main interest”, recognising the existence of insolvency proceedings outside the EU for the purpose of co-ordinating proceedings both inside and outside the EU , extending secondary proceedings to include rescue, providing for an electronic register and standard forms and acknowledging corporate  groups through enhanced co-operation and co-ordination provisions.</w:t>
      </w:r>
      <w:r w:rsidR="00D34244">
        <w:rPr>
          <w:rFonts w:ascii="Arial" w:hAnsi="Arial" w:cs="Arial"/>
          <w:color w:val="7B7B7B" w:themeColor="accent3" w:themeShade="BF"/>
          <w:sz w:val="22"/>
          <w:szCs w:val="22"/>
          <w:lang w:val="en-GB"/>
        </w:rPr>
        <w:t xml:space="preserve"> </w:t>
      </w:r>
    </w:p>
    <w:p w14:paraId="0D37BBBB" w14:textId="358B9EC1" w:rsidR="002F75A3" w:rsidRPr="00205B31" w:rsidRDefault="005964BA"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Europe, the European Guidelines on Communication and Cooperation 2007 contains non-binding rules and a Draft Protocol for international insolvencies subject to the EIR. The Joint working group was also incorporated review the guidelines focusing on the duty to co-operate and communicate under the EIR Recast.  </w:t>
      </w:r>
      <w:r w:rsidR="00346A7C">
        <w:rPr>
          <w:rFonts w:ascii="Arial" w:hAnsi="Arial" w:cs="Arial"/>
          <w:color w:val="7B7B7B" w:themeColor="accent3" w:themeShade="BF"/>
          <w:sz w:val="22"/>
          <w:szCs w:val="22"/>
          <w:lang w:val="en-GB"/>
        </w:rPr>
        <w:t xml:space="preserve">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6D8D0280" w:rsidR="00015EE6" w:rsidRPr="006E4F6E" w:rsidRDefault="006E4F6E" w:rsidP="00C45A03">
      <w:pPr>
        <w:jc w:val="both"/>
        <w:rPr>
          <w:rFonts w:ascii="Arial" w:hAnsi="Arial" w:cs="Arial"/>
          <w:color w:val="7B7B7B" w:themeColor="accent3" w:themeShade="BF"/>
          <w:sz w:val="22"/>
          <w:szCs w:val="22"/>
          <w:lang w:val="en-GB"/>
        </w:rPr>
      </w:pPr>
      <w:r w:rsidRPr="006E4F6E">
        <w:rPr>
          <w:rFonts w:ascii="Arial" w:hAnsi="Arial" w:cs="Arial"/>
          <w:color w:val="7B7B7B" w:themeColor="accent3" w:themeShade="BF"/>
          <w:sz w:val="22"/>
          <w:szCs w:val="22"/>
          <w:lang w:val="en-GB"/>
        </w:rPr>
        <w:t>Following the end of the transitional period, and because the Brexit deal reached between the UK and the EU does not deal with cross-border insolvencies,</w:t>
      </w:r>
      <w:r>
        <w:rPr>
          <w:rFonts w:ascii="Arial" w:hAnsi="Arial" w:cs="Arial"/>
          <w:color w:val="7B7B7B" w:themeColor="accent3" w:themeShade="BF"/>
          <w:sz w:val="22"/>
          <w:szCs w:val="22"/>
          <w:lang w:val="en-GB"/>
        </w:rPr>
        <w:t xml:space="preserve"> the </w:t>
      </w:r>
      <w:r w:rsidR="00427E27" w:rsidRPr="00427E27">
        <w:rPr>
          <w:rFonts w:ascii="Arial" w:hAnsi="Arial" w:cs="Arial"/>
          <w:color w:val="7B7B7B" w:themeColor="accent3" w:themeShade="BF"/>
          <w:sz w:val="22"/>
          <w:szCs w:val="22"/>
          <w:lang w:val="en-GB"/>
        </w:rPr>
        <w:t xml:space="preserve">European Insolvency Regulation Recast would </w:t>
      </w:r>
      <w:r w:rsidR="00427E27">
        <w:rPr>
          <w:rFonts w:ascii="Arial" w:hAnsi="Arial" w:cs="Arial"/>
          <w:color w:val="7B7B7B" w:themeColor="accent3" w:themeShade="BF"/>
          <w:sz w:val="22"/>
          <w:szCs w:val="22"/>
          <w:lang w:val="en-GB"/>
        </w:rPr>
        <w:t xml:space="preserve">not </w:t>
      </w:r>
      <w:r w:rsidR="00427E27" w:rsidRPr="00427E27">
        <w:rPr>
          <w:rFonts w:ascii="Arial" w:hAnsi="Arial" w:cs="Arial"/>
          <w:color w:val="7B7B7B" w:themeColor="accent3" w:themeShade="BF"/>
          <w:sz w:val="22"/>
          <w:szCs w:val="22"/>
          <w:lang w:val="en-GB"/>
        </w:rPr>
        <w:t>apply</w:t>
      </w:r>
      <w:r w:rsidR="00427E27" w:rsidRPr="00427E27">
        <w:t xml:space="preserve"> </w:t>
      </w:r>
      <w:r w:rsidR="00427E27" w:rsidRPr="00427E27">
        <w:rPr>
          <w:rFonts w:ascii="Arial" w:hAnsi="Arial" w:cs="Arial"/>
          <w:color w:val="7B7B7B" w:themeColor="accent3" w:themeShade="BF"/>
          <w:sz w:val="22"/>
          <w:szCs w:val="22"/>
          <w:lang w:val="en-GB"/>
        </w:rPr>
        <w:t>if the proceedings were opened in the UK on 18 June 2021 instead of 18 June 2020</w:t>
      </w:r>
      <w:r w:rsidR="00086B07">
        <w:rPr>
          <w:rFonts w:ascii="Arial" w:hAnsi="Arial" w:cs="Arial"/>
          <w:color w:val="7B7B7B" w:themeColor="accent3" w:themeShade="BF"/>
          <w:sz w:val="22"/>
          <w:szCs w:val="22"/>
          <w:lang w:val="en-GB"/>
        </w:rPr>
        <w:t>.</w:t>
      </w:r>
      <w:r w:rsidR="00427E27">
        <w:rPr>
          <w:rFonts w:ascii="Arial" w:hAnsi="Arial" w:cs="Arial"/>
          <w:color w:val="7B7B7B" w:themeColor="accent3" w:themeShade="BF"/>
          <w:sz w:val="22"/>
          <w:szCs w:val="22"/>
          <w:lang w:val="en-GB"/>
        </w:rPr>
        <w:t xml:space="preserve"> </w:t>
      </w:r>
      <w:r w:rsidR="00086B07">
        <w:rPr>
          <w:rFonts w:ascii="Arial" w:hAnsi="Arial" w:cs="Arial"/>
          <w:color w:val="7B7B7B" w:themeColor="accent3" w:themeShade="BF"/>
          <w:sz w:val="22"/>
          <w:szCs w:val="22"/>
          <w:lang w:val="en-GB"/>
        </w:rPr>
        <w:t>T</w:t>
      </w:r>
      <w:r w:rsidR="00427E27">
        <w:rPr>
          <w:rFonts w:ascii="Arial" w:hAnsi="Arial" w:cs="Arial"/>
          <w:color w:val="7B7B7B" w:themeColor="accent3" w:themeShade="BF"/>
          <w:sz w:val="22"/>
          <w:szCs w:val="22"/>
          <w:lang w:val="en-GB"/>
        </w:rPr>
        <w:t>he UK ceased to be member of the EU at 11</w:t>
      </w:r>
      <w:r w:rsidR="00086B07">
        <w:rPr>
          <w:rFonts w:ascii="Arial" w:hAnsi="Arial" w:cs="Arial"/>
          <w:color w:val="7B7B7B" w:themeColor="accent3" w:themeShade="BF"/>
          <w:sz w:val="22"/>
          <w:szCs w:val="22"/>
          <w:lang w:val="en-GB"/>
        </w:rPr>
        <w:t xml:space="preserve">:00 </w:t>
      </w:r>
      <w:r w:rsidR="00427E27">
        <w:rPr>
          <w:rFonts w:ascii="Arial" w:hAnsi="Arial" w:cs="Arial"/>
          <w:color w:val="7B7B7B" w:themeColor="accent3" w:themeShade="BF"/>
          <w:sz w:val="22"/>
          <w:szCs w:val="22"/>
          <w:lang w:val="en-GB"/>
        </w:rPr>
        <w:t>pm on 31</w:t>
      </w:r>
      <w:r w:rsidR="00427E27" w:rsidRPr="00427E27">
        <w:rPr>
          <w:rFonts w:ascii="Arial" w:hAnsi="Arial" w:cs="Arial"/>
          <w:color w:val="7B7B7B" w:themeColor="accent3" w:themeShade="BF"/>
          <w:sz w:val="22"/>
          <w:szCs w:val="22"/>
          <w:vertAlign w:val="superscript"/>
          <w:lang w:val="en-GB"/>
        </w:rPr>
        <w:t>st</w:t>
      </w:r>
      <w:r w:rsidR="00427E27">
        <w:rPr>
          <w:rFonts w:ascii="Arial" w:hAnsi="Arial" w:cs="Arial"/>
          <w:color w:val="7B7B7B" w:themeColor="accent3" w:themeShade="BF"/>
          <w:sz w:val="22"/>
          <w:szCs w:val="22"/>
          <w:lang w:val="en-GB"/>
        </w:rPr>
        <w:t xml:space="preserve"> January’2020. Thus, under UK law, the EIR Recast no longer applies to post 11:00</w:t>
      </w:r>
      <w:r w:rsidR="00086B07">
        <w:rPr>
          <w:rFonts w:ascii="Arial" w:hAnsi="Arial" w:cs="Arial"/>
          <w:color w:val="7B7B7B" w:themeColor="accent3" w:themeShade="BF"/>
          <w:sz w:val="22"/>
          <w:szCs w:val="22"/>
          <w:lang w:val="en-GB"/>
        </w:rPr>
        <w:t xml:space="preserve"> </w:t>
      </w:r>
      <w:r w:rsidR="00427E27">
        <w:rPr>
          <w:rFonts w:ascii="Arial" w:hAnsi="Arial" w:cs="Arial"/>
          <w:color w:val="7B7B7B" w:themeColor="accent3" w:themeShade="BF"/>
          <w:sz w:val="22"/>
          <w:szCs w:val="22"/>
          <w:lang w:val="en-GB"/>
        </w:rPr>
        <w:t>pm 31</w:t>
      </w:r>
      <w:r w:rsidR="00427E27" w:rsidRPr="00427E27">
        <w:rPr>
          <w:rFonts w:ascii="Arial" w:hAnsi="Arial" w:cs="Arial"/>
          <w:color w:val="7B7B7B" w:themeColor="accent3" w:themeShade="BF"/>
          <w:sz w:val="22"/>
          <w:szCs w:val="22"/>
          <w:vertAlign w:val="superscript"/>
          <w:lang w:val="en-GB"/>
        </w:rPr>
        <w:t>st</w:t>
      </w:r>
      <w:r w:rsidR="00427E27">
        <w:rPr>
          <w:rFonts w:ascii="Arial" w:hAnsi="Arial" w:cs="Arial"/>
          <w:color w:val="7B7B7B" w:themeColor="accent3" w:themeShade="BF"/>
          <w:sz w:val="22"/>
          <w:szCs w:val="22"/>
          <w:lang w:val="en-GB"/>
        </w:rPr>
        <w:t xml:space="preserve"> December 2020 proceedings in the UK. The</w:t>
      </w:r>
      <w:r w:rsidR="00427E27" w:rsidRPr="00427E27">
        <w:rPr>
          <w:rFonts w:ascii="Arial" w:hAnsi="Arial" w:cs="Arial"/>
          <w:color w:val="7B7B7B" w:themeColor="accent3" w:themeShade="BF"/>
          <w:sz w:val="22"/>
          <w:szCs w:val="22"/>
          <w:lang w:val="en-GB"/>
        </w:rPr>
        <w:t xml:space="preserve"> </w:t>
      </w:r>
      <w:r w:rsidR="00427E27" w:rsidRPr="00427E27">
        <w:rPr>
          <w:rFonts w:ascii="Arial" w:hAnsi="Arial" w:cs="Arial"/>
          <w:color w:val="7B7B7B" w:themeColor="accent3" w:themeShade="BF"/>
          <w:sz w:val="22"/>
          <w:szCs w:val="22"/>
          <w:lang w:val="en-GB"/>
        </w:rPr>
        <w:t>Recast</w:t>
      </w:r>
      <w:r w:rsidR="00427E27">
        <w:rPr>
          <w:rFonts w:ascii="Arial" w:hAnsi="Arial" w:cs="Arial"/>
          <w:color w:val="7B7B7B" w:themeColor="accent3" w:themeShade="BF"/>
          <w:sz w:val="22"/>
          <w:szCs w:val="22"/>
          <w:lang w:val="en-GB"/>
        </w:rPr>
        <w:t xml:space="preserve"> insolvency regulation applies to insolvencies where the main proceedings were opened prior to the expiry of the transitional period </w:t>
      </w:r>
      <w:r>
        <w:rPr>
          <w:rFonts w:ascii="Arial" w:hAnsi="Arial" w:cs="Arial"/>
          <w:color w:val="7B7B7B" w:themeColor="accent3" w:themeShade="BF"/>
          <w:sz w:val="22"/>
          <w:szCs w:val="22"/>
          <w:lang w:val="en-GB"/>
        </w:rPr>
        <w:t>i.e.,</w:t>
      </w:r>
      <w:r w:rsidR="00086B07">
        <w:rPr>
          <w:rFonts w:ascii="Arial" w:hAnsi="Arial" w:cs="Arial"/>
          <w:color w:val="7B7B7B" w:themeColor="accent3" w:themeShade="BF"/>
          <w:sz w:val="22"/>
          <w:szCs w:val="22"/>
          <w:lang w:val="en-GB"/>
        </w:rPr>
        <w:t xml:space="preserve"> </w:t>
      </w:r>
      <w:r w:rsidR="00427E27">
        <w:rPr>
          <w:rFonts w:ascii="Arial" w:hAnsi="Arial" w:cs="Arial"/>
          <w:color w:val="7B7B7B" w:themeColor="accent3" w:themeShade="BF"/>
          <w:sz w:val="22"/>
          <w:szCs w:val="22"/>
          <w:lang w:val="en-GB"/>
        </w:rPr>
        <w:t>being 11</w:t>
      </w:r>
      <w:r w:rsidR="00086B07">
        <w:rPr>
          <w:rFonts w:ascii="Arial" w:hAnsi="Arial" w:cs="Arial"/>
          <w:color w:val="7B7B7B" w:themeColor="accent3" w:themeShade="BF"/>
          <w:sz w:val="22"/>
          <w:szCs w:val="22"/>
          <w:lang w:val="en-GB"/>
        </w:rPr>
        <w:t>:00</w:t>
      </w:r>
      <w:r w:rsidR="00427E27">
        <w:rPr>
          <w:rFonts w:ascii="Arial" w:hAnsi="Arial" w:cs="Arial"/>
          <w:color w:val="7B7B7B" w:themeColor="accent3" w:themeShade="BF"/>
          <w:sz w:val="22"/>
          <w:szCs w:val="22"/>
          <w:lang w:val="en-GB"/>
        </w:rPr>
        <w:t xml:space="preserve"> pm on 31</w:t>
      </w:r>
      <w:r w:rsidR="00427E27" w:rsidRPr="00427E27">
        <w:rPr>
          <w:rFonts w:ascii="Arial" w:hAnsi="Arial" w:cs="Arial"/>
          <w:color w:val="7B7B7B" w:themeColor="accent3" w:themeShade="BF"/>
          <w:sz w:val="22"/>
          <w:szCs w:val="22"/>
          <w:vertAlign w:val="superscript"/>
          <w:lang w:val="en-GB"/>
        </w:rPr>
        <w:t>st</w:t>
      </w:r>
      <w:r w:rsidR="00427E27">
        <w:rPr>
          <w:rFonts w:ascii="Arial" w:hAnsi="Arial" w:cs="Arial"/>
          <w:color w:val="7B7B7B" w:themeColor="accent3" w:themeShade="BF"/>
          <w:sz w:val="22"/>
          <w:szCs w:val="22"/>
          <w:lang w:val="en-GB"/>
        </w:rPr>
        <w:t xml:space="preserve"> December 2020.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w:t>
      </w:r>
      <w:bookmarkStart w:id="7" w:name="_Hlk87732196"/>
      <w:r w:rsidRPr="00205B31">
        <w:rPr>
          <w:rFonts w:ascii="Arial" w:hAnsi="Arial" w:cs="Arial"/>
          <w:sz w:val="22"/>
          <w:szCs w:val="22"/>
          <w:lang w:val="en-GB"/>
        </w:rPr>
        <w:t xml:space="preserve">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w:t>
      </w:r>
      <w:bookmarkEnd w:id="7"/>
      <w:r w:rsidRPr="00205B31">
        <w:rPr>
          <w:rFonts w:ascii="Arial" w:hAnsi="Arial" w:cs="Arial"/>
          <w:sz w:val="22"/>
          <w:szCs w:val="22"/>
          <w:lang w:val="en-GB"/>
        </w:rPr>
        <w:t>?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CAE42BE" w14:textId="742BA019" w:rsidR="00015EE6" w:rsidRDefault="00DE5374"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DE5374">
        <w:rPr>
          <w:rFonts w:ascii="Arial" w:hAnsi="Arial" w:cs="Arial"/>
          <w:color w:val="7B7B7B" w:themeColor="accent3" w:themeShade="BF"/>
          <w:sz w:val="22"/>
          <w:szCs w:val="22"/>
          <w:lang w:val="en-GB"/>
        </w:rPr>
        <w:t xml:space="preserve">f Rydell </w:t>
      </w:r>
      <w:r w:rsidR="007875FB">
        <w:rPr>
          <w:rFonts w:ascii="Arial" w:hAnsi="Arial" w:cs="Arial"/>
          <w:color w:val="7B7B7B" w:themeColor="accent3" w:themeShade="BF"/>
          <w:sz w:val="22"/>
          <w:szCs w:val="22"/>
          <w:lang w:val="en-GB"/>
        </w:rPr>
        <w:t>was</w:t>
      </w:r>
      <w:r w:rsidRPr="00DE5374">
        <w:rPr>
          <w:rFonts w:ascii="Arial" w:hAnsi="Arial" w:cs="Arial"/>
          <w:color w:val="7B7B7B" w:themeColor="accent3" w:themeShade="BF"/>
          <w:sz w:val="22"/>
          <w:szCs w:val="22"/>
          <w:lang w:val="en-GB"/>
        </w:rPr>
        <w:t xml:space="preserve"> unregistered with its COMI in a country in Europe that was a member of the European Union, instead of the UK, and formal insolvency proceedings </w:t>
      </w:r>
      <w:r w:rsidR="007875FB">
        <w:rPr>
          <w:rFonts w:ascii="Arial" w:hAnsi="Arial" w:cs="Arial"/>
          <w:color w:val="7B7B7B" w:themeColor="accent3" w:themeShade="BF"/>
          <w:sz w:val="22"/>
          <w:szCs w:val="22"/>
          <w:lang w:val="en-GB"/>
        </w:rPr>
        <w:t>was</w:t>
      </w:r>
      <w:r w:rsidRPr="00DE5374">
        <w:rPr>
          <w:rFonts w:ascii="Arial" w:hAnsi="Arial" w:cs="Arial"/>
          <w:color w:val="7B7B7B" w:themeColor="accent3" w:themeShade="BF"/>
          <w:sz w:val="22"/>
          <w:szCs w:val="22"/>
          <w:lang w:val="en-GB"/>
        </w:rPr>
        <w:t xml:space="preserve"> opened in the UK on 18 June 2021</w:t>
      </w:r>
      <w:r>
        <w:rPr>
          <w:rFonts w:ascii="Arial" w:hAnsi="Arial" w:cs="Arial"/>
          <w:color w:val="7B7B7B" w:themeColor="accent3" w:themeShade="BF"/>
          <w:sz w:val="22"/>
          <w:szCs w:val="22"/>
          <w:lang w:val="en-GB"/>
        </w:rPr>
        <w:t xml:space="preserve">, </w:t>
      </w:r>
      <w:r w:rsidR="00B1074E">
        <w:rPr>
          <w:rFonts w:ascii="Arial" w:hAnsi="Arial" w:cs="Arial"/>
          <w:color w:val="7B7B7B" w:themeColor="accent3" w:themeShade="BF"/>
          <w:sz w:val="22"/>
          <w:szCs w:val="22"/>
          <w:lang w:val="en-GB"/>
        </w:rPr>
        <w:t>then</w:t>
      </w:r>
      <w:r>
        <w:rPr>
          <w:rFonts w:ascii="Arial" w:hAnsi="Arial" w:cs="Arial"/>
          <w:color w:val="7B7B7B" w:themeColor="accent3" w:themeShade="BF"/>
          <w:sz w:val="22"/>
          <w:szCs w:val="22"/>
          <w:lang w:val="en-GB"/>
        </w:rPr>
        <w:t xml:space="preserve"> the UK domestic laws would apply.</w:t>
      </w:r>
      <w:r w:rsidR="007875FB">
        <w:rPr>
          <w:rFonts w:ascii="Arial" w:hAnsi="Arial" w:cs="Arial"/>
          <w:color w:val="7B7B7B" w:themeColor="accent3" w:themeShade="BF"/>
          <w:sz w:val="22"/>
          <w:szCs w:val="22"/>
          <w:lang w:val="en-GB"/>
        </w:rPr>
        <w:t xml:space="preserve"> </w:t>
      </w:r>
    </w:p>
    <w:p w14:paraId="5B939BCA" w14:textId="63F5A03E" w:rsidR="00612862" w:rsidRDefault="00612862"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612862">
        <w:rPr>
          <w:rFonts w:ascii="Arial" w:hAnsi="Arial" w:cs="Arial"/>
          <w:color w:val="7B7B7B" w:themeColor="accent3" w:themeShade="BF"/>
          <w:sz w:val="22"/>
          <w:szCs w:val="22"/>
          <w:lang w:val="en-GB"/>
        </w:rPr>
        <w:t>Following the end of the transitional period, and because the Brexit deal reached between the UK and the EU does not deal with cross-border insolvencies, the benefit of the Recast Insolvency Regulation</w:t>
      </w:r>
      <w:r w:rsidRPr="00612862">
        <w:t xml:space="preserve"> </w:t>
      </w:r>
      <w:r w:rsidRPr="00612862">
        <w:rPr>
          <w:rFonts w:ascii="Arial" w:hAnsi="Arial" w:cs="Arial"/>
          <w:color w:val="7B7B7B" w:themeColor="accent3" w:themeShade="BF"/>
          <w:sz w:val="22"/>
          <w:szCs w:val="22"/>
          <w:lang w:val="en-GB"/>
        </w:rPr>
        <w:t xml:space="preserve">as between the UK and the EU </w:t>
      </w:r>
      <w:r>
        <w:rPr>
          <w:rFonts w:ascii="Arial" w:hAnsi="Arial" w:cs="Arial"/>
          <w:color w:val="7B7B7B" w:themeColor="accent3" w:themeShade="BF"/>
          <w:sz w:val="22"/>
          <w:szCs w:val="22"/>
          <w:lang w:val="en-GB"/>
        </w:rPr>
        <w:t xml:space="preserve">no longer applies. </w:t>
      </w:r>
      <w:r w:rsidRPr="00612862">
        <w:rPr>
          <w:rFonts w:ascii="Arial" w:hAnsi="Arial" w:cs="Arial"/>
          <w:color w:val="7B7B7B" w:themeColor="accent3" w:themeShade="BF"/>
          <w:sz w:val="22"/>
          <w:szCs w:val="22"/>
          <w:lang w:val="en-GB"/>
        </w:rPr>
        <w:t>However, the Recast Insolvency Regulation will continue to apply to insolvencies where the Main Proceedings were opened prior to the expiry of the transitional period (11pm on 31 December 2020).</w:t>
      </w:r>
      <w:r>
        <w:rPr>
          <w:rFonts w:ascii="Arial" w:hAnsi="Arial" w:cs="Arial"/>
          <w:color w:val="7B7B7B" w:themeColor="accent3" w:themeShade="BF"/>
          <w:sz w:val="22"/>
          <w:szCs w:val="22"/>
          <w:lang w:val="en-GB"/>
        </w:rPr>
        <w:t xml:space="preserve"> In this case given the </w:t>
      </w:r>
      <w:r w:rsidRPr="00DE5374">
        <w:rPr>
          <w:rFonts w:ascii="Arial" w:hAnsi="Arial" w:cs="Arial"/>
          <w:color w:val="7B7B7B" w:themeColor="accent3" w:themeShade="BF"/>
          <w:sz w:val="22"/>
          <w:szCs w:val="22"/>
          <w:lang w:val="en-GB"/>
        </w:rPr>
        <w:t>Rydell</w:t>
      </w:r>
      <w:r w:rsidRPr="00612862">
        <w:t xml:space="preserve"> </w:t>
      </w:r>
      <w:r w:rsidRPr="00612862">
        <w:rPr>
          <w:rFonts w:ascii="Arial" w:hAnsi="Arial" w:cs="Arial"/>
          <w:color w:val="7B7B7B" w:themeColor="accent3" w:themeShade="BF"/>
          <w:sz w:val="22"/>
          <w:szCs w:val="22"/>
          <w:lang w:val="en-GB"/>
        </w:rPr>
        <w:t>formal insolvency proceedings were opened in the UK on 18 June 2021</w:t>
      </w:r>
      <w:r>
        <w:rPr>
          <w:rFonts w:ascii="Arial" w:hAnsi="Arial" w:cs="Arial"/>
          <w:color w:val="7B7B7B" w:themeColor="accent3" w:themeShade="BF"/>
          <w:sz w:val="22"/>
          <w:szCs w:val="22"/>
          <w:lang w:val="en-GB"/>
        </w:rPr>
        <w:t xml:space="preserve"> i.e., post the transition period </w:t>
      </w:r>
      <w:r w:rsidRPr="00612862">
        <w:rPr>
          <w:rFonts w:ascii="Arial" w:hAnsi="Arial" w:cs="Arial"/>
          <w:color w:val="7B7B7B" w:themeColor="accent3" w:themeShade="BF"/>
          <w:sz w:val="22"/>
          <w:szCs w:val="22"/>
          <w:lang w:val="en-GB"/>
        </w:rPr>
        <w:t>the Recast Insolvency Regulation</w:t>
      </w:r>
      <w:r>
        <w:rPr>
          <w:rFonts w:ascii="Arial" w:hAnsi="Arial" w:cs="Arial"/>
          <w:color w:val="7B7B7B" w:themeColor="accent3" w:themeShade="BF"/>
          <w:sz w:val="22"/>
          <w:szCs w:val="22"/>
          <w:lang w:val="en-GB"/>
        </w:rPr>
        <w:t xml:space="preserve"> will not apply instead one can apply: </w:t>
      </w:r>
    </w:p>
    <w:p w14:paraId="54EBFCD9" w14:textId="488D0AA0" w:rsidR="003A285E" w:rsidRDefault="00612862" w:rsidP="003A285E">
      <w:pPr>
        <w:pStyle w:val="ListParagraph"/>
        <w:numPr>
          <w:ilvl w:val="0"/>
          <w:numId w:val="17"/>
        </w:numPr>
        <w:autoSpaceDE w:val="0"/>
        <w:autoSpaceDN w:val="0"/>
        <w:adjustRightInd w:val="0"/>
        <w:spacing w:line="276" w:lineRule="auto"/>
        <w:jc w:val="both"/>
        <w:rPr>
          <w:rFonts w:ascii="Arial" w:hAnsi="Arial" w:cs="Arial"/>
          <w:color w:val="7B7B7B" w:themeColor="accent3" w:themeShade="BF"/>
          <w:sz w:val="22"/>
          <w:szCs w:val="22"/>
          <w:lang w:val="en-GB"/>
        </w:rPr>
      </w:pPr>
      <w:r w:rsidRPr="003A285E">
        <w:rPr>
          <w:rFonts w:ascii="Arial" w:hAnsi="Arial" w:cs="Arial"/>
          <w:color w:val="7B7B7B" w:themeColor="accent3" w:themeShade="BF"/>
          <w:sz w:val="22"/>
          <w:szCs w:val="22"/>
          <w:lang w:val="en-GB"/>
        </w:rPr>
        <w:t xml:space="preserve">The Cross-Border Insolvency Regulations 2006 </w:t>
      </w:r>
      <w:r w:rsidR="003A285E" w:rsidRPr="003A285E">
        <w:rPr>
          <w:rFonts w:ascii="Arial" w:hAnsi="Arial" w:cs="Arial"/>
          <w:color w:val="7B7B7B" w:themeColor="accent3" w:themeShade="BF"/>
          <w:sz w:val="22"/>
          <w:szCs w:val="22"/>
          <w:lang w:val="en-GB"/>
        </w:rPr>
        <w:t>i</w:t>
      </w:r>
      <w:r w:rsidR="003A285E" w:rsidRPr="003A285E">
        <w:rPr>
          <w:rFonts w:ascii="Arial" w:hAnsi="Arial" w:cs="Arial"/>
          <w:color w:val="7B7B7B" w:themeColor="accent3" w:themeShade="BF"/>
          <w:sz w:val="22"/>
          <w:szCs w:val="22"/>
          <w:lang w:val="en-GB"/>
        </w:rPr>
        <w:t>mplemented the UNCITRAL Model Law on Cross-Border Insolvency, provid</w:t>
      </w:r>
      <w:r w:rsidR="003A285E" w:rsidRPr="003A285E">
        <w:rPr>
          <w:rFonts w:ascii="Arial" w:hAnsi="Arial" w:cs="Arial"/>
          <w:color w:val="7B7B7B" w:themeColor="accent3" w:themeShade="BF"/>
          <w:sz w:val="22"/>
          <w:szCs w:val="22"/>
          <w:lang w:val="en-GB"/>
        </w:rPr>
        <w:t>es</w:t>
      </w:r>
      <w:r w:rsidR="003A285E" w:rsidRPr="003A285E">
        <w:rPr>
          <w:rFonts w:ascii="Arial" w:hAnsi="Arial" w:cs="Arial"/>
          <w:color w:val="7B7B7B" w:themeColor="accent3" w:themeShade="BF"/>
          <w:sz w:val="22"/>
          <w:szCs w:val="22"/>
          <w:lang w:val="en-GB"/>
        </w:rPr>
        <w:t xml:space="preserve"> a framework for recognition by the English courts of proceedings started in another country and assistance to foreign representatives.</w:t>
      </w:r>
      <w:r w:rsidR="003A285E" w:rsidRPr="003A285E">
        <w:rPr>
          <w:rFonts w:ascii="Arial" w:hAnsi="Arial" w:cs="Arial"/>
          <w:color w:val="7B7B7B" w:themeColor="accent3" w:themeShade="BF"/>
          <w:sz w:val="22"/>
          <w:szCs w:val="22"/>
          <w:lang w:val="en-GB"/>
        </w:rPr>
        <w:t xml:space="preserve"> O</w:t>
      </w:r>
      <w:r w:rsidR="003A285E" w:rsidRPr="003A285E">
        <w:rPr>
          <w:rFonts w:ascii="Arial" w:hAnsi="Arial" w:cs="Arial"/>
          <w:color w:val="7B7B7B" w:themeColor="accent3" w:themeShade="BF"/>
          <w:sz w:val="22"/>
          <w:szCs w:val="22"/>
          <w:lang w:val="en-GB"/>
        </w:rPr>
        <w:t xml:space="preserve">ther key jurisdictions such as the United States, Singapore, Japan, </w:t>
      </w:r>
      <w:r w:rsidR="003A285E" w:rsidRPr="003A285E">
        <w:rPr>
          <w:rFonts w:ascii="Arial" w:hAnsi="Arial" w:cs="Arial"/>
          <w:color w:val="7B7B7B" w:themeColor="accent3" w:themeShade="BF"/>
          <w:sz w:val="22"/>
          <w:szCs w:val="22"/>
          <w:lang w:val="en-GB"/>
        </w:rPr>
        <w:lastRenderedPageBreak/>
        <w:t xml:space="preserve">Dubai, South Korea, Australia, New Zealand and Canada, </w:t>
      </w:r>
      <w:r w:rsidR="003A285E" w:rsidRPr="003A285E">
        <w:rPr>
          <w:rFonts w:ascii="Arial" w:hAnsi="Arial" w:cs="Arial"/>
          <w:color w:val="7B7B7B" w:themeColor="accent3" w:themeShade="BF"/>
          <w:sz w:val="22"/>
          <w:szCs w:val="22"/>
          <w:lang w:val="en-GB"/>
        </w:rPr>
        <w:t>and some</w:t>
      </w:r>
      <w:r w:rsidR="003A285E" w:rsidRPr="003A285E">
        <w:rPr>
          <w:rFonts w:ascii="Arial" w:hAnsi="Arial" w:cs="Arial"/>
          <w:color w:val="7B7B7B" w:themeColor="accent3" w:themeShade="BF"/>
          <w:sz w:val="22"/>
          <w:szCs w:val="22"/>
          <w:lang w:val="en-GB"/>
        </w:rPr>
        <w:t xml:space="preserve"> EU Member States Poland, Slovenia, Greece and Romania</w:t>
      </w:r>
      <w:r w:rsidR="003A285E" w:rsidRPr="003A285E">
        <w:rPr>
          <w:rFonts w:ascii="Arial" w:hAnsi="Arial" w:cs="Arial"/>
          <w:color w:val="7B7B7B" w:themeColor="accent3" w:themeShade="BF"/>
          <w:sz w:val="22"/>
          <w:szCs w:val="22"/>
          <w:lang w:val="en-GB"/>
        </w:rPr>
        <w:t xml:space="preserve"> has </w:t>
      </w:r>
      <w:r w:rsidR="003A285E" w:rsidRPr="003A285E">
        <w:rPr>
          <w:rFonts w:ascii="Arial" w:hAnsi="Arial" w:cs="Arial"/>
          <w:color w:val="7B7B7B" w:themeColor="accent3" w:themeShade="BF"/>
          <w:sz w:val="22"/>
          <w:szCs w:val="22"/>
          <w:lang w:val="en-GB"/>
        </w:rPr>
        <w:t xml:space="preserve">enacted in a variety of forms </w:t>
      </w:r>
      <w:r w:rsidR="003A285E" w:rsidRPr="003A285E">
        <w:rPr>
          <w:rFonts w:ascii="Arial" w:hAnsi="Arial" w:cs="Arial"/>
          <w:color w:val="7B7B7B" w:themeColor="accent3" w:themeShade="BF"/>
          <w:sz w:val="22"/>
          <w:szCs w:val="22"/>
          <w:lang w:val="en-GB"/>
        </w:rPr>
        <w:t xml:space="preserve">the Model law. </w:t>
      </w:r>
      <w:r w:rsidR="003A285E" w:rsidRPr="003A285E">
        <w:rPr>
          <w:rFonts w:ascii="Arial" w:hAnsi="Arial" w:cs="Arial"/>
          <w:color w:val="7B7B7B" w:themeColor="accent3" w:themeShade="BF"/>
          <w:sz w:val="22"/>
          <w:szCs w:val="22"/>
          <w:lang w:val="en-GB"/>
        </w:rPr>
        <w:t xml:space="preserve">In July 2018, UNCITRAL </w:t>
      </w:r>
      <w:r w:rsidR="003A285E" w:rsidRPr="003A285E">
        <w:rPr>
          <w:rFonts w:ascii="Arial" w:hAnsi="Arial" w:cs="Arial"/>
          <w:color w:val="7B7B7B" w:themeColor="accent3" w:themeShade="BF"/>
          <w:sz w:val="22"/>
          <w:szCs w:val="22"/>
          <w:lang w:val="en-GB"/>
        </w:rPr>
        <w:t>has</w:t>
      </w:r>
      <w:r w:rsidR="003A285E" w:rsidRPr="003A285E">
        <w:rPr>
          <w:rFonts w:ascii="Arial" w:hAnsi="Arial" w:cs="Arial"/>
          <w:color w:val="7B7B7B" w:themeColor="accent3" w:themeShade="BF"/>
          <w:sz w:val="22"/>
          <w:szCs w:val="22"/>
          <w:lang w:val="en-GB"/>
        </w:rPr>
        <w:t xml:space="preserve"> adopted a Model Law on Recognition and Enforcement of Insolvency-Related Judgments which it recommends</w:t>
      </w:r>
      <w:r w:rsidR="003A285E" w:rsidRPr="003A285E">
        <w:rPr>
          <w:rFonts w:ascii="Arial" w:hAnsi="Arial" w:cs="Arial"/>
          <w:color w:val="7B7B7B" w:themeColor="accent3" w:themeShade="BF"/>
          <w:sz w:val="22"/>
          <w:szCs w:val="22"/>
          <w:lang w:val="en-GB"/>
        </w:rPr>
        <w:t xml:space="preserve"> complementing</w:t>
      </w:r>
      <w:r w:rsidR="003A285E" w:rsidRPr="003A285E">
        <w:rPr>
          <w:rFonts w:ascii="Arial" w:hAnsi="Arial" w:cs="Arial"/>
          <w:color w:val="7B7B7B" w:themeColor="accent3" w:themeShade="BF"/>
          <w:sz w:val="22"/>
          <w:szCs w:val="22"/>
          <w:lang w:val="en-GB"/>
        </w:rPr>
        <w:t xml:space="preserve"> the Model Law on Cross-Border Insolvency and </w:t>
      </w:r>
      <w:r w:rsidR="003A285E" w:rsidRPr="003A285E">
        <w:rPr>
          <w:rFonts w:ascii="Arial" w:hAnsi="Arial" w:cs="Arial"/>
          <w:color w:val="7B7B7B" w:themeColor="accent3" w:themeShade="BF"/>
          <w:sz w:val="22"/>
          <w:szCs w:val="22"/>
          <w:lang w:val="en-GB"/>
        </w:rPr>
        <w:t xml:space="preserve">it also </w:t>
      </w:r>
      <w:r w:rsidR="003A285E" w:rsidRPr="003A285E">
        <w:rPr>
          <w:rFonts w:ascii="Arial" w:hAnsi="Arial" w:cs="Arial"/>
          <w:color w:val="7B7B7B" w:themeColor="accent3" w:themeShade="BF"/>
          <w:sz w:val="22"/>
          <w:szCs w:val="22"/>
          <w:lang w:val="en-GB"/>
        </w:rPr>
        <w:t>provides for insolvency-related judgments to be recognised and enforced where enforceable in the originating state.</w:t>
      </w:r>
    </w:p>
    <w:p w14:paraId="3B535B49" w14:textId="01863E61" w:rsidR="003A285E" w:rsidRDefault="003A285E" w:rsidP="003A285E">
      <w:pPr>
        <w:pStyle w:val="ListParagraph"/>
        <w:numPr>
          <w:ilvl w:val="0"/>
          <w:numId w:val="17"/>
        </w:numPr>
        <w:autoSpaceDE w:val="0"/>
        <w:autoSpaceDN w:val="0"/>
        <w:adjustRightInd w:val="0"/>
        <w:spacing w:line="276" w:lineRule="auto"/>
        <w:jc w:val="both"/>
        <w:rPr>
          <w:rFonts w:ascii="Arial" w:hAnsi="Arial" w:cs="Arial"/>
          <w:color w:val="7B7B7B" w:themeColor="accent3" w:themeShade="BF"/>
          <w:sz w:val="22"/>
          <w:szCs w:val="22"/>
        </w:rPr>
      </w:pPr>
      <w:r w:rsidRPr="003A285E">
        <w:rPr>
          <w:rFonts w:ascii="Arial" w:hAnsi="Arial" w:cs="Arial"/>
          <w:color w:val="7B7B7B" w:themeColor="accent3" w:themeShade="BF"/>
          <w:sz w:val="22"/>
          <w:szCs w:val="22"/>
        </w:rPr>
        <w:t>Section 426 of the Insolvency Act 1986 allows the courts in any other part of the UK and in "relevant countries</w:t>
      </w:r>
      <w:r>
        <w:rPr>
          <w:rFonts w:ascii="Arial" w:hAnsi="Arial" w:cs="Arial"/>
          <w:color w:val="7B7B7B" w:themeColor="accent3" w:themeShade="BF"/>
          <w:sz w:val="22"/>
          <w:szCs w:val="22"/>
        </w:rPr>
        <w:t xml:space="preserve"> </w:t>
      </w:r>
      <w:r w:rsidRPr="003A285E">
        <w:rPr>
          <w:rFonts w:ascii="Arial" w:hAnsi="Arial" w:cs="Arial"/>
          <w:color w:val="7B7B7B" w:themeColor="accent3" w:themeShade="BF"/>
          <w:sz w:val="22"/>
          <w:szCs w:val="22"/>
        </w:rPr>
        <w:t>or territory</w:t>
      </w:r>
      <w:r>
        <w:rPr>
          <w:rFonts w:ascii="Arial" w:hAnsi="Arial" w:cs="Arial"/>
          <w:color w:val="7B7B7B" w:themeColor="accent3" w:themeShade="BF"/>
          <w:sz w:val="22"/>
          <w:szCs w:val="22"/>
        </w:rPr>
        <w:t>”</w:t>
      </w:r>
      <w:r w:rsidRPr="003A285E">
        <w:rPr>
          <w:rFonts w:ascii="Arial" w:hAnsi="Arial" w:cs="Arial"/>
          <w:color w:val="7B7B7B" w:themeColor="accent3" w:themeShade="BF"/>
          <w:sz w:val="22"/>
          <w:szCs w:val="22"/>
        </w:rPr>
        <w:t xml:space="preserve"> </w:t>
      </w:r>
      <w:r w:rsidRPr="003A285E">
        <w:rPr>
          <w:rFonts w:ascii="Arial" w:hAnsi="Arial" w:cs="Arial"/>
          <w:color w:val="7B7B7B" w:themeColor="accent3" w:themeShade="BF"/>
          <w:sz w:val="22"/>
          <w:szCs w:val="22"/>
        </w:rPr>
        <w:t>which largely are Commonwealth countries, to request assistance from the UK Courts.</w:t>
      </w:r>
      <w:r w:rsidRPr="003A285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However, the r</w:t>
      </w:r>
      <w:r w:rsidRPr="003A285E">
        <w:rPr>
          <w:rFonts w:ascii="Arial" w:hAnsi="Arial" w:cs="Arial"/>
          <w:color w:val="7B7B7B" w:themeColor="accent3" w:themeShade="BF"/>
          <w:sz w:val="22"/>
          <w:szCs w:val="22"/>
        </w:rPr>
        <w:t>equests for assistance must come from foreign courts rather than directly from foreign officeholders, albeit that the latter must first apply to foreign courts to request that a letter of request be sent to the relevant court in the UK.</w:t>
      </w:r>
    </w:p>
    <w:p w14:paraId="73C9E1EF" w14:textId="77777777" w:rsidR="00D71720" w:rsidRPr="00D71720" w:rsidRDefault="008C339D" w:rsidP="00B7193E">
      <w:pPr>
        <w:pStyle w:val="ListParagraph"/>
        <w:numPr>
          <w:ilvl w:val="0"/>
          <w:numId w:val="17"/>
        </w:num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Lastly, </w:t>
      </w:r>
      <w:r w:rsidR="00612862" w:rsidRPr="008C339D">
        <w:rPr>
          <w:rFonts w:ascii="Arial" w:hAnsi="Arial" w:cs="Arial"/>
          <w:color w:val="7B7B7B" w:themeColor="accent3" w:themeShade="BF"/>
          <w:sz w:val="22"/>
          <w:szCs w:val="22"/>
          <w:lang w:val="en-GB"/>
        </w:rPr>
        <w:t xml:space="preserve">English common law under comity principles </w:t>
      </w:r>
      <w:r>
        <w:rPr>
          <w:rFonts w:ascii="Arial" w:hAnsi="Arial" w:cs="Arial"/>
          <w:color w:val="7B7B7B" w:themeColor="accent3" w:themeShade="BF"/>
          <w:sz w:val="22"/>
          <w:szCs w:val="22"/>
          <w:lang w:val="en-GB"/>
        </w:rPr>
        <w:t xml:space="preserve">can also be applied - </w:t>
      </w:r>
      <w:r w:rsidR="00612862" w:rsidRPr="008C339D">
        <w:rPr>
          <w:rFonts w:ascii="Arial" w:hAnsi="Arial" w:cs="Arial"/>
          <w:color w:val="7B7B7B" w:themeColor="accent3" w:themeShade="BF"/>
          <w:sz w:val="22"/>
          <w:szCs w:val="22"/>
          <w:lang w:val="en-GB"/>
        </w:rPr>
        <w:t xml:space="preserve">common law principles in cross-border insolvencies </w:t>
      </w:r>
      <w:r>
        <w:rPr>
          <w:rFonts w:ascii="Arial" w:hAnsi="Arial" w:cs="Arial"/>
          <w:color w:val="7B7B7B" w:themeColor="accent3" w:themeShade="BF"/>
          <w:sz w:val="22"/>
          <w:szCs w:val="22"/>
          <w:lang w:val="en-GB"/>
        </w:rPr>
        <w:t xml:space="preserve">that </w:t>
      </w:r>
      <w:r w:rsidR="00612862" w:rsidRPr="008C339D">
        <w:rPr>
          <w:rFonts w:ascii="Arial" w:hAnsi="Arial" w:cs="Arial"/>
          <w:color w:val="7B7B7B" w:themeColor="accent3" w:themeShade="BF"/>
          <w:sz w:val="22"/>
          <w:szCs w:val="22"/>
          <w:lang w:val="en-GB"/>
        </w:rPr>
        <w:t>are based on the concept of universalism, which promotes the idea of one set of insolvency proceedings being recognised worldwide and applied to all creditors and assets in the same manner. In the UK, common law is based on the principle of modified universalism which means that the court has power to assist foreign insolvency proceedings so far as it properly can.</w:t>
      </w:r>
    </w:p>
    <w:p w14:paraId="6CF28BD9" w14:textId="6C33029A" w:rsidR="00D71720" w:rsidRPr="00D71720" w:rsidRDefault="00D71720" w:rsidP="00D71720">
      <w:pPr>
        <w:autoSpaceDE w:val="0"/>
        <w:autoSpaceDN w:val="0"/>
        <w:adjustRightInd w:val="0"/>
        <w:spacing w:line="276" w:lineRule="auto"/>
        <w:ind w:left="360"/>
        <w:jc w:val="both"/>
        <w:rPr>
          <w:rFonts w:ascii="Arial" w:hAnsi="Arial" w:cs="Arial"/>
          <w:color w:val="7B7B7B" w:themeColor="accent3" w:themeShade="BF"/>
          <w:sz w:val="22"/>
          <w:szCs w:val="22"/>
        </w:rPr>
      </w:pPr>
      <w:r w:rsidRPr="00D71720">
        <w:rPr>
          <w:rFonts w:ascii="Arial" w:hAnsi="Arial" w:cs="Arial"/>
          <w:color w:val="7B7B7B" w:themeColor="accent3" w:themeShade="BF"/>
          <w:sz w:val="22"/>
          <w:szCs w:val="22"/>
          <w:lang w:val="en-GB"/>
        </w:rPr>
        <w:t xml:space="preserve">Further, </w:t>
      </w:r>
      <w:r>
        <w:rPr>
          <w:rFonts w:ascii="Arial" w:hAnsi="Arial" w:cs="Arial"/>
          <w:color w:val="7B7B7B" w:themeColor="accent3" w:themeShade="BF"/>
          <w:sz w:val="22"/>
          <w:szCs w:val="22"/>
          <w:lang w:val="en-GB"/>
        </w:rPr>
        <w:t xml:space="preserve">UK recently amended its </w:t>
      </w:r>
      <w:r w:rsidRPr="00D71720">
        <w:rPr>
          <w:rFonts w:ascii="Arial" w:hAnsi="Arial" w:cs="Arial"/>
          <w:color w:val="7B7B7B" w:themeColor="accent3" w:themeShade="BF"/>
          <w:sz w:val="22"/>
          <w:szCs w:val="22"/>
          <w:lang w:val="en-GB"/>
        </w:rPr>
        <w:t>Corporate Insolvency and Governance Bill</w:t>
      </w:r>
      <w:r>
        <w:rPr>
          <w:rFonts w:ascii="Arial" w:hAnsi="Arial" w:cs="Arial"/>
          <w:color w:val="7B7B7B" w:themeColor="accent3" w:themeShade="BF"/>
          <w:sz w:val="22"/>
          <w:szCs w:val="22"/>
          <w:lang w:val="en-GB"/>
        </w:rPr>
        <w:t xml:space="preserve"> to</w:t>
      </w:r>
      <w:r w:rsidRPr="00D71720">
        <w:rPr>
          <w:rFonts w:ascii="Arial" w:hAnsi="Arial" w:cs="Arial"/>
          <w:color w:val="7B7B7B" w:themeColor="accent3" w:themeShade="BF"/>
          <w:sz w:val="22"/>
          <w:szCs w:val="22"/>
          <w:lang w:val="en-GB"/>
        </w:rPr>
        <w:t xml:space="preserve"> introduce some permanent reforms like Company moratoriums wherein the company will benefit from payment holiday from majority of its pre-moratorium debts, new restructuring plans to compliment the company moratorium as an option for companies in financial difficulty and the prohibition of insolvency termination clause in supply contracts</w:t>
      </w:r>
      <w:r>
        <w:rPr>
          <w:rFonts w:ascii="Arial" w:hAnsi="Arial" w:cs="Arial"/>
          <w:color w:val="7B7B7B" w:themeColor="accent3" w:themeShade="BF"/>
          <w:sz w:val="22"/>
          <w:szCs w:val="22"/>
          <w:lang w:val="en-GB"/>
        </w:rPr>
        <w:t>.</w:t>
      </w:r>
    </w:p>
    <w:p w14:paraId="0B1643A6" w14:textId="77777777" w:rsidR="0077498C" w:rsidRPr="00D71720" w:rsidRDefault="0077498C" w:rsidP="00B7193E">
      <w:pPr>
        <w:jc w:val="both"/>
        <w:rPr>
          <w:rFonts w:ascii="Arial" w:hAnsi="Arial" w:cs="Arial"/>
          <w:color w:val="000000" w:themeColor="text1"/>
          <w:sz w:val="22"/>
          <w:szCs w:val="22"/>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FC56" w14:textId="77777777" w:rsidR="00D743E6" w:rsidRDefault="00D743E6" w:rsidP="00241B44">
      <w:r>
        <w:separator/>
      </w:r>
    </w:p>
  </w:endnote>
  <w:endnote w:type="continuationSeparator" w:id="0">
    <w:p w14:paraId="1569510E" w14:textId="77777777" w:rsidR="00D743E6" w:rsidRDefault="00D743E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D743E6" w:rsidRPr="00A31881" w:rsidRDefault="00D743E6"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D743E6" w:rsidRPr="00A31881" w:rsidRDefault="00D743E6"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D743E6" w:rsidRPr="0052732A" w:rsidRDefault="00D743E6"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3</w:t>
        </w:r>
        <w:r w:rsidRPr="00C50F86">
          <w:rPr>
            <w:rStyle w:val="PageNumber"/>
            <w:rFonts w:ascii="Arial" w:hAnsi="Arial" w:cs="Arial"/>
            <w:b/>
            <w:bCs/>
            <w:sz w:val="18"/>
            <w:szCs w:val="18"/>
          </w:rPr>
          <w:fldChar w:fldCharType="end"/>
        </w:r>
      </w:p>
    </w:sdtContent>
  </w:sdt>
  <w:p w14:paraId="12ABA5E1" w14:textId="75B12E17" w:rsidR="00D743E6" w:rsidRPr="0052732A" w:rsidRDefault="00D743E6" w:rsidP="0052732A">
    <w:pPr>
      <w:pStyle w:val="Footer"/>
      <w:ind w:right="360"/>
      <w:rPr>
        <w:rFonts w:ascii="Arial" w:hAnsi="Arial" w:cs="Arial"/>
        <w:sz w:val="18"/>
        <w:szCs w:val="18"/>
      </w:rPr>
    </w:pPr>
    <w:r>
      <w:rPr>
        <w:rFonts w:ascii="Arial" w:hAnsi="Arial" w:cs="Arial"/>
        <w:sz w:val="18"/>
        <w:szCs w:val="18"/>
      </w:rPr>
      <w:t>202122-553</w:t>
    </w:r>
    <w:r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C4C3" w14:textId="77777777" w:rsidR="00D743E6" w:rsidRDefault="00D7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2433" w14:textId="77777777" w:rsidR="00D743E6" w:rsidRDefault="00D743E6" w:rsidP="00241B44">
      <w:r>
        <w:separator/>
      </w:r>
    </w:p>
  </w:footnote>
  <w:footnote w:type="continuationSeparator" w:id="0">
    <w:p w14:paraId="1B0F45A1" w14:textId="77777777" w:rsidR="00D743E6" w:rsidRDefault="00D743E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A7E4" w14:textId="77777777" w:rsidR="00D743E6" w:rsidRDefault="00D74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B1DB" w14:textId="77777777" w:rsidR="00D743E6" w:rsidRDefault="00D74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9D76" w14:textId="77777777" w:rsidR="00D743E6" w:rsidRDefault="00D7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87E"/>
    <w:multiLevelType w:val="hybridMultilevel"/>
    <w:tmpl w:val="B86EE368"/>
    <w:lvl w:ilvl="0" w:tplc="DC206840">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6"/>
  </w:num>
  <w:num w:numId="4">
    <w:abstractNumId w:val="5"/>
  </w:num>
  <w:num w:numId="5">
    <w:abstractNumId w:val="3"/>
  </w:num>
  <w:num w:numId="6">
    <w:abstractNumId w:val="14"/>
  </w:num>
  <w:num w:numId="7">
    <w:abstractNumId w:val="4"/>
  </w:num>
  <w:num w:numId="8">
    <w:abstractNumId w:val="2"/>
  </w:num>
  <w:num w:numId="9">
    <w:abstractNumId w:val="1"/>
  </w:num>
  <w:num w:numId="10">
    <w:abstractNumId w:val="6"/>
  </w:num>
  <w:num w:numId="11">
    <w:abstractNumId w:val="11"/>
  </w:num>
  <w:num w:numId="12">
    <w:abstractNumId w:val="15"/>
  </w:num>
  <w:num w:numId="13">
    <w:abstractNumId w:val="12"/>
  </w:num>
  <w:num w:numId="14">
    <w:abstractNumId w:val="7"/>
  </w:num>
  <w:num w:numId="15">
    <w:abstractNumId w:val="10"/>
  </w:num>
  <w:num w:numId="16">
    <w:abstractNumId w:val="13"/>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117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476F1"/>
    <w:rsid w:val="000521C4"/>
    <w:rsid w:val="00052A5E"/>
    <w:rsid w:val="00054EC2"/>
    <w:rsid w:val="00055EB9"/>
    <w:rsid w:val="0006130F"/>
    <w:rsid w:val="00062D42"/>
    <w:rsid w:val="00062E85"/>
    <w:rsid w:val="000649D1"/>
    <w:rsid w:val="00064C44"/>
    <w:rsid w:val="00065166"/>
    <w:rsid w:val="0007091D"/>
    <w:rsid w:val="00071DE5"/>
    <w:rsid w:val="000742A5"/>
    <w:rsid w:val="00076483"/>
    <w:rsid w:val="0008155B"/>
    <w:rsid w:val="00081A63"/>
    <w:rsid w:val="00082609"/>
    <w:rsid w:val="000851CC"/>
    <w:rsid w:val="00085349"/>
    <w:rsid w:val="00085D4B"/>
    <w:rsid w:val="00086B07"/>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2972"/>
    <w:rsid w:val="000F3D6C"/>
    <w:rsid w:val="000F58B0"/>
    <w:rsid w:val="00100A77"/>
    <w:rsid w:val="00101707"/>
    <w:rsid w:val="00105CBD"/>
    <w:rsid w:val="001107F2"/>
    <w:rsid w:val="00110E0C"/>
    <w:rsid w:val="001131C6"/>
    <w:rsid w:val="0011473D"/>
    <w:rsid w:val="00115C85"/>
    <w:rsid w:val="00121424"/>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2A0E"/>
    <w:rsid w:val="0016472D"/>
    <w:rsid w:val="00164B28"/>
    <w:rsid w:val="001677CC"/>
    <w:rsid w:val="00173647"/>
    <w:rsid w:val="00180548"/>
    <w:rsid w:val="00180AC4"/>
    <w:rsid w:val="00180B1E"/>
    <w:rsid w:val="00180CCE"/>
    <w:rsid w:val="00181438"/>
    <w:rsid w:val="0018267A"/>
    <w:rsid w:val="00182779"/>
    <w:rsid w:val="001830DF"/>
    <w:rsid w:val="001833C2"/>
    <w:rsid w:val="00185D9B"/>
    <w:rsid w:val="00193AB3"/>
    <w:rsid w:val="001966D9"/>
    <w:rsid w:val="00197963"/>
    <w:rsid w:val="001A620B"/>
    <w:rsid w:val="001A7E9A"/>
    <w:rsid w:val="001B0F70"/>
    <w:rsid w:val="001B20BE"/>
    <w:rsid w:val="001B28F8"/>
    <w:rsid w:val="001B5016"/>
    <w:rsid w:val="001B6CEE"/>
    <w:rsid w:val="001C45FC"/>
    <w:rsid w:val="001C5018"/>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07FD"/>
    <w:rsid w:val="002362AB"/>
    <w:rsid w:val="0023715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77458"/>
    <w:rsid w:val="00281997"/>
    <w:rsid w:val="00284EBE"/>
    <w:rsid w:val="00286720"/>
    <w:rsid w:val="002872E1"/>
    <w:rsid w:val="00287B2E"/>
    <w:rsid w:val="00287D4D"/>
    <w:rsid w:val="00290116"/>
    <w:rsid w:val="002918F6"/>
    <w:rsid w:val="00293333"/>
    <w:rsid w:val="0029433F"/>
    <w:rsid w:val="00294829"/>
    <w:rsid w:val="00295742"/>
    <w:rsid w:val="0029690F"/>
    <w:rsid w:val="002A2A60"/>
    <w:rsid w:val="002A3815"/>
    <w:rsid w:val="002A6646"/>
    <w:rsid w:val="002B1C45"/>
    <w:rsid w:val="002B2970"/>
    <w:rsid w:val="002B3532"/>
    <w:rsid w:val="002B7BA3"/>
    <w:rsid w:val="002C1227"/>
    <w:rsid w:val="002C13C8"/>
    <w:rsid w:val="002C259C"/>
    <w:rsid w:val="002C3547"/>
    <w:rsid w:val="002D0021"/>
    <w:rsid w:val="002D0E79"/>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3884"/>
    <w:rsid w:val="00334648"/>
    <w:rsid w:val="00336CA6"/>
    <w:rsid w:val="0033768C"/>
    <w:rsid w:val="00337938"/>
    <w:rsid w:val="00340769"/>
    <w:rsid w:val="00341A65"/>
    <w:rsid w:val="00341AA6"/>
    <w:rsid w:val="00341F0E"/>
    <w:rsid w:val="00342E57"/>
    <w:rsid w:val="00346A7C"/>
    <w:rsid w:val="00355B57"/>
    <w:rsid w:val="003562B6"/>
    <w:rsid w:val="00361A0A"/>
    <w:rsid w:val="00361DF9"/>
    <w:rsid w:val="0036565C"/>
    <w:rsid w:val="0036625E"/>
    <w:rsid w:val="00367162"/>
    <w:rsid w:val="00372CD4"/>
    <w:rsid w:val="0037465A"/>
    <w:rsid w:val="00380961"/>
    <w:rsid w:val="0038255B"/>
    <w:rsid w:val="00382C98"/>
    <w:rsid w:val="0038325E"/>
    <w:rsid w:val="00384604"/>
    <w:rsid w:val="00384E3D"/>
    <w:rsid w:val="00385041"/>
    <w:rsid w:val="0038533C"/>
    <w:rsid w:val="00390D89"/>
    <w:rsid w:val="003937B9"/>
    <w:rsid w:val="00393B4B"/>
    <w:rsid w:val="003948D5"/>
    <w:rsid w:val="003957FD"/>
    <w:rsid w:val="00396821"/>
    <w:rsid w:val="00396CE5"/>
    <w:rsid w:val="003979A3"/>
    <w:rsid w:val="00397D3A"/>
    <w:rsid w:val="003A051E"/>
    <w:rsid w:val="003A0BBE"/>
    <w:rsid w:val="003A165B"/>
    <w:rsid w:val="003A2448"/>
    <w:rsid w:val="003A285E"/>
    <w:rsid w:val="003A3128"/>
    <w:rsid w:val="003A60FF"/>
    <w:rsid w:val="003A696A"/>
    <w:rsid w:val="003B170F"/>
    <w:rsid w:val="003B3C5F"/>
    <w:rsid w:val="003B40EE"/>
    <w:rsid w:val="003C1451"/>
    <w:rsid w:val="003C2017"/>
    <w:rsid w:val="003C4471"/>
    <w:rsid w:val="003D0A6D"/>
    <w:rsid w:val="003D100A"/>
    <w:rsid w:val="003D3045"/>
    <w:rsid w:val="003D4300"/>
    <w:rsid w:val="003D6AC4"/>
    <w:rsid w:val="003E064D"/>
    <w:rsid w:val="003E0B16"/>
    <w:rsid w:val="003E15DA"/>
    <w:rsid w:val="003E2D1B"/>
    <w:rsid w:val="003E52F5"/>
    <w:rsid w:val="003E67D1"/>
    <w:rsid w:val="003F2D93"/>
    <w:rsid w:val="003F655E"/>
    <w:rsid w:val="003F7119"/>
    <w:rsid w:val="003F74D9"/>
    <w:rsid w:val="00404EF7"/>
    <w:rsid w:val="00405DC1"/>
    <w:rsid w:val="00414BF9"/>
    <w:rsid w:val="00415DFF"/>
    <w:rsid w:val="00415F1F"/>
    <w:rsid w:val="0042108F"/>
    <w:rsid w:val="004214D4"/>
    <w:rsid w:val="00426969"/>
    <w:rsid w:val="00426B64"/>
    <w:rsid w:val="00427E27"/>
    <w:rsid w:val="00430FED"/>
    <w:rsid w:val="00431E0C"/>
    <w:rsid w:val="00434A8C"/>
    <w:rsid w:val="00435F06"/>
    <w:rsid w:val="00437297"/>
    <w:rsid w:val="00437ABE"/>
    <w:rsid w:val="00440AC5"/>
    <w:rsid w:val="00444284"/>
    <w:rsid w:val="004442F1"/>
    <w:rsid w:val="00445CE6"/>
    <w:rsid w:val="004534C2"/>
    <w:rsid w:val="00453967"/>
    <w:rsid w:val="0045446F"/>
    <w:rsid w:val="00454C9D"/>
    <w:rsid w:val="0045683E"/>
    <w:rsid w:val="00460FCD"/>
    <w:rsid w:val="0046142D"/>
    <w:rsid w:val="0046274F"/>
    <w:rsid w:val="0046298C"/>
    <w:rsid w:val="00463259"/>
    <w:rsid w:val="004659E0"/>
    <w:rsid w:val="00470A63"/>
    <w:rsid w:val="00470C55"/>
    <w:rsid w:val="004715C1"/>
    <w:rsid w:val="004731F4"/>
    <w:rsid w:val="004770E9"/>
    <w:rsid w:val="00481FC8"/>
    <w:rsid w:val="00482FE3"/>
    <w:rsid w:val="00486065"/>
    <w:rsid w:val="00486776"/>
    <w:rsid w:val="004868BB"/>
    <w:rsid w:val="00490BC1"/>
    <w:rsid w:val="00491675"/>
    <w:rsid w:val="00493855"/>
    <w:rsid w:val="00497558"/>
    <w:rsid w:val="00497CF9"/>
    <w:rsid w:val="004A57DD"/>
    <w:rsid w:val="004A7B51"/>
    <w:rsid w:val="004A7D71"/>
    <w:rsid w:val="004A7EF3"/>
    <w:rsid w:val="004B0B89"/>
    <w:rsid w:val="004B0EBE"/>
    <w:rsid w:val="004B10C5"/>
    <w:rsid w:val="004B11FD"/>
    <w:rsid w:val="004B23A2"/>
    <w:rsid w:val="004B25E4"/>
    <w:rsid w:val="004B428D"/>
    <w:rsid w:val="004B607C"/>
    <w:rsid w:val="004C1DA6"/>
    <w:rsid w:val="004C227C"/>
    <w:rsid w:val="004C5E4F"/>
    <w:rsid w:val="004C7030"/>
    <w:rsid w:val="004D1024"/>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2B19"/>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5EAE"/>
    <w:rsid w:val="005964BA"/>
    <w:rsid w:val="005966E3"/>
    <w:rsid w:val="005A0CCA"/>
    <w:rsid w:val="005A2152"/>
    <w:rsid w:val="005A2194"/>
    <w:rsid w:val="005A2628"/>
    <w:rsid w:val="005A383D"/>
    <w:rsid w:val="005A5ACB"/>
    <w:rsid w:val="005A726D"/>
    <w:rsid w:val="005B0C84"/>
    <w:rsid w:val="005B2AA0"/>
    <w:rsid w:val="005B503A"/>
    <w:rsid w:val="005B67AC"/>
    <w:rsid w:val="005C01B0"/>
    <w:rsid w:val="005C2790"/>
    <w:rsid w:val="005C36E9"/>
    <w:rsid w:val="005C3B3A"/>
    <w:rsid w:val="005C6778"/>
    <w:rsid w:val="005D0511"/>
    <w:rsid w:val="005D3437"/>
    <w:rsid w:val="005D43E0"/>
    <w:rsid w:val="005D58A3"/>
    <w:rsid w:val="005D7DBF"/>
    <w:rsid w:val="005E1B79"/>
    <w:rsid w:val="005E1EA8"/>
    <w:rsid w:val="005E605E"/>
    <w:rsid w:val="005E645E"/>
    <w:rsid w:val="005F026D"/>
    <w:rsid w:val="005F244F"/>
    <w:rsid w:val="005F2D0B"/>
    <w:rsid w:val="005F453F"/>
    <w:rsid w:val="005F4B31"/>
    <w:rsid w:val="005F5449"/>
    <w:rsid w:val="005F6059"/>
    <w:rsid w:val="006005B3"/>
    <w:rsid w:val="006020D7"/>
    <w:rsid w:val="0060397D"/>
    <w:rsid w:val="00610388"/>
    <w:rsid w:val="00612092"/>
    <w:rsid w:val="00612862"/>
    <w:rsid w:val="00612CA5"/>
    <w:rsid w:val="006153EC"/>
    <w:rsid w:val="006164C7"/>
    <w:rsid w:val="006166A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9B5"/>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41B8"/>
    <w:rsid w:val="006A6530"/>
    <w:rsid w:val="006A695F"/>
    <w:rsid w:val="006A6D1D"/>
    <w:rsid w:val="006B2893"/>
    <w:rsid w:val="006B435A"/>
    <w:rsid w:val="006B4C64"/>
    <w:rsid w:val="006B5AE8"/>
    <w:rsid w:val="006D0529"/>
    <w:rsid w:val="006D564C"/>
    <w:rsid w:val="006D6BD5"/>
    <w:rsid w:val="006E1CB0"/>
    <w:rsid w:val="006E254C"/>
    <w:rsid w:val="006E2905"/>
    <w:rsid w:val="006E481A"/>
    <w:rsid w:val="006E4F6E"/>
    <w:rsid w:val="006E5298"/>
    <w:rsid w:val="006E57AB"/>
    <w:rsid w:val="006E6A1F"/>
    <w:rsid w:val="006E6A6A"/>
    <w:rsid w:val="006E77B0"/>
    <w:rsid w:val="006F455E"/>
    <w:rsid w:val="006F6B2E"/>
    <w:rsid w:val="006F734A"/>
    <w:rsid w:val="00700D83"/>
    <w:rsid w:val="00704852"/>
    <w:rsid w:val="00704C24"/>
    <w:rsid w:val="007074E9"/>
    <w:rsid w:val="00707954"/>
    <w:rsid w:val="00707BC5"/>
    <w:rsid w:val="00713DA4"/>
    <w:rsid w:val="007142FA"/>
    <w:rsid w:val="00714BF1"/>
    <w:rsid w:val="00720BCF"/>
    <w:rsid w:val="00721383"/>
    <w:rsid w:val="007216AD"/>
    <w:rsid w:val="00722113"/>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77B6F"/>
    <w:rsid w:val="00782B3F"/>
    <w:rsid w:val="00784128"/>
    <w:rsid w:val="0078662F"/>
    <w:rsid w:val="007875FB"/>
    <w:rsid w:val="00790B4C"/>
    <w:rsid w:val="0079206E"/>
    <w:rsid w:val="00793173"/>
    <w:rsid w:val="007958F0"/>
    <w:rsid w:val="00797E1B"/>
    <w:rsid w:val="007A12A4"/>
    <w:rsid w:val="007A307C"/>
    <w:rsid w:val="007B1943"/>
    <w:rsid w:val="007B1E13"/>
    <w:rsid w:val="007C0111"/>
    <w:rsid w:val="007C0663"/>
    <w:rsid w:val="007C1FCC"/>
    <w:rsid w:val="007C2831"/>
    <w:rsid w:val="007C2AA1"/>
    <w:rsid w:val="007C6201"/>
    <w:rsid w:val="007C641A"/>
    <w:rsid w:val="007D0348"/>
    <w:rsid w:val="007D1E28"/>
    <w:rsid w:val="007D7C92"/>
    <w:rsid w:val="007D7E30"/>
    <w:rsid w:val="007E1154"/>
    <w:rsid w:val="007E3AA5"/>
    <w:rsid w:val="007E3ADF"/>
    <w:rsid w:val="007E530F"/>
    <w:rsid w:val="007E6BA4"/>
    <w:rsid w:val="007F19A2"/>
    <w:rsid w:val="007F41F8"/>
    <w:rsid w:val="00801B0C"/>
    <w:rsid w:val="00804000"/>
    <w:rsid w:val="0080454E"/>
    <w:rsid w:val="00804C32"/>
    <w:rsid w:val="00806302"/>
    <w:rsid w:val="00807119"/>
    <w:rsid w:val="00811865"/>
    <w:rsid w:val="00814A55"/>
    <w:rsid w:val="0082483F"/>
    <w:rsid w:val="008279C0"/>
    <w:rsid w:val="0084015E"/>
    <w:rsid w:val="00841E70"/>
    <w:rsid w:val="008473AA"/>
    <w:rsid w:val="00852883"/>
    <w:rsid w:val="00852F37"/>
    <w:rsid w:val="008571F6"/>
    <w:rsid w:val="00861E51"/>
    <w:rsid w:val="00867278"/>
    <w:rsid w:val="00870B96"/>
    <w:rsid w:val="0087121C"/>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4CF3"/>
    <w:rsid w:val="008B5333"/>
    <w:rsid w:val="008B6223"/>
    <w:rsid w:val="008C339D"/>
    <w:rsid w:val="008C4066"/>
    <w:rsid w:val="008C49AC"/>
    <w:rsid w:val="008C66E0"/>
    <w:rsid w:val="008D0122"/>
    <w:rsid w:val="008D3E17"/>
    <w:rsid w:val="008D5D34"/>
    <w:rsid w:val="008D7718"/>
    <w:rsid w:val="008E21BD"/>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2DD2"/>
    <w:rsid w:val="009404AF"/>
    <w:rsid w:val="009412AD"/>
    <w:rsid w:val="00942123"/>
    <w:rsid w:val="0094263A"/>
    <w:rsid w:val="0094585C"/>
    <w:rsid w:val="00946EE0"/>
    <w:rsid w:val="0095029B"/>
    <w:rsid w:val="0095207B"/>
    <w:rsid w:val="009533CB"/>
    <w:rsid w:val="00953B5C"/>
    <w:rsid w:val="0095526F"/>
    <w:rsid w:val="00955CE0"/>
    <w:rsid w:val="009609CA"/>
    <w:rsid w:val="00961CE6"/>
    <w:rsid w:val="00962045"/>
    <w:rsid w:val="00966E44"/>
    <w:rsid w:val="009708BB"/>
    <w:rsid w:val="009727DF"/>
    <w:rsid w:val="009729E8"/>
    <w:rsid w:val="00975640"/>
    <w:rsid w:val="00976DA5"/>
    <w:rsid w:val="009773BA"/>
    <w:rsid w:val="00981608"/>
    <w:rsid w:val="00991272"/>
    <w:rsid w:val="00991428"/>
    <w:rsid w:val="00992676"/>
    <w:rsid w:val="00992883"/>
    <w:rsid w:val="009A5354"/>
    <w:rsid w:val="009A6A10"/>
    <w:rsid w:val="009A7172"/>
    <w:rsid w:val="009B0723"/>
    <w:rsid w:val="009B07AD"/>
    <w:rsid w:val="009B0883"/>
    <w:rsid w:val="009B15E2"/>
    <w:rsid w:val="009C0B8E"/>
    <w:rsid w:val="009C14D0"/>
    <w:rsid w:val="009C1527"/>
    <w:rsid w:val="009C1BC8"/>
    <w:rsid w:val="009C2442"/>
    <w:rsid w:val="009C2628"/>
    <w:rsid w:val="009C27B1"/>
    <w:rsid w:val="009C2844"/>
    <w:rsid w:val="009D0811"/>
    <w:rsid w:val="009D0E12"/>
    <w:rsid w:val="009D0EE1"/>
    <w:rsid w:val="009D1D94"/>
    <w:rsid w:val="009D43D0"/>
    <w:rsid w:val="009D510C"/>
    <w:rsid w:val="009D5CDB"/>
    <w:rsid w:val="009D6709"/>
    <w:rsid w:val="009E13C1"/>
    <w:rsid w:val="009E2AEB"/>
    <w:rsid w:val="009E2E27"/>
    <w:rsid w:val="009E44C0"/>
    <w:rsid w:val="009E4DE3"/>
    <w:rsid w:val="009E50C1"/>
    <w:rsid w:val="009E6AE1"/>
    <w:rsid w:val="009F0C29"/>
    <w:rsid w:val="009F5168"/>
    <w:rsid w:val="00A03522"/>
    <w:rsid w:val="00A047EE"/>
    <w:rsid w:val="00A057CA"/>
    <w:rsid w:val="00A149B7"/>
    <w:rsid w:val="00A177BC"/>
    <w:rsid w:val="00A17930"/>
    <w:rsid w:val="00A17CC4"/>
    <w:rsid w:val="00A2274A"/>
    <w:rsid w:val="00A235B7"/>
    <w:rsid w:val="00A249AC"/>
    <w:rsid w:val="00A25C14"/>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4CA2"/>
    <w:rsid w:val="00A96062"/>
    <w:rsid w:val="00A96489"/>
    <w:rsid w:val="00A96BB0"/>
    <w:rsid w:val="00A97D88"/>
    <w:rsid w:val="00AA0E39"/>
    <w:rsid w:val="00AA23CE"/>
    <w:rsid w:val="00AA24F0"/>
    <w:rsid w:val="00AA52C0"/>
    <w:rsid w:val="00AA5A58"/>
    <w:rsid w:val="00AA670C"/>
    <w:rsid w:val="00AB5A37"/>
    <w:rsid w:val="00AB61D6"/>
    <w:rsid w:val="00AB685C"/>
    <w:rsid w:val="00AB6C2D"/>
    <w:rsid w:val="00AC08F7"/>
    <w:rsid w:val="00AC126D"/>
    <w:rsid w:val="00AC3839"/>
    <w:rsid w:val="00AC40BB"/>
    <w:rsid w:val="00AC7082"/>
    <w:rsid w:val="00AD0662"/>
    <w:rsid w:val="00AD1B6B"/>
    <w:rsid w:val="00AD74AD"/>
    <w:rsid w:val="00AE027F"/>
    <w:rsid w:val="00AF228E"/>
    <w:rsid w:val="00AF455B"/>
    <w:rsid w:val="00B0123F"/>
    <w:rsid w:val="00B04004"/>
    <w:rsid w:val="00B1074E"/>
    <w:rsid w:val="00B1204A"/>
    <w:rsid w:val="00B14819"/>
    <w:rsid w:val="00B17AA9"/>
    <w:rsid w:val="00B221FF"/>
    <w:rsid w:val="00B26B31"/>
    <w:rsid w:val="00B30A70"/>
    <w:rsid w:val="00B32674"/>
    <w:rsid w:val="00B333FE"/>
    <w:rsid w:val="00B3503B"/>
    <w:rsid w:val="00B3670E"/>
    <w:rsid w:val="00B374DC"/>
    <w:rsid w:val="00B378FA"/>
    <w:rsid w:val="00B42352"/>
    <w:rsid w:val="00B42FAF"/>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1651"/>
    <w:rsid w:val="00B82586"/>
    <w:rsid w:val="00B829A3"/>
    <w:rsid w:val="00B86537"/>
    <w:rsid w:val="00B86DB1"/>
    <w:rsid w:val="00B875D3"/>
    <w:rsid w:val="00B87869"/>
    <w:rsid w:val="00B87A61"/>
    <w:rsid w:val="00B92D5B"/>
    <w:rsid w:val="00B9417E"/>
    <w:rsid w:val="00BA1648"/>
    <w:rsid w:val="00BA2637"/>
    <w:rsid w:val="00BA35FF"/>
    <w:rsid w:val="00BA4EED"/>
    <w:rsid w:val="00BB09FD"/>
    <w:rsid w:val="00BB0F2B"/>
    <w:rsid w:val="00BB5A37"/>
    <w:rsid w:val="00BB6955"/>
    <w:rsid w:val="00BB6F7A"/>
    <w:rsid w:val="00BC48EB"/>
    <w:rsid w:val="00BC585F"/>
    <w:rsid w:val="00BC5D7D"/>
    <w:rsid w:val="00BD0299"/>
    <w:rsid w:val="00BD23B4"/>
    <w:rsid w:val="00BD3363"/>
    <w:rsid w:val="00BD3F18"/>
    <w:rsid w:val="00BD5CD6"/>
    <w:rsid w:val="00BD64FB"/>
    <w:rsid w:val="00BD7D49"/>
    <w:rsid w:val="00BF2B49"/>
    <w:rsid w:val="00BF2E7A"/>
    <w:rsid w:val="00BF3D02"/>
    <w:rsid w:val="00BF40B9"/>
    <w:rsid w:val="00BF50F7"/>
    <w:rsid w:val="00BF5D90"/>
    <w:rsid w:val="00C00231"/>
    <w:rsid w:val="00C01017"/>
    <w:rsid w:val="00C0163B"/>
    <w:rsid w:val="00C02F29"/>
    <w:rsid w:val="00C15A16"/>
    <w:rsid w:val="00C1724E"/>
    <w:rsid w:val="00C20AFE"/>
    <w:rsid w:val="00C22A25"/>
    <w:rsid w:val="00C26E4B"/>
    <w:rsid w:val="00C26EBD"/>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876AF"/>
    <w:rsid w:val="00C917FE"/>
    <w:rsid w:val="00C92A0D"/>
    <w:rsid w:val="00C963D3"/>
    <w:rsid w:val="00CA1802"/>
    <w:rsid w:val="00CB262C"/>
    <w:rsid w:val="00CB2CBB"/>
    <w:rsid w:val="00CB59B0"/>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056C"/>
    <w:rsid w:val="00D12CA7"/>
    <w:rsid w:val="00D148DC"/>
    <w:rsid w:val="00D1688E"/>
    <w:rsid w:val="00D17FDC"/>
    <w:rsid w:val="00D223E4"/>
    <w:rsid w:val="00D256C6"/>
    <w:rsid w:val="00D25F51"/>
    <w:rsid w:val="00D34244"/>
    <w:rsid w:val="00D35229"/>
    <w:rsid w:val="00D35ADE"/>
    <w:rsid w:val="00D35EAE"/>
    <w:rsid w:val="00D4685B"/>
    <w:rsid w:val="00D56D8C"/>
    <w:rsid w:val="00D57C59"/>
    <w:rsid w:val="00D60215"/>
    <w:rsid w:val="00D60874"/>
    <w:rsid w:val="00D63EFD"/>
    <w:rsid w:val="00D6588F"/>
    <w:rsid w:val="00D676F1"/>
    <w:rsid w:val="00D714E4"/>
    <w:rsid w:val="00D71720"/>
    <w:rsid w:val="00D743E6"/>
    <w:rsid w:val="00D762D8"/>
    <w:rsid w:val="00D84752"/>
    <w:rsid w:val="00D86A74"/>
    <w:rsid w:val="00D86B3B"/>
    <w:rsid w:val="00D8748A"/>
    <w:rsid w:val="00D905E4"/>
    <w:rsid w:val="00D93196"/>
    <w:rsid w:val="00D931A2"/>
    <w:rsid w:val="00D94C2F"/>
    <w:rsid w:val="00D97F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38F"/>
    <w:rsid w:val="00DD6923"/>
    <w:rsid w:val="00DD7AD7"/>
    <w:rsid w:val="00DE03AF"/>
    <w:rsid w:val="00DE097E"/>
    <w:rsid w:val="00DE121C"/>
    <w:rsid w:val="00DE475E"/>
    <w:rsid w:val="00DE5374"/>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48FF"/>
    <w:rsid w:val="00E15BA9"/>
    <w:rsid w:val="00E161D2"/>
    <w:rsid w:val="00E177E2"/>
    <w:rsid w:val="00E22DE4"/>
    <w:rsid w:val="00E26E19"/>
    <w:rsid w:val="00E31DF3"/>
    <w:rsid w:val="00E37049"/>
    <w:rsid w:val="00E41EA4"/>
    <w:rsid w:val="00E450A4"/>
    <w:rsid w:val="00E4695D"/>
    <w:rsid w:val="00E506BE"/>
    <w:rsid w:val="00E518B6"/>
    <w:rsid w:val="00E525B9"/>
    <w:rsid w:val="00E54ADD"/>
    <w:rsid w:val="00E55547"/>
    <w:rsid w:val="00E55E9B"/>
    <w:rsid w:val="00E6211B"/>
    <w:rsid w:val="00E6302B"/>
    <w:rsid w:val="00E6452F"/>
    <w:rsid w:val="00E64F45"/>
    <w:rsid w:val="00E6742D"/>
    <w:rsid w:val="00E677A8"/>
    <w:rsid w:val="00E71CB0"/>
    <w:rsid w:val="00E75A3C"/>
    <w:rsid w:val="00E7793C"/>
    <w:rsid w:val="00E77C3D"/>
    <w:rsid w:val="00E80299"/>
    <w:rsid w:val="00E8272F"/>
    <w:rsid w:val="00E84DA5"/>
    <w:rsid w:val="00E84DD5"/>
    <w:rsid w:val="00E86549"/>
    <w:rsid w:val="00E86D64"/>
    <w:rsid w:val="00E909F0"/>
    <w:rsid w:val="00E90D47"/>
    <w:rsid w:val="00E9149D"/>
    <w:rsid w:val="00E91BE6"/>
    <w:rsid w:val="00E92DA7"/>
    <w:rsid w:val="00E93993"/>
    <w:rsid w:val="00E950C0"/>
    <w:rsid w:val="00E9597C"/>
    <w:rsid w:val="00E9704A"/>
    <w:rsid w:val="00EA0879"/>
    <w:rsid w:val="00EA0913"/>
    <w:rsid w:val="00EA4D77"/>
    <w:rsid w:val="00EA7941"/>
    <w:rsid w:val="00EB02BE"/>
    <w:rsid w:val="00EB146B"/>
    <w:rsid w:val="00EB2845"/>
    <w:rsid w:val="00EB45AC"/>
    <w:rsid w:val="00EB488B"/>
    <w:rsid w:val="00EB5CDE"/>
    <w:rsid w:val="00EB6668"/>
    <w:rsid w:val="00EB6A2F"/>
    <w:rsid w:val="00EC3875"/>
    <w:rsid w:val="00EC549E"/>
    <w:rsid w:val="00EC6E55"/>
    <w:rsid w:val="00ED0BC4"/>
    <w:rsid w:val="00ED151E"/>
    <w:rsid w:val="00ED316D"/>
    <w:rsid w:val="00ED617A"/>
    <w:rsid w:val="00ED654E"/>
    <w:rsid w:val="00EE1A0E"/>
    <w:rsid w:val="00EE4971"/>
    <w:rsid w:val="00EE5A48"/>
    <w:rsid w:val="00EE6390"/>
    <w:rsid w:val="00EE7278"/>
    <w:rsid w:val="00EF090E"/>
    <w:rsid w:val="00EF0FE7"/>
    <w:rsid w:val="00EF16B6"/>
    <w:rsid w:val="00EF1B1A"/>
    <w:rsid w:val="00EF2D08"/>
    <w:rsid w:val="00EF5090"/>
    <w:rsid w:val="00EF5705"/>
    <w:rsid w:val="00EF6653"/>
    <w:rsid w:val="00F00009"/>
    <w:rsid w:val="00F033DA"/>
    <w:rsid w:val="00F0424E"/>
    <w:rsid w:val="00F04380"/>
    <w:rsid w:val="00F04F34"/>
    <w:rsid w:val="00F103C6"/>
    <w:rsid w:val="00F106CE"/>
    <w:rsid w:val="00F1096A"/>
    <w:rsid w:val="00F11BE4"/>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1BF3"/>
    <w:rsid w:val="00F52E31"/>
    <w:rsid w:val="00F54776"/>
    <w:rsid w:val="00F5524B"/>
    <w:rsid w:val="00F5710B"/>
    <w:rsid w:val="00F61DD2"/>
    <w:rsid w:val="00F6223B"/>
    <w:rsid w:val="00F63720"/>
    <w:rsid w:val="00F65FB6"/>
    <w:rsid w:val="00F66AFF"/>
    <w:rsid w:val="00F71433"/>
    <w:rsid w:val="00F71CE8"/>
    <w:rsid w:val="00F738B0"/>
    <w:rsid w:val="00F83231"/>
    <w:rsid w:val="00F85A51"/>
    <w:rsid w:val="00F85DB2"/>
    <w:rsid w:val="00F878E3"/>
    <w:rsid w:val="00F91FA7"/>
    <w:rsid w:val="00F96AF1"/>
    <w:rsid w:val="00F97C5B"/>
    <w:rsid w:val="00FA0E8A"/>
    <w:rsid w:val="00FA29FD"/>
    <w:rsid w:val="00FA2A46"/>
    <w:rsid w:val="00FA3739"/>
    <w:rsid w:val="00FA3D50"/>
    <w:rsid w:val="00FA43E7"/>
    <w:rsid w:val="00FB6703"/>
    <w:rsid w:val="00FB7C8F"/>
    <w:rsid w:val="00FB7D52"/>
    <w:rsid w:val="00FC1145"/>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56CA"/>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F1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4804531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74484101">
      <w:bodyDiv w:val="1"/>
      <w:marLeft w:val="0"/>
      <w:marRight w:val="0"/>
      <w:marTop w:val="0"/>
      <w:marBottom w:val="0"/>
      <w:divBdr>
        <w:top w:val="none" w:sz="0" w:space="0" w:color="auto"/>
        <w:left w:val="none" w:sz="0" w:space="0" w:color="auto"/>
        <w:bottom w:val="none" w:sz="0" w:space="0" w:color="auto"/>
        <w:right w:val="none" w:sz="0" w:space="0" w:color="auto"/>
      </w:divBdr>
    </w:div>
    <w:div w:id="1854342920">
      <w:bodyDiv w:val="1"/>
      <w:marLeft w:val="0"/>
      <w:marRight w:val="0"/>
      <w:marTop w:val="0"/>
      <w:marBottom w:val="0"/>
      <w:divBdr>
        <w:top w:val="none" w:sz="0" w:space="0" w:color="auto"/>
        <w:left w:val="none" w:sz="0" w:space="0" w:color="auto"/>
        <w:bottom w:val="none" w:sz="0" w:space="0" w:color="auto"/>
        <w:right w:val="none" w:sz="0" w:space="0" w:color="auto"/>
      </w:divBdr>
    </w:div>
    <w:div w:id="19080326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gates.com/covid-19-new-uk-corporate-insolvency-and-restructuring-tools-and-reforms-03-26-20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yerbrown.com/en/perspectives-events/publications/2020/06/covid19-updates-to-uk-insolvency-law-and-their-effect-on-insolvency-remoteness-in-securitisation-transa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purl.org/dc/elements/1.1/"/>
    <ds:schemaRef ds:uri="d0ad2d52-4869-465d-a93a-001fa21a593d"/>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a21de7b9-cad9-43f2-8459-9b1b4f9894e2"/>
    <ds:schemaRef ds:uri="http://purl.org/dc/dcmitype/"/>
  </ds:schemaRefs>
</ds:datastoreItem>
</file>

<file path=customXml/itemProps4.xml><?xml version="1.0" encoding="utf-8"?>
<ds:datastoreItem xmlns:ds="http://schemas.openxmlformats.org/officeDocument/2006/customXml" ds:itemID="{2DB39916-3013-4B24-AC1B-73BFAA78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Komal Dhonde</cp:lastModifiedBy>
  <cp:revision>122</cp:revision>
  <cp:lastPrinted>2020-06-12T02:43:00Z</cp:lastPrinted>
  <dcterms:created xsi:type="dcterms:W3CDTF">2021-10-13T04:23:00Z</dcterms:created>
  <dcterms:modified xsi:type="dcterms:W3CDTF">2021-11-14T04:54:00Z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1b7f8449-e5d3-4eba-8da7-ffd6ca5bf3e9_Enabled">
    <vt:lpwstr>True</vt:lpwstr>
  </property>
  <property fmtid="{D5CDD505-2E9C-101B-9397-08002B2CF9AE}" pid="4" name="MSIP_Label_1b7f8449-e5d3-4eba-8da7-ffd6ca5bf3e9_SiteId">
    <vt:lpwstr>1e9b61e8-e590-4abc-b1af-24125e330d2a</vt:lpwstr>
  </property>
  <property fmtid="{D5CDD505-2E9C-101B-9397-08002B2CF9AE}" pid="5" name="MSIP_Label_1b7f8449-e5d3-4eba-8da7-ffd6ca5bf3e9_Owner">
    <vt:lpwstr>komal.dhonde@db.com</vt:lpwstr>
  </property>
  <property fmtid="{D5CDD505-2E9C-101B-9397-08002B2CF9AE}" pid="6" name="MSIP_Label_1b7f8449-e5d3-4eba-8da7-ffd6ca5bf3e9_SetDate">
    <vt:lpwstr>2021-10-13T04:23:05.9926476Z</vt:lpwstr>
  </property>
  <property fmtid="{D5CDD505-2E9C-101B-9397-08002B2CF9AE}" pid="7" name="MSIP_Label_1b7f8449-e5d3-4eba-8da7-ffd6ca5bf3e9_Name">
    <vt:lpwstr>External Communication</vt:lpwstr>
  </property>
  <property fmtid="{D5CDD505-2E9C-101B-9397-08002B2CF9AE}" pid="8" name="MSIP_Label_1b7f8449-e5d3-4eba-8da7-ffd6ca5bf3e9_Application">
    <vt:lpwstr>Microsoft Azure Information Protection</vt:lpwstr>
  </property>
  <property fmtid="{D5CDD505-2E9C-101B-9397-08002B2CF9AE}" pid="9" name="MSIP_Label_1b7f8449-e5d3-4eba-8da7-ffd6ca5bf3e9_ActionId">
    <vt:lpwstr>9525497a-e954-46b6-bd4d-175bf7277490</vt:lpwstr>
  </property>
  <property fmtid="{D5CDD505-2E9C-101B-9397-08002B2CF9AE}" pid="10" name="MSIP_Label_1b7f8449-e5d3-4eba-8da7-ffd6ca5bf3e9_Extended_MSFT_Method">
    <vt:lpwstr>Manual</vt:lpwstr>
  </property>
  <property fmtid="{D5CDD505-2E9C-101B-9397-08002B2CF9AE}" pid="11" name="db.comClassification">
    <vt:lpwstr>External Communication</vt:lpwstr>
  </property>
</Properties>
</file>