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566A82" w:rsidRDefault="00C60631" w:rsidP="009D510C">
      <w:pPr>
        <w:pStyle w:val="ListParagraph"/>
        <w:numPr>
          <w:ilvl w:val="0"/>
          <w:numId w:val="12"/>
        </w:numPr>
        <w:ind w:left="426"/>
        <w:jc w:val="both"/>
        <w:rPr>
          <w:rFonts w:ascii="Arial" w:hAnsi="Arial" w:cs="Arial"/>
          <w:sz w:val="22"/>
          <w:szCs w:val="22"/>
          <w:highlight w:val="yellow"/>
          <w:lang w:val="en-GB"/>
        </w:rPr>
      </w:pPr>
      <w:r w:rsidRPr="00566A82">
        <w:rPr>
          <w:rFonts w:ascii="Arial" w:hAnsi="Arial" w:cs="Arial"/>
          <w:sz w:val="22"/>
          <w:szCs w:val="22"/>
          <w:highlight w:val="yellow"/>
          <w:lang w:val="en-GB"/>
        </w:rPr>
        <w:t xml:space="preserve">This statement is incorrect since </w:t>
      </w:r>
      <w:r w:rsidR="00E7793C" w:rsidRPr="00566A8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566A82" w:rsidRDefault="00AE027F" w:rsidP="009D510C">
      <w:pPr>
        <w:pStyle w:val="ListParagraph"/>
        <w:numPr>
          <w:ilvl w:val="0"/>
          <w:numId w:val="13"/>
        </w:numPr>
        <w:jc w:val="both"/>
        <w:rPr>
          <w:rFonts w:ascii="Arial" w:hAnsi="Arial" w:cs="Arial"/>
          <w:sz w:val="22"/>
          <w:szCs w:val="22"/>
          <w:highlight w:val="yellow"/>
          <w:lang w:val="en-GB"/>
        </w:rPr>
      </w:pPr>
      <w:r w:rsidRPr="00566A82">
        <w:rPr>
          <w:rFonts w:ascii="Arial" w:hAnsi="Arial" w:cs="Arial"/>
          <w:sz w:val="22"/>
          <w:szCs w:val="22"/>
          <w:highlight w:val="yellow"/>
          <w:lang w:val="en-GB"/>
        </w:rPr>
        <w:t>The statement i</w:t>
      </w:r>
      <w:r w:rsidR="006E77B0" w:rsidRPr="00566A82">
        <w:rPr>
          <w:rFonts w:ascii="Arial" w:hAnsi="Arial" w:cs="Arial"/>
          <w:sz w:val="22"/>
          <w:szCs w:val="22"/>
          <w:highlight w:val="yellow"/>
          <w:lang w:val="en-GB"/>
        </w:rPr>
        <w:t>s incorrect since the UK did re</w:t>
      </w:r>
      <w:r w:rsidRPr="00566A82">
        <w:rPr>
          <w:rFonts w:ascii="Arial" w:hAnsi="Arial" w:cs="Arial"/>
          <w:sz w:val="22"/>
          <w:szCs w:val="22"/>
          <w:highlight w:val="yellow"/>
          <w:lang w:val="en-GB"/>
        </w:rPr>
        <w:t>v</w:t>
      </w:r>
      <w:r w:rsidR="006E77B0" w:rsidRPr="00566A82">
        <w:rPr>
          <w:rFonts w:ascii="Arial" w:hAnsi="Arial" w:cs="Arial"/>
          <w:sz w:val="22"/>
          <w:szCs w:val="22"/>
          <w:highlight w:val="yellow"/>
          <w:lang w:val="en-GB"/>
        </w:rPr>
        <w:t>i</w:t>
      </w:r>
      <w:r w:rsidRPr="00566A82">
        <w:rPr>
          <w:rFonts w:ascii="Arial" w:hAnsi="Arial" w:cs="Arial"/>
          <w:sz w:val="22"/>
          <w:szCs w:val="22"/>
          <w:highlight w:val="yellow"/>
          <w:lang w:val="en-GB"/>
        </w:rPr>
        <w:t>ew parts of its insolvency rules and amended some, among</w:t>
      </w:r>
      <w:r w:rsidR="006E77B0" w:rsidRPr="00566A82">
        <w:rPr>
          <w:rFonts w:ascii="Arial" w:hAnsi="Arial" w:cs="Arial"/>
          <w:sz w:val="22"/>
          <w:szCs w:val="22"/>
          <w:highlight w:val="yellow"/>
          <w:lang w:val="en-GB"/>
        </w:rPr>
        <w:t>s</w:t>
      </w:r>
      <w:r w:rsidRPr="00566A82">
        <w:rPr>
          <w:rFonts w:ascii="Arial" w:hAnsi="Arial" w:cs="Arial"/>
          <w:sz w:val="22"/>
          <w:szCs w:val="22"/>
          <w:highlight w:val="yellow"/>
          <w:lang w:val="en-GB"/>
        </w:rPr>
        <w:t>t other</w:t>
      </w:r>
      <w:r w:rsidR="00F96AF1" w:rsidRPr="00566A82">
        <w:rPr>
          <w:rFonts w:ascii="Arial" w:hAnsi="Arial" w:cs="Arial"/>
          <w:sz w:val="22"/>
          <w:szCs w:val="22"/>
          <w:highlight w:val="yellow"/>
          <w:lang w:val="en-GB"/>
        </w:rPr>
        <w:t xml:space="preserve"> things</w:t>
      </w:r>
      <w:r w:rsidRPr="00566A82">
        <w:rPr>
          <w:rFonts w:ascii="Arial" w:hAnsi="Arial" w:cs="Arial"/>
          <w:sz w:val="22"/>
          <w:szCs w:val="22"/>
          <w:highlight w:val="yellow"/>
          <w:lang w:val="en-GB"/>
        </w:rPr>
        <w:t>, to deal with the negative economic fall out of the pandemic.</w:t>
      </w:r>
      <w:r w:rsidR="00100A77" w:rsidRPr="00566A82">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566A82" w:rsidRDefault="00B54F90" w:rsidP="009D510C">
      <w:pPr>
        <w:pStyle w:val="ListParagraph"/>
        <w:numPr>
          <w:ilvl w:val="0"/>
          <w:numId w:val="14"/>
        </w:numPr>
        <w:ind w:left="426"/>
        <w:jc w:val="both"/>
        <w:rPr>
          <w:rFonts w:ascii="Arial" w:hAnsi="Arial" w:cs="Arial"/>
          <w:sz w:val="22"/>
          <w:szCs w:val="22"/>
          <w:highlight w:val="yellow"/>
          <w:lang w:val="en-GB"/>
        </w:rPr>
      </w:pPr>
      <w:r w:rsidRPr="00566A82">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566A82">
        <w:rPr>
          <w:rFonts w:ascii="Arial" w:hAnsi="Arial" w:cs="Arial"/>
          <w:sz w:val="22"/>
          <w:szCs w:val="22"/>
          <w:highlight w:val="yellow"/>
          <w:lang w:val="en-GB"/>
        </w:rPr>
        <w:t xml:space="preserve">on </w:t>
      </w:r>
      <w:r w:rsidRPr="00566A82">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566A82"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566A82">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w:t>
      </w:r>
      <w:proofErr w:type="spellStart"/>
      <w:r w:rsidRPr="00205B31">
        <w:rPr>
          <w:rFonts w:ascii="Arial" w:hAnsi="Arial" w:cs="Arial"/>
          <w:sz w:val="22"/>
          <w:szCs w:val="22"/>
          <w:lang w:val="en-GB"/>
        </w:rPr>
        <w:t>UNCITRAL</w:t>
      </w:r>
      <w:proofErr w:type="spellEnd"/>
      <w:r w:rsidRPr="00205B31">
        <w:rPr>
          <w:rFonts w:ascii="Arial" w:hAnsi="Arial" w:cs="Arial"/>
          <w:sz w:val="22"/>
          <w:szCs w:val="22"/>
          <w:lang w:val="en-GB"/>
        </w:rPr>
        <w:t xml:space="preserve">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566A82" w:rsidRDefault="00926D10" w:rsidP="009D510C">
      <w:pPr>
        <w:pStyle w:val="ListParagraph"/>
        <w:numPr>
          <w:ilvl w:val="0"/>
          <w:numId w:val="5"/>
        </w:numPr>
        <w:ind w:left="426"/>
        <w:jc w:val="both"/>
        <w:rPr>
          <w:rFonts w:ascii="Arial" w:hAnsi="Arial" w:cs="Arial"/>
          <w:sz w:val="22"/>
          <w:szCs w:val="22"/>
          <w:highlight w:val="yellow"/>
          <w:lang w:val="en-GB"/>
        </w:rPr>
      </w:pPr>
      <w:r w:rsidRPr="00566A82">
        <w:rPr>
          <w:rFonts w:ascii="Arial" w:hAnsi="Arial" w:cs="Arial"/>
          <w:sz w:val="22"/>
          <w:szCs w:val="22"/>
          <w:highlight w:val="yellow"/>
          <w:lang w:val="en-GB"/>
        </w:rPr>
        <w:t xml:space="preserve">The statement is </w:t>
      </w:r>
      <w:r w:rsidR="006E1CB0" w:rsidRPr="00566A82">
        <w:rPr>
          <w:rFonts w:ascii="Arial" w:hAnsi="Arial" w:cs="Arial"/>
          <w:sz w:val="22"/>
          <w:szCs w:val="22"/>
          <w:highlight w:val="yellow"/>
          <w:lang w:val="en-GB"/>
        </w:rPr>
        <w:t xml:space="preserve">not </w:t>
      </w:r>
      <w:r w:rsidRPr="00566A82">
        <w:rPr>
          <w:rFonts w:ascii="Arial" w:hAnsi="Arial" w:cs="Arial"/>
          <w:sz w:val="22"/>
          <w:szCs w:val="22"/>
          <w:highlight w:val="yellow"/>
          <w:lang w:val="en-GB"/>
        </w:rPr>
        <w:t xml:space="preserve">correct </w:t>
      </w:r>
      <w:r w:rsidR="007958F0" w:rsidRPr="00566A82">
        <w:rPr>
          <w:rFonts w:ascii="Arial" w:hAnsi="Arial" w:cs="Arial"/>
          <w:sz w:val="22"/>
          <w:szCs w:val="22"/>
          <w:highlight w:val="yellow"/>
          <w:lang w:val="en-GB"/>
        </w:rPr>
        <w:t>because</w:t>
      </w:r>
      <w:r w:rsidRPr="00566A82">
        <w:rPr>
          <w:rFonts w:ascii="Arial" w:hAnsi="Arial" w:cs="Arial"/>
          <w:sz w:val="22"/>
          <w:szCs w:val="22"/>
          <w:highlight w:val="yellow"/>
          <w:lang w:val="en-GB"/>
        </w:rPr>
        <w:t xml:space="preserve"> very few </w:t>
      </w:r>
      <w:r w:rsidR="007958F0" w:rsidRPr="00566A82">
        <w:rPr>
          <w:rFonts w:ascii="Arial" w:hAnsi="Arial" w:cs="Arial"/>
          <w:sz w:val="22"/>
          <w:szCs w:val="22"/>
          <w:highlight w:val="yellow"/>
          <w:lang w:val="en-GB"/>
        </w:rPr>
        <w:t>States</w:t>
      </w:r>
      <w:r w:rsidRPr="00566A82">
        <w:rPr>
          <w:rFonts w:ascii="Arial" w:hAnsi="Arial" w:cs="Arial"/>
          <w:sz w:val="22"/>
          <w:szCs w:val="22"/>
          <w:highlight w:val="yellow"/>
          <w:lang w:val="en-GB"/>
        </w:rPr>
        <w:t xml:space="preserve"> allow insolvent estate representatives to deal with assets of a foreign debtor situated in </w:t>
      </w:r>
      <w:r w:rsidR="005936B3" w:rsidRPr="00566A82">
        <w:rPr>
          <w:rFonts w:ascii="Arial" w:hAnsi="Arial" w:cs="Arial"/>
          <w:sz w:val="22"/>
          <w:szCs w:val="22"/>
          <w:highlight w:val="yellow"/>
          <w:lang w:val="en-GB"/>
        </w:rPr>
        <w:t>their own</w:t>
      </w:r>
      <w:r w:rsidRPr="00566A82">
        <w:rPr>
          <w:rFonts w:ascii="Arial" w:hAnsi="Arial" w:cs="Arial"/>
          <w:sz w:val="22"/>
          <w:szCs w:val="22"/>
          <w:highlight w:val="yellow"/>
          <w:lang w:val="en-GB"/>
        </w:rPr>
        <w:t xml:space="preserve"> jurisdiction without </w:t>
      </w:r>
      <w:r w:rsidR="006E1CB0" w:rsidRPr="00566A82">
        <w:rPr>
          <w:rFonts w:ascii="Arial" w:hAnsi="Arial" w:cs="Arial"/>
          <w:sz w:val="22"/>
          <w:szCs w:val="22"/>
          <w:highlight w:val="yellow"/>
          <w:lang w:val="en-GB"/>
        </w:rPr>
        <w:t xml:space="preserve">some form of </w:t>
      </w:r>
      <w:r w:rsidR="0090037B" w:rsidRPr="00566A82">
        <w:rPr>
          <w:rFonts w:ascii="Arial" w:hAnsi="Arial" w:cs="Arial"/>
          <w:sz w:val="22"/>
          <w:szCs w:val="22"/>
          <w:highlight w:val="yellow"/>
          <w:lang w:val="en-GB"/>
        </w:rPr>
        <w:t xml:space="preserve">a </w:t>
      </w:r>
      <w:r w:rsidR="006E1CB0" w:rsidRPr="00566A82">
        <w:rPr>
          <w:rFonts w:ascii="Arial" w:hAnsi="Arial" w:cs="Arial"/>
          <w:sz w:val="22"/>
          <w:szCs w:val="22"/>
          <w:highlight w:val="yellow"/>
          <w:lang w:val="en-GB"/>
        </w:rPr>
        <w:t>(</w:t>
      </w:r>
      <w:r w:rsidR="0090037B" w:rsidRPr="00566A82">
        <w:rPr>
          <w:rFonts w:ascii="Arial" w:hAnsi="Arial" w:cs="Arial"/>
          <w:sz w:val="22"/>
          <w:szCs w:val="22"/>
          <w:highlight w:val="yellow"/>
          <w:lang w:val="en-GB"/>
        </w:rPr>
        <w:t>prior</w:t>
      </w:r>
      <w:r w:rsidR="006E1CB0" w:rsidRPr="00566A82">
        <w:rPr>
          <w:rFonts w:ascii="Arial" w:hAnsi="Arial" w:cs="Arial"/>
          <w:sz w:val="22"/>
          <w:szCs w:val="22"/>
          <w:highlight w:val="yellow"/>
          <w:lang w:val="en-GB"/>
        </w:rPr>
        <w:t>)</w:t>
      </w:r>
      <w:r w:rsidRPr="00566A82">
        <w:rPr>
          <w:rFonts w:ascii="Arial" w:hAnsi="Arial" w:cs="Arial"/>
          <w:sz w:val="22"/>
          <w:szCs w:val="22"/>
          <w:highlight w:val="yellow"/>
          <w:lang w:val="en-GB"/>
        </w:rPr>
        <w:t xml:space="preserve"> local procedure </w:t>
      </w:r>
      <w:r w:rsidR="005936B3" w:rsidRPr="00566A82">
        <w:rPr>
          <w:rFonts w:ascii="Arial" w:hAnsi="Arial" w:cs="Arial"/>
          <w:sz w:val="22"/>
          <w:szCs w:val="22"/>
          <w:highlight w:val="yellow"/>
          <w:lang w:val="en-GB"/>
        </w:rPr>
        <w:t xml:space="preserve">to </w:t>
      </w:r>
      <w:r w:rsidRPr="00566A82">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w:t>
      </w:r>
      <w:proofErr w:type="spellStart"/>
      <w:r w:rsidR="00CB7283" w:rsidRPr="00205B31">
        <w:rPr>
          <w:rFonts w:ascii="Arial" w:hAnsi="Arial" w:cs="Arial"/>
          <w:sz w:val="22"/>
          <w:szCs w:val="22"/>
          <w:lang w:val="en-GB"/>
        </w:rPr>
        <w:t>UNCITRAL</w:t>
      </w:r>
      <w:proofErr w:type="spellEnd"/>
      <w:r w:rsidR="00CB7283" w:rsidRPr="00205B31">
        <w:rPr>
          <w:rFonts w:ascii="Arial" w:hAnsi="Arial" w:cs="Arial"/>
          <w:sz w:val="22"/>
          <w:szCs w:val="22"/>
          <w:lang w:val="en-GB"/>
        </w:rPr>
        <w:t xml:space="preserve">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D1B69" w:rsidRDefault="000329A6" w:rsidP="00C570AC">
      <w:pPr>
        <w:pStyle w:val="ListParagraph"/>
        <w:numPr>
          <w:ilvl w:val="0"/>
          <w:numId w:val="6"/>
        </w:numPr>
        <w:ind w:left="426"/>
        <w:jc w:val="both"/>
        <w:rPr>
          <w:rFonts w:ascii="Arial" w:hAnsi="Arial" w:cs="Arial"/>
          <w:sz w:val="22"/>
          <w:szCs w:val="22"/>
          <w:highlight w:val="yellow"/>
          <w:lang w:val="en-GB"/>
        </w:rPr>
      </w:pPr>
      <w:r w:rsidRPr="00ED1B69">
        <w:rPr>
          <w:rFonts w:ascii="Arial" w:eastAsiaTheme="minorHAnsi" w:hAnsi="Arial" w:cs="Arial"/>
          <w:sz w:val="22"/>
          <w:szCs w:val="22"/>
          <w:highlight w:val="yellow"/>
          <w:lang w:val="en-GB"/>
        </w:rPr>
        <w:t xml:space="preserve">They were recently revised in 2021 and, together with the </w:t>
      </w:r>
      <w:proofErr w:type="spellStart"/>
      <w:r w:rsidRPr="00ED1B69">
        <w:rPr>
          <w:rFonts w:ascii="Arial" w:hAnsi="Arial" w:cs="Arial"/>
          <w:sz w:val="22"/>
          <w:szCs w:val="22"/>
          <w:highlight w:val="yellow"/>
          <w:lang w:val="en-GB"/>
        </w:rPr>
        <w:t>UNCITRAL</w:t>
      </w:r>
      <w:proofErr w:type="spellEnd"/>
      <w:r w:rsidRPr="00ED1B69">
        <w:rPr>
          <w:rFonts w:ascii="Arial" w:hAnsi="Arial" w:cs="Arial"/>
          <w:sz w:val="22"/>
          <w:szCs w:val="22"/>
          <w:highlight w:val="yellow"/>
          <w:lang w:val="en-GB"/>
        </w:rPr>
        <w:t xml:space="preserve">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ED1B69" w:rsidRDefault="00AC126D" w:rsidP="00C570AC">
      <w:pPr>
        <w:pStyle w:val="ListParagraph"/>
        <w:numPr>
          <w:ilvl w:val="0"/>
          <w:numId w:val="6"/>
        </w:numPr>
        <w:ind w:left="426"/>
        <w:jc w:val="both"/>
        <w:rPr>
          <w:rFonts w:ascii="Arial" w:eastAsiaTheme="minorHAnsi" w:hAnsi="Arial" w:cs="Arial"/>
          <w:sz w:val="22"/>
          <w:szCs w:val="22"/>
          <w:lang w:val="en-GB"/>
        </w:rPr>
      </w:pPr>
      <w:r w:rsidRPr="00ED1B69">
        <w:rPr>
          <w:rFonts w:ascii="Arial" w:eastAsiaTheme="minorHAnsi" w:hAnsi="Arial" w:cs="Arial"/>
          <w:sz w:val="22"/>
          <w:szCs w:val="22"/>
          <w:lang w:val="en-GB"/>
        </w:rPr>
        <w:t xml:space="preserve">They were recently revised in 2020 and, together with the </w:t>
      </w:r>
      <w:proofErr w:type="spellStart"/>
      <w:r w:rsidRPr="00ED1B69">
        <w:rPr>
          <w:rFonts w:ascii="Arial" w:eastAsiaTheme="minorHAnsi" w:hAnsi="Arial" w:cs="Arial"/>
          <w:sz w:val="22"/>
          <w:szCs w:val="22"/>
          <w:lang w:val="en-GB"/>
        </w:rPr>
        <w:t>UNCITRAL</w:t>
      </w:r>
      <w:proofErr w:type="spellEnd"/>
      <w:r w:rsidRPr="00ED1B69">
        <w:rPr>
          <w:rFonts w:ascii="Arial" w:eastAsiaTheme="minorHAnsi" w:hAnsi="Arial" w:cs="Arial"/>
          <w:sz w:val="22"/>
          <w:szCs w:val="22"/>
          <w:lang w:val="en-GB"/>
        </w:rPr>
        <w:t xml:space="preserve"> </w:t>
      </w:r>
      <w:r w:rsidRPr="00ED1B69">
        <w:rPr>
          <w:rFonts w:ascii="Arial" w:hAnsi="Arial" w:cs="Arial"/>
          <w:sz w:val="22"/>
          <w:szCs w:val="22"/>
          <w:lang w:val="en-GB"/>
        </w:rPr>
        <w:t xml:space="preserve">Model Law on Cross- border Insolvency, </w:t>
      </w:r>
      <w:r w:rsidR="0006130F" w:rsidRPr="00ED1B69">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 xml:space="preserve">The </w:t>
      </w:r>
      <w:proofErr w:type="spellStart"/>
      <w:r w:rsidRPr="00205B31">
        <w:rPr>
          <w:rFonts w:ascii="Arial" w:hAnsi="Arial" w:cs="Arial"/>
          <w:sz w:val="22"/>
          <w:szCs w:val="22"/>
          <w:shd w:val="clear" w:color="auto" w:fill="FFFFFF"/>
          <w:lang w:val="en-GB"/>
        </w:rPr>
        <w:t>JIN</w:t>
      </w:r>
      <w:proofErr w:type="spellEnd"/>
      <w:r w:rsidRPr="00205B31">
        <w:rPr>
          <w:rFonts w:ascii="Arial" w:hAnsi="Arial" w:cs="Arial"/>
          <w:sz w:val="22"/>
          <w:szCs w:val="22"/>
          <w:shd w:val="clear" w:color="auto" w:fill="FFFFFF"/>
          <w:lang w:val="en-GB"/>
        </w:rPr>
        <w:t xml:space="preserve">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proofErr w:type="spellStart"/>
      <w:r w:rsidRPr="00205B31">
        <w:rPr>
          <w:rFonts w:ascii="Arial" w:hAnsi="Arial" w:cs="Arial"/>
          <w:sz w:val="22"/>
          <w:szCs w:val="22"/>
          <w:lang w:val="en-GB"/>
        </w:rPr>
        <w:t>JIN</w:t>
      </w:r>
      <w:proofErr w:type="spellEnd"/>
      <w:r w:rsidRPr="00205B31">
        <w:rPr>
          <w:rFonts w:ascii="Arial" w:hAnsi="Arial" w:cs="Arial"/>
          <w:sz w:val="22"/>
          <w:szCs w:val="22"/>
          <w:lang w:val="en-GB"/>
        </w:rPr>
        <w:t xml:space="preserve">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566A82"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566A82">
        <w:rPr>
          <w:rFonts w:ascii="Arial" w:eastAsiaTheme="minorHAnsi" w:hAnsi="Arial" w:cs="Arial"/>
          <w:sz w:val="22"/>
          <w:szCs w:val="22"/>
          <w:highlight w:val="yellow"/>
          <w:lang w:val="en-GB"/>
        </w:rPr>
        <w:t xml:space="preserve">The Nordic Convention </w:t>
      </w:r>
      <w:r w:rsidR="00076483" w:rsidRPr="00566A82">
        <w:rPr>
          <w:rFonts w:ascii="Arial" w:eastAsiaTheme="minorHAnsi" w:hAnsi="Arial" w:cs="Arial"/>
          <w:sz w:val="22"/>
          <w:szCs w:val="22"/>
          <w:highlight w:val="yellow"/>
          <w:lang w:val="en-GB"/>
        </w:rPr>
        <w:t>1933</w:t>
      </w:r>
      <w:r w:rsidR="00966E44" w:rsidRPr="00566A82">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6F1CB8" w:rsidRDefault="00124B70" w:rsidP="00275182">
      <w:pPr>
        <w:pStyle w:val="ListParagraph"/>
        <w:numPr>
          <w:ilvl w:val="0"/>
          <w:numId w:val="8"/>
        </w:numPr>
        <w:ind w:left="426"/>
        <w:jc w:val="both"/>
        <w:rPr>
          <w:rFonts w:ascii="Arial" w:hAnsi="Arial" w:cs="Arial"/>
          <w:sz w:val="22"/>
          <w:szCs w:val="22"/>
          <w:lang w:val="en-GB"/>
        </w:rPr>
      </w:pPr>
      <w:r w:rsidRPr="006F1CB8">
        <w:rPr>
          <w:rFonts w:ascii="Arial" w:hAnsi="Arial" w:cs="Arial"/>
          <w:sz w:val="22"/>
          <w:szCs w:val="22"/>
          <w:lang w:val="en-GB"/>
        </w:rPr>
        <w:t>Choice of forum, choice of law, and choice of jurisdiction.</w:t>
      </w:r>
    </w:p>
    <w:p w14:paraId="5F13747C" w14:textId="785742EA" w:rsidR="00E9597C" w:rsidRPr="006F1CB8" w:rsidRDefault="00124B70" w:rsidP="00275182">
      <w:pPr>
        <w:pStyle w:val="ListParagraph"/>
        <w:numPr>
          <w:ilvl w:val="0"/>
          <w:numId w:val="8"/>
        </w:numPr>
        <w:ind w:left="426"/>
        <w:jc w:val="both"/>
        <w:rPr>
          <w:rFonts w:ascii="Arial" w:hAnsi="Arial" w:cs="Arial"/>
          <w:sz w:val="22"/>
          <w:szCs w:val="22"/>
          <w:highlight w:val="yellow"/>
          <w:lang w:val="en-GB"/>
        </w:rPr>
      </w:pPr>
      <w:r w:rsidRPr="006F1CB8">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proofErr w:type="spellStart"/>
      <w:r w:rsidRPr="00205B31">
        <w:rPr>
          <w:rFonts w:ascii="Arial" w:hAnsi="Arial" w:cs="Arial"/>
          <w:i/>
          <w:iCs/>
          <w:sz w:val="22"/>
          <w:szCs w:val="22"/>
          <w:lang w:val="en-GB"/>
        </w:rPr>
        <w:t>UNCITRAL</w:t>
      </w:r>
      <w:proofErr w:type="spellEnd"/>
      <w:r w:rsidRPr="00205B31">
        <w:rPr>
          <w:rFonts w:ascii="Arial" w:hAnsi="Arial" w:cs="Arial"/>
          <w:i/>
          <w:iCs/>
          <w:sz w:val="22"/>
          <w:szCs w:val="22"/>
          <w:lang w:val="en-GB"/>
        </w:rPr>
        <w:t xml:space="preserve">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E4B5D" w:rsidRDefault="00E86549" w:rsidP="00275182">
      <w:pPr>
        <w:pStyle w:val="ListParagraph"/>
        <w:numPr>
          <w:ilvl w:val="0"/>
          <w:numId w:val="9"/>
        </w:numPr>
        <w:ind w:left="426"/>
        <w:jc w:val="both"/>
        <w:rPr>
          <w:rFonts w:ascii="Arial" w:hAnsi="Arial" w:cs="Arial"/>
          <w:bCs/>
          <w:sz w:val="22"/>
          <w:szCs w:val="22"/>
          <w:highlight w:val="yellow"/>
          <w:lang w:val="en-GB"/>
        </w:rPr>
      </w:pPr>
      <w:r w:rsidRPr="002E4B5D">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E4B5D">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4F3C9B" w:rsidRDefault="00911C23" w:rsidP="00275182">
      <w:pPr>
        <w:pStyle w:val="ListParagraph"/>
        <w:numPr>
          <w:ilvl w:val="0"/>
          <w:numId w:val="10"/>
        </w:numPr>
        <w:ind w:left="426"/>
        <w:jc w:val="both"/>
        <w:rPr>
          <w:rFonts w:ascii="Arial" w:hAnsi="Arial" w:cs="Arial"/>
          <w:sz w:val="22"/>
          <w:szCs w:val="22"/>
          <w:highlight w:val="yellow"/>
          <w:lang w:val="en-GB"/>
        </w:rPr>
      </w:pPr>
      <w:r w:rsidRPr="004F3C9B">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4EB9C83A" w:rsidR="009B07AD" w:rsidRDefault="00694110" w:rsidP="00FC3E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1267 the Statute of </w:t>
      </w:r>
      <w:proofErr w:type="spellStart"/>
      <w:r>
        <w:rPr>
          <w:rFonts w:ascii="Arial" w:hAnsi="Arial" w:cs="Arial"/>
          <w:color w:val="7B7B7B" w:themeColor="accent3" w:themeShade="BF"/>
          <w:sz w:val="22"/>
          <w:szCs w:val="22"/>
          <w:lang w:val="en-GB"/>
        </w:rPr>
        <w:t>Malbridge</w:t>
      </w:r>
      <w:proofErr w:type="spellEnd"/>
      <w:r>
        <w:rPr>
          <w:rFonts w:ascii="Arial" w:hAnsi="Arial" w:cs="Arial"/>
          <w:color w:val="7B7B7B" w:themeColor="accent3" w:themeShade="BF"/>
          <w:sz w:val="22"/>
          <w:szCs w:val="22"/>
          <w:lang w:val="en-GB"/>
        </w:rPr>
        <w:t xml:space="preserve"> </w:t>
      </w:r>
      <w:r w:rsidR="006D3767">
        <w:rPr>
          <w:rFonts w:ascii="Arial" w:hAnsi="Arial" w:cs="Arial"/>
          <w:color w:val="7B7B7B" w:themeColor="accent3" w:themeShade="BF"/>
          <w:sz w:val="22"/>
          <w:szCs w:val="22"/>
          <w:lang w:val="en-GB"/>
        </w:rPr>
        <w:t>introduced imprisonment as a punishment/consequence for a debtor who had absconded</w:t>
      </w:r>
      <w:r w:rsidR="00F643C9">
        <w:rPr>
          <w:rFonts w:ascii="Arial" w:hAnsi="Arial" w:cs="Arial"/>
          <w:color w:val="7B7B7B" w:themeColor="accent3" w:themeShade="BF"/>
          <w:sz w:val="22"/>
          <w:szCs w:val="22"/>
          <w:lang w:val="en-GB"/>
        </w:rPr>
        <w:t xml:space="preserve">, this had the effect of treating debtors as </w:t>
      </w:r>
      <w:r w:rsidR="00FC3EC1">
        <w:rPr>
          <w:rFonts w:ascii="Arial" w:hAnsi="Arial" w:cs="Arial"/>
          <w:color w:val="7B7B7B" w:themeColor="accent3" w:themeShade="BF"/>
          <w:sz w:val="22"/>
          <w:szCs w:val="22"/>
          <w:lang w:val="en-GB"/>
        </w:rPr>
        <w:t xml:space="preserve">‘quasi-criminals’.  Imprisonment as a punishment for non-payment of debts was only abolished in the 1869 Debtors Act. </w:t>
      </w:r>
    </w:p>
    <w:p w14:paraId="484339A7" w14:textId="56079AAD" w:rsidR="00FC3EC1" w:rsidRDefault="00FC3EC1" w:rsidP="00FC3EC1">
      <w:pPr>
        <w:jc w:val="both"/>
        <w:rPr>
          <w:rFonts w:ascii="Arial" w:hAnsi="Arial" w:cs="Arial"/>
          <w:color w:val="7B7B7B" w:themeColor="accent3" w:themeShade="BF"/>
          <w:sz w:val="22"/>
          <w:szCs w:val="22"/>
          <w:lang w:val="en-GB"/>
        </w:rPr>
      </w:pPr>
    </w:p>
    <w:p w14:paraId="7CC5C4F9" w14:textId="217813C4" w:rsidR="00FC3EC1" w:rsidRDefault="003812BB" w:rsidP="00FC3E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Bankruptcy Act of 1542 introduced two fundamental </w:t>
      </w:r>
      <w:r w:rsidR="00DF57B1">
        <w:rPr>
          <w:rFonts w:ascii="Arial" w:hAnsi="Arial" w:cs="Arial"/>
          <w:color w:val="7B7B7B" w:themeColor="accent3" w:themeShade="BF"/>
          <w:sz w:val="22"/>
          <w:szCs w:val="22"/>
          <w:lang w:val="en-GB"/>
        </w:rPr>
        <w:t xml:space="preserve">insolvency law </w:t>
      </w:r>
      <w:proofErr w:type="gramStart"/>
      <w:r w:rsidR="00DF57B1">
        <w:rPr>
          <w:rFonts w:ascii="Arial" w:hAnsi="Arial" w:cs="Arial"/>
          <w:color w:val="7B7B7B" w:themeColor="accent3" w:themeShade="BF"/>
          <w:sz w:val="22"/>
          <w:szCs w:val="22"/>
          <w:lang w:val="en-GB"/>
        </w:rPr>
        <w:t>concepts;</w:t>
      </w:r>
      <w:proofErr w:type="gramEnd"/>
      <w:r w:rsidR="00DF57B1">
        <w:rPr>
          <w:rFonts w:ascii="Arial" w:hAnsi="Arial" w:cs="Arial"/>
          <w:color w:val="7B7B7B" w:themeColor="accent3" w:themeShade="BF"/>
          <w:sz w:val="22"/>
          <w:szCs w:val="22"/>
          <w:lang w:val="en-GB"/>
        </w:rPr>
        <w:t xml:space="preserve"> </w:t>
      </w:r>
      <w:r w:rsidR="0086630C">
        <w:rPr>
          <w:rFonts w:ascii="Arial" w:hAnsi="Arial" w:cs="Arial"/>
          <w:color w:val="7B7B7B" w:themeColor="accent3" w:themeShade="BF"/>
          <w:sz w:val="22"/>
          <w:szCs w:val="22"/>
          <w:lang w:val="en-GB"/>
        </w:rPr>
        <w:t xml:space="preserve">collective proceedings and </w:t>
      </w:r>
      <w:proofErr w:type="spellStart"/>
      <w:r w:rsidR="005A5707">
        <w:rPr>
          <w:rFonts w:ascii="Arial" w:hAnsi="Arial" w:cs="Arial"/>
          <w:color w:val="7B7B7B" w:themeColor="accent3" w:themeShade="BF"/>
          <w:sz w:val="22"/>
          <w:szCs w:val="22"/>
          <w:lang w:val="en-GB"/>
        </w:rPr>
        <w:t>pari</w:t>
      </w:r>
      <w:proofErr w:type="spellEnd"/>
      <w:r w:rsidR="005A5707">
        <w:rPr>
          <w:rFonts w:ascii="Arial" w:hAnsi="Arial" w:cs="Arial"/>
          <w:color w:val="7B7B7B" w:themeColor="accent3" w:themeShade="BF"/>
          <w:sz w:val="22"/>
          <w:szCs w:val="22"/>
          <w:lang w:val="en-GB"/>
        </w:rPr>
        <w:t xml:space="preserve"> passu distribution of the debtors assets amongst all creditors.</w:t>
      </w:r>
    </w:p>
    <w:p w14:paraId="169AFA95" w14:textId="528BD854" w:rsidR="005A5707" w:rsidRDefault="005A5707" w:rsidP="00FC3EC1">
      <w:pPr>
        <w:jc w:val="both"/>
        <w:rPr>
          <w:rFonts w:ascii="Arial" w:hAnsi="Arial" w:cs="Arial"/>
          <w:color w:val="7B7B7B" w:themeColor="accent3" w:themeShade="BF"/>
          <w:sz w:val="22"/>
          <w:szCs w:val="22"/>
          <w:lang w:val="en-GB"/>
        </w:rPr>
      </w:pPr>
    </w:p>
    <w:p w14:paraId="59F7032D" w14:textId="000CF69E" w:rsidR="005A5707" w:rsidRPr="00205B31" w:rsidRDefault="005A5707" w:rsidP="00FC3EC1">
      <w:pPr>
        <w:jc w:val="both"/>
        <w:rPr>
          <w:rFonts w:ascii="Arial" w:hAnsi="Arial" w:cs="Arial"/>
          <w:sz w:val="22"/>
          <w:szCs w:val="22"/>
          <w:lang w:val="en-GB"/>
        </w:rPr>
      </w:pPr>
      <w:r>
        <w:rPr>
          <w:rFonts w:ascii="Arial" w:hAnsi="Arial" w:cs="Arial"/>
          <w:color w:val="7B7B7B" w:themeColor="accent3" w:themeShade="BF"/>
          <w:sz w:val="22"/>
          <w:szCs w:val="22"/>
          <w:lang w:val="en-GB"/>
        </w:rPr>
        <w:t>In 1705 the Statute of Ann introduced the concept of statutory discharge</w:t>
      </w:r>
      <w:r w:rsidR="00485295">
        <w:rPr>
          <w:rFonts w:ascii="Arial" w:hAnsi="Arial" w:cs="Arial"/>
          <w:color w:val="7B7B7B" w:themeColor="accent3" w:themeShade="BF"/>
          <w:sz w:val="22"/>
          <w:szCs w:val="22"/>
          <w:lang w:val="en-GB"/>
        </w:rPr>
        <w:t xml:space="preserve"> (automatic)</w:t>
      </w:r>
      <w:r>
        <w:rPr>
          <w:rFonts w:ascii="Arial" w:hAnsi="Arial" w:cs="Arial"/>
          <w:color w:val="7B7B7B" w:themeColor="accent3" w:themeShade="BF"/>
          <w:sz w:val="22"/>
          <w:szCs w:val="22"/>
          <w:lang w:val="en-GB"/>
        </w:rPr>
        <w:t xml:space="preserve">, prior to this </w:t>
      </w:r>
      <w:r w:rsidR="00C97C1B">
        <w:rPr>
          <w:rFonts w:ascii="Arial" w:hAnsi="Arial" w:cs="Arial"/>
          <w:color w:val="7B7B7B" w:themeColor="accent3" w:themeShade="BF"/>
          <w:sz w:val="22"/>
          <w:szCs w:val="22"/>
          <w:lang w:val="en-GB"/>
        </w:rPr>
        <w:t>the only way in which a debtor could obtain his/her discharge was for the appointed commissioner to confirm that the debtor had conformed and cooperated throughout the process.</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5277A476" w:rsidR="009B07AD" w:rsidRDefault="004A3661"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26 June 2020, the </w:t>
      </w:r>
      <w:r w:rsidR="00302DC7">
        <w:rPr>
          <w:rFonts w:ascii="Arial" w:hAnsi="Arial" w:cs="Arial"/>
          <w:color w:val="7B7B7B" w:themeColor="accent3" w:themeShade="BF"/>
          <w:sz w:val="22"/>
          <w:szCs w:val="22"/>
          <w:lang w:val="en-GB"/>
        </w:rPr>
        <w:t>Corporate Insolvency and Governance Act 2020 (</w:t>
      </w:r>
      <w:proofErr w:type="spellStart"/>
      <w:r w:rsidR="00302DC7">
        <w:rPr>
          <w:rFonts w:ascii="Arial" w:hAnsi="Arial" w:cs="Arial"/>
          <w:color w:val="7B7B7B" w:themeColor="accent3" w:themeShade="BF"/>
          <w:sz w:val="22"/>
          <w:szCs w:val="22"/>
          <w:lang w:val="en-GB"/>
        </w:rPr>
        <w:t>CIGA</w:t>
      </w:r>
      <w:proofErr w:type="spellEnd"/>
      <w:r w:rsidR="00302DC7">
        <w:rPr>
          <w:rFonts w:ascii="Arial" w:hAnsi="Arial" w:cs="Arial"/>
          <w:color w:val="7B7B7B" w:themeColor="accent3" w:themeShade="BF"/>
          <w:sz w:val="22"/>
          <w:szCs w:val="22"/>
          <w:lang w:val="en-GB"/>
        </w:rPr>
        <w:t xml:space="preserve">) came into effect in the UK. </w:t>
      </w:r>
    </w:p>
    <w:p w14:paraId="52ED1BA8" w14:textId="6D4ADF3C" w:rsidR="00302DC7" w:rsidRDefault="00302DC7" w:rsidP="00B7193E">
      <w:pPr>
        <w:ind w:left="720" w:hanging="720"/>
        <w:jc w:val="both"/>
        <w:rPr>
          <w:rFonts w:ascii="Arial" w:hAnsi="Arial" w:cs="Arial"/>
          <w:color w:val="7B7B7B" w:themeColor="accent3" w:themeShade="BF"/>
          <w:sz w:val="22"/>
          <w:szCs w:val="22"/>
          <w:lang w:val="en-GB"/>
        </w:rPr>
      </w:pPr>
    </w:p>
    <w:p w14:paraId="6C62ED84" w14:textId="575E81A5" w:rsidR="00302DC7" w:rsidRDefault="00302DC7" w:rsidP="00B7193E">
      <w:pPr>
        <w:ind w:left="720" w:hanging="72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CIGA</w:t>
      </w:r>
      <w:proofErr w:type="spellEnd"/>
      <w:r>
        <w:rPr>
          <w:rFonts w:ascii="Arial" w:hAnsi="Arial" w:cs="Arial"/>
          <w:color w:val="7B7B7B" w:themeColor="accent3" w:themeShade="BF"/>
          <w:sz w:val="22"/>
          <w:szCs w:val="22"/>
          <w:lang w:val="en-GB"/>
        </w:rPr>
        <w:t xml:space="preserve"> was part of the UK Government’s response to the Covid pandemic and introduced various </w:t>
      </w:r>
      <w:r w:rsidR="00165DB5">
        <w:rPr>
          <w:rFonts w:ascii="Arial" w:hAnsi="Arial" w:cs="Arial"/>
          <w:color w:val="7B7B7B" w:themeColor="accent3" w:themeShade="BF"/>
          <w:sz w:val="22"/>
          <w:szCs w:val="22"/>
          <w:lang w:val="en-GB"/>
        </w:rPr>
        <w:t xml:space="preserve">‘debtor friendly’ measures -both permanent and temporary – in an attempt to help UK </w:t>
      </w:r>
      <w:proofErr w:type="gramStart"/>
      <w:r w:rsidR="00165DB5">
        <w:rPr>
          <w:rFonts w:ascii="Arial" w:hAnsi="Arial" w:cs="Arial"/>
          <w:color w:val="7B7B7B" w:themeColor="accent3" w:themeShade="BF"/>
          <w:sz w:val="22"/>
          <w:szCs w:val="22"/>
          <w:lang w:val="en-GB"/>
        </w:rPr>
        <w:t>businesses</w:t>
      </w:r>
      <w:proofErr w:type="gramEnd"/>
      <w:r w:rsidR="00165DB5">
        <w:rPr>
          <w:rFonts w:ascii="Arial" w:hAnsi="Arial" w:cs="Arial"/>
          <w:color w:val="7B7B7B" w:themeColor="accent3" w:themeShade="BF"/>
          <w:sz w:val="22"/>
          <w:szCs w:val="22"/>
          <w:lang w:val="en-GB"/>
        </w:rPr>
        <w:t xml:space="preserve"> weather the storm.</w:t>
      </w:r>
    </w:p>
    <w:p w14:paraId="5FA07294" w14:textId="2958773A" w:rsidR="00B07C85" w:rsidRDefault="00B07C85" w:rsidP="00B7193E">
      <w:pPr>
        <w:ind w:left="720" w:hanging="720"/>
        <w:jc w:val="both"/>
        <w:rPr>
          <w:rFonts w:ascii="Arial" w:hAnsi="Arial" w:cs="Arial"/>
          <w:color w:val="7B7B7B" w:themeColor="accent3" w:themeShade="BF"/>
          <w:sz w:val="22"/>
          <w:szCs w:val="22"/>
          <w:lang w:val="en-GB"/>
        </w:rPr>
      </w:pPr>
    </w:p>
    <w:p w14:paraId="41E2AF48" w14:textId="4050D823" w:rsidR="00B07C85" w:rsidRDefault="00B07C85"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examples of such measures are:</w:t>
      </w:r>
    </w:p>
    <w:p w14:paraId="788087A2" w14:textId="75E058A5" w:rsidR="00B07C85" w:rsidRDefault="00B07C85" w:rsidP="00B7193E">
      <w:pPr>
        <w:ind w:left="720" w:hanging="720"/>
        <w:jc w:val="both"/>
        <w:rPr>
          <w:rFonts w:ascii="Arial" w:hAnsi="Arial" w:cs="Arial"/>
          <w:color w:val="7B7B7B" w:themeColor="accent3" w:themeShade="BF"/>
          <w:sz w:val="22"/>
          <w:szCs w:val="22"/>
          <w:lang w:val="en-GB"/>
        </w:rPr>
      </w:pPr>
    </w:p>
    <w:p w14:paraId="3AB5A974" w14:textId="43861462" w:rsidR="00B07C85" w:rsidRDefault="00B07C85" w:rsidP="00B07C85">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Short term moratorium – which looks to protect a business from creditor </w:t>
      </w:r>
      <w:r w:rsidR="00DF5B93">
        <w:rPr>
          <w:rFonts w:ascii="Arial" w:hAnsi="Arial" w:cs="Arial"/>
          <w:sz w:val="22"/>
          <w:szCs w:val="22"/>
          <w:lang w:val="en-GB"/>
        </w:rPr>
        <w:t>enforcement whilst it takes steps to restructure the business to ensure long term viability</w:t>
      </w:r>
      <w:r w:rsidR="00F00F56">
        <w:rPr>
          <w:rFonts w:ascii="Arial" w:hAnsi="Arial" w:cs="Arial"/>
          <w:sz w:val="22"/>
          <w:szCs w:val="22"/>
          <w:lang w:val="en-GB"/>
        </w:rPr>
        <w:t xml:space="preserve"> under the control of the company directors</w:t>
      </w:r>
      <w:r w:rsidR="00DF5B93">
        <w:rPr>
          <w:rFonts w:ascii="Arial" w:hAnsi="Arial" w:cs="Arial"/>
          <w:sz w:val="22"/>
          <w:szCs w:val="22"/>
          <w:lang w:val="en-GB"/>
        </w:rPr>
        <w:t xml:space="preserve">.  </w:t>
      </w:r>
      <w:r w:rsidR="00C92FD7">
        <w:rPr>
          <w:rFonts w:ascii="Arial" w:hAnsi="Arial" w:cs="Arial"/>
          <w:sz w:val="22"/>
          <w:szCs w:val="22"/>
          <w:lang w:val="en-GB"/>
        </w:rPr>
        <w:t xml:space="preserve">The initial period of the moratorium is 20 days.  </w:t>
      </w:r>
      <w:r w:rsidR="00DF5B93">
        <w:rPr>
          <w:rFonts w:ascii="Arial" w:hAnsi="Arial" w:cs="Arial"/>
          <w:sz w:val="22"/>
          <w:szCs w:val="22"/>
          <w:lang w:val="en-GB"/>
        </w:rPr>
        <w:t>This measure involves the appointment of a monitor</w:t>
      </w:r>
      <w:r w:rsidR="008E7013">
        <w:rPr>
          <w:rFonts w:ascii="Arial" w:hAnsi="Arial" w:cs="Arial"/>
          <w:sz w:val="22"/>
          <w:szCs w:val="22"/>
          <w:lang w:val="en-GB"/>
        </w:rPr>
        <w:t>, an I</w:t>
      </w:r>
      <w:r w:rsidR="00C92FD7">
        <w:rPr>
          <w:rFonts w:ascii="Arial" w:hAnsi="Arial" w:cs="Arial"/>
          <w:sz w:val="22"/>
          <w:szCs w:val="22"/>
          <w:lang w:val="en-GB"/>
        </w:rPr>
        <w:t xml:space="preserve">nsolvency </w:t>
      </w:r>
      <w:r w:rsidR="00442A4B">
        <w:rPr>
          <w:rFonts w:ascii="Arial" w:hAnsi="Arial" w:cs="Arial"/>
          <w:sz w:val="22"/>
          <w:szCs w:val="22"/>
          <w:lang w:val="en-GB"/>
        </w:rPr>
        <w:t>Practitioner</w:t>
      </w:r>
      <w:r w:rsidR="008E7013">
        <w:rPr>
          <w:rFonts w:ascii="Arial" w:hAnsi="Arial" w:cs="Arial"/>
          <w:sz w:val="22"/>
          <w:szCs w:val="22"/>
          <w:lang w:val="en-GB"/>
        </w:rPr>
        <w:t xml:space="preserve">, who must monitor the position of the business throughout and has a duty to </w:t>
      </w:r>
      <w:r w:rsidR="00CE1E3E">
        <w:rPr>
          <w:rFonts w:ascii="Arial" w:hAnsi="Arial" w:cs="Arial"/>
          <w:sz w:val="22"/>
          <w:szCs w:val="22"/>
          <w:lang w:val="en-GB"/>
        </w:rPr>
        <w:t xml:space="preserve">apply for the termination of the moratorium if he/she no longer feels that the restructuring and </w:t>
      </w:r>
      <w:proofErr w:type="gramStart"/>
      <w:r w:rsidR="00CE1E3E">
        <w:rPr>
          <w:rFonts w:ascii="Arial" w:hAnsi="Arial" w:cs="Arial"/>
          <w:sz w:val="22"/>
          <w:szCs w:val="22"/>
          <w:lang w:val="en-GB"/>
        </w:rPr>
        <w:t>long term</w:t>
      </w:r>
      <w:proofErr w:type="gramEnd"/>
      <w:r w:rsidR="00CE1E3E">
        <w:rPr>
          <w:rFonts w:ascii="Arial" w:hAnsi="Arial" w:cs="Arial"/>
          <w:sz w:val="22"/>
          <w:szCs w:val="22"/>
          <w:lang w:val="en-GB"/>
        </w:rPr>
        <w:t xml:space="preserve"> viability is possible.</w:t>
      </w:r>
    </w:p>
    <w:p w14:paraId="003DB8BB" w14:textId="77777777" w:rsidR="00802761" w:rsidRDefault="00802761" w:rsidP="00802761">
      <w:pPr>
        <w:pStyle w:val="ListParagraph"/>
        <w:jc w:val="both"/>
        <w:rPr>
          <w:rFonts w:ascii="Arial" w:hAnsi="Arial" w:cs="Arial"/>
          <w:sz w:val="22"/>
          <w:szCs w:val="22"/>
          <w:lang w:val="en-GB"/>
        </w:rPr>
      </w:pPr>
    </w:p>
    <w:p w14:paraId="3CF80B7E" w14:textId="06DAD81C" w:rsidR="00802761" w:rsidRDefault="00802761" w:rsidP="00B07C85">
      <w:pPr>
        <w:pStyle w:val="ListParagraph"/>
        <w:numPr>
          <w:ilvl w:val="0"/>
          <w:numId w:val="17"/>
        </w:numPr>
        <w:jc w:val="both"/>
        <w:rPr>
          <w:rFonts w:ascii="Arial" w:hAnsi="Arial" w:cs="Arial"/>
          <w:sz w:val="22"/>
          <w:szCs w:val="22"/>
          <w:lang w:val="en-GB"/>
        </w:rPr>
      </w:pPr>
      <w:r>
        <w:rPr>
          <w:rFonts w:ascii="Arial" w:hAnsi="Arial" w:cs="Arial"/>
          <w:sz w:val="22"/>
          <w:szCs w:val="22"/>
          <w:lang w:val="en-GB"/>
        </w:rPr>
        <w:t>Part 26A CA 2006 (also referred to as the Restructuring Plan</w:t>
      </w:r>
      <w:r w:rsidR="00F973E5">
        <w:rPr>
          <w:rFonts w:ascii="Arial" w:hAnsi="Arial" w:cs="Arial"/>
          <w:sz w:val="22"/>
          <w:szCs w:val="22"/>
          <w:lang w:val="en-GB"/>
        </w:rPr>
        <w:t xml:space="preserve"> (‘RP’)</w:t>
      </w:r>
      <w:r>
        <w:rPr>
          <w:rFonts w:ascii="Arial" w:hAnsi="Arial" w:cs="Arial"/>
          <w:sz w:val="22"/>
          <w:szCs w:val="22"/>
          <w:lang w:val="en-GB"/>
        </w:rPr>
        <w:t>)</w:t>
      </w:r>
      <w:r w:rsidR="00442A4B">
        <w:rPr>
          <w:rFonts w:ascii="Arial" w:hAnsi="Arial" w:cs="Arial"/>
          <w:sz w:val="22"/>
          <w:szCs w:val="22"/>
          <w:lang w:val="en-GB"/>
        </w:rPr>
        <w:t xml:space="preserve"> </w:t>
      </w:r>
      <w:r w:rsidR="002D6DC6">
        <w:rPr>
          <w:rFonts w:ascii="Arial" w:hAnsi="Arial" w:cs="Arial"/>
          <w:sz w:val="22"/>
          <w:szCs w:val="22"/>
          <w:lang w:val="en-GB"/>
        </w:rPr>
        <w:t>–</w:t>
      </w:r>
      <w:r w:rsidR="00442A4B">
        <w:rPr>
          <w:rFonts w:ascii="Arial" w:hAnsi="Arial" w:cs="Arial"/>
          <w:sz w:val="22"/>
          <w:szCs w:val="22"/>
          <w:lang w:val="en-GB"/>
        </w:rPr>
        <w:t xml:space="preserve"> </w:t>
      </w:r>
      <w:r w:rsidR="002D6DC6">
        <w:rPr>
          <w:rFonts w:ascii="Arial" w:hAnsi="Arial" w:cs="Arial"/>
          <w:sz w:val="22"/>
          <w:szCs w:val="22"/>
          <w:lang w:val="en-GB"/>
        </w:rPr>
        <w:t xml:space="preserve">this is a restructuring process under which a plan is proposed by the company directors to </w:t>
      </w:r>
      <w:r w:rsidR="00DF56AE">
        <w:rPr>
          <w:rFonts w:ascii="Arial" w:hAnsi="Arial" w:cs="Arial"/>
          <w:sz w:val="22"/>
          <w:szCs w:val="22"/>
          <w:lang w:val="en-GB"/>
        </w:rPr>
        <w:t>compromise the claims of the creditors and potentially shareholders.  The R</w:t>
      </w:r>
      <w:r w:rsidR="00F973E5">
        <w:rPr>
          <w:rFonts w:ascii="Arial" w:hAnsi="Arial" w:cs="Arial"/>
          <w:sz w:val="22"/>
          <w:szCs w:val="22"/>
          <w:lang w:val="en-GB"/>
        </w:rPr>
        <w:t>P</w:t>
      </w:r>
      <w:r w:rsidR="00DF56AE">
        <w:rPr>
          <w:rFonts w:ascii="Arial" w:hAnsi="Arial" w:cs="Arial"/>
          <w:sz w:val="22"/>
          <w:szCs w:val="22"/>
          <w:lang w:val="en-GB"/>
        </w:rPr>
        <w:t xml:space="preserve"> also introduces the concept of ‘cross class cramdown (or up)’</w:t>
      </w:r>
      <w:r w:rsidR="00F973E5">
        <w:rPr>
          <w:rFonts w:ascii="Arial" w:hAnsi="Arial" w:cs="Arial"/>
          <w:sz w:val="22"/>
          <w:szCs w:val="22"/>
          <w:lang w:val="en-GB"/>
        </w:rPr>
        <w:t xml:space="preserve">, meaning that the RP differs from the traditional Scheme of Arrangement which </w:t>
      </w:r>
      <w:r w:rsidR="00D33FD9">
        <w:rPr>
          <w:rFonts w:ascii="Arial" w:hAnsi="Arial" w:cs="Arial"/>
          <w:sz w:val="22"/>
          <w:szCs w:val="22"/>
          <w:lang w:val="en-GB"/>
        </w:rPr>
        <w:t>requires approval from all classes.  An RP is available to all companies that are currently facing or expect to face financial difficulties</w:t>
      </w:r>
      <w:r w:rsidR="00607DA3">
        <w:rPr>
          <w:rFonts w:ascii="Arial" w:hAnsi="Arial" w:cs="Arial"/>
          <w:sz w:val="22"/>
          <w:szCs w:val="22"/>
          <w:lang w:val="en-GB"/>
        </w:rPr>
        <w:t xml:space="preserve">; however, the use of the RP to date has been by large multi-national companies and there are </w:t>
      </w:r>
      <w:r w:rsidR="00B82991">
        <w:rPr>
          <w:rFonts w:ascii="Arial" w:hAnsi="Arial" w:cs="Arial"/>
          <w:sz w:val="22"/>
          <w:szCs w:val="22"/>
          <w:lang w:val="en-GB"/>
        </w:rPr>
        <w:t>questions as to whether the cost of proposing and approving an RP make it prohibitive to smaller mid</w:t>
      </w:r>
      <w:r w:rsidR="00D8006C">
        <w:rPr>
          <w:rFonts w:ascii="Arial" w:hAnsi="Arial" w:cs="Arial"/>
          <w:sz w:val="22"/>
          <w:szCs w:val="22"/>
          <w:lang w:val="en-GB"/>
        </w:rPr>
        <w:t>-</w:t>
      </w:r>
      <w:r w:rsidR="00B82991">
        <w:rPr>
          <w:rFonts w:ascii="Arial" w:hAnsi="Arial" w:cs="Arial"/>
          <w:sz w:val="22"/>
          <w:szCs w:val="22"/>
          <w:lang w:val="en-GB"/>
        </w:rPr>
        <w:t>size companies.</w:t>
      </w:r>
    </w:p>
    <w:p w14:paraId="0B42559F" w14:textId="77777777" w:rsidR="00D8006C" w:rsidRPr="00D8006C" w:rsidRDefault="00D8006C" w:rsidP="00D8006C">
      <w:pPr>
        <w:pStyle w:val="ListParagraph"/>
        <w:rPr>
          <w:rFonts w:ascii="Arial" w:hAnsi="Arial" w:cs="Arial"/>
          <w:sz w:val="22"/>
          <w:szCs w:val="22"/>
          <w:lang w:val="en-GB"/>
        </w:rPr>
      </w:pPr>
    </w:p>
    <w:p w14:paraId="14A14E37" w14:textId="78FF0FBB" w:rsidR="00D8006C" w:rsidRPr="00B07C85" w:rsidRDefault="00D8006C" w:rsidP="00B07C85">
      <w:pPr>
        <w:pStyle w:val="ListParagraph"/>
        <w:numPr>
          <w:ilvl w:val="0"/>
          <w:numId w:val="17"/>
        </w:numPr>
        <w:jc w:val="both"/>
        <w:rPr>
          <w:rFonts w:ascii="Arial" w:hAnsi="Arial" w:cs="Arial"/>
          <w:sz w:val="22"/>
          <w:szCs w:val="22"/>
          <w:lang w:val="en-GB"/>
        </w:rPr>
      </w:pPr>
      <w:r>
        <w:rPr>
          <w:rFonts w:ascii="Arial" w:hAnsi="Arial" w:cs="Arial"/>
          <w:sz w:val="22"/>
          <w:szCs w:val="22"/>
          <w:lang w:val="en-GB"/>
        </w:rPr>
        <w:lastRenderedPageBreak/>
        <w:t>Temporary suspension of Wrongful Trading provisions</w:t>
      </w:r>
      <w:r w:rsidR="00DC6CBB">
        <w:rPr>
          <w:rFonts w:ascii="Arial" w:hAnsi="Arial" w:cs="Arial"/>
          <w:sz w:val="22"/>
          <w:szCs w:val="22"/>
          <w:lang w:val="en-GB"/>
        </w:rPr>
        <w:t xml:space="preserve"> – the government wanted to show its support for directors to keep business </w:t>
      </w:r>
      <w:r w:rsidR="0067384A">
        <w:rPr>
          <w:rFonts w:ascii="Arial" w:hAnsi="Arial" w:cs="Arial"/>
          <w:sz w:val="22"/>
          <w:szCs w:val="22"/>
          <w:lang w:val="en-GB"/>
        </w:rPr>
        <w:t>‘alive’ during the pandemic by suspending these provisions to ensure the directors weren’t worrying about their own personal liability.</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18ED949A" w:rsidR="00C72848" w:rsidRDefault="007C1ED6" w:rsidP="0030384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treaty is a legally binding agreement that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states may sign up to and by doing so the provisions o</w:t>
      </w:r>
      <w:r w:rsidR="00452D44">
        <w:rPr>
          <w:rFonts w:ascii="Arial" w:hAnsi="Arial" w:cs="Arial"/>
          <w:color w:val="7B7B7B" w:themeColor="accent3" w:themeShade="BF"/>
          <w:sz w:val="22"/>
          <w:szCs w:val="22"/>
          <w:lang w:val="en-GB"/>
        </w:rPr>
        <w:t>f the treaty become part of the domestic law of that state.  A treaty can be described as ‘hard law’.</w:t>
      </w:r>
    </w:p>
    <w:p w14:paraId="6D6A8460" w14:textId="7806662D" w:rsidR="00452D44" w:rsidRDefault="00452D44" w:rsidP="00303841">
      <w:pPr>
        <w:jc w:val="both"/>
        <w:rPr>
          <w:rFonts w:ascii="Arial" w:hAnsi="Arial" w:cs="Arial"/>
          <w:color w:val="7B7B7B" w:themeColor="accent3" w:themeShade="BF"/>
          <w:sz w:val="22"/>
          <w:szCs w:val="22"/>
          <w:lang w:val="en-GB"/>
        </w:rPr>
      </w:pPr>
    </w:p>
    <w:p w14:paraId="288AC0CA" w14:textId="1F9FAE69" w:rsidR="00085E93" w:rsidRDefault="00085E93" w:rsidP="0030384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most successful examples of hard law in international insolvency is the European Insolvency Regulation (EIR) Recast, which effectively provides for universalism across EU states (excluding Denmark).</w:t>
      </w:r>
    </w:p>
    <w:p w14:paraId="4BF2C5EA" w14:textId="3B9F7EB2" w:rsidR="00085E93" w:rsidRDefault="00085E93" w:rsidP="00303841">
      <w:pPr>
        <w:jc w:val="both"/>
        <w:rPr>
          <w:rFonts w:ascii="Arial" w:hAnsi="Arial" w:cs="Arial"/>
          <w:color w:val="7B7B7B" w:themeColor="accent3" w:themeShade="BF"/>
          <w:sz w:val="22"/>
          <w:szCs w:val="22"/>
          <w:lang w:val="en-GB"/>
        </w:rPr>
      </w:pPr>
    </w:p>
    <w:p w14:paraId="70CC4096" w14:textId="2909C70D" w:rsidR="00085E93" w:rsidRDefault="00DF3362" w:rsidP="0030384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Soft law is not legally binding but can often be described as best practice guidance which a state may undertake to adopt </w:t>
      </w:r>
      <w:r w:rsidR="00E536FF">
        <w:rPr>
          <w:rFonts w:ascii="Arial" w:hAnsi="Arial" w:cs="Arial"/>
          <w:color w:val="7B7B7B" w:themeColor="accent3" w:themeShade="BF"/>
          <w:sz w:val="22"/>
          <w:szCs w:val="22"/>
          <w:lang w:val="en-GB"/>
        </w:rPr>
        <w:t>when enacting or amending its own domestic laws.</w:t>
      </w:r>
    </w:p>
    <w:p w14:paraId="7725FE02" w14:textId="078E8D17" w:rsidR="00E536FF" w:rsidRDefault="00E536FF" w:rsidP="00303841">
      <w:pPr>
        <w:jc w:val="both"/>
        <w:rPr>
          <w:rFonts w:ascii="Arial" w:hAnsi="Arial" w:cs="Arial"/>
          <w:color w:val="7B7B7B" w:themeColor="accent3" w:themeShade="BF"/>
          <w:sz w:val="22"/>
          <w:szCs w:val="22"/>
          <w:lang w:val="en-GB"/>
        </w:rPr>
      </w:pPr>
    </w:p>
    <w:p w14:paraId="02C7504D" w14:textId="3F575B7D" w:rsidR="00E536FF" w:rsidRPr="00205B31" w:rsidRDefault="00E536FF" w:rsidP="00303841">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most prominent example of soft law in cross border insolvency is the adoption of </w:t>
      </w:r>
      <w:proofErr w:type="spellStart"/>
      <w:r>
        <w:rPr>
          <w:rFonts w:ascii="Arial" w:hAnsi="Arial" w:cs="Arial"/>
          <w:color w:val="7B7B7B" w:themeColor="accent3" w:themeShade="BF"/>
          <w:sz w:val="22"/>
          <w:szCs w:val="22"/>
          <w:lang w:val="en-GB"/>
        </w:rPr>
        <w:t>UNCITRAL</w:t>
      </w:r>
      <w:r w:rsidR="005D7129">
        <w:rPr>
          <w:rFonts w:ascii="Arial" w:hAnsi="Arial" w:cs="Arial"/>
          <w:color w:val="7B7B7B" w:themeColor="accent3" w:themeShade="BF"/>
          <w:sz w:val="22"/>
          <w:szCs w:val="22"/>
          <w:lang w:val="en-GB"/>
        </w:rPr>
        <w:t>’s</w:t>
      </w:r>
      <w:proofErr w:type="spellEnd"/>
      <w:r w:rsidR="005D7129">
        <w:rPr>
          <w:rFonts w:ascii="Arial" w:hAnsi="Arial" w:cs="Arial"/>
          <w:color w:val="7B7B7B" w:themeColor="accent3" w:themeShade="BF"/>
          <w:sz w:val="22"/>
          <w:szCs w:val="22"/>
          <w:lang w:val="en-GB"/>
        </w:rPr>
        <w:t xml:space="preserve"> Model Law on Cross Border Insolvency (</w:t>
      </w:r>
      <w:proofErr w:type="spellStart"/>
      <w:r w:rsidR="005D7129">
        <w:rPr>
          <w:rFonts w:ascii="Arial" w:hAnsi="Arial" w:cs="Arial"/>
          <w:color w:val="7B7B7B" w:themeColor="accent3" w:themeShade="BF"/>
          <w:sz w:val="22"/>
          <w:szCs w:val="22"/>
          <w:lang w:val="en-GB"/>
        </w:rPr>
        <w:t>MLCBI</w:t>
      </w:r>
      <w:proofErr w:type="spellEnd"/>
      <w:r w:rsidR="005D7129">
        <w:rPr>
          <w:rFonts w:ascii="Arial" w:hAnsi="Arial" w:cs="Arial"/>
          <w:color w:val="7B7B7B" w:themeColor="accent3" w:themeShade="BF"/>
          <w:sz w:val="22"/>
          <w:szCs w:val="22"/>
          <w:lang w:val="en-GB"/>
        </w:rPr>
        <w:t>).  When dealing with states that have adopted</w:t>
      </w:r>
      <w:r w:rsidR="00303841">
        <w:rPr>
          <w:rFonts w:ascii="Arial" w:hAnsi="Arial" w:cs="Arial"/>
          <w:color w:val="7B7B7B" w:themeColor="accent3" w:themeShade="BF"/>
          <w:sz w:val="22"/>
          <w:szCs w:val="22"/>
          <w:lang w:val="en-GB"/>
        </w:rPr>
        <w:t xml:space="preserve"> the </w:t>
      </w:r>
      <w:proofErr w:type="spellStart"/>
      <w:r w:rsidR="00303841">
        <w:rPr>
          <w:rFonts w:ascii="Arial" w:hAnsi="Arial" w:cs="Arial"/>
          <w:color w:val="7B7B7B" w:themeColor="accent3" w:themeShade="BF"/>
          <w:sz w:val="22"/>
          <w:szCs w:val="22"/>
          <w:lang w:val="en-GB"/>
        </w:rPr>
        <w:t>MLCBI</w:t>
      </w:r>
      <w:proofErr w:type="spellEnd"/>
      <w:r w:rsidR="00303841">
        <w:rPr>
          <w:rFonts w:ascii="Arial" w:hAnsi="Arial" w:cs="Arial"/>
          <w:color w:val="7B7B7B" w:themeColor="accent3" w:themeShade="BF"/>
          <w:sz w:val="22"/>
          <w:szCs w:val="22"/>
          <w:lang w:val="en-GB"/>
        </w:rPr>
        <w:t xml:space="preserve"> there is a high degree of predictability over how cross border matters will be dealt with.</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77918751" w14:textId="77777777" w:rsidR="008150FF" w:rsidRDefault="005223E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Dependent on the state </w:t>
      </w:r>
      <w:r w:rsidR="00920859">
        <w:rPr>
          <w:rFonts w:ascii="Arial" w:hAnsi="Arial" w:cs="Arial"/>
          <w:color w:val="7B7B7B" w:themeColor="accent3" w:themeShade="BF"/>
          <w:sz w:val="22"/>
          <w:szCs w:val="22"/>
          <w:lang w:val="en-GB"/>
        </w:rPr>
        <w:t xml:space="preserve">there can be multiple sources </w:t>
      </w:r>
      <w:r w:rsidR="00153D7D">
        <w:rPr>
          <w:rFonts w:ascii="Arial" w:hAnsi="Arial" w:cs="Arial"/>
          <w:color w:val="7B7B7B" w:themeColor="accent3" w:themeShade="BF"/>
          <w:sz w:val="22"/>
          <w:szCs w:val="22"/>
          <w:lang w:val="en-GB"/>
        </w:rPr>
        <w:t xml:space="preserve">of insolvency law.  In certain states there may be one unified </w:t>
      </w:r>
      <w:r w:rsidR="00D62304">
        <w:rPr>
          <w:rFonts w:ascii="Arial" w:hAnsi="Arial" w:cs="Arial"/>
          <w:color w:val="7B7B7B" w:themeColor="accent3" w:themeShade="BF"/>
          <w:sz w:val="22"/>
          <w:szCs w:val="22"/>
          <w:lang w:val="en-GB"/>
        </w:rPr>
        <w:t xml:space="preserve">source of insolvency legislation.  </w:t>
      </w:r>
    </w:p>
    <w:p w14:paraId="3A46DE26" w14:textId="77777777" w:rsidR="008150FF" w:rsidRDefault="008150FF" w:rsidP="00B7193E">
      <w:pPr>
        <w:jc w:val="both"/>
        <w:rPr>
          <w:rFonts w:ascii="Arial" w:hAnsi="Arial" w:cs="Arial"/>
          <w:color w:val="7B7B7B" w:themeColor="accent3" w:themeShade="BF"/>
          <w:sz w:val="22"/>
          <w:szCs w:val="22"/>
          <w:lang w:val="en-GB"/>
        </w:rPr>
      </w:pPr>
    </w:p>
    <w:p w14:paraId="6267525D" w14:textId="77777777" w:rsidR="009537D8" w:rsidRDefault="00D6230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US there is the Bankruptcy Code 1978</w:t>
      </w:r>
      <w:r w:rsidR="001C1FD3">
        <w:rPr>
          <w:rFonts w:ascii="Arial" w:hAnsi="Arial" w:cs="Arial"/>
          <w:color w:val="7B7B7B" w:themeColor="accent3" w:themeShade="BF"/>
          <w:sz w:val="22"/>
          <w:szCs w:val="22"/>
          <w:lang w:val="en-GB"/>
        </w:rPr>
        <w:t xml:space="preserve"> which is part of the federal law and deals with both corporate and personal insolvency.  </w:t>
      </w:r>
    </w:p>
    <w:p w14:paraId="2722AA01" w14:textId="77777777" w:rsidR="009537D8" w:rsidRDefault="009537D8" w:rsidP="00B7193E">
      <w:pPr>
        <w:jc w:val="both"/>
        <w:rPr>
          <w:rFonts w:ascii="Arial" w:hAnsi="Arial" w:cs="Arial"/>
          <w:color w:val="7B7B7B" w:themeColor="accent3" w:themeShade="BF"/>
          <w:sz w:val="22"/>
          <w:szCs w:val="22"/>
          <w:lang w:val="en-GB"/>
        </w:rPr>
      </w:pPr>
    </w:p>
    <w:p w14:paraId="4024A332" w14:textId="5C944DE7" w:rsidR="00544127" w:rsidRDefault="00730DC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Likewise,</w:t>
      </w:r>
      <w:r w:rsidR="001C1FD3">
        <w:rPr>
          <w:rFonts w:ascii="Arial" w:hAnsi="Arial" w:cs="Arial"/>
          <w:color w:val="7B7B7B" w:themeColor="accent3" w:themeShade="BF"/>
          <w:sz w:val="22"/>
          <w:szCs w:val="22"/>
          <w:lang w:val="en-GB"/>
        </w:rPr>
        <w:t xml:space="preserve"> En</w:t>
      </w:r>
      <w:r w:rsidR="00126874">
        <w:rPr>
          <w:rFonts w:ascii="Arial" w:hAnsi="Arial" w:cs="Arial"/>
          <w:color w:val="7B7B7B" w:themeColor="accent3" w:themeShade="BF"/>
          <w:sz w:val="22"/>
          <w:szCs w:val="22"/>
          <w:lang w:val="en-GB"/>
        </w:rPr>
        <w:t xml:space="preserve">gland and Wales </w:t>
      </w:r>
      <w:proofErr w:type="gramStart"/>
      <w:r w:rsidR="00126874">
        <w:rPr>
          <w:rFonts w:ascii="Arial" w:hAnsi="Arial" w:cs="Arial"/>
          <w:color w:val="7B7B7B" w:themeColor="accent3" w:themeShade="BF"/>
          <w:sz w:val="22"/>
          <w:szCs w:val="22"/>
          <w:lang w:val="en-GB"/>
        </w:rPr>
        <w:t>has</w:t>
      </w:r>
      <w:proofErr w:type="gramEnd"/>
      <w:r w:rsidR="00126874">
        <w:rPr>
          <w:rFonts w:ascii="Arial" w:hAnsi="Arial" w:cs="Arial"/>
          <w:color w:val="7B7B7B" w:themeColor="accent3" w:themeShade="BF"/>
          <w:sz w:val="22"/>
          <w:szCs w:val="22"/>
          <w:lang w:val="en-GB"/>
        </w:rPr>
        <w:t xml:space="preserve"> the Insolvency Act 1986</w:t>
      </w:r>
      <w:r w:rsidR="009537D8">
        <w:rPr>
          <w:rFonts w:ascii="Arial" w:hAnsi="Arial" w:cs="Arial"/>
          <w:color w:val="7B7B7B" w:themeColor="accent3" w:themeShade="BF"/>
          <w:sz w:val="22"/>
          <w:szCs w:val="22"/>
          <w:lang w:val="en-GB"/>
        </w:rPr>
        <w:t xml:space="preserve"> (IA86)</w:t>
      </w:r>
      <w:r w:rsidR="00126874">
        <w:rPr>
          <w:rFonts w:ascii="Arial" w:hAnsi="Arial" w:cs="Arial"/>
          <w:color w:val="7B7B7B" w:themeColor="accent3" w:themeShade="BF"/>
          <w:sz w:val="22"/>
          <w:szCs w:val="22"/>
          <w:lang w:val="en-GB"/>
        </w:rPr>
        <w:t xml:space="preserve"> which covers both personal and </w:t>
      </w:r>
      <w:r>
        <w:rPr>
          <w:rFonts w:ascii="Arial" w:hAnsi="Arial" w:cs="Arial"/>
          <w:color w:val="7B7B7B" w:themeColor="accent3" w:themeShade="BF"/>
          <w:sz w:val="22"/>
          <w:szCs w:val="22"/>
          <w:lang w:val="en-GB"/>
        </w:rPr>
        <w:t>corporate insolvency.</w:t>
      </w:r>
      <w:r w:rsidR="009537D8">
        <w:rPr>
          <w:rFonts w:ascii="Arial" w:hAnsi="Arial" w:cs="Arial"/>
          <w:color w:val="7B7B7B" w:themeColor="accent3" w:themeShade="BF"/>
          <w:sz w:val="22"/>
          <w:szCs w:val="22"/>
          <w:lang w:val="en-GB"/>
        </w:rPr>
        <w:t xml:space="preserve">  However, when dealing with an insolvency process in England and Wales the </w:t>
      </w:r>
      <w:r w:rsidR="008C6A87">
        <w:rPr>
          <w:rFonts w:ascii="Arial" w:hAnsi="Arial" w:cs="Arial"/>
          <w:color w:val="7B7B7B" w:themeColor="accent3" w:themeShade="BF"/>
          <w:sz w:val="22"/>
          <w:szCs w:val="22"/>
          <w:lang w:val="en-GB"/>
        </w:rPr>
        <w:t xml:space="preserve">insolvency practitioner cannot solely rely on the </w:t>
      </w:r>
      <w:r w:rsidR="009537D8">
        <w:rPr>
          <w:rFonts w:ascii="Arial" w:hAnsi="Arial" w:cs="Arial"/>
          <w:color w:val="7B7B7B" w:themeColor="accent3" w:themeShade="BF"/>
          <w:sz w:val="22"/>
          <w:szCs w:val="22"/>
          <w:lang w:val="en-GB"/>
        </w:rPr>
        <w:t>IA86</w:t>
      </w:r>
      <w:r w:rsidR="008C6A87">
        <w:rPr>
          <w:rFonts w:ascii="Arial" w:hAnsi="Arial" w:cs="Arial"/>
          <w:color w:val="7B7B7B" w:themeColor="accent3" w:themeShade="BF"/>
          <w:sz w:val="22"/>
          <w:szCs w:val="22"/>
          <w:lang w:val="en-GB"/>
        </w:rPr>
        <w:t xml:space="preserve">, it may also use the Companies Act 2006 (CA06) </w:t>
      </w:r>
      <w:r w:rsidR="00097C90">
        <w:rPr>
          <w:rFonts w:ascii="Arial" w:hAnsi="Arial" w:cs="Arial"/>
          <w:color w:val="7B7B7B" w:themeColor="accent3" w:themeShade="BF"/>
          <w:sz w:val="22"/>
          <w:szCs w:val="22"/>
          <w:lang w:val="en-GB"/>
        </w:rPr>
        <w:t xml:space="preserve">especially when considering the duties of the directors an </w:t>
      </w:r>
      <w:proofErr w:type="gramStart"/>
      <w:r w:rsidR="00097C90">
        <w:rPr>
          <w:rFonts w:ascii="Arial" w:hAnsi="Arial" w:cs="Arial"/>
          <w:color w:val="7B7B7B" w:themeColor="accent3" w:themeShade="BF"/>
          <w:sz w:val="22"/>
          <w:szCs w:val="22"/>
          <w:lang w:val="en-GB"/>
        </w:rPr>
        <w:t>actions</w:t>
      </w:r>
      <w:proofErr w:type="gramEnd"/>
      <w:r w:rsidR="00097C90">
        <w:rPr>
          <w:rFonts w:ascii="Arial" w:hAnsi="Arial" w:cs="Arial"/>
          <w:color w:val="7B7B7B" w:themeColor="accent3" w:themeShade="BF"/>
          <w:sz w:val="22"/>
          <w:szCs w:val="22"/>
          <w:lang w:val="en-GB"/>
        </w:rPr>
        <w:t xml:space="preserve"> that can be brought against them.</w:t>
      </w:r>
    </w:p>
    <w:p w14:paraId="3D263527" w14:textId="7DD1E79D" w:rsidR="00730DCB" w:rsidRDefault="00730DCB" w:rsidP="00B7193E">
      <w:pPr>
        <w:jc w:val="both"/>
        <w:rPr>
          <w:rFonts w:ascii="Arial" w:hAnsi="Arial" w:cs="Arial"/>
          <w:color w:val="7B7B7B" w:themeColor="accent3" w:themeShade="BF"/>
          <w:sz w:val="22"/>
          <w:szCs w:val="22"/>
          <w:lang w:val="en-GB"/>
        </w:rPr>
      </w:pPr>
    </w:p>
    <w:p w14:paraId="78AF790E" w14:textId="219BB902" w:rsidR="00730DCB" w:rsidRDefault="00730DCB" w:rsidP="00B7193E">
      <w:pPr>
        <w:jc w:val="both"/>
        <w:rPr>
          <w:rFonts w:ascii="Arial" w:hAnsi="Arial" w:cs="Arial"/>
          <w:color w:val="7B7B7B" w:themeColor="accent3" w:themeShade="BF"/>
          <w:sz w:val="22"/>
          <w:szCs w:val="22"/>
          <w:lang w:val="en-GB"/>
        </w:rPr>
      </w:pPr>
      <w:r w:rsidRPr="00CF4BB7">
        <w:rPr>
          <w:rFonts w:ascii="Arial" w:hAnsi="Arial" w:cs="Arial"/>
          <w:color w:val="7B7B7B" w:themeColor="accent3" w:themeShade="BF"/>
          <w:sz w:val="22"/>
          <w:szCs w:val="22"/>
          <w:lang w:val="en-GB"/>
        </w:rPr>
        <w:t xml:space="preserve">In other states the legislation covering personal and </w:t>
      </w:r>
      <w:r w:rsidR="00CF4BB7" w:rsidRPr="00CF4BB7">
        <w:rPr>
          <w:rFonts w:ascii="Arial" w:hAnsi="Arial" w:cs="Arial"/>
          <w:color w:val="7B7B7B" w:themeColor="accent3" w:themeShade="BF"/>
          <w:sz w:val="22"/>
          <w:szCs w:val="22"/>
          <w:lang w:val="en-GB"/>
        </w:rPr>
        <w:t>corporate</w:t>
      </w:r>
      <w:r w:rsidRPr="00CF4BB7">
        <w:rPr>
          <w:rFonts w:ascii="Arial" w:hAnsi="Arial" w:cs="Arial"/>
          <w:color w:val="7B7B7B" w:themeColor="accent3" w:themeShade="BF"/>
          <w:sz w:val="22"/>
          <w:szCs w:val="22"/>
          <w:lang w:val="en-GB"/>
        </w:rPr>
        <w:t xml:space="preserve"> insolvency may be contained in separate</w:t>
      </w:r>
      <w:r w:rsidR="00CF4BB7" w:rsidRPr="00CF4BB7">
        <w:rPr>
          <w:rFonts w:ascii="Arial" w:hAnsi="Arial" w:cs="Arial"/>
          <w:color w:val="7B7B7B" w:themeColor="accent3" w:themeShade="BF"/>
          <w:sz w:val="22"/>
          <w:szCs w:val="22"/>
          <w:lang w:val="en-GB"/>
        </w:rPr>
        <w:t xml:space="preserve"> legislation</w:t>
      </w:r>
      <w:r w:rsidRPr="00CF4BB7">
        <w:rPr>
          <w:rFonts w:ascii="Arial" w:hAnsi="Arial" w:cs="Arial"/>
          <w:color w:val="7B7B7B" w:themeColor="accent3" w:themeShade="BF"/>
          <w:sz w:val="22"/>
          <w:szCs w:val="22"/>
          <w:lang w:val="en-GB"/>
        </w:rPr>
        <w:t xml:space="preserve">, an example of such a state is </w:t>
      </w:r>
      <w:r w:rsidR="00CF4BB7" w:rsidRPr="00CF4BB7">
        <w:rPr>
          <w:rFonts w:ascii="Arial" w:hAnsi="Arial" w:cs="Arial"/>
          <w:color w:val="7B7B7B" w:themeColor="accent3" w:themeShade="BF"/>
          <w:sz w:val="22"/>
          <w:szCs w:val="22"/>
          <w:lang w:val="en-GB"/>
        </w:rPr>
        <w:t>Australia.</w:t>
      </w:r>
    </w:p>
    <w:p w14:paraId="6E1539D8" w14:textId="3F59158B" w:rsidR="00CF4BB7" w:rsidRDefault="00CF4BB7" w:rsidP="00B7193E">
      <w:pPr>
        <w:jc w:val="both"/>
        <w:rPr>
          <w:rFonts w:ascii="Arial" w:hAnsi="Arial" w:cs="Arial"/>
          <w:color w:val="7B7B7B" w:themeColor="accent3" w:themeShade="BF"/>
          <w:sz w:val="22"/>
          <w:szCs w:val="22"/>
          <w:lang w:val="en-GB"/>
        </w:rPr>
      </w:pPr>
    </w:p>
    <w:p w14:paraId="579C5BEC" w14:textId="407D8789" w:rsidR="00CF4BB7" w:rsidRDefault="001F314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common law jurisdictions, </w:t>
      </w:r>
      <w:r w:rsidR="00A2605D">
        <w:rPr>
          <w:rFonts w:ascii="Arial" w:hAnsi="Arial" w:cs="Arial"/>
          <w:color w:val="7B7B7B" w:themeColor="accent3" w:themeShade="BF"/>
          <w:sz w:val="22"/>
          <w:szCs w:val="22"/>
          <w:lang w:val="en-GB"/>
        </w:rPr>
        <w:t xml:space="preserve">it often seen that common law principles are used to fill any gaps that may be contained within the </w:t>
      </w:r>
      <w:r w:rsidR="004F63AD">
        <w:rPr>
          <w:rFonts w:ascii="Arial" w:hAnsi="Arial" w:cs="Arial"/>
          <w:color w:val="7B7B7B" w:themeColor="accent3" w:themeShade="BF"/>
          <w:sz w:val="22"/>
          <w:szCs w:val="22"/>
          <w:lang w:val="en-GB"/>
        </w:rPr>
        <w:t>legislation.</w:t>
      </w:r>
    </w:p>
    <w:p w14:paraId="2AC56CD6" w14:textId="72ED0DF4" w:rsidR="00097C90" w:rsidRDefault="00097C90" w:rsidP="00B7193E">
      <w:pPr>
        <w:jc w:val="both"/>
        <w:rPr>
          <w:rFonts w:ascii="Arial" w:hAnsi="Arial" w:cs="Arial"/>
          <w:color w:val="7B7B7B" w:themeColor="accent3" w:themeShade="BF"/>
          <w:sz w:val="22"/>
          <w:szCs w:val="22"/>
          <w:lang w:val="en-GB"/>
        </w:rPr>
      </w:pPr>
    </w:p>
    <w:p w14:paraId="4F8A3E2C" w14:textId="7A3026F6" w:rsidR="004F63AD" w:rsidRPr="00CF4BB7" w:rsidRDefault="0067777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state there is also the </w:t>
      </w:r>
      <w:r w:rsidR="00743CAE">
        <w:rPr>
          <w:rFonts w:ascii="Arial" w:hAnsi="Arial" w:cs="Arial"/>
          <w:color w:val="7B7B7B" w:themeColor="accent3" w:themeShade="BF"/>
          <w:sz w:val="22"/>
          <w:szCs w:val="22"/>
          <w:lang w:val="en-GB"/>
        </w:rPr>
        <w:t>overarching</w:t>
      </w:r>
      <w:r>
        <w:rPr>
          <w:rFonts w:ascii="Arial" w:hAnsi="Arial" w:cs="Arial"/>
          <w:color w:val="7B7B7B" w:themeColor="accent3" w:themeShade="BF"/>
          <w:sz w:val="22"/>
          <w:szCs w:val="22"/>
          <w:lang w:val="en-GB"/>
        </w:rPr>
        <w:t xml:space="preserve"> general (non-insolvency) law </w:t>
      </w:r>
      <w:r w:rsidR="00743CAE">
        <w:rPr>
          <w:rFonts w:ascii="Arial" w:hAnsi="Arial" w:cs="Arial"/>
          <w:color w:val="7B7B7B" w:themeColor="accent3" w:themeShade="BF"/>
          <w:sz w:val="22"/>
          <w:szCs w:val="22"/>
          <w:lang w:val="en-GB"/>
        </w:rPr>
        <w:t>which may impact the administration and conduct of the insolvency.</w:t>
      </w:r>
      <w:r w:rsidR="006763B6">
        <w:rPr>
          <w:rFonts w:ascii="Arial" w:hAnsi="Arial" w:cs="Arial"/>
          <w:color w:val="7B7B7B" w:themeColor="accent3" w:themeShade="BF"/>
          <w:sz w:val="22"/>
          <w:szCs w:val="22"/>
          <w:lang w:val="en-GB"/>
        </w:rPr>
        <w:t xml:space="preserve">  An example of general law that has a real impact </w:t>
      </w:r>
      <w:r w:rsidR="006763B6">
        <w:rPr>
          <w:rFonts w:ascii="Arial" w:hAnsi="Arial" w:cs="Arial"/>
          <w:color w:val="7B7B7B" w:themeColor="accent3" w:themeShade="BF"/>
          <w:sz w:val="22"/>
          <w:szCs w:val="22"/>
          <w:lang w:val="en-GB"/>
        </w:rPr>
        <w:lastRenderedPageBreak/>
        <w:t>is the rights of security</w:t>
      </w:r>
      <w:r w:rsidR="005C09E6">
        <w:rPr>
          <w:rFonts w:ascii="Arial" w:hAnsi="Arial" w:cs="Arial"/>
          <w:color w:val="7B7B7B" w:themeColor="accent3" w:themeShade="BF"/>
          <w:sz w:val="22"/>
          <w:szCs w:val="22"/>
          <w:lang w:val="en-GB"/>
        </w:rPr>
        <w:t>, especially those that come into force in an insolvency, these rights can differ dramatically from state to state.</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114A1C4" w:rsidR="00DF75F8" w:rsidRDefault="00F0168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pertinent questions raised by Fletcher are:</w:t>
      </w:r>
    </w:p>
    <w:p w14:paraId="7F8EAEEC" w14:textId="1FD981F5" w:rsidR="00F01688" w:rsidRDefault="00F01688" w:rsidP="00B7193E">
      <w:pPr>
        <w:jc w:val="both"/>
        <w:rPr>
          <w:rFonts w:ascii="Arial" w:hAnsi="Arial" w:cs="Arial"/>
          <w:color w:val="7B7B7B" w:themeColor="accent3" w:themeShade="BF"/>
          <w:sz w:val="22"/>
          <w:szCs w:val="22"/>
          <w:lang w:val="en-GB"/>
        </w:rPr>
      </w:pPr>
    </w:p>
    <w:p w14:paraId="765B4EF8" w14:textId="14546E57" w:rsidR="00F01688" w:rsidRPr="00C774E8" w:rsidRDefault="00F01688" w:rsidP="00F01688">
      <w:pPr>
        <w:pStyle w:val="ListParagraph"/>
        <w:numPr>
          <w:ilvl w:val="0"/>
          <w:numId w:val="18"/>
        </w:numPr>
        <w:jc w:val="both"/>
        <w:rPr>
          <w:rFonts w:ascii="Arial" w:hAnsi="Arial" w:cs="Arial"/>
          <w:color w:val="7B7B7B" w:themeColor="accent3" w:themeShade="BF"/>
          <w:sz w:val="22"/>
          <w:szCs w:val="22"/>
          <w:lang w:val="en-GB"/>
        </w:rPr>
      </w:pPr>
      <w:r w:rsidRPr="00C774E8">
        <w:rPr>
          <w:rFonts w:ascii="Arial" w:hAnsi="Arial" w:cs="Arial"/>
          <w:color w:val="7B7B7B" w:themeColor="accent3" w:themeShade="BF"/>
          <w:sz w:val="22"/>
          <w:szCs w:val="22"/>
          <w:lang w:val="en-GB"/>
        </w:rPr>
        <w:t>In which jurisdiction may insolvency proceedings be opened?</w:t>
      </w:r>
    </w:p>
    <w:p w14:paraId="0619CA17" w14:textId="105D6EC8" w:rsidR="00F01688" w:rsidRPr="00C774E8" w:rsidRDefault="00F01688" w:rsidP="00F01688">
      <w:pPr>
        <w:pStyle w:val="ListParagraph"/>
        <w:numPr>
          <w:ilvl w:val="0"/>
          <w:numId w:val="18"/>
        </w:numPr>
        <w:jc w:val="both"/>
        <w:rPr>
          <w:rFonts w:ascii="Arial" w:hAnsi="Arial" w:cs="Arial"/>
          <w:color w:val="7B7B7B" w:themeColor="accent3" w:themeShade="BF"/>
          <w:sz w:val="22"/>
          <w:szCs w:val="22"/>
          <w:lang w:val="en-GB"/>
        </w:rPr>
      </w:pPr>
      <w:r w:rsidRPr="00C774E8">
        <w:rPr>
          <w:rFonts w:ascii="Arial" w:hAnsi="Arial" w:cs="Arial"/>
          <w:color w:val="7B7B7B" w:themeColor="accent3" w:themeShade="BF"/>
          <w:sz w:val="22"/>
          <w:szCs w:val="22"/>
          <w:lang w:val="en-GB"/>
        </w:rPr>
        <w:t>The law of which state should be applied in respect of different aspects of the case?</w:t>
      </w:r>
    </w:p>
    <w:p w14:paraId="6B6FAC8B" w14:textId="7DC3D0B8" w:rsidR="00F01688" w:rsidRPr="00C774E8" w:rsidRDefault="00F01688" w:rsidP="00F01688">
      <w:pPr>
        <w:pStyle w:val="ListParagraph"/>
        <w:numPr>
          <w:ilvl w:val="0"/>
          <w:numId w:val="18"/>
        </w:numPr>
        <w:jc w:val="both"/>
        <w:rPr>
          <w:rFonts w:ascii="Arial" w:hAnsi="Arial" w:cs="Arial"/>
          <w:color w:val="7B7B7B" w:themeColor="accent3" w:themeShade="BF"/>
          <w:sz w:val="22"/>
          <w:szCs w:val="22"/>
          <w:lang w:val="en-GB"/>
        </w:rPr>
      </w:pPr>
      <w:r w:rsidRPr="00C774E8">
        <w:rPr>
          <w:rFonts w:ascii="Arial" w:hAnsi="Arial" w:cs="Arial"/>
          <w:color w:val="7B7B7B" w:themeColor="accent3" w:themeShade="BF"/>
          <w:sz w:val="22"/>
          <w:szCs w:val="22"/>
          <w:lang w:val="en-GB"/>
        </w:rPr>
        <w:t xml:space="preserve">What international effects will be accorded to proceedings conducted at </w:t>
      </w:r>
      <w:r w:rsidR="00311F43" w:rsidRPr="00C774E8">
        <w:rPr>
          <w:rFonts w:ascii="Arial" w:hAnsi="Arial" w:cs="Arial"/>
          <w:color w:val="7B7B7B" w:themeColor="accent3" w:themeShade="BF"/>
          <w:sz w:val="22"/>
          <w:szCs w:val="22"/>
          <w:lang w:val="en-GB"/>
        </w:rPr>
        <w:t>a particular</w:t>
      </w:r>
      <w:r w:rsidRPr="00C774E8">
        <w:rPr>
          <w:rFonts w:ascii="Arial" w:hAnsi="Arial" w:cs="Arial"/>
          <w:color w:val="7B7B7B" w:themeColor="accent3" w:themeShade="BF"/>
          <w:sz w:val="22"/>
          <w:szCs w:val="22"/>
          <w:lang w:val="en-GB"/>
        </w:rPr>
        <w:t xml:space="preserve"> forum?</w:t>
      </w:r>
    </w:p>
    <w:p w14:paraId="7301ED68" w14:textId="3B79CD2F" w:rsidR="00F01688" w:rsidRDefault="00F01688" w:rsidP="00D475F6">
      <w:pPr>
        <w:jc w:val="both"/>
        <w:rPr>
          <w:rFonts w:ascii="Arial" w:hAnsi="Arial" w:cs="Arial"/>
          <w:sz w:val="22"/>
          <w:szCs w:val="22"/>
          <w:lang w:val="en-GB"/>
        </w:rPr>
      </w:pPr>
    </w:p>
    <w:p w14:paraId="4AC15FB6" w14:textId="5DAAAA58" w:rsidR="00D475F6" w:rsidRPr="00C774E8" w:rsidRDefault="00D475F6" w:rsidP="00D475F6">
      <w:pPr>
        <w:jc w:val="both"/>
        <w:rPr>
          <w:rFonts w:ascii="Arial" w:hAnsi="Arial" w:cs="Arial"/>
          <w:color w:val="7B7B7B" w:themeColor="accent3" w:themeShade="BF"/>
          <w:sz w:val="22"/>
          <w:szCs w:val="22"/>
          <w:lang w:val="en-GB"/>
        </w:rPr>
      </w:pPr>
      <w:r w:rsidRPr="00C774E8">
        <w:rPr>
          <w:rFonts w:ascii="Arial" w:hAnsi="Arial" w:cs="Arial"/>
          <w:color w:val="7B7B7B" w:themeColor="accent3" w:themeShade="BF"/>
          <w:sz w:val="22"/>
          <w:szCs w:val="22"/>
          <w:lang w:val="en-GB"/>
        </w:rPr>
        <w:t>Taking each of these in turn, firstly, the jurisdiction in which insolvency proceed</w:t>
      </w:r>
      <w:r w:rsidR="00311F43" w:rsidRPr="00C774E8">
        <w:rPr>
          <w:rFonts w:ascii="Arial" w:hAnsi="Arial" w:cs="Arial"/>
          <w:color w:val="7B7B7B" w:themeColor="accent3" w:themeShade="BF"/>
          <w:sz w:val="22"/>
          <w:szCs w:val="22"/>
          <w:lang w:val="en-GB"/>
        </w:rPr>
        <w:t>i</w:t>
      </w:r>
      <w:r w:rsidRPr="00C774E8">
        <w:rPr>
          <w:rFonts w:ascii="Arial" w:hAnsi="Arial" w:cs="Arial"/>
          <w:color w:val="7B7B7B" w:themeColor="accent3" w:themeShade="BF"/>
          <w:sz w:val="22"/>
          <w:szCs w:val="22"/>
          <w:lang w:val="en-GB"/>
        </w:rPr>
        <w:t>ngs may b</w:t>
      </w:r>
      <w:r w:rsidR="00311F43" w:rsidRPr="00C774E8">
        <w:rPr>
          <w:rFonts w:ascii="Arial" w:hAnsi="Arial" w:cs="Arial"/>
          <w:color w:val="7B7B7B" w:themeColor="accent3" w:themeShade="BF"/>
          <w:sz w:val="22"/>
          <w:szCs w:val="22"/>
          <w:lang w:val="en-GB"/>
        </w:rPr>
        <w:t xml:space="preserve">e opened; to determine this the nexus of the debtor to the particular jurisdiction </w:t>
      </w:r>
      <w:r w:rsidR="00307D45" w:rsidRPr="00C774E8">
        <w:rPr>
          <w:rFonts w:ascii="Arial" w:hAnsi="Arial" w:cs="Arial"/>
          <w:color w:val="7B7B7B" w:themeColor="accent3" w:themeShade="BF"/>
          <w:sz w:val="22"/>
          <w:szCs w:val="22"/>
          <w:lang w:val="en-GB"/>
        </w:rPr>
        <w:t xml:space="preserve">and whether the local court will view this as a sufficient connection to open main proceedings is key.  This can often, but not always, be a determination of the </w:t>
      </w:r>
      <w:proofErr w:type="spellStart"/>
      <w:r w:rsidR="00307D45" w:rsidRPr="00C774E8">
        <w:rPr>
          <w:rFonts w:ascii="Arial" w:hAnsi="Arial" w:cs="Arial"/>
          <w:color w:val="7B7B7B" w:themeColor="accent3" w:themeShade="BF"/>
          <w:sz w:val="22"/>
          <w:szCs w:val="22"/>
          <w:lang w:val="en-GB"/>
        </w:rPr>
        <w:t>COMI</w:t>
      </w:r>
      <w:proofErr w:type="spellEnd"/>
      <w:r w:rsidR="00307D45" w:rsidRPr="00C774E8">
        <w:rPr>
          <w:rFonts w:ascii="Arial" w:hAnsi="Arial" w:cs="Arial"/>
          <w:color w:val="7B7B7B" w:themeColor="accent3" w:themeShade="BF"/>
          <w:sz w:val="22"/>
          <w:szCs w:val="22"/>
          <w:lang w:val="en-GB"/>
        </w:rPr>
        <w:t xml:space="preserve"> of the debtor.</w:t>
      </w:r>
    </w:p>
    <w:p w14:paraId="7755EA27" w14:textId="3604C17F" w:rsidR="00307D45" w:rsidRPr="00C774E8" w:rsidRDefault="00307D45" w:rsidP="00D475F6">
      <w:pPr>
        <w:jc w:val="both"/>
        <w:rPr>
          <w:rFonts w:ascii="Arial" w:hAnsi="Arial" w:cs="Arial"/>
          <w:color w:val="7B7B7B" w:themeColor="accent3" w:themeShade="BF"/>
          <w:sz w:val="22"/>
          <w:szCs w:val="22"/>
          <w:lang w:val="en-GB"/>
        </w:rPr>
      </w:pPr>
    </w:p>
    <w:p w14:paraId="5890FBDE" w14:textId="1441069B" w:rsidR="0033595D" w:rsidRPr="00C774E8" w:rsidRDefault="00307D45" w:rsidP="00D475F6">
      <w:pPr>
        <w:jc w:val="both"/>
        <w:rPr>
          <w:rFonts w:ascii="Arial" w:hAnsi="Arial" w:cs="Arial"/>
          <w:color w:val="7B7B7B" w:themeColor="accent3" w:themeShade="BF"/>
          <w:sz w:val="22"/>
          <w:szCs w:val="22"/>
          <w:lang w:val="en-GB"/>
        </w:rPr>
      </w:pPr>
      <w:r w:rsidRPr="00C774E8">
        <w:rPr>
          <w:rFonts w:ascii="Arial" w:hAnsi="Arial" w:cs="Arial"/>
          <w:color w:val="7B7B7B" w:themeColor="accent3" w:themeShade="BF"/>
          <w:sz w:val="22"/>
          <w:szCs w:val="22"/>
          <w:lang w:val="en-GB"/>
        </w:rPr>
        <w:t>In common law jurisdictions a party to the proceedings can apply for a choice of law</w:t>
      </w:r>
      <w:r w:rsidR="009376D2" w:rsidRPr="00C774E8">
        <w:rPr>
          <w:rFonts w:ascii="Arial" w:hAnsi="Arial" w:cs="Arial"/>
          <w:color w:val="7B7B7B" w:themeColor="accent3" w:themeShade="BF"/>
          <w:sz w:val="22"/>
          <w:szCs w:val="22"/>
          <w:lang w:val="en-GB"/>
        </w:rPr>
        <w:t xml:space="preserve"> contrary to the local law, usually this occurs where the foreign law would provide the party with some form of advantage. It is then for the local court to determine if the lo</w:t>
      </w:r>
      <w:r w:rsidR="0033595D" w:rsidRPr="00C774E8">
        <w:rPr>
          <w:rFonts w:ascii="Arial" w:hAnsi="Arial" w:cs="Arial"/>
          <w:color w:val="7B7B7B" w:themeColor="accent3" w:themeShade="BF"/>
          <w:sz w:val="22"/>
          <w:szCs w:val="22"/>
          <w:lang w:val="en-GB"/>
        </w:rPr>
        <w:t>c</w:t>
      </w:r>
      <w:r w:rsidR="009376D2" w:rsidRPr="00C774E8">
        <w:rPr>
          <w:rFonts w:ascii="Arial" w:hAnsi="Arial" w:cs="Arial"/>
          <w:color w:val="7B7B7B" w:themeColor="accent3" w:themeShade="BF"/>
          <w:sz w:val="22"/>
          <w:szCs w:val="22"/>
          <w:lang w:val="en-GB"/>
        </w:rPr>
        <w:t xml:space="preserve">al law of foreign </w:t>
      </w:r>
      <w:r w:rsidR="0033595D" w:rsidRPr="00C774E8">
        <w:rPr>
          <w:rFonts w:ascii="Arial" w:hAnsi="Arial" w:cs="Arial"/>
          <w:color w:val="7B7B7B" w:themeColor="accent3" w:themeShade="BF"/>
          <w:sz w:val="22"/>
          <w:szCs w:val="22"/>
          <w:lang w:val="en-GB"/>
        </w:rPr>
        <w:t xml:space="preserve">law would be most appropriate to determine the matter in question.  If no such application is made, </w:t>
      </w:r>
      <w:r w:rsidR="00B145B4" w:rsidRPr="00C774E8">
        <w:rPr>
          <w:rFonts w:ascii="Arial" w:hAnsi="Arial" w:cs="Arial"/>
          <w:color w:val="7B7B7B" w:themeColor="accent3" w:themeShade="BF"/>
          <w:sz w:val="22"/>
          <w:szCs w:val="22"/>
          <w:lang w:val="en-GB"/>
        </w:rPr>
        <w:t xml:space="preserve">the local law will automatically apply in a common law jurisdiction.  In civil law jurisdictions no application is </w:t>
      </w:r>
      <w:proofErr w:type="gramStart"/>
      <w:r w:rsidR="00B145B4" w:rsidRPr="00C774E8">
        <w:rPr>
          <w:rFonts w:ascii="Arial" w:hAnsi="Arial" w:cs="Arial"/>
          <w:color w:val="7B7B7B" w:themeColor="accent3" w:themeShade="BF"/>
          <w:sz w:val="22"/>
          <w:szCs w:val="22"/>
          <w:lang w:val="en-GB"/>
        </w:rPr>
        <w:t>required</w:t>
      </w:r>
      <w:proofErr w:type="gramEnd"/>
      <w:r w:rsidR="00B145B4" w:rsidRPr="00C774E8">
        <w:rPr>
          <w:rFonts w:ascii="Arial" w:hAnsi="Arial" w:cs="Arial"/>
          <w:color w:val="7B7B7B" w:themeColor="accent3" w:themeShade="BF"/>
          <w:sz w:val="22"/>
          <w:szCs w:val="22"/>
          <w:lang w:val="en-GB"/>
        </w:rPr>
        <w:t xml:space="preserve"> and the local court will itself </w:t>
      </w:r>
      <w:r w:rsidR="00481E28" w:rsidRPr="00C774E8">
        <w:rPr>
          <w:rFonts w:ascii="Arial" w:hAnsi="Arial" w:cs="Arial"/>
          <w:color w:val="7B7B7B" w:themeColor="accent3" w:themeShade="BF"/>
          <w:sz w:val="22"/>
          <w:szCs w:val="22"/>
          <w:lang w:val="en-GB"/>
        </w:rPr>
        <w:t xml:space="preserve">determine the most appropriate law to apply.  The choice of law </w:t>
      </w:r>
      <w:r w:rsidR="00432132" w:rsidRPr="00C774E8">
        <w:rPr>
          <w:rFonts w:ascii="Arial" w:hAnsi="Arial" w:cs="Arial"/>
          <w:color w:val="7B7B7B" w:themeColor="accent3" w:themeShade="BF"/>
          <w:sz w:val="22"/>
          <w:szCs w:val="22"/>
          <w:lang w:val="en-GB"/>
        </w:rPr>
        <w:t>can allow for</w:t>
      </w:r>
      <w:r w:rsidR="00481E28" w:rsidRPr="00C774E8">
        <w:rPr>
          <w:rFonts w:ascii="Arial" w:hAnsi="Arial" w:cs="Arial"/>
          <w:color w:val="7B7B7B" w:themeColor="accent3" w:themeShade="BF"/>
          <w:sz w:val="22"/>
          <w:szCs w:val="22"/>
          <w:lang w:val="en-GB"/>
        </w:rPr>
        <w:t xml:space="preserve"> cross border matters to the determined in a</w:t>
      </w:r>
      <w:r w:rsidR="00432132" w:rsidRPr="00C774E8">
        <w:rPr>
          <w:rFonts w:ascii="Arial" w:hAnsi="Arial" w:cs="Arial"/>
          <w:color w:val="7B7B7B" w:themeColor="accent3" w:themeShade="BF"/>
          <w:sz w:val="22"/>
          <w:szCs w:val="22"/>
          <w:lang w:val="en-GB"/>
        </w:rPr>
        <w:t>n efficient and cooperative manner.</w:t>
      </w:r>
    </w:p>
    <w:p w14:paraId="1DA71A37" w14:textId="2EA56269" w:rsidR="00432132" w:rsidRPr="00C774E8" w:rsidRDefault="00432132" w:rsidP="00D475F6">
      <w:pPr>
        <w:jc w:val="both"/>
        <w:rPr>
          <w:rFonts w:ascii="Arial" w:hAnsi="Arial" w:cs="Arial"/>
          <w:color w:val="7B7B7B" w:themeColor="accent3" w:themeShade="BF"/>
          <w:sz w:val="22"/>
          <w:szCs w:val="22"/>
          <w:lang w:val="en-GB"/>
        </w:rPr>
      </w:pPr>
    </w:p>
    <w:p w14:paraId="19BD12FD" w14:textId="380FC7AF" w:rsidR="00432132" w:rsidRPr="00C774E8" w:rsidRDefault="00432132" w:rsidP="00D475F6">
      <w:pPr>
        <w:jc w:val="both"/>
        <w:rPr>
          <w:rFonts w:ascii="Arial" w:hAnsi="Arial" w:cs="Arial"/>
          <w:color w:val="7B7B7B" w:themeColor="accent3" w:themeShade="BF"/>
          <w:sz w:val="22"/>
          <w:szCs w:val="22"/>
          <w:lang w:val="en-GB"/>
        </w:rPr>
      </w:pPr>
      <w:r w:rsidRPr="00C774E8">
        <w:rPr>
          <w:rFonts w:ascii="Arial" w:hAnsi="Arial" w:cs="Arial"/>
          <w:color w:val="7B7B7B" w:themeColor="accent3" w:themeShade="BF"/>
          <w:sz w:val="22"/>
          <w:szCs w:val="22"/>
          <w:lang w:val="en-GB"/>
        </w:rPr>
        <w:t xml:space="preserve">Finally, considering the international effect </w:t>
      </w:r>
      <w:r w:rsidR="007C5FD6" w:rsidRPr="00C774E8">
        <w:rPr>
          <w:rFonts w:ascii="Arial" w:hAnsi="Arial" w:cs="Arial"/>
          <w:color w:val="7B7B7B" w:themeColor="accent3" w:themeShade="BF"/>
          <w:sz w:val="22"/>
          <w:szCs w:val="22"/>
          <w:lang w:val="en-GB"/>
        </w:rPr>
        <w:t xml:space="preserve">of a judgment – we are focussing on recognition and enforcement of foreign judgments in insolvency matters.  This was not dealt with sufficiently in </w:t>
      </w:r>
      <w:proofErr w:type="spellStart"/>
      <w:r w:rsidR="00CC2CFE" w:rsidRPr="00C774E8">
        <w:rPr>
          <w:rFonts w:ascii="Arial" w:hAnsi="Arial" w:cs="Arial"/>
          <w:color w:val="7B7B7B" w:themeColor="accent3" w:themeShade="BF"/>
          <w:sz w:val="22"/>
          <w:szCs w:val="22"/>
          <w:lang w:val="en-GB"/>
        </w:rPr>
        <w:t>MLCBI</w:t>
      </w:r>
      <w:proofErr w:type="spellEnd"/>
      <w:r w:rsidR="00CC2CFE" w:rsidRPr="00C774E8">
        <w:rPr>
          <w:rFonts w:ascii="Arial" w:hAnsi="Arial" w:cs="Arial"/>
          <w:color w:val="7B7B7B" w:themeColor="accent3" w:themeShade="BF"/>
          <w:sz w:val="22"/>
          <w:szCs w:val="22"/>
          <w:lang w:val="en-GB"/>
        </w:rPr>
        <w:t xml:space="preserve"> and in led to the development of the </w:t>
      </w:r>
      <w:proofErr w:type="spellStart"/>
      <w:r w:rsidR="00CC2CFE" w:rsidRPr="00C774E8">
        <w:rPr>
          <w:rFonts w:ascii="Arial" w:hAnsi="Arial" w:cs="Arial"/>
          <w:color w:val="7B7B7B" w:themeColor="accent3" w:themeShade="BF"/>
          <w:sz w:val="22"/>
          <w:szCs w:val="22"/>
          <w:lang w:val="en-GB"/>
        </w:rPr>
        <w:t>UNCITRAL</w:t>
      </w:r>
      <w:proofErr w:type="spellEnd"/>
      <w:r w:rsidR="00CC2CFE" w:rsidRPr="00C774E8">
        <w:rPr>
          <w:rFonts w:ascii="Arial" w:hAnsi="Arial" w:cs="Arial"/>
          <w:color w:val="7B7B7B" w:themeColor="accent3" w:themeShade="BF"/>
          <w:sz w:val="22"/>
          <w:szCs w:val="22"/>
          <w:lang w:val="en-GB"/>
        </w:rPr>
        <w:t xml:space="preserve"> Model Law on Recognition and Enforcement of Insolvency Related Judgments (2018) which distinguishes between judgments commen</w:t>
      </w:r>
      <w:r w:rsidR="00C774E8" w:rsidRPr="00C774E8">
        <w:rPr>
          <w:rFonts w:ascii="Arial" w:hAnsi="Arial" w:cs="Arial"/>
          <w:color w:val="7B7B7B" w:themeColor="accent3" w:themeShade="BF"/>
          <w:sz w:val="22"/>
          <w:szCs w:val="22"/>
          <w:lang w:val="en-GB"/>
        </w:rPr>
        <w:t>c</w:t>
      </w:r>
      <w:r w:rsidR="00CC2CFE" w:rsidRPr="00C774E8">
        <w:rPr>
          <w:rFonts w:ascii="Arial" w:hAnsi="Arial" w:cs="Arial"/>
          <w:color w:val="7B7B7B" w:themeColor="accent3" w:themeShade="BF"/>
          <w:sz w:val="22"/>
          <w:szCs w:val="22"/>
          <w:lang w:val="en-GB"/>
        </w:rPr>
        <w:t>ing proceedin</w:t>
      </w:r>
      <w:r w:rsidR="00C774E8" w:rsidRPr="00C774E8">
        <w:rPr>
          <w:rFonts w:ascii="Arial" w:hAnsi="Arial" w:cs="Arial"/>
          <w:color w:val="7B7B7B" w:themeColor="accent3" w:themeShade="BF"/>
          <w:sz w:val="22"/>
          <w:szCs w:val="22"/>
          <w:lang w:val="en-GB"/>
        </w:rPr>
        <w:t xml:space="preserve">gs and judgments </w:t>
      </w:r>
      <w:proofErr w:type="gramStart"/>
      <w:r w:rsidR="00C774E8" w:rsidRPr="00C774E8">
        <w:rPr>
          <w:rFonts w:ascii="Arial" w:hAnsi="Arial" w:cs="Arial"/>
          <w:color w:val="7B7B7B" w:themeColor="accent3" w:themeShade="BF"/>
          <w:sz w:val="22"/>
          <w:szCs w:val="22"/>
          <w:lang w:val="en-GB"/>
        </w:rPr>
        <w:t>during the course of</w:t>
      </w:r>
      <w:proofErr w:type="gramEnd"/>
      <w:r w:rsidR="00C774E8" w:rsidRPr="00C774E8">
        <w:rPr>
          <w:rFonts w:ascii="Arial" w:hAnsi="Arial" w:cs="Arial"/>
          <w:color w:val="7B7B7B" w:themeColor="accent3" w:themeShade="BF"/>
          <w:sz w:val="22"/>
          <w:szCs w:val="22"/>
          <w:lang w:val="en-GB"/>
        </w:rPr>
        <w:t xml:space="preserve"> proceedings.</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w:t>
      </w:r>
      <w:proofErr w:type="spellStart"/>
      <w:r w:rsidR="001131C6" w:rsidRPr="00205B31">
        <w:t>UNICTRAL</w:t>
      </w:r>
      <w:proofErr w:type="spellEnd"/>
      <w:r w:rsidR="001131C6" w:rsidRPr="00205B31">
        <w:t xml:space="preserve">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w:t>
      </w:r>
      <w:proofErr w:type="spellStart"/>
      <w:r w:rsidR="001131C6" w:rsidRPr="00205B31">
        <w:rPr>
          <w:rFonts w:ascii="Arial" w:hAnsi="Arial" w:cs="Arial"/>
          <w:sz w:val="22"/>
          <w:szCs w:val="22"/>
          <w:lang w:val="en-GB"/>
        </w:rPr>
        <w:t>MLCBI</w:t>
      </w:r>
      <w:proofErr w:type="spellEnd"/>
      <w:r w:rsidR="001131C6" w:rsidRPr="00205B31">
        <w:rPr>
          <w:rFonts w:ascii="Arial" w:hAnsi="Arial" w:cs="Arial"/>
          <w:sz w:val="22"/>
          <w:szCs w:val="22"/>
          <w:lang w:val="en-GB"/>
        </w:rPr>
        <w:t xml:space="preserve">,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02BAD3D5" w:rsidR="00DF75F8" w:rsidRDefault="0010264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Maxwell Communication plc (1991) Case</w:t>
      </w:r>
    </w:p>
    <w:p w14:paraId="545D3B4A" w14:textId="60BD3B75" w:rsidR="0010264C" w:rsidRDefault="0010264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This case involved two concurrent insolvency proceedings, Chapter 11 in the </w:t>
      </w:r>
      <w:proofErr w:type="gramStart"/>
      <w:r>
        <w:rPr>
          <w:rFonts w:ascii="Arial" w:hAnsi="Arial" w:cs="Arial"/>
          <w:color w:val="7B7B7B" w:themeColor="accent3" w:themeShade="BF"/>
          <w:sz w:val="22"/>
          <w:szCs w:val="22"/>
          <w:lang w:val="en-GB"/>
        </w:rPr>
        <w:t>US</w:t>
      </w:r>
      <w:proofErr w:type="gramEnd"/>
      <w:r>
        <w:rPr>
          <w:rFonts w:ascii="Arial" w:hAnsi="Arial" w:cs="Arial"/>
          <w:color w:val="7B7B7B" w:themeColor="accent3" w:themeShade="BF"/>
          <w:sz w:val="22"/>
          <w:szCs w:val="22"/>
          <w:lang w:val="en-GB"/>
        </w:rPr>
        <w:t xml:space="preserve"> and an administration in England (&amp; Wales).</w:t>
      </w:r>
    </w:p>
    <w:p w14:paraId="2000FB81" w14:textId="569EEF2A" w:rsidR="0010264C" w:rsidRDefault="0010264C" w:rsidP="00B7193E">
      <w:pPr>
        <w:jc w:val="both"/>
        <w:rPr>
          <w:rFonts w:ascii="Arial" w:hAnsi="Arial" w:cs="Arial"/>
          <w:sz w:val="22"/>
          <w:szCs w:val="22"/>
          <w:lang w:val="en-GB"/>
        </w:rPr>
      </w:pPr>
    </w:p>
    <w:p w14:paraId="2A49FB2C" w14:textId="19305A03" w:rsidR="0010264C" w:rsidRPr="0037523B" w:rsidRDefault="0010264C" w:rsidP="00B7193E">
      <w:pPr>
        <w:jc w:val="both"/>
        <w:rPr>
          <w:rFonts w:ascii="Arial" w:hAnsi="Arial" w:cs="Arial"/>
          <w:color w:val="7B7B7B" w:themeColor="accent3" w:themeShade="BF"/>
          <w:sz w:val="22"/>
          <w:szCs w:val="22"/>
          <w:lang w:val="en-GB"/>
        </w:rPr>
      </w:pPr>
      <w:r w:rsidRPr="0037523B">
        <w:rPr>
          <w:rFonts w:ascii="Arial" w:hAnsi="Arial" w:cs="Arial"/>
          <w:color w:val="7B7B7B" w:themeColor="accent3" w:themeShade="BF"/>
          <w:sz w:val="22"/>
          <w:szCs w:val="22"/>
          <w:lang w:val="en-GB"/>
        </w:rPr>
        <w:t>Within the two proceedings there existed t</w:t>
      </w:r>
      <w:r w:rsidR="003470C1" w:rsidRPr="0037523B">
        <w:rPr>
          <w:rFonts w:ascii="Arial" w:hAnsi="Arial" w:cs="Arial"/>
          <w:color w:val="7B7B7B" w:themeColor="accent3" w:themeShade="BF"/>
          <w:sz w:val="22"/>
          <w:szCs w:val="22"/>
          <w:lang w:val="en-GB"/>
        </w:rPr>
        <w:t>wo separate sets of practitioners administering the proceedings.</w:t>
      </w:r>
    </w:p>
    <w:p w14:paraId="6EF9D651" w14:textId="019FC83B" w:rsidR="003470C1" w:rsidRPr="0037523B" w:rsidRDefault="003470C1" w:rsidP="00B7193E">
      <w:pPr>
        <w:jc w:val="both"/>
        <w:rPr>
          <w:rFonts w:ascii="Arial" w:hAnsi="Arial" w:cs="Arial"/>
          <w:color w:val="7B7B7B" w:themeColor="accent3" w:themeShade="BF"/>
          <w:sz w:val="22"/>
          <w:szCs w:val="22"/>
          <w:lang w:val="en-GB"/>
        </w:rPr>
      </w:pPr>
    </w:p>
    <w:p w14:paraId="69D13B00" w14:textId="7FC1DC8E" w:rsidR="003470C1" w:rsidRPr="0037523B" w:rsidRDefault="003470C1" w:rsidP="00B7193E">
      <w:pPr>
        <w:jc w:val="both"/>
        <w:rPr>
          <w:rFonts w:ascii="Arial" w:hAnsi="Arial" w:cs="Arial"/>
          <w:color w:val="7B7B7B" w:themeColor="accent3" w:themeShade="BF"/>
          <w:sz w:val="22"/>
          <w:szCs w:val="22"/>
          <w:lang w:val="en-GB"/>
        </w:rPr>
      </w:pPr>
      <w:r w:rsidRPr="0037523B">
        <w:rPr>
          <w:rFonts w:ascii="Arial" w:hAnsi="Arial" w:cs="Arial"/>
          <w:color w:val="7B7B7B" w:themeColor="accent3" w:themeShade="BF"/>
          <w:sz w:val="22"/>
          <w:szCs w:val="22"/>
          <w:lang w:val="en-GB"/>
        </w:rPr>
        <w:t xml:space="preserve">It was suggested by the UK and US Courts, independently, that </w:t>
      </w:r>
      <w:r w:rsidR="007C78F5" w:rsidRPr="0037523B">
        <w:rPr>
          <w:rFonts w:ascii="Arial" w:hAnsi="Arial" w:cs="Arial"/>
          <w:color w:val="7B7B7B" w:themeColor="accent3" w:themeShade="BF"/>
          <w:sz w:val="22"/>
          <w:szCs w:val="22"/>
          <w:lang w:val="en-GB"/>
        </w:rPr>
        <w:t>it would be beneficial for there to be an insolvency agreement between the parties.</w:t>
      </w:r>
    </w:p>
    <w:p w14:paraId="4B372E05" w14:textId="1EED482A" w:rsidR="007C78F5" w:rsidRPr="0037523B" w:rsidRDefault="007C78F5" w:rsidP="00B7193E">
      <w:pPr>
        <w:jc w:val="both"/>
        <w:rPr>
          <w:rFonts w:ascii="Arial" w:hAnsi="Arial" w:cs="Arial"/>
          <w:color w:val="7B7B7B" w:themeColor="accent3" w:themeShade="BF"/>
          <w:sz w:val="22"/>
          <w:szCs w:val="22"/>
          <w:lang w:val="en-GB"/>
        </w:rPr>
      </w:pPr>
    </w:p>
    <w:p w14:paraId="0FF63EA4" w14:textId="122A694C" w:rsidR="007C78F5" w:rsidRPr="0037523B" w:rsidRDefault="007C78F5" w:rsidP="00B7193E">
      <w:pPr>
        <w:jc w:val="both"/>
        <w:rPr>
          <w:rFonts w:ascii="Arial" w:hAnsi="Arial" w:cs="Arial"/>
          <w:color w:val="7B7B7B" w:themeColor="accent3" w:themeShade="BF"/>
          <w:sz w:val="22"/>
          <w:szCs w:val="22"/>
          <w:lang w:val="en-GB"/>
        </w:rPr>
      </w:pPr>
      <w:r w:rsidRPr="0037523B">
        <w:rPr>
          <w:rFonts w:ascii="Arial" w:hAnsi="Arial" w:cs="Arial"/>
          <w:color w:val="7B7B7B" w:themeColor="accent3" w:themeShade="BF"/>
          <w:sz w:val="22"/>
          <w:szCs w:val="22"/>
          <w:lang w:val="en-GB"/>
        </w:rPr>
        <w:t>The insolvency agreement had two main objectives:</w:t>
      </w:r>
    </w:p>
    <w:p w14:paraId="001652B8" w14:textId="6E49E2FC" w:rsidR="007C78F5" w:rsidRPr="0037523B" w:rsidRDefault="002C7864" w:rsidP="007C78F5">
      <w:pPr>
        <w:pStyle w:val="ListParagraph"/>
        <w:numPr>
          <w:ilvl w:val="0"/>
          <w:numId w:val="19"/>
        </w:numPr>
        <w:jc w:val="both"/>
        <w:rPr>
          <w:rFonts w:ascii="Arial" w:hAnsi="Arial" w:cs="Arial"/>
          <w:color w:val="7B7B7B" w:themeColor="accent3" w:themeShade="BF"/>
          <w:sz w:val="22"/>
          <w:szCs w:val="22"/>
          <w:lang w:val="en-GB"/>
        </w:rPr>
      </w:pPr>
      <w:r w:rsidRPr="0037523B">
        <w:rPr>
          <w:rFonts w:ascii="Arial" w:hAnsi="Arial" w:cs="Arial"/>
          <w:color w:val="7B7B7B" w:themeColor="accent3" w:themeShade="BF"/>
          <w:sz w:val="22"/>
          <w:szCs w:val="22"/>
          <w:lang w:val="en-GB"/>
        </w:rPr>
        <w:t>To maximise the value of the estate assets</w:t>
      </w:r>
    </w:p>
    <w:p w14:paraId="2395CFF7" w14:textId="09F503A7" w:rsidR="002C7864" w:rsidRPr="0037523B" w:rsidRDefault="002C7864" w:rsidP="007C78F5">
      <w:pPr>
        <w:pStyle w:val="ListParagraph"/>
        <w:numPr>
          <w:ilvl w:val="0"/>
          <w:numId w:val="19"/>
        </w:numPr>
        <w:jc w:val="both"/>
        <w:rPr>
          <w:rFonts w:ascii="Arial" w:hAnsi="Arial" w:cs="Arial"/>
          <w:color w:val="7B7B7B" w:themeColor="accent3" w:themeShade="BF"/>
          <w:sz w:val="22"/>
          <w:szCs w:val="22"/>
          <w:lang w:val="en-GB"/>
        </w:rPr>
      </w:pPr>
      <w:r w:rsidRPr="0037523B">
        <w:rPr>
          <w:rFonts w:ascii="Arial" w:hAnsi="Arial" w:cs="Arial"/>
          <w:color w:val="7B7B7B" w:themeColor="accent3" w:themeShade="BF"/>
          <w:sz w:val="22"/>
          <w:szCs w:val="22"/>
          <w:lang w:val="en-GB"/>
        </w:rPr>
        <w:t>To do so in the most efficient manner – in a way which would avoid jurisdictional conflict.</w:t>
      </w:r>
    </w:p>
    <w:p w14:paraId="1799D7BD" w14:textId="67219273" w:rsidR="00717B7C" w:rsidRPr="0037523B" w:rsidRDefault="00717B7C" w:rsidP="00717B7C">
      <w:pPr>
        <w:jc w:val="both"/>
        <w:rPr>
          <w:rFonts w:ascii="Arial" w:hAnsi="Arial" w:cs="Arial"/>
          <w:color w:val="7B7B7B" w:themeColor="accent3" w:themeShade="BF"/>
          <w:sz w:val="22"/>
          <w:szCs w:val="22"/>
          <w:lang w:val="en-GB"/>
        </w:rPr>
      </w:pPr>
    </w:p>
    <w:p w14:paraId="0DFC31AD" w14:textId="051359D9" w:rsidR="00717B7C" w:rsidRPr="0037523B" w:rsidRDefault="00717B7C" w:rsidP="00717B7C">
      <w:pPr>
        <w:jc w:val="both"/>
        <w:rPr>
          <w:rFonts w:ascii="Arial" w:hAnsi="Arial" w:cs="Arial"/>
          <w:color w:val="7B7B7B" w:themeColor="accent3" w:themeShade="BF"/>
          <w:sz w:val="22"/>
          <w:szCs w:val="22"/>
          <w:lang w:val="en-GB"/>
        </w:rPr>
      </w:pPr>
      <w:r w:rsidRPr="0037523B">
        <w:rPr>
          <w:rFonts w:ascii="Arial" w:hAnsi="Arial" w:cs="Arial"/>
          <w:color w:val="7B7B7B" w:themeColor="accent3" w:themeShade="BF"/>
          <w:sz w:val="22"/>
          <w:szCs w:val="22"/>
          <w:lang w:val="en-GB"/>
        </w:rPr>
        <w:t xml:space="preserve">The agreement also set out that the US would defer to the UK proceedings.  Whilst the agreement allowed the UK </w:t>
      </w:r>
      <w:r w:rsidR="00A50FBB" w:rsidRPr="0037523B">
        <w:rPr>
          <w:rFonts w:ascii="Arial" w:hAnsi="Arial" w:cs="Arial"/>
          <w:color w:val="7B7B7B" w:themeColor="accent3" w:themeShade="BF"/>
          <w:sz w:val="22"/>
          <w:szCs w:val="22"/>
          <w:lang w:val="en-GB"/>
        </w:rPr>
        <w:t>practitioners to take various steps to further the objectives, it stipulated that the US practitioner</w:t>
      </w:r>
      <w:r w:rsidR="0037523B" w:rsidRPr="0037523B">
        <w:rPr>
          <w:rFonts w:ascii="Arial" w:hAnsi="Arial" w:cs="Arial"/>
          <w:color w:val="7B7B7B" w:themeColor="accent3" w:themeShade="BF"/>
          <w:sz w:val="22"/>
          <w:szCs w:val="22"/>
          <w:lang w:val="en-GB"/>
        </w:rPr>
        <w:t>s had to be informed and consent to such actions.</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w:t>
      </w:r>
      <w:proofErr w:type="spellStart"/>
      <w:r w:rsidR="00FB7D52" w:rsidRPr="00205B31">
        <w:rPr>
          <w:rFonts w:ascii="Arial" w:hAnsi="Arial" w:cs="Arial"/>
          <w:sz w:val="22"/>
          <w:szCs w:val="22"/>
          <w:lang w:val="en-GB"/>
        </w:rPr>
        <w:t>COMI</w:t>
      </w:r>
      <w:proofErr w:type="spellEnd"/>
      <w:r w:rsidR="00FB7D52" w:rsidRPr="00205B31">
        <w:rPr>
          <w:rFonts w:ascii="Arial" w:hAnsi="Arial" w:cs="Arial"/>
          <w:sz w:val="22"/>
          <w:szCs w:val="22"/>
          <w:lang w:val="en-GB"/>
        </w:rPr>
        <w:t xml:space="preserve">)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76DA21A2" w:rsidR="002F75A3" w:rsidRDefault="00940D6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18 June 202, the UK remained part of the European Union and as a result the European Insolvency regulation Recast (</w:t>
      </w:r>
      <w:r w:rsidR="003133A6">
        <w:rPr>
          <w:rFonts w:ascii="Arial" w:hAnsi="Arial" w:cs="Arial"/>
          <w:color w:val="7B7B7B" w:themeColor="accent3" w:themeShade="BF"/>
          <w:sz w:val="22"/>
          <w:szCs w:val="22"/>
          <w:lang w:val="en-GB"/>
        </w:rPr>
        <w:t>EIR Recast) applied to the proceedings opened on 18 June 2020.</w:t>
      </w:r>
    </w:p>
    <w:p w14:paraId="294942DB" w14:textId="7A96A0E6" w:rsidR="001473CE" w:rsidRDefault="001473CE" w:rsidP="00B7193E">
      <w:pPr>
        <w:jc w:val="both"/>
        <w:rPr>
          <w:rFonts w:ascii="Arial" w:hAnsi="Arial" w:cs="Arial"/>
          <w:color w:val="7B7B7B" w:themeColor="accent3" w:themeShade="BF"/>
          <w:sz w:val="22"/>
          <w:szCs w:val="22"/>
          <w:lang w:val="en-GB"/>
        </w:rPr>
      </w:pPr>
    </w:p>
    <w:p w14:paraId="7FA7937C" w14:textId="3001D249" w:rsidR="001473CE" w:rsidRDefault="001473C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UK proceedings are collective proceedings and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Co Ltd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w:t>
      </w:r>
      <w:r w:rsidR="00BD6CA0">
        <w:rPr>
          <w:rFonts w:ascii="Arial" w:hAnsi="Arial" w:cs="Arial"/>
          <w:color w:val="7B7B7B" w:themeColor="accent3" w:themeShade="BF"/>
          <w:sz w:val="22"/>
          <w:szCs w:val="22"/>
          <w:lang w:val="en-GB"/>
        </w:rPr>
        <w:t xml:space="preserve"> would be able to make a claim in these proceedings.  In addition, given that </w:t>
      </w:r>
      <w:proofErr w:type="spellStart"/>
      <w:r w:rsidR="00BD6CA0">
        <w:rPr>
          <w:rFonts w:ascii="Arial" w:hAnsi="Arial" w:cs="Arial"/>
          <w:color w:val="7B7B7B" w:themeColor="accent3" w:themeShade="BF"/>
          <w:sz w:val="22"/>
          <w:szCs w:val="22"/>
          <w:lang w:val="en-GB"/>
        </w:rPr>
        <w:t>Fernz</w:t>
      </w:r>
      <w:proofErr w:type="spellEnd"/>
      <w:r w:rsidR="00BD6CA0">
        <w:rPr>
          <w:rFonts w:ascii="Arial" w:hAnsi="Arial" w:cs="Arial"/>
          <w:color w:val="7B7B7B" w:themeColor="accent3" w:themeShade="BF"/>
          <w:sz w:val="22"/>
          <w:szCs w:val="22"/>
          <w:lang w:val="en-GB"/>
        </w:rPr>
        <w:t xml:space="preserve"> is the largest </w:t>
      </w:r>
      <w:proofErr w:type="spellStart"/>
      <w:r w:rsidR="00BD6CA0">
        <w:rPr>
          <w:rFonts w:ascii="Arial" w:hAnsi="Arial" w:cs="Arial"/>
          <w:color w:val="7B7B7B" w:themeColor="accent3" w:themeShade="BF"/>
          <w:sz w:val="22"/>
          <w:szCs w:val="22"/>
          <w:lang w:val="en-GB"/>
        </w:rPr>
        <w:t>ceditor</w:t>
      </w:r>
      <w:proofErr w:type="spellEnd"/>
      <w:r w:rsidR="00BD6CA0">
        <w:rPr>
          <w:rFonts w:ascii="Arial" w:hAnsi="Arial" w:cs="Arial"/>
          <w:color w:val="7B7B7B" w:themeColor="accent3" w:themeShade="BF"/>
          <w:sz w:val="22"/>
          <w:szCs w:val="22"/>
          <w:lang w:val="en-GB"/>
        </w:rPr>
        <w:t xml:space="preserve"> they may be able to ‘choose’</w:t>
      </w:r>
      <w:r w:rsidR="00235B1B">
        <w:rPr>
          <w:rFonts w:ascii="Arial" w:hAnsi="Arial" w:cs="Arial"/>
          <w:color w:val="7B7B7B" w:themeColor="accent3" w:themeShade="BF"/>
          <w:sz w:val="22"/>
          <w:szCs w:val="22"/>
          <w:lang w:val="en-GB"/>
        </w:rPr>
        <w:t xml:space="preserve"> the officeholder to conduct the proceedings.</w:t>
      </w:r>
    </w:p>
    <w:p w14:paraId="50ED0632" w14:textId="3013978A" w:rsidR="00235B1B" w:rsidRDefault="00235B1B" w:rsidP="00B7193E">
      <w:pPr>
        <w:jc w:val="both"/>
        <w:rPr>
          <w:rFonts w:ascii="Arial" w:hAnsi="Arial" w:cs="Arial"/>
          <w:color w:val="7B7B7B" w:themeColor="accent3" w:themeShade="BF"/>
          <w:sz w:val="22"/>
          <w:szCs w:val="22"/>
          <w:lang w:val="en-GB"/>
        </w:rPr>
      </w:pPr>
    </w:p>
    <w:p w14:paraId="7AA947C5" w14:textId="264B4915" w:rsidR="00235B1B" w:rsidRDefault="00235B1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As Rydell’s </w:t>
      </w:r>
      <w:proofErr w:type="spellStart"/>
      <w:r>
        <w:rPr>
          <w:rFonts w:ascii="Arial" w:hAnsi="Arial" w:cs="Arial"/>
          <w:color w:val="7B7B7B" w:themeColor="accent3" w:themeShade="BF"/>
          <w:sz w:val="22"/>
          <w:szCs w:val="22"/>
          <w:lang w:val="en-GB"/>
        </w:rPr>
        <w:t>COMI</w:t>
      </w:r>
      <w:proofErr w:type="spellEnd"/>
      <w:r>
        <w:rPr>
          <w:rFonts w:ascii="Arial" w:hAnsi="Arial" w:cs="Arial"/>
          <w:color w:val="7B7B7B" w:themeColor="accent3" w:themeShade="BF"/>
          <w:sz w:val="22"/>
          <w:szCs w:val="22"/>
          <w:lang w:val="en-GB"/>
        </w:rPr>
        <w:t xml:space="preserve"> is in the UK, the UK insolvency proceedings will be the main proceedings; however, EIR Recast does allow for secondary proceedings to be brought in other EU member states.</w:t>
      </w:r>
    </w:p>
    <w:p w14:paraId="313F8332" w14:textId="6C98E376" w:rsidR="00235B1B" w:rsidRDefault="00235B1B" w:rsidP="00B7193E">
      <w:pPr>
        <w:jc w:val="both"/>
        <w:rPr>
          <w:rFonts w:ascii="Arial" w:hAnsi="Arial" w:cs="Arial"/>
          <w:color w:val="7B7B7B" w:themeColor="accent3" w:themeShade="BF"/>
          <w:sz w:val="22"/>
          <w:szCs w:val="22"/>
          <w:lang w:val="en-GB"/>
        </w:rPr>
      </w:pPr>
    </w:p>
    <w:p w14:paraId="405B1EF4" w14:textId="02F6689C" w:rsidR="00235B1B" w:rsidRDefault="00235B1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to open secondary proceedings it must be </w:t>
      </w:r>
      <w:r w:rsidR="00444368">
        <w:rPr>
          <w:rFonts w:ascii="Arial" w:hAnsi="Arial" w:cs="Arial"/>
          <w:color w:val="7B7B7B" w:themeColor="accent3" w:themeShade="BF"/>
          <w:sz w:val="22"/>
          <w:szCs w:val="22"/>
          <w:lang w:val="en-GB"/>
        </w:rPr>
        <w:t>able to demonstrate that Rydell has an establishment in that EU member state.</w:t>
      </w:r>
      <w:r w:rsidR="00F860D8">
        <w:rPr>
          <w:rFonts w:ascii="Arial" w:hAnsi="Arial" w:cs="Arial"/>
          <w:color w:val="7B7B7B" w:themeColor="accent3" w:themeShade="BF"/>
          <w:sz w:val="22"/>
          <w:szCs w:val="22"/>
          <w:lang w:val="en-GB"/>
        </w:rPr>
        <w:t xml:space="preserve">  An establishment, as defined in EIR Recast, is </w:t>
      </w:r>
      <w:r w:rsidR="00E664FF">
        <w:rPr>
          <w:rFonts w:ascii="Arial" w:hAnsi="Arial" w:cs="Arial"/>
          <w:color w:val="7B7B7B" w:themeColor="accent3" w:themeShade="BF"/>
          <w:sz w:val="22"/>
          <w:szCs w:val="22"/>
          <w:lang w:val="en-GB"/>
        </w:rPr>
        <w:t xml:space="preserve">‘any place of operations…where the debtor carries out non-transitory economic activity </w:t>
      </w:r>
      <w:r w:rsidR="00D07C0F">
        <w:rPr>
          <w:rFonts w:ascii="Arial" w:hAnsi="Arial" w:cs="Arial"/>
          <w:color w:val="7B7B7B" w:themeColor="accent3" w:themeShade="BF"/>
          <w:sz w:val="22"/>
          <w:szCs w:val="22"/>
          <w:lang w:val="en-GB"/>
        </w:rPr>
        <w:t>with human means and assets.’</w:t>
      </w:r>
    </w:p>
    <w:p w14:paraId="4217E956" w14:textId="2A5F58B8" w:rsidR="00D07C0F" w:rsidRDefault="00D07C0F" w:rsidP="00B7193E">
      <w:pPr>
        <w:jc w:val="both"/>
        <w:rPr>
          <w:rFonts w:ascii="Arial" w:hAnsi="Arial" w:cs="Arial"/>
          <w:color w:val="7B7B7B" w:themeColor="accent3" w:themeShade="BF"/>
          <w:sz w:val="22"/>
          <w:szCs w:val="22"/>
          <w:lang w:val="en-GB"/>
        </w:rPr>
      </w:pPr>
    </w:p>
    <w:p w14:paraId="26DB5879" w14:textId="473A571A" w:rsidR="00D07C0F" w:rsidRDefault="00D07C0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would need to understand which EU member state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was looking to bring proceedings in and </w:t>
      </w:r>
      <w:proofErr w:type="gramStart"/>
      <w:r>
        <w:rPr>
          <w:rFonts w:ascii="Arial" w:hAnsi="Arial" w:cs="Arial"/>
          <w:color w:val="7B7B7B" w:themeColor="accent3" w:themeShade="BF"/>
          <w:sz w:val="22"/>
          <w:szCs w:val="22"/>
          <w:lang w:val="en-GB"/>
        </w:rPr>
        <w:t>whether or not</w:t>
      </w:r>
      <w:proofErr w:type="gramEnd"/>
      <w:r>
        <w:rPr>
          <w:rFonts w:ascii="Arial" w:hAnsi="Arial" w:cs="Arial"/>
          <w:color w:val="7B7B7B" w:themeColor="accent3" w:themeShade="BF"/>
          <w:sz w:val="22"/>
          <w:szCs w:val="22"/>
          <w:lang w:val="en-GB"/>
        </w:rPr>
        <w:t xml:space="preserve"> it could be </w:t>
      </w:r>
      <w:r w:rsidR="009153D3">
        <w:rPr>
          <w:rFonts w:ascii="Arial" w:hAnsi="Arial" w:cs="Arial"/>
          <w:color w:val="7B7B7B" w:themeColor="accent3" w:themeShade="BF"/>
          <w:sz w:val="22"/>
          <w:szCs w:val="22"/>
          <w:lang w:val="en-GB"/>
        </w:rPr>
        <w:t>argued that Rydell had an establishment in that state.</w:t>
      </w:r>
    </w:p>
    <w:p w14:paraId="242C59E9" w14:textId="548214D6" w:rsidR="009153D3" w:rsidRDefault="009153D3" w:rsidP="00B7193E">
      <w:pPr>
        <w:jc w:val="both"/>
        <w:rPr>
          <w:rFonts w:ascii="Arial" w:hAnsi="Arial" w:cs="Arial"/>
          <w:color w:val="7B7B7B" w:themeColor="accent3" w:themeShade="BF"/>
          <w:sz w:val="22"/>
          <w:szCs w:val="22"/>
          <w:lang w:val="en-GB"/>
        </w:rPr>
      </w:pPr>
    </w:p>
    <w:p w14:paraId="1D6643BD" w14:textId="44270057" w:rsidR="009153D3" w:rsidRPr="00205B31" w:rsidRDefault="009153D3" w:rsidP="00B7193E">
      <w:pPr>
        <w:jc w:val="both"/>
        <w:rPr>
          <w:rFonts w:ascii="Arial" w:hAnsi="Arial" w:cs="Arial"/>
          <w:sz w:val="22"/>
          <w:szCs w:val="22"/>
          <w:lang w:val="en-GB"/>
        </w:rPr>
      </w:pPr>
      <w:r>
        <w:rPr>
          <w:rFonts w:ascii="Arial" w:hAnsi="Arial" w:cs="Arial"/>
          <w:color w:val="7B7B7B" w:themeColor="accent3" w:themeShade="BF"/>
          <w:sz w:val="22"/>
          <w:szCs w:val="22"/>
          <w:lang w:val="en-GB"/>
        </w:rPr>
        <w:t>In this situation, as the main proceedings are in the UK, under EIR Recast, these proceedings are automatically recognised in all EU member states</w:t>
      </w:r>
      <w:r w:rsidR="00DF3411">
        <w:rPr>
          <w:rFonts w:ascii="Arial" w:hAnsi="Arial" w:cs="Arial"/>
          <w:color w:val="7B7B7B" w:themeColor="accent3" w:themeShade="BF"/>
          <w:sz w:val="22"/>
          <w:szCs w:val="22"/>
          <w:lang w:val="en-GB"/>
        </w:rPr>
        <w:t xml:space="preserve"> and a moratorium is also effective in those states.  The UK insolvency law will be applicable </w:t>
      </w:r>
      <w:r w:rsidR="002F7495">
        <w:rPr>
          <w:rFonts w:ascii="Arial" w:hAnsi="Arial" w:cs="Arial"/>
          <w:color w:val="7B7B7B" w:themeColor="accent3" w:themeShade="BF"/>
          <w:sz w:val="22"/>
          <w:szCs w:val="22"/>
          <w:lang w:val="en-GB"/>
        </w:rPr>
        <w:t>when dealing with aspect of the estate in EU states.</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02005B71" w:rsidR="00015EE6" w:rsidRDefault="002F7495"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t>
      </w:r>
      <w:proofErr w:type="gramStart"/>
      <w:r>
        <w:rPr>
          <w:rFonts w:ascii="Arial" w:hAnsi="Arial" w:cs="Arial"/>
          <w:color w:val="7B7B7B" w:themeColor="accent3" w:themeShade="BF"/>
          <w:sz w:val="22"/>
          <w:szCs w:val="22"/>
          <w:lang w:val="en-GB"/>
        </w:rPr>
        <w:t>at</w:t>
      </w:r>
      <w:proofErr w:type="gramEnd"/>
      <w:r>
        <w:rPr>
          <w:rFonts w:ascii="Arial" w:hAnsi="Arial" w:cs="Arial"/>
          <w:color w:val="7B7B7B" w:themeColor="accent3" w:themeShade="BF"/>
          <w:sz w:val="22"/>
          <w:szCs w:val="22"/>
          <w:lang w:val="en-GB"/>
        </w:rPr>
        <w:t xml:space="preserve"> 18 June 2021, the UK had left the European Union and therefore did not benefit from the provisions of EIR Recast.</w:t>
      </w:r>
    </w:p>
    <w:p w14:paraId="62C0A28A" w14:textId="13287396" w:rsidR="002F7495" w:rsidRDefault="002F7495" w:rsidP="00C45A03">
      <w:pPr>
        <w:jc w:val="both"/>
        <w:rPr>
          <w:rFonts w:ascii="Arial" w:hAnsi="Arial" w:cs="Arial"/>
          <w:color w:val="7B7B7B" w:themeColor="accent3" w:themeShade="BF"/>
          <w:sz w:val="22"/>
          <w:szCs w:val="22"/>
          <w:lang w:val="en-GB"/>
        </w:rPr>
      </w:pPr>
    </w:p>
    <w:p w14:paraId="11E6F7BE" w14:textId="1CB63C66" w:rsidR="002F7495" w:rsidRDefault="002F7495"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w:t>
      </w:r>
      <w:proofErr w:type="gramStart"/>
      <w:r>
        <w:rPr>
          <w:rFonts w:ascii="Arial" w:hAnsi="Arial" w:cs="Arial"/>
          <w:color w:val="7B7B7B" w:themeColor="accent3" w:themeShade="BF"/>
          <w:sz w:val="22"/>
          <w:szCs w:val="22"/>
          <w:lang w:val="en-GB"/>
        </w:rPr>
        <w:t>result</w:t>
      </w:r>
      <w:proofErr w:type="gramEnd"/>
      <w:r>
        <w:rPr>
          <w:rFonts w:ascii="Arial" w:hAnsi="Arial" w:cs="Arial"/>
          <w:color w:val="7B7B7B" w:themeColor="accent3" w:themeShade="BF"/>
          <w:sz w:val="22"/>
          <w:szCs w:val="22"/>
          <w:lang w:val="en-GB"/>
        </w:rPr>
        <w:t xml:space="preserve"> there is no</w:t>
      </w:r>
      <w:r w:rsidR="00DF0162">
        <w:rPr>
          <w:rFonts w:ascii="Arial" w:hAnsi="Arial" w:cs="Arial"/>
          <w:color w:val="7B7B7B" w:themeColor="accent3" w:themeShade="BF"/>
          <w:sz w:val="22"/>
          <w:szCs w:val="22"/>
          <w:lang w:val="en-GB"/>
        </w:rPr>
        <w:t xml:space="preserve"> automatic recognition of the UK proceedings in EU member states and the moratorium would not stretch over the EU member states.</w:t>
      </w:r>
    </w:p>
    <w:p w14:paraId="1637E0BC" w14:textId="78B5514D" w:rsidR="00DE50C3" w:rsidRDefault="00DE50C3" w:rsidP="00C45A03">
      <w:pPr>
        <w:jc w:val="both"/>
        <w:rPr>
          <w:rFonts w:ascii="Arial" w:hAnsi="Arial" w:cs="Arial"/>
          <w:color w:val="7B7B7B" w:themeColor="accent3" w:themeShade="BF"/>
          <w:sz w:val="22"/>
          <w:szCs w:val="22"/>
          <w:lang w:val="en-GB"/>
        </w:rPr>
      </w:pPr>
    </w:p>
    <w:p w14:paraId="5EFD0256" w14:textId="5E004E83" w:rsidR="00DE50C3" w:rsidRDefault="00DE50C3"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IP may have made an application for recognition of main proceedings in </w:t>
      </w:r>
      <w:r w:rsidR="001806D5">
        <w:rPr>
          <w:rFonts w:ascii="Arial" w:hAnsi="Arial" w:cs="Arial"/>
          <w:color w:val="7B7B7B" w:themeColor="accent3" w:themeShade="BF"/>
          <w:sz w:val="22"/>
          <w:szCs w:val="22"/>
          <w:lang w:val="en-GB"/>
        </w:rPr>
        <w:t>in the EU member state</w:t>
      </w:r>
      <w:r w:rsidR="003A3F14">
        <w:rPr>
          <w:rFonts w:ascii="Arial" w:hAnsi="Arial" w:cs="Arial"/>
          <w:color w:val="7B7B7B" w:themeColor="accent3" w:themeShade="BF"/>
          <w:sz w:val="22"/>
          <w:szCs w:val="22"/>
          <w:lang w:val="en-GB"/>
        </w:rPr>
        <w:t xml:space="preserve">.  We would need to know whether the member state had </w:t>
      </w:r>
      <w:r w:rsidR="00C47D40">
        <w:rPr>
          <w:rFonts w:ascii="Arial" w:hAnsi="Arial" w:cs="Arial"/>
          <w:color w:val="7B7B7B" w:themeColor="accent3" w:themeShade="BF"/>
          <w:sz w:val="22"/>
          <w:szCs w:val="22"/>
          <w:lang w:val="en-GB"/>
        </w:rPr>
        <w:t xml:space="preserve">adopted </w:t>
      </w:r>
      <w:proofErr w:type="gramStart"/>
      <w:r w:rsidR="00C47D40">
        <w:rPr>
          <w:rFonts w:ascii="Arial" w:hAnsi="Arial" w:cs="Arial"/>
          <w:color w:val="7B7B7B" w:themeColor="accent3" w:themeShade="BF"/>
          <w:sz w:val="22"/>
          <w:szCs w:val="22"/>
          <w:lang w:val="en-GB"/>
        </w:rPr>
        <w:t xml:space="preserve">the  </w:t>
      </w:r>
      <w:proofErr w:type="spellStart"/>
      <w:r w:rsidR="00C47D40">
        <w:rPr>
          <w:rFonts w:ascii="Arial" w:hAnsi="Arial" w:cs="Arial"/>
          <w:color w:val="7B7B7B" w:themeColor="accent3" w:themeShade="BF"/>
          <w:sz w:val="22"/>
          <w:szCs w:val="22"/>
          <w:lang w:val="en-GB"/>
        </w:rPr>
        <w:t>MLCBI</w:t>
      </w:r>
      <w:proofErr w:type="spellEnd"/>
      <w:proofErr w:type="gramEnd"/>
      <w:r w:rsidR="00C47D40">
        <w:rPr>
          <w:rFonts w:ascii="Arial" w:hAnsi="Arial" w:cs="Arial"/>
          <w:color w:val="7B7B7B" w:themeColor="accent3" w:themeShade="BF"/>
          <w:sz w:val="22"/>
          <w:szCs w:val="22"/>
          <w:lang w:val="en-GB"/>
        </w:rPr>
        <w:t>, which would allow for a relatively efficient recognition process.  However, only a limited number of EU member states have signed up.</w:t>
      </w:r>
    </w:p>
    <w:p w14:paraId="4CD0F073" w14:textId="06A54518" w:rsidR="00036491" w:rsidRDefault="00036491" w:rsidP="00C45A03">
      <w:pPr>
        <w:jc w:val="both"/>
        <w:rPr>
          <w:rFonts w:ascii="Arial" w:hAnsi="Arial" w:cs="Arial"/>
          <w:color w:val="7B7B7B" w:themeColor="accent3" w:themeShade="BF"/>
          <w:sz w:val="22"/>
          <w:szCs w:val="22"/>
          <w:lang w:val="en-GB"/>
        </w:rPr>
      </w:pPr>
    </w:p>
    <w:p w14:paraId="0D5870FB" w14:textId="77AE704C" w:rsidR="00036491" w:rsidRPr="00205B31" w:rsidRDefault="00036491"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If no recognition had been sought or granted,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would likely be able to open concurrent proceedings in the EU member state if it was able to </w:t>
      </w:r>
      <w:r w:rsidR="00A65E24">
        <w:rPr>
          <w:rFonts w:ascii="Arial" w:hAnsi="Arial" w:cs="Arial"/>
          <w:color w:val="7B7B7B" w:themeColor="accent3" w:themeShade="BF"/>
          <w:sz w:val="22"/>
          <w:szCs w:val="22"/>
          <w:lang w:val="en-GB"/>
        </w:rPr>
        <w:t xml:space="preserve">demonstrate a reasonable nexus to that state.  The local law </w:t>
      </w:r>
      <w:r w:rsidR="004E7764">
        <w:rPr>
          <w:rFonts w:ascii="Arial" w:hAnsi="Arial" w:cs="Arial"/>
          <w:color w:val="7B7B7B" w:themeColor="accent3" w:themeShade="BF"/>
          <w:sz w:val="22"/>
          <w:szCs w:val="22"/>
          <w:lang w:val="en-GB"/>
        </w:rPr>
        <w:t>t</w:t>
      </w:r>
      <w:r w:rsidR="00A65E24">
        <w:rPr>
          <w:rFonts w:ascii="Arial" w:hAnsi="Arial" w:cs="Arial"/>
          <w:color w:val="7B7B7B" w:themeColor="accent3" w:themeShade="BF"/>
          <w:sz w:val="22"/>
          <w:szCs w:val="22"/>
          <w:lang w:val="en-GB"/>
        </w:rPr>
        <w:t xml:space="preserve">o that state would then apply to the </w:t>
      </w:r>
      <w:r w:rsidR="004E7764">
        <w:rPr>
          <w:rFonts w:ascii="Arial" w:hAnsi="Arial" w:cs="Arial"/>
          <w:color w:val="7B7B7B" w:themeColor="accent3" w:themeShade="BF"/>
          <w:sz w:val="22"/>
          <w:szCs w:val="22"/>
          <w:lang w:val="en-GB"/>
        </w:rPr>
        <w:t>proceedings and EIR Recast would also apply to these proceedings meaning they would be recognised throughout the EU.</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w:t>
      </w:r>
      <w:proofErr w:type="spellStart"/>
      <w:r w:rsidRPr="00205B31">
        <w:rPr>
          <w:rFonts w:ascii="Arial" w:hAnsi="Arial" w:cs="Arial"/>
          <w:sz w:val="22"/>
          <w:szCs w:val="22"/>
          <w:lang w:val="en-GB"/>
        </w:rPr>
        <w:t>COMI</w:t>
      </w:r>
      <w:proofErr w:type="spellEnd"/>
      <w:r w:rsidRPr="00205B31">
        <w:rPr>
          <w:rFonts w:ascii="Arial" w:hAnsi="Arial" w:cs="Arial"/>
          <w:sz w:val="22"/>
          <w:szCs w:val="22"/>
          <w:lang w:val="en-GB"/>
        </w:rPr>
        <w:t xml:space="preserve">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4434D04" w14:textId="40F71C22" w:rsidR="00015EE6" w:rsidRDefault="002D60AC"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A84160">
        <w:rPr>
          <w:rFonts w:ascii="Arial" w:hAnsi="Arial" w:cs="Arial"/>
          <w:color w:val="7B7B7B" w:themeColor="accent3" w:themeShade="BF"/>
          <w:sz w:val="22"/>
          <w:szCs w:val="22"/>
          <w:lang w:val="en-GB"/>
        </w:rPr>
        <w:t>For the creditor to bring proceedings in the UK, it must show that the company is insolvent, by way of a statutory demand</w:t>
      </w:r>
      <w:r w:rsidR="00A84160" w:rsidRPr="00A84160">
        <w:rPr>
          <w:rFonts w:ascii="Arial" w:hAnsi="Arial" w:cs="Arial"/>
          <w:color w:val="7B7B7B" w:themeColor="accent3" w:themeShade="BF"/>
          <w:sz w:val="22"/>
          <w:szCs w:val="22"/>
          <w:lang w:val="en-GB"/>
        </w:rPr>
        <w:t>, it must also satisfy the UK courts that the UK is an appropriate jurisdiction in which to open the proceedings.</w:t>
      </w:r>
    </w:p>
    <w:p w14:paraId="62FF1C9E" w14:textId="6FF9B230" w:rsidR="00362FC1" w:rsidRDefault="00362FC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935BEA4" w14:textId="1F9DEDB9" w:rsidR="00362FC1" w:rsidRDefault="00B51B36"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Consideration would need to be given to </w:t>
      </w:r>
      <w:proofErr w:type="gramStart"/>
      <w:r>
        <w:rPr>
          <w:rFonts w:ascii="Arial" w:hAnsi="Arial" w:cs="Arial"/>
          <w:color w:val="7B7B7B" w:themeColor="accent3" w:themeShade="BF"/>
          <w:sz w:val="22"/>
          <w:szCs w:val="22"/>
          <w:lang w:val="en-GB"/>
        </w:rPr>
        <w:t>whether or not</w:t>
      </w:r>
      <w:proofErr w:type="gramEnd"/>
      <w:r>
        <w:rPr>
          <w:rFonts w:ascii="Arial" w:hAnsi="Arial" w:cs="Arial"/>
          <w:color w:val="7B7B7B" w:themeColor="accent3" w:themeShade="BF"/>
          <w:sz w:val="22"/>
          <w:szCs w:val="22"/>
          <w:lang w:val="en-GB"/>
        </w:rPr>
        <w:t xml:space="preserve"> insolvency proceedings had been opened in t</w:t>
      </w:r>
      <w:r w:rsidR="00D145D4">
        <w:rPr>
          <w:rFonts w:ascii="Arial" w:hAnsi="Arial" w:cs="Arial"/>
          <w:color w:val="7B7B7B" w:themeColor="accent3" w:themeShade="BF"/>
          <w:sz w:val="22"/>
          <w:szCs w:val="22"/>
          <w:lang w:val="en-GB"/>
        </w:rPr>
        <w:t xml:space="preserve">he EU member state where Rydell’s </w:t>
      </w:r>
      <w:proofErr w:type="spellStart"/>
      <w:r w:rsidR="00D145D4">
        <w:rPr>
          <w:rFonts w:ascii="Arial" w:hAnsi="Arial" w:cs="Arial"/>
          <w:color w:val="7B7B7B" w:themeColor="accent3" w:themeShade="BF"/>
          <w:sz w:val="22"/>
          <w:szCs w:val="22"/>
          <w:lang w:val="en-GB"/>
        </w:rPr>
        <w:t>COMI</w:t>
      </w:r>
      <w:proofErr w:type="spellEnd"/>
      <w:r w:rsidR="00D145D4">
        <w:rPr>
          <w:rFonts w:ascii="Arial" w:hAnsi="Arial" w:cs="Arial"/>
          <w:color w:val="7B7B7B" w:themeColor="accent3" w:themeShade="BF"/>
          <w:sz w:val="22"/>
          <w:szCs w:val="22"/>
          <w:lang w:val="en-GB"/>
        </w:rPr>
        <w:t xml:space="preserve"> was situated and whether any application for recognition had been made in the UK.  </w:t>
      </w:r>
    </w:p>
    <w:p w14:paraId="08B597F8" w14:textId="3993BCB1" w:rsidR="00D145D4" w:rsidRDefault="00D145D4"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3BAA398" w14:textId="5F9E3F5C" w:rsidR="00D145D4" w:rsidRDefault="00D145D4"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UK has adopted </w:t>
      </w:r>
      <w:proofErr w:type="spellStart"/>
      <w:r>
        <w:rPr>
          <w:rFonts w:ascii="Arial" w:hAnsi="Arial" w:cs="Arial"/>
          <w:color w:val="7B7B7B" w:themeColor="accent3" w:themeShade="BF"/>
          <w:sz w:val="22"/>
          <w:szCs w:val="22"/>
          <w:lang w:val="en-GB"/>
        </w:rPr>
        <w:t>MLCBI</w:t>
      </w:r>
      <w:proofErr w:type="spellEnd"/>
      <w:r w:rsidR="001232D7">
        <w:rPr>
          <w:rFonts w:ascii="Arial" w:hAnsi="Arial" w:cs="Arial"/>
          <w:color w:val="7B7B7B" w:themeColor="accent3" w:themeShade="BF"/>
          <w:sz w:val="22"/>
          <w:szCs w:val="22"/>
          <w:lang w:val="en-GB"/>
        </w:rPr>
        <w:t xml:space="preserve">, any foreign insolvency representative has access to the UK courts and can seek recognition and </w:t>
      </w:r>
      <w:r w:rsidR="002F0B9A">
        <w:rPr>
          <w:rFonts w:ascii="Arial" w:hAnsi="Arial" w:cs="Arial"/>
          <w:color w:val="7B7B7B" w:themeColor="accent3" w:themeShade="BF"/>
          <w:sz w:val="22"/>
          <w:szCs w:val="22"/>
          <w:lang w:val="en-GB"/>
        </w:rPr>
        <w:t>if the proceedings are determined as main proceedings an automatic moratorium comes into effect.</w:t>
      </w:r>
    </w:p>
    <w:p w14:paraId="54F19386" w14:textId="52B5531F" w:rsidR="002F0B9A" w:rsidRDefault="002F0B9A"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1142A521" w14:textId="5CE0C0DB" w:rsidR="002F0B9A" w:rsidRPr="00A84160" w:rsidRDefault="002F0B9A"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effect of the morato</w:t>
      </w:r>
      <w:r w:rsidR="0067300A">
        <w:rPr>
          <w:rFonts w:ascii="Arial" w:hAnsi="Arial" w:cs="Arial"/>
          <w:color w:val="7B7B7B" w:themeColor="accent3" w:themeShade="BF"/>
          <w:sz w:val="22"/>
          <w:szCs w:val="22"/>
          <w:lang w:val="en-GB"/>
        </w:rPr>
        <w:t xml:space="preserve">rium would prevent the minor creditor from bringing any enforcement action against Rydell in the UK unless </w:t>
      </w:r>
      <w:r w:rsidR="00F60DD6">
        <w:rPr>
          <w:rFonts w:ascii="Arial" w:hAnsi="Arial" w:cs="Arial"/>
          <w:color w:val="7B7B7B" w:themeColor="accent3" w:themeShade="BF"/>
          <w:sz w:val="22"/>
          <w:szCs w:val="22"/>
          <w:lang w:val="en-GB"/>
        </w:rPr>
        <w:t>Rydell provided leave for it to do so.</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3955" w14:textId="77777777" w:rsidR="00493F16" w:rsidRDefault="00493F16" w:rsidP="00241B44">
      <w:r>
        <w:separator/>
      </w:r>
    </w:p>
  </w:endnote>
  <w:endnote w:type="continuationSeparator" w:id="0">
    <w:p w14:paraId="0910B30A" w14:textId="77777777" w:rsidR="00493F16" w:rsidRDefault="00493F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47DFFFF8"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604C2A">
          <w:rPr>
            <w:rStyle w:val="PageNumber"/>
            <w:rFonts w:ascii="Arial" w:hAnsi="Arial" w:cs="Arial"/>
            <w:b/>
            <w:bCs/>
            <w:noProof/>
            <w:sz w:val="18"/>
            <w:szCs w:val="18"/>
          </w:rPr>
          <w:t>8</w:t>
        </w:r>
        <w:r w:rsidRPr="00C50F86">
          <w:rPr>
            <w:rStyle w:val="PageNumber"/>
            <w:rFonts w:ascii="Arial" w:hAnsi="Arial" w:cs="Arial"/>
            <w:b/>
            <w:bCs/>
            <w:sz w:val="18"/>
            <w:szCs w:val="18"/>
          </w:rPr>
          <w:fldChar w:fldCharType="end"/>
        </w:r>
      </w:p>
    </w:sdtContent>
  </w:sdt>
  <w:p w14:paraId="12ABA5E1" w14:textId="597B2994" w:rsidR="006E1CB0" w:rsidRPr="0052732A" w:rsidRDefault="00B60A6F" w:rsidP="0052732A">
    <w:pPr>
      <w:pStyle w:val="Footer"/>
      <w:ind w:right="360"/>
      <w:rPr>
        <w:rFonts w:ascii="Arial" w:hAnsi="Arial" w:cs="Arial"/>
        <w:sz w:val="18"/>
        <w:szCs w:val="18"/>
      </w:rPr>
    </w:pPr>
    <w:r>
      <w:rPr>
        <w:rFonts w:ascii="Arial" w:hAnsi="Arial" w:cs="Arial"/>
        <w:sz w:val="18"/>
        <w:szCs w:val="18"/>
      </w:rPr>
      <w:t>202122-558</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6274" w14:textId="77777777" w:rsidR="00493F16" w:rsidRDefault="00493F16" w:rsidP="00241B44">
      <w:r>
        <w:separator/>
      </w:r>
    </w:p>
  </w:footnote>
  <w:footnote w:type="continuationSeparator" w:id="0">
    <w:p w14:paraId="6DD74722" w14:textId="77777777" w:rsidR="00493F16" w:rsidRDefault="00493F1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7F1768A"/>
    <w:multiLevelType w:val="hybridMultilevel"/>
    <w:tmpl w:val="DC044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13DB8"/>
    <w:multiLevelType w:val="hybridMultilevel"/>
    <w:tmpl w:val="DE2C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36F2B20"/>
    <w:multiLevelType w:val="hybridMultilevel"/>
    <w:tmpl w:val="4F6A2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8"/>
  </w:num>
  <w:num w:numId="4">
    <w:abstractNumId w:val="4"/>
  </w:num>
  <w:num w:numId="5">
    <w:abstractNumId w:val="2"/>
  </w:num>
  <w:num w:numId="6">
    <w:abstractNumId w:val="15"/>
  </w:num>
  <w:num w:numId="7">
    <w:abstractNumId w:val="3"/>
  </w:num>
  <w:num w:numId="8">
    <w:abstractNumId w:val="1"/>
  </w:num>
  <w:num w:numId="9">
    <w:abstractNumId w:val="0"/>
  </w:num>
  <w:num w:numId="10">
    <w:abstractNumId w:val="6"/>
  </w:num>
  <w:num w:numId="11">
    <w:abstractNumId w:val="11"/>
  </w:num>
  <w:num w:numId="12">
    <w:abstractNumId w:val="17"/>
  </w:num>
  <w:num w:numId="13">
    <w:abstractNumId w:val="12"/>
  </w:num>
  <w:num w:numId="14">
    <w:abstractNumId w:val="7"/>
  </w:num>
  <w:num w:numId="15">
    <w:abstractNumId w:val="10"/>
  </w:num>
  <w:num w:numId="16">
    <w:abstractNumId w:val="13"/>
  </w:num>
  <w:num w:numId="17">
    <w:abstractNumId w:val="14"/>
  </w:num>
  <w:num w:numId="18">
    <w:abstractNumId w:val="5"/>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6491"/>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5E93"/>
    <w:rsid w:val="00086BDD"/>
    <w:rsid w:val="00090933"/>
    <w:rsid w:val="00093BE8"/>
    <w:rsid w:val="00093FE2"/>
    <w:rsid w:val="0009471C"/>
    <w:rsid w:val="00097C90"/>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264C"/>
    <w:rsid w:val="00105CBD"/>
    <w:rsid w:val="001107F2"/>
    <w:rsid w:val="00110E0C"/>
    <w:rsid w:val="001131C6"/>
    <w:rsid w:val="0011473D"/>
    <w:rsid w:val="00115C85"/>
    <w:rsid w:val="0012303D"/>
    <w:rsid w:val="001232D7"/>
    <w:rsid w:val="00123855"/>
    <w:rsid w:val="00124B70"/>
    <w:rsid w:val="00125A7C"/>
    <w:rsid w:val="00126874"/>
    <w:rsid w:val="00126A4D"/>
    <w:rsid w:val="00131D42"/>
    <w:rsid w:val="0013278B"/>
    <w:rsid w:val="00135FFC"/>
    <w:rsid w:val="0014171F"/>
    <w:rsid w:val="0014622C"/>
    <w:rsid w:val="001473CE"/>
    <w:rsid w:val="00150F6C"/>
    <w:rsid w:val="00152348"/>
    <w:rsid w:val="0015328F"/>
    <w:rsid w:val="00153D7D"/>
    <w:rsid w:val="0015456D"/>
    <w:rsid w:val="00161F1B"/>
    <w:rsid w:val="001620AF"/>
    <w:rsid w:val="00162829"/>
    <w:rsid w:val="0016472D"/>
    <w:rsid w:val="00164B28"/>
    <w:rsid w:val="00165DB5"/>
    <w:rsid w:val="001677CC"/>
    <w:rsid w:val="00173647"/>
    <w:rsid w:val="00180548"/>
    <w:rsid w:val="001806D5"/>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1FD3"/>
    <w:rsid w:val="001C45FC"/>
    <w:rsid w:val="001C594A"/>
    <w:rsid w:val="001D1BF7"/>
    <w:rsid w:val="001D4862"/>
    <w:rsid w:val="001D7EF2"/>
    <w:rsid w:val="001E1FB4"/>
    <w:rsid w:val="001E23FD"/>
    <w:rsid w:val="001E25B9"/>
    <w:rsid w:val="001E392F"/>
    <w:rsid w:val="001E49E0"/>
    <w:rsid w:val="001E7B5A"/>
    <w:rsid w:val="001F1478"/>
    <w:rsid w:val="001F2AF5"/>
    <w:rsid w:val="001F3147"/>
    <w:rsid w:val="001F603D"/>
    <w:rsid w:val="001F7412"/>
    <w:rsid w:val="001F7C77"/>
    <w:rsid w:val="00202C2B"/>
    <w:rsid w:val="00205B31"/>
    <w:rsid w:val="0020725B"/>
    <w:rsid w:val="00212B14"/>
    <w:rsid w:val="00216499"/>
    <w:rsid w:val="002164C0"/>
    <w:rsid w:val="00216CB4"/>
    <w:rsid w:val="002173C5"/>
    <w:rsid w:val="00223780"/>
    <w:rsid w:val="0022719C"/>
    <w:rsid w:val="00235B1B"/>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C7864"/>
    <w:rsid w:val="002D0021"/>
    <w:rsid w:val="002D10A3"/>
    <w:rsid w:val="002D295D"/>
    <w:rsid w:val="002D3473"/>
    <w:rsid w:val="002D60AC"/>
    <w:rsid w:val="002D6DC6"/>
    <w:rsid w:val="002E37B7"/>
    <w:rsid w:val="002E4A02"/>
    <w:rsid w:val="002E4A1F"/>
    <w:rsid w:val="002E4B5D"/>
    <w:rsid w:val="002E66F4"/>
    <w:rsid w:val="002F0B9A"/>
    <w:rsid w:val="002F1956"/>
    <w:rsid w:val="002F2B8D"/>
    <w:rsid w:val="002F3440"/>
    <w:rsid w:val="002F3B17"/>
    <w:rsid w:val="002F5DD8"/>
    <w:rsid w:val="002F7495"/>
    <w:rsid w:val="002F75A3"/>
    <w:rsid w:val="002F75CD"/>
    <w:rsid w:val="002F7EB5"/>
    <w:rsid w:val="0030201F"/>
    <w:rsid w:val="00302DC7"/>
    <w:rsid w:val="00303841"/>
    <w:rsid w:val="00303C2F"/>
    <w:rsid w:val="0030558B"/>
    <w:rsid w:val="00306E87"/>
    <w:rsid w:val="00307D45"/>
    <w:rsid w:val="00310FC2"/>
    <w:rsid w:val="00311F43"/>
    <w:rsid w:val="003133A6"/>
    <w:rsid w:val="003144EF"/>
    <w:rsid w:val="00326292"/>
    <w:rsid w:val="00326415"/>
    <w:rsid w:val="00330937"/>
    <w:rsid w:val="00330F31"/>
    <w:rsid w:val="003326F0"/>
    <w:rsid w:val="00334648"/>
    <w:rsid w:val="0033595D"/>
    <w:rsid w:val="00336CA6"/>
    <w:rsid w:val="0033768C"/>
    <w:rsid w:val="00337938"/>
    <w:rsid w:val="00340769"/>
    <w:rsid w:val="00341A65"/>
    <w:rsid w:val="00341AA6"/>
    <w:rsid w:val="00342E57"/>
    <w:rsid w:val="003470C1"/>
    <w:rsid w:val="00355B57"/>
    <w:rsid w:val="00361A0A"/>
    <w:rsid w:val="00361DF9"/>
    <w:rsid w:val="00362FC1"/>
    <w:rsid w:val="0036565C"/>
    <w:rsid w:val="0036625E"/>
    <w:rsid w:val="00367162"/>
    <w:rsid w:val="00372CD4"/>
    <w:rsid w:val="0037465A"/>
    <w:rsid w:val="0037523B"/>
    <w:rsid w:val="003812BB"/>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3F14"/>
    <w:rsid w:val="003A60FF"/>
    <w:rsid w:val="003A696A"/>
    <w:rsid w:val="003A78D0"/>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2132"/>
    <w:rsid w:val="00434A8C"/>
    <w:rsid w:val="00437297"/>
    <w:rsid w:val="00437ABE"/>
    <w:rsid w:val="00440AC5"/>
    <w:rsid w:val="00442A4B"/>
    <w:rsid w:val="00444284"/>
    <w:rsid w:val="004442F1"/>
    <w:rsid w:val="00444368"/>
    <w:rsid w:val="00445CE6"/>
    <w:rsid w:val="00452D44"/>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E28"/>
    <w:rsid w:val="00481FC8"/>
    <w:rsid w:val="00482FE3"/>
    <w:rsid w:val="00485295"/>
    <w:rsid w:val="00486065"/>
    <w:rsid w:val="00486776"/>
    <w:rsid w:val="004868BB"/>
    <w:rsid w:val="00491675"/>
    <w:rsid w:val="00493855"/>
    <w:rsid w:val="00493F16"/>
    <w:rsid w:val="00497558"/>
    <w:rsid w:val="00497CF9"/>
    <w:rsid w:val="004A3661"/>
    <w:rsid w:val="004A57DD"/>
    <w:rsid w:val="004A7B51"/>
    <w:rsid w:val="004A7D71"/>
    <w:rsid w:val="004A7EF3"/>
    <w:rsid w:val="004B0EBE"/>
    <w:rsid w:val="004B10C5"/>
    <w:rsid w:val="004B11FD"/>
    <w:rsid w:val="004B23A2"/>
    <w:rsid w:val="004B25E4"/>
    <w:rsid w:val="004B428D"/>
    <w:rsid w:val="004B607C"/>
    <w:rsid w:val="004C1DA6"/>
    <w:rsid w:val="004C5E4F"/>
    <w:rsid w:val="004C6A72"/>
    <w:rsid w:val="004C7030"/>
    <w:rsid w:val="004D1A5A"/>
    <w:rsid w:val="004D2FFF"/>
    <w:rsid w:val="004D3721"/>
    <w:rsid w:val="004D64F9"/>
    <w:rsid w:val="004D687E"/>
    <w:rsid w:val="004E4224"/>
    <w:rsid w:val="004E5A14"/>
    <w:rsid w:val="004E622C"/>
    <w:rsid w:val="004E64DB"/>
    <w:rsid w:val="004E7764"/>
    <w:rsid w:val="004F1534"/>
    <w:rsid w:val="004F2DD1"/>
    <w:rsid w:val="004F3375"/>
    <w:rsid w:val="004F3C9B"/>
    <w:rsid w:val="004F55F1"/>
    <w:rsid w:val="004F5FDF"/>
    <w:rsid w:val="004F63AD"/>
    <w:rsid w:val="0050156C"/>
    <w:rsid w:val="005059A4"/>
    <w:rsid w:val="00515756"/>
    <w:rsid w:val="00515F63"/>
    <w:rsid w:val="005177FE"/>
    <w:rsid w:val="005223EA"/>
    <w:rsid w:val="0052263B"/>
    <w:rsid w:val="00524728"/>
    <w:rsid w:val="00525459"/>
    <w:rsid w:val="00525C99"/>
    <w:rsid w:val="0052732A"/>
    <w:rsid w:val="00530010"/>
    <w:rsid w:val="00530CA0"/>
    <w:rsid w:val="00532283"/>
    <w:rsid w:val="005323A7"/>
    <w:rsid w:val="005331CA"/>
    <w:rsid w:val="005340AD"/>
    <w:rsid w:val="0053523A"/>
    <w:rsid w:val="00537970"/>
    <w:rsid w:val="00540E3A"/>
    <w:rsid w:val="00542E08"/>
    <w:rsid w:val="005433D7"/>
    <w:rsid w:val="00543941"/>
    <w:rsid w:val="00544127"/>
    <w:rsid w:val="005508BB"/>
    <w:rsid w:val="00553EB2"/>
    <w:rsid w:val="00560534"/>
    <w:rsid w:val="0056391B"/>
    <w:rsid w:val="005650E2"/>
    <w:rsid w:val="00566A8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707"/>
    <w:rsid w:val="005A5ACB"/>
    <w:rsid w:val="005A726D"/>
    <w:rsid w:val="005B2AA0"/>
    <w:rsid w:val="005B503A"/>
    <w:rsid w:val="005B67AC"/>
    <w:rsid w:val="005C01B0"/>
    <w:rsid w:val="005C09E6"/>
    <w:rsid w:val="005C2790"/>
    <w:rsid w:val="005C36E9"/>
    <w:rsid w:val="005C3B3A"/>
    <w:rsid w:val="005C6778"/>
    <w:rsid w:val="005D0511"/>
    <w:rsid w:val="005D3437"/>
    <w:rsid w:val="005D43E0"/>
    <w:rsid w:val="005D58A3"/>
    <w:rsid w:val="005D7129"/>
    <w:rsid w:val="005E1B79"/>
    <w:rsid w:val="005E1EA8"/>
    <w:rsid w:val="005E605E"/>
    <w:rsid w:val="005E645E"/>
    <w:rsid w:val="005F026D"/>
    <w:rsid w:val="005F244F"/>
    <w:rsid w:val="005F2D0B"/>
    <w:rsid w:val="005F453F"/>
    <w:rsid w:val="005F4B31"/>
    <w:rsid w:val="005F5449"/>
    <w:rsid w:val="005F6059"/>
    <w:rsid w:val="0060397D"/>
    <w:rsid w:val="00604C2A"/>
    <w:rsid w:val="00607DA3"/>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300A"/>
    <w:rsid w:val="0067384A"/>
    <w:rsid w:val="006746CB"/>
    <w:rsid w:val="006763B6"/>
    <w:rsid w:val="00677772"/>
    <w:rsid w:val="00677AEB"/>
    <w:rsid w:val="00680EF2"/>
    <w:rsid w:val="00682A3E"/>
    <w:rsid w:val="006850AE"/>
    <w:rsid w:val="00686C53"/>
    <w:rsid w:val="00687A1D"/>
    <w:rsid w:val="00694110"/>
    <w:rsid w:val="00697EA1"/>
    <w:rsid w:val="006A2646"/>
    <w:rsid w:val="006A6530"/>
    <w:rsid w:val="006A695F"/>
    <w:rsid w:val="006A6D1D"/>
    <w:rsid w:val="006B2706"/>
    <w:rsid w:val="006B2893"/>
    <w:rsid w:val="006B435A"/>
    <w:rsid w:val="006B4C64"/>
    <w:rsid w:val="006B5AE8"/>
    <w:rsid w:val="006D0529"/>
    <w:rsid w:val="006D3767"/>
    <w:rsid w:val="006D564C"/>
    <w:rsid w:val="006D6BD5"/>
    <w:rsid w:val="006E1CB0"/>
    <w:rsid w:val="006E254C"/>
    <w:rsid w:val="006E481A"/>
    <w:rsid w:val="006E5298"/>
    <w:rsid w:val="006E6A1F"/>
    <w:rsid w:val="006E6A6A"/>
    <w:rsid w:val="006E77B0"/>
    <w:rsid w:val="006F1CB8"/>
    <w:rsid w:val="006F6B2E"/>
    <w:rsid w:val="006F734A"/>
    <w:rsid w:val="00700D83"/>
    <w:rsid w:val="00704852"/>
    <w:rsid w:val="00704C24"/>
    <w:rsid w:val="007074E9"/>
    <w:rsid w:val="00707954"/>
    <w:rsid w:val="00707BC5"/>
    <w:rsid w:val="00713DA4"/>
    <w:rsid w:val="007142FA"/>
    <w:rsid w:val="00714BF1"/>
    <w:rsid w:val="00717B7C"/>
    <w:rsid w:val="00721383"/>
    <w:rsid w:val="007216AD"/>
    <w:rsid w:val="00726E9A"/>
    <w:rsid w:val="00727864"/>
    <w:rsid w:val="00730DCB"/>
    <w:rsid w:val="007333CC"/>
    <w:rsid w:val="007335D8"/>
    <w:rsid w:val="0073399A"/>
    <w:rsid w:val="007369C7"/>
    <w:rsid w:val="00743531"/>
    <w:rsid w:val="00743CAE"/>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ED6"/>
    <w:rsid w:val="007C1FCC"/>
    <w:rsid w:val="007C2831"/>
    <w:rsid w:val="007C2AA1"/>
    <w:rsid w:val="007C5FD6"/>
    <w:rsid w:val="007C6201"/>
    <w:rsid w:val="007C78F5"/>
    <w:rsid w:val="007D0348"/>
    <w:rsid w:val="007D1E28"/>
    <w:rsid w:val="007D7C92"/>
    <w:rsid w:val="007D7E30"/>
    <w:rsid w:val="007E1154"/>
    <w:rsid w:val="007E3AA5"/>
    <w:rsid w:val="007E3ADF"/>
    <w:rsid w:val="007E530F"/>
    <w:rsid w:val="007E6BA4"/>
    <w:rsid w:val="007F19A2"/>
    <w:rsid w:val="007F41F8"/>
    <w:rsid w:val="00802761"/>
    <w:rsid w:val="00804000"/>
    <w:rsid w:val="0080454E"/>
    <w:rsid w:val="00804C32"/>
    <w:rsid w:val="00806302"/>
    <w:rsid w:val="00807119"/>
    <w:rsid w:val="00811865"/>
    <w:rsid w:val="00814A55"/>
    <w:rsid w:val="008150FF"/>
    <w:rsid w:val="0082483F"/>
    <w:rsid w:val="008279C0"/>
    <w:rsid w:val="00841E70"/>
    <w:rsid w:val="008473AA"/>
    <w:rsid w:val="00852883"/>
    <w:rsid w:val="00852F37"/>
    <w:rsid w:val="008571F6"/>
    <w:rsid w:val="00861E51"/>
    <w:rsid w:val="0086630C"/>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C6A87"/>
    <w:rsid w:val="008D0122"/>
    <w:rsid w:val="008D3E17"/>
    <w:rsid w:val="008D5D34"/>
    <w:rsid w:val="008D7718"/>
    <w:rsid w:val="008E220E"/>
    <w:rsid w:val="008E3162"/>
    <w:rsid w:val="008E3339"/>
    <w:rsid w:val="008E64D3"/>
    <w:rsid w:val="008E6F11"/>
    <w:rsid w:val="008E7013"/>
    <w:rsid w:val="008F20FC"/>
    <w:rsid w:val="008F50C4"/>
    <w:rsid w:val="008F5FFE"/>
    <w:rsid w:val="0090037B"/>
    <w:rsid w:val="00905A43"/>
    <w:rsid w:val="009078CE"/>
    <w:rsid w:val="009108EF"/>
    <w:rsid w:val="00911C23"/>
    <w:rsid w:val="00912C79"/>
    <w:rsid w:val="00913FB9"/>
    <w:rsid w:val="00915010"/>
    <w:rsid w:val="0091528C"/>
    <w:rsid w:val="009153D3"/>
    <w:rsid w:val="009173D1"/>
    <w:rsid w:val="00920859"/>
    <w:rsid w:val="00923CCC"/>
    <w:rsid w:val="00926D10"/>
    <w:rsid w:val="009275FE"/>
    <w:rsid w:val="009376D2"/>
    <w:rsid w:val="00940D63"/>
    <w:rsid w:val="00942123"/>
    <w:rsid w:val="0094263A"/>
    <w:rsid w:val="00946EE0"/>
    <w:rsid w:val="0095029B"/>
    <w:rsid w:val="0095207B"/>
    <w:rsid w:val="009533CB"/>
    <w:rsid w:val="009537D8"/>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605D"/>
    <w:rsid w:val="00A27A7A"/>
    <w:rsid w:val="00A301D1"/>
    <w:rsid w:val="00A31881"/>
    <w:rsid w:val="00A407EF"/>
    <w:rsid w:val="00A411B7"/>
    <w:rsid w:val="00A46B4C"/>
    <w:rsid w:val="00A50FBB"/>
    <w:rsid w:val="00A5117B"/>
    <w:rsid w:val="00A560B6"/>
    <w:rsid w:val="00A56CF7"/>
    <w:rsid w:val="00A56DBC"/>
    <w:rsid w:val="00A60074"/>
    <w:rsid w:val="00A646E2"/>
    <w:rsid w:val="00A651A9"/>
    <w:rsid w:val="00A65E24"/>
    <w:rsid w:val="00A6627C"/>
    <w:rsid w:val="00A71019"/>
    <w:rsid w:val="00A81029"/>
    <w:rsid w:val="00A82AFB"/>
    <w:rsid w:val="00A84160"/>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07C85"/>
    <w:rsid w:val="00B145B4"/>
    <w:rsid w:val="00B14819"/>
    <w:rsid w:val="00B17AA9"/>
    <w:rsid w:val="00B221FF"/>
    <w:rsid w:val="00B26B31"/>
    <w:rsid w:val="00B30A70"/>
    <w:rsid w:val="00B32674"/>
    <w:rsid w:val="00B333FE"/>
    <w:rsid w:val="00B3503B"/>
    <w:rsid w:val="00B378FA"/>
    <w:rsid w:val="00B42352"/>
    <w:rsid w:val="00B51227"/>
    <w:rsid w:val="00B51975"/>
    <w:rsid w:val="00B51B36"/>
    <w:rsid w:val="00B52E4D"/>
    <w:rsid w:val="00B54F90"/>
    <w:rsid w:val="00B55C9E"/>
    <w:rsid w:val="00B56B95"/>
    <w:rsid w:val="00B607DF"/>
    <w:rsid w:val="00B60A6F"/>
    <w:rsid w:val="00B6409C"/>
    <w:rsid w:val="00B66053"/>
    <w:rsid w:val="00B7193E"/>
    <w:rsid w:val="00B72999"/>
    <w:rsid w:val="00B72FD7"/>
    <w:rsid w:val="00B736DF"/>
    <w:rsid w:val="00B74FBD"/>
    <w:rsid w:val="00B82586"/>
    <w:rsid w:val="00B82991"/>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6CA0"/>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47D40"/>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774E8"/>
    <w:rsid w:val="00C80272"/>
    <w:rsid w:val="00C82D87"/>
    <w:rsid w:val="00C8712A"/>
    <w:rsid w:val="00C92A0D"/>
    <w:rsid w:val="00C92FD7"/>
    <w:rsid w:val="00C963D3"/>
    <w:rsid w:val="00C97C1B"/>
    <w:rsid w:val="00CA1802"/>
    <w:rsid w:val="00CB262C"/>
    <w:rsid w:val="00CB2CBB"/>
    <w:rsid w:val="00CB7283"/>
    <w:rsid w:val="00CB7CAC"/>
    <w:rsid w:val="00CC2CFE"/>
    <w:rsid w:val="00CC467D"/>
    <w:rsid w:val="00CC5335"/>
    <w:rsid w:val="00CC579C"/>
    <w:rsid w:val="00CC5BA4"/>
    <w:rsid w:val="00CC7728"/>
    <w:rsid w:val="00CD0FFE"/>
    <w:rsid w:val="00CD34DB"/>
    <w:rsid w:val="00CD377A"/>
    <w:rsid w:val="00CD4998"/>
    <w:rsid w:val="00CE1035"/>
    <w:rsid w:val="00CE1E3E"/>
    <w:rsid w:val="00CE62CA"/>
    <w:rsid w:val="00CE76F3"/>
    <w:rsid w:val="00CF2819"/>
    <w:rsid w:val="00CF4BB7"/>
    <w:rsid w:val="00CF4F9D"/>
    <w:rsid w:val="00CF5AD8"/>
    <w:rsid w:val="00CF70DC"/>
    <w:rsid w:val="00CF717B"/>
    <w:rsid w:val="00D068C5"/>
    <w:rsid w:val="00D07C0F"/>
    <w:rsid w:val="00D07F87"/>
    <w:rsid w:val="00D145D4"/>
    <w:rsid w:val="00D148DC"/>
    <w:rsid w:val="00D1688E"/>
    <w:rsid w:val="00D17FDC"/>
    <w:rsid w:val="00D223E4"/>
    <w:rsid w:val="00D256C6"/>
    <w:rsid w:val="00D25F51"/>
    <w:rsid w:val="00D33FD9"/>
    <w:rsid w:val="00D35229"/>
    <w:rsid w:val="00D35ADE"/>
    <w:rsid w:val="00D35EAE"/>
    <w:rsid w:val="00D4685B"/>
    <w:rsid w:val="00D475F6"/>
    <w:rsid w:val="00D57C59"/>
    <w:rsid w:val="00D60215"/>
    <w:rsid w:val="00D60874"/>
    <w:rsid w:val="00D62304"/>
    <w:rsid w:val="00D63EFD"/>
    <w:rsid w:val="00D6588F"/>
    <w:rsid w:val="00D676F1"/>
    <w:rsid w:val="00D714E4"/>
    <w:rsid w:val="00D8006C"/>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C6CBB"/>
    <w:rsid w:val="00DD01DA"/>
    <w:rsid w:val="00DD0802"/>
    <w:rsid w:val="00DD19C6"/>
    <w:rsid w:val="00DD2E11"/>
    <w:rsid w:val="00DD4E68"/>
    <w:rsid w:val="00DD59B5"/>
    <w:rsid w:val="00DD6923"/>
    <w:rsid w:val="00DD7AD7"/>
    <w:rsid w:val="00DE03AF"/>
    <w:rsid w:val="00DE097E"/>
    <w:rsid w:val="00DE121C"/>
    <w:rsid w:val="00DE475E"/>
    <w:rsid w:val="00DE50C3"/>
    <w:rsid w:val="00DE6633"/>
    <w:rsid w:val="00DF0162"/>
    <w:rsid w:val="00DF056D"/>
    <w:rsid w:val="00DF3362"/>
    <w:rsid w:val="00DF3411"/>
    <w:rsid w:val="00DF4D51"/>
    <w:rsid w:val="00DF56AE"/>
    <w:rsid w:val="00DF57B1"/>
    <w:rsid w:val="00DF5B93"/>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36FF"/>
    <w:rsid w:val="00E54ADD"/>
    <w:rsid w:val="00E55547"/>
    <w:rsid w:val="00E55E9B"/>
    <w:rsid w:val="00E6211B"/>
    <w:rsid w:val="00E6302B"/>
    <w:rsid w:val="00E6452F"/>
    <w:rsid w:val="00E64F45"/>
    <w:rsid w:val="00E664FF"/>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1B69"/>
    <w:rsid w:val="00ED617A"/>
    <w:rsid w:val="00EE1A0E"/>
    <w:rsid w:val="00EE4971"/>
    <w:rsid w:val="00EE5A48"/>
    <w:rsid w:val="00EE6390"/>
    <w:rsid w:val="00EE7278"/>
    <w:rsid w:val="00EF090E"/>
    <w:rsid w:val="00EF16B6"/>
    <w:rsid w:val="00EF1B1A"/>
    <w:rsid w:val="00EF2D08"/>
    <w:rsid w:val="00EF5705"/>
    <w:rsid w:val="00EF6653"/>
    <w:rsid w:val="00F00F56"/>
    <w:rsid w:val="00F01688"/>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30FD"/>
    <w:rsid w:val="00F54776"/>
    <w:rsid w:val="00F5524B"/>
    <w:rsid w:val="00F5710B"/>
    <w:rsid w:val="00F60DD6"/>
    <w:rsid w:val="00F61DD2"/>
    <w:rsid w:val="00F63720"/>
    <w:rsid w:val="00F643C9"/>
    <w:rsid w:val="00F65FB6"/>
    <w:rsid w:val="00F66AFF"/>
    <w:rsid w:val="00F71433"/>
    <w:rsid w:val="00F71CE8"/>
    <w:rsid w:val="00F738B0"/>
    <w:rsid w:val="00F83231"/>
    <w:rsid w:val="00F85A51"/>
    <w:rsid w:val="00F85DB2"/>
    <w:rsid w:val="00F860D8"/>
    <w:rsid w:val="00F91FA7"/>
    <w:rsid w:val="00F96AF1"/>
    <w:rsid w:val="00F973E5"/>
    <w:rsid w:val="00F97C5B"/>
    <w:rsid w:val="00FA29FD"/>
    <w:rsid w:val="00FA2A46"/>
    <w:rsid w:val="00FA3739"/>
    <w:rsid w:val="00FA3D50"/>
    <w:rsid w:val="00FA43E7"/>
    <w:rsid w:val="00FB6703"/>
    <w:rsid w:val="00FB7C8F"/>
    <w:rsid w:val="00FB7D52"/>
    <w:rsid w:val="00FC337F"/>
    <w:rsid w:val="00FC374A"/>
    <w:rsid w:val="00FC3EC1"/>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63FB6-0D2E-4F69-8B28-BC1983523110}">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4024</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McMahon</cp:lastModifiedBy>
  <cp:revision>2</cp:revision>
  <cp:lastPrinted>2020-06-12T02:43:00Z</cp:lastPrinted>
  <dcterms:created xsi:type="dcterms:W3CDTF">2021-11-12T14:59:00Z</dcterms:created>
  <dcterms:modified xsi:type="dcterms:W3CDTF">2021-11-12T14:59:00Z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