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2475A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FC0895">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8E3213">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8E3213">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727CE3">
        <w:rPr>
          <w:rFonts w:ascii="Arial" w:hAnsi="Arial" w:cs="Arial"/>
          <w:sz w:val="22"/>
          <w:szCs w:val="22"/>
          <w:highlight w:val="yellow"/>
          <w:lang w:val="en-GB"/>
        </w:rPr>
        <w:t>The statement</w:t>
      </w:r>
      <w:r w:rsidR="0037465A" w:rsidRPr="00727CE3">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8B31D4">
        <w:rPr>
          <w:rFonts w:ascii="Arial" w:eastAsiaTheme="minorHAnsi" w:hAnsi="Arial" w:cs="Arial"/>
          <w:sz w:val="22"/>
          <w:szCs w:val="22"/>
          <w:highlight w:val="yellow"/>
          <w:lang w:val="en-GB"/>
        </w:rPr>
        <w:t>Private International Law</w:t>
      </w:r>
      <w:r w:rsidR="00991428" w:rsidRPr="008B31D4">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8B31D4">
        <w:rPr>
          <w:rFonts w:ascii="Arial" w:eastAsiaTheme="minorHAnsi" w:hAnsi="Arial" w:cs="Arial"/>
          <w:sz w:val="22"/>
          <w:szCs w:val="22"/>
          <w:highlight w:val="yellow"/>
          <w:lang w:val="en-GB"/>
        </w:rPr>
        <w:t>JIN Guidelines for Communication and Cooperation between Courts in Cross-Border Insolvency Matters (2016)</w:t>
      </w:r>
      <w:r w:rsidR="00991428" w:rsidRPr="008B31D4">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8B63FB">
        <w:rPr>
          <w:rFonts w:ascii="Arial" w:hAnsi="Arial" w:cs="Arial"/>
          <w:sz w:val="22"/>
          <w:szCs w:val="22"/>
          <w:highlight w:val="yellow"/>
          <w:lang w:val="en-GB"/>
        </w:rPr>
        <w:t>Havana Convention on Private International Law (1928)</w:t>
      </w:r>
      <w:r w:rsidRPr="008B63FB">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CA5303">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CA5303">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16AE8B98" w14:textId="0912D9FF" w:rsidR="00245BA0" w:rsidRDefault="00DA3FC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9B07AD" w:rsidRPr="00BF1C6F">
        <w:rPr>
          <w:rFonts w:ascii="Arial" w:hAnsi="Arial" w:cs="Arial"/>
          <w:color w:val="7B7B7B" w:themeColor="accent3" w:themeShade="BF"/>
          <w:sz w:val="22"/>
          <w:szCs w:val="22"/>
          <w:lang w:val="en-GB"/>
        </w:rPr>
        <w:t>[</w:t>
      </w:r>
      <w:r w:rsidR="001377E1">
        <w:rPr>
          <w:rFonts w:ascii="Arial" w:hAnsi="Arial" w:cs="Arial"/>
          <w:color w:val="7B7B7B" w:themeColor="accent3" w:themeShade="BF"/>
          <w:sz w:val="22"/>
          <w:szCs w:val="22"/>
          <w:lang w:val="en-GB"/>
        </w:rPr>
        <w:t>(a)</w:t>
      </w:r>
      <w:r w:rsidR="001377E1">
        <w:rPr>
          <w:rFonts w:ascii="Arial" w:hAnsi="Arial" w:cs="Arial"/>
          <w:color w:val="7B7B7B" w:themeColor="accent3" w:themeShade="BF"/>
          <w:sz w:val="22"/>
          <w:szCs w:val="22"/>
          <w:lang w:val="en-GB"/>
        </w:rPr>
        <w:tab/>
        <w:t>I</w:t>
      </w:r>
      <w:r w:rsidR="00D24104">
        <w:rPr>
          <w:rFonts w:ascii="Arial" w:hAnsi="Arial" w:cs="Arial"/>
          <w:color w:val="7B7B7B" w:themeColor="accent3" w:themeShade="BF"/>
          <w:sz w:val="22"/>
          <w:szCs w:val="22"/>
          <w:lang w:val="en-GB"/>
        </w:rPr>
        <w:t>nternational insolvency law refers to how domestic laws address domestic insolvency proceedings when the assets of the subject company are located in more than one jurisdiction</w:t>
      </w:r>
      <w:r w:rsidR="00245BA0">
        <w:rPr>
          <w:rFonts w:ascii="Arial" w:hAnsi="Arial" w:cs="Arial"/>
          <w:color w:val="7B7B7B" w:themeColor="accent3" w:themeShade="BF"/>
          <w:sz w:val="22"/>
          <w:szCs w:val="22"/>
          <w:lang w:val="en-GB"/>
        </w:rPr>
        <w:t xml:space="preserve"> or there are creditors in more than on jurisdiction or both. The relevance of there being more than one jurisdiction is that the some of alignment initiative, whether procedural of substantive is required to ensure that there is certainty in how these proceedings are managed as well as the outcome and to ensure that the jurisdictions involved are mandated to provide cooperation, coordination and assistance.</w:t>
      </w:r>
    </w:p>
    <w:p w14:paraId="1AB46024" w14:textId="77777777" w:rsidR="00245BA0" w:rsidRDefault="00245BA0" w:rsidP="00C053F7">
      <w:pPr>
        <w:ind w:left="720" w:hanging="720"/>
        <w:jc w:val="both"/>
        <w:rPr>
          <w:rFonts w:ascii="Arial" w:hAnsi="Arial" w:cs="Arial"/>
          <w:color w:val="7B7B7B" w:themeColor="accent3" w:themeShade="BF"/>
          <w:sz w:val="22"/>
          <w:szCs w:val="22"/>
          <w:lang w:val="en-GB"/>
        </w:rPr>
      </w:pPr>
    </w:p>
    <w:p w14:paraId="57BCFC30" w14:textId="2DA27863" w:rsidR="009B07AD" w:rsidRPr="00BF1C6F" w:rsidRDefault="001377E1"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45BA0">
        <w:rPr>
          <w:rFonts w:ascii="Arial" w:hAnsi="Arial" w:cs="Arial"/>
          <w:color w:val="7B7B7B" w:themeColor="accent3" w:themeShade="BF"/>
          <w:sz w:val="22"/>
          <w:szCs w:val="22"/>
          <w:lang w:val="en-GB"/>
        </w:rPr>
        <w:t xml:space="preserve">The incorporation of such alignment initiative in the domestic laws of a country will help very much to give </w:t>
      </w:r>
      <w:r>
        <w:rPr>
          <w:rFonts w:ascii="Arial" w:hAnsi="Arial" w:cs="Arial"/>
          <w:color w:val="7B7B7B" w:themeColor="accent3" w:themeShade="BF"/>
          <w:sz w:val="22"/>
          <w:szCs w:val="22"/>
          <w:lang w:val="en-GB"/>
        </w:rPr>
        <w:t>certainty or confidence in the domestic legal system, for example, countries that have adopted the UNCITRAL Model Law on Cross Border Insolvency where it is adopted is a form of international insolvency law.</w:t>
      </w:r>
      <w:r w:rsidR="009B07AD"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57D458EC" w14:textId="77777777" w:rsidR="006647FC" w:rsidRDefault="009B07AD"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6647FC">
        <w:rPr>
          <w:rFonts w:ascii="Arial" w:hAnsi="Arial" w:cs="Arial"/>
          <w:color w:val="7B7B7B" w:themeColor="accent3" w:themeShade="BF"/>
          <w:sz w:val="22"/>
          <w:szCs w:val="22"/>
          <w:lang w:val="en-GB"/>
        </w:rPr>
        <w:t>(a)</w:t>
      </w:r>
      <w:r w:rsidR="006647FC">
        <w:rPr>
          <w:rFonts w:ascii="Arial" w:hAnsi="Arial" w:cs="Arial"/>
          <w:color w:val="7B7B7B" w:themeColor="accent3" w:themeShade="BF"/>
          <w:sz w:val="22"/>
          <w:szCs w:val="22"/>
          <w:lang w:val="en-GB"/>
        </w:rPr>
        <w:tab/>
        <w:t>Universality</w:t>
      </w:r>
    </w:p>
    <w:p w14:paraId="0A368166" w14:textId="35355A7A" w:rsidR="006647FC" w:rsidRDefault="006647FC" w:rsidP="00C053F7">
      <w:pPr>
        <w:ind w:left="720" w:hanging="720"/>
        <w:jc w:val="both"/>
        <w:rPr>
          <w:rFonts w:ascii="Arial" w:hAnsi="Arial" w:cs="Arial"/>
          <w:color w:val="7B7B7B" w:themeColor="accent3" w:themeShade="BF"/>
          <w:sz w:val="22"/>
          <w:szCs w:val="22"/>
          <w:lang w:val="en-GB"/>
        </w:rPr>
      </w:pPr>
    </w:p>
    <w:p w14:paraId="5ADCC552" w14:textId="5D3BCB8E" w:rsidR="006647FC" w:rsidRDefault="006647FC" w:rsidP="006647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b/>
      </w:r>
      <w:r w:rsidR="00452E3C">
        <w:rPr>
          <w:rFonts w:ascii="Arial" w:hAnsi="Arial" w:cs="Arial"/>
          <w:color w:val="7B7B7B" w:themeColor="accent3" w:themeShade="BF"/>
          <w:sz w:val="22"/>
          <w:szCs w:val="22"/>
          <w:lang w:val="en-GB"/>
        </w:rPr>
        <w:t xml:space="preserve">This concept at its most ideal, envisions international insolvency proceedings to be initiated in 1 jurisdiction as the main jurisdiction and for all assets of the company and all the creditors to be managed and dealt with based on 1 set of </w:t>
      </w:r>
      <w:r w:rsidR="00452E3C">
        <w:rPr>
          <w:rFonts w:ascii="Arial" w:hAnsi="Arial" w:cs="Arial"/>
          <w:color w:val="7B7B7B" w:themeColor="accent3" w:themeShade="BF"/>
          <w:sz w:val="22"/>
          <w:szCs w:val="22"/>
          <w:lang w:val="en-GB"/>
        </w:rPr>
        <w:lastRenderedPageBreak/>
        <w:t xml:space="preserve">rules regardless of </w:t>
      </w:r>
      <w:r w:rsidR="00D504FC">
        <w:rPr>
          <w:rFonts w:ascii="Arial" w:hAnsi="Arial" w:cs="Arial"/>
          <w:color w:val="7B7B7B" w:themeColor="accent3" w:themeShade="BF"/>
          <w:sz w:val="22"/>
          <w:szCs w:val="22"/>
          <w:lang w:val="en-GB"/>
        </w:rPr>
        <w:t xml:space="preserve">the jurisdiction where the assets are located or the where the creditors are located. </w:t>
      </w:r>
    </w:p>
    <w:p w14:paraId="59FCF5B4" w14:textId="586AE28A" w:rsidR="00D504FC" w:rsidRDefault="00D504FC" w:rsidP="006647FC">
      <w:pPr>
        <w:ind w:left="1440" w:hanging="720"/>
        <w:jc w:val="both"/>
        <w:rPr>
          <w:rFonts w:ascii="Arial" w:hAnsi="Arial" w:cs="Arial"/>
          <w:color w:val="7B7B7B" w:themeColor="accent3" w:themeShade="BF"/>
          <w:sz w:val="22"/>
          <w:szCs w:val="22"/>
          <w:lang w:val="en-GB"/>
        </w:rPr>
      </w:pPr>
    </w:p>
    <w:p w14:paraId="1781B468" w14:textId="4ABC01CA" w:rsidR="00D504FC" w:rsidRDefault="00D504FC" w:rsidP="006647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There may be multiple or concurrent proceedings but the challenges of having multiple or concurrent proceedings will be mitigated or eliminated because all these provisions will be subsidiary or subservient to the main proceedings. This eliminates uncertainty of outcome and is expected to provide a more equitable result for all creditors.</w:t>
      </w:r>
    </w:p>
    <w:p w14:paraId="299D8B0F" w14:textId="1BEC8EC6" w:rsidR="00970A48" w:rsidRDefault="00970A48" w:rsidP="006647FC">
      <w:pPr>
        <w:ind w:left="1440" w:hanging="720"/>
        <w:jc w:val="both"/>
        <w:rPr>
          <w:rFonts w:ascii="Arial" w:hAnsi="Arial" w:cs="Arial"/>
          <w:color w:val="7B7B7B" w:themeColor="accent3" w:themeShade="BF"/>
          <w:sz w:val="22"/>
          <w:szCs w:val="22"/>
          <w:lang w:val="en-GB"/>
        </w:rPr>
      </w:pPr>
    </w:p>
    <w:p w14:paraId="5D2E10FA" w14:textId="704E2CA3" w:rsidR="00970A48" w:rsidRDefault="00970A48" w:rsidP="006647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 xml:space="preserve">This concept requires countries to acknowledge that the primary jurisdiction of an insolvency proceeding is another country and that the court that is not in the primary jurisdiction should play a subsidiary role in the insolvency proceedings. This is quite a tall order or expectation to require from countries that are not the primary jurisdiction </w:t>
      </w:r>
      <w:r w:rsidR="004F7E25">
        <w:rPr>
          <w:rFonts w:ascii="Arial" w:hAnsi="Arial" w:cs="Arial"/>
          <w:color w:val="7B7B7B" w:themeColor="accent3" w:themeShade="BF"/>
          <w:sz w:val="22"/>
          <w:szCs w:val="22"/>
          <w:lang w:val="en-GB"/>
        </w:rPr>
        <w:t>for proceedings.</w:t>
      </w:r>
      <w:r>
        <w:rPr>
          <w:rFonts w:ascii="Arial" w:hAnsi="Arial" w:cs="Arial"/>
          <w:color w:val="7B7B7B" w:themeColor="accent3" w:themeShade="BF"/>
          <w:sz w:val="22"/>
          <w:szCs w:val="22"/>
          <w:lang w:val="en-GB"/>
        </w:rPr>
        <w:t xml:space="preserve"> </w:t>
      </w:r>
    </w:p>
    <w:p w14:paraId="1FD56463" w14:textId="3CD2CB8F" w:rsidR="006647FC" w:rsidRDefault="006647FC" w:rsidP="00C053F7">
      <w:pPr>
        <w:ind w:left="720" w:hanging="720"/>
        <w:jc w:val="both"/>
        <w:rPr>
          <w:rFonts w:ascii="Arial" w:hAnsi="Arial" w:cs="Arial"/>
          <w:color w:val="7B7B7B" w:themeColor="accent3" w:themeShade="BF"/>
          <w:sz w:val="22"/>
          <w:szCs w:val="22"/>
          <w:lang w:val="en-GB"/>
        </w:rPr>
      </w:pPr>
    </w:p>
    <w:p w14:paraId="7DD807FC" w14:textId="6EE05C34" w:rsidR="00EF3737" w:rsidRDefault="00EF3737" w:rsidP="00EF3737">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t>As the concept, at its most ideal may not be easy or practical to implement, there are variations to the concept, which are intended to make it more practical to facilitate adoption.</w:t>
      </w:r>
    </w:p>
    <w:p w14:paraId="31C83339" w14:textId="77777777" w:rsidR="006647FC" w:rsidRDefault="006647FC" w:rsidP="00C053F7">
      <w:pPr>
        <w:ind w:left="720" w:hanging="720"/>
        <w:jc w:val="both"/>
        <w:rPr>
          <w:rFonts w:ascii="Arial" w:hAnsi="Arial" w:cs="Arial"/>
          <w:color w:val="7B7B7B" w:themeColor="accent3" w:themeShade="BF"/>
          <w:sz w:val="22"/>
          <w:szCs w:val="22"/>
          <w:lang w:val="en-GB"/>
        </w:rPr>
      </w:pPr>
    </w:p>
    <w:p w14:paraId="3D0C4ABA" w14:textId="77777777" w:rsidR="006647FC" w:rsidRDefault="006647FC"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t xml:space="preserve">Territoriality </w:t>
      </w:r>
    </w:p>
    <w:p w14:paraId="3CB6F088" w14:textId="1FF8DFAD" w:rsidR="006647FC" w:rsidRDefault="006647FC" w:rsidP="00D504FC">
      <w:pPr>
        <w:ind w:left="1440" w:hanging="720"/>
        <w:jc w:val="both"/>
        <w:rPr>
          <w:rFonts w:ascii="Arial" w:hAnsi="Arial" w:cs="Arial"/>
          <w:color w:val="7B7B7B" w:themeColor="accent3" w:themeShade="BF"/>
          <w:sz w:val="22"/>
          <w:szCs w:val="22"/>
          <w:lang w:val="en-GB"/>
        </w:rPr>
      </w:pPr>
    </w:p>
    <w:p w14:paraId="29A9BF80" w14:textId="7AFC1555" w:rsidR="00D504FC" w:rsidRDefault="00D504FC" w:rsidP="00D504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b/>
      </w:r>
      <w:r w:rsidR="00970A48">
        <w:rPr>
          <w:rFonts w:ascii="Arial" w:hAnsi="Arial" w:cs="Arial"/>
          <w:color w:val="7B7B7B" w:themeColor="accent3" w:themeShade="BF"/>
          <w:sz w:val="22"/>
          <w:szCs w:val="22"/>
          <w:lang w:val="en-GB"/>
        </w:rPr>
        <w:t xml:space="preserve">The concept of territoriality is the opposite of universality. </w:t>
      </w:r>
    </w:p>
    <w:p w14:paraId="33CB5E9B" w14:textId="1BF93C8C" w:rsidR="00970A48" w:rsidRDefault="00970A48" w:rsidP="00D504FC">
      <w:pPr>
        <w:ind w:left="1440" w:hanging="720"/>
        <w:jc w:val="both"/>
        <w:rPr>
          <w:rFonts w:ascii="Arial" w:hAnsi="Arial" w:cs="Arial"/>
          <w:color w:val="7B7B7B" w:themeColor="accent3" w:themeShade="BF"/>
          <w:sz w:val="22"/>
          <w:szCs w:val="22"/>
          <w:lang w:val="en-GB"/>
        </w:rPr>
      </w:pPr>
    </w:p>
    <w:p w14:paraId="72DC1818" w14:textId="728E767A" w:rsidR="004F7E25" w:rsidRDefault="00970A48" w:rsidP="00D504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 xml:space="preserve">This concept at its most ideal, envisions </w:t>
      </w:r>
      <w:r w:rsidR="004F7E25">
        <w:rPr>
          <w:rFonts w:ascii="Arial" w:hAnsi="Arial" w:cs="Arial"/>
          <w:color w:val="7B7B7B" w:themeColor="accent3" w:themeShade="BF"/>
          <w:sz w:val="22"/>
          <w:szCs w:val="22"/>
          <w:lang w:val="en-GB"/>
        </w:rPr>
        <w:t>where insolvency proceedings take place in more than one jurisdiction, these proceedings should be adjudicated based on the law of the respective jurisdiction</w:t>
      </w:r>
      <w:r w:rsidR="00E839B3">
        <w:rPr>
          <w:rFonts w:ascii="Arial" w:hAnsi="Arial" w:cs="Arial"/>
          <w:color w:val="7B7B7B" w:themeColor="accent3" w:themeShade="BF"/>
          <w:sz w:val="22"/>
          <w:szCs w:val="22"/>
          <w:lang w:val="en-GB"/>
        </w:rPr>
        <w:t>s</w:t>
      </w:r>
      <w:r w:rsidR="004F7E25">
        <w:rPr>
          <w:rFonts w:ascii="Arial" w:hAnsi="Arial" w:cs="Arial"/>
          <w:color w:val="7B7B7B" w:themeColor="accent3" w:themeShade="BF"/>
          <w:sz w:val="22"/>
          <w:szCs w:val="22"/>
          <w:lang w:val="en-GB"/>
        </w:rPr>
        <w:t>.</w:t>
      </w:r>
      <w:r w:rsidR="00E839B3">
        <w:rPr>
          <w:rFonts w:ascii="Arial" w:hAnsi="Arial" w:cs="Arial"/>
          <w:color w:val="7B7B7B" w:themeColor="accent3" w:themeShade="BF"/>
          <w:sz w:val="22"/>
          <w:szCs w:val="22"/>
          <w:lang w:val="en-GB"/>
        </w:rPr>
        <w:t xml:space="preserve"> This means there are more laws in play as opposed to the concept of universality.</w:t>
      </w:r>
    </w:p>
    <w:p w14:paraId="7782AB31" w14:textId="77777777" w:rsidR="004F7E25" w:rsidRDefault="004F7E25" w:rsidP="00D504FC">
      <w:pPr>
        <w:ind w:left="1440" w:hanging="720"/>
        <w:jc w:val="both"/>
        <w:rPr>
          <w:rFonts w:ascii="Arial" w:hAnsi="Arial" w:cs="Arial"/>
          <w:color w:val="7B7B7B" w:themeColor="accent3" w:themeShade="BF"/>
          <w:sz w:val="22"/>
          <w:szCs w:val="22"/>
          <w:lang w:val="en-GB"/>
        </w:rPr>
      </w:pPr>
    </w:p>
    <w:p w14:paraId="5658C11A" w14:textId="2F74DFA3" w:rsidR="004F7E25" w:rsidRDefault="004F7E25" w:rsidP="00D504F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 xml:space="preserve">This </w:t>
      </w:r>
      <w:r w:rsidR="00E839B3">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means that there could be different outcomes resulting from adjudication of such proceedings. </w:t>
      </w:r>
    </w:p>
    <w:p w14:paraId="266F8399" w14:textId="1F183B35" w:rsidR="00E839B3" w:rsidRDefault="00E839B3" w:rsidP="00D504FC">
      <w:pPr>
        <w:ind w:left="1440" w:hanging="720"/>
        <w:jc w:val="both"/>
        <w:rPr>
          <w:rFonts w:ascii="Arial" w:hAnsi="Arial" w:cs="Arial"/>
          <w:color w:val="7B7B7B" w:themeColor="accent3" w:themeShade="BF"/>
          <w:sz w:val="22"/>
          <w:szCs w:val="22"/>
          <w:lang w:val="en-GB"/>
        </w:rPr>
      </w:pPr>
    </w:p>
    <w:p w14:paraId="42BB5DC3" w14:textId="77777777" w:rsidR="00EF3737" w:rsidRDefault="00E839B3" w:rsidP="0073315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t>This also means that creditors may have to seek recognition of their claims in various jurisdictions, if only to protect their rights as creditors. This results in additional or multiple proceedings which would cost time and resources without certainty of the outcome or the result in terms of recovery of debt.</w:t>
      </w:r>
    </w:p>
    <w:p w14:paraId="52AA01D9" w14:textId="77777777" w:rsidR="00EF3737" w:rsidRDefault="00EF3737" w:rsidP="00733154">
      <w:pPr>
        <w:ind w:left="1440" w:hanging="720"/>
        <w:jc w:val="both"/>
        <w:rPr>
          <w:rFonts w:ascii="Arial" w:hAnsi="Arial" w:cs="Arial"/>
          <w:color w:val="7B7B7B" w:themeColor="accent3" w:themeShade="BF"/>
          <w:sz w:val="22"/>
          <w:szCs w:val="22"/>
          <w:lang w:val="en-GB"/>
        </w:rPr>
      </w:pPr>
    </w:p>
    <w:p w14:paraId="2F57801B" w14:textId="0C4C8BAC" w:rsidR="009B07AD" w:rsidRPr="00BF1C6F" w:rsidRDefault="00EF3737" w:rsidP="00733154">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ab/>
        <w:t xml:space="preserve">It is well recognised that this concept does not eliminate </w:t>
      </w:r>
      <w:r w:rsidR="00072FF7">
        <w:rPr>
          <w:rFonts w:ascii="Arial" w:hAnsi="Arial" w:cs="Arial"/>
          <w:color w:val="7B7B7B" w:themeColor="accent3" w:themeShade="BF"/>
          <w:sz w:val="22"/>
          <w:szCs w:val="22"/>
          <w:lang w:val="en-GB"/>
        </w:rPr>
        <w:t xml:space="preserve">issues either and some measure of communication and cooperation amongst jurisdictions would go along way to resolve common issues that arise when there are multiple proceedings in various jurisdictions. </w:t>
      </w:r>
      <w:r w:rsidR="009B07AD"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368C776E" w14:textId="291C1F1B" w:rsidR="00CF209F" w:rsidRDefault="00C72848"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CF209F">
        <w:rPr>
          <w:rFonts w:ascii="Arial" w:hAnsi="Arial" w:cs="Arial"/>
          <w:color w:val="7B7B7B" w:themeColor="accent3" w:themeShade="BF"/>
          <w:sz w:val="22"/>
          <w:szCs w:val="22"/>
          <w:lang w:val="en-GB"/>
        </w:rPr>
        <w:t>(a)</w:t>
      </w:r>
      <w:r w:rsidR="00CF209F">
        <w:rPr>
          <w:rFonts w:ascii="Arial" w:hAnsi="Arial" w:cs="Arial"/>
          <w:color w:val="7B7B7B" w:themeColor="accent3" w:themeShade="BF"/>
          <w:sz w:val="22"/>
          <w:szCs w:val="22"/>
          <w:lang w:val="en-GB"/>
        </w:rPr>
        <w:tab/>
      </w:r>
      <w:r w:rsidR="00213ABD">
        <w:rPr>
          <w:rFonts w:ascii="Arial" w:hAnsi="Arial" w:cs="Arial"/>
          <w:color w:val="7B7B7B" w:themeColor="accent3" w:themeShade="BF"/>
          <w:sz w:val="22"/>
          <w:szCs w:val="22"/>
          <w:lang w:val="en-GB"/>
        </w:rPr>
        <w:t>adoption of the Model Law on Cross Border Insolvency by Bahrain in 2018.</w:t>
      </w:r>
      <w:r w:rsidR="00CF209F">
        <w:rPr>
          <w:rFonts w:ascii="Arial" w:hAnsi="Arial" w:cs="Arial"/>
          <w:color w:val="7B7B7B" w:themeColor="accent3" w:themeShade="BF"/>
          <w:sz w:val="22"/>
          <w:szCs w:val="22"/>
          <w:lang w:val="en-GB"/>
        </w:rPr>
        <w:t xml:space="preserve"> </w:t>
      </w:r>
    </w:p>
    <w:p w14:paraId="1E3A354E" w14:textId="77777777" w:rsidR="00CF209F" w:rsidRDefault="00CF209F" w:rsidP="00C053F7">
      <w:pPr>
        <w:ind w:left="720" w:hanging="720"/>
        <w:jc w:val="both"/>
        <w:rPr>
          <w:rFonts w:ascii="Arial" w:hAnsi="Arial" w:cs="Arial"/>
          <w:color w:val="7B7B7B" w:themeColor="accent3" w:themeShade="BF"/>
          <w:sz w:val="22"/>
          <w:szCs w:val="22"/>
          <w:lang w:val="en-GB"/>
        </w:rPr>
      </w:pPr>
    </w:p>
    <w:p w14:paraId="779439A1" w14:textId="77777777" w:rsidR="00213ABD" w:rsidRDefault="00CF209F"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13ABD">
        <w:rPr>
          <w:rFonts w:ascii="Arial" w:hAnsi="Arial" w:cs="Arial"/>
          <w:color w:val="7B7B7B" w:themeColor="accent3" w:themeShade="BF"/>
          <w:sz w:val="22"/>
          <w:szCs w:val="22"/>
          <w:lang w:val="en-GB"/>
        </w:rPr>
        <w:t>adoption of the Model Law on Cross Border Insolvency by the Dubai International Finance Centre in 2019</w:t>
      </w:r>
    </w:p>
    <w:p w14:paraId="50FC8E84" w14:textId="77777777" w:rsidR="00213ABD" w:rsidRDefault="00213ABD" w:rsidP="00C053F7">
      <w:pPr>
        <w:ind w:left="720" w:hanging="720"/>
        <w:jc w:val="both"/>
        <w:rPr>
          <w:rFonts w:ascii="Arial" w:hAnsi="Arial" w:cs="Arial"/>
          <w:color w:val="7B7B7B" w:themeColor="accent3" w:themeShade="BF"/>
          <w:sz w:val="22"/>
          <w:szCs w:val="22"/>
          <w:lang w:val="en-GB"/>
        </w:rPr>
      </w:pPr>
    </w:p>
    <w:p w14:paraId="78DB9FD8" w14:textId="0FBD334C" w:rsidR="00C72848" w:rsidRPr="00BF1C6F" w:rsidRDefault="00213ABD"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 xml:space="preserve">enactment of a new Bankruptcy Law in </w:t>
      </w:r>
      <w:r w:rsidR="00DE3604">
        <w:rPr>
          <w:rFonts w:ascii="Arial" w:hAnsi="Arial" w:cs="Arial"/>
          <w:color w:val="7B7B7B" w:themeColor="accent3" w:themeShade="BF"/>
          <w:sz w:val="22"/>
          <w:szCs w:val="22"/>
          <w:lang w:val="en-GB"/>
        </w:rPr>
        <w:t>Saudi Arabia which came into effect in 2018.</w:t>
      </w:r>
      <w:r w:rsidR="00C72848" w:rsidRPr="00BF1C6F">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lastRenderedPageBreak/>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B05387A" w14:textId="127D865D" w:rsidR="00F40190"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F40190">
        <w:rPr>
          <w:rFonts w:ascii="Arial" w:hAnsi="Arial" w:cs="Arial"/>
          <w:color w:val="7B7B7B" w:themeColor="accent3" w:themeShade="BF"/>
          <w:sz w:val="22"/>
          <w:szCs w:val="22"/>
          <w:lang w:val="en-GB"/>
        </w:rPr>
        <w:t xml:space="preserve">The objective of insolvency for individuals is to ensure that the individual can still make a fresh start after all debts are paid. </w:t>
      </w:r>
      <w:r w:rsidR="0021292E">
        <w:rPr>
          <w:rFonts w:ascii="Arial" w:hAnsi="Arial" w:cs="Arial"/>
          <w:color w:val="7B7B7B" w:themeColor="accent3" w:themeShade="BF"/>
          <w:sz w:val="22"/>
          <w:szCs w:val="22"/>
          <w:lang w:val="en-GB"/>
        </w:rPr>
        <w:t xml:space="preserve"> Individuals who are bankrupt may be discharged (not liquidated)</w:t>
      </w:r>
    </w:p>
    <w:p w14:paraId="2C880132" w14:textId="78A2B12E" w:rsidR="00F40190" w:rsidRDefault="00F40190" w:rsidP="00C053F7">
      <w:pPr>
        <w:jc w:val="both"/>
        <w:rPr>
          <w:rFonts w:ascii="Arial" w:hAnsi="Arial" w:cs="Arial"/>
          <w:color w:val="7B7B7B" w:themeColor="accent3" w:themeShade="BF"/>
          <w:sz w:val="22"/>
          <w:szCs w:val="22"/>
          <w:lang w:val="en-GB"/>
        </w:rPr>
      </w:pPr>
    </w:p>
    <w:p w14:paraId="4024A332" w14:textId="48316550" w:rsidR="00544127" w:rsidRPr="00BF1C6F" w:rsidRDefault="00F40190" w:rsidP="00C053F7">
      <w:pPr>
        <w:jc w:val="both"/>
        <w:rPr>
          <w:rFonts w:ascii="Arial" w:hAnsi="Arial" w:cs="Arial"/>
          <w:sz w:val="24"/>
          <w:lang w:val="en-GB"/>
        </w:rPr>
      </w:pPr>
      <w:r>
        <w:rPr>
          <w:rFonts w:ascii="Arial" w:hAnsi="Arial" w:cs="Arial"/>
          <w:color w:val="7B7B7B" w:themeColor="accent3" w:themeShade="BF"/>
          <w:sz w:val="22"/>
          <w:szCs w:val="22"/>
          <w:lang w:val="en-GB"/>
        </w:rPr>
        <w:t>The ob</w:t>
      </w:r>
      <w:r w:rsidR="0021292E">
        <w:rPr>
          <w:rFonts w:ascii="Arial" w:hAnsi="Arial" w:cs="Arial"/>
          <w:color w:val="7B7B7B" w:themeColor="accent3" w:themeShade="BF"/>
          <w:sz w:val="22"/>
          <w:szCs w:val="22"/>
          <w:lang w:val="en-GB"/>
        </w:rPr>
        <w:t>jective of insolvency for corporations is to preserve as much of the business or assets of the company as possible and if there is nothing to preserve, then ultimately liquidation.</w:t>
      </w:r>
      <w:r w:rsidR="00DF75F8"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509E157" w14:textId="77777777" w:rsidR="00813EB4"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813EB4">
        <w:rPr>
          <w:rFonts w:ascii="Arial" w:hAnsi="Arial" w:cs="Arial"/>
          <w:color w:val="7B7B7B" w:themeColor="accent3" w:themeShade="BF"/>
          <w:sz w:val="22"/>
          <w:szCs w:val="22"/>
          <w:lang w:val="en-GB"/>
        </w:rPr>
        <w:t>The challenges that present themselves when there is insolvency in a with a cross-border context are as follows:</w:t>
      </w:r>
    </w:p>
    <w:p w14:paraId="651CA060" w14:textId="6346794D" w:rsidR="00813EB4" w:rsidRDefault="00813EB4" w:rsidP="00C053F7">
      <w:pPr>
        <w:jc w:val="both"/>
        <w:rPr>
          <w:rFonts w:ascii="Arial" w:hAnsi="Arial" w:cs="Arial"/>
          <w:color w:val="7B7B7B" w:themeColor="accent3" w:themeShade="BF"/>
          <w:sz w:val="22"/>
          <w:szCs w:val="22"/>
          <w:lang w:val="en-GB"/>
        </w:rPr>
      </w:pPr>
    </w:p>
    <w:p w14:paraId="21A86EFE" w14:textId="3EF28FF9" w:rsidR="00813EB4" w:rsidRDefault="00502656" w:rsidP="0050265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813EB4">
        <w:rPr>
          <w:rFonts w:ascii="Arial" w:hAnsi="Arial" w:cs="Arial"/>
          <w:color w:val="7B7B7B" w:themeColor="accent3" w:themeShade="BF"/>
          <w:sz w:val="22"/>
          <w:szCs w:val="22"/>
          <w:lang w:val="en-GB"/>
        </w:rPr>
        <w:t xml:space="preserve">As there is more than one jurisdiction involved, it follows that there would be more than 1 set of laws to overcome or address. </w:t>
      </w:r>
    </w:p>
    <w:p w14:paraId="03A1602C" w14:textId="19890870" w:rsidR="00813EB4" w:rsidRDefault="00813EB4" w:rsidP="00C053F7">
      <w:pPr>
        <w:jc w:val="both"/>
        <w:rPr>
          <w:rFonts w:ascii="Arial" w:hAnsi="Arial" w:cs="Arial"/>
          <w:color w:val="7B7B7B" w:themeColor="accent3" w:themeShade="BF"/>
          <w:sz w:val="22"/>
          <w:szCs w:val="22"/>
          <w:lang w:val="en-GB"/>
        </w:rPr>
      </w:pPr>
    </w:p>
    <w:p w14:paraId="32CA8CFE" w14:textId="19248AF8" w:rsidR="00563043" w:rsidRDefault="00502656" w:rsidP="0050265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496A37">
        <w:rPr>
          <w:rFonts w:ascii="Arial" w:hAnsi="Arial" w:cs="Arial"/>
          <w:color w:val="7B7B7B" w:themeColor="accent3" w:themeShade="BF"/>
          <w:sz w:val="22"/>
          <w:szCs w:val="22"/>
          <w:lang w:val="en-GB"/>
        </w:rPr>
        <w:t>The different systems which evolved from its historical origins are different across jurisdictions. Some jurisdictions are inherently pro-debtor (like the USA and its Bankruptcy Code</w:t>
      </w:r>
      <w:r w:rsidR="005911FD">
        <w:rPr>
          <w:rFonts w:ascii="Arial" w:hAnsi="Arial" w:cs="Arial"/>
          <w:color w:val="7B7B7B" w:themeColor="accent3" w:themeShade="BF"/>
          <w:sz w:val="22"/>
          <w:szCs w:val="22"/>
          <w:lang w:val="en-GB"/>
        </w:rPr>
        <w:t xml:space="preserve"> which may be recognised as a form of univers</w:t>
      </w:r>
      <w:r w:rsidR="00426CDE">
        <w:rPr>
          <w:rFonts w:ascii="Arial" w:hAnsi="Arial" w:cs="Arial"/>
          <w:color w:val="7B7B7B" w:themeColor="accent3" w:themeShade="BF"/>
          <w:sz w:val="22"/>
          <w:szCs w:val="22"/>
          <w:lang w:val="en-GB"/>
        </w:rPr>
        <w:t>alism as the code applies to all states</w:t>
      </w:r>
      <w:r w:rsidR="00496A37">
        <w:rPr>
          <w:rFonts w:ascii="Arial" w:hAnsi="Arial" w:cs="Arial"/>
          <w:color w:val="7B7B7B" w:themeColor="accent3" w:themeShade="BF"/>
          <w:sz w:val="22"/>
          <w:szCs w:val="22"/>
          <w:lang w:val="en-GB"/>
        </w:rPr>
        <w:t>), while others pro-creditor (such as Australia and England</w:t>
      </w:r>
      <w:r w:rsidR="00865890">
        <w:rPr>
          <w:rFonts w:ascii="Arial" w:hAnsi="Arial" w:cs="Arial"/>
          <w:color w:val="7B7B7B" w:themeColor="accent3" w:themeShade="BF"/>
          <w:sz w:val="22"/>
          <w:szCs w:val="22"/>
          <w:lang w:val="en-GB"/>
        </w:rPr>
        <w:t xml:space="preserve"> which have common law systems</w:t>
      </w:r>
      <w:r w:rsidR="00496A37">
        <w:rPr>
          <w:rFonts w:ascii="Arial" w:hAnsi="Arial" w:cs="Arial"/>
          <w:color w:val="7B7B7B" w:themeColor="accent3" w:themeShade="BF"/>
          <w:sz w:val="22"/>
          <w:szCs w:val="22"/>
          <w:lang w:val="en-GB"/>
        </w:rPr>
        <w:t xml:space="preserve">). </w:t>
      </w:r>
    </w:p>
    <w:p w14:paraId="657D0893" w14:textId="77777777" w:rsidR="00563043" w:rsidRDefault="00563043" w:rsidP="00C053F7">
      <w:pPr>
        <w:jc w:val="both"/>
        <w:rPr>
          <w:rFonts w:ascii="Arial" w:hAnsi="Arial" w:cs="Arial"/>
          <w:color w:val="7B7B7B" w:themeColor="accent3" w:themeShade="BF"/>
          <w:sz w:val="22"/>
          <w:szCs w:val="22"/>
          <w:lang w:val="en-GB"/>
        </w:rPr>
      </w:pPr>
    </w:p>
    <w:p w14:paraId="391567B0" w14:textId="58413B1C" w:rsidR="00496A37" w:rsidRDefault="00502656" w:rsidP="0050265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496A37">
        <w:rPr>
          <w:rFonts w:ascii="Arial" w:hAnsi="Arial" w:cs="Arial"/>
          <w:color w:val="7B7B7B" w:themeColor="accent3" w:themeShade="BF"/>
          <w:sz w:val="22"/>
          <w:szCs w:val="22"/>
          <w:lang w:val="en-GB"/>
        </w:rPr>
        <w:t xml:space="preserve">These differences across jurisdictions make it difficult to </w:t>
      </w:r>
      <w:r w:rsidR="00865890">
        <w:rPr>
          <w:rFonts w:ascii="Arial" w:hAnsi="Arial" w:cs="Arial"/>
          <w:color w:val="7B7B7B" w:themeColor="accent3" w:themeShade="BF"/>
          <w:sz w:val="22"/>
          <w:szCs w:val="22"/>
          <w:lang w:val="en-GB"/>
        </w:rPr>
        <w:t xml:space="preserve">navigate thorough the different systems  or to </w:t>
      </w:r>
      <w:r w:rsidR="00496A37">
        <w:rPr>
          <w:rFonts w:ascii="Arial" w:hAnsi="Arial" w:cs="Arial"/>
          <w:color w:val="7B7B7B" w:themeColor="accent3" w:themeShade="BF"/>
          <w:sz w:val="22"/>
          <w:szCs w:val="22"/>
          <w:lang w:val="en-GB"/>
        </w:rPr>
        <w:t>align/reconcile insolvency proceedings</w:t>
      </w:r>
      <w:r w:rsidR="002E01F3">
        <w:rPr>
          <w:rFonts w:ascii="Arial" w:hAnsi="Arial" w:cs="Arial"/>
          <w:color w:val="7B7B7B" w:themeColor="accent3" w:themeShade="BF"/>
          <w:sz w:val="22"/>
          <w:szCs w:val="22"/>
          <w:lang w:val="en-GB"/>
        </w:rPr>
        <w:t xml:space="preserve"> when there is more than one jurisdiction involved. </w:t>
      </w:r>
      <w:r w:rsidR="009672C4">
        <w:rPr>
          <w:rFonts w:ascii="Arial" w:hAnsi="Arial" w:cs="Arial"/>
          <w:color w:val="7B7B7B" w:themeColor="accent3" w:themeShade="BF"/>
          <w:sz w:val="22"/>
          <w:szCs w:val="22"/>
          <w:lang w:val="en-GB"/>
        </w:rPr>
        <w:t>The difference in the systems lies in its substantive provisions and procedural rules.</w:t>
      </w:r>
      <w:r w:rsidR="005911FD">
        <w:rPr>
          <w:rFonts w:ascii="Arial" w:hAnsi="Arial" w:cs="Arial"/>
          <w:color w:val="7B7B7B" w:themeColor="accent3" w:themeShade="BF"/>
          <w:sz w:val="22"/>
          <w:szCs w:val="22"/>
          <w:lang w:val="en-GB"/>
        </w:rPr>
        <w:t xml:space="preserve"> These affect the outcome for how assets are distributed as there would be competing interests to address in each state</w:t>
      </w:r>
      <w:r>
        <w:rPr>
          <w:rFonts w:ascii="Arial" w:hAnsi="Arial" w:cs="Arial"/>
          <w:color w:val="7B7B7B" w:themeColor="accent3" w:themeShade="BF"/>
          <w:sz w:val="22"/>
          <w:szCs w:val="22"/>
          <w:lang w:val="en-GB"/>
        </w:rPr>
        <w:t xml:space="preserve"> and it </w:t>
      </w:r>
      <w:r w:rsidR="009851B8">
        <w:rPr>
          <w:rFonts w:ascii="Arial" w:hAnsi="Arial" w:cs="Arial"/>
          <w:color w:val="7B7B7B" w:themeColor="accent3" w:themeShade="BF"/>
          <w:sz w:val="22"/>
          <w:szCs w:val="22"/>
          <w:lang w:val="en-GB"/>
        </w:rPr>
        <w:t>be difficult to ensure an equitable outcome for all creditors during distribution of assets.</w:t>
      </w:r>
    </w:p>
    <w:p w14:paraId="106BC5BB" w14:textId="08BECF8A" w:rsidR="002E01F3" w:rsidRDefault="002E01F3" w:rsidP="00C053F7">
      <w:pPr>
        <w:jc w:val="both"/>
        <w:rPr>
          <w:rFonts w:ascii="Arial" w:hAnsi="Arial" w:cs="Arial"/>
          <w:color w:val="7B7B7B" w:themeColor="accent3" w:themeShade="BF"/>
          <w:sz w:val="22"/>
          <w:szCs w:val="22"/>
          <w:lang w:val="en-GB"/>
        </w:rPr>
      </w:pPr>
    </w:p>
    <w:p w14:paraId="7940D274" w14:textId="70B84BA1" w:rsidR="00DF75F8" w:rsidRPr="00BF1C6F" w:rsidRDefault="009851B8" w:rsidP="009851B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563043" w:rsidRPr="001536D6">
        <w:rPr>
          <w:rFonts w:ascii="Arial" w:hAnsi="Arial" w:cs="Arial"/>
          <w:color w:val="7B7B7B" w:themeColor="accent3" w:themeShade="BF"/>
          <w:sz w:val="22"/>
          <w:szCs w:val="22"/>
          <w:lang w:val="en-GB"/>
        </w:rPr>
        <w:t>The</w:t>
      </w:r>
      <w:r w:rsidR="00563043">
        <w:rPr>
          <w:rFonts w:ascii="Arial" w:hAnsi="Arial" w:cs="Arial"/>
          <w:color w:val="7B7B7B" w:themeColor="accent3" w:themeShade="BF"/>
          <w:sz w:val="22"/>
          <w:szCs w:val="22"/>
          <w:lang w:val="en-GB"/>
        </w:rPr>
        <w:t xml:space="preserve"> insolvency laws in various jurisdictions, while it has evolved or developed, such developments focus on insolvency proceedings within its jurisdiction and do not have provisions that address situations where more than one jurisdiction is involved. Examples of provisions that would be helpful in cross border jurisdictions would be provisions that address cooperation and communication between </w:t>
      </w:r>
      <w:r w:rsidR="00850711">
        <w:rPr>
          <w:rFonts w:ascii="Arial" w:hAnsi="Arial" w:cs="Arial"/>
          <w:color w:val="7B7B7B" w:themeColor="accent3" w:themeShade="BF"/>
          <w:sz w:val="22"/>
          <w:szCs w:val="22"/>
          <w:lang w:val="en-GB"/>
        </w:rPr>
        <w:t>different states and the courts of the different states.]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16654BBA" w14:textId="19BCBC71" w:rsidR="00AD2AE6"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AD2AE6">
        <w:rPr>
          <w:rFonts w:ascii="Arial" w:hAnsi="Arial" w:cs="Arial"/>
          <w:color w:val="7B7B7B" w:themeColor="accent3" w:themeShade="BF"/>
          <w:sz w:val="22"/>
          <w:szCs w:val="22"/>
          <w:lang w:val="en-GB"/>
        </w:rPr>
        <w:t>The World Bank introduced  guidelines called Principles for Effective Insolvency and Creditor/Debtor Regimes in the aftermath of the 1999 Asian Financial Crisis.</w:t>
      </w:r>
      <w:r w:rsidR="00C93C3D">
        <w:rPr>
          <w:rFonts w:ascii="Arial" w:hAnsi="Arial" w:cs="Arial"/>
          <w:color w:val="7B7B7B" w:themeColor="accent3" w:themeShade="BF"/>
          <w:sz w:val="22"/>
          <w:szCs w:val="22"/>
          <w:lang w:val="en-GB"/>
        </w:rPr>
        <w:t xml:space="preserve"> These principles </w:t>
      </w:r>
      <w:r w:rsidR="00C93C3D">
        <w:rPr>
          <w:rFonts w:ascii="Arial" w:hAnsi="Arial" w:cs="Arial"/>
          <w:color w:val="7B7B7B" w:themeColor="accent3" w:themeShade="BF"/>
          <w:sz w:val="22"/>
          <w:szCs w:val="22"/>
          <w:lang w:val="en-GB"/>
        </w:rPr>
        <w:lastRenderedPageBreak/>
        <w:t>have been revised several times over the years, the latest being in 2021 and form the basis of reform in bankruptcy law for developing countries. Developing countries are encouraged to undertake reform of its bankruptcy law as a condition of being eligible for loans granted by the International Monetary Fund.  Improvement in its bankruptcy legislation encourages investor confidence in these countries. These guidelines include a criteria that there must be co</w:t>
      </w:r>
      <w:r w:rsidR="00D24D88">
        <w:rPr>
          <w:rFonts w:ascii="Arial" w:hAnsi="Arial" w:cs="Arial"/>
          <w:color w:val="7B7B7B" w:themeColor="accent3" w:themeShade="BF"/>
          <w:sz w:val="22"/>
          <w:szCs w:val="22"/>
          <w:lang w:val="en-GB"/>
        </w:rPr>
        <w:t>ope</w:t>
      </w:r>
      <w:r w:rsidR="00C93C3D">
        <w:rPr>
          <w:rFonts w:ascii="Arial" w:hAnsi="Arial" w:cs="Arial"/>
          <w:color w:val="7B7B7B" w:themeColor="accent3" w:themeShade="BF"/>
          <w:sz w:val="22"/>
          <w:szCs w:val="22"/>
          <w:lang w:val="en-GB"/>
        </w:rPr>
        <w:t>ration in international insolvency proceedings</w:t>
      </w:r>
      <w:r w:rsidR="00D24D88">
        <w:rPr>
          <w:rFonts w:ascii="Arial" w:hAnsi="Arial" w:cs="Arial"/>
          <w:color w:val="7B7B7B" w:themeColor="accent3" w:themeShade="BF"/>
          <w:sz w:val="22"/>
          <w:szCs w:val="22"/>
          <w:lang w:val="en-GB"/>
        </w:rPr>
        <w:t xml:space="preserve"> which is quite an essential element in international insolvency proceedings and is one of the key criteria when dealing with international insolvency issues.</w:t>
      </w:r>
      <w:r w:rsidR="009651E6">
        <w:rPr>
          <w:rFonts w:ascii="Arial" w:hAnsi="Arial" w:cs="Arial"/>
          <w:color w:val="7B7B7B" w:themeColor="accent3" w:themeShade="BF"/>
          <w:sz w:val="22"/>
          <w:szCs w:val="22"/>
          <w:lang w:val="en-GB"/>
        </w:rPr>
        <w:t xml:space="preserve"> Countries that undertake such reforms help to reduce the types of issues that would normally arise in internationally insolvency. </w:t>
      </w:r>
      <w:r w:rsidR="008430ED">
        <w:rPr>
          <w:rFonts w:ascii="Arial" w:hAnsi="Arial" w:cs="Arial"/>
          <w:color w:val="7B7B7B" w:themeColor="accent3" w:themeShade="BF"/>
          <w:sz w:val="22"/>
          <w:szCs w:val="22"/>
          <w:lang w:val="en-GB"/>
        </w:rPr>
        <w:t>Bear in mind that these guidelines are primarily aimed at developing countries and not all countries.</w:t>
      </w:r>
    </w:p>
    <w:p w14:paraId="7926969C" w14:textId="586CC9BE" w:rsidR="00D24D88" w:rsidRDefault="00D24D88" w:rsidP="00C053F7">
      <w:pPr>
        <w:jc w:val="both"/>
        <w:rPr>
          <w:rFonts w:ascii="Arial" w:hAnsi="Arial" w:cs="Arial"/>
          <w:color w:val="7B7B7B" w:themeColor="accent3" w:themeShade="BF"/>
          <w:sz w:val="22"/>
          <w:szCs w:val="22"/>
          <w:lang w:val="en-GB"/>
        </w:rPr>
      </w:pPr>
    </w:p>
    <w:p w14:paraId="4E83D7AF" w14:textId="354C0581" w:rsidR="00DF75F8" w:rsidRPr="00BF1C6F" w:rsidRDefault="00D24D88" w:rsidP="00C053F7">
      <w:pPr>
        <w:jc w:val="both"/>
        <w:rPr>
          <w:rFonts w:ascii="Arial" w:hAnsi="Arial" w:cs="Arial"/>
          <w:sz w:val="22"/>
          <w:szCs w:val="22"/>
          <w:lang w:val="en-GB"/>
        </w:rPr>
      </w:pPr>
      <w:r>
        <w:rPr>
          <w:rFonts w:ascii="Arial" w:hAnsi="Arial" w:cs="Arial"/>
          <w:color w:val="7B7B7B" w:themeColor="accent3" w:themeShade="BF"/>
          <w:sz w:val="22"/>
          <w:szCs w:val="22"/>
          <w:lang w:val="en-GB"/>
        </w:rPr>
        <w:t>In 2010. the European Parliament published a report on Harmonisati</w:t>
      </w:r>
      <w:r w:rsidR="003E2530">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n of Insolvency laws</w:t>
      </w:r>
      <w:r w:rsidR="008430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8430ED">
        <w:rPr>
          <w:rFonts w:ascii="Arial" w:hAnsi="Arial" w:cs="Arial"/>
          <w:color w:val="7B7B7B" w:themeColor="accent3" w:themeShade="BF"/>
          <w:sz w:val="22"/>
          <w:szCs w:val="22"/>
          <w:lang w:val="en-GB"/>
        </w:rPr>
        <w:t xml:space="preserve">Initiatives undertaken by the European Parliament would only be applicable to EU states and not all countries, however the rationale for encouraging harmonisation remains the same. It will held reduce the type of issues that would normally arise in international insolvency because these issues are not addressed </w:t>
      </w:r>
      <w:r w:rsidR="00A16517">
        <w:rPr>
          <w:rFonts w:ascii="Arial" w:hAnsi="Arial" w:cs="Arial"/>
          <w:color w:val="7B7B7B" w:themeColor="accent3" w:themeShade="BF"/>
          <w:sz w:val="22"/>
          <w:szCs w:val="22"/>
          <w:lang w:val="en-GB"/>
        </w:rPr>
        <w:t>in the initiative.</w:t>
      </w:r>
      <w:r w:rsidR="00DF75F8" w:rsidRPr="00BF1C6F">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w:t>
      </w:r>
      <w:bookmarkStart w:id="1" w:name="_Hlk84106268"/>
      <w:r w:rsidRPr="00BF1C6F">
        <w:rPr>
          <w:rFonts w:ascii="Arial" w:hAnsi="Arial" w:cs="Arial"/>
          <w:sz w:val="22"/>
          <w:szCs w:val="22"/>
          <w:lang w:val="en-GB"/>
        </w:rPr>
        <w:t>UNCITRAL Model Law on Cross-border Insolvency</w:t>
      </w:r>
      <w:bookmarkEnd w:id="1"/>
      <w:r w:rsidRPr="00BF1C6F">
        <w:rPr>
          <w:rFonts w:ascii="Arial" w:hAnsi="Arial" w:cs="Arial"/>
          <w:sz w:val="22"/>
          <w:szCs w:val="22"/>
          <w:lang w:val="en-GB"/>
        </w:rPr>
        <w:t xml:space="preserve">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92BF8E7" w14:textId="7F6AD0A1" w:rsidR="00BA2954"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BA2954">
        <w:rPr>
          <w:rFonts w:ascii="Arial" w:hAnsi="Arial" w:cs="Arial"/>
          <w:color w:val="7B7B7B" w:themeColor="accent3" w:themeShade="BF"/>
          <w:sz w:val="22"/>
          <w:szCs w:val="22"/>
          <w:lang w:val="en-GB"/>
        </w:rPr>
        <w:t xml:space="preserve">Under the </w:t>
      </w:r>
      <w:r w:rsidR="00BA2954" w:rsidRPr="00BA2954">
        <w:rPr>
          <w:rFonts w:ascii="Arial" w:hAnsi="Arial" w:cs="Arial"/>
          <w:color w:val="7B7B7B" w:themeColor="accent3" w:themeShade="BF"/>
          <w:sz w:val="22"/>
          <w:szCs w:val="22"/>
          <w:lang w:val="en-GB"/>
        </w:rPr>
        <w:t>Cross-border Insolvency Act of Utopia</w:t>
      </w:r>
      <w:r w:rsidR="00BA2954">
        <w:rPr>
          <w:rFonts w:ascii="Arial" w:hAnsi="Arial" w:cs="Arial"/>
          <w:color w:val="7B7B7B" w:themeColor="accent3" w:themeShade="BF"/>
          <w:sz w:val="22"/>
          <w:szCs w:val="22"/>
          <w:lang w:val="en-GB"/>
        </w:rPr>
        <w:t>, the Erewhon liquidator may apply to the court in Utopia to recognise the insolvency proceedings commenced in Erewhon</w:t>
      </w:r>
      <w:r w:rsidR="008C49EA">
        <w:rPr>
          <w:rFonts w:ascii="Arial" w:hAnsi="Arial" w:cs="Arial"/>
          <w:color w:val="7B7B7B" w:themeColor="accent3" w:themeShade="BF"/>
          <w:sz w:val="22"/>
          <w:szCs w:val="22"/>
          <w:lang w:val="en-GB"/>
        </w:rPr>
        <w:t xml:space="preserve"> (assumes that the Erewhon liquidator satisfies the criteria for the liquidation proceedings in Erewhon to be recognised by the court in Utopia</w:t>
      </w:r>
      <w:r w:rsidR="009378CD">
        <w:rPr>
          <w:rFonts w:ascii="Arial" w:hAnsi="Arial" w:cs="Arial"/>
          <w:color w:val="7B7B7B" w:themeColor="accent3" w:themeShade="BF"/>
          <w:sz w:val="22"/>
          <w:szCs w:val="22"/>
          <w:lang w:val="en-GB"/>
        </w:rPr>
        <w:t>)</w:t>
      </w:r>
      <w:r w:rsidR="00BA2954">
        <w:rPr>
          <w:rFonts w:ascii="Arial" w:hAnsi="Arial" w:cs="Arial"/>
          <w:color w:val="7B7B7B" w:themeColor="accent3" w:themeShade="BF"/>
          <w:sz w:val="22"/>
          <w:szCs w:val="22"/>
          <w:lang w:val="en-GB"/>
        </w:rPr>
        <w:t>.</w:t>
      </w:r>
    </w:p>
    <w:p w14:paraId="2EA13DA7" w14:textId="3BF64940" w:rsidR="008C49EA" w:rsidRDefault="008C49EA" w:rsidP="00C053F7">
      <w:pPr>
        <w:jc w:val="both"/>
        <w:rPr>
          <w:rFonts w:ascii="Arial" w:hAnsi="Arial" w:cs="Arial"/>
          <w:color w:val="7B7B7B" w:themeColor="accent3" w:themeShade="BF"/>
          <w:sz w:val="22"/>
          <w:szCs w:val="22"/>
          <w:lang w:val="en-GB"/>
        </w:rPr>
      </w:pPr>
    </w:p>
    <w:p w14:paraId="46B32320" w14:textId="7264F4E3" w:rsidR="00D34E7A" w:rsidRDefault="0080646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court in Utopia recognises the insolvency proceedings in Erewhon, the liquidator may </w:t>
      </w:r>
      <w:r w:rsidR="00D34E7A">
        <w:rPr>
          <w:rFonts w:ascii="Arial" w:hAnsi="Arial" w:cs="Arial"/>
          <w:color w:val="7B7B7B" w:themeColor="accent3" w:themeShade="BF"/>
          <w:sz w:val="22"/>
          <w:szCs w:val="22"/>
          <w:lang w:val="en-GB"/>
        </w:rPr>
        <w:t xml:space="preserve">(i) apply for </w:t>
      </w:r>
      <w:r>
        <w:rPr>
          <w:rFonts w:ascii="Arial" w:hAnsi="Arial" w:cs="Arial"/>
          <w:color w:val="7B7B7B" w:themeColor="accent3" w:themeShade="BF"/>
          <w:sz w:val="22"/>
          <w:szCs w:val="22"/>
          <w:lang w:val="en-GB"/>
        </w:rPr>
        <w:t>the civil proceedings commenced by the creditor in Utopia to be stayed,</w:t>
      </w:r>
      <w:r w:rsidR="00D34E7A">
        <w:rPr>
          <w:rFonts w:ascii="Arial" w:hAnsi="Arial" w:cs="Arial"/>
          <w:color w:val="7B7B7B" w:themeColor="accent3" w:themeShade="BF"/>
          <w:sz w:val="22"/>
          <w:szCs w:val="22"/>
          <w:lang w:val="en-GB"/>
        </w:rPr>
        <w:t xml:space="preserve"> (ii) may apply for execution against assets of the debtor to be stayed and (iii) may apply for the right to transfer, encumber or dispose any assets of Nadir be stayed.</w:t>
      </w:r>
    </w:p>
    <w:p w14:paraId="2613A419" w14:textId="77777777" w:rsidR="008C49EA" w:rsidRDefault="008C49EA" w:rsidP="00C053F7">
      <w:pPr>
        <w:jc w:val="both"/>
        <w:rPr>
          <w:rFonts w:ascii="Arial" w:hAnsi="Arial" w:cs="Arial"/>
          <w:color w:val="7B7B7B" w:themeColor="accent3" w:themeShade="BF"/>
          <w:sz w:val="22"/>
          <w:szCs w:val="22"/>
          <w:lang w:val="en-GB"/>
        </w:rPr>
      </w:pPr>
    </w:p>
    <w:p w14:paraId="3746DF9E" w14:textId="1B472B82" w:rsidR="002004E3" w:rsidRDefault="008C49E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foreign proceedings in Erewhon are eligible to be recognised by the court in Utopia if Nadir has its centre of main interests in Erewhon; or Nadir has an establishment in Erewhon.</w:t>
      </w:r>
      <w:r w:rsidR="00D46B08">
        <w:rPr>
          <w:rFonts w:ascii="Arial" w:hAnsi="Arial" w:cs="Arial"/>
          <w:color w:val="7B7B7B" w:themeColor="accent3" w:themeShade="BF"/>
          <w:sz w:val="22"/>
          <w:szCs w:val="22"/>
          <w:lang w:val="en-GB"/>
        </w:rPr>
        <w:t xml:space="preserve"> </w:t>
      </w:r>
      <w:r w:rsidR="00B02261">
        <w:rPr>
          <w:rFonts w:ascii="Arial" w:hAnsi="Arial" w:cs="Arial"/>
          <w:color w:val="7B7B7B" w:themeColor="accent3" w:themeShade="BF"/>
          <w:sz w:val="22"/>
          <w:szCs w:val="22"/>
          <w:lang w:val="en-GB"/>
        </w:rPr>
        <w:t xml:space="preserve">It seems unlikely that Nadir has its centre of main interests in Erewhon. </w:t>
      </w:r>
    </w:p>
    <w:p w14:paraId="79A24663" w14:textId="77777777" w:rsidR="002004E3" w:rsidRDefault="002004E3" w:rsidP="00C053F7">
      <w:pPr>
        <w:jc w:val="both"/>
        <w:rPr>
          <w:rFonts w:ascii="Arial" w:hAnsi="Arial" w:cs="Arial"/>
          <w:color w:val="7B7B7B" w:themeColor="accent3" w:themeShade="BF"/>
          <w:sz w:val="22"/>
          <w:szCs w:val="22"/>
          <w:lang w:val="en-GB"/>
        </w:rPr>
      </w:pPr>
    </w:p>
    <w:p w14:paraId="0D37BBBB" w14:textId="1DB0DE2A" w:rsidR="002F75A3" w:rsidRDefault="001873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helpful to have additional information </w:t>
      </w:r>
      <w:r w:rsidR="00B02261">
        <w:rPr>
          <w:rFonts w:ascii="Arial" w:hAnsi="Arial" w:cs="Arial"/>
          <w:color w:val="7B7B7B" w:themeColor="accent3" w:themeShade="BF"/>
          <w:sz w:val="22"/>
          <w:szCs w:val="22"/>
          <w:lang w:val="en-GB"/>
        </w:rPr>
        <w:t>to ascertain whether Nadir has an establishment in Erewhon</w:t>
      </w:r>
      <w:r w:rsidR="009672C4">
        <w:rPr>
          <w:rFonts w:ascii="Arial" w:hAnsi="Arial" w:cs="Arial"/>
          <w:color w:val="7B7B7B" w:themeColor="accent3" w:themeShade="BF"/>
          <w:sz w:val="22"/>
          <w:szCs w:val="22"/>
          <w:lang w:val="en-GB"/>
        </w:rPr>
        <w:t>.</w:t>
      </w:r>
      <w:r w:rsidR="002F75A3" w:rsidRPr="00BF1C6F">
        <w:rPr>
          <w:rFonts w:ascii="Arial" w:hAnsi="Arial" w:cs="Arial"/>
          <w:color w:val="7B7B7B" w:themeColor="accent3" w:themeShade="BF"/>
          <w:sz w:val="22"/>
          <w:szCs w:val="22"/>
          <w:lang w:val="en-GB"/>
        </w:rPr>
        <w:t>]</w:t>
      </w:r>
    </w:p>
    <w:p w14:paraId="269DBE8C" w14:textId="77777777" w:rsidR="008C49EA" w:rsidRPr="00BF1C6F" w:rsidRDefault="008C49EA"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0C427835" w14:textId="0011F476" w:rsidR="005078EA"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078EA">
        <w:rPr>
          <w:rFonts w:ascii="Arial" w:hAnsi="Arial" w:cs="Arial"/>
          <w:color w:val="7B7B7B" w:themeColor="accent3" w:themeShade="BF"/>
          <w:sz w:val="22"/>
          <w:szCs w:val="22"/>
          <w:lang w:val="en-GB"/>
        </w:rPr>
        <w:t xml:space="preserve">(a) where </w:t>
      </w:r>
      <w:r w:rsidR="005078EA" w:rsidRPr="005078EA">
        <w:rPr>
          <w:rFonts w:ascii="Arial" w:hAnsi="Arial" w:cs="Arial"/>
          <w:color w:val="7B7B7B" w:themeColor="accent3" w:themeShade="BF"/>
          <w:sz w:val="22"/>
          <w:szCs w:val="22"/>
          <w:lang w:val="en-GB"/>
        </w:rPr>
        <w:t>Apex had filed proceedings to wind-up Nadir, but the matter had not yet been heard</w:t>
      </w:r>
      <w:r w:rsidR="00C623F7">
        <w:rPr>
          <w:rFonts w:ascii="Arial" w:hAnsi="Arial" w:cs="Arial"/>
          <w:color w:val="7B7B7B" w:themeColor="accent3" w:themeShade="BF"/>
          <w:sz w:val="22"/>
          <w:szCs w:val="22"/>
          <w:lang w:val="en-GB"/>
        </w:rPr>
        <w:t>:</w:t>
      </w:r>
    </w:p>
    <w:p w14:paraId="05E009A6" w14:textId="77777777" w:rsidR="00585324" w:rsidRDefault="00585324"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B01D31" w14:textId="77777777" w:rsidR="000E598C" w:rsidRDefault="000E598C"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p>
    <w:p w14:paraId="153A59B6" w14:textId="77777777" w:rsidR="000E598C" w:rsidRDefault="000E598C"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3E8D2A2F" w14:textId="195CB938" w:rsidR="009E625A" w:rsidRDefault="00C623F7"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not make a difference if the Erewhon liquidator was not successful in his application for the court in Utopia to recognise the </w:t>
      </w:r>
      <w:r w:rsidR="00585324">
        <w:rPr>
          <w:rFonts w:ascii="Arial" w:hAnsi="Arial" w:cs="Arial"/>
          <w:color w:val="7B7B7B" w:themeColor="accent3" w:themeShade="BF"/>
          <w:sz w:val="22"/>
          <w:szCs w:val="22"/>
          <w:lang w:val="en-GB"/>
        </w:rPr>
        <w:t>liquidation proceedings taking place in Erewhon</w:t>
      </w:r>
      <w:r>
        <w:rPr>
          <w:rFonts w:ascii="Arial" w:hAnsi="Arial" w:cs="Arial"/>
          <w:color w:val="7B7B7B" w:themeColor="accent3" w:themeShade="BF"/>
          <w:sz w:val="22"/>
          <w:szCs w:val="22"/>
          <w:lang w:val="en-GB"/>
        </w:rPr>
        <w:t>.</w:t>
      </w:r>
      <w:r w:rsidR="00585324">
        <w:rPr>
          <w:rFonts w:ascii="Arial" w:hAnsi="Arial" w:cs="Arial"/>
          <w:color w:val="7B7B7B" w:themeColor="accent3" w:themeShade="BF"/>
          <w:sz w:val="22"/>
          <w:szCs w:val="22"/>
          <w:lang w:val="en-GB"/>
        </w:rPr>
        <w:t xml:space="preserve"> </w:t>
      </w:r>
    </w:p>
    <w:p w14:paraId="0E1A07B4" w14:textId="77777777" w:rsidR="009E625A" w:rsidRDefault="009E625A"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264DEF" w14:textId="286B4121" w:rsidR="00585324" w:rsidRDefault="00585324"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Erewhon liquidator was successful in his application for the Erewhon liquidation proceedings </w:t>
      </w:r>
      <w:r w:rsidR="00C623F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be recognised in Utopia.</w:t>
      </w:r>
      <w:r w:rsidR="009E625A">
        <w:rPr>
          <w:rFonts w:ascii="Arial" w:hAnsi="Arial" w:cs="Arial"/>
          <w:color w:val="7B7B7B" w:themeColor="accent3" w:themeShade="BF"/>
          <w:sz w:val="22"/>
          <w:szCs w:val="22"/>
          <w:lang w:val="en-GB"/>
        </w:rPr>
        <w:t xml:space="preserve"> The Erewhon liquidator can apply to the court in Utopia to stay the proceedings filed by Apex to wind-up Nadir. </w:t>
      </w:r>
    </w:p>
    <w:p w14:paraId="2D5E5DA0" w14:textId="183A9E8A" w:rsidR="005078EA" w:rsidRDefault="005078EA"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1BE0DEB0" w14:textId="75D15A24" w:rsidR="005078EA" w:rsidRDefault="005078EA"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where </w:t>
      </w:r>
      <w:r w:rsidRPr="005078EA">
        <w:rPr>
          <w:rFonts w:ascii="Arial" w:hAnsi="Arial" w:cs="Arial"/>
          <w:color w:val="7B7B7B" w:themeColor="accent3" w:themeShade="BF"/>
          <w:sz w:val="22"/>
          <w:szCs w:val="22"/>
          <w:lang w:val="en-GB"/>
        </w:rPr>
        <w:t>Apex had obtained a court order to wind-up Nadir in Utopia prior to the Erewhon winding-up order</w:t>
      </w:r>
      <w:r w:rsidR="004643B7">
        <w:rPr>
          <w:rFonts w:ascii="Arial" w:hAnsi="Arial" w:cs="Arial"/>
          <w:color w:val="7B7B7B" w:themeColor="accent3" w:themeShade="BF"/>
          <w:sz w:val="22"/>
          <w:szCs w:val="22"/>
          <w:lang w:val="en-GB"/>
        </w:rPr>
        <w:t>:</w:t>
      </w:r>
    </w:p>
    <w:p w14:paraId="7B7C0C6A" w14:textId="7A904FB7" w:rsidR="004643B7" w:rsidRDefault="004643B7"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0D4F0CF4" w14:textId="13469387" w:rsidR="000E598C" w:rsidRDefault="000E598C"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p>
    <w:p w14:paraId="15964EEE" w14:textId="77777777" w:rsidR="000E598C" w:rsidRDefault="000E598C"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6FA5C6" w14:textId="2AF51513" w:rsidR="002D3473" w:rsidRPr="00BF1C6F" w:rsidRDefault="00BC10CA"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the Erewhon liquidator was successful in his application for the Erewhon liquidation proceedings  to be recognised in Utopia. The Erewhon liquidator </w:t>
      </w:r>
      <w:r w:rsidR="000E598C">
        <w:rPr>
          <w:rFonts w:ascii="Arial" w:hAnsi="Arial" w:cs="Arial"/>
          <w:color w:val="7B7B7B" w:themeColor="accent3" w:themeShade="BF"/>
          <w:sz w:val="22"/>
          <w:szCs w:val="22"/>
          <w:lang w:val="en-GB"/>
        </w:rPr>
        <w:t>(i)</w:t>
      </w:r>
      <w:r w:rsidR="000653A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can apply to the court in Utopia to stay the proceedings filed by Apex to wind-up Nadir</w:t>
      </w:r>
      <w:r w:rsidR="000653AB">
        <w:rPr>
          <w:rFonts w:ascii="Arial" w:hAnsi="Arial" w:cs="Arial"/>
          <w:color w:val="7B7B7B" w:themeColor="accent3" w:themeShade="BF"/>
          <w:sz w:val="22"/>
          <w:szCs w:val="22"/>
          <w:lang w:val="en-GB"/>
        </w:rPr>
        <w:t>; (ii) can apply to stay execution proceedings; (iii) can apply to stay the exercise of rights to transfer, encumber or dispose  assets of Nadir.</w:t>
      </w:r>
      <w:r w:rsidR="002D3473" w:rsidRPr="00BF1C6F">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lastRenderedPageBreak/>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0DCEDB4A" w14:textId="77777777" w:rsidR="006B559B"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6B559B">
        <w:rPr>
          <w:rFonts w:ascii="Arial" w:hAnsi="Arial" w:cs="Arial"/>
          <w:color w:val="7B7B7B" w:themeColor="accent3" w:themeShade="BF"/>
          <w:sz w:val="22"/>
          <w:szCs w:val="22"/>
          <w:lang w:val="en-GB"/>
        </w:rPr>
        <w:t>Country of incorporation : Australia.</w:t>
      </w:r>
    </w:p>
    <w:p w14:paraId="7015E19B" w14:textId="77777777" w:rsidR="006B559B" w:rsidRDefault="006B559B" w:rsidP="00C053F7">
      <w:pPr>
        <w:jc w:val="both"/>
        <w:rPr>
          <w:rFonts w:ascii="Arial" w:hAnsi="Arial" w:cs="Arial"/>
          <w:color w:val="7B7B7B" w:themeColor="accent3" w:themeShade="BF"/>
          <w:sz w:val="22"/>
          <w:szCs w:val="22"/>
          <w:lang w:val="en-GB"/>
        </w:rPr>
      </w:pPr>
    </w:p>
    <w:p w14:paraId="3DA86F0D" w14:textId="2E9374E9" w:rsidR="009672C4" w:rsidRDefault="00450D79" w:rsidP="00450D7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6C0F08">
        <w:rPr>
          <w:rFonts w:ascii="Arial" w:hAnsi="Arial" w:cs="Arial"/>
          <w:color w:val="7B7B7B" w:themeColor="accent3" w:themeShade="BF"/>
          <w:sz w:val="22"/>
          <w:szCs w:val="22"/>
          <w:lang w:val="en-GB"/>
        </w:rPr>
        <w:t>T</w:t>
      </w:r>
      <w:r w:rsidR="009672C4">
        <w:rPr>
          <w:rFonts w:ascii="Arial" w:hAnsi="Arial" w:cs="Arial"/>
          <w:color w:val="7B7B7B" w:themeColor="accent3" w:themeShade="BF"/>
          <w:sz w:val="22"/>
          <w:szCs w:val="22"/>
          <w:lang w:val="en-GB"/>
        </w:rPr>
        <w:t xml:space="preserve">he insolvency representative based in </w:t>
      </w:r>
      <w:r w:rsidR="006B559B">
        <w:rPr>
          <w:rFonts w:ascii="Arial" w:hAnsi="Arial" w:cs="Arial"/>
          <w:color w:val="7B7B7B" w:themeColor="accent3" w:themeShade="BF"/>
          <w:sz w:val="22"/>
          <w:szCs w:val="22"/>
          <w:lang w:val="en-GB"/>
        </w:rPr>
        <w:t>Australia may expect to the following key international insolvency issues</w:t>
      </w:r>
      <w:r w:rsidR="009672C4">
        <w:rPr>
          <w:rFonts w:ascii="Arial" w:hAnsi="Arial" w:cs="Arial"/>
          <w:color w:val="7B7B7B" w:themeColor="accent3" w:themeShade="BF"/>
          <w:sz w:val="22"/>
          <w:szCs w:val="22"/>
          <w:lang w:val="en-GB"/>
        </w:rPr>
        <w:t>:</w:t>
      </w:r>
    </w:p>
    <w:p w14:paraId="35B7AC17" w14:textId="77777777" w:rsidR="009672C4" w:rsidRDefault="009672C4" w:rsidP="00C053F7">
      <w:pPr>
        <w:jc w:val="both"/>
        <w:rPr>
          <w:rFonts w:ascii="Arial" w:hAnsi="Arial" w:cs="Arial"/>
          <w:color w:val="7B7B7B" w:themeColor="accent3" w:themeShade="BF"/>
          <w:sz w:val="22"/>
          <w:szCs w:val="22"/>
          <w:lang w:val="en-GB"/>
        </w:rPr>
      </w:pPr>
    </w:p>
    <w:p w14:paraId="6F993B3B" w14:textId="1EEDCB63" w:rsidR="00B3076E"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b/>
      </w:r>
      <w:r w:rsidR="007775C6">
        <w:rPr>
          <w:rFonts w:ascii="Arial" w:hAnsi="Arial" w:cs="Arial"/>
          <w:color w:val="7B7B7B" w:themeColor="accent3" w:themeShade="BF"/>
          <w:sz w:val="22"/>
          <w:szCs w:val="22"/>
          <w:lang w:val="en-GB"/>
        </w:rPr>
        <w:t xml:space="preserve">addressing </w:t>
      </w:r>
      <w:r w:rsidR="006B559B">
        <w:rPr>
          <w:rFonts w:ascii="Arial" w:hAnsi="Arial" w:cs="Arial"/>
          <w:color w:val="7B7B7B" w:themeColor="accent3" w:themeShade="BF"/>
          <w:sz w:val="22"/>
          <w:szCs w:val="22"/>
          <w:lang w:val="en-GB"/>
        </w:rPr>
        <w:t>the application of insolvency laws of the other countries where the assets are situated or where it also operates for the purposes of being able to commence insolvency proceedings in these other countries.</w:t>
      </w:r>
    </w:p>
    <w:p w14:paraId="7355BE8C" w14:textId="77777777" w:rsidR="00B3076E" w:rsidRDefault="00B3076E" w:rsidP="00450D79">
      <w:pPr>
        <w:ind w:left="1440" w:hanging="720"/>
        <w:jc w:val="both"/>
        <w:rPr>
          <w:rFonts w:ascii="Arial" w:hAnsi="Arial" w:cs="Arial"/>
          <w:color w:val="7B7B7B" w:themeColor="accent3" w:themeShade="BF"/>
          <w:sz w:val="22"/>
          <w:szCs w:val="22"/>
          <w:lang w:val="en-GB"/>
        </w:rPr>
      </w:pPr>
    </w:p>
    <w:p w14:paraId="2AA1608C" w14:textId="23A066F0" w:rsidR="00B3076E"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B3076E">
        <w:rPr>
          <w:rFonts w:ascii="Arial" w:hAnsi="Arial" w:cs="Arial"/>
          <w:color w:val="7B7B7B" w:themeColor="accent3" w:themeShade="BF"/>
          <w:sz w:val="22"/>
          <w:szCs w:val="22"/>
          <w:lang w:val="en-GB"/>
        </w:rPr>
        <w:t xml:space="preserve">coordination of insolvency proceedings commenced by the insolvency representative in the </w:t>
      </w:r>
      <w:r w:rsidR="00BA1EC8">
        <w:rPr>
          <w:rFonts w:ascii="Arial" w:hAnsi="Arial" w:cs="Arial"/>
          <w:color w:val="7B7B7B" w:themeColor="accent3" w:themeShade="BF"/>
          <w:sz w:val="22"/>
          <w:szCs w:val="22"/>
          <w:lang w:val="en-GB"/>
        </w:rPr>
        <w:t xml:space="preserve">courts of the </w:t>
      </w:r>
      <w:r w:rsidR="00B3076E">
        <w:rPr>
          <w:rFonts w:ascii="Arial" w:hAnsi="Arial" w:cs="Arial"/>
          <w:color w:val="7B7B7B" w:themeColor="accent3" w:themeShade="BF"/>
          <w:sz w:val="22"/>
          <w:szCs w:val="22"/>
          <w:lang w:val="en-GB"/>
        </w:rPr>
        <w:t>respective states</w:t>
      </w:r>
      <w:r w:rsidR="00A67122">
        <w:rPr>
          <w:rFonts w:ascii="Arial" w:hAnsi="Arial" w:cs="Arial"/>
          <w:color w:val="7B7B7B" w:themeColor="accent3" w:themeShade="BF"/>
          <w:sz w:val="22"/>
          <w:szCs w:val="22"/>
          <w:lang w:val="en-GB"/>
        </w:rPr>
        <w:t xml:space="preserve"> (the insolvency representative seeking assistance from the courts in other jurisdictions)</w:t>
      </w:r>
      <w:r w:rsidR="007775C6">
        <w:rPr>
          <w:rFonts w:ascii="Arial" w:hAnsi="Arial" w:cs="Arial"/>
          <w:color w:val="7B7B7B" w:themeColor="accent3" w:themeShade="BF"/>
          <w:sz w:val="22"/>
          <w:szCs w:val="22"/>
          <w:lang w:val="en-GB"/>
        </w:rPr>
        <w:t>.</w:t>
      </w:r>
    </w:p>
    <w:p w14:paraId="36C35C9E" w14:textId="77777777" w:rsidR="00B3076E" w:rsidRDefault="00B3076E" w:rsidP="00450D79">
      <w:pPr>
        <w:ind w:left="1440" w:hanging="720"/>
        <w:jc w:val="both"/>
        <w:rPr>
          <w:rFonts w:ascii="Arial" w:hAnsi="Arial" w:cs="Arial"/>
          <w:color w:val="7B7B7B" w:themeColor="accent3" w:themeShade="BF"/>
          <w:sz w:val="22"/>
          <w:szCs w:val="22"/>
          <w:lang w:val="en-GB"/>
        </w:rPr>
      </w:pPr>
    </w:p>
    <w:p w14:paraId="62A1202F" w14:textId="5B99D416" w:rsidR="00BA1EC8"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BA1EC8">
        <w:rPr>
          <w:rFonts w:ascii="Arial" w:hAnsi="Arial" w:cs="Arial"/>
          <w:color w:val="7B7B7B" w:themeColor="accent3" w:themeShade="BF"/>
          <w:sz w:val="22"/>
          <w:szCs w:val="22"/>
          <w:lang w:val="en-GB"/>
        </w:rPr>
        <w:t>cooperation amongst the courts of the respective states</w:t>
      </w:r>
      <w:r w:rsidR="00651354">
        <w:rPr>
          <w:rFonts w:ascii="Arial" w:hAnsi="Arial" w:cs="Arial"/>
          <w:color w:val="7B7B7B" w:themeColor="accent3" w:themeShade="BF"/>
          <w:sz w:val="22"/>
          <w:szCs w:val="22"/>
          <w:lang w:val="en-GB"/>
        </w:rPr>
        <w:t xml:space="preserve"> with each other and with the court in Australia</w:t>
      </w:r>
      <w:r w:rsidR="00A67122">
        <w:rPr>
          <w:rFonts w:ascii="Arial" w:hAnsi="Arial" w:cs="Arial"/>
          <w:color w:val="7B7B7B" w:themeColor="accent3" w:themeShade="BF"/>
          <w:sz w:val="22"/>
          <w:szCs w:val="22"/>
          <w:lang w:val="en-GB"/>
        </w:rPr>
        <w:t xml:space="preserve"> (the insolvency representative seeking assistance from the courts in other jurisdictions where there are concurrent proceedings)</w:t>
      </w:r>
      <w:r w:rsidR="007775C6">
        <w:rPr>
          <w:rFonts w:ascii="Arial" w:hAnsi="Arial" w:cs="Arial"/>
          <w:color w:val="7B7B7B" w:themeColor="accent3" w:themeShade="BF"/>
          <w:sz w:val="22"/>
          <w:szCs w:val="22"/>
          <w:lang w:val="en-GB"/>
        </w:rPr>
        <w:t>.</w:t>
      </w:r>
    </w:p>
    <w:p w14:paraId="2F6E939E" w14:textId="1C9757EC" w:rsidR="00BA1EC8" w:rsidRDefault="00A67122"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17A3AC5" w14:textId="376A3419" w:rsidR="00CC5A45"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r>
      <w:r w:rsidR="00CC5A45">
        <w:rPr>
          <w:rFonts w:ascii="Arial" w:hAnsi="Arial" w:cs="Arial"/>
          <w:color w:val="7B7B7B" w:themeColor="accent3" w:themeShade="BF"/>
          <w:sz w:val="22"/>
          <w:szCs w:val="22"/>
          <w:lang w:val="en-GB"/>
        </w:rPr>
        <w:t>dealing with any existing judgments obtained against the company in these other countries</w:t>
      </w:r>
      <w:r w:rsidR="007775C6">
        <w:rPr>
          <w:rFonts w:ascii="Arial" w:hAnsi="Arial" w:cs="Arial"/>
          <w:color w:val="7B7B7B" w:themeColor="accent3" w:themeShade="BF"/>
          <w:sz w:val="22"/>
          <w:szCs w:val="22"/>
          <w:lang w:val="en-GB"/>
        </w:rPr>
        <w:t>.</w:t>
      </w:r>
    </w:p>
    <w:p w14:paraId="33FCAB3F" w14:textId="77777777" w:rsidR="00CC5A45" w:rsidRDefault="00CC5A45" w:rsidP="00450D79">
      <w:pPr>
        <w:ind w:left="1440" w:hanging="720"/>
        <w:jc w:val="both"/>
        <w:rPr>
          <w:rFonts w:ascii="Arial" w:hAnsi="Arial" w:cs="Arial"/>
          <w:color w:val="7B7B7B" w:themeColor="accent3" w:themeShade="BF"/>
          <w:sz w:val="22"/>
          <w:szCs w:val="22"/>
          <w:lang w:val="en-GB"/>
        </w:rPr>
      </w:pPr>
    </w:p>
    <w:p w14:paraId="3D9CBFBA" w14:textId="005D7056" w:rsidR="00BA1EC8"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ab/>
      </w:r>
      <w:r w:rsidR="00BA1EC8">
        <w:rPr>
          <w:rFonts w:ascii="Arial" w:hAnsi="Arial" w:cs="Arial"/>
          <w:color w:val="7B7B7B" w:themeColor="accent3" w:themeShade="BF"/>
          <w:sz w:val="22"/>
          <w:szCs w:val="22"/>
          <w:lang w:val="en-GB"/>
        </w:rPr>
        <w:t>ensuring an equitable outcome for distribution of assets for all creditors</w:t>
      </w:r>
      <w:r w:rsidR="007775C6">
        <w:rPr>
          <w:rFonts w:ascii="Arial" w:hAnsi="Arial" w:cs="Arial"/>
          <w:color w:val="7B7B7B" w:themeColor="accent3" w:themeShade="BF"/>
          <w:sz w:val="22"/>
          <w:szCs w:val="22"/>
          <w:lang w:val="en-GB"/>
        </w:rPr>
        <w:t>.</w:t>
      </w:r>
    </w:p>
    <w:p w14:paraId="7977686C" w14:textId="77777777" w:rsidR="00426CDE" w:rsidRDefault="00426CDE" w:rsidP="00450D79">
      <w:pPr>
        <w:ind w:left="1440" w:hanging="720"/>
        <w:jc w:val="both"/>
        <w:rPr>
          <w:rFonts w:ascii="Arial" w:hAnsi="Arial" w:cs="Arial"/>
          <w:color w:val="7B7B7B" w:themeColor="accent3" w:themeShade="BF"/>
          <w:sz w:val="22"/>
          <w:szCs w:val="22"/>
          <w:lang w:val="en-GB"/>
        </w:rPr>
      </w:pPr>
    </w:p>
    <w:p w14:paraId="57F93F83" w14:textId="1BAB5123" w:rsidR="005936ED" w:rsidRDefault="00450D79" w:rsidP="00450D7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w:t>
      </w:r>
      <w:r>
        <w:rPr>
          <w:rFonts w:ascii="Arial" w:hAnsi="Arial" w:cs="Arial"/>
          <w:color w:val="7B7B7B" w:themeColor="accent3" w:themeShade="BF"/>
          <w:sz w:val="22"/>
          <w:szCs w:val="22"/>
          <w:lang w:val="en-GB"/>
        </w:rPr>
        <w:tab/>
      </w:r>
      <w:r w:rsidR="00426CDE">
        <w:rPr>
          <w:rFonts w:ascii="Arial" w:hAnsi="Arial" w:cs="Arial"/>
          <w:color w:val="7B7B7B" w:themeColor="accent3" w:themeShade="BF"/>
          <w:sz w:val="22"/>
          <w:szCs w:val="22"/>
          <w:lang w:val="en-GB"/>
        </w:rPr>
        <w:t>whether the insolvency representative has standing in the courts of these other countries (</w:t>
      </w:r>
      <w:r w:rsidR="003926EE">
        <w:rPr>
          <w:rFonts w:ascii="Arial" w:hAnsi="Arial" w:cs="Arial"/>
          <w:color w:val="7B7B7B" w:themeColor="accent3" w:themeShade="BF"/>
          <w:sz w:val="22"/>
          <w:szCs w:val="22"/>
          <w:lang w:val="en-GB"/>
        </w:rPr>
        <w:t>without needing to undergo a separate process of certification or qualification)</w:t>
      </w:r>
      <w:r w:rsidR="007775C6">
        <w:rPr>
          <w:rFonts w:ascii="Arial" w:hAnsi="Arial" w:cs="Arial"/>
          <w:color w:val="7B7B7B" w:themeColor="accent3" w:themeShade="BF"/>
          <w:sz w:val="22"/>
          <w:szCs w:val="22"/>
          <w:lang w:val="en-GB"/>
        </w:rPr>
        <w:t>.</w:t>
      </w:r>
      <w:r w:rsidR="0045322F">
        <w:rPr>
          <w:rFonts w:ascii="Arial" w:hAnsi="Arial" w:cs="Arial"/>
          <w:color w:val="7B7B7B" w:themeColor="accent3" w:themeShade="BF"/>
          <w:sz w:val="22"/>
          <w:szCs w:val="22"/>
          <w:lang w:val="en-GB"/>
        </w:rPr>
        <w:t xml:space="preserve"> </w:t>
      </w:r>
    </w:p>
    <w:p w14:paraId="5E983CAF" w14:textId="77777777" w:rsidR="005936ED" w:rsidRDefault="005936ED" w:rsidP="00C053F7">
      <w:pPr>
        <w:jc w:val="both"/>
        <w:rPr>
          <w:rFonts w:ascii="Arial" w:hAnsi="Arial" w:cs="Arial"/>
          <w:color w:val="7B7B7B" w:themeColor="accent3" w:themeShade="BF"/>
          <w:sz w:val="22"/>
          <w:szCs w:val="22"/>
          <w:lang w:val="en-GB"/>
        </w:rPr>
      </w:pPr>
    </w:p>
    <w:p w14:paraId="165583D9" w14:textId="77777777" w:rsidR="007775C6" w:rsidRDefault="00450D79" w:rsidP="00450D7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5936ED">
        <w:rPr>
          <w:rFonts w:ascii="Arial" w:hAnsi="Arial" w:cs="Arial"/>
          <w:color w:val="7B7B7B" w:themeColor="accent3" w:themeShade="BF"/>
          <w:sz w:val="22"/>
          <w:szCs w:val="22"/>
          <w:lang w:val="en-GB"/>
        </w:rPr>
        <w:t>For countries that have adopted the UNCITRAL Model Law on Cross Border Insolvency</w:t>
      </w:r>
      <w:r w:rsidR="007775C6">
        <w:rPr>
          <w:rFonts w:ascii="Arial" w:hAnsi="Arial" w:cs="Arial"/>
          <w:color w:val="7B7B7B" w:themeColor="accent3" w:themeShade="BF"/>
          <w:sz w:val="22"/>
          <w:szCs w:val="22"/>
          <w:lang w:val="en-GB"/>
        </w:rPr>
        <w:t xml:space="preserve"> in some form form </w:t>
      </w:r>
      <w:r w:rsidR="00045E29">
        <w:rPr>
          <w:rFonts w:ascii="Arial" w:hAnsi="Arial" w:cs="Arial"/>
          <w:color w:val="7B7B7B" w:themeColor="accent3" w:themeShade="BF"/>
          <w:sz w:val="22"/>
          <w:szCs w:val="22"/>
          <w:lang w:val="en-GB"/>
        </w:rPr>
        <w:t xml:space="preserve"> (of which Australia is one such country</w:t>
      </w:r>
      <w:r w:rsidR="007775C6">
        <w:rPr>
          <w:rFonts w:ascii="Arial" w:hAnsi="Arial" w:cs="Arial"/>
          <w:color w:val="7B7B7B" w:themeColor="accent3" w:themeShade="BF"/>
          <w:sz w:val="22"/>
          <w:szCs w:val="22"/>
          <w:lang w:val="en-GB"/>
        </w:rPr>
        <w:t xml:space="preserve"> but in this case, it would be more meaningful for the other countries to have adopted the Model Law</w:t>
      </w:r>
      <w:r w:rsidR="00045E29">
        <w:rPr>
          <w:rFonts w:ascii="Arial" w:hAnsi="Arial" w:cs="Arial"/>
          <w:color w:val="7B7B7B" w:themeColor="accent3" w:themeShade="BF"/>
          <w:sz w:val="22"/>
          <w:szCs w:val="22"/>
          <w:lang w:val="en-GB"/>
        </w:rPr>
        <w:t>)</w:t>
      </w:r>
      <w:r w:rsidR="005936ED">
        <w:rPr>
          <w:rFonts w:ascii="Arial" w:hAnsi="Arial" w:cs="Arial"/>
          <w:color w:val="7B7B7B" w:themeColor="accent3" w:themeShade="BF"/>
          <w:sz w:val="22"/>
          <w:szCs w:val="22"/>
          <w:lang w:val="en-GB"/>
        </w:rPr>
        <w:t xml:space="preserve">, </w:t>
      </w:r>
      <w:r w:rsidR="002A2C50">
        <w:rPr>
          <w:rFonts w:ascii="Arial" w:hAnsi="Arial" w:cs="Arial"/>
          <w:color w:val="7B7B7B" w:themeColor="accent3" w:themeShade="BF"/>
          <w:sz w:val="22"/>
          <w:szCs w:val="22"/>
          <w:lang w:val="en-GB"/>
        </w:rPr>
        <w:t xml:space="preserve">the extent of abovementioned difficulties </w:t>
      </w:r>
      <w:r w:rsidR="007775C6">
        <w:rPr>
          <w:rFonts w:ascii="Arial" w:hAnsi="Arial" w:cs="Arial"/>
          <w:color w:val="7B7B7B" w:themeColor="accent3" w:themeShade="BF"/>
          <w:sz w:val="22"/>
          <w:szCs w:val="22"/>
          <w:lang w:val="en-GB"/>
        </w:rPr>
        <w:t xml:space="preserve">would be reduced  quite significantly or at the minimum the existence of rules of procedure provides clarity on what to expect during proceedings in these other countries. </w:t>
      </w:r>
    </w:p>
    <w:p w14:paraId="18EA58CA" w14:textId="77777777" w:rsidR="007775C6" w:rsidRDefault="007775C6" w:rsidP="00450D79">
      <w:pPr>
        <w:ind w:left="720" w:hanging="720"/>
        <w:jc w:val="both"/>
        <w:rPr>
          <w:rFonts w:ascii="Arial" w:hAnsi="Arial" w:cs="Arial"/>
          <w:color w:val="7B7B7B" w:themeColor="accent3" w:themeShade="BF"/>
          <w:sz w:val="22"/>
          <w:szCs w:val="22"/>
          <w:lang w:val="en-GB"/>
        </w:rPr>
      </w:pPr>
    </w:p>
    <w:p w14:paraId="7AAA4DF1" w14:textId="68C9C09E" w:rsidR="00CC0C1E" w:rsidRDefault="007775C6" w:rsidP="007775C6">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b/>
        <w:t xml:space="preserve">For example </w:t>
      </w:r>
      <w:r w:rsidR="005936ED">
        <w:rPr>
          <w:rFonts w:ascii="Arial" w:hAnsi="Arial" w:cs="Arial"/>
          <w:color w:val="7B7B7B" w:themeColor="accent3" w:themeShade="BF"/>
          <w:sz w:val="22"/>
          <w:szCs w:val="22"/>
          <w:lang w:val="en-GB"/>
        </w:rPr>
        <w:t>the insolvency representative</w:t>
      </w:r>
      <w:r w:rsidR="002A2C50">
        <w:rPr>
          <w:rFonts w:ascii="Arial" w:hAnsi="Arial" w:cs="Arial"/>
          <w:color w:val="7B7B7B" w:themeColor="accent3" w:themeShade="BF"/>
          <w:sz w:val="22"/>
          <w:szCs w:val="22"/>
          <w:lang w:val="en-GB"/>
        </w:rPr>
        <w:t xml:space="preserve"> may commence proceedings in these other countries to apply for the insolvency proceedings in Australia to be recognised in these other countries</w:t>
      </w:r>
      <w:r w:rsidR="00CC0C1E">
        <w:rPr>
          <w:rFonts w:ascii="Arial" w:hAnsi="Arial" w:cs="Arial"/>
          <w:color w:val="7B7B7B" w:themeColor="accent3" w:themeShade="BF"/>
          <w:sz w:val="22"/>
          <w:szCs w:val="22"/>
          <w:lang w:val="en-GB"/>
        </w:rPr>
        <w:t xml:space="preserve"> on the basis that Australia is the centre of main interest</w:t>
      </w:r>
      <w:r w:rsidR="00A67122">
        <w:rPr>
          <w:rFonts w:ascii="Arial" w:hAnsi="Arial" w:cs="Arial"/>
          <w:color w:val="7B7B7B" w:themeColor="accent3" w:themeShade="BF"/>
          <w:sz w:val="22"/>
          <w:szCs w:val="22"/>
          <w:lang w:val="en-GB"/>
        </w:rPr>
        <w:t>, it will also be possible to expect cooperation and coordination by the courts in the other jurisdictions.</w:t>
      </w:r>
    </w:p>
    <w:p w14:paraId="43ED1B23" w14:textId="77777777" w:rsidR="00CC0C1E" w:rsidRDefault="00CC0C1E" w:rsidP="00C053F7">
      <w:pPr>
        <w:jc w:val="both"/>
        <w:rPr>
          <w:rFonts w:ascii="Arial" w:hAnsi="Arial" w:cs="Arial"/>
          <w:color w:val="7B7B7B" w:themeColor="accent3" w:themeShade="BF"/>
          <w:sz w:val="22"/>
          <w:szCs w:val="22"/>
          <w:lang w:val="en-GB"/>
        </w:rPr>
      </w:pPr>
    </w:p>
    <w:p w14:paraId="5604C249" w14:textId="4EF1C4CE" w:rsidR="003926EE" w:rsidRDefault="007775C6" w:rsidP="007775C6">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CC0C1E">
        <w:rPr>
          <w:rFonts w:ascii="Arial" w:hAnsi="Arial" w:cs="Arial"/>
          <w:color w:val="7B7B7B" w:themeColor="accent3" w:themeShade="BF"/>
          <w:sz w:val="22"/>
          <w:szCs w:val="22"/>
          <w:lang w:val="en-GB"/>
        </w:rPr>
        <w:t>In the case of any ongoing proceedings in these other countries, the insolvency representative may apply to the court in these jurisdictions for the ongoing proceedings to be suspended</w:t>
      </w:r>
      <w:r w:rsidR="003926EE">
        <w:rPr>
          <w:rFonts w:ascii="Arial" w:hAnsi="Arial" w:cs="Arial"/>
          <w:color w:val="7B7B7B" w:themeColor="accent3" w:themeShade="BF"/>
          <w:sz w:val="22"/>
          <w:szCs w:val="22"/>
          <w:lang w:val="en-GB"/>
        </w:rPr>
        <w:t>. It is also possible to obtain pre-recognition relief (e.g., stay of execution)</w:t>
      </w:r>
      <w:r w:rsidR="00CC0C1E">
        <w:rPr>
          <w:rFonts w:ascii="Arial" w:hAnsi="Arial" w:cs="Arial"/>
          <w:color w:val="7B7B7B" w:themeColor="accent3" w:themeShade="BF"/>
          <w:sz w:val="22"/>
          <w:szCs w:val="22"/>
          <w:lang w:val="en-GB"/>
        </w:rPr>
        <w:t xml:space="preserve">. </w:t>
      </w:r>
    </w:p>
    <w:p w14:paraId="45389487" w14:textId="77777777" w:rsidR="003926EE" w:rsidRDefault="003926EE" w:rsidP="00C053F7">
      <w:pPr>
        <w:jc w:val="both"/>
        <w:rPr>
          <w:rFonts w:ascii="Arial" w:hAnsi="Arial" w:cs="Arial"/>
          <w:color w:val="7B7B7B" w:themeColor="accent3" w:themeShade="BF"/>
          <w:sz w:val="22"/>
          <w:szCs w:val="22"/>
          <w:lang w:val="en-GB"/>
        </w:rPr>
      </w:pPr>
    </w:p>
    <w:p w14:paraId="66FB48E1" w14:textId="4F277BD6" w:rsidR="003926EE" w:rsidRDefault="007775C6" w:rsidP="007775C6">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5911FD">
        <w:rPr>
          <w:rFonts w:ascii="Arial" w:hAnsi="Arial" w:cs="Arial"/>
          <w:color w:val="7B7B7B" w:themeColor="accent3" w:themeShade="BF"/>
          <w:sz w:val="22"/>
          <w:szCs w:val="22"/>
          <w:lang w:val="en-GB"/>
        </w:rPr>
        <w:t>The courts in these other countries will have to recognise the authority of the foreign main proceedings in Australia</w:t>
      </w:r>
      <w:r w:rsidR="003926EE">
        <w:rPr>
          <w:rFonts w:ascii="Arial" w:hAnsi="Arial" w:cs="Arial"/>
          <w:color w:val="7B7B7B" w:themeColor="accent3" w:themeShade="BF"/>
          <w:sz w:val="22"/>
          <w:szCs w:val="22"/>
          <w:lang w:val="en-GB"/>
        </w:rPr>
        <w:t xml:space="preserve"> (assuming the relevant criteria are met)</w:t>
      </w:r>
      <w:r w:rsidR="005911FD">
        <w:rPr>
          <w:rFonts w:ascii="Arial" w:hAnsi="Arial" w:cs="Arial"/>
          <w:color w:val="7B7B7B" w:themeColor="accent3" w:themeShade="BF"/>
          <w:sz w:val="22"/>
          <w:szCs w:val="22"/>
          <w:lang w:val="en-GB"/>
        </w:rPr>
        <w:t xml:space="preserve">. </w:t>
      </w:r>
    </w:p>
    <w:p w14:paraId="7ED5D41A" w14:textId="77777777" w:rsidR="003926EE" w:rsidRDefault="003926EE" w:rsidP="00C053F7">
      <w:pPr>
        <w:jc w:val="both"/>
        <w:rPr>
          <w:rFonts w:ascii="Arial" w:hAnsi="Arial" w:cs="Arial"/>
          <w:color w:val="7B7B7B" w:themeColor="accent3" w:themeShade="BF"/>
          <w:sz w:val="22"/>
          <w:szCs w:val="22"/>
          <w:lang w:val="en-GB"/>
        </w:rPr>
      </w:pPr>
    </w:p>
    <w:p w14:paraId="7DA9D418" w14:textId="437B357A" w:rsidR="001E4467" w:rsidRDefault="00A8029E" w:rsidP="00A8029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3926EE">
        <w:rPr>
          <w:rFonts w:ascii="Arial" w:hAnsi="Arial" w:cs="Arial"/>
          <w:color w:val="7B7B7B" w:themeColor="accent3" w:themeShade="BF"/>
          <w:sz w:val="22"/>
          <w:szCs w:val="22"/>
          <w:lang w:val="en-GB"/>
        </w:rPr>
        <w:t xml:space="preserve">If there are any countries/ jurisdictions that do not adopt the UNCITRAL Model Law on Cross Border Insolvency, </w:t>
      </w:r>
      <w:r w:rsidR="0097266F">
        <w:rPr>
          <w:rFonts w:ascii="Arial" w:hAnsi="Arial" w:cs="Arial"/>
          <w:color w:val="7B7B7B" w:themeColor="accent3" w:themeShade="BF"/>
          <w:sz w:val="22"/>
          <w:szCs w:val="22"/>
          <w:lang w:val="en-GB"/>
        </w:rPr>
        <w:t xml:space="preserve">the foreign insolvency representative will have to rely on </w:t>
      </w:r>
      <w:r w:rsidR="00A67122">
        <w:rPr>
          <w:rFonts w:ascii="Arial" w:hAnsi="Arial" w:cs="Arial"/>
          <w:color w:val="7B7B7B" w:themeColor="accent3" w:themeShade="BF"/>
          <w:sz w:val="22"/>
          <w:szCs w:val="22"/>
          <w:lang w:val="en-GB"/>
        </w:rPr>
        <w:t xml:space="preserve">the </w:t>
      </w:r>
      <w:r w:rsidR="00A67122">
        <w:rPr>
          <w:rFonts w:ascii="Arial" w:hAnsi="Arial" w:cs="Arial"/>
          <w:color w:val="7B7B7B" w:themeColor="accent3" w:themeShade="BF"/>
          <w:sz w:val="22"/>
          <w:szCs w:val="22"/>
          <w:lang w:val="en-GB"/>
        </w:rPr>
        <w:lastRenderedPageBreak/>
        <w:t xml:space="preserve">laws of the other jurisdictions (to see if there is any existing provision which allows the court to recognise the authority </w:t>
      </w:r>
      <w:r w:rsidR="0085638D">
        <w:rPr>
          <w:rFonts w:ascii="Arial" w:hAnsi="Arial" w:cs="Arial"/>
          <w:color w:val="7B7B7B" w:themeColor="accent3" w:themeShade="BF"/>
          <w:sz w:val="22"/>
          <w:szCs w:val="22"/>
          <w:lang w:val="en-GB"/>
        </w:rPr>
        <w:t xml:space="preserve"> of the insolvency representative or the proceedings commenced in Australia </w:t>
      </w:r>
      <w:r w:rsidR="00A67122">
        <w:rPr>
          <w:rFonts w:ascii="Arial" w:hAnsi="Arial" w:cs="Arial"/>
          <w:color w:val="7B7B7B" w:themeColor="accent3" w:themeShade="BF"/>
          <w:sz w:val="22"/>
          <w:szCs w:val="22"/>
          <w:lang w:val="en-GB"/>
        </w:rPr>
        <w:t xml:space="preserve">or </w:t>
      </w:r>
      <w:r w:rsidR="0085638D">
        <w:rPr>
          <w:rFonts w:ascii="Arial" w:hAnsi="Arial" w:cs="Arial"/>
          <w:color w:val="7B7B7B" w:themeColor="accent3" w:themeShade="BF"/>
          <w:sz w:val="22"/>
          <w:szCs w:val="22"/>
          <w:lang w:val="en-GB"/>
        </w:rPr>
        <w:t xml:space="preserve">render cooperation or </w:t>
      </w:r>
      <w:r w:rsidR="00A67122">
        <w:rPr>
          <w:rFonts w:ascii="Arial" w:hAnsi="Arial" w:cs="Arial"/>
          <w:color w:val="7B7B7B" w:themeColor="accent3" w:themeShade="BF"/>
          <w:sz w:val="22"/>
          <w:szCs w:val="22"/>
          <w:lang w:val="en-GB"/>
        </w:rPr>
        <w:t>give preference to proceedings commenced in Australia</w:t>
      </w:r>
      <w:r>
        <w:rPr>
          <w:rFonts w:ascii="Arial" w:hAnsi="Arial" w:cs="Arial"/>
          <w:color w:val="7B7B7B" w:themeColor="accent3" w:themeShade="BF"/>
          <w:sz w:val="22"/>
          <w:szCs w:val="22"/>
          <w:lang w:val="en-GB"/>
        </w:rPr>
        <w:t>)</w:t>
      </w:r>
      <w:r w:rsidR="0085638D">
        <w:rPr>
          <w:rFonts w:ascii="Arial" w:hAnsi="Arial" w:cs="Arial"/>
          <w:color w:val="7B7B7B" w:themeColor="accent3" w:themeShade="BF"/>
          <w:sz w:val="22"/>
          <w:szCs w:val="22"/>
          <w:lang w:val="en-GB"/>
        </w:rPr>
        <w:t xml:space="preserve">  </w:t>
      </w:r>
      <w:r w:rsidR="00F7735B">
        <w:rPr>
          <w:rFonts w:ascii="Arial" w:hAnsi="Arial" w:cs="Arial"/>
          <w:color w:val="7B7B7B" w:themeColor="accent3" w:themeShade="BF"/>
          <w:sz w:val="22"/>
          <w:szCs w:val="22"/>
          <w:lang w:val="en-GB"/>
        </w:rPr>
        <w:t>t</w:t>
      </w:r>
      <w:r w:rsidR="0085638D">
        <w:rPr>
          <w:rFonts w:ascii="Arial" w:hAnsi="Arial" w:cs="Arial"/>
          <w:color w:val="7B7B7B" w:themeColor="accent3" w:themeShade="BF"/>
          <w:sz w:val="22"/>
          <w:szCs w:val="22"/>
          <w:lang w:val="en-GB"/>
        </w:rPr>
        <w:t>o grant any equitable relief such as a stay of proceedings or stay in execution of judgment</w:t>
      </w:r>
      <w:r w:rsidR="00A67122">
        <w:rPr>
          <w:rFonts w:ascii="Arial" w:hAnsi="Arial" w:cs="Arial"/>
          <w:color w:val="7B7B7B" w:themeColor="accent3" w:themeShade="BF"/>
          <w:sz w:val="22"/>
          <w:szCs w:val="22"/>
          <w:lang w:val="en-GB"/>
        </w:rPr>
        <w:t>)</w:t>
      </w:r>
      <w:r w:rsidR="00F7735B">
        <w:rPr>
          <w:rFonts w:ascii="Arial" w:hAnsi="Arial" w:cs="Arial"/>
          <w:color w:val="7B7B7B" w:themeColor="accent3" w:themeShade="BF"/>
          <w:sz w:val="22"/>
          <w:szCs w:val="22"/>
          <w:lang w:val="en-GB"/>
        </w:rPr>
        <w:t>.</w:t>
      </w:r>
      <w:r w:rsidR="007717C9">
        <w:rPr>
          <w:rFonts w:ascii="Arial" w:hAnsi="Arial" w:cs="Arial"/>
          <w:color w:val="7B7B7B" w:themeColor="accent3" w:themeShade="BF"/>
          <w:sz w:val="22"/>
          <w:szCs w:val="22"/>
          <w:lang w:val="en-GB"/>
        </w:rPr>
        <w:t xml:space="preserve"> </w:t>
      </w:r>
    </w:p>
    <w:p w14:paraId="202F89A3" w14:textId="77777777" w:rsidR="001E4467" w:rsidRDefault="001E4467" w:rsidP="00C053F7">
      <w:pPr>
        <w:jc w:val="both"/>
        <w:rPr>
          <w:rFonts w:ascii="Arial" w:hAnsi="Arial" w:cs="Arial"/>
          <w:color w:val="7B7B7B" w:themeColor="accent3" w:themeShade="BF"/>
          <w:sz w:val="22"/>
          <w:szCs w:val="22"/>
          <w:lang w:val="en-GB"/>
        </w:rPr>
      </w:pPr>
    </w:p>
    <w:p w14:paraId="71ABF3CB" w14:textId="13202B82" w:rsidR="001E4467" w:rsidRDefault="00A8029E" w:rsidP="00A8029E">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b/>
      </w:r>
      <w:r w:rsidR="001E4467">
        <w:rPr>
          <w:rFonts w:ascii="Arial" w:hAnsi="Arial" w:cs="Arial"/>
          <w:color w:val="7B7B7B" w:themeColor="accent3" w:themeShade="BF"/>
          <w:sz w:val="22"/>
          <w:szCs w:val="22"/>
          <w:lang w:val="en-GB"/>
        </w:rPr>
        <w:t xml:space="preserve">In addition, </w:t>
      </w:r>
      <w:r w:rsidR="007717C9">
        <w:rPr>
          <w:rFonts w:ascii="Arial" w:hAnsi="Arial" w:cs="Arial"/>
          <w:color w:val="7B7B7B" w:themeColor="accent3" w:themeShade="BF"/>
          <w:sz w:val="22"/>
          <w:szCs w:val="22"/>
          <w:lang w:val="en-GB"/>
        </w:rPr>
        <w:t xml:space="preserve">if one of these other jurisdictions is the United Kingdom, the court in the UK has jurisdiction to wind up a company that is incorporated in a country other than the UK if the company </w:t>
      </w:r>
      <w:r w:rsidR="001E4467">
        <w:rPr>
          <w:rFonts w:ascii="Arial" w:hAnsi="Arial" w:cs="Arial"/>
          <w:color w:val="7B7B7B" w:themeColor="accent3" w:themeShade="BF"/>
          <w:sz w:val="22"/>
          <w:szCs w:val="22"/>
          <w:lang w:val="en-GB"/>
        </w:rPr>
        <w:t>is registered as a foreign company in the UK</w:t>
      </w:r>
      <w:r w:rsidR="007717C9">
        <w:rPr>
          <w:rFonts w:ascii="Arial" w:hAnsi="Arial" w:cs="Arial"/>
          <w:color w:val="7B7B7B" w:themeColor="accent3" w:themeShade="BF"/>
          <w:sz w:val="22"/>
          <w:szCs w:val="22"/>
          <w:lang w:val="en-GB"/>
        </w:rPr>
        <w:t>.</w:t>
      </w:r>
      <w:r w:rsidR="001E4467">
        <w:rPr>
          <w:rFonts w:ascii="Arial" w:hAnsi="Arial" w:cs="Arial"/>
          <w:color w:val="7B7B7B" w:themeColor="accent3" w:themeShade="BF"/>
          <w:sz w:val="22"/>
          <w:szCs w:val="22"/>
          <w:lang w:val="en-GB"/>
        </w:rPr>
        <w:t xml:space="preserve"> The Insolvency Act 1986 allows a court to order the winding-up of unregistered companies. </w:t>
      </w:r>
    </w:p>
    <w:p w14:paraId="681A2A70" w14:textId="77777777" w:rsidR="001E4467" w:rsidRDefault="001E4467" w:rsidP="00C053F7">
      <w:pPr>
        <w:jc w:val="both"/>
        <w:rPr>
          <w:rFonts w:ascii="Arial" w:hAnsi="Arial" w:cs="Arial"/>
          <w:color w:val="7B7B7B" w:themeColor="accent3" w:themeShade="BF"/>
          <w:sz w:val="22"/>
          <w:szCs w:val="22"/>
          <w:lang w:val="en-GB"/>
        </w:rPr>
      </w:pPr>
    </w:p>
    <w:p w14:paraId="77CE8695" w14:textId="6BE58F7F" w:rsidR="0077498C" w:rsidRPr="00BF1C6F" w:rsidRDefault="00A8029E" w:rsidP="00A8029E">
      <w:pPr>
        <w:ind w:left="1440" w:hanging="720"/>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1E4467">
        <w:rPr>
          <w:rFonts w:ascii="Arial" w:hAnsi="Arial" w:cs="Arial"/>
          <w:color w:val="7B7B7B" w:themeColor="accent3" w:themeShade="BF"/>
          <w:sz w:val="22"/>
          <w:szCs w:val="22"/>
          <w:lang w:val="en-GB"/>
        </w:rPr>
        <w:t xml:space="preserve">New Zealand itself has insolvency legislation that gives authority to the New Zealand High Court to respond to requests from a foreign court for aid the New Zealand court to exercise its jurisdiction to assist the </w:t>
      </w:r>
      <w:r w:rsidR="000442BA">
        <w:rPr>
          <w:rFonts w:ascii="Arial" w:hAnsi="Arial" w:cs="Arial"/>
          <w:color w:val="7B7B7B" w:themeColor="accent3" w:themeShade="BF"/>
          <w:sz w:val="22"/>
          <w:szCs w:val="22"/>
          <w:lang w:val="en-GB"/>
        </w:rPr>
        <w:t>foreign court. The insolvency representative will find this domestic legislation to be useful for insolvency matters in New Zealand.</w:t>
      </w:r>
      <w:r w:rsidR="009672C4">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09CE" w14:textId="77777777" w:rsidR="001A7269" w:rsidRDefault="001A7269" w:rsidP="00241B44">
      <w:r>
        <w:separator/>
      </w:r>
    </w:p>
  </w:endnote>
  <w:endnote w:type="continuationSeparator" w:id="0">
    <w:p w14:paraId="2082E08A" w14:textId="77777777" w:rsidR="001A7269" w:rsidRDefault="001A72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23885E2" w:rsidR="00AD6A7D" w:rsidRPr="00F44220" w:rsidRDefault="00214071" w:rsidP="00AD6A7D">
    <w:pPr>
      <w:pStyle w:val="Footer"/>
      <w:ind w:right="360"/>
      <w:rPr>
        <w:rFonts w:ascii="Arial" w:hAnsi="Arial" w:cs="Arial"/>
        <w:sz w:val="18"/>
        <w:szCs w:val="18"/>
      </w:rPr>
    </w:pPr>
    <w:r>
      <w:rPr>
        <w:rFonts w:ascii="Arial" w:hAnsi="Arial" w:cs="Arial"/>
        <w:sz w:val="18"/>
        <w:szCs w:val="18"/>
      </w:rPr>
      <w:t>202021IFU-382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F4F9" w14:textId="77777777" w:rsidR="001A7269" w:rsidRDefault="001A7269" w:rsidP="00241B44">
      <w:r>
        <w:separator/>
      </w:r>
    </w:p>
  </w:footnote>
  <w:footnote w:type="continuationSeparator" w:id="0">
    <w:p w14:paraId="513B648F" w14:textId="77777777" w:rsidR="001A7269" w:rsidRDefault="001A72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14CC"/>
    <w:rsid w:val="000250C7"/>
    <w:rsid w:val="000341DE"/>
    <w:rsid w:val="00037621"/>
    <w:rsid w:val="000442BA"/>
    <w:rsid w:val="00044D46"/>
    <w:rsid w:val="00045088"/>
    <w:rsid w:val="00045904"/>
    <w:rsid w:val="00045E29"/>
    <w:rsid w:val="0005449E"/>
    <w:rsid w:val="00055893"/>
    <w:rsid w:val="00065166"/>
    <w:rsid w:val="000653AB"/>
    <w:rsid w:val="00072FF7"/>
    <w:rsid w:val="00082609"/>
    <w:rsid w:val="000851CC"/>
    <w:rsid w:val="00093BE8"/>
    <w:rsid w:val="000A68ED"/>
    <w:rsid w:val="000B5FF1"/>
    <w:rsid w:val="000B609F"/>
    <w:rsid w:val="000D55A8"/>
    <w:rsid w:val="000E4841"/>
    <w:rsid w:val="000E598C"/>
    <w:rsid w:val="000F1677"/>
    <w:rsid w:val="000F3D6C"/>
    <w:rsid w:val="00101707"/>
    <w:rsid w:val="00110DA3"/>
    <w:rsid w:val="0011473D"/>
    <w:rsid w:val="00115C85"/>
    <w:rsid w:val="00123661"/>
    <w:rsid w:val="00123855"/>
    <w:rsid w:val="00126A4D"/>
    <w:rsid w:val="001377E1"/>
    <w:rsid w:val="0014622C"/>
    <w:rsid w:val="00152348"/>
    <w:rsid w:val="001536D6"/>
    <w:rsid w:val="0015456D"/>
    <w:rsid w:val="00157CEC"/>
    <w:rsid w:val="00161F1B"/>
    <w:rsid w:val="00162829"/>
    <w:rsid w:val="00180548"/>
    <w:rsid w:val="00180CCE"/>
    <w:rsid w:val="0018267A"/>
    <w:rsid w:val="00182779"/>
    <w:rsid w:val="001830DF"/>
    <w:rsid w:val="00187316"/>
    <w:rsid w:val="001966D9"/>
    <w:rsid w:val="001A7269"/>
    <w:rsid w:val="001A7E9A"/>
    <w:rsid w:val="001B5016"/>
    <w:rsid w:val="001C45FC"/>
    <w:rsid w:val="001D4862"/>
    <w:rsid w:val="001E25B9"/>
    <w:rsid w:val="001E4467"/>
    <w:rsid w:val="001E49E0"/>
    <w:rsid w:val="001E7B5A"/>
    <w:rsid w:val="001F7412"/>
    <w:rsid w:val="002004E3"/>
    <w:rsid w:val="0020725B"/>
    <w:rsid w:val="0021292E"/>
    <w:rsid w:val="00213ABD"/>
    <w:rsid w:val="00214071"/>
    <w:rsid w:val="00241B44"/>
    <w:rsid w:val="00245BA0"/>
    <w:rsid w:val="00245EFB"/>
    <w:rsid w:val="002475A9"/>
    <w:rsid w:val="0026515D"/>
    <w:rsid w:val="002668D3"/>
    <w:rsid w:val="0027299F"/>
    <w:rsid w:val="00284EBE"/>
    <w:rsid w:val="00286AE6"/>
    <w:rsid w:val="0029433F"/>
    <w:rsid w:val="00294829"/>
    <w:rsid w:val="0029690F"/>
    <w:rsid w:val="002A2A60"/>
    <w:rsid w:val="002A2C50"/>
    <w:rsid w:val="002B1C45"/>
    <w:rsid w:val="002C13C8"/>
    <w:rsid w:val="002C1671"/>
    <w:rsid w:val="002C3547"/>
    <w:rsid w:val="002D0021"/>
    <w:rsid w:val="002D31CD"/>
    <w:rsid w:val="002D3473"/>
    <w:rsid w:val="002E01F3"/>
    <w:rsid w:val="002E481E"/>
    <w:rsid w:val="002F1956"/>
    <w:rsid w:val="002F3440"/>
    <w:rsid w:val="002F75A3"/>
    <w:rsid w:val="00300EF2"/>
    <w:rsid w:val="00303C2F"/>
    <w:rsid w:val="003144EF"/>
    <w:rsid w:val="00330937"/>
    <w:rsid w:val="00330F31"/>
    <w:rsid w:val="00334648"/>
    <w:rsid w:val="0033768C"/>
    <w:rsid w:val="00337938"/>
    <w:rsid w:val="00340769"/>
    <w:rsid w:val="00341AA6"/>
    <w:rsid w:val="00351545"/>
    <w:rsid w:val="00361A0A"/>
    <w:rsid w:val="0036565C"/>
    <w:rsid w:val="0036625E"/>
    <w:rsid w:val="0037465A"/>
    <w:rsid w:val="00374696"/>
    <w:rsid w:val="00382C98"/>
    <w:rsid w:val="0038533C"/>
    <w:rsid w:val="003926EE"/>
    <w:rsid w:val="003948D5"/>
    <w:rsid w:val="00394C16"/>
    <w:rsid w:val="00396821"/>
    <w:rsid w:val="00397D3A"/>
    <w:rsid w:val="003A051E"/>
    <w:rsid w:val="003A2F8D"/>
    <w:rsid w:val="003B170F"/>
    <w:rsid w:val="003C4471"/>
    <w:rsid w:val="003D0A6D"/>
    <w:rsid w:val="003D2DA8"/>
    <w:rsid w:val="003E0B16"/>
    <w:rsid w:val="003E2530"/>
    <w:rsid w:val="003E67D1"/>
    <w:rsid w:val="003F5758"/>
    <w:rsid w:val="00405DC1"/>
    <w:rsid w:val="00411B48"/>
    <w:rsid w:val="00415F1F"/>
    <w:rsid w:val="0042108F"/>
    <w:rsid w:val="00426CDE"/>
    <w:rsid w:val="00430FED"/>
    <w:rsid w:val="0043427C"/>
    <w:rsid w:val="00434A8C"/>
    <w:rsid w:val="00444284"/>
    <w:rsid w:val="00445CE6"/>
    <w:rsid w:val="00447FCD"/>
    <w:rsid w:val="00450D79"/>
    <w:rsid w:val="00452E3C"/>
    <w:rsid w:val="0045322F"/>
    <w:rsid w:val="004534C2"/>
    <w:rsid w:val="0045683E"/>
    <w:rsid w:val="004643B7"/>
    <w:rsid w:val="00491675"/>
    <w:rsid w:val="00492C7F"/>
    <w:rsid w:val="00493855"/>
    <w:rsid w:val="00496A37"/>
    <w:rsid w:val="004A16A3"/>
    <w:rsid w:val="004A57DD"/>
    <w:rsid w:val="004A7B51"/>
    <w:rsid w:val="004A7D71"/>
    <w:rsid w:val="004A7EF3"/>
    <w:rsid w:val="004B11FD"/>
    <w:rsid w:val="004B23A2"/>
    <w:rsid w:val="004C1306"/>
    <w:rsid w:val="004D1A5A"/>
    <w:rsid w:val="004D3721"/>
    <w:rsid w:val="004D64F9"/>
    <w:rsid w:val="004E03B5"/>
    <w:rsid w:val="004E14A8"/>
    <w:rsid w:val="004F5FDF"/>
    <w:rsid w:val="004F7E25"/>
    <w:rsid w:val="00502656"/>
    <w:rsid w:val="005078EA"/>
    <w:rsid w:val="005177FE"/>
    <w:rsid w:val="0052263B"/>
    <w:rsid w:val="00524728"/>
    <w:rsid w:val="005331CA"/>
    <w:rsid w:val="00537970"/>
    <w:rsid w:val="00544127"/>
    <w:rsid w:val="00553EB2"/>
    <w:rsid w:val="00560534"/>
    <w:rsid w:val="00563043"/>
    <w:rsid w:val="0056391B"/>
    <w:rsid w:val="005650E2"/>
    <w:rsid w:val="00567075"/>
    <w:rsid w:val="00575B2D"/>
    <w:rsid w:val="005833D0"/>
    <w:rsid w:val="005846F3"/>
    <w:rsid w:val="00585324"/>
    <w:rsid w:val="0058622F"/>
    <w:rsid w:val="005911FD"/>
    <w:rsid w:val="00592F82"/>
    <w:rsid w:val="005936ED"/>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1354"/>
    <w:rsid w:val="00654C2F"/>
    <w:rsid w:val="00657087"/>
    <w:rsid w:val="006647FC"/>
    <w:rsid w:val="00677AEB"/>
    <w:rsid w:val="00687A1D"/>
    <w:rsid w:val="00697EA1"/>
    <w:rsid w:val="006A2646"/>
    <w:rsid w:val="006A6530"/>
    <w:rsid w:val="006B1CA2"/>
    <w:rsid w:val="006B435A"/>
    <w:rsid w:val="006B4C64"/>
    <w:rsid w:val="006B559B"/>
    <w:rsid w:val="006C0F08"/>
    <w:rsid w:val="006D01C2"/>
    <w:rsid w:val="006E2692"/>
    <w:rsid w:val="006E481A"/>
    <w:rsid w:val="006E5298"/>
    <w:rsid w:val="006F734A"/>
    <w:rsid w:val="00700D83"/>
    <w:rsid w:val="007074E9"/>
    <w:rsid w:val="00713DA4"/>
    <w:rsid w:val="00714BF1"/>
    <w:rsid w:val="00717591"/>
    <w:rsid w:val="00721383"/>
    <w:rsid w:val="00727CE3"/>
    <w:rsid w:val="00733154"/>
    <w:rsid w:val="007333CC"/>
    <w:rsid w:val="0073399A"/>
    <w:rsid w:val="007603F5"/>
    <w:rsid w:val="00764DB0"/>
    <w:rsid w:val="0076764D"/>
    <w:rsid w:val="007717C9"/>
    <w:rsid w:val="0077498C"/>
    <w:rsid w:val="007775C6"/>
    <w:rsid w:val="00784128"/>
    <w:rsid w:val="00793173"/>
    <w:rsid w:val="007C1459"/>
    <w:rsid w:val="007C1FCC"/>
    <w:rsid w:val="007C6201"/>
    <w:rsid w:val="007D7C92"/>
    <w:rsid w:val="007E1154"/>
    <w:rsid w:val="007F38D3"/>
    <w:rsid w:val="007F41F8"/>
    <w:rsid w:val="007F45F1"/>
    <w:rsid w:val="008031A7"/>
    <w:rsid w:val="0080454E"/>
    <w:rsid w:val="00804C32"/>
    <w:rsid w:val="00806302"/>
    <w:rsid w:val="0080646B"/>
    <w:rsid w:val="00807119"/>
    <w:rsid w:val="00813EB4"/>
    <w:rsid w:val="0082483F"/>
    <w:rsid w:val="008279C0"/>
    <w:rsid w:val="008430ED"/>
    <w:rsid w:val="00847C38"/>
    <w:rsid w:val="00850711"/>
    <w:rsid w:val="0085638D"/>
    <w:rsid w:val="00865890"/>
    <w:rsid w:val="008723F3"/>
    <w:rsid w:val="00881DE6"/>
    <w:rsid w:val="008837A6"/>
    <w:rsid w:val="0089145D"/>
    <w:rsid w:val="008A6CFE"/>
    <w:rsid w:val="008B275A"/>
    <w:rsid w:val="008B31D4"/>
    <w:rsid w:val="008B5333"/>
    <w:rsid w:val="008B6223"/>
    <w:rsid w:val="008B63FB"/>
    <w:rsid w:val="008C49EA"/>
    <w:rsid w:val="008C66E0"/>
    <w:rsid w:val="008E3213"/>
    <w:rsid w:val="008E3339"/>
    <w:rsid w:val="008F20FC"/>
    <w:rsid w:val="008F6301"/>
    <w:rsid w:val="00905A43"/>
    <w:rsid w:val="00912C79"/>
    <w:rsid w:val="009378CD"/>
    <w:rsid w:val="00942123"/>
    <w:rsid w:val="0095207B"/>
    <w:rsid w:val="00962045"/>
    <w:rsid w:val="009651E6"/>
    <w:rsid w:val="009672C4"/>
    <w:rsid w:val="00970A48"/>
    <w:rsid w:val="0097266F"/>
    <w:rsid w:val="009851B8"/>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E625A"/>
    <w:rsid w:val="00A005FC"/>
    <w:rsid w:val="00A047EE"/>
    <w:rsid w:val="00A07F8F"/>
    <w:rsid w:val="00A14FE4"/>
    <w:rsid w:val="00A16517"/>
    <w:rsid w:val="00A2274A"/>
    <w:rsid w:val="00A235B7"/>
    <w:rsid w:val="00A407EF"/>
    <w:rsid w:val="00A458BE"/>
    <w:rsid w:val="00A46B4C"/>
    <w:rsid w:val="00A5117B"/>
    <w:rsid w:val="00A54909"/>
    <w:rsid w:val="00A60074"/>
    <w:rsid w:val="00A6627C"/>
    <w:rsid w:val="00A67122"/>
    <w:rsid w:val="00A71019"/>
    <w:rsid w:val="00A8029E"/>
    <w:rsid w:val="00A81029"/>
    <w:rsid w:val="00A83A2F"/>
    <w:rsid w:val="00A96489"/>
    <w:rsid w:val="00A97725"/>
    <w:rsid w:val="00AB685C"/>
    <w:rsid w:val="00AB6C2D"/>
    <w:rsid w:val="00AC3839"/>
    <w:rsid w:val="00AC6870"/>
    <w:rsid w:val="00AC7082"/>
    <w:rsid w:val="00AD2AE6"/>
    <w:rsid w:val="00AD6A7D"/>
    <w:rsid w:val="00AF228E"/>
    <w:rsid w:val="00B02261"/>
    <w:rsid w:val="00B14819"/>
    <w:rsid w:val="00B17AA9"/>
    <w:rsid w:val="00B3076E"/>
    <w:rsid w:val="00B72AE1"/>
    <w:rsid w:val="00B736DF"/>
    <w:rsid w:val="00B74FBD"/>
    <w:rsid w:val="00B82586"/>
    <w:rsid w:val="00B8649B"/>
    <w:rsid w:val="00B86DB1"/>
    <w:rsid w:val="00B87869"/>
    <w:rsid w:val="00BA1EC8"/>
    <w:rsid w:val="00BA2954"/>
    <w:rsid w:val="00BB0F2B"/>
    <w:rsid w:val="00BC10CA"/>
    <w:rsid w:val="00BF1C6F"/>
    <w:rsid w:val="00BF50F7"/>
    <w:rsid w:val="00C02F29"/>
    <w:rsid w:val="00C053F7"/>
    <w:rsid w:val="00C22A25"/>
    <w:rsid w:val="00C33C6C"/>
    <w:rsid w:val="00C35671"/>
    <w:rsid w:val="00C35B77"/>
    <w:rsid w:val="00C376EB"/>
    <w:rsid w:val="00C46EC1"/>
    <w:rsid w:val="00C53E2C"/>
    <w:rsid w:val="00C550C8"/>
    <w:rsid w:val="00C606C3"/>
    <w:rsid w:val="00C623F7"/>
    <w:rsid w:val="00C72848"/>
    <w:rsid w:val="00C74168"/>
    <w:rsid w:val="00C7736C"/>
    <w:rsid w:val="00C82D87"/>
    <w:rsid w:val="00C8712A"/>
    <w:rsid w:val="00C93C3D"/>
    <w:rsid w:val="00C963D3"/>
    <w:rsid w:val="00CA5303"/>
    <w:rsid w:val="00CB2CBB"/>
    <w:rsid w:val="00CB3E1F"/>
    <w:rsid w:val="00CB7CAC"/>
    <w:rsid w:val="00CC0C1E"/>
    <w:rsid w:val="00CC5335"/>
    <w:rsid w:val="00CC5A45"/>
    <w:rsid w:val="00CC5BA4"/>
    <w:rsid w:val="00CD0B5E"/>
    <w:rsid w:val="00CD4998"/>
    <w:rsid w:val="00CE1035"/>
    <w:rsid w:val="00CE3714"/>
    <w:rsid w:val="00CF209F"/>
    <w:rsid w:val="00CF2819"/>
    <w:rsid w:val="00CF4F9D"/>
    <w:rsid w:val="00CF70DC"/>
    <w:rsid w:val="00D104E4"/>
    <w:rsid w:val="00D148DC"/>
    <w:rsid w:val="00D17FDC"/>
    <w:rsid w:val="00D24104"/>
    <w:rsid w:val="00D24D88"/>
    <w:rsid w:val="00D34E7A"/>
    <w:rsid w:val="00D46B08"/>
    <w:rsid w:val="00D504FC"/>
    <w:rsid w:val="00D63EFD"/>
    <w:rsid w:val="00D84752"/>
    <w:rsid w:val="00D86B3B"/>
    <w:rsid w:val="00D8748A"/>
    <w:rsid w:val="00D93196"/>
    <w:rsid w:val="00D94A93"/>
    <w:rsid w:val="00DA1B2F"/>
    <w:rsid w:val="00DA3FCB"/>
    <w:rsid w:val="00DB243C"/>
    <w:rsid w:val="00DB482A"/>
    <w:rsid w:val="00DB56F2"/>
    <w:rsid w:val="00DB6EF5"/>
    <w:rsid w:val="00DC0391"/>
    <w:rsid w:val="00DC3089"/>
    <w:rsid w:val="00DC4420"/>
    <w:rsid w:val="00DD0802"/>
    <w:rsid w:val="00DD2E11"/>
    <w:rsid w:val="00DE03AF"/>
    <w:rsid w:val="00DE121C"/>
    <w:rsid w:val="00DE2C8E"/>
    <w:rsid w:val="00DE3604"/>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39B3"/>
    <w:rsid w:val="00E909F0"/>
    <w:rsid w:val="00E93993"/>
    <w:rsid w:val="00EA0913"/>
    <w:rsid w:val="00EB45AC"/>
    <w:rsid w:val="00ED0BC4"/>
    <w:rsid w:val="00EE4971"/>
    <w:rsid w:val="00EE744D"/>
    <w:rsid w:val="00EF090E"/>
    <w:rsid w:val="00EF3737"/>
    <w:rsid w:val="00F033DA"/>
    <w:rsid w:val="00F27CD8"/>
    <w:rsid w:val="00F30351"/>
    <w:rsid w:val="00F3323E"/>
    <w:rsid w:val="00F341F4"/>
    <w:rsid w:val="00F35CCE"/>
    <w:rsid w:val="00F40190"/>
    <w:rsid w:val="00F44220"/>
    <w:rsid w:val="00F5524B"/>
    <w:rsid w:val="00F61DD2"/>
    <w:rsid w:val="00F66AFF"/>
    <w:rsid w:val="00F71433"/>
    <w:rsid w:val="00F7735B"/>
    <w:rsid w:val="00F97C5B"/>
    <w:rsid w:val="00FA3D50"/>
    <w:rsid w:val="00FA3D5F"/>
    <w:rsid w:val="00FC0895"/>
    <w:rsid w:val="00FC374A"/>
    <w:rsid w:val="00FC4931"/>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92"/>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4155</Words>
  <Characters>23685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2019-09-04T15:45:00Z</cp:lastPrinted>
  <dcterms:created xsi:type="dcterms:W3CDTF">2021-10-16T14:38:00Z</dcterms:created>
  <dcterms:modified xsi:type="dcterms:W3CDTF">2021-10-16T14:38:00Z</dcterms:modified>
</cp:coreProperties>
</file>