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8B04"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r w:rsidRPr="00A203F1">
        <w:rPr>
          <w:rFonts w:ascii="Arial" w:hAnsi="Arial" w:cs="Arial"/>
          <w:b/>
          <w:bCs/>
          <w:i/>
          <w:iCs/>
          <w:szCs w:val="22"/>
          <w:lang w:val="en-GB"/>
        </w:rPr>
        <w:t>INSOL INTERNATIONAL</w:t>
      </w:r>
    </w:p>
    <w:p w14:paraId="2B2F1FDA"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r w:rsidRPr="00A203F1">
        <w:rPr>
          <w:rFonts w:ascii="Arial" w:hAnsi="Arial" w:cs="Arial"/>
          <w:b/>
          <w:bCs/>
          <w:i/>
          <w:iCs/>
          <w:szCs w:val="22"/>
          <w:lang w:val="en-GB"/>
        </w:rPr>
        <w:t>GLOBAL INSOLVENCY PRACTICE COURSE (ONLINE)</w:t>
      </w:r>
    </w:p>
    <w:p w14:paraId="49E5AA5D"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r w:rsidRPr="00A203F1">
        <w:rPr>
          <w:rFonts w:ascii="Arial" w:hAnsi="Arial" w:cs="Arial"/>
          <w:b/>
          <w:bCs/>
          <w:i/>
          <w:iCs/>
          <w:szCs w:val="22"/>
          <w:lang w:val="en-GB"/>
        </w:rPr>
        <w:t>2021/2022</w:t>
      </w:r>
    </w:p>
    <w:p w14:paraId="0AC58628"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p>
    <w:p w14:paraId="56B8743D"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r w:rsidRPr="00A203F1">
        <w:rPr>
          <w:rFonts w:ascii="Arial" w:hAnsi="Arial" w:cs="Arial"/>
          <w:b/>
          <w:bCs/>
          <w:i/>
          <w:iCs/>
          <w:szCs w:val="22"/>
          <w:lang w:val="en-GB"/>
        </w:rPr>
        <w:t>Case Study 1 – Tahirah Ara</w:t>
      </w:r>
    </w:p>
    <w:p w14:paraId="7D501B7A"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p>
    <w:p w14:paraId="053B16ED"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p>
    <w:p w14:paraId="46EB4276" w14:textId="77777777" w:rsidR="005155C7" w:rsidRPr="00A203F1" w:rsidRDefault="005155C7" w:rsidP="00A203F1">
      <w:pPr>
        <w:spacing w:after="0" w:line="240" w:lineRule="auto"/>
        <w:ind w:left="1440" w:right="1418" w:hanging="742"/>
        <w:jc w:val="both"/>
        <w:rPr>
          <w:rFonts w:ascii="Arial" w:hAnsi="Arial" w:cs="Arial"/>
          <w:b/>
          <w:bCs/>
          <w:i/>
          <w:iCs/>
          <w:szCs w:val="22"/>
          <w:lang w:val="en-GB"/>
        </w:rPr>
      </w:pPr>
      <w:r w:rsidRPr="00A203F1">
        <w:rPr>
          <w:rFonts w:ascii="Arial" w:hAnsi="Arial" w:cs="Arial"/>
          <w:b/>
          <w:bCs/>
          <w:i/>
          <w:iCs/>
          <w:szCs w:val="22"/>
          <w:lang w:val="en-GB"/>
        </w:rPr>
        <w:t>1.</w:t>
      </w:r>
      <w:r w:rsidRPr="00A203F1">
        <w:rPr>
          <w:rFonts w:ascii="Arial" w:hAnsi="Arial" w:cs="Arial"/>
          <w:b/>
          <w:bCs/>
          <w:i/>
          <w:iCs/>
          <w:szCs w:val="22"/>
          <w:lang w:val="en-GB"/>
        </w:rPr>
        <w:tab/>
        <w:t>Causes of financial distress. Was it preventable and if so or if not, why?</w:t>
      </w:r>
    </w:p>
    <w:p w14:paraId="4A6183D4" w14:textId="77777777" w:rsidR="005155C7" w:rsidRPr="00A203F1" w:rsidRDefault="005155C7" w:rsidP="00A203F1">
      <w:pPr>
        <w:spacing w:after="0" w:line="240" w:lineRule="auto"/>
        <w:ind w:left="1418" w:right="1418"/>
        <w:jc w:val="both"/>
        <w:rPr>
          <w:rFonts w:ascii="Arial" w:hAnsi="Arial" w:cs="Arial"/>
          <w:szCs w:val="22"/>
          <w:lang w:val="en-GB"/>
        </w:rPr>
      </w:pPr>
    </w:p>
    <w:p w14:paraId="1A0B497D"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Yes, preventable. The causes of financial distress at Flow Management (the "</w:t>
      </w:r>
      <w:r w:rsidRPr="00A203F1">
        <w:rPr>
          <w:rFonts w:ascii="Arial" w:hAnsi="Arial" w:cs="Arial"/>
          <w:b/>
          <w:bCs/>
          <w:szCs w:val="22"/>
          <w:lang w:val="en-GB"/>
        </w:rPr>
        <w:t>Company</w:t>
      </w:r>
      <w:r w:rsidRPr="00A203F1">
        <w:rPr>
          <w:rFonts w:ascii="Arial" w:hAnsi="Arial" w:cs="Arial"/>
          <w:szCs w:val="22"/>
          <w:lang w:val="en-GB"/>
        </w:rPr>
        <w:t xml:space="preserve">") stem primarily from poor or self-serving decisions of management and not from external market forces. The distinction between the two is set out in the article, </w:t>
      </w:r>
      <w:proofErr w:type="spellStart"/>
      <w:r w:rsidRPr="00A203F1">
        <w:rPr>
          <w:rFonts w:ascii="Arial" w:hAnsi="Arial" w:cs="Arial"/>
          <w:szCs w:val="22"/>
          <w:lang w:val="en-GB"/>
        </w:rPr>
        <w:t>Mellahi</w:t>
      </w:r>
      <w:proofErr w:type="spellEnd"/>
      <w:r w:rsidRPr="00A203F1">
        <w:rPr>
          <w:rFonts w:ascii="Arial" w:hAnsi="Arial" w:cs="Arial"/>
          <w:szCs w:val="22"/>
          <w:lang w:val="en-GB"/>
        </w:rPr>
        <w:t xml:space="preserve"> and Wilkinson, 2004.</w:t>
      </w:r>
    </w:p>
    <w:p w14:paraId="3E0F0259" w14:textId="77777777" w:rsidR="005155C7" w:rsidRPr="00A203F1" w:rsidRDefault="005155C7" w:rsidP="00A203F1">
      <w:pPr>
        <w:spacing w:after="0" w:line="240" w:lineRule="auto"/>
        <w:ind w:left="1418" w:right="1418"/>
        <w:jc w:val="both"/>
        <w:rPr>
          <w:rFonts w:ascii="Arial" w:hAnsi="Arial" w:cs="Arial"/>
          <w:szCs w:val="22"/>
          <w:lang w:val="en-GB"/>
        </w:rPr>
      </w:pPr>
    </w:p>
    <w:p w14:paraId="60D9E42D"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Conceptually, there may have been external factors also causing distress at Flow Management, perhaps the rise of competition from internet on-demand cars and trucks services. However, according to the synopsis the reasons given for the change in financial condition did not stem from changes in the business environment or the demand for company's services, it arose primarily from management failure.</w:t>
      </w:r>
    </w:p>
    <w:p w14:paraId="22137601" w14:textId="77777777" w:rsidR="005155C7" w:rsidRPr="00A203F1" w:rsidRDefault="005155C7" w:rsidP="00A203F1">
      <w:pPr>
        <w:spacing w:after="0" w:line="240" w:lineRule="auto"/>
        <w:ind w:left="1418" w:right="1418" w:hanging="720"/>
        <w:jc w:val="both"/>
        <w:rPr>
          <w:rFonts w:ascii="Arial" w:hAnsi="Arial" w:cs="Arial"/>
          <w:szCs w:val="22"/>
          <w:lang w:val="en-GB"/>
        </w:rPr>
      </w:pPr>
    </w:p>
    <w:p w14:paraId="5FA2CE2B"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In particular:</w:t>
      </w:r>
    </w:p>
    <w:p w14:paraId="03CC1E3E" w14:textId="77777777" w:rsidR="005155C7" w:rsidRPr="00A203F1" w:rsidRDefault="005155C7" w:rsidP="00A203F1">
      <w:pPr>
        <w:spacing w:after="0" w:line="240" w:lineRule="auto"/>
        <w:ind w:left="1418" w:right="1418"/>
        <w:jc w:val="both"/>
        <w:rPr>
          <w:rFonts w:ascii="Arial" w:hAnsi="Arial" w:cs="Arial"/>
          <w:szCs w:val="22"/>
          <w:lang w:val="en-GB"/>
        </w:rPr>
      </w:pPr>
    </w:p>
    <w:p w14:paraId="48B0E31A" w14:textId="77777777" w:rsidR="005155C7" w:rsidRPr="00A203F1" w:rsidRDefault="005155C7" w:rsidP="00A203F1">
      <w:pPr>
        <w:spacing w:after="0" w:line="240" w:lineRule="auto"/>
        <w:ind w:left="698" w:right="1418" w:firstLine="720"/>
        <w:jc w:val="both"/>
        <w:rPr>
          <w:rFonts w:ascii="Arial" w:hAnsi="Arial" w:cs="Arial"/>
          <w:szCs w:val="22"/>
          <w:lang w:val="en-GB"/>
        </w:rPr>
      </w:pPr>
      <w:r w:rsidRPr="00A203F1">
        <w:rPr>
          <w:rFonts w:ascii="Arial" w:hAnsi="Arial" w:cs="Arial"/>
          <w:szCs w:val="22"/>
          <w:lang w:val="en-GB"/>
        </w:rPr>
        <w:t>(a)</w:t>
      </w:r>
      <w:r w:rsidRPr="00A203F1">
        <w:rPr>
          <w:rFonts w:ascii="Arial" w:hAnsi="Arial" w:cs="Arial"/>
          <w:szCs w:val="22"/>
          <w:lang w:val="en-GB"/>
        </w:rPr>
        <w:tab/>
        <w:t xml:space="preserve">wrongfully issued </w:t>
      </w:r>
      <w:proofErr w:type="gramStart"/>
      <w:r w:rsidRPr="00A203F1">
        <w:rPr>
          <w:rFonts w:ascii="Arial" w:hAnsi="Arial" w:cs="Arial"/>
          <w:szCs w:val="22"/>
          <w:lang w:val="en-GB"/>
        </w:rPr>
        <w:t>bonuses;</w:t>
      </w:r>
      <w:proofErr w:type="gramEnd"/>
    </w:p>
    <w:p w14:paraId="45052739" w14:textId="77777777" w:rsidR="005155C7" w:rsidRPr="00A203F1" w:rsidRDefault="005155C7" w:rsidP="00A203F1">
      <w:pPr>
        <w:pStyle w:val="ListParagraph"/>
        <w:spacing w:after="0" w:line="240" w:lineRule="auto"/>
        <w:ind w:left="2880" w:right="1418" w:hanging="1440"/>
        <w:jc w:val="both"/>
        <w:rPr>
          <w:rFonts w:ascii="Arial" w:hAnsi="Arial" w:cs="Arial"/>
          <w:szCs w:val="22"/>
          <w:lang w:val="en-GB"/>
        </w:rPr>
      </w:pPr>
    </w:p>
    <w:p w14:paraId="71BE9A2F" w14:textId="77777777" w:rsidR="005155C7" w:rsidRPr="00A203F1" w:rsidRDefault="005155C7" w:rsidP="00A203F1">
      <w:pPr>
        <w:pStyle w:val="ListParagraph"/>
        <w:numPr>
          <w:ilvl w:val="0"/>
          <w:numId w:val="35"/>
        </w:numPr>
        <w:spacing w:after="0" w:line="240" w:lineRule="auto"/>
        <w:ind w:right="1418"/>
        <w:jc w:val="both"/>
        <w:rPr>
          <w:rFonts w:ascii="Arial" w:hAnsi="Arial" w:cs="Arial"/>
          <w:szCs w:val="22"/>
          <w:lang w:val="en-GB"/>
        </w:rPr>
      </w:pPr>
      <w:r w:rsidRPr="00A203F1">
        <w:rPr>
          <w:rFonts w:ascii="Arial" w:hAnsi="Arial" w:cs="Arial"/>
          <w:szCs w:val="22"/>
          <w:lang w:val="en-GB"/>
        </w:rPr>
        <w:tab/>
        <w:t xml:space="preserve">serious accounting errors; and </w:t>
      </w:r>
    </w:p>
    <w:p w14:paraId="382DED2B" w14:textId="77777777" w:rsidR="005155C7" w:rsidRPr="00A203F1" w:rsidRDefault="005155C7" w:rsidP="00A203F1">
      <w:pPr>
        <w:pStyle w:val="ListParagraph"/>
        <w:spacing w:after="0" w:line="240" w:lineRule="auto"/>
        <w:ind w:left="2160" w:right="1418" w:hanging="1440"/>
        <w:jc w:val="both"/>
        <w:rPr>
          <w:rFonts w:ascii="Arial" w:hAnsi="Arial" w:cs="Arial"/>
          <w:szCs w:val="22"/>
          <w:lang w:val="en-GB"/>
        </w:rPr>
      </w:pPr>
    </w:p>
    <w:p w14:paraId="54F05A45" w14:textId="77777777" w:rsidR="005155C7" w:rsidRPr="00A203F1" w:rsidRDefault="005155C7" w:rsidP="00A203F1">
      <w:pPr>
        <w:pStyle w:val="ListParagraph"/>
        <w:numPr>
          <w:ilvl w:val="0"/>
          <w:numId w:val="35"/>
        </w:numPr>
        <w:spacing w:after="0" w:line="240" w:lineRule="auto"/>
        <w:ind w:right="1418"/>
        <w:jc w:val="both"/>
        <w:rPr>
          <w:rFonts w:ascii="Arial" w:hAnsi="Arial" w:cs="Arial"/>
          <w:szCs w:val="22"/>
          <w:lang w:val="en-GB"/>
        </w:rPr>
      </w:pPr>
      <w:r w:rsidRPr="00A203F1">
        <w:rPr>
          <w:rFonts w:ascii="Arial" w:hAnsi="Arial" w:cs="Arial"/>
          <w:szCs w:val="22"/>
          <w:lang w:val="en-GB"/>
        </w:rPr>
        <w:tab/>
        <w:t xml:space="preserve">mispricing of services. </w:t>
      </w:r>
    </w:p>
    <w:p w14:paraId="23C3E621" w14:textId="77777777" w:rsidR="005155C7" w:rsidRPr="00A203F1" w:rsidRDefault="005155C7" w:rsidP="00A203F1">
      <w:pPr>
        <w:spacing w:after="0" w:line="240" w:lineRule="auto"/>
        <w:ind w:left="2880" w:right="1418" w:hanging="720"/>
        <w:jc w:val="both"/>
        <w:rPr>
          <w:rFonts w:ascii="Arial" w:hAnsi="Arial" w:cs="Arial"/>
          <w:szCs w:val="22"/>
          <w:lang w:val="en-GB"/>
        </w:rPr>
      </w:pPr>
    </w:p>
    <w:p w14:paraId="2D604A65" w14:textId="37234286" w:rsidR="005155C7" w:rsidRPr="00A203F1" w:rsidRDefault="005155C7" w:rsidP="00A203F1">
      <w:pPr>
        <w:spacing w:after="0" w:line="240" w:lineRule="auto"/>
        <w:ind w:left="1418" w:right="1418" w:hanging="720"/>
        <w:jc w:val="both"/>
        <w:rPr>
          <w:rFonts w:ascii="Arial" w:hAnsi="Arial" w:cs="Arial"/>
          <w:szCs w:val="22"/>
          <w:lang w:val="en-GB"/>
        </w:rPr>
      </w:pPr>
      <w:r w:rsidRPr="00A203F1">
        <w:rPr>
          <w:rFonts w:ascii="Arial" w:hAnsi="Arial" w:cs="Arial"/>
          <w:szCs w:val="22"/>
          <w:lang w:val="en-GB"/>
        </w:rPr>
        <w:tab/>
        <w:t xml:space="preserve">The above factors were all preventable. Regarding possible malfeasance, we know that the </w:t>
      </w:r>
      <w:r w:rsidR="00474039" w:rsidRPr="00A203F1">
        <w:rPr>
          <w:rFonts w:ascii="Arial" w:hAnsi="Arial" w:cs="Arial"/>
          <w:szCs w:val="22"/>
          <w:lang w:val="en-GB"/>
        </w:rPr>
        <w:t>B</w:t>
      </w:r>
      <w:r w:rsidRPr="00A203F1">
        <w:rPr>
          <w:rFonts w:ascii="Arial" w:hAnsi="Arial" w:cs="Arial"/>
          <w:szCs w:val="22"/>
          <w:lang w:val="en-GB"/>
        </w:rPr>
        <w:t xml:space="preserve">anks considered "legal action" though we are not certain of what sort, but there may have been suspicion of fraud or misappropriation, </w:t>
      </w:r>
      <w:proofErr w:type="gramStart"/>
      <w:r w:rsidRPr="00A203F1">
        <w:rPr>
          <w:rFonts w:ascii="Arial" w:hAnsi="Arial" w:cs="Arial"/>
          <w:szCs w:val="22"/>
          <w:lang w:val="en-GB"/>
        </w:rPr>
        <w:t>in particular in</w:t>
      </w:r>
      <w:proofErr w:type="gramEnd"/>
      <w:r w:rsidRPr="00A203F1">
        <w:rPr>
          <w:rFonts w:ascii="Arial" w:hAnsi="Arial" w:cs="Arial"/>
          <w:szCs w:val="22"/>
          <w:lang w:val="en-GB"/>
        </w:rPr>
        <w:t xml:space="preserve"> the case of wrongfully issued bonuses. </w:t>
      </w:r>
    </w:p>
    <w:p w14:paraId="6212C654" w14:textId="77777777" w:rsidR="005155C7" w:rsidRPr="00A203F1" w:rsidRDefault="005155C7" w:rsidP="00A203F1">
      <w:pPr>
        <w:spacing w:after="0" w:line="240" w:lineRule="auto"/>
        <w:ind w:left="1418" w:right="1418" w:hanging="720"/>
        <w:jc w:val="both"/>
        <w:rPr>
          <w:rFonts w:ascii="Arial" w:hAnsi="Arial" w:cs="Arial"/>
          <w:szCs w:val="22"/>
          <w:lang w:val="en-GB"/>
        </w:rPr>
      </w:pPr>
      <w:r w:rsidRPr="00A203F1">
        <w:rPr>
          <w:rFonts w:ascii="Arial" w:hAnsi="Arial" w:cs="Arial"/>
          <w:szCs w:val="22"/>
          <w:lang w:val="en-GB"/>
        </w:rPr>
        <w:t xml:space="preserve"> </w:t>
      </w:r>
    </w:p>
    <w:p w14:paraId="054F62DB" w14:textId="77777777" w:rsidR="005155C7" w:rsidRPr="00A203F1" w:rsidRDefault="005155C7" w:rsidP="00A203F1">
      <w:pPr>
        <w:spacing w:after="0" w:line="240" w:lineRule="auto"/>
        <w:ind w:left="1418" w:right="1418" w:hanging="720"/>
        <w:jc w:val="both"/>
        <w:rPr>
          <w:rFonts w:ascii="Arial" w:hAnsi="Arial" w:cs="Arial"/>
          <w:b/>
          <w:bCs/>
          <w:i/>
          <w:iCs/>
          <w:szCs w:val="22"/>
          <w:lang w:val="en-GB"/>
        </w:rPr>
      </w:pPr>
      <w:r w:rsidRPr="00A203F1">
        <w:rPr>
          <w:rFonts w:ascii="Arial" w:hAnsi="Arial" w:cs="Arial"/>
          <w:b/>
          <w:bCs/>
          <w:i/>
          <w:iCs/>
          <w:szCs w:val="22"/>
          <w:lang w:val="en-GB"/>
        </w:rPr>
        <w:t>2.</w:t>
      </w:r>
      <w:r w:rsidRPr="00A203F1">
        <w:rPr>
          <w:rFonts w:ascii="Arial" w:hAnsi="Arial" w:cs="Arial"/>
          <w:b/>
          <w:bCs/>
          <w:i/>
          <w:iCs/>
          <w:szCs w:val="22"/>
          <w:lang w:val="en-GB"/>
        </w:rPr>
        <w:tab/>
        <w:t>Advantages and disadvantages of an out of court restructuring versus formal bankruptcy. Advantages and disadvantages in my country?</w:t>
      </w:r>
    </w:p>
    <w:p w14:paraId="519012F8" w14:textId="77777777" w:rsidR="005155C7" w:rsidRPr="00A203F1" w:rsidRDefault="005155C7" w:rsidP="00A203F1">
      <w:pPr>
        <w:spacing w:after="0" w:line="240" w:lineRule="auto"/>
        <w:ind w:left="1418" w:right="1418"/>
        <w:jc w:val="both"/>
        <w:rPr>
          <w:rFonts w:ascii="Arial" w:hAnsi="Arial" w:cs="Arial"/>
          <w:szCs w:val="22"/>
          <w:lang w:val="en-GB"/>
        </w:rPr>
      </w:pPr>
    </w:p>
    <w:p w14:paraId="1F34A2C4"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The key factors for seeking court protection are (</w:t>
      </w:r>
      <w:proofErr w:type="spellStart"/>
      <w:r w:rsidRPr="00A203F1">
        <w:rPr>
          <w:rFonts w:ascii="Arial" w:hAnsi="Arial" w:cs="Arial"/>
          <w:szCs w:val="22"/>
          <w:lang w:val="en-GB"/>
        </w:rPr>
        <w:t>i</w:t>
      </w:r>
      <w:proofErr w:type="spellEnd"/>
      <w:r w:rsidRPr="00A203F1">
        <w:rPr>
          <w:rFonts w:ascii="Arial" w:hAnsi="Arial" w:cs="Arial"/>
          <w:szCs w:val="22"/>
          <w:lang w:val="en-GB"/>
        </w:rPr>
        <w:t>) the debtor cannot reach a consensual restructuring and/or (ii) to cover enforcement risk. Reasons why (</w:t>
      </w:r>
      <w:proofErr w:type="spellStart"/>
      <w:r w:rsidRPr="00A203F1">
        <w:rPr>
          <w:rFonts w:ascii="Arial" w:hAnsi="Arial" w:cs="Arial"/>
          <w:szCs w:val="22"/>
          <w:lang w:val="en-GB"/>
        </w:rPr>
        <w:t>i</w:t>
      </w:r>
      <w:proofErr w:type="spellEnd"/>
      <w:r w:rsidRPr="00A203F1">
        <w:rPr>
          <w:rFonts w:ascii="Arial" w:hAnsi="Arial" w:cs="Arial"/>
          <w:szCs w:val="22"/>
          <w:lang w:val="en-GB"/>
        </w:rPr>
        <w:t>) come into play include:</w:t>
      </w:r>
    </w:p>
    <w:p w14:paraId="4154F78B" w14:textId="77777777" w:rsidR="005155C7" w:rsidRPr="00A203F1" w:rsidRDefault="005155C7" w:rsidP="00A203F1">
      <w:pPr>
        <w:spacing w:after="0" w:line="240" w:lineRule="auto"/>
        <w:ind w:left="1418" w:right="1418"/>
        <w:jc w:val="both"/>
        <w:rPr>
          <w:rFonts w:ascii="Arial" w:hAnsi="Arial" w:cs="Arial"/>
          <w:szCs w:val="22"/>
          <w:lang w:val="en-GB"/>
        </w:rPr>
      </w:pPr>
    </w:p>
    <w:p w14:paraId="73A96E21"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(a)</w:t>
      </w:r>
      <w:r w:rsidRPr="00A203F1">
        <w:rPr>
          <w:rFonts w:ascii="Arial" w:hAnsi="Arial" w:cs="Arial"/>
          <w:szCs w:val="22"/>
          <w:lang w:val="en-GB"/>
        </w:rPr>
        <w:tab/>
        <w:t xml:space="preserve">the diverse group of creditors such that the debtor cannot get them to form a </w:t>
      </w:r>
      <w:proofErr w:type="gramStart"/>
      <w:r w:rsidRPr="00A203F1">
        <w:rPr>
          <w:rFonts w:ascii="Arial" w:hAnsi="Arial" w:cs="Arial"/>
          <w:szCs w:val="22"/>
          <w:lang w:val="en-GB"/>
        </w:rPr>
        <w:t>committee;</w:t>
      </w:r>
      <w:proofErr w:type="gramEnd"/>
      <w:r w:rsidRPr="00A203F1">
        <w:rPr>
          <w:rFonts w:ascii="Arial" w:hAnsi="Arial" w:cs="Arial"/>
          <w:szCs w:val="22"/>
          <w:lang w:val="en-GB"/>
        </w:rPr>
        <w:t xml:space="preserve"> </w:t>
      </w:r>
    </w:p>
    <w:p w14:paraId="45F2D1A3"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0F61388E"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(b)</w:t>
      </w:r>
      <w:r w:rsidRPr="00A203F1">
        <w:rPr>
          <w:rFonts w:ascii="Arial" w:hAnsi="Arial" w:cs="Arial"/>
          <w:szCs w:val="22"/>
          <w:lang w:val="en-GB"/>
        </w:rPr>
        <w:tab/>
        <w:t xml:space="preserve">inability to identify the creditors, for example if a company has issued New York law governed notes where fundamental changes require 100% consent, it would be impossible to identify all 100% of holders, especially when there are individual holders as opposed to institutional </w:t>
      </w:r>
      <w:proofErr w:type="gramStart"/>
      <w:r w:rsidRPr="00A203F1">
        <w:rPr>
          <w:rFonts w:ascii="Arial" w:hAnsi="Arial" w:cs="Arial"/>
          <w:szCs w:val="22"/>
          <w:lang w:val="en-GB"/>
        </w:rPr>
        <w:t>investors;</w:t>
      </w:r>
      <w:proofErr w:type="gramEnd"/>
      <w:r w:rsidRPr="00A203F1">
        <w:rPr>
          <w:rFonts w:ascii="Arial" w:hAnsi="Arial" w:cs="Arial"/>
          <w:szCs w:val="22"/>
          <w:lang w:val="en-GB"/>
        </w:rPr>
        <w:t xml:space="preserve"> and</w:t>
      </w:r>
    </w:p>
    <w:p w14:paraId="1FC34700"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2187934F"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(c)</w:t>
      </w:r>
      <w:r w:rsidRPr="00A203F1">
        <w:rPr>
          <w:rFonts w:ascii="Arial" w:hAnsi="Arial" w:cs="Arial"/>
          <w:szCs w:val="22"/>
          <w:lang w:val="en-GB"/>
        </w:rPr>
        <w:tab/>
        <w:t xml:space="preserve">the relationship has totally broken down such that commercial sense no longer prevails, and it has become personal. Although it is rare, I have seen it happen in matters where the acrimony outweighs the commercial benefits to doing a deal. </w:t>
      </w:r>
    </w:p>
    <w:p w14:paraId="692AFC0A"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3113EA45" w14:textId="77777777" w:rsidR="005155C7" w:rsidRPr="00A203F1" w:rsidRDefault="005155C7" w:rsidP="00A203F1">
      <w:pPr>
        <w:spacing w:after="0" w:line="240" w:lineRule="auto"/>
        <w:ind w:left="1418" w:right="1418" w:firstLine="22"/>
        <w:jc w:val="both"/>
        <w:rPr>
          <w:rFonts w:ascii="Arial" w:hAnsi="Arial" w:cs="Arial"/>
          <w:szCs w:val="22"/>
          <w:lang w:val="en-GB"/>
        </w:rPr>
      </w:pPr>
      <w:r w:rsidRPr="00A203F1">
        <w:rPr>
          <w:rFonts w:ascii="Arial" w:hAnsi="Arial" w:cs="Arial"/>
          <w:szCs w:val="22"/>
          <w:lang w:val="en-GB"/>
        </w:rPr>
        <w:t>Covering enforcement risk where there is a possibility of enforcement over key assets, there are uncooperating creditors or opportunistic funds are good reasons to seek court protection.</w:t>
      </w:r>
    </w:p>
    <w:p w14:paraId="640F1C5A" w14:textId="77777777" w:rsidR="005155C7" w:rsidRPr="00A203F1" w:rsidRDefault="005155C7" w:rsidP="00A203F1">
      <w:pPr>
        <w:spacing w:after="0" w:line="240" w:lineRule="auto"/>
        <w:ind w:left="1418" w:right="1418" w:hanging="720"/>
        <w:jc w:val="both"/>
        <w:rPr>
          <w:rFonts w:ascii="Arial" w:hAnsi="Arial" w:cs="Arial"/>
          <w:szCs w:val="22"/>
          <w:lang w:val="en-GB"/>
        </w:rPr>
      </w:pPr>
    </w:p>
    <w:p w14:paraId="32BF86E2"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Whether an out of court or in court process is the best option depends on that matter. There is no one size fits all. The size of debt, the type of creditors, the governing law of the debt, the number of creditors, the assets to protect, the relationship of creditor group versus company, what the company can offer in a restructuring are all valid reasons to consider when deciding which route to take.</w:t>
      </w:r>
    </w:p>
    <w:p w14:paraId="78A64BF0" w14:textId="77777777" w:rsidR="005155C7" w:rsidRPr="00A203F1" w:rsidRDefault="005155C7" w:rsidP="00A203F1">
      <w:pPr>
        <w:spacing w:after="0" w:line="240" w:lineRule="auto"/>
        <w:ind w:left="1418" w:right="1418" w:hanging="720"/>
        <w:jc w:val="both"/>
        <w:rPr>
          <w:rFonts w:ascii="Arial" w:hAnsi="Arial" w:cs="Arial"/>
          <w:szCs w:val="22"/>
          <w:lang w:val="en-GB"/>
        </w:rPr>
      </w:pPr>
    </w:p>
    <w:p w14:paraId="1EBC2D1A" w14:textId="77777777" w:rsidR="005155C7" w:rsidRPr="00A203F1" w:rsidRDefault="005155C7" w:rsidP="00A203F1">
      <w:pPr>
        <w:spacing w:after="0" w:line="240" w:lineRule="auto"/>
        <w:ind w:left="1418" w:right="1418" w:firstLine="22"/>
        <w:jc w:val="both"/>
        <w:rPr>
          <w:rFonts w:ascii="Arial" w:hAnsi="Arial" w:cs="Arial"/>
          <w:szCs w:val="22"/>
          <w:lang w:val="en-GB"/>
        </w:rPr>
      </w:pPr>
      <w:r w:rsidRPr="00A203F1">
        <w:rPr>
          <w:rFonts w:ascii="Arial" w:hAnsi="Arial" w:cs="Arial"/>
          <w:szCs w:val="22"/>
          <w:lang w:val="en-GB"/>
        </w:rPr>
        <w:t>The benefits of out of court are as follows:</w:t>
      </w:r>
    </w:p>
    <w:p w14:paraId="341AFC1D"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0A46AAD2"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(a)</w:t>
      </w:r>
      <w:r w:rsidRPr="00A203F1">
        <w:rPr>
          <w:rFonts w:ascii="Arial" w:hAnsi="Arial" w:cs="Arial"/>
          <w:szCs w:val="22"/>
          <w:lang w:val="en-GB"/>
        </w:rPr>
        <w:tab/>
        <w:t xml:space="preserve">reputational - I have worked with clients who would want to avoid any in court process purely because they perceive it would damage their brand or reputation. This is especially so for companies that are owned by the first or second </w:t>
      </w:r>
      <w:proofErr w:type="gramStart"/>
      <w:r w:rsidRPr="00A203F1">
        <w:rPr>
          <w:rFonts w:ascii="Arial" w:hAnsi="Arial" w:cs="Arial"/>
          <w:szCs w:val="22"/>
          <w:lang w:val="en-GB"/>
        </w:rPr>
        <w:t>generation;</w:t>
      </w:r>
      <w:proofErr w:type="gramEnd"/>
    </w:p>
    <w:p w14:paraId="5413FC4D"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1DC2F0CA"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(b)</w:t>
      </w:r>
      <w:r w:rsidRPr="00A203F1">
        <w:rPr>
          <w:rFonts w:ascii="Arial" w:hAnsi="Arial" w:cs="Arial"/>
          <w:szCs w:val="22"/>
          <w:lang w:val="en-GB"/>
        </w:rPr>
        <w:tab/>
        <w:t>flexibility – up to the debtor and creditor to strike a deal that works for best and for most debtor, the concessions made (e.g., allowing board seats, control over operations, additional pledges, etc.) are kept confidential and not in the public domain (for private companies</w:t>
      </w:r>
      <w:proofErr w:type="gramStart"/>
      <w:r w:rsidRPr="00A203F1">
        <w:rPr>
          <w:rFonts w:ascii="Arial" w:hAnsi="Arial" w:cs="Arial"/>
          <w:szCs w:val="22"/>
          <w:lang w:val="en-GB"/>
        </w:rPr>
        <w:t>);</w:t>
      </w:r>
      <w:proofErr w:type="gramEnd"/>
    </w:p>
    <w:p w14:paraId="5A9C2E8D"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34B2C7C4"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(c)</w:t>
      </w:r>
      <w:r w:rsidRPr="00A203F1">
        <w:rPr>
          <w:rFonts w:ascii="Arial" w:hAnsi="Arial" w:cs="Arial"/>
          <w:szCs w:val="22"/>
          <w:lang w:val="en-GB"/>
        </w:rPr>
        <w:tab/>
        <w:t xml:space="preserve">bespoke - different deals can be done with different creditor groups, i.e., the debtor does not need to treat every creditor in the same manner. It can take into account that creditors debt size, instrument of debt, relationship before deciding a deal that works for that particular creditor which may not be the same deal it strikes for other creditors that have different debt </w:t>
      </w:r>
      <w:proofErr w:type="gramStart"/>
      <w:r w:rsidRPr="00A203F1">
        <w:rPr>
          <w:rFonts w:ascii="Arial" w:hAnsi="Arial" w:cs="Arial"/>
          <w:szCs w:val="22"/>
          <w:lang w:val="en-GB"/>
        </w:rPr>
        <w:t>profile;</w:t>
      </w:r>
      <w:proofErr w:type="gramEnd"/>
      <w:r w:rsidRPr="00A203F1">
        <w:rPr>
          <w:rFonts w:ascii="Arial" w:hAnsi="Arial" w:cs="Arial"/>
          <w:szCs w:val="22"/>
          <w:lang w:val="en-GB"/>
        </w:rPr>
        <w:t xml:space="preserve"> </w:t>
      </w:r>
    </w:p>
    <w:p w14:paraId="49A67D4C"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1321B74F"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(d)</w:t>
      </w:r>
      <w:r w:rsidRPr="00A203F1">
        <w:rPr>
          <w:rFonts w:ascii="Arial" w:hAnsi="Arial" w:cs="Arial"/>
          <w:szCs w:val="22"/>
          <w:lang w:val="en-GB"/>
        </w:rPr>
        <w:tab/>
        <w:t>administrative - less cumbersome to implement and the timeline is also not dictated by a formal court process; and</w:t>
      </w:r>
    </w:p>
    <w:p w14:paraId="0F821E5B" w14:textId="77777777" w:rsidR="005155C7" w:rsidRPr="00A203F1" w:rsidRDefault="005155C7" w:rsidP="00A203F1">
      <w:pPr>
        <w:spacing w:after="0" w:line="240" w:lineRule="auto"/>
        <w:ind w:left="2160" w:right="1418" w:hanging="720"/>
        <w:jc w:val="both"/>
        <w:rPr>
          <w:rFonts w:ascii="Arial" w:hAnsi="Arial" w:cs="Arial"/>
          <w:szCs w:val="22"/>
          <w:lang w:val="en-GB"/>
        </w:rPr>
      </w:pPr>
    </w:p>
    <w:p w14:paraId="0DD33592"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(e)</w:t>
      </w:r>
      <w:r w:rsidRPr="00A203F1">
        <w:rPr>
          <w:rFonts w:ascii="Arial" w:hAnsi="Arial" w:cs="Arial"/>
          <w:szCs w:val="22"/>
          <w:lang w:val="en-GB"/>
        </w:rPr>
        <w:tab/>
        <w:t xml:space="preserve">freedom – the debtor can continue to run its company independently. </w:t>
      </w:r>
    </w:p>
    <w:p w14:paraId="7ABAD177"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6C02C19B" w14:textId="77777777" w:rsidR="005155C7" w:rsidRPr="00A203F1" w:rsidRDefault="005155C7" w:rsidP="00A203F1">
      <w:pPr>
        <w:spacing w:after="0" w:line="240" w:lineRule="auto"/>
        <w:ind w:left="1418" w:right="1418" w:firstLine="22"/>
        <w:jc w:val="both"/>
        <w:rPr>
          <w:rFonts w:ascii="Arial" w:hAnsi="Arial" w:cs="Arial"/>
          <w:szCs w:val="22"/>
          <w:lang w:val="en-GB"/>
        </w:rPr>
      </w:pPr>
      <w:r w:rsidRPr="00A203F1">
        <w:rPr>
          <w:rFonts w:ascii="Arial" w:hAnsi="Arial" w:cs="Arial"/>
          <w:szCs w:val="22"/>
          <w:lang w:val="en-GB"/>
        </w:rPr>
        <w:t>The disadvantages are that it can be a long-drawn affair as the debtor shuttles back and forth between different creditor groups, it may need 100% consent to formally amend the documents, there is less rush (no mandated deadline to adhere to) to get a deal done.</w:t>
      </w:r>
    </w:p>
    <w:p w14:paraId="40CA4F6B"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2C559C4E"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The advantages of a court process:</w:t>
      </w:r>
    </w:p>
    <w:p w14:paraId="6B5A2D68" w14:textId="77777777" w:rsidR="005155C7" w:rsidRPr="00A203F1" w:rsidRDefault="005155C7" w:rsidP="00A203F1">
      <w:pPr>
        <w:spacing w:after="0" w:line="240" w:lineRule="auto"/>
        <w:ind w:left="1418" w:right="1418"/>
        <w:jc w:val="both"/>
        <w:rPr>
          <w:rFonts w:ascii="Arial" w:hAnsi="Arial" w:cs="Arial"/>
          <w:szCs w:val="22"/>
          <w:lang w:val="en-GB"/>
        </w:rPr>
      </w:pPr>
    </w:p>
    <w:p w14:paraId="7D8CDD26" w14:textId="77777777" w:rsidR="005155C7" w:rsidRPr="00A203F1" w:rsidRDefault="005155C7" w:rsidP="00A203F1">
      <w:pPr>
        <w:spacing w:after="0" w:line="240" w:lineRule="auto"/>
        <w:ind w:left="2160" w:right="1418" w:hanging="742"/>
        <w:jc w:val="both"/>
        <w:rPr>
          <w:rFonts w:ascii="Arial" w:hAnsi="Arial" w:cs="Arial"/>
          <w:szCs w:val="22"/>
          <w:lang w:val="en-GB"/>
        </w:rPr>
      </w:pPr>
      <w:r w:rsidRPr="00A203F1">
        <w:rPr>
          <w:rFonts w:ascii="Arial" w:hAnsi="Arial" w:cs="Arial"/>
          <w:szCs w:val="22"/>
          <w:lang w:val="en-GB"/>
        </w:rPr>
        <w:t>(a)</w:t>
      </w:r>
      <w:r w:rsidRPr="00A203F1">
        <w:rPr>
          <w:rFonts w:ascii="Arial" w:hAnsi="Arial" w:cs="Arial"/>
          <w:szCs w:val="22"/>
          <w:lang w:val="en-GB"/>
        </w:rPr>
        <w:tab/>
        <w:t xml:space="preserve">bypasses the need for 100% consent to make fundamental changes to the </w:t>
      </w:r>
      <w:proofErr w:type="gramStart"/>
      <w:r w:rsidRPr="00A203F1">
        <w:rPr>
          <w:rFonts w:ascii="Arial" w:hAnsi="Arial" w:cs="Arial"/>
          <w:szCs w:val="22"/>
          <w:lang w:val="en-GB"/>
        </w:rPr>
        <w:t>documents;</w:t>
      </w:r>
      <w:proofErr w:type="gramEnd"/>
    </w:p>
    <w:p w14:paraId="200CEA13" w14:textId="77777777" w:rsidR="005155C7" w:rsidRPr="00A203F1" w:rsidRDefault="005155C7" w:rsidP="00A203F1">
      <w:pPr>
        <w:spacing w:after="0" w:line="240" w:lineRule="auto"/>
        <w:ind w:left="1418" w:right="1418"/>
        <w:jc w:val="both"/>
        <w:rPr>
          <w:rFonts w:ascii="Arial" w:hAnsi="Arial" w:cs="Arial"/>
          <w:szCs w:val="22"/>
          <w:lang w:val="en-GB"/>
        </w:rPr>
      </w:pPr>
    </w:p>
    <w:p w14:paraId="2A7CAAB4"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(b)</w:t>
      </w:r>
      <w:r w:rsidRPr="00A203F1">
        <w:rPr>
          <w:rFonts w:ascii="Arial" w:hAnsi="Arial" w:cs="Arial"/>
          <w:szCs w:val="22"/>
          <w:lang w:val="en-GB"/>
        </w:rPr>
        <w:tab/>
        <w:t xml:space="preserve">quicker especially in certain jurisdictions where you have a limited time frame to vote on a plan, after which the debtor is liquidated e.g., 270 days in </w:t>
      </w:r>
      <w:proofErr w:type="gramStart"/>
      <w:r w:rsidRPr="00A203F1">
        <w:rPr>
          <w:rFonts w:ascii="Arial" w:hAnsi="Arial" w:cs="Arial"/>
          <w:szCs w:val="22"/>
          <w:lang w:val="en-GB"/>
        </w:rPr>
        <w:t>Indonesia;</w:t>
      </w:r>
      <w:proofErr w:type="gramEnd"/>
      <w:r w:rsidRPr="00A203F1">
        <w:rPr>
          <w:rFonts w:ascii="Arial" w:hAnsi="Arial" w:cs="Arial"/>
          <w:szCs w:val="22"/>
          <w:lang w:val="en-GB"/>
        </w:rPr>
        <w:t xml:space="preserve"> </w:t>
      </w:r>
    </w:p>
    <w:p w14:paraId="0BAD8007"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1A154EB5"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(c)</w:t>
      </w:r>
      <w:r w:rsidRPr="00A203F1">
        <w:rPr>
          <w:rFonts w:ascii="Arial" w:hAnsi="Arial" w:cs="Arial"/>
          <w:szCs w:val="22"/>
          <w:lang w:val="en-GB"/>
        </w:rPr>
        <w:tab/>
        <w:t>it prevents opportunistic funds taking advantage of the debtor or striking side deals for themselves; and</w:t>
      </w:r>
    </w:p>
    <w:p w14:paraId="3E793824" w14:textId="77777777" w:rsidR="005155C7" w:rsidRPr="00A203F1" w:rsidRDefault="005155C7" w:rsidP="00A203F1">
      <w:pPr>
        <w:spacing w:after="0" w:line="240" w:lineRule="auto"/>
        <w:ind w:left="1418" w:right="1418" w:firstLine="22"/>
        <w:jc w:val="both"/>
        <w:rPr>
          <w:rFonts w:ascii="Arial" w:hAnsi="Arial" w:cs="Arial"/>
          <w:szCs w:val="22"/>
          <w:lang w:val="en-GB"/>
        </w:rPr>
      </w:pPr>
    </w:p>
    <w:p w14:paraId="4B6B945F" w14:textId="77777777" w:rsidR="005155C7" w:rsidRPr="00A203F1" w:rsidRDefault="005155C7" w:rsidP="00A203F1">
      <w:pPr>
        <w:spacing w:after="0" w:line="240" w:lineRule="auto"/>
        <w:ind w:left="2160" w:right="1418" w:hanging="720"/>
        <w:jc w:val="both"/>
        <w:rPr>
          <w:rFonts w:ascii="Arial" w:hAnsi="Arial" w:cs="Arial"/>
          <w:szCs w:val="22"/>
          <w:lang w:val="en-GB"/>
        </w:rPr>
      </w:pPr>
      <w:r w:rsidRPr="00A203F1">
        <w:rPr>
          <w:rFonts w:ascii="Arial" w:hAnsi="Arial" w:cs="Arial"/>
          <w:szCs w:val="22"/>
          <w:lang w:val="en-GB"/>
        </w:rPr>
        <w:t>(d)</w:t>
      </w:r>
      <w:r w:rsidRPr="00A203F1">
        <w:rPr>
          <w:rFonts w:ascii="Arial" w:hAnsi="Arial" w:cs="Arial"/>
          <w:szCs w:val="22"/>
          <w:lang w:val="en-GB"/>
        </w:rPr>
        <w:tab/>
        <w:t>it offers formal protection such that a creditor cannot enforce or allows the debtor breathing space to restructure/formulate a plan, e.g., in the absence of a consensual standstill, a moratorium has a similar effect and cannot be easily challenged once granted.</w:t>
      </w:r>
    </w:p>
    <w:p w14:paraId="7927CB70" w14:textId="77777777" w:rsidR="005155C7" w:rsidRPr="00A203F1" w:rsidRDefault="005155C7" w:rsidP="00A203F1">
      <w:pPr>
        <w:spacing w:after="0" w:line="240" w:lineRule="auto"/>
        <w:ind w:left="1418" w:right="1418" w:hanging="720"/>
        <w:jc w:val="both"/>
        <w:rPr>
          <w:rFonts w:ascii="Arial" w:hAnsi="Arial" w:cs="Arial"/>
          <w:szCs w:val="22"/>
          <w:lang w:val="en-GB"/>
        </w:rPr>
      </w:pPr>
      <w:r w:rsidRPr="00A203F1">
        <w:rPr>
          <w:rFonts w:ascii="Arial" w:hAnsi="Arial" w:cs="Arial"/>
          <w:szCs w:val="22"/>
          <w:lang w:val="en-GB"/>
        </w:rPr>
        <w:tab/>
      </w:r>
    </w:p>
    <w:p w14:paraId="06B47A1B"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 xml:space="preserve">The disadvantages of a court process are that it is public, it can be more expensive and subject to challenge, with creditors and debtor fighting over moratorium and stays, and having the debtor bogged down by interlocutory applications instead of focusing on the way forward. </w:t>
      </w:r>
    </w:p>
    <w:p w14:paraId="54BD1F5F" w14:textId="77777777" w:rsidR="005155C7" w:rsidRPr="00A203F1" w:rsidRDefault="005155C7" w:rsidP="00A203F1">
      <w:pPr>
        <w:spacing w:after="0" w:line="240" w:lineRule="auto"/>
        <w:ind w:left="1418" w:right="1418"/>
        <w:jc w:val="both"/>
        <w:rPr>
          <w:rFonts w:ascii="Arial" w:hAnsi="Arial" w:cs="Arial"/>
          <w:szCs w:val="22"/>
          <w:lang w:val="en-GB"/>
        </w:rPr>
      </w:pPr>
    </w:p>
    <w:p w14:paraId="766956E0" w14:textId="77777777" w:rsidR="005155C7" w:rsidRPr="00A203F1" w:rsidRDefault="005155C7" w:rsidP="00A203F1">
      <w:pPr>
        <w:spacing w:after="0" w:line="240" w:lineRule="auto"/>
        <w:ind w:left="1418" w:right="1418"/>
        <w:jc w:val="both"/>
        <w:rPr>
          <w:rFonts w:ascii="Arial" w:hAnsi="Arial" w:cs="Arial"/>
          <w:szCs w:val="22"/>
          <w:lang w:val="en-GB"/>
        </w:rPr>
      </w:pPr>
      <w:r w:rsidRPr="00A203F1">
        <w:rPr>
          <w:rFonts w:ascii="Arial" w:hAnsi="Arial" w:cs="Arial"/>
          <w:szCs w:val="22"/>
          <w:lang w:val="en-GB"/>
        </w:rPr>
        <w:t xml:space="preserve">While based in Singapore, my restructuring focus is on Indonesia. The advantages and disadvantages in Indonesia are </w:t>
      </w:r>
      <w:proofErr w:type="gramStart"/>
      <w:r w:rsidRPr="00A203F1">
        <w:rPr>
          <w:rFonts w:ascii="Arial" w:hAnsi="Arial" w:cs="Arial"/>
          <w:szCs w:val="22"/>
          <w:lang w:val="en-GB"/>
        </w:rPr>
        <w:t>similar to</w:t>
      </w:r>
      <w:proofErr w:type="gramEnd"/>
      <w:r w:rsidRPr="00A203F1">
        <w:rPr>
          <w:rFonts w:ascii="Arial" w:hAnsi="Arial" w:cs="Arial"/>
          <w:szCs w:val="22"/>
          <w:lang w:val="en-GB"/>
        </w:rPr>
        <w:t xml:space="preserve"> what I have outlined above. </w:t>
      </w:r>
    </w:p>
    <w:p w14:paraId="4236C7A3" w14:textId="77777777" w:rsidR="005155C7" w:rsidRPr="00A203F1" w:rsidRDefault="005155C7" w:rsidP="00A203F1">
      <w:pPr>
        <w:spacing w:after="0" w:line="240" w:lineRule="auto"/>
        <w:ind w:left="1418" w:right="1418" w:hanging="720"/>
        <w:jc w:val="both"/>
        <w:rPr>
          <w:rFonts w:ascii="Arial" w:hAnsi="Arial" w:cs="Arial"/>
          <w:szCs w:val="22"/>
          <w:lang w:val="en-GB"/>
        </w:rPr>
      </w:pPr>
    </w:p>
    <w:p w14:paraId="4A958038" w14:textId="77777777" w:rsidR="005155C7" w:rsidRPr="00A203F1" w:rsidRDefault="005155C7" w:rsidP="00A203F1">
      <w:pPr>
        <w:autoSpaceDE w:val="0"/>
        <w:autoSpaceDN w:val="0"/>
        <w:adjustRightInd w:val="0"/>
        <w:spacing w:after="0" w:line="240" w:lineRule="auto"/>
        <w:ind w:left="1440" w:right="1418" w:hanging="720"/>
        <w:jc w:val="both"/>
        <w:rPr>
          <w:rFonts w:ascii="Arial" w:hAnsi="Arial" w:cs="Arial"/>
          <w:b/>
          <w:bCs/>
          <w:i/>
          <w:iCs/>
          <w:szCs w:val="22"/>
          <w:lang w:bidi="ar-SA"/>
        </w:rPr>
      </w:pPr>
      <w:r w:rsidRPr="00A203F1">
        <w:rPr>
          <w:rFonts w:ascii="Arial" w:hAnsi="Arial" w:cs="Arial"/>
          <w:b/>
          <w:bCs/>
          <w:i/>
          <w:iCs/>
          <w:szCs w:val="22"/>
          <w:lang w:val="en-GB"/>
        </w:rPr>
        <w:t>3.</w:t>
      </w:r>
      <w:r w:rsidRPr="00A203F1">
        <w:rPr>
          <w:rFonts w:ascii="Arial" w:hAnsi="Arial" w:cs="Arial"/>
          <w:szCs w:val="22"/>
          <w:lang w:val="en-GB"/>
        </w:rPr>
        <w:tab/>
      </w:r>
      <w:r w:rsidRPr="00A203F1">
        <w:rPr>
          <w:rFonts w:ascii="Arial" w:hAnsi="Arial" w:cs="Arial"/>
          <w:b/>
          <w:bCs/>
          <w:i/>
          <w:iCs/>
          <w:szCs w:val="22"/>
          <w:lang w:bidi="ar-SA"/>
        </w:rPr>
        <w:t>Were the turnaround/reorganization approaches as presented in the reading material applied in this case? If yes, explain in what way. If no, detail what in your opinion should have been done differently.</w:t>
      </w:r>
    </w:p>
    <w:p w14:paraId="6464D389"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0B141DE4"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 xml:space="preserve">Some of the approaches presented in the reading materials were implemented, but many of those that were implemented were done incorrectly or in an untimely manner. As was covered by the article by </w:t>
      </w:r>
      <w:proofErr w:type="spellStart"/>
      <w:r w:rsidRPr="00A203F1">
        <w:rPr>
          <w:rFonts w:ascii="Arial" w:hAnsi="Arial" w:cs="Arial"/>
          <w:szCs w:val="22"/>
          <w:lang w:bidi="ar-SA"/>
        </w:rPr>
        <w:t>Sudarsanam</w:t>
      </w:r>
      <w:proofErr w:type="spellEnd"/>
      <w:r w:rsidRPr="00A203F1">
        <w:rPr>
          <w:rFonts w:ascii="Arial" w:hAnsi="Arial" w:cs="Arial"/>
          <w:szCs w:val="22"/>
          <w:lang w:bidi="ar-SA"/>
        </w:rPr>
        <w:t xml:space="preserve"> and Lai, 2001, some companies in distress initially engage in short term firefighting, putting off the necessary business changes that can lead to recovery, which they may adopt at a later stage, but then it may be too late. </w:t>
      </w:r>
    </w:p>
    <w:p w14:paraId="1DCB759E"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216BF44F"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In particular, the approaches implemented by Flow Management included:</w:t>
      </w:r>
    </w:p>
    <w:p w14:paraId="4588403C"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171506DB"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(a)</w:t>
      </w:r>
      <w:r w:rsidRPr="00A203F1">
        <w:rPr>
          <w:rFonts w:ascii="Arial" w:hAnsi="Arial" w:cs="Arial"/>
          <w:szCs w:val="22"/>
          <w:lang w:bidi="ar-SA"/>
        </w:rPr>
        <w:tab/>
        <w:t xml:space="preserve">cost reduction – in December 2013, the Company reduced the number of employees netting annual savings of € 3.3 million and higher excess premium, savings on car repairs, netting another € 3.9 million. However, it was not clear from the fact pattern that spending cuts to labour were warranted at that time. There was a mispricing of services. The main clients indicated overall that they would be willing to pay the higher prices. So, there is a question of whether the labour cuts were necessary and if not necessary, if they negatively affected the ability of the company to provide services going forward. If they were necessary, would they have been sufficient given </w:t>
      </w:r>
      <w:r w:rsidRPr="00A203F1">
        <w:rPr>
          <w:rFonts w:ascii="Arial" w:hAnsi="Arial" w:cs="Arial"/>
          <w:szCs w:val="22"/>
          <w:lang w:bidi="ar-SA"/>
        </w:rPr>
        <w:lastRenderedPageBreak/>
        <w:t xml:space="preserve">that laying off 130 staff was only 4% of the overall number of staff. Unfortunately, I think this is an example of operational restructuring designed in the short term for cash flow and profit improvement, as was discussed by </w:t>
      </w:r>
      <w:proofErr w:type="spellStart"/>
      <w:r w:rsidRPr="00A203F1">
        <w:rPr>
          <w:rFonts w:ascii="Arial" w:hAnsi="Arial" w:cs="Arial"/>
          <w:szCs w:val="22"/>
          <w:lang w:bidi="ar-SA"/>
        </w:rPr>
        <w:t>Sudarsaman</w:t>
      </w:r>
      <w:proofErr w:type="spellEnd"/>
      <w:r w:rsidRPr="00A203F1">
        <w:rPr>
          <w:rFonts w:ascii="Arial" w:hAnsi="Arial" w:cs="Arial"/>
          <w:szCs w:val="22"/>
          <w:lang w:bidi="ar-SA"/>
        </w:rPr>
        <w:t xml:space="preserve"> and Lai, 2001. However, the necessary changes to the Company's business were not tabled until mid-2014 when broader plans were proposed for a strategy to increase turnover, reassess the product range and selling off the foreign </w:t>
      </w:r>
      <w:proofErr w:type="gramStart"/>
      <w:r w:rsidRPr="00A203F1">
        <w:rPr>
          <w:rFonts w:ascii="Arial" w:hAnsi="Arial" w:cs="Arial"/>
          <w:szCs w:val="22"/>
          <w:lang w:bidi="ar-SA"/>
        </w:rPr>
        <w:t>branches;</w:t>
      </w:r>
      <w:proofErr w:type="gramEnd"/>
    </w:p>
    <w:p w14:paraId="1CB4B6DC" w14:textId="77777777" w:rsidR="005155C7" w:rsidRPr="00A203F1" w:rsidRDefault="005155C7" w:rsidP="00A203F1">
      <w:pPr>
        <w:autoSpaceDE w:val="0"/>
        <w:autoSpaceDN w:val="0"/>
        <w:adjustRightInd w:val="0"/>
        <w:spacing w:after="0" w:line="240" w:lineRule="auto"/>
        <w:ind w:left="1418" w:right="1418" w:firstLine="22"/>
        <w:jc w:val="both"/>
        <w:rPr>
          <w:rFonts w:ascii="Arial" w:hAnsi="Arial" w:cs="Arial"/>
          <w:szCs w:val="22"/>
          <w:lang w:bidi="ar-SA"/>
        </w:rPr>
      </w:pPr>
    </w:p>
    <w:p w14:paraId="5BD7CB58"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(b)</w:t>
      </w:r>
      <w:r w:rsidRPr="00A203F1">
        <w:rPr>
          <w:rFonts w:ascii="Arial" w:hAnsi="Arial" w:cs="Arial"/>
          <w:szCs w:val="22"/>
          <w:lang w:bidi="ar-SA"/>
        </w:rPr>
        <w:tab/>
        <w:t xml:space="preserve">raising new equity – this should have been done sooner. In the first instance, the CFO of the Company proposed to sell 350 cars to raise cash to improve the solvency rate instead of raising more funds from the shareholder. As we were not told of any drop off in demand, then selling the cars would negatively impact the company's business operations. I believe this is another example of the firefighting mentality that management had in the initial stages. There were also discussions in January 2014, for the shareholder to pump money into the company if a standstill agreement can be signed, which then was not signed because Banks C and D were purportedly not confident in the original management which was still in place. Finally, the former CEO pumped in some money as debt in April 2014 via a € 10million unsecured loan – which is not the same as risk bearing equity. There were suggestions that the shareholder would pump in further equity if truly needed and a standstill agreement is signed. As to whether these additional capital injections were eventually fulfilled is unclear. Tax refunds were given as additional </w:t>
      </w:r>
      <w:proofErr w:type="gramStart"/>
      <w:r w:rsidRPr="00A203F1">
        <w:rPr>
          <w:rFonts w:ascii="Arial" w:hAnsi="Arial" w:cs="Arial"/>
          <w:szCs w:val="22"/>
          <w:lang w:bidi="ar-SA"/>
        </w:rPr>
        <w:t>security;</w:t>
      </w:r>
      <w:proofErr w:type="gramEnd"/>
    </w:p>
    <w:p w14:paraId="00A0DC5E" w14:textId="77777777" w:rsidR="005155C7" w:rsidRPr="00A203F1" w:rsidRDefault="005155C7" w:rsidP="00A203F1">
      <w:pPr>
        <w:autoSpaceDE w:val="0"/>
        <w:autoSpaceDN w:val="0"/>
        <w:adjustRightInd w:val="0"/>
        <w:spacing w:after="0" w:line="240" w:lineRule="auto"/>
        <w:ind w:left="1418" w:right="1418" w:firstLine="22"/>
        <w:jc w:val="both"/>
        <w:rPr>
          <w:rFonts w:ascii="Arial" w:hAnsi="Arial" w:cs="Arial"/>
          <w:szCs w:val="22"/>
          <w:lang w:bidi="ar-SA"/>
        </w:rPr>
      </w:pPr>
    </w:p>
    <w:p w14:paraId="3632BD1E" w14:textId="745C57BE"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(c)</w:t>
      </w:r>
      <w:r w:rsidRPr="00A203F1">
        <w:rPr>
          <w:rFonts w:ascii="Arial" w:hAnsi="Arial" w:cs="Arial"/>
          <w:szCs w:val="22"/>
          <w:lang w:bidi="ar-SA"/>
        </w:rPr>
        <w:tab/>
      </w:r>
      <w:proofErr w:type="gramStart"/>
      <w:r w:rsidRPr="00A203F1">
        <w:rPr>
          <w:rFonts w:ascii="Arial" w:hAnsi="Arial" w:cs="Arial"/>
          <w:szCs w:val="22"/>
          <w:lang w:bidi="ar-SA"/>
        </w:rPr>
        <w:t>negotiating with the shareholder – at all times</w:t>
      </w:r>
      <w:proofErr w:type="gramEnd"/>
      <w:r w:rsidRPr="00A203F1">
        <w:rPr>
          <w:rFonts w:ascii="Arial" w:hAnsi="Arial" w:cs="Arial"/>
          <w:szCs w:val="22"/>
          <w:lang w:bidi="ar-SA"/>
        </w:rPr>
        <w:t xml:space="preserve">, the Company's management and the corporate parent of shareholder (Lease Group Holding) were engaged with the Banks. This was good, but the Banks should have sought to involve other stakeholders, specifically the ultimate shareholders of the corporate parent, Lease Group Holding. Given the percentage of shareholdings amongst the owners of Lease Group Holding, none of the ultimate beneficial owners likely had the ability to independently control the business. We also do not know the dynamics amongst the three ultimate shareholders. Clearly these three ultimate shareholders </w:t>
      </w:r>
      <w:proofErr w:type="gramStart"/>
      <w:r w:rsidRPr="00A203F1">
        <w:rPr>
          <w:rFonts w:ascii="Arial" w:hAnsi="Arial" w:cs="Arial"/>
          <w:szCs w:val="22"/>
          <w:lang w:bidi="ar-SA"/>
        </w:rPr>
        <w:t>were</w:t>
      </w:r>
      <w:proofErr w:type="gramEnd"/>
      <w:r w:rsidRPr="00A203F1">
        <w:rPr>
          <w:rFonts w:ascii="Arial" w:hAnsi="Arial" w:cs="Arial"/>
          <w:szCs w:val="22"/>
          <w:lang w:bidi="ar-SA"/>
        </w:rPr>
        <w:t xml:space="preserve"> key "stakeholders" as were the Banks. The role of key stakeholders in a restructuring was discussed in the article by </w:t>
      </w:r>
      <w:proofErr w:type="spellStart"/>
      <w:r w:rsidRPr="00A203F1">
        <w:rPr>
          <w:rFonts w:ascii="Arial" w:hAnsi="Arial" w:cs="Arial"/>
          <w:szCs w:val="22"/>
          <w:lang w:bidi="ar-SA"/>
        </w:rPr>
        <w:t>Pajunen</w:t>
      </w:r>
      <w:proofErr w:type="spellEnd"/>
      <w:r w:rsidRPr="00A203F1">
        <w:rPr>
          <w:rFonts w:ascii="Arial" w:hAnsi="Arial" w:cs="Arial"/>
          <w:szCs w:val="22"/>
          <w:lang w:bidi="ar-SA"/>
        </w:rPr>
        <w:t xml:space="preserve">, 2006. However, there is little known in this fact pattern regarding the ultimate shareholders. Were they aligned or was there infighting amongst them? What was the interplay between management of the company and the three shareholders? The relationship between management and key stakeholders is critical in an existential crisis for the company, as discussed by </w:t>
      </w:r>
      <w:proofErr w:type="spellStart"/>
      <w:r w:rsidRPr="00A203F1">
        <w:rPr>
          <w:rFonts w:ascii="Arial" w:hAnsi="Arial" w:cs="Arial"/>
          <w:szCs w:val="22"/>
          <w:lang w:bidi="ar-SA"/>
        </w:rPr>
        <w:t>Pajunen</w:t>
      </w:r>
      <w:proofErr w:type="spellEnd"/>
      <w:r w:rsidRPr="00A203F1">
        <w:rPr>
          <w:rFonts w:ascii="Arial" w:hAnsi="Arial" w:cs="Arial"/>
          <w:szCs w:val="22"/>
          <w:lang w:bidi="ar-SA"/>
        </w:rPr>
        <w:t xml:space="preserve">, 2006. Was this a source of the problems at the Company? Very likely mismanagement at the Company </w:t>
      </w:r>
      <w:r w:rsidRPr="00A203F1">
        <w:rPr>
          <w:rFonts w:ascii="Arial" w:hAnsi="Arial" w:cs="Arial"/>
          <w:szCs w:val="22"/>
          <w:lang w:bidi="ar-SA"/>
        </w:rPr>
        <w:lastRenderedPageBreak/>
        <w:t xml:space="preserve">may have stemmed from disagreements between the ultimate owners themselves. Arguably the Banks should have taken steps to identify key stakeholders early in the process, in this case the three ultimate owners of Lease Group Holding as key stakeholders and opened direct discussions with them as part of their discussions with management. The key propositions outlined by </w:t>
      </w:r>
      <w:proofErr w:type="spellStart"/>
      <w:r w:rsidRPr="00A203F1">
        <w:rPr>
          <w:rFonts w:ascii="Arial" w:hAnsi="Arial" w:cs="Arial"/>
          <w:szCs w:val="22"/>
          <w:lang w:bidi="ar-SA"/>
        </w:rPr>
        <w:t>Pajuned</w:t>
      </w:r>
      <w:proofErr w:type="spellEnd"/>
      <w:r w:rsidRPr="00A203F1">
        <w:rPr>
          <w:rFonts w:ascii="Arial" w:hAnsi="Arial" w:cs="Arial"/>
          <w:szCs w:val="22"/>
          <w:lang w:bidi="ar-SA"/>
        </w:rPr>
        <w:t xml:space="preserve">, 2006, for organizational survival in an existential crisis all seemed to be lacking in this situation. The key propositions include having the support of key stakeholders, frequent and open communications between them and management, good personal relationships between stakeholders and management, and most importantly in this case, consensus on long term goals among key stakeholders (i.e., being the ultimate owners of the business and the creditors of the business). These all tend to increase the probability of organizational survival. In this case, key stakeholders – the owners – were completely absent from discussions with the </w:t>
      </w:r>
      <w:r w:rsidR="00474039" w:rsidRPr="00A203F1">
        <w:rPr>
          <w:rFonts w:ascii="Arial" w:hAnsi="Arial" w:cs="Arial"/>
          <w:szCs w:val="22"/>
          <w:lang w:bidi="ar-SA"/>
        </w:rPr>
        <w:t>B</w:t>
      </w:r>
      <w:r w:rsidRPr="00A203F1">
        <w:rPr>
          <w:rFonts w:ascii="Arial" w:hAnsi="Arial" w:cs="Arial"/>
          <w:szCs w:val="22"/>
          <w:lang w:bidi="ar-SA"/>
        </w:rPr>
        <w:t xml:space="preserve">anks and we know little about the interactions between them and the Company's </w:t>
      </w:r>
      <w:proofErr w:type="gramStart"/>
      <w:r w:rsidRPr="00A203F1">
        <w:rPr>
          <w:rFonts w:ascii="Arial" w:hAnsi="Arial" w:cs="Arial"/>
          <w:szCs w:val="22"/>
          <w:lang w:bidi="ar-SA"/>
        </w:rPr>
        <w:t>management;</w:t>
      </w:r>
      <w:proofErr w:type="gramEnd"/>
    </w:p>
    <w:p w14:paraId="538DFFDD" w14:textId="77777777" w:rsidR="005155C7" w:rsidRPr="00A203F1" w:rsidRDefault="005155C7" w:rsidP="00A203F1">
      <w:pPr>
        <w:autoSpaceDE w:val="0"/>
        <w:autoSpaceDN w:val="0"/>
        <w:adjustRightInd w:val="0"/>
        <w:spacing w:after="0" w:line="240" w:lineRule="auto"/>
        <w:ind w:left="1418" w:right="1418" w:firstLine="22"/>
        <w:jc w:val="both"/>
        <w:rPr>
          <w:rFonts w:ascii="Arial" w:hAnsi="Arial" w:cs="Arial"/>
          <w:szCs w:val="22"/>
          <w:lang w:bidi="ar-SA"/>
        </w:rPr>
      </w:pPr>
    </w:p>
    <w:p w14:paraId="099DB008"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(d)</w:t>
      </w:r>
      <w:r w:rsidRPr="00A203F1">
        <w:rPr>
          <w:rFonts w:ascii="Arial" w:hAnsi="Arial" w:cs="Arial"/>
          <w:szCs w:val="22"/>
          <w:lang w:bidi="ar-SA"/>
        </w:rPr>
        <w:tab/>
        <w:t xml:space="preserve">change in management – a change in CFO was announced in January 2014 and a new CEO in April 2014. Clearly this was way too late, and I think was probably the biggest mistake the Banks made. The Banks should have demanded a change in top management as soon as Company informed them of wrongfully paid bonuses (to CEO and CFO), serious accounting irregularities and mispricing services. As indicated in the reading materials of </w:t>
      </w:r>
      <w:proofErr w:type="spellStart"/>
      <w:r w:rsidRPr="00A203F1">
        <w:rPr>
          <w:rFonts w:ascii="Arial" w:hAnsi="Arial" w:cs="Arial"/>
          <w:szCs w:val="22"/>
          <w:lang w:bidi="ar-SA"/>
        </w:rPr>
        <w:t>Sudarsanam</w:t>
      </w:r>
      <w:proofErr w:type="spellEnd"/>
      <w:r w:rsidRPr="00A203F1">
        <w:rPr>
          <w:rFonts w:ascii="Arial" w:hAnsi="Arial" w:cs="Arial"/>
          <w:szCs w:val="22"/>
          <w:lang w:bidi="ar-SA"/>
        </w:rPr>
        <w:t xml:space="preserve"> and Lai 2001, "[t]op management change is widely regarded as a precondition for successful turnarounds". Clearly there was management incompetence, but there may also have been wilful misconduct. Because of the delay in changing management, Banks C and D were unwilling to move forward in the restructuring and sign the standstill agreement as they lacked confidence in management (or at least this was their purported reason for delaying the standstill agreement, though they may have had other reasons as discussed below</w:t>
      </w:r>
      <w:proofErr w:type="gramStart"/>
      <w:r w:rsidRPr="00A203F1">
        <w:rPr>
          <w:rFonts w:ascii="Arial" w:hAnsi="Arial" w:cs="Arial"/>
          <w:szCs w:val="22"/>
          <w:lang w:bidi="ar-SA"/>
        </w:rPr>
        <w:t>);</w:t>
      </w:r>
      <w:proofErr w:type="gramEnd"/>
    </w:p>
    <w:p w14:paraId="0176E838" w14:textId="77777777" w:rsidR="005155C7" w:rsidRPr="00A203F1" w:rsidRDefault="005155C7" w:rsidP="00A203F1">
      <w:pPr>
        <w:autoSpaceDE w:val="0"/>
        <w:autoSpaceDN w:val="0"/>
        <w:adjustRightInd w:val="0"/>
        <w:spacing w:after="0" w:line="240" w:lineRule="auto"/>
        <w:ind w:left="1418" w:right="1418" w:firstLine="22"/>
        <w:jc w:val="both"/>
        <w:rPr>
          <w:rFonts w:ascii="Arial" w:hAnsi="Arial" w:cs="Arial"/>
          <w:szCs w:val="22"/>
          <w:lang w:bidi="ar-SA"/>
        </w:rPr>
      </w:pPr>
    </w:p>
    <w:p w14:paraId="49B7607E"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(e)</w:t>
      </w:r>
      <w:r w:rsidRPr="00A203F1">
        <w:rPr>
          <w:rFonts w:ascii="Arial" w:hAnsi="Arial" w:cs="Arial"/>
          <w:szCs w:val="22"/>
          <w:lang w:bidi="ar-SA"/>
        </w:rPr>
        <w:tab/>
        <w:t xml:space="preserve">appointment of independent auditors – in December 2013 when trouble first surfaced, an accounting firm (not being the Company's auditors were called in). This was done correctly and timely. Likewise, with bringing in an independent turnaround consultancy. The Banks also pressed for a CRO to be appointed by Company, which is also </w:t>
      </w:r>
      <w:proofErr w:type="gramStart"/>
      <w:r w:rsidRPr="00A203F1">
        <w:rPr>
          <w:rFonts w:ascii="Arial" w:hAnsi="Arial" w:cs="Arial"/>
          <w:szCs w:val="22"/>
          <w:lang w:bidi="ar-SA"/>
        </w:rPr>
        <w:t>good;</w:t>
      </w:r>
      <w:proofErr w:type="gramEnd"/>
    </w:p>
    <w:p w14:paraId="1AFDABCD"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10B4973D" w14:textId="77777777" w:rsidR="005155C7" w:rsidRPr="00A203F1" w:rsidRDefault="005155C7" w:rsidP="00A203F1">
      <w:pPr>
        <w:autoSpaceDE w:val="0"/>
        <w:autoSpaceDN w:val="0"/>
        <w:adjustRightInd w:val="0"/>
        <w:spacing w:after="0" w:line="240" w:lineRule="auto"/>
        <w:ind w:left="2160" w:right="1418" w:hanging="742"/>
        <w:jc w:val="both"/>
        <w:rPr>
          <w:rFonts w:ascii="Arial" w:hAnsi="Arial" w:cs="Arial"/>
          <w:szCs w:val="22"/>
          <w:lang w:bidi="ar-SA"/>
        </w:rPr>
      </w:pPr>
      <w:r w:rsidRPr="00A203F1">
        <w:rPr>
          <w:rFonts w:ascii="Arial" w:hAnsi="Arial" w:cs="Arial"/>
          <w:szCs w:val="22"/>
          <w:lang w:bidi="ar-SA"/>
        </w:rPr>
        <w:t>(g)</w:t>
      </w:r>
      <w:r w:rsidRPr="00A203F1">
        <w:rPr>
          <w:rFonts w:ascii="Arial" w:hAnsi="Arial" w:cs="Arial"/>
          <w:szCs w:val="22"/>
          <w:lang w:bidi="ar-SA"/>
        </w:rPr>
        <w:tab/>
        <w:t xml:space="preserve">approved financial control – from December 2013, the Company had to report on actual cost and turnover each month. This was one of the few things that we can say was done correctly and in a timely </w:t>
      </w:r>
      <w:proofErr w:type="gramStart"/>
      <w:r w:rsidRPr="00A203F1">
        <w:rPr>
          <w:rFonts w:ascii="Arial" w:hAnsi="Arial" w:cs="Arial"/>
          <w:szCs w:val="22"/>
          <w:lang w:bidi="ar-SA"/>
        </w:rPr>
        <w:t>manner;</w:t>
      </w:r>
      <w:proofErr w:type="gramEnd"/>
    </w:p>
    <w:p w14:paraId="7B1AC8BD" w14:textId="77777777" w:rsidR="005155C7" w:rsidRPr="00A203F1" w:rsidRDefault="005155C7" w:rsidP="00A203F1">
      <w:pPr>
        <w:autoSpaceDE w:val="0"/>
        <w:autoSpaceDN w:val="0"/>
        <w:adjustRightInd w:val="0"/>
        <w:spacing w:after="0" w:line="240" w:lineRule="auto"/>
        <w:ind w:left="2160" w:right="1418" w:hanging="742"/>
        <w:jc w:val="both"/>
        <w:rPr>
          <w:rFonts w:ascii="Arial" w:hAnsi="Arial" w:cs="Arial"/>
          <w:szCs w:val="22"/>
          <w:lang w:bidi="ar-SA"/>
        </w:rPr>
      </w:pPr>
    </w:p>
    <w:p w14:paraId="4D93E2BC" w14:textId="6B2FD856" w:rsidR="005155C7" w:rsidRPr="00A203F1" w:rsidRDefault="005155C7" w:rsidP="00A203F1">
      <w:pPr>
        <w:autoSpaceDE w:val="0"/>
        <w:autoSpaceDN w:val="0"/>
        <w:adjustRightInd w:val="0"/>
        <w:spacing w:after="0" w:line="240" w:lineRule="auto"/>
        <w:ind w:left="2160" w:right="1418" w:hanging="742"/>
        <w:jc w:val="both"/>
        <w:rPr>
          <w:rFonts w:ascii="Arial" w:hAnsi="Arial" w:cs="Arial"/>
          <w:szCs w:val="22"/>
          <w:lang w:bidi="ar-SA"/>
        </w:rPr>
      </w:pPr>
      <w:r w:rsidRPr="00A203F1">
        <w:rPr>
          <w:rFonts w:ascii="Arial" w:hAnsi="Arial" w:cs="Arial"/>
          <w:szCs w:val="22"/>
          <w:lang w:bidi="ar-SA"/>
        </w:rPr>
        <w:lastRenderedPageBreak/>
        <w:t>(h)</w:t>
      </w:r>
      <w:r w:rsidRPr="00A203F1">
        <w:rPr>
          <w:rFonts w:ascii="Arial" w:hAnsi="Arial" w:cs="Arial"/>
          <w:szCs w:val="22"/>
          <w:lang w:bidi="ar-SA"/>
        </w:rPr>
        <w:tab/>
        <w:t xml:space="preserve">standstill agreement – a formal standstill agreement was first raised by the Company in January 2014, but Banks C and D stopped cooperating, purportedly because they did not have confidence in management. In June 2014, the Banks proposed extending the maturity of the loans if the shareholder injects € 35m into the Company. However, by end of June 2014 the Company informs lenders that it will have a large loss for 2014 and a liquidity shortage is imminent. Its only after that time, when it is a crisis mode, that a standstill agreement is finally signed. A standstill agreement should have been reached much earlier. But of course, getting to the standstill agreement was dependent on agreeing an amount of equity that the shareholder would inject into the Company and a change in management. Also, there is some question of whether all the </w:t>
      </w:r>
      <w:r w:rsidR="00474039" w:rsidRPr="00A203F1">
        <w:rPr>
          <w:rFonts w:ascii="Arial" w:hAnsi="Arial" w:cs="Arial"/>
          <w:szCs w:val="22"/>
          <w:lang w:bidi="ar-SA"/>
        </w:rPr>
        <w:t>B</w:t>
      </w:r>
      <w:r w:rsidRPr="00A203F1">
        <w:rPr>
          <w:rFonts w:ascii="Arial" w:hAnsi="Arial" w:cs="Arial"/>
          <w:szCs w:val="22"/>
          <w:lang w:bidi="ar-SA"/>
        </w:rPr>
        <w:t>anks really wanted a standstill agreement, this is discussed below; and</w:t>
      </w:r>
    </w:p>
    <w:p w14:paraId="3D6E2BAD"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468E5C78" w14:textId="6E3196E1" w:rsidR="005155C7" w:rsidRPr="00A203F1" w:rsidRDefault="005155C7" w:rsidP="00A203F1">
      <w:pPr>
        <w:autoSpaceDE w:val="0"/>
        <w:autoSpaceDN w:val="0"/>
        <w:adjustRightInd w:val="0"/>
        <w:spacing w:after="0" w:line="240" w:lineRule="auto"/>
        <w:ind w:left="2160" w:right="1418" w:hanging="742"/>
        <w:jc w:val="both"/>
        <w:rPr>
          <w:rFonts w:ascii="Arial" w:hAnsi="Arial" w:cs="Arial"/>
          <w:szCs w:val="22"/>
          <w:lang w:bidi="ar-SA"/>
        </w:rPr>
      </w:pPr>
      <w:r w:rsidRPr="00A203F1">
        <w:rPr>
          <w:rFonts w:ascii="Arial" w:hAnsi="Arial" w:cs="Arial"/>
          <w:szCs w:val="22"/>
          <w:lang w:bidi="ar-SA"/>
        </w:rPr>
        <w:t>(</w:t>
      </w:r>
      <w:proofErr w:type="spellStart"/>
      <w:r w:rsidRPr="00A203F1">
        <w:rPr>
          <w:rFonts w:ascii="Arial" w:hAnsi="Arial" w:cs="Arial"/>
          <w:szCs w:val="22"/>
          <w:lang w:bidi="ar-SA"/>
        </w:rPr>
        <w:t>i</w:t>
      </w:r>
      <w:proofErr w:type="spellEnd"/>
      <w:r w:rsidRPr="00A203F1">
        <w:rPr>
          <w:rFonts w:ascii="Arial" w:hAnsi="Arial" w:cs="Arial"/>
          <w:szCs w:val="22"/>
          <w:lang w:bidi="ar-SA"/>
        </w:rPr>
        <w:t>)</w:t>
      </w:r>
      <w:r w:rsidRPr="00A203F1">
        <w:rPr>
          <w:rFonts w:ascii="Arial" w:hAnsi="Arial" w:cs="Arial"/>
          <w:szCs w:val="22"/>
          <w:lang w:bidi="ar-SA"/>
        </w:rPr>
        <w:tab/>
        <w:t xml:space="preserve">asset sales / debt to equity – eventually, the operating companies are transferred to a new entity held by the consortium of </w:t>
      </w:r>
      <w:r w:rsidR="00474039" w:rsidRPr="00A203F1">
        <w:rPr>
          <w:rFonts w:ascii="Arial" w:hAnsi="Arial" w:cs="Arial"/>
          <w:szCs w:val="22"/>
          <w:lang w:bidi="ar-SA"/>
        </w:rPr>
        <w:t>B</w:t>
      </w:r>
      <w:r w:rsidRPr="00A203F1">
        <w:rPr>
          <w:rFonts w:ascii="Arial" w:hAnsi="Arial" w:cs="Arial"/>
          <w:szCs w:val="22"/>
          <w:lang w:bidi="ar-SA"/>
        </w:rPr>
        <w:t xml:space="preserve">anks as well as </w:t>
      </w:r>
      <w:proofErr w:type="gramStart"/>
      <w:r w:rsidRPr="00A203F1">
        <w:rPr>
          <w:rFonts w:ascii="Arial" w:hAnsi="Arial" w:cs="Arial"/>
          <w:szCs w:val="22"/>
          <w:lang w:bidi="ar-SA"/>
        </w:rPr>
        <w:t>a number of</w:t>
      </w:r>
      <w:proofErr w:type="gramEnd"/>
      <w:r w:rsidRPr="00A203F1">
        <w:rPr>
          <w:rFonts w:ascii="Arial" w:hAnsi="Arial" w:cs="Arial"/>
          <w:szCs w:val="22"/>
          <w:lang w:bidi="ar-SA"/>
        </w:rPr>
        <w:t xml:space="preserve"> board members. Essentially, the result after years of negotiations is that the shareholder is wiped out and the Banks now own the equity in the new company and a significant portion of their loans cancelled. It may even be worse yet, as it is clear how much the Banks will eventually realize on its equity position even after significant write-offs of the debt. A poor result all around (for all parties) and an example of the non-recovery firm discussed by </w:t>
      </w:r>
      <w:proofErr w:type="spellStart"/>
      <w:r w:rsidRPr="00A203F1">
        <w:rPr>
          <w:rFonts w:ascii="Arial" w:hAnsi="Arial" w:cs="Arial"/>
          <w:szCs w:val="22"/>
          <w:lang w:bidi="ar-SA"/>
        </w:rPr>
        <w:t>Sudarsanam</w:t>
      </w:r>
      <w:proofErr w:type="spellEnd"/>
      <w:r w:rsidRPr="00A203F1">
        <w:rPr>
          <w:rFonts w:ascii="Arial" w:hAnsi="Arial" w:cs="Arial"/>
          <w:szCs w:val="22"/>
          <w:lang w:bidi="ar-SA"/>
        </w:rPr>
        <w:t xml:space="preserve"> and Lai, 2001 article, in that "the major difference between recovery and non-recovery firms is that, with the latter, ineffectiveness of restructuring in early years leads to more intensification of strategies". This is clearly what we have seen in this fact pattern. Both the shareholder and the Banks in the early years did not implement effective restructurings strategies. Early steps were relatively easy operational changes (labour reduction, sales of some assets) that proved ineffective. This led to an intensification of strategies much later (change in management, reassessment of the business strategy, debt write-offs and debt to equity conversion), but it was all too late. </w:t>
      </w:r>
    </w:p>
    <w:p w14:paraId="5E7E5284"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2F307383"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70CC2F18"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b/>
          <w:bCs/>
          <w:i/>
          <w:iCs/>
          <w:szCs w:val="22"/>
          <w:lang w:bidi="ar-SA"/>
        </w:rPr>
      </w:pPr>
      <w:r w:rsidRPr="00A203F1">
        <w:rPr>
          <w:rFonts w:ascii="Arial" w:hAnsi="Arial" w:cs="Arial"/>
          <w:b/>
          <w:bCs/>
          <w:i/>
          <w:iCs/>
          <w:szCs w:val="22"/>
          <w:lang w:bidi="ar-SA"/>
        </w:rPr>
        <w:t xml:space="preserve">4. </w:t>
      </w:r>
      <w:r w:rsidRPr="00A203F1">
        <w:rPr>
          <w:rFonts w:ascii="Arial" w:hAnsi="Arial" w:cs="Arial"/>
          <w:b/>
          <w:bCs/>
          <w:i/>
          <w:iCs/>
          <w:szCs w:val="22"/>
          <w:lang w:bidi="ar-SA"/>
        </w:rPr>
        <w:tab/>
        <w:t>Banks C and D seem to frustrate the process at a certain point. What could have been the (rational and/or opportunistic) reason(s) for them to behave like that? What would you have done in that situation in your role as advisor of the other two banks?</w:t>
      </w:r>
    </w:p>
    <w:p w14:paraId="6437A8FF"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465B3373"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The purported reason was that Banks C and D were not confident in management. That may have been their overt rationale, but they also may have had other important reasons for acting independently of Banks A and B.</w:t>
      </w:r>
    </w:p>
    <w:p w14:paraId="33D1A370"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0C77BF4E" w14:textId="0FD5697B"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lastRenderedPageBreak/>
        <w:t xml:space="preserve">Banks C and D may have been in a weaker position than Banks A and B. It is mentioned that as part of the Restructuring Agreement that while all four </w:t>
      </w:r>
      <w:r w:rsidR="00474039" w:rsidRPr="00A203F1">
        <w:rPr>
          <w:rFonts w:ascii="Arial" w:hAnsi="Arial" w:cs="Arial"/>
          <w:szCs w:val="22"/>
          <w:lang w:bidi="ar-SA"/>
        </w:rPr>
        <w:t>B</w:t>
      </w:r>
      <w:r w:rsidRPr="00A203F1">
        <w:rPr>
          <w:rFonts w:ascii="Arial" w:hAnsi="Arial" w:cs="Arial"/>
          <w:szCs w:val="22"/>
          <w:lang w:bidi="ar-SA"/>
        </w:rPr>
        <w:t xml:space="preserve">anks were part of the original consortium for the working capital facility, it was only Banks C and D which provided the additional working capital. Their additional working capital debt of € 32.5 million was written off which suggest that they could have been in an inferior position to Banks A and B. </w:t>
      </w:r>
    </w:p>
    <w:p w14:paraId="68F2CEFA"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45FB3D23"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 xml:space="preserve">In addition, the additional working capital provided by Banks C and D was on a different repayment timetable than the original working capital facility provided by the full consortium. It seems that the additional working capital was originally to have been repaid in 2013 but was rescheduled to be paid off in accordance with a repayment scheme starting in 2015. This was presumably earlier than the original working capital facility which was originally scheduled to be repaid in 2016 and then rescheduled to 2019. Hence, Banks C and D may have been less inclined to agree to a formal standstill agreement. In mid-2014 the Banks finally agreed to a formal standstill agreement, but it is limited to 120-days. They may have had the strategy to delay signing a standstill agreement and then only to sign a standstill agreement that would expire before payments become due on the additional working capital facility in 2015. As such they received a €25m payment on the additional working capital working facility in January 2015. So, the interests of Banks A and B differed from the interests of Banks C and D in part because of a difference in timing of repayment on the additional working facility (which only Bank C and D participated in) versus the original working facility. </w:t>
      </w:r>
    </w:p>
    <w:p w14:paraId="52654C45"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132BC3C4"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 xml:space="preserve">Further, A and B were considering at one stage of buying out Banks C and D and this would be in a situation where C and D had smaller position than them such that it makes sense to buy them out. Bank A managed to appoint the CRO which suggest it had the </w:t>
      </w:r>
      <w:proofErr w:type="spellStart"/>
      <w:r w:rsidRPr="00A203F1">
        <w:rPr>
          <w:rFonts w:ascii="Arial" w:hAnsi="Arial" w:cs="Arial"/>
          <w:szCs w:val="22"/>
          <w:lang w:bidi="ar-SA"/>
        </w:rPr>
        <w:t>might</w:t>
      </w:r>
      <w:proofErr w:type="spellEnd"/>
      <w:r w:rsidRPr="00A203F1">
        <w:rPr>
          <w:rFonts w:ascii="Arial" w:hAnsi="Arial" w:cs="Arial"/>
          <w:szCs w:val="22"/>
          <w:lang w:bidi="ar-SA"/>
        </w:rPr>
        <w:t xml:space="preserve"> to do so. Banks C and D may feel that they have less "skin in the game" and less to lose by not being cooperative. They may have felt that perhaps as they had a smaller position it would incentivise the debtor to pay them out – why have a small creditor take the debtor into liquidation. They may have felt that their ask was not being met and that Banks A and B ask had more importance than theirs.</w:t>
      </w:r>
    </w:p>
    <w:p w14:paraId="110201BC"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1509405F"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 xml:space="preserve">I would have tried to look for common ground so that all parties would feel incentivised to work together. For example, was there common security all parties shared. It would be better for all parties to be united so that the best possible outcome could be obtained. If one party chooses to take court action, it could lead to severe consequences for everyone, the amount obtained in a liquidation may not be as good as if it was consensual. I would also consider whether I could buy their debt at a discount so that I would be able to have more control in the process and that if there was a debt-to-equity swap, I would have more control of the debtor. </w:t>
      </w:r>
    </w:p>
    <w:p w14:paraId="1EF74365"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0EE14D17"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74572532"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b/>
          <w:bCs/>
          <w:i/>
          <w:iCs/>
          <w:szCs w:val="22"/>
          <w:lang w:bidi="ar-SA"/>
        </w:rPr>
      </w:pPr>
      <w:r w:rsidRPr="00A203F1">
        <w:rPr>
          <w:rFonts w:ascii="Arial" w:hAnsi="Arial" w:cs="Arial"/>
          <w:b/>
          <w:bCs/>
          <w:i/>
          <w:iCs/>
          <w:szCs w:val="22"/>
          <w:lang w:bidi="ar-SA"/>
        </w:rPr>
        <w:lastRenderedPageBreak/>
        <w:t xml:space="preserve">5. </w:t>
      </w:r>
      <w:r w:rsidRPr="00A203F1">
        <w:rPr>
          <w:rFonts w:ascii="Arial" w:hAnsi="Arial" w:cs="Arial"/>
          <w:b/>
          <w:bCs/>
          <w:i/>
          <w:iCs/>
          <w:szCs w:val="22"/>
          <w:lang w:bidi="ar-SA"/>
        </w:rPr>
        <w:tab/>
        <w:t>Which of the eight principles of the ‘Statement of Principles for a Global Approach to Multi-Creditor Workouts II’ can be found in the workout process of Flow Management (explicit or implicit)?</w:t>
      </w:r>
    </w:p>
    <w:p w14:paraId="4E3AF80F" w14:textId="77777777" w:rsidR="005155C7" w:rsidRPr="00A203F1" w:rsidRDefault="005155C7" w:rsidP="00A203F1">
      <w:pPr>
        <w:autoSpaceDE w:val="0"/>
        <w:autoSpaceDN w:val="0"/>
        <w:adjustRightInd w:val="0"/>
        <w:spacing w:after="0" w:line="240" w:lineRule="auto"/>
        <w:ind w:left="1418" w:right="1418"/>
        <w:jc w:val="both"/>
        <w:rPr>
          <w:rFonts w:ascii="Arial" w:hAnsi="Arial" w:cs="Arial"/>
          <w:b/>
          <w:bCs/>
          <w:i/>
          <w:iCs/>
          <w:szCs w:val="22"/>
          <w:lang w:bidi="ar-SA"/>
        </w:rPr>
      </w:pPr>
    </w:p>
    <w:p w14:paraId="474B2BE5"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roofErr w:type="gramStart"/>
      <w:r w:rsidRPr="00A203F1">
        <w:rPr>
          <w:rFonts w:ascii="Arial" w:hAnsi="Arial" w:cs="Arial"/>
          <w:szCs w:val="22"/>
          <w:lang w:bidi="ar-SA"/>
        </w:rPr>
        <w:t>All of</w:t>
      </w:r>
      <w:proofErr w:type="gramEnd"/>
      <w:r w:rsidRPr="00A203F1">
        <w:rPr>
          <w:rFonts w:ascii="Arial" w:hAnsi="Arial" w:cs="Arial"/>
          <w:szCs w:val="22"/>
          <w:lang w:bidi="ar-SA"/>
        </w:rPr>
        <w:t xml:space="preserve"> the eight principles can be identified. </w:t>
      </w:r>
    </w:p>
    <w:p w14:paraId="29DFBEDE" w14:textId="77777777" w:rsidR="005155C7" w:rsidRPr="00A203F1" w:rsidRDefault="005155C7" w:rsidP="00A203F1">
      <w:pPr>
        <w:autoSpaceDE w:val="0"/>
        <w:autoSpaceDN w:val="0"/>
        <w:adjustRightInd w:val="0"/>
        <w:spacing w:after="0" w:line="240" w:lineRule="auto"/>
        <w:ind w:right="1418"/>
        <w:jc w:val="both"/>
        <w:rPr>
          <w:rFonts w:ascii="Arial" w:hAnsi="Arial" w:cs="Arial"/>
          <w:szCs w:val="22"/>
          <w:lang w:bidi="ar-SA"/>
        </w:rPr>
      </w:pPr>
    </w:p>
    <w:p w14:paraId="07AA19DA" w14:textId="77777777" w:rsidR="005155C7" w:rsidRPr="00A203F1" w:rsidRDefault="005155C7" w:rsidP="00A203F1">
      <w:pPr>
        <w:autoSpaceDE w:val="0"/>
        <w:autoSpaceDN w:val="0"/>
        <w:adjustRightInd w:val="0"/>
        <w:spacing w:after="0" w:line="240" w:lineRule="auto"/>
        <w:ind w:left="2250" w:right="1418" w:hanging="810"/>
        <w:jc w:val="both"/>
        <w:rPr>
          <w:rFonts w:ascii="Arial" w:hAnsi="Arial" w:cs="Arial"/>
          <w:szCs w:val="22"/>
          <w:lang w:bidi="ar-SA"/>
        </w:rPr>
      </w:pPr>
      <w:r w:rsidRPr="00A203F1">
        <w:rPr>
          <w:rFonts w:ascii="Arial" w:hAnsi="Arial" w:cs="Arial"/>
          <w:szCs w:val="22"/>
          <w:lang w:bidi="ar-SA"/>
        </w:rPr>
        <w:t>(a)</w:t>
      </w:r>
      <w:r w:rsidRPr="00A203F1">
        <w:rPr>
          <w:rFonts w:ascii="Arial" w:hAnsi="Arial" w:cs="Arial"/>
          <w:szCs w:val="22"/>
          <w:lang w:bidi="ar-SA"/>
        </w:rPr>
        <w:tab/>
        <w:t xml:space="preserve">first principle - the creditors did work together and eventually signed a formal standstill agreement in mid-2014. However, there seemed to be an informal standstill agreement much earlier. We can tell this from the fact that the Banks were charging default interest in December 2013 (to put healthy pressure on the Company) so we know there was a default, but the Banks must have implicitly agreed amongst themselves not to accelerate the principal amounts of their loans. Also, it was decided early on by the Banks that action must be taken jointly and in a controlled manner. Notwithstanding it would have been better if that implicit standstill period was put to better use, to allow the Company to assess the business and put together an effective restructuring </w:t>
      </w:r>
      <w:proofErr w:type="gramStart"/>
      <w:r w:rsidRPr="00A203F1">
        <w:rPr>
          <w:rFonts w:ascii="Arial" w:hAnsi="Arial" w:cs="Arial"/>
          <w:szCs w:val="22"/>
          <w:lang w:bidi="ar-SA"/>
        </w:rPr>
        <w:t>plan;</w:t>
      </w:r>
      <w:proofErr w:type="gramEnd"/>
    </w:p>
    <w:p w14:paraId="23AE7373" w14:textId="77777777" w:rsidR="005155C7" w:rsidRPr="00A203F1" w:rsidRDefault="005155C7" w:rsidP="00A203F1">
      <w:pPr>
        <w:pStyle w:val="ListParagraph"/>
        <w:autoSpaceDE w:val="0"/>
        <w:autoSpaceDN w:val="0"/>
        <w:adjustRightInd w:val="0"/>
        <w:spacing w:after="0" w:line="240" w:lineRule="auto"/>
        <w:ind w:right="1418"/>
        <w:jc w:val="both"/>
        <w:rPr>
          <w:rFonts w:ascii="Arial" w:hAnsi="Arial" w:cs="Arial"/>
          <w:szCs w:val="22"/>
          <w:lang w:bidi="ar-SA"/>
        </w:rPr>
      </w:pPr>
    </w:p>
    <w:p w14:paraId="768FBF8B"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(b)</w:t>
      </w:r>
      <w:r w:rsidRPr="00A203F1">
        <w:rPr>
          <w:rFonts w:ascii="Arial" w:hAnsi="Arial" w:cs="Arial"/>
          <w:szCs w:val="22"/>
          <w:lang w:bidi="ar-SA"/>
        </w:rPr>
        <w:tab/>
        <w:t xml:space="preserve">second principle - it seems that during the implicit standstill period the Banks refrained from taking any enforcement actions. Unfortunately, conflicts of interest between the creditor groups were not identified early. Banks A and B and Banks C and D did not seem to be aligned. Banks C and D seemed to have a strategy to try to delay a standstill agreement until part of the additional working capital was to be </w:t>
      </w:r>
      <w:proofErr w:type="gramStart"/>
      <w:r w:rsidRPr="00A203F1">
        <w:rPr>
          <w:rFonts w:ascii="Arial" w:hAnsi="Arial" w:cs="Arial"/>
          <w:szCs w:val="22"/>
          <w:lang w:bidi="ar-SA"/>
        </w:rPr>
        <w:t>repaid;</w:t>
      </w:r>
      <w:proofErr w:type="gramEnd"/>
    </w:p>
    <w:p w14:paraId="03B41D41" w14:textId="77777777" w:rsidR="005155C7" w:rsidRPr="00A203F1" w:rsidRDefault="005155C7" w:rsidP="00A203F1">
      <w:pPr>
        <w:pStyle w:val="ListParagraph"/>
        <w:spacing w:after="0" w:line="240" w:lineRule="auto"/>
        <w:ind w:left="2160" w:hanging="1440"/>
        <w:rPr>
          <w:rFonts w:ascii="Arial" w:hAnsi="Arial" w:cs="Arial"/>
          <w:szCs w:val="22"/>
          <w:lang w:bidi="ar-SA"/>
        </w:rPr>
      </w:pPr>
    </w:p>
    <w:p w14:paraId="2FD2ED81"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(c)</w:t>
      </w:r>
      <w:r w:rsidRPr="00A203F1">
        <w:rPr>
          <w:rFonts w:ascii="Arial" w:hAnsi="Arial" w:cs="Arial"/>
          <w:szCs w:val="22"/>
          <w:lang w:bidi="ar-SA"/>
        </w:rPr>
        <w:tab/>
        <w:t xml:space="preserve">third principle- it is not clear that this principal was followed. Following a short-term 120-day standstill agreement, the Company paid € 25m to Banks C and D as the additional working capital providers. While the formal standstill agreement expired, the company was still in significant distress. This payment was at the expense of other creditors, specifically Banks A and </w:t>
      </w:r>
      <w:proofErr w:type="gramStart"/>
      <w:r w:rsidRPr="00A203F1">
        <w:rPr>
          <w:rFonts w:ascii="Arial" w:hAnsi="Arial" w:cs="Arial"/>
          <w:szCs w:val="22"/>
          <w:lang w:bidi="ar-SA"/>
        </w:rPr>
        <w:t>B;</w:t>
      </w:r>
      <w:proofErr w:type="gramEnd"/>
    </w:p>
    <w:p w14:paraId="49EE2BC1" w14:textId="77777777" w:rsidR="005155C7" w:rsidRPr="00A203F1" w:rsidRDefault="005155C7" w:rsidP="00A203F1">
      <w:pPr>
        <w:autoSpaceDE w:val="0"/>
        <w:autoSpaceDN w:val="0"/>
        <w:adjustRightInd w:val="0"/>
        <w:spacing w:after="0" w:line="240" w:lineRule="auto"/>
        <w:ind w:left="720" w:right="1418"/>
        <w:jc w:val="both"/>
        <w:rPr>
          <w:rFonts w:ascii="Arial" w:hAnsi="Arial" w:cs="Arial"/>
          <w:szCs w:val="22"/>
          <w:lang w:bidi="ar-SA"/>
        </w:rPr>
      </w:pPr>
    </w:p>
    <w:p w14:paraId="5111664D" w14:textId="77777777" w:rsidR="005155C7" w:rsidRPr="00A203F1" w:rsidRDefault="005155C7" w:rsidP="00A203F1">
      <w:pPr>
        <w:pStyle w:val="ListParagraph"/>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(d)</w:t>
      </w:r>
      <w:r w:rsidRPr="00A203F1">
        <w:rPr>
          <w:rFonts w:ascii="Arial" w:hAnsi="Arial" w:cs="Arial"/>
          <w:szCs w:val="22"/>
          <w:lang w:bidi="ar-SA"/>
        </w:rPr>
        <w:tab/>
        <w:t xml:space="preserve">fourth Principle - unfortunately, creditors did not effectively coordinate their response to the debtor, regardless of their overt positions. No coordination committees were appointed and there was no appointment of professional advisors that we know of, except for the independent auditor and an independent turnaround consultancy in the early stages of the </w:t>
      </w:r>
      <w:proofErr w:type="gramStart"/>
      <w:r w:rsidRPr="00A203F1">
        <w:rPr>
          <w:rFonts w:ascii="Arial" w:hAnsi="Arial" w:cs="Arial"/>
          <w:szCs w:val="22"/>
          <w:lang w:bidi="ar-SA"/>
        </w:rPr>
        <w:t>restructuring;</w:t>
      </w:r>
      <w:proofErr w:type="gramEnd"/>
    </w:p>
    <w:p w14:paraId="238E73FD" w14:textId="77777777" w:rsidR="005155C7" w:rsidRPr="00A203F1" w:rsidRDefault="005155C7" w:rsidP="00A203F1">
      <w:pPr>
        <w:autoSpaceDE w:val="0"/>
        <w:autoSpaceDN w:val="0"/>
        <w:adjustRightInd w:val="0"/>
        <w:spacing w:after="0" w:line="240" w:lineRule="auto"/>
        <w:ind w:left="720" w:right="1418"/>
        <w:jc w:val="both"/>
        <w:rPr>
          <w:rFonts w:ascii="Arial" w:hAnsi="Arial" w:cs="Arial"/>
          <w:szCs w:val="22"/>
          <w:lang w:bidi="ar-SA"/>
        </w:rPr>
      </w:pPr>
    </w:p>
    <w:p w14:paraId="2B04667C" w14:textId="77777777" w:rsidR="005155C7" w:rsidRPr="00A203F1" w:rsidRDefault="005155C7" w:rsidP="00A203F1">
      <w:pPr>
        <w:pStyle w:val="ListParagraph"/>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(e)</w:t>
      </w:r>
      <w:r w:rsidRPr="00A203F1">
        <w:rPr>
          <w:rFonts w:ascii="Arial" w:hAnsi="Arial" w:cs="Arial"/>
          <w:szCs w:val="22"/>
          <w:lang w:bidi="ar-SA"/>
        </w:rPr>
        <w:tab/>
        <w:t xml:space="preserve">fifth principle - this principle on financial information was followed. One of the few things that was done correct and timely was the early appointment by the Banks of an independent auditor to review the company's accounts, which the Company agreed to </w:t>
      </w:r>
      <w:proofErr w:type="gramStart"/>
      <w:r w:rsidRPr="00A203F1">
        <w:rPr>
          <w:rFonts w:ascii="Arial" w:hAnsi="Arial" w:cs="Arial"/>
          <w:szCs w:val="22"/>
          <w:lang w:bidi="ar-SA"/>
        </w:rPr>
        <w:t>do;</w:t>
      </w:r>
      <w:proofErr w:type="gramEnd"/>
    </w:p>
    <w:p w14:paraId="62DC7804" w14:textId="77777777" w:rsidR="005155C7" w:rsidRPr="00A203F1" w:rsidRDefault="005155C7" w:rsidP="00A203F1">
      <w:pPr>
        <w:autoSpaceDE w:val="0"/>
        <w:autoSpaceDN w:val="0"/>
        <w:adjustRightInd w:val="0"/>
        <w:spacing w:after="0" w:line="240" w:lineRule="auto"/>
        <w:ind w:left="720" w:right="1418"/>
        <w:jc w:val="both"/>
        <w:rPr>
          <w:rFonts w:ascii="Arial" w:hAnsi="Arial" w:cs="Arial"/>
          <w:szCs w:val="22"/>
          <w:lang w:bidi="ar-SA"/>
        </w:rPr>
      </w:pPr>
    </w:p>
    <w:p w14:paraId="3EF50A8B" w14:textId="77777777" w:rsidR="005155C7" w:rsidRPr="00A203F1" w:rsidRDefault="005155C7" w:rsidP="00A203F1">
      <w:pPr>
        <w:pStyle w:val="ListParagraph"/>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lastRenderedPageBreak/>
        <w:t>(f)</w:t>
      </w:r>
      <w:r w:rsidRPr="00A203F1">
        <w:rPr>
          <w:rFonts w:ascii="Arial" w:hAnsi="Arial" w:cs="Arial"/>
          <w:szCs w:val="22"/>
          <w:lang w:bidi="ar-SA"/>
        </w:rPr>
        <w:tab/>
        <w:t xml:space="preserve">sixth principle - it is not clear that this principle was followed. The additional working capital seems like it would be subordinated following an enforcement event, but the timing of repayment of the additional working facility was earlier than the original working facility. However, the implicit standstill agreement did not seem to protect the relative positions of the creditors, specifically Banks A and B versus Banks C and D, and in January 2015 Banks C and D received a € 25m repayment on the additional working capital facility. In addition, the Banks collectively took into account the sixth principle when considering between an out of court versus an in-court process and realising that given the imperfect situation with their pledges, an out of court settlement would yield a better </w:t>
      </w:r>
      <w:proofErr w:type="gramStart"/>
      <w:r w:rsidRPr="00A203F1">
        <w:rPr>
          <w:rFonts w:ascii="Arial" w:hAnsi="Arial" w:cs="Arial"/>
          <w:szCs w:val="22"/>
          <w:lang w:bidi="ar-SA"/>
        </w:rPr>
        <w:t>outcome;</w:t>
      </w:r>
      <w:proofErr w:type="gramEnd"/>
    </w:p>
    <w:p w14:paraId="59A24F36" w14:textId="77777777" w:rsidR="005155C7" w:rsidRPr="00A203F1" w:rsidRDefault="005155C7" w:rsidP="00A203F1">
      <w:pPr>
        <w:autoSpaceDE w:val="0"/>
        <w:autoSpaceDN w:val="0"/>
        <w:adjustRightInd w:val="0"/>
        <w:spacing w:after="0" w:line="240" w:lineRule="auto"/>
        <w:ind w:right="1418"/>
        <w:jc w:val="both"/>
        <w:rPr>
          <w:rFonts w:ascii="Arial" w:hAnsi="Arial" w:cs="Arial"/>
          <w:szCs w:val="22"/>
          <w:lang w:bidi="ar-SA"/>
        </w:rPr>
      </w:pPr>
    </w:p>
    <w:p w14:paraId="42C5A6DB"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(g)</w:t>
      </w:r>
      <w:r w:rsidRPr="00A203F1">
        <w:rPr>
          <w:rFonts w:ascii="Arial" w:hAnsi="Arial" w:cs="Arial"/>
          <w:szCs w:val="22"/>
          <w:lang w:bidi="ar-SA"/>
        </w:rPr>
        <w:tab/>
        <w:t>seventh principle - this principle was followed. There is no suggestion that the creditors leaked any confidential information; and</w:t>
      </w:r>
    </w:p>
    <w:p w14:paraId="339EEA0A" w14:textId="77777777" w:rsidR="005155C7" w:rsidRPr="00A203F1" w:rsidRDefault="005155C7" w:rsidP="00A203F1">
      <w:pPr>
        <w:pStyle w:val="ListParagraph"/>
        <w:autoSpaceDE w:val="0"/>
        <w:autoSpaceDN w:val="0"/>
        <w:adjustRightInd w:val="0"/>
        <w:spacing w:after="0" w:line="240" w:lineRule="auto"/>
        <w:ind w:left="1822" w:right="1418"/>
        <w:jc w:val="both"/>
        <w:rPr>
          <w:rFonts w:ascii="Arial" w:hAnsi="Arial" w:cs="Arial"/>
          <w:szCs w:val="22"/>
          <w:lang w:bidi="ar-SA"/>
        </w:rPr>
      </w:pPr>
    </w:p>
    <w:p w14:paraId="72854A3C" w14:textId="77777777" w:rsidR="005155C7" w:rsidRPr="00A203F1" w:rsidRDefault="005155C7" w:rsidP="00A203F1">
      <w:pPr>
        <w:autoSpaceDE w:val="0"/>
        <w:autoSpaceDN w:val="0"/>
        <w:adjustRightInd w:val="0"/>
        <w:spacing w:after="0" w:line="240" w:lineRule="auto"/>
        <w:ind w:right="1418"/>
        <w:jc w:val="both"/>
        <w:rPr>
          <w:rFonts w:ascii="Arial" w:hAnsi="Arial" w:cs="Arial"/>
          <w:szCs w:val="22"/>
          <w:u w:val="single"/>
          <w:lang w:bidi="ar-SA"/>
        </w:rPr>
      </w:pPr>
    </w:p>
    <w:p w14:paraId="7E7DE05F" w14:textId="77777777" w:rsidR="005155C7" w:rsidRPr="00A203F1" w:rsidRDefault="005155C7" w:rsidP="00A203F1">
      <w:pPr>
        <w:autoSpaceDE w:val="0"/>
        <w:autoSpaceDN w:val="0"/>
        <w:adjustRightInd w:val="0"/>
        <w:spacing w:after="0" w:line="240" w:lineRule="auto"/>
        <w:ind w:left="2160" w:right="1418" w:hanging="720"/>
        <w:jc w:val="both"/>
        <w:rPr>
          <w:rFonts w:ascii="Arial" w:hAnsi="Arial" w:cs="Arial"/>
          <w:szCs w:val="22"/>
          <w:lang w:bidi="ar-SA"/>
        </w:rPr>
      </w:pPr>
      <w:r w:rsidRPr="00A203F1">
        <w:rPr>
          <w:rFonts w:ascii="Arial" w:hAnsi="Arial" w:cs="Arial"/>
          <w:szCs w:val="22"/>
          <w:lang w:bidi="ar-SA"/>
        </w:rPr>
        <w:t>(h)</w:t>
      </w:r>
      <w:r w:rsidRPr="00A203F1">
        <w:rPr>
          <w:rFonts w:ascii="Arial" w:hAnsi="Arial" w:cs="Arial"/>
          <w:szCs w:val="22"/>
          <w:lang w:bidi="ar-SA"/>
        </w:rPr>
        <w:tab/>
        <w:t xml:space="preserve">eighth principle - it is not clear that this principle was followed. It seems that the former CEO of the corporate shareholder had made unsecured loans to the Company of €10m and possibly another € 27.5m. If money is coming the from the shareholder, then it should be injected as risk bearing equity capital. If it was however coming from someone other than the shareholder (i.e., a lender even if that lender was formally a manager), then it should be accorded priority according to this principle. In this case however, it is not clear whether the funds from the former CEO of the shareholder was somehow actually coming from the shareholder, but if it was not then it should have been given priority. </w:t>
      </w:r>
    </w:p>
    <w:p w14:paraId="3E159107"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5C697E67"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56230C7C"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b/>
          <w:bCs/>
          <w:i/>
          <w:iCs/>
          <w:szCs w:val="22"/>
          <w:lang w:bidi="ar-SA"/>
        </w:rPr>
      </w:pPr>
      <w:r w:rsidRPr="00A203F1">
        <w:rPr>
          <w:rFonts w:ascii="Arial" w:hAnsi="Arial" w:cs="Arial"/>
          <w:b/>
          <w:bCs/>
          <w:i/>
          <w:iCs/>
          <w:szCs w:val="22"/>
          <w:lang w:bidi="ar-SA"/>
        </w:rPr>
        <w:t xml:space="preserve">6. </w:t>
      </w:r>
      <w:r w:rsidRPr="00A203F1">
        <w:rPr>
          <w:rFonts w:ascii="Arial" w:hAnsi="Arial" w:cs="Arial"/>
          <w:b/>
          <w:bCs/>
          <w:i/>
          <w:iCs/>
          <w:szCs w:val="22"/>
          <w:lang w:bidi="ar-SA"/>
        </w:rPr>
        <w:tab/>
        <w:t xml:space="preserve">Suppose it is not possible to convince other creditors to adopt the Statement of Principles </w:t>
      </w:r>
      <w:proofErr w:type="gramStart"/>
      <w:r w:rsidRPr="00A203F1">
        <w:rPr>
          <w:rFonts w:ascii="Arial" w:hAnsi="Arial" w:cs="Arial"/>
          <w:b/>
          <w:bCs/>
          <w:i/>
          <w:iCs/>
          <w:szCs w:val="22"/>
          <w:lang w:bidi="ar-SA"/>
        </w:rPr>
        <w:t>in a given</w:t>
      </w:r>
      <w:proofErr w:type="gramEnd"/>
      <w:r w:rsidRPr="00A203F1">
        <w:rPr>
          <w:rFonts w:ascii="Arial" w:hAnsi="Arial" w:cs="Arial"/>
          <w:b/>
          <w:bCs/>
          <w:i/>
          <w:iCs/>
          <w:szCs w:val="22"/>
          <w:lang w:bidi="ar-SA"/>
        </w:rPr>
        <w:t xml:space="preserve"> situation, are there any other possibilities for “soft law” to use (perhaps specifically in your country/region)? If yes, explain in what way. If not, do you see any alternative (informal) possibilities?</w:t>
      </w:r>
    </w:p>
    <w:p w14:paraId="19A2CD70" w14:textId="77777777" w:rsidR="005155C7" w:rsidRPr="00A203F1" w:rsidRDefault="005155C7" w:rsidP="00A203F1">
      <w:pPr>
        <w:autoSpaceDE w:val="0"/>
        <w:autoSpaceDN w:val="0"/>
        <w:adjustRightInd w:val="0"/>
        <w:spacing w:after="0" w:line="240" w:lineRule="auto"/>
        <w:ind w:left="1418" w:right="1418"/>
        <w:jc w:val="both"/>
        <w:rPr>
          <w:rFonts w:ascii="Arial" w:hAnsi="Arial" w:cs="Arial"/>
          <w:b/>
          <w:bCs/>
          <w:i/>
          <w:iCs/>
          <w:szCs w:val="22"/>
          <w:lang w:bidi="ar-SA"/>
        </w:rPr>
      </w:pPr>
    </w:p>
    <w:p w14:paraId="15AFF3BE"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 xml:space="preserve">The Statement of Principles covers a broad spectrum of behaviour, and I think most creditors can be persuaded to apply them in any given situation. I have worked on consensual and court restructurings and unless the relationship has totally broken down and become personal and acrimonious between parties, creditors usually would want to work with the debtor to find a solution so that their returns are realised to the best extent possible. The debtor would then have to find common ground between the various groups and keep a constant dialogue between them. </w:t>
      </w:r>
    </w:p>
    <w:p w14:paraId="1A268064"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521830ED"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lastRenderedPageBreak/>
        <w:t xml:space="preserve">In the case of Indonesia, where I focus my practice, enforcement is very difficult for creditors, particularly in situations where most if not all the assets of the debtor are located inside of Indonesia. In these instances, creditors are wary of pursuing a strategy of enforcement or liquidation. Instead, there is a general preference of creditors work with the debtor and reschedule the debts. </w:t>
      </w:r>
    </w:p>
    <w:p w14:paraId="0519E192"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4CEF5FFA"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1641CDAB"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b/>
          <w:bCs/>
          <w:i/>
          <w:iCs/>
          <w:szCs w:val="22"/>
          <w:lang w:bidi="ar-SA"/>
        </w:rPr>
      </w:pPr>
      <w:r w:rsidRPr="00A203F1">
        <w:rPr>
          <w:rFonts w:ascii="Arial" w:hAnsi="Arial" w:cs="Arial"/>
          <w:b/>
          <w:bCs/>
          <w:i/>
          <w:iCs/>
          <w:szCs w:val="22"/>
          <w:lang w:bidi="ar-SA"/>
        </w:rPr>
        <w:t xml:space="preserve">7. </w:t>
      </w:r>
      <w:r w:rsidRPr="00A203F1">
        <w:rPr>
          <w:rFonts w:ascii="Arial" w:hAnsi="Arial" w:cs="Arial"/>
          <w:b/>
          <w:bCs/>
          <w:i/>
          <w:iCs/>
          <w:szCs w:val="22"/>
          <w:lang w:bidi="ar-SA"/>
        </w:rPr>
        <w:tab/>
        <w:t>Explain in detail the essence and result of the restructuring agreement as signed on the 4</w:t>
      </w:r>
      <w:r w:rsidRPr="00A203F1">
        <w:rPr>
          <w:rFonts w:ascii="Arial" w:hAnsi="Arial" w:cs="Arial"/>
          <w:b/>
          <w:bCs/>
          <w:i/>
          <w:iCs/>
          <w:szCs w:val="22"/>
          <w:vertAlign w:val="superscript"/>
          <w:lang w:bidi="ar-SA"/>
        </w:rPr>
        <w:t>th</w:t>
      </w:r>
      <w:r w:rsidRPr="00A203F1">
        <w:rPr>
          <w:rFonts w:ascii="Arial" w:hAnsi="Arial" w:cs="Arial"/>
          <w:b/>
          <w:bCs/>
          <w:i/>
          <w:iCs/>
          <w:szCs w:val="22"/>
          <w:lang w:bidi="ar-SA"/>
        </w:rPr>
        <w:t xml:space="preserve"> of July 2015.</w:t>
      </w:r>
    </w:p>
    <w:p w14:paraId="757BD669" w14:textId="77777777" w:rsidR="005155C7" w:rsidRPr="00A203F1" w:rsidRDefault="005155C7" w:rsidP="00A203F1">
      <w:pPr>
        <w:autoSpaceDE w:val="0"/>
        <w:autoSpaceDN w:val="0"/>
        <w:adjustRightInd w:val="0"/>
        <w:spacing w:after="0" w:line="240" w:lineRule="auto"/>
        <w:ind w:left="1440" w:right="1418" w:hanging="22"/>
        <w:jc w:val="both"/>
        <w:rPr>
          <w:rFonts w:ascii="Arial" w:hAnsi="Arial" w:cs="Arial"/>
          <w:szCs w:val="22"/>
          <w:lang w:bidi="ar-SA"/>
        </w:rPr>
      </w:pPr>
    </w:p>
    <w:p w14:paraId="0B4455C2"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In essence, the Banks have taken possession (ownership) of the Company and the original shareholders have been wiped out. They have ringfenced the valuable assets of the Company, moved these into a special purpose clean vehicle ("</w:t>
      </w:r>
      <w:r w:rsidRPr="00A203F1">
        <w:rPr>
          <w:rFonts w:ascii="Arial" w:hAnsi="Arial" w:cs="Arial"/>
          <w:b/>
          <w:bCs/>
          <w:szCs w:val="22"/>
          <w:lang w:bidi="ar-SA"/>
        </w:rPr>
        <w:t>SPV</w:t>
      </w:r>
      <w:r w:rsidRPr="00A203F1">
        <w:rPr>
          <w:rFonts w:ascii="Arial" w:hAnsi="Arial" w:cs="Arial"/>
          <w:szCs w:val="22"/>
          <w:lang w:bidi="ar-SA"/>
        </w:rPr>
        <w:t>") so that it can be sold.</w:t>
      </w:r>
    </w:p>
    <w:p w14:paraId="579AAD05"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63EC85D6"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More specifically:</w:t>
      </w:r>
    </w:p>
    <w:p w14:paraId="03D7479A"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74E27EC9" w14:textId="77777777" w:rsidR="005155C7" w:rsidRPr="00A203F1" w:rsidRDefault="005155C7" w:rsidP="00A203F1">
      <w:pPr>
        <w:autoSpaceDE w:val="0"/>
        <w:autoSpaceDN w:val="0"/>
        <w:adjustRightInd w:val="0"/>
        <w:spacing w:after="0" w:line="240" w:lineRule="auto"/>
        <w:ind w:left="2382" w:right="1418" w:hanging="942"/>
        <w:jc w:val="both"/>
        <w:rPr>
          <w:rFonts w:ascii="Arial" w:hAnsi="Arial" w:cs="Arial"/>
          <w:szCs w:val="22"/>
          <w:lang w:bidi="ar-SA"/>
        </w:rPr>
      </w:pPr>
      <w:r w:rsidRPr="00A203F1">
        <w:rPr>
          <w:rFonts w:ascii="Arial" w:hAnsi="Arial" w:cs="Arial"/>
          <w:szCs w:val="22"/>
          <w:lang w:bidi="ar-SA"/>
        </w:rPr>
        <w:t>(a)</w:t>
      </w:r>
      <w:r w:rsidRPr="00A203F1">
        <w:rPr>
          <w:rFonts w:ascii="Arial" w:hAnsi="Arial" w:cs="Arial"/>
          <w:szCs w:val="22"/>
          <w:lang w:bidi="ar-SA"/>
        </w:rPr>
        <w:tab/>
        <w:t xml:space="preserve">the consortium of the original working capital facility (Banks A, B, C and D) together with shareholders that were previously board members (perhaps the former CEO that lent money to the company, and the CRO) now hold all the equity in the SPV that owns the operating companies. Presumably the banks' equity position was "paid for" by the write-down of €97.5m in the original working capital </w:t>
      </w:r>
      <w:proofErr w:type="gramStart"/>
      <w:r w:rsidRPr="00A203F1">
        <w:rPr>
          <w:rFonts w:ascii="Arial" w:hAnsi="Arial" w:cs="Arial"/>
          <w:szCs w:val="22"/>
          <w:lang w:bidi="ar-SA"/>
        </w:rPr>
        <w:t>facility;</w:t>
      </w:r>
      <w:proofErr w:type="gramEnd"/>
    </w:p>
    <w:p w14:paraId="3026ECCA" w14:textId="77777777" w:rsidR="005155C7" w:rsidRPr="00A203F1" w:rsidRDefault="005155C7" w:rsidP="00A203F1">
      <w:pPr>
        <w:pStyle w:val="ListParagraph"/>
        <w:autoSpaceDE w:val="0"/>
        <w:autoSpaceDN w:val="0"/>
        <w:adjustRightInd w:val="0"/>
        <w:spacing w:after="0" w:line="240" w:lineRule="auto"/>
        <w:ind w:left="1440" w:right="1418" w:firstLine="112"/>
        <w:jc w:val="both"/>
        <w:rPr>
          <w:rFonts w:ascii="Arial" w:hAnsi="Arial" w:cs="Arial"/>
          <w:szCs w:val="22"/>
          <w:lang w:bidi="ar-SA"/>
        </w:rPr>
      </w:pPr>
    </w:p>
    <w:p w14:paraId="6056E051" w14:textId="77777777" w:rsidR="005155C7" w:rsidRPr="00A203F1" w:rsidRDefault="005155C7" w:rsidP="00A203F1">
      <w:pPr>
        <w:autoSpaceDE w:val="0"/>
        <w:autoSpaceDN w:val="0"/>
        <w:adjustRightInd w:val="0"/>
        <w:spacing w:after="0" w:line="240" w:lineRule="auto"/>
        <w:ind w:left="2382" w:right="1418" w:hanging="852"/>
        <w:jc w:val="both"/>
        <w:rPr>
          <w:rFonts w:ascii="Arial" w:hAnsi="Arial" w:cs="Arial"/>
          <w:szCs w:val="22"/>
          <w:lang w:bidi="ar-SA"/>
        </w:rPr>
      </w:pPr>
      <w:r w:rsidRPr="00A203F1">
        <w:rPr>
          <w:rFonts w:ascii="Arial" w:hAnsi="Arial" w:cs="Arial"/>
          <w:szCs w:val="22"/>
          <w:lang w:bidi="ar-SA"/>
        </w:rPr>
        <w:t>(b)</w:t>
      </w:r>
      <w:r w:rsidRPr="00A203F1">
        <w:rPr>
          <w:rFonts w:ascii="Arial" w:hAnsi="Arial" w:cs="Arial"/>
          <w:szCs w:val="22"/>
          <w:lang w:bidi="ar-SA"/>
        </w:rPr>
        <w:tab/>
        <w:t xml:space="preserve">following the write-down of part of the original working capital facility as mentioned above, the consortium (Banks A, B, C and D) still retains part of the original working capital loan (€240m), owed by the </w:t>
      </w:r>
      <w:proofErr w:type="gramStart"/>
      <w:r w:rsidRPr="00A203F1">
        <w:rPr>
          <w:rFonts w:ascii="Arial" w:hAnsi="Arial" w:cs="Arial"/>
          <w:szCs w:val="22"/>
          <w:lang w:bidi="ar-SA"/>
        </w:rPr>
        <w:t>Company..</w:t>
      </w:r>
      <w:proofErr w:type="gramEnd"/>
      <w:r w:rsidRPr="00A203F1">
        <w:rPr>
          <w:rFonts w:ascii="Arial" w:hAnsi="Arial" w:cs="Arial"/>
          <w:szCs w:val="22"/>
          <w:lang w:bidi="ar-SA"/>
        </w:rPr>
        <w:t xml:space="preserve"> Assuming that they have fixed their issues with the pledges, they would have first priority and will recover further amounts pursuant to </w:t>
      </w:r>
      <w:proofErr w:type="gramStart"/>
      <w:r w:rsidRPr="00A203F1">
        <w:rPr>
          <w:rFonts w:ascii="Arial" w:hAnsi="Arial" w:cs="Arial"/>
          <w:szCs w:val="22"/>
          <w:lang w:bidi="ar-SA"/>
        </w:rPr>
        <w:t>liquidation;</w:t>
      </w:r>
      <w:proofErr w:type="gramEnd"/>
    </w:p>
    <w:p w14:paraId="7FE86295" w14:textId="77777777" w:rsidR="005155C7" w:rsidRPr="00A203F1" w:rsidRDefault="005155C7" w:rsidP="00A203F1">
      <w:pPr>
        <w:pStyle w:val="ListParagraph"/>
        <w:spacing w:after="0" w:line="240" w:lineRule="auto"/>
        <w:ind w:left="1418" w:firstLine="112"/>
        <w:rPr>
          <w:rFonts w:ascii="Arial" w:hAnsi="Arial" w:cs="Arial"/>
          <w:szCs w:val="22"/>
          <w:lang w:bidi="ar-SA"/>
        </w:rPr>
      </w:pPr>
    </w:p>
    <w:p w14:paraId="111AE232" w14:textId="77777777" w:rsidR="005155C7" w:rsidRPr="00A203F1" w:rsidRDefault="005155C7" w:rsidP="00A203F1">
      <w:pPr>
        <w:pStyle w:val="ListParagraph"/>
        <w:autoSpaceDE w:val="0"/>
        <w:autoSpaceDN w:val="0"/>
        <w:adjustRightInd w:val="0"/>
        <w:spacing w:after="0" w:line="240" w:lineRule="auto"/>
        <w:ind w:left="2382" w:right="1418" w:hanging="852"/>
        <w:jc w:val="both"/>
        <w:rPr>
          <w:rFonts w:ascii="Arial" w:hAnsi="Arial" w:cs="Arial"/>
          <w:szCs w:val="22"/>
          <w:lang w:bidi="ar-SA"/>
        </w:rPr>
      </w:pPr>
      <w:r w:rsidRPr="00A203F1">
        <w:rPr>
          <w:rFonts w:ascii="Arial" w:hAnsi="Arial" w:cs="Arial"/>
          <w:szCs w:val="22"/>
          <w:lang w:bidi="ar-SA"/>
        </w:rPr>
        <w:t>(c)</w:t>
      </w:r>
      <w:r w:rsidRPr="00A203F1">
        <w:rPr>
          <w:rFonts w:ascii="Arial" w:hAnsi="Arial" w:cs="Arial"/>
          <w:szCs w:val="22"/>
          <w:lang w:bidi="ar-SA"/>
        </w:rPr>
        <w:tab/>
        <w:t>amounts owed under the additional working capital facility provided by Banks C and D have been wiped out. (Though they did receive a €$25m payment prior to the restructuring so perhaps not a terrible result for Banks C and D or at least not a complete loss); and</w:t>
      </w:r>
    </w:p>
    <w:p w14:paraId="4F645993" w14:textId="77777777" w:rsidR="005155C7" w:rsidRPr="00A203F1" w:rsidRDefault="005155C7" w:rsidP="00A203F1">
      <w:pPr>
        <w:pStyle w:val="ListParagraph"/>
        <w:spacing w:after="0" w:line="240" w:lineRule="auto"/>
        <w:ind w:left="1418" w:firstLine="112"/>
        <w:rPr>
          <w:rFonts w:ascii="Arial" w:hAnsi="Arial" w:cs="Arial"/>
          <w:szCs w:val="22"/>
          <w:lang w:bidi="ar-SA"/>
        </w:rPr>
      </w:pPr>
    </w:p>
    <w:p w14:paraId="57CD4C32" w14:textId="77777777" w:rsidR="005155C7" w:rsidRPr="00A203F1" w:rsidRDefault="005155C7" w:rsidP="00A203F1">
      <w:pPr>
        <w:autoSpaceDE w:val="0"/>
        <w:autoSpaceDN w:val="0"/>
        <w:adjustRightInd w:val="0"/>
        <w:spacing w:after="0" w:line="240" w:lineRule="auto"/>
        <w:ind w:left="2382" w:right="1418" w:hanging="852"/>
        <w:jc w:val="both"/>
        <w:rPr>
          <w:rFonts w:ascii="Arial" w:hAnsi="Arial" w:cs="Arial"/>
          <w:szCs w:val="22"/>
          <w:lang w:bidi="ar-SA"/>
        </w:rPr>
      </w:pPr>
      <w:r w:rsidRPr="00A203F1">
        <w:rPr>
          <w:rFonts w:ascii="Arial" w:hAnsi="Arial" w:cs="Arial"/>
          <w:szCs w:val="22"/>
          <w:lang w:bidi="ar-SA"/>
        </w:rPr>
        <w:t>(d)</w:t>
      </w:r>
      <w:r w:rsidRPr="00A203F1">
        <w:rPr>
          <w:rFonts w:ascii="Arial" w:hAnsi="Arial" w:cs="Arial"/>
          <w:szCs w:val="22"/>
          <w:lang w:bidi="ar-SA"/>
        </w:rPr>
        <w:tab/>
        <w:t>this structure allows for the SPV to be sold as a going concern, meaning the consortium will be paid on the sale of the equity in the SPV (assuming it is solvent).</w:t>
      </w:r>
    </w:p>
    <w:p w14:paraId="79F0F44D" w14:textId="77777777" w:rsidR="005155C7" w:rsidRPr="00A203F1" w:rsidRDefault="005155C7" w:rsidP="00A203F1">
      <w:pPr>
        <w:autoSpaceDE w:val="0"/>
        <w:autoSpaceDN w:val="0"/>
        <w:adjustRightInd w:val="0"/>
        <w:spacing w:after="0" w:line="240" w:lineRule="auto"/>
        <w:ind w:left="1418" w:right="1418" w:firstLine="112"/>
        <w:jc w:val="both"/>
        <w:rPr>
          <w:rFonts w:ascii="Arial" w:hAnsi="Arial" w:cs="Arial"/>
          <w:szCs w:val="22"/>
          <w:lang w:bidi="ar-SA"/>
        </w:rPr>
      </w:pPr>
    </w:p>
    <w:p w14:paraId="2BD91B85" w14:textId="77777777" w:rsidR="005155C7" w:rsidRPr="00A203F1" w:rsidRDefault="005155C7" w:rsidP="00A203F1">
      <w:pPr>
        <w:pStyle w:val="ListParagraph"/>
        <w:autoSpaceDE w:val="0"/>
        <w:autoSpaceDN w:val="0"/>
        <w:adjustRightInd w:val="0"/>
        <w:spacing w:after="0" w:line="240" w:lineRule="auto"/>
        <w:ind w:right="1418"/>
        <w:jc w:val="both"/>
        <w:rPr>
          <w:rFonts w:ascii="Arial" w:hAnsi="Arial" w:cs="Arial"/>
          <w:szCs w:val="22"/>
          <w:lang w:bidi="ar-SA"/>
        </w:rPr>
      </w:pPr>
    </w:p>
    <w:p w14:paraId="4301865F" w14:textId="77777777" w:rsidR="005155C7" w:rsidRPr="00A203F1" w:rsidRDefault="005155C7" w:rsidP="00A203F1">
      <w:pPr>
        <w:pStyle w:val="ListParagraph"/>
        <w:autoSpaceDE w:val="0"/>
        <w:autoSpaceDN w:val="0"/>
        <w:adjustRightInd w:val="0"/>
        <w:spacing w:after="0" w:line="240" w:lineRule="auto"/>
        <w:ind w:left="1588" w:right="1418" w:hanging="794"/>
        <w:jc w:val="both"/>
        <w:rPr>
          <w:rFonts w:ascii="Arial" w:hAnsi="Arial" w:cs="Arial"/>
          <w:szCs w:val="22"/>
          <w:lang w:bidi="ar-SA"/>
        </w:rPr>
      </w:pPr>
      <w:r w:rsidRPr="00A203F1">
        <w:rPr>
          <w:rFonts w:ascii="Arial" w:hAnsi="Arial" w:cs="Arial"/>
          <w:szCs w:val="22"/>
          <w:lang w:bidi="ar-SA"/>
        </w:rPr>
        <w:tab/>
        <w:t xml:space="preserve">While Banks A and B have done best for themselves and they have the best deal, there is also no certainty whether the SPV can be sold and whether their equity in SPV will give them the returns they hope for. As such, it may not be a good outcome for any party when </w:t>
      </w:r>
      <w:proofErr w:type="gramStart"/>
      <w:r w:rsidRPr="00A203F1">
        <w:rPr>
          <w:rFonts w:ascii="Arial" w:hAnsi="Arial" w:cs="Arial"/>
          <w:szCs w:val="22"/>
          <w:lang w:bidi="ar-SA"/>
        </w:rPr>
        <w:t>in reality there</w:t>
      </w:r>
      <w:proofErr w:type="gramEnd"/>
      <w:r w:rsidRPr="00A203F1">
        <w:rPr>
          <w:rFonts w:ascii="Arial" w:hAnsi="Arial" w:cs="Arial"/>
          <w:szCs w:val="22"/>
          <w:lang w:bidi="ar-SA"/>
        </w:rPr>
        <w:t xml:space="preserve"> seems to be a good business case for the Company – the independent turnaround consultancy concluded that the Company is viable. The </w:t>
      </w:r>
      <w:r w:rsidRPr="00A203F1">
        <w:rPr>
          <w:rFonts w:ascii="Arial" w:hAnsi="Arial" w:cs="Arial"/>
          <w:szCs w:val="22"/>
          <w:lang w:bidi="ar-SA"/>
        </w:rPr>
        <w:lastRenderedPageBreak/>
        <w:t xml:space="preserve">external environment is still positive for a business like the Company – leasing of cars and trucks. </w:t>
      </w:r>
    </w:p>
    <w:p w14:paraId="2C8CC82C" w14:textId="77777777" w:rsidR="005155C7" w:rsidRPr="00A203F1" w:rsidRDefault="005155C7" w:rsidP="00A203F1">
      <w:pPr>
        <w:pStyle w:val="ListParagraph"/>
        <w:autoSpaceDE w:val="0"/>
        <w:autoSpaceDN w:val="0"/>
        <w:adjustRightInd w:val="0"/>
        <w:spacing w:after="0" w:line="240" w:lineRule="auto"/>
        <w:ind w:left="1778" w:right="1418"/>
        <w:jc w:val="both"/>
        <w:rPr>
          <w:rFonts w:ascii="Arial" w:hAnsi="Arial" w:cs="Arial"/>
          <w:szCs w:val="22"/>
          <w:lang w:bidi="ar-SA"/>
        </w:rPr>
      </w:pPr>
    </w:p>
    <w:p w14:paraId="2FE81BC6" w14:textId="77777777" w:rsidR="005155C7" w:rsidRPr="00A203F1" w:rsidRDefault="005155C7" w:rsidP="00A203F1">
      <w:pPr>
        <w:pStyle w:val="ListParagraph"/>
        <w:autoSpaceDE w:val="0"/>
        <w:autoSpaceDN w:val="0"/>
        <w:adjustRightInd w:val="0"/>
        <w:spacing w:after="0" w:line="240" w:lineRule="auto"/>
        <w:ind w:left="1778" w:right="1418"/>
        <w:jc w:val="both"/>
        <w:rPr>
          <w:rFonts w:ascii="Arial" w:hAnsi="Arial" w:cs="Arial"/>
          <w:szCs w:val="22"/>
          <w:lang w:bidi="ar-SA"/>
        </w:rPr>
      </w:pPr>
    </w:p>
    <w:p w14:paraId="767E41F5"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b/>
          <w:bCs/>
          <w:i/>
          <w:iCs/>
          <w:szCs w:val="22"/>
          <w:lang w:bidi="ar-SA"/>
        </w:rPr>
      </w:pPr>
      <w:r w:rsidRPr="00A203F1">
        <w:rPr>
          <w:rFonts w:ascii="Arial" w:hAnsi="Arial" w:cs="Arial"/>
          <w:b/>
          <w:bCs/>
          <w:i/>
          <w:iCs/>
          <w:szCs w:val="22"/>
          <w:lang w:bidi="ar-SA"/>
        </w:rPr>
        <w:t>8.</w:t>
      </w:r>
      <w:r w:rsidRPr="00A203F1">
        <w:rPr>
          <w:rFonts w:ascii="Arial" w:hAnsi="Arial" w:cs="Arial"/>
          <w:b/>
          <w:bCs/>
          <w:i/>
          <w:iCs/>
          <w:szCs w:val="22"/>
          <w:lang w:bidi="ar-SA"/>
        </w:rPr>
        <w:tab/>
        <w:t>Which (potential) legal and/or non-legal cross-border issues – if any – do you recognize in the Flow Management restructuring process?</w:t>
      </w:r>
    </w:p>
    <w:p w14:paraId="64B55BB2"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szCs w:val="22"/>
          <w:lang w:bidi="ar-SA"/>
        </w:rPr>
      </w:pPr>
    </w:p>
    <w:p w14:paraId="1C8BBA12"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val="en-GB"/>
        </w:rPr>
      </w:pPr>
      <w:r w:rsidRPr="00A203F1">
        <w:rPr>
          <w:rFonts w:ascii="Arial" w:hAnsi="Arial" w:cs="Arial"/>
          <w:szCs w:val="22"/>
          <w:lang w:bidi="ar-SA"/>
        </w:rPr>
        <w:t xml:space="preserve">The centre of main interests (COMI) for the business is the Netherlands. In addition, the banks have lent their money to the operating company in the Netherlands. It is likely therefore that any in-court restructuring would be in the Netherlands in respect of either the Dutch operating company or possibly the Dutch holding company. As noted in the fact pattern, there is an issue with pursuing bankruptcy in the Netherlands because of the negative impact it would have on the proceeds from any court action, and this is further impacted in legal deficiencies with the pledges. So, the question is whether it would be possible to pursue a scheme of arrangement in another country, the most likely candidate being the UK which is the domicile of the shareholder. It may not be feasible as it may not be possible to show nexus to the UK. </w:t>
      </w:r>
      <w:r w:rsidRPr="00A203F1">
        <w:rPr>
          <w:rFonts w:ascii="Arial" w:hAnsi="Arial" w:cs="Arial"/>
          <w:szCs w:val="22"/>
          <w:lang w:val="en-GB"/>
        </w:rPr>
        <w:t xml:space="preserve">The English court's jurisdiction is based on sufficient connection. English law documents and submission to English law courts for disputes are used to bring foreign companies within its jurisdiction based on the sufficient connection test. We assume that the governing law of the bank loans is that of Netherlands. If it were English law, then they could consider a UK scheme of arrangement. </w:t>
      </w:r>
    </w:p>
    <w:p w14:paraId="376E086D"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val="en-GB"/>
        </w:rPr>
      </w:pPr>
    </w:p>
    <w:p w14:paraId="134606CE"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val="en-GB"/>
        </w:rPr>
      </w:pPr>
      <w:r w:rsidRPr="00A203F1">
        <w:rPr>
          <w:rFonts w:ascii="Arial" w:hAnsi="Arial" w:cs="Arial"/>
          <w:szCs w:val="22"/>
          <w:lang w:val="en-GB"/>
        </w:rPr>
        <w:t xml:space="preserve">Assume that either the Banks of the company commenced action in Netherlands, the principal issues would be of recognition and enforcement in the jurisdiction where the foreign subsidiaries are located. Spain, </w:t>
      </w:r>
      <w:proofErr w:type="gramStart"/>
      <w:r w:rsidRPr="00A203F1">
        <w:rPr>
          <w:rFonts w:ascii="Arial" w:hAnsi="Arial" w:cs="Arial"/>
          <w:szCs w:val="22"/>
          <w:lang w:val="en-GB"/>
        </w:rPr>
        <w:t>France</w:t>
      </w:r>
      <w:proofErr w:type="gramEnd"/>
      <w:r w:rsidRPr="00A203F1">
        <w:rPr>
          <w:rFonts w:ascii="Arial" w:hAnsi="Arial" w:cs="Arial"/>
          <w:szCs w:val="22"/>
          <w:lang w:val="en-GB"/>
        </w:rPr>
        <w:t xml:space="preserve"> and Netherlands have not adopted </w:t>
      </w:r>
      <w:proofErr w:type="spellStart"/>
      <w:r w:rsidRPr="00A203F1">
        <w:rPr>
          <w:rFonts w:ascii="Arial" w:hAnsi="Arial" w:cs="Arial"/>
          <w:szCs w:val="22"/>
          <w:lang w:val="en-GB"/>
        </w:rPr>
        <w:t>Unicitral</w:t>
      </w:r>
      <w:proofErr w:type="spellEnd"/>
      <w:r w:rsidRPr="00A203F1">
        <w:rPr>
          <w:rFonts w:ascii="Arial" w:hAnsi="Arial" w:cs="Arial"/>
          <w:szCs w:val="22"/>
          <w:lang w:val="en-GB"/>
        </w:rPr>
        <w:t xml:space="preserve"> Model Law making it hard for these countries to recognise proceedings commenced elsewhere. It may require taking out separate and multiple actions in each country. Further, even if recognised in those jurisdictions if the subsidiary companies had limited assets, then it might not be worthwhile if the proceeds from enforcement would be minimal when compared to the cost of proceedings. </w:t>
      </w:r>
    </w:p>
    <w:p w14:paraId="007FD213"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val="en-GB"/>
        </w:rPr>
      </w:pPr>
    </w:p>
    <w:p w14:paraId="42AAD016" w14:textId="68466448" w:rsidR="005155C7" w:rsidRPr="00A203F1" w:rsidRDefault="005155C7" w:rsidP="00A203F1">
      <w:pPr>
        <w:autoSpaceDE w:val="0"/>
        <w:autoSpaceDN w:val="0"/>
        <w:adjustRightInd w:val="0"/>
        <w:spacing w:after="0" w:line="240" w:lineRule="auto"/>
        <w:ind w:left="1418" w:right="1418"/>
        <w:jc w:val="both"/>
        <w:rPr>
          <w:rFonts w:ascii="Arial" w:hAnsi="Arial" w:cs="Arial"/>
          <w:color w:val="1F497D"/>
          <w:szCs w:val="22"/>
          <w:lang w:val="en-GB"/>
        </w:rPr>
      </w:pPr>
      <w:r w:rsidRPr="00A203F1">
        <w:rPr>
          <w:rFonts w:ascii="Arial" w:hAnsi="Arial" w:cs="Arial"/>
          <w:szCs w:val="22"/>
          <w:lang w:val="en-GB"/>
        </w:rPr>
        <w:t xml:space="preserve">Non-legal issues include control over the subsidiaries. It is fine for the </w:t>
      </w:r>
      <w:r w:rsidR="00474039" w:rsidRPr="00A203F1">
        <w:rPr>
          <w:rFonts w:ascii="Arial" w:hAnsi="Arial" w:cs="Arial"/>
          <w:szCs w:val="22"/>
          <w:lang w:val="en-GB"/>
        </w:rPr>
        <w:t>B</w:t>
      </w:r>
      <w:r w:rsidRPr="00A203F1">
        <w:rPr>
          <w:rFonts w:ascii="Arial" w:hAnsi="Arial" w:cs="Arial"/>
          <w:szCs w:val="22"/>
          <w:lang w:val="en-GB"/>
        </w:rPr>
        <w:t xml:space="preserve">anks based in Netherlands to have control and appoint the CRO and independent auditor in the Company, but they have less visibility on the subsidiaries worldwide. There is no change in management that we know of in these foreign subsidiaries. We do not know how much these foreign subsidiaries contribute to the revenue of the Company though we were told that in the aggregate the foreign subsidiaries were losing money. </w:t>
      </w:r>
    </w:p>
    <w:p w14:paraId="2DFDA3C7"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szCs w:val="22"/>
          <w:lang w:bidi="ar-SA"/>
        </w:rPr>
      </w:pPr>
    </w:p>
    <w:p w14:paraId="7680C8AE"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szCs w:val="22"/>
          <w:lang w:bidi="ar-SA"/>
        </w:rPr>
      </w:pPr>
    </w:p>
    <w:p w14:paraId="459FAEAD" w14:textId="77777777" w:rsidR="005155C7" w:rsidRPr="00A203F1" w:rsidRDefault="005155C7" w:rsidP="00A203F1">
      <w:pPr>
        <w:autoSpaceDE w:val="0"/>
        <w:autoSpaceDN w:val="0"/>
        <w:adjustRightInd w:val="0"/>
        <w:spacing w:after="0" w:line="240" w:lineRule="auto"/>
        <w:ind w:left="1418" w:right="1418" w:hanging="698"/>
        <w:jc w:val="both"/>
        <w:rPr>
          <w:rFonts w:ascii="Arial" w:hAnsi="Arial" w:cs="Arial"/>
          <w:b/>
          <w:bCs/>
          <w:i/>
          <w:iCs/>
          <w:szCs w:val="22"/>
          <w:lang w:bidi="ar-SA"/>
        </w:rPr>
      </w:pPr>
      <w:r w:rsidRPr="00A203F1">
        <w:rPr>
          <w:rFonts w:ascii="Arial" w:hAnsi="Arial" w:cs="Arial"/>
          <w:b/>
          <w:bCs/>
          <w:i/>
          <w:iCs/>
          <w:szCs w:val="22"/>
          <w:lang w:bidi="ar-SA"/>
        </w:rPr>
        <w:t xml:space="preserve">9. </w:t>
      </w:r>
      <w:r w:rsidRPr="00A203F1">
        <w:rPr>
          <w:rFonts w:ascii="Arial" w:hAnsi="Arial" w:cs="Arial"/>
          <w:b/>
          <w:bCs/>
          <w:i/>
          <w:iCs/>
          <w:szCs w:val="22"/>
          <w:lang w:bidi="ar-SA"/>
        </w:rPr>
        <w:tab/>
        <w:t xml:space="preserve">In October 2014 four scenarios have been drawn up. Why was or wasn’t calling for a moratorium (see scenario 4) a good option given the situation at that time? [you are </w:t>
      </w:r>
      <w:r w:rsidRPr="00A203F1">
        <w:rPr>
          <w:rFonts w:ascii="Arial" w:hAnsi="Arial" w:cs="Arial"/>
          <w:b/>
          <w:bCs/>
          <w:i/>
          <w:iCs/>
          <w:szCs w:val="22"/>
          <w:lang w:bidi="ar-SA"/>
        </w:rPr>
        <w:lastRenderedPageBreak/>
        <w:t>allowed to give your opinion based on your own countries’ Bankruptcy Act; be as detailed as possible]</w:t>
      </w:r>
    </w:p>
    <w:p w14:paraId="19FCF93E" w14:textId="77777777" w:rsidR="005155C7" w:rsidRPr="00A203F1" w:rsidRDefault="005155C7" w:rsidP="00A203F1">
      <w:pPr>
        <w:autoSpaceDE w:val="0"/>
        <w:autoSpaceDN w:val="0"/>
        <w:adjustRightInd w:val="0"/>
        <w:spacing w:after="0" w:line="240" w:lineRule="auto"/>
        <w:ind w:left="1418" w:right="1418"/>
        <w:jc w:val="both"/>
        <w:rPr>
          <w:rFonts w:ascii="Arial" w:hAnsi="Arial" w:cs="Arial"/>
          <w:b/>
          <w:bCs/>
          <w:i/>
          <w:iCs/>
          <w:szCs w:val="22"/>
          <w:lang w:bidi="ar-SA"/>
        </w:rPr>
      </w:pPr>
    </w:p>
    <w:p w14:paraId="18F28390"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Calling a moratorium would typically lead to an Event of Default and trigger cross default provisions across different facilities or contracts. Moratorium would also attract publicity and hamper any potential refinancing. It would also lead to a distress sale and reduce the purchase price if selling as a going concern was the preferred recovery route. In certain jurisdictions, a moratorium is not indefinite. It expires after a certain time and there is a limited number of times the debtor can extend it. This opens the debtor to a legal claim (e.g., liquidation or enforcement) if it is not ready with a restructuring plan to be voted on. Moratorium which is a formal legal process also forces the debtor to formulate a formal restructuring plan and it may force it to agree to terms in a rushed manner when taking the time to understand the underlying issues and formulating a realistic proposal would have been better.</w:t>
      </w:r>
    </w:p>
    <w:p w14:paraId="2AADDC18"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6AE141B5"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 xml:space="preserve">In the case of the Company, a moratorium in October 2014 would not have been pressing as there is no signs that the Banks wanted to enforce on their security or have the Company put into a formal bankruptcy process. </w:t>
      </w:r>
    </w:p>
    <w:p w14:paraId="5EA2B769"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23631E53"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In addition, there may have been disagreement amongst the creditors on a moratorium. Banks C and D, who had previously agreed to a short-term standstill agreement which recently expired, may have resisted a moratorium. It is not clear why, but in January 2015, the company paid back €25m to Banks C and D on the additional working capital facility, presumably from the proceeds of the sale of surplus assets. This could not have happened if a moratorium would have been in place. So, Banks C and D might not have agreed to the moratorium.</w:t>
      </w:r>
    </w:p>
    <w:p w14:paraId="2C8F0E33"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07208F46"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r w:rsidRPr="00A203F1">
        <w:rPr>
          <w:rFonts w:ascii="Arial" w:hAnsi="Arial" w:cs="Arial"/>
          <w:szCs w:val="22"/>
          <w:lang w:bidi="ar-SA"/>
        </w:rPr>
        <w:t xml:space="preserve">Also, given that a sale as a going concern was preferred by the creditors, it would make sense not to deter buyers who would use any formal bankruptcy process to depress the purchase price. It would have also attracted negative publicity. </w:t>
      </w:r>
    </w:p>
    <w:p w14:paraId="0725349E" w14:textId="77777777" w:rsidR="005155C7" w:rsidRPr="00A203F1" w:rsidRDefault="005155C7" w:rsidP="00A203F1">
      <w:pPr>
        <w:autoSpaceDE w:val="0"/>
        <w:autoSpaceDN w:val="0"/>
        <w:adjustRightInd w:val="0"/>
        <w:spacing w:after="0" w:line="240" w:lineRule="auto"/>
        <w:ind w:left="1418" w:right="1418"/>
        <w:jc w:val="both"/>
        <w:rPr>
          <w:rFonts w:ascii="Arial" w:hAnsi="Arial" w:cs="Arial"/>
          <w:szCs w:val="22"/>
          <w:lang w:bidi="ar-SA"/>
        </w:rPr>
      </w:pPr>
    </w:p>
    <w:p w14:paraId="468347BC" w14:textId="77777777" w:rsidR="00E0450F" w:rsidRPr="00A203F1" w:rsidRDefault="00E0450F" w:rsidP="00A203F1">
      <w:pPr>
        <w:spacing w:after="0" w:line="240" w:lineRule="auto"/>
        <w:rPr>
          <w:rFonts w:ascii="Arial" w:hAnsi="Arial" w:cs="Arial"/>
          <w:szCs w:val="22"/>
        </w:rPr>
      </w:pPr>
    </w:p>
    <w:sectPr w:rsidR="00E0450F" w:rsidRPr="00A203F1" w:rsidSect="00182C6A">
      <w:footerReference w:type="default" r:id="rId10"/>
      <w:pgSz w:w="11906" w:h="16838" w:code="9"/>
      <w:pgMar w:top="1418" w:right="1418" w:bottom="1418" w:left="141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9B21" w14:textId="77777777" w:rsidR="001E642A" w:rsidRDefault="001E642A" w:rsidP="009D1E90">
      <w:pPr>
        <w:spacing w:after="0" w:line="240" w:lineRule="auto"/>
      </w:pPr>
      <w:r>
        <w:separator/>
      </w:r>
    </w:p>
  </w:endnote>
  <w:endnote w:type="continuationSeparator" w:id="0">
    <w:p w14:paraId="35A974B8" w14:textId="77777777" w:rsidR="001E642A" w:rsidRDefault="001E642A" w:rsidP="009D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5AC" w14:textId="77777777" w:rsidR="009854E4" w:rsidRDefault="009854E4">
    <w:pPr>
      <w:pStyle w:val="Footer"/>
    </w:pPr>
    <w:r>
      <w:tab/>
    </w:r>
    <w:r>
      <w:fldChar w:fldCharType="begin"/>
    </w:r>
    <w:r>
      <w:instrText xml:space="preserve"> PAGE   \* MERGEFORMAT </w:instrText>
    </w:r>
    <w:r>
      <w:fldChar w:fldCharType="separate"/>
    </w:r>
    <w:r w:rsidR="00F8141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4D5C" w14:textId="77777777" w:rsidR="001E642A" w:rsidRDefault="001E642A" w:rsidP="009D1E90">
      <w:pPr>
        <w:spacing w:after="0" w:line="240" w:lineRule="auto"/>
      </w:pPr>
      <w:r>
        <w:separator/>
      </w:r>
    </w:p>
  </w:footnote>
  <w:footnote w:type="continuationSeparator" w:id="0">
    <w:p w14:paraId="0DF40072" w14:textId="77777777" w:rsidR="001E642A" w:rsidRDefault="001E642A" w:rsidP="009D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ECB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CCE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B80E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884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01F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7ACF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ABB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28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4B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582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402E6"/>
    <w:multiLevelType w:val="singleLevel"/>
    <w:tmpl w:val="5290D19E"/>
    <w:lvl w:ilvl="0">
      <w:start w:val="1"/>
      <w:numFmt w:val="decimal"/>
      <w:lvlRestart w:val="0"/>
      <w:isLgl/>
      <w:lvlText w:val="(%1)"/>
      <w:lvlJc w:val="left"/>
      <w:pPr>
        <w:tabs>
          <w:tab w:val="num" w:pos="0"/>
        </w:tabs>
        <w:ind w:left="0" w:firstLine="0"/>
      </w:pPr>
    </w:lvl>
  </w:abstractNum>
  <w:abstractNum w:abstractNumId="11" w15:restartNumberingAfterBreak="0">
    <w:nsid w:val="11B758E6"/>
    <w:multiLevelType w:val="singleLevel"/>
    <w:tmpl w:val="0EF40610"/>
    <w:name w:val="MdR Lettered List"/>
    <w:lvl w:ilvl="0">
      <w:start w:val="1"/>
      <w:numFmt w:val="lowerLetter"/>
      <w:lvlRestart w:val="0"/>
      <w:pStyle w:val="MdRLetteredList"/>
      <w:lvlText w:val="(%1)"/>
      <w:lvlJc w:val="left"/>
      <w:pPr>
        <w:tabs>
          <w:tab w:val="num" w:pos="794"/>
        </w:tabs>
        <w:ind w:left="794" w:hanging="794"/>
      </w:pPr>
    </w:lvl>
  </w:abstractNum>
  <w:abstractNum w:abstractNumId="12" w15:restartNumberingAfterBreak="0">
    <w:nsid w:val="142D4370"/>
    <w:multiLevelType w:val="multilevel"/>
    <w:tmpl w:val="CF521514"/>
    <w:name w:val="MdR Schedule Part"/>
    <w:lvl w:ilvl="0">
      <w:start w:val="1"/>
      <w:numFmt w:val="decimal"/>
      <w:lvlRestart w:val="0"/>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F4A17"/>
    <w:multiLevelType w:val="singleLevel"/>
    <w:tmpl w:val="125CB2F8"/>
    <w:name w:val="MdR Numbered List"/>
    <w:lvl w:ilvl="0">
      <w:start w:val="1"/>
      <w:numFmt w:val="decimal"/>
      <w:lvlRestart w:val="0"/>
      <w:pStyle w:val="MdRNumberedList"/>
      <w:isLgl/>
      <w:lvlText w:val="%1."/>
      <w:lvlJc w:val="left"/>
      <w:pPr>
        <w:tabs>
          <w:tab w:val="num" w:pos="794"/>
        </w:tabs>
        <w:ind w:left="794" w:hanging="794"/>
      </w:pPr>
    </w:lvl>
  </w:abstractNum>
  <w:abstractNum w:abstractNumId="14" w15:restartNumberingAfterBreak="0">
    <w:nsid w:val="19D95B92"/>
    <w:multiLevelType w:val="multilevel"/>
    <w:tmpl w:val="57FCB756"/>
    <w:name w:val="MdR Manual Number"/>
    <w:lvl w:ilvl="0">
      <w:start w:val="1"/>
      <w:numFmt w:val="decimal"/>
      <w:lvlRestart w:val="0"/>
      <w:pStyle w:val="MdRManualNumber1"/>
      <w:isLgl/>
      <w:suff w:val="nothing"/>
      <w:lvlText w:val=""/>
      <w:lvlJc w:val="left"/>
      <w:pPr>
        <w:tabs>
          <w:tab w:val="num" w:pos="794"/>
        </w:tabs>
        <w:ind w:left="794" w:hanging="794"/>
      </w:pPr>
    </w:lvl>
    <w:lvl w:ilvl="1">
      <w:start w:val="1"/>
      <w:numFmt w:val="decimal"/>
      <w:pStyle w:val="MdRManualNumber2"/>
      <w:isLgl/>
      <w:suff w:val="nothing"/>
      <w:lvlText w:val=""/>
      <w:lvlJc w:val="left"/>
      <w:pPr>
        <w:tabs>
          <w:tab w:val="num" w:pos="794"/>
        </w:tabs>
        <w:ind w:left="794" w:hanging="794"/>
      </w:pPr>
    </w:lvl>
    <w:lvl w:ilvl="2">
      <w:start w:val="1"/>
      <w:numFmt w:val="decimal"/>
      <w:pStyle w:val="MdRManualNumber3"/>
      <w:isLgl/>
      <w:suff w:val="nothing"/>
      <w:lvlText w:val=""/>
      <w:lvlJc w:val="left"/>
      <w:pPr>
        <w:tabs>
          <w:tab w:val="num" w:pos="794"/>
        </w:tabs>
        <w:ind w:left="794" w:hanging="794"/>
      </w:pPr>
    </w:lvl>
    <w:lvl w:ilvl="3">
      <w:start w:val="1"/>
      <w:numFmt w:val="lowerLetter"/>
      <w:pStyle w:val="MdRManualNumber4"/>
      <w:suff w:val="nothing"/>
      <w:lvlText w:val=""/>
      <w:lvlJc w:val="left"/>
      <w:pPr>
        <w:tabs>
          <w:tab w:val="num" w:pos="1587"/>
        </w:tabs>
        <w:ind w:left="1587" w:hanging="793"/>
      </w:pPr>
    </w:lvl>
    <w:lvl w:ilvl="4">
      <w:start w:val="1"/>
      <w:numFmt w:val="lowerRoman"/>
      <w:pStyle w:val="MdRManualNumber5"/>
      <w:suff w:val="nothing"/>
      <w:lvlText w:val=""/>
      <w:lvlJc w:val="left"/>
      <w:pPr>
        <w:tabs>
          <w:tab w:val="num" w:pos="2381"/>
        </w:tabs>
        <w:ind w:left="2381" w:hanging="794"/>
      </w:pPr>
    </w:lvl>
    <w:lvl w:ilvl="5">
      <w:start w:val="1"/>
      <w:numFmt w:val="upperLetter"/>
      <w:pStyle w:val="MdRManualNumber6"/>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15" w15:restartNumberingAfterBreak="0">
    <w:nsid w:val="212240F0"/>
    <w:multiLevelType w:val="multilevel"/>
    <w:tmpl w:val="02943F8C"/>
    <w:name w:val="MdR Appendix"/>
    <w:lvl w:ilvl="0">
      <w:start w:val="1"/>
      <w:numFmt w:val="decimal"/>
      <w:lvlRestart w:val="0"/>
      <w:pStyle w:val="MdRAppendix"/>
      <w:isLgl/>
      <w:suff w:val="nothing"/>
      <w:lvlText w:val="Appendix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36181"/>
    <w:multiLevelType w:val="multilevel"/>
    <w:tmpl w:val="C460374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upperRoman"/>
      <w:lvlText w:val="(%7)"/>
      <w:lvlJc w:val="left"/>
      <w:pPr>
        <w:ind w:left="4253" w:hanging="709"/>
      </w:pPr>
      <w:rPr>
        <w:rFonts w:hint="default"/>
      </w:rPr>
    </w:lvl>
    <w:lvl w:ilvl="7">
      <w:start w:val="1"/>
      <w:numFmt w:val="lowerLetter"/>
      <w:lvlText w:val="%8."/>
      <w:lvlJc w:val="left"/>
      <w:pPr>
        <w:ind w:left="4961" w:hanging="708"/>
      </w:pPr>
      <w:rPr>
        <w:rFonts w:hint="default"/>
      </w:rPr>
    </w:lvl>
    <w:lvl w:ilvl="8">
      <w:start w:val="1"/>
      <w:numFmt w:val="lowerRoman"/>
      <w:lvlText w:val="%9."/>
      <w:lvlJc w:val="left"/>
      <w:pPr>
        <w:ind w:left="5670" w:hanging="709"/>
      </w:pPr>
      <w:rPr>
        <w:rFonts w:hint="default"/>
      </w:rPr>
    </w:lvl>
  </w:abstractNum>
  <w:abstractNum w:abstractNumId="17" w15:restartNumberingAfterBreak="0">
    <w:nsid w:val="2E344FCE"/>
    <w:multiLevelType w:val="singleLevel"/>
    <w:tmpl w:val="5BDC8376"/>
    <w:name w:val="MdR Numbered Bracketed List"/>
    <w:lvl w:ilvl="0">
      <w:start w:val="1"/>
      <w:numFmt w:val="decimal"/>
      <w:lvlRestart w:val="0"/>
      <w:pStyle w:val="MdRNumberedBracketedList"/>
      <w:isLgl/>
      <w:lvlText w:val="(%1)"/>
      <w:lvlJc w:val="left"/>
      <w:pPr>
        <w:tabs>
          <w:tab w:val="num" w:pos="794"/>
        </w:tabs>
        <w:ind w:left="794" w:hanging="794"/>
      </w:pPr>
    </w:lvl>
  </w:abstractNum>
  <w:abstractNum w:abstractNumId="18" w15:restartNumberingAfterBreak="0">
    <w:nsid w:val="2FB43825"/>
    <w:multiLevelType w:val="multilevel"/>
    <w:tmpl w:val="EB26AC9A"/>
    <w:name w:val="MdR Schedule Level"/>
    <w:lvl w:ilvl="0">
      <w:start w:val="1"/>
      <w:numFmt w:val="decimal"/>
      <w:lvlRestart w:val="0"/>
      <w:suff w:val="nothing"/>
      <w:lvlText w:val="Schedule %1"/>
      <w:lvlJc w:val="left"/>
      <w:pPr>
        <w:tabs>
          <w:tab w:val="num" w:pos="0"/>
        </w:tabs>
        <w:ind w:left="0" w:firstLine="0"/>
      </w:pPr>
      <w:rPr>
        <w:caps/>
        <w:smallCaps w:val="0"/>
      </w:rPr>
    </w:lvl>
    <w:lvl w:ilvl="1">
      <w:start w:val="1"/>
      <w:numFmt w:val="decimal"/>
      <w:isLgl/>
      <w:lvlText w:val="%2."/>
      <w:lvlJc w:val="left"/>
      <w:pPr>
        <w:tabs>
          <w:tab w:val="num" w:pos="794"/>
        </w:tabs>
        <w:ind w:left="794" w:hanging="794"/>
      </w:pPr>
    </w:lvl>
    <w:lvl w:ilvl="2">
      <w:start w:val="1"/>
      <w:numFmt w:val="decimal"/>
      <w:isLgl/>
      <w:lvlText w:val="%2.%3"/>
      <w:lvlJc w:val="left"/>
      <w:pPr>
        <w:tabs>
          <w:tab w:val="num" w:pos="794"/>
        </w:tabs>
        <w:ind w:left="794" w:hanging="794"/>
      </w:pPr>
    </w:lvl>
    <w:lvl w:ilvl="3">
      <w:start w:val="1"/>
      <w:numFmt w:val="decimal"/>
      <w:isLgl/>
      <w:lvlText w:val="%2.%3.%4"/>
      <w:lvlJc w:val="left"/>
      <w:pPr>
        <w:tabs>
          <w:tab w:val="num" w:pos="1587"/>
        </w:tabs>
        <w:ind w:left="1587" w:hanging="793"/>
      </w:pPr>
    </w:lvl>
    <w:lvl w:ilvl="4">
      <w:start w:val="1"/>
      <w:numFmt w:val="lowerLetter"/>
      <w:lvlText w:val="(%5)"/>
      <w:lvlJc w:val="left"/>
      <w:pPr>
        <w:tabs>
          <w:tab w:val="num" w:pos="2381"/>
        </w:tabs>
        <w:ind w:left="2381" w:hanging="794"/>
      </w:pPr>
    </w:lvl>
    <w:lvl w:ilvl="5">
      <w:start w:val="1"/>
      <w:numFmt w:val="lowerRoman"/>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19" w15:restartNumberingAfterBreak="0">
    <w:nsid w:val="38152ADE"/>
    <w:multiLevelType w:val="singleLevel"/>
    <w:tmpl w:val="9170E80E"/>
    <w:name w:val="MdR Bullets"/>
    <w:lvl w:ilvl="0">
      <w:start w:val="1"/>
      <w:numFmt w:val="bullet"/>
      <w:lvlRestart w:val="0"/>
      <w:pStyle w:val="MdRBullets"/>
      <w:lvlText w:val=""/>
      <w:lvlJc w:val="left"/>
      <w:pPr>
        <w:tabs>
          <w:tab w:val="num" w:pos="794"/>
        </w:tabs>
        <w:ind w:left="794" w:hanging="794"/>
      </w:pPr>
      <w:rPr>
        <w:rFonts w:ascii="Symbol" w:hAnsi="Symbol" w:hint="default"/>
      </w:rPr>
    </w:lvl>
  </w:abstractNum>
  <w:abstractNum w:abstractNumId="20" w15:restartNumberingAfterBreak="0">
    <w:nsid w:val="3C775A8D"/>
    <w:multiLevelType w:val="hybridMultilevel"/>
    <w:tmpl w:val="F3046D9C"/>
    <w:lvl w:ilvl="0" w:tplc="6F022342">
      <w:start w:val="2"/>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1" w15:restartNumberingAfterBreak="0">
    <w:nsid w:val="3F1670C0"/>
    <w:multiLevelType w:val="multilevel"/>
    <w:tmpl w:val="0809001F"/>
    <w:name w:val="MdR Appendix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3D19CD"/>
    <w:multiLevelType w:val="singleLevel"/>
    <w:tmpl w:val="E23815A4"/>
    <w:lvl w:ilvl="0">
      <w:start w:val="1"/>
      <w:numFmt w:val="decimal"/>
      <w:lvlRestart w:val="0"/>
      <w:isLgl/>
      <w:lvlText w:val="(%1)"/>
      <w:lvlJc w:val="left"/>
      <w:pPr>
        <w:tabs>
          <w:tab w:val="num" w:pos="794"/>
        </w:tabs>
        <w:ind w:left="794" w:hanging="794"/>
      </w:pPr>
    </w:lvl>
  </w:abstractNum>
  <w:abstractNum w:abstractNumId="23" w15:restartNumberingAfterBreak="0">
    <w:nsid w:val="465E4A43"/>
    <w:multiLevelType w:val="singleLevel"/>
    <w:tmpl w:val="D4DC8876"/>
    <w:name w:val="MdR Roman List"/>
    <w:lvl w:ilvl="0">
      <w:start w:val="1"/>
      <w:numFmt w:val="lowerRoman"/>
      <w:lvlRestart w:val="0"/>
      <w:pStyle w:val="MdRRomanList"/>
      <w:lvlText w:val="(%1)"/>
      <w:lvlJc w:val="left"/>
      <w:pPr>
        <w:tabs>
          <w:tab w:val="num" w:pos="794"/>
        </w:tabs>
        <w:ind w:left="794" w:hanging="794"/>
      </w:pPr>
    </w:lvl>
  </w:abstractNum>
  <w:abstractNum w:abstractNumId="24" w15:restartNumberingAfterBreak="0">
    <w:nsid w:val="48B04F0C"/>
    <w:multiLevelType w:val="singleLevel"/>
    <w:tmpl w:val="3208E4BC"/>
    <w:name w:val="MdR Parties"/>
    <w:lvl w:ilvl="0">
      <w:start w:val="1"/>
      <w:numFmt w:val="decimal"/>
      <w:lvlRestart w:val="0"/>
      <w:pStyle w:val="MdRParties"/>
      <w:isLgl/>
      <w:lvlText w:val="(%1)"/>
      <w:lvlJc w:val="left"/>
      <w:pPr>
        <w:tabs>
          <w:tab w:val="num" w:pos="794"/>
        </w:tabs>
        <w:ind w:left="794" w:hanging="794"/>
      </w:pPr>
    </w:lvl>
  </w:abstractNum>
  <w:abstractNum w:abstractNumId="25" w15:restartNumberingAfterBreak="0">
    <w:nsid w:val="4E4210FD"/>
    <w:multiLevelType w:val="multilevel"/>
    <w:tmpl w:val="400805EA"/>
    <w:name w:val="MdR Level"/>
    <w:lvl w:ilvl="0">
      <w:start w:val="1"/>
      <w:numFmt w:val="decimal"/>
      <w:lvlRestart w:val="0"/>
      <w:pStyle w:val="MdRLevel1"/>
      <w:isLgl/>
      <w:lvlText w:val="%1."/>
      <w:lvlJc w:val="left"/>
      <w:pPr>
        <w:tabs>
          <w:tab w:val="num" w:pos="794"/>
        </w:tabs>
        <w:ind w:left="794" w:hanging="794"/>
      </w:pPr>
      <w:rPr>
        <w:b w:val="0"/>
      </w:rPr>
    </w:lvl>
    <w:lvl w:ilvl="1">
      <w:start w:val="1"/>
      <w:numFmt w:val="decimal"/>
      <w:pStyle w:val="MdRLevel2"/>
      <w:isLgl/>
      <w:lvlText w:val="%1.%2"/>
      <w:lvlJc w:val="left"/>
      <w:pPr>
        <w:tabs>
          <w:tab w:val="num" w:pos="794"/>
        </w:tabs>
        <w:ind w:left="794" w:hanging="794"/>
      </w:pPr>
      <w:rPr>
        <w:b w:val="0"/>
      </w:rPr>
    </w:lvl>
    <w:lvl w:ilvl="2">
      <w:start w:val="1"/>
      <w:numFmt w:val="decimal"/>
      <w:pStyle w:val="MdRLevel3"/>
      <w:isLgl/>
      <w:lvlText w:val="%1.%2.%3"/>
      <w:lvlJc w:val="left"/>
      <w:pPr>
        <w:tabs>
          <w:tab w:val="num" w:pos="1587"/>
        </w:tabs>
        <w:ind w:left="1587" w:hanging="793"/>
      </w:pPr>
      <w:rPr>
        <w:b w:val="0"/>
      </w:rPr>
    </w:lvl>
    <w:lvl w:ilvl="3">
      <w:start w:val="1"/>
      <w:numFmt w:val="lowerLetter"/>
      <w:pStyle w:val="MdRLevel4"/>
      <w:lvlText w:val="(%4)"/>
      <w:lvlJc w:val="left"/>
      <w:pPr>
        <w:tabs>
          <w:tab w:val="num" w:pos="2381"/>
        </w:tabs>
        <w:ind w:left="2381" w:hanging="794"/>
      </w:pPr>
      <w:rPr>
        <w:b w:val="0"/>
      </w:rPr>
    </w:lvl>
    <w:lvl w:ilvl="4">
      <w:start w:val="1"/>
      <w:numFmt w:val="lowerRoman"/>
      <w:pStyle w:val="MdRLevel5"/>
      <w:lvlText w:val="(%5)"/>
      <w:lvlJc w:val="left"/>
      <w:pPr>
        <w:tabs>
          <w:tab w:val="num" w:pos="3175"/>
        </w:tabs>
        <w:ind w:left="3175" w:hanging="794"/>
      </w:pPr>
      <w:rPr>
        <w:b w:val="0"/>
      </w:rPr>
    </w:lvl>
    <w:lvl w:ilvl="5">
      <w:start w:val="1"/>
      <w:numFmt w:val="none"/>
      <w:pStyle w:val="MdRLevel6"/>
      <w:lvlText w:val="Undefined"/>
      <w:lvlJc w:val="left"/>
      <w:pPr>
        <w:tabs>
          <w:tab w:val="num" w:pos="3969"/>
        </w:tabs>
        <w:ind w:left="3969" w:hanging="794"/>
      </w:pPr>
      <w:rPr>
        <w:b w:val="0"/>
      </w:rPr>
    </w:lvl>
    <w:lvl w:ilvl="6">
      <w:start w:val="1"/>
      <w:numFmt w:val="none"/>
      <w:lvlText w:val="Undefined"/>
      <w:lvlJc w:val="left"/>
      <w:pPr>
        <w:tabs>
          <w:tab w:val="num" w:pos="3969"/>
        </w:tabs>
        <w:ind w:left="3969" w:hanging="794"/>
      </w:pPr>
      <w:rPr>
        <w:b w:val="0"/>
      </w:rPr>
    </w:lvl>
    <w:lvl w:ilvl="7">
      <w:start w:val="1"/>
      <w:numFmt w:val="none"/>
      <w:lvlText w:val="Undefined"/>
      <w:lvlJc w:val="left"/>
      <w:pPr>
        <w:tabs>
          <w:tab w:val="num" w:pos="3969"/>
        </w:tabs>
        <w:ind w:left="3969" w:hanging="794"/>
      </w:pPr>
      <w:rPr>
        <w:b w:val="0"/>
      </w:rPr>
    </w:lvl>
    <w:lvl w:ilvl="8">
      <w:start w:val="1"/>
      <w:numFmt w:val="none"/>
      <w:lvlText w:val="Undefined"/>
      <w:lvlJc w:val="left"/>
      <w:pPr>
        <w:tabs>
          <w:tab w:val="num" w:pos="3969"/>
        </w:tabs>
        <w:ind w:left="3969" w:hanging="794"/>
      </w:pPr>
      <w:rPr>
        <w:b w:val="0"/>
      </w:rPr>
    </w:lvl>
  </w:abstractNum>
  <w:abstractNum w:abstractNumId="26" w15:restartNumberingAfterBreak="0">
    <w:nsid w:val="55032411"/>
    <w:multiLevelType w:val="singleLevel"/>
    <w:tmpl w:val="146CFACC"/>
    <w:name w:val="MdR UCase Lettered List"/>
    <w:lvl w:ilvl="0">
      <w:start w:val="1"/>
      <w:numFmt w:val="upperLetter"/>
      <w:lvlRestart w:val="0"/>
      <w:pStyle w:val="MdRUCaseLetteredList"/>
      <w:lvlText w:val="(%1)"/>
      <w:lvlJc w:val="left"/>
      <w:pPr>
        <w:tabs>
          <w:tab w:val="num" w:pos="794"/>
        </w:tabs>
        <w:ind w:left="794" w:hanging="794"/>
      </w:pPr>
    </w:lvl>
  </w:abstractNum>
  <w:abstractNum w:abstractNumId="27" w15:restartNumberingAfterBreak="0">
    <w:nsid w:val="55381F92"/>
    <w:multiLevelType w:val="multilevel"/>
    <w:tmpl w:val="0809001D"/>
    <w:name w:val="MdR Appendix2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A015E3"/>
    <w:multiLevelType w:val="multilevel"/>
    <w:tmpl w:val="08090023"/>
    <w:name w:val="MdR Appendix2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FA7CD4"/>
    <w:multiLevelType w:val="multilevel"/>
    <w:tmpl w:val="C460374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upperRoman"/>
      <w:lvlText w:val="(%7)"/>
      <w:lvlJc w:val="left"/>
      <w:pPr>
        <w:ind w:left="4253" w:hanging="709"/>
      </w:pPr>
      <w:rPr>
        <w:rFonts w:hint="default"/>
      </w:rPr>
    </w:lvl>
    <w:lvl w:ilvl="7">
      <w:start w:val="1"/>
      <w:numFmt w:val="lowerLetter"/>
      <w:lvlText w:val="%8."/>
      <w:lvlJc w:val="left"/>
      <w:pPr>
        <w:ind w:left="4961" w:hanging="708"/>
      </w:pPr>
      <w:rPr>
        <w:rFonts w:hint="default"/>
      </w:rPr>
    </w:lvl>
    <w:lvl w:ilvl="8">
      <w:start w:val="1"/>
      <w:numFmt w:val="lowerRoman"/>
      <w:lvlText w:val="%9."/>
      <w:lvlJc w:val="left"/>
      <w:pPr>
        <w:ind w:left="5670" w:hanging="709"/>
      </w:pPr>
      <w:rPr>
        <w:rFonts w:hint="default"/>
      </w:rPr>
    </w:lvl>
  </w:abstractNum>
  <w:abstractNum w:abstractNumId="30" w15:restartNumberingAfterBreak="0">
    <w:nsid w:val="65873743"/>
    <w:multiLevelType w:val="multilevel"/>
    <w:tmpl w:val="B78A9662"/>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8246DF9"/>
    <w:multiLevelType w:val="multilevel"/>
    <w:tmpl w:val="0CAECDB0"/>
    <w:name w:val="MdR Schedule"/>
    <w:lvl w:ilvl="0">
      <w:start w:val="1"/>
      <w:numFmt w:val="decimal"/>
      <w:lvlRestart w:val="0"/>
      <w:pStyle w:val="MdRSchedule"/>
      <w:isLgl/>
      <w:suff w:val="nothing"/>
      <w:lvlText w:val="Schedule %1"/>
      <w:lvlJc w:val="left"/>
      <w:pPr>
        <w:tabs>
          <w:tab w:val="num" w:pos="0"/>
        </w:tabs>
        <w:ind w:left="0" w:firstLine="0"/>
      </w:pPr>
      <w:rPr>
        <w:b/>
        <w:caps/>
        <w:smallCaps w:val="0"/>
      </w:rPr>
    </w:lvl>
    <w:lvl w:ilvl="1">
      <w:start w:val="1"/>
      <w:numFmt w:val="upperLetter"/>
      <w:pStyle w:val="MdRSchedulePart"/>
      <w:suff w:val="nothing"/>
      <w:lvlText w:val="Part %2"/>
      <w:lvlJc w:val="left"/>
      <w:pPr>
        <w:tabs>
          <w:tab w:val="num" w:pos="0"/>
        </w:tabs>
        <w:ind w:left="0" w:firstLine="0"/>
      </w:pPr>
      <w:rPr>
        <w:b/>
        <w:caps/>
        <w:smallCaps w:val="0"/>
      </w:rPr>
    </w:lvl>
    <w:lvl w:ilvl="2">
      <w:start w:val="1"/>
      <w:numFmt w:val="decimal"/>
      <w:pStyle w:val="MdRScheduleLevel1"/>
      <w:isLgl/>
      <w:lvlText w:val="%3."/>
      <w:lvlJc w:val="left"/>
      <w:pPr>
        <w:tabs>
          <w:tab w:val="num" w:pos="794"/>
        </w:tabs>
        <w:ind w:left="794" w:hanging="794"/>
      </w:pPr>
      <w:rPr>
        <w:b w:val="0"/>
        <w:caps w:val="0"/>
      </w:rPr>
    </w:lvl>
    <w:lvl w:ilvl="3">
      <w:start w:val="1"/>
      <w:numFmt w:val="decimal"/>
      <w:pStyle w:val="MdRScheduleLevel2"/>
      <w:isLgl/>
      <w:lvlText w:val="%3.%4"/>
      <w:lvlJc w:val="left"/>
      <w:pPr>
        <w:tabs>
          <w:tab w:val="num" w:pos="794"/>
        </w:tabs>
        <w:ind w:left="794" w:hanging="794"/>
      </w:pPr>
      <w:rPr>
        <w:b w:val="0"/>
        <w:caps w:val="0"/>
      </w:rPr>
    </w:lvl>
    <w:lvl w:ilvl="4">
      <w:start w:val="1"/>
      <w:numFmt w:val="decimal"/>
      <w:pStyle w:val="MdRScheduleLevel3"/>
      <w:isLgl/>
      <w:lvlText w:val="%3.%4.%5"/>
      <w:lvlJc w:val="left"/>
      <w:pPr>
        <w:tabs>
          <w:tab w:val="num" w:pos="1587"/>
        </w:tabs>
        <w:ind w:left="1587" w:hanging="793"/>
      </w:pPr>
      <w:rPr>
        <w:b w:val="0"/>
        <w:caps w:val="0"/>
      </w:rPr>
    </w:lvl>
    <w:lvl w:ilvl="5">
      <w:start w:val="1"/>
      <w:numFmt w:val="lowerLetter"/>
      <w:pStyle w:val="MdRScheduleLevel4"/>
      <w:lvlText w:val="(%6)"/>
      <w:lvlJc w:val="left"/>
      <w:pPr>
        <w:tabs>
          <w:tab w:val="num" w:pos="2381"/>
        </w:tabs>
        <w:ind w:left="2381" w:hanging="794"/>
      </w:pPr>
      <w:rPr>
        <w:b w:val="0"/>
        <w:caps w:val="0"/>
      </w:rPr>
    </w:lvl>
    <w:lvl w:ilvl="6">
      <w:start w:val="1"/>
      <w:numFmt w:val="lowerRoman"/>
      <w:pStyle w:val="MdRScheduleLevel5"/>
      <w:lvlText w:val="(%7)"/>
      <w:lvlJc w:val="left"/>
      <w:pPr>
        <w:tabs>
          <w:tab w:val="num" w:pos="3175"/>
        </w:tabs>
        <w:ind w:left="3175" w:hanging="794"/>
      </w:pPr>
      <w:rPr>
        <w:b w:val="0"/>
        <w:caps w:val="0"/>
      </w:rPr>
    </w:lvl>
    <w:lvl w:ilvl="7">
      <w:start w:val="1"/>
      <w:numFmt w:val="none"/>
      <w:lvlText w:val="Undefined"/>
      <w:lvlJc w:val="left"/>
      <w:pPr>
        <w:tabs>
          <w:tab w:val="num" w:pos="3175"/>
        </w:tabs>
        <w:ind w:left="3175" w:hanging="794"/>
      </w:pPr>
      <w:rPr>
        <w:b w:val="0"/>
        <w:caps w:val="0"/>
      </w:rPr>
    </w:lvl>
    <w:lvl w:ilvl="8">
      <w:start w:val="1"/>
      <w:numFmt w:val="decimal"/>
      <w:lvlText w:val=""/>
      <w:lvlJc w:val="left"/>
      <w:pPr>
        <w:tabs>
          <w:tab w:val="num" w:pos="0"/>
        </w:tabs>
        <w:ind w:left="0" w:firstLine="0"/>
      </w:pPr>
      <w:rPr>
        <w:b w:val="0"/>
        <w:caps w:val="0"/>
      </w:rPr>
    </w:lvl>
  </w:abstractNum>
  <w:abstractNum w:abstractNumId="32" w15:restartNumberingAfterBreak="0">
    <w:nsid w:val="6B6005E5"/>
    <w:multiLevelType w:val="multilevel"/>
    <w:tmpl w:val="8FA42328"/>
    <w:lvl w:ilvl="0">
      <w:start w:val="1"/>
      <w:numFmt w:val="decimal"/>
      <w:lvlRestart w:val="0"/>
      <w:pStyle w:val="MdRArticlePart"/>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3"/>
  </w:num>
  <w:num w:numId="3">
    <w:abstractNumId w:val="11"/>
  </w:num>
  <w:num w:numId="4">
    <w:abstractNumId w:val="19"/>
  </w:num>
  <w:num w:numId="5">
    <w:abstractNumId w:val="14"/>
  </w:num>
  <w:num w:numId="6">
    <w:abstractNumId w:val="12"/>
  </w:num>
  <w:num w:numId="7">
    <w:abstractNumId w:val="18"/>
  </w:num>
  <w:num w:numId="8">
    <w:abstractNumId w:val="15"/>
  </w:num>
  <w:num w:numId="9">
    <w:abstractNumId w:val="24"/>
  </w:num>
  <w:num w:numId="10">
    <w:abstractNumId w:val="31"/>
  </w:num>
  <w:num w:numId="11">
    <w:abstractNumId w:val="10"/>
  </w:num>
  <w:num w:numId="12">
    <w:abstractNumId w:val="26"/>
  </w:num>
  <w:num w:numId="13">
    <w:abstractNumId w:val="17"/>
  </w:num>
  <w:num w:numId="14">
    <w:abstractNumId w:val="23"/>
  </w:num>
  <w:num w:numId="15">
    <w:abstractNumId w:val="21"/>
  </w:num>
  <w:num w:numId="16">
    <w:abstractNumId w:val="27"/>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16"/>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9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Link.Attribute.8" w:val="Doc"/>
    <w:docVar w:name="DMSLink.UpdateFields" w:val="True"/>
    <w:docVar w:name="DocsExpert.DocumentInfo" w:val="&lt;DocsExpert&gt;_x000d__x000a_  &lt;DocumentInfo&gt;_x000d__x000a_    &lt;Framework&gt;2&lt;/Framework&gt;    &lt;FieldMode&gt;1&lt;/FieldMode&gt;  &lt;/DocumentInfo&gt;_x000d__x000a_&lt;/DocsExpert&gt;"/>
    <w:docVar w:name="DocsExpert.DocumentStructure" w:val="&lt;DocsExpert&gt;_x000d__x000a_  &lt;DocumentStructure&gt;_x000d__x000a_    &lt;Version&gt;2&lt;/Version&gt;_x000d__x000a_    &lt;DataRootElements&gt;_x000d__x000a_      &lt;DataRootElement Type=&quot;DataRootElementTextValueV2&quot;&gt;_x000d__x000a_  &lt;Id&gt;af016169-f415-49d8-bf5c-48826698f047&lt;/Id&gt;_x000d__x000a_  &lt;Name&gt;Party1&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999c1537-7216-4cb4-b275-3154f9b8c66a&lt;/Id&gt;_x000d__x000a_  &lt;Name&gt;Party2&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488452-3bdb-4aac-85eb-08134c5ba7e4&lt;/Id&gt;_x000d__x000a_  &lt;Name&gt;Party3&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fdeb53-9cd7-465f-9345-07c6fa4e3d2e&lt;/Id&gt;_x000d__x000a_  &lt;Name&gt;Titl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5eac439b-f23a-4662-9d5c-4caf8af8ce25&lt;/Id&gt;_x000d__x000a_  &lt;Name&gt;Year&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1b791350-c05f-4521-91c7-fdcd56395514&lt;/Id&gt;_x000d__x000a_  &lt;Name&gt;DraftDat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aac8f9a-a018-4de2-b4c8-a390d05bf69e&lt;/Id&gt;_x000d__x000a_  &lt;Name&gt;Ref&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0563c73-106c-4f21-9158-d4e775abf07d&lt;/Id&gt;_x000d__x000a_  &lt;Name&gt;Email&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22017246-6e91-4d44-a8b8-c718bd9c5237&lt;/Id&gt;_x000d__x000a_  &lt;Name&gt;Party4&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93f0ce60-e3a8-482c-a1cb-aa177787ceb5&lt;/Id&gt;_x000d__x000a_  &lt;Name&gt;Party5&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48d6e44c-25ba-4fb2-8df2-f97315f91e03&lt;/Id&gt;_x000d__x000a_  &lt;Name&gt;Party6&lt;/Name&gt;_x000d__x000a_  &lt;Description&gt;&lt;/Description&gt;_x000d__x000a_  &lt;Edited&gt;false&lt;/Edited&gt;_x000d__x000a_  &lt;DefaultValue&gt;(None)&lt;/DefaultValue&gt;_x000d__x000a_  &lt;Value&gt;(None)&lt;/Value&gt;_x000d__x000a_&lt;/DataRootElement&gt;_x000d__x000a_      &lt;DataRootElement Type=&quot;DataRootElementBoolValueV2&quot;&gt;_x000d__x000a_  &lt;Id&gt;a9ce6f5b-f2ea-469e-95a5-bd9cb66f53dd&lt;/Id&gt;_x000d__x000a_  &lt;Name&gt;IncludeDraftDate&lt;/Name&gt;_x000d__x000a_  &lt;Description&gt;&lt;/Description&gt;_x000d__x000a_  &lt;Edited&gt;false&lt;/Edited&gt;_x000d__x000a_  &lt;TrueValue&gt;&lt;/TrueValue&gt;_x000d__x000a_  &lt;FalseValue&gt;&lt;/FalseValue&gt;_x000d__x000a_  &lt;DefaultValue&gt;(None)&lt;/DefaultValue&gt;_x000d__x000a_  &lt;Value&gt;(None)&lt;/Value&gt;_x000d__x000a_&lt;/DataRootElement&gt;_x000d__x000a_      &lt;DataRootElement Type=&quot;DataRootElementTextValueV2&quot;&gt;_x000d__x000a_  &lt;Id&gt;a391d22f-c81e-4611-ab32-22179886cad6&lt;/Id&gt;_x000d__x000a_  &lt;Name&gt;CompanyName&lt;/Name&gt;_x000d__x000a_  &lt;Description&gt;&lt;/Description&gt;_x000d__x000a_  &lt;Edited&gt;false&lt;/Edited&gt;_x000d__x000a_  &lt;DefaultValue&gt;Mishcon de Reya&lt;/DefaultValue&gt;_x000d__x000a_  &lt;Value&gt;Mishcon de Reya&lt;/Value&gt;_x000d__x000a_&lt;/DataRootElement&gt;_x000d__x000a_    &lt;/DataRootElements&gt;_x000d__x000a_    &lt;DocumentRootElements&gt;_x000d__x000a_      &lt;DocumentRootElement Type=&quot;DocumentRootElementFieldV2&quot;&gt;_x000d__x000a_  &lt;Id&gt;25d723ae-5ab8-460c-ae54-df68f936c06f&lt;/Id&gt;_x000d__x000a_  &lt;Name&gt;DraftDate&lt;/Name&gt;_x000d__x000a_  &lt;Description&gt;&lt;/Description&gt;_x000d__x000a_  &lt;Style&gt;(None)&lt;/Style&gt;_x000d__x000a_  &lt;RichText&gt;true&lt;/RichText&gt;_x000d__x000a_  &lt;Visible&gt;true&lt;/Visible&gt;_x000d__x000a_  &lt;Locked&gt;true&lt;/Locked&gt;_x000d__x000a_  &lt;DataElement&gt;DraftDate&lt;/DataElement&gt;_x000d__x000a_&lt;/DocumentRootElement&gt;_x000d__x000a_      &lt;DocumentRootElement Type=&quot;DocumentRootElementFieldV2&quot;&gt;_x000d__x000a_  &lt;Id&gt;7d1cd845-17c3-4cb0-aa6b-73d2c9652ee9&lt;/Id&gt;_x000d__x000a_  &lt;Name&gt;Email&lt;/Name&gt;_x000d__x000a_  &lt;Description&gt;&lt;/Description&gt;_x000d__x000a_  &lt;Style&gt;(None)&lt;/Style&gt;_x000d__x000a_  &lt;RichText&gt;true&lt;/RichText&gt;_x000d__x000a_  &lt;Visible&gt;true&lt;/Visible&gt;_x000d__x000a_  &lt;Locked&gt;true&lt;/Locked&gt;_x000d__x000a_  &lt;DataElement&gt;Email&lt;/DataElement&gt;_x000d__x000a_&lt;/DocumentRootElement&gt;_x000d__x000a_      &lt;DocumentRootElement Type=&quot;DocumentRootElementFieldV2&quot;&gt;_x000d__x000a_  &lt;Id&gt;be55b6f3-0163-48e2-8e84-83ca54cb1e13&lt;/Id&gt;_x000d__x000a_  &lt;Name&gt;Ref&lt;/Name&gt;_x000d__x000a_  &lt;Description&gt;&lt;/Description&gt;_x000d__x000a_  &lt;Style&gt;(None)&lt;/Style&gt;_x000d__x000a_  &lt;RichText&gt;true&lt;/RichText&gt;_x000d__x000a_  &lt;Visible&gt;true&lt;/Visible&gt;_x000d__x000a_  &lt;Locked&gt;true&lt;/Locked&gt;_x000d__x000a_  &lt;DataElement&gt;Ref&lt;/DataElement&gt;_x000d__x000a_&lt;/DocumentRootElement&gt;_x000d__x000a_      &lt;DocumentRootElement Type=&quot;DocumentRootElementFieldV2&quot;&gt;_x000d__x000a_  &lt;Id&gt;49dfc314-f561-41d5-99de-852ce2bb1e97&lt;/Id&gt;_x000d__x000a_  &lt;Name&gt;Title&lt;/Name&gt;_x000d__x000a_  &lt;Description&gt;&lt;/Description&gt;_x000d__x000a_  &lt;Style&gt;(None)&lt;/Style&gt;_x000d__x000a_  &lt;RichText&gt;true&lt;/RichText&gt;_x000d__x000a_  &lt;Visible&gt;true&lt;/Visible&gt;_x000d__x000a_  &lt;Locked&gt;true&lt;/Locked&gt;_x000d__x000a_  &lt;DataElement&gt;Title&lt;/DataElement&gt;_x000d__x000a_&lt;/DocumentRootElement&gt;_x000d__x000a_      &lt;DocumentRootElement Type=&quot;DocumentRootElementFieldV2&quot;&gt;_x000d__x000a_  &lt;Id&gt;7b4f17e4-4e90-4bad-8462-b678d26181b1&lt;/Id&gt;_x000d__x000a_  &lt;Name&gt;Year&lt;/Name&gt;_x000d__x000a_  &lt;Description&gt;&lt;/Description&gt;_x000d__x000a_  &lt;Style&gt;(None)&lt;/Style&gt;_x000d__x000a_  &lt;RichText&gt;true&lt;/RichText&gt;_x000d__x000a_  &lt;Visible&gt;true&lt;/Visible&gt;_x000d__x000a_  &lt;Locked&gt;true&lt;/Locked&gt;_x000d__x000a_  &lt;DataElement&gt;Year&lt;/DataElement&gt;_x000d__x000a_&lt;/DocumentRootElement&gt;_x000d__x000a_      &lt;DocumentRootElement Type=&quot;DocumentRootElementGroupV2&quot;&gt;_x000d__x000a_  &lt;Id&gt;fa5be036-e633-46ce-a1bf-812aae65c06b&lt;/Id&gt;_x000d__x000a_  &lt;Name&gt;Parties&lt;/Name&gt;_x000d__x000a_  &lt;Description&gt;&lt;/Description&gt;_x000d__x000a_  &lt;Style&gt;(None)&lt;/Style&gt;_x000d__x000a_  &lt;RichText&gt;true&lt;/RichText&gt;_x000d__x000a_  &lt;Visible&gt;true&lt;/Visible&gt;_x000d__x000a_  &lt;Locked&gt;true&lt;/Locked&gt;_x000d__x000a_  &lt;SingleName&gt;false&lt;/SingleName&gt;_x000d__x000a_  &lt;DocumentSubElements&gt;_x000d__x000a_    &lt;DocumentSubElement Type=&quot;DocumentSubElementFieldV2&quot;&gt;_x000d__x000a_  &lt;Id&gt;ceac27ee-e36e-4cd2-ae8a-490113584ee1&lt;/Id&gt;_x000d__x000a_  &lt;Name&gt;Party1&lt;/Name&gt;_x000d__x000a_  &lt;Description&gt;&lt;/Description&gt;_x000d__x000a_  &lt;Style&gt;MdR Parties Front Sheet&lt;/Style&gt;_x000d__x000a_  &lt;DataElement&gt;Party1&lt;/DataElement&gt;_x000d__x000a_&lt;/DocumentSubElement&gt;_x000d__x000a_    &lt;DocumentSubElement Type=&quot;DocumentSubElementSpacerReturnV2&quot;&gt;_x000d__x000a_  &lt;Id&gt;dcf5f0ff-4721-4893-abc1-e0a583561944&lt;/Id&gt;_x000d__x000a_  &lt;Style&gt;(Inherit)&lt;/Style&gt;_x000d__x000a_  &lt;ShowIf&gt;0&lt;/ShowIf&gt;_x000d__x000a_  &lt;Occurances&gt;1&lt;/Occurances&gt;_x000d__x000a_&lt;/DocumentSubElement&gt;_x000d__x000a_    &lt;DocumentSubElement Type=&quot;DocumentSubElementSpacerCustomV2&quot;&gt;_x000d__x000a_  &lt;Id&gt;30ee9b82-6580-47ac-a30f-ce8ed65d07fa&lt;/Id&gt;_x000d__x000a_  &lt;Style&gt;MdR Centered Bold&lt;/Style&gt;_x000d__x000a_  &lt;Text&gt;- and -_x000d__x000a_&lt;/Text&gt;_x000d__x000a_  &lt;ShowIf&gt;2&lt;/ShowIf&gt;_x000d__x000a_&lt;/DocumentSubElement&gt;_x000d__x000a_    &lt;DocumentSubElement Type=&quot;DocumentSubElementFieldV2&quot;&gt;_x000d__x000a_  &lt;Id&gt;5aaff8c4-4a65-4aa3-a3ad-b1778e3461a2&lt;/Id&gt;_x000d__x000a_  &lt;Name&gt;Party2&lt;/Name&gt;_x000d__x000a_  &lt;Description&gt;&lt;/Description&gt;_x000d__x000a_  &lt;Style&gt;MdR Parties Front Sheet&lt;/Style&gt;_x000d__x000a_  &lt;DataElement&gt;Party2&lt;/DataElement&gt;_x000d__x000a_&lt;/DocumentSubElement&gt;_x000d__x000a_    &lt;DocumentSubElement Type=&quot;DocumentSubElementSpacerReturnV2&quot;&gt;_x000d__x000a_  &lt;Id&gt;0e9f8fae-930a-4453-972f-741ac6291918&lt;/Id&gt;_x000d__x000a_  &lt;Style&gt;(Inherit)&lt;/Style&gt;_x000d__x000a_  &lt;ShowIf&gt;0&lt;/ShowIf&gt;_x000d__x000a_  &lt;Occurances&gt;1&lt;/Occurances&gt;_x000d__x000a_&lt;/DocumentSubElement&gt;_x000d__x000a_    &lt;DocumentSubElement Type=&quot;DocumentSubElementSpacerCustomV2&quot;&gt;_x000d__x000a_  &lt;Id&gt;8bf07a6b-813b-4004-95fb-57029a7db2f8&lt;/Id&gt;_x000d__x000a_  &lt;Style&gt;MdR Centered Bold&lt;/Style&gt;_x000d__x000a_  &lt;Text&gt;- and -_x000d__x000a_&lt;/Text&gt;_x000d__x000a_  &lt;ShowIf&gt;2&lt;/ShowIf&gt;_x000d__x000a_&lt;/DocumentSubElement&gt;_x000d__x000a_    &lt;DocumentSubElement Type=&quot;DocumentSubElementFieldV2&quot;&gt;_x000d__x000a_  &lt;Id&gt;71211263-f2ca-4434-91d6-4de866c7d886&lt;/Id&gt;_x000d__x000a_  &lt;Name&gt;Party3&lt;/Name&gt;_x000d__x000a_  &lt;Description&gt;&lt;/Description&gt;_x000d__x000a_  &lt;Style&gt;MdR Parties Front Sheet&lt;/Style&gt;_x000d__x000a_  &lt;DataElement&gt;Party3&lt;/DataElement&gt;_x000d__x000a_&lt;/DocumentSubElement&gt;_x000d__x000a_    &lt;DocumentSubElement Type=&quot;DocumentSubElementSpacerReturnV2&quot;&gt;_x000d__x000a_  &lt;Id&gt;5ad0f06f-ee98-4c74-9007-6b90a02fb15f&lt;/Id&gt;_x000d__x000a_  &lt;Style&gt;(Inherit)&lt;/Style&gt;_x000d__x000a_  &lt;ShowIf&gt;0&lt;/ShowIf&gt;_x000d__x000a_  &lt;Occurances&gt;1&lt;/Occurances&gt;_x000d__x000a_&lt;/DocumentSubElement&gt;_x000d__x000a_    &lt;DocumentSubElement Type=&quot;DocumentSubElementSpacerCustomV2&quot;&gt;_x000d__x000a_  &lt;Id&gt;4b7f3d3e-8e28-4564-b478-53881aca11ab&lt;/Id&gt;_x000d__x000a_  &lt;Style&gt;MdR Centered Bold&lt;/Style&gt;_x000d__x000a_  &lt;Text&gt;- and -_x000d__x000a_&lt;/Text&gt;_x000d__x000a_  &lt;ShowIf&gt;2&lt;/ShowIf&gt;_x000d__x000a_&lt;/DocumentSubElement&gt;_x000d__x000a_    &lt;DocumentSubElement Type=&quot;DocumentSubElementFieldV2&quot;&gt;_x000d__x000a_  &lt;Id&gt;c1e0e8f2-17db-4d6e-b549-54e83c3ff349&lt;/Id&gt;_x000d__x000a_  &lt;Name&gt;Party4&lt;/Name&gt;_x000d__x000a_  &lt;Description&gt;&lt;/Description&gt;_x000d__x000a_  &lt;Style&gt;MdR Parties Front Sheet&lt;/Style&gt;_x000d__x000a_  &lt;DataElement&gt;Party4&lt;/DataElement&gt;_x000d__x000a_&lt;/DocumentSubElement&gt;_x000d__x000a_    &lt;DocumentSubElement Type=&quot;DocumentSubElementSpacerReturnV2&quot;&gt;_x000d__x000a_  &lt;Id&gt;c49c5f43-1a04-48bf-b096-f880c259a963&lt;/Id&gt;_x000d__x000a_  &lt;Style&gt;(Inherit)&lt;/Style&gt;_x000d__x000a_  &lt;ShowIf&gt;0&lt;/ShowIf&gt;_x000d__x000a_  &lt;Occurances&gt;1&lt;/Occurances&gt;_x000d__x000a_&lt;/DocumentSubElement&gt;_x000d__x000a_    &lt;DocumentSubElement Type=&quot;DocumentSubElementSpacerCustomV2&quot;&gt;_x000d__x000a_  &lt;Id&gt;0f56234f-6845-4532-9b23-9d80b596f6f7&lt;/Id&gt;_x000d__x000a_  &lt;Style&gt;MdR Centered Bold&lt;/Style&gt;_x000d__x000a_  &lt;Text&gt;- and -_x000d__x000a_&lt;/Text&gt;_x000d__x000a_  &lt;ShowIf&gt;2&lt;/ShowIf&gt;_x000d__x000a_&lt;/DocumentSubElement&gt;_x000d__x000a_    &lt;DocumentSubElement Type=&quot;DocumentSubElementFieldV2&quot;&gt;_x000d__x000a_  &lt;Id&gt;77d8b5bf-feb5-4c66-bc0d-ac42e946c1e1&lt;/Id&gt;_x000d__x000a_  &lt;Name&gt;Party5&lt;/Name&gt;_x000d__x000a_  &lt;Description&gt;&lt;/Description&gt;_x000d__x000a_  &lt;Style&gt;MdR Parties Front Sheet&lt;/Style&gt;_x000d__x000a_  &lt;DataElement&gt;Party5&lt;/DataElement&gt;_x000d__x000a_&lt;/DocumentSubElement&gt;_x000d__x000a_    &lt;DocumentSubElement Type=&quot;DocumentSubElementSpacerReturnV2&quot;&gt;_x000d__x000a_  &lt;Id&gt;95782ab0-b5b7-41a2-8584-ddaf0bbbe42d&lt;/Id&gt;_x000d__x000a_  &lt;Style&gt;(Inherit)&lt;/Style&gt;_x000d__x000a_  &lt;ShowIf&gt;0&lt;/ShowIf&gt;_x000d__x000a_  &lt;Occurances&gt;1&lt;/Occurances&gt;_x000d__x000a_&lt;/DocumentSubElement&gt;_x000d__x000a_    &lt;DocumentSubElement Type=&quot;DocumentSubElementSpacerCustomV2&quot;&gt;_x000d__x000a_  &lt;Id&gt;ab99c706-4699-4d33-a926-83b9bb1e7dd3&lt;/Id&gt;_x000d__x000a_  &lt;Style&gt;MdR Centered Bold&lt;/Style&gt;_x000d__x000a_  &lt;Text&gt;- and -_x000d__x000a_&lt;/Text&gt;_x000d__x000a_  &lt;ShowIf&gt;2&lt;/ShowIf&gt;_x000d__x000a_&lt;/DocumentSubElement&gt;_x000d__x000a_    &lt;DocumentSubElement Type=&quot;DocumentSubElementFieldV2&quot;&gt;_x000d__x000a_  &lt;Id&gt;f970945f-8183-4495-8933-76806d50e98c&lt;/Id&gt;_x000d__x000a_  &lt;Name&gt;Party6&lt;/Name&gt;_x000d__x000a_  &lt;Description&gt;&lt;/Description&gt;_x000d__x000a_  &lt;Style&gt;MdR Parties Front Sheet&lt;/Style&gt;_x000d__x000a_  &lt;DataElement&gt;Party6&lt;/DataElement&gt;_x000d__x000a_&lt;/DocumentSubElement&gt;_x000d__x000a_  &lt;/DocumentSubElements&gt;_x000d__x000a_&lt;/DocumentRootElement&gt;_x000d__x000a_      &lt;DocumentRootElement Type=&quot;DocumentRootElementFieldV2&quot;&gt;_x000d__x000a_  &lt;Id&gt;9db1a093-591d-4a34-82c5-39c467d53bdf&lt;/Id&gt;_x000d__x000a_  &lt;Name&gt;CompanyName&lt;/Name&gt;_x000d__x000a_  &lt;Description&gt;&lt;/Description&gt;_x000d__x000a_  &lt;Style&gt;(None)&lt;/Style&gt;_x000d__x000a_  &lt;RichText&gt;true&lt;/RichText&gt;_x000d__x000a_  &lt;Visible&gt;true&lt;/Visible&gt;_x000d__x000a_  &lt;Locked&gt;true&lt;/Locked&gt;_x000d__x000a_  &lt;DataElement&gt;CompanyName&lt;/DataElement&gt;_x000d__x000a_&lt;/DocumentRootElement&gt;_x000d__x000a_    &lt;/DocumentRootElements&gt;_x000d__x000a_    &lt;UserFormRootElements&gt;_x000d__x000a_      &lt;UserFormRootElement Type=&quot;UserFormRootElementTextV2&quot;&gt;_x000d__x000a_  &lt;Id&gt;1a8cd192-6e15-4c72-bad2-99ae31edf9b5&lt;/Id&gt;_x000d__x000a_  &lt;Name&gt;DraftDate&lt;/Name&gt;_x000d__x000a_  &lt;Description&gt;&lt;/Description&gt;_x000d__x000a_  &lt;ControlType&gt;0&lt;/ControlType&gt;_x000d__x000a_  &lt;DataElement&gt;DraftDate&lt;/DataElement&gt;_x000d__x000a_&lt;/UserFormRootElement&gt;_x000d__x000a_      &lt;UserFormRootElement Type=&quot;UserFormRootElementTextV2&quot;&gt;_x000d__x000a_  &lt;Id&gt;d11de605-4955-4d40-9ffa-6a25fd2fe1bf&lt;/Id&gt;_x000d__x000a_  &lt;Name&gt;Email&lt;/Name&gt;_x000d__x000a_  &lt;Description&gt;&lt;/Description&gt;_x000d__x000a_  &lt;ControlType&gt;0&lt;/ControlType&gt;_x000d__x000a_  &lt;DataElement&gt;Email&lt;/DataElement&gt;_x000d__x000a_&lt;/UserFormRootElement&gt;_x000d__x000a_      &lt;UserFormRootElement Type=&quot;UserFormRootElementTextV2&quot;&gt;_x000d__x000a_  &lt;Id&gt;95e1c7b2-cc80-4052-b7d2-2b50c78ff733&lt;/Id&gt;_x000d__x000a_  &lt;Name&gt;Party1&lt;/Name&gt;_x000d__x000a_  &lt;Description&gt;&lt;/Description&gt;_x000d__x000a_  &lt;ControlType&gt;0&lt;/ControlType&gt;_x000d__x000a_  &lt;DataElement&gt;Party1&lt;/DataElement&gt;_x000d__x000a_&lt;/UserFormRootElement&gt;_x000d__x000a_      &lt;UserFormRootElement Type=&quot;UserFormRootElementTextV2&quot;&gt;_x000d__x000a_  &lt;Id&gt;d7d1833d-ece2-43a6-8680-4bbe677bf8d8&lt;/Id&gt;_x000d__x000a_  &lt;Name&gt;Party2&lt;/Name&gt;_x000d__x000a_  &lt;Description&gt;&lt;/Description&gt;_x000d__x000a_  &lt;ControlType&gt;0&lt;/ControlType&gt;_x000d__x000a_  &lt;DataElement&gt;Party2&lt;/DataElement&gt;_x000d__x000a_&lt;/UserFormRootElement&gt;_x000d__x000a_      &lt;UserFormRootElement Type=&quot;UserFormRootElementTextV2&quot;&gt;_x000d__x000a_  &lt;Id&gt;7f121460-7bb8-4783-a04a-eb2e519c60d7&lt;/Id&gt;_x000d__x000a_  &lt;Name&gt;Party3&lt;/Name&gt;_x000d__x000a_  &lt;Description&gt;&lt;/Description&gt;_x000d__x000a_  &lt;ControlType&gt;0&lt;/ControlType&gt;_x000d__x000a_  &lt;DataElement&gt;Party3&lt;/DataElement&gt;_x000d__x000a_&lt;/UserFormRootElement&gt;_x000d__x000a_      &lt;UserFormRootElement Type=&quot;UserFormRootElementTextV2&quot;&gt;_x000d__x000a_  &lt;Id&gt;62aa2638-e180-4dfa-953c-15526da98b49&lt;/Id&gt;_x000d__x000a_  &lt;Name&gt;Ref&lt;/Name&gt;_x000d__x000a_  &lt;Description&gt;&lt;/Description&gt;_x000d__x000a_  &lt;ControlType&gt;0&lt;/ControlType&gt;_x000d__x000a_  &lt;DataElement&gt;Ref&lt;/DataElement&gt;_x000d__x000a_&lt;/UserFormRootElement&gt;_x000d__x000a_      &lt;UserFormRootElement Type=&quot;UserFormRootElementTextV2&quot;&gt;_x000d__x000a_  &lt;Id&gt;7275993a-4b79-4411-ba46-f269e837d083&lt;/Id&gt;_x000d__x000a_  &lt;Name&gt;Title&lt;/Name&gt;_x000d__x000a_  &lt;Description&gt;&lt;/Description&gt;_x000d__x000a_  &lt;ControlType&gt;0&lt;/ControlType&gt;_x000d__x000a_  &lt;DataElement&gt;Title&lt;/DataElement&gt;_x000d__x000a_&lt;/UserFormRootElement&gt;_x000d__x000a_      &lt;UserFormRootElement Type=&quot;UserFormRootElementTextV2&quot;&gt;_x000d__x000a_  &lt;Id&gt;75851a19-2439-4e51-9db6-db5e648df3c6&lt;/Id&gt;_x000d__x000a_  &lt;Name&gt;Year&lt;/Name&gt;_x000d__x000a_  &lt;Description&gt;&lt;/Description&gt;_x000d__x000a_  &lt;ControlType&gt;0&lt;/ControlType&gt;_x000d__x000a_  &lt;DataElement&gt;Year&lt;/DataElement&gt;_x000d__x000a_&lt;/UserFormRootElement&gt;_x000d__x000a_      &lt;UserFormRootElement Type=&quot;UserFormRootElementTextV2&quot;&gt;_x000d__x000a_  &lt;Id&gt;1c6da78a-746d-43fa-bb5f-32519bc93a5c&lt;/Id&gt;_x000d__x000a_  &lt;Name&gt;Party4&lt;/Name&gt;_x000d__x000a_  &lt;Description&gt;&lt;/Description&gt;_x000d__x000a_  &lt;ControlType&gt;0&lt;/ControlType&gt;_x000d__x000a_  &lt;DataElement&gt;Party4&lt;/DataElement&gt;_x000d__x000a_&lt;/UserFormRootElement&gt;_x000d__x000a_      &lt;UserFormRootElement Type=&quot;UserFormRootElementTextV2&quot;&gt;_x000d__x000a_  &lt;Id&gt;ea71cf88-7488-4ad6-8bc3-f2fe7567d8f7&lt;/Id&gt;_x000d__x000a_  &lt;Name&gt;Party5&lt;/Name&gt;_x000d__x000a_  &lt;Description&gt;&lt;/Description&gt;_x000d__x000a_  &lt;ControlType&gt;0&lt;/ControlType&gt;_x000d__x000a_  &lt;DataElement&gt;Party5&lt;/DataElement&gt;_x000d__x000a_&lt;/UserFormRootElement&gt;_x000d__x000a_      &lt;UserFormRootElement Type=&quot;UserFormRootElementTextV2&quot;&gt;_x000d__x000a_  &lt;Id&gt;30089028-2f35-4a46-8a3a-959553440b23&lt;/Id&gt;_x000d__x000a_  &lt;Name&gt;Party6&lt;/Name&gt;_x000d__x000a_  &lt;Description&gt;&lt;/Description&gt;_x000d__x000a_  &lt;ControlType&gt;0&lt;/ControlType&gt;_x000d__x000a_  &lt;DataElement&gt;Party6&lt;/DataElement&gt;_x000d__x000a_&lt;/UserFormRootElement&gt;_x000d__x000a_      &lt;UserFormRootElement Type=&quot;UserFormRootElementBoolV2&quot;&gt;_x000d__x000a_  &lt;Id&gt;f4ef132f-f269-42b5-8cf8-6d76e1798298&lt;/Id&gt;_x000d__x000a_  &lt;Name&gt;IncludeDraftDate&lt;/Name&gt;_x000d__x000a_  &lt;Description&gt;&lt;/Description&gt;_x000d__x000a_  &lt;ControlType&gt;0&lt;/ControlType&gt;_x000d__x000a_  &lt;DataElement&gt;IncludeDraftDate&lt;/DataElement&gt;_x000d__x000a_&lt;/UserFormRootElement&gt;_x000d__x000a_    &lt;/UserFormRootElements&gt;_x000d__x000a_    &lt;UserForms /&gt;_x000d__x000a_  &lt;/DocumentStructure&gt;_x000d__x000a_&lt;/DocsExpert&gt;"/>
    <w:docVar w:name="MdR House Style" w:val="0"/>
    <w:docVar w:name="NovaPlex.DocsExpert.Document" w:val="&lt;?xml version=&quot;1.0&quot; encoding=&quot;utf-16&quot;?&gt;_x000d__x000a_&lt;Document xmlns:xsi=&quot;http://www.w3.org/2001/XMLSchema-instance&quot; xmlns:xsd=&quot;http://www.w3.org/2001/XMLSchema&quot; xmlns=&quot;http://schemas.docsexpert.com/framework/v2.0/document/&quot;&gt;_x000d__x000a_  &lt;DataElements&gt;_x000d__x000a_    &lt;DataElement xsi:type=&quot;DataTextValueElement&quot;&gt;_x000d__x000a_      &lt;Id&gt;af016169-f415-49d8-bf5c-48826698f047&lt;/Id&gt;_x000d__x000a_      &lt;Name&gt;Party1&lt;/Name&gt;_x000d__x000a_    &lt;/DataElement&gt;_x000d__x000a_    &lt;DataElement xsi:type=&quot;DataTextValueElement&quot;&gt;_x000d__x000a_      &lt;Id&gt;999c1537-7216-4cb4-b275-3154f9b8c66a&lt;/Id&gt;_x000d__x000a_      &lt;Name&gt;Party2&lt;/Name&gt;_x000d__x000a_    &lt;/DataElement&gt;_x000d__x000a_    &lt;DataElement xsi:type=&quot;DataTextValueElement&quot;&gt;_x000d__x000a_      &lt;Id&gt;c6488452-3bdb-4aac-85eb-08134c5ba7e4&lt;/Id&gt;_x000d__x000a_      &lt;Name&gt;Party3&lt;/Name&gt;_x000d__x000a_    &lt;/DataElement&gt;_x000d__x000a_    &lt;DataElement xsi:type=&quot;DataTextValueElement&quot;&gt;_x000d__x000a_      &lt;Id&gt;c6fdeb53-9cd7-465f-9345-07c6fa4e3d2e&lt;/Id&gt;_x000d__x000a_      &lt;Name&gt;Title&lt;/Name&gt;_x000d__x000a_    &lt;/DataElement&gt;_x000d__x000a_    &lt;DataElement xsi:type=&quot;DataTextValueElement&quot;&gt;_x000d__x000a_      &lt;Id&gt;5eac439b-f23a-4662-9d5c-4caf8af8ce25&lt;/Id&gt;_x000d__x000a_      &lt;Name&gt;Year&lt;/Name&gt;_x000d__x000a_    &lt;/DataElement&gt;_x000d__x000a_    &lt;DataElement xsi:type=&quot;DataTextValueElement&quot;&gt;_x000d__x000a_      &lt;Id&gt;1b791350-c05f-4521-91c7-fdcd56395514&lt;/Id&gt;_x000d__x000a_      &lt;Name&gt;DraftDate&lt;/Name&gt;_x000d__x000a_    &lt;/DataElement&gt;_x000d__x000a_    &lt;DataElement xsi:type=&quot;DataTextValueElement&quot;&gt;_x000d__x000a_      &lt;Id&gt;baac8f9a-a018-4de2-b4c8-a390d05bf69e&lt;/Id&gt;_x000d__x000a_      &lt;Name&gt;Ref&lt;/Name&gt;_x000d__x000a_    &lt;/DataElement&gt;_x000d__x000a_    &lt;DataElement xsi:type=&quot;DataTextValueElement&quot;&gt;_x000d__x000a_      &lt;Id&gt;b0563c73-106c-4f21-9158-d4e775abf07d&lt;/Id&gt;_x000d__x000a_      &lt;Name&gt;Email&lt;/Name&gt;_x000d__x000a_    &lt;/DataElement&gt;_x000d__x000a_  &lt;/DataElements&gt;_x000d__x000a_  &lt;DocumentElements&gt;_x000d__x000a_    &lt;DocumentElement xsi:type=&quot;DocumentFieldElement&quot;&gt;_x000d__x000a_      &lt;Id&gt;25d723ae-5ab8-460c-ae54-df68f936c06f&lt;/Id&gt;_x000d__x000a_      &lt;Name&gt;DraftDate&lt;/Name&gt;_x000d__x000a_      &lt;DataElementId&gt;1b791350-c05f-4521-91c7-fdcd56395514&lt;/DataElementId&gt;_x000d__x000a_    &lt;/DocumentElement&gt;_x000d__x000a_    &lt;DocumentElement xsi:type=&quot;DocumentFieldElement&quot;&gt;_x000d__x000a_      &lt;Id&gt;7d1cd845-17c3-4cb0-aa6b-73d2c9652ee9&lt;/Id&gt;_x000d__x000a_      &lt;Name&gt;Email&lt;/Name&gt;_x000d__x000a_      &lt;DataElementId&gt;b0563c73-106c-4f21-9158-d4e775abf07d&lt;/DataElementId&gt;_x000d__x000a_    &lt;/DocumentElement&gt;_x000d__x000a_    &lt;DocumentElement xsi:type=&quot;DocumentFieldElement&quot;&gt;_x000d__x000a_      &lt;Id&gt;058464d0-d77a-41d5-8c15-e70cbf33a3f8&lt;/Id&gt;_x000d__x000a_      &lt;Name&gt;Party1&lt;/Name&gt;_x000d__x000a_      &lt;DataElementId&gt;af016169-f415-49d8-bf5c-48826698f047&lt;/DataElementId&gt;_x000d__x000a_    &lt;/DocumentElement&gt;_x000d__x000a_    &lt;DocumentElement xsi:type=&quot;DocumentFieldElement&quot;&gt;_x000d__x000a_      &lt;Id&gt;848ad27e-3dce-49f7-b6d1-fa2b0fcd6fce&lt;/Id&gt;_x000d__x000a_      &lt;Name&gt;Party2&lt;/Name&gt;_x000d__x000a_      &lt;DataElementId&gt;999c1537-7216-4cb4-b275-3154f9b8c66a&lt;/DataElementId&gt;_x000d__x000a_    &lt;/DocumentElement&gt;_x000d__x000a_    &lt;DocumentElement xsi:type=&quot;DocumentFieldElement&quot;&gt;_x000d__x000a_      &lt;Id&gt;23e22068-20ba-4396-80e3-150f7fe1a520&lt;/Id&gt;_x000d__x000a_      &lt;Name&gt;Party3&lt;/Name&gt;_x000d__x000a_      &lt;DataElementId&gt;c6488452-3bdb-4aac-85eb-08134c5ba7e4&lt;/DataElementId&gt;_x000d__x000a_    &lt;/DocumentElement&gt;_x000d__x000a_    &lt;DocumentElement xsi:type=&quot;DocumentFieldElement&quot;&gt;_x000d__x000a_      &lt;Id&gt;be55b6f3-0163-48e2-8e84-83ca54cb1e13&lt;/Id&gt;_x000d__x000a_      &lt;Name&gt;Ref&lt;/Name&gt;_x000d__x000a_      &lt;DataElementId&gt;baac8f9a-a018-4de2-b4c8-a390d05bf69e&lt;/DataElementId&gt;_x000d__x000a_    &lt;/DocumentElement&gt;_x000d__x000a_    &lt;DocumentElement xsi:type=&quot;DocumentFieldElement&quot;&gt;_x000d__x000a_      &lt;Id&gt;49dfc314-f561-41d5-99de-852ce2bb1e97&lt;/Id&gt;_x000d__x000a_      &lt;Name&gt;Title&lt;/Name&gt;_x000d__x000a_      &lt;DataElementId&gt;c6fdeb53-9cd7-465f-9345-07c6fa4e3d2e&lt;/DataElementId&gt;_x000d__x000a_    &lt;/DocumentElement&gt;_x000d__x000a_    &lt;DocumentElement xsi:type=&quot;DocumentFieldElement&quot;&gt;_x000d__x000a_      &lt;Id&gt;7b4f17e4-4e90-4bad-8462-b678d26181b1&lt;/Id&gt;_x000d__x000a_      &lt;Name&gt;Year&lt;/Name&gt;_x000d__x000a_      &lt;DataElementId&gt;5eac439b-f23a-4662-9d5c-4caf8af8ce25&lt;/DataElementId&gt;_x000d__x000a_    &lt;/DocumentElement&gt;_x000d__x000a_    &lt;DocumentElement xsi:type=&quot;DocumentGroupElement&quot;&gt;_x000d__x000a_      &lt;Id&gt;fa5be036-e633-46ce-a1bf-812aae65c06b&lt;/Id&gt;_x000d__x000a_      &lt;Name&gt;Parties&lt;/Name&gt;_x000d__x000a_      &lt;ChildElements&gt;_x000d__x000a_        &lt;DocumentChildElement xsi:type=&quot;DocumentChildFieldElement&quot;&gt;_x000d__x000a_          &lt;Id&gt;ceac27ee-e36e-4cd2-ae8a-490113584ee1&lt;/Id&gt;_x000d__x000a_          &lt;Name&gt;Party1&lt;/Name&gt;_x000d__x000a_          &lt;Style&gt;MdR Parties Front Sheet&lt;/Style&gt;_x000d__x000a_          &lt;DataElementId&gt;af016169-f415-49d8-bf5c-48826698f047&lt;/DataElementId&gt;_x000d__x000a_        &lt;/DocumentChildElement&gt;_x000d__x000a_        &lt;DocumentChildElement xsi:type=&quot;DocumentChildUserSeparatorElement&quot;&gt;_x000d__x000a_          &lt;Id&gt;30ee9b82-6580-47ac-a30f-ce8ed65d07fa&lt;/Id&gt;_x000d__x000a_          &lt;Text&gt;_x000d__x000a_- and -_x000d__x000a_&lt;/Text&gt;_x000d__x000a_          &lt;Style&gt;MdR Centered Bold&lt;/Style&gt;_x000d__x000a_        &lt;/DocumentChildElement&gt;_x000d__x000a_        &lt;DocumentChildElement xsi:type=&quot;DocumentChildFieldElement&quot;&gt;_x000d__x000a_          &lt;Id&gt;5aaff8c4-4a65-4aa3-a3ad-b1778e3461a2&lt;/Id&gt;_x000d__x000a_          &lt;Name&gt;Party2&lt;/Name&gt;_x000d__x000a_          &lt;Style&gt;MdR Parties Front Sheet&lt;/Style&gt;_x000d__x000a_          &lt;DataElementId&gt;999c1537-7216-4cb4-b275-3154f9b8c66a&lt;/DataElementId&gt;_x000d__x000a_        &lt;/DocumentChildElement&gt;_x000d__x000a_        &lt;DocumentChildElement xsi:type=&quot;DocumentChildUserSeparatorElement&quot;&gt;_x000d__x000a_          &lt;Id&gt;8bf07a6b-813b-4004-95fb-57029a7db2f8&lt;/Id&gt;_x000d__x000a_          &lt;Text&gt;_x000d__x000a_- and -_x000d__x000a_&lt;/Text&gt;_x000d__x000a_          &lt;Style&gt;MdR Centered Bold&lt;/Style&gt;_x000d__x000a_        &lt;/DocumentChildElement&gt;_x000d__x000a_        &lt;DocumentChildElement xsi:type=&quot;DocumentChildFieldElement&quot;&gt;_x000d__x000a_          &lt;Id&gt;71211263-f2ca-4434-91d6-4de866c7d886&lt;/Id&gt;_x000d__x000a_          &lt;Name&gt;Party3&lt;/Name&gt;_x000d__x000a_          &lt;Style&gt;MdR Parties Front Sheet&lt;/Style&gt;_x000d__x000a_          &lt;DataElementId&gt;c6488452-3bdb-4aac-85eb-08134c5ba7e4&lt;/DataElementId&gt;_x000d__x000a_        &lt;/DocumentChildElement&gt;_x000d__x000a_      &lt;/ChildElements&gt;_x000d__x000a_    &lt;/DocumentElement&gt;_x000d__x000a_  &lt;/DocumentElements&gt;_x000d__x000a_  &lt;FormElements&gt;_x000d__x000a_    &lt;FormElement xsi:type=&quot;FormTextElement&quot;&gt;_x000d__x000a_      &lt;Id&gt;1a8cd192-6e15-4c72-bad2-99ae31edf9b5&lt;/Id&gt;_x000d__x000a_      &lt;Name&gt;DraftDate&lt;/Name&gt;_x000d__x000a_      &lt;DataElementId&gt;1b791350-c05f-4521-91c7-fdcd56395514&lt;/DataElementId&gt;_x000d__x000a_    &lt;/FormElement&gt;_x000d__x000a_    &lt;FormElement xsi:type=&quot;FormTextElement&quot;&gt;_x000d__x000a_      &lt;Id&gt;d11de605-4955-4d40-9ffa-6a25fd2fe1bf&lt;/Id&gt;_x000d__x000a_      &lt;Name&gt;Email&lt;/Name&gt;_x000d__x000a_      &lt;DataElementId&gt;b0563c73-106c-4f21-9158-d4e775abf07d&lt;/DataElementId&gt;_x000d__x000a_    &lt;/FormElement&gt;_x000d__x000a_    &lt;FormElement xsi:type=&quot;FormTextElement&quot;&gt;_x000d__x000a_      &lt;Id&gt;95e1c7b2-cc80-4052-b7d2-2b50c78ff733&lt;/Id&gt;_x000d__x000a_      &lt;Name&gt;Party1&lt;/Name&gt;_x000d__x000a_      &lt;DataElementId&gt;af016169-f415-49d8-bf5c-48826698f047&lt;/DataElementId&gt;_x000d__x000a_    &lt;/FormElement&gt;_x000d__x000a_    &lt;FormElement xsi:type=&quot;FormTextElement&quot;&gt;_x000d__x000a_      &lt;Id&gt;d7d1833d-ece2-43a6-8680-4bbe677bf8d8&lt;/Id&gt;_x000d__x000a_      &lt;Name&gt;Party2&lt;/Name&gt;_x000d__x000a_      &lt;DataElementId&gt;999c1537-7216-4cb4-b275-3154f9b8c66a&lt;/DataElementId&gt;_x000d__x000a_    &lt;/FormElement&gt;_x000d__x000a_    &lt;FormElement xsi:type=&quot;FormTextElement&quot;&gt;_x000d__x000a_      &lt;Id&gt;7f121460-7bb8-4783-a04a-eb2e519c60d7&lt;/Id&gt;_x000d__x000a_      &lt;Name&gt;Party3&lt;/Name&gt;_x000d__x000a_      &lt;DataElementId&gt;c6488452-3bdb-4aac-85eb-08134c5ba7e4&lt;/DataElementId&gt;_x000d__x000a_    &lt;/FormElement&gt;_x000d__x000a_    &lt;FormElement xsi:type=&quot;FormTextElement&quot;&gt;_x000d__x000a_      &lt;Id&gt;62aa2638-e180-4dfa-953c-15526da98b49&lt;/Id&gt;_x000d__x000a_      &lt;Name&gt;Ref&lt;/Name&gt;_x000d__x000a_      &lt;DataElementId&gt;baac8f9a-a018-4de2-b4c8-a390d05bf69e&lt;/DataElementId&gt;_x000d__x000a_    &lt;/FormElement&gt;_x000d__x000a_    &lt;FormElement xsi:type=&quot;FormTextElement&quot;&gt;_x000d__x000a_      &lt;Id&gt;7275993a-4b79-4411-ba46-f269e837d083&lt;/Id&gt;_x000d__x000a_      &lt;Name&gt;Title&lt;/Name&gt;_x000d__x000a_      &lt;DataElementId&gt;c6fdeb53-9cd7-465f-9345-07c6fa4e3d2e&lt;/DataElementId&gt;_x000d__x000a_    &lt;/FormElement&gt;_x000d__x000a_    &lt;FormElement xsi:type=&quot;FormTextElement&quot;&gt;_x000d__x000a_      &lt;Id&gt;75851a19-2439-4e51-9db6-db5e648df3c6&lt;/Id&gt;_x000d__x000a_      &lt;Name&gt;Year&lt;/Name&gt;_x000d__x000a_      &lt;DataElementId&gt;5eac439b-f23a-4662-9d5c-4caf8af8ce25&lt;/DataElementId&gt;_x000d__x000a_    &lt;/FormElement&gt;_x000d__x000a_  &lt;/FormElements&gt;_x000d__x000a_  &lt;Forms /&gt;_x000d__x000a_&lt;/Document&gt;"/>
    <w:docVar w:name="OutlineMetadata0" w:val="&lt;?xml version=&quot;1.0&quot; encoding=&quot;utf-16&quot;?&gt;_x000d__x000a_&lt;template xmlns:xsi=&quot;http://www.w3.org/2001/XMLSchema-instance&quot; xmlns:xsd=&quot;http://www.w3.org/2001/XMLSchema&quot; id=&quot;3e0c2d1c-701a-4a2f-841c-da93c1574812&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700&quot; wizardWidth=&quot;0&quot; hideWizardIfValid=&quot;false&quot; wizardTabPosition=&quot;none&quot; xmlns=&quot;http://iphelion.com/word/outline/&quot;&gt;_x000d__x000a_  &lt;author xsi:nil=&quot;true&quot; /&gt;_x000d__x000a_  &lt;contentControls&gt;_x000d__x000a_    &lt;contentControl id=&quot;556f9849-205b-4b62-9139-352824bf227a&quot; name=&quot;DraftLine.Draft Number&quot; assembly=&quot;Iphelion.Outline.Word2010.dll&quot; type=&quot;Iphelion.Outline.Word2010.Renderers.TextRenderer&quot; order=&quot;3&quot; active=&quot;true&quot; entityId=&quot;781c558b-fdec-464d-8c33-cb590028117b&quot; fieldId=&quot;82ddee8e-e83e-4f9b-be1b-0e8b0431db63&quot; parentId=&quot;65e55fe4-a17c-4bdc-9931-b3512fe710ab&quot; controlType=&quot;plainText&quot; controlEditType=&quot;inline&quot; enclosingBookmark=&quot;false&quot; format=&quot;{Labels.Draft} &amp;amp; &amp;quot; &amp;quot; &amp;amp; {DraftLine.Draft Number} &amp;amp; {Labels.Label Separator} &amp;amp; FORMATDATETIME({System Fields.Current Date and Time}, &amp;quot;d MMMM yyyy&amp;quot;)&quot; formatEvaluatorType=&quot;expression&quot; textCase=&quot;ignoreCase&quot; removeControl=&quot;false&quot; ignoreFormatIfEmpty=&quot;true&quot;&gt;_x000d__x000a_      &lt;parameters&gt;_x000d__x000a_        &lt;parameter id=&quot;77d8f3a8-cb73-4bb9-92c1-556354006a77&quot; name=&quot;Delete line if empty&quot; type=&quot;System.Boolean, mscorlib, Version=4.0.0.0, Culture=neutral, PublicKeyToken=b77a5c561934e089&quot; order=&quot;999&quot; key=&quot;deleteLineIfEmpty&quot; value=&quot;False&quot; /&gt;_x000d__x000a_        &lt;parameter id=&quot;a9f67ac6-d04d-4178-8506-47bad15f9940&quot; name=&quot;Field index&quot; type=&quot;System.Int32, mscorlib, Version=4.0.0.0, Culture=neutral, PublicKeyToken=b77a5c561934e089&quot; order=&quot;999&quot; key=&quot;index&quot; value=&quot;-1&quot; /&gt;_x000d__x000a_        &lt;parameter id=&quot;53506ecd-374f-4ac7-a9fe-d4d65cf62090&quot; name=&quot;Rows to remove if empty&quot; type=&quot;System.Int32, mscorlib, Version=4.0.0.0, Culture=neutral, PublicKeyToken=b77a5c561934e089&quot; order=&quot;999&quot; key=&quot;deleteRowCount&quot; value=&quot;0&quot; /&gt;_x000d__x000a_        &lt;parameter id=&quot;be27d404-d567-41e2-839b-f883fc78ebf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18a572e-85d1-402a-be41-78ddf72187c1&quot; name=&quot;Date.Date&quot; assembly=&quot;Iphelion.Outline.Word2010.dll&quot; type=&quot;Iphelion.Outline.Word2010.Renderers.TextRenderer&quot; order=&quot;3&quot; active=&quot;true&quot; entityId=&quot;46d801d8-278b-4b04-8702-27a95f7453ea&quot; fieldId=&quot;b7cefa41-f9d1-4f73-abf3-ce140e7a8497&quot; parentId=&quot;65e55fe4-a17c-4bdc-9931-b3512fe710ab&quot; controlType=&quot;plainText&quot; controlEditType=&quot;inline&quot; enclosingBookmark=&quot;false&quot; format=&quot;&quot; formatEvaluatorType=&quot;expression&quot; textCase=&quot;ignoreCase&quot; removeControl=&quot;false&quot; ignoreFormatIfEmpty=&quot;false&quot;&gt;_x000d__x000a_      &lt;parameters&gt;_x000d__x000a_        &lt;parameter id=&quot;8c67ac36-96e7-422c-a349-8d57c37f8fb8&quot; name=&quot;Delete line if empty&quot; type=&quot;System.Boolean, mscorlib, Version=4.0.0.0, Culture=neutral, PublicKeyToken=b77a5c561934e089&quot; order=&quot;999&quot; key=&quot;deleteLineIfEmpty&quot; value=&quot;False&quot; /&gt;_x000d__x000a_        &lt;parameter id=&quot;059e5fb4-9724-4897-89ab-b0d6fb45b7a4&quot; name=&quot;Field index&quot; type=&quot;System.Int32, mscorlib, Version=4.0.0.0, Culture=neutral, PublicKeyToken=b77a5c561934e089&quot; order=&quot;999&quot; key=&quot;index&quot; value=&quot;-1&quot; /&gt;_x000d__x000a_        &lt;parameter id=&quot;625cb639-7c75-4be0-9a32-5eb36f7b5cb7&quot; name=&quot;Rows to remove if empty&quot; type=&quot;System.Int32, mscorlib, Version=4.0.0.0, Culture=neutral, PublicKeyToken=b77a5c561934e089&quot; order=&quot;999&quot; key=&quot;deleteRowCount&quot; value=&quot;0&quot; /&gt;_x000d__x000a_        &lt;parameter id=&quot;029d37be-3751-4a57-b323-b0449419e6a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5a1a923-f317-46c8-98cb-4428c66ffc78&quot; name=&quot;Title.Text&quot; assembly=&quot;Iphelion.Outline.Word2010.dll&quot; type=&quot;Iphelion.Outline.Word2010.Renderers.TextRenderer&quot; order=&quot;3&quot; active=&quot;true&quot; entityId=&quot;931ff073-d07f-4097-af38-66d19132fc63&quot; fieldId=&quot;90b03978-e217-4e32-a4fe-a32cba57d186&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80dff4a-803d-472e-8ee6-c04f1f870ca1&quot; name=&quot;Delete line if empty&quot; type=&quot;System.Boolean, mscorlib, Version=4.0.0.0, Culture=neutral, PublicKeyToken=b77a5c561934e089&quot; order=&quot;999&quot; key=&quot;deleteLineIfEmpty&quot; value=&quot;False&quot; /&gt;_x000d__x000a_        &lt;parameter id=&quot;6dc81dc2-b939-404f-958f-d1b81e095f9f&quot; name=&quot;Field index&quot; type=&quot;System.Int32, mscorlib, Version=4.0.0.0, Culture=neutral, PublicKeyToken=b77a5c561934e089&quot; order=&quot;999&quot; key=&quot;index&quot; value=&quot;-1&quot; /&gt;_x000d__x000a_        &lt;parameter id=&quot;93684769-1138-48cc-b939-57c14e7d4fbd&quot; name=&quot;Rows to remove if empty&quot; type=&quot;System.Int32, mscorlib, Version=4.0.0.0, Culture=neutral, PublicKeyToken=b77a5c561934e089&quot; order=&quot;999&quot; key=&quot;deleteRowCount&quot; value=&quot;0&quot; /&gt;_x000d__x000a_        &lt;parameter id=&quot;e2d5d83a-ed52-42d7-a62d-a728db074ab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cb9c00-e3fe-4ac6-8aee-949a0af33a74&quot; name=&quot;Party1.NameCompany&quot; assembly=&quot;Iphelion.Outline.Word2010.DLL&quot; type=&quot;Iphelion.Outline.Word2010.Renderers.DelimitedListRenderer&quot; order=&quot;3&quot; active=&quot;true&quot; entityId=&quot;95cb8e5f-7aed-4685-8b7a-41f513697818&quot; fieldId=&quot;f00e1b4c-ceb5-4df9-85ed-1db323681720&quot; parentId=&quot;9006f74b-6204-490f-b10c-cf80a64429d7&quot; controlType=&quot;plainText&quot; controlEditType=&quot;inline&quot; enclosingBookmark=&quot;false&quot; format=&quot;IFNOTEMPTY({Party1.Name}, &amp;#xA; IFNOTEMPTY({Party1.Company},&amp;#xA;  {Party1.Name} &amp;amp; &amp;quot; (&amp;quot; &amp;amp; {Party1.Company} &amp;amp; &amp;quot;)&amp;quot;,&amp;#xA;  {Party1.Name}&amp;#xA; ),&amp;#xA; IFNOTEMPTY({Party1.Company}, &amp;#xA;  {Party1.Company},&amp;#xA;  {Labels.Data Marker}&amp;#xA; )&amp;#xA;)&quot; formatEvaluatorType=&quot;expression&quot; textCase=&quot;ignoreCase&quot; removeControl=&quot;false&quot; ignoreFormatIfEmpty=&quot;false&quot;&gt;_x000d__x000a_      &lt;parameters&gt;_x000d__x000a_        &lt;parameter id=&quot;889f7c2f-dd0a-4e7c-9211-5583417fbfa5&quot; name=&quot;Delete line if empty&quot; type=&quot;System.Boolean, mscorlib, Version=4.0.0.0, Culture=neutral, PublicKeyToken=b77a5c561934e089&quot; order=&quot;999&quot; key=&quot;deleteLineIfEmpty&quot; value=&quot;False&quot; /&gt;_x000d__x000a_        &lt;parameter id=&quot;83fd847b-357b-49d5-85c3-51baa22d4c3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97574852-8dad-41ae-9b35-c91de095c234&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91ffce1-1f1d-40e5-8b29-b0c8405b229f&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35025f-6d4a-41e2-9b19-a797d936b148&quot; name=&quot;Rows to remove if empty&quot; type=&quot;System.Int32, mscorlib, Version=4.0.0.0, Culture=neutral, PublicKeyToken=b77a5c561934e089&quot; order=&quot;999&quot; key=&quot;deleteRowCount&quot; value=&quot;0&quot; /&gt;_x000d__x000a_        &lt;parameter id=&quot;53a1263a-5ba2-4776-b76e-7cd01ddd0343&quot; name=&quot;Start index&quot; type=&quot;System.String, mscorlib, Version=4.0.0.0, Culture=neutral, PublicKeyToken=b77a5c561934e089&quot; order=&quot;999&quot; key=&quot;startIndex&quot; value=&quot;&quot; argument=&quot;FormatString&quot; /&gt;_x000d__x000a_        &lt;parameter id=&quot;defbdbb9-ee2f-4185-9933-7e2ca8c2f97b&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c1923bc8-d69b-48f1-803c-17fa83d09959&quot; name=&quot;Party2.NameCompany&quot; assembly=&quot;Iphelion.Outline.Word2010.DLL&quot; type=&quot;Iphelion.Outline.Word2010.Renderers.DelimitedListRenderer&quot; order=&quot;3&quot; active=&quot;true&quot; entityId=&quot;0c1040cf-e622-434f-8c33-bb7471cf522b&quot; fieldId=&quot;f00e1b4c-ceb5-4df9-85ed-1db323681720&quot; parentId=&quot;9006f74b-6204-490f-b10c-cf80a64429d7&quot; controlType=&quot;plainText&quot; controlEditType=&quot;inline&quot; enclosingBookmark=&quot;false&quot; format=&quot;IFNOTEMPTY({Party2.Name}, &amp;#xA; IFNOTEMPTY({Party2.Company},&amp;#xA;  {Party2.Name} &amp;amp; &amp;quot; (&amp;quot; &amp;amp; {Party2.Company} &amp;amp; &amp;quot;)&amp;quot;,&amp;#xA;  {Party2.Name}&amp;#xA; ),&amp;#xA; IFNOTEMPTY({Party2.Company}, &amp;#xA;  {Party2.Company},&amp;#xA;  {Labels.Data Marker}&amp;#xA; )&amp;#xA;)&amp;#xA;&quot; formatEvaluatorType=&quot;expression&quot; textCase=&quot;ignoreCase&quot; removeControl=&quot;false&quot; ignoreFormatIfEmpty=&quot;false&quot;&gt;_x000d__x000a_      &lt;parameters&gt;_x000d__x000a_        &lt;parameter id=&quot;ace7edac-9b25-4fce-b426-b5947947b840&quot; name=&quot;Delete line if empty&quot; type=&quot;System.Boolean, mscorlib, Version=4.0.0.0, Culture=neutral, PublicKeyToken=b77a5c561934e089&quot; order=&quot;999&quot; key=&quot;deleteLineIfEmpty&quot; value=&quot;True&quot; /&gt;_x000d__x000a_        &lt;parameter id=&quot;0eb41911-174c-4365-96d8-af2c35202e8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21c93882-6df3-4cf3-9f04-7afc5485ad9b&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7a2d529d-aa27-40a6-b649-0fe7a64c7641&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2d28790-3605-4373-b3fc-34d7faebb938&quot; name=&quot;Rows to remove if empty&quot; type=&quot;System.Int32, mscorlib, Version=4.0.0.0, Culture=neutral, PublicKeyToken=b77a5c561934e089&quot; order=&quot;999&quot; key=&quot;deleteRowCount&quot; value=&quot;0&quot; /&gt;_x000d__x000a_        &lt;parameter id=&quot;11fd2468-ae59-4969-8826-caaf651a0f50&quot; name=&quot;Start index&quot; type=&quot;System.String, mscorlib, Version=4.0.0.0, Culture=neutral, PublicKeyToken=b77a5c561934e089&quot; order=&quot;999&quot; key=&quot;startIndex&quot; value=&quot;&quot; argument=&quot;FormatString&quot; /&gt;_x000d__x000a_        &lt;parameter id=&quot;05a4a6dc-d7ff-4251-bfcd-9bd45dace1e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f83e9e6e-5e9f-4afb-a261-899fd3b76cc3&quot; name=&quot;PartyCount.SelectedValue&quot; assembly=&quot;Iphelion.Outline.Word2010.dll&quot; type=&quot;Iphelion.Outline.Word2010.Renderers.TextRenderer&quot; order=&quot;3&quot; active=&quot;true&quot; entityId=&quot;4bdee8e3-08d5-4d5f-84e1-52741e1f5d47&quot; fieldId=&quot;81e92d9c-b583-4e11-aca5-642d8cae815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0fb455c-5905-47df-a98d-e16b7d6ff802&quot; name=&quot;Delete line if empty&quot; type=&quot;System.Boolean, mscorlib, Version=4.0.0.0, Culture=neutral, PublicKeyToken=b77a5c561934e089&quot; order=&quot;999&quot; key=&quot;deleteLineIfEmpty&quot; value=&quot;False&quot; /&gt;_x000d__x000a_        &lt;parameter id=&quot;a8f5bcec-14cf-49a3-8930-74368d6cad1a&quot; name=&quot;Field index&quot; type=&quot;System.Int32, mscorlib, Version=4.0.0.0, Culture=neutral, PublicKeyToken=b77a5c561934e089&quot; order=&quot;999&quot; key=&quot;index&quot; value=&quot;-1&quot; /&gt;_x000d__x000a_        &lt;parameter id=&quot;5080f414-28d4-4608-a028-ada4b341d0f7&quot; name=&quot;Rows to remove if empty&quot; type=&quot;System.Int32, mscorlib, Version=4.0.0.0, Culture=neutral, PublicKeyToken=b77a5c561934e089&quot; order=&quot;999&quot; key=&quot;deleteRowCount&quot; value=&quot;0&quot; /&gt;_x000d__x000a_        &lt;parameter id=&quot;49a79e6d-63d6-490b-b27d-06e0c758d08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803a2d0-b415-4939-8e57-ee9a437734e0&quot; name=&quot;Office.Entity.Name 1&quot; assembly=&quot;Iphelion.Outline.Word2010.dll&quot; type=&quot;Iphelion.Outline.Word2010.Renderers.TextRenderer&quot; order=&quot;2&quot; active=&quot;true&quot; entityId=&quot;094a3b3a-52ef-4848-96f7-b0ce04bde2e8&quot; fieldId=&quot;af52d87e-9fa3-444e-b892-c2b7d48528e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e67be39-31dd-47ff-ad88-dbfb9cd74bdb&quot; name=&quot;Delete line if empty&quot; type=&quot;System.Boolean, mscorlib, Version=4.0.0.0, Culture=neutral, PublicKeyToken=b77a5c561934e089&quot; order=&quot;999&quot; key=&quot;deleteLineIfEmpty&quot; value=&quot;False&quot; /&gt;_x000d__x000a_        &lt;parameter id=&quot;a93bcdce-2c79-4229-aa02-56c3dc3e83d9&quot; name=&quot;Field index&quot; type=&quot;System.Int32, mscorlib, Version=4.0.0.0, Culture=neutral, PublicKeyToken=b77a5c561934e089&quot; order=&quot;999&quot; key=&quot;index&quot; value=&quot;-1&quot; /&gt;_x000d__x000a_        &lt;parameter id=&quot;9cebfa38-a901-4736-afaa-52b7a0546af9&quot; name=&quot;Rows to remove if empty&quot; type=&quot;System.Int32, mscorlib, Version=4.0.0.0, Culture=neutral, PublicKeyToken=b77a5c561934e089&quot; order=&quot;999&quot; key=&quot;deleteRowCount&quot; value=&quot;0&quot; /&gt;_x000d__x000a_        &lt;parameter id=&quot;28faae6d-29c2-4581-9f65-99ca3354e13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3bd30c-c57e-462c-be5a-898572cb6e77&quot; name=&quot;Office.Address&quot; assembly=&quot;Iphelion.Outline.Word2010.dll&quot; type=&quot;Iphelion.Outline.Word2010.Renderers.TextRenderer&quot; order=&quot;2&quot; active=&quot;true&quot; entityId=&quot;094a3b3a-52ef-4848-96f7-b0ce04bde2e8&quot; fieldId=&quot;0b7a1953-66bc-42af-9a3d-e8ff0b02f4b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6ba43ec-56cb-446d-901a-8610439bac5d&quot; name=&quot;Delete line if empty&quot; type=&quot;System.Boolean, mscorlib, Version=4.0.0.0, Culture=neutral, PublicKeyToken=b77a5c561934e089&quot; order=&quot;999&quot; key=&quot;deleteLineIfEmpty&quot; value=&quot;False&quot; /&gt;_x000d__x000a_        &lt;parameter id=&quot;63d44869-1aab-4773-b1a1-5b0577864bfd&quot; name=&quot;Field index&quot; type=&quot;System.Int32, mscorlib, Version=4.0.0.0, Culture=neutral, PublicKeyToken=b77a5c561934e089&quot; order=&quot;999&quot; key=&quot;index&quot; value=&quot;-1&quot; /&gt;_x000d__x000a_        &lt;parameter id=&quot;be5cdfe1-11f6-4310-a651-a79e89610d66&quot; name=&quot;Rows to remove if empty&quot; type=&quot;System.Int32, mscorlib, Version=4.0.0.0, Culture=neutral, PublicKeyToken=b77a5c561934e089&quot; order=&quot;999&quot; key=&quot;deleteRowCount&quot; value=&quot;0&quot; /&gt;_x000d__x000a_        &lt;parameter id=&quot;4133e270-aca7-4c57-9b4a-4d122f24c4e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512973-97f6-49fb-8867-524d9303a22f&quot; name=&quot;Labels.Phone&quot; assembly=&quot;Iphelion.Outline.Word2010.dll&quot; type=&quot;Iphelion.Outline.Word2010.Renderers.TextRenderer&quot; order=&quot;2&quot; active=&quot;true&quot; entityId=&quot;f95dc5fa-6e9d-4be9-9d23-e0ada20d8438&quot; fieldId=&quot;910ab7a8-5f00-4d79-a111-7825866532f0&quot; parentId=&quot;1d4a5828-c7ae-465e-aa37-ee2b65258972&quot; controlType=&quot;plainText&quot; controlEditType=&quot;inline&quot; enclosingBookmark=&quot;false&quot; format=&quot;IFNOTEMPTY({Office.Switchboard Number},{Labels.Switchboard Phone}&amp;amp;{Labels.Label Separator}&amp;amp;{Office.Switchboard Number},&amp;quot;&amp;quot;)&quot; formatEvaluatorType=&quot;expression&quot; textCase=&quot;ignoreCase&quot; removeControl=&quot;false&quot; ignoreFormatIfEmpty=&quot;false&quot;&gt;_x000d__x000a_      &lt;parameters&gt;_x000d__x000a_        &lt;parameter id=&quot;552ecc01-96ca-4782-a663-5cf006f57905&quot; name=&quot;Delete line if empty&quot; type=&quot;System.Boolean, mscorlib, Version=4.0.0.0, Culture=neutral, PublicKeyToken=b77a5c561934e089&quot; order=&quot;999&quot; key=&quot;deleteLineIfEmpty&quot; value=&quot;False&quot; /&gt;_x000d__x000a_        &lt;parameter id=&quot;9253878a-44b2-402d-b89f-ada41d4266d0&quot; name=&quot;Field index&quot; type=&quot;System.Int32, mscorlib, Version=4.0.0.0, Culture=neutral, PublicKeyToken=b77a5c561934e089&quot; order=&quot;999&quot; key=&quot;index&quot; value=&quot;-1&quot; /&gt;_x000d__x000a_        &lt;parameter id=&quot;0f601e19-8f44-422e-b6c4-c287a32b31a8&quot; name=&quot;Rows to remove if empty&quot; type=&quot;System.Int32, mscorlib, Version=4.0.0.0, Culture=neutral, PublicKeyToken=b77a5c561934e089&quot; order=&quot;999&quot; key=&quot;deleteRowCount&quot; value=&quot;0&quot; /&gt;_x000d__x000a_        &lt;parameter id=&quot;3ae68900-f440-4962-a41a-512e9cd8fe7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b050b4-f3c8-4926-952a-69a12aa3f02a&quot; name=&quot;Labels.Fax&quot; assembly=&quot;Iphelion.Outline.Word2010.dll&quot; type=&quot;Iphelion.Outline.Word2010.Renderers.TextRenderer&quot; order=&quot;2&quot; active=&quot;true&quot; entityId=&quot;f95dc5fa-6e9d-4be9-9d23-e0ada20d8438&quot; fieldId=&quot;1c2d6647-0fdb-4694-b404-867c8a074be1&quot; parentId=&quot;1d4a5828-c7ae-465e-aa37-ee2b65258972&quot; controlType=&quot;plainText&quot; controlEditType=&quot;inline&quot; enclosingBookmark=&quot;false&quot; format=&quot;IFNOTEMPTY({Office.Fax Number},{Labels.Switchboard Fax}&amp;amp;{Labels.Label Separator}&amp;amp;{Office.Fax Number},&amp;quot;&amp;quot;)&quot; formatEvaluatorType=&quot;expression&quot; textCase=&quot;ignoreCase&quot; removeControl=&quot;false&quot; ignoreFormatIfEmpty=&quot;false&quot;&gt;_x000d__x000a_      &lt;parameters&gt;_x000d__x000a_        &lt;parameter id=&quot;c167e448-29b5-43b6-ae0d-640f73ca922b&quot; name=&quot;Delete line if empty&quot; type=&quot;System.Boolean, mscorlib, Version=4.0.0.0, Culture=neutral, PublicKeyToken=b77a5c561934e089&quot; order=&quot;999&quot; key=&quot;deleteLineIfEmpty&quot; value=&quot;False&quot; /&gt;_x000d__x000a_        &lt;parameter id=&quot;b68dc818-0a41-4dd5-8122-23548eb4a66f&quot; name=&quot;Field index&quot; type=&quot;System.Int32, mscorlib, Version=4.0.0.0, Culture=neutral, PublicKeyToken=b77a5c561934e089&quot; order=&quot;999&quot; key=&quot;index&quot; value=&quot;-1&quot; /&gt;_x000d__x000a_        &lt;parameter id=&quot;94c7f69f-2dcc-4ab0-b75a-fbeecc36881d&quot; name=&quot;Rows to remove if empty&quot; type=&quot;System.Int32, mscorlib, Version=4.0.0.0, Culture=neutral, PublicKeyToken=b77a5c561934e089&quot; order=&quot;999&quot; key=&quot;deleteRowCount&quot; value=&quot;0&quot; /&gt;_x000d__x000a_        &lt;parameter id=&quot;0e12c180-f6c6-4de8-8a42-6abafbbf08e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20596a0-57be-4e5e-8df7-015642f5daa5&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d1101741-5ce3-4045-b311-b6be8c26119f&quot; name=&quot;Labels.TOC Title&quot; assembly=&quot;Iphelion.Outline.Word2010.dll&quot; type=&quot;Iphelion.Outline.Word2010.Renderers.TextRenderer&quot; order=&quot;2&quot; active=&quot;true&quot; entityId=&quot;f95dc5fa-6e9d-4be9-9d23-e0ada20d8438&quot; fieldId=&quot;10c477b9-ce6a-4cca-b524-25eb7ea9b73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524a5f9-75fc-44b7-a3db-02ba87f9b0f8&quot; name=&quot;Delete line if empty&quot; type=&quot;System.Boolean, mscorlib, Version=4.0.0.0, Culture=neutral, PublicKeyToken=b77a5c561934e089&quot; order=&quot;999&quot; key=&quot;deleteLineIfEmpty&quot; value=&quot;False&quot; /&gt;_x000d__x000a_        &lt;parameter id=&quot;61e86f62-d57e-42e8-9325-1af47196317d&quot; name=&quot;Field index&quot; type=&quot;System.Int32, mscorlib, Version=4.0.0.0, Culture=neutral, PublicKeyToken=b77a5c561934e089&quot; order=&quot;999&quot; key=&quot;index&quot; value=&quot;-1&quot; /&gt;_x000d__x000a_        &lt;parameter id=&quot;1e620744-f724-4882-85de-f1a047ce938f&quot; name=&quot;Rows to remove if empty&quot; type=&quot;System.Int32, mscorlib, Version=4.0.0.0, Culture=neutral, PublicKeyToken=b77a5c561934e089&quot; order=&quot;999&quot; key=&quot;deleteRowCount&quot; value=&quot;0&quot; /&gt;_x000d__x000a_        &lt;parameter id=&quot;9d9d08e5-881c-4028-930c-3f0c8b5f3fc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ffd5d8-267d-4d01-9a49-6e73c4b88f67&quot; name=&quot;Party3.NameCompany&quot; assembly=&quot;Iphelion.Outline.Word2010.DLL&quot; type=&quot;Iphelion.Outline.Word2010.Renderers.DelimitedListRenderer&quot; order=&quot;3&quot; active=&quot;true&quot; entityId=&quot;d7807fb1-ba71-4fd0-8828-ac8a6ab0aaaa&quot; fieldId=&quot;f00e1b4c-ceb5-4df9-85ed-1db323681720&quot; parentId=&quot;9006f74b-6204-490f-b10c-cf80a64429d7&quot; controlType=&quot;plainText&quot; controlEditType=&quot;inline&quot; enclosingBookmark=&quot;false&quot; format=&quot;IFNOTEMPTY({Party3.Name}, &amp;#xA; IFNOTEMPTY({Party3.Company},&amp;#xA;  {Party3.Name} &amp;amp; &amp;quot; (&amp;quot; &amp;amp; {Party3.Company} &amp;amp; &amp;quot;)&amp;quot;,&amp;#xA;  {Party3.Name}&amp;#xA; ),&amp;#xA; IFNOTEMPTY({Party3.Company}, &amp;#xA;  {Party3.Company},&amp;#xA;  {Labels.Data Marker}&amp;#xA; )&amp;#xA;)&amp;#xA;&quot; formatEvaluatorType=&quot;expression&quot; textCase=&quot;ignoreCase&quot; removeControl=&quot;false&quot; ignoreFormatIfEmpty=&quot;false&quot;&gt;_x000d__x000a_      &lt;parameters&gt;_x000d__x000a_        &lt;parameter id=&quot;7157a117-3f1b-45b7-ae22-a9ea84addd7a&quot; name=&quot;Delete line if empty&quot; type=&quot;System.Boolean, mscorlib, Version=4.0.0.0, Culture=neutral, PublicKeyToken=b77a5c561934e089&quot; order=&quot;999&quot; key=&quot;deleteLineIfEmpty&quot; value=&quot;True&quot; /&gt;_x000d__x000a_        &lt;parameter id=&quot;20b3c338-3a70-4169-9b68-dffe11f27c1a&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ce34d956-5e2f-42a9-a4bb-8f5c7c0cb437&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3382a63-8296-47a4-a5ac-a7c3cc68faeb&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36fb0632-f5b9-45be-b7d8-bbbd88599578&quot; name=&quot;Rows to remove if empty&quot; type=&quot;System.Int32, mscorlib, Version=4.0.0.0, Culture=neutral, PublicKeyToken=b77a5c561934e089&quot; order=&quot;999&quot; key=&quot;deleteRowCount&quot; value=&quot;0&quot; /&gt;_x000d__x000a_        &lt;parameter id=&quot;9f11765d-0650-43a2-968d-874b4e2270f9&quot; name=&quot;Start index&quot; type=&quot;System.String, mscorlib, Version=4.0.0.0, Culture=neutral, PublicKeyToken=b77a5c561934e089&quot; order=&quot;999&quot; key=&quot;startIndex&quot; value=&quot;&quot; argument=&quot;FormatString&quot; /&gt;_x000d__x000a_        &lt;parameter id=&quot;7294bd55-d57d-4763-931f-be7e67ebac36&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0eca6f2b-e9d4-40d4-b7cd-1974d054fb10&quot; name=&quot;Party4.NameCompany&quot; assembly=&quot;Iphelion.Outline.Word2010.DLL&quot; type=&quot;Iphelion.Outline.Word2010.Renderers.DelimitedListRenderer&quot; order=&quot;3&quot; active=&quot;true&quot; entityId=&quot;fbf0080b-e62b-4231-9dd0-258bf06210a6&quot; fieldId=&quot;f00e1b4c-ceb5-4df9-85ed-1db323681720&quot; parentId=&quot;9006f74b-6204-490f-b10c-cf80a64429d7&quot; controlType=&quot;plainText&quot; controlEditType=&quot;inline&quot; enclosingBookmark=&quot;false&quot; format=&quot;IFNOTEMPTY({Party4.Name}, &amp;#xA; IFNOTEMPTY({Party4.Company},&amp;#xA;  {Party4.Name} &amp;amp; &amp;quot; (&amp;quot; &amp;amp; {Party4.Company} &amp;amp; &amp;quot;)&amp;quot;,&amp;#xA;  {Party4.Name}&amp;#xA; ),&amp;#xA; IFNOTEMPTY({Party4.Company}, &amp;#xA;  {Party4.Company},&amp;#xA;  {Labels.Data Marker}&amp;#xA; )&amp;#xA;)&amp;#xA;&quot; formatEvaluatorType=&quot;expression&quot; textCase=&quot;ignoreCase&quot; removeControl=&quot;false&quot; ignoreFormatIfEmpty=&quot;false&quot;&gt;_x000d__x000a_      &lt;parameters&gt;_x000d__x000a_        &lt;parameter id=&quot;dd4e005e-21b2-445c-9600-38805536c3f6&quot; name=&quot;Delete line if empty&quot; type=&quot;System.Boolean, mscorlib, Version=4.0.0.0, Culture=neutral, PublicKeyToken=b77a5c561934e089&quot; order=&quot;999&quot; key=&quot;deleteLineIfEmpty&quot; value=&quot;True&quot; /&gt;_x000d__x000a_        &lt;parameter id=&quot;e8f40000-b88a-4958-80dc-e5740b0dbac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78ea1a3d-91a2-43bd-8471-94004649658d&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2419786-746b-417e-8485-51dedefc8583&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127bec8-ed14-40f2-a3d5-6234914e5d2a&quot; name=&quot;Rows to remove if empty&quot; type=&quot;System.Int32, mscorlib, Version=4.0.0.0, Culture=neutral, PublicKeyToken=b77a5c561934e089&quot; order=&quot;999&quot; key=&quot;deleteRowCount&quot; value=&quot;0&quot; /&gt;_x000d__x000a_        &lt;parameter id=&quot;f1f06fcf-a514-4ac3-bf90-3587cab5d880&quot; name=&quot;Start index&quot; type=&quot;System.String, mscorlib, Version=4.0.0.0, Culture=neutral, PublicKeyToken=b77a5c561934e089&quot; order=&quot;999&quot; key=&quot;startIndex&quot; value=&quot;&quot; argument=&quot;FormatString&quot; /&gt;_x000d__x000a_        &lt;parameter id=&quot;ef936aca-42ea-4404-b811-257c0a04c153&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b29fe7d6-3d4c-47b6-a80a-b8523a3a0979&quot; name=&quot;Party5.NameCompany&quot; assembly=&quot;Iphelion.Outline.Word2010.DLL&quot; type=&quot;Iphelion.Outline.Word2010.Renderers.DelimitedListRenderer&quot; order=&quot;3&quot; active=&quot;true&quot; entityId=&quot;aa060edd-87e0-4e7c-b144-985dec315619&quot; fieldId=&quot;f00e1b4c-ceb5-4df9-85ed-1db323681720&quot; parentId=&quot;9006f74b-6204-490f-b10c-cf80a64429d7&quot; controlType=&quot;plainText&quot; controlEditType=&quot;inline&quot; enclosingBookmark=&quot;false&quot; format=&quot;IFNOTEMPTY({Party5.Name}, &amp;#xA; IFNOTEMPTY({Party5.Company},&amp;#xA;  {Party5.Name} &amp;amp; &amp;quot; (&amp;quot; &amp;amp; {Party5.Company} &amp;amp; &amp;quot;)&amp;quot;,&amp;#xA;  {Party5.Name}&amp;#xA; ),&amp;#xA; IFNOTEMPTY({Party5.Company}, &amp;#xA;  {Party5.Company},&amp;#xA;  {Labels.Data Marker}&amp;#xA; )&amp;#xA;)&amp;#xA;&quot; formatEvaluatorType=&quot;expression&quot; textCase=&quot;ignoreCase&quot; removeControl=&quot;false&quot; ignoreFormatIfEmpty=&quot;false&quot;&gt;_x000d__x000a_      &lt;parameters&gt;_x000d__x000a_        &lt;parameter id=&quot;73fde077-ce65-44a7-bccf-115d048f4a74&quot; name=&quot;Delete line if empty&quot; type=&quot;System.Boolean, mscorlib, Version=4.0.0.0, Culture=neutral, PublicKeyToken=b77a5c561934e089&quot; order=&quot;999&quot; key=&quot;deleteLineIfEmpty&quot; value=&quot;True&quot; /&gt;_x000d__x000a_        &lt;parameter id=&quot;617e559a-dde4-4bb4-9771-a766b3ccac14&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f5dd4c0d-782e-4000-9a02-a770eea1b7b0&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da9a151-f71a-4c67-bb13-7444583b2807&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1b169054-fb18-4bad-80c8-2a382185a184&quot; name=&quot;Rows to remove if empty&quot; type=&quot;System.Int32, mscorlib, Version=4.0.0.0, Culture=neutral, PublicKeyToken=b77a5c561934e089&quot; order=&quot;999&quot; key=&quot;deleteRowCount&quot; value=&quot;0&quot; /&gt;_x000d__x000a_        &lt;parameter id=&quot;34829769-b8b1-4ce1-b028-f6cfc0aba75f&quot; name=&quot;Start index&quot; type=&quot;System.String, mscorlib, Version=4.0.0.0, Culture=neutral, PublicKeyToken=b77a5c561934e089&quot; order=&quot;999&quot; key=&quot;startIndex&quot; value=&quot;&quot; argument=&quot;FormatString&quot; /&gt;_x000d__x000a_        &lt;parameter id=&quot;bfb6cad7-b336-47e2-b1fa-94d7c33e114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7c1d8dec-d608-4c37-9984-4e3573008ed0&quot; name=&quot;Party6.NameCompany&quot; assembly=&quot;Iphelion.Outline.Word2010.DLL&quot; type=&quot;Iphelion.Outline.Word2010.Renderers.DelimitedListRenderer&quot; order=&quot;3&quot; active=&quot;true&quot; entityId=&quot;f1cec0ce-3338-4004-a84a-c4a72e947120&quot; fieldId=&quot;f00e1b4c-ceb5-4df9-85ed-1db323681720&quot; parentId=&quot;d38eb6d1-1103-4a40-b53d-68cdf0e2cedf&quot; controlType=&quot;plainText&quot; controlEditType=&quot;inline&quot; enclosingBookmark=&quot;false&quot; format=&quot;IFNOTEMPTY({Party6.Name}, &amp;#xA; IFNOTEMPTY({Party6.Company},&amp;#xA;  {Party6.Name} &amp;amp; &amp;quot; (&amp;quot; &amp;amp; {Party6.Company} &amp;amp; &amp;quot;)&amp;quot;,&amp;#xA;  {Party6.Name}&amp;#xA; ),&amp;#xA; IFNOTEMPTY({Party6.Company}, &amp;#xA;  {Party6.Company},&amp;#xA;  {Labels.Data Marker}&amp;#xA; )&amp;#xA;)&amp;#xA;&quot; formatEvaluatorType=&quot;expression&quot; textCase=&quot;ignoreCase&quot; removeControl=&quot;false&quot; ignoreFormatIfEmpty=&quot;false&quot;&gt;_x000d__x000a_      &lt;parameters&gt;_x000d__x000a_        &lt;parameter id=&quot;7cdea820-a75e-49a7-b384-4ebc35298cca&quot; name=&quot;Delete line if empty&quot; type=&quot;System.Boolean, mscorlib, Version=4.0.0.0, Culture=neutral, PublicKeyToken=b77a5c561934e089&quot; order=&quot;999&quot; key=&quot;deleteLineIfEmpty&quot; value=&quot;True&quot; /&gt;_x000d__x000a_        &lt;parameter id=&quot;0720aa37-1327-4fee-8df2-8974a5cad830&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xA;&amp;lt;/text&amp;gt;&amp;#xA;&amp;lt;/localizedString&amp;gt;&quot; argument=&quot;ExpressionLocalizedString&quot; /&gt;_x000d__x000a_        &lt;parameter id=&quot;d32f5f44-dc8e-4cd4-bfcb-c4bbd736fcf9&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66f7948b-1213-47c3-a343-2df27b2df70c&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ff78ed44-199f-4830-8f46-6fd7ee04f40b&quot; name=&quot;Rows to remove if empty&quot; type=&quot;System.Int32, mscorlib, Version=4.0.0.0, Culture=neutral, PublicKeyToken=b77a5c561934e089&quot; order=&quot;999&quot; key=&quot;deleteRowCount&quot; value=&quot;0&quot; /&gt;_x000d__x000a_        &lt;parameter id=&quot;73a20b40-f7e8-4d63-9499-8802b845b7f7&quot; name=&quot;Start index&quot; type=&quot;System.String, mscorlib, Version=4.0.0.0, Culture=neutral, PublicKeyToken=b77a5c561934e089&quot; order=&quot;999&quot; key=&quot;startIndex&quot; value=&quot;&quot; argument=&quot;FormatString&quot; /&gt;_x000d__x000a_        &lt;parameter id=&quot;52798f6f-6732-49ea-a4b2-dc7d899b6c20&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d38eb6d1-1103-4a40-b53d-68cdf0e2cedf&quot; name=&quot;CoverPartiesRegion&quot; assembly=&quot;Iphelion.Outline.Word2010.dll&quot; type=&quot;Iphelion.Outline.Word2010.Renderers.BuildingBlockRenderer&quot; order=&quot;1&quot; active=&quot;true&quot; entityId=&quot;4bdee8e3-08d5-4d5f-84e1-52741e1f5d47&quot; fieldId=&quot;81e92d9c-b583-4e11-aca5-642d8cae8157&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4fabf6c-cd27-4bf8-9572-f1b8979f8031&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Parties 2&amp;lt;/text&amp;gt;&amp;#xA;&amp;lt;/localizedString&amp;gt;&quot; argument=&quot;ExpressionLocalizedString&quot; /&gt;_x000d__x000a_        &lt;parameter id=&quot;5d391225-8ed4-4cc6-8608-3df6fec7b1f2&quot; name=&quot;Building block template&quot; type=&quot;System.String, mscorlib, Version=4.0.0.0, Culture=neutral, PublicKeyToken=b77a5c561934e089&quot; order=&quot;999&quot; key=&quot;templateName&quot; value=&quot;&quot; /&gt;_x000d__x000a_        &lt;parameter id=&quot;a6db758a-875d-49a2-9599-49f9eb9ad9b3&quot; name=&quot;Field index&quot; type=&quot;System.Int32, mscorlib, Version=4.0.0.0, Culture=neutral, PublicKeyToken=b77a5c561934e089&quot; order=&quot;999&quot; key=&quot;index&quot; value=&quot;-1&quot; /&gt;_x000d__x000a_        &lt;parameter id=&quot;4dbff9bf-cbd4-4433-8733-548e8d1b1e86&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CoverParties2&amp;quot; /&amp;gt;&amp;#xA;    &amp;lt;parameterEntity xsi:type=&amp;quot;KeyValueParameterEntity&amp;quot; key=&amp;quot;3&amp;quot; value=&amp;quot;BB-CoverParties3&amp;quot; /&amp;gt;&amp;#xA;    &amp;lt;parameterEntity xsi:type=&amp;quot;KeyValueParameterEntity&amp;quot; key=&amp;quot;4&amp;quot; value=&amp;quot;BB-CoverParties4&amp;quot; /&amp;gt;&amp;#xA;    &amp;lt;parameterEntity xsi:type=&amp;quot;KeyValueParameterEntity&amp;quot; key=&amp;quot;5&amp;quot; value=&amp;quot;BB-CoverParties5&amp;quot; /&amp;gt;&amp;#xA;    &amp;lt;parameterEntity xsi:type=&amp;quot;KeyValueParameterEntity&amp;quot; key=&amp;quot;6&amp;quot; value=&amp;quot;BB-CoverParties6&amp;quot; /&amp;gt;&amp;#xA;  &amp;lt;/parameterEntities&amp;gt;&amp;#xA;&amp;lt;/XmlParameter&amp;gt;&quot; /&gt;_x000d__x000a_        &lt;parameter id=&quot;5567b01c-7015-456f-a17f-e386a0eb089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d745b9d-447f-4641-9313-2786bdd94dfe&quot; name=&quot;Labels.Email&quot; assembly=&quot;Iphelion.Outline.Word2010.dll&quot; type=&quot;Iphelion.Outline.Word2010.Renderers.TextRenderer&quot; order=&quot;2&quot; active=&quot;true&quot; entityId=&quot;f95dc5fa-6e9d-4be9-9d23-e0ada20d8438&quot; fieldId=&quot;6869df78-542c-494f-a0cb-a9d9c8baa5fc&quot; parentId=&quot;1d4a5828-c7ae-465e-aa37-ee2b65258972&quot; controlType=&quot;plainText&quot; controlEditType=&quot;inline&quot; enclosingBookmark=&quot;false&quot; format=&quot;IFNOTEMPTY({Email.Reference},{Labels.Email} &amp;amp; {Labels.Label Separator} &amp;amp; {Email.Reference},&amp;quot;&amp;quot;)&quot; formatEvaluatorType=&quot;expression&quot; textCase=&quot;ignoreCase&quot; removeControl=&quot;false&quot; ignoreFormatIfEmpty=&quot;false&quot;&gt;_x000d__x000a_      &lt;parameters&gt;_x000d__x000a_        &lt;parameter id=&quot;ba8c8bf3-33dc-4ccb-853f-7dc857ca7d7c&quot; name=&quot;Delete line if empty&quot; type=&quot;System.Boolean, mscorlib, Version=4.0.0.0, Culture=neutral, PublicKeyToken=b77a5c561934e089&quot; order=&quot;999&quot; key=&quot;deleteLineIfEmpty&quot; value=&quot;True&quot; /&gt;_x000d__x000a_        &lt;parameter id=&quot;aa07a59a-43bc-4527-9b6a-b521f39c91c4&quot; name=&quot;Field index&quot; type=&quot;System.Int32, mscorlib, Version=4.0.0.0, Culture=neutral, PublicKeyToken=b77a5c561934e089&quot; order=&quot;999&quot; key=&quot;index&quot; value=&quot;-1&quot; /&gt;_x000d__x000a_        &lt;parameter id=&quot;184adf31-6caa-4f7d-950a-cd1a603f9381&quot; name=&quot;Rows to remove if empty&quot; type=&quot;System.Int32, mscorlib, Version=4.0.0.0, Culture=neutral, PublicKeyToken=b77a5c561934e089&quot; order=&quot;999&quot; key=&quot;deleteRowCount&quot; value=&quot;0&quot; /&gt;_x000d__x000a_        &lt;parameter id=&quot;55996b0c-709c-48e7-90a8-241a6846068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d4a5828-c7ae-465e-aa37-ee2b65258972&quot; name=&quot;Cover Office Details Region&quot; assembly=&quot;Iphelion.Outline.Word2010.dll&quot; type=&quot;Iphelion.Outline.Word2010.Renderers.BuildingBlockRenderer&quot; order=&quot;1&quot; active=&quot;true&quot; entityId=&quot;094a3b3a-52ef-4848-96f7-b0ce04bde2e8&quot; fieldId=&quot;6012404c-d368-45b8-a66e-7ad6880d9e46&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d1b97efb-fbbd-404f-b20e-62831cb413f4&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Office Details&amp;lt;/text&amp;gt;&amp;#xA;&amp;lt;/localizedString&amp;gt;&quot; argument=&quot;ExpressionLocalizedString&quot; /&gt;_x000d__x000a_        &lt;parameter id=&quot;7e17a02e-6888-449a-9ee6-79013fa9a25a&quot; name=&quot;Building block template&quot; type=&quot;System.String, mscorlib, Version=4.0.0.0, Culture=neutral, PublicKeyToken=b77a5c561934e089&quot; order=&quot;999&quot; key=&quot;templateName&quot; value=&quot;&quot; /&gt;_x000d__x000a_        &lt;parameter id=&quot;bb77aa1b-6dc2-47c6-8a2e-b63e902cda97&quot; name=&quot;Field index&quot; type=&quot;System.Int32, mscorlib, Version=4.0.0.0, Culture=neutral, PublicKeyToken=b77a5c561934e089&quot; order=&quot;999&quot; key=&quot;index&quot; value=&quot;-1&quot; /&gt;_x000d__x000a_        &lt;parameter id=&quot;5e7d530b-9f38-453b-9c1b-479da9eab10e&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quot; /&gt;_x000d__x000a_        &lt;parameter id=&quot;dce583f7-5f00-4066-a018-ba954b209956&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8d587de7-276a-4c9e-9a35-0c9b16071f51&quot; name=&quot;Labels.Parties &amp;quot;and&amp;quot;&quot; assembly=&quot;Iphelion.Outline.Word2010.dll&quot; type=&quot;Iphelion.Outline.Word2010.Renderers.TextRenderer&quot; order=&quot;2&quot; active=&quot;true&quot; entityId=&quot;f95dc5fa-6e9d-4be9-9d23-e0ada20d8438&quot; fieldId=&quot;fe758efa-c849-43b8-b0ca-2723dbd3bda3&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ba9f546-938d-48d2-9c49-f294b7c5729b&quot; name=&quot;Delete line if empty&quot; type=&quot;System.Boolean, mscorlib, Version=4.0.0.0, Culture=neutral, PublicKeyToken=b77a5c561934e089&quot; order=&quot;999&quot; key=&quot;deleteLineIfEmpty&quot; value=&quot;False&quot; /&gt;_x000d__x000a_        &lt;parameter id=&quot;0dd5b8c9-b5df-4511-9594-595906059e54&quot; name=&quot;Field index&quot; type=&quot;System.Int32, mscorlib, Version=4.0.0.0, Culture=neutral, PublicKeyToken=b77a5c561934e089&quot; order=&quot;999&quot; key=&quot;index&quot; value=&quot;-1&quot; /&gt;_x000d__x000a_        &lt;parameter id=&quot;4bdcc659-05d0-428a-8dab-ebcd93d82658&quot; name=&quot;Rows to remove if empty&quot; type=&quot;System.Int32, mscorlib, Version=4.0.0.0, Culture=neutral, PublicKeyToken=b77a5c561934e089&quot; order=&quot;999&quot; key=&quot;deleteRowCount&quot; value=&quot;0&quot; /&gt;_x000d__x000a_        &lt;parameter id=&quot;b1b8eac3-e5c8-4547-a334-e660045d29d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997843-86cf-4657-ab0a-58814600d282&quot; name=&quot;Ref.Reference&quot; assembly=&quot;Iphelion.Outline.Word2010.dll&quot; type=&quot;Iphelion.Outline.Word2010.Renderers.TextRenderer&quot; order=&quot;3&quot; active=&quot;true&quot; entityId=&quot;710c43c1-b5fd-4133-9ea2-76d76611e680&quot; fieldId=&quot;a0efc506-9476-4b0f-b2f5-b66a3d0d17eb&quot; parentId=&quot;1d4a5828-c7ae-465e-aa37-ee2b65258972&quot; controlType=&quot;plainText&quot; controlEditType=&quot;inline&quot; enclosingBookmark=&quot;false&quot; format=&quot;IFNOTEMPTY({Ref.Reference},{Labels.Reference} &amp;amp; {Labels.Label Separator}  &amp;amp; {Ref.Reference},&amp;quot;&amp;quot;)&amp;#xA;&quot; formatEvaluatorType=&quot;expression&quot; textCase=&quot;ignoreCase&quot; removeControl=&quot;false&quot; ignoreFormatIfEmpty=&quot;true&quot;&gt;_x000d__x000a_      &lt;parameters&gt;_x000d__x000a_        &lt;parameter id=&quot;5cf64120-7504-4d52-b45b-7f466331e047&quot; name=&quot;Delete line if empty&quot; type=&quot;System.Boolean, mscorlib, Version=4.0.0.0, Culture=neutral, PublicKeyToken=b77a5c561934e089&quot; order=&quot;999&quot; key=&quot;deleteLineIfEmpty&quot; value=&quot;True&quot; /&gt;_x000d__x000a_        &lt;parameter id=&quot;a42fdb78-98af-45fd-9887-e958e4d36998&quot; name=&quot;Field index&quot; type=&quot;System.Int32, mscorlib, Version=4.0.0.0, Culture=neutral, PublicKeyToken=b77a5c561934e089&quot; order=&quot;999&quot; key=&quot;index&quot; value=&quot;-1&quot; /&gt;_x000d__x000a_        &lt;parameter id=&quot;80a058c0-92bb-472b-86c9-5eee55740d7e&quot; name=&quot;Rows to remove if empty&quot; type=&quot;System.Int32, mscorlib, Version=4.0.0.0, Culture=neutral, PublicKeyToken=b77a5c561934e089&quot; order=&quot;999&quot; key=&quot;deleteRowCount&quot; value=&quot;0&quot; /&gt;_x000d__x000a_        &lt;parameter id=&quot;0f2622db-cb66-4da5-99b4-cf5a95af221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88f1c78-eaae-4229-ab82-3910bfc64ba7&quot; name=&quot;Labels.Dated&quot; assembly=&quot;Iphelion.Outline.Word2010.dll&quot; type=&quot;Iphelion.Outline.Word2010.Renderers.TextRenderer&quot; order=&quot;2&quot; active=&quot;true&quot; entityId=&quot;f95dc5fa-6e9d-4be9-9d23-e0ada20d8438&quot; fieldId=&quot;8c99b477-100d-4ce1-946c-e381829421c1&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5a8dc57-de3d-4dce-8b03-f27a49b60a0c&quot; name=&quot;Delete line if empty&quot; type=&quot;System.Boolean, mscorlib, Version=4.0.0.0, Culture=neutral, PublicKeyToken=b77a5c561934e089&quot; order=&quot;999&quot; key=&quot;deleteLineIfEmpty&quot; value=&quot;False&quot; /&gt;_x000d__x000a_        &lt;parameter id=&quot;077bbfc2-11f5-4d59-a0af-1e56bfefa717&quot; name=&quot;Field index&quot; type=&quot;System.Int32, mscorlib, Version=4.0.0.0, Culture=neutral, PublicKeyToken=b77a5c561934e089&quot; order=&quot;999&quot; key=&quot;index&quot; value=&quot;-1&quot; /&gt;_x000d__x000a_        &lt;parameter id=&quot;60614bca-a95f-4e75-a399-d51145e65388&quot; name=&quot;Rows to remove if empty&quot; type=&quot;System.Int32, mscorlib, Version=4.0.0.0, Culture=neutral, PublicKeyToken=b77a5c561934e089&quot; order=&quot;999&quot; key=&quot;deleteRowCount&quot; value=&quot;0&quot; /&gt;_x000d__x000a_        &lt;parameter id=&quot;99d0a024-6cad-482f-bea1-681a3989cc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4ae30bc-faff-4ca7-85d1-9a177524b73b&quot; name=&quot;DMS.DocIdFormat&quot; assembly=&quot;Iphelion.Outline.Word2010.dll&quot; type=&quot;Iphelion.Outline.Word2010.Renderers.TextRenderer&quot; order=&quot;3&quot; active=&quot;true&quot; entityId=&quot;4c54ce9f-1072-40f4-86fe-be96c282aad5&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96b8df0-2bf5-449d-be87-62eafb8faf86&quot; name=&quot;Delete line if empty&quot; type=&quot;System.Boolean, mscorlib, Version=4.0.0.0, Culture=neutral, PublicKeyToken=b77a5c561934e089&quot; order=&quot;999&quot; key=&quot;deleteLineIfEmpty&quot; value=&quot;False&quot; /&gt;_x000d__x000a_        &lt;parameter id=&quot;faa23951-8e49-4ca1-b123-64a755109cb5&quot; name=&quot;Field index&quot; type=&quot;System.Int32, mscorlib, Version=4.0.0.0, Culture=neutral, PublicKeyToken=b77a5c561934e089&quot; order=&quot;999&quot; key=&quot;index&quot; value=&quot;-1&quot; /&gt;_x000d__x000a_        &lt;parameter id=&quot;20a06021-0fe9-44c3-b13a-b1c8a789f5a0&quot; name=&quot;Rows to remove if empty&quot; type=&quot;System.Int32, mscorlib, Version=4.0.0.0, Culture=neutral, PublicKeyToken=b77a5c561934e089&quot; order=&quot;999&quot; key=&quot;deleteRowCount&quot; value=&quot;0&quot; /&gt;_x000d__x000a_        &lt;parameter id=&quot;d5e1a43f-ce05-4540-b732-14d247dd52f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45bf69-1180-44f9-be62-762400e1ff9e&quot; name=&quot;FrontCoverPageRegion&quot; assembly=&quot;Iphelion.Outline.Word2010.DLL&quot; type=&quot;Iphelion.Outline.Word2010.Renderers.BuildingBlockBookmarkRenderer&quot; order=&quot;1&quot; active=&quot;true&quot; entityId=&quot;094a3b3a-52ef-4848-96f7-b0ce04bde2e8&quot; fieldId=&quot;6012404c-d368-45b8-a66e-7ad6880d9e46&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8d0e4c9-9fad-4d95-a1a1-4f08e7d3b10c&quot; name=&quot;Building block name&quot; type=&quot;System.String, mscorlib, Version=4.0.0.0, Culture=neutral, PublicKeyToken=b77a5c561934e089&quot; order=&quot;999&quot; key=&quot;buildingBlockName&quot; value=&quot;&amp;lt;?xml version=&amp;quot;1.0&amp;quot; encoding=&amp;quot;utf-16&amp;quot;?&amp;gt;&amp;#xA;&amp;lt;formatString xmlns:xsi=&amp;quot;http://www.w3.org/2001/XMLSchema-instance&amp;quot; xmlns:xsd=&amp;quot;http://www.w3.org/2001/XMLSchema&amp;quot;&amp;gt;&amp;#xA;  &amp;lt;type&amp;gt;expression&amp;lt;/type&amp;gt;&amp;#xA;  &amp;lt;text&amp;gt;CONTAINS({FrontSheetType.Selected Text},{Labels.Parties Front Sheet},&amp;quot;BB-FrontCoverPageRegion&amp;quot;,&amp;quot;&amp;quot;,true) &amp;amp;amp; &amp;#xA;&amp;#xA;CONTAINS({FrontSheetType.Selected Text},{Labels.Blank Front Sheet},&amp;quot;BB-FrontCoverPageBlank&amp;quot;,&amp;quot;&amp;quot;,true)&amp;#xA;&amp;lt;/text&amp;gt;&amp;#xA;&amp;lt;/formatString&amp;gt;&quot; argument=&quot;FormatString&quot; /&gt;_x000d__x000a_        &lt;parameter id=&quot;78c52e65-c73b-4a74-952c-37ee8579f44b&quot; name=&quot;Building block template&quot; type=&quot;System.String, mscorlib, Version=4.0.0.0, Culture=neutral, PublicKeyToken=b77a5c561934e089&quot; order=&quot;999&quot; key=&quot;templateName&quot; value=&quot;&quot; /&gt;_x000d__x000a_        &lt;parameter id=&quot;4137b710-2e04-4876-bb6e-e10f58d852a0&quot; name=&quot;Position in document&quot; type=&quot;Iphelion.Outline.Model.Entities.ControlPosition, Iphelion.Outline.Model, Version=1.5.1.0, Culture=neutral, PublicKeyToken=null&quot; order=&quot;999&quot; key=&quot;positionInDocument&quot; value=&quot;Top&quot; /&gt;_x000d__x000a_      &lt;/parameters&gt;_x000d__x000a_    &lt;/contentControl&gt;_x000d__x000a_  &lt;/contentControls&gt;_x000d__x000a_  &lt;questions&gt;_x000d__x000a_    &lt;question id=&quot;4c54ce9f-1072-40f4-86fe-be96c282aad5&quot; name=&quot;DMS&quot; assembly=&quot;Iphelion.Outline.Integration.WorkSite.dll&quot; type=&quot;Iphelion.Outline.Integration.WorkSite.ViewModels.SelectWorkSpaceViewModel&quot; order=&quot;0&quot; active=&quot;true&quot; group=&quot;General&quot; resultType=&quot;single&quot; displayType=&quot;Startup&quot;&gt;_x000d__x000a_      &lt;parameters&gt;_x000d__x000a_        &lt;parameter id=&quot;f046efe8-0a47-4958-a21f-56240c01cfea&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 id=&quot;cfd98411-cb3f-4559-8c85-9452dae439ba&quot; name=&quot;Default Folder&quot; type=&quot;System.String, mscorlib, Version=4.0.0.0, Culture=neutral, PublicKeyToken=b77a5c561934e089&quot; order=&quot;999&quot; key=&quot;defaultFolder&quot; value=&quot;&quot; argument=&quot;ItemListControl&quot; /&gt;_x000d__x000a_        &lt;parameter id=&quot;d513f6bd-15c1-455a-95d3-188fdae72d93&quot; name=&quot;DMS Document Class&quot; type=&quot;System.String, mscorlib, Version=4.0.0.0, Culture=neutral, PublicKeyToken=b77a5c561934e089&quot; order=&quot;999&quot; key=&quot;docType&quot; value=&quot;DOC&quot; /&gt;_x000d__x000a_        &lt;parameter id=&quot;b2335c15-a610-41b6-be84-3b39331570b9&quot; name=&quot;DMS Document SubClass&quot; type=&quot;System.String, mscorlib, Version=4.0.0.0, Culture=neutral, PublicKeyToken=b77a5c561934e089&quot; order=&quot;999&quot; key=&quot;docSubType&quot; value=&quot;&quot; /&gt;_x000d__x000a_        &lt;parameter id=&quot;8d13882f-faa8-4680-bfc1-c3a20a2309f5&quot; name=&quot;Do not display if valid&quot; type=&quot;System.Boolean, mscorlib, Version=4.0.0.0, Culture=neutral, PublicKeyToken=b77a5c561934e089&quot; order=&quot;999&quot; key=&quot;invisibleIfValid&quot; value=&quot;False&quot; /&gt;_x000d__x000a_        &lt;parameter id=&quot;062914d2-157a-45e3-a4e2-44a5c8464a0d&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DocVersion},{DMS.DocNumber} &amp;amp;amp; &amp;quot;.&amp;quot; &amp;amp;amp; {DMS.DocVersion},&amp;quot;&amp;quot;)&amp;#xA;&amp;lt;/text&amp;gt;&amp;#xA;&amp;lt;/formatString&amp;gt;&quot; argument=&quot;FormatString&quot; /&gt;_x000d__x000a_        &lt;parameter id=&quot;040e6d0e-b9d8-43c4-9b46-b245a2598a96&quot; name=&quot;Order Workspaces alphabetically&quot; type=&quot;System.Boolean, mscorlib, Version=4.0.0.0, Culture=neutral, PublicKeyToken=b77a5c561934e089&quot; order=&quot;999&quot; key=&quot;orderWorkspacesAlphabetically&quot; value=&quot;False&quot; /&gt;_x000d__x000a_        &lt;parameter id=&quot;95c43f5a-fe20-45a6-b9c6-ccfd9163ba9b&quot; name=&quot;Remember Workspace and Folder&quot; type=&quot;System.Boolean, mscorlib, Version=4.0.0.0, Culture=neutral, PublicKeyToken=b77a5c561934e089&quot; order=&quot;999&quot; key=&quot;rememberWS&quot; value=&quot;True&quot; /&gt;_x000d__x000a_        &lt;parameter id=&quot;c994567b-4275-4098-bb08-00e07c73f545&quot; name=&quot;Remove Cl/Mt Lead Zeros&quot; type=&quot;System.Boolean, mscorlib, Version=4.0.0.0, Culture=neutral, PublicKeyToken=b77a5c561934e089&quot; order=&quot;999&quot; key=&quot;removeLeadingZeros&quot; value=&quot;False&quot; /&gt;_x000d__x000a_        &lt;parameter id=&quot;dd08fbf0-f2a1-4347-a69b-a26f828bf1ac&quot; name=&quot;Show author lookup&quot; type=&quot;System.Boolean, mscorlib, Version=4.0.0.0, Culture=neutral, PublicKeyToken=b77a5c561934e089&quot; order=&quot;999&quot; key=&quot;showAuthor&quot; value=&quot;False&quot; /&gt;_x000d__x000a_        &lt;parameter id=&quot;302db044-f408-467d-a5a1-641811ca8dfb&quot; name=&quot;Show document title&quot; type=&quot;System.Boolean, mscorlib, Version=4.0.0.0, Culture=neutral, PublicKeyToken=b77a5c561934e089&quot; order=&quot;999&quot; key=&quot;showTitle&quot; value=&quot;True&quot; /&gt;_x000d__x000a_      &lt;/parameters&gt;_x000d__x000a_    &lt;/question&gt;_x000d__x000a_    &lt;question id=&quot;29a709f7-7315-4473-b52a-200cb7b03ca7&quot; name=&quot;Label Line (general)&quot; assembly=&quot;Iphelion.Outline.Controls.dll&quot; type=&quot;Iphelion.Outline.Controls.QuestionControls.ViewModels.WizardSectionHeadingViewModel&quot; order=&quot;1&quot; active=&quot;true&quot; group=&quot;General&quot; resultType=&quot;single&quot; displayType=&quot;All&quot;&gt;_x000d__x000a_      &lt;parameters&gt;_x000d__x000a_        &lt;parameter id=&quot;1b452d24-93d9-4a19-97ab-18307d70fd38&quot; name=&quot;Bottom Margin&quot; type=&quot;System.Int32, mscorlib, Version=4.0.0.0, Culture=neutral, PublicKeyToken=b77a5c561934e089&quot; order=&quot;999&quot; key=&quot;bottomMargin&quot; value=&quot;10&quot; /&gt;_x000d__x000a_        &lt;parameter id=&quot;0137f350-ed5f-4470-890a-898d4b59f2fe&quot; name=&quot;Font Bold&quot; type=&quot;System.Boolean, mscorlib, Version=4.0.0.0, Culture=neutral, PublicKeyToken=b77a5c561934e089&quot; order=&quot;999&quot; key=&quot;fontBold&quot; value=&quot;True&quot; /&gt;_x000d__x000a_        &lt;parameter id=&quot;40ff97b7-cd9e-4a52-91e7-7bf0fdb646f9&quot; name=&quot;Font Size&quot; type=&quot;System.Int32, mscorlib, Version=4.0.0.0, Culture=neutral, PublicKeyToken=b77a5c561934e089&quot; order=&quot;999&quot; key=&quot;fontSize&quot; value=&quot;12&quot; /&gt;_x000d__x000a_        &lt;parameter id=&quot;fa3db305-9735-4e88-a22f-8f961cc28705&quot; name=&quot;Left Margin&quot; type=&quot;System.Int32, mscorlib, Version=4.0.0.0, Culture=neutral, PublicKeyToken=b77a5c561934e089&quot; order=&quot;999&quot; key=&quot;leftmargin&quot; value=&quot;10&quot; /&gt;_x000d__x000a_        &lt;parameter id=&quot;a083394b-107c-480b-bf38-edd5cdb17df1&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35fb7729-25de-4a22-85a1-af00fcf07f64&quot; name=&quot;Top Margin&quot; type=&quot;System.Int32, mscorlib, Version=4.0.0.0, Culture=neutral, PublicKeyToken=b77a5c561934e089&quot; order=&quot;999&quot; key=&quot;topMargin&quot; value=&quot;5&quot; /&gt;_x000d__x000a_        &lt;parameter id=&quot;f92c08e4-0fd5-4ea7-b84d-4c046370d7fe&quot; name=&quot;Wrap Text&quot; type=&quot;System.Boolean, mscorlib, Version=4.0.0.0, Culture=neutral, PublicKeyToken=b77a5c561934e089&quot; order=&quot;999&quot; key=&quot;wrapText&quot; value=&quot;False&quot; /&gt;_x000d__x000a_      &lt;/parameters&gt;_x000d__x000a_    &lt;/question&gt;_x000d__x000a_    &lt;question id=&quot;87c8b0b6-bdd5-4ab0-aee5-e1e4ea3c41ac&quot; name=&quot;FrontSheetType&quot; assembly=&quot;Iphelion.Outline.Controls.dll&quot; type=&quot;Iphelion.Outline.Controls.QuestionControls.ViewModels.SelectionListViewModel&quot; order=&quot;3&quot; active=&quot;true&quot; group=&quot;General&quot; resultType=&quot;single&quot; displayType=&quot;All&quot;&gt;_x000d__x000a_      &lt;parameters&gt;_x000d__x000a_        &lt;parameter id=&quot;461a96dd-f954-49ba-8c84-f2a7c6e9255c&quot; name=&quot;Items list&quot; type=&quot;Iphelion.Outline.Model.Entities.InlineParameterEntityCollection`1[[Iphelion.Outline.Model.Entities.LocalizedKeyValueParameterEntity, Iphelion.Outline.Model, Version=1.5.1.0, Culture=neutral, PublicKeyToken=null]], Iphelion.Outline.Model, Version=1.5.1.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isSelected=&amp;quot;tru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isSelected=&amp;quot;fals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isSelected=&amp;quot;false&amp;quot; invertFieldValue=&amp;quot;false&amp;quot; /&amp;gt;&amp;#xA;  &amp;lt;/parameterEntities&amp;gt;&amp;#xA;&amp;lt;/XmlParameter&amp;gt;&quot; /&gt;_x000d__x000a_        &lt;parameter id=&quot;4000087b-0694-45ed-a2be-7b7089952895&quot; name=&quot;Max selections&quot; type=&quot;System.Int32, mscorlib, Version=4.0.0.0, Culture=neutral, PublicKeyToken=b77a5c561934e089&quot; order=&quot;999&quot; key=&quot;maxSelected&quot; value=&quot;0&quot; /&gt;_x000d__x000a_        &lt;parameter id=&quot;e2638e4f-528b-46d6-a3c5-57738de96347&quot; name=&quot;Min selections&quot; type=&quot;System.Int32, mscorlib, Version=4.0.0.0, Culture=neutral, PublicKeyToken=b77a5c561934e089&quot; order=&quot;999&quot; key=&quot;minSelected&quot; value=&quot;0&quot; /&gt;_x000d__x000a_        &lt;parameter id=&quot;a097317c-f3a7-4318-a04d-276413c62074&quot; name=&quot;SelectionMode&quot; type=&quot;Iphelion.Outline.Controls.QuestionControls.ViewModels.QuestionSelectionMode, Iphelion.Outline.Controls, Version=1.5.1.0, Culture=neutral, PublicKeyToken=null&quot; order=&quot;999&quot; key=&quot;selectionMode&quot; value=&quot;Single&quot; /&gt;_x000d__x000a_        &lt;parameter id=&quot;57695ff2-bbc8-49fc-82c1-f68f04189054&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Front Sheet Type&amp;lt;/text&amp;gt;&amp;#xA;&amp;lt;/uiLocalizedString&amp;gt;&quot; argument=&quot;UILocalizedString&quot; /&gt;_x000d__x000a_        &lt;parameter id=&quot;0920432a-297c-4e40-bde2-fcaafecd5afb&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781c558b-fdec-464d-8c33-cb590028117b&quot; name=&quot;DraftLine&quot; assembly=&quot;Iphelion.Outline.Controls.dll&quot; type=&quot;Iphelion.Outline.Controls.QuestionControls.ViewModels.DraftLineViewModel&quot; order=&quot;4&quot; active=&quot;true&quot; group=&quot;General&quot; resultType=&quot;single&quot; displayType=&quot;All&quot;&gt;_x000d__x000a_      &lt;parameters /&gt;_x000d__x000a_    &lt;/question&gt;_x000d__x000a_    &lt;question id=&quot;46d801d8-278b-4b04-8702-27a95f7453ea"/>
    <w:docVar w:name="OutlineMetadata1" w:val="&quot; name=&quot;Document Year&quot; assembly=&quot;Iphelion.Outline.Controls.dll&quot; type=&quot;Iphelion.Outline.Controls.QuestionControls.ViewModels.DateViewModel&quot; order=&quot;5&quot; active=&quot;true&quot; group=&quot;General&quot; resultType=&quot;single&quot; displayType=&quot;All&quot;&gt;_x000d__x000a_      &lt;parameters&gt;_x000d__x000a_        &lt;parameter id=&quot;cf339995-c69b-40a2-b408-2b41fb7abbf1&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 Format - year only&amp;lt;/text&amp;gt;&amp;#xA;&amp;lt;/localizedString&amp;gt;&quot; argument=&quot;LocalizedString&quot; /&gt;_x000d__x000a_        &lt;parameter id=&quot;03b66d0e-d4f4-475b-a592-e155c8a53d4b&quot; name=&quot;Set to current date&quot; type=&quot;System.Boolean, mscorlib, Version=4.0.0.0, Culture=neutral, PublicKeyToken=b77a5c561934e089&quot; order=&quot;999&quot; key=&quot;setToCurrentDate&quot; value=&quot;True&quot; /&gt;_x000d__x000a_        &lt;parameter id=&quot;ecba748e-7a98-41e0-bdf1-3f4457514a69&quot; name=&quot;Show date picker&quot; type=&quot;System.Boolean, mscorlib, Version=4.0.0.0, Culture=neutral, PublicKeyToken=b77a5c561934e089&quot; order=&quot;999&quot; key=&quot;showDatePicker&quot; value=&quot;True&quot; /&gt;_x000d__x000a_        &lt;parameter id=&quot;965ce8ac-806a-4a1a-96e1-c13ac1814c3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ate&amp;lt;/text&amp;gt;&amp;#xA;&amp;lt;/uiLocalizedString&amp;gt;&quot; argument=&quot;UILocalizedString&quot; /&gt;_x000d__x000a_        &lt;parameter id=&quot;6723790f-845d-41a4-a40a-e26f133b416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931ff073-d07f-4097-af38-66d19132fc63&quot; name=&quot;Title&quot; assembly=&quot;Iphelion.Outline.Controls.dll&quot; type=&quot;Iphelion.Outline.Controls.QuestionControls.ViewModels.TextBoxViewModel&quot; order=&quot;6&quot; active=&quot;true&quot; group=&quot;General&quot; resultType=&quot;single&quot; displayType=&quot;All&quot;&gt;_x000d__x000a_      &lt;parameters&gt;_x000d__x000a_        &lt;parameter id=&quot;f7d639bf-6db7-4e2b-9a36-881897ea0db0&quot; name=&quot;Allow return&quot; type=&quot;System.Boolean, mscorlib, Version=4.0.0.0, Culture=neutral, PublicKeyToken=b77a5c561934e089&quot; order=&quot;999&quot; key=&quot;multiline&quot; value=&quot;False&quot; /&gt;_x000d__x000a_        &lt;parameter id=&quot;3a39776d-7e43-4e13-a734-ee93337718ea&quot; name=&quot;Height&quot; type=&quot;System.Int32, mscorlib, Version=4.0.0.0, Culture=neutral, PublicKeyToken=b77a5c561934e089&quot; order=&quot;999&quot; key=&quot;height&quot; value=&quot;&quot; /&gt;_x000d__x000a_        &lt;parameter id=&quot;c4d3fb8d-8372-4e61-8f46-88518ef7ff16&quot; name=&quot;Remember last value&quot; type=&quot;System.Boolean, mscorlib, Version=4.0.0.0, Culture=neutral, PublicKeyToken=b77a5c561934e089&quot; order=&quot;999&quot; key=&quot;rememberLastValue&quot; value=&quot;False&quot; /&gt;_x000d__x000a_        &lt;parameter id=&quot;7c24ad9d-834b-428d-a9ba-358ba4f09d8f&quot; name=&quot;Separate lines&quot; type=&quot;System.Boolean, mscorlib, Version=4.0.0.0, Culture=neutral, PublicKeyToken=b77a5c561934e089&quot; order=&quot;999&quot; key=&quot;splitLines&quot; value=&quot;False&quot; /&gt;_x000d__x000a_        &lt;parameter id=&quot;5d1de427-a8e5-43c6-a757-0e2db2dd03e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Title&amp;lt;/text&amp;gt;&amp;#xA;&amp;lt;/uiLocalizedString&amp;gt;&quot; argument=&quot;UILocalizedString&quot; /&gt;_x000d__x000a_        &lt;parameter id=&quot;1664ea38-8d91-400e-bb6b-32fc0663d9d6&quot; name=&quot;Width type&quot; type=&quot;Iphelion.Outline.Model.Interfaces.QuestionControlLayout, Iphelion.Outline.Model, Version=1.5.1.0, Culture=neutral, PublicKeyToken=null&quot; order=&quot;999&quot; key=&quot;layout&quot; value=&quot;Full&quot; /&gt;_x000d__x000a_        &lt;parameter id=&quot;0a04d36d-080e-4c0c-abd3-270a3f73604e&quot; name=&quot;Wrap Text&quot; type=&quot;System.Boolean, mscorlib, Version=4.0.0.0, Culture=neutral, PublicKeyToken=b77a5c561934e089&quot; order=&quot;999&quot; key=&quot;wrapText&quot; value=&quot;True&quot; /&gt;_x000d__x000a_      &lt;/parameters&gt;_x000d__x000a_    &lt;/question&gt;_x000d__x000a_    &lt;question id=&quot;710c43c1-b5fd-4133-9ea2-76d76611e680&quot; name=&quot;Ref&quot; assembly=&quot;Iphelion.Outline.Controls.dll&quot; type=&quot;Iphelion.Outline.Controls.QuestionControls.ViewModels.ReferenceViewModel&quot; order=&quot;7&quot; active=&quot;true&quot; group=&quot;General&quot; resultType=&quot;single&quot; displayType=&quot;All&quot;&gt;_x000d__x000a_      &lt;parameters&gt;_x000d__x000a_        &lt;parameter id=&quot;b18bf89b-06e9-42fd-8093-7998e190ec16&quot; name=&quot;Allow return&quot; type=&quot;System.Boolean, mscorlib, Version=4.0.0.0, Culture=neutral, PublicKeyToken=b77a5c561934e089&quot; order=&quot;999&quot; key=&quot;multiline&quot; value=&quot;False&quot; /&gt;_x000d__x000a_        &lt;parameter id=&quot;3371f754-4e57-423b-875e-baef2910f179&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Matter},{DMS.Client} &amp;amp;amp; &amp;quot;.&amp;quot; &amp;amp;amp; {DMS.Matter},&amp;quot;&amp;quot;)&amp;lt;/text&amp;gt;&amp;#xA;&amp;lt;/formatString&amp;gt;&quot; argument=&quot;FormatString&quot; /&gt;_x000d__x000a_        &lt;parameter id=&quot;a8f8283e-f3d9-4ea3-835f-6c581339f123&quot; name=&quot;Height&quot; type=&quot;System.Int32, mscorlib, Version=4.0.0.0, Culture=neutral, PublicKeyToken=b77a5c561934e089&quot; order=&quot;999&quot; key=&quot;height&quot; value=&quot;&quot; /&gt;_x000d__x000a_        &lt;parameter id=&quot;9161e9cb-64bd-4d84-821d-ee27dce432f0&quot; name=&quot;Refresh if updated&quot; type=&quot;System.Boolean, mscorlib, Version=4.0.0.0, Culture=neutral, PublicKeyToken=b77a5c561934e089&quot; order=&quot;999&quot; key=&quot;refreshIfUpdated&quot; value=&quot;False&quot; /&gt;_x000d__x000a_        &lt;parameter id=&quot;12c20582-2fc8-4f36-a9a4-38f5db0f1b2e&quot; name=&quot;Required field&quot; type=&quot;System.Boolean, mscorlib, Version=4.0.0.0, Culture=neutral, PublicKeyToken=b77a5c561934e089&quot; order=&quot;999&quot; key=&quot;required&quot; value=&quot;False&quot; /&gt;_x000d__x000a_        &lt;parameter id=&quot;fae44e9a-c8f4-4b74-af18-686cfff9bec6&quot; name=&quot;Show refresh button&quot; type=&quot;System.Boolean, mscorlib, Version=4.0.0.0, Culture=neutral, PublicKeyToken=b77a5c561934e089&quot; order=&quot;999&quot; key=&quot;showRefreshButton&quot; value=&quot;True&quot; /&gt;_x000d__x000a_        &lt;parameter id=&quot;8e4f015c-0de4-4e05-877e-5be7fd7f44ab&quot; name=&quot;Trigger field(s)&quot; type=&quot;Iphelion.Outline.Model.Entities.ParameterFieldDescriptor, Iphelion.Outline.Model, Version=1.5.1.0, Culture=neutral, PublicKeyToken=null&quot; order=&quot;999&quot; key=&quot;triggerField&quot; value=&quot;af020c1a-f826-494c-bbaa-2100b39770a7|4c54ce9f-1072-40f4-86fe-be96c282aad5$362ddceb-8fc2-4ead-b535-ed9e83598384|4c54ce9f-1072-40f4-86fe-be96c282aad5&quot; argument=&quot;MultipleControl&quot; /&gt;_x000d__x000a_        &lt;parameter id=&quot;de6298d2-741d-408d-9e0b-744e639080ca&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Reference&amp;lt;/text&amp;gt;&amp;#xA;&amp;lt;/uiLocalizedString&amp;gt;&quot; argument=&quot;UILocalizedString&quot; /&gt;_x000d__x000a_        &lt;parameter id=&quot;cce88f8b-b72e-4c74-ae7d-1b9fd9a8030b&quot; name=&quot;Width type&quot; type=&quot;Iphelion.Outline.Model.Interfaces.QuestionControlLayout, Iphelion.Outline.Model, Version=1.5.1.0, Culture=neutral, PublicKeyToken=null&quot; order=&quot;999&quot; key=&quot;layout&quot; value=&quot;Half&quot; /&gt;_x000d__x000a_        &lt;parameter id=&quot;a98c6cc3-2633-48ac-856d-b3ce888e42f6&quot; name=&quot;Wrap Text&quot; type=&quot;System.Boolean, mscorlib, Version=4.0.0.0, Culture=neutral, PublicKeyToken=b77a5c561934e089&quot; order=&quot;999&quot; key=&quot;wrapText&quot; value=&quot;False&quot; /&gt;_x000d__x000a_      &lt;/parameters&gt;_x000d__x000a_    &lt;/question&gt;_x000d__x000a_    &lt;question id=&quot;1cbfea86-16ce-4386-9de5-65768d66544a&quot; name=&quot;Email&quot; assembly=&quot;Iphelion.Outline.Controls.dll&quot; type=&quot;Iphelion.Outline.Controls.QuestionControls.ViewModels.ReferenceViewModel&quot; order=&quot;8&quot; active=&quot;true&quot; group=&quot;General&quot; resultType=&quot;single&quot; displayType=&quot;All&quot;&gt;_x000d__x000a_      &lt;parameters&gt;_x000d__x000a_        &lt;parameter id=&quot;e322b8fd-e1e2-466f-b9e3-b322274ae8d3&quot; name=&quot;Allow return&quot; type=&quot;System.Boolean, mscorlib, Version=4.0.0.0, Culture=neutral, PublicKeyToken=b77a5c561934e089&quot; order=&quot;999&quot; key=&quot;multiline&quot; value=&quot;False&quot; /&gt;_x000d__x000a_        &lt;parameter id=&quot;7aee3b5d-2791-4fd4-8874-146e7bfa9921&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Author.Email}&amp;lt;/text&amp;gt;&amp;#xA;&amp;lt;/formatString&amp;gt;&quot; argument=&quot;FormatString&quot; /&gt;_x000d__x000a_        &lt;parameter id=&quot;c31cca1c-09cb-4537-a53a-890843ff4085&quot; name=&quot;Height&quot; type=&quot;System.Int32, mscorlib, Version=4.0.0.0, Culture=neutral, PublicKeyToken=b77a5c561934e089&quot; order=&quot;999&quot; key=&quot;height&quot; value=&quot;&quot; /&gt;_x000d__x000a_        &lt;parameter id=&quot;88f2f2d1-9569-4a07-8535-881eb5c89edb&quot; name=&quot;Refresh if updated&quot; type=&quot;System.Boolean, mscorlib, Version=4.0.0.0, Culture=neutral, PublicKeyToken=b77a5c561934e089&quot; order=&quot;999&quot; key=&quot;refreshIfUpdated&quot; value=&quot;False&quot; /&gt;_x000d__x000a_        &lt;parameter id=&quot;799ff8d7-0684-44e0-bbae-6b7d56709726&quot; name=&quot;Required field&quot; type=&quot;System.Boolean, mscorlib, Version=4.0.0.0, Culture=neutral, PublicKeyToken=b77a5c561934e089&quot; order=&quot;999&quot; key=&quot;required&quot; value=&quot;False&quot; /&gt;_x000d__x000a_        &lt;parameter id=&quot;94bd19dd-9452-46a2-a545-5e8a977c4c5c&quot; name=&quot;Show refresh button&quot; type=&quot;System.Boolean, mscorlib, Version=4.0.0.0, Culture=neutral, PublicKeyToken=b77a5c561934e089&quot; order=&quot;999&quot; key=&quot;showRefreshButton&quot; value=&quot;True&quot; /&gt;_x000d__x000a_        &lt;parameter id=&quot;4f4d4c67-6dc4-4b38-816b-a3fd44783586&quot; name=&quot;Trigger field(s)&quot; type=&quot;Iphelion.Outline.Model.Entities.ParameterFieldDescriptor, Iphelion.Outline.Model, Version=1.5.1.0, Culture=neutral, PublicKeyToken=null&quot; order=&quot;999&quot; key=&quot;triggerField&quot; value=&quot;&quot; argument=&quot;MultipleControl&quot; /&gt;_x000d__x000a_        &lt;parameter id=&quot;0c34472a-a4d8-4897-b842-85f1bf7c500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Email&amp;lt;/text&amp;gt;&amp;#xA;&amp;lt;/uiLocalizedString&amp;gt;&quot; argument=&quot;UILocalizedString&quot; /&gt;_x000d__x000a_        &lt;parameter id=&quot;eed80385-c09e-4d72-975b-1d01df0c8b09&quot; name=&quot;Width type&quot; type=&quot;Iphelion.Outline.Model.Interfaces.QuestionControlLayout, Iphelion.Outline.Model, Version=1.5.1.0, Culture=neutral, PublicKeyToken=null&quot; order=&quot;999&quot; key=&quot;layout&quot; value=&quot;Half&quot; /&gt;_x000d__x000a_        &lt;parameter id=&quot;22b8aaf7-74fd-4ef0-ba12-af9971a0563a&quot; name=&quot;Wrap Text&quot; type=&quot;System.Boolean, mscorlib, Version=4.0.0.0, Culture=neutral, PublicKeyToken=b77a5c561934e089&quot; order=&quot;999&quot; key=&quot;wrapText&quot; value=&quot;False&quot; /&gt;_x000d__x000a_      &lt;/parameters&gt;_x000d__x000a_    &lt;/question&gt;_x000d__x000a_    &lt;question id=&quot;4bdee8e3-08d5-4d5f-84e1-52741e1f5d47&quot; name=&quot;PartyCount&quot; assembly=&quot;Iphelion.Outline.Controls.dll&quot; type=&quot;Iphelion.Outline.Controls.QuestionControls.ViewModels.DropDownViewModel&quot; order=&quot;9&quot; active=&quot;true&quot; group=&quot;General&quot; resultType=&quot;single&quot; displayType=&quot;All&quot;&gt;_x000d__x000a_      &lt;parameters&gt;_x000d__x000a_        &lt;parameter id=&quot;c70ba38b-aa97-4fd2-b85e-f95250e4c1c6&quot; name=&quot;Empty text&quot; type=&quot;System.String, mscorlib, Version=4.0.0.0, Culture=neutral, PublicKeyToken=b77a5c561934e089&quot; order=&quot;999&quot; key=&quot;emptyText&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656c85f-7036-4381-8b75-d0b458869695&quot; name=&quot;Is editable&quot; type=&quot;System.Boolean, mscorlib, Version=4.0.0.0, Culture=neutral, PublicKeyToken=b77a5c561934e089&quot; order=&quot;999&quot; key=&quot;isEditable&quot; value=&quot;False&quot; /&gt;_x000d__x000a_        &lt;parameter id=&quot;7a1aea53-7062-48e6-ba1b-bcd57e6c30e9&quot; name=&quot;Replace values with labels&quot; type=&quot;System.Boolean, mscorlib, Version=4.0.0.0, Culture=neutral, PublicKeyToken=b77a5c561934e089&quot; order=&quot;999&quot; key=&quot;useLabels&quot; value=&quot;True&quot; /&gt;_x000d__x000a_        &lt;parameter id=&quot;834bb168-81de-43b1-b969-f9e94f896765&quot; name=&quot;Show prompt&quot; type=&quot;System.Boolean, mscorlib, Version=4.0.0.0, Culture=neutral, PublicKeyToken=b77a5c561934e089&quot; order=&quot;999&quot; key=&quot;showPrompt&quot; value=&quot;True&quot; /&gt;_x000d__x000a_        &lt;parameter id=&quot;62e7c68e-ccb8-4280-9215-ecfbbdcdd1b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Count&amp;lt;/text&amp;gt;&amp;#xA;&amp;lt;/uiLocalizedString&amp;gt;&quot; argument=&quot;UILocalizedString&quot; /&gt;_x000d__x000a_        &lt;parameter id=&quot;77ea9ba9-d419-45a9-8c49-10226c06f778&quot; name=&quot;Values&quot; type=&quot;System.String, mscorlib, Version=4.0.0.0, Culture=neutral, PublicKeyToken=b77a5c561934e089&quot; order=&quot;999&quot; key=&quot;values&quot; value=&quot;Party Count 2,Party Count 3,,Party Count 4,Party Count 5,Party Count 6&quot; argument=&quot;ItemListControl&quot; /&gt;_x000d__x000a_        &lt;parameter id=&quot;a81e38a4-810c-4241-8198-fec3b720804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6fedff12-b80d-4263-ac57-c4607a8f7b4e&quot; name=&quot;Label Line (Parties)&quot; assembly=&quot;Iphelion.Outline.Controls.dll&quot; type=&quot;Iphelion.Outline.Controls.QuestionControls.ViewModels.WizardSectionHeadingViewModel&quot; order=&quot;0&quot; active=&quot;true&quot; group=&quot;Parties&quot; resultType=&quot;single&quot; displayType=&quot;All&quot;&gt;_x000d__x000a_      &lt;parameters&gt;_x000d__x000a_        &lt;parameter id=&quot;86beb520-274c-4b03-997d-af3b93986c3a&quot; name=&quot;Bottom Margin&quot; type=&quot;System.Int32, mscorlib, Version=4.0.0.0, Culture=neutral, PublicKeyToken=b77a5c561934e089&quot; order=&quot;999&quot; key=&quot;bottomMargin&quot; value=&quot;10&quot; /&gt;_x000d__x000a_        &lt;parameter id=&quot;d0d1e81c-f9c5-4760-b377-d4fe840fdb7b&quot; name=&quot;Font Bold&quot; type=&quot;System.Boolean, mscorlib, Version=4.0.0.0, Culture=neutral, PublicKeyToken=b77a5c561934e089&quot; order=&quot;999&quot; key=&quot;fontBold&quot; value=&quot;false&quot; /&gt;_x000d__x000a_        &lt;parameter id=&quot;16d22ccb-9867-4469-986a-aeaa95fb0eeb&quot; name=&quot;Font Size&quot; type=&quot;System.Int32, mscorlib, Version=4.0.0.0, Culture=neutral, PublicKeyToken=b77a5c561934e089&quot; order=&quot;999&quot; key=&quot;fontSize&quot; value=&quot;12&quot; /&gt;_x000d__x000a_        &lt;parameter id=&quot;6ae46253-92de-417e-9c13-d8db99c2161e&quot; name=&quot;Left Margin&quot; type=&quot;System.Int32, mscorlib, Version=4.0.0.0, Culture=neutral, PublicKeyToken=b77a5c561934e089&quot; order=&quot;999&quot; key=&quot;leftmargin&quot; value=&quot;10&quot; /&gt;_x000d__x000a_        &lt;parameter id=&quot;3e130767-c1d3-4c93-9e30-0664eaa7e33f&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c0553871-7efa-478d-b5e3-62517a96cb35&quot; name=&quot;Top Margin&quot; type=&quot;System.Int32, mscorlib, Version=4.0.0.0, Culture=neutral, PublicKeyToken=b77a5c561934e089&quot; order=&quot;999&quot; key=&quot;topMargin&quot; value=&quot;5&quot; /&gt;_x000d__x000a_        &lt;parameter id=&quot;803d418d-94bc-4906-8f3a-c8e25d441dee&quot; name=&quot;Wrap Text&quot; type=&quot;System.Boolean, mscorlib, Version=4.0.0.0, Culture=neutral, PublicKeyToken=b77a5c561934e089&quot; order=&quot;999&quot; key=&quot;wrapText&quot; value=&quot;False&quot; /&gt;_x000d__x000a_      &lt;/parameters&gt;_x000d__x000a_    &lt;/question&gt;_x000d__x000a_    &lt;question id=&quot;95cb8e5f-7aed-4685-8b7a-41f513697818&quot; name=&quot;Party1&quot; assembly=&quot;Iphelion.Outline.Controls.dll&quot; type=&quot;Iphelion.Outline.Controls.QuestionControls.ViewModels.ContactListViewModel&quot; order=&quot;1&quot; active=&quot;true&quot; group=&quot;Parties&quot; resultType=&quot;single&quot; displayType=&quot;All&quot;&gt;_x000d__x000a_      &lt;parameters&gt;_x000d__x000a_        &lt;parameter id=&quot;351c4090-9e8e-4851-9e78-39ff4234c69d&quot; name=&quot;Allow reordering&quot; type=&quot;System.Boolean, mscorlib, Version=4.0.0.0, Culture=neutral, PublicKeyToken=b77a5c561934e089&quot; order=&quot;999&quot; key=&quot;allowReordering&quot; value=&quot;False&quot; /&gt;_x000d__x000a_        &lt;parameter id=&quot;b3449e43-5c7f-4d96-acb8-30549632bf7f&quot; name=&quot;Can user add contacts&quot; type=&quot;System.Boolean, mscorlib, Version=4.0.0.0, Culture=neutral, PublicKeyToken=b77a5c561934e089&quot; order=&quot;999&quot; key=&quot;canUserAddItems&quot; value=&quot;False&quot; /&gt;_x000d__x000a_        &lt;parameter id=&quot;873acc50-f206-4bd6-8674-2fabbce72923&quot; name=&quot;Contact required&quot; type=&quot;System.Boolean, mscorlib, Version=4.0.0.0, Culture=neutral, PublicKeyToken=b77a5c561934e089&quot; order=&quot;999&quot; key=&quot;itemRequired&quot; value=&quot;True&quot; /&gt;_x000d__x000a_        &lt;parameter id=&quot;4551ac52-c55a-439d-b0aa-cac9aeb18140&quot; name=&quot;Height&quot; type=&quot;System.Int32, mscorlib, Version=4.0.0.0, Culture=neutral, PublicKeyToken=b77a5c561934e089&quot; order=&quot;999&quot; key=&quot;height&quot; value=&quot;&quot; /&gt;_x000d__x000a_        &lt;parameter id=&quot;bc2ea064-13ae-44bc-8bd6-d40250844c21&quot; name=&quot;Hide Header&quot; type=&quot;System.Boolean, mscorlib, Version=4.0.0.0, Culture=neutral, PublicKeyToken=b77a5c561934e089&quot; order=&quot;999&quot; key=&quot;hideHeader&quot; value=&quot;False&quot; /&gt;_x000d__x000a_        &lt;parameter id=&quot;79162383-1016-4431-9453-e70bf7b142a5&quot; name=&quot;Show address&quot; type=&quot;System.Boolean, mscorlib, Version=4.0.0.0, Culture=neutral, PublicKeyToken=b77a5c561934e089&quot; order=&quot;999&quot; key=&quot;showAddressColumn&quot; value=&quot;False&quot; /&gt;_x000d__x000a_        &lt;parameter id=&quot;158c2b3d-1070-46c2-a7b5-71589e0a8104&quot; name=&quot;Show combined name&quot; type=&quot;System.Boolean, mscorlib, Version=4.0.0.0, Culture=neutral, PublicKeyToken=b77a5c561934e089&quot; order=&quot;999&quot; key=&quot;showCombinedName&quot; value=&quot;True&quot; /&gt;_x000d__x000a_        &lt;parameter id=&quot;14c9eafb-0431-4fb9-907a-2247f2ebbb67&quot; name=&quot;Show company&quot; type=&quot;System.Boolean, mscorlib, Version=4.0.0.0, Culture=neutral, PublicKeyToken=b77a5c561934e089&quot; order=&quot;999&quot; key=&quot;showCompanyColumn&quot; value=&quot;True&quot; /&gt;_x000d__x000a_        &lt;parameter id=&quot;7a03dde9-4c6d-4cf6-b1c9-77bfdf4df51d&quot; name=&quot;Show email&quot; type=&quot;System.Boolean, mscorlib, Version=4.0.0.0, Culture=neutral, PublicKeyToken=b77a5c561934e089&quot; order=&quot;999&quot; key=&quot;showEmailColumn&quot; value=&quot;False&quot; /&gt;_x000d__x000a_        &lt;parameter id=&quot;d25c94b9-71f4-4fa4-9b45-824fb26fe7d8&quot; name=&quot;Show fax&quot; type=&quot;System.Boolean, mscorlib, Version=4.0.0.0, Culture=neutral, PublicKeyToken=b77a5c561934e089&quot; order=&quot;999&quot; key=&quot;showFaxColumn&quot; value=&quot;False&quot; /&gt;_x000d__x000a_        &lt;parameter id=&quot;929a7c02-d50b-4ec2-8abe-bef63d16af10&quot; name=&quot;Show forename&quot; type=&quot;System.Boolean, mscorlib, Version=4.0.0.0, Culture=neutral, PublicKeyToken=b77a5c561934e089&quot; order=&quot;999&quot; key=&quot;showFirstNameColumn&quot; value=&quot;False&quot; /&gt;_x000d__x000a_        &lt;parameter id=&quot;939da98a-7d8e-49bb-879d-e3c7d141b166&quot; name=&quot;Show job title&quot; type=&quot;System.Boolean, mscorlib, Version=4.0.0.0, Culture=neutral, PublicKeyToken=b77a5c561934e089&quot; order=&quot;999&quot; key=&quot;showJobTitleColumn&quot; value=&quot;False&quot; /&gt;_x000d__x000a_        &lt;parameter id=&quot;e49edc41-27ad-469a-8d80-8bb195481a95&quot; name=&quot;Show mobile&quot; type=&quot;System.Boolean, mscorlib, Version=4.0.0.0, Culture=neutral, PublicKeyToken=b77a5c561934e089&quot; order=&quot;999&quot; key=&quot;showMobileColumn&quot; value=&quot;False&quot; /&gt;_x000d__x000a_        &lt;parameter id=&quot;cedf83fb-2344-4491-80c6-66cfdc0e332d&quot; name=&quot;Show reference&quot; type=&quot;System.Boolean, mscorlib, Version=4.0.0.0, Culture=neutral, PublicKeyToken=b77a5c561934e089&quot; order=&quot;999&quot; key=&quot;showReferenceColumn&quot; value=&quot;False&quot; /&gt;_x000d__x000a_        &lt;parameter id=&quot;9ad35856-dc63-45c9-8554-f0b02d79b707&quot; name=&quot;Show surname&quot; type=&quot;System.Boolean, mscorlib, Version=4.0.0.0, Culture=neutral, PublicKeyToken=b77a5c561934e089&quot; order=&quot;999&quot; key=&quot;showLastNameColumn&quot; value=&quot;False&quot; /&gt;_x000d__x000a_        &lt;parameter id=&quot;9ada4ad4-1f04-4e7d-8e00-db60884efe1d&quot; name=&quot;Show telephone&quot; type=&quot;System.Boolean, mscorlib, Version=4.0.0.0, Culture=neutral, PublicKeyToken=b77a5c561934e089&quot; order=&quot;999&quot; key=&quot;showTelephoneColumn&quot; value=&quot;False&quot; /&gt;_x000d__x000a_        &lt;parameter id=&quot;4952f7c0-3cd3-422f-bc2f-af71824da3ff&quot; name=&quot;Show title&quot; type=&quot;System.Boolean, mscorlib, Version=4.0.0.0, Culture=neutral, PublicKeyToken=b77a5c561934e089&quot; order=&quot;999&quot; key=&quot;showTitleColumn&quot; value=&quot;False&quot; /&gt;_x000d__x000a_        &lt;parameter id=&quot;11df6397-5b11-4d3d-b0b7-7c90537853c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1&amp;lt;/text&amp;gt;&amp;#xA;&amp;lt;/uiLocalizedString&amp;gt;&quot; argument=&quot;UILocalizedString&quot; /&gt;_x000d__x000a_        &lt;parameter id=&quot;fe7550e1-7713-4d99-9b5f-ecaf9c2cd2da&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0c1040cf-e622-434f-8c33-bb7471cf522b&quot; name=&quot;Party2&quot; assembly=&quot;Iphelion.Outline.Controls.dll&quot; type=&quot;Iphelion.Outline.Controls.QuestionControls.ViewModels.ContactListViewModel&quot; order=&quot;2&quot; active=&quot;true&quot; group=&quot;Parties&quot; resultType=&quot;single&quot; displayType=&quot;All&quot;&gt;_x000d__x000a_      &lt;parameters&gt;_x000d__x000a_        &lt;parameter id=&quot;141db3fd-07c8-4d5a-ad18-419811351db6&quot; name=&quot;Allow reordering&quot; type=&quot;System.Boolean, mscorlib, Version=4.0.0.0, Culture=neutral, PublicKeyToken=b77a5c561934e089&quot; order=&quot;999&quot; key=&quot;allowReordering&quot; value=&quot;False&quot; /&gt;_x000d__x000a_        &lt;parameter id=&quot;fa3612c2-5269-4768-aa20-93b97574fa78&quot; name=&quot;Can user add contacts&quot; type=&quot;System.Boolean, mscorlib, Version=4.0.0.0, Culture=neutral, PublicKeyToken=b77a5c561934e089&quot; order=&quot;999&quot; key=&quot;canUserAddItems&quot; value=&quot;False&quot; /&gt;_x000d__x000a_        &lt;parameter id=&quot;e5e55ee1-c6a5-4326-8dab-7bfcfa4850ff&quot; name=&quot;Contact required&quot; type=&quot;System.Boolean, mscorlib, Version=4.0.0.0, Culture=neutral, PublicKeyToken=b77a5c561934e089&quot; order=&quot;999&quot; key=&quot;itemRequired&quot; value=&quot;True&quot; /&gt;_x000d__x000a_        &lt;parameter id=&quot;5ece73c7-f0a0-4e04-ac9f-cdc8e6f7a2e7&quot; name=&quot;Height&quot; type=&quot;System.Int32, mscorlib, Version=4.0.0.0, Culture=neutral, PublicKeyToken=b77a5c561934e089&quot; order=&quot;999&quot; key=&quot;height&quot; value=&quot;&quot; /&gt;_x000d__x000a_        &lt;parameter id=&quot;18c24095-8b72-427a-a0fd-14f98e60d1b5&quot; name=&quot;Hide Header&quot; type=&quot;System.Boolean, mscorlib, Version=4.0.0.0, Culture=neutral, PublicKeyToken=b77a5c561934e089&quot; order=&quot;999&quot; key=&quot;hideHeader&quot; value=&quot;True&quot; /&gt;_x000d__x000a_        &lt;parameter id=&quot;544430ea-6872-4ede-b840-97b692356f3f&quot; name=&quot;Show address&quot; type=&quot;System.Boolean, mscorlib, Version=4.0.0.0, Culture=neutral, PublicKeyToken=b77a5c561934e089&quot; order=&quot;999&quot; key=&quot;showAddressColumn&quot; value=&quot;False&quot; /&gt;_x000d__x000a_        &lt;parameter id=&quot;c47beed0-3f59-4330-a258-baf2542a2ff6&quot; name=&quot;Show combined name&quot; type=&quot;System.Boolean, mscorlib, Version=4.0.0.0, Culture=neutral, PublicKeyToken=b77a5c561934e089&quot; order=&quot;999&quot; key=&quot;showCombinedName&quot; value=&quot;True&quot; /&gt;_x000d__x000a_        &lt;parameter id=&quot;db91da0d-f985-4c9e-98fc-306f2daa1cc4&quot; name=&quot;Show company&quot; type=&quot;System.Boolean, mscorlib, Version=4.0.0.0, Culture=neutral, PublicKeyToken=b77a5c561934e089&quot; order=&quot;999&quot; key=&quot;showCompanyColumn&quot; value=&quot;True&quot; /&gt;_x000d__x000a_        &lt;parameter id=&quot;366dbbff-dca7-4735-853c-24fb45201d37&quot; name=&quot;Show email&quot; type=&quot;System.Boolean, mscorlib, Version=4.0.0.0, Culture=neutral, PublicKeyToken=b77a5c561934e089&quot; order=&quot;999&quot; key=&quot;showEmailColumn&quot; value=&quot;False&quot; /&gt;_x000d__x000a_        &lt;parameter id=&quot;f5a8c53a-eea3-4810-b4aa-eac4809be080&quot; name=&quot;Show fax&quot; type=&quot;System.Boolean, mscorlib, Version=4.0.0.0, Culture=neutral, PublicKeyToken=b77a5c561934e089&quot; order=&quot;999&quot; key=&quot;showFaxColumn&quot; value=&quot;False&quot; /&gt;_x000d__x000a_        &lt;parameter id=&quot;21264d4d-aad8-4162-bef9-d4ecc5ad0489&quot; name=&quot;Show forename&quot; type=&quot;System.Boolean, mscorlib, Version=4.0.0.0, Culture=neutral, PublicKeyToken=b77a5c561934e089&quot; order=&quot;999&quot; key=&quot;showFirstNameColumn&quot; value=&quot;False&quot; /&gt;_x000d__x000a_        &lt;parameter id=&quot;3fd803ab-80dc-44bb-941a-c198b3c29336&quot; name=&quot;Show job title&quot; type=&quot;System.Boolean, mscorlib, Version=4.0.0.0, Culture=neutral, PublicKeyToken=b77a5c561934e089&quot; order=&quot;999&quot; key=&quot;showJobTitleColumn&quot; value=&quot;False&quot; /&gt;_x000d__x000a_        &lt;parameter id=&quot;4b86d445-e033-42e9-8038-baf93ce6ae55&quot; name=&quot;Show mobile&quot; type=&quot;System.Boolean, mscorlib, Version=4.0.0.0, Culture=neutral, PublicKeyToken=b77a5c561934e089&quot; order=&quot;999&quot; key=&quot;showMobileColumn&quot; value=&quot;False&quot; /&gt;_x000d__x000a_        &lt;parameter id=&quot;b10dc5d8-5a4e-4ffd-b1db-27dde7ee4f8b&quot; name=&quot;Show reference&quot; type=&quot;System.Boolean, mscorlib, Version=4.0.0.0, Culture=neutral, PublicKeyToken=b77a5c561934e089&quot; order=&quot;999&quot; key=&quot;showReferenceColumn&quot; value=&quot;False&quot; /&gt;_x000d__x000a_        &lt;parameter id=&quot;e2d3ebbc-81b8-4cf4-82a3-e5ed9375685b&quot; name=&quot;Show surname&quot; type=&quot;System.Boolean, mscorlib, Version=4.0.0.0, Culture=neutral, PublicKeyToken=b77a5c561934e089&quot; order=&quot;999&quot; key=&quot;showLastNameColumn&quot; value=&quot;False&quot; /&gt;_x000d__x000a_        &lt;parameter id=&quot;720c4fef-31d8-40ab-95f6-87bea88aa2c2&quot; name=&quot;Show telephone&quot; type=&quot;System.Boolean, mscorlib, Version=4.0.0.0, Culture=neutral, PublicKeyToken=b77a5c561934e089&quot; order=&quot;999&quot; key=&quot;showTelephoneColumn&quot; value=&quot;False&quot; /&gt;_x000d__x000a_        &lt;parameter id=&quot;65cfe4b2-dda1-448a-ac13-f479ce0bc924&quot; name=&quot;Show title&quot; type=&quot;System.Boolean, mscorlib, Version=4.0.0.0, Culture=neutral, PublicKeyToken=b77a5c561934e089&quot; order=&quot;999&quot; key=&quot;showTitleColumn&quot; value=&quot;False&quot; /&gt;_x000d__x000a_        &lt;parameter id=&quot;23f60c34-7dc6-435f-b1d5-c469ea39c72f&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2&amp;lt;/text&amp;gt;&amp;#xA;&amp;lt;/uiLocalizedString&amp;gt;&quot; argument=&quot;UILocalizedString&quot; /&gt;_x000d__x000a_        &lt;parameter id=&quot;90d24346-a8c1-42cd-b2e1-8686b3a9750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d7807fb1-ba71-4fd0-8828-ac8a6ab0aaaa&quot; name=&quot;Party3&quot; assembly=&quot;Iphelion.Outline.Controls.dll&quot; type=&quot;Iphelion.Outline.Controls.QuestionControls.ViewModels.ContactListViewModel&quot; order=&quot;3&quot; active=&quot;true&quot; group=&quot;Parties&quot; resultType=&quot;single&quot; displayType=&quot;All&quot;&gt;_x000d__x000a_      &lt;parameters&gt;_x000d__x000a_        &lt;parameter id=&quot;465e2c12-7c7a-41d9-a45b-6b338ed254d5&quot; name=&quot;Allow reordering&quot; type=&quot;System.Boolean, mscorlib, Version=4.0.0.0, Culture=neutral, PublicKeyToken=b77a5c561934e089&quot; order=&quot;999&quot; key=&quot;allowReordering&quot; value=&quot;False&quot; /&gt;_x000d__x000a_        &lt;parameter id=&quot;77c0fba7-d851-4770-bb19-cba766cb8842&quot; name=&quot;Can user add contacts&quot; type=&quot;System.Boolean, mscorlib, Version=4.0.0.0, Culture=neutral, PublicKeyToken=b77a5c561934e089&quot; order=&quot;999&quot; key=&quot;canUserAddItems&quot; value=&quot;False&quot; /&gt;_x000d__x000a_        &lt;parameter id=&quot;1ffcac57-ff32-4d21-9cba-30c226169133&quot; name=&quot;Contact required&quot; type=&quot;System.Boolean, mscorlib, Version=4.0.0.0, Culture=neutral, PublicKeyToken=b77a5c561934e089&quot; order=&quot;999&quot; key=&quot;itemRequired&quot; value=&quot;True&quot; /&gt;_x000d__x000a_        &lt;parameter id=&quot;e58e8ee6-5d78-4805-8e4e-74418d088091&quot; name=&quot;Height&quot; type=&quot;System.Int32, mscorlib, Version=4.0.0.0, Culture=neutral, PublicKeyToken=b77a5c561934e089&quot; order=&quot;999&quot; key=&quot;height&quot; value=&quot;&quot; /&gt;_x000d__x000a_        &lt;parameter id=&quot;faebc1e5-6128-4110-8684-151d175bf551&quot; name=&quot;Hide Header&quot; type=&quot;System.Boolean, mscorlib, Version=4.0.0.0, Culture=neutral, PublicKeyToken=b77a5c561934e089&quot; order=&quot;999&quot; key=&quot;hideHeader&quot; value=&quot;True&quot; /&gt;_x000d__x000a_        &lt;parameter id=&quot;56058694-8086-44f6-9bc5-747ce6ab35e5&quot; name=&quot;Show address&quot; type=&quot;System.Boolean, mscorlib, Version=4.0.0.0, Culture=neutral, PublicKeyToken=b77a5c561934e089&quot; order=&quot;999&quot; key=&quot;showAddressColumn&quot; value=&quot;False&quot; /&gt;_x000d__x000a_        &lt;parameter id=&quot;966a0348-f346-44ba-98a1-28251c0d5e19&quot; name=&quot;Show combined name&quot; type=&quot;System.Boolean, mscorlib, Version=4.0.0.0, Culture=neutral, PublicKeyToken=b77a5c561934e089&quot; order=&quot;999&quot; key=&quot;showCombinedName&quot; value=&quot;True&quot; /&gt;_x000d__x000a_        &lt;parameter id=&quot;1a2a1060-77a3-42e4-8d21-675329bca0df&quot; name=&quot;Show company&quot; type=&quot;System.Boolean, mscorlib, Version=4.0.0.0, Culture=neutral, PublicKeyToken=b77a5c561934e089&quot; order=&quot;999&quot; key=&quot;showCompanyColumn&quot; value=&quot;True&quot; /&gt;_x000d__x000a_        &lt;parameter id=&quot;2714c3fd-3729-4e10-9dbf-b838835bfb06&quot; name=&quot;Show email&quot; type=&quot;System.Boolean, mscorlib, Version=4.0.0.0, Culture=neutral, PublicKeyToken=b77a5c561934e089&quot; order=&quot;999&quot; key=&quot;showEmailColumn&quot; value=&quot;False&quot; /&gt;_x000d__x000a_        &lt;parameter id=&quot;eb4c6a54-1b43-4c2f-a5fb-a65e320cbb06&quot; name=&quot;Show fax&quot; type=&quot;System.Boolean, mscorlib, Version=4.0.0.0, Culture=neutral, PublicKeyToken=b77a5c561934e089&quot; order=&quot;999&quot; key=&quot;showFaxColumn&quot; value=&quot;False&quot; /&gt;_x000d__x000a_        &lt;parameter id=&quot;82d37468-f820-4853-a819-8600f294d4a4&quot; name=&quot;Show forename&quot; type=&quot;System.Boolean, mscorlib, Version=4.0.0.0, Culture=neutral, PublicKeyToken=b77a5c561934e089&quot; order=&quot;999&quot; key=&quot;showFirstNameColumn&quot; value=&quot;False&quot; /&gt;_x000d__x000a_        &lt;parameter id=&quot;047e6f55-66f7-4bf6-b0dd-b7e2f4cfc72e&quot; name=&quot;Show job title&quot; type=&quot;System.Boolean, mscorlib, Version=4.0.0.0, Culture=neutral, PublicKeyToken=b77a5c561934e089&quot; order=&quot;999&quot; key=&quot;showJobTitleColumn&quot; value=&quot;False&quot; /&gt;_x000d__x000a_        &lt;parameter id=&quot;29344fa0-ac89-4b17-ade2-d8df9e2f2d74&quot; name=&quot;Show mobile&quot; type=&quot;System.Boolean, mscorlib, Version=4.0.0.0, Culture=neutral, PublicKeyToken=b77a5c561934e089&quot; order=&quot;999&quot; key=&quot;showMobileColumn&quot; value=&quot;False&quot; /&gt;_x000d__x000a_        &lt;parameter id=&quot;f64ff66a-3707-461e-84b6-5585d7c0d392&quot; name=&quot;Show reference&quot; type=&quot;System.Boolean, mscorlib, Version=4.0.0.0, Culture=neutral, PublicKeyToken=b77a5c561934e089&quot; order=&quot;999&quot; key=&quot;showReferenceColumn&quot; value=&quot;False&quot; /&gt;_x000d__x000a_        &lt;parameter id=&quot;96c03bda-8793-4902-8d9a-b3ac1df4542c&quot; name=&quot;Show surname&quot; type=&quot;System.Boolean, mscorlib, Version=4.0.0.0, Culture=neutral, PublicKeyToken=b77a5c561934e089&quot; order=&quot;999&quot; key=&quot;showLastNameColumn&quot; value=&quot;False&quot; /&gt;_x000d__x000a_        &lt;parameter id=&quot;1d35689d-aa9f-4dcf-9cd2-ceb8f4b32e8c&quot; name=&quot;Show telephone&quot; type=&quot;System.Boolean, mscorlib, Version=4.0.0.0, Culture=neutral, PublicKeyToken=b77a5c561934e089&quot; order=&quot;999&quot; key=&quot;showTelephoneColumn&quot; value=&quot;False&quot; /&gt;_x000d__x000a_        &lt;parameter id=&quot;a40f9a1f-bc68-46f6-962e-96786d4f9a69&quot; name=&quot;Show title&quot; type=&quot;System.Boolean, mscorlib, Version=4.0.0.0, Culture=neutral, PublicKeyToken=b77a5c561934e089&quot; order=&quot;999&quot; key=&quot;showTitleColumn&quot; value=&quot;False&quot; /&gt;_x000d__x000a_        &lt;parameter id=&quot;71712d26-d07b-4f27-a48a-cdd4e34be367&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3&amp;lt;/text&amp;gt;&amp;#xA;&amp;lt;/uiLocalizedString&amp;gt;&quot; argument=&quot;UILocalizedString&quot; /&gt;_x000d__x000a_        &lt;parameter id=&quot;6b11b8f3-4286-449f-a31f-841b04f8dfef&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bf0080b-e62b-4231-9dd0-258bf06210a6&quot; name=&quot;Party4&quot; assembly=&quot;Iphelion.Outline.Controls.dll&quot; type=&quot;Iphelion.Outline.Controls.QuestionControls.ViewModels.ContactListViewModel&quot; order=&quot;4&quot; active=&quot;true&quot; group=&quot;Parties&quot; resultType=&quot;single&quot; displayType=&quot;All&quot;&gt;_x000d__x000a_      &lt;parameters&gt;_x000d__x000a_        &lt;parameter id=&quot;31d9aaf4-77af-4191-98dd-48d5641eb9f8&quot; name=&quot;Allow reordering&quot; type=&quot;System.Boolean, mscorlib, Version=4.0.0.0, Culture=neutral, PublicKeyToken=b77a5c561934e089&quot; order=&quot;999&quot; key=&quot;allowReordering&quot; value=&quot;False&quot; /&gt;_x000d__x000a_        &lt;parameter id=&quot;7b6dadab-b3ab-45e1-9b02-1b35417bb49e&quot; name=&quot;Can user add contacts&quot; type=&quot;System.Boolean, mscorlib, Version=4.0.0.0, Culture=neutral, PublicKeyToken=b77a5c561934e089&quot; order=&quot;999&quot; key=&quot;canUserAddItems&quot; value=&quot;False&quot; /&gt;_x000d__x000a_        &lt;parameter id=&quot;448148fb-6515-4cd3-a76a-c68d7ae4c3bc&quot; name=&quot;Contact required&quot; type=&quot;System.Boolean, mscorlib, Version=4.0.0.0, Culture=neutral, PublicKeyToken=b77a5c561934e089&quot; order=&quot;999&quot; key=&quot;itemRequired&quot; value=&quot;True&quot; /&gt;_x000d__x000a_        &lt;parameter id=&quot;15e6054a-472a-4ba3-abe7-2ba8c8abb257&quot; name=&quot;Height&quot; type=&quot;System.Int32, mscorlib, Version=4.0.0.0, Culture=neutral, PublicKeyToken=b77a5c561934e089&quot; order=&quot;999&quot; key=&quot;height&quot; value=&quot;&quot; /&gt;_x000d__x000a_        &lt;parameter id=&quot;f93aa93d-34d8-4c0c-837f-a055dfe20234&quot; name=&quot;Hide Header&quot; type=&quot;System.Boolean, mscorlib, Version=4.0.0.0, Culture=neutral, PublicKeyToken=b77a5c561934e089&quot; order=&quot;999&quot; key=&quot;hideHeader&quot; value=&quot;True&quot; /&gt;_x000d__x000a_        &lt;parameter id=&quot;de146e10-c6e6-4c91-820a-4a6230025a8d&quot; name=&quot;Show address&quot; type=&quot;System.Boolean, mscorlib, Version=4.0.0.0, Culture=neutral, PublicKeyToken=b77a5c561934e089&quot; order=&quot;999&quot; key=&quot;showAddressColumn&quot; value=&quot;False&quot; /&gt;_x000d__x000a_        &lt;parameter id=&quot;c2311c92-48cf-4b2e-8966-e6584ee65fca&quot; name=&quot;Show combined name&quot; type=&quot;System.Boolean, mscorlib, Version=4.0.0.0, Culture=neutral, PublicKeyToken=b77a5c561934e089&quot; order=&quot;999&quot; key=&quot;showCombinedName&quot; value=&quot;True&quot; /&gt;_x000d__x000a_        &lt;parameter id=&quot;9ab24dc5-ccd1-45d0-a1e8-f8b03b0d8f5d&quot; name=&quot;Show company&quot; type=&quot;System.Boolean, mscorlib, Version=4.0.0.0, Culture=neutral, PublicKeyToken=b77a5c561934e089&quot; order=&quot;999&quot; key=&quot;showCompanyColumn&quot; value=&quot;True&quot; /&gt;_x000d__x000a_        &lt;parameter id=&quot;6e594c60-3c3b-4a04-a3f5-b183ad9476ae&quot; name=&quot;Show email&quot; type=&quot;System.Boolean, mscorlib, Version=4.0.0.0, Culture=neutral, PublicKeyToken=b77a5c561934e089&quot; order=&quot;999&quot; key=&quot;showEmailColumn&quot; value=&quot;False&quot; /&gt;_x000d__x000a_        &lt;parameter id=&quot;efffa582-d920-4bbb-91bc-6ed4b2d58a68&quot; name=&quot;Show fax&quot; type=&quot;System.Boolean, mscorlib, Version=4.0.0.0, Culture=neutral, PublicKeyToken=b77a5c561934e089&quot; order=&quot;999&quot; key=&quot;showFaxColumn&quot; value=&quot;False&quot; /&gt;_x000d__x000a_        &lt;parameter id=&quot;37a26076-2f4d-4b2f-9b24-1098c4d17bdf&quot; name=&quot;Show forename&quot; type=&quot;System.Boolean, mscorlib, Version=4.0.0.0, Culture=neutral, PublicKeyToken=b77a5c561934e089&quot; order=&quot;999&quot; key=&quot;showFirstNameColumn&quot; value=&quot;False&quot; /&gt;_x000d__x000a_        &lt;parameter id=&quot;e41bb731-0a52-461d-98ff-5f8727b43df0&quot; name=&quot;Show job title&quot; type=&quot;System.Boolean, mscorlib, Version=4.0.0.0, Culture=neutral, PublicKeyToken=b77a5c561934e089&quot; order=&quot;999&quot; key=&quot;showJobTitleColumn&quot; value=&quot;False&quot; /&gt;_x000d__x000a_        &lt;parameter id=&quot;896e1537-6827-4d3d-8a3e-31bd2265bc31&quot; name=&quot;Show mobile&quot; type=&quot;System.Boolean, mscorlib, Version=4.0.0.0, Culture=neutral, PublicKeyToken=b77a5c561934e089&quot; order=&quot;999&quot; key=&quot;showMobileColumn&quot; value=&quot;False&quot; /&gt;_x000d__x000a_        &lt;parameter id=&quot;056e56e6-093d-45f5-8f18-2008cbe18db0&quot; name=&quot;Show reference&quot; type=&quot;System.Boolean, mscorlib, Version=4.0.0.0, Culture=neutral, PublicKeyToken=b77a5c561934e089&quot; order=&quot;999&quot; key=&quot;showReferenceColumn&quot; value=&quot;False&quot; /&gt;_x000d__x000a_        &lt;parameter id=&quot;d9904d68-16e8-48a7-ab98-decd75328b65&quot; name=&quot;Show surname&quot; type=&quot;System.Boolean, mscorlib, Version=4.0.0.0, Culture=neutral, PublicKeyToken=b77a5c561934e089&quot; order=&quot;999&quot; key=&quot;showLastNameColumn&quot; value=&quot;False&quot; /&gt;_x000d__x000a_        &lt;parameter id=&quot;58c6a185-01a6-47ed-9ff2-9ae789bd33b6&quot; name=&quot;Show telephone&quot; type=&quot;System.Boolean, mscorlib, Version=4.0.0.0, Culture=neutral, PublicKeyToken=b77a5c561934e089&quot; order=&quot;999&quot; key=&quot;showTelephoneColumn&quot; value=&quot;False&quot; /&gt;_x000d__x000a_        &lt;parameter id=&quot;29a6c617-34f8-4d56-8335-4bba4aaa6ed6&quot; name=&quot;Show title&quot; type=&quot;System.Boolean, mscorlib, Version=4.0.0.0, Culture=neutral, PublicKeyToken=b77a5c561934e089&quot; order=&quot;999&quot; key=&quot;showTitleColumn&quot; value=&quot;False&quot; /&gt;_x000d__x000a_        &lt;parameter id=&quot;3b5112db-e4b1-4353-8527-0eb3eb888a08&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4&amp;lt;/text&amp;gt;&amp;#xA;&amp;lt;/uiLocalizedString&amp;gt;&quot; argument=&quot;UILocalizedString&quot; /&gt;_x000d__x000a_        &lt;parameter id=&quot;7bb4256a-b4f2-47c7-94a4-61f8ef3e99e5&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aa060edd-87e0-4e7c-b144-985dec315619&quot; name=&quot;Party5&quot; assembly=&quot;Iphelion.Outline.Controls.dll&quot; type=&quot;Iphelion.Outline.Controls.QuestionControls.ViewModels.ContactListViewModel&quot; order=&quot;5&quot; active=&quot;true&quot; group=&quot;Parties&quot; resultType=&quot;single&quot; displayType=&quot;All&quot;&gt;_x000d__x000a_      &lt;parameters&gt;_x000d__x000a_        &lt;parameter id=&quot;6e7a2d6b-7c88-4fd9-81cf-83f98a64d26b&quot; name=&quot;Allow reordering&quot; type=&quot;System.Boolean, mscorlib, Version=4.0.0.0, Culture=neutral, PublicKeyToken=b77a5c561934e089&quot; order=&quot;999&quot; key=&quot;allowReordering&quot; value=&quot;False&quot; /&gt;_x000d__x000a_        &lt;parameter id=&quot;04bb46c9-ebf3-47d0-a040-f20e7cc4c1ca&quot; name=&quot;Can user add contacts&quot; type=&quot;System.Boolean, mscorlib, Version=4.0.0.0, Culture=neutral, PublicKeyToken=b77a5c561934e089&quot; order=&quot;999&quot; key=&quot;canUserAddItems&quot; value=&quot;False&quot; /&gt;_x000d__x000a_        &lt;parameter id=&quot;d82b338e-8272-42df-9d87-66dd134d62f5&quot; name=&quot;Contact required&quot; type=&quot;System.Boolean, mscorlib, Version=4.0.0.0, Culture=neutral, PublicKeyToken=b77a5c561934e089&quot; order=&quot;999&quot; key=&quot;itemRequired&quot; value=&quot;True&quot; /&gt;_x000d__x000a_        &lt;parameter id=&quot;609ddef1-5486-4ec4-b65c-30d3fb14975e&quot; name=&quot;Height&quot; type=&quot;System.Int32, mscorlib, Version=4.0.0.0, Culture=neutral, PublicKeyToken=b77a5c561934e089&quot; order=&quot;999&quot; key=&quot;height&quot; value=&quot;&quot; /&gt;_x000d__x000a_        &lt;parameter id=&quot;9cecd76e-be33-4116-a5b4-98840784b11a&quot; name=&quot;Hide Header&quot; type=&quot;System.Boolean, mscorlib, Version=4.0.0.0, Culture=neutral, PublicKeyToken=b77a5c561934e089&quot; order=&quot;999&quot; key=&quot;hideHeader&quot; value=&quot;True&quot; /&gt;_x000d__x000a_        &lt;parameter id=&quot;01c238d0-a63d-4c54-93c0-74a3cdfafc78&quot; name=&quot;Show address&quot; type=&quot;System.Boolean, mscorlib, Version=4.0.0.0, Culture=neutral, PublicKeyToken=b77a5c561934e089&quot; order=&quot;999&quot; key=&quot;showAddressColumn&quot; value=&quot;False&quot; /&gt;_x000d__x000a_        &lt;parameter id=&quot;19b3aefa-5acc-4317-a8cc-308cfd8c5a9e&quot; name=&quot;Show combined name&quot; type=&quot;System.Boolean, mscorlib, Version=4.0.0.0, Culture=neutral, PublicKeyToken=b77a5c561934e089&quot; order=&quot;999&quot; key=&quot;showCombinedName&quot; value=&quot;True&quot; /&gt;_x000d__x000a_        &lt;parameter id=&quot;8a8e7990-2348-4127-a7eb-c948804dd8dd&quot; name=&quot;Show company&quot; type=&quot;System.Boolean, mscorlib, Version=4.0.0.0, Culture=neutral, PublicKeyToken=b77a5c561934e089&quot; order=&quot;999&quot; key=&quot;showCompanyColumn&quot; value=&quot;True&quot; /&gt;_x000d__x000a_        &lt;parameter id=&quot;6a0ac655-fff2-4d77-ab6d-55ccefd4c799&quot; name=&quot;Show email&quot; type=&quot;System.Boolean, mscorlib, Version=4.0.0.0, Culture=neutral, PublicKeyToken=b77a5c561934e089&quot; order=&quot;999&quot; key=&quot;showEmailColumn&quot; value=&quot;False&quot; /&gt;_x000d__x000a_        &lt;parameter id=&quot;4a31d3d5-2802-484b-90f0-be38b6f02b9c&quot; name=&quot;Show fax&quot; type=&quot;System.Boolean, mscorlib, Version=4.0.0.0, Culture=neutral, PublicKeyToken=b77a5c561934e089&quot; order=&quot;999&quot; key=&quot;showFaxColumn&quot; value=&quot;False&quot; /&gt;_x000d__x000a_        &lt;parameter id=&quot;23e97ef2-e08e-4f45-ae7f-10c29935e55e&quot; name=&quot;Show forename&quot; type=&quot;System.Boolean, mscorlib, Version=4.0.0.0, Culture=neutral, PublicKeyToken=b77a5c561934e089&quot; order=&quot;999&quot; key=&quot;showFirstNameColumn&quot; value=&quot;False&quot; /&gt;_x000d__x000a_        &lt;parameter id=&quot;7e0c3467-bc2d-48c1-b890-2a96cc143aed&quot; name=&quot;Show job title&quot; type=&quot;System.Boolean, mscorlib, Version=4.0.0.0, Culture=neutral, PublicKeyToken=b77a5c561934e089&quot; order=&quot;999&quot; key=&quot;showJobTitleColumn&quot; value=&quot;False&quot; /&gt;_x000d__x000a_        &lt;parameter id=&quot;5296c52b-3990-4d66-8ebb-1b16769cf1d7&quot; name=&quot;Show mobile&quot; type=&quot;System.Boolean, mscorlib, Version=4.0.0.0, Culture=neutral, PublicKeyToken=b77a5c561934e089&quot; order=&quot;999&quot; key=&quot;showMobileColumn&quot; value=&quot;False&quot; /&gt;_x000d__x000a_        &lt;parameter id=&quot;f2ae881c-7047-4bf2-8581-6811c2bb8dc8&quot; name=&quot;Show reference&quot; type=&quot;System.Boolean, mscorlib, Version=4.0.0.0, Culture=neutral, PublicKeyToken=b77a5c561934e089&quot; order=&quot;999&quot; key=&quot;showReferenceColumn&quot; value=&quot;False&quot; /&gt;_x000d__x000a_        &lt;parameter id=&quot;05745568-3825-471a-81bf-5261ddd5447c&quot; name=&quot;Show surname&quot; type=&quot;System.Boolean, mscorlib, Version=4.0.0.0, Culture=neutral, PublicKeyToken=b77a5c561934e089&quot; order=&quot;999&quot; key=&quot;showLastNameColumn&quot; value=&quot;False&quot; /&gt;_x000d__x000a_        &lt;parameter id=&quot;295eb4ba-3e68-446a-a99f-a66702470501&quot; name=&quot;Show telephone&quot; type=&quot;System.Boolean, mscorlib, Version=4.0.0.0, Culture=neutral, PublicKeyToken=b77a5c561934e089&quot; order=&quot;999&quot; key=&quot;showTelephoneColumn&quot; value=&quot;False&quot; /&gt;_x000d__x000a_        &lt;parameter id=&quot;d132479c-5bf5-48d1-87bb-bd09ec8f698c&quot; name=&quot;Show title&quot; type=&quot;System.Boolean, mscorlib, Version=4.0.0.0, Culture=neutral, PublicKeyToken=b77a5c561934e089&quot; order=&quot;999&quot; key=&quot;showTitleColumn&quot; value=&quot;False&quot; /&gt;_x000d__x000a_        &lt;parameter id=&quot;e82e3e6d-ac9c-4d10-9739-38c527d1800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5&amp;lt;/text&amp;gt;&amp;#xA;&amp;lt;/uiLocalizedString&amp;gt;&quot; argument=&quot;UILocalizedString&quot; /&gt;_x000d__x000a_        &lt;parameter id=&quot;b9d464fd-88ef-4ac8-b6f6-3bf06f0a23b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1cec0ce-3338-4004-a84a-c4a72e947120&quot; name=&quot;Party6&quot; assembly=&quot;Iphelion.Outline.Controls.dll&quot; type=&quot;Iphelion.Outline.Controls.QuestionControls.ViewModels.ContactListViewModel&quot; order=&quot;6&quot; active=&quot;true&quot; group=&quot;Parties&quot; resultType=&quot;single&quot; displayType=&quot;All&quot;&gt;_x000d__x000a_      &lt;parameters&gt;_x000d__x000a_        &lt;parameter id=&quot;97ccabb8-60d0-445e-9293-d7e9f8fc5ed9&quot; name=&quot;Allow reordering&quot; type=&quot;System.Boolean, mscorlib, Version=4.0.0.0, Culture=neutral, PublicKeyToken=b77a5c561934e089&quot; order=&quot;999&quot; key=&quot;allowReordering&quot; value=&quot;False&quot; /&gt;_x000d__x000a_        &lt;parameter id=&quot;fc100ba5-33fb-45f7-9f9f-7badf4cf1f25&quot; name=&quot;Can user add contacts&quot; type=&quot;System.Boolean, mscorlib, Version=4.0.0.0, Culture=neutral, PublicKeyToken=b77a5c561934e089&quot; order=&quot;999&quot; key=&quot;canUserAddItems&quot; value=&quot;False&quot; /&gt;_x000d__x000a_        &lt;parameter id=&quot;e037b777-352f-4dd7-b1e5-4c70afc40c2e&quot; name=&quot;Contact required&quot; type=&quot;System.Boolean, mscorlib, Version=4.0.0.0, Culture=neutral, PublicKeyToken=b77a5c561934e089&quot; order=&quot;999&quot; key=&quot;itemRequired&quot; value=&quot;True&quot; /&gt;_x000d__x000a_        &lt;parameter id=&quot;99635116-9db8-4c72-8735-ebaf2372e98b&quot; name=&quot;Height&quot; type=&quot;System.Int32, mscorlib, Version=4.0.0.0, Culture=neutral, PublicKeyToken=b77a5c561934e089&quot; order=&quot;999&quot; key=&quot;height&quot; value=&quot;&quot; /&gt;_x000d__x000a_        &lt;parameter id=&quot;c89c3a61-ef5c-4984-a5e5-055244509e94&quot; name=&quot;Hide Header&quot; type=&quot;System.Boolean, mscorlib, Version=4.0.0.0, Culture=neutral, PublicKeyToken=b77a5c561934e089&quot; order=&quot;999&quot; key=&quot;hideHeader&quot; value=&quot;True&quot; /&gt;_x000d__x000a_        &lt;parameter id=&quot;7c018c5a-d60f-46bd-b152-fff530b89092&quot; name=&quot;Show address&quot; type=&quot;System.Boolean, mscorlib, Version=4.0.0.0, Culture=neutral, PublicKeyToken=b77a5c561934e089&quot; order=&quot;999&quot; key=&quot;showAddressColumn&quot; value=&quot;False&quot; /&gt;_x000d__x000a_        &lt;parameter id=&quot;cd2596e6-86d0-41be-84bf-40f8a64a06fe&quot; name=&quot;Show combined name&quot; type=&quot;System.Boolean, mscorlib, Version=4.0.0.0, Culture=neutral, PublicKeyToken=b77a5c561934e089&quot; order=&quot;999&quot; key=&quot;showCombinedName&quot; value=&quot;True&quot; /&gt;_x000d__x000a_        &lt;parameter id=&quot;8a8f4d94-ab1d-4626-be7a-827a5a484df8&quot; name=&quot;Show company&quot; type=&quot;System.Boolean, mscorlib, Version=4.0.0.0, Culture=neutral, PublicKeyToken=b77a5c561934e089&quot; order=&quot;999&quot; key=&quot;showCompanyColumn&quot; value=&quot;True&quot; /&gt;_x000d__x000a_        &lt;parameter id=&quot;2fd31f73-3cde-4c7f-85cf-78d4116f6460&quot; name=&quot;Show email&quot; type=&quot;System.Boolean, mscorlib, Version=4.0.0.0, Culture=neutral, PublicKeyToken=b77a5c561934e089&quot; order=&quot;999&quot; key=&quot;showEmailColumn&quot; value=&quot;False&quot; /&gt;_x000d__x000a_        &lt;parameter id=&quot;7ae2dee8-c64a-4d22-86b1-909e127a4093&quot; name=&quot;Show fax&quot; type=&quot;System.Boolean, mscorlib, Version=4.0.0.0, Culture=neutral, PublicKeyToken=b77a5c561934e089&quot; order=&quot;999&quot; key=&quot;showFaxColumn&quot; value=&quot;False&quot; /&gt;_x000d__x000a_        &lt;parameter id=&quot;d5b7bebd-cfa1-455d-ac68-62c00108c613&quot; name=&quot;Show forename&quot; type=&quot;System.Boolean, mscorlib, Version=4.0.0.0, Culture=neutral, PublicKeyToken=b77a5c561934e089&quot; order=&quot;999&quot; key=&quot;showFirstNameColumn&quot; value=&quot;False&quot; /&gt;_x000d__x000a_        &lt;parameter id=&quot;02821e78-e323-4cc2-b55e-7b2aa6316086&quot; name=&quot;Show job title&quot; type=&quot;System.Boolean, mscorlib, Version=4.0.0.0, Culture=neutral, PublicKeyToken=b77a5c561934e089&quot; order=&quot;999&quot; key=&quot;showJobTitleColumn&quot; value=&quot;False&quot; /&gt;_x000d__x000a_        &lt;parameter id=&quot;35d4a1a9-6f45-4e1a-a06c-f64ad8a1901d&quot; name=&quot;Show mobile&quot; type=&quot;System.Boolean, mscorlib, Version=4.0.0.0, Culture=neutral, PublicKeyToken=b77a5c561934e089&quot; order=&quot;999&quot; key=&quot;showMobileColumn&quot; value=&quot;False&quot; /&gt;_x000d__x000a_        &lt;parameter id=&quot;090cf6c1-9460-4503-b72c-1d215eabb255&quot; name=&quot;Show reference&quot; type=&quot;System.Boolean, mscorlib, Version=4.0.0.0, Culture=neutral, PublicKeyToken=b77a5c561934e089&quot; order=&quot;999&quot; key=&quot;showReferenceColumn&quot; value=&quot;False&quot; /&gt;_x000d__x000a_        &lt;parameter id=&quot;5fb24521-2651-4177-a84b-718d1b5f1768&quot; name=&quot;Show surname&quot; type=&quot;System.Boolean, mscorlib, Version=4.0.0.0, Culture=neutral, PublicKeyToken=b77a5c561934e089&quot; order=&quot;999&quot; key=&quot;showLastNameColumn&quot; value=&quot;False&quot; /&gt;_x000d__x000a_        &lt;parameter id=&quot;8b909e87-4574-42ae-815d-18282bd2bd8e&quot; name=&quot;Show telephone&quot; type=&quot;System.Boolean, mscorlib, Version=4.0.0.0, Culture=neutral, PublicKeyToken=b77a5c561934e089&quot; order=&quot;999&quot; key=&quot;showTelephoneColumn&quot; value=&quot;False&quot; /&gt;_x000d__x000a_        &lt;parameter id=&quot;9b624677-d65c-4cca-aabc-394f1a1d9533&quot; name=&quot;Show title&quot; type=&quot;System.Boolean, mscorlib, Version=4.0.0.0, Culture=neutral, PublicKeyToken=b77a5c561934e089&quot; order=&quot;999&quot; key=&quot;showTitleColumn&quot; value=&quot;False&quot; /&gt;_x000d__x000a_        &lt;parameter id=&quot;0e8861a5-90eb-4872-a927-e35495f3851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6&amp;lt;/text&amp;gt;&amp;#xA;&amp;lt;/uiLocalizedString&amp;gt;&quot; argument=&quot;UILocalizedString&quot; /&gt;_x000d__x000a_        &lt;parameter id=&quot;17f14571-b3ff-4f13-a7fb-74104f37eb4b&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s&gt;_x000d__x000a_  &lt;commands&gt;_x000d__x000a_    &lt;command id=&quot;78c5611f-4a37-4911-966b-70090f47efcd&quot; name=&quot;VisPartiesCover&quot; assembly=&quot;Iphelion.Outline.Model.dll&quot; type=&quot;Iphelion.Outline.Model.Commands.QuestionVisibilityCommand&quot; order=&quot;1&quot; active=&quot;true&quot; commandType=&quot;startup&quot;&gt;_x000d__x000a_      &lt;parameters&gt;_x000d__x000a_        &lt;parameter id=&quot;dc9e62a1-0bda-44da-8828-479716e9ec63&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83e4f6c1-8d65-4662-bbc2-d6c7839c432f&quot; name=&quot;Linked commands&quot; type=&quot;System.Guid, mscorlib, Version=4.0.0.0, Culture=neutral, PublicKeyToken=b77a5c561934e089&quot; order=&quot;999&quot; key=&quot;linkedCommand&quot; value=&quot;&quot; argument=&quot;MultipleCommandChooser&quot; /&gt;_x000d__x000a_        &lt;parameter id=&quot;b8c480d3-8356-46db-815a-41aecf1a9ab3&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6bdb282e-4cd8-4e4c-a2d2-931b3376aafe&quot; name=&quot;Show values&quot; type=&quot;System.String, mscorlib, Version=4.0.0.0, Culture=neutral, PublicKeyToken=b77a5c561934e089&quot; order=&quot;1&quot; key=&quot;fieldValues&quot; value=&quot;Parties Front Sheet,&quot; argument=&quot;ItemListControl&quot; /&gt;_x000d__x000a_        &lt;parameter id=&quot;7cbeca69-216a-4ad7-acf9-d5ca2370d8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4a08a835-4662-44d7-a6db-cfa194e095ae&quot; name=&quot;VisParty3&quot; assembly=&quot;Iphelion.Outline.Model.dll&quot; type=&quot;Iphelion.Outline.Model.Commands.QuestionVisibilityCommand&quot; order=&quot;7&quot; active=&quot;true&quot; commandType=&quot;startup&quot;&gt;_x000d__x000a_      &lt;parameters&gt;_x000d__x000a_        &lt;parameter id=&quot;1fb2b6ce-7c35-4ce6-959e-a3c4fa9ed4db&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5e101ec3-15ec-4484-bd73-a357eae741da&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e780264-8590-4f3f-8f1d-2c3cacf2afae&quot; name=&quot;Linked commands&quot; type=&quot;System.Guid, mscorlib, Version=4.0.0.0, Culture=neutral, PublicKeyToken=b77a5c561934e089&quot; order=&quot;999&quot; key=&quot;linkedCommand&quot; value=&quot;&quot; argument=&quot;MultipleCommandChooser&quot; /&gt;_x000d__x000a_        &lt;parameter id=&quot;553421c2-4f64-45bd-91e4-0f8bf1dd36f0&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3602a15e-6db1-4c0f-9928-e44879cdb7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e0b6687-4a8f-47da-9a22-bf6e039fa213&quot; name=&quot;VisParty4&quot; assembly=&quot;Iphelion.Outline.Model.dll&quot; type=&quot;Iphelion.Outline.Model.Commands.QuestionVisibilityCommand&quot; order=&quot;8&quot; active=&quot;true&quot; commandType=&quot;startup&quot;&gt;_x000d__x000a_      &lt;parameters&gt;_x000d__x000a_        &lt;parameter id=&quot;34d961c2-ade4-4e5d-a782-15f960dbb1cf&quot; name=&quot;Show values&quot; type=&quot;System.String, mscorlib, Version=4.0.0.0, Culture=neutral, PublicKeyToken=b77a5c561934e089&quot; order=&quot;1&quot; key=&quot;fieldValues&quot; value=&quot;Party Count 4,Party Count 5,Party Count 6&quot; argument=&quot;ItemListControl&quot; /&gt;_x000d__x000a_        &lt;parameter id=&quot;3ce0cbfb-aabb-4c93-bbf7-836979e27b64&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5815eec2-3b2a-4b35-8a83-4fb622ab3fbb&quot; name=&quot;Linked commands&quot; type=&quot;System.Guid, mscorlib, Version=4.0.0.0, Culture=neutral, PublicKeyToken=b77a5c561934e089&quot; order=&quot;999&quot; key=&quot;linkedCommand&quot; value=&quot;&quot; argument=&quot;MultipleCommandChooser&quot; /&gt;_x000d__x000a_        &lt;parameter id=&quot;0d22aa1b-284d-4743-83b0-ffe7889530e1&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43f21d72-bd1b-4094-a794-b61348cd52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0f7ea15-f4de-4b27-977e-47fa635215b2&quot; name=&quot;VisParty5&quot; assembly=&quot;Iphelion.Outline.Model.dll&quot; type=&quot;Iphelion.Outline.Model.Commands.QuestionVisibilityCommand&quot; order=&quot;9&quot; active=&quot;true&quot; commandType=&quot;startup&quot;&gt;_x000d__x000a_      &lt;parameters&gt;_x000d__x000a_        &lt;parameter id=&quot;337d4618-7b1e-426d-b876-e8fbea874ce3&quot; name=&quot;Show values&quot; type=&quot;System.String, mscorlib, Version=4.0.0.0, Culture=neutral, PublicKeyToken=b77a5c561934e089&quot; order=&quot;1&quot; key=&quot;fieldValues&quot; value=&quot;Party Count 5,Party Count 6&quot; argument=&quot;ItemListControl&quot; /&gt;_x000d__x000a_        &lt;parameter id=&quot;dc2653a0-381a-45df-b8de-7e73a5a11ddd&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2c5038c3-5159-4fef-a57d-578f129d91c9&quot; name=&quot;Linked commands&quot; type=&quot;System.Guid, mscorlib, Version=4.0.0.0, Culture=neutral, PublicKeyToken=b77a5c561934e089&quot; order=&quot;999&quot; key=&quot;linkedCommand&quot; value=&quot;&quot; argument=&quot;MultipleCommandChooser&quot; /&gt;_x000d__x000a_        &lt;parameter id=&quot;e60dd38c-6d6e-46f6-a03e-212d2af3970b&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84643068-a0df-44cd-a9f6-190de3c6e6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ea67ece-9117-4a7a-a8b0-38ed4f0c562e&quot; name=&quot;VisParty6&quot; assembly=&quot;Iphelion.Outline.Model.dll&quot; type=&quot;Iphelion.Outline.Model.Commands.QuestionVisibilityCommand&quot; order=&quot;10&quot; active=&quot;true&quot; commandType=&quot;startup&quot;&gt;_x000d__x000a_      &lt;parameters&gt;_x000d__x000a_        &lt;parameter id=&quot;b2f38ed9-ca6c-431a-aa71-b99cebacb236&quot; name=&quot;Show values&quot; type=&quot;System.String, mscorlib, Version=4.0.0.0, Culture=neutral, PublicKeyToken=b77a5c561934e089&quot; order=&quot;1&quot; key=&quot;fieldValues&quot; value=&quot;Party Count 6&quot; argument=&quot;ItemListControl&quot; /&gt;_x000d__x000a_        &lt;parameter id=&quot;3383605a-d8d8-4dcb-ba02-dc046c626f70&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de1b795d-8e89-4613-a7a6-e8c2f604f764&quot; name=&quot;Linked commands&quot; type=&quot;System.Guid, mscorlib, Version=4.0.0.0, Culture=neutral, PublicKeyToken=b77a5c561934e089&quot; order=&quot;999&quot; key=&quot;linkedCommand&quot; value=&quot;&quot; argument=&quot;MultipleCommandChooser&quot; /&gt;_x000d__x000a_        &lt;parameter id=&quot;8dcc516c-4b09-4525-992d-b3860a680c1a&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ac2d3b3d-c011-469c-876d-0abc23ecad5a&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7bd7ea-517d-4608-ba03-41b196cf89f5&quot; name=&quot;Show Question Form&quot; assembly=&quot;Iphelion.Outline.Model.DLL&quot; type=&quot;Iphelion.Outline.Model.Commands.ShowFormCommand&quot; order=&quot;11&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on cancel&quot; assembly=&quot;Iphelion.Outline.Word2010.DLL&quot; type=&quot;Iphelion.Outline.Word2010.Commands.CloseDocumentCommand&quot; order=&quot;12&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 id=&quot;f87c80b8-c205-434d-b57b-a47741141219&quot; name=&quot;Force close&quot; type=&quot;System.Boolean, mscorlib, Version=4.0.0.0, Culture=neutral, PublicKeyToken=b77a5c561934e089&quot; order=&quot;999&quot; key=&quot;closeOnSucess&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13&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e985b86b-ea8d-498a-a205-d917a7d3d583&quot; name=&quot;Set paper size command&quot; assembly=&quot;Iphelion.Outline.Word2010.dll&quot; type=&quot;Iphelion.Outline.Word2010.Commands.SetPaperSizeCommand&quot; order=&quot;14&quot; active=&quot;true&quot; commandType=&quot;startup&quot;&gt;_x000d__x000a_      &lt;parameters&gt;_x000d__x000a_        &lt;parameter id=&quot;a474d7a9-a3ab-4c44-b0c0-5d98a7d18826&quot; name=&quot;Set bottom margin&quot; type=&quot;System.Boolean, mscorlib, Version=4.0.0.0, Culture=neutral, PublicKeyToken=b77a5c561934e089&quot; order=&quot;999&quot; key=&quot;setBottomMargin&quot; value=&quot;False&quot; /&gt;_x000d__x000a_        &lt;parameter id=&quot;3bc8535f-8527-44d3-accc-c056235e85e8&quot; name=&quot;Set left margin&quot; type=&quot;System.Boolean, mscorlib, Version=4.0.0.0, Culture=neutral, PublicKeyToken=b77a5c561934e089&quot; order=&quot;999&quot; key=&quot;setLeftMargin&quot; value=&quot;False&quot; /&gt;_x000d__x000a_        &lt;parameter id=&quot;37b1e01e-2ceb-46ca-8dec-e9dbcf447d86&quot; name=&quot;Set page height&quot; type=&quot;System.Boolean, mscorlib, Version=4.0.0.0, Culture=neutral, PublicKeyToken=b77a5c561934e089&quot; order=&quot;999&quot; key=&quot;setPageHeight&quot; value=&quot;True&quot; /&gt;_x000d__x000a_        &lt;parameter id=&quot;b3d32ad4-0da5-4e93-9386-16764bb76d11&quot; name=&quot;Set page width&quot; type=&quot;System.Boolean, mscorlib, Version=4.0.0.0, Culture=neutral, PublicKeyToken=b77a5c561934e089&quot; order=&quot;999&quot; key=&quot;setPageWidth&quot; value=&quot;True&quot; /&gt;_x000d__x000a_        &lt;parameter id=&quot;bc2aede8-ab5a-4db8-8ecb-265c52258dc0&quot; name=&quot;Set right margin&quot; type=&quot;System.Boolean, mscorlib, Version=4.0.0.0, Culture=neutral, PublicKeyToken=b77a5c561934e089&quot; order=&quot;999&quot; key=&quot;setRightMargin&quot; value=&quot;False&quot; /&gt;_x000d__x000a_        &lt;parameter id=&quot;e020a0a4-792d-4813-aed2-60dca0e7959e&quot; name=&quot;Set top margin&quot; type=&quot;System.Boolean, mscorlib, Version=4.0.0.0, Culture=neutral, PublicKeyToken=b77a5c561934e089&quot; order=&quot;999&quot; key=&quot;setTopMargin&quot; value=&quot;False&quot; /&gt;_x000d__x000a_      &lt;/parameters&gt;_x000d__x000a_    &lt;/command&gt;_x000d__x000a_    &lt;command id=&quot;349af475-c6cc-41b8-9922-dd5ce6b0fee2&quot; name=&quot;Set style proofing language&quot; assembly=&quot;Iphelion.Outline.Word2010.dll&quot; type=&quot;Iphelion.Outline.Word2010.Commands.SetProofingLanguageCommand&quot; order=&quot;15&quot; active=&quot;true&quot; commandType=&quot;startup&quot;&gt;_x000d__x000a_      &lt;parameters /&gt;_x000d__x000a_    &lt;/command&gt;_x000d__x000a_    &lt;command id=&quot;b888ae7e-735d-4b39-8aea-dbd633d68a02&quot; name=&quot;Save to WorkSite&quot; assembly=&quot;Iphelion.Outline.Integration.WorkSite.dll&quot; type=&quot;Iphelion.Outline.Integration.WorkSite.SaveToDmsCommand&quot; order=&quot;16&quot; active=&quot;true&quot; commandType=&quot;startup&quot;&gt;_x000d__x000a_      &lt;parameters&gt;_x000d__x000a_        &lt;parameter id=&quot;904628f9-3989-4b1f-8b29-d5553b1d64be&quot; name=&quot;Author Field&quot; type=&quot;Iphelion.Outline.Model.Entities.ParameterFieldDescriptor, Iphelion.Outline.Model, Version=1.5.1.0, Culture=neutral, PublicKeyToken=null&quot; order=&quot;999&quot; key=&quot;authorField&quot; value=&quot;&quot; /&gt;_x000d__x000a_        &lt;parameter id=&quot;e323693a-c628-4aee-8d68-2841ff77bcfd&quot; name=&quot;Default Folder&quot; type=&quot;System.String, mscorlib, Version=4.0.0.0, Culture=neutral, PublicKeyToken=b77a5c561934e089&quot; order=&quot;999&quot; key=&quot;defaultFolder&quot; value=&quot;&quot; /&gt;_x000d__x000a_        &lt;parameter id=&quot;1c9cb518-8fc6-485e-92d3-d1e1c959b7b5&quot; name=&quot;Document title field&quot; type=&quot;Iphelion.Outline.Model.Entities.ParameterFieldDescriptor, Iphelion.Outline.Model, Version=1.5.1.0, Culture=neutral, PublicKeyToken=null&quot; order=&quot;999&quot; key=&quot;titleField&quot; value=&quot;&quot; /&gt;_x000d__x000a_      &lt;/parameters&gt;_x000d__x000a_    &lt;/command&gt;_x000d__x000a_    &lt;command id=&quot;4fd39f04-3f02-4b0d-9f53-0f8f1d1be82b&quot; name=&quot;VisPartiesCover&quot; assembly=&quot;Iphelion.Outline.Model.dll&quot; type=&quot;Iphelion.Outline.Model.Commands.QuestionVisibilityCommand&quot; order=&quot;1&quot; active=&quot;true&quot; commandType=&quot;relaunch&quot;&gt;_x000d__x000a_      &lt;parameters&gt;_x000d__x000a_        &lt;parameter id=&quot;d522781b-a7fd-4d08-817d-633383b999f5&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f1e86aed-7a2c-4a56-aeee-a8189fad4d29&quot; name=&quot;Linked commands&quot; type=&quot;System.Guid, mscorlib, Version=4.0.0.0, Culture=neutral, PublicKeyToken=b77a5c561934e089&quot; order=&quot;999&quot; key=&quot;linkedCommand&quot; value=&quot;&quot; argument=&quot;MultipleCommandChooser&quot; /&gt;_x000d__x000a_        &lt;parameter id=&quot;8d0a68e9-2297-4bda-83bc-d112281fed9c&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7a36e108-8207-4481-b182-23b36e4956ef&quot; name=&quot;Show values&quot; type=&quot;System.String, mscorlib, Version=4.0.0.0, Culture=neutral, PublicKeyToken=b77a5c561934e089&quot; order=&quot;1&quot; key=&quot;fieldValues&quot; value=&quot;Parties Front Sheet,&quot; argument=&quot;ItemListControl&quot; /&gt;_x000d__x000a_        &lt;parameter id=&quot;0d67b769-2a30-4228-b3da-9d2a809e1ade&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1bddc3b-ce7b-4363-80bd-e3124361cfba&quot; name=&quot;VisParty3&quot; assembly=&quot;Iphelion.Outline.Model.dll&quot; type=&quot;Iphelion.Outline.Model.Commands.QuestionVisibilityCommand&quot; order=&quot;7&quot; active=&quot;true&quot; commandType=&quot;relaunch&quot;&gt;_x000d__x000a_      &lt;parameters&gt;_x000d__x000a_        &lt;parameter id=&quot;cb48b4f5-70a8-4dcf-8859-28d0b0399fb7&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43609723-93ab-4315-a025-fa8169abc793&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7109291d-02e4-4fde-b2af-99b1bcf912fd&quot; name=&quot;Linked commands&quot; type=&quot;System.Guid, mscorlib, Version=4.0.0.0, Culture=neutral, PublicKeyToken=b77a5c561934e089&quot; order=&quot;999&quot; key=&quot;linkedCommand&quot; value=&quot;&quot; argument=&quot;MultipleCommandChooser&quot; /&gt;_x000d__x000a_        &lt;parameter id=&quot;efd13a0d-2406-4a11-b448-c93fc19740e1&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469e3c17-f476-4537-b752-a71fc98495dc&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567fe5-f414-435e-bbf7-0477443f40f8&quot; name=&quot;V"/>
    <w:docVar w:name="OutlineMetadata2" w:val="isParty4&quot; assembly=&quot;Iphelion.Outline.Model.dll&quot; type=&quot;Iphelion.Outline.Model.Commands.QuestionVisibilityCommand&quot; order=&quot;8&quot; active=&quot;true&quot; commandType=&quot;relaunch&quot;&gt;_x000d__x000a_      &lt;parameters&gt;_x000d__x000a_        &lt;parameter id=&quot;ce4a8ee1-892f-4843-95ed-8bcf5430c911&quot; name=&quot;Show values&quot; type=&quot;System.String, mscorlib, Version=4.0.0.0, Culture=neutral, PublicKeyToken=b77a5c561934e089&quot; order=&quot;1&quot; key=&quot;fieldValues&quot; value=&quot;Party Count 4,Party Count 5,Party Count 6&quot; argument=&quot;ItemListControl&quot; /&gt;_x000d__x000a_        &lt;parameter id=&quot;26495be2-37be-479a-ba78-6d72c23fe222&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1f705453-2da2-4731-a7c3-233ff5f847af&quot; name=&quot;Linked commands&quot; type=&quot;System.Guid, mscorlib, Version=4.0.0.0, Culture=neutral, PublicKeyToken=b77a5c561934e089&quot; order=&quot;999&quot; key=&quot;linkedCommand&quot; value=&quot;&quot; argument=&quot;MultipleCommandChooser&quot; /&gt;_x000d__x000a_        &lt;parameter id=&quot;46c227b3-3605-469f-bdf1-70fb010ec910&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0f1d1da5-0523-461b-bbea-114cc01fc087&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54fd0e4-be6d-4fb2-ac6f-70b7d7a1eb7f&quot; name=&quot;VisParty5&quot; assembly=&quot;Iphelion.Outline.Model.dll&quot; type=&quot;Iphelion.Outline.Model.Commands.QuestionVisibilityCommand&quot; order=&quot;9&quot; active=&quot;true&quot; commandType=&quot;relaunch&quot;&gt;_x000d__x000a_      &lt;parameters&gt;_x000d__x000a_        &lt;parameter id=&quot;f877bdf1-12d6-4c38-803e-3de970d03b2d&quot; name=&quot;Show values&quot; type=&quot;System.String, mscorlib, Version=4.0.0.0, Culture=neutral, PublicKeyToken=b77a5c561934e089&quot; order=&quot;1&quot; key=&quot;fieldValues&quot; value=&quot;Party Count 5,Party Count 6&quot; argument=&quot;ItemListControl&quot; /&gt;_x000d__x000a_        &lt;parameter id=&quot;ee0a6192-5ae1-46b9-88e3-e8f3d885814f&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329e823-412c-453c-91af-d6465d6bcd70&quot; name=&quot;Linked commands&quot; type=&quot;System.Guid, mscorlib, Version=4.0.0.0, Culture=neutral, PublicKeyToken=b77a5c561934e089&quot; order=&quot;999&quot; key=&quot;linkedCommand&quot; value=&quot;&quot; argument=&quot;MultipleCommandChooser&quot; /&gt;_x000d__x000a_        &lt;parameter id=&quot;934018c5-b09d-42b8-b092-a48c556b3d92&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6a3e069b-4fd7-4b1d-987a-c1a6a903a4b2&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242f378b-60d3-4c76-b670-9bedf10e237a&quot; name=&quot;VisParty6&quot; assembly=&quot;Iphelion.Outline.Model.dll&quot; type=&quot;Iphelion.Outline.Model.Commands.QuestionVisibilityCommand&quot; order=&quot;10&quot; active=&quot;true&quot; commandType=&quot;relaunch&quot;&gt;_x000d__x000a_      &lt;parameters&gt;_x000d__x000a_        &lt;parameter id=&quot;ddee8b88-c357-4c14-985c-fbb7f7e514e7&quot; name=&quot;Show values&quot; type=&quot;System.String, mscorlib, Version=4.0.0.0, Culture=neutral, PublicKeyToken=b77a5c561934e089&quot; order=&quot;1&quot; key=&quot;fieldValues&quot; value=&quot;Party Count 6&quot; argument=&quot;ItemListControl&quot; /&gt;_x000d__x000a_        &lt;parameter id=&quot;d5f4c9b1-b1de-4ca4-8d92-bc24e34bc231&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85978167-10d8-4909-87c5-adf09cfb4885&quot; name=&quot;Linked commands&quot; type=&quot;System.Guid, mscorlib, Version=4.0.0.0, Culture=neutral, PublicKeyToken=b77a5c561934e089&quot; order=&quot;999&quot; key=&quot;linkedCommand&quot; value=&quot;&quot; argument=&quot;MultipleCommandChooser&quot; /&gt;_x000d__x000a_        &lt;parameter id=&quot;68b308e3-f26f-4829-a02f-47851cb24c43&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bebc6d79-9bbd-449d-a7a3-7b3036b2c988&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f6e9d2fb-bdc2-433c-934b-35921086a1de&quot; name=&quot;Show Question Form&quot; assembly=&quot;Iphelion.Outline.Model.DLL&quot; type=&quot;Iphelion.Outline.Model.Commands.ShowFormCommand&quot; order=&quot;11&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1042412-fbf5-456d-bed1-4769807dbf62&quot; name=&quot;Set paper size command&quot; assembly=&quot;Iphelion.Outline.Word2010.dll&quot; type=&quot;Iphelion.Outline.Word2010.Commands.SetPaperSizeCommand&quot; order=&quot;13&quot; active=&quot;true&quot; commandType=&quot;relaunch&quot;&gt;_x000d__x000a_      &lt;parameters&gt;_x000d__x000a_        &lt;parameter id=&quot;e190aed2-617b-42ac-b70f-527fc6df67c6&quot; name=&quot;Set bottom margin&quot; type=&quot;System.Boolean, mscorlib, Version=4.0.0.0, Culture=neutral, PublicKeyToken=b77a5c561934e089&quot; order=&quot;999&quot; key=&quot;setBottomMargin&quot; value=&quot;False&quot; /&gt;_x000d__x000a_        &lt;parameter id=&quot;977c7dcd-aa05-4feb-a7bb-d5a4bf1fe100&quot; name=&quot;Set left margin&quot; type=&quot;System.Boolean, mscorlib, Version=4.0.0.0, Culture=neutral, PublicKeyToken=b77a5c561934e089&quot; order=&quot;999&quot; key=&quot;setLeftMargin&quot; value=&quot;False&quot; /&gt;_x000d__x000a_        &lt;parameter id=&quot;6c781795-1fc3-42be-9b0c-3befbe840569&quot; name=&quot;Set page height&quot; type=&quot;System.Boolean, mscorlib, Version=4.0.0.0, Culture=neutral, PublicKeyToken=b77a5c561934e089&quot; order=&quot;999&quot; key=&quot;setPageHeight&quot; value=&quot;True&quot; /&gt;_x000d__x000a_        &lt;parameter id=&quot;f790c354-1fc9-4e79-8a91-0f35e59df465&quot; name=&quot;Set page width&quot; type=&quot;System.Boolean, mscorlib, Version=4.0.0.0, Culture=neutral, PublicKeyToken=b77a5c561934e089&quot; order=&quot;999&quot; key=&quot;setPageWidth&quot; value=&quot;True&quot; /&gt;_x000d__x000a_        &lt;parameter id=&quot;91f34198-50ee-450c-89c9-497e10a56c04&quot; name=&quot;Set right margin&quot; type=&quot;System.Boolean, mscorlib, Version=4.0.0.0, Culture=neutral, PublicKeyToken=b77a5c561934e089&quot; order=&quot;999&quot; key=&quot;setRightMargin&quot; value=&quot;False&quot; /&gt;_x000d__x000a_        &lt;parameter id=&quot;88b5c0b7-9a7d-44c1-af93-4ccd51108afa&quot; name=&quot;Set top margin&quot; type=&quot;System.Boolean, mscorlib, Version=4.0.0.0, Culture=neutral, PublicKeyToken=b77a5c561934e089&quot; order=&quot;999&quot; key=&quot;setTopMargin&quot; value=&quot;False&quot; /&gt;_x000d__x000a_      &lt;/parameters&gt;_x000d__x000a_    &lt;/command&gt;_x000d__x000a_    &lt;command id=&quot;2dbe831f-2821-4149-8eee-219db57590bd&quot; name=&quot;Set style proofing language&quot; assembly=&quot;Iphelion.Outline.Word2010.dll&quot; type=&quot;Iphelion.Outline.Word2010.Commands.SetProofingLanguageCommand&quot; order=&quot;14&quot; active=&quot;true&quot; commandType=&quot;relaunch&quot;&gt;_x000d__x000a_      &lt;parameters /&gt;_x000d__x000a_    &lt;/command&gt;_x000d__x000a_    &lt;command id=&quot;73ed627b-cf32-429c-a8cb-d863ac5abf2a&quot; name=&quot;Update WorkSite author&quot; assembly=&quot;Iphelion.Outline.Integration.WorkSite.dll&quot; type=&quot;Iphelion.Outline.Integration.WorkSite.UpdateAuthorCommand&quot; order=&quot;15&quot; active=&quot;true&quot; commandType=&quot;relaunch&quot;&gt;_x000d__x000a_      &lt;parameters&gt;_x000d__x000a_        &lt;parameter id=&quot;97f2825a-01d2-44e8-9a26-f4e62136110f&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f33762e8-a74d-49d9-97ae-ff3df8c70b2b&quot; name=&quot;Generated 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46d801d8-278b-4b04-8702-27a95f7453e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1e92d9c-b583-4e11-aca5-642d8cae8157&quot; name=&quot;SelectedValue&quot; type=&quot;&quot; order=&quot;999&quot; entityId=&quot;4bdee8e3-08d5-4d5f-84e1-52741e1f5d47&quot; linkedEntityId=&quot;00000000-0000-0000-0000-000000000000&quot; linkedFieldId=&quot;00000000-0000-0000-0000-000000000000&quot; linkedFieldIndex=&quot;0&quot; index=&quot;0&quot; fieldType=&quot;question&quot; formatEvaluatorType=&quot;formatString&quot; hidden=&quot;false&quot;&gt;2&lt;mappings /&gt;&lt;/field&gt;_x000d__x000a_    &lt;field id=&quot;9a9269ae-1d5b-4365-9da1-637c5f330a8f&quot; name=&quot;Autho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2403d342-533b-45e7-84b2-62d681290485&quot; name=&quot;Create new version&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2ddee8e-e83e-4f9b-be1b-0e8b0431db63&quot; name=&quot;Draft Number&quot; type=&quot;&quot; order=&quot;999&quot; entityId=&quot;781c558b-fdec-464d-8c33-cb590028117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8457302-be97-424d-8735-212bcd96e2a2&quot; name=&quot;Selected Items&quot; type=&quot;&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37cd5c0-5d4e-423e-930d-afed7dfb97e9&quot; name=&quot;Selected Text&quot; type=&quot;System.String,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931ff073-d07f-4097-af38-66d19132fc63&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c226cf8-d311-4d66-a9ec-a0f9f32dce0a&quot; name=&quot;Address&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bcc9be30-3c96-4cea-80a8-4eca69153774&quot; name=&quot;Email&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c99b477-100d-4ce1-946c-e381829421c1&quot; name=&quot;Dated&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869df78-542c-494f-a0cb-a9d9c8baa5fc&quot; name=&quot;Email&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fe758efa-c849-43b8-b0ca-2723dbd3bda3&quot; name=&quot;Parties &amp;quot;and&amp;quot;&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c2d6647-0fdb-4694-b404-867c8a074be1&quot; name=&quot;Switchboard Fax&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910ab7a8-5f00-4d79-a111-7825866532f0&quot; name=&quot;Switchboard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0c477b9-ce6a-4cca-b524-25eb7ea9b736&quot; name=&quot;TOC Titl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lternate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order=&quot;0&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Copy&amp;lt;/text&amp;gt;&amp;#xA;&amp;lt;/uiLocalizedString&amp;gt;&quot; firstTrayType=&quot;plain&quot; otherTrayType=&quot;plain&quot; printHiddenText=&quot;false&quot; defaultCopies=&quot;0&quot; buildingBlockTemplate=&quot;MishconShared.dotm&quot; buildingBlockName=&quot;Copy&quot; order=&quot;1&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Draft&amp;lt;/text&amp;gt;&amp;#xA;&amp;lt;/uiLocalizedString&amp;gt;&quot; firstTrayType=&quot;plain&quot; otherTrayType=&quot;plain&quot; printHiddenText=&quot;false&quot; defaultCopies=&quot;0&quot; buildingBlockTemplate=&quot;MishconShared.dotm&quot; buildingBlockName=&quot;Draft&quot; order=&quot;2&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Engrossed Copy&amp;lt;/text&amp;gt;&amp;#xA;&amp;lt;/uiLocalizedString&amp;gt;&quot; firstTrayType=&quot;plain&quot; otherTrayType=&quot;plain&quot; printHiddenText=&quot;false&quot; defaultCopies=&quot;0&quot; regionsToHide=&quot;556f9849-205b-4b62-9139-352824bf227a&quot; order=&quot;3&quot; /&gt;_x000d__x000a_    &lt;/profiles&gt;_x000d__x000a_  &lt;/printConfiguration&gt;_x000d__x000a_  &lt;styleConfiguration defaultStyleSetId=&quot;4&quot; defaultStyleSetName=&quot;Legal Style A&quot; currentStyleSetId=&quot;5&quot; currentStyleSetName=&quot;Legal Style B&quot; /&gt;_x000d__x000a_&lt;/template&gt;"/>
  </w:docVars>
  <w:rsids>
    <w:rsidRoot w:val="00FF20A9"/>
    <w:rsid w:val="00003305"/>
    <w:rsid w:val="000176F8"/>
    <w:rsid w:val="00021D76"/>
    <w:rsid w:val="00024076"/>
    <w:rsid w:val="000344BD"/>
    <w:rsid w:val="00034F42"/>
    <w:rsid w:val="00035665"/>
    <w:rsid w:val="000426C0"/>
    <w:rsid w:val="00045076"/>
    <w:rsid w:val="00050E2B"/>
    <w:rsid w:val="00056729"/>
    <w:rsid w:val="00057723"/>
    <w:rsid w:val="00063B9B"/>
    <w:rsid w:val="000731F8"/>
    <w:rsid w:val="00082B5D"/>
    <w:rsid w:val="000871BB"/>
    <w:rsid w:val="00090880"/>
    <w:rsid w:val="00090D4C"/>
    <w:rsid w:val="00091E23"/>
    <w:rsid w:val="000A2752"/>
    <w:rsid w:val="000B043D"/>
    <w:rsid w:val="000B2428"/>
    <w:rsid w:val="000C1FFF"/>
    <w:rsid w:val="000C53A9"/>
    <w:rsid w:val="000D250D"/>
    <w:rsid w:val="000D30E9"/>
    <w:rsid w:val="000E3462"/>
    <w:rsid w:val="000E5300"/>
    <w:rsid w:val="000E5355"/>
    <w:rsid w:val="000F080A"/>
    <w:rsid w:val="000F1012"/>
    <w:rsid w:val="000F542D"/>
    <w:rsid w:val="00112D69"/>
    <w:rsid w:val="00125FC0"/>
    <w:rsid w:val="00137DA0"/>
    <w:rsid w:val="001402B8"/>
    <w:rsid w:val="001443D0"/>
    <w:rsid w:val="001461D1"/>
    <w:rsid w:val="001472E8"/>
    <w:rsid w:val="00153765"/>
    <w:rsid w:val="001540CE"/>
    <w:rsid w:val="00182C6A"/>
    <w:rsid w:val="00191359"/>
    <w:rsid w:val="00191A0E"/>
    <w:rsid w:val="001A5C0B"/>
    <w:rsid w:val="001A6B51"/>
    <w:rsid w:val="001A71BC"/>
    <w:rsid w:val="001B2E45"/>
    <w:rsid w:val="001B31AD"/>
    <w:rsid w:val="001B759D"/>
    <w:rsid w:val="001D2159"/>
    <w:rsid w:val="001D4E08"/>
    <w:rsid w:val="001D6D4E"/>
    <w:rsid w:val="001E3BE7"/>
    <w:rsid w:val="001E642A"/>
    <w:rsid w:val="001F3758"/>
    <w:rsid w:val="001F7354"/>
    <w:rsid w:val="00201CB6"/>
    <w:rsid w:val="00203F2D"/>
    <w:rsid w:val="002051F4"/>
    <w:rsid w:val="0021028C"/>
    <w:rsid w:val="00221235"/>
    <w:rsid w:val="00222AFA"/>
    <w:rsid w:val="002234AB"/>
    <w:rsid w:val="00232181"/>
    <w:rsid w:val="0023673B"/>
    <w:rsid w:val="00240A5B"/>
    <w:rsid w:val="00243BCD"/>
    <w:rsid w:val="0024785A"/>
    <w:rsid w:val="00247C6C"/>
    <w:rsid w:val="0025420E"/>
    <w:rsid w:val="002565FC"/>
    <w:rsid w:val="00256E46"/>
    <w:rsid w:val="00257D99"/>
    <w:rsid w:val="00264170"/>
    <w:rsid w:val="0026468C"/>
    <w:rsid w:val="00264DD4"/>
    <w:rsid w:val="00265099"/>
    <w:rsid w:val="00265CEB"/>
    <w:rsid w:val="00276138"/>
    <w:rsid w:val="002932C2"/>
    <w:rsid w:val="002A4A95"/>
    <w:rsid w:val="002B2318"/>
    <w:rsid w:val="002B5836"/>
    <w:rsid w:val="002D0179"/>
    <w:rsid w:val="002D0812"/>
    <w:rsid w:val="002D6AC3"/>
    <w:rsid w:val="002E54D6"/>
    <w:rsid w:val="002E74D0"/>
    <w:rsid w:val="002F0AF6"/>
    <w:rsid w:val="00302548"/>
    <w:rsid w:val="00302BE3"/>
    <w:rsid w:val="0030681A"/>
    <w:rsid w:val="003117AB"/>
    <w:rsid w:val="00315810"/>
    <w:rsid w:val="00316174"/>
    <w:rsid w:val="0032278A"/>
    <w:rsid w:val="00323AB8"/>
    <w:rsid w:val="00325E4C"/>
    <w:rsid w:val="00326D33"/>
    <w:rsid w:val="00350011"/>
    <w:rsid w:val="00353DB4"/>
    <w:rsid w:val="00362F0B"/>
    <w:rsid w:val="00371612"/>
    <w:rsid w:val="00375937"/>
    <w:rsid w:val="00376133"/>
    <w:rsid w:val="003819CA"/>
    <w:rsid w:val="00382E2D"/>
    <w:rsid w:val="00385FE6"/>
    <w:rsid w:val="00392C27"/>
    <w:rsid w:val="00393015"/>
    <w:rsid w:val="00393087"/>
    <w:rsid w:val="003952F9"/>
    <w:rsid w:val="00395B81"/>
    <w:rsid w:val="003A06C0"/>
    <w:rsid w:val="003A331D"/>
    <w:rsid w:val="003A4445"/>
    <w:rsid w:val="003A4520"/>
    <w:rsid w:val="003B1E91"/>
    <w:rsid w:val="003B6581"/>
    <w:rsid w:val="003D2B9F"/>
    <w:rsid w:val="003E11E0"/>
    <w:rsid w:val="003E2F69"/>
    <w:rsid w:val="003E3160"/>
    <w:rsid w:val="003F725A"/>
    <w:rsid w:val="004003D5"/>
    <w:rsid w:val="0040092C"/>
    <w:rsid w:val="00401A74"/>
    <w:rsid w:val="00401ED6"/>
    <w:rsid w:val="00404299"/>
    <w:rsid w:val="00404DD3"/>
    <w:rsid w:val="00406344"/>
    <w:rsid w:val="004109E2"/>
    <w:rsid w:val="00412728"/>
    <w:rsid w:val="004152C0"/>
    <w:rsid w:val="0042702B"/>
    <w:rsid w:val="0042759C"/>
    <w:rsid w:val="00427775"/>
    <w:rsid w:val="00427805"/>
    <w:rsid w:val="004356FB"/>
    <w:rsid w:val="00436218"/>
    <w:rsid w:val="00442CEA"/>
    <w:rsid w:val="00443273"/>
    <w:rsid w:val="004477A3"/>
    <w:rsid w:val="004634FD"/>
    <w:rsid w:val="004645C8"/>
    <w:rsid w:val="00471E7D"/>
    <w:rsid w:val="00474039"/>
    <w:rsid w:val="0048204C"/>
    <w:rsid w:val="00493920"/>
    <w:rsid w:val="004A17BA"/>
    <w:rsid w:val="004A4B06"/>
    <w:rsid w:val="004A53DC"/>
    <w:rsid w:val="004B0FAD"/>
    <w:rsid w:val="004B1A25"/>
    <w:rsid w:val="004D1AE8"/>
    <w:rsid w:val="004D62BF"/>
    <w:rsid w:val="004E0775"/>
    <w:rsid w:val="004E27C0"/>
    <w:rsid w:val="004E5389"/>
    <w:rsid w:val="004F4792"/>
    <w:rsid w:val="00503B79"/>
    <w:rsid w:val="005046A3"/>
    <w:rsid w:val="00507431"/>
    <w:rsid w:val="005155C7"/>
    <w:rsid w:val="00515C9F"/>
    <w:rsid w:val="00517771"/>
    <w:rsid w:val="00521AD1"/>
    <w:rsid w:val="0052214D"/>
    <w:rsid w:val="00523A79"/>
    <w:rsid w:val="00523B52"/>
    <w:rsid w:val="0052563F"/>
    <w:rsid w:val="005349CD"/>
    <w:rsid w:val="00560D24"/>
    <w:rsid w:val="00561FCF"/>
    <w:rsid w:val="00565D05"/>
    <w:rsid w:val="0056655C"/>
    <w:rsid w:val="005675D5"/>
    <w:rsid w:val="00570869"/>
    <w:rsid w:val="005721A1"/>
    <w:rsid w:val="00572B21"/>
    <w:rsid w:val="005800D0"/>
    <w:rsid w:val="00584DFB"/>
    <w:rsid w:val="005867D4"/>
    <w:rsid w:val="00586C37"/>
    <w:rsid w:val="005903AF"/>
    <w:rsid w:val="005A0CBE"/>
    <w:rsid w:val="005B5DEA"/>
    <w:rsid w:val="005C0F5F"/>
    <w:rsid w:val="005C3CB7"/>
    <w:rsid w:val="005D2A26"/>
    <w:rsid w:val="005D4741"/>
    <w:rsid w:val="005D52E2"/>
    <w:rsid w:val="005E1827"/>
    <w:rsid w:val="005E341C"/>
    <w:rsid w:val="005E4DBE"/>
    <w:rsid w:val="005F165D"/>
    <w:rsid w:val="00606C88"/>
    <w:rsid w:val="00621565"/>
    <w:rsid w:val="00627621"/>
    <w:rsid w:val="0063330D"/>
    <w:rsid w:val="00634F15"/>
    <w:rsid w:val="00641FF2"/>
    <w:rsid w:val="0064248F"/>
    <w:rsid w:val="00646C39"/>
    <w:rsid w:val="00650AC5"/>
    <w:rsid w:val="00654BD3"/>
    <w:rsid w:val="00656743"/>
    <w:rsid w:val="006604C1"/>
    <w:rsid w:val="006611A5"/>
    <w:rsid w:val="00663160"/>
    <w:rsid w:val="00663BFA"/>
    <w:rsid w:val="00666EAF"/>
    <w:rsid w:val="0067033A"/>
    <w:rsid w:val="00681F37"/>
    <w:rsid w:val="0068338D"/>
    <w:rsid w:val="00695C0C"/>
    <w:rsid w:val="006B1CEB"/>
    <w:rsid w:val="006C00DE"/>
    <w:rsid w:val="006C198A"/>
    <w:rsid w:val="006C4425"/>
    <w:rsid w:val="006D1208"/>
    <w:rsid w:val="006D28EB"/>
    <w:rsid w:val="006D32BF"/>
    <w:rsid w:val="006D6B99"/>
    <w:rsid w:val="006E7241"/>
    <w:rsid w:val="006E76E3"/>
    <w:rsid w:val="006F0C09"/>
    <w:rsid w:val="007217B0"/>
    <w:rsid w:val="0072583F"/>
    <w:rsid w:val="00725E82"/>
    <w:rsid w:val="0072623E"/>
    <w:rsid w:val="00742668"/>
    <w:rsid w:val="00750E07"/>
    <w:rsid w:val="007530B4"/>
    <w:rsid w:val="00753D2B"/>
    <w:rsid w:val="007610AC"/>
    <w:rsid w:val="00765C0F"/>
    <w:rsid w:val="0076624B"/>
    <w:rsid w:val="0077222C"/>
    <w:rsid w:val="00772BC6"/>
    <w:rsid w:val="00774965"/>
    <w:rsid w:val="00774F06"/>
    <w:rsid w:val="0079174E"/>
    <w:rsid w:val="00791D8F"/>
    <w:rsid w:val="00795AB8"/>
    <w:rsid w:val="007961BE"/>
    <w:rsid w:val="007966BA"/>
    <w:rsid w:val="007C0B39"/>
    <w:rsid w:val="007C42D2"/>
    <w:rsid w:val="007C78A1"/>
    <w:rsid w:val="007D2A18"/>
    <w:rsid w:val="007D3C9A"/>
    <w:rsid w:val="007D5357"/>
    <w:rsid w:val="007D679C"/>
    <w:rsid w:val="007E2583"/>
    <w:rsid w:val="007F3CF1"/>
    <w:rsid w:val="007F5BA1"/>
    <w:rsid w:val="008032F0"/>
    <w:rsid w:val="0080344E"/>
    <w:rsid w:val="00805236"/>
    <w:rsid w:val="00816D4B"/>
    <w:rsid w:val="00816EF2"/>
    <w:rsid w:val="008248F2"/>
    <w:rsid w:val="008418B5"/>
    <w:rsid w:val="00844C59"/>
    <w:rsid w:val="00846635"/>
    <w:rsid w:val="00850EBE"/>
    <w:rsid w:val="0085546A"/>
    <w:rsid w:val="00856003"/>
    <w:rsid w:val="00856AB1"/>
    <w:rsid w:val="00867DB0"/>
    <w:rsid w:val="00884BDB"/>
    <w:rsid w:val="0088552C"/>
    <w:rsid w:val="00886EA5"/>
    <w:rsid w:val="008A1B29"/>
    <w:rsid w:val="008A4C6D"/>
    <w:rsid w:val="008B2F0A"/>
    <w:rsid w:val="008B676D"/>
    <w:rsid w:val="008C6442"/>
    <w:rsid w:val="008C6DD2"/>
    <w:rsid w:val="008F0741"/>
    <w:rsid w:val="008F4398"/>
    <w:rsid w:val="00900C9E"/>
    <w:rsid w:val="00901425"/>
    <w:rsid w:val="00917FDC"/>
    <w:rsid w:val="00920AB9"/>
    <w:rsid w:val="00921232"/>
    <w:rsid w:val="009219F2"/>
    <w:rsid w:val="00925AA5"/>
    <w:rsid w:val="00932C06"/>
    <w:rsid w:val="009466E8"/>
    <w:rsid w:val="00946867"/>
    <w:rsid w:val="00947B40"/>
    <w:rsid w:val="00950F48"/>
    <w:rsid w:val="00951541"/>
    <w:rsid w:val="00951C35"/>
    <w:rsid w:val="00952A60"/>
    <w:rsid w:val="00970299"/>
    <w:rsid w:val="00971692"/>
    <w:rsid w:val="00971860"/>
    <w:rsid w:val="009753F4"/>
    <w:rsid w:val="00975E19"/>
    <w:rsid w:val="00976D58"/>
    <w:rsid w:val="00982A00"/>
    <w:rsid w:val="009854B9"/>
    <w:rsid w:val="009854E4"/>
    <w:rsid w:val="00985A51"/>
    <w:rsid w:val="0099162A"/>
    <w:rsid w:val="00992528"/>
    <w:rsid w:val="0099537E"/>
    <w:rsid w:val="009A7695"/>
    <w:rsid w:val="009B00D9"/>
    <w:rsid w:val="009B0142"/>
    <w:rsid w:val="009B017C"/>
    <w:rsid w:val="009B2D92"/>
    <w:rsid w:val="009B30BD"/>
    <w:rsid w:val="009B314A"/>
    <w:rsid w:val="009D1E90"/>
    <w:rsid w:val="009D1FD5"/>
    <w:rsid w:val="009D2669"/>
    <w:rsid w:val="009D4E45"/>
    <w:rsid w:val="009E0EF1"/>
    <w:rsid w:val="009E1896"/>
    <w:rsid w:val="009E5420"/>
    <w:rsid w:val="009F1192"/>
    <w:rsid w:val="009F154A"/>
    <w:rsid w:val="009F1BB1"/>
    <w:rsid w:val="009F3E8E"/>
    <w:rsid w:val="00A008E4"/>
    <w:rsid w:val="00A01194"/>
    <w:rsid w:val="00A03EFA"/>
    <w:rsid w:val="00A067C5"/>
    <w:rsid w:val="00A107F4"/>
    <w:rsid w:val="00A1136C"/>
    <w:rsid w:val="00A203F1"/>
    <w:rsid w:val="00A20980"/>
    <w:rsid w:val="00A22070"/>
    <w:rsid w:val="00A317B0"/>
    <w:rsid w:val="00A32CB0"/>
    <w:rsid w:val="00A43FD5"/>
    <w:rsid w:val="00A550FD"/>
    <w:rsid w:val="00A57692"/>
    <w:rsid w:val="00A609C4"/>
    <w:rsid w:val="00A62024"/>
    <w:rsid w:val="00A6516B"/>
    <w:rsid w:val="00A654D1"/>
    <w:rsid w:val="00A66795"/>
    <w:rsid w:val="00A70D90"/>
    <w:rsid w:val="00A728AB"/>
    <w:rsid w:val="00A73CA7"/>
    <w:rsid w:val="00A776EA"/>
    <w:rsid w:val="00A80E33"/>
    <w:rsid w:val="00A81887"/>
    <w:rsid w:val="00A84679"/>
    <w:rsid w:val="00A86A6A"/>
    <w:rsid w:val="00A923AA"/>
    <w:rsid w:val="00AA14FF"/>
    <w:rsid w:val="00AB1D21"/>
    <w:rsid w:val="00AB3B4E"/>
    <w:rsid w:val="00AB6FA9"/>
    <w:rsid w:val="00AC4BDE"/>
    <w:rsid w:val="00AD2EC7"/>
    <w:rsid w:val="00AD62BC"/>
    <w:rsid w:val="00AE0F6F"/>
    <w:rsid w:val="00AE2C16"/>
    <w:rsid w:val="00AE2DD0"/>
    <w:rsid w:val="00AF1891"/>
    <w:rsid w:val="00AF3AA8"/>
    <w:rsid w:val="00AF46B8"/>
    <w:rsid w:val="00B0302D"/>
    <w:rsid w:val="00B04583"/>
    <w:rsid w:val="00B05482"/>
    <w:rsid w:val="00B06DAC"/>
    <w:rsid w:val="00B06EB2"/>
    <w:rsid w:val="00B12564"/>
    <w:rsid w:val="00B17BF0"/>
    <w:rsid w:val="00B279E8"/>
    <w:rsid w:val="00B27D36"/>
    <w:rsid w:val="00B3084D"/>
    <w:rsid w:val="00B31103"/>
    <w:rsid w:val="00B36A98"/>
    <w:rsid w:val="00B37F03"/>
    <w:rsid w:val="00B4200E"/>
    <w:rsid w:val="00B46DE2"/>
    <w:rsid w:val="00B5268A"/>
    <w:rsid w:val="00B61566"/>
    <w:rsid w:val="00B6595B"/>
    <w:rsid w:val="00B72CE8"/>
    <w:rsid w:val="00B7608F"/>
    <w:rsid w:val="00B823B9"/>
    <w:rsid w:val="00B958D4"/>
    <w:rsid w:val="00BA7140"/>
    <w:rsid w:val="00BC0DD2"/>
    <w:rsid w:val="00BD549C"/>
    <w:rsid w:val="00BD7092"/>
    <w:rsid w:val="00BD70E6"/>
    <w:rsid w:val="00BE0D6E"/>
    <w:rsid w:val="00BE4C6F"/>
    <w:rsid w:val="00BE68AE"/>
    <w:rsid w:val="00BF21B8"/>
    <w:rsid w:val="00BF67AF"/>
    <w:rsid w:val="00BF69C0"/>
    <w:rsid w:val="00C00E2E"/>
    <w:rsid w:val="00C01433"/>
    <w:rsid w:val="00C079D9"/>
    <w:rsid w:val="00C13E1F"/>
    <w:rsid w:val="00C20352"/>
    <w:rsid w:val="00C234E6"/>
    <w:rsid w:val="00C241C1"/>
    <w:rsid w:val="00C334B8"/>
    <w:rsid w:val="00C37BFA"/>
    <w:rsid w:val="00C40D1E"/>
    <w:rsid w:val="00C41255"/>
    <w:rsid w:val="00C436E9"/>
    <w:rsid w:val="00C5061E"/>
    <w:rsid w:val="00C5175B"/>
    <w:rsid w:val="00C5561E"/>
    <w:rsid w:val="00C7051D"/>
    <w:rsid w:val="00C8102A"/>
    <w:rsid w:val="00C83588"/>
    <w:rsid w:val="00C8363B"/>
    <w:rsid w:val="00C84DD5"/>
    <w:rsid w:val="00C85FF4"/>
    <w:rsid w:val="00CA6570"/>
    <w:rsid w:val="00CB1202"/>
    <w:rsid w:val="00CB1BDF"/>
    <w:rsid w:val="00CB419B"/>
    <w:rsid w:val="00CC0D3E"/>
    <w:rsid w:val="00CC40D0"/>
    <w:rsid w:val="00CD5DBD"/>
    <w:rsid w:val="00CD7B54"/>
    <w:rsid w:val="00CE246F"/>
    <w:rsid w:val="00CF06EF"/>
    <w:rsid w:val="00CF4954"/>
    <w:rsid w:val="00CF670D"/>
    <w:rsid w:val="00CF7DCC"/>
    <w:rsid w:val="00D047D3"/>
    <w:rsid w:val="00D065F8"/>
    <w:rsid w:val="00D0761C"/>
    <w:rsid w:val="00D1100B"/>
    <w:rsid w:val="00D16027"/>
    <w:rsid w:val="00D16849"/>
    <w:rsid w:val="00D17F7C"/>
    <w:rsid w:val="00D26E5E"/>
    <w:rsid w:val="00D35B4D"/>
    <w:rsid w:val="00D47AB3"/>
    <w:rsid w:val="00D52044"/>
    <w:rsid w:val="00D52EC5"/>
    <w:rsid w:val="00D532BB"/>
    <w:rsid w:val="00D57B07"/>
    <w:rsid w:val="00D83EF5"/>
    <w:rsid w:val="00DA68CE"/>
    <w:rsid w:val="00DC08DE"/>
    <w:rsid w:val="00DC1E72"/>
    <w:rsid w:val="00DC612B"/>
    <w:rsid w:val="00DD0A0E"/>
    <w:rsid w:val="00DD10B6"/>
    <w:rsid w:val="00DD266A"/>
    <w:rsid w:val="00DE42C7"/>
    <w:rsid w:val="00DF0FC1"/>
    <w:rsid w:val="00DF5D2D"/>
    <w:rsid w:val="00DF785A"/>
    <w:rsid w:val="00E00428"/>
    <w:rsid w:val="00E00C8A"/>
    <w:rsid w:val="00E01FB4"/>
    <w:rsid w:val="00E0450F"/>
    <w:rsid w:val="00E04A3A"/>
    <w:rsid w:val="00E06741"/>
    <w:rsid w:val="00E06F73"/>
    <w:rsid w:val="00E10885"/>
    <w:rsid w:val="00E10B71"/>
    <w:rsid w:val="00E10D2D"/>
    <w:rsid w:val="00E1429D"/>
    <w:rsid w:val="00E2013A"/>
    <w:rsid w:val="00E21E85"/>
    <w:rsid w:val="00E22B9B"/>
    <w:rsid w:val="00E30511"/>
    <w:rsid w:val="00E3274F"/>
    <w:rsid w:val="00E33C39"/>
    <w:rsid w:val="00E45D58"/>
    <w:rsid w:val="00E463AD"/>
    <w:rsid w:val="00E4752B"/>
    <w:rsid w:val="00E60780"/>
    <w:rsid w:val="00E6624B"/>
    <w:rsid w:val="00E72EC1"/>
    <w:rsid w:val="00E73A13"/>
    <w:rsid w:val="00E74868"/>
    <w:rsid w:val="00E76834"/>
    <w:rsid w:val="00E76D2E"/>
    <w:rsid w:val="00E83550"/>
    <w:rsid w:val="00E85E05"/>
    <w:rsid w:val="00E87056"/>
    <w:rsid w:val="00E87471"/>
    <w:rsid w:val="00E8747A"/>
    <w:rsid w:val="00E90091"/>
    <w:rsid w:val="00E9418B"/>
    <w:rsid w:val="00EC0816"/>
    <w:rsid w:val="00EC0973"/>
    <w:rsid w:val="00EC40C3"/>
    <w:rsid w:val="00EC7707"/>
    <w:rsid w:val="00EE6D2F"/>
    <w:rsid w:val="00EF0891"/>
    <w:rsid w:val="00EF1DFF"/>
    <w:rsid w:val="00EF4727"/>
    <w:rsid w:val="00F04394"/>
    <w:rsid w:val="00F05AB8"/>
    <w:rsid w:val="00F145AF"/>
    <w:rsid w:val="00F1787B"/>
    <w:rsid w:val="00F225D5"/>
    <w:rsid w:val="00F233CA"/>
    <w:rsid w:val="00F237E0"/>
    <w:rsid w:val="00F23E6F"/>
    <w:rsid w:val="00F24AEC"/>
    <w:rsid w:val="00F268A1"/>
    <w:rsid w:val="00F31B16"/>
    <w:rsid w:val="00F32544"/>
    <w:rsid w:val="00F32680"/>
    <w:rsid w:val="00F36894"/>
    <w:rsid w:val="00F37104"/>
    <w:rsid w:val="00F4348D"/>
    <w:rsid w:val="00F50E8E"/>
    <w:rsid w:val="00F539C8"/>
    <w:rsid w:val="00F5528B"/>
    <w:rsid w:val="00F65053"/>
    <w:rsid w:val="00F67029"/>
    <w:rsid w:val="00F6711E"/>
    <w:rsid w:val="00F7449F"/>
    <w:rsid w:val="00F76CF5"/>
    <w:rsid w:val="00F80025"/>
    <w:rsid w:val="00F813A1"/>
    <w:rsid w:val="00F8141D"/>
    <w:rsid w:val="00F84B7B"/>
    <w:rsid w:val="00F85888"/>
    <w:rsid w:val="00FA089F"/>
    <w:rsid w:val="00FA6432"/>
    <w:rsid w:val="00FB1D11"/>
    <w:rsid w:val="00FC1DE0"/>
    <w:rsid w:val="00FC418C"/>
    <w:rsid w:val="00FC5DA0"/>
    <w:rsid w:val="00FC7682"/>
    <w:rsid w:val="00FD4F61"/>
    <w:rsid w:val="00FD62E2"/>
    <w:rsid w:val="00FE166C"/>
    <w:rsid w:val="00FE45BA"/>
    <w:rsid w:val="00FF20A9"/>
    <w:rsid w:val="00FF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0D1C3"/>
  <w15:docId w15:val="{52CE9B96-A66E-4AE9-BD2B-F0A29C70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29" w:unhideWhenUsed="1" w:qFormat="1"/>
    <w:lsdException w:name="footer" w:semiHidden="1" w:uiPriority="2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A0"/>
    <w:pPr>
      <w:spacing w:after="160" w:line="259" w:lineRule="auto"/>
    </w:pPr>
    <w:rPr>
      <w:rFonts w:eastAsiaTheme="minorHAnsi"/>
      <w:szCs w:val="28"/>
      <w:lang w:val="en-SG" w:eastAsia="en-US" w:bidi="th-TH"/>
    </w:rPr>
  </w:style>
  <w:style w:type="paragraph" w:styleId="Heading1">
    <w:name w:val="heading 1"/>
    <w:basedOn w:val="Normal"/>
    <w:next w:val="Normal"/>
    <w:link w:val="Heading1Char"/>
    <w:uiPriority w:val="9"/>
    <w:rsid w:val="009753F4"/>
    <w:pPr>
      <w:keepNext/>
      <w:keepLines/>
      <w:spacing w:before="480" w:after="0"/>
      <w:outlineLvl w:val="0"/>
    </w:pPr>
    <w:rPr>
      <w:rFonts w:asciiTheme="majorHAnsi" w:eastAsiaTheme="majorEastAsia" w:hAnsiTheme="majorHAnsi" w:cstheme="majorBidi"/>
      <w:b/>
      <w:bCs/>
      <w:color w:val="C95D09" w:themeColor="accent1" w:themeShade="BF"/>
      <w:sz w:val="28"/>
    </w:rPr>
  </w:style>
  <w:style w:type="paragraph" w:styleId="Heading2">
    <w:name w:val="heading 2"/>
    <w:basedOn w:val="Normal"/>
    <w:next w:val="Normal"/>
    <w:link w:val="Heading2Char"/>
    <w:uiPriority w:val="9"/>
    <w:semiHidden/>
    <w:unhideWhenUsed/>
    <w:rsid w:val="004003D5"/>
    <w:pPr>
      <w:keepNext/>
      <w:keepLines/>
      <w:spacing w:before="200" w:after="0"/>
      <w:outlineLvl w:val="1"/>
    </w:pPr>
    <w:rPr>
      <w:rFonts w:asciiTheme="majorHAnsi" w:eastAsiaTheme="majorEastAsia" w:hAnsiTheme="majorHAnsi" w:cstheme="majorBidi"/>
      <w:b/>
      <w:bCs/>
      <w:color w:val="F58025" w:themeColor="accent1"/>
      <w:sz w:val="26"/>
      <w:szCs w:val="26"/>
    </w:rPr>
  </w:style>
  <w:style w:type="paragraph" w:styleId="Heading3">
    <w:name w:val="heading 3"/>
    <w:basedOn w:val="Normal"/>
    <w:next w:val="Normal"/>
    <w:link w:val="Heading3Char"/>
    <w:uiPriority w:val="9"/>
    <w:semiHidden/>
    <w:unhideWhenUsed/>
    <w:rsid w:val="004003D5"/>
    <w:pPr>
      <w:keepNext/>
      <w:keepLines/>
      <w:spacing w:before="200" w:after="0"/>
      <w:outlineLvl w:val="2"/>
    </w:pPr>
    <w:rPr>
      <w:rFonts w:asciiTheme="majorHAnsi" w:eastAsiaTheme="majorEastAsia" w:hAnsiTheme="majorHAnsi" w:cstheme="majorBidi"/>
      <w:b/>
      <w:bCs/>
      <w:color w:val="F58025" w:themeColor="accent1"/>
    </w:rPr>
  </w:style>
  <w:style w:type="paragraph" w:styleId="Heading4">
    <w:name w:val="heading 4"/>
    <w:basedOn w:val="Normal"/>
    <w:next w:val="Normal"/>
    <w:link w:val="Heading4Char"/>
    <w:uiPriority w:val="9"/>
    <w:semiHidden/>
    <w:unhideWhenUsed/>
    <w:rsid w:val="004003D5"/>
    <w:pPr>
      <w:keepNext/>
      <w:keepLines/>
      <w:spacing w:before="200" w:after="0"/>
      <w:outlineLvl w:val="3"/>
    </w:pPr>
    <w:rPr>
      <w:rFonts w:asciiTheme="majorHAnsi" w:eastAsiaTheme="majorEastAsia" w:hAnsiTheme="majorHAnsi" w:cstheme="majorBidi"/>
      <w:b/>
      <w:bCs/>
      <w:i/>
      <w:iCs/>
      <w:color w:val="F58025" w:themeColor="accent1"/>
    </w:rPr>
  </w:style>
  <w:style w:type="paragraph" w:styleId="Heading5">
    <w:name w:val="heading 5"/>
    <w:basedOn w:val="Normal"/>
    <w:next w:val="Normal"/>
    <w:link w:val="Heading5Char"/>
    <w:uiPriority w:val="9"/>
    <w:semiHidden/>
    <w:unhideWhenUsed/>
    <w:rsid w:val="004003D5"/>
    <w:pPr>
      <w:keepNext/>
      <w:keepLines/>
      <w:spacing w:before="200" w:after="0"/>
      <w:outlineLvl w:val="4"/>
    </w:pPr>
    <w:rPr>
      <w:rFonts w:asciiTheme="majorHAnsi" w:eastAsiaTheme="majorEastAsia" w:hAnsiTheme="majorHAnsi" w:cstheme="majorBidi"/>
      <w:color w:val="863D06" w:themeColor="accent1" w:themeShade="7F"/>
    </w:rPr>
  </w:style>
  <w:style w:type="paragraph" w:styleId="Heading6">
    <w:name w:val="heading 6"/>
    <w:basedOn w:val="Normal"/>
    <w:next w:val="Normal"/>
    <w:link w:val="Heading6Char"/>
    <w:uiPriority w:val="9"/>
    <w:semiHidden/>
    <w:unhideWhenUsed/>
    <w:rsid w:val="004003D5"/>
    <w:pPr>
      <w:keepNext/>
      <w:keepLines/>
      <w:spacing w:before="200" w:after="0"/>
      <w:outlineLvl w:val="5"/>
    </w:pPr>
    <w:rPr>
      <w:rFonts w:asciiTheme="majorHAnsi" w:eastAsiaTheme="majorEastAsia" w:hAnsiTheme="majorHAnsi" w:cstheme="majorBidi"/>
      <w:i/>
      <w:iCs/>
      <w:color w:val="863D06" w:themeColor="accent1" w:themeShade="7F"/>
    </w:rPr>
  </w:style>
  <w:style w:type="paragraph" w:styleId="Heading7">
    <w:name w:val="heading 7"/>
    <w:basedOn w:val="Normal"/>
    <w:next w:val="Normal"/>
    <w:link w:val="Heading7Char"/>
    <w:uiPriority w:val="9"/>
    <w:semiHidden/>
    <w:unhideWhenUsed/>
    <w:rsid w:val="004003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003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003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RBody1">
    <w:name w:val="MdR Body 1"/>
    <w:basedOn w:val="Normal"/>
    <w:link w:val="MdRBody1Char"/>
    <w:qFormat/>
    <w:locked/>
    <w:rsid w:val="00082B5D"/>
    <w:pPr>
      <w:ind w:left="794"/>
    </w:pPr>
  </w:style>
  <w:style w:type="character" w:customStyle="1" w:styleId="MdRBody1Char">
    <w:name w:val="MdR Body 1 Char"/>
    <w:basedOn w:val="DefaultParagraphFont"/>
    <w:link w:val="MdRBody1"/>
    <w:rsid w:val="00082B5D"/>
    <w:rPr>
      <w:rFonts w:ascii="Gill Sans MT" w:hAnsi="Gill Sans MT"/>
    </w:rPr>
  </w:style>
  <w:style w:type="paragraph" w:customStyle="1" w:styleId="MdRBody2">
    <w:name w:val="MdR Body 2"/>
    <w:basedOn w:val="Normal"/>
    <w:link w:val="MdRBody2Char"/>
    <w:qFormat/>
    <w:locked/>
    <w:rsid w:val="00082B5D"/>
    <w:pPr>
      <w:ind w:left="794"/>
    </w:pPr>
  </w:style>
  <w:style w:type="character" w:customStyle="1" w:styleId="MdRBody2Char">
    <w:name w:val="MdR Body 2 Char"/>
    <w:basedOn w:val="DefaultParagraphFont"/>
    <w:link w:val="MdRBody2"/>
    <w:rsid w:val="00082B5D"/>
    <w:rPr>
      <w:rFonts w:ascii="Gill Sans MT" w:hAnsi="Gill Sans MT"/>
    </w:rPr>
  </w:style>
  <w:style w:type="paragraph" w:customStyle="1" w:styleId="MdRBody3">
    <w:name w:val="MdR Body 3"/>
    <w:basedOn w:val="Normal"/>
    <w:link w:val="MdRBody3Char"/>
    <w:qFormat/>
    <w:locked/>
    <w:rsid w:val="00082B5D"/>
    <w:pPr>
      <w:ind w:left="1587"/>
    </w:pPr>
  </w:style>
  <w:style w:type="character" w:customStyle="1" w:styleId="MdRBody3Char">
    <w:name w:val="MdR Body 3 Char"/>
    <w:basedOn w:val="DefaultParagraphFont"/>
    <w:link w:val="MdRBody3"/>
    <w:rsid w:val="00082B5D"/>
    <w:rPr>
      <w:rFonts w:ascii="Gill Sans MT" w:hAnsi="Gill Sans MT"/>
    </w:rPr>
  </w:style>
  <w:style w:type="paragraph" w:customStyle="1" w:styleId="MdRBody4">
    <w:name w:val="MdR Body 4"/>
    <w:basedOn w:val="Normal"/>
    <w:link w:val="MdRBody4Char"/>
    <w:qFormat/>
    <w:locked/>
    <w:rsid w:val="00082B5D"/>
    <w:pPr>
      <w:ind w:left="2381"/>
    </w:pPr>
  </w:style>
  <w:style w:type="character" w:customStyle="1" w:styleId="MdRBody4Char">
    <w:name w:val="MdR Body 4 Char"/>
    <w:basedOn w:val="DefaultParagraphFont"/>
    <w:link w:val="MdRBody4"/>
    <w:rsid w:val="00082B5D"/>
    <w:rPr>
      <w:rFonts w:ascii="Gill Sans MT" w:hAnsi="Gill Sans MT"/>
    </w:rPr>
  </w:style>
  <w:style w:type="paragraph" w:customStyle="1" w:styleId="MdRBody5">
    <w:name w:val="MdR Body 5"/>
    <w:basedOn w:val="Normal"/>
    <w:link w:val="MdRBody5Char"/>
    <w:qFormat/>
    <w:locked/>
    <w:rsid w:val="00082B5D"/>
    <w:pPr>
      <w:ind w:left="3175"/>
    </w:pPr>
  </w:style>
  <w:style w:type="character" w:customStyle="1" w:styleId="MdRBody5Char">
    <w:name w:val="MdR Body 5 Char"/>
    <w:basedOn w:val="DefaultParagraphFont"/>
    <w:link w:val="MdRBody5"/>
    <w:rsid w:val="00082B5D"/>
    <w:rPr>
      <w:rFonts w:ascii="Gill Sans MT" w:hAnsi="Gill Sans MT"/>
    </w:rPr>
  </w:style>
  <w:style w:type="paragraph" w:customStyle="1" w:styleId="MdRBody6">
    <w:name w:val="MdR Body 6"/>
    <w:basedOn w:val="Normal"/>
    <w:link w:val="MdRBody6Char"/>
    <w:qFormat/>
    <w:locked/>
    <w:rsid w:val="00082B5D"/>
    <w:pPr>
      <w:ind w:left="3969"/>
    </w:pPr>
  </w:style>
  <w:style w:type="character" w:customStyle="1" w:styleId="MdRBody6Char">
    <w:name w:val="MdR Body 6 Char"/>
    <w:basedOn w:val="DefaultParagraphFont"/>
    <w:link w:val="MdRBody6"/>
    <w:rsid w:val="00082B5D"/>
    <w:rPr>
      <w:rFonts w:ascii="Gill Sans MT" w:hAnsi="Gill Sans MT"/>
    </w:rPr>
  </w:style>
  <w:style w:type="paragraph" w:customStyle="1" w:styleId="MdRLevel1">
    <w:name w:val="MdR Level 1"/>
    <w:basedOn w:val="Normal"/>
    <w:next w:val="MdRBody1"/>
    <w:link w:val="MdRLevel1Char"/>
    <w:qFormat/>
    <w:locked/>
    <w:rsid w:val="00DC08DE"/>
    <w:pPr>
      <w:keepNext/>
      <w:numPr>
        <w:numId w:val="1"/>
      </w:numPr>
      <w:outlineLvl w:val="0"/>
    </w:pPr>
    <w:rPr>
      <w:b/>
      <w:caps/>
    </w:rPr>
  </w:style>
  <w:style w:type="character" w:customStyle="1" w:styleId="MdRLevel1Char">
    <w:name w:val="MdR Level 1 Char"/>
    <w:basedOn w:val="DefaultParagraphFont"/>
    <w:link w:val="MdRLevel1"/>
    <w:rsid w:val="00DC08DE"/>
    <w:rPr>
      <w:rFonts w:ascii="Gill Sans MT" w:hAnsi="Gill Sans MT"/>
      <w:b/>
      <w:caps/>
    </w:rPr>
  </w:style>
  <w:style w:type="paragraph" w:customStyle="1" w:styleId="MdRLevel2">
    <w:name w:val="MdR Level 2"/>
    <w:basedOn w:val="Normal"/>
    <w:link w:val="MdRLevel2Char"/>
    <w:qFormat/>
    <w:locked/>
    <w:rsid w:val="00DC08DE"/>
    <w:pPr>
      <w:numPr>
        <w:ilvl w:val="1"/>
        <w:numId w:val="1"/>
      </w:numPr>
      <w:outlineLvl w:val="1"/>
    </w:pPr>
  </w:style>
  <w:style w:type="character" w:customStyle="1" w:styleId="MdRLevel2Char">
    <w:name w:val="MdR Level 2 Char"/>
    <w:basedOn w:val="DefaultParagraphFont"/>
    <w:link w:val="MdRLevel2"/>
    <w:rsid w:val="00DC08DE"/>
  </w:style>
  <w:style w:type="paragraph" w:customStyle="1" w:styleId="MdRLevel3">
    <w:name w:val="MdR Level 3"/>
    <w:basedOn w:val="Normal"/>
    <w:link w:val="MdRLevel3Char"/>
    <w:qFormat/>
    <w:locked/>
    <w:rsid w:val="00DC08DE"/>
    <w:pPr>
      <w:numPr>
        <w:ilvl w:val="2"/>
        <w:numId w:val="1"/>
      </w:numPr>
      <w:outlineLvl w:val="2"/>
    </w:pPr>
  </w:style>
  <w:style w:type="character" w:customStyle="1" w:styleId="MdRLevel3Char">
    <w:name w:val="MdR Level 3 Char"/>
    <w:basedOn w:val="DefaultParagraphFont"/>
    <w:link w:val="MdRLevel3"/>
    <w:rsid w:val="00DC08DE"/>
    <w:rPr>
      <w:rFonts w:ascii="Gill Sans MT" w:hAnsi="Gill Sans MT"/>
    </w:rPr>
  </w:style>
  <w:style w:type="paragraph" w:customStyle="1" w:styleId="MdRLevel4">
    <w:name w:val="MdR Level 4"/>
    <w:basedOn w:val="Normal"/>
    <w:link w:val="MdRLevel4Char"/>
    <w:qFormat/>
    <w:locked/>
    <w:rsid w:val="00DC08DE"/>
    <w:pPr>
      <w:numPr>
        <w:ilvl w:val="3"/>
        <w:numId w:val="1"/>
      </w:numPr>
      <w:outlineLvl w:val="3"/>
    </w:pPr>
  </w:style>
  <w:style w:type="character" w:customStyle="1" w:styleId="MdRLevel4Char">
    <w:name w:val="MdR Level 4 Char"/>
    <w:basedOn w:val="DefaultParagraphFont"/>
    <w:link w:val="MdRLevel4"/>
    <w:rsid w:val="00DC08DE"/>
    <w:rPr>
      <w:rFonts w:ascii="Gill Sans MT" w:hAnsi="Gill Sans MT"/>
    </w:rPr>
  </w:style>
  <w:style w:type="paragraph" w:customStyle="1" w:styleId="MdRLevel5">
    <w:name w:val="MdR Level 5"/>
    <w:basedOn w:val="Normal"/>
    <w:link w:val="MdRLevel5Char"/>
    <w:qFormat/>
    <w:locked/>
    <w:rsid w:val="00DC08DE"/>
    <w:pPr>
      <w:numPr>
        <w:ilvl w:val="4"/>
        <w:numId w:val="1"/>
      </w:numPr>
      <w:outlineLvl w:val="4"/>
    </w:pPr>
  </w:style>
  <w:style w:type="character" w:customStyle="1" w:styleId="MdRLevel5Char">
    <w:name w:val="MdR Level 5 Char"/>
    <w:basedOn w:val="DefaultParagraphFont"/>
    <w:link w:val="MdRLevel5"/>
    <w:rsid w:val="00DC08DE"/>
    <w:rPr>
      <w:rFonts w:ascii="Gill Sans MT" w:hAnsi="Gill Sans MT"/>
    </w:rPr>
  </w:style>
  <w:style w:type="paragraph" w:customStyle="1" w:styleId="MdRPlain">
    <w:name w:val="MdR Plain"/>
    <w:basedOn w:val="Normal"/>
    <w:link w:val="MdRPlainChar"/>
    <w:qFormat/>
    <w:locked/>
    <w:rsid w:val="006D28EB"/>
    <w:pPr>
      <w:spacing w:after="0" w:line="240" w:lineRule="auto"/>
    </w:pPr>
  </w:style>
  <w:style w:type="character" w:customStyle="1" w:styleId="MdRPlainChar">
    <w:name w:val="MdR Plain Char"/>
    <w:basedOn w:val="DefaultParagraphFont"/>
    <w:link w:val="MdRPlain"/>
    <w:rsid w:val="006D28EB"/>
    <w:rPr>
      <w:rFonts w:ascii="Gill Sans MT" w:hAnsi="Gill Sans MT"/>
    </w:rPr>
  </w:style>
  <w:style w:type="paragraph" w:customStyle="1" w:styleId="MdRNumberedList">
    <w:name w:val="MdR Numbered List"/>
    <w:basedOn w:val="Normal"/>
    <w:link w:val="MdRNumberedListChar"/>
    <w:qFormat/>
    <w:locked/>
    <w:rsid w:val="00DC08DE"/>
    <w:pPr>
      <w:numPr>
        <w:numId w:val="2"/>
      </w:numPr>
    </w:pPr>
  </w:style>
  <w:style w:type="character" w:customStyle="1" w:styleId="MdRNumberedListChar">
    <w:name w:val="MdR Numbered List Char"/>
    <w:basedOn w:val="DefaultParagraphFont"/>
    <w:link w:val="MdRNumberedList"/>
    <w:rsid w:val="00DC08DE"/>
    <w:rPr>
      <w:rFonts w:ascii="Gill Sans MT" w:hAnsi="Gill Sans MT"/>
    </w:rPr>
  </w:style>
  <w:style w:type="paragraph" w:customStyle="1" w:styleId="MdRLetteredList">
    <w:name w:val="MdR Lettered List"/>
    <w:basedOn w:val="Normal"/>
    <w:link w:val="MdRLetteredListChar"/>
    <w:qFormat/>
    <w:locked/>
    <w:rsid w:val="00DC08DE"/>
    <w:pPr>
      <w:numPr>
        <w:numId w:val="3"/>
      </w:numPr>
    </w:pPr>
  </w:style>
  <w:style w:type="character" w:customStyle="1" w:styleId="MdRLetteredListChar">
    <w:name w:val="MdR Lettered List Char"/>
    <w:basedOn w:val="DefaultParagraphFont"/>
    <w:link w:val="MdRLetteredList"/>
    <w:rsid w:val="00DC08DE"/>
    <w:rPr>
      <w:rFonts w:ascii="Gill Sans MT" w:hAnsi="Gill Sans MT"/>
    </w:rPr>
  </w:style>
  <w:style w:type="paragraph" w:customStyle="1" w:styleId="MdRBullets">
    <w:name w:val="MdR Bullets"/>
    <w:basedOn w:val="Normal"/>
    <w:link w:val="MdRBulletsChar"/>
    <w:qFormat/>
    <w:locked/>
    <w:rsid w:val="00DC08DE"/>
    <w:pPr>
      <w:numPr>
        <w:numId w:val="4"/>
      </w:numPr>
    </w:pPr>
  </w:style>
  <w:style w:type="character" w:customStyle="1" w:styleId="MdRBulletsChar">
    <w:name w:val="MdR Bullets Char"/>
    <w:basedOn w:val="DefaultParagraphFont"/>
    <w:link w:val="MdRBullets"/>
    <w:rsid w:val="00DC08DE"/>
    <w:rPr>
      <w:rFonts w:ascii="Gill Sans MT" w:hAnsi="Gill Sans MT"/>
    </w:rPr>
  </w:style>
  <w:style w:type="paragraph" w:customStyle="1" w:styleId="MdRLevel6">
    <w:name w:val="MdR Level 6"/>
    <w:basedOn w:val="Normal"/>
    <w:link w:val="MdRLevel6Char"/>
    <w:qFormat/>
    <w:locked/>
    <w:rsid w:val="00DC08DE"/>
    <w:pPr>
      <w:numPr>
        <w:ilvl w:val="5"/>
        <w:numId w:val="1"/>
      </w:numPr>
      <w:outlineLvl w:val="5"/>
    </w:pPr>
  </w:style>
  <w:style w:type="character" w:customStyle="1" w:styleId="MdRLevel6Char">
    <w:name w:val="MdR Level 6 Char"/>
    <w:basedOn w:val="DefaultParagraphFont"/>
    <w:link w:val="MdRLevel6"/>
    <w:rsid w:val="00DC08DE"/>
    <w:rPr>
      <w:rFonts w:ascii="Gill Sans MT" w:hAnsi="Gill Sans MT"/>
    </w:rPr>
  </w:style>
  <w:style w:type="paragraph" w:customStyle="1" w:styleId="MdRManualNumber1">
    <w:name w:val="MdR Manual Number 1"/>
    <w:basedOn w:val="Normal"/>
    <w:link w:val="MdRManualNumber1Char"/>
    <w:qFormat/>
    <w:locked/>
    <w:rsid w:val="00DC08DE"/>
    <w:pPr>
      <w:numPr>
        <w:numId w:val="5"/>
      </w:numPr>
      <w:outlineLvl w:val="0"/>
    </w:pPr>
  </w:style>
  <w:style w:type="character" w:customStyle="1" w:styleId="MdRManualNumber1Char">
    <w:name w:val="MdR Manual Number 1 Char"/>
    <w:basedOn w:val="DefaultParagraphFont"/>
    <w:link w:val="MdRManualNumber1"/>
    <w:rsid w:val="00DC08DE"/>
    <w:rPr>
      <w:rFonts w:ascii="Gill Sans MT" w:hAnsi="Gill Sans MT"/>
    </w:rPr>
  </w:style>
  <w:style w:type="paragraph" w:customStyle="1" w:styleId="MdRManualNumber2">
    <w:name w:val="MdR Manual Number 2"/>
    <w:basedOn w:val="Normal"/>
    <w:link w:val="MdRManualNumber2Char"/>
    <w:qFormat/>
    <w:locked/>
    <w:rsid w:val="00DC08DE"/>
    <w:pPr>
      <w:numPr>
        <w:ilvl w:val="1"/>
        <w:numId w:val="5"/>
      </w:numPr>
      <w:outlineLvl w:val="1"/>
    </w:pPr>
  </w:style>
  <w:style w:type="character" w:customStyle="1" w:styleId="MdRManualNumber2Char">
    <w:name w:val="MdR Manual Number 2 Char"/>
    <w:basedOn w:val="DefaultParagraphFont"/>
    <w:link w:val="MdRManualNumber2"/>
    <w:rsid w:val="00DC08DE"/>
    <w:rPr>
      <w:rFonts w:ascii="Gill Sans MT" w:hAnsi="Gill Sans MT"/>
    </w:rPr>
  </w:style>
  <w:style w:type="paragraph" w:customStyle="1" w:styleId="MdRManualNumber3">
    <w:name w:val="MdR Manual Number 3"/>
    <w:basedOn w:val="Normal"/>
    <w:link w:val="MdRManualNumber3Char"/>
    <w:qFormat/>
    <w:locked/>
    <w:rsid w:val="00DC08DE"/>
    <w:pPr>
      <w:numPr>
        <w:ilvl w:val="2"/>
        <w:numId w:val="5"/>
      </w:numPr>
      <w:outlineLvl w:val="2"/>
    </w:pPr>
  </w:style>
  <w:style w:type="character" w:customStyle="1" w:styleId="MdRManualNumber3Char">
    <w:name w:val="MdR Manual Number 3 Char"/>
    <w:basedOn w:val="DefaultParagraphFont"/>
    <w:link w:val="MdRManualNumber3"/>
    <w:rsid w:val="00DC08DE"/>
    <w:rPr>
      <w:rFonts w:ascii="Gill Sans MT" w:hAnsi="Gill Sans MT"/>
    </w:rPr>
  </w:style>
  <w:style w:type="paragraph" w:customStyle="1" w:styleId="MdRManualNumber4">
    <w:name w:val="MdR Manual Number 4"/>
    <w:basedOn w:val="Normal"/>
    <w:link w:val="MdRManualNumber4Char"/>
    <w:qFormat/>
    <w:locked/>
    <w:rsid w:val="00DC08DE"/>
    <w:pPr>
      <w:numPr>
        <w:ilvl w:val="3"/>
        <w:numId w:val="5"/>
      </w:numPr>
      <w:outlineLvl w:val="3"/>
    </w:pPr>
  </w:style>
  <w:style w:type="character" w:customStyle="1" w:styleId="MdRManualNumber4Char">
    <w:name w:val="MdR Manual Number 4 Char"/>
    <w:basedOn w:val="DefaultParagraphFont"/>
    <w:link w:val="MdRManualNumber4"/>
    <w:rsid w:val="00DC08DE"/>
    <w:rPr>
      <w:rFonts w:ascii="Gill Sans MT" w:hAnsi="Gill Sans MT"/>
    </w:rPr>
  </w:style>
  <w:style w:type="paragraph" w:customStyle="1" w:styleId="MdRManualNumber5">
    <w:name w:val="MdR Manual Number 5"/>
    <w:basedOn w:val="Normal"/>
    <w:link w:val="MdRManualNumber5Char"/>
    <w:qFormat/>
    <w:locked/>
    <w:rsid w:val="00DC08DE"/>
    <w:pPr>
      <w:numPr>
        <w:ilvl w:val="4"/>
        <w:numId w:val="5"/>
      </w:numPr>
      <w:outlineLvl w:val="4"/>
    </w:pPr>
  </w:style>
  <w:style w:type="character" w:customStyle="1" w:styleId="MdRManualNumber5Char">
    <w:name w:val="MdR Manual Number 5 Char"/>
    <w:basedOn w:val="DefaultParagraphFont"/>
    <w:link w:val="MdRManualNumber5"/>
    <w:rsid w:val="00DC08DE"/>
    <w:rPr>
      <w:rFonts w:ascii="Gill Sans MT" w:hAnsi="Gill Sans MT"/>
    </w:rPr>
  </w:style>
  <w:style w:type="paragraph" w:customStyle="1" w:styleId="MdRTitle">
    <w:name w:val="MdR Title"/>
    <w:basedOn w:val="Normal"/>
    <w:link w:val="MdRTitleChar"/>
    <w:qFormat/>
    <w:locked/>
    <w:rsid w:val="006D28EB"/>
    <w:pPr>
      <w:outlineLvl w:val="0"/>
    </w:pPr>
    <w:rPr>
      <w:sz w:val="40"/>
    </w:rPr>
  </w:style>
  <w:style w:type="character" w:customStyle="1" w:styleId="MdRTitleChar">
    <w:name w:val="MdR Title Char"/>
    <w:basedOn w:val="DefaultParagraphFont"/>
    <w:link w:val="MdRTitle"/>
    <w:rsid w:val="006D28EB"/>
    <w:rPr>
      <w:rFonts w:ascii="Gill Sans MT" w:hAnsi="Gill Sans MT"/>
      <w:sz w:val="40"/>
    </w:rPr>
  </w:style>
  <w:style w:type="paragraph" w:customStyle="1" w:styleId="MdRSubtitle">
    <w:name w:val="MdR Subtitle"/>
    <w:basedOn w:val="Normal"/>
    <w:link w:val="MdRSubtitleChar"/>
    <w:qFormat/>
    <w:locked/>
    <w:rsid w:val="00E60780"/>
    <w:pPr>
      <w:outlineLvl w:val="1"/>
    </w:pPr>
    <w:rPr>
      <w:sz w:val="32"/>
    </w:rPr>
  </w:style>
  <w:style w:type="character" w:customStyle="1" w:styleId="MdRSubtitleChar">
    <w:name w:val="MdR Subtitle Char"/>
    <w:basedOn w:val="DefaultParagraphFont"/>
    <w:link w:val="MdRSubtitle"/>
    <w:rsid w:val="00E60780"/>
    <w:rPr>
      <w:sz w:val="32"/>
    </w:rPr>
  </w:style>
  <w:style w:type="character" w:customStyle="1" w:styleId="MdRPageNumber">
    <w:name w:val="MdR Page Number"/>
    <w:basedOn w:val="DefaultParagraphFont"/>
    <w:qFormat/>
    <w:locked/>
    <w:rsid w:val="006D28EB"/>
    <w:rPr>
      <w:sz w:val="20"/>
    </w:rPr>
  </w:style>
  <w:style w:type="paragraph" w:customStyle="1" w:styleId="MdRSchedulePart">
    <w:name w:val="MdR Schedule Part"/>
    <w:basedOn w:val="Normal"/>
    <w:next w:val="MdRScheduleLevel1"/>
    <w:link w:val="MdRSchedulePartChar"/>
    <w:qFormat/>
    <w:locked/>
    <w:rsid w:val="00DC08DE"/>
    <w:pPr>
      <w:numPr>
        <w:ilvl w:val="1"/>
        <w:numId w:val="10"/>
      </w:numPr>
      <w:jc w:val="center"/>
      <w:outlineLvl w:val="1"/>
    </w:pPr>
    <w:rPr>
      <w:b/>
      <w:caps/>
    </w:rPr>
  </w:style>
  <w:style w:type="character" w:customStyle="1" w:styleId="MdRSchedulePartChar">
    <w:name w:val="MdR Schedule Part Char"/>
    <w:basedOn w:val="DefaultParagraphFont"/>
    <w:link w:val="MdRSchedulePart"/>
    <w:rsid w:val="00DC08DE"/>
    <w:rPr>
      <w:rFonts w:ascii="Gill Sans MT" w:hAnsi="Gill Sans MT"/>
      <w:b/>
      <w:caps/>
    </w:rPr>
  </w:style>
  <w:style w:type="paragraph" w:customStyle="1" w:styleId="MdRScheduleSection">
    <w:name w:val="MdR Schedule Section"/>
    <w:basedOn w:val="Normal"/>
    <w:next w:val="Normal"/>
    <w:link w:val="MdRScheduleSectionChar"/>
    <w:qFormat/>
    <w:locked/>
    <w:rsid w:val="006D28EB"/>
  </w:style>
  <w:style w:type="character" w:customStyle="1" w:styleId="MdRScheduleSectionChar">
    <w:name w:val="MdR Schedule Section Char"/>
    <w:basedOn w:val="DefaultParagraphFont"/>
    <w:link w:val="MdRScheduleSection"/>
    <w:rsid w:val="006D28EB"/>
    <w:rPr>
      <w:rFonts w:ascii="Gill Sans MT" w:hAnsi="Gill Sans MT"/>
    </w:rPr>
  </w:style>
  <w:style w:type="paragraph" w:customStyle="1" w:styleId="MdRSchedule">
    <w:name w:val="MdR Schedule"/>
    <w:basedOn w:val="Normal"/>
    <w:next w:val="MdRScheduleLevel1"/>
    <w:link w:val="MdRScheduleChar"/>
    <w:qFormat/>
    <w:locked/>
    <w:rsid w:val="00DC08DE"/>
    <w:pPr>
      <w:pageBreakBefore/>
      <w:numPr>
        <w:numId w:val="10"/>
      </w:numPr>
      <w:jc w:val="center"/>
      <w:outlineLvl w:val="0"/>
    </w:pPr>
    <w:rPr>
      <w:b/>
      <w:caps/>
    </w:rPr>
  </w:style>
  <w:style w:type="character" w:customStyle="1" w:styleId="MdRScheduleChar">
    <w:name w:val="MdR Schedule Char"/>
    <w:basedOn w:val="DefaultParagraphFont"/>
    <w:link w:val="MdRSchedule"/>
    <w:rsid w:val="00DC08DE"/>
    <w:rPr>
      <w:rFonts w:ascii="Gill Sans MT" w:hAnsi="Gill Sans MT"/>
      <w:b/>
      <w:caps/>
    </w:rPr>
  </w:style>
  <w:style w:type="paragraph" w:customStyle="1" w:styleId="MdRScheduleLevel1">
    <w:name w:val="MdR Schedule Level 1"/>
    <w:basedOn w:val="Normal"/>
    <w:link w:val="MdRScheduleLevel1Char"/>
    <w:qFormat/>
    <w:locked/>
    <w:rsid w:val="00DC08DE"/>
    <w:pPr>
      <w:numPr>
        <w:ilvl w:val="2"/>
        <w:numId w:val="10"/>
      </w:numPr>
      <w:outlineLvl w:val="0"/>
    </w:pPr>
  </w:style>
  <w:style w:type="character" w:customStyle="1" w:styleId="MdRScheduleLevel1Char">
    <w:name w:val="MdR Schedule Level 1 Char"/>
    <w:basedOn w:val="DefaultParagraphFont"/>
    <w:link w:val="MdRScheduleLevel1"/>
    <w:rsid w:val="00DC08DE"/>
    <w:rPr>
      <w:rFonts w:ascii="Gill Sans MT" w:hAnsi="Gill Sans MT"/>
    </w:rPr>
  </w:style>
  <w:style w:type="paragraph" w:customStyle="1" w:styleId="MdRScheduleLevel2">
    <w:name w:val="MdR Schedule Level 2"/>
    <w:basedOn w:val="Normal"/>
    <w:link w:val="MdRScheduleLevel2Char"/>
    <w:qFormat/>
    <w:locked/>
    <w:rsid w:val="00DC08DE"/>
    <w:pPr>
      <w:numPr>
        <w:ilvl w:val="3"/>
        <w:numId w:val="10"/>
      </w:numPr>
      <w:outlineLvl w:val="1"/>
    </w:pPr>
  </w:style>
  <w:style w:type="character" w:customStyle="1" w:styleId="MdRScheduleLevel2Char">
    <w:name w:val="MdR Schedule Level 2 Char"/>
    <w:basedOn w:val="DefaultParagraphFont"/>
    <w:link w:val="MdRScheduleLevel2"/>
    <w:rsid w:val="00DC08DE"/>
    <w:rPr>
      <w:rFonts w:ascii="Gill Sans MT" w:hAnsi="Gill Sans MT"/>
    </w:rPr>
  </w:style>
  <w:style w:type="paragraph" w:customStyle="1" w:styleId="MdRScheduleLevel3">
    <w:name w:val="MdR Schedule Level 3"/>
    <w:basedOn w:val="Normal"/>
    <w:link w:val="MdRScheduleLevel3Char"/>
    <w:qFormat/>
    <w:locked/>
    <w:rsid w:val="00DC08DE"/>
    <w:pPr>
      <w:numPr>
        <w:ilvl w:val="4"/>
        <w:numId w:val="10"/>
      </w:numPr>
      <w:outlineLvl w:val="2"/>
    </w:pPr>
  </w:style>
  <w:style w:type="character" w:customStyle="1" w:styleId="MdRScheduleLevel3Char">
    <w:name w:val="MdR Schedule Level 3 Char"/>
    <w:basedOn w:val="DefaultParagraphFont"/>
    <w:link w:val="MdRScheduleLevel3"/>
    <w:rsid w:val="00DC08DE"/>
    <w:rPr>
      <w:rFonts w:ascii="Gill Sans MT" w:hAnsi="Gill Sans MT"/>
    </w:rPr>
  </w:style>
  <w:style w:type="paragraph" w:customStyle="1" w:styleId="MdRScheduleLevel4">
    <w:name w:val="MdR Schedule Level 4"/>
    <w:basedOn w:val="Normal"/>
    <w:link w:val="MdRScheduleLevel4Char"/>
    <w:qFormat/>
    <w:locked/>
    <w:rsid w:val="00DC08DE"/>
    <w:pPr>
      <w:numPr>
        <w:ilvl w:val="5"/>
        <w:numId w:val="10"/>
      </w:numPr>
      <w:outlineLvl w:val="3"/>
    </w:pPr>
  </w:style>
  <w:style w:type="character" w:customStyle="1" w:styleId="MdRScheduleLevel4Char">
    <w:name w:val="MdR Schedule Level 4 Char"/>
    <w:basedOn w:val="DefaultParagraphFont"/>
    <w:link w:val="MdRScheduleLevel4"/>
    <w:rsid w:val="00DC08DE"/>
    <w:rPr>
      <w:rFonts w:ascii="Gill Sans MT" w:hAnsi="Gill Sans MT"/>
    </w:rPr>
  </w:style>
  <w:style w:type="paragraph" w:customStyle="1" w:styleId="MdRScheduleLevel5">
    <w:name w:val="MdR Schedule Level 5"/>
    <w:basedOn w:val="Normal"/>
    <w:link w:val="MdRScheduleLevel5Char"/>
    <w:qFormat/>
    <w:locked/>
    <w:rsid w:val="00DC08DE"/>
    <w:pPr>
      <w:numPr>
        <w:ilvl w:val="6"/>
        <w:numId w:val="10"/>
      </w:numPr>
      <w:outlineLvl w:val="4"/>
    </w:pPr>
  </w:style>
  <w:style w:type="character" w:customStyle="1" w:styleId="MdRScheduleLevel5Char">
    <w:name w:val="MdR Schedule Level 5 Char"/>
    <w:basedOn w:val="DefaultParagraphFont"/>
    <w:link w:val="MdRScheduleLevel5"/>
    <w:rsid w:val="00DC08DE"/>
    <w:rPr>
      <w:rFonts w:ascii="Gill Sans MT" w:hAnsi="Gill Sans MT"/>
    </w:rPr>
  </w:style>
  <w:style w:type="paragraph" w:customStyle="1" w:styleId="MdRAppendix">
    <w:name w:val="MdR Appendix"/>
    <w:basedOn w:val="Normal"/>
    <w:next w:val="Normal"/>
    <w:link w:val="MdRAppendixChar"/>
    <w:qFormat/>
    <w:locked/>
    <w:rsid w:val="009753F4"/>
    <w:pPr>
      <w:pageBreakBefore/>
      <w:numPr>
        <w:numId w:val="8"/>
      </w:numPr>
      <w:jc w:val="center"/>
      <w:outlineLvl w:val="0"/>
    </w:pPr>
    <w:rPr>
      <w:b/>
      <w:caps/>
    </w:rPr>
  </w:style>
  <w:style w:type="character" w:customStyle="1" w:styleId="MdRAppendixChar">
    <w:name w:val="MdR Appendix Char"/>
    <w:basedOn w:val="DefaultParagraphFont"/>
    <w:link w:val="MdRAppendix"/>
    <w:rsid w:val="009753F4"/>
    <w:rPr>
      <w:b/>
      <w:caps/>
    </w:rPr>
  </w:style>
  <w:style w:type="paragraph" w:styleId="Footer">
    <w:name w:val="footer"/>
    <w:basedOn w:val="Normal"/>
    <w:link w:val="FooterChar"/>
    <w:uiPriority w:val="29"/>
    <w:unhideWhenUsed/>
    <w:qFormat/>
    <w:rsid w:val="00E85E05"/>
    <w:pPr>
      <w:tabs>
        <w:tab w:val="center" w:pos="4677"/>
        <w:tab w:val="right" w:pos="9354"/>
      </w:tabs>
      <w:spacing w:after="0" w:line="200" w:lineRule="exact"/>
    </w:pPr>
    <w:rPr>
      <w:sz w:val="16"/>
    </w:rPr>
  </w:style>
  <w:style w:type="character" w:customStyle="1" w:styleId="FooterChar">
    <w:name w:val="Footer Char"/>
    <w:basedOn w:val="DefaultParagraphFont"/>
    <w:link w:val="Footer"/>
    <w:uiPriority w:val="29"/>
    <w:rsid w:val="00E85E05"/>
    <w:rPr>
      <w:rFonts w:ascii="Gill Sans MT" w:hAnsi="Gill Sans MT"/>
      <w:sz w:val="16"/>
    </w:rPr>
  </w:style>
  <w:style w:type="paragraph" w:customStyle="1" w:styleId="MdRParties">
    <w:name w:val="MdR Parties"/>
    <w:basedOn w:val="Normal"/>
    <w:link w:val="MdRPartiesChar"/>
    <w:qFormat/>
    <w:locked/>
    <w:rsid w:val="00DC08DE"/>
    <w:pPr>
      <w:numPr>
        <w:numId w:val="9"/>
      </w:numPr>
    </w:pPr>
  </w:style>
  <w:style w:type="character" w:customStyle="1" w:styleId="MdRPartiesChar">
    <w:name w:val="MdR Parties Char"/>
    <w:basedOn w:val="DefaultParagraphFont"/>
    <w:link w:val="MdRParties"/>
    <w:rsid w:val="00DC08DE"/>
    <w:rPr>
      <w:rFonts w:ascii="Gill Sans MT" w:hAnsi="Gill Sans MT"/>
    </w:rPr>
  </w:style>
  <w:style w:type="paragraph" w:styleId="Header">
    <w:name w:val="header"/>
    <w:basedOn w:val="Normal"/>
    <w:link w:val="HeaderChar"/>
    <w:uiPriority w:val="29"/>
    <w:unhideWhenUsed/>
    <w:qFormat/>
    <w:rsid w:val="009D1E90"/>
    <w:pPr>
      <w:tabs>
        <w:tab w:val="center" w:pos="4513"/>
        <w:tab w:val="right" w:pos="9026"/>
      </w:tabs>
      <w:spacing w:after="0" w:line="240" w:lineRule="auto"/>
    </w:pPr>
  </w:style>
  <w:style w:type="character" w:customStyle="1" w:styleId="HeaderChar">
    <w:name w:val="Header Char"/>
    <w:basedOn w:val="DefaultParagraphFont"/>
    <w:link w:val="Header"/>
    <w:uiPriority w:val="29"/>
    <w:rsid w:val="009D1E90"/>
    <w:rPr>
      <w:rFonts w:ascii="Gill Sans MT" w:hAnsi="Gill Sans MT"/>
    </w:rPr>
  </w:style>
  <w:style w:type="table" w:styleId="TableGrid">
    <w:name w:val="Table Grid"/>
    <w:basedOn w:val="TableNormal"/>
    <w:rsid w:val="0000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RPartiesFrontSheet">
    <w:name w:val="MdR Parties Front Sheet"/>
    <w:basedOn w:val="MdRParties"/>
    <w:qFormat/>
    <w:rsid w:val="00C5175B"/>
    <w:pPr>
      <w:spacing w:line="240" w:lineRule="auto"/>
      <w:jc w:val="center"/>
    </w:pPr>
    <w:rPr>
      <w:b/>
      <w:caps/>
      <w:noProof/>
      <w:lang w:val="en-US"/>
    </w:rPr>
  </w:style>
  <w:style w:type="paragraph" w:customStyle="1" w:styleId="MdRCenteredBold">
    <w:name w:val="MdR Centered Bold"/>
    <w:basedOn w:val="MdRPlain"/>
    <w:qFormat/>
    <w:rsid w:val="002565FC"/>
    <w:pPr>
      <w:spacing w:after="240"/>
      <w:jc w:val="center"/>
    </w:pPr>
    <w:rPr>
      <w:b/>
    </w:rPr>
  </w:style>
  <w:style w:type="paragraph" w:customStyle="1" w:styleId="MdRUCaseLetteredList">
    <w:name w:val="MdR UCase Lettered List"/>
    <w:basedOn w:val="Normal"/>
    <w:link w:val="MdRUCaseLetteredListChar"/>
    <w:qFormat/>
    <w:locked/>
    <w:rsid w:val="00DC08DE"/>
    <w:pPr>
      <w:numPr>
        <w:numId w:val="12"/>
      </w:numPr>
    </w:pPr>
  </w:style>
  <w:style w:type="character" w:customStyle="1" w:styleId="MdRUCaseLetteredListChar">
    <w:name w:val="MdR UCase Lettered List Char"/>
    <w:basedOn w:val="DefaultParagraphFont"/>
    <w:link w:val="MdRUCaseLetteredList"/>
    <w:rsid w:val="00DC08DE"/>
    <w:rPr>
      <w:rFonts w:ascii="Gill Sans MT" w:hAnsi="Gill Sans MT"/>
    </w:rPr>
  </w:style>
  <w:style w:type="paragraph" w:customStyle="1" w:styleId="MdRBody7">
    <w:name w:val="MdR Body 7"/>
    <w:basedOn w:val="Normal"/>
    <w:link w:val="MdRBody7Char"/>
    <w:qFormat/>
    <w:locked/>
    <w:rsid w:val="00385FE6"/>
    <w:pPr>
      <w:ind w:left="4762"/>
    </w:pPr>
  </w:style>
  <w:style w:type="character" w:customStyle="1" w:styleId="MdRBody7Char">
    <w:name w:val="MdR Body 7 Char"/>
    <w:basedOn w:val="DefaultParagraphFont"/>
    <w:link w:val="MdRBody7"/>
    <w:rsid w:val="00385FE6"/>
    <w:rPr>
      <w:rFonts w:ascii="Gill Sans MT" w:hAnsi="Gill Sans MT"/>
    </w:rPr>
  </w:style>
  <w:style w:type="paragraph" w:customStyle="1" w:styleId="MdRBody8">
    <w:name w:val="MdR Body 8"/>
    <w:basedOn w:val="Normal"/>
    <w:link w:val="MdRBody8Char"/>
    <w:qFormat/>
    <w:locked/>
    <w:rsid w:val="00385FE6"/>
    <w:pPr>
      <w:ind w:left="5556"/>
    </w:pPr>
  </w:style>
  <w:style w:type="character" w:customStyle="1" w:styleId="MdRBody8Char">
    <w:name w:val="MdR Body 8 Char"/>
    <w:basedOn w:val="DefaultParagraphFont"/>
    <w:link w:val="MdRBody8"/>
    <w:rsid w:val="00385FE6"/>
    <w:rPr>
      <w:rFonts w:ascii="Gill Sans MT" w:hAnsi="Gill Sans MT"/>
    </w:rPr>
  </w:style>
  <w:style w:type="paragraph" w:customStyle="1" w:styleId="MdRBody9">
    <w:name w:val="MdR Body 9"/>
    <w:basedOn w:val="Normal"/>
    <w:link w:val="MdRBody9Char"/>
    <w:qFormat/>
    <w:locked/>
    <w:rsid w:val="00385FE6"/>
    <w:pPr>
      <w:ind w:left="6350"/>
    </w:pPr>
  </w:style>
  <w:style w:type="character" w:customStyle="1" w:styleId="MdRBody9Char">
    <w:name w:val="MdR Body 9 Char"/>
    <w:basedOn w:val="DefaultParagraphFont"/>
    <w:link w:val="MdRBody9"/>
    <w:rsid w:val="00385FE6"/>
    <w:rPr>
      <w:rFonts w:ascii="Gill Sans MT" w:hAnsi="Gill Sans MT"/>
    </w:rPr>
  </w:style>
  <w:style w:type="paragraph" w:customStyle="1" w:styleId="MdRManualNumber6">
    <w:name w:val="MdR Manual Number 6"/>
    <w:basedOn w:val="Normal"/>
    <w:link w:val="MdRManualNumber6Char"/>
    <w:qFormat/>
    <w:locked/>
    <w:rsid w:val="00DC08DE"/>
    <w:pPr>
      <w:numPr>
        <w:ilvl w:val="5"/>
        <w:numId w:val="5"/>
      </w:numPr>
      <w:outlineLvl w:val="5"/>
    </w:pPr>
  </w:style>
  <w:style w:type="character" w:customStyle="1" w:styleId="MdRManualNumber6Char">
    <w:name w:val="MdR Manual Number 6 Char"/>
    <w:basedOn w:val="DefaultParagraphFont"/>
    <w:link w:val="MdRManualNumber6"/>
    <w:rsid w:val="00DC08DE"/>
    <w:rPr>
      <w:rFonts w:ascii="Gill Sans MT" w:hAnsi="Gill Sans MT"/>
    </w:rPr>
  </w:style>
  <w:style w:type="paragraph" w:styleId="FootnoteText">
    <w:name w:val="footnote text"/>
    <w:basedOn w:val="Normal"/>
    <w:link w:val="FootnoteTextChar"/>
    <w:uiPriority w:val="99"/>
    <w:rsid w:val="0076624B"/>
    <w:pPr>
      <w:spacing w:after="0" w:line="240" w:lineRule="auto"/>
    </w:pPr>
    <w:rPr>
      <w:sz w:val="20"/>
      <w:szCs w:val="20"/>
    </w:rPr>
  </w:style>
  <w:style w:type="character" w:customStyle="1" w:styleId="FootnoteTextChar">
    <w:name w:val="Footnote Text Char"/>
    <w:basedOn w:val="DefaultParagraphFont"/>
    <w:link w:val="FootnoteText"/>
    <w:uiPriority w:val="99"/>
    <w:rsid w:val="0076624B"/>
    <w:rPr>
      <w:rFonts w:ascii="Gill Sans MT" w:hAnsi="Gill Sans MT"/>
      <w:sz w:val="20"/>
      <w:szCs w:val="20"/>
    </w:rPr>
  </w:style>
  <w:style w:type="character" w:styleId="FootnoteReference">
    <w:name w:val="footnote reference"/>
    <w:basedOn w:val="DefaultParagraphFont"/>
    <w:uiPriority w:val="99"/>
    <w:rsid w:val="0076624B"/>
    <w:rPr>
      <w:vertAlign w:val="superscript"/>
    </w:rPr>
  </w:style>
  <w:style w:type="paragraph" w:customStyle="1" w:styleId="MdRNumberedBracketedList">
    <w:name w:val="MdR Numbered Bracketed List"/>
    <w:basedOn w:val="Normal"/>
    <w:link w:val="MdRNumberedBracketedListChar"/>
    <w:qFormat/>
    <w:locked/>
    <w:rsid w:val="00DC08DE"/>
    <w:pPr>
      <w:numPr>
        <w:numId w:val="13"/>
      </w:numPr>
    </w:pPr>
  </w:style>
  <w:style w:type="character" w:customStyle="1" w:styleId="MdRNumberedBracketedListChar">
    <w:name w:val="MdR Numbered Bracketed List Char"/>
    <w:basedOn w:val="DefaultParagraphFont"/>
    <w:link w:val="MdRNumberedBracketedList"/>
    <w:rsid w:val="00DC08DE"/>
    <w:rPr>
      <w:rFonts w:ascii="Gill Sans MT" w:hAnsi="Gill Sans MT"/>
    </w:rPr>
  </w:style>
  <w:style w:type="paragraph" w:customStyle="1" w:styleId="MdRRomanList">
    <w:name w:val="MdR Roman List"/>
    <w:basedOn w:val="Normal"/>
    <w:link w:val="MdRRomanListChar"/>
    <w:qFormat/>
    <w:locked/>
    <w:rsid w:val="00DC08DE"/>
    <w:pPr>
      <w:numPr>
        <w:numId w:val="14"/>
      </w:numPr>
    </w:pPr>
  </w:style>
  <w:style w:type="character" w:customStyle="1" w:styleId="MdRRomanListChar">
    <w:name w:val="MdR Roman List Char"/>
    <w:basedOn w:val="DefaultParagraphFont"/>
    <w:link w:val="MdRRomanList"/>
    <w:rsid w:val="00DC08DE"/>
    <w:rPr>
      <w:rFonts w:ascii="Gill Sans MT" w:hAnsi="Gill Sans MT"/>
    </w:rPr>
  </w:style>
  <w:style w:type="numbering" w:styleId="111111">
    <w:name w:val="Outline List 2"/>
    <w:basedOn w:val="NoList"/>
    <w:uiPriority w:val="99"/>
    <w:semiHidden/>
    <w:unhideWhenUsed/>
    <w:rsid w:val="004003D5"/>
    <w:pPr>
      <w:numPr>
        <w:numId w:val="15"/>
      </w:numPr>
    </w:pPr>
  </w:style>
  <w:style w:type="numbering" w:styleId="1ai">
    <w:name w:val="Outline List 1"/>
    <w:basedOn w:val="NoList"/>
    <w:uiPriority w:val="99"/>
    <w:semiHidden/>
    <w:unhideWhenUsed/>
    <w:rsid w:val="004003D5"/>
    <w:pPr>
      <w:numPr>
        <w:numId w:val="16"/>
      </w:numPr>
    </w:pPr>
  </w:style>
  <w:style w:type="character" w:customStyle="1" w:styleId="Heading1Char">
    <w:name w:val="Heading 1 Char"/>
    <w:basedOn w:val="DefaultParagraphFont"/>
    <w:link w:val="Heading1"/>
    <w:uiPriority w:val="9"/>
    <w:rsid w:val="009753F4"/>
    <w:rPr>
      <w:rFonts w:asciiTheme="majorHAnsi" w:eastAsiaTheme="majorEastAsia" w:hAnsiTheme="majorHAnsi" w:cstheme="majorBidi"/>
      <w:b/>
      <w:bCs/>
      <w:color w:val="C95D09" w:themeColor="accent1" w:themeShade="BF"/>
      <w:sz w:val="28"/>
      <w:szCs w:val="28"/>
    </w:rPr>
  </w:style>
  <w:style w:type="character" w:customStyle="1" w:styleId="Heading2Char">
    <w:name w:val="Heading 2 Char"/>
    <w:basedOn w:val="DefaultParagraphFont"/>
    <w:link w:val="Heading2"/>
    <w:uiPriority w:val="9"/>
    <w:semiHidden/>
    <w:rsid w:val="004003D5"/>
    <w:rPr>
      <w:rFonts w:asciiTheme="majorHAnsi" w:eastAsiaTheme="majorEastAsia" w:hAnsiTheme="majorHAnsi" w:cstheme="majorBidi"/>
      <w:b/>
      <w:bCs/>
      <w:color w:val="F58025" w:themeColor="accent1"/>
      <w:sz w:val="26"/>
      <w:szCs w:val="26"/>
    </w:rPr>
  </w:style>
  <w:style w:type="character" w:customStyle="1" w:styleId="Heading3Char">
    <w:name w:val="Heading 3 Char"/>
    <w:basedOn w:val="DefaultParagraphFont"/>
    <w:link w:val="Heading3"/>
    <w:uiPriority w:val="9"/>
    <w:semiHidden/>
    <w:rsid w:val="004003D5"/>
    <w:rPr>
      <w:rFonts w:asciiTheme="majorHAnsi" w:eastAsiaTheme="majorEastAsia" w:hAnsiTheme="majorHAnsi" w:cstheme="majorBidi"/>
      <w:b/>
      <w:bCs/>
      <w:color w:val="F58025" w:themeColor="accent1"/>
    </w:rPr>
  </w:style>
  <w:style w:type="character" w:customStyle="1" w:styleId="Heading4Char">
    <w:name w:val="Heading 4 Char"/>
    <w:basedOn w:val="DefaultParagraphFont"/>
    <w:link w:val="Heading4"/>
    <w:uiPriority w:val="9"/>
    <w:semiHidden/>
    <w:rsid w:val="004003D5"/>
    <w:rPr>
      <w:rFonts w:asciiTheme="majorHAnsi" w:eastAsiaTheme="majorEastAsia" w:hAnsiTheme="majorHAnsi" w:cstheme="majorBidi"/>
      <w:b/>
      <w:bCs/>
      <w:i/>
      <w:iCs/>
      <w:color w:val="F58025" w:themeColor="accent1"/>
    </w:rPr>
  </w:style>
  <w:style w:type="character" w:customStyle="1" w:styleId="Heading5Char">
    <w:name w:val="Heading 5 Char"/>
    <w:basedOn w:val="DefaultParagraphFont"/>
    <w:link w:val="Heading5"/>
    <w:uiPriority w:val="9"/>
    <w:semiHidden/>
    <w:rsid w:val="004003D5"/>
    <w:rPr>
      <w:rFonts w:asciiTheme="majorHAnsi" w:eastAsiaTheme="majorEastAsia" w:hAnsiTheme="majorHAnsi" w:cstheme="majorBidi"/>
      <w:color w:val="863D06" w:themeColor="accent1" w:themeShade="7F"/>
    </w:rPr>
  </w:style>
  <w:style w:type="character" w:customStyle="1" w:styleId="Heading6Char">
    <w:name w:val="Heading 6 Char"/>
    <w:basedOn w:val="DefaultParagraphFont"/>
    <w:link w:val="Heading6"/>
    <w:uiPriority w:val="9"/>
    <w:semiHidden/>
    <w:rsid w:val="004003D5"/>
    <w:rPr>
      <w:rFonts w:asciiTheme="majorHAnsi" w:eastAsiaTheme="majorEastAsia" w:hAnsiTheme="majorHAnsi" w:cstheme="majorBidi"/>
      <w:i/>
      <w:iCs/>
      <w:color w:val="863D06" w:themeColor="accent1" w:themeShade="7F"/>
    </w:rPr>
  </w:style>
  <w:style w:type="character" w:customStyle="1" w:styleId="Heading7Char">
    <w:name w:val="Heading 7 Char"/>
    <w:basedOn w:val="DefaultParagraphFont"/>
    <w:link w:val="Heading7"/>
    <w:uiPriority w:val="9"/>
    <w:semiHidden/>
    <w:rsid w:val="004003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3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3D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003D5"/>
    <w:pPr>
      <w:numPr>
        <w:numId w:val="17"/>
      </w:numPr>
    </w:pPr>
  </w:style>
  <w:style w:type="paragraph" w:styleId="BalloonText">
    <w:name w:val="Balloon Text"/>
    <w:basedOn w:val="Normal"/>
    <w:link w:val="BalloonTextChar"/>
    <w:uiPriority w:val="99"/>
    <w:semiHidden/>
    <w:unhideWhenUsed/>
    <w:rsid w:val="0040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D5"/>
    <w:rPr>
      <w:rFonts w:ascii="Tahoma" w:hAnsi="Tahoma" w:cs="Tahoma"/>
      <w:sz w:val="16"/>
      <w:szCs w:val="16"/>
    </w:rPr>
  </w:style>
  <w:style w:type="paragraph" w:styleId="Bibliography">
    <w:name w:val="Bibliography"/>
    <w:basedOn w:val="Normal"/>
    <w:next w:val="Normal"/>
    <w:uiPriority w:val="37"/>
    <w:semiHidden/>
    <w:unhideWhenUsed/>
    <w:rsid w:val="004003D5"/>
  </w:style>
  <w:style w:type="paragraph" w:styleId="BlockText">
    <w:name w:val="Block Text"/>
    <w:basedOn w:val="Normal"/>
    <w:uiPriority w:val="99"/>
    <w:semiHidden/>
    <w:unhideWhenUsed/>
    <w:rsid w:val="004003D5"/>
    <w:pPr>
      <w:pBdr>
        <w:top w:val="single" w:sz="2" w:space="10" w:color="F58025" w:themeColor="accent1" w:shadow="1" w:frame="1"/>
        <w:left w:val="single" w:sz="2" w:space="10" w:color="F58025" w:themeColor="accent1" w:shadow="1" w:frame="1"/>
        <w:bottom w:val="single" w:sz="2" w:space="10" w:color="F58025" w:themeColor="accent1" w:shadow="1" w:frame="1"/>
        <w:right w:val="single" w:sz="2" w:space="10" w:color="F58025" w:themeColor="accent1" w:shadow="1" w:frame="1"/>
      </w:pBdr>
      <w:ind w:left="1152" w:right="1152"/>
    </w:pPr>
    <w:rPr>
      <w:i/>
      <w:iCs/>
      <w:color w:val="F58025" w:themeColor="accent1"/>
    </w:rPr>
  </w:style>
  <w:style w:type="paragraph" w:styleId="BodyText">
    <w:name w:val="Body Text"/>
    <w:basedOn w:val="Normal"/>
    <w:link w:val="BodyTextChar"/>
    <w:uiPriority w:val="99"/>
    <w:semiHidden/>
    <w:unhideWhenUsed/>
    <w:rsid w:val="004003D5"/>
    <w:pPr>
      <w:spacing w:after="120"/>
    </w:pPr>
  </w:style>
  <w:style w:type="character" w:customStyle="1" w:styleId="BodyTextChar">
    <w:name w:val="Body Text Char"/>
    <w:basedOn w:val="DefaultParagraphFont"/>
    <w:link w:val="BodyText"/>
    <w:uiPriority w:val="99"/>
    <w:semiHidden/>
    <w:rsid w:val="004003D5"/>
    <w:rPr>
      <w:rFonts w:ascii="Gill Sans MT" w:hAnsi="Gill Sans MT"/>
    </w:rPr>
  </w:style>
  <w:style w:type="paragraph" w:styleId="BodyText2">
    <w:name w:val="Body Text 2"/>
    <w:basedOn w:val="Normal"/>
    <w:link w:val="BodyText2Char"/>
    <w:uiPriority w:val="99"/>
    <w:semiHidden/>
    <w:unhideWhenUsed/>
    <w:rsid w:val="004003D5"/>
    <w:pPr>
      <w:spacing w:after="120" w:line="480" w:lineRule="auto"/>
    </w:pPr>
  </w:style>
  <w:style w:type="character" w:customStyle="1" w:styleId="BodyText2Char">
    <w:name w:val="Body Text 2 Char"/>
    <w:basedOn w:val="DefaultParagraphFont"/>
    <w:link w:val="BodyText2"/>
    <w:uiPriority w:val="99"/>
    <w:semiHidden/>
    <w:rsid w:val="004003D5"/>
    <w:rPr>
      <w:rFonts w:ascii="Gill Sans MT" w:hAnsi="Gill Sans MT"/>
    </w:rPr>
  </w:style>
  <w:style w:type="paragraph" w:styleId="BodyText3">
    <w:name w:val="Body Text 3"/>
    <w:basedOn w:val="Normal"/>
    <w:link w:val="BodyText3Char"/>
    <w:uiPriority w:val="99"/>
    <w:semiHidden/>
    <w:unhideWhenUsed/>
    <w:rsid w:val="004003D5"/>
    <w:pPr>
      <w:spacing w:after="120"/>
    </w:pPr>
    <w:rPr>
      <w:sz w:val="16"/>
      <w:szCs w:val="16"/>
    </w:rPr>
  </w:style>
  <w:style w:type="character" w:customStyle="1" w:styleId="BodyText3Char">
    <w:name w:val="Body Text 3 Char"/>
    <w:basedOn w:val="DefaultParagraphFont"/>
    <w:link w:val="BodyText3"/>
    <w:uiPriority w:val="99"/>
    <w:semiHidden/>
    <w:rsid w:val="004003D5"/>
    <w:rPr>
      <w:rFonts w:ascii="Gill Sans MT" w:hAnsi="Gill Sans MT"/>
      <w:sz w:val="16"/>
      <w:szCs w:val="16"/>
    </w:rPr>
  </w:style>
  <w:style w:type="paragraph" w:styleId="BodyTextFirstIndent">
    <w:name w:val="Body Text First Indent"/>
    <w:basedOn w:val="BodyText"/>
    <w:link w:val="BodyTextFirstIndentChar"/>
    <w:uiPriority w:val="99"/>
    <w:semiHidden/>
    <w:unhideWhenUsed/>
    <w:rsid w:val="004003D5"/>
    <w:pPr>
      <w:spacing w:after="240"/>
      <w:ind w:firstLine="360"/>
    </w:pPr>
  </w:style>
  <w:style w:type="character" w:customStyle="1" w:styleId="BodyTextFirstIndentChar">
    <w:name w:val="Body Text First Indent Char"/>
    <w:basedOn w:val="BodyTextChar"/>
    <w:link w:val="BodyTextFirstIndent"/>
    <w:uiPriority w:val="99"/>
    <w:semiHidden/>
    <w:rsid w:val="004003D5"/>
    <w:rPr>
      <w:rFonts w:ascii="Gill Sans MT" w:hAnsi="Gill Sans MT"/>
    </w:rPr>
  </w:style>
  <w:style w:type="paragraph" w:styleId="BodyTextIndent">
    <w:name w:val="Body Text Indent"/>
    <w:basedOn w:val="Normal"/>
    <w:link w:val="BodyTextIndentChar"/>
    <w:uiPriority w:val="99"/>
    <w:semiHidden/>
    <w:unhideWhenUsed/>
    <w:rsid w:val="004003D5"/>
    <w:pPr>
      <w:spacing w:after="120"/>
      <w:ind w:left="283"/>
    </w:pPr>
  </w:style>
  <w:style w:type="character" w:customStyle="1" w:styleId="BodyTextIndentChar">
    <w:name w:val="Body Text Indent Char"/>
    <w:basedOn w:val="DefaultParagraphFont"/>
    <w:link w:val="BodyTextIndent"/>
    <w:uiPriority w:val="99"/>
    <w:semiHidden/>
    <w:rsid w:val="004003D5"/>
    <w:rPr>
      <w:rFonts w:ascii="Gill Sans MT" w:hAnsi="Gill Sans MT"/>
    </w:rPr>
  </w:style>
  <w:style w:type="paragraph" w:styleId="BodyTextFirstIndent2">
    <w:name w:val="Body Text First Indent 2"/>
    <w:basedOn w:val="BodyTextIndent"/>
    <w:link w:val="BodyTextFirstIndent2Char"/>
    <w:uiPriority w:val="99"/>
    <w:semiHidden/>
    <w:unhideWhenUsed/>
    <w:rsid w:val="004003D5"/>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4003D5"/>
    <w:rPr>
      <w:rFonts w:ascii="Gill Sans MT" w:hAnsi="Gill Sans MT"/>
    </w:rPr>
  </w:style>
  <w:style w:type="paragraph" w:styleId="BodyTextIndent2">
    <w:name w:val="Body Text Indent 2"/>
    <w:basedOn w:val="Normal"/>
    <w:link w:val="BodyTextIndent2Char"/>
    <w:uiPriority w:val="99"/>
    <w:semiHidden/>
    <w:unhideWhenUsed/>
    <w:rsid w:val="004003D5"/>
    <w:pPr>
      <w:spacing w:after="120" w:line="480" w:lineRule="auto"/>
      <w:ind w:left="283"/>
    </w:pPr>
  </w:style>
  <w:style w:type="character" w:customStyle="1" w:styleId="BodyTextIndent2Char">
    <w:name w:val="Body Text Indent 2 Char"/>
    <w:basedOn w:val="DefaultParagraphFont"/>
    <w:link w:val="BodyTextIndent2"/>
    <w:uiPriority w:val="99"/>
    <w:semiHidden/>
    <w:rsid w:val="004003D5"/>
    <w:rPr>
      <w:rFonts w:ascii="Gill Sans MT" w:hAnsi="Gill Sans MT"/>
    </w:rPr>
  </w:style>
  <w:style w:type="paragraph" w:styleId="BodyTextIndent3">
    <w:name w:val="Body Text Indent 3"/>
    <w:basedOn w:val="Normal"/>
    <w:link w:val="BodyTextIndent3Char"/>
    <w:uiPriority w:val="99"/>
    <w:semiHidden/>
    <w:unhideWhenUsed/>
    <w:rsid w:val="004003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03D5"/>
    <w:rPr>
      <w:rFonts w:ascii="Gill Sans MT" w:hAnsi="Gill Sans MT"/>
      <w:sz w:val="16"/>
      <w:szCs w:val="16"/>
    </w:rPr>
  </w:style>
  <w:style w:type="character" w:styleId="BookTitle">
    <w:name w:val="Book Title"/>
    <w:basedOn w:val="DefaultParagraphFont"/>
    <w:uiPriority w:val="33"/>
    <w:rsid w:val="004003D5"/>
    <w:rPr>
      <w:b/>
      <w:bCs/>
      <w:smallCaps/>
      <w:spacing w:val="5"/>
    </w:rPr>
  </w:style>
  <w:style w:type="paragraph" w:styleId="Caption">
    <w:name w:val="caption"/>
    <w:basedOn w:val="Normal"/>
    <w:next w:val="Normal"/>
    <w:uiPriority w:val="35"/>
    <w:semiHidden/>
    <w:unhideWhenUsed/>
    <w:rsid w:val="004003D5"/>
    <w:pPr>
      <w:spacing w:after="200" w:line="240" w:lineRule="auto"/>
    </w:pPr>
    <w:rPr>
      <w:b/>
      <w:bCs/>
      <w:color w:val="F58025" w:themeColor="accent1"/>
      <w:sz w:val="18"/>
      <w:szCs w:val="18"/>
    </w:rPr>
  </w:style>
  <w:style w:type="paragraph" w:styleId="Closing">
    <w:name w:val="Closing"/>
    <w:basedOn w:val="Normal"/>
    <w:link w:val="ClosingChar"/>
    <w:uiPriority w:val="99"/>
    <w:semiHidden/>
    <w:unhideWhenUsed/>
    <w:rsid w:val="004003D5"/>
    <w:pPr>
      <w:spacing w:after="0" w:line="240" w:lineRule="auto"/>
      <w:ind w:left="4252"/>
    </w:pPr>
  </w:style>
  <w:style w:type="character" w:customStyle="1" w:styleId="ClosingChar">
    <w:name w:val="Closing Char"/>
    <w:basedOn w:val="DefaultParagraphFont"/>
    <w:link w:val="Closing"/>
    <w:uiPriority w:val="99"/>
    <w:semiHidden/>
    <w:rsid w:val="004003D5"/>
    <w:rPr>
      <w:rFonts w:ascii="Gill Sans MT" w:hAnsi="Gill Sans MT"/>
    </w:rPr>
  </w:style>
  <w:style w:type="table" w:styleId="ColorfulGrid">
    <w:name w:val="Colorful Grid"/>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D3" w:themeFill="accent1" w:themeFillTint="33"/>
    </w:tcPr>
    <w:tblStylePr w:type="firstRow">
      <w:rPr>
        <w:b/>
        <w:bCs/>
      </w:rPr>
      <w:tblPr/>
      <w:tcPr>
        <w:shd w:val="clear" w:color="auto" w:fill="FBCBA7" w:themeFill="accent1" w:themeFillTint="66"/>
      </w:tcPr>
    </w:tblStylePr>
    <w:tblStylePr w:type="lastRow">
      <w:rPr>
        <w:b/>
        <w:bCs/>
        <w:color w:val="000000" w:themeColor="text1"/>
      </w:rPr>
      <w:tblPr/>
      <w:tcPr>
        <w:shd w:val="clear" w:color="auto" w:fill="FBCBA7" w:themeFill="accent1" w:themeFillTint="66"/>
      </w:tcPr>
    </w:tblStylePr>
    <w:tblStylePr w:type="firstCol">
      <w:rPr>
        <w:color w:val="FFFFFF" w:themeColor="background1"/>
      </w:rPr>
      <w:tblPr/>
      <w:tcPr>
        <w:shd w:val="clear" w:color="auto" w:fill="C95D09" w:themeFill="accent1" w:themeFillShade="BF"/>
      </w:tcPr>
    </w:tblStylePr>
    <w:tblStylePr w:type="lastCol">
      <w:rPr>
        <w:color w:val="FFFFFF" w:themeColor="background1"/>
      </w:rPr>
      <w:tblPr/>
      <w:tcPr>
        <w:shd w:val="clear" w:color="auto" w:fill="C95D09" w:themeFill="accent1" w:themeFillShade="BF"/>
      </w:tc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 w:type="table" w:styleId="ColorfulGrid-Accent2">
    <w:name w:val="Colorful Grid Accent 2"/>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5D5" w:themeFill="accent2" w:themeFillTint="33"/>
    </w:tcPr>
    <w:tblStylePr w:type="firstRow">
      <w:rPr>
        <w:b/>
        <w:bCs/>
      </w:rPr>
      <w:tblPr/>
      <w:tcPr>
        <w:shd w:val="clear" w:color="auto" w:fill="ACACAC" w:themeFill="accent2" w:themeFillTint="66"/>
      </w:tcPr>
    </w:tblStylePr>
    <w:tblStylePr w:type="lastRow">
      <w:rPr>
        <w:b/>
        <w:bCs/>
        <w:color w:val="000000" w:themeColor="text1"/>
      </w:rPr>
      <w:tblPr/>
      <w:tcPr>
        <w:shd w:val="clear" w:color="auto" w:fill="ACACAC" w:themeFill="accent2" w:themeFillTint="66"/>
      </w:tcPr>
    </w:tblStylePr>
    <w:tblStylePr w:type="firstCol">
      <w:rPr>
        <w:color w:val="FFFFFF" w:themeColor="background1"/>
      </w:rPr>
      <w:tblPr/>
      <w:tcPr>
        <w:shd w:val="clear" w:color="auto" w:fill="242424" w:themeFill="accent2" w:themeFillShade="BF"/>
      </w:tcPr>
    </w:tblStylePr>
    <w:tblStylePr w:type="lastCol">
      <w:rPr>
        <w:color w:val="FFFFFF" w:themeColor="background1"/>
      </w:rPr>
      <w:tblPr/>
      <w:tcPr>
        <w:shd w:val="clear" w:color="auto" w:fill="242424" w:themeFill="accent2" w:themeFillShade="BF"/>
      </w:tcPr>
    </w:tblStylePr>
    <w:tblStylePr w:type="band1Vert">
      <w:tblPr/>
      <w:tcPr>
        <w:shd w:val="clear" w:color="auto" w:fill="989898" w:themeFill="accent2" w:themeFillTint="7F"/>
      </w:tcPr>
    </w:tblStylePr>
    <w:tblStylePr w:type="band1Horz">
      <w:tblPr/>
      <w:tcPr>
        <w:shd w:val="clear" w:color="auto" w:fill="989898" w:themeFill="accent2" w:themeFillTint="7F"/>
      </w:tcPr>
    </w:tblStylePr>
  </w:style>
  <w:style w:type="table" w:styleId="ColorfulGrid-Accent3">
    <w:name w:val="Colorful Grid Accent 3"/>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1D3" w:themeFill="accent3" w:themeFillTint="33"/>
    </w:tcPr>
    <w:tblStylePr w:type="firstRow">
      <w:rPr>
        <w:b/>
        <w:bCs/>
      </w:rPr>
      <w:tblPr/>
      <w:tcPr>
        <w:shd w:val="clear" w:color="auto" w:fill="FDE4A7" w:themeFill="accent3" w:themeFillTint="66"/>
      </w:tcPr>
    </w:tblStylePr>
    <w:tblStylePr w:type="lastRow">
      <w:rPr>
        <w:b/>
        <w:bCs/>
        <w:color w:val="000000" w:themeColor="text1"/>
      </w:rPr>
      <w:tblPr/>
      <w:tcPr>
        <w:shd w:val="clear" w:color="auto" w:fill="FDE4A7" w:themeFill="accent3" w:themeFillTint="66"/>
      </w:tcPr>
    </w:tblStylePr>
    <w:tblStylePr w:type="firstCol">
      <w:rPr>
        <w:color w:val="FFFFFF" w:themeColor="background1"/>
      </w:rPr>
      <w:tblPr/>
      <w:tcPr>
        <w:shd w:val="clear" w:color="auto" w:fill="D09604" w:themeFill="accent3" w:themeFillShade="BF"/>
      </w:tcPr>
    </w:tblStylePr>
    <w:tblStylePr w:type="lastCol">
      <w:rPr>
        <w:color w:val="FFFFFF" w:themeColor="background1"/>
      </w:rPr>
      <w:tblPr/>
      <w:tcPr>
        <w:shd w:val="clear" w:color="auto" w:fill="D09604" w:themeFill="accent3" w:themeFillShade="BF"/>
      </w:tcPr>
    </w:tblStylePr>
    <w:tblStylePr w:type="band1Vert">
      <w:tblPr/>
      <w:tcPr>
        <w:shd w:val="clear" w:color="auto" w:fill="FCDE91" w:themeFill="accent3" w:themeFillTint="7F"/>
      </w:tcPr>
    </w:tblStylePr>
    <w:tblStylePr w:type="band1Horz">
      <w:tblPr/>
      <w:tcPr>
        <w:shd w:val="clear" w:color="auto" w:fill="FCDE91" w:themeFill="accent3" w:themeFillTint="7F"/>
      </w:tcPr>
    </w:tblStylePr>
  </w:style>
  <w:style w:type="table" w:styleId="ColorfulGrid-Accent4">
    <w:name w:val="Colorful Grid Accent 4"/>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CB0" w:themeFill="accent4" w:themeFillTint="33"/>
    </w:tcPr>
    <w:tblStylePr w:type="firstRow">
      <w:rPr>
        <w:b/>
        <w:bCs/>
      </w:rPr>
      <w:tblPr/>
      <w:tcPr>
        <w:shd w:val="clear" w:color="auto" w:fill="FFB962" w:themeFill="accent4" w:themeFillTint="66"/>
      </w:tcPr>
    </w:tblStylePr>
    <w:tblStylePr w:type="lastRow">
      <w:rPr>
        <w:b/>
        <w:bCs/>
        <w:color w:val="000000" w:themeColor="text1"/>
      </w:rPr>
      <w:tblPr/>
      <w:tcPr>
        <w:shd w:val="clear" w:color="auto" w:fill="FFB962" w:themeFill="accent4" w:themeFillTint="66"/>
      </w:tcPr>
    </w:tblStylePr>
    <w:tblStylePr w:type="firstCol">
      <w:rPr>
        <w:color w:val="FFFFFF" w:themeColor="background1"/>
      </w:rPr>
      <w:tblPr/>
      <w:tcPr>
        <w:shd w:val="clear" w:color="auto" w:fill="583100" w:themeFill="accent4" w:themeFillShade="BF"/>
      </w:tcPr>
    </w:tblStylePr>
    <w:tblStylePr w:type="lastCol">
      <w:rPr>
        <w:color w:val="FFFFFF" w:themeColor="background1"/>
      </w:rPr>
      <w:tblPr/>
      <w:tcPr>
        <w:shd w:val="clear" w:color="auto" w:fill="583100" w:themeFill="accent4" w:themeFillShade="BF"/>
      </w:tcPr>
    </w:tblStylePr>
    <w:tblStylePr w:type="band1Vert">
      <w:tblPr/>
      <w:tcPr>
        <w:shd w:val="clear" w:color="auto" w:fill="FFA83B" w:themeFill="accent4" w:themeFillTint="7F"/>
      </w:tcPr>
    </w:tblStylePr>
    <w:tblStylePr w:type="band1Horz">
      <w:tblPr/>
      <w:tcPr>
        <w:shd w:val="clear" w:color="auto" w:fill="FFA83B" w:themeFill="accent4" w:themeFillTint="7F"/>
      </w:tcPr>
    </w:tblStylePr>
  </w:style>
  <w:style w:type="table" w:styleId="ColorfulGrid-Accent5">
    <w:name w:val="Colorful Grid Accent 5"/>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5" w:themeFillTint="33"/>
    </w:tcPr>
    <w:tblStylePr w:type="firstRow">
      <w:rPr>
        <w:b/>
        <w:bCs/>
      </w:rPr>
      <w:tblPr/>
      <w:tcPr>
        <w:shd w:val="clear" w:color="auto" w:fill="A7A7A7" w:themeFill="accent5" w:themeFillTint="66"/>
      </w:tcPr>
    </w:tblStylePr>
    <w:tblStylePr w:type="lastRow">
      <w:rPr>
        <w:b/>
        <w:bCs/>
        <w:color w:val="000000" w:themeColor="text1"/>
      </w:rPr>
      <w:tblPr/>
      <w:tcPr>
        <w:shd w:val="clear" w:color="auto" w:fill="A7A7A7" w:themeFill="accent5" w:themeFillTint="66"/>
      </w:tcPr>
    </w:tblStylePr>
    <w:tblStylePr w:type="firstCol">
      <w:rPr>
        <w:color w:val="FFFFFF" w:themeColor="background1"/>
      </w:rPr>
      <w:tblPr/>
      <w:tcPr>
        <w:shd w:val="clear" w:color="auto" w:fill="1B1B1B" w:themeFill="accent5" w:themeFillShade="BF"/>
      </w:tcPr>
    </w:tblStylePr>
    <w:tblStylePr w:type="lastCol">
      <w:rPr>
        <w:color w:val="FFFFFF" w:themeColor="background1"/>
      </w:rPr>
      <w:tblPr/>
      <w:tcPr>
        <w:shd w:val="clear" w:color="auto" w:fill="1B1B1B" w:themeFill="accent5" w:themeFillShade="BF"/>
      </w:tc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ColorfulGrid-Accent6">
    <w:name w:val="Colorful Grid Accent 6"/>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8D8" w:themeFill="accent6" w:themeFillTint="33"/>
    </w:tcPr>
    <w:tblStylePr w:type="firstRow">
      <w:rPr>
        <w:b/>
        <w:bCs/>
      </w:rPr>
      <w:tblPr/>
      <w:tcPr>
        <w:shd w:val="clear" w:color="auto" w:fill="B2B2B2" w:themeFill="accent6" w:themeFillTint="66"/>
      </w:tcPr>
    </w:tblStylePr>
    <w:tblStylePr w:type="lastRow">
      <w:rPr>
        <w:b/>
        <w:bCs/>
        <w:color w:val="000000" w:themeColor="text1"/>
      </w:rPr>
      <w:tblPr/>
      <w:tcPr>
        <w:shd w:val="clear" w:color="auto" w:fill="B2B2B2" w:themeFill="accent6" w:themeFillTint="66"/>
      </w:tcPr>
    </w:tblStylePr>
    <w:tblStylePr w:type="firstCol">
      <w:rPr>
        <w:color w:val="FFFFFF" w:themeColor="background1"/>
      </w:rPr>
      <w:tblPr/>
      <w:tcPr>
        <w:shd w:val="clear" w:color="auto" w:fill="2F2F2F" w:themeFill="accent6" w:themeFillShade="BF"/>
      </w:tcPr>
    </w:tblStylePr>
    <w:tblStylePr w:type="lastCol">
      <w:rPr>
        <w:color w:val="FFFFFF" w:themeColor="background1"/>
      </w:rPr>
      <w:tblPr/>
      <w:tcPr>
        <w:shd w:val="clear" w:color="auto" w:fill="2F2F2F" w:themeFill="accent6" w:themeFillShade="BF"/>
      </w:tc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ColorfulList">
    <w:name w:val="Colorful List"/>
    <w:basedOn w:val="TableNormal"/>
    <w:uiPriority w:val="72"/>
    <w:rsid w:val="004003D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003D5"/>
    <w:pPr>
      <w:spacing w:after="0" w:line="240" w:lineRule="auto"/>
    </w:pPr>
    <w:rPr>
      <w:color w:val="000000" w:themeColor="text1"/>
    </w:rPr>
    <w:tblPr>
      <w:tblStyleRowBandSize w:val="1"/>
      <w:tblStyleColBandSize w:val="1"/>
    </w:tblPr>
    <w:tcPr>
      <w:shd w:val="clear" w:color="auto" w:fill="FEF2E9" w:themeFill="accent1"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9" w:themeFill="accent1" w:themeFillTint="3F"/>
      </w:tcPr>
    </w:tblStylePr>
    <w:tblStylePr w:type="band1Horz">
      <w:tblPr/>
      <w:tcPr>
        <w:shd w:val="clear" w:color="auto" w:fill="FDE5D3" w:themeFill="accent1" w:themeFillTint="33"/>
      </w:tcPr>
    </w:tblStylePr>
  </w:style>
  <w:style w:type="table" w:styleId="ColorfulList-Accent2">
    <w:name w:val="Colorful List Accent 2"/>
    <w:basedOn w:val="TableNormal"/>
    <w:uiPriority w:val="72"/>
    <w:rsid w:val="004003D5"/>
    <w:pPr>
      <w:spacing w:after="0" w:line="240" w:lineRule="auto"/>
    </w:pPr>
    <w:rPr>
      <w:color w:val="000000" w:themeColor="text1"/>
    </w:rPr>
    <w:tblPr>
      <w:tblStyleRowBandSize w:val="1"/>
      <w:tblStyleColBandSize w:val="1"/>
    </w:tblPr>
    <w:tcPr>
      <w:shd w:val="clear" w:color="auto" w:fill="EAEAEA" w:themeFill="accent2"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2" w:themeFillTint="3F"/>
      </w:tcPr>
    </w:tblStylePr>
    <w:tblStylePr w:type="band1Horz">
      <w:tblPr/>
      <w:tcPr>
        <w:shd w:val="clear" w:color="auto" w:fill="D5D5D5" w:themeFill="accent2" w:themeFillTint="33"/>
      </w:tcPr>
    </w:tblStylePr>
  </w:style>
  <w:style w:type="table" w:styleId="ColorfulList-Accent3">
    <w:name w:val="Colorful List Accent 3"/>
    <w:basedOn w:val="TableNormal"/>
    <w:uiPriority w:val="72"/>
    <w:rsid w:val="004003D5"/>
    <w:pPr>
      <w:spacing w:after="0" w:line="240" w:lineRule="auto"/>
    </w:pPr>
    <w:rPr>
      <w:color w:val="000000" w:themeColor="text1"/>
    </w:rPr>
    <w:tblPr>
      <w:tblStyleRowBandSize w:val="1"/>
      <w:tblStyleColBandSize w:val="1"/>
    </w:tblPr>
    <w:tcPr>
      <w:shd w:val="clear" w:color="auto" w:fill="FEF8E9" w:themeFill="accent3" w:themeFillTint="19"/>
    </w:tcPr>
    <w:tblStylePr w:type="firstRow">
      <w:rPr>
        <w:b/>
        <w:bCs/>
        <w:color w:val="FFFFFF" w:themeColor="background1"/>
      </w:rPr>
      <w:tblPr/>
      <w:tcPr>
        <w:tcBorders>
          <w:bottom w:val="single" w:sz="12" w:space="0" w:color="FFFFFF" w:themeColor="background1"/>
        </w:tcBorders>
        <w:shd w:val="clear" w:color="auto" w:fill="5E3400" w:themeFill="accent4" w:themeFillShade="CC"/>
      </w:tcPr>
    </w:tblStylePr>
    <w:tblStylePr w:type="lastRow">
      <w:rPr>
        <w:b/>
        <w:bCs/>
        <w:color w:val="5E3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EC8" w:themeFill="accent3" w:themeFillTint="3F"/>
      </w:tcPr>
    </w:tblStylePr>
    <w:tblStylePr w:type="band1Horz">
      <w:tblPr/>
      <w:tcPr>
        <w:shd w:val="clear" w:color="auto" w:fill="FEF1D3" w:themeFill="accent3" w:themeFillTint="33"/>
      </w:tcPr>
    </w:tblStylePr>
  </w:style>
  <w:style w:type="table" w:styleId="ColorfulList-Accent4">
    <w:name w:val="Colorful List Accent 4"/>
    <w:basedOn w:val="TableNormal"/>
    <w:uiPriority w:val="72"/>
    <w:rsid w:val="004003D5"/>
    <w:pPr>
      <w:spacing w:after="0" w:line="240" w:lineRule="auto"/>
    </w:pPr>
    <w:rPr>
      <w:color w:val="000000" w:themeColor="text1"/>
    </w:rPr>
    <w:tblPr>
      <w:tblStyleRowBandSize w:val="1"/>
      <w:tblStyleColBandSize w:val="1"/>
    </w:tblPr>
    <w:tcPr>
      <w:shd w:val="clear" w:color="auto" w:fill="FFEDD8" w:themeFill="accent4" w:themeFillTint="19"/>
    </w:tcPr>
    <w:tblStylePr w:type="firstRow">
      <w:rPr>
        <w:b/>
        <w:bCs/>
        <w:color w:val="FFFFFF" w:themeColor="background1"/>
      </w:rPr>
      <w:tblPr/>
      <w:tcPr>
        <w:tcBorders>
          <w:bottom w:val="single" w:sz="12" w:space="0" w:color="FFFFFF" w:themeColor="background1"/>
        </w:tcBorders>
        <w:shd w:val="clear" w:color="auto" w:fill="DEA105" w:themeFill="accent3" w:themeFillShade="CC"/>
      </w:tcPr>
    </w:tblStylePr>
    <w:tblStylePr w:type="lastRow">
      <w:rPr>
        <w:b/>
        <w:bCs/>
        <w:color w:val="DEA10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9E" w:themeFill="accent4" w:themeFillTint="3F"/>
      </w:tcPr>
    </w:tblStylePr>
    <w:tblStylePr w:type="band1Horz">
      <w:tblPr/>
      <w:tcPr>
        <w:shd w:val="clear" w:color="auto" w:fill="FFDCB0" w:themeFill="accent4" w:themeFillTint="33"/>
      </w:tcPr>
    </w:tblStylePr>
  </w:style>
  <w:style w:type="table" w:styleId="ColorfulList-Accent5">
    <w:name w:val="Colorful List Accent 5"/>
    <w:basedOn w:val="TableNormal"/>
    <w:uiPriority w:val="72"/>
    <w:rsid w:val="004003D5"/>
    <w:pPr>
      <w:spacing w:after="0" w:line="240" w:lineRule="auto"/>
    </w:pPr>
    <w:rPr>
      <w:color w:val="000000" w:themeColor="text1"/>
    </w:rPr>
    <w:tblPr>
      <w:tblStyleRowBandSize w:val="1"/>
      <w:tblStyleColBandSize w:val="1"/>
    </w:tblPr>
    <w:tcPr>
      <w:shd w:val="clear" w:color="auto" w:fill="E9E9E9" w:themeFill="accent5" w:themeFillTint="19"/>
    </w:tcPr>
    <w:tblStylePr w:type="firstRow">
      <w:rPr>
        <w:b/>
        <w:bCs/>
        <w:color w:val="FFFFFF" w:themeColor="background1"/>
      </w:rPr>
      <w:tblPr/>
      <w:tcPr>
        <w:tcBorders>
          <w:bottom w:val="single" w:sz="12" w:space="0" w:color="FFFFFF" w:themeColor="background1"/>
        </w:tcBorders>
        <w:shd w:val="clear" w:color="auto" w:fill="333333" w:themeFill="accent6" w:themeFillShade="CC"/>
      </w:tcPr>
    </w:tblStylePr>
    <w:tblStylePr w:type="lastRow">
      <w:rPr>
        <w:b/>
        <w:bCs/>
        <w:color w:val="3333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5" w:themeFillTint="3F"/>
      </w:tcPr>
    </w:tblStylePr>
    <w:tblStylePr w:type="band1Horz">
      <w:tblPr/>
      <w:tcPr>
        <w:shd w:val="clear" w:color="auto" w:fill="D3D3D3" w:themeFill="accent5" w:themeFillTint="33"/>
      </w:tcPr>
    </w:tblStylePr>
  </w:style>
  <w:style w:type="table" w:styleId="ColorfulList-Accent6">
    <w:name w:val="Colorful List Accent 6"/>
    <w:basedOn w:val="TableNormal"/>
    <w:uiPriority w:val="72"/>
    <w:rsid w:val="004003D5"/>
    <w:pPr>
      <w:spacing w:after="0" w:line="240" w:lineRule="auto"/>
    </w:pPr>
    <w:rPr>
      <w:color w:val="000000" w:themeColor="text1"/>
    </w:rPr>
    <w:tblPr>
      <w:tblStyleRowBandSize w:val="1"/>
      <w:tblStyleColBandSize w:val="1"/>
    </w:tblPr>
    <w:tcPr>
      <w:shd w:val="clear" w:color="auto" w:fill="ECECEC" w:themeFill="accent6" w:themeFillTint="19"/>
    </w:tcPr>
    <w:tblStylePr w:type="firstRow">
      <w:rPr>
        <w:b/>
        <w:bCs/>
        <w:color w:val="FFFFFF" w:themeColor="background1"/>
      </w:rPr>
      <w:tblPr/>
      <w:tcPr>
        <w:tcBorders>
          <w:bottom w:val="single" w:sz="12" w:space="0" w:color="FFFFFF" w:themeColor="background1"/>
        </w:tcBorders>
        <w:shd w:val="clear" w:color="auto" w:fill="1D1D1D" w:themeFill="accent5" w:themeFillShade="CC"/>
      </w:tcPr>
    </w:tblStylePr>
    <w:tblStylePr w:type="lastRow">
      <w:rPr>
        <w:b/>
        <w:bCs/>
        <w:color w:val="1D1D1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6" w:themeFillTint="3F"/>
      </w:tcPr>
    </w:tblStylePr>
    <w:tblStylePr w:type="band1Horz">
      <w:tblPr/>
      <w:tcPr>
        <w:shd w:val="clear" w:color="auto" w:fill="D8D8D8" w:themeFill="accent6" w:themeFillTint="33"/>
      </w:tcPr>
    </w:tblStylePr>
  </w:style>
  <w:style w:type="table" w:styleId="ColorfulShading">
    <w:name w:val="Colorful Shading"/>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F58025" w:themeColor="accent1"/>
        <w:bottom w:val="single" w:sz="4" w:space="0" w:color="F58025" w:themeColor="accent1"/>
        <w:right w:val="single" w:sz="4" w:space="0" w:color="F58025" w:themeColor="accent1"/>
        <w:insideH w:val="single" w:sz="4" w:space="0" w:color="FFFFFF" w:themeColor="background1"/>
        <w:insideV w:val="single" w:sz="4" w:space="0" w:color="FFFFFF" w:themeColor="background1"/>
      </w:tblBorders>
    </w:tblPr>
    <w:tcPr>
      <w:shd w:val="clear" w:color="auto" w:fill="FEF2E9" w:themeFill="accent1"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A07" w:themeFill="accent1" w:themeFillShade="99"/>
      </w:tcPr>
    </w:tblStylePr>
    <w:tblStylePr w:type="firstCol">
      <w:rPr>
        <w:color w:val="FFFFFF" w:themeColor="background1"/>
      </w:rPr>
      <w:tblPr/>
      <w:tcPr>
        <w:tcBorders>
          <w:top w:val="nil"/>
          <w:left w:val="nil"/>
          <w:bottom w:val="nil"/>
          <w:right w:val="nil"/>
          <w:insideH w:val="single" w:sz="4" w:space="0" w:color="A14A07" w:themeColor="accent1" w:themeShade="99"/>
          <w:insideV w:val="nil"/>
        </w:tcBorders>
        <w:shd w:val="clear" w:color="auto" w:fill="A14A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4A07" w:themeFill="accent1" w:themeFillShade="99"/>
      </w:tcPr>
    </w:tblStylePr>
    <w:tblStylePr w:type="band1Vert">
      <w:tblPr/>
      <w:tcPr>
        <w:shd w:val="clear" w:color="auto" w:fill="FBCBA7" w:themeFill="accent1" w:themeFillTint="66"/>
      </w:tcPr>
    </w:tblStylePr>
    <w:tblStylePr w:type="band1Horz">
      <w:tblPr/>
      <w:tcPr>
        <w:shd w:val="clear" w:color="auto" w:fill="FABF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313131" w:themeColor="accent2"/>
        <w:bottom w:val="single" w:sz="4" w:space="0" w:color="313131" w:themeColor="accent2"/>
        <w:right w:val="single" w:sz="4" w:space="0" w:color="313131" w:themeColor="accent2"/>
        <w:insideH w:val="single" w:sz="4" w:space="0" w:color="FFFFFF" w:themeColor="background1"/>
        <w:insideV w:val="single" w:sz="4" w:space="0" w:color="FFFFFF" w:themeColor="background1"/>
      </w:tblBorders>
    </w:tblPr>
    <w:tcPr>
      <w:shd w:val="clear" w:color="auto" w:fill="EAEAEA" w:themeFill="accent2"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1D1D" w:themeFill="accent2" w:themeFillShade="99"/>
      </w:tcPr>
    </w:tblStylePr>
    <w:tblStylePr w:type="firstCol">
      <w:rPr>
        <w:color w:val="FFFFFF" w:themeColor="background1"/>
      </w:rPr>
      <w:tblPr/>
      <w:tcPr>
        <w:tcBorders>
          <w:top w:val="nil"/>
          <w:left w:val="nil"/>
          <w:bottom w:val="nil"/>
          <w:right w:val="nil"/>
          <w:insideH w:val="single" w:sz="4" w:space="0" w:color="1D1D1D" w:themeColor="accent2" w:themeShade="99"/>
          <w:insideV w:val="nil"/>
        </w:tcBorders>
        <w:shd w:val="clear" w:color="auto" w:fill="1D1D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D1D1D" w:themeFill="accent2" w:themeFillShade="99"/>
      </w:tcPr>
    </w:tblStylePr>
    <w:tblStylePr w:type="band1Vert">
      <w:tblPr/>
      <w:tcPr>
        <w:shd w:val="clear" w:color="auto" w:fill="ACACAC" w:themeFill="accent2" w:themeFillTint="66"/>
      </w:tcPr>
    </w:tblStylePr>
    <w:tblStylePr w:type="band1Horz">
      <w:tblPr/>
      <w:tcPr>
        <w:shd w:val="clear" w:color="auto" w:fill="9898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003D5"/>
    <w:pPr>
      <w:spacing w:after="0" w:line="240" w:lineRule="auto"/>
    </w:pPr>
    <w:rPr>
      <w:color w:val="000000" w:themeColor="text1"/>
    </w:rPr>
    <w:tblPr>
      <w:tblStyleRowBandSize w:val="1"/>
      <w:tblStyleColBandSize w:val="1"/>
      <w:tblBorders>
        <w:top w:val="single" w:sz="24" w:space="0" w:color="764200" w:themeColor="accent4"/>
        <w:left w:val="single" w:sz="4" w:space="0" w:color="FABE23" w:themeColor="accent3"/>
        <w:bottom w:val="single" w:sz="4" w:space="0" w:color="FABE23" w:themeColor="accent3"/>
        <w:right w:val="single" w:sz="4" w:space="0" w:color="FABE23" w:themeColor="accent3"/>
        <w:insideH w:val="single" w:sz="4" w:space="0" w:color="FFFFFF" w:themeColor="background1"/>
        <w:insideV w:val="single" w:sz="4" w:space="0" w:color="FFFFFF" w:themeColor="background1"/>
      </w:tblBorders>
    </w:tblPr>
    <w:tcPr>
      <w:shd w:val="clear" w:color="auto" w:fill="FEF8E9" w:themeFill="accent3" w:themeFillTint="19"/>
    </w:tcPr>
    <w:tblStylePr w:type="firstRow">
      <w:rPr>
        <w:b/>
        <w:bCs/>
      </w:rPr>
      <w:tblPr/>
      <w:tcPr>
        <w:tcBorders>
          <w:top w:val="nil"/>
          <w:left w:val="nil"/>
          <w:bottom w:val="single" w:sz="24" w:space="0" w:color="7642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903" w:themeFill="accent3" w:themeFillShade="99"/>
      </w:tcPr>
    </w:tblStylePr>
    <w:tblStylePr w:type="firstCol">
      <w:rPr>
        <w:color w:val="FFFFFF" w:themeColor="background1"/>
      </w:rPr>
      <w:tblPr/>
      <w:tcPr>
        <w:tcBorders>
          <w:top w:val="nil"/>
          <w:left w:val="nil"/>
          <w:bottom w:val="nil"/>
          <w:right w:val="nil"/>
          <w:insideH w:val="single" w:sz="4" w:space="0" w:color="A77903" w:themeColor="accent3" w:themeShade="99"/>
          <w:insideV w:val="nil"/>
        </w:tcBorders>
        <w:shd w:val="clear" w:color="auto" w:fill="A7790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7903" w:themeFill="accent3" w:themeFillShade="99"/>
      </w:tcPr>
    </w:tblStylePr>
    <w:tblStylePr w:type="band1Vert">
      <w:tblPr/>
      <w:tcPr>
        <w:shd w:val="clear" w:color="auto" w:fill="FDE4A7" w:themeFill="accent3" w:themeFillTint="66"/>
      </w:tcPr>
    </w:tblStylePr>
    <w:tblStylePr w:type="band1Horz">
      <w:tblPr/>
      <w:tcPr>
        <w:shd w:val="clear" w:color="auto" w:fill="FCDE91" w:themeFill="accent3" w:themeFillTint="7F"/>
      </w:tcPr>
    </w:tblStylePr>
  </w:style>
  <w:style w:type="table" w:styleId="ColorfulShading-Accent4">
    <w:name w:val="Colorful Shading Accent 4"/>
    <w:basedOn w:val="TableNormal"/>
    <w:uiPriority w:val="71"/>
    <w:rsid w:val="004003D5"/>
    <w:pPr>
      <w:spacing w:after="0" w:line="240" w:lineRule="auto"/>
    </w:pPr>
    <w:rPr>
      <w:color w:val="000000" w:themeColor="text1"/>
    </w:rPr>
    <w:tblPr>
      <w:tblStyleRowBandSize w:val="1"/>
      <w:tblStyleColBandSize w:val="1"/>
      <w:tblBorders>
        <w:top w:val="single" w:sz="24" w:space="0" w:color="FABE23" w:themeColor="accent3"/>
        <w:left w:val="single" w:sz="4" w:space="0" w:color="764200" w:themeColor="accent4"/>
        <w:bottom w:val="single" w:sz="4" w:space="0" w:color="764200" w:themeColor="accent4"/>
        <w:right w:val="single" w:sz="4" w:space="0" w:color="764200" w:themeColor="accent4"/>
        <w:insideH w:val="single" w:sz="4" w:space="0" w:color="FFFFFF" w:themeColor="background1"/>
        <w:insideV w:val="single" w:sz="4" w:space="0" w:color="FFFFFF" w:themeColor="background1"/>
      </w:tblBorders>
    </w:tblPr>
    <w:tcPr>
      <w:shd w:val="clear" w:color="auto" w:fill="FFEDD8" w:themeFill="accent4" w:themeFillTint="19"/>
    </w:tcPr>
    <w:tblStylePr w:type="firstRow">
      <w:rPr>
        <w:b/>
        <w:bCs/>
      </w:rPr>
      <w:tblPr/>
      <w:tcPr>
        <w:tcBorders>
          <w:top w:val="nil"/>
          <w:left w:val="nil"/>
          <w:bottom w:val="single" w:sz="24" w:space="0" w:color="FABE2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2700" w:themeFill="accent4" w:themeFillShade="99"/>
      </w:tcPr>
    </w:tblStylePr>
    <w:tblStylePr w:type="firstCol">
      <w:rPr>
        <w:color w:val="FFFFFF" w:themeColor="background1"/>
      </w:rPr>
      <w:tblPr/>
      <w:tcPr>
        <w:tcBorders>
          <w:top w:val="nil"/>
          <w:left w:val="nil"/>
          <w:bottom w:val="nil"/>
          <w:right w:val="nil"/>
          <w:insideH w:val="single" w:sz="4" w:space="0" w:color="462700" w:themeColor="accent4" w:themeShade="99"/>
          <w:insideV w:val="nil"/>
        </w:tcBorders>
        <w:shd w:val="clear" w:color="auto" w:fill="462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2700" w:themeFill="accent4" w:themeFillShade="99"/>
      </w:tcPr>
    </w:tblStylePr>
    <w:tblStylePr w:type="band1Vert">
      <w:tblPr/>
      <w:tcPr>
        <w:shd w:val="clear" w:color="auto" w:fill="FFB962" w:themeFill="accent4" w:themeFillTint="66"/>
      </w:tcPr>
    </w:tblStylePr>
    <w:tblStylePr w:type="band1Horz">
      <w:tblPr/>
      <w:tcPr>
        <w:shd w:val="clear" w:color="auto" w:fill="FFA83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003D5"/>
    <w:pPr>
      <w:spacing w:after="0" w:line="240" w:lineRule="auto"/>
    </w:pPr>
    <w:rPr>
      <w:color w:val="000000" w:themeColor="text1"/>
    </w:rPr>
    <w:tblPr>
      <w:tblStyleRowBandSize w:val="1"/>
      <w:tblStyleColBandSize w:val="1"/>
      <w:tblBorders>
        <w:top w:val="single" w:sz="24" w:space="0" w:color="404040" w:themeColor="accent6"/>
        <w:left w:val="single" w:sz="4" w:space="0" w:color="252525" w:themeColor="accent5"/>
        <w:bottom w:val="single" w:sz="4" w:space="0" w:color="252525" w:themeColor="accent5"/>
        <w:right w:val="single" w:sz="4" w:space="0" w:color="252525" w:themeColor="accent5"/>
        <w:insideH w:val="single" w:sz="4" w:space="0" w:color="FFFFFF" w:themeColor="background1"/>
        <w:insideV w:val="single" w:sz="4" w:space="0" w:color="FFFFFF" w:themeColor="background1"/>
      </w:tblBorders>
    </w:tblPr>
    <w:tcPr>
      <w:shd w:val="clear" w:color="auto" w:fill="E9E9E9" w:themeFill="accent5" w:themeFillTint="19"/>
    </w:tcPr>
    <w:tblStylePr w:type="firstRow">
      <w:rPr>
        <w:b/>
        <w:bCs/>
      </w:rPr>
      <w:tblPr/>
      <w:tcPr>
        <w:tcBorders>
          <w:top w:val="nil"/>
          <w:left w:val="nil"/>
          <w:bottom w:val="single" w:sz="24" w:space="0" w:color="404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5" w:themeFillShade="99"/>
      </w:tcPr>
    </w:tblStylePr>
    <w:tblStylePr w:type="firstCol">
      <w:rPr>
        <w:color w:val="FFFFFF" w:themeColor="background1"/>
      </w:rPr>
      <w:tblPr/>
      <w:tcPr>
        <w:tcBorders>
          <w:top w:val="nil"/>
          <w:left w:val="nil"/>
          <w:bottom w:val="nil"/>
          <w:right w:val="nil"/>
          <w:insideH w:val="single" w:sz="4" w:space="0" w:color="161616" w:themeColor="accent5" w:themeShade="99"/>
          <w:insideV w:val="nil"/>
        </w:tcBorders>
        <w:shd w:val="clear" w:color="auto" w:fill="16161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5" w:themeFillShade="99"/>
      </w:tcPr>
    </w:tblStylePr>
    <w:tblStylePr w:type="band1Vert">
      <w:tblPr/>
      <w:tcPr>
        <w:shd w:val="clear" w:color="auto" w:fill="A7A7A7" w:themeFill="accent5" w:themeFillTint="66"/>
      </w:tcPr>
    </w:tblStylePr>
    <w:tblStylePr w:type="band1Horz">
      <w:tblPr/>
      <w:tcPr>
        <w:shd w:val="clear" w:color="auto" w:fill="9292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003D5"/>
    <w:pPr>
      <w:spacing w:after="0" w:line="240" w:lineRule="auto"/>
    </w:pPr>
    <w:rPr>
      <w:color w:val="000000" w:themeColor="text1"/>
    </w:rPr>
    <w:tblPr>
      <w:tblStyleRowBandSize w:val="1"/>
      <w:tblStyleColBandSize w:val="1"/>
      <w:tblBorders>
        <w:top w:val="single" w:sz="24" w:space="0" w:color="252525" w:themeColor="accent5"/>
        <w:left w:val="single" w:sz="4" w:space="0" w:color="404040" w:themeColor="accent6"/>
        <w:bottom w:val="single" w:sz="4" w:space="0" w:color="404040" w:themeColor="accent6"/>
        <w:right w:val="single" w:sz="4" w:space="0" w:color="404040" w:themeColor="accent6"/>
        <w:insideH w:val="single" w:sz="4" w:space="0" w:color="FFFFFF" w:themeColor="background1"/>
        <w:insideV w:val="single" w:sz="4" w:space="0" w:color="FFFFFF" w:themeColor="background1"/>
      </w:tblBorders>
    </w:tblPr>
    <w:tcPr>
      <w:shd w:val="clear" w:color="auto" w:fill="ECECEC" w:themeFill="accent6" w:themeFillTint="19"/>
    </w:tcPr>
    <w:tblStylePr w:type="firstRow">
      <w:rPr>
        <w:b/>
        <w:bCs/>
      </w:rPr>
      <w:tblPr/>
      <w:tcPr>
        <w:tcBorders>
          <w:top w:val="nil"/>
          <w:left w:val="nil"/>
          <w:bottom w:val="single" w:sz="24" w:space="0" w:color="25252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accent6" w:themeFillShade="99"/>
      </w:tcPr>
    </w:tblStylePr>
    <w:tblStylePr w:type="firstCol">
      <w:rPr>
        <w:color w:val="FFFFFF" w:themeColor="background1"/>
      </w:rPr>
      <w:tblPr/>
      <w:tcPr>
        <w:tcBorders>
          <w:top w:val="nil"/>
          <w:left w:val="nil"/>
          <w:bottom w:val="nil"/>
          <w:right w:val="nil"/>
          <w:insideH w:val="single" w:sz="4" w:space="0" w:color="262626" w:themeColor="accent6" w:themeShade="99"/>
          <w:insideV w:val="nil"/>
        </w:tcBorders>
        <w:shd w:val="clear" w:color="auto" w:fill="2626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accent6" w:themeFillShade="99"/>
      </w:tcPr>
    </w:tblStylePr>
    <w:tblStylePr w:type="band1Vert">
      <w:tblPr/>
      <w:tcPr>
        <w:shd w:val="clear" w:color="auto" w:fill="B2B2B2" w:themeFill="accent6" w:themeFillTint="66"/>
      </w:tcPr>
    </w:tblStylePr>
    <w:tblStylePr w:type="band1Horz">
      <w:tblPr/>
      <w:tcPr>
        <w:shd w:val="clear" w:color="auto" w:fill="9F9F9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003D5"/>
    <w:rPr>
      <w:sz w:val="16"/>
      <w:szCs w:val="16"/>
    </w:rPr>
  </w:style>
  <w:style w:type="paragraph" w:styleId="CommentText">
    <w:name w:val="annotation text"/>
    <w:basedOn w:val="Normal"/>
    <w:link w:val="CommentTextChar"/>
    <w:uiPriority w:val="99"/>
    <w:semiHidden/>
    <w:unhideWhenUsed/>
    <w:rsid w:val="004003D5"/>
    <w:pPr>
      <w:spacing w:line="240" w:lineRule="auto"/>
    </w:pPr>
    <w:rPr>
      <w:sz w:val="20"/>
      <w:szCs w:val="20"/>
    </w:rPr>
  </w:style>
  <w:style w:type="character" w:customStyle="1" w:styleId="CommentTextChar">
    <w:name w:val="Comment Text Char"/>
    <w:basedOn w:val="DefaultParagraphFont"/>
    <w:link w:val="CommentText"/>
    <w:uiPriority w:val="99"/>
    <w:semiHidden/>
    <w:rsid w:val="004003D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4003D5"/>
    <w:rPr>
      <w:b/>
      <w:bCs/>
    </w:rPr>
  </w:style>
  <w:style w:type="character" w:customStyle="1" w:styleId="CommentSubjectChar">
    <w:name w:val="Comment Subject Char"/>
    <w:basedOn w:val="CommentTextChar"/>
    <w:link w:val="CommentSubject"/>
    <w:uiPriority w:val="99"/>
    <w:semiHidden/>
    <w:rsid w:val="004003D5"/>
    <w:rPr>
      <w:rFonts w:ascii="Gill Sans MT" w:hAnsi="Gill Sans MT"/>
      <w:b/>
      <w:bCs/>
      <w:sz w:val="20"/>
      <w:szCs w:val="20"/>
    </w:rPr>
  </w:style>
  <w:style w:type="table" w:styleId="DarkList">
    <w:name w:val="Dark List"/>
    <w:basedOn w:val="TableNormal"/>
    <w:uiPriority w:val="70"/>
    <w:rsid w:val="004003D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003D5"/>
    <w:pPr>
      <w:spacing w:after="0" w:line="240" w:lineRule="auto"/>
    </w:pPr>
    <w:rPr>
      <w:color w:val="FFFFFF" w:themeColor="background1"/>
    </w:rPr>
    <w:tblPr>
      <w:tblStyleRowBandSize w:val="1"/>
      <w:tblStyleColBandSize w:val="1"/>
    </w:tblPr>
    <w:tcPr>
      <w:shd w:val="clear" w:color="auto" w:fill="F580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3D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5D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5D09" w:themeFill="accent1" w:themeFillShade="BF"/>
      </w:tcPr>
    </w:tblStylePr>
    <w:tblStylePr w:type="band1Vert">
      <w:tblPr/>
      <w:tcPr>
        <w:tcBorders>
          <w:top w:val="nil"/>
          <w:left w:val="nil"/>
          <w:bottom w:val="nil"/>
          <w:right w:val="nil"/>
          <w:insideH w:val="nil"/>
          <w:insideV w:val="nil"/>
        </w:tcBorders>
        <w:shd w:val="clear" w:color="auto" w:fill="C95D09" w:themeFill="accent1" w:themeFillShade="BF"/>
      </w:tcPr>
    </w:tblStylePr>
    <w:tblStylePr w:type="band1Horz">
      <w:tblPr/>
      <w:tcPr>
        <w:tcBorders>
          <w:top w:val="nil"/>
          <w:left w:val="nil"/>
          <w:bottom w:val="nil"/>
          <w:right w:val="nil"/>
          <w:insideH w:val="nil"/>
          <w:insideV w:val="nil"/>
        </w:tcBorders>
        <w:shd w:val="clear" w:color="auto" w:fill="C95D09" w:themeFill="accent1" w:themeFillShade="BF"/>
      </w:tcPr>
    </w:tblStylePr>
  </w:style>
  <w:style w:type="table" w:styleId="DarkList-Accent2">
    <w:name w:val="Dark List Accent 2"/>
    <w:basedOn w:val="TableNormal"/>
    <w:uiPriority w:val="70"/>
    <w:rsid w:val="004003D5"/>
    <w:pPr>
      <w:spacing w:after="0" w:line="240" w:lineRule="auto"/>
    </w:pPr>
    <w:rPr>
      <w:color w:val="FFFFFF" w:themeColor="background1"/>
    </w:rPr>
    <w:tblPr>
      <w:tblStyleRowBandSize w:val="1"/>
      <w:tblStyleColBandSize w:val="1"/>
    </w:tblPr>
    <w:tcPr>
      <w:shd w:val="clear" w:color="auto" w:fill="313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424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42424" w:themeFill="accent2" w:themeFillShade="BF"/>
      </w:tcPr>
    </w:tblStylePr>
    <w:tblStylePr w:type="band1Vert">
      <w:tblPr/>
      <w:tcPr>
        <w:tcBorders>
          <w:top w:val="nil"/>
          <w:left w:val="nil"/>
          <w:bottom w:val="nil"/>
          <w:right w:val="nil"/>
          <w:insideH w:val="nil"/>
          <w:insideV w:val="nil"/>
        </w:tcBorders>
        <w:shd w:val="clear" w:color="auto" w:fill="242424" w:themeFill="accent2" w:themeFillShade="BF"/>
      </w:tcPr>
    </w:tblStylePr>
    <w:tblStylePr w:type="band1Horz">
      <w:tblPr/>
      <w:tcPr>
        <w:tcBorders>
          <w:top w:val="nil"/>
          <w:left w:val="nil"/>
          <w:bottom w:val="nil"/>
          <w:right w:val="nil"/>
          <w:insideH w:val="nil"/>
          <w:insideV w:val="nil"/>
        </w:tcBorders>
        <w:shd w:val="clear" w:color="auto" w:fill="242424" w:themeFill="accent2" w:themeFillShade="BF"/>
      </w:tcPr>
    </w:tblStylePr>
  </w:style>
  <w:style w:type="table" w:styleId="DarkList-Accent3">
    <w:name w:val="Dark List Accent 3"/>
    <w:basedOn w:val="TableNormal"/>
    <w:uiPriority w:val="70"/>
    <w:rsid w:val="004003D5"/>
    <w:pPr>
      <w:spacing w:after="0" w:line="240" w:lineRule="auto"/>
    </w:pPr>
    <w:rPr>
      <w:color w:val="FFFFFF" w:themeColor="background1"/>
    </w:rPr>
    <w:tblPr>
      <w:tblStyleRowBandSize w:val="1"/>
      <w:tblStyleColBandSize w:val="1"/>
    </w:tblPr>
    <w:tcPr>
      <w:shd w:val="clear" w:color="auto" w:fill="FABE2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64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0960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09604" w:themeFill="accent3" w:themeFillShade="BF"/>
      </w:tcPr>
    </w:tblStylePr>
    <w:tblStylePr w:type="band1Vert">
      <w:tblPr/>
      <w:tcPr>
        <w:tcBorders>
          <w:top w:val="nil"/>
          <w:left w:val="nil"/>
          <w:bottom w:val="nil"/>
          <w:right w:val="nil"/>
          <w:insideH w:val="nil"/>
          <w:insideV w:val="nil"/>
        </w:tcBorders>
        <w:shd w:val="clear" w:color="auto" w:fill="D09604" w:themeFill="accent3" w:themeFillShade="BF"/>
      </w:tcPr>
    </w:tblStylePr>
    <w:tblStylePr w:type="band1Horz">
      <w:tblPr/>
      <w:tcPr>
        <w:tcBorders>
          <w:top w:val="nil"/>
          <w:left w:val="nil"/>
          <w:bottom w:val="nil"/>
          <w:right w:val="nil"/>
          <w:insideH w:val="nil"/>
          <w:insideV w:val="nil"/>
        </w:tcBorders>
        <w:shd w:val="clear" w:color="auto" w:fill="D09604" w:themeFill="accent3" w:themeFillShade="BF"/>
      </w:tcPr>
    </w:tblStylePr>
  </w:style>
  <w:style w:type="table" w:styleId="DarkList-Accent4">
    <w:name w:val="Dark List Accent 4"/>
    <w:basedOn w:val="TableNormal"/>
    <w:uiPriority w:val="70"/>
    <w:rsid w:val="004003D5"/>
    <w:pPr>
      <w:spacing w:after="0" w:line="240" w:lineRule="auto"/>
    </w:pPr>
    <w:rPr>
      <w:color w:val="FFFFFF" w:themeColor="background1"/>
    </w:rPr>
    <w:tblPr>
      <w:tblStyleRowBandSize w:val="1"/>
      <w:tblStyleColBandSize w:val="1"/>
    </w:tblPr>
    <w:tcPr>
      <w:shd w:val="clear" w:color="auto" w:fill="7642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2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3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3100" w:themeFill="accent4" w:themeFillShade="BF"/>
      </w:tcPr>
    </w:tblStylePr>
    <w:tblStylePr w:type="band1Vert">
      <w:tblPr/>
      <w:tcPr>
        <w:tcBorders>
          <w:top w:val="nil"/>
          <w:left w:val="nil"/>
          <w:bottom w:val="nil"/>
          <w:right w:val="nil"/>
          <w:insideH w:val="nil"/>
          <w:insideV w:val="nil"/>
        </w:tcBorders>
        <w:shd w:val="clear" w:color="auto" w:fill="583100" w:themeFill="accent4" w:themeFillShade="BF"/>
      </w:tcPr>
    </w:tblStylePr>
    <w:tblStylePr w:type="band1Horz">
      <w:tblPr/>
      <w:tcPr>
        <w:tcBorders>
          <w:top w:val="nil"/>
          <w:left w:val="nil"/>
          <w:bottom w:val="nil"/>
          <w:right w:val="nil"/>
          <w:insideH w:val="nil"/>
          <w:insideV w:val="nil"/>
        </w:tcBorders>
        <w:shd w:val="clear" w:color="auto" w:fill="583100" w:themeFill="accent4" w:themeFillShade="BF"/>
      </w:tcPr>
    </w:tblStylePr>
  </w:style>
  <w:style w:type="table" w:styleId="DarkList-Accent5">
    <w:name w:val="Dark List Accent 5"/>
    <w:basedOn w:val="TableNormal"/>
    <w:uiPriority w:val="70"/>
    <w:rsid w:val="004003D5"/>
    <w:pPr>
      <w:spacing w:after="0" w:line="240" w:lineRule="auto"/>
    </w:pPr>
    <w:rPr>
      <w:color w:val="FFFFFF" w:themeColor="background1"/>
    </w:rPr>
    <w:tblPr>
      <w:tblStyleRowBandSize w:val="1"/>
      <w:tblStyleColBandSize w:val="1"/>
    </w:tblPr>
    <w:tcPr>
      <w:shd w:val="clear" w:color="auto" w:fill="25252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B1B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B1B1B" w:themeFill="accent5" w:themeFillShade="BF"/>
      </w:tcPr>
    </w:tblStylePr>
    <w:tblStylePr w:type="band1Vert">
      <w:tblPr/>
      <w:tcPr>
        <w:tcBorders>
          <w:top w:val="nil"/>
          <w:left w:val="nil"/>
          <w:bottom w:val="nil"/>
          <w:right w:val="nil"/>
          <w:insideH w:val="nil"/>
          <w:insideV w:val="nil"/>
        </w:tcBorders>
        <w:shd w:val="clear" w:color="auto" w:fill="1B1B1B" w:themeFill="accent5" w:themeFillShade="BF"/>
      </w:tcPr>
    </w:tblStylePr>
    <w:tblStylePr w:type="band1Horz">
      <w:tblPr/>
      <w:tcPr>
        <w:tcBorders>
          <w:top w:val="nil"/>
          <w:left w:val="nil"/>
          <w:bottom w:val="nil"/>
          <w:right w:val="nil"/>
          <w:insideH w:val="nil"/>
          <w:insideV w:val="nil"/>
        </w:tcBorders>
        <w:shd w:val="clear" w:color="auto" w:fill="1B1B1B" w:themeFill="accent5" w:themeFillShade="BF"/>
      </w:tcPr>
    </w:tblStylePr>
  </w:style>
  <w:style w:type="table" w:styleId="DarkList-Accent6">
    <w:name w:val="Dark List Accent 6"/>
    <w:basedOn w:val="TableNormal"/>
    <w:uiPriority w:val="70"/>
    <w:rsid w:val="004003D5"/>
    <w:pPr>
      <w:spacing w:after="0" w:line="240" w:lineRule="auto"/>
    </w:pPr>
    <w:rPr>
      <w:color w:val="FFFFFF" w:themeColor="background1"/>
    </w:rPr>
    <w:tblPr>
      <w:tblStyleRowBandSize w:val="1"/>
      <w:tblStyleColBandSize w:val="1"/>
    </w:tblPr>
    <w:tcPr>
      <w:shd w:val="clear" w:color="auto" w:fill="404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6" w:themeFillShade="BF"/>
      </w:tcPr>
    </w:tblStylePr>
    <w:tblStylePr w:type="band1Vert">
      <w:tblPr/>
      <w:tcPr>
        <w:tcBorders>
          <w:top w:val="nil"/>
          <w:left w:val="nil"/>
          <w:bottom w:val="nil"/>
          <w:right w:val="nil"/>
          <w:insideH w:val="nil"/>
          <w:insideV w:val="nil"/>
        </w:tcBorders>
        <w:shd w:val="clear" w:color="auto" w:fill="2F2F2F" w:themeFill="accent6" w:themeFillShade="BF"/>
      </w:tcPr>
    </w:tblStylePr>
    <w:tblStylePr w:type="band1Horz">
      <w:tblPr/>
      <w:tcPr>
        <w:tcBorders>
          <w:top w:val="nil"/>
          <w:left w:val="nil"/>
          <w:bottom w:val="nil"/>
          <w:right w:val="nil"/>
          <w:insideH w:val="nil"/>
          <w:insideV w:val="nil"/>
        </w:tcBorders>
        <w:shd w:val="clear" w:color="auto" w:fill="2F2F2F" w:themeFill="accent6" w:themeFillShade="BF"/>
      </w:tcPr>
    </w:tblStylePr>
  </w:style>
  <w:style w:type="paragraph" w:styleId="Date">
    <w:name w:val="Date"/>
    <w:basedOn w:val="Normal"/>
    <w:next w:val="Normal"/>
    <w:link w:val="DateChar"/>
    <w:uiPriority w:val="99"/>
    <w:semiHidden/>
    <w:unhideWhenUsed/>
    <w:rsid w:val="004003D5"/>
  </w:style>
  <w:style w:type="character" w:customStyle="1" w:styleId="DateChar">
    <w:name w:val="Date Char"/>
    <w:basedOn w:val="DefaultParagraphFont"/>
    <w:link w:val="Date"/>
    <w:uiPriority w:val="99"/>
    <w:semiHidden/>
    <w:rsid w:val="004003D5"/>
    <w:rPr>
      <w:rFonts w:ascii="Gill Sans MT" w:hAnsi="Gill Sans MT"/>
    </w:rPr>
  </w:style>
  <w:style w:type="paragraph" w:styleId="DocumentMap">
    <w:name w:val="Document Map"/>
    <w:basedOn w:val="Normal"/>
    <w:link w:val="DocumentMapChar"/>
    <w:uiPriority w:val="99"/>
    <w:semiHidden/>
    <w:unhideWhenUsed/>
    <w:rsid w:val="004003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3D5"/>
    <w:rPr>
      <w:rFonts w:ascii="Tahoma" w:hAnsi="Tahoma" w:cs="Tahoma"/>
      <w:sz w:val="16"/>
      <w:szCs w:val="16"/>
    </w:rPr>
  </w:style>
  <w:style w:type="paragraph" w:styleId="E-mailSignature">
    <w:name w:val="E-mail Signature"/>
    <w:basedOn w:val="Normal"/>
    <w:link w:val="E-mailSignatureChar"/>
    <w:uiPriority w:val="99"/>
    <w:semiHidden/>
    <w:unhideWhenUsed/>
    <w:rsid w:val="004003D5"/>
    <w:pPr>
      <w:spacing w:after="0" w:line="240" w:lineRule="auto"/>
    </w:pPr>
  </w:style>
  <w:style w:type="character" w:customStyle="1" w:styleId="E-mailSignatureChar">
    <w:name w:val="E-mail Signature Char"/>
    <w:basedOn w:val="DefaultParagraphFont"/>
    <w:link w:val="E-mailSignature"/>
    <w:uiPriority w:val="99"/>
    <w:semiHidden/>
    <w:rsid w:val="004003D5"/>
    <w:rPr>
      <w:rFonts w:ascii="Gill Sans MT" w:hAnsi="Gill Sans MT"/>
    </w:rPr>
  </w:style>
  <w:style w:type="character" w:styleId="Emphasis">
    <w:name w:val="Emphasis"/>
    <w:basedOn w:val="DefaultParagraphFont"/>
    <w:uiPriority w:val="20"/>
    <w:rsid w:val="004003D5"/>
    <w:rPr>
      <w:i/>
      <w:iCs/>
    </w:rPr>
  </w:style>
  <w:style w:type="character" w:styleId="EndnoteReference">
    <w:name w:val="endnote reference"/>
    <w:basedOn w:val="DefaultParagraphFont"/>
    <w:uiPriority w:val="99"/>
    <w:semiHidden/>
    <w:unhideWhenUsed/>
    <w:rsid w:val="004003D5"/>
    <w:rPr>
      <w:vertAlign w:val="superscript"/>
    </w:rPr>
  </w:style>
  <w:style w:type="paragraph" w:styleId="EndnoteText">
    <w:name w:val="endnote text"/>
    <w:basedOn w:val="Normal"/>
    <w:link w:val="EndnoteTextChar"/>
    <w:uiPriority w:val="99"/>
    <w:semiHidden/>
    <w:unhideWhenUsed/>
    <w:rsid w:val="004003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3D5"/>
    <w:rPr>
      <w:rFonts w:ascii="Gill Sans MT" w:hAnsi="Gill Sans MT"/>
      <w:sz w:val="20"/>
      <w:szCs w:val="20"/>
    </w:rPr>
  </w:style>
  <w:style w:type="paragraph" w:styleId="EnvelopeAddress">
    <w:name w:val="envelope address"/>
    <w:basedOn w:val="Normal"/>
    <w:uiPriority w:val="99"/>
    <w:semiHidden/>
    <w:unhideWhenUsed/>
    <w:rsid w:val="004003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3D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003D5"/>
    <w:rPr>
      <w:color w:val="764200" w:themeColor="followedHyperlink"/>
      <w:u w:val="single"/>
    </w:rPr>
  </w:style>
  <w:style w:type="character" w:styleId="HTMLAcronym">
    <w:name w:val="HTML Acronym"/>
    <w:basedOn w:val="DefaultParagraphFont"/>
    <w:uiPriority w:val="99"/>
    <w:semiHidden/>
    <w:unhideWhenUsed/>
    <w:rsid w:val="004003D5"/>
  </w:style>
  <w:style w:type="paragraph" w:styleId="HTMLAddress">
    <w:name w:val="HTML Address"/>
    <w:basedOn w:val="Normal"/>
    <w:link w:val="HTMLAddressChar"/>
    <w:uiPriority w:val="99"/>
    <w:semiHidden/>
    <w:unhideWhenUsed/>
    <w:rsid w:val="004003D5"/>
    <w:pPr>
      <w:spacing w:after="0" w:line="240" w:lineRule="auto"/>
    </w:pPr>
    <w:rPr>
      <w:i/>
      <w:iCs/>
    </w:rPr>
  </w:style>
  <w:style w:type="character" w:customStyle="1" w:styleId="HTMLAddressChar">
    <w:name w:val="HTML Address Char"/>
    <w:basedOn w:val="DefaultParagraphFont"/>
    <w:link w:val="HTMLAddress"/>
    <w:uiPriority w:val="99"/>
    <w:semiHidden/>
    <w:rsid w:val="004003D5"/>
    <w:rPr>
      <w:rFonts w:ascii="Gill Sans MT" w:hAnsi="Gill Sans MT"/>
      <w:i/>
      <w:iCs/>
    </w:rPr>
  </w:style>
  <w:style w:type="character" w:styleId="HTMLCite">
    <w:name w:val="HTML Cite"/>
    <w:basedOn w:val="DefaultParagraphFont"/>
    <w:uiPriority w:val="99"/>
    <w:semiHidden/>
    <w:unhideWhenUsed/>
    <w:rsid w:val="004003D5"/>
    <w:rPr>
      <w:i/>
      <w:iCs/>
    </w:rPr>
  </w:style>
  <w:style w:type="character" w:styleId="HTMLCode">
    <w:name w:val="HTML Code"/>
    <w:basedOn w:val="DefaultParagraphFont"/>
    <w:uiPriority w:val="99"/>
    <w:semiHidden/>
    <w:unhideWhenUsed/>
    <w:rsid w:val="004003D5"/>
    <w:rPr>
      <w:rFonts w:ascii="Consolas" w:hAnsi="Consolas" w:cs="Consolas"/>
      <w:sz w:val="20"/>
      <w:szCs w:val="20"/>
    </w:rPr>
  </w:style>
  <w:style w:type="character" w:styleId="HTMLDefinition">
    <w:name w:val="HTML Definition"/>
    <w:basedOn w:val="DefaultParagraphFont"/>
    <w:uiPriority w:val="99"/>
    <w:semiHidden/>
    <w:unhideWhenUsed/>
    <w:rsid w:val="004003D5"/>
    <w:rPr>
      <w:i/>
      <w:iCs/>
    </w:rPr>
  </w:style>
  <w:style w:type="character" w:styleId="HTMLKeyboard">
    <w:name w:val="HTML Keyboard"/>
    <w:basedOn w:val="DefaultParagraphFont"/>
    <w:uiPriority w:val="99"/>
    <w:semiHidden/>
    <w:unhideWhenUsed/>
    <w:rsid w:val="004003D5"/>
    <w:rPr>
      <w:rFonts w:ascii="Consolas" w:hAnsi="Consolas" w:cs="Consolas"/>
      <w:sz w:val="20"/>
      <w:szCs w:val="20"/>
    </w:rPr>
  </w:style>
  <w:style w:type="paragraph" w:styleId="HTMLPreformatted">
    <w:name w:val="HTML Preformatted"/>
    <w:basedOn w:val="Normal"/>
    <w:link w:val="HTMLPreformattedChar"/>
    <w:uiPriority w:val="99"/>
    <w:semiHidden/>
    <w:unhideWhenUsed/>
    <w:rsid w:val="004003D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03D5"/>
    <w:rPr>
      <w:rFonts w:ascii="Consolas" w:hAnsi="Consolas" w:cs="Consolas"/>
      <w:sz w:val="20"/>
      <w:szCs w:val="20"/>
    </w:rPr>
  </w:style>
  <w:style w:type="character" w:styleId="HTMLSample">
    <w:name w:val="HTML Sample"/>
    <w:basedOn w:val="DefaultParagraphFont"/>
    <w:uiPriority w:val="99"/>
    <w:semiHidden/>
    <w:unhideWhenUsed/>
    <w:rsid w:val="004003D5"/>
    <w:rPr>
      <w:rFonts w:ascii="Consolas" w:hAnsi="Consolas" w:cs="Consolas"/>
      <w:sz w:val="24"/>
      <w:szCs w:val="24"/>
    </w:rPr>
  </w:style>
  <w:style w:type="character" w:styleId="HTMLTypewriter">
    <w:name w:val="HTML Typewriter"/>
    <w:basedOn w:val="DefaultParagraphFont"/>
    <w:uiPriority w:val="99"/>
    <w:semiHidden/>
    <w:unhideWhenUsed/>
    <w:rsid w:val="004003D5"/>
    <w:rPr>
      <w:rFonts w:ascii="Consolas" w:hAnsi="Consolas" w:cs="Consolas"/>
      <w:sz w:val="20"/>
      <w:szCs w:val="20"/>
    </w:rPr>
  </w:style>
  <w:style w:type="character" w:styleId="HTMLVariable">
    <w:name w:val="HTML Variable"/>
    <w:basedOn w:val="DefaultParagraphFont"/>
    <w:uiPriority w:val="99"/>
    <w:semiHidden/>
    <w:unhideWhenUsed/>
    <w:rsid w:val="004003D5"/>
    <w:rPr>
      <w:i/>
      <w:iCs/>
    </w:rPr>
  </w:style>
  <w:style w:type="character" w:styleId="Hyperlink">
    <w:name w:val="Hyperlink"/>
    <w:basedOn w:val="DefaultParagraphFont"/>
    <w:uiPriority w:val="99"/>
    <w:semiHidden/>
    <w:unhideWhenUsed/>
    <w:rsid w:val="004003D5"/>
    <w:rPr>
      <w:color w:val="F58025" w:themeColor="hyperlink"/>
      <w:u w:val="single"/>
    </w:rPr>
  </w:style>
  <w:style w:type="paragraph" w:styleId="Index1">
    <w:name w:val="index 1"/>
    <w:basedOn w:val="Normal"/>
    <w:next w:val="Normal"/>
    <w:autoRedefine/>
    <w:uiPriority w:val="99"/>
    <w:semiHidden/>
    <w:unhideWhenUsed/>
    <w:rsid w:val="004003D5"/>
    <w:pPr>
      <w:spacing w:after="0" w:line="240" w:lineRule="auto"/>
      <w:ind w:left="220" w:hanging="220"/>
    </w:pPr>
  </w:style>
  <w:style w:type="paragraph" w:styleId="Index2">
    <w:name w:val="index 2"/>
    <w:basedOn w:val="Normal"/>
    <w:next w:val="Normal"/>
    <w:autoRedefine/>
    <w:uiPriority w:val="99"/>
    <w:semiHidden/>
    <w:unhideWhenUsed/>
    <w:rsid w:val="004003D5"/>
    <w:pPr>
      <w:spacing w:after="0" w:line="240" w:lineRule="auto"/>
      <w:ind w:left="440" w:hanging="220"/>
    </w:pPr>
  </w:style>
  <w:style w:type="paragraph" w:styleId="Index3">
    <w:name w:val="index 3"/>
    <w:basedOn w:val="Normal"/>
    <w:next w:val="Normal"/>
    <w:autoRedefine/>
    <w:uiPriority w:val="99"/>
    <w:semiHidden/>
    <w:unhideWhenUsed/>
    <w:rsid w:val="004003D5"/>
    <w:pPr>
      <w:spacing w:after="0" w:line="240" w:lineRule="auto"/>
      <w:ind w:left="660" w:hanging="220"/>
    </w:pPr>
  </w:style>
  <w:style w:type="paragraph" w:styleId="Index4">
    <w:name w:val="index 4"/>
    <w:basedOn w:val="Normal"/>
    <w:next w:val="Normal"/>
    <w:autoRedefine/>
    <w:uiPriority w:val="99"/>
    <w:semiHidden/>
    <w:unhideWhenUsed/>
    <w:rsid w:val="004003D5"/>
    <w:pPr>
      <w:spacing w:after="0" w:line="240" w:lineRule="auto"/>
      <w:ind w:left="880" w:hanging="220"/>
    </w:pPr>
  </w:style>
  <w:style w:type="paragraph" w:styleId="Index5">
    <w:name w:val="index 5"/>
    <w:basedOn w:val="Normal"/>
    <w:next w:val="Normal"/>
    <w:autoRedefine/>
    <w:uiPriority w:val="99"/>
    <w:semiHidden/>
    <w:unhideWhenUsed/>
    <w:rsid w:val="004003D5"/>
    <w:pPr>
      <w:spacing w:after="0" w:line="240" w:lineRule="auto"/>
      <w:ind w:left="1100" w:hanging="220"/>
    </w:pPr>
  </w:style>
  <w:style w:type="paragraph" w:styleId="Index6">
    <w:name w:val="index 6"/>
    <w:basedOn w:val="Normal"/>
    <w:next w:val="Normal"/>
    <w:autoRedefine/>
    <w:uiPriority w:val="99"/>
    <w:semiHidden/>
    <w:unhideWhenUsed/>
    <w:rsid w:val="004003D5"/>
    <w:pPr>
      <w:spacing w:after="0" w:line="240" w:lineRule="auto"/>
      <w:ind w:left="1320" w:hanging="220"/>
    </w:pPr>
  </w:style>
  <w:style w:type="paragraph" w:styleId="Index7">
    <w:name w:val="index 7"/>
    <w:basedOn w:val="Normal"/>
    <w:next w:val="Normal"/>
    <w:autoRedefine/>
    <w:uiPriority w:val="99"/>
    <w:semiHidden/>
    <w:unhideWhenUsed/>
    <w:rsid w:val="004003D5"/>
    <w:pPr>
      <w:spacing w:after="0" w:line="240" w:lineRule="auto"/>
      <w:ind w:left="1540" w:hanging="220"/>
    </w:pPr>
  </w:style>
  <w:style w:type="paragraph" w:styleId="Index8">
    <w:name w:val="index 8"/>
    <w:basedOn w:val="Normal"/>
    <w:next w:val="Normal"/>
    <w:autoRedefine/>
    <w:uiPriority w:val="99"/>
    <w:semiHidden/>
    <w:unhideWhenUsed/>
    <w:rsid w:val="004003D5"/>
    <w:pPr>
      <w:spacing w:after="0" w:line="240" w:lineRule="auto"/>
      <w:ind w:left="1760" w:hanging="220"/>
    </w:pPr>
  </w:style>
  <w:style w:type="paragraph" w:styleId="Index9">
    <w:name w:val="index 9"/>
    <w:basedOn w:val="Normal"/>
    <w:next w:val="Normal"/>
    <w:autoRedefine/>
    <w:uiPriority w:val="99"/>
    <w:semiHidden/>
    <w:unhideWhenUsed/>
    <w:rsid w:val="004003D5"/>
    <w:pPr>
      <w:spacing w:after="0" w:line="240" w:lineRule="auto"/>
      <w:ind w:left="1980" w:hanging="220"/>
    </w:pPr>
  </w:style>
  <w:style w:type="paragraph" w:styleId="IndexHeading">
    <w:name w:val="index heading"/>
    <w:basedOn w:val="Normal"/>
    <w:next w:val="Index1"/>
    <w:uiPriority w:val="99"/>
    <w:semiHidden/>
    <w:unhideWhenUsed/>
    <w:rsid w:val="004003D5"/>
    <w:rPr>
      <w:rFonts w:asciiTheme="majorHAnsi" w:eastAsiaTheme="majorEastAsia" w:hAnsiTheme="majorHAnsi" w:cstheme="majorBidi"/>
      <w:b/>
      <w:bCs/>
    </w:rPr>
  </w:style>
  <w:style w:type="character" w:styleId="IntenseEmphasis">
    <w:name w:val="Intense Emphasis"/>
    <w:basedOn w:val="DefaultParagraphFont"/>
    <w:uiPriority w:val="21"/>
    <w:rsid w:val="004003D5"/>
    <w:rPr>
      <w:b/>
      <w:bCs/>
      <w:i/>
      <w:iCs/>
      <w:color w:val="F58025" w:themeColor="accent1"/>
    </w:rPr>
  </w:style>
  <w:style w:type="paragraph" w:styleId="IntenseQuote">
    <w:name w:val="Intense Quote"/>
    <w:basedOn w:val="Normal"/>
    <w:next w:val="Normal"/>
    <w:link w:val="IntenseQuoteChar"/>
    <w:uiPriority w:val="30"/>
    <w:rsid w:val="004003D5"/>
    <w:pPr>
      <w:pBdr>
        <w:bottom w:val="single" w:sz="4" w:space="4" w:color="F58025" w:themeColor="accent1"/>
      </w:pBdr>
      <w:spacing w:before="200" w:after="280"/>
      <w:ind w:left="936" w:right="936"/>
    </w:pPr>
    <w:rPr>
      <w:b/>
      <w:bCs/>
      <w:i/>
      <w:iCs/>
      <w:color w:val="F58025" w:themeColor="accent1"/>
    </w:rPr>
  </w:style>
  <w:style w:type="character" w:customStyle="1" w:styleId="IntenseQuoteChar">
    <w:name w:val="Intense Quote Char"/>
    <w:basedOn w:val="DefaultParagraphFont"/>
    <w:link w:val="IntenseQuote"/>
    <w:uiPriority w:val="30"/>
    <w:rsid w:val="004003D5"/>
    <w:rPr>
      <w:rFonts w:ascii="Gill Sans MT" w:hAnsi="Gill Sans MT"/>
      <w:b/>
      <w:bCs/>
      <w:i/>
      <w:iCs/>
      <w:color w:val="F58025" w:themeColor="accent1"/>
    </w:rPr>
  </w:style>
  <w:style w:type="character" w:styleId="IntenseReference">
    <w:name w:val="Intense Reference"/>
    <w:basedOn w:val="DefaultParagraphFont"/>
    <w:uiPriority w:val="32"/>
    <w:rsid w:val="004003D5"/>
    <w:rPr>
      <w:b/>
      <w:bCs/>
      <w:smallCaps/>
      <w:color w:val="313131" w:themeColor="accent2"/>
      <w:spacing w:val="5"/>
      <w:u w:val="single"/>
    </w:rPr>
  </w:style>
  <w:style w:type="table" w:styleId="LightGrid">
    <w:name w:val="Light Grid"/>
    <w:basedOn w:val="TableNormal"/>
    <w:uiPriority w:val="62"/>
    <w:rsid w:val="004003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003D5"/>
    <w:pPr>
      <w:spacing w:after="0" w:line="240" w:lineRule="auto"/>
    </w:p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insideH w:val="single" w:sz="8" w:space="0" w:color="F58025" w:themeColor="accent1"/>
        <w:insideV w:val="single" w:sz="8" w:space="0" w:color="F580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5" w:themeColor="accent1"/>
          <w:left w:val="single" w:sz="8" w:space="0" w:color="F58025" w:themeColor="accent1"/>
          <w:bottom w:val="single" w:sz="18" w:space="0" w:color="F58025" w:themeColor="accent1"/>
          <w:right w:val="single" w:sz="8" w:space="0" w:color="F58025" w:themeColor="accent1"/>
          <w:insideH w:val="nil"/>
          <w:insideV w:val="single" w:sz="8" w:space="0" w:color="F580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5" w:themeColor="accent1"/>
          <w:left w:val="single" w:sz="8" w:space="0" w:color="F58025" w:themeColor="accent1"/>
          <w:bottom w:val="single" w:sz="8" w:space="0" w:color="F58025" w:themeColor="accent1"/>
          <w:right w:val="single" w:sz="8" w:space="0" w:color="F58025" w:themeColor="accent1"/>
          <w:insideH w:val="nil"/>
          <w:insideV w:val="single" w:sz="8" w:space="0" w:color="F580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tblStylePr w:type="band1Vert">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shd w:val="clear" w:color="auto" w:fill="FCDFC9" w:themeFill="accent1" w:themeFillTint="3F"/>
      </w:tcPr>
    </w:tblStylePr>
    <w:tblStylePr w:type="band1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insideV w:val="single" w:sz="8" w:space="0" w:color="F58025" w:themeColor="accent1"/>
        </w:tcBorders>
        <w:shd w:val="clear" w:color="auto" w:fill="FCDFC9" w:themeFill="accent1" w:themeFillTint="3F"/>
      </w:tcPr>
    </w:tblStylePr>
    <w:tblStylePr w:type="band2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insideV w:val="single" w:sz="8" w:space="0" w:color="F58025" w:themeColor="accent1"/>
        </w:tcBorders>
      </w:tcPr>
    </w:tblStylePr>
  </w:style>
  <w:style w:type="table" w:styleId="LightGrid-Accent2">
    <w:name w:val="Light Grid Accent 2"/>
    <w:basedOn w:val="TableNormal"/>
    <w:uiPriority w:val="62"/>
    <w:rsid w:val="004003D5"/>
    <w:pPr>
      <w:spacing w:after="0" w:line="240" w:lineRule="auto"/>
    </w:p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insideH w:val="single" w:sz="8" w:space="0" w:color="313131" w:themeColor="accent2"/>
        <w:insideV w:val="single" w:sz="8" w:space="0" w:color="313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131" w:themeColor="accent2"/>
          <w:left w:val="single" w:sz="8" w:space="0" w:color="313131" w:themeColor="accent2"/>
          <w:bottom w:val="single" w:sz="18" w:space="0" w:color="313131" w:themeColor="accent2"/>
          <w:right w:val="single" w:sz="8" w:space="0" w:color="313131" w:themeColor="accent2"/>
          <w:insideH w:val="nil"/>
          <w:insideV w:val="single" w:sz="8" w:space="0" w:color="313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131" w:themeColor="accent2"/>
          <w:left w:val="single" w:sz="8" w:space="0" w:color="313131" w:themeColor="accent2"/>
          <w:bottom w:val="single" w:sz="8" w:space="0" w:color="313131" w:themeColor="accent2"/>
          <w:right w:val="single" w:sz="8" w:space="0" w:color="313131" w:themeColor="accent2"/>
          <w:insideH w:val="nil"/>
          <w:insideV w:val="single" w:sz="8" w:space="0" w:color="313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tblStylePr w:type="band1Vert">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shd w:val="clear" w:color="auto" w:fill="CCCCCC" w:themeFill="accent2" w:themeFillTint="3F"/>
      </w:tcPr>
    </w:tblStylePr>
    <w:tblStylePr w:type="band1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insideV w:val="single" w:sz="8" w:space="0" w:color="313131" w:themeColor="accent2"/>
        </w:tcBorders>
        <w:shd w:val="clear" w:color="auto" w:fill="CCCCCC" w:themeFill="accent2" w:themeFillTint="3F"/>
      </w:tcPr>
    </w:tblStylePr>
    <w:tblStylePr w:type="band2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insideV w:val="single" w:sz="8" w:space="0" w:color="313131" w:themeColor="accent2"/>
        </w:tcBorders>
      </w:tcPr>
    </w:tblStylePr>
  </w:style>
  <w:style w:type="table" w:styleId="LightGrid-Accent3">
    <w:name w:val="Light Grid Accent 3"/>
    <w:basedOn w:val="TableNormal"/>
    <w:uiPriority w:val="62"/>
    <w:rsid w:val="004003D5"/>
    <w:pPr>
      <w:spacing w:after="0" w:line="240" w:lineRule="auto"/>
    </w:p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insideH w:val="single" w:sz="8" w:space="0" w:color="FABE23" w:themeColor="accent3"/>
        <w:insideV w:val="single" w:sz="8" w:space="0" w:color="FABE2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E23" w:themeColor="accent3"/>
          <w:left w:val="single" w:sz="8" w:space="0" w:color="FABE23" w:themeColor="accent3"/>
          <w:bottom w:val="single" w:sz="18" w:space="0" w:color="FABE23" w:themeColor="accent3"/>
          <w:right w:val="single" w:sz="8" w:space="0" w:color="FABE23" w:themeColor="accent3"/>
          <w:insideH w:val="nil"/>
          <w:insideV w:val="single" w:sz="8" w:space="0" w:color="FABE2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E23" w:themeColor="accent3"/>
          <w:left w:val="single" w:sz="8" w:space="0" w:color="FABE23" w:themeColor="accent3"/>
          <w:bottom w:val="single" w:sz="8" w:space="0" w:color="FABE23" w:themeColor="accent3"/>
          <w:right w:val="single" w:sz="8" w:space="0" w:color="FABE23" w:themeColor="accent3"/>
          <w:insideH w:val="nil"/>
          <w:insideV w:val="single" w:sz="8" w:space="0" w:color="FABE2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tblStylePr w:type="band1Vert">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shd w:val="clear" w:color="auto" w:fill="FDEEC8" w:themeFill="accent3" w:themeFillTint="3F"/>
      </w:tcPr>
    </w:tblStylePr>
    <w:tblStylePr w:type="band1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insideV w:val="single" w:sz="8" w:space="0" w:color="FABE23" w:themeColor="accent3"/>
        </w:tcBorders>
        <w:shd w:val="clear" w:color="auto" w:fill="FDEEC8" w:themeFill="accent3" w:themeFillTint="3F"/>
      </w:tcPr>
    </w:tblStylePr>
    <w:tblStylePr w:type="band2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insideV w:val="single" w:sz="8" w:space="0" w:color="FABE23" w:themeColor="accent3"/>
        </w:tcBorders>
      </w:tcPr>
    </w:tblStylePr>
  </w:style>
  <w:style w:type="table" w:styleId="LightGrid-Accent4">
    <w:name w:val="Light Grid Accent 4"/>
    <w:basedOn w:val="TableNormal"/>
    <w:uiPriority w:val="62"/>
    <w:rsid w:val="004003D5"/>
    <w:pPr>
      <w:spacing w:after="0" w:line="240" w:lineRule="auto"/>
    </w:p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insideH w:val="single" w:sz="8" w:space="0" w:color="764200" w:themeColor="accent4"/>
        <w:insideV w:val="single" w:sz="8" w:space="0" w:color="7642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4200" w:themeColor="accent4"/>
          <w:left w:val="single" w:sz="8" w:space="0" w:color="764200" w:themeColor="accent4"/>
          <w:bottom w:val="single" w:sz="18" w:space="0" w:color="764200" w:themeColor="accent4"/>
          <w:right w:val="single" w:sz="8" w:space="0" w:color="764200" w:themeColor="accent4"/>
          <w:insideH w:val="nil"/>
          <w:insideV w:val="single" w:sz="8" w:space="0" w:color="7642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4200" w:themeColor="accent4"/>
          <w:left w:val="single" w:sz="8" w:space="0" w:color="764200" w:themeColor="accent4"/>
          <w:bottom w:val="single" w:sz="8" w:space="0" w:color="764200" w:themeColor="accent4"/>
          <w:right w:val="single" w:sz="8" w:space="0" w:color="764200" w:themeColor="accent4"/>
          <w:insideH w:val="nil"/>
          <w:insideV w:val="single" w:sz="8" w:space="0" w:color="7642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tblStylePr w:type="band1Vert">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shd w:val="clear" w:color="auto" w:fill="FFD49E" w:themeFill="accent4" w:themeFillTint="3F"/>
      </w:tcPr>
    </w:tblStylePr>
    <w:tblStylePr w:type="band1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insideV w:val="single" w:sz="8" w:space="0" w:color="764200" w:themeColor="accent4"/>
        </w:tcBorders>
        <w:shd w:val="clear" w:color="auto" w:fill="FFD49E" w:themeFill="accent4" w:themeFillTint="3F"/>
      </w:tcPr>
    </w:tblStylePr>
    <w:tblStylePr w:type="band2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insideV w:val="single" w:sz="8" w:space="0" w:color="764200" w:themeColor="accent4"/>
        </w:tcBorders>
      </w:tcPr>
    </w:tblStylePr>
  </w:style>
  <w:style w:type="table" w:styleId="LightGrid-Accent5">
    <w:name w:val="Light Grid Accent 5"/>
    <w:basedOn w:val="TableNormal"/>
    <w:uiPriority w:val="62"/>
    <w:rsid w:val="004003D5"/>
    <w:pPr>
      <w:spacing w:after="0" w:line="240" w:lineRule="auto"/>
    </w:p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insideH w:val="single" w:sz="8" w:space="0" w:color="252525" w:themeColor="accent5"/>
        <w:insideV w:val="single" w:sz="8" w:space="0" w:color="25252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2525" w:themeColor="accent5"/>
          <w:left w:val="single" w:sz="8" w:space="0" w:color="252525" w:themeColor="accent5"/>
          <w:bottom w:val="single" w:sz="18" w:space="0" w:color="252525" w:themeColor="accent5"/>
          <w:right w:val="single" w:sz="8" w:space="0" w:color="252525" w:themeColor="accent5"/>
          <w:insideH w:val="nil"/>
          <w:insideV w:val="single" w:sz="8" w:space="0" w:color="25252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2525" w:themeColor="accent5"/>
          <w:left w:val="single" w:sz="8" w:space="0" w:color="252525" w:themeColor="accent5"/>
          <w:bottom w:val="single" w:sz="8" w:space="0" w:color="252525" w:themeColor="accent5"/>
          <w:right w:val="single" w:sz="8" w:space="0" w:color="252525" w:themeColor="accent5"/>
          <w:insideH w:val="nil"/>
          <w:insideV w:val="single" w:sz="8" w:space="0" w:color="25252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tblStylePr w:type="band1Vert">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shd w:val="clear" w:color="auto" w:fill="C9C9C9" w:themeFill="accent5" w:themeFillTint="3F"/>
      </w:tcPr>
    </w:tblStylePr>
    <w:tblStylePr w:type="band1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insideV w:val="single" w:sz="8" w:space="0" w:color="252525" w:themeColor="accent5"/>
        </w:tcBorders>
        <w:shd w:val="clear" w:color="auto" w:fill="C9C9C9" w:themeFill="accent5" w:themeFillTint="3F"/>
      </w:tcPr>
    </w:tblStylePr>
    <w:tblStylePr w:type="band2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insideV w:val="single" w:sz="8" w:space="0" w:color="252525" w:themeColor="accent5"/>
        </w:tcBorders>
      </w:tcPr>
    </w:tblStylePr>
  </w:style>
  <w:style w:type="table" w:styleId="LightGrid-Accent6">
    <w:name w:val="Light Grid Accent 6"/>
    <w:basedOn w:val="TableNormal"/>
    <w:uiPriority w:val="62"/>
    <w:rsid w:val="004003D5"/>
    <w:pPr>
      <w:spacing w:after="0" w:line="240" w:lineRule="auto"/>
    </w:p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insideH w:val="single" w:sz="8" w:space="0" w:color="404040" w:themeColor="accent6"/>
        <w:insideV w:val="single" w:sz="8" w:space="0" w:color="404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accent6"/>
          <w:left w:val="single" w:sz="8" w:space="0" w:color="404040" w:themeColor="accent6"/>
          <w:bottom w:val="single" w:sz="18" w:space="0" w:color="404040" w:themeColor="accent6"/>
          <w:right w:val="single" w:sz="8" w:space="0" w:color="404040" w:themeColor="accent6"/>
          <w:insideH w:val="nil"/>
          <w:insideV w:val="single" w:sz="8" w:space="0" w:color="404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accent6"/>
          <w:left w:val="single" w:sz="8" w:space="0" w:color="404040" w:themeColor="accent6"/>
          <w:bottom w:val="single" w:sz="8" w:space="0" w:color="404040" w:themeColor="accent6"/>
          <w:right w:val="single" w:sz="8" w:space="0" w:color="404040" w:themeColor="accent6"/>
          <w:insideH w:val="nil"/>
          <w:insideV w:val="single" w:sz="8" w:space="0" w:color="404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tblStylePr w:type="band1Vert">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shd w:val="clear" w:color="auto" w:fill="CFCFCF" w:themeFill="accent6" w:themeFillTint="3F"/>
      </w:tcPr>
    </w:tblStylePr>
    <w:tblStylePr w:type="band1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insideV w:val="single" w:sz="8" w:space="0" w:color="404040" w:themeColor="accent6"/>
        </w:tcBorders>
        <w:shd w:val="clear" w:color="auto" w:fill="CFCFCF" w:themeFill="accent6" w:themeFillTint="3F"/>
      </w:tcPr>
    </w:tblStylePr>
    <w:tblStylePr w:type="band2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insideV w:val="single" w:sz="8" w:space="0" w:color="404040" w:themeColor="accent6"/>
        </w:tcBorders>
      </w:tcPr>
    </w:tblStylePr>
  </w:style>
  <w:style w:type="table" w:styleId="LightList">
    <w:name w:val="Light List"/>
    <w:basedOn w:val="TableNormal"/>
    <w:uiPriority w:val="61"/>
    <w:rsid w:val="004003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003D5"/>
    <w:pPr>
      <w:spacing w:after="0" w:line="240" w:lineRule="auto"/>
    </w:p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tblBorders>
    </w:tblPr>
    <w:tblStylePr w:type="firstRow">
      <w:pPr>
        <w:spacing w:before="0" w:after="0" w:line="240" w:lineRule="auto"/>
      </w:pPr>
      <w:rPr>
        <w:b/>
        <w:bCs/>
        <w:color w:val="FFFFFF" w:themeColor="background1"/>
      </w:rPr>
      <w:tblPr/>
      <w:tcPr>
        <w:shd w:val="clear" w:color="auto" w:fill="F58025" w:themeFill="accent1"/>
      </w:tcPr>
    </w:tblStylePr>
    <w:tblStylePr w:type="lastRow">
      <w:pPr>
        <w:spacing w:before="0" w:after="0" w:line="240" w:lineRule="auto"/>
      </w:pPr>
      <w:rPr>
        <w:b/>
        <w:bCs/>
      </w:rPr>
      <w:tblPr/>
      <w:tcPr>
        <w:tcBorders>
          <w:top w:val="double" w:sz="6" w:space="0" w:color="F58025" w:themeColor="accent1"/>
          <w:left w:val="single" w:sz="8" w:space="0" w:color="F58025" w:themeColor="accent1"/>
          <w:bottom w:val="single" w:sz="8" w:space="0" w:color="F58025" w:themeColor="accent1"/>
          <w:right w:val="single" w:sz="8" w:space="0" w:color="F58025" w:themeColor="accent1"/>
        </w:tcBorders>
      </w:tcPr>
    </w:tblStylePr>
    <w:tblStylePr w:type="firstCol">
      <w:rPr>
        <w:b/>
        <w:bCs/>
      </w:rPr>
    </w:tblStylePr>
    <w:tblStylePr w:type="lastCol">
      <w:rPr>
        <w:b/>
        <w:bCs/>
      </w:rPr>
    </w:tblStylePr>
    <w:tblStylePr w:type="band1Vert">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tblStylePr w:type="band1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style>
  <w:style w:type="table" w:styleId="LightList-Accent2">
    <w:name w:val="Light List Accent 2"/>
    <w:basedOn w:val="TableNormal"/>
    <w:uiPriority w:val="61"/>
    <w:rsid w:val="004003D5"/>
    <w:pPr>
      <w:spacing w:after="0" w:line="240" w:lineRule="auto"/>
    </w:p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tblBorders>
    </w:tblPr>
    <w:tblStylePr w:type="firstRow">
      <w:pPr>
        <w:spacing w:before="0" w:after="0" w:line="240" w:lineRule="auto"/>
      </w:pPr>
      <w:rPr>
        <w:b/>
        <w:bCs/>
        <w:color w:val="FFFFFF" w:themeColor="background1"/>
      </w:rPr>
      <w:tblPr/>
      <w:tcPr>
        <w:shd w:val="clear" w:color="auto" w:fill="313131" w:themeFill="accent2"/>
      </w:tcPr>
    </w:tblStylePr>
    <w:tblStylePr w:type="lastRow">
      <w:pPr>
        <w:spacing w:before="0" w:after="0" w:line="240" w:lineRule="auto"/>
      </w:pPr>
      <w:rPr>
        <w:b/>
        <w:bCs/>
      </w:rPr>
      <w:tblPr/>
      <w:tcPr>
        <w:tcBorders>
          <w:top w:val="double" w:sz="6" w:space="0" w:color="313131" w:themeColor="accent2"/>
          <w:left w:val="single" w:sz="8" w:space="0" w:color="313131" w:themeColor="accent2"/>
          <w:bottom w:val="single" w:sz="8" w:space="0" w:color="313131" w:themeColor="accent2"/>
          <w:right w:val="single" w:sz="8" w:space="0" w:color="313131" w:themeColor="accent2"/>
        </w:tcBorders>
      </w:tcPr>
    </w:tblStylePr>
    <w:tblStylePr w:type="firstCol">
      <w:rPr>
        <w:b/>
        <w:bCs/>
      </w:rPr>
    </w:tblStylePr>
    <w:tblStylePr w:type="lastCol">
      <w:rPr>
        <w:b/>
        <w:bCs/>
      </w:rPr>
    </w:tblStylePr>
    <w:tblStylePr w:type="band1Vert">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tblStylePr w:type="band1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style>
  <w:style w:type="table" w:styleId="LightList-Accent3">
    <w:name w:val="Light List Accent 3"/>
    <w:basedOn w:val="TableNormal"/>
    <w:uiPriority w:val="61"/>
    <w:rsid w:val="004003D5"/>
    <w:pPr>
      <w:spacing w:after="0" w:line="240" w:lineRule="auto"/>
    </w:p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tblBorders>
    </w:tblPr>
    <w:tblStylePr w:type="firstRow">
      <w:pPr>
        <w:spacing w:before="0" w:after="0" w:line="240" w:lineRule="auto"/>
      </w:pPr>
      <w:rPr>
        <w:b/>
        <w:bCs/>
        <w:color w:val="FFFFFF" w:themeColor="background1"/>
      </w:rPr>
      <w:tblPr/>
      <w:tcPr>
        <w:shd w:val="clear" w:color="auto" w:fill="FABE23" w:themeFill="accent3"/>
      </w:tcPr>
    </w:tblStylePr>
    <w:tblStylePr w:type="lastRow">
      <w:pPr>
        <w:spacing w:before="0" w:after="0" w:line="240" w:lineRule="auto"/>
      </w:pPr>
      <w:rPr>
        <w:b/>
        <w:bCs/>
      </w:rPr>
      <w:tblPr/>
      <w:tcPr>
        <w:tcBorders>
          <w:top w:val="double" w:sz="6" w:space="0" w:color="FABE23" w:themeColor="accent3"/>
          <w:left w:val="single" w:sz="8" w:space="0" w:color="FABE23" w:themeColor="accent3"/>
          <w:bottom w:val="single" w:sz="8" w:space="0" w:color="FABE23" w:themeColor="accent3"/>
          <w:right w:val="single" w:sz="8" w:space="0" w:color="FABE23" w:themeColor="accent3"/>
        </w:tcBorders>
      </w:tcPr>
    </w:tblStylePr>
    <w:tblStylePr w:type="firstCol">
      <w:rPr>
        <w:b/>
        <w:bCs/>
      </w:rPr>
    </w:tblStylePr>
    <w:tblStylePr w:type="lastCol">
      <w:rPr>
        <w:b/>
        <w:bCs/>
      </w:rPr>
    </w:tblStylePr>
    <w:tblStylePr w:type="band1Vert">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tblStylePr w:type="band1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style>
  <w:style w:type="table" w:styleId="LightList-Accent4">
    <w:name w:val="Light List Accent 4"/>
    <w:basedOn w:val="TableNormal"/>
    <w:uiPriority w:val="61"/>
    <w:rsid w:val="004003D5"/>
    <w:pPr>
      <w:spacing w:after="0" w:line="240" w:lineRule="auto"/>
    </w:p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tblBorders>
    </w:tblPr>
    <w:tblStylePr w:type="firstRow">
      <w:pPr>
        <w:spacing w:before="0" w:after="0" w:line="240" w:lineRule="auto"/>
      </w:pPr>
      <w:rPr>
        <w:b/>
        <w:bCs/>
        <w:color w:val="FFFFFF" w:themeColor="background1"/>
      </w:rPr>
      <w:tblPr/>
      <w:tcPr>
        <w:shd w:val="clear" w:color="auto" w:fill="764200" w:themeFill="accent4"/>
      </w:tcPr>
    </w:tblStylePr>
    <w:tblStylePr w:type="lastRow">
      <w:pPr>
        <w:spacing w:before="0" w:after="0" w:line="240" w:lineRule="auto"/>
      </w:pPr>
      <w:rPr>
        <w:b/>
        <w:bCs/>
      </w:rPr>
      <w:tblPr/>
      <w:tcPr>
        <w:tcBorders>
          <w:top w:val="double" w:sz="6" w:space="0" w:color="764200" w:themeColor="accent4"/>
          <w:left w:val="single" w:sz="8" w:space="0" w:color="764200" w:themeColor="accent4"/>
          <w:bottom w:val="single" w:sz="8" w:space="0" w:color="764200" w:themeColor="accent4"/>
          <w:right w:val="single" w:sz="8" w:space="0" w:color="764200" w:themeColor="accent4"/>
        </w:tcBorders>
      </w:tcPr>
    </w:tblStylePr>
    <w:tblStylePr w:type="firstCol">
      <w:rPr>
        <w:b/>
        <w:bCs/>
      </w:rPr>
    </w:tblStylePr>
    <w:tblStylePr w:type="lastCol">
      <w:rPr>
        <w:b/>
        <w:bCs/>
      </w:rPr>
    </w:tblStylePr>
    <w:tblStylePr w:type="band1Vert">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tblStylePr w:type="band1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style>
  <w:style w:type="table" w:styleId="LightList-Accent5">
    <w:name w:val="Light List Accent 5"/>
    <w:basedOn w:val="TableNormal"/>
    <w:uiPriority w:val="61"/>
    <w:rsid w:val="004003D5"/>
    <w:pPr>
      <w:spacing w:after="0" w:line="240" w:lineRule="auto"/>
    </w:p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tblBorders>
    </w:tblPr>
    <w:tblStylePr w:type="firstRow">
      <w:pPr>
        <w:spacing w:before="0" w:after="0" w:line="240" w:lineRule="auto"/>
      </w:pPr>
      <w:rPr>
        <w:b/>
        <w:bCs/>
        <w:color w:val="FFFFFF" w:themeColor="background1"/>
      </w:rPr>
      <w:tblPr/>
      <w:tcPr>
        <w:shd w:val="clear" w:color="auto" w:fill="252525" w:themeFill="accent5"/>
      </w:tcPr>
    </w:tblStylePr>
    <w:tblStylePr w:type="lastRow">
      <w:pPr>
        <w:spacing w:before="0" w:after="0" w:line="240" w:lineRule="auto"/>
      </w:pPr>
      <w:rPr>
        <w:b/>
        <w:bCs/>
      </w:rPr>
      <w:tblPr/>
      <w:tcPr>
        <w:tcBorders>
          <w:top w:val="double" w:sz="6" w:space="0" w:color="252525" w:themeColor="accent5"/>
          <w:left w:val="single" w:sz="8" w:space="0" w:color="252525" w:themeColor="accent5"/>
          <w:bottom w:val="single" w:sz="8" w:space="0" w:color="252525" w:themeColor="accent5"/>
          <w:right w:val="single" w:sz="8" w:space="0" w:color="252525" w:themeColor="accent5"/>
        </w:tcBorders>
      </w:tcPr>
    </w:tblStylePr>
    <w:tblStylePr w:type="firstCol">
      <w:rPr>
        <w:b/>
        <w:bCs/>
      </w:rPr>
    </w:tblStylePr>
    <w:tblStylePr w:type="lastCol">
      <w:rPr>
        <w:b/>
        <w:bCs/>
      </w:rPr>
    </w:tblStylePr>
    <w:tblStylePr w:type="band1Vert">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tblStylePr w:type="band1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style>
  <w:style w:type="table" w:styleId="LightList-Accent6">
    <w:name w:val="Light List Accent 6"/>
    <w:basedOn w:val="TableNormal"/>
    <w:uiPriority w:val="61"/>
    <w:rsid w:val="004003D5"/>
    <w:pPr>
      <w:spacing w:after="0" w:line="240" w:lineRule="auto"/>
    </w:p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tblBorders>
    </w:tblPr>
    <w:tblStylePr w:type="firstRow">
      <w:pPr>
        <w:spacing w:before="0" w:after="0" w:line="240" w:lineRule="auto"/>
      </w:pPr>
      <w:rPr>
        <w:b/>
        <w:bCs/>
        <w:color w:val="FFFFFF" w:themeColor="background1"/>
      </w:rPr>
      <w:tblPr/>
      <w:tcPr>
        <w:shd w:val="clear" w:color="auto" w:fill="404040" w:themeFill="accent6"/>
      </w:tcPr>
    </w:tblStylePr>
    <w:tblStylePr w:type="lastRow">
      <w:pPr>
        <w:spacing w:before="0" w:after="0" w:line="240" w:lineRule="auto"/>
      </w:pPr>
      <w:rPr>
        <w:b/>
        <w:bCs/>
      </w:rPr>
      <w:tblPr/>
      <w:tcPr>
        <w:tcBorders>
          <w:top w:val="double" w:sz="6" w:space="0" w:color="404040" w:themeColor="accent6"/>
          <w:left w:val="single" w:sz="8" w:space="0" w:color="404040" w:themeColor="accent6"/>
          <w:bottom w:val="single" w:sz="8" w:space="0" w:color="404040" w:themeColor="accent6"/>
          <w:right w:val="single" w:sz="8" w:space="0" w:color="404040" w:themeColor="accent6"/>
        </w:tcBorders>
      </w:tcPr>
    </w:tblStylePr>
    <w:tblStylePr w:type="firstCol">
      <w:rPr>
        <w:b/>
        <w:bCs/>
      </w:rPr>
    </w:tblStylePr>
    <w:tblStylePr w:type="lastCol">
      <w:rPr>
        <w:b/>
        <w:bCs/>
      </w:rPr>
    </w:tblStylePr>
    <w:tblStylePr w:type="band1Vert">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tblStylePr w:type="band1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style>
  <w:style w:type="table" w:styleId="LightShading">
    <w:name w:val="Light Shading"/>
    <w:basedOn w:val="TableNormal"/>
    <w:uiPriority w:val="60"/>
    <w:rsid w:val="004003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003D5"/>
    <w:pPr>
      <w:spacing w:after="0" w:line="240" w:lineRule="auto"/>
    </w:pPr>
    <w:rPr>
      <w:color w:val="C95D09" w:themeColor="accent1" w:themeShade="BF"/>
    </w:rPr>
    <w:tblPr>
      <w:tblStyleRowBandSize w:val="1"/>
      <w:tblStyleColBandSize w:val="1"/>
      <w:tblBorders>
        <w:top w:val="single" w:sz="8" w:space="0" w:color="F58025" w:themeColor="accent1"/>
        <w:bottom w:val="single" w:sz="8" w:space="0" w:color="F58025" w:themeColor="accent1"/>
      </w:tblBorders>
    </w:tblPr>
    <w:tblStylePr w:type="firstRow">
      <w:pPr>
        <w:spacing w:before="0" w:after="0" w:line="240" w:lineRule="auto"/>
      </w:pPr>
      <w:rPr>
        <w:b/>
        <w:bCs/>
      </w:rPr>
      <w:tblPr/>
      <w:tcPr>
        <w:tcBorders>
          <w:top w:val="single" w:sz="8" w:space="0" w:color="F58025" w:themeColor="accent1"/>
          <w:left w:val="nil"/>
          <w:bottom w:val="single" w:sz="8" w:space="0" w:color="F58025" w:themeColor="accent1"/>
          <w:right w:val="nil"/>
          <w:insideH w:val="nil"/>
          <w:insideV w:val="nil"/>
        </w:tcBorders>
      </w:tcPr>
    </w:tblStylePr>
    <w:tblStylePr w:type="lastRow">
      <w:pPr>
        <w:spacing w:before="0" w:after="0" w:line="240" w:lineRule="auto"/>
      </w:pPr>
      <w:rPr>
        <w:b/>
        <w:bCs/>
      </w:rPr>
      <w:tblPr/>
      <w:tcPr>
        <w:tcBorders>
          <w:top w:val="single" w:sz="8" w:space="0" w:color="F58025" w:themeColor="accent1"/>
          <w:left w:val="nil"/>
          <w:bottom w:val="single" w:sz="8" w:space="0" w:color="F580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table" w:styleId="LightShading-Accent2">
    <w:name w:val="Light Shading Accent 2"/>
    <w:basedOn w:val="TableNormal"/>
    <w:uiPriority w:val="60"/>
    <w:rsid w:val="004003D5"/>
    <w:pPr>
      <w:spacing w:after="0" w:line="240" w:lineRule="auto"/>
    </w:pPr>
    <w:rPr>
      <w:color w:val="242424" w:themeColor="accent2" w:themeShade="BF"/>
    </w:rPr>
    <w:tblPr>
      <w:tblStyleRowBandSize w:val="1"/>
      <w:tblStyleColBandSize w:val="1"/>
      <w:tblBorders>
        <w:top w:val="single" w:sz="8" w:space="0" w:color="313131" w:themeColor="accent2"/>
        <w:bottom w:val="single" w:sz="8" w:space="0" w:color="313131" w:themeColor="accent2"/>
      </w:tblBorders>
    </w:tblPr>
    <w:tblStylePr w:type="firstRow">
      <w:pPr>
        <w:spacing w:before="0" w:after="0" w:line="240" w:lineRule="auto"/>
      </w:pPr>
      <w:rPr>
        <w:b/>
        <w:bCs/>
      </w:rPr>
      <w:tblPr/>
      <w:tcPr>
        <w:tcBorders>
          <w:top w:val="single" w:sz="8" w:space="0" w:color="313131" w:themeColor="accent2"/>
          <w:left w:val="nil"/>
          <w:bottom w:val="single" w:sz="8" w:space="0" w:color="313131" w:themeColor="accent2"/>
          <w:right w:val="nil"/>
          <w:insideH w:val="nil"/>
          <w:insideV w:val="nil"/>
        </w:tcBorders>
      </w:tcPr>
    </w:tblStylePr>
    <w:tblStylePr w:type="lastRow">
      <w:pPr>
        <w:spacing w:before="0" w:after="0" w:line="240" w:lineRule="auto"/>
      </w:pPr>
      <w:rPr>
        <w:b/>
        <w:bCs/>
      </w:rPr>
      <w:tblPr/>
      <w:tcPr>
        <w:tcBorders>
          <w:top w:val="single" w:sz="8" w:space="0" w:color="313131" w:themeColor="accent2"/>
          <w:left w:val="nil"/>
          <w:bottom w:val="single" w:sz="8" w:space="0" w:color="313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left w:val="nil"/>
          <w:right w:val="nil"/>
          <w:insideH w:val="nil"/>
          <w:insideV w:val="nil"/>
        </w:tcBorders>
        <w:shd w:val="clear" w:color="auto" w:fill="CCCCCC" w:themeFill="accent2" w:themeFillTint="3F"/>
      </w:tcPr>
    </w:tblStylePr>
  </w:style>
  <w:style w:type="table" w:styleId="LightShading-Accent3">
    <w:name w:val="Light Shading Accent 3"/>
    <w:basedOn w:val="TableNormal"/>
    <w:uiPriority w:val="60"/>
    <w:rsid w:val="004003D5"/>
    <w:pPr>
      <w:spacing w:after="0" w:line="240" w:lineRule="auto"/>
    </w:pPr>
    <w:rPr>
      <w:color w:val="D09604" w:themeColor="accent3" w:themeShade="BF"/>
    </w:rPr>
    <w:tblPr>
      <w:tblStyleRowBandSize w:val="1"/>
      <w:tblStyleColBandSize w:val="1"/>
      <w:tblBorders>
        <w:top w:val="single" w:sz="8" w:space="0" w:color="FABE23" w:themeColor="accent3"/>
        <w:bottom w:val="single" w:sz="8" w:space="0" w:color="FABE23" w:themeColor="accent3"/>
      </w:tblBorders>
    </w:tblPr>
    <w:tblStylePr w:type="firstRow">
      <w:pPr>
        <w:spacing w:before="0" w:after="0" w:line="240" w:lineRule="auto"/>
      </w:pPr>
      <w:rPr>
        <w:b/>
        <w:bCs/>
      </w:rPr>
      <w:tblPr/>
      <w:tcPr>
        <w:tcBorders>
          <w:top w:val="single" w:sz="8" w:space="0" w:color="FABE23" w:themeColor="accent3"/>
          <w:left w:val="nil"/>
          <w:bottom w:val="single" w:sz="8" w:space="0" w:color="FABE23" w:themeColor="accent3"/>
          <w:right w:val="nil"/>
          <w:insideH w:val="nil"/>
          <w:insideV w:val="nil"/>
        </w:tcBorders>
      </w:tcPr>
    </w:tblStylePr>
    <w:tblStylePr w:type="lastRow">
      <w:pPr>
        <w:spacing w:before="0" w:after="0" w:line="240" w:lineRule="auto"/>
      </w:pPr>
      <w:rPr>
        <w:b/>
        <w:bCs/>
      </w:rPr>
      <w:tblPr/>
      <w:tcPr>
        <w:tcBorders>
          <w:top w:val="single" w:sz="8" w:space="0" w:color="FABE23" w:themeColor="accent3"/>
          <w:left w:val="nil"/>
          <w:bottom w:val="single" w:sz="8" w:space="0" w:color="FABE2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EC8" w:themeFill="accent3" w:themeFillTint="3F"/>
      </w:tcPr>
    </w:tblStylePr>
    <w:tblStylePr w:type="band1Horz">
      <w:tblPr/>
      <w:tcPr>
        <w:tcBorders>
          <w:left w:val="nil"/>
          <w:right w:val="nil"/>
          <w:insideH w:val="nil"/>
          <w:insideV w:val="nil"/>
        </w:tcBorders>
        <w:shd w:val="clear" w:color="auto" w:fill="FDEEC8" w:themeFill="accent3" w:themeFillTint="3F"/>
      </w:tcPr>
    </w:tblStylePr>
  </w:style>
  <w:style w:type="table" w:styleId="LightShading-Accent4">
    <w:name w:val="Light Shading Accent 4"/>
    <w:basedOn w:val="TableNormal"/>
    <w:uiPriority w:val="60"/>
    <w:rsid w:val="004003D5"/>
    <w:pPr>
      <w:spacing w:after="0" w:line="240" w:lineRule="auto"/>
    </w:pPr>
    <w:rPr>
      <w:color w:val="583100" w:themeColor="accent4" w:themeShade="BF"/>
    </w:rPr>
    <w:tblPr>
      <w:tblStyleRowBandSize w:val="1"/>
      <w:tblStyleColBandSize w:val="1"/>
      <w:tblBorders>
        <w:top w:val="single" w:sz="8" w:space="0" w:color="764200" w:themeColor="accent4"/>
        <w:bottom w:val="single" w:sz="8" w:space="0" w:color="764200" w:themeColor="accent4"/>
      </w:tblBorders>
    </w:tblPr>
    <w:tblStylePr w:type="firstRow">
      <w:pPr>
        <w:spacing w:before="0" w:after="0" w:line="240" w:lineRule="auto"/>
      </w:pPr>
      <w:rPr>
        <w:b/>
        <w:bCs/>
      </w:rPr>
      <w:tblPr/>
      <w:tcPr>
        <w:tcBorders>
          <w:top w:val="single" w:sz="8" w:space="0" w:color="764200" w:themeColor="accent4"/>
          <w:left w:val="nil"/>
          <w:bottom w:val="single" w:sz="8" w:space="0" w:color="764200" w:themeColor="accent4"/>
          <w:right w:val="nil"/>
          <w:insideH w:val="nil"/>
          <w:insideV w:val="nil"/>
        </w:tcBorders>
      </w:tcPr>
    </w:tblStylePr>
    <w:tblStylePr w:type="lastRow">
      <w:pPr>
        <w:spacing w:before="0" w:after="0" w:line="240" w:lineRule="auto"/>
      </w:pPr>
      <w:rPr>
        <w:b/>
        <w:bCs/>
      </w:rPr>
      <w:tblPr/>
      <w:tcPr>
        <w:tcBorders>
          <w:top w:val="single" w:sz="8" w:space="0" w:color="764200" w:themeColor="accent4"/>
          <w:left w:val="nil"/>
          <w:bottom w:val="single" w:sz="8" w:space="0" w:color="764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9E" w:themeFill="accent4" w:themeFillTint="3F"/>
      </w:tcPr>
    </w:tblStylePr>
    <w:tblStylePr w:type="band1Horz">
      <w:tblPr/>
      <w:tcPr>
        <w:tcBorders>
          <w:left w:val="nil"/>
          <w:right w:val="nil"/>
          <w:insideH w:val="nil"/>
          <w:insideV w:val="nil"/>
        </w:tcBorders>
        <w:shd w:val="clear" w:color="auto" w:fill="FFD49E" w:themeFill="accent4" w:themeFillTint="3F"/>
      </w:tcPr>
    </w:tblStylePr>
  </w:style>
  <w:style w:type="table" w:styleId="LightShading-Accent5">
    <w:name w:val="Light Shading Accent 5"/>
    <w:basedOn w:val="TableNormal"/>
    <w:uiPriority w:val="60"/>
    <w:rsid w:val="004003D5"/>
    <w:pPr>
      <w:spacing w:after="0" w:line="240" w:lineRule="auto"/>
    </w:pPr>
    <w:rPr>
      <w:color w:val="1B1B1B" w:themeColor="accent5" w:themeShade="BF"/>
    </w:rPr>
    <w:tblPr>
      <w:tblStyleRowBandSize w:val="1"/>
      <w:tblStyleColBandSize w:val="1"/>
      <w:tblBorders>
        <w:top w:val="single" w:sz="8" w:space="0" w:color="252525" w:themeColor="accent5"/>
        <w:bottom w:val="single" w:sz="8" w:space="0" w:color="252525" w:themeColor="accent5"/>
      </w:tblBorders>
    </w:tblPr>
    <w:tblStylePr w:type="firstRow">
      <w:pPr>
        <w:spacing w:before="0" w:after="0" w:line="240" w:lineRule="auto"/>
      </w:pPr>
      <w:rPr>
        <w:b/>
        <w:bCs/>
      </w:rPr>
      <w:tblPr/>
      <w:tcPr>
        <w:tcBorders>
          <w:top w:val="single" w:sz="8" w:space="0" w:color="252525" w:themeColor="accent5"/>
          <w:left w:val="nil"/>
          <w:bottom w:val="single" w:sz="8" w:space="0" w:color="252525" w:themeColor="accent5"/>
          <w:right w:val="nil"/>
          <w:insideH w:val="nil"/>
          <w:insideV w:val="nil"/>
        </w:tcBorders>
      </w:tcPr>
    </w:tblStylePr>
    <w:tblStylePr w:type="lastRow">
      <w:pPr>
        <w:spacing w:before="0" w:after="0" w:line="240" w:lineRule="auto"/>
      </w:pPr>
      <w:rPr>
        <w:b/>
        <w:bCs/>
      </w:rPr>
      <w:tblPr/>
      <w:tcPr>
        <w:tcBorders>
          <w:top w:val="single" w:sz="8" w:space="0" w:color="252525" w:themeColor="accent5"/>
          <w:left w:val="nil"/>
          <w:bottom w:val="single" w:sz="8" w:space="0" w:color="2525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left w:val="nil"/>
          <w:right w:val="nil"/>
          <w:insideH w:val="nil"/>
          <w:insideV w:val="nil"/>
        </w:tcBorders>
        <w:shd w:val="clear" w:color="auto" w:fill="C9C9C9" w:themeFill="accent5" w:themeFillTint="3F"/>
      </w:tcPr>
    </w:tblStylePr>
  </w:style>
  <w:style w:type="table" w:styleId="LightShading-Accent6">
    <w:name w:val="Light Shading Accent 6"/>
    <w:basedOn w:val="TableNormal"/>
    <w:uiPriority w:val="60"/>
    <w:rsid w:val="004003D5"/>
    <w:pPr>
      <w:spacing w:after="0" w:line="240" w:lineRule="auto"/>
    </w:pPr>
    <w:rPr>
      <w:color w:val="2F2F2F" w:themeColor="accent6" w:themeShade="BF"/>
    </w:rPr>
    <w:tblPr>
      <w:tblStyleRowBandSize w:val="1"/>
      <w:tblStyleColBandSize w:val="1"/>
      <w:tblBorders>
        <w:top w:val="single" w:sz="8" w:space="0" w:color="404040" w:themeColor="accent6"/>
        <w:bottom w:val="single" w:sz="8" w:space="0" w:color="404040" w:themeColor="accent6"/>
      </w:tblBorders>
    </w:tblPr>
    <w:tblStylePr w:type="firstRow">
      <w:pPr>
        <w:spacing w:before="0" w:after="0" w:line="240" w:lineRule="auto"/>
      </w:pPr>
      <w:rPr>
        <w:b/>
        <w:bCs/>
      </w:rPr>
      <w:tblPr/>
      <w:tcPr>
        <w:tcBorders>
          <w:top w:val="single" w:sz="8" w:space="0" w:color="404040" w:themeColor="accent6"/>
          <w:left w:val="nil"/>
          <w:bottom w:val="single" w:sz="8" w:space="0" w:color="404040" w:themeColor="accent6"/>
          <w:right w:val="nil"/>
          <w:insideH w:val="nil"/>
          <w:insideV w:val="nil"/>
        </w:tcBorders>
      </w:tcPr>
    </w:tblStylePr>
    <w:tblStylePr w:type="lastRow">
      <w:pPr>
        <w:spacing w:before="0" w:after="0" w:line="240" w:lineRule="auto"/>
      </w:pPr>
      <w:rPr>
        <w:b/>
        <w:bCs/>
      </w:rPr>
      <w:tblPr/>
      <w:tcPr>
        <w:tcBorders>
          <w:top w:val="single" w:sz="8" w:space="0" w:color="404040" w:themeColor="accent6"/>
          <w:left w:val="nil"/>
          <w:bottom w:val="single" w:sz="8" w:space="0" w:color="404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left w:val="nil"/>
          <w:right w:val="nil"/>
          <w:insideH w:val="nil"/>
          <w:insideV w:val="nil"/>
        </w:tcBorders>
        <w:shd w:val="clear" w:color="auto" w:fill="CFCFCF" w:themeFill="accent6" w:themeFillTint="3F"/>
      </w:tcPr>
    </w:tblStylePr>
  </w:style>
  <w:style w:type="character" w:styleId="LineNumber">
    <w:name w:val="line number"/>
    <w:basedOn w:val="DefaultParagraphFont"/>
    <w:uiPriority w:val="99"/>
    <w:semiHidden/>
    <w:unhideWhenUsed/>
    <w:rsid w:val="004003D5"/>
  </w:style>
  <w:style w:type="paragraph" w:styleId="List">
    <w:name w:val="List"/>
    <w:basedOn w:val="Normal"/>
    <w:uiPriority w:val="99"/>
    <w:semiHidden/>
    <w:unhideWhenUsed/>
    <w:rsid w:val="004003D5"/>
    <w:pPr>
      <w:ind w:left="283" w:hanging="283"/>
      <w:contextualSpacing/>
    </w:pPr>
  </w:style>
  <w:style w:type="paragraph" w:styleId="List2">
    <w:name w:val="List 2"/>
    <w:basedOn w:val="Normal"/>
    <w:uiPriority w:val="99"/>
    <w:semiHidden/>
    <w:unhideWhenUsed/>
    <w:rsid w:val="004003D5"/>
    <w:pPr>
      <w:ind w:left="566" w:hanging="283"/>
      <w:contextualSpacing/>
    </w:pPr>
  </w:style>
  <w:style w:type="paragraph" w:styleId="List3">
    <w:name w:val="List 3"/>
    <w:basedOn w:val="Normal"/>
    <w:uiPriority w:val="99"/>
    <w:semiHidden/>
    <w:unhideWhenUsed/>
    <w:rsid w:val="004003D5"/>
    <w:pPr>
      <w:ind w:left="849" w:hanging="283"/>
      <w:contextualSpacing/>
    </w:pPr>
  </w:style>
  <w:style w:type="paragraph" w:styleId="List4">
    <w:name w:val="List 4"/>
    <w:basedOn w:val="Normal"/>
    <w:uiPriority w:val="99"/>
    <w:semiHidden/>
    <w:unhideWhenUsed/>
    <w:rsid w:val="004003D5"/>
    <w:pPr>
      <w:ind w:left="1132" w:hanging="283"/>
      <w:contextualSpacing/>
    </w:pPr>
  </w:style>
  <w:style w:type="paragraph" w:styleId="List5">
    <w:name w:val="List 5"/>
    <w:basedOn w:val="Normal"/>
    <w:uiPriority w:val="99"/>
    <w:semiHidden/>
    <w:unhideWhenUsed/>
    <w:rsid w:val="004003D5"/>
    <w:pPr>
      <w:ind w:left="1415" w:hanging="283"/>
      <w:contextualSpacing/>
    </w:pPr>
  </w:style>
  <w:style w:type="paragraph" w:styleId="ListBullet">
    <w:name w:val="List Bullet"/>
    <w:basedOn w:val="Normal"/>
    <w:uiPriority w:val="99"/>
    <w:semiHidden/>
    <w:unhideWhenUsed/>
    <w:rsid w:val="004003D5"/>
    <w:pPr>
      <w:numPr>
        <w:numId w:val="18"/>
      </w:numPr>
      <w:contextualSpacing/>
    </w:pPr>
  </w:style>
  <w:style w:type="paragraph" w:styleId="ListBullet2">
    <w:name w:val="List Bullet 2"/>
    <w:basedOn w:val="Normal"/>
    <w:uiPriority w:val="99"/>
    <w:semiHidden/>
    <w:unhideWhenUsed/>
    <w:rsid w:val="004003D5"/>
    <w:pPr>
      <w:numPr>
        <w:numId w:val="19"/>
      </w:numPr>
      <w:contextualSpacing/>
    </w:pPr>
  </w:style>
  <w:style w:type="paragraph" w:styleId="ListBullet3">
    <w:name w:val="List Bullet 3"/>
    <w:basedOn w:val="Normal"/>
    <w:uiPriority w:val="99"/>
    <w:semiHidden/>
    <w:unhideWhenUsed/>
    <w:rsid w:val="004003D5"/>
    <w:pPr>
      <w:numPr>
        <w:numId w:val="20"/>
      </w:numPr>
      <w:contextualSpacing/>
    </w:pPr>
  </w:style>
  <w:style w:type="paragraph" w:styleId="ListBullet4">
    <w:name w:val="List Bullet 4"/>
    <w:basedOn w:val="Normal"/>
    <w:uiPriority w:val="99"/>
    <w:semiHidden/>
    <w:unhideWhenUsed/>
    <w:rsid w:val="004003D5"/>
    <w:pPr>
      <w:numPr>
        <w:numId w:val="21"/>
      </w:numPr>
      <w:contextualSpacing/>
    </w:pPr>
  </w:style>
  <w:style w:type="paragraph" w:styleId="ListBullet5">
    <w:name w:val="List Bullet 5"/>
    <w:basedOn w:val="Normal"/>
    <w:uiPriority w:val="99"/>
    <w:semiHidden/>
    <w:unhideWhenUsed/>
    <w:rsid w:val="004003D5"/>
    <w:pPr>
      <w:numPr>
        <w:numId w:val="22"/>
      </w:numPr>
      <w:contextualSpacing/>
    </w:pPr>
  </w:style>
  <w:style w:type="paragraph" w:styleId="ListContinue">
    <w:name w:val="List Continue"/>
    <w:basedOn w:val="Normal"/>
    <w:uiPriority w:val="99"/>
    <w:semiHidden/>
    <w:unhideWhenUsed/>
    <w:rsid w:val="004003D5"/>
    <w:pPr>
      <w:spacing w:after="120"/>
      <w:ind w:left="283"/>
      <w:contextualSpacing/>
    </w:pPr>
  </w:style>
  <w:style w:type="paragraph" w:styleId="ListContinue2">
    <w:name w:val="List Continue 2"/>
    <w:basedOn w:val="Normal"/>
    <w:uiPriority w:val="99"/>
    <w:semiHidden/>
    <w:unhideWhenUsed/>
    <w:rsid w:val="004003D5"/>
    <w:pPr>
      <w:spacing w:after="120"/>
      <w:ind w:left="566"/>
      <w:contextualSpacing/>
    </w:pPr>
  </w:style>
  <w:style w:type="paragraph" w:styleId="ListContinue3">
    <w:name w:val="List Continue 3"/>
    <w:basedOn w:val="Normal"/>
    <w:uiPriority w:val="99"/>
    <w:semiHidden/>
    <w:unhideWhenUsed/>
    <w:rsid w:val="004003D5"/>
    <w:pPr>
      <w:spacing w:after="120"/>
      <w:ind w:left="849"/>
      <w:contextualSpacing/>
    </w:pPr>
  </w:style>
  <w:style w:type="paragraph" w:styleId="ListContinue4">
    <w:name w:val="List Continue 4"/>
    <w:basedOn w:val="Normal"/>
    <w:uiPriority w:val="99"/>
    <w:semiHidden/>
    <w:unhideWhenUsed/>
    <w:rsid w:val="004003D5"/>
    <w:pPr>
      <w:spacing w:after="120"/>
      <w:ind w:left="1132"/>
      <w:contextualSpacing/>
    </w:pPr>
  </w:style>
  <w:style w:type="paragraph" w:styleId="ListContinue5">
    <w:name w:val="List Continue 5"/>
    <w:basedOn w:val="Normal"/>
    <w:uiPriority w:val="99"/>
    <w:semiHidden/>
    <w:unhideWhenUsed/>
    <w:rsid w:val="004003D5"/>
    <w:pPr>
      <w:spacing w:after="120"/>
      <w:ind w:left="1415"/>
      <w:contextualSpacing/>
    </w:pPr>
  </w:style>
  <w:style w:type="paragraph" w:styleId="ListNumber">
    <w:name w:val="List Number"/>
    <w:basedOn w:val="Normal"/>
    <w:uiPriority w:val="99"/>
    <w:semiHidden/>
    <w:unhideWhenUsed/>
    <w:rsid w:val="004003D5"/>
    <w:pPr>
      <w:numPr>
        <w:numId w:val="23"/>
      </w:numPr>
      <w:contextualSpacing/>
    </w:pPr>
  </w:style>
  <w:style w:type="paragraph" w:styleId="ListNumber2">
    <w:name w:val="List Number 2"/>
    <w:basedOn w:val="Normal"/>
    <w:uiPriority w:val="99"/>
    <w:semiHidden/>
    <w:unhideWhenUsed/>
    <w:rsid w:val="004003D5"/>
    <w:pPr>
      <w:numPr>
        <w:numId w:val="24"/>
      </w:numPr>
      <w:contextualSpacing/>
    </w:pPr>
  </w:style>
  <w:style w:type="paragraph" w:styleId="ListNumber3">
    <w:name w:val="List Number 3"/>
    <w:basedOn w:val="Normal"/>
    <w:uiPriority w:val="99"/>
    <w:semiHidden/>
    <w:unhideWhenUsed/>
    <w:rsid w:val="004003D5"/>
    <w:pPr>
      <w:numPr>
        <w:numId w:val="25"/>
      </w:numPr>
      <w:contextualSpacing/>
    </w:pPr>
  </w:style>
  <w:style w:type="paragraph" w:styleId="ListNumber4">
    <w:name w:val="List Number 4"/>
    <w:basedOn w:val="Normal"/>
    <w:uiPriority w:val="99"/>
    <w:semiHidden/>
    <w:unhideWhenUsed/>
    <w:rsid w:val="004003D5"/>
    <w:pPr>
      <w:numPr>
        <w:numId w:val="26"/>
      </w:numPr>
      <w:contextualSpacing/>
    </w:pPr>
  </w:style>
  <w:style w:type="paragraph" w:styleId="ListNumber5">
    <w:name w:val="List Number 5"/>
    <w:basedOn w:val="Normal"/>
    <w:uiPriority w:val="99"/>
    <w:semiHidden/>
    <w:unhideWhenUsed/>
    <w:rsid w:val="004003D5"/>
    <w:pPr>
      <w:numPr>
        <w:numId w:val="27"/>
      </w:numPr>
      <w:contextualSpacing/>
    </w:pPr>
  </w:style>
  <w:style w:type="paragraph" w:styleId="ListParagraph">
    <w:name w:val="List Paragraph"/>
    <w:basedOn w:val="Normal"/>
    <w:uiPriority w:val="34"/>
    <w:qFormat/>
    <w:rsid w:val="004003D5"/>
    <w:pPr>
      <w:ind w:left="720"/>
      <w:contextualSpacing/>
    </w:pPr>
  </w:style>
  <w:style w:type="paragraph" w:styleId="MacroText">
    <w:name w:val="macro"/>
    <w:link w:val="MacroTextChar"/>
    <w:uiPriority w:val="99"/>
    <w:semiHidden/>
    <w:unhideWhenUsed/>
    <w:rsid w:val="004003D5"/>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003D5"/>
    <w:rPr>
      <w:rFonts w:ascii="Consolas" w:hAnsi="Consolas" w:cs="Consolas"/>
      <w:sz w:val="20"/>
      <w:szCs w:val="20"/>
    </w:rPr>
  </w:style>
  <w:style w:type="table" w:styleId="MediumGrid1">
    <w:name w:val="Medium Grid 1"/>
    <w:basedOn w:val="TableNormal"/>
    <w:uiPriority w:val="67"/>
    <w:rsid w:val="004003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003D5"/>
    <w:pPr>
      <w:spacing w:after="0" w:line="240" w:lineRule="auto"/>
    </w:pPr>
    <w:tblPr>
      <w:tblStyleRowBandSize w:val="1"/>
      <w:tblStyleColBandSize w:val="1"/>
      <w:tbl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single" w:sz="8" w:space="0" w:color="F79F5B" w:themeColor="accent1" w:themeTint="BF"/>
        <w:insideV w:val="single" w:sz="8" w:space="0" w:color="F79F5B" w:themeColor="accent1" w:themeTint="BF"/>
      </w:tblBorders>
    </w:tblPr>
    <w:tcPr>
      <w:shd w:val="clear" w:color="auto" w:fill="FCDFC9" w:themeFill="accent1" w:themeFillTint="3F"/>
    </w:tcPr>
    <w:tblStylePr w:type="firstRow">
      <w:rPr>
        <w:b/>
        <w:bCs/>
      </w:rPr>
    </w:tblStylePr>
    <w:tblStylePr w:type="lastRow">
      <w:rPr>
        <w:b/>
        <w:bCs/>
      </w:rPr>
      <w:tblPr/>
      <w:tcPr>
        <w:tcBorders>
          <w:top w:val="single" w:sz="18" w:space="0" w:color="F79F5B" w:themeColor="accent1" w:themeTint="BF"/>
        </w:tcBorders>
      </w:tcPr>
    </w:tblStylePr>
    <w:tblStylePr w:type="firstCol">
      <w:rPr>
        <w:b/>
        <w:bCs/>
      </w:rPr>
    </w:tblStylePr>
    <w:tblStylePr w:type="lastCol">
      <w:rPr>
        <w:b/>
        <w:bCs/>
      </w:r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 w:type="table" w:styleId="MediumGrid1-Accent2">
    <w:name w:val="Medium Grid 1 Accent 2"/>
    <w:basedOn w:val="TableNormal"/>
    <w:uiPriority w:val="67"/>
    <w:rsid w:val="004003D5"/>
    <w:pPr>
      <w:spacing w:after="0" w:line="240" w:lineRule="auto"/>
    </w:pPr>
    <w:tblPr>
      <w:tblStyleRowBandSize w:val="1"/>
      <w:tblStyleColBandSize w:val="1"/>
      <w:tbl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single" w:sz="8" w:space="0" w:color="646464" w:themeColor="accent2" w:themeTint="BF"/>
        <w:insideV w:val="single" w:sz="8" w:space="0" w:color="646464" w:themeColor="accent2" w:themeTint="BF"/>
      </w:tblBorders>
    </w:tblPr>
    <w:tcPr>
      <w:shd w:val="clear" w:color="auto" w:fill="CCCCCC" w:themeFill="accent2" w:themeFillTint="3F"/>
    </w:tcPr>
    <w:tblStylePr w:type="firstRow">
      <w:rPr>
        <w:b/>
        <w:bCs/>
      </w:rPr>
    </w:tblStylePr>
    <w:tblStylePr w:type="lastRow">
      <w:rPr>
        <w:b/>
        <w:bCs/>
      </w:rPr>
      <w:tblPr/>
      <w:tcPr>
        <w:tcBorders>
          <w:top w:val="single" w:sz="18" w:space="0" w:color="646464" w:themeColor="accent2" w:themeTint="BF"/>
        </w:tcBorders>
      </w:tcPr>
    </w:tblStylePr>
    <w:tblStylePr w:type="firstCol">
      <w:rPr>
        <w:b/>
        <w:bCs/>
      </w:rPr>
    </w:tblStylePr>
    <w:tblStylePr w:type="lastCol">
      <w:rPr>
        <w:b/>
        <w:bCs/>
      </w:rPr>
    </w:tblStylePr>
    <w:tblStylePr w:type="band1Vert">
      <w:tblPr/>
      <w:tcPr>
        <w:shd w:val="clear" w:color="auto" w:fill="989898" w:themeFill="accent2" w:themeFillTint="7F"/>
      </w:tcPr>
    </w:tblStylePr>
    <w:tblStylePr w:type="band1Horz">
      <w:tblPr/>
      <w:tcPr>
        <w:shd w:val="clear" w:color="auto" w:fill="989898" w:themeFill="accent2" w:themeFillTint="7F"/>
      </w:tcPr>
    </w:tblStylePr>
  </w:style>
  <w:style w:type="table" w:styleId="MediumGrid1-Accent3">
    <w:name w:val="Medium Grid 1 Accent 3"/>
    <w:basedOn w:val="TableNormal"/>
    <w:uiPriority w:val="67"/>
    <w:rsid w:val="004003D5"/>
    <w:pPr>
      <w:spacing w:after="0" w:line="240" w:lineRule="auto"/>
    </w:pPr>
    <w:tblPr>
      <w:tblStyleRowBandSize w:val="1"/>
      <w:tblStyleColBandSize w:val="1"/>
      <w:tbl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single" w:sz="8" w:space="0" w:color="FBCD5A" w:themeColor="accent3" w:themeTint="BF"/>
        <w:insideV w:val="single" w:sz="8" w:space="0" w:color="FBCD5A" w:themeColor="accent3" w:themeTint="BF"/>
      </w:tblBorders>
    </w:tblPr>
    <w:tcPr>
      <w:shd w:val="clear" w:color="auto" w:fill="FDEEC8" w:themeFill="accent3" w:themeFillTint="3F"/>
    </w:tcPr>
    <w:tblStylePr w:type="firstRow">
      <w:rPr>
        <w:b/>
        <w:bCs/>
      </w:rPr>
    </w:tblStylePr>
    <w:tblStylePr w:type="lastRow">
      <w:rPr>
        <w:b/>
        <w:bCs/>
      </w:rPr>
      <w:tblPr/>
      <w:tcPr>
        <w:tcBorders>
          <w:top w:val="single" w:sz="18" w:space="0" w:color="FBCD5A" w:themeColor="accent3" w:themeTint="BF"/>
        </w:tcBorders>
      </w:tcPr>
    </w:tblStylePr>
    <w:tblStylePr w:type="firstCol">
      <w:rPr>
        <w:b/>
        <w:bCs/>
      </w:rPr>
    </w:tblStylePr>
    <w:tblStylePr w:type="lastCol">
      <w:rPr>
        <w:b/>
        <w:bCs/>
      </w:rPr>
    </w:tblStylePr>
    <w:tblStylePr w:type="band1Vert">
      <w:tblPr/>
      <w:tcPr>
        <w:shd w:val="clear" w:color="auto" w:fill="FCDE91" w:themeFill="accent3" w:themeFillTint="7F"/>
      </w:tcPr>
    </w:tblStylePr>
    <w:tblStylePr w:type="band1Horz">
      <w:tblPr/>
      <w:tcPr>
        <w:shd w:val="clear" w:color="auto" w:fill="FCDE91" w:themeFill="accent3" w:themeFillTint="7F"/>
      </w:tcPr>
    </w:tblStylePr>
  </w:style>
  <w:style w:type="table" w:styleId="MediumGrid1-Accent4">
    <w:name w:val="Medium Grid 1 Accent 4"/>
    <w:basedOn w:val="TableNormal"/>
    <w:uiPriority w:val="67"/>
    <w:rsid w:val="004003D5"/>
    <w:pPr>
      <w:spacing w:after="0" w:line="240" w:lineRule="auto"/>
    </w:pPr>
    <w:tblPr>
      <w:tblStyleRowBandSize w:val="1"/>
      <w:tblStyleColBandSize w:val="1"/>
      <w:tbl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single" w:sz="8" w:space="0" w:color="D87800" w:themeColor="accent4" w:themeTint="BF"/>
        <w:insideV w:val="single" w:sz="8" w:space="0" w:color="D87800" w:themeColor="accent4" w:themeTint="BF"/>
      </w:tblBorders>
    </w:tblPr>
    <w:tcPr>
      <w:shd w:val="clear" w:color="auto" w:fill="FFD49E" w:themeFill="accent4" w:themeFillTint="3F"/>
    </w:tcPr>
    <w:tblStylePr w:type="firstRow">
      <w:rPr>
        <w:b/>
        <w:bCs/>
      </w:rPr>
    </w:tblStylePr>
    <w:tblStylePr w:type="lastRow">
      <w:rPr>
        <w:b/>
        <w:bCs/>
      </w:rPr>
      <w:tblPr/>
      <w:tcPr>
        <w:tcBorders>
          <w:top w:val="single" w:sz="18" w:space="0" w:color="D87800" w:themeColor="accent4" w:themeTint="BF"/>
        </w:tcBorders>
      </w:tcPr>
    </w:tblStylePr>
    <w:tblStylePr w:type="firstCol">
      <w:rPr>
        <w:b/>
        <w:bCs/>
      </w:rPr>
    </w:tblStylePr>
    <w:tblStylePr w:type="lastCol">
      <w:rPr>
        <w:b/>
        <w:bCs/>
      </w:rPr>
    </w:tblStylePr>
    <w:tblStylePr w:type="band1Vert">
      <w:tblPr/>
      <w:tcPr>
        <w:shd w:val="clear" w:color="auto" w:fill="FFA83B" w:themeFill="accent4" w:themeFillTint="7F"/>
      </w:tcPr>
    </w:tblStylePr>
    <w:tblStylePr w:type="band1Horz">
      <w:tblPr/>
      <w:tcPr>
        <w:shd w:val="clear" w:color="auto" w:fill="FFA83B" w:themeFill="accent4" w:themeFillTint="7F"/>
      </w:tcPr>
    </w:tblStylePr>
  </w:style>
  <w:style w:type="table" w:styleId="MediumGrid1-Accent5">
    <w:name w:val="Medium Grid 1 Accent 5"/>
    <w:basedOn w:val="TableNormal"/>
    <w:uiPriority w:val="67"/>
    <w:rsid w:val="004003D5"/>
    <w:pPr>
      <w:spacing w:after="0" w:line="240" w:lineRule="auto"/>
    </w:pPr>
    <w:tblPr>
      <w:tblStyleRowBandSize w:val="1"/>
      <w:tblStyleColBandSize w:val="1"/>
      <w:tbl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single" w:sz="8" w:space="0" w:color="5B5B5B" w:themeColor="accent5" w:themeTint="BF"/>
        <w:insideV w:val="single" w:sz="8" w:space="0" w:color="5B5B5B" w:themeColor="accent5" w:themeTint="BF"/>
      </w:tblBorders>
    </w:tblPr>
    <w:tcPr>
      <w:shd w:val="clear" w:color="auto" w:fill="C9C9C9" w:themeFill="accent5" w:themeFillTint="3F"/>
    </w:tcPr>
    <w:tblStylePr w:type="firstRow">
      <w:rPr>
        <w:b/>
        <w:bCs/>
      </w:rPr>
    </w:tblStylePr>
    <w:tblStylePr w:type="lastRow">
      <w:rPr>
        <w:b/>
        <w:bCs/>
      </w:rPr>
      <w:tblPr/>
      <w:tcPr>
        <w:tcBorders>
          <w:top w:val="single" w:sz="18" w:space="0" w:color="5B5B5B" w:themeColor="accent5" w:themeTint="BF"/>
        </w:tcBorders>
      </w:tcPr>
    </w:tblStylePr>
    <w:tblStylePr w:type="firstCol">
      <w:rPr>
        <w:b/>
        <w:bCs/>
      </w:rPr>
    </w:tblStylePr>
    <w:tblStylePr w:type="lastCol">
      <w:rPr>
        <w:b/>
        <w:bCs/>
      </w:r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MediumGrid1-Accent6">
    <w:name w:val="Medium Grid 1 Accent 6"/>
    <w:basedOn w:val="TableNormal"/>
    <w:uiPriority w:val="67"/>
    <w:rsid w:val="004003D5"/>
    <w:pPr>
      <w:spacing w:after="0"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insideV w:val="single" w:sz="8" w:space="0" w:color="6F6F6F" w:themeColor="accent6" w:themeTint="BF"/>
      </w:tblBorders>
    </w:tblPr>
    <w:tcPr>
      <w:shd w:val="clear" w:color="auto" w:fill="CFCFCF" w:themeFill="accent6" w:themeFillTint="3F"/>
    </w:tcPr>
    <w:tblStylePr w:type="firstRow">
      <w:rPr>
        <w:b/>
        <w:bCs/>
      </w:rPr>
    </w:tblStylePr>
    <w:tblStylePr w:type="lastRow">
      <w:rPr>
        <w:b/>
        <w:bCs/>
      </w:rPr>
      <w:tblPr/>
      <w:tcPr>
        <w:tcBorders>
          <w:top w:val="single" w:sz="18" w:space="0" w:color="6F6F6F" w:themeColor="accent6" w:themeTint="BF"/>
        </w:tcBorders>
      </w:tcPr>
    </w:tblStylePr>
    <w:tblStylePr w:type="firstCol">
      <w:rPr>
        <w:b/>
        <w:bCs/>
      </w:rPr>
    </w:tblStylePr>
    <w:tblStylePr w:type="lastCol">
      <w:rPr>
        <w:b/>
        <w:bCs/>
      </w:r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MediumGrid2">
    <w:name w:val="Medium Grid 2"/>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insideH w:val="single" w:sz="8" w:space="0" w:color="F58025" w:themeColor="accent1"/>
        <w:insideV w:val="single" w:sz="8" w:space="0" w:color="F58025" w:themeColor="accent1"/>
      </w:tblBorders>
    </w:tblPr>
    <w:tcPr>
      <w:shd w:val="clear" w:color="auto" w:fill="FCDFC9" w:themeFill="accent1" w:themeFillTint="3F"/>
    </w:tcPr>
    <w:tblStylePr w:type="firstRow">
      <w:rPr>
        <w:b/>
        <w:bCs/>
        <w:color w:val="000000" w:themeColor="text1"/>
      </w:rPr>
      <w:tblPr/>
      <w:tcPr>
        <w:shd w:val="clear" w:color="auto" w:fill="FEF2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3" w:themeFill="accent1" w:themeFillTint="33"/>
      </w:tcPr>
    </w:tblStylePr>
    <w:tblStylePr w:type="band1Vert">
      <w:tblPr/>
      <w:tcPr>
        <w:shd w:val="clear" w:color="auto" w:fill="FABF92" w:themeFill="accent1" w:themeFillTint="7F"/>
      </w:tcPr>
    </w:tblStylePr>
    <w:tblStylePr w:type="band1Horz">
      <w:tblPr/>
      <w:tcPr>
        <w:tcBorders>
          <w:insideH w:val="single" w:sz="6" w:space="0" w:color="F58025" w:themeColor="accent1"/>
          <w:insideV w:val="single" w:sz="6" w:space="0" w:color="F58025" w:themeColor="accent1"/>
        </w:tcBorders>
        <w:shd w:val="clear" w:color="auto" w:fill="FABF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insideH w:val="single" w:sz="8" w:space="0" w:color="313131" w:themeColor="accent2"/>
        <w:insideV w:val="single" w:sz="8" w:space="0" w:color="313131" w:themeColor="accent2"/>
      </w:tblBorders>
    </w:tblPr>
    <w:tcPr>
      <w:shd w:val="clear" w:color="auto" w:fill="CCCCCC" w:themeFill="accent2" w:themeFillTint="3F"/>
    </w:tcPr>
    <w:tblStylePr w:type="firstRow">
      <w:rPr>
        <w:b/>
        <w:bCs/>
        <w:color w:val="000000" w:themeColor="text1"/>
      </w:rPr>
      <w:tblPr/>
      <w:tcPr>
        <w:shd w:val="clear" w:color="auto" w:fill="EAE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5D5" w:themeFill="accent2" w:themeFillTint="33"/>
      </w:tcPr>
    </w:tblStylePr>
    <w:tblStylePr w:type="band1Vert">
      <w:tblPr/>
      <w:tcPr>
        <w:shd w:val="clear" w:color="auto" w:fill="989898" w:themeFill="accent2" w:themeFillTint="7F"/>
      </w:tcPr>
    </w:tblStylePr>
    <w:tblStylePr w:type="band1Horz">
      <w:tblPr/>
      <w:tcPr>
        <w:tcBorders>
          <w:insideH w:val="single" w:sz="6" w:space="0" w:color="313131" w:themeColor="accent2"/>
          <w:insideV w:val="single" w:sz="6" w:space="0" w:color="313131" w:themeColor="accent2"/>
        </w:tcBorders>
        <w:shd w:val="clear" w:color="auto" w:fill="9898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insideH w:val="single" w:sz="8" w:space="0" w:color="FABE23" w:themeColor="accent3"/>
        <w:insideV w:val="single" w:sz="8" w:space="0" w:color="FABE23" w:themeColor="accent3"/>
      </w:tblBorders>
    </w:tblPr>
    <w:tcPr>
      <w:shd w:val="clear" w:color="auto" w:fill="FDEEC8" w:themeFill="accent3" w:themeFillTint="3F"/>
    </w:tcPr>
    <w:tblStylePr w:type="firstRow">
      <w:rPr>
        <w:b/>
        <w:bCs/>
        <w:color w:val="000000" w:themeColor="text1"/>
      </w:rPr>
      <w:tblPr/>
      <w:tcPr>
        <w:shd w:val="clear" w:color="auto" w:fill="FEF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3" w:themeFill="accent3" w:themeFillTint="33"/>
      </w:tcPr>
    </w:tblStylePr>
    <w:tblStylePr w:type="band1Vert">
      <w:tblPr/>
      <w:tcPr>
        <w:shd w:val="clear" w:color="auto" w:fill="FCDE91" w:themeFill="accent3" w:themeFillTint="7F"/>
      </w:tcPr>
    </w:tblStylePr>
    <w:tblStylePr w:type="band1Horz">
      <w:tblPr/>
      <w:tcPr>
        <w:tcBorders>
          <w:insideH w:val="single" w:sz="6" w:space="0" w:color="FABE23" w:themeColor="accent3"/>
          <w:insideV w:val="single" w:sz="6" w:space="0" w:color="FABE23" w:themeColor="accent3"/>
        </w:tcBorders>
        <w:shd w:val="clear" w:color="auto" w:fill="FCDE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insideH w:val="single" w:sz="8" w:space="0" w:color="764200" w:themeColor="accent4"/>
        <w:insideV w:val="single" w:sz="8" w:space="0" w:color="764200" w:themeColor="accent4"/>
      </w:tblBorders>
    </w:tblPr>
    <w:tcPr>
      <w:shd w:val="clear" w:color="auto" w:fill="FFD49E" w:themeFill="accent4" w:themeFillTint="3F"/>
    </w:tcPr>
    <w:tblStylePr w:type="firstRow">
      <w:rPr>
        <w:b/>
        <w:bCs/>
        <w:color w:val="000000" w:themeColor="text1"/>
      </w:rPr>
      <w:tblPr/>
      <w:tcPr>
        <w:shd w:val="clear" w:color="auto" w:fill="FFEDD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B0" w:themeFill="accent4" w:themeFillTint="33"/>
      </w:tcPr>
    </w:tblStylePr>
    <w:tblStylePr w:type="band1Vert">
      <w:tblPr/>
      <w:tcPr>
        <w:shd w:val="clear" w:color="auto" w:fill="FFA83B" w:themeFill="accent4" w:themeFillTint="7F"/>
      </w:tcPr>
    </w:tblStylePr>
    <w:tblStylePr w:type="band1Horz">
      <w:tblPr/>
      <w:tcPr>
        <w:tcBorders>
          <w:insideH w:val="single" w:sz="6" w:space="0" w:color="764200" w:themeColor="accent4"/>
          <w:insideV w:val="single" w:sz="6" w:space="0" w:color="764200" w:themeColor="accent4"/>
        </w:tcBorders>
        <w:shd w:val="clear" w:color="auto" w:fill="FFA83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insideH w:val="single" w:sz="8" w:space="0" w:color="252525" w:themeColor="accent5"/>
        <w:insideV w:val="single" w:sz="8" w:space="0" w:color="252525" w:themeColor="accent5"/>
      </w:tblBorders>
    </w:tblPr>
    <w:tcPr>
      <w:shd w:val="clear" w:color="auto" w:fill="C9C9C9" w:themeFill="accent5" w:themeFillTint="3F"/>
    </w:tcPr>
    <w:tblStylePr w:type="firstRow">
      <w:rPr>
        <w:b/>
        <w:bCs/>
        <w:color w:val="000000" w:themeColor="text1"/>
      </w:rPr>
      <w:tblPr/>
      <w:tcPr>
        <w:shd w:val="clear" w:color="auto" w:fill="E9E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5" w:themeFillTint="33"/>
      </w:tcPr>
    </w:tblStylePr>
    <w:tblStylePr w:type="band1Vert">
      <w:tblPr/>
      <w:tcPr>
        <w:shd w:val="clear" w:color="auto" w:fill="929292" w:themeFill="accent5" w:themeFillTint="7F"/>
      </w:tcPr>
    </w:tblStylePr>
    <w:tblStylePr w:type="band1Horz">
      <w:tblPr/>
      <w:tcPr>
        <w:tcBorders>
          <w:insideH w:val="single" w:sz="6" w:space="0" w:color="252525" w:themeColor="accent5"/>
          <w:insideV w:val="single" w:sz="6" w:space="0" w:color="252525" w:themeColor="accent5"/>
        </w:tcBorders>
        <w:shd w:val="clear" w:color="auto" w:fill="9292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insideH w:val="single" w:sz="8" w:space="0" w:color="404040" w:themeColor="accent6"/>
        <w:insideV w:val="single" w:sz="8" w:space="0" w:color="404040" w:themeColor="accent6"/>
      </w:tblBorders>
    </w:tblPr>
    <w:tcPr>
      <w:shd w:val="clear" w:color="auto" w:fill="CFCFCF" w:themeFill="accent6" w:themeFillTint="3F"/>
    </w:tcPr>
    <w:tblStylePr w:type="firstRow">
      <w:rPr>
        <w:b/>
        <w:bCs/>
        <w:color w:val="000000" w:themeColor="text1"/>
      </w:rPr>
      <w:tblPr/>
      <w:tcPr>
        <w:shd w:val="clear" w:color="auto" w:fill="ECEC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6" w:themeFillTint="33"/>
      </w:tcPr>
    </w:tblStylePr>
    <w:tblStylePr w:type="band1Vert">
      <w:tblPr/>
      <w:tcPr>
        <w:shd w:val="clear" w:color="auto" w:fill="9F9F9F" w:themeFill="accent6" w:themeFillTint="7F"/>
      </w:tcPr>
    </w:tblStylePr>
    <w:tblStylePr w:type="band1Horz">
      <w:tblPr/>
      <w:tcPr>
        <w:tcBorders>
          <w:insideH w:val="single" w:sz="6" w:space="0" w:color="404040" w:themeColor="accent6"/>
          <w:insideV w:val="single" w:sz="6" w:space="0" w:color="404040" w:themeColor="accent6"/>
        </w:tcBorders>
        <w:shd w:val="clear" w:color="auto" w:fill="9F9F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0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0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0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0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92" w:themeFill="accent1" w:themeFillTint="7F"/>
      </w:tcPr>
    </w:tblStylePr>
  </w:style>
  <w:style w:type="table" w:styleId="MediumGrid3-Accent2">
    <w:name w:val="Medium Grid 3 Accent 2"/>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3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3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3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3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98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9898" w:themeFill="accent2" w:themeFillTint="7F"/>
      </w:tcPr>
    </w:tblStylePr>
  </w:style>
  <w:style w:type="table" w:styleId="MediumGrid3-Accent3">
    <w:name w:val="Medium Grid 3 Accent 3"/>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E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E2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E2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E2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E2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E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E91" w:themeFill="accent3" w:themeFillTint="7F"/>
      </w:tcPr>
    </w:tblStylePr>
  </w:style>
  <w:style w:type="table" w:styleId="MediumGrid3-Accent4">
    <w:name w:val="Medium Grid 3 Accent 4"/>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9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42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42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42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42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3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3B" w:themeFill="accent4" w:themeFillTint="7F"/>
      </w:tcPr>
    </w:tblStylePr>
  </w:style>
  <w:style w:type="table" w:styleId="MediumGrid3-Accent5">
    <w:name w:val="Medium Grid 3 Accent 5"/>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252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252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252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252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5" w:themeFillTint="7F"/>
      </w:tcPr>
    </w:tblStylePr>
  </w:style>
  <w:style w:type="table" w:styleId="MediumGrid3-Accent6">
    <w:name w:val="Medium Grid 3 Accent 6"/>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6" w:themeFillTint="7F"/>
      </w:tcPr>
    </w:tblStylePr>
  </w:style>
  <w:style w:type="table" w:styleId="MediumList1">
    <w:name w:val="Medium List 1"/>
    <w:basedOn w:val="TableNormal"/>
    <w:uiPriority w:val="65"/>
    <w:rsid w:val="004003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1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003D5"/>
    <w:pPr>
      <w:spacing w:after="0" w:line="240" w:lineRule="auto"/>
    </w:pPr>
    <w:rPr>
      <w:color w:val="000000" w:themeColor="text1"/>
    </w:rPr>
    <w:tblPr>
      <w:tblStyleRowBandSize w:val="1"/>
      <w:tblStyleColBandSize w:val="1"/>
      <w:tblBorders>
        <w:top w:val="single" w:sz="8" w:space="0" w:color="F58025" w:themeColor="accent1"/>
        <w:bottom w:val="single" w:sz="8" w:space="0" w:color="F58025" w:themeColor="accent1"/>
      </w:tblBorders>
    </w:tblPr>
    <w:tblStylePr w:type="firstRow">
      <w:rPr>
        <w:rFonts w:asciiTheme="majorHAnsi" w:eastAsiaTheme="majorEastAsia" w:hAnsiTheme="majorHAnsi" w:cstheme="majorBidi"/>
      </w:rPr>
      <w:tblPr/>
      <w:tcPr>
        <w:tcBorders>
          <w:top w:val="nil"/>
          <w:bottom w:val="single" w:sz="8" w:space="0" w:color="F58025" w:themeColor="accent1"/>
        </w:tcBorders>
      </w:tcPr>
    </w:tblStylePr>
    <w:tblStylePr w:type="lastRow">
      <w:rPr>
        <w:b/>
        <w:bCs/>
        <w:color w:val="313131" w:themeColor="text2"/>
      </w:rPr>
      <w:tblPr/>
      <w:tcPr>
        <w:tcBorders>
          <w:top w:val="single" w:sz="8" w:space="0" w:color="F58025" w:themeColor="accent1"/>
          <w:bottom w:val="single" w:sz="8" w:space="0" w:color="F58025" w:themeColor="accent1"/>
        </w:tcBorders>
      </w:tcPr>
    </w:tblStylePr>
    <w:tblStylePr w:type="firstCol">
      <w:rPr>
        <w:b/>
        <w:bCs/>
      </w:rPr>
    </w:tblStylePr>
    <w:tblStylePr w:type="lastCol">
      <w:rPr>
        <w:b/>
        <w:bCs/>
      </w:rPr>
      <w:tblPr/>
      <w:tcPr>
        <w:tcBorders>
          <w:top w:val="single" w:sz="8" w:space="0" w:color="F58025" w:themeColor="accent1"/>
          <w:bottom w:val="single" w:sz="8" w:space="0" w:color="F58025" w:themeColor="accent1"/>
        </w:tcBorders>
      </w:tcPr>
    </w:tblStylePr>
    <w:tblStylePr w:type="band1Vert">
      <w:tblPr/>
      <w:tcPr>
        <w:shd w:val="clear" w:color="auto" w:fill="FCDFC9" w:themeFill="accent1" w:themeFillTint="3F"/>
      </w:tcPr>
    </w:tblStylePr>
    <w:tblStylePr w:type="band1Horz">
      <w:tblPr/>
      <w:tcPr>
        <w:shd w:val="clear" w:color="auto" w:fill="FCDFC9" w:themeFill="accent1" w:themeFillTint="3F"/>
      </w:tcPr>
    </w:tblStylePr>
  </w:style>
  <w:style w:type="table" w:styleId="MediumList1-Accent2">
    <w:name w:val="Medium List 1 Accent 2"/>
    <w:basedOn w:val="TableNormal"/>
    <w:uiPriority w:val="65"/>
    <w:rsid w:val="004003D5"/>
    <w:pPr>
      <w:spacing w:after="0" w:line="240" w:lineRule="auto"/>
    </w:pPr>
    <w:rPr>
      <w:color w:val="000000" w:themeColor="text1"/>
    </w:rPr>
    <w:tblPr>
      <w:tblStyleRowBandSize w:val="1"/>
      <w:tblStyleColBandSize w:val="1"/>
      <w:tblBorders>
        <w:top w:val="single" w:sz="8" w:space="0" w:color="313131" w:themeColor="accent2"/>
        <w:bottom w:val="single" w:sz="8" w:space="0" w:color="313131" w:themeColor="accent2"/>
      </w:tblBorders>
    </w:tblPr>
    <w:tblStylePr w:type="firstRow">
      <w:rPr>
        <w:rFonts w:asciiTheme="majorHAnsi" w:eastAsiaTheme="majorEastAsia" w:hAnsiTheme="majorHAnsi" w:cstheme="majorBidi"/>
      </w:rPr>
      <w:tblPr/>
      <w:tcPr>
        <w:tcBorders>
          <w:top w:val="nil"/>
          <w:bottom w:val="single" w:sz="8" w:space="0" w:color="313131" w:themeColor="accent2"/>
        </w:tcBorders>
      </w:tcPr>
    </w:tblStylePr>
    <w:tblStylePr w:type="lastRow">
      <w:rPr>
        <w:b/>
        <w:bCs/>
        <w:color w:val="313131" w:themeColor="text2"/>
      </w:rPr>
      <w:tblPr/>
      <w:tcPr>
        <w:tcBorders>
          <w:top w:val="single" w:sz="8" w:space="0" w:color="313131" w:themeColor="accent2"/>
          <w:bottom w:val="single" w:sz="8" w:space="0" w:color="313131" w:themeColor="accent2"/>
        </w:tcBorders>
      </w:tcPr>
    </w:tblStylePr>
    <w:tblStylePr w:type="firstCol">
      <w:rPr>
        <w:b/>
        <w:bCs/>
      </w:rPr>
    </w:tblStylePr>
    <w:tblStylePr w:type="lastCol">
      <w:rPr>
        <w:b/>
        <w:bCs/>
      </w:rPr>
      <w:tblPr/>
      <w:tcPr>
        <w:tcBorders>
          <w:top w:val="single" w:sz="8" w:space="0" w:color="313131" w:themeColor="accent2"/>
          <w:bottom w:val="single" w:sz="8" w:space="0" w:color="313131" w:themeColor="accent2"/>
        </w:tcBorders>
      </w:tcPr>
    </w:tblStylePr>
    <w:tblStylePr w:type="band1Vert">
      <w:tblPr/>
      <w:tcPr>
        <w:shd w:val="clear" w:color="auto" w:fill="CCCCCC" w:themeFill="accent2" w:themeFillTint="3F"/>
      </w:tcPr>
    </w:tblStylePr>
    <w:tblStylePr w:type="band1Horz">
      <w:tblPr/>
      <w:tcPr>
        <w:shd w:val="clear" w:color="auto" w:fill="CCCCCC" w:themeFill="accent2" w:themeFillTint="3F"/>
      </w:tcPr>
    </w:tblStylePr>
  </w:style>
  <w:style w:type="table" w:styleId="MediumList1-Accent3">
    <w:name w:val="Medium List 1 Accent 3"/>
    <w:basedOn w:val="TableNormal"/>
    <w:uiPriority w:val="65"/>
    <w:rsid w:val="004003D5"/>
    <w:pPr>
      <w:spacing w:after="0" w:line="240" w:lineRule="auto"/>
    </w:pPr>
    <w:rPr>
      <w:color w:val="000000" w:themeColor="text1"/>
    </w:rPr>
    <w:tblPr>
      <w:tblStyleRowBandSize w:val="1"/>
      <w:tblStyleColBandSize w:val="1"/>
      <w:tblBorders>
        <w:top w:val="single" w:sz="8" w:space="0" w:color="FABE23" w:themeColor="accent3"/>
        <w:bottom w:val="single" w:sz="8" w:space="0" w:color="FABE23" w:themeColor="accent3"/>
      </w:tblBorders>
    </w:tblPr>
    <w:tblStylePr w:type="firstRow">
      <w:rPr>
        <w:rFonts w:asciiTheme="majorHAnsi" w:eastAsiaTheme="majorEastAsia" w:hAnsiTheme="majorHAnsi" w:cstheme="majorBidi"/>
      </w:rPr>
      <w:tblPr/>
      <w:tcPr>
        <w:tcBorders>
          <w:top w:val="nil"/>
          <w:bottom w:val="single" w:sz="8" w:space="0" w:color="FABE23" w:themeColor="accent3"/>
        </w:tcBorders>
      </w:tcPr>
    </w:tblStylePr>
    <w:tblStylePr w:type="lastRow">
      <w:rPr>
        <w:b/>
        <w:bCs/>
        <w:color w:val="313131" w:themeColor="text2"/>
      </w:rPr>
      <w:tblPr/>
      <w:tcPr>
        <w:tcBorders>
          <w:top w:val="single" w:sz="8" w:space="0" w:color="FABE23" w:themeColor="accent3"/>
          <w:bottom w:val="single" w:sz="8" w:space="0" w:color="FABE23" w:themeColor="accent3"/>
        </w:tcBorders>
      </w:tcPr>
    </w:tblStylePr>
    <w:tblStylePr w:type="firstCol">
      <w:rPr>
        <w:b/>
        <w:bCs/>
      </w:rPr>
    </w:tblStylePr>
    <w:tblStylePr w:type="lastCol">
      <w:rPr>
        <w:b/>
        <w:bCs/>
      </w:rPr>
      <w:tblPr/>
      <w:tcPr>
        <w:tcBorders>
          <w:top w:val="single" w:sz="8" w:space="0" w:color="FABE23" w:themeColor="accent3"/>
          <w:bottom w:val="single" w:sz="8" w:space="0" w:color="FABE23" w:themeColor="accent3"/>
        </w:tcBorders>
      </w:tcPr>
    </w:tblStylePr>
    <w:tblStylePr w:type="band1Vert">
      <w:tblPr/>
      <w:tcPr>
        <w:shd w:val="clear" w:color="auto" w:fill="FDEEC8" w:themeFill="accent3" w:themeFillTint="3F"/>
      </w:tcPr>
    </w:tblStylePr>
    <w:tblStylePr w:type="band1Horz">
      <w:tblPr/>
      <w:tcPr>
        <w:shd w:val="clear" w:color="auto" w:fill="FDEEC8" w:themeFill="accent3" w:themeFillTint="3F"/>
      </w:tcPr>
    </w:tblStylePr>
  </w:style>
  <w:style w:type="table" w:styleId="MediumList1-Accent4">
    <w:name w:val="Medium List 1 Accent 4"/>
    <w:basedOn w:val="TableNormal"/>
    <w:uiPriority w:val="65"/>
    <w:rsid w:val="004003D5"/>
    <w:pPr>
      <w:spacing w:after="0" w:line="240" w:lineRule="auto"/>
    </w:pPr>
    <w:rPr>
      <w:color w:val="000000" w:themeColor="text1"/>
    </w:rPr>
    <w:tblPr>
      <w:tblStyleRowBandSize w:val="1"/>
      <w:tblStyleColBandSize w:val="1"/>
      <w:tblBorders>
        <w:top w:val="single" w:sz="8" w:space="0" w:color="764200" w:themeColor="accent4"/>
        <w:bottom w:val="single" w:sz="8" w:space="0" w:color="764200" w:themeColor="accent4"/>
      </w:tblBorders>
    </w:tblPr>
    <w:tblStylePr w:type="firstRow">
      <w:rPr>
        <w:rFonts w:asciiTheme="majorHAnsi" w:eastAsiaTheme="majorEastAsia" w:hAnsiTheme="majorHAnsi" w:cstheme="majorBidi"/>
      </w:rPr>
      <w:tblPr/>
      <w:tcPr>
        <w:tcBorders>
          <w:top w:val="nil"/>
          <w:bottom w:val="single" w:sz="8" w:space="0" w:color="764200" w:themeColor="accent4"/>
        </w:tcBorders>
      </w:tcPr>
    </w:tblStylePr>
    <w:tblStylePr w:type="lastRow">
      <w:rPr>
        <w:b/>
        <w:bCs/>
        <w:color w:val="313131" w:themeColor="text2"/>
      </w:rPr>
      <w:tblPr/>
      <w:tcPr>
        <w:tcBorders>
          <w:top w:val="single" w:sz="8" w:space="0" w:color="764200" w:themeColor="accent4"/>
          <w:bottom w:val="single" w:sz="8" w:space="0" w:color="764200" w:themeColor="accent4"/>
        </w:tcBorders>
      </w:tcPr>
    </w:tblStylePr>
    <w:tblStylePr w:type="firstCol">
      <w:rPr>
        <w:b/>
        <w:bCs/>
      </w:rPr>
    </w:tblStylePr>
    <w:tblStylePr w:type="lastCol">
      <w:rPr>
        <w:b/>
        <w:bCs/>
      </w:rPr>
      <w:tblPr/>
      <w:tcPr>
        <w:tcBorders>
          <w:top w:val="single" w:sz="8" w:space="0" w:color="764200" w:themeColor="accent4"/>
          <w:bottom w:val="single" w:sz="8" w:space="0" w:color="764200" w:themeColor="accent4"/>
        </w:tcBorders>
      </w:tcPr>
    </w:tblStylePr>
    <w:tblStylePr w:type="band1Vert">
      <w:tblPr/>
      <w:tcPr>
        <w:shd w:val="clear" w:color="auto" w:fill="FFD49E" w:themeFill="accent4" w:themeFillTint="3F"/>
      </w:tcPr>
    </w:tblStylePr>
    <w:tblStylePr w:type="band1Horz">
      <w:tblPr/>
      <w:tcPr>
        <w:shd w:val="clear" w:color="auto" w:fill="FFD49E" w:themeFill="accent4" w:themeFillTint="3F"/>
      </w:tcPr>
    </w:tblStylePr>
  </w:style>
  <w:style w:type="table" w:styleId="MediumList1-Accent5">
    <w:name w:val="Medium List 1 Accent 5"/>
    <w:basedOn w:val="TableNormal"/>
    <w:uiPriority w:val="65"/>
    <w:rsid w:val="004003D5"/>
    <w:pPr>
      <w:spacing w:after="0" w:line="240" w:lineRule="auto"/>
    </w:pPr>
    <w:rPr>
      <w:color w:val="000000" w:themeColor="text1"/>
    </w:rPr>
    <w:tblPr>
      <w:tblStyleRowBandSize w:val="1"/>
      <w:tblStyleColBandSize w:val="1"/>
      <w:tblBorders>
        <w:top w:val="single" w:sz="8" w:space="0" w:color="252525" w:themeColor="accent5"/>
        <w:bottom w:val="single" w:sz="8" w:space="0" w:color="252525" w:themeColor="accent5"/>
      </w:tblBorders>
    </w:tblPr>
    <w:tblStylePr w:type="firstRow">
      <w:rPr>
        <w:rFonts w:asciiTheme="majorHAnsi" w:eastAsiaTheme="majorEastAsia" w:hAnsiTheme="majorHAnsi" w:cstheme="majorBidi"/>
      </w:rPr>
      <w:tblPr/>
      <w:tcPr>
        <w:tcBorders>
          <w:top w:val="nil"/>
          <w:bottom w:val="single" w:sz="8" w:space="0" w:color="252525" w:themeColor="accent5"/>
        </w:tcBorders>
      </w:tcPr>
    </w:tblStylePr>
    <w:tblStylePr w:type="lastRow">
      <w:rPr>
        <w:b/>
        <w:bCs/>
        <w:color w:val="313131" w:themeColor="text2"/>
      </w:rPr>
      <w:tblPr/>
      <w:tcPr>
        <w:tcBorders>
          <w:top w:val="single" w:sz="8" w:space="0" w:color="252525" w:themeColor="accent5"/>
          <w:bottom w:val="single" w:sz="8" w:space="0" w:color="252525" w:themeColor="accent5"/>
        </w:tcBorders>
      </w:tcPr>
    </w:tblStylePr>
    <w:tblStylePr w:type="firstCol">
      <w:rPr>
        <w:b/>
        <w:bCs/>
      </w:rPr>
    </w:tblStylePr>
    <w:tblStylePr w:type="lastCol">
      <w:rPr>
        <w:b/>
        <w:bCs/>
      </w:rPr>
      <w:tblPr/>
      <w:tcPr>
        <w:tcBorders>
          <w:top w:val="single" w:sz="8" w:space="0" w:color="252525" w:themeColor="accent5"/>
          <w:bottom w:val="single" w:sz="8" w:space="0" w:color="252525" w:themeColor="accent5"/>
        </w:tcBorders>
      </w:tcPr>
    </w:tblStylePr>
    <w:tblStylePr w:type="band1Vert">
      <w:tblPr/>
      <w:tcPr>
        <w:shd w:val="clear" w:color="auto" w:fill="C9C9C9" w:themeFill="accent5" w:themeFillTint="3F"/>
      </w:tcPr>
    </w:tblStylePr>
    <w:tblStylePr w:type="band1Horz">
      <w:tblPr/>
      <w:tcPr>
        <w:shd w:val="clear" w:color="auto" w:fill="C9C9C9" w:themeFill="accent5" w:themeFillTint="3F"/>
      </w:tcPr>
    </w:tblStylePr>
  </w:style>
  <w:style w:type="table" w:styleId="MediumList1-Accent6">
    <w:name w:val="Medium List 1 Accent 6"/>
    <w:basedOn w:val="TableNormal"/>
    <w:uiPriority w:val="65"/>
    <w:rsid w:val="004003D5"/>
    <w:pPr>
      <w:spacing w:after="0" w:line="240" w:lineRule="auto"/>
    </w:pPr>
    <w:rPr>
      <w:color w:val="000000" w:themeColor="text1"/>
    </w:rPr>
    <w:tblPr>
      <w:tblStyleRowBandSize w:val="1"/>
      <w:tblStyleColBandSize w:val="1"/>
      <w:tblBorders>
        <w:top w:val="single" w:sz="8" w:space="0" w:color="404040" w:themeColor="accent6"/>
        <w:bottom w:val="single" w:sz="8" w:space="0" w:color="404040" w:themeColor="accent6"/>
      </w:tblBorders>
    </w:tblPr>
    <w:tblStylePr w:type="firstRow">
      <w:rPr>
        <w:rFonts w:asciiTheme="majorHAnsi" w:eastAsiaTheme="majorEastAsia" w:hAnsiTheme="majorHAnsi" w:cstheme="majorBidi"/>
      </w:rPr>
      <w:tblPr/>
      <w:tcPr>
        <w:tcBorders>
          <w:top w:val="nil"/>
          <w:bottom w:val="single" w:sz="8" w:space="0" w:color="404040" w:themeColor="accent6"/>
        </w:tcBorders>
      </w:tcPr>
    </w:tblStylePr>
    <w:tblStylePr w:type="lastRow">
      <w:rPr>
        <w:b/>
        <w:bCs/>
        <w:color w:val="313131" w:themeColor="text2"/>
      </w:rPr>
      <w:tblPr/>
      <w:tcPr>
        <w:tcBorders>
          <w:top w:val="single" w:sz="8" w:space="0" w:color="404040" w:themeColor="accent6"/>
          <w:bottom w:val="single" w:sz="8" w:space="0" w:color="404040" w:themeColor="accent6"/>
        </w:tcBorders>
      </w:tcPr>
    </w:tblStylePr>
    <w:tblStylePr w:type="firstCol">
      <w:rPr>
        <w:b/>
        <w:bCs/>
      </w:rPr>
    </w:tblStylePr>
    <w:tblStylePr w:type="lastCol">
      <w:rPr>
        <w:b/>
        <w:bCs/>
      </w:rPr>
      <w:tblPr/>
      <w:tcPr>
        <w:tcBorders>
          <w:top w:val="single" w:sz="8" w:space="0" w:color="404040" w:themeColor="accent6"/>
          <w:bottom w:val="single" w:sz="8" w:space="0" w:color="404040" w:themeColor="accent6"/>
        </w:tcBorders>
      </w:tcPr>
    </w:tblStylePr>
    <w:tblStylePr w:type="band1Vert">
      <w:tblPr/>
      <w:tcPr>
        <w:shd w:val="clear" w:color="auto" w:fill="CFCFCF" w:themeFill="accent6" w:themeFillTint="3F"/>
      </w:tcPr>
    </w:tblStylePr>
    <w:tblStylePr w:type="band1Horz">
      <w:tblPr/>
      <w:tcPr>
        <w:shd w:val="clear" w:color="auto" w:fill="CFCFCF" w:themeFill="accent6" w:themeFillTint="3F"/>
      </w:tcPr>
    </w:tblStylePr>
  </w:style>
  <w:style w:type="table" w:styleId="MediumList2">
    <w:name w:val="Medium List 2"/>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tblBorders>
    </w:tblPr>
    <w:tblStylePr w:type="firstRow">
      <w:rPr>
        <w:sz w:val="24"/>
        <w:szCs w:val="24"/>
      </w:rPr>
      <w:tblPr/>
      <w:tcPr>
        <w:tcBorders>
          <w:top w:val="nil"/>
          <w:left w:val="nil"/>
          <w:bottom w:val="single" w:sz="24" w:space="0" w:color="F58025" w:themeColor="accent1"/>
          <w:right w:val="nil"/>
          <w:insideH w:val="nil"/>
          <w:insideV w:val="nil"/>
        </w:tcBorders>
        <w:shd w:val="clear" w:color="auto" w:fill="FFFFFF" w:themeFill="background1"/>
      </w:tcPr>
    </w:tblStylePr>
    <w:tblStylePr w:type="lastRow">
      <w:tblPr/>
      <w:tcPr>
        <w:tcBorders>
          <w:top w:val="single" w:sz="8" w:space="0" w:color="F580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025" w:themeColor="accent1"/>
          <w:insideH w:val="nil"/>
          <w:insideV w:val="nil"/>
        </w:tcBorders>
        <w:shd w:val="clear" w:color="auto" w:fill="FFFFFF" w:themeFill="background1"/>
      </w:tcPr>
    </w:tblStylePr>
    <w:tblStylePr w:type="lastCol">
      <w:tblPr/>
      <w:tcPr>
        <w:tcBorders>
          <w:top w:val="nil"/>
          <w:left w:val="single" w:sz="8" w:space="0" w:color="F580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top w:val="nil"/>
          <w:bottom w:val="nil"/>
          <w:insideH w:val="nil"/>
          <w:insideV w:val="nil"/>
        </w:tcBorders>
        <w:shd w:val="clear" w:color="auto" w:fill="FCDF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tblBorders>
    </w:tblPr>
    <w:tblStylePr w:type="firstRow">
      <w:rPr>
        <w:sz w:val="24"/>
        <w:szCs w:val="24"/>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tblPr/>
      <w:tcPr>
        <w:tcBorders>
          <w:top w:val="single" w:sz="8" w:space="0" w:color="313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3131" w:themeColor="accent2"/>
          <w:insideH w:val="nil"/>
          <w:insideV w:val="nil"/>
        </w:tcBorders>
        <w:shd w:val="clear" w:color="auto" w:fill="FFFFFF" w:themeFill="background1"/>
      </w:tcPr>
    </w:tblStylePr>
    <w:tblStylePr w:type="lastCol">
      <w:tblPr/>
      <w:tcPr>
        <w:tcBorders>
          <w:top w:val="nil"/>
          <w:left w:val="single" w:sz="8" w:space="0" w:color="313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top w:val="nil"/>
          <w:bottom w:val="nil"/>
          <w:insideH w:val="nil"/>
          <w:insideV w:val="nil"/>
        </w:tcBorders>
        <w:shd w:val="clear" w:color="auto" w:fill="CC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tblBorders>
    </w:tblPr>
    <w:tblStylePr w:type="firstRow">
      <w:rPr>
        <w:sz w:val="24"/>
        <w:szCs w:val="24"/>
      </w:rPr>
      <w:tblPr/>
      <w:tcPr>
        <w:tcBorders>
          <w:top w:val="nil"/>
          <w:left w:val="nil"/>
          <w:bottom w:val="single" w:sz="24" w:space="0" w:color="FABE23" w:themeColor="accent3"/>
          <w:right w:val="nil"/>
          <w:insideH w:val="nil"/>
          <w:insideV w:val="nil"/>
        </w:tcBorders>
        <w:shd w:val="clear" w:color="auto" w:fill="FFFFFF" w:themeFill="background1"/>
      </w:tcPr>
    </w:tblStylePr>
    <w:tblStylePr w:type="lastRow">
      <w:tblPr/>
      <w:tcPr>
        <w:tcBorders>
          <w:top w:val="single" w:sz="8" w:space="0" w:color="FABE2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E23" w:themeColor="accent3"/>
          <w:insideH w:val="nil"/>
          <w:insideV w:val="nil"/>
        </w:tcBorders>
        <w:shd w:val="clear" w:color="auto" w:fill="FFFFFF" w:themeFill="background1"/>
      </w:tcPr>
    </w:tblStylePr>
    <w:tblStylePr w:type="lastCol">
      <w:tblPr/>
      <w:tcPr>
        <w:tcBorders>
          <w:top w:val="nil"/>
          <w:left w:val="single" w:sz="8" w:space="0" w:color="FABE2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EC8" w:themeFill="accent3" w:themeFillTint="3F"/>
      </w:tcPr>
    </w:tblStylePr>
    <w:tblStylePr w:type="band1Horz">
      <w:tblPr/>
      <w:tcPr>
        <w:tcBorders>
          <w:top w:val="nil"/>
          <w:bottom w:val="nil"/>
          <w:insideH w:val="nil"/>
          <w:insideV w:val="nil"/>
        </w:tcBorders>
        <w:shd w:val="clear" w:color="auto" w:fill="FDEE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tblBorders>
    </w:tblPr>
    <w:tblStylePr w:type="firstRow">
      <w:rPr>
        <w:sz w:val="24"/>
        <w:szCs w:val="24"/>
      </w:rPr>
      <w:tblPr/>
      <w:tcPr>
        <w:tcBorders>
          <w:top w:val="nil"/>
          <w:left w:val="nil"/>
          <w:bottom w:val="single" w:sz="24" w:space="0" w:color="764200" w:themeColor="accent4"/>
          <w:right w:val="nil"/>
          <w:insideH w:val="nil"/>
          <w:insideV w:val="nil"/>
        </w:tcBorders>
        <w:shd w:val="clear" w:color="auto" w:fill="FFFFFF" w:themeFill="background1"/>
      </w:tcPr>
    </w:tblStylePr>
    <w:tblStylePr w:type="lastRow">
      <w:tblPr/>
      <w:tcPr>
        <w:tcBorders>
          <w:top w:val="single" w:sz="8" w:space="0" w:color="7642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4200" w:themeColor="accent4"/>
          <w:insideH w:val="nil"/>
          <w:insideV w:val="nil"/>
        </w:tcBorders>
        <w:shd w:val="clear" w:color="auto" w:fill="FFFFFF" w:themeFill="background1"/>
      </w:tcPr>
    </w:tblStylePr>
    <w:tblStylePr w:type="lastCol">
      <w:tblPr/>
      <w:tcPr>
        <w:tcBorders>
          <w:top w:val="nil"/>
          <w:left w:val="single" w:sz="8" w:space="0" w:color="7642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9E" w:themeFill="accent4" w:themeFillTint="3F"/>
      </w:tcPr>
    </w:tblStylePr>
    <w:tblStylePr w:type="band1Horz">
      <w:tblPr/>
      <w:tcPr>
        <w:tcBorders>
          <w:top w:val="nil"/>
          <w:bottom w:val="nil"/>
          <w:insideH w:val="nil"/>
          <w:insideV w:val="nil"/>
        </w:tcBorders>
        <w:shd w:val="clear" w:color="auto" w:fill="FFD49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tblBorders>
    </w:tblPr>
    <w:tblStylePr w:type="firstRow">
      <w:rPr>
        <w:sz w:val="24"/>
        <w:szCs w:val="24"/>
      </w:rPr>
      <w:tblPr/>
      <w:tcPr>
        <w:tcBorders>
          <w:top w:val="nil"/>
          <w:left w:val="nil"/>
          <w:bottom w:val="single" w:sz="24" w:space="0" w:color="252525" w:themeColor="accent5"/>
          <w:right w:val="nil"/>
          <w:insideH w:val="nil"/>
          <w:insideV w:val="nil"/>
        </w:tcBorders>
        <w:shd w:val="clear" w:color="auto" w:fill="FFFFFF" w:themeFill="background1"/>
      </w:tcPr>
    </w:tblStylePr>
    <w:tblStylePr w:type="lastRow">
      <w:tblPr/>
      <w:tcPr>
        <w:tcBorders>
          <w:top w:val="single" w:sz="8" w:space="0" w:color="25252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2525" w:themeColor="accent5"/>
          <w:insideH w:val="nil"/>
          <w:insideV w:val="nil"/>
        </w:tcBorders>
        <w:shd w:val="clear" w:color="auto" w:fill="FFFFFF" w:themeFill="background1"/>
      </w:tcPr>
    </w:tblStylePr>
    <w:tblStylePr w:type="lastCol">
      <w:tblPr/>
      <w:tcPr>
        <w:tcBorders>
          <w:top w:val="nil"/>
          <w:left w:val="single" w:sz="8" w:space="0" w:color="25252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top w:val="nil"/>
          <w:bottom w:val="nil"/>
          <w:insideH w:val="nil"/>
          <w:insideV w:val="nil"/>
        </w:tcBorders>
        <w:shd w:val="clear" w:color="auto" w:fill="C9C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tblBorders>
    </w:tblPr>
    <w:tblStylePr w:type="firstRow">
      <w:rPr>
        <w:sz w:val="24"/>
        <w:szCs w:val="24"/>
      </w:rPr>
      <w:tblPr/>
      <w:tcPr>
        <w:tcBorders>
          <w:top w:val="nil"/>
          <w:left w:val="nil"/>
          <w:bottom w:val="single" w:sz="24" w:space="0" w:color="404040" w:themeColor="accent6"/>
          <w:right w:val="nil"/>
          <w:insideH w:val="nil"/>
          <w:insideV w:val="nil"/>
        </w:tcBorders>
        <w:shd w:val="clear" w:color="auto" w:fill="FFFFFF" w:themeFill="background1"/>
      </w:tcPr>
    </w:tblStylePr>
    <w:tblStylePr w:type="lastRow">
      <w:tblPr/>
      <w:tcPr>
        <w:tcBorders>
          <w:top w:val="single" w:sz="8" w:space="0" w:color="404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accent6"/>
          <w:insideH w:val="nil"/>
          <w:insideV w:val="nil"/>
        </w:tcBorders>
        <w:shd w:val="clear" w:color="auto" w:fill="FFFFFF" w:themeFill="background1"/>
      </w:tcPr>
    </w:tblStylePr>
    <w:tblStylePr w:type="lastCol">
      <w:tblPr/>
      <w:tcPr>
        <w:tcBorders>
          <w:top w:val="nil"/>
          <w:left w:val="single" w:sz="8" w:space="0" w:color="404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top w:val="nil"/>
          <w:bottom w:val="nil"/>
          <w:insideH w:val="nil"/>
          <w:insideV w:val="nil"/>
        </w:tcBorders>
        <w:shd w:val="clear" w:color="auto" w:fill="CFCF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003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003D5"/>
    <w:pPr>
      <w:spacing w:after="0" w:line="240" w:lineRule="auto"/>
    </w:pPr>
    <w:tblPr>
      <w:tblStyleRowBandSize w:val="1"/>
      <w:tblStyleColBandSize w:val="1"/>
      <w:tbl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single" w:sz="8" w:space="0" w:color="F79F5B" w:themeColor="accent1" w:themeTint="BF"/>
      </w:tblBorders>
    </w:tblPr>
    <w:tblStylePr w:type="firstRow">
      <w:pPr>
        <w:spacing w:before="0" w:after="0" w:line="240" w:lineRule="auto"/>
      </w:pPr>
      <w:rPr>
        <w:b/>
        <w:bCs/>
        <w:color w:val="FFFFFF" w:themeColor="background1"/>
      </w:rPr>
      <w:tblPr/>
      <w:tcPr>
        <w:tc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nil"/>
          <w:insideV w:val="nil"/>
        </w:tcBorders>
        <w:shd w:val="clear" w:color="auto" w:fill="F58025" w:themeFill="accent1"/>
      </w:tcPr>
    </w:tblStylePr>
    <w:tblStylePr w:type="lastRow">
      <w:pPr>
        <w:spacing w:before="0" w:after="0" w:line="240" w:lineRule="auto"/>
      </w:pPr>
      <w:rPr>
        <w:b/>
        <w:bCs/>
      </w:rPr>
      <w:tblPr/>
      <w:tcPr>
        <w:tcBorders>
          <w:top w:val="double" w:sz="6"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9" w:themeFill="accent1" w:themeFillTint="3F"/>
      </w:tcPr>
    </w:tblStylePr>
    <w:tblStylePr w:type="band1Horz">
      <w:tblPr/>
      <w:tcPr>
        <w:tcBorders>
          <w:insideH w:val="nil"/>
          <w:insideV w:val="nil"/>
        </w:tcBorders>
        <w:shd w:val="clear" w:color="auto" w:fill="FCDF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3D5"/>
    <w:pPr>
      <w:spacing w:after="0" w:line="240" w:lineRule="auto"/>
    </w:pPr>
    <w:tblPr>
      <w:tblStyleRowBandSize w:val="1"/>
      <w:tblStyleColBandSize w:val="1"/>
      <w:tbl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single" w:sz="8" w:space="0" w:color="646464" w:themeColor="accent2" w:themeTint="BF"/>
      </w:tblBorders>
    </w:tblPr>
    <w:tblStylePr w:type="firstRow">
      <w:pPr>
        <w:spacing w:before="0" w:after="0" w:line="240" w:lineRule="auto"/>
      </w:pPr>
      <w:rPr>
        <w:b/>
        <w:bCs/>
        <w:color w:val="FFFFFF" w:themeColor="background1"/>
      </w:rPr>
      <w:tblPr/>
      <w:tcPr>
        <w:tc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nil"/>
          <w:insideV w:val="nil"/>
        </w:tcBorders>
        <w:shd w:val="clear" w:color="auto" w:fill="313131" w:themeFill="accent2"/>
      </w:tcPr>
    </w:tblStylePr>
    <w:tblStylePr w:type="lastRow">
      <w:pPr>
        <w:spacing w:before="0" w:after="0" w:line="240" w:lineRule="auto"/>
      </w:pPr>
      <w:rPr>
        <w:b/>
        <w:bCs/>
      </w:rPr>
      <w:tblPr/>
      <w:tcPr>
        <w:tcBorders>
          <w:top w:val="double" w:sz="6"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2" w:themeFillTint="3F"/>
      </w:tcPr>
    </w:tblStylePr>
    <w:tblStylePr w:type="band1Horz">
      <w:tblPr/>
      <w:tcPr>
        <w:tcBorders>
          <w:insideH w:val="nil"/>
          <w:insideV w:val="nil"/>
        </w:tcBorders>
        <w:shd w:val="clear" w:color="auto" w:fill="CCCC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003D5"/>
    <w:pPr>
      <w:spacing w:after="0" w:line="240" w:lineRule="auto"/>
    </w:pPr>
    <w:tblPr>
      <w:tblStyleRowBandSize w:val="1"/>
      <w:tblStyleColBandSize w:val="1"/>
      <w:tbl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single" w:sz="8" w:space="0" w:color="FBCD5A" w:themeColor="accent3" w:themeTint="BF"/>
      </w:tblBorders>
    </w:tblPr>
    <w:tblStylePr w:type="firstRow">
      <w:pPr>
        <w:spacing w:before="0" w:after="0" w:line="240" w:lineRule="auto"/>
      </w:pPr>
      <w:rPr>
        <w:b/>
        <w:bCs/>
        <w:color w:val="FFFFFF" w:themeColor="background1"/>
      </w:rPr>
      <w:tblPr/>
      <w:tcPr>
        <w:tc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nil"/>
          <w:insideV w:val="nil"/>
        </w:tcBorders>
        <w:shd w:val="clear" w:color="auto" w:fill="FABE23" w:themeFill="accent3"/>
      </w:tcPr>
    </w:tblStylePr>
    <w:tblStylePr w:type="lastRow">
      <w:pPr>
        <w:spacing w:before="0" w:after="0" w:line="240" w:lineRule="auto"/>
      </w:pPr>
      <w:rPr>
        <w:b/>
        <w:bCs/>
      </w:rPr>
      <w:tblPr/>
      <w:tcPr>
        <w:tcBorders>
          <w:top w:val="double" w:sz="6"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EC8" w:themeFill="accent3" w:themeFillTint="3F"/>
      </w:tcPr>
    </w:tblStylePr>
    <w:tblStylePr w:type="band1Horz">
      <w:tblPr/>
      <w:tcPr>
        <w:tcBorders>
          <w:insideH w:val="nil"/>
          <w:insideV w:val="nil"/>
        </w:tcBorders>
        <w:shd w:val="clear" w:color="auto" w:fill="FDEE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003D5"/>
    <w:pPr>
      <w:spacing w:after="0" w:line="240" w:lineRule="auto"/>
    </w:pPr>
    <w:tblPr>
      <w:tblStyleRowBandSize w:val="1"/>
      <w:tblStyleColBandSize w:val="1"/>
      <w:tbl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single" w:sz="8" w:space="0" w:color="D87800" w:themeColor="accent4" w:themeTint="BF"/>
      </w:tblBorders>
    </w:tblPr>
    <w:tblStylePr w:type="firstRow">
      <w:pPr>
        <w:spacing w:before="0" w:after="0" w:line="240" w:lineRule="auto"/>
      </w:pPr>
      <w:rPr>
        <w:b/>
        <w:bCs/>
        <w:color w:val="FFFFFF" w:themeColor="background1"/>
      </w:rPr>
      <w:tblPr/>
      <w:tcPr>
        <w:tc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nil"/>
          <w:insideV w:val="nil"/>
        </w:tcBorders>
        <w:shd w:val="clear" w:color="auto" w:fill="764200" w:themeFill="accent4"/>
      </w:tcPr>
    </w:tblStylePr>
    <w:tblStylePr w:type="lastRow">
      <w:pPr>
        <w:spacing w:before="0" w:after="0" w:line="240" w:lineRule="auto"/>
      </w:pPr>
      <w:rPr>
        <w:b/>
        <w:bCs/>
      </w:rPr>
      <w:tblPr/>
      <w:tcPr>
        <w:tcBorders>
          <w:top w:val="double" w:sz="6"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49E" w:themeFill="accent4" w:themeFillTint="3F"/>
      </w:tcPr>
    </w:tblStylePr>
    <w:tblStylePr w:type="band1Horz">
      <w:tblPr/>
      <w:tcPr>
        <w:tcBorders>
          <w:insideH w:val="nil"/>
          <w:insideV w:val="nil"/>
        </w:tcBorders>
        <w:shd w:val="clear" w:color="auto" w:fill="FFD49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003D5"/>
    <w:pPr>
      <w:spacing w:after="0" w:line="240" w:lineRule="auto"/>
    </w:pPr>
    <w:tblPr>
      <w:tblStyleRowBandSize w:val="1"/>
      <w:tblStyleColBandSize w:val="1"/>
      <w:tbl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single" w:sz="8" w:space="0" w:color="5B5B5B" w:themeColor="accent5" w:themeTint="BF"/>
      </w:tblBorders>
    </w:tblPr>
    <w:tblStylePr w:type="firstRow">
      <w:pPr>
        <w:spacing w:before="0" w:after="0" w:line="240" w:lineRule="auto"/>
      </w:pPr>
      <w:rPr>
        <w:b/>
        <w:bCs/>
        <w:color w:val="FFFFFF" w:themeColor="background1"/>
      </w:rPr>
      <w:tblPr/>
      <w:tcPr>
        <w:tc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nil"/>
          <w:insideV w:val="nil"/>
        </w:tcBorders>
        <w:shd w:val="clear" w:color="auto" w:fill="252525" w:themeFill="accent5"/>
      </w:tcPr>
    </w:tblStylePr>
    <w:tblStylePr w:type="lastRow">
      <w:pPr>
        <w:spacing w:before="0" w:after="0" w:line="240" w:lineRule="auto"/>
      </w:pPr>
      <w:rPr>
        <w:b/>
        <w:bCs/>
      </w:rPr>
      <w:tblPr/>
      <w:tcPr>
        <w:tcBorders>
          <w:top w:val="double" w:sz="6"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5" w:themeFillTint="3F"/>
      </w:tcPr>
    </w:tblStylePr>
    <w:tblStylePr w:type="band1Horz">
      <w:tblPr/>
      <w:tcPr>
        <w:tcBorders>
          <w:insideH w:val="nil"/>
          <w:insideV w:val="nil"/>
        </w:tcBorders>
        <w:shd w:val="clear" w:color="auto" w:fill="C9C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003D5"/>
    <w:pPr>
      <w:spacing w:after="0"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tblBorders>
    </w:tblPr>
    <w:tblStylePr w:type="firstRow">
      <w:pPr>
        <w:spacing w:before="0" w:after="0" w:line="240" w:lineRule="auto"/>
      </w:pPr>
      <w:rPr>
        <w:b/>
        <w:bCs/>
        <w:color w:val="FFFFFF" w:themeColor="background1"/>
      </w:rPr>
      <w:tblPr/>
      <w:tcPr>
        <w:tc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shd w:val="clear" w:color="auto" w:fill="404040" w:themeFill="accent6"/>
      </w:tcPr>
    </w:tblStylePr>
    <w:tblStylePr w:type="lastRow">
      <w:pPr>
        <w:spacing w:before="0" w:after="0" w:line="240" w:lineRule="auto"/>
      </w:pPr>
      <w:rPr>
        <w:b/>
        <w:bCs/>
      </w:rPr>
      <w:tblPr/>
      <w:tcPr>
        <w:tcBorders>
          <w:top w:val="double" w:sz="6"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6" w:themeFillTint="3F"/>
      </w:tcPr>
    </w:tblStylePr>
    <w:tblStylePr w:type="band1Horz">
      <w:tblPr/>
      <w:tcPr>
        <w:tcBorders>
          <w:insideH w:val="nil"/>
          <w:insideV w:val="nil"/>
        </w:tcBorders>
        <w:shd w:val="clear" w:color="auto" w:fill="CFCF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0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025" w:themeFill="accent1"/>
      </w:tcPr>
    </w:tblStylePr>
    <w:tblStylePr w:type="lastCol">
      <w:rPr>
        <w:b/>
        <w:bCs/>
        <w:color w:val="FFFFFF" w:themeColor="background1"/>
      </w:rPr>
      <w:tblPr/>
      <w:tcPr>
        <w:tcBorders>
          <w:left w:val="nil"/>
          <w:right w:val="nil"/>
          <w:insideH w:val="nil"/>
          <w:insideV w:val="nil"/>
        </w:tcBorders>
        <w:shd w:val="clear" w:color="auto" w:fill="F580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3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3131" w:themeFill="accent2"/>
      </w:tcPr>
    </w:tblStylePr>
    <w:tblStylePr w:type="lastCol">
      <w:rPr>
        <w:b/>
        <w:bCs/>
        <w:color w:val="FFFFFF" w:themeColor="background1"/>
      </w:rPr>
      <w:tblPr/>
      <w:tcPr>
        <w:tcBorders>
          <w:left w:val="nil"/>
          <w:right w:val="nil"/>
          <w:insideH w:val="nil"/>
          <w:insideV w:val="nil"/>
        </w:tcBorders>
        <w:shd w:val="clear" w:color="auto" w:fill="313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E2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E23" w:themeFill="accent3"/>
      </w:tcPr>
    </w:tblStylePr>
    <w:tblStylePr w:type="lastCol">
      <w:rPr>
        <w:b/>
        <w:bCs/>
        <w:color w:val="FFFFFF" w:themeColor="background1"/>
      </w:rPr>
      <w:tblPr/>
      <w:tcPr>
        <w:tcBorders>
          <w:left w:val="nil"/>
          <w:right w:val="nil"/>
          <w:insideH w:val="nil"/>
          <w:insideV w:val="nil"/>
        </w:tcBorders>
        <w:shd w:val="clear" w:color="auto" w:fill="FABE2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42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4200" w:themeFill="accent4"/>
      </w:tcPr>
    </w:tblStylePr>
    <w:tblStylePr w:type="lastCol">
      <w:rPr>
        <w:b/>
        <w:bCs/>
        <w:color w:val="FFFFFF" w:themeColor="background1"/>
      </w:rPr>
      <w:tblPr/>
      <w:tcPr>
        <w:tcBorders>
          <w:left w:val="nil"/>
          <w:right w:val="nil"/>
          <w:insideH w:val="nil"/>
          <w:insideV w:val="nil"/>
        </w:tcBorders>
        <w:shd w:val="clear" w:color="auto" w:fill="7642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252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2525" w:themeFill="accent5"/>
      </w:tcPr>
    </w:tblStylePr>
    <w:tblStylePr w:type="lastCol">
      <w:rPr>
        <w:b/>
        <w:bCs/>
        <w:color w:val="FFFFFF" w:themeColor="background1"/>
      </w:rPr>
      <w:tblPr/>
      <w:tcPr>
        <w:tcBorders>
          <w:left w:val="nil"/>
          <w:right w:val="nil"/>
          <w:insideH w:val="nil"/>
          <w:insideV w:val="nil"/>
        </w:tcBorders>
        <w:shd w:val="clear" w:color="auto" w:fill="25252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04040" w:themeFill="accent6"/>
      </w:tcPr>
    </w:tblStylePr>
    <w:tblStylePr w:type="lastCol">
      <w:rPr>
        <w:b/>
        <w:bCs/>
        <w:color w:val="FFFFFF" w:themeColor="background1"/>
      </w:rPr>
      <w:tblPr/>
      <w:tcPr>
        <w:tcBorders>
          <w:left w:val="nil"/>
          <w:right w:val="nil"/>
          <w:insideH w:val="nil"/>
          <w:insideV w:val="nil"/>
        </w:tcBorders>
        <w:shd w:val="clear" w:color="auto" w:fill="404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003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3D5"/>
    <w:rPr>
      <w:rFonts w:asciiTheme="majorHAnsi" w:eastAsiaTheme="majorEastAsia" w:hAnsiTheme="majorHAnsi" w:cstheme="majorBidi"/>
      <w:sz w:val="24"/>
      <w:szCs w:val="24"/>
      <w:shd w:val="pct20" w:color="auto" w:fill="auto"/>
    </w:rPr>
  </w:style>
  <w:style w:type="paragraph" w:styleId="NoSpacing">
    <w:name w:val="No Spacing"/>
    <w:uiPriority w:val="1"/>
    <w:rsid w:val="009753F4"/>
    <w:pPr>
      <w:spacing w:after="0" w:line="240" w:lineRule="auto"/>
      <w:jc w:val="both"/>
    </w:pPr>
  </w:style>
  <w:style w:type="paragraph" w:styleId="NormalWeb">
    <w:name w:val="Normal (Web)"/>
    <w:basedOn w:val="Normal"/>
    <w:uiPriority w:val="99"/>
    <w:semiHidden/>
    <w:unhideWhenUsed/>
    <w:rsid w:val="004003D5"/>
    <w:rPr>
      <w:rFonts w:ascii="Times New Roman" w:hAnsi="Times New Roman" w:cs="Times New Roman"/>
      <w:sz w:val="24"/>
      <w:szCs w:val="24"/>
    </w:rPr>
  </w:style>
  <w:style w:type="paragraph" w:styleId="NormalIndent">
    <w:name w:val="Normal Indent"/>
    <w:basedOn w:val="Normal"/>
    <w:uiPriority w:val="99"/>
    <w:semiHidden/>
    <w:unhideWhenUsed/>
    <w:rsid w:val="004003D5"/>
    <w:pPr>
      <w:ind w:left="720"/>
    </w:pPr>
  </w:style>
  <w:style w:type="paragraph" w:styleId="NoteHeading">
    <w:name w:val="Note Heading"/>
    <w:basedOn w:val="Normal"/>
    <w:next w:val="Normal"/>
    <w:link w:val="NoteHeadingChar"/>
    <w:uiPriority w:val="99"/>
    <w:semiHidden/>
    <w:unhideWhenUsed/>
    <w:rsid w:val="004003D5"/>
    <w:pPr>
      <w:spacing w:after="0" w:line="240" w:lineRule="auto"/>
    </w:pPr>
  </w:style>
  <w:style w:type="character" w:customStyle="1" w:styleId="NoteHeadingChar">
    <w:name w:val="Note Heading Char"/>
    <w:basedOn w:val="DefaultParagraphFont"/>
    <w:link w:val="NoteHeading"/>
    <w:uiPriority w:val="99"/>
    <w:semiHidden/>
    <w:rsid w:val="004003D5"/>
    <w:rPr>
      <w:rFonts w:ascii="Gill Sans MT" w:hAnsi="Gill Sans MT"/>
    </w:rPr>
  </w:style>
  <w:style w:type="character" w:styleId="PageNumber">
    <w:name w:val="page number"/>
    <w:basedOn w:val="DefaultParagraphFont"/>
    <w:uiPriority w:val="99"/>
    <w:semiHidden/>
    <w:unhideWhenUsed/>
    <w:rsid w:val="004003D5"/>
  </w:style>
  <w:style w:type="character" w:styleId="PlaceholderText">
    <w:name w:val="Placeholder Text"/>
    <w:basedOn w:val="DefaultParagraphFont"/>
    <w:uiPriority w:val="99"/>
    <w:semiHidden/>
    <w:rsid w:val="004003D5"/>
    <w:rPr>
      <w:color w:val="808080"/>
    </w:rPr>
  </w:style>
  <w:style w:type="paragraph" w:styleId="PlainText">
    <w:name w:val="Plain Text"/>
    <w:basedOn w:val="Normal"/>
    <w:link w:val="PlainTextChar"/>
    <w:uiPriority w:val="99"/>
    <w:semiHidden/>
    <w:unhideWhenUsed/>
    <w:rsid w:val="004003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003D5"/>
    <w:rPr>
      <w:rFonts w:ascii="Consolas" w:hAnsi="Consolas" w:cs="Consolas"/>
      <w:sz w:val="21"/>
      <w:szCs w:val="21"/>
    </w:rPr>
  </w:style>
  <w:style w:type="paragraph" w:styleId="Quote">
    <w:name w:val="Quote"/>
    <w:basedOn w:val="Normal"/>
    <w:next w:val="Normal"/>
    <w:link w:val="QuoteChar"/>
    <w:uiPriority w:val="29"/>
    <w:rsid w:val="004003D5"/>
    <w:rPr>
      <w:i/>
      <w:iCs/>
      <w:color w:val="000000" w:themeColor="text1"/>
    </w:rPr>
  </w:style>
  <w:style w:type="character" w:customStyle="1" w:styleId="QuoteChar">
    <w:name w:val="Quote Char"/>
    <w:basedOn w:val="DefaultParagraphFont"/>
    <w:link w:val="Quote"/>
    <w:uiPriority w:val="29"/>
    <w:rsid w:val="004003D5"/>
    <w:rPr>
      <w:rFonts w:ascii="Gill Sans MT" w:hAnsi="Gill Sans MT"/>
      <w:i/>
      <w:iCs/>
      <w:color w:val="000000" w:themeColor="text1"/>
    </w:rPr>
  </w:style>
  <w:style w:type="paragraph" w:styleId="Salutation">
    <w:name w:val="Salutation"/>
    <w:basedOn w:val="Normal"/>
    <w:next w:val="Normal"/>
    <w:link w:val="SalutationChar"/>
    <w:uiPriority w:val="99"/>
    <w:semiHidden/>
    <w:unhideWhenUsed/>
    <w:rsid w:val="004003D5"/>
  </w:style>
  <w:style w:type="character" w:customStyle="1" w:styleId="SalutationChar">
    <w:name w:val="Salutation Char"/>
    <w:basedOn w:val="DefaultParagraphFont"/>
    <w:link w:val="Salutation"/>
    <w:uiPriority w:val="99"/>
    <w:semiHidden/>
    <w:rsid w:val="004003D5"/>
    <w:rPr>
      <w:rFonts w:ascii="Gill Sans MT" w:hAnsi="Gill Sans MT"/>
    </w:rPr>
  </w:style>
  <w:style w:type="paragraph" w:styleId="Signature">
    <w:name w:val="Signature"/>
    <w:basedOn w:val="Normal"/>
    <w:link w:val="SignatureChar"/>
    <w:uiPriority w:val="99"/>
    <w:semiHidden/>
    <w:unhideWhenUsed/>
    <w:rsid w:val="004003D5"/>
    <w:pPr>
      <w:spacing w:after="0" w:line="240" w:lineRule="auto"/>
      <w:ind w:left="4252"/>
    </w:pPr>
  </w:style>
  <w:style w:type="character" w:customStyle="1" w:styleId="SignatureChar">
    <w:name w:val="Signature Char"/>
    <w:basedOn w:val="DefaultParagraphFont"/>
    <w:link w:val="Signature"/>
    <w:uiPriority w:val="99"/>
    <w:semiHidden/>
    <w:rsid w:val="004003D5"/>
    <w:rPr>
      <w:rFonts w:ascii="Gill Sans MT" w:hAnsi="Gill Sans MT"/>
    </w:rPr>
  </w:style>
  <w:style w:type="character" w:styleId="Strong">
    <w:name w:val="Strong"/>
    <w:basedOn w:val="DefaultParagraphFont"/>
    <w:uiPriority w:val="22"/>
    <w:rsid w:val="004003D5"/>
    <w:rPr>
      <w:b/>
      <w:bCs/>
    </w:rPr>
  </w:style>
  <w:style w:type="paragraph" w:styleId="Subtitle">
    <w:name w:val="Subtitle"/>
    <w:basedOn w:val="Normal"/>
    <w:next w:val="Normal"/>
    <w:link w:val="SubtitleChar"/>
    <w:uiPriority w:val="11"/>
    <w:rsid w:val="004003D5"/>
    <w:pPr>
      <w:numPr>
        <w:ilvl w:val="1"/>
      </w:numPr>
    </w:pPr>
    <w:rPr>
      <w:rFonts w:asciiTheme="majorHAnsi" w:eastAsiaTheme="majorEastAsia" w:hAnsiTheme="majorHAnsi" w:cstheme="majorBidi"/>
      <w:i/>
      <w:iCs/>
      <w:color w:val="F58025" w:themeColor="accent1"/>
      <w:spacing w:val="15"/>
      <w:sz w:val="24"/>
      <w:szCs w:val="24"/>
    </w:rPr>
  </w:style>
  <w:style w:type="character" w:customStyle="1" w:styleId="SubtitleChar">
    <w:name w:val="Subtitle Char"/>
    <w:basedOn w:val="DefaultParagraphFont"/>
    <w:link w:val="Subtitle"/>
    <w:uiPriority w:val="11"/>
    <w:rsid w:val="004003D5"/>
    <w:rPr>
      <w:rFonts w:asciiTheme="majorHAnsi" w:eastAsiaTheme="majorEastAsia" w:hAnsiTheme="majorHAnsi" w:cstheme="majorBidi"/>
      <w:i/>
      <w:iCs/>
      <w:color w:val="F58025" w:themeColor="accent1"/>
      <w:spacing w:val="15"/>
      <w:sz w:val="24"/>
      <w:szCs w:val="24"/>
    </w:rPr>
  </w:style>
  <w:style w:type="character" w:styleId="SubtleEmphasis">
    <w:name w:val="Subtle Emphasis"/>
    <w:basedOn w:val="DefaultParagraphFont"/>
    <w:uiPriority w:val="19"/>
    <w:rsid w:val="004003D5"/>
    <w:rPr>
      <w:i/>
      <w:iCs/>
      <w:color w:val="808080" w:themeColor="text1" w:themeTint="7F"/>
    </w:rPr>
  </w:style>
  <w:style w:type="character" w:styleId="SubtleReference">
    <w:name w:val="Subtle Reference"/>
    <w:basedOn w:val="DefaultParagraphFont"/>
    <w:uiPriority w:val="31"/>
    <w:rsid w:val="004003D5"/>
    <w:rPr>
      <w:smallCaps/>
      <w:color w:val="313131" w:themeColor="accent2"/>
      <w:u w:val="single"/>
    </w:rPr>
  </w:style>
  <w:style w:type="table" w:styleId="Table3Deffects1">
    <w:name w:val="Table 3D effects 1"/>
    <w:basedOn w:val="TableNormal"/>
    <w:uiPriority w:val="99"/>
    <w:semiHidden/>
    <w:unhideWhenUsed/>
    <w:rsid w:val="004003D5"/>
    <w:pPr>
      <w:spacing w:after="24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03D5"/>
    <w:pPr>
      <w:spacing w:after="24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03D5"/>
    <w:pPr>
      <w:spacing w:after="24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03D5"/>
    <w:pPr>
      <w:spacing w:after="24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03D5"/>
    <w:pPr>
      <w:spacing w:after="24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03D5"/>
    <w:pPr>
      <w:spacing w:after="24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03D5"/>
    <w:pPr>
      <w:spacing w:after="24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03D5"/>
    <w:pPr>
      <w:spacing w:after="24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03D5"/>
    <w:pPr>
      <w:spacing w:after="24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03D5"/>
    <w:pPr>
      <w:spacing w:after="24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03D5"/>
    <w:pPr>
      <w:spacing w:after="24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03D5"/>
    <w:pPr>
      <w:spacing w:after="24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03D5"/>
    <w:pPr>
      <w:spacing w:after="24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03D5"/>
    <w:pPr>
      <w:spacing w:after="24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03D5"/>
    <w:pPr>
      <w:spacing w:after="24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03D5"/>
    <w:pPr>
      <w:spacing w:after="24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03D5"/>
    <w:pPr>
      <w:spacing w:after="24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03D5"/>
    <w:pPr>
      <w:spacing w:after="24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03D5"/>
    <w:pPr>
      <w:spacing w:after="24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03D5"/>
    <w:pPr>
      <w:spacing w:after="24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03D5"/>
    <w:pPr>
      <w:spacing w:after="24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03D5"/>
    <w:pPr>
      <w:spacing w:after="24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03D5"/>
    <w:pPr>
      <w:spacing w:after="24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03D5"/>
    <w:pPr>
      <w:spacing w:after="24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03D5"/>
    <w:pPr>
      <w:spacing w:after="24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03D5"/>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03D5"/>
    <w:pPr>
      <w:spacing w:after="24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03D5"/>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003D5"/>
    <w:pPr>
      <w:spacing w:after="0"/>
      <w:ind w:left="220" w:hanging="220"/>
    </w:pPr>
  </w:style>
  <w:style w:type="paragraph" w:styleId="TableofFigures">
    <w:name w:val="table of figures"/>
    <w:basedOn w:val="Normal"/>
    <w:next w:val="Normal"/>
    <w:uiPriority w:val="99"/>
    <w:semiHidden/>
    <w:unhideWhenUsed/>
    <w:rsid w:val="004003D5"/>
    <w:pPr>
      <w:spacing w:after="0"/>
    </w:pPr>
  </w:style>
  <w:style w:type="table" w:styleId="TableProfessional">
    <w:name w:val="Table Professional"/>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03D5"/>
    <w:pPr>
      <w:spacing w:after="24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03D5"/>
    <w:pPr>
      <w:spacing w:after="24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03D5"/>
    <w:pPr>
      <w:spacing w:after="24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03D5"/>
    <w:pPr>
      <w:spacing w:after="24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03D5"/>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03D5"/>
    <w:pPr>
      <w:spacing w:after="24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03D5"/>
    <w:pPr>
      <w:spacing w:after="24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03D5"/>
    <w:pPr>
      <w:spacing w:after="24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4003D5"/>
    <w:pPr>
      <w:pBdr>
        <w:bottom w:val="single" w:sz="8" w:space="4" w:color="F58025" w:themeColor="accent1"/>
      </w:pBdr>
      <w:spacing w:after="300" w:line="240" w:lineRule="auto"/>
      <w:contextualSpacing/>
    </w:pPr>
    <w:rPr>
      <w:rFonts w:asciiTheme="majorHAnsi" w:eastAsiaTheme="majorEastAsia" w:hAnsiTheme="majorHAnsi" w:cstheme="majorBidi"/>
      <w:color w:val="242424" w:themeColor="text2" w:themeShade="BF"/>
      <w:spacing w:val="5"/>
      <w:kern w:val="28"/>
      <w:sz w:val="52"/>
      <w:szCs w:val="52"/>
    </w:rPr>
  </w:style>
  <w:style w:type="character" w:customStyle="1" w:styleId="TitleChar">
    <w:name w:val="Title Char"/>
    <w:basedOn w:val="DefaultParagraphFont"/>
    <w:link w:val="Title"/>
    <w:uiPriority w:val="10"/>
    <w:rsid w:val="004003D5"/>
    <w:rPr>
      <w:rFonts w:asciiTheme="majorHAnsi" w:eastAsiaTheme="majorEastAsia" w:hAnsiTheme="majorHAnsi" w:cstheme="majorBidi"/>
      <w:color w:val="242424" w:themeColor="text2" w:themeShade="BF"/>
      <w:spacing w:val="5"/>
      <w:kern w:val="28"/>
      <w:sz w:val="52"/>
      <w:szCs w:val="52"/>
    </w:rPr>
  </w:style>
  <w:style w:type="paragraph" w:styleId="TOAHeading">
    <w:name w:val="toa heading"/>
    <w:basedOn w:val="Normal"/>
    <w:next w:val="Normal"/>
    <w:uiPriority w:val="99"/>
    <w:semiHidden/>
    <w:unhideWhenUsed/>
    <w:rsid w:val="004003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731F8"/>
    <w:pPr>
      <w:tabs>
        <w:tab w:val="right" w:pos="9026"/>
      </w:tabs>
      <w:spacing w:after="100"/>
      <w:ind w:left="794" w:right="567" w:hanging="794"/>
    </w:pPr>
    <w:rPr>
      <w:rFonts w:ascii="Gill Sans MT" w:hAnsi="Gill Sans MT"/>
      <w:caps/>
    </w:rPr>
  </w:style>
  <w:style w:type="paragraph" w:styleId="TOC2">
    <w:name w:val="toc 2"/>
    <w:basedOn w:val="Normal"/>
    <w:next w:val="Normal"/>
    <w:autoRedefine/>
    <w:uiPriority w:val="39"/>
    <w:unhideWhenUsed/>
    <w:rsid w:val="000731F8"/>
    <w:pPr>
      <w:tabs>
        <w:tab w:val="right" w:pos="9026"/>
      </w:tabs>
      <w:spacing w:after="100"/>
      <w:ind w:left="794" w:right="567" w:hanging="794"/>
    </w:pPr>
    <w:rPr>
      <w:rFonts w:ascii="Gill Sans MT" w:hAnsi="Gill Sans MT"/>
      <w:caps/>
    </w:rPr>
  </w:style>
  <w:style w:type="paragraph" w:styleId="TOC3">
    <w:name w:val="toc 3"/>
    <w:basedOn w:val="Normal"/>
    <w:next w:val="Normal"/>
    <w:autoRedefine/>
    <w:uiPriority w:val="39"/>
    <w:unhideWhenUsed/>
    <w:rsid w:val="000731F8"/>
    <w:pPr>
      <w:tabs>
        <w:tab w:val="right" w:pos="9026"/>
      </w:tabs>
      <w:spacing w:after="100"/>
      <w:ind w:left="1587" w:right="567" w:hanging="794"/>
    </w:pPr>
    <w:rPr>
      <w:rFonts w:ascii="Gill Sans MT" w:hAnsi="Gill Sans MT"/>
    </w:rPr>
  </w:style>
  <w:style w:type="paragraph" w:styleId="TOC4">
    <w:name w:val="toc 4"/>
    <w:basedOn w:val="Normal"/>
    <w:next w:val="Normal"/>
    <w:autoRedefine/>
    <w:uiPriority w:val="39"/>
    <w:unhideWhenUsed/>
    <w:rsid w:val="000731F8"/>
    <w:pPr>
      <w:tabs>
        <w:tab w:val="right" w:pos="9026"/>
      </w:tabs>
      <w:spacing w:after="100"/>
      <w:ind w:right="567"/>
    </w:pPr>
    <w:rPr>
      <w:rFonts w:ascii="Gill Sans MT" w:hAnsi="Gill Sans MT"/>
      <w:caps/>
    </w:rPr>
  </w:style>
  <w:style w:type="paragraph" w:styleId="TOC5">
    <w:name w:val="toc 5"/>
    <w:basedOn w:val="Normal"/>
    <w:next w:val="Normal"/>
    <w:autoRedefine/>
    <w:uiPriority w:val="39"/>
    <w:unhideWhenUsed/>
    <w:rsid w:val="000731F8"/>
    <w:pPr>
      <w:tabs>
        <w:tab w:val="right" w:pos="9026"/>
      </w:tabs>
      <w:spacing w:after="100"/>
      <w:ind w:left="794" w:right="567"/>
    </w:pPr>
    <w:rPr>
      <w:rFonts w:ascii="Gill Sans MT" w:hAnsi="Gill Sans MT"/>
      <w:caps/>
    </w:rPr>
  </w:style>
  <w:style w:type="paragraph" w:styleId="TOC6">
    <w:name w:val="toc 6"/>
    <w:basedOn w:val="Normal"/>
    <w:next w:val="Normal"/>
    <w:autoRedefine/>
    <w:uiPriority w:val="39"/>
    <w:unhideWhenUsed/>
    <w:rsid w:val="000731F8"/>
    <w:pPr>
      <w:tabs>
        <w:tab w:val="right" w:pos="9026"/>
      </w:tabs>
      <w:spacing w:after="100"/>
      <w:ind w:right="567"/>
    </w:pPr>
    <w:rPr>
      <w:rFonts w:ascii="Gill Sans MT" w:hAnsi="Gill Sans MT"/>
      <w:caps/>
    </w:rPr>
  </w:style>
  <w:style w:type="paragraph" w:styleId="TOC7">
    <w:name w:val="toc 7"/>
    <w:basedOn w:val="Normal"/>
    <w:next w:val="Normal"/>
    <w:autoRedefine/>
    <w:uiPriority w:val="39"/>
    <w:semiHidden/>
    <w:unhideWhenUsed/>
    <w:rsid w:val="004003D5"/>
    <w:pPr>
      <w:spacing w:after="100"/>
      <w:ind w:left="1320"/>
    </w:pPr>
  </w:style>
  <w:style w:type="paragraph" w:styleId="TOC8">
    <w:name w:val="toc 8"/>
    <w:basedOn w:val="Normal"/>
    <w:next w:val="Normal"/>
    <w:autoRedefine/>
    <w:uiPriority w:val="39"/>
    <w:semiHidden/>
    <w:unhideWhenUsed/>
    <w:rsid w:val="004003D5"/>
    <w:pPr>
      <w:spacing w:after="100"/>
      <w:ind w:left="1540"/>
    </w:pPr>
  </w:style>
  <w:style w:type="paragraph" w:styleId="TOC9">
    <w:name w:val="toc 9"/>
    <w:basedOn w:val="Normal"/>
    <w:next w:val="Normal"/>
    <w:autoRedefine/>
    <w:uiPriority w:val="39"/>
    <w:semiHidden/>
    <w:unhideWhenUsed/>
    <w:rsid w:val="004003D5"/>
    <w:pPr>
      <w:spacing w:after="100"/>
      <w:ind w:left="1760"/>
    </w:pPr>
  </w:style>
  <w:style w:type="paragraph" w:styleId="TOCHeading">
    <w:name w:val="TOC Heading"/>
    <w:basedOn w:val="Heading1"/>
    <w:next w:val="Normal"/>
    <w:uiPriority w:val="39"/>
    <w:semiHidden/>
    <w:unhideWhenUsed/>
    <w:rsid w:val="004634FD"/>
    <w:pPr>
      <w:jc w:val="center"/>
      <w:outlineLvl w:val="9"/>
    </w:pPr>
    <w:rPr>
      <w:color w:val="auto"/>
      <w:sz w:val="22"/>
    </w:rPr>
  </w:style>
  <w:style w:type="paragraph" w:customStyle="1" w:styleId="AddrStyle1">
    <w:name w:val="AddrStyle1"/>
    <w:basedOn w:val="MdRPlain"/>
    <w:rsid w:val="00E60780"/>
    <w:rPr>
      <w:rFonts w:eastAsia="Times New Roman" w:cs="Times New Roman"/>
      <w:sz w:val="20"/>
      <w:szCs w:val="24"/>
    </w:rPr>
  </w:style>
  <w:style w:type="paragraph" w:customStyle="1" w:styleId="MdRArticleHeading">
    <w:name w:val="MdR Article Heading"/>
    <w:basedOn w:val="Normal"/>
    <w:next w:val="MdRLevel1"/>
    <w:link w:val="MdRArticleHeadingChar"/>
    <w:qFormat/>
    <w:locked/>
    <w:rsid w:val="00E60780"/>
    <w:pPr>
      <w:keepNext/>
      <w:jc w:val="center"/>
      <w:outlineLvl w:val="1"/>
    </w:pPr>
    <w:rPr>
      <w:b/>
      <w:caps/>
    </w:rPr>
  </w:style>
  <w:style w:type="character" w:customStyle="1" w:styleId="MdRArticleHeadingChar">
    <w:name w:val="MdR Article Heading Char"/>
    <w:basedOn w:val="DefaultParagraphFont"/>
    <w:link w:val="MdRArticleHeading"/>
    <w:rsid w:val="00E60780"/>
    <w:rPr>
      <w:b/>
      <w:caps/>
    </w:rPr>
  </w:style>
  <w:style w:type="paragraph" w:customStyle="1" w:styleId="MdRArticlePart">
    <w:name w:val="MdR Article Part"/>
    <w:basedOn w:val="Normal"/>
    <w:next w:val="MdRLevel1"/>
    <w:link w:val="MdRArticlePartChar"/>
    <w:qFormat/>
    <w:locked/>
    <w:rsid w:val="00E60780"/>
    <w:pPr>
      <w:keepNext/>
      <w:numPr>
        <w:numId w:val="34"/>
      </w:numPr>
      <w:jc w:val="center"/>
      <w:outlineLvl w:val="0"/>
    </w:pPr>
    <w:rPr>
      <w:b/>
      <w:caps/>
    </w:rPr>
  </w:style>
  <w:style w:type="character" w:customStyle="1" w:styleId="MdRArticlePartChar">
    <w:name w:val="MdR Article Part Char"/>
    <w:basedOn w:val="DefaultParagraphFont"/>
    <w:link w:val="MdRArticlePart"/>
    <w:rsid w:val="00E60780"/>
    <w:rPr>
      <w:b/>
      <w:caps/>
    </w:rPr>
  </w:style>
  <w:style w:type="paragraph" w:customStyle="1" w:styleId="MdRCautionText">
    <w:name w:val="MdR Caution Text"/>
    <w:basedOn w:val="MdRPlain"/>
    <w:qFormat/>
    <w:rsid w:val="00E60780"/>
    <w:rPr>
      <w:sz w:val="16"/>
    </w:rPr>
  </w:style>
  <w:style w:type="paragraph" w:customStyle="1" w:styleId="MdRCopyeesandEncs">
    <w:name w:val="MdR Copyees and Encs"/>
    <w:basedOn w:val="MdRPlain"/>
    <w:qFormat/>
    <w:rsid w:val="00E87471"/>
    <w:pPr>
      <w:tabs>
        <w:tab w:val="left" w:pos="1021"/>
      </w:tabs>
    </w:pPr>
  </w:style>
  <w:style w:type="paragraph" w:customStyle="1" w:styleId="MdRFooter">
    <w:name w:val="MdR Footer"/>
    <w:basedOn w:val="MdRPlain"/>
    <w:link w:val="MdRFooterChar"/>
    <w:qFormat/>
    <w:rsid w:val="00323AB8"/>
    <w:pPr>
      <w:tabs>
        <w:tab w:val="left" w:pos="1134"/>
      </w:tabs>
    </w:pPr>
    <w:rPr>
      <w:noProof/>
      <w:sz w:val="16"/>
    </w:rPr>
  </w:style>
  <w:style w:type="character" w:customStyle="1" w:styleId="MdRFooterChar">
    <w:name w:val="MdR Footer Char"/>
    <w:basedOn w:val="MdRPlainChar"/>
    <w:link w:val="MdRFooter"/>
    <w:rsid w:val="00323AB8"/>
    <w:rPr>
      <w:rFonts w:ascii="Gill Sans MT" w:hAnsi="Gill Sans MT"/>
      <w:noProof/>
      <w:sz w:val="16"/>
    </w:rPr>
  </w:style>
  <w:style w:type="paragraph" w:customStyle="1" w:styleId="MdrHeader">
    <w:name w:val="Mdr Header"/>
    <w:basedOn w:val="MdRPlain"/>
    <w:rsid w:val="00E60780"/>
    <w:rPr>
      <w:rFonts w:eastAsia="Times New Roman" w:cs="Times New Roman"/>
      <w:sz w:val="20"/>
      <w:szCs w:val="24"/>
    </w:rPr>
  </w:style>
  <w:style w:type="paragraph" w:customStyle="1" w:styleId="MdRLargeHeading">
    <w:name w:val="MdR Large Heading"/>
    <w:basedOn w:val="MdRPlain"/>
    <w:qFormat/>
    <w:rsid w:val="00E60780"/>
    <w:rPr>
      <w:b/>
      <w:sz w:val="26"/>
    </w:rPr>
  </w:style>
  <w:style w:type="paragraph" w:customStyle="1" w:styleId="MdRReference">
    <w:name w:val="MdR Reference"/>
    <w:basedOn w:val="MdRPlain"/>
    <w:link w:val="MdRReferenceChar"/>
    <w:qFormat/>
    <w:rsid w:val="00323AB8"/>
    <w:pPr>
      <w:tabs>
        <w:tab w:val="left" w:pos="851"/>
      </w:tabs>
    </w:pPr>
    <w:rPr>
      <w:noProof/>
      <w:sz w:val="16"/>
    </w:rPr>
  </w:style>
  <w:style w:type="character" w:customStyle="1" w:styleId="MdRReferenceChar">
    <w:name w:val="MdR Reference Char"/>
    <w:basedOn w:val="MdRPlainChar"/>
    <w:link w:val="MdRReference"/>
    <w:rsid w:val="00323AB8"/>
    <w:rPr>
      <w:rFonts w:ascii="Gill Sans MT" w:hAnsi="Gill Sans MT"/>
      <w:noProof/>
      <w:sz w:val="16"/>
    </w:rPr>
  </w:style>
  <w:style w:type="paragraph" w:customStyle="1" w:styleId="MdrTableHeading">
    <w:name w:val="Mdr Table Heading"/>
    <w:basedOn w:val="MdRPlain"/>
    <w:qFormat/>
    <w:rsid w:val="00E60780"/>
    <w:rPr>
      <w:rFonts w:eastAsia="Times New Roman" w:cs="Times New Roman"/>
      <w:b/>
      <w:smallCaps/>
      <w:sz w:val="20"/>
      <w:szCs w:val="24"/>
    </w:rPr>
  </w:style>
  <w:style w:type="paragraph" w:customStyle="1" w:styleId="MdrTableItems">
    <w:name w:val="Mdr Table Items"/>
    <w:basedOn w:val="MdRPlain"/>
    <w:qFormat/>
    <w:rsid w:val="00E60780"/>
    <w:rPr>
      <w:rFonts w:eastAsia="Times New Roman" w:cs="Times New Roman"/>
      <w:sz w:val="20"/>
      <w:szCs w:val="24"/>
    </w:rPr>
  </w:style>
  <w:style w:type="paragraph" w:customStyle="1" w:styleId="MdrTableItemsRight">
    <w:name w:val="Mdr Table Items + Right"/>
    <w:basedOn w:val="MdrTableItems"/>
    <w:qFormat/>
    <w:rsid w:val="00E60780"/>
    <w:pPr>
      <w:jc w:val="right"/>
    </w:pPr>
  </w:style>
  <w:style w:type="paragraph" w:customStyle="1" w:styleId="MdROfficeAddress">
    <w:name w:val="MdROfficeAddress"/>
    <w:qFormat/>
    <w:rsid w:val="00E60780"/>
    <w:pPr>
      <w:spacing w:after="0" w:line="240" w:lineRule="auto"/>
    </w:pPr>
    <w:rPr>
      <w:bCs/>
      <w:noProof/>
      <w:sz w:val="16"/>
      <w:lang w:val="en-US"/>
    </w:rPr>
  </w:style>
  <w:style w:type="paragraph" w:customStyle="1" w:styleId="MdRHeading">
    <w:name w:val="MdR Heading"/>
    <w:basedOn w:val="Normal"/>
    <w:qFormat/>
    <w:rsid w:val="00E60780"/>
    <w:pPr>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theme/theme1.xml><?xml version="1.0" encoding="utf-8"?>
<a:theme xmlns:a="http://schemas.openxmlformats.org/drawingml/2006/main" name="Mishcon">
  <a:themeElements>
    <a:clrScheme name="Mishcon">
      <a:dk1>
        <a:sysClr val="windowText" lastClr="000000"/>
      </a:dk1>
      <a:lt1>
        <a:sysClr val="window" lastClr="FFFFFF"/>
      </a:lt1>
      <a:dk2>
        <a:srgbClr val="313131"/>
      </a:dk2>
      <a:lt2>
        <a:srgbClr val="FFFFFF"/>
      </a:lt2>
      <a:accent1>
        <a:srgbClr val="F58025"/>
      </a:accent1>
      <a:accent2>
        <a:srgbClr val="313131"/>
      </a:accent2>
      <a:accent3>
        <a:srgbClr val="FABE23"/>
      </a:accent3>
      <a:accent4>
        <a:srgbClr val="764200"/>
      </a:accent4>
      <a:accent5>
        <a:srgbClr val="252525"/>
      </a:accent5>
      <a:accent6>
        <a:srgbClr val="404040"/>
      </a:accent6>
      <a:hlink>
        <a:srgbClr val="F58025"/>
      </a:hlink>
      <a:folHlink>
        <a:srgbClr val="764200"/>
      </a:folHlink>
    </a:clrScheme>
    <a:fontScheme name="Mishco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1 6 " ? > < t e m p l a t e   x m l n s : x s i = " h t t p : / / w w w . w 3 . o r g / 2 0 0 1 / X M L S c h e m a - i n s t a n c e "   x m l n s : x s d = " h t t p : / / w w w . w 3 . o r g / 2 0 0 1 / X M L S c h e m a "   i d = " 7 1 3 c 4 5 e e - b 1 0 5 - 4 c 6 8 - 8 1 a d - e c 4 e 7 2 6 7 1 4 b b "   n a m e = " & l t ; ? x m l   v e r s i o n = & q u o t ; 1 . 0 & q u o t ;   e n c o d i n g = & q u o t ; u t f - 1 6 & q u o t ; ? & g t ; & # x A ; & l t ; u i L o c a l i z e d S t r i n g   x m l n s : x s i = & q u o t ; h t t p : / / w w w . w 3 . o r g / 2 0 0 1 / X M L S c h e m a - i n s t a n c e & q u o t ;   x m l n s : x s d = & q u o t ; h t t p : / / w w w . w 3 . o r g / 2 0 0 1 / X M L S c h e m a & q u o t ; & g t ; & # x A ;     & l t ; t y p e & g t ; f i x e d & l t ; / t y p e & g t ; & # x A ;     & l t ; t e x t & g t ; B l a n k & l t ; / t e x t & g t ; & # x A ; & l t ; / u i L o c a l i z e d S t r i n g & g t ; "   t e m p l a t e F u l l N a m e = " "   v e r s i o n = " 0 "   s c h e m a V e r s i o n = " 1 "   w o r d V e r s i o n = " 1 4 . 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x s i : n i l = " t r u e " / >  
     < c o n t e n t C o n t r o l s / >  
     < q u e s t i o n s / >  
     < c o m m a n d s / >  
     < f i e l d s / >  
     < p r i n t C o n f i g u r a t i o n   s u p p o r t C u s t o m P r i n t = " t r u e "   s h o w P r i n t S e t t i n g s = " t r u e "   s h o w P r i n t O p t i o n s = " t r u e "   e n a b l e C o s t R e c o v e r y = " f a l s e " >  
         < p r o f i l e s >  
             < p r o f i l e   i d = " 7 5 a c 4 0 1 6 - 4 8 3 5 - 4 3 3 2 - b 5 7 0 - a f 2 7 5 1 a 6 d f 4 0 " 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    < p r o f i l e   i d = " 7 1 c e b 4 2 8 - e 4 1 1 - 4 8 8 f - b 8 f 7 - b b a d 1 0 2 6 9 0 f a "   n a m e = " & l t ; ? x m l   v e r s i o n = & q u o t ; 1 . 0 & q u o t ;   e n c o d i n g = & q u o t ; u t f - 1 6 & q u o t ; ? & g t ; & # x A ; & l t ; u i L o c a l i z e d S t r i n g   x m l n s : x s i = & q u o t ; h t t p : / / w w w . w 3 . o r g / 2 0 0 1 / X M L S c h e m a - i n s t a n c e & q u o t ;   x m l n s : x s d = & q u o t ; h t t p : / / w w w . w 3 . o r g / 2 0 0 1 / X M L S c h e m a & q u o t ; & g t ; & # x A ;     & l t ; t y p e & g t ; l a b e l & l t ; / t y p e & g t ; & # x A ;     & l t ; t e x t & g t ; C o p y & l t ; / t e x t & g t ; & # x A ; & l t ; / u i L o c a l i z e d S t r i n g & g t ; "   f i r s t T r a y T y p e = " p l a i n "   o t h e r T r a y T y p e = " p l a i n "   p r i n t H i d d e n T e x t = " f a l s e "   d e f a u l t C o p i e s = " 0 "   b u i l d i n g B l o c k T e m p l a t e = " M i s h c o n S h a r e d . d o t m "   b u i l d i n g B l o c k N a m e = " C o p y "   b u i l d i n g B l o c k L o c a t i o n s = " A l l H e a d e r s "   a l t e r n a t e P a g e F r o m S e c t i o n = " - 1 "   d u p l e x i n g = " d e f a u l t "   c o l o u r = " d e f a u l t "   o r d e r = " 1 " / >  
             < p r o f i l e   i d = " 2 7 f d c 5 6 e - 9 1 4 f - 4 f 1 8 - a 2 a 6 - 8 f e 1 b 0 e 0 2 c 6 5 "   n a m e = " & l t ; ? x m l   v e r s i o n = & q u o t ; 1 . 0 & q u o t ;   e n c o d i n g = & q u o t ; u t f - 1 6 & q u o t ; ? & g t ; & # x A ; & l t ; u i L o c a l i z e d S t r i n g   x m l n s : x s i = & q u o t ; h t t p : / / w w w . w 3 . o r g / 2 0 0 1 / X M L S c h e m a - i n s t a n c e & q u o t ;   x m l n s : x s d = & q u o t ; h t t p : / / w w w . w 3 . o r g / 2 0 0 1 / X M L S c h e m a & q u o t ; & g t ; & # x A ;     & l t ; t y p e & g t ; l a b e l & l t ; / t y p e & g t ; & # x A ;     & l t ; t e x t & g t ; D r a f t & l t ; / t e x t & g t ; & # x A ; & l t ; / u i L o c a l i z e d S t r i n g & g t ; "   f i r s t T r a y T y p e = " p l a i n "   o t h e r T r a y T y p e = " p l a i n "   p r i n t H i d d e n T e x t = " f a l s e "   d e f a u l t C o p i e s = " 0 "   b u i l d i n g B l o c k T e m p l a t e = " M i s h c o n S h a r e d . d o t m "   b u i l d i n g B l o c k N a m e = " D r a f t "   b u i l d i n g B l o c k L o c a t i o n s = " A l l H e a d e r s "   a l t e r n a t e P a g e F r o m S e c t i o n = " - 1 "   d u p l e x i n g = " d e f a u l t "   c o l o u r = " d e f a u l t "   o r d e r = " 2 " / >  
             < p r o f i l e   i d = " 6 9 6 e a 7 b 1 - 8 6 d 9 - 4 8 e 1 - b e a c - 3 1 e 8 1 e c 7 d 0 7 8 "   n a m e = " & l t ; ? x m l   v e r s i o n = & q u o t ; 1 . 0 & q u o t ;   e n c o d i n g = & q u o t ; u t f - 1 6 & q u o t ; ? & g t ; & # x A ; & l t ; u i L o c a l i z e d S t r i n g   x m l n s : x s i = & q u o t ; h t t p : / / w w w . w 3 . o r g / 2 0 0 1 / X M L S c h e m a - i n s t a n c e & q u o t ;   x m l n s : x s d = & q u o t ; h t t p : / / w w w . w 3 . o r g / 2 0 0 1 / X M L S c h e m a & q u o t ; & g t ; & # x A ;     & l t ; t y p e & g t ; l a b e l & l t ; / t y p e & g t ; & # x A ;     & l t ; t e x t & g t ; E n g r o s s e d   C o p y & l t ; / t e x t & g t ; & # x A ; & l t ; / u i L o c a l i z e d S t r i n g & g t ; "   f i r s t T r a y T y p e = " c o n t i n u a t i o n "   o t h e r T r a y T y p e = " c o n t i n u a t i o n "   p r i n t H i d d e n T e x t = " f a l s e "   d e f a u l t C o p i e s = " 0 "   r e g i o n s T o H i d e = " 5 5 6 f 9 8 4 9 - 2 0 5 b - 4 b 6 2 - 9 1 3 9 - 3 5 2 8 2 4 b f 2 2 7 a " 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3 " / >  
         < / p r o f i l e s >  
     < / p r i n t C o n f i g u r a t i o n >  
     < s t y l e C o n f i g u r a t i o n   d e f a u l t S t y l e S e t I d = " 4 "   d e f a u l t S t y l e S e t N a m e = " L e g a l   S t y l e   A "   c u r r e n t S t y l e S e t I d = " 5 "   c u r r e n t S t y l e S e t N a m e = " L e g a l   S t y l e   B " / >  
 < / t e m p l a t e > 
</file>

<file path=customXml/itemProps1.xml><?xml version="1.0" encoding="utf-8"?>
<ds:datastoreItem xmlns:ds="http://schemas.openxmlformats.org/officeDocument/2006/customXml" ds:itemID="{809987EC-2388-4EFB-957E-D3B7899890A8}">
  <ds:schemaRefs>
    <ds:schemaRef ds:uri="http://schemas.openxmlformats.org/officeDocument/2006/bibliography"/>
  </ds:schemaRefs>
</ds:datastoreItem>
</file>

<file path=customXml/itemProps2.xml><?xml version="1.0" encoding="utf-8"?>
<ds:datastoreItem xmlns:ds="http://schemas.openxmlformats.org/officeDocument/2006/customXml" ds:itemID="{392339D2-88E2-4CB6-89F0-3BD6410EDE8A}">
  <ds:schemaRefs>
    <ds:schemaRef ds:uri="http://schemas.microsoft.com/office/2006/customDocumentInformationPanel"/>
  </ds:schemaRefs>
</ds:datastoreItem>
</file>

<file path=customXml/itemProps3.xml><?xml version="1.0" encoding="utf-8"?>
<ds:datastoreItem xmlns:ds="http://schemas.openxmlformats.org/officeDocument/2006/customXml" ds:itemID="{CD444E38-7A11-4BFA-891C-7F339621EB2F}">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Blank.dotx</Template>
  <TotalTime>145</TotalTime>
  <Pages>12</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Tahirah Ara</dc:creator>
  <dc:description>Blank Template</dc:description>
  <cp:lastModifiedBy>Tahirah Ara</cp:lastModifiedBy>
  <cp:revision>10</cp:revision>
  <dcterms:created xsi:type="dcterms:W3CDTF">2021-11-02T13:53:00Z</dcterms:created>
  <dcterms:modified xsi:type="dcterms:W3CDTF">2021-11-05T04:19:00Z</dcterms:modified>
</cp:coreProperties>
</file>