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A8C5" w14:textId="4091EDFF" w:rsidR="00F14600" w:rsidRDefault="001E5402" w:rsidP="00F14600">
      <w:pPr>
        <w:jc w:val="both"/>
        <w:rPr>
          <w:rFonts w:ascii="Arial" w:hAnsi="Arial" w:cs="Arial"/>
          <w:b/>
          <w:sz w:val="22"/>
          <w:szCs w:val="22"/>
          <w:u w:val="single"/>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00F14600">
        <w:rPr>
          <w:rFonts w:ascii="Arial" w:hAnsi="Arial" w:cs="Arial"/>
          <w:b/>
          <w:sz w:val="22"/>
          <w:szCs w:val="22"/>
          <w:u w:val="single"/>
          <w:lang w:val="en-GB"/>
        </w:rPr>
        <w:t xml:space="preserve">CASE STUDY </w:t>
      </w:r>
      <w:r>
        <w:rPr>
          <w:rFonts w:ascii="Arial" w:hAnsi="Arial" w:cs="Arial"/>
          <w:b/>
          <w:sz w:val="22"/>
          <w:szCs w:val="22"/>
          <w:u w:val="single"/>
          <w:lang w:val="en-GB"/>
        </w:rPr>
        <w:t>1</w:t>
      </w:r>
      <w:r w:rsidR="00F14600">
        <w:rPr>
          <w:rFonts w:ascii="Arial" w:hAnsi="Arial" w:cs="Arial"/>
          <w:b/>
          <w:sz w:val="22"/>
          <w:szCs w:val="22"/>
          <w:u w:val="single"/>
          <w:lang w:val="en-GB"/>
        </w:rPr>
        <w:t xml:space="preserve"> </w:t>
      </w:r>
    </w:p>
    <w:p w14:paraId="581A4DE9" w14:textId="77777777" w:rsidR="00F14600" w:rsidRDefault="00F14600" w:rsidP="00F14600">
      <w:pPr>
        <w:jc w:val="both"/>
        <w:rPr>
          <w:rFonts w:ascii="Arial" w:hAnsi="Arial" w:cs="Arial"/>
          <w:b/>
          <w:sz w:val="22"/>
          <w:szCs w:val="22"/>
          <w:u w:val="single"/>
          <w:lang w:val="en-GB"/>
        </w:rPr>
      </w:pPr>
    </w:p>
    <w:p w14:paraId="2C9F5FCF" w14:textId="57C133B1" w:rsidR="00F14600" w:rsidRPr="00E450A4" w:rsidRDefault="00953C27" w:rsidP="00F14600">
      <w:pPr>
        <w:jc w:val="both"/>
        <w:rPr>
          <w:rFonts w:ascii="Arial" w:hAnsi="Arial" w:cs="Arial"/>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00F14600" w:rsidRPr="00592F82">
        <w:rPr>
          <w:rFonts w:ascii="Arial" w:hAnsi="Arial" w:cs="Arial"/>
          <w:b/>
          <w:sz w:val="22"/>
          <w:szCs w:val="22"/>
          <w:u w:val="single"/>
          <w:lang w:val="en-GB"/>
        </w:rPr>
        <w:t xml:space="preserve">ANSWER </w:t>
      </w:r>
      <w:r>
        <w:rPr>
          <w:rFonts w:ascii="Arial" w:hAnsi="Arial" w:cs="Arial"/>
          <w:b/>
          <w:sz w:val="22"/>
          <w:szCs w:val="22"/>
          <w:u w:val="single"/>
          <w:lang w:val="en-GB"/>
        </w:rPr>
        <w:t>TO THE ASSIGNMENT QUESTIONS</w:t>
      </w:r>
    </w:p>
    <w:p w14:paraId="792B5419" w14:textId="77777777" w:rsidR="00F14600" w:rsidRPr="00592F82" w:rsidRDefault="00F14600" w:rsidP="00F14600">
      <w:pPr>
        <w:spacing w:line="276" w:lineRule="auto"/>
        <w:ind w:left="720" w:hanging="720"/>
        <w:jc w:val="both"/>
        <w:rPr>
          <w:rFonts w:ascii="Arial" w:hAnsi="Arial" w:cs="Arial"/>
          <w:sz w:val="22"/>
          <w:szCs w:val="22"/>
          <w:lang w:val="en-GB"/>
        </w:rPr>
      </w:pPr>
    </w:p>
    <w:p w14:paraId="3892F910" w14:textId="77777777" w:rsidR="00F14600" w:rsidRPr="00592F82" w:rsidRDefault="00F14600" w:rsidP="00F14600">
      <w:pPr>
        <w:spacing w:line="276" w:lineRule="auto"/>
        <w:ind w:left="720" w:hanging="720"/>
        <w:jc w:val="both"/>
        <w:rPr>
          <w:rFonts w:ascii="Arial" w:hAnsi="Arial" w:cs="Arial"/>
          <w:sz w:val="22"/>
          <w:szCs w:val="22"/>
          <w:lang w:val="en-GB"/>
        </w:rPr>
      </w:pPr>
    </w:p>
    <w:p w14:paraId="3C2DC147" w14:textId="55FE0DFC" w:rsidR="00F14600" w:rsidRPr="00350F8F" w:rsidRDefault="00D151B0" w:rsidP="00F14600">
      <w:pPr>
        <w:spacing w:line="276" w:lineRule="auto"/>
        <w:jc w:val="both"/>
        <w:rPr>
          <w:rFonts w:ascii="Arial" w:hAnsi="Arial" w:cs="Arial"/>
          <w:b/>
          <w:bCs/>
          <w:sz w:val="22"/>
          <w:szCs w:val="22"/>
          <w:u w:val="single"/>
          <w:lang w:val="en-GB"/>
        </w:rPr>
      </w:pPr>
      <w:r w:rsidRPr="00350F8F">
        <w:rPr>
          <w:rFonts w:ascii="Arial" w:hAnsi="Arial" w:cs="Arial"/>
          <w:b/>
          <w:bCs/>
          <w:sz w:val="22"/>
          <w:szCs w:val="22"/>
          <w:u w:val="single"/>
          <w:lang w:val="en-GB"/>
        </w:rPr>
        <w:t>Answer to question 1:</w:t>
      </w:r>
    </w:p>
    <w:p w14:paraId="0E6B6DEB" w14:textId="4A647D07" w:rsidR="00796D82" w:rsidRDefault="00796D82" w:rsidP="00F14600">
      <w:pPr>
        <w:spacing w:line="276" w:lineRule="auto"/>
        <w:jc w:val="both"/>
        <w:rPr>
          <w:rFonts w:ascii="Arial" w:hAnsi="Arial" w:cs="Arial"/>
          <w:sz w:val="22"/>
          <w:szCs w:val="22"/>
          <w:lang w:val="en-GB"/>
        </w:rPr>
      </w:pPr>
    </w:p>
    <w:p w14:paraId="0C1D5947" w14:textId="68ABE2BC" w:rsidR="00796D82" w:rsidRDefault="00796D82" w:rsidP="00574020">
      <w:pPr>
        <w:jc w:val="both"/>
        <w:rPr>
          <w:rFonts w:ascii="Arial" w:hAnsi="Arial" w:cs="Arial"/>
          <w:sz w:val="22"/>
          <w:szCs w:val="22"/>
          <w:lang w:val="en-GB"/>
        </w:rPr>
      </w:pPr>
      <w:r>
        <w:rPr>
          <w:rFonts w:ascii="Arial" w:hAnsi="Arial" w:cs="Arial"/>
          <w:sz w:val="22"/>
          <w:szCs w:val="22"/>
          <w:lang w:val="en-GB"/>
        </w:rPr>
        <w:t>I would start by de</w:t>
      </w:r>
      <w:r w:rsidR="00631885">
        <w:rPr>
          <w:rFonts w:ascii="Arial" w:hAnsi="Arial" w:cs="Arial"/>
          <w:sz w:val="22"/>
          <w:szCs w:val="22"/>
          <w:lang w:val="en-GB"/>
        </w:rPr>
        <w:t xml:space="preserve">scribing </w:t>
      </w:r>
      <w:r>
        <w:rPr>
          <w:rFonts w:ascii="Arial" w:hAnsi="Arial" w:cs="Arial"/>
          <w:sz w:val="22"/>
          <w:szCs w:val="22"/>
          <w:lang w:val="en-GB"/>
        </w:rPr>
        <w:t>the term “Financial Distress”. Financial distress describes any situation where an individual or company’s financial condition leaves them struggling to pay their bills, especially loan payments to creditors and, severe prolonged financial distress may eventually lead to insolvency</w:t>
      </w:r>
      <w:r w:rsidR="00F25B55">
        <w:rPr>
          <w:rStyle w:val="FootnoteReference"/>
          <w:rFonts w:ascii="Arial" w:hAnsi="Arial" w:cs="Arial"/>
          <w:sz w:val="22"/>
          <w:szCs w:val="22"/>
          <w:lang w:val="en-GB"/>
        </w:rPr>
        <w:footnoteReference w:id="1"/>
      </w:r>
      <w:r w:rsidR="00F25B55">
        <w:rPr>
          <w:rFonts w:ascii="Arial" w:hAnsi="Arial" w:cs="Arial"/>
          <w:sz w:val="22"/>
          <w:szCs w:val="22"/>
          <w:lang w:val="en-GB"/>
        </w:rPr>
        <w:t>.</w:t>
      </w:r>
      <w:r w:rsidR="002D737B">
        <w:rPr>
          <w:rFonts w:ascii="Arial" w:hAnsi="Arial" w:cs="Arial"/>
          <w:sz w:val="22"/>
          <w:szCs w:val="22"/>
          <w:lang w:val="en-GB"/>
        </w:rPr>
        <w:t xml:space="preserve"> According to Jahur and Quardir</w:t>
      </w:r>
      <w:r w:rsidR="00864559">
        <w:rPr>
          <w:rFonts w:ascii="Arial" w:hAnsi="Arial" w:cs="Arial"/>
          <w:sz w:val="22"/>
          <w:szCs w:val="22"/>
          <w:lang w:val="en-GB"/>
        </w:rPr>
        <w:t xml:space="preserve"> (2012)</w:t>
      </w:r>
      <w:r w:rsidR="00B33031">
        <w:rPr>
          <w:rStyle w:val="FootnoteReference"/>
          <w:rFonts w:ascii="Arial" w:hAnsi="Arial" w:cs="Arial"/>
          <w:sz w:val="22"/>
          <w:szCs w:val="22"/>
          <w:lang w:val="en-GB"/>
        </w:rPr>
        <w:footnoteReference w:id="2"/>
      </w:r>
      <w:r w:rsidR="002D737B">
        <w:rPr>
          <w:rFonts w:ascii="Arial" w:hAnsi="Arial" w:cs="Arial"/>
          <w:sz w:val="22"/>
          <w:szCs w:val="22"/>
          <w:lang w:val="en-GB"/>
        </w:rPr>
        <w:t>, the common causes of financial distress are often a complicated mix of symptoms</w:t>
      </w:r>
      <w:r w:rsidR="00042FEB">
        <w:rPr>
          <w:rFonts w:ascii="Arial" w:hAnsi="Arial" w:cs="Arial"/>
          <w:sz w:val="22"/>
          <w:szCs w:val="22"/>
          <w:lang w:val="en-GB"/>
        </w:rPr>
        <w:t xml:space="preserve"> which may consist of lack of financial planning, high</w:t>
      </w:r>
      <w:r w:rsidR="00D96016">
        <w:rPr>
          <w:rFonts w:ascii="Arial" w:hAnsi="Arial" w:cs="Arial"/>
          <w:sz w:val="22"/>
          <w:szCs w:val="22"/>
          <w:lang w:val="en-GB"/>
        </w:rPr>
        <w:t>-</w:t>
      </w:r>
      <w:r w:rsidR="00042FEB">
        <w:rPr>
          <w:rFonts w:ascii="Arial" w:hAnsi="Arial" w:cs="Arial"/>
          <w:sz w:val="22"/>
          <w:szCs w:val="22"/>
          <w:lang w:val="en-GB"/>
        </w:rPr>
        <w:t>cost structure, poor accounting records, poor management skills, unfavourable change in government policy etc.</w:t>
      </w:r>
      <w:r w:rsidR="00D96016">
        <w:rPr>
          <w:rFonts w:ascii="Arial" w:hAnsi="Arial" w:cs="Arial"/>
          <w:sz w:val="22"/>
          <w:szCs w:val="22"/>
          <w:lang w:val="en-GB"/>
        </w:rPr>
        <w:t xml:space="preserve"> In </w:t>
      </w:r>
      <w:r w:rsidR="004969CF">
        <w:rPr>
          <w:rFonts w:ascii="Arial" w:hAnsi="Arial" w:cs="Arial"/>
          <w:sz w:val="22"/>
          <w:szCs w:val="22"/>
          <w:lang w:val="en-GB"/>
        </w:rPr>
        <w:t>other words</w:t>
      </w:r>
      <w:r w:rsidR="00D96016">
        <w:rPr>
          <w:rFonts w:ascii="Arial" w:hAnsi="Arial" w:cs="Arial"/>
          <w:sz w:val="22"/>
          <w:szCs w:val="22"/>
          <w:lang w:val="en-GB"/>
        </w:rPr>
        <w:t>, the causes of financial distress are made up of different variables and may be independent variables, significant variables</w:t>
      </w:r>
      <w:r w:rsidR="00DA3850">
        <w:rPr>
          <w:rFonts w:ascii="Arial" w:hAnsi="Arial" w:cs="Arial"/>
          <w:sz w:val="22"/>
          <w:szCs w:val="22"/>
          <w:lang w:val="en-GB"/>
        </w:rPr>
        <w:t>,</w:t>
      </w:r>
      <w:r w:rsidR="00D96016">
        <w:rPr>
          <w:rFonts w:ascii="Arial" w:hAnsi="Arial" w:cs="Arial"/>
          <w:sz w:val="22"/>
          <w:szCs w:val="22"/>
          <w:lang w:val="en-GB"/>
        </w:rPr>
        <w:t xml:space="preserve"> and even most significant variables</w:t>
      </w:r>
      <w:r w:rsidR="001E1F3B">
        <w:rPr>
          <w:rFonts w:ascii="Arial" w:hAnsi="Arial" w:cs="Arial"/>
          <w:sz w:val="22"/>
          <w:szCs w:val="22"/>
          <w:lang w:val="en-GB"/>
        </w:rPr>
        <w:t>. The bottom line is that attention should be given to all the variables.</w:t>
      </w:r>
    </w:p>
    <w:p w14:paraId="659907F0" w14:textId="17902065" w:rsidR="00102081" w:rsidRDefault="00102081" w:rsidP="00574020">
      <w:pPr>
        <w:jc w:val="both"/>
        <w:rPr>
          <w:rFonts w:ascii="Arial" w:hAnsi="Arial" w:cs="Arial"/>
          <w:sz w:val="22"/>
          <w:szCs w:val="22"/>
          <w:lang w:val="en-GB"/>
        </w:rPr>
      </w:pPr>
    </w:p>
    <w:p w14:paraId="75DBE9AF" w14:textId="77777777" w:rsidR="004C2F65" w:rsidRDefault="00102081" w:rsidP="00521CA1">
      <w:pPr>
        <w:jc w:val="both"/>
        <w:rPr>
          <w:rFonts w:ascii="Arial" w:hAnsi="Arial" w:cs="Arial"/>
          <w:sz w:val="22"/>
          <w:szCs w:val="22"/>
          <w:lang w:val="en-GB"/>
        </w:rPr>
      </w:pPr>
      <w:r>
        <w:rPr>
          <w:rFonts w:ascii="Arial" w:hAnsi="Arial" w:cs="Arial"/>
          <w:sz w:val="22"/>
          <w:szCs w:val="22"/>
          <w:lang w:val="en-GB"/>
        </w:rPr>
        <w:t>Now back to Flow Management.</w:t>
      </w:r>
      <w:r w:rsidR="00ED795B">
        <w:rPr>
          <w:rFonts w:ascii="Arial" w:hAnsi="Arial" w:cs="Arial"/>
          <w:sz w:val="22"/>
          <w:szCs w:val="22"/>
          <w:lang w:val="en-GB"/>
        </w:rPr>
        <w:t xml:space="preserve"> It is not in dispute that the Company had severe financial distress, so </w:t>
      </w:r>
      <w:r w:rsidR="002F3508">
        <w:rPr>
          <w:rFonts w:ascii="Arial" w:hAnsi="Arial" w:cs="Arial"/>
          <w:sz w:val="22"/>
          <w:szCs w:val="22"/>
          <w:lang w:val="en-GB"/>
        </w:rPr>
        <w:t xml:space="preserve">we </w:t>
      </w:r>
      <w:r w:rsidR="00ED795B">
        <w:rPr>
          <w:rFonts w:ascii="Arial" w:hAnsi="Arial" w:cs="Arial"/>
          <w:sz w:val="22"/>
          <w:szCs w:val="22"/>
          <w:lang w:val="en-GB"/>
        </w:rPr>
        <w:t xml:space="preserve">would proceed to analyse how the company was lured into that </w:t>
      </w:r>
      <w:r w:rsidR="00D70B5A">
        <w:rPr>
          <w:rFonts w:ascii="Arial" w:hAnsi="Arial" w:cs="Arial"/>
          <w:sz w:val="22"/>
          <w:szCs w:val="22"/>
          <w:lang w:val="en-GB"/>
        </w:rPr>
        <w:t xml:space="preserve">financial </w:t>
      </w:r>
      <w:r w:rsidR="00ED795B">
        <w:rPr>
          <w:rFonts w:ascii="Arial" w:hAnsi="Arial" w:cs="Arial"/>
          <w:sz w:val="22"/>
          <w:szCs w:val="22"/>
          <w:lang w:val="en-GB"/>
        </w:rPr>
        <w:t>state.</w:t>
      </w:r>
      <w:r w:rsidR="00193EA6">
        <w:rPr>
          <w:rFonts w:ascii="Arial" w:hAnsi="Arial" w:cs="Arial"/>
          <w:sz w:val="22"/>
          <w:szCs w:val="22"/>
          <w:lang w:val="en-GB"/>
        </w:rPr>
        <w:t xml:space="preserve"> One of the primary causes of the financial distress of Flow Management was her poor accounting records.</w:t>
      </w:r>
      <w:r w:rsidR="00521CA1">
        <w:rPr>
          <w:rFonts w:ascii="Arial" w:hAnsi="Arial" w:cs="Arial"/>
          <w:sz w:val="22"/>
          <w:szCs w:val="22"/>
          <w:lang w:val="en-GB"/>
        </w:rPr>
        <w:t xml:space="preserve"> The company reported a pre-tax profit of </w:t>
      </w:r>
      <w:r w:rsidR="00521CA1" w:rsidRPr="003C6777">
        <w:rPr>
          <w:rFonts w:ascii="Arial" w:hAnsi="Arial" w:cs="Arial"/>
          <w:color w:val="202124"/>
          <w:sz w:val="22"/>
          <w:szCs w:val="22"/>
          <w:shd w:val="clear" w:color="auto" w:fill="FFFFFF"/>
        </w:rPr>
        <w:t>€</w:t>
      </w:r>
      <w:r w:rsidR="00521CA1">
        <w:rPr>
          <w:rFonts w:ascii="Arial" w:hAnsi="Arial" w:cs="Arial"/>
          <w:color w:val="202124"/>
          <w:sz w:val="22"/>
          <w:szCs w:val="22"/>
          <w:shd w:val="clear" w:color="auto" w:fill="FFFFFF"/>
        </w:rPr>
        <w:t xml:space="preserve"> </w:t>
      </w:r>
      <w:r w:rsidR="00521CA1">
        <w:rPr>
          <w:rFonts w:ascii="Arial" w:hAnsi="Arial" w:cs="Arial"/>
          <w:sz w:val="22"/>
          <w:szCs w:val="22"/>
          <w:lang w:val="en-GB"/>
        </w:rPr>
        <w:t>8 million</w:t>
      </w:r>
      <w:r w:rsidR="00521CA1">
        <w:rPr>
          <w:rFonts w:ascii="Arial" w:hAnsi="Arial" w:cs="Arial"/>
          <w:color w:val="202124"/>
          <w:sz w:val="22"/>
          <w:szCs w:val="22"/>
          <w:shd w:val="clear" w:color="auto" w:fill="FFFFFF"/>
        </w:rPr>
        <w:t xml:space="preserve"> </w:t>
      </w:r>
      <w:r w:rsidR="00477416">
        <w:rPr>
          <w:rFonts w:ascii="Arial" w:hAnsi="Arial" w:cs="Arial"/>
          <w:color w:val="202124"/>
          <w:sz w:val="22"/>
          <w:szCs w:val="22"/>
          <w:shd w:val="clear" w:color="auto" w:fill="FFFFFF"/>
        </w:rPr>
        <w:t xml:space="preserve">which turned out to be a loss of </w:t>
      </w:r>
      <w:r w:rsidR="00477416" w:rsidRPr="003C6777">
        <w:rPr>
          <w:rFonts w:ascii="Arial" w:hAnsi="Arial" w:cs="Arial"/>
          <w:color w:val="202124"/>
          <w:sz w:val="22"/>
          <w:szCs w:val="22"/>
          <w:shd w:val="clear" w:color="auto" w:fill="FFFFFF"/>
        </w:rPr>
        <w:t>€</w:t>
      </w:r>
      <w:r w:rsidR="00477416">
        <w:rPr>
          <w:rFonts w:ascii="Arial" w:hAnsi="Arial" w:cs="Arial"/>
          <w:color w:val="202124"/>
          <w:sz w:val="22"/>
          <w:szCs w:val="22"/>
          <w:shd w:val="clear" w:color="auto" w:fill="FFFFFF"/>
        </w:rPr>
        <w:t xml:space="preserve"> </w:t>
      </w:r>
      <w:r w:rsidR="00477416">
        <w:rPr>
          <w:rFonts w:ascii="Arial" w:hAnsi="Arial" w:cs="Arial"/>
          <w:sz w:val="22"/>
          <w:szCs w:val="22"/>
          <w:lang w:val="en-GB"/>
        </w:rPr>
        <w:t>5.4 million</w:t>
      </w:r>
      <w:r w:rsidR="003962B2">
        <w:rPr>
          <w:rFonts w:ascii="Arial" w:hAnsi="Arial" w:cs="Arial"/>
          <w:sz w:val="22"/>
          <w:szCs w:val="22"/>
          <w:lang w:val="en-GB"/>
        </w:rPr>
        <w:t xml:space="preserve">; large management bonuses of about </w:t>
      </w:r>
      <w:r w:rsidR="003962B2" w:rsidRPr="003C6777">
        <w:rPr>
          <w:rFonts w:ascii="Arial" w:hAnsi="Arial" w:cs="Arial"/>
          <w:color w:val="202124"/>
          <w:sz w:val="22"/>
          <w:szCs w:val="22"/>
          <w:shd w:val="clear" w:color="auto" w:fill="FFFFFF"/>
        </w:rPr>
        <w:t>€</w:t>
      </w:r>
      <w:r w:rsidR="003962B2">
        <w:rPr>
          <w:rFonts w:ascii="Arial" w:hAnsi="Arial" w:cs="Arial"/>
          <w:color w:val="202124"/>
          <w:sz w:val="22"/>
          <w:szCs w:val="22"/>
          <w:shd w:val="clear" w:color="auto" w:fill="FFFFFF"/>
        </w:rPr>
        <w:t xml:space="preserve"> </w:t>
      </w:r>
      <w:r w:rsidR="003962B2">
        <w:rPr>
          <w:rFonts w:ascii="Arial" w:hAnsi="Arial" w:cs="Arial"/>
          <w:sz w:val="22"/>
          <w:szCs w:val="22"/>
          <w:lang w:val="en-GB"/>
        </w:rPr>
        <w:t>3 million were wrongly issued, anticipated book profits were never realised, failure to prepare accurate cost price calculation</w:t>
      </w:r>
      <w:r w:rsidR="004C2F65">
        <w:rPr>
          <w:rFonts w:ascii="Arial" w:hAnsi="Arial" w:cs="Arial"/>
          <w:sz w:val="22"/>
          <w:szCs w:val="22"/>
          <w:lang w:val="en-GB"/>
        </w:rPr>
        <w:t xml:space="preserve"> etc</w:t>
      </w:r>
      <w:r w:rsidR="003962B2">
        <w:rPr>
          <w:rFonts w:ascii="Arial" w:hAnsi="Arial" w:cs="Arial"/>
          <w:sz w:val="22"/>
          <w:szCs w:val="22"/>
          <w:lang w:val="en-GB"/>
        </w:rPr>
        <w:t>.</w:t>
      </w:r>
      <w:r w:rsidR="00C37D13">
        <w:rPr>
          <w:rFonts w:ascii="Arial" w:hAnsi="Arial" w:cs="Arial"/>
          <w:sz w:val="22"/>
          <w:szCs w:val="22"/>
          <w:lang w:val="en-GB"/>
        </w:rPr>
        <w:t xml:space="preserve"> </w:t>
      </w:r>
    </w:p>
    <w:p w14:paraId="05C61319" w14:textId="77777777" w:rsidR="004C2F65" w:rsidRDefault="004C2F65" w:rsidP="00521CA1">
      <w:pPr>
        <w:jc w:val="both"/>
        <w:rPr>
          <w:rFonts w:ascii="Arial" w:hAnsi="Arial" w:cs="Arial"/>
          <w:sz w:val="22"/>
          <w:szCs w:val="22"/>
          <w:lang w:val="en-GB"/>
        </w:rPr>
      </w:pPr>
    </w:p>
    <w:p w14:paraId="36291481" w14:textId="65CC25E6" w:rsidR="00521CA1" w:rsidRDefault="00236BA1" w:rsidP="00521CA1">
      <w:pPr>
        <w:jc w:val="both"/>
        <w:rPr>
          <w:rFonts w:ascii="Arial" w:hAnsi="Arial" w:cs="Arial"/>
          <w:sz w:val="22"/>
          <w:szCs w:val="22"/>
          <w:lang w:val="en-GB"/>
        </w:rPr>
      </w:pPr>
      <w:r>
        <w:rPr>
          <w:rFonts w:ascii="Arial" w:hAnsi="Arial" w:cs="Arial"/>
          <w:sz w:val="22"/>
          <w:szCs w:val="22"/>
          <w:lang w:val="en-GB"/>
        </w:rPr>
        <w:t>However</w:t>
      </w:r>
      <w:r w:rsidR="00C37D13">
        <w:rPr>
          <w:rFonts w:ascii="Arial" w:hAnsi="Arial" w:cs="Arial"/>
          <w:sz w:val="22"/>
          <w:szCs w:val="22"/>
          <w:lang w:val="en-GB"/>
        </w:rPr>
        <w:t>, while her failure had a lot to do with the poor accounting records on the surface, a careful review would reveal that</w:t>
      </w:r>
      <w:r w:rsidR="00471EC3">
        <w:rPr>
          <w:rFonts w:ascii="Arial" w:hAnsi="Arial" w:cs="Arial"/>
          <w:sz w:val="22"/>
          <w:szCs w:val="22"/>
          <w:lang w:val="en-GB"/>
        </w:rPr>
        <w:t xml:space="preserve"> the management also played a major role in pushing the company into financial distress. This is essentially because it was their responsibility to supervise and approve the cost price calculation and ensure it</w:t>
      </w:r>
      <w:r w:rsidR="00364A06">
        <w:rPr>
          <w:rFonts w:ascii="Arial" w:hAnsi="Arial" w:cs="Arial"/>
          <w:sz w:val="22"/>
          <w:szCs w:val="22"/>
          <w:lang w:val="en-GB"/>
        </w:rPr>
        <w:t xml:space="preserve"> was</w:t>
      </w:r>
      <w:r w:rsidR="00471EC3">
        <w:rPr>
          <w:rFonts w:ascii="Arial" w:hAnsi="Arial" w:cs="Arial"/>
          <w:sz w:val="22"/>
          <w:szCs w:val="22"/>
          <w:lang w:val="en-GB"/>
        </w:rPr>
        <w:t xml:space="preserve"> tandem with the reality</w:t>
      </w:r>
      <w:r w:rsidR="00AD77C0">
        <w:rPr>
          <w:rFonts w:ascii="Arial" w:hAnsi="Arial" w:cs="Arial"/>
          <w:sz w:val="22"/>
          <w:szCs w:val="22"/>
          <w:lang w:val="en-GB"/>
        </w:rPr>
        <w:t xml:space="preserve"> of the market</w:t>
      </w:r>
      <w:r w:rsidR="00471EC3">
        <w:rPr>
          <w:rFonts w:ascii="Arial" w:hAnsi="Arial" w:cs="Arial"/>
          <w:sz w:val="22"/>
          <w:szCs w:val="22"/>
          <w:lang w:val="en-GB"/>
        </w:rPr>
        <w:t xml:space="preserve">. In other words, this was not </w:t>
      </w:r>
      <w:r w:rsidR="00165CD2">
        <w:rPr>
          <w:rFonts w:ascii="Arial" w:hAnsi="Arial" w:cs="Arial"/>
          <w:sz w:val="22"/>
          <w:szCs w:val="22"/>
          <w:lang w:val="en-GB"/>
        </w:rPr>
        <w:t>just</w:t>
      </w:r>
      <w:r w:rsidR="00471EC3">
        <w:rPr>
          <w:rFonts w:ascii="Arial" w:hAnsi="Arial" w:cs="Arial"/>
          <w:sz w:val="22"/>
          <w:szCs w:val="22"/>
          <w:lang w:val="en-GB"/>
        </w:rPr>
        <w:t xml:space="preserve"> an accounting error, but a management error.</w:t>
      </w:r>
    </w:p>
    <w:p w14:paraId="2E3CE155" w14:textId="709D3691" w:rsidR="00266CB9" w:rsidRDefault="00266CB9" w:rsidP="00521CA1">
      <w:pPr>
        <w:jc w:val="both"/>
        <w:rPr>
          <w:rFonts w:ascii="Arial" w:hAnsi="Arial" w:cs="Arial"/>
          <w:sz w:val="22"/>
          <w:szCs w:val="22"/>
          <w:lang w:val="en-GB"/>
        </w:rPr>
      </w:pPr>
    </w:p>
    <w:p w14:paraId="136698CD" w14:textId="77777777" w:rsidR="003733D0" w:rsidRDefault="00266CB9" w:rsidP="00521CA1">
      <w:pPr>
        <w:jc w:val="both"/>
        <w:rPr>
          <w:rFonts w:ascii="Arial" w:hAnsi="Arial" w:cs="Arial"/>
          <w:sz w:val="22"/>
          <w:szCs w:val="22"/>
          <w:lang w:val="en-GB"/>
        </w:rPr>
      </w:pPr>
      <w:r>
        <w:rPr>
          <w:rFonts w:ascii="Arial" w:hAnsi="Arial" w:cs="Arial"/>
          <w:sz w:val="22"/>
          <w:szCs w:val="22"/>
          <w:lang w:val="en-GB"/>
        </w:rPr>
        <w:t>According to Mellahi and Wilkinson</w:t>
      </w:r>
      <w:r>
        <w:rPr>
          <w:rStyle w:val="FootnoteReference"/>
          <w:rFonts w:ascii="Arial" w:hAnsi="Arial" w:cs="Arial"/>
          <w:sz w:val="22"/>
          <w:szCs w:val="22"/>
          <w:lang w:val="en-GB"/>
        </w:rPr>
        <w:footnoteReference w:id="3"/>
      </w:r>
      <w:r w:rsidR="002934FD">
        <w:rPr>
          <w:rFonts w:ascii="Arial" w:hAnsi="Arial" w:cs="Arial"/>
          <w:sz w:val="22"/>
          <w:szCs w:val="22"/>
          <w:lang w:val="en-GB"/>
        </w:rPr>
        <w:t>, there are different perspectives toward the cause</w:t>
      </w:r>
      <w:r w:rsidR="00B13CEE">
        <w:rPr>
          <w:rFonts w:ascii="Arial" w:hAnsi="Arial" w:cs="Arial"/>
          <w:sz w:val="22"/>
          <w:szCs w:val="22"/>
          <w:lang w:val="en-GB"/>
        </w:rPr>
        <w:t>(s)</w:t>
      </w:r>
      <w:r w:rsidR="002934FD">
        <w:rPr>
          <w:rFonts w:ascii="Arial" w:hAnsi="Arial" w:cs="Arial"/>
          <w:sz w:val="22"/>
          <w:szCs w:val="22"/>
          <w:lang w:val="en-GB"/>
        </w:rPr>
        <w:t xml:space="preserve"> of organizational failure. The first school of </w:t>
      </w:r>
      <w:r w:rsidR="00907E85">
        <w:rPr>
          <w:rFonts w:ascii="Arial" w:hAnsi="Arial" w:cs="Arial"/>
          <w:sz w:val="22"/>
          <w:szCs w:val="22"/>
          <w:lang w:val="en-GB"/>
        </w:rPr>
        <w:t>scholars-</w:t>
      </w:r>
      <w:r w:rsidR="002934FD">
        <w:rPr>
          <w:rFonts w:ascii="Arial" w:hAnsi="Arial" w:cs="Arial"/>
          <w:sz w:val="22"/>
          <w:szCs w:val="22"/>
          <w:lang w:val="en-GB"/>
        </w:rPr>
        <w:t xml:space="preserve"> Industrial Organization</w:t>
      </w:r>
      <w:r w:rsidR="00907E85">
        <w:rPr>
          <w:rFonts w:ascii="Arial" w:hAnsi="Arial" w:cs="Arial"/>
          <w:sz w:val="22"/>
          <w:szCs w:val="22"/>
          <w:lang w:val="en-GB"/>
        </w:rPr>
        <w:t xml:space="preserve"> </w:t>
      </w:r>
      <w:r w:rsidR="002934FD">
        <w:rPr>
          <w:rFonts w:ascii="Arial" w:hAnsi="Arial" w:cs="Arial"/>
          <w:sz w:val="22"/>
          <w:szCs w:val="22"/>
          <w:lang w:val="en-GB"/>
        </w:rPr>
        <w:t xml:space="preserve">(IO)/Organization Ecology (OE) </w:t>
      </w:r>
      <w:r w:rsidR="00F3337E">
        <w:rPr>
          <w:rFonts w:ascii="Arial" w:hAnsi="Arial" w:cs="Arial"/>
          <w:sz w:val="22"/>
          <w:szCs w:val="22"/>
          <w:lang w:val="en-GB"/>
        </w:rPr>
        <w:t xml:space="preserve">are of the view that </w:t>
      </w:r>
      <w:r w:rsidR="00575B5B">
        <w:rPr>
          <w:rFonts w:ascii="Arial" w:hAnsi="Arial" w:cs="Arial"/>
          <w:sz w:val="22"/>
          <w:szCs w:val="22"/>
          <w:lang w:val="en-GB"/>
        </w:rPr>
        <w:t>“</w:t>
      </w:r>
      <w:r w:rsidR="00F3337E">
        <w:rPr>
          <w:rFonts w:ascii="Arial" w:hAnsi="Arial" w:cs="Arial"/>
          <w:sz w:val="22"/>
          <w:szCs w:val="22"/>
          <w:lang w:val="en-GB"/>
        </w:rPr>
        <w:t>the industry matters more than the firm</w:t>
      </w:r>
      <w:r w:rsidR="00575B5B">
        <w:rPr>
          <w:rFonts w:ascii="Arial" w:hAnsi="Arial" w:cs="Arial"/>
          <w:sz w:val="22"/>
          <w:szCs w:val="22"/>
          <w:lang w:val="en-GB"/>
        </w:rPr>
        <w:t>”</w:t>
      </w:r>
      <w:r w:rsidR="00F3337E">
        <w:rPr>
          <w:rFonts w:ascii="Arial" w:hAnsi="Arial" w:cs="Arial"/>
          <w:sz w:val="22"/>
          <w:szCs w:val="22"/>
          <w:lang w:val="en-GB"/>
        </w:rPr>
        <w:t>. In other</w:t>
      </w:r>
      <w:r w:rsidR="00106324">
        <w:rPr>
          <w:rFonts w:ascii="Arial" w:hAnsi="Arial" w:cs="Arial"/>
          <w:sz w:val="22"/>
          <w:szCs w:val="22"/>
          <w:lang w:val="en-GB"/>
        </w:rPr>
        <w:t xml:space="preserve"> </w:t>
      </w:r>
      <w:r w:rsidR="00F3337E">
        <w:rPr>
          <w:rFonts w:ascii="Arial" w:hAnsi="Arial" w:cs="Arial"/>
          <w:sz w:val="22"/>
          <w:szCs w:val="22"/>
          <w:lang w:val="en-GB"/>
        </w:rPr>
        <w:t>words, in order to properly identify the cause of Flow’s management</w:t>
      </w:r>
      <w:r w:rsidR="00D14F4D">
        <w:rPr>
          <w:rFonts w:ascii="Arial" w:hAnsi="Arial" w:cs="Arial"/>
          <w:sz w:val="22"/>
          <w:szCs w:val="22"/>
          <w:lang w:val="en-GB"/>
        </w:rPr>
        <w:t xml:space="preserve"> financial distress</w:t>
      </w:r>
      <w:r w:rsidR="00797350">
        <w:rPr>
          <w:rFonts w:ascii="Arial" w:hAnsi="Arial" w:cs="Arial"/>
          <w:sz w:val="22"/>
          <w:szCs w:val="22"/>
          <w:lang w:val="en-GB"/>
        </w:rPr>
        <w:t xml:space="preserve"> </w:t>
      </w:r>
      <w:r w:rsidR="00D96D88">
        <w:rPr>
          <w:rFonts w:ascii="Arial" w:hAnsi="Arial" w:cs="Arial"/>
          <w:sz w:val="22"/>
          <w:szCs w:val="22"/>
          <w:lang w:val="en-GB"/>
        </w:rPr>
        <w:t>(</w:t>
      </w:r>
      <w:r w:rsidR="00797350">
        <w:rPr>
          <w:rFonts w:ascii="Arial" w:hAnsi="Arial" w:cs="Arial"/>
          <w:sz w:val="22"/>
          <w:szCs w:val="22"/>
          <w:lang w:val="en-GB"/>
        </w:rPr>
        <w:t>according to the scholars</w:t>
      </w:r>
      <w:r w:rsidR="00D96D88">
        <w:rPr>
          <w:rFonts w:ascii="Arial" w:hAnsi="Arial" w:cs="Arial"/>
          <w:sz w:val="22"/>
          <w:szCs w:val="22"/>
          <w:lang w:val="en-GB"/>
        </w:rPr>
        <w:t>)</w:t>
      </w:r>
      <w:r w:rsidR="00F3337E">
        <w:rPr>
          <w:rFonts w:ascii="Arial" w:hAnsi="Arial" w:cs="Arial"/>
          <w:sz w:val="22"/>
          <w:szCs w:val="22"/>
          <w:lang w:val="en-GB"/>
        </w:rPr>
        <w:t xml:space="preserve">, we must consider and focus on the external factors which the management had little control over. On the other hand, the second school of thought- </w:t>
      </w:r>
      <w:r w:rsidR="002934FD">
        <w:rPr>
          <w:rFonts w:ascii="Arial" w:hAnsi="Arial" w:cs="Arial"/>
          <w:sz w:val="22"/>
          <w:szCs w:val="22"/>
          <w:lang w:val="en-GB"/>
        </w:rPr>
        <w:t>Organization Studies (OS)/ Organizational Psychology (OP)</w:t>
      </w:r>
      <w:r w:rsidR="00B37DDB">
        <w:rPr>
          <w:rFonts w:ascii="Arial" w:hAnsi="Arial" w:cs="Arial"/>
          <w:sz w:val="22"/>
          <w:szCs w:val="22"/>
          <w:lang w:val="en-GB"/>
        </w:rPr>
        <w:t xml:space="preserve"> are of the view that the internal factors are the causes of organizational failure particularly because all organizations in a sector face the same environmental factors so it is the leaders of each organization that determines whether the company can swim or sink.</w:t>
      </w:r>
      <w:r w:rsidR="003A26FB">
        <w:rPr>
          <w:rFonts w:ascii="Arial" w:hAnsi="Arial" w:cs="Arial"/>
          <w:sz w:val="22"/>
          <w:szCs w:val="22"/>
          <w:lang w:val="en-GB"/>
        </w:rPr>
        <w:t xml:space="preserve"> </w:t>
      </w:r>
    </w:p>
    <w:p w14:paraId="511F4A99" w14:textId="77777777" w:rsidR="003733D0" w:rsidRDefault="003733D0" w:rsidP="00521CA1">
      <w:pPr>
        <w:jc w:val="both"/>
        <w:rPr>
          <w:rFonts w:ascii="Arial" w:hAnsi="Arial" w:cs="Arial"/>
          <w:sz w:val="22"/>
          <w:szCs w:val="22"/>
          <w:lang w:val="en-GB"/>
        </w:rPr>
      </w:pPr>
    </w:p>
    <w:p w14:paraId="79A1C4BA" w14:textId="6200BB53" w:rsidR="002934FD" w:rsidRDefault="003A26FB" w:rsidP="00521CA1">
      <w:pPr>
        <w:jc w:val="both"/>
        <w:rPr>
          <w:rFonts w:ascii="Arial" w:hAnsi="Arial" w:cs="Arial"/>
          <w:sz w:val="22"/>
          <w:szCs w:val="22"/>
          <w:lang w:val="en-GB"/>
        </w:rPr>
      </w:pPr>
      <w:r>
        <w:rPr>
          <w:rFonts w:ascii="Arial" w:hAnsi="Arial" w:cs="Arial"/>
          <w:sz w:val="22"/>
          <w:szCs w:val="22"/>
          <w:lang w:val="en-GB"/>
        </w:rPr>
        <w:t xml:space="preserve">Some of the theories to </w:t>
      </w:r>
      <w:r w:rsidR="00E617A9">
        <w:rPr>
          <w:rFonts w:ascii="Arial" w:hAnsi="Arial" w:cs="Arial"/>
          <w:sz w:val="22"/>
          <w:szCs w:val="22"/>
          <w:lang w:val="en-GB"/>
        </w:rPr>
        <w:t>support their position include group think theory, upper echelon theory, curse of success etc.</w:t>
      </w:r>
      <w:r w:rsidR="00BC66BB">
        <w:rPr>
          <w:rFonts w:ascii="Arial" w:hAnsi="Arial" w:cs="Arial"/>
          <w:sz w:val="22"/>
          <w:szCs w:val="22"/>
          <w:lang w:val="en-GB"/>
        </w:rPr>
        <w:t xml:space="preserve"> While Mellahi and Wilkinson proposed an integration of the two perspectives (i.e. consider the internal and external factors to determine the cause of organizational failure), the facts of the instant case would reveal that Flow Management had little or no external factor challenge.</w:t>
      </w:r>
    </w:p>
    <w:p w14:paraId="6ABCC224" w14:textId="70FAA42B" w:rsidR="00BC66BB" w:rsidRDefault="00BC66BB" w:rsidP="00521CA1">
      <w:pPr>
        <w:jc w:val="both"/>
        <w:rPr>
          <w:rFonts w:ascii="Arial" w:hAnsi="Arial" w:cs="Arial"/>
          <w:sz w:val="22"/>
          <w:szCs w:val="22"/>
          <w:lang w:val="en-GB"/>
        </w:rPr>
      </w:pPr>
      <w:r>
        <w:rPr>
          <w:rFonts w:ascii="Arial" w:hAnsi="Arial" w:cs="Arial"/>
          <w:sz w:val="22"/>
          <w:szCs w:val="22"/>
          <w:lang w:val="en-GB"/>
        </w:rPr>
        <w:lastRenderedPageBreak/>
        <w:t>There is no fact which stated that the sector had challenges.</w:t>
      </w:r>
      <w:r w:rsidR="0067427A">
        <w:rPr>
          <w:rFonts w:ascii="Arial" w:hAnsi="Arial" w:cs="Arial"/>
          <w:sz w:val="22"/>
          <w:szCs w:val="22"/>
          <w:lang w:val="en-GB"/>
        </w:rPr>
        <w:t xml:space="preserve"> Thus, the failure was primarily on the internal factors of the organization. In my view, the curse of success was responsible for paying large management bonuses when in </w:t>
      </w:r>
      <w:r w:rsidR="00876C1F">
        <w:rPr>
          <w:rFonts w:ascii="Arial" w:hAnsi="Arial" w:cs="Arial"/>
          <w:sz w:val="22"/>
          <w:szCs w:val="22"/>
          <w:lang w:val="en-GB"/>
        </w:rPr>
        <w:t>reality,</w:t>
      </w:r>
      <w:r w:rsidR="0067427A">
        <w:rPr>
          <w:rFonts w:ascii="Arial" w:hAnsi="Arial" w:cs="Arial"/>
          <w:sz w:val="22"/>
          <w:szCs w:val="22"/>
          <w:lang w:val="en-GB"/>
        </w:rPr>
        <w:t xml:space="preserve"> the company was in financial distress.</w:t>
      </w:r>
    </w:p>
    <w:p w14:paraId="2C53A75D" w14:textId="4B6E5BE8" w:rsidR="00331A4D" w:rsidRPr="003C6777" w:rsidRDefault="00331A4D" w:rsidP="00521CA1">
      <w:pPr>
        <w:jc w:val="both"/>
        <w:rPr>
          <w:sz w:val="22"/>
          <w:szCs w:val="22"/>
        </w:rPr>
      </w:pPr>
      <w:r>
        <w:rPr>
          <w:rFonts w:ascii="Arial" w:hAnsi="Arial" w:cs="Arial"/>
          <w:sz w:val="22"/>
          <w:szCs w:val="22"/>
          <w:lang w:val="en-GB"/>
        </w:rPr>
        <w:t>Flowing from the above, I’m of the view that the causes of financial distress of the Company were internal factors ranging from high-cost structure, poor accounting records, poor management skills</w:t>
      </w:r>
      <w:r w:rsidR="00FA287C">
        <w:rPr>
          <w:rFonts w:ascii="Arial" w:hAnsi="Arial" w:cs="Arial"/>
          <w:sz w:val="22"/>
          <w:szCs w:val="22"/>
          <w:lang w:val="en-GB"/>
        </w:rPr>
        <w:t>.</w:t>
      </w:r>
    </w:p>
    <w:p w14:paraId="0F378455" w14:textId="318906DA" w:rsidR="00102081" w:rsidRDefault="00102081" w:rsidP="00574020">
      <w:pPr>
        <w:jc w:val="both"/>
        <w:rPr>
          <w:rFonts w:ascii="Arial" w:hAnsi="Arial" w:cs="Arial"/>
          <w:sz w:val="22"/>
          <w:szCs w:val="22"/>
          <w:lang w:val="en-GB"/>
        </w:rPr>
      </w:pPr>
    </w:p>
    <w:p w14:paraId="44B52DCE" w14:textId="3C428902" w:rsidR="003D4614" w:rsidRPr="00A60711" w:rsidRDefault="003D4614" w:rsidP="003D4614">
      <w:pPr>
        <w:spacing w:line="276" w:lineRule="auto"/>
        <w:jc w:val="both"/>
        <w:rPr>
          <w:rFonts w:ascii="Arial" w:hAnsi="Arial" w:cs="Arial"/>
          <w:b/>
          <w:bCs/>
          <w:sz w:val="22"/>
          <w:szCs w:val="22"/>
          <w:u w:val="single"/>
          <w:lang w:val="en-GB"/>
        </w:rPr>
      </w:pPr>
      <w:r w:rsidRPr="00A60711">
        <w:rPr>
          <w:rFonts w:ascii="Arial" w:hAnsi="Arial" w:cs="Arial"/>
          <w:b/>
          <w:bCs/>
          <w:sz w:val="22"/>
          <w:szCs w:val="22"/>
          <w:u w:val="single"/>
          <w:lang w:val="en-GB"/>
        </w:rPr>
        <w:t>Answer to question 1b:</w:t>
      </w:r>
    </w:p>
    <w:p w14:paraId="5F8ED7C8" w14:textId="05F90D7E" w:rsidR="003D4614" w:rsidRDefault="003D4614" w:rsidP="003D4614">
      <w:pPr>
        <w:spacing w:line="276" w:lineRule="auto"/>
        <w:jc w:val="both"/>
        <w:rPr>
          <w:rFonts w:ascii="Arial" w:hAnsi="Arial" w:cs="Arial"/>
          <w:sz w:val="22"/>
          <w:szCs w:val="22"/>
          <w:lang w:val="en-GB"/>
        </w:rPr>
      </w:pPr>
    </w:p>
    <w:p w14:paraId="3E875B96" w14:textId="7A2117C3" w:rsidR="003D4614" w:rsidRDefault="003D4614" w:rsidP="003D4614">
      <w:pPr>
        <w:spacing w:line="276" w:lineRule="auto"/>
        <w:jc w:val="both"/>
        <w:rPr>
          <w:rFonts w:ascii="Arial" w:hAnsi="Arial" w:cs="Arial"/>
          <w:sz w:val="22"/>
          <w:szCs w:val="22"/>
          <w:lang w:val="en-GB"/>
        </w:rPr>
      </w:pPr>
      <w:r>
        <w:rPr>
          <w:rFonts w:ascii="Arial" w:hAnsi="Arial" w:cs="Arial"/>
          <w:sz w:val="22"/>
          <w:szCs w:val="22"/>
          <w:lang w:val="en-GB"/>
        </w:rPr>
        <w:t>Yes, the financial distress could have been prevented.</w:t>
      </w:r>
      <w:r w:rsidR="00B674B8">
        <w:rPr>
          <w:rFonts w:ascii="Arial" w:hAnsi="Arial" w:cs="Arial"/>
          <w:sz w:val="22"/>
          <w:szCs w:val="22"/>
          <w:lang w:val="en-GB"/>
        </w:rPr>
        <w:t xml:space="preserve"> Flowing from my answer that the causes of the financial distress were internal factors, I’m of the view that some of the critical factor</w:t>
      </w:r>
      <w:r w:rsidR="008F71C3">
        <w:rPr>
          <w:rFonts w:ascii="Arial" w:hAnsi="Arial" w:cs="Arial"/>
          <w:sz w:val="22"/>
          <w:szCs w:val="22"/>
          <w:lang w:val="en-GB"/>
        </w:rPr>
        <w:t>(</w:t>
      </w:r>
      <w:r w:rsidR="00B674B8">
        <w:rPr>
          <w:rFonts w:ascii="Arial" w:hAnsi="Arial" w:cs="Arial"/>
          <w:sz w:val="22"/>
          <w:szCs w:val="22"/>
          <w:lang w:val="en-GB"/>
        </w:rPr>
        <w:t>s</w:t>
      </w:r>
      <w:r w:rsidR="008F71C3">
        <w:rPr>
          <w:rFonts w:ascii="Arial" w:hAnsi="Arial" w:cs="Arial"/>
          <w:sz w:val="22"/>
          <w:szCs w:val="22"/>
          <w:lang w:val="en-GB"/>
        </w:rPr>
        <w:t>)</w:t>
      </w:r>
      <w:r w:rsidR="00B674B8">
        <w:rPr>
          <w:rFonts w:ascii="Arial" w:hAnsi="Arial" w:cs="Arial"/>
          <w:sz w:val="22"/>
          <w:szCs w:val="22"/>
          <w:lang w:val="en-GB"/>
        </w:rPr>
        <w:t xml:space="preserve"> that affected the company was the upper echelon theory and curse of success.</w:t>
      </w:r>
      <w:r w:rsidR="001C40C2">
        <w:rPr>
          <w:rFonts w:ascii="Arial" w:hAnsi="Arial" w:cs="Arial"/>
          <w:sz w:val="22"/>
          <w:szCs w:val="22"/>
          <w:lang w:val="en-GB"/>
        </w:rPr>
        <w:t xml:space="preserve"> The managers of the company were not properly shuffled so they became used to the norm, focused on </w:t>
      </w:r>
      <w:r w:rsidR="00C77CF3">
        <w:rPr>
          <w:rFonts w:ascii="Arial" w:hAnsi="Arial" w:cs="Arial"/>
          <w:sz w:val="22"/>
          <w:szCs w:val="22"/>
          <w:lang w:val="en-GB"/>
        </w:rPr>
        <w:t>external</w:t>
      </w:r>
      <w:r w:rsidR="001C40C2">
        <w:rPr>
          <w:rFonts w:ascii="Arial" w:hAnsi="Arial" w:cs="Arial"/>
          <w:sz w:val="22"/>
          <w:szCs w:val="22"/>
          <w:lang w:val="en-GB"/>
        </w:rPr>
        <w:t xml:space="preserve"> challenges as opposed to internal factors.</w:t>
      </w:r>
      <w:r w:rsidR="00956DFC">
        <w:rPr>
          <w:rFonts w:ascii="Arial" w:hAnsi="Arial" w:cs="Arial"/>
          <w:sz w:val="22"/>
          <w:szCs w:val="22"/>
          <w:lang w:val="en-GB"/>
        </w:rPr>
        <w:t xml:space="preserve"> They became over-confident and eventually started losing the market without even knowing it.</w:t>
      </w:r>
      <w:r w:rsidR="00096FAC">
        <w:rPr>
          <w:rFonts w:ascii="Arial" w:hAnsi="Arial" w:cs="Arial"/>
          <w:sz w:val="22"/>
          <w:szCs w:val="22"/>
          <w:lang w:val="en-GB"/>
        </w:rPr>
        <w:t xml:space="preserve"> </w:t>
      </w:r>
      <w:r w:rsidR="000B2BD7">
        <w:rPr>
          <w:rFonts w:ascii="Arial" w:hAnsi="Arial" w:cs="Arial"/>
          <w:sz w:val="22"/>
          <w:szCs w:val="22"/>
          <w:lang w:val="en-GB"/>
        </w:rPr>
        <w:t>I’m of the view that if they had refused to be overcome by their success, they would have paid closer attention to their books, raised the alarm much earlier and prevented the financial distress to a reasonable extent.</w:t>
      </w:r>
    </w:p>
    <w:p w14:paraId="05EF17AB" w14:textId="406BB56A" w:rsidR="00765887" w:rsidRDefault="00765887" w:rsidP="003D4614">
      <w:pPr>
        <w:spacing w:line="276" w:lineRule="auto"/>
        <w:jc w:val="both"/>
        <w:rPr>
          <w:rFonts w:ascii="Arial" w:hAnsi="Arial" w:cs="Arial"/>
          <w:sz w:val="22"/>
          <w:szCs w:val="22"/>
          <w:lang w:val="en-GB"/>
        </w:rPr>
      </w:pPr>
    </w:p>
    <w:p w14:paraId="5E763C0D" w14:textId="1A13E040" w:rsidR="00765887" w:rsidRPr="00A60711" w:rsidRDefault="00765887" w:rsidP="00765887">
      <w:pPr>
        <w:spacing w:line="276" w:lineRule="auto"/>
        <w:jc w:val="both"/>
        <w:rPr>
          <w:rFonts w:ascii="Arial" w:hAnsi="Arial" w:cs="Arial"/>
          <w:b/>
          <w:bCs/>
          <w:sz w:val="22"/>
          <w:szCs w:val="22"/>
          <w:u w:val="single"/>
          <w:lang w:val="en-GB"/>
        </w:rPr>
      </w:pPr>
      <w:r w:rsidRPr="00A60711">
        <w:rPr>
          <w:rFonts w:ascii="Arial" w:hAnsi="Arial" w:cs="Arial"/>
          <w:b/>
          <w:bCs/>
          <w:sz w:val="22"/>
          <w:szCs w:val="22"/>
          <w:u w:val="single"/>
          <w:lang w:val="en-GB"/>
        </w:rPr>
        <w:t>Answer to question 2:</w:t>
      </w:r>
    </w:p>
    <w:p w14:paraId="078EBD16" w14:textId="09F8B390" w:rsidR="00FC1BA7" w:rsidRDefault="00FC1BA7" w:rsidP="00765887">
      <w:pPr>
        <w:spacing w:line="276" w:lineRule="auto"/>
        <w:jc w:val="both"/>
        <w:rPr>
          <w:rFonts w:ascii="Arial" w:hAnsi="Arial" w:cs="Arial"/>
          <w:sz w:val="22"/>
          <w:szCs w:val="22"/>
          <w:lang w:val="en-GB"/>
        </w:rPr>
      </w:pPr>
    </w:p>
    <w:p w14:paraId="250D4221" w14:textId="46842596" w:rsidR="00FC1BA7" w:rsidRDefault="00FC1BA7" w:rsidP="00765887">
      <w:pPr>
        <w:spacing w:line="276" w:lineRule="auto"/>
        <w:jc w:val="both"/>
        <w:rPr>
          <w:rFonts w:ascii="Arial" w:hAnsi="Arial" w:cs="Arial"/>
          <w:sz w:val="22"/>
          <w:szCs w:val="22"/>
          <w:lang w:val="en-GB"/>
        </w:rPr>
      </w:pPr>
      <w:r>
        <w:rPr>
          <w:rFonts w:ascii="Arial" w:hAnsi="Arial" w:cs="Arial"/>
          <w:sz w:val="22"/>
          <w:szCs w:val="22"/>
          <w:lang w:val="en-GB"/>
        </w:rPr>
        <w:t xml:space="preserve">The term </w:t>
      </w:r>
      <w:r w:rsidR="00A62FF3">
        <w:rPr>
          <w:rFonts w:ascii="Arial" w:hAnsi="Arial" w:cs="Arial"/>
          <w:sz w:val="22"/>
          <w:szCs w:val="22"/>
          <w:lang w:val="en-GB"/>
        </w:rPr>
        <w:t>“</w:t>
      </w:r>
      <w:r>
        <w:rPr>
          <w:rFonts w:ascii="Arial" w:hAnsi="Arial" w:cs="Arial"/>
          <w:sz w:val="22"/>
          <w:szCs w:val="22"/>
          <w:lang w:val="en-GB"/>
        </w:rPr>
        <w:t>out of court restructuring</w:t>
      </w:r>
      <w:r w:rsidR="00A62FF3">
        <w:rPr>
          <w:rFonts w:ascii="Arial" w:hAnsi="Arial" w:cs="Arial"/>
          <w:sz w:val="22"/>
          <w:szCs w:val="22"/>
          <w:lang w:val="en-GB"/>
        </w:rPr>
        <w:t>”</w:t>
      </w:r>
      <w:r>
        <w:rPr>
          <w:rFonts w:ascii="Arial" w:hAnsi="Arial" w:cs="Arial"/>
          <w:sz w:val="22"/>
          <w:szCs w:val="22"/>
          <w:lang w:val="en-GB"/>
        </w:rPr>
        <w:t xml:space="preserve"> basically means that the parties are driving the procedure and the mechanism of restructuring</w:t>
      </w:r>
      <w:r w:rsidR="00E2659C">
        <w:rPr>
          <w:rFonts w:ascii="Arial" w:hAnsi="Arial" w:cs="Arial"/>
          <w:sz w:val="22"/>
          <w:szCs w:val="22"/>
          <w:lang w:val="en-GB"/>
        </w:rPr>
        <w:t xml:space="preserve"> the debt</w:t>
      </w:r>
      <w:r w:rsidR="00855254">
        <w:rPr>
          <w:rFonts w:ascii="Arial" w:hAnsi="Arial" w:cs="Arial"/>
          <w:sz w:val="22"/>
          <w:szCs w:val="22"/>
          <w:lang w:val="en-GB"/>
        </w:rPr>
        <w:t xml:space="preserve">. It is simply party driven. On the other hand, the term formal restructuring </w:t>
      </w:r>
      <w:r w:rsidR="009A5401">
        <w:rPr>
          <w:rFonts w:ascii="Arial" w:hAnsi="Arial" w:cs="Arial"/>
          <w:sz w:val="22"/>
          <w:szCs w:val="22"/>
          <w:lang w:val="en-GB"/>
        </w:rPr>
        <w:t>implies that the parties are following a laid down procedure established in the relevant jurisdiction towards the restructuring of the debt.</w:t>
      </w:r>
      <w:r w:rsidR="00FB44CA">
        <w:rPr>
          <w:rFonts w:ascii="Arial" w:hAnsi="Arial" w:cs="Arial"/>
          <w:sz w:val="22"/>
          <w:szCs w:val="22"/>
          <w:lang w:val="en-GB"/>
        </w:rPr>
        <w:t xml:space="preserve"> According to Adriaanse and Hans Kuijl</w:t>
      </w:r>
      <w:r w:rsidR="00FB44CA">
        <w:rPr>
          <w:rStyle w:val="FootnoteReference"/>
          <w:rFonts w:ascii="Arial" w:hAnsi="Arial" w:cs="Arial"/>
          <w:sz w:val="22"/>
          <w:szCs w:val="22"/>
          <w:lang w:val="en-GB"/>
        </w:rPr>
        <w:footnoteReference w:id="4"/>
      </w:r>
      <w:r w:rsidR="00FB44CA">
        <w:rPr>
          <w:rFonts w:ascii="Arial" w:hAnsi="Arial" w:cs="Arial"/>
          <w:sz w:val="22"/>
          <w:szCs w:val="22"/>
          <w:lang w:val="en-GB"/>
        </w:rPr>
        <w:t>, formal reorganization includes all possibilities of reorganization laid down by the (insolvency) law or which take place by using legal methods and possibilities; while an informal reorganization is understood to be a reorganization route which takes place outside the statutory framework with the objective of restoring the health of a company in financial difficulties within the framework of the existing legal entity.</w:t>
      </w:r>
    </w:p>
    <w:p w14:paraId="5608231A" w14:textId="77777777" w:rsidR="0004386C" w:rsidRDefault="0004386C" w:rsidP="00765887">
      <w:pPr>
        <w:spacing w:line="276" w:lineRule="auto"/>
        <w:jc w:val="both"/>
        <w:rPr>
          <w:rFonts w:ascii="Arial" w:hAnsi="Arial" w:cs="Arial"/>
          <w:sz w:val="22"/>
          <w:szCs w:val="22"/>
          <w:lang w:val="en-GB"/>
        </w:rPr>
      </w:pPr>
    </w:p>
    <w:p w14:paraId="0B1A4975" w14:textId="2270B7EA" w:rsidR="00FB44CA" w:rsidRDefault="00FB44CA" w:rsidP="00765887">
      <w:pPr>
        <w:spacing w:line="276" w:lineRule="auto"/>
        <w:jc w:val="both"/>
        <w:rPr>
          <w:rFonts w:ascii="Arial" w:hAnsi="Arial" w:cs="Arial"/>
          <w:sz w:val="22"/>
          <w:szCs w:val="22"/>
          <w:lang w:val="en-GB"/>
        </w:rPr>
      </w:pPr>
      <w:r>
        <w:rPr>
          <w:rFonts w:ascii="Arial" w:hAnsi="Arial" w:cs="Arial"/>
          <w:sz w:val="22"/>
          <w:szCs w:val="22"/>
          <w:lang w:val="en-GB"/>
        </w:rPr>
        <w:t xml:space="preserve">Some of the advantages of informal </w:t>
      </w:r>
      <w:r w:rsidR="00FD4C87">
        <w:rPr>
          <w:rFonts w:ascii="Arial" w:hAnsi="Arial" w:cs="Arial"/>
          <w:sz w:val="22"/>
          <w:szCs w:val="22"/>
          <w:lang w:val="en-GB"/>
        </w:rPr>
        <w:t xml:space="preserve">restructuring include flexibility, </w:t>
      </w:r>
      <w:r w:rsidR="004828FE">
        <w:rPr>
          <w:rFonts w:ascii="Arial" w:hAnsi="Arial" w:cs="Arial"/>
          <w:sz w:val="22"/>
          <w:szCs w:val="22"/>
          <w:lang w:val="en-GB"/>
        </w:rPr>
        <w:t>confidentiality,</w:t>
      </w:r>
      <w:r w:rsidR="00FD4C87">
        <w:rPr>
          <w:rFonts w:ascii="Arial" w:hAnsi="Arial" w:cs="Arial"/>
          <w:sz w:val="22"/>
          <w:szCs w:val="22"/>
          <w:lang w:val="en-GB"/>
        </w:rPr>
        <w:t xml:space="preserve"> and control.</w:t>
      </w:r>
      <w:r w:rsidR="00EF6E09">
        <w:rPr>
          <w:rFonts w:ascii="Arial" w:hAnsi="Arial" w:cs="Arial"/>
          <w:sz w:val="22"/>
          <w:szCs w:val="22"/>
          <w:lang w:val="en-GB"/>
        </w:rPr>
        <w:t xml:space="preserve"> It is flexible because it is the parties that determine the mechanism and pace of the restructuring.</w:t>
      </w:r>
      <w:r w:rsidR="00164820">
        <w:rPr>
          <w:rFonts w:ascii="Arial" w:hAnsi="Arial" w:cs="Arial"/>
          <w:sz w:val="22"/>
          <w:szCs w:val="22"/>
          <w:lang w:val="en-GB"/>
        </w:rPr>
        <w:t xml:space="preserve"> It is confidential because the negotiations and documents do not form public records of any court. Another advantage is that the management </w:t>
      </w:r>
      <w:r w:rsidR="005A08B9">
        <w:rPr>
          <w:rFonts w:ascii="Arial" w:hAnsi="Arial" w:cs="Arial"/>
          <w:sz w:val="22"/>
          <w:szCs w:val="22"/>
          <w:lang w:val="en-GB"/>
        </w:rPr>
        <w:t xml:space="preserve">of the company in distress </w:t>
      </w:r>
      <w:r w:rsidR="00164820">
        <w:rPr>
          <w:rFonts w:ascii="Arial" w:hAnsi="Arial" w:cs="Arial"/>
          <w:sz w:val="22"/>
          <w:szCs w:val="22"/>
          <w:lang w:val="en-GB"/>
        </w:rPr>
        <w:t>can still be in control of the company while the negotiation is ongoing</w:t>
      </w:r>
      <w:r w:rsidR="009A02F1">
        <w:rPr>
          <w:rFonts w:ascii="Arial" w:hAnsi="Arial" w:cs="Arial"/>
          <w:sz w:val="22"/>
          <w:szCs w:val="22"/>
          <w:lang w:val="en-GB"/>
        </w:rPr>
        <w:t xml:space="preserve"> particularly if there are no issues with the conduct of the management</w:t>
      </w:r>
      <w:r w:rsidR="00164820">
        <w:rPr>
          <w:rFonts w:ascii="Arial" w:hAnsi="Arial" w:cs="Arial"/>
          <w:sz w:val="22"/>
          <w:szCs w:val="22"/>
          <w:lang w:val="en-GB"/>
        </w:rPr>
        <w:t>.</w:t>
      </w:r>
      <w:r w:rsidR="00BF4124">
        <w:rPr>
          <w:rFonts w:ascii="Arial" w:hAnsi="Arial" w:cs="Arial"/>
          <w:sz w:val="22"/>
          <w:szCs w:val="22"/>
          <w:lang w:val="en-GB"/>
        </w:rPr>
        <w:t xml:space="preserve"> On the other hand, some of the disadvantages of informal restructuring </w:t>
      </w:r>
      <w:r w:rsidR="00814746">
        <w:rPr>
          <w:rFonts w:ascii="Arial" w:hAnsi="Arial" w:cs="Arial"/>
          <w:sz w:val="22"/>
          <w:szCs w:val="22"/>
          <w:lang w:val="en-GB"/>
        </w:rPr>
        <w:t>are</w:t>
      </w:r>
      <w:r w:rsidR="00BF4124">
        <w:rPr>
          <w:rFonts w:ascii="Arial" w:hAnsi="Arial" w:cs="Arial"/>
          <w:sz w:val="22"/>
          <w:szCs w:val="22"/>
          <w:lang w:val="en-GB"/>
        </w:rPr>
        <w:t xml:space="preserve"> that t</w:t>
      </w:r>
      <w:r w:rsidR="006162B9">
        <w:rPr>
          <w:rFonts w:ascii="Arial" w:hAnsi="Arial" w:cs="Arial"/>
          <w:sz w:val="22"/>
          <w:szCs w:val="22"/>
          <w:lang w:val="en-GB"/>
        </w:rPr>
        <w:t>he management may take the creditors for granted and unnecessarily elongate the process, secondly it may be a huge challenge to replace the management even when it is glaring that a total internal restructuring of the management is required</w:t>
      </w:r>
      <w:r w:rsidR="00C709F5">
        <w:rPr>
          <w:rFonts w:ascii="Arial" w:hAnsi="Arial" w:cs="Arial"/>
          <w:sz w:val="22"/>
          <w:szCs w:val="22"/>
          <w:lang w:val="en-GB"/>
        </w:rPr>
        <w:t>.</w:t>
      </w:r>
    </w:p>
    <w:p w14:paraId="410C84A4" w14:textId="184956EE" w:rsidR="00E83999" w:rsidRDefault="00E83999" w:rsidP="00765887">
      <w:pPr>
        <w:spacing w:line="276" w:lineRule="auto"/>
        <w:jc w:val="both"/>
        <w:rPr>
          <w:rFonts w:ascii="Arial" w:hAnsi="Arial" w:cs="Arial"/>
          <w:sz w:val="22"/>
          <w:szCs w:val="22"/>
          <w:lang w:val="en-GB"/>
        </w:rPr>
      </w:pPr>
    </w:p>
    <w:p w14:paraId="5098A9A6" w14:textId="218098AD" w:rsidR="00E83999" w:rsidRDefault="00E83999" w:rsidP="00765887">
      <w:pPr>
        <w:spacing w:line="276" w:lineRule="auto"/>
        <w:jc w:val="both"/>
        <w:rPr>
          <w:rFonts w:ascii="Arial" w:hAnsi="Arial" w:cs="Arial"/>
          <w:sz w:val="22"/>
          <w:szCs w:val="22"/>
          <w:lang w:val="en-GB"/>
        </w:rPr>
      </w:pPr>
      <w:r>
        <w:rPr>
          <w:rFonts w:ascii="Arial" w:hAnsi="Arial" w:cs="Arial"/>
          <w:sz w:val="22"/>
          <w:szCs w:val="22"/>
          <w:lang w:val="en-GB"/>
        </w:rPr>
        <w:t>Regarding formal restructuring, some of the advantages include certainty as to the procedure and timelines,</w:t>
      </w:r>
      <w:r w:rsidR="00876FDF">
        <w:rPr>
          <w:rFonts w:ascii="Arial" w:hAnsi="Arial" w:cs="Arial"/>
          <w:sz w:val="22"/>
          <w:szCs w:val="22"/>
          <w:lang w:val="en-GB"/>
        </w:rPr>
        <w:t xml:space="preserve"> independence of the regulatory authority or court to </w:t>
      </w:r>
      <w:r w:rsidR="00674AA5">
        <w:rPr>
          <w:rFonts w:ascii="Arial" w:hAnsi="Arial" w:cs="Arial"/>
          <w:sz w:val="22"/>
          <w:szCs w:val="22"/>
          <w:lang w:val="en-GB"/>
        </w:rPr>
        <w:t>decide</w:t>
      </w:r>
      <w:r w:rsidR="00876FDF">
        <w:rPr>
          <w:rFonts w:ascii="Arial" w:hAnsi="Arial" w:cs="Arial"/>
          <w:sz w:val="22"/>
          <w:szCs w:val="22"/>
          <w:lang w:val="en-GB"/>
        </w:rPr>
        <w:t xml:space="preserve"> based on figures not sentiments,</w:t>
      </w:r>
      <w:r w:rsidR="007D1B78">
        <w:rPr>
          <w:rFonts w:ascii="Arial" w:hAnsi="Arial" w:cs="Arial"/>
          <w:sz w:val="22"/>
          <w:szCs w:val="22"/>
          <w:lang w:val="en-GB"/>
        </w:rPr>
        <w:t xml:space="preserve"> potential appointment of an insolvency professional to manage the affairs of the company etc. </w:t>
      </w:r>
      <w:r w:rsidR="00D11BC6">
        <w:rPr>
          <w:rFonts w:ascii="Arial" w:hAnsi="Arial" w:cs="Arial"/>
          <w:sz w:val="22"/>
          <w:szCs w:val="22"/>
          <w:lang w:val="en-GB"/>
        </w:rPr>
        <w:t xml:space="preserve">On the other hand, some of the disadvantages include publicity, potential </w:t>
      </w:r>
      <w:r w:rsidR="00D11BC6">
        <w:rPr>
          <w:rFonts w:ascii="Arial" w:hAnsi="Arial" w:cs="Arial"/>
          <w:sz w:val="22"/>
          <w:szCs w:val="22"/>
          <w:lang w:val="en-GB"/>
        </w:rPr>
        <w:lastRenderedPageBreak/>
        <w:t>dislodgement of the management,</w:t>
      </w:r>
      <w:r w:rsidR="00ED4B0F">
        <w:rPr>
          <w:rFonts w:ascii="Arial" w:hAnsi="Arial" w:cs="Arial"/>
          <w:sz w:val="22"/>
          <w:szCs w:val="22"/>
          <w:lang w:val="en-GB"/>
        </w:rPr>
        <w:t xml:space="preserve"> potential liquidation, post-commencement financing may be a challenge as third</w:t>
      </w:r>
      <w:r w:rsidR="000E6CEF">
        <w:rPr>
          <w:rFonts w:ascii="Arial" w:hAnsi="Arial" w:cs="Arial"/>
          <w:sz w:val="22"/>
          <w:szCs w:val="22"/>
          <w:lang w:val="en-GB"/>
        </w:rPr>
        <w:t>-</w:t>
      </w:r>
      <w:r w:rsidR="00ED4B0F">
        <w:rPr>
          <w:rFonts w:ascii="Arial" w:hAnsi="Arial" w:cs="Arial"/>
          <w:sz w:val="22"/>
          <w:szCs w:val="22"/>
          <w:lang w:val="en-GB"/>
        </w:rPr>
        <w:t xml:space="preserve">party investors may not want to get involved in the litigation depending </w:t>
      </w:r>
      <w:r w:rsidR="00572FAB">
        <w:rPr>
          <w:rFonts w:ascii="Arial" w:hAnsi="Arial" w:cs="Arial"/>
          <w:sz w:val="22"/>
          <w:szCs w:val="22"/>
          <w:lang w:val="en-GB"/>
        </w:rPr>
        <w:t xml:space="preserve">on the level of </w:t>
      </w:r>
      <w:r w:rsidR="00015559">
        <w:rPr>
          <w:rFonts w:ascii="Arial" w:hAnsi="Arial" w:cs="Arial"/>
          <w:sz w:val="22"/>
          <w:szCs w:val="22"/>
          <w:lang w:val="en-GB"/>
        </w:rPr>
        <w:t xml:space="preserve">hostility </w:t>
      </w:r>
      <w:r w:rsidR="00ED4B0F">
        <w:rPr>
          <w:rFonts w:ascii="Arial" w:hAnsi="Arial" w:cs="Arial"/>
          <w:sz w:val="22"/>
          <w:szCs w:val="22"/>
          <w:lang w:val="en-GB"/>
        </w:rPr>
        <w:t>between the parties.</w:t>
      </w:r>
    </w:p>
    <w:p w14:paraId="6C2580CD" w14:textId="75CB1EAC" w:rsidR="008F3818" w:rsidRDefault="008F3818" w:rsidP="00765887">
      <w:pPr>
        <w:spacing w:line="276" w:lineRule="auto"/>
        <w:jc w:val="both"/>
        <w:rPr>
          <w:rFonts w:ascii="Arial" w:hAnsi="Arial" w:cs="Arial"/>
          <w:sz w:val="22"/>
          <w:szCs w:val="22"/>
          <w:lang w:val="en-GB"/>
        </w:rPr>
      </w:pPr>
    </w:p>
    <w:p w14:paraId="0BDD3DB9" w14:textId="4A1982EA" w:rsidR="008F3818" w:rsidRPr="00852548" w:rsidRDefault="008F3818" w:rsidP="008F3818">
      <w:pPr>
        <w:spacing w:line="276" w:lineRule="auto"/>
        <w:jc w:val="both"/>
        <w:rPr>
          <w:rFonts w:ascii="Arial" w:hAnsi="Arial" w:cs="Arial"/>
          <w:b/>
          <w:bCs/>
          <w:sz w:val="22"/>
          <w:szCs w:val="22"/>
          <w:u w:val="single"/>
          <w:lang w:val="en-GB"/>
        </w:rPr>
      </w:pPr>
      <w:r w:rsidRPr="00852548">
        <w:rPr>
          <w:rFonts w:ascii="Arial" w:hAnsi="Arial" w:cs="Arial"/>
          <w:b/>
          <w:bCs/>
          <w:sz w:val="22"/>
          <w:szCs w:val="22"/>
          <w:u w:val="single"/>
          <w:lang w:val="en-GB"/>
        </w:rPr>
        <w:t>Answer to question 2b:</w:t>
      </w:r>
    </w:p>
    <w:p w14:paraId="4FC01543" w14:textId="16FC8568" w:rsidR="008F3818" w:rsidRDefault="008F3818" w:rsidP="008F3818">
      <w:pPr>
        <w:spacing w:line="276" w:lineRule="auto"/>
        <w:jc w:val="both"/>
        <w:rPr>
          <w:rFonts w:ascii="Arial" w:hAnsi="Arial" w:cs="Arial"/>
          <w:sz w:val="22"/>
          <w:szCs w:val="22"/>
          <w:lang w:val="en-GB"/>
        </w:rPr>
      </w:pPr>
    </w:p>
    <w:p w14:paraId="7096A6FE" w14:textId="4AAE0802" w:rsidR="008F3818" w:rsidRDefault="008F3818" w:rsidP="008F3818">
      <w:pPr>
        <w:spacing w:line="276" w:lineRule="auto"/>
        <w:jc w:val="both"/>
        <w:rPr>
          <w:rFonts w:ascii="Arial" w:hAnsi="Arial" w:cs="Arial"/>
          <w:sz w:val="22"/>
          <w:szCs w:val="22"/>
          <w:lang w:val="en-GB"/>
        </w:rPr>
      </w:pPr>
      <w:r>
        <w:rPr>
          <w:rFonts w:ascii="Arial" w:hAnsi="Arial" w:cs="Arial"/>
          <w:sz w:val="22"/>
          <w:szCs w:val="22"/>
          <w:lang w:val="en-GB"/>
        </w:rPr>
        <w:t>In Nigeria,</w:t>
      </w:r>
      <w:r w:rsidR="00895BCC">
        <w:rPr>
          <w:rFonts w:ascii="Arial" w:hAnsi="Arial" w:cs="Arial"/>
          <w:sz w:val="22"/>
          <w:szCs w:val="22"/>
          <w:lang w:val="en-GB"/>
        </w:rPr>
        <w:t xml:space="preserve"> the same general advantages of informal and formal restructurings </w:t>
      </w:r>
      <w:r w:rsidR="001A02E9">
        <w:rPr>
          <w:rFonts w:ascii="Arial" w:hAnsi="Arial" w:cs="Arial"/>
          <w:sz w:val="22"/>
          <w:szCs w:val="22"/>
          <w:lang w:val="en-GB"/>
        </w:rPr>
        <w:t xml:space="preserve">as identified above </w:t>
      </w:r>
      <w:r w:rsidR="00895BCC">
        <w:rPr>
          <w:rFonts w:ascii="Arial" w:hAnsi="Arial" w:cs="Arial"/>
          <w:sz w:val="22"/>
          <w:szCs w:val="22"/>
          <w:lang w:val="en-GB"/>
        </w:rPr>
        <w:t>are applicable.</w:t>
      </w:r>
      <w:r w:rsidR="00211462">
        <w:rPr>
          <w:rFonts w:ascii="Arial" w:hAnsi="Arial" w:cs="Arial"/>
          <w:sz w:val="22"/>
          <w:szCs w:val="22"/>
          <w:lang w:val="en-GB"/>
        </w:rPr>
        <w:t xml:space="preserve"> However, two major advantages of informal restructurings</w:t>
      </w:r>
      <w:r w:rsidR="00FD7C93">
        <w:rPr>
          <w:rFonts w:ascii="Arial" w:hAnsi="Arial" w:cs="Arial"/>
          <w:sz w:val="22"/>
          <w:szCs w:val="22"/>
          <w:lang w:val="en-GB"/>
        </w:rPr>
        <w:t xml:space="preserve"> in Nigeria</w:t>
      </w:r>
      <w:r w:rsidR="00211462">
        <w:rPr>
          <w:rFonts w:ascii="Arial" w:hAnsi="Arial" w:cs="Arial"/>
          <w:sz w:val="22"/>
          <w:szCs w:val="22"/>
          <w:lang w:val="en-GB"/>
        </w:rPr>
        <w:t xml:space="preserve"> are flexibility and confidentiality. The parties during informal restructuring usually fast-track the negotiations by working day and night with all the relevant parties and stakeholders to restructure the facility and move on with their business activities.</w:t>
      </w:r>
      <w:r w:rsidR="0006094B">
        <w:rPr>
          <w:rFonts w:ascii="Arial" w:hAnsi="Arial" w:cs="Arial"/>
          <w:sz w:val="22"/>
          <w:szCs w:val="22"/>
          <w:lang w:val="en-GB"/>
        </w:rPr>
        <w:t xml:space="preserve"> The parties also try to keep the terms of restructuring confidential and ensure their public relations officer manage the brand of the company with the press in interest of the value of their shares and any possibility of raising capital in the future.</w:t>
      </w:r>
      <w:r w:rsidR="002A1E99">
        <w:rPr>
          <w:rFonts w:ascii="Arial" w:hAnsi="Arial" w:cs="Arial"/>
          <w:sz w:val="22"/>
          <w:szCs w:val="22"/>
          <w:lang w:val="en-GB"/>
        </w:rPr>
        <w:t xml:space="preserve"> </w:t>
      </w:r>
    </w:p>
    <w:p w14:paraId="3EA8814D" w14:textId="61753113" w:rsidR="002A1E99" w:rsidRDefault="002A1E99" w:rsidP="008F3818">
      <w:pPr>
        <w:spacing w:line="276" w:lineRule="auto"/>
        <w:jc w:val="both"/>
        <w:rPr>
          <w:rFonts w:ascii="Arial" w:hAnsi="Arial" w:cs="Arial"/>
          <w:sz w:val="22"/>
          <w:szCs w:val="22"/>
          <w:lang w:val="en-GB"/>
        </w:rPr>
      </w:pPr>
    </w:p>
    <w:p w14:paraId="67E89864" w14:textId="63338048" w:rsidR="002A1E99" w:rsidRDefault="002A1E99" w:rsidP="008F3818">
      <w:pPr>
        <w:spacing w:line="276" w:lineRule="auto"/>
        <w:jc w:val="both"/>
        <w:rPr>
          <w:rFonts w:ascii="Arial" w:hAnsi="Arial" w:cs="Arial"/>
          <w:sz w:val="22"/>
          <w:szCs w:val="22"/>
          <w:lang w:val="en-GB"/>
        </w:rPr>
      </w:pPr>
      <w:r>
        <w:rPr>
          <w:rFonts w:ascii="Arial" w:hAnsi="Arial" w:cs="Arial"/>
          <w:sz w:val="22"/>
          <w:szCs w:val="22"/>
          <w:lang w:val="en-GB"/>
        </w:rPr>
        <w:t>Some of the disadvantages of informal restructuring is the resistance of the management to be replaced with new minds following the</w:t>
      </w:r>
      <w:r w:rsidR="00733620">
        <w:rPr>
          <w:rFonts w:ascii="Arial" w:hAnsi="Arial" w:cs="Arial"/>
          <w:sz w:val="22"/>
          <w:szCs w:val="22"/>
          <w:lang w:val="en-GB"/>
        </w:rPr>
        <w:t xml:space="preserve"> proposed</w:t>
      </w:r>
      <w:r>
        <w:rPr>
          <w:rFonts w:ascii="Arial" w:hAnsi="Arial" w:cs="Arial"/>
          <w:sz w:val="22"/>
          <w:szCs w:val="22"/>
          <w:lang w:val="en-GB"/>
        </w:rPr>
        <w:t xml:space="preserve"> new terms of </w:t>
      </w:r>
      <w:r w:rsidR="008D35FC">
        <w:rPr>
          <w:rFonts w:ascii="Arial" w:hAnsi="Arial" w:cs="Arial"/>
          <w:sz w:val="22"/>
          <w:szCs w:val="22"/>
          <w:lang w:val="en-GB"/>
        </w:rPr>
        <w:t>restructuring</w:t>
      </w:r>
      <w:r>
        <w:rPr>
          <w:rFonts w:ascii="Arial" w:hAnsi="Arial" w:cs="Arial"/>
          <w:sz w:val="22"/>
          <w:szCs w:val="22"/>
          <w:lang w:val="en-GB"/>
        </w:rPr>
        <w:t xml:space="preserve"> with the creditors.</w:t>
      </w:r>
      <w:r w:rsidR="001E7478">
        <w:rPr>
          <w:rFonts w:ascii="Arial" w:hAnsi="Arial" w:cs="Arial"/>
          <w:sz w:val="22"/>
          <w:szCs w:val="22"/>
          <w:lang w:val="en-GB"/>
        </w:rPr>
        <w:t xml:space="preserve"> For instance, we see how the creditors in the instant case nominated a representative which improved the provision of information</w:t>
      </w:r>
      <w:r w:rsidR="0000039C">
        <w:rPr>
          <w:rFonts w:ascii="Arial" w:hAnsi="Arial" w:cs="Arial"/>
          <w:sz w:val="22"/>
          <w:szCs w:val="22"/>
          <w:lang w:val="en-GB"/>
        </w:rPr>
        <w:t xml:space="preserve"> in Flow Management. T</w:t>
      </w:r>
      <w:r w:rsidR="001E7478">
        <w:rPr>
          <w:rFonts w:ascii="Arial" w:hAnsi="Arial" w:cs="Arial"/>
          <w:sz w:val="22"/>
          <w:szCs w:val="22"/>
          <w:lang w:val="en-GB"/>
        </w:rPr>
        <w:t xml:space="preserve">he management of some companies in Nigeria usually resist any appointment of a representative </w:t>
      </w:r>
      <w:r w:rsidR="00095227">
        <w:rPr>
          <w:rFonts w:ascii="Arial" w:hAnsi="Arial" w:cs="Arial"/>
          <w:sz w:val="22"/>
          <w:szCs w:val="22"/>
          <w:lang w:val="en-GB"/>
        </w:rPr>
        <w:t>regardless of</w:t>
      </w:r>
      <w:r w:rsidR="001E7478">
        <w:rPr>
          <w:rFonts w:ascii="Arial" w:hAnsi="Arial" w:cs="Arial"/>
          <w:sz w:val="22"/>
          <w:szCs w:val="22"/>
          <w:lang w:val="en-GB"/>
        </w:rPr>
        <w:t xml:space="preserve"> their professional background which has the capacity to improve the affairs of the company.</w:t>
      </w:r>
    </w:p>
    <w:p w14:paraId="79AFDE6B" w14:textId="6AF4B2AB" w:rsidR="00406437" w:rsidRDefault="00406437" w:rsidP="008F3818">
      <w:pPr>
        <w:spacing w:line="276" w:lineRule="auto"/>
        <w:jc w:val="both"/>
        <w:rPr>
          <w:rFonts w:ascii="Arial" w:hAnsi="Arial" w:cs="Arial"/>
          <w:sz w:val="22"/>
          <w:szCs w:val="22"/>
          <w:lang w:val="en-GB"/>
        </w:rPr>
      </w:pPr>
    </w:p>
    <w:p w14:paraId="48773771" w14:textId="2A9C6078" w:rsidR="00406437" w:rsidRDefault="00A1751F" w:rsidP="008F3818">
      <w:pPr>
        <w:spacing w:line="276" w:lineRule="auto"/>
        <w:jc w:val="both"/>
        <w:rPr>
          <w:rFonts w:ascii="Arial" w:hAnsi="Arial" w:cs="Arial"/>
          <w:sz w:val="22"/>
          <w:szCs w:val="22"/>
          <w:lang w:val="en-GB"/>
        </w:rPr>
      </w:pPr>
      <w:r>
        <w:rPr>
          <w:rFonts w:ascii="Arial" w:hAnsi="Arial" w:cs="Arial"/>
          <w:sz w:val="22"/>
          <w:szCs w:val="22"/>
          <w:lang w:val="en-GB"/>
        </w:rPr>
        <w:t xml:space="preserve">On the issue of formal restructuring, </w:t>
      </w:r>
      <w:r w:rsidR="00406437">
        <w:rPr>
          <w:rFonts w:ascii="Arial" w:hAnsi="Arial" w:cs="Arial"/>
          <w:sz w:val="22"/>
          <w:szCs w:val="22"/>
          <w:lang w:val="en-GB"/>
        </w:rPr>
        <w:t>Nigeria just passed a new Companies and Allied Matters Act 2020</w:t>
      </w:r>
      <w:r w:rsidR="00A20D62">
        <w:rPr>
          <w:rFonts w:ascii="Arial" w:hAnsi="Arial" w:cs="Arial"/>
          <w:sz w:val="22"/>
          <w:szCs w:val="22"/>
          <w:lang w:val="en-GB"/>
        </w:rPr>
        <w:t xml:space="preserve"> (CAMA)</w:t>
      </w:r>
      <w:r w:rsidR="00406437">
        <w:rPr>
          <w:rFonts w:ascii="Arial" w:hAnsi="Arial" w:cs="Arial"/>
          <w:sz w:val="22"/>
          <w:szCs w:val="22"/>
          <w:lang w:val="en-GB"/>
        </w:rPr>
        <w:t xml:space="preserve"> which is the primary law that governs insolvency in Nigeria. Our legal system used to be creditor friendly</w:t>
      </w:r>
      <w:r w:rsidR="003F637D">
        <w:rPr>
          <w:rFonts w:ascii="Arial" w:hAnsi="Arial" w:cs="Arial"/>
          <w:sz w:val="22"/>
          <w:szCs w:val="22"/>
          <w:lang w:val="en-GB"/>
        </w:rPr>
        <w:t>,</w:t>
      </w:r>
      <w:r w:rsidR="00406437">
        <w:rPr>
          <w:rFonts w:ascii="Arial" w:hAnsi="Arial" w:cs="Arial"/>
          <w:sz w:val="22"/>
          <w:szCs w:val="22"/>
          <w:lang w:val="en-GB"/>
        </w:rPr>
        <w:t xml:space="preserve"> but </w:t>
      </w:r>
      <w:r w:rsidR="00433EEE">
        <w:rPr>
          <w:rFonts w:ascii="Arial" w:hAnsi="Arial" w:cs="Arial"/>
          <w:sz w:val="22"/>
          <w:szCs w:val="22"/>
          <w:lang w:val="en-GB"/>
        </w:rPr>
        <w:t xml:space="preserve">the </w:t>
      </w:r>
      <w:r w:rsidR="00406437">
        <w:rPr>
          <w:rFonts w:ascii="Arial" w:hAnsi="Arial" w:cs="Arial"/>
          <w:sz w:val="22"/>
          <w:szCs w:val="22"/>
          <w:lang w:val="en-GB"/>
        </w:rPr>
        <w:t xml:space="preserve">new law has </w:t>
      </w:r>
      <w:r w:rsidR="00717CB2">
        <w:rPr>
          <w:rFonts w:ascii="Arial" w:hAnsi="Arial" w:cs="Arial"/>
          <w:sz w:val="22"/>
          <w:szCs w:val="22"/>
          <w:lang w:val="en-GB"/>
        </w:rPr>
        <w:t>taken a huge step</w:t>
      </w:r>
      <w:r w:rsidR="00406437">
        <w:rPr>
          <w:rFonts w:ascii="Arial" w:hAnsi="Arial" w:cs="Arial"/>
          <w:sz w:val="22"/>
          <w:szCs w:val="22"/>
          <w:lang w:val="en-GB"/>
        </w:rPr>
        <w:t xml:space="preserve"> to favor debtors. </w:t>
      </w:r>
      <w:r w:rsidR="00A91B99">
        <w:rPr>
          <w:rFonts w:ascii="Arial" w:hAnsi="Arial" w:cs="Arial"/>
          <w:sz w:val="22"/>
          <w:szCs w:val="22"/>
          <w:lang w:val="en-GB"/>
        </w:rPr>
        <w:t xml:space="preserve">Chapter 17 of the Act provides for Voluntary Arrangements, Chapter 18-Adminstration, </w:t>
      </w:r>
      <w:r w:rsidR="0047182A">
        <w:rPr>
          <w:rFonts w:ascii="Arial" w:hAnsi="Arial" w:cs="Arial"/>
          <w:sz w:val="22"/>
          <w:szCs w:val="22"/>
          <w:lang w:val="en-GB"/>
        </w:rPr>
        <w:t xml:space="preserve">Chapter 19- Receivers Managers, Chapter 29-Netting etc. </w:t>
      </w:r>
      <w:r w:rsidR="00305A25">
        <w:rPr>
          <w:rFonts w:ascii="Arial" w:hAnsi="Arial" w:cs="Arial"/>
          <w:sz w:val="22"/>
          <w:szCs w:val="22"/>
          <w:lang w:val="en-GB"/>
        </w:rPr>
        <w:t>T</w:t>
      </w:r>
      <w:r w:rsidR="00406437">
        <w:rPr>
          <w:rFonts w:ascii="Arial" w:hAnsi="Arial" w:cs="Arial"/>
          <w:sz w:val="22"/>
          <w:szCs w:val="22"/>
          <w:lang w:val="en-GB"/>
        </w:rPr>
        <w:t>he law has introduced administration for the first time</w:t>
      </w:r>
      <w:r w:rsidR="00F2090D">
        <w:rPr>
          <w:rFonts w:ascii="Arial" w:hAnsi="Arial" w:cs="Arial"/>
          <w:sz w:val="22"/>
          <w:szCs w:val="22"/>
          <w:lang w:val="en-GB"/>
        </w:rPr>
        <w:t xml:space="preserve"> and</w:t>
      </w:r>
      <w:r w:rsidR="00B61BB2">
        <w:rPr>
          <w:rFonts w:ascii="Arial" w:hAnsi="Arial" w:cs="Arial"/>
          <w:sz w:val="22"/>
          <w:szCs w:val="22"/>
          <w:lang w:val="en-GB"/>
        </w:rPr>
        <w:t xml:space="preserve"> is </w:t>
      </w:r>
      <w:r w:rsidR="009E6BCF">
        <w:rPr>
          <w:rFonts w:ascii="Arial" w:hAnsi="Arial" w:cs="Arial"/>
          <w:sz w:val="22"/>
          <w:szCs w:val="22"/>
          <w:lang w:val="en-GB"/>
        </w:rPr>
        <w:t xml:space="preserve">now </w:t>
      </w:r>
      <w:r w:rsidR="00B61BB2">
        <w:rPr>
          <w:rFonts w:ascii="Arial" w:hAnsi="Arial" w:cs="Arial"/>
          <w:sz w:val="22"/>
          <w:szCs w:val="22"/>
          <w:lang w:val="en-GB"/>
        </w:rPr>
        <w:t>one of the formal procedures of restructuring in Nigeria.</w:t>
      </w:r>
    </w:p>
    <w:p w14:paraId="4C2DB030" w14:textId="77777777" w:rsidR="00CA2D79" w:rsidRDefault="00CA2D79" w:rsidP="008F3818">
      <w:pPr>
        <w:spacing w:line="276" w:lineRule="auto"/>
        <w:jc w:val="both"/>
        <w:rPr>
          <w:rFonts w:ascii="Arial" w:hAnsi="Arial" w:cs="Arial"/>
          <w:sz w:val="22"/>
          <w:szCs w:val="22"/>
          <w:lang w:val="en-GB"/>
        </w:rPr>
      </w:pPr>
    </w:p>
    <w:p w14:paraId="1C445FA5" w14:textId="515EE6EC" w:rsidR="00DB32AA" w:rsidRDefault="00E41076" w:rsidP="008F3818">
      <w:pPr>
        <w:spacing w:line="276" w:lineRule="auto"/>
        <w:jc w:val="both"/>
        <w:rPr>
          <w:rFonts w:ascii="Arial" w:hAnsi="Arial" w:cs="Arial"/>
          <w:sz w:val="22"/>
          <w:szCs w:val="22"/>
          <w:lang w:val="en-GB"/>
        </w:rPr>
      </w:pPr>
      <w:r>
        <w:rPr>
          <w:rFonts w:ascii="Arial" w:hAnsi="Arial" w:cs="Arial"/>
          <w:sz w:val="22"/>
          <w:szCs w:val="22"/>
          <w:lang w:val="en-GB"/>
        </w:rPr>
        <w:t>One</w:t>
      </w:r>
      <w:r w:rsidR="005D793B">
        <w:rPr>
          <w:rFonts w:ascii="Arial" w:hAnsi="Arial" w:cs="Arial"/>
          <w:sz w:val="22"/>
          <w:szCs w:val="22"/>
          <w:lang w:val="en-GB"/>
        </w:rPr>
        <w:t xml:space="preserve"> of the advantages of formal restructuring</w:t>
      </w:r>
      <w:r w:rsidR="003A1878">
        <w:rPr>
          <w:rFonts w:ascii="Arial" w:hAnsi="Arial" w:cs="Arial"/>
          <w:sz w:val="22"/>
          <w:szCs w:val="22"/>
          <w:lang w:val="en-GB"/>
        </w:rPr>
        <w:t xml:space="preserve"> in Nigeria</w:t>
      </w:r>
      <w:r w:rsidR="005D793B">
        <w:rPr>
          <w:rFonts w:ascii="Arial" w:hAnsi="Arial" w:cs="Arial"/>
          <w:sz w:val="22"/>
          <w:szCs w:val="22"/>
          <w:lang w:val="en-GB"/>
        </w:rPr>
        <w:t xml:space="preserve"> is that it carries the backing of the court and a party can be in contempt </w:t>
      </w:r>
      <w:r w:rsidR="00767041">
        <w:rPr>
          <w:rFonts w:ascii="Arial" w:hAnsi="Arial" w:cs="Arial"/>
          <w:sz w:val="22"/>
          <w:szCs w:val="22"/>
          <w:lang w:val="en-GB"/>
        </w:rPr>
        <w:t>of</w:t>
      </w:r>
      <w:r w:rsidR="005D793B">
        <w:rPr>
          <w:rFonts w:ascii="Arial" w:hAnsi="Arial" w:cs="Arial"/>
          <w:sz w:val="22"/>
          <w:szCs w:val="22"/>
          <w:lang w:val="en-GB"/>
        </w:rPr>
        <w:t xml:space="preserve"> court if the order is disobeyed. This is a huge advantage in Nigeria because sometimes, the management </w:t>
      </w:r>
      <w:r w:rsidR="001D6B93">
        <w:rPr>
          <w:rFonts w:ascii="Arial" w:hAnsi="Arial" w:cs="Arial"/>
          <w:sz w:val="22"/>
          <w:szCs w:val="22"/>
          <w:lang w:val="en-GB"/>
        </w:rPr>
        <w:t xml:space="preserve">of the company </w:t>
      </w:r>
      <w:r w:rsidR="005D793B">
        <w:rPr>
          <w:rFonts w:ascii="Arial" w:hAnsi="Arial" w:cs="Arial"/>
          <w:sz w:val="22"/>
          <w:szCs w:val="22"/>
          <w:lang w:val="en-GB"/>
        </w:rPr>
        <w:t>are not prepared to let go of the company without an order of court.</w:t>
      </w:r>
      <w:r w:rsidR="00C07986">
        <w:rPr>
          <w:rFonts w:ascii="Arial" w:hAnsi="Arial" w:cs="Arial"/>
          <w:sz w:val="22"/>
          <w:szCs w:val="22"/>
          <w:lang w:val="en-GB"/>
        </w:rPr>
        <w:t xml:space="preserve"> However, one of the major disadvantages is loss of time. Sometimes, the Judge hearing the matter may not be available due to other administrative or official assignments which would lead to long adjournments. More</w:t>
      </w:r>
      <w:r w:rsidR="00821D21">
        <w:rPr>
          <w:rFonts w:ascii="Arial" w:hAnsi="Arial" w:cs="Arial"/>
          <w:sz w:val="22"/>
          <w:szCs w:val="22"/>
          <w:lang w:val="en-GB"/>
        </w:rPr>
        <w:t>-</w:t>
      </w:r>
      <w:r w:rsidR="00C07986">
        <w:rPr>
          <w:rFonts w:ascii="Arial" w:hAnsi="Arial" w:cs="Arial"/>
          <w:sz w:val="22"/>
          <w:szCs w:val="22"/>
          <w:lang w:val="en-GB"/>
        </w:rPr>
        <w:t>so, the company may also make several attempts to frustrate the case by filing applications to delay the hearing of the substantial suit.</w:t>
      </w:r>
      <w:r w:rsidR="009719DB">
        <w:rPr>
          <w:rFonts w:ascii="Arial" w:hAnsi="Arial" w:cs="Arial"/>
          <w:sz w:val="22"/>
          <w:szCs w:val="22"/>
          <w:lang w:val="en-GB"/>
        </w:rPr>
        <w:t xml:space="preserve"> Another disadvantage is the negative publicity following the dispute in the Court of law.</w:t>
      </w:r>
      <w:r w:rsidR="00FA163C">
        <w:rPr>
          <w:rFonts w:ascii="Arial" w:hAnsi="Arial" w:cs="Arial"/>
          <w:sz w:val="22"/>
          <w:szCs w:val="22"/>
          <w:lang w:val="en-GB"/>
        </w:rPr>
        <w:t xml:space="preserve"> </w:t>
      </w:r>
    </w:p>
    <w:p w14:paraId="12FA0771" w14:textId="77777777" w:rsidR="00DB32AA" w:rsidRDefault="00DB32AA" w:rsidP="008F3818">
      <w:pPr>
        <w:spacing w:line="276" w:lineRule="auto"/>
        <w:jc w:val="both"/>
        <w:rPr>
          <w:rFonts w:ascii="Arial" w:hAnsi="Arial" w:cs="Arial"/>
          <w:sz w:val="22"/>
          <w:szCs w:val="22"/>
          <w:lang w:val="en-GB"/>
        </w:rPr>
      </w:pPr>
    </w:p>
    <w:p w14:paraId="6D20F648" w14:textId="3CB51BF9" w:rsidR="005D793B" w:rsidRDefault="00FA163C" w:rsidP="008F3818">
      <w:pPr>
        <w:spacing w:line="276" w:lineRule="auto"/>
        <w:jc w:val="both"/>
        <w:rPr>
          <w:rFonts w:ascii="Arial" w:hAnsi="Arial" w:cs="Arial"/>
          <w:sz w:val="22"/>
          <w:szCs w:val="22"/>
          <w:lang w:val="en-GB"/>
        </w:rPr>
      </w:pPr>
      <w:r>
        <w:rPr>
          <w:rFonts w:ascii="Arial" w:hAnsi="Arial" w:cs="Arial"/>
          <w:sz w:val="22"/>
          <w:szCs w:val="22"/>
          <w:lang w:val="en-GB"/>
        </w:rPr>
        <w:t>From my experience, most of the for</w:t>
      </w:r>
      <w:r w:rsidR="00A728C8">
        <w:rPr>
          <w:rFonts w:ascii="Arial" w:hAnsi="Arial" w:cs="Arial"/>
          <w:sz w:val="22"/>
          <w:szCs w:val="22"/>
          <w:lang w:val="en-GB"/>
        </w:rPr>
        <w:t>mal</w:t>
      </w:r>
      <w:r>
        <w:rPr>
          <w:rFonts w:ascii="Arial" w:hAnsi="Arial" w:cs="Arial"/>
          <w:sz w:val="22"/>
          <w:szCs w:val="22"/>
          <w:lang w:val="en-GB"/>
        </w:rPr>
        <w:t xml:space="preserve"> restructurings</w:t>
      </w:r>
      <w:r w:rsidR="00503D48">
        <w:rPr>
          <w:rFonts w:ascii="Arial" w:hAnsi="Arial" w:cs="Arial"/>
          <w:sz w:val="22"/>
          <w:szCs w:val="22"/>
          <w:lang w:val="en-GB"/>
        </w:rPr>
        <w:t xml:space="preserve"> in Nigeria</w:t>
      </w:r>
      <w:r>
        <w:rPr>
          <w:rFonts w:ascii="Arial" w:hAnsi="Arial" w:cs="Arial"/>
          <w:sz w:val="22"/>
          <w:szCs w:val="22"/>
          <w:lang w:val="en-GB"/>
        </w:rPr>
        <w:t xml:space="preserve"> were as a result of the failure of the management to co-operate</w:t>
      </w:r>
      <w:r w:rsidR="00A32F79">
        <w:rPr>
          <w:rFonts w:ascii="Arial" w:hAnsi="Arial" w:cs="Arial"/>
          <w:sz w:val="22"/>
          <w:szCs w:val="22"/>
          <w:lang w:val="en-GB"/>
        </w:rPr>
        <w:t xml:space="preserve"> with the creditors</w:t>
      </w:r>
      <w:r>
        <w:rPr>
          <w:rFonts w:ascii="Arial" w:hAnsi="Arial" w:cs="Arial"/>
          <w:sz w:val="22"/>
          <w:szCs w:val="22"/>
          <w:lang w:val="en-GB"/>
        </w:rPr>
        <w:t xml:space="preserve"> during the informal restructurings.</w:t>
      </w:r>
      <w:r w:rsidR="00E45CCA">
        <w:rPr>
          <w:rFonts w:ascii="Arial" w:hAnsi="Arial" w:cs="Arial"/>
          <w:sz w:val="22"/>
          <w:szCs w:val="22"/>
          <w:lang w:val="en-GB"/>
        </w:rPr>
        <w:t xml:space="preserve"> Thus, while the two options have their pros and cons, parties are advised to weigh both before deciding on the route to take.</w:t>
      </w:r>
      <w:r w:rsidR="00245675">
        <w:rPr>
          <w:rFonts w:ascii="Arial" w:hAnsi="Arial" w:cs="Arial"/>
          <w:sz w:val="22"/>
          <w:szCs w:val="22"/>
          <w:lang w:val="en-GB"/>
        </w:rPr>
        <w:t xml:space="preserve"> More importantly (particularly for my jurisdiction),</w:t>
      </w:r>
      <w:r w:rsidR="00670CBB">
        <w:rPr>
          <w:rFonts w:ascii="Arial" w:hAnsi="Arial" w:cs="Arial"/>
          <w:sz w:val="22"/>
          <w:szCs w:val="22"/>
          <w:lang w:val="en-GB"/>
        </w:rPr>
        <w:t xml:space="preserve"> management should be open and flexible toward informal restructuring if they are keen on avoiding a formal restructuring.</w:t>
      </w:r>
    </w:p>
    <w:p w14:paraId="5E49F72F" w14:textId="3A54A3ED" w:rsidR="00765887" w:rsidRDefault="00765887" w:rsidP="00765887">
      <w:pPr>
        <w:spacing w:line="276" w:lineRule="auto"/>
        <w:jc w:val="both"/>
        <w:rPr>
          <w:rFonts w:ascii="Arial" w:hAnsi="Arial" w:cs="Arial"/>
          <w:sz w:val="22"/>
          <w:szCs w:val="22"/>
          <w:lang w:val="en-GB"/>
        </w:rPr>
      </w:pPr>
    </w:p>
    <w:p w14:paraId="5C217DA2" w14:textId="0BDD9515" w:rsidR="00726966" w:rsidRDefault="00726966" w:rsidP="00765887">
      <w:pPr>
        <w:spacing w:line="276" w:lineRule="auto"/>
        <w:jc w:val="both"/>
        <w:rPr>
          <w:rFonts w:ascii="Arial" w:hAnsi="Arial" w:cs="Arial"/>
          <w:sz w:val="22"/>
          <w:szCs w:val="22"/>
          <w:lang w:val="en-GB"/>
        </w:rPr>
      </w:pPr>
    </w:p>
    <w:p w14:paraId="4EAD0951" w14:textId="5F4B353A" w:rsidR="00726966" w:rsidRDefault="00726966" w:rsidP="00765887">
      <w:pPr>
        <w:spacing w:line="276" w:lineRule="auto"/>
        <w:jc w:val="both"/>
        <w:rPr>
          <w:rFonts w:ascii="Arial" w:hAnsi="Arial" w:cs="Arial"/>
          <w:sz w:val="22"/>
          <w:szCs w:val="22"/>
          <w:lang w:val="en-GB"/>
        </w:rPr>
      </w:pPr>
    </w:p>
    <w:p w14:paraId="0E9823A6" w14:textId="77777777" w:rsidR="00726966" w:rsidRDefault="00726966" w:rsidP="00765887">
      <w:pPr>
        <w:spacing w:line="276" w:lineRule="auto"/>
        <w:jc w:val="both"/>
        <w:rPr>
          <w:rFonts w:ascii="Arial" w:hAnsi="Arial" w:cs="Arial"/>
          <w:sz w:val="22"/>
          <w:szCs w:val="22"/>
          <w:lang w:val="en-GB"/>
        </w:rPr>
      </w:pPr>
    </w:p>
    <w:p w14:paraId="364602BE" w14:textId="5CDA65AF" w:rsidR="00765887" w:rsidRPr="00A7677C" w:rsidRDefault="00765887" w:rsidP="00765887">
      <w:pPr>
        <w:spacing w:line="276" w:lineRule="auto"/>
        <w:jc w:val="both"/>
        <w:rPr>
          <w:rFonts w:ascii="Arial" w:hAnsi="Arial" w:cs="Arial"/>
          <w:b/>
          <w:bCs/>
          <w:sz w:val="22"/>
          <w:szCs w:val="22"/>
          <w:u w:val="single"/>
          <w:lang w:val="en-GB"/>
        </w:rPr>
      </w:pPr>
      <w:r w:rsidRPr="00A7677C">
        <w:rPr>
          <w:rFonts w:ascii="Arial" w:hAnsi="Arial" w:cs="Arial"/>
          <w:b/>
          <w:bCs/>
          <w:sz w:val="22"/>
          <w:szCs w:val="22"/>
          <w:u w:val="single"/>
          <w:lang w:val="en-GB"/>
        </w:rPr>
        <w:t xml:space="preserve">Answer to question </w:t>
      </w:r>
      <w:r w:rsidR="009C4E5B" w:rsidRPr="00A7677C">
        <w:rPr>
          <w:rFonts w:ascii="Arial" w:hAnsi="Arial" w:cs="Arial"/>
          <w:b/>
          <w:bCs/>
          <w:sz w:val="22"/>
          <w:szCs w:val="22"/>
          <w:u w:val="single"/>
          <w:lang w:val="en-GB"/>
        </w:rPr>
        <w:t>3</w:t>
      </w:r>
      <w:r w:rsidRPr="00A7677C">
        <w:rPr>
          <w:rFonts w:ascii="Arial" w:hAnsi="Arial" w:cs="Arial"/>
          <w:b/>
          <w:bCs/>
          <w:sz w:val="22"/>
          <w:szCs w:val="22"/>
          <w:u w:val="single"/>
          <w:lang w:val="en-GB"/>
        </w:rPr>
        <w:t>:</w:t>
      </w:r>
    </w:p>
    <w:p w14:paraId="417BBF8B" w14:textId="77777777" w:rsidR="00A7677C" w:rsidRDefault="00A7677C" w:rsidP="00765887">
      <w:pPr>
        <w:spacing w:line="276" w:lineRule="auto"/>
        <w:jc w:val="both"/>
        <w:rPr>
          <w:rFonts w:ascii="Arial" w:hAnsi="Arial" w:cs="Arial"/>
          <w:sz w:val="22"/>
          <w:szCs w:val="22"/>
          <w:lang w:val="en-GB"/>
        </w:rPr>
      </w:pPr>
    </w:p>
    <w:p w14:paraId="4331803A" w14:textId="48B15178" w:rsidR="009550DB" w:rsidRDefault="00B05416" w:rsidP="00765887">
      <w:pPr>
        <w:spacing w:line="276" w:lineRule="auto"/>
        <w:jc w:val="both"/>
        <w:rPr>
          <w:rFonts w:ascii="Arial" w:hAnsi="Arial" w:cs="Arial"/>
          <w:sz w:val="22"/>
          <w:szCs w:val="22"/>
          <w:lang w:val="en-GB"/>
        </w:rPr>
      </w:pPr>
      <w:r>
        <w:rPr>
          <w:rFonts w:ascii="Arial" w:hAnsi="Arial" w:cs="Arial"/>
          <w:sz w:val="22"/>
          <w:szCs w:val="22"/>
          <w:lang w:val="en-GB"/>
        </w:rPr>
        <w:t xml:space="preserve">Corporate turnarounds are managerial responses to the financial distress of a company under conditions of high uncertainty and ambiguity. </w:t>
      </w:r>
      <w:r w:rsidR="006A02DC">
        <w:rPr>
          <w:rFonts w:ascii="Arial" w:hAnsi="Arial" w:cs="Arial"/>
          <w:sz w:val="22"/>
          <w:szCs w:val="22"/>
          <w:lang w:val="en-GB"/>
        </w:rPr>
        <w:t>In other</w:t>
      </w:r>
      <w:r w:rsidR="00D47D11">
        <w:rPr>
          <w:rFonts w:ascii="Arial" w:hAnsi="Arial" w:cs="Arial"/>
          <w:sz w:val="22"/>
          <w:szCs w:val="22"/>
          <w:lang w:val="en-GB"/>
        </w:rPr>
        <w:t xml:space="preserve"> </w:t>
      </w:r>
      <w:r w:rsidR="006A02DC">
        <w:rPr>
          <w:rFonts w:ascii="Arial" w:hAnsi="Arial" w:cs="Arial"/>
          <w:sz w:val="22"/>
          <w:szCs w:val="22"/>
          <w:lang w:val="en-GB"/>
        </w:rPr>
        <w:t>words, how did the managers respond to the financial storm that had the capacity to make the company sink?</w:t>
      </w:r>
      <w:r w:rsidR="004A5589">
        <w:rPr>
          <w:rFonts w:ascii="Arial" w:hAnsi="Arial" w:cs="Arial"/>
          <w:sz w:val="22"/>
          <w:szCs w:val="22"/>
          <w:lang w:val="en-GB"/>
        </w:rPr>
        <w:t xml:space="preserve"> </w:t>
      </w:r>
      <w:r w:rsidR="00342EAD">
        <w:rPr>
          <w:rFonts w:ascii="Arial" w:hAnsi="Arial" w:cs="Arial"/>
          <w:sz w:val="22"/>
          <w:szCs w:val="22"/>
          <w:lang w:val="en-GB"/>
        </w:rPr>
        <w:t>Some of the</w:t>
      </w:r>
      <w:r w:rsidR="009550DB">
        <w:rPr>
          <w:rFonts w:ascii="Arial" w:hAnsi="Arial" w:cs="Arial"/>
          <w:sz w:val="22"/>
          <w:szCs w:val="22"/>
          <w:lang w:val="en-GB"/>
        </w:rPr>
        <w:t xml:space="preserve"> tur</w:t>
      </w:r>
      <w:r w:rsidR="0044264B">
        <w:rPr>
          <w:rFonts w:ascii="Arial" w:hAnsi="Arial" w:cs="Arial"/>
          <w:sz w:val="22"/>
          <w:szCs w:val="22"/>
          <w:lang w:val="en-GB"/>
        </w:rPr>
        <w:t>n</w:t>
      </w:r>
      <w:r w:rsidR="00342EAD">
        <w:rPr>
          <w:rFonts w:ascii="Arial" w:hAnsi="Arial" w:cs="Arial"/>
          <w:sz w:val="22"/>
          <w:szCs w:val="22"/>
          <w:lang w:val="en-GB"/>
        </w:rPr>
        <w:t>-</w:t>
      </w:r>
      <w:r w:rsidR="009550DB">
        <w:rPr>
          <w:rFonts w:ascii="Arial" w:hAnsi="Arial" w:cs="Arial"/>
          <w:sz w:val="22"/>
          <w:szCs w:val="22"/>
          <w:lang w:val="en-GB"/>
        </w:rPr>
        <w:t xml:space="preserve">around </w:t>
      </w:r>
      <w:r w:rsidR="00143783">
        <w:rPr>
          <w:rFonts w:ascii="Arial" w:hAnsi="Arial" w:cs="Arial"/>
          <w:sz w:val="22"/>
          <w:szCs w:val="22"/>
          <w:lang w:val="en-GB"/>
        </w:rPr>
        <w:t xml:space="preserve">features despite the storm should include the art of stabilizing, </w:t>
      </w:r>
      <w:r w:rsidR="00643B39">
        <w:rPr>
          <w:rFonts w:ascii="Arial" w:hAnsi="Arial" w:cs="Arial"/>
          <w:sz w:val="22"/>
          <w:szCs w:val="22"/>
          <w:lang w:val="en-GB"/>
        </w:rPr>
        <w:t>analyzing, repositioning and reinforcing</w:t>
      </w:r>
      <w:r w:rsidR="004143A7">
        <w:rPr>
          <w:rFonts w:ascii="Arial" w:hAnsi="Arial" w:cs="Arial"/>
          <w:sz w:val="22"/>
          <w:szCs w:val="22"/>
          <w:lang w:val="en-GB"/>
        </w:rPr>
        <w:t xml:space="preserve"> the affairs of the company</w:t>
      </w:r>
      <w:r w:rsidR="00643B39">
        <w:rPr>
          <w:rFonts w:ascii="Arial" w:hAnsi="Arial" w:cs="Arial"/>
          <w:sz w:val="22"/>
          <w:szCs w:val="22"/>
          <w:lang w:val="en-GB"/>
        </w:rPr>
        <w:t>.</w:t>
      </w:r>
      <w:r w:rsidR="00E1697E">
        <w:rPr>
          <w:rFonts w:ascii="Arial" w:hAnsi="Arial" w:cs="Arial"/>
          <w:sz w:val="22"/>
          <w:szCs w:val="22"/>
          <w:lang w:val="en-GB"/>
        </w:rPr>
        <w:t xml:space="preserve"> The art of stabilizing involves identify</w:t>
      </w:r>
      <w:r w:rsidR="00B539C7">
        <w:rPr>
          <w:rFonts w:ascii="Arial" w:hAnsi="Arial" w:cs="Arial"/>
          <w:sz w:val="22"/>
          <w:szCs w:val="22"/>
          <w:lang w:val="en-GB"/>
        </w:rPr>
        <w:t>ing</w:t>
      </w:r>
      <w:r w:rsidR="00E1697E">
        <w:rPr>
          <w:rFonts w:ascii="Arial" w:hAnsi="Arial" w:cs="Arial"/>
          <w:sz w:val="22"/>
          <w:szCs w:val="22"/>
          <w:lang w:val="en-GB"/>
        </w:rPr>
        <w:t xml:space="preserve"> the significant challenges of the company that must be addressed to enable the company </w:t>
      </w:r>
      <w:r w:rsidR="00BB3B36">
        <w:rPr>
          <w:rFonts w:ascii="Arial" w:hAnsi="Arial" w:cs="Arial"/>
          <w:sz w:val="22"/>
          <w:szCs w:val="22"/>
          <w:lang w:val="en-GB"/>
        </w:rPr>
        <w:t xml:space="preserve">to </w:t>
      </w:r>
      <w:r w:rsidR="00E1697E">
        <w:rPr>
          <w:rFonts w:ascii="Arial" w:hAnsi="Arial" w:cs="Arial"/>
          <w:sz w:val="22"/>
          <w:szCs w:val="22"/>
          <w:lang w:val="en-GB"/>
        </w:rPr>
        <w:t>have enough breathing space to even negotiate with the creditors.</w:t>
      </w:r>
    </w:p>
    <w:p w14:paraId="2EF1763F" w14:textId="00520B95" w:rsidR="00F60774" w:rsidRDefault="00F60774" w:rsidP="00765887">
      <w:pPr>
        <w:spacing w:line="276" w:lineRule="auto"/>
        <w:jc w:val="both"/>
        <w:rPr>
          <w:rFonts w:ascii="Arial" w:hAnsi="Arial" w:cs="Arial"/>
          <w:sz w:val="22"/>
          <w:szCs w:val="22"/>
          <w:lang w:val="en-GB"/>
        </w:rPr>
      </w:pPr>
    </w:p>
    <w:p w14:paraId="66930B8C" w14:textId="0B106B87" w:rsidR="00F60774" w:rsidRDefault="00F60774" w:rsidP="00765887">
      <w:pPr>
        <w:spacing w:line="276" w:lineRule="auto"/>
        <w:jc w:val="both"/>
        <w:rPr>
          <w:rFonts w:ascii="Arial" w:hAnsi="Arial" w:cs="Arial"/>
          <w:sz w:val="22"/>
          <w:szCs w:val="22"/>
          <w:lang w:val="en-GB"/>
        </w:rPr>
      </w:pPr>
      <w:r>
        <w:rPr>
          <w:rFonts w:ascii="Arial" w:hAnsi="Arial" w:cs="Arial"/>
          <w:sz w:val="22"/>
          <w:szCs w:val="22"/>
          <w:lang w:val="en-GB"/>
        </w:rPr>
        <w:t xml:space="preserve">In the event the first stage is achieved, the next approach is to maximize the breathing space </w:t>
      </w:r>
      <w:r w:rsidR="00403DA5">
        <w:rPr>
          <w:rFonts w:ascii="Arial" w:hAnsi="Arial" w:cs="Arial"/>
          <w:sz w:val="22"/>
          <w:szCs w:val="22"/>
          <w:lang w:val="en-GB"/>
        </w:rPr>
        <w:t>the company has</w:t>
      </w:r>
      <w:r>
        <w:rPr>
          <w:rFonts w:ascii="Arial" w:hAnsi="Arial" w:cs="Arial"/>
          <w:sz w:val="22"/>
          <w:szCs w:val="22"/>
          <w:lang w:val="en-GB"/>
        </w:rPr>
        <w:t xml:space="preserve"> created to analyze the way forward for the company.</w:t>
      </w:r>
      <w:r w:rsidR="00E045FE">
        <w:rPr>
          <w:rFonts w:ascii="Arial" w:hAnsi="Arial" w:cs="Arial"/>
          <w:sz w:val="22"/>
          <w:szCs w:val="22"/>
          <w:lang w:val="en-GB"/>
        </w:rPr>
        <w:t xml:space="preserve"> Without creating the breathing space, </w:t>
      </w:r>
      <w:r w:rsidR="00704286">
        <w:rPr>
          <w:rFonts w:ascii="Arial" w:hAnsi="Arial" w:cs="Arial"/>
          <w:sz w:val="22"/>
          <w:szCs w:val="22"/>
          <w:lang w:val="en-GB"/>
        </w:rPr>
        <w:t xml:space="preserve">the company </w:t>
      </w:r>
      <w:r w:rsidR="00E045FE">
        <w:rPr>
          <w:rFonts w:ascii="Arial" w:hAnsi="Arial" w:cs="Arial"/>
          <w:sz w:val="22"/>
          <w:szCs w:val="22"/>
          <w:lang w:val="en-GB"/>
        </w:rPr>
        <w:t>may not have time to analyze properly.</w:t>
      </w:r>
      <w:r w:rsidR="00C73315">
        <w:rPr>
          <w:rFonts w:ascii="Arial" w:hAnsi="Arial" w:cs="Arial"/>
          <w:sz w:val="22"/>
          <w:szCs w:val="22"/>
          <w:lang w:val="en-GB"/>
        </w:rPr>
        <w:t xml:space="preserve"> Having analyzed the situation and identified wrong turns the company may have made, the next step would be to reposition and reinforce the affairs and objectives </w:t>
      </w:r>
      <w:r w:rsidR="004E6325">
        <w:rPr>
          <w:rFonts w:ascii="Arial" w:hAnsi="Arial" w:cs="Arial"/>
          <w:sz w:val="22"/>
          <w:szCs w:val="22"/>
          <w:lang w:val="en-GB"/>
        </w:rPr>
        <w:t xml:space="preserve">of the </w:t>
      </w:r>
      <w:r w:rsidR="00C73315">
        <w:rPr>
          <w:rFonts w:ascii="Arial" w:hAnsi="Arial" w:cs="Arial"/>
          <w:sz w:val="22"/>
          <w:szCs w:val="22"/>
          <w:lang w:val="en-GB"/>
        </w:rPr>
        <w:t xml:space="preserve">company whether internally </w:t>
      </w:r>
      <w:r w:rsidR="00BF7BE5">
        <w:rPr>
          <w:rFonts w:ascii="Arial" w:hAnsi="Arial" w:cs="Arial"/>
          <w:sz w:val="22"/>
          <w:szCs w:val="22"/>
          <w:lang w:val="en-GB"/>
        </w:rPr>
        <w:t>or</w:t>
      </w:r>
      <w:r w:rsidR="001C7479">
        <w:rPr>
          <w:rFonts w:ascii="Arial" w:hAnsi="Arial" w:cs="Arial"/>
          <w:sz w:val="22"/>
          <w:szCs w:val="22"/>
          <w:lang w:val="en-GB"/>
        </w:rPr>
        <w:t xml:space="preserve"> </w:t>
      </w:r>
      <w:r w:rsidR="00C73315">
        <w:rPr>
          <w:rFonts w:ascii="Arial" w:hAnsi="Arial" w:cs="Arial"/>
          <w:sz w:val="22"/>
          <w:szCs w:val="22"/>
          <w:lang w:val="en-GB"/>
        </w:rPr>
        <w:t>externally</w:t>
      </w:r>
      <w:r w:rsidR="001C7479">
        <w:rPr>
          <w:rFonts w:ascii="Arial" w:hAnsi="Arial" w:cs="Arial"/>
          <w:sz w:val="22"/>
          <w:szCs w:val="22"/>
          <w:lang w:val="en-GB"/>
        </w:rPr>
        <w:t xml:space="preserve"> and which may involve retrenchment of some of the employees.</w:t>
      </w:r>
      <w:r w:rsidR="00E6768A">
        <w:rPr>
          <w:rFonts w:ascii="Arial" w:hAnsi="Arial" w:cs="Arial"/>
          <w:sz w:val="22"/>
          <w:szCs w:val="22"/>
          <w:lang w:val="en-GB"/>
        </w:rPr>
        <w:t xml:space="preserve"> </w:t>
      </w:r>
    </w:p>
    <w:p w14:paraId="7D1A6302" w14:textId="78553C6F" w:rsidR="00E6768A" w:rsidRDefault="00E6768A" w:rsidP="00765887">
      <w:pPr>
        <w:spacing w:line="276" w:lineRule="auto"/>
        <w:jc w:val="both"/>
        <w:rPr>
          <w:rFonts w:ascii="Arial" w:hAnsi="Arial" w:cs="Arial"/>
          <w:sz w:val="22"/>
          <w:szCs w:val="22"/>
          <w:lang w:val="en-GB"/>
        </w:rPr>
      </w:pPr>
    </w:p>
    <w:p w14:paraId="78FC6023" w14:textId="68323640" w:rsidR="00E6768A" w:rsidRDefault="00E6768A" w:rsidP="00765887">
      <w:pPr>
        <w:spacing w:line="276" w:lineRule="auto"/>
        <w:jc w:val="both"/>
        <w:rPr>
          <w:rFonts w:ascii="Arial" w:hAnsi="Arial" w:cs="Arial"/>
          <w:sz w:val="22"/>
          <w:szCs w:val="22"/>
          <w:lang w:val="en-GB"/>
        </w:rPr>
      </w:pPr>
      <w:r>
        <w:rPr>
          <w:rFonts w:ascii="Arial" w:hAnsi="Arial" w:cs="Arial"/>
          <w:sz w:val="22"/>
          <w:szCs w:val="22"/>
          <w:lang w:val="en-GB"/>
        </w:rPr>
        <w:t xml:space="preserve">Generally speaking, </w:t>
      </w:r>
      <w:r w:rsidR="001E4DC4">
        <w:rPr>
          <w:rFonts w:ascii="Arial" w:hAnsi="Arial" w:cs="Arial"/>
          <w:sz w:val="22"/>
          <w:szCs w:val="22"/>
          <w:lang w:val="en-GB"/>
        </w:rPr>
        <w:t>M</w:t>
      </w:r>
      <w:r>
        <w:rPr>
          <w:rFonts w:ascii="Arial" w:hAnsi="Arial" w:cs="Arial"/>
          <w:sz w:val="22"/>
          <w:szCs w:val="22"/>
          <w:lang w:val="en-GB"/>
        </w:rPr>
        <w:t>anagers</w:t>
      </w:r>
      <w:r w:rsidR="005A1D6C">
        <w:rPr>
          <w:rFonts w:ascii="Arial" w:hAnsi="Arial" w:cs="Arial"/>
          <w:sz w:val="22"/>
          <w:szCs w:val="22"/>
          <w:lang w:val="en-GB"/>
        </w:rPr>
        <w:t>’</w:t>
      </w:r>
      <w:r>
        <w:rPr>
          <w:rFonts w:ascii="Arial" w:hAnsi="Arial" w:cs="Arial"/>
          <w:sz w:val="22"/>
          <w:szCs w:val="22"/>
          <w:lang w:val="en-GB"/>
        </w:rPr>
        <w:t xml:space="preserve"> approach turnarounds either through retrenchment or recovery or a mix of both.</w:t>
      </w:r>
      <w:r w:rsidR="00D03622">
        <w:rPr>
          <w:rFonts w:ascii="Arial" w:hAnsi="Arial" w:cs="Arial"/>
          <w:sz w:val="22"/>
          <w:szCs w:val="22"/>
          <w:lang w:val="en-GB"/>
        </w:rPr>
        <w:t xml:space="preserve"> It would all depend on the facts and objective of the company</w:t>
      </w:r>
      <w:r w:rsidR="0010781E">
        <w:rPr>
          <w:rFonts w:ascii="Arial" w:hAnsi="Arial" w:cs="Arial"/>
          <w:sz w:val="22"/>
          <w:szCs w:val="22"/>
          <w:lang w:val="en-GB"/>
        </w:rPr>
        <w:t xml:space="preserve"> i.e. while the objective of retrenchment focuses on increasing efficiency through cost and asset reductions, recovery focuses on improving the company’s position in the sector through strategic moves.</w:t>
      </w:r>
    </w:p>
    <w:p w14:paraId="7BB798CC" w14:textId="416A5BE7" w:rsidR="002D6A99" w:rsidRDefault="002D6A99" w:rsidP="00765887">
      <w:pPr>
        <w:spacing w:line="276" w:lineRule="auto"/>
        <w:jc w:val="both"/>
        <w:rPr>
          <w:rFonts w:ascii="Arial" w:hAnsi="Arial" w:cs="Arial"/>
          <w:sz w:val="22"/>
          <w:szCs w:val="22"/>
          <w:lang w:val="en-GB"/>
        </w:rPr>
      </w:pPr>
    </w:p>
    <w:p w14:paraId="285476B9" w14:textId="65CE2B92" w:rsidR="002D6A99" w:rsidRDefault="002D6A99" w:rsidP="00765887">
      <w:pPr>
        <w:spacing w:line="276" w:lineRule="auto"/>
        <w:jc w:val="both"/>
        <w:rPr>
          <w:rFonts w:ascii="Arial" w:hAnsi="Arial" w:cs="Arial"/>
          <w:sz w:val="22"/>
          <w:szCs w:val="22"/>
          <w:lang w:val="en-GB"/>
        </w:rPr>
      </w:pPr>
      <w:r>
        <w:rPr>
          <w:rFonts w:ascii="Arial" w:hAnsi="Arial" w:cs="Arial"/>
          <w:sz w:val="22"/>
          <w:szCs w:val="22"/>
          <w:lang w:val="en-GB"/>
        </w:rPr>
        <w:t>A careful review of the facts of the instant case would show that some of these turn around mechanisms were applied.</w:t>
      </w:r>
      <w:r w:rsidR="006F1209">
        <w:rPr>
          <w:rFonts w:ascii="Arial" w:hAnsi="Arial" w:cs="Arial"/>
          <w:sz w:val="22"/>
          <w:szCs w:val="22"/>
          <w:lang w:val="en-GB"/>
        </w:rPr>
        <w:t xml:space="preserve"> Firstly,</w:t>
      </w:r>
      <w:r w:rsidR="004B481B">
        <w:rPr>
          <w:rFonts w:ascii="Arial" w:hAnsi="Arial" w:cs="Arial"/>
          <w:sz w:val="22"/>
          <w:szCs w:val="22"/>
          <w:lang w:val="en-GB"/>
        </w:rPr>
        <w:t xml:space="preserve"> when it became apparent that the Company was in financial distress</w:t>
      </w:r>
      <w:r w:rsidR="00F3375C">
        <w:rPr>
          <w:rFonts w:ascii="Arial" w:hAnsi="Arial" w:cs="Arial"/>
          <w:sz w:val="22"/>
          <w:szCs w:val="22"/>
          <w:lang w:val="en-GB"/>
        </w:rPr>
        <w:t xml:space="preserve">, the management did not only raise the alarm but also </w:t>
      </w:r>
      <w:r w:rsidR="00E911EA">
        <w:rPr>
          <w:rFonts w:ascii="Arial" w:hAnsi="Arial" w:cs="Arial"/>
          <w:sz w:val="22"/>
          <w:szCs w:val="22"/>
          <w:lang w:val="en-GB"/>
        </w:rPr>
        <w:t>proposed plans to remove the causes of the financial distress such as spending cuts to be implemented (which included a retrenchment</w:t>
      </w:r>
      <w:r w:rsidR="00CF2A80">
        <w:rPr>
          <w:rFonts w:ascii="Arial" w:hAnsi="Arial" w:cs="Arial"/>
          <w:sz w:val="22"/>
          <w:szCs w:val="22"/>
          <w:lang w:val="en-GB"/>
        </w:rPr>
        <w:t xml:space="preserve"> of about 130 staff members</w:t>
      </w:r>
      <w:r w:rsidR="00E911EA">
        <w:rPr>
          <w:rFonts w:ascii="Arial" w:hAnsi="Arial" w:cs="Arial"/>
          <w:sz w:val="22"/>
          <w:szCs w:val="22"/>
          <w:lang w:val="en-GB"/>
        </w:rPr>
        <w:t>) and possible increase in prices (recovery).</w:t>
      </w:r>
    </w:p>
    <w:p w14:paraId="6835BAD5" w14:textId="704D6D52" w:rsidR="00A9432C" w:rsidRDefault="00A9432C" w:rsidP="00765887">
      <w:pPr>
        <w:spacing w:line="276" w:lineRule="auto"/>
        <w:jc w:val="both"/>
        <w:rPr>
          <w:rFonts w:ascii="Arial" w:hAnsi="Arial" w:cs="Arial"/>
          <w:sz w:val="22"/>
          <w:szCs w:val="22"/>
          <w:lang w:val="en-GB"/>
        </w:rPr>
      </w:pPr>
    </w:p>
    <w:p w14:paraId="6567CADD" w14:textId="6149A99F" w:rsidR="00A9432C" w:rsidRDefault="00A9432C" w:rsidP="00765887">
      <w:pPr>
        <w:spacing w:line="276" w:lineRule="auto"/>
        <w:jc w:val="both"/>
        <w:rPr>
          <w:rFonts w:ascii="Arial" w:hAnsi="Arial" w:cs="Arial"/>
          <w:sz w:val="22"/>
          <w:szCs w:val="22"/>
          <w:lang w:val="en-GB"/>
        </w:rPr>
      </w:pPr>
      <w:r>
        <w:rPr>
          <w:rFonts w:ascii="Arial" w:hAnsi="Arial" w:cs="Arial"/>
          <w:sz w:val="22"/>
          <w:szCs w:val="22"/>
          <w:lang w:val="en-GB"/>
        </w:rPr>
        <w:t>In my view, the approach of proposing the approach to resolve the challenge was an attempt to stabilize the affairs of the company with the Banks.</w:t>
      </w:r>
      <w:r w:rsidR="00AD7294">
        <w:rPr>
          <w:rFonts w:ascii="Arial" w:hAnsi="Arial" w:cs="Arial"/>
          <w:sz w:val="22"/>
          <w:szCs w:val="22"/>
          <w:lang w:val="en-GB"/>
        </w:rPr>
        <w:t xml:space="preserve"> If there was no proposal, then there would have been nothing to discuss with the Banks on December 1, 2013.</w:t>
      </w:r>
    </w:p>
    <w:p w14:paraId="61FD1C7D" w14:textId="463ADE8C" w:rsidR="00DC48D5" w:rsidRDefault="00DC48D5" w:rsidP="00765887">
      <w:pPr>
        <w:spacing w:line="276" w:lineRule="auto"/>
        <w:jc w:val="both"/>
        <w:rPr>
          <w:rFonts w:ascii="Arial" w:hAnsi="Arial" w:cs="Arial"/>
          <w:sz w:val="22"/>
          <w:szCs w:val="22"/>
          <w:lang w:val="en-GB"/>
        </w:rPr>
      </w:pPr>
    </w:p>
    <w:p w14:paraId="5B78735B" w14:textId="73777B6F" w:rsidR="00DC48D5" w:rsidRDefault="00DC48D5" w:rsidP="00765887">
      <w:pPr>
        <w:spacing w:line="276" w:lineRule="auto"/>
        <w:jc w:val="both"/>
        <w:rPr>
          <w:rFonts w:ascii="Arial" w:hAnsi="Arial" w:cs="Arial"/>
          <w:sz w:val="22"/>
          <w:szCs w:val="22"/>
          <w:lang w:val="en-GB"/>
        </w:rPr>
      </w:pPr>
      <w:r>
        <w:rPr>
          <w:rFonts w:ascii="Arial" w:hAnsi="Arial" w:cs="Arial"/>
          <w:sz w:val="22"/>
          <w:szCs w:val="22"/>
          <w:lang w:val="en-GB"/>
        </w:rPr>
        <w:t>Another approach which the company adopted was in analyzing the affairs of the company given the several projections which were not achieved.</w:t>
      </w:r>
      <w:r w:rsidR="00A14B74">
        <w:rPr>
          <w:rFonts w:ascii="Arial" w:hAnsi="Arial" w:cs="Arial"/>
          <w:sz w:val="22"/>
          <w:szCs w:val="22"/>
          <w:lang w:val="en-GB"/>
        </w:rPr>
        <w:t xml:space="preserve"> The management understood that the entire business mix of the company </w:t>
      </w:r>
      <w:r w:rsidR="00A97E49">
        <w:rPr>
          <w:rFonts w:ascii="Arial" w:hAnsi="Arial" w:cs="Arial"/>
          <w:sz w:val="22"/>
          <w:szCs w:val="22"/>
          <w:lang w:val="en-GB"/>
        </w:rPr>
        <w:t>had to</w:t>
      </w:r>
      <w:r w:rsidR="00A14B74">
        <w:rPr>
          <w:rFonts w:ascii="Arial" w:hAnsi="Arial" w:cs="Arial"/>
          <w:sz w:val="22"/>
          <w:szCs w:val="22"/>
          <w:lang w:val="en-GB"/>
        </w:rPr>
        <w:t xml:space="preserve"> be re</w:t>
      </w:r>
      <w:r w:rsidR="002E53A6">
        <w:rPr>
          <w:rFonts w:ascii="Arial" w:hAnsi="Arial" w:cs="Arial"/>
          <w:sz w:val="22"/>
          <w:szCs w:val="22"/>
          <w:lang w:val="en-GB"/>
        </w:rPr>
        <w:t>-</w:t>
      </w:r>
      <w:r w:rsidR="006253E0">
        <w:rPr>
          <w:rFonts w:ascii="Arial" w:hAnsi="Arial" w:cs="Arial"/>
          <w:sz w:val="22"/>
          <w:szCs w:val="22"/>
          <w:lang w:val="en-GB"/>
        </w:rPr>
        <w:t>assessed,</w:t>
      </w:r>
      <w:r w:rsidR="00A14B74">
        <w:rPr>
          <w:rFonts w:ascii="Arial" w:hAnsi="Arial" w:cs="Arial"/>
          <w:sz w:val="22"/>
          <w:szCs w:val="22"/>
          <w:lang w:val="en-GB"/>
        </w:rPr>
        <w:t xml:space="preserve"> and some shares had to be sold off as well as foreign </w:t>
      </w:r>
      <w:r w:rsidR="00565DCA">
        <w:rPr>
          <w:rFonts w:ascii="Arial" w:hAnsi="Arial" w:cs="Arial"/>
          <w:sz w:val="22"/>
          <w:szCs w:val="22"/>
          <w:lang w:val="en-GB"/>
        </w:rPr>
        <w:t>branches controlled</w:t>
      </w:r>
      <w:r w:rsidR="00A14B74">
        <w:rPr>
          <w:rFonts w:ascii="Arial" w:hAnsi="Arial" w:cs="Arial"/>
          <w:sz w:val="22"/>
          <w:szCs w:val="22"/>
          <w:lang w:val="en-GB"/>
        </w:rPr>
        <w:t xml:space="preserve"> </w:t>
      </w:r>
      <w:r w:rsidR="00565DCA">
        <w:rPr>
          <w:rFonts w:ascii="Arial" w:hAnsi="Arial" w:cs="Arial"/>
          <w:sz w:val="22"/>
          <w:szCs w:val="22"/>
          <w:lang w:val="en-GB"/>
        </w:rPr>
        <w:t xml:space="preserve">by </w:t>
      </w:r>
      <w:r w:rsidR="00A14B74">
        <w:rPr>
          <w:rFonts w:ascii="Arial" w:hAnsi="Arial" w:cs="Arial"/>
          <w:sz w:val="22"/>
          <w:szCs w:val="22"/>
          <w:lang w:val="en-GB"/>
        </w:rPr>
        <w:t>Flow Management Work BV.</w:t>
      </w:r>
      <w:r w:rsidR="0071704E">
        <w:rPr>
          <w:rFonts w:ascii="Arial" w:hAnsi="Arial" w:cs="Arial"/>
          <w:sz w:val="22"/>
          <w:szCs w:val="22"/>
          <w:lang w:val="en-GB"/>
        </w:rPr>
        <w:t xml:space="preserve"> Although the company explored some of the approaches presented in the material,</w:t>
      </w:r>
      <w:r w:rsidR="001C606B">
        <w:rPr>
          <w:rFonts w:ascii="Arial" w:hAnsi="Arial" w:cs="Arial"/>
          <w:sz w:val="22"/>
          <w:szCs w:val="22"/>
          <w:lang w:val="en-GB"/>
        </w:rPr>
        <w:t xml:space="preserve"> it was not necessarily enough to resuscitate the company as the management</w:t>
      </w:r>
      <w:r w:rsidR="00DE5440">
        <w:rPr>
          <w:rFonts w:ascii="Arial" w:hAnsi="Arial" w:cs="Arial"/>
          <w:sz w:val="22"/>
          <w:szCs w:val="22"/>
          <w:lang w:val="en-GB"/>
        </w:rPr>
        <w:t>/shareholder</w:t>
      </w:r>
      <w:r w:rsidR="00A74E30">
        <w:rPr>
          <w:rFonts w:ascii="Arial" w:hAnsi="Arial" w:cs="Arial"/>
          <w:sz w:val="22"/>
          <w:szCs w:val="22"/>
          <w:lang w:val="en-GB"/>
        </w:rPr>
        <w:t xml:space="preserve"> shared the threat rigidity perspective which constrained them from implementing decisions pro</w:t>
      </w:r>
      <w:r w:rsidR="00A81368">
        <w:rPr>
          <w:rFonts w:ascii="Arial" w:hAnsi="Arial" w:cs="Arial"/>
          <w:sz w:val="22"/>
          <w:szCs w:val="22"/>
          <w:lang w:val="en-GB"/>
        </w:rPr>
        <w:t>mptl</w:t>
      </w:r>
      <w:r w:rsidR="00A74E30">
        <w:rPr>
          <w:rFonts w:ascii="Arial" w:hAnsi="Arial" w:cs="Arial"/>
          <w:sz w:val="22"/>
          <w:szCs w:val="22"/>
          <w:lang w:val="en-GB"/>
        </w:rPr>
        <w:t>y.</w:t>
      </w:r>
      <w:r w:rsidR="001C606B">
        <w:rPr>
          <w:rFonts w:ascii="Arial" w:hAnsi="Arial" w:cs="Arial"/>
          <w:sz w:val="22"/>
          <w:szCs w:val="22"/>
          <w:lang w:val="en-GB"/>
        </w:rPr>
        <w:t xml:space="preserve"> </w:t>
      </w:r>
    </w:p>
    <w:p w14:paraId="6313CB62" w14:textId="096E4BF7" w:rsidR="00765887" w:rsidRDefault="00765887" w:rsidP="00765887">
      <w:pPr>
        <w:spacing w:line="276" w:lineRule="auto"/>
        <w:jc w:val="both"/>
        <w:rPr>
          <w:rFonts w:ascii="Arial" w:hAnsi="Arial" w:cs="Arial"/>
          <w:sz w:val="22"/>
          <w:szCs w:val="22"/>
          <w:lang w:val="en-GB"/>
        </w:rPr>
      </w:pPr>
    </w:p>
    <w:p w14:paraId="29234B76" w14:textId="530A834B" w:rsidR="00765887" w:rsidRPr="00977763" w:rsidRDefault="00765887" w:rsidP="00765887">
      <w:pPr>
        <w:spacing w:line="276" w:lineRule="auto"/>
        <w:jc w:val="both"/>
        <w:rPr>
          <w:rFonts w:ascii="Arial" w:hAnsi="Arial" w:cs="Arial"/>
          <w:b/>
          <w:bCs/>
          <w:sz w:val="22"/>
          <w:szCs w:val="22"/>
          <w:u w:val="single"/>
          <w:lang w:val="en-GB"/>
        </w:rPr>
      </w:pPr>
      <w:r w:rsidRPr="00977763">
        <w:rPr>
          <w:rFonts w:ascii="Arial" w:hAnsi="Arial" w:cs="Arial"/>
          <w:b/>
          <w:bCs/>
          <w:sz w:val="22"/>
          <w:szCs w:val="22"/>
          <w:u w:val="single"/>
          <w:lang w:val="en-GB"/>
        </w:rPr>
        <w:t xml:space="preserve">Answer to question </w:t>
      </w:r>
      <w:r w:rsidR="009C4E5B" w:rsidRPr="00977763">
        <w:rPr>
          <w:rFonts w:ascii="Arial" w:hAnsi="Arial" w:cs="Arial"/>
          <w:b/>
          <w:bCs/>
          <w:sz w:val="22"/>
          <w:szCs w:val="22"/>
          <w:u w:val="single"/>
          <w:lang w:val="en-GB"/>
        </w:rPr>
        <w:t>4</w:t>
      </w:r>
      <w:r w:rsidRPr="00977763">
        <w:rPr>
          <w:rFonts w:ascii="Arial" w:hAnsi="Arial" w:cs="Arial"/>
          <w:b/>
          <w:bCs/>
          <w:sz w:val="22"/>
          <w:szCs w:val="22"/>
          <w:u w:val="single"/>
          <w:lang w:val="en-GB"/>
        </w:rPr>
        <w:t>:</w:t>
      </w:r>
    </w:p>
    <w:p w14:paraId="555BA8FD" w14:textId="386EDC75" w:rsidR="00977763" w:rsidRDefault="00977763" w:rsidP="00765887">
      <w:pPr>
        <w:spacing w:line="276" w:lineRule="auto"/>
        <w:jc w:val="both"/>
        <w:rPr>
          <w:rFonts w:ascii="Arial" w:hAnsi="Arial" w:cs="Arial"/>
          <w:sz w:val="22"/>
          <w:szCs w:val="22"/>
          <w:lang w:val="en-GB"/>
        </w:rPr>
      </w:pPr>
    </w:p>
    <w:p w14:paraId="100C5996" w14:textId="0A581AC3" w:rsidR="00977763" w:rsidRDefault="000630A7" w:rsidP="00765887">
      <w:pPr>
        <w:spacing w:line="276" w:lineRule="auto"/>
        <w:jc w:val="both"/>
        <w:rPr>
          <w:rFonts w:ascii="Arial" w:hAnsi="Arial" w:cs="Arial"/>
          <w:sz w:val="22"/>
          <w:szCs w:val="22"/>
          <w:lang w:val="en-GB"/>
        </w:rPr>
      </w:pPr>
      <w:r>
        <w:rPr>
          <w:rFonts w:ascii="Arial" w:hAnsi="Arial" w:cs="Arial"/>
          <w:sz w:val="22"/>
          <w:szCs w:val="22"/>
          <w:lang w:val="en-GB"/>
        </w:rPr>
        <w:t>Financial restructuring may involve several banks/creditors (whether between local banks or even a mix local and international creditors).</w:t>
      </w:r>
      <w:r w:rsidR="00337129">
        <w:rPr>
          <w:rFonts w:ascii="Arial" w:hAnsi="Arial" w:cs="Arial"/>
          <w:sz w:val="22"/>
          <w:szCs w:val="22"/>
          <w:lang w:val="en-GB"/>
        </w:rPr>
        <w:t xml:space="preserve"> It is not unusual for some creditors to co-operate with the debtors during the process of restructuring while some may be hostile to the process </w:t>
      </w:r>
      <w:r w:rsidR="00337129">
        <w:rPr>
          <w:rFonts w:ascii="Arial" w:hAnsi="Arial" w:cs="Arial"/>
          <w:sz w:val="22"/>
          <w:szCs w:val="22"/>
          <w:lang w:val="en-GB"/>
        </w:rPr>
        <w:lastRenderedPageBreak/>
        <w:t xml:space="preserve">and attempt to disrupt the structure which may lead all creditors </w:t>
      </w:r>
      <w:r w:rsidR="00723CF0">
        <w:rPr>
          <w:rFonts w:ascii="Arial" w:hAnsi="Arial" w:cs="Arial"/>
          <w:sz w:val="22"/>
          <w:szCs w:val="22"/>
          <w:lang w:val="en-GB"/>
        </w:rPr>
        <w:t>rush</w:t>
      </w:r>
      <w:r w:rsidR="00AC24A3">
        <w:rPr>
          <w:rFonts w:ascii="Arial" w:hAnsi="Arial" w:cs="Arial"/>
          <w:sz w:val="22"/>
          <w:szCs w:val="22"/>
          <w:lang w:val="en-GB"/>
        </w:rPr>
        <w:t>ing</w:t>
      </w:r>
      <w:r w:rsidR="00723CF0">
        <w:rPr>
          <w:rFonts w:ascii="Arial" w:hAnsi="Arial" w:cs="Arial"/>
          <w:sz w:val="22"/>
          <w:szCs w:val="22"/>
          <w:lang w:val="en-GB"/>
        </w:rPr>
        <w:t xml:space="preserve"> for the “last slice of the pie”</w:t>
      </w:r>
      <w:r w:rsidR="00DC4408">
        <w:rPr>
          <w:rFonts w:ascii="Arial" w:hAnsi="Arial" w:cs="Arial"/>
          <w:sz w:val="22"/>
          <w:szCs w:val="22"/>
          <w:lang w:val="en-GB"/>
        </w:rPr>
        <w:t xml:space="preserve"> and leav</w:t>
      </w:r>
      <w:r w:rsidR="006635CE">
        <w:rPr>
          <w:rFonts w:ascii="Arial" w:hAnsi="Arial" w:cs="Arial"/>
          <w:sz w:val="22"/>
          <w:szCs w:val="22"/>
          <w:lang w:val="en-GB"/>
        </w:rPr>
        <w:t>ing</w:t>
      </w:r>
      <w:r w:rsidR="00DC4408">
        <w:rPr>
          <w:rFonts w:ascii="Arial" w:hAnsi="Arial" w:cs="Arial"/>
          <w:sz w:val="22"/>
          <w:szCs w:val="22"/>
          <w:lang w:val="en-GB"/>
        </w:rPr>
        <w:t xml:space="preserve"> others with almost nothing.</w:t>
      </w:r>
      <w:r w:rsidR="00094FCC">
        <w:rPr>
          <w:rFonts w:ascii="Arial" w:hAnsi="Arial" w:cs="Arial"/>
          <w:sz w:val="22"/>
          <w:szCs w:val="22"/>
          <w:lang w:val="en-GB"/>
        </w:rPr>
        <w:t xml:space="preserve"> Some of the factors that may lead to the hostility may be hinged on their level of exposure</w:t>
      </w:r>
      <w:r w:rsidR="00B75285">
        <w:rPr>
          <w:rFonts w:ascii="Arial" w:hAnsi="Arial" w:cs="Arial"/>
          <w:sz w:val="22"/>
          <w:szCs w:val="22"/>
          <w:lang w:val="en-GB"/>
        </w:rPr>
        <w:t xml:space="preserve"> and their understanding of insolvency and restructuring</w:t>
      </w:r>
      <w:r w:rsidR="006E5C3F">
        <w:rPr>
          <w:rFonts w:ascii="Arial" w:hAnsi="Arial" w:cs="Arial"/>
          <w:sz w:val="22"/>
          <w:szCs w:val="22"/>
          <w:lang w:val="en-GB"/>
        </w:rPr>
        <w:t xml:space="preserve"> (This is essentially because, some Banks have taken enforcement actions which were not only detrimental to the interest of the debtor but also to their own overall interest compared to what they </w:t>
      </w:r>
      <w:r w:rsidR="004B79C1">
        <w:rPr>
          <w:rFonts w:ascii="Arial" w:hAnsi="Arial" w:cs="Arial"/>
          <w:sz w:val="22"/>
          <w:szCs w:val="22"/>
          <w:lang w:val="en-GB"/>
        </w:rPr>
        <w:t xml:space="preserve">would </w:t>
      </w:r>
      <w:r w:rsidR="006E5C3F">
        <w:rPr>
          <w:rFonts w:ascii="Arial" w:hAnsi="Arial" w:cs="Arial"/>
          <w:sz w:val="22"/>
          <w:szCs w:val="22"/>
          <w:lang w:val="en-GB"/>
        </w:rPr>
        <w:t>have received if they had co-operated with the restructuring process.</w:t>
      </w:r>
    </w:p>
    <w:p w14:paraId="04A8A5C5" w14:textId="54EC2086" w:rsidR="00207412" w:rsidRDefault="00207412" w:rsidP="00765887">
      <w:pPr>
        <w:spacing w:line="276" w:lineRule="auto"/>
        <w:jc w:val="both"/>
        <w:rPr>
          <w:rFonts w:ascii="Arial" w:hAnsi="Arial" w:cs="Arial"/>
          <w:sz w:val="22"/>
          <w:szCs w:val="22"/>
          <w:lang w:val="en-GB"/>
        </w:rPr>
      </w:pPr>
    </w:p>
    <w:p w14:paraId="24F1FA74" w14:textId="77777777" w:rsidR="004E6266" w:rsidRDefault="00207412" w:rsidP="00765887">
      <w:pPr>
        <w:spacing w:line="276" w:lineRule="auto"/>
        <w:jc w:val="both"/>
        <w:rPr>
          <w:rFonts w:ascii="Arial" w:hAnsi="Arial" w:cs="Arial"/>
          <w:sz w:val="22"/>
          <w:szCs w:val="22"/>
          <w:lang w:val="en-GB"/>
        </w:rPr>
      </w:pPr>
      <w:r>
        <w:rPr>
          <w:rFonts w:ascii="Arial" w:hAnsi="Arial" w:cs="Arial"/>
          <w:sz w:val="22"/>
          <w:szCs w:val="22"/>
          <w:lang w:val="en-GB"/>
        </w:rPr>
        <w:t>In the instant case, though Banks C and D were co-operating at the initial phase, the lack</w:t>
      </w:r>
      <w:r w:rsidR="00074C28">
        <w:rPr>
          <w:rFonts w:ascii="Arial" w:hAnsi="Arial" w:cs="Arial"/>
          <w:sz w:val="22"/>
          <w:szCs w:val="22"/>
          <w:lang w:val="en-GB"/>
        </w:rPr>
        <w:t xml:space="preserve"> of</w:t>
      </w:r>
      <w:r>
        <w:rPr>
          <w:rFonts w:ascii="Arial" w:hAnsi="Arial" w:cs="Arial"/>
          <w:sz w:val="22"/>
          <w:szCs w:val="22"/>
          <w:lang w:val="en-GB"/>
        </w:rPr>
        <w:t xml:space="preserve"> confidence in the management of the company and </w:t>
      </w:r>
      <w:r w:rsidR="005F1FFF">
        <w:rPr>
          <w:rFonts w:ascii="Arial" w:hAnsi="Arial" w:cs="Arial"/>
          <w:sz w:val="22"/>
          <w:szCs w:val="22"/>
          <w:lang w:val="en-GB"/>
        </w:rPr>
        <w:t xml:space="preserve">the </w:t>
      </w:r>
      <w:r>
        <w:rPr>
          <w:rFonts w:ascii="Arial" w:hAnsi="Arial" w:cs="Arial"/>
          <w:sz w:val="22"/>
          <w:szCs w:val="22"/>
          <w:lang w:val="en-GB"/>
        </w:rPr>
        <w:t>failed projections led the said Banks to reassess their decision. This was particularly as their exposure was worse than that of Banks A &amp; B.</w:t>
      </w:r>
      <w:r w:rsidR="00AF0158">
        <w:rPr>
          <w:rFonts w:ascii="Arial" w:hAnsi="Arial" w:cs="Arial"/>
          <w:sz w:val="22"/>
          <w:szCs w:val="22"/>
          <w:lang w:val="en-GB"/>
        </w:rPr>
        <w:t xml:space="preserve"> Thus, although the company and Banks A &amp; B may perceive their actions as an attempt to “frustrate” the process, Banks C and D</w:t>
      </w:r>
      <w:r w:rsidR="009436C4">
        <w:rPr>
          <w:rFonts w:ascii="Arial" w:hAnsi="Arial" w:cs="Arial"/>
          <w:sz w:val="22"/>
          <w:szCs w:val="22"/>
          <w:lang w:val="en-GB"/>
        </w:rPr>
        <w:t xml:space="preserve"> merely </w:t>
      </w:r>
      <w:r w:rsidR="002F38AC">
        <w:rPr>
          <w:rFonts w:ascii="Arial" w:hAnsi="Arial" w:cs="Arial"/>
          <w:sz w:val="22"/>
          <w:szCs w:val="22"/>
          <w:lang w:val="en-GB"/>
        </w:rPr>
        <w:t>perceive</w:t>
      </w:r>
      <w:r w:rsidR="009436C4">
        <w:rPr>
          <w:rFonts w:ascii="Arial" w:hAnsi="Arial" w:cs="Arial"/>
          <w:sz w:val="22"/>
          <w:szCs w:val="22"/>
          <w:lang w:val="en-GB"/>
        </w:rPr>
        <w:t xml:space="preserve"> it as an attempt to manage their risks</w:t>
      </w:r>
      <w:r w:rsidR="00AC6A94">
        <w:rPr>
          <w:rFonts w:ascii="Arial" w:hAnsi="Arial" w:cs="Arial"/>
          <w:sz w:val="22"/>
          <w:szCs w:val="22"/>
          <w:lang w:val="en-GB"/>
        </w:rPr>
        <w:t xml:space="preserve"> and they had valid reasons for that.</w:t>
      </w:r>
      <w:r w:rsidR="003D7877">
        <w:rPr>
          <w:rFonts w:ascii="Arial" w:hAnsi="Arial" w:cs="Arial"/>
          <w:sz w:val="22"/>
          <w:szCs w:val="22"/>
          <w:lang w:val="en-GB"/>
        </w:rPr>
        <w:t xml:space="preserve"> First, the projections of the company had failed, the Banks lost confidence in the management of the company and thirdly, their exposure was too high compared to the other Banks. </w:t>
      </w:r>
    </w:p>
    <w:p w14:paraId="1BE4715F" w14:textId="77777777" w:rsidR="004E6266" w:rsidRDefault="004E6266" w:rsidP="00765887">
      <w:pPr>
        <w:spacing w:line="276" w:lineRule="auto"/>
        <w:jc w:val="both"/>
        <w:rPr>
          <w:rFonts w:ascii="Arial" w:hAnsi="Arial" w:cs="Arial"/>
          <w:sz w:val="22"/>
          <w:szCs w:val="22"/>
          <w:lang w:val="en-GB"/>
        </w:rPr>
      </w:pPr>
    </w:p>
    <w:p w14:paraId="01A8AA19" w14:textId="55E03521" w:rsidR="00207412" w:rsidRDefault="003D7877" w:rsidP="00765887">
      <w:pPr>
        <w:spacing w:line="276" w:lineRule="auto"/>
        <w:jc w:val="both"/>
        <w:rPr>
          <w:rFonts w:ascii="Arial" w:hAnsi="Arial" w:cs="Arial"/>
          <w:sz w:val="22"/>
          <w:szCs w:val="22"/>
          <w:lang w:val="en-GB"/>
        </w:rPr>
      </w:pPr>
      <w:r>
        <w:rPr>
          <w:rFonts w:ascii="Arial" w:hAnsi="Arial" w:cs="Arial"/>
          <w:sz w:val="22"/>
          <w:szCs w:val="22"/>
          <w:lang w:val="en-GB"/>
        </w:rPr>
        <w:t>There is an adage that he who wears the shoe knows where it hurts. So</w:t>
      </w:r>
      <w:r w:rsidR="007B6A98">
        <w:rPr>
          <w:rFonts w:ascii="Arial" w:hAnsi="Arial" w:cs="Arial"/>
          <w:sz w:val="22"/>
          <w:szCs w:val="22"/>
          <w:lang w:val="en-GB"/>
        </w:rPr>
        <w:t>,</w:t>
      </w:r>
      <w:r>
        <w:rPr>
          <w:rFonts w:ascii="Arial" w:hAnsi="Arial" w:cs="Arial"/>
          <w:sz w:val="22"/>
          <w:szCs w:val="22"/>
          <w:lang w:val="en-GB"/>
        </w:rPr>
        <w:t xml:space="preserve"> Banks</w:t>
      </w:r>
      <w:r w:rsidR="007B6A98">
        <w:rPr>
          <w:rFonts w:ascii="Arial" w:hAnsi="Arial" w:cs="Arial"/>
          <w:sz w:val="22"/>
          <w:szCs w:val="22"/>
          <w:lang w:val="en-GB"/>
        </w:rPr>
        <w:t xml:space="preserve"> C &amp; D</w:t>
      </w:r>
      <w:r>
        <w:rPr>
          <w:rFonts w:ascii="Arial" w:hAnsi="Arial" w:cs="Arial"/>
          <w:sz w:val="22"/>
          <w:szCs w:val="22"/>
          <w:lang w:val="en-GB"/>
        </w:rPr>
        <w:t xml:space="preserve"> </w:t>
      </w:r>
      <w:r w:rsidR="00194A6D">
        <w:rPr>
          <w:rFonts w:ascii="Arial" w:hAnsi="Arial" w:cs="Arial"/>
          <w:sz w:val="22"/>
          <w:szCs w:val="22"/>
          <w:lang w:val="en-GB"/>
        </w:rPr>
        <w:t>perhaps saw this attempt to “frustrate” or “manage their risk” as an awakening from their slumber</w:t>
      </w:r>
      <w:r w:rsidR="002524CF">
        <w:rPr>
          <w:rFonts w:ascii="Arial" w:hAnsi="Arial" w:cs="Arial"/>
          <w:sz w:val="22"/>
          <w:szCs w:val="22"/>
          <w:lang w:val="en-GB"/>
        </w:rPr>
        <w:t xml:space="preserve"> as their exposure was too high compared to Banks A &amp; B</w:t>
      </w:r>
      <w:r w:rsidR="00C67523">
        <w:rPr>
          <w:rFonts w:ascii="Arial" w:hAnsi="Arial" w:cs="Arial"/>
          <w:sz w:val="22"/>
          <w:szCs w:val="22"/>
          <w:lang w:val="en-GB"/>
        </w:rPr>
        <w:t>.</w:t>
      </w:r>
    </w:p>
    <w:p w14:paraId="010FC346" w14:textId="54C2FD7D" w:rsidR="006C3C16" w:rsidRDefault="006C3C16" w:rsidP="00765887">
      <w:pPr>
        <w:spacing w:line="276" w:lineRule="auto"/>
        <w:jc w:val="both"/>
        <w:rPr>
          <w:rFonts w:ascii="Arial" w:hAnsi="Arial" w:cs="Arial"/>
          <w:sz w:val="22"/>
          <w:szCs w:val="22"/>
          <w:lang w:val="en-GB"/>
        </w:rPr>
      </w:pPr>
    </w:p>
    <w:p w14:paraId="6DA896B1" w14:textId="3CB74501" w:rsidR="006C3C16" w:rsidRPr="00977763" w:rsidRDefault="006C3C16" w:rsidP="006C3C16">
      <w:pPr>
        <w:spacing w:line="276" w:lineRule="auto"/>
        <w:jc w:val="both"/>
        <w:rPr>
          <w:rFonts w:ascii="Arial" w:hAnsi="Arial" w:cs="Arial"/>
          <w:b/>
          <w:bCs/>
          <w:sz w:val="22"/>
          <w:szCs w:val="22"/>
          <w:u w:val="single"/>
          <w:lang w:val="en-GB"/>
        </w:rPr>
      </w:pPr>
      <w:r w:rsidRPr="00977763">
        <w:rPr>
          <w:rFonts w:ascii="Arial" w:hAnsi="Arial" w:cs="Arial"/>
          <w:b/>
          <w:bCs/>
          <w:sz w:val="22"/>
          <w:szCs w:val="22"/>
          <w:u w:val="single"/>
          <w:lang w:val="en-GB"/>
        </w:rPr>
        <w:t>Answer to question 4</w:t>
      </w:r>
      <w:r w:rsidR="00160CBF">
        <w:rPr>
          <w:rFonts w:ascii="Arial" w:hAnsi="Arial" w:cs="Arial"/>
          <w:b/>
          <w:bCs/>
          <w:sz w:val="22"/>
          <w:szCs w:val="22"/>
          <w:u w:val="single"/>
          <w:lang w:val="en-GB"/>
        </w:rPr>
        <w:t>b</w:t>
      </w:r>
      <w:r w:rsidRPr="00977763">
        <w:rPr>
          <w:rFonts w:ascii="Arial" w:hAnsi="Arial" w:cs="Arial"/>
          <w:b/>
          <w:bCs/>
          <w:sz w:val="22"/>
          <w:szCs w:val="22"/>
          <w:u w:val="single"/>
          <w:lang w:val="en-GB"/>
        </w:rPr>
        <w:t>:</w:t>
      </w:r>
    </w:p>
    <w:p w14:paraId="578392EE" w14:textId="77777777" w:rsidR="006C3C16" w:rsidRDefault="006C3C16" w:rsidP="00765887">
      <w:pPr>
        <w:spacing w:line="276" w:lineRule="auto"/>
        <w:jc w:val="both"/>
        <w:rPr>
          <w:rFonts w:ascii="Arial" w:hAnsi="Arial" w:cs="Arial"/>
          <w:sz w:val="22"/>
          <w:szCs w:val="22"/>
          <w:lang w:val="en-GB"/>
        </w:rPr>
      </w:pPr>
    </w:p>
    <w:p w14:paraId="5C1B22F5" w14:textId="652F0C94" w:rsidR="007F7E11" w:rsidRDefault="002C28B5" w:rsidP="00765887">
      <w:pPr>
        <w:spacing w:line="276" w:lineRule="auto"/>
        <w:jc w:val="both"/>
        <w:rPr>
          <w:rFonts w:ascii="Arial" w:hAnsi="Arial" w:cs="Arial"/>
          <w:sz w:val="22"/>
          <w:szCs w:val="22"/>
          <w:lang w:val="en-GB"/>
        </w:rPr>
      </w:pPr>
      <w:r>
        <w:rPr>
          <w:rFonts w:ascii="Arial" w:hAnsi="Arial" w:cs="Arial"/>
          <w:sz w:val="22"/>
          <w:szCs w:val="22"/>
          <w:lang w:val="en-GB"/>
        </w:rPr>
        <w:t xml:space="preserve">Incidentally, </w:t>
      </w:r>
      <w:r w:rsidR="00EA7D7E">
        <w:rPr>
          <w:rFonts w:ascii="Arial" w:hAnsi="Arial" w:cs="Arial"/>
          <w:sz w:val="22"/>
          <w:szCs w:val="22"/>
          <w:lang w:val="en-GB"/>
        </w:rPr>
        <w:t>I have personally been faced with a</w:t>
      </w:r>
      <w:r w:rsidR="005C14FD">
        <w:rPr>
          <w:rFonts w:ascii="Arial" w:hAnsi="Arial" w:cs="Arial"/>
          <w:sz w:val="22"/>
          <w:szCs w:val="22"/>
          <w:lang w:val="en-GB"/>
        </w:rPr>
        <w:t xml:space="preserve"> similar</w:t>
      </w:r>
      <w:r w:rsidR="00EA7D7E">
        <w:rPr>
          <w:rFonts w:ascii="Arial" w:hAnsi="Arial" w:cs="Arial"/>
          <w:sz w:val="22"/>
          <w:szCs w:val="22"/>
          <w:lang w:val="en-GB"/>
        </w:rPr>
        <w:t xml:space="preserve"> scenario in Nigeria.</w:t>
      </w:r>
      <w:r w:rsidR="00576205">
        <w:rPr>
          <w:rFonts w:ascii="Arial" w:hAnsi="Arial" w:cs="Arial"/>
          <w:sz w:val="22"/>
          <w:szCs w:val="22"/>
          <w:lang w:val="en-GB"/>
        </w:rPr>
        <w:t xml:space="preserve"> I represented the interest of the debtor</w:t>
      </w:r>
      <w:r w:rsidR="0048736D">
        <w:rPr>
          <w:rFonts w:ascii="Arial" w:hAnsi="Arial" w:cs="Arial"/>
          <w:sz w:val="22"/>
          <w:szCs w:val="22"/>
          <w:lang w:val="en-GB"/>
        </w:rPr>
        <w:t>,</w:t>
      </w:r>
      <w:r w:rsidR="00576205">
        <w:rPr>
          <w:rFonts w:ascii="Arial" w:hAnsi="Arial" w:cs="Arial"/>
          <w:sz w:val="22"/>
          <w:szCs w:val="22"/>
          <w:lang w:val="en-GB"/>
        </w:rPr>
        <w:t xml:space="preserve"> and we had several meetings with the creditors to restructure the facility.</w:t>
      </w:r>
      <w:r w:rsidR="000D6800">
        <w:rPr>
          <w:rFonts w:ascii="Arial" w:hAnsi="Arial" w:cs="Arial"/>
          <w:sz w:val="22"/>
          <w:szCs w:val="22"/>
          <w:lang w:val="en-GB"/>
        </w:rPr>
        <w:t xml:space="preserve"> We adopted the informal restructuring process as the laws were quite rigid and very creditor friendly.</w:t>
      </w:r>
      <w:r w:rsidR="00C7451A">
        <w:rPr>
          <w:rFonts w:ascii="Arial" w:hAnsi="Arial" w:cs="Arial"/>
          <w:sz w:val="22"/>
          <w:szCs w:val="22"/>
          <w:lang w:val="en-GB"/>
        </w:rPr>
        <w:t xml:space="preserve"> As expected, </w:t>
      </w:r>
      <w:r w:rsidR="00004535">
        <w:rPr>
          <w:rFonts w:ascii="Arial" w:hAnsi="Arial" w:cs="Arial"/>
          <w:sz w:val="22"/>
          <w:szCs w:val="22"/>
          <w:lang w:val="en-GB"/>
        </w:rPr>
        <w:t xml:space="preserve">one of the </w:t>
      </w:r>
      <w:r w:rsidR="00C7451A">
        <w:rPr>
          <w:rFonts w:ascii="Arial" w:hAnsi="Arial" w:cs="Arial"/>
          <w:sz w:val="22"/>
          <w:szCs w:val="22"/>
          <w:lang w:val="en-GB"/>
        </w:rPr>
        <w:t>Banks tried to frustrate the process.</w:t>
      </w:r>
      <w:r w:rsidR="00780B15">
        <w:rPr>
          <w:rFonts w:ascii="Arial" w:hAnsi="Arial" w:cs="Arial"/>
          <w:sz w:val="22"/>
          <w:szCs w:val="22"/>
          <w:lang w:val="en-GB"/>
        </w:rPr>
        <w:t xml:space="preserve"> Some of the factors that propelled its decision was the lack of confidence in the management of the company,</w:t>
      </w:r>
      <w:r w:rsidR="00550C45">
        <w:rPr>
          <w:rFonts w:ascii="Arial" w:hAnsi="Arial" w:cs="Arial"/>
          <w:sz w:val="22"/>
          <w:szCs w:val="22"/>
          <w:lang w:val="en-GB"/>
        </w:rPr>
        <w:t xml:space="preserve"> the high exposure of the Bank in terms of the money involved and the fact that the Bank was in possession of one of the material assets that was required to ensure the debtor continues its business activities.</w:t>
      </w:r>
      <w:r w:rsidR="000B3B21">
        <w:rPr>
          <w:rFonts w:ascii="Arial" w:hAnsi="Arial" w:cs="Arial"/>
          <w:sz w:val="22"/>
          <w:szCs w:val="22"/>
          <w:lang w:val="en-GB"/>
        </w:rPr>
        <w:t xml:space="preserve"> All attempts to ensure a standstill was frustrated and the Bank filed an action in Court-i</w:t>
      </w:r>
      <w:r w:rsidR="00EA7D7E">
        <w:rPr>
          <w:rFonts w:ascii="Arial" w:hAnsi="Arial" w:cs="Arial"/>
          <w:sz w:val="22"/>
          <w:szCs w:val="22"/>
          <w:lang w:val="en-GB"/>
        </w:rPr>
        <w:t xml:space="preserve">n </w:t>
      </w:r>
      <w:r w:rsidR="00EA7D7E" w:rsidRPr="002A0B7B">
        <w:rPr>
          <w:rFonts w:ascii="Arial" w:hAnsi="Arial" w:cs="Arial"/>
          <w:i/>
          <w:iCs/>
          <w:sz w:val="22"/>
          <w:szCs w:val="22"/>
          <w:lang w:val="en-GB"/>
        </w:rPr>
        <w:t>Suit No: FHC/L/CS/178/2016- United Bank for Africa Plc &amp; Anor v Chief (Dr) Ernest Shonekan &amp; Ors</w:t>
      </w:r>
      <w:r w:rsidR="000922BB">
        <w:rPr>
          <w:rFonts w:ascii="Arial" w:hAnsi="Arial" w:cs="Arial"/>
          <w:sz w:val="22"/>
          <w:szCs w:val="22"/>
          <w:lang w:val="en-GB"/>
        </w:rPr>
        <w:t>.</w:t>
      </w:r>
    </w:p>
    <w:p w14:paraId="09E05E99" w14:textId="77777777" w:rsidR="007F7E11" w:rsidRDefault="007F7E11" w:rsidP="00765887">
      <w:pPr>
        <w:spacing w:line="276" w:lineRule="auto"/>
        <w:jc w:val="both"/>
        <w:rPr>
          <w:rFonts w:ascii="Arial" w:hAnsi="Arial" w:cs="Arial"/>
          <w:sz w:val="22"/>
          <w:szCs w:val="22"/>
          <w:lang w:val="en-GB"/>
        </w:rPr>
      </w:pPr>
    </w:p>
    <w:p w14:paraId="781047BC" w14:textId="6231F842" w:rsidR="009C4E5B" w:rsidRDefault="007F7E11" w:rsidP="00765887">
      <w:pPr>
        <w:spacing w:line="276" w:lineRule="auto"/>
        <w:jc w:val="both"/>
        <w:rPr>
          <w:rFonts w:ascii="Arial" w:hAnsi="Arial" w:cs="Arial"/>
          <w:sz w:val="22"/>
          <w:szCs w:val="22"/>
          <w:lang w:val="en-GB"/>
        </w:rPr>
      </w:pPr>
      <w:r>
        <w:rPr>
          <w:rFonts w:ascii="Arial" w:hAnsi="Arial" w:cs="Arial"/>
          <w:sz w:val="22"/>
          <w:szCs w:val="22"/>
          <w:lang w:val="en-GB"/>
        </w:rPr>
        <w:t>In my role as adviser to the debtor, we engaged the Banks and proposed several mechanisms to solve the issue. We were also sensitive to the fact that some of the Banks felt unappreciated as it appeared the debtor was keen on rewarding the most hostile creditor as opposed to the most co-operative creditor. In the end, the shareholder of the debtor</w:t>
      </w:r>
      <w:r w:rsidR="00AD45BD">
        <w:rPr>
          <w:rFonts w:ascii="Arial" w:hAnsi="Arial" w:cs="Arial"/>
          <w:sz w:val="22"/>
          <w:szCs w:val="22"/>
          <w:lang w:val="en-GB"/>
        </w:rPr>
        <w:t xml:space="preserve"> had to buy the hostile Bank out to enable the parties proceed with the restructuring.</w:t>
      </w:r>
    </w:p>
    <w:p w14:paraId="320DF85C" w14:textId="5CFDA8FA" w:rsidR="00A65A35" w:rsidRDefault="00A65A35" w:rsidP="00765887">
      <w:pPr>
        <w:spacing w:line="276" w:lineRule="auto"/>
        <w:jc w:val="both"/>
        <w:rPr>
          <w:rFonts w:ascii="Arial" w:hAnsi="Arial" w:cs="Arial"/>
          <w:sz w:val="22"/>
          <w:szCs w:val="22"/>
          <w:lang w:val="en-GB"/>
        </w:rPr>
      </w:pPr>
    </w:p>
    <w:p w14:paraId="0A486A92" w14:textId="43DF435E" w:rsidR="00A65A35" w:rsidRDefault="00A65A35" w:rsidP="00765887">
      <w:pPr>
        <w:spacing w:line="276" w:lineRule="auto"/>
        <w:jc w:val="both"/>
        <w:rPr>
          <w:rFonts w:ascii="Arial" w:hAnsi="Arial" w:cs="Arial"/>
          <w:sz w:val="22"/>
          <w:szCs w:val="22"/>
          <w:lang w:val="en-GB"/>
        </w:rPr>
      </w:pPr>
      <w:r>
        <w:rPr>
          <w:rFonts w:ascii="Arial" w:hAnsi="Arial" w:cs="Arial"/>
          <w:sz w:val="22"/>
          <w:szCs w:val="22"/>
          <w:lang w:val="en-GB"/>
        </w:rPr>
        <w:t>In the instant case, as an advisor to the Banks, some of the factors I would raise are as follows:</w:t>
      </w:r>
    </w:p>
    <w:p w14:paraId="6728572B" w14:textId="77777777" w:rsidR="005D5F5D" w:rsidRDefault="005D5F5D" w:rsidP="00765887">
      <w:pPr>
        <w:spacing w:line="276" w:lineRule="auto"/>
        <w:jc w:val="both"/>
        <w:rPr>
          <w:rFonts w:ascii="Arial" w:hAnsi="Arial" w:cs="Arial"/>
          <w:sz w:val="22"/>
          <w:szCs w:val="22"/>
          <w:lang w:val="en-GB"/>
        </w:rPr>
      </w:pPr>
    </w:p>
    <w:p w14:paraId="137A5B43" w14:textId="6977697F" w:rsidR="004F11E9" w:rsidRDefault="004F11E9" w:rsidP="00765887">
      <w:pPr>
        <w:spacing w:line="276" w:lineRule="auto"/>
        <w:jc w:val="both"/>
        <w:rPr>
          <w:rFonts w:ascii="Arial" w:hAnsi="Arial" w:cs="Arial"/>
          <w:sz w:val="22"/>
          <w:szCs w:val="22"/>
          <w:lang w:val="en-GB"/>
        </w:rPr>
      </w:pPr>
      <w:r>
        <w:rPr>
          <w:rFonts w:ascii="Arial" w:hAnsi="Arial" w:cs="Arial"/>
          <w:sz w:val="22"/>
          <w:szCs w:val="22"/>
          <w:lang w:val="en-GB"/>
        </w:rPr>
        <w:t xml:space="preserve">Why are the Banks </w:t>
      </w:r>
      <w:r w:rsidR="005102A3">
        <w:rPr>
          <w:rFonts w:ascii="Arial" w:hAnsi="Arial" w:cs="Arial"/>
          <w:sz w:val="22"/>
          <w:szCs w:val="22"/>
          <w:lang w:val="en-GB"/>
        </w:rPr>
        <w:t>suddenly</w:t>
      </w:r>
      <w:r>
        <w:rPr>
          <w:rFonts w:ascii="Arial" w:hAnsi="Arial" w:cs="Arial"/>
          <w:sz w:val="22"/>
          <w:szCs w:val="22"/>
          <w:lang w:val="en-GB"/>
        </w:rPr>
        <w:t xml:space="preserve"> not co-operating and is this an issue that can be managed? For instance, if they lack confidence in the management of the company, do they want to nominate individuals that would represent their interest in the management team?</w:t>
      </w:r>
      <w:r w:rsidR="002E4156">
        <w:rPr>
          <w:rFonts w:ascii="Arial" w:hAnsi="Arial" w:cs="Arial"/>
          <w:sz w:val="22"/>
          <w:szCs w:val="22"/>
          <w:lang w:val="en-GB"/>
        </w:rPr>
        <w:t xml:space="preserve"> Secondly, if their exposures are too high, how can the exposure be reduced? Perhaps some good faith payments can be made to bring the exposure in tandem with all the Banks.</w:t>
      </w:r>
      <w:r w:rsidR="00B73DA3">
        <w:rPr>
          <w:rFonts w:ascii="Arial" w:hAnsi="Arial" w:cs="Arial"/>
          <w:sz w:val="22"/>
          <w:szCs w:val="22"/>
          <w:lang w:val="en-GB"/>
        </w:rPr>
        <w:t xml:space="preserve"> Another factor that would </w:t>
      </w:r>
      <w:r w:rsidR="00941CA4">
        <w:rPr>
          <w:rFonts w:ascii="Arial" w:hAnsi="Arial" w:cs="Arial"/>
          <w:sz w:val="22"/>
          <w:szCs w:val="22"/>
          <w:lang w:val="en-GB"/>
        </w:rPr>
        <w:t xml:space="preserve">be </w:t>
      </w:r>
      <w:r w:rsidR="00B73DA3">
        <w:rPr>
          <w:rFonts w:ascii="Arial" w:hAnsi="Arial" w:cs="Arial"/>
          <w:sz w:val="22"/>
          <w:szCs w:val="22"/>
          <w:lang w:val="en-GB"/>
        </w:rPr>
        <w:t>considered is the exposure of my clients (Banks A and B)</w:t>
      </w:r>
      <w:r w:rsidR="008D7CC2">
        <w:rPr>
          <w:rFonts w:ascii="Arial" w:hAnsi="Arial" w:cs="Arial"/>
          <w:sz w:val="22"/>
          <w:szCs w:val="22"/>
          <w:lang w:val="en-GB"/>
        </w:rPr>
        <w:t xml:space="preserve"> and whether if they decide </w:t>
      </w:r>
      <w:r w:rsidR="008D7CC2">
        <w:rPr>
          <w:rFonts w:ascii="Arial" w:hAnsi="Arial" w:cs="Arial"/>
          <w:sz w:val="22"/>
          <w:szCs w:val="22"/>
          <w:lang w:val="en-GB"/>
        </w:rPr>
        <w:lastRenderedPageBreak/>
        <w:t>to also enforce, there is a high probability they would recover the debt (although to the detriment of the company)</w:t>
      </w:r>
      <w:r w:rsidR="00D44124">
        <w:rPr>
          <w:rFonts w:ascii="Arial" w:hAnsi="Arial" w:cs="Arial"/>
          <w:sz w:val="22"/>
          <w:szCs w:val="22"/>
          <w:lang w:val="en-GB"/>
        </w:rPr>
        <w:t>?</w:t>
      </w:r>
      <w:r w:rsidR="00412622">
        <w:rPr>
          <w:rFonts w:ascii="Arial" w:hAnsi="Arial" w:cs="Arial"/>
          <w:sz w:val="22"/>
          <w:szCs w:val="22"/>
          <w:lang w:val="en-GB"/>
        </w:rPr>
        <w:t xml:space="preserve"> Another important factor is given the failure of the projections, should the Banks also be keen on restructuring rather than enforcing?</w:t>
      </w:r>
      <w:r w:rsidR="00EF3C23">
        <w:rPr>
          <w:rFonts w:ascii="Arial" w:hAnsi="Arial" w:cs="Arial"/>
          <w:sz w:val="22"/>
          <w:szCs w:val="22"/>
          <w:lang w:val="en-GB"/>
        </w:rPr>
        <w:t xml:space="preserve"> What is the probability of the company resuscitating </w:t>
      </w:r>
      <w:r w:rsidR="003D5C6F">
        <w:rPr>
          <w:rFonts w:ascii="Arial" w:hAnsi="Arial" w:cs="Arial"/>
          <w:sz w:val="22"/>
          <w:szCs w:val="22"/>
          <w:lang w:val="en-GB"/>
        </w:rPr>
        <w:t xml:space="preserve">the affairs </w:t>
      </w:r>
      <w:r w:rsidR="00D93162">
        <w:rPr>
          <w:rFonts w:ascii="Arial" w:hAnsi="Arial" w:cs="Arial"/>
          <w:sz w:val="22"/>
          <w:szCs w:val="22"/>
          <w:lang w:val="en-GB"/>
        </w:rPr>
        <w:t>of the company if the Banks choose to buy the Banks</w:t>
      </w:r>
      <w:r w:rsidR="00EF2A45">
        <w:rPr>
          <w:rFonts w:ascii="Arial" w:hAnsi="Arial" w:cs="Arial"/>
          <w:sz w:val="22"/>
          <w:szCs w:val="22"/>
          <w:lang w:val="en-GB"/>
        </w:rPr>
        <w:t xml:space="preserve"> C&amp;D</w:t>
      </w:r>
      <w:r w:rsidR="00D93162">
        <w:rPr>
          <w:rFonts w:ascii="Arial" w:hAnsi="Arial" w:cs="Arial"/>
          <w:sz w:val="22"/>
          <w:szCs w:val="22"/>
          <w:lang w:val="en-GB"/>
        </w:rPr>
        <w:t xml:space="preserve"> out?</w:t>
      </w:r>
    </w:p>
    <w:p w14:paraId="5FA8B6BB" w14:textId="667711DA" w:rsidR="00B2059A" w:rsidRDefault="00B2059A" w:rsidP="00765887">
      <w:pPr>
        <w:spacing w:line="276" w:lineRule="auto"/>
        <w:jc w:val="both"/>
        <w:rPr>
          <w:rFonts w:ascii="Arial" w:hAnsi="Arial" w:cs="Arial"/>
          <w:sz w:val="22"/>
          <w:szCs w:val="22"/>
          <w:lang w:val="en-GB"/>
        </w:rPr>
      </w:pPr>
    </w:p>
    <w:p w14:paraId="00F4C3F2" w14:textId="3471251E" w:rsidR="00B2059A" w:rsidRDefault="00B2059A" w:rsidP="00765887">
      <w:pPr>
        <w:spacing w:line="276" w:lineRule="auto"/>
        <w:jc w:val="both"/>
        <w:rPr>
          <w:rFonts w:ascii="Arial" w:hAnsi="Arial" w:cs="Arial"/>
          <w:sz w:val="22"/>
          <w:szCs w:val="22"/>
          <w:lang w:val="en-GB"/>
        </w:rPr>
      </w:pPr>
      <w:r>
        <w:rPr>
          <w:rFonts w:ascii="Arial" w:hAnsi="Arial" w:cs="Arial"/>
          <w:sz w:val="22"/>
          <w:szCs w:val="22"/>
          <w:lang w:val="en-GB"/>
        </w:rPr>
        <w:t>Subject to the answers to the questions</w:t>
      </w:r>
      <w:r w:rsidR="009577BD">
        <w:rPr>
          <w:rFonts w:ascii="Arial" w:hAnsi="Arial" w:cs="Arial"/>
          <w:sz w:val="22"/>
          <w:szCs w:val="22"/>
          <w:lang w:val="en-GB"/>
        </w:rPr>
        <w:t xml:space="preserve"> raised</w:t>
      </w:r>
      <w:r>
        <w:rPr>
          <w:rFonts w:ascii="Arial" w:hAnsi="Arial" w:cs="Arial"/>
          <w:sz w:val="22"/>
          <w:szCs w:val="22"/>
          <w:lang w:val="en-GB"/>
        </w:rPr>
        <w:t>, I would</w:t>
      </w:r>
      <w:r w:rsidR="002935B3">
        <w:rPr>
          <w:rFonts w:ascii="Arial" w:hAnsi="Arial" w:cs="Arial"/>
          <w:sz w:val="22"/>
          <w:szCs w:val="22"/>
          <w:lang w:val="en-GB"/>
        </w:rPr>
        <w:t xml:space="preserve"> generally</w:t>
      </w:r>
      <w:r>
        <w:rPr>
          <w:rFonts w:ascii="Arial" w:hAnsi="Arial" w:cs="Arial"/>
          <w:sz w:val="22"/>
          <w:szCs w:val="22"/>
          <w:lang w:val="en-GB"/>
        </w:rPr>
        <w:t xml:space="preserve"> not advise my </w:t>
      </w:r>
      <w:r w:rsidR="00632B34">
        <w:rPr>
          <w:rFonts w:ascii="Arial" w:hAnsi="Arial" w:cs="Arial"/>
          <w:sz w:val="22"/>
          <w:szCs w:val="22"/>
          <w:lang w:val="en-GB"/>
        </w:rPr>
        <w:t>clients</w:t>
      </w:r>
      <w:r>
        <w:rPr>
          <w:rFonts w:ascii="Arial" w:hAnsi="Arial" w:cs="Arial"/>
          <w:sz w:val="22"/>
          <w:szCs w:val="22"/>
          <w:lang w:val="en-GB"/>
        </w:rPr>
        <w:t xml:space="preserve"> to buy out the other two Banks</w:t>
      </w:r>
      <w:r w:rsidR="00D96CD8">
        <w:rPr>
          <w:rFonts w:ascii="Arial" w:hAnsi="Arial" w:cs="Arial"/>
          <w:sz w:val="22"/>
          <w:szCs w:val="22"/>
          <w:lang w:val="en-GB"/>
        </w:rPr>
        <w:t xml:space="preserve"> as it increases the exposure of my clients and there is no absolute guarantee that the company</w:t>
      </w:r>
      <w:r w:rsidR="004C1E06">
        <w:rPr>
          <w:rFonts w:ascii="Arial" w:hAnsi="Arial" w:cs="Arial"/>
          <w:sz w:val="22"/>
          <w:szCs w:val="22"/>
          <w:lang w:val="en-GB"/>
        </w:rPr>
        <w:t xml:space="preserve"> would start making profit particularly with the failed projections in the past.</w:t>
      </w:r>
      <w:r w:rsidR="00DB4482">
        <w:rPr>
          <w:rFonts w:ascii="Arial" w:hAnsi="Arial" w:cs="Arial"/>
          <w:sz w:val="22"/>
          <w:szCs w:val="22"/>
          <w:lang w:val="en-GB"/>
        </w:rPr>
        <w:t xml:space="preserve"> My advise would revolve around trying to address the rationale of the recent decision </w:t>
      </w:r>
      <w:r w:rsidR="00632B34">
        <w:rPr>
          <w:rFonts w:ascii="Arial" w:hAnsi="Arial" w:cs="Arial"/>
          <w:sz w:val="22"/>
          <w:szCs w:val="22"/>
          <w:lang w:val="en-GB"/>
        </w:rPr>
        <w:t xml:space="preserve">of </w:t>
      </w:r>
      <w:r w:rsidR="00DB4482">
        <w:rPr>
          <w:rFonts w:ascii="Arial" w:hAnsi="Arial" w:cs="Arial"/>
          <w:sz w:val="22"/>
          <w:szCs w:val="22"/>
          <w:lang w:val="en-GB"/>
        </w:rPr>
        <w:t>Banks</w:t>
      </w:r>
      <w:r w:rsidR="00632B34">
        <w:rPr>
          <w:rFonts w:ascii="Arial" w:hAnsi="Arial" w:cs="Arial"/>
          <w:sz w:val="22"/>
          <w:szCs w:val="22"/>
          <w:lang w:val="en-GB"/>
        </w:rPr>
        <w:t xml:space="preserve"> C &amp; D to pull out of the informal </w:t>
      </w:r>
      <w:r w:rsidR="00D45218">
        <w:rPr>
          <w:rFonts w:ascii="Arial" w:hAnsi="Arial" w:cs="Arial"/>
          <w:sz w:val="22"/>
          <w:szCs w:val="22"/>
          <w:lang w:val="en-GB"/>
        </w:rPr>
        <w:t>re</w:t>
      </w:r>
      <w:r w:rsidR="00632B34">
        <w:rPr>
          <w:rFonts w:ascii="Arial" w:hAnsi="Arial" w:cs="Arial"/>
          <w:sz w:val="22"/>
          <w:szCs w:val="22"/>
          <w:lang w:val="en-GB"/>
        </w:rPr>
        <w:t>structuring,</w:t>
      </w:r>
      <w:r w:rsidR="00DB4482">
        <w:rPr>
          <w:rFonts w:ascii="Arial" w:hAnsi="Arial" w:cs="Arial"/>
          <w:sz w:val="22"/>
          <w:szCs w:val="22"/>
          <w:lang w:val="en-GB"/>
        </w:rPr>
        <w:t xml:space="preserve"> and if that is not productive, put pressure on the Shareholder to reduce the exposure of the Banks and if that is not also productive, we may all have to rush for the last slice of the pie and let the best man win.</w:t>
      </w:r>
    </w:p>
    <w:p w14:paraId="088A9979" w14:textId="77777777" w:rsidR="006C3C16" w:rsidRDefault="006C3C16" w:rsidP="00765887">
      <w:pPr>
        <w:spacing w:line="276" w:lineRule="auto"/>
        <w:jc w:val="both"/>
        <w:rPr>
          <w:rFonts w:ascii="Arial" w:hAnsi="Arial" w:cs="Arial"/>
          <w:sz w:val="22"/>
          <w:szCs w:val="22"/>
          <w:lang w:val="en-GB"/>
        </w:rPr>
      </w:pPr>
    </w:p>
    <w:p w14:paraId="688B898B" w14:textId="2E92A3EC" w:rsidR="009C4E5B" w:rsidRPr="00D91D62" w:rsidRDefault="009C4E5B" w:rsidP="009C4E5B">
      <w:pPr>
        <w:spacing w:line="276" w:lineRule="auto"/>
        <w:jc w:val="both"/>
        <w:rPr>
          <w:rFonts w:ascii="Arial" w:hAnsi="Arial" w:cs="Arial"/>
          <w:b/>
          <w:bCs/>
          <w:sz w:val="22"/>
          <w:szCs w:val="22"/>
          <w:u w:val="single"/>
          <w:lang w:val="en-GB"/>
        </w:rPr>
      </w:pPr>
      <w:r w:rsidRPr="00D91D62">
        <w:rPr>
          <w:rFonts w:ascii="Arial" w:hAnsi="Arial" w:cs="Arial"/>
          <w:b/>
          <w:bCs/>
          <w:sz w:val="22"/>
          <w:szCs w:val="22"/>
          <w:u w:val="single"/>
          <w:lang w:val="en-GB"/>
        </w:rPr>
        <w:t xml:space="preserve">Answer to question </w:t>
      </w:r>
      <w:r w:rsidR="00854D9E" w:rsidRPr="00D91D62">
        <w:rPr>
          <w:rFonts w:ascii="Arial" w:hAnsi="Arial" w:cs="Arial"/>
          <w:b/>
          <w:bCs/>
          <w:sz w:val="22"/>
          <w:szCs w:val="22"/>
          <w:u w:val="single"/>
          <w:lang w:val="en-GB"/>
        </w:rPr>
        <w:t>5</w:t>
      </w:r>
      <w:r w:rsidRPr="00D91D62">
        <w:rPr>
          <w:rFonts w:ascii="Arial" w:hAnsi="Arial" w:cs="Arial"/>
          <w:b/>
          <w:bCs/>
          <w:sz w:val="22"/>
          <w:szCs w:val="22"/>
          <w:u w:val="single"/>
          <w:lang w:val="en-GB"/>
        </w:rPr>
        <w:t>:</w:t>
      </w:r>
    </w:p>
    <w:p w14:paraId="4AA76C40" w14:textId="13F0B316" w:rsidR="00E8712F" w:rsidRDefault="00E8712F" w:rsidP="009C4E5B">
      <w:pPr>
        <w:spacing w:line="276" w:lineRule="auto"/>
        <w:jc w:val="both"/>
        <w:rPr>
          <w:rFonts w:ascii="Arial" w:hAnsi="Arial" w:cs="Arial"/>
          <w:sz w:val="22"/>
          <w:szCs w:val="22"/>
          <w:lang w:val="en-GB"/>
        </w:rPr>
      </w:pPr>
    </w:p>
    <w:p w14:paraId="141312AF" w14:textId="3448558D" w:rsidR="00E8712F" w:rsidRDefault="00E8712F" w:rsidP="009C4E5B">
      <w:pPr>
        <w:spacing w:line="276" w:lineRule="auto"/>
        <w:jc w:val="both"/>
        <w:rPr>
          <w:rFonts w:ascii="Arial" w:hAnsi="Arial" w:cs="Arial"/>
          <w:sz w:val="22"/>
          <w:szCs w:val="22"/>
          <w:lang w:val="en-GB"/>
        </w:rPr>
      </w:pPr>
      <w:r>
        <w:rPr>
          <w:rFonts w:ascii="Arial" w:hAnsi="Arial" w:cs="Arial"/>
          <w:sz w:val="22"/>
          <w:szCs w:val="22"/>
          <w:lang w:val="en-GB"/>
        </w:rPr>
        <w:t>I would like to start by defining cross-border insolvency.</w:t>
      </w:r>
      <w:r w:rsidR="00C26612">
        <w:rPr>
          <w:rFonts w:ascii="Arial" w:hAnsi="Arial" w:cs="Arial"/>
          <w:sz w:val="22"/>
          <w:szCs w:val="22"/>
          <w:lang w:val="en-GB"/>
        </w:rPr>
        <w:t xml:space="preserve"> A cross-border insolvency is a situation when insolvency proceedings are commenced in one sovereign jurisdiction (or state) against an insolvent debtor that has assets and/or liabilities in at least one other state</w:t>
      </w:r>
      <w:r w:rsidR="00C26612">
        <w:rPr>
          <w:rStyle w:val="FootnoteReference"/>
          <w:rFonts w:ascii="Arial" w:hAnsi="Arial" w:cs="Arial"/>
          <w:sz w:val="22"/>
          <w:szCs w:val="22"/>
          <w:lang w:val="en-GB"/>
        </w:rPr>
        <w:footnoteReference w:id="5"/>
      </w:r>
      <w:r w:rsidR="00486A84">
        <w:rPr>
          <w:rFonts w:ascii="Arial" w:hAnsi="Arial" w:cs="Arial"/>
          <w:sz w:val="22"/>
          <w:szCs w:val="22"/>
          <w:lang w:val="en-GB"/>
        </w:rPr>
        <w:t xml:space="preserve">. As a result of the complexity that may arise </w:t>
      </w:r>
      <w:r w:rsidR="0051326C">
        <w:rPr>
          <w:rFonts w:ascii="Arial" w:hAnsi="Arial" w:cs="Arial"/>
          <w:sz w:val="22"/>
          <w:szCs w:val="22"/>
          <w:lang w:val="en-GB"/>
        </w:rPr>
        <w:t xml:space="preserve">in </w:t>
      </w:r>
      <w:r w:rsidR="00486A84">
        <w:rPr>
          <w:rFonts w:ascii="Arial" w:hAnsi="Arial" w:cs="Arial"/>
          <w:sz w:val="22"/>
          <w:szCs w:val="22"/>
          <w:lang w:val="en-GB"/>
        </w:rPr>
        <w:t>cross-border insolvency, the United Nations Committee on International Trade Law (UNCITRAL) adopted a Model Law on cross-border insolvency which was subsequently adopted by the General Assembly in a resolution of December 15, 1997</w:t>
      </w:r>
      <w:r w:rsidR="00AD4CE6">
        <w:rPr>
          <w:rStyle w:val="FootnoteReference"/>
          <w:rFonts w:ascii="Arial" w:hAnsi="Arial" w:cs="Arial"/>
          <w:sz w:val="22"/>
          <w:szCs w:val="22"/>
          <w:lang w:val="en-GB"/>
        </w:rPr>
        <w:footnoteReference w:id="6"/>
      </w:r>
      <w:r w:rsidR="009774A5">
        <w:rPr>
          <w:rFonts w:ascii="Arial" w:hAnsi="Arial" w:cs="Arial"/>
          <w:sz w:val="22"/>
          <w:szCs w:val="22"/>
          <w:lang w:val="en-GB"/>
        </w:rPr>
        <w:t>.</w:t>
      </w:r>
      <w:r w:rsidR="00B717EB">
        <w:rPr>
          <w:rFonts w:ascii="Arial" w:hAnsi="Arial" w:cs="Arial"/>
          <w:sz w:val="22"/>
          <w:szCs w:val="22"/>
          <w:lang w:val="en-GB"/>
        </w:rPr>
        <w:t xml:space="preserve"> This Model Law is simply a recommendation, not a convention and may be adopted in whole or in part.</w:t>
      </w:r>
      <w:r w:rsidR="005E61F2">
        <w:rPr>
          <w:rFonts w:ascii="Arial" w:hAnsi="Arial" w:cs="Arial"/>
          <w:sz w:val="22"/>
          <w:szCs w:val="22"/>
          <w:lang w:val="en-GB"/>
        </w:rPr>
        <w:t xml:space="preserve"> The key concepts of the Model</w:t>
      </w:r>
      <w:r w:rsidR="001F2F75">
        <w:rPr>
          <w:rFonts w:ascii="Arial" w:hAnsi="Arial" w:cs="Arial"/>
          <w:sz w:val="22"/>
          <w:szCs w:val="22"/>
          <w:lang w:val="en-GB"/>
        </w:rPr>
        <w:t xml:space="preserve"> law are: Access- providing access </w:t>
      </w:r>
      <w:r w:rsidR="002A401E">
        <w:rPr>
          <w:rFonts w:ascii="Arial" w:hAnsi="Arial" w:cs="Arial"/>
          <w:sz w:val="22"/>
          <w:szCs w:val="22"/>
          <w:lang w:val="en-GB"/>
        </w:rPr>
        <w:t xml:space="preserve">of </w:t>
      </w:r>
      <w:r w:rsidR="001F2F75">
        <w:rPr>
          <w:rFonts w:ascii="Arial" w:hAnsi="Arial" w:cs="Arial"/>
          <w:sz w:val="22"/>
          <w:szCs w:val="22"/>
          <w:lang w:val="en-GB"/>
        </w:rPr>
        <w:t>foreign representatives and creditors to courts; Recognition- recognition of foreign proceedings; Relief- providing appropriate relief and Co-operation- facilitating co-operation with foreign courts and foreign representatives</w:t>
      </w:r>
      <w:r w:rsidR="00636B8A">
        <w:rPr>
          <w:rFonts w:ascii="Arial" w:hAnsi="Arial" w:cs="Arial"/>
          <w:sz w:val="22"/>
          <w:szCs w:val="22"/>
          <w:lang w:val="en-GB"/>
        </w:rPr>
        <w:t>. The Model law has adopted several concepts such as COMI (Centre of Main Interest) and establishments similar to those contained in E</w:t>
      </w:r>
      <w:r w:rsidR="00E92247">
        <w:rPr>
          <w:rFonts w:ascii="Arial" w:hAnsi="Arial" w:cs="Arial"/>
          <w:sz w:val="22"/>
          <w:szCs w:val="22"/>
          <w:lang w:val="en-GB"/>
        </w:rPr>
        <w:t xml:space="preserve">uropean </w:t>
      </w:r>
      <w:r w:rsidR="00636B8A">
        <w:rPr>
          <w:rFonts w:ascii="Arial" w:hAnsi="Arial" w:cs="Arial"/>
          <w:sz w:val="22"/>
          <w:szCs w:val="22"/>
          <w:lang w:val="en-GB"/>
        </w:rPr>
        <w:t>I</w:t>
      </w:r>
      <w:r w:rsidR="00E92247">
        <w:rPr>
          <w:rFonts w:ascii="Arial" w:hAnsi="Arial" w:cs="Arial"/>
          <w:sz w:val="22"/>
          <w:szCs w:val="22"/>
          <w:lang w:val="en-GB"/>
        </w:rPr>
        <w:t xml:space="preserve">nsolvency </w:t>
      </w:r>
      <w:r w:rsidR="00636B8A">
        <w:rPr>
          <w:rFonts w:ascii="Arial" w:hAnsi="Arial" w:cs="Arial"/>
          <w:sz w:val="22"/>
          <w:szCs w:val="22"/>
          <w:lang w:val="en-GB"/>
        </w:rPr>
        <w:t>R</w:t>
      </w:r>
      <w:r w:rsidR="00E92247">
        <w:rPr>
          <w:rFonts w:ascii="Arial" w:hAnsi="Arial" w:cs="Arial"/>
          <w:sz w:val="22"/>
          <w:szCs w:val="22"/>
          <w:lang w:val="en-GB"/>
        </w:rPr>
        <w:t>egulation (EIR)</w:t>
      </w:r>
      <w:r w:rsidR="00636B8A">
        <w:rPr>
          <w:rFonts w:ascii="Arial" w:hAnsi="Arial" w:cs="Arial"/>
          <w:sz w:val="22"/>
          <w:szCs w:val="22"/>
          <w:lang w:val="en-GB"/>
        </w:rPr>
        <w:t>.</w:t>
      </w:r>
    </w:p>
    <w:p w14:paraId="7B6D3377" w14:textId="275C5FCE" w:rsidR="00191FF1" w:rsidRDefault="00191FF1" w:rsidP="009C4E5B">
      <w:pPr>
        <w:spacing w:line="276" w:lineRule="auto"/>
        <w:jc w:val="both"/>
        <w:rPr>
          <w:rFonts w:ascii="Arial" w:hAnsi="Arial" w:cs="Arial"/>
          <w:sz w:val="22"/>
          <w:szCs w:val="22"/>
          <w:lang w:val="en-GB"/>
        </w:rPr>
      </w:pPr>
    </w:p>
    <w:p w14:paraId="1DD43A2E" w14:textId="0A6F8503" w:rsidR="00191FF1" w:rsidRDefault="00191FF1" w:rsidP="009C4E5B">
      <w:pPr>
        <w:spacing w:line="276" w:lineRule="auto"/>
        <w:jc w:val="both"/>
        <w:rPr>
          <w:rFonts w:ascii="Arial" w:hAnsi="Arial" w:cs="Arial"/>
          <w:sz w:val="22"/>
          <w:szCs w:val="22"/>
          <w:lang w:val="en-GB"/>
        </w:rPr>
      </w:pPr>
      <w:r>
        <w:rPr>
          <w:rFonts w:ascii="Arial" w:hAnsi="Arial" w:cs="Arial"/>
          <w:sz w:val="22"/>
          <w:szCs w:val="22"/>
          <w:lang w:val="en-GB"/>
        </w:rPr>
        <w:t>This background is necessary because a careful review of the Statement of Principles for a Global Approach to Multi-Creditor Workouts II</w:t>
      </w:r>
      <w:r w:rsidR="000002D5">
        <w:rPr>
          <w:rFonts w:ascii="Arial" w:hAnsi="Arial" w:cs="Arial"/>
          <w:sz w:val="22"/>
          <w:szCs w:val="22"/>
          <w:lang w:val="en-GB"/>
        </w:rPr>
        <w:t xml:space="preserve"> are in tandem with the principles of The Model Law.</w:t>
      </w:r>
      <w:r w:rsidR="00721B85">
        <w:rPr>
          <w:rFonts w:ascii="Arial" w:hAnsi="Arial" w:cs="Arial"/>
          <w:sz w:val="22"/>
          <w:szCs w:val="22"/>
          <w:lang w:val="en-GB"/>
        </w:rPr>
        <w:t xml:space="preserve"> Some of the principles that can be found in the work-out process of Flow Management are as follows:</w:t>
      </w:r>
    </w:p>
    <w:p w14:paraId="734E6CA0" w14:textId="22AA1A3B" w:rsidR="00F213EC" w:rsidRDefault="00F213EC" w:rsidP="009C4E5B">
      <w:pPr>
        <w:spacing w:line="276" w:lineRule="auto"/>
        <w:jc w:val="both"/>
        <w:rPr>
          <w:rFonts w:ascii="Arial" w:hAnsi="Arial" w:cs="Arial"/>
          <w:sz w:val="22"/>
          <w:szCs w:val="22"/>
          <w:lang w:val="en-GB"/>
        </w:rPr>
      </w:pPr>
    </w:p>
    <w:p w14:paraId="78396AF2" w14:textId="758673C6" w:rsidR="00734A53" w:rsidRDefault="00F213EC" w:rsidP="009C4E5B">
      <w:pPr>
        <w:spacing w:line="276" w:lineRule="auto"/>
        <w:jc w:val="both"/>
        <w:rPr>
          <w:rFonts w:ascii="Arial" w:hAnsi="Arial" w:cs="Arial"/>
          <w:sz w:val="22"/>
          <w:szCs w:val="22"/>
          <w:lang w:val="en-GB"/>
        </w:rPr>
      </w:pPr>
      <w:r>
        <w:rPr>
          <w:rFonts w:ascii="Arial" w:hAnsi="Arial" w:cs="Arial"/>
          <w:sz w:val="22"/>
          <w:szCs w:val="22"/>
          <w:lang w:val="en-GB"/>
        </w:rPr>
        <w:t xml:space="preserve">The First </w:t>
      </w:r>
      <w:r w:rsidR="0007078D">
        <w:rPr>
          <w:rFonts w:ascii="Arial" w:hAnsi="Arial" w:cs="Arial"/>
          <w:sz w:val="22"/>
          <w:szCs w:val="22"/>
          <w:lang w:val="en-GB"/>
        </w:rPr>
        <w:t xml:space="preserve">&amp; Second </w:t>
      </w:r>
      <w:r>
        <w:rPr>
          <w:rFonts w:ascii="Arial" w:hAnsi="Arial" w:cs="Arial"/>
          <w:sz w:val="22"/>
          <w:szCs w:val="22"/>
          <w:lang w:val="en-GB"/>
        </w:rPr>
        <w:t>Principle-</w:t>
      </w:r>
      <w:r w:rsidR="008F4478">
        <w:rPr>
          <w:rFonts w:ascii="Arial" w:hAnsi="Arial" w:cs="Arial"/>
          <w:sz w:val="22"/>
          <w:szCs w:val="22"/>
          <w:lang w:val="en-GB"/>
        </w:rPr>
        <w:t xml:space="preserve"> Where a debtor is found to be in financial difficulties, all relevant creditors</w:t>
      </w:r>
      <w:r w:rsidR="00AB5428">
        <w:rPr>
          <w:rFonts w:ascii="Arial" w:hAnsi="Arial" w:cs="Arial"/>
          <w:sz w:val="22"/>
          <w:szCs w:val="22"/>
          <w:lang w:val="en-GB"/>
        </w:rPr>
        <w:t xml:space="preserve"> should be prepared to co-operate with each other</w:t>
      </w:r>
      <w:r w:rsidR="00495B7B">
        <w:rPr>
          <w:rFonts w:ascii="Arial" w:hAnsi="Arial" w:cs="Arial"/>
          <w:sz w:val="22"/>
          <w:szCs w:val="22"/>
          <w:lang w:val="en-GB"/>
        </w:rPr>
        <w:t xml:space="preserve"> to give limited time to the debtor</w:t>
      </w:r>
      <w:r w:rsidR="00A62CFF">
        <w:rPr>
          <w:rFonts w:ascii="Arial" w:hAnsi="Arial" w:cs="Arial"/>
          <w:sz w:val="22"/>
          <w:szCs w:val="22"/>
          <w:lang w:val="en-GB"/>
        </w:rPr>
        <w:t xml:space="preserve"> to make a proposal, unless such a course is inappropriate in a particular case.</w:t>
      </w:r>
      <w:r w:rsidR="00734A53">
        <w:rPr>
          <w:rFonts w:ascii="Arial" w:hAnsi="Arial" w:cs="Arial"/>
          <w:sz w:val="22"/>
          <w:szCs w:val="22"/>
          <w:lang w:val="en-GB"/>
        </w:rPr>
        <w:t xml:space="preserve"> The relevant creditors are also expected not to take any enforcement steps during the “stand still” period.</w:t>
      </w:r>
    </w:p>
    <w:p w14:paraId="2BAFCFD9" w14:textId="77777777" w:rsidR="00734A53" w:rsidRDefault="00734A53" w:rsidP="009C4E5B">
      <w:pPr>
        <w:spacing w:line="276" w:lineRule="auto"/>
        <w:jc w:val="both"/>
        <w:rPr>
          <w:rFonts w:ascii="Arial" w:hAnsi="Arial" w:cs="Arial"/>
          <w:sz w:val="22"/>
          <w:szCs w:val="22"/>
          <w:lang w:val="en-GB"/>
        </w:rPr>
      </w:pPr>
    </w:p>
    <w:p w14:paraId="72BD16AF" w14:textId="7396E537" w:rsidR="00F213EC" w:rsidRDefault="00577B5A" w:rsidP="009C4E5B">
      <w:pPr>
        <w:spacing w:line="276" w:lineRule="auto"/>
        <w:jc w:val="both"/>
        <w:rPr>
          <w:rFonts w:ascii="Arial" w:hAnsi="Arial" w:cs="Arial"/>
          <w:sz w:val="22"/>
          <w:szCs w:val="22"/>
          <w:lang w:val="en-GB"/>
        </w:rPr>
      </w:pPr>
      <w:r>
        <w:rPr>
          <w:rFonts w:ascii="Arial" w:hAnsi="Arial" w:cs="Arial"/>
          <w:sz w:val="22"/>
          <w:szCs w:val="22"/>
          <w:lang w:val="en-GB"/>
        </w:rPr>
        <w:t>In the instant case, when the four banks were invited for a meeting by the management of Flow Management and the Management communicated the financial condition of the Company and the steps to manage the distress, the Banks did not raise alarm and seek to enforce any of their rights</w:t>
      </w:r>
      <w:r w:rsidR="001F1954">
        <w:rPr>
          <w:rFonts w:ascii="Arial" w:hAnsi="Arial" w:cs="Arial"/>
          <w:sz w:val="22"/>
          <w:szCs w:val="22"/>
          <w:lang w:val="en-GB"/>
        </w:rPr>
        <w:t xml:space="preserve"> immediately</w:t>
      </w:r>
      <w:r>
        <w:rPr>
          <w:rFonts w:ascii="Arial" w:hAnsi="Arial" w:cs="Arial"/>
          <w:sz w:val="22"/>
          <w:szCs w:val="22"/>
          <w:lang w:val="en-GB"/>
        </w:rPr>
        <w:t xml:space="preserve">. They actually agreed to a return meeting on December 1, 2013 with the interim condition that a firm is engaged to conduct an investigation into the </w:t>
      </w:r>
      <w:r>
        <w:rPr>
          <w:rFonts w:ascii="Arial" w:hAnsi="Arial" w:cs="Arial"/>
          <w:sz w:val="22"/>
          <w:szCs w:val="22"/>
          <w:lang w:val="en-GB"/>
        </w:rPr>
        <w:lastRenderedPageBreak/>
        <w:t>affairs of the company.</w:t>
      </w:r>
      <w:r w:rsidR="005F1310">
        <w:rPr>
          <w:rFonts w:ascii="Arial" w:hAnsi="Arial" w:cs="Arial"/>
          <w:sz w:val="22"/>
          <w:szCs w:val="22"/>
          <w:lang w:val="en-GB"/>
        </w:rPr>
        <w:t xml:space="preserve"> This shows that the Banks were willing to co-operate with the Company and give </w:t>
      </w:r>
      <w:r w:rsidR="008D2728">
        <w:rPr>
          <w:rFonts w:ascii="Arial" w:hAnsi="Arial" w:cs="Arial"/>
          <w:sz w:val="22"/>
          <w:szCs w:val="22"/>
          <w:lang w:val="en-GB"/>
        </w:rPr>
        <w:t xml:space="preserve">the Company </w:t>
      </w:r>
      <w:r w:rsidR="005F1310">
        <w:rPr>
          <w:rFonts w:ascii="Arial" w:hAnsi="Arial" w:cs="Arial"/>
          <w:sz w:val="22"/>
          <w:szCs w:val="22"/>
          <w:lang w:val="en-GB"/>
        </w:rPr>
        <w:t>some time to evaluate its financial position and make proposals to resolve its debt.</w:t>
      </w:r>
    </w:p>
    <w:p w14:paraId="1150EF43" w14:textId="68F79E00" w:rsidR="007364C4" w:rsidRDefault="007364C4" w:rsidP="009C4E5B">
      <w:pPr>
        <w:spacing w:line="276" w:lineRule="auto"/>
        <w:jc w:val="both"/>
        <w:rPr>
          <w:rFonts w:ascii="Arial" w:hAnsi="Arial" w:cs="Arial"/>
          <w:sz w:val="22"/>
          <w:szCs w:val="22"/>
          <w:lang w:val="en-GB"/>
        </w:rPr>
      </w:pPr>
    </w:p>
    <w:p w14:paraId="7E755CD5" w14:textId="729FE7BC" w:rsidR="007364C4" w:rsidRDefault="007364C4" w:rsidP="009C4E5B">
      <w:pPr>
        <w:spacing w:line="276" w:lineRule="auto"/>
        <w:jc w:val="both"/>
        <w:rPr>
          <w:rFonts w:ascii="Arial" w:hAnsi="Arial" w:cs="Arial"/>
          <w:sz w:val="22"/>
          <w:szCs w:val="22"/>
          <w:lang w:val="en-GB"/>
        </w:rPr>
      </w:pPr>
      <w:r>
        <w:rPr>
          <w:rFonts w:ascii="Arial" w:hAnsi="Arial" w:cs="Arial"/>
          <w:sz w:val="22"/>
          <w:szCs w:val="22"/>
          <w:lang w:val="en-GB"/>
        </w:rPr>
        <w:t>The Second Principle was applied in part because although the Banks refrained from taking steps initially, the Creditors failed to identify and deal with their conflicts and/or concerns which resulted in Banks C&amp;D trying to pull out. Assuming their concerns were raised and dealt with early, Banks C&amp;D may not have raised any objections at the later part of the restructuring</w:t>
      </w:r>
      <w:r w:rsidR="00757E40">
        <w:rPr>
          <w:rFonts w:ascii="Arial" w:hAnsi="Arial" w:cs="Arial"/>
          <w:sz w:val="22"/>
          <w:szCs w:val="22"/>
          <w:lang w:val="en-GB"/>
        </w:rPr>
        <w:t xml:space="preserve"> because same would have been dealt with earlier</w:t>
      </w:r>
      <w:r>
        <w:rPr>
          <w:rFonts w:ascii="Arial" w:hAnsi="Arial" w:cs="Arial"/>
          <w:sz w:val="22"/>
          <w:szCs w:val="22"/>
          <w:lang w:val="en-GB"/>
        </w:rPr>
        <w:t>.</w:t>
      </w:r>
    </w:p>
    <w:p w14:paraId="7824E291" w14:textId="3A14C78B" w:rsidR="009D052E" w:rsidRDefault="009D052E" w:rsidP="009C4E5B">
      <w:pPr>
        <w:spacing w:line="276" w:lineRule="auto"/>
        <w:jc w:val="both"/>
        <w:rPr>
          <w:rFonts w:ascii="Arial" w:hAnsi="Arial" w:cs="Arial"/>
          <w:sz w:val="22"/>
          <w:szCs w:val="22"/>
          <w:lang w:val="en-GB"/>
        </w:rPr>
      </w:pPr>
    </w:p>
    <w:p w14:paraId="4A37E481" w14:textId="4CDD0B6C" w:rsidR="009D052E" w:rsidRDefault="009D052E" w:rsidP="009C4E5B">
      <w:pPr>
        <w:spacing w:line="276" w:lineRule="auto"/>
        <w:jc w:val="both"/>
        <w:rPr>
          <w:rFonts w:ascii="Arial" w:hAnsi="Arial" w:cs="Arial"/>
          <w:sz w:val="22"/>
          <w:szCs w:val="22"/>
          <w:lang w:val="en-GB"/>
        </w:rPr>
      </w:pPr>
      <w:r>
        <w:rPr>
          <w:rFonts w:ascii="Arial" w:hAnsi="Arial" w:cs="Arial"/>
          <w:sz w:val="22"/>
          <w:szCs w:val="22"/>
          <w:lang w:val="en-GB"/>
        </w:rPr>
        <w:t>The Fourth</w:t>
      </w:r>
      <w:r w:rsidR="0080355D">
        <w:rPr>
          <w:rFonts w:ascii="Arial" w:hAnsi="Arial" w:cs="Arial"/>
          <w:sz w:val="22"/>
          <w:szCs w:val="22"/>
          <w:lang w:val="en-GB"/>
        </w:rPr>
        <w:t xml:space="preserve"> &amp; Fifth</w:t>
      </w:r>
      <w:r>
        <w:rPr>
          <w:rFonts w:ascii="Arial" w:hAnsi="Arial" w:cs="Arial"/>
          <w:sz w:val="22"/>
          <w:szCs w:val="22"/>
          <w:lang w:val="en-GB"/>
        </w:rPr>
        <w:t xml:space="preserve"> principle can also be found in the instant case as the Banks had a representative and other appointed professionals who helped ensure free </w:t>
      </w:r>
      <w:r w:rsidR="00F248A6">
        <w:rPr>
          <w:rFonts w:ascii="Arial" w:hAnsi="Arial" w:cs="Arial"/>
          <w:sz w:val="22"/>
          <w:szCs w:val="22"/>
          <w:lang w:val="en-GB"/>
        </w:rPr>
        <w:t>f</w:t>
      </w:r>
      <w:r>
        <w:rPr>
          <w:rFonts w:ascii="Arial" w:hAnsi="Arial" w:cs="Arial"/>
          <w:sz w:val="22"/>
          <w:szCs w:val="22"/>
          <w:lang w:val="en-GB"/>
        </w:rPr>
        <w:t>low of information</w:t>
      </w:r>
      <w:r w:rsidR="00AC5DF8">
        <w:rPr>
          <w:rFonts w:ascii="Arial" w:hAnsi="Arial" w:cs="Arial"/>
          <w:sz w:val="22"/>
          <w:szCs w:val="22"/>
          <w:lang w:val="en-GB"/>
        </w:rPr>
        <w:t xml:space="preserve"> and also conducted a deeper investigation which revealed the accurate financial state of the company.</w:t>
      </w:r>
      <w:r w:rsidR="0080355D">
        <w:rPr>
          <w:rFonts w:ascii="Arial" w:hAnsi="Arial" w:cs="Arial"/>
          <w:sz w:val="22"/>
          <w:szCs w:val="22"/>
          <w:lang w:val="en-GB"/>
        </w:rPr>
        <w:t xml:space="preserve"> </w:t>
      </w:r>
    </w:p>
    <w:p w14:paraId="3AC41B6F" w14:textId="105D4998" w:rsidR="0080355D" w:rsidRDefault="0080355D" w:rsidP="009C4E5B">
      <w:pPr>
        <w:spacing w:line="276" w:lineRule="auto"/>
        <w:jc w:val="both"/>
        <w:rPr>
          <w:rFonts w:ascii="Arial" w:hAnsi="Arial" w:cs="Arial"/>
          <w:sz w:val="22"/>
          <w:szCs w:val="22"/>
          <w:lang w:val="en-GB"/>
        </w:rPr>
      </w:pPr>
    </w:p>
    <w:p w14:paraId="65DCFEA5" w14:textId="42AD290F" w:rsidR="0080355D" w:rsidRDefault="0080355D" w:rsidP="009C4E5B">
      <w:pPr>
        <w:spacing w:line="276" w:lineRule="auto"/>
        <w:jc w:val="both"/>
        <w:rPr>
          <w:rFonts w:ascii="Arial" w:hAnsi="Arial" w:cs="Arial"/>
          <w:sz w:val="22"/>
          <w:szCs w:val="22"/>
          <w:lang w:val="en-GB"/>
        </w:rPr>
      </w:pPr>
      <w:r>
        <w:rPr>
          <w:rFonts w:ascii="Arial" w:hAnsi="Arial" w:cs="Arial"/>
          <w:sz w:val="22"/>
          <w:szCs w:val="22"/>
          <w:lang w:val="en-GB"/>
        </w:rPr>
        <w:t>The Sixth and Seventh Principle can also be found as the company indeed made information available to the creditors even when the information was not necessarily profitable.</w:t>
      </w:r>
      <w:r w:rsidR="00492C55">
        <w:rPr>
          <w:rFonts w:ascii="Arial" w:hAnsi="Arial" w:cs="Arial"/>
          <w:sz w:val="22"/>
          <w:szCs w:val="22"/>
          <w:lang w:val="en-GB"/>
        </w:rPr>
        <w:t xml:space="preserve"> At least, that openness and vulnerability</w:t>
      </w:r>
      <w:r w:rsidR="00443240">
        <w:rPr>
          <w:rFonts w:ascii="Arial" w:hAnsi="Arial" w:cs="Arial"/>
          <w:sz w:val="22"/>
          <w:szCs w:val="22"/>
          <w:lang w:val="en-GB"/>
        </w:rPr>
        <w:t xml:space="preserve"> (though some Banks lost the confidence in the management)</w:t>
      </w:r>
      <w:r w:rsidR="00616565">
        <w:rPr>
          <w:rFonts w:ascii="Arial" w:hAnsi="Arial" w:cs="Arial"/>
          <w:sz w:val="22"/>
          <w:szCs w:val="22"/>
          <w:lang w:val="en-GB"/>
        </w:rPr>
        <w:t xml:space="preserve"> showed some of the Creditors that the company</w:t>
      </w:r>
      <w:r w:rsidR="00271A8E">
        <w:rPr>
          <w:rFonts w:ascii="Arial" w:hAnsi="Arial" w:cs="Arial"/>
          <w:sz w:val="22"/>
          <w:szCs w:val="22"/>
          <w:lang w:val="en-GB"/>
        </w:rPr>
        <w:t xml:space="preserve"> was sincere and committed to the restructuring to the extent that some creditors were exploring buying out the other creditors.</w:t>
      </w:r>
      <w:r w:rsidR="00666491">
        <w:rPr>
          <w:rFonts w:ascii="Arial" w:hAnsi="Arial" w:cs="Arial"/>
          <w:sz w:val="22"/>
          <w:szCs w:val="22"/>
          <w:lang w:val="en-GB"/>
        </w:rPr>
        <w:t xml:space="preserve"> The Eight Principle which generally deals with post-commencement financing could </w:t>
      </w:r>
      <w:r w:rsidR="00D9127A">
        <w:rPr>
          <w:rFonts w:ascii="Arial" w:hAnsi="Arial" w:cs="Arial"/>
          <w:sz w:val="22"/>
          <w:szCs w:val="22"/>
          <w:lang w:val="en-GB"/>
        </w:rPr>
        <w:t>also</w:t>
      </w:r>
      <w:r w:rsidR="00666491">
        <w:rPr>
          <w:rFonts w:ascii="Arial" w:hAnsi="Arial" w:cs="Arial"/>
          <w:sz w:val="22"/>
          <w:szCs w:val="22"/>
          <w:lang w:val="en-GB"/>
        </w:rPr>
        <w:t xml:space="preserve"> be found </w:t>
      </w:r>
      <w:r w:rsidR="00D9127A">
        <w:rPr>
          <w:rFonts w:ascii="Arial" w:hAnsi="Arial" w:cs="Arial"/>
          <w:sz w:val="22"/>
          <w:szCs w:val="22"/>
          <w:lang w:val="en-GB"/>
        </w:rPr>
        <w:t>as 25 million was paid back to the providers of the (additional) working capital.</w:t>
      </w:r>
    </w:p>
    <w:p w14:paraId="726F71C5" w14:textId="386C84D5" w:rsidR="00866587" w:rsidRDefault="00866587" w:rsidP="009C4E5B">
      <w:pPr>
        <w:spacing w:line="276" w:lineRule="auto"/>
        <w:jc w:val="both"/>
        <w:rPr>
          <w:rFonts w:ascii="Arial" w:hAnsi="Arial" w:cs="Arial"/>
          <w:sz w:val="22"/>
          <w:szCs w:val="22"/>
          <w:lang w:val="en-GB"/>
        </w:rPr>
      </w:pPr>
    </w:p>
    <w:p w14:paraId="6C4B57AC" w14:textId="2CE428F0" w:rsidR="001F2F75" w:rsidRDefault="00866587" w:rsidP="009C4E5B">
      <w:pPr>
        <w:spacing w:line="276" w:lineRule="auto"/>
        <w:jc w:val="both"/>
        <w:rPr>
          <w:rFonts w:ascii="Arial" w:hAnsi="Arial" w:cs="Arial"/>
          <w:sz w:val="22"/>
          <w:szCs w:val="22"/>
          <w:lang w:val="en-GB"/>
        </w:rPr>
      </w:pPr>
      <w:r>
        <w:rPr>
          <w:rFonts w:ascii="Arial" w:hAnsi="Arial" w:cs="Arial"/>
          <w:sz w:val="22"/>
          <w:szCs w:val="22"/>
          <w:lang w:val="en-GB"/>
        </w:rPr>
        <w:t>A careful review of the facts and Principles would reveal that Principle 1, 2, 3,4, 6</w:t>
      </w:r>
      <w:r w:rsidR="002E3F9B">
        <w:rPr>
          <w:rFonts w:ascii="Arial" w:hAnsi="Arial" w:cs="Arial"/>
          <w:sz w:val="22"/>
          <w:szCs w:val="22"/>
          <w:lang w:val="en-GB"/>
        </w:rPr>
        <w:t>,</w:t>
      </w:r>
      <w:r>
        <w:rPr>
          <w:rFonts w:ascii="Arial" w:hAnsi="Arial" w:cs="Arial"/>
          <w:sz w:val="22"/>
          <w:szCs w:val="22"/>
          <w:lang w:val="en-GB"/>
        </w:rPr>
        <w:t xml:space="preserve"> 7</w:t>
      </w:r>
      <w:r w:rsidR="002E3F9B">
        <w:rPr>
          <w:rFonts w:ascii="Arial" w:hAnsi="Arial" w:cs="Arial"/>
          <w:sz w:val="22"/>
          <w:szCs w:val="22"/>
          <w:lang w:val="en-GB"/>
        </w:rPr>
        <w:t xml:space="preserve"> and 8</w:t>
      </w:r>
      <w:r>
        <w:rPr>
          <w:rFonts w:ascii="Arial" w:hAnsi="Arial" w:cs="Arial"/>
          <w:sz w:val="22"/>
          <w:szCs w:val="22"/>
          <w:lang w:val="en-GB"/>
        </w:rPr>
        <w:t xml:space="preserve"> could be found in the work out process of the company.</w:t>
      </w:r>
    </w:p>
    <w:p w14:paraId="7351984A" w14:textId="1C4C4E6A" w:rsidR="00E55F86" w:rsidRDefault="00E55F86" w:rsidP="009C4E5B">
      <w:pPr>
        <w:spacing w:line="276" w:lineRule="auto"/>
        <w:jc w:val="both"/>
        <w:rPr>
          <w:rFonts w:ascii="Arial" w:hAnsi="Arial" w:cs="Arial"/>
          <w:sz w:val="22"/>
          <w:szCs w:val="22"/>
          <w:lang w:val="en-GB"/>
        </w:rPr>
      </w:pPr>
    </w:p>
    <w:p w14:paraId="7317E9DF" w14:textId="3B8C3EAE" w:rsidR="00E55F86" w:rsidRPr="006F6CC8" w:rsidRDefault="00E55F86" w:rsidP="00E55F86">
      <w:pPr>
        <w:spacing w:line="276" w:lineRule="auto"/>
        <w:jc w:val="both"/>
        <w:rPr>
          <w:rFonts w:ascii="Arial" w:hAnsi="Arial" w:cs="Arial"/>
          <w:b/>
          <w:bCs/>
          <w:sz w:val="22"/>
          <w:szCs w:val="22"/>
          <w:u w:val="single"/>
          <w:lang w:val="en-GB"/>
        </w:rPr>
      </w:pPr>
      <w:r w:rsidRPr="006F6CC8">
        <w:rPr>
          <w:rFonts w:ascii="Arial" w:hAnsi="Arial" w:cs="Arial"/>
          <w:b/>
          <w:bCs/>
          <w:sz w:val="22"/>
          <w:szCs w:val="22"/>
          <w:u w:val="single"/>
          <w:lang w:val="en-GB"/>
        </w:rPr>
        <w:t>Answer to question 6:</w:t>
      </w:r>
    </w:p>
    <w:p w14:paraId="0E4D7EBE" w14:textId="4E03F738" w:rsidR="00995059" w:rsidRDefault="00995059" w:rsidP="00E55F86">
      <w:pPr>
        <w:spacing w:line="276" w:lineRule="auto"/>
        <w:jc w:val="both"/>
        <w:rPr>
          <w:rFonts w:ascii="Arial" w:hAnsi="Arial" w:cs="Arial"/>
          <w:sz w:val="22"/>
          <w:szCs w:val="22"/>
          <w:lang w:val="en-GB"/>
        </w:rPr>
      </w:pPr>
    </w:p>
    <w:p w14:paraId="09300207" w14:textId="194BF72F" w:rsidR="00995059" w:rsidRDefault="00995059" w:rsidP="00E55F86">
      <w:pPr>
        <w:spacing w:line="276" w:lineRule="auto"/>
        <w:jc w:val="both"/>
        <w:rPr>
          <w:rFonts w:ascii="Arial" w:hAnsi="Arial" w:cs="Arial"/>
          <w:sz w:val="22"/>
          <w:szCs w:val="22"/>
          <w:lang w:val="en-GB"/>
        </w:rPr>
      </w:pPr>
      <w:r>
        <w:rPr>
          <w:rFonts w:ascii="Arial" w:hAnsi="Arial" w:cs="Arial"/>
          <w:sz w:val="22"/>
          <w:szCs w:val="22"/>
          <w:lang w:val="en-GB"/>
        </w:rPr>
        <w:t>Flowing from the answer in 5 above,</w:t>
      </w:r>
      <w:r w:rsidR="0041494E">
        <w:rPr>
          <w:rFonts w:ascii="Arial" w:hAnsi="Arial" w:cs="Arial"/>
          <w:sz w:val="22"/>
          <w:szCs w:val="22"/>
          <w:lang w:val="en-GB"/>
        </w:rPr>
        <w:t xml:space="preserve"> the UNCITRAL Model law may also be applicable.</w:t>
      </w:r>
      <w:r w:rsidR="00FC6701">
        <w:rPr>
          <w:rFonts w:ascii="Arial" w:hAnsi="Arial" w:cs="Arial"/>
          <w:sz w:val="22"/>
          <w:szCs w:val="22"/>
          <w:lang w:val="en-GB"/>
        </w:rPr>
        <w:t xml:space="preserve"> Article 1 of the Model law provides for the scope of the law which includes-fair and efficient administration of cross-border insolvencies that protects the interests of all creditors</w:t>
      </w:r>
      <w:r w:rsidR="00972B77">
        <w:rPr>
          <w:rFonts w:ascii="Arial" w:hAnsi="Arial" w:cs="Arial"/>
          <w:sz w:val="22"/>
          <w:szCs w:val="22"/>
          <w:lang w:val="en-GB"/>
        </w:rPr>
        <w:t xml:space="preserve"> and other interested persons, including the debtor;</w:t>
      </w:r>
      <w:r w:rsidR="00CA2B0B">
        <w:rPr>
          <w:rFonts w:ascii="Arial" w:hAnsi="Arial" w:cs="Arial"/>
          <w:sz w:val="22"/>
          <w:szCs w:val="22"/>
          <w:lang w:val="en-GB"/>
        </w:rPr>
        <w:t xml:space="preserve"> protection and maximization of the value of the debtor’s assets</w:t>
      </w:r>
      <w:r w:rsidR="0097627E">
        <w:rPr>
          <w:rFonts w:ascii="Arial" w:hAnsi="Arial" w:cs="Arial"/>
          <w:sz w:val="22"/>
          <w:szCs w:val="22"/>
          <w:lang w:val="en-GB"/>
        </w:rPr>
        <w:t xml:space="preserve"> etc.</w:t>
      </w:r>
      <w:r w:rsidR="008B6468">
        <w:rPr>
          <w:rFonts w:ascii="Arial" w:hAnsi="Arial" w:cs="Arial"/>
          <w:sz w:val="22"/>
          <w:szCs w:val="22"/>
          <w:lang w:val="en-GB"/>
        </w:rPr>
        <w:t xml:space="preserve"> Article 27 provides for the different forms of co-operation which includes coordination of the administration and supervision of the debtor’s assets and affairs</w:t>
      </w:r>
      <w:r w:rsidR="00642EF8">
        <w:rPr>
          <w:rFonts w:ascii="Arial" w:hAnsi="Arial" w:cs="Arial"/>
          <w:sz w:val="22"/>
          <w:szCs w:val="22"/>
          <w:lang w:val="en-GB"/>
        </w:rPr>
        <w:t>; appointment of a person or body to act at the direction of the court; communication of information by any means considered appropriate by the Court etc.</w:t>
      </w:r>
    </w:p>
    <w:p w14:paraId="59E466CA" w14:textId="110AE709" w:rsidR="006C1197" w:rsidRDefault="00951920" w:rsidP="00E55F86">
      <w:pPr>
        <w:spacing w:line="276" w:lineRule="auto"/>
        <w:jc w:val="both"/>
        <w:rPr>
          <w:rFonts w:ascii="Arial" w:hAnsi="Arial" w:cs="Arial"/>
          <w:sz w:val="22"/>
          <w:szCs w:val="22"/>
          <w:lang w:val="en-GB"/>
        </w:rPr>
      </w:pPr>
      <w:r>
        <w:rPr>
          <w:rFonts w:ascii="Arial" w:hAnsi="Arial" w:cs="Arial"/>
          <w:sz w:val="22"/>
          <w:szCs w:val="22"/>
          <w:lang w:val="en-GB"/>
        </w:rPr>
        <w:t>Thus, if the parties are not able to adopt the Statement of Principles, the UNICTRAL Model law may be adopted.</w:t>
      </w:r>
      <w:r w:rsidR="006C1197">
        <w:rPr>
          <w:rFonts w:ascii="Arial" w:hAnsi="Arial" w:cs="Arial"/>
          <w:sz w:val="22"/>
          <w:szCs w:val="22"/>
          <w:lang w:val="en-GB"/>
        </w:rPr>
        <w:t xml:space="preserve"> </w:t>
      </w:r>
    </w:p>
    <w:p w14:paraId="6A4DFE7D" w14:textId="77777777" w:rsidR="006C1197" w:rsidRDefault="006C1197" w:rsidP="00E55F86">
      <w:pPr>
        <w:spacing w:line="276" w:lineRule="auto"/>
        <w:jc w:val="both"/>
        <w:rPr>
          <w:rFonts w:ascii="Arial" w:hAnsi="Arial" w:cs="Arial"/>
          <w:sz w:val="22"/>
          <w:szCs w:val="22"/>
          <w:lang w:val="en-GB"/>
        </w:rPr>
      </w:pPr>
    </w:p>
    <w:p w14:paraId="0E3136AB" w14:textId="4D28E06B" w:rsidR="006C1197" w:rsidRPr="009B7703" w:rsidRDefault="006C1197" w:rsidP="006C1197">
      <w:pPr>
        <w:spacing w:line="276" w:lineRule="auto"/>
        <w:jc w:val="both"/>
        <w:rPr>
          <w:rFonts w:ascii="Arial" w:hAnsi="Arial" w:cs="Arial"/>
          <w:b/>
          <w:bCs/>
          <w:sz w:val="22"/>
          <w:szCs w:val="22"/>
          <w:u w:val="single"/>
          <w:lang w:val="en-GB"/>
        </w:rPr>
      </w:pPr>
      <w:r w:rsidRPr="009B7703">
        <w:rPr>
          <w:rFonts w:ascii="Arial" w:hAnsi="Arial" w:cs="Arial"/>
          <w:b/>
          <w:bCs/>
          <w:sz w:val="22"/>
          <w:szCs w:val="22"/>
          <w:u w:val="single"/>
          <w:lang w:val="en-GB"/>
        </w:rPr>
        <w:t>Answer to question 6b:</w:t>
      </w:r>
    </w:p>
    <w:p w14:paraId="2F23DF10" w14:textId="77777777" w:rsidR="006C1197" w:rsidRDefault="006C1197" w:rsidP="00E55F86">
      <w:pPr>
        <w:spacing w:line="276" w:lineRule="auto"/>
        <w:jc w:val="both"/>
        <w:rPr>
          <w:rFonts w:ascii="Arial" w:hAnsi="Arial" w:cs="Arial"/>
          <w:sz w:val="22"/>
          <w:szCs w:val="22"/>
          <w:lang w:val="en-GB"/>
        </w:rPr>
      </w:pPr>
    </w:p>
    <w:p w14:paraId="72F899FA" w14:textId="73A1BC00" w:rsidR="006A4CF9" w:rsidRDefault="006C1197" w:rsidP="00E55F86">
      <w:pPr>
        <w:spacing w:line="276" w:lineRule="auto"/>
        <w:jc w:val="both"/>
        <w:rPr>
          <w:rFonts w:ascii="Arial" w:hAnsi="Arial" w:cs="Arial"/>
          <w:sz w:val="22"/>
          <w:szCs w:val="22"/>
          <w:lang w:val="en-GB"/>
        </w:rPr>
      </w:pPr>
      <w:r>
        <w:rPr>
          <w:rFonts w:ascii="Arial" w:hAnsi="Arial" w:cs="Arial"/>
          <w:sz w:val="22"/>
          <w:szCs w:val="22"/>
          <w:lang w:val="en-GB"/>
        </w:rPr>
        <w:t>In my jurisdiction</w:t>
      </w:r>
      <w:r w:rsidR="00A82FBF">
        <w:rPr>
          <w:rFonts w:ascii="Arial" w:hAnsi="Arial" w:cs="Arial"/>
          <w:sz w:val="22"/>
          <w:szCs w:val="22"/>
          <w:lang w:val="en-GB"/>
        </w:rPr>
        <w:t>, although soft law may be referred to the court or parties to adopt, it is entirely persuasive and at the discretion of the court or stakeholders.</w:t>
      </w:r>
      <w:r w:rsidR="00153EB9">
        <w:rPr>
          <w:rFonts w:ascii="Arial" w:hAnsi="Arial" w:cs="Arial"/>
          <w:sz w:val="22"/>
          <w:szCs w:val="22"/>
          <w:lang w:val="en-GB"/>
        </w:rPr>
        <w:t xml:space="preserve"> In the event that</w:t>
      </w:r>
      <w:r w:rsidR="00327A74">
        <w:rPr>
          <w:rFonts w:ascii="Arial" w:hAnsi="Arial" w:cs="Arial"/>
          <w:sz w:val="22"/>
          <w:szCs w:val="22"/>
          <w:lang w:val="en-GB"/>
        </w:rPr>
        <w:t xml:space="preserve"> the</w:t>
      </w:r>
      <w:r w:rsidR="00153EB9">
        <w:rPr>
          <w:rFonts w:ascii="Arial" w:hAnsi="Arial" w:cs="Arial"/>
          <w:sz w:val="22"/>
          <w:szCs w:val="22"/>
          <w:lang w:val="en-GB"/>
        </w:rPr>
        <w:t xml:space="preserve"> creditors representing 75% of the exposure consent to the restructuring, it may be possible</w:t>
      </w:r>
      <w:r w:rsidR="000272E9">
        <w:rPr>
          <w:rFonts w:ascii="Arial" w:hAnsi="Arial" w:cs="Arial"/>
          <w:sz w:val="22"/>
          <w:szCs w:val="22"/>
          <w:lang w:val="en-GB"/>
        </w:rPr>
        <w:t xml:space="preserve"> to bring an application for cram down against the dissenting creditors.</w:t>
      </w:r>
      <w:r w:rsidR="006A4CF9">
        <w:rPr>
          <w:rFonts w:ascii="Arial" w:hAnsi="Arial" w:cs="Arial"/>
          <w:sz w:val="22"/>
          <w:szCs w:val="22"/>
          <w:lang w:val="en-GB"/>
        </w:rPr>
        <w:t xml:space="preserve"> Other alternative informal possibility would be </w:t>
      </w:r>
      <w:r w:rsidR="00327A74">
        <w:rPr>
          <w:rFonts w:ascii="Arial" w:hAnsi="Arial" w:cs="Arial"/>
          <w:sz w:val="22"/>
          <w:szCs w:val="22"/>
          <w:lang w:val="en-GB"/>
        </w:rPr>
        <w:t xml:space="preserve">to </w:t>
      </w:r>
      <w:r w:rsidR="006A4CF9">
        <w:rPr>
          <w:rFonts w:ascii="Arial" w:hAnsi="Arial" w:cs="Arial"/>
          <w:sz w:val="22"/>
          <w:szCs w:val="22"/>
          <w:lang w:val="en-GB"/>
        </w:rPr>
        <w:t xml:space="preserve">buy </w:t>
      </w:r>
      <w:r w:rsidR="007E26E0">
        <w:rPr>
          <w:rFonts w:ascii="Arial" w:hAnsi="Arial" w:cs="Arial"/>
          <w:sz w:val="22"/>
          <w:szCs w:val="22"/>
          <w:lang w:val="en-GB"/>
        </w:rPr>
        <w:t>the dissenting creditors</w:t>
      </w:r>
      <w:r w:rsidR="006A4CF9">
        <w:rPr>
          <w:rFonts w:ascii="Arial" w:hAnsi="Arial" w:cs="Arial"/>
          <w:sz w:val="22"/>
          <w:szCs w:val="22"/>
          <w:lang w:val="en-GB"/>
        </w:rPr>
        <w:t xml:space="preserve"> out in the interest of a peaceful restructuring.</w:t>
      </w:r>
    </w:p>
    <w:p w14:paraId="1B2FFB50" w14:textId="77777777" w:rsidR="007A5766" w:rsidRDefault="007A5766" w:rsidP="00E55F86">
      <w:pPr>
        <w:spacing w:line="276" w:lineRule="auto"/>
        <w:jc w:val="both"/>
        <w:rPr>
          <w:rFonts w:ascii="Arial" w:hAnsi="Arial" w:cs="Arial"/>
          <w:sz w:val="22"/>
          <w:szCs w:val="22"/>
          <w:lang w:val="en-GB"/>
        </w:rPr>
      </w:pPr>
    </w:p>
    <w:p w14:paraId="1256732F" w14:textId="7A9E84DC" w:rsidR="00951920" w:rsidRDefault="000B10A2" w:rsidP="00E55F86">
      <w:pPr>
        <w:spacing w:line="276" w:lineRule="auto"/>
        <w:jc w:val="both"/>
        <w:rPr>
          <w:rFonts w:ascii="Arial" w:hAnsi="Arial" w:cs="Arial"/>
          <w:sz w:val="22"/>
          <w:szCs w:val="22"/>
          <w:lang w:val="en-GB"/>
        </w:rPr>
      </w:pPr>
      <w:r>
        <w:rPr>
          <w:rFonts w:ascii="Arial" w:hAnsi="Arial" w:cs="Arial"/>
          <w:sz w:val="22"/>
          <w:szCs w:val="22"/>
          <w:lang w:val="en-GB"/>
        </w:rPr>
        <w:lastRenderedPageBreak/>
        <w:t>In jurisdictions like the US, some of these Statement of Principles have already been codified in their domestic law</w:t>
      </w:r>
      <w:r w:rsidR="002E6426">
        <w:rPr>
          <w:rFonts w:ascii="Arial" w:hAnsi="Arial" w:cs="Arial"/>
          <w:sz w:val="22"/>
          <w:szCs w:val="22"/>
          <w:lang w:val="en-GB"/>
        </w:rPr>
        <w:t xml:space="preserve"> which makes it easier to restructure</w:t>
      </w:r>
      <w:r w:rsidR="00C5668E">
        <w:rPr>
          <w:rFonts w:ascii="Arial" w:hAnsi="Arial" w:cs="Arial"/>
          <w:sz w:val="22"/>
          <w:szCs w:val="22"/>
          <w:lang w:val="en-GB"/>
        </w:rPr>
        <w:t xml:space="preserve"> suppose it</w:t>
      </w:r>
      <w:r w:rsidR="00866FBA">
        <w:rPr>
          <w:rFonts w:ascii="Arial" w:hAnsi="Arial" w:cs="Arial"/>
          <w:sz w:val="22"/>
          <w:szCs w:val="22"/>
          <w:lang w:val="en-GB"/>
        </w:rPr>
        <w:t>’</w:t>
      </w:r>
      <w:r w:rsidR="00C5668E">
        <w:rPr>
          <w:rFonts w:ascii="Arial" w:hAnsi="Arial" w:cs="Arial"/>
          <w:sz w:val="22"/>
          <w:szCs w:val="22"/>
          <w:lang w:val="en-GB"/>
        </w:rPr>
        <w:t>s not possible to convince the creditors to adopt the Statement of Principles</w:t>
      </w:r>
      <w:r w:rsidR="002E6426">
        <w:rPr>
          <w:rFonts w:ascii="Arial" w:hAnsi="Arial" w:cs="Arial"/>
          <w:sz w:val="22"/>
          <w:szCs w:val="22"/>
          <w:lang w:val="en-GB"/>
        </w:rPr>
        <w:t>.</w:t>
      </w:r>
      <w:r w:rsidR="00621121">
        <w:rPr>
          <w:rFonts w:ascii="Arial" w:hAnsi="Arial" w:cs="Arial"/>
          <w:sz w:val="22"/>
          <w:szCs w:val="22"/>
          <w:lang w:val="en-GB"/>
        </w:rPr>
        <w:t xml:space="preserve"> For instance, section 362</w:t>
      </w:r>
      <w:r w:rsidR="003F73C7">
        <w:rPr>
          <w:rFonts w:ascii="Arial" w:hAnsi="Arial" w:cs="Arial"/>
          <w:sz w:val="22"/>
          <w:szCs w:val="22"/>
          <w:lang w:val="en-GB"/>
        </w:rPr>
        <w:t xml:space="preserve"> of the Bankruptcy Code</w:t>
      </w:r>
      <w:r w:rsidR="00621121">
        <w:rPr>
          <w:rFonts w:ascii="Arial" w:hAnsi="Arial" w:cs="Arial"/>
          <w:sz w:val="22"/>
          <w:szCs w:val="22"/>
          <w:lang w:val="en-GB"/>
        </w:rPr>
        <w:t xml:space="preserve"> provides</w:t>
      </w:r>
      <w:r w:rsidR="00F22CF3">
        <w:rPr>
          <w:rFonts w:ascii="Arial" w:hAnsi="Arial" w:cs="Arial"/>
          <w:sz w:val="22"/>
          <w:szCs w:val="22"/>
          <w:lang w:val="en-GB"/>
        </w:rPr>
        <w:t xml:space="preserve"> </w:t>
      </w:r>
      <w:r w:rsidR="00621121">
        <w:rPr>
          <w:rFonts w:ascii="Arial" w:hAnsi="Arial" w:cs="Arial"/>
          <w:sz w:val="22"/>
          <w:szCs w:val="22"/>
          <w:lang w:val="en-GB"/>
        </w:rPr>
        <w:t xml:space="preserve">for the </w:t>
      </w:r>
      <w:r w:rsidR="00F22CF3">
        <w:rPr>
          <w:rFonts w:ascii="Arial" w:hAnsi="Arial" w:cs="Arial"/>
          <w:sz w:val="22"/>
          <w:szCs w:val="22"/>
          <w:lang w:val="en-GB"/>
        </w:rPr>
        <w:t>worldwide automatic stay which comes into effect on the filing of any plenary petition and gives the debtor breathing room to negotiate and restructure</w:t>
      </w:r>
      <w:r w:rsidR="003F73C7">
        <w:rPr>
          <w:rFonts w:ascii="Arial" w:hAnsi="Arial" w:cs="Arial"/>
          <w:sz w:val="22"/>
          <w:szCs w:val="22"/>
          <w:lang w:val="en-GB"/>
        </w:rPr>
        <w:t xml:space="preserve"> as any act taken in violation of the stay (even if without notice of the stay) may constitute contempt of court</w:t>
      </w:r>
      <w:r w:rsidR="00F22CF3">
        <w:rPr>
          <w:rFonts w:ascii="Arial" w:hAnsi="Arial" w:cs="Arial"/>
          <w:sz w:val="22"/>
          <w:szCs w:val="22"/>
          <w:lang w:val="en-GB"/>
        </w:rPr>
        <w:t>.</w:t>
      </w:r>
      <w:r w:rsidR="00974078">
        <w:rPr>
          <w:rFonts w:ascii="Arial" w:hAnsi="Arial" w:cs="Arial"/>
          <w:sz w:val="22"/>
          <w:szCs w:val="22"/>
          <w:lang w:val="en-GB"/>
        </w:rPr>
        <w:t xml:space="preserve"> </w:t>
      </w:r>
    </w:p>
    <w:p w14:paraId="4D03F5F7" w14:textId="77777777" w:rsidR="0045123B" w:rsidRDefault="0045123B" w:rsidP="00E55F86">
      <w:pPr>
        <w:spacing w:line="276" w:lineRule="auto"/>
        <w:jc w:val="both"/>
        <w:rPr>
          <w:rFonts w:ascii="Arial" w:hAnsi="Arial" w:cs="Arial"/>
          <w:sz w:val="22"/>
          <w:szCs w:val="22"/>
          <w:lang w:val="en-GB"/>
        </w:rPr>
      </w:pPr>
    </w:p>
    <w:p w14:paraId="0DC99A4F" w14:textId="05765CD2" w:rsidR="00E55F86" w:rsidRPr="000C4982" w:rsidRDefault="00E55F86" w:rsidP="00E55F86">
      <w:pPr>
        <w:spacing w:line="276" w:lineRule="auto"/>
        <w:jc w:val="both"/>
        <w:rPr>
          <w:rFonts w:ascii="Arial" w:hAnsi="Arial" w:cs="Arial"/>
          <w:b/>
          <w:bCs/>
          <w:sz w:val="22"/>
          <w:szCs w:val="22"/>
          <w:u w:val="single"/>
          <w:lang w:val="en-GB"/>
        </w:rPr>
      </w:pPr>
      <w:r w:rsidRPr="000C4982">
        <w:rPr>
          <w:rFonts w:ascii="Arial" w:hAnsi="Arial" w:cs="Arial"/>
          <w:b/>
          <w:bCs/>
          <w:sz w:val="22"/>
          <w:szCs w:val="22"/>
          <w:u w:val="single"/>
          <w:lang w:val="en-GB"/>
        </w:rPr>
        <w:t>Answer to question 7:</w:t>
      </w:r>
    </w:p>
    <w:p w14:paraId="28D3960B" w14:textId="77777777" w:rsidR="00784373" w:rsidRDefault="00784373" w:rsidP="00E55F86">
      <w:pPr>
        <w:spacing w:line="276" w:lineRule="auto"/>
        <w:jc w:val="both"/>
        <w:rPr>
          <w:rFonts w:ascii="Arial" w:hAnsi="Arial" w:cs="Arial"/>
          <w:sz w:val="22"/>
          <w:szCs w:val="22"/>
          <w:lang w:val="en-GB"/>
        </w:rPr>
      </w:pPr>
    </w:p>
    <w:p w14:paraId="707E4D7F" w14:textId="4A05AD15" w:rsidR="00784373" w:rsidRDefault="00784373" w:rsidP="00E55F86">
      <w:pPr>
        <w:spacing w:line="276" w:lineRule="auto"/>
        <w:jc w:val="both"/>
        <w:rPr>
          <w:rFonts w:ascii="Arial" w:hAnsi="Arial" w:cs="Arial"/>
          <w:sz w:val="22"/>
          <w:szCs w:val="22"/>
          <w:lang w:val="en-GB"/>
        </w:rPr>
      </w:pPr>
      <w:r>
        <w:rPr>
          <w:rFonts w:ascii="Arial" w:hAnsi="Arial" w:cs="Arial"/>
          <w:sz w:val="22"/>
          <w:szCs w:val="22"/>
          <w:lang w:val="en-GB"/>
        </w:rPr>
        <w:t>The</w:t>
      </w:r>
      <w:r w:rsidR="00C205EC">
        <w:rPr>
          <w:rFonts w:ascii="Arial" w:hAnsi="Arial" w:cs="Arial"/>
          <w:sz w:val="22"/>
          <w:szCs w:val="22"/>
          <w:lang w:val="en-GB"/>
        </w:rPr>
        <w:t xml:space="preserve"> </w:t>
      </w:r>
      <w:r w:rsidR="00444639">
        <w:rPr>
          <w:rFonts w:ascii="Arial" w:hAnsi="Arial" w:cs="Arial"/>
          <w:sz w:val="22"/>
          <w:szCs w:val="22"/>
          <w:lang w:val="en-GB"/>
        </w:rPr>
        <w:t>general essence</w:t>
      </w:r>
      <w:r w:rsidR="00C205EC">
        <w:rPr>
          <w:rFonts w:ascii="Arial" w:hAnsi="Arial" w:cs="Arial"/>
          <w:sz w:val="22"/>
          <w:szCs w:val="22"/>
          <w:lang w:val="en-GB"/>
        </w:rPr>
        <w:t xml:space="preserve"> of </w:t>
      </w:r>
      <w:r w:rsidR="00444639">
        <w:rPr>
          <w:rFonts w:ascii="Arial" w:hAnsi="Arial" w:cs="Arial"/>
          <w:sz w:val="22"/>
          <w:szCs w:val="22"/>
          <w:lang w:val="en-GB"/>
        </w:rPr>
        <w:t>an informal</w:t>
      </w:r>
      <w:r w:rsidR="00C205EC">
        <w:rPr>
          <w:rFonts w:ascii="Arial" w:hAnsi="Arial" w:cs="Arial"/>
          <w:sz w:val="22"/>
          <w:szCs w:val="22"/>
          <w:lang w:val="en-GB"/>
        </w:rPr>
        <w:t xml:space="preserve"> restructuring agreement as signed</w:t>
      </w:r>
      <w:r w:rsidR="00B03924">
        <w:rPr>
          <w:rFonts w:ascii="Arial" w:hAnsi="Arial" w:cs="Arial"/>
          <w:sz w:val="22"/>
          <w:szCs w:val="22"/>
          <w:lang w:val="en-GB"/>
        </w:rPr>
        <w:t xml:space="preserve"> in the instant case</w:t>
      </w:r>
      <w:r w:rsidR="00C205EC">
        <w:rPr>
          <w:rFonts w:ascii="Arial" w:hAnsi="Arial" w:cs="Arial"/>
          <w:sz w:val="22"/>
          <w:szCs w:val="22"/>
          <w:lang w:val="en-GB"/>
        </w:rPr>
        <w:t xml:space="preserve"> </w:t>
      </w:r>
      <w:r w:rsidR="00444639">
        <w:rPr>
          <w:rFonts w:ascii="Arial" w:hAnsi="Arial" w:cs="Arial"/>
          <w:sz w:val="22"/>
          <w:szCs w:val="22"/>
          <w:lang w:val="en-GB"/>
        </w:rPr>
        <w:t>is to achieve a win/win between the creditors and the debtor.</w:t>
      </w:r>
      <w:r w:rsidR="00F24FDC">
        <w:rPr>
          <w:rFonts w:ascii="Arial" w:hAnsi="Arial" w:cs="Arial"/>
          <w:sz w:val="22"/>
          <w:szCs w:val="22"/>
          <w:lang w:val="en-GB"/>
        </w:rPr>
        <w:t xml:space="preserve"> In order to achieve this, there must be compromise on the two sides which was reflected in the agreement.</w:t>
      </w:r>
      <w:r w:rsidR="00D85055">
        <w:rPr>
          <w:rFonts w:ascii="Arial" w:hAnsi="Arial" w:cs="Arial"/>
          <w:sz w:val="22"/>
          <w:szCs w:val="22"/>
          <w:lang w:val="en-GB"/>
        </w:rPr>
        <w:t xml:space="preserve"> Some of the clauses which reflect the compromise in favor of the Company are as follows:</w:t>
      </w:r>
    </w:p>
    <w:p w14:paraId="56CDC8E2" w14:textId="77777777" w:rsidR="00AE6CC3" w:rsidRDefault="00AE6CC3" w:rsidP="00E55F86">
      <w:pPr>
        <w:spacing w:line="276" w:lineRule="auto"/>
        <w:jc w:val="both"/>
        <w:rPr>
          <w:rFonts w:ascii="Arial" w:hAnsi="Arial" w:cs="Arial"/>
          <w:sz w:val="22"/>
          <w:szCs w:val="22"/>
          <w:lang w:val="en-GB"/>
        </w:rPr>
      </w:pPr>
    </w:p>
    <w:p w14:paraId="743A6CEA" w14:textId="4D4B46B3" w:rsidR="00DF65D8" w:rsidRDefault="00DF65D8" w:rsidP="00DF65D8">
      <w:pPr>
        <w:pStyle w:val="ListParagraph"/>
        <w:numPr>
          <w:ilvl w:val="0"/>
          <w:numId w:val="12"/>
        </w:numPr>
        <w:spacing w:line="276" w:lineRule="auto"/>
        <w:jc w:val="both"/>
        <w:rPr>
          <w:rFonts w:ascii="Arial" w:hAnsi="Arial" w:cs="Arial"/>
          <w:sz w:val="22"/>
          <w:szCs w:val="22"/>
          <w:lang w:val="en-GB"/>
        </w:rPr>
      </w:pPr>
      <w:r>
        <w:rPr>
          <w:rFonts w:ascii="Arial" w:hAnsi="Arial" w:cs="Arial"/>
          <w:sz w:val="22"/>
          <w:szCs w:val="22"/>
          <w:lang w:val="en-GB"/>
        </w:rPr>
        <w:t>Banks C&amp; D took a hair</w:t>
      </w:r>
      <w:r w:rsidR="00290300">
        <w:rPr>
          <w:rFonts w:ascii="Arial" w:hAnsi="Arial" w:cs="Arial"/>
          <w:sz w:val="22"/>
          <w:szCs w:val="22"/>
          <w:lang w:val="en-GB"/>
        </w:rPr>
        <w:t>-</w:t>
      </w:r>
      <w:r>
        <w:rPr>
          <w:rFonts w:ascii="Arial" w:hAnsi="Arial" w:cs="Arial"/>
          <w:sz w:val="22"/>
          <w:szCs w:val="22"/>
          <w:lang w:val="en-GB"/>
        </w:rPr>
        <w:t>cut of at least 32.5 million.</w:t>
      </w:r>
    </w:p>
    <w:p w14:paraId="5BE427E7" w14:textId="5C4B2116" w:rsidR="00CA5A70" w:rsidRDefault="00CA5A70" w:rsidP="00DF65D8">
      <w:pPr>
        <w:pStyle w:val="ListParagraph"/>
        <w:numPr>
          <w:ilvl w:val="0"/>
          <w:numId w:val="12"/>
        </w:numPr>
        <w:spacing w:line="276" w:lineRule="auto"/>
        <w:jc w:val="both"/>
        <w:rPr>
          <w:rFonts w:ascii="Arial" w:hAnsi="Arial" w:cs="Arial"/>
          <w:sz w:val="22"/>
          <w:szCs w:val="22"/>
          <w:lang w:val="en-GB"/>
        </w:rPr>
      </w:pPr>
      <w:r>
        <w:rPr>
          <w:rFonts w:ascii="Arial" w:hAnsi="Arial" w:cs="Arial"/>
          <w:sz w:val="22"/>
          <w:szCs w:val="22"/>
          <w:lang w:val="en-GB"/>
        </w:rPr>
        <w:t>The consortium took a waiver of about 97.5 million</w:t>
      </w:r>
    </w:p>
    <w:p w14:paraId="4941417A" w14:textId="789E405A" w:rsidR="007D6657" w:rsidRDefault="007D6657" w:rsidP="00DF65D8">
      <w:pPr>
        <w:pStyle w:val="ListParagraph"/>
        <w:numPr>
          <w:ilvl w:val="0"/>
          <w:numId w:val="12"/>
        </w:numPr>
        <w:spacing w:line="276" w:lineRule="auto"/>
        <w:jc w:val="both"/>
        <w:rPr>
          <w:rFonts w:ascii="Arial" w:hAnsi="Arial" w:cs="Arial"/>
          <w:sz w:val="22"/>
          <w:szCs w:val="22"/>
          <w:lang w:val="en-GB"/>
        </w:rPr>
      </w:pPr>
      <w:r>
        <w:rPr>
          <w:rFonts w:ascii="Arial" w:hAnsi="Arial" w:cs="Arial"/>
          <w:sz w:val="22"/>
          <w:szCs w:val="22"/>
          <w:lang w:val="en-GB"/>
        </w:rPr>
        <w:t>The 55 million in Flow Management Work BV was cancelled in full</w:t>
      </w:r>
    </w:p>
    <w:p w14:paraId="6A17ADC3" w14:textId="6723FE69" w:rsidR="0001316E" w:rsidRDefault="0001316E" w:rsidP="0001316E">
      <w:pPr>
        <w:spacing w:line="276" w:lineRule="auto"/>
        <w:jc w:val="both"/>
        <w:rPr>
          <w:rFonts w:ascii="Arial" w:hAnsi="Arial" w:cs="Arial"/>
          <w:sz w:val="22"/>
          <w:szCs w:val="22"/>
          <w:lang w:val="en-GB"/>
        </w:rPr>
      </w:pPr>
    </w:p>
    <w:p w14:paraId="6AE3F3F5" w14:textId="3927CF59" w:rsidR="0001316E" w:rsidRPr="0001316E" w:rsidRDefault="0001316E" w:rsidP="0001316E">
      <w:pPr>
        <w:spacing w:line="276" w:lineRule="auto"/>
        <w:jc w:val="both"/>
        <w:rPr>
          <w:rFonts w:ascii="Arial" w:hAnsi="Arial" w:cs="Arial"/>
          <w:sz w:val="22"/>
          <w:szCs w:val="22"/>
          <w:lang w:val="en-GB"/>
        </w:rPr>
      </w:pPr>
      <w:r>
        <w:rPr>
          <w:rFonts w:ascii="Arial" w:hAnsi="Arial" w:cs="Arial"/>
          <w:sz w:val="22"/>
          <w:szCs w:val="22"/>
          <w:lang w:val="en-GB"/>
        </w:rPr>
        <w:t>Some of the clauses which reflect a compromise in favor of the Banks include</w:t>
      </w:r>
    </w:p>
    <w:p w14:paraId="08DD226A" w14:textId="0FCC2951" w:rsidR="0001316E" w:rsidRDefault="00603B54" w:rsidP="00DF65D8">
      <w:pPr>
        <w:pStyle w:val="ListParagraph"/>
        <w:numPr>
          <w:ilvl w:val="0"/>
          <w:numId w:val="12"/>
        </w:numPr>
        <w:spacing w:line="276" w:lineRule="auto"/>
        <w:jc w:val="both"/>
        <w:rPr>
          <w:rFonts w:ascii="Arial" w:hAnsi="Arial" w:cs="Arial"/>
          <w:sz w:val="22"/>
          <w:szCs w:val="22"/>
          <w:lang w:val="en-GB"/>
        </w:rPr>
      </w:pPr>
      <w:r>
        <w:rPr>
          <w:rFonts w:ascii="Arial" w:hAnsi="Arial" w:cs="Arial"/>
          <w:sz w:val="22"/>
          <w:szCs w:val="22"/>
          <w:lang w:val="en-GB"/>
        </w:rPr>
        <w:t>Some of t</w:t>
      </w:r>
      <w:r w:rsidR="001A7CC8">
        <w:rPr>
          <w:rFonts w:ascii="Arial" w:hAnsi="Arial" w:cs="Arial"/>
          <w:sz w:val="22"/>
          <w:szCs w:val="22"/>
          <w:lang w:val="en-GB"/>
        </w:rPr>
        <w:t xml:space="preserve">he </w:t>
      </w:r>
      <w:r w:rsidR="0001316E">
        <w:rPr>
          <w:rFonts w:ascii="Arial" w:hAnsi="Arial" w:cs="Arial"/>
          <w:sz w:val="22"/>
          <w:szCs w:val="22"/>
          <w:lang w:val="en-GB"/>
        </w:rPr>
        <w:t>shares</w:t>
      </w:r>
      <w:r>
        <w:rPr>
          <w:rFonts w:ascii="Arial" w:hAnsi="Arial" w:cs="Arial"/>
          <w:sz w:val="22"/>
          <w:szCs w:val="22"/>
          <w:lang w:val="en-GB"/>
        </w:rPr>
        <w:t xml:space="preserve"> of the company were transferred to the conso</w:t>
      </w:r>
      <w:r w:rsidR="00086B54">
        <w:rPr>
          <w:rFonts w:ascii="Arial" w:hAnsi="Arial" w:cs="Arial"/>
          <w:sz w:val="22"/>
          <w:szCs w:val="22"/>
          <w:lang w:val="en-GB"/>
        </w:rPr>
        <w:t>rtium of Banks (which was a form of debt-equity swap).</w:t>
      </w:r>
    </w:p>
    <w:p w14:paraId="36892D15" w14:textId="29023FE2" w:rsidR="001A7CC8" w:rsidRDefault="00153791" w:rsidP="00DF65D8">
      <w:pPr>
        <w:pStyle w:val="ListParagraph"/>
        <w:numPr>
          <w:ilvl w:val="0"/>
          <w:numId w:val="12"/>
        </w:numPr>
        <w:spacing w:line="276" w:lineRule="auto"/>
        <w:jc w:val="both"/>
        <w:rPr>
          <w:rFonts w:ascii="Arial" w:hAnsi="Arial" w:cs="Arial"/>
          <w:sz w:val="22"/>
          <w:szCs w:val="22"/>
          <w:lang w:val="en-GB"/>
        </w:rPr>
      </w:pPr>
      <w:r>
        <w:rPr>
          <w:rFonts w:ascii="Arial" w:hAnsi="Arial" w:cs="Arial"/>
          <w:sz w:val="22"/>
          <w:szCs w:val="22"/>
          <w:lang w:val="en-GB"/>
        </w:rPr>
        <w:t xml:space="preserve">The </w:t>
      </w:r>
      <w:r w:rsidR="001A7CC8">
        <w:rPr>
          <w:rFonts w:ascii="Arial" w:hAnsi="Arial" w:cs="Arial"/>
          <w:sz w:val="22"/>
          <w:szCs w:val="22"/>
          <w:lang w:val="en-GB"/>
        </w:rPr>
        <w:t>holding company in good faith</w:t>
      </w:r>
      <w:r>
        <w:rPr>
          <w:rFonts w:ascii="Arial" w:hAnsi="Arial" w:cs="Arial"/>
          <w:sz w:val="22"/>
          <w:szCs w:val="22"/>
          <w:lang w:val="en-GB"/>
        </w:rPr>
        <w:t xml:space="preserve"> would cancel all claims against the company and its subsidiaries</w:t>
      </w:r>
    </w:p>
    <w:p w14:paraId="56597F37" w14:textId="607B42BA" w:rsidR="00153791" w:rsidRPr="00DF65D8" w:rsidRDefault="00153791" w:rsidP="00DF65D8">
      <w:pPr>
        <w:pStyle w:val="ListParagraph"/>
        <w:numPr>
          <w:ilvl w:val="0"/>
          <w:numId w:val="12"/>
        </w:numPr>
        <w:spacing w:line="276" w:lineRule="auto"/>
        <w:jc w:val="both"/>
        <w:rPr>
          <w:rFonts w:ascii="Arial" w:hAnsi="Arial" w:cs="Arial"/>
          <w:sz w:val="22"/>
          <w:szCs w:val="22"/>
          <w:lang w:val="en-GB"/>
        </w:rPr>
      </w:pPr>
      <w:r>
        <w:rPr>
          <w:rFonts w:ascii="Arial" w:hAnsi="Arial" w:cs="Arial"/>
          <w:sz w:val="22"/>
          <w:szCs w:val="22"/>
          <w:lang w:val="en-GB"/>
        </w:rPr>
        <w:t>All operating companies of Flow Management Holding BV would be accommodated in a shell subsidiary and the company would be liquidated in an undisclosed manner.</w:t>
      </w:r>
    </w:p>
    <w:p w14:paraId="114CA140" w14:textId="51F7853A" w:rsidR="0045123B" w:rsidRDefault="0045123B" w:rsidP="00E55F86">
      <w:pPr>
        <w:spacing w:line="276" w:lineRule="auto"/>
        <w:jc w:val="both"/>
        <w:rPr>
          <w:rFonts w:ascii="Arial" w:hAnsi="Arial" w:cs="Arial"/>
          <w:sz w:val="22"/>
          <w:szCs w:val="22"/>
          <w:lang w:val="en-GB"/>
        </w:rPr>
      </w:pPr>
    </w:p>
    <w:p w14:paraId="1FBEDE89" w14:textId="75E77BD5" w:rsidR="002C2724" w:rsidRDefault="002C2724" w:rsidP="00E55F86">
      <w:pPr>
        <w:spacing w:line="276" w:lineRule="auto"/>
        <w:jc w:val="both"/>
        <w:rPr>
          <w:rFonts w:ascii="Arial" w:hAnsi="Arial" w:cs="Arial"/>
          <w:sz w:val="22"/>
          <w:szCs w:val="22"/>
          <w:lang w:val="en-GB"/>
        </w:rPr>
      </w:pPr>
      <w:r>
        <w:rPr>
          <w:rFonts w:ascii="Arial" w:hAnsi="Arial" w:cs="Arial"/>
          <w:sz w:val="22"/>
          <w:szCs w:val="22"/>
          <w:lang w:val="en-GB"/>
        </w:rPr>
        <w:t>The four generic restructuring strategies bother on operational, asset, managerial and financial strategies; and clauses in the agreement</w:t>
      </w:r>
      <w:r w:rsidR="00C77680">
        <w:rPr>
          <w:rFonts w:ascii="Arial" w:hAnsi="Arial" w:cs="Arial"/>
          <w:sz w:val="22"/>
          <w:szCs w:val="22"/>
          <w:lang w:val="en-GB"/>
        </w:rPr>
        <w:t xml:space="preserve"> reveal that the parties focused on operational, asset and financial strategy to restructure the facility.</w:t>
      </w:r>
    </w:p>
    <w:p w14:paraId="4C868EBE" w14:textId="611EEC4F" w:rsidR="000E042E" w:rsidRDefault="000E042E" w:rsidP="00E55F86">
      <w:pPr>
        <w:spacing w:line="276" w:lineRule="auto"/>
        <w:jc w:val="both"/>
        <w:rPr>
          <w:rFonts w:ascii="Arial" w:hAnsi="Arial" w:cs="Arial"/>
          <w:sz w:val="22"/>
          <w:szCs w:val="22"/>
          <w:lang w:val="en-GB"/>
        </w:rPr>
      </w:pPr>
    </w:p>
    <w:p w14:paraId="0BC1F054" w14:textId="77777777" w:rsidR="00313DAB" w:rsidRDefault="000E042E" w:rsidP="00E55F86">
      <w:pPr>
        <w:spacing w:line="276" w:lineRule="auto"/>
        <w:jc w:val="both"/>
        <w:rPr>
          <w:rFonts w:ascii="Arial" w:hAnsi="Arial" w:cs="Arial"/>
          <w:sz w:val="22"/>
          <w:szCs w:val="22"/>
          <w:lang w:val="en-GB"/>
        </w:rPr>
      </w:pPr>
      <w:r>
        <w:rPr>
          <w:rFonts w:ascii="Arial" w:hAnsi="Arial" w:cs="Arial"/>
          <w:sz w:val="22"/>
          <w:szCs w:val="22"/>
          <w:lang w:val="en-GB"/>
        </w:rPr>
        <w:t>The result of the executed agreement is not far-fetched.</w:t>
      </w:r>
      <w:r w:rsidR="00A6401B">
        <w:rPr>
          <w:rFonts w:ascii="Arial" w:hAnsi="Arial" w:cs="Arial"/>
          <w:sz w:val="22"/>
          <w:szCs w:val="22"/>
          <w:lang w:val="en-GB"/>
        </w:rPr>
        <w:t xml:space="preserve"> First it prevents the creditors from taking independent enforcement actions which could have resulted in receiving less than what they received through the restructuring agreement.</w:t>
      </w:r>
      <w:r w:rsidR="005D5A0E">
        <w:rPr>
          <w:rFonts w:ascii="Arial" w:hAnsi="Arial" w:cs="Arial"/>
          <w:sz w:val="22"/>
          <w:szCs w:val="22"/>
          <w:lang w:val="en-GB"/>
        </w:rPr>
        <w:t xml:space="preserve"> The agreement also tried to address the exposures of all the creditors</w:t>
      </w:r>
      <w:r w:rsidR="00E74D16">
        <w:rPr>
          <w:rFonts w:ascii="Arial" w:hAnsi="Arial" w:cs="Arial"/>
          <w:sz w:val="22"/>
          <w:szCs w:val="22"/>
          <w:lang w:val="en-GB"/>
        </w:rPr>
        <w:t xml:space="preserve"> as opposed to some getting funds with no funds to the others.</w:t>
      </w:r>
      <w:r w:rsidR="00587E5D">
        <w:rPr>
          <w:rFonts w:ascii="Arial" w:hAnsi="Arial" w:cs="Arial"/>
          <w:sz w:val="22"/>
          <w:szCs w:val="22"/>
          <w:lang w:val="en-GB"/>
        </w:rPr>
        <w:t xml:space="preserve"> Furthermore, despite the operational loss incurred in May 2016, the debt reduction which was achieved through the restructuring agreement made the net profit positive and left light in the room for the company</w:t>
      </w:r>
      <w:r w:rsidR="00CF3478">
        <w:rPr>
          <w:rFonts w:ascii="Arial" w:hAnsi="Arial" w:cs="Arial"/>
          <w:sz w:val="22"/>
          <w:szCs w:val="22"/>
          <w:lang w:val="en-GB"/>
        </w:rPr>
        <w:t xml:space="preserve"> to resuscitate its activities</w:t>
      </w:r>
      <w:r w:rsidR="00587E5D">
        <w:rPr>
          <w:rFonts w:ascii="Arial" w:hAnsi="Arial" w:cs="Arial"/>
          <w:sz w:val="22"/>
          <w:szCs w:val="22"/>
          <w:lang w:val="en-GB"/>
        </w:rPr>
        <w:t>.</w:t>
      </w:r>
      <w:r w:rsidR="00A57A03">
        <w:rPr>
          <w:rFonts w:ascii="Arial" w:hAnsi="Arial" w:cs="Arial"/>
          <w:sz w:val="22"/>
          <w:szCs w:val="22"/>
          <w:lang w:val="en-GB"/>
        </w:rPr>
        <w:t xml:space="preserve"> </w:t>
      </w:r>
    </w:p>
    <w:p w14:paraId="2F79C241" w14:textId="77777777" w:rsidR="00313DAB" w:rsidRDefault="00313DAB" w:rsidP="00E55F86">
      <w:pPr>
        <w:spacing w:line="276" w:lineRule="auto"/>
        <w:jc w:val="both"/>
        <w:rPr>
          <w:rFonts w:ascii="Arial" w:hAnsi="Arial" w:cs="Arial"/>
          <w:sz w:val="22"/>
          <w:szCs w:val="22"/>
          <w:lang w:val="en-GB"/>
        </w:rPr>
      </w:pPr>
    </w:p>
    <w:p w14:paraId="7A5C7201" w14:textId="2A2D85FB" w:rsidR="000E042E" w:rsidRDefault="00A57A03" w:rsidP="00E55F86">
      <w:pPr>
        <w:spacing w:line="276" w:lineRule="auto"/>
        <w:jc w:val="both"/>
        <w:rPr>
          <w:rFonts w:ascii="Arial" w:hAnsi="Arial" w:cs="Arial"/>
          <w:sz w:val="22"/>
          <w:szCs w:val="22"/>
          <w:lang w:val="en-GB"/>
        </w:rPr>
      </w:pPr>
      <w:r>
        <w:rPr>
          <w:rFonts w:ascii="Arial" w:hAnsi="Arial" w:cs="Arial"/>
          <w:sz w:val="22"/>
          <w:szCs w:val="22"/>
          <w:lang w:val="en-GB"/>
        </w:rPr>
        <w:t>Assuming the debt reduction was not achieved through the agreement and there was yet another loss in 2016, that they have been the last breath of the company.</w:t>
      </w:r>
    </w:p>
    <w:p w14:paraId="2BCFEC78" w14:textId="77777777" w:rsidR="000E042E" w:rsidRDefault="000E042E" w:rsidP="00E55F86">
      <w:pPr>
        <w:spacing w:line="276" w:lineRule="auto"/>
        <w:jc w:val="both"/>
        <w:rPr>
          <w:rFonts w:ascii="Arial" w:hAnsi="Arial" w:cs="Arial"/>
          <w:sz w:val="22"/>
          <w:szCs w:val="22"/>
          <w:lang w:val="en-GB"/>
        </w:rPr>
      </w:pPr>
    </w:p>
    <w:p w14:paraId="7D4ADEDF" w14:textId="07E41316" w:rsidR="00E55F86" w:rsidRPr="000A2BC6" w:rsidRDefault="00E55F86" w:rsidP="00E55F86">
      <w:pPr>
        <w:spacing w:line="276" w:lineRule="auto"/>
        <w:jc w:val="both"/>
        <w:rPr>
          <w:rFonts w:ascii="Arial" w:hAnsi="Arial" w:cs="Arial"/>
          <w:b/>
          <w:bCs/>
          <w:sz w:val="22"/>
          <w:szCs w:val="22"/>
          <w:u w:val="single"/>
          <w:lang w:val="en-GB"/>
        </w:rPr>
      </w:pPr>
      <w:r w:rsidRPr="000A2BC6">
        <w:rPr>
          <w:rFonts w:ascii="Arial" w:hAnsi="Arial" w:cs="Arial"/>
          <w:b/>
          <w:bCs/>
          <w:sz w:val="22"/>
          <w:szCs w:val="22"/>
          <w:u w:val="single"/>
          <w:lang w:val="en-GB"/>
        </w:rPr>
        <w:t>Answer to question 8:</w:t>
      </w:r>
    </w:p>
    <w:p w14:paraId="53BCD682" w14:textId="0E7E16D1" w:rsidR="00E216D8" w:rsidRDefault="00E216D8" w:rsidP="00E55F86">
      <w:pPr>
        <w:spacing w:line="276" w:lineRule="auto"/>
        <w:jc w:val="both"/>
        <w:rPr>
          <w:rFonts w:ascii="Arial" w:hAnsi="Arial" w:cs="Arial"/>
          <w:sz w:val="22"/>
          <w:szCs w:val="22"/>
          <w:lang w:val="en-GB"/>
        </w:rPr>
      </w:pPr>
    </w:p>
    <w:p w14:paraId="163DFE62" w14:textId="5D7DAAB0" w:rsidR="00E216D8" w:rsidRDefault="008D5558" w:rsidP="00E55F86">
      <w:pPr>
        <w:spacing w:line="276" w:lineRule="auto"/>
        <w:jc w:val="both"/>
        <w:rPr>
          <w:rFonts w:ascii="Arial" w:hAnsi="Arial" w:cs="Arial"/>
          <w:sz w:val="22"/>
          <w:szCs w:val="22"/>
          <w:lang w:val="en-GB"/>
        </w:rPr>
      </w:pPr>
      <w:r>
        <w:rPr>
          <w:rFonts w:ascii="Arial" w:hAnsi="Arial" w:cs="Arial"/>
          <w:sz w:val="22"/>
          <w:szCs w:val="22"/>
          <w:lang w:val="en-GB"/>
        </w:rPr>
        <w:t xml:space="preserve">Having defined the term cross-border insolvency in question 5, </w:t>
      </w:r>
      <w:r w:rsidR="004F4023">
        <w:rPr>
          <w:rFonts w:ascii="Arial" w:hAnsi="Arial" w:cs="Arial"/>
          <w:sz w:val="22"/>
          <w:szCs w:val="22"/>
          <w:lang w:val="en-GB"/>
        </w:rPr>
        <w:t>it is not in dispute that this was a cross border situation as Flow</w:t>
      </w:r>
      <w:r w:rsidR="003B7F2F">
        <w:rPr>
          <w:rFonts w:ascii="Arial" w:hAnsi="Arial" w:cs="Arial"/>
          <w:sz w:val="22"/>
          <w:szCs w:val="22"/>
          <w:lang w:val="en-GB"/>
        </w:rPr>
        <w:t xml:space="preserve"> Management Holding BV operating in Netherlands was the subsidiary of Lease Group Holding operating in the United Kingdom</w:t>
      </w:r>
      <w:r w:rsidR="009B1985">
        <w:rPr>
          <w:rFonts w:ascii="Arial" w:hAnsi="Arial" w:cs="Arial"/>
          <w:sz w:val="22"/>
          <w:szCs w:val="22"/>
          <w:lang w:val="en-GB"/>
        </w:rPr>
        <w:t xml:space="preserve">. More so, Flow </w:t>
      </w:r>
      <w:r w:rsidR="009B1985">
        <w:rPr>
          <w:rFonts w:ascii="Arial" w:hAnsi="Arial" w:cs="Arial"/>
          <w:sz w:val="22"/>
          <w:szCs w:val="22"/>
          <w:lang w:val="en-GB"/>
        </w:rPr>
        <w:lastRenderedPageBreak/>
        <w:t>Management Holding BV had about 6 subsidiaries in several jurisdictions including Spain, France, Australia, South Africa, USA etc.</w:t>
      </w:r>
      <w:r w:rsidR="00E208FC">
        <w:rPr>
          <w:rFonts w:ascii="Arial" w:hAnsi="Arial" w:cs="Arial"/>
          <w:sz w:val="22"/>
          <w:szCs w:val="22"/>
          <w:lang w:val="en-GB"/>
        </w:rPr>
        <w:t xml:space="preserve"> </w:t>
      </w:r>
    </w:p>
    <w:p w14:paraId="0061F60F" w14:textId="492943F6" w:rsidR="009A6D24" w:rsidRDefault="009A6D24" w:rsidP="00E55F86">
      <w:pPr>
        <w:spacing w:line="276" w:lineRule="auto"/>
        <w:jc w:val="both"/>
        <w:rPr>
          <w:rFonts w:ascii="Arial" w:hAnsi="Arial" w:cs="Arial"/>
          <w:sz w:val="22"/>
          <w:szCs w:val="22"/>
          <w:lang w:val="en-GB"/>
        </w:rPr>
      </w:pPr>
    </w:p>
    <w:p w14:paraId="4F211C25" w14:textId="390A03DF" w:rsidR="009A6D24" w:rsidRDefault="009A6D24" w:rsidP="00E55F86">
      <w:pPr>
        <w:spacing w:line="276" w:lineRule="auto"/>
        <w:jc w:val="both"/>
        <w:rPr>
          <w:rFonts w:ascii="Arial" w:hAnsi="Arial" w:cs="Arial"/>
          <w:sz w:val="22"/>
          <w:szCs w:val="22"/>
          <w:lang w:val="en-GB"/>
        </w:rPr>
      </w:pPr>
      <w:r>
        <w:rPr>
          <w:rFonts w:ascii="Arial" w:hAnsi="Arial" w:cs="Arial"/>
          <w:sz w:val="22"/>
          <w:szCs w:val="22"/>
          <w:lang w:val="en-GB"/>
        </w:rPr>
        <w:t xml:space="preserve">Assuming a formal restructuring was adopted, some of the legal </w:t>
      </w:r>
      <w:r w:rsidR="00120E7E">
        <w:rPr>
          <w:rFonts w:ascii="Arial" w:hAnsi="Arial" w:cs="Arial"/>
          <w:sz w:val="22"/>
          <w:szCs w:val="22"/>
          <w:lang w:val="en-GB"/>
        </w:rPr>
        <w:t xml:space="preserve">cross-border </w:t>
      </w:r>
      <w:r>
        <w:rPr>
          <w:rFonts w:ascii="Arial" w:hAnsi="Arial" w:cs="Arial"/>
          <w:sz w:val="22"/>
          <w:szCs w:val="22"/>
          <w:lang w:val="en-GB"/>
        </w:rPr>
        <w:t>issues that would have arisen</w:t>
      </w:r>
      <w:r w:rsidR="00120E7E">
        <w:rPr>
          <w:rFonts w:ascii="Arial" w:hAnsi="Arial" w:cs="Arial"/>
          <w:sz w:val="22"/>
          <w:szCs w:val="22"/>
          <w:lang w:val="en-GB"/>
        </w:rPr>
        <w:t xml:space="preserve"> range from distinguishing main-proceedings from non-main proceedings, competent court authority particularly in view of the different jurisdictions</w:t>
      </w:r>
      <w:r w:rsidR="00690DA1">
        <w:rPr>
          <w:rFonts w:ascii="Arial" w:hAnsi="Arial" w:cs="Arial"/>
          <w:sz w:val="22"/>
          <w:szCs w:val="22"/>
          <w:lang w:val="en-GB"/>
        </w:rPr>
        <w:t>, foreign representatives and domestic representative authorised in foreign proceeding</w:t>
      </w:r>
      <w:r w:rsidR="00D15757">
        <w:rPr>
          <w:rFonts w:ascii="Arial" w:hAnsi="Arial" w:cs="Arial"/>
          <w:sz w:val="22"/>
          <w:szCs w:val="22"/>
          <w:lang w:val="en-GB"/>
        </w:rPr>
        <w:t>, cooperation between the foreign courts, appropriate reliefs etc.</w:t>
      </w:r>
    </w:p>
    <w:p w14:paraId="504344FF" w14:textId="3FBAD350" w:rsidR="00CF0B10" w:rsidRDefault="00CF0B10" w:rsidP="00E55F86">
      <w:pPr>
        <w:spacing w:line="276" w:lineRule="auto"/>
        <w:jc w:val="both"/>
        <w:rPr>
          <w:rFonts w:ascii="Arial" w:hAnsi="Arial" w:cs="Arial"/>
          <w:sz w:val="22"/>
          <w:szCs w:val="22"/>
          <w:lang w:val="en-GB"/>
        </w:rPr>
      </w:pPr>
    </w:p>
    <w:p w14:paraId="7D497462" w14:textId="7F21E7DC" w:rsidR="00CF0B10" w:rsidRDefault="00CF0B10" w:rsidP="00E55F86">
      <w:pPr>
        <w:spacing w:line="276" w:lineRule="auto"/>
        <w:jc w:val="both"/>
        <w:rPr>
          <w:rFonts w:ascii="Arial" w:hAnsi="Arial" w:cs="Arial"/>
          <w:sz w:val="22"/>
          <w:szCs w:val="22"/>
          <w:lang w:val="en-GB"/>
        </w:rPr>
      </w:pPr>
      <w:r>
        <w:rPr>
          <w:rFonts w:ascii="Arial" w:hAnsi="Arial" w:cs="Arial"/>
          <w:sz w:val="22"/>
          <w:szCs w:val="22"/>
          <w:lang w:val="en-GB"/>
        </w:rPr>
        <w:t>Thankfully, an informal restructuring was adopted so it reduced the potential legal cross-border issues that would have arisen.</w:t>
      </w:r>
      <w:r w:rsidR="0025609F">
        <w:rPr>
          <w:rFonts w:ascii="Arial" w:hAnsi="Arial" w:cs="Arial"/>
          <w:sz w:val="22"/>
          <w:szCs w:val="22"/>
          <w:lang w:val="en-GB"/>
        </w:rPr>
        <w:t xml:space="preserve"> Some of the legal cross-border issues that would </w:t>
      </w:r>
      <w:r w:rsidR="00381D7B">
        <w:rPr>
          <w:rFonts w:ascii="Arial" w:hAnsi="Arial" w:cs="Arial"/>
          <w:sz w:val="22"/>
          <w:szCs w:val="22"/>
          <w:lang w:val="en-GB"/>
        </w:rPr>
        <w:t xml:space="preserve">have </w:t>
      </w:r>
      <w:r w:rsidR="0025609F">
        <w:rPr>
          <w:rFonts w:ascii="Arial" w:hAnsi="Arial" w:cs="Arial"/>
          <w:sz w:val="22"/>
          <w:szCs w:val="22"/>
          <w:lang w:val="en-GB"/>
        </w:rPr>
        <w:t xml:space="preserve">arisen inspite of the fact that it was an informal restructuring would range from the appointment of the liquidator and the </w:t>
      </w:r>
      <w:r w:rsidR="002E01E3">
        <w:rPr>
          <w:rFonts w:ascii="Arial" w:hAnsi="Arial" w:cs="Arial"/>
          <w:sz w:val="22"/>
          <w:szCs w:val="22"/>
          <w:lang w:val="en-GB"/>
        </w:rPr>
        <w:t xml:space="preserve">undisclosed </w:t>
      </w:r>
      <w:r w:rsidR="0025609F">
        <w:rPr>
          <w:rFonts w:ascii="Arial" w:hAnsi="Arial" w:cs="Arial"/>
          <w:sz w:val="22"/>
          <w:szCs w:val="22"/>
          <w:lang w:val="en-GB"/>
        </w:rPr>
        <w:t>manner in which</w:t>
      </w:r>
      <w:r w:rsidR="002E01E3">
        <w:rPr>
          <w:rFonts w:ascii="Arial" w:hAnsi="Arial" w:cs="Arial"/>
          <w:sz w:val="22"/>
          <w:szCs w:val="22"/>
          <w:lang w:val="en-GB"/>
        </w:rPr>
        <w:t xml:space="preserve"> the company would be liquidated.</w:t>
      </w:r>
      <w:r w:rsidR="00D37C66">
        <w:rPr>
          <w:rFonts w:ascii="Arial" w:hAnsi="Arial" w:cs="Arial"/>
          <w:sz w:val="22"/>
          <w:szCs w:val="22"/>
          <w:lang w:val="en-GB"/>
        </w:rPr>
        <w:t xml:space="preserve"> Since the company has subsidiaries in different jurisdictions and liquidation is a formal procedure with the guide of the court,</w:t>
      </w:r>
      <w:r w:rsidR="00F071FE">
        <w:rPr>
          <w:rFonts w:ascii="Arial" w:hAnsi="Arial" w:cs="Arial"/>
          <w:sz w:val="22"/>
          <w:szCs w:val="22"/>
          <w:lang w:val="en-GB"/>
        </w:rPr>
        <w:t xml:space="preserve"> some </w:t>
      </w:r>
      <w:r w:rsidR="008E7CD3">
        <w:rPr>
          <w:rFonts w:ascii="Arial" w:hAnsi="Arial" w:cs="Arial"/>
          <w:sz w:val="22"/>
          <w:szCs w:val="22"/>
          <w:lang w:val="en-GB"/>
        </w:rPr>
        <w:t xml:space="preserve">cross-border </w:t>
      </w:r>
      <w:r w:rsidR="00F071FE">
        <w:rPr>
          <w:rFonts w:ascii="Arial" w:hAnsi="Arial" w:cs="Arial"/>
          <w:sz w:val="22"/>
          <w:szCs w:val="22"/>
          <w:lang w:val="en-GB"/>
        </w:rPr>
        <w:t>legal issues may arise in that restructuring process.</w:t>
      </w:r>
      <w:r w:rsidR="00A27A05">
        <w:rPr>
          <w:rFonts w:ascii="Arial" w:hAnsi="Arial" w:cs="Arial"/>
          <w:sz w:val="22"/>
          <w:szCs w:val="22"/>
          <w:lang w:val="en-GB"/>
        </w:rPr>
        <w:t xml:space="preserve"> The non-legal cross-border issue</w:t>
      </w:r>
      <w:r w:rsidR="007369FC">
        <w:rPr>
          <w:rFonts w:ascii="Arial" w:hAnsi="Arial" w:cs="Arial"/>
          <w:sz w:val="22"/>
          <w:szCs w:val="22"/>
          <w:lang w:val="en-GB"/>
        </w:rPr>
        <w:t xml:space="preserve"> would range from the cancellation of the debts</w:t>
      </w:r>
      <w:r w:rsidR="00AD0082">
        <w:rPr>
          <w:rFonts w:ascii="Arial" w:hAnsi="Arial" w:cs="Arial"/>
          <w:sz w:val="22"/>
          <w:szCs w:val="22"/>
          <w:lang w:val="en-GB"/>
        </w:rPr>
        <w:t xml:space="preserve"> of Flow </w:t>
      </w:r>
      <w:r w:rsidR="00CA6A30">
        <w:rPr>
          <w:rFonts w:ascii="Arial" w:hAnsi="Arial" w:cs="Arial"/>
          <w:sz w:val="22"/>
          <w:szCs w:val="22"/>
          <w:lang w:val="en-GB"/>
        </w:rPr>
        <w:t>Management</w:t>
      </w:r>
      <w:r w:rsidR="007369FC">
        <w:rPr>
          <w:rFonts w:ascii="Arial" w:hAnsi="Arial" w:cs="Arial"/>
          <w:sz w:val="22"/>
          <w:szCs w:val="22"/>
          <w:lang w:val="en-GB"/>
        </w:rPr>
        <w:t>, the transfer of shares to the creditors</w:t>
      </w:r>
      <w:r w:rsidR="00CA6A30">
        <w:rPr>
          <w:rFonts w:ascii="Arial" w:hAnsi="Arial" w:cs="Arial"/>
          <w:sz w:val="22"/>
          <w:szCs w:val="22"/>
          <w:lang w:val="en-GB"/>
        </w:rPr>
        <w:t xml:space="preserve"> and</w:t>
      </w:r>
      <w:r w:rsidR="007369FC">
        <w:rPr>
          <w:rFonts w:ascii="Arial" w:hAnsi="Arial" w:cs="Arial"/>
          <w:sz w:val="22"/>
          <w:szCs w:val="22"/>
          <w:lang w:val="en-GB"/>
        </w:rPr>
        <w:t xml:space="preserve"> the incorporation of the shell subsidiary</w:t>
      </w:r>
      <w:r w:rsidR="00CA6A30">
        <w:rPr>
          <w:rFonts w:ascii="Arial" w:hAnsi="Arial" w:cs="Arial"/>
          <w:sz w:val="22"/>
          <w:szCs w:val="22"/>
          <w:lang w:val="en-GB"/>
        </w:rPr>
        <w:t>.</w:t>
      </w:r>
    </w:p>
    <w:p w14:paraId="08B7F713" w14:textId="77777777" w:rsidR="0045123B" w:rsidRDefault="0045123B" w:rsidP="00E55F86">
      <w:pPr>
        <w:spacing w:line="276" w:lineRule="auto"/>
        <w:jc w:val="both"/>
        <w:rPr>
          <w:rFonts w:ascii="Arial" w:hAnsi="Arial" w:cs="Arial"/>
          <w:sz w:val="22"/>
          <w:szCs w:val="22"/>
          <w:lang w:val="en-GB"/>
        </w:rPr>
      </w:pPr>
    </w:p>
    <w:p w14:paraId="619BC196" w14:textId="34B3F2CF" w:rsidR="00E55F86" w:rsidRPr="003B6906" w:rsidRDefault="00E55F86" w:rsidP="00E55F86">
      <w:pPr>
        <w:spacing w:line="276" w:lineRule="auto"/>
        <w:jc w:val="both"/>
        <w:rPr>
          <w:rFonts w:ascii="Arial" w:hAnsi="Arial" w:cs="Arial"/>
          <w:b/>
          <w:bCs/>
          <w:sz w:val="22"/>
          <w:szCs w:val="22"/>
          <w:u w:val="single"/>
          <w:lang w:val="en-GB"/>
        </w:rPr>
      </w:pPr>
      <w:r w:rsidRPr="003B6906">
        <w:rPr>
          <w:rFonts w:ascii="Arial" w:hAnsi="Arial" w:cs="Arial"/>
          <w:b/>
          <w:bCs/>
          <w:sz w:val="22"/>
          <w:szCs w:val="22"/>
          <w:u w:val="single"/>
          <w:lang w:val="en-GB"/>
        </w:rPr>
        <w:t>Answer to question 9:</w:t>
      </w:r>
    </w:p>
    <w:p w14:paraId="7676B81A" w14:textId="4381B388" w:rsidR="00495EC7" w:rsidRDefault="00495EC7" w:rsidP="00E55F86">
      <w:pPr>
        <w:spacing w:line="276" w:lineRule="auto"/>
        <w:jc w:val="both"/>
        <w:rPr>
          <w:rFonts w:ascii="Arial" w:hAnsi="Arial" w:cs="Arial"/>
          <w:sz w:val="22"/>
          <w:szCs w:val="22"/>
          <w:lang w:val="en-GB"/>
        </w:rPr>
      </w:pPr>
    </w:p>
    <w:p w14:paraId="61D14C6F" w14:textId="11F61337" w:rsidR="00495EC7" w:rsidRDefault="00495EC7" w:rsidP="00E55F86">
      <w:pPr>
        <w:spacing w:line="276" w:lineRule="auto"/>
        <w:jc w:val="both"/>
        <w:rPr>
          <w:rFonts w:ascii="Arial" w:hAnsi="Arial" w:cs="Arial"/>
          <w:sz w:val="22"/>
          <w:szCs w:val="22"/>
          <w:lang w:val="en-GB"/>
        </w:rPr>
      </w:pPr>
      <w:r>
        <w:rPr>
          <w:rFonts w:ascii="Arial" w:hAnsi="Arial" w:cs="Arial"/>
          <w:sz w:val="22"/>
          <w:szCs w:val="22"/>
          <w:lang w:val="en-GB"/>
        </w:rPr>
        <w:t>A moratorium maybe described as the process of allowing a debtor to defer payment of its debts giving it room to resuscitate its business operations.</w:t>
      </w:r>
      <w:r w:rsidR="00B92529">
        <w:rPr>
          <w:rFonts w:ascii="Arial" w:hAnsi="Arial" w:cs="Arial"/>
          <w:sz w:val="22"/>
          <w:szCs w:val="22"/>
          <w:lang w:val="en-GB"/>
        </w:rPr>
        <w:t xml:space="preserve"> According to Sir Kenneth Cork, companies in financial distress need a period when the dogs are called off to enable the debtor to recover a degree of </w:t>
      </w:r>
      <w:r w:rsidR="00EC41B4">
        <w:rPr>
          <w:rFonts w:ascii="Arial" w:hAnsi="Arial" w:cs="Arial"/>
          <w:sz w:val="22"/>
          <w:szCs w:val="22"/>
          <w:lang w:val="en-GB"/>
        </w:rPr>
        <w:t>equilibrium</w:t>
      </w:r>
      <w:r w:rsidR="00B92529">
        <w:rPr>
          <w:rStyle w:val="FootnoteReference"/>
          <w:rFonts w:ascii="Arial" w:hAnsi="Arial" w:cs="Arial"/>
          <w:sz w:val="22"/>
          <w:szCs w:val="22"/>
          <w:lang w:val="en-GB"/>
        </w:rPr>
        <w:footnoteReference w:id="7"/>
      </w:r>
      <w:r w:rsidR="00EC41B4">
        <w:rPr>
          <w:rFonts w:ascii="Arial" w:hAnsi="Arial" w:cs="Arial"/>
          <w:sz w:val="22"/>
          <w:szCs w:val="22"/>
          <w:lang w:val="en-GB"/>
        </w:rPr>
        <w:t>.</w:t>
      </w:r>
      <w:r w:rsidR="00D625EE">
        <w:rPr>
          <w:rFonts w:ascii="Arial" w:hAnsi="Arial" w:cs="Arial"/>
          <w:sz w:val="22"/>
          <w:szCs w:val="22"/>
          <w:lang w:val="en-GB"/>
        </w:rPr>
        <w:t xml:space="preserve"> The general objective of a moratorium is to encourage corporate rescue while acknowledging the rights of the affected creditors.</w:t>
      </w:r>
      <w:r w:rsidR="009511D8">
        <w:rPr>
          <w:rFonts w:ascii="Arial" w:hAnsi="Arial" w:cs="Arial"/>
          <w:sz w:val="22"/>
          <w:szCs w:val="22"/>
          <w:lang w:val="en-GB"/>
        </w:rPr>
        <w:t xml:space="preserve"> See Article 20 and 21 of the Model law.</w:t>
      </w:r>
    </w:p>
    <w:p w14:paraId="56B54969" w14:textId="2118A8B8" w:rsidR="00F12E45" w:rsidRDefault="00F12E45" w:rsidP="00E55F86">
      <w:pPr>
        <w:spacing w:line="276" w:lineRule="auto"/>
        <w:jc w:val="both"/>
        <w:rPr>
          <w:rFonts w:ascii="Arial" w:hAnsi="Arial" w:cs="Arial"/>
          <w:sz w:val="22"/>
          <w:szCs w:val="22"/>
          <w:lang w:val="en-GB"/>
        </w:rPr>
      </w:pPr>
    </w:p>
    <w:p w14:paraId="4A0D5DAE" w14:textId="1CA1A146" w:rsidR="00F12E45" w:rsidRDefault="00F12E45" w:rsidP="00E55F86">
      <w:pPr>
        <w:spacing w:line="276" w:lineRule="auto"/>
        <w:jc w:val="both"/>
        <w:rPr>
          <w:rFonts w:ascii="Arial" w:hAnsi="Arial" w:cs="Arial"/>
          <w:sz w:val="22"/>
          <w:szCs w:val="22"/>
          <w:lang w:val="en-GB"/>
        </w:rPr>
      </w:pPr>
      <w:r>
        <w:rPr>
          <w:rFonts w:ascii="Arial" w:hAnsi="Arial" w:cs="Arial"/>
          <w:sz w:val="22"/>
          <w:szCs w:val="22"/>
          <w:lang w:val="en-GB"/>
        </w:rPr>
        <w:t xml:space="preserve">In the instant case, four scenarios were drawn up </w:t>
      </w:r>
      <w:r w:rsidR="00AD3662">
        <w:rPr>
          <w:rFonts w:ascii="Arial" w:hAnsi="Arial" w:cs="Arial"/>
          <w:sz w:val="22"/>
          <w:szCs w:val="22"/>
          <w:lang w:val="en-GB"/>
        </w:rPr>
        <w:t>and scenario 4 called for a formal moratorium or restart following liquidation with the company being sold in a ‘controlled’ manner.</w:t>
      </w:r>
      <w:r w:rsidR="009E59F8">
        <w:rPr>
          <w:rFonts w:ascii="Arial" w:hAnsi="Arial" w:cs="Arial"/>
          <w:sz w:val="22"/>
          <w:szCs w:val="22"/>
          <w:lang w:val="en-GB"/>
        </w:rPr>
        <w:t xml:space="preserve"> In my view, calling for a moratorium in an informal restructuring is generally a good option and in the instant case was a good option.</w:t>
      </w:r>
      <w:r w:rsidR="00CD7074">
        <w:rPr>
          <w:rFonts w:ascii="Arial" w:hAnsi="Arial" w:cs="Arial"/>
          <w:sz w:val="22"/>
          <w:szCs w:val="22"/>
          <w:lang w:val="en-GB"/>
        </w:rPr>
        <w:t xml:space="preserve"> The objective of calling for that moratorium is not a 100% guarantee that a rescue would eventually be achieved but it’s the attempt of creating room for the company </w:t>
      </w:r>
      <w:r w:rsidR="0012726C">
        <w:rPr>
          <w:rFonts w:ascii="Arial" w:hAnsi="Arial" w:cs="Arial"/>
          <w:sz w:val="22"/>
          <w:szCs w:val="22"/>
          <w:lang w:val="en-GB"/>
        </w:rPr>
        <w:t>to</w:t>
      </w:r>
      <w:r w:rsidR="00CD7074">
        <w:rPr>
          <w:rFonts w:ascii="Arial" w:hAnsi="Arial" w:cs="Arial"/>
          <w:sz w:val="22"/>
          <w:szCs w:val="22"/>
          <w:lang w:val="en-GB"/>
        </w:rPr>
        <w:t xml:space="preserve"> show that it can survive.</w:t>
      </w:r>
      <w:r w:rsidR="000E00E7">
        <w:rPr>
          <w:rFonts w:ascii="Arial" w:hAnsi="Arial" w:cs="Arial"/>
          <w:sz w:val="22"/>
          <w:szCs w:val="22"/>
          <w:lang w:val="en-GB"/>
        </w:rPr>
        <w:t xml:space="preserve"> Given the assets of the company and resources of its shareholders, it was a good option to call for a moratorium.</w:t>
      </w:r>
    </w:p>
    <w:p w14:paraId="205B8AE5" w14:textId="72EC2431" w:rsidR="00C133D2" w:rsidRDefault="00C133D2" w:rsidP="00E55F86">
      <w:pPr>
        <w:spacing w:line="276" w:lineRule="auto"/>
        <w:jc w:val="both"/>
        <w:rPr>
          <w:rFonts w:ascii="Arial" w:hAnsi="Arial" w:cs="Arial"/>
          <w:sz w:val="22"/>
          <w:szCs w:val="22"/>
          <w:lang w:val="en-GB"/>
        </w:rPr>
      </w:pPr>
    </w:p>
    <w:p w14:paraId="6835640F" w14:textId="44221216" w:rsidR="00C133D2" w:rsidRDefault="00C133D2" w:rsidP="00E55F86">
      <w:pPr>
        <w:spacing w:line="276" w:lineRule="auto"/>
        <w:jc w:val="both"/>
        <w:rPr>
          <w:rFonts w:ascii="Arial" w:hAnsi="Arial" w:cs="Arial"/>
          <w:sz w:val="22"/>
          <w:szCs w:val="22"/>
          <w:lang w:val="en-GB"/>
        </w:rPr>
      </w:pPr>
      <w:r>
        <w:rPr>
          <w:rFonts w:ascii="Arial" w:hAnsi="Arial" w:cs="Arial"/>
          <w:sz w:val="22"/>
          <w:szCs w:val="22"/>
          <w:lang w:val="en-GB"/>
        </w:rPr>
        <w:t>In the IBA case</w:t>
      </w:r>
      <w:r>
        <w:rPr>
          <w:rStyle w:val="FootnoteReference"/>
          <w:rFonts w:ascii="Arial" w:hAnsi="Arial" w:cs="Arial"/>
          <w:sz w:val="22"/>
          <w:szCs w:val="22"/>
          <w:lang w:val="en-GB"/>
        </w:rPr>
        <w:footnoteReference w:id="8"/>
      </w:r>
      <w:r>
        <w:rPr>
          <w:rFonts w:ascii="Arial" w:hAnsi="Arial" w:cs="Arial"/>
          <w:sz w:val="22"/>
          <w:szCs w:val="22"/>
          <w:lang w:val="en-GB"/>
        </w:rPr>
        <w:t>, one of the issues the court had to resolve was whether as a matter of settled practice, the court should not exercise its power to grant an indefinite moratorium continuation where to do so would:</w:t>
      </w:r>
    </w:p>
    <w:p w14:paraId="6A1CAC28" w14:textId="3EB9E6B1" w:rsidR="00C133D2" w:rsidRDefault="00C133D2" w:rsidP="00C133D2">
      <w:pPr>
        <w:pStyle w:val="ListParagraph"/>
        <w:numPr>
          <w:ilvl w:val="0"/>
          <w:numId w:val="13"/>
        </w:numPr>
        <w:spacing w:line="276" w:lineRule="auto"/>
        <w:jc w:val="both"/>
        <w:rPr>
          <w:rFonts w:ascii="Arial" w:hAnsi="Arial" w:cs="Arial"/>
          <w:sz w:val="22"/>
          <w:szCs w:val="22"/>
          <w:lang w:val="en-GB"/>
        </w:rPr>
      </w:pPr>
      <w:r>
        <w:rPr>
          <w:rFonts w:ascii="Arial" w:hAnsi="Arial" w:cs="Arial"/>
          <w:sz w:val="22"/>
          <w:szCs w:val="22"/>
          <w:lang w:val="en-GB"/>
        </w:rPr>
        <w:t>In the substance prevent the challenging creditors from enforcing their English law rights in accordance with the Gibbs Rule and/or</w:t>
      </w:r>
    </w:p>
    <w:p w14:paraId="7CD3E73E" w14:textId="11A9F3F8" w:rsidR="00C133D2" w:rsidRPr="00C133D2" w:rsidRDefault="00C133D2" w:rsidP="00C133D2">
      <w:pPr>
        <w:pStyle w:val="ListParagraph"/>
        <w:numPr>
          <w:ilvl w:val="0"/>
          <w:numId w:val="13"/>
        </w:numPr>
        <w:spacing w:line="276" w:lineRule="auto"/>
        <w:jc w:val="both"/>
        <w:rPr>
          <w:rFonts w:ascii="Arial" w:hAnsi="Arial" w:cs="Arial"/>
          <w:sz w:val="22"/>
          <w:szCs w:val="22"/>
          <w:lang w:val="en-GB"/>
        </w:rPr>
      </w:pPr>
      <w:r>
        <w:rPr>
          <w:rFonts w:ascii="Arial" w:hAnsi="Arial" w:cs="Arial"/>
          <w:sz w:val="22"/>
          <w:szCs w:val="22"/>
          <w:lang w:val="en-GB"/>
        </w:rPr>
        <w:t>Prolong the stay after the restructuring has come to an end.</w:t>
      </w:r>
    </w:p>
    <w:p w14:paraId="0FA83FAE" w14:textId="40012578" w:rsidR="00471B19" w:rsidRDefault="00471B19" w:rsidP="00E55F86">
      <w:pPr>
        <w:spacing w:line="276" w:lineRule="auto"/>
        <w:jc w:val="both"/>
        <w:rPr>
          <w:rFonts w:ascii="Arial" w:hAnsi="Arial" w:cs="Arial"/>
          <w:sz w:val="22"/>
          <w:szCs w:val="22"/>
          <w:lang w:val="en-GB"/>
        </w:rPr>
      </w:pPr>
    </w:p>
    <w:p w14:paraId="0707452A" w14:textId="6524551F" w:rsidR="00C133D2" w:rsidRDefault="00C133D2" w:rsidP="00E55F86">
      <w:pPr>
        <w:spacing w:line="276" w:lineRule="auto"/>
        <w:jc w:val="both"/>
        <w:rPr>
          <w:rFonts w:ascii="Arial" w:hAnsi="Arial" w:cs="Arial"/>
          <w:sz w:val="22"/>
          <w:szCs w:val="22"/>
          <w:lang w:val="en-GB"/>
        </w:rPr>
      </w:pPr>
      <w:r>
        <w:rPr>
          <w:rFonts w:ascii="Arial" w:hAnsi="Arial" w:cs="Arial"/>
          <w:sz w:val="22"/>
          <w:szCs w:val="22"/>
          <w:lang w:val="en-GB"/>
        </w:rPr>
        <w:lastRenderedPageBreak/>
        <w:t xml:space="preserve">The Court held that it could not properly grant the indefinite moratorium continuation </w:t>
      </w:r>
      <w:r w:rsidR="00CD7A69">
        <w:rPr>
          <w:rFonts w:ascii="Arial" w:hAnsi="Arial" w:cs="Arial"/>
          <w:sz w:val="22"/>
          <w:szCs w:val="22"/>
          <w:lang w:val="en-GB"/>
        </w:rPr>
        <w:t xml:space="preserve">unless </w:t>
      </w:r>
      <w:r>
        <w:rPr>
          <w:rFonts w:ascii="Arial" w:hAnsi="Arial" w:cs="Arial"/>
          <w:sz w:val="22"/>
          <w:szCs w:val="22"/>
          <w:lang w:val="en-GB"/>
        </w:rPr>
        <w:t>it w</w:t>
      </w:r>
      <w:r w:rsidR="00CD7A69">
        <w:rPr>
          <w:rFonts w:ascii="Arial" w:hAnsi="Arial" w:cs="Arial"/>
          <w:sz w:val="22"/>
          <w:szCs w:val="22"/>
          <w:lang w:val="en-GB"/>
        </w:rPr>
        <w:t>as</w:t>
      </w:r>
      <w:r>
        <w:rPr>
          <w:rFonts w:ascii="Arial" w:hAnsi="Arial" w:cs="Arial"/>
          <w:sz w:val="22"/>
          <w:szCs w:val="22"/>
          <w:lang w:val="en-GB"/>
        </w:rPr>
        <w:t xml:space="preserve"> satisfied of two things: first, the stay would have to be necessary to protect the interests of IBA’s creditors and, secondly, the stay would have to be an appropriate way of achieving such protection.</w:t>
      </w:r>
    </w:p>
    <w:p w14:paraId="32E9FDEC" w14:textId="55BF1B54" w:rsidR="00317011" w:rsidRDefault="00317011" w:rsidP="00E55F86">
      <w:pPr>
        <w:spacing w:line="276" w:lineRule="auto"/>
        <w:jc w:val="both"/>
        <w:rPr>
          <w:rFonts w:ascii="Arial" w:hAnsi="Arial" w:cs="Arial"/>
          <w:sz w:val="22"/>
          <w:szCs w:val="22"/>
          <w:lang w:val="en-GB"/>
        </w:rPr>
      </w:pPr>
    </w:p>
    <w:p w14:paraId="1F884221" w14:textId="4E02D15A" w:rsidR="00317011" w:rsidRDefault="00317011" w:rsidP="00E55F86">
      <w:pPr>
        <w:spacing w:line="276" w:lineRule="auto"/>
        <w:jc w:val="both"/>
        <w:rPr>
          <w:rFonts w:ascii="Arial" w:hAnsi="Arial" w:cs="Arial"/>
          <w:sz w:val="22"/>
          <w:szCs w:val="22"/>
          <w:lang w:val="en-GB"/>
        </w:rPr>
      </w:pPr>
      <w:r>
        <w:rPr>
          <w:rFonts w:ascii="Arial" w:hAnsi="Arial" w:cs="Arial"/>
          <w:sz w:val="22"/>
          <w:szCs w:val="22"/>
          <w:lang w:val="en-GB"/>
        </w:rPr>
        <w:t>This persuasive authority can be applied in my jurisdiction to guide the court or parties in calling or granting the moratorium.</w:t>
      </w:r>
      <w:r w:rsidR="002B4DB8">
        <w:rPr>
          <w:rFonts w:ascii="Arial" w:hAnsi="Arial" w:cs="Arial"/>
          <w:sz w:val="22"/>
          <w:szCs w:val="22"/>
          <w:lang w:val="en-GB"/>
        </w:rPr>
        <w:t xml:space="preserve"> It is important </w:t>
      </w:r>
      <w:r w:rsidR="00ED5C4D">
        <w:rPr>
          <w:rFonts w:ascii="Arial" w:hAnsi="Arial" w:cs="Arial"/>
          <w:sz w:val="22"/>
          <w:szCs w:val="22"/>
          <w:lang w:val="en-GB"/>
        </w:rPr>
        <w:t xml:space="preserve">to note </w:t>
      </w:r>
      <w:r w:rsidR="002B4DB8">
        <w:rPr>
          <w:rFonts w:ascii="Arial" w:hAnsi="Arial" w:cs="Arial"/>
          <w:sz w:val="22"/>
          <w:szCs w:val="22"/>
          <w:lang w:val="en-GB"/>
        </w:rPr>
        <w:t>the “situation at the time” when the options were being explored. From the facts of the case, it is apparent that the Banks were content with not only new management Flow Management</w:t>
      </w:r>
      <w:r w:rsidR="00A82032">
        <w:rPr>
          <w:rFonts w:ascii="Arial" w:hAnsi="Arial" w:cs="Arial"/>
          <w:sz w:val="22"/>
          <w:szCs w:val="22"/>
          <w:lang w:val="en-GB"/>
        </w:rPr>
        <w:t>,</w:t>
      </w:r>
      <w:r w:rsidR="002B4DB8">
        <w:rPr>
          <w:rFonts w:ascii="Arial" w:hAnsi="Arial" w:cs="Arial"/>
          <w:sz w:val="22"/>
          <w:szCs w:val="22"/>
          <w:lang w:val="en-GB"/>
        </w:rPr>
        <w:t xml:space="preserve"> but they also noticed a slight result improvement due to the re-organisation.</w:t>
      </w:r>
      <w:r w:rsidR="005113EE">
        <w:rPr>
          <w:rFonts w:ascii="Arial" w:hAnsi="Arial" w:cs="Arial"/>
          <w:sz w:val="22"/>
          <w:szCs w:val="22"/>
          <w:lang w:val="en-GB"/>
        </w:rPr>
        <w:t xml:space="preserve"> </w:t>
      </w:r>
    </w:p>
    <w:p w14:paraId="4DE202D5" w14:textId="7293910C" w:rsidR="003C3FF6" w:rsidRDefault="003C3FF6" w:rsidP="00E55F86">
      <w:pPr>
        <w:spacing w:line="276" w:lineRule="auto"/>
        <w:jc w:val="both"/>
        <w:rPr>
          <w:rFonts w:ascii="Arial" w:hAnsi="Arial" w:cs="Arial"/>
          <w:sz w:val="22"/>
          <w:szCs w:val="22"/>
          <w:lang w:val="en-GB"/>
        </w:rPr>
      </w:pPr>
    </w:p>
    <w:p w14:paraId="22307A3D" w14:textId="1BF0E698" w:rsidR="003C3FF6" w:rsidRDefault="003C3FF6" w:rsidP="00E55F86">
      <w:pPr>
        <w:spacing w:line="276" w:lineRule="auto"/>
        <w:jc w:val="both"/>
        <w:rPr>
          <w:rFonts w:ascii="Arial" w:hAnsi="Arial" w:cs="Arial"/>
          <w:sz w:val="22"/>
          <w:szCs w:val="22"/>
          <w:lang w:val="en-GB"/>
        </w:rPr>
      </w:pPr>
      <w:r>
        <w:rPr>
          <w:rFonts w:ascii="Arial" w:hAnsi="Arial" w:cs="Arial"/>
          <w:sz w:val="22"/>
          <w:szCs w:val="22"/>
          <w:lang w:val="en-GB"/>
        </w:rPr>
        <w:t>Therefore, given the potential light at the end of the tunnel, it was a good option to call for moratorium at the time because it was necessary to protect the interest of the Banks by ensuring the assets are maximized and the call was one of the informal appropriate ways of achieving the goal.</w:t>
      </w:r>
    </w:p>
    <w:p w14:paraId="062B24B8" w14:textId="77777777" w:rsidR="00F12E45" w:rsidRDefault="00F12E45" w:rsidP="00E55F86">
      <w:pPr>
        <w:spacing w:line="276" w:lineRule="auto"/>
        <w:jc w:val="both"/>
        <w:rPr>
          <w:rFonts w:ascii="Arial" w:hAnsi="Arial" w:cs="Arial"/>
          <w:sz w:val="22"/>
          <w:szCs w:val="22"/>
          <w:lang w:val="en-GB"/>
        </w:rPr>
      </w:pPr>
    </w:p>
    <w:p w14:paraId="181B125A" w14:textId="77777777" w:rsidR="00E55F86" w:rsidRDefault="00E55F86" w:rsidP="00E55F86">
      <w:pPr>
        <w:spacing w:line="276" w:lineRule="auto"/>
        <w:jc w:val="both"/>
        <w:rPr>
          <w:rFonts w:ascii="Arial" w:hAnsi="Arial" w:cs="Arial"/>
          <w:sz w:val="22"/>
          <w:szCs w:val="22"/>
          <w:lang w:val="en-GB"/>
        </w:rPr>
      </w:pPr>
    </w:p>
    <w:p w14:paraId="0D7C86C5" w14:textId="77777777" w:rsidR="00E55F86" w:rsidRDefault="00E55F86" w:rsidP="00E55F86">
      <w:pPr>
        <w:spacing w:line="276" w:lineRule="auto"/>
        <w:jc w:val="both"/>
        <w:rPr>
          <w:rFonts w:ascii="Arial" w:hAnsi="Arial" w:cs="Arial"/>
          <w:sz w:val="22"/>
          <w:szCs w:val="22"/>
          <w:lang w:val="en-GB"/>
        </w:rPr>
      </w:pPr>
    </w:p>
    <w:p w14:paraId="3951AF94" w14:textId="77777777" w:rsidR="00E55F86" w:rsidRDefault="00E55F86" w:rsidP="00E55F86">
      <w:pPr>
        <w:spacing w:line="276" w:lineRule="auto"/>
        <w:jc w:val="both"/>
        <w:rPr>
          <w:rFonts w:ascii="Arial" w:hAnsi="Arial" w:cs="Arial"/>
          <w:sz w:val="22"/>
          <w:szCs w:val="22"/>
          <w:lang w:val="en-GB"/>
        </w:rPr>
      </w:pPr>
    </w:p>
    <w:p w14:paraId="3668F1FB" w14:textId="77777777" w:rsidR="00E55F86" w:rsidRDefault="00E55F86" w:rsidP="009C4E5B">
      <w:pPr>
        <w:spacing w:line="276" w:lineRule="auto"/>
        <w:jc w:val="both"/>
        <w:rPr>
          <w:rFonts w:ascii="Arial" w:hAnsi="Arial" w:cs="Arial"/>
          <w:sz w:val="22"/>
          <w:szCs w:val="22"/>
          <w:lang w:val="en-GB"/>
        </w:rPr>
      </w:pPr>
    </w:p>
    <w:p w14:paraId="57B8D335" w14:textId="77777777" w:rsidR="009C4E5B" w:rsidRDefault="009C4E5B" w:rsidP="00765887">
      <w:pPr>
        <w:spacing w:line="276" w:lineRule="auto"/>
        <w:jc w:val="both"/>
        <w:rPr>
          <w:rFonts w:ascii="Arial" w:hAnsi="Arial" w:cs="Arial"/>
          <w:sz w:val="22"/>
          <w:szCs w:val="22"/>
          <w:lang w:val="en-GB"/>
        </w:rPr>
      </w:pPr>
    </w:p>
    <w:p w14:paraId="676502A4" w14:textId="77777777" w:rsidR="00765887" w:rsidRDefault="00765887" w:rsidP="00765887">
      <w:pPr>
        <w:spacing w:line="276" w:lineRule="auto"/>
        <w:jc w:val="both"/>
        <w:rPr>
          <w:rFonts w:ascii="Arial" w:hAnsi="Arial" w:cs="Arial"/>
          <w:sz w:val="22"/>
          <w:szCs w:val="22"/>
          <w:lang w:val="en-GB"/>
        </w:rPr>
      </w:pPr>
    </w:p>
    <w:p w14:paraId="561672FC" w14:textId="77777777" w:rsidR="00765887" w:rsidRDefault="00765887" w:rsidP="00765887">
      <w:pPr>
        <w:spacing w:line="276" w:lineRule="auto"/>
        <w:jc w:val="both"/>
        <w:rPr>
          <w:rFonts w:ascii="Arial" w:hAnsi="Arial" w:cs="Arial"/>
          <w:sz w:val="22"/>
          <w:szCs w:val="22"/>
          <w:lang w:val="en-GB"/>
        </w:rPr>
      </w:pPr>
    </w:p>
    <w:p w14:paraId="7F1B897B" w14:textId="77777777" w:rsidR="00765887" w:rsidRDefault="00765887" w:rsidP="003D4614">
      <w:pPr>
        <w:spacing w:line="276" w:lineRule="auto"/>
        <w:jc w:val="both"/>
        <w:rPr>
          <w:rFonts w:ascii="Arial" w:hAnsi="Arial" w:cs="Arial"/>
          <w:sz w:val="22"/>
          <w:szCs w:val="22"/>
          <w:lang w:val="en-GB"/>
        </w:rPr>
      </w:pPr>
    </w:p>
    <w:p w14:paraId="70D8B56E" w14:textId="77777777" w:rsidR="003D4614" w:rsidRDefault="003D4614" w:rsidP="00574020">
      <w:pPr>
        <w:jc w:val="both"/>
        <w:rPr>
          <w:rFonts w:ascii="Arial" w:hAnsi="Arial" w:cs="Arial"/>
          <w:sz w:val="22"/>
          <w:szCs w:val="22"/>
          <w:lang w:val="en-GB"/>
        </w:rPr>
      </w:pPr>
    </w:p>
    <w:p w14:paraId="73F8BDCA" w14:textId="77777777" w:rsidR="00F14600" w:rsidRDefault="00F14600" w:rsidP="00F14600">
      <w:pPr>
        <w:spacing w:line="276" w:lineRule="auto"/>
        <w:jc w:val="both"/>
        <w:rPr>
          <w:rFonts w:ascii="Arial" w:hAnsi="Arial" w:cs="Arial"/>
          <w:sz w:val="22"/>
          <w:szCs w:val="22"/>
          <w:lang w:val="en-GB"/>
        </w:rPr>
      </w:pPr>
    </w:p>
    <w:p w14:paraId="166BD736" w14:textId="77777777" w:rsidR="00F14600" w:rsidRPr="00CF4F9D" w:rsidRDefault="00F14600" w:rsidP="00F14600">
      <w:pPr>
        <w:autoSpaceDE w:val="0"/>
        <w:autoSpaceDN w:val="0"/>
        <w:adjustRightInd w:val="0"/>
        <w:spacing w:line="276" w:lineRule="auto"/>
        <w:jc w:val="both"/>
        <w:rPr>
          <w:rFonts w:ascii="Arial" w:hAnsi="Arial" w:cs="Arial"/>
          <w:sz w:val="22"/>
          <w:szCs w:val="22"/>
          <w:lang w:val="en-GB"/>
        </w:rPr>
      </w:pPr>
      <w:bookmarkStart w:id="0" w:name="_Hlk17745211"/>
    </w:p>
    <w:bookmarkEnd w:id="0"/>
    <w:p w14:paraId="422BFE5F" w14:textId="77777777" w:rsidR="00F14600" w:rsidRPr="0077498C" w:rsidRDefault="00F14600" w:rsidP="00F14600">
      <w:pPr>
        <w:jc w:val="both"/>
        <w:rPr>
          <w:rFonts w:ascii="Arial" w:hAnsi="Arial" w:cs="Arial"/>
          <w:color w:val="000000" w:themeColor="text1"/>
          <w:sz w:val="22"/>
          <w:szCs w:val="22"/>
          <w:lang w:val="en-GB"/>
        </w:rPr>
      </w:pPr>
    </w:p>
    <w:p w14:paraId="2CCA4E7E" w14:textId="77777777" w:rsidR="00F14600" w:rsidRPr="0077498C" w:rsidRDefault="00F14600" w:rsidP="00F14600">
      <w:pPr>
        <w:jc w:val="both"/>
        <w:rPr>
          <w:rFonts w:ascii="Arial" w:hAnsi="Arial" w:cs="Arial"/>
          <w:color w:val="000000" w:themeColor="text1"/>
          <w:sz w:val="22"/>
          <w:szCs w:val="22"/>
          <w:lang w:val="en-GB"/>
        </w:rPr>
      </w:pPr>
    </w:p>
    <w:p w14:paraId="6831F24A" w14:textId="77777777" w:rsidR="00F14600" w:rsidRPr="0077498C" w:rsidRDefault="00F14600" w:rsidP="00F14600">
      <w:pPr>
        <w:jc w:val="both"/>
        <w:rPr>
          <w:rFonts w:ascii="Arial" w:hAnsi="Arial" w:cs="Arial"/>
          <w:color w:val="000000" w:themeColor="text1"/>
          <w:sz w:val="22"/>
          <w:szCs w:val="22"/>
          <w:lang w:val="en-GB"/>
        </w:rPr>
      </w:pPr>
    </w:p>
    <w:p w14:paraId="5F28FBC3" w14:textId="77777777" w:rsidR="00F14600" w:rsidRPr="0077498C" w:rsidRDefault="00F14600" w:rsidP="00F14600">
      <w:pPr>
        <w:jc w:val="both"/>
        <w:rPr>
          <w:rFonts w:ascii="Arial" w:hAnsi="Arial" w:cs="Arial"/>
          <w:color w:val="000000" w:themeColor="text1"/>
          <w:sz w:val="22"/>
          <w:szCs w:val="22"/>
          <w:lang w:val="en-GB"/>
        </w:rPr>
      </w:pPr>
    </w:p>
    <w:p w14:paraId="424F63D9" w14:textId="50298A54" w:rsidR="00F14600" w:rsidRPr="00610388" w:rsidRDefault="00F14600" w:rsidP="00F14600">
      <w:pPr>
        <w:jc w:val="center"/>
        <w:rPr>
          <w:rFonts w:ascii="Arial" w:hAnsi="Arial" w:cs="Arial"/>
          <w:b/>
          <w:bCs/>
          <w:sz w:val="22"/>
          <w:szCs w:val="22"/>
          <w:lang w:val="en-GB"/>
        </w:rPr>
      </w:pPr>
      <w:r w:rsidRPr="00610388">
        <w:rPr>
          <w:rFonts w:ascii="Arial" w:hAnsi="Arial" w:cs="Arial"/>
          <w:b/>
          <w:bCs/>
          <w:sz w:val="22"/>
          <w:szCs w:val="22"/>
          <w:lang w:val="en-GB"/>
        </w:rPr>
        <w:t xml:space="preserve">* </w:t>
      </w:r>
      <w:r w:rsidR="007E0E87">
        <w:rPr>
          <w:rFonts w:ascii="Arial" w:hAnsi="Arial" w:cs="Arial"/>
          <w:b/>
          <w:bCs/>
          <w:sz w:val="22"/>
          <w:szCs w:val="22"/>
          <w:lang w:val="en-GB"/>
        </w:rPr>
        <w:t>Thank you</w:t>
      </w:r>
      <w:r w:rsidRPr="00610388">
        <w:rPr>
          <w:rFonts w:ascii="Arial" w:hAnsi="Arial" w:cs="Arial"/>
          <w:b/>
          <w:bCs/>
          <w:sz w:val="22"/>
          <w:szCs w:val="22"/>
          <w:lang w:val="en-GB"/>
        </w:rPr>
        <w:t xml:space="preserve"> *</w:t>
      </w:r>
    </w:p>
    <w:p w14:paraId="7AB646E8" w14:textId="77777777" w:rsidR="00F14600" w:rsidRDefault="00F14600" w:rsidP="00F14600">
      <w:pPr>
        <w:rPr>
          <w:rFonts w:ascii="Arial" w:hAnsi="Arial" w:cs="Arial"/>
          <w:sz w:val="22"/>
          <w:szCs w:val="22"/>
          <w:lang w:val="en-GB"/>
        </w:rPr>
      </w:pPr>
      <w:r>
        <w:rPr>
          <w:rFonts w:ascii="Arial" w:hAnsi="Arial" w:cs="Arial"/>
          <w:sz w:val="22"/>
          <w:szCs w:val="22"/>
          <w:lang w:val="en-GB"/>
        </w:rPr>
        <w:t xml:space="preserve"> </w:t>
      </w:r>
    </w:p>
    <w:p w14:paraId="762260A2" w14:textId="77777777" w:rsidR="00A70EA7" w:rsidRDefault="008659B3"/>
    <w:sectPr w:rsidR="00A70EA7" w:rsidSect="00784B4B">
      <w:footerReference w:type="first" r:id="rId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7CE3" w14:textId="77777777" w:rsidR="008659B3" w:rsidRDefault="008659B3">
      <w:r>
        <w:separator/>
      </w:r>
    </w:p>
  </w:endnote>
  <w:endnote w:type="continuationSeparator" w:id="0">
    <w:p w14:paraId="23C4143C" w14:textId="77777777" w:rsidR="008659B3" w:rsidRDefault="0086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9CED" w14:textId="77777777" w:rsidR="00784B4B" w:rsidRPr="00784B4B" w:rsidRDefault="0006636C"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2E88" w14:textId="77777777" w:rsidR="008659B3" w:rsidRDefault="008659B3">
      <w:r>
        <w:separator/>
      </w:r>
    </w:p>
  </w:footnote>
  <w:footnote w:type="continuationSeparator" w:id="0">
    <w:p w14:paraId="7EAAD4D7" w14:textId="77777777" w:rsidR="008659B3" w:rsidRDefault="008659B3">
      <w:r>
        <w:continuationSeparator/>
      </w:r>
    </w:p>
  </w:footnote>
  <w:footnote w:id="1">
    <w:p w14:paraId="58451F1D" w14:textId="6899E76E" w:rsidR="00F25B55" w:rsidRPr="00F25B55" w:rsidRDefault="00F25B55" w:rsidP="00353030">
      <w:pPr>
        <w:pStyle w:val="FootnoteText"/>
        <w:jc w:val="both"/>
        <w:rPr>
          <w:lang w:val="en-GB"/>
        </w:rPr>
      </w:pPr>
      <w:r>
        <w:rPr>
          <w:rStyle w:val="FootnoteReference"/>
        </w:rPr>
        <w:footnoteRef/>
      </w:r>
      <w:r>
        <w:t xml:space="preserve"> </w:t>
      </w:r>
      <w:hyperlink r:id="rId1" w:history="1">
        <w:r>
          <w:rPr>
            <w:rStyle w:val="Hyperlink"/>
          </w:rPr>
          <w:t>Financial Distress - Overview, Causes, and Remedies (corporatefinanceinstitute.com)</w:t>
        </w:r>
      </w:hyperlink>
    </w:p>
  </w:footnote>
  <w:footnote w:id="2">
    <w:p w14:paraId="1D12952B" w14:textId="23AEFBC3" w:rsidR="00B33031" w:rsidRPr="00B33031" w:rsidRDefault="00B33031" w:rsidP="00353030">
      <w:pPr>
        <w:pStyle w:val="FootnoteText"/>
        <w:jc w:val="both"/>
        <w:rPr>
          <w:lang w:val="en-GB"/>
        </w:rPr>
      </w:pPr>
      <w:r>
        <w:rPr>
          <w:rStyle w:val="FootnoteReference"/>
        </w:rPr>
        <w:footnoteRef/>
      </w:r>
      <w:r>
        <w:t xml:space="preserve"> </w:t>
      </w:r>
      <w:r>
        <w:rPr>
          <w:lang w:val="en-GB"/>
        </w:rPr>
        <w:t>Jahur, S.M &amp; Quardir, N.M (2012). Financial Distress in Small and Medium Enterprises of Bangladesh: Determinants and Remedial Measure. Economia management, 15 (1), 46-61</w:t>
      </w:r>
    </w:p>
  </w:footnote>
  <w:footnote w:id="3">
    <w:p w14:paraId="7FF02D9C" w14:textId="2F7D2D98" w:rsidR="00266CB9" w:rsidRPr="00266CB9" w:rsidRDefault="00266CB9" w:rsidP="00353030">
      <w:pPr>
        <w:pStyle w:val="FootnoteText"/>
        <w:jc w:val="both"/>
        <w:rPr>
          <w:lang w:val="en-GB"/>
        </w:rPr>
      </w:pPr>
      <w:r>
        <w:rPr>
          <w:rStyle w:val="FootnoteReference"/>
        </w:rPr>
        <w:footnoteRef/>
      </w:r>
      <w:r>
        <w:t xml:space="preserve"> </w:t>
      </w:r>
      <w:r w:rsidR="00AC5BA7">
        <w:t>Kamel Mellahi and Adrian Wilkinson</w:t>
      </w:r>
      <w:r w:rsidR="005E18C1">
        <w:t xml:space="preserve"> (2004)-</w:t>
      </w:r>
      <w:r>
        <w:rPr>
          <w:lang w:val="en-GB"/>
        </w:rPr>
        <w:t>Organizational failure: a critique of recent research and a proposed integrative framework</w:t>
      </w:r>
    </w:p>
  </w:footnote>
  <w:footnote w:id="4">
    <w:p w14:paraId="3CA95F63" w14:textId="74B7C959" w:rsidR="00FB44CA" w:rsidRPr="00FB44CA" w:rsidRDefault="00FB44CA" w:rsidP="000B5019">
      <w:pPr>
        <w:pStyle w:val="FootnoteText"/>
        <w:jc w:val="both"/>
        <w:rPr>
          <w:lang w:val="en-GB"/>
        </w:rPr>
      </w:pPr>
      <w:r>
        <w:rPr>
          <w:rStyle w:val="FootnoteReference"/>
        </w:rPr>
        <w:footnoteRef/>
      </w:r>
      <w:r>
        <w:t xml:space="preserve"> </w:t>
      </w:r>
      <w:r>
        <w:rPr>
          <w:lang w:val="en-GB"/>
        </w:rPr>
        <w:t>Resolving financial distress: Informal Reorganization in The Netherlands as a Beacon for Policy Makers in the CIS and CEE/SEE Regions 2006</w:t>
      </w:r>
    </w:p>
  </w:footnote>
  <w:footnote w:id="5">
    <w:p w14:paraId="073A300D" w14:textId="3E9F0A26" w:rsidR="00C26612" w:rsidRPr="00C26612" w:rsidRDefault="00C26612" w:rsidP="00FF7128">
      <w:pPr>
        <w:pStyle w:val="FootnoteText"/>
        <w:jc w:val="both"/>
        <w:rPr>
          <w:lang w:val="en-GB"/>
        </w:rPr>
      </w:pPr>
      <w:r>
        <w:rPr>
          <w:rStyle w:val="FootnoteReference"/>
        </w:rPr>
        <w:footnoteRef/>
      </w:r>
      <w:r>
        <w:t xml:space="preserve"> </w:t>
      </w:r>
      <w:r>
        <w:rPr>
          <w:lang w:val="en-GB"/>
        </w:rPr>
        <w:t>United Nations Commission on International Trade Law, Possible Future Work</w:t>
      </w:r>
    </w:p>
  </w:footnote>
  <w:footnote w:id="6">
    <w:p w14:paraId="1C4C9557" w14:textId="406C404F" w:rsidR="00AD4CE6" w:rsidRPr="00AD4CE6" w:rsidRDefault="00AD4CE6" w:rsidP="00FF7128">
      <w:pPr>
        <w:pStyle w:val="FootnoteText"/>
        <w:jc w:val="both"/>
        <w:rPr>
          <w:lang w:val="en-GB"/>
        </w:rPr>
      </w:pPr>
      <w:r>
        <w:rPr>
          <w:rStyle w:val="FootnoteReference"/>
        </w:rPr>
        <w:footnoteRef/>
      </w:r>
      <w:r>
        <w:t xml:space="preserve"> </w:t>
      </w:r>
      <w:r>
        <w:rPr>
          <w:lang w:val="en-GB"/>
        </w:rPr>
        <w:t>UNCITRAL Guide to Enactment, p. 23 at para 16</w:t>
      </w:r>
    </w:p>
  </w:footnote>
  <w:footnote w:id="7">
    <w:p w14:paraId="5FBD0698" w14:textId="2950D080" w:rsidR="00B92529" w:rsidRPr="00B92529" w:rsidRDefault="00B92529" w:rsidP="00136F96">
      <w:pPr>
        <w:pStyle w:val="FootnoteText"/>
        <w:jc w:val="both"/>
        <w:rPr>
          <w:lang w:val="en-GB"/>
        </w:rPr>
      </w:pPr>
      <w:r>
        <w:rPr>
          <w:rStyle w:val="FootnoteReference"/>
        </w:rPr>
        <w:footnoteRef/>
      </w:r>
      <w:r>
        <w:t xml:space="preserve"> </w:t>
      </w:r>
      <w:r>
        <w:rPr>
          <w:lang w:val="en-GB"/>
        </w:rPr>
        <w:t>Cork, K. Cork on Cork (Macmillan, London, 1988) p. 195</w:t>
      </w:r>
    </w:p>
  </w:footnote>
  <w:footnote w:id="8">
    <w:p w14:paraId="1F3DBE59" w14:textId="434A504B" w:rsidR="00C133D2" w:rsidRPr="00C133D2" w:rsidRDefault="00C133D2" w:rsidP="00136F96">
      <w:pPr>
        <w:pStyle w:val="FootnoteText"/>
        <w:jc w:val="both"/>
        <w:rPr>
          <w:lang w:val="en-GB"/>
        </w:rPr>
      </w:pPr>
      <w:r>
        <w:rPr>
          <w:rStyle w:val="FootnoteReference"/>
        </w:rPr>
        <w:footnoteRef/>
      </w:r>
      <w:r>
        <w:t xml:space="preserve"> </w:t>
      </w:r>
      <w:r>
        <w:rPr>
          <w:lang w:val="en-GB"/>
        </w:rPr>
        <w:t>Description of the Gibbs Rule by Mr Justice Hildyard in the matter of the OJSC International Bank of Azerbaijan and the CBIR 2006- Bakshiyeva v Sberbank of Russia, et al (2018) EWHC 59 (Ch) at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F6960"/>
    <w:multiLevelType w:val="hybridMultilevel"/>
    <w:tmpl w:val="A2BCA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33C7A"/>
    <w:multiLevelType w:val="hybridMultilevel"/>
    <w:tmpl w:val="867E32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3D5E2C"/>
    <w:multiLevelType w:val="hybridMultilevel"/>
    <w:tmpl w:val="08B68B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1"/>
  </w:num>
  <w:num w:numId="5">
    <w:abstractNumId w:val="2"/>
  </w:num>
  <w:num w:numId="6">
    <w:abstractNumId w:val="10"/>
  </w:num>
  <w:num w:numId="7">
    <w:abstractNumId w:val="4"/>
  </w:num>
  <w:num w:numId="8">
    <w:abstractNumId w:val="8"/>
  </w:num>
  <w:num w:numId="9">
    <w:abstractNumId w:val="5"/>
  </w:num>
  <w:num w:numId="10">
    <w:abstractNumId w:val="3"/>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00"/>
    <w:rsid w:val="000002D5"/>
    <w:rsid w:val="0000039C"/>
    <w:rsid w:val="00004535"/>
    <w:rsid w:val="00005563"/>
    <w:rsid w:val="0001316E"/>
    <w:rsid w:val="00015559"/>
    <w:rsid w:val="000272E9"/>
    <w:rsid w:val="00042FEB"/>
    <w:rsid w:val="0004386C"/>
    <w:rsid w:val="0006094B"/>
    <w:rsid w:val="000630A7"/>
    <w:rsid w:val="0006636C"/>
    <w:rsid w:val="0007078D"/>
    <w:rsid w:val="00074C28"/>
    <w:rsid w:val="00086B54"/>
    <w:rsid w:val="000922BB"/>
    <w:rsid w:val="00094FCC"/>
    <w:rsid w:val="00095227"/>
    <w:rsid w:val="00096CE7"/>
    <w:rsid w:val="00096FAC"/>
    <w:rsid w:val="000A2BC6"/>
    <w:rsid w:val="000B10A2"/>
    <w:rsid w:val="000B2BD7"/>
    <w:rsid w:val="000B3B21"/>
    <w:rsid w:val="000B5019"/>
    <w:rsid w:val="000C4982"/>
    <w:rsid w:val="000D6800"/>
    <w:rsid w:val="000E00E7"/>
    <w:rsid w:val="000E042E"/>
    <w:rsid w:val="000E6CEF"/>
    <w:rsid w:val="00102081"/>
    <w:rsid w:val="00106324"/>
    <w:rsid w:val="0010781E"/>
    <w:rsid w:val="00120E7E"/>
    <w:rsid w:val="0012726C"/>
    <w:rsid w:val="0013128E"/>
    <w:rsid w:val="00136F96"/>
    <w:rsid w:val="00143783"/>
    <w:rsid w:val="00152CA3"/>
    <w:rsid w:val="00153791"/>
    <w:rsid w:val="00153EB9"/>
    <w:rsid w:val="00160CBF"/>
    <w:rsid w:val="00164820"/>
    <w:rsid w:val="00165CD2"/>
    <w:rsid w:val="00166BFA"/>
    <w:rsid w:val="00191FF1"/>
    <w:rsid w:val="00193EA6"/>
    <w:rsid w:val="00194A6D"/>
    <w:rsid w:val="001A02E9"/>
    <w:rsid w:val="001A7CC8"/>
    <w:rsid w:val="001C39F9"/>
    <w:rsid w:val="001C40C2"/>
    <w:rsid w:val="001C606B"/>
    <w:rsid w:val="001C7479"/>
    <w:rsid w:val="001D6B93"/>
    <w:rsid w:val="001E1F3B"/>
    <w:rsid w:val="001E4DC4"/>
    <w:rsid w:val="001E5402"/>
    <w:rsid w:val="001E6F54"/>
    <w:rsid w:val="001E7478"/>
    <w:rsid w:val="001F1954"/>
    <w:rsid w:val="001F2F75"/>
    <w:rsid w:val="00207412"/>
    <w:rsid w:val="00211462"/>
    <w:rsid w:val="00215E4C"/>
    <w:rsid w:val="00236BA1"/>
    <w:rsid w:val="00245675"/>
    <w:rsid w:val="002524CF"/>
    <w:rsid w:val="0025609F"/>
    <w:rsid w:val="00266CB9"/>
    <w:rsid w:val="00271A8E"/>
    <w:rsid w:val="00280040"/>
    <w:rsid w:val="00282470"/>
    <w:rsid w:val="00290300"/>
    <w:rsid w:val="002934FD"/>
    <w:rsid w:val="002935B3"/>
    <w:rsid w:val="002A0B7B"/>
    <w:rsid w:val="002A1E99"/>
    <w:rsid w:val="002A401E"/>
    <w:rsid w:val="002B4DB8"/>
    <w:rsid w:val="002C2724"/>
    <w:rsid w:val="002C28B5"/>
    <w:rsid w:val="002D6A99"/>
    <w:rsid w:val="002D737B"/>
    <w:rsid w:val="002E01E3"/>
    <w:rsid w:val="002E3F9B"/>
    <w:rsid w:val="002E4156"/>
    <w:rsid w:val="002E53A6"/>
    <w:rsid w:val="002E6426"/>
    <w:rsid w:val="002F3508"/>
    <w:rsid w:val="002F38AC"/>
    <w:rsid w:val="00305A25"/>
    <w:rsid w:val="00312C67"/>
    <w:rsid w:val="00313DAB"/>
    <w:rsid w:val="00317011"/>
    <w:rsid w:val="00324890"/>
    <w:rsid w:val="00327A74"/>
    <w:rsid w:val="00331A4D"/>
    <w:rsid w:val="00337129"/>
    <w:rsid w:val="00342EAD"/>
    <w:rsid w:val="00350F8F"/>
    <w:rsid w:val="00353030"/>
    <w:rsid w:val="00364A06"/>
    <w:rsid w:val="003733D0"/>
    <w:rsid w:val="00381D7B"/>
    <w:rsid w:val="003962B2"/>
    <w:rsid w:val="003A1878"/>
    <w:rsid w:val="003A26FB"/>
    <w:rsid w:val="003B6906"/>
    <w:rsid w:val="003B7F2F"/>
    <w:rsid w:val="003C3FF6"/>
    <w:rsid w:val="003D4614"/>
    <w:rsid w:val="003D5C6F"/>
    <w:rsid w:val="003D7877"/>
    <w:rsid w:val="003F637D"/>
    <w:rsid w:val="003F73C7"/>
    <w:rsid w:val="00403DA5"/>
    <w:rsid w:val="00406437"/>
    <w:rsid w:val="00412622"/>
    <w:rsid w:val="004143A7"/>
    <w:rsid w:val="0041494E"/>
    <w:rsid w:val="00433EEE"/>
    <w:rsid w:val="0044264B"/>
    <w:rsid w:val="00443240"/>
    <w:rsid w:val="00444639"/>
    <w:rsid w:val="0045123B"/>
    <w:rsid w:val="0047182A"/>
    <w:rsid w:val="00471B19"/>
    <w:rsid w:val="00471EC3"/>
    <w:rsid w:val="00473CEB"/>
    <w:rsid w:val="00477416"/>
    <w:rsid w:val="004828FE"/>
    <w:rsid w:val="00486A84"/>
    <w:rsid w:val="0048736D"/>
    <w:rsid w:val="00492C55"/>
    <w:rsid w:val="00495B7B"/>
    <w:rsid w:val="00495EC7"/>
    <w:rsid w:val="004969CF"/>
    <w:rsid w:val="004A5589"/>
    <w:rsid w:val="004B481B"/>
    <w:rsid w:val="004B79C1"/>
    <w:rsid w:val="004C1E06"/>
    <w:rsid w:val="004C2F65"/>
    <w:rsid w:val="004E6266"/>
    <w:rsid w:val="004E6325"/>
    <w:rsid w:val="004F11E9"/>
    <w:rsid w:val="004F4023"/>
    <w:rsid w:val="00503D48"/>
    <w:rsid w:val="005049FA"/>
    <w:rsid w:val="005102A3"/>
    <w:rsid w:val="005113EE"/>
    <w:rsid w:val="0051326C"/>
    <w:rsid w:val="005169CA"/>
    <w:rsid w:val="00521CA1"/>
    <w:rsid w:val="00550C45"/>
    <w:rsid w:val="00552AB8"/>
    <w:rsid w:val="00553D17"/>
    <w:rsid w:val="00565841"/>
    <w:rsid w:val="00565DCA"/>
    <w:rsid w:val="00572FAB"/>
    <w:rsid w:val="00574020"/>
    <w:rsid w:val="00575B5B"/>
    <w:rsid w:val="00576205"/>
    <w:rsid w:val="00577B5A"/>
    <w:rsid w:val="00587E5D"/>
    <w:rsid w:val="005A08B9"/>
    <w:rsid w:val="005A1D6C"/>
    <w:rsid w:val="005C14FD"/>
    <w:rsid w:val="005C7C14"/>
    <w:rsid w:val="005D5A0E"/>
    <w:rsid w:val="005D5F5D"/>
    <w:rsid w:val="005D793B"/>
    <w:rsid w:val="005E18C1"/>
    <w:rsid w:val="005E61F2"/>
    <w:rsid w:val="005F1310"/>
    <w:rsid w:val="005F1FFF"/>
    <w:rsid w:val="00603B54"/>
    <w:rsid w:val="0060682C"/>
    <w:rsid w:val="006132EE"/>
    <w:rsid w:val="006162B9"/>
    <w:rsid w:val="00616565"/>
    <w:rsid w:val="00621121"/>
    <w:rsid w:val="00621A62"/>
    <w:rsid w:val="006253E0"/>
    <w:rsid w:val="00631885"/>
    <w:rsid w:val="00632B34"/>
    <w:rsid w:val="00636B8A"/>
    <w:rsid w:val="00642EF8"/>
    <w:rsid w:val="00643B39"/>
    <w:rsid w:val="0064685D"/>
    <w:rsid w:val="0065678B"/>
    <w:rsid w:val="006635CE"/>
    <w:rsid w:val="00666491"/>
    <w:rsid w:val="00670CBB"/>
    <w:rsid w:val="00671314"/>
    <w:rsid w:val="0067427A"/>
    <w:rsid w:val="00674AA5"/>
    <w:rsid w:val="00690DA1"/>
    <w:rsid w:val="006A02DC"/>
    <w:rsid w:val="006A4CF9"/>
    <w:rsid w:val="006B79F8"/>
    <w:rsid w:val="006C1197"/>
    <w:rsid w:val="006C3C16"/>
    <w:rsid w:val="006E5C3F"/>
    <w:rsid w:val="006F1209"/>
    <w:rsid w:val="006F6CC8"/>
    <w:rsid w:val="00704286"/>
    <w:rsid w:val="0071704E"/>
    <w:rsid w:val="00717CB2"/>
    <w:rsid w:val="00721B85"/>
    <w:rsid w:val="00723CF0"/>
    <w:rsid w:val="00726966"/>
    <w:rsid w:val="00733620"/>
    <w:rsid w:val="00734A53"/>
    <w:rsid w:val="007364C4"/>
    <w:rsid w:val="007369FC"/>
    <w:rsid w:val="00757E40"/>
    <w:rsid w:val="00765887"/>
    <w:rsid w:val="00767041"/>
    <w:rsid w:val="00780B15"/>
    <w:rsid w:val="00784373"/>
    <w:rsid w:val="0078616F"/>
    <w:rsid w:val="00796D82"/>
    <w:rsid w:val="00797350"/>
    <w:rsid w:val="007A5766"/>
    <w:rsid w:val="007B6A98"/>
    <w:rsid w:val="007D1B78"/>
    <w:rsid w:val="007D6657"/>
    <w:rsid w:val="007E0E87"/>
    <w:rsid w:val="007E13B7"/>
    <w:rsid w:val="007E26E0"/>
    <w:rsid w:val="007E2E79"/>
    <w:rsid w:val="007F7E11"/>
    <w:rsid w:val="0080355D"/>
    <w:rsid w:val="00814746"/>
    <w:rsid w:val="00821D21"/>
    <w:rsid w:val="00852548"/>
    <w:rsid w:val="00854D9E"/>
    <w:rsid w:val="00855254"/>
    <w:rsid w:val="00864559"/>
    <w:rsid w:val="008659B3"/>
    <w:rsid w:val="00866587"/>
    <w:rsid w:val="00866FBA"/>
    <w:rsid w:val="00876C1F"/>
    <w:rsid w:val="00876FDF"/>
    <w:rsid w:val="00895BCC"/>
    <w:rsid w:val="008B6468"/>
    <w:rsid w:val="008D2728"/>
    <w:rsid w:val="008D35FC"/>
    <w:rsid w:val="008D5558"/>
    <w:rsid w:val="008D7CC2"/>
    <w:rsid w:val="008E7CD3"/>
    <w:rsid w:val="008F3818"/>
    <w:rsid w:val="008F4478"/>
    <w:rsid w:val="008F574F"/>
    <w:rsid w:val="008F71C3"/>
    <w:rsid w:val="00901113"/>
    <w:rsid w:val="00907E85"/>
    <w:rsid w:val="009111DE"/>
    <w:rsid w:val="00941CA4"/>
    <w:rsid w:val="009436C4"/>
    <w:rsid w:val="009467EE"/>
    <w:rsid w:val="00950F28"/>
    <w:rsid w:val="009511D8"/>
    <w:rsid w:val="00951920"/>
    <w:rsid w:val="00953C27"/>
    <w:rsid w:val="009550DB"/>
    <w:rsid w:val="00956DFC"/>
    <w:rsid w:val="009577BD"/>
    <w:rsid w:val="00957BC9"/>
    <w:rsid w:val="009719DB"/>
    <w:rsid w:val="00972B77"/>
    <w:rsid w:val="00974078"/>
    <w:rsid w:val="00974A64"/>
    <w:rsid w:val="0097627E"/>
    <w:rsid w:val="009772AD"/>
    <w:rsid w:val="009774A5"/>
    <w:rsid w:val="00977763"/>
    <w:rsid w:val="00987F8B"/>
    <w:rsid w:val="00993073"/>
    <w:rsid w:val="00995059"/>
    <w:rsid w:val="009A02F1"/>
    <w:rsid w:val="009A36CA"/>
    <w:rsid w:val="009A40BF"/>
    <w:rsid w:val="009A5401"/>
    <w:rsid w:val="009A6D24"/>
    <w:rsid w:val="009B1985"/>
    <w:rsid w:val="009B3662"/>
    <w:rsid w:val="009B7703"/>
    <w:rsid w:val="009C4E5B"/>
    <w:rsid w:val="009D052E"/>
    <w:rsid w:val="009E59F8"/>
    <w:rsid w:val="009E6BCF"/>
    <w:rsid w:val="00A14B74"/>
    <w:rsid w:val="00A1751F"/>
    <w:rsid w:val="00A20D62"/>
    <w:rsid w:val="00A27A05"/>
    <w:rsid w:val="00A32F79"/>
    <w:rsid w:val="00A57A03"/>
    <w:rsid w:val="00A60711"/>
    <w:rsid w:val="00A62CFF"/>
    <w:rsid w:val="00A62FF3"/>
    <w:rsid w:val="00A6401B"/>
    <w:rsid w:val="00A65A35"/>
    <w:rsid w:val="00A728C8"/>
    <w:rsid w:val="00A74E30"/>
    <w:rsid w:val="00A7677C"/>
    <w:rsid w:val="00A81368"/>
    <w:rsid w:val="00A82032"/>
    <w:rsid w:val="00A82FBF"/>
    <w:rsid w:val="00A91B99"/>
    <w:rsid w:val="00A9432C"/>
    <w:rsid w:val="00A97E49"/>
    <w:rsid w:val="00AB5428"/>
    <w:rsid w:val="00AB5561"/>
    <w:rsid w:val="00AC24A3"/>
    <w:rsid w:val="00AC5BA7"/>
    <w:rsid w:val="00AC5DF8"/>
    <w:rsid w:val="00AC6A94"/>
    <w:rsid w:val="00AD0082"/>
    <w:rsid w:val="00AD3662"/>
    <w:rsid w:val="00AD45BD"/>
    <w:rsid w:val="00AD4CE6"/>
    <w:rsid w:val="00AD7294"/>
    <w:rsid w:val="00AD77C0"/>
    <w:rsid w:val="00AE6CC3"/>
    <w:rsid w:val="00AF0158"/>
    <w:rsid w:val="00B020D5"/>
    <w:rsid w:val="00B03924"/>
    <w:rsid w:val="00B05416"/>
    <w:rsid w:val="00B13CEE"/>
    <w:rsid w:val="00B2059A"/>
    <w:rsid w:val="00B33031"/>
    <w:rsid w:val="00B37DDB"/>
    <w:rsid w:val="00B539C7"/>
    <w:rsid w:val="00B61BB2"/>
    <w:rsid w:val="00B674B8"/>
    <w:rsid w:val="00B717EB"/>
    <w:rsid w:val="00B73DA3"/>
    <w:rsid w:val="00B75285"/>
    <w:rsid w:val="00B92529"/>
    <w:rsid w:val="00BB3B36"/>
    <w:rsid w:val="00BC66BB"/>
    <w:rsid w:val="00BC7E15"/>
    <w:rsid w:val="00BF4124"/>
    <w:rsid w:val="00BF7BE5"/>
    <w:rsid w:val="00C07986"/>
    <w:rsid w:val="00C133D2"/>
    <w:rsid w:val="00C205EC"/>
    <w:rsid w:val="00C26612"/>
    <w:rsid w:val="00C37D13"/>
    <w:rsid w:val="00C431BC"/>
    <w:rsid w:val="00C5668E"/>
    <w:rsid w:val="00C67523"/>
    <w:rsid w:val="00C709F5"/>
    <w:rsid w:val="00C73315"/>
    <w:rsid w:val="00C7451A"/>
    <w:rsid w:val="00C77680"/>
    <w:rsid w:val="00C77CF3"/>
    <w:rsid w:val="00CA2B0B"/>
    <w:rsid w:val="00CA2D79"/>
    <w:rsid w:val="00CA5A70"/>
    <w:rsid w:val="00CA6A30"/>
    <w:rsid w:val="00CD7074"/>
    <w:rsid w:val="00CD7A69"/>
    <w:rsid w:val="00CE6C04"/>
    <w:rsid w:val="00CF0B10"/>
    <w:rsid w:val="00CF2A80"/>
    <w:rsid w:val="00CF3478"/>
    <w:rsid w:val="00D03622"/>
    <w:rsid w:val="00D11BC6"/>
    <w:rsid w:val="00D14F4D"/>
    <w:rsid w:val="00D151B0"/>
    <w:rsid w:val="00D15757"/>
    <w:rsid w:val="00D37C66"/>
    <w:rsid w:val="00D44124"/>
    <w:rsid w:val="00D45218"/>
    <w:rsid w:val="00D47D11"/>
    <w:rsid w:val="00D5019E"/>
    <w:rsid w:val="00D61420"/>
    <w:rsid w:val="00D625EE"/>
    <w:rsid w:val="00D70B5A"/>
    <w:rsid w:val="00D74298"/>
    <w:rsid w:val="00D831E4"/>
    <w:rsid w:val="00D85055"/>
    <w:rsid w:val="00D9127A"/>
    <w:rsid w:val="00D91D62"/>
    <w:rsid w:val="00D93162"/>
    <w:rsid w:val="00D96016"/>
    <w:rsid w:val="00D96CD8"/>
    <w:rsid w:val="00D96D88"/>
    <w:rsid w:val="00DA3850"/>
    <w:rsid w:val="00DB32AA"/>
    <w:rsid w:val="00DB4482"/>
    <w:rsid w:val="00DC0AA4"/>
    <w:rsid w:val="00DC2174"/>
    <w:rsid w:val="00DC4408"/>
    <w:rsid w:val="00DC48D5"/>
    <w:rsid w:val="00DE5440"/>
    <w:rsid w:val="00DF65D8"/>
    <w:rsid w:val="00E045FE"/>
    <w:rsid w:val="00E1697E"/>
    <w:rsid w:val="00E208FC"/>
    <w:rsid w:val="00E216D8"/>
    <w:rsid w:val="00E2659C"/>
    <w:rsid w:val="00E32196"/>
    <w:rsid w:val="00E41076"/>
    <w:rsid w:val="00E45CCA"/>
    <w:rsid w:val="00E55F86"/>
    <w:rsid w:val="00E617A9"/>
    <w:rsid w:val="00E6768A"/>
    <w:rsid w:val="00E74D16"/>
    <w:rsid w:val="00E83999"/>
    <w:rsid w:val="00E8712F"/>
    <w:rsid w:val="00E911EA"/>
    <w:rsid w:val="00E92247"/>
    <w:rsid w:val="00EA7D7E"/>
    <w:rsid w:val="00EC41B4"/>
    <w:rsid w:val="00EC57BF"/>
    <w:rsid w:val="00ED4B0F"/>
    <w:rsid w:val="00ED5C4D"/>
    <w:rsid w:val="00ED795B"/>
    <w:rsid w:val="00EE691D"/>
    <w:rsid w:val="00EF1A6B"/>
    <w:rsid w:val="00EF2A45"/>
    <w:rsid w:val="00EF3C23"/>
    <w:rsid w:val="00EF6E09"/>
    <w:rsid w:val="00F005FB"/>
    <w:rsid w:val="00F071FE"/>
    <w:rsid w:val="00F12E45"/>
    <w:rsid w:val="00F14600"/>
    <w:rsid w:val="00F17354"/>
    <w:rsid w:val="00F2090D"/>
    <w:rsid w:val="00F213EC"/>
    <w:rsid w:val="00F22CF3"/>
    <w:rsid w:val="00F248A6"/>
    <w:rsid w:val="00F24FDC"/>
    <w:rsid w:val="00F25B55"/>
    <w:rsid w:val="00F3337E"/>
    <w:rsid w:val="00F3375C"/>
    <w:rsid w:val="00F56EDC"/>
    <w:rsid w:val="00F60774"/>
    <w:rsid w:val="00FA163C"/>
    <w:rsid w:val="00FA287C"/>
    <w:rsid w:val="00FB44CA"/>
    <w:rsid w:val="00FC1BA7"/>
    <w:rsid w:val="00FC6701"/>
    <w:rsid w:val="00FD4C87"/>
    <w:rsid w:val="00FD5297"/>
    <w:rsid w:val="00FD7C93"/>
    <w:rsid w:val="00FF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7A4E"/>
  <w15:chartTrackingRefBased/>
  <w15:docId w15:val="{1FBE17EC-CAD4-49E8-AF81-9A183C6D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00"/>
    <w:pPr>
      <w:spacing w:after="0" w:line="240" w:lineRule="auto"/>
    </w:pPr>
    <w:rPr>
      <w:rFonts w:eastAsia="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00"/>
    <w:pPr>
      <w:ind w:left="720"/>
      <w:contextualSpacing/>
    </w:pPr>
  </w:style>
  <w:style w:type="paragraph" w:styleId="Footer">
    <w:name w:val="footer"/>
    <w:basedOn w:val="Normal"/>
    <w:link w:val="FooterChar"/>
    <w:uiPriority w:val="99"/>
    <w:unhideWhenUsed/>
    <w:rsid w:val="00F14600"/>
    <w:pPr>
      <w:tabs>
        <w:tab w:val="center" w:pos="4513"/>
        <w:tab w:val="right" w:pos="9026"/>
      </w:tabs>
    </w:pPr>
  </w:style>
  <w:style w:type="character" w:customStyle="1" w:styleId="FooterChar">
    <w:name w:val="Footer Char"/>
    <w:basedOn w:val="DefaultParagraphFont"/>
    <w:link w:val="Footer"/>
    <w:uiPriority w:val="99"/>
    <w:rsid w:val="00F14600"/>
    <w:rPr>
      <w:rFonts w:eastAsia="Times New Roman"/>
      <w:sz w:val="20"/>
      <w:szCs w:val="24"/>
      <w:lang w:val="en-US"/>
    </w:rPr>
  </w:style>
  <w:style w:type="character" w:styleId="PageNumber">
    <w:name w:val="page number"/>
    <w:basedOn w:val="DefaultParagraphFont"/>
    <w:uiPriority w:val="99"/>
    <w:semiHidden/>
    <w:unhideWhenUsed/>
    <w:rsid w:val="00F14600"/>
  </w:style>
  <w:style w:type="paragraph" w:styleId="FootnoteText">
    <w:name w:val="footnote text"/>
    <w:basedOn w:val="Normal"/>
    <w:link w:val="FootnoteTextChar"/>
    <w:uiPriority w:val="99"/>
    <w:semiHidden/>
    <w:unhideWhenUsed/>
    <w:rsid w:val="00F25B55"/>
    <w:rPr>
      <w:szCs w:val="20"/>
    </w:rPr>
  </w:style>
  <w:style w:type="character" w:customStyle="1" w:styleId="FootnoteTextChar">
    <w:name w:val="Footnote Text Char"/>
    <w:basedOn w:val="DefaultParagraphFont"/>
    <w:link w:val="FootnoteText"/>
    <w:uiPriority w:val="99"/>
    <w:semiHidden/>
    <w:rsid w:val="00F25B55"/>
    <w:rPr>
      <w:rFonts w:eastAsia="Times New Roman"/>
      <w:sz w:val="20"/>
      <w:szCs w:val="20"/>
      <w:lang w:val="en-US"/>
    </w:rPr>
  </w:style>
  <w:style w:type="character" w:styleId="FootnoteReference">
    <w:name w:val="footnote reference"/>
    <w:basedOn w:val="DefaultParagraphFont"/>
    <w:uiPriority w:val="99"/>
    <w:semiHidden/>
    <w:unhideWhenUsed/>
    <w:rsid w:val="00F25B55"/>
    <w:rPr>
      <w:vertAlign w:val="superscript"/>
    </w:rPr>
  </w:style>
  <w:style w:type="character" w:styleId="Hyperlink">
    <w:name w:val="Hyperlink"/>
    <w:basedOn w:val="DefaultParagraphFont"/>
    <w:uiPriority w:val="99"/>
    <w:semiHidden/>
    <w:unhideWhenUsed/>
    <w:rsid w:val="00F25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rporatefinanceinstitute.com/resources/knowledge/finance/financial-di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6D3F-06B4-4B6E-8864-4C60C002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10</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Tobenna Nnamani</dc:creator>
  <cp:keywords/>
  <dc:description/>
  <cp:lastModifiedBy>Tobenna Nnamani</cp:lastModifiedBy>
  <cp:revision>490</cp:revision>
  <dcterms:created xsi:type="dcterms:W3CDTF">2021-10-16T15:08:00Z</dcterms:created>
  <dcterms:modified xsi:type="dcterms:W3CDTF">2021-11-04T20:18:00Z</dcterms:modified>
</cp:coreProperties>
</file>