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56EF" w14:textId="58AE00BC" w:rsidR="00D57BC6" w:rsidRDefault="00DD5486" w:rsidP="00DD5486">
      <w:pPr>
        <w:spacing w:afterLines="50" w:after="156" w:line="360" w:lineRule="auto"/>
        <w:jc w:val="center"/>
        <w:rPr>
          <w:rFonts w:ascii="Times New Roman" w:hAnsi="Times New Roman" w:cs="Times New Roman"/>
          <w:sz w:val="24"/>
          <w:szCs w:val="24"/>
        </w:rPr>
      </w:pPr>
      <w:r w:rsidRPr="00DD5486">
        <w:rPr>
          <w:rFonts w:ascii="Times New Roman" w:hAnsi="Times New Roman" w:cs="Times New Roman"/>
          <w:sz w:val="24"/>
          <w:szCs w:val="24"/>
        </w:rPr>
        <w:t xml:space="preserve">Case </w:t>
      </w:r>
      <w:r>
        <w:rPr>
          <w:rFonts w:ascii="Times New Roman" w:hAnsi="Times New Roman" w:cs="Times New Roman"/>
          <w:sz w:val="24"/>
          <w:szCs w:val="24"/>
        </w:rPr>
        <w:t>Study One Assignment</w:t>
      </w:r>
    </w:p>
    <w:p w14:paraId="265F18CC" w14:textId="7A5D9AA3" w:rsidR="00DD5486" w:rsidRDefault="00DD5486" w:rsidP="00DD5486">
      <w:pPr>
        <w:spacing w:afterLines="50" w:after="156" w:line="360" w:lineRule="auto"/>
        <w:jc w:val="center"/>
        <w:rPr>
          <w:rFonts w:ascii="Times New Roman" w:hAnsi="Times New Roman" w:cs="Times New Roman"/>
          <w:sz w:val="24"/>
          <w:szCs w:val="24"/>
        </w:rPr>
      </w:pPr>
      <w:r>
        <w:rPr>
          <w:rFonts w:ascii="Times New Roman" w:hAnsi="Times New Roman" w:cs="Times New Roman"/>
          <w:sz w:val="24"/>
          <w:szCs w:val="24"/>
        </w:rPr>
        <w:t xml:space="preserve">Submitted by </w:t>
      </w:r>
      <w:r>
        <w:rPr>
          <w:rFonts w:ascii="Times New Roman" w:hAnsi="Times New Roman" w:cs="Times New Roman" w:hint="eastAsia"/>
          <w:sz w:val="24"/>
          <w:szCs w:val="24"/>
        </w:rPr>
        <w:t>Y</w:t>
      </w:r>
      <w:r>
        <w:rPr>
          <w:rFonts w:ascii="Times New Roman" w:hAnsi="Times New Roman" w:cs="Times New Roman"/>
          <w:sz w:val="24"/>
          <w:szCs w:val="24"/>
        </w:rPr>
        <w:t>ifan XIAN</w:t>
      </w:r>
    </w:p>
    <w:p w14:paraId="37A4E736" w14:textId="24B800E3" w:rsidR="00DD5486" w:rsidRDefault="00DD5486" w:rsidP="00BB5203">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hat were in your opinion the causes of financial distress at Flow Management? Could the financial distress have been prevented? If yes, explain how. If no, why not?</w:t>
      </w:r>
    </w:p>
    <w:p w14:paraId="32DCD0F6" w14:textId="51F3FDBA" w:rsidR="00DD5486" w:rsidRPr="00BB5203" w:rsidRDefault="00BB5203" w:rsidP="00BB5203">
      <w:pPr>
        <w:spacing w:line="360" w:lineRule="auto"/>
        <w:rPr>
          <w:rFonts w:ascii="Times New Roman" w:hAnsi="Times New Roman" w:cs="Times New Roman"/>
          <w:sz w:val="24"/>
          <w:szCs w:val="24"/>
          <w:u w:val="single"/>
        </w:rPr>
      </w:pPr>
      <w:r w:rsidRPr="00BB5203">
        <w:rPr>
          <w:rFonts w:ascii="Times New Roman" w:hAnsi="Times New Roman" w:cs="Times New Roman"/>
          <w:sz w:val="24"/>
          <w:szCs w:val="24"/>
          <w:u w:val="single"/>
        </w:rPr>
        <w:t xml:space="preserve">Cause of financial distress: </w:t>
      </w:r>
    </w:p>
    <w:p w14:paraId="1859AE2D" w14:textId="6214A270" w:rsidR="00BB5203" w:rsidRDefault="00756E21" w:rsidP="00BB5203">
      <w:pPr>
        <w:pStyle w:val="a3"/>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 xml:space="preserve">oor management. There are a few faults in the finance of Flow Management which leads to the beginning of the whole story. For example, the 2013 loss is the result of basic principles used in the cost price calculation deviating from reality because they failed to periodically check the real cots against the results of the cost price calculation. If there is substantial errors in the financial figures </w:t>
      </w:r>
      <w:r w:rsidR="00DE1AEB">
        <w:rPr>
          <w:rFonts w:ascii="Times New Roman" w:hAnsi="Times New Roman" w:cs="Times New Roman"/>
          <w:sz w:val="24"/>
          <w:szCs w:val="24"/>
        </w:rPr>
        <w:t xml:space="preserve">you cannot expect the management is effective. </w:t>
      </w:r>
    </w:p>
    <w:p w14:paraId="785EFABE" w14:textId="1511E53D" w:rsidR="00756E21" w:rsidRDefault="00756E21" w:rsidP="00BB5203">
      <w:pPr>
        <w:pStyle w:val="a3"/>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 xml:space="preserve">ver confidence and arrogance. </w:t>
      </w:r>
      <w:r w:rsidR="00C15583">
        <w:rPr>
          <w:rFonts w:ascii="Times New Roman" w:hAnsi="Times New Roman" w:cs="Times New Roman"/>
          <w:sz w:val="24"/>
          <w:szCs w:val="24"/>
        </w:rPr>
        <w:t xml:space="preserve">The financing working capital at the main subsidiary FMW BV is </w:t>
      </w:r>
      <w:bookmarkStart w:id="0" w:name="_Hlk86095229"/>
      <w:r w:rsidR="00C15583">
        <w:rPr>
          <w:rFonts w:ascii="Times New Roman" w:hAnsi="Times New Roman" w:cs="Times New Roman" w:hint="eastAsia"/>
          <w:sz w:val="24"/>
          <w:szCs w:val="24"/>
        </w:rPr>
        <w:t>€</w:t>
      </w:r>
      <w:r w:rsidR="00C15583">
        <w:rPr>
          <w:rFonts w:ascii="Times New Roman" w:hAnsi="Times New Roman" w:cs="Times New Roman"/>
          <w:sz w:val="24"/>
          <w:szCs w:val="24"/>
        </w:rPr>
        <w:t>360</w:t>
      </w:r>
      <w:bookmarkEnd w:id="0"/>
      <w:r w:rsidR="00C15583">
        <w:rPr>
          <w:rFonts w:ascii="Times New Roman" w:hAnsi="Times New Roman" w:cs="Times New Roman"/>
          <w:sz w:val="24"/>
          <w:szCs w:val="24"/>
        </w:rPr>
        <w:t xml:space="preserve"> million and loans from four banks ag FMW BV amount to </w:t>
      </w:r>
      <w:r w:rsidR="00C15583" w:rsidRPr="00C15583">
        <w:rPr>
          <w:rFonts w:ascii="Times New Roman" w:hAnsi="Times New Roman" w:cs="Times New Roman"/>
          <w:sz w:val="24"/>
          <w:szCs w:val="24"/>
        </w:rPr>
        <w:t>€</w:t>
      </w:r>
      <w:r w:rsidR="00C15583">
        <w:rPr>
          <w:rFonts w:ascii="Times New Roman" w:hAnsi="Times New Roman" w:cs="Times New Roman"/>
          <w:sz w:val="24"/>
          <w:szCs w:val="24"/>
        </w:rPr>
        <w:t xml:space="preserve">55 million on 16 November 2013. In contrast, the net profit of 2012 and 2013 is negative. This means that Flow Management was not able to pay the interest of the loans. </w:t>
      </w:r>
      <w:r w:rsidR="00992C68">
        <w:rPr>
          <w:rFonts w:ascii="Times New Roman" w:hAnsi="Times New Roman" w:cs="Times New Roman"/>
          <w:sz w:val="24"/>
          <w:szCs w:val="24"/>
        </w:rPr>
        <w:t xml:space="preserve">This is partly the result of the company’s fantasy </w:t>
      </w:r>
      <w:r w:rsidR="008E2DE7">
        <w:rPr>
          <w:rFonts w:ascii="Times New Roman" w:hAnsi="Times New Roman" w:cs="Times New Roman"/>
          <w:sz w:val="24"/>
          <w:szCs w:val="24"/>
        </w:rPr>
        <w:t xml:space="preserve">of </w:t>
      </w:r>
      <w:r w:rsidR="00992C68">
        <w:rPr>
          <w:rFonts w:ascii="Times New Roman" w:hAnsi="Times New Roman" w:cs="Times New Roman"/>
          <w:sz w:val="24"/>
          <w:szCs w:val="24"/>
        </w:rPr>
        <w:t xml:space="preserve">expansion. </w:t>
      </w:r>
    </w:p>
    <w:p w14:paraId="6A94038A" w14:textId="0A7B2589" w:rsidR="008E2DE7" w:rsidRDefault="008E2DE7" w:rsidP="008E2DE7">
      <w:pPr>
        <w:spacing w:line="360" w:lineRule="auto"/>
        <w:rPr>
          <w:rFonts w:ascii="Times New Roman" w:hAnsi="Times New Roman" w:cs="Times New Roman"/>
          <w:sz w:val="24"/>
          <w:szCs w:val="24"/>
        </w:rPr>
      </w:pPr>
    </w:p>
    <w:p w14:paraId="315BAAE6" w14:textId="720392F7" w:rsidR="008E2DE7" w:rsidRDefault="008E2DE7" w:rsidP="008E2DE7">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t>
      </w:r>
      <w:r w:rsidR="001B43AE">
        <w:rPr>
          <w:rFonts w:ascii="Times New Roman" w:hAnsi="Times New Roman" w:cs="Times New Roman" w:hint="eastAsia"/>
          <w:sz w:val="24"/>
          <w:szCs w:val="24"/>
        </w:rPr>
        <w:t>are</w:t>
      </w:r>
      <w:r>
        <w:rPr>
          <w:rFonts w:ascii="Times New Roman" w:hAnsi="Times New Roman" w:cs="Times New Roman"/>
          <w:sz w:val="24"/>
          <w:szCs w:val="24"/>
        </w:rPr>
        <w:t xml:space="preserve"> chances to prevent the financial distress if some measures can be taken in a timely manner. The most important </w:t>
      </w:r>
      <w:r w:rsidR="00215132">
        <w:rPr>
          <w:rFonts w:ascii="Times New Roman" w:hAnsi="Times New Roman" w:cs="Times New Roman"/>
          <w:sz w:val="24"/>
          <w:szCs w:val="24"/>
        </w:rPr>
        <w:t xml:space="preserve">thing </w:t>
      </w:r>
      <w:r>
        <w:rPr>
          <w:rFonts w:ascii="Times New Roman" w:hAnsi="Times New Roman" w:cs="Times New Roman"/>
          <w:sz w:val="24"/>
          <w:szCs w:val="24"/>
        </w:rPr>
        <w:t xml:space="preserve">is to enhance the ability and professionalism of the finance and accounting team. If the top management can have the correct financial result and know the real financial status of the company they </w:t>
      </w:r>
      <w:r w:rsidR="00A4252A">
        <w:rPr>
          <w:rFonts w:ascii="Times New Roman" w:hAnsi="Times New Roman" w:cs="Times New Roman"/>
          <w:sz w:val="24"/>
          <w:szCs w:val="24"/>
        </w:rPr>
        <w:t xml:space="preserve">will likely have time to take counter solutions. </w:t>
      </w:r>
      <w:r w:rsidR="00BC4B85">
        <w:rPr>
          <w:rFonts w:ascii="Times New Roman" w:hAnsi="Times New Roman" w:cs="Times New Roman"/>
          <w:sz w:val="24"/>
          <w:szCs w:val="24"/>
        </w:rPr>
        <w:t xml:space="preserve">From the business perspective, the management may consider changing the aggressive approach which leads to the large amount of loans. </w:t>
      </w:r>
    </w:p>
    <w:p w14:paraId="0E2A0D30" w14:textId="7E489CDC" w:rsidR="00AA3A29" w:rsidRDefault="00AA3A29" w:rsidP="008E2DE7">
      <w:pPr>
        <w:spacing w:line="360" w:lineRule="auto"/>
        <w:rPr>
          <w:rFonts w:ascii="Times New Roman" w:hAnsi="Times New Roman" w:cs="Times New Roman"/>
          <w:sz w:val="24"/>
          <w:szCs w:val="24"/>
        </w:rPr>
      </w:pPr>
    </w:p>
    <w:p w14:paraId="42B6AD7E" w14:textId="4162D027" w:rsidR="00AA3A29" w:rsidRDefault="00AA3A29" w:rsidP="00AA3A29">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 xml:space="preserve">hat are the general advantages and </w:t>
      </w:r>
      <w:r w:rsidR="00E96607">
        <w:rPr>
          <w:rFonts w:ascii="Times New Roman" w:hAnsi="Times New Roman" w:cs="Times New Roman"/>
          <w:sz w:val="24"/>
          <w:szCs w:val="24"/>
        </w:rPr>
        <w:t>disadvantages</w:t>
      </w:r>
      <w:r>
        <w:rPr>
          <w:rFonts w:ascii="Times New Roman" w:hAnsi="Times New Roman" w:cs="Times New Roman"/>
          <w:sz w:val="24"/>
          <w:szCs w:val="24"/>
        </w:rPr>
        <w:t xml:space="preserve"> of </w:t>
      </w:r>
      <w:r w:rsidR="00E96607">
        <w:rPr>
          <w:rFonts w:ascii="Times New Roman" w:hAnsi="Times New Roman" w:cs="Times New Roman"/>
          <w:sz w:val="24"/>
          <w:szCs w:val="24"/>
        </w:rPr>
        <w:t>an out-of-court restructuring (workout) as compared to a formal bankruptcy procedure? More specific, what are the advantages versus disadvantages in your country?</w:t>
      </w:r>
    </w:p>
    <w:p w14:paraId="06D849CE" w14:textId="0D4D9CE7" w:rsidR="00E96607" w:rsidRPr="00E96607" w:rsidRDefault="00E96607" w:rsidP="00E96607">
      <w:pPr>
        <w:spacing w:line="360" w:lineRule="auto"/>
        <w:rPr>
          <w:rFonts w:ascii="Times New Roman" w:hAnsi="Times New Roman" w:cs="Times New Roman"/>
          <w:sz w:val="24"/>
          <w:szCs w:val="24"/>
          <w:u w:val="single"/>
        </w:rPr>
      </w:pPr>
      <w:r w:rsidRPr="00E96607">
        <w:rPr>
          <w:rFonts w:ascii="Times New Roman" w:hAnsi="Times New Roman" w:cs="Times New Roman" w:hint="eastAsia"/>
          <w:sz w:val="24"/>
          <w:szCs w:val="24"/>
          <w:u w:val="single"/>
        </w:rPr>
        <w:t>A</w:t>
      </w:r>
      <w:r w:rsidRPr="00E96607">
        <w:rPr>
          <w:rFonts w:ascii="Times New Roman" w:hAnsi="Times New Roman" w:cs="Times New Roman"/>
          <w:sz w:val="24"/>
          <w:szCs w:val="24"/>
          <w:u w:val="single"/>
        </w:rPr>
        <w:t>dvantages</w:t>
      </w:r>
      <w:r w:rsidR="0043557F">
        <w:rPr>
          <w:rFonts w:ascii="Times New Roman" w:hAnsi="Times New Roman" w:cs="Times New Roman"/>
          <w:sz w:val="24"/>
          <w:szCs w:val="24"/>
          <w:u w:val="single"/>
        </w:rPr>
        <w:t xml:space="preserve"> and disvantages</w:t>
      </w:r>
      <w:r w:rsidRPr="00E96607">
        <w:rPr>
          <w:rFonts w:ascii="Times New Roman" w:hAnsi="Times New Roman" w:cs="Times New Roman"/>
          <w:sz w:val="24"/>
          <w:szCs w:val="24"/>
          <w:u w:val="single"/>
        </w:rPr>
        <w:t xml:space="preserve"> of workout</w:t>
      </w:r>
      <w:r w:rsidR="00ED0FB8">
        <w:rPr>
          <w:rFonts w:ascii="Times New Roman" w:hAnsi="Times New Roman" w:cs="Times New Roman"/>
          <w:sz w:val="24"/>
          <w:szCs w:val="24"/>
          <w:u w:val="single"/>
        </w:rPr>
        <w:t xml:space="preserve"> (specifically in China)</w:t>
      </w:r>
    </w:p>
    <w:p w14:paraId="2CC714FD" w14:textId="77777777" w:rsidR="0043557F" w:rsidRDefault="00E96607" w:rsidP="00E96607">
      <w:pPr>
        <w:pStyle w:val="a3"/>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lastRenderedPageBreak/>
        <w:t>F</w:t>
      </w:r>
      <w:r>
        <w:rPr>
          <w:rFonts w:ascii="Times New Roman" w:hAnsi="Times New Roman" w:cs="Times New Roman"/>
          <w:sz w:val="24"/>
          <w:szCs w:val="24"/>
        </w:rPr>
        <w:t xml:space="preserve">lexibility. </w:t>
      </w:r>
    </w:p>
    <w:p w14:paraId="08DBAE7C" w14:textId="191C939E" w:rsidR="00E96607" w:rsidRDefault="0043557F" w:rsidP="0043557F">
      <w:pPr>
        <w:pStyle w:val="a3"/>
        <w:spacing w:line="360" w:lineRule="auto"/>
        <w:ind w:left="360" w:firstLineChars="0" w:firstLine="0"/>
        <w:rPr>
          <w:rFonts w:ascii="Times New Roman" w:hAnsi="Times New Roman" w:cs="Times New Roman"/>
          <w:sz w:val="24"/>
          <w:szCs w:val="24"/>
        </w:rPr>
      </w:pPr>
      <w:r w:rsidRPr="0043557F">
        <w:rPr>
          <w:rFonts w:ascii="Times New Roman" w:hAnsi="Times New Roman" w:cs="Times New Roman"/>
          <w:sz w:val="24"/>
          <w:szCs w:val="24"/>
          <w:u w:val="single"/>
        </w:rPr>
        <w:t xml:space="preserve">Advantage: </w:t>
      </w:r>
      <w:r w:rsidR="00E96607">
        <w:rPr>
          <w:rFonts w:ascii="Times New Roman" w:hAnsi="Times New Roman" w:cs="Times New Roman"/>
          <w:sz w:val="24"/>
          <w:szCs w:val="24"/>
        </w:rPr>
        <w:t>Workout depends on the negotiation amongst stakeholders and the tailor-make solutions can be elaborated and deviation from legal compulsory provisions.</w:t>
      </w:r>
      <w:r w:rsidR="00ED0FB8">
        <w:rPr>
          <w:rFonts w:ascii="Times New Roman" w:hAnsi="Times New Roman" w:cs="Times New Roman"/>
          <w:sz w:val="24"/>
          <w:szCs w:val="24"/>
        </w:rPr>
        <w:t xml:space="preserve"> There is no law regarding the out-of-court negotiation in China. </w:t>
      </w:r>
      <w:r>
        <w:rPr>
          <w:rFonts w:ascii="Times New Roman" w:hAnsi="Times New Roman" w:cs="Times New Roman"/>
          <w:sz w:val="24"/>
          <w:szCs w:val="24"/>
        </w:rPr>
        <w:t>Therefore,</w:t>
      </w:r>
      <w:r w:rsidR="00ED0FB8">
        <w:rPr>
          <w:rFonts w:ascii="Times New Roman" w:hAnsi="Times New Roman" w:cs="Times New Roman"/>
          <w:sz w:val="24"/>
          <w:szCs w:val="24"/>
        </w:rPr>
        <w:t xml:space="preserve"> the laws such as the </w:t>
      </w:r>
      <w:r w:rsidR="00ED0FB8">
        <w:rPr>
          <w:rFonts w:ascii="Times New Roman" w:hAnsi="Times New Roman" w:cs="Times New Roman" w:hint="eastAsia"/>
          <w:sz w:val="24"/>
          <w:szCs w:val="24"/>
        </w:rPr>
        <w:t>Ci</w:t>
      </w:r>
      <w:r w:rsidR="00ED0FB8">
        <w:rPr>
          <w:rFonts w:ascii="Times New Roman" w:hAnsi="Times New Roman" w:cs="Times New Roman"/>
          <w:sz w:val="24"/>
          <w:szCs w:val="24"/>
        </w:rPr>
        <w:t>vil Code which applies to the whole commercial activities applies in restructuring as well.</w:t>
      </w:r>
    </w:p>
    <w:p w14:paraId="251D09F7" w14:textId="7B2AEAA0" w:rsidR="0043557F" w:rsidRDefault="0043557F" w:rsidP="0043557F">
      <w:pPr>
        <w:pStyle w:val="a3"/>
        <w:spacing w:line="360" w:lineRule="auto"/>
        <w:ind w:left="360" w:firstLineChars="0" w:firstLine="0"/>
        <w:rPr>
          <w:rFonts w:ascii="Times New Roman" w:hAnsi="Times New Roman" w:cs="Times New Roman"/>
          <w:sz w:val="24"/>
          <w:szCs w:val="24"/>
        </w:rPr>
      </w:pPr>
      <w:r w:rsidRPr="0043557F">
        <w:rPr>
          <w:rFonts w:ascii="Times New Roman" w:hAnsi="Times New Roman" w:cs="Times New Roman" w:hint="eastAsia"/>
          <w:sz w:val="24"/>
          <w:szCs w:val="24"/>
          <w:u w:val="single"/>
        </w:rPr>
        <w:t>D</w:t>
      </w:r>
      <w:r w:rsidRPr="0043557F">
        <w:rPr>
          <w:rFonts w:ascii="Times New Roman" w:hAnsi="Times New Roman" w:cs="Times New Roman"/>
          <w:sz w:val="24"/>
          <w:szCs w:val="24"/>
          <w:u w:val="single"/>
        </w:rPr>
        <w:t>isadvantage:</w:t>
      </w:r>
      <w:r>
        <w:rPr>
          <w:rFonts w:ascii="Times New Roman" w:hAnsi="Times New Roman" w:cs="Times New Roman"/>
          <w:sz w:val="24"/>
          <w:szCs w:val="24"/>
        </w:rPr>
        <w:t xml:space="preserve"> Workout needs the consensus of all stakeholders.</w:t>
      </w:r>
      <w:r w:rsidRPr="0043557F">
        <w:rPr>
          <w:rFonts w:ascii="Times New Roman" w:hAnsi="Times New Roman" w:cs="Times New Roman"/>
          <w:sz w:val="24"/>
          <w:szCs w:val="24"/>
        </w:rPr>
        <w:t xml:space="preserve"> In the process </w:t>
      </w:r>
      <w:r>
        <w:rPr>
          <w:rFonts w:ascii="Times New Roman" w:hAnsi="Times New Roman" w:cs="Times New Roman"/>
          <w:sz w:val="24"/>
          <w:szCs w:val="24"/>
        </w:rPr>
        <w:t xml:space="preserve">of </w:t>
      </w:r>
      <w:r w:rsidRPr="0043557F">
        <w:rPr>
          <w:rFonts w:ascii="Times New Roman" w:hAnsi="Times New Roman" w:cs="Times New Roman"/>
          <w:sz w:val="24"/>
          <w:szCs w:val="24"/>
        </w:rPr>
        <w:t>negotiation, the stakeholders are not obliged to listen the any person’s arrangement or instruction. There is possibility that the inorganized groups of stakeholders cannot reach consensus of any workout.</w:t>
      </w:r>
      <w:r>
        <w:rPr>
          <w:rFonts w:ascii="Times New Roman" w:hAnsi="Times New Roman" w:cs="Times New Roman"/>
          <w:sz w:val="24"/>
          <w:szCs w:val="24"/>
        </w:rPr>
        <w:t xml:space="preserve"> From this perspective, workout has risk of no effect.</w:t>
      </w:r>
    </w:p>
    <w:p w14:paraId="6CEFE181" w14:textId="77777777" w:rsidR="0043557F" w:rsidRDefault="00E96607" w:rsidP="00E96607">
      <w:pPr>
        <w:pStyle w:val="a3"/>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ilence. </w:t>
      </w:r>
    </w:p>
    <w:p w14:paraId="1531EF16" w14:textId="58E0D8D7" w:rsidR="00222D36" w:rsidRDefault="0043557F" w:rsidP="00222D36">
      <w:pPr>
        <w:pStyle w:val="a3"/>
        <w:spacing w:line="360" w:lineRule="auto"/>
        <w:ind w:left="360" w:firstLineChars="0" w:firstLine="0"/>
        <w:rPr>
          <w:rFonts w:ascii="Times New Roman" w:hAnsi="Times New Roman" w:cs="Times New Roman"/>
          <w:sz w:val="24"/>
          <w:szCs w:val="24"/>
        </w:rPr>
      </w:pPr>
      <w:r w:rsidRPr="0043557F">
        <w:rPr>
          <w:rFonts w:ascii="Times New Roman" w:hAnsi="Times New Roman" w:cs="Times New Roman"/>
          <w:sz w:val="24"/>
          <w:szCs w:val="24"/>
          <w:u w:val="single"/>
        </w:rPr>
        <w:t xml:space="preserve">Advantage: </w:t>
      </w:r>
      <w:r w:rsidR="00E96607">
        <w:rPr>
          <w:rFonts w:ascii="Times New Roman" w:hAnsi="Times New Roman" w:cs="Times New Roman"/>
          <w:sz w:val="24"/>
          <w:szCs w:val="24"/>
        </w:rPr>
        <w:t>The negotiation process can be kept confidential which will not attract social attraction and media concern.</w:t>
      </w:r>
      <w:r w:rsidR="007B0614">
        <w:rPr>
          <w:rFonts w:ascii="Times New Roman" w:hAnsi="Times New Roman" w:cs="Times New Roman"/>
          <w:sz w:val="24"/>
          <w:szCs w:val="24"/>
        </w:rPr>
        <w:t xml:space="preserve"> If the company is put under the spot light, it is not good for the company focus on how to get out of the financial distress. </w:t>
      </w:r>
    </w:p>
    <w:p w14:paraId="701C52C3" w14:textId="43916C98" w:rsidR="0043557F" w:rsidRPr="009B5D06" w:rsidRDefault="0043557F" w:rsidP="00222D36">
      <w:pPr>
        <w:pStyle w:val="a3"/>
        <w:spacing w:line="360" w:lineRule="auto"/>
        <w:ind w:left="360" w:firstLineChars="0" w:firstLine="0"/>
        <w:rPr>
          <w:rFonts w:ascii="Times New Roman" w:hAnsi="Times New Roman" w:cs="Times New Roman"/>
          <w:sz w:val="24"/>
          <w:szCs w:val="24"/>
        </w:rPr>
      </w:pPr>
      <w:r>
        <w:rPr>
          <w:rFonts w:ascii="Times New Roman" w:hAnsi="Times New Roman" w:cs="Times New Roman"/>
          <w:sz w:val="24"/>
          <w:szCs w:val="24"/>
          <w:u w:val="single"/>
        </w:rPr>
        <w:t>Disa</w:t>
      </w:r>
      <w:r w:rsidRPr="0043557F">
        <w:rPr>
          <w:rFonts w:ascii="Times New Roman" w:hAnsi="Times New Roman" w:cs="Times New Roman"/>
          <w:sz w:val="24"/>
          <w:szCs w:val="24"/>
          <w:u w:val="single"/>
        </w:rPr>
        <w:t xml:space="preserve">dvantage: </w:t>
      </w:r>
      <w:r w:rsidR="009B5D06" w:rsidRPr="009B5D06">
        <w:rPr>
          <w:rFonts w:ascii="Times New Roman" w:hAnsi="Times New Roman" w:cs="Times New Roman"/>
          <w:sz w:val="24"/>
          <w:szCs w:val="24"/>
        </w:rPr>
        <w:t xml:space="preserve">Silence </w:t>
      </w:r>
      <w:r w:rsidR="009B5D06">
        <w:rPr>
          <w:rFonts w:ascii="Times New Roman" w:hAnsi="Times New Roman" w:cs="Times New Roman"/>
          <w:sz w:val="24"/>
          <w:szCs w:val="24"/>
        </w:rPr>
        <w:t>means the core information are held confidential in part of stakeholders rather than all stakeholders. In some sense, this is not just and equal.</w:t>
      </w:r>
    </w:p>
    <w:p w14:paraId="2CF01695" w14:textId="77777777" w:rsidR="00334E88" w:rsidRDefault="00E96607" w:rsidP="00E96607">
      <w:pPr>
        <w:pStyle w:val="a3"/>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ontrol. </w:t>
      </w:r>
    </w:p>
    <w:p w14:paraId="57BFC651" w14:textId="453B6C0F" w:rsidR="00E96607" w:rsidRDefault="00334E88" w:rsidP="00334E88">
      <w:pPr>
        <w:pStyle w:val="a3"/>
        <w:spacing w:line="360" w:lineRule="auto"/>
        <w:ind w:left="360" w:firstLineChars="0" w:firstLine="0"/>
        <w:rPr>
          <w:rFonts w:ascii="Times New Roman" w:hAnsi="Times New Roman" w:cs="Times New Roman"/>
          <w:sz w:val="24"/>
          <w:szCs w:val="24"/>
        </w:rPr>
      </w:pPr>
      <w:r w:rsidRPr="00334E88">
        <w:rPr>
          <w:rFonts w:ascii="Times New Roman" w:hAnsi="Times New Roman" w:cs="Times New Roman"/>
          <w:sz w:val="24"/>
          <w:szCs w:val="24"/>
          <w:u w:val="single"/>
        </w:rPr>
        <w:t xml:space="preserve">Advantage: </w:t>
      </w:r>
      <w:r w:rsidR="00E96607">
        <w:rPr>
          <w:rFonts w:ascii="Times New Roman" w:hAnsi="Times New Roman" w:cs="Times New Roman"/>
          <w:sz w:val="24"/>
          <w:szCs w:val="24"/>
        </w:rPr>
        <w:t>The management can continue to fully run the company independently which will save costs</w:t>
      </w:r>
      <w:r>
        <w:rPr>
          <w:rFonts w:ascii="Times New Roman" w:hAnsi="Times New Roman" w:cs="Times New Roman"/>
          <w:sz w:val="24"/>
          <w:szCs w:val="24"/>
        </w:rPr>
        <w:t xml:space="preserve"> because in in principle during the negotiation the creditors will not interfere with the daily business of the company.</w:t>
      </w:r>
    </w:p>
    <w:p w14:paraId="13AD6361" w14:textId="22F399E8" w:rsidR="00334E88" w:rsidRDefault="00334E88" w:rsidP="00334E88">
      <w:pPr>
        <w:pStyle w:val="a3"/>
        <w:spacing w:line="360" w:lineRule="auto"/>
        <w:ind w:left="360" w:firstLineChars="0" w:firstLine="0"/>
        <w:rPr>
          <w:rFonts w:ascii="Times New Roman" w:hAnsi="Times New Roman" w:cs="Times New Roman"/>
          <w:sz w:val="24"/>
          <w:szCs w:val="24"/>
        </w:rPr>
      </w:pPr>
      <w:r>
        <w:rPr>
          <w:rFonts w:ascii="Times New Roman" w:hAnsi="Times New Roman" w:cs="Times New Roman"/>
          <w:sz w:val="24"/>
          <w:szCs w:val="24"/>
          <w:u w:val="single"/>
        </w:rPr>
        <w:t>Disadvantage:</w:t>
      </w:r>
      <w:r>
        <w:rPr>
          <w:rFonts w:ascii="Times New Roman" w:hAnsi="Times New Roman" w:cs="Times New Roman"/>
          <w:sz w:val="24"/>
          <w:szCs w:val="24"/>
        </w:rPr>
        <w:t xml:space="preserve"> </w:t>
      </w:r>
      <w:r w:rsidR="007B0614" w:rsidRPr="007B0614">
        <w:rPr>
          <w:rFonts w:ascii="Times New Roman" w:hAnsi="Times New Roman" w:cs="Times New Roman"/>
          <w:sz w:val="24"/>
          <w:szCs w:val="24"/>
        </w:rPr>
        <w:t xml:space="preserve">The </w:t>
      </w:r>
      <w:r w:rsidR="009B5D06">
        <w:rPr>
          <w:rFonts w:ascii="Times New Roman" w:hAnsi="Times New Roman" w:cs="Times New Roman"/>
          <w:sz w:val="24"/>
          <w:szCs w:val="24"/>
        </w:rPr>
        <w:t>continued management control</w:t>
      </w:r>
      <w:r w:rsidR="007B0614" w:rsidRPr="007B0614">
        <w:rPr>
          <w:rFonts w:ascii="Times New Roman" w:hAnsi="Times New Roman" w:cs="Times New Roman"/>
          <w:sz w:val="24"/>
          <w:szCs w:val="24"/>
        </w:rPr>
        <w:t xml:space="preserve"> may </w:t>
      </w:r>
      <w:r w:rsidR="009B5D06">
        <w:rPr>
          <w:rFonts w:ascii="Times New Roman" w:hAnsi="Times New Roman" w:cs="Times New Roman"/>
          <w:sz w:val="24"/>
          <w:szCs w:val="24"/>
        </w:rPr>
        <w:t>make</w:t>
      </w:r>
      <w:r w:rsidR="007B0614" w:rsidRPr="007B0614">
        <w:rPr>
          <w:rFonts w:ascii="Times New Roman" w:hAnsi="Times New Roman" w:cs="Times New Roman"/>
          <w:sz w:val="24"/>
          <w:szCs w:val="24"/>
        </w:rPr>
        <w:t xml:space="preserve"> the management to be inactive in discharging their duties. It may be even worse if management make use of the silent period to escape from the company or country.</w:t>
      </w:r>
    </w:p>
    <w:p w14:paraId="51ADE384" w14:textId="77777777" w:rsidR="00334E88" w:rsidRDefault="00334E88" w:rsidP="00334E88">
      <w:pPr>
        <w:pStyle w:val="a3"/>
        <w:spacing w:line="360" w:lineRule="auto"/>
        <w:ind w:left="360" w:firstLineChars="0" w:firstLine="0"/>
        <w:rPr>
          <w:rFonts w:ascii="Times New Roman" w:hAnsi="Times New Roman" w:cs="Times New Roman"/>
          <w:sz w:val="24"/>
          <w:szCs w:val="24"/>
        </w:rPr>
      </w:pPr>
    </w:p>
    <w:p w14:paraId="7259EFF0" w14:textId="0B2AC5D0" w:rsidR="00ED0FB8" w:rsidRDefault="00266B8C" w:rsidP="00266B8C">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Wer</w:t>
      </w:r>
      <w:r>
        <w:rPr>
          <w:rFonts w:ascii="Times New Roman" w:hAnsi="Times New Roman" w:cs="Times New Roman"/>
          <w:sz w:val="24"/>
          <w:szCs w:val="24"/>
        </w:rPr>
        <w:t>e the turnaround /reorganization approaches as presented in the reading material applied in this case? If yes, explain in what way. If no, detail what in your opinion should have been done differently.</w:t>
      </w:r>
    </w:p>
    <w:p w14:paraId="02F37344" w14:textId="66F88013" w:rsidR="00D42B7A" w:rsidRDefault="00D42B7A" w:rsidP="00D42B7A">
      <w:pPr>
        <w:spacing w:line="360" w:lineRule="auto"/>
        <w:rPr>
          <w:rFonts w:ascii="Times New Roman" w:hAnsi="Times New Roman" w:cs="Times New Roman"/>
          <w:sz w:val="24"/>
          <w:szCs w:val="24"/>
        </w:rPr>
      </w:pPr>
      <w:r>
        <w:rPr>
          <w:rFonts w:ascii="Times New Roman" w:hAnsi="Times New Roman" w:cs="Times New Roman"/>
          <w:sz w:val="24"/>
          <w:szCs w:val="24"/>
        </w:rPr>
        <w:t>Some turnaround approaches as presented in the reading material were applied in this case.</w:t>
      </w:r>
    </w:p>
    <w:p w14:paraId="66563EBA" w14:textId="49453BC1" w:rsidR="00D42B7A" w:rsidRPr="008B140F" w:rsidRDefault="00D42B7A" w:rsidP="00D42B7A">
      <w:pPr>
        <w:spacing w:line="360" w:lineRule="auto"/>
        <w:rPr>
          <w:rFonts w:ascii="Times New Roman" w:hAnsi="Times New Roman" w:cs="Times New Roman"/>
          <w:sz w:val="24"/>
          <w:szCs w:val="24"/>
          <w:u w:val="single"/>
        </w:rPr>
      </w:pPr>
      <w:r w:rsidRPr="008B140F">
        <w:rPr>
          <w:rFonts w:ascii="Times New Roman" w:hAnsi="Times New Roman" w:cs="Times New Roman" w:hint="eastAsia"/>
          <w:sz w:val="24"/>
          <w:szCs w:val="24"/>
          <w:u w:val="single"/>
        </w:rPr>
        <w:lastRenderedPageBreak/>
        <w:t>O</w:t>
      </w:r>
      <w:r w:rsidRPr="008B140F">
        <w:rPr>
          <w:rFonts w:ascii="Times New Roman" w:hAnsi="Times New Roman" w:cs="Times New Roman"/>
          <w:sz w:val="24"/>
          <w:szCs w:val="24"/>
          <w:u w:val="single"/>
        </w:rPr>
        <w:t>pen and active communication</w:t>
      </w:r>
    </w:p>
    <w:p w14:paraId="74B74064" w14:textId="1957976F" w:rsidR="00D42B7A" w:rsidRDefault="00D42B7A" w:rsidP="00D42B7A">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management realized </w:t>
      </w:r>
      <w:r w:rsidR="008B140F">
        <w:rPr>
          <w:rFonts w:ascii="Times New Roman" w:hAnsi="Times New Roman" w:cs="Times New Roman"/>
          <w:sz w:val="24"/>
          <w:szCs w:val="24"/>
        </w:rPr>
        <w:t xml:space="preserve">there was </w:t>
      </w:r>
      <w:r w:rsidR="00CF0D45">
        <w:rPr>
          <w:rFonts w:ascii="Times New Roman" w:hAnsi="Times New Roman" w:cs="Times New Roman" w:hint="eastAsia"/>
          <w:sz w:val="24"/>
          <w:szCs w:val="24"/>
        </w:rPr>
        <w:t>fin</w:t>
      </w:r>
      <w:r w:rsidR="00CF0D45">
        <w:rPr>
          <w:rFonts w:ascii="Times New Roman" w:hAnsi="Times New Roman" w:cs="Times New Roman"/>
          <w:sz w:val="24"/>
          <w:szCs w:val="24"/>
        </w:rPr>
        <w:t>ancial situation</w:t>
      </w:r>
      <w:r w:rsidR="008B140F">
        <w:rPr>
          <w:rFonts w:ascii="Times New Roman" w:hAnsi="Times New Roman" w:cs="Times New Roman"/>
          <w:sz w:val="24"/>
          <w:szCs w:val="24"/>
        </w:rPr>
        <w:t xml:space="preserve"> for the company</w:t>
      </w:r>
      <w:r w:rsidR="00CF0D45">
        <w:rPr>
          <w:rFonts w:ascii="Times New Roman" w:hAnsi="Times New Roman" w:cs="Times New Roman"/>
          <w:sz w:val="24"/>
          <w:szCs w:val="24"/>
        </w:rPr>
        <w:t xml:space="preserve">, </w:t>
      </w:r>
      <w:r w:rsidR="008B140F">
        <w:rPr>
          <w:rFonts w:ascii="Times New Roman" w:hAnsi="Times New Roman" w:cs="Times New Roman" w:hint="eastAsia"/>
          <w:sz w:val="24"/>
          <w:szCs w:val="24"/>
        </w:rPr>
        <w:t>t</w:t>
      </w:r>
      <w:r w:rsidR="008B140F">
        <w:rPr>
          <w:rFonts w:ascii="Times New Roman" w:hAnsi="Times New Roman" w:cs="Times New Roman"/>
          <w:sz w:val="24"/>
          <w:szCs w:val="24"/>
        </w:rPr>
        <w:t xml:space="preserve">he board of FM Holding proactively invited the four banks for a meeting. </w:t>
      </w:r>
    </w:p>
    <w:p w14:paraId="535B534C" w14:textId="0810BBEF" w:rsidR="008B140F" w:rsidRPr="00BC0C4D" w:rsidRDefault="00BC0C4D" w:rsidP="00D42B7A">
      <w:pPr>
        <w:spacing w:line="360" w:lineRule="auto"/>
        <w:rPr>
          <w:rFonts w:ascii="Times New Roman" w:hAnsi="Times New Roman" w:cs="Times New Roman"/>
          <w:sz w:val="24"/>
          <w:szCs w:val="24"/>
          <w:u w:val="single"/>
        </w:rPr>
      </w:pPr>
      <w:r w:rsidRPr="00BC0C4D">
        <w:rPr>
          <w:rFonts w:ascii="Times New Roman" w:hAnsi="Times New Roman" w:cs="Times New Roman" w:hint="eastAsia"/>
          <w:sz w:val="24"/>
          <w:szCs w:val="24"/>
          <w:u w:val="single"/>
        </w:rPr>
        <w:t>B</w:t>
      </w:r>
      <w:r w:rsidRPr="00BC0C4D">
        <w:rPr>
          <w:rFonts w:ascii="Times New Roman" w:hAnsi="Times New Roman" w:cs="Times New Roman"/>
          <w:sz w:val="24"/>
          <w:szCs w:val="24"/>
          <w:u w:val="single"/>
        </w:rPr>
        <w:t>reathing space in Phase I Stabilizing</w:t>
      </w:r>
    </w:p>
    <w:p w14:paraId="50593538" w14:textId="08C47049" w:rsidR="008B140F" w:rsidRDefault="00BC0C4D" w:rsidP="00D42B7A">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first plan presented and taken by the management was price increases and spending cuts.</w:t>
      </w:r>
      <w:r w:rsidR="00686C7C">
        <w:rPr>
          <w:rFonts w:ascii="Times New Roman" w:hAnsi="Times New Roman" w:cs="Times New Roman"/>
          <w:sz w:val="24"/>
          <w:szCs w:val="24"/>
        </w:rPr>
        <w:t xml:space="preserve"> </w:t>
      </w:r>
      <w:r w:rsidR="008B140F">
        <w:rPr>
          <w:rFonts w:ascii="Times New Roman" w:hAnsi="Times New Roman" w:cs="Times New Roman" w:hint="eastAsia"/>
          <w:sz w:val="24"/>
          <w:szCs w:val="24"/>
        </w:rPr>
        <w:t>F</w:t>
      </w:r>
      <w:r w:rsidR="008B140F">
        <w:rPr>
          <w:rFonts w:ascii="Times New Roman" w:hAnsi="Times New Roman" w:cs="Times New Roman"/>
          <w:sz w:val="24"/>
          <w:szCs w:val="24"/>
        </w:rPr>
        <w:t xml:space="preserve">our banks concluded </w:t>
      </w:r>
      <w:r>
        <w:rPr>
          <w:rFonts w:ascii="Times New Roman" w:hAnsi="Times New Roman" w:cs="Times New Roman"/>
          <w:sz w:val="24"/>
          <w:szCs w:val="24"/>
        </w:rPr>
        <w:t xml:space="preserve">not to panic, and </w:t>
      </w:r>
      <w:r w:rsidR="008B140F">
        <w:rPr>
          <w:rFonts w:ascii="Times New Roman" w:hAnsi="Times New Roman" w:cs="Times New Roman"/>
          <w:sz w:val="24"/>
          <w:szCs w:val="24"/>
        </w:rPr>
        <w:t xml:space="preserve">decided that </w:t>
      </w:r>
      <w:r>
        <w:rPr>
          <w:rFonts w:ascii="Times New Roman" w:hAnsi="Times New Roman" w:cs="Times New Roman"/>
          <w:sz w:val="24"/>
          <w:szCs w:val="24"/>
        </w:rPr>
        <w:t>action must be taken jointly and in a controlled manner pending the final report from the consultancy agency.</w:t>
      </w:r>
    </w:p>
    <w:p w14:paraId="7314672D" w14:textId="78CC66CC" w:rsidR="007A0480" w:rsidRPr="007A0480" w:rsidRDefault="007A0480" w:rsidP="00D42B7A">
      <w:pPr>
        <w:spacing w:line="360" w:lineRule="auto"/>
        <w:rPr>
          <w:rFonts w:ascii="Times New Roman" w:hAnsi="Times New Roman" w:cs="Times New Roman"/>
          <w:sz w:val="24"/>
          <w:szCs w:val="24"/>
          <w:u w:val="single"/>
        </w:rPr>
      </w:pPr>
      <w:r w:rsidRPr="007A0480">
        <w:rPr>
          <w:rFonts w:ascii="Times New Roman" w:hAnsi="Times New Roman" w:cs="Times New Roman" w:hint="eastAsia"/>
          <w:sz w:val="24"/>
          <w:szCs w:val="24"/>
          <w:u w:val="single"/>
        </w:rPr>
        <w:t>C</w:t>
      </w:r>
      <w:r w:rsidRPr="007A0480">
        <w:rPr>
          <w:rFonts w:ascii="Times New Roman" w:hAnsi="Times New Roman" w:cs="Times New Roman"/>
          <w:sz w:val="24"/>
          <w:szCs w:val="24"/>
          <w:u w:val="single"/>
        </w:rPr>
        <w:t>hange of management</w:t>
      </w:r>
    </w:p>
    <w:p w14:paraId="54909020" w14:textId="44F25D2F" w:rsidR="007A0480" w:rsidRDefault="007A0480" w:rsidP="00D42B7A">
      <w:pPr>
        <w:spacing w:line="360" w:lineRule="auto"/>
        <w:rPr>
          <w:rFonts w:ascii="Times New Roman" w:hAnsi="Times New Roman" w:cs="Times New Roman"/>
          <w:sz w:val="24"/>
          <w:szCs w:val="24"/>
        </w:rPr>
      </w:pPr>
      <w:r>
        <w:rPr>
          <w:rFonts w:ascii="Times New Roman" w:hAnsi="Times New Roman" w:cs="Times New Roman"/>
          <w:sz w:val="24"/>
          <w:szCs w:val="24"/>
        </w:rPr>
        <w:t>In the middle of April 2014 the CEO of FM Holding BV is replaced in order to have more smooth communication with creditors.</w:t>
      </w:r>
    </w:p>
    <w:p w14:paraId="14E2D114" w14:textId="7D29CCA6" w:rsidR="00BC0C4D" w:rsidRDefault="00BC0C4D" w:rsidP="00D42B7A">
      <w:pPr>
        <w:spacing w:line="360" w:lineRule="auto"/>
        <w:rPr>
          <w:rFonts w:ascii="Times New Roman" w:hAnsi="Times New Roman" w:cs="Times New Roman"/>
          <w:sz w:val="24"/>
          <w:szCs w:val="24"/>
        </w:rPr>
      </w:pPr>
    </w:p>
    <w:p w14:paraId="317E7FDA" w14:textId="2A187FF7" w:rsidR="00B04D37" w:rsidRDefault="00B04D37" w:rsidP="00B04D37">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anks C and D seem to frustrate the process at a certain point. What could have been the (rational and/or opportunistic) reason(s) for them to behave like </w:t>
      </w:r>
      <w:r w:rsidR="001E3FB7">
        <w:rPr>
          <w:rFonts w:ascii="Times New Roman" w:hAnsi="Times New Roman" w:cs="Times New Roman"/>
          <w:sz w:val="24"/>
          <w:szCs w:val="24"/>
        </w:rPr>
        <w:t>t</w:t>
      </w:r>
      <w:r>
        <w:rPr>
          <w:rFonts w:ascii="Times New Roman" w:hAnsi="Times New Roman" w:cs="Times New Roman"/>
          <w:sz w:val="24"/>
          <w:szCs w:val="24"/>
        </w:rPr>
        <w:t>hat? What would you have done in that situation in your role as advisor of the other two banks?</w:t>
      </w:r>
    </w:p>
    <w:p w14:paraId="0AF73E61" w14:textId="6BA79919" w:rsidR="00B04D37" w:rsidRDefault="001E3FB7" w:rsidP="00B04D37">
      <w:pPr>
        <w:spacing w:line="360" w:lineRule="auto"/>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anks C and D are all of sudden not cooperating</w:t>
      </w:r>
      <w:r w:rsidR="004C3C43">
        <w:rPr>
          <w:rFonts w:ascii="Times New Roman" w:hAnsi="Times New Roman" w:cs="Times New Roman"/>
          <w:sz w:val="24"/>
          <w:szCs w:val="24"/>
        </w:rPr>
        <w:t xml:space="preserve"> when in mid February 2014 it is clear that the process to come to a standstill agreement passed off with difficulty. At the end of June 2014, banks C and D threaten to cancel the credit which seems to be a signal to the company to hurry up. </w:t>
      </w:r>
    </w:p>
    <w:p w14:paraId="24BE5E5D" w14:textId="6667A38D" w:rsidR="004C3C43" w:rsidRDefault="004C3C43" w:rsidP="00B04D37">
      <w:pPr>
        <w:spacing w:line="360" w:lineRule="auto"/>
        <w:rPr>
          <w:rFonts w:ascii="Times New Roman" w:hAnsi="Times New Roman" w:cs="Times New Roman"/>
          <w:sz w:val="24"/>
          <w:szCs w:val="24"/>
        </w:rPr>
      </w:pPr>
      <w:r>
        <w:rPr>
          <w:rFonts w:ascii="Times New Roman" w:hAnsi="Times New Roman" w:cs="Times New Roman"/>
          <w:sz w:val="24"/>
          <w:szCs w:val="24"/>
        </w:rPr>
        <w:t>The first possible reasons for banks C and D to behave like that is their worry about what will happen if a standstill agreement ultimately passes off and they will likely lose in the starting line in tracing the debtor.</w:t>
      </w:r>
      <w:r>
        <w:rPr>
          <w:rFonts w:ascii="Times New Roman" w:hAnsi="Times New Roman" w:cs="Times New Roman" w:hint="eastAsia"/>
          <w:sz w:val="24"/>
          <w:szCs w:val="24"/>
        </w:rPr>
        <w:t xml:space="preserve"> </w:t>
      </w:r>
      <w:r>
        <w:rPr>
          <w:rFonts w:ascii="Times New Roman" w:hAnsi="Times New Roman" w:cs="Times New Roman"/>
          <w:sz w:val="24"/>
          <w:szCs w:val="24"/>
        </w:rPr>
        <w:t>Another reason is somewhat opportunistic. It is possible that they hope to take advantage of the time when other banks refrain from taking steps to enforce their claims and try to improve their individual positions.</w:t>
      </w:r>
    </w:p>
    <w:p w14:paraId="56DE5593" w14:textId="085222E3" w:rsidR="00CE123E" w:rsidRDefault="004C3C43" w:rsidP="00B04D37">
      <w:pPr>
        <w:spacing w:line="360" w:lineRule="auto"/>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f I act as advisor of banks A and B, I would advise </w:t>
      </w:r>
      <w:r w:rsidR="00D278B3">
        <w:rPr>
          <w:rFonts w:ascii="Times New Roman" w:hAnsi="Times New Roman" w:cs="Times New Roman"/>
          <w:sz w:val="24"/>
          <w:szCs w:val="24"/>
        </w:rPr>
        <w:t>banks A and B to have open and frank discussion with banks A and B because any individual action against the debtor will prejudice other creditors and the themselves as well. The final result is no winner</w:t>
      </w:r>
      <w:r w:rsidR="00CE123E">
        <w:rPr>
          <w:rFonts w:ascii="Times New Roman" w:hAnsi="Times New Roman" w:cs="Times New Roman"/>
          <w:sz w:val="24"/>
          <w:szCs w:val="24"/>
        </w:rPr>
        <w:t xml:space="preserve"> at all</w:t>
      </w:r>
      <w:r w:rsidR="000340A5">
        <w:rPr>
          <w:rFonts w:ascii="Times New Roman" w:hAnsi="Times New Roman" w:cs="Times New Roman" w:hint="eastAsia"/>
          <w:sz w:val="24"/>
          <w:szCs w:val="24"/>
        </w:rPr>
        <w:t>.</w:t>
      </w:r>
      <w:r w:rsidR="000340A5">
        <w:rPr>
          <w:rFonts w:ascii="Times New Roman" w:hAnsi="Times New Roman" w:cs="Times New Roman"/>
          <w:sz w:val="24"/>
          <w:szCs w:val="24"/>
        </w:rPr>
        <w:t xml:space="preserve"> Alternatively, just as banks A and B did, I would advise to explore the possibility of buying out C and D’s loan with discount.</w:t>
      </w:r>
    </w:p>
    <w:p w14:paraId="688515AD" w14:textId="77777777" w:rsidR="00CE123E" w:rsidRDefault="00CE123E" w:rsidP="00B04D37">
      <w:pPr>
        <w:spacing w:line="360" w:lineRule="auto"/>
        <w:rPr>
          <w:rFonts w:ascii="Times New Roman" w:hAnsi="Times New Roman" w:cs="Times New Roman"/>
          <w:sz w:val="24"/>
          <w:szCs w:val="24"/>
        </w:rPr>
      </w:pPr>
    </w:p>
    <w:p w14:paraId="74BA8909" w14:textId="2CA5FFD5" w:rsidR="004C3C43" w:rsidRPr="00CE123E" w:rsidRDefault="00CE123E" w:rsidP="00CE123E">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 xml:space="preserve">Which of the eight principles of the ‘Statement of Principles for a Global Approach </w:t>
      </w:r>
      <w:r>
        <w:rPr>
          <w:rFonts w:ascii="Times New Roman" w:hAnsi="Times New Roman" w:cs="Times New Roman"/>
          <w:sz w:val="24"/>
          <w:szCs w:val="24"/>
        </w:rPr>
        <w:lastRenderedPageBreak/>
        <w:t xml:space="preserve">to Multi-Creditor Workouts II’ </w:t>
      </w:r>
      <w:r w:rsidR="00686C7C">
        <w:rPr>
          <w:rFonts w:ascii="Times New Roman" w:hAnsi="Times New Roman" w:cs="Times New Roman"/>
          <w:sz w:val="24"/>
          <w:szCs w:val="24"/>
        </w:rPr>
        <w:t>can be found in the workout process of Flow Management (explicit or implicit)</w:t>
      </w:r>
      <w:r w:rsidR="0069789F">
        <w:rPr>
          <w:rFonts w:ascii="Times New Roman" w:hAnsi="Times New Roman" w:cs="Times New Roman"/>
          <w:sz w:val="24"/>
          <w:szCs w:val="24"/>
        </w:rPr>
        <w:t>?</w:t>
      </w:r>
    </w:p>
    <w:p w14:paraId="22040691" w14:textId="71B3F405" w:rsidR="00D278B3" w:rsidRDefault="00F019EC" w:rsidP="000340A5">
      <w:pPr>
        <w:tabs>
          <w:tab w:val="left" w:pos="2272"/>
        </w:tabs>
        <w:spacing w:line="360" w:lineRule="auto"/>
        <w:rPr>
          <w:rFonts w:ascii="Times New Roman" w:hAnsi="Times New Roman" w:cs="Times New Roman"/>
          <w:sz w:val="24"/>
          <w:szCs w:val="24"/>
        </w:rPr>
      </w:pPr>
      <w:r w:rsidRPr="004C1820">
        <w:rPr>
          <w:rFonts w:ascii="Times New Roman" w:hAnsi="Times New Roman" w:cs="Times New Roman" w:hint="eastAsia"/>
          <w:sz w:val="24"/>
          <w:szCs w:val="24"/>
          <w:u w:val="single"/>
        </w:rPr>
        <w:t>F</w:t>
      </w:r>
      <w:r w:rsidRPr="004C1820">
        <w:rPr>
          <w:rFonts w:ascii="Times New Roman" w:hAnsi="Times New Roman" w:cs="Times New Roman"/>
          <w:sz w:val="24"/>
          <w:szCs w:val="24"/>
          <w:u w:val="single"/>
        </w:rPr>
        <w:t>irst Principle</w:t>
      </w:r>
      <w:r>
        <w:rPr>
          <w:rFonts w:ascii="Times New Roman" w:hAnsi="Times New Roman" w:cs="Times New Roman"/>
          <w:sz w:val="24"/>
          <w:szCs w:val="24"/>
        </w:rPr>
        <w:t xml:space="preserve">: </w:t>
      </w:r>
      <w:r w:rsidR="000340A5">
        <w:rPr>
          <w:rFonts w:ascii="Times New Roman" w:hAnsi="Times New Roman" w:cs="Times New Roman"/>
          <w:sz w:val="24"/>
          <w:szCs w:val="24"/>
        </w:rPr>
        <w:t xml:space="preserve">All four </w:t>
      </w:r>
      <w:r w:rsidR="00474E4C">
        <w:rPr>
          <w:rFonts w:ascii="Times New Roman" w:hAnsi="Times New Roman" w:cs="Times New Roman"/>
          <w:sz w:val="24"/>
          <w:szCs w:val="24"/>
        </w:rPr>
        <w:t>banks realize in January 2014 that a joint approach is desired and that a standstill agreement must soon be signed by the banks.</w:t>
      </w:r>
      <w:r w:rsidR="004C1820">
        <w:rPr>
          <w:rFonts w:ascii="Times New Roman" w:hAnsi="Times New Roman" w:cs="Times New Roman"/>
          <w:sz w:val="24"/>
          <w:szCs w:val="24"/>
        </w:rPr>
        <w:t xml:space="preserve"> In the middle of August 2014, the 120-days standstill agreement is signed.</w:t>
      </w:r>
    </w:p>
    <w:p w14:paraId="0D774F75" w14:textId="2C1C61B6" w:rsidR="007A0480" w:rsidRDefault="007A0480" w:rsidP="000340A5">
      <w:pPr>
        <w:tabs>
          <w:tab w:val="left" w:pos="2272"/>
        </w:tabs>
        <w:spacing w:line="360" w:lineRule="auto"/>
        <w:rPr>
          <w:rFonts w:ascii="Times New Roman" w:hAnsi="Times New Roman" w:cs="Times New Roman"/>
          <w:sz w:val="24"/>
          <w:szCs w:val="24"/>
        </w:rPr>
      </w:pPr>
      <w:r w:rsidRPr="004C1820">
        <w:rPr>
          <w:rFonts w:ascii="Times New Roman" w:hAnsi="Times New Roman" w:cs="Times New Roman" w:hint="eastAsia"/>
          <w:sz w:val="24"/>
          <w:szCs w:val="24"/>
          <w:u w:val="single"/>
        </w:rPr>
        <w:t>S</w:t>
      </w:r>
      <w:r w:rsidRPr="004C1820">
        <w:rPr>
          <w:rFonts w:ascii="Times New Roman" w:hAnsi="Times New Roman" w:cs="Times New Roman"/>
          <w:sz w:val="24"/>
          <w:szCs w:val="24"/>
          <w:u w:val="single"/>
        </w:rPr>
        <w:t>econd Principle</w:t>
      </w:r>
      <w:r>
        <w:rPr>
          <w:rFonts w:ascii="Times New Roman" w:hAnsi="Times New Roman" w:cs="Times New Roman"/>
          <w:sz w:val="24"/>
          <w:szCs w:val="24"/>
        </w:rPr>
        <w:t>: When there is friction among the banks, and among banks and shareholders about cooperation in finding a solution</w:t>
      </w:r>
      <w:r w:rsidR="004C1820">
        <w:rPr>
          <w:rFonts w:ascii="Times New Roman" w:hAnsi="Times New Roman" w:cs="Times New Roman"/>
          <w:sz w:val="24"/>
          <w:szCs w:val="24"/>
        </w:rPr>
        <w:t xml:space="preserve"> and banks C and D are not cooperating, banks A and B try to find solution for the aim of a standstill agreement.</w:t>
      </w:r>
    </w:p>
    <w:p w14:paraId="61799788" w14:textId="10B737BE" w:rsidR="001A3AA4" w:rsidRDefault="00DD1EF3" w:rsidP="000340A5">
      <w:pPr>
        <w:tabs>
          <w:tab w:val="left" w:pos="2272"/>
        </w:tabs>
        <w:spacing w:line="360" w:lineRule="auto"/>
        <w:rPr>
          <w:rFonts w:ascii="Times New Roman" w:hAnsi="Times New Roman" w:cs="Times New Roman"/>
          <w:sz w:val="24"/>
          <w:szCs w:val="24"/>
        </w:rPr>
      </w:pPr>
      <w:r w:rsidRPr="001A3AA4">
        <w:rPr>
          <w:rFonts w:ascii="Times New Roman" w:hAnsi="Times New Roman" w:cs="Times New Roman" w:hint="eastAsia"/>
          <w:sz w:val="24"/>
          <w:szCs w:val="24"/>
          <w:u w:val="single"/>
        </w:rPr>
        <w:t>T</w:t>
      </w:r>
      <w:r w:rsidRPr="001A3AA4">
        <w:rPr>
          <w:rFonts w:ascii="Times New Roman" w:hAnsi="Times New Roman" w:cs="Times New Roman"/>
          <w:sz w:val="24"/>
          <w:szCs w:val="24"/>
          <w:u w:val="single"/>
        </w:rPr>
        <w:t>hird Principle</w:t>
      </w:r>
      <w:r>
        <w:rPr>
          <w:rFonts w:ascii="Times New Roman" w:hAnsi="Times New Roman" w:cs="Times New Roman"/>
          <w:sz w:val="24"/>
          <w:szCs w:val="24"/>
        </w:rPr>
        <w:t xml:space="preserve">: After the standstill agreement is signed </w:t>
      </w:r>
      <w:r w:rsidR="001A3AA4">
        <w:rPr>
          <w:rFonts w:ascii="Times New Roman" w:hAnsi="Times New Roman" w:cs="Times New Roman"/>
          <w:sz w:val="24"/>
          <w:szCs w:val="24"/>
        </w:rPr>
        <w:t>the stakeholders manage to sign a restructuring agreement on 4 July 2015.</w:t>
      </w:r>
    </w:p>
    <w:p w14:paraId="5FE226C0" w14:textId="5AC2D69C" w:rsidR="001A3AA4" w:rsidRDefault="001A3AA4" w:rsidP="000340A5">
      <w:pPr>
        <w:tabs>
          <w:tab w:val="left" w:pos="2272"/>
        </w:tabs>
        <w:spacing w:line="360" w:lineRule="auto"/>
        <w:rPr>
          <w:rFonts w:ascii="Times New Roman" w:hAnsi="Times New Roman" w:cs="Times New Roman"/>
          <w:sz w:val="24"/>
          <w:szCs w:val="24"/>
        </w:rPr>
      </w:pPr>
      <w:r w:rsidRPr="00E05EDD">
        <w:rPr>
          <w:rFonts w:ascii="Times New Roman" w:hAnsi="Times New Roman" w:cs="Times New Roman" w:hint="eastAsia"/>
          <w:sz w:val="24"/>
          <w:szCs w:val="24"/>
          <w:u w:val="single"/>
        </w:rPr>
        <w:t>F</w:t>
      </w:r>
      <w:r w:rsidRPr="00E05EDD">
        <w:rPr>
          <w:rFonts w:ascii="Times New Roman" w:hAnsi="Times New Roman" w:cs="Times New Roman"/>
          <w:sz w:val="24"/>
          <w:szCs w:val="24"/>
          <w:u w:val="single"/>
        </w:rPr>
        <w:t>ourth Principle</w:t>
      </w:r>
      <w:r>
        <w:rPr>
          <w:rFonts w:ascii="Times New Roman" w:hAnsi="Times New Roman" w:cs="Times New Roman"/>
          <w:sz w:val="24"/>
          <w:szCs w:val="24"/>
        </w:rPr>
        <w:t>: The creditors act as a whole and decide to pursue a standstill agreement in the shore term in August 2014.</w:t>
      </w:r>
    </w:p>
    <w:p w14:paraId="046287AC" w14:textId="76175911" w:rsidR="00F019EC" w:rsidRDefault="00F019EC" w:rsidP="00B04D37">
      <w:pPr>
        <w:spacing w:line="360" w:lineRule="auto"/>
        <w:rPr>
          <w:rFonts w:ascii="Times New Roman" w:hAnsi="Times New Roman" w:cs="Times New Roman"/>
          <w:sz w:val="24"/>
          <w:szCs w:val="24"/>
        </w:rPr>
      </w:pPr>
    </w:p>
    <w:p w14:paraId="78C0DA68" w14:textId="324B7E15" w:rsidR="00E05EDD" w:rsidRDefault="00E05EDD" w:rsidP="00E05EDD">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0B3A182F" w14:textId="07027002" w:rsidR="00E05EDD" w:rsidRDefault="00E05EDD" w:rsidP="00E05EDD">
      <w:pPr>
        <w:spacing w:line="360" w:lineRule="auto"/>
        <w:rPr>
          <w:rFonts w:ascii="Times New Roman" w:hAnsi="Times New Roman" w:cs="Times New Roman"/>
          <w:sz w:val="24"/>
          <w:szCs w:val="24"/>
        </w:rPr>
      </w:pPr>
      <w:r>
        <w:rPr>
          <w:rFonts w:ascii="Times New Roman" w:hAnsi="Times New Roman" w:cs="Times New Roman"/>
          <w:sz w:val="24"/>
          <w:szCs w:val="24"/>
        </w:rPr>
        <w:t xml:space="preserve">If it is not possible to convince other creditors to adopt the Statement of Principles in this </w:t>
      </w:r>
      <w:r w:rsidR="0081093A">
        <w:rPr>
          <w:rFonts w:ascii="Times New Roman" w:hAnsi="Times New Roman" w:cs="Times New Roman"/>
          <w:sz w:val="24"/>
          <w:szCs w:val="24"/>
        </w:rPr>
        <w:t xml:space="preserve">situation, </w:t>
      </w:r>
      <w:r w:rsidR="008A1AD5">
        <w:rPr>
          <w:rFonts w:ascii="Times New Roman" w:hAnsi="Times New Roman" w:cs="Times New Roman"/>
          <w:sz w:val="24"/>
          <w:szCs w:val="24"/>
        </w:rPr>
        <w:t xml:space="preserve">in China, the debtor can only negotiate with every creditor individually. Beside this, there is no other soft law to push all creditors around the table. </w:t>
      </w:r>
    </w:p>
    <w:p w14:paraId="038FA6FE" w14:textId="390607F9" w:rsidR="008A1AD5" w:rsidRDefault="008A1AD5" w:rsidP="00E05EDD">
      <w:pPr>
        <w:spacing w:line="360" w:lineRule="auto"/>
        <w:rPr>
          <w:rFonts w:ascii="Times New Roman" w:hAnsi="Times New Roman" w:cs="Times New Roman"/>
          <w:sz w:val="24"/>
          <w:szCs w:val="24"/>
        </w:rPr>
      </w:pPr>
    </w:p>
    <w:p w14:paraId="376CA54D" w14:textId="2E051D13" w:rsidR="008A1AD5" w:rsidRDefault="008A1AD5" w:rsidP="008A1AD5">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Explain in detail the essence and result of the restructuring agreement as signed on the 4</w:t>
      </w:r>
      <w:r w:rsidRPr="008A1AD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2015.</w:t>
      </w:r>
    </w:p>
    <w:p w14:paraId="0979DA80" w14:textId="451B4BB8" w:rsidR="008A1AD5" w:rsidRDefault="005E41BE" w:rsidP="008A1AD5">
      <w:pPr>
        <w:spacing w:line="360" w:lineRule="auto"/>
        <w:rPr>
          <w:rFonts w:ascii="Times New Roman" w:hAnsi="Times New Roman" w:cs="Times New Roman"/>
          <w:sz w:val="24"/>
          <w:szCs w:val="24"/>
        </w:rPr>
      </w:pPr>
      <w:r>
        <w:rPr>
          <w:rFonts w:ascii="Times New Roman" w:hAnsi="Times New Roman" w:cs="Times New Roman" w:hint="eastAsia"/>
          <w:sz w:val="24"/>
          <w:szCs w:val="24"/>
        </w:rPr>
        <w:t>Th</w:t>
      </w:r>
      <w:r>
        <w:rPr>
          <w:rFonts w:ascii="Times New Roman" w:hAnsi="Times New Roman" w:cs="Times New Roman"/>
          <w:sz w:val="24"/>
          <w:szCs w:val="24"/>
        </w:rPr>
        <w:t xml:space="preserve">e essence of the restructuring agreement is to transfer the shares of a shell subsidiary which will receive all operating companies of Flow Management Holding BV to the consortium of banks while the debt and loan in Flow Management Work BV is cancelled. After that the banks can sell their shares in due course. </w:t>
      </w:r>
    </w:p>
    <w:p w14:paraId="5890444C" w14:textId="77777777" w:rsidR="005E41BE" w:rsidRDefault="005E41BE" w:rsidP="008A1AD5">
      <w:pPr>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s a result of this restricting, the foundation is laid for selling the shell company ie. Flow Management II in a going concern situation.</w:t>
      </w:r>
    </w:p>
    <w:p w14:paraId="570B7110" w14:textId="77777777" w:rsidR="005E41BE" w:rsidRDefault="005E41BE" w:rsidP="008A1AD5">
      <w:pPr>
        <w:spacing w:line="360" w:lineRule="auto"/>
        <w:rPr>
          <w:rFonts w:ascii="Times New Roman" w:hAnsi="Times New Roman" w:cs="Times New Roman"/>
          <w:sz w:val="24"/>
          <w:szCs w:val="24"/>
        </w:rPr>
      </w:pPr>
    </w:p>
    <w:p w14:paraId="3DD2E626" w14:textId="62F4843F" w:rsidR="005E41BE" w:rsidRDefault="005E41BE" w:rsidP="005E41BE">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Which (potential) legal and/or non-legal cross-border issues—if any—do you recognize in the Flow Management restructuring process?</w:t>
      </w:r>
    </w:p>
    <w:p w14:paraId="558162D1" w14:textId="263C3446" w:rsidR="005E41BE" w:rsidRDefault="003C6B78" w:rsidP="005E41BE">
      <w:pPr>
        <w:spacing w:line="360" w:lineRule="auto"/>
        <w:rPr>
          <w:rFonts w:ascii="Times New Roman" w:hAnsi="Times New Roman" w:cs="Times New Roman"/>
          <w:sz w:val="24"/>
          <w:szCs w:val="24"/>
        </w:rPr>
      </w:pPr>
      <w:r>
        <w:rPr>
          <w:rFonts w:ascii="Times New Roman" w:hAnsi="Times New Roman" w:cs="Times New Roman" w:hint="eastAsia"/>
          <w:sz w:val="24"/>
          <w:szCs w:val="24"/>
        </w:rPr>
        <w:t>First</w:t>
      </w:r>
      <w:r>
        <w:rPr>
          <w:rFonts w:ascii="Times New Roman" w:hAnsi="Times New Roman" w:cs="Times New Roman"/>
          <w:sz w:val="24"/>
          <w:szCs w:val="24"/>
        </w:rPr>
        <w:t xml:space="preserve">, a few jurisdictions in which the holding company, its shareholder company, and its six subsidiaries are based are involved. Therefore, it is an issue if one restructuring agreement can apply in all these jurisdictions. </w:t>
      </w:r>
      <w:r w:rsidR="00C64019">
        <w:rPr>
          <w:rFonts w:ascii="Times New Roman" w:hAnsi="Times New Roman" w:cs="Times New Roman"/>
          <w:sz w:val="24"/>
          <w:szCs w:val="24"/>
        </w:rPr>
        <w:t>Second, it is possible that for bank creditors lies in different jurisdictions. Therefore, it is an issue how creditors from different countries can work on one restructuring agreement.</w:t>
      </w:r>
    </w:p>
    <w:p w14:paraId="6EAE1D98" w14:textId="28B24AF4" w:rsidR="00C64019" w:rsidRDefault="00C64019" w:rsidP="005E41BE">
      <w:pPr>
        <w:spacing w:line="360" w:lineRule="auto"/>
        <w:rPr>
          <w:rFonts w:ascii="Times New Roman" w:hAnsi="Times New Roman" w:cs="Times New Roman"/>
          <w:sz w:val="24"/>
          <w:szCs w:val="24"/>
        </w:rPr>
      </w:pPr>
    </w:p>
    <w:p w14:paraId="5AF23A7F" w14:textId="4C5BEFFF" w:rsidR="00C64019" w:rsidRDefault="00C64019" w:rsidP="00C64019">
      <w:pPr>
        <w:pStyle w:val="a3"/>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n October 2014 four scenarios have been drawn up. Why was or wasn’t calling for a moratorium a good option given the situation at that time? </w:t>
      </w:r>
    </w:p>
    <w:p w14:paraId="7E12E01A" w14:textId="3CA7A646" w:rsidR="00C64019" w:rsidRPr="00C64019" w:rsidRDefault="00C64019" w:rsidP="00C64019">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n four scenarios drawn up in October 2014, a moratorium </w:t>
      </w:r>
      <w:r w:rsidR="000C19D0">
        <w:rPr>
          <w:rFonts w:ascii="Times New Roman" w:hAnsi="Times New Roman" w:cs="Times New Roman"/>
          <w:sz w:val="24"/>
          <w:szCs w:val="24"/>
        </w:rPr>
        <w:t xml:space="preserve">is regarded as the last option after refinancing, sale and debt equity swap. Indeed, under Bankruptcy Law of China, when the court accepts the filing of bankruptcy petition, the moratorium will automatically occur. In other words, it is not an innovation in the standstill period to regard moratorium as a good option because the law has provided it as the last resort when restructuring </w:t>
      </w:r>
      <w:r w:rsidR="001F5C94">
        <w:rPr>
          <w:rFonts w:ascii="Times New Roman" w:hAnsi="Times New Roman" w:cs="Times New Roman"/>
          <w:sz w:val="24"/>
          <w:szCs w:val="24"/>
        </w:rPr>
        <w:t>fails.</w:t>
      </w:r>
    </w:p>
    <w:p w14:paraId="65A59EF5" w14:textId="58EECC58" w:rsidR="00266B8C" w:rsidRDefault="00266B8C" w:rsidP="00266B8C">
      <w:pPr>
        <w:spacing w:line="360" w:lineRule="auto"/>
        <w:rPr>
          <w:rFonts w:ascii="Times New Roman" w:hAnsi="Times New Roman" w:cs="Times New Roman"/>
          <w:sz w:val="24"/>
          <w:szCs w:val="24"/>
        </w:rPr>
      </w:pPr>
    </w:p>
    <w:p w14:paraId="5C2224AF" w14:textId="77777777" w:rsidR="00BC0C4D" w:rsidRPr="00266B8C" w:rsidRDefault="00BC0C4D" w:rsidP="00266B8C">
      <w:pPr>
        <w:spacing w:line="360" w:lineRule="auto"/>
        <w:rPr>
          <w:rFonts w:ascii="Times New Roman" w:hAnsi="Times New Roman" w:cs="Times New Roman"/>
          <w:sz w:val="24"/>
          <w:szCs w:val="24"/>
        </w:rPr>
      </w:pPr>
    </w:p>
    <w:sectPr w:rsidR="00BC0C4D" w:rsidRPr="00266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9080" w14:textId="77777777" w:rsidR="00393AC2" w:rsidRDefault="00393AC2" w:rsidP="001B43AE">
      <w:r>
        <w:separator/>
      </w:r>
    </w:p>
  </w:endnote>
  <w:endnote w:type="continuationSeparator" w:id="0">
    <w:p w14:paraId="6A39F147" w14:textId="77777777" w:rsidR="00393AC2" w:rsidRDefault="00393AC2" w:rsidP="001B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A748" w14:textId="77777777" w:rsidR="00393AC2" w:rsidRDefault="00393AC2" w:rsidP="001B43AE">
      <w:r>
        <w:separator/>
      </w:r>
    </w:p>
  </w:footnote>
  <w:footnote w:type="continuationSeparator" w:id="0">
    <w:p w14:paraId="33EAAA10" w14:textId="77777777" w:rsidR="00393AC2" w:rsidRDefault="00393AC2" w:rsidP="001B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339"/>
    <w:multiLevelType w:val="hybridMultilevel"/>
    <w:tmpl w:val="8766EFE2"/>
    <w:lvl w:ilvl="0" w:tplc="3AC06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062543"/>
    <w:multiLevelType w:val="hybridMultilevel"/>
    <w:tmpl w:val="B89247E2"/>
    <w:lvl w:ilvl="0" w:tplc="121AAF5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622392"/>
    <w:multiLevelType w:val="hybridMultilevel"/>
    <w:tmpl w:val="2DD6F740"/>
    <w:lvl w:ilvl="0" w:tplc="2CB458B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51F7816"/>
    <w:multiLevelType w:val="hybridMultilevel"/>
    <w:tmpl w:val="4D40E006"/>
    <w:lvl w:ilvl="0" w:tplc="3DAEB6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2D"/>
    <w:rsid w:val="000340A5"/>
    <w:rsid w:val="000C19D0"/>
    <w:rsid w:val="000D7CEC"/>
    <w:rsid w:val="00173D0C"/>
    <w:rsid w:val="001A3AA4"/>
    <w:rsid w:val="001B43AE"/>
    <w:rsid w:val="001E3FB7"/>
    <w:rsid w:val="001F5C94"/>
    <w:rsid w:val="00215132"/>
    <w:rsid w:val="00222D36"/>
    <w:rsid w:val="00266B8C"/>
    <w:rsid w:val="00310B11"/>
    <w:rsid w:val="00334E88"/>
    <w:rsid w:val="00393AC2"/>
    <w:rsid w:val="003C6B78"/>
    <w:rsid w:val="0043557F"/>
    <w:rsid w:val="00474E4C"/>
    <w:rsid w:val="00492CF8"/>
    <w:rsid w:val="004C1820"/>
    <w:rsid w:val="004C3C43"/>
    <w:rsid w:val="005E41BE"/>
    <w:rsid w:val="00686C7C"/>
    <w:rsid w:val="0069789F"/>
    <w:rsid w:val="00702BEB"/>
    <w:rsid w:val="00756E21"/>
    <w:rsid w:val="00790351"/>
    <w:rsid w:val="007A0480"/>
    <w:rsid w:val="007B0614"/>
    <w:rsid w:val="007E6281"/>
    <w:rsid w:val="0081093A"/>
    <w:rsid w:val="008A1AD5"/>
    <w:rsid w:val="008B140F"/>
    <w:rsid w:val="008E2DE7"/>
    <w:rsid w:val="008F4C4E"/>
    <w:rsid w:val="00992C68"/>
    <w:rsid w:val="009B5D06"/>
    <w:rsid w:val="00A4252A"/>
    <w:rsid w:val="00AA3A29"/>
    <w:rsid w:val="00B04D37"/>
    <w:rsid w:val="00B458F3"/>
    <w:rsid w:val="00BA43E3"/>
    <w:rsid w:val="00BB5203"/>
    <w:rsid w:val="00BC0C4D"/>
    <w:rsid w:val="00BC4B85"/>
    <w:rsid w:val="00C0032D"/>
    <w:rsid w:val="00C15583"/>
    <w:rsid w:val="00C64019"/>
    <w:rsid w:val="00CE123E"/>
    <w:rsid w:val="00CF0D45"/>
    <w:rsid w:val="00D278B3"/>
    <w:rsid w:val="00D42B7A"/>
    <w:rsid w:val="00D57BC6"/>
    <w:rsid w:val="00DD1EF3"/>
    <w:rsid w:val="00DD5486"/>
    <w:rsid w:val="00DE1AEB"/>
    <w:rsid w:val="00E05EDD"/>
    <w:rsid w:val="00E96607"/>
    <w:rsid w:val="00ED0FB8"/>
    <w:rsid w:val="00F01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39E6D"/>
  <w15:chartTrackingRefBased/>
  <w15:docId w15:val="{1B2B9F8C-522C-4698-9466-CBAF3E4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486"/>
    <w:pPr>
      <w:ind w:firstLineChars="200" w:firstLine="420"/>
    </w:pPr>
  </w:style>
  <w:style w:type="paragraph" w:styleId="a4">
    <w:name w:val="header"/>
    <w:basedOn w:val="a"/>
    <w:link w:val="a5"/>
    <w:uiPriority w:val="99"/>
    <w:unhideWhenUsed/>
    <w:rsid w:val="001B43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43AE"/>
    <w:rPr>
      <w:sz w:val="18"/>
      <w:szCs w:val="18"/>
    </w:rPr>
  </w:style>
  <w:style w:type="paragraph" w:styleId="a6">
    <w:name w:val="footer"/>
    <w:basedOn w:val="a"/>
    <w:link w:val="a7"/>
    <w:uiPriority w:val="99"/>
    <w:unhideWhenUsed/>
    <w:rsid w:val="001B43AE"/>
    <w:pPr>
      <w:tabs>
        <w:tab w:val="center" w:pos="4153"/>
        <w:tab w:val="right" w:pos="8306"/>
      </w:tabs>
      <w:snapToGrid w:val="0"/>
      <w:jc w:val="left"/>
    </w:pPr>
    <w:rPr>
      <w:sz w:val="18"/>
      <w:szCs w:val="18"/>
    </w:rPr>
  </w:style>
  <w:style w:type="character" w:customStyle="1" w:styleId="a7">
    <w:name w:val="页脚 字符"/>
    <w:basedOn w:val="a0"/>
    <w:link w:val="a6"/>
    <w:uiPriority w:val="99"/>
    <w:rsid w:val="001B43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5</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11627</dc:creator>
  <cp:keywords/>
  <dc:description/>
  <cp:lastModifiedBy>11627</cp:lastModifiedBy>
  <cp:revision>26</cp:revision>
  <dcterms:created xsi:type="dcterms:W3CDTF">2021-10-25T13:58:00Z</dcterms:created>
  <dcterms:modified xsi:type="dcterms:W3CDTF">2021-11-03T12:23:00Z</dcterms:modified>
</cp:coreProperties>
</file>