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A780D" w:rsidRDefault="00C60631" w:rsidP="009D510C">
      <w:pPr>
        <w:pStyle w:val="ListParagraph"/>
        <w:numPr>
          <w:ilvl w:val="0"/>
          <w:numId w:val="12"/>
        </w:numPr>
        <w:ind w:left="426"/>
        <w:jc w:val="both"/>
        <w:rPr>
          <w:rFonts w:ascii="Arial" w:hAnsi="Arial" w:cs="Arial"/>
          <w:sz w:val="22"/>
          <w:szCs w:val="22"/>
          <w:highlight w:val="yellow"/>
          <w:lang w:val="en-GB"/>
        </w:rPr>
      </w:pPr>
      <w:r w:rsidRPr="002A780D">
        <w:rPr>
          <w:rFonts w:ascii="Arial" w:hAnsi="Arial" w:cs="Arial"/>
          <w:sz w:val="22"/>
          <w:szCs w:val="22"/>
          <w:highlight w:val="yellow"/>
          <w:lang w:val="en-GB"/>
        </w:rPr>
        <w:t xml:space="preserve">This statement is incorrect since </w:t>
      </w:r>
      <w:r w:rsidR="00E7793C" w:rsidRPr="002A780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A780D" w:rsidRDefault="00AE027F" w:rsidP="009D510C">
      <w:pPr>
        <w:pStyle w:val="ListParagraph"/>
        <w:numPr>
          <w:ilvl w:val="0"/>
          <w:numId w:val="13"/>
        </w:numPr>
        <w:jc w:val="both"/>
        <w:rPr>
          <w:rFonts w:ascii="Arial" w:hAnsi="Arial" w:cs="Arial"/>
          <w:sz w:val="22"/>
          <w:szCs w:val="22"/>
          <w:highlight w:val="yellow"/>
          <w:lang w:val="en-GB"/>
        </w:rPr>
      </w:pPr>
      <w:r w:rsidRPr="002A780D">
        <w:rPr>
          <w:rFonts w:ascii="Arial" w:hAnsi="Arial" w:cs="Arial"/>
          <w:sz w:val="22"/>
          <w:szCs w:val="22"/>
          <w:highlight w:val="yellow"/>
          <w:lang w:val="en-GB"/>
        </w:rPr>
        <w:t>The statement i</w:t>
      </w:r>
      <w:r w:rsidR="006E77B0" w:rsidRPr="002A780D">
        <w:rPr>
          <w:rFonts w:ascii="Arial" w:hAnsi="Arial" w:cs="Arial"/>
          <w:sz w:val="22"/>
          <w:szCs w:val="22"/>
          <w:highlight w:val="yellow"/>
          <w:lang w:val="en-GB"/>
        </w:rPr>
        <w:t>s incorrect since the UK did re</w:t>
      </w:r>
      <w:r w:rsidRPr="002A780D">
        <w:rPr>
          <w:rFonts w:ascii="Arial" w:hAnsi="Arial" w:cs="Arial"/>
          <w:sz w:val="22"/>
          <w:szCs w:val="22"/>
          <w:highlight w:val="yellow"/>
          <w:lang w:val="en-GB"/>
        </w:rPr>
        <w:t>v</w:t>
      </w:r>
      <w:r w:rsidR="006E77B0" w:rsidRPr="002A780D">
        <w:rPr>
          <w:rFonts w:ascii="Arial" w:hAnsi="Arial" w:cs="Arial"/>
          <w:sz w:val="22"/>
          <w:szCs w:val="22"/>
          <w:highlight w:val="yellow"/>
          <w:lang w:val="en-GB"/>
        </w:rPr>
        <w:t>i</w:t>
      </w:r>
      <w:r w:rsidRPr="002A780D">
        <w:rPr>
          <w:rFonts w:ascii="Arial" w:hAnsi="Arial" w:cs="Arial"/>
          <w:sz w:val="22"/>
          <w:szCs w:val="22"/>
          <w:highlight w:val="yellow"/>
          <w:lang w:val="en-GB"/>
        </w:rPr>
        <w:t>ew parts of its insolvency rules and amended some, among</w:t>
      </w:r>
      <w:r w:rsidR="006E77B0" w:rsidRPr="002A780D">
        <w:rPr>
          <w:rFonts w:ascii="Arial" w:hAnsi="Arial" w:cs="Arial"/>
          <w:sz w:val="22"/>
          <w:szCs w:val="22"/>
          <w:highlight w:val="yellow"/>
          <w:lang w:val="en-GB"/>
        </w:rPr>
        <w:t>s</w:t>
      </w:r>
      <w:r w:rsidRPr="002A780D">
        <w:rPr>
          <w:rFonts w:ascii="Arial" w:hAnsi="Arial" w:cs="Arial"/>
          <w:sz w:val="22"/>
          <w:szCs w:val="22"/>
          <w:highlight w:val="yellow"/>
          <w:lang w:val="en-GB"/>
        </w:rPr>
        <w:t>t other</w:t>
      </w:r>
      <w:r w:rsidR="00F96AF1" w:rsidRPr="002A780D">
        <w:rPr>
          <w:rFonts w:ascii="Arial" w:hAnsi="Arial" w:cs="Arial"/>
          <w:sz w:val="22"/>
          <w:szCs w:val="22"/>
          <w:highlight w:val="yellow"/>
          <w:lang w:val="en-GB"/>
        </w:rPr>
        <w:t xml:space="preserve"> things</w:t>
      </w:r>
      <w:r w:rsidRPr="002A780D">
        <w:rPr>
          <w:rFonts w:ascii="Arial" w:hAnsi="Arial" w:cs="Arial"/>
          <w:sz w:val="22"/>
          <w:szCs w:val="22"/>
          <w:highlight w:val="yellow"/>
          <w:lang w:val="en-GB"/>
        </w:rPr>
        <w:t>, to deal with the negative economic fall out of the pandemic.</w:t>
      </w:r>
      <w:r w:rsidR="00100A77" w:rsidRPr="002A780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0642F" w:rsidRDefault="00B54F90" w:rsidP="009D510C">
      <w:pPr>
        <w:pStyle w:val="ListParagraph"/>
        <w:numPr>
          <w:ilvl w:val="0"/>
          <w:numId w:val="14"/>
        </w:numPr>
        <w:ind w:left="426"/>
        <w:jc w:val="both"/>
        <w:rPr>
          <w:rFonts w:ascii="Arial" w:hAnsi="Arial" w:cs="Arial"/>
          <w:sz w:val="22"/>
          <w:szCs w:val="22"/>
          <w:highlight w:val="yellow"/>
          <w:lang w:val="en-GB"/>
        </w:rPr>
      </w:pPr>
      <w:r w:rsidRPr="0010642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0642F">
        <w:rPr>
          <w:rFonts w:ascii="Arial" w:hAnsi="Arial" w:cs="Arial"/>
          <w:sz w:val="22"/>
          <w:szCs w:val="22"/>
          <w:highlight w:val="yellow"/>
          <w:lang w:val="en-GB"/>
        </w:rPr>
        <w:t xml:space="preserve">on </w:t>
      </w:r>
      <w:r w:rsidRPr="0010642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0642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0642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0642F" w:rsidRDefault="00926D10" w:rsidP="009D510C">
      <w:pPr>
        <w:pStyle w:val="ListParagraph"/>
        <w:numPr>
          <w:ilvl w:val="0"/>
          <w:numId w:val="5"/>
        </w:numPr>
        <w:ind w:left="426"/>
        <w:jc w:val="both"/>
        <w:rPr>
          <w:rFonts w:ascii="Arial" w:hAnsi="Arial" w:cs="Arial"/>
          <w:sz w:val="22"/>
          <w:szCs w:val="22"/>
          <w:highlight w:val="yellow"/>
          <w:lang w:val="en-GB"/>
        </w:rPr>
      </w:pPr>
      <w:r w:rsidRPr="0010642F">
        <w:rPr>
          <w:rFonts w:ascii="Arial" w:hAnsi="Arial" w:cs="Arial"/>
          <w:sz w:val="22"/>
          <w:szCs w:val="22"/>
          <w:highlight w:val="yellow"/>
          <w:lang w:val="en-GB"/>
        </w:rPr>
        <w:t xml:space="preserve">The statement is </w:t>
      </w:r>
      <w:r w:rsidR="006E1CB0" w:rsidRPr="0010642F">
        <w:rPr>
          <w:rFonts w:ascii="Arial" w:hAnsi="Arial" w:cs="Arial"/>
          <w:sz w:val="22"/>
          <w:szCs w:val="22"/>
          <w:highlight w:val="yellow"/>
          <w:lang w:val="en-GB"/>
        </w:rPr>
        <w:t xml:space="preserve">not </w:t>
      </w:r>
      <w:r w:rsidRPr="0010642F">
        <w:rPr>
          <w:rFonts w:ascii="Arial" w:hAnsi="Arial" w:cs="Arial"/>
          <w:sz w:val="22"/>
          <w:szCs w:val="22"/>
          <w:highlight w:val="yellow"/>
          <w:lang w:val="en-GB"/>
        </w:rPr>
        <w:t xml:space="preserve">correct </w:t>
      </w:r>
      <w:r w:rsidR="007958F0" w:rsidRPr="0010642F">
        <w:rPr>
          <w:rFonts w:ascii="Arial" w:hAnsi="Arial" w:cs="Arial"/>
          <w:sz w:val="22"/>
          <w:szCs w:val="22"/>
          <w:highlight w:val="yellow"/>
          <w:lang w:val="en-GB"/>
        </w:rPr>
        <w:t>because</w:t>
      </w:r>
      <w:r w:rsidRPr="0010642F">
        <w:rPr>
          <w:rFonts w:ascii="Arial" w:hAnsi="Arial" w:cs="Arial"/>
          <w:sz w:val="22"/>
          <w:szCs w:val="22"/>
          <w:highlight w:val="yellow"/>
          <w:lang w:val="en-GB"/>
        </w:rPr>
        <w:t xml:space="preserve"> very few </w:t>
      </w:r>
      <w:r w:rsidR="007958F0" w:rsidRPr="0010642F">
        <w:rPr>
          <w:rFonts w:ascii="Arial" w:hAnsi="Arial" w:cs="Arial"/>
          <w:sz w:val="22"/>
          <w:szCs w:val="22"/>
          <w:highlight w:val="yellow"/>
          <w:lang w:val="en-GB"/>
        </w:rPr>
        <w:t>States</w:t>
      </w:r>
      <w:r w:rsidRPr="0010642F">
        <w:rPr>
          <w:rFonts w:ascii="Arial" w:hAnsi="Arial" w:cs="Arial"/>
          <w:sz w:val="22"/>
          <w:szCs w:val="22"/>
          <w:highlight w:val="yellow"/>
          <w:lang w:val="en-GB"/>
        </w:rPr>
        <w:t xml:space="preserve"> allow insolvent estate representatives to deal with assets of a foreign debtor situated in </w:t>
      </w:r>
      <w:r w:rsidR="005936B3" w:rsidRPr="0010642F">
        <w:rPr>
          <w:rFonts w:ascii="Arial" w:hAnsi="Arial" w:cs="Arial"/>
          <w:sz w:val="22"/>
          <w:szCs w:val="22"/>
          <w:highlight w:val="yellow"/>
          <w:lang w:val="en-GB"/>
        </w:rPr>
        <w:t>their own</w:t>
      </w:r>
      <w:r w:rsidRPr="0010642F">
        <w:rPr>
          <w:rFonts w:ascii="Arial" w:hAnsi="Arial" w:cs="Arial"/>
          <w:sz w:val="22"/>
          <w:szCs w:val="22"/>
          <w:highlight w:val="yellow"/>
          <w:lang w:val="en-GB"/>
        </w:rPr>
        <w:t xml:space="preserve"> jurisdiction without </w:t>
      </w:r>
      <w:r w:rsidR="006E1CB0" w:rsidRPr="0010642F">
        <w:rPr>
          <w:rFonts w:ascii="Arial" w:hAnsi="Arial" w:cs="Arial"/>
          <w:sz w:val="22"/>
          <w:szCs w:val="22"/>
          <w:highlight w:val="yellow"/>
          <w:lang w:val="en-GB"/>
        </w:rPr>
        <w:t xml:space="preserve">some form of </w:t>
      </w:r>
      <w:r w:rsidR="0090037B" w:rsidRPr="0010642F">
        <w:rPr>
          <w:rFonts w:ascii="Arial" w:hAnsi="Arial" w:cs="Arial"/>
          <w:sz w:val="22"/>
          <w:szCs w:val="22"/>
          <w:highlight w:val="yellow"/>
          <w:lang w:val="en-GB"/>
        </w:rPr>
        <w:t xml:space="preserve">a </w:t>
      </w:r>
      <w:r w:rsidR="006E1CB0" w:rsidRPr="0010642F">
        <w:rPr>
          <w:rFonts w:ascii="Arial" w:hAnsi="Arial" w:cs="Arial"/>
          <w:sz w:val="22"/>
          <w:szCs w:val="22"/>
          <w:highlight w:val="yellow"/>
          <w:lang w:val="en-GB"/>
        </w:rPr>
        <w:t>(</w:t>
      </w:r>
      <w:r w:rsidR="0090037B" w:rsidRPr="0010642F">
        <w:rPr>
          <w:rFonts w:ascii="Arial" w:hAnsi="Arial" w:cs="Arial"/>
          <w:sz w:val="22"/>
          <w:szCs w:val="22"/>
          <w:highlight w:val="yellow"/>
          <w:lang w:val="en-GB"/>
        </w:rPr>
        <w:t>prior</w:t>
      </w:r>
      <w:r w:rsidR="006E1CB0" w:rsidRPr="0010642F">
        <w:rPr>
          <w:rFonts w:ascii="Arial" w:hAnsi="Arial" w:cs="Arial"/>
          <w:sz w:val="22"/>
          <w:szCs w:val="22"/>
          <w:highlight w:val="yellow"/>
          <w:lang w:val="en-GB"/>
        </w:rPr>
        <w:t>)</w:t>
      </w:r>
      <w:r w:rsidRPr="0010642F">
        <w:rPr>
          <w:rFonts w:ascii="Arial" w:hAnsi="Arial" w:cs="Arial"/>
          <w:sz w:val="22"/>
          <w:szCs w:val="22"/>
          <w:highlight w:val="yellow"/>
          <w:lang w:val="en-GB"/>
        </w:rPr>
        <w:t xml:space="preserve"> local procedure </w:t>
      </w:r>
      <w:r w:rsidR="005936B3" w:rsidRPr="0010642F">
        <w:rPr>
          <w:rFonts w:ascii="Arial" w:hAnsi="Arial" w:cs="Arial"/>
          <w:sz w:val="22"/>
          <w:szCs w:val="22"/>
          <w:highlight w:val="yellow"/>
          <w:lang w:val="en-GB"/>
        </w:rPr>
        <w:t xml:space="preserve">to </w:t>
      </w:r>
      <w:r w:rsidRPr="0010642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0642F" w:rsidRDefault="000329A6" w:rsidP="00C570AC">
      <w:pPr>
        <w:pStyle w:val="ListParagraph"/>
        <w:numPr>
          <w:ilvl w:val="0"/>
          <w:numId w:val="6"/>
        </w:numPr>
        <w:ind w:left="426"/>
        <w:jc w:val="both"/>
        <w:rPr>
          <w:rFonts w:ascii="Arial" w:hAnsi="Arial" w:cs="Arial"/>
          <w:sz w:val="22"/>
          <w:szCs w:val="22"/>
          <w:highlight w:val="yellow"/>
          <w:lang w:val="en-GB"/>
        </w:rPr>
      </w:pPr>
      <w:r w:rsidRPr="0010642F">
        <w:rPr>
          <w:rFonts w:ascii="Arial" w:eastAsiaTheme="minorHAnsi" w:hAnsi="Arial" w:cs="Arial"/>
          <w:sz w:val="22"/>
          <w:szCs w:val="22"/>
          <w:highlight w:val="yellow"/>
          <w:lang w:val="en-GB"/>
        </w:rPr>
        <w:t xml:space="preserve">They were recently revised in 2021 and, together with the </w:t>
      </w:r>
      <w:r w:rsidRPr="0010642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0642F"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0642F">
        <w:rPr>
          <w:rFonts w:ascii="Arial" w:eastAsiaTheme="minorHAnsi" w:hAnsi="Arial" w:cs="Arial"/>
          <w:sz w:val="22"/>
          <w:szCs w:val="22"/>
          <w:highlight w:val="yellow"/>
          <w:lang w:val="en-GB"/>
        </w:rPr>
        <w:t xml:space="preserve">The Nordic Convention </w:t>
      </w:r>
      <w:r w:rsidR="00076483" w:rsidRPr="0010642F">
        <w:rPr>
          <w:rFonts w:ascii="Arial" w:eastAsiaTheme="minorHAnsi" w:hAnsi="Arial" w:cs="Arial"/>
          <w:sz w:val="22"/>
          <w:szCs w:val="22"/>
          <w:highlight w:val="yellow"/>
          <w:lang w:val="en-GB"/>
        </w:rPr>
        <w:t>1933</w:t>
      </w:r>
      <w:r w:rsidR="00966E44" w:rsidRPr="0010642F">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0642F" w:rsidRDefault="00124B70" w:rsidP="00275182">
      <w:pPr>
        <w:pStyle w:val="ListParagraph"/>
        <w:numPr>
          <w:ilvl w:val="0"/>
          <w:numId w:val="8"/>
        </w:numPr>
        <w:ind w:left="426"/>
        <w:jc w:val="both"/>
        <w:rPr>
          <w:rFonts w:ascii="Arial" w:hAnsi="Arial" w:cs="Arial"/>
          <w:sz w:val="22"/>
          <w:szCs w:val="22"/>
          <w:highlight w:val="yellow"/>
          <w:lang w:val="en-GB"/>
        </w:rPr>
      </w:pPr>
      <w:r w:rsidRPr="0010642F">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0642F" w:rsidRDefault="00E86549" w:rsidP="00275182">
      <w:pPr>
        <w:pStyle w:val="ListParagraph"/>
        <w:numPr>
          <w:ilvl w:val="0"/>
          <w:numId w:val="9"/>
        </w:numPr>
        <w:ind w:left="426"/>
        <w:jc w:val="both"/>
        <w:rPr>
          <w:rFonts w:ascii="Arial" w:hAnsi="Arial" w:cs="Arial"/>
          <w:bCs/>
          <w:sz w:val="22"/>
          <w:szCs w:val="22"/>
          <w:highlight w:val="yellow"/>
          <w:lang w:val="en-GB"/>
        </w:rPr>
      </w:pPr>
      <w:r w:rsidRPr="0010642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0642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0642F" w:rsidRDefault="00911C23" w:rsidP="00275182">
      <w:pPr>
        <w:pStyle w:val="ListParagraph"/>
        <w:numPr>
          <w:ilvl w:val="0"/>
          <w:numId w:val="10"/>
        </w:numPr>
        <w:ind w:left="426"/>
        <w:jc w:val="both"/>
        <w:rPr>
          <w:rFonts w:ascii="Arial" w:hAnsi="Arial" w:cs="Arial"/>
          <w:sz w:val="22"/>
          <w:szCs w:val="22"/>
          <w:highlight w:val="yellow"/>
          <w:lang w:val="en-GB"/>
        </w:rPr>
      </w:pPr>
      <w:r w:rsidRPr="0010642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6D033100" w:rsidR="009B07AD" w:rsidRDefault="0094434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w:t>
      </w:r>
      <w:r w:rsidRPr="00EC59AA">
        <w:rPr>
          <w:rFonts w:ascii="Arial" w:hAnsi="Arial" w:cs="Arial"/>
          <w:b/>
          <w:bCs/>
          <w:color w:val="7B7B7B" w:themeColor="accent3" w:themeShade="BF"/>
          <w:sz w:val="22"/>
          <w:szCs w:val="22"/>
          <w:lang w:val="en-GB"/>
        </w:rPr>
        <w:t>English Bankruptcy Act of 1542</w:t>
      </w:r>
      <w:r>
        <w:rPr>
          <w:rFonts w:ascii="Arial" w:hAnsi="Arial" w:cs="Arial"/>
          <w:color w:val="7B7B7B" w:themeColor="accent3" w:themeShade="BF"/>
          <w:sz w:val="22"/>
          <w:szCs w:val="22"/>
          <w:lang w:val="en-GB"/>
        </w:rPr>
        <w:t xml:space="preserve"> introduced two fundamental principles upon which modern insolvency laws </w:t>
      </w:r>
      <w:r w:rsidR="00F758C4">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based</w:t>
      </w:r>
      <w:r w:rsidR="00F758C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namely the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 </w:t>
      </w:r>
      <w:r>
        <w:rPr>
          <w:rFonts w:ascii="Arial" w:hAnsi="Arial" w:cs="Arial"/>
          <w:color w:val="7B7B7B" w:themeColor="accent3" w:themeShade="BF"/>
          <w:sz w:val="22"/>
          <w:szCs w:val="22"/>
          <w:lang w:val="en-GB"/>
        </w:rPr>
        <w:t>distribution principle and the collective participation by creditors principle. This Act stated that in the case of a fraudulent debtor, the available assets should be administered and distributed on the basis of equality among the creditors.</w:t>
      </w:r>
    </w:p>
    <w:p w14:paraId="0A3B9AA1" w14:textId="24EEB35A" w:rsidR="000158EB" w:rsidRDefault="000158EB"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Another significant development in the history of English debt collection procedures is the </w:t>
      </w:r>
      <w:r w:rsidR="00EC59AA">
        <w:rPr>
          <w:rFonts w:ascii="Arial" w:hAnsi="Arial" w:cs="Arial"/>
          <w:b/>
          <w:bCs/>
          <w:color w:val="7B7B7B" w:themeColor="accent3" w:themeShade="BF"/>
          <w:sz w:val="22"/>
          <w:szCs w:val="22"/>
          <w:lang w:val="en-GB"/>
        </w:rPr>
        <w:t>S</w:t>
      </w:r>
      <w:r w:rsidRPr="00EC59AA">
        <w:rPr>
          <w:rFonts w:ascii="Arial" w:hAnsi="Arial" w:cs="Arial"/>
          <w:b/>
          <w:bCs/>
          <w:color w:val="7B7B7B" w:themeColor="accent3" w:themeShade="BF"/>
          <w:sz w:val="22"/>
          <w:szCs w:val="22"/>
          <w:lang w:val="en-GB"/>
        </w:rPr>
        <w:t>tatute of Ann (1705)</w:t>
      </w:r>
      <w:r>
        <w:rPr>
          <w:rFonts w:ascii="Arial" w:hAnsi="Arial" w:cs="Arial"/>
          <w:color w:val="7B7B7B" w:themeColor="accent3" w:themeShade="BF"/>
          <w:sz w:val="22"/>
          <w:szCs w:val="22"/>
          <w:lang w:val="en-GB"/>
        </w:rPr>
        <w:t xml:space="preserve"> as it introduced the concept of a statutory discharge, which is an injunction against the initiation or continuation of the recovery of a debt.</w:t>
      </w:r>
    </w:p>
    <w:p w14:paraId="0D543C40" w14:textId="75615BA2" w:rsidR="000158EB" w:rsidRDefault="00884D49"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Moreover, </w:t>
      </w:r>
      <w:r w:rsidR="00BA64E0">
        <w:rPr>
          <w:rFonts w:ascii="Arial" w:hAnsi="Arial" w:cs="Arial"/>
          <w:color w:val="7B7B7B" w:themeColor="accent3" w:themeShade="BF"/>
          <w:sz w:val="22"/>
          <w:szCs w:val="22"/>
        </w:rPr>
        <w:t xml:space="preserve">the </w:t>
      </w:r>
      <w:r w:rsidR="00BA64E0" w:rsidRPr="00EC59AA">
        <w:rPr>
          <w:rFonts w:ascii="Arial" w:hAnsi="Arial" w:cs="Arial"/>
          <w:b/>
          <w:bCs/>
          <w:color w:val="7B7B7B" w:themeColor="accent3" w:themeShade="BF"/>
          <w:sz w:val="22"/>
          <w:szCs w:val="22"/>
        </w:rPr>
        <w:t>1883 Act</w:t>
      </w:r>
      <w:r w:rsidR="00BA64E0">
        <w:rPr>
          <w:rFonts w:ascii="Arial" w:hAnsi="Arial" w:cs="Arial"/>
          <w:color w:val="7B7B7B" w:themeColor="accent3" w:themeShade="BF"/>
          <w:sz w:val="22"/>
          <w:szCs w:val="22"/>
        </w:rPr>
        <w:t xml:space="preserve"> provided three principles under the auspices of President of the Board of Trade, Joseph Chamberlain, and is regarded as the foundation of today’s English bankruptcy system. The principles are(1) the insolvent debtor’s assets belong to the creditors and should therefore be under the full control of the creditors without/ with the least possible interference, (2) the trustee should be under official supervision concerning its pecuniary administration and his accounts should be audited, and (3) there should be an independent examination of the debtor’s conduct and reasons leading the business into insolvency. </w:t>
      </w:r>
    </w:p>
    <w:p w14:paraId="3052C0B0" w14:textId="62C01A2E" w:rsidR="00BA64E0" w:rsidRPr="0094434F" w:rsidRDefault="00BA64E0"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rPr>
        <w:t xml:space="preserve">Additionally, the </w:t>
      </w:r>
      <w:r w:rsidRPr="00EC59AA">
        <w:rPr>
          <w:rFonts w:ascii="Arial" w:hAnsi="Arial" w:cs="Arial"/>
          <w:b/>
          <w:bCs/>
          <w:color w:val="7B7B7B" w:themeColor="accent3" w:themeShade="BF"/>
          <w:sz w:val="22"/>
          <w:szCs w:val="22"/>
        </w:rPr>
        <w:t>Cork Report</w:t>
      </w:r>
      <w:r w:rsidR="00ED4C68" w:rsidRPr="00EC59AA">
        <w:rPr>
          <w:rFonts w:ascii="Arial" w:hAnsi="Arial" w:cs="Arial"/>
          <w:b/>
          <w:bCs/>
          <w:color w:val="7B7B7B" w:themeColor="accent3" w:themeShade="BF"/>
          <w:sz w:val="22"/>
          <w:szCs w:val="22"/>
        </w:rPr>
        <w:t xml:space="preserve"> 1982</w:t>
      </w:r>
      <w:r>
        <w:rPr>
          <w:rFonts w:ascii="Arial" w:hAnsi="Arial" w:cs="Arial"/>
          <w:color w:val="7B7B7B" w:themeColor="accent3" w:themeShade="BF"/>
          <w:sz w:val="22"/>
          <w:szCs w:val="22"/>
        </w:rPr>
        <w:t>, which resulted from a comprehensive review of the English Bankruptcy Law, lead to the promulgation of the Insolvency Act in 1986.</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52634ADB" w14:textId="77777777" w:rsidR="00931529" w:rsidRDefault="0082138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COVID-19 pandemic, the UK introduced three reform measures to deal with insolvency(-related) matters under the Corporate Insolvency and Governance Act on 26 June 2020. These reforms can also be found in the map created by </w:t>
      </w:r>
      <w:r>
        <w:rPr>
          <w:rFonts w:ascii="Arial" w:hAnsi="Arial" w:cs="Arial"/>
          <w:i/>
          <w:iCs/>
          <w:color w:val="7B7B7B" w:themeColor="accent3" w:themeShade="BF"/>
          <w:sz w:val="22"/>
          <w:szCs w:val="22"/>
          <w:lang w:val="en-GB"/>
        </w:rPr>
        <w:t xml:space="preserve">INSOL International and World Bank Group Global Guide 2021 </w:t>
      </w:r>
      <w:r>
        <w:rPr>
          <w:rFonts w:ascii="Arial" w:hAnsi="Arial" w:cs="Arial"/>
          <w:color w:val="7B7B7B" w:themeColor="accent3" w:themeShade="BF"/>
          <w:sz w:val="22"/>
          <w:szCs w:val="22"/>
          <w:lang w:val="en-GB"/>
        </w:rPr>
        <w:t>(</w:t>
      </w:r>
      <w:hyperlink r:id="rId12" w:history="1">
        <w:r w:rsidRPr="00821387">
          <w:rPr>
            <w:rStyle w:val="Hyperlink"/>
            <w:rFonts w:ascii="Arial" w:hAnsi="Arial" w:cs="Arial"/>
            <w:sz w:val="22"/>
            <w:szCs w:val="22"/>
          </w:rPr>
          <w:t>uk-12-ma</w:t>
        </w:r>
        <w:r w:rsidRPr="00821387">
          <w:rPr>
            <w:rStyle w:val="Hyperlink"/>
            <w:rFonts w:ascii="Arial" w:hAnsi="Arial" w:cs="Arial"/>
            <w:sz w:val="22"/>
            <w:szCs w:val="22"/>
          </w:rPr>
          <w:t>y</w:t>
        </w:r>
        <w:r w:rsidRPr="00821387">
          <w:rPr>
            <w:rStyle w:val="Hyperlink"/>
            <w:rFonts w:ascii="Arial" w:hAnsi="Arial" w:cs="Arial"/>
            <w:sz w:val="22"/>
            <w:szCs w:val="22"/>
          </w:rPr>
          <w:t>2021-final.pdf (azureedge.net)</w:t>
        </w:r>
      </w:hyperlink>
      <w:r>
        <w:rPr>
          <w:rFonts w:ascii="Arial" w:hAnsi="Arial" w:cs="Arial"/>
          <w:color w:val="7B7B7B" w:themeColor="accent3" w:themeShade="BF"/>
          <w:sz w:val="22"/>
          <w:szCs w:val="22"/>
          <w:lang w:val="en-GB"/>
        </w:rPr>
        <w:t>)</w:t>
      </w:r>
      <w:r w:rsidR="0093152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86D90D4" w14:textId="0668C755" w:rsidR="00931529" w:rsidRDefault="0082138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introduced a </w:t>
      </w:r>
      <w:r w:rsidRPr="005B49F1">
        <w:rPr>
          <w:rFonts w:ascii="Arial" w:hAnsi="Arial" w:cs="Arial"/>
          <w:b/>
          <w:bCs/>
          <w:color w:val="7B7B7B" w:themeColor="accent3" w:themeShade="BF"/>
          <w:sz w:val="22"/>
          <w:szCs w:val="22"/>
          <w:lang w:val="en-GB"/>
        </w:rPr>
        <w:t>new restructuring plan</w:t>
      </w:r>
      <w:r w:rsidR="00487E4B">
        <w:rPr>
          <w:rFonts w:ascii="Arial" w:hAnsi="Arial" w:cs="Arial"/>
          <w:color w:val="7B7B7B" w:themeColor="accent3" w:themeShade="BF"/>
          <w:sz w:val="22"/>
          <w:szCs w:val="22"/>
          <w:lang w:val="en-GB"/>
        </w:rPr>
        <w:t xml:space="preserve"> combining features of the US Chapter 11 process</w:t>
      </w:r>
      <w:r>
        <w:rPr>
          <w:rFonts w:ascii="Arial" w:hAnsi="Arial" w:cs="Arial"/>
          <w:color w:val="7B7B7B" w:themeColor="accent3" w:themeShade="BF"/>
          <w:sz w:val="22"/>
          <w:szCs w:val="22"/>
          <w:lang w:val="en-GB"/>
        </w:rPr>
        <w:t xml:space="preserve">. </w:t>
      </w:r>
      <w:r w:rsidR="00931529">
        <w:rPr>
          <w:rFonts w:ascii="Arial" w:hAnsi="Arial" w:cs="Arial"/>
          <w:color w:val="7B7B7B" w:themeColor="accent3" w:themeShade="BF"/>
          <w:sz w:val="22"/>
          <w:szCs w:val="22"/>
          <w:lang w:val="en-GB"/>
        </w:rPr>
        <w:t>Companies</w:t>
      </w:r>
      <w:r w:rsidR="00931529" w:rsidRPr="00931529">
        <w:rPr>
          <w:rFonts w:ascii="Arial" w:hAnsi="Arial" w:cs="Arial"/>
          <w:color w:val="7B7B7B" w:themeColor="accent3" w:themeShade="BF"/>
          <w:sz w:val="22"/>
          <w:szCs w:val="22"/>
        </w:rPr>
        <w:t xml:space="preserve"> </w:t>
      </w:r>
      <w:r w:rsidR="00931529">
        <w:rPr>
          <w:rFonts w:ascii="Arial" w:hAnsi="Arial" w:cs="Arial"/>
          <w:color w:val="7B7B7B" w:themeColor="accent3" w:themeShade="BF"/>
          <w:sz w:val="22"/>
          <w:szCs w:val="22"/>
        </w:rPr>
        <w:t>(</w:t>
      </w:r>
      <w:r w:rsidR="00931529" w:rsidRPr="00931529">
        <w:rPr>
          <w:rFonts w:ascii="Arial" w:hAnsi="Arial" w:cs="Arial"/>
          <w:color w:val="7B7B7B" w:themeColor="accent3" w:themeShade="BF"/>
          <w:sz w:val="22"/>
          <w:szCs w:val="22"/>
        </w:rPr>
        <w:t>whether solvent and insolvent) encountering financial difficulties</w:t>
      </w:r>
      <w:r w:rsidR="00931529">
        <w:rPr>
          <w:rFonts w:ascii="Arial" w:hAnsi="Arial" w:cs="Arial"/>
          <w:color w:val="7B7B7B" w:themeColor="accent3" w:themeShade="BF"/>
          <w:sz w:val="22"/>
          <w:szCs w:val="22"/>
        </w:rPr>
        <w:t>,</w:t>
      </w:r>
      <w:r w:rsidR="00931529" w:rsidRPr="00931529">
        <w:rPr>
          <w:rFonts w:ascii="Arial" w:hAnsi="Arial" w:cs="Arial"/>
          <w:color w:val="7B7B7B" w:themeColor="accent3" w:themeShade="BF"/>
          <w:sz w:val="22"/>
          <w:szCs w:val="22"/>
        </w:rPr>
        <w:t xml:space="preserve"> </w:t>
      </w:r>
      <w:r w:rsidR="00931529">
        <w:rPr>
          <w:rFonts w:ascii="Arial" w:hAnsi="Arial" w:cs="Arial"/>
          <w:color w:val="7B7B7B" w:themeColor="accent3" w:themeShade="BF"/>
          <w:sz w:val="22"/>
          <w:szCs w:val="22"/>
        </w:rPr>
        <w:t>are given the opportunity to</w:t>
      </w:r>
      <w:r w:rsidR="00931529" w:rsidRPr="00931529">
        <w:rPr>
          <w:rFonts w:ascii="Arial" w:hAnsi="Arial" w:cs="Arial"/>
          <w:color w:val="7B7B7B" w:themeColor="accent3" w:themeShade="BF"/>
          <w:sz w:val="22"/>
          <w:szCs w:val="22"/>
        </w:rPr>
        <w:t xml:space="preserve"> manage creditors</w:t>
      </w:r>
      <w:r w:rsidR="00487E4B">
        <w:rPr>
          <w:rFonts w:ascii="Arial" w:hAnsi="Arial" w:cs="Arial"/>
          <w:color w:val="7B7B7B" w:themeColor="accent3" w:themeShade="BF"/>
          <w:sz w:val="22"/>
          <w:szCs w:val="22"/>
        </w:rPr>
        <w:t>, with the option of</w:t>
      </w:r>
      <w:r w:rsidR="00487E4B" w:rsidRPr="00931529">
        <w:rPr>
          <w:rFonts w:ascii="Arial" w:hAnsi="Arial" w:cs="Arial"/>
          <w:color w:val="7B7B7B" w:themeColor="accent3" w:themeShade="BF"/>
          <w:sz w:val="22"/>
          <w:szCs w:val="22"/>
        </w:rPr>
        <w:t xml:space="preserve"> a</w:t>
      </w:r>
      <w:r w:rsidR="00487E4B">
        <w:rPr>
          <w:rFonts w:ascii="Arial" w:hAnsi="Arial" w:cs="Arial"/>
          <w:color w:val="7B7B7B" w:themeColor="accent3" w:themeShade="BF"/>
          <w:sz w:val="22"/>
          <w:szCs w:val="22"/>
        </w:rPr>
        <w:t xml:space="preserve"> </w:t>
      </w:r>
      <w:r w:rsidR="00487E4B" w:rsidRPr="00931529">
        <w:rPr>
          <w:rFonts w:ascii="Arial" w:hAnsi="Arial" w:cs="Arial"/>
          <w:color w:val="7B7B7B" w:themeColor="accent3" w:themeShade="BF"/>
          <w:sz w:val="22"/>
          <w:szCs w:val="22"/>
        </w:rPr>
        <w:t xml:space="preserve">cross-class creditor cram down, </w:t>
      </w:r>
      <w:r w:rsidR="00487E4B">
        <w:rPr>
          <w:rFonts w:ascii="Arial" w:hAnsi="Arial" w:cs="Arial"/>
          <w:color w:val="7B7B7B" w:themeColor="accent3" w:themeShade="BF"/>
          <w:sz w:val="22"/>
          <w:szCs w:val="22"/>
        </w:rPr>
        <w:t>which gives the court the power to</w:t>
      </w:r>
      <w:r w:rsidR="00487E4B" w:rsidRPr="00931529">
        <w:rPr>
          <w:rFonts w:ascii="Arial" w:hAnsi="Arial" w:cs="Arial"/>
          <w:color w:val="7B7B7B" w:themeColor="accent3" w:themeShade="BF"/>
          <w:sz w:val="22"/>
          <w:szCs w:val="22"/>
        </w:rPr>
        <w:t xml:space="preserve"> force creditors (whether secured or unsecured) from any class to agree to the plan</w:t>
      </w:r>
      <w:r w:rsidR="00487E4B">
        <w:rPr>
          <w:rFonts w:ascii="Arial" w:hAnsi="Arial" w:cs="Arial"/>
          <w:color w:val="7B7B7B" w:themeColor="accent3" w:themeShade="BF"/>
          <w:sz w:val="22"/>
          <w:szCs w:val="22"/>
        </w:rPr>
        <w:t>,</w:t>
      </w:r>
      <w:r w:rsidR="00931529" w:rsidRPr="00931529">
        <w:rPr>
          <w:rFonts w:ascii="Arial" w:hAnsi="Arial" w:cs="Arial"/>
          <w:color w:val="7B7B7B" w:themeColor="accent3" w:themeShade="BF"/>
          <w:sz w:val="22"/>
          <w:szCs w:val="22"/>
        </w:rPr>
        <w:t xml:space="preserve"> </w:t>
      </w:r>
      <w:r w:rsidR="00931529">
        <w:rPr>
          <w:rFonts w:ascii="Arial" w:hAnsi="Arial" w:cs="Arial"/>
          <w:color w:val="7B7B7B" w:themeColor="accent3" w:themeShade="BF"/>
          <w:sz w:val="22"/>
          <w:szCs w:val="22"/>
        </w:rPr>
        <w:t>if the purpose of the plan is to</w:t>
      </w:r>
      <w:r w:rsidR="00931529" w:rsidRPr="00931529">
        <w:rPr>
          <w:rFonts w:ascii="Arial" w:hAnsi="Arial" w:cs="Arial"/>
          <w:color w:val="7B7B7B" w:themeColor="accent3" w:themeShade="BF"/>
          <w:sz w:val="22"/>
          <w:szCs w:val="22"/>
        </w:rPr>
        <w:t xml:space="preserve"> address those financial difficulties.</w:t>
      </w:r>
    </w:p>
    <w:p w14:paraId="11EABE6B" w14:textId="69B45161" w:rsidR="00931529" w:rsidRDefault="0082138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Pr="005A7F45">
        <w:rPr>
          <w:rFonts w:ascii="Arial" w:hAnsi="Arial" w:cs="Arial"/>
          <w:b/>
          <w:bCs/>
          <w:color w:val="7B7B7B" w:themeColor="accent3" w:themeShade="BF"/>
          <w:sz w:val="22"/>
          <w:szCs w:val="22"/>
          <w:lang w:val="en-GB"/>
        </w:rPr>
        <w:t>new moratorium rules</w:t>
      </w:r>
      <w:r w:rsidR="00931529">
        <w:rPr>
          <w:rFonts w:ascii="Arial" w:hAnsi="Arial" w:cs="Arial"/>
          <w:color w:val="7B7B7B" w:themeColor="accent3" w:themeShade="BF"/>
          <w:sz w:val="22"/>
          <w:szCs w:val="22"/>
          <w:lang w:val="en-GB"/>
        </w:rPr>
        <w:t xml:space="preserve"> and periods</w:t>
      </w:r>
      <w:r>
        <w:rPr>
          <w:rFonts w:ascii="Arial" w:hAnsi="Arial" w:cs="Arial"/>
          <w:color w:val="7B7B7B" w:themeColor="accent3" w:themeShade="BF"/>
          <w:sz w:val="22"/>
          <w:szCs w:val="22"/>
          <w:lang w:val="en-GB"/>
        </w:rPr>
        <w:t xml:space="preserve"> were introduced</w:t>
      </w:r>
      <w:r w:rsidR="00931529">
        <w:rPr>
          <w:rFonts w:ascii="Arial" w:hAnsi="Arial" w:cs="Arial"/>
          <w:color w:val="7B7B7B" w:themeColor="accent3" w:themeShade="BF"/>
          <w:sz w:val="22"/>
          <w:szCs w:val="22"/>
          <w:lang w:val="en-GB"/>
        </w:rPr>
        <w:t xml:space="preserve"> which enables companies to use a payment holiday from </w:t>
      </w:r>
      <w:r w:rsidR="00931529" w:rsidRPr="00931529">
        <w:rPr>
          <w:rFonts w:ascii="Arial" w:hAnsi="Arial" w:cs="Arial"/>
          <w:color w:val="7B7B7B" w:themeColor="accent3" w:themeShade="BF"/>
          <w:sz w:val="22"/>
          <w:szCs w:val="22"/>
        </w:rPr>
        <w:t xml:space="preserve">most of </w:t>
      </w:r>
      <w:r w:rsidR="00F758C4">
        <w:rPr>
          <w:rFonts w:ascii="Arial" w:hAnsi="Arial" w:cs="Arial"/>
          <w:color w:val="7B7B7B" w:themeColor="accent3" w:themeShade="BF"/>
          <w:sz w:val="22"/>
          <w:szCs w:val="22"/>
        </w:rPr>
        <w:t>their</w:t>
      </w:r>
      <w:r w:rsidR="00931529" w:rsidRPr="00931529">
        <w:rPr>
          <w:rFonts w:ascii="Arial" w:hAnsi="Arial" w:cs="Arial"/>
          <w:color w:val="7B7B7B" w:themeColor="accent3" w:themeShade="BF"/>
          <w:sz w:val="22"/>
          <w:szCs w:val="22"/>
        </w:rPr>
        <w:t xml:space="preserve"> non-finance pre-moratorium debts and </w:t>
      </w:r>
      <w:r w:rsidR="00F758C4">
        <w:rPr>
          <w:rFonts w:ascii="Arial" w:hAnsi="Arial" w:cs="Arial"/>
          <w:color w:val="7B7B7B" w:themeColor="accent3" w:themeShade="BF"/>
          <w:sz w:val="22"/>
          <w:szCs w:val="22"/>
        </w:rPr>
        <w:t>to be protected against</w:t>
      </w:r>
      <w:r w:rsidR="00931529" w:rsidRPr="00931529">
        <w:rPr>
          <w:rFonts w:ascii="Arial" w:hAnsi="Arial" w:cs="Arial"/>
          <w:color w:val="7B7B7B" w:themeColor="accent3" w:themeShade="BF"/>
          <w:sz w:val="22"/>
          <w:szCs w:val="22"/>
        </w:rPr>
        <w:t xml:space="preserve"> creditor</w:t>
      </w:r>
      <w:r w:rsidR="00931529">
        <w:rPr>
          <w:rFonts w:ascii="Arial" w:hAnsi="Arial" w:cs="Arial"/>
          <w:color w:val="7B7B7B" w:themeColor="accent3" w:themeShade="BF"/>
          <w:sz w:val="22"/>
          <w:szCs w:val="22"/>
        </w:rPr>
        <w:t xml:space="preserve"> enforcement</w:t>
      </w:r>
      <w:r w:rsidR="00931529" w:rsidRPr="00931529">
        <w:rPr>
          <w:rFonts w:ascii="Arial" w:hAnsi="Arial" w:cs="Arial"/>
          <w:color w:val="7B7B7B" w:themeColor="accent3" w:themeShade="BF"/>
          <w:sz w:val="22"/>
          <w:szCs w:val="22"/>
        </w:rPr>
        <w:t xml:space="preserve"> action</w:t>
      </w:r>
      <w:r w:rsidR="00F758C4">
        <w:rPr>
          <w:rFonts w:ascii="Arial" w:hAnsi="Arial" w:cs="Arial"/>
          <w:color w:val="7B7B7B" w:themeColor="accent3" w:themeShade="BF"/>
          <w:sz w:val="22"/>
          <w:szCs w:val="22"/>
        </w:rPr>
        <w:t>s</w:t>
      </w:r>
      <w:r w:rsidR="00931529" w:rsidRPr="00931529">
        <w:rPr>
          <w:rFonts w:ascii="Arial" w:hAnsi="Arial" w:cs="Arial"/>
          <w:color w:val="7B7B7B" w:themeColor="accent3" w:themeShade="BF"/>
          <w:sz w:val="22"/>
          <w:szCs w:val="22"/>
        </w:rPr>
        <w:t xml:space="preserve"> (including enforcement action) while seek</w:t>
      </w:r>
      <w:r w:rsidR="00F758C4">
        <w:rPr>
          <w:rFonts w:ascii="Arial" w:hAnsi="Arial" w:cs="Arial"/>
          <w:color w:val="7B7B7B" w:themeColor="accent3" w:themeShade="BF"/>
          <w:sz w:val="22"/>
          <w:szCs w:val="22"/>
        </w:rPr>
        <w:t>ing</w:t>
      </w:r>
      <w:r w:rsidR="00931529" w:rsidRPr="00931529">
        <w:rPr>
          <w:rFonts w:ascii="Arial" w:hAnsi="Arial" w:cs="Arial"/>
          <w:color w:val="7B7B7B" w:themeColor="accent3" w:themeShade="BF"/>
          <w:sz w:val="22"/>
          <w:szCs w:val="22"/>
        </w:rPr>
        <w:t xml:space="preserve"> a rescue or restructuring. During the moratorium, directors retain most of their management powers</w:t>
      </w:r>
      <w:r w:rsidR="00931529">
        <w:rPr>
          <w:rFonts w:ascii="Arial" w:hAnsi="Arial" w:cs="Arial"/>
          <w:color w:val="7B7B7B" w:themeColor="accent3" w:themeShade="BF"/>
          <w:sz w:val="22"/>
          <w:szCs w:val="22"/>
        </w:rPr>
        <w:t xml:space="preserve">, with a monitor (licensed insolvency practitioner) </w:t>
      </w:r>
      <w:r w:rsidR="00931529" w:rsidRPr="00931529">
        <w:rPr>
          <w:rFonts w:ascii="Arial" w:hAnsi="Arial" w:cs="Arial"/>
          <w:color w:val="7B7B7B" w:themeColor="accent3" w:themeShade="BF"/>
          <w:sz w:val="22"/>
          <w:szCs w:val="22"/>
        </w:rPr>
        <w:t>represent</w:t>
      </w:r>
      <w:r w:rsidR="00931529">
        <w:rPr>
          <w:rFonts w:ascii="Arial" w:hAnsi="Arial" w:cs="Arial"/>
          <w:color w:val="7B7B7B" w:themeColor="accent3" w:themeShade="BF"/>
          <w:sz w:val="22"/>
          <w:szCs w:val="22"/>
        </w:rPr>
        <w:t xml:space="preserve">ing the </w:t>
      </w:r>
      <w:r w:rsidR="00931529" w:rsidRPr="00931529">
        <w:rPr>
          <w:rFonts w:ascii="Arial" w:hAnsi="Arial" w:cs="Arial"/>
          <w:color w:val="7B7B7B" w:themeColor="accent3" w:themeShade="BF"/>
          <w:sz w:val="22"/>
          <w:szCs w:val="22"/>
        </w:rPr>
        <w:t>creditors’ interests</w:t>
      </w:r>
      <w:r w:rsidR="00931529">
        <w:rPr>
          <w:rFonts w:ascii="Arial" w:hAnsi="Arial" w:cs="Arial"/>
          <w:color w:val="7B7B7B" w:themeColor="accent3" w:themeShade="BF"/>
          <w:sz w:val="22"/>
          <w:szCs w:val="22"/>
        </w:rPr>
        <w:t>.</w:t>
      </w:r>
    </w:p>
    <w:p w14:paraId="42EC146A" w14:textId="72223782" w:rsidR="00487E4B" w:rsidRPr="00205B31" w:rsidRDefault="0082138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Thirdly, the</w:t>
      </w:r>
      <w:r w:rsidR="005A7F45">
        <w:rPr>
          <w:rFonts w:ascii="Arial" w:hAnsi="Arial" w:cs="Arial"/>
          <w:color w:val="7B7B7B" w:themeColor="accent3" w:themeShade="BF"/>
          <w:sz w:val="22"/>
          <w:szCs w:val="22"/>
          <w:lang w:val="en-GB"/>
        </w:rPr>
        <w:t xml:space="preserve"> rules on</w:t>
      </w:r>
      <w:r>
        <w:rPr>
          <w:rFonts w:ascii="Arial" w:hAnsi="Arial" w:cs="Arial"/>
          <w:color w:val="7B7B7B" w:themeColor="accent3" w:themeShade="BF"/>
          <w:sz w:val="22"/>
          <w:szCs w:val="22"/>
          <w:lang w:val="en-GB"/>
        </w:rPr>
        <w:t xml:space="preserve"> </w:t>
      </w:r>
      <w:r w:rsidRPr="005A7F45">
        <w:rPr>
          <w:rFonts w:ascii="Arial" w:hAnsi="Arial" w:cs="Arial"/>
          <w:b/>
          <w:bCs/>
          <w:color w:val="7B7B7B" w:themeColor="accent3" w:themeShade="BF"/>
          <w:sz w:val="22"/>
          <w:szCs w:val="22"/>
          <w:lang w:val="en-GB"/>
        </w:rPr>
        <w:t>wrongful trading liabilities</w:t>
      </w:r>
      <w:r>
        <w:rPr>
          <w:rFonts w:ascii="Arial" w:hAnsi="Arial" w:cs="Arial"/>
          <w:color w:val="7B7B7B" w:themeColor="accent3" w:themeShade="BF"/>
          <w:sz w:val="22"/>
          <w:szCs w:val="22"/>
          <w:lang w:val="en-GB"/>
        </w:rPr>
        <w:t xml:space="preserve"> and the </w:t>
      </w:r>
      <w:r w:rsidRPr="005A7F45">
        <w:rPr>
          <w:rFonts w:ascii="Arial" w:hAnsi="Arial" w:cs="Arial"/>
          <w:b/>
          <w:bCs/>
          <w:color w:val="7B7B7B" w:themeColor="accent3" w:themeShade="BF"/>
          <w:sz w:val="22"/>
          <w:szCs w:val="22"/>
          <w:lang w:val="en-GB"/>
        </w:rPr>
        <w:t>suspension of winding-up petitions and statutory demands</w:t>
      </w:r>
      <w:r>
        <w:rPr>
          <w:rFonts w:ascii="Arial" w:hAnsi="Arial" w:cs="Arial"/>
          <w:color w:val="7B7B7B" w:themeColor="accent3" w:themeShade="BF"/>
          <w:sz w:val="22"/>
          <w:szCs w:val="22"/>
          <w:lang w:val="en-GB"/>
        </w:rPr>
        <w:t xml:space="preserve"> were moderated or relaxed.</w:t>
      </w:r>
      <w:r w:rsidR="00487E4B">
        <w:rPr>
          <w:rFonts w:ascii="Arial" w:hAnsi="Arial" w:cs="Arial"/>
          <w:color w:val="7B7B7B" w:themeColor="accent3" w:themeShade="BF"/>
          <w:sz w:val="22"/>
          <w:szCs w:val="22"/>
          <w:lang w:val="en-GB"/>
        </w:rPr>
        <w:t xml:space="preserve"> With regard to the wrongful trading liabilities, </w:t>
      </w:r>
      <w:r w:rsidR="005A7F45">
        <w:rPr>
          <w:rFonts w:ascii="Arial" w:hAnsi="Arial" w:cs="Arial"/>
          <w:color w:val="7B7B7B" w:themeColor="accent3" w:themeShade="BF"/>
          <w:sz w:val="22"/>
          <w:szCs w:val="22"/>
          <w:lang w:val="en-GB"/>
        </w:rPr>
        <w:t xml:space="preserve">a presumption was introduced that the directors have not worsened the company’s financial position between the periods of </w:t>
      </w:r>
      <w:r w:rsidR="005A7F45" w:rsidRPr="005A7F45">
        <w:rPr>
          <w:rFonts w:ascii="Arial" w:hAnsi="Arial" w:cs="Arial"/>
          <w:color w:val="7B7B7B" w:themeColor="accent3" w:themeShade="BF"/>
          <w:sz w:val="22"/>
          <w:szCs w:val="22"/>
          <w:lang w:val="en-GB"/>
        </w:rPr>
        <w:t>1 March 2020 until 31</w:t>
      </w:r>
      <w:r w:rsidR="005A7F45" w:rsidRPr="005A7F45">
        <w:t xml:space="preserve"> </w:t>
      </w:r>
      <w:r w:rsidR="005A7F45" w:rsidRPr="005A7F45">
        <w:rPr>
          <w:rFonts w:ascii="Arial" w:hAnsi="Arial" w:cs="Arial"/>
          <w:color w:val="7B7B7B" w:themeColor="accent3" w:themeShade="BF"/>
          <w:sz w:val="22"/>
          <w:szCs w:val="22"/>
        </w:rPr>
        <w:t>March 2021</w:t>
      </w:r>
      <w:r w:rsidR="005A7F45">
        <w:rPr>
          <w:rFonts w:ascii="Arial" w:hAnsi="Arial" w:cs="Arial"/>
          <w:color w:val="7B7B7B" w:themeColor="accent3" w:themeShade="BF"/>
          <w:sz w:val="22"/>
          <w:szCs w:val="22"/>
        </w:rPr>
        <w:t xml:space="preserve">. </w:t>
      </w:r>
      <w:r w:rsidR="00487E4B" w:rsidRPr="00487E4B">
        <w:rPr>
          <w:rFonts w:ascii="Arial" w:hAnsi="Arial" w:cs="Arial"/>
          <w:color w:val="7B7B7B" w:themeColor="accent3" w:themeShade="BF"/>
          <w:sz w:val="22"/>
          <w:szCs w:val="22"/>
        </w:rPr>
        <w:t xml:space="preserve">The Act also includes a temporary ban on filing winding-up petitions </w:t>
      </w:r>
      <w:r w:rsidR="00487E4B" w:rsidRPr="00487E4B">
        <w:rPr>
          <w:rFonts w:ascii="Arial" w:hAnsi="Arial" w:cs="Arial"/>
          <w:color w:val="7B7B7B" w:themeColor="accent3" w:themeShade="BF"/>
          <w:sz w:val="22"/>
          <w:szCs w:val="22"/>
        </w:rPr>
        <w:lastRenderedPageBreak/>
        <w:t xml:space="preserve">and statutory demands forming the basis for a winding up petition </w:t>
      </w:r>
      <w:r w:rsidR="007A225F">
        <w:rPr>
          <w:rFonts w:ascii="Arial" w:hAnsi="Arial" w:cs="Arial"/>
          <w:color w:val="7B7B7B" w:themeColor="accent3" w:themeShade="BF"/>
          <w:sz w:val="22"/>
          <w:szCs w:val="22"/>
        </w:rPr>
        <w:t>during the same period</w:t>
      </w:r>
      <w:r w:rsidR="00487E4B" w:rsidRPr="00487E4B">
        <w:rPr>
          <w:rFonts w:ascii="Arial" w:hAnsi="Arial" w:cs="Arial"/>
          <w:color w:val="7B7B7B" w:themeColor="accent3" w:themeShade="BF"/>
          <w:sz w:val="22"/>
          <w:szCs w:val="22"/>
        </w:rPr>
        <w:t>, where coronavirus has had a “financial effect” on the debtor</w:t>
      </w:r>
      <w:r w:rsidR="007A225F">
        <w:rPr>
          <w:rFonts w:ascii="Arial" w:hAnsi="Arial" w:cs="Arial"/>
          <w:color w:val="7B7B7B" w:themeColor="accent3" w:themeShade="BF"/>
          <w:sz w:val="22"/>
          <w:szCs w:val="22"/>
        </w:rPr>
        <w:t xml:space="preserve">, which </w:t>
      </w:r>
      <w:r w:rsidR="00487E4B" w:rsidRPr="00487E4B">
        <w:rPr>
          <w:rFonts w:ascii="Arial" w:hAnsi="Arial" w:cs="Arial"/>
          <w:color w:val="7B7B7B" w:themeColor="accent3" w:themeShade="BF"/>
          <w:sz w:val="22"/>
          <w:szCs w:val="22"/>
        </w:rPr>
        <w:t xml:space="preserve">allows businesses </w:t>
      </w:r>
      <w:r w:rsidR="00C66D1F">
        <w:rPr>
          <w:rFonts w:ascii="Arial" w:hAnsi="Arial" w:cs="Arial"/>
          <w:color w:val="7B7B7B" w:themeColor="accent3" w:themeShade="BF"/>
          <w:sz w:val="22"/>
          <w:szCs w:val="22"/>
        </w:rPr>
        <w:t xml:space="preserve">a better </w:t>
      </w:r>
      <w:r w:rsidR="00487E4B" w:rsidRPr="00487E4B">
        <w:rPr>
          <w:rFonts w:ascii="Arial" w:hAnsi="Arial" w:cs="Arial"/>
          <w:color w:val="7B7B7B" w:themeColor="accent3" w:themeShade="BF"/>
          <w:sz w:val="22"/>
          <w:szCs w:val="22"/>
        </w:rPr>
        <w:t xml:space="preserve">opportunity to reach a fair agreement with creditors.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CC0B647" w14:textId="7E91FE5D" w:rsidR="00C55288" w:rsidRPr="00205B31" w:rsidRDefault="00C55288" w:rsidP="00C552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difference between hard and soft law is that international insolvency could be regulated by way of </w:t>
      </w:r>
      <w:r w:rsidRPr="00C55288">
        <w:rPr>
          <w:rFonts w:ascii="Arial" w:hAnsi="Arial" w:cs="Arial"/>
          <w:b/>
          <w:bCs/>
          <w:color w:val="7B7B7B" w:themeColor="accent3" w:themeShade="BF"/>
          <w:sz w:val="22"/>
          <w:szCs w:val="22"/>
          <w:lang w:val="en-GB"/>
        </w:rPr>
        <w:t>binding through hard law</w:t>
      </w:r>
      <w:r>
        <w:rPr>
          <w:rFonts w:ascii="Arial" w:hAnsi="Arial" w:cs="Arial"/>
          <w:color w:val="7B7B7B" w:themeColor="accent3" w:themeShade="BF"/>
          <w:sz w:val="22"/>
          <w:szCs w:val="22"/>
          <w:lang w:val="en-GB"/>
        </w:rPr>
        <w:t xml:space="preserve"> or by way of </w:t>
      </w:r>
      <w:r w:rsidRPr="00C55288">
        <w:rPr>
          <w:rFonts w:ascii="Arial" w:hAnsi="Arial" w:cs="Arial"/>
          <w:b/>
          <w:bCs/>
          <w:color w:val="7B7B7B" w:themeColor="accent3" w:themeShade="BF"/>
          <w:sz w:val="22"/>
          <w:szCs w:val="22"/>
          <w:lang w:val="en-GB"/>
        </w:rPr>
        <w:t>influencing through soft law</w:t>
      </w:r>
      <w:r>
        <w:rPr>
          <w:rFonts w:ascii="Arial" w:hAnsi="Arial" w:cs="Arial"/>
          <w:color w:val="7B7B7B" w:themeColor="accent3" w:themeShade="BF"/>
          <w:sz w:val="22"/>
          <w:szCs w:val="22"/>
          <w:lang w:val="en-GB"/>
        </w:rPr>
        <w:t xml:space="preserve">. </w:t>
      </w:r>
    </w:p>
    <w:p w14:paraId="46354538" w14:textId="0F17E330" w:rsidR="00FA5CD0" w:rsidRDefault="00E73DC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various</w:t>
      </w:r>
      <w:r w:rsidR="00F9010D">
        <w:rPr>
          <w:rFonts w:ascii="Arial" w:hAnsi="Arial" w:cs="Arial"/>
          <w:color w:val="7B7B7B" w:themeColor="accent3" w:themeShade="BF"/>
          <w:sz w:val="22"/>
          <w:szCs w:val="22"/>
          <w:lang w:val="en-GB"/>
        </w:rPr>
        <w:t xml:space="preserve"> hard law</w:t>
      </w:r>
      <w:r>
        <w:rPr>
          <w:rFonts w:ascii="Arial" w:hAnsi="Arial" w:cs="Arial"/>
          <w:color w:val="7B7B7B" w:themeColor="accent3" w:themeShade="BF"/>
          <w:sz w:val="22"/>
          <w:szCs w:val="22"/>
          <w:lang w:val="en-GB"/>
        </w:rPr>
        <w:t xml:space="preserve"> instruments available, such as </w:t>
      </w:r>
      <w:r w:rsidRPr="00C55288">
        <w:rPr>
          <w:rFonts w:ascii="Arial" w:hAnsi="Arial" w:cs="Arial"/>
          <w:b/>
          <w:bCs/>
          <w:color w:val="7B7B7B" w:themeColor="accent3" w:themeShade="BF"/>
          <w:sz w:val="22"/>
          <w:szCs w:val="22"/>
          <w:lang w:val="en-GB"/>
        </w:rPr>
        <w:t>treaties</w:t>
      </w:r>
      <w:r w:rsidR="00C55288" w:rsidRPr="00C55288">
        <w:rPr>
          <w:rFonts w:ascii="Arial" w:hAnsi="Arial" w:cs="Arial"/>
          <w:b/>
          <w:bCs/>
          <w:color w:val="7B7B7B" w:themeColor="accent3" w:themeShade="BF"/>
          <w:sz w:val="22"/>
          <w:szCs w:val="22"/>
          <w:lang w:val="en-GB"/>
        </w:rPr>
        <w:t xml:space="preserve"> and</w:t>
      </w:r>
      <w:r w:rsidRPr="00C55288">
        <w:rPr>
          <w:rFonts w:ascii="Arial" w:hAnsi="Arial" w:cs="Arial"/>
          <w:b/>
          <w:bCs/>
          <w:color w:val="7B7B7B" w:themeColor="accent3" w:themeShade="BF"/>
          <w:sz w:val="22"/>
          <w:szCs w:val="22"/>
          <w:lang w:val="en-GB"/>
        </w:rPr>
        <w:t xml:space="preserve"> convention</w:t>
      </w:r>
      <w:r w:rsidR="00C55288" w:rsidRPr="00C55288">
        <w:rPr>
          <w:rFonts w:ascii="Arial" w:hAnsi="Arial" w:cs="Arial"/>
          <w:b/>
          <w:bCs/>
          <w:color w:val="7B7B7B" w:themeColor="accent3" w:themeShade="BF"/>
          <w:sz w:val="22"/>
          <w:szCs w:val="22"/>
          <w:lang w:val="en-GB"/>
        </w:rPr>
        <w:t>s</w:t>
      </w:r>
      <w:r>
        <w:rPr>
          <w:rFonts w:ascii="Arial" w:hAnsi="Arial" w:cs="Arial"/>
          <w:color w:val="7B7B7B" w:themeColor="accent3" w:themeShade="BF"/>
          <w:sz w:val="22"/>
          <w:szCs w:val="22"/>
          <w:lang w:val="en-GB"/>
        </w:rPr>
        <w:t xml:space="preserve"> to use in cross-border insolvency matters</w:t>
      </w:r>
      <w:r w:rsidR="00C55288">
        <w:rPr>
          <w:rFonts w:ascii="Arial" w:hAnsi="Arial" w:cs="Arial"/>
          <w:color w:val="7B7B7B" w:themeColor="accent3" w:themeShade="BF"/>
          <w:sz w:val="22"/>
          <w:szCs w:val="22"/>
          <w:lang w:val="en-GB"/>
        </w:rPr>
        <w:t xml:space="preserve"> to which</w:t>
      </w:r>
      <w:r>
        <w:rPr>
          <w:rFonts w:ascii="Arial" w:hAnsi="Arial" w:cs="Arial"/>
          <w:color w:val="7B7B7B" w:themeColor="accent3" w:themeShade="BF"/>
          <w:sz w:val="22"/>
          <w:szCs w:val="22"/>
          <w:lang w:val="en-GB"/>
        </w:rPr>
        <w:t xml:space="preserve"> </w:t>
      </w:r>
      <w:r w:rsidR="00B758E6">
        <w:rPr>
          <w:rFonts w:ascii="Arial" w:hAnsi="Arial" w:cs="Arial"/>
          <w:color w:val="7B7B7B" w:themeColor="accent3" w:themeShade="BF"/>
          <w:sz w:val="22"/>
          <w:szCs w:val="22"/>
          <w:lang w:val="en-GB"/>
        </w:rPr>
        <w:t xml:space="preserve">States </w:t>
      </w:r>
      <w:r w:rsidR="00B758E6" w:rsidRPr="00F9010D">
        <w:rPr>
          <w:rFonts w:ascii="Arial" w:hAnsi="Arial" w:cs="Arial"/>
          <w:color w:val="7B7B7B" w:themeColor="accent3" w:themeShade="BF"/>
          <w:sz w:val="22"/>
          <w:szCs w:val="22"/>
          <w:lang w:val="en-GB"/>
        </w:rPr>
        <w:t>bind</w:t>
      </w:r>
      <w:r w:rsidR="00B758E6">
        <w:rPr>
          <w:rFonts w:ascii="Arial" w:hAnsi="Arial" w:cs="Arial"/>
          <w:color w:val="7B7B7B" w:themeColor="accent3" w:themeShade="BF"/>
          <w:sz w:val="22"/>
          <w:szCs w:val="22"/>
          <w:lang w:val="en-GB"/>
        </w:rPr>
        <w:t xml:space="preserve"> themselves</w:t>
      </w:r>
      <w:r w:rsidR="00C55288">
        <w:rPr>
          <w:rFonts w:ascii="Arial" w:hAnsi="Arial" w:cs="Arial"/>
          <w:color w:val="7B7B7B" w:themeColor="accent3" w:themeShade="BF"/>
          <w:sz w:val="22"/>
          <w:szCs w:val="22"/>
          <w:lang w:val="en-GB"/>
        </w:rPr>
        <w:t xml:space="preserve">, </w:t>
      </w:r>
      <w:r w:rsidR="00B758E6">
        <w:rPr>
          <w:rFonts w:ascii="Arial" w:hAnsi="Arial" w:cs="Arial"/>
          <w:color w:val="7B7B7B" w:themeColor="accent3" w:themeShade="BF"/>
          <w:sz w:val="22"/>
          <w:szCs w:val="22"/>
          <w:lang w:val="en-GB"/>
        </w:rPr>
        <w:t>after becoming signatories and adjust their domestic laws accordingly.</w:t>
      </w:r>
      <w:r w:rsidR="00C55288">
        <w:rPr>
          <w:rFonts w:ascii="Arial" w:hAnsi="Arial" w:cs="Arial"/>
          <w:color w:val="7B7B7B" w:themeColor="accent3" w:themeShade="BF"/>
          <w:sz w:val="22"/>
          <w:szCs w:val="22"/>
          <w:lang w:val="en-GB"/>
        </w:rPr>
        <w:t xml:space="preserve"> </w:t>
      </w:r>
    </w:p>
    <w:p w14:paraId="78DB9FD8" w14:textId="1B1D70F6" w:rsidR="00C72848" w:rsidRDefault="00F9010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h</w:t>
      </w:r>
      <w:r w:rsidR="00C55288">
        <w:rPr>
          <w:rFonts w:ascii="Arial" w:hAnsi="Arial" w:cs="Arial"/>
          <w:color w:val="7B7B7B" w:themeColor="accent3" w:themeShade="BF"/>
          <w:sz w:val="22"/>
          <w:szCs w:val="22"/>
          <w:lang w:val="en-GB"/>
        </w:rPr>
        <w:t xml:space="preserve">istory has </w:t>
      </w:r>
      <w:r>
        <w:rPr>
          <w:rFonts w:ascii="Arial" w:hAnsi="Arial" w:cs="Arial"/>
          <w:color w:val="7B7B7B" w:themeColor="accent3" w:themeShade="BF"/>
          <w:sz w:val="22"/>
          <w:szCs w:val="22"/>
          <w:lang w:val="en-GB"/>
        </w:rPr>
        <w:t xml:space="preserve">shown </w:t>
      </w:r>
      <w:r w:rsidR="00C55288">
        <w:rPr>
          <w:rFonts w:ascii="Arial" w:hAnsi="Arial" w:cs="Arial"/>
          <w:color w:val="7B7B7B" w:themeColor="accent3" w:themeShade="BF"/>
          <w:sz w:val="22"/>
          <w:szCs w:val="22"/>
          <w:lang w:val="en-GB"/>
        </w:rPr>
        <w:t xml:space="preserve">that this approach has somewhat been unsuccessful - save for the Nordic Convention of 1933 -  as can be seen from </w:t>
      </w:r>
      <w:r w:rsidR="00F758C4">
        <w:rPr>
          <w:rFonts w:ascii="Arial" w:hAnsi="Arial" w:cs="Arial"/>
          <w:color w:val="7B7B7B" w:themeColor="accent3" w:themeShade="BF"/>
          <w:sz w:val="22"/>
          <w:szCs w:val="22"/>
          <w:lang w:val="en-GB"/>
        </w:rPr>
        <w:t xml:space="preserve">the </w:t>
      </w:r>
      <w:r w:rsidR="00C55288">
        <w:rPr>
          <w:rFonts w:ascii="Arial" w:hAnsi="Arial" w:cs="Arial"/>
          <w:color w:val="7B7B7B" w:themeColor="accent3" w:themeShade="BF"/>
          <w:sz w:val="22"/>
          <w:szCs w:val="22"/>
          <w:lang w:val="en-GB"/>
        </w:rPr>
        <w:t>Istanbul Convention of 1990</w:t>
      </w:r>
      <w:r w:rsidR="00EA3807">
        <w:rPr>
          <w:rFonts w:ascii="Arial" w:hAnsi="Arial" w:cs="Arial"/>
          <w:color w:val="7B7B7B" w:themeColor="accent3" w:themeShade="BF"/>
          <w:sz w:val="22"/>
          <w:szCs w:val="22"/>
          <w:lang w:val="en-GB"/>
        </w:rPr>
        <w:t xml:space="preserve"> created by the European Convention on Human Rights as there were insufficient signatories and ratifications for it to enter into force. The EU, however, has been successful in regulating cross-border insolvency between the Member States, through the European Insolvency Regulation 2000 (and Recast 2015).</w:t>
      </w:r>
    </w:p>
    <w:p w14:paraId="069B7D12" w14:textId="0CA6B9FC" w:rsidR="00FA5CD0" w:rsidRDefault="00F9010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C55288">
        <w:rPr>
          <w:rFonts w:ascii="Arial" w:hAnsi="Arial" w:cs="Arial"/>
          <w:color w:val="7B7B7B" w:themeColor="accent3" w:themeShade="BF"/>
          <w:sz w:val="22"/>
          <w:szCs w:val="22"/>
          <w:lang w:val="en-GB"/>
        </w:rPr>
        <w:t xml:space="preserve">t is argued that more success has been attained through the use of soft law, namely through eg </w:t>
      </w:r>
      <w:r w:rsidR="00C55288">
        <w:rPr>
          <w:rFonts w:ascii="Arial" w:hAnsi="Arial" w:cs="Arial"/>
          <w:b/>
          <w:bCs/>
          <w:color w:val="7B7B7B" w:themeColor="accent3" w:themeShade="BF"/>
          <w:sz w:val="22"/>
          <w:szCs w:val="22"/>
          <w:lang w:val="en-GB"/>
        </w:rPr>
        <w:t xml:space="preserve">guides and model laws </w:t>
      </w:r>
      <w:r w:rsidR="00C55288">
        <w:rPr>
          <w:rFonts w:ascii="Arial" w:hAnsi="Arial" w:cs="Arial"/>
          <w:color w:val="7B7B7B" w:themeColor="accent3" w:themeShade="BF"/>
          <w:sz w:val="22"/>
          <w:szCs w:val="22"/>
          <w:lang w:val="en-GB"/>
        </w:rPr>
        <w:t xml:space="preserve">created by international organizations including The Hague Conference on Private International Law, International Institute for the Unification of Private Law (UNIDROIT), United Nations Commission on International Trade Law (UNCITRAL). </w:t>
      </w:r>
    </w:p>
    <w:p w14:paraId="5BA74085" w14:textId="19F02CC4" w:rsidR="00C55288" w:rsidRPr="00C55288" w:rsidRDefault="00C5528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soft law instrument would be </w:t>
      </w:r>
      <w:r w:rsidRPr="00931EB3">
        <w:rPr>
          <w:rFonts w:ascii="Arial" w:hAnsi="Arial" w:cs="Arial"/>
          <w:color w:val="7B7B7B" w:themeColor="accent3" w:themeShade="BF"/>
          <w:sz w:val="22"/>
          <w:szCs w:val="22"/>
          <w:lang w:val="en-GB"/>
        </w:rPr>
        <w:t>Model Law on Cross-Border Insolvency (MLCBI)</w:t>
      </w:r>
      <w:r w:rsidR="000373E1">
        <w:rPr>
          <w:rFonts w:ascii="Arial" w:hAnsi="Arial" w:cs="Arial"/>
          <w:color w:val="7B7B7B" w:themeColor="accent3" w:themeShade="BF"/>
          <w:sz w:val="22"/>
          <w:szCs w:val="22"/>
          <w:lang w:val="en-GB"/>
        </w:rPr>
        <w:t xml:space="preserve"> 1997</w:t>
      </w:r>
      <w:r w:rsidRPr="00931EB3">
        <w:rPr>
          <w:rFonts w:ascii="Arial" w:hAnsi="Arial" w:cs="Arial"/>
          <w:color w:val="7B7B7B" w:themeColor="accent3" w:themeShade="BF"/>
          <w:sz w:val="22"/>
          <w:szCs w:val="22"/>
          <w:lang w:val="en-GB"/>
        </w:rPr>
        <w:t>, which was recommended by UNCITRAL for the Member States</w:t>
      </w:r>
      <w:r>
        <w:rPr>
          <w:rFonts w:ascii="Arial" w:hAnsi="Arial" w:cs="Arial"/>
          <w:color w:val="7B7B7B" w:themeColor="accent3" w:themeShade="BF"/>
          <w:sz w:val="22"/>
          <w:szCs w:val="22"/>
          <w:lang w:val="en-GB"/>
        </w:rPr>
        <w:t xml:space="preserve"> to adopt</w:t>
      </w:r>
      <w:r w:rsidR="004841CA">
        <w:rPr>
          <w:rFonts w:ascii="Arial" w:hAnsi="Arial" w:cs="Arial"/>
          <w:color w:val="7B7B7B" w:themeColor="accent3" w:themeShade="BF"/>
          <w:sz w:val="22"/>
          <w:szCs w:val="22"/>
          <w:lang w:val="en-GB"/>
        </w:rPr>
        <w:t xml:space="preserve"> whether with or without modification</w:t>
      </w:r>
      <w:r>
        <w:rPr>
          <w:rFonts w:ascii="Arial" w:hAnsi="Arial" w:cs="Arial"/>
          <w:color w:val="7B7B7B" w:themeColor="accent3" w:themeShade="BF"/>
          <w:sz w:val="22"/>
          <w:szCs w:val="22"/>
          <w:lang w:val="en-GB"/>
        </w:rPr>
        <w:t>.</w:t>
      </w:r>
    </w:p>
    <w:p w14:paraId="0467D644" w14:textId="77777777" w:rsidR="00C55288" w:rsidRDefault="00C55288" w:rsidP="00B7193E">
      <w:pPr>
        <w:ind w:left="720" w:hanging="720"/>
        <w:jc w:val="both"/>
        <w:rPr>
          <w:rFonts w:ascii="Arial" w:hAnsi="Arial" w:cs="Arial"/>
          <w:color w:val="7B7B7B" w:themeColor="accent3" w:themeShade="BF"/>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38DAA30" w14:textId="3AF75BA0" w:rsidR="00951379" w:rsidRDefault="00951379" w:rsidP="009513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different possible sources of insolvency laws in </w:t>
      </w:r>
      <w:r w:rsidR="00F758C4">
        <w:rPr>
          <w:rFonts w:ascii="Arial" w:hAnsi="Arial" w:cs="Arial"/>
          <w:color w:val="7B7B7B" w:themeColor="accent3" w:themeShade="BF"/>
          <w:sz w:val="22"/>
          <w:szCs w:val="22"/>
          <w:lang w:val="en-GB"/>
        </w:rPr>
        <w:t>different</w:t>
      </w:r>
      <w:r>
        <w:rPr>
          <w:rFonts w:ascii="Arial" w:hAnsi="Arial" w:cs="Arial"/>
          <w:color w:val="7B7B7B" w:themeColor="accent3" w:themeShade="BF"/>
          <w:sz w:val="22"/>
          <w:szCs w:val="22"/>
          <w:lang w:val="en-GB"/>
        </w:rPr>
        <w:t xml:space="preserve"> State</w:t>
      </w:r>
      <w:r w:rsidR="00F758C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depending on the</w:t>
      </w:r>
      <w:r w:rsidR="00F758C4">
        <w:rPr>
          <w:rFonts w:ascii="Arial" w:hAnsi="Arial" w:cs="Arial"/>
          <w:color w:val="7B7B7B" w:themeColor="accent3" w:themeShade="BF"/>
          <w:sz w:val="22"/>
          <w:szCs w:val="22"/>
          <w:lang w:val="en-GB"/>
        </w:rPr>
        <w:t>ir</w:t>
      </w:r>
      <w:r>
        <w:rPr>
          <w:rFonts w:ascii="Arial" w:hAnsi="Arial" w:cs="Arial"/>
          <w:color w:val="7B7B7B" w:themeColor="accent3" w:themeShade="BF"/>
          <w:sz w:val="22"/>
          <w:szCs w:val="22"/>
          <w:lang w:val="en-GB"/>
        </w:rPr>
        <w:t xml:space="preserve"> legal systems. These sources are usually legislations or codes in civil law systems and also common law principles in common law systems to fill in any potential legal gap left open by the codified pieces of legislation</w:t>
      </w:r>
      <w:r w:rsidR="001E45A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07A96AB" w14:textId="49F2D2CC" w:rsidR="00951379" w:rsidRDefault="001E45A3" w:rsidP="009513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systems, such as the US, have a unified piece of insolvency or bankruptcy legislation</w:t>
      </w:r>
      <w:r w:rsidR="008A06F7">
        <w:rPr>
          <w:rFonts w:ascii="Arial" w:hAnsi="Arial" w:cs="Arial"/>
          <w:color w:val="7B7B7B" w:themeColor="accent3" w:themeShade="BF"/>
          <w:sz w:val="22"/>
          <w:szCs w:val="22"/>
          <w:lang w:val="en-GB"/>
        </w:rPr>
        <w:t xml:space="preserve"> such as</w:t>
      </w:r>
      <w:r w:rsidR="00D92FAC">
        <w:rPr>
          <w:rFonts w:ascii="Arial" w:hAnsi="Arial" w:cs="Arial"/>
          <w:color w:val="7B7B7B" w:themeColor="accent3" w:themeShade="BF"/>
          <w:sz w:val="22"/>
          <w:szCs w:val="22"/>
          <w:lang w:val="en-GB"/>
        </w:rPr>
        <w:t xml:space="preserve"> </w:t>
      </w:r>
      <w:r w:rsidR="00D92FAC">
        <w:rPr>
          <w:rFonts w:ascii="Arial" w:hAnsi="Arial" w:cs="Arial"/>
          <w:b/>
          <w:bCs/>
          <w:color w:val="7B7B7B" w:themeColor="accent3" w:themeShade="BF"/>
          <w:sz w:val="22"/>
          <w:szCs w:val="22"/>
          <w:lang w:val="en-GB"/>
        </w:rPr>
        <w:t>unified</w:t>
      </w:r>
      <w:r w:rsidR="008A06F7">
        <w:rPr>
          <w:rFonts w:ascii="Arial" w:hAnsi="Arial" w:cs="Arial"/>
          <w:color w:val="7B7B7B" w:themeColor="accent3" w:themeShade="BF"/>
          <w:sz w:val="22"/>
          <w:szCs w:val="22"/>
          <w:lang w:val="en-GB"/>
        </w:rPr>
        <w:t xml:space="preserve"> </w:t>
      </w:r>
      <w:r w:rsidR="008A06F7" w:rsidRPr="00D92FAC">
        <w:rPr>
          <w:rFonts w:ascii="Arial" w:hAnsi="Arial" w:cs="Arial"/>
          <w:b/>
          <w:bCs/>
          <w:color w:val="7B7B7B" w:themeColor="accent3" w:themeShade="BF"/>
          <w:sz w:val="22"/>
          <w:szCs w:val="22"/>
          <w:lang w:val="en-GB"/>
        </w:rPr>
        <w:t>codes o</w:t>
      </w:r>
      <w:r w:rsidR="00D92FAC">
        <w:rPr>
          <w:rFonts w:ascii="Arial" w:hAnsi="Arial" w:cs="Arial"/>
          <w:b/>
          <w:bCs/>
          <w:color w:val="7B7B7B" w:themeColor="accent3" w:themeShade="BF"/>
          <w:sz w:val="22"/>
          <w:szCs w:val="22"/>
          <w:lang w:val="en-GB"/>
        </w:rPr>
        <w:t>r</w:t>
      </w:r>
      <w:r w:rsidR="008A06F7" w:rsidRPr="00D92FAC">
        <w:rPr>
          <w:rFonts w:ascii="Arial" w:hAnsi="Arial" w:cs="Arial"/>
          <w:b/>
          <w:bCs/>
          <w:color w:val="7B7B7B" w:themeColor="accent3" w:themeShade="BF"/>
          <w:sz w:val="22"/>
          <w:szCs w:val="22"/>
          <w:lang w:val="en-GB"/>
        </w:rPr>
        <w:t xml:space="preserve"> acts</w:t>
      </w:r>
      <w:r w:rsidR="008A06F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much like the US Bankruptcy Code of 1978. </w:t>
      </w:r>
    </w:p>
    <w:p w14:paraId="1873D0C3" w14:textId="2885FDF2" w:rsidR="00C210DC" w:rsidRDefault="001E45A3" w:rsidP="009513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w:t>
      </w:r>
      <w:r w:rsidR="008A06F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syste</w:t>
      </w:r>
      <w:r w:rsidR="008A06F7">
        <w:rPr>
          <w:rFonts w:ascii="Arial" w:hAnsi="Arial" w:cs="Arial"/>
          <w:color w:val="7B7B7B" w:themeColor="accent3" w:themeShade="BF"/>
          <w:sz w:val="22"/>
          <w:szCs w:val="22"/>
          <w:lang w:val="en-GB"/>
        </w:rPr>
        <w:t xml:space="preserve">ms </w:t>
      </w:r>
      <w:r>
        <w:rPr>
          <w:rFonts w:ascii="Arial" w:hAnsi="Arial" w:cs="Arial"/>
          <w:color w:val="7B7B7B" w:themeColor="accent3" w:themeShade="BF"/>
          <w:sz w:val="22"/>
          <w:szCs w:val="22"/>
          <w:lang w:val="en-GB"/>
        </w:rPr>
        <w:t>have a multiplicity of legislation</w:t>
      </w:r>
      <w:r w:rsidR="008A06F7">
        <w:rPr>
          <w:rFonts w:ascii="Arial" w:hAnsi="Arial" w:cs="Arial"/>
          <w:color w:val="7B7B7B" w:themeColor="accent3" w:themeShade="BF"/>
          <w:sz w:val="22"/>
          <w:szCs w:val="22"/>
          <w:lang w:val="en-GB"/>
        </w:rPr>
        <w:t xml:space="preserve">, or </w:t>
      </w:r>
      <w:r w:rsidR="008A06F7" w:rsidRPr="00D92FAC">
        <w:rPr>
          <w:rFonts w:ascii="Arial" w:hAnsi="Arial" w:cs="Arial"/>
          <w:b/>
          <w:bCs/>
          <w:color w:val="7B7B7B" w:themeColor="accent3" w:themeShade="BF"/>
          <w:sz w:val="22"/>
          <w:szCs w:val="22"/>
          <w:lang w:val="en-GB"/>
        </w:rPr>
        <w:t>fragmented legislation</w:t>
      </w:r>
      <w:r>
        <w:rPr>
          <w:rFonts w:ascii="Arial" w:hAnsi="Arial" w:cs="Arial"/>
          <w:color w:val="7B7B7B" w:themeColor="accent3" w:themeShade="BF"/>
          <w:sz w:val="22"/>
          <w:szCs w:val="22"/>
          <w:lang w:val="en-GB"/>
        </w:rPr>
        <w:t xml:space="preserve"> which need to be analysed in</w:t>
      </w:r>
      <w:r w:rsidR="0095137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conjunction with each other in order to get a full overview of all the rules </w:t>
      </w:r>
      <w:r w:rsidR="0095137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oncerning </w:t>
      </w:r>
      <w:r w:rsidR="00951379">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nsolvency matter</w:t>
      </w:r>
      <w:r w:rsidR="00F758C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Examples are States in which the individual and corporate bankruptcies</w:t>
      </w:r>
      <w:r w:rsidR="0095137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are codified</w:t>
      </w:r>
      <w:r w:rsidR="008A06F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different/ separate statutes</w:t>
      </w:r>
      <w:r w:rsidR="004F42D9">
        <w:rPr>
          <w:rFonts w:ascii="Arial" w:hAnsi="Arial" w:cs="Arial"/>
          <w:color w:val="7B7B7B" w:themeColor="accent3" w:themeShade="BF"/>
          <w:sz w:val="22"/>
          <w:szCs w:val="22"/>
          <w:lang w:val="en-GB"/>
        </w:rPr>
        <w:t>.</w:t>
      </w:r>
      <w:r w:rsidR="00951379">
        <w:rPr>
          <w:rFonts w:ascii="Arial" w:hAnsi="Arial" w:cs="Arial"/>
          <w:color w:val="7B7B7B" w:themeColor="accent3" w:themeShade="BF"/>
          <w:sz w:val="22"/>
          <w:szCs w:val="22"/>
          <w:lang w:val="en-GB"/>
        </w:rPr>
        <w:t xml:space="preserve"> </w:t>
      </w:r>
    </w:p>
    <w:p w14:paraId="2CC3D975" w14:textId="71A9C191" w:rsidR="007F647B" w:rsidRDefault="007F647B" w:rsidP="009513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sources include principles from “</w:t>
      </w:r>
      <w:r w:rsidRPr="00D92FAC">
        <w:rPr>
          <w:rFonts w:ascii="Arial" w:hAnsi="Arial" w:cs="Arial"/>
          <w:b/>
          <w:bCs/>
          <w:color w:val="7B7B7B" w:themeColor="accent3" w:themeShade="BF"/>
          <w:sz w:val="22"/>
          <w:szCs w:val="22"/>
          <w:lang w:val="en-GB"/>
        </w:rPr>
        <w:t>general (applicable) law</w:t>
      </w:r>
      <w:r>
        <w:rPr>
          <w:rFonts w:ascii="Arial" w:hAnsi="Arial" w:cs="Arial"/>
          <w:color w:val="7B7B7B" w:themeColor="accent3" w:themeShade="BF"/>
          <w:sz w:val="22"/>
          <w:szCs w:val="22"/>
          <w:lang w:val="en-GB"/>
        </w:rPr>
        <w:t>” or non-bankruptcy laws</w:t>
      </w:r>
      <w:r w:rsidR="007C028A">
        <w:rPr>
          <w:rFonts w:ascii="Arial" w:hAnsi="Arial" w:cs="Arial"/>
          <w:color w:val="7B7B7B" w:themeColor="accent3" w:themeShade="BF"/>
          <w:sz w:val="22"/>
          <w:szCs w:val="22"/>
          <w:lang w:val="en-GB"/>
        </w:rPr>
        <w:t>,</w:t>
      </w:r>
      <w:r w:rsidR="00951379">
        <w:rPr>
          <w:rFonts w:ascii="Arial" w:hAnsi="Arial" w:cs="Arial"/>
          <w:color w:val="7B7B7B" w:themeColor="accent3" w:themeShade="BF"/>
          <w:sz w:val="22"/>
          <w:szCs w:val="22"/>
          <w:lang w:val="en-GB"/>
        </w:rPr>
        <w:t xml:space="preserve"> </w:t>
      </w:r>
      <w:r w:rsidR="007C028A">
        <w:rPr>
          <w:rFonts w:ascii="Arial" w:hAnsi="Arial" w:cs="Arial"/>
          <w:color w:val="7B7B7B" w:themeColor="accent3" w:themeShade="BF"/>
          <w:sz w:val="22"/>
          <w:szCs w:val="22"/>
          <w:lang w:val="en-GB"/>
        </w:rPr>
        <w:t xml:space="preserve">which could </w:t>
      </w:r>
      <w:r>
        <w:rPr>
          <w:rFonts w:ascii="Arial" w:hAnsi="Arial" w:cs="Arial"/>
          <w:color w:val="7B7B7B" w:themeColor="accent3" w:themeShade="BF"/>
          <w:sz w:val="22"/>
          <w:szCs w:val="22"/>
          <w:lang w:val="en-GB"/>
        </w:rPr>
        <w:t xml:space="preserve">also significantly influence </w:t>
      </w:r>
      <w:r w:rsidR="007C028A">
        <w:rPr>
          <w:rFonts w:ascii="Arial" w:hAnsi="Arial" w:cs="Arial"/>
          <w:color w:val="7B7B7B" w:themeColor="accent3" w:themeShade="BF"/>
          <w:sz w:val="22"/>
          <w:szCs w:val="22"/>
          <w:lang w:val="en-GB"/>
        </w:rPr>
        <w:t>(</w:t>
      </w:r>
      <w:r w:rsidR="007C028A" w:rsidRPr="007C028A">
        <w:rPr>
          <w:rFonts w:ascii="Arial" w:hAnsi="Arial" w:cs="Arial"/>
          <w:b/>
          <w:bCs/>
          <w:color w:val="7B7B7B" w:themeColor="accent3" w:themeShade="BF"/>
          <w:sz w:val="22"/>
          <w:szCs w:val="22"/>
          <w:lang w:val="en-GB"/>
        </w:rPr>
        <w:t>interact</w:t>
      </w:r>
      <w:r w:rsidR="00AE13C0">
        <w:rPr>
          <w:rFonts w:ascii="Arial" w:hAnsi="Arial" w:cs="Arial"/>
          <w:b/>
          <w:bCs/>
          <w:color w:val="7B7B7B" w:themeColor="accent3" w:themeShade="BF"/>
          <w:sz w:val="22"/>
          <w:szCs w:val="22"/>
          <w:lang w:val="en-GB"/>
        </w:rPr>
        <w:t xml:space="preserve"> with</w:t>
      </w:r>
      <w:r w:rsidR="007C028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bankruptcy law </w:t>
      </w:r>
      <w:r w:rsidRPr="007C028A">
        <w:rPr>
          <w:rFonts w:ascii="Arial" w:hAnsi="Arial" w:cs="Arial"/>
          <w:color w:val="7B7B7B" w:themeColor="accent3" w:themeShade="BF"/>
          <w:sz w:val="22"/>
          <w:szCs w:val="22"/>
          <w:lang w:val="en-GB"/>
        </w:rPr>
        <w:t>eg</w:t>
      </w:r>
      <w:r>
        <w:rPr>
          <w:rFonts w:ascii="Arial" w:hAnsi="Arial" w:cs="Arial"/>
          <w:color w:val="7B7B7B" w:themeColor="accent3" w:themeShade="BF"/>
          <w:sz w:val="22"/>
          <w:szCs w:val="22"/>
          <w:lang w:val="en-GB"/>
        </w:rPr>
        <w:t xml:space="preserve"> the vesting of ownership rights or security.</w:t>
      </w:r>
    </w:p>
    <w:p w14:paraId="67CF6122" w14:textId="77777777" w:rsidR="007C028A" w:rsidRDefault="007C028A" w:rsidP="001E45A3">
      <w:pPr>
        <w:jc w:val="both"/>
        <w:rPr>
          <w:rFonts w:ascii="Arial" w:hAnsi="Arial" w:cs="Arial"/>
          <w:color w:val="7B7B7B" w:themeColor="accent3" w:themeShade="BF"/>
          <w:sz w:val="22"/>
          <w:szCs w:val="22"/>
          <w:lang w:val="en-GB"/>
        </w:rPr>
      </w:pP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1E6D960" w:rsidR="00DF75F8" w:rsidRDefault="009513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Prof. </w:t>
      </w:r>
      <w:proofErr w:type="spellStart"/>
      <w:r>
        <w:rPr>
          <w:rFonts w:ascii="Arial" w:hAnsi="Arial" w:cs="Arial"/>
          <w:color w:val="7B7B7B" w:themeColor="accent3" w:themeShade="BF"/>
          <w:sz w:val="22"/>
          <w:szCs w:val="22"/>
          <w:lang w:val="en-GB"/>
        </w:rPr>
        <w:t>em</w:t>
      </w:r>
      <w:proofErr w:type="spellEnd"/>
      <w:r>
        <w:rPr>
          <w:rFonts w:ascii="Arial" w:hAnsi="Arial" w:cs="Arial"/>
          <w:color w:val="7B7B7B" w:themeColor="accent3" w:themeShade="BF"/>
          <w:sz w:val="22"/>
          <w:szCs w:val="22"/>
          <w:lang w:val="en-GB"/>
        </w:rPr>
        <w:t xml:space="preserve">. Ian Fletcher asked three questions to bring </w:t>
      </w:r>
      <w:r w:rsidR="00740D11">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insolvency and cross-border aspects together.</w:t>
      </w:r>
    </w:p>
    <w:p w14:paraId="002E0E7F" w14:textId="2D3C00C0" w:rsidR="00740D11" w:rsidRDefault="00740D1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he asks what the </w:t>
      </w:r>
      <w:r>
        <w:rPr>
          <w:rFonts w:ascii="Arial" w:hAnsi="Arial" w:cs="Arial"/>
          <w:b/>
          <w:bCs/>
          <w:color w:val="7B7B7B" w:themeColor="accent3" w:themeShade="BF"/>
          <w:sz w:val="22"/>
          <w:szCs w:val="22"/>
          <w:lang w:val="en-GB"/>
        </w:rPr>
        <w:t xml:space="preserve">choice of forum </w:t>
      </w:r>
      <w:r>
        <w:rPr>
          <w:rFonts w:ascii="Arial" w:hAnsi="Arial" w:cs="Arial"/>
          <w:color w:val="7B7B7B" w:themeColor="accent3" w:themeShade="BF"/>
          <w:sz w:val="22"/>
          <w:szCs w:val="22"/>
          <w:lang w:val="en-GB"/>
        </w:rPr>
        <w:t xml:space="preserve">is to exercise jurisdiction in the matter. In other words, one should ask which court has the power to </w:t>
      </w:r>
      <w:r w:rsidR="000872DC">
        <w:rPr>
          <w:rFonts w:ascii="Arial" w:hAnsi="Arial" w:cs="Arial"/>
          <w:color w:val="7B7B7B" w:themeColor="accent3" w:themeShade="BF"/>
          <w:sz w:val="22"/>
          <w:szCs w:val="22"/>
          <w:lang w:val="en-GB"/>
        </w:rPr>
        <w:t xml:space="preserve">commence, </w:t>
      </w:r>
      <w:r>
        <w:rPr>
          <w:rFonts w:ascii="Arial" w:hAnsi="Arial" w:cs="Arial"/>
          <w:color w:val="7B7B7B" w:themeColor="accent3" w:themeShade="BF"/>
          <w:sz w:val="22"/>
          <w:szCs w:val="22"/>
          <w:lang w:val="en-GB"/>
        </w:rPr>
        <w:t>hear</w:t>
      </w:r>
      <w:r w:rsidR="000872D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provide a judgement on a matter. In order to answer this question, the connection of the dispute with the jurisdiction is to be e</w:t>
      </w:r>
      <w:r w:rsidR="000872DC">
        <w:rPr>
          <w:rFonts w:ascii="Arial" w:hAnsi="Arial" w:cs="Arial"/>
          <w:color w:val="7B7B7B" w:themeColor="accent3" w:themeShade="BF"/>
          <w:sz w:val="22"/>
          <w:szCs w:val="22"/>
          <w:lang w:val="en-GB"/>
        </w:rPr>
        <w:t>valuate</w:t>
      </w:r>
      <w:r>
        <w:rPr>
          <w:rFonts w:ascii="Arial" w:hAnsi="Arial" w:cs="Arial"/>
          <w:color w:val="7B7B7B" w:themeColor="accent3" w:themeShade="BF"/>
          <w:sz w:val="22"/>
          <w:szCs w:val="22"/>
          <w:lang w:val="en-GB"/>
        </w:rPr>
        <w:t>d.</w:t>
      </w:r>
      <w:r w:rsidR="000872DC">
        <w:rPr>
          <w:rFonts w:ascii="Arial" w:hAnsi="Arial" w:cs="Arial"/>
          <w:color w:val="7B7B7B" w:themeColor="accent3" w:themeShade="BF"/>
          <w:sz w:val="22"/>
          <w:szCs w:val="22"/>
          <w:lang w:val="en-GB"/>
        </w:rPr>
        <w:t xml:space="preserve"> Such cross-border disputes give rise to foreign elements eg foreign assets or officers.</w:t>
      </w:r>
    </w:p>
    <w:p w14:paraId="71F59B64" w14:textId="6214402F" w:rsidR="000872DC" w:rsidRDefault="000872D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Fletcher asks the status of the foreign proceeding ie what </w:t>
      </w:r>
      <w:r>
        <w:rPr>
          <w:rFonts w:ascii="Arial" w:hAnsi="Arial" w:cs="Arial"/>
          <w:b/>
          <w:bCs/>
          <w:color w:val="7B7B7B" w:themeColor="accent3" w:themeShade="BF"/>
          <w:sz w:val="22"/>
          <w:szCs w:val="22"/>
          <w:lang w:val="en-GB"/>
        </w:rPr>
        <w:t xml:space="preserve">recognition and effect/enforcement </w:t>
      </w:r>
      <w:r>
        <w:rPr>
          <w:rFonts w:ascii="Arial" w:hAnsi="Arial" w:cs="Arial"/>
          <w:color w:val="7B7B7B" w:themeColor="accent3" w:themeShade="BF"/>
          <w:sz w:val="22"/>
          <w:szCs w:val="22"/>
          <w:lang w:val="en-GB"/>
        </w:rPr>
        <w:t>is accorded to the foreign proceeding. These are private international law questions. The type of judgment is a significant matter in cross-border cases and could be divided into two types: (1) a judgement commencing the insolvency proceeding, or (2) a court order during an insolvency proceeding.</w:t>
      </w:r>
    </w:p>
    <w:p w14:paraId="2E0973DC" w14:textId="3B198FD8" w:rsidR="000872DC" w:rsidRPr="006E5421" w:rsidRDefault="000872DC"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Lastly, the </w:t>
      </w:r>
      <w:r>
        <w:rPr>
          <w:rFonts w:ascii="Arial" w:hAnsi="Arial" w:cs="Arial"/>
          <w:b/>
          <w:bCs/>
          <w:color w:val="7B7B7B" w:themeColor="accent3" w:themeShade="BF"/>
          <w:sz w:val="22"/>
          <w:szCs w:val="22"/>
          <w:lang w:val="en-GB"/>
        </w:rPr>
        <w:t xml:space="preserve">choice of law </w:t>
      </w:r>
      <w:r>
        <w:rPr>
          <w:rFonts w:ascii="Arial" w:hAnsi="Arial" w:cs="Arial"/>
          <w:color w:val="7B7B7B" w:themeColor="accent3" w:themeShade="BF"/>
          <w:sz w:val="22"/>
          <w:szCs w:val="22"/>
          <w:lang w:val="en-GB"/>
        </w:rPr>
        <w:t xml:space="preserve">question should be answered when dealing with cross-border insolvencies. The court, once it has </w:t>
      </w:r>
      <w:r w:rsidR="006E5421">
        <w:rPr>
          <w:rFonts w:ascii="Arial" w:hAnsi="Arial" w:cs="Arial"/>
          <w:color w:val="7B7B7B" w:themeColor="accent3" w:themeShade="BF"/>
          <w:sz w:val="22"/>
          <w:szCs w:val="22"/>
          <w:lang w:val="en-GB"/>
        </w:rPr>
        <w:t>decided</w:t>
      </w:r>
      <w:r>
        <w:rPr>
          <w:rFonts w:ascii="Arial" w:hAnsi="Arial" w:cs="Arial"/>
          <w:color w:val="7B7B7B" w:themeColor="accent3" w:themeShade="BF"/>
          <w:sz w:val="22"/>
          <w:szCs w:val="22"/>
          <w:lang w:val="en-GB"/>
        </w:rPr>
        <w:t xml:space="preserve"> that it will hear the case, needs to </w:t>
      </w:r>
      <w:r w:rsidR="006E5421">
        <w:rPr>
          <w:rFonts w:ascii="Arial" w:hAnsi="Arial" w:cs="Arial"/>
          <w:color w:val="7B7B7B" w:themeColor="accent3" w:themeShade="BF"/>
          <w:sz w:val="22"/>
          <w:szCs w:val="22"/>
          <w:lang w:val="en-GB"/>
        </w:rPr>
        <w:t xml:space="preserve">determine which law is applicable. This is a question of fact and the answer depends on the different national approaches. For example, in common law jurisdictions there is a general rule that the law of the forum/ </w:t>
      </w:r>
      <w:r w:rsidR="006E5421">
        <w:rPr>
          <w:rFonts w:ascii="Arial" w:hAnsi="Arial" w:cs="Arial"/>
          <w:i/>
          <w:iCs/>
          <w:color w:val="7B7B7B" w:themeColor="accent3" w:themeShade="BF"/>
          <w:sz w:val="22"/>
          <w:szCs w:val="22"/>
          <w:lang w:val="en-GB"/>
        </w:rPr>
        <w:t xml:space="preserve">lex </w:t>
      </w:r>
      <w:proofErr w:type="spellStart"/>
      <w:r w:rsidR="006E5421">
        <w:rPr>
          <w:rFonts w:ascii="Arial" w:hAnsi="Arial" w:cs="Arial"/>
          <w:i/>
          <w:iCs/>
          <w:color w:val="7B7B7B" w:themeColor="accent3" w:themeShade="BF"/>
          <w:sz w:val="22"/>
          <w:szCs w:val="22"/>
          <w:lang w:val="en-GB"/>
        </w:rPr>
        <w:t>fori</w:t>
      </w:r>
      <w:proofErr w:type="spellEnd"/>
      <w:r w:rsidR="006E5421">
        <w:rPr>
          <w:rFonts w:ascii="Arial" w:hAnsi="Arial" w:cs="Arial"/>
          <w:i/>
          <w:iCs/>
          <w:color w:val="7B7B7B" w:themeColor="accent3" w:themeShade="BF"/>
          <w:sz w:val="22"/>
          <w:szCs w:val="22"/>
          <w:lang w:val="en-GB"/>
        </w:rPr>
        <w:t xml:space="preserve"> </w:t>
      </w:r>
      <w:r w:rsidR="006E5421">
        <w:rPr>
          <w:rFonts w:ascii="Arial" w:hAnsi="Arial" w:cs="Arial"/>
          <w:color w:val="7B7B7B" w:themeColor="accent3" w:themeShade="BF"/>
          <w:sz w:val="22"/>
          <w:szCs w:val="22"/>
          <w:lang w:val="en-GB"/>
        </w:rPr>
        <w:t>applies unless the parties argue otherwise. Unlike the common law jurisdictions, civil law jurisdictions presume that foreign law is to be applied regardless of what the parties invoke or argue.</w:t>
      </w:r>
    </w:p>
    <w:p w14:paraId="4135BFDA" w14:textId="7E055287"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39E15248" w14:textId="77777777" w:rsidR="00A84AED" w:rsidRDefault="00A84AED" w:rsidP="00B7193E">
      <w:pPr>
        <w:jc w:val="both"/>
        <w:rPr>
          <w:rFonts w:ascii="Arial" w:hAnsi="Arial" w:cs="Arial"/>
          <w:color w:val="7B7B7B" w:themeColor="accent3" w:themeShade="BF"/>
          <w:sz w:val="22"/>
          <w:szCs w:val="22"/>
          <w:lang w:val="en-GB"/>
        </w:rPr>
      </w:pPr>
    </w:p>
    <w:p w14:paraId="21351081" w14:textId="5B08A58B" w:rsidR="00275419" w:rsidRDefault="00A84AED" w:rsidP="00B7193E">
      <w:pPr>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Chapter IV of the UNCITRAL Model Law on Cross-Border Insolvency authorises (or mandates) certain provisions on the cooperation and coordination of concurrent proceedings through cooperation and direct communication between courts or foreign representatives </w:t>
      </w:r>
      <w:r w:rsidR="00F758C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see Articles 25 and 26 of the Model Law</w:t>
      </w:r>
      <w:r w:rsidR="00F758C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27(d) of the Model Law provides for </w:t>
      </w:r>
      <w:r w:rsidR="00525AA0">
        <w:rPr>
          <w:rFonts w:ascii="Arial" w:hAnsi="Arial" w:cs="Arial"/>
          <w:color w:val="7B7B7B" w:themeColor="accent3" w:themeShade="BF"/>
          <w:sz w:val="22"/>
          <w:szCs w:val="22"/>
          <w:lang w:val="en-GB"/>
        </w:rPr>
        <w:t xml:space="preserve">the means or forms of cooperation between courts by way of </w:t>
      </w:r>
      <w:r>
        <w:rPr>
          <w:rFonts w:ascii="Arial" w:hAnsi="Arial" w:cs="Arial"/>
          <w:color w:val="7B7B7B" w:themeColor="accent3" w:themeShade="BF"/>
          <w:sz w:val="22"/>
          <w:szCs w:val="22"/>
          <w:lang w:val="en-GB"/>
        </w:rPr>
        <w:t>approv</w:t>
      </w:r>
      <w:r w:rsidR="00525AA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or implement</w:t>
      </w:r>
      <w:r w:rsidR="00525AA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agreements on the coordination of proceedings.</w:t>
      </w:r>
      <w:r w:rsidR="00EE76C0">
        <w:rPr>
          <w:rFonts w:ascii="Arial" w:hAnsi="Arial" w:cs="Arial"/>
          <w:color w:val="7B7B7B" w:themeColor="accent3" w:themeShade="BF"/>
          <w:sz w:val="22"/>
          <w:szCs w:val="22"/>
          <w:lang w:val="en-GB"/>
        </w:rPr>
        <w:t xml:space="preserve"> </w:t>
      </w:r>
      <w:r w:rsidR="00525AA0">
        <w:rPr>
          <w:rFonts w:ascii="Arial" w:hAnsi="Arial" w:cs="Arial"/>
          <w:color w:val="7B7B7B" w:themeColor="accent3" w:themeShade="BF"/>
          <w:sz w:val="22"/>
          <w:szCs w:val="22"/>
          <w:lang w:val="en-GB"/>
        </w:rPr>
        <w:t xml:space="preserve">These </w:t>
      </w:r>
      <w:r w:rsidR="00525AA0" w:rsidRPr="00525AA0">
        <w:rPr>
          <w:rFonts w:ascii="Arial" w:hAnsi="Arial" w:cs="Arial"/>
          <w:b/>
          <w:bCs/>
          <w:color w:val="7B7B7B" w:themeColor="accent3" w:themeShade="BF"/>
          <w:sz w:val="22"/>
          <w:szCs w:val="22"/>
          <w:lang w:val="en-GB"/>
        </w:rPr>
        <w:t>coordination agreements</w:t>
      </w:r>
      <w:r w:rsidR="00525AA0">
        <w:rPr>
          <w:rFonts w:ascii="Arial" w:hAnsi="Arial" w:cs="Arial"/>
          <w:color w:val="7B7B7B" w:themeColor="accent3" w:themeShade="BF"/>
          <w:sz w:val="22"/>
          <w:szCs w:val="22"/>
          <w:lang w:val="en-GB"/>
        </w:rPr>
        <w:t xml:space="preserve"> are also known as </w:t>
      </w:r>
      <w:r w:rsidR="00525AA0" w:rsidRPr="00525AA0">
        <w:rPr>
          <w:rFonts w:ascii="Arial" w:hAnsi="Arial" w:cs="Arial"/>
          <w:b/>
          <w:bCs/>
          <w:color w:val="7B7B7B" w:themeColor="accent3" w:themeShade="BF"/>
          <w:sz w:val="22"/>
          <w:szCs w:val="22"/>
          <w:lang w:val="en-GB"/>
        </w:rPr>
        <w:t xml:space="preserve">Protocols or </w:t>
      </w:r>
      <w:r w:rsidR="00F758C4">
        <w:rPr>
          <w:rFonts w:ascii="Arial" w:hAnsi="Arial" w:cs="Arial"/>
          <w:b/>
          <w:bCs/>
          <w:color w:val="7B7B7B" w:themeColor="accent3" w:themeShade="BF"/>
          <w:sz w:val="22"/>
          <w:szCs w:val="22"/>
          <w:lang w:val="en-GB"/>
        </w:rPr>
        <w:t>C</w:t>
      </w:r>
      <w:r w:rsidR="00525AA0" w:rsidRPr="00525AA0">
        <w:rPr>
          <w:rFonts w:ascii="Arial" w:hAnsi="Arial" w:cs="Arial"/>
          <w:b/>
          <w:bCs/>
          <w:color w:val="7B7B7B" w:themeColor="accent3" w:themeShade="BF"/>
          <w:sz w:val="22"/>
          <w:szCs w:val="22"/>
          <w:lang w:val="en-GB"/>
        </w:rPr>
        <w:t xml:space="preserve">ross-border </w:t>
      </w:r>
      <w:r w:rsidR="00F758C4">
        <w:rPr>
          <w:rFonts w:ascii="Arial" w:hAnsi="Arial" w:cs="Arial"/>
          <w:b/>
          <w:bCs/>
          <w:color w:val="7B7B7B" w:themeColor="accent3" w:themeShade="BF"/>
          <w:sz w:val="22"/>
          <w:szCs w:val="22"/>
          <w:lang w:val="en-GB"/>
        </w:rPr>
        <w:t>I</w:t>
      </w:r>
      <w:r w:rsidR="00525AA0" w:rsidRPr="00525AA0">
        <w:rPr>
          <w:rFonts w:ascii="Arial" w:hAnsi="Arial" w:cs="Arial"/>
          <w:b/>
          <w:bCs/>
          <w:color w:val="7B7B7B" w:themeColor="accent3" w:themeShade="BF"/>
          <w:sz w:val="22"/>
          <w:szCs w:val="22"/>
          <w:lang w:val="en-GB"/>
        </w:rPr>
        <w:t>nsolvency Agreements</w:t>
      </w:r>
      <w:r w:rsidR="00525AA0">
        <w:rPr>
          <w:rFonts w:ascii="Arial" w:hAnsi="Arial" w:cs="Arial"/>
          <w:b/>
          <w:bCs/>
          <w:color w:val="7B7B7B" w:themeColor="accent3" w:themeShade="BF"/>
          <w:sz w:val="22"/>
          <w:szCs w:val="22"/>
          <w:lang w:val="en-GB"/>
        </w:rPr>
        <w:t>.</w:t>
      </w:r>
    </w:p>
    <w:p w14:paraId="3561231F" w14:textId="34AD1CDC" w:rsidR="00525AA0" w:rsidRDefault="002754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These agreements provide courts the opportunity to defer to the jurisdiction of another court</w:t>
      </w:r>
      <w:r w:rsidRPr="00275419">
        <w:rPr>
          <w:rFonts w:ascii="Arial" w:hAnsi="Arial" w:cs="Arial"/>
          <w:color w:val="7B7B7B" w:themeColor="accent3" w:themeShade="BF"/>
          <w:sz w:val="22"/>
          <w:szCs w:val="22"/>
        </w:rPr>
        <w:t xml:space="preserve"> where</w:t>
      </w:r>
      <w:r>
        <w:rPr>
          <w:rFonts w:ascii="Arial" w:hAnsi="Arial" w:cs="Arial"/>
          <w:color w:val="7B7B7B" w:themeColor="accent3" w:themeShade="BF"/>
          <w:sz w:val="22"/>
          <w:szCs w:val="22"/>
        </w:rPr>
        <w:t xml:space="preserve"> eg</w:t>
      </w:r>
      <w:r w:rsidRPr="00275419">
        <w:rPr>
          <w:rFonts w:ascii="Arial" w:hAnsi="Arial" w:cs="Arial"/>
          <w:color w:val="7B7B7B" w:themeColor="accent3" w:themeShade="BF"/>
          <w:sz w:val="22"/>
          <w:szCs w:val="22"/>
        </w:rPr>
        <w:t xml:space="preserve"> a particular action may be possible in the second court but not in the first. </w:t>
      </w:r>
      <w:r w:rsidR="005259C9" w:rsidRPr="00275419">
        <w:rPr>
          <w:rFonts w:ascii="Arial" w:hAnsi="Arial" w:cs="Arial"/>
          <w:color w:val="7B7B7B" w:themeColor="accent3" w:themeShade="BF"/>
          <w:sz w:val="22"/>
          <w:szCs w:val="22"/>
        </w:rPr>
        <w:t>Deferral</w:t>
      </w:r>
      <w:r w:rsidR="005259C9">
        <w:rPr>
          <w:rFonts w:ascii="Arial" w:hAnsi="Arial" w:cs="Arial"/>
          <w:color w:val="7B7B7B" w:themeColor="accent3" w:themeShade="BF"/>
          <w:sz w:val="22"/>
          <w:szCs w:val="22"/>
        </w:rPr>
        <w:t>s</w:t>
      </w:r>
      <w:r w:rsidR="005259C9" w:rsidRPr="00275419">
        <w:rPr>
          <w:rFonts w:ascii="Arial" w:hAnsi="Arial" w:cs="Arial"/>
          <w:color w:val="7B7B7B" w:themeColor="accent3" w:themeShade="BF"/>
          <w:sz w:val="22"/>
          <w:szCs w:val="22"/>
        </w:rPr>
        <w:t xml:space="preserve"> m</w:t>
      </w:r>
      <w:r w:rsidR="005259C9">
        <w:rPr>
          <w:rFonts w:ascii="Arial" w:hAnsi="Arial" w:cs="Arial"/>
          <w:color w:val="7B7B7B" w:themeColor="accent3" w:themeShade="BF"/>
          <w:sz w:val="22"/>
          <w:szCs w:val="22"/>
        </w:rPr>
        <w:t>ay</w:t>
      </w:r>
      <w:r w:rsidR="005259C9" w:rsidRPr="00275419">
        <w:rPr>
          <w:rFonts w:ascii="Arial" w:hAnsi="Arial" w:cs="Arial"/>
          <w:color w:val="7B7B7B" w:themeColor="accent3" w:themeShade="BF"/>
          <w:sz w:val="22"/>
          <w:szCs w:val="22"/>
        </w:rPr>
        <w:t xml:space="preserve"> lead to legal action</w:t>
      </w:r>
      <w:r w:rsidR="005259C9">
        <w:rPr>
          <w:rFonts w:ascii="Arial" w:hAnsi="Arial" w:cs="Arial"/>
          <w:color w:val="7B7B7B" w:themeColor="accent3" w:themeShade="BF"/>
          <w:sz w:val="22"/>
          <w:szCs w:val="22"/>
        </w:rPr>
        <w:t xml:space="preserve">s that were previously commenced in a court </w:t>
      </w:r>
      <w:r w:rsidR="005259C9" w:rsidRPr="00275419">
        <w:rPr>
          <w:rFonts w:ascii="Arial" w:hAnsi="Arial" w:cs="Arial"/>
          <w:color w:val="7B7B7B" w:themeColor="accent3" w:themeShade="BF"/>
          <w:sz w:val="22"/>
          <w:szCs w:val="22"/>
        </w:rPr>
        <w:t xml:space="preserve">being dismissed in order to allow </w:t>
      </w:r>
      <w:r w:rsidR="005259C9">
        <w:rPr>
          <w:rFonts w:ascii="Arial" w:hAnsi="Arial" w:cs="Arial"/>
          <w:color w:val="7B7B7B" w:themeColor="accent3" w:themeShade="BF"/>
          <w:sz w:val="22"/>
          <w:szCs w:val="22"/>
        </w:rPr>
        <w:t>another</w:t>
      </w:r>
      <w:r w:rsidR="005259C9" w:rsidRPr="00275419">
        <w:rPr>
          <w:rFonts w:ascii="Arial" w:hAnsi="Arial" w:cs="Arial"/>
          <w:color w:val="7B7B7B" w:themeColor="accent3" w:themeShade="BF"/>
          <w:sz w:val="22"/>
          <w:szCs w:val="22"/>
        </w:rPr>
        <w:t xml:space="preserve"> court in which a parallel action has been commenced to make a decision</w:t>
      </w:r>
      <w:r w:rsidR="005259C9">
        <w:rPr>
          <w:rFonts w:ascii="Arial" w:hAnsi="Arial" w:cs="Arial"/>
          <w:color w:val="7B7B7B" w:themeColor="accent3" w:themeShade="BF"/>
          <w:sz w:val="22"/>
          <w:szCs w:val="22"/>
        </w:rPr>
        <w:t>.</w:t>
      </w:r>
    </w:p>
    <w:p w14:paraId="1DDBDE1A" w14:textId="18D4C61E" w:rsidR="00C1313E" w:rsidRDefault="00525AA0" w:rsidP="00C131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that actually predates the Model Law is the </w:t>
      </w:r>
      <w:r>
        <w:rPr>
          <w:rFonts w:ascii="Arial" w:hAnsi="Arial" w:cs="Arial"/>
          <w:b/>
          <w:bCs/>
          <w:color w:val="7B7B7B" w:themeColor="accent3" w:themeShade="BF"/>
          <w:sz w:val="22"/>
          <w:szCs w:val="22"/>
          <w:lang w:val="en-GB"/>
        </w:rPr>
        <w:t xml:space="preserve">Maxwell Communications Corporation plc </w:t>
      </w:r>
      <w:r>
        <w:rPr>
          <w:rFonts w:ascii="Arial" w:hAnsi="Arial" w:cs="Arial"/>
          <w:color w:val="7B7B7B" w:themeColor="accent3" w:themeShade="BF"/>
          <w:sz w:val="22"/>
          <w:szCs w:val="22"/>
          <w:lang w:val="en-GB"/>
        </w:rPr>
        <w:t xml:space="preserve">case of 1991. This case concerned two concurrent primary insolvency </w:t>
      </w:r>
      <w:r>
        <w:rPr>
          <w:rFonts w:ascii="Arial" w:hAnsi="Arial" w:cs="Arial"/>
          <w:color w:val="7B7B7B" w:themeColor="accent3" w:themeShade="BF"/>
          <w:sz w:val="22"/>
          <w:szCs w:val="22"/>
          <w:lang w:val="en-GB"/>
        </w:rPr>
        <w:lastRenderedPageBreak/>
        <w:t xml:space="preserve">proceedings in the US and </w:t>
      </w:r>
      <w:r w:rsidR="0020432C">
        <w:rPr>
          <w:rFonts w:ascii="Arial" w:hAnsi="Arial" w:cs="Arial"/>
          <w:color w:val="7B7B7B" w:themeColor="accent3" w:themeShade="BF"/>
          <w:sz w:val="22"/>
          <w:szCs w:val="22"/>
          <w:lang w:val="en-GB"/>
        </w:rPr>
        <w:t>England</w:t>
      </w:r>
      <w:r>
        <w:rPr>
          <w:rFonts w:ascii="Arial" w:hAnsi="Arial" w:cs="Arial"/>
          <w:color w:val="7B7B7B" w:themeColor="accent3" w:themeShade="BF"/>
          <w:sz w:val="22"/>
          <w:szCs w:val="22"/>
          <w:lang w:val="en-GB"/>
        </w:rPr>
        <w:t>, Chapter 11 and administration proceedings respectively, and were coordinated through a Protocol (or Order) by the courts in the involved jurisdictions/States</w:t>
      </w:r>
      <w:r w:rsidR="00275419">
        <w:rPr>
          <w:rFonts w:ascii="Arial" w:hAnsi="Arial" w:cs="Arial"/>
          <w:color w:val="7B7B7B" w:themeColor="accent3" w:themeShade="BF"/>
          <w:sz w:val="22"/>
          <w:szCs w:val="22"/>
          <w:lang w:val="en-GB"/>
        </w:rPr>
        <w:t xml:space="preserve"> (see pages 11-12 of the UNICTRAL Practice Guide at </w:t>
      </w:r>
      <w:hyperlink r:id="rId13" w:history="1">
        <w:r w:rsidR="00275419" w:rsidRPr="00275419">
          <w:rPr>
            <w:rStyle w:val="Hyperlink"/>
            <w:rFonts w:ascii="Arial" w:hAnsi="Arial" w:cs="Arial"/>
            <w:sz w:val="22"/>
            <w:szCs w:val="22"/>
          </w:rPr>
          <w:t>UNCITRAL Practice Guide on Cross-Border Insolvency Cooperation</w:t>
        </w:r>
      </w:hyperlink>
      <w:r w:rsidR="0027541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C1313E" w:rsidRPr="00C1313E">
        <w:rPr>
          <w:rFonts w:ascii="Arial" w:hAnsi="Arial" w:cs="Arial"/>
          <w:color w:val="7B7B7B" w:themeColor="accent3" w:themeShade="BF"/>
          <w:sz w:val="22"/>
          <w:szCs w:val="22"/>
          <w:lang w:val="en-GB"/>
        </w:rPr>
        <w:t xml:space="preserve"> </w:t>
      </w:r>
      <w:r w:rsidR="00C1313E">
        <w:rPr>
          <w:rFonts w:ascii="Arial" w:hAnsi="Arial" w:cs="Arial"/>
          <w:color w:val="7B7B7B" w:themeColor="accent3" w:themeShade="BF"/>
          <w:sz w:val="22"/>
          <w:szCs w:val="22"/>
          <w:lang w:val="en-GB"/>
        </w:rPr>
        <w:t xml:space="preserve">As there were two appointed insolvency representatives tasked with similar duties, both the US (NY) and English courts determined that an insolvency </w:t>
      </w:r>
      <w:r w:rsidR="00F758C4">
        <w:rPr>
          <w:rFonts w:ascii="Arial" w:hAnsi="Arial" w:cs="Arial"/>
          <w:color w:val="7B7B7B" w:themeColor="accent3" w:themeShade="BF"/>
          <w:sz w:val="22"/>
          <w:szCs w:val="22"/>
          <w:lang w:val="en-GB"/>
        </w:rPr>
        <w:t>a</w:t>
      </w:r>
      <w:r w:rsidR="00C1313E">
        <w:rPr>
          <w:rFonts w:ascii="Arial" w:hAnsi="Arial" w:cs="Arial"/>
          <w:color w:val="7B7B7B" w:themeColor="accent3" w:themeShade="BF"/>
          <w:sz w:val="22"/>
          <w:szCs w:val="22"/>
          <w:lang w:val="en-GB"/>
        </w:rPr>
        <w:t>greement between the two representatives and administrations could resolve any potential conflict and facilitate exchange of information (for the smooth running of the administration and for avoiding conflicts).</w:t>
      </w:r>
      <w:r w:rsidR="00C1313E" w:rsidRPr="00C1313E">
        <w:rPr>
          <w:rFonts w:ascii="Arial" w:hAnsi="Arial" w:cs="Arial"/>
          <w:color w:val="7B7B7B" w:themeColor="accent3" w:themeShade="BF"/>
          <w:sz w:val="22"/>
          <w:szCs w:val="22"/>
          <w:lang w:val="en-GB"/>
        </w:rPr>
        <w:t xml:space="preserve"> </w:t>
      </w:r>
      <w:r w:rsidR="00C1313E">
        <w:rPr>
          <w:rFonts w:ascii="Arial" w:hAnsi="Arial" w:cs="Arial"/>
          <w:color w:val="7B7B7B" w:themeColor="accent3" w:themeShade="BF"/>
          <w:sz w:val="22"/>
          <w:szCs w:val="22"/>
          <w:lang w:val="en-GB"/>
        </w:rPr>
        <w:t xml:space="preserve">This Agreement set out two common goals, namely (1) the maximization of the value of the estate and (2) the harmonization of the concurrent proceedings to minimize expenses, waste, and jurisdictional conflicts. </w:t>
      </w:r>
    </w:p>
    <w:p w14:paraId="4CD61C86" w14:textId="28DEC5B7" w:rsidR="005259C9" w:rsidRDefault="005259C9" w:rsidP="005259C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particular case, t</w:t>
      </w:r>
      <w:r w:rsidRPr="00275419">
        <w:rPr>
          <w:rFonts w:ascii="Arial" w:hAnsi="Arial" w:cs="Arial"/>
          <w:color w:val="7B7B7B" w:themeColor="accent3" w:themeShade="BF"/>
          <w:sz w:val="22"/>
          <w:szCs w:val="22"/>
        </w:rPr>
        <w:t xml:space="preserve">he English court deferred to the jurisdiction of the United States court, </w:t>
      </w:r>
      <w:r w:rsidR="000373E1">
        <w:rPr>
          <w:rFonts w:ascii="Arial" w:hAnsi="Arial" w:cs="Arial"/>
          <w:color w:val="7B7B7B" w:themeColor="accent3" w:themeShade="BF"/>
          <w:sz w:val="22"/>
          <w:szCs w:val="22"/>
        </w:rPr>
        <w:t xml:space="preserve">which enables for the </w:t>
      </w:r>
      <w:r w:rsidRPr="00275419">
        <w:rPr>
          <w:rFonts w:ascii="Arial" w:hAnsi="Arial" w:cs="Arial"/>
          <w:color w:val="7B7B7B" w:themeColor="accent3" w:themeShade="BF"/>
          <w:sz w:val="22"/>
          <w:szCs w:val="22"/>
        </w:rPr>
        <w:t>creditor</w:t>
      </w:r>
      <w:r>
        <w:rPr>
          <w:rFonts w:ascii="Arial" w:hAnsi="Arial" w:cs="Arial"/>
          <w:color w:val="7B7B7B" w:themeColor="accent3" w:themeShade="BF"/>
          <w:sz w:val="22"/>
          <w:szCs w:val="22"/>
        </w:rPr>
        <w:t>s</w:t>
      </w:r>
      <w:r w:rsidRPr="00275419">
        <w:rPr>
          <w:rFonts w:ascii="Arial" w:hAnsi="Arial" w:cs="Arial"/>
          <w:color w:val="7B7B7B" w:themeColor="accent3" w:themeShade="BF"/>
          <w:sz w:val="22"/>
          <w:szCs w:val="22"/>
        </w:rPr>
        <w:t xml:space="preserve"> </w:t>
      </w:r>
      <w:r w:rsidR="000373E1">
        <w:rPr>
          <w:rFonts w:ascii="Arial" w:hAnsi="Arial" w:cs="Arial"/>
          <w:color w:val="7B7B7B" w:themeColor="accent3" w:themeShade="BF"/>
          <w:sz w:val="22"/>
          <w:szCs w:val="22"/>
        </w:rPr>
        <w:t>to be</w:t>
      </w:r>
      <w:r w:rsidRPr="00275419">
        <w:rPr>
          <w:rFonts w:ascii="Arial" w:hAnsi="Arial" w:cs="Arial"/>
          <w:color w:val="7B7B7B" w:themeColor="accent3" w:themeShade="BF"/>
          <w:sz w:val="22"/>
          <w:szCs w:val="22"/>
        </w:rPr>
        <w:t xml:space="preserve"> subject to an avoidance action. </w:t>
      </w:r>
      <w:r>
        <w:rPr>
          <w:rFonts w:ascii="Arial" w:hAnsi="Arial" w:cs="Arial"/>
          <w:color w:val="7B7B7B" w:themeColor="accent3" w:themeShade="BF"/>
          <w:sz w:val="22"/>
          <w:szCs w:val="22"/>
        </w:rPr>
        <w:t>The US C</w:t>
      </w:r>
      <w:r w:rsidRPr="00275419">
        <w:rPr>
          <w:rFonts w:ascii="Arial" w:hAnsi="Arial" w:cs="Arial"/>
          <w:color w:val="7B7B7B" w:themeColor="accent3" w:themeShade="BF"/>
          <w:sz w:val="22"/>
          <w:szCs w:val="22"/>
        </w:rPr>
        <w:t xml:space="preserve">ourt </w:t>
      </w:r>
      <w:r>
        <w:rPr>
          <w:rFonts w:ascii="Arial" w:hAnsi="Arial" w:cs="Arial"/>
          <w:color w:val="7B7B7B" w:themeColor="accent3" w:themeShade="BF"/>
          <w:sz w:val="22"/>
          <w:szCs w:val="22"/>
        </w:rPr>
        <w:t xml:space="preserve">determined </w:t>
      </w:r>
      <w:r w:rsidRPr="00275419">
        <w:rPr>
          <w:rFonts w:ascii="Arial" w:hAnsi="Arial" w:cs="Arial"/>
          <w:color w:val="7B7B7B" w:themeColor="accent3" w:themeShade="BF"/>
          <w:sz w:val="22"/>
          <w:szCs w:val="22"/>
        </w:rPr>
        <w:t xml:space="preserve">that the law of the jurisdiction having the greatest interest in the outcome </w:t>
      </w:r>
      <w:r>
        <w:rPr>
          <w:rFonts w:ascii="Arial" w:hAnsi="Arial" w:cs="Arial"/>
          <w:color w:val="7B7B7B" w:themeColor="accent3" w:themeShade="BF"/>
          <w:sz w:val="22"/>
          <w:szCs w:val="22"/>
        </w:rPr>
        <w:t xml:space="preserve">should govern, which </w:t>
      </w:r>
      <w:r w:rsidRPr="00275419">
        <w:rPr>
          <w:rFonts w:ascii="Arial" w:hAnsi="Arial" w:cs="Arial"/>
          <w:color w:val="7B7B7B" w:themeColor="accent3" w:themeShade="BF"/>
          <w:sz w:val="22"/>
          <w:szCs w:val="22"/>
        </w:rPr>
        <w:t xml:space="preserve">in this case </w:t>
      </w:r>
      <w:r>
        <w:rPr>
          <w:rFonts w:ascii="Arial" w:hAnsi="Arial" w:cs="Arial"/>
          <w:color w:val="7B7B7B" w:themeColor="accent3" w:themeShade="BF"/>
          <w:sz w:val="22"/>
          <w:szCs w:val="22"/>
        </w:rPr>
        <w:t xml:space="preserve">is the </w:t>
      </w:r>
      <w:r w:rsidRPr="00275419">
        <w:rPr>
          <w:rFonts w:ascii="Arial" w:hAnsi="Arial" w:cs="Arial"/>
          <w:color w:val="7B7B7B" w:themeColor="accent3" w:themeShade="BF"/>
          <w:sz w:val="22"/>
          <w:szCs w:val="22"/>
        </w:rPr>
        <w:t xml:space="preserve">English law. </w:t>
      </w:r>
    </w:p>
    <w:p w14:paraId="6ED359A3" w14:textId="3723E72C" w:rsidR="005259C9" w:rsidRDefault="005259C9" w:rsidP="002754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Ag</w:t>
      </w:r>
      <w:r w:rsidRPr="005259C9">
        <w:rPr>
          <w:rFonts w:ascii="Arial" w:hAnsi="Arial" w:cs="Arial"/>
          <w:color w:val="7B7B7B" w:themeColor="accent3" w:themeShade="BF"/>
          <w:sz w:val="22"/>
          <w:szCs w:val="22"/>
        </w:rPr>
        <w:t xml:space="preserve">reement approved by </w:t>
      </w:r>
      <w:r>
        <w:rPr>
          <w:rFonts w:ascii="Arial" w:hAnsi="Arial" w:cs="Arial"/>
          <w:color w:val="7B7B7B" w:themeColor="accent3" w:themeShade="BF"/>
          <w:sz w:val="22"/>
          <w:szCs w:val="22"/>
        </w:rPr>
        <w:t>both</w:t>
      </w:r>
      <w:r w:rsidRPr="005259C9">
        <w:rPr>
          <w:rFonts w:ascii="Arial" w:hAnsi="Arial" w:cs="Arial"/>
          <w:color w:val="7B7B7B" w:themeColor="accent3" w:themeShade="BF"/>
          <w:sz w:val="22"/>
          <w:szCs w:val="22"/>
        </w:rPr>
        <w:t xml:space="preserve"> courts </w:t>
      </w:r>
      <w:r w:rsidR="00F758C4">
        <w:rPr>
          <w:rFonts w:ascii="Arial" w:hAnsi="Arial" w:cs="Arial"/>
          <w:color w:val="7B7B7B" w:themeColor="accent3" w:themeShade="BF"/>
          <w:sz w:val="22"/>
          <w:szCs w:val="22"/>
        </w:rPr>
        <w:t>distributed</w:t>
      </w:r>
      <w:r w:rsidRPr="005259C9">
        <w:rPr>
          <w:rFonts w:ascii="Arial" w:hAnsi="Arial" w:cs="Arial"/>
          <w:color w:val="7B7B7B" w:themeColor="accent3" w:themeShade="BF"/>
          <w:sz w:val="22"/>
          <w:szCs w:val="22"/>
        </w:rPr>
        <w:t xml:space="preserve"> functions between the</w:t>
      </w:r>
      <w:r>
        <w:rPr>
          <w:rFonts w:ascii="Arial" w:hAnsi="Arial" w:cs="Arial"/>
          <w:color w:val="7B7B7B" w:themeColor="accent3" w:themeShade="BF"/>
          <w:sz w:val="22"/>
          <w:szCs w:val="22"/>
        </w:rPr>
        <w:t>mselves</w:t>
      </w:r>
      <w:r w:rsidRPr="005259C9">
        <w:rPr>
          <w:rFonts w:ascii="Arial" w:hAnsi="Arial" w:cs="Arial"/>
          <w:color w:val="7B7B7B" w:themeColor="accent3" w:themeShade="BF"/>
          <w:sz w:val="22"/>
          <w:szCs w:val="22"/>
        </w:rPr>
        <w:t xml:space="preserve"> and provided for cooperative administration</w:t>
      </w:r>
      <w:r>
        <w:rPr>
          <w:rFonts w:ascii="Arial" w:hAnsi="Arial" w:cs="Arial"/>
          <w:color w:val="7B7B7B" w:themeColor="accent3" w:themeShade="BF"/>
          <w:sz w:val="22"/>
          <w:szCs w:val="22"/>
        </w:rPr>
        <w:t xml:space="preserve"> such as the</w:t>
      </w:r>
      <w:r w:rsidRPr="005259C9">
        <w:rPr>
          <w:rFonts w:ascii="Arial" w:hAnsi="Arial" w:cs="Arial"/>
          <w:color w:val="7B7B7B" w:themeColor="accent3" w:themeShade="BF"/>
          <w:sz w:val="22"/>
          <w:szCs w:val="22"/>
        </w:rPr>
        <w:t xml:space="preserve"> grant</w:t>
      </w:r>
      <w:r>
        <w:rPr>
          <w:rFonts w:ascii="Arial" w:hAnsi="Arial" w:cs="Arial"/>
          <w:color w:val="7B7B7B" w:themeColor="accent3" w:themeShade="BF"/>
          <w:sz w:val="22"/>
          <w:szCs w:val="22"/>
        </w:rPr>
        <w:t>ing of</w:t>
      </w:r>
      <w:r w:rsidRPr="005259C9">
        <w:rPr>
          <w:rFonts w:ascii="Arial" w:hAnsi="Arial" w:cs="Arial"/>
          <w:color w:val="7B7B7B" w:themeColor="accent3" w:themeShade="BF"/>
          <w:sz w:val="22"/>
          <w:szCs w:val="22"/>
        </w:rPr>
        <w:t xml:space="preserve"> power to the English insolvency representative to administer all assets and operations of the debtor group’s business, incur expenses </w:t>
      </w:r>
      <w:proofErr w:type="spellStart"/>
      <w:r>
        <w:rPr>
          <w:rFonts w:ascii="Arial" w:hAnsi="Arial" w:cs="Arial"/>
          <w:color w:val="7B7B7B" w:themeColor="accent3" w:themeShade="BF"/>
          <w:sz w:val="22"/>
          <w:szCs w:val="22"/>
        </w:rPr>
        <w:t>etc</w:t>
      </w:r>
      <w:proofErr w:type="spellEnd"/>
      <w:r w:rsidRPr="005259C9">
        <w:rPr>
          <w:rFonts w:ascii="Arial" w:hAnsi="Arial" w:cs="Arial"/>
          <w:color w:val="7B7B7B" w:themeColor="accent3" w:themeShade="BF"/>
          <w:sz w:val="22"/>
          <w:szCs w:val="22"/>
        </w:rPr>
        <w:t>, subject to agreement</w:t>
      </w:r>
      <w:r>
        <w:rPr>
          <w:rFonts w:ascii="Arial" w:hAnsi="Arial" w:cs="Arial"/>
          <w:color w:val="7B7B7B" w:themeColor="accent3" w:themeShade="BF"/>
          <w:sz w:val="22"/>
          <w:szCs w:val="22"/>
        </w:rPr>
        <w:t xml:space="preserve"> and/or approval</w:t>
      </w:r>
      <w:r w:rsidRPr="005259C9">
        <w:rPr>
          <w:rFonts w:ascii="Arial" w:hAnsi="Arial" w:cs="Arial"/>
          <w:color w:val="7B7B7B" w:themeColor="accent3" w:themeShade="BF"/>
          <w:sz w:val="22"/>
          <w:szCs w:val="22"/>
        </w:rPr>
        <w:t xml:space="preserve"> by its </w:t>
      </w:r>
      <w:r>
        <w:rPr>
          <w:rFonts w:ascii="Arial" w:hAnsi="Arial" w:cs="Arial"/>
          <w:color w:val="7B7B7B" w:themeColor="accent3" w:themeShade="BF"/>
          <w:sz w:val="22"/>
          <w:szCs w:val="22"/>
        </w:rPr>
        <w:t>US</w:t>
      </w:r>
      <w:r w:rsidRPr="005259C9">
        <w:rPr>
          <w:rFonts w:ascii="Arial" w:hAnsi="Arial" w:cs="Arial"/>
          <w:color w:val="7B7B7B" w:themeColor="accent3" w:themeShade="BF"/>
          <w:sz w:val="22"/>
          <w:szCs w:val="22"/>
        </w:rPr>
        <w:t xml:space="preserve"> counterpart</w:t>
      </w:r>
      <w:r>
        <w:rPr>
          <w:rFonts w:ascii="Arial" w:hAnsi="Arial" w:cs="Arial"/>
          <w:color w:val="7B7B7B" w:themeColor="accent3" w:themeShade="BF"/>
          <w:sz w:val="22"/>
          <w:szCs w:val="22"/>
        </w:rPr>
        <w:t xml:space="preserve">. </w:t>
      </w:r>
    </w:p>
    <w:p w14:paraId="2D8C6B9D" w14:textId="28F528CB" w:rsidR="00275419" w:rsidRDefault="005259C9" w:rsidP="002754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Thus, a</w:t>
      </w:r>
      <w:r w:rsidR="00275419">
        <w:rPr>
          <w:rFonts w:ascii="Arial" w:hAnsi="Arial" w:cs="Arial"/>
          <w:color w:val="7B7B7B" w:themeColor="accent3" w:themeShade="BF"/>
          <w:sz w:val="22"/>
          <w:szCs w:val="22"/>
          <w:lang w:val="en-GB"/>
        </w:rPr>
        <w:t xml:space="preserve"> key element which was set out in that Agreement is the consensual nature of the insolvency representatives, ie an action could only be undertaken if there is a consent from the foreign insolvency representative. Another example is the pre-authorized actions by both insolvency representatives. A third example would be the prior notice provisions for certain actions. Lastly, if certain issues were not provided for in the Agreement (perhaps on purpose), they would be resolved during the course of the proceedings or later included in an extension of the Agreement.</w:t>
      </w:r>
    </w:p>
    <w:p w14:paraId="6AEF5959" w14:textId="7DB92E84" w:rsidR="00275419" w:rsidRPr="00275419" w:rsidRDefault="002754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cases named as examples in the UNCITRAL Practice Guide are the </w:t>
      </w:r>
      <w:proofErr w:type="spellStart"/>
      <w:r>
        <w:rPr>
          <w:rFonts w:ascii="Arial" w:hAnsi="Arial" w:cs="Arial"/>
          <w:b/>
          <w:bCs/>
          <w:color w:val="7B7B7B" w:themeColor="accent3" w:themeShade="BF"/>
          <w:sz w:val="22"/>
          <w:szCs w:val="22"/>
          <w:lang w:val="en-GB"/>
        </w:rPr>
        <w:t>Nakash</w:t>
      </w:r>
      <w:proofErr w:type="spellEnd"/>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the </w:t>
      </w:r>
      <w:proofErr w:type="spellStart"/>
      <w:r>
        <w:rPr>
          <w:rFonts w:ascii="Arial" w:hAnsi="Arial" w:cs="Arial"/>
          <w:b/>
          <w:bCs/>
          <w:color w:val="7B7B7B" w:themeColor="accent3" w:themeShade="BF"/>
          <w:sz w:val="22"/>
          <w:szCs w:val="22"/>
          <w:lang w:val="en-GB"/>
        </w:rPr>
        <w:t>Matlack</w:t>
      </w:r>
      <w:proofErr w:type="spellEnd"/>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cases (see page 18). </w:t>
      </w:r>
    </w:p>
    <w:p w14:paraId="70B0FA67" w14:textId="77777777" w:rsidR="00525AA0" w:rsidRPr="00525AA0" w:rsidRDefault="00525AA0" w:rsidP="00B7193E">
      <w:pPr>
        <w:jc w:val="both"/>
        <w:rPr>
          <w:rFonts w:ascii="Arial" w:hAnsi="Arial" w:cs="Arial"/>
          <w:color w:val="7B7B7B" w:themeColor="accent3" w:themeShade="BF"/>
          <w:sz w:val="22"/>
          <w:szCs w:val="22"/>
          <w:lang w:val="en-GB"/>
        </w:rPr>
      </w:pPr>
    </w:p>
    <w:p w14:paraId="4062E6BA" w14:textId="77777777" w:rsidR="00A84AED" w:rsidRPr="00205B31" w:rsidRDefault="00A84AED"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01A0A391" w:rsidR="002F75A3" w:rsidRDefault="0002620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important to note that the European Insolvency Regulation Recast 2015 (EIR 2015) is only </w:t>
      </w:r>
      <w:r w:rsidR="003367C4">
        <w:rPr>
          <w:rFonts w:ascii="Arial" w:hAnsi="Arial" w:cs="Arial"/>
          <w:b/>
          <w:bCs/>
          <w:color w:val="7B7B7B" w:themeColor="accent3" w:themeShade="BF"/>
          <w:sz w:val="22"/>
          <w:szCs w:val="22"/>
          <w:lang w:val="en-GB"/>
        </w:rPr>
        <w:t xml:space="preserve">directly </w:t>
      </w:r>
      <w:r w:rsidRPr="00D97A41">
        <w:rPr>
          <w:rFonts w:ascii="Arial" w:hAnsi="Arial" w:cs="Arial"/>
          <w:b/>
          <w:bCs/>
          <w:color w:val="7B7B7B" w:themeColor="accent3" w:themeShade="BF"/>
          <w:sz w:val="22"/>
          <w:szCs w:val="22"/>
          <w:lang w:val="en-GB"/>
        </w:rPr>
        <w:t>applicable to EU Member States</w:t>
      </w:r>
      <w:r>
        <w:rPr>
          <w:rFonts w:ascii="Arial" w:hAnsi="Arial" w:cs="Arial"/>
          <w:color w:val="7B7B7B" w:themeColor="accent3" w:themeShade="BF"/>
          <w:sz w:val="22"/>
          <w:szCs w:val="22"/>
          <w:lang w:val="en-GB"/>
        </w:rPr>
        <w:t xml:space="preserve">. The United Kingdom has ceased to be member of the EU due to Brexit, and hence, the EIR 2015 does not apply anymore from (23:00) 31 December 2020 onwards, unless the main proceedings were commenced prior to the </w:t>
      </w:r>
      <w:r w:rsidRPr="00D97A41">
        <w:rPr>
          <w:rFonts w:ascii="Arial" w:hAnsi="Arial" w:cs="Arial"/>
          <w:b/>
          <w:bCs/>
          <w:color w:val="7B7B7B" w:themeColor="accent3" w:themeShade="BF"/>
          <w:sz w:val="22"/>
          <w:szCs w:val="22"/>
          <w:lang w:val="en-GB"/>
        </w:rPr>
        <w:t>deadline</w:t>
      </w:r>
      <w:r>
        <w:rPr>
          <w:rFonts w:ascii="Arial" w:hAnsi="Arial" w:cs="Arial"/>
          <w:color w:val="7B7B7B" w:themeColor="accent3" w:themeShade="BF"/>
          <w:sz w:val="22"/>
          <w:szCs w:val="22"/>
          <w:lang w:val="en-GB"/>
        </w:rPr>
        <w:t>.</w:t>
      </w:r>
    </w:p>
    <w:p w14:paraId="2EB9268C" w14:textId="1196360E" w:rsidR="00D97A41" w:rsidRDefault="0002620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minor creditor opened proceedings on 18 June 2020, thus before the deadline.</w:t>
      </w:r>
      <w:r w:rsidR="00D97A41">
        <w:rPr>
          <w:rFonts w:ascii="Arial" w:hAnsi="Arial" w:cs="Arial"/>
          <w:color w:val="7B7B7B" w:themeColor="accent3" w:themeShade="BF"/>
          <w:sz w:val="22"/>
          <w:szCs w:val="22"/>
          <w:lang w:val="en-GB"/>
        </w:rPr>
        <w:t xml:space="preserve"> </w:t>
      </w:r>
      <w:r w:rsidR="00D97A41" w:rsidRPr="006A6E4A">
        <w:rPr>
          <w:rFonts w:ascii="Arial" w:hAnsi="Arial" w:cs="Arial"/>
          <w:color w:val="7B7B7B" w:themeColor="accent3" w:themeShade="BF"/>
          <w:sz w:val="22"/>
          <w:szCs w:val="22"/>
          <w:lang w:val="en-GB"/>
        </w:rPr>
        <w:t>However,</w:t>
      </w:r>
      <w:r w:rsidR="00F42179">
        <w:rPr>
          <w:rFonts w:ascii="Arial" w:hAnsi="Arial" w:cs="Arial"/>
          <w:color w:val="7B7B7B" w:themeColor="accent3" w:themeShade="BF"/>
          <w:sz w:val="22"/>
          <w:szCs w:val="22"/>
          <w:lang w:val="en-GB"/>
        </w:rPr>
        <w:t xml:space="preserve"> as a side note,</w:t>
      </w:r>
      <w:r w:rsidR="00D97A41" w:rsidRPr="006A6E4A">
        <w:rPr>
          <w:rFonts w:ascii="Arial" w:hAnsi="Arial" w:cs="Arial"/>
          <w:color w:val="7B7B7B" w:themeColor="accent3" w:themeShade="BF"/>
          <w:sz w:val="22"/>
          <w:szCs w:val="22"/>
          <w:lang w:val="en-GB"/>
        </w:rPr>
        <w:t xml:space="preserve"> one missing piece of information is whether this is a </w:t>
      </w:r>
      <w:r w:rsidR="006A6E4A">
        <w:rPr>
          <w:rFonts w:ascii="Arial" w:hAnsi="Arial" w:cs="Arial"/>
          <w:color w:val="7B7B7B" w:themeColor="accent3" w:themeShade="BF"/>
          <w:sz w:val="22"/>
          <w:szCs w:val="22"/>
          <w:lang w:val="en-GB"/>
        </w:rPr>
        <w:t xml:space="preserve">(purely) </w:t>
      </w:r>
      <w:r w:rsidR="00D97A41" w:rsidRPr="006A6E4A">
        <w:rPr>
          <w:rFonts w:ascii="Arial" w:hAnsi="Arial" w:cs="Arial"/>
          <w:color w:val="7B7B7B" w:themeColor="accent3" w:themeShade="BF"/>
          <w:sz w:val="22"/>
          <w:szCs w:val="22"/>
          <w:lang w:val="en-GB"/>
        </w:rPr>
        <w:t xml:space="preserve">local </w:t>
      </w:r>
      <w:r w:rsidR="006A6E4A">
        <w:rPr>
          <w:rFonts w:ascii="Arial" w:hAnsi="Arial" w:cs="Arial"/>
          <w:color w:val="7B7B7B" w:themeColor="accent3" w:themeShade="BF"/>
          <w:sz w:val="22"/>
          <w:szCs w:val="22"/>
          <w:lang w:val="en-GB"/>
        </w:rPr>
        <w:t xml:space="preserve">or a cross-border </w:t>
      </w:r>
      <w:r w:rsidR="00D97A41" w:rsidRPr="006A6E4A">
        <w:rPr>
          <w:rFonts w:ascii="Arial" w:hAnsi="Arial" w:cs="Arial"/>
          <w:color w:val="7B7B7B" w:themeColor="accent3" w:themeShade="BF"/>
          <w:sz w:val="22"/>
          <w:szCs w:val="22"/>
          <w:lang w:val="en-GB"/>
        </w:rPr>
        <w:t>proceeding. The whereabouts of the minor creditor is not revealed in the facts of the case.</w:t>
      </w:r>
      <w:r w:rsidR="00E34279">
        <w:rPr>
          <w:rFonts w:ascii="Arial" w:hAnsi="Arial" w:cs="Arial"/>
          <w:color w:val="7B7B7B" w:themeColor="accent3" w:themeShade="BF"/>
          <w:sz w:val="22"/>
          <w:szCs w:val="22"/>
          <w:lang w:val="en-GB"/>
        </w:rPr>
        <w:t xml:space="preserve"> This could raise questions as to whether this should be considered as a purely internal situation, and whether the EIR 2015 would be applicable in such cases.</w:t>
      </w:r>
      <w:r w:rsidR="00D97A41" w:rsidRPr="006A6E4A">
        <w:rPr>
          <w:rFonts w:ascii="Arial" w:hAnsi="Arial" w:cs="Arial"/>
          <w:color w:val="7B7B7B" w:themeColor="accent3" w:themeShade="BF"/>
          <w:sz w:val="22"/>
          <w:szCs w:val="22"/>
          <w:lang w:val="en-GB"/>
        </w:rPr>
        <w:t xml:space="preserve"> </w:t>
      </w:r>
    </w:p>
    <w:p w14:paraId="4AA4828A" w14:textId="7B82EB23" w:rsidR="003367C4" w:rsidRDefault="003367C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missing piece of information is the </w:t>
      </w:r>
      <w:r>
        <w:rPr>
          <w:rFonts w:ascii="Arial" w:hAnsi="Arial" w:cs="Arial"/>
          <w:b/>
          <w:bCs/>
          <w:color w:val="7B7B7B" w:themeColor="accent3" w:themeShade="BF"/>
          <w:sz w:val="22"/>
          <w:szCs w:val="22"/>
          <w:lang w:val="en-GB"/>
        </w:rPr>
        <w:t>type of</w:t>
      </w:r>
      <w:r w:rsidR="00EC0AB6">
        <w:rPr>
          <w:rFonts w:ascii="Arial" w:hAnsi="Arial" w:cs="Arial"/>
          <w:b/>
          <w:bCs/>
          <w:color w:val="7B7B7B" w:themeColor="accent3" w:themeShade="BF"/>
          <w:sz w:val="22"/>
          <w:szCs w:val="22"/>
          <w:lang w:val="en-GB"/>
        </w:rPr>
        <w:t xml:space="preserve"> (insolvency)</w:t>
      </w:r>
      <w:r>
        <w:rPr>
          <w:rFonts w:ascii="Arial" w:hAnsi="Arial" w:cs="Arial"/>
          <w:b/>
          <w:bCs/>
          <w:color w:val="7B7B7B" w:themeColor="accent3" w:themeShade="BF"/>
          <w:sz w:val="22"/>
          <w:szCs w:val="22"/>
          <w:lang w:val="en-GB"/>
        </w:rPr>
        <w:t xml:space="preserve"> proceeding</w:t>
      </w:r>
      <w:r>
        <w:rPr>
          <w:rFonts w:ascii="Arial" w:hAnsi="Arial" w:cs="Arial"/>
          <w:color w:val="7B7B7B" w:themeColor="accent3" w:themeShade="BF"/>
          <w:sz w:val="22"/>
          <w:szCs w:val="22"/>
          <w:lang w:val="en-GB"/>
        </w:rPr>
        <w:t xml:space="preserve">, and whether or not it is listed in the </w:t>
      </w:r>
      <w:r w:rsidRPr="00EC0AB6">
        <w:rPr>
          <w:rFonts w:ascii="Arial" w:hAnsi="Arial" w:cs="Arial"/>
          <w:b/>
          <w:bCs/>
          <w:color w:val="7B7B7B" w:themeColor="accent3" w:themeShade="BF"/>
          <w:sz w:val="22"/>
          <w:szCs w:val="22"/>
          <w:lang w:val="en-GB"/>
        </w:rPr>
        <w:t>Annex (A)</w:t>
      </w:r>
      <w:r w:rsidR="0090125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the EIR 2015</w:t>
      </w:r>
      <w:r w:rsidR="00EC0AB6">
        <w:rPr>
          <w:rFonts w:ascii="Arial" w:hAnsi="Arial" w:cs="Arial"/>
          <w:color w:val="7B7B7B" w:themeColor="accent3" w:themeShade="BF"/>
          <w:sz w:val="22"/>
          <w:szCs w:val="22"/>
          <w:lang w:val="en-GB"/>
        </w:rPr>
        <w:t xml:space="preserve"> for it to be applicable</w:t>
      </w:r>
      <w:r w:rsidR="00901253">
        <w:rPr>
          <w:rFonts w:ascii="Arial" w:hAnsi="Arial" w:cs="Arial"/>
          <w:color w:val="7B7B7B" w:themeColor="accent3" w:themeShade="BF"/>
          <w:sz w:val="22"/>
          <w:szCs w:val="22"/>
          <w:lang w:val="en-GB"/>
        </w:rPr>
        <w:t>, see also Article 1</w:t>
      </w:r>
      <w:r w:rsidR="00EC0AB6">
        <w:rPr>
          <w:rFonts w:ascii="Arial" w:hAnsi="Arial" w:cs="Arial"/>
          <w:color w:val="7B7B7B" w:themeColor="accent3" w:themeShade="BF"/>
          <w:sz w:val="22"/>
          <w:szCs w:val="22"/>
          <w:lang w:val="en-GB"/>
        </w:rPr>
        <w:t>.</w:t>
      </w:r>
    </w:p>
    <w:p w14:paraId="52A13586" w14:textId="3C373642" w:rsidR="00D97A41" w:rsidRDefault="006A6E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D97A41">
        <w:rPr>
          <w:rFonts w:ascii="Arial" w:hAnsi="Arial" w:cs="Arial"/>
          <w:color w:val="7B7B7B" w:themeColor="accent3" w:themeShade="BF"/>
          <w:sz w:val="22"/>
          <w:szCs w:val="22"/>
          <w:lang w:val="en-GB"/>
        </w:rPr>
        <w:t xml:space="preserve">f </w:t>
      </w:r>
      <w:proofErr w:type="spellStart"/>
      <w:r w:rsidR="00D97A41">
        <w:rPr>
          <w:rFonts w:ascii="Arial" w:hAnsi="Arial" w:cs="Arial"/>
          <w:color w:val="7B7B7B" w:themeColor="accent3" w:themeShade="BF"/>
          <w:sz w:val="22"/>
          <w:szCs w:val="22"/>
          <w:lang w:val="en-GB"/>
        </w:rPr>
        <w:t>Fernz</w:t>
      </w:r>
      <w:proofErr w:type="spellEnd"/>
      <w:r w:rsidR="00D97A41">
        <w:rPr>
          <w:rFonts w:ascii="Arial" w:hAnsi="Arial" w:cs="Arial"/>
          <w:color w:val="7B7B7B" w:themeColor="accent3" w:themeShade="BF"/>
          <w:sz w:val="22"/>
          <w:szCs w:val="22"/>
          <w:lang w:val="en-GB"/>
        </w:rPr>
        <w:t xml:space="preserve"> intends to initiate (concurrent) proceedings as well, the EIR 2015 allows for the possibility to have a </w:t>
      </w:r>
      <w:r w:rsidR="00D97A41" w:rsidRPr="00D97A41">
        <w:rPr>
          <w:rFonts w:ascii="Arial" w:hAnsi="Arial" w:cs="Arial"/>
          <w:b/>
          <w:bCs/>
          <w:color w:val="7B7B7B" w:themeColor="accent3" w:themeShade="BF"/>
          <w:sz w:val="22"/>
          <w:szCs w:val="22"/>
          <w:lang w:val="en-GB"/>
        </w:rPr>
        <w:t xml:space="preserve">main proceeding </w:t>
      </w:r>
      <w:r w:rsidR="00D97A41">
        <w:rPr>
          <w:rFonts w:ascii="Arial" w:hAnsi="Arial" w:cs="Arial"/>
          <w:color w:val="7B7B7B" w:themeColor="accent3" w:themeShade="BF"/>
          <w:sz w:val="22"/>
          <w:szCs w:val="22"/>
          <w:lang w:val="en-GB"/>
        </w:rPr>
        <w:t xml:space="preserve">(at the place of the debtor’s centre of main interests or </w:t>
      </w:r>
      <w:r w:rsidR="00D97A41" w:rsidRPr="00D97A41">
        <w:rPr>
          <w:rFonts w:ascii="Arial" w:hAnsi="Arial" w:cs="Arial"/>
          <w:b/>
          <w:bCs/>
          <w:color w:val="7B7B7B" w:themeColor="accent3" w:themeShade="BF"/>
          <w:sz w:val="22"/>
          <w:szCs w:val="22"/>
          <w:lang w:val="en-GB"/>
        </w:rPr>
        <w:t>COMI</w:t>
      </w:r>
      <w:r w:rsidR="00B22ED4">
        <w:rPr>
          <w:rFonts w:ascii="Arial" w:hAnsi="Arial" w:cs="Arial"/>
          <w:b/>
          <w:bCs/>
          <w:color w:val="7B7B7B" w:themeColor="accent3" w:themeShade="BF"/>
          <w:sz w:val="22"/>
          <w:szCs w:val="22"/>
          <w:lang w:val="en-GB"/>
        </w:rPr>
        <w:t xml:space="preserve"> </w:t>
      </w:r>
      <w:r w:rsidR="00B22ED4">
        <w:rPr>
          <w:rFonts w:ascii="Arial" w:hAnsi="Arial" w:cs="Arial"/>
          <w:color w:val="7B7B7B" w:themeColor="accent3" w:themeShade="BF"/>
          <w:sz w:val="22"/>
          <w:szCs w:val="22"/>
          <w:lang w:val="en-GB"/>
        </w:rPr>
        <w:t xml:space="preserve">ie </w:t>
      </w:r>
      <w:r w:rsidR="00B22ED4" w:rsidRPr="00B22ED4">
        <w:rPr>
          <w:rFonts w:ascii="Arial" w:hAnsi="Arial" w:cs="Arial"/>
          <w:color w:val="7B7B7B" w:themeColor="accent3" w:themeShade="BF"/>
          <w:sz w:val="22"/>
          <w:szCs w:val="22"/>
        </w:rPr>
        <w:t>the place where the debtor conducts the administration of its interests on a regular basis and which is ascertainable by third parties</w:t>
      </w:r>
      <w:r w:rsidR="00D97A41">
        <w:rPr>
          <w:rFonts w:ascii="Arial" w:hAnsi="Arial" w:cs="Arial"/>
          <w:color w:val="7B7B7B" w:themeColor="accent3" w:themeShade="BF"/>
          <w:sz w:val="22"/>
          <w:szCs w:val="22"/>
          <w:lang w:val="en-GB"/>
        </w:rPr>
        <w:t xml:space="preserve">), see Article 3(1) of the EIR 2015, and </w:t>
      </w:r>
      <w:r w:rsidR="00D97A41" w:rsidRPr="00D97A41">
        <w:rPr>
          <w:rFonts w:ascii="Arial" w:hAnsi="Arial" w:cs="Arial"/>
          <w:b/>
          <w:bCs/>
          <w:color w:val="7B7B7B" w:themeColor="accent3" w:themeShade="BF"/>
          <w:sz w:val="22"/>
          <w:szCs w:val="22"/>
          <w:lang w:val="en-GB"/>
        </w:rPr>
        <w:t>subsidiary territorial proceedings</w:t>
      </w:r>
      <w:r w:rsidR="00D97A41">
        <w:rPr>
          <w:rFonts w:ascii="Arial" w:hAnsi="Arial" w:cs="Arial"/>
          <w:color w:val="7B7B7B" w:themeColor="accent3" w:themeShade="BF"/>
          <w:sz w:val="22"/>
          <w:szCs w:val="22"/>
          <w:lang w:val="en-GB"/>
        </w:rPr>
        <w:t xml:space="preserve"> (at the place(s) where the debtor has </w:t>
      </w:r>
      <w:r w:rsidR="00D97A41" w:rsidRPr="00D97A41">
        <w:rPr>
          <w:rFonts w:ascii="Arial" w:hAnsi="Arial" w:cs="Arial"/>
          <w:b/>
          <w:bCs/>
          <w:color w:val="7B7B7B" w:themeColor="accent3" w:themeShade="BF"/>
          <w:sz w:val="22"/>
          <w:szCs w:val="22"/>
          <w:lang w:val="en-GB"/>
        </w:rPr>
        <w:t>establishments</w:t>
      </w:r>
      <w:r w:rsidR="00D97A41">
        <w:rPr>
          <w:rFonts w:ascii="Arial" w:hAnsi="Arial" w:cs="Arial"/>
          <w:color w:val="7B7B7B" w:themeColor="accent3" w:themeShade="BF"/>
          <w:sz w:val="22"/>
          <w:szCs w:val="22"/>
          <w:lang w:val="en-GB"/>
        </w:rPr>
        <w:t xml:space="preserve"> ie any place of operations where the debtor carries out a non-transitory economic activity with human means and assets) </w:t>
      </w:r>
      <w:r w:rsidR="00901253">
        <w:rPr>
          <w:rFonts w:ascii="Arial" w:hAnsi="Arial" w:cs="Arial"/>
          <w:color w:val="7B7B7B" w:themeColor="accent3" w:themeShade="BF"/>
          <w:sz w:val="22"/>
          <w:szCs w:val="22"/>
          <w:lang w:val="en-GB"/>
        </w:rPr>
        <w:t xml:space="preserve">in order to protect local interests, </w:t>
      </w:r>
      <w:r w:rsidR="00D97A41">
        <w:rPr>
          <w:rFonts w:ascii="Arial" w:hAnsi="Arial" w:cs="Arial"/>
          <w:color w:val="7B7B7B" w:themeColor="accent3" w:themeShade="BF"/>
          <w:sz w:val="22"/>
          <w:szCs w:val="22"/>
          <w:lang w:val="en-GB"/>
        </w:rPr>
        <w:t xml:space="preserve">see Article 2(10) of the EIR 2015. </w:t>
      </w:r>
    </w:p>
    <w:p w14:paraId="7DBC89FD" w14:textId="60E92ECD" w:rsidR="00D97A41" w:rsidRDefault="006A6E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3(4)(1) of the </w:t>
      </w:r>
      <w:r w:rsidR="00D97A41">
        <w:rPr>
          <w:rFonts w:ascii="Arial" w:hAnsi="Arial" w:cs="Arial"/>
          <w:color w:val="7B7B7B" w:themeColor="accent3" w:themeShade="BF"/>
          <w:sz w:val="22"/>
          <w:szCs w:val="22"/>
          <w:lang w:val="en-GB"/>
        </w:rPr>
        <w:t xml:space="preserve">EIR 2015 </w:t>
      </w:r>
      <w:r>
        <w:rPr>
          <w:rFonts w:ascii="Arial" w:hAnsi="Arial" w:cs="Arial"/>
          <w:color w:val="7B7B7B" w:themeColor="accent3" w:themeShade="BF"/>
          <w:sz w:val="22"/>
          <w:szCs w:val="22"/>
          <w:lang w:val="en-GB"/>
        </w:rPr>
        <w:t>stipulates that</w:t>
      </w:r>
      <w:r w:rsidR="00D97A41">
        <w:rPr>
          <w:rFonts w:ascii="Arial" w:hAnsi="Arial" w:cs="Arial"/>
          <w:color w:val="7B7B7B" w:themeColor="accent3" w:themeShade="BF"/>
          <w:sz w:val="22"/>
          <w:szCs w:val="22"/>
          <w:lang w:val="en-GB"/>
        </w:rPr>
        <w:t xml:space="preserve"> these subsidiary proceedings</w:t>
      </w:r>
      <w:r>
        <w:rPr>
          <w:rFonts w:ascii="Arial" w:hAnsi="Arial" w:cs="Arial"/>
          <w:color w:val="7B7B7B" w:themeColor="accent3" w:themeShade="BF"/>
          <w:sz w:val="22"/>
          <w:szCs w:val="22"/>
          <w:lang w:val="en-GB"/>
        </w:rPr>
        <w:t xml:space="preserve"> could</w:t>
      </w:r>
      <w:r w:rsidR="00D97A41">
        <w:rPr>
          <w:rFonts w:ascii="Arial" w:hAnsi="Arial" w:cs="Arial"/>
          <w:color w:val="7B7B7B" w:themeColor="accent3" w:themeShade="BF"/>
          <w:sz w:val="22"/>
          <w:szCs w:val="22"/>
          <w:lang w:val="en-GB"/>
        </w:rPr>
        <w:t xml:space="preserve"> either</w:t>
      </w:r>
      <w:r>
        <w:rPr>
          <w:rFonts w:ascii="Arial" w:hAnsi="Arial" w:cs="Arial"/>
          <w:color w:val="7B7B7B" w:themeColor="accent3" w:themeShade="BF"/>
          <w:sz w:val="22"/>
          <w:szCs w:val="22"/>
          <w:lang w:val="en-GB"/>
        </w:rPr>
        <w:t xml:space="preserve"> be secondary proceedings if opened after the main proceedings, or</w:t>
      </w:r>
      <w:r w:rsidR="00D97A4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 </w:t>
      </w:r>
      <w:r w:rsidR="00D97A41">
        <w:rPr>
          <w:rFonts w:ascii="Arial" w:hAnsi="Arial" w:cs="Arial"/>
          <w:color w:val="7B7B7B" w:themeColor="accent3" w:themeShade="BF"/>
          <w:sz w:val="22"/>
          <w:szCs w:val="22"/>
          <w:lang w:val="en-GB"/>
        </w:rPr>
        <w:t>independent</w:t>
      </w:r>
      <w:r>
        <w:rPr>
          <w:rFonts w:ascii="Arial" w:hAnsi="Arial" w:cs="Arial"/>
          <w:color w:val="7B7B7B" w:themeColor="accent3" w:themeShade="BF"/>
          <w:sz w:val="22"/>
          <w:szCs w:val="22"/>
          <w:lang w:val="en-GB"/>
        </w:rPr>
        <w:t>/</w:t>
      </w:r>
      <w:r w:rsidR="00D97A41">
        <w:rPr>
          <w:rFonts w:ascii="Arial" w:hAnsi="Arial" w:cs="Arial"/>
          <w:color w:val="7B7B7B" w:themeColor="accent3" w:themeShade="BF"/>
          <w:sz w:val="22"/>
          <w:szCs w:val="22"/>
          <w:lang w:val="en-GB"/>
        </w:rPr>
        <w:t>territorial proceedings if they are opened prior to the main proceedings</w:t>
      </w:r>
      <w:r>
        <w:rPr>
          <w:rFonts w:ascii="Arial" w:hAnsi="Arial" w:cs="Arial"/>
          <w:color w:val="7B7B7B" w:themeColor="accent3" w:themeShade="BF"/>
          <w:sz w:val="22"/>
          <w:szCs w:val="22"/>
          <w:lang w:val="en-GB"/>
        </w:rPr>
        <w:t xml:space="preserve">. </w:t>
      </w:r>
    </w:p>
    <w:p w14:paraId="02506EFB" w14:textId="103958E1" w:rsidR="005C0DF1" w:rsidRPr="003367C4" w:rsidRDefault="005C0DF1" w:rsidP="005C0D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necessary piece of information would be the (suspect) periods. According to Article 2(10), the economic activity or the establishment should have been in the Member State three months prior to the request to open the main insolvency proceedings.</w:t>
      </w:r>
    </w:p>
    <w:p w14:paraId="0ECFC25E" w14:textId="76371EF4" w:rsidR="006A6E4A" w:rsidRDefault="006A6E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w:t>
      </w:r>
      <w:r w:rsidRPr="006A6E4A">
        <w:rPr>
          <w:rFonts w:ascii="Arial" w:hAnsi="Arial" w:cs="Arial"/>
          <w:b/>
          <w:bCs/>
          <w:color w:val="7B7B7B" w:themeColor="accent3" w:themeShade="BF"/>
          <w:sz w:val="22"/>
          <w:szCs w:val="22"/>
          <w:lang w:val="en-GB"/>
        </w:rPr>
        <w:t>minor creditor</w:t>
      </w:r>
      <w:r>
        <w:rPr>
          <w:rFonts w:ascii="Arial" w:hAnsi="Arial" w:cs="Arial"/>
          <w:color w:val="7B7B7B" w:themeColor="accent3" w:themeShade="BF"/>
          <w:sz w:val="22"/>
          <w:szCs w:val="22"/>
          <w:lang w:val="en-GB"/>
        </w:rPr>
        <w:t xml:space="preserve"> initiated the proceedings in the UK, ie where the debtor has its COMI, it could be regarded as the </w:t>
      </w:r>
      <w:r w:rsidRPr="006A6E4A">
        <w:rPr>
          <w:rFonts w:ascii="Arial" w:hAnsi="Arial" w:cs="Arial"/>
          <w:b/>
          <w:bCs/>
          <w:color w:val="7B7B7B" w:themeColor="accent3" w:themeShade="BF"/>
          <w:sz w:val="22"/>
          <w:szCs w:val="22"/>
          <w:lang w:val="en-GB"/>
        </w:rPr>
        <w:t>main proceeding</w:t>
      </w:r>
      <w:r>
        <w:rPr>
          <w:rFonts w:ascii="Arial" w:hAnsi="Arial" w:cs="Arial"/>
          <w:color w:val="7B7B7B" w:themeColor="accent3" w:themeShade="BF"/>
          <w:sz w:val="22"/>
          <w:szCs w:val="22"/>
          <w:lang w:val="en-GB"/>
        </w:rPr>
        <w:t>.</w:t>
      </w:r>
    </w:p>
    <w:p w14:paraId="3BAB6DED" w14:textId="3D800124" w:rsidR="006A6E4A" w:rsidRDefault="006A6E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as </w:t>
      </w:r>
      <w:proofErr w:type="spellStart"/>
      <w:r w:rsidRPr="006A6E4A">
        <w:rPr>
          <w:rFonts w:ascii="Arial" w:hAnsi="Arial" w:cs="Arial"/>
          <w:b/>
          <w:bCs/>
          <w:color w:val="7B7B7B" w:themeColor="accent3" w:themeShade="BF"/>
          <w:sz w:val="22"/>
          <w:szCs w:val="22"/>
          <w:lang w:val="en-GB"/>
        </w:rPr>
        <w:t>Fe</w:t>
      </w:r>
      <w:r w:rsidR="00E34279">
        <w:rPr>
          <w:rFonts w:ascii="Arial" w:hAnsi="Arial" w:cs="Arial"/>
          <w:b/>
          <w:bCs/>
          <w:color w:val="7B7B7B" w:themeColor="accent3" w:themeShade="BF"/>
          <w:sz w:val="22"/>
          <w:szCs w:val="22"/>
          <w:lang w:val="en-GB"/>
        </w:rPr>
        <w:t>r</w:t>
      </w:r>
      <w:r w:rsidRPr="006A6E4A">
        <w:rPr>
          <w:rFonts w:ascii="Arial" w:hAnsi="Arial" w:cs="Arial"/>
          <w:b/>
          <w:bCs/>
          <w:color w:val="7B7B7B" w:themeColor="accent3" w:themeShade="BF"/>
          <w:sz w:val="22"/>
          <w:szCs w:val="22"/>
          <w:lang w:val="en-GB"/>
        </w:rPr>
        <w:t>nz</w:t>
      </w:r>
      <w:proofErr w:type="spellEnd"/>
      <w:r w:rsidRPr="006A6E4A">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would like to open proceedings in another country, one month after the initiation of the proceedings by the minor creditor. This should then be regarded as a </w:t>
      </w:r>
      <w:r w:rsidRPr="006A6E4A">
        <w:rPr>
          <w:rFonts w:ascii="Arial" w:hAnsi="Arial" w:cs="Arial"/>
          <w:b/>
          <w:bCs/>
          <w:color w:val="7B7B7B" w:themeColor="accent3" w:themeShade="BF"/>
          <w:sz w:val="22"/>
          <w:szCs w:val="22"/>
          <w:lang w:val="en-GB"/>
        </w:rPr>
        <w:t>secondary proceeding</w:t>
      </w:r>
      <w:r>
        <w:rPr>
          <w:rFonts w:ascii="Arial" w:hAnsi="Arial" w:cs="Arial"/>
          <w:color w:val="7B7B7B" w:themeColor="accent3" w:themeShade="BF"/>
          <w:sz w:val="22"/>
          <w:szCs w:val="22"/>
          <w:lang w:val="en-GB"/>
        </w:rPr>
        <w:t>.</w:t>
      </w:r>
      <w:r w:rsidR="00901253">
        <w:rPr>
          <w:rFonts w:ascii="Arial" w:hAnsi="Arial" w:cs="Arial"/>
          <w:color w:val="7B7B7B" w:themeColor="accent3" w:themeShade="BF"/>
          <w:sz w:val="22"/>
          <w:szCs w:val="22"/>
          <w:lang w:val="en-GB"/>
        </w:rPr>
        <w:t xml:space="preserve"> The effects of the secondary proceeding are restricted to the assets of the debtor situated in that Member State’s territory, leading to a separate insolvency estate with a separate applicable lex concursus, and limiting the universal scope of the main insolvency proceeding initiated in the UK.</w:t>
      </w:r>
    </w:p>
    <w:p w14:paraId="3C96C3BC" w14:textId="77777777" w:rsidR="00D97A41" w:rsidRPr="00205B31" w:rsidRDefault="00D97A41"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52BEEA1C" w14:textId="77777777" w:rsidR="00F96477" w:rsidRDefault="00F96477"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answer to the previous question would </w:t>
      </w:r>
      <w:r w:rsidRPr="00F96477">
        <w:rPr>
          <w:rFonts w:ascii="Arial" w:hAnsi="Arial" w:cs="Arial"/>
          <w:b/>
          <w:bCs/>
          <w:color w:val="7B7B7B" w:themeColor="accent3" w:themeShade="BF"/>
          <w:sz w:val="22"/>
          <w:szCs w:val="22"/>
          <w:lang w:val="en-GB"/>
        </w:rPr>
        <w:t>change</w:t>
      </w:r>
      <w:r>
        <w:rPr>
          <w:rFonts w:ascii="Arial" w:hAnsi="Arial" w:cs="Arial"/>
          <w:color w:val="7B7B7B" w:themeColor="accent3" w:themeShade="BF"/>
          <w:sz w:val="22"/>
          <w:szCs w:val="22"/>
          <w:lang w:val="en-GB"/>
        </w:rPr>
        <w:t xml:space="preserve">. </w:t>
      </w:r>
    </w:p>
    <w:p w14:paraId="1256E6FF" w14:textId="273FB992" w:rsidR="00015EE6" w:rsidRDefault="00F96477"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 scenario </w:t>
      </w:r>
      <w:r w:rsidR="00A15B69">
        <w:rPr>
          <w:rFonts w:ascii="Arial" w:hAnsi="Arial" w:cs="Arial"/>
          <w:color w:val="7B7B7B" w:themeColor="accent3" w:themeShade="BF"/>
          <w:sz w:val="22"/>
          <w:szCs w:val="22"/>
          <w:lang w:val="en-GB"/>
        </w:rPr>
        <w:t>exceeds the temporal scope of the EIR 2015 and its applicability in the UK. The Regulation would not apply after 23:00 on 31 December of 2020.</w:t>
      </w:r>
    </w:p>
    <w:p w14:paraId="416DAAD6" w14:textId="3E79D68F" w:rsidR="00F96477" w:rsidRDefault="003117EE"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missing relevant information would be regarding the applicable law on the proceedin</w:t>
      </w:r>
      <w:r w:rsidR="00F96477">
        <w:rPr>
          <w:rFonts w:ascii="Arial" w:hAnsi="Arial" w:cs="Arial"/>
          <w:color w:val="7B7B7B" w:themeColor="accent3" w:themeShade="BF"/>
          <w:sz w:val="22"/>
          <w:szCs w:val="22"/>
          <w:lang w:val="en-GB"/>
        </w:rPr>
        <w:t xml:space="preserve">g, which </w:t>
      </w:r>
      <w:r>
        <w:rPr>
          <w:rFonts w:ascii="Arial" w:hAnsi="Arial" w:cs="Arial"/>
          <w:color w:val="7B7B7B" w:themeColor="accent3" w:themeShade="BF"/>
          <w:sz w:val="22"/>
          <w:szCs w:val="22"/>
          <w:lang w:val="en-GB"/>
        </w:rPr>
        <w:t xml:space="preserve">depends on the local UK insolvency law. </w:t>
      </w:r>
    </w:p>
    <w:p w14:paraId="00F56280" w14:textId="10EE73D1" w:rsidR="003117EE" w:rsidRPr="00205B31" w:rsidRDefault="00B22ED4" w:rsidP="00C45A03">
      <w:pPr>
        <w:jc w:val="both"/>
        <w:rPr>
          <w:rFonts w:ascii="Arial" w:hAnsi="Arial" w:cs="Arial"/>
          <w:sz w:val="22"/>
          <w:szCs w:val="22"/>
          <w:lang w:val="en-GB"/>
        </w:rPr>
      </w:pPr>
      <w:r>
        <w:rPr>
          <w:rFonts w:ascii="Arial" w:hAnsi="Arial" w:cs="Arial"/>
          <w:color w:val="7B7B7B" w:themeColor="accent3" w:themeShade="BF"/>
          <w:sz w:val="22"/>
          <w:szCs w:val="22"/>
          <w:lang w:val="en-GB"/>
        </w:rPr>
        <w:t>In such situations, q</w:t>
      </w:r>
      <w:r w:rsidR="003117EE">
        <w:rPr>
          <w:rFonts w:ascii="Arial" w:hAnsi="Arial" w:cs="Arial"/>
          <w:color w:val="7B7B7B" w:themeColor="accent3" w:themeShade="BF"/>
          <w:sz w:val="22"/>
          <w:szCs w:val="22"/>
          <w:lang w:val="en-GB"/>
        </w:rPr>
        <w:t>uestions arise</w:t>
      </w:r>
      <w:r>
        <w:rPr>
          <w:rFonts w:ascii="Arial" w:hAnsi="Arial" w:cs="Arial"/>
          <w:color w:val="7B7B7B" w:themeColor="accent3" w:themeShade="BF"/>
          <w:sz w:val="22"/>
          <w:szCs w:val="22"/>
          <w:lang w:val="en-GB"/>
        </w:rPr>
        <w:t xml:space="preserve"> with regard to</w:t>
      </w:r>
      <w:r w:rsidR="003117EE">
        <w:rPr>
          <w:rFonts w:ascii="Arial" w:hAnsi="Arial" w:cs="Arial"/>
          <w:color w:val="7B7B7B" w:themeColor="accent3" w:themeShade="BF"/>
          <w:sz w:val="22"/>
          <w:szCs w:val="22"/>
          <w:lang w:val="en-GB"/>
        </w:rPr>
        <w:t xml:space="preserve">, </w:t>
      </w:r>
      <w:r w:rsidR="003117EE">
        <w:rPr>
          <w:rFonts w:ascii="Arial" w:hAnsi="Arial" w:cs="Arial"/>
          <w:i/>
          <w:iCs/>
          <w:color w:val="7B7B7B" w:themeColor="accent3" w:themeShade="BF"/>
          <w:sz w:val="22"/>
          <w:szCs w:val="22"/>
          <w:lang w:val="en-GB"/>
        </w:rPr>
        <w:t xml:space="preserve">inter alia, </w:t>
      </w:r>
      <w:r w:rsidR="003117EE">
        <w:rPr>
          <w:rFonts w:ascii="Arial" w:hAnsi="Arial" w:cs="Arial"/>
          <w:color w:val="7B7B7B" w:themeColor="accent3" w:themeShade="BF"/>
          <w:sz w:val="22"/>
          <w:szCs w:val="22"/>
          <w:lang w:val="en-GB"/>
        </w:rPr>
        <w:t xml:space="preserve">to what extent is the local law different from the EIR 2015? Does the MLCBI apply if the EIR 2015 does not? Would the UK proceedings be recognized </w:t>
      </w:r>
      <w:r w:rsidR="00F96477">
        <w:rPr>
          <w:rFonts w:ascii="Arial" w:hAnsi="Arial" w:cs="Arial"/>
          <w:color w:val="7B7B7B" w:themeColor="accent3" w:themeShade="BF"/>
          <w:sz w:val="22"/>
          <w:szCs w:val="22"/>
          <w:lang w:val="en-GB"/>
        </w:rPr>
        <w:t xml:space="preserve">with regard to assets located </w:t>
      </w:r>
      <w:r w:rsidR="003117EE">
        <w:rPr>
          <w:rFonts w:ascii="Arial" w:hAnsi="Arial" w:cs="Arial"/>
          <w:color w:val="7B7B7B" w:themeColor="accent3" w:themeShade="BF"/>
          <w:sz w:val="22"/>
          <w:szCs w:val="22"/>
          <w:lang w:val="en-GB"/>
        </w:rPr>
        <w:t xml:space="preserve">in </w:t>
      </w:r>
      <w:r w:rsidR="00F96477">
        <w:rPr>
          <w:rFonts w:ascii="Arial" w:hAnsi="Arial" w:cs="Arial"/>
          <w:color w:val="7B7B7B" w:themeColor="accent3" w:themeShade="BF"/>
          <w:sz w:val="22"/>
          <w:szCs w:val="22"/>
          <w:lang w:val="en-GB"/>
        </w:rPr>
        <w:t>other Member States, and vice-versa?</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lastRenderedPageBreak/>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814E8F5" w:rsidR="00015EE6" w:rsidRDefault="00BE0DF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EIR 2015 is not applicable </w:t>
      </w:r>
      <w:r w:rsidRPr="00404555">
        <w:rPr>
          <w:rFonts w:ascii="Arial" w:hAnsi="Arial" w:cs="Arial"/>
          <w:b/>
          <w:bCs/>
          <w:color w:val="7B7B7B" w:themeColor="accent3" w:themeShade="BF"/>
          <w:sz w:val="22"/>
          <w:szCs w:val="22"/>
          <w:lang w:val="en-GB"/>
        </w:rPr>
        <w:t>post-deadline</w:t>
      </w:r>
      <w:r>
        <w:rPr>
          <w:rFonts w:ascii="Arial" w:hAnsi="Arial" w:cs="Arial"/>
          <w:color w:val="7B7B7B" w:themeColor="accent3" w:themeShade="BF"/>
          <w:sz w:val="22"/>
          <w:szCs w:val="22"/>
          <w:lang w:val="en-GB"/>
        </w:rPr>
        <w:t xml:space="preserve"> of 31 December 2020, the UK should consider other international/cross-border insolvency laws applicable within its territory.</w:t>
      </w:r>
    </w:p>
    <w:p w14:paraId="3B5469E6" w14:textId="77777777" w:rsidR="007C7275" w:rsidRDefault="007C7275" w:rsidP="007C727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04555">
        <w:rPr>
          <w:rFonts w:ascii="Arial" w:hAnsi="Arial" w:cs="Arial"/>
          <w:color w:val="7B7B7B" w:themeColor="accent3" w:themeShade="BF"/>
          <w:sz w:val="22"/>
          <w:szCs w:val="22"/>
          <w:lang w:val="en-GB"/>
        </w:rPr>
        <w:t xml:space="preserve">s the COMI is not located within the territory of the UK, there is a foreign element involved in the case. The question is which UK-sources would apply in such </w:t>
      </w:r>
      <w:r w:rsidR="00404555" w:rsidRPr="00404555">
        <w:rPr>
          <w:rFonts w:ascii="Arial" w:hAnsi="Arial" w:cs="Arial"/>
          <w:b/>
          <w:bCs/>
          <w:color w:val="7B7B7B" w:themeColor="accent3" w:themeShade="BF"/>
          <w:sz w:val="22"/>
          <w:szCs w:val="22"/>
          <w:lang w:val="en-GB"/>
        </w:rPr>
        <w:t>cross-border circumstances</w:t>
      </w:r>
      <w:r w:rsidR="00404555">
        <w:rPr>
          <w:rFonts w:ascii="Arial" w:hAnsi="Arial" w:cs="Arial"/>
          <w:color w:val="7B7B7B" w:themeColor="accent3" w:themeShade="BF"/>
          <w:sz w:val="22"/>
          <w:szCs w:val="22"/>
          <w:lang w:val="en-GB"/>
        </w:rPr>
        <w:t>.</w:t>
      </w:r>
      <w:r w:rsidR="00BE0DFD">
        <w:rPr>
          <w:rFonts w:ascii="Arial" w:hAnsi="Arial" w:cs="Arial"/>
          <w:color w:val="7B7B7B" w:themeColor="accent3" w:themeShade="BF"/>
          <w:sz w:val="22"/>
          <w:szCs w:val="22"/>
          <w:lang w:val="en-GB"/>
        </w:rPr>
        <w:t xml:space="preserve"> </w:t>
      </w:r>
    </w:p>
    <w:p w14:paraId="401866D5" w14:textId="48C1E0E1" w:rsidR="00ED50EF" w:rsidRDefault="007C7275" w:rsidP="007C727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dealing with cross-border insolvency proceedings, the </w:t>
      </w:r>
      <w:r w:rsidRPr="00404555">
        <w:rPr>
          <w:rFonts w:ascii="Arial" w:hAnsi="Arial" w:cs="Arial"/>
          <w:b/>
          <w:bCs/>
          <w:color w:val="7B7B7B" w:themeColor="accent3" w:themeShade="BF"/>
          <w:sz w:val="22"/>
          <w:szCs w:val="22"/>
          <w:lang w:val="en-GB"/>
        </w:rPr>
        <w:t>UNCITRAL Model Law on Cross-Border Insolvency</w:t>
      </w:r>
      <w:r>
        <w:rPr>
          <w:rFonts w:ascii="Arial" w:hAnsi="Arial" w:cs="Arial"/>
          <w:color w:val="7B7B7B" w:themeColor="accent3" w:themeShade="BF"/>
          <w:sz w:val="22"/>
          <w:szCs w:val="22"/>
          <w:lang w:val="en-GB"/>
        </w:rPr>
        <w:t xml:space="preserve"> could prove an alternative in order to answer the question whether the minor creditor could commence formal proceedings in the UK despite it not having its COMI within the territory. The UK adopted and incorporated the Model Law with some amendments in its own national legal system under the </w:t>
      </w:r>
      <w:r w:rsidRPr="00404555">
        <w:rPr>
          <w:rFonts w:ascii="Arial" w:hAnsi="Arial" w:cs="Arial"/>
          <w:b/>
          <w:bCs/>
          <w:color w:val="7B7B7B" w:themeColor="accent3" w:themeShade="BF"/>
          <w:sz w:val="22"/>
          <w:szCs w:val="22"/>
          <w:lang w:val="en-GB"/>
        </w:rPr>
        <w:t>Cross-Border Insolvency Regulations</w:t>
      </w:r>
      <w:r w:rsidR="00F758C4">
        <w:rPr>
          <w:rFonts w:ascii="Arial" w:hAnsi="Arial" w:cs="Arial"/>
          <w:b/>
          <w:bCs/>
          <w:color w:val="7B7B7B" w:themeColor="accent3" w:themeShade="BF"/>
          <w:sz w:val="22"/>
          <w:szCs w:val="22"/>
          <w:lang w:val="en-GB"/>
        </w:rPr>
        <w:t xml:space="preserve"> </w:t>
      </w:r>
      <w:r w:rsidR="00F758C4" w:rsidRPr="00404555">
        <w:rPr>
          <w:rFonts w:ascii="Arial" w:hAnsi="Arial" w:cs="Arial"/>
          <w:b/>
          <w:bCs/>
          <w:color w:val="7B7B7B" w:themeColor="accent3" w:themeShade="BF"/>
          <w:sz w:val="22"/>
          <w:szCs w:val="22"/>
          <w:lang w:val="en-GB"/>
        </w:rPr>
        <w:t>(CBIR)</w:t>
      </w:r>
      <w:r w:rsidRPr="00404555">
        <w:rPr>
          <w:rFonts w:ascii="Arial" w:hAnsi="Arial" w:cs="Arial"/>
          <w:b/>
          <w:bCs/>
          <w:color w:val="7B7B7B" w:themeColor="accent3" w:themeShade="BF"/>
          <w:sz w:val="22"/>
          <w:szCs w:val="22"/>
          <w:lang w:val="en-GB"/>
        </w:rPr>
        <w:t xml:space="preserve"> </w:t>
      </w:r>
      <w:r w:rsidRPr="000373E1">
        <w:rPr>
          <w:rFonts w:ascii="Arial" w:hAnsi="Arial" w:cs="Arial"/>
          <w:color w:val="7B7B7B" w:themeColor="accent3" w:themeShade="BF"/>
          <w:sz w:val="22"/>
          <w:szCs w:val="22"/>
          <w:lang w:val="en-GB"/>
        </w:rPr>
        <w:t>in 2006</w:t>
      </w:r>
      <w:r>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DEAE9D1" w14:textId="228E1716" w:rsidR="007C7275" w:rsidRDefault="007C7275" w:rsidP="007C727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426 of the Insolvency Act of 1986 should be </w:t>
      </w:r>
      <w:r>
        <w:rPr>
          <w:rFonts w:ascii="Arial" w:hAnsi="Arial" w:cs="Arial"/>
          <w:b/>
          <w:bCs/>
          <w:color w:val="7B7B7B" w:themeColor="accent3" w:themeShade="BF"/>
          <w:sz w:val="22"/>
          <w:szCs w:val="22"/>
          <w:lang w:val="en-GB"/>
        </w:rPr>
        <w:t>disregarded</w:t>
      </w:r>
      <w:r>
        <w:rPr>
          <w:rFonts w:ascii="Arial" w:hAnsi="Arial" w:cs="Arial"/>
          <w:color w:val="7B7B7B" w:themeColor="accent3" w:themeShade="BF"/>
          <w:sz w:val="22"/>
          <w:szCs w:val="22"/>
          <w:lang w:val="en-GB"/>
        </w:rPr>
        <w:t xml:space="preserve"> since it is applicable to the overseas courts from certain listed jurisdictions (ie former colonies).</w:t>
      </w:r>
    </w:p>
    <w:p w14:paraId="5539FAB6" w14:textId="33CD7128" w:rsidR="00BE0DFD" w:rsidRDefault="007C727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w:t>
      </w:r>
      <w:r w:rsidRPr="00ED50EF">
        <w:rPr>
          <w:rFonts w:ascii="Arial" w:hAnsi="Arial" w:cs="Arial"/>
          <w:b/>
          <w:bCs/>
          <w:color w:val="7B7B7B" w:themeColor="accent3" w:themeShade="BF"/>
          <w:sz w:val="22"/>
          <w:szCs w:val="22"/>
          <w:lang w:val="en-GB"/>
        </w:rPr>
        <w:t>UK Insolvency Act 1986</w:t>
      </w:r>
      <w:r>
        <w:rPr>
          <w:rFonts w:ascii="Arial" w:hAnsi="Arial" w:cs="Arial"/>
          <w:color w:val="7B7B7B" w:themeColor="accent3" w:themeShade="BF"/>
          <w:sz w:val="22"/>
          <w:szCs w:val="22"/>
          <w:lang w:val="en-GB"/>
        </w:rPr>
        <w:t xml:space="preserve"> and the Insolvency Rules 2016 are main sources of the domestic insolvency system of the UK.</w:t>
      </w:r>
    </w:p>
    <w:p w14:paraId="153FEA74" w14:textId="79EA080F" w:rsidR="007C7275" w:rsidRDefault="007C727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to answer the question of jurisdiction of a UK court to decide upon a case with a foreign element (but falling out of the scope of the EIR Recast), the court has the jurisdiction to wind-up a foreign or unregistered company (ie a company that is incorporated in another territory then the UK) based on </w:t>
      </w:r>
      <w:r w:rsidRPr="007C7275">
        <w:rPr>
          <w:rFonts w:ascii="Arial" w:hAnsi="Arial" w:cs="Arial"/>
          <w:b/>
          <w:bCs/>
          <w:color w:val="7B7B7B" w:themeColor="accent3" w:themeShade="BF"/>
          <w:sz w:val="22"/>
          <w:szCs w:val="22"/>
          <w:lang w:val="en-GB"/>
        </w:rPr>
        <w:t xml:space="preserve">Section 221(5) of the </w:t>
      </w:r>
      <w:r>
        <w:rPr>
          <w:rFonts w:ascii="Arial" w:hAnsi="Arial" w:cs="Arial"/>
          <w:b/>
          <w:bCs/>
          <w:color w:val="7B7B7B" w:themeColor="accent3" w:themeShade="BF"/>
          <w:sz w:val="22"/>
          <w:szCs w:val="22"/>
          <w:lang w:val="en-GB"/>
        </w:rPr>
        <w:t xml:space="preserve">UK </w:t>
      </w:r>
      <w:r w:rsidRPr="007C7275">
        <w:rPr>
          <w:rFonts w:ascii="Arial" w:hAnsi="Arial" w:cs="Arial"/>
          <w:b/>
          <w:bCs/>
          <w:color w:val="7B7B7B" w:themeColor="accent3" w:themeShade="BF"/>
          <w:sz w:val="22"/>
          <w:szCs w:val="22"/>
          <w:lang w:val="en-GB"/>
        </w:rPr>
        <w:t>Insolvency Act 1986</w:t>
      </w:r>
      <w:r>
        <w:rPr>
          <w:rFonts w:ascii="Arial" w:hAnsi="Arial" w:cs="Arial"/>
          <w:color w:val="7B7B7B" w:themeColor="accent3" w:themeShade="BF"/>
          <w:sz w:val="22"/>
          <w:szCs w:val="22"/>
          <w:lang w:val="en-GB"/>
        </w:rPr>
        <w:t xml:space="preserve">. </w:t>
      </w:r>
      <w:r w:rsidR="00D6284B">
        <w:rPr>
          <w:rFonts w:ascii="Arial" w:hAnsi="Arial" w:cs="Arial"/>
          <w:color w:val="7B7B7B" w:themeColor="accent3" w:themeShade="BF"/>
          <w:sz w:val="22"/>
          <w:szCs w:val="22"/>
          <w:lang w:val="en-GB"/>
        </w:rPr>
        <w:t>Certain conditions do apply, however, namely that (a) the company is dissolved, ceased to carry on business, or only carries out business to wind-up, (b) the company cannot pay its debts, or (c) the company should be wou</w:t>
      </w:r>
      <w:r w:rsidR="00F7328F">
        <w:rPr>
          <w:rFonts w:ascii="Arial" w:hAnsi="Arial" w:cs="Arial"/>
          <w:color w:val="7B7B7B" w:themeColor="accent3" w:themeShade="BF"/>
          <w:sz w:val="22"/>
          <w:szCs w:val="22"/>
          <w:lang w:val="en-GB"/>
        </w:rPr>
        <w:t>n</w:t>
      </w:r>
      <w:r w:rsidR="00D6284B">
        <w:rPr>
          <w:rFonts w:ascii="Arial" w:hAnsi="Arial" w:cs="Arial"/>
          <w:color w:val="7B7B7B" w:themeColor="accent3" w:themeShade="BF"/>
          <w:sz w:val="22"/>
          <w:szCs w:val="22"/>
          <w:lang w:val="en-GB"/>
        </w:rPr>
        <w:t>d up since it would meet the just</w:t>
      </w:r>
      <w:r w:rsidR="00F7328F">
        <w:rPr>
          <w:rFonts w:ascii="Arial" w:hAnsi="Arial" w:cs="Arial"/>
          <w:color w:val="7B7B7B" w:themeColor="accent3" w:themeShade="BF"/>
          <w:sz w:val="22"/>
          <w:szCs w:val="22"/>
          <w:lang w:val="en-GB"/>
        </w:rPr>
        <w:t>ness</w:t>
      </w:r>
      <w:r w:rsidR="00D6284B">
        <w:rPr>
          <w:rFonts w:ascii="Arial" w:hAnsi="Arial" w:cs="Arial"/>
          <w:color w:val="7B7B7B" w:themeColor="accent3" w:themeShade="BF"/>
          <w:sz w:val="22"/>
          <w:szCs w:val="22"/>
          <w:lang w:val="en-GB"/>
        </w:rPr>
        <w:t xml:space="preserve"> and equitableness in the eyes of the court. In practice, the courts look for sufficient connections with the UK. This criteria is fulfilled if the following three core requirements are met, namely (1) a sufficient connection with the England and Wales, without necessarily having assets in the territory, (2) if a winding-up order is made, there should be a reasonable possibility that it will benefit to those applying for the order, and (3) one or more interested parties in the distribution of assets of the company must be parties over whom the court can exercise jurisdiction.</w:t>
      </w:r>
    </w:p>
    <w:p w14:paraId="6AF16642" w14:textId="77777777" w:rsidR="00D6284B" w:rsidRDefault="00D6284B"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C6CA4A5" w14:textId="77777777" w:rsidR="00D6284B" w:rsidRPr="007C7275" w:rsidRDefault="00D6284B"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992DFBA" w14:textId="77777777" w:rsidR="00404555" w:rsidRPr="00205B31" w:rsidRDefault="00404555"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85E5" w14:textId="77777777" w:rsidR="003C6720" w:rsidRDefault="003C6720" w:rsidP="00241B44">
      <w:r>
        <w:separator/>
      </w:r>
    </w:p>
  </w:endnote>
  <w:endnote w:type="continuationSeparator" w:id="0">
    <w:p w14:paraId="37AD14EC" w14:textId="77777777" w:rsidR="003C6720" w:rsidRDefault="003C67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E0DFD" w:rsidRPr="00A31881" w:rsidRDefault="00BE0DF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E0DFD" w:rsidRPr="00A31881" w:rsidRDefault="00BE0DFD"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BE0DFD" w:rsidRPr="0052732A" w:rsidRDefault="00BE0DFD"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FCC695A" w:rsidR="00BE0DFD" w:rsidRPr="0052732A" w:rsidRDefault="00BE0DFD" w:rsidP="0052732A">
    <w:pPr>
      <w:pStyle w:val="Footer"/>
      <w:ind w:right="360"/>
      <w:rPr>
        <w:rFonts w:ascii="Arial" w:hAnsi="Arial" w:cs="Arial"/>
        <w:sz w:val="18"/>
        <w:szCs w:val="18"/>
      </w:rPr>
    </w:pPr>
    <w:r>
      <w:rPr>
        <w:rFonts w:ascii="Arial" w:hAnsi="Arial" w:cs="Arial"/>
        <w:sz w:val="18"/>
        <w:szCs w:val="18"/>
      </w:rPr>
      <w:t>202122-511</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01" w14:textId="77777777" w:rsidR="00BE0DFD" w:rsidRDefault="00B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5537" w14:textId="77777777" w:rsidR="003C6720" w:rsidRDefault="003C6720" w:rsidP="00241B44">
      <w:r>
        <w:separator/>
      </w:r>
    </w:p>
  </w:footnote>
  <w:footnote w:type="continuationSeparator" w:id="0">
    <w:p w14:paraId="0D24C441" w14:textId="77777777" w:rsidR="003C6720" w:rsidRDefault="003C672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2AA1" w14:textId="77777777" w:rsidR="00BE0DFD" w:rsidRDefault="00BE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DD3A" w14:textId="77777777" w:rsidR="00BE0DFD" w:rsidRDefault="00BE0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2F6A" w14:textId="77777777" w:rsidR="00BE0DFD" w:rsidRDefault="00BE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isplayBackgroundShape/>
  <w:activeWritingStyle w:appName="MSWord" w:lang="en-GB"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8EB"/>
    <w:rsid w:val="00015EE6"/>
    <w:rsid w:val="00020557"/>
    <w:rsid w:val="0002322B"/>
    <w:rsid w:val="000250C7"/>
    <w:rsid w:val="00026206"/>
    <w:rsid w:val="00031918"/>
    <w:rsid w:val="000329A6"/>
    <w:rsid w:val="00034C0C"/>
    <w:rsid w:val="000373E1"/>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2A5"/>
    <w:rsid w:val="000649D1"/>
    <w:rsid w:val="00064C44"/>
    <w:rsid w:val="00065166"/>
    <w:rsid w:val="0007091D"/>
    <w:rsid w:val="000759FC"/>
    <w:rsid w:val="00076483"/>
    <w:rsid w:val="0008155B"/>
    <w:rsid w:val="00081A63"/>
    <w:rsid w:val="00082609"/>
    <w:rsid w:val="000851CC"/>
    <w:rsid w:val="00085349"/>
    <w:rsid w:val="00085D4B"/>
    <w:rsid w:val="00086BDD"/>
    <w:rsid w:val="000872DC"/>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0642F"/>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5A3"/>
    <w:rsid w:val="001E49E0"/>
    <w:rsid w:val="001E7B5A"/>
    <w:rsid w:val="001F1478"/>
    <w:rsid w:val="001F2AF5"/>
    <w:rsid w:val="001F603D"/>
    <w:rsid w:val="001F7412"/>
    <w:rsid w:val="001F7C77"/>
    <w:rsid w:val="00202C2B"/>
    <w:rsid w:val="0020432C"/>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419"/>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A780D"/>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17EE"/>
    <w:rsid w:val="003144EF"/>
    <w:rsid w:val="00326292"/>
    <w:rsid w:val="00326415"/>
    <w:rsid w:val="00330937"/>
    <w:rsid w:val="00330F31"/>
    <w:rsid w:val="003326F0"/>
    <w:rsid w:val="00334648"/>
    <w:rsid w:val="003367C4"/>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C6720"/>
    <w:rsid w:val="003D0A6D"/>
    <w:rsid w:val="003D100A"/>
    <w:rsid w:val="003D1EFC"/>
    <w:rsid w:val="003D3045"/>
    <w:rsid w:val="003D4300"/>
    <w:rsid w:val="003D6AC4"/>
    <w:rsid w:val="003E064D"/>
    <w:rsid w:val="003E0B16"/>
    <w:rsid w:val="003E2D1B"/>
    <w:rsid w:val="003E67D1"/>
    <w:rsid w:val="003F655E"/>
    <w:rsid w:val="003F74D9"/>
    <w:rsid w:val="00404555"/>
    <w:rsid w:val="00404EF7"/>
    <w:rsid w:val="00405DC1"/>
    <w:rsid w:val="00414BF9"/>
    <w:rsid w:val="00415DFF"/>
    <w:rsid w:val="00415F1F"/>
    <w:rsid w:val="0042108F"/>
    <w:rsid w:val="004214D4"/>
    <w:rsid w:val="00426969"/>
    <w:rsid w:val="00426AE0"/>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41CA"/>
    <w:rsid w:val="00486065"/>
    <w:rsid w:val="00486776"/>
    <w:rsid w:val="004868BB"/>
    <w:rsid w:val="00487E4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52F"/>
    <w:rsid w:val="004D687E"/>
    <w:rsid w:val="004E4224"/>
    <w:rsid w:val="004E5A14"/>
    <w:rsid w:val="004E622C"/>
    <w:rsid w:val="004E64DB"/>
    <w:rsid w:val="004F1534"/>
    <w:rsid w:val="004F2DD1"/>
    <w:rsid w:val="004F3375"/>
    <w:rsid w:val="004F42D9"/>
    <w:rsid w:val="004F55F1"/>
    <w:rsid w:val="004F5FDF"/>
    <w:rsid w:val="0050156C"/>
    <w:rsid w:val="005059A4"/>
    <w:rsid w:val="00515756"/>
    <w:rsid w:val="00515F63"/>
    <w:rsid w:val="005177FE"/>
    <w:rsid w:val="0052263B"/>
    <w:rsid w:val="00524728"/>
    <w:rsid w:val="00525459"/>
    <w:rsid w:val="005259C9"/>
    <w:rsid w:val="00525AA0"/>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5EEC"/>
    <w:rsid w:val="005508BB"/>
    <w:rsid w:val="00553913"/>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A7F45"/>
    <w:rsid w:val="005B2AA0"/>
    <w:rsid w:val="005B49F1"/>
    <w:rsid w:val="005B503A"/>
    <w:rsid w:val="005B67AC"/>
    <w:rsid w:val="005C01B0"/>
    <w:rsid w:val="005C0DF1"/>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1350"/>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A6E4A"/>
    <w:rsid w:val="006B2893"/>
    <w:rsid w:val="006B435A"/>
    <w:rsid w:val="006B4C64"/>
    <w:rsid w:val="006B5AE8"/>
    <w:rsid w:val="006D0529"/>
    <w:rsid w:val="006D564C"/>
    <w:rsid w:val="006D6BD5"/>
    <w:rsid w:val="006E1CB0"/>
    <w:rsid w:val="006E254C"/>
    <w:rsid w:val="006E481A"/>
    <w:rsid w:val="006E5298"/>
    <w:rsid w:val="006E5421"/>
    <w:rsid w:val="006E6A1F"/>
    <w:rsid w:val="006E6A6A"/>
    <w:rsid w:val="006E77B0"/>
    <w:rsid w:val="006F0CF3"/>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0D11"/>
    <w:rsid w:val="00743531"/>
    <w:rsid w:val="007447BD"/>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25F"/>
    <w:rsid w:val="007B1E13"/>
    <w:rsid w:val="007C0111"/>
    <w:rsid w:val="007C028A"/>
    <w:rsid w:val="007C0663"/>
    <w:rsid w:val="007C1FCC"/>
    <w:rsid w:val="007C2831"/>
    <w:rsid w:val="007C2AA1"/>
    <w:rsid w:val="007C6201"/>
    <w:rsid w:val="007C7275"/>
    <w:rsid w:val="007D0348"/>
    <w:rsid w:val="007D1E28"/>
    <w:rsid w:val="007D7C92"/>
    <w:rsid w:val="007D7E30"/>
    <w:rsid w:val="007E1154"/>
    <w:rsid w:val="007E3AA5"/>
    <w:rsid w:val="007E3ADF"/>
    <w:rsid w:val="007E530F"/>
    <w:rsid w:val="007E6BA4"/>
    <w:rsid w:val="007F19A2"/>
    <w:rsid w:val="007F41F8"/>
    <w:rsid w:val="007F647B"/>
    <w:rsid w:val="00804000"/>
    <w:rsid w:val="0080454E"/>
    <w:rsid w:val="00804C32"/>
    <w:rsid w:val="00806302"/>
    <w:rsid w:val="00807119"/>
    <w:rsid w:val="00811865"/>
    <w:rsid w:val="00814A55"/>
    <w:rsid w:val="00821387"/>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84D49"/>
    <w:rsid w:val="0089145D"/>
    <w:rsid w:val="00896FD7"/>
    <w:rsid w:val="00897428"/>
    <w:rsid w:val="0089794C"/>
    <w:rsid w:val="008A06F7"/>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1253"/>
    <w:rsid w:val="00905A43"/>
    <w:rsid w:val="009078CE"/>
    <w:rsid w:val="009108EF"/>
    <w:rsid w:val="00911C23"/>
    <w:rsid w:val="00912C79"/>
    <w:rsid w:val="00913FB9"/>
    <w:rsid w:val="00915010"/>
    <w:rsid w:val="0091528C"/>
    <w:rsid w:val="009173D1"/>
    <w:rsid w:val="00923CCC"/>
    <w:rsid w:val="00926D10"/>
    <w:rsid w:val="009275FE"/>
    <w:rsid w:val="00931529"/>
    <w:rsid w:val="00931EB3"/>
    <w:rsid w:val="00942123"/>
    <w:rsid w:val="0094263A"/>
    <w:rsid w:val="0094434F"/>
    <w:rsid w:val="00946EE0"/>
    <w:rsid w:val="0095029B"/>
    <w:rsid w:val="00951379"/>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129"/>
    <w:rsid w:val="00991272"/>
    <w:rsid w:val="00991428"/>
    <w:rsid w:val="00992676"/>
    <w:rsid w:val="009A5354"/>
    <w:rsid w:val="009A6A10"/>
    <w:rsid w:val="009A7172"/>
    <w:rsid w:val="009B0723"/>
    <w:rsid w:val="009B07AD"/>
    <w:rsid w:val="009B0883"/>
    <w:rsid w:val="009B15E2"/>
    <w:rsid w:val="009C0B8E"/>
    <w:rsid w:val="009C0BC4"/>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6B5"/>
    <w:rsid w:val="00A057CA"/>
    <w:rsid w:val="00A149B7"/>
    <w:rsid w:val="00A15B69"/>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4AE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13C0"/>
    <w:rsid w:val="00AF228E"/>
    <w:rsid w:val="00AF455B"/>
    <w:rsid w:val="00B0123F"/>
    <w:rsid w:val="00B04004"/>
    <w:rsid w:val="00B14819"/>
    <w:rsid w:val="00B17AA9"/>
    <w:rsid w:val="00B221FF"/>
    <w:rsid w:val="00B22ED4"/>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58E6"/>
    <w:rsid w:val="00B82586"/>
    <w:rsid w:val="00B829A3"/>
    <w:rsid w:val="00B86537"/>
    <w:rsid w:val="00B86DB1"/>
    <w:rsid w:val="00B87869"/>
    <w:rsid w:val="00B87A61"/>
    <w:rsid w:val="00B92D5B"/>
    <w:rsid w:val="00B9417E"/>
    <w:rsid w:val="00BA1648"/>
    <w:rsid w:val="00BA2637"/>
    <w:rsid w:val="00BA35FF"/>
    <w:rsid w:val="00BA64E0"/>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0DFD"/>
    <w:rsid w:val="00BF2B49"/>
    <w:rsid w:val="00BF2E7A"/>
    <w:rsid w:val="00BF3D02"/>
    <w:rsid w:val="00BF40B9"/>
    <w:rsid w:val="00BF50F7"/>
    <w:rsid w:val="00BF5D90"/>
    <w:rsid w:val="00C00231"/>
    <w:rsid w:val="00C01017"/>
    <w:rsid w:val="00C02F29"/>
    <w:rsid w:val="00C1313E"/>
    <w:rsid w:val="00C15A16"/>
    <w:rsid w:val="00C1724E"/>
    <w:rsid w:val="00C20AFE"/>
    <w:rsid w:val="00C210DC"/>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5288"/>
    <w:rsid w:val="00C56B61"/>
    <w:rsid w:val="00C570AC"/>
    <w:rsid w:val="00C5730D"/>
    <w:rsid w:val="00C60631"/>
    <w:rsid w:val="00C606C3"/>
    <w:rsid w:val="00C620F4"/>
    <w:rsid w:val="00C629CB"/>
    <w:rsid w:val="00C66D1F"/>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284B"/>
    <w:rsid w:val="00D63EFD"/>
    <w:rsid w:val="00D6588F"/>
    <w:rsid w:val="00D676F1"/>
    <w:rsid w:val="00D714E4"/>
    <w:rsid w:val="00D84465"/>
    <w:rsid w:val="00D84752"/>
    <w:rsid w:val="00D86A74"/>
    <w:rsid w:val="00D86B3B"/>
    <w:rsid w:val="00D8748A"/>
    <w:rsid w:val="00D905E4"/>
    <w:rsid w:val="00D92FAC"/>
    <w:rsid w:val="00D93196"/>
    <w:rsid w:val="00D931A2"/>
    <w:rsid w:val="00D97A41"/>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4279"/>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3DCC"/>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3807"/>
    <w:rsid w:val="00EA4D77"/>
    <w:rsid w:val="00EB02BE"/>
    <w:rsid w:val="00EB146B"/>
    <w:rsid w:val="00EB2845"/>
    <w:rsid w:val="00EB45AC"/>
    <w:rsid w:val="00EB488B"/>
    <w:rsid w:val="00EB6668"/>
    <w:rsid w:val="00EB6A2F"/>
    <w:rsid w:val="00EC0AB6"/>
    <w:rsid w:val="00EC3875"/>
    <w:rsid w:val="00EC549E"/>
    <w:rsid w:val="00EC59AA"/>
    <w:rsid w:val="00EC6E55"/>
    <w:rsid w:val="00ED0BC4"/>
    <w:rsid w:val="00ED151E"/>
    <w:rsid w:val="00ED4C68"/>
    <w:rsid w:val="00ED50EF"/>
    <w:rsid w:val="00ED617A"/>
    <w:rsid w:val="00EE1A0E"/>
    <w:rsid w:val="00EE4971"/>
    <w:rsid w:val="00EE5A48"/>
    <w:rsid w:val="00EE6390"/>
    <w:rsid w:val="00EE7278"/>
    <w:rsid w:val="00EE76C0"/>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6BCB"/>
    <w:rsid w:val="00F27CD8"/>
    <w:rsid w:val="00F30351"/>
    <w:rsid w:val="00F3323E"/>
    <w:rsid w:val="00F341F4"/>
    <w:rsid w:val="00F34F9D"/>
    <w:rsid w:val="00F34FAD"/>
    <w:rsid w:val="00F3554C"/>
    <w:rsid w:val="00F35CCE"/>
    <w:rsid w:val="00F35D73"/>
    <w:rsid w:val="00F366E1"/>
    <w:rsid w:val="00F42179"/>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28F"/>
    <w:rsid w:val="00F738B0"/>
    <w:rsid w:val="00F758C4"/>
    <w:rsid w:val="00F83231"/>
    <w:rsid w:val="00F85A51"/>
    <w:rsid w:val="00F85DB2"/>
    <w:rsid w:val="00F9010D"/>
    <w:rsid w:val="00F91FA7"/>
    <w:rsid w:val="00F96477"/>
    <w:rsid w:val="00F96AF1"/>
    <w:rsid w:val="00F97C5B"/>
    <w:rsid w:val="00FA154C"/>
    <w:rsid w:val="00FA29FD"/>
    <w:rsid w:val="00FA2A46"/>
    <w:rsid w:val="00FA3739"/>
    <w:rsid w:val="00FA3D50"/>
    <w:rsid w:val="00FA43E7"/>
    <w:rsid w:val="00FA5CD0"/>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6B55"/>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82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itral.un.org/sites/uncitral.un.org/files/media-documents/uncitral/en/practice_guide_ebook_eng.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sol.azureedge.net/cmsstorage/insol/media/documents_files/covidguide/30%20april%20updates/uk-12-may2021-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Defne Tasman</cp:lastModifiedBy>
  <cp:revision>3</cp:revision>
  <cp:lastPrinted>2020-06-12T02:43:00Z</cp:lastPrinted>
  <dcterms:created xsi:type="dcterms:W3CDTF">2021-10-27T18:43:00Z</dcterms:created>
  <dcterms:modified xsi:type="dcterms:W3CDTF">2021-11-02T16:59:00Z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