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D7B3" w14:textId="77777777"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bidi="hi-IN"/>
        </w:rPr>
        <w:drawing>
          <wp:inline distT="0" distB="0" distL="0" distR="0" wp14:anchorId="31483F5D" wp14:editId="3BB3AB93">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608FA2ED" w14:textId="77777777" w:rsidR="004B23A2" w:rsidRPr="007A3213" w:rsidRDefault="004B23A2" w:rsidP="00592F82">
      <w:pPr>
        <w:jc w:val="center"/>
        <w:rPr>
          <w:rFonts w:ascii="Arial" w:hAnsi="Arial" w:cs="Arial"/>
          <w:b/>
          <w:sz w:val="22"/>
          <w:szCs w:val="22"/>
          <w:lang w:val="en-GB"/>
        </w:rPr>
      </w:pPr>
    </w:p>
    <w:p w14:paraId="016A4115" w14:textId="77777777" w:rsidR="00397D3A" w:rsidRPr="007A3213" w:rsidRDefault="00397D3A" w:rsidP="00592F82">
      <w:pPr>
        <w:jc w:val="center"/>
        <w:rPr>
          <w:rFonts w:ascii="Arial" w:hAnsi="Arial" w:cs="Arial"/>
          <w:b/>
          <w:sz w:val="22"/>
          <w:szCs w:val="22"/>
          <w:lang w:val="en-GB"/>
        </w:rPr>
      </w:pPr>
    </w:p>
    <w:p w14:paraId="644F7414" w14:textId="77777777" w:rsidR="00437297" w:rsidRPr="007A3213" w:rsidRDefault="00437297" w:rsidP="00592F82">
      <w:pPr>
        <w:jc w:val="center"/>
        <w:rPr>
          <w:rFonts w:ascii="Arial" w:hAnsi="Arial" w:cs="Arial"/>
          <w:b/>
          <w:sz w:val="22"/>
          <w:szCs w:val="22"/>
          <w:lang w:val="en-GB"/>
        </w:rPr>
      </w:pPr>
    </w:p>
    <w:p w14:paraId="57251EF9" w14:textId="77777777" w:rsidR="00397D3A" w:rsidRPr="007A3213" w:rsidRDefault="00397D3A" w:rsidP="00592F82">
      <w:pPr>
        <w:jc w:val="center"/>
        <w:rPr>
          <w:rFonts w:ascii="Arial" w:hAnsi="Arial" w:cs="Arial"/>
          <w:b/>
          <w:sz w:val="22"/>
          <w:szCs w:val="22"/>
          <w:lang w:val="en-GB"/>
        </w:rPr>
      </w:pPr>
    </w:p>
    <w:p w14:paraId="4622177D" w14:textId="77777777" w:rsidR="00397D3A" w:rsidRPr="007A3213" w:rsidRDefault="00397D3A" w:rsidP="00592F82">
      <w:pPr>
        <w:jc w:val="center"/>
        <w:rPr>
          <w:rFonts w:ascii="Arial" w:hAnsi="Arial" w:cs="Arial"/>
          <w:b/>
          <w:sz w:val="22"/>
          <w:szCs w:val="22"/>
          <w:lang w:val="en-GB"/>
        </w:rPr>
      </w:pPr>
    </w:p>
    <w:p w14:paraId="24EBF8DE" w14:textId="77777777" w:rsidR="00E93993" w:rsidRPr="007A3213" w:rsidRDefault="00E93993" w:rsidP="00592F82">
      <w:pPr>
        <w:jc w:val="center"/>
        <w:rPr>
          <w:rFonts w:ascii="Arial" w:hAnsi="Arial" w:cs="Arial"/>
          <w:b/>
          <w:sz w:val="22"/>
          <w:szCs w:val="22"/>
          <w:lang w:val="en-GB"/>
        </w:rPr>
      </w:pPr>
    </w:p>
    <w:p w14:paraId="0BB72A0E"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0CD5008E"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637056">
        <w:rPr>
          <w:rFonts w:ascii="Arial" w:hAnsi="Arial" w:cs="Arial"/>
          <w:b/>
          <w:color w:val="000000" w:themeColor="text1"/>
          <w:sz w:val="28"/>
          <w:szCs w:val="28"/>
          <w:lang w:val="en-GB"/>
        </w:rPr>
        <w:t xml:space="preserve">RESIT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6282F42B"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4DDF262"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61A86E7E"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5A3D043" w14:textId="77777777" w:rsidR="009D0811" w:rsidRPr="007A3213" w:rsidRDefault="009D0811" w:rsidP="00592F82">
      <w:pPr>
        <w:jc w:val="center"/>
        <w:rPr>
          <w:rFonts w:ascii="Arial" w:hAnsi="Arial" w:cs="Arial"/>
          <w:b/>
          <w:sz w:val="22"/>
          <w:szCs w:val="22"/>
          <w:lang w:val="en-GB"/>
        </w:rPr>
      </w:pPr>
    </w:p>
    <w:p w14:paraId="487950D0" w14:textId="77777777" w:rsidR="00E93993" w:rsidRPr="007A3213" w:rsidRDefault="00E93993" w:rsidP="00592F82">
      <w:pPr>
        <w:jc w:val="center"/>
        <w:rPr>
          <w:rFonts w:ascii="Arial" w:hAnsi="Arial" w:cs="Arial"/>
          <w:b/>
          <w:sz w:val="22"/>
          <w:szCs w:val="22"/>
          <w:lang w:val="en-GB"/>
        </w:rPr>
      </w:pPr>
    </w:p>
    <w:p w14:paraId="711E176C" w14:textId="77777777" w:rsidR="00397D3A" w:rsidRPr="007A3213" w:rsidRDefault="00397D3A" w:rsidP="00592F82">
      <w:pPr>
        <w:jc w:val="center"/>
        <w:rPr>
          <w:rFonts w:ascii="Arial" w:hAnsi="Arial" w:cs="Arial"/>
          <w:b/>
          <w:sz w:val="22"/>
          <w:szCs w:val="22"/>
          <w:lang w:val="en-GB"/>
        </w:rPr>
      </w:pPr>
    </w:p>
    <w:p w14:paraId="2A757E9A" w14:textId="77777777" w:rsidR="00397D3A" w:rsidRPr="007A3213" w:rsidRDefault="00397D3A" w:rsidP="00592F82">
      <w:pPr>
        <w:jc w:val="center"/>
        <w:rPr>
          <w:rFonts w:ascii="Arial" w:hAnsi="Arial" w:cs="Arial"/>
          <w:b/>
          <w:sz w:val="22"/>
          <w:szCs w:val="22"/>
          <w:lang w:val="en-GB"/>
        </w:rPr>
      </w:pPr>
    </w:p>
    <w:p w14:paraId="788690DD" w14:textId="77777777" w:rsidR="00437297" w:rsidRPr="007A3213" w:rsidRDefault="00437297" w:rsidP="00592F82">
      <w:pPr>
        <w:jc w:val="center"/>
        <w:rPr>
          <w:rFonts w:ascii="Arial" w:hAnsi="Arial" w:cs="Arial"/>
          <w:b/>
          <w:sz w:val="22"/>
          <w:szCs w:val="22"/>
          <w:lang w:val="en-GB"/>
        </w:rPr>
      </w:pPr>
    </w:p>
    <w:p w14:paraId="5D7073F5" w14:textId="77777777" w:rsidR="00397D3A" w:rsidRPr="007A3213" w:rsidRDefault="00397D3A" w:rsidP="00592F82">
      <w:pPr>
        <w:jc w:val="center"/>
        <w:rPr>
          <w:rFonts w:ascii="Arial" w:hAnsi="Arial" w:cs="Arial"/>
          <w:b/>
          <w:sz w:val="22"/>
          <w:szCs w:val="22"/>
          <w:lang w:val="en-GB"/>
        </w:rPr>
      </w:pPr>
    </w:p>
    <w:p w14:paraId="3E1D59A4" w14:textId="77777777" w:rsidR="00397D3A" w:rsidRPr="007A3213" w:rsidRDefault="00397D3A" w:rsidP="00592F82">
      <w:pPr>
        <w:jc w:val="center"/>
        <w:rPr>
          <w:rFonts w:ascii="Arial" w:hAnsi="Arial" w:cs="Arial"/>
          <w:b/>
          <w:sz w:val="22"/>
          <w:szCs w:val="22"/>
          <w:lang w:val="en-GB"/>
        </w:rPr>
      </w:pPr>
    </w:p>
    <w:p w14:paraId="0704C80A"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D7AEAD8"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 xml:space="preserve">summative (formal) </w:t>
      </w:r>
      <w:r w:rsidR="00637056">
        <w:rPr>
          <w:rFonts w:ascii="Arial" w:hAnsi="Arial" w:cs="Arial"/>
          <w:b/>
          <w:color w:val="767171" w:themeColor="background2" w:themeShade="80"/>
          <w:sz w:val="22"/>
          <w:szCs w:val="22"/>
          <w:lang w:val="en-GB"/>
        </w:rPr>
        <w:t xml:space="preserve">resit </w:t>
      </w:r>
      <w:r w:rsidRPr="007A3213">
        <w:rPr>
          <w:rFonts w:ascii="Arial" w:hAnsi="Arial" w:cs="Arial"/>
          <w:b/>
          <w:color w:val="767171" w:themeColor="background2" w:themeShade="80"/>
          <w:sz w:val="22"/>
          <w:szCs w:val="22"/>
          <w:lang w:val="en-GB"/>
        </w:rPr>
        <w:t>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637056">
        <w:rPr>
          <w:rFonts w:ascii="Arial" w:hAnsi="Arial" w:cs="Arial"/>
          <w:bCs/>
          <w:color w:val="767171" w:themeColor="background2" w:themeShade="80"/>
          <w:sz w:val="22"/>
          <w:szCs w:val="22"/>
          <w:lang w:val="en-GB"/>
        </w:rPr>
        <w:t xml:space="preserve">of this course </w:t>
      </w:r>
      <w:r w:rsidR="00637056" w:rsidRPr="00DB56F2">
        <w:rPr>
          <w:rFonts w:ascii="Arial" w:hAnsi="Arial" w:cs="Arial"/>
          <w:bCs/>
          <w:color w:val="767171" w:themeColor="background2" w:themeShade="80"/>
          <w:sz w:val="22"/>
          <w:szCs w:val="22"/>
          <w:lang w:val="en-GB"/>
        </w:rPr>
        <w:t xml:space="preserve">and </w:t>
      </w:r>
      <w:r w:rsidR="00637056">
        <w:rPr>
          <w:rFonts w:ascii="Arial" w:hAnsi="Arial" w:cs="Arial"/>
          <w:bCs/>
          <w:color w:val="767171" w:themeColor="background2" w:themeShade="80"/>
          <w:sz w:val="22"/>
          <w:szCs w:val="22"/>
          <w:lang w:val="en-GB"/>
        </w:rPr>
        <w:t xml:space="preserve">must be submitted by all </w:t>
      </w:r>
      <w:r w:rsidR="00574C25">
        <w:rPr>
          <w:rFonts w:ascii="Arial" w:hAnsi="Arial" w:cs="Arial"/>
          <w:bCs/>
          <w:color w:val="767171" w:themeColor="background2" w:themeShade="80"/>
          <w:sz w:val="22"/>
          <w:szCs w:val="22"/>
          <w:lang w:val="en-GB"/>
        </w:rPr>
        <w:t>candidates who</w:t>
      </w:r>
      <w:r w:rsidR="00637056">
        <w:rPr>
          <w:rFonts w:ascii="Arial" w:hAnsi="Arial" w:cs="Arial"/>
          <w:bCs/>
          <w:color w:val="767171" w:themeColor="background2" w:themeShade="80"/>
          <w:sz w:val="22"/>
          <w:szCs w:val="22"/>
          <w:lang w:val="en-GB"/>
        </w:rPr>
        <w:t xml:space="preserve"> </w:t>
      </w:r>
      <w:r w:rsidR="00637056">
        <w:rPr>
          <w:rFonts w:ascii="Arial" w:hAnsi="Arial" w:cs="Arial"/>
          <w:b/>
          <w:color w:val="767171" w:themeColor="background2" w:themeShade="80"/>
          <w:sz w:val="22"/>
          <w:szCs w:val="22"/>
          <w:lang w:val="en-GB"/>
        </w:rPr>
        <w:t>have qualified for a resit assessment for Module 6B</w:t>
      </w:r>
      <w:r w:rsidRPr="007A3213">
        <w:rPr>
          <w:rFonts w:ascii="Arial" w:hAnsi="Arial" w:cs="Arial"/>
          <w:bCs/>
          <w:color w:val="767171" w:themeColor="background2" w:themeShade="80"/>
          <w:sz w:val="22"/>
          <w:szCs w:val="22"/>
          <w:lang w:val="en-GB"/>
        </w:rPr>
        <w:t>.</w:t>
      </w:r>
    </w:p>
    <w:p w14:paraId="4F9037AF"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AB51EE5"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416F2DBA"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13A200B"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EC4048" w14:textId="77777777" w:rsidR="00793173" w:rsidRPr="007A3213" w:rsidRDefault="00793173" w:rsidP="007C6201">
      <w:pPr>
        <w:jc w:val="both"/>
        <w:rPr>
          <w:rFonts w:ascii="Arial" w:hAnsi="Arial" w:cs="Arial"/>
          <w:b/>
          <w:sz w:val="22"/>
          <w:szCs w:val="22"/>
          <w:lang w:val="en-GB"/>
        </w:rPr>
      </w:pPr>
    </w:p>
    <w:p w14:paraId="3B6ACE6B" w14:textId="77777777" w:rsidR="00DB56F2" w:rsidRPr="007A3213" w:rsidRDefault="00DB56F2" w:rsidP="007C6201">
      <w:pPr>
        <w:jc w:val="both"/>
        <w:rPr>
          <w:rFonts w:ascii="Arial" w:hAnsi="Arial" w:cs="Arial"/>
          <w:b/>
          <w:sz w:val="22"/>
          <w:szCs w:val="22"/>
          <w:lang w:val="en-GB"/>
        </w:rPr>
      </w:pPr>
    </w:p>
    <w:p w14:paraId="0B7DA48F" w14:textId="77777777" w:rsidR="00397D3A" w:rsidRPr="007A3213" w:rsidRDefault="00397D3A" w:rsidP="007C6201">
      <w:pPr>
        <w:jc w:val="both"/>
        <w:rPr>
          <w:rFonts w:ascii="Arial" w:hAnsi="Arial" w:cs="Arial"/>
          <w:b/>
          <w:sz w:val="22"/>
          <w:szCs w:val="22"/>
          <w:lang w:val="en-GB"/>
        </w:rPr>
      </w:pPr>
    </w:p>
    <w:p w14:paraId="6E1EB293" w14:textId="77777777" w:rsidR="00397D3A" w:rsidRPr="007A3213" w:rsidRDefault="00397D3A" w:rsidP="007C6201">
      <w:pPr>
        <w:jc w:val="both"/>
        <w:rPr>
          <w:rFonts w:ascii="Arial" w:hAnsi="Arial" w:cs="Arial"/>
          <w:b/>
          <w:sz w:val="22"/>
          <w:szCs w:val="22"/>
          <w:lang w:val="en-GB"/>
        </w:rPr>
      </w:pPr>
    </w:p>
    <w:p w14:paraId="2AB5AD2F" w14:textId="77777777" w:rsidR="00397D3A" w:rsidRPr="007A3213" w:rsidRDefault="00397D3A" w:rsidP="007C6201">
      <w:pPr>
        <w:jc w:val="both"/>
        <w:rPr>
          <w:rFonts w:ascii="Arial" w:hAnsi="Arial" w:cs="Arial"/>
          <w:b/>
          <w:sz w:val="22"/>
          <w:szCs w:val="22"/>
          <w:lang w:val="en-GB"/>
        </w:rPr>
      </w:pPr>
    </w:p>
    <w:p w14:paraId="16C1C09D" w14:textId="77777777" w:rsidR="00397D3A" w:rsidRPr="007A3213" w:rsidRDefault="00397D3A" w:rsidP="007C6201">
      <w:pPr>
        <w:jc w:val="both"/>
        <w:rPr>
          <w:rFonts w:ascii="Arial" w:hAnsi="Arial" w:cs="Arial"/>
          <w:b/>
          <w:sz w:val="22"/>
          <w:szCs w:val="22"/>
          <w:lang w:val="en-GB"/>
        </w:rPr>
      </w:pPr>
    </w:p>
    <w:p w14:paraId="22070707" w14:textId="77777777" w:rsidR="00397D3A" w:rsidRPr="007A3213" w:rsidRDefault="00397D3A" w:rsidP="007C6201">
      <w:pPr>
        <w:jc w:val="both"/>
        <w:rPr>
          <w:rFonts w:ascii="Arial" w:hAnsi="Arial" w:cs="Arial"/>
          <w:b/>
          <w:sz w:val="22"/>
          <w:szCs w:val="22"/>
          <w:lang w:val="en-GB"/>
        </w:rPr>
      </w:pPr>
    </w:p>
    <w:p w14:paraId="02A54FAB" w14:textId="77777777" w:rsidR="00397D3A" w:rsidRPr="007A3213" w:rsidRDefault="00397D3A" w:rsidP="007C6201">
      <w:pPr>
        <w:jc w:val="both"/>
        <w:rPr>
          <w:rFonts w:ascii="Arial" w:hAnsi="Arial" w:cs="Arial"/>
          <w:b/>
          <w:sz w:val="22"/>
          <w:szCs w:val="22"/>
          <w:lang w:val="en-GB"/>
        </w:rPr>
      </w:pPr>
    </w:p>
    <w:p w14:paraId="1AEE0879" w14:textId="77777777" w:rsidR="00397D3A" w:rsidRPr="007A3213" w:rsidRDefault="00397D3A" w:rsidP="007C6201">
      <w:pPr>
        <w:jc w:val="both"/>
        <w:rPr>
          <w:rFonts w:ascii="Arial" w:hAnsi="Arial" w:cs="Arial"/>
          <w:b/>
          <w:sz w:val="22"/>
          <w:szCs w:val="22"/>
          <w:lang w:val="en-GB"/>
        </w:rPr>
      </w:pPr>
    </w:p>
    <w:p w14:paraId="38C7CA06" w14:textId="77777777" w:rsidR="00251005" w:rsidRPr="007A3213" w:rsidRDefault="00251005" w:rsidP="009D0811">
      <w:pPr>
        <w:jc w:val="center"/>
        <w:rPr>
          <w:rFonts w:ascii="Arial" w:hAnsi="Arial" w:cs="Arial"/>
          <w:b/>
          <w:sz w:val="22"/>
          <w:szCs w:val="22"/>
          <w:u w:val="single"/>
          <w:lang w:val="en-GB"/>
        </w:rPr>
      </w:pPr>
    </w:p>
    <w:p w14:paraId="639E1E45" w14:textId="77777777" w:rsidR="00251005" w:rsidRPr="007A3213" w:rsidRDefault="00251005" w:rsidP="009D0811">
      <w:pPr>
        <w:jc w:val="center"/>
        <w:rPr>
          <w:rFonts w:ascii="Arial" w:hAnsi="Arial" w:cs="Arial"/>
          <w:b/>
          <w:sz w:val="22"/>
          <w:szCs w:val="22"/>
          <w:u w:val="single"/>
          <w:lang w:val="en-GB"/>
        </w:rPr>
      </w:pPr>
    </w:p>
    <w:p w14:paraId="43FC31F4" w14:textId="77777777" w:rsidR="00851A1E" w:rsidRDefault="00851A1E" w:rsidP="00851A1E">
      <w:pPr>
        <w:jc w:val="center"/>
        <w:rPr>
          <w:rFonts w:ascii="Arial" w:hAnsi="Arial" w:cs="Arial"/>
          <w:b/>
          <w:sz w:val="22"/>
          <w:szCs w:val="22"/>
          <w:u w:val="single"/>
          <w:lang w:val="en-GB"/>
        </w:rPr>
      </w:pPr>
    </w:p>
    <w:p w14:paraId="3D154544" w14:textId="77777777" w:rsidR="00851A1E" w:rsidRDefault="00851A1E" w:rsidP="00851A1E">
      <w:pPr>
        <w:jc w:val="center"/>
        <w:rPr>
          <w:rFonts w:ascii="Arial" w:hAnsi="Arial" w:cs="Arial"/>
          <w:b/>
          <w:sz w:val="22"/>
          <w:szCs w:val="22"/>
          <w:u w:val="single"/>
          <w:lang w:val="en-GB"/>
        </w:rPr>
      </w:pPr>
    </w:p>
    <w:p w14:paraId="740F238E" w14:textId="77777777" w:rsidR="00D4049B" w:rsidRDefault="00D4049B" w:rsidP="00851A1E">
      <w:pPr>
        <w:jc w:val="center"/>
        <w:rPr>
          <w:rFonts w:ascii="Arial" w:hAnsi="Arial" w:cs="Arial"/>
          <w:b/>
          <w:sz w:val="22"/>
          <w:szCs w:val="22"/>
          <w:u w:val="single"/>
          <w:lang w:val="en-GB"/>
        </w:rPr>
      </w:pPr>
    </w:p>
    <w:p w14:paraId="03D40756" w14:textId="77777777" w:rsidR="00D4049B" w:rsidRDefault="00D4049B" w:rsidP="00851A1E">
      <w:pPr>
        <w:jc w:val="center"/>
        <w:rPr>
          <w:rFonts w:ascii="Arial" w:hAnsi="Arial" w:cs="Arial"/>
          <w:b/>
          <w:sz w:val="22"/>
          <w:szCs w:val="22"/>
          <w:u w:val="single"/>
          <w:lang w:val="en-GB"/>
        </w:rPr>
      </w:pPr>
    </w:p>
    <w:p w14:paraId="782A0E62" w14:textId="77777777"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0076C2E3" w14:textId="77777777" w:rsidR="0011473D" w:rsidRPr="007A3213" w:rsidRDefault="0011473D" w:rsidP="00592F82">
      <w:pPr>
        <w:jc w:val="both"/>
        <w:rPr>
          <w:rFonts w:ascii="Arial" w:hAnsi="Arial" w:cs="Arial"/>
          <w:sz w:val="22"/>
          <w:szCs w:val="22"/>
          <w:lang w:val="en-GB"/>
        </w:rPr>
      </w:pPr>
    </w:p>
    <w:p w14:paraId="671F268D" w14:textId="77777777" w:rsidR="00397D3A" w:rsidRPr="007A3213" w:rsidRDefault="00397D3A" w:rsidP="00592F82">
      <w:pPr>
        <w:jc w:val="both"/>
        <w:rPr>
          <w:rFonts w:ascii="Arial" w:hAnsi="Arial" w:cs="Arial"/>
          <w:b/>
          <w:sz w:val="22"/>
          <w:szCs w:val="22"/>
          <w:lang w:val="en-GB"/>
        </w:rPr>
      </w:pPr>
    </w:p>
    <w:p w14:paraId="3116CFE2"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331DC2E" w14:textId="77777777" w:rsidR="00F1477D" w:rsidRPr="001E23FD" w:rsidRDefault="00F1477D" w:rsidP="00F1477D">
      <w:pPr>
        <w:jc w:val="both"/>
        <w:rPr>
          <w:rFonts w:ascii="Arial" w:hAnsi="Arial" w:cs="Arial"/>
          <w:b/>
          <w:sz w:val="22"/>
          <w:szCs w:val="22"/>
          <w:lang w:val="en-GB"/>
        </w:rPr>
      </w:pPr>
    </w:p>
    <w:p w14:paraId="3AD8AAB3" w14:textId="77777777" w:rsidR="00F1477D" w:rsidRPr="001E23FD" w:rsidRDefault="00F1477D" w:rsidP="00F1477D">
      <w:pPr>
        <w:jc w:val="both"/>
        <w:rPr>
          <w:rFonts w:ascii="Arial" w:hAnsi="Arial" w:cs="Arial"/>
          <w:sz w:val="22"/>
          <w:szCs w:val="22"/>
          <w:lang w:val="en-GB"/>
        </w:rPr>
      </w:pPr>
    </w:p>
    <w:p w14:paraId="251974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9C625C" w14:textId="77777777" w:rsidR="00F1477D" w:rsidRPr="001E23FD" w:rsidRDefault="00F1477D" w:rsidP="00F1477D">
      <w:pPr>
        <w:ind w:left="720" w:hanging="720"/>
        <w:jc w:val="both"/>
        <w:rPr>
          <w:rFonts w:ascii="Arial" w:hAnsi="Arial" w:cs="Arial"/>
          <w:sz w:val="22"/>
          <w:szCs w:val="22"/>
          <w:lang w:val="en-GB"/>
        </w:rPr>
      </w:pPr>
    </w:p>
    <w:p w14:paraId="767658C2"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537F58D" w14:textId="77777777" w:rsidR="00F1477D" w:rsidRPr="001E23FD" w:rsidRDefault="00F1477D" w:rsidP="00F1477D">
      <w:pPr>
        <w:ind w:left="720" w:hanging="720"/>
        <w:jc w:val="both"/>
        <w:rPr>
          <w:rFonts w:ascii="Arial" w:hAnsi="Arial" w:cs="Arial"/>
          <w:sz w:val="22"/>
          <w:szCs w:val="22"/>
          <w:lang w:val="en-GB"/>
        </w:rPr>
      </w:pPr>
    </w:p>
    <w:p w14:paraId="3ED3EB6E"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FBA031" w14:textId="77777777" w:rsidR="00F1477D" w:rsidRPr="001E23FD" w:rsidRDefault="00F1477D" w:rsidP="00F1477D">
      <w:pPr>
        <w:ind w:left="720" w:hanging="720"/>
        <w:jc w:val="both"/>
        <w:rPr>
          <w:rFonts w:ascii="Arial" w:hAnsi="Arial" w:cs="Arial"/>
          <w:sz w:val="22"/>
          <w:szCs w:val="22"/>
          <w:lang w:val="en-GB"/>
        </w:rPr>
      </w:pPr>
    </w:p>
    <w:p w14:paraId="6A3D71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2401AE6" w14:textId="77777777" w:rsidR="00F1477D" w:rsidRPr="001E23FD" w:rsidRDefault="00F1477D" w:rsidP="00F1477D">
      <w:pPr>
        <w:ind w:left="720" w:hanging="720"/>
        <w:jc w:val="both"/>
        <w:rPr>
          <w:rFonts w:ascii="Arial" w:hAnsi="Arial" w:cs="Arial"/>
          <w:sz w:val="22"/>
          <w:szCs w:val="22"/>
          <w:lang w:val="en-GB"/>
        </w:rPr>
      </w:pPr>
    </w:p>
    <w:p w14:paraId="0054C3D9"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EEA0A96" w14:textId="77777777" w:rsidR="00F1477D" w:rsidRPr="001E23FD" w:rsidRDefault="00F1477D" w:rsidP="00F1477D">
      <w:pPr>
        <w:ind w:left="720" w:hanging="720"/>
        <w:jc w:val="both"/>
        <w:rPr>
          <w:rFonts w:ascii="Arial" w:hAnsi="Arial" w:cs="Arial"/>
          <w:sz w:val="22"/>
          <w:szCs w:val="22"/>
          <w:lang w:val="en-GB"/>
        </w:rPr>
      </w:pPr>
    </w:p>
    <w:p w14:paraId="03A50386" w14:textId="77777777"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00637056" w:rsidRPr="001E23FD">
        <w:rPr>
          <w:rFonts w:ascii="Arial" w:hAnsi="Arial" w:cs="Arial"/>
          <w:sz w:val="22"/>
          <w:szCs w:val="22"/>
          <w:lang w:val="en-GB"/>
        </w:rPr>
        <w:t xml:space="preserve">The final submission date for this assessment is </w:t>
      </w:r>
      <w:r w:rsidR="00637056">
        <w:rPr>
          <w:rFonts w:ascii="Arial" w:hAnsi="Arial" w:cs="Arial"/>
          <w:b/>
          <w:bCs/>
          <w:sz w:val="22"/>
          <w:szCs w:val="22"/>
          <w:lang w:val="en-GB"/>
        </w:rPr>
        <w:t xml:space="preserve">27September </w:t>
      </w:r>
      <w:r w:rsidR="00637056" w:rsidRPr="001E23FD">
        <w:rPr>
          <w:rFonts w:ascii="Arial" w:hAnsi="Arial" w:cs="Arial"/>
          <w:b/>
          <w:bCs/>
          <w:sz w:val="22"/>
          <w:szCs w:val="22"/>
          <w:lang w:val="en-GB"/>
        </w:rPr>
        <w:t>202</w:t>
      </w:r>
      <w:r w:rsidR="00637056">
        <w:rPr>
          <w:rFonts w:ascii="Arial" w:hAnsi="Arial" w:cs="Arial"/>
          <w:b/>
          <w:bCs/>
          <w:sz w:val="22"/>
          <w:szCs w:val="22"/>
          <w:lang w:val="en-GB"/>
        </w:rPr>
        <w:t>1</w:t>
      </w:r>
      <w:r w:rsidR="00637056" w:rsidRPr="001E23FD">
        <w:rPr>
          <w:rFonts w:ascii="Arial" w:hAnsi="Arial" w:cs="Arial"/>
          <w:sz w:val="22"/>
          <w:szCs w:val="22"/>
          <w:lang w:val="en-GB"/>
        </w:rPr>
        <w:t xml:space="preserve">. </w:t>
      </w:r>
      <w:r w:rsidR="00637056">
        <w:rPr>
          <w:rFonts w:ascii="Arial" w:hAnsi="Arial" w:cs="Arial"/>
          <w:sz w:val="22"/>
          <w:szCs w:val="22"/>
          <w:lang w:val="en-GB"/>
        </w:rPr>
        <w:t xml:space="preserve">This assessment must be submitted to </w:t>
      </w:r>
      <w:hyperlink r:id="rId12" w:history="1">
        <w:r w:rsidR="00637056" w:rsidRPr="002A5338">
          <w:rPr>
            <w:rStyle w:val="Hyperlink"/>
            <w:rFonts w:ascii="Arial" w:hAnsi="Arial" w:cs="Arial"/>
            <w:sz w:val="22"/>
            <w:szCs w:val="22"/>
            <w:lang w:val="en-GB"/>
          </w:rPr>
          <w:t>David.Burdette@insol.org</w:t>
        </w:r>
      </w:hyperlink>
      <w:r w:rsidR="00637056">
        <w:rPr>
          <w:rFonts w:ascii="Arial" w:hAnsi="Arial" w:cs="Arial"/>
          <w:sz w:val="22"/>
          <w:szCs w:val="22"/>
          <w:lang w:val="en-GB"/>
        </w:rPr>
        <w:t xml:space="preserve"> via e-mail no later than 23:00 (11 pm) on </w:t>
      </w:r>
      <w:r w:rsidR="00637056" w:rsidRPr="007D31C0">
        <w:rPr>
          <w:rFonts w:ascii="Arial" w:hAnsi="Arial" w:cs="Arial"/>
          <w:b/>
          <w:bCs/>
          <w:sz w:val="22"/>
          <w:szCs w:val="22"/>
          <w:lang w:val="en-GB"/>
        </w:rPr>
        <w:t>Monday 27 September 2021</w:t>
      </w:r>
      <w:r w:rsidR="00637056" w:rsidRPr="001E23FD">
        <w:rPr>
          <w:rFonts w:ascii="Arial" w:hAnsi="Arial" w:cs="Arial"/>
          <w:sz w:val="22"/>
          <w:szCs w:val="22"/>
          <w:lang w:val="en-GB"/>
        </w:rPr>
        <w:t>.</w:t>
      </w:r>
    </w:p>
    <w:p w14:paraId="6C84E42C" w14:textId="77777777" w:rsidR="00F1477D" w:rsidRPr="001E23FD" w:rsidRDefault="00F1477D" w:rsidP="00F1477D">
      <w:pPr>
        <w:ind w:left="720" w:hanging="720"/>
        <w:jc w:val="both"/>
        <w:rPr>
          <w:rFonts w:ascii="Arial" w:hAnsi="Arial" w:cs="Arial"/>
          <w:sz w:val="22"/>
          <w:szCs w:val="22"/>
          <w:lang w:val="en-GB"/>
        </w:rPr>
      </w:pPr>
    </w:p>
    <w:p w14:paraId="41326A8A" w14:textId="77777777"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62E0208" w14:textId="77777777" w:rsidR="00F3323E" w:rsidRPr="007A3213" w:rsidRDefault="00F3323E" w:rsidP="00592F82">
      <w:pPr>
        <w:ind w:left="720" w:hanging="720"/>
        <w:jc w:val="both"/>
        <w:rPr>
          <w:rFonts w:ascii="Arial" w:hAnsi="Arial" w:cs="Arial"/>
          <w:sz w:val="22"/>
          <w:szCs w:val="22"/>
          <w:lang w:val="en-GB"/>
        </w:rPr>
      </w:pPr>
    </w:p>
    <w:p w14:paraId="6E10B4D6"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11F65DF8"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337FC00C" w14:textId="77777777" w:rsidR="00F3323E" w:rsidRPr="007A3213" w:rsidRDefault="00F3323E" w:rsidP="00B9639B">
      <w:pPr>
        <w:ind w:left="720" w:hanging="720"/>
        <w:jc w:val="both"/>
        <w:rPr>
          <w:rFonts w:ascii="Arial" w:hAnsi="Arial" w:cs="Arial"/>
          <w:sz w:val="22"/>
          <w:szCs w:val="22"/>
          <w:lang w:val="en-GB"/>
        </w:rPr>
      </w:pPr>
    </w:p>
    <w:p w14:paraId="46F754BD"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197AC256" w14:textId="77777777" w:rsidR="00F3323E" w:rsidRPr="007A3213" w:rsidRDefault="00F3323E" w:rsidP="00B9639B">
      <w:pPr>
        <w:ind w:left="720" w:hanging="720"/>
        <w:jc w:val="both"/>
        <w:rPr>
          <w:rFonts w:ascii="Arial" w:hAnsi="Arial" w:cs="Arial"/>
          <w:sz w:val="22"/>
          <w:szCs w:val="22"/>
          <w:lang w:val="en-GB"/>
        </w:rPr>
      </w:pPr>
    </w:p>
    <w:p w14:paraId="157E1165" w14:textId="77777777"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206E135B" w14:textId="77777777" w:rsidR="00EC62B8" w:rsidRPr="007A3213" w:rsidRDefault="00EC62B8" w:rsidP="00B9639B">
      <w:pPr>
        <w:jc w:val="both"/>
        <w:rPr>
          <w:rFonts w:ascii="Arial" w:hAnsi="Arial" w:cs="Arial"/>
          <w:sz w:val="22"/>
          <w:szCs w:val="22"/>
          <w:lang w:val="en-GB"/>
        </w:rPr>
      </w:pPr>
    </w:p>
    <w:p w14:paraId="39E93E5C" w14:textId="77777777" w:rsidR="00AF228E" w:rsidRPr="007A3213" w:rsidRDefault="00AF228E" w:rsidP="00C55824">
      <w:pPr>
        <w:autoSpaceDE w:val="0"/>
        <w:autoSpaceDN w:val="0"/>
        <w:adjustRightInd w:val="0"/>
        <w:jc w:val="both"/>
        <w:rPr>
          <w:rFonts w:ascii="Arial" w:hAnsi="Arial" w:cs="Arial"/>
          <w:sz w:val="22"/>
          <w:szCs w:val="22"/>
          <w:lang w:val="en-GB"/>
        </w:rPr>
      </w:pPr>
    </w:p>
    <w:p w14:paraId="440A2105"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p>
    <w:p w14:paraId="53A18F3D" w14:textId="77777777" w:rsidR="00E9597C" w:rsidRPr="00193129" w:rsidRDefault="00E9597C" w:rsidP="00C55824">
      <w:pPr>
        <w:jc w:val="both"/>
        <w:rPr>
          <w:rFonts w:ascii="Arial" w:hAnsi="Arial" w:cs="Arial"/>
          <w:sz w:val="22"/>
          <w:szCs w:val="22"/>
          <w:lang w:val="en-GB"/>
        </w:rPr>
      </w:pPr>
    </w:p>
    <w:p w14:paraId="7800E981" w14:textId="77777777"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560AEB9A" w14:textId="77777777" w:rsidR="00E86A87" w:rsidRPr="00193129" w:rsidRDefault="00E86A87" w:rsidP="00C55824">
      <w:pPr>
        <w:jc w:val="both"/>
        <w:rPr>
          <w:rFonts w:ascii="Arial" w:hAnsi="Arial" w:cs="Arial"/>
          <w:sz w:val="22"/>
          <w:szCs w:val="22"/>
          <w:lang w:val="en-GB"/>
        </w:rPr>
      </w:pPr>
    </w:p>
    <w:p w14:paraId="7BFD68F4" w14:textId="77777777"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43B05C11" w14:textId="77777777" w:rsidR="00545969" w:rsidRPr="00193129" w:rsidRDefault="00545969" w:rsidP="00545969">
      <w:pPr>
        <w:ind w:left="426" w:hanging="284"/>
        <w:rPr>
          <w:rFonts w:ascii="Arial" w:hAnsi="Arial" w:cs="Arial"/>
          <w:sz w:val="22"/>
          <w:szCs w:val="22"/>
          <w:lang w:val="en-GB"/>
        </w:rPr>
      </w:pPr>
    </w:p>
    <w:p w14:paraId="5FC8C2BA" w14:textId="77777777" w:rsidR="00E86A87" w:rsidRPr="00193129" w:rsidRDefault="00193129" w:rsidP="00545969">
      <w:pPr>
        <w:pStyle w:val="ListParagraph"/>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33E34F82" w14:textId="77777777" w:rsidR="00545969" w:rsidRPr="00193129" w:rsidRDefault="00545969" w:rsidP="00545969">
      <w:pPr>
        <w:ind w:left="426" w:hanging="284"/>
        <w:rPr>
          <w:rFonts w:ascii="Arial" w:hAnsi="Arial" w:cs="Arial"/>
          <w:sz w:val="22"/>
          <w:szCs w:val="22"/>
          <w:lang w:val="en-GB"/>
        </w:rPr>
      </w:pPr>
    </w:p>
    <w:p w14:paraId="326E0452" w14:textId="77777777" w:rsidR="00E86A87" w:rsidRPr="000E25FD" w:rsidRDefault="00193129" w:rsidP="00545969">
      <w:pPr>
        <w:pStyle w:val="ListParagraph"/>
        <w:numPr>
          <w:ilvl w:val="0"/>
          <w:numId w:val="11"/>
        </w:numPr>
        <w:ind w:left="426"/>
        <w:rPr>
          <w:rFonts w:ascii="Arial" w:hAnsi="Arial" w:cs="Arial"/>
          <w:sz w:val="22"/>
          <w:szCs w:val="22"/>
          <w:highlight w:val="yellow"/>
          <w:lang w:val="en-GB"/>
        </w:rPr>
      </w:pPr>
      <w:r w:rsidRPr="000E25FD">
        <w:rPr>
          <w:rFonts w:ascii="Arial" w:hAnsi="Arial" w:cs="Arial"/>
          <w:sz w:val="22"/>
          <w:szCs w:val="22"/>
          <w:highlight w:val="yellow"/>
          <w:lang w:val="en-GB"/>
        </w:rPr>
        <w:t>The court</w:t>
      </w:r>
      <w:r w:rsidR="00B77BF0" w:rsidRPr="000E25FD">
        <w:rPr>
          <w:rFonts w:ascii="Arial" w:hAnsi="Arial" w:cs="Arial"/>
          <w:sz w:val="22"/>
          <w:szCs w:val="22"/>
          <w:highlight w:val="yellow"/>
          <w:lang w:val="en-GB"/>
        </w:rPr>
        <w:t>.</w:t>
      </w:r>
    </w:p>
    <w:p w14:paraId="41A88C50" w14:textId="77777777" w:rsidR="00545969" w:rsidRPr="00193129" w:rsidRDefault="00545969" w:rsidP="00545969">
      <w:pPr>
        <w:ind w:left="426" w:hanging="284"/>
        <w:rPr>
          <w:rFonts w:ascii="Arial" w:hAnsi="Arial" w:cs="Arial"/>
          <w:sz w:val="22"/>
          <w:szCs w:val="22"/>
          <w:lang w:val="en-GB"/>
        </w:rPr>
      </w:pPr>
    </w:p>
    <w:p w14:paraId="7A1BC0AF" w14:textId="77777777" w:rsidR="00E86A87" w:rsidRPr="003F6DA2" w:rsidRDefault="00193129" w:rsidP="00545969">
      <w:pPr>
        <w:pStyle w:val="ListParagraph"/>
        <w:numPr>
          <w:ilvl w:val="0"/>
          <w:numId w:val="11"/>
        </w:numPr>
        <w:ind w:left="426"/>
        <w:rPr>
          <w:rFonts w:ascii="Arial" w:hAnsi="Arial" w:cs="Arial"/>
          <w:sz w:val="22"/>
          <w:szCs w:val="22"/>
          <w:lang w:val="en-GB"/>
        </w:rPr>
      </w:pPr>
      <w:r w:rsidRPr="003F6DA2">
        <w:rPr>
          <w:rFonts w:ascii="Arial" w:hAnsi="Arial" w:cs="Arial"/>
          <w:sz w:val="22"/>
          <w:szCs w:val="22"/>
          <w:lang w:val="en-GB"/>
        </w:rPr>
        <w:t>The court, but subject to a diverging decision of the first creditors’ meeting</w:t>
      </w:r>
      <w:r w:rsidR="00E86A87" w:rsidRPr="003F6DA2">
        <w:rPr>
          <w:rFonts w:ascii="Arial" w:hAnsi="Arial" w:cs="Arial"/>
          <w:sz w:val="22"/>
          <w:szCs w:val="22"/>
          <w:lang w:val="en-GB"/>
        </w:rPr>
        <w:t>.</w:t>
      </w:r>
    </w:p>
    <w:p w14:paraId="15BC01CC" w14:textId="77777777" w:rsidR="005B79F4" w:rsidRPr="00193129" w:rsidRDefault="005B79F4" w:rsidP="00C55824">
      <w:pPr>
        <w:jc w:val="both"/>
        <w:rPr>
          <w:rFonts w:ascii="Arial" w:hAnsi="Arial" w:cs="Arial"/>
          <w:sz w:val="22"/>
          <w:szCs w:val="22"/>
          <w:lang w:val="en-GB"/>
        </w:rPr>
      </w:pPr>
    </w:p>
    <w:p w14:paraId="689DAB46"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3C0972B" w14:textId="77777777" w:rsidR="00E9597C" w:rsidRPr="00193129" w:rsidRDefault="00E9597C" w:rsidP="00C55824">
      <w:pPr>
        <w:jc w:val="both"/>
        <w:rPr>
          <w:rFonts w:ascii="Arial" w:hAnsi="Arial" w:cs="Arial"/>
          <w:sz w:val="22"/>
          <w:szCs w:val="22"/>
          <w:lang w:val="en-GB"/>
        </w:rPr>
      </w:pPr>
    </w:p>
    <w:p w14:paraId="0E73EDF8" w14:textId="77777777"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D40287">
        <w:rPr>
          <w:rFonts w:ascii="Arial" w:hAnsi="Arial" w:cs="Arial"/>
          <w:b/>
          <w:bCs/>
          <w:sz w:val="22"/>
          <w:szCs w:val="22"/>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107CF00E" w14:textId="77777777" w:rsidR="00E86A87" w:rsidRPr="00193129" w:rsidRDefault="00E86A87" w:rsidP="00C55824">
      <w:pPr>
        <w:jc w:val="both"/>
        <w:rPr>
          <w:rFonts w:ascii="Arial" w:hAnsi="Arial" w:cs="Arial"/>
          <w:sz w:val="22"/>
          <w:szCs w:val="22"/>
          <w:lang w:val="en-GB"/>
        </w:rPr>
      </w:pPr>
    </w:p>
    <w:p w14:paraId="2411FBF7" w14:textId="77777777" w:rsidR="00E86A87" w:rsidRPr="00193129" w:rsidRDefault="00E86A87" w:rsidP="00545969">
      <w:pPr>
        <w:pStyle w:val="ListParagraph"/>
        <w:numPr>
          <w:ilvl w:val="0"/>
          <w:numId w:val="13"/>
        </w:numPr>
        <w:ind w:left="426"/>
        <w:rPr>
          <w:rFonts w:ascii="Arial" w:hAnsi="Arial" w:cs="Arial"/>
          <w:sz w:val="22"/>
          <w:szCs w:val="22"/>
          <w:lang w:val="en-GB"/>
        </w:rPr>
      </w:pPr>
      <w:r w:rsidRPr="00193129">
        <w:rPr>
          <w:rFonts w:ascii="Arial" w:hAnsi="Arial" w:cs="Arial"/>
          <w:sz w:val="22"/>
          <w:szCs w:val="22"/>
          <w:lang w:val="en-GB"/>
        </w:rPr>
        <w:t>Surety</w:t>
      </w:r>
      <w:r w:rsidR="00B77BF0" w:rsidRPr="00193129">
        <w:rPr>
          <w:rFonts w:ascii="Arial" w:hAnsi="Arial" w:cs="Arial"/>
          <w:sz w:val="22"/>
          <w:szCs w:val="22"/>
          <w:lang w:val="en-GB"/>
        </w:rPr>
        <w:t>ship</w:t>
      </w:r>
      <w:r w:rsidR="007D7536" w:rsidRPr="00193129">
        <w:rPr>
          <w:rFonts w:ascii="Arial" w:hAnsi="Arial" w:cs="Arial"/>
          <w:sz w:val="22"/>
          <w:szCs w:val="22"/>
          <w:lang w:val="en-GB"/>
        </w:rPr>
        <w:t>.</w:t>
      </w:r>
    </w:p>
    <w:p w14:paraId="60FBF304" w14:textId="77777777" w:rsidR="00545969" w:rsidRPr="00193129" w:rsidRDefault="00545969" w:rsidP="00545969">
      <w:pPr>
        <w:ind w:left="426" w:hanging="284"/>
        <w:rPr>
          <w:rFonts w:ascii="Arial" w:hAnsi="Arial" w:cs="Arial"/>
          <w:sz w:val="22"/>
          <w:szCs w:val="22"/>
          <w:lang w:val="en-GB"/>
        </w:rPr>
      </w:pPr>
    </w:p>
    <w:p w14:paraId="3CA6DAD0" w14:textId="77777777" w:rsidR="00E86A87" w:rsidRPr="000E25FD" w:rsidRDefault="00193129" w:rsidP="00545969">
      <w:pPr>
        <w:pStyle w:val="ListParagraph"/>
        <w:numPr>
          <w:ilvl w:val="0"/>
          <w:numId w:val="13"/>
        </w:numPr>
        <w:ind w:left="426"/>
        <w:rPr>
          <w:rFonts w:ascii="Arial" w:hAnsi="Arial" w:cs="Arial"/>
          <w:sz w:val="22"/>
          <w:szCs w:val="22"/>
          <w:highlight w:val="yellow"/>
          <w:lang w:val="en-GB"/>
        </w:rPr>
      </w:pPr>
      <w:r w:rsidRPr="000E25FD">
        <w:rPr>
          <w:rFonts w:ascii="Arial" w:hAnsi="Arial" w:cs="Arial"/>
          <w:sz w:val="22"/>
          <w:szCs w:val="22"/>
          <w:highlight w:val="yellow"/>
          <w:lang w:val="en-GB"/>
        </w:rPr>
        <w:t>Mortgage (</w:t>
      </w:r>
      <w:r w:rsidR="00976666" w:rsidRPr="000E25FD">
        <w:rPr>
          <w:rFonts w:ascii="Arial" w:hAnsi="Arial" w:cs="Arial"/>
          <w:i/>
          <w:sz w:val="22"/>
          <w:szCs w:val="22"/>
          <w:highlight w:val="yellow"/>
          <w:lang w:val="en-GB"/>
        </w:rPr>
        <w:t>Grundschuld</w:t>
      </w:r>
      <w:r w:rsidRPr="000E25FD">
        <w:rPr>
          <w:rFonts w:ascii="Arial" w:hAnsi="Arial" w:cs="Arial"/>
          <w:sz w:val="22"/>
          <w:szCs w:val="22"/>
          <w:highlight w:val="yellow"/>
          <w:lang w:val="en-GB"/>
        </w:rPr>
        <w:t>)</w:t>
      </w:r>
    </w:p>
    <w:p w14:paraId="682528CA" w14:textId="77777777" w:rsidR="00545969" w:rsidRPr="00193129" w:rsidRDefault="00545969" w:rsidP="00545969">
      <w:pPr>
        <w:ind w:left="426" w:hanging="284"/>
        <w:rPr>
          <w:rFonts w:ascii="Arial" w:hAnsi="Arial" w:cs="Arial"/>
          <w:sz w:val="22"/>
          <w:szCs w:val="22"/>
          <w:lang w:val="en-GB"/>
        </w:rPr>
      </w:pPr>
    </w:p>
    <w:p w14:paraId="749AB54E" w14:textId="77777777" w:rsidR="00E86A87" w:rsidRPr="00976666" w:rsidRDefault="00E86A87" w:rsidP="00545969">
      <w:pPr>
        <w:pStyle w:val="ListParagraph"/>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6E2A6F10" w14:textId="77777777" w:rsidR="00545969" w:rsidRPr="00193129" w:rsidRDefault="00545969" w:rsidP="00545969">
      <w:pPr>
        <w:ind w:left="426" w:hanging="284"/>
        <w:rPr>
          <w:rFonts w:ascii="Arial" w:hAnsi="Arial" w:cs="Arial"/>
          <w:sz w:val="22"/>
          <w:szCs w:val="22"/>
          <w:lang w:val="en-GB"/>
        </w:rPr>
      </w:pPr>
    </w:p>
    <w:p w14:paraId="6CF3B138" w14:textId="77777777" w:rsidR="00B77BF0" w:rsidRPr="00193129" w:rsidRDefault="00193129" w:rsidP="00545969">
      <w:pPr>
        <w:pStyle w:val="ListParagraph"/>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5BE2ADA6" w14:textId="77777777" w:rsidR="00B77BF0" w:rsidRPr="00193129" w:rsidRDefault="00B77BF0" w:rsidP="00663E6F">
      <w:pPr>
        <w:ind w:left="284" w:hanging="284"/>
        <w:rPr>
          <w:rFonts w:ascii="Arial" w:hAnsi="Arial" w:cs="Arial"/>
          <w:sz w:val="22"/>
          <w:szCs w:val="22"/>
          <w:highlight w:val="cyan"/>
          <w:lang w:val="en-GB"/>
        </w:rPr>
      </w:pPr>
    </w:p>
    <w:p w14:paraId="222CA055"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250FAD5B" w14:textId="77777777" w:rsidR="00E9597C" w:rsidRPr="00193129" w:rsidRDefault="00E9597C" w:rsidP="00C55824">
      <w:pPr>
        <w:jc w:val="both"/>
        <w:rPr>
          <w:rFonts w:ascii="Arial" w:hAnsi="Arial" w:cs="Arial"/>
          <w:sz w:val="22"/>
          <w:szCs w:val="22"/>
          <w:lang w:val="en-GB"/>
        </w:rPr>
      </w:pPr>
    </w:p>
    <w:p w14:paraId="657A32AE" w14:textId="7777777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5078F">
        <w:rPr>
          <w:rFonts w:ascii="Arial" w:hAnsi="Arial" w:cs="Arial"/>
          <w:b/>
          <w:bCs/>
          <w:sz w:val="22"/>
          <w:szCs w:val="22"/>
          <w:lang w:val="en-GB"/>
        </w:rPr>
        <w:t>cann</w:t>
      </w:r>
      <w:r w:rsidRPr="0037467B">
        <w:rPr>
          <w:rFonts w:ascii="Arial" w:hAnsi="Arial" w:cs="Arial"/>
          <w:b/>
          <w:sz w:val="22"/>
          <w:szCs w:val="22"/>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1BF72703" w14:textId="77777777" w:rsidR="00E86A87" w:rsidRPr="00193129" w:rsidRDefault="00E86A87" w:rsidP="00C55824">
      <w:pPr>
        <w:jc w:val="both"/>
        <w:rPr>
          <w:rFonts w:ascii="Arial" w:hAnsi="Arial" w:cs="Arial"/>
          <w:sz w:val="22"/>
          <w:szCs w:val="22"/>
          <w:lang w:val="en-GB"/>
        </w:rPr>
      </w:pPr>
    </w:p>
    <w:p w14:paraId="73A063D8" w14:textId="77777777" w:rsidR="00E86A87" w:rsidRPr="00806659" w:rsidRDefault="006B42ED" w:rsidP="00545969">
      <w:pPr>
        <w:pStyle w:val="ListParagraph"/>
        <w:numPr>
          <w:ilvl w:val="0"/>
          <w:numId w:val="15"/>
        </w:numPr>
        <w:ind w:left="426"/>
        <w:rPr>
          <w:rFonts w:ascii="Arial" w:hAnsi="Arial" w:cs="Arial"/>
          <w:i/>
          <w:sz w:val="22"/>
          <w:szCs w:val="22"/>
          <w:highlight w:val="yellow"/>
          <w:lang w:val="en-GB"/>
        </w:rPr>
      </w:pPr>
      <w:r w:rsidRPr="00806659">
        <w:rPr>
          <w:rFonts w:ascii="Arial" w:hAnsi="Arial" w:cs="Arial"/>
          <w:sz w:val="22"/>
          <w:szCs w:val="22"/>
          <w:highlight w:val="yellow"/>
          <w:lang w:val="en-GB"/>
        </w:rPr>
        <w:t>Verification of creditors’ claims filed with the insolvency administrator.</w:t>
      </w:r>
    </w:p>
    <w:p w14:paraId="6B2359CA" w14:textId="77777777" w:rsidR="00545969" w:rsidRPr="00193129" w:rsidRDefault="00545969" w:rsidP="00545969">
      <w:pPr>
        <w:ind w:left="426" w:hanging="284"/>
        <w:rPr>
          <w:rFonts w:ascii="Arial" w:hAnsi="Arial" w:cs="Arial"/>
          <w:sz w:val="22"/>
          <w:szCs w:val="22"/>
          <w:lang w:val="en-GB"/>
        </w:rPr>
      </w:pPr>
    </w:p>
    <w:p w14:paraId="46389231" w14:textId="77777777"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034D4CBA" w14:textId="77777777" w:rsidR="00545969" w:rsidRPr="00193129" w:rsidRDefault="00545969" w:rsidP="00545969">
      <w:pPr>
        <w:ind w:left="426" w:hanging="284"/>
        <w:rPr>
          <w:rFonts w:ascii="Arial" w:hAnsi="Arial" w:cs="Arial"/>
          <w:sz w:val="22"/>
          <w:szCs w:val="22"/>
          <w:lang w:val="en-GB"/>
        </w:rPr>
      </w:pPr>
    </w:p>
    <w:p w14:paraId="478536C3" w14:textId="77777777" w:rsidR="00E86A87" w:rsidRPr="00193129" w:rsidRDefault="006B42ED" w:rsidP="00545969">
      <w:pPr>
        <w:pStyle w:val="ListParagraph"/>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5C92C3B6" w14:textId="77777777" w:rsidR="00545969" w:rsidRPr="00193129" w:rsidRDefault="00545969" w:rsidP="00545969">
      <w:pPr>
        <w:ind w:left="426" w:hanging="284"/>
        <w:rPr>
          <w:rFonts w:ascii="Arial" w:hAnsi="Arial" w:cs="Arial"/>
          <w:sz w:val="22"/>
          <w:szCs w:val="22"/>
          <w:lang w:val="en-GB"/>
        </w:rPr>
      </w:pPr>
    </w:p>
    <w:p w14:paraId="056B0B0A" w14:textId="77777777" w:rsidR="00E86A87" w:rsidRPr="00193129" w:rsidRDefault="006B42ED" w:rsidP="00545969">
      <w:pPr>
        <w:pStyle w:val="ListParagraph"/>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76934403" w14:textId="77777777" w:rsidR="00DB50FB" w:rsidRPr="00193129" w:rsidRDefault="00DB50FB" w:rsidP="00C55824">
      <w:pPr>
        <w:jc w:val="both"/>
        <w:rPr>
          <w:rFonts w:ascii="Arial" w:hAnsi="Arial" w:cs="Arial"/>
          <w:sz w:val="22"/>
          <w:szCs w:val="22"/>
          <w:highlight w:val="cyan"/>
          <w:lang w:val="en-GB"/>
        </w:rPr>
      </w:pPr>
    </w:p>
    <w:p w14:paraId="0AA52EF0" w14:textId="77777777" w:rsidR="00BF0162" w:rsidRPr="00193129" w:rsidRDefault="00BF0162" w:rsidP="00C55824">
      <w:pPr>
        <w:jc w:val="both"/>
        <w:rPr>
          <w:rFonts w:ascii="Arial" w:hAnsi="Arial" w:cs="Arial"/>
          <w:sz w:val="22"/>
          <w:szCs w:val="22"/>
          <w:highlight w:val="cyan"/>
          <w:lang w:val="en-GB"/>
        </w:rPr>
      </w:pPr>
    </w:p>
    <w:p w14:paraId="7E066CCC" w14:textId="77777777" w:rsidR="00BF0162" w:rsidRPr="00193129" w:rsidRDefault="00BF0162" w:rsidP="00C55824">
      <w:pPr>
        <w:jc w:val="both"/>
        <w:rPr>
          <w:rFonts w:ascii="Arial" w:hAnsi="Arial" w:cs="Arial"/>
          <w:sz w:val="22"/>
          <w:szCs w:val="22"/>
          <w:highlight w:val="cyan"/>
          <w:lang w:val="en-GB"/>
        </w:rPr>
      </w:pPr>
    </w:p>
    <w:p w14:paraId="5788D67A" w14:textId="77777777" w:rsidR="00BF0162" w:rsidRPr="00193129" w:rsidRDefault="00BF0162" w:rsidP="00C55824">
      <w:pPr>
        <w:jc w:val="both"/>
        <w:rPr>
          <w:rFonts w:ascii="Arial" w:hAnsi="Arial" w:cs="Arial"/>
          <w:sz w:val="22"/>
          <w:szCs w:val="22"/>
          <w:highlight w:val="cyan"/>
          <w:lang w:val="en-GB"/>
        </w:rPr>
      </w:pPr>
    </w:p>
    <w:p w14:paraId="3798F6A3" w14:textId="77777777" w:rsidR="00BF0162" w:rsidRPr="00193129" w:rsidRDefault="00BF0162" w:rsidP="00C55824">
      <w:pPr>
        <w:jc w:val="both"/>
        <w:rPr>
          <w:rFonts w:ascii="Arial" w:hAnsi="Arial" w:cs="Arial"/>
          <w:sz w:val="22"/>
          <w:szCs w:val="22"/>
          <w:highlight w:val="cyan"/>
          <w:lang w:val="en-GB"/>
        </w:rPr>
      </w:pPr>
    </w:p>
    <w:p w14:paraId="023AAFC6" w14:textId="77777777" w:rsidR="00BF0162" w:rsidRPr="00193129" w:rsidRDefault="00BF0162" w:rsidP="00C55824">
      <w:pPr>
        <w:jc w:val="both"/>
        <w:rPr>
          <w:rFonts w:ascii="Arial" w:hAnsi="Arial" w:cs="Arial"/>
          <w:sz w:val="22"/>
          <w:szCs w:val="22"/>
          <w:highlight w:val="cyan"/>
          <w:lang w:val="en-GB"/>
        </w:rPr>
      </w:pPr>
    </w:p>
    <w:p w14:paraId="2075E944" w14:textId="77777777"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p>
    <w:p w14:paraId="6682A13B" w14:textId="77777777" w:rsidR="00E9597C" w:rsidRPr="006B42ED" w:rsidRDefault="00E9597C" w:rsidP="00C55824">
      <w:pPr>
        <w:jc w:val="both"/>
        <w:rPr>
          <w:rFonts w:ascii="Arial" w:hAnsi="Arial" w:cs="Arial"/>
          <w:sz w:val="22"/>
          <w:szCs w:val="22"/>
          <w:lang w:val="en-GB"/>
        </w:rPr>
      </w:pPr>
    </w:p>
    <w:p w14:paraId="3C7048DF" w14:textId="77777777"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how long </w:t>
      </w:r>
      <w:r w:rsidR="00D9383B">
        <w:rPr>
          <w:rFonts w:ascii="Arial" w:hAnsi="Arial" w:cs="Arial"/>
          <w:sz w:val="22"/>
          <w:szCs w:val="22"/>
          <w:lang w:val="en-GB"/>
        </w:rPr>
        <w:t xml:space="preserve">is the time period before the directors or obliged </w:t>
      </w:r>
      <w:r w:rsidR="00B23E79" w:rsidRPr="006B42ED">
        <w:rPr>
          <w:rFonts w:ascii="Arial" w:hAnsi="Arial" w:cs="Arial"/>
          <w:sz w:val="22"/>
          <w:szCs w:val="22"/>
          <w:lang w:val="en-GB"/>
        </w:rPr>
        <w:t>to file for insolvency proceedings?</w:t>
      </w:r>
    </w:p>
    <w:p w14:paraId="3AA87731" w14:textId="77777777" w:rsidR="00E86A87" w:rsidRPr="006B42ED" w:rsidRDefault="00E86A87" w:rsidP="00C55824">
      <w:pPr>
        <w:jc w:val="both"/>
        <w:rPr>
          <w:rFonts w:ascii="Arial" w:hAnsi="Arial" w:cs="Arial"/>
          <w:sz w:val="22"/>
          <w:szCs w:val="22"/>
          <w:lang w:val="en-GB"/>
        </w:rPr>
      </w:pPr>
    </w:p>
    <w:p w14:paraId="6BF16705" w14:textId="77777777"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270A0AF4" w14:textId="77777777" w:rsidR="00BF0162" w:rsidRPr="006B42ED" w:rsidRDefault="00BF0162" w:rsidP="00BF0162">
      <w:pPr>
        <w:ind w:left="426" w:hanging="284"/>
        <w:rPr>
          <w:rFonts w:ascii="Arial" w:hAnsi="Arial" w:cs="Arial"/>
          <w:sz w:val="22"/>
          <w:szCs w:val="22"/>
          <w:lang w:val="en-GB"/>
        </w:rPr>
      </w:pPr>
    </w:p>
    <w:p w14:paraId="4752E7EA" w14:textId="77777777"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5297DB77" w14:textId="77777777" w:rsidR="00BF0162" w:rsidRPr="006B42ED" w:rsidRDefault="00BF0162" w:rsidP="00BF0162">
      <w:pPr>
        <w:ind w:left="426" w:hanging="284"/>
        <w:rPr>
          <w:rFonts w:ascii="Arial" w:hAnsi="Arial" w:cs="Arial"/>
          <w:sz w:val="22"/>
          <w:szCs w:val="22"/>
          <w:lang w:val="en-GB"/>
        </w:rPr>
      </w:pPr>
    </w:p>
    <w:p w14:paraId="26CB4DCE" w14:textId="77777777" w:rsidR="00E86A87" w:rsidRPr="00806659" w:rsidRDefault="00D9383B" w:rsidP="00BF0162">
      <w:pPr>
        <w:pStyle w:val="ListParagraph"/>
        <w:numPr>
          <w:ilvl w:val="0"/>
          <w:numId w:val="17"/>
        </w:numPr>
        <w:ind w:left="426"/>
        <w:rPr>
          <w:rFonts w:ascii="Arial" w:hAnsi="Arial" w:cs="Arial"/>
          <w:sz w:val="22"/>
          <w:szCs w:val="22"/>
          <w:highlight w:val="yellow"/>
          <w:lang w:val="en-GB"/>
        </w:rPr>
      </w:pPr>
      <w:r w:rsidRPr="00806659">
        <w:rPr>
          <w:rFonts w:ascii="Arial" w:hAnsi="Arial" w:cs="Arial"/>
          <w:sz w:val="22"/>
          <w:szCs w:val="22"/>
          <w:highlight w:val="yellow"/>
          <w:lang w:val="en-GB"/>
        </w:rPr>
        <w:t>Six weeks</w:t>
      </w:r>
      <w:r w:rsidR="007D7536" w:rsidRPr="00806659">
        <w:rPr>
          <w:rFonts w:ascii="Arial" w:hAnsi="Arial" w:cs="Arial"/>
          <w:sz w:val="22"/>
          <w:szCs w:val="22"/>
          <w:highlight w:val="yellow"/>
          <w:lang w:val="en-GB"/>
        </w:rPr>
        <w:t>.</w:t>
      </w:r>
    </w:p>
    <w:p w14:paraId="6074AF0D" w14:textId="77777777" w:rsidR="00BF0162" w:rsidRPr="006B42ED" w:rsidRDefault="00BF0162" w:rsidP="00BF0162">
      <w:pPr>
        <w:ind w:left="426" w:hanging="284"/>
        <w:rPr>
          <w:rFonts w:ascii="Arial" w:hAnsi="Arial" w:cs="Arial"/>
          <w:sz w:val="22"/>
          <w:szCs w:val="22"/>
          <w:lang w:val="en-GB"/>
        </w:rPr>
      </w:pPr>
    </w:p>
    <w:p w14:paraId="776C700B" w14:textId="77777777" w:rsidR="00E86A87" w:rsidRPr="006B42ED" w:rsidRDefault="00D9383B" w:rsidP="00BF0162">
      <w:pPr>
        <w:pStyle w:val="ListParagraph"/>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16134C89" w14:textId="77777777" w:rsidR="0027702F" w:rsidRPr="00193129" w:rsidRDefault="0027702F" w:rsidP="00663E6F">
      <w:pPr>
        <w:ind w:left="284" w:hanging="284"/>
        <w:rPr>
          <w:rFonts w:ascii="Arial" w:hAnsi="Arial" w:cs="Arial"/>
          <w:color w:val="FF0000"/>
          <w:sz w:val="22"/>
          <w:szCs w:val="22"/>
          <w:highlight w:val="cyan"/>
          <w:lang w:val="en-GB"/>
        </w:rPr>
      </w:pPr>
    </w:p>
    <w:p w14:paraId="7D6BE507"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F3E45C4" w14:textId="77777777" w:rsidR="00E9597C" w:rsidRPr="006B42ED" w:rsidRDefault="00E9597C" w:rsidP="0020090A">
      <w:pPr>
        <w:keepNext/>
        <w:jc w:val="both"/>
        <w:rPr>
          <w:rFonts w:ascii="Arial" w:hAnsi="Arial" w:cs="Arial"/>
          <w:b/>
          <w:bCs/>
          <w:sz w:val="22"/>
          <w:szCs w:val="22"/>
          <w:lang w:val="en-GB"/>
        </w:rPr>
      </w:pPr>
    </w:p>
    <w:p w14:paraId="03072C60" w14:textId="77777777"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p>
    <w:p w14:paraId="453E0CE2" w14:textId="77777777" w:rsidR="005B79F4" w:rsidRPr="006B42ED" w:rsidRDefault="005B79F4" w:rsidP="00C55824">
      <w:pPr>
        <w:autoSpaceDE w:val="0"/>
        <w:autoSpaceDN w:val="0"/>
        <w:adjustRightInd w:val="0"/>
        <w:jc w:val="both"/>
        <w:rPr>
          <w:rFonts w:ascii="Arial" w:hAnsi="Arial" w:cs="Arial"/>
          <w:sz w:val="22"/>
          <w:szCs w:val="22"/>
          <w:lang w:val="en-GB"/>
        </w:rPr>
      </w:pPr>
    </w:p>
    <w:p w14:paraId="788101CF" w14:textId="7777777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82F4C87" w14:textId="77777777" w:rsidR="00BF0162" w:rsidRPr="006B42ED" w:rsidRDefault="00BF0162" w:rsidP="00BF0162">
      <w:pPr>
        <w:ind w:left="426" w:hanging="284"/>
        <w:rPr>
          <w:rFonts w:ascii="Arial" w:hAnsi="Arial" w:cs="Arial"/>
          <w:sz w:val="22"/>
          <w:szCs w:val="22"/>
        </w:rPr>
      </w:pPr>
    </w:p>
    <w:p w14:paraId="199780EE" w14:textId="77777777" w:rsidR="00D42F29"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q</w:t>
      </w:r>
      <w:r w:rsidR="003939F8" w:rsidRPr="006B42ED">
        <w:rPr>
          <w:rFonts w:ascii="Arial" w:hAnsi="Arial" w:cs="Arial"/>
          <w:sz w:val="22"/>
          <w:szCs w:val="22"/>
        </w:rPr>
        <w:t>ualify as expenses of the proceedings (liabilities of the estate)</w:t>
      </w:r>
      <w:r w:rsidR="004A40BD" w:rsidRPr="006B42ED">
        <w:rPr>
          <w:rFonts w:ascii="Arial" w:hAnsi="Arial" w:cs="Arial"/>
          <w:sz w:val="22"/>
          <w:szCs w:val="22"/>
        </w:rPr>
        <w:t>.</w:t>
      </w:r>
    </w:p>
    <w:p w14:paraId="6439F28A" w14:textId="77777777" w:rsidR="00BF0162" w:rsidRPr="006B42ED" w:rsidRDefault="00BF0162" w:rsidP="00BF0162">
      <w:pPr>
        <w:ind w:left="426" w:hanging="284"/>
        <w:rPr>
          <w:rFonts w:ascii="Arial" w:hAnsi="Arial" w:cs="Arial"/>
          <w:sz w:val="22"/>
          <w:szCs w:val="22"/>
        </w:rPr>
      </w:pPr>
    </w:p>
    <w:p w14:paraId="1E1A8E4C" w14:textId="77777777" w:rsidR="00E86A87" w:rsidRPr="0090507A" w:rsidRDefault="0025078F" w:rsidP="00BF0162">
      <w:pPr>
        <w:pStyle w:val="ListParagraph"/>
        <w:numPr>
          <w:ilvl w:val="0"/>
          <w:numId w:val="19"/>
        </w:numPr>
        <w:ind w:left="426"/>
        <w:rPr>
          <w:rFonts w:ascii="Arial" w:hAnsi="Arial" w:cs="Arial"/>
          <w:sz w:val="22"/>
          <w:szCs w:val="22"/>
          <w:highlight w:val="yellow"/>
        </w:rPr>
      </w:pPr>
      <w:r w:rsidRPr="0090507A">
        <w:rPr>
          <w:rFonts w:ascii="Arial" w:hAnsi="Arial" w:cs="Arial"/>
          <w:sz w:val="22"/>
          <w:szCs w:val="22"/>
          <w:highlight w:val="yellow"/>
        </w:rPr>
        <w:t>r</w:t>
      </w:r>
      <w:r w:rsidR="003939F8" w:rsidRPr="0090507A">
        <w:rPr>
          <w:rFonts w:ascii="Arial" w:hAnsi="Arial" w:cs="Arial"/>
          <w:sz w:val="22"/>
          <w:szCs w:val="22"/>
          <w:highlight w:val="yellow"/>
        </w:rPr>
        <w:t>ank as claims of ordinary creditors.</w:t>
      </w:r>
    </w:p>
    <w:p w14:paraId="7BD1BE3E" w14:textId="77777777" w:rsidR="00BF0162" w:rsidRPr="006B42ED" w:rsidRDefault="00BF0162" w:rsidP="00BF0162">
      <w:pPr>
        <w:ind w:left="426" w:hanging="284"/>
        <w:rPr>
          <w:rFonts w:ascii="Arial" w:hAnsi="Arial" w:cs="Arial"/>
          <w:sz w:val="22"/>
          <w:szCs w:val="22"/>
        </w:rPr>
      </w:pPr>
    </w:p>
    <w:p w14:paraId="387C390D" w14:textId="77777777" w:rsidR="00E86A87" w:rsidRPr="006B42ED" w:rsidRDefault="0025078F" w:rsidP="00BF0162">
      <w:pPr>
        <w:pStyle w:val="ListParagraph"/>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10A56A30" w14:textId="77777777" w:rsidR="0027702F" w:rsidRPr="00193129" w:rsidRDefault="0027702F" w:rsidP="00663E6F">
      <w:pPr>
        <w:ind w:left="284" w:hanging="284"/>
        <w:rPr>
          <w:rFonts w:ascii="Arial" w:hAnsi="Arial" w:cs="Arial"/>
          <w:color w:val="FF0000"/>
          <w:sz w:val="22"/>
          <w:szCs w:val="22"/>
          <w:highlight w:val="cyan"/>
        </w:rPr>
      </w:pPr>
    </w:p>
    <w:p w14:paraId="34E76B56"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p>
    <w:p w14:paraId="2D0D890D" w14:textId="77777777" w:rsidR="00E9597C" w:rsidRPr="00D9383B" w:rsidRDefault="00E9597C" w:rsidP="00C55824">
      <w:pPr>
        <w:autoSpaceDE w:val="0"/>
        <w:autoSpaceDN w:val="0"/>
        <w:adjustRightInd w:val="0"/>
        <w:jc w:val="both"/>
        <w:rPr>
          <w:rFonts w:ascii="Arial" w:hAnsi="Arial" w:cs="Arial"/>
          <w:sz w:val="22"/>
          <w:szCs w:val="22"/>
          <w:lang w:val="en-GB"/>
        </w:rPr>
      </w:pPr>
    </w:p>
    <w:p w14:paraId="7B4F8425" w14:textId="77777777"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Pr>
          <w:rFonts w:ascii="Arial" w:hAnsi="Arial" w:cs="Arial"/>
          <w:sz w:val="22"/>
          <w:szCs w:val="22"/>
          <w:lang w:val="en-GB"/>
        </w:rPr>
        <w:t xml:space="preserve">majority </w:t>
      </w:r>
      <w:r w:rsidR="0025078F">
        <w:rPr>
          <w:rFonts w:ascii="Arial" w:hAnsi="Arial" w:cs="Arial"/>
          <w:sz w:val="22"/>
          <w:szCs w:val="22"/>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348D8A22" w14:textId="77777777" w:rsidR="00E86A87" w:rsidRPr="00D9383B" w:rsidRDefault="00E86A87" w:rsidP="00C55824">
      <w:pPr>
        <w:autoSpaceDE w:val="0"/>
        <w:autoSpaceDN w:val="0"/>
        <w:adjustRightInd w:val="0"/>
        <w:jc w:val="both"/>
        <w:rPr>
          <w:rFonts w:ascii="Arial" w:hAnsi="Arial" w:cs="Arial"/>
          <w:sz w:val="22"/>
          <w:szCs w:val="22"/>
          <w:lang w:val="en-GB"/>
        </w:rPr>
      </w:pPr>
    </w:p>
    <w:p w14:paraId="34F91C95" w14:textId="7777777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53CA5EFD" w14:textId="77777777" w:rsidR="00BF0162" w:rsidRPr="00D9383B" w:rsidRDefault="00BF0162" w:rsidP="00BF0162">
      <w:pPr>
        <w:ind w:left="426" w:hanging="284"/>
        <w:rPr>
          <w:rFonts w:ascii="Arial" w:hAnsi="Arial" w:cs="Arial"/>
          <w:sz w:val="22"/>
          <w:szCs w:val="22"/>
          <w:lang w:val="en-GB"/>
        </w:rPr>
      </w:pPr>
    </w:p>
    <w:p w14:paraId="15AAE81B" w14:textId="77777777" w:rsidR="00E86A87" w:rsidRPr="003F6DA2" w:rsidRDefault="00D9383B" w:rsidP="00BF0162">
      <w:pPr>
        <w:pStyle w:val="ListParagraph"/>
        <w:numPr>
          <w:ilvl w:val="0"/>
          <w:numId w:val="24"/>
        </w:numPr>
        <w:ind w:left="426"/>
        <w:rPr>
          <w:rFonts w:ascii="Arial" w:hAnsi="Arial" w:cs="Arial"/>
          <w:sz w:val="22"/>
          <w:szCs w:val="22"/>
          <w:lang w:val="en-GB"/>
        </w:rPr>
      </w:pPr>
      <w:r w:rsidRPr="00BC0446">
        <w:rPr>
          <w:rFonts w:ascii="Arial" w:hAnsi="Arial" w:cs="Arial"/>
          <w:sz w:val="22"/>
          <w:szCs w:val="22"/>
          <w:highlight w:val="yellow"/>
          <w:lang w:val="en-GB"/>
        </w:rPr>
        <w:t>75% in sum regarding the claims of all affected creditors</w:t>
      </w:r>
      <w:r w:rsidR="00E676A0" w:rsidRPr="003F6DA2">
        <w:rPr>
          <w:rFonts w:ascii="Arial" w:hAnsi="Arial" w:cs="Arial"/>
          <w:sz w:val="22"/>
          <w:szCs w:val="22"/>
          <w:lang w:val="en-GB"/>
        </w:rPr>
        <w:t>.</w:t>
      </w:r>
    </w:p>
    <w:p w14:paraId="5896FF44" w14:textId="77777777" w:rsidR="00BF0162" w:rsidRPr="00D9383B" w:rsidRDefault="00BF0162" w:rsidP="00BF0162">
      <w:pPr>
        <w:ind w:left="426" w:hanging="284"/>
        <w:rPr>
          <w:rFonts w:ascii="Arial" w:hAnsi="Arial" w:cs="Arial"/>
          <w:sz w:val="22"/>
          <w:szCs w:val="22"/>
          <w:lang w:val="en-GB"/>
        </w:rPr>
      </w:pPr>
    </w:p>
    <w:p w14:paraId="33CBBB08" w14:textId="7777777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29D2E7E4" w14:textId="77777777" w:rsidR="00BF0162" w:rsidRPr="00D9383B" w:rsidRDefault="00BF0162" w:rsidP="00BF0162">
      <w:pPr>
        <w:ind w:left="426" w:hanging="284"/>
        <w:rPr>
          <w:rFonts w:ascii="Arial" w:hAnsi="Arial" w:cs="Arial"/>
          <w:sz w:val="22"/>
          <w:szCs w:val="22"/>
          <w:lang w:val="en-GB"/>
        </w:rPr>
      </w:pPr>
    </w:p>
    <w:p w14:paraId="1B16E255" w14:textId="77777777" w:rsidR="00E86A87" w:rsidRPr="00D9383B" w:rsidRDefault="00D9383B" w:rsidP="00BF0162">
      <w:pPr>
        <w:pStyle w:val="ListParagraph"/>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57F59BD0" w14:textId="77777777" w:rsidR="0027702F" w:rsidRPr="00193129" w:rsidRDefault="0027702F" w:rsidP="00663E6F">
      <w:pPr>
        <w:ind w:left="284" w:hanging="284"/>
        <w:rPr>
          <w:rFonts w:ascii="Arial" w:hAnsi="Arial" w:cs="Arial"/>
          <w:color w:val="FF0000"/>
          <w:sz w:val="22"/>
          <w:szCs w:val="22"/>
          <w:highlight w:val="cyan"/>
          <w:lang w:val="en-GB"/>
        </w:rPr>
      </w:pPr>
    </w:p>
    <w:p w14:paraId="0467589A"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p>
    <w:p w14:paraId="0BBEBDDA" w14:textId="77777777" w:rsidR="00E9597C" w:rsidRPr="00976666" w:rsidRDefault="00E9597C" w:rsidP="00C55824">
      <w:pPr>
        <w:jc w:val="both"/>
        <w:rPr>
          <w:rFonts w:ascii="Arial" w:hAnsi="Arial" w:cs="Arial"/>
          <w:sz w:val="22"/>
          <w:szCs w:val="22"/>
          <w:lang w:val="en-GB"/>
        </w:rPr>
      </w:pPr>
    </w:p>
    <w:p w14:paraId="2F8606A0" w14:textId="77777777" w:rsidR="00E86A87" w:rsidRPr="00976666" w:rsidRDefault="00976666" w:rsidP="004E1B0F">
      <w:pPr>
        <w:rPr>
          <w:rFonts w:ascii="Arial" w:hAnsi="Arial" w:cs="Arial"/>
          <w:sz w:val="22"/>
          <w:szCs w:val="22"/>
          <w:lang w:val="en-GB"/>
        </w:rPr>
      </w:pPr>
      <w:r>
        <w:rPr>
          <w:rFonts w:ascii="Arial" w:hAnsi="Arial" w:cs="Arial"/>
          <w:sz w:val="22"/>
          <w:szCs w:val="22"/>
          <w:lang w:val="en-GB"/>
        </w:rPr>
        <w:t>Which court has jurisdiction to open insolvency proceedings</w:t>
      </w:r>
      <w:r w:rsidR="00E86A87" w:rsidRPr="00976666">
        <w:rPr>
          <w:rFonts w:ascii="Arial" w:hAnsi="Arial" w:cs="Arial"/>
          <w:sz w:val="22"/>
          <w:szCs w:val="22"/>
          <w:lang w:val="en-GB"/>
        </w:rPr>
        <w:t xml:space="preserve">? </w:t>
      </w:r>
    </w:p>
    <w:p w14:paraId="43B8E4F8" w14:textId="77777777" w:rsidR="005B79F4" w:rsidRPr="00976666" w:rsidRDefault="005B79F4" w:rsidP="00C55824">
      <w:pPr>
        <w:jc w:val="both"/>
        <w:rPr>
          <w:rFonts w:ascii="Arial" w:eastAsiaTheme="minorHAnsi" w:hAnsi="Arial" w:cs="Arial"/>
          <w:sz w:val="22"/>
          <w:szCs w:val="22"/>
          <w:lang w:val="en-GB"/>
        </w:rPr>
      </w:pPr>
    </w:p>
    <w:p w14:paraId="2734C474" w14:textId="77777777" w:rsidR="00E86A87" w:rsidRPr="00BC0446" w:rsidRDefault="00976666" w:rsidP="00D4592B">
      <w:pPr>
        <w:pStyle w:val="ListParagraph"/>
        <w:numPr>
          <w:ilvl w:val="0"/>
          <w:numId w:val="25"/>
        </w:numPr>
        <w:ind w:left="426"/>
        <w:rPr>
          <w:rFonts w:ascii="Arial" w:hAnsi="Arial" w:cs="Arial"/>
          <w:sz w:val="22"/>
          <w:szCs w:val="22"/>
          <w:highlight w:val="yellow"/>
          <w:lang w:val="en-GB"/>
        </w:rPr>
      </w:pPr>
      <w:r w:rsidRPr="00BC0446">
        <w:rPr>
          <w:rFonts w:ascii="Arial" w:hAnsi="Arial" w:cs="Arial"/>
          <w:i/>
          <w:sz w:val="22"/>
          <w:szCs w:val="22"/>
          <w:highlight w:val="yellow"/>
          <w:lang w:val="en-GB"/>
        </w:rPr>
        <w:t>Amtsgericht</w:t>
      </w:r>
      <w:r w:rsidR="00E676A0" w:rsidRPr="00BC0446">
        <w:rPr>
          <w:rFonts w:ascii="Arial" w:hAnsi="Arial" w:cs="Arial"/>
          <w:sz w:val="22"/>
          <w:szCs w:val="22"/>
          <w:highlight w:val="yellow"/>
          <w:lang w:val="en-GB"/>
        </w:rPr>
        <w:t>.</w:t>
      </w:r>
    </w:p>
    <w:p w14:paraId="2E615F1F" w14:textId="77777777" w:rsidR="00BF0162" w:rsidRPr="00976666" w:rsidRDefault="00BF0162" w:rsidP="00D4592B">
      <w:pPr>
        <w:ind w:left="426" w:hanging="284"/>
        <w:rPr>
          <w:rFonts w:ascii="Arial" w:hAnsi="Arial" w:cs="Arial"/>
          <w:sz w:val="22"/>
          <w:szCs w:val="22"/>
          <w:lang w:val="en-GB"/>
        </w:rPr>
      </w:pPr>
    </w:p>
    <w:p w14:paraId="688AFEF4" w14:textId="7777777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3763B68D" w14:textId="77777777" w:rsidR="00BF0162" w:rsidRPr="00976666" w:rsidRDefault="00BF0162" w:rsidP="00D4592B">
      <w:pPr>
        <w:ind w:left="426" w:hanging="284"/>
        <w:rPr>
          <w:rFonts w:ascii="Arial" w:hAnsi="Arial" w:cs="Arial"/>
          <w:sz w:val="22"/>
          <w:szCs w:val="22"/>
          <w:lang w:val="en-GB"/>
        </w:rPr>
      </w:pPr>
    </w:p>
    <w:p w14:paraId="075F05E2" w14:textId="7777777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63716D97" w14:textId="77777777" w:rsidR="00BF0162" w:rsidRPr="00976666" w:rsidRDefault="00BF0162" w:rsidP="00D4592B">
      <w:pPr>
        <w:ind w:left="426" w:hanging="284"/>
        <w:rPr>
          <w:rFonts w:ascii="Arial" w:hAnsi="Arial" w:cs="Arial"/>
          <w:sz w:val="22"/>
          <w:szCs w:val="22"/>
          <w:lang w:val="en-GB"/>
        </w:rPr>
      </w:pPr>
    </w:p>
    <w:p w14:paraId="1186266E" w14:textId="77777777" w:rsidR="00E86A87" w:rsidRPr="00976666" w:rsidRDefault="00976666" w:rsidP="00D4592B">
      <w:pPr>
        <w:pStyle w:val="ListParagraph"/>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627D0501" w14:textId="77777777" w:rsidR="00E86A87" w:rsidRPr="00976666" w:rsidRDefault="00E86A87" w:rsidP="00C55824">
      <w:pPr>
        <w:jc w:val="both"/>
        <w:rPr>
          <w:rFonts w:ascii="Arial" w:eastAsiaTheme="minorHAnsi" w:hAnsi="Arial" w:cs="Arial"/>
          <w:sz w:val="22"/>
          <w:szCs w:val="22"/>
          <w:lang w:val="en-GB"/>
        </w:rPr>
      </w:pPr>
    </w:p>
    <w:p w14:paraId="7135D64B" w14:textId="77777777" w:rsidR="00780E21" w:rsidRPr="00193129" w:rsidRDefault="00780E21" w:rsidP="00C55824">
      <w:pPr>
        <w:jc w:val="both"/>
        <w:rPr>
          <w:rFonts w:ascii="Arial" w:eastAsiaTheme="minorHAnsi" w:hAnsi="Arial" w:cs="Arial"/>
          <w:sz w:val="22"/>
          <w:szCs w:val="22"/>
          <w:highlight w:val="cyan"/>
          <w:lang w:val="en-GB"/>
        </w:rPr>
      </w:pPr>
    </w:p>
    <w:p w14:paraId="396B00C5" w14:textId="77777777" w:rsidR="00D4592B" w:rsidRPr="00193129" w:rsidRDefault="00D4592B" w:rsidP="00C55824">
      <w:pPr>
        <w:jc w:val="both"/>
        <w:rPr>
          <w:rFonts w:ascii="Arial" w:eastAsiaTheme="minorHAnsi" w:hAnsi="Arial" w:cs="Arial"/>
          <w:sz w:val="22"/>
          <w:szCs w:val="22"/>
          <w:highlight w:val="cyan"/>
          <w:lang w:val="en-GB"/>
        </w:rPr>
      </w:pPr>
    </w:p>
    <w:p w14:paraId="5909536A" w14:textId="77777777" w:rsidR="00D4592B" w:rsidRPr="00193129" w:rsidRDefault="00D4592B" w:rsidP="00C55824">
      <w:pPr>
        <w:jc w:val="both"/>
        <w:rPr>
          <w:rFonts w:ascii="Arial" w:eastAsiaTheme="minorHAnsi" w:hAnsi="Arial" w:cs="Arial"/>
          <w:sz w:val="22"/>
          <w:szCs w:val="22"/>
          <w:highlight w:val="cyan"/>
          <w:lang w:val="en-GB"/>
        </w:rPr>
      </w:pPr>
    </w:p>
    <w:p w14:paraId="55D1FF25" w14:textId="77777777" w:rsidR="00D4592B" w:rsidRPr="00193129" w:rsidRDefault="00D4592B" w:rsidP="00C55824">
      <w:pPr>
        <w:jc w:val="both"/>
        <w:rPr>
          <w:rFonts w:ascii="Arial" w:eastAsiaTheme="minorHAnsi" w:hAnsi="Arial" w:cs="Arial"/>
          <w:sz w:val="22"/>
          <w:szCs w:val="22"/>
          <w:highlight w:val="cyan"/>
          <w:lang w:val="en-GB"/>
        </w:rPr>
      </w:pPr>
    </w:p>
    <w:p w14:paraId="74360F05"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p>
    <w:p w14:paraId="58EB3830" w14:textId="77777777" w:rsidR="00E86A87" w:rsidRPr="00976666" w:rsidRDefault="00E86A87" w:rsidP="00C55824">
      <w:pPr>
        <w:jc w:val="both"/>
        <w:rPr>
          <w:rFonts w:ascii="Arial" w:hAnsi="Arial" w:cs="Arial"/>
          <w:sz w:val="22"/>
          <w:szCs w:val="22"/>
          <w:lang w:val="en-GB"/>
        </w:rPr>
      </w:pPr>
    </w:p>
    <w:p w14:paraId="52D76F90" w14:textId="7777777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right to separation</w:t>
      </w:r>
      <w:r w:rsidR="00AD62C1" w:rsidRPr="00976666">
        <w:rPr>
          <w:rFonts w:ascii="Arial" w:hAnsi="Arial" w:cs="Arial"/>
          <w:sz w:val="22"/>
          <w:szCs w:val="22"/>
          <w:lang w:val="en-GB"/>
        </w:rPr>
        <w:t>?</w:t>
      </w:r>
    </w:p>
    <w:p w14:paraId="2DDFD742" w14:textId="77777777" w:rsidR="00E86A87" w:rsidRPr="00976666" w:rsidRDefault="00E86A87" w:rsidP="00C55824">
      <w:pPr>
        <w:jc w:val="both"/>
        <w:rPr>
          <w:rFonts w:ascii="Arial" w:hAnsi="Arial" w:cs="Arial"/>
          <w:sz w:val="22"/>
          <w:szCs w:val="22"/>
          <w:lang w:val="en-GB"/>
        </w:rPr>
      </w:pPr>
    </w:p>
    <w:p w14:paraId="7F51C0AF" w14:textId="77777777"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7E5A053D" w14:textId="77777777" w:rsidR="00D4592B" w:rsidRPr="00976666" w:rsidRDefault="00D4592B" w:rsidP="00D4592B">
      <w:pPr>
        <w:ind w:left="426" w:hanging="284"/>
        <w:rPr>
          <w:rFonts w:ascii="Arial" w:hAnsi="Arial" w:cs="Arial"/>
          <w:sz w:val="22"/>
          <w:szCs w:val="22"/>
          <w:lang w:val="en-GB"/>
        </w:rPr>
      </w:pPr>
    </w:p>
    <w:p w14:paraId="5E87E52D" w14:textId="77777777" w:rsidR="00E86A87" w:rsidRPr="0090507A" w:rsidRDefault="00976666" w:rsidP="00D4592B">
      <w:pPr>
        <w:pStyle w:val="ListParagraph"/>
        <w:numPr>
          <w:ilvl w:val="0"/>
          <w:numId w:val="27"/>
        </w:numPr>
        <w:ind w:left="426"/>
        <w:rPr>
          <w:rFonts w:ascii="Arial" w:hAnsi="Arial" w:cs="Arial"/>
          <w:sz w:val="22"/>
          <w:szCs w:val="22"/>
          <w:highlight w:val="yellow"/>
          <w:lang w:val="en-GB"/>
        </w:rPr>
      </w:pPr>
      <w:r w:rsidRPr="0090507A">
        <w:rPr>
          <w:rFonts w:ascii="Arial" w:hAnsi="Arial" w:cs="Arial"/>
          <w:sz w:val="22"/>
          <w:szCs w:val="22"/>
          <w:highlight w:val="yellow"/>
          <w:lang w:val="en-GB"/>
        </w:rPr>
        <w:t>Pledgees</w:t>
      </w:r>
      <w:r w:rsidR="00E676A0" w:rsidRPr="0090507A">
        <w:rPr>
          <w:rFonts w:ascii="Arial" w:hAnsi="Arial" w:cs="Arial"/>
          <w:sz w:val="22"/>
          <w:szCs w:val="22"/>
          <w:highlight w:val="yellow"/>
          <w:lang w:val="en-GB"/>
        </w:rPr>
        <w:t>.</w:t>
      </w:r>
    </w:p>
    <w:p w14:paraId="1E6FDE78" w14:textId="77777777" w:rsidR="00D4592B" w:rsidRPr="00976666" w:rsidRDefault="00D4592B" w:rsidP="00D4592B">
      <w:pPr>
        <w:ind w:left="426" w:hanging="284"/>
        <w:rPr>
          <w:rFonts w:ascii="Arial" w:hAnsi="Arial" w:cs="Arial"/>
          <w:sz w:val="22"/>
          <w:szCs w:val="22"/>
          <w:lang w:val="en-GB"/>
        </w:rPr>
      </w:pPr>
    </w:p>
    <w:p w14:paraId="44B66361" w14:textId="77777777" w:rsidR="00E86A87" w:rsidRPr="00976666" w:rsidRDefault="00976666" w:rsidP="00D4592B">
      <w:pPr>
        <w:pStyle w:val="ListParagraph"/>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240F6C83" w14:textId="77777777" w:rsidR="00D4592B" w:rsidRPr="00976666" w:rsidRDefault="00D4592B" w:rsidP="00D4592B">
      <w:pPr>
        <w:ind w:left="426" w:hanging="284"/>
        <w:rPr>
          <w:rFonts w:ascii="Arial" w:hAnsi="Arial" w:cs="Arial"/>
          <w:sz w:val="22"/>
          <w:szCs w:val="22"/>
          <w:lang w:val="en-GB"/>
        </w:rPr>
      </w:pPr>
    </w:p>
    <w:p w14:paraId="7EC2A31F" w14:textId="77777777" w:rsidR="00E86A87" w:rsidRPr="003F6DA2" w:rsidRDefault="00976666" w:rsidP="00D4592B">
      <w:pPr>
        <w:pStyle w:val="ListParagraph"/>
        <w:numPr>
          <w:ilvl w:val="0"/>
          <w:numId w:val="27"/>
        </w:numPr>
        <w:ind w:left="426"/>
        <w:rPr>
          <w:rFonts w:ascii="Arial" w:hAnsi="Arial" w:cs="Arial"/>
          <w:sz w:val="22"/>
          <w:szCs w:val="22"/>
          <w:lang w:val="en-GB"/>
        </w:rPr>
      </w:pPr>
      <w:r w:rsidRPr="003F6DA2">
        <w:rPr>
          <w:rFonts w:ascii="Arial" w:hAnsi="Arial" w:cs="Arial"/>
          <w:sz w:val="22"/>
          <w:szCs w:val="22"/>
          <w:lang w:val="en-GB"/>
        </w:rPr>
        <w:t>Landlords after termination of the tenancy agreement</w:t>
      </w:r>
      <w:r w:rsidR="00E676A0" w:rsidRPr="003F6DA2">
        <w:rPr>
          <w:rFonts w:ascii="Arial" w:hAnsi="Arial" w:cs="Arial"/>
          <w:sz w:val="22"/>
          <w:szCs w:val="22"/>
          <w:lang w:val="en-GB"/>
        </w:rPr>
        <w:t>.</w:t>
      </w:r>
    </w:p>
    <w:p w14:paraId="0BF8CBAF" w14:textId="77777777" w:rsidR="0027702F" w:rsidRPr="00193129" w:rsidRDefault="0027702F" w:rsidP="00663E6F">
      <w:pPr>
        <w:ind w:left="284" w:hanging="284"/>
        <w:rPr>
          <w:rFonts w:ascii="Arial" w:hAnsi="Arial" w:cs="Arial"/>
          <w:color w:val="FF0000"/>
          <w:sz w:val="22"/>
          <w:szCs w:val="22"/>
          <w:highlight w:val="cyan"/>
          <w:lang w:val="en-GB"/>
        </w:rPr>
      </w:pPr>
    </w:p>
    <w:p w14:paraId="62AAAFF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p>
    <w:p w14:paraId="492CB9AB" w14:textId="77777777" w:rsidR="00E9597C" w:rsidRPr="00976666" w:rsidRDefault="00E9597C" w:rsidP="00C55824">
      <w:pPr>
        <w:jc w:val="both"/>
        <w:rPr>
          <w:rFonts w:ascii="Arial" w:hAnsi="Arial" w:cs="Arial"/>
          <w:sz w:val="22"/>
          <w:szCs w:val="22"/>
          <w:lang w:val="en-GB"/>
        </w:rPr>
      </w:pPr>
    </w:p>
    <w:p w14:paraId="53DBBE65" w14:textId="77777777" w:rsidR="00E86A87" w:rsidRPr="00976666" w:rsidRDefault="004A7773" w:rsidP="00E86A87">
      <w:pPr>
        <w:ind w:left="720" w:hanging="720"/>
        <w:rPr>
          <w:rFonts w:ascii="Arial" w:hAnsi="Arial" w:cs="Arial"/>
          <w:sz w:val="22"/>
          <w:szCs w:val="22"/>
          <w:lang w:val="en-GB"/>
        </w:rPr>
      </w:pPr>
      <w:r w:rsidRPr="00976666">
        <w:rPr>
          <w:rFonts w:ascii="Arial" w:hAnsi="Arial" w:cs="Arial"/>
          <w:sz w:val="22"/>
          <w:szCs w:val="22"/>
          <w:lang w:val="en-GB"/>
        </w:rPr>
        <w:t xml:space="preserve">How long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30240A66" w14:textId="77777777" w:rsidR="00E86A87" w:rsidRPr="00976666" w:rsidRDefault="00E86A87" w:rsidP="00C55824">
      <w:pPr>
        <w:jc w:val="both"/>
        <w:rPr>
          <w:rFonts w:ascii="Arial" w:hAnsi="Arial" w:cs="Arial"/>
          <w:sz w:val="22"/>
          <w:szCs w:val="22"/>
          <w:lang w:val="en-GB"/>
        </w:rPr>
      </w:pPr>
    </w:p>
    <w:p w14:paraId="71AFBF7F" w14:textId="77777777"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7E52602C" w14:textId="77777777" w:rsidR="00D4592B" w:rsidRPr="00976666" w:rsidRDefault="00D4592B" w:rsidP="00D4592B">
      <w:pPr>
        <w:ind w:left="426" w:hanging="284"/>
        <w:rPr>
          <w:rFonts w:ascii="Arial" w:hAnsi="Arial" w:cs="Arial"/>
          <w:sz w:val="22"/>
          <w:szCs w:val="22"/>
          <w:lang w:val="en-GB"/>
        </w:rPr>
      </w:pPr>
    </w:p>
    <w:p w14:paraId="39406DB3" w14:textId="77777777"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Six years</w:t>
      </w:r>
      <w:r w:rsidR="005F75C3" w:rsidRPr="00976666">
        <w:rPr>
          <w:rFonts w:ascii="Arial" w:hAnsi="Arial" w:cs="Arial"/>
          <w:sz w:val="22"/>
          <w:szCs w:val="22"/>
          <w:lang w:val="en-GB"/>
        </w:rPr>
        <w:t>.</w:t>
      </w:r>
    </w:p>
    <w:p w14:paraId="77BD2D49" w14:textId="77777777" w:rsidR="00D4592B" w:rsidRPr="00976666" w:rsidRDefault="00D4592B" w:rsidP="00D4592B">
      <w:pPr>
        <w:ind w:left="426" w:hanging="284"/>
        <w:rPr>
          <w:rFonts w:ascii="Arial" w:hAnsi="Arial" w:cs="Arial"/>
          <w:sz w:val="22"/>
          <w:szCs w:val="22"/>
          <w:lang w:val="en-GB"/>
        </w:rPr>
      </w:pPr>
    </w:p>
    <w:p w14:paraId="2F7F51BE" w14:textId="77777777" w:rsidR="00E86A87" w:rsidRPr="000B2749" w:rsidRDefault="004A7773" w:rsidP="00D4592B">
      <w:pPr>
        <w:pStyle w:val="ListParagraph"/>
        <w:numPr>
          <w:ilvl w:val="0"/>
          <w:numId w:val="29"/>
        </w:numPr>
        <w:ind w:left="426"/>
        <w:rPr>
          <w:rFonts w:ascii="Arial" w:hAnsi="Arial" w:cs="Arial"/>
          <w:sz w:val="22"/>
          <w:szCs w:val="22"/>
          <w:highlight w:val="yellow"/>
          <w:lang w:val="en-GB"/>
        </w:rPr>
      </w:pPr>
      <w:r w:rsidRPr="000B2749">
        <w:rPr>
          <w:rFonts w:ascii="Arial" w:hAnsi="Arial" w:cs="Arial"/>
          <w:sz w:val="22"/>
          <w:szCs w:val="22"/>
          <w:highlight w:val="yellow"/>
          <w:lang w:val="en-GB"/>
        </w:rPr>
        <w:t>Three years</w:t>
      </w:r>
      <w:r w:rsidR="005F75C3" w:rsidRPr="000B2749">
        <w:rPr>
          <w:rFonts w:ascii="Arial" w:hAnsi="Arial" w:cs="Arial"/>
          <w:sz w:val="22"/>
          <w:szCs w:val="22"/>
          <w:highlight w:val="yellow"/>
          <w:lang w:val="en-GB"/>
        </w:rPr>
        <w:t>.</w:t>
      </w:r>
    </w:p>
    <w:p w14:paraId="426FA231" w14:textId="77777777" w:rsidR="00D4592B" w:rsidRPr="00976666" w:rsidRDefault="00D4592B" w:rsidP="00D4592B">
      <w:pPr>
        <w:ind w:left="426" w:hanging="284"/>
        <w:rPr>
          <w:rFonts w:ascii="Arial" w:hAnsi="Arial" w:cs="Arial"/>
          <w:sz w:val="22"/>
          <w:szCs w:val="22"/>
          <w:lang w:val="en-GB"/>
        </w:rPr>
      </w:pPr>
    </w:p>
    <w:p w14:paraId="4FAE062B" w14:textId="77777777" w:rsidR="00E86A87" w:rsidRPr="00976666" w:rsidRDefault="004A7773" w:rsidP="00D4592B">
      <w:pPr>
        <w:pStyle w:val="ListParagraph"/>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622F8DB0" w14:textId="77777777" w:rsidR="004A7773" w:rsidRPr="00193129" w:rsidRDefault="004A7773" w:rsidP="0020090A">
      <w:pPr>
        <w:keepNext/>
        <w:jc w:val="both"/>
        <w:rPr>
          <w:rFonts w:ascii="Arial" w:hAnsi="Arial" w:cs="Arial"/>
          <w:b/>
          <w:bCs/>
          <w:sz w:val="22"/>
          <w:szCs w:val="22"/>
          <w:highlight w:val="cyan"/>
          <w:lang w:val="fr-CA"/>
        </w:rPr>
      </w:pPr>
    </w:p>
    <w:p w14:paraId="555B929F" w14:textId="7777777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p>
    <w:p w14:paraId="3514B701" w14:textId="77777777" w:rsidR="00E9597C" w:rsidRPr="00976666" w:rsidRDefault="00E9597C" w:rsidP="0020090A">
      <w:pPr>
        <w:keepNext/>
        <w:jc w:val="both"/>
        <w:rPr>
          <w:rFonts w:ascii="Arial" w:hAnsi="Arial" w:cs="Arial"/>
          <w:sz w:val="22"/>
          <w:szCs w:val="22"/>
          <w:lang w:val="en-GB"/>
        </w:rPr>
      </w:pPr>
    </w:p>
    <w:p w14:paraId="76BD61A6" w14:textId="7777777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A5817A9" w14:textId="77777777" w:rsidR="00E86A87" w:rsidRPr="00976666" w:rsidRDefault="00E86A87" w:rsidP="00E86A87">
      <w:pPr>
        <w:ind w:left="720" w:hanging="720"/>
        <w:rPr>
          <w:rFonts w:ascii="Arial" w:hAnsi="Arial" w:cs="Arial"/>
          <w:sz w:val="22"/>
          <w:szCs w:val="22"/>
          <w:lang w:val="en-GB"/>
        </w:rPr>
      </w:pPr>
    </w:p>
    <w:p w14:paraId="0090A011" w14:textId="77777777"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47594E58" w14:textId="77777777" w:rsidR="00D4592B" w:rsidRPr="00976666" w:rsidRDefault="00D4592B" w:rsidP="00D4592B">
      <w:pPr>
        <w:ind w:left="426" w:hanging="284"/>
        <w:rPr>
          <w:rFonts w:ascii="Arial" w:hAnsi="Arial" w:cs="Arial"/>
          <w:sz w:val="22"/>
          <w:szCs w:val="22"/>
          <w:lang w:val="en-GB"/>
        </w:rPr>
      </w:pPr>
    </w:p>
    <w:p w14:paraId="481F5937" w14:textId="77777777" w:rsidR="00E86A87" w:rsidRPr="000B2749" w:rsidRDefault="00976666" w:rsidP="00D4592B">
      <w:pPr>
        <w:pStyle w:val="ListParagraph"/>
        <w:numPr>
          <w:ilvl w:val="0"/>
          <w:numId w:val="31"/>
        </w:numPr>
        <w:ind w:left="426"/>
        <w:rPr>
          <w:rFonts w:ascii="Arial" w:hAnsi="Arial" w:cs="Arial"/>
          <w:sz w:val="22"/>
          <w:szCs w:val="22"/>
          <w:highlight w:val="yellow"/>
          <w:lang w:val="en-GB"/>
        </w:rPr>
      </w:pPr>
      <w:r w:rsidRPr="000B2749">
        <w:rPr>
          <w:rFonts w:ascii="Arial" w:hAnsi="Arial" w:cs="Arial"/>
          <w:sz w:val="22"/>
          <w:szCs w:val="22"/>
          <w:highlight w:val="yellow"/>
          <w:lang w:val="en-GB"/>
        </w:rPr>
        <w:t>Disadvantage for the general body of creditors</w:t>
      </w:r>
      <w:r w:rsidR="002B40FB" w:rsidRPr="000B2749">
        <w:rPr>
          <w:rFonts w:ascii="Arial" w:hAnsi="Arial" w:cs="Arial"/>
          <w:sz w:val="22"/>
          <w:szCs w:val="22"/>
          <w:highlight w:val="yellow"/>
          <w:lang w:val="en-GB"/>
        </w:rPr>
        <w:t>.</w:t>
      </w:r>
    </w:p>
    <w:p w14:paraId="75AE70B6" w14:textId="77777777" w:rsidR="00D4592B" w:rsidRPr="00976666" w:rsidRDefault="00D4592B" w:rsidP="00D4592B">
      <w:pPr>
        <w:ind w:left="426" w:hanging="284"/>
        <w:rPr>
          <w:rFonts w:ascii="Arial" w:hAnsi="Arial" w:cs="Arial"/>
          <w:sz w:val="22"/>
          <w:szCs w:val="22"/>
          <w:lang w:val="en-GB"/>
        </w:rPr>
      </w:pPr>
    </w:p>
    <w:p w14:paraId="4026FF3C" w14:textId="77777777" w:rsidR="00E86A87" w:rsidRPr="00976666" w:rsidRDefault="00976666"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331A8A39" w14:textId="77777777" w:rsidR="00D4592B" w:rsidRPr="00976666" w:rsidRDefault="00D4592B" w:rsidP="00D4592B">
      <w:pPr>
        <w:ind w:left="426" w:hanging="284"/>
        <w:rPr>
          <w:rFonts w:ascii="Arial" w:hAnsi="Arial" w:cs="Arial"/>
          <w:sz w:val="22"/>
          <w:szCs w:val="22"/>
          <w:lang w:val="en-GB"/>
        </w:rPr>
      </w:pPr>
    </w:p>
    <w:p w14:paraId="1C3575FD" w14:textId="77777777" w:rsidR="00C55824" w:rsidRPr="00976666" w:rsidRDefault="000F1108" w:rsidP="00D4592B">
      <w:pPr>
        <w:pStyle w:val="ListParagraph"/>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49FC371D" w14:textId="77777777" w:rsidR="00AE5655" w:rsidRPr="00193129" w:rsidRDefault="00AE5655" w:rsidP="002A37BB">
      <w:pPr>
        <w:jc w:val="both"/>
        <w:rPr>
          <w:rFonts w:ascii="Arial" w:hAnsi="Arial" w:cs="Arial"/>
          <w:bCs/>
          <w:sz w:val="22"/>
          <w:szCs w:val="22"/>
          <w:highlight w:val="cyan"/>
          <w:lang w:val="en-GB"/>
        </w:rPr>
      </w:pPr>
    </w:p>
    <w:p w14:paraId="6BDB22F5" w14:textId="77777777" w:rsidR="00AE5655" w:rsidRPr="00193129" w:rsidRDefault="00AE5655" w:rsidP="002A37BB">
      <w:pPr>
        <w:jc w:val="both"/>
        <w:rPr>
          <w:rFonts w:ascii="Arial" w:hAnsi="Arial" w:cs="Arial"/>
          <w:bCs/>
          <w:sz w:val="22"/>
          <w:szCs w:val="22"/>
          <w:highlight w:val="cyan"/>
          <w:lang w:val="en-GB"/>
        </w:rPr>
      </w:pPr>
    </w:p>
    <w:p w14:paraId="50D8FF86"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2FCF8E86" w14:textId="77777777" w:rsidR="00962045" w:rsidRPr="00E349CE" w:rsidRDefault="00962045" w:rsidP="002A37BB">
      <w:pPr>
        <w:ind w:left="720" w:hanging="720"/>
        <w:jc w:val="both"/>
        <w:rPr>
          <w:rFonts w:ascii="Arial" w:hAnsi="Arial" w:cs="Arial"/>
          <w:sz w:val="22"/>
          <w:szCs w:val="22"/>
          <w:lang w:val="en-GB"/>
        </w:rPr>
      </w:pPr>
    </w:p>
    <w:p w14:paraId="489B7229"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p>
    <w:p w14:paraId="0E7773AD" w14:textId="77777777" w:rsidR="002C13C8" w:rsidRPr="00E349CE" w:rsidRDefault="002C13C8" w:rsidP="002A37BB">
      <w:pPr>
        <w:ind w:left="720" w:hanging="720"/>
        <w:jc w:val="both"/>
        <w:rPr>
          <w:rFonts w:ascii="Arial" w:hAnsi="Arial" w:cs="Arial"/>
          <w:sz w:val="22"/>
          <w:szCs w:val="22"/>
          <w:lang w:val="en-GB"/>
        </w:rPr>
      </w:pPr>
    </w:p>
    <w:p w14:paraId="179D7317" w14:textId="77777777"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0E54F886" w14:textId="77777777" w:rsidR="00943E7F" w:rsidRDefault="00943E7F" w:rsidP="00C34152">
      <w:pPr>
        <w:jc w:val="both"/>
        <w:rPr>
          <w:rFonts w:ascii="Arial" w:hAnsi="Arial" w:cs="Arial"/>
          <w:sz w:val="22"/>
          <w:szCs w:val="22"/>
          <w:lang w:val="en-GB"/>
        </w:rPr>
      </w:pPr>
    </w:p>
    <w:p w14:paraId="6CCEE4E0" w14:textId="77777777" w:rsidR="003F6DA2" w:rsidRDefault="000B2749" w:rsidP="00C34152">
      <w:p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t>
      </w:r>
      <w:r w:rsidR="00103F48">
        <w:rPr>
          <w:rFonts w:ascii="Arial" w:hAnsi="Arial" w:cs="Arial"/>
          <w:color w:val="A6A6A6" w:themeColor="background1" w:themeShade="A6"/>
          <w:sz w:val="22"/>
          <w:szCs w:val="22"/>
          <w:lang w:val="en-GB"/>
        </w:rPr>
        <w:t>There are different types of insolvency defined in the Insolvenzordnung namely:</w:t>
      </w:r>
    </w:p>
    <w:p w14:paraId="582F480E" w14:textId="77777777" w:rsidR="00EB3825" w:rsidRDefault="00EB3825" w:rsidP="00C34152">
      <w:pPr>
        <w:jc w:val="both"/>
        <w:rPr>
          <w:rFonts w:ascii="Arial" w:hAnsi="Arial" w:cs="Arial"/>
          <w:color w:val="A6A6A6" w:themeColor="background1" w:themeShade="A6"/>
          <w:sz w:val="22"/>
          <w:szCs w:val="22"/>
          <w:lang w:val="en-GB"/>
        </w:rPr>
      </w:pPr>
    </w:p>
    <w:p w14:paraId="28EC2378" w14:textId="77777777" w:rsidR="00103F48" w:rsidRDefault="00103F48" w:rsidP="00103F48">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Cash Flow Insolvency</w:t>
      </w:r>
      <w:r w:rsidR="00C050CA">
        <w:rPr>
          <w:rFonts w:ascii="Arial" w:hAnsi="Arial" w:cs="Arial"/>
          <w:color w:val="A6A6A6" w:themeColor="background1" w:themeShade="A6"/>
          <w:sz w:val="22"/>
          <w:szCs w:val="22"/>
          <w:lang w:val="en-GB"/>
        </w:rPr>
        <w:t>/Illiquidity</w:t>
      </w:r>
      <w:r>
        <w:rPr>
          <w:rFonts w:ascii="Arial" w:hAnsi="Arial" w:cs="Arial"/>
          <w:color w:val="A6A6A6" w:themeColor="background1" w:themeShade="A6"/>
          <w:sz w:val="22"/>
          <w:szCs w:val="22"/>
          <w:lang w:val="en-GB"/>
        </w:rPr>
        <w:t xml:space="preserve"> is the most basic form of insolvency and triggers when the debtor is not able to meet the obligation to pay to a considerable number of monetary claims</w:t>
      </w:r>
      <w:r w:rsidR="00052865">
        <w:rPr>
          <w:rFonts w:ascii="Arial" w:hAnsi="Arial" w:cs="Arial"/>
          <w:color w:val="A6A6A6" w:themeColor="background1" w:themeShade="A6"/>
          <w:sz w:val="22"/>
          <w:szCs w:val="22"/>
          <w:lang w:val="en-GB"/>
        </w:rPr>
        <w:t xml:space="preserve">. </w:t>
      </w:r>
      <w:r w:rsidR="00C050CA">
        <w:rPr>
          <w:rFonts w:ascii="Arial" w:hAnsi="Arial" w:cs="Arial"/>
          <w:color w:val="A6A6A6" w:themeColor="background1" w:themeShade="A6"/>
          <w:sz w:val="22"/>
          <w:szCs w:val="22"/>
          <w:lang w:val="en-GB"/>
        </w:rPr>
        <w:t xml:space="preserve">Illiquidity is defined as a situation when the debtor does not have sufficient liquid funds to pay at least 90% of its dues and payable liabilities over the next three </w:t>
      </w:r>
      <w:r w:rsidR="00574C25">
        <w:rPr>
          <w:rFonts w:ascii="Arial" w:hAnsi="Arial" w:cs="Arial"/>
          <w:color w:val="A6A6A6" w:themeColor="background1" w:themeShade="A6"/>
          <w:sz w:val="22"/>
          <w:szCs w:val="22"/>
          <w:lang w:val="en-GB"/>
        </w:rPr>
        <w:t>weeks. Though</w:t>
      </w:r>
      <w:r w:rsidR="00052865">
        <w:rPr>
          <w:rFonts w:ascii="Arial" w:hAnsi="Arial" w:cs="Arial"/>
          <w:color w:val="A6A6A6" w:themeColor="background1" w:themeShade="A6"/>
          <w:sz w:val="22"/>
          <w:szCs w:val="22"/>
          <w:lang w:val="en-GB"/>
        </w:rPr>
        <w:t>, this may not be compared with a mere delay in making payments of the ordinary dues rather insolvency or the inability to pay should be apparent to a third party</w:t>
      </w:r>
      <w:r>
        <w:rPr>
          <w:rFonts w:ascii="Arial" w:hAnsi="Arial" w:cs="Arial"/>
          <w:color w:val="A6A6A6" w:themeColor="background1" w:themeShade="A6"/>
          <w:sz w:val="22"/>
          <w:szCs w:val="22"/>
          <w:lang w:val="en-GB"/>
        </w:rPr>
        <w:t>;</w:t>
      </w:r>
    </w:p>
    <w:p w14:paraId="06197908" w14:textId="77777777" w:rsidR="00103F48" w:rsidRDefault="00103F48" w:rsidP="00103F48">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Overindebtedness may also be defined as a Balance Sheet Insolvency. </w:t>
      </w:r>
      <w:r w:rsidR="00EB3825">
        <w:rPr>
          <w:rFonts w:ascii="Arial" w:hAnsi="Arial" w:cs="Arial"/>
          <w:color w:val="A6A6A6" w:themeColor="background1" w:themeShade="A6"/>
          <w:sz w:val="22"/>
          <w:szCs w:val="22"/>
          <w:lang w:val="en-GB"/>
        </w:rPr>
        <w:t>It may be defined as an insolvency wherein the debtor does not have the sufficient assets to cover its liability</w:t>
      </w:r>
      <w:r w:rsidR="00052865">
        <w:rPr>
          <w:rFonts w:ascii="Arial" w:hAnsi="Arial" w:cs="Arial"/>
          <w:color w:val="A6A6A6" w:themeColor="background1" w:themeShade="A6"/>
          <w:sz w:val="22"/>
          <w:szCs w:val="22"/>
          <w:lang w:val="en-GB"/>
        </w:rPr>
        <w:t xml:space="preserve">. This may be proved on the basis of a comparative balance sheet </w:t>
      </w:r>
      <w:r w:rsidR="00052865">
        <w:rPr>
          <w:rFonts w:ascii="Arial" w:hAnsi="Arial" w:cs="Arial"/>
          <w:color w:val="A6A6A6" w:themeColor="background1" w:themeShade="A6"/>
          <w:sz w:val="22"/>
          <w:szCs w:val="22"/>
          <w:lang w:val="en-GB"/>
        </w:rPr>
        <w:lastRenderedPageBreak/>
        <w:t>where the assets and liabilities on a particular date may be compared to decide whether the assets are available to cover the liabilities present in the balance sheet</w:t>
      </w:r>
      <w:r w:rsidR="005A132F">
        <w:rPr>
          <w:rFonts w:ascii="Arial" w:hAnsi="Arial" w:cs="Arial"/>
          <w:color w:val="A6A6A6" w:themeColor="background1" w:themeShade="A6"/>
          <w:sz w:val="22"/>
          <w:szCs w:val="22"/>
          <w:lang w:val="en-GB"/>
        </w:rPr>
        <w:t>. Apart from the fact that the debtor’s liabilities surpass its assets, it is to be seen that it is more likely than not that the debtor cannot continue its business within a look forward period of 12 months</w:t>
      </w:r>
      <w:r w:rsidR="00EB3825">
        <w:rPr>
          <w:rFonts w:ascii="Arial" w:hAnsi="Arial" w:cs="Arial"/>
          <w:color w:val="A6A6A6" w:themeColor="background1" w:themeShade="A6"/>
          <w:sz w:val="22"/>
          <w:szCs w:val="22"/>
          <w:lang w:val="en-GB"/>
        </w:rPr>
        <w:t>;</w:t>
      </w:r>
    </w:p>
    <w:p w14:paraId="1A44D17E" w14:textId="77777777" w:rsidR="00EB3825" w:rsidRPr="00103F48" w:rsidRDefault="00EB3825" w:rsidP="00103F48">
      <w:pPr>
        <w:pStyle w:val="ListParagraph"/>
        <w:numPr>
          <w:ilvl w:val="0"/>
          <w:numId w:val="33"/>
        </w:numPr>
        <w:jc w:val="both"/>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Imminent Insolvency is based on the likelihood of default on the part of the debtor on the date of maturity of debt</w:t>
      </w:r>
      <w:r w:rsidR="005A132F">
        <w:rPr>
          <w:rFonts w:ascii="Arial" w:hAnsi="Arial" w:cs="Arial"/>
          <w:color w:val="A6A6A6" w:themeColor="background1" w:themeShade="A6"/>
          <w:sz w:val="22"/>
          <w:szCs w:val="22"/>
          <w:lang w:val="en-GB"/>
        </w:rPr>
        <w:t xml:space="preserve"> i.e. it is more likely than not that the debtor will be unable to pay the debts as and when they fall due within a look forward period of 24 months</w:t>
      </w:r>
      <w:r>
        <w:rPr>
          <w:rFonts w:ascii="Arial" w:hAnsi="Arial" w:cs="Arial"/>
          <w:color w:val="A6A6A6" w:themeColor="background1" w:themeShade="A6"/>
          <w:sz w:val="22"/>
          <w:szCs w:val="22"/>
          <w:lang w:val="en-GB"/>
        </w:rPr>
        <w:t>. It is more sort of an event which can be foreseen.</w:t>
      </w:r>
    </w:p>
    <w:p w14:paraId="5D25A158" w14:textId="77777777" w:rsidR="003F6DA2" w:rsidRDefault="003F6DA2" w:rsidP="00C34152">
      <w:pPr>
        <w:jc w:val="both"/>
        <w:rPr>
          <w:rFonts w:ascii="Arial" w:hAnsi="Arial" w:cs="Arial"/>
          <w:sz w:val="22"/>
          <w:szCs w:val="22"/>
          <w:lang w:val="en-GB"/>
        </w:rPr>
      </w:pPr>
    </w:p>
    <w:p w14:paraId="07AB8D41" w14:textId="77777777" w:rsidR="00D05CA4" w:rsidRPr="00E349CE" w:rsidRDefault="00D05CA4" w:rsidP="00C34152">
      <w:pPr>
        <w:jc w:val="both"/>
        <w:rPr>
          <w:rFonts w:ascii="Arial" w:hAnsi="Arial" w:cs="Arial"/>
          <w:sz w:val="22"/>
          <w:szCs w:val="22"/>
          <w:lang w:val="en-GB"/>
        </w:rPr>
      </w:pPr>
    </w:p>
    <w:p w14:paraId="5B56B9BF"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p>
    <w:p w14:paraId="2920CB00" w14:textId="77777777" w:rsidR="00C72848" w:rsidRPr="00E349CE" w:rsidRDefault="00C72848" w:rsidP="002A37BB">
      <w:pPr>
        <w:ind w:left="720" w:hanging="720"/>
        <w:jc w:val="both"/>
        <w:rPr>
          <w:rFonts w:ascii="Arial" w:hAnsi="Arial" w:cs="Arial"/>
          <w:sz w:val="22"/>
          <w:szCs w:val="22"/>
          <w:lang w:val="en-GB"/>
        </w:rPr>
      </w:pPr>
    </w:p>
    <w:p w14:paraId="6A188714" w14:textId="77777777" w:rsidR="00C34152" w:rsidRPr="00E349CE" w:rsidRDefault="00E349CE" w:rsidP="00C34152">
      <w:pPr>
        <w:pStyle w:val="ListParagraph"/>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4A03006D" w14:textId="77777777" w:rsidR="00C34152" w:rsidRDefault="00C34152" w:rsidP="00C34152">
      <w:pPr>
        <w:pStyle w:val="ListParagraph"/>
        <w:ind w:left="0"/>
        <w:rPr>
          <w:rFonts w:ascii="Arial" w:hAnsi="Arial" w:cs="Arial"/>
          <w:sz w:val="22"/>
          <w:szCs w:val="22"/>
          <w:lang w:val="en-GB"/>
        </w:rPr>
      </w:pPr>
    </w:p>
    <w:p w14:paraId="70344098" w14:textId="77777777" w:rsidR="002D6128" w:rsidRDefault="005B18F4"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t>
      </w:r>
      <w:r w:rsidR="00B87043">
        <w:rPr>
          <w:rFonts w:ascii="Arial" w:hAnsi="Arial" w:cs="Arial"/>
          <w:color w:val="A6A6A6" w:themeColor="background1" w:themeShade="A6"/>
          <w:sz w:val="22"/>
          <w:szCs w:val="22"/>
          <w:lang w:val="en-GB"/>
        </w:rPr>
        <w:t>StaRug is an Act on the Framework for Stabilisation and Restructuring of Enterprises (StaRUG). The law is rather new and came into effect on January 1</w:t>
      </w:r>
      <w:r w:rsidR="00574C25">
        <w:rPr>
          <w:rFonts w:ascii="Arial" w:hAnsi="Arial" w:cs="Arial"/>
          <w:color w:val="A6A6A6" w:themeColor="background1" w:themeShade="A6"/>
          <w:sz w:val="22"/>
          <w:szCs w:val="22"/>
          <w:lang w:val="en-GB"/>
        </w:rPr>
        <w:t>, 2021</w:t>
      </w:r>
      <w:r w:rsidR="00B87043">
        <w:rPr>
          <w:rFonts w:ascii="Arial" w:hAnsi="Arial" w:cs="Arial"/>
          <w:color w:val="A6A6A6" w:themeColor="background1" w:themeShade="A6"/>
          <w:sz w:val="22"/>
          <w:szCs w:val="22"/>
          <w:lang w:val="en-GB"/>
        </w:rPr>
        <w:t>. This is an alternative to formal bankruptcy proceedings and provides various instruments for restructuring.</w:t>
      </w:r>
    </w:p>
    <w:p w14:paraId="1F9EEFBF" w14:textId="77777777" w:rsidR="002D6128" w:rsidRDefault="002D6128"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One of the highlight of the StaRUG is the option of pre-insolvency restructuring by way of a restructuring plan. The debtor has the opportunity to submit a restructuring plan to its creditors to provide for the restructuring measures as well as restructuring contributions of the affected creditors. </w:t>
      </w:r>
    </w:p>
    <w:p w14:paraId="2F6034D9" w14:textId="77777777" w:rsidR="002D6128" w:rsidRDefault="002D6128"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view of the time required for a debtor to draft and negotiate the restructuring plan, the StaRUG like InsO provides for imposing a moratorium restricting the enforcement of creditor’s rights. It may initially be imposed for a period of three months which may go upto maximum of eight months.</w:t>
      </w:r>
    </w:p>
    <w:p w14:paraId="18D84718" w14:textId="77777777" w:rsidR="00F8637A" w:rsidRDefault="002D6128"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For the purpose of monitoring and mediation between the parties, there is a provision for a restructuring officer as well. Like InsO, there is also an option available to appoint a creditor’s committee.</w:t>
      </w:r>
    </w:p>
    <w:p w14:paraId="3C2C2A87" w14:textId="77777777" w:rsidR="00F8637A" w:rsidRDefault="00F8637A"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case if the rescue attempts fail, then regular insolvency proceedings would commence. However, there is no automatic conversion and it only triggers when the debtor and creditors apply for insolvency.</w:t>
      </w:r>
    </w:p>
    <w:p w14:paraId="05684979" w14:textId="77777777" w:rsidR="00F8637A" w:rsidRDefault="00F8637A" w:rsidP="00C34152">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Though, as per the provisions of InsO, it is the decision of Insolvency Practitioner whether liquidation or restructuring is the best available option.</w:t>
      </w:r>
    </w:p>
    <w:p w14:paraId="0CD764ED" w14:textId="77777777" w:rsidR="009F4558" w:rsidRPr="00D05CA4" w:rsidRDefault="00D05CA4" w:rsidP="00C34152">
      <w:pPr>
        <w:pStyle w:val="ListParagraph"/>
        <w:ind w:left="0"/>
        <w:rPr>
          <w:rFonts w:ascii="Arial" w:hAnsi="Arial" w:cs="Arial"/>
          <w:color w:val="A6A6A6" w:themeColor="background1" w:themeShade="A6"/>
          <w:sz w:val="22"/>
          <w:szCs w:val="22"/>
          <w:lang w:val="en-GB"/>
        </w:rPr>
      </w:pPr>
      <w:r w:rsidRPr="00D05CA4">
        <w:rPr>
          <w:rFonts w:ascii="Arial" w:hAnsi="Arial" w:cs="Arial"/>
          <w:color w:val="A6A6A6" w:themeColor="background1" w:themeShade="A6"/>
          <w:sz w:val="22"/>
          <w:szCs w:val="22"/>
          <w:lang w:val="en-GB"/>
        </w:rPr>
        <w:t>]</w:t>
      </w:r>
    </w:p>
    <w:p w14:paraId="3E4793E4" w14:textId="77777777" w:rsidR="004B14C9" w:rsidRPr="00193129" w:rsidRDefault="004B14C9" w:rsidP="002F16BD">
      <w:pPr>
        <w:ind w:left="720" w:hanging="720"/>
        <w:jc w:val="right"/>
        <w:rPr>
          <w:rFonts w:ascii="Arial" w:hAnsi="Arial" w:cs="Arial"/>
          <w:b/>
          <w:color w:val="FF0000"/>
          <w:sz w:val="22"/>
          <w:szCs w:val="22"/>
          <w:highlight w:val="cyan"/>
        </w:rPr>
      </w:pPr>
    </w:p>
    <w:p w14:paraId="5B0169B8" w14:textId="77777777" w:rsidR="00B30912" w:rsidRDefault="00B30912" w:rsidP="0098784A">
      <w:pPr>
        <w:jc w:val="both"/>
        <w:rPr>
          <w:rFonts w:ascii="Arial" w:hAnsi="Arial" w:cs="Arial"/>
          <w:sz w:val="22"/>
          <w:szCs w:val="22"/>
          <w:highlight w:val="cyan"/>
        </w:rPr>
      </w:pPr>
    </w:p>
    <w:p w14:paraId="60419427" w14:textId="77777777" w:rsidR="00D05CA4" w:rsidRPr="00193129" w:rsidRDefault="00D05CA4" w:rsidP="0098784A">
      <w:pPr>
        <w:jc w:val="both"/>
        <w:rPr>
          <w:rFonts w:ascii="Arial" w:hAnsi="Arial" w:cs="Arial"/>
          <w:sz w:val="22"/>
          <w:szCs w:val="22"/>
          <w:highlight w:val="cyan"/>
        </w:rPr>
      </w:pPr>
    </w:p>
    <w:p w14:paraId="4EDD93FA"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2582C8AC" w14:textId="77777777" w:rsidR="00C72848" w:rsidRPr="00E349CE" w:rsidRDefault="00C72848" w:rsidP="002A37BB">
      <w:pPr>
        <w:ind w:left="720" w:hanging="720"/>
        <w:jc w:val="both"/>
        <w:rPr>
          <w:rFonts w:ascii="Arial" w:hAnsi="Arial" w:cs="Arial"/>
          <w:b/>
          <w:bCs/>
          <w:sz w:val="22"/>
          <w:szCs w:val="22"/>
          <w:lang w:val="en-GB"/>
        </w:rPr>
      </w:pPr>
    </w:p>
    <w:p w14:paraId="255922B6" w14:textId="77777777"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tenancy agreements </w:t>
      </w:r>
      <w:r w:rsidR="00E43A56">
        <w:rPr>
          <w:rFonts w:ascii="Arial" w:hAnsi="Arial" w:cs="Arial"/>
          <w:sz w:val="22"/>
          <w:szCs w:val="22"/>
          <w:lang w:val="en-GB"/>
        </w:rPr>
        <w:t xml:space="preserve">for real estate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67956ABE" w14:textId="77777777" w:rsidR="003D55EA" w:rsidRPr="00E349CE" w:rsidRDefault="003D55EA" w:rsidP="00C34152">
      <w:pPr>
        <w:jc w:val="both"/>
        <w:rPr>
          <w:rFonts w:ascii="Arial" w:hAnsi="Arial" w:cs="Arial"/>
          <w:sz w:val="22"/>
          <w:szCs w:val="22"/>
          <w:lang w:val="en-GB"/>
        </w:rPr>
      </w:pPr>
    </w:p>
    <w:p w14:paraId="6A2CF7ED" w14:textId="77777777" w:rsidR="008D2397" w:rsidRDefault="00900F6B"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t>
      </w:r>
      <w:r w:rsidR="00EB5D22">
        <w:rPr>
          <w:rFonts w:ascii="Arial" w:hAnsi="Arial" w:cs="Arial"/>
          <w:color w:val="A6A6A6" w:themeColor="background1" w:themeShade="A6"/>
          <w:sz w:val="22"/>
          <w:szCs w:val="22"/>
          <w:lang w:val="en-GB"/>
        </w:rPr>
        <w:t>Normally, the contracts get wound up post initiation of insolvency proceedings. However, the treatment is different in the case of executor</w:t>
      </w:r>
      <w:r w:rsidR="008D2397">
        <w:rPr>
          <w:rFonts w:ascii="Arial" w:hAnsi="Arial" w:cs="Arial"/>
          <w:color w:val="A6A6A6" w:themeColor="background1" w:themeShade="A6"/>
          <w:sz w:val="22"/>
          <w:szCs w:val="22"/>
          <w:lang w:val="en-GB"/>
        </w:rPr>
        <w:t>y</w:t>
      </w:r>
      <w:r w:rsidR="00EB5D22">
        <w:rPr>
          <w:rFonts w:ascii="Arial" w:hAnsi="Arial" w:cs="Arial"/>
          <w:color w:val="A6A6A6" w:themeColor="background1" w:themeShade="A6"/>
          <w:sz w:val="22"/>
          <w:szCs w:val="22"/>
          <w:lang w:val="en-GB"/>
        </w:rPr>
        <w:t xml:space="preserve"> contracts </w:t>
      </w:r>
      <w:r w:rsidR="008D2397">
        <w:rPr>
          <w:rFonts w:ascii="Arial" w:hAnsi="Arial" w:cs="Arial"/>
          <w:color w:val="A6A6A6" w:themeColor="background1" w:themeShade="A6"/>
          <w:sz w:val="22"/>
          <w:szCs w:val="22"/>
          <w:lang w:val="en-GB"/>
        </w:rPr>
        <w:t xml:space="preserve">i.e. the contracts </w:t>
      </w:r>
      <w:r w:rsidR="00EB5D22">
        <w:rPr>
          <w:rFonts w:ascii="Arial" w:hAnsi="Arial" w:cs="Arial"/>
          <w:color w:val="A6A6A6" w:themeColor="background1" w:themeShade="A6"/>
          <w:sz w:val="22"/>
          <w:szCs w:val="22"/>
          <w:lang w:val="en-GB"/>
        </w:rPr>
        <w:t xml:space="preserve">wherein either or both of the parties are to fulfil their obligations. As per section 103 InsO, these contracts don’t get wound up post initiation of insolvency and rather it is as per the option available to insolvency administrator. If he chooses to perform then the claim of creditor must be satisfied from the insolvency estate. </w:t>
      </w:r>
      <w:r w:rsidR="008D2397">
        <w:rPr>
          <w:rFonts w:ascii="Arial" w:hAnsi="Arial" w:cs="Arial"/>
          <w:color w:val="A6A6A6" w:themeColor="background1" w:themeShade="A6"/>
          <w:sz w:val="22"/>
          <w:szCs w:val="22"/>
          <w:lang w:val="en-GB"/>
        </w:rPr>
        <w:t xml:space="preserve">But if the </w:t>
      </w:r>
      <w:r w:rsidR="00574C25">
        <w:rPr>
          <w:rFonts w:ascii="Arial" w:hAnsi="Arial" w:cs="Arial"/>
          <w:color w:val="A6A6A6" w:themeColor="background1" w:themeShade="A6"/>
          <w:sz w:val="22"/>
          <w:szCs w:val="22"/>
          <w:lang w:val="en-GB"/>
        </w:rPr>
        <w:t>administrator rejects</w:t>
      </w:r>
      <w:r w:rsidR="008D2397">
        <w:rPr>
          <w:rFonts w:ascii="Arial" w:hAnsi="Arial" w:cs="Arial"/>
          <w:color w:val="A6A6A6" w:themeColor="background1" w:themeShade="A6"/>
          <w:sz w:val="22"/>
          <w:szCs w:val="22"/>
          <w:lang w:val="en-GB"/>
        </w:rPr>
        <w:t xml:space="preserve"> the fulfilment then the creditor will have to raise a claim which will be satisfied on a pro rata basis.</w:t>
      </w:r>
    </w:p>
    <w:p w14:paraId="5A30376E" w14:textId="77777777" w:rsidR="008D2397" w:rsidRDefault="008D2397" w:rsidP="00D05CA4">
      <w:pPr>
        <w:pStyle w:val="ListParagraph"/>
        <w:ind w:left="0"/>
        <w:rPr>
          <w:rFonts w:ascii="Arial" w:hAnsi="Arial" w:cs="Arial"/>
          <w:color w:val="A6A6A6" w:themeColor="background1" w:themeShade="A6"/>
          <w:sz w:val="22"/>
          <w:szCs w:val="22"/>
          <w:lang w:val="en-GB"/>
        </w:rPr>
      </w:pPr>
    </w:p>
    <w:p w14:paraId="06CB6C3A" w14:textId="77777777" w:rsidR="00D05CA4" w:rsidRPr="00D05CA4" w:rsidRDefault="008D2397"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However, in case of tenancy agreements, the insolvency administrator has </w:t>
      </w:r>
      <w:r w:rsidR="00574C25">
        <w:rPr>
          <w:rFonts w:ascii="Arial" w:hAnsi="Arial" w:cs="Arial"/>
          <w:color w:val="A6A6A6" w:themeColor="background1" w:themeShade="A6"/>
          <w:sz w:val="22"/>
          <w:szCs w:val="22"/>
          <w:lang w:val="en-GB"/>
        </w:rPr>
        <w:t>discretion</w:t>
      </w:r>
      <w:r>
        <w:rPr>
          <w:rFonts w:ascii="Arial" w:hAnsi="Arial" w:cs="Arial"/>
          <w:color w:val="A6A6A6" w:themeColor="background1" w:themeShade="A6"/>
          <w:sz w:val="22"/>
          <w:szCs w:val="22"/>
          <w:lang w:val="en-GB"/>
        </w:rPr>
        <w:t xml:space="preserve"> to terminate the tenancy with 3 months notice at the end of a calendar month. But if the </w:t>
      </w:r>
      <w:r>
        <w:rPr>
          <w:rFonts w:ascii="Arial" w:hAnsi="Arial" w:cs="Arial"/>
          <w:color w:val="A6A6A6" w:themeColor="background1" w:themeShade="A6"/>
          <w:sz w:val="22"/>
          <w:szCs w:val="22"/>
          <w:lang w:val="en-GB"/>
        </w:rPr>
        <w:lastRenderedPageBreak/>
        <w:t>termination right is not exercised then rent and other payment obligation enjoy priority over other claims. Even landlord can terminate the lease in case if there are rent arrears pertaining to period post insolvency and he can’t terminate it for arrears prior to commencement of insolvency.</w:t>
      </w:r>
      <w:r w:rsidR="00D05CA4" w:rsidRPr="00D05CA4">
        <w:rPr>
          <w:rFonts w:ascii="Arial" w:hAnsi="Arial" w:cs="Arial"/>
          <w:color w:val="A6A6A6" w:themeColor="background1" w:themeShade="A6"/>
          <w:sz w:val="22"/>
          <w:szCs w:val="22"/>
          <w:lang w:val="en-GB"/>
        </w:rPr>
        <w:t>]</w:t>
      </w:r>
    </w:p>
    <w:p w14:paraId="4503AAD0" w14:textId="77777777" w:rsidR="001821C7" w:rsidRPr="00E349CE" w:rsidRDefault="001821C7" w:rsidP="00FB6757">
      <w:pPr>
        <w:autoSpaceDE w:val="0"/>
        <w:autoSpaceDN w:val="0"/>
        <w:adjustRightInd w:val="0"/>
        <w:snapToGrid w:val="0"/>
        <w:rPr>
          <w:rFonts w:ascii="Arial" w:hAnsi="Arial" w:cs="Arial"/>
          <w:color w:val="000000"/>
          <w:sz w:val="22"/>
          <w:szCs w:val="22"/>
        </w:rPr>
      </w:pPr>
    </w:p>
    <w:p w14:paraId="38BCBAD0" w14:textId="77777777" w:rsidR="00780E21" w:rsidRPr="00193129" w:rsidRDefault="00780E21" w:rsidP="00FB6757">
      <w:pPr>
        <w:autoSpaceDE w:val="0"/>
        <w:autoSpaceDN w:val="0"/>
        <w:adjustRightInd w:val="0"/>
        <w:snapToGrid w:val="0"/>
        <w:rPr>
          <w:rFonts w:ascii="Arial" w:hAnsi="Arial" w:cs="Arial"/>
          <w:color w:val="000000"/>
          <w:sz w:val="22"/>
          <w:szCs w:val="22"/>
          <w:highlight w:val="cyan"/>
        </w:rPr>
      </w:pPr>
    </w:p>
    <w:p w14:paraId="3B57A1D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2BE7AA1D" w14:textId="77777777" w:rsidR="00962045" w:rsidRPr="00E349CE" w:rsidRDefault="00962045" w:rsidP="002A37BB">
      <w:pPr>
        <w:jc w:val="both"/>
        <w:rPr>
          <w:rFonts w:ascii="Arial" w:hAnsi="Arial" w:cs="Arial"/>
          <w:sz w:val="22"/>
          <w:szCs w:val="22"/>
          <w:lang w:val="en-GB"/>
        </w:rPr>
      </w:pPr>
    </w:p>
    <w:p w14:paraId="7175F68B" w14:textId="77777777"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721802">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558034CC" w14:textId="77777777" w:rsidR="009E1511" w:rsidRPr="00E349CE" w:rsidRDefault="009E1511" w:rsidP="00C34152">
      <w:pPr>
        <w:jc w:val="both"/>
        <w:rPr>
          <w:rFonts w:ascii="Arial" w:hAnsi="Arial" w:cs="Arial"/>
          <w:sz w:val="22"/>
          <w:szCs w:val="22"/>
          <w:lang w:val="en-GB"/>
        </w:rPr>
      </w:pPr>
    </w:p>
    <w:p w14:paraId="32764B27" w14:textId="77777777" w:rsidR="005870F6" w:rsidRDefault="008D2397"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w:t>
      </w:r>
      <w:r w:rsidR="005870F6">
        <w:rPr>
          <w:rFonts w:ascii="Arial" w:hAnsi="Arial" w:cs="Arial"/>
          <w:color w:val="A6A6A6" w:themeColor="background1" w:themeShade="A6"/>
          <w:sz w:val="22"/>
          <w:szCs w:val="22"/>
          <w:lang w:val="en-GB"/>
        </w:rPr>
        <w:t xml:space="preserve">The transaction avoidance rules are an important tool in any Insolvency Law to avoid the transactions which are preferential or advantageous to some of the </w:t>
      </w:r>
      <w:r w:rsidR="00280904">
        <w:rPr>
          <w:rFonts w:ascii="Arial" w:hAnsi="Arial" w:cs="Arial"/>
          <w:color w:val="A6A6A6" w:themeColor="background1" w:themeShade="A6"/>
          <w:sz w:val="22"/>
          <w:szCs w:val="22"/>
          <w:lang w:val="en-GB"/>
        </w:rPr>
        <w:t>creditors. There</w:t>
      </w:r>
      <w:r w:rsidR="005870F6">
        <w:rPr>
          <w:rFonts w:ascii="Arial" w:hAnsi="Arial" w:cs="Arial"/>
          <w:color w:val="A6A6A6" w:themeColor="background1" w:themeShade="A6"/>
          <w:sz w:val="22"/>
          <w:szCs w:val="22"/>
          <w:lang w:val="en-GB"/>
        </w:rPr>
        <w:t xml:space="preserve"> is always a time period prior to commencement of insolvency in which the preferential transactions are to be </w:t>
      </w:r>
      <w:r w:rsidR="00280904">
        <w:rPr>
          <w:rFonts w:ascii="Arial" w:hAnsi="Arial" w:cs="Arial"/>
          <w:color w:val="A6A6A6" w:themeColor="background1" w:themeShade="A6"/>
          <w:sz w:val="22"/>
          <w:szCs w:val="22"/>
          <w:lang w:val="en-GB"/>
        </w:rPr>
        <w:t>observed. As</w:t>
      </w:r>
      <w:r w:rsidR="005870F6">
        <w:rPr>
          <w:rFonts w:ascii="Arial" w:hAnsi="Arial" w:cs="Arial"/>
          <w:color w:val="A6A6A6" w:themeColor="background1" w:themeShade="A6"/>
          <w:sz w:val="22"/>
          <w:szCs w:val="22"/>
          <w:lang w:val="en-GB"/>
        </w:rPr>
        <w:t xml:space="preserve"> a remedy, the legislation also provides for striking down the transaction or making good the loss to the corporate debtor as a result of such transactions. The nature of the transaction may be preferential, undervalue or fraudulent.</w:t>
      </w:r>
    </w:p>
    <w:p w14:paraId="7F2DF739" w14:textId="77777777" w:rsidR="005870F6" w:rsidRDefault="005870F6" w:rsidP="00D05CA4">
      <w:pPr>
        <w:pStyle w:val="ListParagraph"/>
        <w:ind w:left="0"/>
        <w:rPr>
          <w:rFonts w:ascii="Arial" w:hAnsi="Arial" w:cs="Arial"/>
          <w:color w:val="A6A6A6" w:themeColor="background1" w:themeShade="A6"/>
          <w:sz w:val="22"/>
          <w:szCs w:val="22"/>
          <w:lang w:val="en-GB"/>
        </w:rPr>
      </w:pPr>
    </w:p>
    <w:p w14:paraId="217240AB" w14:textId="77777777" w:rsidR="005870F6" w:rsidRDefault="005870F6"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per the German Insolvency Code, the law relating to the preferential transactions are stipulated in Part Two </w:t>
      </w:r>
      <w:r w:rsidR="00574C25">
        <w:rPr>
          <w:rFonts w:ascii="Arial" w:hAnsi="Arial" w:cs="Arial"/>
          <w:color w:val="A6A6A6" w:themeColor="background1" w:themeShade="A6"/>
          <w:sz w:val="22"/>
          <w:szCs w:val="22"/>
          <w:lang w:val="en-GB"/>
        </w:rPr>
        <w:t>sections</w:t>
      </w:r>
      <w:r>
        <w:rPr>
          <w:rFonts w:ascii="Arial" w:hAnsi="Arial" w:cs="Arial"/>
          <w:color w:val="A6A6A6" w:themeColor="background1" w:themeShade="A6"/>
          <w:sz w:val="22"/>
          <w:szCs w:val="22"/>
          <w:lang w:val="en-GB"/>
        </w:rPr>
        <w:t xml:space="preserve"> three of the Insolvency Code. The Code provides that such transactions can be contested by the Insolvency Administrator. </w:t>
      </w:r>
    </w:p>
    <w:p w14:paraId="37279672" w14:textId="77777777" w:rsidR="005870F6" w:rsidRDefault="005870F6" w:rsidP="00D05CA4">
      <w:pPr>
        <w:pStyle w:val="ListParagraph"/>
        <w:ind w:left="0"/>
        <w:rPr>
          <w:rFonts w:ascii="Arial" w:hAnsi="Arial" w:cs="Arial"/>
          <w:color w:val="A6A6A6" w:themeColor="background1" w:themeShade="A6"/>
          <w:sz w:val="22"/>
          <w:szCs w:val="22"/>
          <w:lang w:val="en-GB"/>
        </w:rPr>
      </w:pPr>
    </w:p>
    <w:p w14:paraId="04C36158" w14:textId="77777777" w:rsidR="00A25F1F" w:rsidRDefault="005870F6"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Article 130 in this regard </w:t>
      </w:r>
      <w:r w:rsidR="00280904">
        <w:rPr>
          <w:rFonts w:ascii="Arial" w:hAnsi="Arial" w:cs="Arial"/>
          <w:color w:val="A6A6A6" w:themeColor="background1" w:themeShade="A6"/>
          <w:sz w:val="22"/>
          <w:szCs w:val="22"/>
          <w:lang w:val="en-GB"/>
        </w:rPr>
        <w:t xml:space="preserve">is applicable to the transactions of congruent performance. </w:t>
      </w:r>
      <w:r w:rsidR="00A25F1F">
        <w:rPr>
          <w:rFonts w:ascii="Arial" w:hAnsi="Arial" w:cs="Arial"/>
          <w:color w:val="A6A6A6" w:themeColor="background1" w:themeShade="A6"/>
          <w:sz w:val="22"/>
          <w:szCs w:val="22"/>
          <w:lang w:val="en-GB"/>
        </w:rPr>
        <w:t>It can be elaborated as a transaction made by the debtor to secure an insolvency creditor who was entitled to receive the security, payment or other consideration. This can be challenged only if the transactions are made within three months prior to the filing for the insolvency proceedings, or after it, and further if the debtor was already insolvent or illiquid at the time of transaction and illiquidity was in the knowledge of the creditor. Such transactions can be challenged by the administrator on the premise that the debtor was insolvent at the time of the relevant transaction and was not able to satisfy all its debts and the creditor was aware of it.</w:t>
      </w:r>
    </w:p>
    <w:p w14:paraId="567A1CD9" w14:textId="77777777" w:rsidR="00A25F1F" w:rsidRDefault="00A25F1F" w:rsidP="00D05CA4">
      <w:pPr>
        <w:pStyle w:val="ListParagraph"/>
        <w:ind w:left="0"/>
        <w:rPr>
          <w:rFonts w:ascii="Arial" w:hAnsi="Arial" w:cs="Arial"/>
          <w:color w:val="A6A6A6" w:themeColor="background1" w:themeShade="A6"/>
          <w:sz w:val="22"/>
          <w:szCs w:val="22"/>
          <w:lang w:val="en-GB"/>
        </w:rPr>
      </w:pPr>
    </w:p>
    <w:p w14:paraId="25B18D4C" w14:textId="77777777" w:rsidR="00721802" w:rsidRDefault="00A25F1F"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Similarly, Article 131 provides for the</w:t>
      </w:r>
      <w:r w:rsidR="006B5349">
        <w:rPr>
          <w:rFonts w:ascii="Arial" w:hAnsi="Arial" w:cs="Arial"/>
          <w:color w:val="A6A6A6" w:themeColor="background1" w:themeShade="A6"/>
          <w:sz w:val="22"/>
          <w:szCs w:val="22"/>
          <w:lang w:val="en-GB"/>
        </w:rPr>
        <w:t xml:space="preserve"> transaction of incongruent performance. This may be defined as a transaction which was made by the debtor to secure or satisfy an insolvency creditor, who was not entitled to such payment or it was made not in that manner or at that time. Thus, if a debt is paid even prior to the date of maturity then it</w:t>
      </w:r>
      <w:r w:rsidR="00574C25">
        <w:rPr>
          <w:rFonts w:ascii="Arial" w:hAnsi="Arial" w:cs="Arial"/>
          <w:color w:val="A6A6A6" w:themeColor="background1" w:themeShade="A6"/>
          <w:sz w:val="22"/>
          <w:szCs w:val="22"/>
          <w:lang w:val="en-GB"/>
        </w:rPr>
        <w:t xml:space="preserve"> would fall within the purview o</w:t>
      </w:r>
      <w:r w:rsidR="006B5349">
        <w:rPr>
          <w:rFonts w:ascii="Arial" w:hAnsi="Arial" w:cs="Arial"/>
          <w:color w:val="A6A6A6" w:themeColor="background1" w:themeShade="A6"/>
          <w:sz w:val="22"/>
          <w:szCs w:val="22"/>
          <w:lang w:val="en-GB"/>
        </w:rPr>
        <w:t xml:space="preserve">f incongruent performance. There is a difference in the congruent and incongruent performance as far as administrator is concerned. In case of an incongruent performance, the administrator is supposed to prove only the incurrence of transaction within one month prior to the application for the insolvency proceedings and no need to prove the intent like congruent performance. </w:t>
      </w:r>
      <w:r>
        <w:rPr>
          <w:rFonts w:ascii="Arial" w:hAnsi="Arial" w:cs="Arial"/>
          <w:color w:val="A6A6A6" w:themeColor="background1" w:themeShade="A6"/>
          <w:sz w:val="22"/>
          <w:szCs w:val="22"/>
          <w:lang w:val="en-GB"/>
        </w:rPr>
        <w:t xml:space="preserve"> </w:t>
      </w:r>
    </w:p>
    <w:p w14:paraId="278655A2" w14:textId="77777777" w:rsidR="00721802" w:rsidRDefault="00721802"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Incongruent performances may also be challenged if they are performed within two to three months prior to the filing for the insolvency if the creditor was aware that the performance would lead to the disadvantage of the remaining creditors.</w:t>
      </w:r>
    </w:p>
    <w:p w14:paraId="678FE418" w14:textId="77777777" w:rsidR="00721802" w:rsidRDefault="00721802" w:rsidP="00D05CA4">
      <w:pPr>
        <w:pStyle w:val="ListParagraph"/>
        <w:ind w:left="0"/>
        <w:rPr>
          <w:rFonts w:ascii="Arial" w:hAnsi="Arial" w:cs="Arial"/>
          <w:color w:val="A6A6A6" w:themeColor="background1" w:themeShade="A6"/>
          <w:sz w:val="22"/>
          <w:szCs w:val="22"/>
          <w:lang w:val="en-GB"/>
        </w:rPr>
      </w:pPr>
    </w:p>
    <w:p w14:paraId="162E480F" w14:textId="77777777" w:rsidR="00D05CA4" w:rsidRPr="00D05CA4" w:rsidRDefault="00721802"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Contrast to abovementioned two Articles, Article 133 of the Code further provides the power for the reversibility of the transaction performed by the debtor within 10 years from the date of filing of insolvency application. It should be proved that the debtor intended to harm or prefer the creditors and the other party was aware of the intent at the date of transaction. </w:t>
      </w:r>
      <w:r w:rsidR="0037764B">
        <w:rPr>
          <w:rFonts w:ascii="Arial" w:hAnsi="Arial" w:cs="Arial"/>
          <w:color w:val="A6A6A6" w:themeColor="background1" w:themeShade="A6"/>
          <w:sz w:val="22"/>
          <w:szCs w:val="22"/>
          <w:lang w:val="en-GB"/>
        </w:rPr>
        <w:t>There is a legal presumption as far as intent is concerned in case if the counterparty was aware of the debtor’s imminent illiquidity and the transaction per se was disadvantageous to the creditors.</w:t>
      </w:r>
      <w:r w:rsidR="005870F6">
        <w:rPr>
          <w:rFonts w:ascii="Arial" w:hAnsi="Arial" w:cs="Arial"/>
          <w:color w:val="A6A6A6" w:themeColor="background1" w:themeShade="A6"/>
          <w:sz w:val="22"/>
          <w:szCs w:val="22"/>
          <w:lang w:val="en-GB"/>
        </w:rPr>
        <w:t xml:space="preserve"> </w:t>
      </w:r>
      <w:r w:rsidR="00D05CA4" w:rsidRPr="00D05CA4">
        <w:rPr>
          <w:rFonts w:ascii="Arial" w:hAnsi="Arial" w:cs="Arial"/>
          <w:color w:val="A6A6A6" w:themeColor="background1" w:themeShade="A6"/>
          <w:sz w:val="22"/>
          <w:szCs w:val="22"/>
          <w:lang w:val="en-GB"/>
        </w:rPr>
        <w:t>]</w:t>
      </w:r>
    </w:p>
    <w:p w14:paraId="088F2B0A" w14:textId="77777777" w:rsidR="00780E21" w:rsidRPr="009F4558" w:rsidRDefault="00780E21" w:rsidP="003E4613">
      <w:pPr>
        <w:jc w:val="both"/>
        <w:rPr>
          <w:rFonts w:ascii="Arial" w:hAnsi="Arial" w:cs="Arial"/>
          <w:color w:val="000000"/>
          <w:sz w:val="22"/>
          <w:szCs w:val="22"/>
        </w:rPr>
      </w:pPr>
    </w:p>
    <w:p w14:paraId="7772CBF6" w14:textId="77777777" w:rsidR="00CC34BB" w:rsidRPr="00193129" w:rsidRDefault="00CC34BB" w:rsidP="003E4613">
      <w:pPr>
        <w:jc w:val="both"/>
        <w:rPr>
          <w:rFonts w:ascii="Arial" w:hAnsi="Arial" w:cs="Arial"/>
          <w:color w:val="000000"/>
          <w:sz w:val="22"/>
          <w:szCs w:val="22"/>
          <w:highlight w:val="cyan"/>
        </w:rPr>
      </w:pPr>
    </w:p>
    <w:p w14:paraId="0A079874" w14:textId="7777777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607045D2" w14:textId="77777777" w:rsidR="009B0723" w:rsidRPr="00436E76" w:rsidRDefault="009B0723" w:rsidP="00087F21">
      <w:pPr>
        <w:jc w:val="both"/>
        <w:rPr>
          <w:rFonts w:ascii="Arial" w:hAnsi="Arial" w:cs="Arial"/>
          <w:sz w:val="22"/>
          <w:szCs w:val="22"/>
          <w:lang w:val="en-GB"/>
        </w:rPr>
      </w:pPr>
    </w:p>
    <w:p w14:paraId="4E338585" w14:textId="77777777" w:rsidR="00C34152" w:rsidRPr="00436E76" w:rsidRDefault="00436E76" w:rsidP="00C66D35">
      <w:pPr>
        <w:pStyle w:val="HTMLPreformatted"/>
        <w:jc w:val="both"/>
        <w:rPr>
          <w:rFonts w:ascii="Arial" w:hAnsi="Arial" w:cs="Arial"/>
          <w:sz w:val="22"/>
          <w:szCs w:val="22"/>
          <w:lang w:val="en-GB"/>
        </w:rPr>
      </w:pPr>
      <w:r>
        <w:rPr>
          <w:rFonts w:ascii="Arial" w:hAnsi="Arial" w:cs="Arial"/>
          <w:sz w:val="22"/>
          <w:szCs w:val="22"/>
          <w:lang w:val="en-GB"/>
        </w:rPr>
        <w:lastRenderedPageBreak/>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153957">
        <w:rPr>
          <w:rFonts w:ascii="Arial" w:hAnsi="Arial" w:cs="Arial"/>
          <w:sz w:val="22"/>
          <w:szCs w:val="22"/>
          <w:lang w:val="en-GB"/>
        </w:rPr>
        <w:t xml:space="preserve"> </w:t>
      </w:r>
      <w:r w:rsidR="00F06C6E" w:rsidRPr="00436E76">
        <w:rPr>
          <w:rFonts w:ascii="Arial" w:hAnsi="Arial" w:cs="Arial"/>
          <w:sz w:val="22"/>
          <w:szCs w:val="22"/>
          <w:lang w:val="en-GB"/>
        </w:rPr>
        <w:t>of</w:t>
      </w:r>
      <w:r w:rsidR="00153957">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153957">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B97A1A">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29961F4D" w14:textId="77777777" w:rsidR="00C34152" w:rsidRPr="00436E76" w:rsidRDefault="00C34152" w:rsidP="00C34152">
      <w:pPr>
        <w:pStyle w:val="HTMLPreformatted"/>
        <w:jc w:val="both"/>
        <w:rPr>
          <w:rFonts w:ascii="Arial" w:hAnsi="Arial" w:cs="Arial"/>
          <w:sz w:val="22"/>
          <w:szCs w:val="22"/>
          <w:lang w:val="en-GB"/>
        </w:rPr>
      </w:pPr>
    </w:p>
    <w:p w14:paraId="7F3B9A98" w14:textId="77777777"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2CA6C051" w14:textId="77777777" w:rsidR="00CC572F" w:rsidRDefault="00CC572F" w:rsidP="00C34152">
      <w:pPr>
        <w:jc w:val="both"/>
        <w:rPr>
          <w:rFonts w:ascii="Arial" w:hAnsi="Arial" w:cs="Arial"/>
          <w:sz w:val="22"/>
          <w:szCs w:val="22"/>
          <w:lang w:val="en-GB"/>
        </w:rPr>
      </w:pPr>
    </w:p>
    <w:p w14:paraId="142CAA16" w14:textId="77777777" w:rsidR="00202512" w:rsidRDefault="00035A07" w:rsidP="00D05CA4">
      <w:pPr>
        <w:pStyle w:val="ListParagraph"/>
        <w:ind w:left="0"/>
        <w:rPr>
          <w:rFonts w:ascii="Arial" w:hAnsi="Arial" w:cs="Arial"/>
          <w:color w:val="A6A6A6" w:themeColor="background1" w:themeShade="A6"/>
          <w:sz w:val="22"/>
          <w:szCs w:val="22"/>
          <w:lang w:val="en-GB"/>
        </w:rPr>
      </w:pPr>
      <w:bookmarkStart w:id="1" w:name="_Hlk17745211"/>
      <w:r>
        <w:rPr>
          <w:rFonts w:ascii="Arial" w:hAnsi="Arial" w:cs="Arial"/>
          <w:color w:val="A6A6A6" w:themeColor="background1" w:themeShade="A6"/>
          <w:sz w:val="22"/>
          <w:szCs w:val="22"/>
          <w:lang w:val="en-GB"/>
        </w:rPr>
        <w:t xml:space="preserve">[Before answering the question, one </w:t>
      </w:r>
      <w:r w:rsidR="00574C25">
        <w:rPr>
          <w:rFonts w:ascii="Arial" w:hAnsi="Arial" w:cs="Arial"/>
          <w:color w:val="A6A6A6" w:themeColor="background1" w:themeShade="A6"/>
          <w:sz w:val="22"/>
          <w:szCs w:val="22"/>
          <w:lang w:val="en-GB"/>
        </w:rPr>
        <w:t>need</w:t>
      </w:r>
      <w:r>
        <w:rPr>
          <w:rFonts w:ascii="Arial" w:hAnsi="Arial" w:cs="Arial"/>
          <w:color w:val="A6A6A6" w:themeColor="background1" w:themeShade="A6"/>
          <w:sz w:val="22"/>
          <w:szCs w:val="22"/>
          <w:lang w:val="en-GB"/>
        </w:rPr>
        <w:t xml:space="preserve"> to understand the nature of claim on the basis of facts of the </w:t>
      </w:r>
      <w:r w:rsidR="00574C25">
        <w:rPr>
          <w:rFonts w:ascii="Arial" w:hAnsi="Arial" w:cs="Arial"/>
          <w:color w:val="A6A6A6" w:themeColor="background1" w:themeShade="A6"/>
          <w:sz w:val="22"/>
          <w:szCs w:val="22"/>
          <w:lang w:val="en-GB"/>
        </w:rPr>
        <w:t>case in</w:t>
      </w:r>
      <w:r>
        <w:rPr>
          <w:rFonts w:ascii="Arial" w:hAnsi="Arial" w:cs="Arial"/>
          <w:color w:val="A6A6A6" w:themeColor="background1" w:themeShade="A6"/>
          <w:sz w:val="22"/>
          <w:szCs w:val="22"/>
          <w:lang w:val="en-GB"/>
        </w:rPr>
        <w:t xml:space="preserve"> view of the aforementioned facts, B is a secured creditor</w:t>
      </w:r>
      <w:r w:rsidR="00202512">
        <w:rPr>
          <w:rFonts w:ascii="Arial" w:hAnsi="Arial" w:cs="Arial"/>
          <w:color w:val="A6A6A6" w:themeColor="background1" w:themeShade="A6"/>
          <w:sz w:val="22"/>
          <w:szCs w:val="22"/>
          <w:lang w:val="en-GB"/>
        </w:rPr>
        <w:t xml:space="preserve"> since it had granted the loan to D on the strength of security of current and future receivables against the customers of D.</w:t>
      </w:r>
    </w:p>
    <w:p w14:paraId="1085CC7C" w14:textId="77777777" w:rsidR="003647FA" w:rsidRDefault="003647FA" w:rsidP="00D05CA4">
      <w:pPr>
        <w:pStyle w:val="ListParagraph"/>
        <w:ind w:left="0"/>
        <w:rPr>
          <w:rFonts w:ascii="Arial" w:hAnsi="Arial" w:cs="Arial"/>
          <w:color w:val="A6A6A6" w:themeColor="background1" w:themeShade="A6"/>
          <w:sz w:val="22"/>
          <w:szCs w:val="22"/>
          <w:lang w:val="en-GB"/>
        </w:rPr>
      </w:pPr>
    </w:p>
    <w:p w14:paraId="78027740" w14:textId="77777777" w:rsidR="00202512" w:rsidRDefault="00202512"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In the query, there are two receivables collected by the Insolvency Administrator (‘IA’).</w:t>
      </w:r>
    </w:p>
    <w:p w14:paraId="11A5DA06" w14:textId="77777777" w:rsidR="003647FA" w:rsidRDefault="003647FA" w:rsidP="00D05CA4">
      <w:pPr>
        <w:pStyle w:val="ListParagraph"/>
        <w:ind w:left="0"/>
        <w:rPr>
          <w:rFonts w:ascii="Arial" w:hAnsi="Arial" w:cs="Arial"/>
          <w:color w:val="A6A6A6" w:themeColor="background1" w:themeShade="A6"/>
          <w:sz w:val="22"/>
          <w:szCs w:val="22"/>
          <w:lang w:val="en-GB"/>
        </w:rPr>
      </w:pPr>
    </w:p>
    <w:p w14:paraId="22A9D0C1" w14:textId="77777777" w:rsidR="00574C25" w:rsidRDefault="00202512"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 First receivable pertained to a period prior to the commencement of insolvency. It was in respect of a service contract between D &amp; X concluded in June</w:t>
      </w:r>
      <w:r w:rsidR="00574C25">
        <w:rPr>
          <w:rFonts w:ascii="Arial" w:hAnsi="Arial" w:cs="Arial"/>
          <w:color w:val="A6A6A6" w:themeColor="background1" w:themeShade="A6"/>
          <w:sz w:val="22"/>
          <w:szCs w:val="22"/>
          <w:lang w:val="en-GB"/>
        </w:rPr>
        <w:t>, 2020</w:t>
      </w:r>
      <w:r>
        <w:rPr>
          <w:rFonts w:ascii="Arial" w:hAnsi="Arial" w:cs="Arial"/>
          <w:color w:val="A6A6A6" w:themeColor="background1" w:themeShade="A6"/>
          <w:sz w:val="22"/>
          <w:szCs w:val="22"/>
          <w:lang w:val="en-GB"/>
        </w:rPr>
        <w:t xml:space="preserve"> by virtue of which the services were provided by D on 7July, 2020. Total amount of contract is EUR 11,900 including 19% VAT. X paid the consideration in this regard to IA. </w:t>
      </w:r>
    </w:p>
    <w:p w14:paraId="67BA34E8" w14:textId="77777777" w:rsidR="00574C25" w:rsidRDefault="00574C25" w:rsidP="00D05CA4">
      <w:pPr>
        <w:pStyle w:val="ListParagraph"/>
        <w:ind w:left="0"/>
        <w:rPr>
          <w:rFonts w:ascii="Arial" w:hAnsi="Arial" w:cs="Arial"/>
          <w:color w:val="A6A6A6" w:themeColor="background1" w:themeShade="A6"/>
          <w:sz w:val="22"/>
          <w:szCs w:val="22"/>
          <w:lang w:val="en-GB"/>
        </w:rPr>
      </w:pPr>
    </w:p>
    <w:p w14:paraId="6D8C9C58" w14:textId="77777777" w:rsidR="009B4F55" w:rsidRDefault="00202512"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 xml:space="preserve">As far as the receivable on account of this contract is concerned, there are two part of it. One is the consideration and other is the VAT amount. Since, B is a secured creditor in respect of </w:t>
      </w:r>
      <w:r w:rsidR="00574C25">
        <w:rPr>
          <w:rFonts w:ascii="Arial" w:hAnsi="Arial" w:cs="Arial"/>
          <w:color w:val="A6A6A6" w:themeColor="background1" w:themeShade="A6"/>
          <w:sz w:val="22"/>
          <w:szCs w:val="22"/>
          <w:lang w:val="en-GB"/>
        </w:rPr>
        <w:t>receivables;</w:t>
      </w:r>
      <w:r>
        <w:rPr>
          <w:rFonts w:ascii="Arial" w:hAnsi="Arial" w:cs="Arial"/>
          <w:color w:val="A6A6A6" w:themeColor="background1" w:themeShade="A6"/>
          <w:sz w:val="22"/>
          <w:szCs w:val="22"/>
          <w:lang w:val="en-GB"/>
        </w:rPr>
        <w:t xml:space="preserve"> therefore it can</w:t>
      </w:r>
      <w:r w:rsidR="003F1772">
        <w:rPr>
          <w:rFonts w:ascii="Arial" w:hAnsi="Arial" w:cs="Arial"/>
          <w:color w:val="A6A6A6" w:themeColor="background1" w:themeShade="A6"/>
          <w:sz w:val="22"/>
          <w:szCs w:val="22"/>
          <w:lang w:val="en-GB"/>
        </w:rPr>
        <w:t xml:space="preserve"> claim a right to separate satisfaction</w:t>
      </w:r>
      <w:r w:rsidR="009B4F55">
        <w:rPr>
          <w:rFonts w:ascii="Arial" w:hAnsi="Arial" w:cs="Arial"/>
          <w:color w:val="A6A6A6" w:themeColor="background1" w:themeShade="A6"/>
          <w:sz w:val="22"/>
          <w:szCs w:val="22"/>
          <w:lang w:val="en-GB"/>
        </w:rPr>
        <w:t>.</w:t>
      </w:r>
      <w:r w:rsidR="003F1772">
        <w:rPr>
          <w:rFonts w:ascii="Arial" w:hAnsi="Arial" w:cs="Arial"/>
          <w:color w:val="A6A6A6" w:themeColor="background1" w:themeShade="A6"/>
          <w:sz w:val="22"/>
          <w:szCs w:val="22"/>
          <w:lang w:val="en-GB"/>
        </w:rPr>
        <w:t xml:space="preserve"> Thus, B has a claim against IA for receiving the amount realised by IA from X and IA is obliged to hand over the net proceeds to B</w:t>
      </w:r>
      <w:r w:rsidR="00E73D38">
        <w:rPr>
          <w:rFonts w:ascii="Arial" w:hAnsi="Arial" w:cs="Arial"/>
          <w:color w:val="A6A6A6" w:themeColor="background1" w:themeShade="A6"/>
          <w:sz w:val="22"/>
          <w:szCs w:val="22"/>
          <w:lang w:val="en-GB"/>
        </w:rPr>
        <w:t xml:space="preserve"> (Section 165 InsO)</w:t>
      </w:r>
      <w:r w:rsidR="003F1772">
        <w:rPr>
          <w:rFonts w:ascii="Arial" w:hAnsi="Arial" w:cs="Arial"/>
          <w:color w:val="A6A6A6" w:themeColor="background1" w:themeShade="A6"/>
          <w:sz w:val="22"/>
          <w:szCs w:val="22"/>
          <w:lang w:val="en-GB"/>
        </w:rPr>
        <w:t>.</w:t>
      </w:r>
    </w:p>
    <w:p w14:paraId="4656C3AB" w14:textId="77777777" w:rsidR="009B4F55" w:rsidRDefault="009B4F55" w:rsidP="00D05CA4">
      <w:pPr>
        <w:pStyle w:val="ListParagraph"/>
        <w:ind w:left="0"/>
        <w:rPr>
          <w:rFonts w:ascii="Arial" w:hAnsi="Arial" w:cs="Arial"/>
          <w:color w:val="A6A6A6" w:themeColor="background1" w:themeShade="A6"/>
          <w:sz w:val="22"/>
          <w:szCs w:val="22"/>
          <w:lang w:val="en-GB"/>
        </w:rPr>
      </w:pPr>
    </w:p>
    <w:p w14:paraId="099D5FF3" w14:textId="77777777" w:rsidR="00D05CA4" w:rsidRPr="00D05CA4" w:rsidRDefault="009B4F55" w:rsidP="00D05CA4">
      <w:pPr>
        <w:pStyle w:val="ListParagraph"/>
        <w:ind w:left="0"/>
        <w:rPr>
          <w:rFonts w:ascii="Arial" w:hAnsi="Arial" w:cs="Arial"/>
          <w:color w:val="A6A6A6" w:themeColor="background1" w:themeShade="A6"/>
          <w:sz w:val="22"/>
          <w:szCs w:val="22"/>
          <w:lang w:val="en-GB"/>
        </w:rPr>
      </w:pPr>
      <w:r>
        <w:rPr>
          <w:rFonts w:ascii="Arial" w:hAnsi="Arial" w:cs="Arial"/>
          <w:color w:val="A6A6A6" w:themeColor="background1" w:themeShade="A6"/>
          <w:sz w:val="22"/>
          <w:szCs w:val="22"/>
          <w:lang w:val="en-GB"/>
        </w:rPr>
        <w:t>II. Claim created after the opening of insolvency proceedings are not covered by the security rights at all, since it comes into exis</w:t>
      </w:r>
      <w:r w:rsidR="003647FA">
        <w:rPr>
          <w:rFonts w:ascii="Arial" w:hAnsi="Arial" w:cs="Arial"/>
          <w:color w:val="A6A6A6" w:themeColor="background1" w:themeShade="A6"/>
          <w:sz w:val="22"/>
          <w:szCs w:val="22"/>
          <w:lang w:val="en-GB"/>
        </w:rPr>
        <w:t xml:space="preserve">tence after the opening of the </w:t>
      </w:r>
      <w:r>
        <w:rPr>
          <w:rFonts w:ascii="Arial" w:hAnsi="Arial" w:cs="Arial"/>
          <w:color w:val="A6A6A6" w:themeColor="background1" w:themeShade="A6"/>
          <w:sz w:val="22"/>
          <w:szCs w:val="22"/>
          <w:lang w:val="en-GB"/>
        </w:rPr>
        <w:t xml:space="preserve">proceedings and section 91 of </w:t>
      </w:r>
      <w:r w:rsidR="000E0E07">
        <w:rPr>
          <w:rFonts w:ascii="Arial" w:hAnsi="Arial" w:cs="Arial"/>
          <w:color w:val="A6A6A6" w:themeColor="background1" w:themeShade="A6"/>
          <w:sz w:val="22"/>
          <w:szCs w:val="22"/>
          <w:lang w:val="en-GB"/>
        </w:rPr>
        <w:t>InsO hinders the improvement of the creditor’s position after the open</w:t>
      </w:r>
      <w:r w:rsidR="000D33D0">
        <w:rPr>
          <w:rFonts w:ascii="Arial" w:hAnsi="Arial" w:cs="Arial"/>
          <w:color w:val="A6A6A6" w:themeColor="background1" w:themeShade="A6"/>
          <w:sz w:val="22"/>
          <w:szCs w:val="22"/>
          <w:lang w:val="en-GB"/>
        </w:rPr>
        <w:t>ing of the proceedings. A</w:t>
      </w:r>
      <w:r w:rsidR="000E0E07">
        <w:rPr>
          <w:rFonts w:ascii="Arial" w:hAnsi="Arial" w:cs="Arial"/>
          <w:color w:val="A6A6A6" w:themeColor="background1" w:themeShade="A6"/>
          <w:sz w:val="22"/>
          <w:szCs w:val="22"/>
          <w:lang w:val="en-GB"/>
        </w:rPr>
        <w:t>ll receivables created after this point in time are part of the estate and are not covered by the security right.</w:t>
      </w:r>
      <w:r w:rsidR="001D73D1">
        <w:rPr>
          <w:rFonts w:ascii="Arial" w:hAnsi="Arial" w:cs="Arial"/>
          <w:color w:val="A6A6A6" w:themeColor="background1" w:themeShade="A6"/>
          <w:sz w:val="22"/>
          <w:szCs w:val="22"/>
          <w:lang w:val="en-GB"/>
        </w:rPr>
        <w:t xml:space="preserve"> Thus, B would not be able to file a claim against IA as far as </w:t>
      </w:r>
      <w:r w:rsidR="00574C25">
        <w:rPr>
          <w:rFonts w:ascii="Arial" w:hAnsi="Arial" w:cs="Arial"/>
          <w:color w:val="A6A6A6" w:themeColor="background1" w:themeShade="A6"/>
          <w:sz w:val="22"/>
          <w:szCs w:val="22"/>
          <w:lang w:val="en-GB"/>
        </w:rPr>
        <w:t>receivables from Z are</w:t>
      </w:r>
      <w:r w:rsidR="001D73D1">
        <w:rPr>
          <w:rFonts w:ascii="Arial" w:hAnsi="Arial" w:cs="Arial"/>
          <w:color w:val="A6A6A6" w:themeColor="background1" w:themeShade="A6"/>
          <w:sz w:val="22"/>
          <w:szCs w:val="22"/>
          <w:lang w:val="en-GB"/>
        </w:rPr>
        <w:t xml:space="preserve"> concerned.</w:t>
      </w:r>
      <w:r w:rsidR="00D05CA4" w:rsidRPr="00D05CA4">
        <w:rPr>
          <w:rFonts w:ascii="Arial" w:hAnsi="Arial" w:cs="Arial"/>
          <w:color w:val="A6A6A6" w:themeColor="background1" w:themeShade="A6"/>
          <w:sz w:val="22"/>
          <w:szCs w:val="22"/>
          <w:lang w:val="en-GB"/>
        </w:rPr>
        <w:t>]</w:t>
      </w:r>
    </w:p>
    <w:p w14:paraId="7576A52C" w14:textId="77777777" w:rsidR="00102CC9" w:rsidRPr="00636DD2" w:rsidRDefault="00102CC9" w:rsidP="00087F21">
      <w:pPr>
        <w:jc w:val="both"/>
        <w:rPr>
          <w:rFonts w:ascii="Arial" w:hAnsi="Arial" w:cs="Arial"/>
          <w:sz w:val="22"/>
          <w:szCs w:val="22"/>
          <w:highlight w:val="yellow"/>
          <w:lang w:val="en-GB"/>
        </w:rPr>
      </w:pPr>
    </w:p>
    <w:bookmarkEnd w:id="1"/>
    <w:p w14:paraId="63AB7627" w14:textId="77777777" w:rsidR="00FA3037" w:rsidRPr="00193129" w:rsidRDefault="00FA3037" w:rsidP="00FA3037">
      <w:pPr>
        <w:autoSpaceDE w:val="0"/>
        <w:autoSpaceDN w:val="0"/>
        <w:adjustRightInd w:val="0"/>
        <w:snapToGrid w:val="0"/>
        <w:spacing w:before="8"/>
        <w:jc w:val="right"/>
        <w:rPr>
          <w:rFonts w:ascii="Arial" w:hAnsi="Arial" w:cs="Arial"/>
          <w:b/>
          <w:color w:val="FF0000"/>
          <w:sz w:val="22"/>
          <w:szCs w:val="22"/>
          <w:highlight w:val="cyan"/>
        </w:rPr>
      </w:pPr>
    </w:p>
    <w:p w14:paraId="43E0A908" w14:textId="77777777" w:rsidR="00FA3037" w:rsidRPr="00193129" w:rsidRDefault="00FA3037" w:rsidP="00FA3037">
      <w:pPr>
        <w:autoSpaceDE w:val="0"/>
        <w:autoSpaceDN w:val="0"/>
        <w:adjustRightInd w:val="0"/>
        <w:snapToGrid w:val="0"/>
        <w:spacing w:before="8"/>
        <w:jc w:val="center"/>
        <w:rPr>
          <w:rFonts w:ascii="Arial" w:hAnsi="Arial" w:cs="Arial"/>
          <w:b/>
          <w:color w:val="FF0000"/>
          <w:sz w:val="22"/>
          <w:szCs w:val="22"/>
          <w:highlight w:val="cyan"/>
        </w:rPr>
      </w:pPr>
    </w:p>
    <w:p w14:paraId="1CC18335" w14:textId="7777777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77498C" w:rsidRPr="00E349CE">
        <w:rPr>
          <w:rFonts w:ascii="Arial" w:hAnsi="Arial" w:cs="Arial"/>
          <w:b/>
          <w:bCs/>
          <w:sz w:val="22"/>
          <w:szCs w:val="22"/>
          <w:lang w:val="en-GB"/>
        </w:rPr>
        <w:t>End of Assessment</w:t>
      </w:r>
      <w:r w:rsidRPr="00E349CE">
        <w:rPr>
          <w:rFonts w:ascii="Arial" w:hAnsi="Arial" w:cs="Arial"/>
          <w:b/>
          <w:bCs/>
          <w:sz w:val="22"/>
          <w:szCs w:val="22"/>
          <w:lang w:val="en-GB"/>
        </w:rPr>
        <w:t>*</w:t>
      </w:r>
    </w:p>
    <w:p w14:paraId="46D33FED" w14:textId="77777777" w:rsidR="00FA3037" w:rsidRDefault="00FA3037" w:rsidP="004E3A6B">
      <w:pPr>
        <w:jc w:val="center"/>
        <w:rPr>
          <w:rFonts w:ascii="Arial" w:hAnsi="Arial" w:cs="Arial"/>
          <w:b/>
          <w:bCs/>
          <w:sz w:val="22"/>
          <w:szCs w:val="22"/>
          <w:lang w:val="en-GB"/>
        </w:rPr>
      </w:pPr>
    </w:p>
    <w:sectPr w:rsidR="00FA3037" w:rsidSect="0073158B">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067C" w14:textId="77777777" w:rsidR="00982146" w:rsidRDefault="00982146" w:rsidP="00241B44">
      <w:r>
        <w:separator/>
      </w:r>
    </w:p>
  </w:endnote>
  <w:endnote w:type="continuationSeparator" w:id="0">
    <w:p w14:paraId="6A44ECC2" w14:textId="77777777" w:rsidR="00982146" w:rsidRDefault="0098214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4F7CE306-9EBF-42E1-8342-CFE98E6DA04D"/>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BFC5756" w14:textId="77777777" w:rsidR="009B4F55" w:rsidRPr="00FC7B47" w:rsidRDefault="009B4F5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00426B73"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00426B73"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00426B73" w:rsidRPr="00697EA1">
          <w:rPr>
            <w:rStyle w:val="PageNumber"/>
            <w:rFonts w:ascii="Arial" w:hAnsi="Arial" w:cs="Arial"/>
            <w:b/>
            <w:sz w:val="22"/>
            <w:szCs w:val="22"/>
          </w:rPr>
          <w:fldChar w:fldCharType="end"/>
        </w:r>
      </w:p>
    </w:sdtContent>
  </w:sdt>
  <w:p w14:paraId="3AAF49B2" w14:textId="77777777" w:rsidR="009B4F55" w:rsidRPr="00FC7B47" w:rsidRDefault="009B4F5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22"/>
        <w:szCs w:val="22"/>
      </w:rPr>
      <w:id w:val="-1409602822"/>
      <w:docPartObj>
        <w:docPartGallery w:val="Page Numbers (Bottom of Page)"/>
        <w:docPartUnique/>
      </w:docPartObj>
    </w:sdtPr>
    <w:sdtEndPr>
      <w:rPr>
        <w:rStyle w:val="PageNumber"/>
        <w:b w:val="0"/>
        <w:bCs w:val="0"/>
      </w:rPr>
    </w:sdtEndPr>
    <w:sdtContent>
      <w:p w14:paraId="4963CB5B" w14:textId="77777777" w:rsidR="009B4F55" w:rsidRPr="00902A28" w:rsidRDefault="009B4F55" w:rsidP="00672963">
        <w:pPr>
          <w:pStyle w:val="Footer"/>
          <w:framePr w:wrap="none" w:vAnchor="text" w:hAnchor="margin" w:xAlign="right" w:y="1"/>
          <w:rPr>
            <w:rStyle w:val="PageNumber"/>
            <w:rFonts w:ascii="Arial" w:hAnsi="Arial" w:cs="Arial"/>
            <w:sz w:val="22"/>
            <w:szCs w:val="22"/>
          </w:rPr>
        </w:pPr>
        <w:r w:rsidRPr="00902A28">
          <w:rPr>
            <w:rStyle w:val="PageNumber"/>
            <w:rFonts w:ascii="Arial" w:hAnsi="Arial" w:cs="Arial"/>
            <w:b/>
            <w:bCs/>
            <w:sz w:val="22"/>
            <w:szCs w:val="22"/>
          </w:rPr>
          <w:t xml:space="preserve">Page </w:t>
        </w:r>
        <w:r w:rsidR="00426B73" w:rsidRPr="00902A28">
          <w:rPr>
            <w:rStyle w:val="PageNumber"/>
            <w:rFonts w:ascii="Arial" w:hAnsi="Arial" w:cs="Arial"/>
            <w:b/>
            <w:bCs/>
            <w:sz w:val="22"/>
            <w:szCs w:val="22"/>
          </w:rPr>
          <w:fldChar w:fldCharType="begin"/>
        </w:r>
        <w:r w:rsidRPr="00902A28">
          <w:rPr>
            <w:rStyle w:val="PageNumber"/>
            <w:rFonts w:ascii="Arial" w:hAnsi="Arial" w:cs="Arial"/>
            <w:b/>
            <w:bCs/>
            <w:sz w:val="22"/>
            <w:szCs w:val="22"/>
          </w:rPr>
          <w:instrText xml:space="preserve"> PAGE </w:instrText>
        </w:r>
        <w:r w:rsidR="00426B73" w:rsidRPr="00902A28">
          <w:rPr>
            <w:rStyle w:val="PageNumber"/>
            <w:rFonts w:ascii="Arial" w:hAnsi="Arial" w:cs="Arial"/>
            <w:b/>
            <w:bCs/>
            <w:sz w:val="22"/>
            <w:szCs w:val="22"/>
          </w:rPr>
          <w:fldChar w:fldCharType="separate"/>
        </w:r>
        <w:r w:rsidR="00574C25">
          <w:rPr>
            <w:rStyle w:val="PageNumber"/>
            <w:rFonts w:ascii="Arial" w:hAnsi="Arial" w:cs="Arial"/>
            <w:b/>
            <w:bCs/>
            <w:noProof/>
            <w:sz w:val="22"/>
            <w:szCs w:val="22"/>
          </w:rPr>
          <w:t>8</w:t>
        </w:r>
        <w:r w:rsidR="00426B73" w:rsidRPr="00902A28">
          <w:rPr>
            <w:rStyle w:val="PageNumber"/>
            <w:rFonts w:ascii="Arial" w:hAnsi="Arial" w:cs="Arial"/>
            <w:b/>
            <w:bCs/>
            <w:sz w:val="22"/>
            <w:szCs w:val="22"/>
          </w:rPr>
          <w:fldChar w:fldCharType="end"/>
        </w:r>
      </w:p>
    </w:sdtContent>
  </w:sdt>
  <w:p w14:paraId="147D3528" w14:textId="77777777" w:rsidR="009B4F55" w:rsidRPr="00902A28" w:rsidRDefault="009B4F55" w:rsidP="009B4976">
    <w:pPr>
      <w:pStyle w:val="Footer"/>
      <w:ind w:right="360"/>
      <w:rPr>
        <w:rFonts w:ascii="Arial" w:hAnsi="Arial" w:cs="Arial"/>
        <w:sz w:val="22"/>
        <w:szCs w:val="22"/>
        <w:lang w:val="en-GB"/>
      </w:rPr>
    </w:pPr>
    <w:r>
      <w:rPr>
        <w:rFonts w:ascii="Arial" w:hAnsi="Arial" w:cs="Arial"/>
        <w:sz w:val="22"/>
        <w:szCs w:val="22"/>
        <w:lang w:val="en-GB"/>
      </w:rPr>
      <w:t>202021IFU-366</w:t>
    </w:r>
    <w:r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A099B" w14:textId="77777777" w:rsidR="00982146" w:rsidRDefault="00982146" w:rsidP="00241B44">
      <w:r>
        <w:separator/>
      </w:r>
    </w:p>
  </w:footnote>
  <w:footnote w:type="continuationSeparator" w:id="0">
    <w:p w14:paraId="794037F5" w14:textId="77777777" w:rsidR="00982146" w:rsidRDefault="0098214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284D" w14:textId="77777777" w:rsidR="009B4F55" w:rsidRDefault="009B4F55"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F1D1E"/>
    <w:multiLevelType w:val="hybridMultilevel"/>
    <w:tmpl w:val="8458CB88"/>
    <w:lvl w:ilvl="0" w:tplc="87E61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46CA"/>
    <w:rsid w:val="000250C7"/>
    <w:rsid w:val="000261D6"/>
    <w:rsid w:val="00026F16"/>
    <w:rsid w:val="000318B6"/>
    <w:rsid w:val="00031C73"/>
    <w:rsid w:val="00035A07"/>
    <w:rsid w:val="00036853"/>
    <w:rsid w:val="00037621"/>
    <w:rsid w:val="000413DC"/>
    <w:rsid w:val="000434E3"/>
    <w:rsid w:val="00044D46"/>
    <w:rsid w:val="00045088"/>
    <w:rsid w:val="00045904"/>
    <w:rsid w:val="00046823"/>
    <w:rsid w:val="000500C6"/>
    <w:rsid w:val="000502FD"/>
    <w:rsid w:val="00052865"/>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2749"/>
    <w:rsid w:val="000B5FF1"/>
    <w:rsid w:val="000B609F"/>
    <w:rsid w:val="000D33D0"/>
    <w:rsid w:val="000D55A8"/>
    <w:rsid w:val="000D652C"/>
    <w:rsid w:val="000E0A8C"/>
    <w:rsid w:val="000E0E07"/>
    <w:rsid w:val="000E25FD"/>
    <w:rsid w:val="000E4841"/>
    <w:rsid w:val="000E5146"/>
    <w:rsid w:val="000F1108"/>
    <w:rsid w:val="000F1677"/>
    <w:rsid w:val="000F3D6C"/>
    <w:rsid w:val="00101319"/>
    <w:rsid w:val="00101707"/>
    <w:rsid w:val="00102CC9"/>
    <w:rsid w:val="00103F48"/>
    <w:rsid w:val="0010593A"/>
    <w:rsid w:val="0011473D"/>
    <w:rsid w:val="00115C85"/>
    <w:rsid w:val="00123855"/>
    <w:rsid w:val="00124F2F"/>
    <w:rsid w:val="00126A4D"/>
    <w:rsid w:val="001354C2"/>
    <w:rsid w:val="0014171F"/>
    <w:rsid w:val="00141E86"/>
    <w:rsid w:val="0014622C"/>
    <w:rsid w:val="001505A1"/>
    <w:rsid w:val="00152348"/>
    <w:rsid w:val="00153957"/>
    <w:rsid w:val="0015456D"/>
    <w:rsid w:val="00154D34"/>
    <w:rsid w:val="00155FA2"/>
    <w:rsid w:val="00161560"/>
    <w:rsid w:val="00161F1B"/>
    <w:rsid w:val="00162829"/>
    <w:rsid w:val="00172507"/>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D73D1"/>
    <w:rsid w:val="001E20AF"/>
    <w:rsid w:val="001E25B9"/>
    <w:rsid w:val="001E49E0"/>
    <w:rsid w:val="001E7B5A"/>
    <w:rsid w:val="001F0ECC"/>
    <w:rsid w:val="001F356D"/>
    <w:rsid w:val="001F7412"/>
    <w:rsid w:val="0020090A"/>
    <w:rsid w:val="00202512"/>
    <w:rsid w:val="00202DFE"/>
    <w:rsid w:val="00206156"/>
    <w:rsid w:val="0020725B"/>
    <w:rsid w:val="002110F1"/>
    <w:rsid w:val="002124BE"/>
    <w:rsid w:val="002129C5"/>
    <w:rsid w:val="00214F37"/>
    <w:rsid w:val="002167D8"/>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0904"/>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D6128"/>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7FA"/>
    <w:rsid w:val="00364836"/>
    <w:rsid w:val="0036565C"/>
    <w:rsid w:val="0036625E"/>
    <w:rsid w:val="0037044D"/>
    <w:rsid w:val="00373AB9"/>
    <w:rsid w:val="0037465A"/>
    <w:rsid w:val="0037467B"/>
    <w:rsid w:val="00376713"/>
    <w:rsid w:val="0037764B"/>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3F1772"/>
    <w:rsid w:val="003F6DA2"/>
    <w:rsid w:val="00404329"/>
    <w:rsid w:val="00405DC1"/>
    <w:rsid w:val="00415F1F"/>
    <w:rsid w:val="0042108F"/>
    <w:rsid w:val="0042667D"/>
    <w:rsid w:val="00426B73"/>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7C72"/>
    <w:rsid w:val="00483A6A"/>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B4FD1"/>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4C25"/>
    <w:rsid w:val="00575B2D"/>
    <w:rsid w:val="00576BC6"/>
    <w:rsid w:val="005833D0"/>
    <w:rsid w:val="005835B0"/>
    <w:rsid w:val="005846F3"/>
    <w:rsid w:val="0058622F"/>
    <w:rsid w:val="005870F6"/>
    <w:rsid w:val="0059082C"/>
    <w:rsid w:val="00591998"/>
    <w:rsid w:val="00592F82"/>
    <w:rsid w:val="005A0CCA"/>
    <w:rsid w:val="005A132F"/>
    <w:rsid w:val="005A1FEE"/>
    <w:rsid w:val="005A228B"/>
    <w:rsid w:val="005A6FF2"/>
    <w:rsid w:val="005A726D"/>
    <w:rsid w:val="005B18F4"/>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37056"/>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5349"/>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25F6"/>
    <w:rsid w:val="0071353C"/>
    <w:rsid w:val="00713DA4"/>
    <w:rsid w:val="00714BF1"/>
    <w:rsid w:val="00721383"/>
    <w:rsid w:val="00721802"/>
    <w:rsid w:val="00726A52"/>
    <w:rsid w:val="00726C84"/>
    <w:rsid w:val="0073158B"/>
    <w:rsid w:val="007333CC"/>
    <w:rsid w:val="0073399A"/>
    <w:rsid w:val="00740DAD"/>
    <w:rsid w:val="00746D42"/>
    <w:rsid w:val="007603F5"/>
    <w:rsid w:val="00761C26"/>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1E9F"/>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6659"/>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D2397"/>
    <w:rsid w:val="008E17D3"/>
    <w:rsid w:val="008E3339"/>
    <w:rsid w:val="008E71F3"/>
    <w:rsid w:val="008F15C9"/>
    <w:rsid w:val="008F20FC"/>
    <w:rsid w:val="008F4653"/>
    <w:rsid w:val="008F5FFE"/>
    <w:rsid w:val="00900F6B"/>
    <w:rsid w:val="00901FF6"/>
    <w:rsid w:val="00902A28"/>
    <w:rsid w:val="0090507A"/>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146"/>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B4F55"/>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558"/>
    <w:rsid w:val="009F4E80"/>
    <w:rsid w:val="00A03D04"/>
    <w:rsid w:val="00A047EE"/>
    <w:rsid w:val="00A053F2"/>
    <w:rsid w:val="00A13D68"/>
    <w:rsid w:val="00A2274A"/>
    <w:rsid w:val="00A235B7"/>
    <w:rsid w:val="00A25F1F"/>
    <w:rsid w:val="00A27A7A"/>
    <w:rsid w:val="00A31326"/>
    <w:rsid w:val="00A34ABE"/>
    <w:rsid w:val="00A35E5A"/>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6DB1"/>
    <w:rsid w:val="00B87043"/>
    <w:rsid w:val="00B87869"/>
    <w:rsid w:val="00B9639B"/>
    <w:rsid w:val="00B97A1A"/>
    <w:rsid w:val="00B97AC7"/>
    <w:rsid w:val="00BA3247"/>
    <w:rsid w:val="00BA3467"/>
    <w:rsid w:val="00BA520E"/>
    <w:rsid w:val="00BB0F2B"/>
    <w:rsid w:val="00BB3A00"/>
    <w:rsid w:val="00BC0446"/>
    <w:rsid w:val="00BC1ECD"/>
    <w:rsid w:val="00BC2C6F"/>
    <w:rsid w:val="00BC3938"/>
    <w:rsid w:val="00BD5EF2"/>
    <w:rsid w:val="00BE1500"/>
    <w:rsid w:val="00BE4FF3"/>
    <w:rsid w:val="00BF0162"/>
    <w:rsid w:val="00BF49DF"/>
    <w:rsid w:val="00BF50F7"/>
    <w:rsid w:val="00BF59BF"/>
    <w:rsid w:val="00BF77BA"/>
    <w:rsid w:val="00C007C1"/>
    <w:rsid w:val="00C02F29"/>
    <w:rsid w:val="00C02F34"/>
    <w:rsid w:val="00C050CA"/>
    <w:rsid w:val="00C07542"/>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5CA4"/>
    <w:rsid w:val="00D07F71"/>
    <w:rsid w:val="00D148DC"/>
    <w:rsid w:val="00D17384"/>
    <w:rsid w:val="00D17FDC"/>
    <w:rsid w:val="00D21D8C"/>
    <w:rsid w:val="00D40287"/>
    <w:rsid w:val="00D4049B"/>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3C02"/>
    <w:rsid w:val="00DF75F8"/>
    <w:rsid w:val="00DF7A3A"/>
    <w:rsid w:val="00E00C00"/>
    <w:rsid w:val="00E05217"/>
    <w:rsid w:val="00E0751E"/>
    <w:rsid w:val="00E07C5A"/>
    <w:rsid w:val="00E15BA9"/>
    <w:rsid w:val="00E21401"/>
    <w:rsid w:val="00E26192"/>
    <w:rsid w:val="00E26E19"/>
    <w:rsid w:val="00E31DF3"/>
    <w:rsid w:val="00E3480F"/>
    <w:rsid w:val="00E349CE"/>
    <w:rsid w:val="00E407CE"/>
    <w:rsid w:val="00E43A56"/>
    <w:rsid w:val="00E4487E"/>
    <w:rsid w:val="00E44B9C"/>
    <w:rsid w:val="00E450A4"/>
    <w:rsid w:val="00E4595D"/>
    <w:rsid w:val="00E506BE"/>
    <w:rsid w:val="00E52B46"/>
    <w:rsid w:val="00E53223"/>
    <w:rsid w:val="00E55547"/>
    <w:rsid w:val="00E6302B"/>
    <w:rsid w:val="00E6452F"/>
    <w:rsid w:val="00E64F45"/>
    <w:rsid w:val="00E6742D"/>
    <w:rsid w:val="00E676A0"/>
    <w:rsid w:val="00E71CB0"/>
    <w:rsid w:val="00E73D38"/>
    <w:rsid w:val="00E7733D"/>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3825"/>
    <w:rsid w:val="00EB45AC"/>
    <w:rsid w:val="00EB5D22"/>
    <w:rsid w:val="00EB7ED9"/>
    <w:rsid w:val="00EC441F"/>
    <w:rsid w:val="00EC4755"/>
    <w:rsid w:val="00EC62B8"/>
    <w:rsid w:val="00ED0482"/>
    <w:rsid w:val="00ED0BC4"/>
    <w:rsid w:val="00ED447D"/>
    <w:rsid w:val="00ED6613"/>
    <w:rsid w:val="00EE1BE4"/>
    <w:rsid w:val="00EE4971"/>
    <w:rsid w:val="00EE6CB0"/>
    <w:rsid w:val="00EE705C"/>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37A"/>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3EA"/>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EB33CF"/>
  <w15:docId w15:val="{7B4798DB-A671-2B41-BC0B-A853F2C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D1"/>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8B442F9B-161C-4C24-A216-A653ED918A5E}">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14081</Characters>
  <Application>Microsoft Office Word</Application>
  <DocSecurity>4</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2021-09-28T08:50:00Z</dcterms:created>
  <dcterms:modified xsi:type="dcterms:W3CDTF">2021-09-28T08:50:00Z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