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1CD9B1C0" w:rsidR="004B23A2" w:rsidRDefault="00A97725" w:rsidP="00524728">
      <w:pPr>
        <w:jc w:val="center"/>
        <w:rPr>
          <w:rFonts w:ascii="Arial" w:hAnsi="Arial" w:cs="Arial"/>
          <w:b/>
          <w:sz w:val="22"/>
          <w:szCs w:val="22"/>
        </w:rPr>
      </w:pPr>
      <w:bookmarkStart w:id="0" w:name="_GoBack"/>
      <w:bookmarkEnd w:id="0"/>
      <w:r>
        <w:rPr>
          <w:rFonts w:ascii="Arial" w:hAnsi="Arial" w:cs="Arial"/>
          <w:b/>
          <w:noProof/>
          <w:sz w:val="22"/>
          <w:szCs w:val="22"/>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rPr>
      </w:pPr>
    </w:p>
    <w:p w14:paraId="4179622F" w14:textId="68B87505" w:rsidR="00397D3A" w:rsidRDefault="00397D3A" w:rsidP="00592F82">
      <w:pPr>
        <w:jc w:val="center"/>
        <w:rPr>
          <w:rFonts w:ascii="Arial" w:hAnsi="Arial" w:cs="Arial"/>
          <w:b/>
          <w:sz w:val="22"/>
          <w:szCs w:val="22"/>
        </w:rPr>
      </w:pPr>
    </w:p>
    <w:p w14:paraId="076E39C1" w14:textId="2AAA5B09" w:rsidR="00397D3A" w:rsidRDefault="00397D3A" w:rsidP="00592F82">
      <w:pPr>
        <w:jc w:val="center"/>
        <w:rPr>
          <w:rFonts w:ascii="Arial" w:hAnsi="Arial" w:cs="Arial"/>
          <w:b/>
          <w:sz w:val="22"/>
          <w:szCs w:val="22"/>
        </w:rPr>
      </w:pPr>
    </w:p>
    <w:p w14:paraId="64732B67" w14:textId="77777777" w:rsidR="00397D3A" w:rsidRDefault="00397D3A" w:rsidP="00592F82">
      <w:pPr>
        <w:jc w:val="center"/>
        <w:rPr>
          <w:rFonts w:ascii="Arial" w:hAnsi="Arial" w:cs="Arial"/>
          <w:b/>
          <w:sz w:val="22"/>
          <w:szCs w:val="22"/>
        </w:rPr>
      </w:pPr>
    </w:p>
    <w:p w14:paraId="14C6FED8" w14:textId="77777777" w:rsidR="00E93993" w:rsidRDefault="00E93993" w:rsidP="00592F82">
      <w:pPr>
        <w:jc w:val="center"/>
        <w:rPr>
          <w:rFonts w:ascii="Arial" w:hAnsi="Arial" w:cs="Arial"/>
          <w:b/>
          <w:sz w:val="22"/>
          <w:szCs w:val="22"/>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rPr>
      </w:pPr>
      <w:r w:rsidRPr="00A97725">
        <w:rPr>
          <w:rFonts w:ascii="Arial" w:hAnsi="Arial" w:cs="Arial"/>
          <w:b/>
          <w:color w:val="000000" w:themeColor="text1"/>
        </w:rPr>
        <w:t>FORMATIVE</w:t>
      </w:r>
      <w:r w:rsidR="007F45F1" w:rsidRPr="00A97725">
        <w:rPr>
          <w:rFonts w:ascii="Arial" w:hAnsi="Arial" w:cs="Arial"/>
          <w:b/>
          <w:color w:val="000000" w:themeColor="text1"/>
        </w:rPr>
        <w:t xml:space="preserve"> </w:t>
      </w:r>
      <w:r w:rsidRPr="00A97725">
        <w:rPr>
          <w:rFonts w:ascii="Arial" w:hAnsi="Arial" w:cs="Arial"/>
          <w:b/>
          <w:color w:val="000000" w:themeColor="text1"/>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rPr>
      </w:pPr>
      <w:r w:rsidRPr="00A97725">
        <w:rPr>
          <w:rFonts w:ascii="Arial" w:hAnsi="Arial" w:cs="Arial"/>
          <w:b/>
          <w:color w:val="000000" w:themeColor="text1"/>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rPr>
      </w:pPr>
    </w:p>
    <w:p w14:paraId="2BAA8639" w14:textId="312B667B" w:rsidR="009D0811" w:rsidRDefault="009D0811" w:rsidP="00592F82">
      <w:pPr>
        <w:jc w:val="center"/>
        <w:rPr>
          <w:rFonts w:ascii="Arial" w:hAnsi="Arial" w:cs="Arial"/>
          <w:b/>
          <w:sz w:val="22"/>
          <w:szCs w:val="22"/>
        </w:rPr>
      </w:pPr>
    </w:p>
    <w:p w14:paraId="6907577F" w14:textId="6E1EAE22" w:rsidR="00E93993" w:rsidRDefault="00E93993" w:rsidP="00592F82">
      <w:pPr>
        <w:jc w:val="center"/>
        <w:rPr>
          <w:rFonts w:ascii="Arial" w:hAnsi="Arial" w:cs="Arial"/>
          <w:b/>
          <w:sz w:val="22"/>
          <w:szCs w:val="22"/>
        </w:rPr>
      </w:pPr>
    </w:p>
    <w:p w14:paraId="2A0B50F4" w14:textId="0F2D6B33" w:rsidR="00397D3A" w:rsidRDefault="00397D3A" w:rsidP="00592F82">
      <w:pPr>
        <w:jc w:val="center"/>
        <w:rPr>
          <w:rFonts w:ascii="Arial" w:hAnsi="Arial" w:cs="Arial"/>
          <w:b/>
          <w:sz w:val="22"/>
          <w:szCs w:val="22"/>
        </w:rPr>
      </w:pPr>
    </w:p>
    <w:p w14:paraId="5C762CBD" w14:textId="3C9F24C1" w:rsidR="00397D3A" w:rsidRDefault="00397D3A" w:rsidP="00592F82">
      <w:pPr>
        <w:jc w:val="center"/>
        <w:rPr>
          <w:rFonts w:ascii="Arial" w:hAnsi="Arial" w:cs="Arial"/>
          <w:b/>
          <w:sz w:val="22"/>
          <w:szCs w:val="22"/>
        </w:rPr>
      </w:pPr>
    </w:p>
    <w:p w14:paraId="4051CEA3" w14:textId="31550508" w:rsidR="00397D3A" w:rsidRDefault="00397D3A" w:rsidP="00592F82">
      <w:pPr>
        <w:jc w:val="center"/>
        <w:rPr>
          <w:rFonts w:ascii="Arial" w:hAnsi="Arial" w:cs="Arial"/>
          <w:b/>
          <w:sz w:val="22"/>
          <w:szCs w:val="22"/>
        </w:rPr>
      </w:pPr>
    </w:p>
    <w:p w14:paraId="25AECBFD" w14:textId="77777777" w:rsidR="00397D3A" w:rsidRDefault="00397D3A" w:rsidP="00592F82">
      <w:pPr>
        <w:jc w:val="center"/>
        <w:rPr>
          <w:rFonts w:ascii="Arial" w:hAnsi="Arial" w:cs="Arial"/>
          <w:b/>
          <w:sz w:val="22"/>
          <w:szCs w:val="22"/>
        </w:rPr>
      </w:pPr>
    </w:p>
    <w:p w14:paraId="19855BF7" w14:textId="77777777" w:rsidR="00397D3A" w:rsidRDefault="00397D3A" w:rsidP="00592F82">
      <w:pPr>
        <w:jc w:val="center"/>
        <w:rPr>
          <w:rFonts w:ascii="Arial" w:hAnsi="Arial" w:cs="Arial"/>
          <w:b/>
          <w:sz w:val="22"/>
          <w:szCs w:val="22"/>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rPr>
      </w:pPr>
      <w:r w:rsidRPr="00DB56F2">
        <w:rPr>
          <w:rFonts w:ascii="Arial" w:hAnsi="Arial" w:cs="Arial"/>
          <w:bCs/>
          <w:color w:val="767171" w:themeColor="background2" w:themeShade="80"/>
          <w:sz w:val="22"/>
          <w:szCs w:val="22"/>
        </w:rPr>
        <w:t xml:space="preserve">This is a </w:t>
      </w:r>
      <w:r w:rsidRPr="00DB56F2">
        <w:rPr>
          <w:rFonts w:ascii="Arial" w:hAnsi="Arial" w:cs="Arial"/>
          <w:b/>
          <w:color w:val="767171" w:themeColor="background2" w:themeShade="80"/>
          <w:sz w:val="22"/>
          <w:szCs w:val="22"/>
        </w:rPr>
        <w:t>formative assessment</w:t>
      </w:r>
      <w:r w:rsidRPr="00DB56F2">
        <w:rPr>
          <w:rFonts w:ascii="Arial" w:hAnsi="Arial" w:cs="Arial"/>
          <w:bCs/>
          <w:color w:val="767171" w:themeColor="background2" w:themeShade="80"/>
          <w:sz w:val="22"/>
          <w:szCs w:val="22"/>
        </w:rPr>
        <w:t xml:space="preserve"> relating to </w:t>
      </w:r>
      <w:r w:rsidRPr="00DB56F2">
        <w:rPr>
          <w:rFonts w:ascii="Arial" w:hAnsi="Arial" w:cs="Arial"/>
          <w:b/>
          <w:color w:val="767171" w:themeColor="background2" w:themeShade="80"/>
          <w:sz w:val="22"/>
          <w:szCs w:val="22"/>
        </w:rPr>
        <w:t>Module 1</w:t>
      </w:r>
      <w:r w:rsidRPr="00DB56F2">
        <w:rPr>
          <w:rFonts w:ascii="Arial" w:hAnsi="Arial" w:cs="Arial"/>
          <w:bCs/>
          <w:color w:val="767171" w:themeColor="background2" w:themeShade="80"/>
          <w:sz w:val="22"/>
          <w:szCs w:val="22"/>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rPr>
        <w:t xml:space="preserve">and guidance </w:t>
      </w:r>
      <w:r w:rsidRPr="00DB56F2">
        <w:rPr>
          <w:rFonts w:ascii="Arial" w:hAnsi="Arial" w:cs="Arial"/>
          <w:bCs/>
          <w:color w:val="767171" w:themeColor="background2" w:themeShade="80"/>
          <w:sz w:val="22"/>
          <w:szCs w:val="22"/>
        </w:rPr>
        <w:t xml:space="preserve">as </w:t>
      </w:r>
      <w:r w:rsidR="007F41F8" w:rsidRPr="00DB56F2">
        <w:rPr>
          <w:rFonts w:ascii="Arial" w:hAnsi="Arial" w:cs="Arial"/>
          <w:bCs/>
          <w:color w:val="767171" w:themeColor="background2" w:themeShade="80"/>
          <w:sz w:val="22"/>
          <w:szCs w:val="22"/>
        </w:rPr>
        <w:t xml:space="preserve">to </w:t>
      </w:r>
      <w:r w:rsidRPr="00DB56F2">
        <w:rPr>
          <w:rFonts w:ascii="Arial" w:hAnsi="Arial" w:cs="Arial"/>
          <w:bCs/>
          <w:color w:val="767171" w:themeColor="background2" w:themeShade="80"/>
          <w:sz w:val="22"/>
          <w:szCs w:val="22"/>
        </w:rPr>
        <w:t xml:space="preserve">the form and content of assessments </w:t>
      </w:r>
      <w:r w:rsidR="007F41F8" w:rsidRPr="00DB56F2">
        <w:rPr>
          <w:rFonts w:ascii="Arial" w:hAnsi="Arial" w:cs="Arial"/>
          <w:bCs/>
          <w:color w:val="767171" w:themeColor="background2" w:themeShade="80"/>
          <w:sz w:val="22"/>
          <w:szCs w:val="22"/>
        </w:rPr>
        <w:t>on the course as a whole. T</w:t>
      </w:r>
      <w:r w:rsidR="009B15E2" w:rsidRPr="00DB56F2">
        <w:rPr>
          <w:rFonts w:ascii="Arial" w:hAnsi="Arial" w:cs="Arial"/>
          <w:bCs/>
          <w:color w:val="767171" w:themeColor="background2" w:themeShade="80"/>
          <w:sz w:val="22"/>
          <w:szCs w:val="22"/>
        </w:rPr>
        <w:t xml:space="preserve">he submission </w:t>
      </w:r>
      <w:r w:rsidR="00434A8C" w:rsidRPr="00DB56F2">
        <w:rPr>
          <w:rFonts w:ascii="Arial" w:hAnsi="Arial" w:cs="Arial"/>
          <w:bCs/>
          <w:color w:val="767171" w:themeColor="background2" w:themeShade="80"/>
          <w:sz w:val="22"/>
          <w:szCs w:val="22"/>
        </w:rPr>
        <w:t xml:space="preserve">of this </w:t>
      </w:r>
      <w:r w:rsidR="007F41F8" w:rsidRPr="00DB56F2">
        <w:rPr>
          <w:rFonts w:ascii="Arial" w:hAnsi="Arial" w:cs="Arial"/>
          <w:bCs/>
          <w:color w:val="767171" w:themeColor="background2" w:themeShade="80"/>
          <w:sz w:val="22"/>
          <w:szCs w:val="22"/>
        </w:rPr>
        <w:t xml:space="preserve">assessment is </w:t>
      </w:r>
      <w:r w:rsidR="007F41F8" w:rsidRPr="00DB56F2">
        <w:rPr>
          <w:rFonts w:ascii="Arial" w:hAnsi="Arial" w:cs="Arial"/>
          <w:b/>
          <w:color w:val="767171" w:themeColor="background2" w:themeShade="80"/>
          <w:sz w:val="22"/>
          <w:szCs w:val="22"/>
        </w:rPr>
        <w:t>not compulsory</w:t>
      </w:r>
      <w:r w:rsidR="007F41F8" w:rsidRPr="00DB56F2">
        <w:rPr>
          <w:rFonts w:ascii="Arial" w:hAnsi="Arial" w:cs="Arial"/>
          <w:bCs/>
          <w:color w:val="767171" w:themeColor="background2" w:themeShade="80"/>
          <w:sz w:val="22"/>
          <w:szCs w:val="22"/>
        </w:rPr>
        <w:t xml:space="preserve"> and the mark awarded will not count towards </w:t>
      </w:r>
      <w:r w:rsidR="007C6201" w:rsidRPr="00DB56F2">
        <w:rPr>
          <w:rFonts w:ascii="Arial" w:hAnsi="Arial" w:cs="Arial"/>
          <w:bCs/>
          <w:color w:val="767171" w:themeColor="background2" w:themeShade="80"/>
          <w:sz w:val="22"/>
          <w:szCs w:val="22"/>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rPr>
        <w:t xml:space="preserve">their orientation for the submission of the formal (summative) assessments </w:t>
      </w:r>
      <w:r w:rsidR="00434A8C" w:rsidRPr="00DB56F2">
        <w:rPr>
          <w:rFonts w:ascii="Arial" w:hAnsi="Arial" w:cs="Arial"/>
          <w:bCs/>
          <w:color w:val="767171" w:themeColor="background2" w:themeShade="80"/>
          <w:sz w:val="22"/>
          <w:szCs w:val="22"/>
        </w:rPr>
        <w:t xml:space="preserve">for all the modules </w:t>
      </w:r>
      <w:r w:rsidR="00793173" w:rsidRPr="00DB56F2">
        <w:rPr>
          <w:rFonts w:ascii="Arial" w:hAnsi="Arial" w:cs="Arial"/>
          <w:bCs/>
          <w:color w:val="767171" w:themeColor="background2" w:themeShade="80"/>
          <w:sz w:val="22"/>
          <w:szCs w:val="22"/>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rPr>
      </w:pPr>
      <w:r>
        <w:rPr>
          <w:rFonts w:ascii="Arial" w:hAnsi="Arial" w:cs="Arial"/>
          <w:bCs/>
          <w:color w:val="767171" w:themeColor="background2" w:themeShade="80"/>
          <w:sz w:val="22"/>
          <w:szCs w:val="22"/>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rPr>
        <w:t>1</w:t>
      </w:r>
      <w:r>
        <w:rPr>
          <w:rFonts w:ascii="Arial" w:hAnsi="Arial" w:cs="Arial"/>
          <w:bCs/>
          <w:color w:val="767171" w:themeColor="background2" w:themeShade="80"/>
          <w:sz w:val="22"/>
          <w:szCs w:val="22"/>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rPr>
      </w:pPr>
    </w:p>
    <w:p w14:paraId="4614C5D8" w14:textId="3C9FD3D5" w:rsidR="00793173" w:rsidRDefault="00793173" w:rsidP="007C6201">
      <w:pPr>
        <w:jc w:val="both"/>
        <w:rPr>
          <w:rFonts w:ascii="Arial" w:hAnsi="Arial" w:cs="Arial"/>
          <w:b/>
          <w:sz w:val="22"/>
          <w:szCs w:val="22"/>
        </w:rPr>
      </w:pPr>
    </w:p>
    <w:p w14:paraId="5A8E70B6" w14:textId="3DD478B6" w:rsidR="00DB56F2" w:rsidRDefault="00DB56F2" w:rsidP="007C6201">
      <w:pPr>
        <w:jc w:val="both"/>
        <w:rPr>
          <w:rFonts w:ascii="Arial" w:hAnsi="Arial" w:cs="Arial"/>
          <w:b/>
          <w:sz w:val="22"/>
          <w:szCs w:val="22"/>
        </w:rPr>
      </w:pPr>
    </w:p>
    <w:p w14:paraId="1B27A2C1" w14:textId="5A9B8846" w:rsidR="00397D3A" w:rsidRDefault="00397D3A" w:rsidP="007C6201">
      <w:pPr>
        <w:jc w:val="both"/>
        <w:rPr>
          <w:rFonts w:ascii="Arial" w:hAnsi="Arial" w:cs="Arial"/>
          <w:b/>
          <w:sz w:val="22"/>
          <w:szCs w:val="22"/>
        </w:rPr>
      </w:pPr>
    </w:p>
    <w:p w14:paraId="1BC7CE2F" w14:textId="5B3D9200" w:rsidR="00397D3A" w:rsidRDefault="00397D3A" w:rsidP="007C6201">
      <w:pPr>
        <w:jc w:val="both"/>
        <w:rPr>
          <w:rFonts w:ascii="Arial" w:hAnsi="Arial" w:cs="Arial"/>
          <w:b/>
          <w:sz w:val="22"/>
          <w:szCs w:val="22"/>
        </w:rPr>
      </w:pPr>
    </w:p>
    <w:p w14:paraId="6416FB4A" w14:textId="60B3384C" w:rsidR="00397D3A" w:rsidRDefault="00397D3A" w:rsidP="007C6201">
      <w:pPr>
        <w:jc w:val="both"/>
        <w:rPr>
          <w:rFonts w:ascii="Arial" w:hAnsi="Arial" w:cs="Arial"/>
          <w:b/>
          <w:sz w:val="22"/>
          <w:szCs w:val="22"/>
        </w:rPr>
      </w:pPr>
    </w:p>
    <w:p w14:paraId="5683A375" w14:textId="1322B645" w:rsidR="00397D3A" w:rsidRDefault="00397D3A" w:rsidP="007C6201">
      <w:pPr>
        <w:jc w:val="both"/>
        <w:rPr>
          <w:rFonts w:ascii="Arial" w:hAnsi="Arial" w:cs="Arial"/>
          <w:b/>
          <w:sz w:val="22"/>
          <w:szCs w:val="22"/>
        </w:rPr>
      </w:pPr>
    </w:p>
    <w:p w14:paraId="35B724B9" w14:textId="4E0894C3" w:rsidR="00397D3A" w:rsidRDefault="00397D3A" w:rsidP="007C6201">
      <w:pPr>
        <w:jc w:val="both"/>
        <w:rPr>
          <w:rFonts w:ascii="Arial" w:hAnsi="Arial" w:cs="Arial"/>
          <w:b/>
          <w:sz w:val="22"/>
          <w:szCs w:val="22"/>
        </w:rPr>
      </w:pPr>
    </w:p>
    <w:p w14:paraId="3A3FE896" w14:textId="40CAA3F9" w:rsidR="00397D3A" w:rsidRDefault="00397D3A" w:rsidP="007C6201">
      <w:pPr>
        <w:jc w:val="both"/>
        <w:rPr>
          <w:rFonts w:ascii="Arial" w:hAnsi="Arial" w:cs="Arial"/>
          <w:b/>
          <w:sz w:val="22"/>
          <w:szCs w:val="22"/>
        </w:rPr>
      </w:pPr>
    </w:p>
    <w:p w14:paraId="39016D5C" w14:textId="06CD3D77" w:rsidR="00397D3A" w:rsidRDefault="00397D3A" w:rsidP="007C6201">
      <w:pPr>
        <w:jc w:val="both"/>
        <w:rPr>
          <w:rFonts w:ascii="Arial" w:hAnsi="Arial" w:cs="Arial"/>
          <w:b/>
          <w:sz w:val="22"/>
          <w:szCs w:val="22"/>
        </w:rPr>
      </w:pPr>
    </w:p>
    <w:p w14:paraId="0ABBA5F2" w14:textId="5BD9F2BB" w:rsidR="00397D3A" w:rsidRDefault="00397D3A" w:rsidP="007C6201">
      <w:pPr>
        <w:jc w:val="both"/>
        <w:rPr>
          <w:rFonts w:ascii="Arial" w:hAnsi="Arial" w:cs="Arial"/>
          <w:b/>
          <w:sz w:val="22"/>
          <w:szCs w:val="22"/>
        </w:rPr>
      </w:pPr>
    </w:p>
    <w:p w14:paraId="01F7DC12" w14:textId="34519434" w:rsidR="00FF296F" w:rsidRDefault="00FF296F" w:rsidP="009D0811">
      <w:pPr>
        <w:jc w:val="center"/>
        <w:rPr>
          <w:rFonts w:ascii="Arial" w:hAnsi="Arial" w:cs="Arial"/>
          <w:b/>
          <w:sz w:val="22"/>
          <w:szCs w:val="22"/>
          <w:u w:val="single"/>
        </w:rPr>
      </w:pPr>
    </w:p>
    <w:p w14:paraId="38AF57A6" w14:textId="39C23D18" w:rsidR="00A97725" w:rsidRDefault="00A97725" w:rsidP="009D0811">
      <w:pPr>
        <w:jc w:val="center"/>
        <w:rPr>
          <w:rFonts w:ascii="Arial" w:hAnsi="Arial" w:cs="Arial"/>
          <w:b/>
          <w:sz w:val="22"/>
          <w:szCs w:val="22"/>
          <w:u w:val="single"/>
        </w:rPr>
      </w:pPr>
    </w:p>
    <w:p w14:paraId="6BAE87A0" w14:textId="77777777" w:rsidR="00A97725" w:rsidRDefault="00A97725" w:rsidP="009D0811">
      <w:pPr>
        <w:jc w:val="center"/>
        <w:rPr>
          <w:rFonts w:ascii="Arial" w:hAnsi="Arial" w:cs="Arial"/>
          <w:b/>
          <w:sz w:val="22"/>
          <w:szCs w:val="22"/>
          <w:u w:val="single"/>
        </w:rPr>
      </w:pPr>
    </w:p>
    <w:p w14:paraId="3C0D3574" w14:textId="37DBAEC4" w:rsidR="0011473D" w:rsidRPr="00BF1C6F" w:rsidRDefault="00E93993" w:rsidP="009D0811">
      <w:pPr>
        <w:jc w:val="center"/>
        <w:rPr>
          <w:rFonts w:ascii="Arial" w:hAnsi="Arial" w:cs="Arial"/>
          <w:b/>
          <w:sz w:val="22"/>
          <w:szCs w:val="22"/>
          <w:u w:val="single"/>
        </w:rPr>
      </w:pPr>
      <w:r w:rsidRPr="00BF1C6F">
        <w:rPr>
          <w:rFonts w:ascii="Arial" w:hAnsi="Arial" w:cs="Arial"/>
          <w:b/>
          <w:sz w:val="22"/>
          <w:szCs w:val="22"/>
          <w:u w:val="single"/>
        </w:rPr>
        <w:t>I</w:t>
      </w:r>
      <w:r w:rsidR="0011473D" w:rsidRPr="00BF1C6F">
        <w:rPr>
          <w:rFonts w:ascii="Arial" w:hAnsi="Arial" w:cs="Arial"/>
          <w:b/>
          <w:sz w:val="22"/>
          <w:szCs w:val="22"/>
          <w:u w:val="single"/>
        </w:rPr>
        <w:t>NSTRUCTIONS FOR COMPLETION AND SUBMISSION OF ASSESSMENT</w:t>
      </w:r>
    </w:p>
    <w:p w14:paraId="61C888AB" w14:textId="77777777" w:rsidR="0011473D" w:rsidRPr="00BF1C6F" w:rsidRDefault="0011473D" w:rsidP="00C053F7">
      <w:pPr>
        <w:jc w:val="both"/>
        <w:rPr>
          <w:rFonts w:ascii="Arial" w:hAnsi="Arial" w:cs="Arial"/>
          <w:sz w:val="22"/>
          <w:szCs w:val="22"/>
        </w:rPr>
      </w:pPr>
    </w:p>
    <w:p w14:paraId="173B0B40" w14:textId="77777777" w:rsidR="00397D3A" w:rsidRPr="00BF1C6F" w:rsidRDefault="00397D3A" w:rsidP="00C053F7">
      <w:pPr>
        <w:jc w:val="both"/>
        <w:rPr>
          <w:rFonts w:ascii="Arial" w:hAnsi="Arial" w:cs="Arial"/>
          <w:b/>
          <w:sz w:val="22"/>
          <w:szCs w:val="22"/>
        </w:rPr>
      </w:pPr>
    </w:p>
    <w:p w14:paraId="677915C6" w14:textId="77777777" w:rsidR="00EE744D" w:rsidRPr="00BF1C6F" w:rsidRDefault="00EE744D" w:rsidP="00EE744D">
      <w:pPr>
        <w:jc w:val="both"/>
        <w:rPr>
          <w:rFonts w:ascii="Arial" w:hAnsi="Arial" w:cs="Arial"/>
          <w:b/>
          <w:sz w:val="22"/>
          <w:szCs w:val="22"/>
        </w:rPr>
      </w:pPr>
      <w:r w:rsidRPr="00BF1C6F">
        <w:rPr>
          <w:rFonts w:ascii="Arial" w:hAnsi="Arial" w:cs="Arial"/>
          <w:b/>
          <w:sz w:val="22"/>
          <w:szCs w:val="22"/>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rPr>
      </w:pPr>
    </w:p>
    <w:p w14:paraId="19BBC4E9" w14:textId="77777777" w:rsidR="00EE744D" w:rsidRPr="00BF1C6F" w:rsidRDefault="00EE744D" w:rsidP="00EE744D">
      <w:pPr>
        <w:jc w:val="both"/>
        <w:rPr>
          <w:rFonts w:ascii="Arial" w:hAnsi="Arial" w:cs="Arial"/>
          <w:sz w:val="22"/>
          <w:szCs w:val="22"/>
        </w:rPr>
      </w:pPr>
    </w:p>
    <w:p w14:paraId="537DD737" w14:textId="77777777" w:rsidR="00EE744D" w:rsidRPr="00BF1C6F" w:rsidRDefault="00EE744D" w:rsidP="00EE744D">
      <w:pPr>
        <w:ind w:left="720" w:hanging="720"/>
        <w:jc w:val="both"/>
        <w:rPr>
          <w:rFonts w:ascii="Arial" w:hAnsi="Arial" w:cs="Arial"/>
          <w:sz w:val="22"/>
          <w:szCs w:val="22"/>
        </w:rPr>
      </w:pPr>
      <w:r w:rsidRPr="00BF1C6F">
        <w:rPr>
          <w:rFonts w:ascii="Arial" w:hAnsi="Arial" w:cs="Arial"/>
          <w:bCs/>
          <w:sz w:val="22"/>
          <w:szCs w:val="22"/>
        </w:rPr>
        <w:t>1.</w:t>
      </w:r>
      <w:r w:rsidRPr="00BF1C6F">
        <w:rPr>
          <w:rFonts w:ascii="Arial" w:hAnsi="Arial" w:cs="Arial"/>
          <w:sz w:val="22"/>
          <w:szCs w:val="22"/>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rPr>
      </w:pPr>
    </w:p>
    <w:p w14:paraId="72948AC7" w14:textId="77777777" w:rsidR="00EE744D" w:rsidRPr="00BF1C6F" w:rsidRDefault="00EE744D" w:rsidP="00EE744D">
      <w:pPr>
        <w:ind w:left="720" w:hanging="720"/>
        <w:jc w:val="both"/>
        <w:rPr>
          <w:rFonts w:ascii="Arial" w:hAnsi="Arial" w:cs="Arial"/>
          <w:sz w:val="22"/>
          <w:szCs w:val="22"/>
        </w:rPr>
      </w:pPr>
      <w:r w:rsidRPr="00BF1C6F">
        <w:rPr>
          <w:rFonts w:ascii="Arial" w:hAnsi="Arial" w:cs="Arial"/>
          <w:bCs/>
          <w:sz w:val="22"/>
          <w:szCs w:val="22"/>
        </w:rPr>
        <w:t>2.</w:t>
      </w:r>
      <w:r w:rsidRPr="00BF1C6F">
        <w:rPr>
          <w:rFonts w:ascii="Arial" w:hAnsi="Arial" w:cs="Arial"/>
          <w:sz w:val="22"/>
          <w:szCs w:val="22"/>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rPr>
        <w:t>please do not change the document settings in any way</w:t>
      </w:r>
      <w:r w:rsidRPr="00BF1C6F">
        <w:rPr>
          <w:rFonts w:ascii="Arial" w:hAnsi="Arial" w:cs="Arial"/>
          <w:sz w:val="22"/>
          <w:szCs w:val="22"/>
        </w:rPr>
        <w:t xml:space="preserve">. </w:t>
      </w:r>
      <w:r w:rsidRPr="00BF1C6F">
        <w:rPr>
          <w:rFonts w:ascii="Arial" w:hAnsi="Arial" w:cs="Arial"/>
          <w:b/>
          <w:sz w:val="22"/>
          <w:szCs w:val="22"/>
        </w:rPr>
        <w:t>DO NOT</w:t>
      </w:r>
      <w:r w:rsidRPr="00BF1C6F">
        <w:rPr>
          <w:rFonts w:ascii="Arial" w:hAnsi="Arial" w:cs="Arial"/>
          <w:sz w:val="22"/>
          <w:szCs w:val="22"/>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rPr>
      </w:pPr>
    </w:p>
    <w:p w14:paraId="67B08819" w14:textId="77777777" w:rsidR="00EE744D" w:rsidRPr="00BF1C6F" w:rsidRDefault="00EE744D" w:rsidP="00EE744D">
      <w:pPr>
        <w:ind w:left="720" w:hanging="720"/>
        <w:jc w:val="both"/>
        <w:rPr>
          <w:rFonts w:ascii="Arial" w:hAnsi="Arial" w:cs="Arial"/>
          <w:sz w:val="22"/>
          <w:szCs w:val="22"/>
        </w:rPr>
      </w:pPr>
      <w:r w:rsidRPr="00BF1C6F">
        <w:rPr>
          <w:rFonts w:ascii="Arial" w:hAnsi="Arial" w:cs="Arial"/>
          <w:sz w:val="22"/>
          <w:szCs w:val="22"/>
        </w:rPr>
        <w:t>3.</w:t>
      </w:r>
      <w:r w:rsidRPr="00BF1C6F">
        <w:rPr>
          <w:rFonts w:ascii="Arial" w:hAnsi="Arial" w:cs="Arial"/>
          <w:sz w:val="22"/>
          <w:szCs w:val="22"/>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rPr>
      </w:pPr>
    </w:p>
    <w:p w14:paraId="1D73C7C7" w14:textId="6F7D5137" w:rsidR="00EE744D" w:rsidRPr="00BF1C6F" w:rsidRDefault="00EE744D" w:rsidP="00EE744D">
      <w:pPr>
        <w:ind w:left="720" w:hanging="720"/>
        <w:jc w:val="both"/>
        <w:rPr>
          <w:rFonts w:ascii="Arial" w:hAnsi="Arial" w:cs="Arial"/>
          <w:sz w:val="22"/>
          <w:szCs w:val="22"/>
        </w:rPr>
      </w:pPr>
      <w:r w:rsidRPr="00BF1C6F">
        <w:rPr>
          <w:rFonts w:ascii="Arial" w:hAnsi="Arial" w:cs="Arial"/>
          <w:bCs/>
          <w:sz w:val="22"/>
          <w:szCs w:val="22"/>
        </w:rPr>
        <w:t>4.</w:t>
      </w:r>
      <w:r w:rsidRPr="00BF1C6F">
        <w:rPr>
          <w:rFonts w:ascii="Arial" w:hAnsi="Arial" w:cs="Arial"/>
          <w:sz w:val="22"/>
          <w:szCs w:val="22"/>
        </w:rPr>
        <w:tab/>
        <w:t xml:space="preserve">You must save this document using the following format: </w:t>
      </w:r>
      <w:r w:rsidRPr="00BF1C6F">
        <w:rPr>
          <w:rFonts w:ascii="Arial" w:hAnsi="Arial" w:cs="Arial"/>
          <w:b/>
          <w:bCs/>
          <w:sz w:val="22"/>
          <w:szCs w:val="22"/>
        </w:rPr>
        <w:t>[student</w:t>
      </w:r>
      <w:r w:rsidR="00A97725">
        <w:rPr>
          <w:rFonts w:ascii="Arial" w:hAnsi="Arial" w:cs="Arial"/>
          <w:b/>
          <w:bCs/>
          <w:sz w:val="22"/>
          <w:szCs w:val="22"/>
        </w:rPr>
        <w:t>ID</w:t>
      </w:r>
      <w:r w:rsidRPr="00BF1C6F">
        <w:rPr>
          <w:rFonts w:ascii="Arial" w:hAnsi="Arial" w:cs="Arial"/>
          <w:b/>
          <w:bCs/>
          <w:sz w:val="22"/>
          <w:szCs w:val="22"/>
        </w:rPr>
        <w:t>.assessment1formative.]</w:t>
      </w:r>
      <w:r w:rsidRPr="00BF1C6F">
        <w:rPr>
          <w:rFonts w:ascii="Arial" w:hAnsi="Arial" w:cs="Arial"/>
          <w:sz w:val="22"/>
          <w:szCs w:val="22"/>
        </w:rPr>
        <w:t>. An example would be something along the following lines: 202</w:t>
      </w:r>
      <w:r w:rsidR="00A97725">
        <w:rPr>
          <w:rFonts w:ascii="Arial" w:hAnsi="Arial" w:cs="Arial"/>
          <w:sz w:val="22"/>
          <w:szCs w:val="22"/>
        </w:rPr>
        <w:t>1</w:t>
      </w:r>
      <w:r w:rsidRPr="00BF1C6F">
        <w:rPr>
          <w:rFonts w:ascii="Arial" w:hAnsi="Arial" w:cs="Arial"/>
          <w:sz w:val="22"/>
          <w:szCs w:val="22"/>
        </w:rPr>
        <w:t>2</w:t>
      </w:r>
      <w:r w:rsidR="002C1671">
        <w:rPr>
          <w:rFonts w:ascii="Arial" w:hAnsi="Arial" w:cs="Arial"/>
          <w:sz w:val="22"/>
          <w:szCs w:val="22"/>
        </w:rPr>
        <w:t>2</w:t>
      </w:r>
      <w:r w:rsidRPr="00BF1C6F">
        <w:rPr>
          <w:rFonts w:ascii="Arial" w:hAnsi="Arial" w:cs="Arial"/>
          <w:sz w:val="22"/>
          <w:szCs w:val="22"/>
        </w:rPr>
        <w:t>-</w:t>
      </w:r>
      <w:r w:rsidR="002C1671">
        <w:rPr>
          <w:rFonts w:ascii="Arial" w:hAnsi="Arial" w:cs="Arial"/>
          <w:sz w:val="22"/>
          <w:szCs w:val="22"/>
        </w:rPr>
        <w:t>5</w:t>
      </w:r>
      <w:r w:rsidRPr="00BF1C6F">
        <w:rPr>
          <w:rFonts w:ascii="Arial" w:hAnsi="Arial" w:cs="Arial"/>
          <w:sz w:val="22"/>
          <w:szCs w:val="22"/>
        </w:rPr>
        <w:t xml:space="preserve">14.assessment1formative. </w:t>
      </w:r>
      <w:r w:rsidRPr="00BF1C6F">
        <w:rPr>
          <w:rFonts w:ascii="Arial" w:hAnsi="Arial" w:cs="Arial"/>
          <w:b/>
          <w:sz w:val="22"/>
          <w:szCs w:val="22"/>
        </w:rPr>
        <w:t>Please also include the filename as a footer to each page of the assessment</w:t>
      </w:r>
      <w:r w:rsidRPr="00BF1C6F">
        <w:rPr>
          <w:rFonts w:ascii="Arial" w:hAnsi="Arial" w:cs="Arial"/>
          <w:bCs/>
          <w:sz w:val="22"/>
          <w:szCs w:val="22"/>
        </w:rPr>
        <w:t xml:space="preserve"> (this has been pre-populated for you, merely replace the words “student</w:t>
      </w:r>
      <w:r w:rsidR="002C1671">
        <w:rPr>
          <w:rFonts w:ascii="Arial" w:hAnsi="Arial" w:cs="Arial"/>
          <w:bCs/>
          <w:sz w:val="22"/>
          <w:szCs w:val="22"/>
        </w:rPr>
        <w:t>ID</w:t>
      </w:r>
      <w:r w:rsidRPr="00BF1C6F">
        <w:rPr>
          <w:rFonts w:ascii="Arial" w:hAnsi="Arial" w:cs="Arial"/>
          <w:bCs/>
          <w:sz w:val="22"/>
          <w:szCs w:val="22"/>
        </w:rPr>
        <w:t>” with the student number allocated to you)</w:t>
      </w:r>
      <w:r w:rsidRPr="00BF1C6F">
        <w:rPr>
          <w:rFonts w:ascii="Arial" w:hAnsi="Arial" w:cs="Arial"/>
          <w:sz w:val="22"/>
          <w:szCs w:val="22"/>
        </w:rPr>
        <w:t xml:space="preserve">. Do not include your name or any other identifying words in your file name. </w:t>
      </w:r>
      <w:r w:rsidRPr="00BF1C6F">
        <w:rPr>
          <w:rFonts w:ascii="Arial" w:hAnsi="Arial" w:cs="Arial"/>
          <w:b/>
          <w:bCs/>
          <w:sz w:val="22"/>
          <w:szCs w:val="22"/>
        </w:rPr>
        <w:t>Assessments that do not comply with this instruction will be returned to candidates unmarked</w:t>
      </w:r>
      <w:r w:rsidRPr="00BF1C6F">
        <w:rPr>
          <w:rFonts w:ascii="Arial" w:hAnsi="Arial" w:cs="Arial"/>
          <w:sz w:val="22"/>
          <w:szCs w:val="22"/>
        </w:rPr>
        <w:t>.</w:t>
      </w:r>
    </w:p>
    <w:p w14:paraId="7DC3E9CB" w14:textId="77777777" w:rsidR="00EE744D" w:rsidRPr="00BF1C6F" w:rsidRDefault="00EE744D" w:rsidP="00EE744D">
      <w:pPr>
        <w:ind w:left="720" w:hanging="720"/>
        <w:jc w:val="both"/>
        <w:rPr>
          <w:rFonts w:ascii="Arial" w:hAnsi="Arial" w:cs="Arial"/>
          <w:sz w:val="22"/>
          <w:szCs w:val="22"/>
        </w:rPr>
      </w:pPr>
    </w:p>
    <w:p w14:paraId="5FECFC0B" w14:textId="77777777" w:rsidR="00EE744D" w:rsidRPr="00BF1C6F" w:rsidRDefault="00EE744D" w:rsidP="00EE744D">
      <w:pPr>
        <w:ind w:left="720" w:hanging="720"/>
        <w:jc w:val="both"/>
        <w:rPr>
          <w:rFonts w:ascii="Arial" w:hAnsi="Arial" w:cs="Arial"/>
          <w:sz w:val="22"/>
          <w:szCs w:val="22"/>
        </w:rPr>
      </w:pPr>
      <w:r w:rsidRPr="00BF1C6F">
        <w:rPr>
          <w:rFonts w:ascii="Arial" w:hAnsi="Arial" w:cs="Arial"/>
          <w:bCs/>
          <w:sz w:val="22"/>
          <w:szCs w:val="22"/>
        </w:rPr>
        <w:t>5.</w:t>
      </w:r>
      <w:r w:rsidRPr="00BF1C6F">
        <w:rPr>
          <w:rFonts w:ascii="Arial" w:hAnsi="Arial" w:cs="Arial"/>
          <w:sz w:val="22"/>
          <w:szCs w:val="22"/>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rPr>
        <w:t>.</w:t>
      </w:r>
    </w:p>
    <w:p w14:paraId="218E1009" w14:textId="77777777" w:rsidR="00EE744D" w:rsidRPr="00BF1C6F" w:rsidRDefault="00EE744D" w:rsidP="00EE744D">
      <w:pPr>
        <w:ind w:left="720" w:hanging="720"/>
        <w:jc w:val="both"/>
        <w:rPr>
          <w:rFonts w:ascii="Arial" w:hAnsi="Arial" w:cs="Arial"/>
          <w:sz w:val="22"/>
          <w:szCs w:val="22"/>
        </w:rPr>
      </w:pPr>
    </w:p>
    <w:p w14:paraId="6209DB2C" w14:textId="130C709C" w:rsidR="00EE744D" w:rsidRPr="00BF1C6F" w:rsidRDefault="00EE744D" w:rsidP="00EE744D">
      <w:pPr>
        <w:ind w:left="720" w:hanging="720"/>
        <w:jc w:val="both"/>
        <w:rPr>
          <w:rFonts w:ascii="Arial" w:hAnsi="Arial" w:cs="Arial"/>
          <w:sz w:val="22"/>
          <w:szCs w:val="22"/>
        </w:rPr>
      </w:pPr>
      <w:r w:rsidRPr="00BF1C6F">
        <w:rPr>
          <w:rFonts w:ascii="Arial" w:hAnsi="Arial" w:cs="Arial"/>
          <w:bCs/>
          <w:sz w:val="22"/>
          <w:szCs w:val="22"/>
        </w:rPr>
        <w:t>6.</w:t>
      </w:r>
      <w:r w:rsidRPr="00BF1C6F">
        <w:rPr>
          <w:rFonts w:ascii="Arial" w:hAnsi="Arial" w:cs="Arial"/>
          <w:b/>
          <w:sz w:val="22"/>
          <w:szCs w:val="22"/>
        </w:rPr>
        <w:tab/>
      </w:r>
      <w:r w:rsidRPr="00BF1C6F">
        <w:rPr>
          <w:rFonts w:ascii="Arial" w:hAnsi="Arial" w:cs="Arial"/>
          <w:sz w:val="22"/>
          <w:szCs w:val="22"/>
        </w:rPr>
        <w:t xml:space="preserve">The final submission date for this assessment is </w:t>
      </w:r>
      <w:r w:rsidRPr="00BF1C6F">
        <w:rPr>
          <w:rFonts w:ascii="Arial" w:hAnsi="Arial" w:cs="Arial"/>
          <w:b/>
          <w:bCs/>
          <w:sz w:val="22"/>
          <w:szCs w:val="22"/>
        </w:rPr>
        <w:t xml:space="preserve">15 </w:t>
      </w:r>
      <w:r w:rsidR="0026515D" w:rsidRPr="00BF1C6F">
        <w:rPr>
          <w:rFonts w:ascii="Arial" w:hAnsi="Arial" w:cs="Arial"/>
          <w:b/>
          <w:bCs/>
          <w:sz w:val="22"/>
          <w:szCs w:val="22"/>
        </w:rPr>
        <w:t>October</w:t>
      </w:r>
      <w:r w:rsidRPr="00BF1C6F">
        <w:rPr>
          <w:rFonts w:ascii="Arial" w:hAnsi="Arial" w:cs="Arial"/>
          <w:b/>
          <w:bCs/>
          <w:sz w:val="22"/>
          <w:szCs w:val="22"/>
        </w:rPr>
        <w:t xml:space="preserve"> 202</w:t>
      </w:r>
      <w:r w:rsidR="002C1671">
        <w:rPr>
          <w:rFonts w:ascii="Arial" w:hAnsi="Arial" w:cs="Arial"/>
          <w:b/>
          <w:bCs/>
          <w:sz w:val="22"/>
          <w:szCs w:val="22"/>
        </w:rPr>
        <w:t>1</w:t>
      </w:r>
      <w:r w:rsidRPr="00BF1C6F">
        <w:rPr>
          <w:rFonts w:ascii="Arial" w:hAnsi="Arial" w:cs="Arial"/>
          <w:sz w:val="22"/>
          <w:szCs w:val="22"/>
        </w:rPr>
        <w:t xml:space="preserve">. The assessment submission portal will close at </w:t>
      </w:r>
      <w:r w:rsidRPr="00BF1C6F">
        <w:rPr>
          <w:rFonts w:ascii="Arial" w:hAnsi="Arial" w:cs="Arial"/>
          <w:b/>
          <w:sz w:val="22"/>
          <w:szCs w:val="22"/>
        </w:rPr>
        <w:t xml:space="preserve">23:00 (11 pm) BST </w:t>
      </w:r>
      <w:r w:rsidR="002C1671">
        <w:rPr>
          <w:rFonts w:ascii="Arial" w:hAnsi="Arial" w:cs="Arial"/>
          <w:b/>
          <w:sz w:val="22"/>
          <w:szCs w:val="22"/>
        </w:rPr>
        <w:t xml:space="preserve">(GMT +1) </w:t>
      </w:r>
      <w:r w:rsidRPr="00BF1C6F">
        <w:rPr>
          <w:rFonts w:ascii="Arial" w:hAnsi="Arial" w:cs="Arial"/>
          <w:b/>
          <w:sz w:val="22"/>
          <w:szCs w:val="22"/>
        </w:rPr>
        <w:t xml:space="preserve">on 15 </w:t>
      </w:r>
      <w:r w:rsidR="004E14A8" w:rsidRPr="00BF1C6F">
        <w:rPr>
          <w:rFonts w:ascii="Arial" w:hAnsi="Arial" w:cs="Arial"/>
          <w:b/>
          <w:sz w:val="22"/>
          <w:szCs w:val="22"/>
        </w:rPr>
        <w:t>October</w:t>
      </w:r>
      <w:r w:rsidRPr="00BF1C6F">
        <w:rPr>
          <w:rFonts w:ascii="Arial" w:hAnsi="Arial" w:cs="Arial"/>
          <w:b/>
          <w:sz w:val="22"/>
          <w:szCs w:val="22"/>
        </w:rPr>
        <w:t xml:space="preserve"> 202</w:t>
      </w:r>
      <w:r w:rsidR="002C1671">
        <w:rPr>
          <w:rFonts w:ascii="Arial" w:hAnsi="Arial" w:cs="Arial"/>
          <w:b/>
          <w:sz w:val="22"/>
          <w:szCs w:val="22"/>
        </w:rPr>
        <w:t>1</w:t>
      </w:r>
      <w:r w:rsidRPr="00BF1C6F">
        <w:rPr>
          <w:rFonts w:ascii="Arial" w:hAnsi="Arial" w:cs="Arial"/>
          <w:sz w:val="22"/>
          <w:szCs w:val="22"/>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rPr>
      </w:pPr>
    </w:p>
    <w:p w14:paraId="39654464" w14:textId="7E95D727" w:rsidR="00AD6A7D" w:rsidRPr="00BF1C6F" w:rsidRDefault="00EE744D" w:rsidP="00EE744D">
      <w:pPr>
        <w:ind w:left="720" w:hanging="720"/>
        <w:jc w:val="both"/>
        <w:rPr>
          <w:rFonts w:ascii="Arial" w:hAnsi="Arial" w:cs="Arial"/>
          <w:sz w:val="22"/>
          <w:szCs w:val="22"/>
        </w:rPr>
      </w:pPr>
      <w:r w:rsidRPr="00BF1C6F">
        <w:rPr>
          <w:rFonts w:ascii="Arial" w:hAnsi="Arial" w:cs="Arial"/>
          <w:sz w:val="22"/>
          <w:szCs w:val="22"/>
        </w:rPr>
        <w:t>7.</w:t>
      </w:r>
      <w:r w:rsidRPr="00BF1C6F">
        <w:rPr>
          <w:rFonts w:ascii="Arial" w:hAnsi="Arial" w:cs="Arial"/>
          <w:sz w:val="22"/>
          <w:szCs w:val="22"/>
        </w:rPr>
        <w:tab/>
        <w:t xml:space="preserve">Prior to being populated with your answers, this assessment consists of </w:t>
      </w:r>
      <w:r w:rsidR="00A005FC" w:rsidRPr="00A005FC">
        <w:rPr>
          <w:rFonts w:ascii="Arial" w:hAnsi="Arial" w:cs="Arial"/>
          <w:b/>
          <w:bCs/>
          <w:sz w:val="22"/>
          <w:szCs w:val="22"/>
        </w:rPr>
        <w:t>9</w:t>
      </w:r>
      <w:r w:rsidRPr="00A005FC">
        <w:rPr>
          <w:rFonts w:ascii="Arial" w:hAnsi="Arial" w:cs="Arial"/>
          <w:b/>
          <w:bCs/>
          <w:sz w:val="22"/>
          <w:szCs w:val="22"/>
        </w:rPr>
        <w:t xml:space="preserve"> </w:t>
      </w:r>
      <w:r w:rsidRPr="00BF1C6F">
        <w:rPr>
          <w:rFonts w:ascii="Arial" w:hAnsi="Arial" w:cs="Arial"/>
          <w:b/>
          <w:bCs/>
          <w:sz w:val="22"/>
          <w:szCs w:val="22"/>
        </w:rPr>
        <w:t>pages</w:t>
      </w:r>
      <w:r w:rsidRPr="00BF1C6F">
        <w:rPr>
          <w:rFonts w:ascii="Arial" w:hAnsi="Arial" w:cs="Arial"/>
          <w:sz w:val="22"/>
          <w:szCs w:val="22"/>
        </w:rPr>
        <w:t>.</w:t>
      </w:r>
    </w:p>
    <w:p w14:paraId="24431576" w14:textId="77777777" w:rsidR="00DC0391" w:rsidRPr="00BF1C6F" w:rsidRDefault="00DC0391" w:rsidP="00A458BE">
      <w:pPr>
        <w:ind w:left="720" w:hanging="720"/>
        <w:jc w:val="both"/>
        <w:rPr>
          <w:rFonts w:ascii="Arial" w:hAnsi="Arial" w:cs="Arial"/>
          <w:sz w:val="22"/>
          <w:szCs w:val="22"/>
        </w:rPr>
      </w:pPr>
    </w:p>
    <w:p w14:paraId="24433CF8" w14:textId="4286A992" w:rsidR="00DC0391" w:rsidRPr="00BF1C6F" w:rsidRDefault="00DC0391" w:rsidP="00A458BE">
      <w:pPr>
        <w:ind w:left="720" w:hanging="720"/>
        <w:jc w:val="both"/>
        <w:rPr>
          <w:rFonts w:ascii="Arial" w:hAnsi="Arial" w:cs="Arial"/>
          <w:sz w:val="22"/>
          <w:szCs w:val="22"/>
        </w:rPr>
      </w:pPr>
    </w:p>
    <w:p w14:paraId="432417B6" w14:textId="5AAE7A81" w:rsidR="00DC0391" w:rsidRPr="00BF1C6F" w:rsidRDefault="00DC0391" w:rsidP="00A458BE">
      <w:pPr>
        <w:ind w:left="720" w:hanging="720"/>
        <w:jc w:val="both"/>
        <w:rPr>
          <w:rFonts w:ascii="Arial" w:hAnsi="Arial" w:cs="Arial"/>
          <w:sz w:val="22"/>
          <w:szCs w:val="22"/>
        </w:rPr>
      </w:pPr>
    </w:p>
    <w:p w14:paraId="729E9B73" w14:textId="49BE7CE5" w:rsidR="00DC0391" w:rsidRPr="00BF1C6F" w:rsidRDefault="00DC0391" w:rsidP="00A458BE">
      <w:pPr>
        <w:ind w:left="720" w:hanging="720"/>
        <w:jc w:val="both"/>
        <w:rPr>
          <w:rFonts w:ascii="Arial" w:hAnsi="Arial" w:cs="Arial"/>
          <w:sz w:val="22"/>
          <w:szCs w:val="22"/>
        </w:rPr>
      </w:pPr>
    </w:p>
    <w:p w14:paraId="2BCA293F" w14:textId="059D1761" w:rsidR="00DC0391" w:rsidRPr="00BF1C6F" w:rsidRDefault="00DC0391" w:rsidP="00A458BE">
      <w:pPr>
        <w:ind w:left="720" w:hanging="720"/>
        <w:jc w:val="both"/>
        <w:rPr>
          <w:rFonts w:ascii="Arial" w:hAnsi="Arial" w:cs="Arial"/>
          <w:sz w:val="22"/>
          <w:szCs w:val="22"/>
        </w:rPr>
      </w:pPr>
    </w:p>
    <w:p w14:paraId="76968E45" w14:textId="77777777" w:rsidR="00DC0391" w:rsidRPr="00BF1C6F" w:rsidRDefault="00DC0391" w:rsidP="00A458BE">
      <w:pPr>
        <w:ind w:left="720" w:hanging="720"/>
        <w:jc w:val="both"/>
        <w:rPr>
          <w:rFonts w:ascii="Arial" w:hAnsi="Arial" w:cs="Arial"/>
          <w:sz w:val="22"/>
          <w:szCs w:val="22"/>
        </w:rPr>
      </w:pPr>
    </w:p>
    <w:p w14:paraId="3C32D653" w14:textId="77777777" w:rsidR="004E14A8" w:rsidRPr="00BF1C6F" w:rsidRDefault="004E14A8">
      <w:pPr>
        <w:rPr>
          <w:rFonts w:ascii="Arial" w:hAnsi="Arial" w:cs="Arial"/>
          <w:b/>
          <w:sz w:val="22"/>
          <w:szCs w:val="22"/>
          <w:u w:val="single"/>
        </w:rPr>
      </w:pPr>
      <w:r w:rsidRPr="00BF1C6F">
        <w:rPr>
          <w:rFonts w:ascii="Arial" w:hAnsi="Arial" w:cs="Arial"/>
          <w:b/>
          <w:sz w:val="22"/>
          <w:szCs w:val="22"/>
          <w:u w:val="single"/>
        </w:rPr>
        <w:br w:type="page"/>
      </w:r>
    </w:p>
    <w:p w14:paraId="2966AAD4" w14:textId="6A6EEACE" w:rsidR="00F3323E" w:rsidRPr="00BF1C6F" w:rsidRDefault="00F3323E" w:rsidP="00C053F7">
      <w:pPr>
        <w:jc w:val="both"/>
        <w:rPr>
          <w:rFonts w:ascii="Arial" w:hAnsi="Arial" w:cs="Arial"/>
          <w:sz w:val="22"/>
          <w:szCs w:val="22"/>
        </w:rPr>
      </w:pPr>
      <w:r w:rsidRPr="00BF1C6F">
        <w:rPr>
          <w:rFonts w:ascii="Arial" w:hAnsi="Arial" w:cs="Arial"/>
          <w:b/>
          <w:sz w:val="22"/>
          <w:szCs w:val="22"/>
          <w:u w:val="single"/>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rPr>
      </w:pPr>
    </w:p>
    <w:p w14:paraId="7855E8A8" w14:textId="3F6B427A" w:rsidR="005D43E0" w:rsidRPr="00BF1C6F" w:rsidRDefault="0029433F" w:rsidP="00C053F7">
      <w:pPr>
        <w:spacing w:line="276" w:lineRule="auto"/>
        <w:jc w:val="both"/>
        <w:rPr>
          <w:rFonts w:ascii="Arial" w:hAnsi="Arial" w:cs="Arial"/>
          <w:b/>
          <w:sz w:val="22"/>
          <w:szCs w:val="22"/>
        </w:rPr>
      </w:pPr>
      <w:r w:rsidRPr="00BF1C6F">
        <w:rPr>
          <w:rFonts w:ascii="Arial" w:hAnsi="Arial" w:cs="Arial"/>
          <w:b/>
          <w:sz w:val="22"/>
          <w:szCs w:val="22"/>
        </w:rPr>
        <w:t>QUESTION 1</w:t>
      </w:r>
      <w:r w:rsidR="005D43E0" w:rsidRPr="00BF1C6F">
        <w:rPr>
          <w:rFonts w:ascii="Arial" w:hAnsi="Arial" w:cs="Arial"/>
          <w:b/>
          <w:sz w:val="22"/>
          <w:szCs w:val="22"/>
        </w:rPr>
        <w:t xml:space="preserve"> (multiple-choice questions) [10 marks</w:t>
      </w:r>
      <w:r w:rsidR="00D17FDC" w:rsidRPr="00BF1C6F">
        <w:rPr>
          <w:rFonts w:ascii="Arial" w:hAnsi="Arial" w:cs="Arial"/>
          <w:b/>
          <w:sz w:val="22"/>
          <w:szCs w:val="22"/>
        </w:rPr>
        <w:t xml:space="preserve"> in total</w:t>
      </w:r>
      <w:r w:rsidR="005D43E0" w:rsidRPr="00BF1C6F">
        <w:rPr>
          <w:rFonts w:ascii="Arial" w:hAnsi="Arial" w:cs="Arial"/>
          <w:b/>
          <w:sz w:val="22"/>
          <w:szCs w:val="22"/>
        </w:rPr>
        <w:t>]</w:t>
      </w:r>
    </w:p>
    <w:p w14:paraId="3CF1A35C" w14:textId="77777777" w:rsidR="00F3323E" w:rsidRPr="00BF1C6F" w:rsidRDefault="00F3323E" w:rsidP="00C053F7">
      <w:pPr>
        <w:spacing w:line="276" w:lineRule="auto"/>
        <w:ind w:left="720" w:hanging="720"/>
        <w:jc w:val="both"/>
        <w:rPr>
          <w:rFonts w:ascii="Arial" w:hAnsi="Arial" w:cs="Arial"/>
          <w:sz w:val="22"/>
          <w:szCs w:val="22"/>
        </w:rPr>
      </w:pPr>
    </w:p>
    <w:p w14:paraId="52F192E0" w14:textId="4F9975C1" w:rsidR="005D43E0" w:rsidRPr="00BF1C6F" w:rsidRDefault="005D43E0" w:rsidP="00C053F7">
      <w:pPr>
        <w:spacing w:line="276" w:lineRule="auto"/>
        <w:jc w:val="both"/>
        <w:rPr>
          <w:rFonts w:ascii="Arial" w:hAnsi="Arial" w:cs="Arial"/>
          <w:sz w:val="22"/>
          <w:szCs w:val="22"/>
        </w:rPr>
      </w:pPr>
      <w:r w:rsidRPr="00BF1C6F">
        <w:rPr>
          <w:rFonts w:ascii="Arial" w:hAnsi="Arial" w:cs="Arial"/>
          <w:sz w:val="22"/>
          <w:szCs w:val="22"/>
        </w:rPr>
        <w:t>Questions 1.1. – 1.10</w:t>
      </w:r>
      <w:r w:rsidR="00341AA6" w:rsidRPr="00BF1C6F">
        <w:rPr>
          <w:rFonts w:ascii="Arial" w:hAnsi="Arial" w:cs="Arial"/>
          <w:sz w:val="22"/>
          <w:szCs w:val="22"/>
        </w:rPr>
        <w:t>.</w:t>
      </w:r>
      <w:r w:rsidRPr="00BF1C6F">
        <w:rPr>
          <w:rFonts w:ascii="Arial" w:hAnsi="Arial" w:cs="Arial"/>
          <w:sz w:val="22"/>
          <w:szCs w:val="22"/>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rPr>
        <w:t>mark your selection on the answer sheet</w:t>
      </w:r>
      <w:r w:rsidR="00397D3A" w:rsidRPr="00BF1C6F">
        <w:rPr>
          <w:rFonts w:ascii="Arial" w:hAnsi="Arial" w:cs="Arial"/>
          <w:sz w:val="22"/>
          <w:szCs w:val="22"/>
          <w:highlight w:val="yellow"/>
        </w:rPr>
        <w:t xml:space="preserve"> by highlighting the </w:t>
      </w:r>
      <w:r w:rsidR="0036565C" w:rsidRPr="00BF1C6F">
        <w:rPr>
          <w:rFonts w:ascii="Arial" w:hAnsi="Arial" w:cs="Arial"/>
          <w:sz w:val="22"/>
          <w:szCs w:val="22"/>
          <w:highlight w:val="yellow"/>
        </w:rPr>
        <w:t xml:space="preserve">relevant paragraph </w:t>
      </w:r>
      <w:r w:rsidR="0036565C" w:rsidRPr="00BF1C6F">
        <w:rPr>
          <w:rFonts w:ascii="Arial" w:hAnsi="Arial" w:cs="Arial"/>
          <w:b/>
          <w:bCs/>
          <w:sz w:val="22"/>
          <w:szCs w:val="22"/>
          <w:highlight w:val="yellow"/>
        </w:rPr>
        <w:t>in yellow</w:t>
      </w:r>
      <w:r w:rsidRPr="00BF1C6F">
        <w:rPr>
          <w:rFonts w:ascii="Arial" w:hAnsi="Arial" w:cs="Arial"/>
          <w:sz w:val="22"/>
          <w:szCs w:val="22"/>
        </w:rPr>
        <w:t>.</w:t>
      </w:r>
      <w:r w:rsidR="0036565C" w:rsidRPr="00BF1C6F">
        <w:rPr>
          <w:rFonts w:ascii="Arial" w:hAnsi="Arial" w:cs="Arial"/>
          <w:sz w:val="22"/>
          <w:szCs w:val="22"/>
        </w:rPr>
        <w:t xml:space="preserve"> Select only </w:t>
      </w:r>
      <w:r w:rsidR="0036565C" w:rsidRPr="00BF1C6F">
        <w:rPr>
          <w:rFonts w:ascii="Arial" w:hAnsi="Arial" w:cs="Arial"/>
          <w:b/>
          <w:bCs/>
          <w:sz w:val="22"/>
          <w:szCs w:val="22"/>
        </w:rPr>
        <w:t>ONE</w:t>
      </w:r>
      <w:r w:rsidR="0036565C" w:rsidRPr="00BF1C6F">
        <w:rPr>
          <w:rFonts w:ascii="Arial" w:hAnsi="Arial" w:cs="Arial"/>
          <w:sz w:val="22"/>
          <w:szCs w:val="22"/>
        </w:rPr>
        <w:t xml:space="preserve"> answer</w:t>
      </w:r>
      <w:r w:rsidR="00A60074" w:rsidRPr="00BF1C6F">
        <w:rPr>
          <w:rFonts w:ascii="Arial" w:hAnsi="Arial" w:cs="Arial"/>
          <w:sz w:val="22"/>
          <w:szCs w:val="22"/>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rPr>
      </w:pPr>
    </w:p>
    <w:p w14:paraId="00828CEF" w14:textId="77777777" w:rsidR="00A60074" w:rsidRPr="00BF1C6F" w:rsidRDefault="00B736DF" w:rsidP="00C053F7">
      <w:pPr>
        <w:jc w:val="both"/>
        <w:rPr>
          <w:rFonts w:ascii="Arial" w:hAnsi="Arial" w:cs="Arial"/>
          <w:b/>
          <w:bCs/>
          <w:sz w:val="22"/>
          <w:szCs w:val="22"/>
        </w:rPr>
      </w:pPr>
      <w:r w:rsidRPr="00BF1C6F">
        <w:rPr>
          <w:rFonts w:ascii="Arial" w:hAnsi="Arial" w:cs="Arial"/>
          <w:b/>
          <w:bCs/>
          <w:sz w:val="22"/>
          <w:szCs w:val="22"/>
        </w:rPr>
        <w:t>Question 1.1</w:t>
      </w:r>
    </w:p>
    <w:p w14:paraId="0552927E" w14:textId="77777777" w:rsidR="00A60074" w:rsidRPr="00BF1C6F" w:rsidRDefault="00A60074" w:rsidP="00C053F7">
      <w:pPr>
        <w:jc w:val="both"/>
        <w:rPr>
          <w:rFonts w:ascii="Arial" w:hAnsi="Arial" w:cs="Arial"/>
          <w:sz w:val="22"/>
          <w:szCs w:val="22"/>
        </w:rPr>
      </w:pPr>
    </w:p>
    <w:p w14:paraId="2164696E" w14:textId="6B1AFC6B" w:rsidR="00B736DF" w:rsidRPr="00BF1C6F" w:rsidRDefault="00B736DF" w:rsidP="00C053F7">
      <w:pPr>
        <w:jc w:val="both"/>
        <w:rPr>
          <w:rFonts w:ascii="Arial" w:hAnsi="Arial" w:cs="Arial"/>
          <w:sz w:val="22"/>
          <w:szCs w:val="22"/>
        </w:rPr>
      </w:pPr>
      <w:r w:rsidRPr="00BF1C6F">
        <w:rPr>
          <w:rFonts w:ascii="Arial" w:hAnsi="Arial" w:cs="Arial"/>
          <w:sz w:val="22"/>
          <w:szCs w:val="22"/>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rPr>
      </w:pPr>
    </w:p>
    <w:p w14:paraId="7A1E5D95" w14:textId="61374D7A" w:rsidR="00B736DF" w:rsidRPr="00C00B4A" w:rsidRDefault="00B736DF" w:rsidP="009E1027">
      <w:pPr>
        <w:pStyle w:val="ListParagraph"/>
        <w:numPr>
          <w:ilvl w:val="0"/>
          <w:numId w:val="12"/>
        </w:numPr>
        <w:ind w:left="426"/>
        <w:jc w:val="both"/>
        <w:rPr>
          <w:rFonts w:ascii="Arial" w:hAnsi="Arial" w:cs="Arial"/>
          <w:sz w:val="22"/>
          <w:szCs w:val="22"/>
          <w:highlight w:val="yellow"/>
          <w:lang w:val="en-GB"/>
        </w:rPr>
      </w:pPr>
      <w:r w:rsidRPr="00C00B4A">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rPr>
      </w:pPr>
    </w:p>
    <w:p w14:paraId="4382446A" w14:textId="1CC25C0F" w:rsidR="00A60074" w:rsidRPr="00BF1C6F" w:rsidRDefault="00161F1B" w:rsidP="00C053F7">
      <w:pPr>
        <w:jc w:val="both"/>
        <w:rPr>
          <w:rFonts w:ascii="Arial" w:hAnsi="Arial" w:cs="Arial"/>
          <w:sz w:val="22"/>
          <w:szCs w:val="22"/>
        </w:rPr>
      </w:pPr>
      <w:r w:rsidRPr="00BF1C6F">
        <w:rPr>
          <w:rFonts w:ascii="Arial" w:hAnsi="Arial" w:cs="Arial"/>
          <w:b/>
          <w:bCs/>
          <w:sz w:val="22"/>
          <w:szCs w:val="22"/>
        </w:rPr>
        <w:t>Question 1.2</w:t>
      </w:r>
    </w:p>
    <w:p w14:paraId="22891106" w14:textId="77777777" w:rsidR="00A60074" w:rsidRPr="00BF1C6F" w:rsidRDefault="00A60074" w:rsidP="00C053F7">
      <w:pPr>
        <w:jc w:val="both"/>
        <w:rPr>
          <w:rFonts w:ascii="Arial" w:hAnsi="Arial" w:cs="Arial"/>
          <w:sz w:val="22"/>
          <w:szCs w:val="22"/>
        </w:rPr>
      </w:pPr>
    </w:p>
    <w:p w14:paraId="71A508E8" w14:textId="117B6ABC" w:rsidR="00161F1B" w:rsidRPr="00BF1C6F" w:rsidRDefault="00161F1B" w:rsidP="00C053F7">
      <w:pPr>
        <w:jc w:val="both"/>
        <w:rPr>
          <w:rFonts w:ascii="Arial" w:hAnsi="Arial" w:cs="Arial"/>
          <w:sz w:val="22"/>
          <w:szCs w:val="22"/>
        </w:rPr>
      </w:pPr>
      <w:r w:rsidRPr="00BF1C6F">
        <w:rPr>
          <w:rFonts w:ascii="Arial" w:hAnsi="Arial" w:cs="Arial"/>
          <w:sz w:val="22"/>
          <w:szCs w:val="22"/>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rPr>
      </w:pPr>
    </w:p>
    <w:p w14:paraId="5E99A689" w14:textId="5F861397" w:rsidR="00161F1B" w:rsidRPr="00BA69CE" w:rsidRDefault="00161F1B" w:rsidP="009E1027">
      <w:pPr>
        <w:pStyle w:val="ListParagraph"/>
        <w:numPr>
          <w:ilvl w:val="0"/>
          <w:numId w:val="13"/>
        </w:numPr>
        <w:ind w:left="426"/>
        <w:jc w:val="both"/>
        <w:rPr>
          <w:rFonts w:ascii="Arial" w:hAnsi="Arial" w:cs="Arial"/>
          <w:sz w:val="22"/>
          <w:szCs w:val="22"/>
          <w:highlight w:val="yellow"/>
          <w:lang w:val="en-GB"/>
        </w:rPr>
      </w:pPr>
      <w:r w:rsidRPr="00BA69CE">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rPr>
      </w:pPr>
    </w:p>
    <w:p w14:paraId="3DE3EE5D" w14:textId="5ECB6A5D" w:rsidR="00F61DD2" w:rsidRPr="00BF1C6F" w:rsidRDefault="00DD2E11" w:rsidP="00C053F7">
      <w:pPr>
        <w:jc w:val="both"/>
        <w:rPr>
          <w:rFonts w:ascii="Arial" w:hAnsi="Arial" w:cs="Arial"/>
          <w:sz w:val="22"/>
          <w:szCs w:val="22"/>
        </w:rPr>
      </w:pPr>
      <w:r w:rsidRPr="00BF1C6F">
        <w:rPr>
          <w:rFonts w:ascii="Arial" w:hAnsi="Arial" w:cs="Arial"/>
          <w:b/>
          <w:bCs/>
          <w:sz w:val="22"/>
          <w:szCs w:val="22"/>
        </w:rPr>
        <w:t>Question 1.</w:t>
      </w:r>
      <w:r w:rsidR="00ED0BC4" w:rsidRPr="00BF1C6F">
        <w:rPr>
          <w:rFonts w:ascii="Arial" w:hAnsi="Arial" w:cs="Arial"/>
          <w:b/>
          <w:bCs/>
          <w:sz w:val="22"/>
          <w:szCs w:val="22"/>
        </w:rPr>
        <w:t>3</w:t>
      </w:r>
    </w:p>
    <w:p w14:paraId="5CC3C16B" w14:textId="77777777" w:rsidR="00F61DD2" w:rsidRPr="00BF1C6F" w:rsidRDefault="00F61DD2" w:rsidP="00C053F7">
      <w:pPr>
        <w:jc w:val="both"/>
        <w:rPr>
          <w:rFonts w:ascii="Arial" w:hAnsi="Arial" w:cs="Arial"/>
          <w:sz w:val="22"/>
          <w:szCs w:val="22"/>
        </w:rPr>
      </w:pPr>
    </w:p>
    <w:p w14:paraId="52ADC4A5" w14:textId="6C3C34D5" w:rsidR="009E2E27" w:rsidRPr="00BF1C6F" w:rsidRDefault="009E2E27" w:rsidP="00C053F7">
      <w:pPr>
        <w:jc w:val="both"/>
        <w:rPr>
          <w:rFonts w:ascii="Arial" w:hAnsi="Arial" w:cs="Arial"/>
          <w:sz w:val="22"/>
          <w:szCs w:val="22"/>
        </w:rPr>
      </w:pPr>
      <w:r w:rsidRPr="00BF1C6F">
        <w:rPr>
          <w:rFonts w:ascii="Arial" w:hAnsi="Arial" w:cs="Arial"/>
          <w:sz w:val="22"/>
          <w:szCs w:val="22"/>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rPr>
      </w:pPr>
    </w:p>
    <w:p w14:paraId="7B331226" w14:textId="03022F88" w:rsidR="009E2E27" w:rsidRPr="00C00B4A" w:rsidRDefault="009E2E27" w:rsidP="008031A7">
      <w:pPr>
        <w:pStyle w:val="ListParagraph"/>
        <w:numPr>
          <w:ilvl w:val="0"/>
          <w:numId w:val="14"/>
        </w:numPr>
        <w:ind w:left="426"/>
        <w:jc w:val="both"/>
        <w:rPr>
          <w:rFonts w:ascii="Arial" w:hAnsi="Arial" w:cs="Arial"/>
          <w:sz w:val="22"/>
          <w:szCs w:val="22"/>
          <w:highlight w:val="yellow"/>
          <w:lang w:val="en-GB"/>
        </w:rPr>
      </w:pPr>
      <w:r w:rsidRPr="00C00B4A">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rPr>
      </w:pPr>
    </w:p>
    <w:p w14:paraId="623A1250" w14:textId="231A97D8" w:rsidR="00F61DD2" w:rsidRPr="00BF1C6F" w:rsidRDefault="009E2E27" w:rsidP="004A16A3">
      <w:pPr>
        <w:keepNext/>
        <w:jc w:val="both"/>
        <w:rPr>
          <w:rFonts w:ascii="Arial" w:hAnsi="Arial" w:cs="Arial"/>
          <w:sz w:val="22"/>
          <w:szCs w:val="22"/>
        </w:rPr>
      </w:pPr>
      <w:r w:rsidRPr="00BF1C6F">
        <w:rPr>
          <w:rFonts w:ascii="Arial" w:hAnsi="Arial" w:cs="Arial"/>
          <w:b/>
          <w:bCs/>
          <w:sz w:val="22"/>
          <w:szCs w:val="22"/>
        </w:rPr>
        <w:t>Question 1.</w:t>
      </w:r>
      <w:r w:rsidR="00ED0BC4" w:rsidRPr="00BF1C6F">
        <w:rPr>
          <w:rFonts w:ascii="Arial" w:hAnsi="Arial" w:cs="Arial"/>
          <w:b/>
          <w:bCs/>
          <w:sz w:val="22"/>
          <w:szCs w:val="22"/>
        </w:rPr>
        <w:t>4</w:t>
      </w:r>
      <w:r w:rsidRPr="00BF1C6F">
        <w:rPr>
          <w:rFonts w:ascii="Arial" w:hAnsi="Arial" w:cs="Arial"/>
          <w:sz w:val="22"/>
          <w:szCs w:val="22"/>
        </w:rPr>
        <w:t xml:space="preserve"> </w:t>
      </w:r>
    </w:p>
    <w:p w14:paraId="117EFCB6" w14:textId="77777777" w:rsidR="00F61DD2" w:rsidRPr="00BF1C6F" w:rsidRDefault="00F61DD2" w:rsidP="004A16A3">
      <w:pPr>
        <w:keepNext/>
        <w:jc w:val="both"/>
        <w:rPr>
          <w:rFonts w:ascii="Arial" w:hAnsi="Arial" w:cs="Arial"/>
          <w:sz w:val="22"/>
          <w:szCs w:val="22"/>
        </w:rPr>
      </w:pPr>
    </w:p>
    <w:p w14:paraId="01D41BC6" w14:textId="68DD6BD7" w:rsidR="009E2E27" w:rsidRPr="00BF1C6F" w:rsidRDefault="009E2E27" w:rsidP="004A16A3">
      <w:pPr>
        <w:keepNext/>
        <w:jc w:val="both"/>
        <w:rPr>
          <w:rFonts w:ascii="Arial" w:hAnsi="Arial" w:cs="Arial"/>
          <w:sz w:val="22"/>
          <w:szCs w:val="22"/>
        </w:rPr>
      </w:pPr>
      <w:r w:rsidRPr="00BF1C6F">
        <w:rPr>
          <w:rFonts w:ascii="Arial" w:hAnsi="Arial" w:cs="Arial"/>
          <w:sz w:val="22"/>
          <w:szCs w:val="22"/>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rPr>
      </w:pPr>
    </w:p>
    <w:p w14:paraId="35EC5232" w14:textId="10F6A59B" w:rsidR="009E2E27" w:rsidRPr="00C00B4A" w:rsidRDefault="009E2E27" w:rsidP="008031A7">
      <w:pPr>
        <w:pStyle w:val="ListParagraph"/>
        <w:numPr>
          <w:ilvl w:val="0"/>
          <w:numId w:val="15"/>
        </w:numPr>
        <w:ind w:left="426"/>
        <w:jc w:val="both"/>
        <w:rPr>
          <w:rFonts w:ascii="Arial" w:hAnsi="Arial" w:cs="Arial"/>
          <w:sz w:val="22"/>
          <w:szCs w:val="22"/>
          <w:highlight w:val="yellow"/>
          <w:lang w:val="en-GB"/>
        </w:rPr>
      </w:pPr>
      <w:r w:rsidRPr="00C00B4A">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rPr>
      </w:pPr>
    </w:p>
    <w:p w14:paraId="0BADBBAE" w14:textId="0943259E" w:rsidR="00F61DD2" w:rsidRPr="00BF1C6F" w:rsidRDefault="007074E9" w:rsidP="00C053F7">
      <w:pPr>
        <w:jc w:val="both"/>
        <w:rPr>
          <w:rFonts w:ascii="Arial" w:hAnsi="Arial" w:cs="Arial"/>
          <w:b/>
          <w:bCs/>
          <w:sz w:val="22"/>
          <w:szCs w:val="22"/>
        </w:rPr>
      </w:pPr>
      <w:r w:rsidRPr="00BF1C6F">
        <w:rPr>
          <w:rFonts w:ascii="Arial" w:hAnsi="Arial" w:cs="Arial"/>
          <w:b/>
          <w:bCs/>
          <w:sz w:val="22"/>
          <w:szCs w:val="22"/>
        </w:rPr>
        <w:t>Question 1.5</w:t>
      </w:r>
    </w:p>
    <w:p w14:paraId="2B350856" w14:textId="77777777" w:rsidR="00F61DD2" w:rsidRPr="00BF1C6F" w:rsidRDefault="00F61DD2" w:rsidP="00C053F7">
      <w:pPr>
        <w:jc w:val="both"/>
        <w:rPr>
          <w:rFonts w:ascii="Arial" w:hAnsi="Arial" w:cs="Arial"/>
          <w:b/>
          <w:bCs/>
          <w:sz w:val="22"/>
          <w:szCs w:val="22"/>
        </w:rPr>
      </w:pPr>
    </w:p>
    <w:p w14:paraId="2ED6829A" w14:textId="2C8DA66E" w:rsidR="007074E9" w:rsidRPr="00BF1C6F" w:rsidRDefault="0037465A" w:rsidP="00C053F7">
      <w:pPr>
        <w:jc w:val="both"/>
        <w:rPr>
          <w:rFonts w:ascii="Arial" w:hAnsi="Arial" w:cs="Arial"/>
          <w:sz w:val="22"/>
          <w:szCs w:val="22"/>
        </w:rPr>
      </w:pPr>
      <w:r w:rsidRPr="00BF1C6F">
        <w:rPr>
          <w:rFonts w:ascii="Arial" w:hAnsi="Arial" w:cs="Arial"/>
          <w:sz w:val="22"/>
          <w:szCs w:val="22"/>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rPr>
      </w:pPr>
    </w:p>
    <w:p w14:paraId="765D1952" w14:textId="65425773" w:rsidR="007074E9" w:rsidRPr="00C00B4A" w:rsidRDefault="00A235B7" w:rsidP="006D01C2">
      <w:pPr>
        <w:pStyle w:val="ListParagraph"/>
        <w:numPr>
          <w:ilvl w:val="0"/>
          <w:numId w:val="16"/>
        </w:numPr>
        <w:ind w:left="426"/>
        <w:jc w:val="both"/>
        <w:rPr>
          <w:rFonts w:ascii="Arial" w:hAnsi="Arial" w:cs="Arial"/>
          <w:sz w:val="22"/>
          <w:szCs w:val="22"/>
          <w:highlight w:val="yellow"/>
          <w:lang w:val="en-GB"/>
        </w:rPr>
      </w:pPr>
      <w:r w:rsidRPr="00C00B4A">
        <w:rPr>
          <w:rFonts w:ascii="Arial" w:hAnsi="Arial" w:cs="Arial"/>
          <w:sz w:val="22"/>
          <w:szCs w:val="22"/>
          <w:highlight w:val="yellow"/>
          <w:lang w:val="en-GB"/>
        </w:rPr>
        <w:t>The statement</w:t>
      </w:r>
      <w:r w:rsidR="0037465A" w:rsidRPr="00C00B4A">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rPr>
      </w:pPr>
      <w:r w:rsidRPr="00BF1C6F">
        <w:rPr>
          <w:rFonts w:ascii="Arial" w:hAnsi="Arial" w:cs="Arial"/>
          <w:b/>
          <w:bCs/>
          <w:sz w:val="22"/>
          <w:szCs w:val="22"/>
        </w:rPr>
        <w:t>Question 1.</w:t>
      </w:r>
      <w:r w:rsidR="007074E9" w:rsidRPr="00BF1C6F">
        <w:rPr>
          <w:rFonts w:ascii="Arial" w:hAnsi="Arial" w:cs="Arial"/>
          <w:b/>
          <w:bCs/>
          <w:sz w:val="22"/>
          <w:szCs w:val="22"/>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rPr>
      </w:pPr>
      <w:r w:rsidRPr="00BF1C6F">
        <w:rPr>
          <w:rFonts w:ascii="Arial" w:hAnsi="Arial" w:cs="Arial"/>
          <w:sz w:val="22"/>
          <w:szCs w:val="22"/>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rPr>
        <w:t xml:space="preserve"> neighbouring </w:t>
      </w:r>
      <w:r w:rsidRPr="00BF1C6F">
        <w:rPr>
          <w:rFonts w:ascii="Arial" w:hAnsi="Arial" w:cs="Arial"/>
          <w:sz w:val="22"/>
          <w:szCs w:val="22"/>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rPr>
      </w:pPr>
      <w:r w:rsidRPr="00BF1C6F">
        <w:rPr>
          <w:rFonts w:ascii="Arial" w:hAnsi="Arial" w:cs="Arial"/>
          <w:sz w:val="22"/>
          <w:szCs w:val="22"/>
        </w:rPr>
        <w:t xml:space="preserve">In a local liquidation commenced </w:t>
      </w:r>
      <w:r w:rsidR="00CC5BA4" w:rsidRPr="00BF1C6F">
        <w:rPr>
          <w:rFonts w:ascii="Arial" w:hAnsi="Arial" w:cs="Arial"/>
          <w:sz w:val="22"/>
          <w:szCs w:val="22"/>
        </w:rPr>
        <w:t>under the domestic corporate insolvency statute</w:t>
      </w:r>
      <w:r w:rsidRPr="00BF1C6F">
        <w:rPr>
          <w:rFonts w:ascii="Arial" w:hAnsi="Arial" w:cs="Arial"/>
          <w:sz w:val="22"/>
          <w:szCs w:val="22"/>
        </w:rPr>
        <w:t>, to what law can the local court refer in order to resolve an international law issue that has arisen because of</w:t>
      </w:r>
      <w:r w:rsidR="00CC5BA4" w:rsidRPr="00BF1C6F">
        <w:rPr>
          <w:rFonts w:ascii="Arial" w:hAnsi="Arial" w:cs="Arial"/>
          <w:sz w:val="22"/>
          <w:szCs w:val="22"/>
        </w:rPr>
        <w:t xml:space="preserve"> concurrent </w:t>
      </w:r>
      <w:r w:rsidR="000D55A8" w:rsidRPr="00BF1C6F">
        <w:rPr>
          <w:rFonts w:ascii="Arial" w:hAnsi="Arial" w:cs="Arial"/>
          <w:sz w:val="22"/>
          <w:szCs w:val="22"/>
        </w:rPr>
        <w:t xml:space="preserve">insolvency </w:t>
      </w:r>
      <w:r w:rsidR="00CC5BA4" w:rsidRPr="00BF1C6F">
        <w:rPr>
          <w:rFonts w:ascii="Arial" w:hAnsi="Arial" w:cs="Arial"/>
          <w:sz w:val="22"/>
          <w:szCs w:val="22"/>
        </w:rPr>
        <w:t>proceedings</w:t>
      </w:r>
      <w:r w:rsidR="000D55A8" w:rsidRPr="00BF1C6F">
        <w:rPr>
          <w:rFonts w:ascii="Arial" w:hAnsi="Arial" w:cs="Arial"/>
          <w:sz w:val="22"/>
          <w:szCs w:val="22"/>
        </w:rPr>
        <w:t xml:space="preserve"> in the neighbouring state</w:t>
      </w:r>
      <w:r w:rsidRPr="00BF1C6F">
        <w:rPr>
          <w:rFonts w:ascii="Arial" w:hAnsi="Arial" w:cs="Arial"/>
          <w:sz w:val="22"/>
          <w:szCs w:val="22"/>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rPr>
      </w:pPr>
    </w:p>
    <w:p w14:paraId="19E14AF2" w14:textId="6D96521C" w:rsidR="00CB2CBB" w:rsidRPr="00C00B4A"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C00B4A">
        <w:rPr>
          <w:rFonts w:ascii="Arial" w:eastAsiaTheme="minorHAnsi" w:hAnsi="Arial" w:cs="Arial"/>
          <w:sz w:val="22"/>
          <w:szCs w:val="22"/>
          <w:highlight w:val="yellow"/>
          <w:lang w:val="en-GB"/>
        </w:rPr>
        <w:t>Public International Law</w:t>
      </w:r>
      <w:r w:rsidR="00991428" w:rsidRPr="00C00B4A">
        <w:rPr>
          <w:rFonts w:ascii="Arial" w:eastAsiaTheme="minorHAnsi" w:hAnsi="Arial" w:cs="Arial"/>
          <w:sz w:val="22"/>
          <w:szCs w:val="22"/>
          <w:highlight w:val="yellow"/>
          <w:lang w:val="en-GB"/>
        </w:rPr>
        <w:t>.</w:t>
      </w:r>
    </w:p>
    <w:p w14:paraId="3AD8F555" w14:textId="77777777" w:rsidR="006D01C2" w:rsidRPr="00BF1C6F" w:rsidRDefault="006D01C2" w:rsidP="006D01C2">
      <w:pPr>
        <w:jc w:val="both"/>
        <w:rPr>
          <w:rFonts w:ascii="Arial" w:eastAsiaTheme="minorHAnsi" w:hAnsi="Arial" w:cs="Arial"/>
          <w:sz w:val="22"/>
          <w:szCs w:val="22"/>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rPr>
      </w:pPr>
    </w:p>
    <w:p w14:paraId="134F4130" w14:textId="3FFCACB3"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Private International Law</w:t>
      </w:r>
      <w:r w:rsidR="00991428" w:rsidRPr="00BF1C6F">
        <w:rPr>
          <w:rFonts w:ascii="Arial" w:eastAsiaTheme="minorHAnsi" w:hAnsi="Arial" w:cs="Arial"/>
          <w:sz w:val="22"/>
          <w:szCs w:val="22"/>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rPr>
      </w:pPr>
    </w:p>
    <w:p w14:paraId="1DFA783E" w14:textId="77777777" w:rsidR="00123855" w:rsidRPr="00BF1C6F" w:rsidRDefault="009E2E27" w:rsidP="00C053F7">
      <w:pPr>
        <w:spacing w:line="276" w:lineRule="auto"/>
        <w:jc w:val="both"/>
        <w:rPr>
          <w:rFonts w:ascii="Arial" w:hAnsi="Arial" w:cs="Arial"/>
          <w:b/>
          <w:bCs/>
          <w:sz w:val="22"/>
          <w:szCs w:val="22"/>
        </w:rPr>
      </w:pPr>
      <w:r w:rsidRPr="00BF1C6F">
        <w:rPr>
          <w:rFonts w:ascii="Arial" w:hAnsi="Arial" w:cs="Arial"/>
          <w:b/>
          <w:bCs/>
          <w:sz w:val="22"/>
          <w:szCs w:val="22"/>
        </w:rPr>
        <w:t>Question 1.</w:t>
      </w:r>
      <w:r w:rsidR="007074E9" w:rsidRPr="00BF1C6F">
        <w:rPr>
          <w:rFonts w:ascii="Arial" w:hAnsi="Arial" w:cs="Arial"/>
          <w:b/>
          <w:bCs/>
          <w:sz w:val="22"/>
          <w:szCs w:val="22"/>
        </w:rPr>
        <w:t>7</w:t>
      </w:r>
    </w:p>
    <w:p w14:paraId="34DE2E91" w14:textId="77777777" w:rsidR="00123855" w:rsidRPr="00BF1C6F" w:rsidRDefault="00123855" w:rsidP="00C053F7">
      <w:pPr>
        <w:spacing w:line="276" w:lineRule="auto"/>
        <w:jc w:val="both"/>
        <w:rPr>
          <w:rFonts w:ascii="Arial" w:hAnsi="Arial" w:cs="Arial"/>
          <w:b/>
          <w:bCs/>
          <w:sz w:val="22"/>
          <w:szCs w:val="22"/>
        </w:rPr>
      </w:pPr>
    </w:p>
    <w:p w14:paraId="0DF7CD28" w14:textId="753F1B82" w:rsidR="00E07C5A" w:rsidRPr="00BF1C6F" w:rsidRDefault="00912C79" w:rsidP="00C053F7">
      <w:pPr>
        <w:spacing w:line="276" w:lineRule="auto"/>
        <w:jc w:val="both"/>
        <w:rPr>
          <w:rFonts w:ascii="Arial" w:hAnsi="Arial" w:cs="Arial"/>
          <w:sz w:val="22"/>
          <w:szCs w:val="22"/>
        </w:rPr>
      </w:pPr>
      <w:r w:rsidRPr="00BF1C6F">
        <w:rPr>
          <w:rFonts w:ascii="Arial" w:hAnsi="Arial" w:cs="Arial"/>
          <w:sz w:val="22"/>
          <w:szCs w:val="22"/>
        </w:rPr>
        <w:t>Which one of the following documents mandates co</w:t>
      </w:r>
      <w:r w:rsidR="003E0B16" w:rsidRPr="00BF1C6F">
        <w:rPr>
          <w:rFonts w:ascii="Arial" w:hAnsi="Arial" w:cs="Arial"/>
          <w:sz w:val="22"/>
          <w:szCs w:val="22"/>
        </w:rPr>
        <w:t>-</w:t>
      </w:r>
      <w:r w:rsidRPr="00BF1C6F">
        <w:rPr>
          <w:rFonts w:ascii="Arial" w:hAnsi="Arial" w:cs="Arial"/>
          <w:sz w:val="22"/>
          <w:szCs w:val="22"/>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rPr>
        <w:t xml:space="preserve"> </w:t>
      </w:r>
    </w:p>
    <w:p w14:paraId="4E6E8594" w14:textId="77777777" w:rsidR="0038533C" w:rsidRPr="00BF1C6F" w:rsidRDefault="0038533C" w:rsidP="00C053F7">
      <w:pPr>
        <w:spacing w:line="276" w:lineRule="auto"/>
        <w:jc w:val="both"/>
        <w:rPr>
          <w:rFonts w:ascii="Arial" w:hAnsi="Arial" w:cs="Arial"/>
          <w:sz w:val="22"/>
          <w:szCs w:val="22"/>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rPr>
      </w:pPr>
    </w:p>
    <w:p w14:paraId="37408071" w14:textId="40F76FCB" w:rsidR="0038533C" w:rsidRPr="00BF1C6F" w:rsidRDefault="004D1A5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UNCITRAL Model Law on Cross-border Insolvency (1997)</w:t>
      </w:r>
      <w:r w:rsidR="00912C79" w:rsidRPr="00BF1C6F">
        <w:rPr>
          <w:rFonts w:ascii="Arial" w:hAnsi="Arial" w:cs="Arial"/>
          <w:sz w:val="22"/>
          <w:szCs w:val="22"/>
          <w:lang w:val="en-GB"/>
        </w:rPr>
        <w:t>.</w:t>
      </w:r>
      <w:r w:rsidRPr="00BF1C6F">
        <w:rPr>
          <w:rFonts w:ascii="Arial" w:hAnsi="Arial" w:cs="Arial"/>
          <w:sz w:val="22"/>
          <w:szCs w:val="22"/>
          <w:lang w:val="en-GB"/>
        </w:rPr>
        <w:t xml:space="preserve"> </w:t>
      </w:r>
    </w:p>
    <w:p w14:paraId="6F888B3F" w14:textId="77777777" w:rsidR="006D01C2" w:rsidRPr="00BF1C6F" w:rsidRDefault="006D01C2" w:rsidP="006D01C2">
      <w:pPr>
        <w:jc w:val="both"/>
        <w:rPr>
          <w:rFonts w:ascii="Arial" w:hAnsi="Arial" w:cs="Arial"/>
          <w:sz w:val="22"/>
          <w:szCs w:val="22"/>
        </w:rPr>
      </w:pPr>
    </w:p>
    <w:p w14:paraId="6053CA51" w14:textId="4F13E2EE" w:rsidR="0038533C" w:rsidRPr="00C00B4A" w:rsidRDefault="005A0CCA" w:rsidP="006D01C2">
      <w:pPr>
        <w:pStyle w:val="ListParagraph"/>
        <w:numPr>
          <w:ilvl w:val="0"/>
          <w:numId w:val="18"/>
        </w:numPr>
        <w:ind w:left="426"/>
        <w:jc w:val="both"/>
        <w:rPr>
          <w:rFonts w:ascii="Arial" w:eastAsiaTheme="minorHAnsi" w:hAnsi="Arial" w:cs="Arial"/>
          <w:sz w:val="22"/>
          <w:szCs w:val="22"/>
          <w:highlight w:val="yellow"/>
          <w:lang w:val="en-GB"/>
        </w:rPr>
      </w:pPr>
      <w:r w:rsidRPr="00C00B4A">
        <w:rPr>
          <w:rFonts w:ascii="Arial" w:eastAsiaTheme="minorHAnsi" w:hAnsi="Arial" w:cs="Arial"/>
          <w:sz w:val="22"/>
          <w:szCs w:val="22"/>
          <w:highlight w:val="yellow"/>
          <w:lang w:val="en-GB"/>
        </w:rPr>
        <w:t>JIN Guidelines for Communication and Cooperation between Courts in Cross-Border Insolvency Matters (2016)</w:t>
      </w:r>
      <w:r w:rsidR="00991428" w:rsidRPr="00C00B4A">
        <w:rPr>
          <w:rFonts w:ascii="Arial" w:eastAsiaTheme="minorHAnsi" w:hAnsi="Arial" w:cs="Arial"/>
          <w:sz w:val="22"/>
          <w:szCs w:val="22"/>
          <w:highlight w:val="yellow"/>
          <w:lang w:val="en-GB"/>
        </w:rPr>
        <w:t>.</w:t>
      </w:r>
    </w:p>
    <w:p w14:paraId="1F7C7F13" w14:textId="77777777" w:rsidR="0038533C" w:rsidRPr="00BF1C6F" w:rsidRDefault="0038533C" w:rsidP="00C053F7">
      <w:pPr>
        <w:spacing w:line="276" w:lineRule="auto"/>
        <w:jc w:val="both"/>
        <w:rPr>
          <w:rFonts w:ascii="Arial" w:hAnsi="Arial" w:cs="Arial"/>
          <w:sz w:val="22"/>
          <w:szCs w:val="22"/>
        </w:rPr>
      </w:pPr>
    </w:p>
    <w:p w14:paraId="0AFEA465" w14:textId="77777777" w:rsidR="00123855" w:rsidRPr="00BF1C6F" w:rsidRDefault="009E2E27" w:rsidP="00C053F7">
      <w:pPr>
        <w:spacing w:line="276" w:lineRule="auto"/>
        <w:jc w:val="both"/>
        <w:rPr>
          <w:rFonts w:ascii="Arial" w:hAnsi="Arial" w:cs="Arial"/>
          <w:sz w:val="22"/>
          <w:szCs w:val="22"/>
        </w:rPr>
      </w:pPr>
      <w:r w:rsidRPr="00BF1C6F">
        <w:rPr>
          <w:rFonts w:ascii="Arial" w:hAnsi="Arial" w:cs="Arial"/>
          <w:b/>
          <w:bCs/>
          <w:sz w:val="22"/>
          <w:szCs w:val="22"/>
        </w:rPr>
        <w:t>Question 1.</w:t>
      </w:r>
      <w:r w:rsidR="007074E9" w:rsidRPr="00BF1C6F">
        <w:rPr>
          <w:rFonts w:ascii="Arial" w:hAnsi="Arial" w:cs="Arial"/>
          <w:b/>
          <w:bCs/>
          <w:sz w:val="22"/>
          <w:szCs w:val="22"/>
        </w:rPr>
        <w:t>8</w:t>
      </w:r>
      <w:r w:rsidRPr="00BF1C6F">
        <w:rPr>
          <w:rFonts w:ascii="Arial" w:hAnsi="Arial" w:cs="Arial"/>
          <w:sz w:val="22"/>
          <w:szCs w:val="22"/>
        </w:rPr>
        <w:t xml:space="preserve">  </w:t>
      </w:r>
    </w:p>
    <w:p w14:paraId="1507AD80" w14:textId="77777777" w:rsidR="00123855" w:rsidRPr="00BF1C6F" w:rsidRDefault="00123855" w:rsidP="00C053F7">
      <w:pPr>
        <w:spacing w:line="276" w:lineRule="auto"/>
        <w:jc w:val="both"/>
        <w:rPr>
          <w:rFonts w:ascii="Arial" w:hAnsi="Arial" w:cs="Arial"/>
          <w:sz w:val="22"/>
          <w:szCs w:val="22"/>
        </w:rPr>
      </w:pPr>
    </w:p>
    <w:p w14:paraId="79589E29" w14:textId="65F577F4" w:rsidR="001A7E9A" w:rsidRPr="00BF1C6F" w:rsidRDefault="001A7E9A" w:rsidP="00C053F7">
      <w:pPr>
        <w:spacing w:line="276" w:lineRule="auto"/>
        <w:jc w:val="both"/>
        <w:rPr>
          <w:rFonts w:ascii="Arial" w:hAnsi="Arial" w:cs="Arial"/>
          <w:sz w:val="22"/>
          <w:szCs w:val="22"/>
        </w:rPr>
      </w:pPr>
      <w:r w:rsidRPr="00BF1C6F">
        <w:rPr>
          <w:rFonts w:ascii="Arial" w:hAnsi="Arial" w:cs="Arial"/>
          <w:sz w:val="22"/>
          <w:szCs w:val="22"/>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rPr>
      </w:pPr>
    </w:p>
    <w:p w14:paraId="5CD9F9F8" w14:textId="608E624A" w:rsidR="001A7E9A" w:rsidRPr="00BF1C6F" w:rsidRDefault="001A7E9A" w:rsidP="00C053F7">
      <w:pPr>
        <w:spacing w:line="276" w:lineRule="auto"/>
        <w:jc w:val="both"/>
        <w:rPr>
          <w:rFonts w:ascii="Arial" w:hAnsi="Arial" w:cs="Arial"/>
          <w:sz w:val="22"/>
          <w:szCs w:val="22"/>
        </w:rPr>
      </w:pPr>
      <w:r w:rsidRPr="00BF1C6F">
        <w:rPr>
          <w:rFonts w:ascii="Arial" w:hAnsi="Arial" w:cs="Arial"/>
          <w:sz w:val="22"/>
          <w:szCs w:val="22"/>
        </w:rPr>
        <w:t xml:space="preserve">Which of the following conventions and treaties does </w:t>
      </w:r>
      <w:r w:rsidRPr="00BF1C6F">
        <w:rPr>
          <w:rFonts w:ascii="Arial" w:hAnsi="Arial" w:cs="Arial"/>
          <w:b/>
          <w:bCs/>
          <w:sz w:val="22"/>
          <w:szCs w:val="22"/>
        </w:rPr>
        <w:t>not</w:t>
      </w:r>
      <w:r w:rsidRPr="00BF1C6F">
        <w:rPr>
          <w:rFonts w:ascii="Arial" w:hAnsi="Arial" w:cs="Arial"/>
          <w:sz w:val="22"/>
          <w:szCs w:val="22"/>
        </w:rPr>
        <w:t xml:space="preserve"> provide for judicial co</w:t>
      </w:r>
      <w:r w:rsidR="003E0B16" w:rsidRPr="00BF1C6F">
        <w:rPr>
          <w:rFonts w:ascii="Arial" w:hAnsi="Arial" w:cs="Arial"/>
          <w:sz w:val="22"/>
          <w:szCs w:val="22"/>
        </w:rPr>
        <w:t>-</w:t>
      </w:r>
      <w:r w:rsidRPr="00BF1C6F">
        <w:rPr>
          <w:rFonts w:ascii="Arial" w:hAnsi="Arial" w:cs="Arial"/>
          <w:sz w:val="22"/>
          <w:szCs w:val="22"/>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rPr>
      </w:pPr>
    </w:p>
    <w:p w14:paraId="6272A17C" w14:textId="40C89B4E" w:rsidR="001A7E9A" w:rsidRPr="00C00B4A"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C00B4A">
        <w:rPr>
          <w:rFonts w:ascii="Arial" w:hAnsi="Arial" w:cs="Arial"/>
          <w:sz w:val="22"/>
          <w:szCs w:val="22"/>
          <w:highlight w:val="yellow"/>
          <w:lang w:val="en-GB"/>
        </w:rPr>
        <w:t>Havana Convention on Private International Law (1928)</w:t>
      </w:r>
      <w:r w:rsidRPr="00C00B4A">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rPr>
      </w:pPr>
    </w:p>
    <w:p w14:paraId="08C6EB75" w14:textId="77777777" w:rsidR="002C13C8" w:rsidRPr="00BF1C6F" w:rsidRDefault="0082483F" w:rsidP="00C053F7">
      <w:pPr>
        <w:spacing w:line="276" w:lineRule="auto"/>
        <w:jc w:val="both"/>
        <w:rPr>
          <w:rFonts w:ascii="Arial" w:hAnsi="Arial" w:cs="Arial"/>
          <w:b/>
          <w:bCs/>
          <w:sz w:val="22"/>
          <w:szCs w:val="22"/>
        </w:rPr>
      </w:pPr>
      <w:r w:rsidRPr="00BF1C6F">
        <w:rPr>
          <w:rFonts w:ascii="Arial" w:hAnsi="Arial" w:cs="Arial"/>
          <w:b/>
          <w:bCs/>
          <w:sz w:val="22"/>
          <w:szCs w:val="22"/>
        </w:rPr>
        <w:t>Question 1.</w:t>
      </w:r>
      <w:r w:rsidR="007074E9" w:rsidRPr="00BF1C6F">
        <w:rPr>
          <w:rFonts w:ascii="Arial" w:hAnsi="Arial" w:cs="Arial"/>
          <w:b/>
          <w:bCs/>
          <w:sz w:val="22"/>
          <w:szCs w:val="22"/>
        </w:rPr>
        <w:t>9</w:t>
      </w:r>
    </w:p>
    <w:p w14:paraId="08AE4910" w14:textId="77777777" w:rsidR="002C13C8" w:rsidRPr="00BF1C6F" w:rsidRDefault="002C13C8" w:rsidP="00C053F7">
      <w:pPr>
        <w:spacing w:line="276" w:lineRule="auto"/>
        <w:jc w:val="both"/>
        <w:rPr>
          <w:rFonts w:ascii="Arial" w:hAnsi="Arial" w:cs="Arial"/>
          <w:b/>
          <w:bCs/>
          <w:sz w:val="22"/>
          <w:szCs w:val="22"/>
        </w:rPr>
      </w:pPr>
    </w:p>
    <w:p w14:paraId="622F7796" w14:textId="5243A8C4" w:rsidR="0082483F" w:rsidRPr="00BF1C6F" w:rsidRDefault="0082483F" w:rsidP="00C053F7">
      <w:pPr>
        <w:spacing w:line="276" w:lineRule="auto"/>
        <w:jc w:val="both"/>
        <w:rPr>
          <w:rFonts w:ascii="Arial" w:hAnsi="Arial" w:cs="Arial"/>
          <w:sz w:val="22"/>
          <w:szCs w:val="22"/>
        </w:rPr>
      </w:pPr>
      <w:r w:rsidRPr="00BF1C6F">
        <w:rPr>
          <w:rFonts w:ascii="Arial" w:hAnsi="Arial" w:cs="Arial"/>
          <w:sz w:val="22"/>
          <w:szCs w:val="22"/>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rPr>
      </w:pPr>
    </w:p>
    <w:p w14:paraId="239A1E1E" w14:textId="02CFF1BE" w:rsidR="0082483F" w:rsidRPr="003D33B2" w:rsidRDefault="0082483F" w:rsidP="00C053F7">
      <w:pPr>
        <w:jc w:val="both"/>
        <w:rPr>
          <w:rFonts w:ascii="Arial" w:hAnsi="Arial" w:cs="Arial"/>
          <w:sz w:val="22"/>
          <w:szCs w:val="22"/>
        </w:rPr>
      </w:pPr>
      <w:r w:rsidRPr="003D33B2">
        <w:rPr>
          <w:rFonts w:ascii="Arial" w:hAnsi="Arial" w:cs="Arial"/>
          <w:sz w:val="22"/>
          <w:szCs w:val="22"/>
        </w:rPr>
        <w:t xml:space="preserve">Which of the following aspects of international insolvency is </w:t>
      </w:r>
      <w:r w:rsidRPr="003D33B2">
        <w:rPr>
          <w:rFonts w:ascii="Arial" w:hAnsi="Arial" w:cs="Arial"/>
          <w:b/>
          <w:bCs/>
          <w:sz w:val="22"/>
          <w:szCs w:val="22"/>
        </w:rPr>
        <w:t>not</w:t>
      </w:r>
      <w:r w:rsidRPr="003D33B2">
        <w:rPr>
          <w:rFonts w:ascii="Arial" w:hAnsi="Arial" w:cs="Arial"/>
          <w:sz w:val="22"/>
          <w:szCs w:val="22"/>
        </w:rPr>
        <w:t xml:space="preserve"> addressed in the EIR Recast?</w:t>
      </w:r>
    </w:p>
    <w:p w14:paraId="7E79B440" w14:textId="77777777" w:rsidR="00DC3089" w:rsidRPr="003D33B2" w:rsidRDefault="00DC3089" w:rsidP="00C053F7">
      <w:pPr>
        <w:jc w:val="both"/>
        <w:rPr>
          <w:rFonts w:ascii="Arial" w:hAnsi="Arial" w:cs="Arial"/>
          <w:sz w:val="22"/>
          <w:szCs w:val="22"/>
        </w:rPr>
      </w:pPr>
    </w:p>
    <w:p w14:paraId="6A822DA7" w14:textId="610068D4" w:rsidR="0082483F" w:rsidRPr="003D33B2" w:rsidRDefault="0082483F" w:rsidP="006D01C2">
      <w:pPr>
        <w:pStyle w:val="ListParagraph"/>
        <w:numPr>
          <w:ilvl w:val="0"/>
          <w:numId w:val="20"/>
        </w:numPr>
        <w:ind w:left="426"/>
        <w:jc w:val="both"/>
        <w:rPr>
          <w:rFonts w:ascii="Arial" w:hAnsi="Arial" w:cs="Arial"/>
          <w:sz w:val="22"/>
          <w:szCs w:val="22"/>
          <w:lang w:val="en-GB"/>
        </w:rPr>
      </w:pPr>
      <w:r w:rsidRPr="003D33B2">
        <w:rPr>
          <w:rFonts w:ascii="Arial" w:hAnsi="Arial" w:cs="Arial"/>
          <w:sz w:val="22"/>
          <w:szCs w:val="22"/>
          <w:lang w:val="en-GB"/>
        </w:rPr>
        <w:t>Proceedings to restructure a debtor that is facing the likelihood of insolvency.</w:t>
      </w:r>
    </w:p>
    <w:p w14:paraId="67C265BB" w14:textId="77777777" w:rsidR="006D01C2" w:rsidRPr="003D33B2" w:rsidRDefault="006D01C2" w:rsidP="006D01C2">
      <w:pPr>
        <w:jc w:val="both"/>
        <w:rPr>
          <w:rFonts w:ascii="Arial" w:hAnsi="Arial" w:cs="Arial"/>
          <w:sz w:val="22"/>
          <w:szCs w:val="22"/>
        </w:rPr>
      </w:pPr>
    </w:p>
    <w:p w14:paraId="1F1E47D2" w14:textId="73453E68" w:rsidR="0082483F" w:rsidRPr="003D33B2" w:rsidRDefault="0082483F" w:rsidP="006D01C2">
      <w:pPr>
        <w:pStyle w:val="ListParagraph"/>
        <w:numPr>
          <w:ilvl w:val="0"/>
          <w:numId w:val="20"/>
        </w:numPr>
        <w:ind w:left="426"/>
        <w:jc w:val="both"/>
        <w:rPr>
          <w:rFonts w:ascii="Arial" w:hAnsi="Arial" w:cs="Arial"/>
          <w:sz w:val="22"/>
          <w:szCs w:val="22"/>
          <w:lang w:val="en-GB"/>
        </w:rPr>
      </w:pPr>
      <w:r w:rsidRPr="003D33B2">
        <w:rPr>
          <w:rFonts w:ascii="Arial" w:hAnsi="Arial" w:cs="Arial"/>
          <w:sz w:val="22"/>
          <w:szCs w:val="22"/>
          <w:lang w:val="en-GB"/>
        </w:rPr>
        <w:t xml:space="preserve">Definition of </w:t>
      </w:r>
      <w:r w:rsidR="006D01C2" w:rsidRPr="003D33B2">
        <w:rPr>
          <w:rFonts w:ascii="Arial" w:hAnsi="Arial" w:cs="Arial"/>
          <w:sz w:val="22"/>
          <w:szCs w:val="22"/>
          <w:lang w:val="en-GB"/>
        </w:rPr>
        <w:t>“</w:t>
      </w:r>
      <w:r w:rsidRPr="003D33B2">
        <w:rPr>
          <w:rFonts w:ascii="Arial" w:hAnsi="Arial" w:cs="Arial"/>
          <w:sz w:val="22"/>
          <w:szCs w:val="22"/>
          <w:lang w:val="en-GB"/>
        </w:rPr>
        <w:t>centre of the debtor’s main interests</w:t>
      </w:r>
      <w:r w:rsidR="006D01C2" w:rsidRPr="003D33B2">
        <w:rPr>
          <w:rFonts w:ascii="Arial" w:hAnsi="Arial" w:cs="Arial"/>
          <w:sz w:val="22"/>
          <w:szCs w:val="22"/>
          <w:lang w:val="en-GB"/>
        </w:rPr>
        <w:t>”</w:t>
      </w:r>
      <w:r w:rsidRPr="003D33B2">
        <w:rPr>
          <w:rFonts w:ascii="Arial" w:hAnsi="Arial" w:cs="Arial"/>
          <w:sz w:val="22"/>
          <w:szCs w:val="22"/>
          <w:lang w:val="en-GB"/>
        </w:rPr>
        <w:t>.</w:t>
      </w:r>
    </w:p>
    <w:p w14:paraId="67B60932" w14:textId="695E08E3" w:rsidR="0082483F" w:rsidRPr="003D33B2" w:rsidRDefault="0082483F" w:rsidP="006D01C2">
      <w:pPr>
        <w:pStyle w:val="ListParagraph"/>
        <w:numPr>
          <w:ilvl w:val="0"/>
          <w:numId w:val="20"/>
        </w:numPr>
        <w:ind w:left="426"/>
        <w:jc w:val="both"/>
        <w:rPr>
          <w:rFonts w:ascii="Arial" w:hAnsi="Arial" w:cs="Arial"/>
          <w:sz w:val="22"/>
          <w:szCs w:val="22"/>
          <w:highlight w:val="yellow"/>
          <w:lang w:val="en-GB"/>
        </w:rPr>
      </w:pPr>
      <w:r w:rsidRPr="003D33B2">
        <w:rPr>
          <w:rFonts w:ascii="Arial" w:hAnsi="Arial" w:cs="Arial"/>
          <w:sz w:val="22"/>
          <w:szCs w:val="22"/>
          <w:highlight w:val="yellow"/>
          <w:lang w:val="en-GB"/>
        </w:rPr>
        <w:lastRenderedPageBreak/>
        <w:t>A centralised insolvency register of insolvency proceedings opened in member states</w:t>
      </w:r>
      <w:r w:rsidR="003A2F8D" w:rsidRPr="003D33B2">
        <w:rPr>
          <w:rFonts w:ascii="Arial" w:hAnsi="Arial" w:cs="Arial"/>
          <w:sz w:val="22"/>
          <w:szCs w:val="22"/>
          <w:highlight w:val="yellow"/>
          <w:lang w:val="en-GB"/>
        </w:rPr>
        <w:t>.</w:t>
      </w:r>
    </w:p>
    <w:p w14:paraId="3DA241CC" w14:textId="77777777" w:rsidR="003A2F8D" w:rsidRPr="00BF1C6F" w:rsidRDefault="003A2F8D" w:rsidP="003A2F8D">
      <w:pPr>
        <w:jc w:val="both"/>
        <w:rPr>
          <w:rFonts w:ascii="Arial" w:hAnsi="Arial" w:cs="Arial"/>
          <w:sz w:val="22"/>
          <w:szCs w:val="22"/>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rPr>
      </w:pPr>
      <w:r w:rsidRPr="00BF1C6F">
        <w:rPr>
          <w:rFonts w:ascii="Arial" w:hAnsi="Arial" w:cs="Arial"/>
          <w:b/>
          <w:bCs/>
          <w:sz w:val="22"/>
          <w:szCs w:val="22"/>
        </w:rPr>
        <w:t>Question 1.1</w:t>
      </w:r>
      <w:r w:rsidR="007074E9" w:rsidRPr="00BF1C6F">
        <w:rPr>
          <w:rFonts w:ascii="Arial" w:hAnsi="Arial" w:cs="Arial"/>
          <w:b/>
          <w:bCs/>
          <w:sz w:val="22"/>
          <w:szCs w:val="22"/>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rPr>
      </w:pPr>
      <w:r w:rsidRPr="00BF1C6F">
        <w:rPr>
          <w:rFonts w:ascii="Arial" w:hAnsi="Arial" w:cs="Arial"/>
          <w:sz w:val="22"/>
          <w:szCs w:val="22"/>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rPr>
        <w:t xml:space="preserve"> </w:t>
      </w:r>
      <w:r w:rsidRPr="00BF1C6F">
        <w:rPr>
          <w:rFonts w:ascii="Arial" w:hAnsi="Arial" w:cs="Arial"/>
          <w:sz w:val="22"/>
          <w:szCs w:val="22"/>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rPr>
      </w:pPr>
    </w:p>
    <w:p w14:paraId="7741F2BD" w14:textId="69899358" w:rsidR="00ED0BC4" w:rsidRPr="00C00B4A"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C00B4A">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rPr>
      </w:pPr>
    </w:p>
    <w:p w14:paraId="4F16EEC7" w14:textId="77777777" w:rsidR="00D17FDC" w:rsidRPr="00BF1C6F" w:rsidRDefault="00D17FDC" w:rsidP="00C053F7">
      <w:pPr>
        <w:spacing w:line="276" w:lineRule="auto"/>
        <w:jc w:val="both"/>
        <w:rPr>
          <w:rFonts w:ascii="Arial" w:hAnsi="Arial" w:cs="Arial"/>
          <w:b/>
          <w:sz w:val="22"/>
          <w:szCs w:val="22"/>
        </w:rPr>
      </w:pPr>
    </w:p>
    <w:p w14:paraId="4FC20A3B" w14:textId="37F218F7" w:rsidR="00962045" w:rsidRPr="00BF1C6F" w:rsidRDefault="00DF75F8" w:rsidP="00C053F7">
      <w:pPr>
        <w:jc w:val="both"/>
        <w:rPr>
          <w:rFonts w:ascii="Arial" w:hAnsi="Arial" w:cs="Arial"/>
          <w:b/>
          <w:sz w:val="22"/>
          <w:szCs w:val="22"/>
        </w:rPr>
      </w:pPr>
      <w:r w:rsidRPr="00BF1C6F">
        <w:rPr>
          <w:rFonts w:ascii="Arial" w:hAnsi="Arial" w:cs="Arial"/>
          <w:b/>
          <w:sz w:val="22"/>
          <w:szCs w:val="22"/>
        </w:rPr>
        <w:t>QUESTION 2</w:t>
      </w:r>
      <w:r w:rsidR="00962045" w:rsidRPr="00BF1C6F">
        <w:rPr>
          <w:rFonts w:ascii="Arial" w:hAnsi="Arial" w:cs="Arial"/>
          <w:b/>
          <w:sz w:val="22"/>
          <w:szCs w:val="22"/>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rPr>
      </w:pPr>
    </w:p>
    <w:p w14:paraId="40595AA6" w14:textId="5F1589D7" w:rsidR="002C13C8" w:rsidRPr="00BF1C6F" w:rsidRDefault="002C13C8" w:rsidP="00C053F7">
      <w:pPr>
        <w:ind w:left="720" w:hanging="720"/>
        <w:jc w:val="both"/>
        <w:rPr>
          <w:rFonts w:ascii="Arial" w:hAnsi="Arial" w:cs="Arial"/>
          <w:sz w:val="22"/>
          <w:szCs w:val="22"/>
        </w:rPr>
      </w:pPr>
      <w:r w:rsidRPr="00BF1C6F">
        <w:rPr>
          <w:rFonts w:ascii="Arial" w:hAnsi="Arial" w:cs="Arial"/>
          <w:b/>
          <w:bCs/>
          <w:sz w:val="22"/>
          <w:szCs w:val="22"/>
        </w:rPr>
        <w:t xml:space="preserve">Question </w:t>
      </w:r>
      <w:r w:rsidR="00962045" w:rsidRPr="00BF1C6F">
        <w:rPr>
          <w:rFonts w:ascii="Arial" w:hAnsi="Arial" w:cs="Arial"/>
          <w:b/>
          <w:bCs/>
          <w:sz w:val="22"/>
          <w:szCs w:val="22"/>
        </w:rPr>
        <w:t>2.1</w:t>
      </w:r>
      <w:r w:rsidR="00962045" w:rsidRPr="00BF1C6F">
        <w:rPr>
          <w:rFonts w:ascii="Arial" w:hAnsi="Arial" w:cs="Arial"/>
          <w:b/>
          <w:bCs/>
          <w:sz w:val="22"/>
          <w:szCs w:val="22"/>
        </w:rPr>
        <w:tab/>
      </w:r>
      <w:r w:rsidR="00DE03AF" w:rsidRPr="00BF1C6F">
        <w:rPr>
          <w:rFonts w:ascii="Arial" w:hAnsi="Arial" w:cs="Arial"/>
          <w:b/>
          <w:bCs/>
          <w:sz w:val="22"/>
          <w:szCs w:val="22"/>
        </w:rPr>
        <w:t>[</w:t>
      </w:r>
      <w:r w:rsidR="00D17FDC" w:rsidRPr="00BF1C6F">
        <w:rPr>
          <w:rFonts w:ascii="Arial" w:hAnsi="Arial" w:cs="Arial"/>
          <w:b/>
          <w:bCs/>
          <w:sz w:val="22"/>
          <w:szCs w:val="22"/>
        </w:rPr>
        <w:t>m</w:t>
      </w:r>
      <w:r w:rsidR="00DE03AF" w:rsidRPr="00BF1C6F">
        <w:rPr>
          <w:rFonts w:ascii="Arial" w:hAnsi="Arial" w:cs="Arial"/>
          <w:b/>
          <w:bCs/>
          <w:sz w:val="22"/>
          <w:szCs w:val="22"/>
        </w:rPr>
        <w:t>aximum 2 marks</w:t>
      </w:r>
      <w:r w:rsidR="00DE03AF" w:rsidRPr="00BF1C6F">
        <w:rPr>
          <w:rFonts w:ascii="Arial" w:hAnsi="Arial" w:cs="Arial"/>
          <w:sz w:val="22"/>
          <w:szCs w:val="22"/>
        </w:rPr>
        <w:t xml:space="preserve">] </w:t>
      </w:r>
    </w:p>
    <w:p w14:paraId="36EB02DF" w14:textId="77777777" w:rsidR="002C13C8" w:rsidRPr="00BF1C6F" w:rsidRDefault="002C13C8" w:rsidP="00C053F7">
      <w:pPr>
        <w:ind w:left="720" w:hanging="720"/>
        <w:jc w:val="both"/>
        <w:rPr>
          <w:rFonts w:ascii="Arial" w:hAnsi="Arial" w:cs="Arial"/>
          <w:sz w:val="22"/>
          <w:szCs w:val="22"/>
        </w:rPr>
      </w:pPr>
    </w:p>
    <w:p w14:paraId="219D189D" w14:textId="3EF77908" w:rsidR="00DE03AF" w:rsidRPr="00BF1C6F" w:rsidRDefault="00DE03AF" w:rsidP="00C053F7">
      <w:pPr>
        <w:ind w:left="720" w:hanging="720"/>
        <w:jc w:val="both"/>
        <w:rPr>
          <w:rFonts w:ascii="Arial" w:hAnsi="Arial" w:cs="Arial"/>
          <w:sz w:val="22"/>
          <w:szCs w:val="22"/>
        </w:rPr>
      </w:pPr>
      <w:r w:rsidRPr="00BF1C6F">
        <w:rPr>
          <w:rFonts w:ascii="Arial" w:hAnsi="Arial" w:cs="Arial"/>
          <w:sz w:val="22"/>
          <w:szCs w:val="22"/>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rPr>
      </w:pPr>
    </w:p>
    <w:p w14:paraId="22C610C9" w14:textId="00824788" w:rsidR="00DE03AF" w:rsidRPr="00D56FAA" w:rsidRDefault="00C00B4A" w:rsidP="00C053F7">
      <w:pPr>
        <w:jc w:val="both"/>
        <w:rPr>
          <w:rFonts w:ascii="Arial" w:hAnsi="Arial" w:cs="Arial"/>
          <w:color w:val="7B7B7B" w:themeColor="accent3" w:themeShade="BF"/>
          <w:sz w:val="22"/>
          <w:szCs w:val="22"/>
        </w:rPr>
      </w:pPr>
      <w:r w:rsidRPr="00D56FAA">
        <w:rPr>
          <w:rFonts w:ascii="Arial" w:hAnsi="Arial" w:cs="Arial"/>
          <w:color w:val="7B7B7B" w:themeColor="accent3" w:themeShade="BF"/>
          <w:sz w:val="22"/>
          <w:szCs w:val="22"/>
        </w:rPr>
        <w:t>A body of rules formulated with the view of addressing insolvency issues that have foreign element(s).</w:t>
      </w:r>
    </w:p>
    <w:p w14:paraId="505ABC23" w14:textId="77777777" w:rsidR="00D17FDC" w:rsidRPr="00BF1C6F" w:rsidRDefault="00D17FDC" w:rsidP="00C053F7">
      <w:pPr>
        <w:jc w:val="both"/>
        <w:rPr>
          <w:rFonts w:ascii="Arial" w:hAnsi="Arial" w:cs="Arial"/>
          <w:sz w:val="22"/>
          <w:szCs w:val="22"/>
        </w:rPr>
      </w:pPr>
    </w:p>
    <w:p w14:paraId="10614297" w14:textId="7973D990" w:rsidR="00C72848" w:rsidRPr="00BF1C6F" w:rsidRDefault="002C13C8" w:rsidP="00C053F7">
      <w:pPr>
        <w:ind w:left="720" w:hanging="720"/>
        <w:jc w:val="both"/>
        <w:rPr>
          <w:rFonts w:ascii="Arial" w:hAnsi="Arial" w:cs="Arial"/>
          <w:sz w:val="22"/>
          <w:szCs w:val="22"/>
        </w:rPr>
      </w:pPr>
      <w:r w:rsidRPr="00BF1C6F">
        <w:rPr>
          <w:rFonts w:ascii="Arial" w:hAnsi="Arial" w:cs="Arial"/>
          <w:b/>
          <w:bCs/>
          <w:sz w:val="22"/>
          <w:szCs w:val="22"/>
        </w:rPr>
        <w:t xml:space="preserve">Question </w:t>
      </w:r>
      <w:r w:rsidR="00DE03AF" w:rsidRPr="00BF1C6F">
        <w:rPr>
          <w:rFonts w:ascii="Arial" w:hAnsi="Arial" w:cs="Arial"/>
          <w:b/>
          <w:bCs/>
          <w:sz w:val="22"/>
          <w:szCs w:val="22"/>
        </w:rPr>
        <w:t>2.2</w:t>
      </w:r>
      <w:r w:rsidR="00DE03AF" w:rsidRPr="00BF1C6F">
        <w:rPr>
          <w:rFonts w:ascii="Arial" w:hAnsi="Arial" w:cs="Arial"/>
          <w:b/>
          <w:bCs/>
          <w:sz w:val="22"/>
          <w:szCs w:val="22"/>
        </w:rPr>
        <w:tab/>
        <w:t>[</w:t>
      </w:r>
      <w:r w:rsidR="00D17FDC" w:rsidRPr="00BF1C6F">
        <w:rPr>
          <w:rFonts w:ascii="Arial" w:hAnsi="Arial" w:cs="Arial"/>
          <w:b/>
          <w:bCs/>
          <w:sz w:val="22"/>
          <w:szCs w:val="22"/>
        </w:rPr>
        <w:t>m</w:t>
      </w:r>
      <w:r w:rsidR="00DE03AF" w:rsidRPr="00BF1C6F">
        <w:rPr>
          <w:rFonts w:ascii="Arial" w:hAnsi="Arial" w:cs="Arial"/>
          <w:b/>
          <w:bCs/>
          <w:sz w:val="22"/>
          <w:szCs w:val="22"/>
        </w:rPr>
        <w:t>aximum 5 marks]</w:t>
      </w:r>
      <w:r w:rsidR="00DE03AF" w:rsidRPr="00BF1C6F">
        <w:rPr>
          <w:rFonts w:ascii="Arial" w:hAnsi="Arial" w:cs="Arial"/>
          <w:sz w:val="22"/>
          <w:szCs w:val="22"/>
        </w:rPr>
        <w:t xml:space="preserve"> </w:t>
      </w:r>
    </w:p>
    <w:p w14:paraId="1C61515B" w14:textId="77777777" w:rsidR="00C72848" w:rsidRPr="00BF1C6F" w:rsidRDefault="00C72848" w:rsidP="00C053F7">
      <w:pPr>
        <w:ind w:left="720" w:hanging="720"/>
        <w:jc w:val="both"/>
        <w:rPr>
          <w:rFonts w:ascii="Arial" w:hAnsi="Arial" w:cs="Arial"/>
          <w:sz w:val="22"/>
          <w:szCs w:val="22"/>
        </w:rPr>
      </w:pPr>
    </w:p>
    <w:p w14:paraId="237EA904" w14:textId="7E4446E9" w:rsidR="00DE03AF" w:rsidRPr="00BF1C6F" w:rsidRDefault="00DE03AF" w:rsidP="00C053F7">
      <w:pPr>
        <w:jc w:val="both"/>
        <w:rPr>
          <w:rFonts w:ascii="Arial" w:hAnsi="Arial" w:cs="Arial"/>
          <w:sz w:val="22"/>
          <w:szCs w:val="22"/>
        </w:rPr>
      </w:pPr>
      <w:r w:rsidRPr="00BF1C6F">
        <w:rPr>
          <w:rFonts w:ascii="Arial" w:hAnsi="Arial" w:cs="Arial"/>
          <w:sz w:val="22"/>
          <w:szCs w:val="22"/>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rPr>
      </w:pPr>
    </w:p>
    <w:p w14:paraId="1D227055" w14:textId="1D5405ED" w:rsidR="004F10D8" w:rsidRPr="00D56FAA" w:rsidRDefault="0009024B" w:rsidP="004F10D8">
      <w:pPr>
        <w:jc w:val="both"/>
        <w:rPr>
          <w:rFonts w:ascii="Arial" w:hAnsi="Arial" w:cs="Arial"/>
          <w:color w:val="7B7B7B" w:themeColor="accent3" w:themeShade="BF"/>
          <w:sz w:val="22"/>
          <w:szCs w:val="22"/>
        </w:rPr>
      </w:pPr>
      <w:r w:rsidRPr="00D56FAA">
        <w:rPr>
          <w:rFonts w:ascii="Arial" w:hAnsi="Arial" w:cs="Arial"/>
          <w:color w:val="7B7B7B" w:themeColor="accent3" w:themeShade="BF"/>
          <w:sz w:val="22"/>
          <w:szCs w:val="22"/>
        </w:rPr>
        <w:t xml:space="preserve">Universality provides that </w:t>
      </w:r>
      <w:r w:rsidR="008149FE" w:rsidRPr="00D56FAA">
        <w:rPr>
          <w:rFonts w:ascii="Arial" w:hAnsi="Arial" w:cs="Arial"/>
          <w:color w:val="7B7B7B" w:themeColor="accent3" w:themeShade="BF"/>
          <w:sz w:val="22"/>
          <w:szCs w:val="22"/>
        </w:rPr>
        <w:t xml:space="preserve">there </w:t>
      </w:r>
      <w:r w:rsidR="00053645" w:rsidRPr="00D56FAA">
        <w:rPr>
          <w:rFonts w:ascii="Arial" w:hAnsi="Arial" w:cs="Arial"/>
          <w:color w:val="7B7B7B" w:themeColor="accent3" w:themeShade="BF"/>
          <w:sz w:val="22"/>
          <w:szCs w:val="22"/>
        </w:rPr>
        <w:t xml:space="preserve">would </w:t>
      </w:r>
      <w:r w:rsidRPr="00D56FAA">
        <w:rPr>
          <w:rFonts w:ascii="Arial" w:hAnsi="Arial" w:cs="Arial"/>
          <w:color w:val="7B7B7B" w:themeColor="accent3" w:themeShade="BF"/>
          <w:sz w:val="22"/>
          <w:szCs w:val="22"/>
        </w:rPr>
        <w:t>only be one insolvency proceeding to deal with all of the debtor’s assets and debts</w:t>
      </w:r>
      <w:r w:rsidR="003D33B2">
        <w:rPr>
          <w:rFonts w:ascii="Arial" w:hAnsi="Arial" w:cs="Arial"/>
          <w:color w:val="7B7B7B" w:themeColor="accent3" w:themeShade="BF"/>
          <w:sz w:val="22"/>
          <w:szCs w:val="22"/>
        </w:rPr>
        <w:t xml:space="preserve"> (i.e. not confined to national borders)</w:t>
      </w:r>
      <w:r w:rsidRPr="00D56FAA">
        <w:rPr>
          <w:rFonts w:ascii="Arial" w:hAnsi="Arial" w:cs="Arial"/>
          <w:color w:val="7B7B7B" w:themeColor="accent3" w:themeShade="BF"/>
          <w:sz w:val="22"/>
          <w:szCs w:val="22"/>
        </w:rPr>
        <w:t>. In other words, only o</w:t>
      </w:r>
      <w:r w:rsidR="00053645" w:rsidRPr="00D56FAA">
        <w:rPr>
          <w:rFonts w:ascii="Arial" w:hAnsi="Arial" w:cs="Arial"/>
          <w:color w:val="7B7B7B" w:themeColor="accent3" w:themeShade="BF"/>
          <w:sz w:val="22"/>
          <w:szCs w:val="22"/>
        </w:rPr>
        <w:t>ne forum would</w:t>
      </w:r>
      <w:r w:rsidRPr="00D56FAA">
        <w:rPr>
          <w:rFonts w:ascii="Arial" w:hAnsi="Arial" w:cs="Arial"/>
          <w:color w:val="7B7B7B" w:themeColor="accent3" w:themeShade="BF"/>
          <w:sz w:val="22"/>
          <w:szCs w:val="22"/>
        </w:rPr>
        <w:t xml:space="preserve"> have jurisdiction to he</w:t>
      </w:r>
      <w:r w:rsidR="003D33B2">
        <w:rPr>
          <w:rFonts w:ascii="Arial" w:hAnsi="Arial" w:cs="Arial"/>
          <w:color w:val="7B7B7B" w:themeColor="accent3" w:themeShade="BF"/>
          <w:sz w:val="22"/>
          <w:szCs w:val="22"/>
        </w:rPr>
        <w:t>aring the insolvency proceeding</w:t>
      </w:r>
      <w:r w:rsidRPr="00D56FAA">
        <w:rPr>
          <w:rFonts w:ascii="Arial" w:hAnsi="Arial" w:cs="Arial"/>
          <w:color w:val="7B7B7B" w:themeColor="accent3" w:themeShade="BF"/>
          <w:sz w:val="22"/>
          <w:szCs w:val="22"/>
        </w:rPr>
        <w:t xml:space="preserve">. The creditors </w:t>
      </w:r>
      <w:r w:rsidR="00053645" w:rsidRPr="00D56FAA">
        <w:rPr>
          <w:rFonts w:ascii="Arial" w:hAnsi="Arial" w:cs="Arial"/>
          <w:color w:val="7B7B7B" w:themeColor="accent3" w:themeShade="BF"/>
          <w:sz w:val="22"/>
          <w:szCs w:val="22"/>
        </w:rPr>
        <w:t xml:space="preserve">from any part of the world would </w:t>
      </w:r>
      <w:r w:rsidRPr="00D56FAA">
        <w:rPr>
          <w:rFonts w:ascii="Arial" w:hAnsi="Arial" w:cs="Arial"/>
          <w:color w:val="7B7B7B" w:themeColor="accent3" w:themeShade="BF"/>
          <w:sz w:val="22"/>
          <w:szCs w:val="22"/>
        </w:rPr>
        <w:t>have</w:t>
      </w:r>
      <w:r w:rsidR="003D33B2">
        <w:rPr>
          <w:rFonts w:ascii="Arial" w:hAnsi="Arial" w:cs="Arial"/>
          <w:color w:val="7B7B7B" w:themeColor="accent3" w:themeShade="BF"/>
          <w:sz w:val="22"/>
          <w:szCs w:val="22"/>
        </w:rPr>
        <w:t xml:space="preserve"> the right to participate in </w:t>
      </w:r>
      <w:r w:rsidRPr="00D56FAA">
        <w:rPr>
          <w:rFonts w:ascii="Arial" w:hAnsi="Arial" w:cs="Arial"/>
          <w:color w:val="7B7B7B" w:themeColor="accent3" w:themeShade="BF"/>
          <w:sz w:val="22"/>
          <w:szCs w:val="22"/>
        </w:rPr>
        <w:t>the insolvency proceedings</w:t>
      </w:r>
      <w:r w:rsidR="00E149D4" w:rsidRPr="00D56FAA">
        <w:rPr>
          <w:rFonts w:ascii="Arial" w:hAnsi="Arial" w:cs="Arial"/>
          <w:color w:val="7B7B7B" w:themeColor="accent3" w:themeShade="BF"/>
          <w:sz w:val="22"/>
          <w:szCs w:val="22"/>
        </w:rPr>
        <w:t xml:space="preserve"> and their claims would be treated equally</w:t>
      </w:r>
      <w:r w:rsidRPr="00D56FAA">
        <w:rPr>
          <w:rFonts w:ascii="Arial" w:hAnsi="Arial" w:cs="Arial"/>
          <w:color w:val="7B7B7B" w:themeColor="accent3" w:themeShade="BF"/>
          <w:sz w:val="22"/>
          <w:szCs w:val="22"/>
        </w:rPr>
        <w:t>. The outcome of the insolvency pro</w:t>
      </w:r>
      <w:r w:rsidR="003D33B2">
        <w:rPr>
          <w:rFonts w:ascii="Arial" w:hAnsi="Arial" w:cs="Arial"/>
          <w:color w:val="7B7B7B" w:themeColor="accent3" w:themeShade="BF"/>
          <w:sz w:val="22"/>
          <w:szCs w:val="22"/>
        </w:rPr>
        <w:t>ceeding</w:t>
      </w:r>
      <w:r w:rsidR="00053645" w:rsidRPr="00D56FAA">
        <w:rPr>
          <w:rFonts w:ascii="Arial" w:hAnsi="Arial" w:cs="Arial"/>
          <w:color w:val="7B7B7B" w:themeColor="accent3" w:themeShade="BF"/>
          <w:sz w:val="22"/>
          <w:szCs w:val="22"/>
        </w:rPr>
        <w:t xml:space="preserve"> would </w:t>
      </w:r>
      <w:r w:rsidRPr="00D56FAA">
        <w:rPr>
          <w:rFonts w:ascii="Arial" w:hAnsi="Arial" w:cs="Arial"/>
          <w:color w:val="7B7B7B" w:themeColor="accent3" w:themeShade="BF"/>
          <w:sz w:val="22"/>
          <w:szCs w:val="22"/>
        </w:rPr>
        <w:t>have extraterritorial effect.</w:t>
      </w:r>
      <w:r w:rsidR="00053645" w:rsidRPr="00D56FAA">
        <w:rPr>
          <w:rFonts w:ascii="Arial" w:hAnsi="Arial" w:cs="Arial"/>
          <w:color w:val="7B7B7B" w:themeColor="accent3" w:themeShade="BF"/>
          <w:sz w:val="22"/>
          <w:szCs w:val="22"/>
        </w:rPr>
        <w:t xml:space="preserve"> The officeholder would</w:t>
      </w:r>
      <w:r w:rsidRPr="00D56FAA">
        <w:rPr>
          <w:rFonts w:ascii="Arial" w:hAnsi="Arial" w:cs="Arial"/>
          <w:color w:val="7B7B7B" w:themeColor="accent3" w:themeShade="BF"/>
          <w:sz w:val="22"/>
          <w:szCs w:val="22"/>
        </w:rPr>
        <w:t xml:space="preserve"> be prescribed with the power to deal with all </w:t>
      </w:r>
      <w:r w:rsidR="003D33B2">
        <w:rPr>
          <w:rFonts w:ascii="Arial" w:hAnsi="Arial" w:cs="Arial"/>
          <w:color w:val="7B7B7B" w:themeColor="accent3" w:themeShade="BF"/>
          <w:sz w:val="22"/>
          <w:szCs w:val="22"/>
        </w:rPr>
        <w:t xml:space="preserve">of </w:t>
      </w:r>
      <w:r w:rsidRPr="00D56FAA">
        <w:rPr>
          <w:rFonts w:ascii="Arial" w:hAnsi="Arial" w:cs="Arial"/>
          <w:color w:val="7B7B7B" w:themeColor="accent3" w:themeShade="BF"/>
          <w:sz w:val="22"/>
          <w:szCs w:val="22"/>
        </w:rPr>
        <w:t>the debtor’s assets.</w:t>
      </w:r>
    </w:p>
    <w:p w14:paraId="1897DEE1" w14:textId="77777777" w:rsidR="004F10D8" w:rsidRPr="00D56FAA" w:rsidRDefault="004F10D8" w:rsidP="004F10D8">
      <w:pPr>
        <w:jc w:val="both"/>
        <w:rPr>
          <w:rFonts w:ascii="Arial" w:hAnsi="Arial" w:cs="Arial"/>
          <w:color w:val="7B7B7B" w:themeColor="accent3" w:themeShade="BF"/>
          <w:sz w:val="22"/>
          <w:szCs w:val="22"/>
        </w:rPr>
      </w:pPr>
    </w:p>
    <w:p w14:paraId="2F57801B" w14:textId="2A5D41FC" w:rsidR="009B07AD" w:rsidRPr="00D56FAA" w:rsidRDefault="004F10D8" w:rsidP="004F10D8">
      <w:pPr>
        <w:jc w:val="both"/>
        <w:rPr>
          <w:rFonts w:ascii="Arial" w:hAnsi="Arial" w:cs="Arial"/>
          <w:color w:val="7B7B7B" w:themeColor="accent3" w:themeShade="BF"/>
          <w:sz w:val="22"/>
          <w:szCs w:val="22"/>
        </w:rPr>
      </w:pPr>
      <w:r w:rsidRPr="00D56FAA">
        <w:rPr>
          <w:rFonts w:ascii="Arial" w:hAnsi="Arial" w:cs="Arial"/>
          <w:color w:val="7B7B7B" w:themeColor="accent3" w:themeShade="BF"/>
          <w:sz w:val="22"/>
          <w:szCs w:val="22"/>
        </w:rPr>
        <w:t xml:space="preserve">On the contrary, territoriality provides that </w:t>
      </w:r>
      <w:r w:rsidR="008149FE" w:rsidRPr="00D56FAA">
        <w:rPr>
          <w:rFonts w:ascii="Arial" w:hAnsi="Arial" w:cs="Arial"/>
          <w:color w:val="7B7B7B" w:themeColor="accent3" w:themeShade="BF"/>
          <w:sz w:val="22"/>
          <w:szCs w:val="22"/>
        </w:rPr>
        <w:t xml:space="preserve">there </w:t>
      </w:r>
      <w:r w:rsidR="00053645" w:rsidRPr="00D56FAA">
        <w:rPr>
          <w:rFonts w:ascii="Arial" w:hAnsi="Arial" w:cs="Arial"/>
          <w:color w:val="7B7B7B" w:themeColor="accent3" w:themeShade="BF"/>
          <w:sz w:val="22"/>
          <w:szCs w:val="22"/>
        </w:rPr>
        <w:t xml:space="preserve">could </w:t>
      </w:r>
      <w:r w:rsidR="008149FE" w:rsidRPr="00D56FAA">
        <w:rPr>
          <w:rFonts w:ascii="Arial" w:hAnsi="Arial" w:cs="Arial"/>
          <w:color w:val="7B7B7B" w:themeColor="accent3" w:themeShade="BF"/>
          <w:sz w:val="22"/>
          <w:szCs w:val="22"/>
        </w:rPr>
        <w:t xml:space="preserve">be </w:t>
      </w:r>
      <w:r w:rsidR="008149FE" w:rsidRPr="00D56FAA">
        <w:rPr>
          <w:rFonts w:ascii="Arial" w:hAnsi="Arial" w:cs="Arial"/>
          <w:color w:val="7B7B7B" w:themeColor="accent3" w:themeShade="BF"/>
          <w:sz w:val="22"/>
          <w:szCs w:val="22"/>
        </w:rPr>
        <w:t>multiple</w:t>
      </w:r>
      <w:r w:rsidR="008149FE" w:rsidRPr="00D56FAA">
        <w:rPr>
          <w:rFonts w:ascii="Arial" w:hAnsi="Arial" w:cs="Arial"/>
          <w:color w:val="7B7B7B" w:themeColor="accent3" w:themeShade="BF"/>
          <w:sz w:val="22"/>
          <w:szCs w:val="22"/>
        </w:rPr>
        <w:t xml:space="preserve"> insolvency proceeding</w:t>
      </w:r>
      <w:r w:rsidR="008149FE" w:rsidRPr="00D56FAA">
        <w:rPr>
          <w:rFonts w:ascii="Arial" w:hAnsi="Arial" w:cs="Arial"/>
          <w:color w:val="7B7B7B" w:themeColor="accent3" w:themeShade="BF"/>
          <w:sz w:val="22"/>
          <w:szCs w:val="22"/>
        </w:rPr>
        <w:t>s</w:t>
      </w:r>
      <w:r w:rsidR="008149FE" w:rsidRPr="00D56FAA">
        <w:rPr>
          <w:rFonts w:ascii="Arial" w:hAnsi="Arial" w:cs="Arial"/>
          <w:color w:val="7B7B7B" w:themeColor="accent3" w:themeShade="BF"/>
          <w:sz w:val="22"/>
          <w:szCs w:val="22"/>
        </w:rPr>
        <w:t xml:space="preserve"> to deal with all of the debtor’s assets and debts</w:t>
      </w:r>
      <w:r w:rsidR="003D33B2">
        <w:rPr>
          <w:rFonts w:ascii="Arial" w:hAnsi="Arial" w:cs="Arial"/>
          <w:color w:val="7B7B7B" w:themeColor="accent3" w:themeShade="BF"/>
          <w:sz w:val="22"/>
          <w:szCs w:val="22"/>
        </w:rPr>
        <w:t xml:space="preserve"> which are within a national border</w:t>
      </w:r>
      <w:r w:rsidR="008149FE" w:rsidRPr="00D56FAA">
        <w:rPr>
          <w:rFonts w:ascii="Arial" w:hAnsi="Arial" w:cs="Arial"/>
          <w:color w:val="7B7B7B" w:themeColor="accent3" w:themeShade="BF"/>
          <w:sz w:val="22"/>
          <w:szCs w:val="22"/>
        </w:rPr>
        <w:t xml:space="preserve">. </w:t>
      </w:r>
      <w:r w:rsidR="00053645" w:rsidRPr="00D56FAA">
        <w:rPr>
          <w:rFonts w:ascii="Arial" w:hAnsi="Arial" w:cs="Arial"/>
          <w:color w:val="7B7B7B" w:themeColor="accent3" w:themeShade="BF"/>
          <w:sz w:val="22"/>
          <w:szCs w:val="22"/>
        </w:rPr>
        <w:t xml:space="preserve">In other words, </w:t>
      </w:r>
      <w:r w:rsidR="003D33B2">
        <w:rPr>
          <w:rFonts w:ascii="Arial" w:hAnsi="Arial" w:cs="Arial"/>
          <w:color w:val="7B7B7B" w:themeColor="accent3" w:themeShade="BF"/>
          <w:sz w:val="22"/>
          <w:szCs w:val="22"/>
        </w:rPr>
        <w:t xml:space="preserve">(a) </w:t>
      </w:r>
      <w:r w:rsidR="00053645" w:rsidRPr="00D56FAA">
        <w:rPr>
          <w:rFonts w:ascii="Arial" w:hAnsi="Arial" w:cs="Arial"/>
          <w:color w:val="7B7B7B" w:themeColor="accent3" w:themeShade="BF"/>
          <w:sz w:val="22"/>
          <w:szCs w:val="22"/>
        </w:rPr>
        <w:t>multiple insolvency proceedings with respect of the same debtor could be running concurrently</w:t>
      </w:r>
      <w:r w:rsidR="003D33B2">
        <w:rPr>
          <w:rFonts w:ascii="Arial" w:hAnsi="Arial" w:cs="Arial"/>
          <w:color w:val="7B7B7B" w:themeColor="accent3" w:themeShade="BF"/>
          <w:sz w:val="22"/>
          <w:szCs w:val="22"/>
        </w:rPr>
        <w:t>; and (b) i</w:t>
      </w:r>
      <w:r w:rsidR="008149FE" w:rsidRPr="00D56FAA">
        <w:rPr>
          <w:rFonts w:ascii="Arial" w:hAnsi="Arial" w:cs="Arial"/>
          <w:color w:val="7B7B7B" w:themeColor="accent3" w:themeShade="BF"/>
          <w:sz w:val="22"/>
          <w:szCs w:val="22"/>
        </w:rPr>
        <w:t xml:space="preserve">nsolvency proceedings commenced in a particular state or jurisdiction may only cover the debtor’s assets </w:t>
      </w:r>
      <w:r w:rsidR="003D33B2">
        <w:rPr>
          <w:rFonts w:ascii="Arial" w:hAnsi="Arial" w:cs="Arial"/>
          <w:color w:val="7B7B7B" w:themeColor="accent3" w:themeShade="BF"/>
          <w:sz w:val="22"/>
          <w:szCs w:val="22"/>
        </w:rPr>
        <w:t xml:space="preserve">and debts </w:t>
      </w:r>
      <w:r w:rsidR="008149FE" w:rsidRPr="00D56FAA">
        <w:rPr>
          <w:rFonts w:ascii="Arial" w:hAnsi="Arial" w:cs="Arial"/>
          <w:color w:val="7B7B7B" w:themeColor="accent3" w:themeShade="BF"/>
          <w:sz w:val="22"/>
          <w:szCs w:val="22"/>
        </w:rPr>
        <w:t>located in that state or jurisdiction.</w:t>
      </w:r>
      <w:r w:rsidR="008149FE" w:rsidRPr="00D56FAA">
        <w:rPr>
          <w:rFonts w:ascii="Arial" w:hAnsi="Arial" w:cs="Arial"/>
          <w:color w:val="7B7B7B" w:themeColor="accent3" w:themeShade="BF"/>
          <w:sz w:val="22"/>
          <w:szCs w:val="22"/>
        </w:rPr>
        <w:t xml:space="preserve"> </w:t>
      </w:r>
      <w:r w:rsidR="001574A2" w:rsidRPr="00D56FAA">
        <w:rPr>
          <w:rFonts w:ascii="Arial" w:hAnsi="Arial" w:cs="Arial"/>
          <w:color w:val="7B7B7B" w:themeColor="accent3" w:themeShade="BF"/>
          <w:sz w:val="22"/>
          <w:szCs w:val="22"/>
        </w:rPr>
        <w:t xml:space="preserve">The creditors’ claims </w:t>
      </w:r>
      <w:r w:rsidR="003D33B2">
        <w:rPr>
          <w:rFonts w:ascii="Arial" w:hAnsi="Arial" w:cs="Arial"/>
          <w:color w:val="7B7B7B" w:themeColor="accent3" w:themeShade="BF"/>
          <w:sz w:val="22"/>
          <w:szCs w:val="22"/>
        </w:rPr>
        <w:t xml:space="preserve">across different states or jurisdictions </w:t>
      </w:r>
      <w:r w:rsidR="001574A2" w:rsidRPr="00D56FAA">
        <w:rPr>
          <w:rFonts w:ascii="Arial" w:hAnsi="Arial" w:cs="Arial"/>
          <w:color w:val="7B7B7B" w:themeColor="accent3" w:themeShade="BF"/>
          <w:sz w:val="22"/>
          <w:szCs w:val="22"/>
        </w:rPr>
        <w:t>might not be treated equally</w:t>
      </w:r>
      <w:r w:rsidR="008149FE" w:rsidRPr="00D56FAA">
        <w:rPr>
          <w:rFonts w:ascii="Arial" w:hAnsi="Arial" w:cs="Arial"/>
          <w:color w:val="7B7B7B" w:themeColor="accent3" w:themeShade="BF"/>
          <w:sz w:val="22"/>
          <w:szCs w:val="22"/>
        </w:rPr>
        <w:t>. The outcome of the insolvency pro</w:t>
      </w:r>
      <w:r w:rsidR="00E77A7C" w:rsidRPr="00D56FAA">
        <w:rPr>
          <w:rFonts w:ascii="Arial" w:hAnsi="Arial" w:cs="Arial"/>
          <w:color w:val="7B7B7B" w:themeColor="accent3" w:themeShade="BF"/>
          <w:sz w:val="22"/>
          <w:szCs w:val="22"/>
        </w:rPr>
        <w:t>ceedings would</w:t>
      </w:r>
      <w:r w:rsidR="008149FE" w:rsidRPr="00D56FAA">
        <w:rPr>
          <w:rFonts w:ascii="Arial" w:hAnsi="Arial" w:cs="Arial"/>
          <w:color w:val="7B7B7B" w:themeColor="accent3" w:themeShade="BF"/>
          <w:sz w:val="22"/>
          <w:szCs w:val="22"/>
        </w:rPr>
        <w:t xml:space="preserve"> </w:t>
      </w:r>
      <w:r w:rsidR="00E77A7C" w:rsidRPr="00D56FAA">
        <w:rPr>
          <w:rFonts w:ascii="Arial" w:hAnsi="Arial" w:cs="Arial"/>
          <w:color w:val="7B7B7B" w:themeColor="accent3" w:themeShade="BF"/>
          <w:sz w:val="22"/>
          <w:szCs w:val="22"/>
        </w:rPr>
        <w:t xml:space="preserve">only </w:t>
      </w:r>
      <w:r w:rsidR="008149FE" w:rsidRPr="00D56FAA">
        <w:rPr>
          <w:rFonts w:ascii="Arial" w:hAnsi="Arial" w:cs="Arial"/>
          <w:color w:val="7B7B7B" w:themeColor="accent3" w:themeShade="BF"/>
          <w:sz w:val="22"/>
          <w:szCs w:val="22"/>
        </w:rPr>
        <w:t xml:space="preserve">have </w:t>
      </w:r>
      <w:r w:rsidR="00E77A7C" w:rsidRPr="00D56FAA">
        <w:rPr>
          <w:rFonts w:ascii="Arial" w:hAnsi="Arial" w:cs="Arial"/>
          <w:color w:val="7B7B7B" w:themeColor="accent3" w:themeShade="BF"/>
          <w:sz w:val="22"/>
          <w:szCs w:val="22"/>
        </w:rPr>
        <w:t>local</w:t>
      </w:r>
      <w:r w:rsidR="008149FE" w:rsidRPr="00D56FAA">
        <w:rPr>
          <w:rFonts w:ascii="Arial" w:hAnsi="Arial" w:cs="Arial"/>
          <w:color w:val="7B7B7B" w:themeColor="accent3" w:themeShade="BF"/>
          <w:sz w:val="22"/>
          <w:szCs w:val="22"/>
        </w:rPr>
        <w:t xml:space="preserve"> effect. The officeholder</w:t>
      </w:r>
      <w:r w:rsidR="00053645" w:rsidRPr="00D56FAA">
        <w:rPr>
          <w:rFonts w:ascii="Arial" w:hAnsi="Arial" w:cs="Arial"/>
          <w:color w:val="7B7B7B" w:themeColor="accent3" w:themeShade="BF"/>
          <w:sz w:val="22"/>
          <w:szCs w:val="22"/>
        </w:rPr>
        <w:t>’s power would be restricted to that particular state or jurisdiction</w:t>
      </w:r>
      <w:r w:rsidR="008149FE" w:rsidRPr="00D56FAA">
        <w:rPr>
          <w:rFonts w:ascii="Arial" w:hAnsi="Arial" w:cs="Arial"/>
          <w:color w:val="7B7B7B" w:themeColor="accent3" w:themeShade="BF"/>
          <w:sz w:val="22"/>
          <w:szCs w:val="22"/>
        </w:rPr>
        <w:t>.</w:t>
      </w:r>
    </w:p>
    <w:p w14:paraId="039E27B5" w14:textId="43F06D19" w:rsidR="00C82D87" w:rsidRPr="00BF1C6F" w:rsidRDefault="00C82D87" w:rsidP="00C053F7">
      <w:pPr>
        <w:ind w:left="720" w:hanging="720"/>
        <w:jc w:val="both"/>
        <w:rPr>
          <w:rFonts w:ascii="Arial" w:hAnsi="Arial" w:cs="Arial"/>
          <w:sz w:val="22"/>
          <w:szCs w:val="22"/>
        </w:rPr>
      </w:pPr>
    </w:p>
    <w:p w14:paraId="79961E83" w14:textId="77777777" w:rsidR="00D17FDC" w:rsidRPr="00BF1C6F" w:rsidRDefault="00D17FDC" w:rsidP="00C053F7">
      <w:pPr>
        <w:ind w:left="720" w:hanging="720"/>
        <w:jc w:val="both"/>
        <w:rPr>
          <w:rFonts w:ascii="Arial" w:hAnsi="Arial" w:cs="Arial"/>
          <w:sz w:val="22"/>
          <w:szCs w:val="22"/>
        </w:rPr>
      </w:pPr>
    </w:p>
    <w:p w14:paraId="34516371" w14:textId="6AFEBF6C" w:rsidR="00C72848" w:rsidRPr="00BF1C6F" w:rsidRDefault="00C72848" w:rsidP="00C053F7">
      <w:pPr>
        <w:ind w:left="720" w:hanging="720"/>
        <w:jc w:val="both"/>
        <w:rPr>
          <w:rFonts w:ascii="Arial" w:hAnsi="Arial" w:cs="Arial"/>
          <w:b/>
          <w:bCs/>
          <w:sz w:val="22"/>
          <w:szCs w:val="22"/>
        </w:rPr>
      </w:pPr>
      <w:r w:rsidRPr="00BF1C6F">
        <w:rPr>
          <w:rFonts w:ascii="Arial" w:hAnsi="Arial" w:cs="Arial"/>
          <w:b/>
          <w:bCs/>
          <w:sz w:val="22"/>
          <w:szCs w:val="22"/>
        </w:rPr>
        <w:t xml:space="preserve">Question </w:t>
      </w:r>
      <w:r w:rsidR="00E6452F" w:rsidRPr="00BF1C6F">
        <w:rPr>
          <w:rFonts w:ascii="Arial" w:hAnsi="Arial" w:cs="Arial"/>
          <w:b/>
          <w:bCs/>
          <w:sz w:val="22"/>
          <w:szCs w:val="22"/>
        </w:rPr>
        <w:t>2.3</w:t>
      </w:r>
      <w:r w:rsidR="00E6452F" w:rsidRPr="00BF1C6F">
        <w:rPr>
          <w:rFonts w:ascii="Arial" w:hAnsi="Arial" w:cs="Arial"/>
          <w:b/>
          <w:bCs/>
          <w:sz w:val="22"/>
          <w:szCs w:val="22"/>
        </w:rPr>
        <w:tab/>
        <w:t>[</w:t>
      </w:r>
      <w:r w:rsidR="00D17FDC" w:rsidRPr="00BF1C6F">
        <w:rPr>
          <w:rFonts w:ascii="Arial" w:hAnsi="Arial" w:cs="Arial"/>
          <w:b/>
          <w:bCs/>
          <w:sz w:val="22"/>
          <w:szCs w:val="22"/>
        </w:rPr>
        <w:t>m</w:t>
      </w:r>
      <w:r w:rsidR="00E6452F" w:rsidRPr="00BF1C6F">
        <w:rPr>
          <w:rFonts w:ascii="Arial" w:hAnsi="Arial" w:cs="Arial"/>
          <w:b/>
          <w:bCs/>
          <w:sz w:val="22"/>
          <w:szCs w:val="22"/>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rPr>
      </w:pPr>
    </w:p>
    <w:p w14:paraId="168EBB52" w14:textId="3160AA03" w:rsidR="00C82D87" w:rsidRPr="00BF1C6F" w:rsidRDefault="00E6452F" w:rsidP="00C053F7">
      <w:pPr>
        <w:jc w:val="both"/>
        <w:rPr>
          <w:rFonts w:ascii="Arial" w:hAnsi="Arial" w:cs="Arial"/>
          <w:sz w:val="22"/>
          <w:szCs w:val="22"/>
        </w:rPr>
      </w:pPr>
      <w:r w:rsidRPr="00BF1C6F">
        <w:rPr>
          <w:rFonts w:ascii="Arial" w:hAnsi="Arial" w:cs="Arial"/>
          <w:sz w:val="22"/>
          <w:szCs w:val="22"/>
        </w:rPr>
        <w:t xml:space="preserve">Describe </w:t>
      </w:r>
      <w:r w:rsidRPr="00BF1C6F">
        <w:rPr>
          <w:rFonts w:ascii="Arial" w:hAnsi="Arial" w:cs="Arial"/>
          <w:b/>
          <w:bCs/>
          <w:sz w:val="22"/>
          <w:szCs w:val="22"/>
        </w:rPr>
        <w:t>three</w:t>
      </w:r>
      <w:r w:rsidRPr="00BF1C6F">
        <w:rPr>
          <w:rFonts w:ascii="Arial" w:hAnsi="Arial" w:cs="Arial"/>
          <w:sz w:val="22"/>
          <w:szCs w:val="22"/>
        </w:rPr>
        <w:t xml:space="preserve"> </w:t>
      </w:r>
      <w:r w:rsidR="00EB45AC" w:rsidRPr="00BF1C6F">
        <w:rPr>
          <w:rFonts w:ascii="Arial" w:hAnsi="Arial" w:cs="Arial"/>
          <w:sz w:val="22"/>
          <w:szCs w:val="22"/>
        </w:rPr>
        <w:t xml:space="preserve">recent </w:t>
      </w:r>
      <w:r w:rsidRPr="00BF1C6F">
        <w:rPr>
          <w:rFonts w:ascii="Arial" w:hAnsi="Arial" w:cs="Arial"/>
          <w:sz w:val="22"/>
          <w:szCs w:val="22"/>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rPr>
      </w:pPr>
    </w:p>
    <w:p w14:paraId="2E8920B1" w14:textId="7EA08B6C" w:rsidR="001574A2" w:rsidRPr="00D56FAA" w:rsidRDefault="001574A2" w:rsidP="001574A2">
      <w:pPr>
        <w:jc w:val="both"/>
        <w:rPr>
          <w:rFonts w:ascii="Arial" w:hAnsi="Arial" w:cs="Arial"/>
          <w:color w:val="7B7B7B" w:themeColor="accent3" w:themeShade="BF"/>
          <w:sz w:val="22"/>
          <w:szCs w:val="22"/>
        </w:rPr>
      </w:pPr>
      <w:r w:rsidRPr="00D56FAA">
        <w:rPr>
          <w:rFonts w:ascii="Arial" w:hAnsi="Arial" w:cs="Arial"/>
          <w:color w:val="7B7B7B" w:themeColor="accent3" w:themeShade="BF"/>
          <w:sz w:val="22"/>
          <w:szCs w:val="22"/>
        </w:rPr>
        <w:t>The recent examples of development in the Middle East region to reform domestic insolvency laws or to address international insolve</w:t>
      </w:r>
      <w:r w:rsidR="00DE5175">
        <w:rPr>
          <w:rFonts w:ascii="Arial" w:hAnsi="Arial" w:cs="Arial"/>
          <w:color w:val="7B7B7B" w:themeColor="accent3" w:themeShade="BF"/>
          <w:sz w:val="22"/>
          <w:szCs w:val="22"/>
        </w:rPr>
        <w:t>ncy issues include</w:t>
      </w:r>
      <w:r w:rsidRPr="00D56FAA">
        <w:rPr>
          <w:rFonts w:ascii="Arial" w:hAnsi="Arial" w:cs="Arial"/>
          <w:color w:val="7B7B7B" w:themeColor="accent3" w:themeShade="BF"/>
          <w:sz w:val="22"/>
          <w:szCs w:val="22"/>
        </w:rPr>
        <w:t>:</w:t>
      </w:r>
    </w:p>
    <w:p w14:paraId="78C375CE" w14:textId="77777777" w:rsidR="001574A2" w:rsidRPr="00D56FAA" w:rsidRDefault="001574A2" w:rsidP="001574A2">
      <w:pPr>
        <w:jc w:val="both"/>
        <w:rPr>
          <w:rFonts w:ascii="Arial" w:hAnsi="Arial" w:cs="Arial"/>
          <w:color w:val="7B7B7B" w:themeColor="accent3" w:themeShade="BF"/>
          <w:sz w:val="22"/>
          <w:szCs w:val="22"/>
        </w:rPr>
      </w:pPr>
    </w:p>
    <w:p w14:paraId="78DB9FD8" w14:textId="7582A206" w:rsidR="00C72848" w:rsidRPr="00D56FAA" w:rsidRDefault="001574A2" w:rsidP="00D56FAA">
      <w:pPr>
        <w:pStyle w:val="ListParagraph"/>
        <w:numPr>
          <w:ilvl w:val="0"/>
          <w:numId w:val="26"/>
        </w:numPr>
        <w:jc w:val="both"/>
        <w:rPr>
          <w:rFonts w:ascii="Arial" w:hAnsi="Arial" w:cs="Arial"/>
          <w:color w:val="7B7B7B" w:themeColor="accent3" w:themeShade="BF"/>
          <w:sz w:val="22"/>
          <w:szCs w:val="22"/>
          <w:lang w:val="en-GB"/>
        </w:rPr>
      </w:pPr>
      <w:r w:rsidRPr="00D56FAA">
        <w:rPr>
          <w:rFonts w:ascii="Arial" w:hAnsi="Arial" w:cs="Arial"/>
          <w:color w:val="7B7B7B" w:themeColor="accent3" w:themeShade="BF"/>
          <w:sz w:val="22"/>
          <w:szCs w:val="22"/>
          <w:lang w:val="en-GB"/>
        </w:rPr>
        <w:t xml:space="preserve">The launch of the first regional and comparative survey of insolvency systems.  </w:t>
      </w:r>
    </w:p>
    <w:p w14:paraId="2F8EB18C" w14:textId="77777777" w:rsidR="001574A2" w:rsidRPr="00D56FAA" w:rsidRDefault="001574A2" w:rsidP="00D56FAA">
      <w:pPr>
        <w:pStyle w:val="ListParagraph"/>
        <w:numPr>
          <w:ilvl w:val="0"/>
          <w:numId w:val="26"/>
        </w:numPr>
        <w:jc w:val="both"/>
        <w:rPr>
          <w:rFonts w:ascii="Arial" w:hAnsi="Arial" w:cs="Arial"/>
          <w:color w:val="7B7B7B" w:themeColor="accent3" w:themeShade="BF"/>
          <w:sz w:val="22"/>
          <w:szCs w:val="22"/>
          <w:lang w:val="en-GB"/>
        </w:rPr>
      </w:pPr>
      <w:r w:rsidRPr="00D56FAA">
        <w:rPr>
          <w:rFonts w:ascii="Arial" w:hAnsi="Arial" w:cs="Arial"/>
          <w:color w:val="7B7B7B" w:themeColor="accent3" w:themeShade="BF"/>
          <w:sz w:val="22"/>
          <w:szCs w:val="22"/>
          <w:lang w:val="en-GB"/>
        </w:rPr>
        <w:t>D</w:t>
      </w:r>
      <w:r w:rsidRPr="00D56FAA">
        <w:rPr>
          <w:rFonts w:ascii="Arial" w:hAnsi="Arial" w:cs="Arial"/>
          <w:color w:val="7B7B7B" w:themeColor="accent3" w:themeShade="BF"/>
          <w:sz w:val="22"/>
          <w:szCs w:val="22"/>
          <w:lang w:val="en-GB"/>
        </w:rPr>
        <w:t>omestic insol</w:t>
      </w:r>
      <w:r w:rsidRPr="00D56FAA">
        <w:rPr>
          <w:rFonts w:ascii="Arial" w:hAnsi="Arial" w:cs="Arial"/>
          <w:color w:val="7B7B7B" w:themeColor="accent3" w:themeShade="BF"/>
          <w:sz w:val="22"/>
          <w:szCs w:val="22"/>
          <w:lang w:val="en-GB"/>
        </w:rPr>
        <w:t>v</w:t>
      </w:r>
      <w:r w:rsidRPr="00D56FAA">
        <w:rPr>
          <w:rFonts w:ascii="Arial" w:hAnsi="Arial" w:cs="Arial"/>
          <w:color w:val="7B7B7B" w:themeColor="accent3" w:themeShade="BF"/>
          <w:sz w:val="22"/>
          <w:szCs w:val="22"/>
          <w:lang w:val="en-GB"/>
        </w:rPr>
        <w:t>ency laws</w:t>
      </w:r>
      <w:r w:rsidRPr="00D56FAA">
        <w:rPr>
          <w:rFonts w:ascii="Arial" w:hAnsi="Arial" w:cs="Arial"/>
          <w:color w:val="7B7B7B" w:themeColor="accent3" w:themeShade="BF"/>
          <w:sz w:val="22"/>
          <w:szCs w:val="22"/>
          <w:lang w:val="en-GB"/>
        </w:rPr>
        <w:t xml:space="preserve"> have been reformed in some of the Middle East states.</w:t>
      </w:r>
    </w:p>
    <w:p w14:paraId="572227E7" w14:textId="399CED57" w:rsidR="0045683E" w:rsidRPr="00D56FAA" w:rsidRDefault="001574A2" w:rsidP="00D56FAA">
      <w:pPr>
        <w:pStyle w:val="ListParagraph"/>
        <w:numPr>
          <w:ilvl w:val="0"/>
          <w:numId w:val="26"/>
        </w:numPr>
        <w:jc w:val="both"/>
        <w:rPr>
          <w:rFonts w:ascii="Arial" w:hAnsi="Arial" w:cs="Arial"/>
          <w:color w:val="7B7B7B" w:themeColor="accent3" w:themeShade="BF"/>
          <w:sz w:val="22"/>
          <w:szCs w:val="22"/>
          <w:lang w:val="en-GB"/>
        </w:rPr>
      </w:pPr>
      <w:r w:rsidRPr="00D56FAA">
        <w:rPr>
          <w:rFonts w:ascii="Arial" w:hAnsi="Arial" w:cs="Arial"/>
          <w:color w:val="7B7B7B" w:themeColor="accent3" w:themeShade="BF"/>
          <w:sz w:val="22"/>
          <w:szCs w:val="22"/>
          <w:lang w:val="en-GB"/>
        </w:rPr>
        <w:t xml:space="preserve">Bahrain and the Dubai International Financial Centre adopted the Model Law on Cross-Border Insolvency in 2018 and 2019 respectively. </w:t>
      </w:r>
    </w:p>
    <w:p w14:paraId="383B5930" w14:textId="77777777" w:rsidR="00C550C8" w:rsidRPr="00BF1C6F" w:rsidRDefault="00C550C8" w:rsidP="00C053F7">
      <w:pPr>
        <w:jc w:val="both"/>
        <w:rPr>
          <w:rFonts w:ascii="Arial" w:hAnsi="Arial" w:cs="Arial"/>
          <w:sz w:val="22"/>
          <w:szCs w:val="22"/>
        </w:rPr>
      </w:pPr>
    </w:p>
    <w:p w14:paraId="608DD0BD" w14:textId="77777777" w:rsidR="00286AE6" w:rsidRPr="00BF1C6F" w:rsidRDefault="00286AE6">
      <w:pPr>
        <w:rPr>
          <w:rFonts w:ascii="Arial" w:hAnsi="Arial" w:cs="Arial"/>
          <w:b/>
          <w:sz w:val="22"/>
          <w:szCs w:val="22"/>
        </w:rPr>
      </w:pPr>
      <w:r w:rsidRPr="00BF1C6F">
        <w:rPr>
          <w:rFonts w:ascii="Arial" w:hAnsi="Arial" w:cs="Arial"/>
          <w:b/>
          <w:sz w:val="22"/>
          <w:szCs w:val="22"/>
        </w:rPr>
        <w:br w:type="page"/>
      </w:r>
    </w:p>
    <w:p w14:paraId="170A9E71" w14:textId="237BD457" w:rsidR="00962045" w:rsidRPr="00BF1C6F" w:rsidRDefault="00DF75F8" w:rsidP="00C053F7">
      <w:pPr>
        <w:jc w:val="both"/>
        <w:rPr>
          <w:rFonts w:ascii="Arial" w:hAnsi="Arial" w:cs="Arial"/>
          <w:b/>
          <w:sz w:val="22"/>
          <w:szCs w:val="22"/>
        </w:rPr>
      </w:pPr>
      <w:r w:rsidRPr="00BF1C6F">
        <w:rPr>
          <w:rFonts w:ascii="Arial" w:hAnsi="Arial" w:cs="Arial"/>
          <w:b/>
          <w:sz w:val="22"/>
          <w:szCs w:val="22"/>
        </w:rPr>
        <w:lastRenderedPageBreak/>
        <w:t>QUESTION</w:t>
      </w:r>
      <w:r w:rsidR="00962045" w:rsidRPr="00BF1C6F">
        <w:rPr>
          <w:rFonts w:ascii="Arial" w:hAnsi="Arial" w:cs="Arial"/>
          <w:b/>
          <w:sz w:val="22"/>
          <w:szCs w:val="22"/>
        </w:rPr>
        <w:t xml:space="preserve"> 3 (essay-type questions) [15 marks</w:t>
      </w:r>
      <w:r w:rsidR="006A2646" w:rsidRPr="00BF1C6F">
        <w:rPr>
          <w:rFonts w:ascii="Arial" w:hAnsi="Arial" w:cs="Arial"/>
          <w:b/>
          <w:sz w:val="22"/>
          <w:szCs w:val="22"/>
        </w:rPr>
        <w:t xml:space="preserve"> in total</w:t>
      </w:r>
      <w:r w:rsidR="00962045" w:rsidRPr="00BF1C6F">
        <w:rPr>
          <w:rFonts w:ascii="Arial" w:hAnsi="Arial" w:cs="Arial"/>
          <w:b/>
          <w:sz w:val="22"/>
          <w:szCs w:val="22"/>
        </w:rPr>
        <w:t xml:space="preserve">] </w:t>
      </w:r>
    </w:p>
    <w:p w14:paraId="0D6D151E" w14:textId="2D3B870E" w:rsidR="00962045" w:rsidRPr="00BF1C6F" w:rsidRDefault="00962045" w:rsidP="00C053F7">
      <w:pPr>
        <w:jc w:val="both"/>
        <w:rPr>
          <w:rFonts w:ascii="Arial" w:hAnsi="Arial" w:cs="Arial"/>
          <w:sz w:val="22"/>
          <w:szCs w:val="22"/>
        </w:rPr>
      </w:pPr>
    </w:p>
    <w:p w14:paraId="4DDCEC2C" w14:textId="74A792FA" w:rsidR="00C550C8" w:rsidRPr="00BF1C6F" w:rsidRDefault="00C550C8" w:rsidP="00C053F7">
      <w:pPr>
        <w:ind w:left="720" w:hanging="720"/>
        <w:jc w:val="both"/>
        <w:rPr>
          <w:rFonts w:ascii="Arial" w:hAnsi="Arial" w:cs="Arial"/>
        </w:rPr>
      </w:pPr>
      <w:r w:rsidRPr="00BF1C6F">
        <w:rPr>
          <w:rFonts w:ascii="Arial" w:hAnsi="Arial" w:cs="Arial"/>
          <w:b/>
          <w:bCs/>
        </w:rPr>
        <w:t xml:space="preserve">Question </w:t>
      </w:r>
      <w:r w:rsidR="00807119" w:rsidRPr="00BF1C6F">
        <w:rPr>
          <w:rFonts w:ascii="Arial" w:hAnsi="Arial" w:cs="Arial"/>
          <w:b/>
          <w:bCs/>
        </w:rPr>
        <w:t>3.1</w:t>
      </w:r>
      <w:r w:rsidRPr="00BF1C6F">
        <w:rPr>
          <w:rFonts w:ascii="Arial" w:hAnsi="Arial" w:cs="Arial"/>
        </w:rPr>
        <w:t xml:space="preserve"> </w:t>
      </w:r>
      <w:r w:rsidRPr="00BF1C6F">
        <w:rPr>
          <w:rFonts w:ascii="Arial" w:hAnsi="Arial" w:cs="Arial"/>
          <w:b/>
        </w:rPr>
        <w:t>[</w:t>
      </w:r>
      <w:r w:rsidR="006A2646" w:rsidRPr="00BF1C6F">
        <w:rPr>
          <w:rFonts w:ascii="Arial" w:hAnsi="Arial" w:cs="Arial"/>
          <w:b/>
        </w:rPr>
        <w:t>m</w:t>
      </w:r>
      <w:r w:rsidRPr="00BF1C6F">
        <w:rPr>
          <w:rFonts w:ascii="Arial" w:hAnsi="Arial" w:cs="Arial"/>
          <w:b/>
        </w:rPr>
        <w:t>aximum 5 marks</w:t>
      </w:r>
      <w:r w:rsidRPr="00BF1C6F">
        <w:rPr>
          <w:rFonts w:ascii="Arial" w:hAnsi="Arial" w:cs="Arial"/>
        </w:rPr>
        <w:t>]</w:t>
      </w:r>
    </w:p>
    <w:p w14:paraId="23D3936A" w14:textId="77777777" w:rsidR="00C550C8" w:rsidRPr="00BF1C6F" w:rsidRDefault="00C550C8" w:rsidP="00C053F7">
      <w:pPr>
        <w:ind w:left="720" w:hanging="720"/>
        <w:jc w:val="both"/>
        <w:rPr>
          <w:rFonts w:ascii="Arial" w:hAnsi="Arial" w:cs="Arial"/>
        </w:rPr>
      </w:pPr>
    </w:p>
    <w:p w14:paraId="655B9A0A" w14:textId="77777777" w:rsidR="00C550C8" w:rsidRPr="00BF1C6F" w:rsidRDefault="00544127" w:rsidP="00C053F7">
      <w:pPr>
        <w:jc w:val="both"/>
        <w:rPr>
          <w:rFonts w:ascii="Arial" w:hAnsi="Arial" w:cs="Arial"/>
        </w:rPr>
      </w:pPr>
      <w:r w:rsidRPr="00BF1C6F">
        <w:rPr>
          <w:rFonts w:ascii="Arial" w:hAnsi="Arial" w:cs="Arial"/>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rPr>
      </w:pPr>
    </w:p>
    <w:p w14:paraId="722B560A" w14:textId="5F79E630" w:rsidR="00BD7A87" w:rsidRPr="00D56FAA" w:rsidRDefault="00BD7A87" w:rsidP="00C053F7">
      <w:pPr>
        <w:jc w:val="both"/>
        <w:rPr>
          <w:rFonts w:ascii="Arial" w:hAnsi="Arial" w:cs="Arial"/>
          <w:color w:val="7B7B7B" w:themeColor="accent3" w:themeShade="BF"/>
          <w:sz w:val="22"/>
          <w:szCs w:val="22"/>
        </w:rPr>
      </w:pPr>
      <w:r w:rsidRPr="00D56FAA">
        <w:rPr>
          <w:rFonts w:ascii="Arial" w:hAnsi="Arial" w:cs="Arial"/>
          <w:color w:val="7B7B7B" w:themeColor="accent3" w:themeShade="BF"/>
          <w:sz w:val="22"/>
          <w:szCs w:val="22"/>
        </w:rPr>
        <w:t>The objective</w:t>
      </w:r>
      <w:r w:rsidRPr="00D56FAA">
        <w:rPr>
          <w:rFonts w:ascii="Arial" w:hAnsi="Arial" w:cs="Arial"/>
          <w:color w:val="7B7B7B" w:themeColor="accent3" w:themeShade="BF"/>
          <w:sz w:val="22"/>
          <w:szCs w:val="22"/>
        </w:rPr>
        <w:t xml:space="preserve"> of insolvency for individuals </w:t>
      </w:r>
      <w:r w:rsidRPr="00D56FAA">
        <w:rPr>
          <w:rFonts w:ascii="Arial" w:hAnsi="Arial" w:cs="Arial"/>
          <w:color w:val="7B7B7B" w:themeColor="accent3" w:themeShade="BF"/>
          <w:sz w:val="22"/>
          <w:szCs w:val="22"/>
        </w:rPr>
        <w:t xml:space="preserve">is to allow the </w:t>
      </w:r>
      <w:r w:rsidR="001574A2" w:rsidRPr="00D56FAA">
        <w:rPr>
          <w:rFonts w:ascii="Arial" w:hAnsi="Arial" w:cs="Arial"/>
          <w:color w:val="7B7B7B" w:themeColor="accent3" w:themeShade="BF"/>
          <w:sz w:val="22"/>
          <w:szCs w:val="22"/>
        </w:rPr>
        <w:t>bankrupt individuals to have a “fresh start”</w:t>
      </w:r>
      <w:r w:rsidRPr="00D56FAA">
        <w:rPr>
          <w:rFonts w:ascii="Arial" w:hAnsi="Arial" w:cs="Arial"/>
          <w:color w:val="7B7B7B" w:themeColor="accent3" w:themeShade="BF"/>
          <w:sz w:val="22"/>
          <w:szCs w:val="22"/>
        </w:rPr>
        <w:t xml:space="preserve">. After the bankruptcy administration, the individual will be discharged from making repayment of the debts. </w:t>
      </w:r>
      <w:r w:rsidR="009C16D0">
        <w:rPr>
          <w:rFonts w:ascii="Arial" w:hAnsi="Arial" w:cs="Arial"/>
          <w:color w:val="7B7B7B" w:themeColor="accent3" w:themeShade="BF"/>
          <w:sz w:val="22"/>
          <w:szCs w:val="22"/>
        </w:rPr>
        <w:t>The pre-bankruptcy debts no longer exist.</w:t>
      </w:r>
    </w:p>
    <w:p w14:paraId="62203473" w14:textId="77777777" w:rsidR="00BD7A87" w:rsidRPr="00D56FAA" w:rsidRDefault="00BD7A87" w:rsidP="00C053F7">
      <w:pPr>
        <w:jc w:val="both"/>
        <w:rPr>
          <w:rFonts w:ascii="Arial" w:hAnsi="Arial" w:cs="Arial"/>
          <w:color w:val="7B7B7B" w:themeColor="accent3" w:themeShade="BF"/>
          <w:sz w:val="22"/>
          <w:szCs w:val="22"/>
        </w:rPr>
      </w:pPr>
    </w:p>
    <w:p w14:paraId="4A637290" w14:textId="3FDDD20E" w:rsidR="00544127" w:rsidRPr="00D56FAA" w:rsidRDefault="00BD7A87" w:rsidP="00E65A27">
      <w:pPr>
        <w:jc w:val="both"/>
        <w:rPr>
          <w:rFonts w:ascii="Arial" w:hAnsi="Arial" w:cs="Arial"/>
          <w:color w:val="7B7B7B" w:themeColor="accent3" w:themeShade="BF"/>
          <w:sz w:val="22"/>
          <w:szCs w:val="22"/>
        </w:rPr>
      </w:pPr>
      <w:r w:rsidRPr="00D56FAA">
        <w:rPr>
          <w:rFonts w:ascii="Arial" w:hAnsi="Arial" w:cs="Arial"/>
          <w:color w:val="7B7B7B" w:themeColor="accent3" w:themeShade="BF"/>
          <w:sz w:val="22"/>
          <w:szCs w:val="22"/>
        </w:rPr>
        <w:t>The objective</w:t>
      </w:r>
      <w:r w:rsidRPr="00D56FAA">
        <w:rPr>
          <w:rFonts w:ascii="Arial" w:hAnsi="Arial" w:cs="Arial"/>
          <w:color w:val="7B7B7B" w:themeColor="accent3" w:themeShade="BF"/>
          <w:sz w:val="22"/>
          <w:szCs w:val="22"/>
        </w:rPr>
        <w:t xml:space="preserve"> of insolvency for corporations</w:t>
      </w:r>
      <w:r w:rsidRPr="00D56FAA">
        <w:rPr>
          <w:rFonts w:ascii="Arial" w:hAnsi="Arial" w:cs="Arial"/>
          <w:color w:val="7B7B7B" w:themeColor="accent3" w:themeShade="BF"/>
          <w:sz w:val="22"/>
          <w:szCs w:val="22"/>
        </w:rPr>
        <w:t xml:space="preserve"> is </w:t>
      </w:r>
      <w:r w:rsidR="00E65A27" w:rsidRPr="00D56FAA">
        <w:rPr>
          <w:rFonts w:ascii="Arial" w:hAnsi="Arial" w:cs="Arial"/>
          <w:color w:val="7B7B7B" w:themeColor="accent3" w:themeShade="BF"/>
          <w:sz w:val="22"/>
          <w:szCs w:val="22"/>
        </w:rPr>
        <w:t>to realise the assets of the insolvent corporations and distribute the proceeds to creditors and other stakeholders. Upon the completion of the distribution, such corporations w</w:t>
      </w:r>
      <w:r w:rsidR="009C16D0">
        <w:rPr>
          <w:rFonts w:ascii="Arial" w:hAnsi="Arial" w:cs="Arial"/>
          <w:color w:val="7B7B7B" w:themeColor="accent3" w:themeShade="BF"/>
          <w:sz w:val="22"/>
          <w:szCs w:val="22"/>
        </w:rPr>
        <w:t xml:space="preserve">ill </w:t>
      </w:r>
      <w:r w:rsidR="00E65A27" w:rsidRPr="00D56FAA">
        <w:rPr>
          <w:rFonts w:ascii="Arial" w:hAnsi="Arial" w:cs="Arial"/>
          <w:color w:val="7B7B7B" w:themeColor="accent3" w:themeShade="BF"/>
          <w:sz w:val="22"/>
          <w:szCs w:val="22"/>
        </w:rPr>
        <w:t xml:space="preserve">be dissolved. If corporate rescue is viable, the objective of which would be to save the corporations so </w:t>
      </w:r>
      <w:r w:rsidR="009C16D0">
        <w:rPr>
          <w:rFonts w:ascii="Arial" w:hAnsi="Arial" w:cs="Arial"/>
          <w:color w:val="7B7B7B" w:themeColor="accent3" w:themeShade="BF"/>
          <w:sz w:val="22"/>
          <w:szCs w:val="22"/>
        </w:rPr>
        <w:t xml:space="preserve">that </w:t>
      </w:r>
      <w:r w:rsidR="007A1F95" w:rsidRPr="00D56FAA">
        <w:rPr>
          <w:rFonts w:ascii="Arial" w:hAnsi="Arial" w:cs="Arial"/>
          <w:color w:val="7B7B7B" w:themeColor="accent3" w:themeShade="BF"/>
          <w:sz w:val="22"/>
          <w:szCs w:val="22"/>
        </w:rPr>
        <w:t>the business</w:t>
      </w:r>
      <w:r w:rsidR="009C16D0">
        <w:rPr>
          <w:rFonts w:ascii="Arial" w:hAnsi="Arial" w:cs="Arial"/>
          <w:color w:val="7B7B7B" w:themeColor="accent3" w:themeShade="BF"/>
          <w:sz w:val="22"/>
          <w:szCs w:val="22"/>
        </w:rPr>
        <w:t>es</w:t>
      </w:r>
      <w:r w:rsidR="007A1F95" w:rsidRPr="00D56FAA">
        <w:rPr>
          <w:rFonts w:ascii="Arial" w:hAnsi="Arial" w:cs="Arial"/>
          <w:color w:val="7B7B7B" w:themeColor="accent3" w:themeShade="BF"/>
          <w:sz w:val="22"/>
          <w:szCs w:val="22"/>
        </w:rPr>
        <w:t xml:space="preserve"> could be preserved and the corporations</w:t>
      </w:r>
      <w:r w:rsidR="00E65A27" w:rsidRPr="00D56FAA">
        <w:rPr>
          <w:rFonts w:ascii="Arial" w:hAnsi="Arial" w:cs="Arial"/>
          <w:color w:val="7B7B7B" w:themeColor="accent3" w:themeShade="BF"/>
          <w:sz w:val="22"/>
          <w:szCs w:val="22"/>
        </w:rPr>
        <w:t xml:space="preserve"> could continue to operate.</w:t>
      </w:r>
    </w:p>
    <w:p w14:paraId="5D5A1FA5" w14:textId="77777777" w:rsidR="00D17FDC" w:rsidRPr="00BF1C6F" w:rsidRDefault="00D17FDC" w:rsidP="00C053F7">
      <w:pPr>
        <w:ind w:left="720" w:hanging="720"/>
        <w:jc w:val="both"/>
        <w:rPr>
          <w:rFonts w:ascii="Arial" w:hAnsi="Arial" w:cs="Arial"/>
        </w:rPr>
      </w:pPr>
    </w:p>
    <w:p w14:paraId="755D6AFF" w14:textId="36B9114E" w:rsidR="00C550C8" w:rsidRPr="00BF1C6F" w:rsidRDefault="00C550C8" w:rsidP="00C053F7">
      <w:pPr>
        <w:ind w:left="720" w:hanging="720"/>
        <w:jc w:val="both"/>
        <w:rPr>
          <w:rFonts w:ascii="Arial" w:hAnsi="Arial" w:cs="Arial"/>
          <w:b/>
          <w:bCs/>
        </w:rPr>
      </w:pPr>
      <w:r w:rsidRPr="00BF1C6F">
        <w:rPr>
          <w:rFonts w:ascii="Arial" w:hAnsi="Arial" w:cs="Arial"/>
          <w:b/>
          <w:bCs/>
        </w:rPr>
        <w:t xml:space="preserve">Question </w:t>
      </w:r>
      <w:r w:rsidR="00544127" w:rsidRPr="00BF1C6F">
        <w:rPr>
          <w:rFonts w:ascii="Arial" w:hAnsi="Arial" w:cs="Arial"/>
          <w:b/>
          <w:bCs/>
        </w:rPr>
        <w:t>3.2</w:t>
      </w:r>
      <w:r w:rsidRPr="00BF1C6F">
        <w:rPr>
          <w:rFonts w:ascii="Arial" w:hAnsi="Arial" w:cs="Arial"/>
          <w:b/>
          <w:bCs/>
        </w:rPr>
        <w:t xml:space="preserve"> </w:t>
      </w:r>
      <w:r w:rsidRPr="00BF1C6F">
        <w:rPr>
          <w:rFonts w:ascii="Arial" w:hAnsi="Arial" w:cs="Arial"/>
          <w:b/>
          <w:bCs/>
          <w:sz w:val="22"/>
          <w:szCs w:val="22"/>
        </w:rPr>
        <w:t>[</w:t>
      </w:r>
      <w:r w:rsidR="006A2646" w:rsidRPr="00BF1C6F">
        <w:rPr>
          <w:rFonts w:ascii="Arial" w:hAnsi="Arial" w:cs="Arial"/>
          <w:b/>
          <w:bCs/>
          <w:sz w:val="22"/>
          <w:szCs w:val="22"/>
        </w:rPr>
        <w:t>m</w:t>
      </w:r>
      <w:r w:rsidRPr="00BF1C6F">
        <w:rPr>
          <w:rFonts w:ascii="Arial" w:hAnsi="Arial" w:cs="Arial"/>
          <w:b/>
          <w:bCs/>
          <w:sz w:val="22"/>
          <w:szCs w:val="22"/>
        </w:rPr>
        <w:t>aximum 5 marks]</w:t>
      </w:r>
    </w:p>
    <w:p w14:paraId="49F0073B" w14:textId="77777777" w:rsidR="00C550C8" w:rsidRPr="00BF1C6F" w:rsidRDefault="00C550C8" w:rsidP="00C053F7">
      <w:pPr>
        <w:ind w:left="720" w:hanging="720"/>
        <w:jc w:val="both"/>
        <w:rPr>
          <w:rFonts w:ascii="Arial" w:hAnsi="Arial" w:cs="Arial"/>
        </w:rPr>
      </w:pPr>
    </w:p>
    <w:p w14:paraId="5FB8F5FB" w14:textId="3AFA4A56" w:rsidR="00807119" w:rsidRPr="00BF1C6F" w:rsidRDefault="00807119" w:rsidP="00C053F7">
      <w:pPr>
        <w:jc w:val="both"/>
        <w:rPr>
          <w:rFonts w:ascii="Arial" w:hAnsi="Arial" w:cs="Arial"/>
          <w:sz w:val="22"/>
          <w:szCs w:val="22"/>
        </w:rPr>
      </w:pPr>
      <w:r w:rsidRPr="00BF1C6F">
        <w:rPr>
          <w:rFonts w:ascii="Arial" w:hAnsi="Arial" w:cs="Arial"/>
          <w:sz w:val="22"/>
          <w:szCs w:val="22"/>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rPr>
      </w:pPr>
    </w:p>
    <w:p w14:paraId="3DAA6780" w14:textId="0165ACFD" w:rsidR="00962045" w:rsidRPr="00D56FAA" w:rsidRDefault="007A1F95" w:rsidP="00C053F7">
      <w:pPr>
        <w:jc w:val="both"/>
        <w:rPr>
          <w:rFonts w:ascii="Arial" w:hAnsi="Arial" w:cs="Arial"/>
          <w:color w:val="7B7B7B" w:themeColor="accent3" w:themeShade="BF"/>
          <w:sz w:val="22"/>
          <w:szCs w:val="22"/>
        </w:rPr>
      </w:pPr>
      <w:r w:rsidRPr="00D56FAA">
        <w:rPr>
          <w:rFonts w:ascii="Arial" w:hAnsi="Arial" w:cs="Arial"/>
          <w:color w:val="7B7B7B" w:themeColor="accent3" w:themeShade="BF"/>
          <w:sz w:val="22"/>
          <w:szCs w:val="22"/>
        </w:rPr>
        <w:t>T</w:t>
      </w:r>
      <w:r w:rsidRPr="00D56FAA">
        <w:rPr>
          <w:rFonts w:ascii="Arial" w:hAnsi="Arial" w:cs="Arial"/>
          <w:color w:val="7B7B7B" w:themeColor="accent3" w:themeShade="BF"/>
          <w:sz w:val="22"/>
          <w:szCs w:val="22"/>
        </w:rPr>
        <w:t>he difficulties that may be encountered when dealing with insolvency law in a cross-border context relating to pertinent differences in the relevant systems</w:t>
      </w:r>
      <w:r w:rsidRPr="00D56FAA">
        <w:rPr>
          <w:rFonts w:ascii="Arial" w:hAnsi="Arial" w:cs="Arial"/>
          <w:color w:val="7B7B7B" w:themeColor="accent3" w:themeShade="BF"/>
          <w:sz w:val="22"/>
          <w:szCs w:val="22"/>
        </w:rPr>
        <w:t xml:space="preserve"> include:</w:t>
      </w:r>
    </w:p>
    <w:p w14:paraId="6DB2001F" w14:textId="77777777" w:rsidR="006E3B25" w:rsidRPr="00D56FAA" w:rsidRDefault="006E3B25" w:rsidP="00C053F7">
      <w:pPr>
        <w:jc w:val="both"/>
        <w:rPr>
          <w:rFonts w:ascii="Arial" w:hAnsi="Arial" w:cs="Arial"/>
          <w:color w:val="7B7B7B" w:themeColor="accent3" w:themeShade="BF"/>
          <w:sz w:val="22"/>
          <w:szCs w:val="22"/>
        </w:rPr>
      </w:pPr>
    </w:p>
    <w:p w14:paraId="656E5AE9" w14:textId="77777777" w:rsidR="0003420D" w:rsidRPr="00D56FAA" w:rsidRDefault="006E3B25" w:rsidP="00D56FAA">
      <w:pPr>
        <w:pStyle w:val="ListParagraph"/>
        <w:numPr>
          <w:ilvl w:val="0"/>
          <w:numId w:val="25"/>
        </w:numPr>
        <w:jc w:val="both"/>
        <w:rPr>
          <w:rFonts w:ascii="Arial" w:hAnsi="Arial" w:cs="Arial"/>
          <w:color w:val="7B7B7B" w:themeColor="accent3" w:themeShade="BF"/>
          <w:sz w:val="22"/>
          <w:szCs w:val="22"/>
          <w:lang w:val="en-GB"/>
        </w:rPr>
      </w:pPr>
      <w:r w:rsidRPr="00D56FAA">
        <w:rPr>
          <w:rFonts w:ascii="Arial" w:hAnsi="Arial" w:cs="Arial"/>
          <w:color w:val="7B7B7B" w:themeColor="accent3" w:themeShade="BF"/>
          <w:sz w:val="22"/>
          <w:szCs w:val="22"/>
          <w:lang w:val="en-GB"/>
        </w:rPr>
        <w:t xml:space="preserve">The creditors might be attracted to engage in forum shopping. </w:t>
      </w:r>
    </w:p>
    <w:p w14:paraId="17C87CBA" w14:textId="572CC496" w:rsidR="007A1F95" w:rsidRPr="00D56FAA" w:rsidRDefault="00051F2E" w:rsidP="00D56FAA">
      <w:pPr>
        <w:pStyle w:val="ListParagraph"/>
        <w:numPr>
          <w:ilvl w:val="0"/>
          <w:numId w:val="25"/>
        </w:numPr>
        <w:jc w:val="both"/>
        <w:rPr>
          <w:rFonts w:ascii="Arial" w:hAnsi="Arial" w:cs="Arial"/>
          <w:color w:val="7B7B7B" w:themeColor="accent3" w:themeShade="BF"/>
          <w:sz w:val="22"/>
          <w:szCs w:val="22"/>
          <w:lang w:val="en-GB"/>
        </w:rPr>
      </w:pPr>
      <w:r w:rsidRPr="00D56FAA">
        <w:rPr>
          <w:rFonts w:ascii="Arial" w:hAnsi="Arial" w:cs="Arial"/>
          <w:color w:val="7B7B7B" w:themeColor="accent3" w:themeShade="BF"/>
          <w:sz w:val="22"/>
          <w:szCs w:val="22"/>
          <w:lang w:val="en-GB"/>
        </w:rPr>
        <w:t>C</w:t>
      </w:r>
      <w:r w:rsidR="006E3B25" w:rsidRPr="00D56FAA">
        <w:rPr>
          <w:rFonts w:ascii="Arial" w:hAnsi="Arial" w:cs="Arial"/>
          <w:color w:val="7B7B7B" w:themeColor="accent3" w:themeShade="BF"/>
          <w:sz w:val="22"/>
          <w:szCs w:val="22"/>
          <w:lang w:val="en-GB"/>
        </w:rPr>
        <w:t>onflicts of laws</w:t>
      </w:r>
      <w:r w:rsidRPr="00D56FAA">
        <w:rPr>
          <w:rFonts w:ascii="Arial" w:hAnsi="Arial" w:cs="Arial"/>
          <w:color w:val="7B7B7B" w:themeColor="accent3" w:themeShade="BF"/>
          <w:sz w:val="22"/>
          <w:szCs w:val="22"/>
          <w:lang w:val="en-GB"/>
        </w:rPr>
        <w:t xml:space="preserve"> might arise if there are multiple parallel proceedings</w:t>
      </w:r>
      <w:r w:rsidR="006E3B25" w:rsidRPr="00D56FAA">
        <w:rPr>
          <w:rFonts w:ascii="Arial" w:hAnsi="Arial" w:cs="Arial"/>
          <w:color w:val="7B7B7B" w:themeColor="accent3" w:themeShade="BF"/>
          <w:sz w:val="22"/>
          <w:szCs w:val="22"/>
          <w:lang w:val="en-GB"/>
        </w:rPr>
        <w:t>.</w:t>
      </w:r>
    </w:p>
    <w:p w14:paraId="60BBA90F" w14:textId="7B151430" w:rsidR="006E3B25" w:rsidRPr="00D56FAA" w:rsidRDefault="006E3B25" w:rsidP="00D56FAA">
      <w:pPr>
        <w:pStyle w:val="ListParagraph"/>
        <w:numPr>
          <w:ilvl w:val="0"/>
          <w:numId w:val="25"/>
        </w:numPr>
        <w:jc w:val="both"/>
        <w:rPr>
          <w:rFonts w:ascii="Arial" w:hAnsi="Arial" w:cs="Arial"/>
          <w:color w:val="7B7B7B" w:themeColor="accent3" w:themeShade="BF"/>
          <w:sz w:val="22"/>
          <w:szCs w:val="22"/>
          <w:lang w:val="en-GB"/>
        </w:rPr>
      </w:pPr>
      <w:r w:rsidRPr="00D56FAA">
        <w:rPr>
          <w:rFonts w:ascii="Arial" w:hAnsi="Arial" w:cs="Arial"/>
          <w:color w:val="7B7B7B" w:themeColor="accent3" w:themeShade="BF"/>
          <w:sz w:val="22"/>
          <w:szCs w:val="22"/>
          <w:lang w:val="en-GB"/>
        </w:rPr>
        <w:t>The occurrence of inconsistent judgments – In multiple parallel insolvency proceedings</w:t>
      </w:r>
      <w:r w:rsidR="009C16D0">
        <w:rPr>
          <w:rFonts w:ascii="Arial" w:hAnsi="Arial" w:cs="Arial"/>
          <w:color w:val="7B7B7B" w:themeColor="accent3" w:themeShade="BF"/>
          <w:sz w:val="22"/>
          <w:szCs w:val="22"/>
          <w:lang w:val="en-GB"/>
        </w:rPr>
        <w:t xml:space="preserve"> conducted in different states or</w:t>
      </w:r>
      <w:r w:rsidRPr="00D56FAA">
        <w:rPr>
          <w:rFonts w:ascii="Arial" w:hAnsi="Arial" w:cs="Arial"/>
          <w:color w:val="7B7B7B" w:themeColor="accent3" w:themeShade="BF"/>
          <w:sz w:val="22"/>
          <w:szCs w:val="22"/>
          <w:lang w:val="en-GB"/>
        </w:rPr>
        <w:t xml:space="preserve"> jurisdictions, the difference</w:t>
      </w:r>
      <w:r w:rsidR="009C16D0">
        <w:rPr>
          <w:rFonts w:ascii="Arial" w:hAnsi="Arial" w:cs="Arial"/>
          <w:color w:val="7B7B7B" w:themeColor="accent3" w:themeShade="BF"/>
          <w:sz w:val="22"/>
          <w:szCs w:val="22"/>
          <w:lang w:val="en-GB"/>
        </w:rPr>
        <w:t>s</w:t>
      </w:r>
      <w:r w:rsidRPr="00D56FAA">
        <w:rPr>
          <w:rFonts w:ascii="Arial" w:hAnsi="Arial" w:cs="Arial"/>
          <w:color w:val="7B7B7B" w:themeColor="accent3" w:themeShade="BF"/>
          <w:sz w:val="22"/>
          <w:szCs w:val="22"/>
          <w:lang w:val="en-GB"/>
        </w:rPr>
        <w:t xml:space="preserve"> in legal systems might give rise to inconsistent judgment</w:t>
      </w:r>
      <w:r w:rsidR="009C16D0">
        <w:rPr>
          <w:rFonts w:ascii="Arial" w:hAnsi="Arial" w:cs="Arial"/>
          <w:color w:val="7B7B7B" w:themeColor="accent3" w:themeShade="BF"/>
          <w:sz w:val="22"/>
          <w:szCs w:val="22"/>
          <w:lang w:val="en-GB"/>
        </w:rPr>
        <w:t>s</w:t>
      </w:r>
      <w:r w:rsidRPr="00D56FAA">
        <w:rPr>
          <w:rFonts w:ascii="Arial" w:hAnsi="Arial" w:cs="Arial"/>
          <w:color w:val="7B7B7B" w:themeColor="accent3" w:themeShade="BF"/>
          <w:sz w:val="22"/>
          <w:szCs w:val="22"/>
          <w:lang w:val="en-GB"/>
        </w:rPr>
        <w:t>, for example different places might have different definitions of “insolvency”.</w:t>
      </w:r>
    </w:p>
    <w:p w14:paraId="4F694E94" w14:textId="386006A8" w:rsidR="006E3B25" w:rsidRPr="00D56FAA" w:rsidRDefault="006E3B25" w:rsidP="00D56FAA">
      <w:pPr>
        <w:pStyle w:val="ListParagraph"/>
        <w:numPr>
          <w:ilvl w:val="0"/>
          <w:numId w:val="25"/>
        </w:numPr>
        <w:jc w:val="both"/>
        <w:rPr>
          <w:rFonts w:ascii="Arial" w:hAnsi="Arial" w:cs="Arial"/>
          <w:color w:val="7B7B7B" w:themeColor="accent3" w:themeShade="BF"/>
          <w:sz w:val="22"/>
          <w:szCs w:val="22"/>
          <w:lang w:val="en-GB"/>
        </w:rPr>
      </w:pPr>
      <w:r w:rsidRPr="00D56FAA">
        <w:rPr>
          <w:rFonts w:ascii="Arial" w:hAnsi="Arial" w:cs="Arial"/>
          <w:color w:val="7B7B7B" w:themeColor="accent3" w:themeShade="BF"/>
          <w:sz w:val="22"/>
          <w:szCs w:val="22"/>
          <w:lang w:val="en-GB"/>
        </w:rPr>
        <w:t>The domes</w:t>
      </w:r>
      <w:r w:rsidR="000A3618" w:rsidRPr="00D56FAA">
        <w:rPr>
          <w:rFonts w:ascii="Arial" w:hAnsi="Arial" w:cs="Arial"/>
          <w:color w:val="7B7B7B" w:themeColor="accent3" w:themeShade="BF"/>
          <w:sz w:val="22"/>
          <w:szCs w:val="22"/>
          <w:lang w:val="en-GB"/>
        </w:rPr>
        <w:t>tic norms dictate</w:t>
      </w:r>
      <w:r w:rsidRPr="00D56FAA">
        <w:rPr>
          <w:rFonts w:ascii="Arial" w:hAnsi="Arial" w:cs="Arial"/>
          <w:color w:val="7B7B7B" w:themeColor="accent3" w:themeShade="BF"/>
          <w:sz w:val="22"/>
          <w:szCs w:val="22"/>
          <w:lang w:val="en-GB"/>
        </w:rPr>
        <w:t xml:space="preserve"> the position of the creditors and stakeholde</w:t>
      </w:r>
      <w:r w:rsidR="000A3618" w:rsidRPr="00D56FAA">
        <w:rPr>
          <w:rFonts w:ascii="Arial" w:hAnsi="Arial" w:cs="Arial"/>
          <w:color w:val="7B7B7B" w:themeColor="accent3" w:themeShade="BF"/>
          <w:sz w:val="22"/>
          <w:szCs w:val="22"/>
          <w:lang w:val="en-GB"/>
        </w:rPr>
        <w:t xml:space="preserve">rs </w:t>
      </w:r>
      <w:r w:rsidRPr="00D56FAA">
        <w:rPr>
          <w:rFonts w:ascii="Arial" w:hAnsi="Arial" w:cs="Arial"/>
          <w:color w:val="7B7B7B" w:themeColor="accent3" w:themeShade="BF"/>
          <w:sz w:val="22"/>
          <w:szCs w:val="22"/>
          <w:lang w:val="en-GB"/>
        </w:rPr>
        <w:t>– Different systems might have different rules on the priority with respect of proceeds distribution.</w:t>
      </w:r>
    </w:p>
    <w:p w14:paraId="6B7EA480" w14:textId="7479C5EC" w:rsidR="00051F2E" w:rsidRPr="00D56FAA" w:rsidRDefault="00051F2E" w:rsidP="00D56FAA">
      <w:pPr>
        <w:pStyle w:val="ListParagraph"/>
        <w:numPr>
          <w:ilvl w:val="0"/>
          <w:numId w:val="25"/>
        </w:numPr>
        <w:jc w:val="both"/>
        <w:rPr>
          <w:rFonts w:ascii="Arial" w:hAnsi="Arial" w:cs="Arial"/>
          <w:color w:val="7B7B7B" w:themeColor="accent3" w:themeShade="BF"/>
          <w:sz w:val="22"/>
          <w:szCs w:val="22"/>
          <w:lang w:val="en-GB"/>
        </w:rPr>
      </w:pPr>
      <w:r w:rsidRPr="00D56FAA">
        <w:rPr>
          <w:rFonts w:ascii="Arial" w:hAnsi="Arial" w:cs="Arial"/>
          <w:color w:val="7B7B7B" w:themeColor="accent3" w:themeShade="BF"/>
          <w:sz w:val="22"/>
          <w:szCs w:val="22"/>
          <w:lang w:val="en-GB"/>
        </w:rPr>
        <w:t>The power of the officeholders might be different in different systems.</w:t>
      </w:r>
    </w:p>
    <w:p w14:paraId="050B7D02" w14:textId="77777777" w:rsidR="00D17FDC" w:rsidRPr="00BF1C6F" w:rsidRDefault="00D17FDC" w:rsidP="00C053F7">
      <w:pPr>
        <w:jc w:val="both"/>
        <w:rPr>
          <w:rFonts w:ascii="Arial" w:hAnsi="Arial" w:cs="Arial"/>
          <w:sz w:val="22"/>
          <w:szCs w:val="22"/>
          <w:shd w:val="clear" w:color="auto" w:fill="FFFFFF"/>
        </w:rPr>
      </w:pPr>
    </w:p>
    <w:p w14:paraId="4B3595C7" w14:textId="6043A049" w:rsidR="00DF75F8" w:rsidRPr="00BF1C6F" w:rsidRDefault="00DF75F8" w:rsidP="00C053F7">
      <w:pPr>
        <w:ind w:left="720" w:hanging="720"/>
        <w:jc w:val="both"/>
        <w:rPr>
          <w:rFonts w:ascii="Arial" w:hAnsi="Arial" w:cs="Arial"/>
          <w:sz w:val="22"/>
          <w:szCs w:val="22"/>
          <w:shd w:val="clear" w:color="auto" w:fill="FFFFFF"/>
        </w:rPr>
      </w:pPr>
      <w:r w:rsidRPr="00BF1C6F">
        <w:rPr>
          <w:rFonts w:ascii="Arial" w:hAnsi="Arial" w:cs="Arial"/>
          <w:b/>
          <w:bCs/>
          <w:sz w:val="22"/>
          <w:szCs w:val="22"/>
          <w:shd w:val="clear" w:color="auto" w:fill="FFFFFF"/>
        </w:rPr>
        <w:t xml:space="preserve">Question </w:t>
      </w:r>
      <w:r w:rsidR="00962045" w:rsidRPr="00BF1C6F">
        <w:rPr>
          <w:rFonts w:ascii="Arial" w:hAnsi="Arial" w:cs="Arial"/>
          <w:b/>
          <w:bCs/>
          <w:sz w:val="22"/>
          <w:szCs w:val="22"/>
          <w:shd w:val="clear" w:color="auto" w:fill="FFFFFF"/>
        </w:rPr>
        <w:t>3.</w:t>
      </w:r>
      <w:r w:rsidR="00807119" w:rsidRPr="00BF1C6F">
        <w:rPr>
          <w:rFonts w:ascii="Arial" w:hAnsi="Arial" w:cs="Arial"/>
          <w:b/>
          <w:bCs/>
          <w:sz w:val="22"/>
          <w:szCs w:val="22"/>
          <w:shd w:val="clear" w:color="auto" w:fill="FFFFFF"/>
        </w:rPr>
        <w:t>3</w:t>
      </w:r>
      <w:r w:rsidRPr="00BF1C6F">
        <w:rPr>
          <w:rFonts w:ascii="Arial" w:hAnsi="Arial" w:cs="Arial"/>
          <w:b/>
          <w:bCs/>
          <w:sz w:val="22"/>
          <w:szCs w:val="22"/>
          <w:shd w:val="clear" w:color="auto" w:fill="FFFFFF"/>
        </w:rPr>
        <w:t xml:space="preserve"> </w:t>
      </w:r>
      <w:r w:rsidRPr="00BF1C6F">
        <w:rPr>
          <w:rFonts w:ascii="Arial" w:hAnsi="Arial" w:cs="Arial"/>
          <w:b/>
          <w:bCs/>
          <w:sz w:val="22"/>
          <w:szCs w:val="22"/>
        </w:rPr>
        <w:t>[</w:t>
      </w:r>
      <w:r w:rsidR="006A2646" w:rsidRPr="00BF1C6F">
        <w:rPr>
          <w:rFonts w:ascii="Arial" w:hAnsi="Arial" w:cs="Arial"/>
          <w:b/>
          <w:bCs/>
          <w:sz w:val="22"/>
          <w:szCs w:val="22"/>
        </w:rPr>
        <w:t>m</w:t>
      </w:r>
      <w:r w:rsidRPr="00BF1C6F">
        <w:rPr>
          <w:rFonts w:ascii="Arial" w:hAnsi="Arial" w:cs="Arial"/>
          <w:b/>
          <w:bCs/>
          <w:sz w:val="22"/>
          <w:szCs w:val="22"/>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rPr>
      </w:pPr>
    </w:p>
    <w:p w14:paraId="4AB3EBE7" w14:textId="55D1F185" w:rsidR="00962045" w:rsidRPr="00BF1C6F" w:rsidRDefault="00807119" w:rsidP="00C053F7">
      <w:pPr>
        <w:jc w:val="both"/>
        <w:rPr>
          <w:rFonts w:ascii="Arial" w:hAnsi="Arial" w:cs="Arial"/>
          <w:sz w:val="22"/>
          <w:szCs w:val="22"/>
        </w:rPr>
      </w:pPr>
      <w:r w:rsidRPr="00BF1C6F">
        <w:rPr>
          <w:rFonts w:ascii="Arial" w:hAnsi="Arial" w:cs="Arial"/>
          <w:sz w:val="22"/>
          <w:szCs w:val="22"/>
          <w:shd w:val="clear" w:color="auto" w:fill="FFFFFF"/>
        </w:rPr>
        <w:t>What multilateral steps have been taken in the 21</w:t>
      </w:r>
      <w:r w:rsidRPr="00BF1C6F">
        <w:rPr>
          <w:rFonts w:ascii="Arial" w:hAnsi="Arial" w:cs="Arial"/>
          <w:sz w:val="22"/>
          <w:szCs w:val="22"/>
          <w:shd w:val="clear" w:color="auto" w:fill="FFFFFF"/>
          <w:vertAlign w:val="superscript"/>
        </w:rPr>
        <w:t>st</w:t>
      </w:r>
      <w:r w:rsidRPr="00BF1C6F">
        <w:rPr>
          <w:rFonts w:ascii="Arial" w:hAnsi="Arial" w:cs="Arial"/>
          <w:sz w:val="22"/>
          <w:szCs w:val="22"/>
          <w:shd w:val="clear" w:color="auto" w:fill="FFFFFF"/>
        </w:rPr>
        <w:t xml:space="preserve"> century to promote </w:t>
      </w:r>
      <w:r w:rsidRPr="00BF1C6F">
        <w:rPr>
          <w:rFonts w:ascii="Arial" w:hAnsi="Arial" w:cs="Arial"/>
          <w:sz w:val="22"/>
          <w:szCs w:val="22"/>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rPr>
      </w:pPr>
    </w:p>
    <w:p w14:paraId="4189815E" w14:textId="065A637F" w:rsidR="00585498" w:rsidRPr="00D56FAA" w:rsidRDefault="009C16D0" w:rsidP="00C053F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w:t>
      </w:r>
      <w:r w:rsidR="00585498" w:rsidRPr="00D56FAA">
        <w:rPr>
          <w:rFonts w:ascii="Arial" w:hAnsi="Arial" w:cs="Arial"/>
          <w:color w:val="7B7B7B" w:themeColor="accent3" w:themeShade="BF"/>
          <w:sz w:val="22"/>
          <w:szCs w:val="22"/>
        </w:rPr>
        <w:t>he World Bank produced the Principles for Effective Insolvency and Creditor / Debtor Regimes (the “</w:t>
      </w:r>
      <w:r w:rsidR="00585498" w:rsidRPr="009C16D0">
        <w:rPr>
          <w:rFonts w:ascii="Arial" w:hAnsi="Arial" w:cs="Arial"/>
          <w:b/>
          <w:color w:val="7B7B7B" w:themeColor="accent3" w:themeShade="BF"/>
          <w:sz w:val="22"/>
          <w:szCs w:val="22"/>
        </w:rPr>
        <w:t>World Bank Principles</w:t>
      </w:r>
      <w:r w:rsidR="00585498" w:rsidRPr="00D56FAA">
        <w:rPr>
          <w:rFonts w:ascii="Arial" w:hAnsi="Arial" w:cs="Arial"/>
          <w:color w:val="7B7B7B" w:themeColor="accent3" w:themeShade="BF"/>
          <w:sz w:val="22"/>
          <w:szCs w:val="22"/>
        </w:rPr>
        <w:t>”). The World Bank Principles (amended from time to time)</w:t>
      </w:r>
      <w:r w:rsidR="00150C62" w:rsidRPr="00D56FAA">
        <w:rPr>
          <w:rFonts w:ascii="Arial" w:hAnsi="Arial" w:cs="Arial"/>
          <w:color w:val="7B7B7B" w:themeColor="accent3" w:themeShade="BF"/>
          <w:sz w:val="22"/>
          <w:szCs w:val="22"/>
        </w:rPr>
        <w:t xml:space="preserve"> cover the regulation of insolvency. International organizations, such as the International Monetary Fund and the World Bank, have structured </w:t>
      </w:r>
      <w:r>
        <w:rPr>
          <w:rFonts w:ascii="Arial" w:hAnsi="Arial" w:cs="Arial"/>
          <w:color w:val="7B7B7B" w:themeColor="accent3" w:themeShade="BF"/>
          <w:sz w:val="22"/>
          <w:szCs w:val="22"/>
        </w:rPr>
        <w:t xml:space="preserve">the </w:t>
      </w:r>
      <w:r w:rsidR="00150C62" w:rsidRPr="00D56FAA">
        <w:rPr>
          <w:rFonts w:ascii="Arial" w:hAnsi="Arial" w:cs="Arial"/>
          <w:color w:val="7B7B7B" w:themeColor="accent3" w:themeShade="BF"/>
          <w:sz w:val="22"/>
          <w:szCs w:val="22"/>
        </w:rPr>
        <w:t xml:space="preserve">loans so that they are conditional on bankruptcy reform </w:t>
      </w:r>
      <w:r>
        <w:rPr>
          <w:rFonts w:ascii="Arial" w:hAnsi="Arial" w:cs="Arial"/>
          <w:color w:val="7B7B7B" w:themeColor="accent3" w:themeShade="BF"/>
          <w:sz w:val="22"/>
          <w:szCs w:val="22"/>
        </w:rPr>
        <w:t xml:space="preserve">undergone </w:t>
      </w:r>
      <w:r w:rsidR="00150C62" w:rsidRPr="00D56FAA">
        <w:rPr>
          <w:rFonts w:ascii="Arial" w:hAnsi="Arial" w:cs="Arial"/>
          <w:color w:val="7B7B7B" w:themeColor="accent3" w:themeShade="BF"/>
          <w:sz w:val="22"/>
          <w:szCs w:val="22"/>
        </w:rPr>
        <w:t xml:space="preserve">in accordance with the </w:t>
      </w:r>
      <w:r w:rsidR="00150C62" w:rsidRPr="00D56FAA">
        <w:rPr>
          <w:rFonts w:ascii="Arial" w:hAnsi="Arial" w:cs="Arial"/>
          <w:color w:val="7B7B7B" w:themeColor="accent3" w:themeShade="BF"/>
          <w:sz w:val="22"/>
          <w:szCs w:val="22"/>
        </w:rPr>
        <w:t>World Bank Principles</w:t>
      </w:r>
      <w:r>
        <w:rPr>
          <w:rFonts w:ascii="Arial" w:hAnsi="Arial" w:cs="Arial"/>
          <w:color w:val="7B7B7B" w:themeColor="accent3" w:themeShade="BF"/>
          <w:sz w:val="22"/>
          <w:szCs w:val="22"/>
        </w:rPr>
        <w:t>. By doing so, states or</w:t>
      </w:r>
      <w:r w:rsidR="00150C62" w:rsidRPr="00D56FAA">
        <w:rPr>
          <w:rFonts w:ascii="Arial" w:hAnsi="Arial" w:cs="Arial"/>
          <w:color w:val="7B7B7B" w:themeColor="accent3" w:themeShade="BF"/>
          <w:sz w:val="22"/>
          <w:szCs w:val="22"/>
        </w:rPr>
        <w:t xml:space="preserve"> jurisdictions relying on such loans would make reference to the World Bank Principles thereby creating uniformity between thos</w:t>
      </w:r>
      <w:r>
        <w:rPr>
          <w:rFonts w:ascii="Arial" w:hAnsi="Arial" w:cs="Arial"/>
          <w:color w:val="7B7B7B" w:themeColor="accent3" w:themeShade="BF"/>
          <w:sz w:val="22"/>
          <w:szCs w:val="22"/>
        </w:rPr>
        <w:t>e states or</w:t>
      </w:r>
      <w:r w:rsidR="00150C62" w:rsidRPr="00D56FAA">
        <w:rPr>
          <w:rFonts w:ascii="Arial" w:hAnsi="Arial" w:cs="Arial"/>
          <w:color w:val="7B7B7B" w:themeColor="accent3" w:themeShade="BF"/>
          <w:sz w:val="22"/>
          <w:szCs w:val="22"/>
        </w:rPr>
        <w:t xml:space="preserve"> jurisdictions. </w:t>
      </w:r>
    </w:p>
    <w:p w14:paraId="5334BF0D" w14:textId="77777777" w:rsidR="00585498" w:rsidRPr="00D56FAA" w:rsidRDefault="00585498" w:rsidP="00C053F7">
      <w:pPr>
        <w:jc w:val="both"/>
        <w:rPr>
          <w:rFonts w:ascii="Arial" w:hAnsi="Arial" w:cs="Arial"/>
          <w:color w:val="7B7B7B" w:themeColor="accent3" w:themeShade="BF"/>
          <w:sz w:val="22"/>
          <w:szCs w:val="22"/>
        </w:rPr>
      </w:pPr>
    </w:p>
    <w:p w14:paraId="7EFD55CC" w14:textId="3CDD01DA" w:rsidR="00585498" w:rsidRPr="00D56FAA" w:rsidRDefault="00585498" w:rsidP="00C053F7">
      <w:pPr>
        <w:jc w:val="both"/>
        <w:rPr>
          <w:rFonts w:ascii="Arial" w:hAnsi="Arial" w:cs="Arial"/>
          <w:color w:val="7B7B7B" w:themeColor="accent3" w:themeShade="BF"/>
          <w:sz w:val="22"/>
          <w:szCs w:val="22"/>
        </w:rPr>
      </w:pPr>
      <w:r w:rsidRPr="00D56FAA">
        <w:rPr>
          <w:rFonts w:ascii="Arial" w:hAnsi="Arial" w:cs="Arial"/>
          <w:color w:val="7B7B7B" w:themeColor="accent3" w:themeShade="BF"/>
          <w:sz w:val="22"/>
          <w:szCs w:val="22"/>
        </w:rPr>
        <w:t>UNCITRAL promulgated the Legislative Guide on Insolvency Law (the “</w:t>
      </w:r>
      <w:r w:rsidRPr="009C16D0">
        <w:rPr>
          <w:rFonts w:ascii="Arial" w:hAnsi="Arial" w:cs="Arial"/>
          <w:b/>
          <w:color w:val="7B7B7B" w:themeColor="accent3" w:themeShade="BF"/>
          <w:sz w:val="22"/>
          <w:szCs w:val="22"/>
        </w:rPr>
        <w:t>Legislative Guide</w:t>
      </w:r>
      <w:r w:rsidRPr="00D56FAA">
        <w:rPr>
          <w:rFonts w:ascii="Arial" w:hAnsi="Arial" w:cs="Arial"/>
          <w:color w:val="7B7B7B" w:themeColor="accent3" w:themeShade="BF"/>
          <w:sz w:val="22"/>
          <w:szCs w:val="22"/>
        </w:rPr>
        <w:t xml:space="preserve">”). The Legislative Guide aims to provide guidance to national authorities and legislative bodies for the purposes of formulating new laws and regulations and </w:t>
      </w:r>
      <w:r w:rsidR="009C16D0">
        <w:rPr>
          <w:rFonts w:ascii="Arial" w:hAnsi="Arial" w:cs="Arial"/>
          <w:color w:val="7B7B7B" w:themeColor="accent3" w:themeShade="BF"/>
          <w:sz w:val="22"/>
          <w:szCs w:val="22"/>
        </w:rPr>
        <w:t xml:space="preserve">assessing </w:t>
      </w:r>
      <w:r w:rsidRPr="00D56FAA">
        <w:rPr>
          <w:rFonts w:ascii="Arial" w:hAnsi="Arial" w:cs="Arial"/>
          <w:color w:val="7B7B7B" w:themeColor="accent3" w:themeShade="BF"/>
          <w:sz w:val="22"/>
          <w:szCs w:val="22"/>
        </w:rPr>
        <w:t>the existing</w:t>
      </w:r>
      <w:r>
        <w:rPr>
          <w:rFonts w:ascii="Arial" w:hAnsi="Arial" w:cs="Arial"/>
          <w:color w:val="000000" w:themeColor="text1"/>
          <w:sz w:val="22"/>
          <w:szCs w:val="22"/>
        </w:rPr>
        <w:t xml:space="preserve"> </w:t>
      </w:r>
      <w:r w:rsidRPr="00D56FAA">
        <w:rPr>
          <w:rFonts w:ascii="Arial" w:hAnsi="Arial" w:cs="Arial"/>
          <w:color w:val="7B7B7B" w:themeColor="accent3" w:themeShade="BF"/>
          <w:sz w:val="22"/>
          <w:szCs w:val="22"/>
        </w:rPr>
        <w:t xml:space="preserve">laws and regulations. Given that the Legislative Guide covers an expanded scope of insolvency law, if </w:t>
      </w:r>
      <w:r w:rsidRPr="00D56FAA">
        <w:rPr>
          <w:rFonts w:ascii="Arial" w:hAnsi="Arial" w:cs="Arial"/>
          <w:color w:val="7B7B7B" w:themeColor="accent3" w:themeShade="BF"/>
          <w:sz w:val="22"/>
          <w:szCs w:val="22"/>
        </w:rPr>
        <w:lastRenderedPageBreak/>
        <w:t>more states make reference to the Legislative Guide, more similarities should be found across the different states or jurisdictions.</w:t>
      </w:r>
    </w:p>
    <w:p w14:paraId="19CE6F66" w14:textId="77777777" w:rsidR="00585498" w:rsidRPr="00D56FAA" w:rsidRDefault="00585498" w:rsidP="00C053F7">
      <w:pPr>
        <w:jc w:val="both"/>
        <w:rPr>
          <w:rFonts w:ascii="Arial" w:hAnsi="Arial" w:cs="Arial"/>
          <w:color w:val="7B7B7B" w:themeColor="accent3" w:themeShade="BF"/>
          <w:sz w:val="22"/>
          <w:szCs w:val="22"/>
        </w:rPr>
      </w:pPr>
    </w:p>
    <w:p w14:paraId="5B217B09" w14:textId="0653C3BE" w:rsidR="00191A8E" w:rsidRPr="00D56FAA" w:rsidRDefault="009C16D0" w:rsidP="00C053F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w:t>
      </w:r>
      <w:r w:rsidR="00EB0F78" w:rsidRPr="00D56FAA">
        <w:rPr>
          <w:rFonts w:ascii="Arial" w:hAnsi="Arial" w:cs="Arial"/>
          <w:color w:val="7B7B7B" w:themeColor="accent3" w:themeShade="BF"/>
          <w:sz w:val="22"/>
          <w:szCs w:val="22"/>
        </w:rPr>
        <w:t xml:space="preserve">he European Parliament published a report on the Harmonisation of Insolvency Law. By identifying the areas of insolvency law </w:t>
      </w:r>
      <w:r w:rsidR="00191A8E" w:rsidRPr="00D56FAA">
        <w:rPr>
          <w:rFonts w:ascii="Arial" w:hAnsi="Arial" w:cs="Arial"/>
          <w:color w:val="7B7B7B" w:themeColor="accent3" w:themeShade="BF"/>
          <w:sz w:val="22"/>
          <w:szCs w:val="22"/>
        </w:rPr>
        <w:t>that could be</w:t>
      </w:r>
      <w:r w:rsidR="00EB0F78" w:rsidRPr="00D56FAA">
        <w:rPr>
          <w:rFonts w:ascii="Arial" w:hAnsi="Arial" w:cs="Arial"/>
          <w:color w:val="7B7B7B" w:themeColor="accent3" w:themeShade="BF"/>
          <w:sz w:val="22"/>
          <w:szCs w:val="22"/>
        </w:rPr>
        <w:t xml:space="preserve"> harmonis</w:t>
      </w:r>
      <w:r w:rsidR="00191A8E" w:rsidRPr="00D56FAA">
        <w:rPr>
          <w:rFonts w:ascii="Arial" w:hAnsi="Arial" w:cs="Arial"/>
          <w:color w:val="7B7B7B" w:themeColor="accent3" w:themeShade="BF"/>
          <w:sz w:val="22"/>
          <w:szCs w:val="22"/>
        </w:rPr>
        <w:t>ed and providing the justification for harmonisation</w:t>
      </w:r>
      <w:r w:rsidR="00EB0F78" w:rsidRPr="00D56FAA">
        <w:rPr>
          <w:rFonts w:ascii="Arial" w:hAnsi="Arial" w:cs="Arial"/>
          <w:color w:val="7B7B7B" w:themeColor="accent3" w:themeShade="BF"/>
          <w:sz w:val="22"/>
          <w:szCs w:val="22"/>
        </w:rPr>
        <w:t xml:space="preserve">, it draws attention </w:t>
      </w:r>
      <w:r>
        <w:rPr>
          <w:rFonts w:ascii="Arial" w:hAnsi="Arial" w:cs="Arial"/>
          <w:color w:val="7B7B7B" w:themeColor="accent3" w:themeShade="BF"/>
          <w:sz w:val="22"/>
          <w:szCs w:val="22"/>
        </w:rPr>
        <w:t>of the states or</w:t>
      </w:r>
      <w:r w:rsidR="00191A8E" w:rsidRPr="00D56FAA">
        <w:rPr>
          <w:rFonts w:ascii="Arial" w:hAnsi="Arial" w:cs="Arial"/>
          <w:color w:val="7B7B7B" w:themeColor="accent3" w:themeShade="BF"/>
          <w:sz w:val="22"/>
          <w:szCs w:val="22"/>
        </w:rPr>
        <w:t xml:space="preserve"> jurisdictions at the EU level a</w:t>
      </w:r>
      <w:r>
        <w:rPr>
          <w:rFonts w:ascii="Arial" w:hAnsi="Arial" w:cs="Arial"/>
          <w:color w:val="7B7B7B" w:themeColor="accent3" w:themeShade="BF"/>
          <w:sz w:val="22"/>
          <w:szCs w:val="22"/>
        </w:rPr>
        <w:t>nd encourages different states or</w:t>
      </w:r>
      <w:r w:rsidR="00191A8E" w:rsidRPr="00D56FAA">
        <w:rPr>
          <w:rFonts w:ascii="Arial" w:hAnsi="Arial" w:cs="Arial"/>
          <w:color w:val="7B7B7B" w:themeColor="accent3" w:themeShade="BF"/>
          <w:sz w:val="22"/>
          <w:szCs w:val="22"/>
        </w:rPr>
        <w:t xml:space="preserve"> jurisdictions to follow the same set of rules.</w:t>
      </w:r>
    </w:p>
    <w:p w14:paraId="1725E3DA" w14:textId="77777777" w:rsidR="00191A8E" w:rsidRPr="00D56FAA" w:rsidRDefault="00191A8E" w:rsidP="00C053F7">
      <w:pPr>
        <w:jc w:val="both"/>
        <w:rPr>
          <w:rFonts w:ascii="Arial" w:hAnsi="Arial" w:cs="Arial"/>
          <w:color w:val="7B7B7B" w:themeColor="accent3" w:themeShade="BF"/>
          <w:sz w:val="22"/>
          <w:szCs w:val="22"/>
        </w:rPr>
      </w:pPr>
    </w:p>
    <w:p w14:paraId="4AE7EA78" w14:textId="4DE237F0" w:rsidR="007D7C92" w:rsidRPr="00D56FAA" w:rsidRDefault="00C80B55" w:rsidP="00191A8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All in all, </w:t>
      </w:r>
      <w:r w:rsidR="00191A8E" w:rsidRPr="00D56FAA">
        <w:rPr>
          <w:rFonts w:ascii="Arial" w:hAnsi="Arial" w:cs="Arial"/>
          <w:color w:val="7B7B7B" w:themeColor="accent3" w:themeShade="BF"/>
          <w:sz w:val="22"/>
          <w:szCs w:val="22"/>
        </w:rPr>
        <w:t xml:space="preserve">harmonisation creates legal certainty and clarity for cross-border businesses thereby allowing them to understand how their rights of creditors could be protected and the way in which businesses could be restructured at times of financial distress (as the case may be). </w:t>
      </w:r>
    </w:p>
    <w:p w14:paraId="111EA170" w14:textId="77777777" w:rsidR="00D17FDC" w:rsidRPr="00BF1C6F" w:rsidRDefault="00D17FDC" w:rsidP="00C053F7">
      <w:pPr>
        <w:ind w:left="720" w:hanging="720"/>
        <w:jc w:val="both"/>
        <w:rPr>
          <w:rFonts w:ascii="Arial" w:hAnsi="Arial" w:cs="Arial"/>
          <w:sz w:val="22"/>
          <w:szCs w:val="22"/>
        </w:rPr>
      </w:pPr>
    </w:p>
    <w:p w14:paraId="55C402CC" w14:textId="746A48C9" w:rsidR="009B0723" w:rsidRPr="00BF1C6F" w:rsidRDefault="00DF75F8" w:rsidP="00CB3E1F">
      <w:pPr>
        <w:keepNext/>
        <w:jc w:val="both"/>
        <w:rPr>
          <w:rFonts w:ascii="Arial" w:hAnsi="Arial" w:cs="Arial"/>
          <w:b/>
          <w:sz w:val="22"/>
          <w:szCs w:val="22"/>
        </w:rPr>
      </w:pPr>
      <w:r w:rsidRPr="00BF1C6F">
        <w:rPr>
          <w:rFonts w:ascii="Arial" w:hAnsi="Arial" w:cs="Arial"/>
          <w:b/>
          <w:sz w:val="22"/>
          <w:szCs w:val="22"/>
        </w:rPr>
        <w:t>QUESTION 4</w:t>
      </w:r>
      <w:r w:rsidR="009B0723" w:rsidRPr="00BF1C6F">
        <w:rPr>
          <w:rFonts w:ascii="Arial" w:hAnsi="Arial" w:cs="Arial"/>
          <w:b/>
          <w:sz w:val="22"/>
          <w:szCs w:val="22"/>
        </w:rPr>
        <w:t xml:space="preserve"> (fact-based application-type question) [15 marks</w:t>
      </w:r>
      <w:r w:rsidR="006A2646" w:rsidRPr="00BF1C6F">
        <w:rPr>
          <w:rFonts w:ascii="Arial" w:hAnsi="Arial" w:cs="Arial"/>
          <w:b/>
          <w:sz w:val="22"/>
          <w:szCs w:val="22"/>
        </w:rPr>
        <w:t xml:space="preserve"> in total</w:t>
      </w:r>
      <w:r w:rsidR="009B0723" w:rsidRPr="00BF1C6F">
        <w:rPr>
          <w:rFonts w:ascii="Arial" w:hAnsi="Arial" w:cs="Arial"/>
          <w:b/>
          <w:sz w:val="22"/>
          <w:szCs w:val="22"/>
        </w:rPr>
        <w:t>]</w:t>
      </w:r>
    </w:p>
    <w:p w14:paraId="5BAC2B6B" w14:textId="77777777" w:rsidR="009B0723" w:rsidRPr="00BF1C6F" w:rsidRDefault="009B0723" w:rsidP="00CB3E1F">
      <w:pPr>
        <w:keepNext/>
        <w:ind w:left="720" w:hanging="720"/>
        <w:jc w:val="both"/>
        <w:rPr>
          <w:rFonts w:ascii="Arial" w:hAnsi="Arial" w:cs="Arial"/>
          <w:sz w:val="22"/>
          <w:szCs w:val="22"/>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rPr>
      </w:pPr>
      <w:r w:rsidRPr="00BF1C6F">
        <w:rPr>
          <w:rFonts w:ascii="Arial" w:hAnsi="Arial" w:cs="Arial"/>
          <w:sz w:val="22"/>
          <w:szCs w:val="22"/>
        </w:rPr>
        <w:t>Nadir Pty Ltd (</w:t>
      </w:r>
      <w:r w:rsidR="006A2646" w:rsidRPr="00BF1C6F">
        <w:rPr>
          <w:rFonts w:ascii="Arial" w:hAnsi="Arial" w:cs="Arial"/>
          <w:sz w:val="22"/>
          <w:szCs w:val="22"/>
        </w:rPr>
        <w:t>“</w:t>
      </w:r>
      <w:r w:rsidRPr="00BF1C6F">
        <w:rPr>
          <w:rFonts w:ascii="Arial" w:hAnsi="Arial" w:cs="Arial"/>
          <w:sz w:val="22"/>
          <w:szCs w:val="22"/>
        </w:rPr>
        <w:t>Nadir</w:t>
      </w:r>
      <w:r w:rsidR="006A2646" w:rsidRPr="00BF1C6F">
        <w:rPr>
          <w:rFonts w:ascii="Arial" w:hAnsi="Arial" w:cs="Arial"/>
          <w:sz w:val="22"/>
          <w:szCs w:val="22"/>
        </w:rPr>
        <w:t>”</w:t>
      </w:r>
      <w:r w:rsidRPr="00BF1C6F">
        <w:rPr>
          <w:rFonts w:ascii="Arial" w:hAnsi="Arial" w:cs="Arial"/>
          <w:sz w:val="22"/>
          <w:szCs w:val="22"/>
        </w:rPr>
        <w:t xml:space="preserve">) is a company registered in Utopia.  Originally it was incorporated in the neighbouring country of </w:t>
      </w:r>
      <w:proofErr w:type="spellStart"/>
      <w:r w:rsidRPr="00BF1C6F">
        <w:rPr>
          <w:rFonts w:ascii="Arial" w:hAnsi="Arial" w:cs="Arial"/>
          <w:sz w:val="22"/>
          <w:szCs w:val="22"/>
        </w:rPr>
        <w:t>Erewhon</w:t>
      </w:r>
      <w:proofErr w:type="spellEnd"/>
      <w:r w:rsidRPr="00BF1C6F">
        <w:rPr>
          <w:rFonts w:ascii="Arial" w:hAnsi="Arial" w:cs="Arial"/>
          <w:sz w:val="22"/>
          <w:szCs w:val="22"/>
        </w:rPr>
        <w:t xml:space="preserve"> before moving its registration and head office to Utopia one month ago.  Apex Pty Ltd (</w:t>
      </w:r>
      <w:r w:rsidR="00D17FDC" w:rsidRPr="00BF1C6F">
        <w:rPr>
          <w:rFonts w:ascii="Arial" w:hAnsi="Arial" w:cs="Arial"/>
          <w:sz w:val="22"/>
          <w:szCs w:val="22"/>
        </w:rPr>
        <w:t>“</w:t>
      </w:r>
      <w:r w:rsidRPr="00BF1C6F">
        <w:rPr>
          <w:rFonts w:ascii="Arial" w:hAnsi="Arial" w:cs="Arial"/>
          <w:sz w:val="22"/>
          <w:szCs w:val="22"/>
        </w:rPr>
        <w:t>Apex</w:t>
      </w:r>
      <w:r w:rsidR="00D17FDC" w:rsidRPr="00BF1C6F">
        <w:rPr>
          <w:rFonts w:ascii="Arial" w:hAnsi="Arial" w:cs="Arial"/>
          <w:sz w:val="22"/>
          <w:szCs w:val="22"/>
        </w:rPr>
        <w:t>”</w:t>
      </w:r>
      <w:r w:rsidRPr="00BF1C6F">
        <w:rPr>
          <w:rFonts w:ascii="Arial" w:hAnsi="Arial" w:cs="Arial"/>
          <w:sz w:val="22"/>
          <w:szCs w:val="22"/>
        </w:rPr>
        <w:t xml:space="preserve">) is incorporated and has its head office in </w:t>
      </w:r>
      <w:proofErr w:type="spellStart"/>
      <w:r w:rsidRPr="00BF1C6F">
        <w:rPr>
          <w:rFonts w:ascii="Arial" w:hAnsi="Arial" w:cs="Arial"/>
          <w:sz w:val="22"/>
          <w:szCs w:val="22"/>
        </w:rPr>
        <w:t>Erewhon</w:t>
      </w:r>
      <w:proofErr w:type="spellEnd"/>
      <w:r w:rsidRPr="00BF1C6F">
        <w:rPr>
          <w:rFonts w:ascii="Arial" w:hAnsi="Arial" w:cs="Arial"/>
          <w:sz w:val="22"/>
          <w:szCs w:val="22"/>
        </w:rPr>
        <w:t xml:space="preserve">.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rPr>
      </w:pPr>
    </w:p>
    <w:p w14:paraId="3A3BB04C" w14:textId="77777777" w:rsidR="009B0723" w:rsidRPr="00BF1C6F" w:rsidRDefault="009B0723" w:rsidP="00C053F7">
      <w:pPr>
        <w:autoSpaceDE w:val="0"/>
        <w:autoSpaceDN w:val="0"/>
        <w:adjustRightInd w:val="0"/>
        <w:jc w:val="both"/>
        <w:rPr>
          <w:rFonts w:ascii="Arial" w:hAnsi="Arial" w:cs="Arial"/>
          <w:sz w:val="22"/>
          <w:szCs w:val="22"/>
        </w:rPr>
      </w:pPr>
      <w:r w:rsidRPr="00BF1C6F">
        <w:rPr>
          <w:rFonts w:ascii="Arial" w:hAnsi="Arial" w:cs="Arial"/>
          <w:sz w:val="22"/>
          <w:szCs w:val="22"/>
        </w:rPr>
        <w:t xml:space="preserve">Meanwhile, Nadir also owes monies to creditors in </w:t>
      </w:r>
      <w:proofErr w:type="spellStart"/>
      <w:r w:rsidRPr="00BF1C6F">
        <w:rPr>
          <w:rFonts w:ascii="Arial" w:hAnsi="Arial" w:cs="Arial"/>
          <w:sz w:val="22"/>
          <w:szCs w:val="22"/>
        </w:rPr>
        <w:t>Erewhon</w:t>
      </w:r>
      <w:proofErr w:type="spellEnd"/>
      <w:r w:rsidRPr="00BF1C6F">
        <w:rPr>
          <w:rFonts w:ascii="Arial" w:hAnsi="Arial" w:cs="Arial"/>
          <w:sz w:val="22"/>
          <w:szCs w:val="22"/>
        </w:rPr>
        <w:t xml:space="preserve">.  One </w:t>
      </w:r>
      <w:proofErr w:type="spellStart"/>
      <w:r w:rsidRPr="00BF1C6F">
        <w:rPr>
          <w:rFonts w:ascii="Arial" w:hAnsi="Arial" w:cs="Arial"/>
          <w:sz w:val="22"/>
          <w:szCs w:val="22"/>
        </w:rPr>
        <w:t>Erewhon</w:t>
      </w:r>
      <w:proofErr w:type="spellEnd"/>
      <w:r w:rsidRPr="00BF1C6F">
        <w:rPr>
          <w:rFonts w:ascii="Arial" w:hAnsi="Arial" w:cs="Arial"/>
          <w:sz w:val="22"/>
          <w:szCs w:val="22"/>
        </w:rPr>
        <w:t xml:space="preserve"> creditor obtains a court winding-up order against Nadir in </w:t>
      </w:r>
      <w:proofErr w:type="spellStart"/>
      <w:r w:rsidRPr="00BF1C6F">
        <w:rPr>
          <w:rFonts w:ascii="Arial" w:hAnsi="Arial" w:cs="Arial"/>
          <w:sz w:val="22"/>
          <w:szCs w:val="22"/>
        </w:rPr>
        <w:t>Erewhon</w:t>
      </w:r>
      <w:proofErr w:type="spellEnd"/>
      <w:r w:rsidRPr="00BF1C6F">
        <w:rPr>
          <w:rFonts w:ascii="Arial" w:hAnsi="Arial" w:cs="Arial"/>
          <w:sz w:val="22"/>
          <w:szCs w:val="22"/>
        </w:rPr>
        <w:t xml:space="preserve">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rPr>
      </w:pPr>
    </w:p>
    <w:p w14:paraId="277972EC" w14:textId="2B35A445" w:rsidR="009B0723" w:rsidRPr="00BF1C6F" w:rsidRDefault="009B0723" w:rsidP="00C053F7">
      <w:pPr>
        <w:autoSpaceDE w:val="0"/>
        <w:autoSpaceDN w:val="0"/>
        <w:adjustRightInd w:val="0"/>
        <w:jc w:val="both"/>
        <w:rPr>
          <w:rFonts w:ascii="Arial" w:hAnsi="Arial" w:cs="Arial"/>
          <w:sz w:val="22"/>
          <w:szCs w:val="22"/>
        </w:rPr>
      </w:pPr>
      <w:r w:rsidRPr="00BF1C6F">
        <w:rPr>
          <w:rFonts w:ascii="Arial" w:hAnsi="Arial" w:cs="Arial"/>
          <w:sz w:val="22"/>
          <w:szCs w:val="22"/>
        </w:rPr>
        <w:t xml:space="preserve">If you require additional information to answer </w:t>
      </w:r>
      <w:r w:rsidR="002D0021" w:rsidRPr="00BF1C6F">
        <w:rPr>
          <w:rFonts w:ascii="Arial" w:hAnsi="Arial" w:cs="Arial"/>
          <w:sz w:val="22"/>
          <w:szCs w:val="22"/>
        </w:rPr>
        <w:t>the questions</w:t>
      </w:r>
      <w:r w:rsidR="00D17FDC" w:rsidRPr="00BF1C6F">
        <w:rPr>
          <w:rFonts w:ascii="Arial" w:hAnsi="Arial" w:cs="Arial"/>
          <w:sz w:val="22"/>
          <w:szCs w:val="22"/>
        </w:rPr>
        <w:t xml:space="preserve"> that follow</w:t>
      </w:r>
      <w:r w:rsidRPr="00BF1C6F">
        <w:rPr>
          <w:rFonts w:ascii="Arial" w:hAnsi="Arial" w:cs="Arial"/>
          <w:sz w:val="22"/>
          <w:szCs w:val="22"/>
        </w:rPr>
        <w:t xml:space="preserve">, briefly state what </w:t>
      </w:r>
      <w:r w:rsidR="00D17FDC" w:rsidRPr="00BF1C6F">
        <w:rPr>
          <w:rFonts w:ascii="Arial" w:hAnsi="Arial" w:cs="Arial"/>
          <w:sz w:val="22"/>
          <w:szCs w:val="22"/>
        </w:rPr>
        <w:t xml:space="preserve">information </w:t>
      </w:r>
      <w:r w:rsidRPr="00BF1C6F">
        <w:rPr>
          <w:rFonts w:ascii="Arial" w:hAnsi="Arial" w:cs="Arial"/>
          <w:sz w:val="22"/>
          <w:szCs w:val="22"/>
        </w:rPr>
        <w:t xml:space="preserve">it is </w:t>
      </w:r>
      <w:r w:rsidR="00D17FDC" w:rsidRPr="00BF1C6F">
        <w:rPr>
          <w:rFonts w:ascii="Arial" w:hAnsi="Arial" w:cs="Arial"/>
          <w:sz w:val="22"/>
          <w:szCs w:val="22"/>
        </w:rPr>
        <w:t xml:space="preserve">you require </w:t>
      </w:r>
      <w:r w:rsidRPr="00BF1C6F">
        <w:rPr>
          <w:rFonts w:ascii="Arial" w:hAnsi="Arial" w:cs="Arial"/>
          <w:sz w:val="22"/>
          <w:szCs w:val="22"/>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rPr>
      </w:pPr>
    </w:p>
    <w:p w14:paraId="3EEBCF39" w14:textId="33DECB09" w:rsidR="002F75A3" w:rsidRPr="00BF1C6F" w:rsidRDefault="009B0723" w:rsidP="00C053F7">
      <w:pPr>
        <w:jc w:val="both"/>
        <w:rPr>
          <w:rFonts w:ascii="Arial" w:hAnsi="Arial" w:cs="Arial"/>
          <w:sz w:val="22"/>
          <w:szCs w:val="22"/>
        </w:rPr>
      </w:pPr>
      <w:bookmarkStart w:id="1" w:name="_Hlk17745211"/>
      <w:r w:rsidRPr="00BF1C6F">
        <w:rPr>
          <w:rFonts w:ascii="Arial" w:hAnsi="Arial" w:cs="Arial"/>
          <w:b/>
          <w:bCs/>
          <w:sz w:val="22"/>
          <w:szCs w:val="22"/>
        </w:rPr>
        <w:t>Question 4.1 [</w:t>
      </w:r>
      <w:r w:rsidR="00D17FDC" w:rsidRPr="00BF1C6F">
        <w:rPr>
          <w:rFonts w:ascii="Arial" w:hAnsi="Arial" w:cs="Arial"/>
          <w:b/>
          <w:bCs/>
          <w:sz w:val="22"/>
          <w:szCs w:val="22"/>
        </w:rPr>
        <w:t>m</w:t>
      </w:r>
      <w:r w:rsidRPr="00BF1C6F">
        <w:rPr>
          <w:rFonts w:ascii="Arial" w:hAnsi="Arial" w:cs="Arial"/>
          <w:b/>
          <w:bCs/>
          <w:sz w:val="22"/>
          <w:szCs w:val="22"/>
        </w:rPr>
        <w:t>aximum 5 marks]</w:t>
      </w:r>
      <w:r w:rsidRPr="00BF1C6F">
        <w:rPr>
          <w:rFonts w:ascii="Arial" w:hAnsi="Arial" w:cs="Arial"/>
          <w:sz w:val="22"/>
          <w:szCs w:val="22"/>
        </w:rPr>
        <w:t xml:space="preserve"> </w:t>
      </w:r>
    </w:p>
    <w:p w14:paraId="0FD43ABB" w14:textId="77777777" w:rsidR="002F75A3" w:rsidRPr="00BF1C6F" w:rsidRDefault="002F75A3" w:rsidP="00C053F7">
      <w:pPr>
        <w:jc w:val="both"/>
        <w:rPr>
          <w:rFonts w:ascii="Arial" w:hAnsi="Arial" w:cs="Arial"/>
          <w:sz w:val="22"/>
          <w:szCs w:val="22"/>
        </w:rPr>
      </w:pPr>
    </w:p>
    <w:p w14:paraId="57FF4576" w14:textId="68DC7547" w:rsidR="009B0723" w:rsidRPr="00BF1C6F" w:rsidRDefault="009B0723" w:rsidP="00C053F7">
      <w:pPr>
        <w:jc w:val="both"/>
        <w:rPr>
          <w:rFonts w:ascii="Arial" w:hAnsi="Arial" w:cs="Arial"/>
          <w:sz w:val="22"/>
          <w:szCs w:val="22"/>
        </w:rPr>
      </w:pPr>
      <w:r w:rsidRPr="00BF1C6F">
        <w:rPr>
          <w:rFonts w:ascii="Arial" w:hAnsi="Arial" w:cs="Arial"/>
          <w:sz w:val="22"/>
          <w:szCs w:val="22"/>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BF1C6F">
        <w:rPr>
          <w:rFonts w:ascii="Arial" w:hAnsi="Arial" w:cs="Arial"/>
          <w:sz w:val="22"/>
          <w:szCs w:val="22"/>
        </w:rPr>
        <w:t>Erewhon</w:t>
      </w:r>
      <w:proofErr w:type="spellEnd"/>
      <w:r w:rsidRPr="00BF1C6F">
        <w:rPr>
          <w:rFonts w:ascii="Arial" w:hAnsi="Arial" w:cs="Arial"/>
          <w:sz w:val="22"/>
          <w:szCs w:val="22"/>
        </w:rPr>
        <w:t xml:space="preserve"> liquidator’s investigations detect that Apex is suing Nadir in Utopia.  The liquidator would like to stop Apex court action against Nadir in Utopia.  Advise the </w:t>
      </w:r>
      <w:proofErr w:type="spellStart"/>
      <w:r w:rsidRPr="00BF1C6F">
        <w:rPr>
          <w:rFonts w:ascii="Arial" w:hAnsi="Arial" w:cs="Arial"/>
          <w:sz w:val="22"/>
          <w:szCs w:val="22"/>
        </w:rPr>
        <w:t>Erewhon</w:t>
      </w:r>
      <w:proofErr w:type="spellEnd"/>
      <w:r w:rsidRPr="00BF1C6F">
        <w:rPr>
          <w:rFonts w:ascii="Arial" w:hAnsi="Arial" w:cs="Arial"/>
          <w:sz w:val="22"/>
          <w:szCs w:val="22"/>
        </w:rPr>
        <w:t xml:space="preserve">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rPr>
      </w:pPr>
    </w:p>
    <w:p w14:paraId="5F695EFA" w14:textId="0F273186" w:rsidR="007F4087" w:rsidRPr="00D56FAA" w:rsidRDefault="003B47C8" w:rsidP="00D56FAA">
      <w:pPr>
        <w:jc w:val="both"/>
        <w:rPr>
          <w:rFonts w:ascii="Arial" w:hAnsi="Arial" w:cs="Arial"/>
          <w:color w:val="7B7B7B" w:themeColor="accent3" w:themeShade="BF"/>
          <w:sz w:val="22"/>
          <w:szCs w:val="22"/>
        </w:rPr>
      </w:pPr>
      <w:r w:rsidRPr="00D56FAA">
        <w:rPr>
          <w:rFonts w:ascii="Arial" w:hAnsi="Arial" w:cs="Arial"/>
          <w:color w:val="7B7B7B" w:themeColor="accent3" w:themeShade="BF"/>
          <w:sz w:val="22"/>
          <w:szCs w:val="22"/>
        </w:rPr>
        <w:t xml:space="preserve">Given that the UNCITRAL Model Law on Cross-border Insolvency </w:t>
      </w:r>
      <w:r w:rsidR="007F4087" w:rsidRPr="00D56FAA">
        <w:rPr>
          <w:rFonts w:ascii="Arial" w:hAnsi="Arial" w:cs="Arial"/>
          <w:color w:val="7B7B7B" w:themeColor="accent3" w:themeShade="BF"/>
          <w:sz w:val="22"/>
          <w:szCs w:val="22"/>
        </w:rPr>
        <w:t>(the “</w:t>
      </w:r>
      <w:r w:rsidR="007F4087" w:rsidRPr="009C16D0">
        <w:rPr>
          <w:rFonts w:ascii="Arial" w:hAnsi="Arial" w:cs="Arial"/>
          <w:b/>
          <w:color w:val="7B7B7B" w:themeColor="accent3" w:themeShade="BF"/>
          <w:sz w:val="22"/>
          <w:szCs w:val="22"/>
        </w:rPr>
        <w:t>Model Law</w:t>
      </w:r>
      <w:r w:rsidR="007F4087" w:rsidRPr="00D56FAA">
        <w:rPr>
          <w:rFonts w:ascii="Arial" w:hAnsi="Arial" w:cs="Arial"/>
          <w:color w:val="7B7B7B" w:themeColor="accent3" w:themeShade="BF"/>
          <w:sz w:val="22"/>
          <w:szCs w:val="22"/>
        </w:rPr>
        <w:t xml:space="preserve">”) </w:t>
      </w:r>
      <w:r w:rsidRPr="00D56FAA">
        <w:rPr>
          <w:rFonts w:ascii="Arial" w:hAnsi="Arial" w:cs="Arial"/>
          <w:color w:val="7B7B7B" w:themeColor="accent3" w:themeShade="BF"/>
          <w:sz w:val="22"/>
          <w:szCs w:val="22"/>
        </w:rPr>
        <w:t>has been adopted by Utopia, the Cross-border Insolvency Act of Utopia would have mirrored the Model</w:t>
      </w:r>
      <w:r w:rsidR="006E68D6" w:rsidRPr="00D56FAA">
        <w:rPr>
          <w:rFonts w:ascii="Arial" w:hAnsi="Arial" w:cs="Arial"/>
          <w:color w:val="7B7B7B" w:themeColor="accent3" w:themeShade="BF"/>
          <w:sz w:val="22"/>
          <w:szCs w:val="22"/>
        </w:rPr>
        <w:t xml:space="preserve"> Law to a certain extent, including but not limited to </w:t>
      </w:r>
      <w:r w:rsidR="007F4087" w:rsidRPr="00D56FAA">
        <w:rPr>
          <w:rFonts w:ascii="Arial" w:hAnsi="Arial" w:cs="Arial"/>
          <w:color w:val="7B7B7B" w:themeColor="accent3" w:themeShade="BF"/>
          <w:sz w:val="22"/>
          <w:szCs w:val="22"/>
        </w:rPr>
        <w:t xml:space="preserve">provisions on </w:t>
      </w:r>
      <w:r w:rsidR="00272F7E">
        <w:rPr>
          <w:rFonts w:ascii="Arial" w:hAnsi="Arial" w:cs="Arial"/>
          <w:color w:val="7B7B7B" w:themeColor="accent3" w:themeShade="BF"/>
          <w:sz w:val="22"/>
          <w:szCs w:val="22"/>
        </w:rPr>
        <w:t>(a</w:t>
      </w:r>
      <w:r w:rsidR="006E68D6" w:rsidRPr="00D56FAA">
        <w:rPr>
          <w:rFonts w:ascii="Arial" w:hAnsi="Arial" w:cs="Arial"/>
          <w:color w:val="7B7B7B" w:themeColor="accent3" w:themeShade="BF"/>
          <w:sz w:val="22"/>
          <w:szCs w:val="22"/>
        </w:rPr>
        <w:t xml:space="preserve">) </w:t>
      </w:r>
      <w:r w:rsidR="007F4087" w:rsidRPr="00D56FAA">
        <w:rPr>
          <w:rFonts w:ascii="Arial" w:hAnsi="Arial" w:cs="Arial"/>
          <w:color w:val="7B7B7B" w:themeColor="accent3" w:themeShade="BF"/>
          <w:sz w:val="22"/>
          <w:szCs w:val="22"/>
        </w:rPr>
        <w:t>the cooperation and coordina</w:t>
      </w:r>
      <w:r w:rsidR="006E68D6" w:rsidRPr="00D56FAA">
        <w:rPr>
          <w:rFonts w:ascii="Arial" w:hAnsi="Arial" w:cs="Arial"/>
          <w:color w:val="7B7B7B" w:themeColor="accent3" w:themeShade="BF"/>
          <w:sz w:val="22"/>
          <w:szCs w:val="22"/>
        </w:rPr>
        <w:t xml:space="preserve">tion on cross-border </w:t>
      </w:r>
      <w:r w:rsidR="007F4087" w:rsidRPr="00D56FAA">
        <w:rPr>
          <w:rFonts w:ascii="Arial" w:hAnsi="Arial" w:cs="Arial"/>
          <w:color w:val="7B7B7B" w:themeColor="accent3" w:themeShade="BF"/>
          <w:sz w:val="22"/>
          <w:szCs w:val="22"/>
        </w:rPr>
        <w:t>proceedings</w:t>
      </w:r>
      <w:r w:rsidR="00272F7E">
        <w:rPr>
          <w:rFonts w:ascii="Arial" w:hAnsi="Arial" w:cs="Arial"/>
          <w:color w:val="7B7B7B" w:themeColor="accent3" w:themeShade="BF"/>
          <w:sz w:val="22"/>
          <w:szCs w:val="22"/>
        </w:rPr>
        <w:t xml:space="preserve"> and (b</w:t>
      </w:r>
      <w:r w:rsidR="006E68D6" w:rsidRPr="00D56FAA">
        <w:rPr>
          <w:rFonts w:ascii="Arial" w:hAnsi="Arial" w:cs="Arial"/>
          <w:color w:val="7B7B7B" w:themeColor="accent3" w:themeShade="BF"/>
          <w:sz w:val="22"/>
          <w:szCs w:val="22"/>
        </w:rPr>
        <w:t>) recognition and enforcement of foreign judgments.</w:t>
      </w:r>
    </w:p>
    <w:p w14:paraId="6F9BCFC7" w14:textId="77777777" w:rsidR="006E68D6" w:rsidRPr="00D56FAA" w:rsidRDefault="006E68D6" w:rsidP="00D56FAA">
      <w:pPr>
        <w:jc w:val="both"/>
        <w:rPr>
          <w:rFonts w:ascii="Arial" w:hAnsi="Arial" w:cs="Arial"/>
          <w:color w:val="7B7B7B" w:themeColor="accent3" w:themeShade="BF"/>
          <w:sz w:val="22"/>
          <w:szCs w:val="22"/>
        </w:rPr>
      </w:pPr>
    </w:p>
    <w:p w14:paraId="0D37BBBB" w14:textId="14AA2C34" w:rsidR="002F75A3" w:rsidRPr="00D56FAA" w:rsidRDefault="006E68D6" w:rsidP="00D56FAA">
      <w:pPr>
        <w:jc w:val="both"/>
        <w:rPr>
          <w:rFonts w:ascii="Arial" w:hAnsi="Arial" w:cs="Arial"/>
          <w:color w:val="7B7B7B" w:themeColor="accent3" w:themeShade="BF"/>
          <w:sz w:val="22"/>
          <w:szCs w:val="22"/>
        </w:rPr>
      </w:pPr>
      <w:r w:rsidRPr="00D56FAA">
        <w:rPr>
          <w:rFonts w:ascii="Arial" w:hAnsi="Arial" w:cs="Arial"/>
          <w:color w:val="7B7B7B" w:themeColor="accent3" w:themeShade="BF"/>
          <w:sz w:val="22"/>
          <w:szCs w:val="22"/>
        </w:rPr>
        <w:t xml:space="preserve">If the liquidator appointed by the </w:t>
      </w:r>
      <w:proofErr w:type="spellStart"/>
      <w:r w:rsidRPr="00D56FAA">
        <w:rPr>
          <w:rFonts w:ascii="Arial" w:hAnsi="Arial" w:cs="Arial"/>
          <w:color w:val="7B7B7B" w:themeColor="accent3" w:themeShade="BF"/>
          <w:sz w:val="22"/>
          <w:szCs w:val="22"/>
        </w:rPr>
        <w:t>Erewhon</w:t>
      </w:r>
      <w:proofErr w:type="spellEnd"/>
      <w:r w:rsidR="00272F7E">
        <w:rPr>
          <w:rFonts w:ascii="Arial" w:hAnsi="Arial" w:cs="Arial"/>
          <w:color w:val="7B7B7B" w:themeColor="accent3" w:themeShade="BF"/>
          <w:sz w:val="22"/>
          <w:szCs w:val="22"/>
        </w:rPr>
        <w:t xml:space="preserve"> C</w:t>
      </w:r>
      <w:r w:rsidRPr="00D56FAA">
        <w:rPr>
          <w:rFonts w:ascii="Arial" w:hAnsi="Arial" w:cs="Arial"/>
          <w:color w:val="7B7B7B" w:themeColor="accent3" w:themeShade="BF"/>
          <w:sz w:val="22"/>
          <w:szCs w:val="22"/>
        </w:rPr>
        <w:t>ourt would like to stop Apex’s court action against Nadir in Utopia</w:t>
      </w:r>
      <w:r w:rsidR="00F55543" w:rsidRPr="00D56FAA">
        <w:rPr>
          <w:rFonts w:ascii="Arial" w:hAnsi="Arial" w:cs="Arial"/>
          <w:color w:val="7B7B7B" w:themeColor="accent3" w:themeShade="BF"/>
          <w:sz w:val="22"/>
          <w:szCs w:val="22"/>
        </w:rPr>
        <w:t xml:space="preserve"> (the “</w:t>
      </w:r>
      <w:r w:rsidR="00F55543" w:rsidRPr="009C16D0">
        <w:rPr>
          <w:rFonts w:ascii="Arial" w:hAnsi="Arial" w:cs="Arial"/>
          <w:b/>
          <w:color w:val="7B7B7B" w:themeColor="accent3" w:themeShade="BF"/>
          <w:sz w:val="22"/>
          <w:szCs w:val="22"/>
        </w:rPr>
        <w:t>Utopia Court Action</w:t>
      </w:r>
      <w:r w:rsidR="00F55543" w:rsidRPr="00D56FAA">
        <w:rPr>
          <w:rFonts w:ascii="Arial" w:hAnsi="Arial" w:cs="Arial"/>
          <w:color w:val="7B7B7B" w:themeColor="accent3" w:themeShade="BF"/>
          <w:sz w:val="22"/>
          <w:szCs w:val="22"/>
        </w:rPr>
        <w:t>”)</w:t>
      </w:r>
      <w:r w:rsidRPr="00D56FAA">
        <w:rPr>
          <w:rFonts w:ascii="Arial" w:hAnsi="Arial" w:cs="Arial"/>
          <w:color w:val="7B7B7B" w:themeColor="accent3" w:themeShade="BF"/>
          <w:sz w:val="22"/>
          <w:szCs w:val="22"/>
        </w:rPr>
        <w:t>, he/she should look into the Cross-border Insolvency Act of Utopia and identify whether or not there are statutory provisions on the recognition of the windin</w:t>
      </w:r>
      <w:r w:rsidR="00272F7E">
        <w:rPr>
          <w:rFonts w:ascii="Arial" w:hAnsi="Arial" w:cs="Arial"/>
          <w:color w:val="7B7B7B" w:themeColor="accent3" w:themeShade="BF"/>
          <w:sz w:val="22"/>
          <w:szCs w:val="22"/>
        </w:rPr>
        <w:t xml:space="preserve">g up order made by the </w:t>
      </w:r>
      <w:proofErr w:type="spellStart"/>
      <w:r w:rsidR="00272F7E">
        <w:rPr>
          <w:rFonts w:ascii="Arial" w:hAnsi="Arial" w:cs="Arial"/>
          <w:color w:val="7B7B7B" w:themeColor="accent3" w:themeShade="BF"/>
          <w:sz w:val="22"/>
          <w:szCs w:val="22"/>
        </w:rPr>
        <w:t>Erewhon</w:t>
      </w:r>
      <w:proofErr w:type="spellEnd"/>
      <w:r w:rsidR="00272F7E">
        <w:rPr>
          <w:rFonts w:ascii="Arial" w:hAnsi="Arial" w:cs="Arial"/>
          <w:color w:val="7B7B7B" w:themeColor="accent3" w:themeShade="BF"/>
          <w:sz w:val="22"/>
          <w:szCs w:val="22"/>
        </w:rPr>
        <w:t xml:space="preserve"> C</w:t>
      </w:r>
      <w:r w:rsidRPr="00D56FAA">
        <w:rPr>
          <w:rFonts w:ascii="Arial" w:hAnsi="Arial" w:cs="Arial"/>
          <w:color w:val="7B7B7B" w:themeColor="accent3" w:themeShade="BF"/>
          <w:sz w:val="22"/>
          <w:szCs w:val="22"/>
        </w:rPr>
        <w:t>ourt</w:t>
      </w:r>
      <w:r w:rsidR="001C3FF6" w:rsidRPr="00D56FAA">
        <w:rPr>
          <w:rFonts w:ascii="Arial" w:hAnsi="Arial" w:cs="Arial"/>
          <w:color w:val="7B7B7B" w:themeColor="accent3" w:themeShade="BF"/>
          <w:sz w:val="22"/>
          <w:szCs w:val="22"/>
        </w:rPr>
        <w:t xml:space="preserve"> (the “</w:t>
      </w:r>
      <w:proofErr w:type="spellStart"/>
      <w:r w:rsidR="009C16D0">
        <w:rPr>
          <w:rFonts w:ascii="Arial" w:hAnsi="Arial" w:cs="Arial"/>
          <w:b/>
          <w:color w:val="7B7B7B" w:themeColor="accent3" w:themeShade="BF"/>
          <w:sz w:val="22"/>
          <w:szCs w:val="22"/>
        </w:rPr>
        <w:t>Erewhon</w:t>
      </w:r>
      <w:proofErr w:type="spellEnd"/>
      <w:r w:rsidR="001C3FF6" w:rsidRPr="009C16D0">
        <w:rPr>
          <w:rFonts w:ascii="Arial" w:hAnsi="Arial" w:cs="Arial"/>
          <w:b/>
          <w:color w:val="7B7B7B" w:themeColor="accent3" w:themeShade="BF"/>
          <w:sz w:val="22"/>
          <w:szCs w:val="22"/>
        </w:rPr>
        <w:t xml:space="preserve"> Court Order</w:t>
      </w:r>
      <w:r w:rsidR="001C3FF6" w:rsidRPr="00D56FAA">
        <w:rPr>
          <w:rFonts w:ascii="Arial" w:hAnsi="Arial" w:cs="Arial"/>
          <w:color w:val="7B7B7B" w:themeColor="accent3" w:themeShade="BF"/>
          <w:sz w:val="22"/>
          <w:szCs w:val="22"/>
        </w:rPr>
        <w:t>”)</w:t>
      </w:r>
      <w:r w:rsidRPr="00D56FAA">
        <w:rPr>
          <w:rFonts w:ascii="Arial" w:hAnsi="Arial" w:cs="Arial"/>
          <w:color w:val="7B7B7B" w:themeColor="accent3" w:themeShade="BF"/>
          <w:sz w:val="22"/>
          <w:szCs w:val="22"/>
        </w:rPr>
        <w:t xml:space="preserve">. If the </w:t>
      </w:r>
      <w:proofErr w:type="spellStart"/>
      <w:r w:rsidRPr="00D56FAA">
        <w:rPr>
          <w:rFonts w:ascii="Arial" w:hAnsi="Arial" w:cs="Arial"/>
          <w:color w:val="7B7B7B" w:themeColor="accent3" w:themeShade="BF"/>
          <w:sz w:val="22"/>
          <w:szCs w:val="22"/>
        </w:rPr>
        <w:t>Erewhon</w:t>
      </w:r>
      <w:proofErr w:type="spellEnd"/>
      <w:r w:rsidR="001C3FF6" w:rsidRPr="00D56FAA">
        <w:rPr>
          <w:rFonts w:ascii="Arial" w:hAnsi="Arial" w:cs="Arial"/>
          <w:color w:val="7B7B7B" w:themeColor="accent3" w:themeShade="BF"/>
          <w:sz w:val="22"/>
          <w:szCs w:val="22"/>
        </w:rPr>
        <w:t xml:space="preserve"> Court O</w:t>
      </w:r>
      <w:r w:rsidRPr="00D56FAA">
        <w:rPr>
          <w:rFonts w:ascii="Arial" w:hAnsi="Arial" w:cs="Arial"/>
          <w:color w:val="7B7B7B" w:themeColor="accent3" w:themeShade="BF"/>
          <w:sz w:val="22"/>
          <w:szCs w:val="22"/>
        </w:rPr>
        <w:t xml:space="preserve">rder could be recognized, </w:t>
      </w:r>
      <w:r w:rsidR="009C16D0">
        <w:rPr>
          <w:rFonts w:ascii="Arial" w:hAnsi="Arial" w:cs="Arial"/>
          <w:color w:val="7B7B7B" w:themeColor="accent3" w:themeShade="BF"/>
          <w:sz w:val="22"/>
          <w:szCs w:val="22"/>
        </w:rPr>
        <w:t>it</w:t>
      </w:r>
      <w:r w:rsidR="001C3FF6" w:rsidRPr="00D56FAA">
        <w:rPr>
          <w:rFonts w:ascii="Arial" w:hAnsi="Arial" w:cs="Arial"/>
          <w:color w:val="7B7B7B" w:themeColor="accent3" w:themeShade="BF"/>
          <w:sz w:val="22"/>
          <w:szCs w:val="22"/>
        </w:rPr>
        <w:t xml:space="preserve"> would be treated as if it is an order made by the Utopia Court. T</w:t>
      </w:r>
      <w:r w:rsidRPr="00D56FAA">
        <w:rPr>
          <w:rFonts w:ascii="Arial" w:hAnsi="Arial" w:cs="Arial"/>
          <w:color w:val="7B7B7B" w:themeColor="accent3" w:themeShade="BF"/>
          <w:sz w:val="22"/>
          <w:szCs w:val="22"/>
        </w:rPr>
        <w:t xml:space="preserve">he next step </w:t>
      </w:r>
      <w:r w:rsidR="001C3FF6" w:rsidRPr="00D56FAA">
        <w:rPr>
          <w:rFonts w:ascii="Arial" w:hAnsi="Arial" w:cs="Arial"/>
          <w:color w:val="7B7B7B" w:themeColor="accent3" w:themeShade="BF"/>
          <w:sz w:val="22"/>
          <w:szCs w:val="22"/>
        </w:rPr>
        <w:t xml:space="preserve">would then be </w:t>
      </w:r>
      <w:r w:rsidRPr="00D56FAA">
        <w:rPr>
          <w:rFonts w:ascii="Arial" w:hAnsi="Arial" w:cs="Arial"/>
          <w:color w:val="7B7B7B" w:themeColor="accent3" w:themeShade="BF"/>
          <w:sz w:val="22"/>
          <w:szCs w:val="22"/>
        </w:rPr>
        <w:t xml:space="preserve">to check whether a winding up </w:t>
      </w:r>
      <w:r w:rsidR="00F55543" w:rsidRPr="00D56FAA">
        <w:rPr>
          <w:rFonts w:ascii="Arial" w:hAnsi="Arial" w:cs="Arial"/>
          <w:color w:val="7B7B7B" w:themeColor="accent3" w:themeShade="BF"/>
          <w:sz w:val="22"/>
          <w:szCs w:val="22"/>
        </w:rPr>
        <w:t>order</w:t>
      </w:r>
      <w:r w:rsidRPr="00D56FAA">
        <w:rPr>
          <w:rFonts w:ascii="Arial" w:hAnsi="Arial" w:cs="Arial"/>
          <w:color w:val="7B7B7B" w:themeColor="accent3" w:themeShade="BF"/>
          <w:sz w:val="22"/>
          <w:szCs w:val="22"/>
        </w:rPr>
        <w:t xml:space="preserve"> would give rise to an automatic stay of proceedings. If so, there would be a likelihood that the </w:t>
      </w:r>
      <w:r w:rsidR="00F55543" w:rsidRPr="00D56FAA">
        <w:rPr>
          <w:rFonts w:ascii="Arial" w:hAnsi="Arial" w:cs="Arial"/>
          <w:color w:val="7B7B7B" w:themeColor="accent3" w:themeShade="BF"/>
          <w:sz w:val="22"/>
          <w:szCs w:val="22"/>
        </w:rPr>
        <w:t>Utopia Court Action</w:t>
      </w:r>
      <w:r w:rsidR="00F55543" w:rsidRPr="00D56FAA">
        <w:rPr>
          <w:rFonts w:ascii="Arial" w:hAnsi="Arial" w:cs="Arial"/>
          <w:color w:val="7B7B7B" w:themeColor="accent3" w:themeShade="BF"/>
          <w:sz w:val="22"/>
          <w:szCs w:val="22"/>
        </w:rPr>
        <w:t xml:space="preserve"> could be stayed.</w:t>
      </w:r>
      <w:r w:rsidRPr="00D56FAA">
        <w:rPr>
          <w:rFonts w:ascii="Arial" w:hAnsi="Arial" w:cs="Arial"/>
          <w:color w:val="7B7B7B" w:themeColor="accent3" w:themeShade="BF"/>
          <w:sz w:val="22"/>
          <w:szCs w:val="22"/>
        </w:rPr>
        <w:t xml:space="preserve"> </w:t>
      </w:r>
    </w:p>
    <w:p w14:paraId="3367841A" w14:textId="77777777" w:rsidR="00F55543" w:rsidRPr="00BF1C6F" w:rsidRDefault="00F55543" w:rsidP="00C053F7">
      <w:pPr>
        <w:jc w:val="both"/>
        <w:rPr>
          <w:rFonts w:ascii="Arial" w:hAnsi="Arial" w:cs="Arial"/>
          <w:sz w:val="22"/>
          <w:szCs w:val="22"/>
        </w:rPr>
      </w:pPr>
    </w:p>
    <w:p w14:paraId="40921E31" w14:textId="03BABB99" w:rsidR="002F75A3" w:rsidRPr="00BF1C6F" w:rsidRDefault="009B0723" w:rsidP="00C053F7">
      <w:pPr>
        <w:jc w:val="both"/>
        <w:rPr>
          <w:rFonts w:ascii="Arial" w:hAnsi="Arial" w:cs="Arial"/>
          <w:b/>
          <w:bCs/>
          <w:sz w:val="22"/>
          <w:szCs w:val="22"/>
        </w:rPr>
      </w:pPr>
      <w:r w:rsidRPr="00BF1C6F">
        <w:rPr>
          <w:rFonts w:ascii="Arial" w:hAnsi="Arial" w:cs="Arial"/>
          <w:b/>
          <w:bCs/>
          <w:sz w:val="22"/>
          <w:szCs w:val="22"/>
        </w:rPr>
        <w:t>Question 4.2 [</w:t>
      </w:r>
      <w:r w:rsidR="00126A4D" w:rsidRPr="00BF1C6F">
        <w:rPr>
          <w:rFonts w:ascii="Arial" w:hAnsi="Arial" w:cs="Arial"/>
          <w:b/>
          <w:bCs/>
          <w:sz w:val="22"/>
          <w:szCs w:val="22"/>
        </w:rPr>
        <w:t>m</w:t>
      </w:r>
      <w:r w:rsidRPr="00BF1C6F">
        <w:rPr>
          <w:rFonts w:ascii="Arial" w:hAnsi="Arial" w:cs="Arial"/>
          <w:b/>
          <w:bCs/>
          <w:sz w:val="22"/>
          <w:szCs w:val="22"/>
        </w:rPr>
        <w:t xml:space="preserve">aximum 2 marks] </w:t>
      </w:r>
    </w:p>
    <w:p w14:paraId="6433B0AC" w14:textId="77777777" w:rsidR="002F75A3" w:rsidRPr="00BF1C6F" w:rsidRDefault="002F75A3" w:rsidP="00C053F7">
      <w:pPr>
        <w:jc w:val="both"/>
        <w:rPr>
          <w:rFonts w:ascii="Arial" w:hAnsi="Arial" w:cs="Arial"/>
          <w:b/>
          <w:bCs/>
          <w:sz w:val="22"/>
          <w:szCs w:val="22"/>
        </w:rPr>
      </w:pPr>
    </w:p>
    <w:p w14:paraId="0A3FD337" w14:textId="364EC477" w:rsidR="009B0723" w:rsidRPr="00BF1C6F" w:rsidRDefault="009B0723" w:rsidP="00C053F7">
      <w:pPr>
        <w:jc w:val="both"/>
        <w:rPr>
          <w:rFonts w:ascii="Arial" w:hAnsi="Arial" w:cs="Arial"/>
          <w:sz w:val="22"/>
          <w:szCs w:val="22"/>
        </w:rPr>
      </w:pPr>
      <w:r w:rsidRPr="00BF1C6F">
        <w:rPr>
          <w:rFonts w:ascii="Arial" w:hAnsi="Arial" w:cs="Arial"/>
          <w:sz w:val="22"/>
          <w:szCs w:val="22"/>
        </w:rPr>
        <w:lastRenderedPageBreak/>
        <w:t xml:space="preserve">Would it make any difference to your answer </w:t>
      </w:r>
      <w:r w:rsidR="00055893" w:rsidRPr="00BF1C6F">
        <w:rPr>
          <w:rFonts w:ascii="Arial" w:hAnsi="Arial" w:cs="Arial"/>
          <w:sz w:val="22"/>
          <w:szCs w:val="22"/>
        </w:rPr>
        <w:t xml:space="preserve">in question 4.1 </w:t>
      </w:r>
      <w:r w:rsidRPr="00BF1C6F">
        <w:rPr>
          <w:rFonts w:ascii="Arial" w:hAnsi="Arial" w:cs="Arial"/>
          <w:sz w:val="22"/>
          <w:szCs w:val="22"/>
        </w:rPr>
        <w:t>in the following two alternative scenarios to Apex suing for its debt</w:t>
      </w:r>
      <w:r w:rsidR="002D3473" w:rsidRPr="00BF1C6F">
        <w:rPr>
          <w:rFonts w:ascii="Arial" w:hAnsi="Arial" w:cs="Arial"/>
          <w:sz w:val="22"/>
          <w:szCs w:val="22"/>
        </w:rPr>
        <w:t>?</w:t>
      </w:r>
    </w:p>
    <w:p w14:paraId="567B0BCF" w14:textId="77777777" w:rsidR="002D3473" w:rsidRPr="00BF1C6F" w:rsidRDefault="002D3473" w:rsidP="00C053F7">
      <w:pPr>
        <w:jc w:val="both"/>
        <w:rPr>
          <w:rFonts w:ascii="Arial" w:hAnsi="Arial" w:cs="Arial"/>
          <w:sz w:val="22"/>
          <w:szCs w:val="22"/>
        </w:rPr>
      </w:pPr>
    </w:p>
    <w:p w14:paraId="4D96A9D7" w14:textId="140C3740" w:rsidR="009B0723"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2543ACB1" w14:textId="77777777" w:rsidR="00F55543" w:rsidRPr="00BF1C6F" w:rsidRDefault="00F55543" w:rsidP="00F55543">
      <w:pPr>
        <w:pStyle w:val="ListParagraph"/>
        <w:ind w:left="426"/>
        <w:jc w:val="both"/>
        <w:rPr>
          <w:rFonts w:ascii="Arial" w:hAnsi="Arial" w:cs="Arial"/>
          <w:sz w:val="22"/>
          <w:szCs w:val="22"/>
          <w:lang w:val="en-GB"/>
        </w:rPr>
      </w:pPr>
    </w:p>
    <w:p w14:paraId="37855B17" w14:textId="097B23D4" w:rsidR="00F55543" w:rsidRPr="00D56FAA" w:rsidRDefault="00F55543" w:rsidP="00055893">
      <w:pPr>
        <w:ind w:left="426"/>
        <w:jc w:val="both"/>
        <w:rPr>
          <w:rFonts w:ascii="Arial" w:hAnsi="Arial" w:cs="Arial"/>
          <w:color w:val="7B7B7B" w:themeColor="accent3" w:themeShade="BF"/>
          <w:sz w:val="22"/>
          <w:szCs w:val="22"/>
        </w:rPr>
      </w:pPr>
      <w:r w:rsidRPr="00D56FAA">
        <w:rPr>
          <w:rFonts w:ascii="Arial" w:hAnsi="Arial" w:cs="Arial"/>
          <w:color w:val="7B7B7B" w:themeColor="accent3" w:themeShade="BF"/>
          <w:sz w:val="22"/>
          <w:szCs w:val="22"/>
        </w:rPr>
        <w:t>T</w:t>
      </w:r>
      <w:r w:rsidRPr="00D56FAA">
        <w:rPr>
          <w:rFonts w:ascii="Arial" w:hAnsi="Arial" w:cs="Arial"/>
          <w:color w:val="7B7B7B" w:themeColor="accent3" w:themeShade="BF"/>
          <w:sz w:val="22"/>
          <w:szCs w:val="22"/>
        </w:rPr>
        <w:t>he Cross-border Insolvency Act of Utopia</w:t>
      </w:r>
      <w:r w:rsidRPr="00D56FAA">
        <w:rPr>
          <w:rFonts w:ascii="Arial" w:hAnsi="Arial" w:cs="Arial"/>
          <w:color w:val="7B7B7B" w:themeColor="accent3" w:themeShade="BF"/>
          <w:sz w:val="22"/>
          <w:szCs w:val="22"/>
        </w:rPr>
        <w:t xml:space="preserve"> should still be reviewed to find out whether it contains any provisions on cooperation and coordination betw</w:t>
      </w:r>
      <w:r w:rsidR="009C16D0">
        <w:rPr>
          <w:rFonts w:ascii="Arial" w:hAnsi="Arial" w:cs="Arial"/>
          <w:color w:val="7B7B7B" w:themeColor="accent3" w:themeShade="BF"/>
          <w:sz w:val="22"/>
          <w:szCs w:val="22"/>
        </w:rPr>
        <w:t xml:space="preserve">een the Utopia Court and </w:t>
      </w:r>
      <w:proofErr w:type="spellStart"/>
      <w:r w:rsidR="009C16D0">
        <w:rPr>
          <w:rFonts w:ascii="Arial" w:hAnsi="Arial" w:cs="Arial"/>
          <w:color w:val="7B7B7B" w:themeColor="accent3" w:themeShade="BF"/>
          <w:sz w:val="22"/>
          <w:szCs w:val="22"/>
        </w:rPr>
        <w:t>Erewhon</w:t>
      </w:r>
      <w:proofErr w:type="spellEnd"/>
      <w:r w:rsidRPr="00D56FAA">
        <w:rPr>
          <w:rFonts w:ascii="Arial" w:hAnsi="Arial" w:cs="Arial"/>
          <w:color w:val="7B7B7B" w:themeColor="accent3" w:themeShade="BF"/>
          <w:sz w:val="22"/>
          <w:szCs w:val="22"/>
        </w:rPr>
        <w:t xml:space="preserve"> Court. If there are, an insolvency </w:t>
      </w:r>
      <w:r w:rsidR="009D21F1">
        <w:rPr>
          <w:rFonts w:ascii="Arial" w:hAnsi="Arial" w:cs="Arial"/>
          <w:color w:val="7B7B7B" w:themeColor="accent3" w:themeShade="BF"/>
          <w:sz w:val="22"/>
          <w:szCs w:val="22"/>
        </w:rPr>
        <w:t>agreement might be reachable so that the liquidator’s objective could be achieved</w:t>
      </w:r>
      <w:r w:rsidRPr="00D56FAA">
        <w:rPr>
          <w:rFonts w:ascii="Arial" w:hAnsi="Arial" w:cs="Arial"/>
          <w:color w:val="7B7B7B" w:themeColor="accent3" w:themeShade="BF"/>
          <w:sz w:val="22"/>
          <w:szCs w:val="22"/>
        </w:rPr>
        <w:t>.</w:t>
      </w:r>
    </w:p>
    <w:p w14:paraId="33B046DA" w14:textId="1204458B" w:rsidR="002D3473" w:rsidRPr="00D56FAA" w:rsidRDefault="00F55543" w:rsidP="00055893">
      <w:pPr>
        <w:ind w:left="426"/>
        <w:jc w:val="both"/>
        <w:rPr>
          <w:rFonts w:ascii="Arial" w:hAnsi="Arial" w:cs="Arial"/>
          <w:color w:val="7B7B7B" w:themeColor="accent3" w:themeShade="BF"/>
          <w:sz w:val="22"/>
          <w:szCs w:val="22"/>
        </w:rPr>
      </w:pPr>
      <w:r w:rsidRPr="00D56FAA">
        <w:rPr>
          <w:rFonts w:ascii="Arial" w:hAnsi="Arial" w:cs="Arial"/>
          <w:color w:val="7B7B7B" w:themeColor="accent3" w:themeShade="BF"/>
          <w:sz w:val="22"/>
          <w:szCs w:val="22"/>
        </w:rPr>
        <w:t xml:space="preserve"> </w:t>
      </w: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rPr>
      </w:pPr>
    </w:p>
    <w:p w14:paraId="1B5E2F08" w14:textId="5E877A2B" w:rsidR="002D3473" w:rsidRPr="00D56FAA" w:rsidRDefault="00D56FAA" w:rsidP="00D56FAA">
      <w:pPr>
        <w:ind w:left="426"/>
        <w:jc w:val="both"/>
        <w:rPr>
          <w:rFonts w:ascii="Arial" w:hAnsi="Arial" w:cs="Arial"/>
          <w:color w:val="7B7B7B" w:themeColor="accent3" w:themeShade="BF"/>
          <w:sz w:val="22"/>
          <w:szCs w:val="22"/>
        </w:rPr>
      </w:pPr>
      <w:r w:rsidRPr="00D56FAA">
        <w:rPr>
          <w:rFonts w:ascii="Arial" w:hAnsi="Arial" w:cs="Arial"/>
          <w:color w:val="7B7B7B" w:themeColor="accent3" w:themeShade="BF"/>
          <w:sz w:val="22"/>
          <w:szCs w:val="22"/>
        </w:rPr>
        <w:t>The Cross-border Insolvency Act of Utopia</w:t>
      </w:r>
      <w:r w:rsidRPr="00D56FAA">
        <w:rPr>
          <w:rFonts w:ascii="Arial" w:hAnsi="Arial" w:cs="Arial"/>
          <w:color w:val="7B7B7B" w:themeColor="accent3" w:themeShade="BF"/>
          <w:sz w:val="22"/>
          <w:szCs w:val="22"/>
        </w:rPr>
        <w:t xml:space="preserve"> might not be relevant if Apex had already obtained a winding up order in Utopia. Whether the Utopia Court Action could be stayed is a matter of Utopia domestic law and would not have the cross-border elements. </w:t>
      </w: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rPr>
      </w:pPr>
    </w:p>
    <w:p w14:paraId="4E2A1D20" w14:textId="77777777" w:rsidR="007C1459" w:rsidRPr="00BF1C6F" w:rsidRDefault="009B0723" w:rsidP="00C053F7">
      <w:pPr>
        <w:jc w:val="both"/>
        <w:rPr>
          <w:rFonts w:ascii="Arial" w:hAnsi="Arial" w:cs="Arial"/>
          <w:b/>
          <w:bCs/>
          <w:sz w:val="22"/>
          <w:szCs w:val="22"/>
        </w:rPr>
      </w:pPr>
      <w:r w:rsidRPr="00BF1C6F">
        <w:rPr>
          <w:rFonts w:ascii="Arial" w:hAnsi="Arial" w:cs="Arial"/>
          <w:b/>
          <w:bCs/>
          <w:sz w:val="22"/>
          <w:szCs w:val="22"/>
        </w:rPr>
        <w:t>Question 4.3 [</w:t>
      </w:r>
      <w:r w:rsidR="00126A4D" w:rsidRPr="00BF1C6F">
        <w:rPr>
          <w:rFonts w:ascii="Arial" w:hAnsi="Arial" w:cs="Arial"/>
          <w:b/>
          <w:bCs/>
          <w:sz w:val="22"/>
          <w:szCs w:val="22"/>
        </w:rPr>
        <w:t>m</w:t>
      </w:r>
      <w:r w:rsidRPr="00BF1C6F">
        <w:rPr>
          <w:rFonts w:ascii="Arial" w:hAnsi="Arial" w:cs="Arial"/>
          <w:b/>
          <w:bCs/>
          <w:sz w:val="22"/>
          <w:szCs w:val="22"/>
        </w:rPr>
        <w:t xml:space="preserve">aximum 8 marks] </w:t>
      </w:r>
    </w:p>
    <w:p w14:paraId="2B147F29" w14:textId="77777777" w:rsidR="007C1459" w:rsidRPr="00BF1C6F" w:rsidRDefault="007C1459" w:rsidP="00C053F7">
      <w:pPr>
        <w:jc w:val="both"/>
        <w:rPr>
          <w:rFonts w:ascii="Arial" w:hAnsi="Arial" w:cs="Arial"/>
          <w:b/>
          <w:bCs/>
          <w:sz w:val="22"/>
          <w:szCs w:val="22"/>
        </w:rPr>
      </w:pPr>
    </w:p>
    <w:p w14:paraId="033C67A4" w14:textId="40AC3FB3" w:rsidR="002D3473" w:rsidRPr="00BF1C6F" w:rsidRDefault="007C1459" w:rsidP="00C053F7">
      <w:pPr>
        <w:jc w:val="both"/>
        <w:rPr>
          <w:rFonts w:ascii="Arial" w:hAnsi="Arial" w:cs="Arial"/>
          <w:b/>
          <w:bCs/>
          <w:sz w:val="22"/>
          <w:szCs w:val="22"/>
          <w:u w:val="single"/>
        </w:rPr>
      </w:pPr>
      <w:r w:rsidRPr="00BF1C6F">
        <w:rPr>
          <w:rFonts w:ascii="Arial" w:hAnsi="Arial" w:cs="Arial"/>
          <w:b/>
          <w:bCs/>
          <w:sz w:val="22"/>
          <w:szCs w:val="22"/>
          <w:u w:val="single"/>
        </w:rPr>
        <w:t xml:space="preserve">NB: </w:t>
      </w:r>
      <w:r w:rsidR="00CF4F9D" w:rsidRPr="00BF1C6F">
        <w:rPr>
          <w:rFonts w:ascii="Arial" w:hAnsi="Arial" w:cs="Arial"/>
          <w:b/>
          <w:bCs/>
          <w:sz w:val="22"/>
          <w:szCs w:val="22"/>
          <w:u w:val="single"/>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rPr>
      </w:pPr>
    </w:p>
    <w:p w14:paraId="6EE4F4E6" w14:textId="77777777" w:rsidR="002D3473" w:rsidRPr="00BF1C6F" w:rsidRDefault="00CF4F9D" w:rsidP="00C053F7">
      <w:pPr>
        <w:jc w:val="both"/>
        <w:rPr>
          <w:rFonts w:ascii="Arial" w:hAnsi="Arial" w:cs="Arial"/>
          <w:sz w:val="22"/>
          <w:szCs w:val="22"/>
        </w:rPr>
      </w:pPr>
      <w:r w:rsidRPr="00BF1C6F">
        <w:rPr>
          <w:rFonts w:ascii="Arial" w:hAnsi="Arial" w:cs="Arial"/>
          <w:sz w:val="22"/>
          <w:szCs w:val="22"/>
        </w:rPr>
        <w:t xml:space="preserve">A court has ordered the commencement of an insolvency proceeding against a corporate debtor in the State of its incorporation and </w:t>
      </w:r>
      <w:r w:rsidR="002D0021" w:rsidRPr="00BF1C6F">
        <w:rPr>
          <w:rFonts w:ascii="Arial" w:hAnsi="Arial" w:cs="Arial"/>
          <w:sz w:val="22"/>
          <w:szCs w:val="22"/>
        </w:rPr>
        <w:t>head office</w:t>
      </w:r>
      <w:r w:rsidRPr="00BF1C6F">
        <w:rPr>
          <w:rFonts w:ascii="Arial" w:hAnsi="Arial" w:cs="Arial"/>
          <w:sz w:val="22"/>
          <w:szCs w:val="22"/>
        </w:rPr>
        <w:t xml:space="preserve">.  The company </w:t>
      </w:r>
      <w:r w:rsidR="00444284" w:rsidRPr="00BF1C6F">
        <w:rPr>
          <w:rFonts w:ascii="Arial" w:hAnsi="Arial" w:cs="Arial"/>
          <w:sz w:val="22"/>
          <w:szCs w:val="22"/>
        </w:rPr>
        <w:t xml:space="preserve">has operated business in a number of States and </w:t>
      </w:r>
      <w:r w:rsidRPr="00BF1C6F">
        <w:rPr>
          <w:rFonts w:ascii="Arial" w:hAnsi="Arial" w:cs="Arial"/>
          <w:sz w:val="22"/>
          <w:szCs w:val="22"/>
        </w:rPr>
        <w:t>has assets (real property or interest in land, other tangible assets and intangible assets); creditors (including tax</w:t>
      </w:r>
      <w:r w:rsidR="00804C32" w:rsidRPr="00BF1C6F">
        <w:rPr>
          <w:rFonts w:ascii="Arial" w:hAnsi="Arial" w:cs="Arial"/>
          <w:sz w:val="22"/>
          <w:szCs w:val="22"/>
        </w:rPr>
        <w:t>ation</w:t>
      </w:r>
      <w:r w:rsidRPr="00BF1C6F">
        <w:rPr>
          <w:rFonts w:ascii="Arial" w:hAnsi="Arial" w:cs="Arial"/>
          <w:sz w:val="22"/>
          <w:szCs w:val="22"/>
        </w:rPr>
        <w:t xml:space="preserve"> </w:t>
      </w:r>
      <w:r w:rsidR="00804C32" w:rsidRPr="00BF1C6F">
        <w:rPr>
          <w:rFonts w:ascii="Arial" w:hAnsi="Arial" w:cs="Arial"/>
          <w:sz w:val="22"/>
          <w:szCs w:val="22"/>
        </w:rPr>
        <w:t>/</w:t>
      </w:r>
      <w:r w:rsidRPr="00BF1C6F">
        <w:rPr>
          <w:rFonts w:ascii="Arial" w:hAnsi="Arial" w:cs="Arial"/>
          <w:sz w:val="22"/>
          <w:szCs w:val="22"/>
        </w:rPr>
        <w:t xml:space="preserve"> revenue authorities) and directors in </w:t>
      </w:r>
      <w:r w:rsidR="002D0021" w:rsidRPr="00BF1C6F">
        <w:rPr>
          <w:rFonts w:ascii="Arial" w:hAnsi="Arial" w:cs="Arial"/>
          <w:sz w:val="22"/>
          <w:szCs w:val="22"/>
        </w:rPr>
        <w:t>several</w:t>
      </w:r>
      <w:r w:rsidRPr="00BF1C6F">
        <w:rPr>
          <w:rFonts w:ascii="Arial" w:hAnsi="Arial" w:cs="Arial"/>
          <w:sz w:val="22"/>
          <w:szCs w:val="22"/>
        </w:rPr>
        <w:t xml:space="preserve"> States.</w:t>
      </w:r>
    </w:p>
    <w:p w14:paraId="5659AC4F" w14:textId="42451289" w:rsidR="002D0021" w:rsidRPr="00BF1C6F" w:rsidRDefault="00CF4F9D" w:rsidP="00C053F7">
      <w:pPr>
        <w:jc w:val="both"/>
        <w:rPr>
          <w:rFonts w:ascii="Arial" w:hAnsi="Arial" w:cs="Arial"/>
          <w:sz w:val="22"/>
          <w:szCs w:val="22"/>
        </w:rPr>
      </w:pPr>
      <w:r w:rsidRPr="00BF1C6F">
        <w:rPr>
          <w:rFonts w:ascii="Arial" w:hAnsi="Arial" w:cs="Arial"/>
          <w:sz w:val="22"/>
          <w:szCs w:val="22"/>
        </w:rPr>
        <w:t xml:space="preserve">  </w:t>
      </w:r>
    </w:p>
    <w:p w14:paraId="7938A593" w14:textId="45DF0C92" w:rsidR="002D0021" w:rsidRPr="00BF1C6F" w:rsidRDefault="002D0021" w:rsidP="00C053F7">
      <w:pPr>
        <w:jc w:val="both"/>
        <w:rPr>
          <w:rFonts w:ascii="Arial" w:hAnsi="Arial" w:cs="Arial"/>
          <w:sz w:val="22"/>
          <w:szCs w:val="22"/>
        </w:rPr>
      </w:pPr>
      <w:r w:rsidRPr="00BF1C6F">
        <w:rPr>
          <w:rFonts w:ascii="Arial" w:hAnsi="Arial" w:cs="Arial"/>
          <w:sz w:val="22"/>
          <w:szCs w:val="22"/>
        </w:rPr>
        <w:t>Select a country for the company’s incorporation and</w:t>
      </w:r>
      <w:r w:rsidR="00610388" w:rsidRPr="00BF1C6F">
        <w:rPr>
          <w:rFonts w:ascii="Arial" w:hAnsi="Arial" w:cs="Arial"/>
          <w:sz w:val="22"/>
          <w:szCs w:val="22"/>
        </w:rPr>
        <w:t>,</w:t>
      </w:r>
      <w:r w:rsidRPr="00BF1C6F">
        <w:rPr>
          <w:rFonts w:ascii="Arial" w:hAnsi="Arial" w:cs="Arial"/>
          <w:sz w:val="22"/>
          <w:szCs w:val="22"/>
        </w:rPr>
        <w:t xml:space="preserve"> based on </w:t>
      </w:r>
      <w:r w:rsidR="00804C32" w:rsidRPr="00BF1C6F">
        <w:rPr>
          <w:rFonts w:ascii="Arial" w:hAnsi="Arial" w:cs="Arial"/>
          <w:sz w:val="22"/>
          <w:szCs w:val="22"/>
        </w:rPr>
        <w:t xml:space="preserve">the insolvency laws of the country you select </w:t>
      </w:r>
      <w:r w:rsidRPr="00BF1C6F">
        <w:rPr>
          <w:rFonts w:ascii="Arial" w:hAnsi="Arial" w:cs="Arial"/>
          <w:sz w:val="22"/>
          <w:szCs w:val="22"/>
        </w:rPr>
        <w:t>and the brief facts provided, d</w:t>
      </w:r>
      <w:r w:rsidR="00CF4F9D" w:rsidRPr="00BF1C6F">
        <w:rPr>
          <w:rFonts w:ascii="Arial" w:hAnsi="Arial" w:cs="Arial"/>
          <w:sz w:val="22"/>
          <w:szCs w:val="22"/>
        </w:rPr>
        <w:t xml:space="preserve">escribe four key international insolvency issues </w:t>
      </w:r>
      <w:r w:rsidRPr="00BF1C6F">
        <w:rPr>
          <w:rFonts w:ascii="Arial" w:hAnsi="Arial" w:cs="Arial"/>
          <w:sz w:val="22"/>
          <w:szCs w:val="22"/>
        </w:rPr>
        <w:t>facing the</w:t>
      </w:r>
      <w:r w:rsidR="009B0883" w:rsidRPr="00BF1C6F">
        <w:rPr>
          <w:rFonts w:ascii="Arial" w:hAnsi="Arial" w:cs="Arial"/>
          <w:sz w:val="22"/>
          <w:szCs w:val="22"/>
        </w:rPr>
        <w:t xml:space="preserve"> insolvency representative </w:t>
      </w:r>
      <w:r w:rsidRPr="00BF1C6F">
        <w:rPr>
          <w:rFonts w:ascii="Arial" w:hAnsi="Arial" w:cs="Arial"/>
          <w:sz w:val="22"/>
          <w:szCs w:val="22"/>
        </w:rPr>
        <w:t>in this scenario.  For each issue, what domestic laws or international instruments apply to assist the insolvency representative address these four issues</w:t>
      </w:r>
      <w:bookmarkEnd w:id="1"/>
      <w:r w:rsidR="00610388" w:rsidRPr="00BF1C6F">
        <w:rPr>
          <w:rFonts w:ascii="Arial" w:hAnsi="Arial" w:cs="Arial"/>
          <w:sz w:val="22"/>
          <w:szCs w:val="22"/>
        </w:rPr>
        <w:t>?</w:t>
      </w:r>
    </w:p>
    <w:p w14:paraId="44D8DC8E" w14:textId="77777777" w:rsidR="002D0021" w:rsidRPr="00BF1C6F" w:rsidRDefault="002D0021" w:rsidP="00C053F7">
      <w:pPr>
        <w:jc w:val="both"/>
        <w:rPr>
          <w:rFonts w:ascii="Arial" w:hAnsi="Arial" w:cs="Arial"/>
          <w:sz w:val="22"/>
          <w:szCs w:val="22"/>
        </w:rPr>
      </w:pPr>
    </w:p>
    <w:p w14:paraId="0FB39758" w14:textId="6BA40EB4" w:rsidR="00D56FAA" w:rsidRDefault="00D56FAA" w:rsidP="00C14EF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company is inco</w:t>
      </w:r>
      <w:r w:rsidR="00206742">
        <w:rPr>
          <w:rFonts w:ascii="Arial" w:hAnsi="Arial" w:cs="Arial"/>
          <w:color w:val="7B7B7B" w:themeColor="accent3" w:themeShade="BF"/>
          <w:sz w:val="22"/>
          <w:szCs w:val="22"/>
        </w:rPr>
        <w:t xml:space="preserve">rporated in the </w:t>
      </w:r>
      <w:r w:rsidR="00005345">
        <w:rPr>
          <w:rFonts w:ascii="Arial" w:hAnsi="Arial" w:cs="Arial"/>
          <w:color w:val="7B7B7B" w:themeColor="accent3" w:themeShade="BF"/>
          <w:sz w:val="22"/>
          <w:szCs w:val="22"/>
        </w:rPr>
        <w:t>British Virgin Islands</w:t>
      </w:r>
      <w:r w:rsidR="009D21F1">
        <w:rPr>
          <w:rFonts w:ascii="Arial" w:hAnsi="Arial" w:cs="Arial"/>
          <w:color w:val="7B7B7B" w:themeColor="accent3" w:themeShade="BF"/>
          <w:sz w:val="22"/>
          <w:szCs w:val="22"/>
        </w:rPr>
        <w:t xml:space="preserve"> (“</w:t>
      </w:r>
      <w:r w:rsidR="009D21F1" w:rsidRPr="009D21F1">
        <w:rPr>
          <w:rFonts w:ascii="Arial" w:hAnsi="Arial" w:cs="Arial"/>
          <w:b/>
          <w:color w:val="7B7B7B" w:themeColor="accent3" w:themeShade="BF"/>
          <w:sz w:val="22"/>
          <w:szCs w:val="22"/>
        </w:rPr>
        <w:t>BVI</w:t>
      </w:r>
      <w:r w:rsidR="009D21F1">
        <w:rPr>
          <w:rFonts w:ascii="Arial" w:hAnsi="Arial" w:cs="Arial"/>
          <w:color w:val="7B7B7B" w:themeColor="accent3" w:themeShade="BF"/>
          <w:sz w:val="22"/>
          <w:szCs w:val="22"/>
        </w:rPr>
        <w:t>”)</w:t>
      </w:r>
      <w:r w:rsidR="00206742">
        <w:rPr>
          <w:rFonts w:ascii="Arial" w:hAnsi="Arial" w:cs="Arial"/>
          <w:color w:val="7B7B7B" w:themeColor="accent3" w:themeShade="BF"/>
          <w:sz w:val="22"/>
          <w:szCs w:val="22"/>
        </w:rPr>
        <w:t xml:space="preserve">. The insolvency representative appointed by the </w:t>
      </w:r>
      <w:r w:rsidR="009D21F1">
        <w:rPr>
          <w:rFonts w:ascii="Arial" w:hAnsi="Arial" w:cs="Arial"/>
          <w:color w:val="7B7B7B" w:themeColor="accent3" w:themeShade="BF"/>
          <w:sz w:val="22"/>
          <w:szCs w:val="22"/>
        </w:rPr>
        <w:t>BVI</w:t>
      </w:r>
      <w:r w:rsidR="00206742">
        <w:rPr>
          <w:rFonts w:ascii="Arial" w:hAnsi="Arial" w:cs="Arial"/>
          <w:color w:val="7B7B7B" w:themeColor="accent3" w:themeShade="BF"/>
          <w:sz w:val="22"/>
          <w:szCs w:val="22"/>
        </w:rPr>
        <w:t xml:space="preserve"> Court</w:t>
      </w:r>
      <w:r w:rsidR="00C14EFF">
        <w:rPr>
          <w:rFonts w:ascii="Arial" w:hAnsi="Arial" w:cs="Arial"/>
          <w:color w:val="7B7B7B" w:themeColor="accent3" w:themeShade="BF"/>
          <w:sz w:val="22"/>
          <w:szCs w:val="22"/>
        </w:rPr>
        <w:t xml:space="preserve"> </w:t>
      </w:r>
      <w:r w:rsidR="00206742" w:rsidRPr="00C14EFF">
        <w:rPr>
          <w:rFonts w:ascii="Arial" w:hAnsi="Arial" w:cs="Arial"/>
          <w:color w:val="7B7B7B" w:themeColor="accent3" w:themeShade="BF"/>
          <w:sz w:val="22"/>
          <w:szCs w:val="22"/>
        </w:rPr>
        <w:t>may not be recognized in other states where the company’s assets, creditors and directors are located</w:t>
      </w:r>
      <w:r w:rsidR="006E430E">
        <w:rPr>
          <w:rFonts w:ascii="Arial" w:hAnsi="Arial" w:cs="Arial"/>
          <w:color w:val="7B7B7B" w:themeColor="accent3" w:themeShade="BF"/>
          <w:sz w:val="22"/>
          <w:szCs w:val="22"/>
        </w:rPr>
        <w:t>. As a result, the insolvency representative may not</w:t>
      </w:r>
      <w:r w:rsidR="009D21F1">
        <w:rPr>
          <w:rFonts w:ascii="Arial" w:hAnsi="Arial" w:cs="Arial"/>
          <w:color w:val="7B7B7B" w:themeColor="accent3" w:themeShade="BF"/>
          <w:sz w:val="22"/>
          <w:szCs w:val="22"/>
        </w:rPr>
        <w:t xml:space="preserve"> be able to</w:t>
      </w:r>
      <w:r w:rsidR="006E430E">
        <w:rPr>
          <w:rFonts w:ascii="Arial" w:hAnsi="Arial" w:cs="Arial"/>
          <w:color w:val="7B7B7B" w:themeColor="accent3" w:themeShade="BF"/>
          <w:sz w:val="22"/>
          <w:szCs w:val="22"/>
        </w:rPr>
        <w:t>:</w:t>
      </w:r>
    </w:p>
    <w:p w14:paraId="1A773E77" w14:textId="77777777" w:rsidR="009D21F1" w:rsidRPr="00C14EFF" w:rsidRDefault="009D21F1" w:rsidP="00C14EFF">
      <w:pPr>
        <w:jc w:val="both"/>
        <w:rPr>
          <w:rFonts w:ascii="Arial" w:hAnsi="Arial" w:cs="Arial"/>
          <w:color w:val="7B7B7B" w:themeColor="accent3" w:themeShade="BF"/>
          <w:sz w:val="22"/>
          <w:szCs w:val="22"/>
        </w:rPr>
      </w:pPr>
    </w:p>
    <w:p w14:paraId="47A4FC07" w14:textId="76A737A0" w:rsidR="00206742" w:rsidRDefault="006E430E" w:rsidP="00206742">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commence or attend foreign proceedings;</w:t>
      </w:r>
    </w:p>
    <w:p w14:paraId="1EFE815D" w14:textId="7DBFBCDC" w:rsidR="00005345" w:rsidRDefault="00005345" w:rsidP="00206742">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handle concurrent parallel foreign proceedings;</w:t>
      </w:r>
    </w:p>
    <w:p w14:paraId="5D508FBD" w14:textId="3FBD4CE4" w:rsidR="006E430E" w:rsidRDefault="006E430E" w:rsidP="00206742">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realize the </w:t>
      </w:r>
      <w:r w:rsidR="004D1312">
        <w:rPr>
          <w:rFonts w:ascii="Arial" w:hAnsi="Arial" w:cs="Arial"/>
          <w:color w:val="7B7B7B" w:themeColor="accent3" w:themeShade="BF"/>
          <w:sz w:val="22"/>
          <w:szCs w:val="22"/>
          <w:lang w:val="en-GB"/>
        </w:rPr>
        <w:t xml:space="preserve">foreign </w:t>
      </w:r>
      <w:r>
        <w:rPr>
          <w:rFonts w:ascii="Arial" w:hAnsi="Arial" w:cs="Arial"/>
          <w:color w:val="7B7B7B" w:themeColor="accent3" w:themeShade="BF"/>
          <w:sz w:val="22"/>
          <w:szCs w:val="22"/>
          <w:lang w:val="en-GB"/>
        </w:rPr>
        <w:t>assets of the company;</w:t>
      </w:r>
      <w:r w:rsidR="00005345">
        <w:rPr>
          <w:rFonts w:ascii="Arial" w:hAnsi="Arial" w:cs="Arial"/>
          <w:color w:val="7B7B7B" w:themeColor="accent3" w:themeShade="BF"/>
          <w:sz w:val="22"/>
          <w:szCs w:val="22"/>
          <w:lang w:val="en-GB"/>
        </w:rPr>
        <w:t xml:space="preserve"> and</w:t>
      </w:r>
    </w:p>
    <w:p w14:paraId="080DD988" w14:textId="3713ACE1" w:rsidR="006E430E" w:rsidRPr="00005345" w:rsidRDefault="009D21F1" w:rsidP="00005345">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investigate </w:t>
      </w:r>
      <w:r w:rsidR="004D1312" w:rsidRPr="004D1312">
        <w:rPr>
          <w:rFonts w:ascii="Arial" w:hAnsi="Arial" w:cs="Arial"/>
          <w:color w:val="7B7B7B" w:themeColor="accent3" w:themeShade="BF"/>
          <w:sz w:val="22"/>
          <w:szCs w:val="22"/>
          <w:lang w:val="en-GB"/>
        </w:rPr>
        <w:t xml:space="preserve">the </w:t>
      </w:r>
      <w:r w:rsidR="004D1312">
        <w:rPr>
          <w:rFonts w:ascii="Arial" w:hAnsi="Arial" w:cs="Arial"/>
          <w:color w:val="7B7B7B" w:themeColor="accent3" w:themeShade="BF"/>
          <w:sz w:val="22"/>
          <w:szCs w:val="22"/>
          <w:lang w:val="en-GB"/>
        </w:rPr>
        <w:t xml:space="preserve">foreign </w:t>
      </w:r>
      <w:r w:rsidR="004D1312" w:rsidRPr="004D1312">
        <w:rPr>
          <w:rFonts w:ascii="Arial" w:hAnsi="Arial" w:cs="Arial"/>
          <w:color w:val="7B7B7B" w:themeColor="accent3" w:themeShade="BF"/>
          <w:sz w:val="22"/>
          <w:szCs w:val="22"/>
          <w:lang w:val="en-GB"/>
        </w:rPr>
        <w:t xml:space="preserve">affairs of </w:t>
      </w:r>
      <w:r w:rsidR="004D1312">
        <w:rPr>
          <w:rFonts w:ascii="Arial" w:hAnsi="Arial" w:cs="Arial"/>
          <w:color w:val="7B7B7B" w:themeColor="accent3" w:themeShade="BF"/>
          <w:sz w:val="22"/>
          <w:szCs w:val="22"/>
          <w:lang w:val="en-GB"/>
        </w:rPr>
        <w:t>the</w:t>
      </w:r>
      <w:r w:rsidR="004D1312" w:rsidRPr="004D1312">
        <w:rPr>
          <w:rFonts w:ascii="Arial" w:hAnsi="Arial" w:cs="Arial"/>
          <w:color w:val="7B7B7B" w:themeColor="accent3" w:themeShade="BF"/>
          <w:sz w:val="22"/>
          <w:szCs w:val="22"/>
          <w:lang w:val="en-GB"/>
        </w:rPr>
        <w:t xml:space="preserve"> company</w:t>
      </w:r>
      <w:r>
        <w:rPr>
          <w:rFonts w:ascii="Arial" w:hAnsi="Arial" w:cs="Arial"/>
          <w:color w:val="7B7B7B" w:themeColor="accent3" w:themeShade="BF"/>
          <w:sz w:val="22"/>
          <w:szCs w:val="22"/>
          <w:lang w:val="en-GB"/>
        </w:rPr>
        <w:t>.</w:t>
      </w:r>
    </w:p>
    <w:p w14:paraId="77CE8695" w14:textId="12883FF9" w:rsidR="0077498C" w:rsidRDefault="0077498C" w:rsidP="00C053F7">
      <w:pPr>
        <w:jc w:val="both"/>
        <w:rPr>
          <w:rFonts w:ascii="Arial" w:hAnsi="Arial" w:cs="Arial"/>
          <w:color w:val="000000" w:themeColor="text1"/>
          <w:sz w:val="22"/>
          <w:szCs w:val="22"/>
        </w:rPr>
      </w:pPr>
    </w:p>
    <w:p w14:paraId="5C3BA22A" w14:textId="6E55F029" w:rsidR="00005345" w:rsidRDefault="00005345" w:rsidP="00005345">
      <w:pPr>
        <w:jc w:val="both"/>
        <w:rPr>
          <w:rFonts w:ascii="Arial" w:hAnsi="Arial" w:cs="Arial"/>
          <w:color w:val="7B7B7B" w:themeColor="accent3" w:themeShade="BF"/>
          <w:sz w:val="22"/>
          <w:szCs w:val="22"/>
        </w:rPr>
      </w:pPr>
      <w:r w:rsidRPr="00005345">
        <w:rPr>
          <w:rFonts w:ascii="Arial" w:hAnsi="Arial" w:cs="Arial"/>
          <w:color w:val="7B7B7B" w:themeColor="accent3" w:themeShade="BF"/>
          <w:sz w:val="22"/>
          <w:szCs w:val="22"/>
        </w:rPr>
        <w:t>The applicable international instruments include</w:t>
      </w:r>
      <w:r>
        <w:rPr>
          <w:rFonts w:ascii="Arial" w:hAnsi="Arial" w:cs="Arial"/>
          <w:color w:val="7B7B7B" w:themeColor="accent3" w:themeShade="BF"/>
          <w:sz w:val="22"/>
          <w:szCs w:val="22"/>
        </w:rPr>
        <w:t>:</w:t>
      </w:r>
    </w:p>
    <w:p w14:paraId="08DBF767" w14:textId="77777777" w:rsidR="009D21F1" w:rsidRPr="00005345" w:rsidRDefault="009D21F1" w:rsidP="00005345">
      <w:pPr>
        <w:jc w:val="both"/>
        <w:rPr>
          <w:rFonts w:ascii="Arial" w:hAnsi="Arial" w:cs="Arial"/>
          <w:color w:val="7B7B7B" w:themeColor="accent3" w:themeShade="BF"/>
          <w:sz w:val="22"/>
          <w:szCs w:val="22"/>
        </w:rPr>
      </w:pPr>
    </w:p>
    <w:p w14:paraId="5DFBF2D3" w14:textId="79AEDEB7" w:rsidR="00005345" w:rsidRDefault="00005345" w:rsidP="00005345">
      <w:pPr>
        <w:pStyle w:val="ListParagraph"/>
        <w:widowControl w:val="0"/>
        <w:numPr>
          <w:ilvl w:val="0"/>
          <w:numId w:val="28"/>
        </w:numPr>
        <w:autoSpaceDE w:val="0"/>
        <w:autoSpaceDN w:val="0"/>
        <w:adjustRightInd w:val="0"/>
        <w:rPr>
          <w:rFonts w:ascii="Arial" w:hAnsi="Arial" w:cs="Arial"/>
          <w:color w:val="7B7B7B" w:themeColor="accent3" w:themeShade="BF"/>
          <w:sz w:val="22"/>
          <w:szCs w:val="22"/>
        </w:rPr>
      </w:pPr>
      <w:r w:rsidRPr="00005345">
        <w:rPr>
          <w:rFonts w:ascii="Arial" w:eastAsia="MS Mincho" w:hAnsi="Arial" w:cs="Arial"/>
          <w:color w:val="7B7B7B" w:themeColor="accent3" w:themeShade="BF"/>
          <w:sz w:val="22"/>
          <w:szCs w:val="22"/>
        </w:rPr>
        <w:t>UNCITRAL Model Law on Cross-Border Insolvency</w:t>
      </w:r>
      <w:r w:rsidR="009D21F1">
        <w:rPr>
          <w:rFonts w:ascii="Arial" w:eastAsia="MS Mincho" w:hAnsi="Arial" w:cs="Arial"/>
          <w:color w:val="7B7B7B" w:themeColor="accent3" w:themeShade="BF"/>
          <w:sz w:val="22"/>
          <w:szCs w:val="22"/>
        </w:rPr>
        <w:t>;</w:t>
      </w:r>
      <w:r w:rsidRPr="00005345">
        <w:rPr>
          <w:rFonts w:ascii="Arial" w:hAnsi="Arial" w:cs="Arial"/>
          <w:color w:val="7B7B7B" w:themeColor="accent3" w:themeShade="BF"/>
          <w:sz w:val="22"/>
          <w:szCs w:val="22"/>
        </w:rPr>
        <w:t xml:space="preserve"> </w:t>
      </w:r>
    </w:p>
    <w:p w14:paraId="59840F2F" w14:textId="44A30A71" w:rsidR="00005345" w:rsidRPr="00005345" w:rsidRDefault="00005345" w:rsidP="00005345">
      <w:pPr>
        <w:pStyle w:val="ListParagraph"/>
        <w:widowControl w:val="0"/>
        <w:numPr>
          <w:ilvl w:val="0"/>
          <w:numId w:val="28"/>
        </w:numPr>
        <w:autoSpaceDE w:val="0"/>
        <w:autoSpaceDN w:val="0"/>
        <w:adjustRightInd w:val="0"/>
        <w:rPr>
          <w:rFonts w:ascii="Arial" w:hAnsi="Arial" w:cs="Arial"/>
          <w:color w:val="7B7B7B" w:themeColor="accent3" w:themeShade="BF"/>
          <w:sz w:val="22"/>
          <w:szCs w:val="22"/>
        </w:rPr>
      </w:pPr>
      <w:r w:rsidRPr="00005345">
        <w:rPr>
          <w:rFonts w:ascii="Arial" w:hAnsi="Arial" w:cs="Arial"/>
          <w:color w:val="7B7B7B" w:themeColor="accent3" w:themeShade="BF"/>
          <w:sz w:val="22"/>
          <w:szCs w:val="22"/>
        </w:rPr>
        <w:t>JIN Guidelines (Guidelines for Communication and Cooperation between Courts in Cross-Border Insolvency Matters</w:t>
      </w:r>
      <w:r w:rsidR="009D21F1">
        <w:rPr>
          <w:rFonts w:ascii="Arial" w:hAnsi="Arial" w:cs="Arial"/>
          <w:color w:val="7B7B7B" w:themeColor="accent3" w:themeShade="BF"/>
          <w:sz w:val="22"/>
          <w:szCs w:val="22"/>
        </w:rPr>
        <w:t>; and</w:t>
      </w:r>
      <w:r w:rsidRPr="00005345">
        <w:rPr>
          <w:rFonts w:ascii="Arial" w:hAnsi="Arial" w:cs="Arial"/>
          <w:color w:val="7B7B7B" w:themeColor="accent3" w:themeShade="BF"/>
          <w:sz w:val="22"/>
          <w:szCs w:val="22"/>
        </w:rPr>
        <w:t xml:space="preserve"> </w:t>
      </w:r>
    </w:p>
    <w:p w14:paraId="374B4752" w14:textId="3DD4638C" w:rsidR="00005345" w:rsidRPr="00005345" w:rsidRDefault="00005345" w:rsidP="00005345">
      <w:pPr>
        <w:pStyle w:val="ListParagraph"/>
        <w:numPr>
          <w:ilvl w:val="0"/>
          <w:numId w:val="28"/>
        </w:numPr>
        <w:rPr>
          <w:rFonts w:ascii="Arial" w:eastAsia="MS Mincho" w:hAnsi="Arial" w:cs="Arial"/>
          <w:color w:val="7B7B7B" w:themeColor="accent3" w:themeShade="BF"/>
          <w:sz w:val="22"/>
          <w:szCs w:val="22"/>
        </w:rPr>
      </w:pPr>
      <w:r>
        <w:rPr>
          <w:rFonts w:ascii="Arial" w:eastAsia="MS Mincho" w:hAnsi="Arial" w:cs="Arial"/>
          <w:color w:val="7B7B7B" w:themeColor="accent3" w:themeShade="BF"/>
          <w:sz w:val="22"/>
          <w:szCs w:val="22"/>
        </w:rPr>
        <w:t>C</w:t>
      </w:r>
      <w:r w:rsidRPr="00005345">
        <w:rPr>
          <w:rFonts w:ascii="Arial" w:eastAsia="MS Mincho" w:hAnsi="Arial" w:cs="Arial"/>
          <w:color w:val="7B7B7B" w:themeColor="accent3" w:themeShade="BF"/>
          <w:sz w:val="22"/>
          <w:szCs w:val="22"/>
        </w:rPr>
        <w:t xml:space="preserve">ommon law to recognize </w:t>
      </w:r>
      <w:r w:rsidR="002D2A29">
        <w:rPr>
          <w:rFonts w:ascii="Arial" w:eastAsia="MS Mincho" w:hAnsi="Arial" w:cs="Arial"/>
          <w:color w:val="7B7B7B" w:themeColor="accent3" w:themeShade="BF"/>
          <w:sz w:val="22"/>
          <w:szCs w:val="22"/>
        </w:rPr>
        <w:t xml:space="preserve">and grant assistance to </w:t>
      </w:r>
      <w:r w:rsidR="005E7D11">
        <w:rPr>
          <w:rFonts w:ascii="Arial" w:eastAsia="MS Mincho" w:hAnsi="Arial" w:cs="Arial"/>
          <w:color w:val="7B7B7B" w:themeColor="accent3" w:themeShade="BF"/>
          <w:sz w:val="22"/>
          <w:szCs w:val="22"/>
        </w:rPr>
        <w:t>an insolvency office</w:t>
      </w:r>
      <w:r w:rsidRPr="00005345">
        <w:rPr>
          <w:rFonts w:ascii="Arial" w:eastAsia="MS Mincho" w:hAnsi="Arial" w:cs="Arial"/>
          <w:color w:val="7B7B7B" w:themeColor="accent3" w:themeShade="BF"/>
          <w:sz w:val="22"/>
          <w:szCs w:val="22"/>
        </w:rPr>
        <w:t>holder</w:t>
      </w:r>
      <w:r w:rsidR="005E7D11">
        <w:rPr>
          <w:rStyle w:val="FootnoteReference"/>
          <w:rFonts w:ascii="Arial" w:eastAsia="MS Mincho" w:hAnsi="Arial" w:cs="Arial"/>
          <w:color w:val="7B7B7B" w:themeColor="accent3" w:themeShade="BF"/>
          <w:sz w:val="22"/>
          <w:szCs w:val="22"/>
        </w:rPr>
        <w:footnoteReference w:id="1"/>
      </w:r>
      <w:r w:rsidR="009D21F1">
        <w:rPr>
          <w:rFonts w:ascii="Arial" w:eastAsia="MS Mincho" w:hAnsi="Arial" w:cs="Arial"/>
          <w:color w:val="7B7B7B" w:themeColor="accent3" w:themeShade="BF"/>
          <w:sz w:val="22"/>
          <w:szCs w:val="22"/>
        </w:rPr>
        <w:t>.</w:t>
      </w:r>
      <w:r w:rsidRPr="00005345">
        <w:rPr>
          <w:rFonts w:ascii="Arial" w:eastAsia="MS Mincho" w:hAnsi="Arial" w:cs="Arial"/>
          <w:color w:val="7B7B7B" w:themeColor="accent3" w:themeShade="BF"/>
        </w:rPr>
        <w:t> </w:t>
      </w:r>
    </w:p>
    <w:p w14:paraId="7560D5FF" w14:textId="60933896" w:rsidR="00005345" w:rsidRPr="00005345" w:rsidRDefault="00005345" w:rsidP="00005345">
      <w:pPr>
        <w:pStyle w:val="ListParagraph"/>
        <w:rPr>
          <w:rFonts w:ascii="Arial" w:eastAsia="MS Mincho" w:hAnsi="Arial" w:cs="Arial"/>
          <w:color w:val="7B7B7B" w:themeColor="accent3" w:themeShade="BF"/>
          <w:sz w:val="22"/>
          <w:szCs w:val="22"/>
        </w:rPr>
      </w:pPr>
    </w:p>
    <w:p w14:paraId="36FE4DB8" w14:textId="77777777" w:rsidR="00005345" w:rsidRPr="00BF1C6F" w:rsidRDefault="00005345" w:rsidP="00C053F7">
      <w:pPr>
        <w:jc w:val="both"/>
        <w:rPr>
          <w:rFonts w:ascii="Arial" w:hAnsi="Arial" w:cs="Arial"/>
          <w:color w:val="000000" w:themeColor="text1"/>
          <w:sz w:val="22"/>
          <w:szCs w:val="22"/>
        </w:rPr>
      </w:pPr>
    </w:p>
    <w:p w14:paraId="5F059774" w14:textId="77777777" w:rsidR="0077498C" w:rsidRPr="00BF1C6F" w:rsidRDefault="0077498C" w:rsidP="00C053F7">
      <w:pPr>
        <w:jc w:val="both"/>
        <w:rPr>
          <w:rFonts w:ascii="Arial" w:hAnsi="Arial" w:cs="Arial"/>
          <w:color w:val="000000" w:themeColor="text1"/>
          <w:sz w:val="22"/>
          <w:szCs w:val="22"/>
        </w:rPr>
      </w:pPr>
    </w:p>
    <w:p w14:paraId="5904B361" w14:textId="77777777" w:rsidR="0077498C" w:rsidRPr="00BF1C6F" w:rsidRDefault="0077498C" w:rsidP="00C053F7">
      <w:pPr>
        <w:jc w:val="both"/>
        <w:rPr>
          <w:rFonts w:ascii="Arial" w:hAnsi="Arial" w:cs="Arial"/>
          <w:color w:val="000000" w:themeColor="text1"/>
          <w:sz w:val="22"/>
          <w:szCs w:val="22"/>
        </w:rPr>
      </w:pPr>
    </w:p>
    <w:p w14:paraId="6D8F5E51" w14:textId="77777777" w:rsidR="0077498C" w:rsidRPr="00BF1C6F" w:rsidRDefault="0077498C" w:rsidP="00C053F7">
      <w:pPr>
        <w:jc w:val="both"/>
        <w:rPr>
          <w:rFonts w:ascii="Arial" w:hAnsi="Arial" w:cs="Arial"/>
          <w:color w:val="000000" w:themeColor="text1"/>
          <w:sz w:val="22"/>
          <w:szCs w:val="22"/>
        </w:rPr>
      </w:pPr>
    </w:p>
    <w:p w14:paraId="0CF7B602" w14:textId="0F4B9EC6" w:rsidR="0077498C" w:rsidRPr="00BF1C6F" w:rsidRDefault="00C606C3" w:rsidP="0077498C">
      <w:pPr>
        <w:jc w:val="center"/>
        <w:rPr>
          <w:rFonts w:ascii="Arial" w:hAnsi="Arial" w:cs="Arial"/>
          <w:b/>
          <w:bCs/>
          <w:sz w:val="22"/>
          <w:szCs w:val="22"/>
        </w:rPr>
      </w:pPr>
      <w:r w:rsidRPr="00BF1C6F">
        <w:rPr>
          <w:rFonts w:ascii="Arial" w:hAnsi="Arial" w:cs="Arial"/>
          <w:b/>
          <w:bCs/>
          <w:sz w:val="22"/>
          <w:szCs w:val="22"/>
        </w:rPr>
        <w:t>*</w:t>
      </w:r>
      <w:r w:rsidR="001E25B9" w:rsidRPr="00BF1C6F">
        <w:rPr>
          <w:rFonts w:ascii="Arial" w:hAnsi="Arial" w:cs="Arial"/>
          <w:b/>
          <w:bCs/>
          <w:sz w:val="22"/>
          <w:szCs w:val="22"/>
        </w:rPr>
        <w:t xml:space="preserve"> </w:t>
      </w:r>
      <w:r w:rsidR="0077498C" w:rsidRPr="00BF1C6F">
        <w:rPr>
          <w:rFonts w:ascii="Arial" w:hAnsi="Arial" w:cs="Arial"/>
          <w:b/>
          <w:bCs/>
          <w:sz w:val="22"/>
          <w:szCs w:val="22"/>
        </w:rPr>
        <w:t>End of Assessment</w:t>
      </w:r>
      <w:r w:rsidR="001E25B9" w:rsidRPr="00BF1C6F">
        <w:rPr>
          <w:rFonts w:ascii="Arial" w:hAnsi="Arial" w:cs="Arial"/>
          <w:b/>
          <w:bCs/>
          <w:sz w:val="22"/>
          <w:szCs w:val="22"/>
        </w:rPr>
        <w:t xml:space="preserve"> </w:t>
      </w:r>
      <w:r w:rsidRPr="00BF1C6F">
        <w:rPr>
          <w:rFonts w:ascii="Arial" w:hAnsi="Arial" w:cs="Arial"/>
          <w:b/>
          <w:bCs/>
          <w:sz w:val="22"/>
          <w:szCs w:val="22"/>
        </w:rPr>
        <w:t>*</w:t>
      </w:r>
    </w:p>
    <w:p w14:paraId="722C1D98" w14:textId="3B50A62B" w:rsidR="009B0723" w:rsidRDefault="009B0723" w:rsidP="00C606C3">
      <w:pPr>
        <w:rPr>
          <w:rFonts w:ascii="Arial" w:hAnsi="Arial" w:cs="Arial"/>
          <w:sz w:val="22"/>
          <w:szCs w:val="22"/>
        </w:rPr>
      </w:pPr>
      <w:r>
        <w:rPr>
          <w:rFonts w:ascii="Arial" w:hAnsi="Arial" w:cs="Arial"/>
          <w:sz w:val="22"/>
          <w:szCs w:val="22"/>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3E125" w14:textId="77777777" w:rsidR="002D31CD" w:rsidRDefault="002D31CD" w:rsidP="00241B44">
      <w:r>
        <w:separator/>
      </w:r>
    </w:p>
  </w:endnote>
  <w:endnote w:type="continuationSeparator" w:id="0">
    <w:p w14:paraId="5D0C0338" w14:textId="77777777" w:rsidR="002D31CD" w:rsidRDefault="002D31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00F46502">
          <w:rPr>
            <w:rStyle w:val="PageNumber"/>
            <w:rFonts w:ascii="Arial" w:hAnsi="Arial" w:cs="Arial"/>
            <w:b/>
            <w:bCs/>
            <w:noProof/>
            <w:sz w:val="18"/>
            <w:szCs w:val="18"/>
          </w:rPr>
          <w:t>11</w:t>
        </w:r>
        <w:r w:rsidRPr="00123661">
          <w:rPr>
            <w:rStyle w:val="PageNumber"/>
            <w:rFonts w:ascii="Arial" w:hAnsi="Arial" w:cs="Arial"/>
            <w:b/>
            <w:bCs/>
            <w:sz w:val="18"/>
            <w:szCs w:val="18"/>
          </w:rPr>
          <w:fldChar w:fldCharType="end"/>
        </w:r>
      </w:p>
    </w:sdtContent>
  </w:sdt>
  <w:p w14:paraId="120BA9A5" w14:textId="0C966CE9" w:rsidR="00AD6A7D" w:rsidRPr="00F44220" w:rsidRDefault="00EF2F48" w:rsidP="00AD6A7D">
    <w:pPr>
      <w:pStyle w:val="Footer"/>
      <w:ind w:right="360"/>
      <w:rPr>
        <w:rFonts w:ascii="Arial" w:hAnsi="Arial" w:cs="Arial"/>
        <w:sz w:val="18"/>
        <w:szCs w:val="18"/>
      </w:rPr>
    </w:pPr>
    <w:r>
      <w:rPr>
        <w:rFonts w:ascii="Arial" w:hAnsi="Arial" w:cs="Arial"/>
        <w:sz w:val="18"/>
        <w:szCs w:val="18"/>
      </w:rPr>
      <w:t>202122-564</w:t>
    </w:r>
    <w:r w:rsidR="00AD6A7D" w:rsidRPr="00F44220">
      <w:rPr>
        <w:rFonts w:ascii="Arial" w:hAnsi="Arial" w:cs="Arial"/>
        <w:sz w:val="18"/>
        <w:szCs w:val="18"/>
      </w:rPr>
      <w:t>.assessment1formative.docx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3067F" w14:textId="77777777" w:rsidR="002D31CD" w:rsidRDefault="002D31CD" w:rsidP="00241B44">
      <w:r>
        <w:separator/>
      </w:r>
    </w:p>
  </w:footnote>
  <w:footnote w:type="continuationSeparator" w:id="0">
    <w:p w14:paraId="40E82217" w14:textId="77777777" w:rsidR="002D31CD" w:rsidRDefault="002D31CD" w:rsidP="00241B44">
      <w:r>
        <w:continuationSeparator/>
      </w:r>
    </w:p>
  </w:footnote>
  <w:footnote w:id="1">
    <w:p w14:paraId="06CF6EE5" w14:textId="6C9107E1" w:rsidR="005E7D11" w:rsidRPr="005E7D11" w:rsidRDefault="005E7D11" w:rsidP="005E7D11">
      <w:r>
        <w:rPr>
          <w:rStyle w:val="FootnoteReference"/>
        </w:rPr>
        <w:footnoteRef/>
      </w:r>
      <w:r>
        <w:t xml:space="preserve"> </w:t>
      </w:r>
      <w:r w:rsidRPr="009D21F1">
        <w:rPr>
          <w:rFonts w:ascii="Arial" w:hAnsi="Arial" w:cs="Arial"/>
          <w:i/>
          <w:iCs/>
          <w:sz w:val="22"/>
          <w:szCs w:val="22"/>
        </w:rPr>
        <w:t xml:space="preserve">Net International Property Limited v Adv. </w:t>
      </w:r>
      <w:proofErr w:type="spellStart"/>
      <w:r w:rsidRPr="009D21F1">
        <w:rPr>
          <w:rFonts w:ascii="Arial" w:hAnsi="Arial" w:cs="Arial"/>
          <w:i/>
          <w:iCs/>
          <w:sz w:val="22"/>
          <w:szCs w:val="22"/>
        </w:rPr>
        <w:t>Eitan</w:t>
      </w:r>
      <w:proofErr w:type="spellEnd"/>
      <w:r w:rsidRPr="009D21F1">
        <w:rPr>
          <w:rFonts w:ascii="Arial" w:hAnsi="Arial" w:cs="Arial"/>
          <w:i/>
          <w:iCs/>
          <w:sz w:val="22"/>
          <w:szCs w:val="22"/>
        </w:rPr>
        <w:t xml:space="preserve"> </w:t>
      </w:r>
      <w:proofErr w:type="spellStart"/>
      <w:r w:rsidRPr="009D21F1">
        <w:rPr>
          <w:rFonts w:ascii="Arial" w:hAnsi="Arial" w:cs="Arial"/>
          <w:i/>
          <w:iCs/>
          <w:sz w:val="22"/>
          <w:szCs w:val="22"/>
        </w:rPr>
        <w:t>Erez</w:t>
      </w:r>
      <w:proofErr w:type="spellEnd"/>
      <w:r w:rsidRPr="009D21F1">
        <w:rPr>
          <w:rFonts w:ascii="Arial" w:hAnsi="Arial" w:cs="Arial"/>
          <w:i/>
          <w:iCs/>
          <w:sz w:val="22"/>
          <w:szCs w:val="22"/>
        </w:rPr>
        <w:t xml:space="preserve"> </w:t>
      </w:r>
      <w:r w:rsidRPr="009D21F1">
        <w:rPr>
          <w:rFonts w:ascii="Arial" w:hAnsi="Arial" w:cs="Arial"/>
          <w:sz w:val="22"/>
          <w:szCs w:val="22"/>
        </w:rPr>
        <w:t xml:space="preserve">(BVIHCMAP2020/0010, </w:t>
      </w:r>
      <w:r w:rsidRPr="009D21F1">
        <w:rPr>
          <w:rFonts w:ascii="Arial" w:hAnsi="Arial" w:cs="Arial"/>
          <w:sz w:val="22"/>
          <w:szCs w:val="22"/>
        </w:rPr>
        <w:t>22 February 2021).</w:t>
      </w:r>
    </w:p>
    <w:p w14:paraId="0036C654" w14:textId="42DE9B01" w:rsidR="005E7D11" w:rsidRDefault="005E7D11">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C791D"/>
    <w:multiLevelType w:val="hybridMultilevel"/>
    <w:tmpl w:val="538A4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1DEA59DC"/>
    <w:multiLevelType w:val="hybridMultilevel"/>
    <w:tmpl w:val="3F46E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C77839"/>
    <w:multiLevelType w:val="hybridMultilevel"/>
    <w:tmpl w:val="FCA61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5449336C"/>
    <w:multiLevelType w:val="hybridMultilevel"/>
    <w:tmpl w:val="CBE0D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nsid w:val="5ECE47F5"/>
    <w:multiLevelType w:val="hybridMultilevel"/>
    <w:tmpl w:val="ACD64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nsid w:val="69CF7ECF"/>
    <w:multiLevelType w:val="hybridMultilevel"/>
    <w:tmpl w:val="3E90A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EE44469"/>
    <w:multiLevelType w:val="hybridMultilevel"/>
    <w:tmpl w:val="4E22DE5C"/>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25"/>
  </w:num>
  <w:num w:numId="3">
    <w:abstractNumId w:val="8"/>
  </w:num>
  <w:num w:numId="4">
    <w:abstractNumId w:val="5"/>
  </w:num>
  <w:num w:numId="5">
    <w:abstractNumId w:val="11"/>
  </w:num>
  <w:num w:numId="6">
    <w:abstractNumId w:val="18"/>
  </w:num>
  <w:num w:numId="7">
    <w:abstractNumId w:val="26"/>
  </w:num>
  <w:num w:numId="8">
    <w:abstractNumId w:val="17"/>
  </w:num>
  <w:num w:numId="9">
    <w:abstractNumId w:val="7"/>
  </w:num>
  <w:num w:numId="10">
    <w:abstractNumId w:val="10"/>
  </w:num>
  <w:num w:numId="11">
    <w:abstractNumId w:val="9"/>
  </w:num>
  <w:num w:numId="12">
    <w:abstractNumId w:val="6"/>
  </w:num>
  <w:num w:numId="13">
    <w:abstractNumId w:val="14"/>
  </w:num>
  <w:num w:numId="14">
    <w:abstractNumId w:val="1"/>
  </w:num>
  <w:num w:numId="15">
    <w:abstractNumId w:val="2"/>
  </w:num>
  <w:num w:numId="16">
    <w:abstractNumId w:val="16"/>
  </w:num>
  <w:num w:numId="17">
    <w:abstractNumId w:val="13"/>
  </w:num>
  <w:num w:numId="18">
    <w:abstractNumId w:val="23"/>
  </w:num>
  <w:num w:numId="19">
    <w:abstractNumId w:val="19"/>
  </w:num>
  <w:num w:numId="20">
    <w:abstractNumId w:val="27"/>
  </w:num>
  <w:num w:numId="21">
    <w:abstractNumId w:val="21"/>
  </w:num>
  <w:num w:numId="22">
    <w:abstractNumId w:val="12"/>
  </w:num>
  <w:num w:numId="23">
    <w:abstractNumId w:val="15"/>
  </w:num>
  <w:num w:numId="24">
    <w:abstractNumId w:val="20"/>
  </w:num>
  <w:num w:numId="25">
    <w:abstractNumId w:val="4"/>
  </w:num>
  <w:num w:numId="26">
    <w:abstractNumId w:val="0"/>
  </w:num>
  <w:num w:numId="27">
    <w:abstractNumId w:val="3"/>
  </w:num>
  <w:num w:numId="28">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5345"/>
    <w:rsid w:val="00010BA0"/>
    <w:rsid w:val="000250C7"/>
    <w:rsid w:val="0003420D"/>
    <w:rsid w:val="00037621"/>
    <w:rsid w:val="00044D46"/>
    <w:rsid w:val="00045088"/>
    <w:rsid w:val="00045904"/>
    <w:rsid w:val="00051F2E"/>
    <w:rsid w:val="00053645"/>
    <w:rsid w:val="00055893"/>
    <w:rsid w:val="00065166"/>
    <w:rsid w:val="00082609"/>
    <w:rsid w:val="000851CC"/>
    <w:rsid w:val="0009024B"/>
    <w:rsid w:val="00093BE8"/>
    <w:rsid w:val="000961AC"/>
    <w:rsid w:val="000A3618"/>
    <w:rsid w:val="000A68ED"/>
    <w:rsid w:val="000B5FF1"/>
    <w:rsid w:val="000B609F"/>
    <w:rsid w:val="000C383C"/>
    <w:rsid w:val="000D55A8"/>
    <w:rsid w:val="000E4841"/>
    <w:rsid w:val="000F1677"/>
    <w:rsid w:val="000F3D6C"/>
    <w:rsid w:val="00101707"/>
    <w:rsid w:val="00110DA3"/>
    <w:rsid w:val="00110E2B"/>
    <w:rsid w:val="0011473D"/>
    <w:rsid w:val="00115C85"/>
    <w:rsid w:val="00123661"/>
    <w:rsid w:val="00123855"/>
    <w:rsid w:val="00126A4D"/>
    <w:rsid w:val="0014622C"/>
    <w:rsid w:val="00150C62"/>
    <w:rsid w:val="00152348"/>
    <w:rsid w:val="0015456D"/>
    <w:rsid w:val="001574A2"/>
    <w:rsid w:val="001619BB"/>
    <w:rsid w:val="00161F1B"/>
    <w:rsid w:val="00162829"/>
    <w:rsid w:val="00180548"/>
    <w:rsid w:val="00180CCE"/>
    <w:rsid w:val="0018267A"/>
    <w:rsid w:val="00182779"/>
    <w:rsid w:val="001830DF"/>
    <w:rsid w:val="00191A8E"/>
    <w:rsid w:val="001966D9"/>
    <w:rsid w:val="001A7E9A"/>
    <w:rsid w:val="001B5016"/>
    <w:rsid w:val="001C3FF6"/>
    <w:rsid w:val="001C45FC"/>
    <w:rsid w:val="001D4862"/>
    <w:rsid w:val="001E25B9"/>
    <w:rsid w:val="001E49E0"/>
    <w:rsid w:val="001E7B5A"/>
    <w:rsid w:val="001F2558"/>
    <w:rsid w:val="001F7412"/>
    <w:rsid w:val="00206742"/>
    <w:rsid w:val="0020725B"/>
    <w:rsid w:val="00215F4F"/>
    <w:rsid w:val="0021696E"/>
    <w:rsid w:val="00241B44"/>
    <w:rsid w:val="00245EFB"/>
    <w:rsid w:val="0024686A"/>
    <w:rsid w:val="0026515D"/>
    <w:rsid w:val="002668D3"/>
    <w:rsid w:val="0027299F"/>
    <w:rsid w:val="00272F7E"/>
    <w:rsid w:val="00284EBE"/>
    <w:rsid w:val="00286AE6"/>
    <w:rsid w:val="0029433F"/>
    <w:rsid w:val="00294773"/>
    <w:rsid w:val="00294829"/>
    <w:rsid w:val="0029690F"/>
    <w:rsid w:val="00296DFD"/>
    <w:rsid w:val="002A2A60"/>
    <w:rsid w:val="002B1C45"/>
    <w:rsid w:val="002C13C8"/>
    <w:rsid w:val="002C1671"/>
    <w:rsid w:val="002C3547"/>
    <w:rsid w:val="002D0021"/>
    <w:rsid w:val="002D2A29"/>
    <w:rsid w:val="002D31CD"/>
    <w:rsid w:val="002D3473"/>
    <w:rsid w:val="002F1956"/>
    <w:rsid w:val="002F3440"/>
    <w:rsid w:val="002F75A3"/>
    <w:rsid w:val="00303C2F"/>
    <w:rsid w:val="003144EF"/>
    <w:rsid w:val="00330937"/>
    <w:rsid w:val="00330F31"/>
    <w:rsid w:val="00334648"/>
    <w:rsid w:val="0033768C"/>
    <w:rsid w:val="00337938"/>
    <w:rsid w:val="00340769"/>
    <w:rsid w:val="00341AA6"/>
    <w:rsid w:val="00361A0A"/>
    <w:rsid w:val="0036565C"/>
    <w:rsid w:val="0036625E"/>
    <w:rsid w:val="0037465A"/>
    <w:rsid w:val="00374696"/>
    <w:rsid w:val="003808FC"/>
    <w:rsid w:val="00382C98"/>
    <w:rsid w:val="0038533C"/>
    <w:rsid w:val="003948D5"/>
    <w:rsid w:val="00396821"/>
    <w:rsid w:val="00397D3A"/>
    <w:rsid w:val="003A051E"/>
    <w:rsid w:val="003A2F8D"/>
    <w:rsid w:val="003B170F"/>
    <w:rsid w:val="003B47C8"/>
    <w:rsid w:val="003C4471"/>
    <w:rsid w:val="003D0A6D"/>
    <w:rsid w:val="003D2DA8"/>
    <w:rsid w:val="003D33B2"/>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C3F78"/>
    <w:rsid w:val="004D1312"/>
    <w:rsid w:val="004D1A5A"/>
    <w:rsid w:val="004D3721"/>
    <w:rsid w:val="004D64F9"/>
    <w:rsid w:val="004E14A8"/>
    <w:rsid w:val="004F10D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5498"/>
    <w:rsid w:val="0058622F"/>
    <w:rsid w:val="00587C88"/>
    <w:rsid w:val="00592F82"/>
    <w:rsid w:val="005A0CCA"/>
    <w:rsid w:val="005A726D"/>
    <w:rsid w:val="005B67AC"/>
    <w:rsid w:val="005C0D60"/>
    <w:rsid w:val="005D43E0"/>
    <w:rsid w:val="005D58A3"/>
    <w:rsid w:val="005E1B79"/>
    <w:rsid w:val="005E7D11"/>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1C24"/>
    <w:rsid w:val="00675778"/>
    <w:rsid w:val="00677AEB"/>
    <w:rsid w:val="00687A1D"/>
    <w:rsid w:val="006974B7"/>
    <w:rsid w:val="00697EA1"/>
    <w:rsid w:val="006A2646"/>
    <w:rsid w:val="006A6530"/>
    <w:rsid w:val="006B1CA2"/>
    <w:rsid w:val="006B435A"/>
    <w:rsid w:val="006B4C64"/>
    <w:rsid w:val="006C548A"/>
    <w:rsid w:val="006D01C2"/>
    <w:rsid w:val="006E3B25"/>
    <w:rsid w:val="006E430E"/>
    <w:rsid w:val="006E481A"/>
    <w:rsid w:val="006E5298"/>
    <w:rsid w:val="006E68D6"/>
    <w:rsid w:val="006F734A"/>
    <w:rsid w:val="00700D83"/>
    <w:rsid w:val="007067A9"/>
    <w:rsid w:val="007074E9"/>
    <w:rsid w:val="00713DA4"/>
    <w:rsid w:val="00714BF1"/>
    <w:rsid w:val="00721383"/>
    <w:rsid w:val="0072676A"/>
    <w:rsid w:val="007333CC"/>
    <w:rsid w:val="0073399A"/>
    <w:rsid w:val="007603F5"/>
    <w:rsid w:val="00764DB0"/>
    <w:rsid w:val="0076764D"/>
    <w:rsid w:val="0077498C"/>
    <w:rsid w:val="00784128"/>
    <w:rsid w:val="007854AC"/>
    <w:rsid w:val="00793173"/>
    <w:rsid w:val="007A1F95"/>
    <w:rsid w:val="007C1459"/>
    <w:rsid w:val="007C1FCC"/>
    <w:rsid w:val="007C6201"/>
    <w:rsid w:val="007D7C92"/>
    <w:rsid w:val="007E1154"/>
    <w:rsid w:val="007F4087"/>
    <w:rsid w:val="007F41F8"/>
    <w:rsid w:val="007F45F1"/>
    <w:rsid w:val="007F6473"/>
    <w:rsid w:val="008031A7"/>
    <w:rsid w:val="0080454E"/>
    <w:rsid w:val="00804C32"/>
    <w:rsid w:val="00806302"/>
    <w:rsid w:val="00807119"/>
    <w:rsid w:val="008149FE"/>
    <w:rsid w:val="00820E95"/>
    <w:rsid w:val="0082483F"/>
    <w:rsid w:val="008279C0"/>
    <w:rsid w:val="008723F3"/>
    <w:rsid w:val="00881DE6"/>
    <w:rsid w:val="008837A6"/>
    <w:rsid w:val="0089145D"/>
    <w:rsid w:val="008A36AE"/>
    <w:rsid w:val="008A6CFE"/>
    <w:rsid w:val="008B5333"/>
    <w:rsid w:val="008B6223"/>
    <w:rsid w:val="008C66E0"/>
    <w:rsid w:val="008E3339"/>
    <w:rsid w:val="008F20FC"/>
    <w:rsid w:val="008F6301"/>
    <w:rsid w:val="00905A43"/>
    <w:rsid w:val="00912C79"/>
    <w:rsid w:val="00942123"/>
    <w:rsid w:val="0094562A"/>
    <w:rsid w:val="0095207B"/>
    <w:rsid w:val="00962045"/>
    <w:rsid w:val="00991428"/>
    <w:rsid w:val="00992676"/>
    <w:rsid w:val="009B0723"/>
    <w:rsid w:val="009B07AD"/>
    <w:rsid w:val="009B0883"/>
    <w:rsid w:val="009B15E2"/>
    <w:rsid w:val="009C0B8E"/>
    <w:rsid w:val="009C16D0"/>
    <w:rsid w:val="009C1BC8"/>
    <w:rsid w:val="009C2442"/>
    <w:rsid w:val="009D0811"/>
    <w:rsid w:val="009D0EE1"/>
    <w:rsid w:val="009D21F1"/>
    <w:rsid w:val="009E1027"/>
    <w:rsid w:val="009E2AEB"/>
    <w:rsid w:val="009E2E27"/>
    <w:rsid w:val="009E4DE3"/>
    <w:rsid w:val="00A005FC"/>
    <w:rsid w:val="00A047EE"/>
    <w:rsid w:val="00A2274A"/>
    <w:rsid w:val="00A235B7"/>
    <w:rsid w:val="00A407EF"/>
    <w:rsid w:val="00A458BE"/>
    <w:rsid w:val="00A46B4C"/>
    <w:rsid w:val="00A5117B"/>
    <w:rsid w:val="00A54909"/>
    <w:rsid w:val="00A60074"/>
    <w:rsid w:val="00A65A33"/>
    <w:rsid w:val="00A6627C"/>
    <w:rsid w:val="00A71019"/>
    <w:rsid w:val="00A81029"/>
    <w:rsid w:val="00A83A2F"/>
    <w:rsid w:val="00A96489"/>
    <w:rsid w:val="00A97725"/>
    <w:rsid w:val="00AB685C"/>
    <w:rsid w:val="00AB6C2D"/>
    <w:rsid w:val="00AC3839"/>
    <w:rsid w:val="00AC7082"/>
    <w:rsid w:val="00AD6A7D"/>
    <w:rsid w:val="00AF228E"/>
    <w:rsid w:val="00B06663"/>
    <w:rsid w:val="00B14819"/>
    <w:rsid w:val="00B17AA9"/>
    <w:rsid w:val="00B72AE1"/>
    <w:rsid w:val="00B736DF"/>
    <w:rsid w:val="00B74FBD"/>
    <w:rsid w:val="00B82586"/>
    <w:rsid w:val="00B86DB1"/>
    <w:rsid w:val="00B87869"/>
    <w:rsid w:val="00BA69CE"/>
    <w:rsid w:val="00BB0F2B"/>
    <w:rsid w:val="00BD7A87"/>
    <w:rsid w:val="00BF1C6F"/>
    <w:rsid w:val="00BF50F7"/>
    <w:rsid w:val="00C00B4A"/>
    <w:rsid w:val="00C02F29"/>
    <w:rsid w:val="00C035C4"/>
    <w:rsid w:val="00C053F7"/>
    <w:rsid w:val="00C14EFF"/>
    <w:rsid w:val="00C22A25"/>
    <w:rsid w:val="00C33C6C"/>
    <w:rsid w:val="00C35671"/>
    <w:rsid w:val="00C35B77"/>
    <w:rsid w:val="00C376EB"/>
    <w:rsid w:val="00C46EC1"/>
    <w:rsid w:val="00C53E2C"/>
    <w:rsid w:val="00C550C8"/>
    <w:rsid w:val="00C606C3"/>
    <w:rsid w:val="00C72848"/>
    <w:rsid w:val="00C75B16"/>
    <w:rsid w:val="00C7736C"/>
    <w:rsid w:val="00C80B55"/>
    <w:rsid w:val="00C82D87"/>
    <w:rsid w:val="00C8712A"/>
    <w:rsid w:val="00C963D3"/>
    <w:rsid w:val="00CB2CBB"/>
    <w:rsid w:val="00CB3E1F"/>
    <w:rsid w:val="00CB7CAC"/>
    <w:rsid w:val="00CC5335"/>
    <w:rsid w:val="00CC5BA4"/>
    <w:rsid w:val="00CD4998"/>
    <w:rsid w:val="00CD6985"/>
    <w:rsid w:val="00CE1035"/>
    <w:rsid w:val="00CF2819"/>
    <w:rsid w:val="00CF4F9D"/>
    <w:rsid w:val="00CF70DC"/>
    <w:rsid w:val="00D104E4"/>
    <w:rsid w:val="00D148DC"/>
    <w:rsid w:val="00D17FDC"/>
    <w:rsid w:val="00D36CB3"/>
    <w:rsid w:val="00D403F8"/>
    <w:rsid w:val="00D56FAA"/>
    <w:rsid w:val="00D63EFD"/>
    <w:rsid w:val="00D84752"/>
    <w:rsid w:val="00D86B3B"/>
    <w:rsid w:val="00D8748A"/>
    <w:rsid w:val="00D921EA"/>
    <w:rsid w:val="00D93196"/>
    <w:rsid w:val="00DA26CA"/>
    <w:rsid w:val="00DB243C"/>
    <w:rsid w:val="00DB482A"/>
    <w:rsid w:val="00DB56F2"/>
    <w:rsid w:val="00DB6EF5"/>
    <w:rsid w:val="00DC0391"/>
    <w:rsid w:val="00DC3089"/>
    <w:rsid w:val="00DC4420"/>
    <w:rsid w:val="00DD0802"/>
    <w:rsid w:val="00DD28FA"/>
    <w:rsid w:val="00DD2E11"/>
    <w:rsid w:val="00DE03AF"/>
    <w:rsid w:val="00DE121C"/>
    <w:rsid w:val="00DE5175"/>
    <w:rsid w:val="00DE6633"/>
    <w:rsid w:val="00DF399C"/>
    <w:rsid w:val="00DF75F8"/>
    <w:rsid w:val="00DF7A3A"/>
    <w:rsid w:val="00E00C00"/>
    <w:rsid w:val="00E07C5A"/>
    <w:rsid w:val="00E149D4"/>
    <w:rsid w:val="00E15BA9"/>
    <w:rsid w:val="00E26E19"/>
    <w:rsid w:val="00E450A4"/>
    <w:rsid w:val="00E506BE"/>
    <w:rsid w:val="00E55547"/>
    <w:rsid w:val="00E6302B"/>
    <w:rsid w:val="00E6452F"/>
    <w:rsid w:val="00E64F45"/>
    <w:rsid w:val="00E65A27"/>
    <w:rsid w:val="00E6742D"/>
    <w:rsid w:val="00E71CB0"/>
    <w:rsid w:val="00E77A7C"/>
    <w:rsid w:val="00E77C3D"/>
    <w:rsid w:val="00E909F0"/>
    <w:rsid w:val="00E93993"/>
    <w:rsid w:val="00EA0913"/>
    <w:rsid w:val="00EB0F78"/>
    <w:rsid w:val="00EB45AC"/>
    <w:rsid w:val="00ED0BC4"/>
    <w:rsid w:val="00EE4971"/>
    <w:rsid w:val="00EE744D"/>
    <w:rsid w:val="00EF090E"/>
    <w:rsid w:val="00EF2F48"/>
    <w:rsid w:val="00F033DA"/>
    <w:rsid w:val="00F27CD8"/>
    <w:rsid w:val="00F30351"/>
    <w:rsid w:val="00F3229A"/>
    <w:rsid w:val="00F3323E"/>
    <w:rsid w:val="00F341F4"/>
    <w:rsid w:val="00F35CCE"/>
    <w:rsid w:val="00F44220"/>
    <w:rsid w:val="00F46502"/>
    <w:rsid w:val="00F5524B"/>
    <w:rsid w:val="00F55543"/>
    <w:rsid w:val="00F61DD2"/>
    <w:rsid w:val="00F66AFF"/>
    <w:rsid w:val="00F71433"/>
    <w:rsid w:val="00F82382"/>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312"/>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rPr>
      <w:rFonts w:asciiTheme="minorHAnsi" w:eastAsia="Times New Roman" w:hAnsiTheme="minorHAnsi" w:cstheme="minorBidi"/>
      <w:sz w:val="20"/>
      <w:lang w:val="en-US" w:eastAsia="en-US"/>
    </w:r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rFonts w:asciiTheme="minorHAnsi" w:eastAsia="Times New Roman" w:hAnsiTheme="minorHAnsi" w:cstheme="minorBidi"/>
      <w:sz w:val="20"/>
      <w:szCs w:val="20"/>
      <w:lang w:val="en-US" w:eastAsia="en-US"/>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rFonts w:asciiTheme="minorHAnsi" w:eastAsia="Times New Roman"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rPr>
      <w:rFonts w:asciiTheme="minorHAnsi" w:eastAsia="Times New Roman" w:hAnsiTheme="minorHAnsi" w:cstheme="minorBidi"/>
      <w:sz w:val="20"/>
      <w:lang w:val="en-US" w:eastAsia="en-US"/>
    </w:r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rPr>
      <w:rFonts w:asciiTheme="minorHAnsi" w:eastAsia="Times New Roman" w:hAnsiTheme="minorHAnsi" w:cstheme="minorBidi"/>
      <w:sz w:val="20"/>
      <w:lang w:val="en-US" w:eastAsia="en-US"/>
    </w:r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eastAsia="Times New Roman"/>
      <w:lang w:val="en-US" w:eastAsia="en-US"/>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Emphasis">
    <w:name w:val="Emphasis"/>
    <w:basedOn w:val="DefaultParagraphFont"/>
    <w:uiPriority w:val="20"/>
    <w:qFormat/>
    <w:rsid w:val="005E7D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1545">
      <w:bodyDiv w:val="1"/>
      <w:marLeft w:val="0"/>
      <w:marRight w:val="0"/>
      <w:marTop w:val="0"/>
      <w:marBottom w:val="0"/>
      <w:divBdr>
        <w:top w:val="none" w:sz="0" w:space="0" w:color="auto"/>
        <w:left w:val="none" w:sz="0" w:space="0" w:color="auto"/>
        <w:bottom w:val="none" w:sz="0" w:space="0" w:color="auto"/>
        <w:right w:val="none" w:sz="0" w:space="0" w:color="auto"/>
      </w:divBdr>
    </w:div>
    <w:div w:id="69235621">
      <w:bodyDiv w:val="1"/>
      <w:marLeft w:val="0"/>
      <w:marRight w:val="0"/>
      <w:marTop w:val="0"/>
      <w:marBottom w:val="0"/>
      <w:divBdr>
        <w:top w:val="none" w:sz="0" w:space="0" w:color="auto"/>
        <w:left w:val="none" w:sz="0" w:space="0" w:color="auto"/>
        <w:bottom w:val="none" w:sz="0" w:space="0" w:color="auto"/>
        <w:right w:val="none" w:sz="0" w:space="0" w:color="auto"/>
      </w:divBdr>
    </w:div>
    <w:div w:id="308945751">
      <w:bodyDiv w:val="1"/>
      <w:marLeft w:val="0"/>
      <w:marRight w:val="0"/>
      <w:marTop w:val="0"/>
      <w:marBottom w:val="0"/>
      <w:divBdr>
        <w:top w:val="none" w:sz="0" w:space="0" w:color="auto"/>
        <w:left w:val="none" w:sz="0" w:space="0" w:color="auto"/>
        <w:bottom w:val="none" w:sz="0" w:space="0" w:color="auto"/>
        <w:right w:val="none" w:sz="0" w:space="0" w:color="auto"/>
      </w:divBdr>
    </w:div>
    <w:div w:id="477963395">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40556835">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11549486">
      <w:bodyDiv w:val="1"/>
      <w:marLeft w:val="0"/>
      <w:marRight w:val="0"/>
      <w:marTop w:val="0"/>
      <w:marBottom w:val="0"/>
      <w:divBdr>
        <w:top w:val="none" w:sz="0" w:space="0" w:color="auto"/>
        <w:left w:val="none" w:sz="0" w:space="0" w:color="auto"/>
        <w:bottom w:val="none" w:sz="0" w:space="0" w:color="auto"/>
        <w:right w:val="none" w:sz="0" w:space="0" w:color="auto"/>
      </w:divBdr>
    </w:div>
    <w:div w:id="943343278">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9E981-80D5-C64F-B61B-B050EA66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3359</Words>
  <Characters>19147</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cp:lastPrinted>2019-09-04T15:45:00Z</cp:lastPrinted>
  <dcterms:created xsi:type="dcterms:W3CDTF">2021-10-15T19:48:00Z</dcterms:created>
  <dcterms:modified xsi:type="dcterms:W3CDTF">2021-10-15T20:14:00Z</dcterms:modified>
</cp:coreProperties>
</file>