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286A52" w:rsidRDefault="00B736DF" w:rsidP="009E1027">
      <w:pPr>
        <w:pStyle w:val="ListParagraph"/>
        <w:numPr>
          <w:ilvl w:val="0"/>
          <w:numId w:val="12"/>
        </w:numPr>
        <w:ind w:left="426"/>
        <w:jc w:val="both"/>
        <w:rPr>
          <w:rFonts w:ascii="Arial" w:hAnsi="Arial" w:cs="Arial"/>
          <w:sz w:val="22"/>
          <w:szCs w:val="22"/>
          <w:highlight w:val="yellow"/>
          <w:lang w:val="en-GB"/>
        </w:rPr>
      </w:pPr>
      <w:r w:rsidRPr="00286A52">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286A52">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286A52" w:rsidRDefault="009E2E27" w:rsidP="008031A7">
      <w:pPr>
        <w:pStyle w:val="ListParagraph"/>
        <w:numPr>
          <w:ilvl w:val="0"/>
          <w:numId w:val="14"/>
        </w:numPr>
        <w:ind w:left="426"/>
        <w:jc w:val="both"/>
        <w:rPr>
          <w:rFonts w:ascii="Arial" w:hAnsi="Arial" w:cs="Arial"/>
          <w:sz w:val="22"/>
          <w:szCs w:val="22"/>
          <w:highlight w:val="yellow"/>
          <w:lang w:val="en-GB"/>
        </w:rPr>
      </w:pPr>
      <w:r w:rsidRPr="00286A52">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1F0983" w:rsidRDefault="009E2E27" w:rsidP="008031A7">
      <w:pPr>
        <w:pStyle w:val="ListParagraph"/>
        <w:numPr>
          <w:ilvl w:val="0"/>
          <w:numId w:val="15"/>
        </w:numPr>
        <w:ind w:left="426"/>
        <w:jc w:val="both"/>
        <w:rPr>
          <w:rFonts w:ascii="Arial" w:hAnsi="Arial" w:cs="Arial"/>
          <w:sz w:val="22"/>
          <w:szCs w:val="22"/>
          <w:highlight w:val="yellow"/>
          <w:lang w:val="en-GB"/>
        </w:rPr>
      </w:pPr>
      <w:r w:rsidRPr="001F0983">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957D77" w:rsidRDefault="00A235B7" w:rsidP="006D01C2">
      <w:pPr>
        <w:pStyle w:val="ListParagraph"/>
        <w:numPr>
          <w:ilvl w:val="0"/>
          <w:numId w:val="16"/>
        </w:numPr>
        <w:ind w:left="426"/>
        <w:jc w:val="both"/>
        <w:rPr>
          <w:rFonts w:ascii="Arial" w:hAnsi="Arial" w:cs="Arial"/>
          <w:sz w:val="22"/>
          <w:szCs w:val="22"/>
          <w:highlight w:val="yellow"/>
          <w:lang w:val="en-GB"/>
        </w:rPr>
      </w:pPr>
      <w:r w:rsidRPr="00957D77">
        <w:rPr>
          <w:rFonts w:ascii="Arial" w:hAnsi="Arial" w:cs="Arial"/>
          <w:sz w:val="22"/>
          <w:szCs w:val="22"/>
          <w:highlight w:val="yellow"/>
          <w:lang w:val="en-GB"/>
        </w:rPr>
        <w:t>The statement</w:t>
      </w:r>
      <w:r w:rsidR="0037465A" w:rsidRPr="00957D77">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957D77"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957D77">
        <w:rPr>
          <w:rFonts w:ascii="Arial" w:eastAsiaTheme="minorHAnsi" w:hAnsi="Arial" w:cs="Arial"/>
          <w:sz w:val="22"/>
          <w:szCs w:val="22"/>
          <w:highlight w:val="yellow"/>
          <w:lang w:val="en-GB"/>
        </w:rPr>
        <w:t>UNCITRAL Legislative Guide on Insolvency Law</w:t>
      </w:r>
      <w:r w:rsidR="00991428" w:rsidRPr="00957D77">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957D77" w:rsidRDefault="004D1A5A" w:rsidP="006D01C2">
      <w:pPr>
        <w:pStyle w:val="ListParagraph"/>
        <w:numPr>
          <w:ilvl w:val="0"/>
          <w:numId w:val="18"/>
        </w:numPr>
        <w:ind w:left="426"/>
        <w:jc w:val="both"/>
        <w:rPr>
          <w:rFonts w:ascii="Arial" w:hAnsi="Arial" w:cs="Arial"/>
          <w:sz w:val="22"/>
          <w:szCs w:val="22"/>
          <w:highlight w:val="yellow"/>
          <w:lang w:val="en-GB"/>
        </w:rPr>
      </w:pPr>
      <w:r w:rsidRPr="00957D77">
        <w:rPr>
          <w:rFonts w:ascii="Arial" w:hAnsi="Arial" w:cs="Arial"/>
          <w:sz w:val="22"/>
          <w:szCs w:val="22"/>
          <w:highlight w:val="yellow"/>
          <w:lang w:val="en-GB"/>
        </w:rPr>
        <w:t>UNCITRAL Model Law on Cross-border Insolvency (1997)</w:t>
      </w:r>
      <w:r w:rsidR="00912C79" w:rsidRPr="00957D77">
        <w:rPr>
          <w:rFonts w:ascii="Arial" w:hAnsi="Arial" w:cs="Arial"/>
          <w:sz w:val="22"/>
          <w:szCs w:val="22"/>
          <w:highlight w:val="yellow"/>
          <w:lang w:val="en-GB"/>
        </w:rPr>
        <w:t>.</w:t>
      </w:r>
      <w:r w:rsidRPr="00957D77">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957D77"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957D77">
        <w:rPr>
          <w:rFonts w:ascii="Arial" w:hAnsi="Arial" w:cs="Arial"/>
          <w:sz w:val="22"/>
          <w:szCs w:val="22"/>
          <w:highlight w:val="yellow"/>
          <w:lang w:val="en-GB"/>
        </w:rPr>
        <w:t>Havana Convention on Private International Law (1928)</w:t>
      </w:r>
      <w:r w:rsidRPr="00957D77">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957D77" w:rsidRDefault="0082483F" w:rsidP="006D01C2">
      <w:pPr>
        <w:pStyle w:val="ListParagraph"/>
        <w:numPr>
          <w:ilvl w:val="0"/>
          <w:numId w:val="20"/>
        </w:numPr>
        <w:ind w:left="426"/>
        <w:jc w:val="both"/>
        <w:rPr>
          <w:rFonts w:ascii="Arial" w:hAnsi="Arial" w:cs="Arial"/>
          <w:sz w:val="22"/>
          <w:szCs w:val="22"/>
          <w:highlight w:val="yellow"/>
          <w:lang w:val="en-GB"/>
        </w:rPr>
      </w:pPr>
      <w:r w:rsidRPr="00957D77">
        <w:rPr>
          <w:rFonts w:ascii="Arial" w:hAnsi="Arial" w:cs="Arial"/>
          <w:sz w:val="22"/>
          <w:szCs w:val="22"/>
          <w:highlight w:val="yellow"/>
          <w:lang w:val="en-GB"/>
        </w:rPr>
        <w:t xml:space="preserve">Definition of </w:t>
      </w:r>
      <w:r w:rsidR="006D01C2" w:rsidRPr="00957D77">
        <w:rPr>
          <w:rFonts w:ascii="Arial" w:hAnsi="Arial" w:cs="Arial"/>
          <w:sz w:val="22"/>
          <w:szCs w:val="22"/>
          <w:highlight w:val="yellow"/>
          <w:lang w:val="en-GB"/>
        </w:rPr>
        <w:t>“</w:t>
      </w:r>
      <w:r w:rsidRPr="00957D77">
        <w:rPr>
          <w:rFonts w:ascii="Arial" w:hAnsi="Arial" w:cs="Arial"/>
          <w:sz w:val="22"/>
          <w:szCs w:val="22"/>
          <w:highlight w:val="yellow"/>
          <w:lang w:val="en-GB"/>
        </w:rPr>
        <w:t>centre of the debtor’s main interests</w:t>
      </w:r>
      <w:r w:rsidR="006D01C2" w:rsidRPr="00957D77">
        <w:rPr>
          <w:rFonts w:ascii="Arial" w:hAnsi="Arial" w:cs="Arial"/>
          <w:sz w:val="22"/>
          <w:szCs w:val="22"/>
          <w:highlight w:val="yellow"/>
          <w:lang w:val="en-GB"/>
        </w:rPr>
        <w:t>”</w:t>
      </w:r>
      <w:r w:rsidRPr="00957D77">
        <w:rPr>
          <w:rFonts w:ascii="Arial" w:hAnsi="Arial" w:cs="Arial"/>
          <w:sz w:val="22"/>
          <w:szCs w:val="22"/>
          <w:highlight w:val="yellow"/>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C1EB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BC1EB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0D9EC1E"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F06D026"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705E90E" w:rsidR="00C72848" w:rsidRPr="00BF1C6F" w:rsidRDefault="00C72848"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544D5306"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[Type your answer here]</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576F987"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1E582013" w:rsidR="002F75A3" w:rsidRPr="00817A2E" w:rsidRDefault="00817A2E" w:rsidP="00817A2E">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UNCITRAL</w:t>
      </w:r>
      <w:r w:rsidR="0033325B">
        <w:rPr>
          <w:rFonts w:ascii="Arial" w:hAnsi="Arial" w:cs="Arial"/>
          <w:color w:val="7B7B7B" w:themeColor="accent3" w:themeShade="BF"/>
          <w:sz w:val="22"/>
          <w:szCs w:val="22"/>
          <w:lang w:val="en-GB"/>
        </w:rPr>
        <w:t xml:space="preserve"> Model law</w:t>
      </w:r>
      <w:r>
        <w:rPr>
          <w:rFonts w:ascii="Arial" w:hAnsi="Arial" w:cs="Arial"/>
          <w:color w:val="7B7B7B" w:themeColor="accent3" w:themeShade="BF"/>
          <w:sz w:val="22"/>
          <w:szCs w:val="22"/>
          <w:lang w:val="en-GB"/>
        </w:rPr>
        <w:t xml:space="preserve"> does not require to be reciprocated</w:t>
      </w:r>
      <w:r w:rsidR="00A116D2">
        <w:rPr>
          <w:rFonts w:ascii="Arial" w:hAnsi="Arial" w:cs="Arial"/>
          <w:color w:val="7B7B7B" w:themeColor="accent3" w:themeShade="BF"/>
          <w:sz w:val="22"/>
          <w:szCs w:val="22"/>
          <w:lang w:val="en-GB"/>
        </w:rPr>
        <w:t xml:space="preserve"> – i.e. as it is adopted by Utopia, the Liquidator appointed in Nadir will be recognised.</w:t>
      </w:r>
    </w:p>
    <w:p w14:paraId="3E608919" w14:textId="43FF3BB0" w:rsidR="00817A2E" w:rsidRPr="00A116D2" w:rsidRDefault="00817A2E" w:rsidP="0089662F">
      <w:pPr>
        <w:pStyle w:val="ListParagraph"/>
        <w:numPr>
          <w:ilvl w:val="0"/>
          <w:numId w:val="23"/>
        </w:numPr>
        <w:jc w:val="both"/>
        <w:rPr>
          <w:rFonts w:ascii="Arial" w:hAnsi="Arial" w:cs="Arial"/>
          <w:sz w:val="22"/>
          <w:szCs w:val="22"/>
          <w:lang w:val="en-GB"/>
        </w:rPr>
      </w:pPr>
      <w:r w:rsidRPr="00A116D2">
        <w:rPr>
          <w:rFonts w:ascii="Arial" w:hAnsi="Arial" w:cs="Arial"/>
          <w:sz w:val="22"/>
          <w:szCs w:val="22"/>
          <w:lang w:val="en-GB"/>
        </w:rPr>
        <w:t>Cooperation of foreign and local court under UNCITRAL</w:t>
      </w:r>
      <w:r w:rsidR="00A116D2" w:rsidRPr="00A116D2">
        <w:rPr>
          <w:rFonts w:ascii="Arial" w:hAnsi="Arial" w:cs="Arial"/>
          <w:sz w:val="22"/>
          <w:szCs w:val="22"/>
          <w:lang w:val="en-GB"/>
        </w:rPr>
        <w:t xml:space="preserve"> means the Liquidator in Nadir and Apex can try to </w:t>
      </w:r>
      <w:r w:rsidR="00A116D2">
        <w:rPr>
          <w:rFonts w:ascii="Arial" w:hAnsi="Arial" w:cs="Arial"/>
          <w:sz w:val="22"/>
          <w:szCs w:val="22"/>
          <w:lang w:val="en-GB"/>
        </w:rPr>
        <w:t>e</w:t>
      </w:r>
      <w:r w:rsidRPr="00A116D2">
        <w:rPr>
          <w:rFonts w:ascii="Arial" w:hAnsi="Arial" w:cs="Arial"/>
          <w:sz w:val="22"/>
          <w:szCs w:val="22"/>
          <w:lang w:val="en-GB"/>
        </w:rPr>
        <w:t>nter into co-ordination agreement</w:t>
      </w:r>
    </w:p>
    <w:p w14:paraId="3B1ABCDC" w14:textId="3698F44B" w:rsidR="002151C6" w:rsidRDefault="002151C6" w:rsidP="00817A2E">
      <w:pPr>
        <w:pStyle w:val="ListParagraph"/>
        <w:numPr>
          <w:ilvl w:val="0"/>
          <w:numId w:val="23"/>
        </w:numPr>
        <w:jc w:val="both"/>
        <w:rPr>
          <w:rFonts w:ascii="Arial" w:hAnsi="Arial" w:cs="Arial"/>
          <w:sz w:val="22"/>
          <w:szCs w:val="22"/>
          <w:lang w:val="en-GB"/>
        </w:rPr>
      </w:pPr>
      <w:r>
        <w:rPr>
          <w:rFonts w:ascii="Arial" w:hAnsi="Arial" w:cs="Arial"/>
          <w:sz w:val="22"/>
          <w:szCs w:val="22"/>
          <w:lang w:val="en-GB"/>
        </w:rPr>
        <w:t>As per the Maxwell Communication Corporation case, action was brought in two different states.</w:t>
      </w:r>
    </w:p>
    <w:p w14:paraId="24E0A01D" w14:textId="61A152E6" w:rsidR="002151C6" w:rsidRDefault="002151C6" w:rsidP="00817A2E">
      <w:pPr>
        <w:pStyle w:val="ListParagraph"/>
        <w:numPr>
          <w:ilvl w:val="0"/>
          <w:numId w:val="23"/>
        </w:numPr>
        <w:jc w:val="both"/>
        <w:rPr>
          <w:rFonts w:ascii="Arial" w:hAnsi="Arial" w:cs="Arial"/>
          <w:sz w:val="22"/>
          <w:szCs w:val="22"/>
          <w:lang w:val="en-GB"/>
        </w:rPr>
      </w:pPr>
      <w:r>
        <w:rPr>
          <w:rFonts w:ascii="Arial" w:hAnsi="Arial" w:cs="Arial"/>
          <w:sz w:val="22"/>
          <w:szCs w:val="22"/>
          <w:lang w:val="en-GB"/>
        </w:rPr>
        <w:t>The Liquidator could:</w:t>
      </w:r>
    </w:p>
    <w:p w14:paraId="0DEE936B" w14:textId="257CCC9F" w:rsidR="002151C6" w:rsidRDefault="002151C6" w:rsidP="00F030F1">
      <w:pPr>
        <w:pStyle w:val="ListParagraph"/>
        <w:numPr>
          <w:ilvl w:val="1"/>
          <w:numId w:val="23"/>
        </w:numPr>
        <w:jc w:val="both"/>
        <w:rPr>
          <w:rFonts w:ascii="Arial" w:hAnsi="Arial" w:cs="Arial"/>
          <w:sz w:val="22"/>
          <w:szCs w:val="22"/>
          <w:lang w:val="en-GB"/>
        </w:rPr>
      </w:pPr>
      <w:r>
        <w:rPr>
          <w:rFonts w:ascii="Arial" w:hAnsi="Arial" w:cs="Arial"/>
          <w:sz w:val="22"/>
          <w:szCs w:val="22"/>
          <w:lang w:val="en-GB"/>
        </w:rPr>
        <w:t>Apply to the Court of Utopia to be recognised in the proceedings and provide directions on the basis monies are also owed in Utopia</w:t>
      </w:r>
      <w:r w:rsidR="00F030F1">
        <w:rPr>
          <w:rFonts w:ascii="Arial" w:hAnsi="Arial" w:cs="Arial"/>
          <w:sz w:val="22"/>
          <w:szCs w:val="22"/>
          <w:lang w:val="en-GB"/>
        </w:rPr>
        <w:t>.</w:t>
      </w:r>
    </w:p>
    <w:p w14:paraId="5D8D198E" w14:textId="32D37346" w:rsidR="00F030F1" w:rsidRPr="00F030F1" w:rsidRDefault="00F030F1" w:rsidP="00F030F1">
      <w:pPr>
        <w:pStyle w:val="ListParagraph"/>
        <w:numPr>
          <w:ilvl w:val="2"/>
          <w:numId w:val="23"/>
        </w:numPr>
        <w:jc w:val="both"/>
        <w:rPr>
          <w:rFonts w:ascii="Arial" w:hAnsi="Arial" w:cs="Arial"/>
          <w:sz w:val="22"/>
          <w:szCs w:val="22"/>
          <w:lang w:val="en-GB"/>
        </w:rPr>
      </w:pPr>
      <w:r>
        <w:rPr>
          <w:rFonts w:ascii="Arial" w:hAnsi="Arial" w:cs="Arial"/>
          <w:sz w:val="22"/>
          <w:szCs w:val="22"/>
          <w:lang w:val="en-GB"/>
        </w:rPr>
        <w:t>Does not appear to require the Company in Liquidation in Utopia.</w:t>
      </w:r>
    </w:p>
    <w:p w14:paraId="4B3F9985" w14:textId="2D4D8193" w:rsidR="002151C6" w:rsidRDefault="002151C6" w:rsidP="002151C6">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Would need the agreement between the Liquidator in Nadir and </w:t>
      </w:r>
      <w:r w:rsidR="00F030F1">
        <w:rPr>
          <w:rFonts w:ascii="Arial" w:hAnsi="Arial" w:cs="Arial"/>
          <w:sz w:val="22"/>
          <w:szCs w:val="22"/>
          <w:lang w:val="en-GB"/>
        </w:rPr>
        <w:t>debtor in Utopia</w:t>
      </w:r>
      <w:r>
        <w:rPr>
          <w:rFonts w:ascii="Arial" w:hAnsi="Arial" w:cs="Arial"/>
          <w:sz w:val="22"/>
          <w:szCs w:val="22"/>
          <w:lang w:val="en-GB"/>
        </w:rPr>
        <w:t xml:space="preserve"> to be determine what they are putting before the Court for approval. </w:t>
      </w:r>
    </w:p>
    <w:p w14:paraId="52650DFC" w14:textId="5340D9E2" w:rsidR="00F030F1" w:rsidRDefault="00F030F1" w:rsidP="00F030F1">
      <w:pPr>
        <w:pStyle w:val="ListParagraph"/>
        <w:numPr>
          <w:ilvl w:val="0"/>
          <w:numId w:val="23"/>
        </w:numPr>
        <w:jc w:val="both"/>
        <w:rPr>
          <w:rFonts w:ascii="Arial" w:hAnsi="Arial" w:cs="Arial"/>
          <w:sz w:val="22"/>
          <w:szCs w:val="22"/>
          <w:lang w:val="en-GB"/>
        </w:rPr>
      </w:pPr>
      <w:r>
        <w:rPr>
          <w:rFonts w:ascii="Arial" w:hAnsi="Arial" w:cs="Arial"/>
          <w:sz w:val="22"/>
          <w:szCs w:val="22"/>
          <w:lang w:val="en-GB"/>
        </w:rPr>
        <w:t>Arbitration agreement to include details of:</w:t>
      </w:r>
    </w:p>
    <w:p w14:paraId="79F39C86" w14:textId="2B9E771E" w:rsidR="00F030F1" w:rsidRDefault="00F030F1" w:rsidP="00F030F1">
      <w:pPr>
        <w:pStyle w:val="ListParagraph"/>
        <w:numPr>
          <w:ilvl w:val="1"/>
          <w:numId w:val="23"/>
        </w:numPr>
        <w:jc w:val="both"/>
        <w:rPr>
          <w:rFonts w:ascii="Arial" w:hAnsi="Arial" w:cs="Arial"/>
          <w:sz w:val="22"/>
          <w:szCs w:val="22"/>
          <w:lang w:val="en-GB"/>
        </w:rPr>
      </w:pPr>
      <w:r>
        <w:rPr>
          <w:rFonts w:ascii="Arial" w:hAnsi="Arial" w:cs="Arial"/>
          <w:sz w:val="22"/>
          <w:szCs w:val="22"/>
          <w:lang w:val="en-GB"/>
        </w:rPr>
        <w:t>What they seek to achieve.</w:t>
      </w:r>
    </w:p>
    <w:p w14:paraId="794C72EA" w14:textId="41B8F12F" w:rsidR="00F030F1" w:rsidRDefault="00F030F1" w:rsidP="00F030F1">
      <w:pPr>
        <w:pStyle w:val="ListParagraph"/>
        <w:numPr>
          <w:ilvl w:val="1"/>
          <w:numId w:val="23"/>
        </w:numPr>
        <w:jc w:val="both"/>
        <w:rPr>
          <w:rFonts w:ascii="Arial" w:hAnsi="Arial" w:cs="Arial"/>
          <w:sz w:val="22"/>
          <w:szCs w:val="22"/>
          <w:lang w:val="en-GB"/>
        </w:rPr>
      </w:pPr>
      <w:r>
        <w:rPr>
          <w:rFonts w:ascii="Arial" w:hAnsi="Arial" w:cs="Arial"/>
          <w:sz w:val="22"/>
          <w:szCs w:val="22"/>
          <w:lang w:val="en-GB"/>
        </w:rPr>
        <w:t>Outcomes</w:t>
      </w:r>
    </w:p>
    <w:p w14:paraId="11F251DF" w14:textId="0C4DCA6B" w:rsidR="00F030F1" w:rsidRPr="00F030F1" w:rsidRDefault="00F030F1" w:rsidP="00F030F1">
      <w:pPr>
        <w:pStyle w:val="ListParagraph"/>
        <w:numPr>
          <w:ilvl w:val="1"/>
          <w:numId w:val="23"/>
        </w:numPr>
        <w:jc w:val="both"/>
        <w:rPr>
          <w:rFonts w:ascii="Arial" w:hAnsi="Arial" w:cs="Arial"/>
          <w:sz w:val="22"/>
          <w:szCs w:val="22"/>
          <w:lang w:val="en-GB"/>
        </w:rPr>
      </w:pPr>
      <w:r>
        <w:rPr>
          <w:rFonts w:ascii="Arial" w:hAnsi="Arial" w:cs="Arial"/>
          <w:sz w:val="22"/>
          <w:szCs w:val="22"/>
          <w:lang w:val="en-GB"/>
        </w:rPr>
        <w:t>Debts owed.</w:t>
      </w:r>
    </w:p>
    <w:p w14:paraId="56D74343" w14:textId="2AC73C8D" w:rsidR="00817A2E" w:rsidRDefault="00817A2E" w:rsidP="00817A2E">
      <w:pPr>
        <w:jc w:val="both"/>
        <w:rPr>
          <w:rFonts w:ascii="Arial" w:hAnsi="Arial" w:cs="Arial"/>
          <w:sz w:val="22"/>
          <w:szCs w:val="22"/>
          <w:lang w:val="en-GB"/>
        </w:rPr>
      </w:pPr>
    </w:p>
    <w:p w14:paraId="386AAF4F" w14:textId="77777777" w:rsidR="00817A2E" w:rsidRPr="00817A2E" w:rsidRDefault="00817A2E" w:rsidP="00817A2E">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31A27734" w:rsidR="002D3473" w:rsidRDefault="00C039B6" w:rsidP="00C039B6">
      <w:pPr>
        <w:pStyle w:val="ListParagraph"/>
        <w:numPr>
          <w:ilvl w:val="0"/>
          <w:numId w:val="24"/>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difference is that the Liquidator appointment </w:t>
      </w:r>
      <w:r w:rsidR="00534B15">
        <w:rPr>
          <w:rFonts w:ascii="Arial" w:hAnsi="Arial" w:cs="Arial"/>
          <w:sz w:val="22"/>
          <w:szCs w:val="22"/>
          <w:lang w:val="en-GB"/>
        </w:rPr>
        <w:t>may</w:t>
      </w:r>
      <w:r>
        <w:rPr>
          <w:rFonts w:ascii="Arial" w:hAnsi="Arial" w:cs="Arial"/>
          <w:sz w:val="22"/>
          <w:szCs w:val="22"/>
          <w:lang w:val="en-GB"/>
        </w:rPr>
        <w:t xml:space="preserve"> be heard first and then the Liquidator in Nadir and Utopia would need to reach an agreement under the UNCITRAL Model law legislation.</w:t>
      </w:r>
    </w:p>
    <w:p w14:paraId="5A8AC3D7" w14:textId="7BA46C29" w:rsidR="00C039B6" w:rsidRPr="00C039B6" w:rsidRDefault="00534B15" w:rsidP="00C039B6">
      <w:pPr>
        <w:pStyle w:val="ListParagraph"/>
        <w:numPr>
          <w:ilvl w:val="0"/>
          <w:numId w:val="24"/>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Yes, instead of Apex and the Liquidator in Erewhon being parties to the agreement</w:t>
      </w:r>
      <w:r w:rsidR="00A116D2">
        <w:rPr>
          <w:rFonts w:ascii="Arial" w:hAnsi="Arial" w:cs="Arial"/>
          <w:sz w:val="22"/>
          <w:szCs w:val="22"/>
          <w:lang w:val="en-GB"/>
        </w:rPr>
        <w:t xml:space="preserve"> under UNCITRAL Model law</w:t>
      </w:r>
      <w:r>
        <w:rPr>
          <w:rFonts w:ascii="Arial" w:hAnsi="Arial" w:cs="Arial"/>
          <w:sz w:val="22"/>
          <w:szCs w:val="22"/>
          <w:lang w:val="en-GB"/>
        </w:rPr>
        <w:t>, the Liquidators</w:t>
      </w:r>
      <w:r w:rsidR="00A116D2">
        <w:rPr>
          <w:rFonts w:ascii="Arial" w:hAnsi="Arial" w:cs="Arial"/>
          <w:sz w:val="22"/>
          <w:szCs w:val="22"/>
          <w:lang w:val="en-GB"/>
        </w:rPr>
        <w:t xml:space="preserve"> from Utopia and Nadir</w:t>
      </w:r>
      <w:r>
        <w:rPr>
          <w:rFonts w:ascii="Arial" w:hAnsi="Arial" w:cs="Arial"/>
          <w:sz w:val="22"/>
          <w:szCs w:val="22"/>
          <w:lang w:val="en-GB"/>
        </w:rPr>
        <w:t xml:space="preserve"> would be entering into an agreement to be heard by the Courts</w:t>
      </w:r>
      <w:r w:rsidR="00A116D2">
        <w:rPr>
          <w:rFonts w:ascii="Arial" w:hAnsi="Arial" w:cs="Arial"/>
          <w:sz w:val="22"/>
          <w:szCs w:val="22"/>
          <w:lang w:val="en-GB"/>
        </w:rPr>
        <w:t xml:space="preserve"> instead</w:t>
      </w:r>
      <w:r>
        <w:rPr>
          <w:rFonts w:ascii="Arial" w:hAnsi="Arial" w:cs="Arial"/>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15989D32" w:rsidR="0077498C" w:rsidRDefault="00D568D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Country for incorporation – Australia. </w:t>
      </w:r>
    </w:p>
    <w:p w14:paraId="1AD33C37" w14:textId="730E864D" w:rsidR="00D568D3" w:rsidRDefault="00D568D3"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Issue 1 – Recognition of proceedings where assets are located</w:t>
      </w:r>
    </w:p>
    <w:p w14:paraId="3F4C0AC5" w14:textId="329BC1FB" w:rsidR="00C40B49" w:rsidRPr="00BF1C6F" w:rsidRDefault="00C40B49" w:rsidP="00C40B4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Instruments to assist – UNCITRAL Model law would allow cooperation of foreign courts to recognise proceedings </w:t>
      </w:r>
      <w:r w:rsidR="00A116D2">
        <w:rPr>
          <w:rFonts w:ascii="Arial" w:hAnsi="Arial" w:cs="Arial"/>
          <w:color w:val="000000" w:themeColor="text1"/>
          <w:sz w:val="22"/>
          <w:szCs w:val="22"/>
          <w:lang w:val="en-GB"/>
        </w:rPr>
        <w:t>from</w:t>
      </w:r>
      <w:r>
        <w:rPr>
          <w:rFonts w:ascii="Arial" w:hAnsi="Arial" w:cs="Arial"/>
          <w:color w:val="000000" w:themeColor="text1"/>
          <w:sz w:val="22"/>
          <w:szCs w:val="22"/>
          <w:lang w:val="en-GB"/>
        </w:rPr>
        <w:t xml:space="preserve"> Australia in State where assets are owned. This would assist in realising the assets for the benefit of creditors.</w:t>
      </w:r>
      <w:r w:rsidR="00A116D2">
        <w:rPr>
          <w:rFonts w:ascii="Arial" w:hAnsi="Arial" w:cs="Arial"/>
          <w:color w:val="000000" w:themeColor="text1"/>
          <w:sz w:val="22"/>
          <w:szCs w:val="22"/>
          <w:lang w:val="en-GB"/>
        </w:rPr>
        <w:t xml:space="preserve"> Would require issuing proceedings in foreign court</w:t>
      </w:r>
    </w:p>
    <w:p w14:paraId="0F431F9A" w14:textId="1D201284" w:rsidR="00C40B49" w:rsidRDefault="00C40B49" w:rsidP="00C053F7">
      <w:pPr>
        <w:jc w:val="both"/>
        <w:rPr>
          <w:rFonts w:ascii="Arial" w:hAnsi="Arial" w:cs="Arial"/>
          <w:color w:val="000000" w:themeColor="text1"/>
          <w:sz w:val="22"/>
          <w:szCs w:val="22"/>
          <w:lang w:val="en-GB"/>
        </w:rPr>
      </w:pPr>
    </w:p>
    <w:p w14:paraId="727314F0" w14:textId="77777777" w:rsidR="00C40B49" w:rsidRDefault="00C40B49" w:rsidP="00C053F7">
      <w:pPr>
        <w:jc w:val="both"/>
        <w:rPr>
          <w:rFonts w:ascii="Arial" w:hAnsi="Arial" w:cs="Arial"/>
          <w:color w:val="000000" w:themeColor="text1"/>
          <w:sz w:val="22"/>
          <w:szCs w:val="22"/>
          <w:lang w:val="en-GB"/>
        </w:rPr>
      </w:pPr>
    </w:p>
    <w:p w14:paraId="2514C7C2" w14:textId="4E17AFB0" w:rsidR="00D568D3" w:rsidRDefault="00D568D3"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Issue 2 – Creditors in places other than Australia</w:t>
      </w:r>
    </w:p>
    <w:p w14:paraId="7DBBD338" w14:textId="09532EFB" w:rsidR="00D568D3" w:rsidRDefault="00D568D3"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Domestic Australian</w:t>
      </w:r>
      <w:r w:rsidR="0087650F">
        <w:rPr>
          <w:rFonts w:ascii="Arial" w:hAnsi="Arial" w:cs="Arial"/>
          <w:color w:val="000000" w:themeColor="text1"/>
          <w:sz w:val="22"/>
          <w:szCs w:val="22"/>
          <w:lang w:val="en-GB"/>
        </w:rPr>
        <w:t xml:space="preserve"> Insolvency</w:t>
      </w:r>
      <w:r>
        <w:rPr>
          <w:rFonts w:ascii="Arial" w:hAnsi="Arial" w:cs="Arial"/>
          <w:color w:val="000000" w:themeColor="text1"/>
          <w:sz w:val="22"/>
          <w:szCs w:val="22"/>
          <w:lang w:val="en-GB"/>
        </w:rPr>
        <w:t xml:space="preserve"> law does not discriminate </w:t>
      </w:r>
      <w:r w:rsidR="0087650F">
        <w:rPr>
          <w:rFonts w:ascii="Arial" w:hAnsi="Arial" w:cs="Arial"/>
          <w:color w:val="000000" w:themeColor="text1"/>
          <w:sz w:val="22"/>
          <w:szCs w:val="22"/>
          <w:lang w:val="en-GB"/>
        </w:rPr>
        <w:t>between creditors locally versus internationally. The creditors would be able to prove for their claims in the Australian insolvency proceedings as if they were a local creditor.</w:t>
      </w:r>
    </w:p>
    <w:p w14:paraId="573DFE1E" w14:textId="004AA1D0" w:rsidR="00C40B49" w:rsidRDefault="00C40B49" w:rsidP="00C053F7">
      <w:pPr>
        <w:jc w:val="both"/>
        <w:rPr>
          <w:rFonts w:ascii="Arial" w:hAnsi="Arial" w:cs="Arial"/>
          <w:color w:val="000000" w:themeColor="text1"/>
          <w:sz w:val="22"/>
          <w:szCs w:val="22"/>
          <w:lang w:val="en-GB"/>
        </w:rPr>
      </w:pPr>
    </w:p>
    <w:p w14:paraId="4A2E6508" w14:textId="78183E13" w:rsidR="00C40B49" w:rsidRDefault="00C40B49"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Issue 3 – Directors outside of Australia</w:t>
      </w:r>
    </w:p>
    <w:p w14:paraId="5512554A" w14:textId="2362557A" w:rsidR="00C40B49" w:rsidRDefault="00C40B49"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If the </w:t>
      </w:r>
      <w:r w:rsidR="00A116D2">
        <w:rPr>
          <w:rFonts w:ascii="Arial" w:hAnsi="Arial" w:cs="Arial"/>
          <w:color w:val="000000" w:themeColor="text1"/>
          <w:sz w:val="22"/>
          <w:szCs w:val="22"/>
          <w:lang w:val="en-GB"/>
        </w:rPr>
        <w:t>d</w:t>
      </w:r>
      <w:r>
        <w:rPr>
          <w:rFonts w:ascii="Arial" w:hAnsi="Arial" w:cs="Arial"/>
          <w:color w:val="000000" w:themeColor="text1"/>
          <w:sz w:val="22"/>
          <w:szCs w:val="22"/>
          <w:lang w:val="en-GB"/>
        </w:rPr>
        <w:t>irectors of the corporate debtor are registered a</w:t>
      </w:r>
      <w:r w:rsidR="00A116D2">
        <w:rPr>
          <w:rFonts w:ascii="Arial" w:hAnsi="Arial" w:cs="Arial"/>
          <w:color w:val="000000" w:themeColor="text1"/>
          <w:sz w:val="22"/>
          <w:szCs w:val="22"/>
          <w:lang w:val="en-GB"/>
        </w:rPr>
        <w:t xml:space="preserve">t the Australian level, then the Australian insolvency laws provide for the ability to request information from them and their assistance with the matter regardless of location. If information is not provided by the directors the courts assistance may be required in Australia for an examination. </w:t>
      </w:r>
    </w:p>
    <w:p w14:paraId="0E75F680" w14:textId="5E7E436C" w:rsidR="00A116D2" w:rsidRDefault="00A116D2" w:rsidP="00C053F7">
      <w:pPr>
        <w:jc w:val="both"/>
        <w:rPr>
          <w:rFonts w:ascii="Arial" w:hAnsi="Arial" w:cs="Arial"/>
          <w:color w:val="000000" w:themeColor="text1"/>
          <w:sz w:val="22"/>
          <w:szCs w:val="22"/>
          <w:lang w:val="en-GB"/>
        </w:rPr>
      </w:pPr>
    </w:p>
    <w:p w14:paraId="2CED658B" w14:textId="25181FBA" w:rsidR="00A116D2" w:rsidRDefault="00A116D2"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Issue 4 – Operating </w:t>
      </w:r>
      <w:r w:rsidR="00613164">
        <w:rPr>
          <w:rFonts w:ascii="Arial" w:hAnsi="Arial" w:cs="Arial"/>
          <w:color w:val="000000" w:themeColor="text1"/>
          <w:sz w:val="22"/>
          <w:szCs w:val="22"/>
          <w:lang w:val="en-GB"/>
        </w:rPr>
        <w:t>business in several states</w:t>
      </w:r>
    </w:p>
    <w:p w14:paraId="2985D9A5" w14:textId="5BEF5F7C" w:rsidR="00613164" w:rsidRDefault="00613164"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Would require determining if there are operating subsidiaries or branches in other states and review of the entity will be required to determine solvency. If it is operating, a local insolvency representative may need to be appointed to preserve any value or to take control. This appointment would require the international recognition of the Australian insolvency proceedings and ability to show why it is necessary to have a local insolvency representative. </w:t>
      </w:r>
    </w:p>
    <w:p w14:paraId="1074E0B9" w14:textId="77777777" w:rsidR="0087650F" w:rsidRDefault="0087650F" w:rsidP="00C053F7">
      <w:pPr>
        <w:jc w:val="both"/>
        <w:rPr>
          <w:rFonts w:ascii="Arial" w:hAnsi="Arial" w:cs="Arial"/>
          <w:color w:val="000000" w:themeColor="text1"/>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F014" w14:textId="77777777" w:rsidR="000971B8" w:rsidRDefault="000971B8" w:rsidP="00241B44">
      <w:r>
        <w:separator/>
      </w:r>
    </w:p>
  </w:endnote>
  <w:endnote w:type="continuationSeparator" w:id="0">
    <w:p w14:paraId="5E550D9E" w14:textId="77777777" w:rsidR="000971B8" w:rsidRDefault="000971B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A762027" w:rsidR="00AD6A7D" w:rsidRPr="00F44220" w:rsidRDefault="00BC1EB0" w:rsidP="00AD6A7D">
    <w:pPr>
      <w:pStyle w:val="Footer"/>
      <w:ind w:right="360"/>
      <w:rPr>
        <w:rFonts w:ascii="Arial" w:hAnsi="Arial" w:cs="Arial"/>
        <w:sz w:val="18"/>
        <w:szCs w:val="18"/>
      </w:rPr>
    </w:pPr>
    <w:r w:rsidRPr="00BC1EB0">
      <w:rPr>
        <w:rFonts w:ascii="Arial" w:hAnsi="Arial" w:cs="Arial"/>
        <w:sz w:val="18"/>
        <w:szCs w:val="18"/>
      </w:rPr>
      <w:t>202122-610</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E2E2" w14:textId="77777777" w:rsidR="000971B8" w:rsidRDefault="000971B8" w:rsidP="00241B44">
      <w:r>
        <w:separator/>
      </w:r>
    </w:p>
  </w:footnote>
  <w:footnote w:type="continuationSeparator" w:id="0">
    <w:p w14:paraId="6AE97BE4" w14:textId="77777777" w:rsidR="000971B8" w:rsidRDefault="000971B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6107" w14:textId="74BA24AB" w:rsidR="0042698D" w:rsidRDefault="0042698D">
    <w:pPr>
      <w:pStyle w:val="Header"/>
    </w:pPr>
    <w:r>
      <w:rPr>
        <w:noProof/>
      </w:rPr>
      <mc:AlternateContent>
        <mc:Choice Requires="wps">
          <w:drawing>
            <wp:anchor distT="0" distB="0" distL="114300" distR="114300" simplePos="0" relativeHeight="251659264" behindDoc="0" locked="0" layoutInCell="0" allowOverlap="1" wp14:anchorId="241DAA83" wp14:editId="31BD303A">
              <wp:simplePos x="0" y="0"/>
              <wp:positionH relativeFrom="page">
                <wp:posOffset>0</wp:posOffset>
              </wp:positionH>
              <wp:positionV relativeFrom="page">
                <wp:posOffset>190500</wp:posOffset>
              </wp:positionV>
              <wp:extent cx="7560310" cy="252095"/>
              <wp:effectExtent l="0" t="0" r="0" b="14605"/>
              <wp:wrapNone/>
              <wp:docPr id="1" name="MSIPCM496d42738412784d19bb6424"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B3B61F" w14:textId="7F3A5FA7" w:rsidR="0042698D" w:rsidRPr="0042698D" w:rsidRDefault="0042698D" w:rsidP="0042698D">
                          <w:pPr>
                            <w:jc w:val="right"/>
                            <w:rPr>
                              <w:rFonts w:ascii="Arial" w:hAnsi="Arial" w:cs="Arial"/>
                              <w:color w:val="000000"/>
                              <w:sz w:val="16"/>
                            </w:rPr>
                          </w:pPr>
                          <w:r w:rsidRPr="0042698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41DAA83" id="_x0000_t202" coordsize="21600,21600" o:spt="202" path="m,l,21600r21600,l21600,xe">
              <v:stroke joinstyle="miter"/>
              <v:path gradientshapeok="t" o:connecttype="rect"/>
            </v:shapetype>
            <v:shape id="MSIPCM496d42738412784d19bb6424"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cXswIAAEgFAAAOAAAAZHJzL2Uyb0RvYy54bWysVE1v2zAMvQ/YfxB02GmNP2KniVenyFJ0&#10;LZC2AdKhZ0WWYwG2pEpK42zYfx9ly+nW7TTsYlMk9Ug+krq4bJsavTBtuBQ5jkYhRkxQWXCxy/HX&#10;x+uzKUbGElGQWgqW4yMz+HL+/t3FQWUslpWsC6YRgAiTHVSOK2tVFgSGVqwhZiQVE2AspW6IhaPe&#10;BYUmB0Bv6iAOw0lwkLpQWlJmDGiveiOed/hlyah9KEvDLKpzDLnZ7qu779Z9g/kFyXaaqIpTnwb5&#10;hywawgUEPUFdEUvQXvM/oBpOtTSytCMqm0CWJaesqwGqicI31WwqolhXC5Bj1Ikm8/9g6f3LWiNe&#10;QO8wEqSBFt1tbtfLu2Q2KZL4fDxNovh8mhTRbLudJHGCUcEMBQa/f3jeS/vphphqKQvWn7KzOEyn&#10;k/F0liQfvQPju8p6M6CNQm944oWtvD6dpSf9uiaUNUwMdwYYApPSyx7gVhSs9QD9b615Q/TxN68N&#10;zAAMp/eL/N1HqbwmPAVesXKICcofbjYOymRA0UYBSbb9LFvHk9cbULqWt6Vu3B+aicAOU3Y8TRZr&#10;LaKgPE8n4TgCEwVbnMbhLHUwwettpY39wmSDnJBjDVl3A0VeVsb2roOLCybkNa9r0JOsFuiQ48k4&#10;DbsLJwuA1wJiuBr6XJ1k223rC9jK4gh1adlvhVH0mkPwFTF2TTSsAeQLq20f4FPWEoJIL2FUSf3t&#10;b3rnD9MJVowOsFY5Ns97ohlG9a2AuZ1FSeL2sDuAoDshTpMwhNN2UIt9s5SwsjCUkFYnOmdbD2Kp&#10;ZfMEq79w4cBEBIWgObaDuLRwAgM8HZQtFp0MK6eIXYmNog7akec4fWyfiFaeeAstu5fD5pHsDf+9&#10;b9+Bxd7KknfNccz2dHrCYV279vqnxb0Hv547r9cHcP4TAAD//wMAUEsDBBQABgAIAAAAIQCaN+zd&#10;3QAAAAcBAAAPAAAAZHJzL2Rvd25yZXYueG1sTI9BT4NAEIXvJv6HzZh4s0urQYsMTWvCzcRQNb0u&#10;7AhEdpawC4V/7/ZkT5OX9/LeN+luNp2YaHCtZYT1KgJBXFndco3w9Zk/vIBwXrFWnWVCWMjBLru9&#10;SVWi7ZkLmo6+FqGEXaIQGu/7REpXNWSUW9meOHg/djDKBznUUg/qHMpNJzdRFEujWg4LjerpraHq&#10;9zgahPFpfygXu5nePw6n72LOeSnyE+L93bx/BeFp9v9huOAHdMgCU2lH1k50COERj/AYhXtx19so&#10;BlEixNtnkFkqr/mzPwAAAP//AwBQSwECLQAUAAYACAAAACEAtoM4kv4AAADhAQAAEwAAAAAAAAAA&#10;AAAAAAAAAAAAW0NvbnRlbnRfVHlwZXNdLnhtbFBLAQItABQABgAIAAAAIQA4/SH/1gAAAJQBAAAL&#10;AAAAAAAAAAAAAAAAAC8BAABfcmVscy8ucmVsc1BLAQItABQABgAIAAAAIQAxlgcXswIAAEgFAAAO&#10;AAAAAAAAAAAAAAAAAC4CAABkcnMvZTJvRG9jLnhtbFBLAQItABQABgAIAAAAIQCaN+zd3QAAAAcB&#10;AAAPAAAAAAAAAAAAAAAAAA0FAABkcnMvZG93bnJldi54bWxQSwUGAAAAAAQABADzAAAAFwYAAAAA&#10;" o:allowincell="f" filled="f" stroked="f" strokeweight=".5pt">
              <v:textbox inset=",0,20pt,0">
                <w:txbxContent>
                  <w:p w14:paraId="27B3B61F" w14:textId="7F3A5FA7" w:rsidR="0042698D" w:rsidRPr="0042698D" w:rsidRDefault="0042698D" w:rsidP="0042698D">
                    <w:pPr>
                      <w:jc w:val="right"/>
                      <w:rPr>
                        <w:rFonts w:ascii="Arial" w:hAnsi="Arial" w:cs="Arial"/>
                        <w:color w:val="000000"/>
                        <w:sz w:val="16"/>
                      </w:rPr>
                    </w:pPr>
                    <w:r w:rsidRPr="0042698D">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92B84"/>
    <w:multiLevelType w:val="hybridMultilevel"/>
    <w:tmpl w:val="3BB28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2A03128"/>
    <w:multiLevelType w:val="hybridMultilevel"/>
    <w:tmpl w:val="AB488CA0"/>
    <w:lvl w:ilvl="0" w:tplc="0C46380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8"/>
  </w:num>
  <w:num w:numId="2">
    <w:abstractNumId w:val="21"/>
  </w:num>
  <w:num w:numId="3">
    <w:abstractNumId w:val="5"/>
  </w:num>
  <w:num w:numId="4">
    <w:abstractNumId w:val="2"/>
  </w:num>
  <w:num w:numId="5">
    <w:abstractNumId w:val="9"/>
  </w:num>
  <w:num w:numId="6">
    <w:abstractNumId w:val="15"/>
  </w:num>
  <w:num w:numId="7">
    <w:abstractNumId w:val="22"/>
  </w:num>
  <w:num w:numId="8">
    <w:abstractNumId w:val="14"/>
  </w:num>
  <w:num w:numId="9">
    <w:abstractNumId w:val="4"/>
  </w:num>
  <w:num w:numId="10">
    <w:abstractNumId w:val="8"/>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3"/>
  </w:num>
  <w:num w:numId="21">
    <w:abstractNumId w:val="17"/>
  </w:num>
  <w:num w:numId="22">
    <w:abstractNumId w:val="10"/>
  </w:num>
  <w:num w:numId="23">
    <w:abstractNumId w:val="7"/>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710B3"/>
    <w:rsid w:val="00082609"/>
    <w:rsid w:val="000851CC"/>
    <w:rsid w:val="00093BE8"/>
    <w:rsid w:val="000971B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0983"/>
    <w:rsid w:val="001F7412"/>
    <w:rsid w:val="0020725B"/>
    <w:rsid w:val="002151C6"/>
    <w:rsid w:val="00241B44"/>
    <w:rsid w:val="00245EFB"/>
    <w:rsid w:val="0026515D"/>
    <w:rsid w:val="002668D3"/>
    <w:rsid w:val="0027299F"/>
    <w:rsid w:val="00284EBE"/>
    <w:rsid w:val="00286A52"/>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325B"/>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698D"/>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4B15"/>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3164"/>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7A2E"/>
    <w:rsid w:val="0082483F"/>
    <w:rsid w:val="008279C0"/>
    <w:rsid w:val="008723F3"/>
    <w:rsid w:val="0087650F"/>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7D77"/>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16D2"/>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A6895"/>
    <w:rsid w:val="00BB0F2B"/>
    <w:rsid w:val="00BC1EB0"/>
    <w:rsid w:val="00BF1C6F"/>
    <w:rsid w:val="00BF50F7"/>
    <w:rsid w:val="00C02F29"/>
    <w:rsid w:val="00C039B6"/>
    <w:rsid w:val="00C053F7"/>
    <w:rsid w:val="00C22A25"/>
    <w:rsid w:val="00C33C6C"/>
    <w:rsid w:val="00C35671"/>
    <w:rsid w:val="00C35B77"/>
    <w:rsid w:val="00C376EB"/>
    <w:rsid w:val="00C40B49"/>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568D3"/>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94DE6"/>
    <w:rsid w:val="00EA0913"/>
    <w:rsid w:val="00EB45AC"/>
    <w:rsid w:val="00ED0BC4"/>
    <w:rsid w:val="00EE4971"/>
    <w:rsid w:val="00EE744D"/>
    <w:rsid w:val="00EF090E"/>
    <w:rsid w:val="00F030F1"/>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34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2821</Words>
  <Characters>15179</Characters>
  <Application>Microsoft Office Word</Application>
  <DocSecurity>0</DocSecurity>
  <Lines>446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 McEntee</cp:lastModifiedBy>
  <cp:revision>2</cp:revision>
  <cp:lastPrinted>2019-09-04T15:45:00Z</cp:lastPrinted>
  <dcterms:created xsi:type="dcterms:W3CDTF">2021-10-15T17:43:00Z</dcterms:created>
  <dcterms:modified xsi:type="dcterms:W3CDTF">2021-10-15T17:43:00Z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2021-10-15T17:43:26Z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4f1bcf10-cd92-4ab2-93db-455276e6ee6a</vt:lpwstr>
  </property>
  <property fmtid="{D5CDD505-2E9C-101B-9397-08002B2CF9AE}" pid="8" name="MSIP_Label_785837b0-ed5a-4fd4-94ae-ef361c98d083_ContentBits">
    <vt:lpwstr>1</vt:lpwstr>
  </property>
</Properties>
</file>