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883160" w:rsidRDefault="00B736DF" w:rsidP="009E1027">
      <w:pPr>
        <w:pStyle w:val="ListParagraph"/>
        <w:numPr>
          <w:ilvl w:val="0"/>
          <w:numId w:val="12"/>
        </w:numPr>
        <w:ind w:left="426"/>
        <w:jc w:val="both"/>
        <w:rPr>
          <w:rFonts w:ascii="Arial" w:hAnsi="Arial" w:cs="Arial"/>
          <w:sz w:val="22"/>
          <w:szCs w:val="22"/>
          <w:highlight w:val="yellow"/>
          <w:lang w:val="en-GB"/>
        </w:rPr>
      </w:pPr>
      <w:r w:rsidRPr="00883160">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CD3A38" w:rsidRDefault="00161F1B" w:rsidP="009E1027">
      <w:pPr>
        <w:pStyle w:val="ListParagraph"/>
        <w:numPr>
          <w:ilvl w:val="0"/>
          <w:numId w:val="13"/>
        </w:numPr>
        <w:ind w:left="426"/>
        <w:jc w:val="both"/>
        <w:rPr>
          <w:rFonts w:ascii="Arial" w:hAnsi="Arial" w:cs="Arial"/>
          <w:sz w:val="22"/>
          <w:szCs w:val="22"/>
          <w:highlight w:val="yellow"/>
          <w:lang w:val="en-GB"/>
        </w:rPr>
      </w:pPr>
      <w:r w:rsidRPr="00CD3A38">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872523">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4A71A4" w:rsidRDefault="009E2E27" w:rsidP="008031A7">
      <w:pPr>
        <w:pStyle w:val="ListParagraph"/>
        <w:numPr>
          <w:ilvl w:val="0"/>
          <w:numId w:val="15"/>
        </w:numPr>
        <w:ind w:left="426"/>
        <w:jc w:val="both"/>
        <w:rPr>
          <w:rFonts w:ascii="Arial" w:hAnsi="Arial" w:cs="Arial"/>
          <w:sz w:val="22"/>
          <w:szCs w:val="22"/>
          <w:highlight w:val="yellow"/>
          <w:lang w:val="en-GB"/>
        </w:rPr>
      </w:pPr>
      <w:r w:rsidRPr="004A71A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F1C6F" w:rsidRDefault="00A235B7" w:rsidP="006D01C2">
      <w:pPr>
        <w:pStyle w:val="ListParagraph"/>
        <w:numPr>
          <w:ilvl w:val="0"/>
          <w:numId w:val="16"/>
        </w:numPr>
        <w:ind w:left="426"/>
        <w:jc w:val="both"/>
        <w:rPr>
          <w:rFonts w:ascii="Arial" w:hAnsi="Arial" w:cs="Arial"/>
          <w:sz w:val="22"/>
          <w:szCs w:val="22"/>
          <w:lang w:val="en-GB"/>
        </w:rPr>
      </w:pPr>
      <w:r w:rsidRPr="006146DF">
        <w:rPr>
          <w:rFonts w:ascii="Arial" w:hAnsi="Arial" w:cs="Arial"/>
          <w:sz w:val="22"/>
          <w:szCs w:val="22"/>
          <w:highlight w:val="yellow"/>
          <w:lang w:val="en-GB"/>
        </w:rPr>
        <w:t>The statement</w:t>
      </w:r>
      <w:r w:rsidR="0037465A" w:rsidRPr="006146DF">
        <w:rPr>
          <w:rFonts w:ascii="Arial" w:hAnsi="Arial" w:cs="Arial"/>
          <w:sz w:val="22"/>
          <w:szCs w:val="22"/>
          <w:highlight w:val="yellow"/>
          <w:lang w:val="en-GB"/>
        </w:rPr>
        <w:t xml:space="preserve"> is untrue, the requirements and principles do differ and pose problems in a cross-border case</w:t>
      </w:r>
      <w:r w:rsidR="0037465A" w:rsidRPr="00BF1C6F">
        <w:rPr>
          <w:rFonts w:ascii="Arial" w:hAnsi="Arial" w:cs="Arial"/>
          <w:sz w:val="22"/>
          <w:szCs w:val="22"/>
          <w:lang w:val="en-GB"/>
        </w:rPr>
        <w:t>.</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644CA5">
        <w:rPr>
          <w:rFonts w:ascii="Arial" w:eastAsiaTheme="minorHAnsi" w:hAnsi="Arial" w:cs="Arial"/>
          <w:sz w:val="22"/>
          <w:szCs w:val="22"/>
          <w:highlight w:val="yellow"/>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5A606A" w:rsidRDefault="004D1A5A" w:rsidP="006D01C2">
      <w:pPr>
        <w:pStyle w:val="ListParagraph"/>
        <w:numPr>
          <w:ilvl w:val="0"/>
          <w:numId w:val="18"/>
        </w:numPr>
        <w:ind w:left="426"/>
        <w:jc w:val="both"/>
        <w:rPr>
          <w:rFonts w:ascii="Arial" w:hAnsi="Arial" w:cs="Arial"/>
          <w:sz w:val="22"/>
          <w:szCs w:val="22"/>
          <w:highlight w:val="yellow"/>
          <w:lang w:val="en-GB"/>
        </w:rPr>
      </w:pPr>
      <w:r w:rsidRPr="005A606A">
        <w:rPr>
          <w:rFonts w:ascii="Arial" w:hAnsi="Arial" w:cs="Arial"/>
          <w:sz w:val="22"/>
          <w:szCs w:val="22"/>
          <w:highlight w:val="yellow"/>
          <w:lang w:val="en-GB"/>
        </w:rPr>
        <w:t>UNCITRAL Model Law on Cross-border Insolvency (1997)</w:t>
      </w:r>
      <w:r w:rsidR="00912C79" w:rsidRPr="005A606A">
        <w:rPr>
          <w:rFonts w:ascii="Arial" w:hAnsi="Arial" w:cs="Arial"/>
          <w:sz w:val="22"/>
          <w:szCs w:val="22"/>
          <w:highlight w:val="yellow"/>
          <w:lang w:val="en-GB"/>
        </w:rPr>
        <w:t>.</w:t>
      </w:r>
      <w:r w:rsidRPr="005A606A">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597F89" w:rsidRDefault="001A7E9A" w:rsidP="006D01C2">
      <w:pPr>
        <w:pStyle w:val="ListParagraph"/>
        <w:numPr>
          <w:ilvl w:val="0"/>
          <w:numId w:val="19"/>
        </w:numPr>
        <w:ind w:left="426"/>
        <w:jc w:val="both"/>
        <w:rPr>
          <w:rFonts w:ascii="Arial" w:hAnsi="Arial" w:cs="Arial"/>
          <w:sz w:val="22"/>
          <w:szCs w:val="22"/>
          <w:highlight w:val="yellow"/>
          <w:lang w:val="en-GB"/>
        </w:rPr>
      </w:pPr>
      <w:r w:rsidRPr="00597F89">
        <w:rPr>
          <w:rFonts w:ascii="Arial" w:hAnsi="Arial" w:cs="Arial"/>
          <w:sz w:val="22"/>
          <w:szCs w:val="22"/>
          <w:highlight w:val="yellow"/>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4166C" w:rsidRDefault="001A7E9A" w:rsidP="006D01C2">
      <w:pPr>
        <w:pStyle w:val="ListParagraph"/>
        <w:numPr>
          <w:ilvl w:val="0"/>
          <w:numId w:val="19"/>
        </w:numPr>
        <w:ind w:left="426"/>
        <w:jc w:val="both"/>
        <w:rPr>
          <w:rFonts w:ascii="Arial" w:hAnsi="Arial" w:cs="Arial"/>
          <w:sz w:val="22"/>
          <w:szCs w:val="22"/>
          <w:lang w:val="en-GB"/>
        </w:rPr>
      </w:pPr>
      <w:r w:rsidRPr="00B4166C">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8E47C6" w:rsidRDefault="0082483F" w:rsidP="006D01C2">
      <w:pPr>
        <w:pStyle w:val="ListParagraph"/>
        <w:numPr>
          <w:ilvl w:val="0"/>
          <w:numId w:val="20"/>
        </w:numPr>
        <w:ind w:left="426"/>
        <w:jc w:val="both"/>
        <w:rPr>
          <w:rFonts w:ascii="Arial" w:hAnsi="Arial" w:cs="Arial"/>
          <w:sz w:val="22"/>
          <w:szCs w:val="22"/>
          <w:highlight w:val="yellow"/>
          <w:lang w:val="en-GB"/>
        </w:rPr>
      </w:pPr>
      <w:r w:rsidRPr="008E47C6">
        <w:rPr>
          <w:rFonts w:ascii="Arial" w:hAnsi="Arial" w:cs="Arial"/>
          <w:sz w:val="22"/>
          <w:szCs w:val="22"/>
          <w:highlight w:val="yellow"/>
          <w:lang w:val="en-GB"/>
        </w:rPr>
        <w:lastRenderedPageBreak/>
        <w:t>A centralised insolvency register of insolvency proceedings opened in member states</w:t>
      </w:r>
      <w:r w:rsidR="003A2F8D" w:rsidRPr="008E47C6">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287E4A">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5F9C9136" w:rsidR="009B07AD" w:rsidRPr="00BF1C6F" w:rsidRDefault="00FF1F5E"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w:t>
      </w:r>
      <w:r w:rsidR="0057510E">
        <w:rPr>
          <w:rFonts w:ascii="Arial" w:hAnsi="Arial" w:cs="Arial"/>
          <w:color w:val="7B7B7B" w:themeColor="accent3" w:themeShade="BF"/>
          <w:sz w:val="22"/>
          <w:szCs w:val="22"/>
          <w:lang w:val="en-GB"/>
        </w:rPr>
        <w:t xml:space="preserve">is commonly described in international literature as a body of rules concerning </w:t>
      </w:r>
      <w:r w:rsidR="00D00754">
        <w:rPr>
          <w:rFonts w:ascii="Arial" w:hAnsi="Arial" w:cs="Arial"/>
          <w:color w:val="7B7B7B" w:themeColor="accent3" w:themeShade="BF"/>
          <w:sz w:val="22"/>
          <w:szCs w:val="22"/>
          <w:lang w:val="en-GB"/>
        </w:rPr>
        <w:t xml:space="preserve">certain </w:t>
      </w:r>
      <w:r w:rsidR="0057510E">
        <w:rPr>
          <w:rFonts w:ascii="Arial" w:hAnsi="Arial" w:cs="Arial"/>
          <w:color w:val="7B7B7B" w:themeColor="accent3" w:themeShade="BF"/>
          <w:sz w:val="22"/>
          <w:szCs w:val="22"/>
          <w:lang w:val="en-GB"/>
        </w:rPr>
        <w:t>insolvency proceedings or measures, which cannot be fully enforced, because the</w:t>
      </w:r>
      <w:r w:rsidR="00D00754">
        <w:rPr>
          <w:rFonts w:ascii="Arial" w:hAnsi="Arial" w:cs="Arial"/>
          <w:color w:val="7B7B7B" w:themeColor="accent3" w:themeShade="BF"/>
          <w:sz w:val="22"/>
          <w:szCs w:val="22"/>
          <w:lang w:val="en-GB"/>
        </w:rPr>
        <w:t xml:space="preserve"> applicable</w:t>
      </w:r>
      <w:r w:rsidR="0057510E">
        <w:rPr>
          <w:rFonts w:ascii="Arial" w:hAnsi="Arial" w:cs="Arial"/>
          <w:color w:val="7B7B7B" w:themeColor="accent3" w:themeShade="BF"/>
          <w:sz w:val="22"/>
          <w:szCs w:val="22"/>
          <w:lang w:val="en-GB"/>
        </w:rPr>
        <w:t xml:space="preserve"> law cannot be executed immediately and exclusively without </w:t>
      </w:r>
      <w:r w:rsidR="007D200F">
        <w:rPr>
          <w:rFonts w:ascii="Arial" w:hAnsi="Arial" w:cs="Arial"/>
          <w:color w:val="7B7B7B" w:themeColor="accent3" w:themeShade="BF"/>
          <w:sz w:val="22"/>
          <w:szCs w:val="22"/>
          <w:lang w:val="en-GB"/>
        </w:rPr>
        <w:t>taking into consideration of the international aspect of a given case</w:t>
      </w:r>
      <w:r w:rsidR="00066EE2">
        <w:rPr>
          <w:rFonts w:ascii="Arial" w:hAnsi="Arial" w:cs="Arial"/>
          <w:color w:val="7B7B7B" w:themeColor="accent3" w:themeShade="BF"/>
          <w:sz w:val="22"/>
          <w:szCs w:val="22"/>
          <w:lang w:val="en-GB"/>
        </w:rPr>
        <w:t xml:space="preserv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6947F1CF" w:rsidR="009B07AD" w:rsidRPr="00BF1C6F" w:rsidRDefault="00F84D7C"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Universality principle implies that there should a </w:t>
      </w:r>
      <w:r w:rsidR="00FC0DE1">
        <w:rPr>
          <w:rFonts w:ascii="Arial" w:hAnsi="Arial" w:cs="Arial"/>
          <w:color w:val="7B7B7B" w:themeColor="accent3" w:themeShade="BF"/>
          <w:sz w:val="22"/>
          <w:szCs w:val="22"/>
          <w:lang w:val="en-GB"/>
        </w:rPr>
        <w:t xml:space="preserve">set of </w:t>
      </w:r>
      <w:r>
        <w:rPr>
          <w:rFonts w:ascii="Arial" w:hAnsi="Arial" w:cs="Arial"/>
          <w:color w:val="7B7B7B" w:themeColor="accent3" w:themeShade="BF"/>
          <w:sz w:val="22"/>
          <w:szCs w:val="22"/>
          <w:lang w:val="en-GB"/>
        </w:rPr>
        <w:t xml:space="preserve">unitary insolvency proceedings in a debtor’s home jurisdiction, which applies universally to all the debtor’s assets locate </w:t>
      </w:r>
      <w:r w:rsidR="00D56A00">
        <w:rPr>
          <w:rFonts w:ascii="Arial" w:hAnsi="Arial" w:cs="Arial"/>
          <w:color w:val="7B7B7B" w:themeColor="accent3" w:themeShade="BF"/>
          <w:sz w:val="22"/>
          <w:szCs w:val="22"/>
          <w:lang w:val="en-GB"/>
        </w:rPr>
        <w:t>wherever</w:t>
      </w:r>
      <w:r>
        <w:rPr>
          <w:rFonts w:ascii="Arial" w:hAnsi="Arial" w:cs="Arial"/>
          <w:color w:val="7B7B7B" w:themeColor="accent3" w:themeShade="BF"/>
          <w:sz w:val="22"/>
          <w:szCs w:val="22"/>
          <w:lang w:val="en-GB"/>
        </w:rPr>
        <w:t xml:space="preserve"> they locate, and should receive universal recognition. Whereas, the principle of territoriality suggests that the insolvency proceedings in one jurisdiction should be limited to the assets located in that jurisdiction.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31F09CD2" w:rsidR="00C72848" w:rsidRDefault="00B46DA3"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201</w:t>
      </w:r>
      <w:r w:rsidR="00E90056">
        <w:rPr>
          <w:rFonts w:ascii="Arial" w:hAnsi="Arial" w:cs="Arial"/>
          <w:color w:val="7B7B7B" w:themeColor="accent3" w:themeShade="BF"/>
          <w:sz w:val="22"/>
          <w:szCs w:val="22"/>
          <w:lang w:val="en-GB"/>
        </w:rPr>
        <w:t>6 UAE in</w:t>
      </w:r>
      <w:r w:rsidR="00B157BB">
        <w:rPr>
          <w:rFonts w:ascii="Arial" w:hAnsi="Arial" w:cs="Arial"/>
          <w:color w:val="7B7B7B" w:themeColor="accent3" w:themeShade="BF"/>
          <w:sz w:val="22"/>
          <w:szCs w:val="22"/>
          <w:lang w:val="en-GB"/>
        </w:rPr>
        <w:t xml:space="preserve">troduced new insolvency legislation to facilitate restructuring of corporations in distress. </w:t>
      </w:r>
    </w:p>
    <w:p w14:paraId="43FC600E" w14:textId="77777777" w:rsidR="00A7366F" w:rsidRDefault="00B157B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9A6F99">
        <w:rPr>
          <w:rFonts w:ascii="Arial" w:hAnsi="Arial" w:cs="Arial"/>
          <w:color w:val="7B7B7B" w:themeColor="accent3" w:themeShade="BF"/>
          <w:sz w:val="22"/>
          <w:szCs w:val="22"/>
          <w:lang w:val="en-GB"/>
        </w:rPr>
        <w:t xml:space="preserve">2018, Bahrain </w:t>
      </w:r>
      <w:r w:rsidR="00A7366F">
        <w:rPr>
          <w:rFonts w:ascii="Arial" w:hAnsi="Arial" w:cs="Arial"/>
          <w:color w:val="7B7B7B" w:themeColor="accent3" w:themeShade="BF"/>
          <w:sz w:val="22"/>
          <w:szCs w:val="22"/>
          <w:lang w:val="en-GB"/>
        </w:rPr>
        <w:t xml:space="preserve">introduced new insolvency legislation encouraging corporate reorganisation over liquidation aimed at maximizing the value of the debtor’s estate. </w:t>
      </w:r>
    </w:p>
    <w:p w14:paraId="383B5930" w14:textId="6AE3411E" w:rsidR="00C550C8" w:rsidRDefault="006C3155" w:rsidP="000954D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2018, Saudi Arabia </w:t>
      </w:r>
      <w:r w:rsidR="003005E0">
        <w:rPr>
          <w:rFonts w:ascii="Arial" w:hAnsi="Arial" w:cs="Arial"/>
          <w:color w:val="7B7B7B" w:themeColor="accent3" w:themeShade="BF"/>
          <w:sz w:val="22"/>
          <w:szCs w:val="22"/>
          <w:lang w:val="en-GB"/>
        </w:rPr>
        <w:t xml:space="preserve">introduced a similar legislation aiming at providing debtors with an opportunity to reorganise and rescue. </w:t>
      </w:r>
      <w:r w:rsidR="00A7366F">
        <w:rPr>
          <w:rFonts w:ascii="Arial" w:hAnsi="Arial" w:cs="Arial"/>
          <w:color w:val="7B7B7B" w:themeColor="accent3" w:themeShade="BF"/>
          <w:sz w:val="22"/>
          <w:szCs w:val="22"/>
          <w:lang w:val="en-GB"/>
        </w:rPr>
        <w:t xml:space="preserve"> </w:t>
      </w:r>
    </w:p>
    <w:p w14:paraId="2B461656" w14:textId="77777777" w:rsidR="00B93AD2" w:rsidRPr="00BF1C6F" w:rsidRDefault="00B93AD2" w:rsidP="000954D6">
      <w:pPr>
        <w:ind w:left="720" w:hanging="720"/>
        <w:jc w:val="both"/>
        <w:rPr>
          <w:rFonts w:ascii="Arial" w:hAnsi="Arial" w:cs="Arial"/>
          <w:sz w:val="22"/>
          <w:szCs w:val="22"/>
          <w:lang w:val="en-GB"/>
        </w:rPr>
      </w:pPr>
    </w:p>
    <w:p w14:paraId="608DD0BD" w14:textId="39B2CC20"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2F51950D" w14:textId="77777777" w:rsidR="00A97979" w:rsidRDefault="00B93AD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Corporate insolvency law is aimed at (1) balanc</w:t>
      </w:r>
      <w:r w:rsidR="00D44CA7">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w:t>
      </w:r>
      <w:r w:rsidR="008A7AE6">
        <w:rPr>
          <w:rFonts w:ascii="Arial" w:hAnsi="Arial" w:cs="Arial"/>
          <w:color w:val="7B7B7B" w:themeColor="accent3" w:themeShade="BF"/>
          <w:sz w:val="22"/>
          <w:szCs w:val="22"/>
          <w:lang w:val="en-GB"/>
        </w:rPr>
        <w:t>the interests of stakeholders, such as creditors, employees, local community and the public, (2)</w:t>
      </w:r>
      <w:r w:rsidR="004E4297">
        <w:rPr>
          <w:rFonts w:ascii="Arial" w:hAnsi="Arial" w:cs="Arial"/>
          <w:color w:val="7B7B7B" w:themeColor="accent3" w:themeShade="BF"/>
          <w:sz w:val="22"/>
          <w:szCs w:val="22"/>
          <w:lang w:val="en-GB"/>
        </w:rPr>
        <w:t xml:space="preserve"> </w:t>
      </w:r>
      <w:r w:rsidR="00D44CA7">
        <w:rPr>
          <w:rFonts w:ascii="Arial" w:hAnsi="Arial" w:cs="Arial"/>
          <w:color w:val="7B7B7B" w:themeColor="accent3" w:themeShade="BF"/>
          <w:sz w:val="22"/>
          <w:szCs w:val="22"/>
          <w:lang w:val="en-GB"/>
        </w:rPr>
        <w:t>preservation of</w:t>
      </w:r>
      <w:r w:rsidR="00361C57">
        <w:rPr>
          <w:rFonts w:ascii="Arial" w:hAnsi="Arial" w:cs="Arial"/>
          <w:color w:val="7B7B7B" w:themeColor="accent3" w:themeShade="BF"/>
          <w:sz w:val="22"/>
          <w:szCs w:val="22"/>
          <w:lang w:val="en-GB"/>
        </w:rPr>
        <w:t xml:space="preserve"> the business</w:t>
      </w:r>
      <w:r w:rsidR="00D44CA7">
        <w:rPr>
          <w:rFonts w:ascii="Arial" w:hAnsi="Arial" w:cs="Arial"/>
          <w:color w:val="7B7B7B" w:themeColor="accent3" w:themeShade="BF"/>
          <w:sz w:val="22"/>
          <w:szCs w:val="22"/>
          <w:lang w:val="en-GB"/>
        </w:rPr>
        <w:t xml:space="preserve">, or a viable part, </w:t>
      </w:r>
      <w:r w:rsidR="00361C57">
        <w:rPr>
          <w:rFonts w:ascii="Arial" w:hAnsi="Arial" w:cs="Arial"/>
          <w:color w:val="7B7B7B" w:themeColor="accent3" w:themeShade="BF"/>
          <w:sz w:val="22"/>
          <w:szCs w:val="22"/>
          <w:lang w:val="en-GB"/>
        </w:rPr>
        <w:t>where possible</w:t>
      </w:r>
      <w:r w:rsidR="004E4297">
        <w:rPr>
          <w:rFonts w:ascii="Arial" w:hAnsi="Arial" w:cs="Arial"/>
          <w:color w:val="7B7B7B" w:themeColor="accent3" w:themeShade="BF"/>
          <w:sz w:val="22"/>
          <w:szCs w:val="22"/>
          <w:lang w:val="en-GB"/>
        </w:rPr>
        <w:t>, (3)</w:t>
      </w:r>
      <w:r>
        <w:rPr>
          <w:rFonts w:ascii="Arial" w:hAnsi="Arial" w:cs="Arial"/>
          <w:color w:val="7B7B7B" w:themeColor="accent3" w:themeShade="BF"/>
          <w:sz w:val="22"/>
          <w:szCs w:val="22"/>
          <w:lang w:val="en-GB"/>
        </w:rPr>
        <w:t xml:space="preserve"> </w:t>
      </w:r>
      <w:r w:rsidR="00740DA2">
        <w:rPr>
          <w:rFonts w:ascii="Arial" w:hAnsi="Arial" w:cs="Arial"/>
          <w:color w:val="7B7B7B" w:themeColor="accent3" w:themeShade="BF"/>
          <w:sz w:val="22"/>
          <w:szCs w:val="22"/>
          <w:lang w:val="en-GB"/>
        </w:rPr>
        <w:t xml:space="preserve">impose personal liabilities </w:t>
      </w:r>
      <w:r w:rsidR="00A97979">
        <w:rPr>
          <w:rFonts w:ascii="Arial" w:hAnsi="Arial" w:cs="Arial"/>
          <w:color w:val="7B7B7B" w:themeColor="accent3" w:themeShade="BF"/>
          <w:sz w:val="22"/>
          <w:szCs w:val="22"/>
          <w:lang w:val="en-GB"/>
        </w:rPr>
        <w:t>on responsible persons where there was any abuse.</w:t>
      </w:r>
    </w:p>
    <w:p w14:paraId="2BF9A018" w14:textId="77777777" w:rsidR="00A97979" w:rsidRDefault="00A97979" w:rsidP="00C053F7">
      <w:pPr>
        <w:jc w:val="both"/>
        <w:rPr>
          <w:rFonts w:ascii="Arial" w:hAnsi="Arial" w:cs="Arial"/>
          <w:color w:val="7B7B7B" w:themeColor="accent3" w:themeShade="BF"/>
          <w:sz w:val="22"/>
          <w:szCs w:val="22"/>
          <w:lang w:val="en-GB"/>
        </w:rPr>
      </w:pPr>
    </w:p>
    <w:p w14:paraId="7CF11FDF" w14:textId="77777777" w:rsidR="006E59E8" w:rsidRDefault="005D7D6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Individual insolvency law is aimed at (1) protecting the debtor from the harassment of creditors, (2) enabling the debtor to have a fresh start, (3) </w:t>
      </w:r>
      <w:r w:rsidR="009F298A">
        <w:rPr>
          <w:rFonts w:ascii="Arial" w:hAnsi="Arial" w:cs="Arial"/>
          <w:color w:val="7B7B7B" w:themeColor="accent3" w:themeShade="BF"/>
          <w:sz w:val="22"/>
          <w:szCs w:val="22"/>
          <w:lang w:val="en-GB"/>
        </w:rPr>
        <w:t>reducing the indebt</w:t>
      </w:r>
      <w:r w:rsidR="00412D5B">
        <w:rPr>
          <w:rFonts w:ascii="Arial" w:hAnsi="Arial" w:cs="Arial"/>
          <w:color w:val="7B7B7B" w:themeColor="accent3" w:themeShade="BF"/>
          <w:sz w:val="22"/>
          <w:szCs w:val="22"/>
          <w:lang w:val="en-GB"/>
        </w:rPr>
        <w:t>ed</w:t>
      </w:r>
      <w:r w:rsidR="009F298A">
        <w:rPr>
          <w:rFonts w:ascii="Arial" w:hAnsi="Arial" w:cs="Arial"/>
          <w:color w:val="7B7B7B" w:themeColor="accent3" w:themeShade="BF"/>
          <w:sz w:val="22"/>
          <w:szCs w:val="22"/>
          <w:lang w:val="en-GB"/>
        </w:rPr>
        <w:t xml:space="preserve">ness </w:t>
      </w:r>
      <w:r w:rsidR="00412D5B">
        <w:rPr>
          <w:rFonts w:ascii="Arial" w:hAnsi="Arial" w:cs="Arial"/>
          <w:color w:val="7B7B7B" w:themeColor="accent3" w:themeShade="BF"/>
          <w:sz w:val="22"/>
          <w:szCs w:val="22"/>
          <w:lang w:val="en-GB"/>
        </w:rPr>
        <w:t xml:space="preserve">by making contributions from past and future income. </w:t>
      </w:r>
    </w:p>
    <w:p w14:paraId="1A9881DE" w14:textId="77777777" w:rsidR="006E59E8" w:rsidRDefault="006E59E8" w:rsidP="00C053F7">
      <w:pPr>
        <w:jc w:val="both"/>
        <w:rPr>
          <w:rFonts w:ascii="Arial" w:hAnsi="Arial" w:cs="Arial"/>
          <w:color w:val="7B7B7B" w:themeColor="accent3" w:themeShade="BF"/>
          <w:sz w:val="22"/>
          <w:szCs w:val="22"/>
          <w:lang w:val="en-GB"/>
        </w:rPr>
      </w:pPr>
    </w:p>
    <w:p w14:paraId="4024A332" w14:textId="73078734" w:rsidR="00544127" w:rsidRPr="00BF1C6F" w:rsidRDefault="006E59E8" w:rsidP="00C053F7">
      <w:pPr>
        <w:jc w:val="both"/>
        <w:rPr>
          <w:rFonts w:ascii="Arial" w:hAnsi="Arial" w:cs="Arial"/>
          <w:sz w:val="24"/>
          <w:lang w:val="en-GB"/>
        </w:rPr>
      </w:pPr>
      <w:r>
        <w:rPr>
          <w:rFonts w:ascii="Arial" w:hAnsi="Arial" w:cs="Arial"/>
          <w:color w:val="7B7B7B" w:themeColor="accent3" w:themeShade="BF"/>
          <w:sz w:val="22"/>
          <w:szCs w:val="22"/>
          <w:lang w:val="en-GB"/>
        </w:rPr>
        <w:t xml:space="preserve">The common objectives include </w:t>
      </w:r>
      <w:r w:rsidR="00FF10B3">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pari passu distributions amongst creditors</w:t>
      </w:r>
      <w:r w:rsidR="00FF10B3">
        <w:rPr>
          <w:rFonts w:ascii="Arial" w:hAnsi="Arial" w:cs="Arial"/>
          <w:color w:val="7B7B7B" w:themeColor="accent3" w:themeShade="BF"/>
          <w:sz w:val="22"/>
          <w:szCs w:val="22"/>
          <w:lang w:val="en-GB"/>
        </w:rPr>
        <w:t>; (2)</w:t>
      </w:r>
      <w:r>
        <w:rPr>
          <w:rFonts w:ascii="Arial" w:hAnsi="Arial" w:cs="Arial"/>
          <w:color w:val="7B7B7B" w:themeColor="accent3" w:themeShade="BF"/>
          <w:sz w:val="22"/>
          <w:szCs w:val="22"/>
          <w:lang w:val="en-GB"/>
        </w:rPr>
        <w:t xml:space="preserve"> ensuring </w:t>
      </w:r>
      <w:r w:rsidR="00932D6C">
        <w:rPr>
          <w:rFonts w:ascii="Arial" w:hAnsi="Arial" w:cs="Arial"/>
          <w:color w:val="7B7B7B" w:themeColor="accent3" w:themeShade="BF"/>
          <w:sz w:val="22"/>
          <w:szCs w:val="22"/>
          <w:lang w:val="en-GB"/>
        </w:rPr>
        <w:t>secured creditors deals fairly with the debtor and other creditors</w:t>
      </w:r>
      <w:r w:rsidR="00EA1C8E">
        <w:rPr>
          <w:rFonts w:ascii="Arial" w:hAnsi="Arial" w:cs="Arial"/>
          <w:color w:val="7B7B7B" w:themeColor="accent3" w:themeShade="BF"/>
          <w:sz w:val="22"/>
          <w:szCs w:val="22"/>
          <w:lang w:val="en-GB"/>
        </w:rPr>
        <w:t>;</w:t>
      </w:r>
      <w:r w:rsidR="00FF10B3">
        <w:rPr>
          <w:rFonts w:ascii="Arial" w:hAnsi="Arial" w:cs="Arial"/>
          <w:color w:val="7B7B7B" w:themeColor="accent3" w:themeShade="BF"/>
          <w:sz w:val="22"/>
          <w:szCs w:val="22"/>
          <w:lang w:val="en-GB"/>
        </w:rPr>
        <w:t xml:space="preserve"> (3) </w:t>
      </w:r>
      <w:r w:rsidR="006713C7">
        <w:rPr>
          <w:rFonts w:ascii="Arial" w:hAnsi="Arial" w:cs="Arial"/>
          <w:color w:val="7B7B7B" w:themeColor="accent3" w:themeShade="BF"/>
          <w:sz w:val="22"/>
          <w:szCs w:val="22"/>
          <w:lang w:val="en-GB"/>
        </w:rPr>
        <w:t xml:space="preserve">investigating reasons for failure; (4) reclaiming </w:t>
      </w:r>
      <w:r w:rsidR="00AD5501">
        <w:rPr>
          <w:rFonts w:ascii="Arial" w:hAnsi="Arial" w:cs="Arial"/>
          <w:color w:val="7B7B7B" w:themeColor="accent3" w:themeShade="BF"/>
          <w:sz w:val="22"/>
          <w:szCs w:val="22"/>
          <w:lang w:val="en-GB"/>
        </w:rPr>
        <w:t xml:space="preserve">voidable dispositions where the debtor’s estate </w:t>
      </w:r>
      <w:r w:rsidR="00FF1F5E">
        <w:rPr>
          <w:rFonts w:ascii="Arial" w:hAnsi="Arial" w:cs="Arial"/>
          <w:color w:val="7B7B7B" w:themeColor="accent3" w:themeShade="BF"/>
          <w:sz w:val="22"/>
          <w:szCs w:val="22"/>
          <w:lang w:val="en-GB"/>
        </w:rPr>
        <w:t>has been</w:t>
      </w:r>
      <w:r w:rsidR="00AD5501">
        <w:rPr>
          <w:rFonts w:ascii="Arial" w:hAnsi="Arial" w:cs="Arial"/>
          <w:color w:val="7B7B7B" w:themeColor="accent3" w:themeShade="BF"/>
          <w:sz w:val="22"/>
          <w:szCs w:val="22"/>
          <w:lang w:val="en-GB"/>
        </w:rPr>
        <w:t xml:space="preserve"> improperly dealt with.</w:t>
      </w:r>
      <w:r w:rsidR="006713C7">
        <w:rPr>
          <w:rFonts w:ascii="Arial" w:hAnsi="Arial" w:cs="Arial"/>
          <w:color w:val="7B7B7B" w:themeColor="accent3" w:themeShade="BF"/>
          <w:sz w:val="22"/>
          <w:szCs w:val="22"/>
          <w:lang w:val="en-GB"/>
        </w:rPr>
        <w:t xml:space="preserve">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62D7B327" w:rsidR="00DF75F8" w:rsidRPr="00981F53" w:rsidRDefault="00981F53"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Standing and recognition of liquidators or other representatives appointed by a foreign court;</w:t>
      </w:r>
    </w:p>
    <w:p w14:paraId="24DA8D9E" w14:textId="0833ACFC" w:rsidR="00981F53" w:rsidRPr="00981F53" w:rsidRDefault="00981F53"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Moratorium on creditors’ actions;</w:t>
      </w:r>
    </w:p>
    <w:p w14:paraId="4595FF8D" w14:textId="0800D9C1" w:rsidR="00981F53" w:rsidRPr="00981F53" w:rsidRDefault="00981F53"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Creditor participation;</w:t>
      </w:r>
    </w:p>
    <w:p w14:paraId="23AE7AE3" w14:textId="3A65FA9F" w:rsidR="00981F53" w:rsidRPr="00981F53" w:rsidRDefault="00981F53"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Executory contracts</w:t>
      </w:r>
      <w:r w:rsidR="000D7B67">
        <w:rPr>
          <w:rFonts w:ascii="Arial" w:hAnsi="Arial" w:cs="Arial"/>
          <w:color w:val="7B7B7B" w:themeColor="accent3" w:themeShade="BF"/>
          <w:sz w:val="22"/>
          <w:szCs w:val="22"/>
          <w:lang w:val="en-GB"/>
        </w:rPr>
        <w:t>;</w:t>
      </w:r>
    </w:p>
    <w:p w14:paraId="5A15B8FF" w14:textId="754C80F2" w:rsidR="00981F53" w:rsidRPr="000D7B67" w:rsidRDefault="000D7B67"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Coordinated claims procedures;</w:t>
      </w:r>
    </w:p>
    <w:p w14:paraId="12FBC64B" w14:textId="61C3658F" w:rsidR="000D7B67" w:rsidRPr="000D7B67" w:rsidRDefault="000D7B67"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Priority and preference;</w:t>
      </w:r>
    </w:p>
    <w:p w14:paraId="201BFA4A" w14:textId="63DCD52E" w:rsidR="000D7B67" w:rsidRPr="000D7B67" w:rsidRDefault="000D7B67"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Avoidance provision powers;</w:t>
      </w:r>
    </w:p>
    <w:p w14:paraId="29EB3A73" w14:textId="1E4D5B11" w:rsidR="000D7B67" w:rsidRPr="000D7B67" w:rsidRDefault="000D7B67"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Discharges; and </w:t>
      </w:r>
    </w:p>
    <w:p w14:paraId="18AB68BB" w14:textId="1253F6E1" w:rsidR="000D7B67" w:rsidRPr="00981F53" w:rsidRDefault="000D7B67" w:rsidP="00981F5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Conflict of law issues.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BA23B64" w:rsidR="00DF75F8" w:rsidRDefault="0060411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Legislative Guide on Insolvency Law (2004)</w:t>
      </w:r>
    </w:p>
    <w:p w14:paraId="11A1B1C7" w14:textId="77777777" w:rsidR="004367C6" w:rsidRDefault="0060411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World Bank Principles for Effective Insolvency and Creditor/ Debtor Regimes</w:t>
      </w:r>
    </w:p>
    <w:p w14:paraId="266770BB" w14:textId="77777777" w:rsidR="004367C6" w:rsidRDefault="004367C6" w:rsidP="00C053F7">
      <w:pPr>
        <w:jc w:val="both"/>
        <w:rPr>
          <w:rFonts w:ascii="Arial" w:hAnsi="Arial" w:cs="Arial"/>
          <w:color w:val="7B7B7B" w:themeColor="accent3" w:themeShade="BF"/>
          <w:sz w:val="22"/>
          <w:szCs w:val="22"/>
          <w:lang w:val="en-GB"/>
        </w:rPr>
      </w:pPr>
    </w:p>
    <w:p w14:paraId="59CD50DB" w14:textId="129E3563" w:rsidR="00604119" w:rsidRDefault="004367C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They are likely to greatly promote the harmonisation of </w:t>
      </w:r>
      <w:r w:rsidR="006D0EC6">
        <w:rPr>
          <w:rFonts w:ascii="Arial" w:hAnsi="Arial" w:cs="Arial"/>
          <w:color w:val="7B7B7B" w:themeColor="accent3" w:themeShade="BF"/>
          <w:sz w:val="22"/>
          <w:szCs w:val="22"/>
          <w:lang w:val="en-GB"/>
        </w:rPr>
        <w:t>domestic insolvency laws of different nations. Part One Recommendation 5</w:t>
      </w:r>
      <w:r w:rsidR="00837D1F">
        <w:rPr>
          <w:rFonts w:ascii="Arial" w:hAnsi="Arial" w:cs="Arial"/>
          <w:color w:val="7B7B7B" w:themeColor="accent3" w:themeShade="BF"/>
          <w:sz w:val="22"/>
          <w:szCs w:val="22"/>
          <w:lang w:val="en-GB"/>
        </w:rPr>
        <w:t xml:space="preserve"> of the UNCITRAL Legislative Guide </w:t>
      </w:r>
      <w:r w:rsidR="00C52FA9">
        <w:rPr>
          <w:rFonts w:ascii="Arial" w:hAnsi="Arial" w:cs="Arial"/>
          <w:color w:val="7B7B7B" w:themeColor="accent3" w:themeShade="BF"/>
          <w:sz w:val="22"/>
          <w:szCs w:val="22"/>
          <w:lang w:val="en-GB"/>
        </w:rPr>
        <w:t>recommend the enactment of the UNCITRAL Model Law on Cross-Boarder Insolvency.</w:t>
      </w:r>
      <w:r w:rsidR="00E23A31">
        <w:rPr>
          <w:rFonts w:ascii="Arial" w:hAnsi="Arial" w:cs="Arial"/>
          <w:color w:val="7B7B7B" w:themeColor="accent3" w:themeShade="BF"/>
          <w:sz w:val="22"/>
          <w:szCs w:val="22"/>
          <w:lang w:val="en-GB"/>
        </w:rPr>
        <w:t xml:space="preserve"> 15 states have adopted the UNCITRAL Model Law including UK, US, </w:t>
      </w:r>
      <w:r w:rsidR="002C2804">
        <w:rPr>
          <w:rFonts w:ascii="Arial" w:hAnsi="Arial" w:cs="Arial"/>
          <w:color w:val="7B7B7B" w:themeColor="accent3" w:themeShade="BF"/>
          <w:sz w:val="22"/>
          <w:szCs w:val="22"/>
          <w:lang w:val="en-GB"/>
        </w:rPr>
        <w:t xml:space="preserve">Australia, </w:t>
      </w:r>
      <w:r w:rsidR="00C906DD">
        <w:rPr>
          <w:rFonts w:ascii="Arial" w:hAnsi="Arial" w:cs="Arial"/>
          <w:color w:val="7B7B7B" w:themeColor="accent3" w:themeShade="BF"/>
          <w:sz w:val="22"/>
          <w:szCs w:val="22"/>
          <w:lang w:val="en-GB"/>
        </w:rPr>
        <w:t xml:space="preserve">New Zealand, and </w:t>
      </w:r>
      <w:r w:rsidR="002C2804">
        <w:rPr>
          <w:rFonts w:ascii="Arial" w:hAnsi="Arial" w:cs="Arial"/>
          <w:color w:val="7B7B7B" w:themeColor="accent3" w:themeShade="BF"/>
          <w:sz w:val="22"/>
          <w:szCs w:val="22"/>
          <w:lang w:val="en-GB"/>
        </w:rPr>
        <w:t xml:space="preserve">South Africa. </w:t>
      </w:r>
      <w:r w:rsidR="00C52FA9">
        <w:rPr>
          <w:rFonts w:ascii="Arial" w:hAnsi="Arial" w:cs="Arial"/>
          <w:color w:val="7B7B7B" w:themeColor="accent3" w:themeShade="BF"/>
          <w:sz w:val="22"/>
          <w:szCs w:val="22"/>
          <w:lang w:val="en-GB"/>
        </w:rPr>
        <w:t xml:space="preserve"> </w:t>
      </w:r>
    </w:p>
    <w:p w14:paraId="5A72E33E" w14:textId="048497EB" w:rsidR="00C906DD" w:rsidRDefault="00C906DD" w:rsidP="00C053F7">
      <w:pPr>
        <w:jc w:val="both"/>
        <w:rPr>
          <w:rFonts w:ascii="Arial" w:hAnsi="Arial" w:cs="Arial"/>
          <w:color w:val="7B7B7B" w:themeColor="accent3" w:themeShade="BF"/>
          <w:sz w:val="22"/>
          <w:szCs w:val="22"/>
          <w:lang w:val="en-GB"/>
        </w:rPr>
      </w:pPr>
    </w:p>
    <w:p w14:paraId="6DC4D667" w14:textId="292D007F" w:rsidR="00C906DD" w:rsidRPr="00BF1C6F" w:rsidRDefault="00E63A21" w:rsidP="00C053F7">
      <w:pPr>
        <w:jc w:val="both"/>
        <w:rPr>
          <w:rFonts w:ascii="Arial" w:hAnsi="Arial" w:cs="Arial"/>
          <w:sz w:val="22"/>
          <w:szCs w:val="22"/>
          <w:lang w:val="en-GB"/>
        </w:rPr>
      </w:pPr>
      <w:r>
        <w:rPr>
          <w:rFonts w:ascii="Arial" w:hAnsi="Arial" w:cs="Arial"/>
          <w:color w:val="7B7B7B" w:themeColor="accent3" w:themeShade="BF"/>
          <w:sz w:val="22"/>
          <w:szCs w:val="22"/>
          <w:lang w:val="en-GB"/>
        </w:rPr>
        <w:t>The World Bank Principles are likely to have significa</w:t>
      </w:r>
      <w:r w:rsidR="00D87E72">
        <w:rPr>
          <w:rFonts w:ascii="Arial" w:hAnsi="Arial" w:cs="Arial"/>
          <w:color w:val="7B7B7B" w:themeColor="accent3" w:themeShade="BF"/>
          <w:sz w:val="22"/>
          <w:szCs w:val="22"/>
          <w:lang w:val="en-GB"/>
        </w:rPr>
        <w:t>nt</w:t>
      </w:r>
      <w:r>
        <w:rPr>
          <w:rFonts w:ascii="Arial" w:hAnsi="Arial" w:cs="Arial"/>
          <w:color w:val="7B7B7B" w:themeColor="accent3" w:themeShade="BF"/>
          <w:sz w:val="22"/>
          <w:szCs w:val="22"/>
          <w:lang w:val="en-GB"/>
        </w:rPr>
        <w:t xml:space="preserve"> impact, as International Monetary Funds and the World Bank sometimes require </w:t>
      </w:r>
      <w:r w:rsidR="00AD6C2D">
        <w:rPr>
          <w:rFonts w:ascii="Arial" w:hAnsi="Arial" w:cs="Arial"/>
          <w:color w:val="7B7B7B" w:themeColor="accent3" w:themeShade="BF"/>
          <w:sz w:val="22"/>
          <w:szCs w:val="22"/>
          <w:lang w:val="en-GB"/>
        </w:rPr>
        <w:t xml:space="preserve">bankruptcy reform in developing countries as a condition of loan support. </w:t>
      </w:r>
    </w:p>
    <w:p w14:paraId="4AE7EA78" w14:textId="0439FD2A"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5C204C10" w14:textId="5B12CA82" w:rsidR="00344515" w:rsidRDefault="0034451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seek stay of the Apex court action against Nadir, the liquidator will need to seek recognition from the Utopia court under the Cross-boarder Insolvency Act of Utopia.</w:t>
      </w:r>
    </w:p>
    <w:p w14:paraId="143F4A51" w14:textId="77777777" w:rsidR="00344515" w:rsidRDefault="00344515" w:rsidP="00C053F7">
      <w:pPr>
        <w:jc w:val="both"/>
        <w:rPr>
          <w:rFonts w:ascii="Arial" w:hAnsi="Arial" w:cs="Arial"/>
          <w:color w:val="7B7B7B" w:themeColor="accent3" w:themeShade="BF"/>
          <w:sz w:val="22"/>
          <w:szCs w:val="22"/>
          <w:lang w:val="en-GB"/>
        </w:rPr>
      </w:pPr>
    </w:p>
    <w:p w14:paraId="199EDAE0" w14:textId="516585C3" w:rsidR="00372747" w:rsidRDefault="0034451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in Erewhon </w:t>
      </w:r>
      <w:r w:rsidR="00372747">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recognised as a foreign main proceedings, all individual actions concerning </w:t>
      </w:r>
      <w:r w:rsidR="00372747">
        <w:rPr>
          <w:rFonts w:ascii="Arial" w:hAnsi="Arial" w:cs="Arial"/>
          <w:color w:val="7B7B7B" w:themeColor="accent3" w:themeShade="BF"/>
          <w:sz w:val="22"/>
          <w:szCs w:val="22"/>
          <w:lang w:val="en-GB"/>
        </w:rPr>
        <w:t>Nadir’s assets are stayed, including the Apex court action. (Article 20(1)(a))</w:t>
      </w:r>
    </w:p>
    <w:p w14:paraId="66A7D95F" w14:textId="77777777" w:rsidR="00372747" w:rsidRDefault="00372747" w:rsidP="00C053F7">
      <w:pPr>
        <w:jc w:val="both"/>
        <w:rPr>
          <w:rFonts w:ascii="Arial" w:hAnsi="Arial" w:cs="Arial"/>
          <w:color w:val="7B7B7B" w:themeColor="accent3" w:themeShade="BF"/>
          <w:sz w:val="22"/>
          <w:szCs w:val="22"/>
          <w:lang w:val="en-GB"/>
        </w:rPr>
      </w:pPr>
    </w:p>
    <w:p w14:paraId="0D37BBBB" w14:textId="4AA9F4A1" w:rsidR="002F75A3" w:rsidRDefault="0037274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proceedings are recognised as a foreign non-main proceedings, the Erewhon liquidator may request a stay of the Apex court action. (Article 21(1)(a))</w:t>
      </w:r>
    </w:p>
    <w:p w14:paraId="498AB977" w14:textId="77777777" w:rsidR="00344515" w:rsidRPr="00BF1C6F" w:rsidRDefault="00344515"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Apex had obtained a court order to wind-up Nadir in Utopia prior to the Erewhon winding-up order. </w:t>
      </w:r>
    </w:p>
    <w:p w14:paraId="67BB985E" w14:textId="26EFFDCE" w:rsidR="009B0723" w:rsidRPr="00BF1C6F" w:rsidRDefault="00975C9D"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 </w:t>
      </w:r>
    </w:p>
    <w:p w14:paraId="76A408A7" w14:textId="3753824B" w:rsidR="00975C9D" w:rsidRDefault="000368E3" w:rsidP="00975C9D">
      <w:pPr>
        <w:pStyle w:val="ListParagraph"/>
        <w:numPr>
          <w:ilvl w:val="0"/>
          <w:numId w:val="25"/>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this scenario, Utopia insolvency proceedings have not yet commenced</w:t>
      </w:r>
      <w:r w:rsidR="004B6A62">
        <w:rPr>
          <w:rFonts w:ascii="Arial" w:hAnsi="Arial" w:cs="Arial"/>
          <w:color w:val="7B7B7B" w:themeColor="accent3" w:themeShade="BF"/>
          <w:sz w:val="22"/>
          <w:szCs w:val="22"/>
          <w:lang w:val="en-GB"/>
        </w:rPr>
        <w:t xml:space="preserve">. Stay may be granted in the same way as referred to in 4.1 above. However, once Utopia proceedings are commenced, such orders may be amended to ensure it is consistent with the Utopia proceedings. </w:t>
      </w:r>
      <w:r w:rsidR="004629D3">
        <w:rPr>
          <w:rFonts w:ascii="Arial" w:hAnsi="Arial" w:cs="Arial"/>
          <w:color w:val="7B7B7B" w:themeColor="accent3" w:themeShade="BF"/>
          <w:sz w:val="22"/>
          <w:szCs w:val="22"/>
          <w:lang w:val="en-GB"/>
        </w:rPr>
        <w:t xml:space="preserve">The recognition of the Erewhon proceedings will not prevent the commencement of the Utopia proceedings as long as Nadir has assets in Utopia. </w:t>
      </w:r>
    </w:p>
    <w:p w14:paraId="1D3DB29B" w14:textId="77777777" w:rsidR="004B6A62" w:rsidRPr="00975C9D" w:rsidRDefault="004B6A62" w:rsidP="004B6A62">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626FA5C6" w14:textId="3992CCCF" w:rsidR="002D3473" w:rsidRPr="00975C9D" w:rsidRDefault="000368E3" w:rsidP="00975C9D">
      <w:pPr>
        <w:pStyle w:val="ListParagraph"/>
        <w:numPr>
          <w:ilvl w:val="0"/>
          <w:numId w:val="25"/>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w:t>
      </w:r>
      <w:r w:rsidR="00975C9D">
        <w:rPr>
          <w:rFonts w:ascii="Arial" w:hAnsi="Arial" w:cs="Arial"/>
          <w:color w:val="7B7B7B" w:themeColor="accent3" w:themeShade="BF"/>
          <w:sz w:val="22"/>
          <w:szCs w:val="22"/>
          <w:lang w:val="en-GB"/>
        </w:rPr>
        <w:t xml:space="preserve"> this </w:t>
      </w:r>
      <w:r>
        <w:rPr>
          <w:rFonts w:ascii="Arial" w:hAnsi="Arial" w:cs="Arial"/>
          <w:color w:val="7B7B7B" w:themeColor="accent3" w:themeShade="BF"/>
          <w:sz w:val="22"/>
          <w:szCs w:val="22"/>
          <w:lang w:val="en-GB"/>
        </w:rPr>
        <w:t>scenario</w:t>
      </w:r>
      <w:r w:rsidR="00975C9D">
        <w:rPr>
          <w:rFonts w:ascii="Arial" w:hAnsi="Arial" w:cs="Arial"/>
          <w:color w:val="7B7B7B" w:themeColor="accent3" w:themeShade="BF"/>
          <w:sz w:val="22"/>
          <w:szCs w:val="22"/>
          <w:lang w:val="en-GB"/>
        </w:rPr>
        <w:t>,</w:t>
      </w:r>
      <w:r w:rsidR="007C6D25" w:rsidRPr="00975C9D">
        <w:rPr>
          <w:rFonts w:ascii="Arial" w:hAnsi="Arial" w:cs="Arial"/>
          <w:color w:val="7B7B7B" w:themeColor="accent3" w:themeShade="BF"/>
          <w:sz w:val="22"/>
          <w:szCs w:val="22"/>
          <w:lang w:val="en-GB"/>
        </w:rPr>
        <w:t xml:space="preserve"> Utopia insolvency proceedings have already commenced at the time the application </w:t>
      </w:r>
      <w:r w:rsidR="00C64AD6" w:rsidRPr="00975C9D">
        <w:rPr>
          <w:rFonts w:ascii="Arial" w:hAnsi="Arial" w:cs="Arial"/>
          <w:color w:val="7B7B7B" w:themeColor="accent3" w:themeShade="BF"/>
          <w:sz w:val="22"/>
          <w:szCs w:val="22"/>
          <w:lang w:val="en-GB"/>
        </w:rPr>
        <w:t>for recognition is made</w:t>
      </w:r>
      <w:r w:rsidR="007C6D25" w:rsidRPr="00975C9D">
        <w:rPr>
          <w:rFonts w:ascii="Arial" w:hAnsi="Arial" w:cs="Arial"/>
          <w:color w:val="7B7B7B" w:themeColor="accent3" w:themeShade="BF"/>
          <w:sz w:val="22"/>
          <w:szCs w:val="22"/>
          <w:lang w:val="en-GB"/>
        </w:rPr>
        <w:t>, relief granted to the foreign proceeding must be</w:t>
      </w:r>
      <w:r w:rsidR="00C64AD6" w:rsidRPr="00975C9D">
        <w:rPr>
          <w:rFonts w:ascii="Arial" w:hAnsi="Arial" w:cs="Arial"/>
          <w:color w:val="7B7B7B" w:themeColor="accent3" w:themeShade="BF"/>
          <w:sz w:val="22"/>
          <w:szCs w:val="22"/>
          <w:lang w:val="en-GB"/>
        </w:rPr>
        <w:t xml:space="preserve"> </w:t>
      </w:r>
      <w:r w:rsidR="007C6D25" w:rsidRPr="00975C9D">
        <w:rPr>
          <w:rFonts w:ascii="Arial" w:hAnsi="Arial" w:cs="Arial"/>
          <w:color w:val="7B7B7B" w:themeColor="accent3" w:themeShade="BF"/>
          <w:sz w:val="22"/>
          <w:szCs w:val="22"/>
          <w:lang w:val="en-GB"/>
        </w:rPr>
        <w:t xml:space="preserve">consistent with the local proceeding. </w:t>
      </w:r>
      <w:r w:rsidR="00C64AD6" w:rsidRPr="00975C9D">
        <w:rPr>
          <w:rFonts w:ascii="Arial" w:hAnsi="Arial" w:cs="Arial"/>
          <w:color w:val="7B7B7B" w:themeColor="accent3" w:themeShade="BF"/>
          <w:sz w:val="22"/>
          <w:szCs w:val="22"/>
          <w:lang w:val="en-GB"/>
        </w:rPr>
        <w:t xml:space="preserve">This means that stay will only be granted if it is consistent with the Utopia proceedings. </w:t>
      </w:r>
      <w:r w:rsidR="007C6D25" w:rsidRPr="00975C9D">
        <w:rPr>
          <w:rFonts w:ascii="Arial" w:hAnsi="Arial" w:cs="Arial"/>
          <w:color w:val="7B7B7B" w:themeColor="accent3" w:themeShade="BF"/>
          <w:sz w:val="22"/>
          <w:szCs w:val="22"/>
          <w:lang w:val="en-GB"/>
        </w:rPr>
        <w:t>If the</w:t>
      </w:r>
      <w:r w:rsidR="00C64AD6" w:rsidRPr="00975C9D">
        <w:rPr>
          <w:rFonts w:ascii="Arial" w:hAnsi="Arial" w:cs="Arial"/>
          <w:color w:val="7B7B7B" w:themeColor="accent3" w:themeShade="BF"/>
          <w:sz w:val="22"/>
          <w:szCs w:val="22"/>
          <w:lang w:val="en-GB"/>
        </w:rPr>
        <w:t xml:space="preserve"> Erewhon</w:t>
      </w:r>
      <w:r w:rsidR="007C6D25" w:rsidRPr="00975C9D">
        <w:rPr>
          <w:rFonts w:ascii="Arial" w:hAnsi="Arial" w:cs="Arial"/>
          <w:color w:val="7B7B7B" w:themeColor="accent3" w:themeShade="BF"/>
          <w:sz w:val="22"/>
          <w:szCs w:val="22"/>
          <w:lang w:val="en-GB"/>
        </w:rPr>
        <w:t xml:space="preserve"> proceeding is recognized</w:t>
      </w:r>
      <w:r w:rsidR="00C64AD6" w:rsidRPr="00975C9D">
        <w:rPr>
          <w:rFonts w:ascii="Arial" w:hAnsi="Arial" w:cs="Arial"/>
          <w:color w:val="7B7B7B" w:themeColor="accent3" w:themeShade="BF"/>
          <w:sz w:val="22"/>
          <w:szCs w:val="22"/>
          <w:lang w:val="en-GB"/>
        </w:rPr>
        <w:t xml:space="preserve"> </w:t>
      </w:r>
      <w:r w:rsidR="007C6D25" w:rsidRPr="00975C9D">
        <w:rPr>
          <w:rFonts w:ascii="Arial" w:hAnsi="Arial" w:cs="Arial"/>
          <w:color w:val="7B7B7B" w:themeColor="accent3" w:themeShade="BF"/>
          <w:sz w:val="22"/>
          <w:szCs w:val="22"/>
          <w:lang w:val="en-GB"/>
        </w:rPr>
        <w:t>as a</w:t>
      </w:r>
      <w:r w:rsidR="00C64AD6" w:rsidRPr="00975C9D">
        <w:rPr>
          <w:rFonts w:ascii="Arial" w:hAnsi="Arial" w:cs="Arial"/>
          <w:color w:val="7B7B7B" w:themeColor="accent3" w:themeShade="BF"/>
          <w:sz w:val="22"/>
          <w:szCs w:val="22"/>
          <w:lang w:val="en-GB"/>
        </w:rPr>
        <w:t xml:space="preserve"> foreign</w:t>
      </w:r>
      <w:r w:rsidR="007C6D25" w:rsidRPr="00975C9D">
        <w:rPr>
          <w:rFonts w:ascii="Arial" w:hAnsi="Arial" w:cs="Arial"/>
          <w:color w:val="7B7B7B" w:themeColor="accent3" w:themeShade="BF"/>
          <w:sz w:val="22"/>
          <w:szCs w:val="22"/>
          <w:lang w:val="en-GB"/>
        </w:rPr>
        <w:t xml:space="preserve"> main proceeding, the automatic </w:t>
      </w:r>
      <w:r w:rsidR="008A1B03" w:rsidRPr="00975C9D">
        <w:rPr>
          <w:rFonts w:ascii="Arial" w:hAnsi="Arial" w:cs="Arial"/>
          <w:color w:val="7B7B7B" w:themeColor="accent3" w:themeShade="BF"/>
          <w:sz w:val="22"/>
          <w:szCs w:val="22"/>
          <w:lang w:val="en-GB"/>
        </w:rPr>
        <w:t>stay stated above</w:t>
      </w:r>
      <w:r w:rsidR="00C64AD6" w:rsidRPr="00975C9D">
        <w:rPr>
          <w:rFonts w:ascii="Arial" w:hAnsi="Arial" w:cs="Arial"/>
          <w:color w:val="7B7B7B" w:themeColor="accent3" w:themeShade="BF"/>
          <w:sz w:val="22"/>
          <w:szCs w:val="22"/>
          <w:lang w:val="en-GB"/>
        </w:rPr>
        <w:t xml:space="preserve"> </w:t>
      </w:r>
      <w:r w:rsidR="008A1B03" w:rsidRPr="00975C9D">
        <w:rPr>
          <w:rFonts w:ascii="Arial" w:hAnsi="Arial" w:cs="Arial"/>
          <w:color w:val="7B7B7B" w:themeColor="accent3" w:themeShade="BF"/>
          <w:sz w:val="22"/>
          <w:szCs w:val="22"/>
          <w:lang w:val="en-GB"/>
        </w:rPr>
        <w:t>(A</w:t>
      </w:r>
      <w:r w:rsidR="007C6D25" w:rsidRPr="00975C9D">
        <w:rPr>
          <w:rFonts w:ascii="Arial" w:hAnsi="Arial" w:cs="Arial"/>
          <w:color w:val="7B7B7B" w:themeColor="accent3" w:themeShade="BF"/>
          <w:sz w:val="22"/>
          <w:szCs w:val="22"/>
          <w:lang w:val="en-GB"/>
        </w:rPr>
        <w:t>rticle 20</w:t>
      </w:r>
      <w:r w:rsidR="008A1B03" w:rsidRPr="00975C9D">
        <w:rPr>
          <w:rFonts w:ascii="Arial" w:hAnsi="Arial" w:cs="Arial"/>
          <w:color w:val="7B7B7B" w:themeColor="accent3" w:themeShade="BF"/>
          <w:sz w:val="22"/>
          <w:szCs w:val="22"/>
          <w:lang w:val="en-GB"/>
        </w:rPr>
        <w:t>)</w:t>
      </w:r>
      <w:r w:rsidR="007C6D25" w:rsidRPr="00975C9D">
        <w:rPr>
          <w:rFonts w:ascii="Arial" w:hAnsi="Arial" w:cs="Arial"/>
          <w:color w:val="7B7B7B" w:themeColor="accent3" w:themeShade="BF"/>
          <w:sz w:val="22"/>
          <w:szCs w:val="22"/>
          <w:lang w:val="en-GB"/>
        </w:rPr>
        <w:t xml:space="preserve"> will not apply</w:t>
      </w:r>
      <w:r w:rsidR="008A1B03" w:rsidRPr="00975C9D">
        <w:rPr>
          <w:rFonts w:ascii="Arial" w:hAnsi="Arial" w:cs="Arial"/>
          <w:color w:val="7B7B7B" w:themeColor="accent3" w:themeShade="BF"/>
          <w:sz w:val="22"/>
          <w:szCs w:val="22"/>
          <w:lang w:val="en-GB"/>
        </w:rPr>
        <w:t>.</w:t>
      </w:r>
    </w:p>
    <w:p w14:paraId="0FE91F0B" w14:textId="7D58902E" w:rsidR="00590D3B" w:rsidRDefault="00590D3B" w:rsidP="0092257F">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49A034D7" w14:textId="4BEDAD10" w:rsidR="00590D3B" w:rsidRPr="00B82563" w:rsidRDefault="00590D3B" w:rsidP="0092257F">
      <w:pPr>
        <w:pStyle w:val="ListParagraph"/>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The appointment of liquidator in Nadir will not affect the recognition of the Erewhon liquidators and liquidation proceedings.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8EC9BDC" w14:textId="77777777" w:rsidR="00C542DA" w:rsidRDefault="001150F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the company is incorporated in </w:t>
      </w:r>
      <w:r w:rsidR="00C542DA">
        <w:rPr>
          <w:rFonts w:ascii="Arial" w:hAnsi="Arial" w:cs="Arial"/>
          <w:color w:val="7B7B7B" w:themeColor="accent3" w:themeShade="BF"/>
          <w:sz w:val="22"/>
          <w:szCs w:val="22"/>
          <w:lang w:val="en-GB"/>
        </w:rPr>
        <w:t>the Cayman Islands</w:t>
      </w:r>
      <w:r>
        <w:rPr>
          <w:rFonts w:ascii="Arial" w:hAnsi="Arial" w:cs="Arial"/>
          <w:color w:val="7B7B7B" w:themeColor="accent3" w:themeShade="BF"/>
          <w:sz w:val="22"/>
          <w:szCs w:val="22"/>
          <w:lang w:val="en-GB"/>
        </w:rPr>
        <w:t xml:space="preserve"> and liquidators have been appointed by </w:t>
      </w:r>
      <w:r w:rsidR="00C542DA">
        <w:rPr>
          <w:rFonts w:ascii="Arial" w:hAnsi="Arial" w:cs="Arial"/>
          <w:color w:val="7B7B7B" w:themeColor="accent3" w:themeShade="BF"/>
          <w:sz w:val="22"/>
          <w:szCs w:val="22"/>
          <w:lang w:val="en-GB"/>
        </w:rPr>
        <w:t>the Cayman</w:t>
      </w:r>
      <w:r>
        <w:rPr>
          <w:rFonts w:ascii="Arial" w:hAnsi="Arial" w:cs="Arial"/>
          <w:color w:val="7B7B7B" w:themeColor="accent3" w:themeShade="BF"/>
          <w:sz w:val="22"/>
          <w:szCs w:val="22"/>
          <w:lang w:val="en-GB"/>
        </w:rPr>
        <w:t xml:space="preserve"> Court. </w:t>
      </w:r>
    </w:p>
    <w:p w14:paraId="4B1B40C1" w14:textId="6169653F" w:rsidR="00C542DA" w:rsidRDefault="00C542DA" w:rsidP="00C053F7">
      <w:pPr>
        <w:jc w:val="both"/>
        <w:rPr>
          <w:rFonts w:ascii="Arial" w:hAnsi="Arial" w:cs="Arial"/>
          <w:color w:val="7B7B7B" w:themeColor="accent3" w:themeShade="BF"/>
          <w:sz w:val="22"/>
          <w:szCs w:val="22"/>
          <w:lang w:val="en-GB"/>
        </w:rPr>
      </w:pPr>
    </w:p>
    <w:p w14:paraId="5BAB9B15" w14:textId="77777777" w:rsidR="002D4BD3" w:rsidRDefault="002D4BD3" w:rsidP="00C053F7">
      <w:pPr>
        <w:jc w:val="both"/>
        <w:rPr>
          <w:rFonts w:ascii="Arial" w:hAnsi="Arial" w:cs="Arial"/>
          <w:color w:val="7B7B7B" w:themeColor="accent3" w:themeShade="BF"/>
          <w:sz w:val="22"/>
          <w:szCs w:val="22"/>
          <w:lang w:val="en-GB"/>
        </w:rPr>
      </w:pPr>
    </w:p>
    <w:p w14:paraId="77CE8695" w14:textId="464F6112" w:rsidR="0077498C" w:rsidRPr="00C542DA" w:rsidRDefault="001E5A4E" w:rsidP="00C053F7">
      <w:pPr>
        <w:jc w:val="both"/>
        <w:rPr>
          <w:rFonts w:ascii="Arial" w:hAnsi="Arial" w:cs="Arial"/>
          <w:color w:val="7B7B7B" w:themeColor="accent3" w:themeShade="BF"/>
          <w:sz w:val="22"/>
          <w:szCs w:val="22"/>
          <w:u w:val="single"/>
          <w:lang w:val="en-GB"/>
        </w:rPr>
      </w:pPr>
      <w:r w:rsidRPr="00C542DA">
        <w:rPr>
          <w:rFonts w:ascii="Arial" w:hAnsi="Arial" w:cs="Arial"/>
          <w:color w:val="7B7B7B" w:themeColor="accent3" w:themeShade="BF"/>
          <w:sz w:val="22"/>
          <w:szCs w:val="22"/>
          <w:u w:val="single"/>
          <w:lang w:val="en-GB"/>
        </w:rPr>
        <w:t>Recognition</w:t>
      </w:r>
      <w:r w:rsidR="0023481C">
        <w:rPr>
          <w:rFonts w:ascii="Arial" w:hAnsi="Arial" w:cs="Arial"/>
          <w:color w:val="7B7B7B" w:themeColor="accent3" w:themeShade="BF"/>
          <w:sz w:val="22"/>
          <w:szCs w:val="22"/>
          <w:u w:val="single"/>
          <w:lang w:val="en-GB"/>
        </w:rPr>
        <w:t xml:space="preserve"> </w:t>
      </w:r>
    </w:p>
    <w:p w14:paraId="3E08C46B" w14:textId="2477F8E9" w:rsidR="00C542DA" w:rsidRDefault="0023481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Cayman liquidators seek to deal with the BVI subsidiary’s assets. In order to do so, Cayman liquidators may need to get recognition and assistance from the BVI Court. </w:t>
      </w:r>
      <w:r w:rsidR="00492815">
        <w:rPr>
          <w:rFonts w:ascii="Arial" w:hAnsi="Arial" w:cs="Arial"/>
          <w:color w:val="7B7B7B" w:themeColor="accent3" w:themeShade="BF"/>
          <w:sz w:val="22"/>
          <w:szCs w:val="22"/>
          <w:lang w:val="en-GB"/>
        </w:rPr>
        <w:t xml:space="preserve">BVI </w:t>
      </w:r>
      <w:r w:rsidR="009F47A0">
        <w:rPr>
          <w:rFonts w:ascii="Arial" w:hAnsi="Arial" w:cs="Arial"/>
          <w:color w:val="7B7B7B" w:themeColor="accent3" w:themeShade="BF"/>
          <w:sz w:val="22"/>
          <w:szCs w:val="22"/>
          <w:lang w:val="en-GB"/>
        </w:rPr>
        <w:t>Insolvency Act</w:t>
      </w:r>
      <w:r w:rsidR="00492815">
        <w:rPr>
          <w:rFonts w:ascii="Arial" w:hAnsi="Arial" w:cs="Arial"/>
          <w:color w:val="7B7B7B" w:themeColor="accent3" w:themeShade="BF"/>
          <w:sz w:val="22"/>
          <w:szCs w:val="22"/>
          <w:lang w:val="en-GB"/>
        </w:rPr>
        <w:t xml:space="preserve"> applies in</w:t>
      </w:r>
      <w:r w:rsidR="00DD72AF">
        <w:rPr>
          <w:rFonts w:ascii="Arial" w:hAnsi="Arial" w:cs="Arial"/>
          <w:color w:val="7B7B7B" w:themeColor="accent3" w:themeShade="BF"/>
          <w:sz w:val="22"/>
          <w:szCs w:val="22"/>
          <w:lang w:val="en-GB"/>
        </w:rPr>
        <w:t xml:space="preserve"> relation to how Cayman liquidators could get recognition </w:t>
      </w:r>
      <w:r>
        <w:rPr>
          <w:rFonts w:ascii="Arial" w:hAnsi="Arial" w:cs="Arial"/>
          <w:color w:val="7B7B7B" w:themeColor="accent3" w:themeShade="BF"/>
          <w:sz w:val="22"/>
          <w:szCs w:val="22"/>
          <w:lang w:val="en-GB"/>
        </w:rPr>
        <w:t>and assistance from</w:t>
      </w:r>
      <w:r w:rsidR="00DD72AF">
        <w:rPr>
          <w:rFonts w:ascii="Arial" w:hAnsi="Arial" w:cs="Arial"/>
          <w:color w:val="7B7B7B" w:themeColor="accent3" w:themeShade="BF"/>
          <w:sz w:val="22"/>
          <w:szCs w:val="22"/>
          <w:lang w:val="en-GB"/>
        </w:rPr>
        <w:t xml:space="preserve"> the BVI Court.</w:t>
      </w:r>
      <w:r w:rsidR="00492815">
        <w:rPr>
          <w:rFonts w:ascii="Arial" w:hAnsi="Arial" w:cs="Arial"/>
          <w:color w:val="7B7B7B" w:themeColor="accent3" w:themeShade="BF"/>
          <w:sz w:val="22"/>
          <w:szCs w:val="22"/>
          <w:lang w:val="en-GB"/>
        </w:rPr>
        <w:t xml:space="preserve"> </w:t>
      </w:r>
      <w:r w:rsidR="000B78F4">
        <w:rPr>
          <w:rFonts w:ascii="Arial" w:hAnsi="Arial" w:cs="Arial"/>
          <w:color w:val="7B7B7B" w:themeColor="accent3" w:themeShade="BF"/>
          <w:sz w:val="22"/>
          <w:szCs w:val="22"/>
          <w:lang w:val="en-GB"/>
        </w:rPr>
        <w:t xml:space="preserve"> </w:t>
      </w:r>
    </w:p>
    <w:p w14:paraId="6417739C" w14:textId="77777777" w:rsidR="00DD72AF" w:rsidRDefault="00DD72AF" w:rsidP="00C053F7">
      <w:pPr>
        <w:jc w:val="both"/>
        <w:rPr>
          <w:rFonts w:ascii="Arial" w:hAnsi="Arial" w:cs="Arial"/>
          <w:color w:val="7B7B7B" w:themeColor="accent3" w:themeShade="BF"/>
          <w:sz w:val="22"/>
          <w:szCs w:val="22"/>
          <w:lang w:val="en-GB"/>
        </w:rPr>
      </w:pPr>
    </w:p>
    <w:p w14:paraId="622A2872" w14:textId="749861AD" w:rsidR="00EB7AA5" w:rsidRDefault="00A203FC" w:rsidP="00C053F7">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Foreign </w:t>
      </w:r>
      <w:r w:rsidR="00EB7AA5">
        <w:rPr>
          <w:rFonts w:ascii="Arial" w:hAnsi="Arial" w:cs="Arial"/>
          <w:color w:val="7B7B7B" w:themeColor="accent3" w:themeShade="BF"/>
          <w:sz w:val="22"/>
          <w:szCs w:val="22"/>
          <w:u w:val="single"/>
          <w:lang w:val="en-GB"/>
        </w:rPr>
        <w:t>creditors</w:t>
      </w:r>
    </w:p>
    <w:p w14:paraId="14E80D95" w14:textId="205849AB" w:rsidR="00EB7AA5" w:rsidRDefault="00EB7AA5" w:rsidP="00C053F7">
      <w:pPr>
        <w:jc w:val="both"/>
        <w:rPr>
          <w:rFonts w:ascii="Arial" w:hAnsi="Arial" w:cs="Arial"/>
          <w:color w:val="7B7B7B" w:themeColor="accent3" w:themeShade="BF"/>
          <w:sz w:val="22"/>
          <w:szCs w:val="22"/>
          <w:lang w:val="en-GB"/>
        </w:rPr>
      </w:pPr>
      <w:r w:rsidRPr="00EB7AA5">
        <w:rPr>
          <w:rFonts w:ascii="Arial" w:hAnsi="Arial" w:cs="Arial"/>
          <w:color w:val="7B7B7B" w:themeColor="accent3" w:themeShade="BF"/>
          <w:sz w:val="22"/>
          <w:szCs w:val="22"/>
          <w:lang w:val="en-GB"/>
        </w:rPr>
        <w:t xml:space="preserve">Foreign </w:t>
      </w:r>
      <w:r w:rsidR="00E71AF6">
        <w:rPr>
          <w:rFonts w:ascii="Arial" w:hAnsi="Arial" w:cs="Arial"/>
          <w:color w:val="7B7B7B" w:themeColor="accent3" w:themeShade="BF"/>
          <w:sz w:val="22"/>
          <w:szCs w:val="22"/>
          <w:lang w:val="en-GB"/>
        </w:rPr>
        <w:t xml:space="preserve">creditor may participate in the Cayman insolvency proceedings in accordance with the Cayman Islands law. Note if the debt is related to </w:t>
      </w:r>
      <w:r w:rsidR="00B86D9E">
        <w:rPr>
          <w:rFonts w:ascii="Arial" w:hAnsi="Arial" w:cs="Arial"/>
          <w:color w:val="7B7B7B" w:themeColor="accent3" w:themeShade="BF"/>
          <w:sz w:val="22"/>
          <w:szCs w:val="22"/>
          <w:lang w:val="en-GB"/>
        </w:rPr>
        <w:t>foreign taxes, the debt ma</w:t>
      </w:r>
      <w:r w:rsidR="009C46AD">
        <w:rPr>
          <w:rFonts w:ascii="Arial" w:hAnsi="Arial" w:cs="Arial"/>
          <w:color w:val="7B7B7B" w:themeColor="accent3" w:themeShade="BF"/>
          <w:sz w:val="22"/>
          <w:szCs w:val="22"/>
          <w:lang w:val="en-GB"/>
        </w:rPr>
        <w:t xml:space="preserve">y not be enforceable in Cayman if it offends Cayman public policy. </w:t>
      </w:r>
    </w:p>
    <w:p w14:paraId="760EE136" w14:textId="33E2C862" w:rsidR="009C46AD" w:rsidRDefault="009C46AD" w:rsidP="00C053F7">
      <w:pPr>
        <w:jc w:val="both"/>
        <w:rPr>
          <w:rFonts w:ascii="Arial" w:hAnsi="Arial" w:cs="Arial"/>
          <w:color w:val="7B7B7B" w:themeColor="accent3" w:themeShade="BF"/>
          <w:sz w:val="22"/>
          <w:szCs w:val="22"/>
          <w:lang w:val="en-GB"/>
        </w:rPr>
      </w:pPr>
    </w:p>
    <w:p w14:paraId="460CD862" w14:textId="77777777" w:rsidR="00B364AC" w:rsidRPr="00DD72AF" w:rsidRDefault="00B364AC" w:rsidP="00D77854">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lastRenderedPageBreak/>
        <w:t>Foreign proceedings</w:t>
      </w:r>
    </w:p>
    <w:p w14:paraId="75D5F467" w14:textId="5728F2E4" w:rsidR="00B364AC" w:rsidRDefault="00B364AC" w:rsidP="00D778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concurrent foreign proceedings </w:t>
      </w:r>
      <w:r w:rsidR="004B4728">
        <w:rPr>
          <w:rFonts w:ascii="Arial" w:hAnsi="Arial" w:cs="Arial"/>
          <w:color w:val="7B7B7B" w:themeColor="accent3" w:themeShade="BF"/>
          <w:sz w:val="22"/>
          <w:szCs w:val="22"/>
          <w:lang w:val="en-GB"/>
        </w:rPr>
        <w:t>are taking place</w:t>
      </w:r>
      <w:r>
        <w:rPr>
          <w:rFonts w:ascii="Arial" w:hAnsi="Arial" w:cs="Arial"/>
          <w:color w:val="7B7B7B" w:themeColor="accent3" w:themeShade="BF"/>
          <w:sz w:val="22"/>
          <w:szCs w:val="22"/>
          <w:lang w:val="en-GB"/>
        </w:rPr>
        <w:t xml:space="preserve">, the foreign officeholder may seek recognition in Cayman in accordance with Cayman law (common law). </w:t>
      </w:r>
    </w:p>
    <w:p w14:paraId="2C0DFFB1" w14:textId="77777777" w:rsidR="00B364AC" w:rsidRPr="00EB7AA5" w:rsidRDefault="00B364AC" w:rsidP="00D778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E2E2382" w14:textId="3DA22D86" w:rsidR="009C46AD" w:rsidRDefault="00A8695E" w:rsidP="00C053F7">
      <w:pPr>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C</w:t>
      </w:r>
      <w:r w:rsidR="00B364AC">
        <w:rPr>
          <w:rFonts w:ascii="Arial" w:hAnsi="Arial" w:cs="Arial"/>
          <w:color w:val="7B7B7B" w:themeColor="accent3" w:themeShade="BF"/>
          <w:sz w:val="22"/>
          <w:szCs w:val="22"/>
          <w:u w:val="single"/>
          <w:lang w:val="en-GB"/>
        </w:rPr>
        <w:t>o</w:t>
      </w:r>
      <w:r>
        <w:rPr>
          <w:rFonts w:ascii="Arial" w:hAnsi="Arial" w:cs="Arial"/>
          <w:color w:val="7B7B7B" w:themeColor="accent3" w:themeShade="BF"/>
          <w:sz w:val="22"/>
          <w:szCs w:val="22"/>
          <w:u w:val="single"/>
          <w:lang w:val="en-GB"/>
        </w:rPr>
        <w:t>-ordination of foreign proceedings</w:t>
      </w:r>
    </w:p>
    <w:p w14:paraId="11B941FA" w14:textId="1F581183" w:rsidR="00177787" w:rsidRDefault="00177787" w:rsidP="00C053F7">
      <w:pPr>
        <w:jc w:val="both"/>
        <w:rPr>
          <w:rFonts w:ascii="Arial" w:hAnsi="Arial" w:cs="Arial"/>
          <w:color w:val="7B7B7B" w:themeColor="accent3" w:themeShade="BF"/>
          <w:sz w:val="22"/>
          <w:szCs w:val="22"/>
          <w:lang w:val="en-GB"/>
        </w:rPr>
      </w:pPr>
      <w:r w:rsidRPr="00177787">
        <w:rPr>
          <w:rFonts w:ascii="Arial" w:hAnsi="Arial" w:cs="Arial"/>
          <w:color w:val="7B7B7B" w:themeColor="accent3" w:themeShade="BF"/>
          <w:sz w:val="22"/>
          <w:szCs w:val="22"/>
          <w:lang w:val="en-GB"/>
        </w:rPr>
        <w:t>Company winding up rules set out international protocols in relation to Cayman companies in liquidation which are subject to concurrent foreign proceedings.</w:t>
      </w:r>
    </w:p>
    <w:p w14:paraId="10A496E6" w14:textId="153DB3E6" w:rsidR="00177787" w:rsidRDefault="00177787" w:rsidP="00C053F7">
      <w:pPr>
        <w:jc w:val="both"/>
        <w:rPr>
          <w:rFonts w:ascii="Arial" w:hAnsi="Arial" w:cs="Arial"/>
          <w:color w:val="7B7B7B" w:themeColor="accent3" w:themeShade="BF"/>
          <w:sz w:val="22"/>
          <w:szCs w:val="22"/>
          <w:lang w:val="en-GB"/>
        </w:rPr>
      </w:pPr>
    </w:p>
    <w:p w14:paraId="7B2B36D3" w14:textId="75AD7BA0" w:rsidR="00177787" w:rsidRPr="00177787" w:rsidRDefault="0017778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Cayman adopted</w:t>
      </w:r>
      <w:r w:rsidR="00FD7B86" w:rsidRPr="00FD7B86">
        <w:rPr>
          <w:rFonts w:ascii="Arial" w:hAnsi="Arial" w:cs="Arial"/>
          <w:color w:val="7B7B7B" w:themeColor="accent3" w:themeShade="BF"/>
          <w:sz w:val="22"/>
          <w:szCs w:val="22"/>
          <w:lang w:val="en-GB"/>
        </w:rPr>
        <w:t xml:space="preserve"> </w:t>
      </w:r>
      <w:r w:rsidR="00FD7B86">
        <w:rPr>
          <w:rFonts w:ascii="Arial" w:hAnsi="Arial" w:cs="Arial"/>
          <w:color w:val="7B7B7B" w:themeColor="accent3" w:themeShade="BF"/>
          <w:sz w:val="22"/>
          <w:szCs w:val="22"/>
          <w:lang w:val="en-GB"/>
        </w:rPr>
        <w:t>t</w:t>
      </w:r>
      <w:r w:rsidR="00FD7B86" w:rsidRPr="00FD7B86">
        <w:rPr>
          <w:rFonts w:ascii="Arial" w:hAnsi="Arial" w:cs="Arial"/>
          <w:color w:val="7B7B7B" w:themeColor="accent3" w:themeShade="BF"/>
          <w:sz w:val="22"/>
          <w:szCs w:val="22"/>
          <w:lang w:val="en-GB"/>
        </w:rPr>
        <w:t>he use of the Judicial Insolvency Network</w:t>
      </w:r>
      <w:r w:rsidR="00FD7B86">
        <w:rPr>
          <w:rFonts w:ascii="Arial" w:hAnsi="Arial" w:cs="Arial"/>
          <w:color w:val="7B7B7B" w:themeColor="accent3" w:themeShade="BF"/>
          <w:sz w:val="22"/>
          <w:szCs w:val="22"/>
          <w:lang w:val="en-GB"/>
        </w:rPr>
        <w:t xml:space="preserve"> Guidelines. </w:t>
      </w:r>
      <w:r w:rsidR="00FD7B86">
        <w:rPr>
          <w:rFonts w:ascii="Work Sans" w:hAnsi="Work Sans" w:cs="Times New Roman"/>
          <w:color w:val="333333"/>
          <w:sz w:val="27"/>
          <w:szCs w:val="27"/>
          <w:shd w:val="clear" w:color="auto" w:fill="FFFFFF"/>
          <w:lang w:val="en-GB"/>
        </w:rPr>
        <w:t xml:space="preserve"> </w:t>
      </w:r>
    </w:p>
    <w:p w14:paraId="55DB708A" w14:textId="11BD1EEC" w:rsidR="00177787" w:rsidRPr="00BF1C6F" w:rsidRDefault="00177787" w:rsidP="00C053F7">
      <w:pPr>
        <w:jc w:val="both"/>
        <w:rPr>
          <w:rFonts w:ascii="Arial" w:hAnsi="Arial" w:cs="Arial"/>
          <w:color w:val="000000" w:themeColor="text1"/>
          <w:sz w:val="22"/>
          <w:szCs w:val="22"/>
          <w:lang w:val="en-GB"/>
        </w:rPr>
      </w:pPr>
    </w:p>
    <w:p w14:paraId="5904B361" w14:textId="544AA773"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087C" w14:textId="77777777" w:rsidR="0074509B" w:rsidRDefault="0074509B" w:rsidP="00241B44">
      <w:r>
        <w:separator/>
      </w:r>
    </w:p>
  </w:endnote>
  <w:endnote w:type="continuationSeparator" w:id="0">
    <w:p w14:paraId="6EA895CD" w14:textId="77777777" w:rsidR="0074509B" w:rsidRDefault="0074509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50F13187" w:rsidR="00AD6A7D" w:rsidRPr="00F44220" w:rsidRDefault="000C1A7C" w:rsidP="00AD6A7D">
    <w:pPr>
      <w:pStyle w:val="Footer"/>
      <w:ind w:right="360"/>
      <w:rPr>
        <w:rFonts w:ascii="Arial" w:hAnsi="Arial" w:cs="Arial"/>
        <w:sz w:val="18"/>
        <w:szCs w:val="18"/>
      </w:rPr>
    </w:pPr>
    <w:r w:rsidRPr="000C1A7C">
      <w:rPr>
        <w:rFonts w:ascii="Arial" w:hAnsi="Arial" w:cs="Arial"/>
        <w:sz w:val="18"/>
        <w:szCs w:val="18"/>
      </w:rPr>
      <w:t>202122-442</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FABF" w14:textId="77777777" w:rsidR="0074509B" w:rsidRDefault="0074509B" w:rsidP="00241B44">
      <w:r>
        <w:separator/>
      </w:r>
    </w:p>
  </w:footnote>
  <w:footnote w:type="continuationSeparator" w:id="0">
    <w:p w14:paraId="47033BF0" w14:textId="77777777" w:rsidR="0074509B" w:rsidRDefault="0074509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61461B"/>
    <w:multiLevelType w:val="hybridMultilevel"/>
    <w:tmpl w:val="8562A21E"/>
    <w:lvl w:ilvl="0" w:tplc="E5989DF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EF42072"/>
    <w:multiLevelType w:val="hybridMultilevel"/>
    <w:tmpl w:val="DFEAB290"/>
    <w:lvl w:ilvl="0" w:tplc="FFFFFFFF">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C4E297A"/>
    <w:multiLevelType w:val="hybridMultilevel"/>
    <w:tmpl w:val="D58C12C2"/>
    <w:lvl w:ilvl="0" w:tplc="FFFFFFFF">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2"/>
  </w:num>
  <w:num w:numId="3">
    <w:abstractNumId w:val="7"/>
  </w:num>
  <w:num w:numId="4">
    <w:abstractNumId w:val="4"/>
  </w:num>
  <w:num w:numId="5">
    <w:abstractNumId w:val="10"/>
  </w:num>
  <w:num w:numId="6">
    <w:abstractNumId w:val="16"/>
  </w:num>
  <w:num w:numId="7">
    <w:abstractNumId w:val="23"/>
  </w:num>
  <w:num w:numId="8">
    <w:abstractNumId w:val="15"/>
  </w:num>
  <w:num w:numId="9">
    <w:abstractNumId w:val="6"/>
  </w:num>
  <w:num w:numId="10">
    <w:abstractNumId w:val="9"/>
  </w:num>
  <w:num w:numId="11">
    <w:abstractNumId w:val="8"/>
  </w:num>
  <w:num w:numId="12">
    <w:abstractNumId w:val="5"/>
  </w:num>
  <w:num w:numId="13">
    <w:abstractNumId w:val="13"/>
  </w:num>
  <w:num w:numId="14">
    <w:abstractNumId w:val="0"/>
  </w:num>
  <w:num w:numId="15">
    <w:abstractNumId w:val="2"/>
  </w:num>
  <w:num w:numId="16">
    <w:abstractNumId w:val="14"/>
  </w:num>
  <w:num w:numId="17">
    <w:abstractNumId w:val="12"/>
  </w:num>
  <w:num w:numId="18">
    <w:abstractNumId w:val="20"/>
  </w:num>
  <w:num w:numId="19">
    <w:abstractNumId w:val="17"/>
  </w:num>
  <w:num w:numId="20">
    <w:abstractNumId w:val="24"/>
  </w:num>
  <w:num w:numId="21">
    <w:abstractNumId w:val="18"/>
  </w:num>
  <w:num w:numId="22">
    <w:abstractNumId w:val="11"/>
  </w:num>
  <w:num w:numId="23">
    <w:abstractNumId w:val="3"/>
  </w:num>
  <w:num w:numId="24">
    <w:abstractNumId w:val="21"/>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91"/>
    <w:rsid w:val="00010BA0"/>
    <w:rsid w:val="000250C7"/>
    <w:rsid w:val="000342B6"/>
    <w:rsid w:val="000368E3"/>
    <w:rsid w:val="00037621"/>
    <w:rsid w:val="00044D46"/>
    <w:rsid w:val="00045088"/>
    <w:rsid w:val="00045904"/>
    <w:rsid w:val="00055893"/>
    <w:rsid w:val="00065166"/>
    <w:rsid w:val="00066EE2"/>
    <w:rsid w:val="00082609"/>
    <w:rsid w:val="000851CC"/>
    <w:rsid w:val="00093BE8"/>
    <w:rsid w:val="000954D6"/>
    <w:rsid w:val="000A68ED"/>
    <w:rsid w:val="000B5FF1"/>
    <w:rsid w:val="000B609F"/>
    <w:rsid w:val="000B78F4"/>
    <w:rsid w:val="000C0446"/>
    <w:rsid w:val="000C1A7C"/>
    <w:rsid w:val="000D55A8"/>
    <w:rsid w:val="000D7B67"/>
    <w:rsid w:val="000E4841"/>
    <w:rsid w:val="000F1677"/>
    <w:rsid w:val="000F3D6C"/>
    <w:rsid w:val="00101707"/>
    <w:rsid w:val="00110DA3"/>
    <w:rsid w:val="0011473D"/>
    <w:rsid w:val="001150F4"/>
    <w:rsid w:val="00115C85"/>
    <w:rsid w:val="00123661"/>
    <w:rsid w:val="00123855"/>
    <w:rsid w:val="00126A4D"/>
    <w:rsid w:val="0014622C"/>
    <w:rsid w:val="00152348"/>
    <w:rsid w:val="0015456D"/>
    <w:rsid w:val="00161F1B"/>
    <w:rsid w:val="00162829"/>
    <w:rsid w:val="00177787"/>
    <w:rsid w:val="00180548"/>
    <w:rsid w:val="00180CCE"/>
    <w:rsid w:val="0018267A"/>
    <w:rsid w:val="00182779"/>
    <w:rsid w:val="001830DF"/>
    <w:rsid w:val="001966D9"/>
    <w:rsid w:val="001A7E9A"/>
    <w:rsid w:val="001B5016"/>
    <w:rsid w:val="001C45FC"/>
    <w:rsid w:val="001D4862"/>
    <w:rsid w:val="001E25B9"/>
    <w:rsid w:val="001E49E0"/>
    <w:rsid w:val="001E5A4E"/>
    <w:rsid w:val="001E7B5A"/>
    <w:rsid w:val="001F7412"/>
    <w:rsid w:val="0020725B"/>
    <w:rsid w:val="0023481C"/>
    <w:rsid w:val="00241B44"/>
    <w:rsid w:val="00245EFB"/>
    <w:rsid w:val="0026515D"/>
    <w:rsid w:val="002668D3"/>
    <w:rsid w:val="0027299F"/>
    <w:rsid w:val="00284EBE"/>
    <w:rsid w:val="00286AE6"/>
    <w:rsid w:val="00287E4A"/>
    <w:rsid w:val="0029433F"/>
    <w:rsid w:val="00294829"/>
    <w:rsid w:val="00294923"/>
    <w:rsid w:val="0029690F"/>
    <w:rsid w:val="002A2A60"/>
    <w:rsid w:val="002B1C45"/>
    <w:rsid w:val="002C13C8"/>
    <w:rsid w:val="002C1671"/>
    <w:rsid w:val="002C2804"/>
    <w:rsid w:val="002C3547"/>
    <w:rsid w:val="002D0021"/>
    <w:rsid w:val="002D31CD"/>
    <w:rsid w:val="002D3473"/>
    <w:rsid w:val="002D4BD3"/>
    <w:rsid w:val="002F1956"/>
    <w:rsid w:val="002F3440"/>
    <w:rsid w:val="002F75A3"/>
    <w:rsid w:val="003005E0"/>
    <w:rsid w:val="00301831"/>
    <w:rsid w:val="00303C2F"/>
    <w:rsid w:val="003144EF"/>
    <w:rsid w:val="00330937"/>
    <w:rsid w:val="00330F31"/>
    <w:rsid w:val="00334648"/>
    <w:rsid w:val="0033768C"/>
    <w:rsid w:val="00337938"/>
    <w:rsid w:val="00340769"/>
    <w:rsid w:val="00341AA6"/>
    <w:rsid w:val="00344515"/>
    <w:rsid w:val="00361A0A"/>
    <w:rsid w:val="00361C57"/>
    <w:rsid w:val="0036565C"/>
    <w:rsid w:val="0036625E"/>
    <w:rsid w:val="00372747"/>
    <w:rsid w:val="0037465A"/>
    <w:rsid w:val="00374696"/>
    <w:rsid w:val="00382C98"/>
    <w:rsid w:val="0038533C"/>
    <w:rsid w:val="003948D5"/>
    <w:rsid w:val="00396821"/>
    <w:rsid w:val="00397D3A"/>
    <w:rsid w:val="003A051E"/>
    <w:rsid w:val="003A2F8D"/>
    <w:rsid w:val="003B170F"/>
    <w:rsid w:val="003C4471"/>
    <w:rsid w:val="003D0A6D"/>
    <w:rsid w:val="003D2DA8"/>
    <w:rsid w:val="003D6F89"/>
    <w:rsid w:val="003E0B16"/>
    <w:rsid w:val="003E67D1"/>
    <w:rsid w:val="003F5758"/>
    <w:rsid w:val="00405DC1"/>
    <w:rsid w:val="00407C39"/>
    <w:rsid w:val="00411B48"/>
    <w:rsid w:val="00412D5B"/>
    <w:rsid w:val="00415F1F"/>
    <w:rsid w:val="0042108F"/>
    <w:rsid w:val="00430FED"/>
    <w:rsid w:val="0043427C"/>
    <w:rsid w:val="00434A8C"/>
    <w:rsid w:val="004367C6"/>
    <w:rsid w:val="00444284"/>
    <w:rsid w:val="00445CE6"/>
    <w:rsid w:val="004534C2"/>
    <w:rsid w:val="0045683E"/>
    <w:rsid w:val="004629D3"/>
    <w:rsid w:val="00491675"/>
    <w:rsid w:val="00492815"/>
    <w:rsid w:val="00493855"/>
    <w:rsid w:val="004A16A3"/>
    <w:rsid w:val="004A57DD"/>
    <w:rsid w:val="004A71A4"/>
    <w:rsid w:val="004A7B51"/>
    <w:rsid w:val="004A7D71"/>
    <w:rsid w:val="004A7EF3"/>
    <w:rsid w:val="004B11FD"/>
    <w:rsid w:val="004B23A2"/>
    <w:rsid w:val="004B4728"/>
    <w:rsid w:val="004B6A62"/>
    <w:rsid w:val="004C1306"/>
    <w:rsid w:val="004D1A5A"/>
    <w:rsid w:val="004D3721"/>
    <w:rsid w:val="004D64F9"/>
    <w:rsid w:val="004E14A8"/>
    <w:rsid w:val="004E4297"/>
    <w:rsid w:val="004F5FDF"/>
    <w:rsid w:val="005177FE"/>
    <w:rsid w:val="0052263B"/>
    <w:rsid w:val="00524728"/>
    <w:rsid w:val="005331CA"/>
    <w:rsid w:val="00537970"/>
    <w:rsid w:val="00541A8E"/>
    <w:rsid w:val="00544127"/>
    <w:rsid w:val="00553EB2"/>
    <w:rsid w:val="00560534"/>
    <w:rsid w:val="0056391B"/>
    <w:rsid w:val="005650E2"/>
    <w:rsid w:val="00567075"/>
    <w:rsid w:val="00574673"/>
    <w:rsid w:val="0057510E"/>
    <w:rsid w:val="00575B2D"/>
    <w:rsid w:val="005833D0"/>
    <w:rsid w:val="005846F3"/>
    <w:rsid w:val="0058622F"/>
    <w:rsid w:val="00590D3B"/>
    <w:rsid w:val="00592F82"/>
    <w:rsid w:val="00597F89"/>
    <w:rsid w:val="005A0CCA"/>
    <w:rsid w:val="005A606A"/>
    <w:rsid w:val="005A726D"/>
    <w:rsid w:val="005B67AC"/>
    <w:rsid w:val="005D43E0"/>
    <w:rsid w:val="005D58A3"/>
    <w:rsid w:val="005D7D60"/>
    <w:rsid w:val="005E1B79"/>
    <w:rsid w:val="005F026D"/>
    <w:rsid w:val="005F2D0B"/>
    <w:rsid w:val="005F4B31"/>
    <w:rsid w:val="005F6250"/>
    <w:rsid w:val="00604119"/>
    <w:rsid w:val="00610388"/>
    <w:rsid w:val="00612CA5"/>
    <w:rsid w:val="006146DF"/>
    <w:rsid w:val="006153EC"/>
    <w:rsid w:val="00621A17"/>
    <w:rsid w:val="00627CC9"/>
    <w:rsid w:val="00627E7B"/>
    <w:rsid w:val="00630542"/>
    <w:rsid w:val="00632E44"/>
    <w:rsid w:val="00634622"/>
    <w:rsid w:val="00636110"/>
    <w:rsid w:val="00636808"/>
    <w:rsid w:val="00641515"/>
    <w:rsid w:val="00644CA5"/>
    <w:rsid w:val="00654C2F"/>
    <w:rsid w:val="00657087"/>
    <w:rsid w:val="006713C7"/>
    <w:rsid w:val="00677AEB"/>
    <w:rsid w:val="00687A1D"/>
    <w:rsid w:val="00697EA1"/>
    <w:rsid w:val="006A2646"/>
    <w:rsid w:val="006A6530"/>
    <w:rsid w:val="006B1CA2"/>
    <w:rsid w:val="006B435A"/>
    <w:rsid w:val="006B4C64"/>
    <w:rsid w:val="006C3155"/>
    <w:rsid w:val="006D01C2"/>
    <w:rsid w:val="006D0EC6"/>
    <w:rsid w:val="006E481A"/>
    <w:rsid w:val="006E5298"/>
    <w:rsid w:val="006E59E8"/>
    <w:rsid w:val="006F734A"/>
    <w:rsid w:val="00700D83"/>
    <w:rsid w:val="007074E9"/>
    <w:rsid w:val="00713DA4"/>
    <w:rsid w:val="00714BF1"/>
    <w:rsid w:val="00721383"/>
    <w:rsid w:val="007333CC"/>
    <w:rsid w:val="0073399A"/>
    <w:rsid w:val="00740DA2"/>
    <w:rsid w:val="0074509B"/>
    <w:rsid w:val="007603F5"/>
    <w:rsid w:val="00764DB0"/>
    <w:rsid w:val="0076764D"/>
    <w:rsid w:val="0077498C"/>
    <w:rsid w:val="00784128"/>
    <w:rsid w:val="00793173"/>
    <w:rsid w:val="007C1459"/>
    <w:rsid w:val="007C1FCC"/>
    <w:rsid w:val="007C6201"/>
    <w:rsid w:val="007C6D25"/>
    <w:rsid w:val="007D200F"/>
    <w:rsid w:val="007D7C92"/>
    <w:rsid w:val="007E1154"/>
    <w:rsid w:val="007F41F8"/>
    <w:rsid w:val="007F45F1"/>
    <w:rsid w:val="008031A7"/>
    <w:rsid w:val="0080454E"/>
    <w:rsid w:val="00804C32"/>
    <w:rsid w:val="00806302"/>
    <w:rsid w:val="00807119"/>
    <w:rsid w:val="0082483F"/>
    <w:rsid w:val="008279C0"/>
    <w:rsid w:val="00837466"/>
    <w:rsid w:val="00837D1F"/>
    <w:rsid w:val="008723F3"/>
    <w:rsid w:val="00872523"/>
    <w:rsid w:val="00881DE6"/>
    <w:rsid w:val="00883160"/>
    <w:rsid w:val="008837A6"/>
    <w:rsid w:val="0089145D"/>
    <w:rsid w:val="008A1B03"/>
    <w:rsid w:val="008A6CFE"/>
    <w:rsid w:val="008A7AE6"/>
    <w:rsid w:val="008B5333"/>
    <w:rsid w:val="008B6223"/>
    <w:rsid w:val="008C66E0"/>
    <w:rsid w:val="008E3339"/>
    <w:rsid w:val="008E47C6"/>
    <w:rsid w:val="008F20FC"/>
    <w:rsid w:val="008F56F0"/>
    <w:rsid w:val="008F6301"/>
    <w:rsid w:val="00905A43"/>
    <w:rsid w:val="00912C79"/>
    <w:rsid w:val="0092257F"/>
    <w:rsid w:val="00932D6C"/>
    <w:rsid w:val="00942123"/>
    <w:rsid w:val="0095207B"/>
    <w:rsid w:val="00962045"/>
    <w:rsid w:val="00975C9D"/>
    <w:rsid w:val="00981F53"/>
    <w:rsid w:val="00991428"/>
    <w:rsid w:val="00992676"/>
    <w:rsid w:val="0099708B"/>
    <w:rsid w:val="009A6F99"/>
    <w:rsid w:val="009B0723"/>
    <w:rsid w:val="009B07AD"/>
    <w:rsid w:val="009B0883"/>
    <w:rsid w:val="009B15E2"/>
    <w:rsid w:val="009C0B8E"/>
    <w:rsid w:val="009C1BC8"/>
    <w:rsid w:val="009C2442"/>
    <w:rsid w:val="009C46AD"/>
    <w:rsid w:val="009D0811"/>
    <w:rsid w:val="009D0EE1"/>
    <w:rsid w:val="009D7817"/>
    <w:rsid w:val="009E1027"/>
    <w:rsid w:val="009E2AEB"/>
    <w:rsid w:val="009E2E27"/>
    <w:rsid w:val="009E4DE3"/>
    <w:rsid w:val="009F298A"/>
    <w:rsid w:val="009F47A0"/>
    <w:rsid w:val="00A005FC"/>
    <w:rsid w:val="00A047EE"/>
    <w:rsid w:val="00A203FC"/>
    <w:rsid w:val="00A2274A"/>
    <w:rsid w:val="00A235B7"/>
    <w:rsid w:val="00A407EF"/>
    <w:rsid w:val="00A458BE"/>
    <w:rsid w:val="00A46B4C"/>
    <w:rsid w:val="00A5117B"/>
    <w:rsid w:val="00A54909"/>
    <w:rsid w:val="00A60074"/>
    <w:rsid w:val="00A6627C"/>
    <w:rsid w:val="00A71019"/>
    <w:rsid w:val="00A7366F"/>
    <w:rsid w:val="00A81029"/>
    <w:rsid w:val="00A83A2F"/>
    <w:rsid w:val="00A8695E"/>
    <w:rsid w:val="00A96489"/>
    <w:rsid w:val="00A97725"/>
    <w:rsid w:val="00A97979"/>
    <w:rsid w:val="00AB685C"/>
    <w:rsid w:val="00AB6C2D"/>
    <w:rsid w:val="00AC3839"/>
    <w:rsid w:val="00AC7082"/>
    <w:rsid w:val="00AD5501"/>
    <w:rsid w:val="00AD55B5"/>
    <w:rsid w:val="00AD6A7D"/>
    <w:rsid w:val="00AD6C2D"/>
    <w:rsid w:val="00AF228E"/>
    <w:rsid w:val="00B14819"/>
    <w:rsid w:val="00B157BB"/>
    <w:rsid w:val="00B17AA9"/>
    <w:rsid w:val="00B364AC"/>
    <w:rsid w:val="00B4166C"/>
    <w:rsid w:val="00B4380E"/>
    <w:rsid w:val="00B46DA3"/>
    <w:rsid w:val="00B72AE1"/>
    <w:rsid w:val="00B736DF"/>
    <w:rsid w:val="00B74FBD"/>
    <w:rsid w:val="00B82563"/>
    <w:rsid w:val="00B82586"/>
    <w:rsid w:val="00B86D9E"/>
    <w:rsid w:val="00B86DB1"/>
    <w:rsid w:val="00B87869"/>
    <w:rsid w:val="00B93AD2"/>
    <w:rsid w:val="00BB0F2B"/>
    <w:rsid w:val="00BE0C40"/>
    <w:rsid w:val="00BF1C6F"/>
    <w:rsid w:val="00BF50F7"/>
    <w:rsid w:val="00C02F29"/>
    <w:rsid w:val="00C053F7"/>
    <w:rsid w:val="00C22A25"/>
    <w:rsid w:val="00C33C6C"/>
    <w:rsid w:val="00C35671"/>
    <w:rsid w:val="00C35B77"/>
    <w:rsid w:val="00C376EB"/>
    <w:rsid w:val="00C46EC1"/>
    <w:rsid w:val="00C52FA9"/>
    <w:rsid w:val="00C53E2C"/>
    <w:rsid w:val="00C542DA"/>
    <w:rsid w:val="00C550C8"/>
    <w:rsid w:val="00C606C3"/>
    <w:rsid w:val="00C64AD6"/>
    <w:rsid w:val="00C72848"/>
    <w:rsid w:val="00C73E11"/>
    <w:rsid w:val="00C7736C"/>
    <w:rsid w:val="00C82D87"/>
    <w:rsid w:val="00C8712A"/>
    <w:rsid w:val="00C906DD"/>
    <w:rsid w:val="00C96233"/>
    <w:rsid w:val="00C963D3"/>
    <w:rsid w:val="00CB2CBB"/>
    <w:rsid w:val="00CB3E1F"/>
    <w:rsid w:val="00CB7CAC"/>
    <w:rsid w:val="00CC5335"/>
    <w:rsid w:val="00CC5BA4"/>
    <w:rsid w:val="00CD2044"/>
    <w:rsid w:val="00CD3A38"/>
    <w:rsid w:val="00CD4998"/>
    <w:rsid w:val="00CE1035"/>
    <w:rsid w:val="00CF2819"/>
    <w:rsid w:val="00CF4F9D"/>
    <w:rsid w:val="00CF70DC"/>
    <w:rsid w:val="00D00754"/>
    <w:rsid w:val="00D104E4"/>
    <w:rsid w:val="00D148DC"/>
    <w:rsid w:val="00D17FDC"/>
    <w:rsid w:val="00D44CA7"/>
    <w:rsid w:val="00D56A00"/>
    <w:rsid w:val="00D63EFD"/>
    <w:rsid w:val="00D84752"/>
    <w:rsid w:val="00D86B3B"/>
    <w:rsid w:val="00D8748A"/>
    <w:rsid w:val="00D87E72"/>
    <w:rsid w:val="00D93196"/>
    <w:rsid w:val="00DB243C"/>
    <w:rsid w:val="00DB482A"/>
    <w:rsid w:val="00DB56F2"/>
    <w:rsid w:val="00DB6EF5"/>
    <w:rsid w:val="00DC0391"/>
    <w:rsid w:val="00DC3089"/>
    <w:rsid w:val="00DC4420"/>
    <w:rsid w:val="00DD0802"/>
    <w:rsid w:val="00DD2E11"/>
    <w:rsid w:val="00DD72AF"/>
    <w:rsid w:val="00DE03AF"/>
    <w:rsid w:val="00DE121C"/>
    <w:rsid w:val="00DE6633"/>
    <w:rsid w:val="00DF75F8"/>
    <w:rsid w:val="00DF7A3A"/>
    <w:rsid w:val="00E00C00"/>
    <w:rsid w:val="00E07C5A"/>
    <w:rsid w:val="00E15BA9"/>
    <w:rsid w:val="00E23A31"/>
    <w:rsid w:val="00E26E19"/>
    <w:rsid w:val="00E450A4"/>
    <w:rsid w:val="00E506BE"/>
    <w:rsid w:val="00E55547"/>
    <w:rsid w:val="00E6302B"/>
    <w:rsid w:val="00E63A21"/>
    <w:rsid w:val="00E6452F"/>
    <w:rsid w:val="00E64F45"/>
    <w:rsid w:val="00E6742D"/>
    <w:rsid w:val="00E71AF6"/>
    <w:rsid w:val="00E71CB0"/>
    <w:rsid w:val="00E77C3D"/>
    <w:rsid w:val="00E90056"/>
    <w:rsid w:val="00E909F0"/>
    <w:rsid w:val="00E93993"/>
    <w:rsid w:val="00EA0913"/>
    <w:rsid w:val="00EA1C8E"/>
    <w:rsid w:val="00EB45AC"/>
    <w:rsid w:val="00EB7AA5"/>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4D7C"/>
    <w:rsid w:val="00F94CAD"/>
    <w:rsid w:val="00F97C5B"/>
    <w:rsid w:val="00FA3D50"/>
    <w:rsid w:val="00FA3D5F"/>
    <w:rsid w:val="00FC0DE1"/>
    <w:rsid w:val="00FC374A"/>
    <w:rsid w:val="00FC7B47"/>
    <w:rsid w:val="00FD035C"/>
    <w:rsid w:val="00FD1A35"/>
    <w:rsid w:val="00FD36C5"/>
    <w:rsid w:val="00FD6310"/>
    <w:rsid w:val="00FD7B86"/>
    <w:rsid w:val="00FD7C7B"/>
    <w:rsid w:val="00FE1D12"/>
    <w:rsid w:val="00FE2122"/>
    <w:rsid w:val="00FE2A86"/>
    <w:rsid w:val="00FF10B3"/>
    <w:rsid w:val="00FF1F5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Catie Wang</cp:lastModifiedBy>
  <cp:revision>3</cp:revision>
  <cp:lastPrinted>2019-09-04T15:45:00Z</cp:lastPrinted>
  <dcterms:created xsi:type="dcterms:W3CDTF">2021-10-15T16:48:00Z</dcterms:created>
  <dcterms:modified xsi:type="dcterms:W3CDTF">2021-10-15T16:49:00Z</dcterms:modified>
</cp:coreProperties>
</file>