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1122B9" w:rsidRDefault="00B736DF" w:rsidP="009E1027">
      <w:pPr>
        <w:pStyle w:val="ListParagraph"/>
        <w:numPr>
          <w:ilvl w:val="0"/>
          <w:numId w:val="12"/>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1122B9" w:rsidRDefault="00161F1B" w:rsidP="009E1027">
      <w:pPr>
        <w:pStyle w:val="ListParagraph"/>
        <w:numPr>
          <w:ilvl w:val="0"/>
          <w:numId w:val="13"/>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1122B9" w:rsidRDefault="009E2E27" w:rsidP="008031A7">
      <w:pPr>
        <w:pStyle w:val="ListParagraph"/>
        <w:numPr>
          <w:ilvl w:val="0"/>
          <w:numId w:val="14"/>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1122B9" w:rsidRDefault="009E2E27" w:rsidP="008031A7">
      <w:pPr>
        <w:pStyle w:val="ListParagraph"/>
        <w:numPr>
          <w:ilvl w:val="0"/>
          <w:numId w:val="15"/>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1122B9" w:rsidRDefault="00A235B7" w:rsidP="006D01C2">
      <w:pPr>
        <w:pStyle w:val="ListParagraph"/>
        <w:numPr>
          <w:ilvl w:val="0"/>
          <w:numId w:val="16"/>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The statement</w:t>
      </w:r>
      <w:r w:rsidR="0037465A" w:rsidRPr="001122B9">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1122B9"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1122B9">
        <w:rPr>
          <w:rFonts w:ascii="Arial" w:eastAsiaTheme="minorHAnsi" w:hAnsi="Arial" w:cs="Arial"/>
          <w:sz w:val="22"/>
          <w:szCs w:val="22"/>
          <w:highlight w:val="yellow"/>
          <w:lang w:val="en-GB"/>
        </w:rPr>
        <w:t>UNCITRAL Legislative Guide on Insolvency Law</w:t>
      </w:r>
      <w:r w:rsidR="00991428" w:rsidRPr="001122B9">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1122B9" w:rsidRDefault="004D1A5A" w:rsidP="006D01C2">
      <w:pPr>
        <w:pStyle w:val="ListParagraph"/>
        <w:numPr>
          <w:ilvl w:val="0"/>
          <w:numId w:val="18"/>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UNCITRAL Model Law on Cross-border Insolvency (1997)</w:t>
      </w:r>
      <w:r w:rsidR="00912C79" w:rsidRPr="001122B9">
        <w:rPr>
          <w:rFonts w:ascii="Arial" w:hAnsi="Arial" w:cs="Arial"/>
          <w:sz w:val="22"/>
          <w:szCs w:val="22"/>
          <w:highlight w:val="yellow"/>
          <w:lang w:val="en-GB"/>
        </w:rPr>
        <w:t>.</w:t>
      </w:r>
      <w:r w:rsidRPr="001122B9">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1122B9"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1122B9">
        <w:rPr>
          <w:rFonts w:ascii="Arial" w:hAnsi="Arial" w:cs="Arial"/>
          <w:sz w:val="22"/>
          <w:szCs w:val="22"/>
          <w:highlight w:val="yellow"/>
          <w:lang w:val="en-GB"/>
        </w:rPr>
        <w:t>Havana Convention on Private International Law (1928)</w:t>
      </w:r>
      <w:r w:rsidRPr="001122B9">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1122B9" w:rsidRDefault="0082483F" w:rsidP="006D01C2">
      <w:pPr>
        <w:pStyle w:val="ListParagraph"/>
        <w:numPr>
          <w:ilvl w:val="0"/>
          <w:numId w:val="20"/>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1122B9" w:rsidRDefault="0082483F" w:rsidP="006D01C2">
      <w:pPr>
        <w:pStyle w:val="ListParagraph"/>
        <w:numPr>
          <w:ilvl w:val="0"/>
          <w:numId w:val="20"/>
        </w:numPr>
        <w:ind w:left="426"/>
        <w:jc w:val="both"/>
        <w:rPr>
          <w:rFonts w:ascii="Arial" w:hAnsi="Arial" w:cs="Arial"/>
          <w:sz w:val="22"/>
          <w:szCs w:val="22"/>
          <w:highlight w:val="yellow"/>
          <w:lang w:val="en-GB"/>
        </w:rPr>
      </w:pPr>
      <w:r w:rsidRPr="001122B9">
        <w:rPr>
          <w:rFonts w:ascii="Arial" w:hAnsi="Arial" w:cs="Arial"/>
          <w:sz w:val="22"/>
          <w:szCs w:val="22"/>
          <w:highlight w:val="yellow"/>
          <w:lang w:val="en-GB"/>
        </w:rPr>
        <w:t>Co</w:t>
      </w:r>
      <w:r w:rsidR="00D17FDC" w:rsidRPr="001122B9">
        <w:rPr>
          <w:rFonts w:ascii="Arial" w:hAnsi="Arial" w:cs="Arial"/>
          <w:sz w:val="22"/>
          <w:szCs w:val="22"/>
          <w:highlight w:val="yellow"/>
          <w:lang w:val="en-GB"/>
        </w:rPr>
        <w:t>-</w:t>
      </w:r>
      <w:r w:rsidRPr="001122B9">
        <w:rPr>
          <w:rFonts w:ascii="Arial" w:hAnsi="Arial" w:cs="Arial"/>
          <w:sz w:val="22"/>
          <w:szCs w:val="22"/>
          <w:highlight w:val="yellow"/>
          <w:lang w:val="en-GB"/>
        </w:rPr>
        <w:t>operation and co</w:t>
      </w:r>
      <w:r w:rsidR="00D17FDC" w:rsidRPr="001122B9">
        <w:rPr>
          <w:rFonts w:ascii="Arial" w:hAnsi="Arial" w:cs="Arial"/>
          <w:sz w:val="22"/>
          <w:szCs w:val="22"/>
          <w:highlight w:val="yellow"/>
          <w:lang w:val="en-GB"/>
        </w:rPr>
        <w:t>-</w:t>
      </w:r>
      <w:r w:rsidRPr="001122B9">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1122B9"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122B9">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12B001C" w:rsidR="009B07AD" w:rsidRPr="00BF1C6F" w:rsidRDefault="001122B9"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refers to the rules and regulations use in </w:t>
      </w:r>
      <w:r w:rsidR="00996251">
        <w:rPr>
          <w:rFonts w:ascii="Arial" w:hAnsi="Arial" w:cs="Arial"/>
          <w:color w:val="7B7B7B" w:themeColor="accent3" w:themeShade="BF"/>
          <w:sz w:val="22"/>
          <w:szCs w:val="22"/>
          <w:lang w:val="en-GB"/>
        </w:rPr>
        <w:t>several</w:t>
      </w:r>
      <w:r>
        <w:rPr>
          <w:rFonts w:ascii="Arial" w:hAnsi="Arial" w:cs="Arial"/>
          <w:color w:val="7B7B7B" w:themeColor="accent3" w:themeShade="BF"/>
          <w:sz w:val="22"/>
          <w:szCs w:val="22"/>
          <w:lang w:val="en-GB"/>
        </w:rPr>
        <w:t xml:space="preserve"> Insolvency proceedings internationally where it is not clear what applicable laws should be used or where a single legal system cannot be referred to.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296783F6" w:rsidR="009B07AD" w:rsidRDefault="001122B9"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w:t>
      </w:r>
      <w:r w:rsidR="0005087E">
        <w:rPr>
          <w:rFonts w:ascii="Arial" w:hAnsi="Arial" w:cs="Arial"/>
          <w:color w:val="7B7B7B" w:themeColor="accent3" w:themeShade="BF"/>
          <w:sz w:val="22"/>
          <w:szCs w:val="22"/>
          <w:lang w:val="en-GB"/>
        </w:rPr>
        <w:t xml:space="preserve">iversality is where only one proceeding is allowed to be convened over the assets and liabilities that are held by the debtor worldwide. Therefore, if a proceeding is open in on one jurisdiction, then another proceeding cannot be opened in another jurisdiction claiming against the same debtors’ assets. The jurisdiction in which the proceedings are convened will be the jurisdiction where majority of the creditors are located, therefore there is no choice in where proceedings can be convened. </w:t>
      </w:r>
    </w:p>
    <w:p w14:paraId="3240971B" w14:textId="35468B97" w:rsidR="0005087E" w:rsidRPr="00BF1C6F" w:rsidRDefault="0005087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Territorialism is the Insolvency proceedings are allowed to be opened and conducted in any state where assets are held by the debtor. </w:t>
      </w:r>
      <w:r w:rsidR="00773D58">
        <w:rPr>
          <w:rFonts w:ascii="Arial" w:hAnsi="Arial" w:cs="Arial"/>
          <w:color w:val="7B7B7B" w:themeColor="accent3" w:themeShade="BF"/>
          <w:sz w:val="22"/>
          <w:szCs w:val="22"/>
          <w:lang w:val="en-GB"/>
        </w:rPr>
        <w:t>There is no restriction to the number of proceedings that can be convened at the same time. The drawback of this however, is that the debtor can be declared solvent in one jurisdiction and be solvent in another. Also, the national interest of the creditor should be protected. Therefore,</w:t>
      </w:r>
      <w:r>
        <w:rPr>
          <w:rFonts w:ascii="Arial" w:hAnsi="Arial" w:cs="Arial"/>
          <w:color w:val="7B7B7B" w:themeColor="accent3" w:themeShade="BF"/>
          <w:sz w:val="22"/>
          <w:szCs w:val="22"/>
          <w:lang w:val="en-GB"/>
        </w:rPr>
        <w:t xml:space="preserve"> </w:t>
      </w:r>
      <w:r w:rsidR="00773D58">
        <w:rPr>
          <w:rFonts w:ascii="Arial" w:hAnsi="Arial" w:cs="Arial"/>
          <w:color w:val="7B7B7B" w:themeColor="accent3" w:themeShade="BF"/>
          <w:sz w:val="22"/>
          <w:szCs w:val="22"/>
          <w:lang w:val="en-GB"/>
        </w:rPr>
        <w:t xml:space="preserve">before other jurisdictions are allowed to have a share in any assets, the local creditors claim in the asset must be dealt with in the first instance.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036F467D" w:rsidR="00C72848" w:rsidRDefault="00773D58"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Adoption of Model Law on Cross Border Insolvency – This law has provisions that aim to encourage co-operation and co-ordination of concurrent proceedings. It also authorises direct communication between local courts and foreign representatives.</w:t>
      </w:r>
    </w:p>
    <w:p w14:paraId="572227E7" w14:textId="7C050A55" w:rsidR="0045683E" w:rsidRDefault="00773D58" w:rsidP="00773D5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Creation of the Dubai International Financial Centre, which is the leading financial hub for the Middle East and parts of Africa. </w:t>
      </w:r>
    </w:p>
    <w:p w14:paraId="686A5ACF" w14:textId="2A9A6B5C" w:rsidR="00773D58" w:rsidRPr="00BF1C6F" w:rsidRDefault="00773D58" w:rsidP="00773D58">
      <w:pPr>
        <w:ind w:left="720" w:hanging="720"/>
        <w:jc w:val="both"/>
        <w:rPr>
          <w:rFonts w:ascii="Arial" w:hAnsi="Arial" w:cs="Arial"/>
          <w:sz w:val="22"/>
          <w:szCs w:val="22"/>
          <w:lang w:val="en-GB"/>
        </w:rPr>
      </w:pPr>
      <w:r>
        <w:rPr>
          <w:rFonts w:ascii="Arial" w:hAnsi="Arial" w:cs="Arial"/>
          <w:sz w:val="22"/>
          <w:szCs w:val="22"/>
          <w:lang w:val="en-GB"/>
        </w:rPr>
        <w:t xml:space="preserve">The reforming of domestic insolvency laws in UAE, which introduced voluntary settlement and streamline insolvency procedures. </w:t>
      </w:r>
    </w:p>
    <w:p w14:paraId="383B5930" w14:textId="77777777" w:rsidR="00C550C8" w:rsidRPr="00BF1C6F" w:rsidRDefault="00C550C8" w:rsidP="00C053F7">
      <w:pPr>
        <w:jc w:val="both"/>
        <w:rPr>
          <w:rFonts w:ascii="Arial" w:hAnsi="Arial" w:cs="Arial"/>
          <w:sz w:val="22"/>
          <w:szCs w:val="22"/>
          <w:lang w:val="en-GB"/>
        </w:rPr>
      </w:pPr>
    </w:p>
    <w:p w14:paraId="170A9E71" w14:textId="3C21C0D9" w:rsidR="00962045" w:rsidRPr="00BF1C6F" w:rsidRDefault="00286AE6" w:rsidP="00E628B1">
      <w:pPr>
        <w:rPr>
          <w:rFonts w:ascii="Arial" w:hAnsi="Arial" w:cs="Arial"/>
          <w:b/>
          <w:sz w:val="22"/>
          <w:szCs w:val="22"/>
          <w:lang w:val="en-GB"/>
        </w:rPr>
      </w:pPr>
      <w:r w:rsidRPr="00BF1C6F">
        <w:rPr>
          <w:rFonts w:ascii="Arial" w:hAnsi="Arial" w:cs="Arial"/>
          <w:b/>
          <w:sz w:val="22"/>
          <w:szCs w:val="22"/>
          <w:lang w:val="en-GB"/>
        </w:rPr>
        <w:br w:type="page"/>
      </w:r>
      <w:r w:rsidR="00E628B1">
        <w:rPr>
          <w:rFonts w:ascii="Arial" w:hAnsi="Arial" w:cs="Arial"/>
          <w:b/>
          <w:sz w:val="22"/>
          <w:szCs w:val="22"/>
          <w:lang w:val="en-GB"/>
        </w:rPr>
        <w:lastRenderedPageBreak/>
        <w:t>Q</w:t>
      </w:r>
      <w:r w:rsidR="00DF75F8" w:rsidRPr="00BF1C6F">
        <w:rPr>
          <w:rFonts w:ascii="Arial" w:hAnsi="Arial" w:cs="Arial"/>
          <w:b/>
          <w:sz w:val="22"/>
          <w:szCs w:val="22"/>
          <w:lang w:val="en-GB"/>
        </w:rPr>
        <w:t>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2CE42E9" w:rsidR="00544127" w:rsidRDefault="00773D5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for individuals are the proceedings that are entered into</w:t>
      </w:r>
      <w:r w:rsidR="00642730">
        <w:rPr>
          <w:rFonts w:ascii="Arial" w:hAnsi="Arial" w:cs="Arial"/>
          <w:color w:val="7B7B7B" w:themeColor="accent3" w:themeShade="BF"/>
          <w:sz w:val="22"/>
          <w:szCs w:val="22"/>
          <w:lang w:val="en-GB"/>
        </w:rPr>
        <w:t xml:space="preserve"> to ensure that the debtor is protected from creditors whilst the debtor makes a fresh start. In this case, once the proceedings have been entered into, distributions are made, and the proceedings are closed, then the creditors cannot come after the debtor following closure. However, there are some assets under the proceedings of individuals that are excluded from distribution.</w:t>
      </w:r>
    </w:p>
    <w:p w14:paraId="7DE9AB60" w14:textId="6308B268" w:rsidR="00642730" w:rsidRPr="00BF1C6F" w:rsidRDefault="00642730" w:rsidP="00C053F7">
      <w:pPr>
        <w:jc w:val="both"/>
        <w:rPr>
          <w:rFonts w:ascii="Arial" w:hAnsi="Arial" w:cs="Arial"/>
          <w:sz w:val="24"/>
          <w:lang w:val="en-GB"/>
        </w:rPr>
      </w:pPr>
      <w:r>
        <w:rPr>
          <w:rFonts w:ascii="Arial" w:hAnsi="Arial" w:cs="Arial"/>
          <w:color w:val="7B7B7B" w:themeColor="accent3" w:themeShade="BF"/>
          <w:sz w:val="22"/>
          <w:szCs w:val="22"/>
          <w:lang w:val="en-GB"/>
        </w:rPr>
        <w:t xml:space="preserve">Insolvency for corporations is to preserve certain parts of the business and to ensure that personal liability is not abused. Unlike individual’s insolvency proceedings, no assets can be excluded when determining a </w:t>
      </w:r>
      <w:r w:rsidR="00996251">
        <w:rPr>
          <w:rFonts w:ascii="Arial" w:hAnsi="Arial" w:cs="Arial"/>
          <w:color w:val="7B7B7B" w:themeColor="accent3" w:themeShade="BF"/>
          <w:sz w:val="22"/>
          <w:szCs w:val="22"/>
          <w:lang w:val="en-GB"/>
        </w:rPr>
        <w:t>Pari</w:t>
      </w:r>
      <w:r>
        <w:rPr>
          <w:rFonts w:ascii="Arial" w:hAnsi="Arial" w:cs="Arial"/>
          <w:color w:val="7B7B7B" w:themeColor="accent3" w:themeShade="BF"/>
          <w:sz w:val="22"/>
          <w:szCs w:val="22"/>
          <w:lang w:val="en-GB"/>
        </w:rPr>
        <w:t xml:space="preserve"> passu distribution.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2787C04B" w:rsidR="00DF75F8" w:rsidRPr="00BF1C6F" w:rsidRDefault="00642730"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difficulties that may be encountered relate to the fact that some states govern their own legislation and therefore lack structure to handle international insolvency cases. Therefore, if different insolvency </w:t>
      </w:r>
      <w:r w:rsidR="008F3C37">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were allowed to be opened </w:t>
      </w:r>
      <w:r w:rsidR="008F3C37">
        <w:rPr>
          <w:rFonts w:ascii="Arial" w:hAnsi="Arial" w:cs="Arial"/>
          <w:color w:val="7B7B7B" w:themeColor="accent3" w:themeShade="BF"/>
          <w:sz w:val="22"/>
          <w:szCs w:val="22"/>
          <w:lang w:val="en-GB"/>
        </w:rPr>
        <w:t xml:space="preserve">in different jurisdictions, each jurisdiction would then use and interpret its own laws. Therefore, even if they against 1 debtor, different judgements would be handed down due to the different law interpretations. Some laws in certain jurisdictions are also outdated and is not suitable for present day insolvency proceedings.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0F8A4A66" w:rsidR="00DF75F8" w:rsidRDefault="00E628B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Creation and revision of Guidelines for World Bank regarding Principles for Effective Insolvency and Creditor/Debtor Regimes. These were revised a couple times over the last 15 </w:t>
      </w:r>
      <w:r w:rsidR="00996251">
        <w:rPr>
          <w:rFonts w:ascii="Arial" w:hAnsi="Arial" w:cs="Arial"/>
          <w:color w:val="7B7B7B" w:themeColor="accent3" w:themeShade="BF"/>
          <w:sz w:val="22"/>
          <w:szCs w:val="22"/>
          <w:lang w:val="en-GB"/>
        </w:rPr>
        <w:t>years,</w:t>
      </w:r>
      <w:r>
        <w:rPr>
          <w:rFonts w:ascii="Arial" w:hAnsi="Arial" w:cs="Arial"/>
          <w:color w:val="7B7B7B" w:themeColor="accent3" w:themeShade="BF"/>
          <w:sz w:val="22"/>
          <w:szCs w:val="22"/>
          <w:lang w:val="en-GB"/>
        </w:rPr>
        <w:t xml:space="preserve"> and they provide context on bankruptcy reform in developing countries. </w:t>
      </w:r>
    </w:p>
    <w:p w14:paraId="12B89807" w14:textId="4EACFE2A" w:rsidR="00E628B1" w:rsidRDefault="00E628B1" w:rsidP="00C053F7">
      <w:pPr>
        <w:jc w:val="both"/>
        <w:rPr>
          <w:rFonts w:ascii="Arial" w:hAnsi="Arial" w:cs="Arial"/>
          <w:color w:val="7B7B7B" w:themeColor="accent3" w:themeShade="BF"/>
          <w:sz w:val="22"/>
          <w:szCs w:val="22"/>
          <w:lang w:val="en-GB"/>
        </w:rPr>
      </w:pPr>
    </w:p>
    <w:p w14:paraId="1CD88004" w14:textId="77777777" w:rsidR="00E628B1" w:rsidRDefault="00E628B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 moving towards greater uniformity in domestic insolvency laws of member states. A report was published in 2010 on Harmonisation of Insolvency Law at EU level in which the differences between domestic insolvency laws within the EU where identified and it was agreed where harmonisation would have been worthwhile for a number of those areas.</w:t>
      </w:r>
    </w:p>
    <w:p w14:paraId="68CBC9F6" w14:textId="77777777" w:rsidR="00E628B1" w:rsidRDefault="00E628B1" w:rsidP="00C053F7">
      <w:pPr>
        <w:jc w:val="both"/>
        <w:rPr>
          <w:rFonts w:ascii="Arial" w:hAnsi="Arial" w:cs="Arial"/>
          <w:color w:val="7B7B7B" w:themeColor="accent3" w:themeShade="BF"/>
          <w:sz w:val="22"/>
          <w:szCs w:val="22"/>
          <w:lang w:val="en-GB"/>
        </w:rPr>
      </w:pPr>
    </w:p>
    <w:p w14:paraId="5D9F5EE2" w14:textId="6994173D" w:rsidR="00E628B1" w:rsidRPr="00BF1C6F" w:rsidRDefault="00E628B1"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UNCITRAL of domestic insolvency laws which should be used as a reference </w:t>
      </w:r>
      <w:r w:rsidR="00597380">
        <w:rPr>
          <w:rFonts w:ascii="Arial" w:hAnsi="Arial" w:cs="Arial"/>
          <w:color w:val="7B7B7B" w:themeColor="accent3" w:themeShade="BF"/>
          <w:sz w:val="22"/>
          <w:szCs w:val="22"/>
          <w:lang w:val="en-GB"/>
        </w:rPr>
        <w:t>when</w:t>
      </w:r>
      <w:r>
        <w:rPr>
          <w:rFonts w:ascii="Arial" w:hAnsi="Arial" w:cs="Arial"/>
          <w:color w:val="7B7B7B" w:themeColor="accent3" w:themeShade="BF"/>
          <w:sz w:val="22"/>
          <w:szCs w:val="22"/>
          <w:lang w:val="en-GB"/>
        </w:rPr>
        <w:t xml:space="preserve"> preparing new laws and regulations.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Erewhon before moving its registration and head office to Utopia one </w:t>
      </w:r>
      <w:r w:rsidRPr="00BF1C6F">
        <w:rPr>
          <w:rFonts w:ascii="Arial" w:hAnsi="Arial" w:cs="Arial"/>
          <w:sz w:val="22"/>
          <w:szCs w:val="22"/>
          <w:lang w:val="en-GB"/>
        </w:rPr>
        <w:lastRenderedPageBreak/>
        <w:t>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5C9F6E8" w:rsidR="002F75A3" w:rsidRDefault="00E0213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Model Law on Cross Border Insolvenc</w:t>
      </w:r>
      <w:r w:rsidR="0040571A">
        <w:rPr>
          <w:rFonts w:ascii="Arial" w:hAnsi="Arial" w:cs="Arial"/>
          <w:color w:val="7B7B7B" w:themeColor="accent3" w:themeShade="BF"/>
          <w:sz w:val="22"/>
          <w:szCs w:val="22"/>
          <w:lang w:val="en-GB"/>
        </w:rPr>
        <w:t xml:space="preserve">y as quoted in the Module 1 Guidance Text, has significant provisions that facilitate co-operation and co-ordination of concurrent proceedings. </w:t>
      </w:r>
    </w:p>
    <w:p w14:paraId="5011E245" w14:textId="5DB601E7" w:rsidR="0040571A" w:rsidRDefault="0040571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study above, Apex who is owed by Nadir has issued court proceedings against Nadir in Utopia, however another creditor who is owed monies, has obtained a court winding up order against Nadir in Erewhon. The Erewhon liquidator would like to stop the Apex court action, but under the Cross-border Insolvency Act, this is not necessary, as the act allows for concurrent proceedings to be administered in terms of the same debtor. </w:t>
      </w:r>
    </w:p>
    <w:p w14:paraId="758CA222" w14:textId="773B9C0F" w:rsidR="0040571A" w:rsidRDefault="0040571A" w:rsidP="00C053F7">
      <w:pPr>
        <w:jc w:val="both"/>
        <w:rPr>
          <w:rFonts w:ascii="Arial" w:hAnsi="Arial" w:cs="Arial"/>
          <w:sz w:val="22"/>
          <w:szCs w:val="22"/>
          <w:lang w:val="en-GB"/>
        </w:rPr>
      </w:pPr>
      <w:r>
        <w:rPr>
          <w:rFonts w:ascii="Arial" w:hAnsi="Arial" w:cs="Arial"/>
          <w:sz w:val="22"/>
          <w:szCs w:val="22"/>
          <w:lang w:val="en-GB"/>
        </w:rPr>
        <w:t xml:space="preserve">The Cross Border Insolvency actually encourages communication between local courts and foreign courts or representatives. Therefore, the Erewhon liquidator would be advised to proceed as normal which their proceedings in Erewhon. </w:t>
      </w:r>
    </w:p>
    <w:p w14:paraId="047EFF21" w14:textId="77777777" w:rsidR="0040571A" w:rsidRPr="00BF1C6F" w:rsidRDefault="0040571A"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45B2DEE9" w:rsidR="002D3473" w:rsidRDefault="0040571A"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the first point where Apex would have filed proceedings to wind up Nadir, this would not have changed my answer.</w:t>
      </w:r>
    </w:p>
    <w:p w14:paraId="2FE4BA6B" w14:textId="74D07827" w:rsidR="0040571A" w:rsidRDefault="0040571A"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7C9E75D6" w14:textId="5AC8FED9" w:rsidR="0040571A" w:rsidRPr="00BF1C6F" w:rsidRDefault="0040571A"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the second point, may have whereas is Apex has obtained a court order to wind up Nadir in Utopia, the </w:t>
      </w:r>
      <w:r w:rsidR="008A5CC6">
        <w:rPr>
          <w:rFonts w:ascii="Arial" w:hAnsi="Arial" w:cs="Arial"/>
          <w:color w:val="7B7B7B" w:themeColor="accent3" w:themeShade="BF"/>
          <w:sz w:val="22"/>
          <w:szCs w:val="22"/>
          <w:lang w:val="en-GB"/>
        </w:rPr>
        <w:t>cross-border</w:t>
      </w:r>
      <w:r>
        <w:rPr>
          <w:rFonts w:ascii="Arial" w:hAnsi="Arial" w:cs="Arial"/>
          <w:color w:val="7B7B7B" w:themeColor="accent3" w:themeShade="BF"/>
          <w:sz w:val="22"/>
          <w:szCs w:val="22"/>
          <w:lang w:val="en-GB"/>
        </w:rPr>
        <w:t xml:space="preserve"> insolvency law would not have applied in this instance.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lastRenderedPageBreak/>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4A96AC9D" w:rsidR="0077498C" w:rsidRDefault="00E94EF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country is incorporated in the British Virgin Islands.</w:t>
      </w:r>
    </w:p>
    <w:p w14:paraId="1168D370" w14:textId="7D841F57" w:rsidR="00E94EFC" w:rsidRDefault="00E94EFC" w:rsidP="00C053F7">
      <w:pPr>
        <w:jc w:val="both"/>
        <w:rPr>
          <w:rFonts w:ascii="Arial" w:hAnsi="Arial" w:cs="Arial"/>
          <w:color w:val="7B7B7B" w:themeColor="accent3" w:themeShade="BF"/>
          <w:sz w:val="22"/>
          <w:szCs w:val="22"/>
          <w:lang w:val="en-GB"/>
        </w:rPr>
      </w:pPr>
    </w:p>
    <w:p w14:paraId="50B33A86" w14:textId="020966C0" w:rsidR="00E94EFC" w:rsidRDefault="00E94EF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4 key international insolvency issues that may be faces include the following:</w:t>
      </w:r>
    </w:p>
    <w:p w14:paraId="3DB78F05" w14:textId="5632FB48" w:rsidR="00E94EFC" w:rsidRDefault="00E94EFC" w:rsidP="00E94EFC">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Securing of assets</w:t>
      </w:r>
    </w:p>
    <w:p w14:paraId="7CDED8FC" w14:textId="266E1793" w:rsidR="00E94EFC" w:rsidRDefault="00E94EFC" w:rsidP="00E94EFC">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Distributing to and dealing with foreign creditors</w:t>
      </w:r>
    </w:p>
    <w:p w14:paraId="56FF5B58" w14:textId="688B2B61" w:rsidR="00E94EFC" w:rsidRDefault="00E94EFC" w:rsidP="00E94EFC">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Recognition in foreign jurisdictions  </w:t>
      </w:r>
    </w:p>
    <w:p w14:paraId="3E0C254B" w14:textId="6BA157C8" w:rsidR="00E94EFC" w:rsidRDefault="00E94EFC" w:rsidP="00E94EFC">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Handling </w:t>
      </w:r>
      <w:r w:rsidR="00B5196A">
        <w:rPr>
          <w:rFonts w:ascii="Arial" w:hAnsi="Arial" w:cs="Arial"/>
          <w:color w:val="000000" w:themeColor="text1"/>
          <w:sz w:val="22"/>
          <w:szCs w:val="22"/>
          <w:lang w:val="en-GB"/>
        </w:rPr>
        <w:t>contractual obligations that fall in foreign jurisdictions</w:t>
      </w:r>
    </w:p>
    <w:p w14:paraId="5C3C23D6" w14:textId="0A37B1F2" w:rsidR="00B5196A" w:rsidRDefault="00B5196A" w:rsidP="00B5196A">
      <w:pPr>
        <w:jc w:val="both"/>
        <w:rPr>
          <w:rFonts w:ascii="Arial" w:hAnsi="Arial" w:cs="Arial"/>
          <w:color w:val="000000" w:themeColor="text1"/>
          <w:sz w:val="22"/>
          <w:szCs w:val="22"/>
          <w:lang w:val="en-GB"/>
        </w:rPr>
      </w:pPr>
    </w:p>
    <w:p w14:paraId="15B2454B" w14:textId="7BDC0566" w:rsidR="00B5196A" w:rsidRDefault="00B5196A" w:rsidP="00B5196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domestic laws or international instruments that apply to assist in the four issues above include the following:</w:t>
      </w:r>
    </w:p>
    <w:p w14:paraId="42C82319" w14:textId="2FE37FDC" w:rsidR="00B5196A" w:rsidRDefault="00B5196A" w:rsidP="00B5196A">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Harmonising domestic laws in both jurisdictions </w:t>
      </w:r>
      <w:r w:rsidR="00597380">
        <w:rPr>
          <w:rFonts w:ascii="Arial" w:hAnsi="Arial" w:cs="Arial"/>
          <w:color w:val="000000" w:themeColor="text1"/>
          <w:sz w:val="22"/>
          <w:szCs w:val="22"/>
          <w:lang w:val="en-GB"/>
        </w:rPr>
        <w:t>in handling contracting obligations.</w:t>
      </w:r>
    </w:p>
    <w:p w14:paraId="45ACF609" w14:textId="6BD11A52" w:rsidR="00597380" w:rsidRDefault="00597380" w:rsidP="00B5196A">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Uniform choice of law in distributing the assets to creditors. </w:t>
      </w:r>
    </w:p>
    <w:p w14:paraId="19A8203C" w14:textId="0CBEF4A9" w:rsidR="00B5196A" w:rsidRPr="00B5196A" w:rsidRDefault="00597380" w:rsidP="00B5196A">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Co-operation and co-ordination in recognition in foreign jurisdictions. </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1784" w14:textId="77777777" w:rsidR="00496637" w:rsidRDefault="00496637" w:rsidP="00241B44">
      <w:r>
        <w:separator/>
      </w:r>
    </w:p>
  </w:endnote>
  <w:endnote w:type="continuationSeparator" w:id="0">
    <w:p w14:paraId="70840AB5" w14:textId="77777777" w:rsidR="00496637" w:rsidRDefault="004966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A3097D2" w:rsidR="00AD6A7D" w:rsidRPr="00F44220" w:rsidRDefault="001122B9" w:rsidP="00AD6A7D">
    <w:pPr>
      <w:pStyle w:val="Footer"/>
      <w:ind w:right="360"/>
      <w:rPr>
        <w:rFonts w:ascii="Arial" w:hAnsi="Arial" w:cs="Arial"/>
        <w:sz w:val="18"/>
        <w:szCs w:val="18"/>
      </w:rPr>
    </w:pPr>
    <w:r>
      <w:rPr>
        <w:rFonts w:ascii="Arial" w:hAnsi="Arial" w:cs="Arial"/>
        <w:sz w:val="18"/>
        <w:szCs w:val="18"/>
      </w:rPr>
      <w:t>202122-465</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3342" w14:textId="77777777" w:rsidR="00496637" w:rsidRDefault="00496637" w:rsidP="00241B44">
      <w:r>
        <w:separator/>
      </w:r>
    </w:p>
  </w:footnote>
  <w:footnote w:type="continuationSeparator" w:id="0">
    <w:p w14:paraId="2396D77D" w14:textId="77777777" w:rsidR="00496637" w:rsidRDefault="004966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A490D"/>
    <w:multiLevelType w:val="hybridMultilevel"/>
    <w:tmpl w:val="8DF0DD06"/>
    <w:lvl w:ilvl="0" w:tplc="42B20636">
      <w:numFmt w:val="bullet"/>
      <w:lvlText w:val="-"/>
      <w:lvlJc w:val="left"/>
      <w:pPr>
        <w:ind w:left="720" w:hanging="360"/>
      </w:pPr>
      <w:rPr>
        <w:rFonts w:ascii="Arial" w:eastAsia="Times New Roman" w:hAnsi="Arial" w:cs="Arial" w:hint="default"/>
        <w:color w:val="7B7B7B" w:themeColor="accent3" w:themeShade="B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087E"/>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22B9"/>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71A"/>
    <w:rsid w:val="00405DC1"/>
    <w:rsid w:val="00411B48"/>
    <w:rsid w:val="00415F1F"/>
    <w:rsid w:val="0042108F"/>
    <w:rsid w:val="00430FED"/>
    <w:rsid w:val="0043427C"/>
    <w:rsid w:val="00434A8C"/>
    <w:rsid w:val="00444284"/>
    <w:rsid w:val="00445CE6"/>
    <w:rsid w:val="004534C2"/>
    <w:rsid w:val="00456804"/>
    <w:rsid w:val="0045683E"/>
    <w:rsid w:val="00491675"/>
    <w:rsid w:val="00493855"/>
    <w:rsid w:val="00496637"/>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97380"/>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2730"/>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3D58"/>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5CC6"/>
    <w:rsid w:val="008A6CFE"/>
    <w:rsid w:val="008B5333"/>
    <w:rsid w:val="008B6223"/>
    <w:rsid w:val="008C66E0"/>
    <w:rsid w:val="008E3339"/>
    <w:rsid w:val="008F20FC"/>
    <w:rsid w:val="008F3C37"/>
    <w:rsid w:val="008F6301"/>
    <w:rsid w:val="00905A43"/>
    <w:rsid w:val="00912C79"/>
    <w:rsid w:val="00942123"/>
    <w:rsid w:val="0095207B"/>
    <w:rsid w:val="00962045"/>
    <w:rsid w:val="00991428"/>
    <w:rsid w:val="00992676"/>
    <w:rsid w:val="00996251"/>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5196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2075A"/>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2136"/>
    <w:rsid w:val="00E07C5A"/>
    <w:rsid w:val="00E15BA9"/>
    <w:rsid w:val="00E26E19"/>
    <w:rsid w:val="00E450A4"/>
    <w:rsid w:val="00E506BE"/>
    <w:rsid w:val="00E55547"/>
    <w:rsid w:val="00E628B1"/>
    <w:rsid w:val="00E6302B"/>
    <w:rsid w:val="00E6452F"/>
    <w:rsid w:val="00E64F45"/>
    <w:rsid w:val="00E6742D"/>
    <w:rsid w:val="00E71CB0"/>
    <w:rsid w:val="00E77C3D"/>
    <w:rsid w:val="00E909F0"/>
    <w:rsid w:val="00E93993"/>
    <w:rsid w:val="00E94EFC"/>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E2DD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Shamirah Langford</cp:lastModifiedBy>
  <cp:revision>3</cp:revision>
  <cp:lastPrinted>2019-09-04T15:45:00Z</cp:lastPrinted>
  <dcterms:created xsi:type="dcterms:W3CDTF">2021-10-15T16:30:00Z</dcterms:created>
  <dcterms:modified xsi:type="dcterms:W3CDTF">2021-10-15T16:31:00Z</dcterms:modified>
</cp:coreProperties>
</file>