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 xml:space="preserve">on the </w:t>
      </w:r>
      <w:proofErr w:type="gramStart"/>
      <w:r w:rsidR="007F41F8" w:rsidRPr="00DB56F2">
        <w:rPr>
          <w:rFonts w:ascii="Arial" w:hAnsi="Arial" w:cs="Arial"/>
          <w:bCs/>
          <w:color w:val="767171" w:themeColor="background2" w:themeShade="80"/>
          <w:sz w:val="22"/>
          <w:szCs w:val="22"/>
          <w:lang w:val="en-GB"/>
        </w:rPr>
        <w:t>course as a whole</w:t>
      </w:r>
      <w:proofErr w:type="gramEnd"/>
      <w:r w:rsidR="007F41F8" w:rsidRPr="00DB56F2">
        <w:rPr>
          <w:rFonts w:ascii="Arial" w:hAnsi="Arial" w:cs="Arial"/>
          <w:bCs/>
          <w:color w:val="767171" w:themeColor="background2" w:themeShade="80"/>
          <w:sz w:val="22"/>
          <w:szCs w:val="22"/>
          <w:lang w:val="en-GB"/>
        </w:rPr>
        <w:t>.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 xml:space="preserve">not </w:t>
      </w:r>
      <w:proofErr w:type="gramStart"/>
      <w:r w:rsidR="007F41F8" w:rsidRPr="00DB56F2">
        <w:rPr>
          <w:rFonts w:ascii="Arial" w:hAnsi="Arial" w:cs="Arial"/>
          <w:b/>
          <w:color w:val="767171" w:themeColor="background2" w:themeShade="80"/>
          <w:sz w:val="22"/>
          <w:szCs w:val="22"/>
          <w:lang w:val="en-GB"/>
        </w:rPr>
        <w:t>compulsory</w:t>
      </w:r>
      <w:proofErr w:type="gramEnd"/>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F1C6F">
        <w:rPr>
          <w:rFonts w:ascii="Arial" w:hAnsi="Arial" w:cs="Arial"/>
          <w:sz w:val="22"/>
          <w:szCs w:val="22"/>
          <w:lang w:val="en-GB"/>
        </w:rPr>
        <w:t>answer</w:t>
      </w:r>
      <w:proofErr w:type="gramEnd"/>
      <w:r w:rsidRPr="00BF1C6F">
        <w:rPr>
          <w:rFonts w:ascii="Arial" w:hAnsi="Arial" w:cs="Arial"/>
          <w:sz w:val="22"/>
          <w:szCs w:val="22"/>
          <w:lang w:val="en-GB"/>
        </w:rPr>
        <w:t xml:space="preserve">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 xml:space="preserve">It should be relatively easy to develop a single system to deal with cross-border insolvency since all jurisdictions have </w:t>
      </w:r>
      <w:proofErr w:type="gramStart"/>
      <w:r w:rsidRPr="00BF1C6F">
        <w:rPr>
          <w:rFonts w:ascii="Arial" w:hAnsi="Arial" w:cs="Arial"/>
          <w:sz w:val="22"/>
          <w:szCs w:val="22"/>
          <w:lang w:val="en-GB"/>
        </w:rPr>
        <w:t>more or less the</w:t>
      </w:r>
      <w:proofErr w:type="gramEnd"/>
      <w:r w:rsidRPr="00BF1C6F">
        <w:rPr>
          <w:rFonts w:ascii="Arial" w:hAnsi="Arial" w:cs="Arial"/>
          <w:sz w:val="22"/>
          <w:szCs w:val="22"/>
          <w:lang w:val="en-GB"/>
        </w:rPr>
        <w:t xml:space="preserv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BF1C6F" w:rsidRDefault="00B736DF" w:rsidP="009E1027">
      <w:pPr>
        <w:pStyle w:val="ListParagraph"/>
        <w:numPr>
          <w:ilvl w:val="0"/>
          <w:numId w:val="12"/>
        </w:numPr>
        <w:ind w:left="426"/>
        <w:jc w:val="both"/>
        <w:rPr>
          <w:rFonts w:ascii="Arial" w:hAnsi="Arial" w:cs="Arial"/>
          <w:sz w:val="22"/>
          <w:szCs w:val="22"/>
          <w:lang w:val="en-GB"/>
        </w:rPr>
      </w:pPr>
      <w:r w:rsidRPr="00FB3E56">
        <w:rPr>
          <w:rFonts w:ascii="Arial" w:hAnsi="Arial" w:cs="Arial"/>
          <w:sz w:val="22"/>
          <w:szCs w:val="22"/>
          <w:highlight w:val="yellow"/>
          <w:lang w:val="en-GB"/>
        </w:rPr>
        <w:t>This statement is untrue since there are huge differences in both the approach and insolvency legislation of various jurisdictions</w:t>
      </w:r>
      <w:r w:rsidRPr="00BF1C6F">
        <w:rPr>
          <w:rFonts w:ascii="Arial" w:hAnsi="Arial" w:cs="Arial"/>
          <w:sz w:val="22"/>
          <w:szCs w:val="22"/>
          <w:lang w:val="en-GB"/>
        </w:rPr>
        <w:t>.</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F1C6F" w:rsidRDefault="00161F1B" w:rsidP="009E1027">
      <w:pPr>
        <w:pStyle w:val="ListParagraph"/>
        <w:numPr>
          <w:ilvl w:val="0"/>
          <w:numId w:val="13"/>
        </w:numPr>
        <w:ind w:left="426"/>
        <w:jc w:val="both"/>
        <w:rPr>
          <w:rFonts w:ascii="Arial" w:hAnsi="Arial" w:cs="Arial"/>
          <w:sz w:val="22"/>
          <w:szCs w:val="22"/>
          <w:lang w:val="en-GB"/>
        </w:rPr>
      </w:pPr>
      <w:r w:rsidRPr="00FB3E56">
        <w:rPr>
          <w:rFonts w:ascii="Arial" w:hAnsi="Arial" w:cs="Arial"/>
          <w:sz w:val="22"/>
          <w:szCs w:val="22"/>
          <w:highlight w:val="yellow"/>
          <w:lang w:val="en-GB"/>
        </w:rPr>
        <w:t>This statement is true since it introduced the notion of discharge</w:t>
      </w:r>
      <w:r w:rsidRPr="00BF1C6F">
        <w:rPr>
          <w:rFonts w:ascii="Arial" w:hAnsi="Arial" w:cs="Arial"/>
          <w:sz w:val="22"/>
          <w:szCs w:val="22"/>
          <w:lang w:val="en-GB"/>
        </w:rPr>
        <w:t>.</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BF1C6F" w:rsidRDefault="009E2E27" w:rsidP="008031A7">
      <w:pPr>
        <w:pStyle w:val="ListParagraph"/>
        <w:numPr>
          <w:ilvl w:val="0"/>
          <w:numId w:val="14"/>
        </w:numPr>
        <w:ind w:left="426"/>
        <w:jc w:val="both"/>
        <w:rPr>
          <w:rFonts w:ascii="Arial" w:hAnsi="Arial" w:cs="Arial"/>
          <w:sz w:val="22"/>
          <w:szCs w:val="22"/>
          <w:lang w:val="en-GB"/>
        </w:rPr>
      </w:pPr>
      <w:r w:rsidRPr="00FB3E56">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r w:rsidRPr="00BF1C6F">
        <w:rPr>
          <w:rFonts w:ascii="Arial" w:hAnsi="Arial" w:cs="Arial"/>
          <w:sz w:val="22"/>
          <w:szCs w:val="22"/>
          <w:lang w:val="en-GB"/>
        </w:rPr>
        <w:t>.</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FB3E56" w:rsidRDefault="009E2E27" w:rsidP="008031A7">
      <w:pPr>
        <w:pStyle w:val="ListParagraph"/>
        <w:numPr>
          <w:ilvl w:val="0"/>
          <w:numId w:val="15"/>
        </w:numPr>
        <w:ind w:left="426"/>
        <w:jc w:val="both"/>
        <w:rPr>
          <w:rFonts w:ascii="Arial" w:hAnsi="Arial" w:cs="Arial"/>
          <w:sz w:val="22"/>
          <w:szCs w:val="22"/>
          <w:highlight w:val="yellow"/>
          <w:lang w:val="en-GB"/>
        </w:rPr>
      </w:pPr>
      <w:r w:rsidRPr="00FB3E56">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FB3E56" w:rsidRDefault="00A235B7" w:rsidP="006D01C2">
      <w:pPr>
        <w:pStyle w:val="ListParagraph"/>
        <w:numPr>
          <w:ilvl w:val="0"/>
          <w:numId w:val="16"/>
        </w:numPr>
        <w:ind w:left="426"/>
        <w:jc w:val="both"/>
        <w:rPr>
          <w:rFonts w:ascii="Arial" w:hAnsi="Arial" w:cs="Arial"/>
          <w:sz w:val="22"/>
          <w:szCs w:val="22"/>
          <w:highlight w:val="yellow"/>
          <w:lang w:val="en-GB"/>
        </w:rPr>
      </w:pPr>
      <w:r w:rsidRPr="00FB3E56">
        <w:rPr>
          <w:rFonts w:ascii="Arial" w:hAnsi="Arial" w:cs="Arial"/>
          <w:sz w:val="22"/>
          <w:szCs w:val="22"/>
          <w:highlight w:val="yellow"/>
          <w:lang w:val="en-GB"/>
        </w:rPr>
        <w:t>The statement</w:t>
      </w:r>
      <w:r w:rsidR="0037465A" w:rsidRPr="00FB3E56">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xml:space="preserve">, to what law can the local court refer </w:t>
      </w:r>
      <w:proofErr w:type="gramStart"/>
      <w:r w:rsidRPr="00BF1C6F">
        <w:rPr>
          <w:rFonts w:ascii="Arial" w:hAnsi="Arial" w:cs="Arial"/>
          <w:sz w:val="22"/>
          <w:szCs w:val="22"/>
          <w:lang w:val="en-GB"/>
        </w:rPr>
        <w:t>in order to</w:t>
      </w:r>
      <w:proofErr w:type="gramEnd"/>
      <w:r w:rsidRPr="00BF1C6F">
        <w:rPr>
          <w:rFonts w:ascii="Arial" w:hAnsi="Arial" w:cs="Arial"/>
          <w:sz w:val="22"/>
          <w:szCs w:val="22"/>
          <w:lang w:val="en-GB"/>
        </w:rPr>
        <w:t xml:space="preserve">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FB3E56" w:rsidRDefault="00687A1D" w:rsidP="006D01C2">
      <w:pPr>
        <w:pStyle w:val="ListParagraph"/>
        <w:numPr>
          <w:ilvl w:val="0"/>
          <w:numId w:val="17"/>
        </w:numPr>
        <w:ind w:left="426"/>
        <w:jc w:val="both"/>
        <w:rPr>
          <w:rFonts w:ascii="Arial" w:eastAsiaTheme="minorHAnsi" w:hAnsi="Arial" w:cs="Arial"/>
          <w:sz w:val="22"/>
          <w:szCs w:val="22"/>
          <w:highlight w:val="yellow"/>
          <w:lang w:val="en-GB"/>
        </w:rPr>
      </w:pPr>
      <w:r w:rsidRPr="00FB3E56">
        <w:rPr>
          <w:rFonts w:ascii="Arial" w:eastAsiaTheme="minorHAnsi" w:hAnsi="Arial" w:cs="Arial"/>
          <w:sz w:val="22"/>
          <w:szCs w:val="22"/>
          <w:highlight w:val="yellow"/>
          <w:lang w:val="en-GB"/>
        </w:rPr>
        <w:t>UNCITRAL Legislative Guide on Insolvency Law</w:t>
      </w:r>
      <w:r w:rsidR="00991428" w:rsidRPr="00FB3E56">
        <w:rPr>
          <w:rFonts w:ascii="Arial" w:eastAsiaTheme="minorHAnsi" w:hAnsi="Arial" w:cs="Arial"/>
          <w:sz w:val="22"/>
          <w:szCs w:val="22"/>
          <w:highlight w:val="yellow"/>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FB3E56" w:rsidRDefault="005A0CCA" w:rsidP="006D01C2">
      <w:pPr>
        <w:pStyle w:val="ListParagraph"/>
        <w:numPr>
          <w:ilvl w:val="0"/>
          <w:numId w:val="18"/>
        </w:numPr>
        <w:ind w:left="426"/>
        <w:jc w:val="both"/>
        <w:rPr>
          <w:rFonts w:ascii="Arial" w:hAnsi="Arial" w:cs="Arial"/>
          <w:sz w:val="22"/>
          <w:szCs w:val="22"/>
          <w:highlight w:val="yellow"/>
          <w:lang w:val="en-GB"/>
        </w:rPr>
      </w:pPr>
      <w:r w:rsidRPr="00FB3E56">
        <w:rPr>
          <w:rFonts w:ascii="Arial" w:hAnsi="Arial" w:cs="Arial"/>
          <w:sz w:val="22"/>
          <w:szCs w:val="22"/>
          <w:highlight w:val="yellow"/>
          <w:lang w:val="en-GB"/>
        </w:rPr>
        <w:t>ALI</w:t>
      </w:r>
      <w:r w:rsidR="003E0B16" w:rsidRPr="00FB3E56">
        <w:rPr>
          <w:rFonts w:ascii="Arial" w:hAnsi="Arial" w:cs="Arial"/>
          <w:sz w:val="22"/>
          <w:szCs w:val="22"/>
          <w:highlight w:val="yellow"/>
          <w:lang w:val="en-GB"/>
        </w:rPr>
        <w:t xml:space="preserve"> </w:t>
      </w:r>
      <w:r w:rsidRPr="00FB3E56">
        <w:rPr>
          <w:rFonts w:ascii="Arial" w:hAnsi="Arial" w:cs="Arial"/>
          <w:sz w:val="22"/>
          <w:szCs w:val="22"/>
          <w:highlight w:val="yellow"/>
          <w:lang w:val="en-GB"/>
        </w:rPr>
        <w:t>/</w:t>
      </w:r>
      <w:r w:rsidR="003E0B16" w:rsidRPr="00FB3E56">
        <w:rPr>
          <w:rFonts w:ascii="Arial" w:hAnsi="Arial" w:cs="Arial"/>
          <w:sz w:val="22"/>
          <w:szCs w:val="22"/>
          <w:highlight w:val="yellow"/>
          <w:lang w:val="en-GB"/>
        </w:rPr>
        <w:t xml:space="preserve"> </w:t>
      </w:r>
      <w:r w:rsidRPr="00FB3E56">
        <w:rPr>
          <w:rFonts w:ascii="Arial" w:hAnsi="Arial" w:cs="Arial"/>
          <w:sz w:val="22"/>
          <w:szCs w:val="22"/>
          <w:highlight w:val="yellow"/>
          <w:lang w:val="en-GB"/>
        </w:rPr>
        <w:t>III Global Guidelines Applicable to Court-to-Court Communication in Cross-Border Cases (2012).</w:t>
      </w:r>
      <w:r w:rsidR="004D1A5A" w:rsidRPr="00FB3E56">
        <w:rPr>
          <w:rFonts w:ascii="Arial" w:hAnsi="Arial" w:cs="Arial"/>
          <w:sz w:val="22"/>
          <w:szCs w:val="22"/>
          <w:highlight w:val="yellow"/>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FB3E56"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FB3E56">
        <w:rPr>
          <w:rFonts w:ascii="Arial" w:hAnsi="Arial" w:cs="Arial"/>
          <w:sz w:val="22"/>
          <w:szCs w:val="22"/>
          <w:highlight w:val="yellow"/>
          <w:lang w:val="en-GB"/>
        </w:rPr>
        <w:t>Havana Convention on Private International Law (1928)</w:t>
      </w:r>
      <w:r w:rsidRPr="00FB3E56">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FB3E56" w:rsidRDefault="0082483F" w:rsidP="006D01C2">
      <w:pPr>
        <w:pStyle w:val="ListParagraph"/>
        <w:numPr>
          <w:ilvl w:val="0"/>
          <w:numId w:val="20"/>
        </w:numPr>
        <w:ind w:left="426"/>
        <w:jc w:val="both"/>
        <w:rPr>
          <w:rFonts w:ascii="Arial" w:hAnsi="Arial" w:cs="Arial"/>
          <w:sz w:val="22"/>
          <w:szCs w:val="22"/>
          <w:highlight w:val="yellow"/>
          <w:lang w:val="en-GB"/>
        </w:rPr>
      </w:pPr>
      <w:r w:rsidRPr="00FB3E56">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 xml:space="preserve">A centralised insolvency </w:t>
      </w:r>
      <w:proofErr w:type="gramStart"/>
      <w:r w:rsidRPr="00BF1C6F">
        <w:rPr>
          <w:rFonts w:ascii="Arial" w:hAnsi="Arial" w:cs="Arial"/>
          <w:sz w:val="22"/>
          <w:szCs w:val="22"/>
          <w:lang w:val="en-GB"/>
        </w:rPr>
        <w:t>register</w:t>
      </w:r>
      <w:proofErr w:type="gramEnd"/>
      <w:r w:rsidRPr="00BF1C6F">
        <w:rPr>
          <w:rFonts w:ascii="Arial" w:hAnsi="Arial" w:cs="Arial"/>
          <w:sz w:val="22"/>
          <w:szCs w:val="22"/>
          <w:lang w:val="en-GB"/>
        </w:rPr>
        <w:t xml:space="preserve">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FB3E56"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FB3E56">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4DF89A73" w:rsidR="009B07AD" w:rsidRDefault="00FB3E56" w:rsidP="00FB3E5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International Insolvency law encompasses laws governing insolvency proceedings or disputes spanning across different jurisdictions which cannot be applied to a particular dispute because the laws of other jurisdictions involved need to be consulted.</w:t>
      </w:r>
    </w:p>
    <w:p w14:paraId="7ADE0688" w14:textId="32AD8E56" w:rsidR="00FB3E56" w:rsidRDefault="00FB3E56" w:rsidP="00FB3E56">
      <w:pPr>
        <w:jc w:val="both"/>
        <w:rPr>
          <w:rFonts w:ascii="Arial" w:hAnsi="Arial" w:cs="Arial"/>
          <w:color w:val="7B7B7B" w:themeColor="accent3" w:themeShade="BF"/>
          <w:sz w:val="22"/>
          <w:szCs w:val="22"/>
          <w:lang w:val="en-GB"/>
        </w:rPr>
      </w:pPr>
    </w:p>
    <w:p w14:paraId="473A47B1" w14:textId="1A817EC6" w:rsidR="00FB3E56" w:rsidRPr="00BF1C6F" w:rsidRDefault="00FB3E56" w:rsidP="00FB3E56">
      <w:pPr>
        <w:jc w:val="both"/>
        <w:rPr>
          <w:rFonts w:ascii="Arial" w:hAnsi="Arial" w:cs="Arial"/>
          <w:sz w:val="22"/>
          <w:szCs w:val="22"/>
          <w:lang w:val="en-GB"/>
        </w:rPr>
      </w:pPr>
      <w:r>
        <w:rPr>
          <w:rFonts w:ascii="Arial" w:hAnsi="Arial" w:cs="Arial"/>
          <w:color w:val="7B7B7B" w:themeColor="accent3" w:themeShade="BF"/>
          <w:sz w:val="22"/>
          <w:szCs w:val="22"/>
          <w:lang w:val="en-GB"/>
        </w:rPr>
        <w:t xml:space="preserve">Most times, international Insolvency is often referred to as cross border insolvency as it regulates the activities debtors and creditors who have assets in more than one country. Given that the insolvency laws of these countries may differ from each other, it becomes important that the applicable laws are not enforced before the international view of the law governing that dispute is considered.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2046BDB8" w:rsidR="009B07AD" w:rsidRDefault="00FB3E56" w:rsidP="00FB3E56">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Universality is a concept that allows more than one insolvency proceeding to be covered by one law. As the name implies, its applicability is universal. This theory holds the view that the home court of the debtor is entitled to exercise jurisdiction over the dispute irrespective of the differences in the laws of other jurisdictions involved. The idea behind this theory is to ensure that there is an equitable distribution of resources to all creditors.</w:t>
      </w:r>
    </w:p>
    <w:p w14:paraId="54E8F457" w14:textId="07F285CD" w:rsidR="00FB3E56" w:rsidRDefault="00FB3E56" w:rsidP="00FB3E56">
      <w:pPr>
        <w:ind w:hanging="11"/>
        <w:jc w:val="both"/>
        <w:rPr>
          <w:rFonts w:ascii="Arial" w:hAnsi="Arial" w:cs="Arial"/>
          <w:color w:val="7B7B7B" w:themeColor="accent3" w:themeShade="BF"/>
          <w:sz w:val="22"/>
          <w:szCs w:val="22"/>
          <w:lang w:val="en-GB"/>
        </w:rPr>
      </w:pPr>
    </w:p>
    <w:p w14:paraId="1CCA457B" w14:textId="2F41FFD9" w:rsidR="00FB3E56" w:rsidRDefault="00FB3E56" w:rsidP="00FB3E56">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Territoriality on the other hand implies that insolvency proceedings can be commenced in every state where the debtor has assets, however these proceedings should be limited to the property within the state where the proceedings have been commenced. </w:t>
      </w:r>
    </w:p>
    <w:p w14:paraId="036E0CAF" w14:textId="77777777" w:rsidR="00FB3E56" w:rsidRDefault="00FB3E56" w:rsidP="00FB3E56">
      <w:pPr>
        <w:ind w:hanging="11"/>
        <w:jc w:val="both"/>
        <w:rPr>
          <w:rFonts w:ascii="Arial" w:hAnsi="Arial" w:cs="Arial"/>
          <w:color w:val="7B7B7B" w:themeColor="accent3" w:themeShade="BF"/>
          <w:sz w:val="22"/>
          <w:szCs w:val="22"/>
          <w:lang w:val="en-GB"/>
        </w:rPr>
      </w:pPr>
    </w:p>
    <w:p w14:paraId="13C37773" w14:textId="77777777" w:rsidR="00FB3E56" w:rsidRDefault="00FB3E56" w:rsidP="00FB3E56">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differences include:</w:t>
      </w:r>
    </w:p>
    <w:p w14:paraId="04EBB875" w14:textId="77777777" w:rsidR="00FB3E56" w:rsidRDefault="00FB3E56" w:rsidP="00FB3E56">
      <w:pPr>
        <w:ind w:hanging="11"/>
        <w:jc w:val="both"/>
        <w:rPr>
          <w:rFonts w:ascii="Arial" w:hAnsi="Arial" w:cs="Arial"/>
          <w:color w:val="7B7B7B" w:themeColor="accent3" w:themeShade="BF"/>
          <w:sz w:val="22"/>
          <w:szCs w:val="22"/>
          <w:lang w:val="en-GB"/>
        </w:rPr>
      </w:pPr>
    </w:p>
    <w:p w14:paraId="7E03B4ED" w14:textId="5D327CF8" w:rsidR="00FB3E56" w:rsidRPr="00FB3E56" w:rsidRDefault="00FB3E56" w:rsidP="00FB3E56">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In Universality, there is the difference of establishing what he home state of the debtor will be, where the debtor can commence all insolvency proceedings. However, in territoriality, this is not the case.</w:t>
      </w:r>
    </w:p>
    <w:p w14:paraId="74F11D1E" w14:textId="18CD8628" w:rsidR="00FB3E56" w:rsidRPr="00FB3E56" w:rsidRDefault="00FB3E56" w:rsidP="00FB3E56">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Universality is great for parties who are involved in cross-border insolvency proceedings.</w:t>
      </w:r>
    </w:p>
    <w:p w14:paraId="477F8523" w14:textId="01462E5E" w:rsidR="00FB3E56" w:rsidRPr="00FB3E56" w:rsidRDefault="00FB3E56" w:rsidP="00FB3E56">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Lower costs are an added advantage in universality, but it is not in territoriality as multiple actions must be instituted in the different jurisdictions where the debtor has properties.</w:t>
      </w:r>
    </w:p>
    <w:p w14:paraId="10104246" w14:textId="7E0D4F98" w:rsidR="00FB3E56" w:rsidRPr="00FB3E56" w:rsidRDefault="00FB3E56" w:rsidP="00FB3E56">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Universality deals with large multinational corporations that operate in the international markets; however, territoriality addresses local interests and local creditors acting within the domestic market. </w:t>
      </w:r>
    </w:p>
    <w:p w14:paraId="1FA07823" w14:textId="6E12BEFD" w:rsidR="00FB3E56" w:rsidRPr="00FB3E56" w:rsidRDefault="00FB3E56" w:rsidP="00FB3E56">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In Territoriality it is difficult to know when the debtor is insolvent as the debtor might be declared insolvent in the jurisdiction where his debts are but solvency in the jurisdiction where his assets are located, it therefore becomes difficult to ascertain the </w:t>
      </w:r>
      <w:proofErr w:type="gramStart"/>
      <w:r>
        <w:rPr>
          <w:rFonts w:ascii="Arial" w:hAnsi="Arial" w:cs="Arial"/>
          <w:color w:val="7B7B7B" w:themeColor="accent3" w:themeShade="BF"/>
          <w:sz w:val="22"/>
          <w:szCs w:val="22"/>
          <w:lang w:val="en-GB"/>
        </w:rPr>
        <w:t>current status</w:t>
      </w:r>
      <w:proofErr w:type="gramEnd"/>
      <w:r>
        <w:rPr>
          <w:rFonts w:ascii="Arial" w:hAnsi="Arial" w:cs="Arial"/>
          <w:color w:val="7B7B7B" w:themeColor="accent3" w:themeShade="BF"/>
          <w:sz w:val="22"/>
          <w:szCs w:val="22"/>
          <w:lang w:val="en-GB"/>
        </w:rPr>
        <w:t xml:space="preserve"> of the debtor. This is not the case in universality as there is certainty of the status of the debtor  </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56FF0AB2" w:rsidR="00C72848" w:rsidRDefault="00FB3E56"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Three recent examples of developments in the middle east region are:</w:t>
      </w:r>
    </w:p>
    <w:p w14:paraId="114A4488" w14:textId="6933BE2A" w:rsidR="00FB3E56" w:rsidRDefault="00FB3E56" w:rsidP="00C053F7">
      <w:pPr>
        <w:ind w:left="720" w:hanging="720"/>
        <w:jc w:val="both"/>
        <w:rPr>
          <w:rFonts w:ascii="Arial" w:hAnsi="Arial" w:cs="Arial"/>
          <w:color w:val="7B7B7B" w:themeColor="accent3" w:themeShade="BF"/>
          <w:sz w:val="22"/>
          <w:szCs w:val="22"/>
          <w:lang w:val="en-GB"/>
        </w:rPr>
      </w:pPr>
    </w:p>
    <w:p w14:paraId="01134A45" w14:textId="29EC8A33" w:rsidR="00FB3E56" w:rsidRDefault="00FB3E56" w:rsidP="00FB3E56">
      <w:pPr>
        <w:pStyle w:val="ListParagraph"/>
        <w:numPr>
          <w:ilvl w:val="0"/>
          <w:numId w:val="24"/>
        </w:numPr>
        <w:jc w:val="both"/>
        <w:rPr>
          <w:rFonts w:ascii="Arial" w:hAnsi="Arial" w:cs="Arial"/>
          <w:sz w:val="22"/>
          <w:szCs w:val="22"/>
          <w:lang w:val="en-GB"/>
        </w:rPr>
      </w:pPr>
      <w:r>
        <w:rPr>
          <w:rFonts w:ascii="Arial" w:hAnsi="Arial" w:cs="Arial"/>
          <w:sz w:val="22"/>
          <w:szCs w:val="22"/>
          <w:lang w:val="en-GB"/>
        </w:rPr>
        <w:t>UAE reformed their laws in 2016 and 2019</w:t>
      </w:r>
    </w:p>
    <w:p w14:paraId="727EA16A" w14:textId="652E634F" w:rsidR="00FB3E56" w:rsidRDefault="00FB3E56" w:rsidP="00FB3E56">
      <w:pPr>
        <w:pStyle w:val="ListParagraph"/>
        <w:numPr>
          <w:ilvl w:val="0"/>
          <w:numId w:val="24"/>
        </w:numPr>
        <w:jc w:val="both"/>
        <w:rPr>
          <w:rFonts w:ascii="Arial" w:hAnsi="Arial" w:cs="Arial"/>
          <w:sz w:val="22"/>
          <w:szCs w:val="22"/>
          <w:lang w:val="en-GB"/>
        </w:rPr>
      </w:pPr>
      <w:r>
        <w:rPr>
          <w:rFonts w:ascii="Arial" w:hAnsi="Arial" w:cs="Arial"/>
          <w:sz w:val="22"/>
          <w:szCs w:val="22"/>
          <w:lang w:val="en-GB"/>
        </w:rPr>
        <w:t>Saudi Arabia reformed their laws in 2018</w:t>
      </w:r>
    </w:p>
    <w:p w14:paraId="3FA4AA29" w14:textId="25DD15AC" w:rsidR="00FB3E56" w:rsidRDefault="00FB3E56" w:rsidP="00FB3E56">
      <w:pPr>
        <w:pStyle w:val="ListParagraph"/>
        <w:numPr>
          <w:ilvl w:val="0"/>
          <w:numId w:val="24"/>
        </w:numPr>
        <w:jc w:val="both"/>
        <w:rPr>
          <w:rFonts w:ascii="Arial" w:hAnsi="Arial" w:cs="Arial"/>
          <w:sz w:val="22"/>
          <w:szCs w:val="22"/>
          <w:lang w:val="en-GB"/>
        </w:rPr>
      </w:pPr>
      <w:r>
        <w:rPr>
          <w:rFonts w:ascii="Arial" w:hAnsi="Arial" w:cs="Arial"/>
          <w:sz w:val="22"/>
          <w:szCs w:val="22"/>
          <w:lang w:val="en-GB"/>
        </w:rPr>
        <w:t>Dubai reformed its laws in 2019</w:t>
      </w:r>
    </w:p>
    <w:p w14:paraId="2D9522FB" w14:textId="575AF39C" w:rsidR="00FB3E56" w:rsidRPr="00FB3E56" w:rsidRDefault="00FB3E56" w:rsidP="00FB3E56">
      <w:pPr>
        <w:jc w:val="both"/>
        <w:rPr>
          <w:rFonts w:ascii="Arial" w:hAnsi="Arial" w:cs="Arial"/>
          <w:sz w:val="22"/>
          <w:szCs w:val="22"/>
          <w:lang w:val="en-GB"/>
        </w:rPr>
      </w:pPr>
      <w:r>
        <w:rPr>
          <w:rFonts w:ascii="Arial" w:hAnsi="Arial" w:cs="Arial"/>
          <w:sz w:val="22"/>
          <w:szCs w:val="22"/>
          <w:lang w:val="en-GB"/>
        </w:rPr>
        <w:t xml:space="preserve">On international Insolvency more particularly, Bahrain has adopted the Model Law on Cross Border Insolvency in 2018 as did the Dubai international Financial Centre in 2019. </w:t>
      </w:r>
    </w:p>
    <w:p w14:paraId="572227E7" w14:textId="57408BA0" w:rsidR="0045683E" w:rsidRDefault="0045683E" w:rsidP="00C053F7">
      <w:pPr>
        <w:jc w:val="both"/>
        <w:rPr>
          <w:rFonts w:ascii="Arial" w:hAnsi="Arial" w:cs="Arial"/>
          <w:sz w:val="22"/>
          <w:szCs w:val="22"/>
          <w:lang w:val="en-GB"/>
        </w:rPr>
      </w:pPr>
    </w:p>
    <w:p w14:paraId="62395ECD" w14:textId="77777777" w:rsidR="00FB3E56" w:rsidRPr="00BF1C6F" w:rsidRDefault="00FB3E56"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170A9E71" w14:textId="0FD56689" w:rsidR="00962045" w:rsidRPr="00BF1C6F" w:rsidRDefault="00DF75F8" w:rsidP="00FB3E56">
      <w:pPr>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6EEAB608" w14:textId="1F242D29" w:rsidR="00FB3E56" w:rsidRDefault="00FB3E5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Individual insolvency involves natural persons whereas corporate insolvency involves artificial persons. The objectives of insolvency for individuals and corporations differ. </w:t>
      </w:r>
    </w:p>
    <w:p w14:paraId="7AF120AB" w14:textId="77777777" w:rsidR="00FB3E56" w:rsidRDefault="00FB3E56" w:rsidP="00FB3E56">
      <w:pPr>
        <w:jc w:val="both"/>
        <w:rPr>
          <w:rFonts w:ascii="Arial" w:hAnsi="Arial" w:cs="Arial"/>
          <w:color w:val="7B7B7B" w:themeColor="accent3" w:themeShade="BF"/>
          <w:sz w:val="22"/>
          <w:szCs w:val="22"/>
          <w:lang w:val="en-GB"/>
        </w:rPr>
      </w:pPr>
    </w:p>
    <w:p w14:paraId="11472CF1" w14:textId="19643CB8" w:rsidR="00FB3E56" w:rsidRPr="00FB3E56" w:rsidRDefault="00FB3E56" w:rsidP="00FB3E56">
      <w:pPr>
        <w:jc w:val="both"/>
        <w:rPr>
          <w:rFonts w:ascii="Arial" w:hAnsi="Arial" w:cs="Arial"/>
          <w:color w:val="7B7B7B" w:themeColor="accent3" w:themeShade="BF"/>
          <w:sz w:val="22"/>
          <w:szCs w:val="22"/>
          <w:lang w:val="en-GB"/>
        </w:rPr>
      </w:pPr>
      <w:r w:rsidRPr="00FB3E56">
        <w:rPr>
          <w:rFonts w:ascii="Arial" w:hAnsi="Arial" w:cs="Arial"/>
          <w:color w:val="7B7B7B" w:themeColor="accent3" w:themeShade="BF"/>
          <w:sz w:val="22"/>
          <w:szCs w:val="22"/>
          <w:lang w:val="en-GB"/>
        </w:rPr>
        <w:t>In a corporate insolvency, the debtor is looking to preserv</w:t>
      </w:r>
      <w:r>
        <w:rPr>
          <w:rFonts w:ascii="Arial" w:hAnsi="Arial" w:cs="Arial"/>
          <w:color w:val="7B7B7B" w:themeColor="accent3" w:themeShade="BF"/>
          <w:sz w:val="22"/>
          <w:szCs w:val="22"/>
          <w:lang w:val="en-GB"/>
        </w:rPr>
        <w:t>e</w:t>
      </w:r>
      <w:r w:rsidRPr="00FB3E56">
        <w:rPr>
          <w:rFonts w:ascii="Arial" w:hAnsi="Arial" w:cs="Arial"/>
          <w:color w:val="7B7B7B" w:themeColor="accent3" w:themeShade="BF"/>
          <w:sz w:val="22"/>
          <w:szCs w:val="22"/>
          <w:lang w:val="en-GB"/>
        </w:rPr>
        <w:t xml:space="preserve"> of its going concern value</w:t>
      </w:r>
      <w:r>
        <w:rPr>
          <w:rFonts w:ascii="Arial" w:hAnsi="Arial" w:cs="Arial"/>
          <w:color w:val="7B7B7B" w:themeColor="accent3" w:themeShade="BF"/>
          <w:sz w:val="22"/>
          <w:szCs w:val="22"/>
          <w:lang w:val="en-GB"/>
        </w:rPr>
        <w:t xml:space="preserve">. </w:t>
      </w:r>
      <w:r w:rsidRPr="00FB3E56">
        <w:rPr>
          <w:rFonts w:ascii="Arial" w:hAnsi="Arial" w:cs="Arial"/>
          <w:color w:val="7B7B7B" w:themeColor="accent3" w:themeShade="BF"/>
          <w:sz w:val="22"/>
          <w:szCs w:val="22"/>
          <w:lang w:val="en-GB"/>
        </w:rPr>
        <w:t>It aims to</w:t>
      </w:r>
      <w:r w:rsidRPr="00FB3E56">
        <w:rPr>
          <w:rFonts w:ascii="Arial" w:hAnsi="Arial" w:cs="Arial"/>
          <w:color w:val="7B7B7B" w:themeColor="accent3" w:themeShade="BF"/>
          <w:sz w:val="22"/>
          <w:szCs w:val="22"/>
          <w:lang w:val="en-GB"/>
        </w:rPr>
        <w:t xml:space="preserve"> maximiz</w:t>
      </w:r>
      <w:r w:rsidRPr="00FB3E56">
        <w:rPr>
          <w:rFonts w:ascii="Arial" w:hAnsi="Arial" w:cs="Arial"/>
          <w:color w:val="7B7B7B" w:themeColor="accent3" w:themeShade="BF"/>
          <w:sz w:val="22"/>
          <w:szCs w:val="22"/>
          <w:lang w:val="en-GB"/>
        </w:rPr>
        <w:t>e the</w:t>
      </w:r>
      <w:r w:rsidRPr="00FB3E56">
        <w:rPr>
          <w:rFonts w:ascii="Arial" w:hAnsi="Arial" w:cs="Arial"/>
          <w:color w:val="7B7B7B" w:themeColor="accent3" w:themeShade="BF"/>
          <w:sz w:val="22"/>
          <w:szCs w:val="22"/>
          <w:lang w:val="en-GB"/>
        </w:rPr>
        <w:t xml:space="preserve"> value of the assets </w:t>
      </w:r>
      <w:r w:rsidRPr="00FB3E56">
        <w:rPr>
          <w:rFonts w:ascii="Arial" w:hAnsi="Arial" w:cs="Arial"/>
          <w:color w:val="7B7B7B" w:themeColor="accent3" w:themeShade="BF"/>
          <w:sz w:val="22"/>
          <w:szCs w:val="22"/>
          <w:lang w:val="en-GB"/>
        </w:rPr>
        <w:t xml:space="preserve">thereby </w:t>
      </w:r>
      <w:r w:rsidRPr="00FB3E56">
        <w:rPr>
          <w:rFonts w:ascii="Arial" w:hAnsi="Arial" w:cs="Arial"/>
          <w:color w:val="7B7B7B" w:themeColor="accent3" w:themeShade="BF"/>
          <w:sz w:val="22"/>
          <w:szCs w:val="22"/>
          <w:lang w:val="en-GB"/>
        </w:rPr>
        <w:t xml:space="preserve">maximizing returns for creditors. </w:t>
      </w:r>
      <w:r w:rsidRPr="00FB3E56">
        <w:rPr>
          <w:rFonts w:ascii="Arial" w:hAnsi="Arial" w:cs="Arial"/>
          <w:color w:val="7B7B7B" w:themeColor="accent3" w:themeShade="BF"/>
          <w:sz w:val="22"/>
          <w:szCs w:val="22"/>
          <w:lang w:val="en-GB"/>
        </w:rPr>
        <w:t xml:space="preserve">The objective of the corporation will be to </w:t>
      </w:r>
      <w:r w:rsidRPr="00FB3E56">
        <w:rPr>
          <w:rFonts w:ascii="Arial" w:hAnsi="Arial" w:cs="Arial"/>
          <w:color w:val="7B7B7B" w:themeColor="accent3" w:themeShade="BF"/>
          <w:sz w:val="22"/>
          <w:szCs w:val="22"/>
          <w:lang w:val="en-GB"/>
        </w:rPr>
        <w:t>eliminate the rights of creditors to claim individually against the assets of the debtor and propagating for the need for collective interests of creditors as a group</w:t>
      </w:r>
      <w:r w:rsidRPr="00FB3E56">
        <w:rPr>
          <w:rFonts w:ascii="Arial" w:hAnsi="Arial" w:cs="Arial"/>
          <w:color w:val="7B7B7B" w:themeColor="accent3" w:themeShade="BF"/>
          <w:sz w:val="22"/>
          <w:szCs w:val="22"/>
          <w:lang w:val="en-GB"/>
        </w:rPr>
        <w:t xml:space="preserve">. The corporation also has the objective of </w:t>
      </w:r>
      <w:r w:rsidRPr="00FB3E56">
        <w:rPr>
          <w:rFonts w:ascii="Arial" w:hAnsi="Arial" w:cs="Arial"/>
          <w:color w:val="7B7B7B" w:themeColor="accent3" w:themeShade="BF"/>
          <w:sz w:val="22"/>
          <w:szCs w:val="22"/>
          <w:lang w:val="en-GB"/>
        </w:rPr>
        <w:t>Preserving the insolvency estate and providing for an equitable system for ranking of claims during dissolution.</w:t>
      </w:r>
      <w:r w:rsidRPr="00FB3E56">
        <w:rPr>
          <w:rFonts w:ascii="Arial" w:hAnsi="Arial" w:cs="Arial"/>
          <w:color w:val="7B7B7B" w:themeColor="accent3" w:themeShade="BF"/>
          <w:sz w:val="22"/>
          <w:szCs w:val="22"/>
          <w:lang w:val="en-GB"/>
        </w:rPr>
        <w:t xml:space="preserve"> The corporation also focuses on </w:t>
      </w:r>
      <w:r w:rsidRPr="00FB3E56">
        <w:rPr>
          <w:rFonts w:ascii="Arial" w:hAnsi="Arial" w:cs="Arial"/>
          <w:color w:val="7B7B7B" w:themeColor="accent3" w:themeShade="BF"/>
          <w:sz w:val="22"/>
          <w:szCs w:val="22"/>
          <w:lang w:val="en-GB"/>
        </w:rPr>
        <w:lastRenderedPageBreak/>
        <w:t>identifying the causes of a company’s failure by creating rules of management and sanctioning directors and officers who go against them.</w:t>
      </w:r>
    </w:p>
    <w:p w14:paraId="0AF71BED" w14:textId="77777777" w:rsidR="00FB3E56" w:rsidRDefault="00FB3E56" w:rsidP="00FB3E56">
      <w:pPr>
        <w:pStyle w:val="ListParagraph"/>
        <w:jc w:val="both"/>
        <w:rPr>
          <w:rFonts w:ascii="Arial" w:hAnsi="Arial" w:cs="Arial"/>
          <w:color w:val="7B7B7B" w:themeColor="accent3" w:themeShade="BF"/>
          <w:sz w:val="22"/>
          <w:szCs w:val="22"/>
          <w:lang w:val="en-GB"/>
        </w:rPr>
      </w:pPr>
    </w:p>
    <w:p w14:paraId="7B65CE5F" w14:textId="77506CC1" w:rsidR="00FB3E56" w:rsidRPr="00FB3E56" w:rsidRDefault="00FB3E56" w:rsidP="00FB3E56">
      <w:pPr>
        <w:pStyle w:val="ListParagraph"/>
        <w:ind w:left="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an individual insolvency on the other hand, the individual debtor is more focused on getting a clean slate and the debt being cleared off by its creditors thereby getting a fresh start. Corporations cannot be rehabilitated </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377C0087" w14:textId="0A89BAEC" w:rsidR="00FB3E56" w:rsidRDefault="00FB3E5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it might be difficult to ascertain the common insolvency language as insolvency might mean different things to different jurisdictions </w:t>
      </w:r>
      <w:proofErr w:type="gramStart"/>
      <w:r>
        <w:rPr>
          <w:rFonts w:ascii="Arial" w:hAnsi="Arial" w:cs="Arial"/>
          <w:color w:val="7B7B7B" w:themeColor="accent3" w:themeShade="BF"/>
          <w:sz w:val="22"/>
          <w:szCs w:val="22"/>
          <w:lang w:val="en-GB"/>
        </w:rPr>
        <w:t>and also</w:t>
      </w:r>
      <w:proofErr w:type="gramEnd"/>
      <w:r>
        <w:rPr>
          <w:rFonts w:ascii="Arial" w:hAnsi="Arial" w:cs="Arial"/>
          <w:color w:val="7B7B7B" w:themeColor="accent3" w:themeShade="BF"/>
          <w:sz w:val="22"/>
          <w:szCs w:val="22"/>
          <w:lang w:val="en-GB"/>
        </w:rPr>
        <w:t xml:space="preserve"> international conventions have not provided a proper definition of insolvency or insolvency proceedings. </w:t>
      </w:r>
    </w:p>
    <w:p w14:paraId="78BB3F70" w14:textId="77777777" w:rsidR="00FB3E56" w:rsidRDefault="00FB3E56" w:rsidP="00C053F7">
      <w:pPr>
        <w:jc w:val="both"/>
        <w:rPr>
          <w:rFonts w:ascii="Arial" w:hAnsi="Arial" w:cs="Arial"/>
          <w:color w:val="7B7B7B" w:themeColor="accent3" w:themeShade="BF"/>
          <w:sz w:val="22"/>
          <w:szCs w:val="22"/>
          <w:lang w:val="en-GB"/>
        </w:rPr>
      </w:pPr>
    </w:p>
    <w:p w14:paraId="7940D274" w14:textId="697925FB" w:rsidR="00DF75F8" w:rsidRDefault="00FB3E5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assets of the debtor might </w:t>
      </w:r>
      <w:proofErr w:type="gramStart"/>
      <w:r>
        <w:rPr>
          <w:rFonts w:ascii="Arial" w:hAnsi="Arial" w:cs="Arial"/>
          <w:color w:val="7B7B7B" w:themeColor="accent3" w:themeShade="BF"/>
          <w:sz w:val="22"/>
          <w:szCs w:val="22"/>
          <w:lang w:val="en-GB"/>
        </w:rPr>
        <w:t>be located in</w:t>
      </w:r>
      <w:proofErr w:type="gramEnd"/>
      <w:r>
        <w:rPr>
          <w:rFonts w:ascii="Arial" w:hAnsi="Arial" w:cs="Arial"/>
          <w:color w:val="7B7B7B" w:themeColor="accent3" w:themeShade="BF"/>
          <w:sz w:val="22"/>
          <w:szCs w:val="22"/>
          <w:lang w:val="en-GB"/>
        </w:rPr>
        <w:t xml:space="preserve"> several jurisdictions and these jurisdictions might have several insolvency laws regulating different insolvency disputes.</w:t>
      </w:r>
    </w:p>
    <w:p w14:paraId="67B2FBE1" w14:textId="5875D495" w:rsidR="00FB3E56" w:rsidRDefault="00FB3E56" w:rsidP="00C053F7">
      <w:pPr>
        <w:jc w:val="both"/>
        <w:rPr>
          <w:rFonts w:ascii="Arial" w:hAnsi="Arial" w:cs="Arial"/>
          <w:color w:val="7B7B7B" w:themeColor="accent3" w:themeShade="BF"/>
          <w:sz w:val="22"/>
          <w:szCs w:val="22"/>
          <w:lang w:val="en-GB"/>
        </w:rPr>
      </w:pPr>
    </w:p>
    <w:p w14:paraId="3B693CE8" w14:textId="7AA226F3" w:rsidR="00FB3E56" w:rsidRDefault="00FB3E5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differences in domestic norms have an impact on the position creditors take in insolvency and the rights. The presence of qualifications such as presence of security, set-off and netting arrangements, retention of title clauses etc has made the process more complex.</w:t>
      </w:r>
    </w:p>
    <w:p w14:paraId="39BD437F" w14:textId="2CD3257F" w:rsidR="00FB3E56" w:rsidRDefault="00FB3E56" w:rsidP="00C053F7">
      <w:pPr>
        <w:jc w:val="both"/>
        <w:rPr>
          <w:rFonts w:ascii="Arial" w:hAnsi="Arial" w:cs="Arial"/>
          <w:color w:val="7B7B7B" w:themeColor="accent3" w:themeShade="BF"/>
          <w:sz w:val="22"/>
          <w:szCs w:val="22"/>
          <w:lang w:val="en-GB"/>
        </w:rPr>
      </w:pPr>
    </w:p>
    <w:p w14:paraId="3B52421E" w14:textId="34C2C654" w:rsidR="00FB3E56" w:rsidRDefault="00FB3E5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Westbrook, who is a strong proponent of universalism, some of the key issues in cross border cases such as </w:t>
      </w:r>
    </w:p>
    <w:p w14:paraId="1331026C" w14:textId="4423AF8F" w:rsidR="00FB3E56" w:rsidRPr="00FB3E56" w:rsidRDefault="00FB3E56" w:rsidP="00FB3E56">
      <w:pPr>
        <w:pStyle w:val="ListParagraph"/>
        <w:numPr>
          <w:ilvl w:val="0"/>
          <w:numId w:val="27"/>
        </w:numPr>
        <w:jc w:val="both"/>
        <w:rPr>
          <w:rFonts w:ascii="Arial" w:hAnsi="Arial" w:cs="Arial"/>
          <w:color w:val="808080" w:themeColor="background1" w:themeShade="80"/>
          <w:sz w:val="22"/>
          <w:szCs w:val="22"/>
          <w:lang w:val="en-GB"/>
        </w:rPr>
      </w:pPr>
      <w:r w:rsidRPr="00FB3E56">
        <w:rPr>
          <w:rFonts w:ascii="Arial" w:hAnsi="Arial" w:cs="Arial"/>
          <w:color w:val="808080" w:themeColor="background1" w:themeShade="80"/>
          <w:sz w:val="22"/>
          <w:szCs w:val="22"/>
          <w:lang w:val="en-GB"/>
        </w:rPr>
        <w:t xml:space="preserve">Moratorium on creditor actions: some jurisdictions believe that a </w:t>
      </w:r>
      <w:proofErr w:type="spellStart"/>
      <w:r w:rsidRPr="00FB3E56">
        <w:rPr>
          <w:rFonts w:ascii="Arial" w:hAnsi="Arial" w:cs="Arial"/>
          <w:color w:val="808080" w:themeColor="background1" w:themeShade="80"/>
          <w:sz w:val="22"/>
          <w:szCs w:val="22"/>
          <w:lang w:val="en-GB"/>
        </w:rPr>
        <w:t>sta</w:t>
      </w:r>
      <w:proofErr w:type="spellEnd"/>
      <w:r w:rsidRPr="00FB3E56">
        <w:rPr>
          <w:rFonts w:ascii="Arial" w:hAnsi="Arial" w:cs="Arial"/>
          <w:color w:val="808080" w:themeColor="background1" w:themeShade="80"/>
          <w:sz w:val="22"/>
          <w:szCs w:val="22"/>
          <w:lang w:val="en-GB"/>
        </w:rPr>
        <w:t xml:space="preserve"> should commence once an insolvency has been filed by an insolvent company, to prevent creditors from rushing to seize the assets of debtors. </w:t>
      </w:r>
    </w:p>
    <w:p w14:paraId="2812DB64" w14:textId="63CACE90" w:rsidR="00FB3E56" w:rsidRPr="00FB3E56" w:rsidRDefault="00FB3E56" w:rsidP="00FB3E56">
      <w:pPr>
        <w:pStyle w:val="ListParagraph"/>
        <w:numPr>
          <w:ilvl w:val="0"/>
          <w:numId w:val="27"/>
        </w:numPr>
        <w:jc w:val="both"/>
        <w:rPr>
          <w:rFonts w:ascii="Arial" w:hAnsi="Arial" w:cs="Arial"/>
          <w:color w:val="808080" w:themeColor="background1" w:themeShade="80"/>
          <w:sz w:val="22"/>
          <w:szCs w:val="22"/>
          <w:lang w:val="en-GB"/>
        </w:rPr>
      </w:pPr>
      <w:r w:rsidRPr="00FB3E56">
        <w:rPr>
          <w:rFonts w:ascii="Arial" w:hAnsi="Arial" w:cs="Arial"/>
          <w:color w:val="808080" w:themeColor="background1" w:themeShade="80"/>
          <w:sz w:val="22"/>
          <w:szCs w:val="22"/>
          <w:lang w:val="en-GB"/>
        </w:rPr>
        <w:t>Creditor participation</w:t>
      </w:r>
    </w:p>
    <w:p w14:paraId="7663668A" w14:textId="67141BD4" w:rsidR="00FB3E56" w:rsidRPr="00FB3E56" w:rsidRDefault="00FB3E56" w:rsidP="00FB3E56">
      <w:pPr>
        <w:pStyle w:val="ListParagraph"/>
        <w:numPr>
          <w:ilvl w:val="0"/>
          <w:numId w:val="27"/>
        </w:numPr>
        <w:jc w:val="both"/>
        <w:rPr>
          <w:rFonts w:ascii="Arial" w:hAnsi="Arial" w:cs="Arial"/>
          <w:color w:val="808080" w:themeColor="background1" w:themeShade="80"/>
          <w:sz w:val="22"/>
          <w:szCs w:val="22"/>
          <w:lang w:val="en-GB"/>
        </w:rPr>
      </w:pPr>
      <w:r w:rsidRPr="00FB3E56">
        <w:rPr>
          <w:rFonts w:ascii="Arial" w:hAnsi="Arial" w:cs="Arial"/>
          <w:color w:val="808080" w:themeColor="background1" w:themeShade="80"/>
          <w:sz w:val="22"/>
          <w:szCs w:val="22"/>
          <w:lang w:val="en-GB"/>
        </w:rPr>
        <w:t>Priorities and preferences: in several jurisdictions there are certain classes of people who have been identified as having priority over others, however this is not the case in all ju</w:t>
      </w:r>
      <w:r>
        <w:rPr>
          <w:rFonts w:ascii="Arial" w:hAnsi="Arial" w:cs="Arial"/>
          <w:color w:val="808080" w:themeColor="background1" w:themeShade="80"/>
          <w:sz w:val="22"/>
          <w:szCs w:val="22"/>
          <w:lang w:val="en-GB"/>
        </w:rPr>
        <w:t>risdictions.</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AE7EA78" w14:textId="67B8E13E" w:rsidR="007D7C92" w:rsidRDefault="00FB3E56" w:rsidP="00FB3E56">
      <w:pPr>
        <w:jc w:val="both"/>
        <w:rPr>
          <w:rFonts w:ascii="Arial" w:hAnsi="Arial" w:cs="Arial"/>
          <w:sz w:val="22"/>
          <w:szCs w:val="22"/>
          <w:lang w:val="en-GB"/>
        </w:rPr>
      </w:pPr>
      <w:r>
        <w:rPr>
          <w:rFonts w:ascii="Arial" w:hAnsi="Arial" w:cs="Arial"/>
          <w:color w:val="7B7B7B" w:themeColor="accent3" w:themeShade="BF"/>
          <w:sz w:val="22"/>
          <w:szCs w:val="22"/>
          <w:lang w:val="en-GB"/>
        </w:rPr>
        <w:t>The European Union have drafted treaties or conventions to address international insolvencies within their geographical region</w:t>
      </w:r>
      <w:r>
        <w:rPr>
          <w:rFonts w:ascii="Arial" w:hAnsi="Arial" w:cs="Arial"/>
          <w:sz w:val="22"/>
          <w:szCs w:val="22"/>
          <w:lang w:val="en-GB"/>
        </w:rPr>
        <w:t>.</w:t>
      </w:r>
    </w:p>
    <w:p w14:paraId="3AA5FA77" w14:textId="0C867323" w:rsidR="00FB3E56" w:rsidRDefault="00FB3E56" w:rsidP="00FB3E56">
      <w:pPr>
        <w:jc w:val="both"/>
        <w:rPr>
          <w:rFonts w:ascii="Arial" w:hAnsi="Arial" w:cs="Arial"/>
          <w:sz w:val="22"/>
          <w:szCs w:val="22"/>
          <w:lang w:val="en-GB"/>
        </w:rPr>
      </w:pPr>
    </w:p>
    <w:p w14:paraId="3AD057FD" w14:textId="77777777" w:rsidR="00FB3E56" w:rsidRDefault="00FB3E56" w:rsidP="00FB3E56">
      <w:pPr>
        <w:jc w:val="both"/>
        <w:rPr>
          <w:rFonts w:ascii="Arial" w:hAnsi="Arial" w:cs="Arial"/>
          <w:sz w:val="22"/>
          <w:szCs w:val="22"/>
          <w:lang w:val="en-GB"/>
        </w:rPr>
      </w:pPr>
      <w:r>
        <w:rPr>
          <w:rFonts w:ascii="Arial" w:hAnsi="Arial" w:cs="Arial"/>
          <w:sz w:val="22"/>
          <w:szCs w:val="22"/>
          <w:lang w:val="en-GB"/>
        </w:rPr>
        <w:t xml:space="preserve">Multilateral commercial or professional bodies have worked on a range of solutions. These bodies include, the </w:t>
      </w:r>
      <w:proofErr w:type="gramStart"/>
      <w:r>
        <w:rPr>
          <w:rFonts w:ascii="Arial" w:hAnsi="Arial" w:cs="Arial"/>
          <w:sz w:val="22"/>
          <w:szCs w:val="22"/>
          <w:lang w:val="en-GB"/>
        </w:rPr>
        <w:t>International</w:t>
      </w:r>
      <w:proofErr w:type="gramEnd"/>
      <w:r>
        <w:rPr>
          <w:rFonts w:ascii="Arial" w:hAnsi="Arial" w:cs="Arial"/>
          <w:sz w:val="22"/>
          <w:szCs w:val="22"/>
          <w:lang w:val="en-GB"/>
        </w:rPr>
        <w:t xml:space="preserve"> bar Association and INSOL international.</w:t>
      </w:r>
    </w:p>
    <w:p w14:paraId="69596014" w14:textId="77777777" w:rsidR="00FB3E56" w:rsidRDefault="00FB3E56" w:rsidP="00FB3E56">
      <w:pPr>
        <w:jc w:val="both"/>
        <w:rPr>
          <w:rFonts w:ascii="Arial" w:hAnsi="Arial" w:cs="Arial"/>
          <w:sz w:val="22"/>
          <w:szCs w:val="22"/>
          <w:lang w:val="en-GB"/>
        </w:rPr>
      </w:pPr>
    </w:p>
    <w:p w14:paraId="1CFBB945" w14:textId="2C3F4319" w:rsidR="00FB3E56" w:rsidRPr="00BF1C6F" w:rsidRDefault="00FB3E56" w:rsidP="00FB3E56">
      <w:pPr>
        <w:jc w:val="both"/>
        <w:rPr>
          <w:rFonts w:ascii="Arial" w:hAnsi="Arial" w:cs="Arial"/>
          <w:sz w:val="22"/>
          <w:szCs w:val="22"/>
          <w:lang w:val="en-GB"/>
        </w:rPr>
      </w:pPr>
      <w:r>
        <w:rPr>
          <w:rFonts w:ascii="Arial" w:hAnsi="Arial" w:cs="Arial"/>
          <w:sz w:val="22"/>
          <w:szCs w:val="22"/>
          <w:lang w:val="en-GB"/>
        </w:rPr>
        <w:t xml:space="preserve">The UNCITRAL Legislative guide has also played major roles in harmonisation of domestic insolvency laws  </w:t>
      </w: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w:t>
      </w:r>
      <w:r w:rsidRPr="00BF1C6F">
        <w:rPr>
          <w:rFonts w:ascii="Arial" w:hAnsi="Arial" w:cs="Arial"/>
          <w:sz w:val="22"/>
          <w:szCs w:val="22"/>
          <w:lang w:val="en-GB"/>
        </w:rPr>
        <w:lastRenderedPageBreak/>
        <w:t>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w:t>
      </w:r>
      <w:proofErr w:type="gramStart"/>
      <w:r w:rsidRPr="00BF1C6F">
        <w:rPr>
          <w:rFonts w:ascii="Arial" w:hAnsi="Arial" w:cs="Arial"/>
          <w:sz w:val="22"/>
          <w:szCs w:val="22"/>
          <w:lang w:val="en-GB"/>
        </w:rPr>
        <w:t>enter into</w:t>
      </w:r>
      <w:proofErr w:type="gramEnd"/>
      <w:r w:rsidRPr="00BF1C6F">
        <w:rPr>
          <w:rFonts w:ascii="Arial" w:hAnsi="Arial"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proofErr w:type="gramStart"/>
      <w:r w:rsidRPr="00BF1C6F">
        <w:rPr>
          <w:rFonts w:ascii="Arial" w:hAnsi="Arial" w:cs="Arial"/>
          <w:sz w:val="22"/>
          <w:szCs w:val="22"/>
          <w:lang w:val="en-GB"/>
        </w:rPr>
        <w:t>Erewhon</w:t>
      </w:r>
      <w:proofErr w:type="spellEnd"/>
      <w:proofErr w:type="gram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2E29B1ED" w:rsidR="002F75A3" w:rsidRPr="00BF1C6F" w:rsidRDefault="002F75A3" w:rsidP="00C053F7">
      <w:pPr>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073F1975" w:rsidR="002D3473" w:rsidRPr="00BF1C6F" w:rsidRDefault="002D3473"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w:t>
      </w:r>
      <w:proofErr w:type="gramStart"/>
      <w:r w:rsidR="00444284" w:rsidRPr="00BF1C6F">
        <w:rPr>
          <w:rFonts w:ascii="Arial" w:hAnsi="Arial" w:cs="Arial"/>
          <w:sz w:val="22"/>
          <w:szCs w:val="22"/>
          <w:lang w:val="en-GB"/>
        </w:rPr>
        <w:t>a number of</w:t>
      </w:r>
      <w:proofErr w:type="gramEnd"/>
      <w:r w:rsidR="00444284" w:rsidRPr="00BF1C6F">
        <w:rPr>
          <w:rFonts w:ascii="Arial" w:hAnsi="Arial" w:cs="Arial"/>
          <w:sz w:val="22"/>
          <w:szCs w:val="22"/>
          <w:lang w:val="en-GB"/>
        </w:rPr>
        <w:t xml:space="preserve">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w:t>
      </w:r>
      <w:proofErr w:type="gramStart"/>
      <w:r w:rsidR="00804C32" w:rsidRPr="00BF1C6F">
        <w:rPr>
          <w:rFonts w:ascii="Arial" w:hAnsi="Arial" w:cs="Arial"/>
          <w:sz w:val="22"/>
          <w:szCs w:val="22"/>
          <w:lang w:val="en-GB"/>
        </w:rPr>
        <w:t>select</w:t>
      </w:r>
      <w:proofErr w:type="gramEnd"/>
      <w:r w:rsidR="00804C32" w:rsidRPr="00BF1C6F">
        <w:rPr>
          <w:rFonts w:ascii="Arial" w:hAnsi="Arial" w:cs="Arial"/>
          <w:sz w:val="22"/>
          <w:szCs w:val="22"/>
          <w:lang w:val="en-GB"/>
        </w:rPr>
        <w:t xml:space="preserve">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77777777" w:rsidR="0077498C" w:rsidRPr="00BF1C6F" w:rsidRDefault="0033768C" w:rsidP="00C053F7">
      <w:pPr>
        <w:jc w:val="both"/>
        <w:rPr>
          <w:rFonts w:ascii="Arial" w:hAnsi="Arial" w:cs="Arial"/>
          <w:color w:val="000000" w:themeColor="text1"/>
          <w:sz w:val="22"/>
          <w:szCs w:val="22"/>
          <w:lang w:val="en-GB"/>
        </w:rPr>
      </w:pPr>
      <w:r w:rsidRPr="00BF1C6F">
        <w:rPr>
          <w:rFonts w:ascii="Arial" w:hAnsi="Arial" w:cs="Arial"/>
          <w:color w:val="7B7B7B" w:themeColor="accent3" w:themeShade="BF"/>
          <w:sz w:val="22"/>
          <w:szCs w:val="22"/>
          <w:lang w:val="en-GB"/>
        </w:rPr>
        <w:t>[Type your answer here]</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FF150" w14:textId="77777777" w:rsidR="00E43A32" w:rsidRDefault="00E43A32" w:rsidP="00241B44">
      <w:r>
        <w:separator/>
      </w:r>
    </w:p>
  </w:endnote>
  <w:endnote w:type="continuationSeparator" w:id="0">
    <w:p w14:paraId="145BF6B0" w14:textId="77777777" w:rsidR="00E43A32" w:rsidRDefault="00E43A3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2E12F985" w:rsidR="00AD6A7D" w:rsidRPr="00F44220" w:rsidRDefault="00AD6A7D" w:rsidP="00AD6A7D">
    <w:pPr>
      <w:pStyle w:val="Footer"/>
      <w:ind w:right="360"/>
      <w:rPr>
        <w:rFonts w:ascii="Arial" w:hAnsi="Arial" w:cs="Arial"/>
        <w:sz w:val="18"/>
        <w:szCs w:val="18"/>
      </w:rPr>
    </w:pPr>
    <w:r w:rsidRPr="00F44220">
      <w:rPr>
        <w:rFonts w:ascii="Arial" w:hAnsi="Arial" w:cs="Arial"/>
        <w:sz w:val="18"/>
        <w:szCs w:val="18"/>
      </w:rPr>
      <w:t>student</w:t>
    </w:r>
    <w:r w:rsidR="002C1671">
      <w:rPr>
        <w:rFonts w:ascii="Arial" w:hAnsi="Arial" w:cs="Arial"/>
        <w:sz w:val="18"/>
        <w:szCs w:val="18"/>
      </w:rPr>
      <w:t>ID</w:t>
    </w:r>
    <w:r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CBE4" w14:textId="77777777" w:rsidR="00E43A32" w:rsidRDefault="00E43A32" w:rsidP="00241B44">
      <w:r>
        <w:separator/>
      </w:r>
    </w:p>
  </w:footnote>
  <w:footnote w:type="continuationSeparator" w:id="0">
    <w:p w14:paraId="40B55756" w14:textId="77777777" w:rsidR="00E43A32" w:rsidRDefault="00E43A3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02407"/>
    <w:multiLevelType w:val="hybridMultilevel"/>
    <w:tmpl w:val="8B688A6A"/>
    <w:lvl w:ilvl="0" w:tplc="50EE0A1E">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46BD2"/>
    <w:multiLevelType w:val="multilevel"/>
    <w:tmpl w:val="2AFC9236"/>
    <w:lvl w:ilvl="0">
      <w:start w:val="1"/>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32E36E1C"/>
    <w:multiLevelType w:val="hybridMultilevel"/>
    <w:tmpl w:val="A8AECB80"/>
    <w:lvl w:ilvl="0" w:tplc="3B8CCB4C">
      <w:start w:val="1"/>
      <w:numFmt w:val="lowerLetter"/>
      <w:lvlText w:val="%1)"/>
      <w:lvlJc w:val="left"/>
      <w:pPr>
        <w:ind w:left="420" w:hanging="360"/>
      </w:pPr>
      <w:rPr>
        <w:rFonts w:hint="default"/>
        <w:color w:val="7B7B7B" w:themeColor="accent3" w:themeShade="BF"/>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D4C07EC"/>
    <w:multiLevelType w:val="hybridMultilevel"/>
    <w:tmpl w:val="27ECE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3A5ED0"/>
    <w:multiLevelType w:val="hybridMultilevel"/>
    <w:tmpl w:val="D91EFE0A"/>
    <w:lvl w:ilvl="0" w:tplc="4EAEDCF8">
      <w:start w:val="1"/>
      <w:numFmt w:val="decimal"/>
      <w:lvlText w:val="%1."/>
      <w:lvlJc w:val="left"/>
      <w:pPr>
        <w:ind w:left="349" w:hanging="360"/>
      </w:pPr>
      <w:rPr>
        <w:rFonts w:hint="default"/>
        <w:color w:val="7B7B7B" w:themeColor="accent3" w:themeShade="BF"/>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23"/>
  </w:num>
  <w:num w:numId="3">
    <w:abstractNumId w:val="6"/>
  </w:num>
  <w:num w:numId="4">
    <w:abstractNumId w:val="2"/>
  </w:num>
  <w:num w:numId="5">
    <w:abstractNumId w:val="11"/>
  </w:num>
  <w:num w:numId="6">
    <w:abstractNumId w:val="17"/>
  </w:num>
  <w:num w:numId="7">
    <w:abstractNumId w:val="25"/>
  </w:num>
  <w:num w:numId="8">
    <w:abstractNumId w:val="16"/>
  </w:num>
  <w:num w:numId="9">
    <w:abstractNumId w:val="5"/>
  </w:num>
  <w:num w:numId="10">
    <w:abstractNumId w:val="10"/>
  </w:num>
  <w:num w:numId="11">
    <w:abstractNumId w:val="7"/>
  </w:num>
  <w:num w:numId="12">
    <w:abstractNumId w:val="4"/>
  </w:num>
  <w:num w:numId="13">
    <w:abstractNumId w:val="14"/>
  </w:num>
  <w:num w:numId="14">
    <w:abstractNumId w:val="0"/>
  </w:num>
  <w:num w:numId="15">
    <w:abstractNumId w:val="1"/>
  </w:num>
  <w:num w:numId="16">
    <w:abstractNumId w:val="15"/>
  </w:num>
  <w:num w:numId="17">
    <w:abstractNumId w:val="13"/>
  </w:num>
  <w:num w:numId="18">
    <w:abstractNumId w:val="22"/>
  </w:num>
  <w:num w:numId="19">
    <w:abstractNumId w:val="18"/>
  </w:num>
  <w:num w:numId="20">
    <w:abstractNumId w:val="26"/>
  </w:num>
  <w:num w:numId="21">
    <w:abstractNumId w:val="20"/>
  </w:num>
  <w:num w:numId="22">
    <w:abstractNumId w:val="12"/>
  </w:num>
  <w:num w:numId="23">
    <w:abstractNumId w:val="24"/>
  </w:num>
  <w:num w:numId="24">
    <w:abstractNumId w:val="3"/>
  </w:num>
  <w:num w:numId="25">
    <w:abstractNumId w:val="8"/>
  </w:num>
  <w:num w:numId="26">
    <w:abstractNumId w:val="19"/>
  </w:num>
  <w:num w:numId="2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723F3"/>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3A32"/>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B3E56"/>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10</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Chioma Adiele</cp:lastModifiedBy>
  <cp:revision>4</cp:revision>
  <cp:lastPrinted>2019-09-04T15:45:00Z</cp:lastPrinted>
  <dcterms:created xsi:type="dcterms:W3CDTF">2021-08-17T16:42:00Z</dcterms:created>
  <dcterms:modified xsi:type="dcterms:W3CDTF">2021-10-14T22:14:00Z</dcterms:modified>
</cp:coreProperties>
</file>