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2664F" w14:textId="77777777" w:rsidR="004B23A2" w:rsidRDefault="0007291B"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5EB8041E" wp14:editId="5482DD5F">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099371" name="FCIIL_Logo_FINAL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3BFACE9" w14:textId="77777777" w:rsidR="0011473D"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B3F38E2" w14:textId="77777777" w:rsidR="002638B0"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6EE80064" w14:textId="77777777" w:rsidR="00AE43E0" w:rsidRPr="00592F82" w:rsidRDefault="00AE43E0" w:rsidP="00AE43E0">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563FA82" w14:textId="77777777" w:rsidR="00AE43E0" w:rsidRPr="00592F82" w:rsidRDefault="00AE43E0" w:rsidP="00AE43E0">
      <w:pPr>
        <w:jc w:val="both"/>
        <w:rPr>
          <w:rFonts w:ascii="Arial" w:hAnsi="Arial" w:cs="Arial"/>
          <w:sz w:val="22"/>
          <w:szCs w:val="22"/>
          <w:lang w:val="en-GB"/>
        </w:rPr>
      </w:pPr>
    </w:p>
    <w:p w14:paraId="778E2291" w14:textId="77777777" w:rsidR="00AE43E0" w:rsidRDefault="00AE43E0" w:rsidP="00AE43E0">
      <w:pPr>
        <w:jc w:val="both"/>
        <w:rPr>
          <w:rFonts w:ascii="Arial" w:hAnsi="Arial" w:cs="Arial"/>
          <w:b/>
          <w:sz w:val="22"/>
          <w:szCs w:val="22"/>
          <w:lang w:val="en-GB"/>
        </w:rPr>
      </w:pPr>
    </w:p>
    <w:p w14:paraId="22D1109C" w14:textId="77777777" w:rsidR="00AE43E0" w:rsidRPr="001E23FD" w:rsidRDefault="00AE43E0" w:rsidP="00AE43E0">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4976F4EE" w14:textId="77777777" w:rsidR="00AE43E0" w:rsidRPr="001E23FD" w:rsidRDefault="00AE43E0" w:rsidP="00AE43E0">
      <w:pPr>
        <w:jc w:val="both"/>
        <w:rPr>
          <w:rFonts w:ascii="Arial" w:hAnsi="Arial" w:cs="Arial"/>
          <w:b/>
          <w:sz w:val="22"/>
          <w:szCs w:val="22"/>
          <w:lang w:val="en-GB"/>
        </w:rPr>
      </w:pPr>
    </w:p>
    <w:p w14:paraId="739F3A81" w14:textId="77777777" w:rsidR="00AE43E0" w:rsidRPr="001E23FD" w:rsidRDefault="00AE43E0" w:rsidP="00AE43E0">
      <w:pPr>
        <w:jc w:val="both"/>
        <w:rPr>
          <w:rFonts w:ascii="Arial" w:hAnsi="Arial" w:cs="Arial"/>
          <w:sz w:val="22"/>
          <w:szCs w:val="22"/>
          <w:lang w:val="en-GB"/>
        </w:rPr>
      </w:pPr>
    </w:p>
    <w:p w14:paraId="3E946438"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DD58DD6" w14:textId="77777777" w:rsidR="00AE43E0" w:rsidRPr="001E23FD" w:rsidRDefault="00AE43E0" w:rsidP="00AE43E0">
      <w:pPr>
        <w:ind w:left="720" w:hanging="720"/>
        <w:jc w:val="both"/>
        <w:rPr>
          <w:rFonts w:ascii="Arial" w:hAnsi="Arial" w:cs="Arial"/>
          <w:sz w:val="22"/>
          <w:szCs w:val="22"/>
          <w:lang w:val="en-GB"/>
        </w:rPr>
      </w:pPr>
    </w:p>
    <w:p w14:paraId="64AF2E3F"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F8E091E" w14:textId="77777777" w:rsidR="00AE43E0" w:rsidRPr="001E23FD" w:rsidRDefault="00AE43E0" w:rsidP="00AE43E0">
      <w:pPr>
        <w:ind w:left="720" w:hanging="720"/>
        <w:jc w:val="both"/>
        <w:rPr>
          <w:rFonts w:ascii="Arial" w:hAnsi="Arial" w:cs="Arial"/>
          <w:sz w:val="22"/>
          <w:szCs w:val="22"/>
          <w:lang w:val="en-GB"/>
        </w:rPr>
      </w:pPr>
    </w:p>
    <w:p w14:paraId="7700A2C1"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E70C4AA" w14:textId="77777777" w:rsidR="00AE43E0" w:rsidRPr="001E23FD" w:rsidRDefault="00AE43E0" w:rsidP="00AE43E0">
      <w:pPr>
        <w:ind w:left="720" w:hanging="720"/>
        <w:jc w:val="both"/>
        <w:rPr>
          <w:rFonts w:ascii="Arial" w:hAnsi="Arial" w:cs="Arial"/>
          <w:sz w:val="22"/>
          <w:szCs w:val="22"/>
          <w:lang w:val="en-GB"/>
        </w:rPr>
      </w:pPr>
    </w:p>
    <w:p w14:paraId="7735A604" w14:textId="724837B6"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rPr>
        <w:t>[studentnumber.assessment</w:t>
      </w:r>
      <w:r>
        <w:rPr>
          <w:rFonts w:ascii="Arial" w:hAnsi="Arial" w:cs="Arial"/>
          <w:b/>
          <w:bCs/>
          <w:sz w:val="22"/>
          <w:szCs w:val="22"/>
          <w:lang w:val="en-GB"/>
        </w:rPr>
        <w:t>8E</w:t>
      </w:r>
      <w:r w:rsidRPr="001E23FD">
        <w:rPr>
          <w:rFonts w:ascii="Arial" w:hAnsi="Arial" w:cs="Arial"/>
          <w:b/>
          <w:bCs/>
          <w:sz w:val="22"/>
          <w:szCs w:val="22"/>
          <w:lang w:val="en-GB"/>
        </w:rPr>
        <w:t>]</w:t>
      </w:r>
      <w:r w:rsidRPr="001E23FD">
        <w:rPr>
          <w:rFonts w:ascii="Arial" w:hAnsi="Arial" w:cs="Arial"/>
          <w:sz w:val="22"/>
          <w:szCs w:val="22"/>
          <w:lang w:val="en-GB"/>
        </w:rPr>
        <w:t>. An example would be something along the following lines: 202021IFU-314.assessment</w:t>
      </w:r>
      <w:r>
        <w:rPr>
          <w:rFonts w:ascii="Arial" w:hAnsi="Arial" w:cs="Arial"/>
          <w:sz w:val="22"/>
          <w:szCs w:val="22"/>
          <w:lang w:val="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02ED5D2" w14:textId="77777777" w:rsidR="00AE43E0" w:rsidRPr="001E23FD" w:rsidRDefault="00AE43E0" w:rsidP="00AE43E0">
      <w:pPr>
        <w:ind w:left="720" w:hanging="720"/>
        <w:jc w:val="both"/>
        <w:rPr>
          <w:rFonts w:ascii="Arial" w:hAnsi="Arial" w:cs="Arial"/>
          <w:sz w:val="22"/>
          <w:szCs w:val="22"/>
          <w:lang w:val="en-GB"/>
        </w:rPr>
      </w:pPr>
    </w:p>
    <w:p w14:paraId="7FCDC88E"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493E5AD" w14:textId="77777777" w:rsidR="00AE43E0" w:rsidRPr="001E23FD" w:rsidRDefault="00AE43E0" w:rsidP="00AE43E0">
      <w:pPr>
        <w:ind w:left="720" w:hanging="720"/>
        <w:jc w:val="both"/>
        <w:rPr>
          <w:rFonts w:ascii="Arial" w:hAnsi="Arial" w:cs="Arial"/>
          <w:sz w:val="22"/>
          <w:szCs w:val="22"/>
          <w:lang w:val="en-GB"/>
        </w:rPr>
      </w:pPr>
    </w:p>
    <w:p w14:paraId="08DEDB84"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8981D3C" w14:textId="77777777" w:rsidR="00AE43E0" w:rsidRPr="001E23FD" w:rsidRDefault="00AE43E0" w:rsidP="00AE43E0">
      <w:pPr>
        <w:ind w:left="720" w:hanging="720"/>
        <w:jc w:val="both"/>
        <w:rPr>
          <w:rFonts w:ascii="Arial" w:hAnsi="Arial" w:cs="Arial"/>
          <w:sz w:val="22"/>
          <w:szCs w:val="22"/>
          <w:lang w:val="en-GB"/>
        </w:rPr>
      </w:pPr>
    </w:p>
    <w:p w14:paraId="06A1981E" w14:textId="2EA66F2C" w:rsidR="004A2D83" w:rsidRPr="00592F82"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0555ACB" w14:textId="77777777" w:rsidR="00F3323E" w:rsidRPr="00592F82" w:rsidRDefault="00F3323E" w:rsidP="00592F82">
      <w:pPr>
        <w:ind w:left="720" w:hanging="720"/>
        <w:jc w:val="both"/>
        <w:rPr>
          <w:rFonts w:ascii="Arial" w:hAnsi="Arial" w:cs="Arial"/>
          <w:sz w:val="22"/>
          <w:szCs w:val="22"/>
          <w:lang w:val="en-GB"/>
        </w:rPr>
      </w:pPr>
    </w:p>
    <w:p w14:paraId="6588D172" w14:textId="77777777" w:rsidR="00F3323E" w:rsidRPr="00592F82" w:rsidRDefault="00F3323E" w:rsidP="00592F82">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77777777" w:rsidR="00AF228E" w:rsidRPr="00B9639B"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269DDEFC"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851178">
        <w:rPr>
          <w:rFonts w:ascii="Arial" w:hAnsi="Arial" w:cs="Arial"/>
          <w:b/>
          <w:bCs/>
          <w:sz w:val="22"/>
          <w:szCs w:val="22"/>
          <w:lang w:val="en-GB"/>
        </w:rPr>
        <w:t>is not</w:t>
      </w:r>
      <w:r>
        <w:rPr>
          <w:rFonts w:ascii="Arial" w:hAnsi="Arial" w:cs="Arial"/>
          <w:sz w:val="22"/>
          <w:szCs w:val="22"/>
          <w:lang w:val="en-GB"/>
        </w:rPr>
        <w:t xml:space="preserve"> one of the objectives of the IRDA</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5B1E13AB"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e</w:t>
      </w:r>
      <w:r w:rsidR="002B2F9F" w:rsidRPr="00851178">
        <w:rPr>
          <w:rFonts w:ascii="Arial" w:hAnsi="Arial" w:cs="Arial"/>
          <w:sz w:val="22"/>
          <w:szCs w:val="22"/>
          <w:lang w:val="en-GB"/>
        </w:rPr>
        <w:t>stablish a regulatory regime for insolvency practitioners</w:t>
      </w:r>
      <w:r w:rsidR="00E95C42" w:rsidRPr="00851178">
        <w:rPr>
          <w:rFonts w:ascii="Arial" w:hAnsi="Arial" w:cs="Arial"/>
          <w:sz w:val="22"/>
          <w:szCs w:val="22"/>
          <w:lang w:val="en-GB"/>
        </w:rPr>
        <w:t>.</w:t>
      </w:r>
    </w:p>
    <w:p w14:paraId="2BE5792A" w14:textId="77777777" w:rsidR="00831582" w:rsidRPr="00831582" w:rsidRDefault="00831582" w:rsidP="00831582">
      <w:pPr>
        <w:jc w:val="both"/>
        <w:rPr>
          <w:rFonts w:ascii="Arial" w:hAnsi="Arial" w:cs="Arial"/>
          <w:sz w:val="22"/>
          <w:szCs w:val="22"/>
          <w:lang w:val="en-GB"/>
        </w:rPr>
      </w:pPr>
    </w:p>
    <w:p w14:paraId="22190121" w14:textId="771ACC26" w:rsidR="00867701" w:rsidRDefault="00831582"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2B2F9F" w:rsidRPr="00851178">
        <w:rPr>
          <w:rFonts w:ascii="Arial" w:hAnsi="Arial" w:cs="Arial"/>
          <w:sz w:val="22"/>
          <w:szCs w:val="22"/>
          <w:lang w:val="en-GB"/>
        </w:rPr>
        <w:t>introduce a new omnibus legislation that consolidates the personal and corporate insolvency and restructuring laws</w:t>
      </w:r>
      <w:r w:rsidR="00E95C42" w:rsidRPr="00851178">
        <w:rPr>
          <w:rFonts w:ascii="Arial" w:hAnsi="Arial" w:cs="Arial"/>
          <w:sz w:val="22"/>
          <w:szCs w:val="22"/>
          <w:lang w:val="en-GB"/>
        </w:rPr>
        <w:t>.</w:t>
      </w:r>
    </w:p>
    <w:p w14:paraId="5A16C038" w14:textId="77777777" w:rsidR="00831582" w:rsidRPr="00831582" w:rsidRDefault="00831582" w:rsidP="00831582">
      <w:pPr>
        <w:jc w:val="both"/>
        <w:rPr>
          <w:rFonts w:ascii="Arial" w:hAnsi="Arial" w:cs="Arial"/>
          <w:sz w:val="22"/>
          <w:szCs w:val="22"/>
          <w:lang w:val="en-GB"/>
        </w:rPr>
      </w:pPr>
    </w:p>
    <w:p w14:paraId="344D1E30" w14:textId="6FF4ECED" w:rsidR="00867701" w:rsidRDefault="002B2F9F" w:rsidP="00BE65AA">
      <w:pPr>
        <w:pStyle w:val="ListParagraph"/>
        <w:numPr>
          <w:ilvl w:val="0"/>
          <w:numId w:val="4"/>
        </w:numPr>
        <w:ind w:left="426"/>
        <w:jc w:val="both"/>
        <w:rPr>
          <w:rFonts w:ascii="Arial" w:hAnsi="Arial" w:cs="Arial"/>
          <w:sz w:val="22"/>
          <w:szCs w:val="22"/>
          <w:lang w:val="en-GB"/>
        </w:rPr>
      </w:pPr>
      <w:r w:rsidRPr="00D01259">
        <w:rPr>
          <w:rFonts w:ascii="Arial" w:hAnsi="Arial" w:cs="Arial"/>
          <w:sz w:val="22"/>
          <w:szCs w:val="22"/>
          <w:highlight w:val="yellow"/>
          <w:lang w:val="en-GB"/>
        </w:rPr>
        <w:t>Adoption of the UNCITRAL Model Law on Cross-Border Insolvency</w:t>
      </w:r>
      <w:r w:rsidR="00E95C42" w:rsidRPr="00851178">
        <w:rPr>
          <w:rFonts w:ascii="Arial" w:hAnsi="Arial" w:cs="Arial"/>
          <w:sz w:val="22"/>
          <w:szCs w:val="22"/>
          <w:lang w:val="en-GB"/>
        </w:rPr>
        <w:t>.</w:t>
      </w:r>
    </w:p>
    <w:p w14:paraId="223227E0" w14:textId="77777777" w:rsidR="00831582" w:rsidRPr="00831582" w:rsidRDefault="00831582" w:rsidP="00831582">
      <w:pPr>
        <w:jc w:val="both"/>
        <w:rPr>
          <w:rFonts w:ascii="Arial" w:hAnsi="Arial" w:cs="Arial"/>
          <w:sz w:val="22"/>
          <w:szCs w:val="22"/>
          <w:lang w:val="en-GB"/>
        </w:rPr>
      </w:pPr>
    </w:p>
    <w:p w14:paraId="4CAB62DA" w14:textId="45EA3253"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To e</w:t>
      </w:r>
      <w:r w:rsidR="002B2F9F" w:rsidRPr="00851178">
        <w:rPr>
          <w:rFonts w:ascii="Arial" w:hAnsi="Arial" w:cs="Arial"/>
          <w:sz w:val="22"/>
          <w:szCs w:val="22"/>
          <w:lang w:val="en-GB"/>
        </w:rPr>
        <w:t>nhance Singapore’s insolvency and restructuring laws</w:t>
      </w:r>
      <w:r w:rsidR="002B2F9F" w:rsidRPr="00851178" w:rsidDel="002B2F9F">
        <w:rPr>
          <w:rFonts w:ascii="Arial" w:hAnsi="Arial" w:cs="Arial"/>
          <w:sz w:val="22"/>
          <w:szCs w:val="22"/>
          <w:lang w:val="en-GB"/>
        </w:rPr>
        <w:t xml:space="preserve"> </w:t>
      </w:r>
      <w:r w:rsidR="00E95C42" w:rsidRPr="00851178">
        <w:rPr>
          <w:rFonts w:ascii="Arial" w:hAnsi="Arial" w:cs="Arial"/>
          <w:sz w:val="22"/>
          <w:szCs w:val="22"/>
          <w:lang w:val="en-GB"/>
        </w:rPr>
        <w:t>.</w:t>
      </w:r>
    </w:p>
    <w:p w14:paraId="580E634B" w14:textId="77777777"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08FD9ACC"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Who may app</w:t>
      </w:r>
      <w:r w:rsidR="00784E9B" w:rsidRPr="00EA6F96">
        <w:rPr>
          <w:rFonts w:ascii="Arial" w:hAnsi="Arial" w:cs="Arial"/>
          <w:sz w:val="22"/>
          <w:szCs w:val="22"/>
          <w:lang w:val="en-GB"/>
        </w:rPr>
        <w:t>ly</w:t>
      </w:r>
      <w:r w:rsidR="00784E9B">
        <w:rPr>
          <w:rFonts w:ascii="Arial" w:hAnsi="Arial" w:cs="Arial"/>
          <w:sz w:val="22"/>
          <w:szCs w:val="22"/>
          <w:lang w:val="en-GB"/>
        </w:rPr>
        <w:t xml:space="preserve"> to court to</w:t>
      </w:r>
      <w:r w:rsidR="00C041E8">
        <w:rPr>
          <w:rFonts w:ascii="Arial" w:hAnsi="Arial" w:cs="Arial"/>
          <w:sz w:val="22"/>
          <w:szCs w:val="22"/>
          <w:lang w:val="en-GB"/>
        </w:rPr>
        <w:t xml:space="preserve"> stay or</w:t>
      </w:r>
      <w:r w:rsidR="00784E9B">
        <w:rPr>
          <w:rFonts w:ascii="Arial" w:hAnsi="Arial" w:cs="Arial"/>
          <w:sz w:val="22"/>
          <w:szCs w:val="22"/>
          <w:lang w:val="en-GB"/>
        </w:rPr>
        <w:t xml:space="preserve"> </w:t>
      </w:r>
      <w:r w:rsidR="00C041E8">
        <w:rPr>
          <w:rFonts w:ascii="Arial" w:hAnsi="Arial" w:cs="Arial"/>
          <w:sz w:val="22"/>
          <w:szCs w:val="22"/>
          <w:lang w:val="en-GB"/>
        </w:rPr>
        <w:t>terminate the winding up of a Company?</w:t>
      </w:r>
    </w:p>
    <w:p w14:paraId="5929AF04" w14:textId="77777777" w:rsidR="00876F56" w:rsidRPr="006D2BBF" w:rsidRDefault="00876F56" w:rsidP="00C55824">
      <w:pPr>
        <w:jc w:val="both"/>
        <w:rPr>
          <w:rFonts w:ascii="Arial" w:hAnsi="Arial" w:cs="Arial"/>
          <w:sz w:val="22"/>
          <w:szCs w:val="22"/>
          <w:lang w:val="en-GB"/>
        </w:rPr>
      </w:pPr>
    </w:p>
    <w:p w14:paraId="2F2C07B8" w14:textId="3E42A2AA"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784E9B" w:rsidRPr="000F0B79">
        <w:rPr>
          <w:rFonts w:ascii="Arial" w:hAnsi="Arial" w:cs="Arial"/>
          <w:sz w:val="22"/>
          <w:szCs w:val="22"/>
          <w:lang w:val="en-GB"/>
        </w:rPr>
        <w:t>creditor</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96442BB"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 contributory</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3AC6472A" w:rsidR="00867701"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T</w:t>
      </w:r>
      <w:r w:rsidR="00C041E8" w:rsidRPr="000F0B79">
        <w:rPr>
          <w:rFonts w:ascii="Arial" w:hAnsi="Arial" w:cs="Arial"/>
          <w:sz w:val="22"/>
          <w:szCs w:val="22"/>
          <w:lang w:val="en-GB"/>
        </w:rPr>
        <w:t>he liquidator</w:t>
      </w:r>
      <w:r w:rsidRPr="000F0B79">
        <w:rPr>
          <w:rFonts w:ascii="Arial" w:hAnsi="Arial" w:cs="Arial"/>
          <w:sz w:val="22"/>
          <w:szCs w:val="22"/>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77777777" w:rsidR="00867701" w:rsidRPr="00D01259" w:rsidRDefault="0007291B" w:rsidP="00BE65AA">
      <w:pPr>
        <w:pStyle w:val="ListParagraph"/>
        <w:numPr>
          <w:ilvl w:val="0"/>
          <w:numId w:val="5"/>
        </w:numPr>
        <w:ind w:left="426"/>
        <w:jc w:val="both"/>
        <w:rPr>
          <w:rFonts w:ascii="Arial" w:hAnsi="Arial" w:cs="Arial"/>
          <w:sz w:val="22"/>
          <w:szCs w:val="22"/>
          <w:highlight w:val="yellow"/>
          <w:lang w:val="en-GB"/>
        </w:rPr>
      </w:pPr>
      <w:r w:rsidRPr="00D01259">
        <w:rPr>
          <w:rFonts w:ascii="Arial" w:hAnsi="Arial" w:cs="Arial"/>
          <w:sz w:val="22"/>
          <w:szCs w:val="22"/>
          <w:highlight w:val="yellow"/>
          <w:lang w:val="en-GB"/>
        </w:rPr>
        <w:t>A</w:t>
      </w:r>
      <w:r w:rsidR="001A4484" w:rsidRPr="00D01259">
        <w:rPr>
          <w:rFonts w:ascii="Arial" w:hAnsi="Arial" w:cs="Arial"/>
          <w:sz w:val="22"/>
          <w:szCs w:val="22"/>
          <w:highlight w:val="yellow"/>
          <w:lang w:val="en-GB"/>
        </w:rPr>
        <w:t>ny of the above</w:t>
      </w:r>
      <w:r w:rsidRPr="00D01259">
        <w:rPr>
          <w:rFonts w:ascii="Arial" w:hAnsi="Arial" w:cs="Arial"/>
          <w:sz w:val="22"/>
          <w:szCs w:val="22"/>
          <w:highlight w:val="yellow"/>
          <w:lang w:val="en-GB"/>
        </w:rPr>
        <w:t>.</w:t>
      </w:r>
    </w:p>
    <w:p w14:paraId="4E9D9AF0" w14:textId="7777777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23EC2156"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centre of main interests of the debtor is located 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67EAE678"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substantial assets in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D01259" w:rsidRDefault="00FC32B6" w:rsidP="00BE65AA">
      <w:pPr>
        <w:pStyle w:val="ListParagraph"/>
        <w:numPr>
          <w:ilvl w:val="0"/>
          <w:numId w:val="6"/>
        </w:numPr>
        <w:ind w:left="426"/>
        <w:jc w:val="both"/>
        <w:rPr>
          <w:rFonts w:ascii="Arial" w:hAnsi="Arial" w:cs="Arial"/>
          <w:sz w:val="22"/>
          <w:szCs w:val="22"/>
          <w:highlight w:val="yellow"/>
          <w:lang w:val="en-GB"/>
        </w:rPr>
      </w:pPr>
      <w:r w:rsidRPr="00D01259">
        <w:rPr>
          <w:rFonts w:ascii="Arial" w:hAnsi="Arial" w:cs="Arial"/>
          <w:sz w:val="22"/>
          <w:szCs w:val="22"/>
          <w:highlight w:val="yellow"/>
          <w:lang w:val="en-GB"/>
        </w:rPr>
        <w:t>Any of the above</w:t>
      </w:r>
      <w:r w:rsidR="00EA6F96" w:rsidRPr="00D01259">
        <w:rPr>
          <w:rFonts w:ascii="Arial" w:hAnsi="Arial" w:cs="Arial"/>
          <w:sz w:val="22"/>
          <w:szCs w:val="22"/>
          <w:highlight w:val="yellow"/>
          <w:lang w:val="en-GB"/>
        </w:rPr>
        <w:t>.</w:t>
      </w:r>
    </w:p>
    <w:p w14:paraId="1BE3F101" w14:textId="13EA3A02" w:rsidR="00DB50FB" w:rsidRDefault="00DB50FB" w:rsidP="00C55824">
      <w:pPr>
        <w:jc w:val="both"/>
        <w:rPr>
          <w:rFonts w:ascii="Arial" w:hAnsi="Arial" w:cs="Arial"/>
          <w:sz w:val="22"/>
          <w:szCs w:val="22"/>
        </w:rPr>
      </w:pPr>
    </w:p>
    <w:p w14:paraId="1BC01FFE" w14:textId="34980EC4" w:rsidR="00EA6F96" w:rsidRDefault="00EA6F96" w:rsidP="00C55824">
      <w:pPr>
        <w:jc w:val="both"/>
        <w:rPr>
          <w:rFonts w:ascii="Arial" w:hAnsi="Arial" w:cs="Arial"/>
          <w:sz w:val="22"/>
          <w:szCs w:val="22"/>
        </w:rPr>
      </w:pPr>
    </w:p>
    <w:p w14:paraId="487B5795" w14:textId="3EDBDBED" w:rsidR="00EA6F96" w:rsidRDefault="00EA6F96" w:rsidP="00C55824">
      <w:pPr>
        <w:jc w:val="both"/>
        <w:rPr>
          <w:rFonts w:ascii="Arial" w:hAnsi="Arial" w:cs="Arial"/>
          <w:sz w:val="22"/>
          <w:szCs w:val="22"/>
        </w:rPr>
      </w:pPr>
    </w:p>
    <w:p w14:paraId="1390E30D" w14:textId="386315EE" w:rsidR="00EA6F96" w:rsidRDefault="00EA6F96" w:rsidP="00C55824">
      <w:pPr>
        <w:jc w:val="both"/>
        <w:rPr>
          <w:rFonts w:ascii="Arial" w:hAnsi="Arial" w:cs="Arial"/>
          <w:sz w:val="22"/>
          <w:szCs w:val="22"/>
        </w:rPr>
      </w:pPr>
    </w:p>
    <w:p w14:paraId="4C4D2BBE" w14:textId="47940186" w:rsidR="00EA6F96" w:rsidRDefault="00EA6F96" w:rsidP="00C55824">
      <w:pPr>
        <w:jc w:val="both"/>
        <w:rPr>
          <w:rFonts w:ascii="Arial" w:hAnsi="Arial" w:cs="Arial"/>
          <w:sz w:val="22"/>
          <w:szCs w:val="22"/>
        </w:rPr>
      </w:pPr>
    </w:p>
    <w:p w14:paraId="140B41EE" w14:textId="77777777" w:rsidR="00EA6F96" w:rsidRDefault="00EA6F96"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0FFF60D7" w:rsidR="00867701" w:rsidRDefault="0007291B" w:rsidP="00BE65AA">
      <w:pPr>
        <w:pStyle w:val="ListParagraph"/>
        <w:numPr>
          <w:ilvl w:val="0"/>
          <w:numId w:val="7"/>
        </w:numPr>
        <w:ind w:left="426"/>
        <w:jc w:val="both"/>
        <w:rPr>
          <w:rFonts w:ascii="Arial" w:hAnsi="Arial" w:cs="Arial"/>
          <w:sz w:val="22"/>
          <w:szCs w:val="22"/>
          <w:lang w:val="en-GB"/>
        </w:rPr>
      </w:pPr>
      <w:r w:rsidRPr="009A3AB7">
        <w:rPr>
          <w:rFonts w:ascii="Arial" w:hAnsi="Arial" w:cs="Arial"/>
          <w:sz w:val="22"/>
          <w:szCs w:val="22"/>
          <w:lang w:val="en-GB"/>
        </w:rPr>
        <w:t xml:space="preserve">Over 50% in </w:t>
      </w:r>
      <w:r w:rsidR="00416B96">
        <w:rPr>
          <w:rFonts w:ascii="Arial" w:hAnsi="Arial" w:cs="Arial"/>
          <w:sz w:val="22"/>
          <w:szCs w:val="22"/>
          <w:lang w:val="en-GB"/>
        </w:rPr>
        <w:t>number</w:t>
      </w:r>
      <w:r w:rsidR="00F50041">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5E150C2C"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50% or more in </w:t>
      </w:r>
      <w:r w:rsidR="00416B96">
        <w:rPr>
          <w:rFonts w:ascii="Arial" w:hAnsi="Arial" w:cs="Arial"/>
          <w:sz w:val="22"/>
          <w:szCs w:val="22"/>
          <w:lang w:val="en-GB"/>
        </w:rPr>
        <w:t>number</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3108C1F4" w:rsidR="00867701" w:rsidRPr="00D01259" w:rsidRDefault="0007291B" w:rsidP="00BE65AA">
      <w:pPr>
        <w:pStyle w:val="ListParagraph"/>
        <w:numPr>
          <w:ilvl w:val="0"/>
          <w:numId w:val="7"/>
        </w:numPr>
        <w:ind w:left="426"/>
        <w:jc w:val="both"/>
        <w:rPr>
          <w:rFonts w:ascii="Arial" w:hAnsi="Arial" w:cs="Arial"/>
          <w:sz w:val="22"/>
          <w:szCs w:val="22"/>
          <w:highlight w:val="yellow"/>
          <w:lang w:val="en-GB"/>
        </w:rPr>
      </w:pPr>
      <w:r w:rsidRPr="00D01259">
        <w:rPr>
          <w:rFonts w:ascii="Arial" w:hAnsi="Arial" w:cs="Arial"/>
          <w:sz w:val="22"/>
          <w:szCs w:val="22"/>
          <w:highlight w:val="yellow"/>
          <w:lang w:val="en-GB"/>
        </w:rPr>
        <w:t xml:space="preserve">Over 75% in </w:t>
      </w:r>
      <w:r w:rsidR="00416B96" w:rsidRPr="00D01259">
        <w:rPr>
          <w:rFonts w:ascii="Arial" w:hAnsi="Arial" w:cs="Arial"/>
          <w:sz w:val="22"/>
          <w:szCs w:val="22"/>
          <w:highlight w:val="yellow"/>
          <w:lang w:val="en-GB"/>
        </w:rPr>
        <w:t>number</w:t>
      </w:r>
      <w:r w:rsidR="00F50041" w:rsidRPr="00D01259">
        <w:rPr>
          <w:rFonts w:ascii="Arial" w:hAnsi="Arial" w:cs="Arial"/>
          <w:sz w:val="22"/>
          <w:szCs w:val="22"/>
          <w:highlight w:val="yellow"/>
          <w:lang w:val="en-GB"/>
        </w:rPr>
        <w:t>.</w:t>
      </w:r>
    </w:p>
    <w:p w14:paraId="3805824F" w14:textId="77777777" w:rsidR="001957E8" w:rsidRPr="001957E8" w:rsidRDefault="001957E8" w:rsidP="001957E8">
      <w:pPr>
        <w:ind w:left="66"/>
        <w:jc w:val="both"/>
        <w:rPr>
          <w:rFonts w:ascii="Arial" w:hAnsi="Arial" w:cs="Arial"/>
          <w:sz w:val="22"/>
          <w:szCs w:val="22"/>
          <w:lang w:val="en-GB"/>
        </w:rPr>
      </w:pPr>
    </w:p>
    <w:p w14:paraId="66070E23" w14:textId="5F6A367A" w:rsidR="00867701" w:rsidRPr="00C55824"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75% or more in </w:t>
      </w:r>
      <w:r w:rsidR="00416B96">
        <w:rPr>
          <w:rFonts w:ascii="Arial" w:hAnsi="Arial" w:cs="Arial"/>
          <w:sz w:val="22"/>
          <w:szCs w:val="22"/>
          <w:lang w:val="en-GB"/>
        </w:rPr>
        <w:t>number</w:t>
      </w:r>
      <w:r w:rsidR="00F50041">
        <w:rPr>
          <w:rFonts w:ascii="Arial" w:hAnsi="Arial" w:cs="Arial"/>
          <w:sz w:val="22"/>
          <w:szCs w:val="22"/>
          <w:lang w:val="en-GB"/>
        </w:rPr>
        <w:t>.</w:t>
      </w:r>
    </w:p>
    <w:p w14:paraId="37B64868" w14:textId="777777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34D66E0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 xml:space="preserve">following in respect of the </w:t>
      </w:r>
      <w:r w:rsidR="00062F53">
        <w:rPr>
          <w:rFonts w:ascii="Arial" w:hAnsi="Arial" w:cs="Arial"/>
          <w:sz w:val="22"/>
          <w:szCs w:val="22"/>
          <w:lang w:val="en-GB"/>
        </w:rPr>
        <w:t xml:space="preserve">automatic moratorium under Section </w:t>
      </w:r>
      <w:r>
        <w:rPr>
          <w:rFonts w:ascii="Arial" w:hAnsi="Arial" w:cs="Arial"/>
          <w:sz w:val="22"/>
          <w:szCs w:val="22"/>
          <w:lang w:val="en-GB"/>
        </w:rPr>
        <w:t>64(1)</w:t>
      </w:r>
      <w:r w:rsidR="00062F53">
        <w:rPr>
          <w:rFonts w:ascii="Arial" w:hAnsi="Arial" w:cs="Arial"/>
          <w:sz w:val="22"/>
          <w:szCs w:val="22"/>
          <w:lang w:val="en-GB"/>
        </w:rPr>
        <w:t xml:space="preserve"> of </w:t>
      </w:r>
      <w:r>
        <w:rPr>
          <w:rFonts w:ascii="Arial" w:hAnsi="Arial" w:cs="Arial"/>
          <w:sz w:val="22"/>
          <w:szCs w:val="22"/>
          <w:lang w:val="en-GB"/>
        </w:rPr>
        <w:t xml:space="preserve">the IRDA </w:t>
      </w:r>
      <w:r w:rsidRPr="00ED29B3">
        <w:rPr>
          <w:rFonts w:ascii="Arial" w:hAnsi="Arial" w:cs="Arial"/>
          <w:b/>
          <w:bCs/>
          <w:sz w:val="22"/>
          <w:szCs w:val="22"/>
          <w:lang w:val="en-GB"/>
        </w:rPr>
        <w:t>is incorrect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48025B79" w:rsidR="00867701" w:rsidRDefault="003E22E2"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w:t>
      </w:r>
      <w:r w:rsidR="00C041E8" w:rsidRPr="003E22E2">
        <w:rPr>
          <w:rFonts w:ascii="Arial" w:hAnsi="Arial" w:cs="Arial"/>
          <w:sz w:val="22"/>
          <w:szCs w:val="22"/>
          <w:lang w:val="en-GB"/>
        </w:rPr>
        <w:t xml:space="preserve"> lasts for </w:t>
      </w:r>
      <w:r w:rsidR="0007291B" w:rsidRPr="003E22E2">
        <w:rPr>
          <w:rFonts w:ascii="Arial" w:hAnsi="Arial" w:cs="Arial"/>
          <w:sz w:val="22"/>
          <w:szCs w:val="22"/>
          <w:lang w:val="en-GB"/>
        </w:rPr>
        <w:t>30 days</w:t>
      </w:r>
      <w:r w:rsidR="00F50041" w:rsidRPr="003E22E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536F5E76"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 may be extended</w:t>
      </w:r>
      <w:r w:rsidR="003E22E2" w:rsidRPr="003E22E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7B112D1A" w:rsidR="00867701" w:rsidRPr="00D01259" w:rsidRDefault="00C041E8" w:rsidP="00BE65AA">
      <w:pPr>
        <w:pStyle w:val="ListParagraph"/>
        <w:numPr>
          <w:ilvl w:val="0"/>
          <w:numId w:val="8"/>
        </w:numPr>
        <w:ind w:left="426"/>
        <w:jc w:val="both"/>
        <w:rPr>
          <w:rFonts w:ascii="Arial" w:hAnsi="Arial" w:cs="Arial"/>
          <w:sz w:val="22"/>
          <w:szCs w:val="22"/>
          <w:highlight w:val="yellow"/>
          <w:lang w:val="en-GB"/>
        </w:rPr>
      </w:pPr>
      <w:r w:rsidRPr="00D01259">
        <w:rPr>
          <w:rFonts w:ascii="Arial" w:hAnsi="Arial" w:cs="Arial"/>
          <w:sz w:val="22"/>
          <w:szCs w:val="22"/>
          <w:highlight w:val="yellow"/>
          <w:lang w:val="en-GB"/>
        </w:rPr>
        <w:t>The automatic moratorium can be obtained without filing an application to Court</w:t>
      </w:r>
      <w:r w:rsidR="003E22E2" w:rsidRPr="00D01259">
        <w:rPr>
          <w:rFonts w:ascii="Arial" w:hAnsi="Arial" w:cs="Arial"/>
          <w:sz w:val="22"/>
          <w:szCs w:val="22"/>
          <w:highlight w:val="yellow"/>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025B82BB" w:rsidR="00867701" w:rsidRPr="003E22E2" w:rsidRDefault="00FC32B6"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debtor has to either propose or intend to propose a scheme of arrangement</w:t>
      </w:r>
      <w:r w:rsidR="003E22E2" w:rsidRPr="003E22E2">
        <w:rPr>
          <w:rFonts w:ascii="Arial" w:hAnsi="Arial" w:cs="Arial"/>
          <w:sz w:val="22"/>
          <w:szCs w:val="22"/>
          <w:lang w:val="en-GB"/>
        </w:rPr>
        <w:t>.</w:t>
      </w:r>
    </w:p>
    <w:p w14:paraId="4614C3CF" w14:textId="77777777"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7B67B5CC"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FE26F6">
        <w:rPr>
          <w:rFonts w:ascii="Arial" w:hAnsi="Arial" w:cs="Arial"/>
          <w:b/>
          <w:bCs/>
          <w:sz w:val="22"/>
          <w:szCs w:val="22"/>
          <w:lang w:val="en-GB"/>
        </w:rPr>
        <w:t>does not</w:t>
      </w:r>
      <w:r>
        <w:rPr>
          <w:rFonts w:ascii="Arial" w:hAnsi="Arial" w:cs="Arial"/>
          <w:sz w:val="22"/>
          <w:szCs w:val="22"/>
          <w:lang w:val="en-GB"/>
        </w:rPr>
        <w:t xml:space="preserve"> lead to the discharge of a judicial management order</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1D2591E5" w14:textId="03B3365C" w:rsidR="00876F56" w:rsidRPr="00D01259" w:rsidRDefault="00A92054" w:rsidP="00BE65AA">
      <w:pPr>
        <w:pStyle w:val="ListParagraph"/>
        <w:numPr>
          <w:ilvl w:val="0"/>
          <w:numId w:val="9"/>
        </w:numPr>
        <w:ind w:left="426"/>
        <w:jc w:val="both"/>
        <w:rPr>
          <w:rFonts w:ascii="Arial" w:hAnsi="Arial" w:cs="Arial"/>
          <w:sz w:val="22"/>
          <w:szCs w:val="22"/>
          <w:highlight w:val="yellow"/>
          <w:lang w:val="en-GB"/>
        </w:rPr>
      </w:pPr>
      <w:r w:rsidRPr="00D01259">
        <w:rPr>
          <w:rFonts w:ascii="Arial" w:hAnsi="Arial" w:cs="Arial"/>
          <w:sz w:val="22"/>
          <w:szCs w:val="22"/>
          <w:highlight w:val="yellow"/>
          <w:lang w:val="en-GB"/>
        </w:rPr>
        <w:t>A receiver is appointed over the assets of the company</w:t>
      </w:r>
      <w:r w:rsidR="00B50EA0" w:rsidRPr="00D01259">
        <w:rPr>
          <w:rFonts w:ascii="Arial" w:hAnsi="Arial" w:cs="Arial"/>
          <w:sz w:val="22"/>
          <w:szCs w:val="22"/>
          <w:highlight w:val="yellow"/>
          <w:lang w:val="en-GB"/>
        </w:rPr>
        <w:t>.</w:t>
      </w:r>
    </w:p>
    <w:p w14:paraId="0D390B77" w14:textId="77777777" w:rsidR="00B50EA0" w:rsidRPr="00B50EA0" w:rsidRDefault="00B50EA0" w:rsidP="00B50EA0">
      <w:pPr>
        <w:jc w:val="both"/>
        <w:rPr>
          <w:rFonts w:ascii="Arial" w:hAnsi="Arial" w:cs="Arial"/>
          <w:sz w:val="22"/>
          <w:szCs w:val="22"/>
          <w:lang w:val="en-GB"/>
        </w:rPr>
      </w:pPr>
    </w:p>
    <w:p w14:paraId="455AAE12" w14:textId="607995DE" w:rsidR="00876F56" w:rsidRPr="00D01259" w:rsidRDefault="00262940" w:rsidP="00BE65AA">
      <w:pPr>
        <w:pStyle w:val="ListParagraph"/>
        <w:numPr>
          <w:ilvl w:val="0"/>
          <w:numId w:val="9"/>
        </w:numPr>
        <w:ind w:left="426"/>
        <w:jc w:val="both"/>
        <w:rPr>
          <w:rFonts w:ascii="Arial" w:hAnsi="Arial" w:cs="Arial"/>
          <w:sz w:val="22"/>
          <w:szCs w:val="22"/>
          <w:lang w:val="en-GB"/>
        </w:rPr>
      </w:pPr>
      <w:r w:rsidRPr="00D01259">
        <w:rPr>
          <w:rFonts w:ascii="Arial" w:hAnsi="Arial" w:cs="Arial"/>
          <w:sz w:val="22"/>
          <w:szCs w:val="22"/>
          <w:lang w:val="en-GB"/>
        </w:rPr>
        <w:t>The creditors decline to approve the judicial manager’s proposals</w:t>
      </w:r>
      <w:r w:rsidR="00B50EA0" w:rsidRPr="00D01259">
        <w:rPr>
          <w:rFonts w:ascii="Arial" w:hAnsi="Arial" w:cs="Arial"/>
          <w:sz w:val="22"/>
          <w:szCs w:val="22"/>
          <w:lang w:val="en-GB"/>
        </w:rPr>
        <w:t>.</w:t>
      </w:r>
    </w:p>
    <w:p w14:paraId="337743FC" w14:textId="77777777" w:rsidR="00B50EA0" w:rsidRPr="00B50EA0" w:rsidRDefault="00B50EA0" w:rsidP="00B50EA0">
      <w:pPr>
        <w:jc w:val="both"/>
        <w:rPr>
          <w:rFonts w:ascii="Arial" w:hAnsi="Arial" w:cs="Arial"/>
          <w:sz w:val="22"/>
          <w:szCs w:val="22"/>
          <w:lang w:val="en-GB"/>
        </w:rPr>
      </w:pPr>
    </w:p>
    <w:p w14:paraId="42D4C500" w14:textId="0177E854" w:rsidR="00876F56"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is of the view that the purposes specified in the judicial management order cannot be achieved</w:t>
      </w:r>
      <w:r w:rsidR="00F50041" w:rsidRPr="00B50EA0">
        <w:rPr>
          <w:rFonts w:ascii="Arial" w:hAnsi="Arial" w:cs="Arial"/>
          <w:sz w:val="22"/>
          <w:szCs w:val="22"/>
          <w:lang w:val="en-GB"/>
        </w:rPr>
        <w:t>.</w:t>
      </w:r>
    </w:p>
    <w:p w14:paraId="70188075" w14:textId="77777777" w:rsidR="00B50EA0" w:rsidRPr="00B50EA0" w:rsidRDefault="00B50EA0" w:rsidP="00B50EA0">
      <w:pPr>
        <w:jc w:val="both"/>
        <w:rPr>
          <w:rFonts w:ascii="Arial" w:hAnsi="Arial" w:cs="Arial"/>
          <w:sz w:val="22"/>
          <w:szCs w:val="22"/>
          <w:lang w:val="en-GB"/>
        </w:rPr>
      </w:pPr>
    </w:p>
    <w:p w14:paraId="77967061" w14:textId="3DB73178" w:rsidR="00876F56" w:rsidRPr="00B50EA0"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has acted or will act in a manner that would be unfairly prejudicial to the interests of creditors or members of the company.</w:t>
      </w:r>
    </w:p>
    <w:p w14:paraId="61624235" w14:textId="77777777" w:rsidR="005B79F4" w:rsidRDefault="005B79F4" w:rsidP="00C55824">
      <w:pPr>
        <w:jc w:val="both"/>
        <w:rPr>
          <w:rFonts w:ascii="Arial" w:hAnsi="Arial" w:cs="Arial"/>
          <w:sz w:val="22"/>
          <w:szCs w:val="22"/>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5E13F800"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Pr="00DA124D">
        <w:rPr>
          <w:rFonts w:ascii="Arial" w:hAnsi="Arial" w:cs="Arial"/>
          <w:b/>
          <w:bCs/>
          <w:sz w:val="22"/>
          <w:szCs w:val="22"/>
          <w:lang w:val="en-GB"/>
        </w:rPr>
        <w:t>is</w:t>
      </w:r>
      <w:r w:rsidR="009E2A56" w:rsidRPr="00DA124D">
        <w:rPr>
          <w:rFonts w:ascii="Arial" w:hAnsi="Arial" w:cs="Arial"/>
          <w:b/>
          <w:bCs/>
          <w:sz w:val="22"/>
          <w:szCs w:val="22"/>
          <w:lang w:val="en-GB"/>
        </w:rPr>
        <w:t xml:space="preserve"> </w:t>
      </w:r>
      <w:r w:rsidRPr="00DA124D">
        <w:rPr>
          <w:rFonts w:ascii="Arial" w:hAnsi="Arial" w:cs="Arial"/>
          <w:b/>
          <w:bCs/>
          <w:sz w:val="22"/>
          <w:szCs w:val="22"/>
          <w:lang w:val="en-GB"/>
        </w:rPr>
        <w:t>one of the three</w:t>
      </w:r>
      <w:r>
        <w:rPr>
          <w:rFonts w:ascii="Arial" w:hAnsi="Arial" w:cs="Arial"/>
          <w:sz w:val="22"/>
          <w:szCs w:val="22"/>
          <w:lang w:val="en-GB"/>
        </w:rPr>
        <w:t xml:space="preserve"> aims of a judicial management? </w:t>
      </w:r>
    </w:p>
    <w:p w14:paraId="2CC41920" w14:textId="77777777" w:rsidR="00C55824" w:rsidRPr="006D2BBF" w:rsidRDefault="00C55824" w:rsidP="00C55824">
      <w:pPr>
        <w:jc w:val="both"/>
        <w:rPr>
          <w:rFonts w:ascii="Arial" w:hAnsi="Arial" w:cs="Arial"/>
          <w:sz w:val="22"/>
          <w:szCs w:val="22"/>
          <w:lang w:val="en-GB"/>
        </w:rPr>
      </w:pPr>
    </w:p>
    <w:p w14:paraId="7A04B2AB" w14:textId="63D0AD6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416B96" w:rsidRPr="003541EB">
        <w:rPr>
          <w:rFonts w:ascii="Arial" w:hAnsi="Arial" w:cs="Arial"/>
          <w:sz w:val="22"/>
          <w:szCs w:val="22"/>
          <w:lang w:val="en-GB"/>
        </w:rPr>
        <w:t>o allow the directors to oversee the restructuring of the company</w:t>
      </w:r>
      <w:r w:rsidR="00654C95" w:rsidRPr="003541EB">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5118E319" w:rsidR="00876F56" w:rsidRPr="00D01259" w:rsidRDefault="0007291B" w:rsidP="00BE65AA">
      <w:pPr>
        <w:pStyle w:val="ListParagraph"/>
        <w:numPr>
          <w:ilvl w:val="0"/>
          <w:numId w:val="10"/>
        </w:numPr>
        <w:ind w:left="426"/>
        <w:jc w:val="both"/>
        <w:rPr>
          <w:rFonts w:ascii="Arial" w:hAnsi="Arial" w:cs="Arial"/>
          <w:sz w:val="22"/>
          <w:szCs w:val="22"/>
          <w:highlight w:val="yellow"/>
          <w:lang w:val="en-GB"/>
        </w:rPr>
      </w:pPr>
      <w:r w:rsidRPr="00D01259">
        <w:rPr>
          <w:rFonts w:ascii="Arial" w:hAnsi="Arial" w:cs="Arial"/>
          <w:sz w:val="22"/>
          <w:szCs w:val="22"/>
          <w:highlight w:val="yellow"/>
          <w:lang w:val="en-GB"/>
        </w:rPr>
        <w:t>P</w:t>
      </w:r>
      <w:r w:rsidR="001A4484" w:rsidRPr="00D01259">
        <w:rPr>
          <w:rFonts w:ascii="Arial" w:hAnsi="Arial" w:cs="Arial"/>
          <w:sz w:val="22"/>
          <w:szCs w:val="22"/>
          <w:highlight w:val="yellow"/>
          <w:lang w:val="en-GB"/>
        </w:rPr>
        <w:t>reserving all or part of the company</w:t>
      </w:r>
      <w:r w:rsidR="004D7749" w:rsidRPr="00D01259">
        <w:rPr>
          <w:rFonts w:ascii="Arial" w:hAnsi="Arial" w:cs="Arial"/>
          <w:sz w:val="22"/>
          <w:szCs w:val="22"/>
          <w:highlight w:val="yellow"/>
          <w:lang w:val="en-GB"/>
        </w:rPr>
        <w:t>’</w:t>
      </w:r>
      <w:r w:rsidR="001A4484" w:rsidRPr="00D01259">
        <w:rPr>
          <w:rFonts w:ascii="Arial" w:hAnsi="Arial" w:cs="Arial"/>
          <w:sz w:val="22"/>
          <w:szCs w:val="22"/>
          <w:highlight w:val="yellow"/>
          <w:lang w:val="en-GB"/>
        </w:rPr>
        <w:t>s business as a going concern</w:t>
      </w:r>
      <w:r w:rsidRPr="00D01259">
        <w:rPr>
          <w:rFonts w:ascii="Arial" w:hAnsi="Arial" w:cs="Arial"/>
          <w:sz w:val="22"/>
          <w:szCs w:val="22"/>
          <w:highlight w:val="yellow"/>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5055DD7E" w:rsidR="00876F56" w:rsidRPr="00D01259" w:rsidRDefault="0007291B" w:rsidP="00BE65AA">
      <w:pPr>
        <w:pStyle w:val="ListParagraph"/>
        <w:numPr>
          <w:ilvl w:val="0"/>
          <w:numId w:val="10"/>
        </w:numPr>
        <w:ind w:left="426"/>
        <w:jc w:val="both"/>
        <w:rPr>
          <w:rFonts w:ascii="Arial" w:hAnsi="Arial" w:cs="Arial"/>
          <w:sz w:val="22"/>
          <w:szCs w:val="22"/>
          <w:lang w:val="en-GB"/>
        </w:rPr>
      </w:pPr>
      <w:r w:rsidRPr="00D01259">
        <w:rPr>
          <w:rFonts w:ascii="Arial" w:hAnsi="Arial" w:cs="Arial"/>
          <w:sz w:val="22"/>
          <w:szCs w:val="22"/>
          <w:lang w:val="en-GB"/>
        </w:rPr>
        <w:t>A</w:t>
      </w:r>
      <w:r w:rsidR="001A4484" w:rsidRPr="00D01259">
        <w:rPr>
          <w:rFonts w:ascii="Arial" w:hAnsi="Arial" w:cs="Arial"/>
          <w:sz w:val="22"/>
          <w:szCs w:val="22"/>
          <w:lang w:val="en-GB"/>
        </w:rPr>
        <w:t>s a means for the secured creditors to realise their security</w:t>
      </w:r>
      <w:r w:rsidRPr="00D01259">
        <w:rPr>
          <w:rFonts w:ascii="Arial" w:hAnsi="Arial" w:cs="Arial"/>
          <w:sz w:val="22"/>
          <w:szCs w:val="22"/>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016B9399" w:rsidR="00876F56" w:rsidRPr="003541EB"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9E2A56" w:rsidRPr="003541EB">
        <w:rPr>
          <w:rFonts w:ascii="Arial" w:hAnsi="Arial" w:cs="Arial"/>
          <w:sz w:val="22"/>
          <w:szCs w:val="22"/>
          <w:lang w:val="en-GB"/>
        </w:rPr>
        <w:t>o liquidate the company in a fast</w:t>
      </w:r>
      <w:r w:rsidR="003541EB" w:rsidRPr="003541EB">
        <w:rPr>
          <w:rFonts w:ascii="Arial" w:hAnsi="Arial" w:cs="Arial"/>
          <w:sz w:val="22"/>
          <w:szCs w:val="22"/>
          <w:lang w:val="en-GB"/>
        </w:rPr>
        <w:t>-</w:t>
      </w:r>
      <w:r w:rsidR="009E2A56" w:rsidRPr="003541EB">
        <w:rPr>
          <w:rFonts w:ascii="Arial" w:hAnsi="Arial" w:cs="Arial"/>
          <w:sz w:val="22"/>
          <w:szCs w:val="22"/>
          <w:lang w:val="en-GB"/>
        </w:rPr>
        <w:t>track and cost-efficient manner</w:t>
      </w:r>
      <w:r w:rsidR="003541EB" w:rsidRPr="003541EB">
        <w:rPr>
          <w:rFonts w:ascii="Arial" w:hAnsi="Arial" w:cs="Arial"/>
          <w:sz w:val="22"/>
          <w:szCs w:val="22"/>
          <w:lang w:val="en-GB"/>
        </w:rPr>
        <w:t>.</w:t>
      </w:r>
    </w:p>
    <w:p w14:paraId="02CBC043" w14:textId="49053413" w:rsidR="005B79F4" w:rsidRDefault="005B79F4" w:rsidP="00C55824">
      <w:pPr>
        <w:jc w:val="both"/>
        <w:rPr>
          <w:rFonts w:ascii="Arial" w:eastAsiaTheme="minorHAnsi" w:hAnsi="Arial" w:cs="Arial"/>
          <w:sz w:val="22"/>
          <w:szCs w:val="22"/>
          <w:lang w:val="en-GB"/>
        </w:rPr>
      </w:pPr>
    </w:p>
    <w:p w14:paraId="67AB9671" w14:textId="3CB74937" w:rsidR="003541EB" w:rsidRDefault="003541EB" w:rsidP="00C55824">
      <w:pPr>
        <w:jc w:val="both"/>
        <w:rPr>
          <w:rFonts w:ascii="Arial" w:eastAsiaTheme="minorHAnsi" w:hAnsi="Arial" w:cs="Arial"/>
          <w:sz w:val="22"/>
          <w:szCs w:val="22"/>
          <w:lang w:val="en-GB"/>
        </w:rPr>
      </w:pPr>
    </w:p>
    <w:p w14:paraId="5E80867D" w14:textId="03B45C81" w:rsidR="003541EB" w:rsidRDefault="003541EB" w:rsidP="00C55824">
      <w:pPr>
        <w:jc w:val="both"/>
        <w:rPr>
          <w:rFonts w:ascii="Arial" w:eastAsiaTheme="minorHAnsi" w:hAnsi="Arial" w:cs="Arial"/>
          <w:sz w:val="22"/>
          <w:szCs w:val="22"/>
          <w:lang w:val="en-GB"/>
        </w:rPr>
      </w:pPr>
    </w:p>
    <w:p w14:paraId="394D7457" w14:textId="77777777" w:rsidR="003541EB" w:rsidRDefault="003541EB"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12EBCF73" w:rsidR="00A01DDA" w:rsidRDefault="006F2457"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0C2AB6">
        <w:rPr>
          <w:rFonts w:ascii="Arial" w:hAnsi="Arial" w:cs="Arial"/>
          <w:b/>
          <w:bCs/>
          <w:sz w:val="22"/>
          <w:szCs w:val="22"/>
          <w:lang w:val="en-GB"/>
        </w:rPr>
        <w:t>is not</w:t>
      </w:r>
      <w:r>
        <w:rPr>
          <w:rFonts w:ascii="Arial" w:hAnsi="Arial" w:cs="Arial"/>
          <w:sz w:val="22"/>
          <w:szCs w:val="22"/>
          <w:lang w:val="en-GB"/>
        </w:rPr>
        <w:t xml:space="preserve"> a corporate rescue mechanism</w:t>
      </w:r>
      <w:r w:rsidR="000C2AB6">
        <w:rPr>
          <w:rFonts w:ascii="Arial" w:hAnsi="Arial" w:cs="Arial"/>
          <w:sz w:val="22"/>
          <w:szCs w:val="22"/>
          <w:lang w:val="en-GB"/>
        </w:rPr>
        <w:t xml:space="preserve"> in Singapore?</w:t>
      </w:r>
      <w:r w:rsidR="0007291B">
        <w:rPr>
          <w:rFonts w:ascii="Arial" w:hAnsi="Arial" w:cs="Arial"/>
          <w:sz w:val="22"/>
          <w:szCs w:val="22"/>
          <w:lang w:val="en-GB"/>
        </w:rPr>
        <w:t>:</w:t>
      </w:r>
    </w:p>
    <w:p w14:paraId="78960EE5" w14:textId="77777777" w:rsidR="00C55824" w:rsidRPr="006D2BBF" w:rsidRDefault="00C55824" w:rsidP="00F674C7">
      <w:pPr>
        <w:jc w:val="both"/>
        <w:rPr>
          <w:rFonts w:ascii="Arial" w:hAnsi="Arial" w:cs="Arial"/>
          <w:sz w:val="22"/>
          <w:szCs w:val="22"/>
          <w:lang w:val="en-GB"/>
        </w:rPr>
      </w:pPr>
    </w:p>
    <w:p w14:paraId="2FC64D9F" w14:textId="6FAEA8E8"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Informal creditor workouts</w:t>
      </w:r>
      <w:r w:rsidR="000C2AB6">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59041944" w:rsidR="00876F56" w:rsidRPr="00D01259" w:rsidRDefault="006F2457" w:rsidP="00BE65AA">
      <w:pPr>
        <w:pStyle w:val="ListParagraph"/>
        <w:numPr>
          <w:ilvl w:val="0"/>
          <w:numId w:val="11"/>
        </w:numPr>
        <w:ind w:left="426"/>
        <w:jc w:val="both"/>
        <w:rPr>
          <w:rFonts w:ascii="Arial" w:hAnsi="Arial" w:cs="Arial"/>
          <w:sz w:val="22"/>
          <w:szCs w:val="22"/>
          <w:lang w:val="en-GB"/>
        </w:rPr>
      </w:pPr>
      <w:r w:rsidRPr="00D01259">
        <w:rPr>
          <w:rFonts w:ascii="Arial" w:hAnsi="Arial" w:cs="Arial"/>
          <w:sz w:val="22"/>
          <w:szCs w:val="22"/>
          <w:lang w:val="en-GB"/>
        </w:rPr>
        <w:t>Judicial Management</w:t>
      </w:r>
      <w:r w:rsidR="000C2AB6" w:rsidRPr="00D01259">
        <w:rPr>
          <w:rFonts w:ascii="Arial" w:hAnsi="Arial" w:cs="Arial"/>
          <w:sz w:val="22"/>
          <w:szCs w:val="22"/>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18AD8ACA" w:rsidR="00876F56" w:rsidRPr="00D01259" w:rsidRDefault="006F2457" w:rsidP="00BE65AA">
      <w:pPr>
        <w:pStyle w:val="ListParagraph"/>
        <w:numPr>
          <w:ilvl w:val="0"/>
          <w:numId w:val="11"/>
        </w:numPr>
        <w:ind w:left="426"/>
        <w:jc w:val="both"/>
        <w:rPr>
          <w:rFonts w:ascii="Arial" w:hAnsi="Arial" w:cs="Arial"/>
          <w:sz w:val="22"/>
          <w:szCs w:val="22"/>
          <w:highlight w:val="yellow"/>
          <w:lang w:val="en-GB"/>
        </w:rPr>
      </w:pPr>
      <w:r w:rsidRPr="00D01259">
        <w:rPr>
          <w:rFonts w:ascii="Arial" w:hAnsi="Arial" w:cs="Arial"/>
          <w:sz w:val="22"/>
          <w:szCs w:val="22"/>
          <w:highlight w:val="yellow"/>
          <w:lang w:val="en-GB"/>
        </w:rPr>
        <w:t>Receivership</w:t>
      </w:r>
      <w:r w:rsidR="000C2AB6" w:rsidRPr="00D01259">
        <w:rPr>
          <w:rFonts w:ascii="Arial" w:hAnsi="Arial" w:cs="Arial"/>
          <w:sz w:val="22"/>
          <w:szCs w:val="22"/>
          <w:highlight w:val="yellow"/>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64184E53" w:rsidR="006F2457" w:rsidRPr="005B5514" w:rsidRDefault="006F2457">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Scheme of arrangement</w:t>
      </w:r>
      <w:r w:rsidR="000C2AB6">
        <w:rPr>
          <w:rFonts w:ascii="Arial" w:hAnsi="Arial" w:cs="Arial"/>
          <w:sz w:val="22"/>
          <w:szCs w:val="22"/>
          <w:lang w:val="en-GB"/>
        </w:rPr>
        <w:t>.</w:t>
      </w:r>
    </w:p>
    <w:p w14:paraId="2733446D" w14:textId="77777777" w:rsidR="005B79F4" w:rsidRPr="006F2457" w:rsidRDefault="005B79F4" w:rsidP="000C2AB6">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77777777"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countries </w:t>
      </w:r>
      <w:r w:rsidRPr="00361BAA">
        <w:rPr>
          <w:rFonts w:ascii="Arial" w:hAnsi="Arial" w:cs="Arial"/>
          <w:b/>
          <w:bCs/>
          <w:sz w:val="22"/>
          <w:szCs w:val="22"/>
          <w:lang w:val="en-GB"/>
        </w:rPr>
        <w:t>is not</w:t>
      </w:r>
      <w:r>
        <w:rPr>
          <w:rFonts w:ascii="Arial" w:hAnsi="Arial" w:cs="Arial"/>
          <w:sz w:val="22"/>
          <w:szCs w:val="22"/>
          <w:lang w:val="en-GB"/>
        </w:rPr>
        <w:t xml:space="preserve"> one of the jurisdictions that Singapore has modelled its insolvency laws on?</w:t>
      </w:r>
    </w:p>
    <w:p w14:paraId="1C6CA528" w14:textId="77777777" w:rsidR="00C55824" w:rsidRPr="00C55824" w:rsidRDefault="00C55824" w:rsidP="00C55824">
      <w:pPr>
        <w:jc w:val="both"/>
        <w:rPr>
          <w:rFonts w:ascii="Arial" w:hAnsi="Arial" w:cs="Arial"/>
          <w:sz w:val="22"/>
          <w:szCs w:val="22"/>
          <w:lang w:val="en-GB"/>
        </w:rPr>
      </w:pPr>
    </w:p>
    <w:p w14:paraId="0F08BF2F" w14:textId="60FEBCF4"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England</w:t>
      </w:r>
      <w:r w:rsidR="00853901" w:rsidRPr="00853901">
        <w:rPr>
          <w:rFonts w:ascii="Arial" w:hAnsi="Arial" w:cs="Arial"/>
          <w:sz w:val="22"/>
          <w:szCs w:val="22"/>
          <w:lang w:val="en-GB"/>
        </w:rPr>
        <w:t xml:space="preserve"> and Wales</w:t>
      </w:r>
      <w:r w:rsidR="00361BAA" w:rsidRPr="00853901">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D2D063" w:rsidR="00876F56" w:rsidRPr="00D01259" w:rsidRDefault="00C041E8" w:rsidP="00BE65AA">
      <w:pPr>
        <w:pStyle w:val="ListParagraph"/>
        <w:numPr>
          <w:ilvl w:val="0"/>
          <w:numId w:val="12"/>
        </w:numPr>
        <w:ind w:left="426"/>
        <w:jc w:val="both"/>
        <w:rPr>
          <w:rFonts w:ascii="Arial" w:hAnsi="Arial" w:cs="Arial"/>
          <w:sz w:val="22"/>
          <w:szCs w:val="22"/>
          <w:highlight w:val="yellow"/>
          <w:lang w:val="en-GB"/>
        </w:rPr>
      </w:pPr>
      <w:r w:rsidRPr="00D01259">
        <w:rPr>
          <w:rFonts w:ascii="Arial" w:hAnsi="Arial" w:cs="Arial"/>
          <w:sz w:val="22"/>
          <w:szCs w:val="22"/>
          <w:highlight w:val="yellow"/>
          <w:lang w:val="en-GB"/>
        </w:rPr>
        <w:t>Brunei</w:t>
      </w:r>
      <w:r w:rsidR="00361BAA" w:rsidRPr="00D01259">
        <w:rPr>
          <w:rFonts w:ascii="Arial" w:hAnsi="Arial" w:cs="Arial"/>
          <w:sz w:val="22"/>
          <w:szCs w:val="22"/>
          <w:highlight w:val="yellow"/>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1282B9E8"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The USA</w:t>
      </w:r>
      <w:r w:rsidR="00361BAA" w:rsidRPr="00853901">
        <w:rPr>
          <w:rFonts w:ascii="Arial" w:hAnsi="Arial" w:cs="Arial"/>
          <w:sz w:val="22"/>
          <w:szCs w:val="22"/>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77777777" w:rsidR="00876F56" w:rsidRPr="00D01259" w:rsidRDefault="0007291B" w:rsidP="00BE65AA">
      <w:pPr>
        <w:pStyle w:val="ListParagraph"/>
        <w:widowControl w:val="0"/>
        <w:numPr>
          <w:ilvl w:val="0"/>
          <w:numId w:val="12"/>
        </w:numPr>
        <w:ind w:left="426"/>
        <w:jc w:val="both"/>
        <w:rPr>
          <w:rFonts w:ascii="Arial" w:hAnsi="Arial" w:cs="Arial"/>
          <w:sz w:val="22"/>
          <w:szCs w:val="22"/>
          <w:lang w:val="en-GB"/>
        </w:rPr>
      </w:pPr>
      <w:r w:rsidRPr="00D01259">
        <w:rPr>
          <w:rFonts w:ascii="Arial" w:hAnsi="Arial" w:cs="Arial"/>
          <w:sz w:val="22"/>
          <w:szCs w:val="22"/>
          <w:lang w:val="en-GB"/>
        </w:rPr>
        <w:t>Australia</w:t>
      </w:r>
      <w:r w:rsidR="00361BAA" w:rsidRPr="00D01259">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77777777"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 xml:space="preserve">Which </w:t>
      </w:r>
      <w:r w:rsidR="00726B93">
        <w:rPr>
          <w:rFonts w:ascii="Arial" w:hAnsi="Arial" w:cs="Arial"/>
          <w:sz w:val="22"/>
          <w:szCs w:val="22"/>
          <w:lang w:val="en-GB"/>
        </w:rPr>
        <w:t xml:space="preserve">one </w:t>
      </w:r>
      <w:r>
        <w:rPr>
          <w:rFonts w:ascii="Arial" w:hAnsi="Arial" w:cs="Arial"/>
          <w:sz w:val="22"/>
          <w:szCs w:val="22"/>
          <w:lang w:val="en-GB"/>
        </w:rPr>
        <w:t>of the</w:t>
      </w:r>
      <w:r w:rsidR="00726B93">
        <w:rPr>
          <w:rFonts w:ascii="Arial" w:hAnsi="Arial" w:cs="Arial"/>
          <w:sz w:val="22"/>
          <w:szCs w:val="22"/>
          <w:lang w:val="en-GB"/>
        </w:rPr>
        <w:t xml:space="preserve"> following</w:t>
      </w:r>
      <w:r>
        <w:rPr>
          <w:rFonts w:ascii="Arial" w:hAnsi="Arial" w:cs="Arial"/>
          <w:sz w:val="22"/>
          <w:szCs w:val="22"/>
          <w:lang w:val="en-GB"/>
        </w:rPr>
        <w:t xml:space="preserve"> points </w:t>
      </w:r>
      <w:r w:rsidR="00726B93">
        <w:rPr>
          <w:rFonts w:ascii="Arial" w:hAnsi="Arial" w:cs="Arial"/>
          <w:sz w:val="22"/>
          <w:szCs w:val="22"/>
          <w:lang w:val="en-GB"/>
        </w:rPr>
        <w:t>regarding</w:t>
      </w:r>
      <w:r>
        <w:rPr>
          <w:rFonts w:ascii="Arial" w:hAnsi="Arial" w:cs="Arial"/>
          <w:sz w:val="22"/>
          <w:szCs w:val="22"/>
          <w:lang w:val="en-GB"/>
        </w:rPr>
        <w:t xml:space="preserve"> </w:t>
      </w:r>
      <w:r w:rsidRPr="00670CB1">
        <w:rPr>
          <w:rFonts w:ascii="Arial" w:hAnsi="Arial" w:cs="Arial"/>
          <w:sz w:val="22"/>
          <w:szCs w:val="22"/>
          <w:lang w:val="en-GB"/>
        </w:rPr>
        <w:t xml:space="preserve">the landmark decision of </w:t>
      </w:r>
      <w:r w:rsidRPr="00670CB1">
        <w:rPr>
          <w:rFonts w:ascii="Arial" w:hAnsi="Arial" w:cs="Arial"/>
          <w:i/>
          <w:iCs/>
          <w:sz w:val="22"/>
          <w:szCs w:val="22"/>
          <w:lang w:val="en-GB"/>
        </w:rPr>
        <w:t>Re Zetta Jet Pte Ltd</w:t>
      </w:r>
      <w:r>
        <w:rPr>
          <w:rFonts w:ascii="Arial" w:hAnsi="Arial" w:cs="Arial"/>
          <w:sz w:val="22"/>
          <w:szCs w:val="22"/>
          <w:lang w:val="en-GB"/>
        </w:rPr>
        <w:t xml:space="preserve"> is </w:t>
      </w:r>
      <w:r w:rsidR="00726B93" w:rsidRPr="00726B93">
        <w:rPr>
          <w:rFonts w:ascii="Arial" w:hAnsi="Arial" w:cs="Arial"/>
          <w:b/>
          <w:bCs/>
          <w:sz w:val="22"/>
          <w:szCs w:val="22"/>
          <w:lang w:val="en-GB"/>
        </w:rPr>
        <w:t xml:space="preserve">not </w:t>
      </w:r>
      <w:r w:rsidRPr="00726B93">
        <w:rPr>
          <w:rFonts w:ascii="Arial" w:hAnsi="Arial" w:cs="Arial"/>
          <w:b/>
          <w:bCs/>
          <w:sz w:val="22"/>
          <w:szCs w:val="22"/>
          <w:lang w:val="en-GB"/>
        </w:rPr>
        <w:t>correct</w:t>
      </w:r>
      <w:r>
        <w:rPr>
          <w:rFonts w:ascii="Arial" w:hAnsi="Arial" w:cs="Arial"/>
          <w:sz w:val="22"/>
          <w:szCs w:val="22"/>
          <w:lang w:val="en-GB"/>
        </w:rPr>
        <w:t xml:space="preserve">? </w:t>
      </w:r>
    </w:p>
    <w:p w14:paraId="5F04F70E" w14:textId="77777777" w:rsidR="00C55824" w:rsidRPr="00C55824" w:rsidRDefault="00C55824" w:rsidP="0020090A">
      <w:pPr>
        <w:keepNext/>
        <w:jc w:val="both"/>
        <w:rPr>
          <w:rFonts w:ascii="Arial" w:hAnsi="Arial" w:cs="Arial"/>
          <w:sz w:val="22"/>
          <w:szCs w:val="22"/>
          <w:lang w:val="en-GB"/>
        </w:rPr>
      </w:pPr>
    </w:p>
    <w:p w14:paraId="5C86CE98" w14:textId="64E0086F" w:rsidR="00876F56" w:rsidRDefault="0007291B" w:rsidP="00BE65AA">
      <w:pPr>
        <w:pStyle w:val="ListParagraph"/>
        <w:keepNext/>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High Court </w:t>
      </w:r>
      <w:r w:rsidR="00416B96" w:rsidRPr="00C66D43">
        <w:rPr>
          <w:rFonts w:ascii="Arial" w:hAnsi="Arial" w:cs="Arial"/>
          <w:sz w:val="22"/>
          <w:szCs w:val="22"/>
          <w:lang w:val="en-GB"/>
        </w:rPr>
        <w:t xml:space="preserve">did not grant </w:t>
      </w:r>
      <w:r w:rsidRPr="00C66D43">
        <w:rPr>
          <w:rFonts w:ascii="Arial" w:hAnsi="Arial" w:cs="Arial"/>
          <w:sz w:val="22"/>
          <w:szCs w:val="22"/>
          <w:lang w:val="en-GB"/>
        </w:rPr>
        <w:t>full recognition of the US Chapter 7 proceedings</w:t>
      </w:r>
      <w:r w:rsidR="00726B93" w:rsidRPr="00C66D43">
        <w:rPr>
          <w:rFonts w:ascii="Arial" w:hAnsi="Arial" w:cs="Arial"/>
          <w:sz w:val="22"/>
          <w:szCs w:val="22"/>
          <w:lang w:val="en-GB"/>
        </w:rPr>
        <w:t>.</w:t>
      </w:r>
    </w:p>
    <w:p w14:paraId="01B065BE" w14:textId="77777777" w:rsidR="00C66D43" w:rsidRPr="00C66D43" w:rsidRDefault="00C66D43" w:rsidP="00C66D43">
      <w:pPr>
        <w:keepNext/>
        <w:jc w:val="both"/>
        <w:rPr>
          <w:rFonts w:ascii="Arial" w:hAnsi="Arial" w:cs="Arial"/>
          <w:sz w:val="22"/>
          <w:szCs w:val="22"/>
          <w:lang w:val="en-GB"/>
        </w:rPr>
      </w:pPr>
    </w:p>
    <w:p w14:paraId="3AB07662" w14:textId="673BCE36"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w:t>
      </w:r>
      <w:r w:rsidR="00416B96" w:rsidRPr="00C66D43">
        <w:rPr>
          <w:rFonts w:ascii="Arial" w:hAnsi="Arial" w:cs="Arial"/>
          <w:sz w:val="22"/>
          <w:szCs w:val="22"/>
          <w:lang w:val="en-GB"/>
        </w:rPr>
        <w:t>US bankruptcy proceedings continued in breach of the Singapore injunction</w:t>
      </w:r>
      <w:r w:rsidR="00C66D43" w:rsidRPr="00C66D43">
        <w:rPr>
          <w:rFonts w:ascii="Arial" w:hAnsi="Arial" w:cs="Arial"/>
          <w:sz w:val="22"/>
          <w:szCs w:val="22"/>
          <w:lang w:val="en-GB"/>
        </w:rPr>
        <w:t>.</w:t>
      </w:r>
    </w:p>
    <w:p w14:paraId="7C62E38E" w14:textId="77777777" w:rsidR="00C66D43" w:rsidRPr="00C66D43" w:rsidRDefault="00C66D43" w:rsidP="00C66D43">
      <w:pPr>
        <w:jc w:val="both"/>
        <w:rPr>
          <w:rFonts w:ascii="Arial" w:hAnsi="Arial" w:cs="Arial"/>
          <w:sz w:val="22"/>
          <w:szCs w:val="22"/>
          <w:lang w:val="en-GB"/>
        </w:rPr>
      </w:pPr>
    </w:p>
    <w:p w14:paraId="1EBA6D4A" w14:textId="78C0ABAE"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This is the first reported decision where a Singapore court has been faced with the question of public policy in an application for recognition of a foreign insolvency proceeding</w:t>
      </w:r>
      <w:r w:rsidR="00726B93" w:rsidRPr="00C66D43">
        <w:rPr>
          <w:rFonts w:ascii="Arial" w:hAnsi="Arial" w:cs="Arial"/>
          <w:sz w:val="22"/>
          <w:szCs w:val="22"/>
          <w:lang w:val="en-GB"/>
        </w:rPr>
        <w:t>.</w:t>
      </w:r>
    </w:p>
    <w:p w14:paraId="12871E09" w14:textId="77777777" w:rsidR="00C66D43" w:rsidRPr="00C66D43" w:rsidRDefault="00C66D43" w:rsidP="00C66D43">
      <w:pPr>
        <w:jc w:val="both"/>
        <w:rPr>
          <w:rFonts w:ascii="Arial" w:hAnsi="Arial" w:cs="Arial"/>
          <w:sz w:val="22"/>
          <w:szCs w:val="22"/>
          <w:lang w:val="en-GB"/>
        </w:rPr>
      </w:pPr>
    </w:p>
    <w:p w14:paraId="70FF61A2" w14:textId="31BB22FE" w:rsidR="00876F56" w:rsidRPr="00D01259" w:rsidRDefault="0007291B" w:rsidP="00BE65AA">
      <w:pPr>
        <w:pStyle w:val="ListParagraph"/>
        <w:numPr>
          <w:ilvl w:val="0"/>
          <w:numId w:val="13"/>
        </w:numPr>
        <w:ind w:left="426"/>
        <w:jc w:val="both"/>
        <w:rPr>
          <w:rFonts w:ascii="Arial" w:hAnsi="Arial" w:cs="Arial"/>
          <w:sz w:val="22"/>
          <w:szCs w:val="22"/>
          <w:highlight w:val="yellow"/>
          <w:lang w:val="en-GB"/>
        </w:rPr>
      </w:pPr>
      <w:r w:rsidRPr="00D01259">
        <w:rPr>
          <w:rFonts w:ascii="Arial" w:hAnsi="Arial" w:cs="Arial"/>
          <w:sz w:val="22"/>
          <w:szCs w:val="22"/>
          <w:highlight w:val="yellow"/>
          <w:lang w:val="en-GB"/>
        </w:rPr>
        <w:t xml:space="preserve">The Court held that the omission of the word </w:t>
      </w:r>
      <w:r w:rsidR="004D7749" w:rsidRPr="00D01259">
        <w:rPr>
          <w:rFonts w:ascii="Arial" w:hAnsi="Arial" w:cs="Arial"/>
          <w:sz w:val="22"/>
          <w:szCs w:val="22"/>
          <w:highlight w:val="yellow"/>
          <w:lang w:val="en-GB"/>
        </w:rPr>
        <w:t>“</w:t>
      </w:r>
      <w:r w:rsidRPr="00D01259">
        <w:rPr>
          <w:rFonts w:ascii="Arial" w:hAnsi="Arial" w:cs="Arial"/>
          <w:sz w:val="22"/>
          <w:szCs w:val="22"/>
          <w:highlight w:val="yellow"/>
          <w:lang w:val="en-GB"/>
        </w:rPr>
        <w:t>manifestly</w:t>
      </w:r>
      <w:r w:rsidR="004D7749" w:rsidRPr="00D01259">
        <w:rPr>
          <w:rFonts w:ascii="Arial" w:hAnsi="Arial" w:cs="Arial"/>
          <w:sz w:val="22"/>
          <w:szCs w:val="22"/>
          <w:highlight w:val="yellow"/>
          <w:lang w:val="en-GB"/>
        </w:rPr>
        <w:t>”</w:t>
      </w:r>
      <w:r w:rsidRPr="00D01259">
        <w:rPr>
          <w:rFonts w:ascii="Arial" w:hAnsi="Arial" w:cs="Arial"/>
          <w:sz w:val="22"/>
          <w:szCs w:val="22"/>
          <w:highlight w:val="yellow"/>
          <w:lang w:val="en-GB"/>
        </w:rPr>
        <w:t xml:space="preserve"> from Article 6 of the Singapore Model Law meant that the standard of exclusion on public policy grounds was </w:t>
      </w:r>
      <w:r w:rsidR="00416B96" w:rsidRPr="00D01259">
        <w:rPr>
          <w:rFonts w:ascii="Arial" w:hAnsi="Arial" w:cs="Arial"/>
          <w:sz w:val="22"/>
          <w:szCs w:val="22"/>
          <w:highlight w:val="yellow"/>
          <w:lang w:val="en-GB"/>
        </w:rPr>
        <w:t>higher</w:t>
      </w:r>
      <w:r w:rsidRPr="00D01259">
        <w:rPr>
          <w:rFonts w:ascii="Arial" w:hAnsi="Arial" w:cs="Arial"/>
          <w:sz w:val="22"/>
          <w:szCs w:val="22"/>
          <w:highlight w:val="yellow"/>
          <w:lang w:val="en-GB"/>
        </w:rPr>
        <w:t xml:space="preserve"> than in jurisdictions where the Model Law had been enacted unmodified</w:t>
      </w:r>
      <w:r w:rsidR="00726B93" w:rsidRPr="00D01259">
        <w:rPr>
          <w:rFonts w:ascii="Arial" w:hAnsi="Arial" w:cs="Arial"/>
          <w:sz w:val="22"/>
          <w:szCs w:val="22"/>
          <w:highlight w:val="yellow"/>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31218136" w14:textId="77777777" w:rsidR="00962045" w:rsidRPr="002A37BB" w:rsidRDefault="00962045" w:rsidP="002A37BB">
      <w:pPr>
        <w:ind w:left="720" w:hanging="720"/>
        <w:jc w:val="both"/>
        <w:rPr>
          <w:rFonts w:ascii="Arial" w:hAnsi="Arial" w:cs="Arial"/>
          <w:sz w:val="22"/>
          <w:szCs w:val="22"/>
          <w:lang w:val="en-GB"/>
        </w:rPr>
      </w:pPr>
    </w:p>
    <w:p w14:paraId="6D66CE9B" w14:textId="77777777" w:rsidR="002C13C8" w:rsidRPr="002A37BB" w:rsidRDefault="0007291B"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C10EFEB" w14:textId="77777777" w:rsidR="002C13C8" w:rsidRPr="002A37BB" w:rsidRDefault="002C13C8" w:rsidP="002A37BB">
      <w:pPr>
        <w:ind w:left="720" w:hanging="720"/>
        <w:jc w:val="both"/>
        <w:rPr>
          <w:rFonts w:ascii="Arial" w:hAnsi="Arial" w:cs="Arial"/>
          <w:sz w:val="22"/>
          <w:szCs w:val="22"/>
          <w:lang w:val="en-GB"/>
        </w:rPr>
      </w:pPr>
    </w:p>
    <w:p w14:paraId="50D0DB85" w14:textId="4A7952B8" w:rsidR="00241FA3" w:rsidRDefault="009C5286" w:rsidP="004D1C16">
      <w:pPr>
        <w:jc w:val="both"/>
        <w:rPr>
          <w:rFonts w:ascii="Arial" w:hAnsi="Arial" w:cs="Arial"/>
          <w:sz w:val="22"/>
          <w:szCs w:val="22"/>
          <w:lang w:val="en-GB"/>
        </w:rPr>
      </w:pPr>
      <w:r>
        <w:rPr>
          <w:rFonts w:ascii="Arial" w:hAnsi="Arial" w:cs="Arial"/>
          <w:sz w:val="22"/>
          <w:szCs w:val="22"/>
          <w:lang w:val="en-GB"/>
        </w:rPr>
        <w:t xml:space="preserve">Explain the elements </w:t>
      </w:r>
      <w:r w:rsidR="00226EAA">
        <w:rPr>
          <w:rFonts w:ascii="Arial" w:hAnsi="Arial" w:cs="Arial"/>
          <w:sz w:val="22"/>
          <w:szCs w:val="22"/>
          <w:lang w:val="en-GB"/>
        </w:rPr>
        <w:t>of</w:t>
      </w:r>
      <w:r w:rsidR="006E4183">
        <w:rPr>
          <w:rFonts w:ascii="Arial" w:hAnsi="Arial" w:cs="Arial"/>
          <w:sz w:val="22"/>
          <w:szCs w:val="22"/>
          <w:lang w:val="en-GB"/>
        </w:rPr>
        <w:t xml:space="preserve"> </w:t>
      </w:r>
      <w:r w:rsidR="006E4183" w:rsidRPr="00226EAA">
        <w:rPr>
          <w:rFonts w:ascii="Arial" w:hAnsi="Arial" w:cs="Arial"/>
          <w:b/>
          <w:bCs/>
          <w:sz w:val="22"/>
          <w:szCs w:val="22"/>
          <w:lang w:val="en-GB"/>
        </w:rPr>
        <w:t>two</w:t>
      </w:r>
      <w:r w:rsidR="006E4183">
        <w:rPr>
          <w:rFonts w:ascii="Arial" w:hAnsi="Arial" w:cs="Arial"/>
          <w:sz w:val="22"/>
          <w:szCs w:val="22"/>
          <w:lang w:val="en-GB"/>
        </w:rPr>
        <w:t xml:space="preserve"> </w:t>
      </w:r>
      <w:r w:rsidR="009E717E">
        <w:rPr>
          <w:rFonts w:ascii="Arial" w:hAnsi="Arial" w:cs="Arial"/>
          <w:sz w:val="22"/>
          <w:szCs w:val="22"/>
          <w:lang w:val="en-GB"/>
        </w:rPr>
        <w:t>types</w:t>
      </w:r>
      <w:r w:rsidR="006E4183">
        <w:rPr>
          <w:rFonts w:ascii="Arial" w:hAnsi="Arial" w:cs="Arial"/>
          <w:sz w:val="22"/>
          <w:szCs w:val="22"/>
          <w:lang w:val="en-GB"/>
        </w:rPr>
        <w:t xml:space="preserve"> of impeachable transactions</w:t>
      </w:r>
      <w:r w:rsidR="009E717E">
        <w:rPr>
          <w:rFonts w:ascii="Arial" w:hAnsi="Arial" w:cs="Arial"/>
          <w:sz w:val="22"/>
          <w:szCs w:val="22"/>
          <w:lang w:val="en-GB"/>
        </w:rPr>
        <w:t xml:space="preserve"> under </w:t>
      </w:r>
      <w:r w:rsidR="004F5DE9">
        <w:rPr>
          <w:rFonts w:ascii="Arial" w:hAnsi="Arial" w:cs="Arial"/>
          <w:sz w:val="22"/>
          <w:szCs w:val="22"/>
          <w:lang w:val="en-GB"/>
        </w:rPr>
        <w:t>Singapore insolvency law</w:t>
      </w:r>
      <w:r>
        <w:rPr>
          <w:rFonts w:ascii="Arial" w:hAnsi="Arial" w:cs="Arial"/>
          <w:sz w:val="22"/>
          <w:szCs w:val="22"/>
          <w:lang w:val="en-GB"/>
        </w:rPr>
        <w:t xml:space="preserve"> and what defences there may be</w:t>
      </w:r>
      <w:r w:rsidR="004D1C16">
        <w:rPr>
          <w:rFonts w:ascii="Arial" w:hAnsi="Arial" w:cs="Arial"/>
          <w:sz w:val="22"/>
          <w:szCs w:val="22"/>
          <w:lang w:val="en-GB"/>
        </w:rPr>
        <w:t xml:space="preserve"> to the two you have identified</w:t>
      </w:r>
      <w:r w:rsidR="006E4183">
        <w:rPr>
          <w:rFonts w:ascii="Arial" w:hAnsi="Arial" w:cs="Arial"/>
          <w:sz w:val="22"/>
          <w:szCs w:val="22"/>
          <w:lang w:val="en-GB"/>
        </w:rPr>
        <w:t xml:space="preserve">. </w:t>
      </w:r>
    </w:p>
    <w:p w14:paraId="77824C4A" w14:textId="6DFF3A83" w:rsidR="0020090A" w:rsidRDefault="0020090A" w:rsidP="002A37BB">
      <w:pPr>
        <w:ind w:left="720" w:hanging="720"/>
        <w:jc w:val="both"/>
        <w:rPr>
          <w:rFonts w:ascii="Arial" w:hAnsi="Arial" w:cs="Arial"/>
          <w:sz w:val="22"/>
          <w:szCs w:val="22"/>
          <w:lang w:val="en-GB"/>
        </w:rPr>
      </w:pPr>
    </w:p>
    <w:p w14:paraId="5C454565" w14:textId="77777777" w:rsidR="00E470E3" w:rsidRDefault="00E470E3" w:rsidP="00E470E3">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The elements of the two types of impeachable transactions under the Singapore insolvency law are:</w:t>
      </w:r>
    </w:p>
    <w:p w14:paraId="5EE4491A" w14:textId="77777777" w:rsidR="00E470E3" w:rsidRPr="00E470E3" w:rsidRDefault="00E470E3" w:rsidP="00E470E3">
      <w:pPr>
        <w:pStyle w:val="ListParagraph"/>
        <w:numPr>
          <w:ilvl w:val="0"/>
          <w:numId w:val="27"/>
        </w:numPr>
        <w:jc w:val="both"/>
        <w:rPr>
          <w:rFonts w:ascii="Arial" w:hAnsi="Arial" w:cs="Arial"/>
          <w:sz w:val="22"/>
          <w:szCs w:val="22"/>
          <w:lang w:val="en-GB"/>
        </w:rPr>
      </w:pPr>
      <w:r w:rsidRPr="00CD281F">
        <w:rPr>
          <w:rFonts w:ascii="Arial" w:hAnsi="Arial" w:cs="Arial"/>
          <w:color w:val="7B7B7B" w:themeColor="accent3" w:themeShade="BF"/>
          <w:sz w:val="22"/>
          <w:szCs w:val="22"/>
          <w:lang w:val="en-GB"/>
        </w:rPr>
        <w:t>Undervalue transactions</w:t>
      </w:r>
      <w:r>
        <w:rPr>
          <w:rFonts w:ascii="Arial" w:hAnsi="Arial" w:cs="Arial"/>
          <w:color w:val="7B7B7B" w:themeColor="accent3" w:themeShade="BF"/>
          <w:sz w:val="22"/>
          <w:szCs w:val="22"/>
          <w:lang w:val="en-GB"/>
        </w:rPr>
        <w:t>: the elements of undervalue transactions are:</w:t>
      </w:r>
    </w:p>
    <w:p w14:paraId="38B9BFF0" w14:textId="77777777" w:rsidR="00E470E3" w:rsidRPr="00E470E3" w:rsidRDefault="00E470E3" w:rsidP="00E470E3">
      <w:pPr>
        <w:pStyle w:val="ListParagraph"/>
        <w:numPr>
          <w:ilvl w:val="0"/>
          <w:numId w:val="29"/>
        </w:numPr>
        <w:jc w:val="both"/>
        <w:rPr>
          <w:rFonts w:ascii="Arial" w:hAnsi="Arial" w:cs="Arial"/>
          <w:color w:val="7B7B7B" w:themeColor="accent3" w:themeShade="BF"/>
          <w:sz w:val="22"/>
          <w:szCs w:val="22"/>
          <w:lang w:val="en-GB"/>
        </w:rPr>
      </w:pPr>
      <w:r w:rsidRPr="00E470E3">
        <w:rPr>
          <w:rFonts w:ascii="Arial" w:hAnsi="Arial" w:cs="Arial"/>
          <w:color w:val="7B7B7B" w:themeColor="accent3" w:themeShade="BF"/>
          <w:sz w:val="22"/>
          <w:szCs w:val="22"/>
          <w:lang w:val="en-GB"/>
        </w:rPr>
        <w:t>(a) the bankrupt makes a gift or otherwise enters into a transaction for no consideration;</w:t>
      </w:r>
    </w:p>
    <w:p w14:paraId="49052D35" w14:textId="77777777" w:rsidR="00E470E3" w:rsidRPr="00E470E3" w:rsidRDefault="00E470E3" w:rsidP="00E470E3">
      <w:pPr>
        <w:pStyle w:val="ListParagraph"/>
        <w:numPr>
          <w:ilvl w:val="0"/>
          <w:numId w:val="29"/>
        </w:numPr>
        <w:jc w:val="both"/>
        <w:rPr>
          <w:rFonts w:ascii="Arial" w:hAnsi="Arial" w:cs="Arial"/>
          <w:color w:val="7B7B7B" w:themeColor="accent3" w:themeShade="BF"/>
          <w:sz w:val="22"/>
          <w:szCs w:val="22"/>
          <w:lang w:val="en-GB"/>
        </w:rPr>
      </w:pPr>
      <w:r w:rsidRPr="00E470E3">
        <w:rPr>
          <w:rFonts w:ascii="Arial" w:hAnsi="Arial" w:cs="Arial"/>
          <w:color w:val="7B7B7B" w:themeColor="accent3" w:themeShade="BF"/>
          <w:sz w:val="22"/>
          <w:szCs w:val="22"/>
          <w:lang w:val="en-GB"/>
        </w:rPr>
        <w:lastRenderedPageBreak/>
        <w:t>(b) the bankrupt enters into a transaction where the consideration is marriage; or</w:t>
      </w:r>
    </w:p>
    <w:p w14:paraId="62DD7EDF" w14:textId="29B02E5E" w:rsidR="00E470E3" w:rsidRPr="00E470E3" w:rsidRDefault="00E470E3" w:rsidP="00E470E3">
      <w:pPr>
        <w:pStyle w:val="ListParagraph"/>
        <w:numPr>
          <w:ilvl w:val="0"/>
          <w:numId w:val="29"/>
        </w:numPr>
        <w:jc w:val="both"/>
        <w:rPr>
          <w:rFonts w:ascii="Arial" w:hAnsi="Arial" w:cs="Arial"/>
          <w:sz w:val="22"/>
          <w:szCs w:val="22"/>
          <w:lang w:val="en-GB"/>
        </w:rPr>
      </w:pPr>
      <w:r w:rsidRPr="00E470E3">
        <w:rPr>
          <w:rFonts w:ascii="Arial" w:hAnsi="Arial" w:cs="Arial"/>
          <w:color w:val="7B7B7B" w:themeColor="accent3" w:themeShade="BF"/>
          <w:sz w:val="22"/>
          <w:szCs w:val="22"/>
          <w:lang w:val="en-GB"/>
        </w:rPr>
        <w:t>(c) the bankrupt enters into a transaction for consideration which is significantly less, in money’s worth, of the consideration originally provided by the bankrupt</w:t>
      </w:r>
    </w:p>
    <w:p w14:paraId="66EFA3E3" w14:textId="77777777" w:rsidR="00E470E3" w:rsidRPr="00E470E3" w:rsidRDefault="00E470E3" w:rsidP="00E470E3">
      <w:pPr>
        <w:pStyle w:val="ListParagraph"/>
        <w:ind w:left="1080"/>
        <w:jc w:val="both"/>
        <w:rPr>
          <w:rFonts w:ascii="Arial" w:hAnsi="Arial" w:cs="Arial"/>
          <w:sz w:val="22"/>
          <w:szCs w:val="22"/>
          <w:lang w:val="en-GB"/>
        </w:rPr>
      </w:pPr>
    </w:p>
    <w:p w14:paraId="7902D54C" w14:textId="01815D9C" w:rsidR="00E470E3" w:rsidRPr="00E470E3" w:rsidRDefault="00E470E3" w:rsidP="00E470E3">
      <w:pPr>
        <w:pStyle w:val="ListParagraph"/>
        <w:numPr>
          <w:ilvl w:val="0"/>
          <w:numId w:val="27"/>
        </w:numPr>
        <w:jc w:val="both"/>
        <w:rPr>
          <w:rFonts w:ascii="Arial" w:hAnsi="Arial" w:cs="Arial"/>
          <w:sz w:val="22"/>
          <w:szCs w:val="22"/>
          <w:lang w:val="en-GB"/>
        </w:rPr>
      </w:pPr>
      <w:r>
        <w:rPr>
          <w:rFonts w:ascii="Arial" w:hAnsi="Arial" w:cs="Arial"/>
          <w:color w:val="7B7B7B" w:themeColor="accent3" w:themeShade="BF"/>
          <w:sz w:val="22"/>
          <w:szCs w:val="22"/>
          <w:lang w:val="en-GB"/>
        </w:rPr>
        <w:t>Unfair preferences:</w:t>
      </w:r>
      <w:r w:rsidRPr="00E470E3">
        <w:rPr>
          <w:rFonts w:ascii="Arial" w:hAnsi="Arial" w:cs="Arial"/>
          <w:color w:val="7B7B7B" w:themeColor="accent3" w:themeShade="BF"/>
          <w:sz w:val="22"/>
          <w:szCs w:val="22"/>
          <w:lang w:val="en-GB"/>
        </w:rPr>
        <w:t xml:space="preserve"> the elements of undervalue transactions are</w:t>
      </w:r>
      <w:r>
        <w:rPr>
          <w:rFonts w:ascii="Arial" w:hAnsi="Arial" w:cs="Arial"/>
          <w:color w:val="7B7B7B" w:themeColor="accent3" w:themeShade="BF"/>
          <w:sz w:val="22"/>
          <w:szCs w:val="22"/>
          <w:lang w:val="en-GB"/>
        </w:rPr>
        <w:t>:</w:t>
      </w:r>
    </w:p>
    <w:p w14:paraId="3D30BD6E" w14:textId="77777777" w:rsidR="00E470E3" w:rsidRPr="00E470E3" w:rsidRDefault="00E470E3" w:rsidP="00E470E3">
      <w:pPr>
        <w:pStyle w:val="ListParagraph"/>
        <w:numPr>
          <w:ilvl w:val="0"/>
          <w:numId w:val="28"/>
        </w:numPr>
        <w:jc w:val="both"/>
        <w:rPr>
          <w:rFonts w:ascii="Arial" w:hAnsi="Arial" w:cs="Arial"/>
          <w:color w:val="7B7B7B" w:themeColor="accent3" w:themeShade="BF"/>
          <w:sz w:val="22"/>
          <w:szCs w:val="22"/>
          <w:lang w:val="en-GB"/>
        </w:rPr>
      </w:pPr>
      <w:r w:rsidRPr="00E470E3">
        <w:rPr>
          <w:rFonts w:ascii="Arial" w:hAnsi="Arial" w:cs="Arial"/>
          <w:color w:val="7B7B7B" w:themeColor="accent3" w:themeShade="BF"/>
          <w:sz w:val="22"/>
          <w:szCs w:val="22"/>
          <w:lang w:val="en-GB"/>
        </w:rPr>
        <w:t>a) the other person is one of the bankrupt’s creditors or a surety or guarantor;</w:t>
      </w:r>
    </w:p>
    <w:p w14:paraId="11DFF091" w14:textId="77777777" w:rsidR="00E470E3" w:rsidRPr="00E470E3" w:rsidRDefault="00E470E3" w:rsidP="00E470E3">
      <w:pPr>
        <w:pStyle w:val="ListParagraph"/>
        <w:numPr>
          <w:ilvl w:val="0"/>
          <w:numId w:val="28"/>
        </w:numPr>
        <w:jc w:val="both"/>
        <w:rPr>
          <w:rFonts w:ascii="Arial" w:hAnsi="Arial" w:cs="Arial"/>
          <w:color w:val="7B7B7B" w:themeColor="accent3" w:themeShade="BF"/>
          <w:sz w:val="22"/>
          <w:szCs w:val="22"/>
          <w:lang w:val="en-GB"/>
        </w:rPr>
      </w:pPr>
      <w:r w:rsidRPr="00E470E3">
        <w:rPr>
          <w:rFonts w:ascii="Arial" w:hAnsi="Arial" w:cs="Arial"/>
          <w:color w:val="7B7B7B" w:themeColor="accent3" w:themeShade="BF"/>
          <w:sz w:val="22"/>
          <w:szCs w:val="22"/>
          <w:lang w:val="en-GB"/>
        </w:rPr>
        <w:t>(b) the bankrupt has anything which has the effect of putting the person into a better position than they would otherwise have been upon the bankrupt’s bankruptcy; and</w:t>
      </w:r>
    </w:p>
    <w:p w14:paraId="2F3B52BB" w14:textId="4E991494" w:rsidR="00E470E3" w:rsidRPr="00E470E3" w:rsidRDefault="00E470E3" w:rsidP="00E470E3">
      <w:pPr>
        <w:pStyle w:val="ListParagraph"/>
        <w:numPr>
          <w:ilvl w:val="0"/>
          <w:numId w:val="28"/>
        </w:numPr>
        <w:jc w:val="both"/>
        <w:rPr>
          <w:rFonts w:ascii="Arial" w:hAnsi="Arial" w:cs="Arial"/>
          <w:sz w:val="22"/>
          <w:szCs w:val="22"/>
          <w:lang w:val="en-GB"/>
        </w:rPr>
      </w:pPr>
      <w:r w:rsidRPr="00E470E3">
        <w:rPr>
          <w:rFonts w:ascii="Arial" w:hAnsi="Arial" w:cs="Arial"/>
          <w:color w:val="7B7B7B" w:themeColor="accent3" w:themeShade="BF"/>
          <w:sz w:val="22"/>
          <w:szCs w:val="22"/>
          <w:lang w:val="en-GB"/>
        </w:rPr>
        <w:t>(c) in giving the preference the bankrupt must be influenced by a desire to prefer the other party such they would be in a better position on bankruptcy</w:t>
      </w:r>
    </w:p>
    <w:p w14:paraId="61B75BDD" w14:textId="44453BE6" w:rsidR="00E470E3" w:rsidRDefault="00E470E3" w:rsidP="00E470E3">
      <w:pPr>
        <w:ind w:left="720"/>
        <w:jc w:val="both"/>
        <w:rPr>
          <w:rFonts w:ascii="Arial" w:hAnsi="Arial" w:cs="Arial"/>
          <w:sz w:val="22"/>
          <w:szCs w:val="22"/>
          <w:lang w:val="en-GB"/>
        </w:rPr>
      </w:pPr>
    </w:p>
    <w:p w14:paraId="2F17CA6F" w14:textId="77777777" w:rsidR="00E470E3" w:rsidRPr="00E470E3" w:rsidRDefault="00E470E3" w:rsidP="00E470E3">
      <w:pPr>
        <w:ind w:left="720"/>
        <w:jc w:val="both"/>
        <w:rPr>
          <w:rFonts w:ascii="Arial" w:hAnsi="Arial" w:cs="Arial"/>
          <w:sz w:val="22"/>
          <w:szCs w:val="22"/>
          <w:lang w:val="en-GB"/>
        </w:rPr>
      </w:pPr>
    </w:p>
    <w:p w14:paraId="326CA4D7" w14:textId="0B37D214" w:rsidR="00743865" w:rsidRDefault="00743865" w:rsidP="00743865">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Defences that can be identified for both are: </w:t>
      </w:r>
    </w:p>
    <w:p w14:paraId="2FACF431" w14:textId="01836ED8" w:rsidR="00743865" w:rsidRDefault="00743865" w:rsidP="00743865">
      <w:pPr>
        <w:pStyle w:val="ListParagraph"/>
        <w:numPr>
          <w:ilvl w:val="0"/>
          <w:numId w:val="2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Official Assignee may apply to the court to restore the position as if the transaction or the unfair preferences were not made;</w:t>
      </w:r>
    </w:p>
    <w:p w14:paraId="42A7B994" w14:textId="16C30084" w:rsidR="00743865" w:rsidRPr="00743865" w:rsidRDefault="00743865" w:rsidP="00743865">
      <w:pPr>
        <w:pStyle w:val="ListParagraph"/>
        <w:numPr>
          <w:ilvl w:val="0"/>
          <w:numId w:val="28"/>
        </w:numPr>
        <w:jc w:val="both"/>
        <w:rPr>
          <w:rFonts w:ascii="Arial" w:hAnsi="Arial" w:cs="Arial"/>
          <w:color w:val="7B7B7B" w:themeColor="accent3" w:themeShade="BF"/>
          <w:sz w:val="22"/>
          <w:szCs w:val="22"/>
        </w:rPr>
      </w:pPr>
      <w:r w:rsidRPr="00743865">
        <w:rPr>
          <w:rFonts w:ascii="Arial" w:hAnsi="Arial" w:cs="Arial"/>
          <w:color w:val="7B7B7B" w:themeColor="accent3" w:themeShade="BF"/>
          <w:sz w:val="22"/>
          <w:szCs w:val="22"/>
        </w:rPr>
        <w:t>Provisions are only available to a liquidator once the company is placed into liquidation. Accordingly, directors should be alive to the fact that creditors might seek to place the company into liquidation to have the liquidator avail themselves of such actions.</w:t>
      </w:r>
      <w:r>
        <w:rPr>
          <w:rFonts w:ascii="Arial" w:hAnsi="Arial" w:cs="Arial"/>
          <w:color w:val="7B7B7B" w:themeColor="accent3" w:themeShade="BF"/>
          <w:sz w:val="22"/>
          <w:szCs w:val="22"/>
        </w:rPr>
        <w:t>]</w:t>
      </w:r>
      <w:r w:rsidRPr="00743865">
        <w:rPr>
          <w:rFonts w:ascii="Arial" w:hAnsi="Arial" w:cs="Arial"/>
          <w:color w:val="7B7B7B" w:themeColor="accent3" w:themeShade="BF"/>
          <w:sz w:val="22"/>
          <w:szCs w:val="22"/>
        </w:rPr>
        <w:t xml:space="preserve"> </w:t>
      </w:r>
    </w:p>
    <w:p w14:paraId="0CFC9E75" w14:textId="27D19E27" w:rsidR="00743865" w:rsidRPr="00E470E3" w:rsidRDefault="00743865" w:rsidP="00743865">
      <w:pPr>
        <w:pStyle w:val="ListParagraph"/>
        <w:ind w:left="1080"/>
        <w:jc w:val="both"/>
        <w:rPr>
          <w:rFonts w:ascii="Arial" w:hAnsi="Arial" w:cs="Arial"/>
          <w:sz w:val="22"/>
          <w:szCs w:val="22"/>
          <w:lang w:val="en-GB"/>
        </w:rPr>
      </w:pPr>
      <w:r w:rsidRPr="00E470E3">
        <w:rPr>
          <w:rFonts w:ascii="Arial" w:hAnsi="Arial" w:cs="Arial"/>
          <w:color w:val="7B7B7B" w:themeColor="accent3" w:themeShade="BF"/>
          <w:sz w:val="22"/>
          <w:szCs w:val="22"/>
          <w:lang w:val="en-GB"/>
        </w:rPr>
        <w:t xml:space="preserve"> </w:t>
      </w: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36060C20" w14:textId="0E818439" w:rsidR="00DE03AF" w:rsidRPr="002A37BB" w:rsidRDefault="009C5286" w:rsidP="002A37BB">
      <w:pPr>
        <w:jc w:val="both"/>
        <w:rPr>
          <w:rFonts w:ascii="Arial" w:hAnsi="Arial" w:cs="Arial"/>
          <w:sz w:val="22"/>
          <w:szCs w:val="22"/>
        </w:rPr>
      </w:pPr>
      <w:r>
        <w:rPr>
          <w:rFonts w:ascii="Arial" w:hAnsi="Arial" w:cs="Arial"/>
          <w:sz w:val="22"/>
          <w:szCs w:val="22"/>
          <w:lang w:val="en-GB"/>
        </w:rPr>
        <w:t>What is the objective and significance of</w:t>
      </w:r>
      <w:r w:rsidR="001A4484">
        <w:rPr>
          <w:rFonts w:ascii="Arial" w:hAnsi="Arial" w:cs="Arial"/>
          <w:sz w:val="22"/>
          <w:szCs w:val="22"/>
          <w:lang w:val="en-GB"/>
        </w:rPr>
        <w:t xml:space="preserve"> the </w:t>
      </w:r>
      <w:r w:rsidR="00F927F0">
        <w:rPr>
          <w:rFonts w:ascii="Arial" w:hAnsi="Arial" w:cs="Arial"/>
          <w:sz w:val="22"/>
          <w:szCs w:val="22"/>
          <w:lang w:val="en-GB"/>
        </w:rPr>
        <w:t>JIN Guidelines</w:t>
      </w:r>
      <w:r>
        <w:rPr>
          <w:rFonts w:ascii="Arial" w:hAnsi="Arial" w:cs="Arial"/>
          <w:sz w:val="22"/>
          <w:szCs w:val="22"/>
          <w:lang w:val="en-GB"/>
        </w:rPr>
        <w:t>?</w:t>
      </w:r>
      <w:r w:rsidDel="009C5286">
        <w:rPr>
          <w:rFonts w:ascii="Arial" w:hAnsi="Arial" w:cs="Arial"/>
          <w:sz w:val="22"/>
          <w:szCs w:val="22"/>
          <w:lang w:val="en-GB"/>
        </w:rPr>
        <w:t xml:space="preserve"> </w:t>
      </w:r>
    </w:p>
    <w:p w14:paraId="210BFCBF" w14:textId="77777777" w:rsidR="009B07AD" w:rsidRPr="002A37BB" w:rsidRDefault="009B07AD" w:rsidP="004D1C16">
      <w:pPr>
        <w:jc w:val="both"/>
        <w:rPr>
          <w:rFonts w:ascii="Arial" w:hAnsi="Arial" w:cs="Arial"/>
          <w:sz w:val="22"/>
          <w:szCs w:val="22"/>
        </w:rPr>
      </w:pPr>
    </w:p>
    <w:p w14:paraId="20802307" w14:textId="792A00B9" w:rsidR="00743865" w:rsidRDefault="0007291B" w:rsidP="00D2675B">
      <w:pPr>
        <w:ind w:left="709" w:right="237"/>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w:t>
      </w:r>
      <w:r w:rsidR="00743865">
        <w:rPr>
          <w:rFonts w:ascii="Arial" w:hAnsi="Arial" w:cs="Arial"/>
          <w:color w:val="7B7B7B" w:themeColor="accent3" w:themeShade="BF"/>
          <w:sz w:val="22"/>
          <w:szCs w:val="22"/>
        </w:rPr>
        <w:t xml:space="preserve">The JIN Guidelines are the </w:t>
      </w:r>
      <w:r w:rsidR="00743865" w:rsidRPr="00743865">
        <w:rPr>
          <w:rFonts w:ascii="Arial" w:hAnsi="Arial" w:cs="Arial"/>
          <w:color w:val="7B7B7B" w:themeColor="accent3" w:themeShade="BF"/>
          <w:sz w:val="22"/>
          <w:szCs w:val="22"/>
        </w:rPr>
        <w:t>Guidelines for Communication and Cooperation between Courts in Cross-Border Insolvency Matters</w:t>
      </w:r>
      <w:r w:rsidR="00743865">
        <w:rPr>
          <w:rFonts w:ascii="Arial" w:hAnsi="Arial" w:cs="Arial"/>
          <w:color w:val="7B7B7B" w:themeColor="accent3" w:themeShade="BF"/>
          <w:sz w:val="22"/>
          <w:szCs w:val="22"/>
        </w:rPr>
        <w:t xml:space="preserve"> which was first adopted by the </w:t>
      </w:r>
      <w:r w:rsidR="00743865" w:rsidRPr="00743865">
        <w:rPr>
          <w:rFonts w:ascii="Arial" w:hAnsi="Arial" w:cs="Arial"/>
          <w:color w:val="7B7B7B" w:themeColor="accent3" w:themeShade="BF"/>
          <w:sz w:val="22"/>
          <w:szCs w:val="22"/>
        </w:rPr>
        <w:t>Supreme Court of Singapore</w:t>
      </w:r>
      <w:r w:rsidR="00743865">
        <w:rPr>
          <w:rFonts w:ascii="Arial" w:hAnsi="Arial" w:cs="Arial"/>
          <w:color w:val="7B7B7B" w:themeColor="accent3" w:themeShade="BF"/>
          <w:sz w:val="22"/>
          <w:szCs w:val="22"/>
        </w:rPr>
        <w:t xml:space="preserve"> on February 1</w:t>
      </w:r>
      <w:r w:rsidR="00743865" w:rsidRPr="00743865">
        <w:rPr>
          <w:rFonts w:ascii="Arial" w:hAnsi="Arial" w:cs="Arial"/>
          <w:color w:val="7B7B7B" w:themeColor="accent3" w:themeShade="BF"/>
          <w:sz w:val="22"/>
          <w:szCs w:val="22"/>
          <w:vertAlign w:val="superscript"/>
        </w:rPr>
        <w:t>st</w:t>
      </w:r>
      <w:r w:rsidR="00743865">
        <w:rPr>
          <w:rFonts w:ascii="Arial" w:hAnsi="Arial" w:cs="Arial"/>
          <w:color w:val="7B7B7B" w:themeColor="accent3" w:themeShade="BF"/>
          <w:sz w:val="22"/>
          <w:szCs w:val="22"/>
        </w:rPr>
        <w:t xml:space="preserve">, 2017 as a development procedure for cross border insolvency law. </w:t>
      </w:r>
    </w:p>
    <w:p w14:paraId="5B6AB390" w14:textId="77777777" w:rsidR="0046450E" w:rsidRDefault="0046450E" w:rsidP="00D2675B">
      <w:pPr>
        <w:ind w:left="709" w:right="237"/>
        <w:jc w:val="both"/>
        <w:rPr>
          <w:rFonts w:ascii="Arial" w:hAnsi="Arial" w:cs="Arial"/>
          <w:color w:val="7B7B7B" w:themeColor="accent3" w:themeShade="BF"/>
          <w:sz w:val="22"/>
          <w:szCs w:val="22"/>
        </w:rPr>
      </w:pPr>
    </w:p>
    <w:p w14:paraId="38B469FC" w14:textId="27778CFB" w:rsidR="00743865" w:rsidRDefault="00743865" w:rsidP="00D2675B">
      <w:pPr>
        <w:ind w:left="709" w:right="237"/>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objective of the JIN guidelines is to provide a model law and uniform law to </w:t>
      </w:r>
      <w:r w:rsidRPr="00743865">
        <w:rPr>
          <w:rFonts w:ascii="Arial" w:hAnsi="Arial" w:cs="Arial"/>
          <w:color w:val="7B7B7B" w:themeColor="accent3" w:themeShade="BF"/>
          <w:sz w:val="22"/>
          <w:szCs w:val="22"/>
        </w:rPr>
        <w:t>promote cooperation and communication between courts from various jurisdictions when they are faced with two or more proceedings on the same subject across the globe</w:t>
      </w:r>
      <w:r>
        <w:rPr>
          <w:rFonts w:ascii="Arial" w:hAnsi="Arial" w:cs="Arial"/>
          <w:color w:val="7B7B7B" w:themeColor="accent3" w:themeShade="BF"/>
          <w:sz w:val="22"/>
          <w:szCs w:val="22"/>
        </w:rPr>
        <w:t xml:space="preserve"> as it is also adopted by the countries like </w:t>
      </w:r>
      <w:r w:rsidRPr="00743865">
        <w:rPr>
          <w:rFonts w:ascii="Arial" w:hAnsi="Arial" w:cs="Arial"/>
          <w:color w:val="7B7B7B" w:themeColor="accent3" w:themeShade="BF"/>
          <w:sz w:val="22"/>
          <w:szCs w:val="22"/>
        </w:rPr>
        <w:t>Australia, Bermuda, British Virgin Islands, Canada, Cayman Islands, England &amp; Wales, Singapore and USA</w:t>
      </w:r>
      <w:r>
        <w:rPr>
          <w:rFonts w:ascii="Arial" w:hAnsi="Arial" w:cs="Arial"/>
          <w:color w:val="7B7B7B" w:themeColor="accent3" w:themeShade="BF"/>
          <w:sz w:val="22"/>
          <w:szCs w:val="22"/>
        </w:rPr>
        <w:t>.</w:t>
      </w:r>
    </w:p>
    <w:p w14:paraId="306841B7" w14:textId="77777777" w:rsidR="0046450E" w:rsidRDefault="0046450E" w:rsidP="00D2675B">
      <w:pPr>
        <w:ind w:left="709" w:right="237"/>
        <w:jc w:val="both"/>
        <w:rPr>
          <w:rFonts w:ascii="Arial" w:hAnsi="Arial" w:cs="Arial"/>
          <w:color w:val="7B7B7B" w:themeColor="accent3" w:themeShade="BF"/>
          <w:sz w:val="22"/>
          <w:szCs w:val="22"/>
        </w:rPr>
      </w:pPr>
    </w:p>
    <w:p w14:paraId="087A8408" w14:textId="6B49D057" w:rsidR="00743865" w:rsidRDefault="00743865" w:rsidP="00D2675B">
      <w:pPr>
        <w:ind w:left="709" w:right="237"/>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significance of the JIN Guidelines is that they are the first set of the model laws which are uniformly accepted by the many countries like </w:t>
      </w:r>
      <w:r w:rsidRPr="00743865">
        <w:rPr>
          <w:rFonts w:ascii="Arial" w:hAnsi="Arial" w:cs="Arial"/>
          <w:color w:val="7B7B7B" w:themeColor="accent3" w:themeShade="BF"/>
          <w:sz w:val="22"/>
          <w:szCs w:val="22"/>
        </w:rPr>
        <w:t>Australia, Bermuda, British Virgin Islands, Canada, Cayman Islands, England &amp; Wales, Singapore and USA</w:t>
      </w:r>
      <w:r>
        <w:rPr>
          <w:rFonts w:ascii="Arial" w:hAnsi="Arial" w:cs="Arial"/>
          <w:color w:val="7B7B7B" w:themeColor="accent3" w:themeShade="BF"/>
          <w:sz w:val="22"/>
          <w:szCs w:val="22"/>
        </w:rPr>
        <w:t>. It is an attempt to globalize the law so as to decrease confusion and conflict in the cross-border insolvency matters and facilitate the corporations and interested parties. Since, Singapore is a trading hub among the global area, this a landmark development as t</w:t>
      </w:r>
      <w:r w:rsidRPr="00743865">
        <w:rPr>
          <w:rFonts w:ascii="Arial" w:hAnsi="Arial" w:cs="Arial"/>
          <w:color w:val="7B7B7B" w:themeColor="accent3" w:themeShade="BF"/>
          <w:sz w:val="22"/>
          <w:szCs w:val="22"/>
        </w:rPr>
        <w:t>his is the first time that a judicial communication and co-operation framework for cross-border insolvency has been adopted in Singapore</w:t>
      </w:r>
      <w:r>
        <w:rPr>
          <w:rFonts w:ascii="Arial" w:hAnsi="Arial" w:cs="Arial"/>
          <w:color w:val="7B7B7B" w:themeColor="accent3" w:themeShade="BF"/>
          <w:sz w:val="22"/>
          <w:szCs w:val="22"/>
        </w:rPr>
        <w:t>.]</w:t>
      </w:r>
    </w:p>
    <w:p w14:paraId="63EBEC0C" w14:textId="262C91B1" w:rsidR="009B07AD" w:rsidRPr="002A37BB" w:rsidRDefault="009B07AD" w:rsidP="00D2675B">
      <w:pPr>
        <w:ind w:left="709" w:right="237"/>
        <w:jc w:val="both"/>
        <w:rPr>
          <w:rFonts w:ascii="Arial" w:hAnsi="Arial" w:cs="Arial"/>
          <w:sz w:val="22"/>
          <w:szCs w:val="22"/>
        </w:rPr>
      </w:pPr>
    </w:p>
    <w:p w14:paraId="6CCB7F31" w14:textId="77777777" w:rsidR="00E90991" w:rsidRPr="002A37BB" w:rsidRDefault="00E90991" w:rsidP="002A37BB">
      <w:pPr>
        <w:ind w:left="720" w:hanging="720"/>
        <w:jc w:val="both"/>
        <w:rPr>
          <w:rFonts w:ascii="Arial" w:hAnsi="Arial" w:cs="Arial"/>
          <w:sz w:val="22"/>
          <w:szCs w:val="22"/>
          <w:lang w:val="en-GB"/>
        </w:rPr>
      </w:pPr>
    </w:p>
    <w:p w14:paraId="55DB7E26" w14:textId="77777777" w:rsidR="00FE2DE2" w:rsidRPr="002A37BB" w:rsidRDefault="00FE2DE2" w:rsidP="002A37BB">
      <w:pPr>
        <w:ind w:left="720" w:hanging="720"/>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21E65027" w14:textId="77777777" w:rsidR="00DB6103" w:rsidRDefault="00631DDB" w:rsidP="002A37BB">
      <w:pPr>
        <w:jc w:val="both"/>
        <w:rPr>
          <w:rFonts w:ascii="Arial" w:hAnsi="Arial" w:cs="Arial"/>
          <w:sz w:val="22"/>
          <w:szCs w:val="22"/>
          <w:lang w:val="en-GB"/>
        </w:rPr>
      </w:pPr>
      <w:r>
        <w:rPr>
          <w:rFonts w:ascii="Arial" w:hAnsi="Arial" w:cs="Arial"/>
          <w:sz w:val="22"/>
          <w:szCs w:val="22"/>
          <w:lang w:val="en-GB"/>
        </w:rPr>
        <w:t>How can a bankrupt obtain</w:t>
      </w:r>
      <w:r w:rsidR="006E4183">
        <w:rPr>
          <w:rFonts w:ascii="Arial" w:hAnsi="Arial" w:cs="Arial"/>
          <w:sz w:val="22"/>
          <w:szCs w:val="22"/>
          <w:lang w:val="en-GB"/>
        </w:rPr>
        <w:t xml:space="preserve"> </w:t>
      </w:r>
    </w:p>
    <w:p w14:paraId="0CDB2767" w14:textId="77777777" w:rsidR="00DB6103" w:rsidRDefault="00DB6103" w:rsidP="002A37BB">
      <w:pPr>
        <w:jc w:val="both"/>
        <w:rPr>
          <w:rFonts w:ascii="Arial" w:hAnsi="Arial" w:cs="Arial"/>
          <w:sz w:val="22"/>
          <w:szCs w:val="22"/>
          <w:lang w:val="en-GB"/>
        </w:rPr>
      </w:pPr>
    </w:p>
    <w:p w14:paraId="158CE988" w14:textId="1BC5633F" w:rsidR="00DB6103" w:rsidRPr="00DB6103" w:rsidRDefault="00751747"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an </w:t>
      </w:r>
      <w:r w:rsidR="006E4183" w:rsidRPr="00DB6103">
        <w:rPr>
          <w:rFonts w:ascii="Arial" w:hAnsi="Arial" w:cs="Arial"/>
          <w:sz w:val="22"/>
          <w:szCs w:val="22"/>
          <w:lang w:val="en-GB"/>
        </w:rPr>
        <w:t>annulment</w:t>
      </w:r>
      <w:r w:rsidR="00DB6103" w:rsidRPr="00DB6103">
        <w:rPr>
          <w:rFonts w:ascii="Arial" w:hAnsi="Arial" w:cs="Arial"/>
          <w:sz w:val="22"/>
          <w:szCs w:val="22"/>
          <w:lang w:val="en-GB"/>
        </w:rPr>
        <w:t>;</w:t>
      </w:r>
      <w:r w:rsidR="006E4183" w:rsidRPr="00DB6103">
        <w:rPr>
          <w:rFonts w:ascii="Arial" w:hAnsi="Arial" w:cs="Arial"/>
          <w:sz w:val="22"/>
          <w:szCs w:val="22"/>
          <w:lang w:val="en-GB"/>
        </w:rPr>
        <w:t xml:space="preserve"> </w:t>
      </w:r>
      <w:r w:rsidR="003D55C1" w:rsidRPr="00DB6103">
        <w:rPr>
          <w:rFonts w:ascii="Arial" w:hAnsi="Arial" w:cs="Arial"/>
          <w:sz w:val="22"/>
          <w:szCs w:val="22"/>
          <w:lang w:val="en-GB"/>
        </w:rPr>
        <w:t>and</w:t>
      </w:r>
      <w:r w:rsidR="00631DDB" w:rsidRPr="00DB6103">
        <w:rPr>
          <w:rFonts w:ascii="Arial" w:hAnsi="Arial" w:cs="Arial"/>
          <w:sz w:val="22"/>
          <w:szCs w:val="22"/>
          <w:lang w:val="en-GB"/>
        </w:rPr>
        <w:t xml:space="preserve"> </w:t>
      </w:r>
    </w:p>
    <w:p w14:paraId="297F8887" w14:textId="77777777" w:rsidR="00DB6103" w:rsidRDefault="00DB6103" w:rsidP="00DB6103">
      <w:pPr>
        <w:ind w:left="426"/>
        <w:jc w:val="both"/>
        <w:rPr>
          <w:rFonts w:ascii="Arial" w:hAnsi="Arial" w:cs="Arial"/>
          <w:sz w:val="22"/>
          <w:szCs w:val="22"/>
          <w:lang w:val="en-GB"/>
        </w:rPr>
      </w:pPr>
    </w:p>
    <w:p w14:paraId="0E8D5723" w14:textId="48F29ADD" w:rsidR="00DB6103" w:rsidRPr="00DB6103" w:rsidRDefault="003D55C1"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 </w:t>
      </w:r>
      <w:r w:rsidR="006E4183" w:rsidRPr="00DB6103">
        <w:rPr>
          <w:rFonts w:ascii="Arial" w:hAnsi="Arial" w:cs="Arial"/>
          <w:sz w:val="22"/>
          <w:szCs w:val="22"/>
          <w:lang w:val="en-GB"/>
        </w:rPr>
        <w:t xml:space="preserve">discharge </w:t>
      </w:r>
    </w:p>
    <w:p w14:paraId="4B6B6EF2" w14:textId="77777777" w:rsidR="00DB6103" w:rsidRDefault="00DB6103" w:rsidP="002A37BB">
      <w:pPr>
        <w:jc w:val="both"/>
        <w:rPr>
          <w:rFonts w:ascii="Arial" w:hAnsi="Arial" w:cs="Arial"/>
          <w:sz w:val="22"/>
          <w:szCs w:val="22"/>
          <w:lang w:val="en-GB"/>
        </w:rPr>
      </w:pPr>
    </w:p>
    <w:p w14:paraId="622DFD06" w14:textId="5F549881" w:rsidR="00C82D87" w:rsidRPr="002A37BB" w:rsidRDefault="006E4183" w:rsidP="002A37BB">
      <w:pPr>
        <w:jc w:val="both"/>
        <w:rPr>
          <w:rFonts w:ascii="Arial" w:hAnsi="Arial" w:cs="Arial"/>
          <w:sz w:val="22"/>
          <w:szCs w:val="22"/>
          <w:lang w:val="en-GB"/>
        </w:rPr>
      </w:pPr>
      <w:r>
        <w:rPr>
          <w:rFonts w:ascii="Arial" w:hAnsi="Arial" w:cs="Arial"/>
          <w:sz w:val="22"/>
          <w:szCs w:val="22"/>
          <w:lang w:val="en-GB"/>
        </w:rPr>
        <w:t xml:space="preserve">of </w:t>
      </w:r>
      <w:r w:rsidR="00631DDB">
        <w:rPr>
          <w:rFonts w:ascii="Arial" w:hAnsi="Arial" w:cs="Arial"/>
          <w:sz w:val="22"/>
          <w:szCs w:val="22"/>
          <w:lang w:val="en-GB"/>
        </w:rPr>
        <w:t>his</w:t>
      </w:r>
      <w:r w:rsidR="00F0392F">
        <w:rPr>
          <w:rFonts w:ascii="Arial" w:hAnsi="Arial" w:cs="Arial"/>
          <w:sz w:val="22"/>
          <w:szCs w:val="22"/>
          <w:lang w:val="en-GB"/>
        </w:rPr>
        <w:t xml:space="preserve"> </w:t>
      </w:r>
      <w:r>
        <w:rPr>
          <w:rFonts w:ascii="Arial" w:hAnsi="Arial" w:cs="Arial"/>
          <w:sz w:val="22"/>
          <w:szCs w:val="22"/>
          <w:lang w:val="en-GB"/>
        </w:rPr>
        <w:t>bankruptcy</w:t>
      </w:r>
      <w:r w:rsidR="00195E02">
        <w:rPr>
          <w:rFonts w:ascii="Arial" w:hAnsi="Arial" w:cs="Arial"/>
          <w:sz w:val="22"/>
          <w:szCs w:val="22"/>
          <w:lang w:val="en-GB"/>
        </w:rPr>
        <w:t xml:space="preserve"> under the Singapore IRDA</w:t>
      </w:r>
      <w:r w:rsidR="003D55C1">
        <w:rPr>
          <w:rFonts w:ascii="Arial" w:hAnsi="Arial" w:cs="Arial"/>
          <w:sz w:val="22"/>
          <w:szCs w:val="22"/>
          <w:lang w:val="en-GB"/>
        </w:rPr>
        <w:t>?</w:t>
      </w:r>
    </w:p>
    <w:p w14:paraId="1950C738" w14:textId="77777777" w:rsidR="00962045" w:rsidRPr="002A37BB" w:rsidRDefault="00962045" w:rsidP="002A37BB">
      <w:pPr>
        <w:ind w:left="720" w:hanging="720"/>
        <w:jc w:val="both"/>
        <w:rPr>
          <w:rFonts w:ascii="Arial" w:hAnsi="Arial" w:cs="Arial"/>
          <w:sz w:val="22"/>
          <w:szCs w:val="22"/>
          <w:lang w:val="en-GB"/>
        </w:rPr>
      </w:pPr>
    </w:p>
    <w:p w14:paraId="27995188" w14:textId="0DBE5C7D" w:rsidR="00F60B5B" w:rsidRDefault="0007291B" w:rsidP="00D2675B">
      <w:pPr>
        <w:ind w:left="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F60B5B">
        <w:rPr>
          <w:rFonts w:ascii="Arial" w:hAnsi="Arial" w:cs="Arial"/>
          <w:color w:val="7B7B7B" w:themeColor="accent3" w:themeShade="BF"/>
          <w:sz w:val="22"/>
          <w:szCs w:val="22"/>
          <w:lang w:val="en-GB"/>
        </w:rPr>
        <w:t xml:space="preserve">A bankrupt has also the option to obtain an annulment or a discharge. Discharge can be obtained either by the Court of the Official Assignee.  </w:t>
      </w:r>
    </w:p>
    <w:p w14:paraId="5AEEF183" w14:textId="77777777" w:rsidR="00F60B5B" w:rsidRDefault="00F60B5B" w:rsidP="00D2675B">
      <w:pPr>
        <w:ind w:left="720"/>
        <w:jc w:val="both"/>
        <w:rPr>
          <w:rFonts w:ascii="Arial" w:hAnsi="Arial" w:cs="Arial"/>
          <w:color w:val="7B7B7B" w:themeColor="accent3" w:themeShade="BF"/>
          <w:sz w:val="22"/>
          <w:szCs w:val="22"/>
          <w:lang w:val="en-GB"/>
        </w:rPr>
      </w:pPr>
    </w:p>
    <w:p w14:paraId="76E0CD76" w14:textId="4BDAE746" w:rsidR="00D2675B" w:rsidRPr="00F60B5B" w:rsidRDefault="00F60B5B" w:rsidP="00F60B5B">
      <w:pPr>
        <w:pStyle w:val="ListParagraph"/>
        <w:numPr>
          <w:ilvl w:val="0"/>
          <w:numId w:val="32"/>
        </w:numPr>
        <w:jc w:val="both"/>
        <w:rPr>
          <w:rFonts w:ascii="Arial" w:hAnsi="Arial" w:cs="Arial"/>
          <w:color w:val="7B7B7B" w:themeColor="accent3" w:themeShade="BF"/>
          <w:sz w:val="22"/>
          <w:szCs w:val="22"/>
          <w:lang w:val="en-GB"/>
        </w:rPr>
      </w:pPr>
      <w:r w:rsidRPr="00F60B5B">
        <w:rPr>
          <w:rFonts w:ascii="Arial" w:hAnsi="Arial" w:cs="Arial"/>
          <w:color w:val="7B7B7B" w:themeColor="accent3" w:themeShade="BF"/>
          <w:sz w:val="22"/>
          <w:szCs w:val="22"/>
          <w:lang w:val="en-GB"/>
        </w:rPr>
        <w:t>An a</w:t>
      </w:r>
      <w:r w:rsidR="00D2675B" w:rsidRPr="00F60B5B">
        <w:rPr>
          <w:rFonts w:ascii="Arial" w:hAnsi="Arial" w:cs="Arial"/>
          <w:color w:val="7B7B7B" w:themeColor="accent3" w:themeShade="BF"/>
          <w:sz w:val="22"/>
          <w:szCs w:val="22"/>
          <w:lang w:val="en-GB"/>
        </w:rPr>
        <w:t>nnulment</w:t>
      </w:r>
      <w:r w:rsidRPr="00F60B5B">
        <w:rPr>
          <w:rFonts w:ascii="Arial" w:hAnsi="Arial" w:cs="Arial"/>
          <w:color w:val="7B7B7B" w:themeColor="accent3" w:themeShade="BF"/>
          <w:sz w:val="22"/>
          <w:szCs w:val="22"/>
          <w:lang w:val="en-GB"/>
        </w:rPr>
        <w:t xml:space="preserve"> by the Court can be obtained on the following conditions</w:t>
      </w:r>
      <w:r w:rsidR="00D2675B" w:rsidRPr="00F60B5B">
        <w:rPr>
          <w:rFonts w:ascii="Arial" w:hAnsi="Arial" w:cs="Arial"/>
          <w:color w:val="7B7B7B" w:themeColor="accent3" w:themeShade="BF"/>
          <w:sz w:val="22"/>
          <w:szCs w:val="22"/>
          <w:lang w:val="en-GB"/>
        </w:rPr>
        <w:t>:</w:t>
      </w:r>
    </w:p>
    <w:p w14:paraId="35B7B840" w14:textId="77777777" w:rsidR="00D2675B" w:rsidRPr="00D2675B" w:rsidRDefault="00D2675B" w:rsidP="00D2675B">
      <w:pPr>
        <w:ind w:left="720"/>
        <w:jc w:val="both"/>
        <w:rPr>
          <w:rFonts w:ascii="Arial" w:hAnsi="Arial" w:cs="Arial"/>
          <w:color w:val="7B7B7B" w:themeColor="accent3" w:themeShade="BF"/>
          <w:sz w:val="22"/>
          <w:szCs w:val="22"/>
        </w:rPr>
      </w:pPr>
    </w:p>
    <w:p w14:paraId="03F3A1F6" w14:textId="0689FDF8" w:rsidR="00D2675B" w:rsidRPr="00D2675B" w:rsidRDefault="00D2675B" w:rsidP="00D2675B">
      <w:pPr>
        <w:numPr>
          <w:ilvl w:val="0"/>
          <w:numId w:val="20"/>
        </w:numPr>
        <w:tabs>
          <w:tab w:val="clear" w:pos="720"/>
          <w:tab w:val="num" w:pos="1080"/>
        </w:tabs>
        <w:ind w:left="1080"/>
        <w:jc w:val="both"/>
        <w:rPr>
          <w:rFonts w:ascii="Arial" w:hAnsi="Arial" w:cs="Arial"/>
          <w:color w:val="7B7B7B" w:themeColor="accent3" w:themeShade="BF"/>
          <w:sz w:val="22"/>
          <w:szCs w:val="22"/>
        </w:rPr>
      </w:pPr>
      <w:r w:rsidRPr="00D2675B">
        <w:rPr>
          <w:rFonts w:ascii="Arial" w:hAnsi="Arial" w:cs="Arial"/>
          <w:color w:val="7B7B7B" w:themeColor="accent3" w:themeShade="BF"/>
          <w:sz w:val="22"/>
          <w:szCs w:val="22"/>
        </w:rPr>
        <w:t xml:space="preserve">the order ought not to have been made on grounds existing at the time; </w:t>
      </w:r>
    </w:p>
    <w:p w14:paraId="34990740" w14:textId="11DBAE0B" w:rsidR="00D2675B" w:rsidRPr="00D2675B" w:rsidRDefault="00D2675B" w:rsidP="00D2675B">
      <w:pPr>
        <w:numPr>
          <w:ilvl w:val="0"/>
          <w:numId w:val="20"/>
        </w:numPr>
        <w:tabs>
          <w:tab w:val="clear" w:pos="720"/>
          <w:tab w:val="num" w:pos="1080"/>
        </w:tabs>
        <w:ind w:left="1080"/>
        <w:jc w:val="both"/>
        <w:rPr>
          <w:rFonts w:ascii="Arial" w:hAnsi="Arial" w:cs="Arial"/>
          <w:color w:val="7B7B7B" w:themeColor="accent3" w:themeShade="BF"/>
          <w:sz w:val="22"/>
          <w:szCs w:val="22"/>
        </w:rPr>
      </w:pPr>
      <w:r w:rsidRPr="00D2675B">
        <w:rPr>
          <w:rFonts w:ascii="Arial" w:hAnsi="Arial" w:cs="Arial"/>
          <w:color w:val="7B7B7B" w:themeColor="accent3" w:themeShade="BF"/>
          <w:sz w:val="22"/>
          <w:szCs w:val="22"/>
        </w:rPr>
        <w:t xml:space="preserve">debts and expenses of the bankruptcy have been paid or secured to the satisfaction of the Court; </w:t>
      </w:r>
    </w:p>
    <w:p w14:paraId="6DB7F485" w14:textId="71EBF709" w:rsidR="00D2675B" w:rsidRPr="00D2675B" w:rsidRDefault="00D2675B" w:rsidP="00D2675B">
      <w:pPr>
        <w:numPr>
          <w:ilvl w:val="0"/>
          <w:numId w:val="20"/>
        </w:numPr>
        <w:tabs>
          <w:tab w:val="clear" w:pos="720"/>
          <w:tab w:val="num" w:pos="1080"/>
        </w:tabs>
        <w:ind w:left="1080"/>
        <w:jc w:val="both"/>
        <w:rPr>
          <w:rFonts w:ascii="Arial" w:hAnsi="Arial" w:cs="Arial"/>
          <w:color w:val="7B7B7B" w:themeColor="accent3" w:themeShade="BF"/>
          <w:sz w:val="22"/>
          <w:szCs w:val="22"/>
        </w:rPr>
      </w:pPr>
      <w:r w:rsidRPr="00D2675B">
        <w:rPr>
          <w:rFonts w:ascii="Arial" w:hAnsi="Arial" w:cs="Arial"/>
          <w:color w:val="7B7B7B" w:themeColor="accent3" w:themeShade="BF"/>
          <w:sz w:val="22"/>
          <w:szCs w:val="22"/>
        </w:rPr>
        <w:t>distribution of the estate will take place in Malaysia or the majority of creditors are residents in Malaysia and the distribution ought to happen there</w:t>
      </w:r>
      <w:r w:rsidR="00F60B5B">
        <w:rPr>
          <w:rFonts w:ascii="Arial" w:hAnsi="Arial" w:cs="Arial"/>
          <w:color w:val="7B7B7B" w:themeColor="accent3" w:themeShade="BF"/>
          <w:sz w:val="22"/>
          <w:szCs w:val="22"/>
        </w:rPr>
        <w:t>.</w:t>
      </w:r>
      <w:r w:rsidRPr="00D2675B">
        <w:rPr>
          <w:rFonts w:ascii="Arial" w:hAnsi="Arial" w:cs="Arial"/>
          <w:color w:val="7B7B7B" w:themeColor="accent3" w:themeShade="BF"/>
          <w:sz w:val="22"/>
          <w:szCs w:val="22"/>
        </w:rPr>
        <w:t xml:space="preserve"> </w:t>
      </w:r>
    </w:p>
    <w:p w14:paraId="60709961" w14:textId="77777777" w:rsidR="00D2675B" w:rsidRDefault="00D2675B" w:rsidP="00D2675B">
      <w:pPr>
        <w:ind w:left="1080" w:hanging="720"/>
        <w:jc w:val="both"/>
        <w:rPr>
          <w:rFonts w:ascii="Arial" w:hAnsi="Arial" w:cs="Arial"/>
          <w:color w:val="7B7B7B" w:themeColor="accent3" w:themeShade="BF"/>
          <w:sz w:val="22"/>
          <w:szCs w:val="22"/>
          <w:lang w:val="en-GB"/>
        </w:rPr>
      </w:pPr>
    </w:p>
    <w:p w14:paraId="3DCC840D" w14:textId="2F118009" w:rsidR="00D2675B" w:rsidRPr="00BA5CF1" w:rsidRDefault="00F60B5B" w:rsidP="00BA5CF1">
      <w:pPr>
        <w:pStyle w:val="ListParagraph"/>
        <w:numPr>
          <w:ilvl w:val="0"/>
          <w:numId w:val="32"/>
        </w:numPr>
        <w:jc w:val="both"/>
        <w:rPr>
          <w:rFonts w:ascii="Arial" w:hAnsi="Arial" w:cs="Arial"/>
          <w:color w:val="7B7B7B" w:themeColor="accent3" w:themeShade="BF"/>
          <w:sz w:val="22"/>
          <w:szCs w:val="22"/>
          <w:lang w:val="en-GB"/>
        </w:rPr>
      </w:pPr>
      <w:r w:rsidRPr="00BA5CF1">
        <w:rPr>
          <w:rFonts w:ascii="Arial" w:hAnsi="Arial" w:cs="Arial"/>
          <w:color w:val="7B7B7B" w:themeColor="accent3" w:themeShade="BF"/>
          <w:sz w:val="22"/>
          <w:szCs w:val="22"/>
          <w:lang w:val="en-GB"/>
        </w:rPr>
        <w:t xml:space="preserve">A </w:t>
      </w:r>
      <w:r w:rsidR="00D2675B" w:rsidRPr="00BA5CF1">
        <w:rPr>
          <w:rFonts w:ascii="Arial" w:hAnsi="Arial" w:cs="Arial"/>
          <w:color w:val="7B7B7B" w:themeColor="accent3" w:themeShade="BF"/>
          <w:sz w:val="22"/>
          <w:szCs w:val="22"/>
          <w:lang w:val="en-GB"/>
        </w:rPr>
        <w:t>Discharge</w:t>
      </w:r>
      <w:r w:rsidRPr="00BA5CF1">
        <w:rPr>
          <w:rFonts w:ascii="Arial" w:hAnsi="Arial" w:cs="Arial"/>
          <w:color w:val="7B7B7B" w:themeColor="accent3" w:themeShade="BF"/>
          <w:sz w:val="22"/>
          <w:szCs w:val="22"/>
          <w:lang w:val="en-GB"/>
        </w:rPr>
        <w:t xml:space="preserve"> can be made either by the Court or by the Official Assignee</w:t>
      </w:r>
      <w:r w:rsidR="00D2675B" w:rsidRPr="00BA5CF1">
        <w:rPr>
          <w:rFonts w:ascii="Arial" w:hAnsi="Arial" w:cs="Arial"/>
          <w:color w:val="7B7B7B" w:themeColor="accent3" w:themeShade="BF"/>
          <w:sz w:val="22"/>
          <w:szCs w:val="22"/>
          <w:lang w:val="en-GB"/>
        </w:rPr>
        <w:t xml:space="preserve">: </w:t>
      </w:r>
      <w:r w:rsidRPr="00BA5CF1">
        <w:rPr>
          <w:rFonts w:ascii="Arial" w:hAnsi="Arial" w:cs="Arial"/>
          <w:color w:val="7B7B7B" w:themeColor="accent3" w:themeShade="BF"/>
          <w:sz w:val="22"/>
          <w:szCs w:val="22"/>
          <w:lang w:val="en-GB"/>
        </w:rPr>
        <w:t xml:space="preserve">When an application is served upon each of the creditors to file the proof of their debts and the Court will hear the applications of the creditors before discharging of the debts. </w:t>
      </w:r>
      <w:r w:rsidR="00E776CB" w:rsidRPr="00BA5CF1">
        <w:rPr>
          <w:rFonts w:ascii="Arial" w:hAnsi="Arial" w:cs="Arial"/>
          <w:color w:val="7B7B7B" w:themeColor="accent3" w:themeShade="BF"/>
          <w:sz w:val="22"/>
          <w:szCs w:val="22"/>
          <w:lang w:val="en-GB"/>
        </w:rPr>
        <w:t>The court will hear the application and may take the followings actions:</w:t>
      </w:r>
    </w:p>
    <w:p w14:paraId="32D40623" w14:textId="77777777" w:rsidR="00E776CB" w:rsidRDefault="00E776CB" w:rsidP="00E776CB">
      <w:pPr>
        <w:pStyle w:val="ListParagraph"/>
        <w:numPr>
          <w:ilvl w:val="0"/>
          <w:numId w:val="33"/>
        </w:numPr>
        <w:jc w:val="both"/>
        <w:rPr>
          <w:rFonts w:ascii="Arial" w:hAnsi="Arial" w:cs="Arial"/>
          <w:color w:val="7B7B7B" w:themeColor="accent3" w:themeShade="BF"/>
          <w:sz w:val="22"/>
          <w:szCs w:val="22"/>
          <w:lang w:val="en-GB"/>
        </w:rPr>
      </w:pPr>
      <w:r w:rsidRPr="00E776CB">
        <w:rPr>
          <w:rFonts w:ascii="Arial" w:hAnsi="Arial" w:cs="Arial"/>
          <w:color w:val="7B7B7B" w:themeColor="accent3" w:themeShade="BF"/>
          <w:sz w:val="22"/>
          <w:szCs w:val="22"/>
          <w:lang w:val="en-GB"/>
        </w:rPr>
        <w:t xml:space="preserve">refuse to discharge; </w:t>
      </w:r>
    </w:p>
    <w:p w14:paraId="091601CC" w14:textId="77777777" w:rsidR="00E776CB" w:rsidRDefault="00E776CB" w:rsidP="00E776CB">
      <w:pPr>
        <w:pStyle w:val="ListParagraph"/>
        <w:numPr>
          <w:ilvl w:val="0"/>
          <w:numId w:val="33"/>
        </w:numPr>
        <w:jc w:val="both"/>
        <w:rPr>
          <w:rFonts w:ascii="Arial" w:hAnsi="Arial" w:cs="Arial"/>
          <w:color w:val="7B7B7B" w:themeColor="accent3" w:themeShade="BF"/>
          <w:sz w:val="22"/>
          <w:szCs w:val="22"/>
          <w:lang w:val="en-GB"/>
        </w:rPr>
      </w:pPr>
      <w:r w:rsidRPr="00E776CB">
        <w:rPr>
          <w:rFonts w:ascii="Arial" w:hAnsi="Arial" w:cs="Arial"/>
          <w:color w:val="7B7B7B" w:themeColor="accent3" w:themeShade="BF"/>
          <w:sz w:val="22"/>
          <w:szCs w:val="22"/>
          <w:lang w:val="en-GB"/>
        </w:rPr>
        <w:t>make an order discharging the bankruptcy absolutely; or</w:t>
      </w:r>
    </w:p>
    <w:p w14:paraId="3B856608" w14:textId="06A8A39F" w:rsidR="00E776CB" w:rsidRDefault="00E776CB" w:rsidP="00E776CB">
      <w:pPr>
        <w:pStyle w:val="ListParagraph"/>
        <w:numPr>
          <w:ilvl w:val="0"/>
          <w:numId w:val="33"/>
        </w:numPr>
        <w:jc w:val="both"/>
        <w:rPr>
          <w:rFonts w:ascii="Arial" w:hAnsi="Arial" w:cs="Arial"/>
          <w:color w:val="7B7B7B" w:themeColor="accent3" w:themeShade="BF"/>
          <w:sz w:val="22"/>
          <w:szCs w:val="22"/>
          <w:lang w:val="en-GB"/>
        </w:rPr>
      </w:pPr>
      <w:r w:rsidRPr="00E776CB">
        <w:rPr>
          <w:rFonts w:ascii="Arial" w:hAnsi="Arial" w:cs="Arial"/>
          <w:color w:val="7B7B7B" w:themeColor="accent3" w:themeShade="BF"/>
          <w:sz w:val="22"/>
          <w:szCs w:val="22"/>
          <w:lang w:val="en-GB"/>
        </w:rPr>
        <w:t>make an order discharging on conditions as it thinks fit, including conditions with respect to future income or property.</w:t>
      </w:r>
    </w:p>
    <w:p w14:paraId="0E99BBD8" w14:textId="77777777" w:rsidR="00E776CB" w:rsidRDefault="00E776CB" w:rsidP="00E776CB">
      <w:pPr>
        <w:pStyle w:val="ListParagraph"/>
        <w:ind w:left="1080"/>
        <w:jc w:val="both"/>
        <w:rPr>
          <w:rFonts w:ascii="Arial" w:hAnsi="Arial" w:cs="Arial"/>
          <w:color w:val="7B7B7B" w:themeColor="accent3" w:themeShade="BF"/>
          <w:sz w:val="22"/>
          <w:szCs w:val="22"/>
          <w:lang w:val="en-GB"/>
        </w:rPr>
      </w:pPr>
    </w:p>
    <w:p w14:paraId="0DF9A996" w14:textId="78CBDD01" w:rsidR="00E776CB" w:rsidRPr="00E776CB" w:rsidRDefault="00E776CB" w:rsidP="00E776CB">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While the Official Assignee may discharge the debts in its discretion except in certain circumstances.</w:t>
      </w:r>
      <w:r w:rsidR="00137E8F">
        <w:rPr>
          <w:rFonts w:ascii="Arial" w:hAnsi="Arial" w:cs="Arial"/>
          <w:color w:val="7B7B7B" w:themeColor="accent3" w:themeShade="BF"/>
          <w:sz w:val="22"/>
          <w:szCs w:val="22"/>
          <w:lang w:val="en-GB"/>
        </w:rPr>
        <w:t>]</w:t>
      </w:r>
    </w:p>
    <w:p w14:paraId="54376E8C" w14:textId="77777777" w:rsidR="00E776CB" w:rsidRPr="00D2675B" w:rsidRDefault="00E776CB" w:rsidP="00F60B5B">
      <w:pPr>
        <w:ind w:left="1080" w:hanging="360"/>
        <w:jc w:val="both"/>
        <w:rPr>
          <w:rFonts w:ascii="Arial" w:hAnsi="Arial" w:cs="Arial"/>
          <w:color w:val="7B7B7B" w:themeColor="accent3" w:themeShade="BF"/>
          <w:sz w:val="22"/>
          <w:szCs w:val="22"/>
        </w:rPr>
      </w:pPr>
    </w:p>
    <w:p w14:paraId="0F85A4BD" w14:textId="77777777" w:rsidR="0045683E" w:rsidRPr="002A37BB" w:rsidRDefault="0045683E" w:rsidP="002A37BB">
      <w:pPr>
        <w:jc w:val="both"/>
        <w:rPr>
          <w:rFonts w:ascii="Arial" w:hAnsi="Arial" w:cs="Arial"/>
          <w:bCs/>
          <w:sz w:val="22"/>
          <w:szCs w:val="22"/>
          <w:lang w:val="en-GB"/>
        </w:rPr>
      </w:pPr>
    </w:p>
    <w:p w14:paraId="150DB26A" w14:textId="77777777" w:rsidR="00C550C8" w:rsidRPr="002A37BB" w:rsidRDefault="00C550C8" w:rsidP="002A37BB">
      <w:pPr>
        <w:jc w:val="both"/>
        <w:rPr>
          <w:rFonts w:ascii="Arial" w:hAnsi="Arial" w:cs="Arial"/>
          <w:bCs/>
          <w:sz w:val="22"/>
          <w:szCs w:val="22"/>
          <w:lang w:val="en-GB"/>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6E4E9686" w14:textId="77777777" w:rsidR="00E426B2" w:rsidRDefault="0007291B" w:rsidP="002A37BB">
      <w:pPr>
        <w:jc w:val="both"/>
        <w:rPr>
          <w:rFonts w:ascii="Arial" w:hAnsi="Arial" w:cs="Arial"/>
          <w:sz w:val="22"/>
          <w:szCs w:val="22"/>
          <w:lang w:val="en-GB"/>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essay on</w:t>
      </w:r>
      <w:r w:rsidR="009C526D">
        <w:rPr>
          <w:rFonts w:ascii="Arial" w:hAnsi="Arial" w:cs="Arial"/>
          <w:sz w:val="22"/>
          <w:szCs w:val="22"/>
          <w:lang w:val="en-GB"/>
        </w:rPr>
        <w:t xml:space="preserve"> </w:t>
      </w:r>
    </w:p>
    <w:p w14:paraId="677D725D" w14:textId="77777777" w:rsidR="00E426B2" w:rsidRDefault="00E426B2" w:rsidP="002A37BB">
      <w:pPr>
        <w:jc w:val="both"/>
        <w:rPr>
          <w:rFonts w:ascii="Arial" w:hAnsi="Arial" w:cs="Arial"/>
          <w:sz w:val="22"/>
          <w:szCs w:val="22"/>
          <w:lang w:val="en-GB"/>
        </w:rPr>
      </w:pPr>
    </w:p>
    <w:p w14:paraId="5E214779" w14:textId="1528F221" w:rsidR="00E426B2" w:rsidRPr="0050319C" w:rsidRDefault="0013379E"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the</w:t>
      </w:r>
      <w:r w:rsidR="00954F89" w:rsidRPr="0050319C">
        <w:rPr>
          <w:rFonts w:ascii="Arial" w:hAnsi="Arial" w:cs="Arial"/>
          <w:sz w:val="22"/>
          <w:szCs w:val="22"/>
          <w:lang w:val="en-GB"/>
        </w:rPr>
        <w:t xml:space="preserve"> restrictions on</w:t>
      </w:r>
      <w:r w:rsidR="00631DDB" w:rsidRPr="0050319C">
        <w:rPr>
          <w:rFonts w:ascii="Arial" w:hAnsi="Arial" w:cs="Arial"/>
          <w:sz w:val="22"/>
          <w:szCs w:val="22"/>
          <w:lang w:val="en-GB"/>
        </w:rPr>
        <w:t xml:space="preserve"> </w:t>
      </w:r>
      <w:r w:rsidR="00954F89" w:rsidRPr="0050319C">
        <w:rPr>
          <w:rFonts w:ascii="Arial" w:hAnsi="Arial" w:cs="Arial"/>
          <w:i/>
          <w:iCs/>
          <w:sz w:val="22"/>
          <w:szCs w:val="22"/>
          <w:lang w:val="en-GB"/>
        </w:rPr>
        <w:t>ipso facto</w:t>
      </w:r>
      <w:r w:rsidR="00954F89" w:rsidRPr="0050319C">
        <w:rPr>
          <w:rFonts w:ascii="Arial" w:hAnsi="Arial" w:cs="Arial"/>
          <w:sz w:val="22"/>
          <w:szCs w:val="22"/>
          <w:lang w:val="en-GB"/>
        </w:rPr>
        <w:t xml:space="preserve"> clauses</w:t>
      </w:r>
      <w:r w:rsidR="0050319C" w:rsidRPr="0050319C">
        <w:rPr>
          <w:rFonts w:ascii="Arial" w:hAnsi="Arial" w:cs="Arial"/>
          <w:sz w:val="22"/>
          <w:szCs w:val="22"/>
          <w:lang w:val="en-GB"/>
        </w:rPr>
        <w:t>;</w:t>
      </w:r>
      <w:r w:rsidR="00954F89" w:rsidRPr="0050319C">
        <w:rPr>
          <w:rFonts w:ascii="Arial" w:hAnsi="Arial" w:cs="Arial"/>
          <w:sz w:val="22"/>
          <w:szCs w:val="22"/>
          <w:lang w:val="en-GB"/>
        </w:rPr>
        <w:t xml:space="preserve"> and </w:t>
      </w:r>
    </w:p>
    <w:p w14:paraId="013D31A8" w14:textId="77777777" w:rsidR="00E426B2" w:rsidRDefault="00E426B2" w:rsidP="0050319C">
      <w:pPr>
        <w:ind w:left="426"/>
        <w:jc w:val="both"/>
        <w:rPr>
          <w:rFonts w:ascii="Arial" w:hAnsi="Arial" w:cs="Arial"/>
          <w:sz w:val="22"/>
          <w:szCs w:val="22"/>
          <w:lang w:val="en-GB"/>
        </w:rPr>
      </w:pPr>
    </w:p>
    <w:p w14:paraId="4BABCDCA" w14:textId="2716E284" w:rsidR="00E426B2" w:rsidRPr="0050319C" w:rsidRDefault="00954F89"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wrongful trading</w:t>
      </w:r>
    </w:p>
    <w:p w14:paraId="12AC4EE2" w14:textId="77777777" w:rsidR="00E426B2" w:rsidRDefault="00E426B2" w:rsidP="002A37BB">
      <w:pPr>
        <w:jc w:val="both"/>
        <w:rPr>
          <w:rFonts w:ascii="Arial" w:hAnsi="Arial" w:cs="Arial"/>
          <w:sz w:val="22"/>
          <w:szCs w:val="22"/>
          <w:lang w:val="en-GB"/>
        </w:rPr>
      </w:pPr>
    </w:p>
    <w:p w14:paraId="205C0919" w14:textId="1902921E" w:rsidR="00C550C8" w:rsidRPr="002A37BB" w:rsidRDefault="00546D65" w:rsidP="002A37BB">
      <w:pPr>
        <w:jc w:val="both"/>
        <w:rPr>
          <w:rFonts w:ascii="Arial" w:hAnsi="Arial" w:cs="Arial"/>
          <w:sz w:val="22"/>
          <w:szCs w:val="22"/>
        </w:rPr>
      </w:pPr>
      <w:r>
        <w:rPr>
          <w:rFonts w:ascii="Arial" w:hAnsi="Arial" w:cs="Arial"/>
          <w:sz w:val="22"/>
          <w:szCs w:val="22"/>
          <w:lang w:val="en-GB"/>
        </w:rPr>
        <w:t>under the Singapore IRDA</w:t>
      </w:r>
      <w:r w:rsidR="00954F89">
        <w:rPr>
          <w:rFonts w:ascii="Arial" w:hAnsi="Arial" w:cs="Arial"/>
          <w:sz w:val="22"/>
          <w:szCs w:val="22"/>
          <w:lang w:val="en-GB"/>
        </w:rPr>
        <w:t xml:space="preserve">. </w:t>
      </w:r>
    </w:p>
    <w:p w14:paraId="05D5B7B6" w14:textId="77777777" w:rsidR="00241FA3" w:rsidRPr="002A37BB" w:rsidRDefault="00241FA3" w:rsidP="002A37BB">
      <w:pPr>
        <w:jc w:val="both"/>
        <w:rPr>
          <w:rFonts w:ascii="Arial" w:hAnsi="Arial" w:cs="Arial"/>
          <w:sz w:val="22"/>
          <w:szCs w:val="22"/>
        </w:rPr>
      </w:pPr>
    </w:p>
    <w:p w14:paraId="710AD02C" w14:textId="79E2D004" w:rsidR="002172E0" w:rsidRDefault="0007291B" w:rsidP="00D2675B">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2172E0">
        <w:rPr>
          <w:rFonts w:ascii="Arial" w:hAnsi="Arial" w:cs="Arial"/>
          <w:color w:val="7B7B7B" w:themeColor="accent3" w:themeShade="BF"/>
          <w:sz w:val="22"/>
          <w:szCs w:val="22"/>
          <w:lang w:val="en-GB"/>
        </w:rPr>
        <w:t xml:space="preserve"> </w:t>
      </w:r>
      <w:r w:rsidR="002172E0" w:rsidRPr="002172E0">
        <w:rPr>
          <w:rFonts w:ascii="Arial" w:hAnsi="Arial" w:cs="Arial"/>
          <w:color w:val="7B7B7B" w:themeColor="accent3" w:themeShade="BF"/>
          <w:sz w:val="22"/>
          <w:szCs w:val="22"/>
          <w:u w:val="single"/>
          <w:lang w:val="en-GB"/>
        </w:rPr>
        <w:t>(</w:t>
      </w:r>
      <w:proofErr w:type="spellStart"/>
      <w:r w:rsidR="002172E0" w:rsidRPr="002172E0">
        <w:rPr>
          <w:rFonts w:ascii="Arial" w:hAnsi="Arial" w:cs="Arial"/>
          <w:color w:val="7B7B7B" w:themeColor="accent3" w:themeShade="BF"/>
          <w:sz w:val="22"/>
          <w:szCs w:val="22"/>
          <w:u w:val="single"/>
          <w:lang w:val="en-GB"/>
        </w:rPr>
        <w:t>i</w:t>
      </w:r>
      <w:proofErr w:type="spellEnd"/>
      <w:r w:rsidR="002172E0" w:rsidRPr="002172E0">
        <w:rPr>
          <w:rFonts w:ascii="Arial" w:hAnsi="Arial" w:cs="Arial"/>
          <w:color w:val="7B7B7B" w:themeColor="accent3" w:themeShade="BF"/>
          <w:sz w:val="22"/>
          <w:szCs w:val="22"/>
          <w:u w:val="single"/>
          <w:lang w:val="en-GB"/>
        </w:rPr>
        <w:t xml:space="preserve">) </w:t>
      </w:r>
      <w:r w:rsidR="00151655">
        <w:rPr>
          <w:rFonts w:ascii="Arial" w:hAnsi="Arial" w:cs="Arial"/>
          <w:color w:val="7B7B7B" w:themeColor="accent3" w:themeShade="BF"/>
          <w:sz w:val="22"/>
          <w:szCs w:val="22"/>
          <w:u w:val="single"/>
          <w:lang w:val="en-GB"/>
        </w:rPr>
        <w:t xml:space="preserve"> </w:t>
      </w:r>
      <w:r w:rsidR="002172E0" w:rsidRPr="002172E0">
        <w:rPr>
          <w:rFonts w:ascii="Arial" w:hAnsi="Arial" w:cs="Arial"/>
          <w:color w:val="7B7B7B" w:themeColor="accent3" w:themeShade="BF"/>
          <w:sz w:val="22"/>
          <w:szCs w:val="22"/>
          <w:u w:val="single"/>
          <w:lang w:val="en-GB"/>
        </w:rPr>
        <w:t xml:space="preserve">the restrictions on </w:t>
      </w:r>
      <w:r w:rsidR="002172E0" w:rsidRPr="002172E0">
        <w:rPr>
          <w:rFonts w:ascii="Arial" w:hAnsi="Arial" w:cs="Arial"/>
          <w:i/>
          <w:iCs/>
          <w:color w:val="7B7B7B" w:themeColor="accent3" w:themeShade="BF"/>
          <w:sz w:val="22"/>
          <w:szCs w:val="22"/>
          <w:u w:val="single"/>
          <w:lang w:val="en-GB"/>
        </w:rPr>
        <w:t>ipso facto</w:t>
      </w:r>
      <w:r w:rsidR="002172E0" w:rsidRPr="002172E0">
        <w:rPr>
          <w:rFonts w:ascii="Arial" w:hAnsi="Arial" w:cs="Arial"/>
          <w:color w:val="7B7B7B" w:themeColor="accent3" w:themeShade="BF"/>
          <w:sz w:val="22"/>
          <w:szCs w:val="22"/>
          <w:u w:val="single"/>
          <w:lang w:val="en-GB"/>
        </w:rPr>
        <w:t xml:space="preserve"> clauses</w:t>
      </w:r>
      <w:r w:rsidR="002172E0">
        <w:rPr>
          <w:rFonts w:ascii="Arial" w:hAnsi="Arial" w:cs="Arial"/>
          <w:color w:val="7B7B7B" w:themeColor="accent3" w:themeShade="BF"/>
          <w:sz w:val="22"/>
          <w:szCs w:val="22"/>
          <w:lang w:val="en-GB"/>
        </w:rPr>
        <w:t xml:space="preserve">: Some specific contracts contain </w:t>
      </w:r>
      <w:r w:rsidR="002172E0">
        <w:rPr>
          <w:rFonts w:ascii="Arial" w:hAnsi="Arial" w:cs="Arial"/>
          <w:i/>
          <w:iCs/>
          <w:color w:val="7B7B7B" w:themeColor="accent3" w:themeShade="BF"/>
          <w:sz w:val="22"/>
          <w:szCs w:val="22"/>
          <w:lang w:val="en-GB"/>
        </w:rPr>
        <w:t xml:space="preserve">ipso facto </w:t>
      </w:r>
      <w:r w:rsidR="002172E0">
        <w:rPr>
          <w:rFonts w:ascii="Arial" w:hAnsi="Arial" w:cs="Arial"/>
          <w:color w:val="7B7B7B" w:themeColor="accent3" w:themeShade="BF"/>
          <w:sz w:val="22"/>
          <w:szCs w:val="22"/>
          <w:lang w:val="en-GB"/>
        </w:rPr>
        <w:t xml:space="preserve">clauses which is a contractual provision which either automatically or manually allows </w:t>
      </w:r>
      <w:r w:rsidR="002172E0" w:rsidRPr="002172E0">
        <w:rPr>
          <w:rFonts w:ascii="Arial" w:hAnsi="Arial" w:cs="Arial"/>
          <w:color w:val="7B7B7B" w:themeColor="accent3" w:themeShade="BF"/>
          <w:sz w:val="22"/>
          <w:szCs w:val="22"/>
          <w:lang w:val="en-GB"/>
        </w:rPr>
        <w:t>one party to terminate or modify the operation of the contract</w:t>
      </w:r>
      <w:r w:rsidR="002172E0">
        <w:rPr>
          <w:rFonts w:ascii="Arial" w:hAnsi="Arial" w:cs="Arial"/>
          <w:color w:val="7B7B7B" w:themeColor="accent3" w:themeShade="BF"/>
          <w:sz w:val="22"/>
          <w:szCs w:val="22"/>
          <w:lang w:val="en-GB"/>
        </w:rPr>
        <w:t xml:space="preserve"> </w:t>
      </w:r>
      <w:r w:rsidR="002172E0" w:rsidRPr="002172E0">
        <w:rPr>
          <w:rFonts w:ascii="Arial" w:hAnsi="Arial" w:cs="Arial"/>
          <w:color w:val="7B7B7B" w:themeColor="accent3" w:themeShade="BF"/>
          <w:sz w:val="22"/>
          <w:szCs w:val="22"/>
          <w:lang w:val="en-GB"/>
        </w:rPr>
        <w:t>by reference to the counterparty’s insolvenc</w:t>
      </w:r>
      <w:r w:rsidR="002172E0">
        <w:rPr>
          <w:rFonts w:ascii="Arial" w:hAnsi="Arial" w:cs="Arial"/>
          <w:color w:val="7B7B7B" w:themeColor="accent3" w:themeShade="BF"/>
          <w:sz w:val="22"/>
          <w:szCs w:val="22"/>
          <w:lang w:val="en-GB"/>
        </w:rPr>
        <w:t>y which then makes it difficult for the companies to</w:t>
      </w:r>
      <w:r w:rsidR="002172E0" w:rsidRPr="002172E0">
        <w:rPr>
          <w:rFonts w:ascii="Arial" w:hAnsi="Arial" w:cs="Arial"/>
          <w:color w:val="7B7B7B" w:themeColor="accent3" w:themeShade="BF"/>
          <w:sz w:val="22"/>
          <w:szCs w:val="22"/>
          <w:lang w:val="en-GB"/>
        </w:rPr>
        <w:t xml:space="preserve"> be restructured or rescued within a formal insolvency regime</w:t>
      </w:r>
      <w:r w:rsidR="002172E0">
        <w:rPr>
          <w:rFonts w:ascii="Arial" w:hAnsi="Arial" w:cs="Arial"/>
          <w:color w:val="7B7B7B" w:themeColor="accent3" w:themeShade="BF"/>
          <w:sz w:val="22"/>
          <w:szCs w:val="22"/>
          <w:lang w:val="en-GB"/>
        </w:rPr>
        <w:t xml:space="preserve">. Therefore, to protect the companies from this </w:t>
      </w:r>
      <w:r w:rsidR="002172E0" w:rsidRPr="002172E0">
        <w:rPr>
          <w:rFonts w:ascii="Arial" w:hAnsi="Arial" w:cs="Arial"/>
          <w:color w:val="7B7B7B" w:themeColor="accent3" w:themeShade="BF"/>
          <w:sz w:val="22"/>
          <w:szCs w:val="22"/>
          <w:lang w:val="en-GB"/>
        </w:rPr>
        <w:t xml:space="preserve">some insolvency regimes </w:t>
      </w:r>
      <w:r w:rsidR="002172E0">
        <w:rPr>
          <w:rFonts w:ascii="Arial" w:hAnsi="Arial" w:cs="Arial"/>
          <w:color w:val="7B7B7B" w:themeColor="accent3" w:themeShade="BF"/>
          <w:sz w:val="22"/>
          <w:szCs w:val="22"/>
          <w:lang w:val="en-GB"/>
        </w:rPr>
        <w:t>allow</w:t>
      </w:r>
      <w:r w:rsidR="002172E0" w:rsidRPr="002172E0">
        <w:rPr>
          <w:rFonts w:ascii="Arial" w:hAnsi="Arial" w:cs="Arial"/>
          <w:color w:val="7B7B7B" w:themeColor="accent3" w:themeShade="BF"/>
          <w:sz w:val="22"/>
          <w:szCs w:val="22"/>
          <w:lang w:val="en-GB"/>
        </w:rPr>
        <w:t xml:space="preserve"> to restrict the operation of ipso facto clauses</w:t>
      </w:r>
      <w:r w:rsidR="002172E0">
        <w:rPr>
          <w:rFonts w:ascii="Arial" w:hAnsi="Arial" w:cs="Arial"/>
          <w:color w:val="7B7B7B" w:themeColor="accent3" w:themeShade="BF"/>
          <w:sz w:val="22"/>
          <w:szCs w:val="22"/>
          <w:lang w:val="en-GB"/>
        </w:rPr>
        <w:t>:</w:t>
      </w:r>
    </w:p>
    <w:p w14:paraId="617FF40A" w14:textId="77777777" w:rsidR="002172E0" w:rsidRPr="002172E0" w:rsidRDefault="002172E0" w:rsidP="00D2675B">
      <w:pPr>
        <w:jc w:val="both"/>
        <w:rPr>
          <w:rFonts w:ascii="Arial" w:hAnsi="Arial" w:cs="Arial"/>
          <w:color w:val="7B7B7B" w:themeColor="accent3" w:themeShade="BF"/>
          <w:sz w:val="22"/>
          <w:szCs w:val="22"/>
          <w:lang w:val="en-GB"/>
        </w:rPr>
      </w:pPr>
    </w:p>
    <w:p w14:paraId="794C9B1F" w14:textId="4B7C0CFB" w:rsidR="00D2675B" w:rsidRPr="00D2675B" w:rsidRDefault="00D2675B" w:rsidP="00D2675B">
      <w:pPr>
        <w:jc w:val="both"/>
        <w:rPr>
          <w:rFonts w:ascii="Arial" w:hAnsi="Arial" w:cs="Arial"/>
          <w:color w:val="7B7B7B" w:themeColor="accent3" w:themeShade="BF"/>
          <w:sz w:val="22"/>
          <w:szCs w:val="22"/>
          <w:lang w:val="en-GB"/>
        </w:rPr>
      </w:pPr>
      <w:r w:rsidRPr="00D2675B">
        <w:rPr>
          <w:rFonts w:ascii="Arial" w:hAnsi="Arial" w:cs="Arial"/>
          <w:color w:val="7B7B7B" w:themeColor="accent3" w:themeShade="BF"/>
          <w:sz w:val="22"/>
          <w:szCs w:val="22"/>
          <w:lang w:val="en-GB"/>
        </w:rPr>
        <w:t>Previously, there was no restriction on the application of ipso facto clauses.</w:t>
      </w:r>
    </w:p>
    <w:p w14:paraId="58D8E69D" w14:textId="04C21E5F" w:rsidR="00D2675B" w:rsidRDefault="00D2675B" w:rsidP="00D2675B">
      <w:pPr>
        <w:jc w:val="both"/>
        <w:rPr>
          <w:rFonts w:ascii="Arial" w:hAnsi="Arial" w:cs="Arial"/>
          <w:color w:val="7B7B7B" w:themeColor="accent3" w:themeShade="BF"/>
          <w:sz w:val="22"/>
          <w:szCs w:val="22"/>
        </w:rPr>
      </w:pPr>
      <w:r w:rsidRPr="00D2675B">
        <w:rPr>
          <w:rFonts w:ascii="Arial" w:hAnsi="Arial" w:cs="Arial"/>
          <w:color w:val="7B7B7B" w:themeColor="accent3" w:themeShade="BF"/>
          <w:sz w:val="22"/>
          <w:szCs w:val="22"/>
          <w:lang w:val="en-GB"/>
        </w:rPr>
        <w:t xml:space="preserve">Under section 440 (Certain contractual rights limited) of the IRD Act 2018, there is a new provision that limits the exercise of certain contractual rights by reason only </w:t>
      </w:r>
      <w:r w:rsidR="002172E0" w:rsidRPr="00D2675B">
        <w:rPr>
          <w:rFonts w:ascii="Arial" w:hAnsi="Arial" w:cs="Arial"/>
          <w:color w:val="7B7B7B" w:themeColor="accent3" w:themeShade="BF"/>
          <w:sz w:val="22"/>
          <w:szCs w:val="22"/>
          <w:lang w:val="en-GB"/>
        </w:rPr>
        <w:t>those certain proceedings</w:t>
      </w:r>
      <w:r w:rsidRPr="00D2675B">
        <w:rPr>
          <w:rFonts w:ascii="Arial" w:hAnsi="Arial" w:cs="Arial"/>
          <w:color w:val="7B7B7B" w:themeColor="accent3" w:themeShade="BF"/>
          <w:sz w:val="22"/>
          <w:szCs w:val="22"/>
          <w:lang w:val="en-GB"/>
        </w:rPr>
        <w:t xml:space="preserve"> in respect of a company have commenced, or that the company is insolvent. This does not prevent those contractual rights from being exercised by reason of other grounds provided in the contract, such as non-payment of money</w:t>
      </w:r>
      <w:r>
        <w:rPr>
          <w:rFonts w:ascii="Arial" w:hAnsi="Arial" w:cs="Arial"/>
          <w:color w:val="7B7B7B" w:themeColor="accent3" w:themeShade="BF"/>
          <w:sz w:val="22"/>
          <w:szCs w:val="22"/>
          <w:lang w:val="en-GB"/>
        </w:rPr>
        <w:t xml:space="preserve"> </w:t>
      </w:r>
      <w:r w:rsidRPr="00D2675B">
        <w:rPr>
          <w:rFonts w:ascii="Arial" w:hAnsi="Arial" w:cs="Arial"/>
          <w:color w:val="7B7B7B" w:themeColor="accent3" w:themeShade="BF"/>
          <w:sz w:val="22"/>
          <w:szCs w:val="22"/>
        </w:rPr>
        <w:t xml:space="preserve">owed by the company. There are also carve-outs to be worked out subsequently in regulations. </w:t>
      </w:r>
    </w:p>
    <w:p w14:paraId="2613C3DB" w14:textId="77777777" w:rsidR="002172E0" w:rsidRPr="00D2675B" w:rsidRDefault="002172E0" w:rsidP="00D2675B">
      <w:pPr>
        <w:jc w:val="both"/>
        <w:rPr>
          <w:rFonts w:ascii="Arial" w:hAnsi="Arial" w:cs="Arial"/>
          <w:color w:val="7B7B7B" w:themeColor="accent3" w:themeShade="BF"/>
          <w:sz w:val="22"/>
          <w:szCs w:val="22"/>
          <w:lang w:val="en-GB"/>
        </w:rPr>
      </w:pPr>
    </w:p>
    <w:p w14:paraId="134BC56C" w14:textId="77777777" w:rsidR="00D2675B" w:rsidRPr="00D2675B" w:rsidRDefault="00D2675B" w:rsidP="00D2675B">
      <w:pPr>
        <w:jc w:val="both"/>
        <w:rPr>
          <w:rFonts w:ascii="Arial" w:hAnsi="Arial" w:cs="Arial"/>
          <w:color w:val="7B7B7B" w:themeColor="accent3" w:themeShade="BF"/>
          <w:sz w:val="22"/>
          <w:szCs w:val="22"/>
        </w:rPr>
      </w:pPr>
      <w:r w:rsidRPr="00D2675B">
        <w:rPr>
          <w:rFonts w:ascii="Arial" w:hAnsi="Arial" w:cs="Arial"/>
          <w:color w:val="7B7B7B" w:themeColor="accent3" w:themeShade="BF"/>
          <w:sz w:val="22"/>
          <w:szCs w:val="22"/>
        </w:rPr>
        <w:lastRenderedPageBreak/>
        <w:t xml:space="preserve">This means it may no longer be possible to rely on </w:t>
      </w:r>
      <w:r w:rsidRPr="00D2675B">
        <w:rPr>
          <w:rFonts w:ascii="Arial" w:hAnsi="Arial" w:cs="Arial"/>
          <w:i/>
          <w:iCs/>
          <w:color w:val="7B7B7B" w:themeColor="accent3" w:themeShade="BF"/>
          <w:sz w:val="22"/>
          <w:szCs w:val="22"/>
        </w:rPr>
        <w:t xml:space="preserve">ipso facto </w:t>
      </w:r>
      <w:r w:rsidRPr="00D2675B">
        <w:rPr>
          <w:rFonts w:ascii="Arial" w:hAnsi="Arial" w:cs="Arial"/>
          <w:color w:val="7B7B7B" w:themeColor="accent3" w:themeShade="BF"/>
          <w:sz w:val="22"/>
          <w:szCs w:val="22"/>
        </w:rPr>
        <w:t xml:space="preserve">clauses to terminate a contract with an insolvent company. It may also allow companies to continue key contracts and provide a measure of relief in restructuring efforts. </w:t>
      </w:r>
    </w:p>
    <w:p w14:paraId="5CE18385" w14:textId="77777777" w:rsidR="00D2675B" w:rsidRPr="00D2675B" w:rsidRDefault="00D2675B" w:rsidP="00D2675B">
      <w:pPr>
        <w:jc w:val="both"/>
        <w:rPr>
          <w:rFonts w:ascii="Arial" w:hAnsi="Arial" w:cs="Arial"/>
          <w:color w:val="7B7B7B" w:themeColor="accent3" w:themeShade="BF"/>
          <w:sz w:val="22"/>
          <w:szCs w:val="22"/>
        </w:rPr>
      </w:pPr>
      <w:r w:rsidRPr="00D2675B">
        <w:rPr>
          <w:rFonts w:ascii="Arial" w:hAnsi="Arial" w:cs="Arial"/>
          <w:color w:val="7B7B7B" w:themeColor="accent3" w:themeShade="BF"/>
          <w:sz w:val="22"/>
          <w:szCs w:val="22"/>
        </w:rPr>
        <w:t xml:space="preserve">Section 440(5) however sets out a list of contracts that are excluded from this exception. These include: </w:t>
      </w:r>
    </w:p>
    <w:p w14:paraId="527F6380" w14:textId="77777777" w:rsidR="00D2675B" w:rsidRPr="00D2675B" w:rsidRDefault="00D2675B" w:rsidP="00D2675B">
      <w:pPr>
        <w:numPr>
          <w:ilvl w:val="0"/>
          <w:numId w:val="21"/>
        </w:numPr>
        <w:jc w:val="both"/>
        <w:rPr>
          <w:rFonts w:ascii="Arial" w:hAnsi="Arial" w:cs="Arial"/>
          <w:color w:val="7B7B7B" w:themeColor="accent3" w:themeShade="BF"/>
          <w:sz w:val="22"/>
          <w:szCs w:val="22"/>
        </w:rPr>
      </w:pPr>
      <w:r w:rsidRPr="00D2675B">
        <w:rPr>
          <w:rFonts w:ascii="Arial" w:hAnsi="Arial" w:cs="Arial"/>
          <w:color w:val="7B7B7B" w:themeColor="accent3" w:themeShade="BF"/>
          <w:sz w:val="22"/>
          <w:szCs w:val="22"/>
        </w:rPr>
        <w:t xml:space="preserve">(a)  any eligible financial contract as may be prescribed; </w:t>
      </w:r>
    </w:p>
    <w:p w14:paraId="7C190BB3" w14:textId="77777777" w:rsidR="00D2675B" w:rsidRPr="00D2675B" w:rsidRDefault="00D2675B" w:rsidP="00D2675B">
      <w:pPr>
        <w:numPr>
          <w:ilvl w:val="0"/>
          <w:numId w:val="21"/>
        </w:numPr>
        <w:jc w:val="both"/>
        <w:rPr>
          <w:rFonts w:ascii="Arial" w:hAnsi="Arial" w:cs="Arial"/>
          <w:color w:val="7B7B7B" w:themeColor="accent3" w:themeShade="BF"/>
          <w:sz w:val="22"/>
          <w:szCs w:val="22"/>
        </w:rPr>
      </w:pPr>
      <w:r w:rsidRPr="00D2675B">
        <w:rPr>
          <w:rFonts w:ascii="Arial" w:hAnsi="Arial" w:cs="Arial"/>
          <w:color w:val="7B7B7B" w:themeColor="accent3" w:themeShade="BF"/>
          <w:sz w:val="22"/>
          <w:szCs w:val="22"/>
        </w:rPr>
        <w:t xml:space="preserve">(b)  any contract that is a licence, permit or approval issued by the Government or a statutory body; </w:t>
      </w:r>
    </w:p>
    <w:p w14:paraId="67E2C8F0" w14:textId="77777777" w:rsidR="00D2675B" w:rsidRPr="00D2675B" w:rsidRDefault="00D2675B" w:rsidP="00D2675B">
      <w:pPr>
        <w:numPr>
          <w:ilvl w:val="0"/>
          <w:numId w:val="21"/>
        </w:numPr>
        <w:jc w:val="both"/>
        <w:rPr>
          <w:rFonts w:ascii="Arial" w:hAnsi="Arial" w:cs="Arial"/>
          <w:color w:val="7B7B7B" w:themeColor="accent3" w:themeShade="BF"/>
          <w:sz w:val="22"/>
          <w:szCs w:val="22"/>
        </w:rPr>
      </w:pPr>
      <w:r w:rsidRPr="00D2675B">
        <w:rPr>
          <w:rFonts w:ascii="Arial" w:hAnsi="Arial" w:cs="Arial"/>
          <w:color w:val="7B7B7B" w:themeColor="accent3" w:themeShade="BF"/>
          <w:sz w:val="22"/>
          <w:szCs w:val="22"/>
        </w:rPr>
        <w:t xml:space="preserve">(c)  any contract that is likely to affect the national interest, or economic interest, of Singapore, as may be prescribed; </w:t>
      </w:r>
    </w:p>
    <w:p w14:paraId="02438339" w14:textId="77777777" w:rsidR="00D2675B" w:rsidRPr="00D2675B" w:rsidRDefault="00D2675B" w:rsidP="00D2675B">
      <w:pPr>
        <w:numPr>
          <w:ilvl w:val="0"/>
          <w:numId w:val="21"/>
        </w:numPr>
        <w:jc w:val="both"/>
        <w:rPr>
          <w:rFonts w:ascii="Arial" w:hAnsi="Arial" w:cs="Arial"/>
          <w:color w:val="7B7B7B" w:themeColor="accent3" w:themeShade="BF"/>
          <w:sz w:val="22"/>
          <w:szCs w:val="22"/>
        </w:rPr>
      </w:pPr>
      <w:r w:rsidRPr="00D2675B">
        <w:rPr>
          <w:rFonts w:ascii="Arial" w:hAnsi="Arial" w:cs="Arial"/>
          <w:color w:val="7B7B7B" w:themeColor="accent3" w:themeShade="BF"/>
          <w:sz w:val="22"/>
          <w:szCs w:val="22"/>
        </w:rPr>
        <w:t xml:space="preserve">(d)  any commercial charter of a ship; </w:t>
      </w:r>
    </w:p>
    <w:p w14:paraId="730DC1A0" w14:textId="77777777" w:rsidR="00D2675B" w:rsidRPr="00D2675B" w:rsidRDefault="00D2675B" w:rsidP="00D2675B">
      <w:pPr>
        <w:numPr>
          <w:ilvl w:val="0"/>
          <w:numId w:val="21"/>
        </w:numPr>
        <w:jc w:val="both"/>
        <w:rPr>
          <w:rFonts w:ascii="Arial" w:hAnsi="Arial" w:cs="Arial"/>
          <w:color w:val="7B7B7B" w:themeColor="accent3" w:themeShade="BF"/>
          <w:sz w:val="22"/>
          <w:szCs w:val="22"/>
        </w:rPr>
      </w:pPr>
      <w:r w:rsidRPr="00D2675B">
        <w:rPr>
          <w:rFonts w:ascii="Arial" w:hAnsi="Arial" w:cs="Arial"/>
          <w:color w:val="7B7B7B" w:themeColor="accent3" w:themeShade="BF"/>
          <w:sz w:val="22"/>
          <w:szCs w:val="22"/>
        </w:rPr>
        <w:t xml:space="preserve">(e)  any agreement within the meaning of the Convention as defined in section 2(1) of the International Interests in Aircraft Equipment Act (Cap. 144B); or </w:t>
      </w:r>
    </w:p>
    <w:p w14:paraId="71C9FF80" w14:textId="1413FBC4" w:rsidR="00D2675B" w:rsidRDefault="00D2675B" w:rsidP="00D2675B">
      <w:pPr>
        <w:numPr>
          <w:ilvl w:val="0"/>
          <w:numId w:val="21"/>
        </w:numPr>
        <w:jc w:val="both"/>
        <w:rPr>
          <w:rFonts w:ascii="Arial" w:hAnsi="Arial" w:cs="Arial"/>
          <w:color w:val="7B7B7B" w:themeColor="accent3" w:themeShade="BF"/>
          <w:sz w:val="22"/>
          <w:szCs w:val="22"/>
        </w:rPr>
      </w:pPr>
      <w:r w:rsidRPr="00D2675B">
        <w:rPr>
          <w:rFonts w:ascii="Arial" w:hAnsi="Arial" w:cs="Arial"/>
          <w:color w:val="7B7B7B" w:themeColor="accent3" w:themeShade="BF"/>
          <w:sz w:val="22"/>
          <w:szCs w:val="22"/>
        </w:rPr>
        <w:t xml:space="preserve">(f)  anyagreementthatisthesubjectofatreatytowhichSingaporeisparty,asmay be prescribed. </w:t>
      </w:r>
    </w:p>
    <w:p w14:paraId="5DAE42CD" w14:textId="01459FF2" w:rsidR="00D2675B" w:rsidRDefault="00D2675B" w:rsidP="00D2675B">
      <w:pPr>
        <w:jc w:val="both"/>
        <w:rPr>
          <w:rFonts w:ascii="Arial" w:hAnsi="Arial" w:cs="Arial"/>
          <w:color w:val="7B7B7B" w:themeColor="accent3" w:themeShade="BF"/>
          <w:sz w:val="22"/>
          <w:szCs w:val="22"/>
        </w:rPr>
      </w:pPr>
    </w:p>
    <w:p w14:paraId="4F8CA7FF" w14:textId="77777777" w:rsidR="00D2675B" w:rsidRPr="00D2675B" w:rsidRDefault="00D2675B" w:rsidP="00D2675B">
      <w:pPr>
        <w:jc w:val="both"/>
        <w:rPr>
          <w:rFonts w:ascii="Arial" w:hAnsi="Arial" w:cs="Arial"/>
          <w:color w:val="7B7B7B" w:themeColor="accent3" w:themeShade="BF"/>
          <w:sz w:val="22"/>
          <w:szCs w:val="22"/>
        </w:rPr>
      </w:pPr>
      <w:r w:rsidRPr="00D2675B">
        <w:rPr>
          <w:rFonts w:ascii="Arial" w:hAnsi="Arial" w:cs="Arial"/>
          <w:color w:val="7B7B7B" w:themeColor="accent3" w:themeShade="BF"/>
          <w:sz w:val="22"/>
          <w:szCs w:val="22"/>
        </w:rPr>
        <w:t xml:space="preserve">The scope of “eligible financial contracts” in paragraph a) above will be very important for financiers contracting with Singapore companies. </w:t>
      </w:r>
    </w:p>
    <w:p w14:paraId="6215D027" w14:textId="77777777" w:rsidR="00D2675B" w:rsidRPr="00D2675B" w:rsidRDefault="00D2675B" w:rsidP="00D2675B">
      <w:pPr>
        <w:jc w:val="both"/>
        <w:rPr>
          <w:rFonts w:ascii="Arial" w:hAnsi="Arial" w:cs="Arial"/>
          <w:color w:val="7B7B7B" w:themeColor="accent3" w:themeShade="BF"/>
          <w:sz w:val="22"/>
          <w:szCs w:val="22"/>
        </w:rPr>
      </w:pPr>
      <w:r w:rsidRPr="00D2675B">
        <w:rPr>
          <w:rFonts w:ascii="Arial" w:hAnsi="Arial" w:cs="Arial"/>
          <w:color w:val="7B7B7B" w:themeColor="accent3" w:themeShade="BF"/>
          <w:sz w:val="22"/>
          <w:szCs w:val="22"/>
        </w:rPr>
        <w:t xml:space="preserve">Section 440 does not prevent the termination of contracts on grounds other than the </w:t>
      </w:r>
      <w:r w:rsidRPr="00D2675B">
        <w:rPr>
          <w:rFonts w:ascii="Arial" w:hAnsi="Arial" w:cs="Arial"/>
          <w:i/>
          <w:iCs/>
          <w:color w:val="7B7B7B" w:themeColor="accent3" w:themeShade="BF"/>
          <w:sz w:val="22"/>
          <w:szCs w:val="22"/>
        </w:rPr>
        <w:t xml:space="preserve">ipso facto </w:t>
      </w:r>
      <w:r w:rsidRPr="00D2675B">
        <w:rPr>
          <w:rFonts w:ascii="Arial" w:hAnsi="Arial" w:cs="Arial"/>
          <w:color w:val="7B7B7B" w:themeColor="accent3" w:themeShade="BF"/>
          <w:sz w:val="22"/>
          <w:szCs w:val="22"/>
        </w:rPr>
        <w:t xml:space="preserve">clause </w:t>
      </w:r>
    </w:p>
    <w:p w14:paraId="6715C8D9" w14:textId="049AA906" w:rsidR="00D2675B" w:rsidRDefault="00D2675B" w:rsidP="00D2675B">
      <w:pPr>
        <w:jc w:val="both"/>
        <w:rPr>
          <w:rFonts w:ascii="Arial" w:hAnsi="Arial" w:cs="Arial"/>
          <w:color w:val="7B7B7B" w:themeColor="accent3" w:themeShade="BF"/>
          <w:sz w:val="22"/>
          <w:szCs w:val="22"/>
        </w:rPr>
      </w:pPr>
    </w:p>
    <w:p w14:paraId="3C52F1FE" w14:textId="2ABA69F1" w:rsidR="00D2675B" w:rsidRPr="002172E0" w:rsidRDefault="00D2675B" w:rsidP="00151655">
      <w:pPr>
        <w:pStyle w:val="ListParagraph"/>
        <w:numPr>
          <w:ilvl w:val="0"/>
          <w:numId w:val="32"/>
        </w:numPr>
        <w:jc w:val="both"/>
        <w:rPr>
          <w:rFonts w:ascii="Arial" w:hAnsi="Arial" w:cs="Arial"/>
          <w:color w:val="7B7B7B" w:themeColor="accent3" w:themeShade="BF"/>
          <w:sz w:val="22"/>
          <w:szCs w:val="22"/>
          <w:u w:val="single"/>
        </w:rPr>
      </w:pPr>
      <w:r w:rsidRPr="002172E0">
        <w:rPr>
          <w:rFonts w:ascii="Arial" w:hAnsi="Arial" w:cs="Arial"/>
          <w:color w:val="7B7B7B" w:themeColor="accent3" w:themeShade="BF"/>
          <w:sz w:val="22"/>
          <w:szCs w:val="22"/>
          <w:u w:val="single"/>
        </w:rPr>
        <w:t>Wrongful trading</w:t>
      </w:r>
    </w:p>
    <w:p w14:paraId="131183A8" w14:textId="0434B7AC" w:rsidR="00D2675B" w:rsidRDefault="00D2675B" w:rsidP="00D2675B">
      <w:pPr>
        <w:jc w:val="both"/>
        <w:rPr>
          <w:rFonts w:ascii="Arial" w:hAnsi="Arial" w:cs="Arial"/>
          <w:color w:val="7B7B7B" w:themeColor="accent3" w:themeShade="BF"/>
          <w:sz w:val="22"/>
          <w:szCs w:val="22"/>
          <w:lang w:val="en-GB"/>
        </w:rPr>
      </w:pPr>
    </w:p>
    <w:p w14:paraId="269DB760" w14:textId="2C9B5D95" w:rsidR="00D2675B" w:rsidRPr="00D2675B" w:rsidRDefault="00D2675B" w:rsidP="00D2675B">
      <w:pPr>
        <w:jc w:val="both"/>
        <w:rPr>
          <w:rFonts w:ascii="Arial" w:hAnsi="Arial" w:cs="Arial"/>
          <w:color w:val="7B7B7B" w:themeColor="accent3" w:themeShade="BF"/>
          <w:sz w:val="22"/>
          <w:szCs w:val="22"/>
        </w:rPr>
      </w:pPr>
      <w:r w:rsidRPr="00D2675B">
        <w:rPr>
          <w:rFonts w:ascii="Arial" w:hAnsi="Arial" w:cs="Arial"/>
          <w:color w:val="7B7B7B" w:themeColor="accent3" w:themeShade="BF"/>
          <w:sz w:val="22"/>
          <w:szCs w:val="22"/>
        </w:rPr>
        <w:t>I</w:t>
      </w:r>
      <w:r w:rsidR="00BA5CF1">
        <w:rPr>
          <w:rFonts w:ascii="Arial" w:hAnsi="Arial" w:cs="Arial"/>
          <w:color w:val="7B7B7B" w:themeColor="accent3" w:themeShade="BF"/>
          <w:sz w:val="22"/>
          <w:szCs w:val="22"/>
        </w:rPr>
        <w:t xml:space="preserve">n this </w:t>
      </w:r>
      <w:r w:rsidRPr="00D2675B">
        <w:rPr>
          <w:rFonts w:ascii="Arial" w:hAnsi="Arial" w:cs="Arial"/>
          <w:color w:val="7B7B7B" w:themeColor="accent3" w:themeShade="BF"/>
          <w:sz w:val="22"/>
          <w:szCs w:val="22"/>
        </w:rPr>
        <w:t xml:space="preserve">provision relating to wrongful trading, the court </w:t>
      </w:r>
      <w:r w:rsidR="00BA5CF1">
        <w:rPr>
          <w:rFonts w:ascii="Arial" w:hAnsi="Arial" w:cs="Arial"/>
          <w:color w:val="7B7B7B" w:themeColor="accent3" w:themeShade="BF"/>
          <w:sz w:val="22"/>
          <w:szCs w:val="22"/>
        </w:rPr>
        <w:t>has been</w:t>
      </w:r>
      <w:r w:rsidRPr="00D2675B">
        <w:rPr>
          <w:rFonts w:ascii="Arial" w:hAnsi="Arial" w:cs="Arial"/>
          <w:color w:val="7B7B7B" w:themeColor="accent3" w:themeShade="BF"/>
          <w:sz w:val="22"/>
          <w:szCs w:val="22"/>
        </w:rPr>
        <w:t xml:space="preserve"> empowered to make a declaration that any person who was a knowingly party to the company trading wrongfully, is personally responsible for the debts or liabilities of the company. A company or any person party to, or interested in becoming party to, the carrying on of business with a company, may apply </w:t>
      </w:r>
      <w:r w:rsidR="00BA5CF1">
        <w:rPr>
          <w:rFonts w:ascii="Arial" w:hAnsi="Arial" w:cs="Arial"/>
          <w:color w:val="7B7B7B" w:themeColor="accent3" w:themeShade="BF"/>
          <w:sz w:val="22"/>
          <w:szCs w:val="22"/>
        </w:rPr>
        <w:t xml:space="preserve">before </w:t>
      </w:r>
      <w:r w:rsidRPr="00D2675B">
        <w:rPr>
          <w:rFonts w:ascii="Arial" w:hAnsi="Arial" w:cs="Arial"/>
          <w:color w:val="7B7B7B" w:themeColor="accent3" w:themeShade="BF"/>
          <w:sz w:val="22"/>
          <w:szCs w:val="22"/>
        </w:rPr>
        <w:t xml:space="preserve">the court for a declaration that a particular course of conduct, transaction or series of transactions would not constitute wrongful trading. </w:t>
      </w:r>
      <w:r w:rsidR="00BA5CF1">
        <w:rPr>
          <w:rFonts w:ascii="Arial" w:hAnsi="Arial" w:cs="Arial"/>
          <w:color w:val="7B7B7B" w:themeColor="accent3" w:themeShade="BF"/>
          <w:sz w:val="22"/>
          <w:szCs w:val="22"/>
        </w:rPr>
        <w:t xml:space="preserve">The </w:t>
      </w:r>
      <w:r w:rsidRPr="00D2675B">
        <w:rPr>
          <w:rFonts w:ascii="Arial" w:hAnsi="Arial" w:cs="Arial"/>
          <w:color w:val="7B7B7B" w:themeColor="accent3" w:themeShade="BF"/>
          <w:sz w:val="22"/>
          <w:szCs w:val="22"/>
        </w:rPr>
        <w:t xml:space="preserve">company trades wrongfully if the company incurs debt or liabilities without </w:t>
      </w:r>
      <w:r w:rsidR="00BA5CF1">
        <w:rPr>
          <w:rFonts w:ascii="Arial" w:hAnsi="Arial" w:cs="Arial"/>
          <w:color w:val="7B7B7B" w:themeColor="accent3" w:themeShade="BF"/>
          <w:sz w:val="22"/>
          <w:szCs w:val="22"/>
        </w:rPr>
        <w:t xml:space="preserve">any </w:t>
      </w:r>
      <w:r w:rsidRPr="00D2675B">
        <w:rPr>
          <w:rFonts w:ascii="Arial" w:hAnsi="Arial" w:cs="Arial"/>
          <w:color w:val="7B7B7B" w:themeColor="accent3" w:themeShade="BF"/>
          <w:sz w:val="22"/>
          <w:szCs w:val="22"/>
        </w:rPr>
        <w:t xml:space="preserve">reasonable prospect of meeting them in full when the company is insolvent, or becomes insolvent as a result of the incurrence of such debt or liability. </w:t>
      </w:r>
    </w:p>
    <w:p w14:paraId="0B90AB81" w14:textId="5BB7C417" w:rsidR="00D2675B" w:rsidRPr="00D2675B" w:rsidRDefault="00BA5CF1" w:rsidP="00D2675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accordance with </w:t>
      </w:r>
      <w:r w:rsidR="00D2675B" w:rsidRPr="00D2675B">
        <w:rPr>
          <w:rFonts w:ascii="Arial" w:hAnsi="Arial" w:cs="Arial"/>
          <w:color w:val="7B7B7B" w:themeColor="accent3" w:themeShade="BF"/>
          <w:sz w:val="22"/>
          <w:szCs w:val="22"/>
        </w:rPr>
        <w:t>Section 239 (</w:t>
      </w:r>
      <w:r w:rsidR="00D2675B" w:rsidRPr="00D2675B">
        <w:rPr>
          <w:rFonts w:ascii="Arial" w:hAnsi="Arial" w:cs="Arial"/>
          <w:i/>
          <w:iCs/>
          <w:color w:val="7B7B7B" w:themeColor="accent3" w:themeShade="BF"/>
          <w:sz w:val="22"/>
          <w:szCs w:val="22"/>
        </w:rPr>
        <w:t>Responsibility for wrongful trading</w:t>
      </w:r>
      <w:r w:rsidR="00D2675B" w:rsidRPr="00D2675B">
        <w:rPr>
          <w:rFonts w:ascii="Arial" w:hAnsi="Arial" w:cs="Arial"/>
          <w:color w:val="7B7B7B" w:themeColor="accent3" w:themeShade="BF"/>
          <w:sz w:val="22"/>
          <w:szCs w:val="22"/>
        </w:rPr>
        <w:t xml:space="preserve">) of the IRD Act 2018 introduces the new concept of wrongful trading, which imposes personal liability for the company’s debts on a person if: </w:t>
      </w:r>
    </w:p>
    <w:p w14:paraId="48102E3B" w14:textId="3AE92AD2" w:rsidR="00D2675B" w:rsidRPr="00D2675B" w:rsidRDefault="00D2675B" w:rsidP="00D2675B">
      <w:pPr>
        <w:numPr>
          <w:ilvl w:val="0"/>
          <w:numId w:val="22"/>
        </w:numPr>
        <w:tabs>
          <w:tab w:val="num" w:pos="720"/>
        </w:tabs>
        <w:jc w:val="both"/>
        <w:rPr>
          <w:rFonts w:ascii="Arial" w:hAnsi="Arial" w:cs="Arial"/>
          <w:color w:val="7B7B7B" w:themeColor="accent3" w:themeShade="BF"/>
          <w:sz w:val="22"/>
          <w:szCs w:val="22"/>
        </w:rPr>
      </w:pPr>
      <w:r w:rsidRPr="00D2675B">
        <w:rPr>
          <w:rFonts w:ascii="Arial" w:hAnsi="Arial" w:cs="Arial"/>
          <w:color w:val="7B7B7B" w:themeColor="accent3" w:themeShade="BF"/>
          <w:sz w:val="22"/>
          <w:szCs w:val="22"/>
        </w:rPr>
        <w:t xml:space="preserve">they knew that the company was trading wrongfully; or </w:t>
      </w:r>
    </w:p>
    <w:p w14:paraId="2FCA7A61" w14:textId="1E1C9A59" w:rsidR="00D2675B" w:rsidRPr="00D2675B" w:rsidRDefault="00D2675B" w:rsidP="00D2675B">
      <w:pPr>
        <w:numPr>
          <w:ilvl w:val="0"/>
          <w:numId w:val="22"/>
        </w:numPr>
        <w:tabs>
          <w:tab w:val="num" w:pos="720"/>
        </w:tabs>
        <w:jc w:val="both"/>
        <w:rPr>
          <w:rFonts w:ascii="Arial" w:hAnsi="Arial" w:cs="Arial"/>
          <w:color w:val="7B7B7B" w:themeColor="accent3" w:themeShade="BF"/>
          <w:sz w:val="22"/>
          <w:szCs w:val="22"/>
        </w:rPr>
      </w:pPr>
      <w:r w:rsidRPr="00D2675B">
        <w:rPr>
          <w:rFonts w:ascii="Arial" w:hAnsi="Arial" w:cs="Arial"/>
          <w:color w:val="7B7B7B" w:themeColor="accent3" w:themeShade="BF"/>
          <w:sz w:val="22"/>
          <w:szCs w:val="22"/>
        </w:rPr>
        <w:t xml:space="preserve">as an officer of the company, ought, in all the circumstances, to have known that the company was trading wrongfully. </w:t>
      </w:r>
    </w:p>
    <w:p w14:paraId="05C5B921" w14:textId="5D79E2BE" w:rsidR="00D2675B" w:rsidRDefault="00D2675B" w:rsidP="00D2675B">
      <w:pPr>
        <w:jc w:val="both"/>
        <w:rPr>
          <w:rFonts w:ascii="Arial" w:hAnsi="Arial" w:cs="Arial"/>
          <w:color w:val="7B7B7B" w:themeColor="accent3" w:themeShade="BF"/>
          <w:sz w:val="22"/>
          <w:szCs w:val="22"/>
        </w:rPr>
      </w:pPr>
      <w:r w:rsidRPr="00D2675B">
        <w:rPr>
          <w:rFonts w:ascii="Arial" w:hAnsi="Arial" w:cs="Arial"/>
          <w:color w:val="7B7B7B" w:themeColor="accent3" w:themeShade="BF"/>
          <w:sz w:val="22"/>
          <w:szCs w:val="22"/>
        </w:rPr>
        <w:t xml:space="preserve">This provision is adopted from </w:t>
      </w:r>
      <w:r w:rsidR="00BA5CF1">
        <w:rPr>
          <w:rFonts w:ascii="Arial" w:hAnsi="Arial" w:cs="Arial"/>
          <w:color w:val="7B7B7B" w:themeColor="accent3" w:themeShade="BF"/>
          <w:sz w:val="22"/>
          <w:szCs w:val="22"/>
        </w:rPr>
        <w:t xml:space="preserve">U.K. </w:t>
      </w:r>
      <w:r w:rsidRPr="00D2675B">
        <w:rPr>
          <w:rFonts w:ascii="Arial" w:hAnsi="Arial" w:cs="Arial"/>
          <w:color w:val="7B7B7B" w:themeColor="accent3" w:themeShade="BF"/>
          <w:sz w:val="22"/>
          <w:szCs w:val="22"/>
        </w:rPr>
        <w:t xml:space="preserve">insolvency legislation and does not require criminal liability before taking effect. </w:t>
      </w:r>
    </w:p>
    <w:p w14:paraId="7E148CB5" w14:textId="7566E912" w:rsidR="00D2675B" w:rsidRDefault="00D2675B" w:rsidP="00D2675B">
      <w:pPr>
        <w:jc w:val="both"/>
        <w:rPr>
          <w:rFonts w:ascii="Arial" w:hAnsi="Arial" w:cs="Arial"/>
          <w:color w:val="7B7B7B" w:themeColor="accent3" w:themeShade="BF"/>
          <w:sz w:val="22"/>
          <w:szCs w:val="22"/>
        </w:rPr>
      </w:pPr>
    </w:p>
    <w:p w14:paraId="644F6736" w14:textId="6A86BD39" w:rsidR="00D2675B" w:rsidRPr="00D2675B" w:rsidRDefault="00D2675B" w:rsidP="00D2675B">
      <w:pPr>
        <w:jc w:val="both"/>
        <w:rPr>
          <w:rFonts w:ascii="Arial" w:hAnsi="Arial" w:cs="Arial"/>
          <w:color w:val="7B7B7B" w:themeColor="accent3" w:themeShade="BF"/>
          <w:sz w:val="22"/>
          <w:szCs w:val="22"/>
        </w:rPr>
      </w:pPr>
      <w:r w:rsidRPr="00D2675B">
        <w:rPr>
          <w:rFonts w:ascii="Arial" w:hAnsi="Arial" w:cs="Arial"/>
          <w:color w:val="7B7B7B" w:themeColor="accent3" w:themeShade="BF"/>
          <w:sz w:val="22"/>
          <w:szCs w:val="22"/>
        </w:rPr>
        <w:t>Wrongful trading is defined as the incurrence of debt or other liabilities without a</w:t>
      </w:r>
      <w:r w:rsidR="00BA5CF1">
        <w:rPr>
          <w:rFonts w:ascii="Arial" w:hAnsi="Arial" w:cs="Arial"/>
          <w:color w:val="7B7B7B" w:themeColor="accent3" w:themeShade="BF"/>
          <w:sz w:val="22"/>
          <w:szCs w:val="22"/>
        </w:rPr>
        <w:t>ny</w:t>
      </w:r>
      <w:r w:rsidRPr="00D2675B">
        <w:rPr>
          <w:rFonts w:ascii="Arial" w:hAnsi="Arial" w:cs="Arial"/>
          <w:color w:val="7B7B7B" w:themeColor="accent3" w:themeShade="BF"/>
          <w:sz w:val="22"/>
          <w:szCs w:val="22"/>
        </w:rPr>
        <w:t xml:space="preserve"> reasonable prospect of meeting them in full</w:t>
      </w:r>
      <w:r w:rsidR="00BA5CF1">
        <w:rPr>
          <w:rFonts w:ascii="Arial" w:hAnsi="Arial" w:cs="Arial"/>
          <w:color w:val="7B7B7B" w:themeColor="accent3" w:themeShade="BF"/>
          <w:sz w:val="22"/>
          <w:szCs w:val="22"/>
        </w:rPr>
        <w:t xml:space="preserve"> or</w:t>
      </w:r>
      <w:r w:rsidRPr="00D2675B">
        <w:rPr>
          <w:rFonts w:ascii="Arial" w:hAnsi="Arial" w:cs="Arial"/>
          <w:color w:val="7B7B7B" w:themeColor="accent3" w:themeShade="BF"/>
          <w:sz w:val="22"/>
          <w:szCs w:val="22"/>
        </w:rPr>
        <w:t xml:space="preserve"> when the company is insolvent or becomes insolvent as a result of such debt</w:t>
      </w:r>
      <w:r w:rsidR="00BA5CF1">
        <w:rPr>
          <w:rFonts w:ascii="Arial" w:hAnsi="Arial" w:cs="Arial"/>
          <w:color w:val="7B7B7B" w:themeColor="accent3" w:themeShade="BF"/>
          <w:sz w:val="22"/>
          <w:szCs w:val="22"/>
        </w:rPr>
        <w:t>]</w:t>
      </w:r>
    </w:p>
    <w:p w14:paraId="08085858" w14:textId="1CE1BBAD" w:rsidR="00D2675B" w:rsidRDefault="00D2675B" w:rsidP="00D2675B">
      <w:pPr>
        <w:jc w:val="both"/>
        <w:rPr>
          <w:rFonts w:ascii="Arial" w:hAnsi="Arial" w:cs="Arial"/>
          <w:color w:val="7B7B7B" w:themeColor="accent3" w:themeShade="BF"/>
          <w:sz w:val="22"/>
          <w:szCs w:val="22"/>
        </w:rPr>
      </w:pPr>
    </w:p>
    <w:p w14:paraId="1AE9A162" w14:textId="77777777" w:rsidR="00D2675B" w:rsidRPr="00D2675B" w:rsidRDefault="00D2675B" w:rsidP="00D2675B">
      <w:pPr>
        <w:jc w:val="both"/>
        <w:rPr>
          <w:rFonts w:ascii="Arial" w:hAnsi="Arial" w:cs="Arial"/>
          <w:color w:val="7B7B7B" w:themeColor="accent3" w:themeShade="BF"/>
          <w:sz w:val="22"/>
          <w:szCs w:val="22"/>
        </w:rPr>
      </w:pPr>
    </w:p>
    <w:p w14:paraId="7576FEB3" w14:textId="77777777" w:rsidR="00D2675B" w:rsidRPr="00D2675B" w:rsidRDefault="00D2675B" w:rsidP="00D2675B">
      <w:pPr>
        <w:jc w:val="both"/>
        <w:rPr>
          <w:rFonts w:ascii="Arial" w:hAnsi="Arial" w:cs="Arial"/>
          <w:color w:val="7B7B7B" w:themeColor="accent3" w:themeShade="BF"/>
          <w:sz w:val="22"/>
          <w:szCs w:val="22"/>
          <w:lang w:val="en-GB"/>
        </w:rPr>
      </w:pPr>
    </w:p>
    <w:p w14:paraId="4E6412EF" w14:textId="77777777" w:rsidR="00544127" w:rsidRPr="00323BF3" w:rsidRDefault="00544127" w:rsidP="002A37BB">
      <w:pPr>
        <w:ind w:left="720" w:hanging="720"/>
        <w:jc w:val="both"/>
        <w:rPr>
          <w:rFonts w:ascii="Arial" w:hAnsi="Arial" w:cs="Arial"/>
          <w:sz w:val="22"/>
          <w:szCs w:val="22"/>
        </w:rPr>
      </w:pPr>
    </w:p>
    <w:p w14:paraId="703729DF" w14:textId="77777777" w:rsidR="007E40F0" w:rsidRPr="00323BF3" w:rsidRDefault="007E40F0" w:rsidP="002A37BB">
      <w:pPr>
        <w:ind w:left="720" w:hanging="720"/>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01047D49" w:rsidR="00807119" w:rsidRPr="002A37BB" w:rsidRDefault="0007291B" w:rsidP="002A37BB">
      <w:pPr>
        <w:jc w:val="both"/>
        <w:rPr>
          <w:rFonts w:ascii="Arial" w:hAnsi="Arial" w:cs="Arial"/>
          <w:sz w:val="22"/>
          <w:szCs w:val="22"/>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discuss </w:t>
      </w:r>
      <w:r w:rsidR="001A4484">
        <w:rPr>
          <w:rFonts w:ascii="Arial" w:hAnsi="Arial" w:cs="Arial"/>
          <w:sz w:val="22"/>
          <w:szCs w:val="22"/>
          <w:lang w:val="en-GB"/>
        </w:rPr>
        <w:t xml:space="preserve">the differences between a judicial management and </w:t>
      </w:r>
      <w:r w:rsidR="00406AE7">
        <w:rPr>
          <w:rFonts w:ascii="Arial" w:hAnsi="Arial" w:cs="Arial"/>
          <w:sz w:val="22"/>
          <w:szCs w:val="22"/>
          <w:lang w:val="en-GB"/>
        </w:rPr>
        <w:t>liquidation</w:t>
      </w:r>
      <w:r>
        <w:rPr>
          <w:rFonts w:ascii="Arial" w:hAnsi="Arial" w:cs="Arial"/>
          <w:sz w:val="22"/>
          <w:szCs w:val="22"/>
          <w:lang w:val="en-GB"/>
        </w:rPr>
        <w:t>.</w:t>
      </w:r>
    </w:p>
    <w:p w14:paraId="47A25125" w14:textId="77777777" w:rsidR="00DF75F8" w:rsidRPr="002A37BB" w:rsidRDefault="00DF75F8" w:rsidP="002A37BB">
      <w:pPr>
        <w:jc w:val="both"/>
        <w:rPr>
          <w:rFonts w:ascii="Arial" w:hAnsi="Arial" w:cs="Arial"/>
          <w:sz w:val="22"/>
          <w:szCs w:val="22"/>
        </w:rPr>
      </w:pPr>
    </w:p>
    <w:p w14:paraId="13EC72EB" w14:textId="77777777" w:rsidR="00F60B5B" w:rsidRDefault="00F60B5B" w:rsidP="00F60B5B">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lastRenderedPageBreak/>
        <w:t>[</w:t>
      </w:r>
      <w:r>
        <w:rPr>
          <w:rFonts w:ascii="Arial" w:hAnsi="Arial" w:cs="Arial"/>
          <w:color w:val="7B7B7B" w:themeColor="accent3" w:themeShade="BF"/>
          <w:sz w:val="22"/>
          <w:szCs w:val="22"/>
          <w:lang w:val="en-GB"/>
        </w:rPr>
        <w:t>Judicial Management is when the affairs and the management of the company is given in the hands of a judicial manager who is appointed to run the company and save it from liquidation as a corporate rescue tool while liquidation is when the company has to be liquidated and end all its functions so as to discharge the liabilities of the company. The key difference can be outlined under the following heads:</w:t>
      </w:r>
    </w:p>
    <w:p w14:paraId="71014E66" w14:textId="77777777" w:rsidR="00F60B5B" w:rsidRPr="003114BD" w:rsidRDefault="00F60B5B" w:rsidP="00F60B5B">
      <w:pPr>
        <w:pStyle w:val="ListParagraph"/>
        <w:numPr>
          <w:ilvl w:val="0"/>
          <w:numId w:val="31"/>
        </w:numPr>
        <w:jc w:val="both"/>
        <w:rPr>
          <w:rFonts w:ascii="Arial" w:hAnsi="Arial" w:cs="Arial"/>
          <w:sz w:val="22"/>
          <w:szCs w:val="22"/>
          <w:lang w:val="en-GB"/>
        </w:rPr>
      </w:pPr>
      <w:r>
        <w:rPr>
          <w:rFonts w:ascii="Arial" w:hAnsi="Arial" w:cs="Arial"/>
          <w:color w:val="7B7B7B" w:themeColor="accent3" w:themeShade="BF"/>
          <w:sz w:val="22"/>
          <w:szCs w:val="22"/>
          <w:lang w:val="en-GB"/>
        </w:rPr>
        <w:t>Purpose: The purpose of the judicial management is to act as a corporate rescue tool and save the company from liquidation while the purpose of liquidation is to bring the business of a corporation to an end by distributing all its assets to the creditors and discharge the liabilities of the corporation.</w:t>
      </w:r>
    </w:p>
    <w:p w14:paraId="5A29A5A0" w14:textId="77777777" w:rsidR="00F60B5B" w:rsidRPr="003114BD" w:rsidRDefault="00F60B5B" w:rsidP="00F60B5B">
      <w:pPr>
        <w:pStyle w:val="ListParagraph"/>
        <w:numPr>
          <w:ilvl w:val="0"/>
          <w:numId w:val="31"/>
        </w:numPr>
        <w:jc w:val="both"/>
        <w:rPr>
          <w:rFonts w:ascii="Arial" w:hAnsi="Arial" w:cs="Arial"/>
          <w:sz w:val="22"/>
          <w:szCs w:val="22"/>
          <w:lang w:val="en-GB"/>
        </w:rPr>
      </w:pPr>
      <w:r>
        <w:rPr>
          <w:rFonts w:ascii="Arial" w:hAnsi="Arial" w:cs="Arial"/>
          <w:color w:val="7B7B7B" w:themeColor="accent3" w:themeShade="BF"/>
          <w:sz w:val="22"/>
          <w:szCs w:val="22"/>
          <w:lang w:val="en-GB"/>
        </w:rPr>
        <w:t>Appointment: For judicial management, although an insolvency practitioner is appointed but as a judicial manager which acts as stigma to the entire operation and process. In the process of the liquidation a liquidator is appointer in the capacity to liquidate the business.</w:t>
      </w:r>
    </w:p>
    <w:p w14:paraId="0AC3CDA9" w14:textId="77777777" w:rsidR="00F60B5B" w:rsidRPr="003114BD" w:rsidRDefault="00F60B5B" w:rsidP="00F60B5B">
      <w:pPr>
        <w:pStyle w:val="ListParagraph"/>
        <w:numPr>
          <w:ilvl w:val="0"/>
          <w:numId w:val="31"/>
        </w:numPr>
        <w:jc w:val="both"/>
        <w:rPr>
          <w:rFonts w:ascii="Arial" w:hAnsi="Arial" w:cs="Arial"/>
          <w:sz w:val="22"/>
          <w:szCs w:val="22"/>
          <w:lang w:val="en-GB"/>
        </w:rPr>
      </w:pPr>
      <w:r>
        <w:rPr>
          <w:rFonts w:ascii="Arial" w:hAnsi="Arial" w:cs="Arial"/>
          <w:color w:val="7B7B7B" w:themeColor="accent3" w:themeShade="BF"/>
          <w:sz w:val="22"/>
          <w:szCs w:val="22"/>
          <w:lang w:val="en-GB"/>
        </w:rPr>
        <w:t xml:space="preserve">Role of the </w:t>
      </w:r>
      <w:r w:rsidRPr="003114BD">
        <w:rPr>
          <w:rFonts w:ascii="Arial" w:hAnsi="Arial" w:cs="Arial"/>
          <w:color w:val="7B7B7B" w:themeColor="accent3" w:themeShade="BF"/>
          <w:sz w:val="22"/>
          <w:szCs w:val="22"/>
          <w:lang w:val="en-GB"/>
        </w:rPr>
        <w:t>company’s directors and management</w:t>
      </w:r>
      <w:r>
        <w:rPr>
          <w:rFonts w:ascii="Arial" w:hAnsi="Arial" w:cs="Arial"/>
          <w:color w:val="7B7B7B" w:themeColor="accent3" w:themeShade="BF"/>
          <w:sz w:val="22"/>
          <w:szCs w:val="22"/>
          <w:lang w:val="en-GB"/>
        </w:rPr>
        <w:t xml:space="preserve">: In the judicial management the role of the </w:t>
      </w:r>
      <w:r w:rsidRPr="003114BD">
        <w:rPr>
          <w:rFonts w:ascii="Arial" w:hAnsi="Arial" w:cs="Arial"/>
          <w:color w:val="7B7B7B" w:themeColor="accent3" w:themeShade="BF"/>
          <w:sz w:val="22"/>
          <w:szCs w:val="22"/>
          <w:lang w:val="en-GB"/>
        </w:rPr>
        <w:t>company’s directors and management</w:t>
      </w:r>
      <w:r>
        <w:rPr>
          <w:rFonts w:ascii="Arial" w:hAnsi="Arial" w:cs="Arial"/>
          <w:color w:val="7B7B7B" w:themeColor="accent3" w:themeShade="BF"/>
          <w:sz w:val="22"/>
          <w:szCs w:val="22"/>
          <w:lang w:val="en-GB"/>
        </w:rPr>
        <w:t xml:space="preserve"> cease to exist entirely and that role is taken up by the judicial manager but in the process of liquidation the role of the </w:t>
      </w:r>
      <w:r w:rsidRPr="003114BD">
        <w:rPr>
          <w:rFonts w:ascii="Arial" w:hAnsi="Arial" w:cs="Arial"/>
          <w:color w:val="7B7B7B" w:themeColor="accent3" w:themeShade="BF"/>
          <w:sz w:val="22"/>
          <w:szCs w:val="22"/>
          <w:lang w:val="en-GB"/>
        </w:rPr>
        <w:t>company’s directors and management</w:t>
      </w:r>
      <w:r>
        <w:rPr>
          <w:rFonts w:ascii="Arial" w:hAnsi="Arial" w:cs="Arial"/>
          <w:color w:val="7B7B7B" w:themeColor="accent3" w:themeShade="BF"/>
          <w:sz w:val="22"/>
          <w:szCs w:val="22"/>
          <w:lang w:val="en-GB"/>
        </w:rPr>
        <w:t xml:space="preserve">, although ceases to exist, but the liquidator may apply to the court to allow the </w:t>
      </w:r>
      <w:r w:rsidRPr="003114BD">
        <w:rPr>
          <w:rFonts w:ascii="Arial" w:hAnsi="Arial" w:cs="Arial"/>
          <w:color w:val="7B7B7B" w:themeColor="accent3" w:themeShade="BF"/>
          <w:sz w:val="22"/>
          <w:szCs w:val="22"/>
          <w:lang w:val="en-GB"/>
        </w:rPr>
        <w:t>company’s directors and management</w:t>
      </w:r>
      <w:r>
        <w:rPr>
          <w:rFonts w:ascii="Arial" w:hAnsi="Arial" w:cs="Arial"/>
          <w:color w:val="7B7B7B" w:themeColor="accent3" w:themeShade="BF"/>
          <w:sz w:val="22"/>
          <w:szCs w:val="22"/>
          <w:lang w:val="en-GB"/>
        </w:rPr>
        <w:t xml:space="preserve"> to allow them to act as managers to assist the liquidator.</w:t>
      </w:r>
      <w:r w:rsidRPr="003114BD">
        <w:rPr>
          <w:rFonts w:ascii="Arial" w:hAnsi="Arial" w:cs="Arial"/>
          <w:color w:val="7B7B7B" w:themeColor="accent3" w:themeShade="BF"/>
          <w:sz w:val="22"/>
          <w:szCs w:val="22"/>
          <w:lang w:val="en-GB"/>
        </w:rPr>
        <w:t>]</w:t>
      </w:r>
    </w:p>
    <w:p w14:paraId="1319C98E" w14:textId="77777777" w:rsidR="007E40F0" w:rsidRPr="007E40F0" w:rsidRDefault="007E40F0" w:rsidP="00087F21">
      <w:pPr>
        <w:jc w:val="both"/>
        <w:rPr>
          <w:rFonts w:ascii="Arial" w:hAnsi="Arial" w:cs="Arial"/>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064A6719" w14:textId="54FD7B90" w:rsidR="003D70A7" w:rsidRDefault="007D3C92" w:rsidP="00087F21">
      <w:pPr>
        <w:jc w:val="both"/>
        <w:rPr>
          <w:rFonts w:ascii="Arial" w:hAnsi="Arial" w:cs="Arial"/>
          <w:sz w:val="22"/>
          <w:szCs w:val="22"/>
          <w:lang w:val="en-GB"/>
        </w:rPr>
      </w:pPr>
      <w:bookmarkStart w:id="0" w:name="_Hlk17745211"/>
      <w:r>
        <w:rPr>
          <w:rFonts w:ascii="Arial" w:hAnsi="Arial" w:cs="Arial"/>
          <w:sz w:val="22"/>
          <w:szCs w:val="22"/>
          <w:lang w:val="en-GB"/>
        </w:rPr>
        <w:t>Paladin</w:t>
      </w:r>
      <w:r w:rsidR="0007291B">
        <w:rPr>
          <w:rFonts w:ascii="Arial" w:hAnsi="Arial" w:cs="Arial"/>
          <w:sz w:val="22"/>
          <w:szCs w:val="22"/>
          <w:lang w:val="en-GB"/>
        </w:rPr>
        <w:t xml:space="preserve"> Energy </w:t>
      </w:r>
      <w:r>
        <w:rPr>
          <w:rFonts w:ascii="Arial" w:hAnsi="Arial" w:cs="Arial"/>
          <w:sz w:val="22"/>
          <w:szCs w:val="22"/>
          <w:lang w:val="en-GB"/>
        </w:rPr>
        <w:t xml:space="preserve">Corporation </w:t>
      </w:r>
      <w:r w:rsidR="0007291B">
        <w:rPr>
          <w:rFonts w:ascii="Arial" w:hAnsi="Arial" w:cs="Arial"/>
          <w:sz w:val="22"/>
          <w:szCs w:val="22"/>
          <w:lang w:val="en-GB"/>
        </w:rPr>
        <w:t>Ltd (</w:t>
      </w:r>
      <w:r>
        <w:rPr>
          <w:rFonts w:ascii="Arial" w:hAnsi="Arial" w:cs="Arial"/>
          <w:sz w:val="22"/>
          <w:szCs w:val="22"/>
          <w:lang w:val="en-GB"/>
        </w:rPr>
        <w:t>PEC</w:t>
      </w:r>
      <w:r w:rsidR="0007291B">
        <w:rPr>
          <w:rFonts w:ascii="Arial" w:hAnsi="Arial" w:cs="Arial"/>
          <w:sz w:val="22"/>
          <w:szCs w:val="22"/>
          <w:lang w:val="en-GB"/>
        </w:rPr>
        <w:t xml:space="preserve">) is a </w:t>
      </w:r>
      <w:r>
        <w:rPr>
          <w:rFonts w:ascii="Arial" w:hAnsi="Arial" w:cs="Arial"/>
          <w:sz w:val="22"/>
          <w:szCs w:val="22"/>
          <w:lang w:val="en-GB"/>
        </w:rPr>
        <w:t>Cayman</w:t>
      </w:r>
      <w:r w:rsidR="002F7D0F">
        <w:rPr>
          <w:rFonts w:ascii="Arial" w:hAnsi="Arial" w:cs="Arial"/>
          <w:sz w:val="22"/>
          <w:szCs w:val="22"/>
          <w:lang w:val="en-GB"/>
        </w:rPr>
        <w:t>-</w:t>
      </w:r>
      <w:r w:rsidR="0007291B">
        <w:rPr>
          <w:rFonts w:ascii="Arial" w:hAnsi="Arial" w:cs="Arial"/>
          <w:sz w:val="22"/>
          <w:szCs w:val="22"/>
          <w:lang w:val="en-GB"/>
        </w:rPr>
        <w:t xml:space="preserve">incorporated company listed on the Singapore stock exchange. </w:t>
      </w:r>
      <w:r>
        <w:rPr>
          <w:rFonts w:ascii="Arial" w:hAnsi="Arial" w:cs="Arial"/>
          <w:sz w:val="22"/>
          <w:szCs w:val="22"/>
          <w:lang w:val="en-GB"/>
        </w:rPr>
        <w:t>PEC</w:t>
      </w:r>
      <w:r w:rsidR="0007291B">
        <w:rPr>
          <w:rFonts w:ascii="Arial" w:hAnsi="Arial" w:cs="Arial"/>
          <w:sz w:val="22"/>
          <w:szCs w:val="22"/>
          <w:lang w:val="en-GB"/>
        </w:rPr>
        <w:t xml:space="preserve"> was formed to become the dominant market player in all aspects of energy in South East Asia</w:t>
      </w:r>
      <w:r>
        <w:rPr>
          <w:rFonts w:ascii="Arial" w:hAnsi="Arial" w:cs="Arial"/>
          <w:sz w:val="22"/>
          <w:szCs w:val="22"/>
          <w:lang w:val="en-GB"/>
        </w:rPr>
        <w:t xml:space="preserve"> and China</w:t>
      </w:r>
      <w:r w:rsidR="0007291B">
        <w:rPr>
          <w:rFonts w:ascii="Arial" w:hAnsi="Arial" w:cs="Arial"/>
          <w:sz w:val="22"/>
          <w:szCs w:val="22"/>
          <w:lang w:val="en-GB"/>
        </w:rPr>
        <w:t>. Its primary lines of business are:</w:t>
      </w:r>
    </w:p>
    <w:p w14:paraId="6F61E7AC" w14:textId="77777777" w:rsidR="003D70A7" w:rsidRDefault="003D70A7" w:rsidP="00087F21">
      <w:pPr>
        <w:jc w:val="both"/>
        <w:rPr>
          <w:rFonts w:ascii="Arial" w:hAnsi="Arial" w:cs="Arial"/>
          <w:sz w:val="22"/>
          <w:szCs w:val="22"/>
          <w:lang w:val="en-GB"/>
        </w:rPr>
      </w:pPr>
    </w:p>
    <w:p w14:paraId="1A01AE29" w14:textId="4083396A"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 xml:space="preserve">oil and gas exploration and production </w:t>
      </w:r>
      <w:r w:rsidR="00AF5D9C">
        <w:rPr>
          <w:rFonts w:ascii="Arial" w:hAnsi="Arial" w:cs="Arial"/>
          <w:sz w:val="22"/>
          <w:szCs w:val="22"/>
          <w:lang w:val="en-GB"/>
        </w:rPr>
        <w:t xml:space="preserve">with assets and fields </w:t>
      </w:r>
      <w:r>
        <w:rPr>
          <w:rFonts w:ascii="Arial" w:hAnsi="Arial" w:cs="Arial"/>
          <w:sz w:val="22"/>
          <w:szCs w:val="22"/>
          <w:lang w:val="en-GB"/>
        </w:rPr>
        <w:t xml:space="preserve">in </w:t>
      </w:r>
      <w:r w:rsidR="007D3C92">
        <w:rPr>
          <w:rFonts w:ascii="Arial" w:hAnsi="Arial" w:cs="Arial"/>
          <w:sz w:val="22"/>
          <w:szCs w:val="22"/>
          <w:lang w:val="en-GB"/>
        </w:rPr>
        <w:t>Malaysia</w:t>
      </w:r>
      <w:r>
        <w:rPr>
          <w:rFonts w:ascii="Arial" w:hAnsi="Arial" w:cs="Arial"/>
          <w:sz w:val="22"/>
          <w:szCs w:val="22"/>
          <w:lang w:val="en-GB"/>
        </w:rPr>
        <w:t>, Thailand and Cambodia;</w:t>
      </w:r>
    </w:p>
    <w:p w14:paraId="053E7AA4" w14:textId="77777777" w:rsidR="005A6ED5" w:rsidRPr="005A6ED5" w:rsidRDefault="005A6ED5" w:rsidP="005A6ED5">
      <w:pPr>
        <w:jc w:val="both"/>
        <w:rPr>
          <w:rFonts w:ascii="Arial" w:hAnsi="Arial" w:cs="Arial"/>
          <w:sz w:val="22"/>
          <w:szCs w:val="22"/>
          <w:lang w:val="en-GB"/>
        </w:rPr>
      </w:pPr>
    </w:p>
    <w:p w14:paraId="4D8308D3" w14:textId="48F3A4F8"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Renewable energy, specifically solar and wind</w:t>
      </w:r>
      <w:r w:rsidR="002F7D0F">
        <w:rPr>
          <w:rFonts w:ascii="Arial" w:hAnsi="Arial" w:cs="Arial"/>
          <w:sz w:val="22"/>
          <w:szCs w:val="22"/>
          <w:lang w:val="en-GB"/>
        </w:rPr>
        <w:t>,</w:t>
      </w:r>
      <w:r w:rsidR="00AB4451">
        <w:rPr>
          <w:rFonts w:ascii="Arial" w:hAnsi="Arial" w:cs="Arial"/>
          <w:sz w:val="22"/>
          <w:szCs w:val="22"/>
          <w:lang w:val="en-GB"/>
        </w:rPr>
        <w:t xml:space="preserve"> with projects in </w:t>
      </w:r>
      <w:r w:rsidR="007D3C92">
        <w:rPr>
          <w:rFonts w:ascii="Arial" w:hAnsi="Arial" w:cs="Arial"/>
          <w:sz w:val="22"/>
          <w:szCs w:val="22"/>
          <w:lang w:val="en-GB"/>
        </w:rPr>
        <w:t>Malaysia</w:t>
      </w:r>
      <w:r w:rsidR="00AB4451">
        <w:rPr>
          <w:rFonts w:ascii="Arial" w:hAnsi="Arial" w:cs="Arial"/>
          <w:sz w:val="22"/>
          <w:szCs w:val="22"/>
          <w:lang w:val="en-GB"/>
        </w:rPr>
        <w:t>, Vietnam and the United States</w:t>
      </w:r>
      <w:r>
        <w:rPr>
          <w:rFonts w:ascii="Arial" w:hAnsi="Arial" w:cs="Arial"/>
          <w:sz w:val="22"/>
          <w:szCs w:val="22"/>
          <w:lang w:val="en-GB"/>
        </w:rPr>
        <w:t>; and</w:t>
      </w:r>
    </w:p>
    <w:p w14:paraId="460C8B32" w14:textId="77777777" w:rsidR="005A6ED5" w:rsidRPr="005A6ED5" w:rsidRDefault="005A6ED5" w:rsidP="005A6ED5">
      <w:pPr>
        <w:jc w:val="both"/>
        <w:rPr>
          <w:rFonts w:ascii="Arial" w:hAnsi="Arial" w:cs="Arial"/>
          <w:sz w:val="22"/>
          <w:szCs w:val="22"/>
          <w:lang w:val="en-GB"/>
        </w:rPr>
      </w:pPr>
    </w:p>
    <w:p w14:paraId="36F66DC1" w14:textId="77777777" w:rsidR="003D70A7" w:rsidRP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Water and waste to energy</w:t>
      </w:r>
      <w:r w:rsidR="00AB4451">
        <w:rPr>
          <w:rFonts w:ascii="Arial" w:hAnsi="Arial" w:cs="Arial"/>
          <w:sz w:val="22"/>
          <w:szCs w:val="22"/>
          <w:lang w:val="en-GB"/>
        </w:rPr>
        <w:t xml:space="preserve"> with plants in Singapore and China</w:t>
      </w:r>
      <w:r>
        <w:rPr>
          <w:rFonts w:ascii="Arial" w:hAnsi="Arial" w:cs="Arial"/>
          <w:sz w:val="22"/>
          <w:szCs w:val="22"/>
          <w:lang w:val="en-GB"/>
        </w:rPr>
        <w:t>.</w:t>
      </w:r>
    </w:p>
    <w:p w14:paraId="26DD5C8E" w14:textId="77777777" w:rsidR="003D70A7" w:rsidRDefault="003D70A7" w:rsidP="00087F21">
      <w:pPr>
        <w:jc w:val="both"/>
        <w:rPr>
          <w:rFonts w:ascii="Arial" w:hAnsi="Arial" w:cs="Arial"/>
          <w:sz w:val="22"/>
          <w:szCs w:val="22"/>
          <w:lang w:val="en-GB"/>
        </w:rPr>
      </w:pPr>
    </w:p>
    <w:p w14:paraId="15348C74" w14:textId="17497A63"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w:t>
      </w:r>
      <w:r w:rsidR="00AB4451">
        <w:rPr>
          <w:rFonts w:ascii="Arial" w:hAnsi="Arial" w:cs="Arial"/>
          <w:sz w:val="22"/>
          <w:szCs w:val="22"/>
          <w:lang w:val="en-GB"/>
        </w:rPr>
        <w:t>has three wholly</w:t>
      </w:r>
      <w:r w:rsidR="00AB6201">
        <w:rPr>
          <w:rFonts w:ascii="Arial" w:hAnsi="Arial" w:cs="Arial"/>
          <w:sz w:val="22"/>
          <w:szCs w:val="22"/>
          <w:lang w:val="en-GB"/>
        </w:rPr>
        <w:t>-</w:t>
      </w:r>
      <w:r w:rsidR="00AB4451">
        <w:rPr>
          <w:rFonts w:ascii="Arial" w:hAnsi="Arial" w:cs="Arial"/>
          <w:sz w:val="22"/>
          <w:szCs w:val="22"/>
          <w:lang w:val="en-GB"/>
        </w:rPr>
        <w:t xml:space="preserve">owned Singapore incorporated subsidiaries </w:t>
      </w:r>
      <w:r w:rsidR="005A6ED5">
        <w:rPr>
          <w:rFonts w:ascii="Arial" w:hAnsi="Arial" w:cs="Arial"/>
          <w:sz w:val="22"/>
          <w:szCs w:val="22"/>
          <w:lang w:val="en-GB"/>
        </w:rPr>
        <w:t>that</w:t>
      </w:r>
      <w:r w:rsidR="00AB4451">
        <w:rPr>
          <w:rFonts w:ascii="Arial" w:hAnsi="Arial" w:cs="Arial"/>
          <w:sz w:val="22"/>
          <w:szCs w:val="22"/>
          <w:lang w:val="en-GB"/>
        </w:rPr>
        <w:t xml:space="preserve"> run each</w:t>
      </w:r>
      <w:r w:rsidR="0007291B">
        <w:rPr>
          <w:rFonts w:ascii="Arial" w:hAnsi="Arial" w:cs="Arial"/>
          <w:sz w:val="22"/>
          <w:szCs w:val="22"/>
          <w:lang w:val="en-GB"/>
        </w:rPr>
        <w:t xml:space="preserve"> of the three lines of business:</w:t>
      </w:r>
    </w:p>
    <w:p w14:paraId="78E8E913" w14:textId="77777777" w:rsidR="00DB6103" w:rsidRDefault="00DB6103" w:rsidP="00087F21">
      <w:pPr>
        <w:jc w:val="both"/>
        <w:rPr>
          <w:rFonts w:ascii="Arial" w:hAnsi="Arial" w:cs="Arial"/>
          <w:sz w:val="22"/>
          <w:szCs w:val="22"/>
          <w:lang w:val="en-GB"/>
        </w:rPr>
      </w:pPr>
    </w:p>
    <w:p w14:paraId="5440AFE0" w14:textId="347521C8" w:rsidR="00B81AE8" w:rsidRDefault="00235D7D" w:rsidP="00BE65AA">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Oil and Gas Pte Ltd;</w:t>
      </w:r>
    </w:p>
    <w:p w14:paraId="0C9DB2E0" w14:textId="77777777" w:rsidR="005A6ED5" w:rsidRPr="005A6ED5" w:rsidRDefault="005A6ED5" w:rsidP="005A6ED5">
      <w:pPr>
        <w:jc w:val="both"/>
        <w:rPr>
          <w:rFonts w:ascii="Arial" w:hAnsi="Arial" w:cs="Arial"/>
          <w:sz w:val="22"/>
          <w:szCs w:val="22"/>
          <w:lang w:val="en-GB"/>
        </w:rPr>
      </w:pPr>
    </w:p>
    <w:p w14:paraId="0C984307" w14:textId="77777777" w:rsid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Renewables Pte Ltd; and</w:t>
      </w:r>
    </w:p>
    <w:p w14:paraId="48502A5A" w14:textId="77777777" w:rsidR="005A6ED5" w:rsidRPr="005A6ED5" w:rsidRDefault="005A6ED5" w:rsidP="005A6ED5">
      <w:pPr>
        <w:pStyle w:val="ListParagraph"/>
        <w:rPr>
          <w:rFonts w:ascii="Arial" w:hAnsi="Arial" w:cs="Arial"/>
          <w:sz w:val="22"/>
          <w:szCs w:val="22"/>
          <w:lang w:val="en-GB"/>
        </w:rPr>
      </w:pPr>
    </w:p>
    <w:p w14:paraId="5B17AFE3" w14:textId="58D207AF" w:rsidR="00B81AE8" w:rsidRP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w:t>
      </w:r>
      <w:r w:rsidR="00BE5B8E">
        <w:rPr>
          <w:rFonts w:ascii="Arial" w:hAnsi="Arial" w:cs="Arial"/>
          <w:sz w:val="22"/>
          <w:szCs w:val="22"/>
          <w:lang w:val="en-GB"/>
        </w:rPr>
        <w:t xml:space="preserve">WWE </w:t>
      </w:r>
      <w:r w:rsidR="0007291B" w:rsidRPr="005A6ED5">
        <w:rPr>
          <w:rFonts w:ascii="Arial" w:hAnsi="Arial" w:cs="Arial"/>
          <w:sz w:val="22"/>
          <w:szCs w:val="22"/>
          <w:lang w:val="en-GB"/>
        </w:rPr>
        <w:t>Pte Ltd.</w:t>
      </w:r>
    </w:p>
    <w:p w14:paraId="703FC1F5" w14:textId="77777777" w:rsidR="00105948" w:rsidRDefault="00105948" w:rsidP="00B81AE8">
      <w:pPr>
        <w:jc w:val="both"/>
        <w:rPr>
          <w:rFonts w:ascii="Arial" w:hAnsi="Arial" w:cs="Arial"/>
          <w:sz w:val="22"/>
          <w:szCs w:val="22"/>
          <w:lang w:val="en-GB"/>
        </w:rPr>
      </w:pPr>
    </w:p>
    <w:p w14:paraId="0670A5E3" w14:textId="010D248C" w:rsidR="00AB4451" w:rsidRPr="00B81AE8" w:rsidRDefault="0007291B" w:rsidP="00B81AE8">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sidR="00B81AE8">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2A98A259" w14:textId="77777777" w:rsidR="00AB4451" w:rsidRDefault="00AB4451" w:rsidP="00087F21">
      <w:pPr>
        <w:jc w:val="both"/>
        <w:rPr>
          <w:rFonts w:ascii="Arial" w:hAnsi="Arial" w:cs="Arial"/>
          <w:sz w:val="22"/>
          <w:szCs w:val="22"/>
          <w:lang w:val="en-GB"/>
        </w:rPr>
      </w:pPr>
    </w:p>
    <w:p w14:paraId="3C99029B" w14:textId="458FE38B"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had traditionally funded its business via bank lending, with project financing facilities advanced directly to a combination of the three Singapore subsidiaries reference</w:t>
      </w:r>
      <w:r w:rsidR="00AB6201">
        <w:rPr>
          <w:rFonts w:ascii="Arial" w:hAnsi="Arial" w:cs="Arial"/>
          <w:sz w:val="22"/>
          <w:szCs w:val="22"/>
          <w:lang w:val="en-GB"/>
        </w:rPr>
        <w:t>d</w:t>
      </w:r>
      <w:r w:rsidR="0007291B">
        <w:rPr>
          <w:rFonts w:ascii="Arial" w:hAnsi="Arial" w:cs="Arial"/>
          <w:sz w:val="22"/>
          <w:szCs w:val="22"/>
          <w:lang w:val="en-GB"/>
        </w:rPr>
        <w:t xml:space="preserve"> above and directly to the underlying project companies.</w:t>
      </w:r>
      <w:r w:rsidR="00152FD4">
        <w:rPr>
          <w:rFonts w:ascii="Arial" w:hAnsi="Arial" w:cs="Arial"/>
          <w:sz w:val="22"/>
          <w:szCs w:val="22"/>
          <w:lang w:val="en-GB"/>
        </w:rPr>
        <w:t xml:space="preserve"> </w:t>
      </w:r>
      <w:r w:rsidR="0007291B">
        <w:rPr>
          <w:rFonts w:ascii="Arial" w:hAnsi="Arial" w:cs="Arial"/>
          <w:sz w:val="22"/>
          <w:szCs w:val="22"/>
          <w:lang w:val="en-GB"/>
        </w:rPr>
        <w:t xml:space="preserve">As at 2016, the group had raised SGD 2 billion in bank lending, all of which was guaranteed by </w:t>
      </w:r>
      <w:r>
        <w:rPr>
          <w:rFonts w:ascii="Arial" w:hAnsi="Arial" w:cs="Arial"/>
          <w:sz w:val="22"/>
          <w:szCs w:val="22"/>
          <w:lang w:val="en-GB"/>
        </w:rPr>
        <w:t>PEC</w:t>
      </w:r>
      <w:r w:rsidR="0007291B">
        <w:rPr>
          <w:rFonts w:ascii="Arial" w:hAnsi="Arial" w:cs="Arial"/>
          <w:sz w:val="22"/>
          <w:szCs w:val="22"/>
          <w:lang w:val="en-GB"/>
        </w:rPr>
        <w:t>.</w:t>
      </w:r>
      <w:r w:rsidR="00152FD4">
        <w:rPr>
          <w:rFonts w:ascii="Arial" w:hAnsi="Arial" w:cs="Arial"/>
          <w:sz w:val="22"/>
          <w:szCs w:val="22"/>
          <w:lang w:val="en-GB"/>
        </w:rPr>
        <w:t xml:space="preserve"> </w:t>
      </w:r>
    </w:p>
    <w:p w14:paraId="5505B8B8" w14:textId="77777777" w:rsidR="00B81AE8" w:rsidRDefault="00B81AE8" w:rsidP="00087F21">
      <w:pPr>
        <w:jc w:val="both"/>
        <w:rPr>
          <w:rFonts w:ascii="Arial" w:hAnsi="Arial" w:cs="Arial"/>
          <w:sz w:val="22"/>
          <w:szCs w:val="22"/>
          <w:lang w:val="en-GB"/>
        </w:rPr>
      </w:pPr>
    </w:p>
    <w:p w14:paraId="578C3E76" w14:textId="2E4C684D" w:rsidR="00AB4451" w:rsidRDefault="0007291B" w:rsidP="00087F21">
      <w:pPr>
        <w:jc w:val="both"/>
        <w:rPr>
          <w:rFonts w:ascii="Arial" w:hAnsi="Arial" w:cs="Arial"/>
          <w:sz w:val="22"/>
          <w:szCs w:val="22"/>
          <w:lang w:val="en-GB"/>
        </w:rPr>
      </w:pPr>
      <w:r>
        <w:rPr>
          <w:rFonts w:ascii="Arial" w:hAnsi="Arial" w:cs="Arial"/>
          <w:sz w:val="22"/>
          <w:szCs w:val="22"/>
          <w:lang w:val="en-GB"/>
        </w:rPr>
        <w:t xml:space="preserve">In 2018, </w:t>
      </w:r>
      <w:r w:rsidR="00235D7D">
        <w:rPr>
          <w:rFonts w:ascii="Arial" w:hAnsi="Arial" w:cs="Arial"/>
          <w:sz w:val="22"/>
          <w:szCs w:val="22"/>
          <w:lang w:val="en-GB"/>
        </w:rPr>
        <w:t>PEC</w:t>
      </w:r>
      <w:r>
        <w:rPr>
          <w:rFonts w:ascii="Arial" w:hAnsi="Arial" w:cs="Arial"/>
          <w:sz w:val="22"/>
          <w:szCs w:val="22"/>
          <w:lang w:val="en-GB"/>
        </w:rPr>
        <w:t xml:space="preserve"> wanted to take advantage of an opportunity to </w:t>
      </w:r>
      <w:r w:rsidR="00D77884">
        <w:rPr>
          <w:rFonts w:ascii="Arial" w:hAnsi="Arial" w:cs="Arial"/>
          <w:sz w:val="22"/>
          <w:szCs w:val="22"/>
          <w:lang w:val="en-GB"/>
        </w:rPr>
        <w:t>expand their water and waste to energy business and raised an additional SGD 1 billion in retail bonds for working capital purposes.</w:t>
      </w:r>
      <w:r w:rsidR="00152FD4">
        <w:rPr>
          <w:rFonts w:ascii="Arial" w:hAnsi="Arial" w:cs="Arial"/>
          <w:sz w:val="22"/>
          <w:szCs w:val="22"/>
          <w:lang w:val="en-GB"/>
        </w:rPr>
        <w:t xml:space="preserve"> </w:t>
      </w:r>
      <w:r w:rsidR="00D77884">
        <w:rPr>
          <w:rFonts w:ascii="Arial" w:hAnsi="Arial" w:cs="Arial"/>
          <w:sz w:val="22"/>
          <w:szCs w:val="22"/>
          <w:lang w:val="en-GB"/>
        </w:rPr>
        <w:t>Water</w:t>
      </w:r>
      <w:r w:rsidR="00AF5D9C">
        <w:rPr>
          <w:rFonts w:ascii="Arial" w:hAnsi="Arial" w:cs="Arial"/>
          <w:sz w:val="22"/>
          <w:szCs w:val="22"/>
          <w:lang w:val="en-GB"/>
        </w:rPr>
        <w:t xml:space="preserve"> </w:t>
      </w:r>
      <w:r w:rsidR="00AB6201">
        <w:rPr>
          <w:rFonts w:ascii="Arial" w:hAnsi="Arial" w:cs="Arial"/>
          <w:sz w:val="22"/>
          <w:szCs w:val="22"/>
          <w:lang w:val="en-GB"/>
        </w:rPr>
        <w:t>(</w:t>
      </w:r>
      <w:r w:rsidR="00AF5D9C">
        <w:rPr>
          <w:rFonts w:ascii="Arial" w:hAnsi="Arial" w:cs="Arial"/>
          <w:sz w:val="22"/>
          <w:szCs w:val="22"/>
          <w:lang w:val="en-GB"/>
        </w:rPr>
        <w:t>and energy needs in general</w:t>
      </w:r>
      <w:r w:rsidR="00AB6201">
        <w:rPr>
          <w:rFonts w:ascii="Arial" w:hAnsi="Arial" w:cs="Arial"/>
          <w:sz w:val="22"/>
          <w:szCs w:val="22"/>
          <w:lang w:val="en-GB"/>
        </w:rPr>
        <w:t>)</w:t>
      </w:r>
      <w:r w:rsidR="00D77884">
        <w:rPr>
          <w:rFonts w:ascii="Arial" w:hAnsi="Arial" w:cs="Arial"/>
          <w:sz w:val="22"/>
          <w:szCs w:val="22"/>
          <w:lang w:val="en-GB"/>
        </w:rPr>
        <w:t xml:space="preserve"> is of strategic importance to Singapore given </w:t>
      </w:r>
      <w:r w:rsidR="00D77884">
        <w:rPr>
          <w:rFonts w:ascii="Arial" w:hAnsi="Arial" w:cs="Arial"/>
          <w:sz w:val="22"/>
          <w:szCs w:val="22"/>
          <w:lang w:val="en-GB"/>
        </w:rPr>
        <w:lastRenderedPageBreak/>
        <w:t>its geographical position and many retail investors took up the bond issue.</w:t>
      </w:r>
      <w:r w:rsidR="00152FD4">
        <w:rPr>
          <w:rFonts w:ascii="Arial" w:hAnsi="Arial" w:cs="Arial"/>
          <w:sz w:val="22"/>
          <w:szCs w:val="22"/>
          <w:lang w:val="en-GB"/>
        </w:rPr>
        <w:t xml:space="preserve"> </w:t>
      </w:r>
      <w:r w:rsidR="00D77884">
        <w:rPr>
          <w:rFonts w:ascii="Arial" w:hAnsi="Arial" w:cs="Arial"/>
          <w:sz w:val="22"/>
          <w:szCs w:val="22"/>
          <w:lang w:val="en-GB"/>
        </w:rPr>
        <w:t xml:space="preserve">The retail bonds were stated to be specifically subordinated to all other debt of the </w:t>
      </w:r>
      <w:r w:rsidR="00235D7D">
        <w:rPr>
          <w:rFonts w:ascii="Arial" w:hAnsi="Arial" w:cs="Arial"/>
          <w:sz w:val="22"/>
          <w:szCs w:val="22"/>
          <w:lang w:val="en-GB"/>
        </w:rPr>
        <w:t>PEC</w:t>
      </w:r>
      <w:r w:rsidR="00D77884">
        <w:rPr>
          <w:rFonts w:ascii="Arial" w:hAnsi="Arial" w:cs="Arial"/>
          <w:sz w:val="22"/>
          <w:szCs w:val="22"/>
          <w:lang w:val="en-GB"/>
        </w:rPr>
        <w:t xml:space="preserve"> group.</w:t>
      </w:r>
      <w:r>
        <w:rPr>
          <w:rFonts w:ascii="Arial" w:hAnsi="Arial" w:cs="Arial"/>
          <w:sz w:val="22"/>
          <w:szCs w:val="22"/>
          <w:lang w:val="en-GB"/>
        </w:rPr>
        <w:t xml:space="preserve"> </w:t>
      </w:r>
    </w:p>
    <w:p w14:paraId="3A4529FB" w14:textId="77777777" w:rsidR="00AB4451" w:rsidRDefault="00AB4451" w:rsidP="00087F21">
      <w:pPr>
        <w:jc w:val="both"/>
        <w:rPr>
          <w:rFonts w:ascii="Arial" w:hAnsi="Arial" w:cs="Arial"/>
          <w:sz w:val="22"/>
          <w:szCs w:val="22"/>
          <w:lang w:val="en-GB"/>
        </w:rPr>
      </w:pPr>
    </w:p>
    <w:p w14:paraId="0A68585B" w14:textId="47F120D5" w:rsidR="00AF44E3"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traded positively throughout 2018 and 2019</w:t>
      </w:r>
      <w:r w:rsidR="00A83871">
        <w:rPr>
          <w:rFonts w:ascii="Arial" w:hAnsi="Arial" w:cs="Arial"/>
          <w:sz w:val="22"/>
          <w:szCs w:val="22"/>
          <w:lang w:val="en-GB"/>
        </w:rPr>
        <w:t>.</w:t>
      </w:r>
      <w:r w:rsidR="0007291B">
        <w:rPr>
          <w:rFonts w:ascii="Arial" w:hAnsi="Arial" w:cs="Arial"/>
          <w:sz w:val="22"/>
          <w:szCs w:val="22"/>
          <w:lang w:val="en-GB"/>
        </w:rPr>
        <w:t xml:space="preserve"> </w:t>
      </w:r>
      <w:r w:rsidR="00A83871">
        <w:rPr>
          <w:rFonts w:ascii="Arial" w:hAnsi="Arial" w:cs="Arial"/>
          <w:sz w:val="22"/>
          <w:szCs w:val="22"/>
          <w:lang w:val="en-GB"/>
        </w:rPr>
        <w:t>H</w:t>
      </w:r>
      <w:r w:rsidR="0007291B">
        <w:rPr>
          <w:rFonts w:ascii="Arial" w:hAnsi="Arial" w:cs="Arial"/>
          <w:sz w:val="22"/>
          <w:szCs w:val="22"/>
          <w:lang w:val="en-GB"/>
        </w:rPr>
        <w:t>owever</w:t>
      </w:r>
      <w:r w:rsidR="00A83871">
        <w:rPr>
          <w:rFonts w:ascii="Arial" w:hAnsi="Arial" w:cs="Arial"/>
          <w:sz w:val="22"/>
          <w:szCs w:val="22"/>
          <w:lang w:val="en-GB"/>
        </w:rPr>
        <w:t>,</w:t>
      </w:r>
      <w:r w:rsidR="0007291B">
        <w:rPr>
          <w:rFonts w:ascii="Arial" w:hAnsi="Arial" w:cs="Arial"/>
          <w:sz w:val="22"/>
          <w:szCs w:val="22"/>
          <w:lang w:val="en-GB"/>
        </w:rPr>
        <w:t xml:space="preserve"> in late 2019 it started informing some of its bank lenders that they may require waivers on certain terms in the loan and potentially further time to repay certain amount</w:t>
      </w:r>
      <w:r w:rsidR="00342A74">
        <w:rPr>
          <w:rFonts w:ascii="Arial" w:hAnsi="Arial" w:cs="Arial"/>
          <w:sz w:val="22"/>
          <w:szCs w:val="22"/>
          <w:lang w:val="en-GB"/>
        </w:rPr>
        <w:t>s</w:t>
      </w:r>
      <w:r w:rsidR="0007291B">
        <w:rPr>
          <w:rFonts w:ascii="Arial" w:hAnsi="Arial" w:cs="Arial"/>
          <w:sz w:val="22"/>
          <w:szCs w:val="22"/>
          <w:lang w:val="en-GB"/>
        </w:rPr>
        <w:t xml:space="preserve"> owing.</w:t>
      </w:r>
      <w:r w:rsidR="00152FD4">
        <w:rPr>
          <w:rFonts w:ascii="Arial" w:hAnsi="Arial" w:cs="Arial"/>
          <w:sz w:val="22"/>
          <w:szCs w:val="22"/>
          <w:lang w:val="en-GB"/>
        </w:rPr>
        <w:t xml:space="preserve"> </w:t>
      </w:r>
      <w:r w:rsidR="0007291B">
        <w:rPr>
          <w:rFonts w:ascii="Arial" w:hAnsi="Arial" w:cs="Arial"/>
          <w:sz w:val="22"/>
          <w:szCs w:val="22"/>
          <w:lang w:val="en-GB"/>
        </w:rPr>
        <w:t xml:space="preserve">In early 2020, </w:t>
      </w:r>
      <w:r>
        <w:rPr>
          <w:rFonts w:ascii="Arial" w:hAnsi="Arial" w:cs="Arial"/>
          <w:sz w:val="22"/>
          <w:szCs w:val="22"/>
          <w:lang w:val="en-GB"/>
        </w:rPr>
        <w:t>PEC</w:t>
      </w:r>
      <w:r w:rsidR="0007291B">
        <w:rPr>
          <w:rFonts w:ascii="Arial" w:hAnsi="Arial" w:cs="Arial"/>
          <w:sz w:val="22"/>
          <w:szCs w:val="22"/>
          <w:lang w:val="en-GB"/>
        </w:rPr>
        <w:t xml:space="preserve"> appointed legal and financial advisors to provide it with advice as to the best steps to take.</w:t>
      </w:r>
      <w:r w:rsidR="00152FD4">
        <w:rPr>
          <w:rFonts w:ascii="Arial" w:hAnsi="Arial" w:cs="Arial"/>
          <w:sz w:val="22"/>
          <w:szCs w:val="22"/>
          <w:lang w:val="en-GB"/>
        </w:rPr>
        <w:t xml:space="preserve"> </w:t>
      </w:r>
      <w:r w:rsidR="0007291B">
        <w:rPr>
          <w:rFonts w:ascii="Arial" w:hAnsi="Arial" w:cs="Arial"/>
          <w:sz w:val="22"/>
          <w:szCs w:val="22"/>
          <w:lang w:val="en-GB"/>
        </w:rPr>
        <w:t xml:space="preserve">Shortly thereafter, </w:t>
      </w:r>
      <w:r>
        <w:rPr>
          <w:rFonts w:ascii="Arial" w:hAnsi="Arial" w:cs="Arial"/>
          <w:sz w:val="22"/>
          <w:szCs w:val="22"/>
          <w:lang w:val="en-GB"/>
        </w:rPr>
        <w:t>PEC</w:t>
      </w:r>
      <w:r w:rsidR="00B81AE8">
        <w:rPr>
          <w:rFonts w:ascii="Arial" w:hAnsi="Arial" w:cs="Arial"/>
          <w:sz w:val="22"/>
          <w:szCs w:val="22"/>
          <w:lang w:val="en-GB"/>
        </w:rPr>
        <w:t xml:space="preserve"> announced that it </w:t>
      </w:r>
      <w:r w:rsidR="0007291B">
        <w:rPr>
          <w:rFonts w:ascii="Arial" w:hAnsi="Arial" w:cs="Arial"/>
          <w:sz w:val="22"/>
          <w:szCs w:val="22"/>
          <w:lang w:val="en-GB"/>
        </w:rPr>
        <w:t>had filed for protection under section 211B of the Companies (Amendment) Act 2017.</w:t>
      </w:r>
      <w:r w:rsidR="00152FD4">
        <w:rPr>
          <w:rFonts w:ascii="Arial" w:hAnsi="Arial" w:cs="Arial"/>
          <w:sz w:val="22"/>
          <w:szCs w:val="22"/>
          <w:lang w:val="en-GB"/>
        </w:rPr>
        <w:t xml:space="preserve"> </w:t>
      </w:r>
      <w:r w:rsidR="00B81AE8">
        <w:rPr>
          <w:rFonts w:ascii="Arial" w:hAnsi="Arial" w:cs="Arial"/>
          <w:sz w:val="22"/>
          <w:szCs w:val="22"/>
          <w:lang w:val="en-GB"/>
        </w:rPr>
        <w:t xml:space="preserve">Further to this, </w:t>
      </w:r>
      <w:r>
        <w:rPr>
          <w:rFonts w:ascii="Arial" w:hAnsi="Arial" w:cs="Arial"/>
          <w:sz w:val="22"/>
          <w:szCs w:val="22"/>
          <w:lang w:val="en-GB"/>
        </w:rPr>
        <w:t>PEC</w:t>
      </w:r>
      <w:r w:rsidR="00B81AE8">
        <w:rPr>
          <w:rFonts w:ascii="Arial" w:hAnsi="Arial" w:cs="Arial"/>
          <w:sz w:val="22"/>
          <w:szCs w:val="22"/>
          <w:lang w:val="en-GB"/>
        </w:rPr>
        <w:t xml:space="preserve"> Oil and Gas Pte Ltd, </w:t>
      </w:r>
      <w:r>
        <w:rPr>
          <w:rFonts w:ascii="Arial" w:hAnsi="Arial" w:cs="Arial"/>
          <w:sz w:val="22"/>
          <w:szCs w:val="22"/>
          <w:lang w:val="en-GB"/>
        </w:rPr>
        <w:t>PEC</w:t>
      </w:r>
      <w:r w:rsidR="00B81AE8">
        <w:rPr>
          <w:rFonts w:ascii="Arial" w:hAnsi="Arial" w:cs="Arial"/>
          <w:sz w:val="22"/>
          <w:szCs w:val="22"/>
          <w:lang w:val="en-GB"/>
        </w:rPr>
        <w:t xml:space="preserve"> Renewables Pte Ltd and </w:t>
      </w:r>
      <w:r>
        <w:rPr>
          <w:rFonts w:ascii="Arial" w:hAnsi="Arial" w:cs="Arial"/>
          <w:sz w:val="22"/>
          <w:szCs w:val="22"/>
          <w:lang w:val="en-GB"/>
        </w:rPr>
        <w:t>PEC</w:t>
      </w:r>
      <w:r w:rsidR="00B81AE8">
        <w:rPr>
          <w:rFonts w:ascii="Arial" w:hAnsi="Arial" w:cs="Arial"/>
          <w:sz w:val="22"/>
          <w:szCs w:val="22"/>
          <w:lang w:val="en-GB"/>
        </w:rPr>
        <w:t xml:space="preserve"> WWE Pte Ltd file</w:t>
      </w:r>
      <w:r w:rsidR="009D62BD">
        <w:rPr>
          <w:rFonts w:ascii="Arial" w:hAnsi="Arial" w:cs="Arial"/>
          <w:sz w:val="22"/>
          <w:szCs w:val="22"/>
          <w:lang w:val="en-GB"/>
        </w:rPr>
        <w:t>d</w:t>
      </w:r>
      <w:r w:rsidR="00B81AE8">
        <w:rPr>
          <w:rFonts w:ascii="Arial" w:hAnsi="Arial" w:cs="Arial"/>
          <w:sz w:val="22"/>
          <w:szCs w:val="22"/>
          <w:lang w:val="en-GB"/>
        </w:rPr>
        <w:t xml:space="preserve"> for protection under section 211C</w:t>
      </w:r>
      <w:r w:rsidR="007237A9">
        <w:rPr>
          <w:rFonts w:ascii="Arial" w:hAnsi="Arial" w:cs="Arial"/>
          <w:sz w:val="22"/>
          <w:szCs w:val="22"/>
          <w:lang w:val="en-GB"/>
        </w:rPr>
        <w:t xml:space="preserve"> of the Companies (Amendment) Act 2017.</w:t>
      </w:r>
    </w:p>
    <w:p w14:paraId="60124A30" w14:textId="77777777" w:rsidR="00AF44E3" w:rsidRDefault="00AF44E3" w:rsidP="00087F21">
      <w:pPr>
        <w:jc w:val="both"/>
        <w:rPr>
          <w:rFonts w:ascii="Arial" w:hAnsi="Arial" w:cs="Arial"/>
          <w:sz w:val="22"/>
          <w:szCs w:val="22"/>
          <w:lang w:val="en-GB"/>
        </w:rPr>
      </w:pPr>
    </w:p>
    <w:p w14:paraId="38B4F6F1" w14:textId="0F145D34" w:rsidR="00AF5D9C" w:rsidRDefault="008B155E" w:rsidP="00087F21">
      <w:pPr>
        <w:jc w:val="both"/>
        <w:rPr>
          <w:rFonts w:ascii="Arial" w:hAnsi="Arial" w:cs="Arial"/>
          <w:sz w:val="22"/>
          <w:szCs w:val="22"/>
          <w:lang w:val="en-GB"/>
        </w:rPr>
      </w:pPr>
      <w:r>
        <w:rPr>
          <w:rFonts w:ascii="Arial" w:hAnsi="Arial" w:cs="Arial"/>
          <w:sz w:val="22"/>
          <w:szCs w:val="22"/>
          <w:lang w:val="en-GB"/>
        </w:rPr>
        <w:t>Into the first six (6) months</w:t>
      </w:r>
      <w:r w:rsidR="00661D51">
        <w:rPr>
          <w:rFonts w:ascii="Arial" w:hAnsi="Arial" w:cs="Arial"/>
          <w:sz w:val="22"/>
          <w:szCs w:val="22"/>
          <w:lang w:val="en-GB"/>
        </w:rPr>
        <w:t>’</w:t>
      </w:r>
      <w:r w:rsidDel="008B155E">
        <w:rPr>
          <w:rFonts w:ascii="Arial" w:hAnsi="Arial" w:cs="Arial"/>
          <w:sz w:val="22"/>
          <w:szCs w:val="22"/>
          <w:lang w:val="en-GB"/>
        </w:rPr>
        <w:t xml:space="preserve"> </w:t>
      </w:r>
      <w:r w:rsidR="0007291B">
        <w:rPr>
          <w:rFonts w:ascii="Arial" w:hAnsi="Arial" w:cs="Arial"/>
          <w:sz w:val="22"/>
          <w:szCs w:val="22"/>
          <w:lang w:val="en-GB"/>
        </w:rPr>
        <w:t xml:space="preserve">extension of the moratorium, </w:t>
      </w:r>
      <w:r>
        <w:rPr>
          <w:rFonts w:ascii="Arial" w:hAnsi="Arial" w:cs="Arial"/>
          <w:sz w:val="22"/>
          <w:szCs w:val="22"/>
          <w:lang w:val="en-GB"/>
        </w:rPr>
        <w:t>the bank lenders decide that they ha</w:t>
      </w:r>
      <w:r w:rsidR="00BF42A8">
        <w:rPr>
          <w:rFonts w:ascii="Arial" w:hAnsi="Arial" w:cs="Arial"/>
          <w:sz w:val="22"/>
          <w:szCs w:val="22"/>
          <w:lang w:val="en-GB"/>
        </w:rPr>
        <w:t>ve</w:t>
      </w:r>
      <w:r>
        <w:rPr>
          <w:rFonts w:ascii="Arial" w:hAnsi="Arial" w:cs="Arial"/>
          <w:sz w:val="22"/>
          <w:szCs w:val="22"/>
          <w:lang w:val="en-GB"/>
        </w:rPr>
        <w:t xml:space="preserve"> lost their patience and no longer ha</w:t>
      </w:r>
      <w:r w:rsidR="00BF42A8">
        <w:rPr>
          <w:rFonts w:ascii="Arial" w:hAnsi="Arial" w:cs="Arial"/>
          <w:sz w:val="22"/>
          <w:szCs w:val="22"/>
          <w:lang w:val="en-GB"/>
        </w:rPr>
        <w:t>ve</w:t>
      </w:r>
      <w:r>
        <w:rPr>
          <w:rFonts w:ascii="Arial" w:hAnsi="Arial" w:cs="Arial"/>
          <w:sz w:val="22"/>
          <w:szCs w:val="22"/>
          <w:lang w:val="en-GB"/>
        </w:rPr>
        <w:t xml:space="preserve"> confidence in PEC’s management. They have therefore decided to apply to </w:t>
      </w:r>
      <w:r w:rsidR="00BF42A8">
        <w:rPr>
          <w:rFonts w:ascii="Arial" w:hAnsi="Arial" w:cs="Arial"/>
          <w:sz w:val="22"/>
          <w:szCs w:val="22"/>
          <w:lang w:val="en-GB"/>
        </w:rPr>
        <w:t>c</w:t>
      </w:r>
      <w:r>
        <w:rPr>
          <w:rFonts w:ascii="Arial" w:hAnsi="Arial" w:cs="Arial"/>
          <w:sz w:val="22"/>
          <w:szCs w:val="22"/>
          <w:lang w:val="en-GB"/>
        </w:rPr>
        <w:t xml:space="preserve">ourt to place PEC under judicial management. </w:t>
      </w:r>
    </w:p>
    <w:p w14:paraId="11725DC9" w14:textId="77777777" w:rsidR="00AF5D9C" w:rsidRDefault="00AF5D9C" w:rsidP="00087F21">
      <w:pPr>
        <w:jc w:val="both"/>
        <w:rPr>
          <w:rFonts w:ascii="Arial" w:hAnsi="Arial" w:cs="Arial"/>
          <w:sz w:val="22"/>
          <w:szCs w:val="22"/>
          <w:lang w:val="en-GB"/>
        </w:rPr>
      </w:pPr>
    </w:p>
    <w:p w14:paraId="02EE1D58" w14:textId="77777777" w:rsidR="00087F21" w:rsidRDefault="0007291B"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03E85A8A" w14:textId="77777777" w:rsidR="00F130CF" w:rsidRPr="00F130CF" w:rsidRDefault="00F130CF" w:rsidP="00087F21">
      <w:pPr>
        <w:jc w:val="both"/>
        <w:rPr>
          <w:rFonts w:ascii="Arial" w:hAnsi="Arial" w:cs="Arial"/>
          <w:sz w:val="22"/>
          <w:szCs w:val="22"/>
          <w:lang w:val="en-GB"/>
        </w:rPr>
      </w:pPr>
    </w:p>
    <w:p w14:paraId="03E62200" w14:textId="77777777" w:rsidR="002F75A3" w:rsidRPr="002A37BB" w:rsidRDefault="0007291B"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2EB31782" w14:textId="77777777" w:rsidR="002F75A3" w:rsidRPr="002A37BB" w:rsidRDefault="002F75A3" w:rsidP="00087F21">
      <w:pPr>
        <w:jc w:val="both"/>
        <w:rPr>
          <w:rFonts w:ascii="Arial" w:hAnsi="Arial" w:cs="Arial"/>
          <w:b/>
          <w:bCs/>
          <w:sz w:val="22"/>
          <w:szCs w:val="22"/>
          <w:lang w:val="en-GB"/>
        </w:rPr>
      </w:pPr>
    </w:p>
    <w:p w14:paraId="2799A5AE" w14:textId="4ED3CE5A" w:rsidR="009B0723" w:rsidRDefault="008B155E" w:rsidP="00087F21">
      <w:pPr>
        <w:jc w:val="both"/>
        <w:rPr>
          <w:rFonts w:ascii="Arial" w:hAnsi="Arial" w:cs="Arial"/>
          <w:sz w:val="22"/>
          <w:szCs w:val="22"/>
          <w:lang w:val="en-GB"/>
        </w:rPr>
      </w:pPr>
      <w:r>
        <w:rPr>
          <w:rFonts w:ascii="Arial" w:hAnsi="Arial" w:cs="Arial"/>
          <w:sz w:val="22"/>
          <w:szCs w:val="22"/>
          <w:lang w:val="en-GB"/>
        </w:rPr>
        <w:t>The working group of the bank lenders</w:t>
      </w:r>
      <w:r w:rsidR="0007291B">
        <w:rPr>
          <w:rFonts w:ascii="Arial" w:hAnsi="Arial" w:cs="Arial"/>
          <w:sz w:val="22"/>
          <w:szCs w:val="22"/>
          <w:lang w:val="en-GB"/>
        </w:rPr>
        <w:t xml:space="preserve"> has asked its advisors to provide it with </w:t>
      </w:r>
      <w:r w:rsidR="00BF42A8">
        <w:rPr>
          <w:rFonts w:ascii="Arial" w:hAnsi="Arial" w:cs="Arial"/>
          <w:sz w:val="22"/>
          <w:szCs w:val="22"/>
          <w:lang w:val="en-GB"/>
        </w:rPr>
        <w:t xml:space="preserve">a </w:t>
      </w:r>
      <w:r w:rsidR="0007291B">
        <w:rPr>
          <w:rFonts w:ascii="Arial" w:hAnsi="Arial" w:cs="Arial"/>
          <w:sz w:val="22"/>
          <w:szCs w:val="22"/>
          <w:lang w:val="en-GB"/>
        </w:rPr>
        <w:t xml:space="preserve">written analysis covering the following critical issues for </w:t>
      </w:r>
      <w:r>
        <w:rPr>
          <w:rFonts w:ascii="Arial" w:hAnsi="Arial" w:cs="Arial"/>
          <w:sz w:val="22"/>
          <w:szCs w:val="22"/>
          <w:lang w:val="en-GB"/>
        </w:rPr>
        <w:t>PEC</w:t>
      </w:r>
      <w:r w:rsidR="00342A74">
        <w:rPr>
          <w:rFonts w:ascii="Arial" w:hAnsi="Arial" w:cs="Arial"/>
          <w:sz w:val="22"/>
          <w:szCs w:val="22"/>
          <w:lang w:val="en-GB"/>
        </w:rPr>
        <w:t>.</w:t>
      </w:r>
      <w:r w:rsidR="00152FD4">
        <w:rPr>
          <w:rFonts w:ascii="Arial" w:hAnsi="Arial" w:cs="Arial"/>
          <w:sz w:val="22"/>
          <w:szCs w:val="22"/>
          <w:lang w:val="en-GB"/>
        </w:rPr>
        <w:t xml:space="preserve"> </w:t>
      </w:r>
      <w:r w:rsidR="00342A74">
        <w:rPr>
          <w:rFonts w:ascii="Arial" w:hAnsi="Arial" w:cs="Arial"/>
          <w:sz w:val="22"/>
          <w:szCs w:val="22"/>
          <w:lang w:val="en-GB"/>
        </w:rPr>
        <w:t>Please provide analysis on the following issues</w:t>
      </w:r>
      <w:r w:rsidR="0007291B">
        <w:rPr>
          <w:rFonts w:ascii="Arial" w:hAnsi="Arial" w:cs="Arial"/>
          <w:sz w:val="22"/>
          <w:szCs w:val="22"/>
          <w:lang w:val="en-GB"/>
        </w:rPr>
        <w:t>:</w:t>
      </w:r>
    </w:p>
    <w:p w14:paraId="4C75D3C9" w14:textId="77777777" w:rsidR="00376303" w:rsidRDefault="00376303" w:rsidP="00087F21">
      <w:pPr>
        <w:jc w:val="both"/>
        <w:rPr>
          <w:rFonts w:ascii="Arial" w:hAnsi="Arial" w:cs="Arial"/>
          <w:sz w:val="22"/>
          <w:szCs w:val="22"/>
          <w:lang w:val="en-GB"/>
        </w:rPr>
      </w:pPr>
    </w:p>
    <w:p w14:paraId="5F4A9C1C" w14:textId="058BC67E" w:rsidR="00376303" w:rsidRDefault="00856BD4" w:rsidP="00BE65AA">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C</w:t>
      </w:r>
      <w:r w:rsidR="0007291B" w:rsidRPr="00F130CF">
        <w:rPr>
          <w:rFonts w:ascii="Arial" w:hAnsi="Arial" w:cs="Arial"/>
          <w:sz w:val="22"/>
          <w:szCs w:val="22"/>
          <w:lang w:val="en-GB"/>
        </w:rPr>
        <w:t xml:space="preserve">onfirmation of the purpose of </w:t>
      </w:r>
      <w:r w:rsidR="00954F89">
        <w:rPr>
          <w:rFonts w:ascii="Arial" w:hAnsi="Arial" w:cs="Arial"/>
          <w:sz w:val="22"/>
          <w:szCs w:val="22"/>
          <w:lang w:val="en-GB"/>
        </w:rPr>
        <w:t>judicial management proceedings</w:t>
      </w:r>
      <w:r w:rsidR="0007291B" w:rsidRPr="00F130CF">
        <w:rPr>
          <w:rFonts w:ascii="Arial" w:hAnsi="Arial" w:cs="Arial"/>
          <w:sz w:val="22"/>
          <w:szCs w:val="22"/>
          <w:lang w:val="en-GB"/>
        </w:rPr>
        <w:t xml:space="preserve"> and what must </w:t>
      </w:r>
      <w:r w:rsidR="00954F89">
        <w:rPr>
          <w:rFonts w:ascii="Arial" w:hAnsi="Arial" w:cs="Arial"/>
          <w:sz w:val="22"/>
          <w:szCs w:val="22"/>
          <w:lang w:val="en-GB"/>
        </w:rPr>
        <w:t xml:space="preserve">be </w:t>
      </w:r>
      <w:r w:rsidR="0007291B" w:rsidRPr="00F130CF">
        <w:rPr>
          <w:rFonts w:ascii="Arial" w:hAnsi="Arial" w:cs="Arial"/>
          <w:sz w:val="22"/>
          <w:szCs w:val="22"/>
          <w:lang w:val="en-GB"/>
        </w:rPr>
        <w:t xml:space="preserve"> present</w:t>
      </w:r>
      <w:r w:rsidR="00954F89">
        <w:rPr>
          <w:rFonts w:ascii="Arial" w:hAnsi="Arial" w:cs="Arial"/>
          <w:sz w:val="22"/>
          <w:szCs w:val="22"/>
          <w:lang w:val="en-GB"/>
        </w:rPr>
        <w:t>ed</w:t>
      </w:r>
      <w:r w:rsidR="0007291B" w:rsidRPr="00F130CF">
        <w:rPr>
          <w:rFonts w:ascii="Arial" w:hAnsi="Arial" w:cs="Arial"/>
          <w:sz w:val="22"/>
          <w:szCs w:val="22"/>
          <w:lang w:val="en-GB"/>
        </w:rPr>
        <w:t xml:space="preserve"> to the court </w:t>
      </w:r>
      <w:r w:rsidR="00105948">
        <w:rPr>
          <w:rFonts w:ascii="Arial" w:hAnsi="Arial" w:cs="Arial"/>
          <w:sz w:val="22"/>
          <w:szCs w:val="22"/>
          <w:lang w:val="en-GB"/>
        </w:rPr>
        <w:t xml:space="preserve">in order </w:t>
      </w:r>
      <w:r w:rsidR="00631DDB">
        <w:rPr>
          <w:rFonts w:ascii="Arial" w:hAnsi="Arial" w:cs="Arial"/>
          <w:sz w:val="22"/>
          <w:szCs w:val="22"/>
          <w:lang w:val="en-GB"/>
        </w:rPr>
        <w:t>to obtain a judicial management order</w:t>
      </w:r>
      <w:r w:rsidR="00667F67">
        <w:rPr>
          <w:rFonts w:ascii="Arial" w:hAnsi="Arial" w:cs="Arial"/>
          <w:sz w:val="22"/>
          <w:szCs w:val="22"/>
          <w:lang w:val="en-GB"/>
        </w:rPr>
        <w:t>;</w:t>
      </w:r>
      <w:r w:rsidR="00CC158E">
        <w:rPr>
          <w:rFonts w:ascii="Arial" w:hAnsi="Arial" w:cs="Arial"/>
          <w:sz w:val="22"/>
          <w:szCs w:val="22"/>
          <w:lang w:val="en-GB"/>
        </w:rPr>
        <w:t xml:space="preserve"> </w:t>
      </w:r>
      <w:r w:rsidR="00CC158E" w:rsidRPr="004E6D1C">
        <w:rPr>
          <w:rFonts w:ascii="Arial" w:hAnsi="Arial" w:cs="Arial"/>
          <w:b/>
          <w:bCs/>
          <w:sz w:val="22"/>
          <w:szCs w:val="22"/>
          <w:lang w:val="en-GB"/>
        </w:rPr>
        <w:t>(</w:t>
      </w:r>
      <w:r w:rsidR="00954F89">
        <w:rPr>
          <w:rFonts w:ascii="Arial" w:hAnsi="Arial" w:cs="Arial"/>
          <w:b/>
          <w:bCs/>
          <w:sz w:val="22"/>
          <w:szCs w:val="22"/>
          <w:lang w:val="en-GB"/>
        </w:rPr>
        <w:t>2</w:t>
      </w:r>
      <w:r w:rsidR="00CC158E" w:rsidRPr="004E6D1C">
        <w:rPr>
          <w:rFonts w:ascii="Arial" w:hAnsi="Arial" w:cs="Arial"/>
          <w:b/>
          <w:bCs/>
          <w:sz w:val="22"/>
          <w:szCs w:val="22"/>
          <w:lang w:val="en-GB"/>
        </w:rPr>
        <w:t xml:space="preserve"> mark</w:t>
      </w:r>
      <w:r w:rsidR="00954F89">
        <w:rPr>
          <w:rFonts w:ascii="Arial" w:hAnsi="Arial" w:cs="Arial"/>
          <w:b/>
          <w:bCs/>
          <w:sz w:val="22"/>
          <w:szCs w:val="22"/>
          <w:lang w:val="en-GB"/>
        </w:rPr>
        <w:t>s</w:t>
      </w:r>
      <w:r w:rsidR="00CC158E" w:rsidRPr="004E6D1C">
        <w:rPr>
          <w:rFonts w:ascii="Arial" w:hAnsi="Arial" w:cs="Arial"/>
          <w:b/>
          <w:bCs/>
          <w:sz w:val="22"/>
          <w:szCs w:val="22"/>
          <w:lang w:val="en-GB"/>
        </w:rPr>
        <w:t>)</w:t>
      </w:r>
    </w:p>
    <w:p w14:paraId="2E5F85EB" w14:textId="77777777" w:rsidR="00CF14BE" w:rsidRPr="00CF14BE" w:rsidRDefault="00CF14BE" w:rsidP="00CF14BE">
      <w:pPr>
        <w:ind w:left="66"/>
        <w:jc w:val="both"/>
        <w:rPr>
          <w:rFonts w:ascii="Arial" w:hAnsi="Arial" w:cs="Arial"/>
          <w:sz w:val="22"/>
          <w:szCs w:val="22"/>
          <w:lang w:val="en-GB"/>
        </w:rPr>
      </w:pPr>
    </w:p>
    <w:p w14:paraId="54453F50" w14:textId="5807A94A" w:rsidR="00CF14BE" w:rsidRPr="00CF14BE" w:rsidRDefault="00631DDB" w:rsidP="00BE65AA">
      <w:pPr>
        <w:pStyle w:val="ListParagraph"/>
        <w:numPr>
          <w:ilvl w:val="0"/>
          <w:numId w:val="3"/>
        </w:numPr>
        <w:ind w:left="426"/>
        <w:jc w:val="both"/>
        <w:rPr>
          <w:lang w:val="en-GB"/>
        </w:rPr>
      </w:pPr>
      <w:r>
        <w:rPr>
          <w:rFonts w:ascii="Arial" w:hAnsi="Arial" w:cs="Arial"/>
          <w:sz w:val="22"/>
          <w:szCs w:val="22"/>
          <w:lang w:val="en-GB"/>
        </w:rPr>
        <w:t xml:space="preserve">Assuming  that PEC is placed </w:t>
      </w:r>
      <w:r w:rsidR="00667F67">
        <w:rPr>
          <w:rFonts w:ascii="Arial" w:hAnsi="Arial" w:cs="Arial"/>
          <w:sz w:val="22"/>
          <w:szCs w:val="22"/>
          <w:lang w:val="en-GB"/>
        </w:rPr>
        <w:t>under</w:t>
      </w:r>
      <w:r>
        <w:rPr>
          <w:rFonts w:ascii="Arial" w:hAnsi="Arial" w:cs="Arial"/>
          <w:sz w:val="22"/>
          <w:szCs w:val="22"/>
          <w:lang w:val="en-GB"/>
        </w:rPr>
        <w:t xml:space="preserve"> judicial management, w</w:t>
      </w:r>
      <w:r w:rsidR="0007291B" w:rsidRPr="00CF14BE">
        <w:rPr>
          <w:rFonts w:ascii="Arial" w:hAnsi="Arial" w:cs="Arial"/>
          <w:sz w:val="22"/>
          <w:szCs w:val="22"/>
          <w:lang w:val="en-GB"/>
        </w:rPr>
        <w:t xml:space="preserve">hat </w:t>
      </w:r>
      <w:r w:rsidR="00CC158E" w:rsidRPr="00CF14BE">
        <w:rPr>
          <w:rFonts w:ascii="Arial" w:hAnsi="Arial" w:cs="Arial"/>
          <w:sz w:val="22"/>
          <w:szCs w:val="22"/>
          <w:lang w:val="en-GB"/>
        </w:rPr>
        <w:t>requirements must be satisfied in order for</w:t>
      </w:r>
      <w:r w:rsidR="008B155E" w:rsidRPr="00CF14BE">
        <w:rPr>
          <w:rFonts w:ascii="Arial" w:hAnsi="Arial" w:cs="Arial"/>
          <w:sz w:val="22"/>
          <w:szCs w:val="22"/>
          <w:lang w:val="en-GB"/>
        </w:rPr>
        <w:t xml:space="preserve"> PEC</w:t>
      </w:r>
      <w:r w:rsidR="00CC158E" w:rsidRPr="00CF14BE">
        <w:rPr>
          <w:rFonts w:ascii="Arial" w:hAnsi="Arial" w:cs="Arial"/>
          <w:sz w:val="22"/>
          <w:szCs w:val="22"/>
          <w:lang w:val="en-GB"/>
        </w:rPr>
        <w:t xml:space="preserve"> to be able to access rescue financing under the </w:t>
      </w:r>
      <w:r w:rsidR="008B155E" w:rsidRPr="00CF14BE">
        <w:rPr>
          <w:rFonts w:ascii="Arial" w:hAnsi="Arial" w:cs="Arial"/>
          <w:sz w:val="22"/>
          <w:szCs w:val="22"/>
          <w:lang w:val="en-GB"/>
        </w:rPr>
        <w:t>IRDA</w:t>
      </w:r>
      <w:r w:rsidR="00A57EFB">
        <w:rPr>
          <w:rFonts w:ascii="Arial" w:hAnsi="Arial" w:cs="Arial"/>
          <w:sz w:val="22"/>
          <w:szCs w:val="22"/>
          <w:lang w:val="en-GB"/>
        </w:rPr>
        <w:t>?;</w:t>
      </w:r>
      <w:r w:rsidR="004D7749" w:rsidRPr="00CF14BE">
        <w:rPr>
          <w:rFonts w:ascii="Arial" w:hAnsi="Arial" w:cs="Arial"/>
          <w:sz w:val="22"/>
          <w:szCs w:val="22"/>
          <w:lang w:val="en-GB"/>
        </w:rPr>
        <w:t xml:space="preserve"> </w:t>
      </w:r>
      <w:r w:rsidR="009D23C6" w:rsidRPr="00CF14BE">
        <w:rPr>
          <w:rFonts w:ascii="Arial" w:hAnsi="Arial" w:cs="Arial"/>
          <w:b/>
          <w:bCs/>
          <w:sz w:val="22"/>
          <w:szCs w:val="22"/>
          <w:lang w:val="en-GB"/>
        </w:rPr>
        <w:t>(</w:t>
      </w:r>
      <w:r w:rsidR="00954F89" w:rsidRPr="00CF14BE">
        <w:rPr>
          <w:rFonts w:ascii="Arial" w:hAnsi="Arial" w:cs="Arial"/>
          <w:b/>
          <w:bCs/>
          <w:sz w:val="22"/>
          <w:szCs w:val="22"/>
          <w:lang w:val="en-GB"/>
        </w:rPr>
        <w:t>2</w:t>
      </w:r>
      <w:r w:rsidR="009D23C6" w:rsidRPr="00CF14BE">
        <w:rPr>
          <w:rFonts w:ascii="Arial" w:hAnsi="Arial" w:cs="Arial"/>
          <w:b/>
          <w:bCs/>
          <w:sz w:val="22"/>
          <w:szCs w:val="22"/>
          <w:lang w:val="en-GB"/>
        </w:rPr>
        <w:t xml:space="preserve"> marks)</w:t>
      </w:r>
    </w:p>
    <w:p w14:paraId="7F9AB40E" w14:textId="77777777" w:rsidR="00CF14BE" w:rsidRPr="00CF14BE" w:rsidRDefault="00CF14BE" w:rsidP="00CF14BE">
      <w:pPr>
        <w:pStyle w:val="ListParagraph"/>
        <w:rPr>
          <w:rFonts w:ascii="Arial" w:hAnsi="Arial" w:cs="Arial"/>
          <w:sz w:val="22"/>
          <w:szCs w:val="22"/>
          <w:lang w:val="en-GB"/>
        </w:rPr>
      </w:pPr>
    </w:p>
    <w:p w14:paraId="46D4CE13" w14:textId="6512A414" w:rsidR="004E6D1C" w:rsidRPr="00CF14BE" w:rsidRDefault="008B155E" w:rsidP="00BE65AA">
      <w:pPr>
        <w:pStyle w:val="ListParagraph"/>
        <w:numPr>
          <w:ilvl w:val="0"/>
          <w:numId w:val="3"/>
        </w:numPr>
        <w:ind w:left="426"/>
        <w:jc w:val="both"/>
        <w:rPr>
          <w:lang w:val="en-GB"/>
        </w:rPr>
      </w:pPr>
      <w:r w:rsidRPr="00CF14BE">
        <w:rPr>
          <w:rFonts w:ascii="Arial" w:hAnsi="Arial" w:cs="Arial"/>
          <w:sz w:val="22"/>
          <w:szCs w:val="22"/>
          <w:lang w:val="en-GB"/>
        </w:rPr>
        <w:t>W</w:t>
      </w:r>
      <w:r w:rsidR="0007291B" w:rsidRPr="00CF14BE">
        <w:rPr>
          <w:rFonts w:ascii="Arial" w:hAnsi="Arial" w:cs="Arial"/>
          <w:sz w:val="22"/>
          <w:szCs w:val="22"/>
          <w:lang w:val="en-GB"/>
        </w:rPr>
        <w:t xml:space="preserve">hat </w:t>
      </w:r>
      <w:r w:rsidRPr="00CF14BE">
        <w:rPr>
          <w:rFonts w:ascii="Arial" w:hAnsi="Arial" w:cs="Arial"/>
          <w:sz w:val="22"/>
          <w:szCs w:val="22"/>
          <w:lang w:val="en-GB"/>
        </w:rPr>
        <w:t xml:space="preserve">are the steps </w:t>
      </w:r>
      <w:r w:rsidR="00C960CA">
        <w:rPr>
          <w:rFonts w:ascii="Arial" w:hAnsi="Arial" w:cs="Arial"/>
          <w:sz w:val="22"/>
          <w:szCs w:val="22"/>
          <w:lang w:val="en-GB"/>
        </w:rPr>
        <w:t xml:space="preserve">that need to be taken in order </w:t>
      </w:r>
      <w:r w:rsidRPr="00CF14BE">
        <w:rPr>
          <w:rFonts w:ascii="Arial" w:hAnsi="Arial" w:cs="Arial"/>
          <w:sz w:val="22"/>
          <w:szCs w:val="22"/>
          <w:lang w:val="en-GB"/>
        </w:rPr>
        <w:t xml:space="preserve">to place PEC’s </w:t>
      </w:r>
      <w:r w:rsidR="00954F89" w:rsidRPr="00CF14BE">
        <w:rPr>
          <w:rFonts w:ascii="Arial" w:hAnsi="Arial" w:cs="Arial"/>
          <w:sz w:val="22"/>
          <w:szCs w:val="22"/>
          <w:lang w:val="en-GB"/>
        </w:rPr>
        <w:t xml:space="preserve">subsidiaries </w:t>
      </w:r>
      <w:r w:rsidR="006358BA">
        <w:rPr>
          <w:rFonts w:ascii="Arial" w:hAnsi="Arial" w:cs="Arial"/>
          <w:sz w:val="22"/>
          <w:szCs w:val="22"/>
          <w:lang w:val="en-GB"/>
        </w:rPr>
        <w:t>under</w:t>
      </w:r>
      <w:r w:rsidR="00954F89" w:rsidRPr="00CF14BE">
        <w:rPr>
          <w:rFonts w:ascii="Arial" w:hAnsi="Arial" w:cs="Arial"/>
          <w:sz w:val="22"/>
          <w:szCs w:val="22"/>
          <w:lang w:val="en-GB"/>
        </w:rPr>
        <w:t xml:space="preserve"> judicial management out of court</w:t>
      </w:r>
      <w:r w:rsidR="009D23C6" w:rsidRPr="00CF14BE">
        <w:rPr>
          <w:rFonts w:ascii="Arial" w:hAnsi="Arial" w:cs="Arial"/>
          <w:sz w:val="22"/>
          <w:szCs w:val="22"/>
          <w:lang w:val="en-GB"/>
        </w:rPr>
        <w:t>?</w:t>
      </w:r>
      <w:r w:rsidR="002311E3" w:rsidRPr="00CF14BE">
        <w:rPr>
          <w:rFonts w:ascii="Arial" w:hAnsi="Arial" w:cs="Arial"/>
          <w:sz w:val="22"/>
          <w:szCs w:val="22"/>
          <w:lang w:val="en-GB"/>
        </w:rPr>
        <w:t xml:space="preserve"> </w:t>
      </w:r>
      <w:r w:rsidR="002311E3" w:rsidRPr="00CF14BE">
        <w:rPr>
          <w:rFonts w:ascii="Arial" w:hAnsi="Arial" w:cs="Arial"/>
          <w:b/>
          <w:bCs/>
          <w:sz w:val="22"/>
          <w:szCs w:val="22"/>
          <w:lang w:val="en-GB"/>
        </w:rPr>
        <w:t>(3 marks)</w:t>
      </w:r>
    </w:p>
    <w:p w14:paraId="6CF290C2" w14:textId="77777777" w:rsidR="004E6D1C" w:rsidRPr="00D65741" w:rsidRDefault="004E6D1C" w:rsidP="004E6D1C">
      <w:pPr>
        <w:jc w:val="both"/>
        <w:rPr>
          <w:rFonts w:ascii="Arial" w:hAnsi="Arial" w:cs="Arial"/>
          <w:sz w:val="22"/>
          <w:szCs w:val="22"/>
          <w:lang w:val="en-GB"/>
        </w:rPr>
      </w:pPr>
    </w:p>
    <w:p w14:paraId="5A6604E0" w14:textId="77777777" w:rsidR="00A131B0" w:rsidRPr="00A131B0" w:rsidRDefault="0007291B" w:rsidP="00A131B0">
      <w:pPr>
        <w:ind w:left="66"/>
        <w:jc w:val="both"/>
        <w:rPr>
          <w:rFonts w:ascii="Arial" w:hAnsi="Arial" w:cs="Arial"/>
          <w:color w:val="7B7B7B" w:themeColor="accent3" w:themeShade="BF"/>
          <w:sz w:val="22"/>
          <w:szCs w:val="22"/>
        </w:rPr>
      </w:pPr>
      <w:r w:rsidRPr="009E3DF6">
        <w:rPr>
          <w:rFonts w:ascii="Arial" w:hAnsi="Arial" w:cs="Arial"/>
          <w:color w:val="7B7B7B" w:themeColor="accent3" w:themeShade="BF"/>
          <w:sz w:val="22"/>
          <w:szCs w:val="22"/>
          <w:lang w:val="en-GB"/>
        </w:rPr>
        <w:t>[</w:t>
      </w:r>
      <w:r w:rsidR="00A131B0">
        <w:rPr>
          <w:rFonts w:ascii="Arial" w:hAnsi="Arial" w:cs="Arial"/>
          <w:color w:val="7B7B7B" w:themeColor="accent3" w:themeShade="BF"/>
          <w:sz w:val="22"/>
          <w:szCs w:val="22"/>
          <w:lang w:val="en-GB"/>
        </w:rPr>
        <w:t xml:space="preserve">1. </w:t>
      </w:r>
      <w:r w:rsidR="00A131B0" w:rsidRPr="00A131B0">
        <w:rPr>
          <w:rFonts w:ascii="Arial" w:hAnsi="Arial" w:cs="Arial"/>
          <w:color w:val="7B7B7B" w:themeColor="accent3" w:themeShade="BF"/>
          <w:sz w:val="22"/>
          <w:szCs w:val="22"/>
        </w:rPr>
        <w:t xml:space="preserve">It is satisfied that the company is or is likely to become unable to pay its debts; and It considers that placing the company under judicial management would be likely to achieve at least one of the three purposes of a judicial management </w:t>
      </w:r>
    </w:p>
    <w:p w14:paraId="653142FC" w14:textId="77777777" w:rsidR="00C92E2B" w:rsidRPr="00C92E2B" w:rsidRDefault="00C92E2B" w:rsidP="00C92E2B">
      <w:pPr>
        <w:pStyle w:val="ListParagraph"/>
        <w:numPr>
          <w:ilvl w:val="0"/>
          <w:numId w:val="25"/>
        </w:numPr>
        <w:tabs>
          <w:tab w:val="num" w:pos="993"/>
        </w:tabs>
        <w:ind w:left="993" w:hanging="77"/>
        <w:jc w:val="both"/>
        <w:rPr>
          <w:rFonts w:ascii="Arial" w:hAnsi="Arial" w:cs="Arial"/>
          <w:color w:val="7B7B7B" w:themeColor="accent3" w:themeShade="BF"/>
          <w:sz w:val="22"/>
          <w:szCs w:val="22"/>
        </w:rPr>
      </w:pPr>
      <w:r w:rsidRPr="00C92E2B">
        <w:rPr>
          <w:rFonts w:ascii="Arial" w:hAnsi="Arial" w:cs="Arial"/>
          <w:color w:val="7B7B7B" w:themeColor="accent3" w:themeShade="BF"/>
          <w:sz w:val="22"/>
          <w:szCs w:val="22"/>
        </w:rPr>
        <w:t>The company’s survival, or its undertaking as a going concern (whether in whole or in part);</w:t>
      </w:r>
    </w:p>
    <w:p w14:paraId="2DE3A65F" w14:textId="77777777" w:rsidR="00C92E2B" w:rsidRPr="00C92E2B" w:rsidRDefault="00C92E2B" w:rsidP="00C92E2B">
      <w:pPr>
        <w:pStyle w:val="ListParagraph"/>
        <w:numPr>
          <w:ilvl w:val="0"/>
          <w:numId w:val="25"/>
        </w:numPr>
        <w:tabs>
          <w:tab w:val="num" w:pos="993"/>
        </w:tabs>
        <w:ind w:left="993" w:hanging="77"/>
        <w:jc w:val="both"/>
        <w:rPr>
          <w:rFonts w:ascii="Arial" w:hAnsi="Arial" w:cs="Arial"/>
          <w:color w:val="7B7B7B" w:themeColor="accent3" w:themeShade="BF"/>
          <w:sz w:val="22"/>
          <w:szCs w:val="22"/>
        </w:rPr>
      </w:pPr>
      <w:r w:rsidRPr="00C92E2B">
        <w:rPr>
          <w:rFonts w:ascii="Arial" w:hAnsi="Arial" w:cs="Arial"/>
          <w:color w:val="7B7B7B" w:themeColor="accent3" w:themeShade="BF"/>
          <w:sz w:val="22"/>
          <w:szCs w:val="22"/>
        </w:rPr>
        <w:t>The approval of a </w:t>
      </w:r>
      <w:hyperlink r:id="rId10" w:history="1">
        <w:r w:rsidRPr="00C92E2B">
          <w:rPr>
            <w:rFonts w:ascii="Arial" w:hAnsi="Arial" w:cs="Arial"/>
            <w:color w:val="7B7B7B" w:themeColor="accent3" w:themeShade="BF"/>
            <w:sz w:val="22"/>
            <w:szCs w:val="22"/>
          </w:rPr>
          <w:t>scheme of arrangement</w:t>
        </w:r>
      </w:hyperlink>
      <w:r w:rsidRPr="00C92E2B">
        <w:rPr>
          <w:rFonts w:ascii="Arial" w:hAnsi="Arial" w:cs="Arial"/>
          <w:color w:val="7B7B7B" w:themeColor="accent3" w:themeShade="BF"/>
          <w:sz w:val="22"/>
          <w:szCs w:val="22"/>
        </w:rPr>
        <w:t>; or</w:t>
      </w:r>
    </w:p>
    <w:p w14:paraId="117268C6" w14:textId="77777777" w:rsidR="00C92E2B" w:rsidRPr="00C92E2B" w:rsidRDefault="00C92E2B" w:rsidP="00C92E2B">
      <w:pPr>
        <w:pStyle w:val="ListParagraph"/>
        <w:numPr>
          <w:ilvl w:val="0"/>
          <w:numId w:val="25"/>
        </w:numPr>
        <w:tabs>
          <w:tab w:val="num" w:pos="993"/>
        </w:tabs>
        <w:ind w:left="993" w:hanging="77"/>
        <w:jc w:val="both"/>
        <w:rPr>
          <w:rFonts w:ascii="Arial" w:hAnsi="Arial" w:cs="Arial"/>
          <w:color w:val="7B7B7B" w:themeColor="accent3" w:themeShade="BF"/>
          <w:sz w:val="22"/>
          <w:szCs w:val="22"/>
        </w:rPr>
      </w:pPr>
      <w:r w:rsidRPr="00C92E2B">
        <w:rPr>
          <w:rFonts w:ascii="Arial" w:hAnsi="Arial" w:cs="Arial"/>
          <w:color w:val="7B7B7B" w:themeColor="accent3" w:themeShade="BF"/>
          <w:sz w:val="22"/>
          <w:szCs w:val="22"/>
        </w:rPr>
        <w:t>The more effective use of the company’s assets to satisfy creditors’ claims, compared to if the company was </w:t>
      </w:r>
      <w:hyperlink r:id="rId11" w:history="1">
        <w:r w:rsidRPr="00C92E2B">
          <w:rPr>
            <w:rFonts w:ascii="Arial" w:hAnsi="Arial" w:cs="Arial"/>
            <w:color w:val="7B7B7B" w:themeColor="accent3" w:themeShade="BF"/>
            <w:sz w:val="22"/>
            <w:szCs w:val="22"/>
          </w:rPr>
          <w:t>wound up</w:t>
        </w:r>
      </w:hyperlink>
      <w:r w:rsidRPr="00C92E2B">
        <w:rPr>
          <w:rFonts w:ascii="Arial" w:hAnsi="Arial" w:cs="Arial"/>
          <w:color w:val="7B7B7B" w:themeColor="accent3" w:themeShade="BF"/>
          <w:sz w:val="22"/>
          <w:szCs w:val="22"/>
        </w:rPr>
        <w:t>.</w:t>
      </w:r>
    </w:p>
    <w:p w14:paraId="30A844DC" w14:textId="315E8794" w:rsidR="001A007A" w:rsidRDefault="00C92E2B" w:rsidP="00C92E2B">
      <w:pPr>
        <w:jc w:val="both"/>
        <w:rPr>
          <w:rFonts w:ascii="Arial" w:hAnsi="Arial" w:cs="Arial"/>
          <w:color w:val="7B7B7B" w:themeColor="accent3" w:themeShade="BF"/>
          <w:sz w:val="22"/>
          <w:szCs w:val="22"/>
          <w:u w:val="single"/>
        </w:rPr>
      </w:pPr>
      <w:r w:rsidRPr="00C92E2B">
        <w:rPr>
          <w:rFonts w:ascii="Arial" w:hAnsi="Arial" w:cs="Arial"/>
          <w:color w:val="7B7B7B" w:themeColor="accent3" w:themeShade="BF"/>
          <w:sz w:val="22"/>
          <w:szCs w:val="22"/>
        </w:rPr>
        <w:t>2.</w:t>
      </w:r>
      <w:r>
        <w:rPr>
          <w:rFonts w:ascii="Arial" w:hAnsi="Arial" w:cs="Arial"/>
          <w:color w:val="7B7B7B" w:themeColor="accent3" w:themeShade="BF"/>
          <w:sz w:val="22"/>
          <w:szCs w:val="22"/>
        </w:rPr>
        <w:t xml:space="preserve"> </w:t>
      </w:r>
      <w:r w:rsidRPr="00C92E2B">
        <w:rPr>
          <w:rFonts w:ascii="Arial" w:hAnsi="Arial" w:cs="Arial"/>
          <w:color w:val="7B7B7B" w:themeColor="accent3" w:themeShade="BF"/>
          <w:sz w:val="22"/>
          <w:szCs w:val="22"/>
          <w:u w:val="single"/>
        </w:rPr>
        <w:t>Requirements</w:t>
      </w:r>
    </w:p>
    <w:p w14:paraId="1283FE27" w14:textId="5D1C7306" w:rsidR="00C92E2B" w:rsidRDefault="00C92E2B" w:rsidP="00C92E2B">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ab/>
        <w:t>To give a brief background</w:t>
      </w:r>
    </w:p>
    <w:p w14:paraId="41869C2A" w14:textId="77777777" w:rsidR="00C92E2B" w:rsidRDefault="00C92E2B" w:rsidP="00C92E2B">
      <w:pPr>
        <w:jc w:val="both"/>
        <w:rPr>
          <w:rFonts w:ascii="Arial" w:hAnsi="Arial" w:cs="Arial"/>
          <w:color w:val="7B7B7B" w:themeColor="accent3" w:themeShade="BF"/>
          <w:sz w:val="22"/>
          <w:szCs w:val="22"/>
        </w:rPr>
      </w:pPr>
      <w:r w:rsidRPr="00C92E2B">
        <w:rPr>
          <w:rFonts w:ascii="Arial" w:hAnsi="Arial" w:cs="Arial"/>
          <w:color w:val="7B7B7B" w:themeColor="accent3" w:themeShade="BF"/>
          <w:sz w:val="22"/>
          <w:szCs w:val="22"/>
        </w:rPr>
        <w:t>The first landmark decision that discussed the new additions was </w:t>
      </w:r>
      <w:hyperlink r:id="rId12" w:history="1">
        <w:r w:rsidRPr="00C92E2B">
          <w:rPr>
            <w:rFonts w:ascii="Arial" w:hAnsi="Arial" w:cs="Arial"/>
            <w:color w:val="7B7B7B" w:themeColor="accent3" w:themeShade="BF"/>
            <w:sz w:val="22"/>
            <w:szCs w:val="22"/>
          </w:rPr>
          <w:t xml:space="preserve">Re </w:t>
        </w:r>
        <w:proofErr w:type="spellStart"/>
        <w:r w:rsidRPr="00C92E2B">
          <w:rPr>
            <w:rFonts w:ascii="Arial" w:hAnsi="Arial" w:cs="Arial"/>
            <w:color w:val="7B7B7B" w:themeColor="accent3" w:themeShade="BF"/>
            <w:sz w:val="22"/>
            <w:szCs w:val="22"/>
          </w:rPr>
          <w:t>Attilan</w:t>
        </w:r>
        <w:proofErr w:type="spellEnd"/>
        <w:r w:rsidRPr="00C92E2B">
          <w:rPr>
            <w:rFonts w:ascii="Arial" w:hAnsi="Arial" w:cs="Arial"/>
            <w:color w:val="7B7B7B" w:themeColor="accent3" w:themeShade="BF"/>
            <w:sz w:val="22"/>
            <w:szCs w:val="22"/>
          </w:rPr>
          <w:t xml:space="preserve"> Group Ltd</w:t>
        </w:r>
      </w:hyperlink>
      <w:r w:rsidRPr="00C92E2B">
        <w:rPr>
          <w:rFonts w:ascii="Arial" w:hAnsi="Arial" w:cs="Arial"/>
          <w:color w:val="7B7B7B" w:themeColor="accent3" w:themeShade="BF"/>
          <w:sz w:val="22"/>
          <w:szCs w:val="22"/>
        </w:rPr>
        <w:t> where the applicant sought to obtain rescue financing through subscription of additional shares. The applicant, citing section 211E, asked the Court to grant priority status to the “rescue financing”. The Court opined that in order to grant priority status under section 211E, three prerequisites must be satisfied. </w:t>
      </w:r>
    </w:p>
    <w:p w14:paraId="7FAD45C5" w14:textId="77777777" w:rsidR="00C92E2B" w:rsidRDefault="00C92E2B" w:rsidP="00C92E2B">
      <w:pPr>
        <w:jc w:val="both"/>
        <w:rPr>
          <w:rFonts w:ascii="Arial" w:hAnsi="Arial" w:cs="Arial"/>
          <w:color w:val="7B7B7B" w:themeColor="accent3" w:themeShade="BF"/>
          <w:sz w:val="22"/>
          <w:szCs w:val="22"/>
        </w:rPr>
      </w:pPr>
    </w:p>
    <w:p w14:paraId="6D516C97" w14:textId="77777777" w:rsidR="00C92E2B" w:rsidRDefault="00C92E2B" w:rsidP="00C92E2B">
      <w:pPr>
        <w:jc w:val="both"/>
        <w:rPr>
          <w:rFonts w:ascii="Arial" w:hAnsi="Arial" w:cs="Arial"/>
          <w:color w:val="7B7B7B" w:themeColor="accent3" w:themeShade="BF"/>
          <w:sz w:val="22"/>
          <w:szCs w:val="22"/>
        </w:rPr>
      </w:pPr>
      <w:r w:rsidRPr="00C92E2B">
        <w:rPr>
          <w:rFonts w:ascii="Arial" w:hAnsi="Arial" w:cs="Arial"/>
          <w:i/>
          <w:iCs/>
          <w:color w:val="7B7B7B" w:themeColor="accent3" w:themeShade="BF"/>
          <w:sz w:val="22"/>
          <w:szCs w:val="22"/>
        </w:rPr>
        <w:t>First</w:t>
      </w:r>
      <w:r w:rsidRPr="00C92E2B">
        <w:rPr>
          <w:rFonts w:ascii="Arial" w:hAnsi="Arial" w:cs="Arial"/>
          <w:color w:val="7B7B7B" w:themeColor="accent3" w:themeShade="BF"/>
          <w:sz w:val="22"/>
          <w:szCs w:val="22"/>
        </w:rPr>
        <w:t>, the proposed financing must be “rescue financing” according to section 211E (9); </w:t>
      </w:r>
    </w:p>
    <w:p w14:paraId="43B91AFE" w14:textId="77777777" w:rsidR="00C92E2B" w:rsidRDefault="00C92E2B" w:rsidP="00C92E2B">
      <w:pPr>
        <w:jc w:val="both"/>
        <w:rPr>
          <w:rFonts w:ascii="Arial" w:hAnsi="Arial" w:cs="Arial"/>
          <w:color w:val="7B7B7B" w:themeColor="accent3" w:themeShade="BF"/>
          <w:sz w:val="22"/>
          <w:szCs w:val="22"/>
        </w:rPr>
      </w:pPr>
    </w:p>
    <w:p w14:paraId="431ED560" w14:textId="77777777" w:rsidR="00C92E2B" w:rsidRDefault="00C92E2B" w:rsidP="00C92E2B">
      <w:pPr>
        <w:jc w:val="both"/>
        <w:rPr>
          <w:rFonts w:ascii="Arial" w:hAnsi="Arial" w:cs="Arial"/>
          <w:color w:val="7B7B7B" w:themeColor="accent3" w:themeShade="BF"/>
          <w:sz w:val="22"/>
          <w:szCs w:val="22"/>
        </w:rPr>
      </w:pPr>
      <w:r w:rsidRPr="00C92E2B">
        <w:rPr>
          <w:rFonts w:ascii="Arial" w:hAnsi="Arial" w:cs="Arial"/>
          <w:i/>
          <w:iCs/>
          <w:color w:val="7B7B7B" w:themeColor="accent3" w:themeShade="BF"/>
          <w:sz w:val="22"/>
          <w:szCs w:val="22"/>
        </w:rPr>
        <w:t>secondly</w:t>
      </w:r>
      <w:r w:rsidRPr="00C92E2B">
        <w:rPr>
          <w:rFonts w:ascii="Arial" w:hAnsi="Arial" w:cs="Arial"/>
          <w:color w:val="7B7B7B" w:themeColor="accent3" w:themeShade="BF"/>
          <w:sz w:val="22"/>
          <w:szCs w:val="22"/>
        </w:rPr>
        <w:t>, the conditions stipulated under section 211E (1), i.e., the financing was the last resort available to the company in the circumstances, must be satisfied; and, </w:t>
      </w:r>
    </w:p>
    <w:p w14:paraId="5FB62F4C" w14:textId="77777777" w:rsidR="00C92E2B" w:rsidRDefault="00C92E2B" w:rsidP="00C92E2B">
      <w:pPr>
        <w:jc w:val="both"/>
        <w:rPr>
          <w:rFonts w:ascii="Arial" w:hAnsi="Arial" w:cs="Arial"/>
          <w:color w:val="7B7B7B" w:themeColor="accent3" w:themeShade="BF"/>
          <w:sz w:val="22"/>
          <w:szCs w:val="22"/>
        </w:rPr>
      </w:pPr>
    </w:p>
    <w:p w14:paraId="48108B66" w14:textId="77777777" w:rsidR="00C92E2B" w:rsidRDefault="00C92E2B" w:rsidP="00C92E2B">
      <w:pPr>
        <w:jc w:val="both"/>
        <w:rPr>
          <w:rFonts w:ascii="Arial" w:hAnsi="Arial" w:cs="Arial"/>
          <w:color w:val="7B7B7B" w:themeColor="accent3" w:themeShade="BF"/>
          <w:sz w:val="22"/>
          <w:szCs w:val="22"/>
        </w:rPr>
      </w:pPr>
      <w:r w:rsidRPr="00C92E2B">
        <w:rPr>
          <w:rFonts w:ascii="Arial" w:hAnsi="Arial" w:cs="Arial"/>
          <w:i/>
          <w:iCs/>
          <w:color w:val="7B7B7B" w:themeColor="accent3" w:themeShade="BF"/>
          <w:sz w:val="22"/>
          <w:szCs w:val="22"/>
        </w:rPr>
        <w:t>lastly</w:t>
      </w:r>
      <w:r w:rsidRPr="00C92E2B">
        <w:rPr>
          <w:rFonts w:ascii="Arial" w:hAnsi="Arial" w:cs="Arial"/>
          <w:color w:val="7B7B7B" w:themeColor="accent3" w:themeShade="BF"/>
          <w:sz w:val="22"/>
          <w:szCs w:val="22"/>
        </w:rPr>
        <w:t xml:space="preserve">, that the Court must exercise its discretion to grant priority status. </w:t>
      </w:r>
    </w:p>
    <w:p w14:paraId="2476C431" w14:textId="77777777" w:rsidR="00C92E2B" w:rsidRDefault="00C92E2B" w:rsidP="00C92E2B">
      <w:pPr>
        <w:jc w:val="both"/>
        <w:rPr>
          <w:rFonts w:ascii="Arial" w:hAnsi="Arial" w:cs="Arial"/>
          <w:color w:val="7B7B7B" w:themeColor="accent3" w:themeShade="BF"/>
          <w:sz w:val="22"/>
          <w:szCs w:val="22"/>
        </w:rPr>
      </w:pPr>
    </w:p>
    <w:p w14:paraId="73EE5CC6" w14:textId="29868D6E" w:rsidR="00C92E2B" w:rsidRDefault="00C92E2B" w:rsidP="00C92E2B">
      <w:pPr>
        <w:jc w:val="both"/>
        <w:rPr>
          <w:rFonts w:ascii="Arial" w:hAnsi="Arial" w:cs="Arial"/>
          <w:color w:val="7B7B7B" w:themeColor="accent3" w:themeShade="BF"/>
          <w:sz w:val="22"/>
          <w:szCs w:val="22"/>
        </w:rPr>
      </w:pPr>
      <w:r w:rsidRPr="00C92E2B">
        <w:rPr>
          <w:rFonts w:ascii="Arial" w:hAnsi="Arial" w:cs="Arial"/>
          <w:color w:val="7B7B7B" w:themeColor="accent3" w:themeShade="BF"/>
          <w:sz w:val="22"/>
          <w:szCs w:val="22"/>
        </w:rPr>
        <w:t>The Court further observed that under the new legislative framework, super priority status should not be granted unless it was absolutely necessary.</w:t>
      </w:r>
    </w:p>
    <w:p w14:paraId="29EC795F" w14:textId="6FF90521" w:rsidR="00F462D7" w:rsidRDefault="00F462D7" w:rsidP="00C92E2B">
      <w:pPr>
        <w:jc w:val="both"/>
        <w:rPr>
          <w:rFonts w:ascii="Arial" w:hAnsi="Arial" w:cs="Arial"/>
          <w:color w:val="7B7B7B" w:themeColor="accent3" w:themeShade="BF"/>
          <w:sz w:val="22"/>
          <w:szCs w:val="22"/>
        </w:rPr>
      </w:pPr>
    </w:p>
    <w:p w14:paraId="3F46B81A" w14:textId="761B7CEE" w:rsidR="00F462D7" w:rsidRPr="00F462D7" w:rsidRDefault="00F462D7" w:rsidP="00F462D7">
      <w:pPr>
        <w:jc w:val="both"/>
        <w:rPr>
          <w:rFonts w:ascii="Arial" w:hAnsi="Arial" w:cs="Arial"/>
          <w:color w:val="7B7B7B" w:themeColor="accent3" w:themeShade="BF"/>
          <w:sz w:val="22"/>
          <w:szCs w:val="22"/>
          <w:u w:val="single"/>
        </w:rPr>
      </w:pPr>
      <w:r w:rsidRPr="00F462D7">
        <w:rPr>
          <w:rFonts w:ascii="Arial" w:hAnsi="Arial" w:cs="Arial"/>
          <w:color w:val="7B7B7B" w:themeColor="accent3" w:themeShade="BF"/>
          <w:sz w:val="22"/>
          <w:szCs w:val="22"/>
          <w:u w:val="single"/>
        </w:rPr>
        <w:t>3. Steps required</w:t>
      </w:r>
    </w:p>
    <w:p w14:paraId="27758752" w14:textId="1794A296" w:rsidR="00C92E2B" w:rsidRDefault="00C92E2B" w:rsidP="00C92E2B">
      <w:pPr>
        <w:jc w:val="both"/>
        <w:rPr>
          <w:rFonts w:ascii="Arial" w:hAnsi="Arial" w:cs="Arial"/>
          <w:color w:val="7B7B7B" w:themeColor="accent3" w:themeShade="BF"/>
          <w:sz w:val="22"/>
          <w:szCs w:val="22"/>
        </w:rPr>
      </w:pPr>
    </w:p>
    <w:p w14:paraId="5DE59235" w14:textId="371EC7F0" w:rsidR="00F462D7" w:rsidRDefault="00F462D7" w:rsidP="00F462D7">
      <w:pPr>
        <w:jc w:val="both"/>
        <w:rPr>
          <w:rFonts w:ascii="Arial" w:hAnsi="Arial" w:cs="Arial"/>
          <w:color w:val="7B7B7B" w:themeColor="accent3" w:themeShade="BF"/>
          <w:sz w:val="22"/>
          <w:szCs w:val="22"/>
        </w:rPr>
      </w:pPr>
      <w:r w:rsidRPr="00F462D7">
        <w:rPr>
          <w:rFonts w:ascii="Arial" w:hAnsi="Arial" w:cs="Arial"/>
          <w:color w:val="7B7B7B" w:themeColor="accent3" w:themeShade="BF"/>
          <w:sz w:val="22"/>
          <w:szCs w:val="22"/>
        </w:rPr>
        <w:t>Section 94(1) (</w:t>
      </w:r>
      <w:r w:rsidRPr="00F462D7">
        <w:rPr>
          <w:rFonts w:ascii="Arial" w:hAnsi="Arial" w:cs="Arial"/>
          <w:i/>
          <w:iCs/>
          <w:color w:val="7B7B7B" w:themeColor="accent3" w:themeShade="BF"/>
          <w:sz w:val="22"/>
          <w:szCs w:val="22"/>
        </w:rPr>
        <w:t>Power of Court to make judicial management order and appoint judicial manager</w:t>
      </w:r>
      <w:r w:rsidRPr="00F462D7">
        <w:rPr>
          <w:rFonts w:ascii="Arial" w:hAnsi="Arial" w:cs="Arial"/>
          <w:color w:val="7B7B7B" w:themeColor="accent3" w:themeShade="BF"/>
          <w:sz w:val="22"/>
          <w:szCs w:val="22"/>
        </w:rPr>
        <w:t xml:space="preserve">) of the IRD Act 2018 introduces a new voluntary process for initiating judicial management without having to first apply to the Court if: </w:t>
      </w:r>
    </w:p>
    <w:p w14:paraId="32E908EC" w14:textId="77777777" w:rsidR="00F462D7" w:rsidRPr="00F462D7" w:rsidRDefault="00F462D7" w:rsidP="00F462D7">
      <w:pPr>
        <w:jc w:val="both"/>
        <w:rPr>
          <w:rFonts w:ascii="Arial" w:hAnsi="Arial" w:cs="Arial"/>
          <w:color w:val="7B7B7B" w:themeColor="accent3" w:themeShade="BF"/>
          <w:sz w:val="22"/>
          <w:szCs w:val="22"/>
        </w:rPr>
      </w:pPr>
    </w:p>
    <w:p w14:paraId="4B26D804" w14:textId="77777777" w:rsidR="00F462D7" w:rsidRPr="00F462D7" w:rsidRDefault="00F462D7" w:rsidP="00F462D7">
      <w:pPr>
        <w:ind w:left="1080"/>
        <w:jc w:val="both"/>
        <w:rPr>
          <w:rFonts w:ascii="Arial" w:hAnsi="Arial" w:cs="Arial"/>
          <w:color w:val="7B7B7B" w:themeColor="accent3" w:themeShade="BF"/>
          <w:sz w:val="22"/>
          <w:szCs w:val="22"/>
        </w:rPr>
      </w:pPr>
      <w:r w:rsidRPr="00F462D7">
        <w:rPr>
          <w:rFonts w:ascii="Arial" w:hAnsi="Arial" w:cs="Arial"/>
          <w:color w:val="7B7B7B" w:themeColor="accent3" w:themeShade="BF"/>
          <w:sz w:val="22"/>
          <w:szCs w:val="22"/>
        </w:rPr>
        <w:t xml:space="preserve">(a)  the company is, or is likely to become, unable to pay its debts; </w:t>
      </w:r>
    </w:p>
    <w:p w14:paraId="2C39E659" w14:textId="77777777" w:rsidR="00F462D7" w:rsidRPr="00F462D7" w:rsidRDefault="00F462D7" w:rsidP="00F462D7">
      <w:pPr>
        <w:ind w:left="1080"/>
        <w:jc w:val="both"/>
        <w:rPr>
          <w:rFonts w:ascii="Arial" w:hAnsi="Arial" w:cs="Arial"/>
          <w:color w:val="7B7B7B" w:themeColor="accent3" w:themeShade="BF"/>
          <w:sz w:val="22"/>
          <w:szCs w:val="22"/>
        </w:rPr>
      </w:pPr>
      <w:r w:rsidRPr="00F462D7">
        <w:rPr>
          <w:rFonts w:ascii="Arial" w:hAnsi="Arial" w:cs="Arial"/>
          <w:color w:val="7B7B7B" w:themeColor="accent3" w:themeShade="BF"/>
          <w:sz w:val="22"/>
          <w:szCs w:val="22"/>
        </w:rPr>
        <w:t xml:space="preserve">(b)  there is a reasonable probability of achieving one or more of the purposes of judicial management mentioned in section 89(1); and </w:t>
      </w:r>
    </w:p>
    <w:p w14:paraId="4446B674" w14:textId="31080B32" w:rsidR="00F462D7" w:rsidRDefault="00F462D7" w:rsidP="00F462D7">
      <w:pPr>
        <w:ind w:left="1080"/>
        <w:jc w:val="both"/>
        <w:rPr>
          <w:rFonts w:ascii="Arial" w:hAnsi="Arial" w:cs="Arial"/>
          <w:color w:val="7B7B7B" w:themeColor="accent3" w:themeShade="BF"/>
          <w:sz w:val="22"/>
          <w:szCs w:val="22"/>
        </w:rPr>
      </w:pPr>
      <w:r w:rsidRPr="00F462D7">
        <w:rPr>
          <w:rFonts w:ascii="Arial" w:hAnsi="Arial" w:cs="Arial"/>
          <w:color w:val="7B7B7B" w:themeColor="accent3" w:themeShade="BF"/>
          <w:sz w:val="22"/>
          <w:szCs w:val="22"/>
        </w:rPr>
        <w:t xml:space="preserve">(c)  a resolution of its creditors is obtained. </w:t>
      </w:r>
    </w:p>
    <w:p w14:paraId="1CA23F41" w14:textId="17615C09" w:rsidR="00F462D7" w:rsidRDefault="00F462D7" w:rsidP="00F462D7">
      <w:pPr>
        <w:ind w:left="1080"/>
        <w:jc w:val="both"/>
        <w:rPr>
          <w:rFonts w:ascii="Arial" w:hAnsi="Arial" w:cs="Arial"/>
          <w:color w:val="7B7B7B" w:themeColor="accent3" w:themeShade="BF"/>
          <w:sz w:val="22"/>
          <w:szCs w:val="22"/>
        </w:rPr>
      </w:pPr>
    </w:p>
    <w:p w14:paraId="0D147A52" w14:textId="0030201A" w:rsidR="00F462D7" w:rsidRPr="00F462D7" w:rsidRDefault="00F462D7" w:rsidP="00F462D7">
      <w:pPr>
        <w:ind w:left="1080"/>
        <w:jc w:val="both"/>
        <w:rPr>
          <w:rFonts w:ascii="Arial" w:hAnsi="Arial" w:cs="Arial"/>
          <w:color w:val="7B7B7B" w:themeColor="accent3" w:themeShade="BF"/>
          <w:sz w:val="22"/>
          <w:szCs w:val="22"/>
        </w:rPr>
      </w:pPr>
      <w:r>
        <w:rPr>
          <w:rFonts w:ascii="Arial" w:hAnsi="Arial" w:cs="Arial"/>
          <w:color w:val="7B7B7B" w:themeColor="accent3" w:themeShade="BF"/>
          <w:sz w:val="22"/>
          <w:szCs w:val="22"/>
        </w:rPr>
        <w:t>So above steps has to be taken to put subsidiaries under judicial management out of court</w:t>
      </w:r>
    </w:p>
    <w:p w14:paraId="3C2E0C2A" w14:textId="77777777" w:rsidR="00F462D7" w:rsidRPr="00C92E2B" w:rsidRDefault="00F462D7" w:rsidP="00C92E2B">
      <w:pPr>
        <w:jc w:val="both"/>
        <w:rPr>
          <w:rFonts w:ascii="Arial" w:hAnsi="Arial" w:cs="Arial"/>
          <w:color w:val="7B7B7B" w:themeColor="accent3" w:themeShade="BF"/>
          <w:sz w:val="22"/>
          <w:szCs w:val="22"/>
        </w:rPr>
      </w:pPr>
    </w:p>
    <w:p w14:paraId="4266726E" w14:textId="77777777" w:rsidR="001A007A" w:rsidRDefault="001A007A" w:rsidP="00087F21">
      <w:pPr>
        <w:jc w:val="both"/>
        <w:rPr>
          <w:rFonts w:ascii="Arial" w:hAnsi="Arial" w:cs="Arial"/>
          <w:sz w:val="22"/>
          <w:szCs w:val="22"/>
          <w:lang w:val="en-GB"/>
        </w:rPr>
      </w:pPr>
    </w:p>
    <w:p w14:paraId="6F40BCE0" w14:textId="77777777" w:rsidR="007F659B" w:rsidRDefault="007F659B" w:rsidP="00087F21">
      <w:pPr>
        <w:jc w:val="both"/>
        <w:rPr>
          <w:rFonts w:ascii="Arial" w:hAnsi="Arial" w:cs="Arial"/>
          <w:sz w:val="22"/>
          <w:szCs w:val="22"/>
          <w:lang w:val="en-GB"/>
        </w:rPr>
      </w:pPr>
    </w:p>
    <w:p w14:paraId="219AD231" w14:textId="77777777" w:rsidR="007F659B" w:rsidRPr="00087F21" w:rsidRDefault="0007291B"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3B6014">
        <w:rPr>
          <w:rFonts w:ascii="Arial" w:hAnsi="Arial" w:cs="Arial"/>
          <w:b/>
          <w:bCs/>
          <w:sz w:val="22"/>
          <w:szCs w:val="22"/>
          <w:lang w:val="en-GB"/>
        </w:rPr>
        <w:t xml:space="preserve"> in total</w:t>
      </w:r>
      <w:r w:rsidR="00087F21">
        <w:rPr>
          <w:rFonts w:ascii="Arial" w:hAnsi="Arial" w:cs="Arial"/>
          <w:b/>
          <w:bCs/>
          <w:sz w:val="22"/>
          <w:szCs w:val="22"/>
          <w:lang w:val="en-GB"/>
        </w:rPr>
        <w:t>]</w:t>
      </w:r>
    </w:p>
    <w:p w14:paraId="4B7E5C2B" w14:textId="77777777" w:rsidR="00102CC9" w:rsidRDefault="00102CC9" w:rsidP="00087F21">
      <w:pPr>
        <w:jc w:val="both"/>
        <w:rPr>
          <w:rFonts w:ascii="Arial" w:hAnsi="Arial" w:cs="Arial"/>
          <w:sz w:val="22"/>
          <w:szCs w:val="22"/>
          <w:lang w:val="en-GB"/>
        </w:rPr>
      </w:pPr>
    </w:p>
    <w:p w14:paraId="49A2CA91" w14:textId="40BB2430" w:rsidR="00000774" w:rsidRDefault="008B155E" w:rsidP="00B54D7D">
      <w:pPr>
        <w:jc w:val="both"/>
        <w:rPr>
          <w:rFonts w:ascii="Arial" w:hAnsi="Arial" w:cs="Arial"/>
          <w:sz w:val="22"/>
          <w:szCs w:val="22"/>
          <w:lang w:val="en-GB"/>
        </w:rPr>
      </w:pPr>
      <w:r>
        <w:rPr>
          <w:rFonts w:ascii="Arial" w:hAnsi="Arial" w:cs="Arial"/>
          <w:sz w:val="22"/>
          <w:szCs w:val="22"/>
          <w:lang w:val="en-GB"/>
        </w:rPr>
        <w:t xml:space="preserve">As things transpired, PEC was placed </w:t>
      </w:r>
      <w:r w:rsidR="00CF14BE">
        <w:rPr>
          <w:rFonts w:ascii="Arial" w:hAnsi="Arial" w:cs="Arial"/>
          <w:sz w:val="22"/>
          <w:szCs w:val="22"/>
          <w:lang w:val="en-GB"/>
        </w:rPr>
        <w:t>under</w:t>
      </w:r>
      <w:r>
        <w:rPr>
          <w:rFonts w:ascii="Arial" w:hAnsi="Arial" w:cs="Arial"/>
          <w:sz w:val="22"/>
          <w:szCs w:val="22"/>
          <w:lang w:val="en-GB"/>
        </w:rPr>
        <w:t xml:space="preserve"> judicial management. </w:t>
      </w:r>
      <w:r w:rsidR="00DC7761">
        <w:rPr>
          <w:rFonts w:ascii="Arial" w:hAnsi="Arial" w:cs="Arial"/>
          <w:sz w:val="22"/>
          <w:szCs w:val="22"/>
          <w:lang w:val="en-GB"/>
        </w:rPr>
        <w:t>Private equity</w:t>
      </w:r>
      <w:r w:rsidR="0007291B">
        <w:rPr>
          <w:rFonts w:ascii="Arial" w:hAnsi="Arial" w:cs="Arial"/>
          <w:sz w:val="22"/>
          <w:szCs w:val="22"/>
          <w:lang w:val="en-GB"/>
        </w:rPr>
        <w:t xml:space="preserve"> funds are actively talking to </w:t>
      </w:r>
      <w:r w:rsidR="00AE2020">
        <w:rPr>
          <w:rFonts w:ascii="Arial" w:hAnsi="Arial" w:cs="Arial"/>
          <w:sz w:val="22"/>
          <w:szCs w:val="22"/>
          <w:lang w:val="en-GB"/>
        </w:rPr>
        <w:t>PEC</w:t>
      </w:r>
      <w:r w:rsidR="004D7749">
        <w:rPr>
          <w:rFonts w:ascii="Arial" w:hAnsi="Arial" w:cs="Arial"/>
          <w:sz w:val="22"/>
          <w:szCs w:val="22"/>
          <w:lang w:val="en-GB"/>
        </w:rPr>
        <w:t>’</w:t>
      </w:r>
      <w:r w:rsidR="0007291B">
        <w:rPr>
          <w:rFonts w:ascii="Arial" w:hAnsi="Arial" w:cs="Arial"/>
          <w:sz w:val="22"/>
          <w:szCs w:val="22"/>
          <w:lang w:val="en-GB"/>
        </w:rPr>
        <w:t xml:space="preserve">s </w:t>
      </w:r>
      <w:r w:rsidR="00DC7761">
        <w:rPr>
          <w:rFonts w:ascii="Arial" w:hAnsi="Arial" w:cs="Arial"/>
          <w:sz w:val="22"/>
          <w:szCs w:val="22"/>
          <w:lang w:val="en-GB"/>
        </w:rPr>
        <w:t>Judicial Managers</w:t>
      </w:r>
      <w:r w:rsidR="0007291B">
        <w:rPr>
          <w:rFonts w:ascii="Arial" w:hAnsi="Arial" w:cs="Arial"/>
          <w:sz w:val="22"/>
          <w:szCs w:val="22"/>
          <w:lang w:val="en-GB"/>
        </w:rPr>
        <w:t xml:space="preserve"> </w:t>
      </w:r>
      <w:r w:rsidR="00645F3A">
        <w:rPr>
          <w:rFonts w:ascii="Arial" w:hAnsi="Arial" w:cs="Arial"/>
          <w:sz w:val="22"/>
          <w:szCs w:val="22"/>
          <w:lang w:val="en-GB"/>
        </w:rPr>
        <w:t xml:space="preserve">in order </w:t>
      </w:r>
      <w:r w:rsidR="0007291B">
        <w:rPr>
          <w:rFonts w:ascii="Arial" w:hAnsi="Arial" w:cs="Arial"/>
          <w:sz w:val="22"/>
          <w:szCs w:val="22"/>
          <w:lang w:val="en-GB"/>
        </w:rPr>
        <w:t xml:space="preserve">to determine whether or not they might </w:t>
      </w:r>
      <w:r w:rsidR="00994947">
        <w:rPr>
          <w:rFonts w:ascii="Arial" w:hAnsi="Arial" w:cs="Arial"/>
          <w:sz w:val="22"/>
          <w:szCs w:val="22"/>
          <w:lang w:val="en-GB"/>
        </w:rPr>
        <w:t xml:space="preserve">make an investment in </w:t>
      </w:r>
      <w:r w:rsidR="00DC7761">
        <w:rPr>
          <w:rFonts w:ascii="Arial" w:hAnsi="Arial" w:cs="Arial"/>
          <w:sz w:val="22"/>
          <w:szCs w:val="22"/>
          <w:lang w:val="en-GB"/>
        </w:rPr>
        <w:t>PEC</w:t>
      </w:r>
      <w:r w:rsidR="00645F3A">
        <w:rPr>
          <w:rFonts w:ascii="Arial" w:hAnsi="Arial" w:cs="Arial"/>
          <w:sz w:val="22"/>
          <w:szCs w:val="22"/>
          <w:lang w:val="en-GB"/>
        </w:rPr>
        <w:t>,</w:t>
      </w:r>
      <w:r w:rsidR="00994947">
        <w:rPr>
          <w:rFonts w:ascii="Arial" w:hAnsi="Arial" w:cs="Arial"/>
          <w:sz w:val="22"/>
          <w:szCs w:val="22"/>
          <w:lang w:val="en-GB"/>
        </w:rPr>
        <w:t xml:space="preserve"> or </w:t>
      </w:r>
      <w:r w:rsidR="0007291B">
        <w:rPr>
          <w:rFonts w:ascii="Arial" w:hAnsi="Arial" w:cs="Arial"/>
          <w:sz w:val="22"/>
          <w:szCs w:val="22"/>
          <w:lang w:val="en-GB"/>
        </w:rPr>
        <w:t xml:space="preserve">acquire </w:t>
      </w:r>
      <w:r w:rsidR="00DC7761">
        <w:rPr>
          <w:rFonts w:ascii="Arial" w:hAnsi="Arial" w:cs="Arial"/>
          <w:sz w:val="22"/>
          <w:szCs w:val="22"/>
          <w:lang w:val="en-GB"/>
        </w:rPr>
        <w:t>its assets</w:t>
      </w:r>
      <w:r w:rsidR="0007291B">
        <w:rPr>
          <w:rFonts w:ascii="Arial" w:hAnsi="Arial" w:cs="Arial"/>
          <w:sz w:val="22"/>
          <w:szCs w:val="22"/>
          <w:lang w:val="en-GB"/>
        </w:rPr>
        <w:t>.</w:t>
      </w:r>
      <w:r w:rsidR="00152FD4">
        <w:rPr>
          <w:rFonts w:ascii="Arial" w:hAnsi="Arial" w:cs="Arial"/>
          <w:sz w:val="22"/>
          <w:szCs w:val="22"/>
          <w:lang w:val="en-GB"/>
        </w:rPr>
        <w:t xml:space="preserve"> </w:t>
      </w:r>
      <w:r w:rsidR="00E45B05">
        <w:rPr>
          <w:rFonts w:ascii="Arial" w:hAnsi="Arial" w:cs="Arial"/>
          <w:sz w:val="22"/>
          <w:szCs w:val="22"/>
          <w:lang w:val="en-GB"/>
        </w:rPr>
        <w:t>One particular</w:t>
      </w:r>
      <w:r w:rsidR="0007291B">
        <w:rPr>
          <w:rFonts w:ascii="Arial" w:hAnsi="Arial" w:cs="Arial"/>
          <w:sz w:val="22"/>
          <w:szCs w:val="22"/>
          <w:lang w:val="en-GB"/>
        </w:rPr>
        <w:t xml:space="preserve"> </w:t>
      </w:r>
      <w:r w:rsidR="00DC7761">
        <w:rPr>
          <w:rFonts w:ascii="Arial" w:hAnsi="Arial" w:cs="Arial"/>
          <w:sz w:val="22"/>
          <w:szCs w:val="22"/>
          <w:lang w:val="en-GB"/>
        </w:rPr>
        <w:t>private equity</w:t>
      </w:r>
      <w:r w:rsidR="0007291B">
        <w:rPr>
          <w:rFonts w:ascii="Arial" w:hAnsi="Arial" w:cs="Arial"/>
          <w:sz w:val="22"/>
          <w:szCs w:val="22"/>
          <w:lang w:val="en-GB"/>
        </w:rPr>
        <w:t xml:space="preserve"> fund, </w:t>
      </w:r>
      <w:r w:rsidR="00DC7761">
        <w:rPr>
          <w:rFonts w:ascii="Arial" w:hAnsi="Arial" w:cs="Arial"/>
          <w:sz w:val="22"/>
          <w:szCs w:val="22"/>
          <w:lang w:val="en-GB"/>
        </w:rPr>
        <w:t>Forty Thieves</w:t>
      </w:r>
      <w:r w:rsidR="0007291B">
        <w:rPr>
          <w:rFonts w:ascii="Arial" w:hAnsi="Arial" w:cs="Arial"/>
          <w:sz w:val="22"/>
          <w:szCs w:val="22"/>
          <w:lang w:val="en-GB"/>
        </w:rPr>
        <w:t xml:space="preserve"> </w:t>
      </w:r>
      <w:r w:rsidR="00DC7761">
        <w:rPr>
          <w:rFonts w:ascii="Arial" w:hAnsi="Arial" w:cs="Arial"/>
          <w:sz w:val="22"/>
          <w:szCs w:val="22"/>
          <w:lang w:val="en-GB"/>
        </w:rPr>
        <w:t>Capital</w:t>
      </w:r>
      <w:r w:rsidR="0007291B">
        <w:rPr>
          <w:rFonts w:ascii="Arial" w:hAnsi="Arial" w:cs="Arial"/>
          <w:sz w:val="22"/>
          <w:szCs w:val="22"/>
          <w:lang w:val="en-GB"/>
        </w:rPr>
        <w:t xml:space="preserve">, is particularly interested in acquiring debt relating to </w:t>
      </w:r>
      <w:r w:rsidR="003D1EF3">
        <w:rPr>
          <w:rFonts w:ascii="Arial" w:hAnsi="Arial" w:cs="Arial"/>
          <w:sz w:val="22"/>
          <w:szCs w:val="22"/>
          <w:lang w:val="en-GB"/>
        </w:rPr>
        <w:t>the various projects across the oil and gas, renewables and water lines of business with a view to either enforcing over the security of the assets to realise value,</w:t>
      </w:r>
      <w:r>
        <w:rPr>
          <w:rFonts w:ascii="Arial" w:hAnsi="Arial" w:cs="Arial"/>
          <w:sz w:val="22"/>
          <w:szCs w:val="22"/>
          <w:lang w:val="en-GB"/>
        </w:rPr>
        <w:t xml:space="preserve"> </w:t>
      </w:r>
      <w:r w:rsidR="003D1EF3">
        <w:rPr>
          <w:rFonts w:ascii="Arial" w:hAnsi="Arial" w:cs="Arial"/>
          <w:sz w:val="22"/>
          <w:szCs w:val="22"/>
          <w:lang w:val="en-GB"/>
        </w:rPr>
        <w:t xml:space="preserve">or </w:t>
      </w:r>
      <w:r w:rsidR="00796810">
        <w:rPr>
          <w:rFonts w:ascii="Arial" w:hAnsi="Arial" w:cs="Arial"/>
          <w:sz w:val="22"/>
          <w:szCs w:val="22"/>
          <w:lang w:val="en-GB"/>
        </w:rPr>
        <w:t xml:space="preserve">to </w:t>
      </w:r>
      <w:r w:rsidR="003D1EF3">
        <w:rPr>
          <w:rFonts w:ascii="Arial" w:hAnsi="Arial" w:cs="Arial"/>
          <w:sz w:val="22"/>
          <w:szCs w:val="22"/>
          <w:lang w:val="en-GB"/>
        </w:rPr>
        <w:t>see if a loan</w:t>
      </w:r>
      <w:r w:rsidR="00CF6E14">
        <w:rPr>
          <w:rFonts w:ascii="Arial" w:hAnsi="Arial" w:cs="Arial"/>
          <w:sz w:val="22"/>
          <w:szCs w:val="22"/>
          <w:lang w:val="en-GB"/>
        </w:rPr>
        <w:t>-</w:t>
      </w:r>
      <w:r w:rsidR="003D1EF3">
        <w:rPr>
          <w:rFonts w:ascii="Arial" w:hAnsi="Arial" w:cs="Arial"/>
          <w:sz w:val="22"/>
          <w:szCs w:val="22"/>
          <w:lang w:val="en-GB"/>
        </w:rPr>
        <w:t>to</w:t>
      </w:r>
      <w:r w:rsidR="00CF6E14">
        <w:rPr>
          <w:rFonts w:ascii="Arial" w:hAnsi="Arial" w:cs="Arial"/>
          <w:sz w:val="22"/>
          <w:szCs w:val="22"/>
          <w:lang w:val="en-GB"/>
        </w:rPr>
        <w:t>-</w:t>
      </w:r>
      <w:r w:rsidR="003D1EF3">
        <w:rPr>
          <w:rFonts w:ascii="Arial" w:hAnsi="Arial" w:cs="Arial"/>
          <w:sz w:val="22"/>
          <w:szCs w:val="22"/>
          <w:lang w:val="en-GB"/>
        </w:rPr>
        <w:t>own</w:t>
      </w:r>
      <w:r w:rsidR="00E96FB1">
        <w:rPr>
          <w:rFonts w:ascii="Arial" w:hAnsi="Arial" w:cs="Arial"/>
          <w:sz w:val="22"/>
          <w:szCs w:val="22"/>
          <w:lang w:val="en-GB"/>
        </w:rPr>
        <w:t>-</w:t>
      </w:r>
      <w:r w:rsidR="003D1EF3">
        <w:rPr>
          <w:rFonts w:ascii="Arial" w:hAnsi="Arial" w:cs="Arial"/>
          <w:sz w:val="22"/>
          <w:szCs w:val="22"/>
          <w:lang w:val="en-GB"/>
        </w:rPr>
        <w:t>type structure can be successfully implemented.</w:t>
      </w:r>
      <w:r w:rsidR="00152FD4">
        <w:rPr>
          <w:rFonts w:ascii="Arial" w:hAnsi="Arial" w:cs="Arial"/>
          <w:sz w:val="22"/>
          <w:szCs w:val="22"/>
          <w:lang w:val="en-GB"/>
        </w:rPr>
        <w:t xml:space="preserve"> </w:t>
      </w:r>
      <w:r w:rsidR="00994947">
        <w:rPr>
          <w:rFonts w:ascii="Arial" w:hAnsi="Arial" w:cs="Arial"/>
          <w:sz w:val="22"/>
          <w:szCs w:val="22"/>
          <w:lang w:val="en-GB"/>
        </w:rPr>
        <w:t xml:space="preserve">Ideally, they would like to do this outside of </w:t>
      </w:r>
      <w:r>
        <w:rPr>
          <w:rFonts w:ascii="Arial" w:hAnsi="Arial" w:cs="Arial"/>
          <w:sz w:val="22"/>
          <w:szCs w:val="22"/>
          <w:lang w:val="en-GB"/>
        </w:rPr>
        <w:t xml:space="preserve">the judicial management proceedings. </w:t>
      </w:r>
    </w:p>
    <w:p w14:paraId="0541FA91" w14:textId="77777777" w:rsidR="00000774" w:rsidRDefault="00000774" w:rsidP="00B54D7D">
      <w:pPr>
        <w:jc w:val="both"/>
        <w:rPr>
          <w:rFonts w:ascii="Arial" w:hAnsi="Arial" w:cs="Arial"/>
          <w:sz w:val="22"/>
          <w:szCs w:val="22"/>
          <w:lang w:val="en-GB"/>
        </w:rPr>
      </w:pPr>
    </w:p>
    <w:p w14:paraId="4F3630A4" w14:textId="17B45BD5" w:rsidR="00B54D7D" w:rsidRDefault="0007291B" w:rsidP="00B54D7D">
      <w:pPr>
        <w:jc w:val="both"/>
        <w:rPr>
          <w:rFonts w:ascii="Arial" w:hAnsi="Arial" w:cs="Arial"/>
          <w:sz w:val="22"/>
          <w:szCs w:val="22"/>
          <w:lang w:val="en-GB"/>
        </w:rPr>
      </w:pPr>
      <w:r>
        <w:rPr>
          <w:rFonts w:ascii="Arial" w:hAnsi="Arial" w:cs="Arial"/>
          <w:sz w:val="22"/>
          <w:szCs w:val="22"/>
          <w:lang w:val="en-GB"/>
        </w:rPr>
        <w:t xml:space="preserve">To try and protect against this risk, </w:t>
      </w:r>
      <w:r w:rsidR="00235D7D">
        <w:rPr>
          <w:rFonts w:ascii="Arial" w:hAnsi="Arial" w:cs="Arial"/>
          <w:sz w:val="22"/>
          <w:szCs w:val="22"/>
          <w:lang w:val="en-GB"/>
        </w:rPr>
        <w:t>PEC</w:t>
      </w:r>
      <w:r>
        <w:rPr>
          <w:rFonts w:ascii="Arial" w:hAnsi="Arial" w:cs="Arial"/>
          <w:sz w:val="22"/>
          <w:szCs w:val="22"/>
          <w:lang w:val="en-GB"/>
        </w:rPr>
        <w:t xml:space="preserve"> has commenced local insolvency proceedings </w:t>
      </w:r>
      <w:r w:rsidR="00000774">
        <w:rPr>
          <w:rFonts w:ascii="Arial" w:hAnsi="Arial" w:cs="Arial"/>
          <w:sz w:val="22"/>
          <w:szCs w:val="22"/>
          <w:lang w:val="en-GB"/>
        </w:rPr>
        <w:t xml:space="preserve">in </w:t>
      </w:r>
      <w:r w:rsidR="00235D7D">
        <w:rPr>
          <w:rFonts w:ascii="Arial" w:hAnsi="Arial" w:cs="Arial"/>
          <w:sz w:val="22"/>
          <w:szCs w:val="22"/>
          <w:lang w:val="en-GB"/>
        </w:rPr>
        <w:t>Malaysia</w:t>
      </w:r>
      <w:r w:rsidR="00000774">
        <w:rPr>
          <w:rFonts w:ascii="Arial" w:hAnsi="Arial" w:cs="Arial"/>
          <w:sz w:val="22"/>
          <w:szCs w:val="22"/>
          <w:lang w:val="en-GB"/>
        </w:rPr>
        <w:t xml:space="preserve">, China and the United States to seek protection </w:t>
      </w:r>
      <w:r>
        <w:rPr>
          <w:rFonts w:ascii="Arial" w:hAnsi="Arial" w:cs="Arial"/>
          <w:sz w:val="22"/>
          <w:szCs w:val="22"/>
          <w:lang w:val="en-GB"/>
        </w:rPr>
        <w:t>for the c</w:t>
      </w:r>
      <w:r w:rsidR="00000774">
        <w:rPr>
          <w:rFonts w:ascii="Arial" w:hAnsi="Arial" w:cs="Arial"/>
          <w:sz w:val="22"/>
          <w:szCs w:val="22"/>
          <w:lang w:val="en-GB"/>
        </w:rPr>
        <w:t>ompanies that own assets in each of those jurisdictions.</w:t>
      </w:r>
    </w:p>
    <w:p w14:paraId="6CF4E49C" w14:textId="77777777" w:rsidR="003D1EF3" w:rsidRDefault="003D1EF3" w:rsidP="00B54D7D">
      <w:pPr>
        <w:jc w:val="both"/>
        <w:rPr>
          <w:rFonts w:ascii="Arial" w:hAnsi="Arial" w:cs="Arial"/>
          <w:sz w:val="22"/>
          <w:szCs w:val="22"/>
          <w:lang w:val="en-GB"/>
        </w:rPr>
      </w:pPr>
    </w:p>
    <w:p w14:paraId="09F31722" w14:textId="77777777" w:rsidR="00EC1A1D" w:rsidRPr="005C529D" w:rsidRDefault="0007291B" w:rsidP="00B54D7D">
      <w:pPr>
        <w:jc w:val="both"/>
        <w:rPr>
          <w:rFonts w:ascii="Arial" w:hAnsi="Arial" w:cs="Arial"/>
          <w:b/>
          <w:bCs/>
          <w:sz w:val="22"/>
          <w:szCs w:val="22"/>
          <w:lang w:val="en-GB"/>
        </w:rPr>
      </w:pPr>
      <w:r w:rsidRPr="005C529D">
        <w:rPr>
          <w:rFonts w:ascii="Arial" w:hAnsi="Arial" w:cs="Arial"/>
          <w:b/>
          <w:bCs/>
          <w:sz w:val="22"/>
          <w:szCs w:val="22"/>
          <w:u w:val="single"/>
          <w:lang w:val="en-GB"/>
        </w:rPr>
        <w:t xml:space="preserve">Taking these additional facts above into consideration, answer the </w:t>
      </w:r>
      <w:r w:rsidR="005C529D" w:rsidRPr="005C529D">
        <w:rPr>
          <w:rFonts w:ascii="Arial" w:hAnsi="Arial" w:cs="Arial"/>
          <w:b/>
          <w:bCs/>
          <w:sz w:val="22"/>
          <w:szCs w:val="22"/>
          <w:u w:val="single"/>
          <w:lang w:val="en-GB"/>
        </w:rPr>
        <w:t>questions below</w:t>
      </w:r>
      <w:r w:rsidR="005C529D" w:rsidRPr="005C529D">
        <w:rPr>
          <w:rFonts w:ascii="Arial" w:hAnsi="Arial" w:cs="Arial"/>
          <w:b/>
          <w:bCs/>
          <w:sz w:val="22"/>
          <w:szCs w:val="22"/>
          <w:lang w:val="en-GB"/>
        </w:rPr>
        <w:t>.</w:t>
      </w:r>
    </w:p>
    <w:p w14:paraId="4DCB1A8A" w14:textId="77777777" w:rsidR="00EC1A1D" w:rsidRDefault="00EC1A1D" w:rsidP="00B54D7D">
      <w:pPr>
        <w:jc w:val="both"/>
        <w:rPr>
          <w:rFonts w:ascii="Arial" w:hAnsi="Arial" w:cs="Arial"/>
          <w:sz w:val="22"/>
          <w:szCs w:val="22"/>
          <w:lang w:val="en-GB"/>
        </w:rPr>
      </w:pPr>
    </w:p>
    <w:p w14:paraId="03C5F9E7" w14:textId="77777777" w:rsidR="005C529D" w:rsidRPr="005C529D" w:rsidRDefault="0007291B" w:rsidP="00B54D7D">
      <w:pPr>
        <w:jc w:val="both"/>
        <w:rPr>
          <w:rFonts w:ascii="Arial" w:hAnsi="Arial" w:cs="Arial"/>
          <w:b/>
          <w:bCs/>
          <w:sz w:val="22"/>
          <w:szCs w:val="22"/>
          <w:lang w:val="en-GB"/>
        </w:rPr>
      </w:pPr>
      <w:r w:rsidRPr="00051719">
        <w:rPr>
          <w:rFonts w:ascii="Arial" w:hAnsi="Arial" w:cs="Arial"/>
          <w:b/>
          <w:bCs/>
          <w:sz w:val="22"/>
          <w:szCs w:val="22"/>
          <w:lang w:val="en-GB"/>
        </w:rPr>
        <w:t xml:space="preserve">Question 4.2.1 [maximum </w:t>
      </w:r>
      <w:r w:rsidR="00D0080B" w:rsidRPr="00051719">
        <w:rPr>
          <w:rFonts w:ascii="Arial" w:hAnsi="Arial" w:cs="Arial"/>
          <w:b/>
          <w:bCs/>
          <w:sz w:val="22"/>
          <w:szCs w:val="22"/>
          <w:lang w:val="en-GB"/>
        </w:rPr>
        <w:t>4</w:t>
      </w:r>
      <w:r w:rsidR="00051719">
        <w:rPr>
          <w:rFonts w:ascii="Arial" w:hAnsi="Arial" w:cs="Arial"/>
          <w:b/>
          <w:bCs/>
          <w:sz w:val="22"/>
          <w:szCs w:val="22"/>
          <w:lang w:val="en-GB"/>
        </w:rPr>
        <w:t xml:space="preserve"> </w:t>
      </w:r>
      <w:r w:rsidRPr="00051719">
        <w:rPr>
          <w:rFonts w:ascii="Arial" w:hAnsi="Arial" w:cs="Arial"/>
          <w:b/>
          <w:bCs/>
          <w:sz w:val="22"/>
          <w:szCs w:val="22"/>
          <w:lang w:val="en-GB"/>
        </w:rPr>
        <w:t>marks]</w:t>
      </w:r>
    </w:p>
    <w:p w14:paraId="5D10B742" w14:textId="77777777" w:rsidR="005C529D" w:rsidRDefault="005C529D" w:rsidP="00B54D7D">
      <w:pPr>
        <w:jc w:val="both"/>
        <w:rPr>
          <w:rFonts w:ascii="Arial" w:hAnsi="Arial" w:cs="Arial"/>
          <w:sz w:val="22"/>
          <w:szCs w:val="22"/>
          <w:lang w:val="en-GB"/>
        </w:rPr>
      </w:pPr>
    </w:p>
    <w:p w14:paraId="65533C7C" w14:textId="2C3342CD" w:rsidR="002311E3" w:rsidRDefault="0007291B" w:rsidP="00B54D7D">
      <w:pPr>
        <w:jc w:val="both"/>
        <w:rPr>
          <w:rFonts w:ascii="Arial" w:hAnsi="Arial" w:cs="Arial"/>
          <w:sz w:val="22"/>
          <w:szCs w:val="22"/>
          <w:lang w:val="en-GB"/>
        </w:rPr>
      </w:pPr>
      <w:r>
        <w:rPr>
          <w:rFonts w:ascii="Arial" w:hAnsi="Arial" w:cs="Arial"/>
          <w:sz w:val="22"/>
          <w:szCs w:val="22"/>
          <w:lang w:val="en-GB"/>
        </w:rPr>
        <w:t xml:space="preserve">Do the </w:t>
      </w:r>
      <w:r w:rsidR="00E45B05">
        <w:rPr>
          <w:rFonts w:ascii="Arial" w:hAnsi="Arial" w:cs="Arial"/>
          <w:sz w:val="22"/>
          <w:szCs w:val="22"/>
          <w:lang w:val="en-GB"/>
        </w:rPr>
        <w:t xml:space="preserve">judicial management </w:t>
      </w:r>
      <w:r>
        <w:rPr>
          <w:rFonts w:ascii="Arial" w:hAnsi="Arial" w:cs="Arial"/>
          <w:sz w:val="22"/>
          <w:szCs w:val="22"/>
          <w:lang w:val="en-GB"/>
        </w:rPr>
        <w:t>moratori</w:t>
      </w:r>
      <w:r w:rsidR="004D363D">
        <w:rPr>
          <w:rFonts w:ascii="Arial" w:hAnsi="Arial" w:cs="Arial"/>
          <w:sz w:val="22"/>
          <w:szCs w:val="22"/>
          <w:lang w:val="en-GB"/>
        </w:rPr>
        <w:t>a</w:t>
      </w:r>
      <w:r>
        <w:rPr>
          <w:rFonts w:ascii="Arial" w:hAnsi="Arial" w:cs="Arial"/>
          <w:sz w:val="22"/>
          <w:szCs w:val="22"/>
          <w:lang w:val="en-GB"/>
        </w:rPr>
        <w:t xml:space="preserve"> obtained by </w:t>
      </w:r>
      <w:r w:rsidR="00E45B05">
        <w:rPr>
          <w:rFonts w:ascii="Arial" w:hAnsi="Arial" w:cs="Arial"/>
          <w:sz w:val="22"/>
          <w:szCs w:val="22"/>
          <w:lang w:val="en-GB"/>
        </w:rPr>
        <w:t>PEC</w:t>
      </w:r>
      <w:r>
        <w:rPr>
          <w:rFonts w:ascii="Arial" w:hAnsi="Arial" w:cs="Arial"/>
          <w:sz w:val="22"/>
          <w:szCs w:val="22"/>
          <w:lang w:val="en-GB"/>
        </w:rPr>
        <w:t xml:space="preserve"> and its subsidiaries have extra</w:t>
      </w:r>
      <w:r w:rsidR="00EF4D30">
        <w:rPr>
          <w:rFonts w:ascii="Arial" w:hAnsi="Arial" w:cs="Arial"/>
          <w:sz w:val="22"/>
          <w:szCs w:val="22"/>
          <w:lang w:val="en-GB"/>
        </w:rPr>
        <w:t>-</w:t>
      </w:r>
      <w:r>
        <w:rPr>
          <w:rFonts w:ascii="Arial" w:hAnsi="Arial" w:cs="Arial"/>
          <w:sz w:val="22"/>
          <w:szCs w:val="22"/>
          <w:lang w:val="en-GB"/>
        </w:rPr>
        <w:t>territorial effect such that assets owned by the group in jurisdictions outside of Singapore will also be protected?</w:t>
      </w:r>
    </w:p>
    <w:p w14:paraId="45445543" w14:textId="77777777" w:rsidR="002311E3" w:rsidRDefault="002311E3" w:rsidP="00B54D7D">
      <w:pPr>
        <w:jc w:val="both"/>
        <w:rPr>
          <w:rFonts w:ascii="Arial" w:hAnsi="Arial" w:cs="Arial"/>
          <w:sz w:val="22"/>
          <w:szCs w:val="22"/>
          <w:lang w:val="en-GB"/>
        </w:rPr>
      </w:pPr>
    </w:p>
    <w:p w14:paraId="41C5F8E0" w14:textId="77777777" w:rsidR="009E39A5" w:rsidRDefault="0007291B" w:rsidP="009E39A5">
      <w:pPr>
        <w:rPr>
          <w:rFonts w:ascii="Arial" w:hAnsi="Arial" w:cs="Arial"/>
          <w:color w:val="7B7B7B" w:themeColor="accent3" w:themeShade="BF"/>
          <w:sz w:val="22"/>
          <w:szCs w:val="22"/>
        </w:rPr>
      </w:pPr>
      <w:r w:rsidRPr="002A37BB">
        <w:rPr>
          <w:rFonts w:ascii="Arial" w:hAnsi="Arial" w:cs="Arial"/>
          <w:color w:val="7B7B7B" w:themeColor="accent3" w:themeShade="BF"/>
          <w:sz w:val="22"/>
          <w:szCs w:val="22"/>
          <w:lang w:val="en-GB"/>
        </w:rPr>
        <w:t>[</w:t>
      </w:r>
      <w:r w:rsidR="009E39A5">
        <w:rPr>
          <w:rFonts w:ascii="Arial" w:hAnsi="Arial" w:cs="Arial"/>
          <w:color w:val="7B7B7B" w:themeColor="accent3" w:themeShade="BF"/>
          <w:sz w:val="22"/>
          <w:szCs w:val="22"/>
        </w:rPr>
        <w:t>I</w:t>
      </w:r>
      <w:r w:rsidR="009E39A5" w:rsidRPr="009E39A5">
        <w:rPr>
          <w:rFonts w:ascii="Arial" w:hAnsi="Arial" w:cs="Arial"/>
          <w:color w:val="7B7B7B" w:themeColor="accent3" w:themeShade="BF"/>
          <w:sz w:val="22"/>
          <w:szCs w:val="22"/>
        </w:rPr>
        <w:t>n Singapore, the court can order the moratorium to have extraterritorial effect and apply to acts taking place in Singapore or elsewhere only if the creditor is in Singapore or within the jurisdiction of the Singapore courts.</w:t>
      </w:r>
    </w:p>
    <w:p w14:paraId="33C04221" w14:textId="77777777" w:rsidR="009E39A5" w:rsidRDefault="009E39A5" w:rsidP="009E39A5">
      <w:pPr>
        <w:rPr>
          <w:rFonts w:ascii="Arial" w:hAnsi="Arial" w:cs="Arial"/>
          <w:color w:val="7B7B7B" w:themeColor="accent3" w:themeShade="BF"/>
          <w:sz w:val="22"/>
          <w:szCs w:val="22"/>
        </w:rPr>
      </w:pPr>
    </w:p>
    <w:p w14:paraId="37616B2B" w14:textId="62E985D6" w:rsidR="009E39A5" w:rsidRPr="009E39A5" w:rsidRDefault="009E39A5" w:rsidP="009E39A5">
      <w:pPr>
        <w:rPr>
          <w:rFonts w:ascii="Arial" w:hAnsi="Arial" w:cs="Arial"/>
          <w:color w:val="7B7B7B" w:themeColor="accent3" w:themeShade="BF"/>
          <w:sz w:val="22"/>
          <w:szCs w:val="22"/>
        </w:rPr>
      </w:pPr>
      <w:r w:rsidRPr="009E39A5">
        <w:rPr>
          <w:rFonts w:ascii="Arial" w:hAnsi="Arial" w:cs="Arial"/>
          <w:color w:val="7B7B7B" w:themeColor="accent3" w:themeShade="BF"/>
          <w:sz w:val="22"/>
          <w:szCs w:val="22"/>
        </w:rPr>
        <w:t xml:space="preserve"> As a result of this requirement for in </w:t>
      </w:r>
      <w:r w:rsidRPr="00CE3289">
        <w:rPr>
          <w:rFonts w:ascii="Arial" w:hAnsi="Arial" w:cs="Arial"/>
          <w:i/>
          <w:iCs/>
          <w:color w:val="7B7B7B" w:themeColor="accent3" w:themeShade="BF"/>
          <w:sz w:val="22"/>
          <w:szCs w:val="22"/>
        </w:rPr>
        <w:t>personam</w:t>
      </w:r>
      <w:r w:rsidRPr="009E39A5">
        <w:rPr>
          <w:rFonts w:ascii="Arial" w:hAnsi="Arial" w:cs="Arial"/>
          <w:color w:val="7B7B7B" w:themeColor="accent3" w:themeShade="BF"/>
          <w:sz w:val="22"/>
          <w:szCs w:val="22"/>
        </w:rPr>
        <w:t> jurisdiction, the Singapore courts have previously reasoned that "the court's jurisdiction to grant a moratorium restraining acts outside Singapore is really in substance akin to granting injunctive relief.</w:t>
      </w:r>
    </w:p>
    <w:p w14:paraId="6103BAC5" w14:textId="77777777" w:rsidR="009E39A5" w:rsidRDefault="009E39A5" w:rsidP="005C529D">
      <w:pPr>
        <w:autoSpaceDE w:val="0"/>
        <w:autoSpaceDN w:val="0"/>
        <w:adjustRightInd w:val="0"/>
        <w:jc w:val="both"/>
        <w:rPr>
          <w:rFonts w:ascii="Arial" w:hAnsi="Arial" w:cs="Arial"/>
          <w:color w:val="7B7B7B" w:themeColor="accent3" w:themeShade="BF"/>
          <w:sz w:val="22"/>
          <w:szCs w:val="22"/>
          <w:lang w:val="en-GB"/>
        </w:rPr>
      </w:pPr>
    </w:p>
    <w:p w14:paraId="6987BA9D" w14:textId="6096CCAB" w:rsidR="005C529D" w:rsidRPr="002A37BB" w:rsidRDefault="009E39A5" w:rsidP="005C529D">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So, in a nutshell those assets are not protected if the creditor is not within jurisdiction of Singapore courts</w:t>
      </w:r>
      <w:r w:rsidR="0007291B" w:rsidRPr="002A37BB">
        <w:rPr>
          <w:rFonts w:ascii="Arial" w:hAnsi="Arial" w:cs="Arial"/>
          <w:color w:val="7B7B7B" w:themeColor="accent3" w:themeShade="BF"/>
          <w:sz w:val="22"/>
          <w:szCs w:val="22"/>
          <w:lang w:val="en-GB"/>
        </w:rPr>
        <w:t>]</w:t>
      </w:r>
    </w:p>
    <w:p w14:paraId="170EF99F" w14:textId="77777777" w:rsidR="005C529D" w:rsidRPr="00EF4D30" w:rsidRDefault="005C529D" w:rsidP="00B54D7D">
      <w:pPr>
        <w:jc w:val="both"/>
        <w:rPr>
          <w:rFonts w:ascii="Arial" w:hAnsi="Arial" w:cs="Arial"/>
          <w:sz w:val="22"/>
          <w:szCs w:val="22"/>
          <w:lang w:val="en-GB"/>
        </w:rPr>
      </w:pPr>
    </w:p>
    <w:p w14:paraId="348B0169" w14:textId="77777777" w:rsidR="005C529D" w:rsidRPr="00EF4D30" w:rsidRDefault="005C529D" w:rsidP="00B54D7D">
      <w:pPr>
        <w:jc w:val="both"/>
        <w:rPr>
          <w:rFonts w:ascii="Arial" w:hAnsi="Arial" w:cs="Arial"/>
          <w:sz w:val="22"/>
          <w:szCs w:val="22"/>
          <w:lang w:val="en-GB"/>
        </w:rPr>
      </w:pPr>
    </w:p>
    <w:p w14:paraId="054A4E07" w14:textId="77777777" w:rsidR="005C529D" w:rsidRPr="005C529D" w:rsidRDefault="0007291B" w:rsidP="00B54D7D">
      <w:pPr>
        <w:jc w:val="both"/>
        <w:rPr>
          <w:rFonts w:ascii="Arial" w:hAnsi="Arial" w:cs="Arial"/>
          <w:b/>
          <w:bCs/>
          <w:sz w:val="22"/>
          <w:szCs w:val="22"/>
          <w:lang w:val="en-GB"/>
        </w:rPr>
      </w:pPr>
      <w:r w:rsidRPr="007C23F2">
        <w:rPr>
          <w:rFonts w:ascii="Arial" w:hAnsi="Arial" w:cs="Arial"/>
          <w:b/>
          <w:bCs/>
          <w:sz w:val="22"/>
          <w:szCs w:val="22"/>
          <w:lang w:val="en-GB"/>
        </w:rPr>
        <w:t xml:space="preserve">Question 4.2.2 [maximum </w:t>
      </w:r>
      <w:r w:rsidR="002311E3" w:rsidRPr="007C23F2">
        <w:rPr>
          <w:rFonts w:ascii="Arial" w:hAnsi="Arial" w:cs="Arial"/>
          <w:b/>
          <w:bCs/>
          <w:sz w:val="22"/>
          <w:szCs w:val="22"/>
          <w:lang w:val="en-GB"/>
        </w:rPr>
        <w:t>4</w:t>
      </w:r>
      <w:r w:rsidRPr="007C23F2">
        <w:rPr>
          <w:rFonts w:ascii="Arial" w:hAnsi="Arial" w:cs="Arial"/>
          <w:b/>
          <w:bCs/>
          <w:sz w:val="22"/>
          <w:szCs w:val="22"/>
          <w:lang w:val="en-GB"/>
        </w:rPr>
        <w:t xml:space="preserve"> marks]</w:t>
      </w:r>
    </w:p>
    <w:p w14:paraId="0EA004DD" w14:textId="77777777" w:rsidR="005C529D" w:rsidRDefault="005C529D" w:rsidP="00B54D7D">
      <w:pPr>
        <w:jc w:val="both"/>
        <w:rPr>
          <w:rFonts w:ascii="Arial" w:hAnsi="Arial" w:cs="Arial"/>
          <w:sz w:val="22"/>
          <w:szCs w:val="22"/>
          <w:lang w:val="en-GB"/>
        </w:rPr>
      </w:pPr>
    </w:p>
    <w:p w14:paraId="2BE74D1B" w14:textId="77777777" w:rsidR="00D0080B" w:rsidRDefault="0007291B" w:rsidP="00B54D7D">
      <w:pPr>
        <w:jc w:val="both"/>
        <w:rPr>
          <w:rFonts w:ascii="Arial" w:hAnsi="Arial" w:cs="Arial"/>
          <w:sz w:val="22"/>
          <w:szCs w:val="22"/>
          <w:lang w:val="en-GB"/>
        </w:rPr>
      </w:pPr>
      <w:r>
        <w:rPr>
          <w:rFonts w:ascii="Arial" w:hAnsi="Arial" w:cs="Arial"/>
          <w:sz w:val="22"/>
          <w:szCs w:val="22"/>
          <w:lang w:val="en-GB"/>
        </w:rPr>
        <w:t>What cross</w:t>
      </w:r>
      <w:r w:rsidR="007C23F2">
        <w:rPr>
          <w:rFonts w:ascii="Arial" w:hAnsi="Arial" w:cs="Arial"/>
          <w:sz w:val="22"/>
          <w:szCs w:val="22"/>
          <w:lang w:val="en-GB"/>
        </w:rPr>
        <w:t>-</w:t>
      </w:r>
      <w:r>
        <w:rPr>
          <w:rFonts w:ascii="Arial" w:hAnsi="Arial" w:cs="Arial"/>
          <w:sz w:val="22"/>
          <w:szCs w:val="22"/>
          <w:lang w:val="en-GB"/>
        </w:rPr>
        <w:t>border insolvency laws are available in Singapore to recognise foreign insolvency proceedings</w:t>
      </w:r>
      <w:r w:rsidR="00000774">
        <w:rPr>
          <w:rFonts w:ascii="Arial" w:hAnsi="Arial" w:cs="Arial"/>
          <w:sz w:val="22"/>
          <w:szCs w:val="22"/>
          <w:lang w:val="en-GB"/>
        </w:rPr>
        <w:t>?</w:t>
      </w:r>
      <w:r w:rsidR="004D7749">
        <w:rPr>
          <w:rFonts w:ascii="Arial" w:hAnsi="Arial" w:cs="Arial"/>
          <w:sz w:val="22"/>
          <w:szCs w:val="22"/>
          <w:lang w:val="en-GB"/>
        </w:rPr>
        <w:t xml:space="preserve"> </w:t>
      </w:r>
      <w:r w:rsidR="00000774">
        <w:rPr>
          <w:rFonts w:ascii="Arial" w:hAnsi="Arial" w:cs="Arial"/>
          <w:sz w:val="22"/>
          <w:szCs w:val="22"/>
          <w:lang w:val="en-GB"/>
        </w:rPr>
        <w:t xml:space="preserve">Explain the general requirements in order for a Singapore court </w:t>
      </w:r>
      <w:r w:rsidR="00EF4D30">
        <w:rPr>
          <w:rFonts w:ascii="Arial" w:hAnsi="Arial" w:cs="Arial"/>
          <w:sz w:val="22"/>
          <w:szCs w:val="22"/>
          <w:lang w:val="en-GB"/>
        </w:rPr>
        <w:t>t</w:t>
      </w:r>
      <w:r w:rsidR="00000774">
        <w:rPr>
          <w:rFonts w:ascii="Arial" w:hAnsi="Arial" w:cs="Arial"/>
          <w:sz w:val="22"/>
          <w:szCs w:val="22"/>
          <w:lang w:val="en-GB"/>
        </w:rPr>
        <w:t>o reco</w:t>
      </w:r>
      <w:r w:rsidR="007C23F2">
        <w:rPr>
          <w:rFonts w:ascii="Arial" w:hAnsi="Arial" w:cs="Arial"/>
          <w:sz w:val="22"/>
          <w:szCs w:val="22"/>
          <w:lang w:val="en-GB"/>
        </w:rPr>
        <w:t>gn</w:t>
      </w:r>
      <w:r w:rsidR="00000774">
        <w:rPr>
          <w:rFonts w:ascii="Arial" w:hAnsi="Arial" w:cs="Arial"/>
          <w:sz w:val="22"/>
          <w:szCs w:val="22"/>
          <w:lang w:val="en-GB"/>
        </w:rPr>
        <w:t xml:space="preserve">ise a foreign insolvency proceeding and what the effect </w:t>
      </w:r>
      <w:r w:rsidR="000D2BEC">
        <w:rPr>
          <w:rFonts w:ascii="Arial" w:hAnsi="Arial" w:cs="Arial"/>
          <w:sz w:val="22"/>
          <w:szCs w:val="22"/>
          <w:lang w:val="en-GB"/>
        </w:rPr>
        <w:t xml:space="preserve">will be </w:t>
      </w:r>
      <w:r w:rsidR="00000774">
        <w:rPr>
          <w:rFonts w:ascii="Arial" w:hAnsi="Arial" w:cs="Arial"/>
          <w:sz w:val="22"/>
          <w:szCs w:val="22"/>
          <w:lang w:val="en-GB"/>
        </w:rPr>
        <w:t>if the court were to do so.</w:t>
      </w:r>
    </w:p>
    <w:p w14:paraId="6385CED6" w14:textId="77777777" w:rsidR="00D0080B" w:rsidRDefault="00D0080B" w:rsidP="00B54D7D">
      <w:pPr>
        <w:jc w:val="both"/>
        <w:rPr>
          <w:rFonts w:ascii="Arial" w:hAnsi="Arial" w:cs="Arial"/>
          <w:sz w:val="22"/>
          <w:szCs w:val="22"/>
          <w:lang w:val="en-GB"/>
        </w:rPr>
      </w:pPr>
    </w:p>
    <w:p w14:paraId="3E863429" w14:textId="0C15F3BF" w:rsidR="009E39A5" w:rsidRDefault="0007291B" w:rsidP="009E39A5">
      <w:pPr>
        <w:autoSpaceDE w:val="0"/>
        <w:autoSpaceDN w:val="0"/>
        <w:adjustRightInd w:val="0"/>
        <w:jc w:val="both"/>
        <w:rPr>
          <w:rFonts w:ascii="Arial" w:hAnsi="Arial" w:cs="Arial"/>
          <w:color w:val="7B7B7B" w:themeColor="accent3" w:themeShade="BF"/>
          <w:sz w:val="22"/>
          <w:szCs w:val="22"/>
          <w:lang w:val="en-US"/>
        </w:rPr>
      </w:pPr>
      <w:r w:rsidRPr="002A37BB">
        <w:rPr>
          <w:rFonts w:ascii="Arial" w:hAnsi="Arial" w:cs="Arial"/>
          <w:color w:val="7B7B7B" w:themeColor="accent3" w:themeShade="BF"/>
          <w:sz w:val="22"/>
          <w:szCs w:val="22"/>
          <w:lang w:val="en-GB"/>
        </w:rPr>
        <w:t>[</w:t>
      </w:r>
      <w:r w:rsidR="009E39A5" w:rsidRPr="009E39A5">
        <w:rPr>
          <w:rFonts w:ascii="Arial" w:hAnsi="Arial" w:cs="Arial"/>
          <w:color w:val="7B7B7B" w:themeColor="accent3" w:themeShade="BF"/>
          <w:sz w:val="22"/>
          <w:szCs w:val="22"/>
          <w:lang w:val="en-US"/>
        </w:rPr>
        <w:t>Singapore</w:t>
      </w:r>
      <w:r w:rsidR="00BA5CF1">
        <w:rPr>
          <w:rFonts w:ascii="Arial" w:hAnsi="Arial" w:cs="Arial"/>
          <w:color w:val="7B7B7B" w:themeColor="accent3" w:themeShade="BF"/>
          <w:sz w:val="22"/>
          <w:szCs w:val="22"/>
          <w:lang w:val="en-US"/>
        </w:rPr>
        <w:t xml:space="preserve"> has</w:t>
      </w:r>
      <w:r w:rsidR="009E39A5" w:rsidRPr="009E39A5">
        <w:rPr>
          <w:rFonts w:ascii="Arial" w:hAnsi="Arial" w:cs="Arial"/>
          <w:color w:val="7B7B7B" w:themeColor="accent3" w:themeShade="BF"/>
          <w:sz w:val="22"/>
          <w:szCs w:val="22"/>
          <w:lang w:val="en-US"/>
        </w:rPr>
        <w:t xml:space="preserve"> adopted the UNCITRAL Model Law on Cross-Border Insolvency (the Model Law) through its adoption of the 2017 Amendment </w:t>
      </w:r>
      <w:r w:rsidR="002172E0" w:rsidRPr="009E39A5">
        <w:rPr>
          <w:rFonts w:ascii="Arial" w:hAnsi="Arial" w:cs="Arial"/>
          <w:color w:val="7B7B7B" w:themeColor="accent3" w:themeShade="BF"/>
          <w:sz w:val="22"/>
          <w:szCs w:val="22"/>
          <w:lang w:val="en-US"/>
        </w:rPr>
        <w:t>Act. Through</w:t>
      </w:r>
      <w:r w:rsidR="009E39A5" w:rsidRPr="009E39A5">
        <w:rPr>
          <w:rFonts w:ascii="Arial" w:hAnsi="Arial" w:cs="Arial"/>
          <w:color w:val="7B7B7B" w:themeColor="accent3" w:themeShade="BF"/>
          <w:sz w:val="22"/>
          <w:szCs w:val="22"/>
          <w:lang w:val="en-US"/>
        </w:rPr>
        <w:t xml:space="preserve"> this, Singapore became the 42nd State in the world to have enacted legislation based on the Model Law.</w:t>
      </w:r>
    </w:p>
    <w:p w14:paraId="3852B151" w14:textId="77777777" w:rsidR="009E39A5" w:rsidRDefault="009E39A5" w:rsidP="009E39A5">
      <w:pPr>
        <w:autoSpaceDE w:val="0"/>
        <w:autoSpaceDN w:val="0"/>
        <w:adjustRightInd w:val="0"/>
        <w:jc w:val="both"/>
        <w:rPr>
          <w:rFonts w:ascii="Arial" w:hAnsi="Arial" w:cs="Arial"/>
          <w:color w:val="7B7B7B" w:themeColor="accent3" w:themeShade="BF"/>
          <w:sz w:val="22"/>
          <w:szCs w:val="22"/>
          <w:lang w:val="en-US"/>
        </w:rPr>
      </w:pPr>
    </w:p>
    <w:p w14:paraId="7A43506E" w14:textId="50E88D9F" w:rsidR="009E39A5" w:rsidRDefault="009E39A5" w:rsidP="009E39A5">
      <w:pPr>
        <w:autoSpaceDE w:val="0"/>
        <w:autoSpaceDN w:val="0"/>
        <w:adjustRightInd w:val="0"/>
        <w:jc w:val="both"/>
        <w:rPr>
          <w:rFonts w:ascii="Arial" w:hAnsi="Arial" w:cs="Arial"/>
          <w:color w:val="7B7B7B" w:themeColor="accent3" w:themeShade="BF"/>
          <w:sz w:val="22"/>
          <w:szCs w:val="22"/>
          <w:lang w:val="en-US"/>
        </w:rPr>
      </w:pPr>
      <w:r w:rsidRPr="009E39A5">
        <w:rPr>
          <w:rFonts w:ascii="Arial" w:hAnsi="Arial" w:cs="Arial"/>
          <w:color w:val="7B7B7B" w:themeColor="accent3" w:themeShade="BF"/>
          <w:sz w:val="22"/>
          <w:szCs w:val="22"/>
          <w:lang w:val="en-US"/>
        </w:rPr>
        <w:t xml:space="preserve">Prior to the adoption of the Model Law, the Singapore Courts </w:t>
      </w:r>
      <w:r w:rsidR="00BA5CF1">
        <w:rPr>
          <w:rFonts w:ascii="Arial" w:hAnsi="Arial" w:cs="Arial"/>
          <w:color w:val="7B7B7B" w:themeColor="accent3" w:themeShade="BF"/>
          <w:sz w:val="22"/>
          <w:szCs w:val="22"/>
          <w:lang w:val="en-US"/>
        </w:rPr>
        <w:t xml:space="preserve">heavily </w:t>
      </w:r>
      <w:r w:rsidRPr="009E39A5">
        <w:rPr>
          <w:rFonts w:ascii="Arial" w:hAnsi="Arial" w:cs="Arial"/>
          <w:color w:val="7B7B7B" w:themeColor="accent3" w:themeShade="BF"/>
          <w:sz w:val="22"/>
          <w:szCs w:val="22"/>
          <w:lang w:val="en-US"/>
        </w:rPr>
        <w:t>depended on common law doctrines to address cross-border insolvency issues. During the recent years prior to the adoption of the Model Law, a series of decisions in the Singapore courts revealed t</w:t>
      </w:r>
      <w:r w:rsidR="00BA5CF1">
        <w:rPr>
          <w:rFonts w:ascii="Arial" w:hAnsi="Arial" w:cs="Arial"/>
          <w:color w:val="7B7B7B" w:themeColor="accent3" w:themeShade="BF"/>
          <w:sz w:val="22"/>
          <w:szCs w:val="22"/>
          <w:lang w:val="en-US"/>
        </w:rPr>
        <w:t>hat t</w:t>
      </w:r>
      <w:r w:rsidRPr="009E39A5">
        <w:rPr>
          <w:rFonts w:ascii="Arial" w:hAnsi="Arial" w:cs="Arial"/>
          <w:color w:val="7B7B7B" w:themeColor="accent3" w:themeShade="BF"/>
          <w:sz w:val="22"/>
          <w:szCs w:val="22"/>
          <w:lang w:val="en-US"/>
        </w:rPr>
        <w:t xml:space="preserve">he strong impetus toward universalism in its judicial philosophy and illustrated how the Singapore courts were working out, through the incremental development of the common law, modifications that universalism required. </w:t>
      </w:r>
    </w:p>
    <w:p w14:paraId="7BDBB376" w14:textId="77777777" w:rsidR="009E39A5" w:rsidRDefault="009E39A5" w:rsidP="009E39A5">
      <w:pPr>
        <w:autoSpaceDE w:val="0"/>
        <w:autoSpaceDN w:val="0"/>
        <w:adjustRightInd w:val="0"/>
        <w:jc w:val="both"/>
        <w:rPr>
          <w:rFonts w:ascii="Arial" w:hAnsi="Arial" w:cs="Arial"/>
          <w:color w:val="7B7B7B" w:themeColor="accent3" w:themeShade="BF"/>
          <w:sz w:val="22"/>
          <w:szCs w:val="22"/>
          <w:lang w:val="en-US"/>
        </w:rPr>
      </w:pPr>
    </w:p>
    <w:p w14:paraId="36125952" w14:textId="5A85335E" w:rsidR="009E39A5" w:rsidRDefault="00BA5CF1" w:rsidP="009E39A5">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Furtherance to that</w:t>
      </w:r>
      <w:r w:rsidR="009E39A5" w:rsidRPr="009E39A5">
        <w:rPr>
          <w:rFonts w:ascii="Arial" w:hAnsi="Arial" w:cs="Arial"/>
          <w:color w:val="7B7B7B" w:themeColor="accent3" w:themeShade="BF"/>
          <w:sz w:val="22"/>
          <w:szCs w:val="22"/>
        </w:rPr>
        <w:t xml:space="preserve">, on 1 February 2017, the Supreme Court of Singapore adopted the Guidelines for Communication and Cooperation between Courts in Cross-Border Insolvency Matters (the JIN Guidelines). </w:t>
      </w:r>
    </w:p>
    <w:p w14:paraId="1DE11C3B" w14:textId="6004C871" w:rsidR="009E39A5" w:rsidRDefault="009E39A5" w:rsidP="009E39A5">
      <w:pPr>
        <w:autoSpaceDE w:val="0"/>
        <w:autoSpaceDN w:val="0"/>
        <w:adjustRightInd w:val="0"/>
        <w:jc w:val="both"/>
        <w:rPr>
          <w:rFonts w:ascii="Arial" w:hAnsi="Arial" w:cs="Arial"/>
          <w:color w:val="7B7B7B" w:themeColor="accent3" w:themeShade="BF"/>
          <w:sz w:val="22"/>
          <w:szCs w:val="22"/>
        </w:rPr>
      </w:pPr>
    </w:p>
    <w:p w14:paraId="65AAC8BC" w14:textId="6663F516" w:rsidR="009E39A5" w:rsidRPr="009E39A5" w:rsidRDefault="00BA5CF1" w:rsidP="009E39A5">
      <w:pPr>
        <w:autoSpaceDE w:val="0"/>
        <w:autoSpaceDN w:val="0"/>
        <w:adjustRightInd w:val="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w:t>
      </w:r>
      <w:r w:rsidR="009E39A5" w:rsidRPr="009E39A5">
        <w:rPr>
          <w:rFonts w:ascii="Arial" w:hAnsi="Arial" w:cs="Arial"/>
          <w:color w:val="7B7B7B" w:themeColor="accent3" w:themeShade="BF"/>
          <w:sz w:val="22"/>
          <w:szCs w:val="22"/>
        </w:rPr>
        <w:t xml:space="preserve">Adoption of the Model Law via the Amendment Act now allows foreign representatives to apply to the High Court of Singapore for the recognition of foreign </w:t>
      </w:r>
      <w:r w:rsidR="00CE3289" w:rsidRPr="009E39A5">
        <w:rPr>
          <w:rFonts w:ascii="Arial" w:hAnsi="Arial" w:cs="Arial"/>
          <w:color w:val="7B7B7B" w:themeColor="accent3" w:themeShade="BF"/>
          <w:sz w:val="22"/>
          <w:szCs w:val="22"/>
        </w:rPr>
        <w:t>proceedings.</w:t>
      </w:r>
    </w:p>
    <w:p w14:paraId="328A878F" w14:textId="77777777" w:rsidR="009E39A5" w:rsidRPr="009E39A5" w:rsidRDefault="009E39A5" w:rsidP="009E39A5">
      <w:pPr>
        <w:autoSpaceDE w:val="0"/>
        <w:autoSpaceDN w:val="0"/>
        <w:adjustRightInd w:val="0"/>
        <w:jc w:val="both"/>
        <w:rPr>
          <w:rFonts w:ascii="Arial" w:hAnsi="Arial" w:cs="Arial"/>
          <w:color w:val="7B7B7B" w:themeColor="accent3" w:themeShade="BF"/>
          <w:sz w:val="22"/>
          <w:szCs w:val="22"/>
        </w:rPr>
      </w:pPr>
    </w:p>
    <w:p w14:paraId="1F5CD344" w14:textId="68DD3F28" w:rsidR="002D3473" w:rsidRPr="002172E0" w:rsidRDefault="00EE2228" w:rsidP="00087F21">
      <w:pPr>
        <w:autoSpaceDE w:val="0"/>
        <w:autoSpaceDN w:val="0"/>
        <w:adjustRightInd w:val="0"/>
        <w:jc w:val="both"/>
        <w:rPr>
          <w:rFonts w:ascii="Arial" w:hAnsi="Arial" w:cs="Arial"/>
          <w:color w:val="7B7B7B" w:themeColor="accent3" w:themeShade="BF"/>
          <w:sz w:val="22"/>
          <w:szCs w:val="22"/>
        </w:rPr>
      </w:pPr>
      <w:r w:rsidRPr="00EE2228">
        <w:rPr>
          <w:rFonts w:ascii="Arial" w:hAnsi="Arial" w:cs="Arial"/>
          <w:color w:val="7B7B7B" w:themeColor="accent3" w:themeShade="BF"/>
          <w:sz w:val="22"/>
          <w:szCs w:val="22"/>
        </w:rPr>
        <w:t>The new Companies Act provisions adhere closely to the text of the Model Law itself (and, for example, do not seek to impose any additional conditions to the recognition of foreign insolvency proceedings in Singapore);</w:t>
      </w:r>
      <w:r w:rsidR="00BA5CF1">
        <w:rPr>
          <w:rFonts w:ascii="Arial" w:hAnsi="Arial" w:cs="Arial"/>
          <w:color w:val="7B7B7B" w:themeColor="accent3" w:themeShade="BF"/>
          <w:sz w:val="22"/>
          <w:szCs w:val="22"/>
        </w:rPr>
        <w:t xml:space="preserve">a new </w:t>
      </w:r>
      <w:r w:rsidRPr="00EE2228">
        <w:rPr>
          <w:rFonts w:ascii="Arial" w:hAnsi="Arial" w:cs="Arial"/>
          <w:color w:val="7B7B7B" w:themeColor="accent3" w:themeShade="BF"/>
          <w:sz w:val="22"/>
          <w:szCs w:val="22"/>
        </w:rPr>
        <w:t>approach which promotes certain and predictability in cross-border insolvency matters and</w:t>
      </w:r>
      <w:r w:rsidR="00BA5CF1">
        <w:rPr>
          <w:rFonts w:ascii="Arial" w:hAnsi="Arial" w:cs="Arial"/>
          <w:color w:val="7B7B7B" w:themeColor="accent3" w:themeShade="BF"/>
          <w:sz w:val="22"/>
          <w:szCs w:val="22"/>
        </w:rPr>
        <w:t xml:space="preserve"> will</w:t>
      </w:r>
      <w:r w:rsidRPr="00EE2228">
        <w:rPr>
          <w:rFonts w:ascii="Arial" w:hAnsi="Arial" w:cs="Arial"/>
          <w:color w:val="7B7B7B" w:themeColor="accent3" w:themeShade="BF"/>
          <w:sz w:val="22"/>
          <w:szCs w:val="22"/>
        </w:rPr>
        <w:t xml:space="preserve"> help to create a level playing-field for foreign insolvency office-holders seeking recognition of insolvency proceedings in multiple jurisdictions which have enacted the Model Law.</w:t>
      </w:r>
      <w:r w:rsidR="0007291B" w:rsidRPr="002A37BB">
        <w:rPr>
          <w:rFonts w:ascii="Arial" w:hAnsi="Arial" w:cs="Arial"/>
          <w:color w:val="7B7B7B" w:themeColor="accent3" w:themeShade="BF"/>
          <w:sz w:val="22"/>
          <w:szCs w:val="22"/>
          <w:lang w:val="en-GB"/>
        </w:rPr>
        <w:t>]</w:t>
      </w:r>
    </w:p>
    <w:p w14:paraId="4721A448" w14:textId="77777777" w:rsidR="002D3473" w:rsidRDefault="002D3473" w:rsidP="00087F21">
      <w:pPr>
        <w:autoSpaceDE w:val="0"/>
        <w:autoSpaceDN w:val="0"/>
        <w:adjustRightInd w:val="0"/>
        <w:jc w:val="both"/>
        <w:rPr>
          <w:rFonts w:ascii="Arial" w:hAnsi="Arial" w:cs="Arial"/>
          <w:sz w:val="22"/>
          <w:szCs w:val="22"/>
          <w:lang w:val="en-GB"/>
        </w:rPr>
      </w:pPr>
    </w:p>
    <w:p w14:paraId="70A82A0E" w14:textId="77777777" w:rsidR="000D2BEC" w:rsidRDefault="000D2BEC" w:rsidP="00087F21">
      <w:pPr>
        <w:autoSpaceDE w:val="0"/>
        <w:autoSpaceDN w:val="0"/>
        <w:adjustRightInd w:val="0"/>
        <w:jc w:val="both"/>
        <w:rPr>
          <w:rFonts w:ascii="Arial" w:hAnsi="Arial" w:cs="Arial"/>
          <w:sz w:val="22"/>
          <w:szCs w:val="22"/>
          <w:lang w:val="en-GB"/>
        </w:rPr>
      </w:pPr>
    </w:p>
    <w:p w14:paraId="7E625B5C" w14:textId="77777777" w:rsidR="000D2BEC" w:rsidRDefault="000D2BEC" w:rsidP="00087F21">
      <w:pPr>
        <w:autoSpaceDE w:val="0"/>
        <w:autoSpaceDN w:val="0"/>
        <w:adjustRightInd w:val="0"/>
        <w:jc w:val="both"/>
        <w:rPr>
          <w:rFonts w:ascii="Arial" w:hAnsi="Arial" w:cs="Arial"/>
          <w:sz w:val="22"/>
          <w:szCs w:val="22"/>
          <w:lang w:val="en-GB"/>
        </w:rPr>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3"/>
      <w:footerReference w:type="defaul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F038C" w14:textId="77777777" w:rsidR="008479B1" w:rsidRDefault="008479B1">
      <w:r>
        <w:separator/>
      </w:r>
    </w:p>
  </w:endnote>
  <w:endnote w:type="continuationSeparator" w:id="0">
    <w:p w14:paraId="1C3E1865" w14:textId="77777777" w:rsidR="008479B1" w:rsidRDefault="0084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E450A4" w:rsidRPr="00FC7B47" w:rsidRDefault="0007291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E450A4" w:rsidRPr="00FC7B47" w:rsidRDefault="0007291B"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77777777" w:rsidR="009B4976" w:rsidRPr="009B4976" w:rsidRDefault="0007291B"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Pr="0010593A">
          <w:rPr>
            <w:rStyle w:val="PageNumber"/>
            <w:rFonts w:ascii="Arial" w:hAnsi="Arial" w:cs="Arial"/>
            <w:b/>
            <w:bCs/>
            <w:sz w:val="18"/>
            <w:szCs w:val="18"/>
          </w:rPr>
          <w:t>8</w:t>
        </w:r>
        <w:r w:rsidRPr="0010593A">
          <w:rPr>
            <w:rStyle w:val="PageNumber"/>
            <w:rFonts w:ascii="Arial" w:hAnsi="Arial" w:cs="Arial"/>
            <w:b/>
            <w:bCs/>
            <w:sz w:val="18"/>
            <w:szCs w:val="18"/>
          </w:rPr>
          <w:fldChar w:fldCharType="end"/>
        </w:r>
      </w:p>
    </w:sdtContent>
  </w:sdt>
  <w:p w14:paraId="09CBBDDF" w14:textId="2CE1E101" w:rsidR="00241FA3" w:rsidRPr="00F83FB3" w:rsidRDefault="00F83FB3" w:rsidP="009B4976">
    <w:pPr>
      <w:pStyle w:val="Footer"/>
      <w:ind w:right="360"/>
      <w:rPr>
        <w:rFonts w:ascii="Arial" w:hAnsi="Arial" w:cs="Arial"/>
        <w:sz w:val="18"/>
        <w:szCs w:val="18"/>
      </w:rPr>
    </w:pPr>
    <w:r w:rsidRPr="00F83FB3">
      <w:rPr>
        <w:rFonts w:ascii="Arial" w:hAnsi="Arial" w:cs="Arial"/>
        <w:sz w:val="18"/>
        <w:szCs w:val="18"/>
      </w:rPr>
      <w:t>20</w:t>
    </w:r>
    <w:r w:rsidR="00BA5CF1">
      <w:rPr>
        <w:rFonts w:ascii="Arial" w:hAnsi="Arial" w:cs="Arial"/>
        <w:sz w:val="18"/>
        <w:szCs w:val="18"/>
      </w:rPr>
      <w:t>20</w:t>
    </w:r>
    <w:r w:rsidRPr="00F83FB3">
      <w:rPr>
        <w:rFonts w:ascii="Arial" w:hAnsi="Arial" w:cs="Arial"/>
        <w:sz w:val="18"/>
        <w:szCs w:val="18"/>
      </w:rPr>
      <w:t>2</w:t>
    </w:r>
    <w:r w:rsidR="00BA5CF1">
      <w:rPr>
        <w:rFonts w:ascii="Arial" w:hAnsi="Arial" w:cs="Arial"/>
        <w:sz w:val="18"/>
        <w:szCs w:val="18"/>
      </w:rPr>
      <w:t>1</w:t>
    </w:r>
    <w:r w:rsidRPr="00F83FB3">
      <w:rPr>
        <w:rFonts w:ascii="Arial" w:hAnsi="Arial" w:cs="Arial"/>
        <w:sz w:val="18"/>
        <w:szCs w:val="18"/>
      </w:rPr>
      <w:t>IFU-</w:t>
    </w:r>
    <w:r w:rsidR="00BA5CF1">
      <w:rPr>
        <w:rFonts w:ascii="Arial" w:hAnsi="Arial" w:cs="Arial"/>
        <w:sz w:val="18"/>
        <w:szCs w:val="18"/>
      </w:rPr>
      <w:t>404</w:t>
    </w:r>
    <w:r w:rsidR="0007291B" w:rsidRPr="009B4976">
      <w:rPr>
        <w:rFonts w:ascii="Arial" w:hAnsi="Arial" w:cs="Arial"/>
        <w:sz w:val="18"/>
        <w:szCs w:val="18"/>
        <w:lang w:val="en-GB"/>
      </w:rPr>
      <w:t>.assessment</w:t>
    </w:r>
    <w:r w:rsidR="00CF6E14">
      <w:rPr>
        <w:rFonts w:ascii="Arial" w:hAnsi="Arial" w:cs="Arial"/>
        <w:sz w:val="18"/>
        <w:szCs w:val="18"/>
        <w:lang w:val="en-GB"/>
      </w:rPr>
      <w:t>8E</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CEFFF" w14:textId="77777777" w:rsidR="008479B1" w:rsidRDefault="008479B1">
      <w:r>
        <w:separator/>
      </w:r>
    </w:p>
  </w:footnote>
  <w:footnote w:type="continuationSeparator" w:id="0">
    <w:p w14:paraId="4CAEE3FC" w14:textId="77777777" w:rsidR="008479B1" w:rsidRDefault="00847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2531"/>
    <w:multiLevelType w:val="hybridMultilevel"/>
    <w:tmpl w:val="1D74539C"/>
    <w:lvl w:ilvl="0" w:tplc="0809001B">
      <w:start w:val="1"/>
      <w:numFmt w:val="lowerRoman"/>
      <w:lvlText w:val="%1."/>
      <w:lvlJc w:val="right"/>
      <w:pPr>
        <w:ind w:left="1986" w:hanging="360"/>
      </w:pPr>
    </w:lvl>
    <w:lvl w:ilvl="1" w:tplc="08090019" w:tentative="1">
      <w:start w:val="1"/>
      <w:numFmt w:val="lowerLetter"/>
      <w:lvlText w:val="%2."/>
      <w:lvlJc w:val="left"/>
      <w:pPr>
        <w:ind w:left="2706" w:hanging="360"/>
      </w:pPr>
    </w:lvl>
    <w:lvl w:ilvl="2" w:tplc="0809001B" w:tentative="1">
      <w:start w:val="1"/>
      <w:numFmt w:val="lowerRoman"/>
      <w:lvlText w:val="%3."/>
      <w:lvlJc w:val="right"/>
      <w:pPr>
        <w:ind w:left="3426" w:hanging="180"/>
      </w:pPr>
    </w:lvl>
    <w:lvl w:ilvl="3" w:tplc="0809000F" w:tentative="1">
      <w:start w:val="1"/>
      <w:numFmt w:val="decimal"/>
      <w:lvlText w:val="%4."/>
      <w:lvlJc w:val="left"/>
      <w:pPr>
        <w:ind w:left="4146" w:hanging="360"/>
      </w:pPr>
    </w:lvl>
    <w:lvl w:ilvl="4" w:tplc="08090019" w:tentative="1">
      <w:start w:val="1"/>
      <w:numFmt w:val="lowerLetter"/>
      <w:lvlText w:val="%5."/>
      <w:lvlJc w:val="left"/>
      <w:pPr>
        <w:ind w:left="4866" w:hanging="360"/>
      </w:pPr>
    </w:lvl>
    <w:lvl w:ilvl="5" w:tplc="0809001B" w:tentative="1">
      <w:start w:val="1"/>
      <w:numFmt w:val="lowerRoman"/>
      <w:lvlText w:val="%6."/>
      <w:lvlJc w:val="right"/>
      <w:pPr>
        <w:ind w:left="5586" w:hanging="180"/>
      </w:pPr>
    </w:lvl>
    <w:lvl w:ilvl="6" w:tplc="0809000F" w:tentative="1">
      <w:start w:val="1"/>
      <w:numFmt w:val="decimal"/>
      <w:lvlText w:val="%7."/>
      <w:lvlJc w:val="left"/>
      <w:pPr>
        <w:ind w:left="6306" w:hanging="360"/>
      </w:pPr>
    </w:lvl>
    <w:lvl w:ilvl="7" w:tplc="08090019" w:tentative="1">
      <w:start w:val="1"/>
      <w:numFmt w:val="lowerLetter"/>
      <w:lvlText w:val="%8."/>
      <w:lvlJc w:val="left"/>
      <w:pPr>
        <w:ind w:left="7026" w:hanging="360"/>
      </w:pPr>
    </w:lvl>
    <w:lvl w:ilvl="8" w:tplc="0809001B" w:tentative="1">
      <w:start w:val="1"/>
      <w:numFmt w:val="lowerRoman"/>
      <w:lvlText w:val="%9."/>
      <w:lvlJc w:val="right"/>
      <w:pPr>
        <w:ind w:left="7746" w:hanging="180"/>
      </w:pPr>
    </w:lvl>
  </w:abstractNum>
  <w:abstractNum w:abstractNumId="1" w15:restartNumberingAfterBreak="0">
    <w:nsid w:val="060A5EAE"/>
    <w:multiLevelType w:val="hybridMultilevel"/>
    <w:tmpl w:val="FBC8F04C"/>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A7958"/>
    <w:multiLevelType w:val="multilevel"/>
    <w:tmpl w:val="F72E371A"/>
    <w:lvl w:ilvl="0">
      <w:start w:val="2"/>
      <w:numFmt w:val="lowerRoman"/>
      <w:lvlText w:val="%1."/>
      <w:lvlJc w:val="righ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05368D"/>
    <w:multiLevelType w:val="hybridMultilevel"/>
    <w:tmpl w:val="DB6A289E"/>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B4565E9"/>
    <w:multiLevelType w:val="hybridMultilevel"/>
    <w:tmpl w:val="B1A6D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7" w15:restartNumberingAfterBreak="0">
    <w:nsid w:val="1F5C479E"/>
    <w:multiLevelType w:val="hybridMultilevel"/>
    <w:tmpl w:val="F44CC26C"/>
    <w:lvl w:ilvl="0" w:tplc="95E2AEAE">
      <w:start w:val="1"/>
      <w:numFmt w:val="lowerLetter"/>
      <w:lvlText w:val="%1)"/>
      <w:lvlJc w:val="left"/>
      <w:pPr>
        <w:ind w:left="1080" w:hanging="360"/>
      </w:pPr>
      <w:rPr>
        <w:rFonts w:hint="default"/>
        <w:color w:val="7B7B7B" w:themeColor="accent3" w:themeShade="BF"/>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9" w15:restartNumberingAfterBreak="0">
    <w:nsid w:val="26CF16A5"/>
    <w:multiLevelType w:val="multilevel"/>
    <w:tmpl w:val="DC3209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E66BD4"/>
    <w:multiLevelType w:val="hybridMultilevel"/>
    <w:tmpl w:val="7F6E4700"/>
    <w:lvl w:ilvl="0" w:tplc="BEA42F9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12" w15:restartNumberingAfterBreak="0">
    <w:nsid w:val="2AE13749"/>
    <w:multiLevelType w:val="multilevel"/>
    <w:tmpl w:val="6CCC6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72774B"/>
    <w:multiLevelType w:val="multilevel"/>
    <w:tmpl w:val="8312D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585E46"/>
    <w:multiLevelType w:val="hybridMultilevel"/>
    <w:tmpl w:val="9F2E5122"/>
    <w:lvl w:ilvl="0" w:tplc="DE1A249A">
      <w:start w:val="1"/>
      <w:numFmt w:val="bullet"/>
      <w:lvlText w:val="-"/>
      <w:lvlJc w:val="left"/>
      <w:pPr>
        <w:ind w:left="1080" w:hanging="360"/>
      </w:pPr>
      <w:rPr>
        <w:rFonts w:ascii="Arial" w:eastAsia="Times New Roman" w:hAnsi="Arial" w:cs="Arial" w:hint="default"/>
        <w:color w:val="7B7B7B" w:themeColor="accent3" w:themeShade="BF"/>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15:restartNumberingAfterBreak="0">
    <w:nsid w:val="35BF25AF"/>
    <w:multiLevelType w:val="multilevel"/>
    <w:tmpl w:val="AF82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DF573C"/>
    <w:multiLevelType w:val="hybridMultilevel"/>
    <w:tmpl w:val="2186527E"/>
    <w:lvl w:ilvl="0" w:tplc="376A678E">
      <w:start w:val="1"/>
      <w:numFmt w:val="decimal"/>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19"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F97BF6"/>
    <w:multiLevelType w:val="hybridMultilevel"/>
    <w:tmpl w:val="9948E67C"/>
    <w:lvl w:ilvl="0" w:tplc="A77CAF2C">
      <w:start w:val="1"/>
      <w:numFmt w:val="bullet"/>
      <w:lvlText w:val="-"/>
      <w:lvlJc w:val="left"/>
      <w:pPr>
        <w:ind w:left="1080" w:hanging="360"/>
      </w:pPr>
      <w:rPr>
        <w:rFonts w:ascii="Arial" w:eastAsia="Times New Roman" w:hAnsi="Arial" w:cs="Arial" w:hint="default"/>
        <w:color w:val="7B7B7B" w:themeColor="accent3" w:themeShade="BF"/>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3" w15:restartNumberingAfterBreak="0">
    <w:nsid w:val="4EA00B13"/>
    <w:multiLevelType w:val="hybridMultilevel"/>
    <w:tmpl w:val="50729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7C2439"/>
    <w:multiLevelType w:val="hybridMultilevel"/>
    <w:tmpl w:val="9E968696"/>
    <w:lvl w:ilvl="0" w:tplc="18469368">
      <w:start w:val="1"/>
      <w:numFmt w:val="upperLetter"/>
      <w:lvlText w:val="%1."/>
      <w:lvlJc w:val="left"/>
      <w:pPr>
        <w:ind w:left="720" w:hanging="360"/>
      </w:pPr>
      <w:rPr>
        <w:rFonts w:hint="default"/>
        <w:color w:val="7B7B7B" w:themeColor="accent3" w:themeShade="B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EDC7461"/>
    <w:multiLevelType w:val="hybridMultilevel"/>
    <w:tmpl w:val="31CE3020"/>
    <w:lvl w:ilvl="0" w:tplc="02607C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D47A33"/>
    <w:multiLevelType w:val="hybridMultilevel"/>
    <w:tmpl w:val="3C20E042"/>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15:restartNumberingAfterBreak="0">
    <w:nsid w:val="738B5E87"/>
    <w:multiLevelType w:val="hybridMultilevel"/>
    <w:tmpl w:val="7150A5E8"/>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abstractNum w:abstractNumId="32" w15:restartNumberingAfterBreak="0">
    <w:nsid w:val="7E7C23CE"/>
    <w:multiLevelType w:val="hybridMultilevel"/>
    <w:tmpl w:val="F148DC78"/>
    <w:lvl w:ilvl="0" w:tplc="ECE498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18"/>
  </w:num>
  <w:num w:numId="4">
    <w:abstractNumId w:val="3"/>
  </w:num>
  <w:num w:numId="5">
    <w:abstractNumId w:val="19"/>
  </w:num>
  <w:num w:numId="6">
    <w:abstractNumId w:val="31"/>
  </w:num>
  <w:num w:numId="7">
    <w:abstractNumId w:val="6"/>
  </w:num>
  <w:num w:numId="8">
    <w:abstractNumId w:val="27"/>
  </w:num>
  <w:num w:numId="9">
    <w:abstractNumId w:val="30"/>
  </w:num>
  <w:num w:numId="10">
    <w:abstractNumId w:val="17"/>
  </w:num>
  <w:num w:numId="11">
    <w:abstractNumId w:val="26"/>
  </w:num>
  <w:num w:numId="12">
    <w:abstractNumId w:val="20"/>
  </w:num>
  <w:num w:numId="13">
    <w:abstractNumId w:val="21"/>
  </w:num>
  <w:num w:numId="14">
    <w:abstractNumId w:val="1"/>
  </w:num>
  <w:num w:numId="15">
    <w:abstractNumId w:val="25"/>
  </w:num>
  <w:num w:numId="16">
    <w:abstractNumId w:val="29"/>
  </w:num>
  <w:num w:numId="17">
    <w:abstractNumId w:val="32"/>
  </w:num>
  <w:num w:numId="18">
    <w:abstractNumId w:val="5"/>
  </w:num>
  <w:num w:numId="19">
    <w:abstractNumId w:val="23"/>
  </w:num>
  <w:num w:numId="20">
    <w:abstractNumId w:val="13"/>
  </w:num>
  <w:num w:numId="21">
    <w:abstractNumId w:val="12"/>
  </w:num>
  <w:num w:numId="22">
    <w:abstractNumId w:val="2"/>
  </w:num>
  <w:num w:numId="23">
    <w:abstractNumId w:val="15"/>
  </w:num>
  <w:num w:numId="24">
    <w:abstractNumId w:val="4"/>
  </w:num>
  <w:num w:numId="25">
    <w:abstractNumId w:val="0"/>
  </w:num>
  <w:num w:numId="26">
    <w:abstractNumId w:val="9"/>
  </w:num>
  <w:num w:numId="27">
    <w:abstractNumId w:val="24"/>
  </w:num>
  <w:num w:numId="28">
    <w:abstractNumId w:val="22"/>
  </w:num>
  <w:num w:numId="29">
    <w:abstractNumId w:val="14"/>
  </w:num>
  <w:num w:numId="30">
    <w:abstractNumId w:val="7"/>
  </w:num>
  <w:num w:numId="31">
    <w:abstractNumId w:val="16"/>
  </w:num>
  <w:num w:numId="32">
    <w:abstractNumId w:val="10"/>
  </w:num>
  <w:num w:numId="33">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0774"/>
    <w:rsid w:val="000036E5"/>
    <w:rsid w:val="00010BA0"/>
    <w:rsid w:val="00015FF5"/>
    <w:rsid w:val="00020557"/>
    <w:rsid w:val="00021FC2"/>
    <w:rsid w:val="000232A1"/>
    <w:rsid w:val="000250C7"/>
    <w:rsid w:val="00026F16"/>
    <w:rsid w:val="00033C8E"/>
    <w:rsid w:val="00037621"/>
    <w:rsid w:val="00044D46"/>
    <w:rsid w:val="00045088"/>
    <w:rsid w:val="00045904"/>
    <w:rsid w:val="00046211"/>
    <w:rsid w:val="000502FD"/>
    <w:rsid w:val="00051719"/>
    <w:rsid w:val="00052B3C"/>
    <w:rsid w:val="00062F53"/>
    <w:rsid w:val="00065166"/>
    <w:rsid w:val="00067A22"/>
    <w:rsid w:val="0007291B"/>
    <w:rsid w:val="00082609"/>
    <w:rsid w:val="000851CC"/>
    <w:rsid w:val="00087F21"/>
    <w:rsid w:val="00093BE8"/>
    <w:rsid w:val="000A407B"/>
    <w:rsid w:val="000A68ED"/>
    <w:rsid w:val="000B4074"/>
    <w:rsid w:val="000B5FF1"/>
    <w:rsid w:val="000B609F"/>
    <w:rsid w:val="000C2AB6"/>
    <w:rsid w:val="000D2BEC"/>
    <w:rsid w:val="000D55A8"/>
    <w:rsid w:val="000E1246"/>
    <w:rsid w:val="000E4841"/>
    <w:rsid w:val="000F0B79"/>
    <w:rsid w:val="000F0CF2"/>
    <w:rsid w:val="000F1677"/>
    <w:rsid w:val="000F3D6C"/>
    <w:rsid w:val="00101707"/>
    <w:rsid w:val="00102CC9"/>
    <w:rsid w:val="0010593A"/>
    <w:rsid w:val="00105948"/>
    <w:rsid w:val="0011473D"/>
    <w:rsid w:val="00115C85"/>
    <w:rsid w:val="00123855"/>
    <w:rsid w:val="00126A4D"/>
    <w:rsid w:val="0013379E"/>
    <w:rsid w:val="00137E8F"/>
    <w:rsid w:val="0014171F"/>
    <w:rsid w:val="0014622C"/>
    <w:rsid w:val="00151655"/>
    <w:rsid w:val="00151F58"/>
    <w:rsid w:val="00152348"/>
    <w:rsid w:val="00152FD4"/>
    <w:rsid w:val="001532B6"/>
    <w:rsid w:val="0015456D"/>
    <w:rsid w:val="00155FA2"/>
    <w:rsid w:val="00161F1B"/>
    <w:rsid w:val="00162829"/>
    <w:rsid w:val="0016368E"/>
    <w:rsid w:val="00166A82"/>
    <w:rsid w:val="00180548"/>
    <w:rsid w:val="00180AC4"/>
    <w:rsid w:val="00180CCE"/>
    <w:rsid w:val="00181A91"/>
    <w:rsid w:val="0018267A"/>
    <w:rsid w:val="00182779"/>
    <w:rsid w:val="001830DF"/>
    <w:rsid w:val="001957E8"/>
    <w:rsid w:val="00195E02"/>
    <w:rsid w:val="001966D9"/>
    <w:rsid w:val="001A007A"/>
    <w:rsid w:val="001A4484"/>
    <w:rsid w:val="001A7E9A"/>
    <w:rsid w:val="001B0F70"/>
    <w:rsid w:val="001B5016"/>
    <w:rsid w:val="001B73FB"/>
    <w:rsid w:val="001C45FC"/>
    <w:rsid w:val="001D0469"/>
    <w:rsid w:val="001D29C0"/>
    <w:rsid w:val="001D4862"/>
    <w:rsid w:val="001E25B9"/>
    <w:rsid w:val="001E49E0"/>
    <w:rsid w:val="001E7B5A"/>
    <w:rsid w:val="001F7412"/>
    <w:rsid w:val="0020090A"/>
    <w:rsid w:val="00202DFE"/>
    <w:rsid w:val="0020725B"/>
    <w:rsid w:val="002110F1"/>
    <w:rsid w:val="002172E0"/>
    <w:rsid w:val="002208D9"/>
    <w:rsid w:val="00223CAE"/>
    <w:rsid w:val="00226EAA"/>
    <w:rsid w:val="002311E3"/>
    <w:rsid w:val="002356EA"/>
    <w:rsid w:val="00235D7D"/>
    <w:rsid w:val="00240B0E"/>
    <w:rsid w:val="0024116D"/>
    <w:rsid w:val="00241B44"/>
    <w:rsid w:val="00241FA3"/>
    <w:rsid w:val="00245EFB"/>
    <w:rsid w:val="0024716F"/>
    <w:rsid w:val="0025386E"/>
    <w:rsid w:val="00255890"/>
    <w:rsid w:val="00262940"/>
    <w:rsid w:val="002638B0"/>
    <w:rsid w:val="0026647A"/>
    <w:rsid w:val="002668D3"/>
    <w:rsid w:val="0027299F"/>
    <w:rsid w:val="00284EBE"/>
    <w:rsid w:val="002903A7"/>
    <w:rsid w:val="0029433F"/>
    <w:rsid w:val="00294829"/>
    <w:rsid w:val="0029690F"/>
    <w:rsid w:val="00297C8A"/>
    <w:rsid w:val="002A2A60"/>
    <w:rsid w:val="002A37BB"/>
    <w:rsid w:val="002B1C45"/>
    <w:rsid w:val="002B2F9F"/>
    <w:rsid w:val="002C13C8"/>
    <w:rsid w:val="002C3547"/>
    <w:rsid w:val="002C72F3"/>
    <w:rsid w:val="002D0021"/>
    <w:rsid w:val="002D0C55"/>
    <w:rsid w:val="002D299D"/>
    <w:rsid w:val="002D3473"/>
    <w:rsid w:val="002E38E2"/>
    <w:rsid w:val="002F1956"/>
    <w:rsid w:val="002F3440"/>
    <w:rsid w:val="002F75A3"/>
    <w:rsid w:val="002F7D0F"/>
    <w:rsid w:val="00303C2F"/>
    <w:rsid w:val="003144EF"/>
    <w:rsid w:val="00323BF3"/>
    <w:rsid w:val="00326292"/>
    <w:rsid w:val="00326415"/>
    <w:rsid w:val="00330937"/>
    <w:rsid w:val="00330F31"/>
    <w:rsid w:val="00334648"/>
    <w:rsid w:val="0033768C"/>
    <w:rsid w:val="00337938"/>
    <w:rsid w:val="00340769"/>
    <w:rsid w:val="00341AA6"/>
    <w:rsid w:val="00342A74"/>
    <w:rsid w:val="003541EB"/>
    <w:rsid w:val="00361A0A"/>
    <w:rsid w:val="00361BAA"/>
    <w:rsid w:val="00364836"/>
    <w:rsid w:val="0036565C"/>
    <w:rsid w:val="0036625E"/>
    <w:rsid w:val="0037465A"/>
    <w:rsid w:val="00376303"/>
    <w:rsid w:val="00380BAB"/>
    <w:rsid w:val="00382C98"/>
    <w:rsid w:val="0038533C"/>
    <w:rsid w:val="00386568"/>
    <w:rsid w:val="00390B57"/>
    <w:rsid w:val="003948D5"/>
    <w:rsid w:val="00396821"/>
    <w:rsid w:val="00397D3A"/>
    <w:rsid w:val="003A051E"/>
    <w:rsid w:val="003B170F"/>
    <w:rsid w:val="003B3C5F"/>
    <w:rsid w:val="003B6014"/>
    <w:rsid w:val="003C4471"/>
    <w:rsid w:val="003D0A6D"/>
    <w:rsid w:val="003D1EF3"/>
    <w:rsid w:val="003D55C1"/>
    <w:rsid w:val="003D70A7"/>
    <w:rsid w:val="003E0B16"/>
    <w:rsid w:val="003E22E2"/>
    <w:rsid w:val="003E67D1"/>
    <w:rsid w:val="003F6783"/>
    <w:rsid w:val="00404329"/>
    <w:rsid w:val="00405DC1"/>
    <w:rsid w:val="00406AE7"/>
    <w:rsid w:val="00415F1F"/>
    <w:rsid w:val="00416B96"/>
    <w:rsid w:val="0042108F"/>
    <w:rsid w:val="00430C5C"/>
    <w:rsid w:val="00430FED"/>
    <w:rsid w:val="00434A8C"/>
    <w:rsid w:val="00437297"/>
    <w:rsid w:val="00444284"/>
    <w:rsid w:val="00445CE6"/>
    <w:rsid w:val="004534C2"/>
    <w:rsid w:val="0045446F"/>
    <w:rsid w:val="0045683E"/>
    <w:rsid w:val="0046450E"/>
    <w:rsid w:val="00465497"/>
    <w:rsid w:val="0046555A"/>
    <w:rsid w:val="00477C72"/>
    <w:rsid w:val="00491675"/>
    <w:rsid w:val="00493855"/>
    <w:rsid w:val="00494E28"/>
    <w:rsid w:val="00495E79"/>
    <w:rsid w:val="004A2D83"/>
    <w:rsid w:val="004A57DD"/>
    <w:rsid w:val="004A7B51"/>
    <w:rsid w:val="004A7D71"/>
    <w:rsid w:val="004A7EF3"/>
    <w:rsid w:val="004B11FD"/>
    <w:rsid w:val="004B23A2"/>
    <w:rsid w:val="004D1A5A"/>
    <w:rsid w:val="004D1C16"/>
    <w:rsid w:val="004D2FFF"/>
    <w:rsid w:val="004D363D"/>
    <w:rsid w:val="004D3721"/>
    <w:rsid w:val="004D64F9"/>
    <w:rsid w:val="004D7749"/>
    <w:rsid w:val="004E30B0"/>
    <w:rsid w:val="004E3A6B"/>
    <w:rsid w:val="004E622C"/>
    <w:rsid w:val="004E6D1C"/>
    <w:rsid w:val="004E7D70"/>
    <w:rsid w:val="004F5DE9"/>
    <w:rsid w:val="004F5FDF"/>
    <w:rsid w:val="0050319C"/>
    <w:rsid w:val="00510B34"/>
    <w:rsid w:val="005177FE"/>
    <w:rsid w:val="0052263B"/>
    <w:rsid w:val="00524728"/>
    <w:rsid w:val="005312B3"/>
    <w:rsid w:val="00531721"/>
    <w:rsid w:val="005331CA"/>
    <w:rsid w:val="00537970"/>
    <w:rsid w:val="00540E3A"/>
    <w:rsid w:val="00544127"/>
    <w:rsid w:val="005463A9"/>
    <w:rsid w:val="00546D65"/>
    <w:rsid w:val="00553EB2"/>
    <w:rsid w:val="00560534"/>
    <w:rsid w:val="0056391B"/>
    <w:rsid w:val="005650E2"/>
    <w:rsid w:val="00567AD7"/>
    <w:rsid w:val="005758A7"/>
    <w:rsid w:val="00575B2D"/>
    <w:rsid w:val="005771EA"/>
    <w:rsid w:val="0058230B"/>
    <w:rsid w:val="005833D0"/>
    <w:rsid w:val="005846F3"/>
    <w:rsid w:val="0058622F"/>
    <w:rsid w:val="00592F82"/>
    <w:rsid w:val="005A0CCA"/>
    <w:rsid w:val="005A6ED5"/>
    <w:rsid w:val="005A6FF2"/>
    <w:rsid w:val="005A726D"/>
    <w:rsid w:val="005B5514"/>
    <w:rsid w:val="005B67AC"/>
    <w:rsid w:val="005B79F4"/>
    <w:rsid w:val="005C523F"/>
    <w:rsid w:val="005C529D"/>
    <w:rsid w:val="005C5B99"/>
    <w:rsid w:val="005D0680"/>
    <w:rsid w:val="005D16DD"/>
    <w:rsid w:val="005D43E0"/>
    <w:rsid w:val="005D58A3"/>
    <w:rsid w:val="005E1B79"/>
    <w:rsid w:val="005E6076"/>
    <w:rsid w:val="005E7008"/>
    <w:rsid w:val="005E7EC1"/>
    <w:rsid w:val="005F026D"/>
    <w:rsid w:val="005F2AEA"/>
    <w:rsid w:val="005F2D0B"/>
    <w:rsid w:val="005F4B31"/>
    <w:rsid w:val="00610388"/>
    <w:rsid w:val="00610AC7"/>
    <w:rsid w:val="00612CA5"/>
    <w:rsid w:val="006153EC"/>
    <w:rsid w:val="006155A9"/>
    <w:rsid w:val="00621A17"/>
    <w:rsid w:val="00622586"/>
    <w:rsid w:val="00627CC9"/>
    <w:rsid w:val="00627E7B"/>
    <w:rsid w:val="00630542"/>
    <w:rsid w:val="00631DDB"/>
    <w:rsid w:val="00632E44"/>
    <w:rsid w:val="00634622"/>
    <w:rsid w:val="006358BA"/>
    <w:rsid w:val="00636808"/>
    <w:rsid w:val="0063729B"/>
    <w:rsid w:val="00641515"/>
    <w:rsid w:val="00645F3A"/>
    <w:rsid w:val="006532AA"/>
    <w:rsid w:val="00654AF0"/>
    <w:rsid w:val="00654C2F"/>
    <w:rsid w:val="00654C95"/>
    <w:rsid w:val="00657087"/>
    <w:rsid w:val="00661BA6"/>
    <w:rsid w:val="00661D51"/>
    <w:rsid w:val="006639DB"/>
    <w:rsid w:val="006661EF"/>
    <w:rsid w:val="00667F67"/>
    <w:rsid w:val="00670CB1"/>
    <w:rsid w:val="00677AEB"/>
    <w:rsid w:val="00680EF2"/>
    <w:rsid w:val="00684441"/>
    <w:rsid w:val="00687A1D"/>
    <w:rsid w:val="00695F92"/>
    <w:rsid w:val="00697EA1"/>
    <w:rsid w:val="006A2646"/>
    <w:rsid w:val="006A6530"/>
    <w:rsid w:val="006B435A"/>
    <w:rsid w:val="006B4C64"/>
    <w:rsid w:val="006D2BBF"/>
    <w:rsid w:val="006D6BD5"/>
    <w:rsid w:val="006E4183"/>
    <w:rsid w:val="006E481A"/>
    <w:rsid w:val="006E5298"/>
    <w:rsid w:val="006F2457"/>
    <w:rsid w:val="006F4A78"/>
    <w:rsid w:val="006F734A"/>
    <w:rsid w:val="00700D83"/>
    <w:rsid w:val="00704852"/>
    <w:rsid w:val="007074E9"/>
    <w:rsid w:val="00713DA4"/>
    <w:rsid w:val="00714BF1"/>
    <w:rsid w:val="00721383"/>
    <w:rsid w:val="00723343"/>
    <w:rsid w:val="007237A9"/>
    <w:rsid w:val="00726B93"/>
    <w:rsid w:val="00730E8C"/>
    <w:rsid w:val="0073158B"/>
    <w:rsid w:val="007333CC"/>
    <w:rsid w:val="0073399A"/>
    <w:rsid w:val="00737587"/>
    <w:rsid w:val="00740DAD"/>
    <w:rsid w:val="00743865"/>
    <w:rsid w:val="00751747"/>
    <w:rsid w:val="007603F5"/>
    <w:rsid w:val="00764DB0"/>
    <w:rsid w:val="0076764D"/>
    <w:rsid w:val="0077498C"/>
    <w:rsid w:val="007809BC"/>
    <w:rsid w:val="00781734"/>
    <w:rsid w:val="007818AF"/>
    <w:rsid w:val="00784128"/>
    <w:rsid w:val="00784E9B"/>
    <w:rsid w:val="00787BCC"/>
    <w:rsid w:val="0079309B"/>
    <w:rsid w:val="00793173"/>
    <w:rsid w:val="00796810"/>
    <w:rsid w:val="007A0F86"/>
    <w:rsid w:val="007A2A33"/>
    <w:rsid w:val="007A50B0"/>
    <w:rsid w:val="007B5C89"/>
    <w:rsid w:val="007C1FCC"/>
    <w:rsid w:val="007C23F2"/>
    <w:rsid w:val="007C6201"/>
    <w:rsid w:val="007D3C92"/>
    <w:rsid w:val="007D7C92"/>
    <w:rsid w:val="007E1154"/>
    <w:rsid w:val="007E40F0"/>
    <w:rsid w:val="007E6BA4"/>
    <w:rsid w:val="007E7678"/>
    <w:rsid w:val="007F41F8"/>
    <w:rsid w:val="007F659B"/>
    <w:rsid w:val="0080454E"/>
    <w:rsid w:val="00804C32"/>
    <w:rsid w:val="00806302"/>
    <w:rsid w:val="00807119"/>
    <w:rsid w:val="0082483F"/>
    <w:rsid w:val="0082694D"/>
    <w:rsid w:val="008277A3"/>
    <w:rsid w:val="008279C0"/>
    <w:rsid w:val="00831582"/>
    <w:rsid w:val="0084683C"/>
    <w:rsid w:val="008479B1"/>
    <w:rsid w:val="00851178"/>
    <w:rsid w:val="00853901"/>
    <w:rsid w:val="00856BD4"/>
    <w:rsid w:val="00867701"/>
    <w:rsid w:val="008723F3"/>
    <w:rsid w:val="00876F56"/>
    <w:rsid w:val="00881DE6"/>
    <w:rsid w:val="008837A6"/>
    <w:rsid w:val="0089145D"/>
    <w:rsid w:val="008A4DF2"/>
    <w:rsid w:val="008A6CFE"/>
    <w:rsid w:val="008B0F78"/>
    <w:rsid w:val="008B155E"/>
    <w:rsid w:val="008B5333"/>
    <w:rsid w:val="008B6223"/>
    <w:rsid w:val="008B779D"/>
    <w:rsid w:val="008C66E0"/>
    <w:rsid w:val="008E3339"/>
    <w:rsid w:val="008F20FC"/>
    <w:rsid w:val="008F5FFE"/>
    <w:rsid w:val="00905A43"/>
    <w:rsid w:val="00912C79"/>
    <w:rsid w:val="00921B8C"/>
    <w:rsid w:val="00942123"/>
    <w:rsid w:val="0095207B"/>
    <w:rsid w:val="00954F89"/>
    <w:rsid w:val="00962045"/>
    <w:rsid w:val="00980E61"/>
    <w:rsid w:val="00982D07"/>
    <w:rsid w:val="00987CB1"/>
    <w:rsid w:val="00991428"/>
    <w:rsid w:val="00992676"/>
    <w:rsid w:val="00994947"/>
    <w:rsid w:val="009954B2"/>
    <w:rsid w:val="00995576"/>
    <w:rsid w:val="00996691"/>
    <w:rsid w:val="009A3AB7"/>
    <w:rsid w:val="009B0723"/>
    <w:rsid w:val="009B07AD"/>
    <w:rsid w:val="009B0883"/>
    <w:rsid w:val="009B15E2"/>
    <w:rsid w:val="009B4976"/>
    <w:rsid w:val="009C0B8E"/>
    <w:rsid w:val="009C1BC8"/>
    <w:rsid w:val="009C2442"/>
    <w:rsid w:val="009C526D"/>
    <w:rsid w:val="009C5286"/>
    <w:rsid w:val="009C616E"/>
    <w:rsid w:val="009D0811"/>
    <w:rsid w:val="009D0EE1"/>
    <w:rsid w:val="009D23C6"/>
    <w:rsid w:val="009D62BD"/>
    <w:rsid w:val="009E2A56"/>
    <w:rsid w:val="009E2AEB"/>
    <w:rsid w:val="009E2E27"/>
    <w:rsid w:val="009E39A5"/>
    <w:rsid w:val="009E3DF6"/>
    <w:rsid w:val="009E45DF"/>
    <w:rsid w:val="009E4DE3"/>
    <w:rsid w:val="009E717E"/>
    <w:rsid w:val="009F1595"/>
    <w:rsid w:val="009F206F"/>
    <w:rsid w:val="009F275E"/>
    <w:rsid w:val="00A01DDA"/>
    <w:rsid w:val="00A047EE"/>
    <w:rsid w:val="00A131B0"/>
    <w:rsid w:val="00A2274A"/>
    <w:rsid w:val="00A235B7"/>
    <w:rsid w:val="00A27A7A"/>
    <w:rsid w:val="00A34ABE"/>
    <w:rsid w:val="00A407EF"/>
    <w:rsid w:val="00A46B4C"/>
    <w:rsid w:val="00A5117B"/>
    <w:rsid w:val="00A56D34"/>
    <w:rsid w:val="00A57EFB"/>
    <w:rsid w:val="00A60074"/>
    <w:rsid w:val="00A64900"/>
    <w:rsid w:val="00A6627C"/>
    <w:rsid w:val="00A71019"/>
    <w:rsid w:val="00A81029"/>
    <w:rsid w:val="00A83871"/>
    <w:rsid w:val="00A845F5"/>
    <w:rsid w:val="00A92054"/>
    <w:rsid w:val="00A94F39"/>
    <w:rsid w:val="00A96489"/>
    <w:rsid w:val="00AB2425"/>
    <w:rsid w:val="00AB4451"/>
    <w:rsid w:val="00AB6201"/>
    <w:rsid w:val="00AB685C"/>
    <w:rsid w:val="00AB6C2D"/>
    <w:rsid w:val="00AC08F7"/>
    <w:rsid w:val="00AC3839"/>
    <w:rsid w:val="00AC7082"/>
    <w:rsid w:val="00AD4BE8"/>
    <w:rsid w:val="00AE2020"/>
    <w:rsid w:val="00AE43E0"/>
    <w:rsid w:val="00AF228E"/>
    <w:rsid w:val="00AF44E3"/>
    <w:rsid w:val="00AF5D9C"/>
    <w:rsid w:val="00B016A8"/>
    <w:rsid w:val="00B14819"/>
    <w:rsid w:val="00B15E2F"/>
    <w:rsid w:val="00B17AA9"/>
    <w:rsid w:val="00B32DE4"/>
    <w:rsid w:val="00B40EA4"/>
    <w:rsid w:val="00B44713"/>
    <w:rsid w:val="00B44D9A"/>
    <w:rsid w:val="00B50EA0"/>
    <w:rsid w:val="00B51B95"/>
    <w:rsid w:val="00B54D7D"/>
    <w:rsid w:val="00B56103"/>
    <w:rsid w:val="00B64929"/>
    <w:rsid w:val="00B736DF"/>
    <w:rsid w:val="00B743D6"/>
    <w:rsid w:val="00B74FBD"/>
    <w:rsid w:val="00B77F46"/>
    <w:rsid w:val="00B81AE8"/>
    <w:rsid w:val="00B82586"/>
    <w:rsid w:val="00B829A3"/>
    <w:rsid w:val="00B86DB1"/>
    <w:rsid w:val="00B87869"/>
    <w:rsid w:val="00B9639B"/>
    <w:rsid w:val="00BA5CF1"/>
    <w:rsid w:val="00BB0F2B"/>
    <w:rsid w:val="00BE4FF3"/>
    <w:rsid w:val="00BE5B8E"/>
    <w:rsid w:val="00BE65AA"/>
    <w:rsid w:val="00BF42A8"/>
    <w:rsid w:val="00BF50F7"/>
    <w:rsid w:val="00C02F29"/>
    <w:rsid w:val="00C041E8"/>
    <w:rsid w:val="00C17718"/>
    <w:rsid w:val="00C20AFE"/>
    <w:rsid w:val="00C22A25"/>
    <w:rsid w:val="00C35671"/>
    <w:rsid w:val="00C35B77"/>
    <w:rsid w:val="00C376EB"/>
    <w:rsid w:val="00C46A92"/>
    <w:rsid w:val="00C46EC1"/>
    <w:rsid w:val="00C52796"/>
    <w:rsid w:val="00C5332A"/>
    <w:rsid w:val="00C53E2C"/>
    <w:rsid w:val="00C550C8"/>
    <w:rsid w:val="00C55824"/>
    <w:rsid w:val="00C56B61"/>
    <w:rsid w:val="00C606C3"/>
    <w:rsid w:val="00C620F4"/>
    <w:rsid w:val="00C66D43"/>
    <w:rsid w:val="00C72848"/>
    <w:rsid w:val="00C7736C"/>
    <w:rsid w:val="00C82D87"/>
    <w:rsid w:val="00C8712A"/>
    <w:rsid w:val="00C902C8"/>
    <w:rsid w:val="00C919D1"/>
    <w:rsid w:val="00C92E2B"/>
    <w:rsid w:val="00C960CA"/>
    <w:rsid w:val="00C963D3"/>
    <w:rsid w:val="00CB1983"/>
    <w:rsid w:val="00CB2480"/>
    <w:rsid w:val="00CB2CBB"/>
    <w:rsid w:val="00CB5FD0"/>
    <w:rsid w:val="00CB7CAC"/>
    <w:rsid w:val="00CC158E"/>
    <w:rsid w:val="00CC5335"/>
    <w:rsid w:val="00CC5BA4"/>
    <w:rsid w:val="00CD4998"/>
    <w:rsid w:val="00CE1035"/>
    <w:rsid w:val="00CE3289"/>
    <w:rsid w:val="00CE6E50"/>
    <w:rsid w:val="00CF14BE"/>
    <w:rsid w:val="00CF2819"/>
    <w:rsid w:val="00CF3A5A"/>
    <w:rsid w:val="00CF4F9D"/>
    <w:rsid w:val="00CF6E14"/>
    <w:rsid w:val="00CF70DC"/>
    <w:rsid w:val="00D0080B"/>
    <w:rsid w:val="00D01259"/>
    <w:rsid w:val="00D148DC"/>
    <w:rsid w:val="00D17FDC"/>
    <w:rsid w:val="00D21D8C"/>
    <w:rsid w:val="00D21F25"/>
    <w:rsid w:val="00D2675B"/>
    <w:rsid w:val="00D307FA"/>
    <w:rsid w:val="00D53719"/>
    <w:rsid w:val="00D63EFD"/>
    <w:rsid w:val="00D65741"/>
    <w:rsid w:val="00D77884"/>
    <w:rsid w:val="00D80DC2"/>
    <w:rsid w:val="00D84752"/>
    <w:rsid w:val="00D86B3B"/>
    <w:rsid w:val="00D8748A"/>
    <w:rsid w:val="00D93196"/>
    <w:rsid w:val="00DA0DC0"/>
    <w:rsid w:val="00DA124D"/>
    <w:rsid w:val="00DB243C"/>
    <w:rsid w:val="00DB482A"/>
    <w:rsid w:val="00DB50FB"/>
    <w:rsid w:val="00DB56F2"/>
    <w:rsid w:val="00DB6103"/>
    <w:rsid w:val="00DB6EF5"/>
    <w:rsid w:val="00DC3089"/>
    <w:rsid w:val="00DC4420"/>
    <w:rsid w:val="00DC7761"/>
    <w:rsid w:val="00DD0802"/>
    <w:rsid w:val="00DD2E11"/>
    <w:rsid w:val="00DD7F33"/>
    <w:rsid w:val="00DE03AF"/>
    <w:rsid w:val="00DE121C"/>
    <w:rsid w:val="00DE28CA"/>
    <w:rsid w:val="00DE6633"/>
    <w:rsid w:val="00DF75F8"/>
    <w:rsid w:val="00DF7A3A"/>
    <w:rsid w:val="00E00C00"/>
    <w:rsid w:val="00E07C5A"/>
    <w:rsid w:val="00E15BA9"/>
    <w:rsid w:val="00E23A7A"/>
    <w:rsid w:val="00E26E19"/>
    <w:rsid w:val="00E3041B"/>
    <w:rsid w:val="00E30CC7"/>
    <w:rsid w:val="00E31DF3"/>
    <w:rsid w:val="00E426B2"/>
    <w:rsid w:val="00E450A4"/>
    <w:rsid w:val="00E45B05"/>
    <w:rsid w:val="00E470E3"/>
    <w:rsid w:val="00E506BE"/>
    <w:rsid w:val="00E522E3"/>
    <w:rsid w:val="00E534E3"/>
    <w:rsid w:val="00E55547"/>
    <w:rsid w:val="00E6302B"/>
    <w:rsid w:val="00E6452F"/>
    <w:rsid w:val="00E64F45"/>
    <w:rsid w:val="00E6742D"/>
    <w:rsid w:val="00E700E4"/>
    <w:rsid w:val="00E71CB0"/>
    <w:rsid w:val="00E73133"/>
    <w:rsid w:val="00E73C3B"/>
    <w:rsid w:val="00E776CB"/>
    <w:rsid w:val="00E77C3D"/>
    <w:rsid w:val="00E90991"/>
    <w:rsid w:val="00E909F0"/>
    <w:rsid w:val="00E90D47"/>
    <w:rsid w:val="00E91E1D"/>
    <w:rsid w:val="00E93993"/>
    <w:rsid w:val="00E9597C"/>
    <w:rsid w:val="00E95C42"/>
    <w:rsid w:val="00E966D9"/>
    <w:rsid w:val="00E96FB1"/>
    <w:rsid w:val="00EA0913"/>
    <w:rsid w:val="00EA5B00"/>
    <w:rsid w:val="00EA6F96"/>
    <w:rsid w:val="00EB146B"/>
    <w:rsid w:val="00EB45AC"/>
    <w:rsid w:val="00EC1A1D"/>
    <w:rsid w:val="00EC441F"/>
    <w:rsid w:val="00EC4755"/>
    <w:rsid w:val="00EC6A65"/>
    <w:rsid w:val="00ED0BC4"/>
    <w:rsid w:val="00ED21C1"/>
    <w:rsid w:val="00ED29B3"/>
    <w:rsid w:val="00ED447D"/>
    <w:rsid w:val="00EE2228"/>
    <w:rsid w:val="00EE4971"/>
    <w:rsid w:val="00EE6CB0"/>
    <w:rsid w:val="00EF090E"/>
    <w:rsid w:val="00EF4D30"/>
    <w:rsid w:val="00EF4EE8"/>
    <w:rsid w:val="00EF5572"/>
    <w:rsid w:val="00F033DA"/>
    <w:rsid w:val="00F0392F"/>
    <w:rsid w:val="00F12347"/>
    <w:rsid w:val="00F130CF"/>
    <w:rsid w:val="00F13691"/>
    <w:rsid w:val="00F13FB1"/>
    <w:rsid w:val="00F22C53"/>
    <w:rsid w:val="00F27CD8"/>
    <w:rsid w:val="00F30351"/>
    <w:rsid w:val="00F3323E"/>
    <w:rsid w:val="00F341F4"/>
    <w:rsid w:val="00F34F9D"/>
    <w:rsid w:val="00F35CCE"/>
    <w:rsid w:val="00F462D7"/>
    <w:rsid w:val="00F50041"/>
    <w:rsid w:val="00F5524B"/>
    <w:rsid w:val="00F5682A"/>
    <w:rsid w:val="00F60538"/>
    <w:rsid w:val="00F60B5B"/>
    <w:rsid w:val="00F61DD2"/>
    <w:rsid w:val="00F66AFF"/>
    <w:rsid w:val="00F674C7"/>
    <w:rsid w:val="00F71433"/>
    <w:rsid w:val="00F7197D"/>
    <w:rsid w:val="00F74EAE"/>
    <w:rsid w:val="00F83F59"/>
    <w:rsid w:val="00F83FB3"/>
    <w:rsid w:val="00F860C9"/>
    <w:rsid w:val="00F927F0"/>
    <w:rsid w:val="00F97C5B"/>
    <w:rsid w:val="00FA3D50"/>
    <w:rsid w:val="00FA721C"/>
    <w:rsid w:val="00FB7FBD"/>
    <w:rsid w:val="00FC32B6"/>
    <w:rsid w:val="00FC374A"/>
    <w:rsid w:val="00FC74C8"/>
    <w:rsid w:val="00FC7B47"/>
    <w:rsid w:val="00FD035C"/>
    <w:rsid w:val="00FD04BD"/>
    <w:rsid w:val="00FD1A35"/>
    <w:rsid w:val="00FD2EA4"/>
    <w:rsid w:val="00FD36C5"/>
    <w:rsid w:val="00FD6310"/>
    <w:rsid w:val="00FD7C7B"/>
    <w:rsid w:val="00FE1D12"/>
    <w:rsid w:val="00FE2122"/>
    <w:rsid w:val="00FE26F6"/>
    <w:rsid w:val="00FE2A86"/>
    <w:rsid w:val="00FE2DE2"/>
    <w:rsid w:val="00FF045E"/>
    <w:rsid w:val="00FF296F"/>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9A5"/>
    <w:rPr>
      <w:rFonts w:ascii="Times New Roman" w:eastAsia="Times New Roman" w:hAnsi="Times New Roman" w:cs="Times New Roman"/>
      <w:lang w:val="en-I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C92E2B"/>
    <w:rPr>
      <w:color w:val="605E5C"/>
      <w:shd w:val="clear" w:color="auto" w:fill="E1DFDD"/>
    </w:rPr>
  </w:style>
  <w:style w:type="character" w:styleId="Emphasis">
    <w:name w:val="Emphasis"/>
    <w:basedOn w:val="DefaultParagraphFont"/>
    <w:uiPriority w:val="20"/>
    <w:qFormat/>
    <w:rsid w:val="009E39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99936">
      <w:bodyDiv w:val="1"/>
      <w:marLeft w:val="0"/>
      <w:marRight w:val="0"/>
      <w:marTop w:val="0"/>
      <w:marBottom w:val="0"/>
      <w:divBdr>
        <w:top w:val="none" w:sz="0" w:space="0" w:color="auto"/>
        <w:left w:val="none" w:sz="0" w:space="0" w:color="auto"/>
        <w:bottom w:val="none" w:sz="0" w:space="0" w:color="auto"/>
        <w:right w:val="none" w:sz="0" w:space="0" w:color="auto"/>
      </w:divBdr>
      <w:divsChild>
        <w:div w:id="1166750073">
          <w:marLeft w:val="0"/>
          <w:marRight w:val="0"/>
          <w:marTop w:val="0"/>
          <w:marBottom w:val="0"/>
          <w:divBdr>
            <w:top w:val="none" w:sz="0" w:space="0" w:color="auto"/>
            <w:left w:val="none" w:sz="0" w:space="0" w:color="auto"/>
            <w:bottom w:val="none" w:sz="0" w:space="0" w:color="auto"/>
            <w:right w:val="none" w:sz="0" w:space="0" w:color="auto"/>
          </w:divBdr>
          <w:divsChild>
            <w:div w:id="579872175">
              <w:marLeft w:val="0"/>
              <w:marRight w:val="0"/>
              <w:marTop w:val="0"/>
              <w:marBottom w:val="0"/>
              <w:divBdr>
                <w:top w:val="none" w:sz="0" w:space="0" w:color="auto"/>
                <w:left w:val="none" w:sz="0" w:space="0" w:color="auto"/>
                <w:bottom w:val="none" w:sz="0" w:space="0" w:color="auto"/>
                <w:right w:val="none" w:sz="0" w:space="0" w:color="auto"/>
              </w:divBdr>
              <w:divsChild>
                <w:div w:id="11934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6563">
      <w:bodyDiv w:val="1"/>
      <w:marLeft w:val="0"/>
      <w:marRight w:val="0"/>
      <w:marTop w:val="0"/>
      <w:marBottom w:val="0"/>
      <w:divBdr>
        <w:top w:val="none" w:sz="0" w:space="0" w:color="auto"/>
        <w:left w:val="none" w:sz="0" w:space="0" w:color="auto"/>
        <w:bottom w:val="none" w:sz="0" w:space="0" w:color="auto"/>
        <w:right w:val="none" w:sz="0" w:space="0" w:color="auto"/>
      </w:divBdr>
      <w:divsChild>
        <w:div w:id="810177158">
          <w:marLeft w:val="0"/>
          <w:marRight w:val="0"/>
          <w:marTop w:val="0"/>
          <w:marBottom w:val="0"/>
          <w:divBdr>
            <w:top w:val="none" w:sz="0" w:space="0" w:color="auto"/>
            <w:left w:val="none" w:sz="0" w:space="0" w:color="auto"/>
            <w:bottom w:val="none" w:sz="0" w:space="0" w:color="auto"/>
            <w:right w:val="none" w:sz="0" w:space="0" w:color="auto"/>
          </w:divBdr>
          <w:divsChild>
            <w:div w:id="1282541396">
              <w:marLeft w:val="0"/>
              <w:marRight w:val="0"/>
              <w:marTop w:val="0"/>
              <w:marBottom w:val="0"/>
              <w:divBdr>
                <w:top w:val="none" w:sz="0" w:space="0" w:color="auto"/>
                <w:left w:val="none" w:sz="0" w:space="0" w:color="auto"/>
                <w:bottom w:val="none" w:sz="0" w:space="0" w:color="auto"/>
                <w:right w:val="none" w:sz="0" w:space="0" w:color="auto"/>
              </w:divBdr>
              <w:divsChild>
                <w:div w:id="13965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709324">
      <w:bodyDiv w:val="1"/>
      <w:marLeft w:val="0"/>
      <w:marRight w:val="0"/>
      <w:marTop w:val="0"/>
      <w:marBottom w:val="0"/>
      <w:divBdr>
        <w:top w:val="none" w:sz="0" w:space="0" w:color="auto"/>
        <w:left w:val="none" w:sz="0" w:space="0" w:color="auto"/>
        <w:bottom w:val="none" w:sz="0" w:space="0" w:color="auto"/>
        <w:right w:val="none" w:sz="0" w:space="0" w:color="auto"/>
      </w:divBdr>
      <w:divsChild>
        <w:div w:id="2005425926">
          <w:marLeft w:val="0"/>
          <w:marRight w:val="0"/>
          <w:marTop w:val="0"/>
          <w:marBottom w:val="0"/>
          <w:divBdr>
            <w:top w:val="none" w:sz="0" w:space="0" w:color="auto"/>
            <w:left w:val="none" w:sz="0" w:space="0" w:color="auto"/>
            <w:bottom w:val="none" w:sz="0" w:space="0" w:color="auto"/>
            <w:right w:val="none" w:sz="0" w:space="0" w:color="auto"/>
          </w:divBdr>
        </w:div>
      </w:divsChild>
    </w:div>
    <w:div w:id="337385672">
      <w:bodyDiv w:val="1"/>
      <w:marLeft w:val="0"/>
      <w:marRight w:val="0"/>
      <w:marTop w:val="0"/>
      <w:marBottom w:val="0"/>
      <w:divBdr>
        <w:top w:val="none" w:sz="0" w:space="0" w:color="auto"/>
        <w:left w:val="none" w:sz="0" w:space="0" w:color="auto"/>
        <w:bottom w:val="none" w:sz="0" w:space="0" w:color="auto"/>
        <w:right w:val="none" w:sz="0" w:space="0" w:color="auto"/>
      </w:divBdr>
      <w:divsChild>
        <w:div w:id="62484395">
          <w:marLeft w:val="0"/>
          <w:marRight w:val="0"/>
          <w:marTop w:val="0"/>
          <w:marBottom w:val="0"/>
          <w:divBdr>
            <w:top w:val="none" w:sz="0" w:space="0" w:color="auto"/>
            <w:left w:val="none" w:sz="0" w:space="0" w:color="auto"/>
            <w:bottom w:val="none" w:sz="0" w:space="0" w:color="auto"/>
            <w:right w:val="none" w:sz="0" w:space="0" w:color="auto"/>
          </w:divBdr>
          <w:divsChild>
            <w:div w:id="607352243">
              <w:marLeft w:val="0"/>
              <w:marRight w:val="0"/>
              <w:marTop w:val="0"/>
              <w:marBottom w:val="0"/>
              <w:divBdr>
                <w:top w:val="none" w:sz="0" w:space="0" w:color="auto"/>
                <w:left w:val="none" w:sz="0" w:space="0" w:color="auto"/>
                <w:bottom w:val="none" w:sz="0" w:space="0" w:color="auto"/>
                <w:right w:val="none" w:sz="0" w:space="0" w:color="auto"/>
              </w:divBdr>
              <w:divsChild>
                <w:div w:id="17767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458478">
      <w:bodyDiv w:val="1"/>
      <w:marLeft w:val="0"/>
      <w:marRight w:val="0"/>
      <w:marTop w:val="0"/>
      <w:marBottom w:val="0"/>
      <w:divBdr>
        <w:top w:val="none" w:sz="0" w:space="0" w:color="auto"/>
        <w:left w:val="none" w:sz="0" w:space="0" w:color="auto"/>
        <w:bottom w:val="none" w:sz="0" w:space="0" w:color="auto"/>
        <w:right w:val="none" w:sz="0" w:space="0" w:color="auto"/>
      </w:divBdr>
      <w:divsChild>
        <w:div w:id="811993122">
          <w:marLeft w:val="0"/>
          <w:marRight w:val="0"/>
          <w:marTop w:val="0"/>
          <w:marBottom w:val="0"/>
          <w:divBdr>
            <w:top w:val="none" w:sz="0" w:space="0" w:color="auto"/>
            <w:left w:val="none" w:sz="0" w:space="0" w:color="auto"/>
            <w:bottom w:val="none" w:sz="0" w:space="0" w:color="auto"/>
            <w:right w:val="none" w:sz="0" w:space="0" w:color="auto"/>
          </w:divBdr>
          <w:divsChild>
            <w:div w:id="1748383138">
              <w:marLeft w:val="0"/>
              <w:marRight w:val="0"/>
              <w:marTop w:val="0"/>
              <w:marBottom w:val="0"/>
              <w:divBdr>
                <w:top w:val="none" w:sz="0" w:space="0" w:color="auto"/>
                <w:left w:val="none" w:sz="0" w:space="0" w:color="auto"/>
                <w:bottom w:val="none" w:sz="0" w:space="0" w:color="auto"/>
                <w:right w:val="none" w:sz="0" w:space="0" w:color="auto"/>
              </w:divBdr>
              <w:divsChild>
                <w:div w:id="2089645504">
                  <w:marLeft w:val="0"/>
                  <w:marRight w:val="0"/>
                  <w:marTop w:val="0"/>
                  <w:marBottom w:val="0"/>
                  <w:divBdr>
                    <w:top w:val="none" w:sz="0" w:space="0" w:color="auto"/>
                    <w:left w:val="none" w:sz="0" w:space="0" w:color="auto"/>
                    <w:bottom w:val="none" w:sz="0" w:space="0" w:color="auto"/>
                    <w:right w:val="none" w:sz="0" w:space="0" w:color="auto"/>
                  </w:divBdr>
                  <w:divsChild>
                    <w:div w:id="12060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203368">
      <w:bodyDiv w:val="1"/>
      <w:marLeft w:val="0"/>
      <w:marRight w:val="0"/>
      <w:marTop w:val="0"/>
      <w:marBottom w:val="0"/>
      <w:divBdr>
        <w:top w:val="none" w:sz="0" w:space="0" w:color="auto"/>
        <w:left w:val="none" w:sz="0" w:space="0" w:color="auto"/>
        <w:bottom w:val="none" w:sz="0" w:space="0" w:color="auto"/>
        <w:right w:val="none" w:sz="0" w:space="0" w:color="auto"/>
      </w:divBdr>
    </w:div>
    <w:div w:id="391655439">
      <w:bodyDiv w:val="1"/>
      <w:marLeft w:val="0"/>
      <w:marRight w:val="0"/>
      <w:marTop w:val="0"/>
      <w:marBottom w:val="0"/>
      <w:divBdr>
        <w:top w:val="none" w:sz="0" w:space="0" w:color="auto"/>
        <w:left w:val="none" w:sz="0" w:space="0" w:color="auto"/>
        <w:bottom w:val="none" w:sz="0" w:space="0" w:color="auto"/>
        <w:right w:val="none" w:sz="0" w:space="0" w:color="auto"/>
      </w:divBdr>
    </w:div>
    <w:div w:id="395708906">
      <w:bodyDiv w:val="1"/>
      <w:marLeft w:val="0"/>
      <w:marRight w:val="0"/>
      <w:marTop w:val="0"/>
      <w:marBottom w:val="0"/>
      <w:divBdr>
        <w:top w:val="none" w:sz="0" w:space="0" w:color="auto"/>
        <w:left w:val="none" w:sz="0" w:space="0" w:color="auto"/>
        <w:bottom w:val="none" w:sz="0" w:space="0" w:color="auto"/>
        <w:right w:val="none" w:sz="0" w:space="0" w:color="auto"/>
      </w:divBdr>
      <w:divsChild>
        <w:div w:id="1069380733">
          <w:marLeft w:val="0"/>
          <w:marRight w:val="0"/>
          <w:marTop w:val="0"/>
          <w:marBottom w:val="0"/>
          <w:divBdr>
            <w:top w:val="none" w:sz="0" w:space="0" w:color="auto"/>
            <w:left w:val="none" w:sz="0" w:space="0" w:color="auto"/>
            <w:bottom w:val="none" w:sz="0" w:space="0" w:color="auto"/>
            <w:right w:val="none" w:sz="0" w:space="0" w:color="auto"/>
          </w:divBdr>
          <w:divsChild>
            <w:div w:id="995107063">
              <w:marLeft w:val="0"/>
              <w:marRight w:val="0"/>
              <w:marTop w:val="0"/>
              <w:marBottom w:val="0"/>
              <w:divBdr>
                <w:top w:val="none" w:sz="0" w:space="0" w:color="auto"/>
                <w:left w:val="none" w:sz="0" w:space="0" w:color="auto"/>
                <w:bottom w:val="none" w:sz="0" w:space="0" w:color="auto"/>
                <w:right w:val="none" w:sz="0" w:space="0" w:color="auto"/>
              </w:divBdr>
              <w:divsChild>
                <w:div w:id="5777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152936">
      <w:bodyDiv w:val="1"/>
      <w:marLeft w:val="0"/>
      <w:marRight w:val="0"/>
      <w:marTop w:val="0"/>
      <w:marBottom w:val="0"/>
      <w:divBdr>
        <w:top w:val="none" w:sz="0" w:space="0" w:color="auto"/>
        <w:left w:val="none" w:sz="0" w:space="0" w:color="auto"/>
        <w:bottom w:val="none" w:sz="0" w:space="0" w:color="auto"/>
        <w:right w:val="none" w:sz="0" w:space="0" w:color="auto"/>
      </w:divBdr>
      <w:divsChild>
        <w:div w:id="855465504">
          <w:marLeft w:val="0"/>
          <w:marRight w:val="0"/>
          <w:marTop w:val="0"/>
          <w:marBottom w:val="0"/>
          <w:divBdr>
            <w:top w:val="none" w:sz="0" w:space="0" w:color="auto"/>
            <w:left w:val="none" w:sz="0" w:space="0" w:color="auto"/>
            <w:bottom w:val="none" w:sz="0" w:space="0" w:color="auto"/>
            <w:right w:val="none" w:sz="0" w:space="0" w:color="auto"/>
          </w:divBdr>
          <w:divsChild>
            <w:div w:id="789012948">
              <w:marLeft w:val="0"/>
              <w:marRight w:val="0"/>
              <w:marTop w:val="0"/>
              <w:marBottom w:val="0"/>
              <w:divBdr>
                <w:top w:val="none" w:sz="0" w:space="0" w:color="auto"/>
                <w:left w:val="none" w:sz="0" w:space="0" w:color="auto"/>
                <w:bottom w:val="none" w:sz="0" w:space="0" w:color="auto"/>
                <w:right w:val="none" w:sz="0" w:space="0" w:color="auto"/>
              </w:divBdr>
              <w:divsChild>
                <w:div w:id="68401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52253">
      <w:bodyDiv w:val="1"/>
      <w:marLeft w:val="0"/>
      <w:marRight w:val="0"/>
      <w:marTop w:val="0"/>
      <w:marBottom w:val="0"/>
      <w:divBdr>
        <w:top w:val="none" w:sz="0" w:space="0" w:color="auto"/>
        <w:left w:val="none" w:sz="0" w:space="0" w:color="auto"/>
        <w:bottom w:val="none" w:sz="0" w:space="0" w:color="auto"/>
        <w:right w:val="none" w:sz="0" w:space="0" w:color="auto"/>
      </w:divBdr>
      <w:divsChild>
        <w:div w:id="1929267419">
          <w:marLeft w:val="0"/>
          <w:marRight w:val="0"/>
          <w:marTop w:val="0"/>
          <w:marBottom w:val="0"/>
          <w:divBdr>
            <w:top w:val="none" w:sz="0" w:space="0" w:color="auto"/>
            <w:left w:val="none" w:sz="0" w:space="0" w:color="auto"/>
            <w:bottom w:val="none" w:sz="0" w:space="0" w:color="auto"/>
            <w:right w:val="none" w:sz="0" w:space="0" w:color="auto"/>
          </w:divBdr>
          <w:divsChild>
            <w:div w:id="1133714987">
              <w:marLeft w:val="0"/>
              <w:marRight w:val="0"/>
              <w:marTop w:val="0"/>
              <w:marBottom w:val="0"/>
              <w:divBdr>
                <w:top w:val="none" w:sz="0" w:space="0" w:color="auto"/>
                <w:left w:val="none" w:sz="0" w:space="0" w:color="auto"/>
                <w:bottom w:val="none" w:sz="0" w:space="0" w:color="auto"/>
                <w:right w:val="none" w:sz="0" w:space="0" w:color="auto"/>
              </w:divBdr>
              <w:divsChild>
                <w:div w:id="2540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00458">
      <w:bodyDiv w:val="1"/>
      <w:marLeft w:val="0"/>
      <w:marRight w:val="0"/>
      <w:marTop w:val="0"/>
      <w:marBottom w:val="0"/>
      <w:divBdr>
        <w:top w:val="none" w:sz="0" w:space="0" w:color="auto"/>
        <w:left w:val="none" w:sz="0" w:space="0" w:color="auto"/>
        <w:bottom w:val="none" w:sz="0" w:space="0" w:color="auto"/>
        <w:right w:val="none" w:sz="0" w:space="0" w:color="auto"/>
      </w:divBdr>
    </w:div>
    <w:div w:id="727411380">
      <w:bodyDiv w:val="1"/>
      <w:marLeft w:val="0"/>
      <w:marRight w:val="0"/>
      <w:marTop w:val="0"/>
      <w:marBottom w:val="0"/>
      <w:divBdr>
        <w:top w:val="none" w:sz="0" w:space="0" w:color="auto"/>
        <w:left w:val="none" w:sz="0" w:space="0" w:color="auto"/>
        <w:bottom w:val="none" w:sz="0" w:space="0" w:color="auto"/>
        <w:right w:val="none" w:sz="0" w:space="0" w:color="auto"/>
      </w:divBdr>
    </w:div>
    <w:div w:id="750547109">
      <w:bodyDiv w:val="1"/>
      <w:marLeft w:val="0"/>
      <w:marRight w:val="0"/>
      <w:marTop w:val="0"/>
      <w:marBottom w:val="0"/>
      <w:divBdr>
        <w:top w:val="none" w:sz="0" w:space="0" w:color="auto"/>
        <w:left w:val="none" w:sz="0" w:space="0" w:color="auto"/>
        <w:bottom w:val="none" w:sz="0" w:space="0" w:color="auto"/>
        <w:right w:val="none" w:sz="0" w:space="0" w:color="auto"/>
      </w:divBdr>
      <w:divsChild>
        <w:div w:id="159125429">
          <w:marLeft w:val="0"/>
          <w:marRight w:val="0"/>
          <w:marTop w:val="0"/>
          <w:marBottom w:val="0"/>
          <w:divBdr>
            <w:top w:val="none" w:sz="0" w:space="0" w:color="auto"/>
            <w:left w:val="none" w:sz="0" w:space="0" w:color="auto"/>
            <w:bottom w:val="none" w:sz="0" w:space="0" w:color="auto"/>
            <w:right w:val="none" w:sz="0" w:space="0" w:color="auto"/>
          </w:divBdr>
          <w:divsChild>
            <w:div w:id="987855544">
              <w:marLeft w:val="0"/>
              <w:marRight w:val="0"/>
              <w:marTop w:val="0"/>
              <w:marBottom w:val="0"/>
              <w:divBdr>
                <w:top w:val="none" w:sz="0" w:space="0" w:color="auto"/>
                <w:left w:val="none" w:sz="0" w:space="0" w:color="auto"/>
                <w:bottom w:val="none" w:sz="0" w:space="0" w:color="auto"/>
                <w:right w:val="none" w:sz="0" w:space="0" w:color="auto"/>
              </w:divBdr>
              <w:divsChild>
                <w:div w:id="3371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814">
      <w:bodyDiv w:val="1"/>
      <w:marLeft w:val="0"/>
      <w:marRight w:val="0"/>
      <w:marTop w:val="0"/>
      <w:marBottom w:val="0"/>
      <w:divBdr>
        <w:top w:val="none" w:sz="0" w:space="0" w:color="auto"/>
        <w:left w:val="none" w:sz="0" w:space="0" w:color="auto"/>
        <w:bottom w:val="none" w:sz="0" w:space="0" w:color="auto"/>
        <w:right w:val="none" w:sz="0" w:space="0" w:color="auto"/>
      </w:divBdr>
      <w:divsChild>
        <w:div w:id="48193367">
          <w:marLeft w:val="0"/>
          <w:marRight w:val="0"/>
          <w:marTop w:val="0"/>
          <w:marBottom w:val="0"/>
          <w:divBdr>
            <w:top w:val="none" w:sz="0" w:space="0" w:color="auto"/>
            <w:left w:val="none" w:sz="0" w:space="0" w:color="auto"/>
            <w:bottom w:val="none" w:sz="0" w:space="0" w:color="auto"/>
            <w:right w:val="none" w:sz="0" w:space="0" w:color="auto"/>
          </w:divBdr>
          <w:divsChild>
            <w:div w:id="1858887753">
              <w:marLeft w:val="0"/>
              <w:marRight w:val="0"/>
              <w:marTop w:val="0"/>
              <w:marBottom w:val="0"/>
              <w:divBdr>
                <w:top w:val="none" w:sz="0" w:space="0" w:color="auto"/>
                <w:left w:val="none" w:sz="0" w:space="0" w:color="auto"/>
                <w:bottom w:val="none" w:sz="0" w:space="0" w:color="auto"/>
                <w:right w:val="none" w:sz="0" w:space="0" w:color="auto"/>
              </w:divBdr>
              <w:divsChild>
                <w:div w:id="193161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03036">
      <w:bodyDiv w:val="1"/>
      <w:marLeft w:val="0"/>
      <w:marRight w:val="0"/>
      <w:marTop w:val="0"/>
      <w:marBottom w:val="0"/>
      <w:divBdr>
        <w:top w:val="none" w:sz="0" w:space="0" w:color="auto"/>
        <w:left w:val="none" w:sz="0" w:space="0" w:color="auto"/>
        <w:bottom w:val="none" w:sz="0" w:space="0" w:color="auto"/>
        <w:right w:val="none" w:sz="0" w:space="0" w:color="auto"/>
      </w:divBdr>
      <w:divsChild>
        <w:div w:id="787546784">
          <w:marLeft w:val="0"/>
          <w:marRight w:val="0"/>
          <w:marTop w:val="0"/>
          <w:marBottom w:val="0"/>
          <w:divBdr>
            <w:top w:val="none" w:sz="0" w:space="0" w:color="auto"/>
            <w:left w:val="none" w:sz="0" w:space="0" w:color="auto"/>
            <w:bottom w:val="none" w:sz="0" w:space="0" w:color="auto"/>
            <w:right w:val="none" w:sz="0" w:space="0" w:color="auto"/>
          </w:divBdr>
          <w:divsChild>
            <w:div w:id="516231764">
              <w:marLeft w:val="0"/>
              <w:marRight w:val="0"/>
              <w:marTop w:val="0"/>
              <w:marBottom w:val="0"/>
              <w:divBdr>
                <w:top w:val="none" w:sz="0" w:space="0" w:color="auto"/>
                <w:left w:val="none" w:sz="0" w:space="0" w:color="auto"/>
                <w:bottom w:val="none" w:sz="0" w:space="0" w:color="auto"/>
                <w:right w:val="none" w:sz="0" w:space="0" w:color="auto"/>
              </w:divBdr>
              <w:divsChild>
                <w:div w:id="10023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26165">
      <w:bodyDiv w:val="1"/>
      <w:marLeft w:val="0"/>
      <w:marRight w:val="0"/>
      <w:marTop w:val="0"/>
      <w:marBottom w:val="0"/>
      <w:divBdr>
        <w:top w:val="none" w:sz="0" w:space="0" w:color="auto"/>
        <w:left w:val="none" w:sz="0" w:space="0" w:color="auto"/>
        <w:bottom w:val="none" w:sz="0" w:space="0" w:color="auto"/>
        <w:right w:val="none" w:sz="0" w:space="0" w:color="auto"/>
      </w:divBdr>
      <w:divsChild>
        <w:div w:id="1334453676">
          <w:marLeft w:val="0"/>
          <w:marRight w:val="0"/>
          <w:marTop w:val="0"/>
          <w:marBottom w:val="0"/>
          <w:divBdr>
            <w:top w:val="none" w:sz="0" w:space="0" w:color="auto"/>
            <w:left w:val="none" w:sz="0" w:space="0" w:color="auto"/>
            <w:bottom w:val="none" w:sz="0" w:space="0" w:color="auto"/>
            <w:right w:val="none" w:sz="0" w:space="0" w:color="auto"/>
          </w:divBdr>
          <w:divsChild>
            <w:div w:id="1000692190">
              <w:marLeft w:val="0"/>
              <w:marRight w:val="0"/>
              <w:marTop w:val="0"/>
              <w:marBottom w:val="0"/>
              <w:divBdr>
                <w:top w:val="none" w:sz="0" w:space="0" w:color="auto"/>
                <w:left w:val="none" w:sz="0" w:space="0" w:color="auto"/>
                <w:bottom w:val="none" w:sz="0" w:space="0" w:color="auto"/>
                <w:right w:val="none" w:sz="0" w:space="0" w:color="auto"/>
              </w:divBdr>
              <w:divsChild>
                <w:div w:id="2227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9965">
      <w:bodyDiv w:val="1"/>
      <w:marLeft w:val="0"/>
      <w:marRight w:val="0"/>
      <w:marTop w:val="0"/>
      <w:marBottom w:val="0"/>
      <w:divBdr>
        <w:top w:val="none" w:sz="0" w:space="0" w:color="auto"/>
        <w:left w:val="none" w:sz="0" w:space="0" w:color="auto"/>
        <w:bottom w:val="none" w:sz="0" w:space="0" w:color="auto"/>
        <w:right w:val="none" w:sz="0" w:space="0" w:color="auto"/>
      </w:divBdr>
      <w:divsChild>
        <w:div w:id="452134567">
          <w:marLeft w:val="0"/>
          <w:marRight w:val="0"/>
          <w:marTop w:val="0"/>
          <w:marBottom w:val="0"/>
          <w:divBdr>
            <w:top w:val="none" w:sz="0" w:space="0" w:color="auto"/>
            <w:left w:val="none" w:sz="0" w:space="0" w:color="auto"/>
            <w:bottom w:val="none" w:sz="0" w:space="0" w:color="auto"/>
            <w:right w:val="none" w:sz="0" w:space="0" w:color="auto"/>
          </w:divBdr>
          <w:divsChild>
            <w:div w:id="905992682">
              <w:marLeft w:val="0"/>
              <w:marRight w:val="0"/>
              <w:marTop w:val="0"/>
              <w:marBottom w:val="0"/>
              <w:divBdr>
                <w:top w:val="none" w:sz="0" w:space="0" w:color="auto"/>
                <w:left w:val="none" w:sz="0" w:space="0" w:color="auto"/>
                <w:bottom w:val="none" w:sz="0" w:space="0" w:color="auto"/>
                <w:right w:val="none" w:sz="0" w:space="0" w:color="auto"/>
              </w:divBdr>
              <w:divsChild>
                <w:div w:id="9525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935044">
      <w:bodyDiv w:val="1"/>
      <w:marLeft w:val="0"/>
      <w:marRight w:val="0"/>
      <w:marTop w:val="0"/>
      <w:marBottom w:val="0"/>
      <w:divBdr>
        <w:top w:val="none" w:sz="0" w:space="0" w:color="auto"/>
        <w:left w:val="none" w:sz="0" w:space="0" w:color="auto"/>
        <w:bottom w:val="none" w:sz="0" w:space="0" w:color="auto"/>
        <w:right w:val="none" w:sz="0" w:space="0" w:color="auto"/>
      </w:divBdr>
      <w:divsChild>
        <w:div w:id="1443183485">
          <w:marLeft w:val="0"/>
          <w:marRight w:val="0"/>
          <w:marTop w:val="0"/>
          <w:marBottom w:val="0"/>
          <w:divBdr>
            <w:top w:val="none" w:sz="0" w:space="0" w:color="auto"/>
            <w:left w:val="none" w:sz="0" w:space="0" w:color="auto"/>
            <w:bottom w:val="none" w:sz="0" w:space="0" w:color="auto"/>
            <w:right w:val="none" w:sz="0" w:space="0" w:color="auto"/>
          </w:divBdr>
          <w:divsChild>
            <w:div w:id="1666661559">
              <w:marLeft w:val="0"/>
              <w:marRight w:val="0"/>
              <w:marTop w:val="0"/>
              <w:marBottom w:val="0"/>
              <w:divBdr>
                <w:top w:val="none" w:sz="0" w:space="0" w:color="auto"/>
                <w:left w:val="none" w:sz="0" w:space="0" w:color="auto"/>
                <w:bottom w:val="none" w:sz="0" w:space="0" w:color="auto"/>
                <w:right w:val="none" w:sz="0" w:space="0" w:color="auto"/>
              </w:divBdr>
              <w:divsChild>
                <w:div w:id="1341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06808">
      <w:bodyDiv w:val="1"/>
      <w:marLeft w:val="0"/>
      <w:marRight w:val="0"/>
      <w:marTop w:val="0"/>
      <w:marBottom w:val="0"/>
      <w:divBdr>
        <w:top w:val="none" w:sz="0" w:space="0" w:color="auto"/>
        <w:left w:val="none" w:sz="0" w:space="0" w:color="auto"/>
        <w:bottom w:val="none" w:sz="0" w:space="0" w:color="auto"/>
        <w:right w:val="none" w:sz="0" w:space="0" w:color="auto"/>
      </w:divBdr>
      <w:divsChild>
        <w:div w:id="533227822">
          <w:marLeft w:val="0"/>
          <w:marRight w:val="0"/>
          <w:marTop w:val="0"/>
          <w:marBottom w:val="0"/>
          <w:divBdr>
            <w:top w:val="none" w:sz="0" w:space="0" w:color="auto"/>
            <w:left w:val="none" w:sz="0" w:space="0" w:color="auto"/>
            <w:bottom w:val="none" w:sz="0" w:space="0" w:color="auto"/>
            <w:right w:val="none" w:sz="0" w:space="0" w:color="auto"/>
          </w:divBdr>
          <w:divsChild>
            <w:div w:id="301234656">
              <w:marLeft w:val="0"/>
              <w:marRight w:val="0"/>
              <w:marTop w:val="0"/>
              <w:marBottom w:val="0"/>
              <w:divBdr>
                <w:top w:val="none" w:sz="0" w:space="0" w:color="auto"/>
                <w:left w:val="none" w:sz="0" w:space="0" w:color="auto"/>
                <w:bottom w:val="none" w:sz="0" w:space="0" w:color="auto"/>
                <w:right w:val="none" w:sz="0" w:space="0" w:color="auto"/>
              </w:divBdr>
              <w:divsChild>
                <w:div w:id="8359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95670">
      <w:bodyDiv w:val="1"/>
      <w:marLeft w:val="0"/>
      <w:marRight w:val="0"/>
      <w:marTop w:val="0"/>
      <w:marBottom w:val="0"/>
      <w:divBdr>
        <w:top w:val="none" w:sz="0" w:space="0" w:color="auto"/>
        <w:left w:val="none" w:sz="0" w:space="0" w:color="auto"/>
        <w:bottom w:val="none" w:sz="0" w:space="0" w:color="auto"/>
        <w:right w:val="none" w:sz="0" w:space="0" w:color="auto"/>
      </w:divBdr>
      <w:divsChild>
        <w:div w:id="1055353331">
          <w:marLeft w:val="0"/>
          <w:marRight w:val="0"/>
          <w:marTop w:val="0"/>
          <w:marBottom w:val="0"/>
          <w:divBdr>
            <w:top w:val="none" w:sz="0" w:space="0" w:color="auto"/>
            <w:left w:val="none" w:sz="0" w:space="0" w:color="auto"/>
            <w:bottom w:val="none" w:sz="0" w:space="0" w:color="auto"/>
            <w:right w:val="none" w:sz="0" w:space="0" w:color="auto"/>
          </w:divBdr>
          <w:divsChild>
            <w:div w:id="278144428">
              <w:marLeft w:val="0"/>
              <w:marRight w:val="0"/>
              <w:marTop w:val="0"/>
              <w:marBottom w:val="0"/>
              <w:divBdr>
                <w:top w:val="none" w:sz="0" w:space="0" w:color="auto"/>
                <w:left w:val="none" w:sz="0" w:space="0" w:color="auto"/>
                <w:bottom w:val="none" w:sz="0" w:space="0" w:color="auto"/>
                <w:right w:val="none" w:sz="0" w:space="0" w:color="auto"/>
              </w:divBdr>
              <w:divsChild>
                <w:div w:id="1392189242">
                  <w:marLeft w:val="0"/>
                  <w:marRight w:val="0"/>
                  <w:marTop w:val="0"/>
                  <w:marBottom w:val="0"/>
                  <w:divBdr>
                    <w:top w:val="none" w:sz="0" w:space="0" w:color="auto"/>
                    <w:left w:val="none" w:sz="0" w:space="0" w:color="auto"/>
                    <w:bottom w:val="none" w:sz="0" w:space="0" w:color="auto"/>
                    <w:right w:val="none" w:sz="0" w:space="0" w:color="auto"/>
                  </w:divBdr>
                  <w:divsChild>
                    <w:div w:id="81652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63204">
      <w:bodyDiv w:val="1"/>
      <w:marLeft w:val="0"/>
      <w:marRight w:val="0"/>
      <w:marTop w:val="0"/>
      <w:marBottom w:val="0"/>
      <w:divBdr>
        <w:top w:val="none" w:sz="0" w:space="0" w:color="auto"/>
        <w:left w:val="none" w:sz="0" w:space="0" w:color="auto"/>
        <w:bottom w:val="none" w:sz="0" w:space="0" w:color="auto"/>
        <w:right w:val="none" w:sz="0" w:space="0" w:color="auto"/>
      </w:divBdr>
    </w:div>
    <w:div w:id="1241406112">
      <w:bodyDiv w:val="1"/>
      <w:marLeft w:val="0"/>
      <w:marRight w:val="0"/>
      <w:marTop w:val="0"/>
      <w:marBottom w:val="0"/>
      <w:divBdr>
        <w:top w:val="none" w:sz="0" w:space="0" w:color="auto"/>
        <w:left w:val="none" w:sz="0" w:space="0" w:color="auto"/>
        <w:bottom w:val="none" w:sz="0" w:space="0" w:color="auto"/>
        <w:right w:val="none" w:sz="0" w:space="0" w:color="auto"/>
      </w:divBdr>
      <w:divsChild>
        <w:div w:id="464784347">
          <w:marLeft w:val="0"/>
          <w:marRight w:val="0"/>
          <w:marTop w:val="0"/>
          <w:marBottom w:val="0"/>
          <w:divBdr>
            <w:top w:val="none" w:sz="0" w:space="0" w:color="auto"/>
            <w:left w:val="none" w:sz="0" w:space="0" w:color="auto"/>
            <w:bottom w:val="none" w:sz="0" w:space="0" w:color="auto"/>
            <w:right w:val="none" w:sz="0" w:space="0" w:color="auto"/>
          </w:divBdr>
          <w:divsChild>
            <w:div w:id="667634380">
              <w:marLeft w:val="0"/>
              <w:marRight w:val="0"/>
              <w:marTop w:val="0"/>
              <w:marBottom w:val="0"/>
              <w:divBdr>
                <w:top w:val="none" w:sz="0" w:space="0" w:color="auto"/>
                <w:left w:val="none" w:sz="0" w:space="0" w:color="auto"/>
                <w:bottom w:val="none" w:sz="0" w:space="0" w:color="auto"/>
                <w:right w:val="none" w:sz="0" w:space="0" w:color="auto"/>
              </w:divBdr>
              <w:divsChild>
                <w:div w:id="17901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52944">
      <w:bodyDiv w:val="1"/>
      <w:marLeft w:val="0"/>
      <w:marRight w:val="0"/>
      <w:marTop w:val="0"/>
      <w:marBottom w:val="0"/>
      <w:divBdr>
        <w:top w:val="none" w:sz="0" w:space="0" w:color="auto"/>
        <w:left w:val="none" w:sz="0" w:space="0" w:color="auto"/>
        <w:bottom w:val="none" w:sz="0" w:space="0" w:color="auto"/>
        <w:right w:val="none" w:sz="0" w:space="0" w:color="auto"/>
      </w:divBdr>
      <w:divsChild>
        <w:div w:id="376665672">
          <w:marLeft w:val="0"/>
          <w:marRight w:val="0"/>
          <w:marTop w:val="0"/>
          <w:marBottom w:val="0"/>
          <w:divBdr>
            <w:top w:val="none" w:sz="0" w:space="0" w:color="auto"/>
            <w:left w:val="none" w:sz="0" w:space="0" w:color="auto"/>
            <w:bottom w:val="none" w:sz="0" w:space="0" w:color="auto"/>
            <w:right w:val="none" w:sz="0" w:space="0" w:color="auto"/>
          </w:divBdr>
          <w:divsChild>
            <w:div w:id="433406634">
              <w:marLeft w:val="0"/>
              <w:marRight w:val="0"/>
              <w:marTop w:val="0"/>
              <w:marBottom w:val="0"/>
              <w:divBdr>
                <w:top w:val="none" w:sz="0" w:space="0" w:color="auto"/>
                <w:left w:val="none" w:sz="0" w:space="0" w:color="auto"/>
                <w:bottom w:val="none" w:sz="0" w:space="0" w:color="auto"/>
                <w:right w:val="none" w:sz="0" w:space="0" w:color="auto"/>
              </w:divBdr>
              <w:divsChild>
                <w:div w:id="11592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685366">
      <w:bodyDiv w:val="1"/>
      <w:marLeft w:val="0"/>
      <w:marRight w:val="0"/>
      <w:marTop w:val="0"/>
      <w:marBottom w:val="0"/>
      <w:divBdr>
        <w:top w:val="none" w:sz="0" w:space="0" w:color="auto"/>
        <w:left w:val="none" w:sz="0" w:space="0" w:color="auto"/>
        <w:bottom w:val="none" w:sz="0" w:space="0" w:color="auto"/>
        <w:right w:val="none" w:sz="0" w:space="0" w:color="auto"/>
      </w:divBdr>
      <w:divsChild>
        <w:div w:id="52654967">
          <w:marLeft w:val="0"/>
          <w:marRight w:val="0"/>
          <w:marTop w:val="0"/>
          <w:marBottom w:val="0"/>
          <w:divBdr>
            <w:top w:val="none" w:sz="0" w:space="0" w:color="auto"/>
            <w:left w:val="none" w:sz="0" w:space="0" w:color="auto"/>
            <w:bottom w:val="none" w:sz="0" w:space="0" w:color="auto"/>
            <w:right w:val="none" w:sz="0" w:space="0" w:color="auto"/>
          </w:divBdr>
          <w:divsChild>
            <w:div w:id="352070832">
              <w:marLeft w:val="0"/>
              <w:marRight w:val="0"/>
              <w:marTop w:val="0"/>
              <w:marBottom w:val="0"/>
              <w:divBdr>
                <w:top w:val="none" w:sz="0" w:space="0" w:color="auto"/>
                <w:left w:val="none" w:sz="0" w:space="0" w:color="auto"/>
                <w:bottom w:val="none" w:sz="0" w:space="0" w:color="auto"/>
                <w:right w:val="none" w:sz="0" w:space="0" w:color="auto"/>
              </w:divBdr>
              <w:divsChild>
                <w:div w:id="1473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4931">
      <w:bodyDiv w:val="1"/>
      <w:marLeft w:val="0"/>
      <w:marRight w:val="0"/>
      <w:marTop w:val="0"/>
      <w:marBottom w:val="0"/>
      <w:divBdr>
        <w:top w:val="none" w:sz="0" w:space="0" w:color="auto"/>
        <w:left w:val="none" w:sz="0" w:space="0" w:color="auto"/>
        <w:bottom w:val="none" w:sz="0" w:space="0" w:color="auto"/>
        <w:right w:val="none" w:sz="0" w:space="0" w:color="auto"/>
      </w:divBdr>
    </w:div>
    <w:div w:id="1372808182">
      <w:bodyDiv w:val="1"/>
      <w:marLeft w:val="0"/>
      <w:marRight w:val="0"/>
      <w:marTop w:val="0"/>
      <w:marBottom w:val="0"/>
      <w:divBdr>
        <w:top w:val="none" w:sz="0" w:space="0" w:color="auto"/>
        <w:left w:val="none" w:sz="0" w:space="0" w:color="auto"/>
        <w:bottom w:val="none" w:sz="0" w:space="0" w:color="auto"/>
        <w:right w:val="none" w:sz="0" w:space="0" w:color="auto"/>
      </w:divBdr>
      <w:divsChild>
        <w:div w:id="1495805420">
          <w:marLeft w:val="0"/>
          <w:marRight w:val="0"/>
          <w:marTop w:val="0"/>
          <w:marBottom w:val="0"/>
          <w:divBdr>
            <w:top w:val="none" w:sz="0" w:space="0" w:color="auto"/>
            <w:left w:val="none" w:sz="0" w:space="0" w:color="auto"/>
            <w:bottom w:val="none" w:sz="0" w:space="0" w:color="auto"/>
            <w:right w:val="none" w:sz="0" w:space="0" w:color="auto"/>
          </w:divBdr>
          <w:divsChild>
            <w:div w:id="1532187846">
              <w:marLeft w:val="0"/>
              <w:marRight w:val="0"/>
              <w:marTop w:val="0"/>
              <w:marBottom w:val="0"/>
              <w:divBdr>
                <w:top w:val="none" w:sz="0" w:space="0" w:color="auto"/>
                <w:left w:val="none" w:sz="0" w:space="0" w:color="auto"/>
                <w:bottom w:val="none" w:sz="0" w:space="0" w:color="auto"/>
                <w:right w:val="none" w:sz="0" w:space="0" w:color="auto"/>
              </w:divBdr>
              <w:divsChild>
                <w:div w:id="6588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48735">
      <w:bodyDiv w:val="1"/>
      <w:marLeft w:val="0"/>
      <w:marRight w:val="0"/>
      <w:marTop w:val="0"/>
      <w:marBottom w:val="0"/>
      <w:divBdr>
        <w:top w:val="none" w:sz="0" w:space="0" w:color="auto"/>
        <w:left w:val="none" w:sz="0" w:space="0" w:color="auto"/>
        <w:bottom w:val="none" w:sz="0" w:space="0" w:color="auto"/>
        <w:right w:val="none" w:sz="0" w:space="0" w:color="auto"/>
      </w:divBdr>
      <w:divsChild>
        <w:div w:id="240021657">
          <w:marLeft w:val="0"/>
          <w:marRight w:val="0"/>
          <w:marTop w:val="0"/>
          <w:marBottom w:val="0"/>
          <w:divBdr>
            <w:top w:val="none" w:sz="0" w:space="0" w:color="auto"/>
            <w:left w:val="none" w:sz="0" w:space="0" w:color="auto"/>
            <w:bottom w:val="none" w:sz="0" w:space="0" w:color="auto"/>
            <w:right w:val="none" w:sz="0" w:space="0" w:color="auto"/>
          </w:divBdr>
          <w:divsChild>
            <w:div w:id="1069035650">
              <w:marLeft w:val="0"/>
              <w:marRight w:val="0"/>
              <w:marTop w:val="0"/>
              <w:marBottom w:val="0"/>
              <w:divBdr>
                <w:top w:val="none" w:sz="0" w:space="0" w:color="auto"/>
                <w:left w:val="none" w:sz="0" w:space="0" w:color="auto"/>
                <w:bottom w:val="none" w:sz="0" w:space="0" w:color="auto"/>
                <w:right w:val="none" w:sz="0" w:space="0" w:color="auto"/>
              </w:divBdr>
              <w:divsChild>
                <w:div w:id="18567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16966">
      <w:bodyDiv w:val="1"/>
      <w:marLeft w:val="0"/>
      <w:marRight w:val="0"/>
      <w:marTop w:val="0"/>
      <w:marBottom w:val="0"/>
      <w:divBdr>
        <w:top w:val="none" w:sz="0" w:space="0" w:color="auto"/>
        <w:left w:val="none" w:sz="0" w:space="0" w:color="auto"/>
        <w:bottom w:val="none" w:sz="0" w:space="0" w:color="auto"/>
        <w:right w:val="none" w:sz="0" w:space="0" w:color="auto"/>
      </w:divBdr>
      <w:divsChild>
        <w:div w:id="1099302274">
          <w:marLeft w:val="0"/>
          <w:marRight w:val="0"/>
          <w:marTop w:val="0"/>
          <w:marBottom w:val="0"/>
          <w:divBdr>
            <w:top w:val="none" w:sz="0" w:space="0" w:color="auto"/>
            <w:left w:val="none" w:sz="0" w:space="0" w:color="auto"/>
            <w:bottom w:val="none" w:sz="0" w:space="0" w:color="auto"/>
            <w:right w:val="none" w:sz="0" w:space="0" w:color="auto"/>
          </w:divBdr>
          <w:divsChild>
            <w:div w:id="684748603">
              <w:marLeft w:val="0"/>
              <w:marRight w:val="0"/>
              <w:marTop w:val="0"/>
              <w:marBottom w:val="0"/>
              <w:divBdr>
                <w:top w:val="none" w:sz="0" w:space="0" w:color="auto"/>
                <w:left w:val="none" w:sz="0" w:space="0" w:color="auto"/>
                <w:bottom w:val="none" w:sz="0" w:space="0" w:color="auto"/>
                <w:right w:val="none" w:sz="0" w:space="0" w:color="auto"/>
              </w:divBdr>
              <w:divsChild>
                <w:div w:id="99275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49312">
      <w:bodyDiv w:val="1"/>
      <w:marLeft w:val="0"/>
      <w:marRight w:val="0"/>
      <w:marTop w:val="0"/>
      <w:marBottom w:val="0"/>
      <w:divBdr>
        <w:top w:val="none" w:sz="0" w:space="0" w:color="auto"/>
        <w:left w:val="none" w:sz="0" w:space="0" w:color="auto"/>
        <w:bottom w:val="none" w:sz="0" w:space="0" w:color="auto"/>
        <w:right w:val="none" w:sz="0" w:space="0" w:color="auto"/>
      </w:divBdr>
      <w:divsChild>
        <w:div w:id="1654408673">
          <w:marLeft w:val="0"/>
          <w:marRight w:val="0"/>
          <w:marTop w:val="0"/>
          <w:marBottom w:val="0"/>
          <w:divBdr>
            <w:top w:val="none" w:sz="0" w:space="0" w:color="auto"/>
            <w:left w:val="none" w:sz="0" w:space="0" w:color="auto"/>
            <w:bottom w:val="none" w:sz="0" w:space="0" w:color="auto"/>
            <w:right w:val="none" w:sz="0" w:space="0" w:color="auto"/>
          </w:divBdr>
          <w:divsChild>
            <w:div w:id="2062170455">
              <w:marLeft w:val="0"/>
              <w:marRight w:val="0"/>
              <w:marTop w:val="0"/>
              <w:marBottom w:val="0"/>
              <w:divBdr>
                <w:top w:val="none" w:sz="0" w:space="0" w:color="auto"/>
                <w:left w:val="none" w:sz="0" w:space="0" w:color="auto"/>
                <w:bottom w:val="none" w:sz="0" w:space="0" w:color="auto"/>
                <w:right w:val="none" w:sz="0" w:space="0" w:color="auto"/>
              </w:divBdr>
              <w:divsChild>
                <w:div w:id="6296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53467">
      <w:bodyDiv w:val="1"/>
      <w:marLeft w:val="0"/>
      <w:marRight w:val="0"/>
      <w:marTop w:val="0"/>
      <w:marBottom w:val="0"/>
      <w:divBdr>
        <w:top w:val="none" w:sz="0" w:space="0" w:color="auto"/>
        <w:left w:val="none" w:sz="0" w:space="0" w:color="auto"/>
        <w:bottom w:val="none" w:sz="0" w:space="0" w:color="auto"/>
        <w:right w:val="none" w:sz="0" w:space="0" w:color="auto"/>
      </w:divBdr>
      <w:divsChild>
        <w:div w:id="2012022777">
          <w:marLeft w:val="0"/>
          <w:marRight w:val="0"/>
          <w:marTop w:val="0"/>
          <w:marBottom w:val="0"/>
          <w:divBdr>
            <w:top w:val="none" w:sz="0" w:space="0" w:color="auto"/>
            <w:left w:val="none" w:sz="0" w:space="0" w:color="auto"/>
            <w:bottom w:val="none" w:sz="0" w:space="0" w:color="auto"/>
            <w:right w:val="none" w:sz="0" w:space="0" w:color="auto"/>
          </w:divBdr>
          <w:divsChild>
            <w:div w:id="1302880466">
              <w:marLeft w:val="0"/>
              <w:marRight w:val="0"/>
              <w:marTop w:val="0"/>
              <w:marBottom w:val="0"/>
              <w:divBdr>
                <w:top w:val="none" w:sz="0" w:space="0" w:color="auto"/>
                <w:left w:val="none" w:sz="0" w:space="0" w:color="auto"/>
                <w:bottom w:val="none" w:sz="0" w:space="0" w:color="auto"/>
                <w:right w:val="none" w:sz="0" w:space="0" w:color="auto"/>
              </w:divBdr>
              <w:divsChild>
                <w:div w:id="49696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51203">
      <w:bodyDiv w:val="1"/>
      <w:marLeft w:val="0"/>
      <w:marRight w:val="0"/>
      <w:marTop w:val="0"/>
      <w:marBottom w:val="0"/>
      <w:divBdr>
        <w:top w:val="none" w:sz="0" w:space="0" w:color="auto"/>
        <w:left w:val="none" w:sz="0" w:space="0" w:color="auto"/>
        <w:bottom w:val="none" w:sz="0" w:space="0" w:color="auto"/>
        <w:right w:val="none" w:sz="0" w:space="0" w:color="auto"/>
      </w:divBdr>
      <w:divsChild>
        <w:div w:id="1518156313">
          <w:marLeft w:val="0"/>
          <w:marRight w:val="0"/>
          <w:marTop w:val="0"/>
          <w:marBottom w:val="0"/>
          <w:divBdr>
            <w:top w:val="none" w:sz="0" w:space="0" w:color="auto"/>
            <w:left w:val="none" w:sz="0" w:space="0" w:color="auto"/>
            <w:bottom w:val="none" w:sz="0" w:space="0" w:color="auto"/>
            <w:right w:val="none" w:sz="0" w:space="0" w:color="auto"/>
          </w:divBdr>
          <w:divsChild>
            <w:div w:id="314380742">
              <w:marLeft w:val="0"/>
              <w:marRight w:val="0"/>
              <w:marTop w:val="0"/>
              <w:marBottom w:val="0"/>
              <w:divBdr>
                <w:top w:val="none" w:sz="0" w:space="0" w:color="auto"/>
                <w:left w:val="none" w:sz="0" w:space="0" w:color="auto"/>
                <w:bottom w:val="none" w:sz="0" w:space="0" w:color="auto"/>
                <w:right w:val="none" w:sz="0" w:space="0" w:color="auto"/>
              </w:divBdr>
              <w:divsChild>
                <w:div w:id="14672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8715">
      <w:bodyDiv w:val="1"/>
      <w:marLeft w:val="0"/>
      <w:marRight w:val="0"/>
      <w:marTop w:val="0"/>
      <w:marBottom w:val="0"/>
      <w:divBdr>
        <w:top w:val="none" w:sz="0" w:space="0" w:color="auto"/>
        <w:left w:val="none" w:sz="0" w:space="0" w:color="auto"/>
        <w:bottom w:val="none" w:sz="0" w:space="0" w:color="auto"/>
        <w:right w:val="none" w:sz="0" w:space="0" w:color="auto"/>
      </w:divBdr>
      <w:divsChild>
        <w:div w:id="1604418007">
          <w:marLeft w:val="0"/>
          <w:marRight w:val="0"/>
          <w:marTop w:val="0"/>
          <w:marBottom w:val="0"/>
          <w:divBdr>
            <w:top w:val="none" w:sz="0" w:space="0" w:color="auto"/>
            <w:left w:val="none" w:sz="0" w:space="0" w:color="auto"/>
            <w:bottom w:val="none" w:sz="0" w:space="0" w:color="auto"/>
            <w:right w:val="none" w:sz="0" w:space="0" w:color="auto"/>
          </w:divBdr>
          <w:divsChild>
            <w:div w:id="1007488203">
              <w:marLeft w:val="0"/>
              <w:marRight w:val="0"/>
              <w:marTop w:val="0"/>
              <w:marBottom w:val="0"/>
              <w:divBdr>
                <w:top w:val="none" w:sz="0" w:space="0" w:color="auto"/>
                <w:left w:val="none" w:sz="0" w:space="0" w:color="auto"/>
                <w:bottom w:val="none" w:sz="0" w:space="0" w:color="auto"/>
                <w:right w:val="none" w:sz="0" w:space="0" w:color="auto"/>
              </w:divBdr>
              <w:divsChild>
                <w:div w:id="342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643183">
      <w:bodyDiv w:val="1"/>
      <w:marLeft w:val="0"/>
      <w:marRight w:val="0"/>
      <w:marTop w:val="0"/>
      <w:marBottom w:val="0"/>
      <w:divBdr>
        <w:top w:val="none" w:sz="0" w:space="0" w:color="auto"/>
        <w:left w:val="none" w:sz="0" w:space="0" w:color="auto"/>
        <w:bottom w:val="none" w:sz="0" w:space="0" w:color="auto"/>
        <w:right w:val="none" w:sz="0" w:space="0" w:color="auto"/>
      </w:divBdr>
    </w:div>
    <w:div w:id="1801217338">
      <w:bodyDiv w:val="1"/>
      <w:marLeft w:val="0"/>
      <w:marRight w:val="0"/>
      <w:marTop w:val="0"/>
      <w:marBottom w:val="0"/>
      <w:divBdr>
        <w:top w:val="none" w:sz="0" w:space="0" w:color="auto"/>
        <w:left w:val="none" w:sz="0" w:space="0" w:color="auto"/>
        <w:bottom w:val="none" w:sz="0" w:space="0" w:color="auto"/>
        <w:right w:val="none" w:sz="0" w:space="0" w:color="auto"/>
      </w:divBdr>
    </w:div>
    <w:div w:id="1866866413">
      <w:bodyDiv w:val="1"/>
      <w:marLeft w:val="0"/>
      <w:marRight w:val="0"/>
      <w:marTop w:val="0"/>
      <w:marBottom w:val="0"/>
      <w:divBdr>
        <w:top w:val="none" w:sz="0" w:space="0" w:color="auto"/>
        <w:left w:val="none" w:sz="0" w:space="0" w:color="auto"/>
        <w:bottom w:val="none" w:sz="0" w:space="0" w:color="auto"/>
        <w:right w:val="none" w:sz="0" w:space="0" w:color="auto"/>
      </w:divBdr>
      <w:divsChild>
        <w:div w:id="315307031">
          <w:marLeft w:val="0"/>
          <w:marRight w:val="0"/>
          <w:marTop w:val="0"/>
          <w:marBottom w:val="0"/>
          <w:divBdr>
            <w:top w:val="none" w:sz="0" w:space="0" w:color="auto"/>
            <w:left w:val="none" w:sz="0" w:space="0" w:color="auto"/>
            <w:bottom w:val="none" w:sz="0" w:space="0" w:color="auto"/>
            <w:right w:val="none" w:sz="0" w:space="0" w:color="auto"/>
          </w:divBdr>
          <w:divsChild>
            <w:div w:id="726805571">
              <w:marLeft w:val="0"/>
              <w:marRight w:val="0"/>
              <w:marTop w:val="0"/>
              <w:marBottom w:val="0"/>
              <w:divBdr>
                <w:top w:val="none" w:sz="0" w:space="0" w:color="auto"/>
                <w:left w:val="none" w:sz="0" w:space="0" w:color="auto"/>
                <w:bottom w:val="none" w:sz="0" w:space="0" w:color="auto"/>
                <w:right w:val="none" w:sz="0" w:space="0" w:color="auto"/>
              </w:divBdr>
              <w:divsChild>
                <w:div w:id="22533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92500">
      <w:bodyDiv w:val="1"/>
      <w:marLeft w:val="0"/>
      <w:marRight w:val="0"/>
      <w:marTop w:val="0"/>
      <w:marBottom w:val="0"/>
      <w:divBdr>
        <w:top w:val="none" w:sz="0" w:space="0" w:color="auto"/>
        <w:left w:val="none" w:sz="0" w:space="0" w:color="auto"/>
        <w:bottom w:val="none" w:sz="0" w:space="0" w:color="auto"/>
        <w:right w:val="none" w:sz="0" w:space="0" w:color="auto"/>
      </w:divBdr>
      <w:divsChild>
        <w:div w:id="965811448">
          <w:marLeft w:val="0"/>
          <w:marRight w:val="0"/>
          <w:marTop w:val="0"/>
          <w:marBottom w:val="0"/>
          <w:divBdr>
            <w:top w:val="none" w:sz="0" w:space="0" w:color="auto"/>
            <w:left w:val="none" w:sz="0" w:space="0" w:color="auto"/>
            <w:bottom w:val="none" w:sz="0" w:space="0" w:color="auto"/>
            <w:right w:val="none" w:sz="0" w:space="0" w:color="auto"/>
          </w:divBdr>
          <w:divsChild>
            <w:div w:id="410929399">
              <w:marLeft w:val="0"/>
              <w:marRight w:val="0"/>
              <w:marTop w:val="0"/>
              <w:marBottom w:val="0"/>
              <w:divBdr>
                <w:top w:val="none" w:sz="0" w:space="0" w:color="auto"/>
                <w:left w:val="none" w:sz="0" w:space="0" w:color="auto"/>
                <w:bottom w:val="none" w:sz="0" w:space="0" w:color="auto"/>
                <w:right w:val="none" w:sz="0" w:space="0" w:color="auto"/>
              </w:divBdr>
              <w:divsChild>
                <w:div w:id="11600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5166">
      <w:bodyDiv w:val="1"/>
      <w:marLeft w:val="0"/>
      <w:marRight w:val="0"/>
      <w:marTop w:val="0"/>
      <w:marBottom w:val="0"/>
      <w:divBdr>
        <w:top w:val="none" w:sz="0" w:space="0" w:color="auto"/>
        <w:left w:val="none" w:sz="0" w:space="0" w:color="auto"/>
        <w:bottom w:val="none" w:sz="0" w:space="0" w:color="auto"/>
        <w:right w:val="none" w:sz="0" w:space="0" w:color="auto"/>
      </w:divBdr>
      <w:divsChild>
        <w:div w:id="465927023">
          <w:marLeft w:val="0"/>
          <w:marRight w:val="0"/>
          <w:marTop w:val="0"/>
          <w:marBottom w:val="0"/>
          <w:divBdr>
            <w:top w:val="none" w:sz="0" w:space="0" w:color="auto"/>
            <w:left w:val="none" w:sz="0" w:space="0" w:color="auto"/>
            <w:bottom w:val="none" w:sz="0" w:space="0" w:color="auto"/>
            <w:right w:val="none" w:sz="0" w:space="0" w:color="auto"/>
          </w:divBdr>
          <w:divsChild>
            <w:div w:id="1661732778">
              <w:marLeft w:val="0"/>
              <w:marRight w:val="0"/>
              <w:marTop w:val="0"/>
              <w:marBottom w:val="0"/>
              <w:divBdr>
                <w:top w:val="none" w:sz="0" w:space="0" w:color="auto"/>
                <w:left w:val="none" w:sz="0" w:space="0" w:color="auto"/>
                <w:bottom w:val="none" w:sz="0" w:space="0" w:color="auto"/>
                <w:right w:val="none" w:sz="0" w:space="0" w:color="auto"/>
              </w:divBdr>
              <w:divsChild>
                <w:div w:id="5685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6803">
      <w:bodyDiv w:val="1"/>
      <w:marLeft w:val="0"/>
      <w:marRight w:val="0"/>
      <w:marTop w:val="0"/>
      <w:marBottom w:val="0"/>
      <w:divBdr>
        <w:top w:val="none" w:sz="0" w:space="0" w:color="auto"/>
        <w:left w:val="none" w:sz="0" w:space="0" w:color="auto"/>
        <w:bottom w:val="none" w:sz="0" w:space="0" w:color="auto"/>
        <w:right w:val="none" w:sz="0" w:space="0" w:color="auto"/>
      </w:divBdr>
      <w:divsChild>
        <w:div w:id="1513884592">
          <w:marLeft w:val="0"/>
          <w:marRight w:val="0"/>
          <w:marTop w:val="0"/>
          <w:marBottom w:val="0"/>
          <w:divBdr>
            <w:top w:val="none" w:sz="0" w:space="0" w:color="auto"/>
            <w:left w:val="none" w:sz="0" w:space="0" w:color="auto"/>
            <w:bottom w:val="none" w:sz="0" w:space="0" w:color="auto"/>
            <w:right w:val="none" w:sz="0" w:space="0" w:color="auto"/>
          </w:divBdr>
          <w:divsChild>
            <w:div w:id="1712344315">
              <w:marLeft w:val="0"/>
              <w:marRight w:val="0"/>
              <w:marTop w:val="0"/>
              <w:marBottom w:val="0"/>
              <w:divBdr>
                <w:top w:val="none" w:sz="0" w:space="0" w:color="auto"/>
                <w:left w:val="none" w:sz="0" w:space="0" w:color="auto"/>
                <w:bottom w:val="none" w:sz="0" w:space="0" w:color="auto"/>
                <w:right w:val="none" w:sz="0" w:space="0" w:color="auto"/>
              </w:divBdr>
              <w:divsChild>
                <w:div w:id="32991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16384">
      <w:bodyDiv w:val="1"/>
      <w:marLeft w:val="0"/>
      <w:marRight w:val="0"/>
      <w:marTop w:val="0"/>
      <w:marBottom w:val="0"/>
      <w:divBdr>
        <w:top w:val="none" w:sz="0" w:space="0" w:color="auto"/>
        <w:left w:val="none" w:sz="0" w:space="0" w:color="auto"/>
        <w:bottom w:val="none" w:sz="0" w:space="0" w:color="auto"/>
        <w:right w:val="none" w:sz="0" w:space="0" w:color="auto"/>
      </w:divBdr>
      <w:divsChild>
        <w:div w:id="1735855131">
          <w:marLeft w:val="0"/>
          <w:marRight w:val="0"/>
          <w:marTop w:val="0"/>
          <w:marBottom w:val="0"/>
          <w:divBdr>
            <w:top w:val="none" w:sz="0" w:space="0" w:color="auto"/>
            <w:left w:val="none" w:sz="0" w:space="0" w:color="auto"/>
            <w:bottom w:val="none" w:sz="0" w:space="0" w:color="auto"/>
            <w:right w:val="none" w:sz="0" w:space="0" w:color="auto"/>
          </w:divBdr>
          <w:divsChild>
            <w:div w:id="1525485421">
              <w:marLeft w:val="0"/>
              <w:marRight w:val="0"/>
              <w:marTop w:val="0"/>
              <w:marBottom w:val="0"/>
              <w:divBdr>
                <w:top w:val="none" w:sz="0" w:space="0" w:color="auto"/>
                <w:left w:val="none" w:sz="0" w:space="0" w:color="auto"/>
                <w:bottom w:val="none" w:sz="0" w:space="0" w:color="auto"/>
                <w:right w:val="none" w:sz="0" w:space="0" w:color="auto"/>
              </w:divBdr>
              <w:divsChild>
                <w:div w:id="152012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53188">
      <w:bodyDiv w:val="1"/>
      <w:marLeft w:val="0"/>
      <w:marRight w:val="0"/>
      <w:marTop w:val="0"/>
      <w:marBottom w:val="0"/>
      <w:divBdr>
        <w:top w:val="none" w:sz="0" w:space="0" w:color="auto"/>
        <w:left w:val="none" w:sz="0" w:space="0" w:color="auto"/>
        <w:bottom w:val="none" w:sz="0" w:space="0" w:color="auto"/>
        <w:right w:val="none" w:sz="0" w:space="0" w:color="auto"/>
      </w:divBdr>
      <w:divsChild>
        <w:div w:id="1901165379">
          <w:marLeft w:val="0"/>
          <w:marRight w:val="0"/>
          <w:marTop w:val="0"/>
          <w:marBottom w:val="0"/>
          <w:divBdr>
            <w:top w:val="none" w:sz="0" w:space="0" w:color="auto"/>
            <w:left w:val="none" w:sz="0" w:space="0" w:color="auto"/>
            <w:bottom w:val="none" w:sz="0" w:space="0" w:color="auto"/>
            <w:right w:val="none" w:sz="0" w:space="0" w:color="auto"/>
          </w:divBdr>
          <w:divsChild>
            <w:div w:id="1447775994">
              <w:marLeft w:val="0"/>
              <w:marRight w:val="0"/>
              <w:marTop w:val="0"/>
              <w:marBottom w:val="0"/>
              <w:divBdr>
                <w:top w:val="none" w:sz="0" w:space="0" w:color="auto"/>
                <w:left w:val="none" w:sz="0" w:space="0" w:color="auto"/>
                <w:bottom w:val="none" w:sz="0" w:space="0" w:color="auto"/>
                <w:right w:val="none" w:sz="0" w:space="0" w:color="auto"/>
              </w:divBdr>
              <w:divsChild>
                <w:div w:id="13748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4262">
      <w:bodyDiv w:val="1"/>
      <w:marLeft w:val="0"/>
      <w:marRight w:val="0"/>
      <w:marTop w:val="0"/>
      <w:marBottom w:val="0"/>
      <w:divBdr>
        <w:top w:val="none" w:sz="0" w:space="0" w:color="auto"/>
        <w:left w:val="none" w:sz="0" w:space="0" w:color="auto"/>
        <w:bottom w:val="none" w:sz="0" w:space="0" w:color="auto"/>
        <w:right w:val="none" w:sz="0" w:space="0" w:color="auto"/>
      </w:divBdr>
      <w:divsChild>
        <w:div w:id="98717785">
          <w:marLeft w:val="0"/>
          <w:marRight w:val="0"/>
          <w:marTop w:val="0"/>
          <w:marBottom w:val="0"/>
          <w:divBdr>
            <w:top w:val="none" w:sz="0" w:space="0" w:color="auto"/>
            <w:left w:val="none" w:sz="0" w:space="0" w:color="auto"/>
            <w:bottom w:val="none" w:sz="0" w:space="0" w:color="auto"/>
            <w:right w:val="none" w:sz="0" w:space="0" w:color="auto"/>
          </w:divBdr>
          <w:divsChild>
            <w:div w:id="1846020460">
              <w:marLeft w:val="0"/>
              <w:marRight w:val="0"/>
              <w:marTop w:val="0"/>
              <w:marBottom w:val="0"/>
              <w:divBdr>
                <w:top w:val="none" w:sz="0" w:space="0" w:color="auto"/>
                <w:left w:val="none" w:sz="0" w:space="0" w:color="auto"/>
                <w:bottom w:val="none" w:sz="0" w:space="0" w:color="auto"/>
                <w:right w:val="none" w:sz="0" w:space="0" w:color="auto"/>
              </w:divBdr>
              <w:divsChild>
                <w:div w:id="98705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44790">
      <w:bodyDiv w:val="1"/>
      <w:marLeft w:val="0"/>
      <w:marRight w:val="0"/>
      <w:marTop w:val="0"/>
      <w:marBottom w:val="0"/>
      <w:divBdr>
        <w:top w:val="none" w:sz="0" w:space="0" w:color="auto"/>
        <w:left w:val="none" w:sz="0" w:space="0" w:color="auto"/>
        <w:bottom w:val="none" w:sz="0" w:space="0" w:color="auto"/>
        <w:right w:val="none" w:sz="0" w:space="0" w:color="auto"/>
      </w:divBdr>
      <w:divsChild>
        <w:div w:id="1161510282">
          <w:marLeft w:val="0"/>
          <w:marRight w:val="0"/>
          <w:marTop w:val="0"/>
          <w:marBottom w:val="0"/>
          <w:divBdr>
            <w:top w:val="none" w:sz="0" w:space="0" w:color="auto"/>
            <w:left w:val="none" w:sz="0" w:space="0" w:color="auto"/>
            <w:bottom w:val="none" w:sz="0" w:space="0" w:color="auto"/>
            <w:right w:val="none" w:sz="0" w:space="0" w:color="auto"/>
          </w:divBdr>
        </w:div>
      </w:divsChild>
    </w:div>
    <w:div w:id="213516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upremecourt.gov.sg/docs/default-source/module-document/judgement/re-attilan---16-nov-2017---judgment-final-v2-pdf.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ngaporelegaladvice.com/law-articles/winding-up-company-singapor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ngaporelegaladvice.com/law-articles/scheme-of-arrangemen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Props1.xml><?xml version="1.0" encoding="utf-8"?>
<ds:datastoreItem xmlns:ds="http://schemas.openxmlformats.org/officeDocument/2006/customXml" ds:itemID="{F4E8187C-6961-4FDE-8518-DD8A2585D87D}">
  <ds:schemaRefs>
    <ds:schemaRef ds:uri="http://schemas.openxmlformats.org/officeDocument/2006/bibliography"/>
  </ds:schemaRefs>
</ds:datastoreItem>
</file>

<file path=customXml/itemProps2.xml><?xml version="1.0" encoding="utf-8"?>
<ds:datastoreItem xmlns:ds="http://schemas.openxmlformats.org/officeDocument/2006/customXml" ds:itemID="{7C452ADE-064E-4737-A46F-1B2D5DB905DB}">
  <ds:schemaRefs>
    <ds:schemaRef ds:uri="http://hoganlovells.com/word2010/cust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4464</Words>
  <Characters>22098</Characters>
  <Application>Microsoft Office Word</Application>
  <DocSecurity>0</DocSecurity>
  <Lines>566</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Rishika Raj</dc:creator>
  <cp:lastModifiedBy>David Burdette</cp:lastModifiedBy>
  <cp:revision>2</cp:revision>
  <dcterms:created xsi:type="dcterms:W3CDTF">2021-09-06T17:50:00Z</dcterms:created>
  <dcterms:modified xsi:type="dcterms:W3CDTF">2021-09-06T17:50:00Z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