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0F82E" w14:textId="77777777" w:rsidR="00B40331" w:rsidRDefault="007C263A">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54A2A19C" wp14:editId="7E1ECA3D">
            <wp:extent cx="2167255" cy="22764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64DBFED" w14:textId="77777777" w:rsidR="00B40331" w:rsidRDefault="00B40331">
      <w:pPr>
        <w:jc w:val="center"/>
        <w:rPr>
          <w:rFonts w:ascii="Arial" w:hAnsi="Arial" w:cs="Arial"/>
          <w:b/>
          <w:sz w:val="22"/>
          <w:szCs w:val="22"/>
          <w:lang w:val="en-GB"/>
        </w:rPr>
      </w:pPr>
    </w:p>
    <w:p w14:paraId="3FC897F4" w14:textId="77777777" w:rsidR="00B40331" w:rsidRDefault="00B40331">
      <w:pPr>
        <w:jc w:val="center"/>
        <w:rPr>
          <w:rFonts w:ascii="Arial" w:hAnsi="Arial" w:cs="Arial"/>
          <w:b/>
          <w:sz w:val="22"/>
          <w:szCs w:val="22"/>
          <w:lang w:val="en-GB"/>
        </w:rPr>
      </w:pPr>
    </w:p>
    <w:p w14:paraId="0D7A2F9B" w14:textId="77777777" w:rsidR="00B40331" w:rsidRDefault="00B40331">
      <w:pPr>
        <w:jc w:val="center"/>
        <w:rPr>
          <w:rFonts w:ascii="Arial" w:hAnsi="Arial" w:cs="Arial"/>
          <w:b/>
          <w:sz w:val="22"/>
          <w:szCs w:val="22"/>
          <w:lang w:val="en-GB"/>
        </w:rPr>
      </w:pPr>
    </w:p>
    <w:p w14:paraId="2380F71F" w14:textId="77777777" w:rsidR="00B40331" w:rsidRDefault="00B40331">
      <w:pPr>
        <w:jc w:val="center"/>
        <w:rPr>
          <w:rFonts w:ascii="Arial" w:hAnsi="Arial" w:cs="Arial"/>
          <w:b/>
          <w:sz w:val="22"/>
          <w:szCs w:val="22"/>
          <w:lang w:val="en-GB"/>
        </w:rPr>
      </w:pPr>
    </w:p>
    <w:p w14:paraId="25952160" w14:textId="77777777" w:rsidR="00B40331" w:rsidRDefault="00B40331">
      <w:pPr>
        <w:jc w:val="center"/>
        <w:rPr>
          <w:rFonts w:ascii="Arial" w:hAnsi="Arial" w:cs="Arial"/>
          <w:b/>
          <w:sz w:val="22"/>
          <w:szCs w:val="22"/>
          <w:lang w:val="en-GB"/>
        </w:rPr>
      </w:pPr>
    </w:p>
    <w:p w14:paraId="652E33CB" w14:textId="77777777" w:rsidR="00B40331" w:rsidRDefault="00B40331">
      <w:pPr>
        <w:jc w:val="center"/>
        <w:rPr>
          <w:rFonts w:ascii="Arial" w:hAnsi="Arial" w:cs="Arial"/>
          <w:b/>
          <w:sz w:val="22"/>
          <w:szCs w:val="22"/>
          <w:lang w:val="en-GB"/>
        </w:rPr>
      </w:pPr>
    </w:p>
    <w:p w14:paraId="3885DD5F" w14:textId="77777777" w:rsidR="00B40331" w:rsidRDefault="00B40331">
      <w:pPr>
        <w:jc w:val="center"/>
        <w:rPr>
          <w:rFonts w:ascii="Arial" w:hAnsi="Arial" w:cs="Arial"/>
          <w:b/>
          <w:sz w:val="22"/>
          <w:szCs w:val="22"/>
          <w:lang w:val="en-GB"/>
        </w:rPr>
      </w:pPr>
    </w:p>
    <w:p w14:paraId="028A4B33" w14:textId="77777777" w:rsidR="00B40331" w:rsidRDefault="00B40331">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0E739429" w14:textId="77777777" w:rsidR="00B40331" w:rsidRDefault="007C263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SUMMATIVE (FORMAL) ASSESSMENT: MODULE 8E</w:t>
      </w:r>
    </w:p>
    <w:p w14:paraId="030797F5" w14:textId="77777777" w:rsidR="00B40331" w:rsidRDefault="00B40331">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555D38D1" w14:textId="77777777" w:rsidR="00B40331" w:rsidRDefault="007C263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SINGAPORE</w:t>
      </w:r>
    </w:p>
    <w:p w14:paraId="74598736" w14:textId="77777777" w:rsidR="00B40331" w:rsidRDefault="00B40331">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9A518EE" w14:textId="77777777" w:rsidR="00B40331" w:rsidRDefault="00B40331">
      <w:pPr>
        <w:jc w:val="center"/>
        <w:rPr>
          <w:rFonts w:ascii="Arial" w:hAnsi="Arial" w:cs="Arial"/>
          <w:b/>
          <w:sz w:val="22"/>
          <w:szCs w:val="22"/>
          <w:lang w:val="en-GB"/>
        </w:rPr>
      </w:pPr>
    </w:p>
    <w:p w14:paraId="3DBA351B" w14:textId="77777777" w:rsidR="00B40331" w:rsidRDefault="00B40331">
      <w:pPr>
        <w:jc w:val="center"/>
        <w:rPr>
          <w:rFonts w:ascii="Arial" w:hAnsi="Arial" w:cs="Arial"/>
          <w:b/>
          <w:sz w:val="22"/>
          <w:szCs w:val="22"/>
          <w:lang w:val="en-GB"/>
        </w:rPr>
      </w:pPr>
    </w:p>
    <w:p w14:paraId="2B943410" w14:textId="77777777" w:rsidR="00B40331" w:rsidRDefault="00B40331">
      <w:pPr>
        <w:jc w:val="center"/>
        <w:rPr>
          <w:rFonts w:ascii="Arial" w:hAnsi="Arial" w:cs="Arial"/>
          <w:b/>
          <w:sz w:val="22"/>
          <w:szCs w:val="22"/>
          <w:lang w:val="en-GB"/>
        </w:rPr>
      </w:pPr>
    </w:p>
    <w:p w14:paraId="6F9E08D3" w14:textId="77777777" w:rsidR="00B40331" w:rsidRDefault="00B40331">
      <w:pPr>
        <w:jc w:val="center"/>
        <w:rPr>
          <w:rFonts w:ascii="Arial" w:hAnsi="Arial" w:cs="Arial"/>
          <w:b/>
          <w:sz w:val="22"/>
          <w:szCs w:val="22"/>
          <w:lang w:val="en-GB"/>
        </w:rPr>
      </w:pPr>
    </w:p>
    <w:p w14:paraId="1CC57DA4" w14:textId="77777777" w:rsidR="00B40331" w:rsidRDefault="00B40331">
      <w:pPr>
        <w:jc w:val="center"/>
        <w:rPr>
          <w:rFonts w:ascii="Arial" w:hAnsi="Arial" w:cs="Arial"/>
          <w:b/>
          <w:sz w:val="22"/>
          <w:szCs w:val="22"/>
          <w:lang w:val="en-GB"/>
        </w:rPr>
      </w:pPr>
    </w:p>
    <w:p w14:paraId="5F71C123" w14:textId="77777777" w:rsidR="00B40331" w:rsidRDefault="00B40331">
      <w:pPr>
        <w:jc w:val="center"/>
        <w:rPr>
          <w:rFonts w:ascii="Arial" w:hAnsi="Arial" w:cs="Arial"/>
          <w:b/>
          <w:sz w:val="22"/>
          <w:szCs w:val="22"/>
          <w:lang w:val="en-GB"/>
        </w:rPr>
      </w:pPr>
    </w:p>
    <w:p w14:paraId="2A0B3D46" w14:textId="77777777" w:rsidR="00B40331" w:rsidRDefault="00B40331">
      <w:pPr>
        <w:jc w:val="center"/>
        <w:rPr>
          <w:rFonts w:ascii="Arial" w:hAnsi="Arial" w:cs="Arial"/>
          <w:b/>
          <w:sz w:val="22"/>
          <w:szCs w:val="22"/>
          <w:lang w:val="en-GB"/>
        </w:rPr>
      </w:pPr>
    </w:p>
    <w:p w14:paraId="0C3A6CF1" w14:textId="77777777" w:rsidR="00B40331" w:rsidRDefault="00B40331">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8720A1B" w14:textId="77777777" w:rsidR="00B40331" w:rsidRDefault="007C263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This is the </w:t>
      </w:r>
      <w:r>
        <w:rPr>
          <w:rFonts w:ascii="Arial" w:hAnsi="Arial" w:cs="Arial"/>
          <w:b/>
          <w:color w:val="767171" w:themeColor="background2" w:themeShade="80"/>
          <w:sz w:val="22"/>
          <w:szCs w:val="22"/>
          <w:lang w:val="en-GB"/>
        </w:rPr>
        <w:t>summative (formal) assessment</w:t>
      </w:r>
      <w:r>
        <w:rPr>
          <w:rFonts w:ascii="Arial" w:hAnsi="Arial" w:cs="Arial"/>
          <w:bCs/>
          <w:color w:val="767171" w:themeColor="background2" w:themeShade="80"/>
          <w:sz w:val="22"/>
          <w:szCs w:val="22"/>
          <w:lang w:val="en-GB"/>
        </w:rPr>
        <w:t xml:space="preserve"> for </w:t>
      </w:r>
      <w:r>
        <w:rPr>
          <w:rFonts w:ascii="Arial" w:hAnsi="Arial" w:cs="Arial"/>
          <w:b/>
          <w:color w:val="767171" w:themeColor="background2" w:themeShade="80"/>
          <w:sz w:val="22"/>
          <w:szCs w:val="22"/>
          <w:lang w:val="en-GB"/>
        </w:rPr>
        <w:t xml:space="preserve">Module 8E </w:t>
      </w:r>
      <w:r>
        <w:rPr>
          <w:rFonts w:ascii="Arial" w:hAnsi="Arial" w:cs="Arial"/>
          <w:bCs/>
          <w:color w:val="767171" w:themeColor="background2" w:themeShade="80"/>
          <w:sz w:val="22"/>
          <w:szCs w:val="22"/>
          <w:lang w:val="en-GB"/>
        </w:rPr>
        <w:t xml:space="preserve">of this course and must be submitted by all candidates who </w:t>
      </w:r>
      <w:r>
        <w:rPr>
          <w:rFonts w:ascii="Arial" w:hAnsi="Arial" w:cs="Arial"/>
          <w:b/>
          <w:color w:val="767171" w:themeColor="background2" w:themeShade="80"/>
          <w:sz w:val="22"/>
          <w:szCs w:val="22"/>
          <w:lang w:val="en-GB"/>
        </w:rPr>
        <w:t>selected this module as one of their elective modules</w:t>
      </w:r>
      <w:r>
        <w:rPr>
          <w:rFonts w:ascii="Arial" w:hAnsi="Arial" w:cs="Arial"/>
          <w:bCs/>
          <w:color w:val="767171" w:themeColor="background2" w:themeShade="80"/>
          <w:sz w:val="22"/>
          <w:szCs w:val="22"/>
          <w:lang w:val="en-GB"/>
        </w:rPr>
        <w:t>.</w:t>
      </w:r>
    </w:p>
    <w:p w14:paraId="09FA7C43" w14:textId="77777777" w:rsidR="00B40331" w:rsidRDefault="00B4033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97DD0A2" w14:textId="77777777" w:rsidR="00B40331" w:rsidRDefault="00B4033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AB9BCD5" w14:textId="77777777" w:rsidR="00B40331" w:rsidRDefault="007C263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
          <w:color w:val="767171" w:themeColor="background2" w:themeShade="80"/>
          <w:sz w:val="22"/>
          <w:szCs w:val="22"/>
          <w:lang w:val="en-GB"/>
        </w:rPr>
        <w:t xml:space="preserve">The mark </w:t>
      </w:r>
      <w:r>
        <w:rPr>
          <w:rFonts w:ascii="Arial" w:hAnsi="Arial" w:cs="Arial"/>
          <w:b/>
          <w:color w:val="767171" w:themeColor="background2" w:themeShade="80"/>
          <w:sz w:val="22"/>
          <w:szCs w:val="22"/>
          <w:lang w:val="en-GB"/>
        </w:rPr>
        <w:t>awarded for this assessment will determine your final mark for Module 8E</w:t>
      </w:r>
      <w:r>
        <w:rPr>
          <w:rFonts w:ascii="Arial" w:hAnsi="Arial" w:cs="Arial"/>
          <w:bCs/>
          <w:color w:val="767171" w:themeColor="background2" w:themeShade="80"/>
          <w:sz w:val="22"/>
          <w:szCs w:val="22"/>
          <w:lang w:val="en-GB"/>
        </w:rPr>
        <w:t>. In order to pass this module, you need to obtain a mark of 50% or more for this assessment.</w:t>
      </w:r>
    </w:p>
    <w:p w14:paraId="628DF305" w14:textId="77777777" w:rsidR="00B40331" w:rsidRDefault="00B40331">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AB0F721" w14:textId="77777777" w:rsidR="00B40331" w:rsidRDefault="00B40331">
      <w:pPr>
        <w:jc w:val="both"/>
        <w:rPr>
          <w:rFonts w:ascii="Arial" w:hAnsi="Arial" w:cs="Arial"/>
          <w:b/>
          <w:sz w:val="22"/>
          <w:szCs w:val="22"/>
          <w:lang w:val="en-GB"/>
        </w:rPr>
      </w:pPr>
    </w:p>
    <w:p w14:paraId="7205B7E7" w14:textId="77777777" w:rsidR="00B40331" w:rsidRDefault="00B40331">
      <w:pPr>
        <w:jc w:val="both"/>
        <w:rPr>
          <w:rFonts w:ascii="Arial" w:hAnsi="Arial" w:cs="Arial"/>
          <w:b/>
          <w:sz w:val="22"/>
          <w:szCs w:val="22"/>
          <w:lang w:val="en-GB"/>
        </w:rPr>
      </w:pPr>
    </w:p>
    <w:p w14:paraId="606D1021" w14:textId="77777777" w:rsidR="00B40331" w:rsidRDefault="00B40331">
      <w:pPr>
        <w:jc w:val="both"/>
        <w:rPr>
          <w:rFonts w:ascii="Arial" w:hAnsi="Arial" w:cs="Arial"/>
          <w:b/>
          <w:sz w:val="22"/>
          <w:szCs w:val="22"/>
          <w:lang w:val="en-GB"/>
        </w:rPr>
      </w:pPr>
    </w:p>
    <w:p w14:paraId="53109B87" w14:textId="77777777" w:rsidR="00B40331" w:rsidRDefault="00B40331">
      <w:pPr>
        <w:jc w:val="both"/>
        <w:rPr>
          <w:rFonts w:ascii="Arial" w:hAnsi="Arial" w:cs="Arial"/>
          <w:b/>
          <w:sz w:val="22"/>
          <w:szCs w:val="22"/>
          <w:lang w:val="en-GB"/>
        </w:rPr>
      </w:pPr>
    </w:p>
    <w:p w14:paraId="3F2B6635" w14:textId="77777777" w:rsidR="00B40331" w:rsidRDefault="00B40331">
      <w:pPr>
        <w:jc w:val="both"/>
        <w:rPr>
          <w:rFonts w:ascii="Arial" w:hAnsi="Arial" w:cs="Arial"/>
          <w:b/>
          <w:sz w:val="22"/>
          <w:szCs w:val="22"/>
          <w:lang w:val="en-GB"/>
        </w:rPr>
      </w:pPr>
    </w:p>
    <w:p w14:paraId="7EFCC2C3" w14:textId="77777777" w:rsidR="00B40331" w:rsidRDefault="00B40331">
      <w:pPr>
        <w:jc w:val="both"/>
        <w:rPr>
          <w:rFonts w:ascii="Arial" w:hAnsi="Arial" w:cs="Arial"/>
          <w:b/>
          <w:sz w:val="22"/>
          <w:szCs w:val="22"/>
          <w:lang w:val="en-GB"/>
        </w:rPr>
      </w:pPr>
    </w:p>
    <w:p w14:paraId="41C8A5EE" w14:textId="77777777" w:rsidR="00B40331" w:rsidRDefault="00B40331">
      <w:pPr>
        <w:jc w:val="both"/>
        <w:rPr>
          <w:rFonts w:ascii="Arial" w:hAnsi="Arial" w:cs="Arial"/>
          <w:b/>
          <w:sz w:val="22"/>
          <w:szCs w:val="22"/>
          <w:lang w:val="en-GB"/>
        </w:rPr>
      </w:pPr>
    </w:p>
    <w:p w14:paraId="4992754D" w14:textId="77777777" w:rsidR="00B40331" w:rsidRDefault="00B40331">
      <w:pPr>
        <w:jc w:val="both"/>
        <w:rPr>
          <w:rFonts w:ascii="Arial" w:hAnsi="Arial" w:cs="Arial"/>
          <w:b/>
          <w:sz w:val="22"/>
          <w:szCs w:val="22"/>
          <w:lang w:val="en-GB"/>
        </w:rPr>
      </w:pPr>
    </w:p>
    <w:p w14:paraId="12AADCA6" w14:textId="77777777" w:rsidR="00B40331" w:rsidRDefault="00B40331">
      <w:pPr>
        <w:jc w:val="both"/>
        <w:rPr>
          <w:rFonts w:ascii="Arial" w:hAnsi="Arial" w:cs="Arial"/>
          <w:b/>
          <w:sz w:val="22"/>
          <w:szCs w:val="22"/>
          <w:lang w:val="en-GB"/>
        </w:rPr>
      </w:pPr>
    </w:p>
    <w:p w14:paraId="3FDF7F55" w14:textId="77777777" w:rsidR="00B40331" w:rsidRDefault="007C263A">
      <w:pPr>
        <w:rPr>
          <w:rFonts w:ascii="Arial" w:hAnsi="Arial" w:cs="Arial"/>
          <w:b/>
          <w:sz w:val="22"/>
          <w:szCs w:val="22"/>
          <w:u w:val="single"/>
          <w:lang w:val="en-GB"/>
        </w:rPr>
      </w:pPr>
      <w:r>
        <w:rPr>
          <w:rFonts w:ascii="Arial" w:hAnsi="Arial" w:cs="Arial"/>
          <w:b/>
          <w:sz w:val="22"/>
          <w:szCs w:val="22"/>
          <w:u w:val="single"/>
          <w:lang w:val="en-GB"/>
        </w:rPr>
        <w:br w:type="page"/>
      </w:r>
    </w:p>
    <w:p w14:paraId="7C24AE1A" w14:textId="77777777" w:rsidR="00B40331" w:rsidRDefault="00B40331">
      <w:pPr>
        <w:jc w:val="center"/>
        <w:rPr>
          <w:rFonts w:ascii="Arial" w:hAnsi="Arial" w:cs="Arial"/>
          <w:b/>
          <w:sz w:val="22"/>
          <w:szCs w:val="22"/>
          <w:u w:val="single"/>
          <w:lang w:val="en-GB"/>
        </w:rPr>
      </w:pPr>
    </w:p>
    <w:p w14:paraId="26380D90" w14:textId="77777777" w:rsidR="00B40331" w:rsidRDefault="00B40331">
      <w:pPr>
        <w:jc w:val="center"/>
        <w:rPr>
          <w:rFonts w:ascii="Arial" w:hAnsi="Arial" w:cs="Arial"/>
          <w:b/>
          <w:sz w:val="22"/>
          <w:szCs w:val="22"/>
          <w:u w:val="single"/>
          <w:lang w:val="en-GB"/>
        </w:rPr>
      </w:pPr>
    </w:p>
    <w:p w14:paraId="4F6D195D" w14:textId="77777777" w:rsidR="00B40331" w:rsidRDefault="00B40331">
      <w:pPr>
        <w:jc w:val="center"/>
        <w:rPr>
          <w:rFonts w:ascii="Arial" w:hAnsi="Arial" w:cs="Arial"/>
          <w:b/>
          <w:sz w:val="22"/>
          <w:szCs w:val="22"/>
          <w:u w:val="single"/>
          <w:lang w:val="en-GB"/>
        </w:rPr>
      </w:pPr>
    </w:p>
    <w:p w14:paraId="2772ECA3" w14:textId="77777777" w:rsidR="00B40331" w:rsidRDefault="007C263A">
      <w:pPr>
        <w:jc w:val="center"/>
        <w:rPr>
          <w:rFonts w:ascii="Arial" w:hAnsi="Arial" w:cs="Arial"/>
          <w:b/>
          <w:sz w:val="22"/>
          <w:szCs w:val="22"/>
          <w:u w:val="single"/>
          <w:lang w:val="en-GB"/>
        </w:rPr>
      </w:pPr>
      <w:r>
        <w:rPr>
          <w:rFonts w:ascii="Arial" w:hAnsi="Arial" w:cs="Arial"/>
          <w:b/>
          <w:sz w:val="22"/>
          <w:szCs w:val="22"/>
          <w:u w:val="single"/>
          <w:lang w:val="en-GB"/>
        </w:rPr>
        <w:t>INSTRUCTIONS FOR COMPLETION AND SUBMISSION OF ASSESSMENT</w:t>
      </w:r>
    </w:p>
    <w:p w14:paraId="7EECF99C" w14:textId="77777777" w:rsidR="00B40331" w:rsidRDefault="00B40331">
      <w:pPr>
        <w:jc w:val="both"/>
        <w:rPr>
          <w:rFonts w:ascii="Arial" w:hAnsi="Arial" w:cs="Arial"/>
          <w:sz w:val="22"/>
          <w:szCs w:val="22"/>
          <w:lang w:val="en-GB"/>
        </w:rPr>
      </w:pPr>
    </w:p>
    <w:p w14:paraId="6430D20D" w14:textId="77777777" w:rsidR="00B40331" w:rsidRDefault="00B40331">
      <w:pPr>
        <w:jc w:val="both"/>
        <w:rPr>
          <w:rFonts w:ascii="Arial" w:hAnsi="Arial" w:cs="Arial"/>
          <w:b/>
          <w:sz w:val="22"/>
          <w:szCs w:val="22"/>
          <w:lang w:val="en-GB"/>
        </w:rPr>
      </w:pPr>
    </w:p>
    <w:p w14:paraId="3FF72AA5" w14:textId="77777777" w:rsidR="00B40331" w:rsidRDefault="007C263A">
      <w:pPr>
        <w:jc w:val="both"/>
        <w:rPr>
          <w:rFonts w:ascii="Arial" w:hAnsi="Arial" w:cs="Arial"/>
          <w:b/>
          <w:sz w:val="22"/>
          <w:szCs w:val="22"/>
          <w:lang w:val="en-GB"/>
        </w:rPr>
      </w:pPr>
      <w:r>
        <w:rPr>
          <w:rFonts w:ascii="Arial" w:hAnsi="Arial" w:cs="Arial"/>
          <w:b/>
          <w:sz w:val="22"/>
          <w:szCs w:val="22"/>
          <w:lang w:val="en-GB"/>
        </w:rPr>
        <w:t xml:space="preserve">Please read the </w:t>
      </w:r>
      <w:r>
        <w:rPr>
          <w:rFonts w:ascii="Arial" w:hAnsi="Arial" w:cs="Arial"/>
          <w:b/>
          <w:sz w:val="22"/>
          <w:szCs w:val="22"/>
          <w:lang w:val="en-GB"/>
        </w:rPr>
        <w:t>following instructions very carefully before submitting / uploading your assessment on the Foundation Certificate web pages.</w:t>
      </w:r>
    </w:p>
    <w:p w14:paraId="082BC154" w14:textId="77777777" w:rsidR="00B40331" w:rsidRDefault="00B40331">
      <w:pPr>
        <w:jc w:val="both"/>
        <w:rPr>
          <w:rFonts w:ascii="Arial" w:hAnsi="Arial" w:cs="Arial"/>
          <w:b/>
          <w:sz w:val="22"/>
          <w:szCs w:val="22"/>
          <w:lang w:val="en-GB"/>
        </w:rPr>
      </w:pPr>
    </w:p>
    <w:p w14:paraId="11A46EA3" w14:textId="77777777" w:rsidR="00B40331" w:rsidRDefault="00B40331">
      <w:pPr>
        <w:jc w:val="both"/>
        <w:rPr>
          <w:rFonts w:ascii="Arial" w:hAnsi="Arial" w:cs="Arial"/>
          <w:sz w:val="22"/>
          <w:szCs w:val="22"/>
          <w:lang w:val="en-GB"/>
        </w:rPr>
      </w:pPr>
    </w:p>
    <w:p w14:paraId="6C3522C0" w14:textId="77777777" w:rsidR="00B40331" w:rsidRDefault="007C263A">
      <w:pPr>
        <w:ind w:left="720" w:hanging="720"/>
        <w:jc w:val="both"/>
        <w:rPr>
          <w:rFonts w:ascii="Arial" w:hAnsi="Arial" w:cs="Arial"/>
          <w:sz w:val="22"/>
          <w:szCs w:val="22"/>
          <w:lang w:val="en-GB"/>
        </w:rPr>
      </w:pPr>
      <w:r>
        <w:rPr>
          <w:rFonts w:ascii="Arial" w:hAnsi="Arial" w:cs="Arial"/>
          <w:bCs/>
          <w:sz w:val="22"/>
          <w:szCs w:val="22"/>
          <w:lang w:val="en-GB"/>
        </w:rPr>
        <w:t>1.</w:t>
      </w:r>
      <w:r>
        <w:rPr>
          <w:rFonts w:ascii="Arial" w:hAnsi="Arial" w:cs="Arial"/>
          <w:sz w:val="22"/>
          <w:szCs w:val="22"/>
          <w:lang w:val="en-GB"/>
        </w:rPr>
        <w:tab/>
      </w:r>
      <w:r>
        <w:rPr>
          <w:rFonts w:ascii="Arial" w:hAnsi="Arial" w:cs="Arial"/>
          <w:sz w:val="22"/>
          <w:szCs w:val="22"/>
          <w:lang w:val="en-GB"/>
        </w:rPr>
        <w:t xml:space="preserve">You must use this document for the answering of the assessment for this module. The answers to each question must be completed using this document with the answers populated under each question. </w:t>
      </w:r>
    </w:p>
    <w:p w14:paraId="4D832127" w14:textId="77777777" w:rsidR="00B40331" w:rsidRDefault="00B40331">
      <w:pPr>
        <w:ind w:left="720" w:hanging="720"/>
        <w:jc w:val="both"/>
        <w:rPr>
          <w:rFonts w:ascii="Arial" w:hAnsi="Arial" w:cs="Arial"/>
          <w:sz w:val="22"/>
          <w:szCs w:val="22"/>
          <w:lang w:val="en-GB"/>
        </w:rPr>
      </w:pPr>
    </w:p>
    <w:p w14:paraId="3A9BA352" w14:textId="77777777" w:rsidR="00B40331" w:rsidRDefault="007C263A">
      <w:pPr>
        <w:ind w:left="720" w:hanging="720"/>
        <w:jc w:val="both"/>
        <w:rPr>
          <w:rFonts w:ascii="Arial" w:hAnsi="Arial" w:cs="Arial"/>
          <w:sz w:val="22"/>
          <w:szCs w:val="22"/>
          <w:lang w:val="en-GB"/>
        </w:rPr>
      </w:pPr>
      <w:r>
        <w:rPr>
          <w:rFonts w:ascii="Arial" w:hAnsi="Arial" w:cs="Arial"/>
          <w:bCs/>
          <w:sz w:val="22"/>
          <w:szCs w:val="22"/>
          <w:lang w:val="en-GB"/>
        </w:rPr>
        <w:t>2.</w:t>
      </w:r>
      <w:r>
        <w:rPr>
          <w:rFonts w:ascii="Arial" w:hAnsi="Arial" w:cs="Arial"/>
          <w:sz w:val="22"/>
          <w:szCs w:val="22"/>
          <w:lang w:val="en-GB"/>
        </w:rPr>
        <w:tab/>
      </w:r>
      <w:r>
        <w:rPr>
          <w:rFonts w:ascii="Arial" w:hAnsi="Arial" w:cs="Arial"/>
          <w:sz w:val="22"/>
          <w:szCs w:val="22"/>
          <w:lang w:val="en-GB"/>
        </w:rPr>
        <w:t xml:space="preserve">All assessments must be submitted electronically in </w:t>
      </w:r>
      <w:r>
        <w:rPr>
          <w:rFonts w:ascii="Arial" w:hAnsi="Arial" w:cs="Arial"/>
          <w:b/>
          <w:bCs/>
          <w:sz w:val="22"/>
          <w:szCs w:val="22"/>
          <w:lang w:val="en-GB"/>
        </w:rPr>
        <w:t>Microsoft Word format</w:t>
      </w:r>
      <w:r>
        <w:rPr>
          <w:rFonts w:ascii="Arial" w:hAnsi="Arial" w:cs="Arial"/>
          <w:sz w:val="22"/>
          <w:szCs w:val="22"/>
          <w:lang w:val="en-GB"/>
        </w:rPr>
        <w:t xml:space="preserve">, using a standard A4 size page and an 11-point Arial font. This document has been set up with these parameters – </w:t>
      </w:r>
      <w:r>
        <w:rPr>
          <w:rFonts w:ascii="Arial" w:hAnsi="Arial" w:cs="Arial"/>
          <w:b/>
          <w:bCs/>
          <w:sz w:val="22"/>
          <w:szCs w:val="22"/>
          <w:lang w:val="en-GB"/>
        </w:rPr>
        <w:t>please do not change the document settings in any way</w:t>
      </w:r>
      <w:r>
        <w:rPr>
          <w:rFonts w:ascii="Arial" w:hAnsi="Arial" w:cs="Arial"/>
          <w:sz w:val="22"/>
          <w:szCs w:val="22"/>
          <w:lang w:val="en-GB"/>
        </w:rPr>
        <w:t xml:space="preserve">. </w:t>
      </w:r>
      <w:r>
        <w:rPr>
          <w:rFonts w:ascii="Arial" w:hAnsi="Arial" w:cs="Arial"/>
          <w:b/>
          <w:sz w:val="22"/>
          <w:szCs w:val="22"/>
          <w:lang w:val="en-GB"/>
        </w:rPr>
        <w:t>DO NOT</w:t>
      </w:r>
      <w:r>
        <w:rPr>
          <w:rFonts w:ascii="Arial" w:hAnsi="Arial" w:cs="Arial"/>
          <w:sz w:val="22"/>
          <w:szCs w:val="22"/>
          <w:lang w:val="en-GB"/>
        </w:rPr>
        <w:t xml:space="preserve"> submit </w:t>
      </w:r>
      <w:r>
        <w:rPr>
          <w:rFonts w:ascii="Arial" w:hAnsi="Arial" w:cs="Arial"/>
          <w:sz w:val="22"/>
          <w:szCs w:val="22"/>
          <w:lang w:val="en-GB"/>
        </w:rPr>
        <w:t>your assessment in PDF format as it will be returned to you unmarked.</w:t>
      </w:r>
    </w:p>
    <w:p w14:paraId="7FD54592" w14:textId="77777777" w:rsidR="00B40331" w:rsidRDefault="00B40331">
      <w:pPr>
        <w:ind w:left="720" w:hanging="720"/>
        <w:jc w:val="both"/>
        <w:rPr>
          <w:rFonts w:ascii="Arial" w:hAnsi="Arial" w:cs="Arial"/>
          <w:sz w:val="22"/>
          <w:szCs w:val="22"/>
          <w:lang w:val="en-GB"/>
        </w:rPr>
      </w:pPr>
    </w:p>
    <w:p w14:paraId="33DAE880" w14:textId="77777777" w:rsidR="00B40331" w:rsidRDefault="007C263A">
      <w:pPr>
        <w:ind w:left="720" w:hanging="720"/>
        <w:jc w:val="both"/>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t>No limit has been set for the length of your answers to the questions. However, please be guided by the mark allocation for each question. More often than not, one fact / statement w</w:t>
      </w:r>
      <w:r>
        <w:rPr>
          <w:rFonts w:ascii="Arial" w:hAnsi="Arial" w:cs="Arial"/>
          <w:sz w:val="22"/>
          <w:szCs w:val="22"/>
          <w:lang w:val="en-GB"/>
        </w:rPr>
        <w:t>ill earn one mark (unless it is obvious from the question that this is not the case).</w:t>
      </w:r>
    </w:p>
    <w:p w14:paraId="70165714" w14:textId="77777777" w:rsidR="00B40331" w:rsidRDefault="00B40331">
      <w:pPr>
        <w:ind w:left="720" w:hanging="720"/>
        <w:jc w:val="both"/>
        <w:rPr>
          <w:rFonts w:ascii="Arial" w:hAnsi="Arial" w:cs="Arial"/>
          <w:sz w:val="22"/>
          <w:szCs w:val="22"/>
          <w:lang w:val="en-GB"/>
        </w:rPr>
      </w:pPr>
    </w:p>
    <w:p w14:paraId="24179FA4" w14:textId="77777777" w:rsidR="00B40331" w:rsidRDefault="007C263A">
      <w:pPr>
        <w:ind w:left="720" w:hanging="720"/>
        <w:jc w:val="both"/>
        <w:rPr>
          <w:rFonts w:ascii="Arial" w:hAnsi="Arial" w:cs="Arial"/>
          <w:sz w:val="22"/>
          <w:szCs w:val="22"/>
          <w:lang w:val="en-GB"/>
        </w:rPr>
      </w:pPr>
      <w:r>
        <w:rPr>
          <w:rFonts w:ascii="Arial" w:hAnsi="Arial" w:cs="Arial"/>
          <w:bCs/>
          <w:sz w:val="22"/>
          <w:szCs w:val="22"/>
          <w:lang w:val="en-GB"/>
        </w:rPr>
        <w:t>4.</w:t>
      </w:r>
      <w:r>
        <w:rPr>
          <w:rFonts w:ascii="Arial" w:hAnsi="Arial" w:cs="Arial"/>
          <w:sz w:val="22"/>
          <w:szCs w:val="22"/>
          <w:lang w:val="en-GB"/>
        </w:rPr>
        <w:tab/>
        <w:t xml:space="preserve">You must save this document using the following format: </w:t>
      </w:r>
      <w:r>
        <w:rPr>
          <w:rFonts w:ascii="Arial" w:hAnsi="Arial" w:cs="Arial"/>
          <w:b/>
          <w:bCs/>
          <w:sz w:val="22"/>
          <w:szCs w:val="22"/>
          <w:lang w:val="en-GB" w:eastAsia="en-GB"/>
        </w:rPr>
        <w:t>[studentnumber.assessment8E]</w:t>
      </w:r>
      <w:r>
        <w:rPr>
          <w:rFonts w:ascii="Arial" w:hAnsi="Arial" w:cs="Arial"/>
          <w:sz w:val="22"/>
          <w:szCs w:val="22"/>
          <w:lang w:val="en-GB" w:eastAsia="en-GB"/>
        </w:rPr>
        <w:t>. An example would be something along the following lines: 202021IFU-314.assessmen</w:t>
      </w:r>
      <w:r>
        <w:rPr>
          <w:rFonts w:ascii="Arial" w:hAnsi="Arial" w:cs="Arial"/>
          <w:sz w:val="22"/>
          <w:szCs w:val="22"/>
          <w:lang w:val="en-GB" w:eastAsia="en-GB"/>
        </w:rPr>
        <w:t>t8E</w:t>
      </w:r>
      <w:r>
        <w:rPr>
          <w:rFonts w:ascii="Arial" w:hAnsi="Arial" w:cs="Arial"/>
          <w:sz w:val="22"/>
          <w:szCs w:val="22"/>
          <w:lang w:val="en-GB"/>
        </w:rPr>
        <w:t xml:space="preserve">. </w:t>
      </w:r>
      <w:r>
        <w:rPr>
          <w:rFonts w:ascii="Arial" w:hAnsi="Arial" w:cs="Arial"/>
          <w:b/>
          <w:sz w:val="22"/>
          <w:szCs w:val="22"/>
          <w:lang w:val="en-GB"/>
        </w:rPr>
        <w:t>Please also include the filename as a footer to each page of the assessment</w:t>
      </w:r>
      <w:r>
        <w:rPr>
          <w:rFonts w:ascii="Arial" w:hAnsi="Arial" w:cs="Arial"/>
          <w:bCs/>
          <w:sz w:val="22"/>
          <w:szCs w:val="22"/>
          <w:lang w:val="en-GB"/>
        </w:rPr>
        <w:t xml:space="preserve"> (this has been pre-populated for you, merely replace the words “studentnumber” with the student number allocated to you)</w:t>
      </w:r>
      <w:r>
        <w:rPr>
          <w:rFonts w:ascii="Arial" w:hAnsi="Arial" w:cs="Arial"/>
          <w:sz w:val="22"/>
          <w:szCs w:val="22"/>
          <w:lang w:val="en-GB"/>
        </w:rPr>
        <w:t>. Do not include your name or any other identifying wor</w:t>
      </w:r>
      <w:r>
        <w:rPr>
          <w:rFonts w:ascii="Arial" w:hAnsi="Arial" w:cs="Arial"/>
          <w:sz w:val="22"/>
          <w:szCs w:val="22"/>
          <w:lang w:val="en-GB"/>
        </w:rPr>
        <w:t xml:space="preserve">ds in your file name. </w:t>
      </w:r>
      <w:r>
        <w:rPr>
          <w:rFonts w:ascii="Arial" w:hAnsi="Arial" w:cs="Arial"/>
          <w:b/>
          <w:bCs/>
          <w:sz w:val="22"/>
          <w:szCs w:val="22"/>
          <w:lang w:val="en-GB"/>
        </w:rPr>
        <w:t>Assessments that do not comply with this instruction will be returned to candidates unmarked</w:t>
      </w:r>
      <w:r>
        <w:rPr>
          <w:rFonts w:ascii="Arial" w:hAnsi="Arial" w:cs="Arial"/>
          <w:sz w:val="22"/>
          <w:szCs w:val="22"/>
          <w:lang w:val="en-GB"/>
        </w:rPr>
        <w:t>.</w:t>
      </w:r>
    </w:p>
    <w:p w14:paraId="39541658" w14:textId="77777777" w:rsidR="00B40331" w:rsidRDefault="00B40331">
      <w:pPr>
        <w:ind w:left="720" w:hanging="720"/>
        <w:jc w:val="both"/>
        <w:rPr>
          <w:rFonts w:ascii="Arial" w:hAnsi="Arial" w:cs="Arial"/>
          <w:sz w:val="22"/>
          <w:szCs w:val="22"/>
          <w:lang w:val="en-GB"/>
        </w:rPr>
      </w:pPr>
    </w:p>
    <w:p w14:paraId="69E9F78C" w14:textId="77777777" w:rsidR="00B40331" w:rsidRDefault="007C263A">
      <w:pPr>
        <w:ind w:left="720" w:hanging="720"/>
        <w:jc w:val="both"/>
        <w:rPr>
          <w:rFonts w:ascii="Arial" w:hAnsi="Arial" w:cs="Arial"/>
          <w:sz w:val="22"/>
          <w:szCs w:val="22"/>
          <w:lang w:val="en-GB"/>
        </w:rPr>
      </w:pPr>
      <w:r>
        <w:rPr>
          <w:rFonts w:ascii="Arial" w:hAnsi="Arial" w:cs="Arial"/>
          <w:bCs/>
          <w:sz w:val="22"/>
          <w:szCs w:val="22"/>
          <w:lang w:val="en-GB"/>
        </w:rPr>
        <w:t>5.</w:t>
      </w:r>
      <w:r>
        <w:rPr>
          <w:rFonts w:ascii="Arial" w:hAnsi="Arial" w:cs="Arial"/>
          <w:sz w:val="22"/>
          <w:szCs w:val="22"/>
          <w:lang w:val="en-GB"/>
        </w:rPr>
        <w:tab/>
        <w:t>Before you will be allowed to upload / submit your assessment via the portal on the Foundation Certificate web pages, you will be requir</w:t>
      </w:r>
      <w:r>
        <w:rPr>
          <w:rFonts w:ascii="Arial" w:hAnsi="Arial" w:cs="Arial"/>
          <w:sz w:val="22"/>
          <w:szCs w:val="22"/>
          <w:lang w:val="en-GB"/>
        </w:rPr>
        <w:t xml:space="preserve">ed to confirm / certify that you are the person who completed the assessment and that the work submitted is your own, original work. Please see the part of the Course Handbook that deals with plagiarism and dishonesty in the submission of assessments. </w:t>
      </w:r>
      <w:r>
        <w:rPr>
          <w:rFonts w:ascii="Arial" w:hAnsi="Arial" w:cs="Arial"/>
          <w:b/>
          <w:bCs/>
          <w:sz w:val="22"/>
          <w:szCs w:val="22"/>
          <w:lang w:val="en-GB"/>
        </w:rPr>
        <w:t>Plea</w:t>
      </w:r>
      <w:r>
        <w:rPr>
          <w:rFonts w:ascii="Arial" w:hAnsi="Arial" w:cs="Arial"/>
          <w:b/>
          <w:bCs/>
          <w:sz w:val="22"/>
          <w:szCs w:val="22"/>
          <w:lang w:val="en-GB"/>
        </w:rPr>
        <w:t>se note that copying and pasting from the Guidance Text into your answer is prohibited and constitutes plagiarism. You must write the answers to the questions in your own words</w:t>
      </w:r>
      <w:r>
        <w:rPr>
          <w:rFonts w:ascii="Arial" w:hAnsi="Arial" w:cs="Arial"/>
          <w:sz w:val="22"/>
          <w:szCs w:val="22"/>
          <w:lang w:val="en-GB"/>
        </w:rPr>
        <w:t>.</w:t>
      </w:r>
    </w:p>
    <w:p w14:paraId="4FCA9DEF" w14:textId="77777777" w:rsidR="00B40331" w:rsidRDefault="00B40331">
      <w:pPr>
        <w:ind w:left="720" w:hanging="720"/>
        <w:jc w:val="both"/>
        <w:rPr>
          <w:rFonts w:ascii="Arial" w:hAnsi="Arial" w:cs="Arial"/>
          <w:sz w:val="22"/>
          <w:szCs w:val="22"/>
          <w:lang w:val="en-GB"/>
        </w:rPr>
      </w:pPr>
    </w:p>
    <w:p w14:paraId="2B19BF21" w14:textId="77777777" w:rsidR="00B40331" w:rsidRDefault="007C263A">
      <w:pPr>
        <w:ind w:left="720" w:hanging="720"/>
        <w:jc w:val="both"/>
        <w:rPr>
          <w:rFonts w:ascii="Arial" w:hAnsi="Arial" w:cs="Arial"/>
          <w:sz w:val="22"/>
          <w:szCs w:val="22"/>
          <w:lang w:val="en-GB"/>
        </w:rPr>
      </w:pPr>
      <w:r>
        <w:rPr>
          <w:rFonts w:ascii="Arial" w:hAnsi="Arial" w:cs="Arial"/>
          <w:bCs/>
          <w:sz w:val="22"/>
          <w:szCs w:val="22"/>
          <w:lang w:val="en-GB"/>
        </w:rPr>
        <w:t>6.</w:t>
      </w:r>
      <w:r>
        <w:rPr>
          <w:rFonts w:ascii="Arial" w:hAnsi="Arial" w:cs="Arial"/>
          <w:b/>
          <w:sz w:val="22"/>
          <w:szCs w:val="22"/>
          <w:lang w:val="en-GB"/>
        </w:rPr>
        <w:tab/>
      </w:r>
      <w:r>
        <w:rPr>
          <w:rFonts w:ascii="Arial" w:hAnsi="Arial" w:cs="Arial"/>
          <w:sz w:val="22"/>
          <w:szCs w:val="22"/>
          <w:lang w:val="en-GB"/>
        </w:rPr>
        <w:t xml:space="preserve">The final submission date for this assessment is </w:t>
      </w:r>
      <w:r>
        <w:rPr>
          <w:rFonts w:ascii="Arial" w:hAnsi="Arial" w:cs="Arial"/>
          <w:b/>
          <w:bCs/>
          <w:sz w:val="22"/>
          <w:szCs w:val="22"/>
          <w:lang w:val="en-GB"/>
        </w:rPr>
        <w:t>31 July 2021</w:t>
      </w:r>
      <w:r>
        <w:rPr>
          <w:rFonts w:ascii="Arial" w:hAnsi="Arial" w:cs="Arial"/>
          <w:sz w:val="22"/>
          <w:szCs w:val="22"/>
          <w:lang w:val="en-GB"/>
        </w:rPr>
        <w:t>. The assessm</w:t>
      </w:r>
      <w:r>
        <w:rPr>
          <w:rFonts w:ascii="Arial" w:hAnsi="Arial" w:cs="Arial"/>
          <w:sz w:val="22"/>
          <w:szCs w:val="22"/>
          <w:lang w:val="en-GB"/>
        </w:rPr>
        <w:t xml:space="preserve">ent submission portal will close at </w:t>
      </w:r>
      <w:r>
        <w:rPr>
          <w:rFonts w:ascii="Arial" w:hAnsi="Arial" w:cs="Arial"/>
          <w:b/>
          <w:sz w:val="22"/>
          <w:szCs w:val="22"/>
          <w:lang w:val="en-GB"/>
        </w:rPr>
        <w:t>23:00 (11 pm) GMT on 31 July 2021</w:t>
      </w:r>
      <w:r>
        <w:rPr>
          <w:rFonts w:ascii="Arial" w:hAnsi="Arial" w:cs="Arial"/>
          <w:sz w:val="22"/>
          <w:szCs w:val="22"/>
          <w:lang w:val="en-GB"/>
        </w:rPr>
        <w:t>. No submissions can be made after the portal has closed and no further uploading of documents will be allowed, no matter the circumstances.</w:t>
      </w:r>
    </w:p>
    <w:p w14:paraId="15C61EA5" w14:textId="77777777" w:rsidR="00B40331" w:rsidRDefault="00B40331">
      <w:pPr>
        <w:ind w:left="720" w:hanging="720"/>
        <w:jc w:val="both"/>
        <w:rPr>
          <w:rFonts w:ascii="Arial" w:hAnsi="Arial" w:cs="Arial"/>
          <w:sz w:val="22"/>
          <w:szCs w:val="22"/>
          <w:lang w:val="en-GB"/>
        </w:rPr>
      </w:pPr>
    </w:p>
    <w:p w14:paraId="6C92689F" w14:textId="77777777" w:rsidR="00B40331" w:rsidRDefault="007C263A">
      <w:pPr>
        <w:ind w:left="720" w:hanging="720"/>
        <w:jc w:val="both"/>
        <w:rPr>
          <w:rFonts w:ascii="Arial" w:hAnsi="Arial" w:cs="Arial"/>
          <w:sz w:val="22"/>
          <w:szCs w:val="22"/>
          <w:lang w:val="en-GB"/>
        </w:rPr>
      </w:pPr>
      <w:r>
        <w:rPr>
          <w:rFonts w:ascii="Arial" w:hAnsi="Arial" w:cs="Arial"/>
          <w:sz w:val="22"/>
          <w:szCs w:val="22"/>
          <w:lang w:val="en-GB"/>
        </w:rPr>
        <w:t>7.</w:t>
      </w:r>
      <w:r>
        <w:rPr>
          <w:rFonts w:ascii="Arial" w:hAnsi="Arial" w:cs="Arial"/>
          <w:sz w:val="22"/>
          <w:szCs w:val="22"/>
          <w:lang w:val="en-GB"/>
        </w:rPr>
        <w:tab/>
        <w:t>Prior to being populated with your answers</w:t>
      </w:r>
      <w:r>
        <w:rPr>
          <w:rFonts w:ascii="Arial" w:hAnsi="Arial" w:cs="Arial"/>
          <w:sz w:val="22"/>
          <w:szCs w:val="22"/>
          <w:lang w:val="en-GB"/>
        </w:rPr>
        <w:t xml:space="preserve">, this assessment consists of </w:t>
      </w:r>
      <w:r>
        <w:rPr>
          <w:rFonts w:ascii="Arial" w:hAnsi="Arial" w:cs="Arial"/>
          <w:b/>
          <w:bCs/>
          <w:sz w:val="22"/>
          <w:szCs w:val="22"/>
          <w:lang w:val="en-GB"/>
        </w:rPr>
        <w:t>8 pages</w:t>
      </w:r>
      <w:r>
        <w:rPr>
          <w:rFonts w:ascii="Arial" w:hAnsi="Arial" w:cs="Arial"/>
          <w:sz w:val="22"/>
          <w:szCs w:val="22"/>
          <w:lang w:val="en-GB"/>
        </w:rPr>
        <w:t>.</w:t>
      </w:r>
    </w:p>
    <w:p w14:paraId="47C47CF2" w14:textId="77777777" w:rsidR="00B40331" w:rsidRDefault="00B40331">
      <w:pPr>
        <w:ind w:left="720" w:hanging="720"/>
        <w:jc w:val="both"/>
        <w:rPr>
          <w:rFonts w:ascii="Arial" w:hAnsi="Arial" w:cs="Arial"/>
          <w:sz w:val="22"/>
          <w:szCs w:val="22"/>
          <w:lang w:val="en-GB"/>
        </w:rPr>
      </w:pPr>
    </w:p>
    <w:p w14:paraId="57FA1A04" w14:textId="77777777" w:rsidR="00B40331" w:rsidRDefault="00B40331">
      <w:pPr>
        <w:ind w:left="720" w:hanging="720"/>
        <w:jc w:val="both"/>
        <w:rPr>
          <w:rFonts w:ascii="Arial" w:hAnsi="Arial" w:cs="Arial"/>
          <w:sz w:val="22"/>
          <w:szCs w:val="22"/>
          <w:lang w:val="en-GB"/>
        </w:rPr>
      </w:pPr>
    </w:p>
    <w:p w14:paraId="30C4FDF2" w14:textId="77777777" w:rsidR="00B40331" w:rsidRDefault="007C263A">
      <w:pPr>
        <w:rPr>
          <w:rFonts w:ascii="Arial" w:hAnsi="Arial" w:cs="Arial"/>
          <w:b/>
          <w:sz w:val="22"/>
          <w:szCs w:val="22"/>
          <w:u w:val="single"/>
          <w:lang w:val="en-GB"/>
        </w:rPr>
      </w:pPr>
      <w:r>
        <w:rPr>
          <w:rFonts w:ascii="Arial" w:hAnsi="Arial" w:cs="Arial"/>
          <w:b/>
          <w:sz w:val="22"/>
          <w:szCs w:val="22"/>
          <w:u w:val="single"/>
          <w:lang w:val="en-GB"/>
        </w:rPr>
        <w:br w:type="page"/>
      </w:r>
    </w:p>
    <w:p w14:paraId="104EF55F" w14:textId="77777777" w:rsidR="00B40331" w:rsidRDefault="007C263A">
      <w:pPr>
        <w:jc w:val="both"/>
        <w:rPr>
          <w:rFonts w:ascii="Arial" w:hAnsi="Arial" w:cs="Arial"/>
          <w:sz w:val="22"/>
          <w:szCs w:val="22"/>
          <w:lang w:val="en-GB"/>
        </w:rPr>
      </w:pPr>
      <w:r>
        <w:rPr>
          <w:rFonts w:ascii="Arial" w:hAnsi="Arial" w:cs="Arial"/>
          <w:b/>
          <w:sz w:val="22"/>
          <w:szCs w:val="22"/>
          <w:u w:val="single"/>
          <w:lang w:val="en-GB"/>
        </w:rPr>
        <w:lastRenderedPageBreak/>
        <w:t>ANSWER ALL THE QUESTIONS</w:t>
      </w:r>
    </w:p>
    <w:p w14:paraId="402809CA" w14:textId="77777777" w:rsidR="00B40331" w:rsidRDefault="00B40331">
      <w:pPr>
        <w:ind w:left="720" w:hanging="720"/>
        <w:jc w:val="both"/>
        <w:rPr>
          <w:rFonts w:ascii="Arial" w:hAnsi="Arial" w:cs="Arial"/>
          <w:sz w:val="22"/>
          <w:szCs w:val="22"/>
          <w:lang w:val="en-GB"/>
        </w:rPr>
      </w:pPr>
    </w:p>
    <w:p w14:paraId="5B0C60C6" w14:textId="77777777" w:rsidR="00B40331" w:rsidRDefault="007C263A">
      <w:pPr>
        <w:jc w:val="both"/>
        <w:rPr>
          <w:rFonts w:ascii="Arial" w:hAnsi="Arial" w:cs="Arial"/>
          <w:b/>
          <w:sz w:val="22"/>
          <w:szCs w:val="22"/>
          <w:lang w:val="en-GB"/>
        </w:rPr>
      </w:pPr>
      <w:r>
        <w:rPr>
          <w:rFonts w:ascii="Arial" w:hAnsi="Arial" w:cs="Arial"/>
          <w:b/>
          <w:sz w:val="22"/>
          <w:szCs w:val="22"/>
          <w:lang w:val="en-GB"/>
        </w:rPr>
        <w:t>QUESTION 1 (multiple-choice questions) [10 marks in total]</w:t>
      </w:r>
    </w:p>
    <w:p w14:paraId="04E97655" w14:textId="77777777" w:rsidR="00B40331" w:rsidRDefault="00B40331">
      <w:pPr>
        <w:ind w:left="720" w:hanging="720"/>
        <w:jc w:val="both"/>
        <w:rPr>
          <w:rFonts w:ascii="Arial" w:hAnsi="Arial" w:cs="Arial"/>
          <w:sz w:val="22"/>
          <w:szCs w:val="22"/>
          <w:lang w:val="en-GB"/>
        </w:rPr>
      </w:pPr>
    </w:p>
    <w:p w14:paraId="0B6D4BA9" w14:textId="77777777" w:rsidR="00B40331" w:rsidRDefault="007C263A">
      <w:pPr>
        <w:jc w:val="both"/>
        <w:rPr>
          <w:rFonts w:ascii="Arial" w:hAnsi="Arial" w:cs="Arial"/>
          <w:sz w:val="22"/>
          <w:szCs w:val="22"/>
          <w:lang w:val="en-GB"/>
        </w:rPr>
      </w:pPr>
      <w:r>
        <w:rPr>
          <w:rFonts w:ascii="Arial" w:hAnsi="Arial" w:cs="Arial"/>
          <w:sz w:val="22"/>
          <w:szCs w:val="22"/>
          <w:lang w:val="en-GB"/>
        </w:rPr>
        <w:t>Questions 1.1. – 1.10. are multiple-choice questions designed to assess your ability to think critically about the subject. Please read each question carefully before reading the answer options. Be aware that some questions may seem to have more than one r</w:t>
      </w:r>
      <w:r>
        <w:rPr>
          <w:rFonts w:ascii="Arial" w:hAnsi="Arial" w:cs="Arial"/>
          <w:sz w:val="22"/>
          <w:szCs w:val="22"/>
          <w:lang w:val="en-GB"/>
        </w:rPr>
        <w:t xml:space="preserve">ight answer, but you are to look for the one that makes the most sense and is the most correct. When you have a clear idea of the question, find your answer and </w:t>
      </w:r>
      <w:r>
        <w:rPr>
          <w:rFonts w:ascii="Arial" w:hAnsi="Arial" w:cs="Arial"/>
          <w:sz w:val="22"/>
          <w:szCs w:val="22"/>
          <w:highlight w:val="yellow"/>
          <w:lang w:val="en-GB"/>
        </w:rPr>
        <w:t xml:space="preserve">mark your selection on the answer sheet by highlighting the relevant paragraph </w:t>
      </w:r>
      <w:r>
        <w:rPr>
          <w:rFonts w:ascii="Arial" w:hAnsi="Arial" w:cs="Arial"/>
          <w:b/>
          <w:bCs/>
          <w:sz w:val="22"/>
          <w:szCs w:val="22"/>
          <w:highlight w:val="yellow"/>
          <w:lang w:val="en-GB"/>
        </w:rPr>
        <w:t>in yellow</w:t>
      </w:r>
      <w:r>
        <w:rPr>
          <w:rFonts w:ascii="Arial" w:hAnsi="Arial" w:cs="Arial"/>
          <w:sz w:val="22"/>
          <w:szCs w:val="22"/>
          <w:lang w:val="en-GB"/>
        </w:rPr>
        <w:t>. Selec</w:t>
      </w:r>
      <w:r>
        <w:rPr>
          <w:rFonts w:ascii="Arial" w:hAnsi="Arial" w:cs="Arial"/>
          <w:sz w:val="22"/>
          <w:szCs w:val="22"/>
          <w:lang w:val="en-GB"/>
        </w:rPr>
        <w:t xml:space="preserve">t only </w:t>
      </w:r>
      <w:r>
        <w:rPr>
          <w:rFonts w:ascii="Arial" w:hAnsi="Arial" w:cs="Arial"/>
          <w:b/>
          <w:bCs/>
          <w:sz w:val="22"/>
          <w:szCs w:val="22"/>
          <w:lang w:val="en-GB"/>
        </w:rPr>
        <w:t>ONE</w:t>
      </w:r>
      <w:r>
        <w:rPr>
          <w:rFonts w:ascii="Arial" w:hAnsi="Arial" w:cs="Arial"/>
          <w:sz w:val="22"/>
          <w:szCs w:val="22"/>
          <w:lang w:val="en-GB"/>
        </w:rPr>
        <w:t xml:space="preserve"> answer. Candidates who select more than one answer will receive no mark for that specific question.</w:t>
      </w:r>
    </w:p>
    <w:p w14:paraId="7AFC4F62" w14:textId="77777777" w:rsidR="00B40331" w:rsidRDefault="00B40331">
      <w:pPr>
        <w:autoSpaceDE w:val="0"/>
        <w:autoSpaceDN w:val="0"/>
        <w:adjustRightInd w:val="0"/>
        <w:jc w:val="both"/>
        <w:rPr>
          <w:rFonts w:ascii="Arial" w:hAnsi="Arial" w:cs="Arial"/>
          <w:sz w:val="22"/>
          <w:szCs w:val="22"/>
        </w:rPr>
      </w:pPr>
    </w:p>
    <w:p w14:paraId="3C7E5D42" w14:textId="77777777" w:rsidR="00B40331" w:rsidRDefault="007C263A">
      <w:pPr>
        <w:jc w:val="both"/>
        <w:rPr>
          <w:rFonts w:ascii="Arial" w:hAnsi="Arial" w:cs="Arial"/>
          <w:sz w:val="22"/>
          <w:szCs w:val="22"/>
        </w:rPr>
      </w:pPr>
      <w:r>
        <w:rPr>
          <w:rFonts w:ascii="Arial" w:hAnsi="Arial" w:cs="Arial"/>
          <w:b/>
          <w:bCs/>
          <w:sz w:val="22"/>
          <w:szCs w:val="22"/>
        </w:rPr>
        <w:t>Question 1.1</w:t>
      </w:r>
      <w:r>
        <w:rPr>
          <w:rFonts w:ascii="Arial" w:hAnsi="Arial" w:cs="Arial"/>
          <w:sz w:val="22"/>
          <w:szCs w:val="22"/>
        </w:rPr>
        <w:t xml:space="preserve"> </w:t>
      </w:r>
    </w:p>
    <w:p w14:paraId="56CC9427" w14:textId="77777777" w:rsidR="00B40331" w:rsidRDefault="00B40331">
      <w:pPr>
        <w:jc w:val="both"/>
        <w:rPr>
          <w:rFonts w:ascii="Arial" w:hAnsi="Arial" w:cs="Arial"/>
          <w:sz w:val="22"/>
          <w:szCs w:val="22"/>
        </w:rPr>
      </w:pPr>
    </w:p>
    <w:p w14:paraId="015C7A95" w14:textId="77777777" w:rsidR="00B40331" w:rsidRDefault="007C263A">
      <w:pPr>
        <w:jc w:val="both"/>
        <w:rPr>
          <w:rFonts w:ascii="Arial" w:hAnsi="Arial" w:cs="Arial"/>
          <w:sz w:val="22"/>
          <w:szCs w:val="22"/>
          <w:lang w:val="en-GB"/>
        </w:rPr>
      </w:pPr>
      <w:r>
        <w:rPr>
          <w:rFonts w:ascii="Arial" w:hAnsi="Arial" w:cs="Arial"/>
          <w:sz w:val="22"/>
          <w:szCs w:val="22"/>
          <w:lang w:val="en-GB"/>
        </w:rPr>
        <w:t xml:space="preserve">Which of the following </w:t>
      </w:r>
      <w:r>
        <w:rPr>
          <w:rFonts w:ascii="Arial" w:hAnsi="Arial" w:cs="Arial"/>
          <w:b/>
          <w:bCs/>
          <w:sz w:val="22"/>
          <w:szCs w:val="22"/>
          <w:lang w:val="en-GB"/>
        </w:rPr>
        <w:t>is not</w:t>
      </w:r>
      <w:r>
        <w:rPr>
          <w:rFonts w:ascii="Arial" w:hAnsi="Arial" w:cs="Arial"/>
          <w:sz w:val="22"/>
          <w:szCs w:val="22"/>
          <w:lang w:val="en-GB"/>
        </w:rPr>
        <w:t xml:space="preserve"> one of the objectives of the IRDA?</w:t>
      </w:r>
    </w:p>
    <w:p w14:paraId="53D75482" w14:textId="77777777" w:rsidR="00B40331" w:rsidRDefault="00B40331">
      <w:pPr>
        <w:jc w:val="both"/>
        <w:rPr>
          <w:rFonts w:ascii="Arial" w:hAnsi="Arial" w:cs="Arial"/>
          <w:sz w:val="22"/>
          <w:szCs w:val="22"/>
          <w:lang w:val="en-GB"/>
        </w:rPr>
      </w:pPr>
    </w:p>
    <w:p w14:paraId="06D1E9C8" w14:textId="77777777" w:rsidR="00B40331" w:rsidRDefault="007C263A">
      <w:pPr>
        <w:pStyle w:val="ListParagraph"/>
        <w:numPr>
          <w:ilvl w:val="0"/>
          <w:numId w:val="1"/>
        </w:numPr>
        <w:ind w:left="426"/>
        <w:jc w:val="both"/>
        <w:rPr>
          <w:rFonts w:ascii="Arial" w:hAnsi="Arial" w:cs="Arial"/>
          <w:sz w:val="22"/>
          <w:szCs w:val="22"/>
          <w:highlight w:val="yellow"/>
          <w:lang w:val="en-GB"/>
        </w:rPr>
      </w:pPr>
      <w:r>
        <w:rPr>
          <w:rFonts w:ascii="Arial" w:hAnsi="Arial" w:cs="Arial"/>
          <w:sz w:val="22"/>
          <w:szCs w:val="22"/>
          <w:highlight w:val="yellow"/>
          <w:lang w:val="en-GB"/>
        </w:rPr>
        <w:t xml:space="preserve">To establish a regulatory regime for insolvency </w:t>
      </w:r>
      <w:r>
        <w:rPr>
          <w:rFonts w:ascii="Arial" w:hAnsi="Arial" w:cs="Arial"/>
          <w:sz w:val="22"/>
          <w:szCs w:val="22"/>
          <w:highlight w:val="yellow"/>
          <w:lang w:val="en-GB"/>
        </w:rPr>
        <w:t>practitioners.</w:t>
      </w:r>
    </w:p>
    <w:p w14:paraId="3E024179" w14:textId="77777777" w:rsidR="00B40331" w:rsidRDefault="00B40331">
      <w:pPr>
        <w:jc w:val="both"/>
        <w:rPr>
          <w:rFonts w:ascii="Arial" w:hAnsi="Arial" w:cs="Arial"/>
          <w:sz w:val="22"/>
          <w:szCs w:val="22"/>
          <w:lang w:val="en-GB"/>
        </w:rPr>
      </w:pPr>
    </w:p>
    <w:p w14:paraId="7796920D" w14:textId="77777777" w:rsidR="00B40331" w:rsidRDefault="007C263A">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To introduce a new omnibus legislation that consolidates the personal and corporate insolvency and restructuring laws.</w:t>
      </w:r>
    </w:p>
    <w:p w14:paraId="666DE76B" w14:textId="77777777" w:rsidR="00B40331" w:rsidRDefault="00B40331">
      <w:pPr>
        <w:jc w:val="both"/>
        <w:rPr>
          <w:rFonts w:ascii="Arial" w:hAnsi="Arial" w:cs="Arial"/>
          <w:sz w:val="22"/>
          <w:szCs w:val="22"/>
          <w:lang w:val="en-GB"/>
        </w:rPr>
      </w:pPr>
    </w:p>
    <w:p w14:paraId="2153E6E3" w14:textId="77777777" w:rsidR="00B40331" w:rsidRDefault="007C263A">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Adoption of the UNCITRAL Model Law on Cross-Border Insolvency.</w:t>
      </w:r>
    </w:p>
    <w:p w14:paraId="2ACD6556" w14:textId="77777777" w:rsidR="00B40331" w:rsidRDefault="00B40331">
      <w:pPr>
        <w:jc w:val="both"/>
        <w:rPr>
          <w:rFonts w:ascii="Arial" w:hAnsi="Arial" w:cs="Arial"/>
          <w:sz w:val="22"/>
          <w:szCs w:val="22"/>
          <w:lang w:val="en-GB"/>
        </w:rPr>
      </w:pPr>
    </w:p>
    <w:p w14:paraId="24B56A09" w14:textId="77777777" w:rsidR="00B40331" w:rsidRDefault="007C263A">
      <w:pPr>
        <w:pStyle w:val="ListParagraph"/>
        <w:numPr>
          <w:ilvl w:val="0"/>
          <w:numId w:val="1"/>
        </w:numPr>
        <w:ind w:left="426"/>
        <w:jc w:val="both"/>
        <w:rPr>
          <w:rFonts w:ascii="Arial" w:hAnsi="Arial" w:cs="Arial"/>
          <w:sz w:val="22"/>
          <w:szCs w:val="22"/>
        </w:rPr>
      </w:pPr>
      <w:r>
        <w:rPr>
          <w:rFonts w:ascii="Arial" w:hAnsi="Arial" w:cs="Arial"/>
          <w:sz w:val="22"/>
          <w:szCs w:val="22"/>
          <w:lang w:val="en-GB"/>
        </w:rPr>
        <w:t xml:space="preserve">To enhance Singapore’s insolvency and </w:t>
      </w:r>
      <w:r>
        <w:rPr>
          <w:rFonts w:ascii="Arial" w:hAnsi="Arial" w:cs="Arial"/>
          <w:sz w:val="22"/>
          <w:szCs w:val="22"/>
          <w:lang w:val="en-GB"/>
        </w:rPr>
        <w:t>restructuring laws .</w:t>
      </w:r>
    </w:p>
    <w:p w14:paraId="5EB1B448" w14:textId="77777777" w:rsidR="00B40331" w:rsidRDefault="00B40331">
      <w:pPr>
        <w:jc w:val="both"/>
        <w:rPr>
          <w:rFonts w:ascii="Arial" w:hAnsi="Arial" w:cs="Arial"/>
          <w:b/>
          <w:bCs/>
          <w:sz w:val="22"/>
          <w:szCs w:val="22"/>
        </w:rPr>
      </w:pPr>
    </w:p>
    <w:p w14:paraId="625E2644" w14:textId="77777777" w:rsidR="00B40331" w:rsidRDefault="007C263A">
      <w:pPr>
        <w:jc w:val="both"/>
        <w:rPr>
          <w:rFonts w:ascii="Arial" w:hAnsi="Arial" w:cs="Arial"/>
          <w:b/>
          <w:bCs/>
          <w:sz w:val="22"/>
          <w:szCs w:val="22"/>
        </w:rPr>
      </w:pPr>
      <w:r>
        <w:rPr>
          <w:rFonts w:ascii="Arial" w:hAnsi="Arial" w:cs="Arial"/>
          <w:b/>
          <w:bCs/>
          <w:sz w:val="22"/>
          <w:szCs w:val="22"/>
        </w:rPr>
        <w:t>Question 1.2</w:t>
      </w:r>
    </w:p>
    <w:p w14:paraId="50EEDF0F" w14:textId="77777777" w:rsidR="00B40331" w:rsidRDefault="00B40331">
      <w:pPr>
        <w:jc w:val="both"/>
        <w:rPr>
          <w:rFonts w:ascii="Arial" w:hAnsi="Arial" w:cs="Arial"/>
          <w:sz w:val="22"/>
          <w:szCs w:val="22"/>
        </w:rPr>
      </w:pPr>
    </w:p>
    <w:p w14:paraId="76F032EA" w14:textId="77777777" w:rsidR="00B40331" w:rsidRDefault="007C263A">
      <w:pPr>
        <w:jc w:val="both"/>
        <w:rPr>
          <w:rFonts w:ascii="Arial" w:hAnsi="Arial" w:cs="Arial"/>
          <w:sz w:val="22"/>
          <w:szCs w:val="22"/>
          <w:lang w:val="en-GB"/>
        </w:rPr>
      </w:pPr>
      <w:r>
        <w:rPr>
          <w:rFonts w:ascii="Arial" w:hAnsi="Arial" w:cs="Arial"/>
          <w:sz w:val="22"/>
          <w:szCs w:val="22"/>
          <w:lang w:val="en-GB"/>
        </w:rPr>
        <w:t>Who may apply to court to stay or terminate the winding up of a Company?</w:t>
      </w:r>
    </w:p>
    <w:p w14:paraId="77DE2D7F" w14:textId="77777777" w:rsidR="00B40331" w:rsidRDefault="00B40331">
      <w:pPr>
        <w:jc w:val="both"/>
        <w:rPr>
          <w:rFonts w:ascii="Arial" w:hAnsi="Arial" w:cs="Arial"/>
          <w:sz w:val="22"/>
          <w:szCs w:val="22"/>
          <w:lang w:val="en-GB"/>
        </w:rPr>
      </w:pPr>
    </w:p>
    <w:p w14:paraId="21844FF5" w14:textId="77777777" w:rsidR="00B40331" w:rsidRDefault="007C263A">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A creditor.</w:t>
      </w:r>
    </w:p>
    <w:p w14:paraId="6BFC365A" w14:textId="77777777" w:rsidR="00B40331" w:rsidRDefault="00B40331">
      <w:pPr>
        <w:jc w:val="both"/>
        <w:rPr>
          <w:rFonts w:ascii="Arial" w:hAnsi="Arial" w:cs="Arial"/>
          <w:sz w:val="22"/>
          <w:szCs w:val="22"/>
          <w:lang w:val="en-GB"/>
        </w:rPr>
      </w:pPr>
    </w:p>
    <w:p w14:paraId="45BE1E6B" w14:textId="77777777" w:rsidR="00B40331" w:rsidRDefault="007C263A">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A contributory.</w:t>
      </w:r>
    </w:p>
    <w:p w14:paraId="29A1D54D" w14:textId="77777777" w:rsidR="00B40331" w:rsidRDefault="00B40331">
      <w:pPr>
        <w:jc w:val="both"/>
        <w:rPr>
          <w:rFonts w:ascii="Arial" w:hAnsi="Arial" w:cs="Arial"/>
          <w:sz w:val="22"/>
          <w:szCs w:val="22"/>
          <w:lang w:val="en-GB"/>
        </w:rPr>
      </w:pPr>
    </w:p>
    <w:p w14:paraId="4080AA10" w14:textId="77777777" w:rsidR="00B40331" w:rsidRDefault="007C263A">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The liquidator.</w:t>
      </w:r>
    </w:p>
    <w:p w14:paraId="2308FF68" w14:textId="77777777" w:rsidR="00B40331" w:rsidRDefault="00B40331">
      <w:pPr>
        <w:jc w:val="both"/>
        <w:rPr>
          <w:rFonts w:ascii="Arial" w:hAnsi="Arial" w:cs="Arial"/>
          <w:sz w:val="22"/>
          <w:szCs w:val="22"/>
          <w:lang w:val="en-GB"/>
        </w:rPr>
      </w:pPr>
    </w:p>
    <w:p w14:paraId="2B3AF939" w14:textId="77777777" w:rsidR="00B40331" w:rsidRDefault="007C263A">
      <w:pPr>
        <w:pStyle w:val="ListParagraph"/>
        <w:numPr>
          <w:ilvl w:val="0"/>
          <w:numId w:val="2"/>
        </w:numPr>
        <w:ind w:left="426"/>
        <w:jc w:val="both"/>
        <w:rPr>
          <w:rFonts w:ascii="Arial" w:hAnsi="Arial" w:cs="Arial"/>
          <w:sz w:val="22"/>
          <w:szCs w:val="22"/>
          <w:highlight w:val="yellow"/>
          <w:lang w:val="en-GB"/>
        </w:rPr>
      </w:pPr>
      <w:r>
        <w:rPr>
          <w:rFonts w:ascii="Arial" w:hAnsi="Arial" w:cs="Arial"/>
          <w:sz w:val="22"/>
          <w:szCs w:val="22"/>
          <w:highlight w:val="yellow"/>
          <w:lang w:val="en-GB"/>
        </w:rPr>
        <w:t>Any of the above.</w:t>
      </w:r>
    </w:p>
    <w:p w14:paraId="1077BB47" w14:textId="77777777" w:rsidR="00B40331" w:rsidRDefault="00B40331">
      <w:pPr>
        <w:ind w:left="66"/>
        <w:jc w:val="both"/>
        <w:rPr>
          <w:rFonts w:ascii="Arial" w:hAnsi="Arial" w:cs="Arial"/>
          <w:iCs/>
          <w:sz w:val="22"/>
          <w:szCs w:val="22"/>
          <w:lang w:val="en-GB"/>
        </w:rPr>
      </w:pPr>
    </w:p>
    <w:p w14:paraId="5C5855C7" w14:textId="77777777" w:rsidR="00B40331" w:rsidRDefault="007C263A">
      <w:pPr>
        <w:jc w:val="both"/>
        <w:rPr>
          <w:rFonts w:ascii="Arial" w:hAnsi="Arial" w:cs="Arial"/>
          <w:b/>
          <w:bCs/>
          <w:sz w:val="22"/>
          <w:szCs w:val="22"/>
        </w:rPr>
      </w:pPr>
      <w:r>
        <w:rPr>
          <w:rFonts w:ascii="Arial" w:hAnsi="Arial" w:cs="Arial"/>
          <w:b/>
          <w:bCs/>
          <w:sz w:val="22"/>
          <w:szCs w:val="22"/>
        </w:rPr>
        <w:t>Question 1.3</w:t>
      </w:r>
    </w:p>
    <w:p w14:paraId="43DF9BF8" w14:textId="77777777" w:rsidR="00B40331" w:rsidRDefault="00B40331">
      <w:pPr>
        <w:jc w:val="both"/>
        <w:rPr>
          <w:rFonts w:ascii="Arial" w:hAnsi="Arial" w:cs="Arial"/>
          <w:sz w:val="22"/>
          <w:szCs w:val="22"/>
        </w:rPr>
      </w:pPr>
    </w:p>
    <w:p w14:paraId="746F496A" w14:textId="77777777" w:rsidR="00B40331" w:rsidRDefault="007C263A">
      <w:pPr>
        <w:jc w:val="both"/>
        <w:rPr>
          <w:rFonts w:ascii="Arial" w:hAnsi="Arial" w:cs="Arial"/>
          <w:sz w:val="22"/>
          <w:szCs w:val="22"/>
          <w:lang w:val="en-GB"/>
        </w:rPr>
      </w:pPr>
      <w:r>
        <w:rPr>
          <w:rFonts w:ascii="Arial" w:hAnsi="Arial" w:cs="Arial"/>
          <w:sz w:val="22"/>
          <w:szCs w:val="22"/>
          <w:lang w:val="en-GB"/>
        </w:rPr>
        <w:t>Which of the following factors may enable a foreign debtor to esta</w:t>
      </w:r>
      <w:r>
        <w:rPr>
          <w:rFonts w:ascii="Arial" w:hAnsi="Arial" w:cs="Arial"/>
          <w:sz w:val="22"/>
          <w:szCs w:val="22"/>
          <w:lang w:val="en-GB"/>
        </w:rPr>
        <w:t>blish a “substantial connection” to Singapore?</w:t>
      </w:r>
    </w:p>
    <w:p w14:paraId="6C605CEB" w14:textId="77777777" w:rsidR="00B40331" w:rsidRDefault="00B40331">
      <w:pPr>
        <w:jc w:val="both"/>
        <w:rPr>
          <w:rFonts w:ascii="Arial" w:hAnsi="Arial" w:cs="Arial"/>
          <w:sz w:val="22"/>
          <w:szCs w:val="22"/>
          <w:lang w:val="en-GB"/>
        </w:rPr>
      </w:pPr>
    </w:p>
    <w:p w14:paraId="47D9957D" w14:textId="77777777" w:rsidR="00B40331" w:rsidRDefault="007C263A">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The debtor has chosen Singapore law as the law governing a loan or other transaction.</w:t>
      </w:r>
    </w:p>
    <w:p w14:paraId="0148A877" w14:textId="77777777" w:rsidR="00B40331" w:rsidRDefault="00B40331">
      <w:pPr>
        <w:ind w:left="66"/>
        <w:jc w:val="both"/>
        <w:rPr>
          <w:rFonts w:ascii="Arial" w:hAnsi="Arial" w:cs="Arial"/>
          <w:sz w:val="22"/>
          <w:szCs w:val="22"/>
          <w:lang w:val="en-GB"/>
        </w:rPr>
      </w:pPr>
    </w:p>
    <w:p w14:paraId="5B739EB7" w14:textId="77777777" w:rsidR="00B40331" w:rsidRDefault="007C263A">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The centre of main interests of the debtor is located in Singapore.</w:t>
      </w:r>
    </w:p>
    <w:p w14:paraId="7D9CC93D" w14:textId="77777777" w:rsidR="00B40331" w:rsidRDefault="00B40331">
      <w:pPr>
        <w:ind w:left="66"/>
        <w:jc w:val="both"/>
        <w:rPr>
          <w:rFonts w:ascii="Arial" w:hAnsi="Arial" w:cs="Arial"/>
          <w:sz w:val="22"/>
          <w:szCs w:val="22"/>
          <w:lang w:val="en-GB"/>
        </w:rPr>
      </w:pPr>
    </w:p>
    <w:p w14:paraId="02E13102" w14:textId="77777777" w:rsidR="00B40331" w:rsidRDefault="007C263A">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 xml:space="preserve">The debtor has substantial assets in </w:t>
      </w:r>
      <w:r>
        <w:rPr>
          <w:rFonts w:ascii="Arial" w:hAnsi="Arial" w:cs="Arial"/>
          <w:sz w:val="22"/>
          <w:szCs w:val="22"/>
          <w:lang w:val="en-GB"/>
        </w:rPr>
        <w:t>Singapore.</w:t>
      </w:r>
    </w:p>
    <w:p w14:paraId="1421D958" w14:textId="77777777" w:rsidR="00B40331" w:rsidRDefault="00B40331">
      <w:pPr>
        <w:ind w:left="66"/>
        <w:jc w:val="both"/>
        <w:rPr>
          <w:rFonts w:ascii="Arial" w:hAnsi="Arial" w:cs="Arial"/>
          <w:sz w:val="22"/>
          <w:szCs w:val="22"/>
          <w:lang w:val="en-GB"/>
        </w:rPr>
      </w:pPr>
    </w:p>
    <w:p w14:paraId="719BC09C" w14:textId="77777777" w:rsidR="00B40331" w:rsidRDefault="007C263A">
      <w:pPr>
        <w:pStyle w:val="ListParagraph"/>
        <w:numPr>
          <w:ilvl w:val="0"/>
          <w:numId w:val="3"/>
        </w:numPr>
        <w:ind w:left="426"/>
        <w:jc w:val="both"/>
        <w:rPr>
          <w:rFonts w:ascii="Arial" w:hAnsi="Arial" w:cs="Arial"/>
          <w:sz w:val="22"/>
          <w:szCs w:val="22"/>
          <w:highlight w:val="yellow"/>
          <w:lang w:val="en-GB"/>
        </w:rPr>
      </w:pPr>
      <w:r>
        <w:rPr>
          <w:rFonts w:ascii="Arial" w:hAnsi="Arial" w:cs="Arial"/>
          <w:sz w:val="22"/>
          <w:szCs w:val="22"/>
          <w:highlight w:val="yellow"/>
          <w:lang w:val="en-GB"/>
        </w:rPr>
        <w:t>Any of the above.</w:t>
      </w:r>
    </w:p>
    <w:p w14:paraId="7F3927FD" w14:textId="77777777" w:rsidR="00B40331" w:rsidRDefault="00B40331">
      <w:pPr>
        <w:jc w:val="both"/>
        <w:rPr>
          <w:rFonts w:ascii="Arial" w:hAnsi="Arial" w:cs="Arial"/>
          <w:sz w:val="22"/>
          <w:szCs w:val="22"/>
        </w:rPr>
      </w:pPr>
    </w:p>
    <w:p w14:paraId="4EC016E9" w14:textId="77777777" w:rsidR="00B40331" w:rsidRDefault="00B40331">
      <w:pPr>
        <w:jc w:val="both"/>
        <w:rPr>
          <w:rFonts w:ascii="Arial" w:hAnsi="Arial" w:cs="Arial"/>
          <w:sz w:val="22"/>
          <w:szCs w:val="22"/>
        </w:rPr>
      </w:pPr>
    </w:p>
    <w:p w14:paraId="3A3BC82E" w14:textId="77777777" w:rsidR="00B40331" w:rsidRDefault="00B40331">
      <w:pPr>
        <w:jc w:val="both"/>
        <w:rPr>
          <w:rFonts w:ascii="Arial" w:hAnsi="Arial" w:cs="Arial"/>
          <w:sz w:val="22"/>
          <w:szCs w:val="22"/>
        </w:rPr>
      </w:pPr>
    </w:p>
    <w:p w14:paraId="227B56E4" w14:textId="77777777" w:rsidR="00B40331" w:rsidRDefault="00B40331">
      <w:pPr>
        <w:jc w:val="both"/>
        <w:rPr>
          <w:rFonts w:ascii="Arial" w:hAnsi="Arial" w:cs="Arial"/>
          <w:sz w:val="22"/>
          <w:szCs w:val="22"/>
        </w:rPr>
      </w:pPr>
    </w:p>
    <w:p w14:paraId="70C13BEC" w14:textId="77777777" w:rsidR="00B40331" w:rsidRDefault="00B40331">
      <w:pPr>
        <w:jc w:val="both"/>
        <w:rPr>
          <w:rFonts w:ascii="Arial" w:hAnsi="Arial" w:cs="Arial"/>
          <w:sz w:val="22"/>
          <w:szCs w:val="22"/>
        </w:rPr>
      </w:pPr>
    </w:p>
    <w:p w14:paraId="4024B76F" w14:textId="77777777" w:rsidR="00B40331" w:rsidRDefault="00B40331">
      <w:pPr>
        <w:jc w:val="both"/>
        <w:rPr>
          <w:rFonts w:ascii="Arial" w:hAnsi="Arial" w:cs="Arial"/>
          <w:sz w:val="22"/>
          <w:szCs w:val="22"/>
        </w:rPr>
      </w:pPr>
    </w:p>
    <w:p w14:paraId="5B9DE9F9" w14:textId="77777777" w:rsidR="00B40331" w:rsidRDefault="007C263A">
      <w:pPr>
        <w:jc w:val="both"/>
        <w:rPr>
          <w:rFonts w:ascii="Arial" w:hAnsi="Arial" w:cs="Arial"/>
          <w:sz w:val="22"/>
          <w:szCs w:val="22"/>
        </w:rPr>
      </w:pPr>
      <w:r>
        <w:rPr>
          <w:rFonts w:ascii="Arial" w:hAnsi="Arial" w:cs="Arial"/>
          <w:b/>
          <w:bCs/>
          <w:sz w:val="22"/>
          <w:szCs w:val="22"/>
        </w:rPr>
        <w:lastRenderedPageBreak/>
        <w:t>Question 1.4</w:t>
      </w:r>
      <w:r>
        <w:rPr>
          <w:rFonts w:ascii="Arial" w:hAnsi="Arial" w:cs="Arial"/>
          <w:sz w:val="22"/>
          <w:szCs w:val="22"/>
        </w:rPr>
        <w:t xml:space="preserve"> </w:t>
      </w:r>
    </w:p>
    <w:p w14:paraId="5425EEB1" w14:textId="77777777" w:rsidR="00B40331" w:rsidRDefault="00B40331">
      <w:pPr>
        <w:jc w:val="both"/>
        <w:rPr>
          <w:rFonts w:ascii="Arial" w:hAnsi="Arial" w:cs="Arial"/>
          <w:sz w:val="22"/>
          <w:szCs w:val="22"/>
        </w:rPr>
      </w:pPr>
    </w:p>
    <w:p w14:paraId="4E42D218" w14:textId="77777777" w:rsidR="00B40331" w:rsidRDefault="007C263A">
      <w:pPr>
        <w:jc w:val="both"/>
        <w:rPr>
          <w:rFonts w:ascii="Arial" w:hAnsi="Arial" w:cs="Arial"/>
          <w:sz w:val="22"/>
          <w:szCs w:val="22"/>
          <w:lang w:val="en-GB"/>
        </w:rPr>
      </w:pPr>
      <w:r>
        <w:rPr>
          <w:rFonts w:ascii="Arial" w:hAnsi="Arial" w:cs="Arial"/>
          <w:sz w:val="22"/>
          <w:szCs w:val="22"/>
          <w:lang w:val="en-GB"/>
        </w:rPr>
        <w:t>What percentage of each class of creditors must approve a scheme of arrangement for it to be binding?</w:t>
      </w:r>
    </w:p>
    <w:p w14:paraId="7482BBBB" w14:textId="77777777" w:rsidR="00B40331" w:rsidRDefault="00B40331">
      <w:pPr>
        <w:jc w:val="both"/>
        <w:rPr>
          <w:rFonts w:ascii="Arial" w:hAnsi="Arial" w:cs="Arial"/>
          <w:sz w:val="22"/>
          <w:szCs w:val="22"/>
          <w:lang w:val="en-GB"/>
        </w:rPr>
      </w:pPr>
    </w:p>
    <w:p w14:paraId="5668ED0B" w14:textId="77777777" w:rsidR="00B40331" w:rsidRDefault="007C263A">
      <w:pPr>
        <w:pStyle w:val="ListParagraph"/>
        <w:numPr>
          <w:ilvl w:val="0"/>
          <w:numId w:val="4"/>
        </w:numPr>
        <w:ind w:left="426"/>
        <w:jc w:val="both"/>
        <w:rPr>
          <w:rFonts w:ascii="Arial" w:hAnsi="Arial" w:cs="Arial"/>
          <w:sz w:val="22"/>
          <w:szCs w:val="22"/>
          <w:highlight w:val="yellow"/>
          <w:lang w:val="en-GB"/>
        </w:rPr>
      </w:pPr>
      <w:r>
        <w:rPr>
          <w:rFonts w:ascii="Arial" w:hAnsi="Arial" w:cs="Arial"/>
          <w:sz w:val="22"/>
          <w:szCs w:val="22"/>
          <w:highlight w:val="yellow"/>
          <w:lang w:val="en-GB"/>
        </w:rPr>
        <w:t>Over 50% in number.</w:t>
      </w:r>
    </w:p>
    <w:p w14:paraId="125A9F6F" w14:textId="77777777" w:rsidR="00B40331" w:rsidRDefault="00B40331">
      <w:pPr>
        <w:ind w:left="66"/>
        <w:jc w:val="both"/>
        <w:rPr>
          <w:rFonts w:ascii="Arial" w:hAnsi="Arial" w:cs="Arial"/>
          <w:sz w:val="22"/>
          <w:szCs w:val="22"/>
          <w:lang w:val="en-GB"/>
        </w:rPr>
      </w:pPr>
    </w:p>
    <w:p w14:paraId="39A31009" w14:textId="77777777" w:rsidR="00B40331" w:rsidRDefault="007C263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50% or more in number.</w:t>
      </w:r>
    </w:p>
    <w:p w14:paraId="3FAAF147" w14:textId="77777777" w:rsidR="00B40331" w:rsidRDefault="00B40331">
      <w:pPr>
        <w:ind w:left="66"/>
        <w:jc w:val="both"/>
        <w:rPr>
          <w:rFonts w:ascii="Arial" w:hAnsi="Arial" w:cs="Arial"/>
          <w:sz w:val="22"/>
          <w:szCs w:val="22"/>
          <w:lang w:val="en-GB"/>
        </w:rPr>
      </w:pPr>
    </w:p>
    <w:p w14:paraId="1BF6F9A0" w14:textId="77777777" w:rsidR="00B40331" w:rsidRDefault="007C263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Over 75% in number.</w:t>
      </w:r>
    </w:p>
    <w:p w14:paraId="6CD337E1" w14:textId="77777777" w:rsidR="00B40331" w:rsidRDefault="00B40331">
      <w:pPr>
        <w:ind w:left="66"/>
        <w:jc w:val="both"/>
        <w:rPr>
          <w:rFonts w:ascii="Arial" w:hAnsi="Arial" w:cs="Arial"/>
          <w:sz w:val="22"/>
          <w:szCs w:val="22"/>
          <w:lang w:val="en-GB"/>
        </w:rPr>
      </w:pPr>
    </w:p>
    <w:p w14:paraId="7E139AE3" w14:textId="77777777" w:rsidR="00B40331" w:rsidRDefault="007C263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75% or more in number.</w:t>
      </w:r>
    </w:p>
    <w:p w14:paraId="5129E2E3" w14:textId="77777777" w:rsidR="00B40331" w:rsidRDefault="00B40331">
      <w:pPr>
        <w:jc w:val="both"/>
        <w:rPr>
          <w:rFonts w:ascii="Arial" w:hAnsi="Arial" w:cs="Arial"/>
          <w:sz w:val="22"/>
          <w:szCs w:val="22"/>
        </w:rPr>
      </w:pPr>
    </w:p>
    <w:p w14:paraId="4EF1F202" w14:textId="77777777" w:rsidR="00B40331" w:rsidRDefault="007C263A">
      <w:pPr>
        <w:keepNext/>
        <w:jc w:val="both"/>
        <w:rPr>
          <w:rFonts w:ascii="Arial" w:hAnsi="Arial" w:cs="Arial"/>
          <w:b/>
          <w:bCs/>
          <w:sz w:val="22"/>
          <w:szCs w:val="22"/>
        </w:rPr>
      </w:pPr>
      <w:r>
        <w:rPr>
          <w:rFonts w:ascii="Arial" w:hAnsi="Arial" w:cs="Arial"/>
          <w:b/>
          <w:bCs/>
          <w:sz w:val="22"/>
          <w:szCs w:val="22"/>
        </w:rPr>
        <w:t>Question 1.5</w:t>
      </w:r>
    </w:p>
    <w:p w14:paraId="32DE24DF" w14:textId="77777777" w:rsidR="00B40331" w:rsidRDefault="00B40331">
      <w:pPr>
        <w:keepNext/>
        <w:jc w:val="both"/>
        <w:rPr>
          <w:rFonts w:ascii="Arial" w:hAnsi="Arial" w:cs="Arial"/>
          <w:b/>
          <w:bCs/>
          <w:sz w:val="22"/>
          <w:szCs w:val="22"/>
        </w:rPr>
      </w:pPr>
    </w:p>
    <w:p w14:paraId="0F39594E" w14:textId="77777777" w:rsidR="00B40331" w:rsidRDefault="007C263A">
      <w:pPr>
        <w:keepNext/>
        <w:jc w:val="both"/>
        <w:rPr>
          <w:rFonts w:ascii="Arial" w:hAnsi="Arial" w:cs="Arial"/>
          <w:sz w:val="22"/>
          <w:szCs w:val="22"/>
          <w:lang w:val="en-GB"/>
        </w:rPr>
      </w:pPr>
      <w:r>
        <w:rPr>
          <w:rFonts w:ascii="Arial" w:hAnsi="Arial" w:cs="Arial"/>
          <w:sz w:val="22"/>
          <w:szCs w:val="22"/>
          <w:lang w:val="en-GB"/>
        </w:rPr>
        <w:t xml:space="preserve">Which of the following in respect of the automatic moratorium under Section 64(1) of the IRDA </w:t>
      </w:r>
      <w:r>
        <w:rPr>
          <w:rFonts w:ascii="Arial" w:hAnsi="Arial" w:cs="Arial"/>
          <w:b/>
          <w:bCs/>
          <w:sz w:val="22"/>
          <w:szCs w:val="22"/>
          <w:lang w:val="en-GB"/>
        </w:rPr>
        <w:t>is incorrect</w:t>
      </w:r>
      <w:r>
        <w:rPr>
          <w:rFonts w:ascii="Arial" w:hAnsi="Arial" w:cs="Arial"/>
          <w:sz w:val="22"/>
          <w:szCs w:val="22"/>
          <w:lang w:val="en-GB"/>
        </w:rPr>
        <w:t>?</w:t>
      </w:r>
    </w:p>
    <w:p w14:paraId="2623B418" w14:textId="77777777" w:rsidR="00B40331" w:rsidRDefault="00B40331">
      <w:pPr>
        <w:jc w:val="both"/>
        <w:rPr>
          <w:rFonts w:ascii="Arial" w:hAnsi="Arial" w:cs="Arial"/>
          <w:sz w:val="22"/>
          <w:szCs w:val="22"/>
          <w:lang w:val="en-GB"/>
        </w:rPr>
      </w:pPr>
    </w:p>
    <w:p w14:paraId="42C0BD62" w14:textId="77777777" w:rsidR="00B40331" w:rsidRDefault="007C263A">
      <w:pPr>
        <w:pStyle w:val="ListParagraph"/>
        <w:numPr>
          <w:ilvl w:val="0"/>
          <w:numId w:val="5"/>
        </w:numPr>
        <w:ind w:left="426"/>
        <w:jc w:val="both"/>
        <w:rPr>
          <w:rFonts w:ascii="Arial" w:hAnsi="Arial" w:cs="Arial"/>
          <w:sz w:val="22"/>
          <w:szCs w:val="22"/>
          <w:highlight w:val="yellow"/>
          <w:lang w:val="en-GB"/>
        </w:rPr>
      </w:pPr>
      <w:r>
        <w:rPr>
          <w:rFonts w:ascii="Arial" w:hAnsi="Arial" w:cs="Arial"/>
          <w:sz w:val="22"/>
          <w:szCs w:val="22"/>
          <w:highlight w:val="yellow"/>
          <w:lang w:val="en-GB"/>
        </w:rPr>
        <w:t>The automatic moratorium lasts for 30 days.</w:t>
      </w:r>
    </w:p>
    <w:p w14:paraId="772E2912" w14:textId="77777777" w:rsidR="00B40331" w:rsidRDefault="00B40331">
      <w:pPr>
        <w:jc w:val="both"/>
        <w:rPr>
          <w:rFonts w:ascii="Arial" w:hAnsi="Arial" w:cs="Arial"/>
          <w:sz w:val="22"/>
          <w:szCs w:val="22"/>
          <w:lang w:val="en-GB"/>
        </w:rPr>
      </w:pPr>
    </w:p>
    <w:p w14:paraId="40EA9AE3" w14:textId="77777777" w:rsidR="00B40331" w:rsidRDefault="007C263A">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The automatic moratorium may be extended.</w:t>
      </w:r>
    </w:p>
    <w:p w14:paraId="0344E058" w14:textId="77777777" w:rsidR="00B40331" w:rsidRDefault="00B40331">
      <w:pPr>
        <w:jc w:val="both"/>
        <w:rPr>
          <w:rFonts w:ascii="Arial" w:hAnsi="Arial" w:cs="Arial"/>
          <w:sz w:val="22"/>
          <w:szCs w:val="22"/>
          <w:lang w:val="en-GB"/>
        </w:rPr>
      </w:pPr>
    </w:p>
    <w:p w14:paraId="045F3656" w14:textId="77777777" w:rsidR="00B40331" w:rsidRDefault="007C263A">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The automatic moratorium can be obtained with</w:t>
      </w:r>
      <w:r>
        <w:rPr>
          <w:rFonts w:ascii="Arial" w:hAnsi="Arial" w:cs="Arial"/>
          <w:sz w:val="22"/>
          <w:szCs w:val="22"/>
          <w:lang w:val="en-GB"/>
        </w:rPr>
        <w:t>out filing an application to Court.</w:t>
      </w:r>
    </w:p>
    <w:p w14:paraId="53B434B8" w14:textId="77777777" w:rsidR="00B40331" w:rsidRDefault="00B40331">
      <w:pPr>
        <w:jc w:val="both"/>
        <w:rPr>
          <w:rFonts w:ascii="Arial" w:hAnsi="Arial" w:cs="Arial"/>
          <w:sz w:val="22"/>
          <w:szCs w:val="22"/>
          <w:lang w:val="en-GB"/>
        </w:rPr>
      </w:pPr>
    </w:p>
    <w:p w14:paraId="43575F82" w14:textId="77777777" w:rsidR="00B40331" w:rsidRDefault="007C263A">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The debtor has to either propose or intend to propose a scheme of arrangement.</w:t>
      </w:r>
    </w:p>
    <w:p w14:paraId="09F7E5A2" w14:textId="77777777" w:rsidR="00B40331" w:rsidRDefault="00B40331">
      <w:pPr>
        <w:autoSpaceDE w:val="0"/>
        <w:autoSpaceDN w:val="0"/>
        <w:adjustRightInd w:val="0"/>
        <w:jc w:val="both"/>
        <w:rPr>
          <w:rFonts w:ascii="Arial" w:hAnsi="Arial" w:cs="Arial"/>
          <w:sz w:val="22"/>
          <w:szCs w:val="22"/>
        </w:rPr>
      </w:pPr>
    </w:p>
    <w:p w14:paraId="06311E72" w14:textId="77777777" w:rsidR="00B40331" w:rsidRDefault="007C263A">
      <w:pPr>
        <w:autoSpaceDE w:val="0"/>
        <w:autoSpaceDN w:val="0"/>
        <w:adjustRightInd w:val="0"/>
        <w:jc w:val="both"/>
        <w:rPr>
          <w:rFonts w:ascii="Arial" w:hAnsi="Arial" w:cs="Arial"/>
          <w:sz w:val="22"/>
          <w:szCs w:val="22"/>
        </w:rPr>
      </w:pPr>
      <w:r>
        <w:rPr>
          <w:rFonts w:ascii="Arial" w:hAnsi="Arial" w:cs="Arial"/>
          <w:b/>
          <w:bCs/>
          <w:sz w:val="22"/>
          <w:szCs w:val="22"/>
        </w:rPr>
        <w:t>Question 1.6</w:t>
      </w:r>
      <w:r>
        <w:rPr>
          <w:rFonts w:ascii="Arial" w:hAnsi="Arial" w:cs="Arial"/>
          <w:sz w:val="22"/>
          <w:szCs w:val="22"/>
        </w:rPr>
        <w:t xml:space="preserve"> </w:t>
      </w:r>
    </w:p>
    <w:p w14:paraId="25699D6F" w14:textId="77777777" w:rsidR="00B40331" w:rsidRDefault="00B40331">
      <w:pPr>
        <w:autoSpaceDE w:val="0"/>
        <w:autoSpaceDN w:val="0"/>
        <w:adjustRightInd w:val="0"/>
        <w:jc w:val="both"/>
        <w:rPr>
          <w:rFonts w:ascii="Arial" w:hAnsi="Arial" w:cs="Arial"/>
          <w:sz w:val="22"/>
          <w:szCs w:val="22"/>
        </w:rPr>
      </w:pPr>
    </w:p>
    <w:p w14:paraId="5FC970A2" w14:textId="77777777" w:rsidR="00B40331" w:rsidRDefault="007C263A">
      <w:pPr>
        <w:jc w:val="both"/>
        <w:rPr>
          <w:rFonts w:ascii="Arial" w:hAnsi="Arial" w:cs="Arial"/>
          <w:sz w:val="22"/>
          <w:szCs w:val="22"/>
          <w:lang w:val="en-GB"/>
        </w:rPr>
      </w:pPr>
      <w:r>
        <w:rPr>
          <w:rFonts w:ascii="Arial" w:hAnsi="Arial" w:cs="Arial"/>
          <w:sz w:val="22"/>
          <w:szCs w:val="22"/>
          <w:lang w:val="en-GB"/>
        </w:rPr>
        <w:t xml:space="preserve">Which of the following </w:t>
      </w:r>
      <w:r>
        <w:rPr>
          <w:rFonts w:ascii="Arial" w:hAnsi="Arial" w:cs="Arial"/>
          <w:b/>
          <w:bCs/>
          <w:sz w:val="22"/>
          <w:szCs w:val="22"/>
          <w:lang w:val="en-GB"/>
        </w:rPr>
        <w:t>does not</w:t>
      </w:r>
      <w:r>
        <w:rPr>
          <w:rFonts w:ascii="Arial" w:hAnsi="Arial" w:cs="Arial"/>
          <w:sz w:val="22"/>
          <w:szCs w:val="22"/>
          <w:lang w:val="en-GB"/>
        </w:rPr>
        <w:t xml:space="preserve"> lead to the discharge of a judicial management order? </w:t>
      </w:r>
    </w:p>
    <w:p w14:paraId="4DF2D15D" w14:textId="77777777" w:rsidR="00B40331" w:rsidRDefault="00B40331">
      <w:pPr>
        <w:ind w:left="720" w:hanging="720"/>
        <w:jc w:val="both"/>
        <w:rPr>
          <w:rFonts w:ascii="Arial" w:hAnsi="Arial" w:cs="Arial"/>
          <w:sz w:val="22"/>
          <w:szCs w:val="22"/>
          <w:lang w:val="en-GB"/>
        </w:rPr>
      </w:pPr>
    </w:p>
    <w:p w14:paraId="7756C6CE" w14:textId="77777777" w:rsidR="00B40331" w:rsidRDefault="007C263A">
      <w:pPr>
        <w:pStyle w:val="ListParagraph"/>
        <w:numPr>
          <w:ilvl w:val="0"/>
          <w:numId w:val="6"/>
        </w:numPr>
        <w:ind w:left="426"/>
        <w:jc w:val="both"/>
        <w:rPr>
          <w:rFonts w:ascii="Arial" w:hAnsi="Arial" w:cs="Arial"/>
          <w:sz w:val="22"/>
          <w:szCs w:val="22"/>
          <w:highlight w:val="yellow"/>
          <w:lang w:val="en-GB"/>
        </w:rPr>
      </w:pPr>
      <w:r>
        <w:rPr>
          <w:rFonts w:ascii="Arial" w:hAnsi="Arial" w:cs="Arial"/>
          <w:sz w:val="22"/>
          <w:szCs w:val="22"/>
          <w:highlight w:val="yellow"/>
          <w:lang w:val="en-GB"/>
        </w:rPr>
        <w:t>A receiver is appointed over the ass</w:t>
      </w:r>
      <w:r>
        <w:rPr>
          <w:rFonts w:ascii="Arial" w:hAnsi="Arial" w:cs="Arial"/>
          <w:sz w:val="22"/>
          <w:szCs w:val="22"/>
          <w:highlight w:val="yellow"/>
          <w:lang w:val="en-GB"/>
        </w:rPr>
        <w:t>ets of the company.</w:t>
      </w:r>
    </w:p>
    <w:p w14:paraId="5715CDDD" w14:textId="77777777" w:rsidR="00B40331" w:rsidRDefault="00B40331">
      <w:pPr>
        <w:jc w:val="both"/>
        <w:rPr>
          <w:rFonts w:ascii="Arial" w:hAnsi="Arial" w:cs="Arial"/>
          <w:sz w:val="22"/>
          <w:szCs w:val="22"/>
          <w:lang w:val="en-GB"/>
        </w:rPr>
      </w:pPr>
    </w:p>
    <w:p w14:paraId="7A876907" w14:textId="77777777" w:rsidR="00B40331" w:rsidRDefault="007C263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The creditors decline to approve the judicial manager’s proposals.</w:t>
      </w:r>
    </w:p>
    <w:p w14:paraId="37D53844" w14:textId="77777777" w:rsidR="00B40331" w:rsidRDefault="00B40331">
      <w:pPr>
        <w:jc w:val="both"/>
        <w:rPr>
          <w:rFonts w:ascii="Arial" w:hAnsi="Arial" w:cs="Arial"/>
          <w:sz w:val="22"/>
          <w:szCs w:val="22"/>
          <w:lang w:val="en-GB"/>
        </w:rPr>
      </w:pPr>
    </w:p>
    <w:p w14:paraId="09DC52F6" w14:textId="77777777" w:rsidR="00B40331" w:rsidRDefault="007C263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The judicial manager is of the view that the purposes specified in the judicial management order cannot be achieved.</w:t>
      </w:r>
    </w:p>
    <w:p w14:paraId="64675B11" w14:textId="77777777" w:rsidR="00B40331" w:rsidRDefault="00B40331">
      <w:pPr>
        <w:jc w:val="both"/>
        <w:rPr>
          <w:rFonts w:ascii="Arial" w:hAnsi="Arial" w:cs="Arial"/>
          <w:sz w:val="22"/>
          <w:szCs w:val="22"/>
          <w:lang w:val="en-GB"/>
        </w:rPr>
      </w:pPr>
    </w:p>
    <w:p w14:paraId="6C1D81C0" w14:textId="77777777" w:rsidR="00B40331" w:rsidRDefault="007C263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 xml:space="preserve">The judicial manager has acted or will act in a </w:t>
      </w:r>
      <w:r>
        <w:rPr>
          <w:rFonts w:ascii="Arial" w:hAnsi="Arial" w:cs="Arial"/>
          <w:sz w:val="22"/>
          <w:szCs w:val="22"/>
          <w:lang w:val="en-GB"/>
        </w:rPr>
        <w:t>manner that would be unfairly prejudicial to the interests of creditors or members of the company.</w:t>
      </w:r>
    </w:p>
    <w:p w14:paraId="43079624" w14:textId="77777777" w:rsidR="00B40331" w:rsidRDefault="00B40331">
      <w:pPr>
        <w:jc w:val="both"/>
        <w:rPr>
          <w:rFonts w:ascii="Arial" w:hAnsi="Arial" w:cs="Arial"/>
          <w:sz w:val="22"/>
          <w:szCs w:val="22"/>
        </w:rPr>
      </w:pPr>
    </w:p>
    <w:p w14:paraId="1517B26E" w14:textId="77777777" w:rsidR="00B40331" w:rsidRDefault="007C263A">
      <w:pPr>
        <w:jc w:val="both"/>
        <w:rPr>
          <w:rFonts w:ascii="Arial" w:hAnsi="Arial" w:cs="Arial"/>
          <w:sz w:val="22"/>
          <w:szCs w:val="22"/>
        </w:rPr>
      </w:pPr>
      <w:r>
        <w:rPr>
          <w:rFonts w:ascii="Arial" w:hAnsi="Arial" w:cs="Arial"/>
          <w:b/>
          <w:bCs/>
          <w:sz w:val="22"/>
          <w:szCs w:val="22"/>
        </w:rPr>
        <w:t>Question 1.7</w:t>
      </w:r>
      <w:r>
        <w:rPr>
          <w:rFonts w:ascii="Arial" w:hAnsi="Arial" w:cs="Arial"/>
          <w:sz w:val="22"/>
          <w:szCs w:val="22"/>
        </w:rPr>
        <w:t xml:space="preserve"> </w:t>
      </w:r>
    </w:p>
    <w:p w14:paraId="4924E726" w14:textId="77777777" w:rsidR="00B40331" w:rsidRDefault="00B40331">
      <w:pPr>
        <w:jc w:val="both"/>
        <w:rPr>
          <w:rFonts w:ascii="Arial" w:hAnsi="Arial" w:cs="Arial"/>
          <w:sz w:val="22"/>
          <w:szCs w:val="22"/>
        </w:rPr>
      </w:pPr>
    </w:p>
    <w:p w14:paraId="27C477B2" w14:textId="77777777" w:rsidR="00B40331" w:rsidRDefault="007C263A">
      <w:pPr>
        <w:jc w:val="both"/>
        <w:rPr>
          <w:rFonts w:ascii="Arial" w:hAnsi="Arial" w:cs="Arial"/>
          <w:sz w:val="22"/>
          <w:szCs w:val="22"/>
          <w:lang w:val="en-GB"/>
        </w:rPr>
      </w:pPr>
      <w:r>
        <w:rPr>
          <w:rFonts w:ascii="Arial" w:hAnsi="Arial" w:cs="Arial"/>
          <w:sz w:val="22"/>
          <w:szCs w:val="22"/>
          <w:lang w:val="en-GB"/>
        </w:rPr>
        <w:t xml:space="preserve">Which of the following </w:t>
      </w:r>
      <w:r>
        <w:rPr>
          <w:rFonts w:ascii="Arial" w:hAnsi="Arial" w:cs="Arial"/>
          <w:b/>
          <w:bCs/>
          <w:sz w:val="22"/>
          <w:szCs w:val="22"/>
          <w:lang w:val="en-GB"/>
        </w:rPr>
        <w:t>is one of the three</w:t>
      </w:r>
      <w:r>
        <w:rPr>
          <w:rFonts w:ascii="Arial" w:hAnsi="Arial" w:cs="Arial"/>
          <w:sz w:val="22"/>
          <w:szCs w:val="22"/>
          <w:lang w:val="en-GB"/>
        </w:rPr>
        <w:t xml:space="preserve"> aims of a judicial management? </w:t>
      </w:r>
    </w:p>
    <w:p w14:paraId="3730A7CE" w14:textId="77777777" w:rsidR="00B40331" w:rsidRDefault="00B40331">
      <w:pPr>
        <w:jc w:val="both"/>
        <w:rPr>
          <w:rFonts w:ascii="Arial" w:hAnsi="Arial" w:cs="Arial"/>
          <w:sz w:val="22"/>
          <w:szCs w:val="22"/>
          <w:lang w:val="en-GB"/>
        </w:rPr>
      </w:pPr>
    </w:p>
    <w:p w14:paraId="60A24FE4" w14:textId="77777777" w:rsidR="00B40331" w:rsidRDefault="007C263A">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To allow the directors to oversee the restructuring of the compan</w:t>
      </w:r>
      <w:r>
        <w:rPr>
          <w:rFonts w:ascii="Arial" w:hAnsi="Arial" w:cs="Arial"/>
          <w:sz w:val="22"/>
          <w:szCs w:val="22"/>
          <w:lang w:val="en-GB"/>
        </w:rPr>
        <w:t>y.</w:t>
      </w:r>
    </w:p>
    <w:p w14:paraId="4DDFD7A9" w14:textId="77777777" w:rsidR="00B40331" w:rsidRDefault="00B40331">
      <w:pPr>
        <w:jc w:val="both"/>
        <w:rPr>
          <w:rFonts w:ascii="Arial" w:hAnsi="Arial" w:cs="Arial"/>
          <w:sz w:val="22"/>
          <w:szCs w:val="22"/>
          <w:lang w:val="en-GB"/>
        </w:rPr>
      </w:pPr>
    </w:p>
    <w:p w14:paraId="1F615593" w14:textId="77777777" w:rsidR="00B40331" w:rsidRDefault="007C263A">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Preserving all or part of the company’s business as a going concern.</w:t>
      </w:r>
    </w:p>
    <w:p w14:paraId="741CA072" w14:textId="77777777" w:rsidR="00B40331" w:rsidRDefault="00B40331">
      <w:pPr>
        <w:jc w:val="both"/>
        <w:rPr>
          <w:rFonts w:ascii="Arial" w:hAnsi="Arial" w:cs="Arial"/>
          <w:sz w:val="22"/>
          <w:szCs w:val="22"/>
          <w:lang w:val="en-GB"/>
        </w:rPr>
      </w:pPr>
    </w:p>
    <w:p w14:paraId="09443086" w14:textId="77777777" w:rsidR="00B40331" w:rsidRDefault="007C263A">
      <w:pPr>
        <w:pStyle w:val="ListParagraph"/>
        <w:numPr>
          <w:ilvl w:val="0"/>
          <w:numId w:val="7"/>
        </w:numPr>
        <w:ind w:left="426"/>
        <w:jc w:val="both"/>
        <w:rPr>
          <w:rFonts w:ascii="Arial" w:hAnsi="Arial" w:cs="Arial"/>
          <w:sz w:val="22"/>
          <w:szCs w:val="22"/>
          <w:highlight w:val="yellow"/>
          <w:lang w:val="en-GB"/>
        </w:rPr>
      </w:pPr>
      <w:r>
        <w:rPr>
          <w:rFonts w:ascii="Arial" w:hAnsi="Arial" w:cs="Arial"/>
          <w:sz w:val="22"/>
          <w:szCs w:val="22"/>
          <w:highlight w:val="yellow"/>
          <w:lang w:val="en-GB"/>
        </w:rPr>
        <w:t>As a means for the secured creditors to realise their security.</w:t>
      </w:r>
    </w:p>
    <w:p w14:paraId="180648F1" w14:textId="77777777" w:rsidR="00B40331" w:rsidRDefault="00B40331">
      <w:pPr>
        <w:jc w:val="both"/>
        <w:rPr>
          <w:rFonts w:ascii="Arial" w:hAnsi="Arial" w:cs="Arial"/>
          <w:sz w:val="22"/>
          <w:szCs w:val="22"/>
          <w:lang w:val="en-GB"/>
        </w:rPr>
      </w:pPr>
    </w:p>
    <w:p w14:paraId="44290B3C" w14:textId="77777777" w:rsidR="00B40331" w:rsidRDefault="007C263A">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To liquidate the company in a fast-track and cost-efficient manner.</w:t>
      </w:r>
    </w:p>
    <w:p w14:paraId="75A0D3C9" w14:textId="77777777" w:rsidR="00B40331" w:rsidRDefault="00B40331">
      <w:pPr>
        <w:jc w:val="both"/>
        <w:rPr>
          <w:rFonts w:ascii="Arial" w:eastAsiaTheme="minorHAnsi" w:hAnsi="Arial" w:cs="Arial"/>
          <w:sz w:val="22"/>
          <w:szCs w:val="22"/>
          <w:lang w:val="en-GB"/>
        </w:rPr>
      </w:pPr>
    </w:p>
    <w:p w14:paraId="35E9C1CD" w14:textId="77777777" w:rsidR="00B40331" w:rsidRDefault="00B40331">
      <w:pPr>
        <w:jc w:val="both"/>
        <w:rPr>
          <w:rFonts w:ascii="Arial" w:eastAsiaTheme="minorHAnsi" w:hAnsi="Arial" w:cs="Arial"/>
          <w:sz w:val="22"/>
          <w:szCs w:val="22"/>
          <w:lang w:val="en-GB"/>
        </w:rPr>
      </w:pPr>
    </w:p>
    <w:p w14:paraId="63BCB202" w14:textId="77777777" w:rsidR="00B40331" w:rsidRDefault="00B40331">
      <w:pPr>
        <w:jc w:val="both"/>
        <w:rPr>
          <w:rFonts w:ascii="Arial" w:eastAsiaTheme="minorHAnsi" w:hAnsi="Arial" w:cs="Arial"/>
          <w:sz w:val="22"/>
          <w:szCs w:val="22"/>
          <w:lang w:val="en-GB"/>
        </w:rPr>
      </w:pPr>
    </w:p>
    <w:p w14:paraId="5905DD14" w14:textId="77777777" w:rsidR="00B40331" w:rsidRDefault="00B40331">
      <w:pPr>
        <w:jc w:val="both"/>
        <w:rPr>
          <w:rFonts w:ascii="Arial" w:eastAsiaTheme="minorHAnsi" w:hAnsi="Arial" w:cs="Arial"/>
          <w:sz w:val="22"/>
          <w:szCs w:val="22"/>
          <w:lang w:val="en-GB"/>
        </w:rPr>
      </w:pPr>
    </w:p>
    <w:p w14:paraId="50FF26C0" w14:textId="77777777" w:rsidR="00B40331" w:rsidRDefault="007C263A">
      <w:pPr>
        <w:jc w:val="both"/>
        <w:rPr>
          <w:rFonts w:ascii="Arial" w:hAnsi="Arial" w:cs="Arial"/>
          <w:sz w:val="22"/>
          <w:szCs w:val="22"/>
        </w:rPr>
      </w:pPr>
      <w:r>
        <w:rPr>
          <w:rFonts w:ascii="Arial" w:hAnsi="Arial" w:cs="Arial"/>
          <w:b/>
          <w:bCs/>
          <w:sz w:val="22"/>
          <w:szCs w:val="22"/>
        </w:rPr>
        <w:lastRenderedPageBreak/>
        <w:t>Question 1.8</w:t>
      </w:r>
      <w:r>
        <w:rPr>
          <w:rFonts w:ascii="Arial" w:hAnsi="Arial" w:cs="Arial"/>
          <w:sz w:val="22"/>
          <w:szCs w:val="22"/>
        </w:rPr>
        <w:t xml:space="preserve"> </w:t>
      </w:r>
    </w:p>
    <w:p w14:paraId="677E6F76" w14:textId="77777777" w:rsidR="00B40331" w:rsidRDefault="00B40331">
      <w:pPr>
        <w:jc w:val="both"/>
        <w:rPr>
          <w:rFonts w:ascii="Arial" w:hAnsi="Arial" w:cs="Arial"/>
          <w:sz w:val="22"/>
          <w:szCs w:val="22"/>
        </w:rPr>
      </w:pPr>
    </w:p>
    <w:p w14:paraId="7886E84B" w14:textId="77777777" w:rsidR="00B40331" w:rsidRDefault="007C263A">
      <w:pPr>
        <w:jc w:val="both"/>
        <w:rPr>
          <w:rFonts w:ascii="Arial" w:hAnsi="Arial" w:cs="Arial"/>
          <w:sz w:val="22"/>
          <w:szCs w:val="22"/>
          <w:lang w:val="en-GB"/>
        </w:rPr>
      </w:pPr>
      <w:r>
        <w:rPr>
          <w:rFonts w:ascii="Arial" w:hAnsi="Arial" w:cs="Arial"/>
          <w:sz w:val="22"/>
          <w:szCs w:val="22"/>
          <w:lang w:val="en-GB"/>
        </w:rPr>
        <w:t xml:space="preserve">Which one of the following </w:t>
      </w:r>
      <w:r>
        <w:rPr>
          <w:rFonts w:ascii="Arial" w:hAnsi="Arial" w:cs="Arial"/>
          <w:b/>
          <w:bCs/>
          <w:sz w:val="22"/>
          <w:szCs w:val="22"/>
          <w:lang w:val="en-GB"/>
        </w:rPr>
        <w:t>is not</w:t>
      </w:r>
      <w:r>
        <w:rPr>
          <w:rFonts w:ascii="Arial" w:hAnsi="Arial" w:cs="Arial"/>
          <w:sz w:val="22"/>
          <w:szCs w:val="22"/>
          <w:lang w:val="en-GB"/>
        </w:rPr>
        <w:t xml:space="preserve"> a corporate rescue mechanism in Singapore?:</w:t>
      </w:r>
    </w:p>
    <w:p w14:paraId="6A8A6AB2" w14:textId="77777777" w:rsidR="00B40331" w:rsidRDefault="00B40331">
      <w:pPr>
        <w:jc w:val="both"/>
        <w:rPr>
          <w:rFonts w:ascii="Arial" w:hAnsi="Arial" w:cs="Arial"/>
          <w:sz w:val="22"/>
          <w:szCs w:val="22"/>
          <w:lang w:val="en-GB"/>
        </w:rPr>
      </w:pPr>
    </w:p>
    <w:p w14:paraId="5B2C2CC4" w14:textId="77777777" w:rsidR="00B40331" w:rsidRDefault="007C263A">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Informal creditor workouts.</w:t>
      </w:r>
    </w:p>
    <w:p w14:paraId="48BE4FF1" w14:textId="77777777" w:rsidR="00B40331" w:rsidRDefault="00B40331">
      <w:pPr>
        <w:jc w:val="both"/>
        <w:rPr>
          <w:rFonts w:ascii="Arial" w:hAnsi="Arial" w:cs="Arial"/>
          <w:sz w:val="22"/>
          <w:szCs w:val="22"/>
          <w:lang w:val="en-GB"/>
        </w:rPr>
      </w:pPr>
    </w:p>
    <w:p w14:paraId="480DAA3D" w14:textId="77777777" w:rsidR="00B40331" w:rsidRDefault="007C263A">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Judicial Management.</w:t>
      </w:r>
    </w:p>
    <w:p w14:paraId="4F48D042" w14:textId="77777777" w:rsidR="00B40331" w:rsidRDefault="00B40331">
      <w:pPr>
        <w:jc w:val="both"/>
        <w:rPr>
          <w:rFonts w:ascii="Arial" w:hAnsi="Arial" w:cs="Arial"/>
          <w:sz w:val="22"/>
          <w:szCs w:val="22"/>
          <w:lang w:val="en-GB"/>
        </w:rPr>
      </w:pPr>
    </w:p>
    <w:p w14:paraId="376A559C" w14:textId="77777777" w:rsidR="00B40331" w:rsidRDefault="007C263A">
      <w:pPr>
        <w:pStyle w:val="ListParagraph"/>
        <w:numPr>
          <w:ilvl w:val="0"/>
          <w:numId w:val="8"/>
        </w:numPr>
        <w:ind w:left="426"/>
        <w:jc w:val="both"/>
        <w:rPr>
          <w:rFonts w:ascii="Arial" w:hAnsi="Arial" w:cs="Arial"/>
          <w:sz w:val="22"/>
          <w:szCs w:val="22"/>
          <w:highlight w:val="yellow"/>
          <w:lang w:val="en-GB"/>
        </w:rPr>
      </w:pPr>
      <w:r>
        <w:rPr>
          <w:rFonts w:ascii="Arial" w:hAnsi="Arial" w:cs="Arial"/>
          <w:sz w:val="22"/>
          <w:szCs w:val="22"/>
          <w:highlight w:val="yellow"/>
          <w:lang w:val="en-GB"/>
        </w:rPr>
        <w:t>Receivership.</w:t>
      </w:r>
    </w:p>
    <w:p w14:paraId="05630F27" w14:textId="77777777" w:rsidR="00B40331" w:rsidRDefault="00B40331">
      <w:pPr>
        <w:jc w:val="both"/>
        <w:rPr>
          <w:rFonts w:ascii="Arial" w:hAnsi="Arial" w:cs="Arial"/>
          <w:sz w:val="22"/>
          <w:szCs w:val="22"/>
          <w:lang w:val="en-GB"/>
        </w:rPr>
      </w:pPr>
    </w:p>
    <w:p w14:paraId="4448F79A" w14:textId="77777777" w:rsidR="00B40331" w:rsidRDefault="007C263A">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Scheme of arrangement.</w:t>
      </w:r>
    </w:p>
    <w:p w14:paraId="3E4F9DC5" w14:textId="77777777" w:rsidR="00B40331" w:rsidRDefault="00B40331">
      <w:pPr>
        <w:pStyle w:val="ListParagraph"/>
        <w:ind w:left="426"/>
        <w:jc w:val="both"/>
        <w:rPr>
          <w:rFonts w:ascii="Arial" w:eastAsiaTheme="minorHAnsi" w:hAnsi="Arial" w:cs="Arial"/>
          <w:sz w:val="22"/>
          <w:szCs w:val="22"/>
          <w:lang w:val="en-GB"/>
        </w:rPr>
      </w:pPr>
    </w:p>
    <w:p w14:paraId="0F646BB5" w14:textId="77777777" w:rsidR="00B40331" w:rsidRDefault="007C263A">
      <w:pPr>
        <w:jc w:val="both"/>
        <w:rPr>
          <w:rFonts w:ascii="Arial" w:hAnsi="Arial" w:cs="Arial"/>
          <w:sz w:val="22"/>
          <w:szCs w:val="22"/>
        </w:rPr>
      </w:pPr>
      <w:r>
        <w:rPr>
          <w:rFonts w:ascii="Arial" w:hAnsi="Arial" w:cs="Arial"/>
          <w:b/>
          <w:bCs/>
          <w:sz w:val="22"/>
          <w:szCs w:val="22"/>
        </w:rPr>
        <w:t>Question 1.9</w:t>
      </w:r>
      <w:r>
        <w:rPr>
          <w:rFonts w:ascii="Arial" w:hAnsi="Arial" w:cs="Arial"/>
          <w:sz w:val="22"/>
          <w:szCs w:val="22"/>
        </w:rPr>
        <w:t xml:space="preserve"> </w:t>
      </w:r>
    </w:p>
    <w:p w14:paraId="1A84A9C4" w14:textId="77777777" w:rsidR="00B40331" w:rsidRDefault="00B40331">
      <w:pPr>
        <w:jc w:val="both"/>
        <w:rPr>
          <w:rFonts w:ascii="Arial" w:hAnsi="Arial" w:cs="Arial"/>
          <w:sz w:val="22"/>
          <w:szCs w:val="22"/>
        </w:rPr>
      </w:pPr>
    </w:p>
    <w:p w14:paraId="6E7181B7" w14:textId="77777777" w:rsidR="00B40331" w:rsidRDefault="007C263A">
      <w:pPr>
        <w:jc w:val="both"/>
        <w:rPr>
          <w:rFonts w:ascii="Arial" w:hAnsi="Arial" w:cs="Arial"/>
          <w:sz w:val="22"/>
          <w:szCs w:val="22"/>
          <w:lang w:val="en-GB"/>
        </w:rPr>
      </w:pPr>
      <w:r>
        <w:rPr>
          <w:rFonts w:ascii="Arial" w:hAnsi="Arial" w:cs="Arial"/>
          <w:sz w:val="22"/>
          <w:szCs w:val="22"/>
          <w:lang w:val="en-GB"/>
        </w:rPr>
        <w:t xml:space="preserve">Which one of the following countries </w:t>
      </w:r>
      <w:r>
        <w:rPr>
          <w:rFonts w:ascii="Arial" w:hAnsi="Arial" w:cs="Arial"/>
          <w:b/>
          <w:bCs/>
          <w:sz w:val="22"/>
          <w:szCs w:val="22"/>
          <w:lang w:val="en-GB"/>
        </w:rPr>
        <w:t>is not</w:t>
      </w:r>
      <w:r>
        <w:rPr>
          <w:rFonts w:ascii="Arial" w:hAnsi="Arial" w:cs="Arial"/>
          <w:sz w:val="22"/>
          <w:szCs w:val="22"/>
          <w:lang w:val="en-GB"/>
        </w:rPr>
        <w:t xml:space="preserve"> one of the jurisdictions that Singapore has modelled its insolvency laws on?</w:t>
      </w:r>
    </w:p>
    <w:p w14:paraId="138A4E8E" w14:textId="77777777" w:rsidR="00B40331" w:rsidRDefault="00B40331">
      <w:pPr>
        <w:jc w:val="both"/>
        <w:rPr>
          <w:rFonts w:ascii="Arial" w:hAnsi="Arial" w:cs="Arial"/>
          <w:sz w:val="22"/>
          <w:szCs w:val="22"/>
          <w:lang w:val="en-GB"/>
        </w:rPr>
      </w:pPr>
    </w:p>
    <w:p w14:paraId="3BF467D7" w14:textId="77777777" w:rsidR="00B40331" w:rsidRDefault="007C263A">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England and Wales.</w:t>
      </w:r>
    </w:p>
    <w:p w14:paraId="2A407D2C" w14:textId="77777777" w:rsidR="00B40331" w:rsidRDefault="00B40331">
      <w:pPr>
        <w:jc w:val="both"/>
        <w:rPr>
          <w:rFonts w:ascii="Arial" w:hAnsi="Arial" w:cs="Arial"/>
          <w:sz w:val="22"/>
          <w:szCs w:val="22"/>
          <w:lang w:val="en-GB"/>
        </w:rPr>
      </w:pPr>
    </w:p>
    <w:p w14:paraId="070EC134" w14:textId="77777777" w:rsidR="00B40331" w:rsidRDefault="007C263A">
      <w:pPr>
        <w:pStyle w:val="ListParagraph"/>
        <w:numPr>
          <w:ilvl w:val="0"/>
          <w:numId w:val="9"/>
        </w:numPr>
        <w:ind w:left="426"/>
        <w:jc w:val="both"/>
        <w:rPr>
          <w:rFonts w:ascii="Arial" w:hAnsi="Arial" w:cs="Arial"/>
          <w:sz w:val="22"/>
          <w:szCs w:val="22"/>
          <w:highlight w:val="yellow"/>
          <w:lang w:val="en-GB"/>
        </w:rPr>
      </w:pPr>
      <w:r>
        <w:rPr>
          <w:rFonts w:ascii="Arial" w:hAnsi="Arial" w:cs="Arial"/>
          <w:sz w:val="22"/>
          <w:szCs w:val="22"/>
          <w:highlight w:val="yellow"/>
          <w:lang w:val="en-GB"/>
        </w:rPr>
        <w:t>Brunei.</w:t>
      </w:r>
    </w:p>
    <w:p w14:paraId="5C168E8D" w14:textId="77777777" w:rsidR="00B40331" w:rsidRDefault="00B40331">
      <w:pPr>
        <w:jc w:val="both"/>
        <w:rPr>
          <w:rFonts w:ascii="Arial" w:hAnsi="Arial" w:cs="Arial"/>
          <w:sz w:val="22"/>
          <w:szCs w:val="22"/>
          <w:lang w:val="en-GB"/>
        </w:rPr>
      </w:pPr>
    </w:p>
    <w:p w14:paraId="6867ACEF" w14:textId="77777777" w:rsidR="00B40331" w:rsidRDefault="007C263A">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The USA.</w:t>
      </w:r>
    </w:p>
    <w:p w14:paraId="6C62345F" w14:textId="77777777" w:rsidR="00B40331" w:rsidRDefault="00B40331">
      <w:pPr>
        <w:jc w:val="both"/>
        <w:rPr>
          <w:rFonts w:ascii="Arial" w:hAnsi="Arial" w:cs="Arial"/>
          <w:sz w:val="22"/>
          <w:szCs w:val="22"/>
          <w:lang w:val="en-GB"/>
        </w:rPr>
      </w:pPr>
    </w:p>
    <w:p w14:paraId="0E8021C4" w14:textId="77777777" w:rsidR="00B40331" w:rsidRDefault="007C263A">
      <w:pPr>
        <w:pStyle w:val="ListParagraph"/>
        <w:widowControl w:val="0"/>
        <w:numPr>
          <w:ilvl w:val="0"/>
          <w:numId w:val="9"/>
        </w:numPr>
        <w:ind w:left="426"/>
        <w:jc w:val="both"/>
        <w:rPr>
          <w:rFonts w:ascii="Arial" w:hAnsi="Arial" w:cs="Arial"/>
          <w:sz w:val="22"/>
          <w:szCs w:val="22"/>
          <w:lang w:val="en-GB"/>
        </w:rPr>
      </w:pPr>
      <w:r>
        <w:rPr>
          <w:rFonts w:ascii="Arial" w:hAnsi="Arial" w:cs="Arial"/>
          <w:sz w:val="22"/>
          <w:szCs w:val="22"/>
          <w:lang w:val="en-GB"/>
        </w:rPr>
        <w:t>Australia.</w:t>
      </w:r>
    </w:p>
    <w:p w14:paraId="649C1C6A" w14:textId="77777777" w:rsidR="00B40331" w:rsidRDefault="00B40331">
      <w:pPr>
        <w:widowControl w:val="0"/>
        <w:jc w:val="both"/>
        <w:rPr>
          <w:rFonts w:ascii="Arial" w:hAnsi="Arial" w:cs="Arial"/>
          <w:sz w:val="22"/>
          <w:szCs w:val="22"/>
          <w:lang w:val="en-GB"/>
        </w:rPr>
      </w:pPr>
    </w:p>
    <w:p w14:paraId="53FB01E6" w14:textId="77777777" w:rsidR="00B40331" w:rsidRDefault="007C263A">
      <w:pPr>
        <w:widowControl w:val="0"/>
        <w:jc w:val="both"/>
        <w:rPr>
          <w:rFonts w:ascii="Arial" w:hAnsi="Arial" w:cs="Arial"/>
          <w:sz w:val="22"/>
          <w:szCs w:val="22"/>
        </w:rPr>
      </w:pPr>
      <w:r>
        <w:rPr>
          <w:rFonts w:ascii="Arial" w:hAnsi="Arial" w:cs="Arial"/>
          <w:b/>
          <w:bCs/>
          <w:sz w:val="22"/>
          <w:szCs w:val="22"/>
        </w:rPr>
        <w:t>Question 1.10</w:t>
      </w:r>
      <w:r>
        <w:rPr>
          <w:rFonts w:ascii="Arial" w:hAnsi="Arial" w:cs="Arial"/>
          <w:sz w:val="22"/>
          <w:szCs w:val="22"/>
        </w:rPr>
        <w:t xml:space="preserve"> </w:t>
      </w:r>
    </w:p>
    <w:p w14:paraId="5F84A3E7" w14:textId="77777777" w:rsidR="00B40331" w:rsidRDefault="00B40331">
      <w:pPr>
        <w:widowControl w:val="0"/>
        <w:jc w:val="both"/>
        <w:rPr>
          <w:rFonts w:ascii="Arial" w:hAnsi="Arial" w:cs="Arial"/>
          <w:sz w:val="22"/>
          <w:szCs w:val="22"/>
        </w:rPr>
      </w:pPr>
    </w:p>
    <w:p w14:paraId="7E90BC77" w14:textId="77777777" w:rsidR="00B40331" w:rsidRDefault="007C263A">
      <w:pPr>
        <w:widowControl w:val="0"/>
        <w:jc w:val="both"/>
        <w:rPr>
          <w:rFonts w:ascii="Arial" w:hAnsi="Arial" w:cs="Arial"/>
          <w:sz w:val="22"/>
          <w:szCs w:val="22"/>
          <w:lang w:val="en-GB"/>
        </w:rPr>
      </w:pPr>
      <w:r>
        <w:rPr>
          <w:rFonts w:ascii="Arial" w:hAnsi="Arial" w:cs="Arial"/>
          <w:sz w:val="22"/>
          <w:szCs w:val="22"/>
          <w:lang w:val="en-GB"/>
        </w:rPr>
        <w:t xml:space="preserve">Which one of the following points regarding the landmark decision of </w:t>
      </w:r>
      <w:r>
        <w:rPr>
          <w:rFonts w:ascii="Arial" w:hAnsi="Arial" w:cs="Arial"/>
          <w:i/>
          <w:iCs/>
          <w:sz w:val="22"/>
          <w:szCs w:val="22"/>
          <w:lang w:val="en-GB"/>
        </w:rPr>
        <w:t>Re Zetta Jet Pte Ltd</w:t>
      </w:r>
      <w:r>
        <w:rPr>
          <w:rFonts w:ascii="Arial" w:hAnsi="Arial" w:cs="Arial"/>
          <w:sz w:val="22"/>
          <w:szCs w:val="22"/>
          <w:lang w:val="en-GB"/>
        </w:rPr>
        <w:t xml:space="preserve"> is </w:t>
      </w:r>
      <w:r>
        <w:rPr>
          <w:rFonts w:ascii="Arial" w:hAnsi="Arial" w:cs="Arial"/>
          <w:b/>
          <w:bCs/>
          <w:sz w:val="22"/>
          <w:szCs w:val="22"/>
          <w:lang w:val="en-GB"/>
        </w:rPr>
        <w:t>not correct</w:t>
      </w:r>
      <w:r>
        <w:rPr>
          <w:rFonts w:ascii="Arial" w:hAnsi="Arial" w:cs="Arial"/>
          <w:sz w:val="22"/>
          <w:szCs w:val="22"/>
          <w:lang w:val="en-GB"/>
        </w:rPr>
        <w:t xml:space="preserve">? </w:t>
      </w:r>
    </w:p>
    <w:p w14:paraId="119B227C" w14:textId="77777777" w:rsidR="00B40331" w:rsidRDefault="00B40331">
      <w:pPr>
        <w:keepNext/>
        <w:jc w:val="both"/>
        <w:rPr>
          <w:rFonts w:ascii="Arial" w:hAnsi="Arial" w:cs="Arial"/>
          <w:sz w:val="22"/>
          <w:szCs w:val="22"/>
          <w:lang w:val="en-GB"/>
        </w:rPr>
      </w:pPr>
    </w:p>
    <w:p w14:paraId="0786AF44" w14:textId="77777777" w:rsidR="00B40331" w:rsidRDefault="007C263A">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The High Court did not grant full recognition of the US Chapter 7 proceedings.</w:t>
      </w:r>
    </w:p>
    <w:p w14:paraId="54FE6A5D" w14:textId="77777777" w:rsidR="00B40331" w:rsidRDefault="00B40331">
      <w:pPr>
        <w:keepNext/>
        <w:jc w:val="both"/>
        <w:rPr>
          <w:rFonts w:ascii="Arial" w:hAnsi="Arial" w:cs="Arial"/>
          <w:sz w:val="22"/>
          <w:szCs w:val="22"/>
          <w:lang w:val="en-GB"/>
        </w:rPr>
      </w:pPr>
    </w:p>
    <w:p w14:paraId="3F43677F" w14:textId="77777777" w:rsidR="00B40331" w:rsidRDefault="007C263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 xml:space="preserve">The US bankruptcy proceedings continued in breach of the </w:t>
      </w:r>
      <w:r>
        <w:rPr>
          <w:rFonts w:ascii="Arial" w:hAnsi="Arial" w:cs="Arial"/>
          <w:sz w:val="22"/>
          <w:szCs w:val="22"/>
          <w:lang w:val="en-GB"/>
        </w:rPr>
        <w:t>Singapore injunction.</w:t>
      </w:r>
    </w:p>
    <w:p w14:paraId="17E65AB1" w14:textId="77777777" w:rsidR="00B40331" w:rsidRDefault="00B40331">
      <w:pPr>
        <w:jc w:val="both"/>
        <w:rPr>
          <w:rFonts w:ascii="Arial" w:hAnsi="Arial" w:cs="Arial"/>
          <w:sz w:val="22"/>
          <w:szCs w:val="22"/>
          <w:lang w:val="en-GB"/>
        </w:rPr>
      </w:pPr>
    </w:p>
    <w:p w14:paraId="7B31ECD2" w14:textId="77777777" w:rsidR="00B40331" w:rsidRDefault="007C263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This is the first reported decision where a Singapore court has been faced with the question of public policy in an application for recognition of a foreign insolvency proceeding.</w:t>
      </w:r>
    </w:p>
    <w:p w14:paraId="45574127" w14:textId="77777777" w:rsidR="00B40331" w:rsidRDefault="00B40331">
      <w:pPr>
        <w:jc w:val="both"/>
        <w:rPr>
          <w:rFonts w:ascii="Arial" w:hAnsi="Arial" w:cs="Arial"/>
          <w:sz w:val="22"/>
          <w:szCs w:val="22"/>
          <w:lang w:val="en-GB"/>
        </w:rPr>
      </w:pPr>
    </w:p>
    <w:p w14:paraId="3F6B6197" w14:textId="77777777" w:rsidR="00B40331" w:rsidRDefault="007C263A">
      <w:pPr>
        <w:pStyle w:val="ListParagraph"/>
        <w:numPr>
          <w:ilvl w:val="0"/>
          <w:numId w:val="10"/>
        </w:numPr>
        <w:ind w:left="426"/>
        <w:jc w:val="both"/>
        <w:rPr>
          <w:rFonts w:ascii="Arial" w:hAnsi="Arial" w:cs="Arial"/>
          <w:sz w:val="22"/>
          <w:szCs w:val="22"/>
          <w:highlight w:val="yellow"/>
          <w:lang w:val="en-GB"/>
        </w:rPr>
      </w:pPr>
      <w:r>
        <w:rPr>
          <w:rFonts w:ascii="Arial" w:hAnsi="Arial" w:cs="Arial"/>
          <w:sz w:val="22"/>
          <w:szCs w:val="22"/>
          <w:highlight w:val="yellow"/>
          <w:lang w:val="en-GB"/>
        </w:rPr>
        <w:t>The Court held that the omission of the word “manife</w:t>
      </w:r>
      <w:r>
        <w:rPr>
          <w:rFonts w:ascii="Arial" w:hAnsi="Arial" w:cs="Arial"/>
          <w:sz w:val="22"/>
          <w:szCs w:val="22"/>
          <w:highlight w:val="yellow"/>
          <w:lang w:val="en-GB"/>
        </w:rPr>
        <w:t>stly” from Article 6 of the Singapore Model Law meant that the standard of exclusion on public policy grounds was higher than in jurisdictions where the Model Law had been enacted unmodified.</w:t>
      </w:r>
    </w:p>
    <w:p w14:paraId="158BB154" w14:textId="77777777" w:rsidR="00B40331" w:rsidRDefault="00B40331">
      <w:pPr>
        <w:jc w:val="both"/>
        <w:rPr>
          <w:rFonts w:ascii="Arial" w:hAnsi="Arial" w:cs="Arial"/>
          <w:b/>
          <w:sz w:val="22"/>
          <w:szCs w:val="22"/>
          <w:lang w:val="en-GB"/>
        </w:rPr>
      </w:pPr>
    </w:p>
    <w:p w14:paraId="2B1EA455" w14:textId="77777777" w:rsidR="00B40331" w:rsidRDefault="00B40331">
      <w:pPr>
        <w:jc w:val="both"/>
        <w:rPr>
          <w:rFonts w:ascii="Arial" w:hAnsi="Arial" w:cs="Arial"/>
          <w:bCs/>
          <w:sz w:val="22"/>
          <w:szCs w:val="22"/>
          <w:lang w:val="en-GB"/>
        </w:rPr>
      </w:pPr>
    </w:p>
    <w:p w14:paraId="519308ED" w14:textId="77777777" w:rsidR="00B40331" w:rsidRDefault="007C263A">
      <w:pPr>
        <w:jc w:val="both"/>
        <w:rPr>
          <w:rFonts w:ascii="Arial" w:hAnsi="Arial" w:cs="Arial"/>
          <w:b/>
          <w:sz w:val="22"/>
          <w:szCs w:val="22"/>
          <w:lang w:val="en-GB"/>
        </w:rPr>
      </w:pPr>
      <w:r>
        <w:rPr>
          <w:rFonts w:ascii="Arial" w:hAnsi="Arial" w:cs="Arial"/>
          <w:b/>
          <w:sz w:val="22"/>
          <w:szCs w:val="22"/>
          <w:lang w:val="en-GB"/>
        </w:rPr>
        <w:t xml:space="preserve">QUESTION 2 (direct questions) [10 marks] </w:t>
      </w:r>
    </w:p>
    <w:p w14:paraId="10CA40D8" w14:textId="77777777" w:rsidR="00B40331" w:rsidRDefault="00B40331">
      <w:pPr>
        <w:ind w:left="720" w:hanging="720"/>
        <w:jc w:val="both"/>
        <w:rPr>
          <w:rFonts w:ascii="Arial" w:hAnsi="Arial" w:cs="Arial"/>
          <w:sz w:val="22"/>
          <w:szCs w:val="22"/>
          <w:lang w:val="en-GB"/>
        </w:rPr>
      </w:pPr>
    </w:p>
    <w:p w14:paraId="3A2662A7" w14:textId="77777777" w:rsidR="00B40331" w:rsidRDefault="007C263A">
      <w:pPr>
        <w:ind w:left="720" w:hanging="720"/>
        <w:jc w:val="both"/>
        <w:rPr>
          <w:rFonts w:ascii="Arial" w:hAnsi="Arial" w:cs="Arial"/>
          <w:sz w:val="22"/>
          <w:szCs w:val="22"/>
          <w:lang w:val="en-GB"/>
        </w:rPr>
      </w:pPr>
      <w:r>
        <w:rPr>
          <w:rFonts w:ascii="Arial" w:hAnsi="Arial" w:cs="Arial"/>
          <w:b/>
          <w:bCs/>
          <w:sz w:val="22"/>
          <w:szCs w:val="22"/>
          <w:lang w:val="en-GB"/>
        </w:rPr>
        <w:t>Question 2.1</w:t>
      </w:r>
      <w:r>
        <w:rPr>
          <w:rFonts w:ascii="Arial" w:hAnsi="Arial" w:cs="Arial"/>
          <w:b/>
          <w:bCs/>
          <w:sz w:val="22"/>
          <w:szCs w:val="22"/>
          <w:lang w:val="en-GB"/>
        </w:rPr>
        <w:tab/>
        <w:t>[maxim</w:t>
      </w:r>
      <w:r>
        <w:rPr>
          <w:rFonts w:ascii="Arial" w:hAnsi="Arial" w:cs="Arial"/>
          <w:b/>
          <w:bCs/>
          <w:sz w:val="22"/>
          <w:szCs w:val="22"/>
          <w:lang w:val="en-GB"/>
        </w:rPr>
        <w:t>um 4 marks]</w:t>
      </w:r>
      <w:r>
        <w:rPr>
          <w:rFonts w:ascii="Arial" w:hAnsi="Arial" w:cs="Arial"/>
          <w:sz w:val="22"/>
          <w:szCs w:val="22"/>
          <w:lang w:val="en-GB"/>
        </w:rPr>
        <w:t xml:space="preserve"> </w:t>
      </w:r>
    </w:p>
    <w:p w14:paraId="6DA385BE" w14:textId="77777777" w:rsidR="00B40331" w:rsidRDefault="00B40331">
      <w:pPr>
        <w:ind w:left="720" w:hanging="720"/>
        <w:jc w:val="both"/>
        <w:rPr>
          <w:rFonts w:ascii="Arial" w:hAnsi="Arial" w:cs="Arial"/>
          <w:sz w:val="22"/>
          <w:szCs w:val="22"/>
          <w:lang w:val="en-GB"/>
        </w:rPr>
      </w:pPr>
    </w:p>
    <w:p w14:paraId="354ECB80" w14:textId="77777777" w:rsidR="00B40331" w:rsidRDefault="007C263A">
      <w:pPr>
        <w:jc w:val="both"/>
        <w:rPr>
          <w:rFonts w:ascii="Arial" w:hAnsi="Arial" w:cs="Arial"/>
          <w:sz w:val="22"/>
          <w:szCs w:val="22"/>
          <w:lang w:val="en-GB"/>
        </w:rPr>
      </w:pPr>
      <w:r>
        <w:rPr>
          <w:rFonts w:ascii="Arial" w:hAnsi="Arial" w:cs="Arial"/>
          <w:sz w:val="22"/>
          <w:szCs w:val="22"/>
          <w:lang w:val="en-GB"/>
        </w:rPr>
        <w:t xml:space="preserve">Explain the elements of </w:t>
      </w:r>
      <w:r>
        <w:rPr>
          <w:rFonts w:ascii="Arial" w:hAnsi="Arial" w:cs="Arial"/>
          <w:b/>
          <w:bCs/>
          <w:sz w:val="22"/>
          <w:szCs w:val="22"/>
          <w:lang w:val="en-GB"/>
        </w:rPr>
        <w:t>two</w:t>
      </w:r>
      <w:r>
        <w:rPr>
          <w:rFonts w:ascii="Arial" w:hAnsi="Arial" w:cs="Arial"/>
          <w:sz w:val="22"/>
          <w:szCs w:val="22"/>
          <w:lang w:val="en-GB"/>
        </w:rPr>
        <w:t xml:space="preserve"> types of impeachable transactions under Singapore insolvency law and what defences there may be to the two you have identified. </w:t>
      </w:r>
    </w:p>
    <w:p w14:paraId="2AE1C28C" w14:textId="77777777" w:rsidR="00B40331" w:rsidRDefault="00B40331">
      <w:pPr>
        <w:ind w:left="720" w:hanging="720"/>
        <w:jc w:val="both"/>
        <w:rPr>
          <w:rFonts w:ascii="Arial" w:hAnsi="Arial" w:cs="Arial"/>
          <w:sz w:val="22"/>
          <w:szCs w:val="22"/>
          <w:lang w:val="en-GB"/>
        </w:rPr>
      </w:pPr>
    </w:p>
    <w:p w14:paraId="31F12E8E" w14:textId="77777777" w:rsidR="00B40331" w:rsidRDefault="007C263A">
      <w:pPr>
        <w:jc w:val="both"/>
        <w:rPr>
          <w:rFonts w:ascii="Arial" w:eastAsia="SimSun" w:hAnsi="Arial" w:cs="Arial"/>
          <w:b/>
          <w:bCs/>
          <w:sz w:val="22"/>
          <w:szCs w:val="22"/>
          <w:lang w:eastAsia="zh-CN"/>
        </w:rPr>
      </w:pPr>
      <w:r>
        <w:rPr>
          <w:rFonts w:ascii="Arial" w:eastAsia="SimSun" w:hAnsi="Arial" w:cs="Arial" w:hint="eastAsia"/>
          <w:b/>
          <w:bCs/>
          <w:sz w:val="22"/>
          <w:szCs w:val="22"/>
          <w:lang w:eastAsia="zh-CN"/>
        </w:rPr>
        <w:t>ANSWER</w:t>
      </w:r>
      <w:r>
        <w:rPr>
          <w:rFonts w:ascii="Arial" w:eastAsia="SimSun" w:hAnsi="Arial" w:cs="Arial" w:hint="eastAsia"/>
          <w:b/>
          <w:bCs/>
          <w:sz w:val="22"/>
          <w:szCs w:val="22"/>
          <w:lang w:eastAsia="zh-CN"/>
        </w:rPr>
        <w:t>：</w:t>
      </w:r>
    </w:p>
    <w:p w14:paraId="0C93D22F" w14:textId="77777777" w:rsidR="00B40331" w:rsidRDefault="00B40331">
      <w:pPr>
        <w:jc w:val="both"/>
        <w:rPr>
          <w:rFonts w:ascii="Arial" w:eastAsia="SimSun" w:hAnsi="Arial" w:cs="Arial"/>
          <w:b/>
          <w:bCs/>
          <w:sz w:val="22"/>
          <w:szCs w:val="22"/>
          <w:lang w:eastAsia="zh-CN"/>
        </w:rPr>
      </w:pPr>
    </w:p>
    <w:p w14:paraId="1DF30B53" w14:textId="77777777" w:rsidR="00B40331" w:rsidRDefault="007C263A">
      <w:pPr>
        <w:numPr>
          <w:ilvl w:val="0"/>
          <w:numId w:val="11"/>
        </w:numPr>
        <w:jc w:val="both"/>
        <w:rPr>
          <w:rFonts w:ascii="Arial" w:eastAsia="SimSun" w:hAnsi="Arial" w:cs="Arial"/>
          <w:sz w:val="22"/>
          <w:szCs w:val="22"/>
          <w:lang w:eastAsia="zh-CN"/>
        </w:rPr>
      </w:pPr>
      <w:r>
        <w:rPr>
          <w:rFonts w:ascii="Arial" w:eastAsia="SimSun" w:hAnsi="Arial" w:cs="Arial" w:hint="eastAsia"/>
          <w:sz w:val="22"/>
          <w:szCs w:val="22"/>
          <w:lang w:eastAsia="zh-CN"/>
        </w:rPr>
        <w:t>An unfair or undue preference was given</w:t>
      </w:r>
    </w:p>
    <w:p w14:paraId="1006361D" w14:textId="77777777" w:rsidR="00B40331" w:rsidRDefault="00B40331">
      <w:pPr>
        <w:jc w:val="both"/>
        <w:rPr>
          <w:rFonts w:ascii="Arial" w:eastAsia="SimSun" w:hAnsi="Arial" w:cs="Arial"/>
          <w:sz w:val="22"/>
          <w:szCs w:val="22"/>
          <w:lang w:eastAsia="zh-CN"/>
        </w:rPr>
      </w:pPr>
    </w:p>
    <w:p w14:paraId="5956AA89" w14:textId="77777777" w:rsidR="00B40331" w:rsidRDefault="007C263A">
      <w:pPr>
        <w:jc w:val="both"/>
        <w:rPr>
          <w:rFonts w:ascii="Arial" w:eastAsia="SimSun" w:hAnsi="Arial" w:cs="Arial"/>
          <w:sz w:val="22"/>
          <w:szCs w:val="22"/>
          <w:lang w:eastAsia="zh-CN"/>
        </w:rPr>
      </w:pPr>
      <w:r>
        <w:rPr>
          <w:rFonts w:ascii="Arial" w:eastAsia="SimSun" w:hAnsi="Arial" w:cs="Arial" w:hint="eastAsia"/>
          <w:sz w:val="22"/>
          <w:szCs w:val="22"/>
          <w:lang w:eastAsia="zh-CN"/>
        </w:rPr>
        <w:t>This type</w:t>
      </w:r>
      <w:r>
        <w:rPr>
          <w:rFonts w:ascii="Arial" w:eastAsia="SimSun" w:hAnsi="Arial" w:cs="Arial"/>
          <w:sz w:val="22"/>
          <w:szCs w:val="22"/>
          <w:lang w:eastAsia="zh-CN"/>
        </w:rPr>
        <w:t>’</w:t>
      </w:r>
      <w:r>
        <w:rPr>
          <w:rFonts w:ascii="Arial" w:eastAsia="SimSun" w:hAnsi="Arial" w:cs="Arial" w:hint="eastAsia"/>
          <w:sz w:val="22"/>
          <w:szCs w:val="22"/>
          <w:lang w:eastAsia="zh-CN"/>
        </w:rPr>
        <w:t xml:space="preserve">s defenses is the </w:t>
      </w:r>
      <w:r>
        <w:rPr>
          <w:rFonts w:ascii="Arial" w:eastAsia="SimSun" w:hAnsi="Arial" w:cs="Arial" w:hint="eastAsia"/>
          <w:sz w:val="22"/>
          <w:szCs w:val="22"/>
          <w:lang w:eastAsia="zh-CN"/>
        </w:rPr>
        <w:t>transaction do not meet one of below factors:</w:t>
      </w:r>
    </w:p>
    <w:p w14:paraId="6CD925DB" w14:textId="77777777" w:rsidR="00B40331" w:rsidRDefault="007C263A">
      <w:pPr>
        <w:numPr>
          <w:ilvl w:val="0"/>
          <w:numId w:val="12"/>
        </w:numPr>
        <w:jc w:val="both"/>
        <w:rPr>
          <w:rFonts w:ascii="Arial" w:eastAsia="SimSun" w:hAnsi="Arial" w:cs="Arial"/>
          <w:sz w:val="22"/>
          <w:szCs w:val="22"/>
          <w:lang w:eastAsia="zh-CN"/>
        </w:rPr>
      </w:pPr>
      <w:r>
        <w:rPr>
          <w:rFonts w:ascii="Arial" w:eastAsia="SimSun" w:hAnsi="Arial" w:cs="Arial" w:hint="eastAsia"/>
          <w:sz w:val="22"/>
          <w:szCs w:val="22"/>
          <w:lang w:eastAsia="zh-CN"/>
        </w:rPr>
        <w:lastRenderedPageBreak/>
        <w:t>the preferred party (the beneficiary of the transaction) is a creditor or guarantor  for any of the company</w:t>
      </w:r>
      <w:r>
        <w:rPr>
          <w:rFonts w:ascii="Arial" w:eastAsia="SimSun" w:hAnsi="Arial" w:cs="Arial" w:hint="eastAsia"/>
          <w:sz w:val="22"/>
          <w:szCs w:val="22"/>
          <w:lang w:eastAsia="zh-CN"/>
        </w:rPr>
        <w:t>’</w:t>
      </w:r>
      <w:r>
        <w:rPr>
          <w:rFonts w:ascii="Arial" w:eastAsia="SimSun" w:hAnsi="Arial" w:cs="Arial" w:hint="eastAsia"/>
          <w:sz w:val="22"/>
          <w:szCs w:val="22"/>
          <w:lang w:eastAsia="zh-CN"/>
        </w:rPr>
        <w:t>s debts or liabilities;</w:t>
      </w:r>
    </w:p>
    <w:p w14:paraId="618E2576" w14:textId="77777777" w:rsidR="00B40331" w:rsidRDefault="007C263A">
      <w:pPr>
        <w:numPr>
          <w:ilvl w:val="0"/>
          <w:numId w:val="12"/>
        </w:numPr>
        <w:jc w:val="both"/>
        <w:rPr>
          <w:rFonts w:ascii="Arial" w:eastAsia="SimSun" w:hAnsi="Arial" w:cs="Arial"/>
          <w:sz w:val="22"/>
          <w:szCs w:val="22"/>
          <w:lang w:eastAsia="zh-CN"/>
        </w:rPr>
      </w:pPr>
      <w:r>
        <w:rPr>
          <w:rFonts w:ascii="Arial" w:eastAsia="SimSun" w:hAnsi="Arial" w:cs="Arial" w:hint="eastAsia"/>
          <w:sz w:val="22"/>
          <w:szCs w:val="22"/>
          <w:lang w:eastAsia="zh-CN"/>
        </w:rPr>
        <w:t>the company was insolvent (or became insolvent as a consequence of the  transa</w:t>
      </w:r>
      <w:r>
        <w:rPr>
          <w:rFonts w:ascii="Arial" w:eastAsia="SimSun" w:hAnsi="Arial" w:cs="Arial" w:hint="eastAsia"/>
          <w:sz w:val="22"/>
          <w:szCs w:val="22"/>
          <w:lang w:eastAsia="zh-CN"/>
        </w:rPr>
        <w:t xml:space="preserve">ction) at the time of giving the preference; </w:t>
      </w:r>
    </w:p>
    <w:p w14:paraId="25401714" w14:textId="77777777" w:rsidR="00B40331" w:rsidRDefault="007C263A">
      <w:pPr>
        <w:numPr>
          <w:ilvl w:val="0"/>
          <w:numId w:val="12"/>
        </w:numPr>
        <w:jc w:val="both"/>
        <w:rPr>
          <w:rFonts w:ascii="Arial" w:eastAsia="SimSun" w:hAnsi="Arial" w:cs="Arial"/>
          <w:sz w:val="22"/>
          <w:szCs w:val="22"/>
          <w:lang w:eastAsia="zh-CN"/>
        </w:rPr>
      </w:pPr>
      <w:r>
        <w:rPr>
          <w:rFonts w:ascii="Arial" w:eastAsia="SimSun" w:hAnsi="Arial" w:cs="Arial" w:hint="eastAsia"/>
          <w:sz w:val="22"/>
          <w:szCs w:val="22"/>
          <w:lang w:eastAsia="zh-CN"/>
        </w:rPr>
        <w:t>the company has done anything which puts the preferred party in a better  position than the preferred party would otherwise have been had the transaction  not been entered in the event of the company</w:t>
      </w:r>
      <w:r>
        <w:rPr>
          <w:rFonts w:ascii="Arial" w:eastAsia="SimSun" w:hAnsi="Arial" w:cs="Arial" w:hint="eastAsia"/>
          <w:sz w:val="22"/>
          <w:szCs w:val="22"/>
          <w:lang w:eastAsia="zh-CN"/>
        </w:rPr>
        <w:t>’</w:t>
      </w:r>
      <w:r>
        <w:rPr>
          <w:rFonts w:ascii="Arial" w:eastAsia="SimSun" w:hAnsi="Arial" w:cs="Arial" w:hint="eastAsia"/>
          <w:sz w:val="22"/>
          <w:szCs w:val="22"/>
          <w:lang w:eastAsia="zh-CN"/>
        </w:rPr>
        <w:t xml:space="preserve">s </w:t>
      </w:r>
      <w:r>
        <w:rPr>
          <w:rFonts w:ascii="Arial" w:eastAsia="SimSun" w:hAnsi="Arial" w:cs="Arial" w:hint="eastAsia"/>
          <w:sz w:val="22"/>
          <w:szCs w:val="22"/>
          <w:lang w:eastAsia="zh-CN"/>
        </w:rPr>
        <w:t>liquidation; and</w:t>
      </w:r>
    </w:p>
    <w:p w14:paraId="26C233BB" w14:textId="77777777" w:rsidR="00B40331" w:rsidRDefault="007C263A">
      <w:pPr>
        <w:jc w:val="both"/>
        <w:rPr>
          <w:rFonts w:ascii="Arial" w:eastAsia="SimSun" w:hAnsi="Arial" w:cs="Arial"/>
          <w:sz w:val="22"/>
          <w:szCs w:val="22"/>
          <w:lang w:eastAsia="zh-CN"/>
        </w:rPr>
      </w:pPr>
      <w:r>
        <w:rPr>
          <w:rFonts w:ascii="Arial" w:eastAsia="SimSun" w:hAnsi="Arial" w:cs="Arial" w:hint="eastAsia"/>
          <w:sz w:val="22"/>
          <w:szCs w:val="22"/>
          <w:lang w:eastAsia="zh-CN"/>
        </w:rPr>
        <w:t xml:space="preserve"> (d) the company was influenced in deciding to enter the transaction by a desire to  prefer the preferred party, noting that the company is presumed to have been  influenced by a desire to prefer if the preferred party is an associate of t</w:t>
      </w:r>
      <w:r>
        <w:rPr>
          <w:rFonts w:ascii="Arial" w:eastAsia="SimSun" w:hAnsi="Arial" w:cs="Arial" w:hint="eastAsia"/>
          <w:sz w:val="22"/>
          <w:szCs w:val="22"/>
          <w:lang w:eastAsia="zh-CN"/>
        </w:rPr>
        <w:t xml:space="preserve">he  company. </w:t>
      </w:r>
    </w:p>
    <w:p w14:paraId="03476222" w14:textId="77777777" w:rsidR="00B40331" w:rsidRDefault="00B40331">
      <w:pPr>
        <w:jc w:val="both"/>
        <w:rPr>
          <w:rFonts w:ascii="Arial" w:hAnsi="Arial" w:cs="Arial"/>
          <w:sz w:val="22"/>
          <w:szCs w:val="22"/>
        </w:rPr>
      </w:pPr>
    </w:p>
    <w:p w14:paraId="648C539E" w14:textId="77777777" w:rsidR="00B40331" w:rsidRDefault="007C263A">
      <w:pPr>
        <w:jc w:val="both"/>
        <w:rPr>
          <w:rFonts w:ascii="Arial" w:eastAsia="SimSun" w:hAnsi="Arial" w:cs="Arial"/>
          <w:sz w:val="22"/>
          <w:szCs w:val="22"/>
          <w:lang w:eastAsia="zh-CN"/>
        </w:rPr>
      </w:pPr>
      <w:r>
        <w:rPr>
          <w:rFonts w:ascii="Arial" w:eastAsia="SimSun" w:hAnsi="Arial" w:cs="Arial" w:hint="eastAsia"/>
          <w:sz w:val="22"/>
          <w:szCs w:val="22"/>
          <w:lang w:eastAsia="zh-CN"/>
        </w:rPr>
        <w:t>It also can be argued the time limited was pass.The relevant time period during which assets may be clawed back for an unfair  preference is two years from the date of the winding-up application where the  preferred party is an associate and</w:t>
      </w:r>
      <w:r>
        <w:rPr>
          <w:rFonts w:ascii="Arial" w:eastAsia="SimSun" w:hAnsi="Arial" w:cs="Arial" w:hint="eastAsia"/>
          <w:sz w:val="22"/>
          <w:szCs w:val="22"/>
          <w:lang w:eastAsia="zh-CN"/>
        </w:rPr>
        <w:t xml:space="preserve"> six months for unrelated parties.</w:t>
      </w:r>
    </w:p>
    <w:p w14:paraId="7670C71D" w14:textId="77777777" w:rsidR="00B40331" w:rsidRDefault="00B40331">
      <w:pPr>
        <w:jc w:val="both"/>
        <w:rPr>
          <w:rFonts w:ascii="Arial" w:eastAsia="SimSun" w:hAnsi="Arial" w:cs="Arial"/>
          <w:sz w:val="22"/>
          <w:szCs w:val="22"/>
          <w:lang w:eastAsia="zh-CN"/>
        </w:rPr>
      </w:pPr>
    </w:p>
    <w:p w14:paraId="5F9397E6" w14:textId="77777777" w:rsidR="00B40331" w:rsidRDefault="007C263A">
      <w:pPr>
        <w:numPr>
          <w:ilvl w:val="0"/>
          <w:numId w:val="11"/>
        </w:numPr>
        <w:jc w:val="both"/>
        <w:rPr>
          <w:rFonts w:ascii="Arial" w:eastAsia="SimSun" w:hAnsi="Arial" w:cs="Arial"/>
          <w:sz w:val="22"/>
          <w:szCs w:val="22"/>
          <w:lang w:eastAsia="zh-CN"/>
        </w:rPr>
      </w:pPr>
      <w:r>
        <w:rPr>
          <w:rFonts w:ascii="Arial" w:eastAsia="SimSun" w:hAnsi="Arial" w:cs="Arial" w:hint="eastAsia"/>
          <w:sz w:val="22"/>
          <w:szCs w:val="22"/>
          <w:lang w:eastAsia="zh-CN"/>
        </w:rPr>
        <w:t>Transaction at an undervalue</w:t>
      </w:r>
    </w:p>
    <w:p w14:paraId="3C372FD7" w14:textId="77777777" w:rsidR="00B40331" w:rsidRDefault="00B40331">
      <w:pPr>
        <w:jc w:val="both"/>
        <w:rPr>
          <w:rFonts w:ascii="Arial" w:eastAsia="SimSun" w:hAnsi="Arial" w:cs="Arial"/>
          <w:sz w:val="22"/>
          <w:szCs w:val="22"/>
          <w:lang w:eastAsia="zh-CN"/>
        </w:rPr>
      </w:pPr>
    </w:p>
    <w:p w14:paraId="2C332A6A" w14:textId="77777777" w:rsidR="00B40331" w:rsidRDefault="007C263A">
      <w:pPr>
        <w:jc w:val="both"/>
        <w:rPr>
          <w:rFonts w:ascii="Arial" w:eastAsia="SimSun" w:hAnsi="Arial" w:cs="Arial"/>
          <w:sz w:val="22"/>
          <w:szCs w:val="22"/>
          <w:lang w:eastAsia="zh-CN"/>
        </w:rPr>
      </w:pPr>
      <w:r>
        <w:rPr>
          <w:rFonts w:ascii="Arial" w:eastAsia="SimSun" w:hAnsi="Arial" w:cs="Arial" w:hint="eastAsia"/>
          <w:sz w:val="22"/>
          <w:szCs w:val="22"/>
          <w:lang w:eastAsia="zh-CN"/>
        </w:rPr>
        <w:t>This type</w:t>
      </w:r>
      <w:r>
        <w:rPr>
          <w:rFonts w:ascii="Arial" w:eastAsia="SimSun" w:hAnsi="Arial" w:cs="Arial"/>
          <w:sz w:val="22"/>
          <w:szCs w:val="22"/>
          <w:lang w:eastAsia="zh-CN"/>
        </w:rPr>
        <w:t>’</w:t>
      </w:r>
      <w:r>
        <w:rPr>
          <w:rFonts w:ascii="Arial" w:eastAsia="SimSun" w:hAnsi="Arial" w:cs="Arial" w:hint="eastAsia"/>
          <w:sz w:val="22"/>
          <w:szCs w:val="22"/>
          <w:lang w:eastAsia="zh-CN"/>
        </w:rPr>
        <w:t>s defenses is the transaction do not meet one of below factors:</w:t>
      </w:r>
    </w:p>
    <w:p w14:paraId="41EF0025" w14:textId="77777777" w:rsidR="00B40331" w:rsidRDefault="007C263A">
      <w:pPr>
        <w:numPr>
          <w:ilvl w:val="0"/>
          <w:numId w:val="13"/>
        </w:numPr>
        <w:jc w:val="both"/>
        <w:rPr>
          <w:rFonts w:ascii="Arial" w:eastAsia="SimSun" w:hAnsi="Arial" w:cs="Arial"/>
          <w:sz w:val="22"/>
          <w:szCs w:val="22"/>
          <w:lang w:eastAsia="zh-CN"/>
        </w:rPr>
      </w:pPr>
      <w:r>
        <w:rPr>
          <w:rFonts w:ascii="Arial" w:eastAsia="SimSun" w:hAnsi="Arial" w:cs="Arial"/>
          <w:sz w:val="22"/>
          <w:szCs w:val="22"/>
          <w:lang w:eastAsia="zh-CN"/>
        </w:rPr>
        <w:t>the company makes a gift to the recipient or the company enters into a  transaction where the value of consideration</w:t>
      </w:r>
      <w:r>
        <w:rPr>
          <w:rFonts w:ascii="Arial" w:eastAsia="SimSun" w:hAnsi="Arial" w:cs="Arial"/>
          <w:sz w:val="22"/>
          <w:szCs w:val="22"/>
          <w:lang w:eastAsia="zh-CN"/>
        </w:rPr>
        <w:t xml:space="preserve"> received is significantly less than  the value of the consideration provided; and</w:t>
      </w:r>
    </w:p>
    <w:p w14:paraId="08E56AE7" w14:textId="77777777" w:rsidR="00B40331" w:rsidRDefault="007C263A">
      <w:pPr>
        <w:numPr>
          <w:ilvl w:val="0"/>
          <w:numId w:val="13"/>
        </w:numPr>
        <w:jc w:val="both"/>
        <w:rPr>
          <w:rFonts w:ascii="Arial" w:eastAsia="SimSun" w:hAnsi="Arial" w:cs="Arial"/>
          <w:sz w:val="22"/>
          <w:szCs w:val="22"/>
          <w:lang w:eastAsia="zh-CN"/>
        </w:rPr>
      </w:pPr>
      <w:r>
        <w:rPr>
          <w:rFonts w:ascii="Arial" w:eastAsia="SimSun" w:hAnsi="Arial" w:cs="Arial"/>
          <w:sz w:val="22"/>
          <w:szCs w:val="22"/>
          <w:lang w:eastAsia="zh-CN"/>
        </w:rPr>
        <w:t xml:space="preserve">the company was or became insolvent as a result of that transaction. The company is presumed to have undertaken a transaction at an undervalue if the  preferred party is an </w:t>
      </w:r>
      <w:r>
        <w:rPr>
          <w:rFonts w:ascii="Arial" w:eastAsia="SimSun" w:hAnsi="Arial" w:cs="Arial"/>
          <w:sz w:val="22"/>
          <w:szCs w:val="22"/>
          <w:lang w:eastAsia="zh-CN"/>
        </w:rPr>
        <w:t xml:space="preserve">associate of the company. </w:t>
      </w:r>
    </w:p>
    <w:p w14:paraId="6442E320" w14:textId="77777777" w:rsidR="00B40331" w:rsidRDefault="00B40331">
      <w:pPr>
        <w:ind w:left="61"/>
        <w:jc w:val="both"/>
        <w:rPr>
          <w:rFonts w:ascii="Arial" w:eastAsia="SimSun" w:hAnsi="Arial" w:cs="Arial"/>
          <w:sz w:val="22"/>
          <w:szCs w:val="22"/>
          <w:lang w:eastAsia="zh-CN"/>
        </w:rPr>
      </w:pPr>
    </w:p>
    <w:p w14:paraId="75104034" w14:textId="77777777" w:rsidR="00B40331" w:rsidRDefault="007C263A">
      <w:pPr>
        <w:ind w:left="61"/>
        <w:jc w:val="both"/>
        <w:rPr>
          <w:rFonts w:ascii="Arial" w:eastAsia="SimSun" w:hAnsi="Arial" w:cs="Arial"/>
          <w:sz w:val="22"/>
          <w:szCs w:val="22"/>
          <w:lang w:eastAsia="zh-CN"/>
        </w:rPr>
      </w:pPr>
      <w:r>
        <w:rPr>
          <w:rFonts w:ascii="Arial" w:eastAsia="SimSun" w:hAnsi="Arial" w:cs="Arial"/>
          <w:sz w:val="22"/>
          <w:szCs w:val="22"/>
          <w:lang w:eastAsia="zh-CN"/>
        </w:rPr>
        <w:t>The relevant time period during  which assets may be clawed back is five years from the date of the winding-up  application, regardless of whether the undervalue transaction was with an associate  or not.</w:t>
      </w:r>
    </w:p>
    <w:p w14:paraId="0B7BF538" w14:textId="77777777" w:rsidR="00B40331" w:rsidRDefault="00B40331">
      <w:pPr>
        <w:jc w:val="both"/>
        <w:rPr>
          <w:rFonts w:ascii="Arial" w:hAnsi="Arial" w:cs="Arial"/>
          <w:sz w:val="22"/>
          <w:szCs w:val="22"/>
        </w:rPr>
      </w:pPr>
    </w:p>
    <w:p w14:paraId="2D7B0F3B" w14:textId="77777777" w:rsidR="00B40331" w:rsidRDefault="00B40331">
      <w:pPr>
        <w:jc w:val="both"/>
        <w:rPr>
          <w:rFonts w:ascii="Arial" w:hAnsi="Arial" w:cs="Arial"/>
          <w:sz w:val="22"/>
          <w:szCs w:val="22"/>
        </w:rPr>
      </w:pPr>
    </w:p>
    <w:p w14:paraId="65041283" w14:textId="77777777" w:rsidR="00B40331" w:rsidRDefault="007C263A">
      <w:pPr>
        <w:ind w:left="720" w:hanging="720"/>
        <w:jc w:val="both"/>
        <w:rPr>
          <w:rFonts w:ascii="Arial" w:hAnsi="Arial" w:cs="Arial"/>
          <w:sz w:val="22"/>
          <w:szCs w:val="22"/>
        </w:rPr>
      </w:pPr>
      <w:r>
        <w:rPr>
          <w:rFonts w:ascii="Arial" w:hAnsi="Arial" w:cs="Arial"/>
          <w:b/>
          <w:bCs/>
          <w:sz w:val="22"/>
          <w:szCs w:val="22"/>
        </w:rPr>
        <w:t>Question 2.2</w:t>
      </w:r>
      <w:r>
        <w:rPr>
          <w:rFonts w:ascii="Arial" w:hAnsi="Arial" w:cs="Arial"/>
          <w:b/>
          <w:bCs/>
          <w:sz w:val="22"/>
          <w:szCs w:val="22"/>
        </w:rPr>
        <w:tab/>
        <w:t>[maximum</w:t>
      </w:r>
      <w:r>
        <w:rPr>
          <w:rFonts w:ascii="Arial" w:hAnsi="Arial" w:cs="Arial"/>
          <w:b/>
          <w:bCs/>
          <w:sz w:val="22"/>
          <w:szCs w:val="22"/>
        </w:rPr>
        <w:t xml:space="preserve"> 2 marks]</w:t>
      </w:r>
      <w:r>
        <w:rPr>
          <w:rFonts w:ascii="Arial" w:hAnsi="Arial" w:cs="Arial"/>
          <w:sz w:val="22"/>
          <w:szCs w:val="22"/>
        </w:rPr>
        <w:t xml:space="preserve"> </w:t>
      </w:r>
    </w:p>
    <w:p w14:paraId="684721C0" w14:textId="77777777" w:rsidR="00B40331" w:rsidRDefault="00B40331">
      <w:pPr>
        <w:ind w:left="720" w:hanging="720"/>
        <w:jc w:val="both"/>
        <w:rPr>
          <w:rFonts w:ascii="Arial" w:hAnsi="Arial" w:cs="Arial"/>
          <w:sz w:val="22"/>
          <w:szCs w:val="22"/>
        </w:rPr>
      </w:pPr>
    </w:p>
    <w:p w14:paraId="0BE6ADC0" w14:textId="77777777" w:rsidR="00B40331" w:rsidRDefault="007C263A">
      <w:pPr>
        <w:jc w:val="both"/>
        <w:rPr>
          <w:rFonts w:ascii="Arial" w:hAnsi="Arial" w:cs="Arial"/>
          <w:sz w:val="22"/>
          <w:szCs w:val="22"/>
        </w:rPr>
      </w:pPr>
      <w:r>
        <w:rPr>
          <w:rFonts w:ascii="Arial" w:hAnsi="Arial" w:cs="Arial"/>
          <w:sz w:val="22"/>
          <w:szCs w:val="22"/>
          <w:lang w:val="en-GB"/>
        </w:rPr>
        <w:t xml:space="preserve">What is the objective and significance of the JIN Guidelines? </w:t>
      </w:r>
    </w:p>
    <w:p w14:paraId="2BA460EA" w14:textId="77777777" w:rsidR="00B40331" w:rsidRDefault="00B40331">
      <w:pPr>
        <w:jc w:val="both"/>
        <w:rPr>
          <w:rFonts w:ascii="Arial" w:hAnsi="Arial" w:cs="Arial"/>
          <w:sz w:val="22"/>
          <w:szCs w:val="22"/>
        </w:rPr>
      </w:pPr>
    </w:p>
    <w:p w14:paraId="5C26B365" w14:textId="77777777" w:rsidR="00B40331" w:rsidRDefault="007C263A">
      <w:pPr>
        <w:ind w:left="720" w:hanging="720"/>
        <w:jc w:val="both"/>
        <w:rPr>
          <w:rFonts w:ascii="Arial" w:hAnsi="Arial" w:cs="Arial"/>
          <w:b/>
          <w:bCs/>
          <w:sz w:val="22"/>
          <w:szCs w:val="22"/>
          <w:lang w:eastAsia="zh-CN"/>
        </w:rPr>
      </w:pPr>
      <w:r>
        <w:rPr>
          <w:rFonts w:ascii="Arial" w:hAnsi="Arial" w:cs="Arial" w:hint="eastAsia"/>
          <w:b/>
          <w:bCs/>
          <w:sz w:val="22"/>
          <w:szCs w:val="22"/>
          <w:lang w:eastAsia="zh-CN"/>
        </w:rPr>
        <w:t>ANSWER:</w:t>
      </w:r>
    </w:p>
    <w:p w14:paraId="53BD00FB" w14:textId="77777777" w:rsidR="00B40331" w:rsidRDefault="00B40331">
      <w:pPr>
        <w:jc w:val="both"/>
        <w:rPr>
          <w:rFonts w:ascii="Arial" w:eastAsia="SimSun" w:hAnsi="Arial" w:cs="Arial"/>
          <w:color w:val="7B7B7B" w:themeColor="accent3" w:themeShade="BF"/>
          <w:sz w:val="22"/>
          <w:szCs w:val="22"/>
          <w:lang w:eastAsia="zh-CN"/>
        </w:rPr>
      </w:pPr>
    </w:p>
    <w:p w14:paraId="14DB8E7A" w14:textId="77777777" w:rsidR="00B40331" w:rsidRDefault="007C263A">
      <w:pPr>
        <w:ind w:left="61"/>
        <w:jc w:val="both"/>
        <w:rPr>
          <w:rFonts w:ascii="Arial" w:eastAsia="SimSun" w:hAnsi="Arial" w:cs="Arial"/>
          <w:sz w:val="22"/>
          <w:szCs w:val="22"/>
          <w:lang w:eastAsia="zh-CN"/>
        </w:rPr>
      </w:pPr>
      <w:r>
        <w:rPr>
          <w:rFonts w:ascii="Arial" w:eastAsia="SimSun" w:hAnsi="Arial" w:cs="Arial"/>
          <w:sz w:val="22"/>
          <w:szCs w:val="22"/>
          <w:lang w:eastAsia="zh-CN"/>
        </w:rPr>
        <w:t xml:space="preserve"> In a related development, on 1 February 2017, the Supreme Court of Singapore  adopted the Guidelines for Communication and Cooperation between Courts in  Cross-Border Insolvency Matters (the JIN Guidelines). The Guidelines have also  been adopted by the U</w:t>
      </w:r>
      <w:r>
        <w:rPr>
          <w:rFonts w:ascii="Arial" w:eastAsia="SimSun" w:hAnsi="Arial" w:cs="Arial"/>
          <w:sz w:val="22"/>
          <w:szCs w:val="22"/>
          <w:lang w:eastAsia="zh-CN"/>
        </w:rPr>
        <w:t>S Bankruptcy Courts for the District of Delaware and the  Southern District of New York, two of the leading jurisdictions for cross-border  insolvency. This is the first time that a judicial communication and co-operation  framework for cross-border insolv</w:t>
      </w:r>
      <w:r>
        <w:rPr>
          <w:rFonts w:ascii="Arial" w:eastAsia="SimSun" w:hAnsi="Arial" w:cs="Arial"/>
          <w:sz w:val="22"/>
          <w:szCs w:val="22"/>
          <w:lang w:eastAsia="zh-CN"/>
        </w:rPr>
        <w:t>ency has been adopted in Singapore.</w:t>
      </w:r>
    </w:p>
    <w:p w14:paraId="45F5AA5F" w14:textId="77777777" w:rsidR="00B40331" w:rsidRDefault="00B40331">
      <w:pPr>
        <w:ind w:left="720" w:hanging="720"/>
        <w:jc w:val="both"/>
        <w:rPr>
          <w:rFonts w:ascii="Arial" w:hAnsi="Arial" w:cs="Arial"/>
          <w:sz w:val="22"/>
          <w:szCs w:val="22"/>
          <w:lang w:val="en-GB"/>
        </w:rPr>
      </w:pPr>
    </w:p>
    <w:p w14:paraId="7C95E65C" w14:textId="77777777" w:rsidR="00B40331" w:rsidRDefault="007C263A">
      <w:pPr>
        <w:ind w:left="720" w:hanging="720"/>
        <w:jc w:val="both"/>
        <w:rPr>
          <w:rFonts w:ascii="Arial" w:hAnsi="Arial" w:cs="Arial"/>
          <w:b/>
          <w:bCs/>
          <w:sz w:val="22"/>
          <w:szCs w:val="22"/>
          <w:lang w:val="en-GB"/>
        </w:rPr>
      </w:pPr>
      <w:r>
        <w:rPr>
          <w:rFonts w:ascii="Arial" w:hAnsi="Arial" w:cs="Arial"/>
          <w:b/>
          <w:bCs/>
          <w:sz w:val="22"/>
          <w:szCs w:val="22"/>
          <w:lang w:val="en-GB"/>
        </w:rPr>
        <w:t>Question 2.3</w:t>
      </w:r>
      <w:r>
        <w:rPr>
          <w:rFonts w:ascii="Arial" w:hAnsi="Arial" w:cs="Arial"/>
          <w:b/>
          <w:bCs/>
          <w:sz w:val="22"/>
          <w:szCs w:val="22"/>
          <w:lang w:val="en-GB"/>
        </w:rPr>
        <w:tab/>
        <w:t xml:space="preserve">[maximum 4 marks] </w:t>
      </w:r>
    </w:p>
    <w:p w14:paraId="1DB34E30" w14:textId="77777777" w:rsidR="00B40331" w:rsidRDefault="00B40331">
      <w:pPr>
        <w:ind w:left="720" w:hanging="720"/>
        <w:jc w:val="both"/>
        <w:rPr>
          <w:rFonts w:ascii="Arial" w:hAnsi="Arial" w:cs="Arial"/>
          <w:b/>
          <w:bCs/>
          <w:sz w:val="22"/>
          <w:szCs w:val="22"/>
          <w:lang w:val="en-GB"/>
        </w:rPr>
      </w:pPr>
    </w:p>
    <w:p w14:paraId="02CB372C" w14:textId="77777777" w:rsidR="00B40331" w:rsidRDefault="007C263A">
      <w:pPr>
        <w:jc w:val="both"/>
        <w:rPr>
          <w:rFonts w:ascii="Arial" w:hAnsi="Arial" w:cs="Arial"/>
          <w:sz w:val="22"/>
          <w:szCs w:val="22"/>
          <w:lang w:val="en-GB"/>
        </w:rPr>
      </w:pPr>
      <w:r>
        <w:rPr>
          <w:rFonts w:ascii="Arial" w:hAnsi="Arial" w:cs="Arial"/>
          <w:sz w:val="22"/>
          <w:szCs w:val="22"/>
          <w:lang w:val="en-GB"/>
        </w:rPr>
        <w:t xml:space="preserve">How can a bankrupt obtain </w:t>
      </w:r>
    </w:p>
    <w:p w14:paraId="49103B25" w14:textId="77777777" w:rsidR="00B40331" w:rsidRDefault="00B40331">
      <w:pPr>
        <w:jc w:val="both"/>
        <w:rPr>
          <w:rFonts w:ascii="Arial" w:hAnsi="Arial" w:cs="Arial"/>
          <w:sz w:val="22"/>
          <w:szCs w:val="22"/>
          <w:lang w:val="en-GB"/>
        </w:rPr>
      </w:pPr>
    </w:p>
    <w:p w14:paraId="0EB9E213" w14:textId="77777777" w:rsidR="00B40331" w:rsidRDefault="007C263A">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 xml:space="preserve">an annulment; and </w:t>
      </w:r>
    </w:p>
    <w:p w14:paraId="0C229F0A" w14:textId="77777777" w:rsidR="00B40331" w:rsidRDefault="00B40331">
      <w:pPr>
        <w:ind w:left="426"/>
        <w:jc w:val="both"/>
        <w:rPr>
          <w:rFonts w:ascii="Arial" w:hAnsi="Arial" w:cs="Arial"/>
          <w:sz w:val="22"/>
          <w:szCs w:val="22"/>
          <w:lang w:val="en-GB"/>
        </w:rPr>
      </w:pPr>
    </w:p>
    <w:p w14:paraId="273BF596" w14:textId="77777777" w:rsidR="00B40331" w:rsidRDefault="007C263A">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 xml:space="preserve">a discharge </w:t>
      </w:r>
    </w:p>
    <w:p w14:paraId="424942C0" w14:textId="77777777" w:rsidR="00B40331" w:rsidRDefault="00B40331">
      <w:pPr>
        <w:jc w:val="both"/>
        <w:rPr>
          <w:rFonts w:ascii="Arial" w:hAnsi="Arial" w:cs="Arial"/>
          <w:sz w:val="22"/>
          <w:szCs w:val="22"/>
          <w:lang w:val="en-GB"/>
        </w:rPr>
      </w:pPr>
    </w:p>
    <w:p w14:paraId="0F928FA0" w14:textId="77777777" w:rsidR="00B40331" w:rsidRDefault="007C263A">
      <w:pPr>
        <w:jc w:val="both"/>
        <w:rPr>
          <w:rFonts w:ascii="Arial" w:hAnsi="Arial" w:cs="Arial"/>
          <w:sz w:val="22"/>
          <w:szCs w:val="22"/>
          <w:lang w:val="en-GB"/>
        </w:rPr>
      </w:pPr>
      <w:r>
        <w:rPr>
          <w:rFonts w:ascii="Arial" w:hAnsi="Arial" w:cs="Arial"/>
          <w:sz w:val="22"/>
          <w:szCs w:val="22"/>
          <w:lang w:val="en-GB"/>
        </w:rPr>
        <w:t>of his bankruptcy under the Singapore IRDA?</w:t>
      </w:r>
    </w:p>
    <w:p w14:paraId="049CB8BB" w14:textId="77777777" w:rsidR="00B40331" w:rsidRDefault="00B40331">
      <w:pPr>
        <w:ind w:left="720" w:hanging="720"/>
        <w:jc w:val="both"/>
        <w:rPr>
          <w:rFonts w:ascii="Arial" w:hAnsi="Arial" w:cs="Arial"/>
          <w:sz w:val="22"/>
          <w:szCs w:val="22"/>
          <w:lang w:val="en-GB"/>
        </w:rPr>
      </w:pPr>
    </w:p>
    <w:p w14:paraId="0B679BFA" w14:textId="77777777" w:rsidR="00B40331" w:rsidRDefault="007C263A">
      <w:pPr>
        <w:jc w:val="both"/>
        <w:rPr>
          <w:rFonts w:ascii="Arial" w:hAnsi="Arial" w:cs="Arial"/>
          <w:b/>
          <w:sz w:val="22"/>
          <w:szCs w:val="22"/>
          <w:lang w:eastAsia="zh-CN"/>
        </w:rPr>
      </w:pPr>
      <w:r>
        <w:rPr>
          <w:rFonts w:ascii="Arial" w:hAnsi="Arial" w:cs="Arial" w:hint="eastAsia"/>
          <w:b/>
          <w:sz w:val="22"/>
          <w:szCs w:val="22"/>
          <w:lang w:eastAsia="zh-CN"/>
        </w:rPr>
        <w:lastRenderedPageBreak/>
        <w:t>ANSWER:</w:t>
      </w:r>
    </w:p>
    <w:p w14:paraId="20D78895" w14:textId="77777777" w:rsidR="00B40331" w:rsidRDefault="00B40331">
      <w:pPr>
        <w:jc w:val="both"/>
        <w:rPr>
          <w:rFonts w:ascii="Arial" w:hAnsi="Arial" w:cs="Arial"/>
          <w:b/>
          <w:sz w:val="22"/>
          <w:szCs w:val="22"/>
          <w:lang w:eastAsia="zh-CN"/>
        </w:rPr>
      </w:pPr>
    </w:p>
    <w:p w14:paraId="079F8FE7" w14:textId="77777777" w:rsidR="00B40331" w:rsidRDefault="007C263A">
      <w:pPr>
        <w:numPr>
          <w:ilvl w:val="0"/>
          <w:numId w:val="15"/>
        </w:numPr>
        <w:jc w:val="both"/>
        <w:rPr>
          <w:rFonts w:ascii="Arial" w:hAnsi="Arial" w:cs="Arial"/>
          <w:bCs/>
          <w:sz w:val="22"/>
          <w:szCs w:val="22"/>
          <w:lang w:eastAsia="zh-CN"/>
        </w:rPr>
      </w:pPr>
      <w:r>
        <w:rPr>
          <w:rFonts w:ascii="Arial" w:hAnsi="Arial" w:cs="Arial" w:hint="eastAsia"/>
          <w:bCs/>
          <w:sz w:val="22"/>
          <w:szCs w:val="22"/>
          <w:lang w:eastAsia="zh-CN"/>
        </w:rPr>
        <w:t xml:space="preserve">Annulment </w:t>
      </w:r>
    </w:p>
    <w:p w14:paraId="0F60473F" w14:textId="77777777" w:rsidR="00B40331" w:rsidRDefault="00B40331">
      <w:pPr>
        <w:jc w:val="both"/>
        <w:rPr>
          <w:rFonts w:ascii="Arial" w:hAnsi="Arial" w:cs="Arial"/>
          <w:bCs/>
          <w:sz w:val="22"/>
          <w:szCs w:val="22"/>
          <w:lang w:eastAsia="zh-CN"/>
        </w:rPr>
      </w:pPr>
    </w:p>
    <w:p w14:paraId="7B99E372" w14:textId="77777777" w:rsidR="00B40331" w:rsidRDefault="007C263A">
      <w:pPr>
        <w:jc w:val="both"/>
        <w:rPr>
          <w:rFonts w:ascii="Arial" w:hAnsi="Arial" w:cs="Arial"/>
          <w:bCs/>
          <w:sz w:val="22"/>
          <w:szCs w:val="22"/>
          <w:lang w:eastAsia="zh-CN"/>
        </w:rPr>
      </w:pPr>
      <w:r>
        <w:rPr>
          <w:rFonts w:ascii="Arial" w:hAnsi="Arial" w:cs="Arial" w:hint="eastAsia"/>
          <w:bCs/>
          <w:sz w:val="22"/>
          <w:szCs w:val="22"/>
          <w:lang w:eastAsia="zh-CN"/>
        </w:rPr>
        <w:t>The Court may annul a bankruptcy if:</w:t>
      </w:r>
    </w:p>
    <w:p w14:paraId="59B78905" w14:textId="77777777" w:rsidR="00B40331" w:rsidRDefault="00B40331">
      <w:pPr>
        <w:jc w:val="both"/>
        <w:rPr>
          <w:rFonts w:ascii="Arial" w:hAnsi="Arial" w:cs="Arial"/>
          <w:bCs/>
          <w:sz w:val="22"/>
          <w:szCs w:val="22"/>
          <w:lang w:eastAsia="zh-CN"/>
        </w:rPr>
      </w:pPr>
    </w:p>
    <w:p w14:paraId="7110615A" w14:textId="77777777" w:rsidR="00B40331" w:rsidRDefault="007C263A">
      <w:pPr>
        <w:numPr>
          <w:ilvl w:val="0"/>
          <w:numId w:val="16"/>
        </w:numPr>
        <w:jc w:val="both"/>
        <w:rPr>
          <w:rFonts w:ascii="Arial" w:hAnsi="Arial" w:cs="Arial"/>
          <w:bCs/>
          <w:sz w:val="22"/>
          <w:szCs w:val="22"/>
          <w:lang w:eastAsia="zh-CN"/>
        </w:rPr>
      </w:pPr>
      <w:r>
        <w:rPr>
          <w:rFonts w:ascii="Arial" w:hAnsi="Arial" w:cs="Arial" w:hint="eastAsia"/>
          <w:bCs/>
          <w:sz w:val="22"/>
          <w:szCs w:val="22"/>
          <w:lang w:eastAsia="zh-CN"/>
        </w:rPr>
        <w:t xml:space="preserve">the order ought </w:t>
      </w:r>
      <w:r>
        <w:rPr>
          <w:rFonts w:ascii="Arial" w:hAnsi="Arial" w:cs="Arial" w:hint="eastAsia"/>
          <w:bCs/>
          <w:sz w:val="22"/>
          <w:szCs w:val="22"/>
          <w:lang w:eastAsia="zh-CN"/>
        </w:rPr>
        <w:t>not to have been made on grounds existing at the time;</w:t>
      </w:r>
    </w:p>
    <w:p w14:paraId="1C73A00D" w14:textId="77777777" w:rsidR="00B40331" w:rsidRDefault="007C263A">
      <w:pPr>
        <w:numPr>
          <w:ilvl w:val="0"/>
          <w:numId w:val="16"/>
        </w:numPr>
        <w:jc w:val="both"/>
        <w:rPr>
          <w:rFonts w:ascii="Arial" w:hAnsi="Arial" w:cs="Arial"/>
          <w:bCs/>
          <w:sz w:val="22"/>
          <w:szCs w:val="22"/>
          <w:lang w:eastAsia="zh-CN"/>
        </w:rPr>
      </w:pPr>
      <w:r>
        <w:rPr>
          <w:rFonts w:ascii="Arial" w:hAnsi="Arial" w:cs="Arial" w:hint="eastAsia"/>
          <w:bCs/>
          <w:sz w:val="22"/>
          <w:szCs w:val="22"/>
          <w:lang w:eastAsia="zh-CN"/>
        </w:rPr>
        <w:t xml:space="preserve"> debts and expenses of the bankruptcy have been paid or secured to the  satisfaction of the Court; </w:t>
      </w:r>
    </w:p>
    <w:p w14:paraId="1ACFCAFF" w14:textId="77777777" w:rsidR="00B40331" w:rsidRDefault="007C263A">
      <w:pPr>
        <w:ind w:left="61"/>
        <w:jc w:val="both"/>
        <w:rPr>
          <w:rFonts w:ascii="Arial" w:hAnsi="Arial" w:cs="Arial"/>
          <w:bCs/>
          <w:sz w:val="22"/>
          <w:szCs w:val="22"/>
          <w:lang w:eastAsia="zh-CN"/>
        </w:rPr>
      </w:pPr>
      <w:r>
        <w:rPr>
          <w:rFonts w:ascii="Arial" w:hAnsi="Arial" w:cs="Arial" w:hint="eastAsia"/>
          <w:bCs/>
          <w:sz w:val="22"/>
          <w:szCs w:val="22"/>
          <w:lang w:eastAsia="zh-CN"/>
        </w:rPr>
        <w:t>(c) distribution of the estate will take place in Malaysia or the majority of creditors  are resident</w:t>
      </w:r>
      <w:r>
        <w:rPr>
          <w:rFonts w:ascii="Arial" w:hAnsi="Arial" w:cs="Arial" w:hint="eastAsia"/>
          <w:bCs/>
          <w:sz w:val="22"/>
          <w:szCs w:val="22"/>
          <w:lang w:eastAsia="zh-CN"/>
        </w:rPr>
        <w:t>s in Malaysia and the distribution ought to happen there.</w:t>
      </w:r>
    </w:p>
    <w:p w14:paraId="30AB5BEC" w14:textId="77777777" w:rsidR="00B40331" w:rsidRDefault="00B40331">
      <w:pPr>
        <w:jc w:val="both"/>
        <w:rPr>
          <w:rFonts w:ascii="Arial" w:hAnsi="Arial" w:cs="Arial"/>
          <w:bCs/>
          <w:sz w:val="22"/>
          <w:szCs w:val="22"/>
          <w:lang w:eastAsia="zh-CN"/>
        </w:rPr>
      </w:pPr>
    </w:p>
    <w:p w14:paraId="38F24AEC" w14:textId="77777777" w:rsidR="00B40331" w:rsidRDefault="007C263A">
      <w:pPr>
        <w:jc w:val="both"/>
        <w:rPr>
          <w:rFonts w:ascii="Arial" w:hAnsi="Arial" w:cs="Arial"/>
          <w:bCs/>
          <w:sz w:val="22"/>
          <w:szCs w:val="22"/>
          <w:lang w:eastAsia="zh-CN"/>
        </w:rPr>
      </w:pPr>
      <w:r>
        <w:rPr>
          <w:rFonts w:ascii="Arial" w:hAnsi="Arial" w:cs="Arial" w:hint="eastAsia"/>
          <w:bCs/>
          <w:sz w:val="22"/>
          <w:szCs w:val="22"/>
          <w:lang w:eastAsia="zh-CN"/>
        </w:rPr>
        <w:t>An application to annul must be made within 12 months of the bankruptcy order  being made, unless leave is given for the application to be made later.</w:t>
      </w:r>
    </w:p>
    <w:p w14:paraId="4230FF93" w14:textId="77777777" w:rsidR="00B40331" w:rsidRDefault="00B40331">
      <w:pPr>
        <w:jc w:val="both"/>
        <w:rPr>
          <w:rFonts w:ascii="Arial" w:hAnsi="Arial" w:cs="Arial"/>
          <w:bCs/>
          <w:sz w:val="22"/>
          <w:szCs w:val="22"/>
          <w:lang w:val="en-GB"/>
        </w:rPr>
      </w:pPr>
    </w:p>
    <w:p w14:paraId="6CC97AF3" w14:textId="77777777" w:rsidR="00B40331" w:rsidRDefault="007C263A">
      <w:pPr>
        <w:numPr>
          <w:ilvl w:val="0"/>
          <w:numId w:val="15"/>
        </w:numPr>
        <w:jc w:val="both"/>
        <w:rPr>
          <w:rFonts w:ascii="Arial" w:eastAsia="SimSun" w:hAnsi="Arial" w:cs="Arial"/>
          <w:bCs/>
          <w:sz w:val="22"/>
          <w:szCs w:val="22"/>
          <w:lang w:eastAsia="zh-CN"/>
        </w:rPr>
      </w:pPr>
      <w:r>
        <w:rPr>
          <w:rFonts w:ascii="Arial" w:eastAsia="SimSun" w:hAnsi="Arial" w:cs="Arial" w:hint="eastAsia"/>
          <w:bCs/>
          <w:sz w:val="22"/>
          <w:szCs w:val="22"/>
          <w:lang w:eastAsia="zh-CN"/>
        </w:rPr>
        <w:t>Discharge</w:t>
      </w:r>
    </w:p>
    <w:p w14:paraId="087EA03C" w14:textId="77777777" w:rsidR="00B40331" w:rsidRDefault="00B40331">
      <w:pPr>
        <w:jc w:val="both"/>
        <w:rPr>
          <w:rFonts w:ascii="Arial" w:eastAsia="SimSun" w:hAnsi="Arial" w:cs="Arial"/>
          <w:bCs/>
          <w:sz w:val="22"/>
          <w:szCs w:val="22"/>
          <w:lang w:eastAsia="zh-CN"/>
        </w:rPr>
      </w:pPr>
    </w:p>
    <w:p w14:paraId="7CD5DD42" w14:textId="77777777" w:rsidR="00B40331" w:rsidRDefault="007C263A">
      <w:pPr>
        <w:numPr>
          <w:ilvl w:val="0"/>
          <w:numId w:val="17"/>
        </w:numPr>
        <w:jc w:val="both"/>
        <w:rPr>
          <w:rFonts w:ascii="Arial" w:eastAsia="SimSun" w:hAnsi="Arial" w:cs="Arial"/>
          <w:bCs/>
          <w:sz w:val="22"/>
          <w:szCs w:val="22"/>
          <w:lang w:eastAsia="zh-CN"/>
        </w:rPr>
      </w:pPr>
      <w:r>
        <w:rPr>
          <w:rFonts w:ascii="Arial" w:eastAsia="SimSun" w:hAnsi="Arial" w:cs="Arial" w:hint="eastAsia"/>
          <w:bCs/>
          <w:sz w:val="22"/>
          <w:szCs w:val="22"/>
          <w:lang w:eastAsia="zh-CN"/>
        </w:rPr>
        <w:t xml:space="preserve">Discharge by Court </w:t>
      </w:r>
    </w:p>
    <w:p w14:paraId="33962769" w14:textId="77777777" w:rsidR="00B40331" w:rsidRDefault="00B40331">
      <w:pPr>
        <w:jc w:val="both"/>
        <w:rPr>
          <w:rFonts w:ascii="Arial" w:eastAsia="SimSun" w:hAnsi="Arial" w:cs="Arial"/>
          <w:bCs/>
          <w:sz w:val="22"/>
          <w:szCs w:val="22"/>
          <w:lang w:eastAsia="zh-CN"/>
        </w:rPr>
      </w:pPr>
    </w:p>
    <w:p w14:paraId="2272B97E" w14:textId="77777777" w:rsidR="00B40331" w:rsidRDefault="007C263A">
      <w:pPr>
        <w:jc w:val="both"/>
        <w:rPr>
          <w:rFonts w:ascii="Arial" w:eastAsia="SimSun" w:hAnsi="Arial" w:cs="Arial"/>
          <w:bCs/>
          <w:sz w:val="22"/>
          <w:szCs w:val="22"/>
          <w:lang w:eastAsia="zh-CN"/>
        </w:rPr>
      </w:pPr>
      <w:r>
        <w:rPr>
          <w:rFonts w:ascii="Arial" w:eastAsia="SimSun" w:hAnsi="Arial" w:cs="Arial" w:hint="eastAsia"/>
          <w:bCs/>
          <w:sz w:val="22"/>
          <w:szCs w:val="22"/>
          <w:lang w:eastAsia="zh-CN"/>
        </w:rPr>
        <w:t>The Official Assignee, the bankrupt or any other person having an interest may apply  to the Court for an order of discharge any time after the bankruptcy order is made.</w:t>
      </w:r>
    </w:p>
    <w:p w14:paraId="2642E227" w14:textId="77777777" w:rsidR="00B40331" w:rsidRDefault="00B40331">
      <w:pPr>
        <w:jc w:val="both"/>
        <w:rPr>
          <w:rFonts w:ascii="Arial" w:eastAsia="SimSun" w:hAnsi="Arial" w:cs="Arial"/>
          <w:bCs/>
          <w:sz w:val="22"/>
          <w:szCs w:val="22"/>
          <w:lang w:eastAsia="zh-CN"/>
        </w:rPr>
      </w:pPr>
    </w:p>
    <w:p w14:paraId="6EEAC1AA" w14:textId="77777777" w:rsidR="00B40331" w:rsidRDefault="007C263A">
      <w:pPr>
        <w:jc w:val="both"/>
        <w:rPr>
          <w:rFonts w:ascii="Arial" w:eastAsia="SimSun" w:hAnsi="Arial" w:cs="Arial"/>
          <w:bCs/>
          <w:sz w:val="22"/>
          <w:szCs w:val="22"/>
          <w:lang w:eastAsia="zh-CN"/>
        </w:rPr>
      </w:pPr>
      <w:r>
        <w:rPr>
          <w:rFonts w:ascii="Arial" w:eastAsia="SimSun" w:hAnsi="Arial" w:cs="Arial" w:hint="eastAsia"/>
          <w:bCs/>
          <w:sz w:val="22"/>
          <w:szCs w:val="22"/>
          <w:lang w:eastAsia="zh-CN"/>
        </w:rPr>
        <w:t xml:space="preserve">Any application must be served on each creditor who has filed a </w:t>
      </w:r>
      <w:r>
        <w:rPr>
          <w:rFonts w:ascii="Arial" w:eastAsia="SimSun" w:hAnsi="Arial" w:cs="Arial" w:hint="eastAsia"/>
          <w:bCs/>
          <w:sz w:val="22"/>
          <w:szCs w:val="22"/>
          <w:lang w:eastAsia="zh-CN"/>
        </w:rPr>
        <w:t>proof of debt in the  bankruptcy and the Court will hear any creditor before making an order for  discharge.80 Upon application the Court may: (a) refuse to discharge; (b) make an order discharging the bankruptcy absolutely; or (c) make an order dischargin</w:t>
      </w:r>
      <w:r>
        <w:rPr>
          <w:rFonts w:ascii="Arial" w:eastAsia="SimSun" w:hAnsi="Arial" w:cs="Arial" w:hint="eastAsia"/>
          <w:bCs/>
          <w:sz w:val="22"/>
          <w:szCs w:val="22"/>
          <w:lang w:eastAsia="zh-CN"/>
        </w:rPr>
        <w:t>g on conditions as it thinks fit, including conditions with  respect to future income or property.</w:t>
      </w:r>
    </w:p>
    <w:p w14:paraId="3F148C3F" w14:textId="77777777" w:rsidR="00B40331" w:rsidRDefault="00B40331">
      <w:pPr>
        <w:jc w:val="both"/>
        <w:rPr>
          <w:rFonts w:ascii="Arial" w:hAnsi="Arial" w:cs="Arial"/>
          <w:b/>
          <w:sz w:val="22"/>
          <w:szCs w:val="22"/>
          <w:lang w:val="en-GB"/>
        </w:rPr>
      </w:pPr>
    </w:p>
    <w:p w14:paraId="12551F89" w14:textId="77777777" w:rsidR="00B40331" w:rsidRDefault="007C263A">
      <w:pPr>
        <w:numPr>
          <w:ilvl w:val="0"/>
          <w:numId w:val="17"/>
        </w:numPr>
        <w:jc w:val="both"/>
        <w:rPr>
          <w:rFonts w:ascii="Arial" w:eastAsia="SimSun" w:hAnsi="Arial" w:cs="Arial"/>
          <w:bCs/>
          <w:sz w:val="22"/>
          <w:szCs w:val="22"/>
          <w:lang w:eastAsia="zh-CN"/>
        </w:rPr>
      </w:pPr>
      <w:r>
        <w:rPr>
          <w:rFonts w:ascii="Arial" w:eastAsia="SimSun" w:hAnsi="Arial" w:cs="Arial" w:hint="eastAsia"/>
          <w:bCs/>
          <w:sz w:val="22"/>
          <w:szCs w:val="22"/>
          <w:lang w:eastAsia="zh-CN"/>
        </w:rPr>
        <w:t xml:space="preserve">Discharge by the Official Assignee </w:t>
      </w:r>
    </w:p>
    <w:p w14:paraId="66A78BA8" w14:textId="77777777" w:rsidR="00B40331" w:rsidRDefault="00B40331">
      <w:pPr>
        <w:jc w:val="both"/>
        <w:rPr>
          <w:rFonts w:ascii="Arial" w:eastAsia="SimSun" w:hAnsi="Arial" w:cs="Arial"/>
          <w:bCs/>
          <w:sz w:val="22"/>
          <w:szCs w:val="22"/>
          <w:lang w:eastAsia="zh-CN"/>
        </w:rPr>
      </w:pPr>
    </w:p>
    <w:p w14:paraId="44A59169" w14:textId="77777777" w:rsidR="00B40331" w:rsidRDefault="007C263A">
      <w:pPr>
        <w:jc w:val="both"/>
        <w:rPr>
          <w:rFonts w:ascii="Arial" w:eastAsia="SimSun" w:hAnsi="Arial" w:cs="Arial"/>
          <w:bCs/>
          <w:sz w:val="22"/>
          <w:szCs w:val="22"/>
          <w:lang w:eastAsia="zh-CN"/>
        </w:rPr>
      </w:pPr>
      <w:r>
        <w:rPr>
          <w:rFonts w:ascii="Arial" w:eastAsia="SimSun" w:hAnsi="Arial" w:cs="Arial" w:hint="eastAsia"/>
          <w:bCs/>
          <w:sz w:val="22"/>
          <w:szCs w:val="22"/>
          <w:lang w:eastAsia="zh-CN"/>
        </w:rPr>
        <w:t>The Official Assignee may, in his discretion, issue a certificate of discharge but is  prohibited from doing so in cert</w:t>
      </w:r>
      <w:r>
        <w:rPr>
          <w:rFonts w:ascii="Arial" w:eastAsia="SimSun" w:hAnsi="Arial" w:cs="Arial" w:hint="eastAsia"/>
          <w:bCs/>
          <w:sz w:val="22"/>
          <w:szCs w:val="22"/>
          <w:lang w:eastAsia="zh-CN"/>
        </w:rPr>
        <w:t>ain prescribed circumstances.</w:t>
      </w:r>
    </w:p>
    <w:p w14:paraId="1EC839C5" w14:textId="77777777" w:rsidR="00B40331" w:rsidRDefault="00B40331">
      <w:pPr>
        <w:jc w:val="both"/>
        <w:rPr>
          <w:rFonts w:ascii="Arial" w:hAnsi="Arial" w:cs="Arial"/>
          <w:b/>
          <w:sz w:val="22"/>
          <w:szCs w:val="22"/>
          <w:lang w:val="en-GB"/>
        </w:rPr>
      </w:pPr>
    </w:p>
    <w:p w14:paraId="025CFF21" w14:textId="77777777" w:rsidR="00B40331" w:rsidRDefault="00B40331">
      <w:pPr>
        <w:jc w:val="both"/>
        <w:rPr>
          <w:rFonts w:ascii="Arial" w:hAnsi="Arial" w:cs="Arial"/>
          <w:b/>
          <w:sz w:val="22"/>
          <w:szCs w:val="22"/>
          <w:lang w:val="en-GB"/>
        </w:rPr>
      </w:pPr>
    </w:p>
    <w:p w14:paraId="44B4502F" w14:textId="77777777" w:rsidR="00B40331" w:rsidRDefault="007C263A">
      <w:pPr>
        <w:jc w:val="both"/>
        <w:rPr>
          <w:rFonts w:ascii="Arial" w:hAnsi="Arial" w:cs="Arial"/>
          <w:b/>
          <w:sz w:val="22"/>
          <w:szCs w:val="22"/>
          <w:lang w:val="en-GB"/>
        </w:rPr>
      </w:pPr>
      <w:r>
        <w:rPr>
          <w:rFonts w:ascii="Arial" w:hAnsi="Arial" w:cs="Arial"/>
          <w:b/>
          <w:sz w:val="22"/>
          <w:szCs w:val="22"/>
          <w:lang w:val="en-GB"/>
        </w:rPr>
        <w:t xml:space="preserve">QUESTION 3 (essay-type questions) [15 marks in total] </w:t>
      </w:r>
    </w:p>
    <w:p w14:paraId="5474E195" w14:textId="77777777" w:rsidR="00B40331" w:rsidRDefault="00B40331">
      <w:pPr>
        <w:jc w:val="both"/>
        <w:rPr>
          <w:rFonts w:ascii="Arial" w:hAnsi="Arial" w:cs="Arial"/>
          <w:sz w:val="22"/>
          <w:szCs w:val="22"/>
          <w:lang w:val="en-GB"/>
        </w:rPr>
      </w:pPr>
    </w:p>
    <w:p w14:paraId="22FEFF0D" w14:textId="77777777" w:rsidR="00B40331" w:rsidRDefault="007C263A">
      <w:pPr>
        <w:ind w:left="720" w:hanging="720"/>
        <w:jc w:val="both"/>
        <w:rPr>
          <w:rFonts w:ascii="Arial" w:hAnsi="Arial" w:cs="Arial"/>
          <w:sz w:val="22"/>
          <w:szCs w:val="22"/>
        </w:rPr>
      </w:pPr>
      <w:r>
        <w:rPr>
          <w:rFonts w:ascii="Arial" w:hAnsi="Arial" w:cs="Arial"/>
          <w:b/>
          <w:bCs/>
          <w:sz w:val="22"/>
          <w:szCs w:val="22"/>
        </w:rPr>
        <w:t>Question 3.1</w:t>
      </w:r>
      <w:r>
        <w:rPr>
          <w:rFonts w:ascii="Arial" w:hAnsi="Arial" w:cs="Arial"/>
          <w:sz w:val="22"/>
          <w:szCs w:val="22"/>
        </w:rPr>
        <w:t xml:space="preserve"> </w:t>
      </w:r>
      <w:r>
        <w:rPr>
          <w:rFonts w:ascii="Arial" w:hAnsi="Arial" w:cs="Arial"/>
          <w:b/>
          <w:sz w:val="22"/>
          <w:szCs w:val="22"/>
        </w:rPr>
        <w:t>[maximum 8 marks</w:t>
      </w:r>
      <w:r>
        <w:rPr>
          <w:rFonts w:ascii="Arial" w:hAnsi="Arial" w:cs="Arial"/>
          <w:sz w:val="22"/>
          <w:szCs w:val="22"/>
        </w:rPr>
        <w:t>]</w:t>
      </w:r>
    </w:p>
    <w:p w14:paraId="2B8B5B1C" w14:textId="77777777" w:rsidR="00B40331" w:rsidRDefault="00B40331">
      <w:pPr>
        <w:ind w:left="720" w:hanging="720"/>
        <w:jc w:val="both"/>
        <w:rPr>
          <w:rFonts w:ascii="Arial" w:hAnsi="Arial" w:cs="Arial"/>
          <w:sz w:val="22"/>
          <w:szCs w:val="22"/>
        </w:rPr>
      </w:pPr>
    </w:p>
    <w:p w14:paraId="1C32FC4B" w14:textId="77777777" w:rsidR="00B40331" w:rsidRDefault="007C263A">
      <w:pPr>
        <w:jc w:val="both"/>
        <w:rPr>
          <w:rFonts w:ascii="Arial" w:hAnsi="Arial" w:cs="Arial"/>
          <w:sz w:val="22"/>
          <w:szCs w:val="22"/>
          <w:lang w:val="en-GB"/>
        </w:rPr>
      </w:pPr>
      <w:r>
        <w:rPr>
          <w:rFonts w:ascii="Arial" w:hAnsi="Arial" w:cs="Arial"/>
          <w:sz w:val="22"/>
          <w:szCs w:val="22"/>
          <w:lang w:val="en-GB"/>
        </w:rPr>
        <w:t xml:space="preserve">Write a brief essay on </w:t>
      </w:r>
    </w:p>
    <w:p w14:paraId="6B0588C8" w14:textId="77777777" w:rsidR="00B40331" w:rsidRDefault="00B40331">
      <w:pPr>
        <w:jc w:val="both"/>
        <w:rPr>
          <w:rFonts w:ascii="Arial" w:hAnsi="Arial" w:cs="Arial"/>
          <w:sz w:val="22"/>
          <w:szCs w:val="22"/>
          <w:lang w:val="en-GB"/>
        </w:rPr>
      </w:pPr>
    </w:p>
    <w:p w14:paraId="4E5D620F" w14:textId="77777777" w:rsidR="00B40331" w:rsidRDefault="007C263A">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 xml:space="preserve">the restrictions on </w:t>
      </w:r>
      <w:r>
        <w:rPr>
          <w:rFonts w:ascii="Arial" w:hAnsi="Arial" w:cs="Arial"/>
          <w:i/>
          <w:iCs/>
          <w:sz w:val="22"/>
          <w:szCs w:val="22"/>
          <w:lang w:val="en-GB"/>
        </w:rPr>
        <w:t>ipso facto</w:t>
      </w:r>
      <w:r>
        <w:rPr>
          <w:rFonts w:ascii="Arial" w:hAnsi="Arial" w:cs="Arial"/>
          <w:sz w:val="22"/>
          <w:szCs w:val="22"/>
          <w:lang w:val="en-GB"/>
        </w:rPr>
        <w:t xml:space="preserve"> clauses; and </w:t>
      </w:r>
    </w:p>
    <w:p w14:paraId="6F87A799" w14:textId="77777777" w:rsidR="00B40331" w:rsidRDefault="00B40331">
      <w:pPr>
        <w:ind w:left="426"/>
        <w:jc w:val="both"/>
        <w:rPr>
          <w:rFonts w:ascii="Arial" w:hAnsi="Arial" w:cs="Arial"/>
          <w:sz w:val="22"/>
          <w:szCs w:val="22"/>
          <w:lang w:val="en-GB"/>
        </w:rPr>
      </w:pPr>
    </w:p>
    <w:p w14:paraId="423583BB" w14:textId="77777777" w:rsidR="00B40331" w:rsidRDefault="007C263A">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wrongful trading</w:t>
      </w:r>
    </w:p>
    <w:p w14:paraId="1A0B6D2F" w14:textId="77777777" w:rsidR="00B40331" w:rsidRDefault="00B40331">
      <w:pPr>
        <w:jc w:val="both"/>
        <w:rPr>
          <w:rFonts w:ascii="Arial" w:hAnsi="Arial" w:cs="Arial"/>
          <w:sz w:val="22"/>
          <w:szCs w:val="22"/>
          <w:lang w:val="en-GB"/>
        </w:rPr>
      </w:pPr>
    </w:p>
    <w:p w14:paraId="43686C28" w14:textId="77777777" w:rsidR="00B40331" w:rsidRDefault="007C263A">
      <w:pPr>
        <w:jc w:val="both"/>
        <w:rPr>
          <w:rFonts w:ascii="Arial" w:hAnsi="Arial" w:cs="Arial"/>
          <w:sz w:val="22"/>
          <w:szCs w:val="22"/>
        </w:rPr>
      </w:pPr>
      <w:r>
        <w:rPr>
          <w:rFonts w:ascii="Arial" w:hAnsi="Arial" w:cs="Arial"/>
          <w:sz w:val="22"/>
          <w:szCs w:val="22"/>
          <w:lang w:val="en-GB"/>
        </w:rPr>
        <w:t xml:space="preserve">under the Singapore IRDA. </w:t>
      </w:r>
    </w:p>
    <w:p w14:paraId="180A0A55" w14:textId="77777777" w:rsidR="00B40331" w:rsidRDefault="00B40331">
      <w:pPr>
        <w:ind w:left="720" w:hanging="720"/>
        <w:jc w:val="both"/>
        <w:rPr>
          <w:rFonts w:ascii="Arial" w:hAnsi="Arial" w:cs="Arial"/>
          <w:b/>
          <w:bCs/>
          <w:sz w:val="22"/>
          <w:szCs w:val="22"/>
        </w:rPr>
      </w:pPr>
    </w:p>
    <w:p w14:paraId="543B2383" w14:textId="77777777" w:rsidR="00B40331" w:rsidRDefault="007C263A">
      <w:pPr>
        <w:ind w:left="720" w:hanging="720"/>
        <w:jc w:val="both"/>
        <w:rPr>
          <w:rFonts w:ascii="Arial" w:eastAsia="SimSun" w:hAnsi="Arial" w:cs="Arial"/>
          <w:b/>
          <w:bCs/>
          <w:sz w:val="22"/>
          <w:szCs w:val="22"/>
          <w:lang w:eastAsia="zh-CN"/>
        </w:rPr>
      </w:pPr>
      <w:r>
        <w:rPr>
          <w:rFonts w:ascii="Arial" w:eastAsia="SimSun" w:hAnsi="Arial" w:cs="Arial" w:hint="eastAsia"/>
          <w:b/>
          <w:bCs/>
          <w:sz w:val="22"/>
          <w:szCs w:val="22"/>
          <w:lang w:eastAsia="zh-CN"/>
        </w:rPr>
        <w:t>ANSWER:</w:t>
      </w:r>
    </w:p>
    <w:p w14:paraId="7BCE411D" w14:textId="77777777" w:rsidR="00B40331" w:rsidRDefault="00B40331">
      <w:pPr>
        <w:jc w:val="both"/>
        <w:rPr>
          <w:rFonts w:ascii="Arial" w:eastAsia="SimSun" w:hAnsi="Arial" w:cs="Arial"/>
          <w:sz w:val="22"/>
          <w:szCs w:val="22"/>
          <w:lang w:eastAsia="zh-CN"/>
        </w:rPr>
      </w:pPr>
    </w:p>
    <w:p w14:paraId="32A4DE49" w14:textId="77777777" w:rsidR="00B40331" w:rsidRDefault="007C263A">
      <w:pPr>
        <w:jc w:val="both"/>
        <w:rPr>
          <w:rFonts w:ascii="Arial" w:eastAsia="SimSun" w:hAnsi="Arial" w:cs="Arial"/>
          <w:sz w:val="22"/>
          <w:szCs w:val="22"/>
          <w:u w:val="single"/>
          <w:lang w:eastAsia="zh-CN"/>
        </w:rPr>
      </w:pPr>
      <w:r>
        <w:rPr>
          <w:rFonts w:ascii="Arial" w:eastAsia="SimSun" w:hAnsi="Arial" w:cs="Arial" w:hint="eastAsia"/>
          <w:sz w:val="22"/>
          <w:szCs w:val="22"/>
          <w:u w:val="single"/>
          <w:lang w:eastAsia="zh-CN"/>
        </w:rPr>
        <w:t>1.Ipso Facto clause</w:t>
      </w:r>
    </w:p>
    <w:p w14:paraId="79F06DF5" w14:textId="77777777" w:rsidR="00B40331" w:rsidRDefault="00B40331">
      <w:pPr>
        <w:jc w:val="both"/>
        <w:rPr>
          <w:rFonts w:ascii="Arial" w:eastAsia="SimSun" w:hAnsi="Arial" w:cs="Arial"/>
          <w:sz w:val="22"/>
          <w:szCs w:val="22"/>
          <w:lang w:eastAsia="zh-CN"/>
        </w:rPr>
      </w:pPr>
    </w:p>
    <w:p w14:paraId="17B74F3C" w14:textId="77777777" w:rsidR="00B40331" w:rsidRDefault="007C263A">
      <w:pPr>
        <w:jc w:val="both"/>
        <w:rPr>
          <w:rFonts w:ascii="Arial" w:eastAsia="SimSun" w:hAnsi="Arial" w:cs="Arial"/>
          <w:sz w:val="22"/>
          <w:szCs w:val="22"/>
          <w:lang w:eastAsia="zh-CN"/>
        </w:rPr>
      </w:pPr>
      <w:r>
        <w:rPr>
          <w:rFonts w:ascii="Arial" w:eastAsia="SimSun" w:hAnsi="Arial" w:cs="Arial" w:hint="eastAsia"/>
          <w:sz w:val="22"/>
          <w:szCs w:val="22"/>
          <w:lang w:eastAsia="zh-CN"/>
        </w:rPr>
        <w:t>The term</w:t>
      </w:r>
      <w:r>
        <w:rPr>
          <w:rFonts w:ascii="Arial" w:eastAsia="SimSun" w:hAnsi="Arial" w:cs="Arial"/>
          <w:sz w:val="22"/>
          <w:szCs w:val="22"/>
          <w:lang w:eastAsia="zh-CN"/>
        </w:rPr>
        <w:t>”</w:t>
      </w:r>
      <w:r>
        <w:rPr>
          <w:rFonts w:ascii="Arial" w:eastAsia="SimSun" w:hAnsi="Arial" w:cs="Arial" w:hint="eastAsia"/>
          <w:sz w:val="22"/>
          <w:szCs w:val="22"/>
          <w:lang w:eastAsia="zh-CN"/>
        </w:rPr>
        <w:t>ipso facto</w:t>
      </w:r>
      <w:r>
        <w:rPr>
          <w:rFonts w:ascii="Arial" w:eastAsia="SimSun" w:hAnsi="Arial" w:cs="Arial"/>
          <w:sz w:val="22"/>
          <w:szCs w:val="22"/>
          <w:lang w:eastAsia="zh-CN"/>
        </w:rPr>
        <w:t>”</w:t>
      </w:r>
      <w:r>
        <w:rPr>
          <w:rFonts w:ascii="Arial" w:eastAsia="SimSun" w:hAnsi="Arial" w:cs="Arial" w:hint="eastAsia"/>
          <w:sz w:val="22"/>
          <w:szCs w:val="22"/>
          <w:lang w:eastAsia="zh-CN"/>
        </w:rPr>
        <w:t xml:space="preserve"> is a Latin word which means </w:t>
      </w:r>
      <w:r>
        <w:rPr>
          <w:rFonts w:ascii="Arial" w:eastAsia="SimSun" w:hAnsi="Arial" w:cs="Arial"/>
          <w:sz w:val="22"/>
          <w:szCs w:val="22"/>
          <w:lang w:eastAsia="zh-CN"/>
        </w:rPr>
        <w:t>“</w:t>
      </w:r>
      <w:r>
        <w:rPr>
          <w:rFonts w:ascii="Arial" w:eastAsia="SimSun" w:hAnsi="Arial" w:cs="Arial" w:hint="eastAsia"/>
          <w:sz w:val="22"/>
          <w:szCs w:val="22"/>
          <w:lang w:eastAsia="zh-CN"/>
        </w:rPr>
        <w:t>by the fact itself</w:t>
      </w:r>
      <w:r>
        <w:rPr>
          <w:rFonts w:ascii="Arial" w:eastAsia="SimSun" w:hAnsi="Arial" w:cs="Arial"/>
          <w:sz w:val="22"/>
          <w:szCs w:val="22"/>
          <w:lang w:eastAsia="zh-CN"/>
        </w:rPr>
        <w:t>”</w:t>
      </w:r>
      <w:r>
        <w:rPr>
          <w:rFonts w:ascii="Arial" w:eastAsia="SimSun" w:hAnsi="Arial" w:cs="Arial" w:hint="eastAsia"/>
          <w:sz w:val="22"/>
          <w:szCs w:val="22"/>
          <w:lang w:eastAsia="zh-CN"/>
        </w:rPr>
        <w:t xml:space="preserve">. In the insolvency context, ipso facto clauses refer to clauses, which are usually contained in a commercial contract which </w:t>
      </w:r>
      <w:r>
        <w:rPr>
          <w:rFonts w:ascii="Arial" w:eastAsia="SimSun" w:hAnsi="Arial" w:cs="Arial" w:hint="eastAsia"/>
          <w:sz w:val="22"/>
          <w:szCs w:val="22"/>
          <w:lang w:eastAsia="zh-CN"/>
        </w:rPr>
        <w:t>allow one party to terminate or modify the contract upon the other party</w:t>
      </w:r>
      <w:r>
        <w:rPr>
          <w:rFonts w:ascii="Arial" w:eastAsia="SimSun" w:hAnsi="Arial" w:cs="Arial" w:hint="eastAsia"/>
          <w:sz w:val="22"/>
          <w:szCs w:val="22"/>
          <w:lang w:eastAsia="zh-CN"/>
        </w:rPr>
        <w:t>’</w:t>
      </w:r>
      <w:r>
        <w:rPr>
          <w:rFonts w:ascii="Arial" w:eastAsia="SimSun" w:hAnsi="Arial" w:cs="Arial" w:hint="eastAsia"/>
          <w:sz w:val="22"/>
          <w:szCs w:val="22"/>
          <w:lang w:eastAsia="zh-CN"/>
        </w:rPr>
        <w:t xml:space="preserve">s insolvency. To illustrate this, if Party A and Party B enter into a commercial contract containing an ipso facto clause, if Party A subsequently becomes insolvent (i.e it is unable </w:t>
      </w:r>
      <w:r>
        <w:rPr>
          <w:rFonts w:ascii="Arial" w:eastAsia="SimSun" w:hAnsi="Arial" w:cs="Arial" w:hint="eastAsia"/>
          <w:sz w:val="22"/>
          <w:szCs w:val="22"/>
          <w:lang w:eastAsia="zh-CN"/>
        </w:rPr>
        <w:t xml:space="preserve">to </w:t>
      </w:r>
      <w:r>
        <w:rPr>
          <w:rFonts w:ascii="Arial" w:eastAsia="SimSun" w:hAnsi="Arial" w:cs="Arial" w:hint="eastAsia"/>
          <w:sz w:val="22"/>
          <w:szCs w:val="22"/>
          <w:lang w:eastAsia="zh-CN"/>
        </w:rPr>
        <w:lastRenderedPageBreak/>
        <w:t>pay its debts when they falls due), then Party B can rely on the ipso facto clause to immediately terminate the contract and to thereafter stop performing any further contractual obligations it may have owed under the contract.</w:t>
      </w:r>
    </w:p>
    <w:p w14:paraId="6E6774C1" w14:textId="77777777" w:rsidR="00B40331" w:rsidRDefault="00B40331">
      <w:pPr>
        <w:jc w:val="both"/>
        <w:rPr>
          <w:rFonts w:ascii="Arial" w:eastAsia="SimSun" w:hAnsi="Arial" w:cs="Arial"/>
          <w:sz w:val="22"/>
          <w:szCs w:val="22"/>
          <w:lang w:eastAsia="zh-CN"/>
        </w:rPr>
      </w:pPr>
    </w:p>
    <w:p w14:paraId="11F706A7" w14:textId="77777777" w:rsidR="00B40331" w:rsidRDefault="007C263A">
      <w:pPr>
        <w:jc w:val="both"/>
        <w:rPr>
          <w:rFonts w:ascii="Arial" w:eastAsia="SimSun" w:hAnsi="Arial" w:cs="Arial"/>
          <w:sz w:val="22"/>
          <w:szCs w:val="22"/>
          <w:lang w:eastAsia="zh-CN"/>
        </w:rPr>
      </w:pPr>
      <w:r>
        <w:rPr>
          <w:rFonts w:ascii="Arial" w:eastAsia="SimSun" w:hAnsi="Arial" w:cs="Arial" w:hint="eastAsia"/>
          <w:sz w:val="22"/>
          <w:szCs w:val="22"/>
          <w:lang w:eastAsia="zh-CN"/>
        </w:rPr>
        <w:t xml:space="preserve">Such ipso facto clauses </w:t>
      </w:r>
      <w:r>
        <w:rPr>
          <w:rFonts w:ascii="Arial" w:eastAsia="SimSun" w:hAnsi="Arial" w:cs="Arial" w:hint="eastAsia"/>
          <w:sz w:val="22"/>
          <w:szCs w:val="22"/>
          <w:lang w:eastAsia="zh-CN"/>
        </w:rPr>
        <w:t xml:space="preserve">have often proven detrimental to businesses which are technically insolvent and that are trying to undergo restructuring. These ipso facto clauses cause a cascading effect which makes it difficult for such companies to obtain rescue financing and to trade </w:t>
      </w:r>
      <w:r>
        <w:rPr>
          <w:rFonts w:ascii="Arial" w:eastAsia="SimSun" w:hAnsi="Arial" w:cs="Arial" w:hint="eastAsia"/>
          <w:sz w:val="22"/>
          <w:szCs w:val="22"/>
          <w:lang w:eastAsia="zh-CN"/>
        </w:rPr>
        <w:t>their way out of debt.</w:t>
      </w:r>
    </w:p>
    <w:p w14:paraId="4CC6F5EE" w14:textId="77777777" w:rsidR="00B40331" w:rsidRDefault="00B40331">
      <w:pPr>
        <w:jc w:val="both"/>
        <w:rPr>
          <w:rFonts w:ascii="Arial" w:eastAsia="SimSun" w:hAnsi="Arial" w:cs="Arial"/>
          <w:sz w:val="22"/>
          <w:szCs w:val="22"/>
          <w:lang w:eastAsia="zh-CN"/>
        </w:rPr>
      </w:pPr>
    </w:p>
    <w:p w14:paraId="07D58D52" w14:textId="77777777" w:rsidR="00B40331" w:rsidRDefault="007C263A">
      <w:pPr>
        <w:jc w:val="both"/>
        <w:rPr>
          <w:rFonts w:ascii="Arial" w:eastAsia="SimSun" w:hAnsi="Arial" w:cs="Arial"/>
          <w:sz w:val="22"/>
          <w:szCs w:val="22"/>
          <w:lang w:eastAsia="zh-CN"/>
        </w:rPr>
      </w:pPr>
      <w:r>
        <w:rPr>
          <w:rFonts w:ascii="Arial" w:eastAsia="SimSun" w:hAnsi="Arial" w:cs="Arial" w:hint="eastAsia"/>
          <w:sz w:val="22"/>
          <w:szCs w:val="22"/>
          <w:lang w:eastAsia="zh-CN"/>
        </w:rPr>
        <w:t>Before the enactment of the IRDA, such ipso facto clauses were not restricted. This was detrimental for struggling companies that sought to restructure their assets, as they lost valuable contracts due to this clause even though the</w:t>
      </w:r>
      <w:r>
        <w:rPr>
          <w:rFonts w:ascii="Arial" w:eastAsia="SimSun" w:hAnsi="Arial" w:cs="Arial" w:hint="eastAsia"/>
          <w:sz w:val="22"/>
          <w:szCs w:val="22"/>
          <w:lang w:eastAsia="zh-CN"/>
        </w:rPr>
        <w:t>y might be in a position to fulfil their contractual obligations going forward. Therefore, to address this problem, the IRDA included section 440(1) which restricts the use of this clause to terminate contracts solely due to the insolvency of the counterpa</w:t>
      </w:r>
      <w:r>
        <w:rPr>
          <w:rFonts w:ascii="Arial" w:eastAsia="SimSun" w:hAnsi="Arial" w:cs="Arial" w:hint="eastAsia"/>
          <w:sz w:val="22"/>
          <w:szCs w:val="22"/>
          <w:lang w:eastAsia="zh-CN"/>
        </w:rPr>
        <w:t>rty.</w:t>
      </w:r>
    </w:p>
    <w:p w14:paraId="269B3ECF" w14:textId="77777777" w:rsidR="00B40331" w:rsidRDefault="00B40331">
      <w:pPr>
        <w:jc w:val="both"/>
        <w:rPr>
          <w:rFonts w:ascii="Arial" w:eastAsia="SimSun" w:hAnsi="Arial" w:cs="Arial"/>
          <w:sz w:val="22"/>
          <w:szCs w:val="22"/>
          <w:lang w:eastAsia="zh-CN"/>
        </w:rPr>
      </w:pPr>
    </w:p>
    <w:p w14:paraId="2CC551A2" w14:textId="77777777" w:rsidR="00B40331" w:rsidRDefault="007C263A">
      <w:pPr>
        <w:jc w:val="both"/>
        <w:rPr>
          <w:rFonts w:ascii="Arial" w:eastAsia="SimSun" w:hAnsi="Arial" w:cs="Arial"/>
          <w:sz w:val="22"/>
          <w:szCs w:val="22"/>
          <w:lang w:eastAsia="zh-CN"/>
        </w:rPr>
      </w:pPr>
      <w:r>
        <w:rPr>
          <w:rFonts w:ascii="Arial" w:eastAsia="SimSun" w:hAnsi="Arial" w:cs="Arial" w:hint="eastAsia"/>
          <w:sz w:val="22"/>
          <w:szCs w:val="22"/>
          <w:lang w:eastAsia="zh-CN"/>
        </w:rPr>
        <w:t>The enactment of this provision aligns the country</w:t>
      </w:r>
      <w:r>
        <w:rPr>
          <w:rFonts w:ascii="Arial" w:eastAsia="SimSun" w:hAnsi="Arial" w:cs="Arial" w:hint="eastAsia"/>
          <w:sz w:val="22"/>
          <w:szCs w:val="22"/>
          <w:lang w:eastAsia="zh-CN"/>
        </w:rPr>
        <w:t>’</w:t>
      </w:r>
      <w:r>
        <w:rPr>
          <w:rFonts w:ascii="Arial" w:eastAsia="SimSun" w:hAnsi="Arial" w:cs="Arial" w:hint="eastAsia"/>
          <w:sz w:val="22"/>
          <w:szCs w:val="22"/>
          <w:lang w:eastAsia="zh-CN"/>
        </w:rPr>
        <w:t>s restructuring framework with that of countries like the UK, the US and Australia which place similar restrictions on ipso facto clauses.</w:t>
      </w:r>
    </w:p>
    <w:p w14:paraId="28D983CD" w14:textId="77777777" w:rsidR="00B40331" w:rsidRDefault="00B40331">
      <w:pPr>
        <w:ind w:left="720" w:hanging="720"/>
        <w:jc w:val="both"/>
        <w:rPr>
          <w:rFonts w:ascii="Arial" w:eastAsia="SimSun" w:hAnsi="Arial" w:cs="Arial"/>
          <w:sz w:val="22"/>
          <w:szCs w:val="22"/>
          <w:lang w:eastAsia="zh-CN"/>
        </w:rPr>
      </w:pPr>
    </w:p>
    <w:p w14:paraId="3BA2220B" w14:textId="77777777" w:rsidR="00B40331" w:rsidRDefault="007C263A">
      <w:pPr>
        <w:jc w:val="both"/>
        <w:rPr>
          <w:rFonts w:ascii="Arial" w:eastAsia="SimSun" w:hAnsi="Arial" w:cs="Arial"/>
          <w:sz w:val="22"/>
          <w:szCs w:val="22"/>
          <w:u w:val="single"/>
          <w:lang w:eastAsia="zh-CN"/>
        </w:rPr>
      </w:pPr>
      <w:r>
        <w:rPr>
          <w:rFonts w:ascii="Arial" w:eastAsia="SimSun" w:hAnsi="Arial" w:cs="Arial" w:hint="eastAsia"/>
          <w:sz w:val="22"/>
          <w:szCs w:val="22"/>
          <w:u w:val="single"/>
          <w:lang w:eastAsia="zh-CN"/>
        </w:rPr>
        <w:t xml:space="preserve">2.Wrongful trading </w:t>
      </w:r>
    </w:p>
    <w:p w14:paraId="5600E047" w14:textId="77777777" w:rsidR="00B40331" w:rsidRDefault="00B40331">
      <w:pPr>
        <w:jc w:val="both"/>
        <w:rPr>
          <w:rFonts w:ascii="Arial" w:eastAsia="SimSun" w:hAnsi="Arial" w:cs="Arial"/>
          <w:sz w:val="22"/>
          <w:szCs w:val="22"/>
          <w:u w:val="single"/>
          <w:lang w:eastAsia="zh-CN"/>
        </w:rPr>
      </w:pPr>
    </w:p>
    <w:p w14:paraId="7AA8ED4A" w14:textId="77777777" w:rsidR="00B40331" w:rsidRDefault="007C263A">
      <w:pPr>
        <w:jc w:val="both"/>
        <w:rPr>
          <w:rFonts w:ascii="Arial" w:eastAsia="SimSun" w:hAnsi="Arial" w:cs="Arial"/>
          <w:sz w:val="22"/>
          <w:szCs w:val="22"/>
          <w:lang w:eastAsia="zh-CN"/>
        </w:rPr>
      </w:pPr>
      <w:r>
        <w:rPr>
          <w:rFonts w:ascii="Arial" w:eastAsia="SimSun" w:hAnsi="Arial" w:cs="Arial" w:hint="eastAsia"/>
          <w:sz w:val="22"/>
          <w:szCs w:val="22"/>
          <w:lang w:eastAsia="zh-CN"/>
        </w:rPr>
        <w:t>The IRDA introduces a new concept of "</w:t>
      </w:r>
      <w:r>
        <w:rPr>
          <w:rFonts w:ascii="Arial" w:eastAsia="SimSun" w:hAnsi="Arial" w:cs="Arial" w:hint="eastAsia"/>
          <w:sz w:val="22"/>
          <w:szCs w:val="22"/>
          <w:lang w:eastAsia="zh-CN"/>
        </w:rPr>
        <w:t>wrongful trading", where a company is deemed to "trade wrongfully" if it incurs debts or other liabilities, when insolvent (or becomes insolvent as a result of incurring such debts or other liabilities), without reasonable prospect of meeting them in full.</w:t>
      </w:r>
      <w:r>
        <w:rPr>
          <w:rFonts w:ascii="Arial" w:eastAsia="SimSun" w:hAnsi="Arial" w:cs="Arial" w:hint="eastAsia"/>
          <w:sz w:val="22"/>
          <w:szCs w:val="22"/>
          <w:lang w:eastAsia="zh-CN"/>
        </w:rPr>
        <w:t xml:space="preserve"> Any director, company secretary or any executive officer of the company (an "Officer") does not need actual knowledge to be found liable for wrongful trading. An Officer may be found liable for wrongful trading if he or she ought to have known that the co</w:t>
      </w:r>
      <w:r>
        <w:rPr>
          <w:rFonts w:ascii="Arial" w:eastAsia="SimSun" w:hAnsi="Arial" w:cs="Arial" w:hint="eastAsia"/>
          <w:sz w:val="22"/>
          <w:szCs w:val="22"/>
          <w:lang w:eastAsia="zh-CN"/>
        </w:rPr>
        <w:t xml:space="preserve">mpany was trading wrongfully. In addition, any person (this is wider than just an Officer) party to such wrongful trade, who knew that the company was trading wrongfully, may be liable for such wrongful trading. </w:t>
      </w:r>
    </w:p>
    <w:p w14:paraId="3DA4267F" w14:textId="77777777" w:rsidR="00B40331" w:rsidRDefault="00B40331">
      <w:pPr>
        <w:jc w:val="both"/>
        <w:rPr>
          <w:rFonts w:ascii="Arial" w:eastAsia="SimSun" w:hAnsi="Arial" w:cs="Arial"/>
          <w:sz w:val="22"/>
          <w:szCs w:val="22"/>
          <w:lang w:eastAsia="zh-CN"/>
        </w:rPr>
      </w:pPr>
    </w:p>
    <w:p w14:paraId="5D659E4B" w14:textId="77777777" w:rsidR="00B40331" w:rsidRDefault="007C263A">
      <w:pPr>
        <w:jc w:val="both"/>
        <w:rPr>
          <w:rFonts w:ascii="Arial" w:eastAsia="SimSun" w:hAnsi="Arial" w:cs="Arial"/>
          <w:sz w:val="22"/>
          <w:szCs w:val="22"/>
          <w:lang w:eastAsia="zh-CN"/>
        </w:rPr>
      </w:pPr>
      <w:r>
        <w:rPr>
          <w:rFonts w:ascii="Arial" w:eastAsia="SimSun" w:hAnsi="Arial" w:cs="Arial" w:hint="eastAsia"/>
          <w:sz w:val="22"/>
          <w:szCs w:val="22"/>
          <w:lang w:eastAsia="zh-CN"/>
        </w:rPr>
        <w:t>The courts are empowered to declare that a</w:t>
      </w:r>
      <w:r>
        <w:rPr>
          <w:rFonts w:ascii="Arial" w:eastAsia="SimSun" w:hAnsi="Arial" w:cs="Arial" w:hint="eastAsia"/>
          <w:sz w:val="22"/>
          <w:szCs w:val="22"/>
          <w:lang w:eastAsia="zh-CN"/>
        </w:rPr>
        <w:t>ny person who was a knowing party to a company's wrongful trading be personally liable for its debts or liabilities if found guilty without the need to establish criminal liability. The previous regime was viewed as unsatisfactory as criminal liability had</w:t>
      </w:r>
      <w:r>
        <w:rPr>
          <w:rFonts w:ascii="Arial" w:eastAsia="SimSun" w:hAnsi="Arial" w:cs="Arial" w:hint="eastAsia"/>
          <w:sz w:val="22"/>
          <w:szCs w:val="22"/>
          <w:lang w:eastAsia="zh-CN"/>
        </w:rPr>
        <w:t xml:space="preserve"> to be found as a prerequisite before the making of an application to impose civil liability against the officer of the company. The current regime under the IRDA makes it easier for liability to be established as the standard of proof for civil liabilitie</w:t>
      </w:r>
      <w:r>
        <w:rPr>
          <w:rFonts w:ascii="Arial" w:eastAsia="SimSun" w:hAnsi="Arial" w:cs="Arial" w:hint="eastAsia"/>
          <w:sz w:val="22"/>
          <w:szCs w:val="22"/>
          <w:lang w:eastAsia="zh-CN"/>
        </w:rPr>
        <w:t>s is lower than for criminal liabilities. As such, directors of distressed companies considering entering into contracts will have to exercise greater care. However, the courts may relieve the person from personal liability if the courts are satisfied that</w:t>
      </w:r>
      <w:r>
        <w:rPr>
          <w:rFonts w:ascii="Arial" w:eastAsia="SimSun" w:hAnsi="Arial" w:cs="Arial" w:hint="eastAsia"/>
          <w:sz w:val="22"/>
          <w:szCs w:val="22"/>
          <w:lang w:eastAsia="zh-CN"/>
        </w:rPr>
        <w:t xml:space="preserve"> the person acted honestly, having regard to all the circumstances of the case, and ought fairly to be relieved from personal liability. </w:t>
      </w:r>
    </w:p>
    <w:p w14:paraId="1E767A04" w14:textId="77777777" w:rsidR="00B40331" w:rsidRDefault="00B40331">
      <w:pPr>
        <w:jc w:val="both"/>
        <w:rPr>
          <w:rFonts w:ascii="Arial" w:eastAsia="SimSun" w:hAnsi="Arial" w:cs="Arial"/>
          <w:sz w:val="22"/>
          <w:szCs w:val="22"/>
          <w:lang w:eastAsia="zh-CN"/>
        </w:rPr>
      </w:pPr>
    </w:p>
    <w:p w14:paraId="4233ABF7" w14:textId="77777777" w:rsidR="00B40331" w:rsidRDefault="007C263A">
      <w:pPr>
        <w:jc w:val="both"/>
        <w:rPr>
          <w:rFonts w:ascii="Arial" w:eastAsia="SimSun" w:hAnsi="Arial" w:cs="Arial"/>
          <w:sz w:val="22"/>
          <w:szCs w:val="22"/>
          <w:u w:val="single"/>
          <w:lang w:eastAsia="zh-CN"/>
        </w:rPr>
      </w:pPr>
      <w:r>
        <w:rPr>
          <w:rFonts w:ascii="Arial" w:eastAsia="SimSun" w:hAnsi="Arial" w:cs="Arial" w:hint="eastAsia"/>
          <w:sz w:val="22"/>
          <w:szCs w:val="22"/>
          <w:lang w:eastAsia="zh-CN"/>
        </w:rPr>
        <w:t>Section 239(10) of the IRDA provides that a company or any person party to, or interested in becoming a party to, the</w:t>
      </w:r>
      <w:r>
        <w:rPr>
          <w:rFonts w:ascii="Arial" w:eastAsia="SimSun" w:hAnsi="Arial" w:cs="Arial" w:hint="eastAsia"/>
          <w:sz w:val="22"/>
          <w:szCs w:val="22"/>
          <w:lang w:eastAsia="zh-CN"/>
        </w:rPr>
        <w:t xml:space="preserve"> carrying on of business with a company, may apply to the courts for a declaration that a particular course of conduct, transaction or series of transactions would not constitute wrongful trading. </w:t>
      </w:r>
      <w:r>
        <w:rPr>
          <w:rFonts w:ascii="Arial" w:eastAsia="SimSun" w:hAnsi="Arial" w:cs="Arial" w:hint="eastAsia"/>
          <w:sz w:val="22"/>
          <w:szCs w:val="22"/>
          <w:u w:val="single"/>
          <w:lang w:eastAsia="zh-CN"/>
        </w:rPr>
        <w:t xml:space="preserve"> </w:t>
      </w:r>
    </w:p>
    <w:p w14:paraId="53590BA1" w14:textId="77777777" w:rsidR="00B40331" w:rsidRDefault="00B40331">
      <w:pPr>
        <w:jc w:val="both"/>
        <w:rPr>
          <w:rFonts w:ascii="Arial" w:eastAsia="SimSun" w:hAnsi="Arial" w:cs="Arial"/>
          <w:sz w:val="22"/>
          <w:szCs w:val="22"/>
          <w:u w:val="single"/>
          <w:lang w:eastAsia="zh-CN"/>
        </w:rPr>
      </w:pPr>
    </w:p>
    <w:p w14:paraId="1A2004B8" w14:textId="77777777" w:rsidR="00B40331" w:rsidRDefault="007C263A">
      <w:pPr>
        <w:jc w:val="both"/>
        <w:rPr>
          <w:rFonts w:ascii="Arial" w:eastAsia="SimSun" w:hAnsi="Arial" w:cs="Arial"/>
          <w:sz w:val="22"/>
          <w:szCs w:val="22"/>
          <w:lang w:eastAsia="zh-CN"/>
        </w:rPr>
      </w:pPr>
      <w:r>
        <w:rPr>
          <w:rFonts w:ascii="Arial" w:eastAsia="SimSun" w:hAnsi="Arial" w:cs="Arial" w:hint="eastAsia"/>
          <w:sz w:val="22"/>
          <w:szCs w:val="22"/>
          <w:lang w:eastAsia="zh-CN"/>
        </w:rPr>
        <w:t>In sum,</w:t>
      </w:r>
      <w:r>
        <w:rPr>
          <w:rFonts w:ascii="Arial" w:eastAsia="SimSun" w:hAnsi="Arial" w:cs="Arial"/>
          <w:sz w:val="22"/>
          <w:szCs w:val="22"/>
          <w:lang w:eastAsia="zh-CN"/>
        </w:rPr>
        <w:t xml:space="preserve"> is important for persons involved in the affairs</w:t>
      </w:r>
      <w:r>
        <w:rPr>
          <w:rFonts w:ascii="Arial" w:eastAsia="SimSun" w:hAnsi="Arial" w:cs="Arial"/>
          <w:sz w:val="22"/>
          <w:szCs w:val="22"/>
          <w:lang w:eastAsia="zh-CN"/>
        </w:rPr>
        <w:t xml:space="preserve"> of a company to be especially vigilant where a company is insolvent or is approaching insolvency. Decisions on whether a company is solvent or approaching insolvency should be well documented in the event that the directors are subsequently required to ju</w:t>
      </w:r>
      <w:r>
        <w:rPr>
          <w:rFonts w:ascii="Arial" w:eastAsia="SimSun" w:hAnsi="Arial" w:cs="Arial"/>
          <w:sz w:val="22"/>
          <w:szCs w:val="22"/>
          <w:lang w:eastAsia="zh-CN"/>
        </w:rPr>
        <w:t xml:space="preserve">stify their decisions and actions. Directors and officers should also ensure that they receive regular financial reports on the company so that they are apprised of its financial position and cash flow. If the company is approaching </w:t>
      </w:r>
      <w:r>
        <w:rPr>
          <w:rFonts w:ascii="Arial" w:eastAsia="SimSun" w:hAnsi="Arial" w:cs="Arial"/>
          <w:sz w:val="22"/>
          <w:szCs w:val="22"/>
          <w:lang w:eastAsia="zh-CN"/>
        </w:rPr>
        <w:lastRenderedPageBreak/>
        <w:t>insolvency, directors s</w:t>
      </w:r>
      <w:r>
        <w:rPr>
          <w:rFonts w:ascii="Arial" w:eastAsia="SimSun" w:hAnsi="Arial" w:cs="Arial"/>
          <w:sz w:val="22"/>
          <w:szCs w:val="22"/>
          <w:lang w:eastAsia="zh-CN"/>
        </w:rPr>
        <w:t>hould be wary of incurring debts and liabilities which might fall foul of the wrongful trading provisions.</w:t>
      </w:r>
    </w:p>
    <w:p w14:paraId="5961C987" w14:textId="77777777" w:rsidR="00B40331" w:rsidRDefault="00B40331">
      <w:pPr>
        <w:ind w:left="720" w:hanging="720"/>
        <w:jc w:val="both"/>
        <w:rPr>
          <w:rFonts w:ascii="Arial" w:hAnsi="Arial" w:cs="Arial"/>
          <w:sz w:val="22"/>
          <w:szCs w:val="22"/>
        </w:rPr>
      </w:pPr>
    </w:p>
    <w:p w14:paraId="177D3336" w14:textId="77777777" w:rsidR="00B40331" w:rsidRDefault="007C263A">
      <w:pPr>
        <w:jc w:val="both"/>
        <w:rPr>
          <w:rFonts w:ascii="Arial" w:hAnsi="Arial" w:cs="Arial"/>
          <w:b/>
          <w:bCs/>
          <w:sz w:val="22"/>
          <w:szCs w:val="22"/>
        </w:rPr>
      </w:pPr>
      <w:r>
        <w:rPr>
          <w:rFonts w:ascii="Arial" w:hAnsi="Arial" w:cs="Arial"/>
          <w:b/>
          <w:bCs/>
          <w:sz w:val="22"/>
          <w:szCs w:val="22"/>
        </w:rPr>
        <w:t xml:space="preserve">Question 3.2 </w:t>
      </w:r>
      <w:r>
        <w:rPr>
          <w:rFonts w:ascii="Arial" w:hAnsi="Arial" w:cs="Arial"/>
          <w:b/>
          <w:bCs/>
          <w:sz w:val="22"/>
          <w:szCs w:val="22"/>
          <w:lang w:val="en-GB"/>
        </w:rPr>
        <w:t>[maximum 7 marks]</w:t>
      </w:r>
    </w:p>
    <w:p w14:paraId="39225910" w14:textId="77777777" w:rsidR="00B40331" w:rsidRDefault="00B40331">
      <w:pPr>
        <w:ind w:left="720" w:hanging="720"/>
        <w:jc w:val="both"/>
        <w:rPr>
          <w:rFonts w:ascii="Arial" w:hAnsi="Arial" w:cs="Arial"/>
          <w:sz w:val="22"/>
          <w:szCs w:val="22"/>
        </w:rPr>
      </w:pPr>
    </w:p>
    <w:p w14:paraId="75BF885C" w14:textId="77777777" w:rsidR="00B40331" w:rsidRDefault="007C263A">
      <w:pPr>
        <w:jc w:val="both"/>
        <w:rPr>
          <w:rFonts w:ascii="Arial" w:hAnsi="Arial" w:cs="Arial"/>
          <w:sz w:val="22"/>
          <w:szCs w:val="22"/>
        </w:rPr>
      </w:pPr>
      <w:r>
        <w:rPr>
          <w:rFonts w:ascii="Arial" w:hAnsi="Arial" w:cs="Arial"/>
          <w:sz w:val="22"/>
          <w:szCs w:val="22"/>
          <w:lang w:val="en-GB"/>
        </w:rPr>
        <w:t>Write a brief essay in which you discuss the differences between a judicial management and liquidation.</w:t>
      </w:r>
    </w:p>
    <w:p w14:paraId="4FDF318C" w14:textId="77777777" w:rsidR="00B40331" w:rsidRDefault="00B40331">
      <w:pPr>
        <w:jc w:val="both"/>
        <w:rPr>
          <w:rFonts w:ascii="Arial" w:hAnsi="Arial" w:cs="Arial"/>
          <w:sz w:val="22"/>
          <w:szCs w:val="22"/>
        </w:rPr>
      </w:pPr>
    </w:p>
    <w:p w14:paraId="407CB914" w14:textId="77777777" w:rsidR="00B40331" w:rsidRDefault="007C263A">
      <w:pPr>
        <w:jc w:val="both"/>
        <w:rPr>
          <w:rFonts w:ascii="Arial" w:hAnsi="Arial" w:cs="Arial"/>
          <w:sz w:val="22"/>
          <w:szCs w:val="22"/>
          <w:lang w:eastAsia="zh-CN"/>
        </w:rPr>
      </w:pPr>
      <w:r>
        <w:rPr>
          <w:rFonts w:ascii="Arial" w:hAnsi="Arial" w:cs="Arial" w:hint="eastAsia"/>
          <w:sz w:val="22"/>
          <w:szCs w:val="22"/>
          <w:lang w:eastAsia="zh-CN"/>
        </w:rPr>
        <w:t>ANSWER:</w:t>
      </w:r>
    </w:p>
    <w:p w14:paraId="0BD4F95A" w14:textId="77777777" w:rsidR="00B40331" w:rsidRDefault="00B40331">
      <w:pPr>
        <w:jc w:val="both"/>
        <w:rPr>
          <w:rFonts w:ascii="Arial" w:hAnsi="Arial" w:cs="Arial"/>
          <w:sz w:val="22"/>
          <w:szCs w:val="22"/>
          <w:lang w:eastAsia="zh-CN"/>
        </w:rPr>
      </w:pPr>
    </w:p>
    <w:p w14:paraId="046EB74F" w14:textId="77777777" w:rsidR="00B40331" w:rsidRDefault="007C263A">
      <w:pPr>
        <w:jc w:val="both"/>
        <w:rPr>
          <w:rFonts w:ascii="Arial" w:hAnsi="Arial" w:cs="Arial"/>
          <w:sz w:val="22"/>
          <w:szCs w:val="22"/>
          <w:u w:val="single"/>
          <w:lang w:eastAsia="zh-CN"/>
        </w:rPr>
      </w:pPr>
      <w:r>
        <w:rPr>
          <w:rFonts w:ascii="Arial" w:hAnsi="Arial" w:cs="Arial" w:hint="eastAsia"/>
          <w:sz w:val="22"/>
          <w:szCs w:val="22"/>
          <w:u w:val="single"/>
          <w:lang w:eastAsia="zh-CN"/>
        </w:rPr>
        <w:t>1.</w:t>
      </w:r>
      <w:r>
        <w:rPr>
          <w:rFonts w:ascii="Arial" w:hAnsi="Arial" w:cs="Arial"/>
          <w:sz w:val="22"/>
          <w:szCs w:val="22"/>
          <w:u w:val="single"/>
          <w:lang w:eastAsia="zh-CN"/>
        </w:rPr>
        <w:t>Liquidation</w:t>
      </w:r>
    </w:p>
    <w:p w14:paraId="267AFB5C" w14:textId="77777777" w:rsidR="00B40331" w:rsidRDefault="00B40331">
      <w:pPr>
        <w:jc w:val="both"/>
        <w:rPr>
          <w:rFonts w:ascii="Arial" w:hAnsi="Arial" w:cs="Arial"/>
          <w:sz w:val="22"/>
          <w:szCs w:val="22"/>
          <w:lang w:eastAsia="zh-CN"/>
        </w:rPr>
      </w:pPr>
    </w:p>
    <w:p w14:paraId="5709D1F6" w14:textId="77777777" w:rsidR="00B40331" w:rsidRDefault="007C263A">
      <w:pPr>
        <w:jc w:val="both"/>
        <w:rPr>
          <w:rFonts w:ascii="Arial" w:hAnsi="Arial" w:cs="Arial"/>
          <w:sz w:val="22"/>
          <w:szCs w:val="22"/>
          <w:lang w:eastAsia="zh-CN"/>
        </w:rPr>
      </w:pPr>
      <w:r>
        <w:rPr>
          <w:rFonts w:ascii="Arial" w:hAnsi="Arial" w:cs="Arial"/>
          <w:sz w:val="22"/>
          <w:szCs w:val="22"/>
          <w:lang w:eastAsia="zh-CN"/>
        </w:rPr>
        <w:t xml:space="preserve">Generally, proceedings for the liquidation of an insolvent company in Singapore can be effected by way of a creditors’ voluntary liquidation or through compulsory liquidation. </w:t>
      </w:r>
    </w:p>
    <w:p w14:paraId="2EC8A688" w14:textId="77777777" w:rsidR="00B40331" w:rsidRDefault="00B40331">
      <w:pPr>
        <w:jc w:val="both"/>
        <w:rPr>
          <w:rFonts w:ascii="Arial" w:hAnsi="Arial" w:cs="Arial"/>
          <w:sz w:val="22"/>
          <w:szCs w:val="22"/>
          <w:lang w:eastAsia="zh-CN"/>
        </w:rPr>
      </w:pPr>
    </w:p>
    <w:p w14:paraId="62A972EA" w14:textId="77777777" w:rsidR="00B40331" w:rsidRDefault="007C263A">
      <w:pPr>
        <w:jc w:val="both"/>
        <w:rPr>
          <w:rFonts w:ascii="Arial" w:hAnsi="Arial" w:cs="Arial"/>
          <w:sz w:val="22"/>
          <w:szCs w:val="22"/>
          <w:lang w:eastAsia="zh-CN"/>
        </w:rPr>
      </w:pPr>
      <w:r>
        <w:rPr>
          <w:rFonts w:ascii="Arial" w:hAnsi="Arial" w:cs="Arial"/>
          <w:sz w:val="22"/>
          <w:szCs w:val="22"/>
          <w:lang w:eastAsia="zh-CN"/>
        </w:rPr>
        <w:t>Creditors’ voluntary liquidation</w:t>
      </w:r>
    </w:p>
    <w:p w14:paraId="19AA6E1A" w14:textId="77777777" w:rsidR="00B40331" w:rsidRDefault="00B40331">
      <w:pPr>
        <w:jc w:val="both"/>
        <w:rPr>
          <w:rFonts w:ascii="Arial" w:hAnsi="Arial" w:cs="Arial"/>
          <w:sz w:val="22"/>
          <w:szCs w:val="22"/>
          <w:lang w:eastAsia="zh-CN"/>
        </w:rPr>
      </w:pPr>
    </w:p>
    <w:p w14:paraId="3A4E8EEC" w14:textId="77777777" w:rsidR="00B40331" w:rsidRDefault="007C263A">
      <w:pPr>
        <w:jc w:val="both"/>
        <w:rPr>
          <w:rFonts w:ascii="Arial" w:hAnsi="Arial" w:cs="Arial"/>
          <w:sz w:val="22"/>
          <w:szCs w:val="22"/>
          <w:lang w:eastAsia="zh-CN"/>
        </w:rPr>
      </w:pPr>
      <w:r>
        <w:rPr>
          <w:rFonts w:ascii="Arial" w:hAnsi="Arial" w:cs="Arial"/>
          <w:sz w:val="22"/>
          <w:szCs w:val="22"/>
          <w:lang w:eastAsia="zh-CN"/>
        </w:rPr>
        <w:t>A creditors’ voluntary liquidation is initia</w:t>
      </w:r>
      <w:r>
        <w:rPr>
          <w:rFonts w:ascii="Arial" w:hAnsi="Arial" w:cs="Arial"/>
          <w:sz w:val="22"/>
          <w:szCs w:val="22"/>
          <w:lang w:eastAsia="zh-CN"/>
        </w:rPr>
        <w:t xml:space="preserve">ted by the company itself by passing a special resolution for voluntary liquidation and convening a creditors’ meeting. The company will nominate a person to act as liquidator. If the nomination is rejected by its creditors, the creditors can nominate and </w:t>
      </w:r>
      <w:r>
        <w:rPr>
          <w:rFonts w:ascii="Arial" w:hAnsi="Arial" w:cs="Arial"/>
          <w:sz w:val="22"/>
          <w:szCs w:val="22"/>
          <w:lang w:eastAsia="zh-CN"/>
        </w:rPr>
        <w:t>choose a liquidator. A creditors’ voluntary liquidation can be converted into a compulsory liquidation by an application to the Singapore court.</w:t>
      </w:r>
    </w:p>
    <w:p w14:paraId="72CDC567" w14:textId="77777777" w:rsidR="00B40331" w:rsidRDefault="00B40331">
      <w:pPr>
        <w:jc w:val="both"/>
        <w:rPr>
          <w:rFonts w:ascii="Arial" w:hAnsi="Arial" w:cs="Arial"/>
          <w:sz w:val="22"/>
          <w:szCs w:val="22"/>
          <w:lang w:eastAsia="zh-CN"/>
        </w:rPr>
      </w:pPr>
    </w:p>
    <w:p w14:paraId="5B1B002B" w14:textId="77777777" w:rsidR="00B40331" w:rsidRDefault="007C263A">
      <w:pPr>
        <w:jc w:val="both"/>
        <w:rPr>
          <w:rFonts w:ascii="Arial" w:hAnsi="Arial" w:cs="Arial"/>
          <w:sz w:val="22"/>
          <w:szCs w:val="22"/>
          <w:lang w:eastAsia="zh-CN"/>
        </w:rPr>
      </w:pPr>
      <w:r>
        <w:rPr>
          <w:rFonts w:ascii="Arial" w:hAnsi="Arial" w:cs="Arial"/>
          <w:sz w:val="22"/>
          <w:szCs w:val="22"/>
          <w:lang w:eastAsia="zh-CN"/>
        </w:rPr>
        <w:t>Compulsory liquidation</w:t>
      </w:r>
    </w:p>
    <w:p w14:paraId="35E26649" w14:textId="77777777" w:rsidR="00B40331" w:rsidRDefault="00B40331">
      <w:pPr>
        <w:jc w:val="both"/>
        <w:rPr>
          <w:rFonts w:ascii="Arial" w:hAnsi="Arial" w:cs="Arial"/>
          <w:sz w:val="22"/>
          <w:szCs w:val="22"/>
          <w:lang w:eastAsia="zh-CN"/>
        </w:rPr>
      </w:pPr>
    </w:p>
    <w:p w14:paraId="497AD13D" w14:textId="77777777" w:rsidR="00B40331" w:rsidRDefault="007C263A">
      <w:pPr>
        <w:jc w:val="both"/>
        <w:rPr>
          <w:rFonts w:ascii="Arial" w:hAnsi="Arial" w:cs="Arial"/>
          <w:sz w:val="22"/>
          <w:szCs w:val="22"/>
          <w:lang w:eastAsia="zh-CN"/>
        </w:rPr>
      </w:pPr>
      <w:r>
        <w:rPr>
          <w:rFonts w:ascii="Arial" w:hAnsi="Arial" w:cs="Arial"/>
          <w:sz w:val="22"/>
          <w:szCs w:val="22"/>
          <w:lang w:eastAsia="zh-CN"/>
        </w:rPr>
        <w:t>In a compulsory liquidation, the company, its creditors (including contingent or prosp</w:t>
      </w:r>
      <w:r>
        <w:rPr>
          <w:rFonts w:ascii="Arial" w:hAnsi="Arial" w:cs="Arial"/>
          <w:sz w:val="22"/>
          <w:szCs w:val="22"/>
          <w:lang w:eastAsia="zh-CN"/>
        </w:rPr>
        <w:t xml:space="preserve">ective creditors), members or directors, can apply to court for a winding up order. The court may appoint the Official Receiver or an approved provisional liquidator after the making of a winding up application and before the making of a winding up order. </w:t>
      </w:r>
      <w:r>
        <w:rPr>
          <w:rFonts w:ascii="Arial" w:hAnsi="Arial" w:cs="Arial"/>
          <w:sz w:val="22"/>
          <w:szCs w:val="22"/>
          <w:lang w:eastAsia="zh-CN"/>
        </w:rPr>
        <w:t xml:space="preserve">A winding up order may be granted if the court is satisfied that the company is unable to pay off its debts. Typically, this will be deemed as such if: </w:t>
      </w:r>
    </w:p>
    <w:p w14:paraId="07B9FF62" w14:textId="77777777" w:rsidR="00B40331" w:rsidRDefault="00B40331">
      <w:pPr>
        <w:jc w:val="both"/>
        <w:rPr>
          <w:rFonts w:ascii="Arial" w:hAnsi="Arial" w:cs="Arial"/>
          <w:sz w:val="22"/>
          <w:szCs w:val="22"/>
          <w:lang w:eastAsia="zh-CN"/>
        </w:rPr>
      </w:pPr>
    </w:p>
    <w:p w14:paraId="05870D80" w14:textId="77777777" w:rsidR="00B40331" w:rsidRDefault="007C263A">
      <w:pPr>
        <w:numPr>
          <w:ilvl w:val="0"/>
          <w:numId w:val="19"/>
        </w:numPr>
        <w:jc w:val="both"/>
        <w:rPr>
          <w:rFonts w:ascii="Arial" w:hAnsi="Arial" w:cs="Arial"/>
          <w:sz w:val="22"/>
          <w:szCs w:val="22"/>
          <w:lang w:eastAsia="zh-CN"/>
        </w:rPr>
      </w:pPr>
      <w:r>
        <w:rPr>
          <w:rFonts w:ascii="Arial" w:hAnsi="Arial" w:cs="Arial"/>
          <w:sz w:val="22"/>
          <w:szCs w:val="22"/>
          <w:lang w:eastAsia="zh-CN"/>
        </w:rPr>
        <w:t>a creditor has served a statutory demand on the company for a sum in excess of SGD 10,000 and the comp</w:t>
      </w:r>
      <w:r>
        <w:rPr>
          <w:rFonts w:ascii="Arial" w:hAnsi="Arial" w:cs="Arial"/>
          <w:sz w:val="22"/>
          <w:szCs w:val="22"/>
          <w:lang w:eastAsia="zh-CN"/>
        </w:rPr>
        <w:t>any neglected for 3 weeks to pay the sum or to secure or compound for it to the reasonable satisfaction of the creditor</w:t>
      </w:r>
    </w:p>
    <w:p w14:paraId="291D9223" w14:textId="77777777" w:rsidR="00B40331" w:rsidRDefault="007C263A">
      <w:pPr>
        <w:jc w:val="both"/>
        <w:rPr>
          <w:rFonts w:ascii="Arial" w:hAnsi="Arial" w:cs="Arial"/>
          <w:sz w:val="22"/>
          <w:szCs w:val="22"/>
          <w:lang w:eastAsia="zh-CN"/>
        </w:rPr>
      </w:pPr>
      <w:r>
        <w:rPr>
          <w:rFonts w:ascii="Arial" w:hAnsi="Arial" w:cs="Arial" w:hint="eastAsia"/>
          <w:sz w:val="22"/>
          <w:szCs w:val="22"/>
          <w:lang w:eastAsia="zh-CN"/>
        </w:rPr>
        <w:t xml:space="preserve">2) </w:t>
      </w:r>
      <w:r>
        <w:rPr>
          <w:rFonts w:ascii="Arial" w:hAnsi="Arial" w:cs="Arial"/>
          <w:sz w:val="22"/>
          <w:szCs w:val="22"/>
          <w:lang w:eastAsia="zh-CN"/>
        </w:rPr>
        <w:t xml:space="preserve">the creditor can prove to the court that the company is unable to pay its debts (including contingent and prospective debts if any), </w:t>
      </w:r>
      <w:r>
        <w:rPr>
          <w:rFonts w:ascii="Arial" w:hAnsi="Arial" w:cs="Arial"/>
          <w:sz w:val="22"/>
          <w:szCs w:val="22"/>
          <w:lang w:eastAsia="zh-CN"/>
        </w:rPr>
        <w:t>or</w:t>
      </w:r>
    </w:p>
    <w:p w14:paraId="6E7C09C0" w14:textId="77777777" w:rsidR="00B40331" w:rsidRDefault="007C263A">
      <w:pPr>
        <w:jc w:val="both"/>
        <w:rPr>
          <w:rFonts w:ascii="Arial" w:hAnsi="Arial" w:cs="Arial"/>
          <w:sz w:val="22"/>
          <w:szCs w:val="22"/>
          <w:lang w:eastAsia="zh-CN"/>
        </w:rPr>
      </w:pPr>
      <w:r>
        <w:rPr>
          <w:rFonts w:ascii="Arial" w:hAnsi="Arial" w:cs="Arial" w:hint="eastAsia"/>
          <w:sz w:val="22"/>
          <w:szCs w:val="22"/>
          <w:lang w:eastAsia="zh-CN"/>
        </w:rPr>
        <w:t>3)</w:t>
      </w:r>
      <w:r>
        <w:rPr>
          <w:rFonts w:ascii="Arial" w:hAnsi="Arial" w:cs="Arial"/>
          <w:sz w:val="22"/>
          <w:szCs w:val="22"/>
          <w:lang w:eastAsia="zh-CN"/>
        </w:rPr>
        <w:t xml:space="preserve">there is an unsatisfied judgement, decree or order against the company. </w:t>
      </w:r>
    </w:p>
    <w:p w14:paraId="278EFE11" w14:textId="77777777" w:rsidR="00B40331" w:rsidRDefault="00B40331">
      <w:pPr>
        <w:jc w:val="both"/>
        <w:rPr>
          <w:rFonts w:ascii="Arial" w:hAnsi="Arial" w:cs="Arial"/>
          <w:sz w:val="22"/>
          <w:szCs w:val="22"/>
          <w:u w:val="single"/>
          <w:lang w:eastAsia="zh-CN"/>
        </w:rPr>
      </w:pPr>
    </w:p>
    <w:p w14:paraId="33B59AA2" w14:textId="77777777" w:rsidR="00B40331" w:rsidRDefault="00B40331">
      <w:pPr>
        <w:jc w:val="both"/>
        <w:rPr>
          <w:rFonts w:ascii="Arial" w:hAnsi="Arial" w:cs="Arial"/>
          <w:sz w:val="22"/>
          <w:szCs w:val="22"/>
          <w:u w:val="single"/>
          <w:lang w:eastAsia="zh-CN"/>
        </w:rPr>
      </w:pPr>
    </w:p>
    <w:p w14:paraId="58FA0521" w14:textId="77777777" w:rsidR="00B40331" w:rsidRDefault="007C263A">
      <w:pPr>
        <w:jc w:val="both"/>
        <w:rPr>
          <w:rFonts w:ascii="Arial" w:hAnsi="Arial" w:cs="Arial"/>
          <w:sz w:val="22"/>
          <w:szCs w:val="22"/>
          <w:u w:val="single"/>
          <w:lang w:eastAsia="zh-CN"/>
        </w:rPr>
      </w:pPr>
      <w:r>
        <w:rPr>
          <w:rFonts w:ascii="Arial" w:hAnsi="Arial" w:cs="Arial" w:hint="eastAsia"/>
          <w:sz w:val="22"/>
          <w:szCs w:val="22"/>
          <w:u w:val="single"/>
          <w:lang w:eastAsia="zh-CN"/>
        </w:rPr>
        <w:t>2.</w:t>
      </w:r>
      <w:r>
        <w:rPr>
          <w:rFonts w:ascii="Arial" w:hAnsi="Arial" w:cs="Arial"/>
          <w:sz w:val="22"/>
          <w:szCs w:val="22"/>
          <w:u w:val="single"/>
          <w:lang w:eastAsia="zh-CN"/>
        </w:rPr>
        <w:t>Judicial Management</w:t>
      </w:r>
    </w:p>
    <w:p w14:paraId="0AA39962" w14:textId="77777777" w:rsidR="00B40331" w:rsidRDefault="00B40331">
      <w:pPr>
        <w:jc w:val="both"/>
        <w:rPr>
          <w:rFonts w:ascii="Arial" w:hAnsi="Arial" w:cs="Arial"/>
          <w:sz w:val="22"/>
          <w:szCs w:val="22"/>
          <w:lang w:eastAsia="zh-CN"/>
        </w:rPr>
      </w:pPr>
    </w:p>
    <w:p w14:paraId="414008A3" w14:textId="77777777" w:rsidR="00B40331" w:rsidRDefault="007C263A">
      <w:pPr>
        <w:jc w:val="both"/>
        <w:rPr>
          <w:rFonts w:ascii="Arial" w:hAnsi="Arial" w:cs="Arial"/>
          <w:sz w:val="22"/>
          <w:szCs w:val="22"/>
          <w:lang w:eastAsia="zh-CN"/>
        </w:rPr>
      </w:pPr>
      <w:r>
        <w:rPr>
          <w:rFonts w:ascii="Arial" w:hAnsi="Arial" w:cs="Arial"/>
          <w:sz w:val="22"/>
          <w:szCs w:val="22"/>
          <w:lang w:eastAsia="zh-CN"/>
        </w:rPr>
        <w:t xml:space="preserve">The company, its directors or creditors can apply to the Singapore High Court to place under judicial management a company which is, or is likely to become, insolvent. </w:t>
      </w:r>
    </w:p>
    <w:p w14:paraId="50982C5B" w14:textId="77777777" w:rsidR="00B40331" w:rsidRDefault="00B40331">
      <w:pPr>
        <w:jc w:val="both"/>
        <w:rPr>
          <w:rFonts w:ascii="Arial" w:hAnsi="Arial" w:cs="Arial"/>
          <w:sz w:val="22"/>
          <w:szCs w:val="22"/>
          <w:lang w:eastAsia="zh-CN"/>
        </w:rPr>
      </w:pPr>
    </w:p>
    <w:p w14:paraId="78EA8269" w14:textId="77777777" w:rsidR="00B40331" w:rsidRDefault="007C263A">
      <w:pPr>
        <w:jc w:val="both"/>
        <w:rPr>
          <w:rFonts w:ascii="Arial" w:hAnsi="Arial" w:cs="Arial"/>
          <w:sz w:val="22"/>
          <w:szCs w:val="22"/>
          <w:u w:val="single"/>
          <w:lang w:eastAsia="zh-CN"/>
        </w:rPr>
      </w:pPr>
      <w:r>
        <w:rPr>
          <w:rFonts w:ascii="Arial" w:hAnsi="Arial" w:cs="Arial" w:hint="eastAsia"/>
          <w:sz w:val="22"/>
          <w:szCs w:val="22"/>
          <w:u w:val="single"/>
          <w:lang w:eastAsia="zh-CN"/>
        </w:rPr>
        <w:t>3.Compare</w:t>
      </w:r>
    </w:p>
    <w:p w14:paraId="5799F0CD" w14:textId="77777777" w:rsidR="00B40331" w:rsidRDefault="00B40331">
      <w:pPr>
        <w:jc w:val="both"/>
        <w:rPr>
          <w:rFonts w:ascii="Arial" w:hAnsi="Arial" w:cs="Arial"/>
          <w:sz w:val="22"/>
          <w:szCs w:val="22"/>
          <w:u w:val="single"/>
          <w:lang w:eastAsia="zh-CN"/>
        </w:rPr>
      </w:pPr>
    </w:p>
    <w:p w14:paraId="47B7CFA6" w14:textId="77777777" w:rsidR="00B40331" w:rsidRDefault="00B40331">
      <w:pPr>
        <w:jc w:val="both"/>
        <w:rPr>
          <w:rFonts w:ascii="Arial" w:hAnsi="Arial" w:cs="Arial"/>
          <w:sz w:val="22"/>
          <w:szCs w:val="22"/>
          <w:u w:val="single"/>
          <w:lang w:eastAsia="zh-CN"/>
        </w:rPr>
      </w:pPr>
    </w:p>
    <w:p w14:paraId="71A5F1B6" w14:textId="77777777" w:rsidR="00B40331" w:rsidRDefault="007C263A">
      <w:pPr>
        <w:jc w:val="both"/>
        <w:rPr>
          <w:rFonts w:ascii="Arial" w:hAnsi="Arial" w:cs="Arial"/>
          <w:sz w:val="22"/>
          <w:szCs w:val="22"/>
          <w:lang w:eastAsia="zh-CN"/>
        </w:rPr>
      </w:pPr>
      <w:r>
        <w:rPr>
          <w:rFonts w:ascii="Arial" w:hAnsi="Arial" w:cs="Arial"/>
          <w:sz w:val="22"/>
          <w:szCs w:val="22"/>
          <w:lang w:eastAsia="zh-CN"/>
        </w:rPr>
        <w:t>Compulsory liquidation</w:t>
      </w:r>
    </w:p>
    <w:p w14:paraId="0636CE3A" w14:textId="77777777" w:rsidR="00B40331" w:rsidRDefault="00B40331">
      <w:pPr>
        <w:jc w:val="both"/>
        <w:rPr>
          <w:rFonts w:ascii="Arial" w:hAnsi="Arial" w:cs="Arial"/>
          <w:sz w:val="22"/>
          <w:szCs w:val="22"/>
          <w:lang w:eastAsia="zh-CN"/>
        </w:rPr>
      </w:pPr>
    </w:p>
    <w:p w14:paraId="7F924B54" w14:textId="77777777" w:rsidR="00B40331" w:rsidRDefault="007C263A">
      <w:pPr>
        <w:jc w:val="both"/>
        <w:rPr>
          <w:rFonts w:ascii="Arial" w:hAnsi="Arial" w:cs="Arial"/>
          <w:sz w:val="22"/>
          <w:szCs w:val="22"/>
          <w:lang w:eastAsia="zh-CN"/>
        </w:rPr>
      </w:pPr>
      <w:r>
        <w:rPr>
          <w:rFonts w:ascii="Arial" w:hAnsi="Arial" w:cs="Arial"/>
          <w:sz w:val="22"/>
          <w:szCs w:val="22"/>
          <w:lang w:eastAsia="zh-CN"/>
        </w:rPr>
        <w:t>In a compulsory liquidation, the company, its cred</w:t>
      </w:r>
      <w:r>
        <w:rPr>
          <w:rFonts w:ascii="Arial" w:hAnsi="Arial" w:cs="Arial"/>
          <w:sz w:val="22"/>
          <w:szCs w:val="22"/>
          <w:lang w:eastAsia="zh-CN"/>
        </w:rPr>
        <w:t xml:space="preserve">itors (including contingent or prospective creditors), members or directors, can apply to court for a winding up order. A winding up order may be granted if the court is satisfied that the company is unable to pay off its debts. </w:t>
      </w:r>
    </w:p>
    <w:p w14:paraId="2A60C190" w14:textId="77777777" w:rsidR="00B40331" w:rsidRDefault="00B40331">
      <w:pPr>
        <w:jc w:val="both"/>
        <w:rPr>
          <w:rFonts w:ascii="Arial" w:hAnsi="Arial" w:cs="Arial"/>
          <w:sz w:val="22"/>
          <w:szCs w:val="22"/>
          <w:lang w:eastAsia="zh-CN"/>
        </w:rPr>
      </w:pPr>
    </w:p>
    <w:p w14:paraId="5CEE8874" w14:textId="77777777" w:rsidR="00B40331" w:rsidRDefault="007C263A">
      <w:pPr>
        <w:jc w:val="both"/>
        <w:rPr>
          <w:rFonts w:ascii="Arial" w:hAnsi="Arial" w:cs="Arial"/>
          <w:sz w:val="22"/>
          <w:szCs w:val="22"/>
          <w:lang w:eastAsia="zh-CN"/>
        </w:rPr>
      </w:pPr>
      <w:r>
        <w:rPr>
          <w:rFonts w:ascii="Arial" w:hAnsi="Arial" w:cs="Arial"/>
          <w:sz w:val="22"/>
          <w:szCs w:val="22"/>
          <w:lang w:eastAsia="zh-CN"/>
        </w:rPr>
        <w:t xml:space="preserve">Voluntary </w:t>
      </w:r>
      <w:r>
        <w:rPr>
          <w:rFonts w:ascii="Arial" w:hAnsi="Arial" w:cs="Arial"/>
          <w:sz w:val="22"/>
          <w:szCs w:val="22"/>
          <w:lang w:eastAsia="zh-CN"/>
        </w:rPr>
        <w:t>liquidation</w:t>
      </w:r>
    </w:p>
    <w:p w14:paraId="45F5AD7F" w14:textId="77777777" w:rsidR="00B40331" w:rsidRDefault="00B40331">
      <w:pPr>
        <w:jc w:val="both"/>
        <w:rPr>
          <w:rFonts w:ascii="Arial" w:hAnsi="Arial" w:cs="Arial"/>
          <w:sz w:val="22"/>
          <w:szCs w:val="22"/>
          <w:u w:val="single"/>
          <w:lang w:eastAsia="zh-CN"/>
        </w:rPr>
      </w:pPr>
    </w:p>
    <w:p w14:paraId="7D0DB56D" w14:textId="77777777" w:rsidR="00B40331" w:rsidRDefault="007C263A">
      <w:pPr>
        <w:jc w:val="both"/>
        <w:rPr>
          <w:rFonts w:ascii="Arial" w:hAnsi="Arial" w:cs="Arial"/>
          <w:sz w:val="22"/>
          <w:szCs w:val="22"/>
          <w:lang w:eastAsia="zh-CN"/>
        </w:rPr>
      </w:pPr>
      <w:r>
        <w:rPr>
          <w:rFonts w:ascii="Arial" w:hAnsi="Arial" w:cs="Arial"/>
          <w:sz w:val="22"/>
          <w:szCs w:val="22"/>
          <w:lang w:eastAsia="zh-CN"/>
        </w:rPr>
        <w:t>A voluntary liquidation may proceed by way of a creditors’ voluntary liquidation (“CVL”) where a company is insolvent. A CVL is initiated by way of the company passing a special resolution that it is wound up voluntarily, if the company’s dire</w:t>
      </w:r>
      <w:r>
        <w:rPr>
          <w:rFonts w:ascii="Arial" w:hAnsi="Arial" w:cs="Arial"/>
          <w:sz w:val="22"/>
          <w:szCs w:val="22"/>
          <w:lang w:eastAsia="zh-CN"/>
        </w:rPr>
        <w:t xml:space="preserve">ctors believe that the company cannot pay its debts, in full, within 12 months after the commencement of the winding up. Under a CVL, the company must convene a meeting of its creditors (who will have the ability to nominate their chosen liquidator). </w:t>
      </w:r>
    </w:p>
    <w:p w14:paraId="11F62411" w14:textId="77777777" w:rsidR="00B40331" w:rsidRDefault="00B40331">
      <w:pPr>
        <w:jc w:val="both"/>
        <w:rPr>
          <w:rFonts w:ascii="Arial" w:hAnsi="Arial" w:cs="Arial"/>
          <w:sz w:val="22"/>
          <w:szCs w:val="22"/>
          <w:lang w:eastAsia="zh-CN"/>
        </w:rPr>
      </w:pPr>
    </w:p>
    <w:p w14:paraId="2AD25141" w14:textId="77777777" w:rsidR="00B40331" w:rsidRDefault="007C263A">
      <w:pPr>
        <w:jc w:val="both"/>
        <w:rPr>
          <w:rFonts w:ascii="Arial" w:hAnsi="Arial" w:cs="Arial"/>
          <w:sz w:val="22"/>
          <w:szCs w:val="22"/>
          <w:lang w:eastAsia="zh-CN"/>
        </w:rPr>
      </w:pPr>
      <w:r>
        <w:rPr>
          <w:rFonts w:ascii="Arial" w:hAnsi="Arial" w:cs="Arial"/>
          <w:sz w:val="22"/>
          <w:szCs w:val="22"/>
          <w:lang w:eastAsia="zh-CN"/>
        </w:rPr>
        <w:t>Jud</w:t>
      </w:r>
      <w:r>
        <w:rPr>
          <w:rFonts w:ascii="Arial" w:hAnsi="Arial" w:cs="Arial"/>
          <w:sz w:val="22"/>
          <w:szCs w:val="22"/>
          <w:lang w:eastAsia="zh-CN"/>
        </w:rPr>
        <w:t xml:space="preserve">icial Management </w:t>
      </w:r>
    </w:p>
    <w:p w14:paraId="6184037A" w14:textId="77777777" w:rsidR="00B40331" w:rsidRDefault="00B40331">
      <w:pPr>
        <w:jc w:val="both"/>
        <w:rPr>
          <w:rFonts w:ascii="Arial" w:hAnsi="Arial" w:cs="Arial"/>
          <w:sz w:val="22"/>
          <w:szCs w:val="22"/>
          <w:lang w:eastAsia="zh-CN"/>
        </w:rPr>
      </w:pPr>
    </w:p>
    <w:p w14:paraId="2086497F" w14:textId="77777777" w:rsidR="00B40331" w:rsidRDefault="007C263A">
      <w:pPr>
        <w:jc w:val="both"/>
        <w:rPr>
          <w:rFonts w:ascii="Arial" w:hAnsi="Arial" w:cs="Arial"/>
          <w:sz w:val="22"/>
          <w:szCs w:val="22"/>
          <w:lang w:eastAsia="zh-CN"/>
        </w:rPr>
      </w:pPr>
      <w:r>
        <w:rPr>
          <w:rFonts w:ascii="Arial" w:hAnsi="Arial" w:cs="Arial"/>
          <w:sz w:val="22"/>
          <w:szCs w:val="22"/>
          <w:lang w:eastAsia="zh-CN"/>
        </w:rPr>
        <w:t>The company, its directors or creditors can apply to the Singapore High Court to place under judicial management a company which is, or is likely to become, insolvent. Judicial management is typically used by a company as a tool to restr</w:t>
      </w:r>
      <w:r>
        <w:rPr>
          <w:rFonts w:ascii="Arial" w:hAnsi="Arial" w:cs="Arial"/>
          <w:sz w:val="22"/>
          <w:szCs w:val="22"/>
          <w:lang w:eastAsia="zh-CN"/>
        </w:rPr>
        <w:t xml:space="preserve">ucture its debts to resume business as a going concern. The court, in exercising its discretion to grant a judicial management order, will consider, among others, whether a more advantageous return or realisation of the company’s assets when compared to a </w:t>
      </w:r>
      <w:r>
        <w:rPr>
          <w:rFonts w:ascii="Arial" w:hAnsi="Arial" w:cs="Arial"/>
          <w:sz w:val="22"/>
          <w:szCs w:val="22"/>
          <w:lang w:eastAsia="zh-CN"/>
        </w:rPr>
        <w:t>liquidation scenario will be achieved. When a judicial management order is in force, the judicial manager appointed will replace the company’s existing management. The judicial manager will formulate a judicial management proposal for the realisation of as</w:t>
      </w:r>
      <w:r>
        <w:rPr>
          <w:rFonts w:ascii="Arial" w:hAnsi="Arial" w:cs="Arial"/>
          <w:sz w:val="22"/>
          <w:szCs w:val="22"/>
          <w:lang w:eastAsia="zh-CN"/>
        </w:rPr>
        <w:t>sets which must be approved by the company’s creditors. During the period of judicial management, a moratorium against legal proceedings is automatically put in place to preserve the company’s assets. The judicial management lasts for 180 days from the dat</w:t>
      </w:r>
      <w:r>
        <w:rPr>
          <w:rFonts w:ascii="Arial" w:hAnsi="Arial" w:cs="Arial"/>
          <w:sz w:val="22"/>
          <w:szCs w:val="22"/>
          <w:lang w:eastAsia="zh-CN"/>
        </w:rPr>
        <w:t xml:space="preserve">e the relevant judicial management order is made. </w:t>
      </w:r>
    </w:p>
    <w:p w14:paraId="5ABE4F5F" w14:textId="77777777" w:rsidR="00B40331" w:rsidRDefault="00B40331">
      <w:pPr>
        <w:jc w:val="both"/>
        <w:rPr>
          <w:rFonts w:ascii="Arial" w:hAnsi="Arial" w:cs="Arial"/>
          <w:sz w:val="22"/>
          <w:szCs w:val="22"/>
          <w:lang w:eastAsia="zh-CN"/>
        </w:rPr>
      </w:pPr>
    </w:p>
    <w:p w14:paraId="51F7DF3B" w14:textId="77777777" w:rsidR="00B40331" w:rsidRDefault="007C263A">
      <w:pPr>
        <w:jc w:val="both"/>
        <w:rPr>
          <w:rFonts w:ascii="Arial" w:hAnsi="Arial" w:cs="Arial"/>
          <w:sz w:val="22"/>
          <w:szCs w:val="22"/>
          <w:u w:val="single"/>
          <w:lang w:eastAsia="zh-CN"/>
        </w:rPr>
      </w:pPr>
      <w:r>
        <w:rPr>
          <w:rFonts w:ascii="Arial" w:hAnsi="Arial" w:cs="Arial" w:hint="eastAsia"/>
          <w:sz w:val="22"/>
          <w:szCs w:val="22"/>
          <w:u w:val="single"/>
          <w:lang w:eastAsia="zh-CN"/>
        </w:rPr>
        <w:t xml:space="preserve">4.Conclusion </w:t>
      </w:r>
    </w:p>
    <w:p w14:paraId="2D3BAD9B" w14:textId="77777777" w:rsidR="00B40331" w:rsidRDefault="00B40331">
      <w:pPr>
        <w:jc w:val="both"/>
        <w:rPr>
          <w:rFonts w:ascii="Arial" w:hAnsi="Arial" w:cs="Arial"/>
          <w:sz w:val="22"/>
          <w:szCs w:val="22"/>
          <w:lang w:eastAsia="zh-CN"/>
        </w:rPr>
      </w:pPr>
    </w:p>
    <w:p w14:paraId="657FDE9C" w14:textId="77777777" w:rsidR="00B40331" w:rsidRDefault="007C263A">
      <w:pPr>
        <w:jc w:val="both"/>
        <w:rPr>
          <w:rFonts w:ascii="Arial" w:hAnsi="Arial" w:cs="Arial"/>
          <w:sz w:val="22"/>
          <w:szCs w:val="22"/>
          <w:lang w:eastAsia="zh-CN"/>
        </w:rPr>
      </w:pPr>
      <w:r>
        <w:rPr>
          <w:rFonts w:ascii="Arial" w:hAnsi="Arial" w:cs="Arial" w:hint="eastAsia"/>
          <w:sz w:val="22"/>
          <w:szCs w:val="22"/>
          <w:lang w:eastAsia="zh-CN"/>
        </w:rPr>
        <w:t>The Judicial Management procedure have many new advantages.</w:t>
      </w:r>
    </w:p>
    <w:p w14:paraId="758BF590" w14:textId="77777777" w:rsidR="00B40331" w:rsidRDefault="00B40331">
      <w:pPr>
        <w:jc w:val="both"/>
        <w:rPr>
          <w:rFonts w:ascii="Arial" w:hAnsi="Arial" w:cs="Arial"/>
          <w:sz w:val="22"/>
          <w:szCs w:val="22"/>
          <w:lang w:eastAsia="zh-CN"/>
        </w:rPr>
      </w:pPr>
    </w:p>
    <w:p w14:paraId="15588EED" w14:textId="77777777" w:rsidR="00B40331" w:rsidRDefault="007C263A">
      <w:pPr>
        <w:jc w:val="both"/>
        <w:rPr>
          <w:rFonts w:ascii="Arial" w:hAnsi="Arial" w:cs="Arial"/>
          <w:sz w:val="22"/>
          <w:szCs w:val="22"/>
          <w:lang w:eastAsia="zh-CN"/>
        </w:rPr>
      </w:pPr>
      <w:r>
        <w:rPr>
          <w:rFonts w:ascii="Arial" w:hAnsi="Arial" w:cs="Arial"/>
          <w:sz w:val="22"/>
          <w:szCs w:val="22"/>
          <w:lang w:eastAsia="zh-CN"/>
        </w:rPr>
        <w:t>Singapore's judicial management procedure is similar to the administration regimes enacted in the U.K. and Australia, which prov</w:t>
      </w:r>
      <w:r>
        <w:rPr>
          <w:rFonts w:ascii="Arial" w:hAnsi="Arial" w:cs="Arial"/>
          <w:sz w:val="22"/>
          <w:szCs w:val="22"/>
          <w:lang w:eastAsia="zh-CN"/>
        </w:rPr>
        <w:t>ide for the appointment of an independent manager to operate and run the company instead of a liquidator to wind it up. In Singapore, a judicial manager's mandates are rescuing the company, obtaining approval of a scheme of arrangement, and achieving a mor</w:t>
      </w:r>
      <w:r>
        <w:rPr>
          <w:rFonts w:ascii="Arial" w:hAnsi="Arial" w:cs="Arial"/>
          <w:sz w:val="22"/>
          <w:szCs w:val="22"/>
          <w:lang w:eastAsia="zh-CN"/>
        </w:rPr>
        <w:t>e advantageous realization of the company's assets than what would be realized in a winding-up proceeding.</w:t>
      </w:r>
    </w:p>
    <w:p w14:paraId="016FC616" w14:textId="77777777" w:rsidR="00B40331" w:rsidRDefault="00B40331">
      <w:pPr>
        <w:jc w:val="both"/>
        <w:rPr>
          <w:rFonts w:ascii="Arial" w:hAnsi="Arial" w:cs="Arial"/>
          <w:sz w:val="22"/>
          <w:szCs w:val="22"/>
          <w:lang w:eastAsia="zh-CN"/>
        </w:rPr>
      </w:pPr>
    </w:p>
    <w:p w14:paraId="380EDF02" w14:textId="77777777" w:rsidR="00B40331" w:rsidRDefault="007C263A">
      <w:pPr>
        <w:jc w:val="both"/>
        <w:rPr>
          <w:rFonts w:ascii="Arial" w:hAnsi="Arial" w:cs="Arial"/>
          <w:sz w:val="22"/>
          <w:szCs w:val="22"/>
          <w:lang w:eastAsia="zh-CN"/>
        </w:rPr>
      </w:pPr>
      <w:r>
        <w:rPr>
          <w:rFonts w:ascii="Arial" w:hAnsi="Arial" w:cs="Arial"/>
          <w:sz w:val="22"/>
          <w:szCs w:val="22"/>
          <w:lang w:eastAsia="zh-CN"/>
        </w:rPr>
        <w:t>The Act makes it easier for companies (other than certain excluded entities, such as banks) or creditors to obtain a judicial management order by lo</w:t>
      </w:r>
      <w:r>
        <w:rPr>
          <w:rFonts w:ascii="Arial" w:hAnsi="Arial" w:cs="Arial"/>
          <w:sz w:val="22"/>
          <w:szCs w:val="22"/>
          <w:lang w:eastAsia="zh-CN"/>
        </w:rPr>
        <w:t>wering the threshold requirements for court approval. Previously, a company could apply for a judicial management order if it "is or will be" unable to pay its debts. Under the Act, the standard is modified to require that the company "is or is likely to b</w:t>
      </w:r>
      <w:r>
        <w:rPr>
          <w:rFonts w:ascii="Arial" w:hAnsi="Arial" w:cs="Arial"/>
          <w:sz w:val="22"/>
          <w:szCs w:val="22"/>
          <w:lang w:eastAsia="zh-CN"/>
        </w:rPr>
        <w:t>ecome" unable to pay its debts. In addition, under previous law, a party with the ability to appoint a receiver for the company had the absolute power to prevent the appointment of a judicial manager. The Act now obligates any such party to demonstrate tha</w:t>
      </w:r>
      <w:r>
        <w:rPr>
          <w:rFonts w:ascii="Arial" w:hAnsi="Arial" w:cs="Arial"/>
          <w:sz w:val="22"/>
          <w:szCs w:val="22"/>
          <w:lang w:eastAsia="zh-CN"/>
        </w:rPr>
        <w:t>t the appointment of a judicial administrator would cause disproportionately greater prejudice than the prejudice to unsecured creditors if judicial management were denied.</w:t>
      </w:r>
    </w:p>
    <w:p w14:paraId="2D8E1F3A" w14:textId="77777777" w:rsidR="00B40331" w:rsidRDefault="00B40331">
      <w:pPr>
        <w:jc w:val="both"/>
        <w:rPr>
          <w:rFonts w:ascii="Arial" w:hAnsi="Arial" w:cs="Arial"/>
          <w:bCs/>
          <w:sz w:val="22"/>
          <w:szCs w:val="22"/>
          <w:lang w:val="en-GB"/>
        </w:rPr>
      </w:pPr>
    </w:p>
    <w:p w14:paraId="4050CEA9" w14:textId="77777777" w:rsidR="00B40331" w:rsidRDefault="007C263A">
      <w:pPr>
        <w:jc w:val="both"/>
        <w:rPr>
          <w:rFonts w:ascii="Arial" w:hAnsi="Arial" w:cs="Arial"/>
          <w:b/>
          <w:sz w:val="22"/>
          <w:szCs w:val="22"/>
          <w:lang w:val="en-GB"/>
        </w:rPr>
      </w:pPr>
      <w:r>
        <w:rPr>
          <w:rFonts w:ascii="Arial" w:hAnsi="Arial" w:cs="Arial"/>
          <w:b/>
          <w:sz w:val="22"/>
          <w:szCs w:val="22"/>
          <w:lang w:val="en-GB"/>
        </w:rPr>
        <w:t>QUESTION 4 (fact-based application-type question) [15 marks in total]</w:t>
      </w:r>
    </w:p>
    <w:p w14:paraId="7714F405" w14:textId="77777777" w:rsidR="00B40331" w:rsidRDefault="00B40331">
      <w:pPr>
        <w:jc w:val="both"/>
        <w:rPr>
          <w:rFonts w:ascii="Arial" w:hAnsi="Arial" w:cs="Arial"/>
          <w:sz w:val="22"/>
          <w:szCs w:val="22"/>
          <w:lang w:val="en-GB"/>
        </w:rPr>
      </w:pPr>
    </w:p>
    <w:p w14:paraId="79E260B8" w14:textId="77777777" w:rsidR="00B40331" w:rsidRDefault="007C263A">
      <w:pPr>
        <w:jc w:val="both"/>
        <w:rPr>
          <w:rFonts w:ascii="Arial" w:hAnsi="Arial" w:cs="Arial"/>
          <w:sz w:val="22"/>
          <w:szCs w:val="22"/>
          <w:lang w:val="en-GB"/>
        </w:rPr>
      </w:pPr>
      <w:bookmarkStart w:id="0" w:name="_Hlk17745211"/>
      <w:r>
        <w:rPr>
          <w:rFonts w:ascii="Arial" w:hAnsi="Arial" w:cs="Arial"/>
          <w:sz w:val="22"/>
          <w:szCs w:val="22"/>
          <w:lang w:val="en-GB"/>
        </w:rPr>
        <w:t>Paladin Energy Corporation Ltd (PEC) is a Cayman-incorporated company listed on the Singapore stock exchange. PEC was formed to become the dominant market player in all aspects of energy in South East Asia and China. Its primary lines of business are:</w:t>
      </w:r>
    </w:p>
    <w:p w14:paraId="7CA56B40" w14:textId="77777777" w:rsidR="00B40331" w:rsidRDefault="00B40331">
      <w:pPr>
        <w:jc w:val="both"/>
        <w:rPr>
          <w:rFonts w:ascii="Arial" w:hAnsi="Arial" w:cs="Arial"/>
          <w:sz w:val="22"/>
          <w:szCs w:val="22"/>
          <w:lang w:val="en-GB"/>
        </w:rPr>
      </w:pPr>
    </w:p>
    <w:p w14:paraId="7110728E" w14:textId="77777777" w:rsidR="00B40331" w:rsidRDefault="007C263A">
      <w:pPr>
        <w:pStyle w:val="ListParagraph"/>
        <w:numPr>
          <w:ilvl w:val="0"/>
          <w:numId w:val="20"/>
        </w:numPr>
        <w:ind w:left="426" w:hanging="426"/>
        <w:jc w:val="both"/>
        <w:rPr>
          <w:rFonts w:ascii="Arial" w:hAnsi="Arial" w:cs="Arial"/>
          <w:sz w:val="22"/>
          <w:szCs w:val="22"/>
          <w:lang w:val="en-GB"/>
        </w:rPr>
      </w:pPr>
      <w:r>
        <w:rPr>
          <w:rFonts w:ascii="Arial" w:hAnsi="Arial" w:cs="Arial"/>
          <w:sz w:val="22"/>
          <w:szCs w:val="22"/>
          <w:lang w:val="en-GB"/>
        </w:rPr>
        <w:t>oil</w:t>
      </w:r>
      <w:r>
        <w:rPr>
          <w:rFonts w:ascii="Arial" w:hAnsi="Arial" w:cs="Arial"/>
          <w:sz w:val="22"/>
          <w:szCs w:val="22"/>
          <w:lang w:val="en-GB"/>
        </w:rPr>
        <w:t xml:space="preserve"> and gas exploration and production with assets and fields in Malaysia, Thailand and Cambodia;</w:t>
      </w:r>
    </w:p>
    <w:p w14:paraId="1F07989D" w14:textId="77777777" w:rsidR="00B40331" w:rsidRDefault="00B40331">
      <w:pPr>
        <w:jc w:val="both"/>
        <w:rPr>
          <w:rFonts w:ascii="Arial" w:hAnsi="Arial" w:cs="Arial"/>
          <w:sz w:val="22"/>
          <w:szCs w:val="22"/>
          <w:lang w:val="en-GB"/>
        </w:rPr>
      </w:pPr>
    </w:p>
    <w:p w14:paraId="01768F96" w14:textId="77777777" w:rsidR="00B40331" w:rsidRDefault="007C263A">
      <w:pPr>
        <w:pStyle w:val="ListParagraph"/>
        <w:numPr>
          <w:ilvl w:val="0"/>
          <w:numId w:val="20"/>
        </w:numPr>
        <w:ind w:left="426" w:hanging="426"/>
        <w:jc w:val="both"/>
        <w:rPr>
          <w:rFonts w:ascii="Arial" w:hAnsi="Arial" w:cs="Arial"/>
          <w:sz w:val="22"/>
          <w:szCs w:val="22"/>
          <w:lang w:val="en-GB"/>
        </w:rPr>
      </w:pPr>
      <w:r>
        <w:rPr>
          <w:rFonts w:ascii="Arial" w:hAnsi="Arial" w:cs="Arial"/>
          <w:sz w:val="22"/>
          <w:szCs w:val="22"/>
          <w:lang w:val="en-GB"/>
        </w:rPr>
        <w:lastRenderedPageBreak/>
        <w:t>Renewable energy, specifically solar and wind, with projects in Malaysia, Vietnam and the United States; and</w:t>
      </w:r>
    </w:p>
    <w:p w14:paraId="3C6F2B15" w14:textId="77777777" w:rsidR="00B40331" w:rsidRDefault="00B40331">
      <w:pPr>
        <w:jc w:val="both"/>
        <w:rPr>
          <w:rFonts w:ascii="Arial" w:hAnsi="Arial" w:cs="Arial"/>
          <w:sz w:val="22"/>
          <w:szCs w:val="22"/>
          <w:lang w:val="en-GB"/>
        </w:rPr>
      </w:pPr>
    </w:p>
    <w:p w14:paraId="0FD4AA50" w14:textId="77777777" w:rsidR="00B40331" w:rsidRDefault="007C263A">
      <w:pPr>
        <w:pStyle w:val="ListParagraph"/>
        <w:numPr>
          <w:ilvl w:val="0"/>
          <w:numId w:val="20"/>
        </w:numPr>
        <w:ind w:left="426" w:hanging="426"/>
        <w:jc w:val="both"/>
        <w:rPr>
          <w:rFonts w:ascii="Arial" w:hAnsi="Arial" w:cs="Arial"/>
          <w:sz w:val="22"/>
          <w:szCs w:val="22"/>
          <w:lang w:val="en-GB"/>
        </w:rPr>
      </w:pPr>
      <w:r>
        <w:rPr>
          <w:rFonts w:ascii="Arial" w:hAnsi="Arial" w:cs="Arial"/>
          <w:sz w:val="22"/>
          <w:szCs w:val="22"/>
          <w:lang w:val="en-GB"/>
        </w:rPr>
        <w:t>Water and waste to energy with plants in Singapore</w:t>
      </w:r>
      <w:r>
        <w:rPr>
          <w:rFonts w:ascii="Arial" w:hAnsi="Arial" w:cs="Arial"/>
          <w:sz w:val="22"/>
          <w:szCs w:val="22"/>
          <w:lang w:val="en-GB"/>
        </w:rPr>
        <w:t xml:space="preserve"> and China.</w:t>
      </w:r>
    </w:p>
    <w:p w14:paraId="6C966A4B" w14:textId="77777777" w:rsidR="00B40331" w:rsidRDefault="00B40331">
      <w:pPr>
        <w:jc w:val="both"/>
        <w:rPr>
          <w:rFonts w:ascii="Arial" w:hAnsi="Arial" w:cs="Arial"/>
          <w:sz w:val="22"/>
          <w:szCs w:val="22"/>
          <w:lang w:val="en-GB"/>
        </w:rPr>
      </w:pPr>
    </w:p>
    <w:p w14:paraId="6178B807" w14:textId="77777777" w:rsidR="00B40331" w:rsidRDefault="007C263A">
      <w:pPr>
        <w:jc w:val="both"/>
        <w:rPr>
          <w:rFonts w:ascii="Arial" w:hAnsi="Arial" w:cs="Arial"/>
          <w:sz w:val="22"/>
          <w:szCs w:val="22"/>
          <w:lang w:val="en-GB"/>
        </w:rPr>
      </w:pPr>
      <w:r>
        <w:rPr>
          <w:rFonts w:ascii="Arial" w:hAnsi="Arial" w:cs="Arial"/>
          <w:sz w:val="22"/>
          <w:szCs w:val="22"/>
          <w:lang w:val="en-GB"/>
        </w:rPr>
        <w:t>PEC has three wholly-owned Singapore incorporated subsidiaries that run each of the three lines of business:</w:t>
      </w:r>
    </w:p>
    <w:p w14:paraId="6F38DD40" w14:textId="77777777" w:rsidR="00B40331" w:rsidRDefault="00B40331">
      <w:pPr>
        <w:jc w:val="both"/>
        <w:rPr>
          <w:rFonts w:ascii="Arial" w:hAnsi="Arial" w:cs="Arial"/>
          <w:sz w:val="22"/>
          <w:szCs w:val="22"/>
          <w:lang w:val="en-GB"/>
        </w:rPr>
      </w:pPr>
    </w:p>
    <w:p w14:paraId="738CD1FD" w14:textId="77777777" w:rsidR="00B40331" w:rsidRDefault="007C263A">
      <w:pPr>
        <w:pStyle w:val="ListParagraph"/>
        <w:numPr>
          <w:ilvl w:val="0"/>
          <w:numId w:val="21"/>
        </w:numPr>
        <w:ind w:left="426" w:hanging="426"/>
        <w:jc w:val="both"/>
        <w:rPr>
          <w:rFonts w:ascii="Arial" w:hAnsi="Arial" w:cs="Arial"/>
          <w:sz w:val="22"/>
          <w:szCs w:val="22"/>
          <w:lang w:val="en-GB"/>
        </w:rPr>
      </w:pPr>
      <w:r>
        <w:rPr>
          <w:rFonts w:ascii="Arial" w:hAnsi="Arial" w:cs="Arial"/>
          <w:sz w:val="22"/>
          <w:szCs w:val="22"/>
          <w:lang w:val="en-GB"/>
        </w:rPr>
        <w:t>PEC Oil and Gas Pte Ltd;</w:t>
      </w:r>
    </w:p>
    <w:p w14:paraId="7C60CCEB" w14:textId="77777777" w:rsidR="00B40331" w:rsidRDefault="00B40331">
      <w:pPr>
        <w:jc w:val="both"/>
        <w:rPr>
          <w:rFonts w:ascii="Arial" w:hAnsi="Arial" w:cs="Arial"/>
          <w:sz w:val="22"/>
          <w:szCs w:val="22"/>
          <w:lang w:val="en-GB"/>
        </w:rPr>
      </w:pPr>
    </w:p>
    <w:p w14:paraId="28A256DF" w14:textId="77777777" w:rsidR="00B40331" w:rsidRDefault="007C263A">
      <w:pPr>
        <w:pStyle w:val="ListParagraph"/>
        <w:numPr>
          <w:ilvl w:val="0"/>
          <w:numId w:val="21"/>
        </w:numPr>
        <w:ind w:left="426" w:hanging="426"/>
        <w:jc w:val="both"/>
        <w:rPr>
          <w:rFonts w:ascii="Arial" w:hAnsi="Arial" w:cs="Arial"/>
          <w:sz w:val="22"/>
          <w:szCs w:val="22"/>
          <w:lang w:val="en-GB"/>
        </w:rPr>
      </w:pPr>
      <w:r>
        <w:rPr>
          <w:rFonts w:ascii="Arial" w:hAnsi="Arial" w:cs="Arial"/>
          <w:sz w:val="22"/>
          <w:szCs w:val="22"/>
          <w:lang w:val="en-GB"/>
        </w:rPr>
        <w:t>PEC Renewables Pte Ltd; and</w:t>
      </w:r>
    </w:p>
    <w:p w14:paraId="76EB7A75" w14:textId="77777777" w:rsidR="00B40331" w:rsidRDefault="00B40331">
      <w:pPr>
        <w:pStyle w:val="ListParagraph"/>
        <w:rPr>
          <w:rFonts w:ascii="Arial" w:hAnsi="Arial" w:cs="Arial"/>
          <w:sz w:val="22"/>
          <w:szCs w:val="22"/>
          <w:lang w:val="en-GB"/>
        </w:rPr>
      </w:pPr>
    </w:p>
    <w:p w14:paraId="42C5C55A" w14:textId="77777777" w:rsidR="00B40331" w:rsidRDefault="007C263A">
      <w:pPr>
        <w:pStyle w:val="ListParagraph"/>
        <w:numPr>
          <w:ilvl w:val="0"/>
          <w:numId w:val="21"/>
        </w:numPr>
        <w:ind w:left="426" w:hanging="426"/>
        <w:jc w:val="both"/>
        <w:rPr>
          <w:rFonts w:ascii="Arial" w:hAnsi="Arial" w:cs="Arial"/>
          <w:sz w:val="22"/>
          <w:szCs w:val="22"/>
          <w:lang w:val="en-GB"/>
        </w:rPr>
      </w:pPr>
      <w:r>
        <w:rPr>
          <w:rFonts w:ascii="Arial" w:hAnsi="Arial" w:cs="Arial"/>
          <w:sz w:val="22"/>
          <w:szCs w:val="22"/>
          <w:lang w:val="en-GB"/>
        </w:rPr>
        <w:t>PEC WWE Pte Ltd.</w:t>
      </w:r>
    </w:p>
    <w:p w14:paraId="3830E86F" w14:textId="77777777" w:rsidR="00B40331" w:rsidRDefault="00B40331">
      <w:pPr>
        <w:jc w:val="both"/>
        <w:rPr>
          <w:rFonts w:ascii="Arial" w:hAnsi="Arial" w:cs="Arial"/>
          <w:sz w:val="22"/>
          <w:szCs w:val="22"/>
          <w:lang w:val="en-GB"/>
        </w:rPr>
      </w:pPr>
    </w:p>
    <w:p w14:paraId="4751C2E4" w14:textId="77777777" w:rsidR="00B40331" w:rsidRDefault="007C263A">
      <w:pPr>
        <w:jc w:val="both"/>
        <w:rPr>
          <w:rFonts w:ascii="Arial" w:hAnsi="Arial" w:cs="Arial"/>
          <w:sz w:val="22"/>
          <w:szCs w:val="22"/>
          <w:lang w:val="en-GB"/>
        </w:rPr>
      </w:pPr>
      <w:r>
        <w:rPr>
          <w:rFonts w:ascii="Arial" w:hAnsi="Arial" w:cs="Arial"/>
          <w:sz w:val="22"/>
          <w:szCs w:val="22"/>
          <w:lang w:val="en-GB"/>
        </w:rPr>
        <w:t xml:space="preserve">Each entity in turn owns all, or substantially all, of </w:t>
      </w:r>
      <w:r>
        <w:rPr>
          <w:rFonts w:ascii="Arial" w:hAnsi="Arial" w:cs="Arial"/>
          <w:sz w:val="22"/>
          <w:szCs w:val="22"/>
          <w:lang w:val="en-GB"/>
        </w:rPr>
        <w:t>the shares in the relevant entities incorporated in the local relevant overseas jurisdiction.</w:t>
      </w:r>
    </w:p>
    <w:p w14:paraId="26AE7321" w14:textId="77777777" w:rsidR="00B40331" w:rsidRDefault="00B40331">
      <w:pPr>
        <w:jc w:val="both"/>
        <w:rPr>
          <w:rFonts w:ascii="Arial" w:hAnsi="Arial" w:cs="Arial"/>
          <w:sz w:val="22"/>
          <w:szCs w:val="22"/>
          <w:lang w:val="en-GB"/>
        </w:rPr>
      </w:pPr>
    </w:p>
    <w:p w14:paraId="0D838BB6" w14:textId="77777777" w:rsidR="00B40331" w:rsidRDefault="007C263A">
      <w:pPr>
        <w:jc w:val="both"/>
        <w:rPr>
          <w:rFonts w:ascii="Arial" w:hAnsi="Arial" w:cs="Arial"/>
          <w:sz w:val="22"/>
          <w:szCs w:val="22"/>
          <w:lang w:val="en-GB"/>
        </w:rPr>
      </w:pPr>
      <w:r>
        <w:rPr>
          <w:rFonts w:ascii="Arial" w:hAnsi="Arial" w:cs="Arial"/>
          <w:sz w:val="22"/>
          <w:szCs w:val="22"/>
          <w:lang w:val="en-GB"/>
        </w:rPr>
        <w:t>PEC had traditionally funded its business via bank lending, with project financing facilities advanced directly to a combination of the three Singapore subsidiar</w:t>
      </w:r>
      <w:r>
        <w:rPr>
          <w:rFonts w:ascii="Arial" w:hAnsi="Arial" w:cs="Arial"/>
          <w:sz w:val="22"/>
          <w:szCs w:val="22"/>
          <w:lang w:val="en-GB"/>
        </w:rPr>
        <w:t xml:space="preserve">ies referenced above and directly to the underlying project companies. As at 2016, the group had raised SGD 2 billion in bank lending, all of which was guaranteed by PEC. </w:t>
      </w:r>
    </w:p>
    <w:p w14:paraId="0A938CFA" w14:textId="77777777" w:rsidR="00B40331" w:rsidRDefault="00B40331">
      <w:pPr>
        <w:jc w:val="both"/>
        <w:rPr>
          <w:rFonts w:ascii="Arial" w:hAnsi="Arial" w:cs="Arial"/>
          <w:sz w:val="22"/>
          <w:szCs w:val="22"/>
          <w:lang w:val="en-GB"/>
        </w:rPr>
      </w:pPr>
    </w:p>
    <w:p w14:paraId="59940DB6" w14:textId="77777777" w:rsidR="00B40331" w:rsidRDefault="007C263A">
      <w:pPr>
        <w:jc w:val="both"/>
        <w:rPr>
          <w:rFonts w:ascii="Arial" w:hAnsi="Arial" w:cs="Arial"/>
          <w:sz w:val="22"/>
          <w:szCs w:val="22"/>
          <w:lang w:val="en-GB"/>
        </w:rPr>
      </w:pPr>
      <w:r>
        <w:rPr>
          <w:rFonts w:ascii="Arial" w:hAnsi="Arial" w:cs="Arial"/>
          <w:sz w:val="22"/>
          <w:szCs w:val="22"/>
          <w:lang w:val="en-GB"/>
        </w:rPr>
        <w:t>In 2018, PEC wanted to take advantage of an opportunity to expand their water and w</w:t>
      </w:r>
      <w:r>
        <w:rPr>
          <w:rFonts w:ascii="Arial" w:hAnsi="Arial" w:cs="Arial"/>
          <w:sz w:val="22"/>
          <w:szCs w:val="22"/>
          <w:lang w:val="en-GB"/>
        </w:rPr>
        <w:t>aste to energy business and raised an additional SGD 1 billion in retail bonds for working capital purposes. Water (and energy needs in general) is of strategic importance to Singapore given its geographical position and many retail investors took up the b</w:t>
      </w:r>
      <w:r>
        <w:rPr>
          <w:rFonts w:ascii="Arial" w:hAnsi="Arial" w:cs="Arial"/>
          <w:sz w:val="22"/>
          <w:szCs w:val="22"/>
          <w:lang w:val="en-GB"/>
        </w:rPr>
        <w:t xml:space="preserve">ond issue. The retail bonds were stated to be specifically subordinated to all other debt of the PEC group. </w:t>
      </w:r>
    </w:p>
    <w:p w14:paraId="1FDEF67B" w14:textId="77777777" w:rsidR="00B40331" w:rsidRDefault="00B40331">
      <w:pPr>
        <w:jc w:val="both"/>
        <w:rPr>
          <w:rFonts w:ascii="Arial" w:hAnsi="Arial" w:cs="Arial"/>
          <w:sz w:val="22"/>
          <w:szCs w:val="22"/>
          <w:lang w:val="en-GB"/>
        </w:rPr>
      </w:pPr>
    </w:p>
    <w:p w14:paraId="47A28DB9" w14:textId="77777777" w:rsidR="00B40331" w:rsidRDefault="007C263A">
      <w:pPr>
        <w:jc w:val="both"/>
        <w:rPr>
          <w:rFonts w:ascii="Arial" w:hAnsi="Arial" w:cs="Arial"/>
          <w:sz w:val="22"/>
          <w:szCs w:val="22"/>
          <w:lang w:val="en-GB"/>
        </w:rPr>
      </w:pPr>
      <w:r>
        <w:rPr>
          <w:rFonts w:ascii="Arial" w:hAnsi="Arial" w:cs="Arial"/>
          <w:sz w:val="22"/>
          <w:szCs w:val="22"/>
          <w:lang w:val="en-GB"/>
        </w:rPr>
        <w:t xml:space="preserve">PEC traded positively throughout 2018 and 2019. However, in late 2019 it started informing some of its bank lenders that they may require waivers </w:t>
      </w:r>
      <w:r>
        <w:rPr>
          <w:rFonts w:ascii="Arial" w:hAnsi="Arial" w:cs="Arial"/>
          <w:sz w:val="22"/>
          <w:szCs w:val="22"/>
          <w:lang w:val="en-GB"/>
        </w:rPr>
        <w:t xml:space="preserve">on certain terms in the loan and potentially further time to repay certain amounts owing. In early 2020, PEC appointed legal and financial advisors to provide it with advice as to the best steps to take. Shortly thereafter, PEC announced that it had filed </w:t>
      </w:r>
      <w:r>
        <w:rPr>
          <w:rFonts w:ascii="Arial" w:hAnsi="Arial" w:cs="Arial"/>
          <w:sz w:val="22"/>
          <w:szCs w:val="22"/>
          <w:lang w:val="en-GB"/>
        </w:rPr>
        <w:t>for protection under section 211B of the Companies (Amendment) Act 2017. Further to this, PEC Oil and Gas Pte Ltd, PEC Renewables Pte Ltd and PEC WWE Pte Ltd filed for protection under section 211C of the Companies (Amendment) Act 2017.</w:t>
      </w:r>
    </w:p>
    <w:p w14:paraId="4223BF29" w14:textId="77777777" w:rsidR="00B40331" w:rsidRDefault="00B40331">
      <w:pPr>
        <w:jc w:val="both"/>
        <w:rPr>
          <w:rFonts w:ascii="Arial" w:hAnsi="Arial" w:cs="Arial"/>
          <w:sz w:val="22"/>
          <w:szCs w:val="22"/>
          <w:lang w:val="en-GB"/>
        </w:rPr>
      </w:pPr>
    </w:p>
    <w:p w14:paraId="70695046" w14:textId="77777777" w:rsidR="00B40331" w:rsidRDefault="007C263A">
      <w:pPr>
        <w:jc w:val="both"/>
        <w:rPr>
          <w:rFonts w:ascii="Arial" w:hAnsi="Arial" w:cs="Arial"/>
          <w:sz w:val="22"/>
          <w:szCs w:val="22"/>
          <w:lang w:val="en-GB"/>
        </w:rPr>
      </w:pPr>
      <w:r>
        <w:rPr>
          <w:rFonts w:ascii="Arial" w:hAnsi="Arial" w:cs="Arial"/>
          <w:sz w:val="22"/>
          <w:szCs w:val="22"/>
          <w:lang w:val="en-GB"/>
        </w:rPr>
        <w:t>Into the first six</w:t>
      </w:r>
      <w:r>
        <w:rPr>
          <w:rFonts w:ascii="Arial" w:hAnsi="Arial" w:cs="Arial"/>
          <w:sz w:val="22"/>
          <w:szCs w:val="22"/>
          <w:lang w:val="en-GB"/>
        </w:rPr>
        <w:t xml:space="preserve"> (6) months’ extension of the moratorium, the bank lenders decide that they have lost their patience and no longer have confidence in PEC’s management. They have therefore decided to apply to court to place PEC under judicial management. </w:t>
      </w:r>
    </w:p>
    <w:p w14:paraId="1339791B" w14:textId="77777777" w:rsidR="00B40331" w:rsidRDefault="00B40331">
      <w:pPr>
        <w:jc w:val="both"/>
        <w:rPr>
          <w:rFonts w:ascii="Arial" w:hAnsi="Arial" w:cs="Arial"/>
          <w:sz w:val="22"/>
          <w:szCs w:val="22"/>
          <w:lang w:val="en-GB"/>
        </w:rPr>
      </w:pPr>
    </w:p>
    <w:p w14:paraId="1EE7B509" w14:textId="77777777" w:rsidR="00B40331" w:rsidRDefault="007C263A">
      <w:pPr>
        <w:jc w:val="both"/>
        <w:rPr>
          <w:rFonts w:ascii="Arial" w:hAnsi="Arial" w:cs="Arial"/>
          <w:sz w:val="22"/>
          <w:szCs w:val="22"/>
          <w:lang w:val="en-GB"/>
        </w:rPr>
      </w:pPr>
      <w:r>
        <w:rPr>
          <w:rFonts w:ascii="Arial" w:hAnsi="Arial" w:cs="Arial"/>
          <w:b/>
          <w:bCs/>
          <w:sz w:val="22"/>
          <w:szCs w:val="22"/>
          <w:u w:val="single"/>
          <w:lang w:val="en-GB"/>
        </w:rPr>
        <w:t xml:space="preserve">Using the facts </w:t>
      </w:r>
      <w:r>
        <w:rPr>
          <w:rFonts w:ascii="Arial" w:hAnsi="Arial" w:cs="Arial"/>
          <w:b/>
          <w:bCs/>
          <w:sz w:val="22"/>
          <w:szCs w:val="22"/>
          <w:u w:val="single"/>
          <w:lang w:val="en-GB"/>
        </w:rPr>
        <w:t>above, answer the questions that follow</w:t>
      </w:r>
      <w:r>
        <w:rPr>
          <w:rFonts w:ascii="Arial" w:hAnsi="Arial" w:cs="Arial"/>
          <w:sz w:val="22"/>
          <w:szCs w:val="22"/>
          <w:lang w:val="en-GB"/>
        </w:rPr>
        <w:t>.</w:t>
      </w:r>
    </w:p>
    <w:p w14:paraId="3A18E4E6" w14:textId="77777777" w:rsidR="00B40331" w:rsidRDefault="00B40331">
      <w:pPr>
        <w:jc w:val="both"/>
        <w:rPr>
          <w:rFonts w:ascii="Arial" w:hAnsi="Arial" w:cs="Arial"/>
          <w:sz w:val="22"/>
          <w:szCs w:val="22"/>
          <w:lang w:val="en-GB"/>
        </w:rPr>
      </w:pPr>
    </w:p>
    <w:p w14:paraId="68122218" w14:textId="77777777" w:rsidR="00B40331" w:rsidRDefault="007C263A">
      <w:pPr>
        <w:jc w:val="both"/>
        <w:rPr>
          <w:rFonts w:ascii="Arial" w:hAnsi="Arial" w:cs="Arial"/>
          <w:b/>
          <w:bCs/>
          <w:sz w:val="22"/>
          <w:szCs w:val="22"/>
          <w:lang w:val="en-GB"/>
        </w:rPr>
      </w:pPr>
      <w:r>
        <w:rPr>
          <w:rFonts w:ascii="Arial" w:hAnsi="Arial" w:cs="Arial"/>
          <w:b/>
          <w:bCs/>
          <w:sz w:val="22"/>
          <w:szCs w:val="22"/>
          <w:lang w:val="en-GB"/>
        </w:rPr>
        <w:t>Question 4.1 [maximum 7 marks]</w:t>
      </w:r>
    </w:p>
    <w:p w14:paraId="1AB2EB0E" w14:textId="77777777" w:rsidR="00B40331" w:rsidRDefault="00B40331">
      <w:pPr>
        <w:jc w:val="both"/>
        <w:rPr>
          <w:rFonts w:ascii="Arial" w:hAnsi="Arial" w:cs="Arial"/>
          <w:b/>
          <w:bCs/>
          <w:sz w:val="22"/>
          <w:szCs w:val="22"/>
          <w:lang w:val="en-GB"/>
        </w:rPr>
      </w:pPr>
    </w:p>
    <w:p w14:paraId="5CF046FC" w14:textId="77777777" w:rsidR="00B40331" w:rsidRDefault="007C263A">
      <w:pPr>
        <w:jc w:val="both"/>
        <w:rPr>
          <w:rFonts w:ascii="Arial" w:hAnsi="Arial" w:cs="Arial"/>
          <w:sz w:val="22"/>
          <w:szCs w:val="22"/>
          <w:lang w:val="en-GB"/>
        </w:rPr>
      </w:pPr>
      <w:r>
        <w:rPr>
          <w:rFonts w:ascii="Arial" w:hAnsi="Arial" w:cs="Arial"/>
          <w:sz w:val="22"/>
          <w:szCs w:val="22"/>
          <w:lang w:val="en-GB"/>
        </w:rPr>
        <w:t>The working group of the bank lenders has asked its advisors to provide it with a written analysis covering the following critical issues for PEC. Please provide analysis on the foll</w:t>
      </w:r>
      <w:r>
        <w:rPr>
          <w:rFonts w:ascii="Arial" w:hAnsi="Arial" w:cs="Arial"/>
          <w:sz w:val="22"/>
          <w:szCs w:val="22"/>
          <w:lang w:val="en-GB"/>
        </w:rPr>
        <w:t>owing issues:</w:t>
      </w:r>
    </w:p>
    <w:p w14:paraId="08E015A8" w14:textId="77777777" w:rsidR="00B40331" w:rsidRDefault="00B40331">
      <w:pPr>
        <w:jc w:val="both"/>
        <w:rPr>
          <w:rFonts w:ascii="Arial" w:hAnsi="Arial" w:cs="Arial"/>
          <w:sz w:val="22"/>
          <w:szCs w:val="22"/>
          <w:lang w:val="en-GB"/>
        </w:rPr>
      </w:pPr>
    </w:p>
    <w:p w14:paraId="17AB74EC" w14:textId="77777777" w:rsidR="00B40331" w:rsidRDefault="007C263A">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Confirmation of the purpose of judicial management proceedings and what must be  presented to the court in order to obtain a judicial management order; </w:t>
      </w:r>
      <w:r>
        <w:rPr>
          <w:rFonts w:ascii="Arial" w:hAnsi="Arial" w:cs="Arial"/>
          <w:b/>
          <w:bCs/>
          <w:sz w:val="22"/>
          <w:szCs w:val="22"/>
          <w:lang w:val="en-GB"/>
        </w:rPr>
        <w:t>(2 marks)</w:t>
      </w:r>
    </w:p>
    <w:p w14:paraId="27B13FA1" w14:textId="77777777" w:rsidR="00B40331" w:rsidRDefault="00B40331">
      <w:pPr>
        <w:ind w:left="66"/>
        <w:jc w:val="both"/>
        <w:rPr>
          <w:rFonts w:ascii="Arial" w:hAnsi="Arial" w:cs="Arial"/>
          <w:sz w:val="22"/>
          <w:szCs w:val="22"/>
          <w:lang w:val="en-GB"/>
        </w:rPr>
      </w:pPr>
    </w:p>
    <w:p w14:paraId="55E2B850" w14:textId="77777777" w:rsidR="00B40331" w:rsidRDefault="007C263A">
      <w:pPr>
        <w:pStyle w:val="ListParagraph"/>
        <w:numPr>
          <w:ilvl w:val="0"/>
          <w:numId w:val="22"/>
        </w:numPr>
        <w:ind w:left="426"/>
        <w:jc w:val="both"/>
        <w:rPr>
          <w:lang w:val="en-GB"/>
        </w:rPr>
      </w:pPr>
      <w:r>
        <w:rPr>
          <w:rFonts w:ascii="Arial" w:hAnsi="Arial" w:cs="Arial"/>
          <w:sz w:val="22"/>
          <w:szCs w:val="22"/>
          <w:lang w:val="en-GB"/>
        </w:rPr>
        <w:lastRenderedPageBreak/>
        <w:t xml:space="preserve">Assuming  that PEC is placed under judicial management, what requirements must be satisfied in order for PEC to be able to access rescue financing under the IRDA?; </w:t>
      </w:r>
      <w:r>
        <w:rPr>
          <w:rFonts w:ascii="Arial" w:hAnsi="Arial" w:cs="Arial"/>
          <w:b/>
          <w:bCs/>
          <w:sz w:val="22"/>
          <w:szCs w:val="22"/>
          <w:lang w:val="en-GB"/>
        </w:rPr>
        <w:t>(2 marks)</w:t>
      </w:r>
    </w:p>
    <w:p w14:paraId="75C5B112" w14:textId="77777777" w:rsidR="00B40331" w:rsidRDefault="00B40331">
      <w:pPr>
        <w:pStyle w:val="ListParagraph"/>
        <w:rPr>
          <w:rFonts w:ascii="Arial" w:hAnsi="Arial" w:cs="Arial"/>
          <w:sz w:val="22"/>
          <w:szCs w:val="22"/>
          <w:lang w:val="en-GB"/>
        </w:rPr>
      </w:pPr>
    </w:p>
    <w:p w14:paraId="3C2701D7" w14:textId="77777777" w:rsidR="00B40331" w:rsidRDefault="007C263A">
      <w:pPr>
        <w:pStyle w:val="ListParagraph"/>
        <w:numPr>
          <w:ilvl w:val="0"/>
          <w:numId w:val="22"/>
        </w:numPr>
        <w:ind w:left="426"/>
        <w:jc w:val="both"/>
        <w:rPr>
          <w:lang w:val="en-GB"/>
        </w:rPr>
      </w:pPr>
      <w:r>
        <w:rPr>
          <w:rFonts w:ascii="Arial" w:hAnsi="Arial" w:cs="Arial"/>
          <w:sz w:val="22"/>
          <w:szCs w:val="22"/>
          <w:lang w:val="en-GB"/>
        </w:rPr>
        <w:t>What are the steps that need to be taken in order to place PEC’s subsidiaries und</w:t>
      </w:r>
      <w:r>
        <w:rPr>
          <w:rFonts w:ascii="Arial" w:hAnsi="Arial" w:cs="Arial"/>
          <w:sz w:val="22"/>
          <w:szCs w:val="22"/>
          <w:lang w:val="en-GB"/>
        </w:rPr>
        <w:t xml:space="preserve">er judicial management out of court? </w:t>
      </w:r>
      <w:r>
        <w:rPr>
          <w:rFonts w:ascii="Arial" w:hAnsi="Arial" w:cs="Arial"/>
          <w:b/>
          <w:bCs/>
          <w:sz w:val="22"/>
          <w:szCs w:val="22"/>
          <w:lang w:val="en-GB"/>
        </w:rPr>
        <w:t>(3 marks)</w:t>
      </w:r>
    </w:p>
    <w:p w14:paraId="3F7E6A26" w14:textId="77777777" w:rsidR="00B40331" w:rsidRDefault="00B40331">
      <w:pPr>
        <w:jc w:val="both"/>
        <w:rPr>
          <w:rFonts w:ascii="Arial" w:hAnsi="Arial" w:cs="Arial"/>
          <w:sz w:val="22"/>
          <w:szCs w:val="22"/>
          <w:lang w:val="en-GB"/>
        </w:rPr>
      </w:pPr>
    </w:p>
    <w:p w14:paraId="6FBB13DC" w14:textId="77777777" w:rsidR="00B40331" w:rsidRDefault="00B40331">
      <w:pPr>
        <w:pStyle w:val="ListParagraph"/>
        <w:ind w:left="66"/>
        <w:jc w:val="both"/>
        <w:rPr>
          <w:rFonts w:ascii="Arial" w:hAnsi="Arial" w:cs="Arial"/>
          <w:b/>
          <w:bCs/>
          <w:sz w:val="22"/>
          <w:szCs w:val="22"/>
          <w:lang w:eastAsia="zh-CN"/>
        </w:rPr>
      </w:pPr>
    </w:p>
    <w:p w14:paraId="76F5D9E0" w14:textId="77777777" w:rsidR="00B40331" w:rsidRDefault="007C263A">
      <w:pPr>
        <w:pStyle w:val="ListParagraph"/>
        <w:ind w:left="66"/>
        <w:jc w:val="both"/>
        <w:rPr>
          <w:rFonts w:ascii="Arial" w:hAnsi="Arial" w:cs="Arial"/>
          <w:b/>
          <w:bCs/>
          <w:sz w:val="22"/>
          <w:szCs w:val="22"/>
          <w:lang w:eastAsia="zh-CN"/>
        </w:rPr>
      </w:pPr>
      <w:r>
        <w:rPr>
          <w:rFonts w:ascii="Arial" w:hAnsi="Arial" w:cs="Arial" w:hint="eastAsia"/>
          <w:b/>
          <w:bCs/>
          <w:sz w:val="22"/>
          <w:szCs w:val="22"/>
          <w:lang w:eastAsia="zh-CN"/>
        </w:rPr>
        <w:t>ANSWER:</w:t>
      </w:r>
    </w:p>
    <w:p w14:paraId="50B4696D" w14:textId="77777777" w:rsidR="00B40331" w:rsidRDefault="00B40331">
      <w:pPr>
        <w:pStyle w:val="ListParagraph"/>
        <w:ind w:left="66"/>
        <w:jc w:val="both"/>
        <w:rPr>
          <w:rFonts w:ascii="Arial" w:hAnsi="Arial" w:cs="Arial"/>
          <w:b/>
          <w:bCs/>
          <w:sz w:val="22"/>
          <w:szCs w:val="22"/>
          <w:lang w:eastAsia="zh-CN"/>
        </w:rPr>
      </w:pPr>
    </w:p>
    <w:p w14:paraId="343D4899" w14:textId="77777777" w:rsidR="00B40331" w:rsidRDefault="007C263A">
      <w:pPr>
        <w:pStyle w:val="ListParagraph"/>
        <w:numPr>
          <w:ilvl w:val="0"/>
          <w:numId w:val="23"/>
        </w:numPr>
        <w:ind w:left="66"/>
        <w:jc w:val="both"/>
        <w:rPr>
          <w:rFonts w:ascii="Arial" w:eastAsia="SimSun" w:hAnsi="Arial" w:cs="Arial"/>
          <w:sz w:val="22"/>
          <w:szCs w:val="22"/>
          <w:u w:val="single"/>
          <w:lang w:eastAsia="zh-CN"/>
        </w:rPr>
      </w:pPr>
      <w:r>
        <w:rPr>
          <w:rFonts w:ascii="Arial" w:eastAsia="SimSun" w:hAnsi="Arial" w:cs="Arial" w:hint="eastAsia"/>
          <w:sz w:val="22"/>
          <w:szCs w:val="22"/>
          <w:u w:val="single"/>
          <w:lang w:eastAsia="zh-CN"/>
        </w:rPr>
        <w:t>T</w:t>
      </w:r>
      <w:r>
        <w:rPr>
          <w:rFonts w:ascii="Arial" w:hAnsi="Arial" w:cs="Arial"/>
          <w:sz w:val="22"/>
          <w:szCs w:val="22"/>
          <w:u w:val="single"/>
          <w:lang w:val="en-GB"/>
        </w:rPr>
        <w:t>he purpose of judicial management proceedings and what must be  presented</w:t>
      </w:r>
      <w:r>
        <w:rPr>
          <w:rFonts w:ascii="Arial" w:eastAsia="SimSun" w:hAnsi="Arial" w:cs="Arial" w:hint="eastAsia"/>
          <w:sz w:val="22"/>
          <w:szCs w:val="22"/>
          <w:u w:val="single"/>
          <w:lang w:eastAsia="zh-CN"/>
        </w:rPr>
        <w:t>.</w:t>
      </w:r>
    </w:p>
    <w:p w14:paraId="2E16F2CB" w14:textId="77777777" w:rsidR="00B40331" w:rsidRDefault="00B40331">
      <w:pPr>
        <w:pStyle w:val="ListParagraph"/>
        <w:ind w:left="0"/>
        <w:jc w:val="both"/>
        <w:rPr>
          <w:rFonts w:ascii="Arial" w:eastAsia="SimSun" w:hAnsi="Arial" w:cs="Arial"/>
          <w:sz w:val="22"/>
          <w:szCs w:val="22"/>
          <w:lang w:eastAsia="zh-CN"/>
        </w:rPr>
      </w:pPr>
    </w:p>
    <w:p w14:paraId="416D2E16" w14:textId="77777777" w:rsidR="00B40331" w:rsidRDefault="007C263A">
      <w:pPr>
        <w:pStyle w:val="ListParagraph"/>
        <w:ind w:left="0"/>
        <w:jc w:val="both"/>
        <w:rPr>
          <w:rFonts w:ascii="Arial" w:eastAsia="SimSun" w:hAnsi="Arial" w:cs="Arial"/>
          <w:sz w:val="22"/>
          <w:szCs w:val="22"/>
          <w:lang w:eastAsia="zh-CN"/>
        </w:rPr>
      </w:pPr>
      <w:r>
        <w:rPr>
          <w:rFonts w:ascii="Arial" w:eastAsia="SimSun" w:hAnsi="Arial" w:cs="Arial" w:hint="eastAsia"/>
          <w:sz w:val="22"/>
          <w:szCs w:val="22"/>
          <w:lang w:eastAsia="zh-CN"/>
        </w:rPr>
        <w:t xml:space="preserve">The purpose of the judicial management is :(i) the survival of the company, or the whole or part of its </w:t>
      </w:r>
      <w:r>
        <w:rPr>
          <w:rFonts w:ascii="Arial" w:eastAsia="SimSun" w:hAnsi="Arial" w:cs="Arial" w:hint="eastAsia"/>
          <w:sz w:val="22"/>
          <w:szCs w:val="22"/>
          <w:lang w:eastAsia="zh-CN"/>
        </w:rPr>
        <w:t>undertaking as a  going concern; (ii) the approval under section 210 of the Companies Act of a compromise or  arrangement between the company and any such persons as are mentioned  in that section; or (iii) the more advantageous realisation of the company</w:t>
      </w:r>
      <w:r>
        <w:rPr>
          <w:rFonts w:ascii="Arial" w:eastAsia="SimSun" w:hAnsi="Arial" w:cs="Arial" w:hint="eastAsia"/>
          <w:sz w:val="22"/>
          <w:szCs w:val="22"/>
          <w:lang w:eastAsia="zh-CN"/>
        </w:rPr>
        <w:t>´</w:t>
      </w:r>
      <w:r>
        <w:rPr>
          <w:rFonts w:ascii="Arial" w:eastAsia="SimSun" w:hAnsi="Arial" w:cs="Arial" w:hint="eastAsia"/>
          <w:sz w:val="22"/>
          <w:szCs w:val="22"/>
          <w:lang w:eastAsia="zh-CN"/>
        </w:rPr>
        <w:t>s assets than would  occur in a winding-up.</w:t>
      </w:r>
    </w:p>
    <w:p w14:paraId="148DE1C1" w14:textId="77777777" w:rsidR="00B40331" w:rsidRDefault="00B40331">
      <w:pPr>
        <w:pStyle w:val="ListParagraph"/>
        <w:ind w:left="0"/>
        <w:jc w:val="both"/>
        <w:rPr>
          <w:rFonts w:ascii="Arial" w:eastAsia="SimSun" w:hAnsi="Arial" w:cs="Arial"/>
          <w:sz w:val="22"/>
          <w:szCs w:val="22"/>
          <w:lang w:eastAsia="zh-CN"/>
        </w:rPr>
      </w:pPr>
    </w:p>
    <w:p w14:paraId="221A61D6" w14:textId="77777777" w:rsidR="00B40331" w:rsidRDefault="007C263A">
      <w:pPr>
        <w:pStyle w:val="ListParagraph"/>
        <w:ind w:left="0"/>
        <w:jc w:val="both"/>
        <w:rPr>
          <w:rFonts w:ascii="Arial" w:eastAsia="SimSun" w:hAnsi="Arial" w:cs="Arial"/>
          <w:sz w:val="22"/>
          <w:szCs w:val="22"/>
          <w:lang w:eastAsia="zh-CN"/>
        </w:rPr>
      </w:pPr>
      <w:r>
        <w:rPr>
          <w:rFonts w:ascii="Arial" w:eastAsia="SimSun" w:hAnsi="Arial" w:cs="Arial" w:hint="eastAsia"/>
          <w:sz w:val="22"/>
          <w:szCs w:val="22"/>
          <w:lang w:eastAsia="zh-CN"/>
        </w:rPr>
        <w:t>Here,the banks maybe want to change the management of the company, so the purpose is the survival of the company, or the whole or part of its undertaking as a  going concern, or to get a reconstruct under an  ar</w:t>
      </w:r>
      <w:r>
        <w:rPr>
          <w:rFonts w:ascii="Arial" w:eastAsia="SimSun" w:hAnsi="Arial" w:cs="Arial" w:hint="eastAsia"/>
          <w:sz w:val="22"/>
          <w:szCs w:val="22"/>
          <w:lang w:eastAsia="zh-CN"/>
        </w:rPr>
        <w:t>rangement .</w:t>
      </w:r>
    </w:p>
    <w:p w14:paraId="69281579" w14:textId="77777777" w:rsidR="00B40331" w:rsidRDefault="00B40331">
      <w:pPr>
        <w:pStyle w:val="ListParagraph"/>
        <w:ind w:left="0"/>
        <w:jc w:val="both"/>
        <w:rPr>
          <w:rFonts w:ascii="Arial" w:eastAsia="SimSun" w:hAnsi="Arial" w:cs="Arial"/>
          <w:sz w:val="22"/>
          <w:szCs w:val="22"/>
          <w:lang w:eastAsia="zh-CN"/>
        </w:rPr>
      </w:pPr>
    </w:p>
    <w:p w14:paraId="41CCAEC7" w14:textId="77777777" w:rsidR="00B40331" w:rsidRDefault="007C263A">
      <w:pPr>
        <w:pStyle w:val="ListParagraph"/>
        <w:ind w:left="0"/>
        <w:jc w:val="both"/>
        <w:rPr>
          <w:rFonts w:ascii="Arial" w:eastAsia="SimSun" w:hAnsi="Arial" w:cs="Arial"/>
          <w:sz w:val="22"/>
          <w:szCs w:val="22"/>
          <w:lang w:eastAsia="zh-CN"/>
        </w:rPr>
      </w:pPr>
      <w:r>
        <w:rPr>
          <w:rFonts w:ascii="Arial" w:eastAsia="SimSun" w:hAnsi="Arial" w:cs="Arial" w:hint="eastAsia"/>
          <w:sz w:val="22"/>
          <w:szCs w:val="22"/>
          <w:lang w:eastAsia="zh-CN"/>
        </w:rPr>
        <w:t>They have to summit the evidences about:</w:t>
      </w:r>
    </w:p>
    <w:p w14:paraId="6459F0BE" w14:textId="77777777" w:rsidR="00B40331" w:rsidRDefault="00B40331">
      <w:pPr>
        <w:pStyle w:val="ListParagraph"/>
        <w:ind w:left="0"/>
        <w:jc w:val="both"/>
        <w:rPr>
          <w:rFonts w:ascii="Arial" w:eastAsia="SimSun" w:hAnsi="Arial" w:cs="Arial"/>
          <w:sz w:val="22"/>
          <w:szCs w:val="22"/>
          <w:lang w:eastAsia="zh-CN"/>
        </w:rPr>
      </w:pPr>
    </w:p>
    <w:p w14:paraId="69758ACD" w14:textId="77777777" w:rsidR="00B40331" w:rsidRDefault="007C263A">
      <w:pPr>
        <w:pStyle w:val="ListParagraph"/>
        <w:numPr>
          <w:ilvl w:val="0"/>
          <w:numId w:val="24"/>
        </w:numPr>
        <w:jc w:val="both"/>
        <w:rPr>
          <w:rFonts w:ascii="Arial" w:eastAsia="SimSun" w:hAnsi="Arial" w:cs="Arial"/>
          <w:sz w:val="22"/>
          <w:szCs w:val="22"/>
          <w:lang w:eastAsia="zh-CN"/>
        </w:rPr>
      </w:pPr>
      <w:r>
        <w:rPr>
          <w:rFonts w:ascii="Arial" w:eastAsia="SimSun" w:hAnsi="Arial" w:cs="Arial"/>
          <w:sz w:val="22"/>
          <w:szCs w:val="22"/>
          <w:lang w:eastAsia="zh-CN"/>
        </w:rPr>
        <w:t>the company is or will be unable to pay its debts; and (b) there is a reasonable probability of rehabilitating the company, or of preserving  all or part of its business as a going concern, or that oth</w:t>
      </w:r>
      <w:r>
        <w:rPr>
          <w:rFonts w:ascii="Arial" w:eastAsia="SimSun" w:hAnsi="Arial" w:cs="Arial"/>
          <w:sz w:val="22"/>
          <w:szCs w:val="22"/>
          <w:lang w:eastAsia="zh-CN"/>
        </w:rPr>
        <w:t>erwise the interests of  creditors would be better served than by resorting to a winding-up.</w:t>
      </w:r>
    </w:p>
    <w:p w14:paraId="5D5ADC3F" w14:textId="77777777" w:rsidR="00B40331" w:rsidRDefault="00B40331">
      <w:pPr>
        <w:pStyle w:val="ListParagraph"/>
        <w:ind w:left="61"/>
        <w:jc w:val="both"/>
        <w:rPr>
          <w:rFonts w:ascii="Arial" w:eastAsia="SimSun" w:hAnsi="Arial" w:cs="Arial"/>
          <w:sz w:val="22"/>
          <w:szCs w:val="22"/>
          <w:lang w:eastAsia="zh-CN"/>
        </w:rPr>
      </w:pPr>
    </w:p>
    <w:p w14:paraId="01C04DCF" w14:textId="77777777" w:rsidR="00B40331" w:rsidRDefault="007C263A">
      <w:pPr>
        <w:pStyle w:val="ListParagraph"/>
        <w:numPr>
          <w:ilvl w:val="0"/>
          <w:numId w:val="23"/>
        </w:numPr>
        <w:ind w:left="66"/>
        <w:jc w:val="both"/>
        <w:rPr>
          <w:rFonts w:ascii="Arial" w:hAnsi="Arial" w:cs="Arial"/>
          <w:sz w:val="22"/>
          <w:szCs w:val="22"/>
          <w:u w:val="single"/>
          <w:lang w:val="en-GB"/>
        </w:rPr>
      </w:pPr>
      <w:r>
        <w:rPr>
          <w:rFonts w:ascii="Arial" w:eastAsia="SimSun" w:hAnsi="Arial" w:cs="Arial" w:hint="eastAsia"/>
          <w:sz w:val="22"/>
          <w:szCs w:val="22"/>
          <w:u w:val="single"/>
          <w:lang w:eastAsia="zh-CN"/>
        </w:rPr>
        <w:t>W</w:t>
      </w:r>
      <w:r>
        <w:rPr>
          <w:rFonts w:ascii="Arial" w:hAnsi="Arial" w:cs="Arial"/>
          <w:sz w:val="22"/>
          <w:szCs w:val="22"/>
          <w:u w:val="single"/>
          <w:lang w:val="en-GB"/>
        </w:rPr>
        <w:t>hat requirements must be satisfied in order for PEC to be able to access rescue financing under the IRDA</w:t>
      </w:r>
    </w:p>
    <w:p w14:paraId="4975A769" w14:textId="77777777" w:rsidR="00B40331" w:rsidRDefault="00B40331">
      <w:pPr>
        <w:pStyle w:val="ListParagraph"/>
        <w:ind w:left="66"/>
        <w:jc w:val="both"/>
        <w:rPr>
          <w:rFonts w:ascii="Arial" w:hAnsi="Arial" w:cs="Arial"/>
          <w:sz w:val="22"/>
          <w:szCs w:val="22"/>
          <w:lang w:eastAsia="zh-CN"/>
        </w:rPr>
      </w:pPr>
    </w:p>
    <w:p w14:paraId="41A43D3D" w14:textId="77777777" w:rsidR="00B40331" w:rsidRDefault="007C263A">
      <w:pPr>
        <w:pStyle w:val="ListParagraph"/>
        <w:ind w:left="66"/>
        <w:jc w:val="both"/>
        <w:rPr>
          <w:rFonts w:ascii="Arial" w:hAnsi="Arial" w:cs="Arial"/>
          <w:sz w:val="22"/>
          <w:szCs w:val="22"/>
          <w:lang w:eastAsia="zh-CN"/>
        </w:rPr>
      </w:pPr>
      <w:r>
        <w:rPr>
          <w:rFonts w:ascii="Arial" w:hAnsi="Arial" w:cs="Arial" w:hint="eastAsia"/>
          <w:sz w:val="22"/>
          <w:szCs w:val="22"/>
          <w:lang w:eastAsia="zh-CN"/>
        </w:rPr>
        <w:t>A</w:t>
      </w:r>
      <w:r>
        <w:rPr>
          <w:rFonts w:ascii="Arial" w:hAnsi="Arial" w:cs="Arial"/>
          <w:sz w:val="22"/>
          <w:szCs w:val="22"/>
          <w:lang w:eastAsia="zh-CN"/>
        </w:rPr>
        <w:t xml:space="preserve"> Singapore  Court may, on application by the debtor, make an order that any rescue financing  obtained by a debtor will:</w:t>
      </w:r>
    </w:p>
    <w:p w14:paraId="54CE32B0" w14:textId="77777777" w:rsidR="00B40331" w:rsidRDefault="00B40331">
      <w:pPr>
        <w:pStyle w:val="ListParagraph"/>
        <w:ind w:left="66"/>
        <w:jc w:val="both"/>
        <w:rPr>
          <w:rFonts w:ascii="Arial" w:hAnsi="Arial" w:cs="Arial"/>
          <w:sz w:val="22"/>
          <w:szCs w:val="22"/>
          <w:lang w:eastAsia="zh-CN"/>
        </w:rPr>
      </w:pPr>
    </w:p>
    <w:p w14:paraId="057B6880" w14:textId="77777777" w:rsidR="00B40331" w:rsidRDefault="007C263A">
      <w:pPr>
        <w:pStyle w:val="ListParagraph"/>
        <w:numPr>
          <w:ilvl w:val="0"/>
          <w:numId w:val="25"/>
        </w:numPr>
        <w:jc w:val="both"/>
        <w:rPr>
          <w:rFonts w:ascii="Arial" w:hAnsi="Arial" w:cs="Arial"/>
          <w:sz w:val="22"/>
          <w:szCs w:val="22"/>
          <w:lang w:eastAsia="zh-CN"/>
        </w:rPr>
      </w:pPr>
      <w:r>
        <w:rPr>
          <w:rFonts w:ascii="Arial" w:hAnsi="Arial" w:cs="Arial"/>
          <w:sz w:val="22"/>
          <w:szCs w:val="22"/>
          <w:lang w:eastAsia="zh-CN"/>
        </w:rPr>
        <w:t>be treated as part of the costs and expenses of the winding-up if the debtor is  later wound up;</w:t>
      </w:r>
    </w:p>
    <w:p w14:paraId="6A64B2D1" w14:textId="77777777" w:rsidR="00B40331" w:rsidRDefault="00B40331">
      <w:pPr>
        <w:pStyle w:val="ListParagraph"/>
        <w:ind w:left="127"/>
        <w:jc w:val="both"/>
        <w:rPr>
          <w:rFonts w:ascii="Arial" w:hAnsi="Arial" w:cs="Arial"/>
          <w:sz w:val="22"/>
          <w:szCs w:val="22"/>
          <w:lang w:eastAsia="zh-CN"/>
        </w:rPr>
      </w:pPr>
    </w:p>
    <w:p w14:paraId="342CDE3C" w14:textId="77777777" w:rsidR="00B40331" w:rsidRDefault="007C263A">
      <w:pPr>
        <w:pStyle w:val="ListParagraph"/>
        <w:numPr>
          <w:ilvl w:val="0"/>
          <w:numId w:val="25"/>
        </w:numPr>
        <w:jc w:val="both"/>
        <w:rPr>
          <w:rFonts w:ascii="Arial" w:hAnsi="Arial" w:cs="Arial"/>
          <w:sz w:val="22"/>
          <w:szCs w:val="22"/>
          <w:lang w:eastAsia="zh-CN"/>
        </w:rPr>
      </w:pPr>
      <w:r>
        <w:rPr>
          <w:rFonts w:ascii="Arial" w:hAnsi="Arial" w:cs="Arial"/>
          <w:sz w:val="22"/>
          <w:szCs w:val="22"/>
          <w:lang w:eastAsia="zh-CN"/>
        </w:rPr>
        <w:t>enjoy priority over preferential deb</w:t>
      </w:r>
      <w:r>
        <w:rPr>
          <w:rFonts w:ascii="Arial" w:hAnsi="Arial" w:cs="Arial"/>
          <w:sz w:val="22"/>
          <w:szCs w:val="22"/>
          <w:lang w:eastAsia="zh-CN"/>
        </w:rPr>
        <w:t xml:space="preserve">ts if the debtor is later wound up; </w:t>
      </w:r>
    </w:p>
    <w:p w14:paraId="38566343" w14:textId="77777777" w:rsidR="00B40331" w:rsidRDefault="00B40331">
      <w:pPr>
        <w:pStyle w:val="ListParagraph"/>
        <w:ind w:left="127"/>
        <w:jc w:val="both"/>
        <w:rPr>
          <w:rFonts w:ascii="Arial" w:hAnsi="Arial" w:cs="Arial"/>
          <w:sz w:val="22"/>
          <w:szCs w:val="22"/>
          <w:lang w:eastAsia="zh-CN"/>
        </w:rPr>
      </w:pPr>
    </w:p>
    <w:p w14:paraId="652AD568" w14:textId="77777777" w:rsidR="00B40331" w:rsidRDefault="007C263A">
      <w:pPr>
        <w:pStyle w:val="ListParagraph"/>
        <w:numPr>
          <w:ilvl w:val="0"/>
          <w:numId w:val="25"/>
        </w:numPr>
        <w:jc w:val="both"/>
        <w:rPr>
          <w:rFonts w:ascii="Arial" w:hAnsi="Arial" w:cs="Arial"/>
          <w:sz w:val="22"/>
          <w:szCs w:val="22"/>
          <w:lang w:eastAsia="zh-CN"/>
        </w:rPr>
      </w:pPr>
      <w:r>
        <w:rPr>
          <w:rFonts w:ascii="Arial" w:hAnsi="Arial" w:cs="Arial"/>
          <w:sz w:val="22"/>
          <w:szCs w:val="22"/>
          <w:lang w:eastAsia="zh-CN"/>
        </w:rPr>
        <w:t>be secured by a security interest on property of the debtor not otherwise subject  to any security interest, or be secured by a subordinate security interest on  property of the debtor that is subject to an existing se</w:t>
      </w:r>
      <w:r>
        <w:rPr>
          <w:rFonts w:ascii="Arial" w:hAnsi="Arial" w:cs="Arial"/>
          <w:sz w:val="22"/>
          <w:szCs w:val="22"/>
          <w:lang w:eastAsia="zh-CN"/>
        </w:rPr>
        <w:t xml:space="preserve">curity interest if the debtor  would not have been able to obtain unsecured rescue financing from any other  person; or </w:t>
      </w:r>
    </w:p>
    <w:p w14:paraId="3749EF57" w14:textId="77777777" w:rsidR="00B40331" w:rsidRDefault="00B40331">
      <w:pPr>
        <w:pStyle w:val="ListParagraph"/>
        <w:ind w:left="127"/>
        <w:jc w:val="both"/>
        <w:rPr>
          <w:rFonts w:ascii="Arial" w:hAnsi="Arial" w:cs="Arial"/>
          <w:sz w:val="22"/>
          <w:szCs w:val="22"/>
          <w:lang w:eastAsia="zh-CN"/>
        </w:rPr>
      </w:pPr>
    </w:p>
    <w:p w14:paraId="2A6FC069" w14:textId="77777777" w:rsidR="00B40331" w:rsidRDefault="007C263A">
      <w:pPr>
        <w:pStyle w:val="ListParagraph"/>
        <w:numPr>
          <w:ilvl w:val="0"/>
          <w:numId w:val="25"/>
        </w:numPr>
        <w:jc w:val="both"/>
        <w:rPr>
          <w:rFonts w:ascii="Arial" w:hAnsi="Arial" w:cs="Arial"/>
          <w:sz w:val="22"/>
          <w:szCs w:val="22"/>
          <w:lang w:eastAsia="zh-CN"/>
        </w:rPr>
      </w:pPr>
      <w:r>
        <w:rPr>
          <w:rFonts w:ascii="Arial" w:hAnsi="Arial" w:cs="Arial"/>
          <w:sz w:val="22"/>
          <w:szCs w:val="22"/>
          <w:lang w:eastAsia="zh-CN"/>
        </w:rPr>
        <w:t>be secured by a security interest on property subject to an existing security  interest, of the same or a higher priority than the exi</w:t>
      </w:r>
      <w:r>
        <w:rPr>
          <w:rFonts w:ascii="Arial" w:hAnsi="Arial" w:cs="Arial"/>
          <w:sz w:val="22"/>
          <w:szCs w:val="22"/>
          <w:lang w:eastAsia="zh-CN"/>
        </w:rPr>
        <w:t>sting security interest, if the  debtor would not have been able to obtain rescue financing from any other  person unless it was secured in such a manner and there is adequate protection  for the interests of the existing security interest.</w:t>
      </w:r>
    </w:p>
    <w:p w14:paraId="1C3553E3" w14:textId="77777777" w:rsidR="00B40331" w:rsidRDefault="00B40331">
      <w:pPr>
        <w:pStyle w:val="ListParagraph"/>
        <w:ind w:left="127"/>
        <w:jc w:val="both"/>
        <w:rPr>
          <w:rFonts w:ascii="Arial" w:hAnsi="Arial" w:cs="Arial"/>
          <w:sz w:val="22"/>
          <w:szCs w:val="22"/>
          <w:lang w:eastAsia="zh-CN"/>
        </w:rPr>
      </w:pPr>
    </w:p>
    <w:p w14:paraId="44DFF9D7" w14:textId="77777777" w:rsidR="00B40331" w:rsidRDefault="007C263A">
      <w:pPr>
        <w:pStyle w:val="ListParagraph"/>
        <w:numPr>
          <w:ilvl w:val="0"/>
          <w:numId w:val="23"/>
        </w:numPr>
        <w:ind w:left="66"/>
        <w:jc w:val="both"/>
        <w:rPr>
          <w:rFonts w:ascii="Arial" w:hAnsi="Arial" w:cs="Arial"/>
          <w:sz w:val="22"/>
          <w:szCs w:val="22"/>
          <w:u w:val="single"/>
          <w:lang w:eastAsia="zh-CN"/>
        </w:rPr>
      </w:pPr>
      <w:r>
        <w:rPr>
          <w:rFonts w:ascii="Arial" w:eastAsia="SimSun" w:hAnsi="Arial" w:cs="Arial" w:hint="eastAsia"/>
          <w:sz w:val="22"/>
          <w:szCs w:val="22"/>
          <w:u w:val="single"/>
          <w:lang w:eastAsia="zh-CN"/>
        </w:rPr>
        <w:t>T</w:t>
      </w:r>
      <w:r>
        <w:rPr>
          <w:rFonts w:ascii="Arial" w:hAnsi="Arial" w:cs="Arial"/>
          <w:sz w:val="22"/>
          <w:szCs w:val="22"/>
          <w:u w:val="single"/>
          <w:lang w:val="en-GB"/>
        </w:rPr>
        <w:t>he steps that</w:t>
      </w:r>
      <w:r>
        <w:rPr>
          <w:rFonts w:ascii="Arial" w:hAnsi="Arial" w:cs="Arial"/>
          <w:sz w:val="22"/>
          <w:szCs w:val="22"/>
          <w:u w:val="single"/>
          <w:lang w:val="en-GB"/>
        </w:rPr>
        <w:t xml:space="preserve"> need to be taken in order to place PEC’s subsidiaries under judicial management out of court</w:t>
      </w:r>
    </w:p>
    <w:p w14:paraId="5F8086CB" w14:textId="77777777" w:rsidR="00B40331" w:rsidRDefault="00B40331">
      <w:pPr>
        <w:pStyle w:val="ListParagraph"/>
        <w:ind w:left="66"/>
        <w:jc w:val="both"/>
        <w:rPr>
          <w:rFonts w:ascii="Arial" w:hAnsi="Arial" w:cs="Arial"/>
          <w:sz w:val="22"/>
          <w:szCs w:val="22"/>
          <w:u w:val="single"/>
          <w:lang w:val="en-GB"/>
        </w:rPr>
      </w:pPr>
    </w:p>
    <w:p w14:paraId="60C003D8" w14:textId="77777777" w:rsidR="00B40331" w:rsidRDefault="007C263A">
      <w:pPr>
        <w:pStyle w:val="ListParagraph"/>
        <w:ind w:left="66"/>
        <w:jc w:val="both"/>
        <w:rPr>
          <w:rFonts w:ascii="Arial" w:eastAsia="SimSun" w:hAnsi="Arial" w:cs="Arial"/>
          <w:sz w:val="22"/>
          <w:szCs w:val="22"/>
          <w:lang w:eastAsia="zh-CN"/>
        </w:rPr>
      </w:pPr>
      <w:r>
        <w:rPr>
          <w:rFonts w:ascii="Arial" w:hAnsi="Arial" w:cs="Arial" w:hint="eastAsia"/>
          <w:sz w:val="22"/>
          <w:szCs w:val="22"/>
          <w:lang w:val="en-GB"/>
        </w:rPr>
        <w:t xml:space="preserve"> There are no provisions dealing with groups of companies, but under section 65 the  Court can grant moratorium orders relating to subsidiaries or related compan</w:t>
      </w:r>
      <w:r>
        <w:rPr>
          <w:rFonts w:ascii="Arial" w:hAnsi="Arial" w:cs="Arial" w:hint="eastAsia"/>
          <w:sz w:val="22"/>
          <w:szCs w:val="22"/>
          <w:lang w:val="en-GB"/>
        </w:rPr>
        <w:t xml:space="preserve">ies  which play a </w:t>
      </w:r>
      <w:r>
        <w:rPr>
          <w:rFonts w:ascii="Arial" w:hAnsi="Arial" w:cs="Arial" w:hint="eastAsia"/>
          <w:sz w:val="22"/>
          <w:szCs w:val="22"/>
          <w:lang w:val="en-GB"/>
        </w:rPr>
        <w:lastRenderedPageBreak/>
        <w:t>necessary and integral role in the compromise or arrangement to be  proposed the company under the section 64 moratorium.</w:t>
      </w:r>
      <w:r>
        <w:rPr>
          <w:rFonts w:ascii="Arial" w:eastAsia="SimSun" w:hAnsi="Arial" w:cs="Arial" w:hint="eastAsia"/>
          <w:sz w:val="22"/>
          <w:szCs w:val="22"/>
          <w:lang w:eastAsia="zh-CN"/>
        </w:rPr>
        <w:t xml:space="preserve"> So, creditors can apply the court to grant moratorium orders to do it.</w:t>
      </w:r>
    </w:p>
    <w:p w14:paraId="4160571A" w14:textId="77777777" w:rsidR="00B40331" w:rsidRDefault="00B40331">
      <w:pPr>
        <w:pStyle w:val="ListParagraph"/>
        <w:ind w:left="0"/>
        <w:jc w:val="both"/>
        <w:rPr>
          <w:rFonts w:ascii="Arial" w:eastAsia="SimSun" w:hAnsi="Arial" w:cs="Arial"/>
          <w:sz w:val="22"/>
          <w:szCs w:val="22"/>
          <w:lang w:eastAsia="zh-CN"/>
        </w:rPr>
      </w:pPr>
    </w:p>
    <w:p w14:paraId="27FA4DEC" w14:textId="77777777" w:rsidR="00B40331" w:rsidRDefault="00B40331">
      <w:pPr>
        <w:jc w:val="both"/>
        <w:rPr>
          <w:rFonts w:ascii="Arial" w:hAnsi="Arial" w:cs="Arial"/>
          <w:sz w:val="22"/>
          <w:szCs w:val="22"/>
          <w:lang w:val="en-GB"/>
        </w:rPr>
      </w:pPr>
    </w:p>
    <w:p w14:paraId="488C2988" w14:textId="77777777" w:rsidR="00B40331" w:rsidRDefault="007C263A">
      <w:pPr>
        <w:jc w:val="both"/>
        <w:rPr>
          <w:rFonts w:ascii="Arial" w:hAnsi="Arial" w:cs="Arial"/>
          <w:b/>
          <w:bCs/>
          <w:sz w:val="22"/>
          <w:szCs w:val="22"/>
          <w:lang w:val="en-GB"/>
        </w:rPr>
      </w:pPr>
      <w:r>
        <w:rPr>
          <w:rFonts w:ascii="Arial" w:hAnsi="Arial" w:cs="Arial"/>
          <w:b/>
          <w:bCs/>
          <w:sz w:val="22"/>
          <w:szCs w:val="22"/>
          <w:lang w:val="en-GB"/>
        </w:rPr>
        <w:t xml:space="preserve">Question 4.2 [maximum 8 marks in </w:t>
      </w:r>
      <w:r>
        <w:rPr>
          <w:rFonts w:ascii="Arial" w:hAnsi="Arial" w:cs="Arial"/>
          <w:b/>
          <w:bCs/>
          <w:sz w:val="22"/>
          <w:szCs w:val="22"/>
          <w:lang w:val="en-GB"/>
        </w:rPr>
        <w:t>total]</w:t>
      </w:r>
    </w:p>
    <w:p w14:paraId="4422153B" w14:textId="77777777" w:rsidR="00B40331" w:rsidRDefault="00B40331">
      <w:pPr>
        <w:jc w:val="both"/>
        <w:rPr>
          <w:rFonts w:ascii="Arial" w:hAnsi="Arial" w:cs="Arial"/>
          <w:sz w:val="22"/>
          <w:szCs w:val="22"/>
          <w:lang w:val="en-GB"/>
        </w:rPr>
      </w:pPr>
    </w:p>
    <w:p w14:paraId="6A955591" w14:textId="77777777" w:rsidR="00B40331" w:rsidRDefault="007C263A">
      <w:pPr>
        <w:jc w:val="both"/>
        <w:rPr>
          <w:rFonts w:ascii="Arial" w:hAnsi="Arial" w:cs="Arial"/>
          <w:sz w:val="22"/>
          <w:szCs w:val="22"/>
          <w:lang w:val="en-GB"/>
        </w:rPr>
      </w:pPr>
      <w:r>
        <w:rPr>
          <w:rFonts w:ascii="Arial" w:hAnsi="Arial" w:cs="Arial"/>
          <w:sz w:val="22"/>
          <w:szCs w:val="22"/>
          <w:lang w:val="en-GB"/>
        </w:rPr>
        <w:t>As things transpired, PEC was placed under judicial management. Private equity funds are actively talking to PEC’s Judicial Managers in order to determine whether or not they might make an investment in PEC, or acquire its assets. One particular pr</w:t>
      </w:r>
      <w:r>
        <w:rPr>
          <w:rFonts w:ascii="Arial" w:hAnsi="Arial" w:cs="Arial"/>
          <w:sz w:val="22"/>
          <w:szCs w:val="22"/>
          <w:lang w:val="en-GB"/>
        </w:rPr>
        <w:t>ivate equity fund, Forty Thieves Capital, is particularly interested in acquiring debt relating to the various projects across the oil and gas, renewables and water lines of business with a view to either enforcing over the security of the assets to realis</w:t>
      </w:r>
      <w:r>
        <w:rPr>
          <w:rFonts w:ascii="Arial" w:hAnsi="Arial" w:cs="Arial"/>
          <w:sz w:val="22"/>
          <w:szCs w:val="22"/>
          <w:lang w:val="en-GB"/>
        </w:rPr>
        <w:t xml:space="preserve">e value, or to see if a loan-to-own-type structure can be successfully implemented. Ideally, they would like to do this outside of the judicial management proceedings. </w:t>
      </w:r>
    </w:p>
    <w:p w14:paraId="7E009368" w14:textId="77777777" w:rsidR="00B40331" w:rsidRDefault="00B40331">
      <w:pPr>
        <w:jc w:val="both"/>
        <w:rPr>
          <w:rFonts w:ascii="Arial" w:hAnsi="Arial" w:cs="Arial"/>
          <w:sz w:val="22"/>
          <w:szCs w:val="22"/>
          <w:lang w:val="en-GB"/>
        </w:rPr>
      </w:pPr>
    </w:p>
    <w:p w14:paraId="77240705" w14:textId="77777777" w:rsidR="00B40331" w:rsidRDefault="007C263A">
      <w:pPr>
        <w:jc w:val="both"/>
        <w:rPr>
          <w:rFonts w:ascii="Arial" w:hAnsi="Arial" w:cs="Arial"/>
          <w:sz w:val="22"/>
          <w:szCs w:val="22"/>
          <w:lang w:val="en-GB"/>
        </w:rPr>
      </w:pPr>
      <w:r>
        <w:rPr>
          <w:rFonts w:ascii="Arial" w:hAnsi="Arial" w:cs="Arial"/>
          <w:sz w:val="22"/>
          <w:szCs w:val="22"/>
          <w:lang w:val="en-GB"/>
        </w:rPr>
        <w:t>To try and protect against this risk, PEC has commenced local insolvency proceedings i</w:t>
      </w:r>
      <w:r>
        <w:rPr>
          <w:rFonts w:ascii="Arial" w:hAnsi="Arial" w:cs="Arial"/>
          <w:sz w:val="22"/>
          <w:szCs w:val="22"/>
          <w:lang w:val="en-GB"/>
        </w:rPr>
        <w:t>n Malaysia, China and the United States to seek protection for the companies that own assets in each of those jurisdictions.</w:t>
      </w:r>
    </w:p>
    <w:p w14:paraId="3C2E4FF7" w14:textId="77777777" w:rsidR="00B40331" w:rsidRDefault="00B40331">
      <w:pPr>
        <w:jc w:val="both"/>
        <w:rPr>
          <w:rFonts w:ascii="Arial" w:hAnsi="Arial" w:cs="Arial"/>
          <w:sz w:val="22"/>
          <w:szCs w:val="22"/>
          <w:lang w:val="en-GB"/>
        </w:rPr>
      </w:pPr>
    </w:p>
    <w:p w14:paraId="57BE8807" w14:textId="77777777" w:rsidR="00B40331" w:rsidRDefault="007C263A">
      <w:pPr>
        <w:jc w:val="both"/>
        <w:rPr>
          <w:rFonts w:ascii="Arial" w:hAnsi="Arial" w:cs="Arial"/>
          <w:b/>
          <w:bCs/>
          <w:sz w:val="22"/>
          <w:szCs w:val="22"/>
          <w:lang w:val="en-GB"/>
        </w:rPr>
      </w:pPr>
      <w:r>
        <w:rPr>
          <w:rFonts w:ascii="Arial" w:hAnsi="Arial" w:cs="Arial"/>
          <w:b/>
          <w:bCs/>
          <w:sz w:val="22"/>
          <w:szCs w:val="22"/>
          <w:u w:val="single"/>
          <w:lang w:val="en-GB"/>
        </w:rPr>
        <w:t>Taking these additional facts above into consideration, answer the questions below</w:t>
      </w:r>
      <w:r>
        <w:rPr>
          <w:rFonts w:ascii="Arial" w:hAnsi="Arial" w:cs="Arial"/>
          <w:b/>
          <w:bCs/>
          <w:sz w:val="22"/>
          <w:szCs w:val="22"/>
          <w:lang w:val="en-GB"/>
        </w:rPr>
        <w:t>.</w:t>
      </w:r>
    </w:p>
    <w:p w14:paraId="43755174" w14:textId="77777777" w:rsidR="00B40331" w:rsidRDefault="00B40331">
      <w:pPr>
        <w:jc w:val="both"/>
        <w:rPr>
          <w:rFonts w:ascii="Arial" w:hAnsi="Arial" w:cs="Arial"/>
          <w:sz w:val="22"/>
          <w:szCs w:val="22"/>
          <w:lang w:val="en-GB"/>
        </w:rPr>
      </w:pPr>
    </w:p>
    <w:p w14:paraId="06C2B1FA" w14:textId="77777777" w:rsidR="00B40331" w:rsidRDefault="007C263A">
      <w:pPr>
        <w:jc w:val="both"/>
        <w:rPr>
          <w:rFonts w:ascii="Arial" w:hAnsi="Arial" w:cs="Arial"/>
          <w:b/>
          <w:bCs/>
          <w:sz w:val="22"/>
          <w:szCs w:val="22"/>
          <w:lang w:val="en-GB"/>
        </w:rPr>
      </w:pPr>
      <w:r>
        <w:rPr>
          <w:rFonts w:ascii="Arial" w:hAnsi="Arial" w:cs="Arial"/>
          <w:b/>
          <w:bCs/>
          <w:sz w:val="22"/>
          <w:szCs w:val="22"/>
          <w:lang w:val="en-GB"/>
        </w:rPr>
        <w:t>Question 4.2.1 [maximum 4 marks]</w:t>
      </w:r>
    </w:p>
    <w:p w14:paraId="76326755" w14:textId="77777777" w:rsidR="00B40331" w:rsidRDefault="00B40331">
      <w:pPr>
        <w:jc w:val="both"/>
        <w:rPr>
          <w:rFonts w:ascii="Arial" w:hAnsi="Arial" w:cs="Arial"/>
          <w:sz w:val="22"/>
          <w:szCs w:val="22"/>
          <w:lang w:val="en-GB"/>
        </w:rPr>
      </w:pPr>
    </w:p>
    <w:p w14:paraId="06B32BD5" w14:textId="77777777" w:rsidR="00B40331" w:rsidRDefault="007C263A">
      <w:pPr>
        <w:jc w:val="both"/>
        <w:rPr>
          <w:rFonts w:ascii="Arial" w:hAnsi="Arial" w:cs="Arial"/>
          <w:sz w:val="22"/>
          <w:szCs w:val="22"/>
          <w:lang w:val="en-GB"/>
        </w:rPr>
      </w:pPr>
      <w:r>
        <w:rPr>
          <w:rFonts w:ascii="Arial" w:hAnsi="Arial" w:cs="Arial"/>
          <w:sz w:val="22"/>
          <w:szCs w:val="22"/>
          <w:lang w:val="en-GB"/>
        </w:rPr>
        <w:t xml:space="preserve">Do the </w:t>
      </w:r>
      <w:r>
        <w:rPr>
          <w:rFonts w:ascii="Arial" w:hAnsi="Arial" w:cs="Arial"/>
          <w:sz w:val="22"/>
          <w:szCs w:val="22"/>
          <w:lang w:val="en-GB"/>
        </w:rPr>
        <w:t>judicial management moratoria obtained by PEC and its subsidiaries have extra-territorial effect such that assets owned by the group in jurisdictions outside of Singapore will also be protected?</w:t>
      </w:r>
    </w:p>
    <w:p w14:paraId="22A538E9" w14:textId="77777777" w:rsidR="00B40331" w:rsidRDefault="00B40331">
      <w:pPr>
        <w:jc w:val="both"/>
        <w:rPr>
          <w:rFonts w:ascii="Arial" w:hAnsi="Arial" w:cs="Arial"/>
          <w:sz w:val="22"/>
          <w:szCs w:val="22"/>
          <w:lang w:val="en-GB"/>
        </w:rPr>
      </w:pPr>
    </w:p>
    <w:p w14:paraId="378514C4" w14:textId="77777777" w:rsidR="00B40331" w:rsidRDefault="007C263A">
      <w:pPr>
        <w:jc w:val="both"/>
        <w:rPr>
          <w:rFonts w:ascii="Arial" w:hAnsi="Arial" w:cs="Arial"/>
          <w:b/>
          <w:bCs/>
          <w:sz w:val="22"/>
          <w:szCs w:val="22"/>
          <w:lang w:eastAsia="zh-CN"/>
        </w:rPr>
      </w:pPr>
      <w:r>
        <w:rPr>
          <w:rFonts w:ascii="Arial" w:hAnsi="Arial" w:cs="Arial" w:hint="eastAsia"/>
          <w:b/>
          <w:bCs/>
          <w:sz w:val="22"/>
          <w:szCs w:val="22"/>
          <w:lang w:eastAsia="zh-CN"/>
        </w:rPr>
        <w:t>ANSWER:</w:t>
      </w:r>
    </w:p>
    <w:p w14:paraId="077A800B" w14:textId="77777777" w:rsidR="00B40331" w:rsidRDefault="00B40331">
      <w:pPr>
        <w:jc w:val="both"/>
        <w:rPr>
          <w:rFonts w:ascii="Arial" w:eastAsia="SimSun" w:hAnsi="Arial" w:cs="Arial"/>
          <w:color w:val="7B7B7B" w:themeColor="accent3" w:themeShade="BF"/>
          <w:sz w:val="22"/>
          <w:szCs w:val="22"/>
          <w:lang w:eastAsia="zh-CN"/>
        </w:rPr>
      </w:pPr>
    </w:p>
    <w:p w14:paraId="018EDB80" w14:textId="77777777" w:rsidR="00B40331" w:rsidRDefault="007C263A">
      <w:pPr>
        <w:jc w:val="both"/>
        <w:rPr>
          <w:rFonts w:ascii="Arial" w:hAnsi="Arial" w:cs="Arial"/>
          <w:sz w:val="22"/>
          <w:szCs w:val="22"/>
          <w:lang w:eastAsia="zh-CN"/>
        </w:rPr>
      </w:pPr>
      <w:r>
        <w:rPr>
          <w:rFonts w:ascii="Arial" w:hAnsi="Arial" w:cs="Arial" w:hint="eastAsia"/>
          <w:sz w:val="22"/>
          <w:szCs w:val="22"/>
          <w:lang w:eastAsia="zh-CN"/>
        </w:rPr>
        <w:t>YES,it can be protect because all the three country</w:t>
      </w:r>
      <w:r>
        <w:rPr>
          <w:rFonts w:ascii="Arial" w:hAnsi="Arial" w:cs="Arial" w:hint="eastAsia"/>
          <w:sz w:val="22"/>
          <w:szCs w:val="22"/>
          <w:lang w:eastAsia="zh-CN"/>
        </w:rPr>
        <w:t xml:space="preserve"> also respect the Model Law</w:t>
      </w:r>
      <w:r>
        <w:rPr>
          <w:rFonts w:ascii="Arial" w:hAnsi="Arial" w:cs="Arial"/>
          <w:sz w:val="22"/>
          <w:szCs w:val="22"/>
          <w:lang w:eastAsia="zh-CN"/>
        </w:rPr>
        <w:t>’</w:t>
      </w:r>
      <w:r>
        <w:rPr>
          <w:rFonts w:ascii="Arial" w:hAnsi="Arial" w:cs="Arial" w:hint="eastAsia"/>
          <w:sz w:val="22"/>
          <w:szCs w:val="22"/>
          <w:lang w:eastAsia="zh-CN"/>
        </w:rPr>
        <w:t>s principle.</w:t>
      </w:r>
    </w:p>
    <w:p w14:paraId="60876523" w14:textId="77777777" w:rsidR="00B40331" w:rsidRDefault="00B40331">
      <w:pPr>
        <w:jc w:val="both"/>
        <w:rPr>
          <w:rFonts w:ascii="Arial" w:hAnsi="Arial" w:cs="Arial"/>
          <w:sz w:val="22"/>
          <w:szCs w:val="22"/>
          <w:lang w:eastAsia="zh-CN"/>
        </w:rPr>
      </w:pPr>
    </w:p>
    <w:p w14:paraId="453FCCED" w14:textId="77777777" w:rsidR="00B40331" w:rsidRDefault="007C263A">
      <w:pPr>
        <w:jc w:val="both"/>
        <w:rPr>
          <w:rFonts w:ascii="Arial" w:hAnsi="Arial" w:cs="Arial"/>
          <w:sz w:val="22"/>
          <w:szCs w:val="22"/>
          <w:lang w:eastAsia="zh-CN"/>
        </w:rPr>
      </w:pPr>
      <w:r>
        <w:rPr>
          <w:rFonts w:ascii="Arial" w:hAnsi="Arial" w:cs="Arial"/>
          <w:sz w:val="22"/>
          <w:szCs w:val="22"/>
          <w:lang w:eastAsia="zh-CN"/>
        </w:rPr>
        <w:t xml:space="preserve">The Model Law as adopted in Singapore is substantially in the same form as the  original Model Law and also provides for international co-operation and  communication between courts and </w:t>
      </w:r>
      <w:r>
        <w:rPr>
          <w:rFonts w:ascii="Arial" w:hAnsi="Arial" w:cs="Arial"/>
          <w:sz w:val="22"/>
          <w:szCs w:val="22"/>
          <w:lang w:eastAsia="zh-CN"/>
        </w:rPr>
        <w:t>representatives, and for concurrent insolvency  proceedings.</w:t>
      </w:r>
    </w:p>
    <w:p w14:paraId="3BA583E7" w14:textId="77777777" w:rsidR="00B40331" w:rsidRDefault="00B40331">
      <w:pPr>
        <w:jc w:val="both"/>
        <w:rPr>
          <w:rFonts w:ascii="Arial" w:hAnsi="Arial" w:cs="Arial"/>
          <w:sz w:val="22"/>
          <w:szCs w:val="22"/>
          <w:lang w:val="en-GB"/>
        </w:rPr>
      </w:pPr>
    </w:p>
    <w:p w14:paraId="57C20CA8" w14:textId="77777777" w:rsidR="00B40331" w:rsidRDefault="007C263A">
      <w:pPr>
        <w:jc w:val="both"/>
        <w:rPr>
          <w:rFonts w:ascii="Arial" w:hAnsi="Arial" w:cs="Arial"/>
          <w:sz w:val="22"/>
          <w:szCs w:val="22"/>
          <w:lang w:val="en-GB"/>
        </w:rPr>
      </w:pPr>
      <w:r>
        <w:rPr>
          <w:rFonts w:ascii="Arial" w:hAnsi="Arial" w:cs="Arial" w:hint="eastAsia"/>
          <w:sz w:val="22"/>
          <w:szCs w:val="22"/>
          <w:lang w:val="en-GB"/>
        </w:rPr>
        <w:t>Article 13 of the IRJ Model Law</w:t>
      </w:r>
      <w:r>
        <w:rPr>
          <w:rFonts w:ascii="Arial" w:eastAsia="SimSun" w:hAnsi="Arial" w:cs="Arial" w:hint="eastAsia"/>
          <w:sz w:val="22"/>
          <w:szCs w:val="22"/>
          <w:lang w:eastAsia="zh-CN"/>
        </w:rPr>
        <w:t>( the Model Law on Cross</w:t>
      </w:r>
      <w:r>
        <w:rPr>
          <w:rFonts w:ascii="Arial" w:eastAsia="SimSun" w:hAnsi="Arial" w:cs="Arial" w:hint="eastAsia"/>
          <w:sz w:val="22"/>
          <w:szCs w:val="22"/>
          <w:lang w:eastAsia="zh-CN"/>
        </w:rPr>
        <w:t>–</w:t>
      </w:r>
      <w:r>
        <w:rPr>
          <w:rFonts w:ascii="Arial" w:eastAsia="SimSun" w:hAnsi="Arial" w:cs="Arial" w:hint="eastAsia"/>
          <w:sz w:val="22"/>
          <w:szCs w:val="22"/>
          <w:lang w:eastAsia="zh-CN"/>
        </w:rPr>
        <w:t>Border Recognition and Enforcement of Insolvency Related Judgments)</w:t>
      </w:r>
      <w:r>
        <w:rPr>
          <w:rFonts w:ascii="Arial" w:hAnsi="Arial" w:cs="Arial" w:hint="eastAsia"/>
          <w:sz w:val="22"/>
          <w:szCs w:val="22"/>
          <w:lang w:val="en-GB"/>
        </w:rPr>
        <w:t xml:space="preserve"> provides a clear and predictable criteria for when a</w:t>
      </w:r>
      <w:r>
        <w:rPr>
          <w:rFonts w:ascii="Arial" w:eastAsia="SimSun" w:hAnsi="Arial" w:cs="Arial" w:hint="eastAsia"/>
          <w:sz w:val="22"/>
          <w:szCs w:val="22"/>
          <w:lang w:eastAsia="zh-CN"/>
        </w:rPr>
        <w:t xml:space="preserve"> </w:t>
      </w:r>
      <w:r>
        <w:rPr>
          <w:rFonts w:ascii="Arial" w:hAnsi="Arial" w:cs="Arial" w:hint="eastAsia"/>
          <w:sz w:val="22"/>
          <w:szCs w:val="22"/>
          <w:lang w:val="en-GB"/>
        </w:rPr>
        <w:t>court must recogn</w:t>
      </w:r>
      <w:r>
        <w:rPr>
          <w:rFonts w:ascii="Arial" w:hAnsi="Arial" w:cs="Arial" w:hint="eastAsia"/>
          <w:sz w:val="22"/>
          <w:szCs w:val="22"/>
          <w:lang w:val="en-GB"/>
        </w:rPr>
        <w:t>ize and enforce an insolvency-related judgment.</w:t>
      </w:r>
    </w:p>
    <w:p w14:paraId="4A6C7DC5" w14:textId="77777777" w:rsidR="00B40331" w:rsidRDefault="00B40331">
      <w:pPr>
        <w:jc w:val="both"/>
        <w:rPr>
          <w:rFonts w:ascii="Arial" w:hAnsi="Arial" w:cs="Arial"/>
          <w:sz w:val="22"/>
          <w:szCs w:val="22"/>
          <w:lang w:val="en-GB"/>
        </w:rPr>
      </w:pPr>
    </w:p>
    <w:p w14:paraId="3F21C842" w14:textId="77777777" w:rsidR="00B40331" w:rsidRDefault="007C263A">
      <w:pPr>
        <w:jc w:val="both"/>
        <w:rPr>
          <w:rFonts w:ascii="Arial" w:hAnsi="Arial" w:cs="Arial"/>
          <w:sz w:val="22"/>
          <w:szCs w:val="22"/>
          <w:lang w:val="en-GB"/>
        </w:rPr>
      </w:pPr>
      <w:r>
        <w:rPr>
          <w:rFonts w:ascii="Arial" w:hAnsi="Arial" w:cs="Arial" w:hint="eastAsia"/>
          <w:sz w:val="22"/>
          <w:szCs w:val="22"/>
          <w:lang w:val="en-GB"/>
        </w:rPr>
        <w:t xml:space="preserve"> It requires an</w:t>
      </w:r>
      <w:r>
        <w:rPr>
          <w:rFonts w:ascii="Arial" w:eastAsia="SimSun" w:hAnsi="Arial" w:cs="Arial" w:hint="eastAsia"/>
          <w:sz w:val="22"/>
          <w:szCs w:val="22"/>
          <w:lang w:eastAsia="zh-CN"/>
        </w:rPr>
        <w:t xml:space="preserve"> </w:t>
      </w:r>
      <w:r>
        <w:rPr>
          <w:rFonts w:ascii="Arial" w:hAnsi="Arial" w:cs="Arial" w:hint="eastAsia"/>
          <w:sz w:val="22"/>
          <w:szCs w:val="22"/>
          <w:lang w:val="en-GB"/>
        </w:rPr>
        <w:t>application for recognition and enforcement to be granted, subject to limited</w:t>
      </w:r>
    </w:p>
    <w:p w14:paraId="0E0C4FB7" w14:textId="77777777" w:rsidR="00B40331" w:rsidRDefault="007C263A">
      <w:pPr>
        <w:jc w:val="both"/>
        <w:rPr>
          <w:rFonts w:ascii="Arial" w:hAnsi="Arial" w:cs="Arial"/>
          <w:sz w:val="22"/>
          <w:szCs w:val="22"/>
          <w:lang w:val="en-GB"/>
        </w:rPr>
      </w:pPr>
      <w:r>
        <w:rPr>
          <w:rFonts w:ascii="Arial" w:hAnsi="Arial" w:cs="Arial" w:hint="eastAsia"/>
          <w:sz w:val="22"/>
          <w:szCs w:val="22"/>
          <w:lang w:val="en-GB"/>
        </w:rPr>
        <w:t>exceptions under articles 7 and 14 (discussed infra), if:</w:t>
      </w:r>
    </w:p>
    <w:p w14:paraId="095ADAC1" w14:textId="77777777" w:rsidR="00B40331" w:rsidRDefault="00B40331">
      <w:pPr>
        <w:jc w:val="both"/>
        <w:rPr>
          <w:rFonts w:ascii="Arial" w:hAnsi="Arial" w:cs="Arial"/>
          <w:sz w:val="22"/>
          <w:szCs w:val="22"/>
          <w:lang w:val="en-GB"/>
        </w:rPr>
      </w:pPr>
    </w:p>
    <w:p w14:paraId="7D86C539" w14:textId="77777777" w:rsidR="00B40331" w:rsidRDefault="007C263A">
      <w:pPr>
        <w:jc w:val="both"/>
        <w:rPr>
          <w:rFonts w:ascii="Arial" w:hAnsi="Arial" w:cs="Arial"/>
          <w:sz w:val="22"/>
          <w:szCs w:val="22"/>
          <w:lang w:val="en-GB"/>
        </w:rPr>
      </w:pPr>
      <w:r>
        <w:rPr>
          <w:rFonts w:ascii="Arial" w:hAnsi="Arial" w:cs="Arial" w:hint="eastAsia"/>
          <w:sz w:val="22"/>
          <w:szCs w:val="22"/>
          <w:lang w:val="en-GB"/>
        </w:rPr>
        <w:t>(a) the insolvency-related judgment is a judgment that</w:t>
      </w:r>
      <w:r>
        <w:rPr>
          <w:rFonts w:ascii="Arial" w:hAnsi="Arial" w:cs="Arial" w:hint="eastAsia"/>
          <w:sz w:val="22"/>
          <w:szCs w:val="22"/>
          <w:lang w:val="en-GB"/>
        </w:rPr>
        <w:t xml:space="preserve"> is legally effective and</w:t>
      </w:r>
    </w:p>
    <w:p w14:paraId="364914DE" w14:textId="77777777" w:rsidR="00B40331" w:rsidRDefault="007C263A">
      <w:pPr>
        <w:jc w:val="both"/>
        <w:rPr>
          <w:rFonts w:ascii="Arial" w:hAnsi="Arial" w:cs="Arial"/>
          <w:sz w:val="22"/>
          <w:szCs w:val="22"/>
          <w:lang w:val="en-GB"/>
        </w:rPr>
      </w:pPr>
      <w:r>
        <w:rPr>
          <w:rFonts w:ascii="Arial" w:hAnsi="Arial" w:cs="Arial" w:hint="eastAsia"/>
          <w:sz w:val="22"/>
          <w:szCs w:val="22"/>
          <w:lang w:val="en-GB"/>
        </w:rPr>
        <w:t>enforceable in the originating state;</w:t>
      </w:r>
    </w:p>
    <w:p w14:paraId="2CB2578D" w14:textId="77777777" w:rsidR="00B40331" w:rsidRDefault="00B40331">
      <w:pPr>
        <w:jc w:val="both"/>
        <w:rPr>
          <w:rFonts w:ascii="Arial" w:hAnsi="Arial" w:cs="Arial"/>
          <w:sz w:val="22"/>
          <w:szCs w:val="22"/>
          <w:lang w:val="en-GB"/>
        </w:rPr>
      </w:pPr>
    </w:p>
    <w:p w14:paraId="50D579F6" w14:textId="77777777" w:rsidR="00B40331" w:rsidRDefault="007C263A">
      <w:pPr>
        <w:jc w:val="both"/>
        <w:rPr>
          <w:rFonts w:ascii="Arial" w:hAnsi="Arial" w:cs="Arial"/>
          <w:sz w:val="22"/>
          <w:szCs w:val="22"/>
          <w:lang w:val="en-GB"/>
        </w:rPr>
      </w:pPr>
      <w:r>
        <w:rPr>
          <w:rFonts w:ascii="Arial" w:hAnsi="Arial" w:cs="Arial" w:hint="eastAsia"/>
          <w:sz w:val="22"/>
          <w:szCs w:val="22"/>
          <w:lang w:val="en-GB"/>
        </w:rPr>
        <w:t>(b) the application is brought by a proper party under article 11(1);</w:t>
      </w:r>
    </w:p>
    <w:p w14:paraId="28B4C5FC" w14:textId="77777777" w:rsidR="00B40331" w:rsidRDefault="00B40331">
      <w:pPr>
        <w:jc w:val="both"/>
        <w:rPr>
          <w:rFonts w:ascii="Arial" w:hAnsi="Arial" w:cs="Arial"/>
          <w:sz w:val="22"/>
          <w:szCs w:val="22"/>
          <w:lang w:val="en-GB"/>
        </w:rPr>
      </w:pPr>
    </w:p>
    <w:p w14:paraId="3A1C1270" w14:textId="77777777" w:rsidR="00B40331" w:rsidRDefault="007C263A">
      <w:pPr>
        <w:jc w:val="both"/>
        <w:rPr>
          <w:rFonts w:ascii="Arial" w:hAnsi="Arial" w:cs="Arial"/>
          <w:sz w:val="22"/>
          <w:szCs w:val="22"/>
          <w:lang w:val="en-GB"/>
        </w:rPr>
      </w:pPr>
      <w:r>
        <w:rPr>
          <w:rFonts w:ascii="Arial" w:hAnsi="Arial" w:cs="Arial" w:hint="eastAsia"/>
          <w:sz w:val="22"/>
          <w:szCs w:val="22"/>
          <w:lang w:val="en-GB"/>
        </w:rPr>
        <w:t>(c) it includes the necessary documents set forth in article 11(2); and</w:t>
      </w:r>
    </w:p>
    <w:p w14:paraId="61FC2DE0" w14:textId="77777777" w:rsidR="00B40331" w:rsidRDefault="00B40331">
      <w:pPr>
        <w:jc w:val="both"/>
        <w:rPr>
          <w:rFonts w:ascii="Arial" w:hAnsi="Arial" w:cs="Arial"/>
          <w:sz w:val="22"/>
          <w:szCs w:val="22"/>
          <w:lang w:val="en-GB"/>
        </w:rPr>
      </w:pPr>
    </w:p>
    <w:p w14:paraId="2278C664" w14:textId="77777777" w:rsidR="00B40331" w:rsidRDefault="007C263A">
      <w:pPr>
        <w:jc w:val="both"/>
        <w:rPr>
          <w:rFonts w:ascii="Arial" w:hAnsi="Arial" w:cs="Arial"/>
          <w:sz w:val="22"/>
          <w:szCs w:val="22"/>
          <w:lang w:val="en-GB"/>
        </w:rPr>
      </w:pPr>
      <w:r>
        <w:rPr>
          <w:rFonts w:ascii="Arial" w:hAnsi="Arial" w:cs="Arial" w:hint="eastAsia"/>
          <w:sz w:val="22"/>
          <w:szCs w:val="22"/>
          <w:lang w:val="en-GB"/>
        </w:rPr>
        <w:t>(d) the judgment comes from a competent court o</w:t>
      </w:r>
      <w:r>
        <w:rPr>
          <w:rFonts w:ascii="Arial" w:hAnsi="Arial" w:cs="Arial" w:hint="eastAsia"/>
          <w:sz w:val="22"/>
          <w:szCs w:val="22"/>
          <w:lang w:val="en-GB"/>
        </w:rPr>
        <w:t>r authority, as set forth in article 4,</w:t>
      </w:r>
    </w:p>
    <w:p w14:paraId="0E5F9FE8" w14:textId="77777777" w:rsidR="00B40331" w:rsidRDefault="007C263A">
      <w:pPr>
        <w:jc w:val="both"/>
        <w:rPr>
          <w:rFonts w:ascii="Arial" w:hAnsi="Arial" w:cs="Arial"/>
          <w:sz w:val="22"/>
          <w:szCs w:val="22"/>
          <w:lang w:val="en-GB"/>
        </w:rPr>
      </w:pPr>
      <w:r>
        <w:rPr>
          <w:rFonts w:ascii="Arial" w:hAnsi="Arial" w:cs="Arial" w:hint="eastAsia"/>
          <w:sz w:val="22"/>
          <w:szCs w:val="22"/>
          <w:lang w:val="en-GB"/>
        </w:rPr>
        <w:t>or arises by way of defense or as an incidental question before such court or</w:t>
      </w:r>
    </w:p>
    <w:p w14:paraId="058635E4" w14:textId="77777777" w:rsidR="00B40331" w:rsidRDefault="007C263A">
      <w:pPr>
        <w:jc w:val="both"/>
        <w:rPr>
          <w:rFonts w:ascii="Arial" w:hAnsi="Arial" w:cs="Arial"/>
          <w:sz w:val="22"/>
          <w:szCs w:val="22"/>
          <w:lang w:val="en-GB"/>
        </w:rPr>
      </w:pPr>
      <w:r>
        <w:rPr>
          <w:rFonts w:ascii="Arial" w:hAnsi="Arial" w:cs="Arial" w:hint="eastAsia"/>
          <w:sz w:val="22"/>
          <w:szCs w:val="22"/>
          <w:lang w:val="en-GB"/>
        </w:rPr>
        <w:t>authority.</w:t>
      </w:r>
    </w:p>
    <w:p w14:paraId="08CE1E8F" w14:textId="77777777" w:rsidR="00B40331" w:rsidRDefault="00B40331">
      <w:pPr>
        <w:jc w:val="both"/>
        <w:rPr>
          <w:rFonts w:ascii="Arial" w:hAnsi="Arial" w:cs="Arial"/>
          <w:sz w:val="22"/>
          <w:szCs w:val="22"/>
          <w:lang w:val="en-GB"/>
        </w:rPr>
      </w:pPr>
    </w:p>
    <w:p w14:paraId="6677064D" w14:textId="77777777" w:rsidR="00B40331" w:rsidRDefault="007C263A">
      <w:pPr>
        <w:jc w:val="both"/>
        <w:rPr>
          <w:rFonts w:ascii="Arial" w:hAnsi="Arial" w:cs="Arial"/>
          <w:sz w:val="22"/>
          <w:szCs w:val="22"/>
          <w:lang w:val="en-GB"/>
        </w:rPr>
      </w:pPr>
      <w:r>
        <w:rPr>
          <w:rFonts w:ascii="Arial" w:hAnsi="Arial" w:cs="Arial" w:hint="eastAsia"/>
          <w:sz w:val="22"/>
          <w:szCs w:val="22"/>
          <w:lang w:val="en-GB"/>
        </w:rPr>
        <w:t>This criteria is intend to provide a procedural framework for granting recognition</w:t>
      </w:r>
    </w:p>
    <w:p w14:paraId="7F399435" w14:textId="77777777" w:rsidR="00B40331" w:rsidRDefault="007C263A">
      <w:pPr>
        <w:jc w:val="both"/>
        <w:rPr>
          <w:rFonts w:ascii="Arial" w:hAnsi="Arial" w:cs="Arial"/>
          <w:sz w:val="22"/>
          <w:szCs w:val="22"/>
          <w:lang w:val="en-GB"/>
        </w:rPr>
      </w:pPr>
      <w:r>
        <w:rPr>
          <w:rFonts w:ascii="Arial" w:hAnsi="Arial" w:cs="Arial" w:hint="eastAsia"/>
          <w:sz w:val="22"/>
          <w:szCs w:val="22"/>
          <w:lang w:val="en-GB"/>
        </w:rPr>
        <w:lastRenderedPageBreak/>
        <w:t>expeditiously without the receiving court m</w:t>
      </w:r>
      <w:r>
        <w:rPr>
          <w:rFonts w:ascii="Arial" w:hAnsi="Arial" w:cs="Arial" w:hint="eastAsia"/>
          <w:sz w:val="22"/>
          <w:szCs w:val="22"/>
          <w:lang w:val="en-GB"/>
        </w:rPr>
        <w:t>aking any determinations on the merits of</w:t>
      </w:r>
    </w:p>
    <w:p w14:paraId="5EF7A618" w14:textId="77777777" w:rsidR="00B40331" w:rsidRDefault="007C263A">
      <w:pPr>
        <w:jc w:val="both"/>
        <w:rPr>
          <w:rFonts w:ascii="Arial" w:hAnsi="Arial" w:cs="Arial"/>
          <w:sz w:val="22"/>
          <w:szCs w:val="22"/>
          <w:lang w:val="en-GB"/>
        </w:rPr>
      </w:pPr>
      <w:r>
        <w:rPr>
          <w:rFonts w:ascii="Arial" w:hAnsi="Arial" w:cs="Arial" w:hint="eastAsia"/>
          <w:sz w:val="22"/>
          <w:szCs w:val="22"/>
          <w:lang w:val="en-GB"/>
        </w:rPr>
        <w:t>the insolvency-related judgment or the validity of the foreign insolvency</w:t>
      </w:r>
    </w:p>
    <w:p w14:paraId="5DABD5D6" w14:textId="77777777" w:rsidR="00B40331" w:rsidRDefault="007C263A">
      <w:pPr>
        <w:jc w:val="both"/>
        <w:rPr>
          <w:rFonts w:ascii="Arial" w:eastAsia="SimSun" w:hAnsi="Arial" w:cs="Arial"/>
          <w:sz w:val="22"/>
          <w:szCs w:val="22"/>
          <w:lang w:eastAsia="zh-CN"/>
        </w:rPr>
      </w:pPr>
      <w:r>
        <w:rPr>
          <w:rFonts w:ascii="Arial" w:hAnsi="Arial" w:cs="Arial" w:hint="eastAsia"/>
          <w:sz w:val="22"/>
          <w:szCs w:val="22"/>
          <w:lang w:val="en-GB"/>
        </w:rPr>
        <w:t>Proceeding</w:t>
      </w:r>
      <w:r>
        <w:rPr>
          <w:rFonts w:ascii="Arial" w:eastAsia="SimSun" w:hAnsi="Arial" w:cs="Arial" w:hint="eastAsia"/>
          <w:sz w:val="22"/>
          <w:szCs w:val="22"/>
          <w:lang w:eastAsia="zh-CN"/>
        </w:rPr>
        <w:t>.</w:t>
      </w:r>
    </w:p>
    <w:p w14:paraId="24375AE5" w14:textId="77777777" w:rsidR="00B40331" w:rsidRDefault="00B40331">
      <w:pPr>
        <w:jc w:val="both"/>
        <w:rPr>
          <w:rFonts w:ascii="Arial" w:eastAsia="SimSun" w:hAnsi="Arial" w:cs="Arial"/>
          <w:sz w:val="22"/>
          <w:szCs w:val="22"/>
          <w:lang w:eastAsia="zh-CN"/>
        </w:rPr>
      </w:pPr>
    </w:p>
    <w:p w14:paraId="7AA6C919" w14:textId="77777777" w:rsidR="00B40331" w:rsidRDefault="007C263A">
      <w:pPr>
        <w:jc w:val="both"/>
        <w:rPr>
          <w:rFonts w:ascii="Arial" w:hAnsi="Arial" w:cs="Arial"/>
          <w:b/>
          <w:bCs/>
          <w:sz w:val="22"/>
          <w:szCs w:val="22"/>
          <w:lang w:val="en-GB"/>
        </w:rPr>
      </w:pPr>
      <w:r>
        <w:rPr>
          <w:rFonts w:ascii="Arial" w:hAnsi="Arial" w:cs="Arial"/>
          <w:b/>
          <w:bCs/>
          <w:sz w:val="22"/>
          <w:szCs w:val="22"/>
          <w:lang w:val="en-GB"/>
        </w:rPr>
        <w:t>Question 4.2.2 [maximum 4 marks]</w:t>
      </w:r>
    </w:p>
    <w:p w14:paraId="6B7DAFFA" w14:textId="77777777" w:rsidR="00B40331" w:rsidRDefault="00B40331">
      <w:pPr>
        <w:jc w:val="both"/>
        <w:rPr>
          <w:rFonts w:ascii="Arial" w:hAnsi="Arial" w:cs="Arial"/>
          <w:sz w:val="22"/>
          <w:szCs w:val="22"/>
          <w:lang w:val="en-GB"/>
        </w:rPr>
      </w:pPr>
    </w:p>
    <w:p w14:paraId="4FD4F93D" w14:textId="77777777" w:rsidR="00B40331" w:rsidRDefault="007C263A">
      <w:pPr>
        <w:jc w:val="both"/>
        <w:rPr>
          <w:rFonts w:ascii="Arial" w:hAnsi="Arial" w:cs="Arial"/>
          <w:sz w:val="22"/>
          <w:szCs w:val="22"/>
          <w:lang w:val="en-GB"/>
        </w:rPr>
      </w:pPr>
      <w:r>
        <w:rPr>
          <w:rFonts w:ascii="Arial" w:hAnsi="Arial" w:cs="Arial"/>
          <w:sz w:val="22"/>
          <w:szCs w:val="22"/>
          <w:lang w:val="en-GB"/>
        </w:rPr>
        <w:t xml:space="preserve">What cross-border insolvency laws are available in Singapore to recognise foreign </w:t>
      </w:r>
      <w:r>
        <w:rPr>
          <w:rFonts w:ascii="Arial" w:hAnsi="Arial" w:cs="Arial"/>
          <w:sz w:val="22"/>
          <w:szCs w:val="22"/>
          <w:lang w:val="en-GB"/>
        </w:rPr>
        <w:t>insolvency proceedings? Explain the general requirements in order for a Singapore court to recognise a foreign insolvency proceeding and what the effect will be if the court were to do so.</w:t>
      </w:r>
    </w:p>
    <w:p w14:paraId="386A76E5" w14:textId="77777777" w:rsidR="00B40331" w:rsidRDefault="00B40331">
      <w:pPr>
        <w:autoSpaceDE w:val="0"/>
        <w:autoSpaceDN w:val="0"/>
        <w:adjustRightInd w:val="0"/>
        <w:jc w:val="both"/>
        <w:rPr>
          <w:rFonts w:ascii="Arial" w:hAnsi="Arial" w:cs="Arial"/>
          <w:b/>
          <w:bCs/>
          <w:sz w:val="22"/>
          <w:szCs w:val="22"/>
          <w:lang w:val="en-GB"/>
        </w:rPr>
      </w:pPr>
    </w:p>
    <w:p w14:paraId="676011F2" w14:textId="77777777" w:rsidR="00B40331" w:rsidRDefault="007C263A">
      <w:pPr>
        <w:autoSpaceDE w:val="0"/>
        <w:autoSpaceDN w:val="0"/>
        <w:adjustRightInd w:val="0"/>
        <w:jc w:val="both"/>
        <w:rPr>
          <w:rFonts w:ascii="Arial" w:eastAsia="SimSun" w:hAnsi="Arial" w:cs="Arial"/>
          <w:b/>
          <w:bCs/>
          <w:sz w:val="22"/>
          <w:szCs w:val="22"/>
          <w:lang w:eastAsia="zh-CN"/>
        </w:rPr>
      </w:pPr>
      <w:r>
        <w:rPr>
          <w:rFonts w:ascii="Arial" w:eastAsia="SimSun" w:hAnsi="Arial" w:cs="Arial" w:hint="eastAsia"/>
          <w:b/>
          <w:bCs/>
          <w:sz w:val="22"/>
          <w:szCs w:val="22"/>
          <w:lang w:eastAsia="zh-CN"/>
        </w:rPr>
        <w:t>ANSWER:</w:t>
      </w:r>
    </w:p>
    <w:p w14:paraId="6B9D5A30" w14:textId="77777777" w:rsidR="00B40331" w:rsidRDefault="00B40331">
      <w:pPr>
        <w:autoSpaceDE w:val="0"/>
        <w:autoSpaceDN w:val="0"/>
        <w:adjustRightInd w:val="0"/>
        <w:jc w:val="both"/>
        <w:rPr>
          <w:rFonts w:ascii="Arial" w:eastAsia="SimSun" w:hAnsi="Arial" w:cs="Arial"/>
          <w:b/>
          <w:bCs/>
          <w:sz w:val="22"/>
          <w:szCs w:val="22"/>
          <w:lang w:eastAsia="zh-CN"/>
        </w:rPr>
      </w:pPr>
    </w:p>
    <w:p w14:paraId="0E99C526" w14:textId="77777777" w:rsidR="00B40331" w:rsidRDefault="007C263A">
      <w:pPr>
        <w:jc w:val="both"/>
        <w:rPr>
          <w:rFonts w:ascii="Arial" w:hAnsi="Arial" w:cs="Arial"/>
          <w:sz w:val="22"/>
          <w:szCs w:val="22"/>
          <w:lang w:eastAsia="zh-CN"/>
        </w:rPr>
      </w:pPr>
      <w:r>
        <w:rPr>
          <w:rFonts w:ascii="Arial" w:hAnsi="Arial" w:cs="Arial" w:hint="eastAsia"/>
          <w:sz w:val="22"/>
          <w:szCs w:val="22"/>
          <w:lang w:eastAsia="zh-CN"/>
        </w:rPr>
        <w:t xml:space="preserve"> A judgment (which has an in personam effect) from a fore</w:t>
      </w:r>
      <w:r>
        <w:rPr>
          <w:rFonts w:ascii="Arial" w:hAnsi="Arial" w:cs="Arial" w:hint="eastAsia"/>
          <w:sz w:val="22"/>
          <w:szCs w:val="22"/>
          <w:lang w:eastAsia="zh-CN"/>
        </w:rPr>
        <w:t>ign court may be  recognised in Singapore or enforced by an action at common law through the  Singapore courts.</w:t>
      </w:r>
    </w:p>
    <w:p w14:paraId="3C2CF0E3" w14:textId="77777777" w:rsidR="00B40331" w:rsidRDefault="00B40331">
      <w:pPr>
        <w:jc w:val="both"/>
        <w:rPr>
          <w:rFonts w:ascii="Arial" w:hAnsi="Arial" w:cs="Arial"/>
          <w:sz w:val="22"/>
          <w:szCs w:val="22"/>
          <w:lang w:eastAsia="zh-CN"/>
        </w:rPr>
      </w:pPr>
    </w:p>
    <w:p w14:paraId="23220324" w14:textId="77777777" w:rsidR="00B40331" w:rsidRDefault="007C263A">
      <w:pPr>
        <w:jc w:val="both"/>
        <w:rPr>
          <w:rFonts w:ascii="Arial" w:hAnsi="Arial" w:cs="Arial"/>
          <w:sz w:val="22"/>
          <w:szCs w:val="22"/>
          <w:lang w:eastAsia="zh-CN"/>
        </w:rPr>
      </w:pPr>
      <w:r>
        <w:rPr>
          <w:rFonts w:ascii="Arial" w:hAnsi="Arial" w:cs="Arial" w:hint="eastAsia"/>
          <w:sz w:val="22"/>
          <w:szCs w:val="22"/>
          <w:lang w:eastAsia="zh-CN"/>
        </w:rPr>
        <w:t xml:space="preserve"> Some foreign judgments may be registered in Singapore to be enforced. There are  two statutory registration regimes. The first regime is that </w:t>
      </w:r>
      <w:r>
        <w:rPr>
          <w:rFonts w:ascii="Arial" w:hAnsi="Arial" w:cs="Arial" w:hint="eastAsia"/>
          <w:sz w:val="22"/>
          <w:szCs w:val="22"/>
          <w:lang w:eastAsia="zh-CN"/>
        </w:rPr>
        <w:t xml:space="preserve">under the Reciprocal  Enforcement of Commonwealth Judgments Act which enables judgments from the  United Kingdom and Australia, and certain specific Commonwealth countries to be  registered in the Singapore High Court. The second regime is that under the  </w:t>
      </w:r>
      <w:r>
        <w:rPr>
          <w:rFonts w:ascii="Arial" w:hAnsi="Arial" w:cs="Arial" w:hint="eastAsia"/>
          <w:sz w:val="22"/>
          <w:szCs w:val="22"/>
          <w:lang w:eastAsia="zh-CN"/>
        </w:rPr>
        <w:t>Reciprocal Enforcement of Foreign Judgments Act, where so far, only Hong Kong  SAR has been a gazetted country recognised for registration.</w:t>
      </w:r>
    </w:p>
    <w:p w14:paraId="6ADF4B46" w14:textId="77777777" w:rsidR="00B40331" w:rsidRDefault="00B40331">
      <w:pPr>
        <w:jc w:val="both"/>
        <w:rPr>
          <w:rFonts w:ascii="Arial" w:hAnsi="Arial" w:cs="Arial"/>
          <w:sz w:val="22"/>
          <w:szCs w:val="22"/>
          <w:lang w:eastAsia="zh-CN"/>
        </w:rPr>
      </w:pPr>
    </w:p>
    <w:p w14:paraId="1357BC69" w14:textId="77777777" w:rsidR="00B40331" w:rsidRDefault="007C263A">
      <w:pPr>
        <w:jc w:val="both"/>
        <w:rPr>
          <w:rFonts w:ascii="Arial" w:hAnsi="Arial" w:cs="Arial"/>
          <w:sz w:val="22"/>
          <w:szCs w:val="22"/>
          <w:lang w:eastAsia="zh-CN"/>
        </w:rPr>
      </w:pPr>
      <w:r>
        <w:rPr>
          <w:rFonts w:ascii="Arial" w:hAnsi="Arial" w:cs="Arial" w:hint="eastAsia"/>
          <w:sz w:val="22"/>
          <w:szCs w:val="22"/>
          <w:lang w:eastAsia="zh-CN"/>
        </w:rPr>
        <w:t>Once registered, the foreign judgment may be enforced against in Singapore as if it  was a judgment issued from the</w:t>
      </w:r>
      <w:r>
        <w:rPr>
          <w:rFonts w:ascii="Arial" w:hAnsi="Arial" w:cs="Arial" w:hint="eastAsia"/>
          <w:sz w:val="22"/>
          <w:szCs w:val="22"/>
          <w:lang w:eastAsia="zh-CN"/>
        </w:rPr>
        <w:t xml:space="preserve"> Singapore High Court without fresh proceedings to  be commenced.</w:t>
      </w:r>
    </w:p>
    <w:p w14:paraId="27E3C4EA" w14:textId="77777777" w:rsidR="00B40331" w:rsidRDefault="00B40331">
      <w:pPr>
        <w:jc w:val="both"/>
        <w:rPr>
          <w:rFonts w:ascii="Arial" w:hAnsi="Arial" w:cs="Arial"/>
          <w:sz w:val="22"/>
          <w:szCs w:val="22"/>
          <w:lang w:eastAsia="zh-CN"/>
        </w:rPr>
      </w:pPr>
    </w:p>
    <w:p w14:paraId="68060465" w14:textId="77777777" w:rsidR="00B40331" w:rsidRDefault="007C263A">
      <w:pPr>
        <w:jc w:val="both"/>
        <w:rPr>
          <w:rFonts w:ascii="Arial" w:hAnsi="Arial" w:cs="Arial"/>
          <w:sz w:val="22"/>
          <w:szCs w:val="22"/>
          <w:lang w:eastAsia="zh-CN"/>
        </w:rPr>
      </w:pPr>
      <w:r>
        <w:rPr>
          <w:rFonts w:ascii="Arial" w:hAnsi="Arial" w:cs="Arial" w:hint="eastAsia"/>
          <w:sz w:val="22"/>
          <w:szCs w:val="22"/>
          <w:lang w:eastAsia="zh-CN"/>
        </w:rPr>
        <w:t xml:space="preserve"> A foreign judgment that is recognised potentially has an estoppel effect on a specific  issue or on a cause of action. Singapore common law recognises certain foreign  judgments if certain</w:t>
      </w:r>
      <w:r>
        <w:rPr>
          <w:rFonts w:ascii="Arial" w:hAnsi="Arial" w:cs="Arial" w:hint="eastAsia"/>
          <w:sz w:val="22"/>
          <w:szCs w:val="22"/>
          <w:lang w:eastAsia="zh-CN"/>
        </w:rPr>
        <w:t xml:space="preserve"> conditions are met.</w:t>
      </w:r>
    </w:p>
    <w:p w14:paraId="49E38A28" w14:textId="77777777" w:rsidR="00B40331" w:rsidRDefault="00B40331">
      <w:pPr>
        <w:jc w:val="both"/>
        <w:rPr>
          <w:rFonts w:ascii="Arial" w:hAnsi="Arial" w:cs="Arial"/>
          <w:sz w:val="22"/>
          <w:szCs w:val="22"/>
          <w:lang w:eastAsia="zh-CN"/>
        </w:rPr>
      </w:pPr>
    </w:p>
    <w:p w14:paraId="3937F6D9" w14:textId="77777777" w:rsidR="00B40331" w:rsidRDefault="007C263A">
      <w:pPr>
        <w:jc w:val="both"/>
        <w:rPr>
          <w:rFonts w:ascii="Arial" w:hAnsi="Arial" w:cs="Arial"/>
          <w:sz w:val="22"/>
          <w:szCs w:val="22"/>
          <w:lang w:eastAsia="zh-CN"/>
        </w:rPr>
      </w:pPr>
      <w:r>
        <w:rPr>
          <w:rFonts w:ascii="Arial" w:hAnsi="Arial" w:cs="Arial" w:hint="eastAsia"/>
          <w:sz w:val="22"/>
          <w:szCs w:val="22"/>
          <w:lang w:eastAsia="zh-CN"/>
        </w:rPr>
        <w:t xml:space="preserve"> A judgment for a fixed sum of money from a foreign court of law is capable of  recognition if it is (a) final and conclusive by the law of that country; and (b) where  that court had international jurisdiction (as defined by Singapor</w:t>
      </w:r>
      <w:r>
        <w:rPr>
          <w:rFonts w:ascii="Arial" w:hAnsi="Arial" w:cs="Arial" w:hint="eastAsia"/>
          <w:sz w:val="22"/>
          <w:szCs w:val="22"/>
          <w:lang w:eastAsia="zh-CN"/>
        </w:rPr>
        <w:t>e law) over the  parties.</w:t>
      </w:r>
    </w:p>
    <w:p w14:paraId="3305C643" w14:textId="77777777" w:rsidR="00B40331" w:rsidRDefault="00B40331">
      <w:pPr>
        <w:jc w:val="both"/>
        <w:rPr>
          <w:rFonts w:ascii="Arial" w:hAnsi="Arial" w:cs="Arial"/>
          <w:sz w:val="22"/>
          <w:szCs w:val="22"/>
          <w:lang w:eastAsia="zh-CN"/>
        </w:rPr>
      </w:pPr>
    </w:p>
    <w:p w14:paraId="7F93D399" w14:textId="77777777" w:rsidR="00B40331" w:rsidRDefault="007C263A">
      <w:pPr>
        <w:jc w:val="both"/>
        <w:rPr>
          <w:rFonts w:ascii="Arial" w:hAnsi="Arial" w:cs="Arial"/>
          <w:sz w:val="22"/>
          <w:szCs w:val="22"/>
          <w:lang w:eastAsia="zh-CN"/>
        </w:rPr>
      </w:pPr>
      <w:r>
        <w:rPr>
          <w:rFonts w:ascii="Arial" w:hAnsi="Arial" w:cs="Arial" w:hint="eastAsia"/>
          <w:sz w:val="22"/>
          <w:szCs w:val="22"/>
          <w:lang w:eastAsia="zh-CN"/>
        </w:rPr>
        <w:t xml:space="preserve"> Certain limited defences are available to resist recognition and enforcement of a final  foreign judgment. In the landmark decision of Re Zetta Jet Pte Ltd141 the Singapore High Court  considered the question of public policy un</w:t>
      </w:r>
      <w:r>
        <w:rPr>
          <w:rFonts w:ascii="Arial" w:hAnsi="Arial" w:cs="Arial" w:hint="eastAsia"/>
          <w:sz w:val="22"/>
          <w:szCs w:val="22"/>
          <w:lang w:eastAsia="zh-CN"/>
        </w:rPr>
        <w:t>der the United Nations Commission on  International Trade Law (UNCITRAL) Model Law on Cross-Border Insolvency, as  adopted by Singapore in the Tenth Schedule to the Companies Act (the Singapore  Model Law). In this case,the court  held that the omission of</w:t>
      </w:r>
      <w:r>
        <w:rPr>
          <w:rFonts w:ascii="Arial" w:hAnsi="Arial" w:cs="Arial" w:hint="eastAsia"/>
          <w:sz w:val="22"/>
          <w:szCs w:val="22"/>
          <w:lang w:eastAsia="zh-CN"/>
        </w:rPr>
        <w:t xml:space="preserve"> the word “manifestly” from Article 6 of the Singapore Model  Law meant that the standard of exclusion on public policy grounds was lower than in  jurisdictions where the Model Law had been enacted unmodified.</w:t>
      </w:r>
    </w:p>
    <w:p w14:paraId="65299DEC" w14:textId="77777777" w:rsidR="00B40331" w:rsidRDefault="00B40331">
      <w:pPr>
        <w:jc w:val="both"/>
        <w:rPr>
          <w:rFonts w:ascii="Arial" w:hAnsi="Arial" w:cs="Arial"/>
          <w:sz w:val="22"/>
          <w:szCs w:val="22"/>
          <w:lang w:eastAsia="zh-CN"/>
        </w:rPr>
      </w:pPr>
    </w:p>
    <w:p w14:paraId="089C64FE" w14:textId="77777777" w:rsidR="00B40331" w:rsidRDefault="007C263A">
      <w:pPr>
        <w:jc w:val="both"/>
        <w:rPr>
          <w:rFonts w:ascii="Arial" w:hAnsi="Arial" w:cs="Arial"/>
          <w:sz w:val="22"/>
          <w:szCs w:val="22"/>
          <w:lang w:eastAsia="zh-CN"/>
        </w:rPr>
      </w:pPr>
      <w:r>
        <w:rPr>
          <w:rFonts w:ascii="Arial" w:hAnsi="Arial" w:cs="Arial"/>
          <w:sz w:val="22"/>
          <w:szCs w:val="22"/>
          <w:lang w:eastAsia="zh-CN"/>
        </w:rPr>
        <w:t xml:space="preserve"> While the Court declined to lay out specific</w:t>
      </w:r>
      <w:r>
        <w:rPr>
          <w:rFonts w:ascii="Arial" w:hAnsi="Arial" w:cs="Arial"/>
          <w:sz w:val="22"/>
          <w:szCs w:val="22"/>
          <w:lang w:eastAsia="zh-CN"/>
        </w:rPr>
        <w:t>ally what would trigger the public policy  bar in Singapore, it held that the standard would at least require the denial of an  application for recognition of foreign proceedings by a foreign insolvency  representative appointed under proceedings restraine</w:t>
      </w:r>
      <w:r>
        <w:rPr>
          <w:rFonts w:ascii="Arial" w:hAnsi="Arial" w:cs="Arial"/>
          <w:sz w:val="22"/>
          <w:szCs w:val="22"/>
          <w:lang w:eastAsia="zh-CN"/>
        </w:rPr>
        <w:t>d by the Singapore court.</w:t>
      </w:r>
    </w:p>
    <w:p w14:paraId="72DB1A38" w14:textId="77777777" w:rsidR="00B40331" w:rsidRDefault="00B40331">
      <w:pPr>
        <w:autoSpaceDE w:val="0"/>
        <w:autoSpaceDN w:val="0"/>
        <w:adjustRightInd w:val="0"/>
        <w:jc w:val="both"/>
        <w:rPr>
          <w:rFonts w:ascii="Arial" w:eastAsia="SimSun" w:hAnsi="Arial" w:cs="Arial"/>
          <w:b/>
          <w:bCs/>
          <w:sz w:val="22"/>
          <w:szCs w:val="22"/>
          <w:lang w:eastAsia="zh-CN"/>
        </w:rPr>
      </w:pPr>
    </w:p>
    <w:p w14:paraId="5A89CE27" w14:textId="77777777" w:rsidR="00B40331" w:rsidRDefault="00B40331">
      <w:pPr>
        <w:autoSpaceDE w:val="0"/>
        <w:autoSpaceDN w:val="0"/>
        <w:adjustRightInd w:val="0"/>
        <w:jc w:val="both"/>
        <w:rPr>
          <w:rFonts w:ascii="Arial" w:hAnsi="Arial" w:cs="Arial"/>
          <w:sz w:val="22"/>
          <w:szCs w:val="22"/>
          <w:lang w:val="en-GB"/>
        </w:rPr>
      </w:pPr>
    </w:p>
    <w:p w14:paraId="73B69916" w14:textId="77777777" w:rsidR="00B40331" w:rsidRDefault="00B40331">
      <w:pPr>
        <w:autoSpaceDE w:val="0"/>
        <w:autoSpaceDN w:val="0"/>
        <w:adjustRightInd w:val="0"/>
        <w:jc w:val="both"/>
        <w:rPr>
          <w:rFonts w:ascii="Arial" w:hAnsi="Arial" w:cs="Arial"/>
          <w:sz w:val="22"/>
          <w:szCs w:val="22"/>
          <w:lang w:val="en-GB"/>
        </w:rPr>
      </w:pPr>
    </w:p>
    <w:p w14:paraId="3F1BE8EA" w14:textId="77777777" w:rsidR="00B40331" w:rsidRDefault="00B40331">
      <w:pPr>
        <w:autoSpaceDE w:val="0"/>
        <w:autoSpaceDN w:val="0"/>
        <w:adjustRightInd w:val="0"/>
        <w:jc w:val="both"/>
        <w:rPr>
          <w:rFonts w:ascii="Arial" w:hAnsi="Arial" w:cs="Arial"/>
          <w:sz w:val="22"/>
          <w:szCs w:val="22"/>
          <w:lang w:val="en-GB"/>
        </w:rPr>
      </w:pPr>
    </w:p>
    <w:bookmarkEnd w:id="0"/>
    <w:p w14:paraId="2CC31FAB" w14:textId="77777777" w:rsidR="00B40331" w:rsidRDefault="007C263A">
      <w:pPr>
        <w:jc w:val="center"/>
        <w:rPr>
          <w:rFonts w:ascii="Arial" w:hAnsi="Arial" w:cs="Arial"/>
          <w:b/>
          <w:bCs/>
          <w:sz w:val="22"/>
          <w:szCs w:val="22"/>
          <w:lang w:val="en-GB"/>
        </w:rPr>
      </w:pPr>
      <w:r>
        <w:rPr>
          <w:rFonts w:ascii="Arial" w:hAnsi="Arial" w:cs="Arial"/>
          <w:b/>
          <w:bCs/>
          <w:sz w:val="22"/>
          <w:szCs w:val="22"/>
          <w:lang w:val="en-GB"/>
        </w:rPr>
        <w:t>* End of Assessment *</w:t>
      </w:r>
    </w:p>
    <w:sectPr w:rsidR="00B40331">
      <w:footerReference w:type="even" r:id="rId11"/>
      <w:footerReference w:type="default" r:id="rId12"/>
      <w:pgSz w:w="11906" w:h="16838"/>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DCDC8" w14:textId="77777777" w:rsidR="00000000" w:rsidRDefault="007C263A">
      <w:r>
        <w:separator/>
      </w:r>
    </w:p>
  </w:endnote>
  <w:endnote w:type="continuationSeparator" w:id="0">
    <w:p w14:paraId="3D865E4C" w14:textId="77777777" w:rsidR="00000000" w:rsidRDefault="007C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sdtPr>
    <w:sdtEndPr>
      <w:rPr>
        <w:rStyle w:val="PageNumber"/>
        <w:b w:val="0"/>
        <w:sz w:val="22"/>
        <w:szCs w:val="22"/>
      </w:rPr>
    </w:sdtEndPr>
    <w:sdtContent>
      <w:p w14:paraId="2FAF26A6" w14:textId="77777777" w:rsidR="00B40331" w:rsidRDefault="007C263A">
        <w:pPr>
          <w:pStyle w:val="Footer"/>
          <w:framePr w:wrap="around" w:vAnchor="text" w:hAnchor="margin" w:xAlign="right" w:y="1"/>
          <w:rPr>
            <w:rStyle w:val="PageNumber"/>
            <w:rFonts w:ascii="Arial" w:hAnsi="Arial" w:cs="Arial"/>
            <w:sz w:val="22"/>
            <w:szCs w:val="22"/>
          </w:rPr>
        </w:pPr>
        <w:r>
          <w:rPr>
            <w:rStyle w:val="PageNumber"/>
            <w:rFonts w:ascii="Arial" w:hAnsi="Arial" w:cs="Arial"/>
            <w:b/>
          </w:rPr>
          <w:t xml:space="preserve">Page </w:t>
        </w:r>
        <w:r>
          <w:rPr>
            <w:rStyle w:val="PageNumber"/>
            <w:rFonts w:ascii="Arial" w:hAnsi="Arial" w:cs="Arial"/>
            <w:b/>
            <w:sz w:val="22"/>
            <w:szCs w:val="22"/>
          </w:rPr>
          <w:fldChar w:fldCharType="begin"/>
        </w:r>
        <w:r>
          <w:rPr>
            <w:rStyle w:val="PageNumber"/>
            <w:rFonts w:ascii="Arial" w:hAnsi="Arial" w:cs="Arial"/>
            <w:b/>
            <w:sz w:val="22"/>
            <w:szCs w:val="22"/>
          </w:rPr>
          <w:instrText xml:space="preserve"> PAGE </w:instrText>
        </w:r>
        <w:r>
          <w:rPr>
            <w:rStyle w:val="PageNumber"/>
            <w:rFonts w:ascii="Arial" w:hAnsi="Arial" w:cs="Arial"/>
            <w:b/>
            <w:sz w:val="22"/>
            <w:szCs w:val="22"/>
          </w:rPr>
          <w:fldChar w:fldCharType="separate"/>
        </w:r>
        <w:r>
          <w:rPr>
            <w:rStyle w:val="PageNumber"/>
            <w:rFonts w:ascii="Arial" w:hAnsi="Arial" w:cs="Arial"/>
            <w:b/>
            <w:sz w:val="22"/>
            <w:szCs w:val="22"/>
          </w:rPr>
          <w:t>10</w:t>
        </w:r>
        <w:r>
          <w:rPr>
            <w:rStyle w:val="PageNumber"/>
            <w:rFonts w:ascii="Arial" w:hAnsi="Arial" w:cs="Arial"/>
            <w:b/>
            <w:sz w:val="22"/>
            <w:szCs w:val="22"/>
          </w:rPr>
          <w:fldChar w:fldCharType="end"/>
        </w:r>
      </w:p>
    </w:sdtContent>
  </w:sdt>
  <w:p w14:paraId="6D6A8106" w14:textId="77777777" w:rsidR="00B40331" w:rsidRDefault="007C263A">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sdtPr>
    <w:sdtEndPr>
      <w:rPr>
        <w:rStyle w:val="PageNumber"/>
        <w:b w:val="0"/>
        <w:bCs w:val="0"/>
      </w:rPr>
    </w:sdtEndPr>
    <w:sdtContent>
      <w:p w14:paraId="45767763" w14:textId="77777777" w:rsidR="00B40331" w:rsidRDefault="007C263A">
        <w:pPr>
          <w:pStyle w:val="Footer"/>
          <w:framePr w:wrap="around" w:vAnchor="text" w:hAnchor="margin" w:xAlign="right" w:y="1"/>
          <w:rPr>
            <w:rStyle w:val="PageNumber"/>
            <w:rFonts w:ascii="Arial" w:hAnsi="Arial" w:cs="Arial"/>
            <w:sz w:val="18"/>
            <w:szCs w:val="18"/>
          </w:rPr>
        </w:pPr>
        <w:r>
          <w:rPr>
            <w:rStyle w:val="PageNumber"/>
            <w:rFonts w:ascii="Arial" w:hAnsi="Arial" w:cs="Arial"/>
            <w:b/>
            <w:bCs/>
            <w:sz w:val="18"/>
            <w:szCs w:val="18"/>
          </w:rPr>
          <w:t xml:space="preserve">Page </w:t>
        </w:r>
        <w:r>
          <w:rPr>
            <w:rStyle w:val="PageNumber"/>
            <w:rFonts w:ascii="Arial" w:hAnsi="Arial" w:cs="Arial"/>
            <w:b/>
            <w:bCs/>
            <w:sz w:val="18"/>
            <w:szCs w:val="18"/>
          </w:rPr>
          <w:fldChar w:fldCharType="begin"/>
        </w:r>
        <w:r>
          <w:rPr>
            <w:rStyle w:val="PageNumber"/>
            <w:rFonts w:ascii="Arial" w:hAnsi="Arial" w:cs="Arial"/>
            <w:b/>
            <w:bCs/>
            <w:sz w:val="18"/>
            <w:szCs w:val="18"/>
          </w:rPr>
          <w:instrText xml:space="preserve"> PAGE </w:instrText>
        </w:r>
        <w:r>
          <w:rPr>
            <w:rStyle w:val="PageNumber"/>
            <w:rFonts w:ascii="Arial" w:hAnsi="Arial" w:cs="Arial"/>
            <w:b/>
            <w:bCs/>
            <w:sz w:val="18"/>
            <w:szCs w:val="18"/>
          </w:rPr>
          <w:fldChar w:fldCharType="separate"/>
        </w:r>
        <w:r>
          <w:rPr>
            <w:rStyle w:val="PageNumber"/>
            <w:rFonts w:ascii="Arial" w:hAnsi="Arial" w:cs="Arial"/>
            <w:b/>
            <w:bCs/>
            <w:sz w:val="18"/>
            <w:szCs w:val="18"/>
          </w:rPr>
          <w:t>8</w:t>
        </w:r>
        <w:r>
          <w:rPr>
            <w:rStyle w:val="PageNumber"/>
            <w:rFonts w:ascii="Arial" w:hAnsi="Arial" w:cs="Arial"/>
            <w:b/>
            <w:bCs/>
            <w:sz w:val="18"/>
            <w:szCs w:val="18"/>
          </w:rPr>
          <w:fldChar w:fldCharType="end"/>
        </w:r>
      </w:p>
    </w:sdtContent>
  </w:sdt>
  <w:p w14:paraId="6CCEE8EE" w14:textId="77777777" w:rsidR="00B40331" w:rsidRDefault="007C263A">
    <w:pPr>
      <w:pStyle w:val="Footer"/>
      <w:ind w:right="360"/>
      <w:rPr>
        <w:rFonts w:ascii="Arial" w:hAnsi="Arial" w:cs="Arial"/>
        <w:sz w:val="18"/>
        <w:szCs w:val="18"/>
        <w:lang w:val="en-GB"/>
      </w:rPr>
    </w:pPr>
    <w:r>
      <w:rPr>
        <w:rFonts w:ascii="Arial" w:hAnsi="Arial" w:cs="Arial" w:hint="eastAsia"/>
        <w:sz w:val="18"/>
        <w:szCs w:val="18"/>
        <w:lang w:val="en-GB"/>
      </w:rPr>
      <w:t>202021IFU-276</w:t>
    </w:r>
    <w:r>
      <w:rPr>
        <w:rFonts w:ascii="Arial" w:hAnsi="Arial" w:cs="Arial"/>
        <w:sz w:val="18"/>
        <w:szCs w:val="18"/>
        <w:lang w:val="en-GB"/>
      </w:rPr>
      <w:t>.assessment8E.docx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18DED" w14:textId="77777777" w:rsidR="00000000" w:rsidRDefault="007C263A">
      <w:r>
        <w:separator/>
      </w:r>
    </w:p>
  </w:footnote>
  <w:footnote w:type="continuationSeparator" w:id="0">
    <w:p w14:paraId="69A47BEC" w14:textId="77777777" w:rsidR="00000000" w:rsidRDefault="007C2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884A9CF"/>
    <w:multiLevelType w:val="singleLevel"/>
    <w:tmpl w:val="8884A9CF"/>
    <w:lvl w:ilvl="0">
      <w:start w:val="1"/>
      <w:numFmt w:val="decimal"/>
      <w:lvlText w:val="%1."/>
      <w:lvlJc w:val="left"/>
      <w:pPr>
        <w:tabs>
          <w:tab w:val="left" w:pos="312"/>
        </w:tabs>
      </w:pPr>
    </w:lvl>
  </w:abstractNum>
  <w:abstractNum w:abstractNumId="1" w15:restartNumberingAfterBreak="0">
    <w:nsid w:val="C84E6135"/>
    <w:multiLevelType w:val="singleLevel"/>
    <w:tmpl w:val="C84E6135"/>
    <w:lvl w:ilvl="0">
      <w:start w:val="1"/>
      <w:numFmt w:val="lowerLetter"/>
      <w:suff w:val="space"/>
      <w:lvlText w:val="(%1)"/>
      <w:lvlJc w:val="left"/>
    </w:lvl>
  </w:abstractNum>
  <w:abstractNum w:abstractNumId="2" w15:restartNumberingAfterBreak="0">
    <w:nsid w:val="CBB4C4DB"/>
    <w:multiLevelType w:val="singleLevel"/>
    <w:tmpl w:val="CBB4C4DB"/>
    <w:lvl w:ilvl="0">
      <w:start w:val="1"/>
      <w:numFmt w:val="lowerLetter"/>
      <w:suff w:val="space"/>
      <w:lvlText w:val="(%1)"/>
      <w:lvlJc w:val="left"/>
      <w:pPr>
        <w:ind w:left="61" w:firstLine="0"/>
      </w:pPr>
    </w:lvl>
  </w:abstractNum>
  <w:abstractNum w:abstractNumId="3" w15:restartNumberingAfterBreak="0">
    <w:nsid w:val="E62FABF3"/>
    <w:multiLevelType w:val="singleLevel"/>
    <w:tmpl w:val="E62FABF3"/>
    <w:lvl w:ilvl="0">
      <w:start w:val="1"/>
      <w:numFmt w:val="decimal"/>
      <w:suff w:val="space"/>
      <w:lvlText w:val="%1)"/>
      <w:lvlJc w:val="left"/>
    </w:lvl>
  </w:abstractNum>
  <w:abstractNum w:abstractNumId="4" w15:restartNumberingAfterBreak="0">
    <w:nsid w:val="060A5EAE"/>
    <w:multiLevelType w:val="multilevel"/>
    <w:tmpl w:val="060A5EAE"/>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653351"/>
    <w:multiLevelType w:val="singleLevel"/>
    <w:tmpl w:val="0C653351"/>
    <w:lvl w:ilvl="0">
      <w:start w:val="1"/>
      <w:numFmt w:val="lowerLetter"/>
      <w:suff w:val="space"/>
      <w:lvlText w:val="(%1)"/>
      <w:lvlJc w:val="left"/>
      <w:pPr>
        <w:ind w:left="61" w:firstLine="0"/>
      </w:pPr>
    </w:lvl>
  </w:abstractNum>
  <w:abstractNum w:abstractNumId="6" w15:restartNumberingAfterBreak="0">
    <w:nsid w:val="134E4899"/>
    <w:multiLevelType w:val="singleLevel"/>
    <w:tmpl w:val="134E4899"/>
    <w:lvl w:ilvl="0">
      <w:start w:val="1"/>
      <w:numFmt w:val="decimal"/>
      <w:suff w:val="space"/>
      <w:lvlText w:val="%1."/>
      <w:lvlJc w:val="left"/>
    </w:lvl>
  </w:abstractNum>
  <w:abstractNum w:abstractNumId="7" w15:restartNumberingAfterBreak="0">
    <w:nsid w:val="145F2430"/>
    <w:multiLevelType w:val="multilevel"/>
    <w:tmpl w:val="145F243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370E7C"/>
    <w:multiLevelType w:val="multilevel"/>
    <w:tmpl w:val="1C370E7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0E3295"/>
    <w:multiLevelType w:val="multilevel"/>
    <w:tmpl w:val="220E3295"/>
    <w:lvl w:ilvl="0">
      <w:start w:val="1"/>
      <w:numFmt w:val="bullet"/>
      <w:lvlText w:val=""/>
      <w:lvlJc w:val="left"/>
      <w:pPr>
        <w:ind w:left="840" w:hanging="360"/>
      </w:pPr>
      <w:rPr>
        <w:rFonts w:ascii="Symbol" w:hAnsi="Symbol" w:hint="default"/>
      </w:rPr>
    </w:lvl>
    <w:lvl w:ilvl="1">
      <w:start w:val="1"/>
      <w:numFmt w:val="bullet"/>
      <w:lvlText w:val="o"/>
      <w:lvlJc w:val="left"/>
      <w:pPr>
        <w:ind w:left="1560" w:hanging="360"/>
      </w:pPr>
      <w:rPr>
        <w:rFonts w:ascii="Courier New" w:hAnsi="Courier New" w:cs="Courier New" w:hint="default"/>
      </w:rPr>
    </w:lvl>
    <w:lvl w:ilvl="2">
      <w:start w:val="1"/>
      <w:numFmt w:val="bullet"/>
      <w:lvlText w:val=""/>
      <w:lvlJc w:val="left"/>
      <w:pPr>
        <w:ind w:left="2280" w:hanging="360"/>
      </w:pPr>
      <w:rPr>
        <w:rFonts w:ascii="Wingdings" w:hAnsi="Wingdings" w:hint="default"/>
      </w:rPr>
    </w:lvl>
    <w:lvl w:ilvl="3">
      <w:start w:val="1"/>
      <w:numFmt w:val="bullet"/>
      <w:lvlText w:val=""/>
      <w:lvlJc w:val="left"/>
      <w:pPr>
        <w:ind w:left="3000" w:hanging="360"/>
      </w:pPr>
      <w:rPr>
        <w:rFonts w:ascii="Symbol" w:hAnsi="Symbol" w:hint="default"/>
      </w:rPr>
    </w:lvl>
    <w:lvl w:ilvl="4">
      <w:start w:val="1"/>
      <w:numFmt w:val="bullet"/>
      <w:lvlText w:val="o"/>
      <w:lvlJc w:val="left"/>
      <w:pPr>
        <w:ind w:left="3720" w:hanging="360"/>
      </w:pPr>
      <w:rPr>
        <w:rFonts w:ascii="Courier New" w:hAnsi="Courier New" w:cs="Courier New" w:hint="default"/>
      </w:rPr>
    </w:lvl>
    <w:lvl w:ilvl="5">
      <w:start w:val="1"/>
      <w:numFmt w:val="bullet"/>
      <w:lvlText w:val=""/>
      <w:lvlJc w:val="left"/>
      <w:pPr>
        <w:ind w:left="4440" w:hanging="360"/>
      </w:pPr>
      <w:rPr>
        <w:rFonts w:ascii="Wingdings" w:hAnsi="Wingdings" w:hint="default"/>
      </w:rPr>
    </w:lvl>
    <w:lvl w:ilvl="6">
      <w:start w:val="1"/>
      <w:numFmt w:val="bullet"/>
      <w:lvlText w:val=""/>
      <w:lvlJc w:val="left"/>
      <w:pPr>
        <w:ind w:left="5160" w:hanging="360"/>
      </w:pPr>
      <w:rPr>
        <w:rFonts w:ascii="Symbol" w:hAnsi="Symbol" w:hint="default"/>
      </w:rPr>
    </w:lvl>
    <w:lvl w:ilvl="7">
      <w:start w:val="1"/>
      <w:numFmt w:val="bullet"/>
      <w:lvlText w:val="o"/>
      <w:lvlJc w:val="left"/>
      <w:pPr>
        <w:ind w:left="5880" w:hanging="360"/>
      </w:pPr>
      <w:rPr>
        <w:rFonts w:ascii="Courier New" w:hAnsi="Courier New" w:cs="Courier New" w:hint="default"/>
      </w:rPr>
    </w:lvl>
    <w:lvl w:ilvl="8">
      <w:start w:val="1"/>
      <w:numFmt w:val="bullet"/>
      <w:lvlText w:val=""/>
      <w:lvlJc w:val="left"/>
      <w:pPr>
        <w:ind w:left="6600" w:hanging="360"/>
      </w:pPr>
      <w:rPr>
        <w:rFonts w:ascii="Wingdings" w:hAnsi="Wingdings" w:hint="default"/>
      </w:rPr>
    </w:lvl>
  </w:abstractNum>
  <w:abstractNum w:abstractNumId="10" w15:restartNumberingAfterBreak="0">
    <w:nsid w:val="29C658A2"/>
    <w:multiLevelType w:val="multilevel"/>
    <w:tmpl w:val="29C658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6220278"/>
    <w:multiLevelType w:val="multilevel"/>
    <w:tmpl w:val="3622027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68678C"/>
    <w:multiLevelType w:val="multilevel"/>
    <w:tmpl w:val="366867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721244C"/>
    <w:multiLevelType w:val="multilevel"/>
    <w:tmpl w:val="3721244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FA24F4"/>
    <w:multiLevelType w:val="multilevel"/>
    <w:tmpl w:val="37FA24F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E4620B"/>
    <w:multiLevelType w:val="multilevel"/>
    <w:tmpl w:val="3FE4620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5E8B233"/>
    <w:multiLevelType w:val="singleLevel"/>
    <w:tmpl w:val="45E8B233"/>
    <w:lvl w:ilvl="0">
      <w:start w:val="1"/>
      <w:numFmt w:val="decimal"/>
      <w:lvlText w:val="%1."/>
      <w:lvlJc w:val="left"/>
      <w:pPr>
        <w:tabs>
          <w:tab w:val="left" w:pos="312"/>
        </w:tabs>
      </w:pPr>
    </w:lvl>
  </w:abstractNum>
  <w:abstractNum w:abstractNumId="17" w15:restartNumberingAfterBreak="0">
    <w:nsid w:val="4FF77252"/>
    <w:multiLevelType w:val="singleLevel"/>
    <w:tmpl w:val="4FF77252"/>
    <w:lvl w:ilvl="0">
      <w:start w:val="1"/>
      <w:numFmt w:val="decimal"/>
      <w:lvlText w:val="%1)"/>
      <w:lvlJc w:val="left"/>
      <w:pPr>
        <w:tabs>
          <w:tab w:val="left" w:pos="312"/>
        </w:tabs>
      </w:pPr>
    </w:lvl>
  </w:abstractNum>
  <w:abstractNum w:abstractNumId="18" w15:restartNumberingAfterBreak="0">
    <w:nsid w:val="5CBF9B89"/>
    <w:multiLevelType w:val="singleLevel"/>
    <w:tmpl w:val="5CBF9B89"/>
    <w:lvl w:ilvl="0">
      <w:start w:val="1"/>
      <w:numFmt w:val="lowerLetter"/>
      <w:suff w:val="space"/>
      <w:lvlText w:val="(%1)"/>
      <w:lvlJc w:val="left"/>
      <w:pPr>
        <w:ind w:left="127" w:firstLine="0"/>
      </w:pPr>
    </w:lvl>
  </w:abstractNum>
  <w:abstractNum w:abstractNumId="19" w15:restartNumberingAfterBreak="0">
    <w:nsid w:val="61950A90"/>
    <w:multiLevelType w:val="singleLevel"/>
    <w:tmpl w:val="61950A90"/>
    <w:lvl w:ilvl="0">
      <w:start w:val="1"/>
      <w:numFmt w:val="lowerLetter"/>
      <w:suff w:val="space"/>
      <w:lvlText w:val="(%1)"/>
      <w:lvlJc w:val="left"/>
      <w:pPr>
        <w:ind w:left="61" w:firstLine="0"/>
      </w:pPr>
    </w:lvl>
  </w:abstractNum>
  <w:abstractNum w:abstractNumId="20" w15:restartNumberingAfterBreak="0">
    <w:nsid w:val="6BA913D9"/>
    <w:multiLevelType w:val="multilevel"/>
    <w:tmpl w:val="6BA913D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1AB013E"/>
    <w:multiLevelType w:val="multilevel"/>
    <w:tmpl w:val="71AB013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38B5E87"/>
    <w:multiLevelType w:val="multilevel"/>
    <w:tmpl w:val="738B5E87"/>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4D73E94"/>
    <w:multiLevelType w:val="multilevel"/>
    <w:tmpl w:val="74D73E9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E28212C"/>
    <w:multiLevelType w:val="multilevel"/>
    <w:tmpl w:val="7E28212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3"/>
  </w:num>
  <w:num w:numId="3">
    <w:abstractNumId w:val="24"/>
  </w:num>
  <w:num w:numId="4">
    <w:abstractNumId w:val="8"/>
  </w:num>
  <w:num w:numId="5">
    <w:abstractNumId w:val="21"/>
  </w:num>
  <w:num w:numId="6">
    <w:abstractNumId w:val="23"/>
  </w:num>
  <w:num w:numId="7">
    <w:abstractNumId w:val="11"/>
  </w:num>
  <w:num w:numId="8">
    <w:abstractNumId w:val="20"/>
  </w:num>
  <w:num w:numId="9">
    <w:abstractNumId w:val="14"/>
  </w:num>
  <w:num w:numId="10">
    <w:abstractNumId w:val="15"/>
  </w:num>
  <w:num w:numId="11">
    <w:abstractNumId w:val="6"/>
  </w:num>
  <w:num w:numId="12">
    <w:abstractNumId w:val="1"/>
  </w:num>
  <w:num w:numId="13">
    <w:abstractNumId w:val="2"/>
  </w:num>
  <w:num w:numId="14">
    <w:abstractNumId w:val="22"/>
  </w:num>
  <w:num w:numId="15">
    <w:abstractNumId w:val="0"/>
  </w:num>
  <w:num w:numId="16">
    <w:abstractNumId w:val="5"/>
  </w:num>
  <w:num w:numId="17">
    <w:abstractNumId w:val="17"/>
  </w:num>
  <w:num w:numId="18">
    <w:abstractNumId w:val="4"/>
  </w:num>
  <w:num w:numId="19">
    <w:abstractNumId w:val="3"/>
  </w:num>
  <w:num w:numId="20">
    <w:abstractNumId w:val="10"/>
  </w:num>
  <w:num w:numId="21">
    <w:abstractNumId w:val="9"/>
  </w:num>
  <w:num w:numId="22">
    <w:abstractNumId w:val="12"/>
  </w:num>
  <w:num w:numId="23">
    <w:abstractNumId w:val="16"/>
  </w:num>
  <w:num w:numId="24">
    <w:abstractNumId w:val="1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isplayBackgroundShape/>
  <w:defaultTabStop w:val="720"/>
  <w:drawingGridHorizontalSpacing w:val="100"/>
  <w:doNotShadeFormData/>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774"/>
    <w:rsid w:val="000036E5"/>
    <w:rsid w:val="00010BA0"/>
    <w:rsid w:val="00015FF5"/>
    <w:rsid w:val="00020557"/>
    <w:rsid w:val="00021FC2"/>
    <w:rsid w:val="000232A1"/>
    <w:rsid w:val="000250C7"/>
    <w:rsid w:val="00026F16"/>
    <w:rsid w:val="00033C8E"/>
    <w:rsid w:val="00037621"/>
    <w:rsid w:val="00044D46"/>
    <w:rsid w:val="00045088"/>
    <w:rsid w:val="00045904"/>
    <w:rsid w:val="00046211"/>
    <w:rsid w:val="000502FD"/>
    <w:rsid w:val="00051719"/>
    <w:rsid w:val="00052B3C"/>
    <w:rsid w:val="00062F53"/>
    <w:rsid w:val="00065166"/>
    <w:rsid w:val="00067A22"/>
    <w:rsid w:val="0007291B"/>
    <w:rsid w:val="00082609"/>
    <w:rsid w:val="000851CC"/>
    <w:rsid w:val="00087F21"/>
    <w:rsid w:val="00093BE8"/>
    <w:rsid w:val="000A407B"/>
    <w:rsid w:val="000A68ED"/>
    <w:rsid w:val="000B4074"/>
    <w:rsid w:val="000B5FF1"/>
    <w:rsid w:val="000B609F"/>
    <w:rsid w:val="000C2AB6"/>
    <w:rsid w:val="000D2BEC"/>
    <w:rsid w:val="000D55A8"/>
    <w:rsid w:val="000E1246"/>
    <w:rsid w:val="000E4841"/>
    <w:rsid w:val="000F0B79"/>
    <w:rsid w:val="000F0CF2"/>
    <w:rsid w:val="000F1677"/>
    <w:rsid w:val="000F3D6C"/>
    <w:rsid w:val="00101707"/>
    <w:rsid w:val="00102CC9"/>
    <w:rsid w:val="0010593A"/>
    <w:rsid w:val="00105948"/>
    <w:rsid w:val="0011473D"/>
    <w:rsid w:val="00115C85"/>
    <w:rsid w:val="00123855"/>
    <w:rsid w:val="00126A4D"/>
    <w:rsid w:val="0013379E"/>
    <w:rsid w:val="0014171F"/>
    <w:rsid w:val="0014622C"/>
    <w:rsid w:val="00151F58"/>
    <w:rsid w:val="00152348"/>
    <w:rsid w:val="00152FD4"/>
    <w:rsid w:val="0015456D"/>
    <w:rsid w:val="00155FA2"/>
    <w:rsid w:val="00161F1B"/>
    <w:rsid w:val="00162829"/>
    <w:rsid w:val="0016368E"/>
    <w:rsid w:val="00166A82"/>
    <w:rsid w:val="00180548"/>
    <w:rsid w:val="00180AC4"/>
    <w:rsid w:val="00180CCE"/>
    <w:rsid w:val="00181A91"/>
    <w:rsid w:val="0018267A"/>
    <w:rsid w:val="00182779"/>
    <w:rsid w:val="001830DF"/>
    <w:rsid w:val="001957E8"/>
    <w:rsid w:val="00195E02"/>
    <w:rsid w:val="001966D9"/>
    <w:rsid w:val="001A007A"/>
    <w:rsid w:val="001A4484"/>
    <w:rsid w:val="001A7E9A"/>
    <w:rsid w:val="001B0F70"/>
    <w:rsid w:val="001B5016"/>
    <w:rsid w:val="001B73FB"/>
    <w:rsid w:val="001C45FC"/>
    <w:rsid w:val="001D0469"/>
    <w:rsid w:val="001D29C0"/>
    <w:rsid w:val="001D4862"/>
    <w:rsid w:val="001E25B9"/>
    <w:rsid w:val="001E49E0"/>
    <w:rsid w:val="001E7B5A"/>
    <w:rsid w:val="001F7412"/>
    <w:rsid w:val="0020090A"/>
    <w:rsid w:val="00202DFE"/>
    <w:rsid w:val="0020725B"/>
    <w:rsid w:val="002110F1"/>
    <w:rsid w:val="002208D9"/>
    <w:rsid w:val="00223CAE"/>
    <w:rsid w:val="00226EAA"/>
    <w:rsid w:val="002311E3"/>
    <w:rsid w:val="002356EA"/>
    <w:rsid w:val="00235D7D"/>
    <w:rsid w:val="00240B0E"/>
    <w:rsid w:val="0024116D"/>
    <w:rsid w:val="00241B44"/>
    <w:rsid w:val="00241FA3"/>
    <w:rsid w:val="00245EFB"/>
    <w:rsid w:val="0024716F"/>
    <w:rsid w:val="0025386E"/>
    <w:rsid w:val="00255890"/>
    <w:rsid w:val="00262940"/>
    <w:rsid w:val="002638B0"/>
    <w:rsid w:val="0026647A"/>
    <w:rsid w:val="002668D3"/>
    <w:rsid w:val="0027299F"/>
    <w:rsid w:val="00284EBE"/>
    <w:rsid w:val="002903A7"/>
    <w:rsid w:val="0029433F"/>
    <w:rsid w:val="00294829"/>
    <w:rsid w:val="0029690F"/>
    <w:rsid w:val="00297C8A"/>
    <w:rsid w:val="002A2A60"/>
    <w:rsid w:val="002A37BB"/>
    <w:rsid w:val="002B1C45"/>
    <w:rsid w:val="002B2F9F"/>
    <w:rsid w:val="002C13C8"/>
    <w:rsid w:val="002C3547"/>
    <w:rsid w:val="002C72F3"/>
    <w:rsid w:val="002D0021"/>
    <w:rsid w:val="002D0C55"/>
    <w:rsid w:val="002D299D"/>
    <w:rsid w:val="002D3473"/>
    <w:rsid w:val="002E38E2"/>
    <w:rsid w:val="002F1956"/>
    <w:rsid w:val="002F3440"/>
    <w:rsid w:val="002F75A3"/>
    <w:rsid w:val="002F7D0F"/>
    <w:rsid w:val="00303C2F"/>
    <w:rsid w:val="003144EF"/>
    <w:rsid w:val="00323BF3"/>
    <w:rsid w:val="00326292"/>
    <w:rsid w:val="00326415"/>
    <w:rsid w:val="00330937"/>
    <w:rsid w:val="00330F31"/>
    <w:rsid w:val="00334648"/>
    <w:rsid w:val="0033768C"/>
    <w:rsid w:val="00337938"/>
    <w:rsid w:val="00340769"/>
    <w:rsid w:val="00341AA6"/>
    <w:rsid w:val="00342A74"/>
    <w:rsid w:val="003541EB"/>
    <w:rsid w:val="00361A0A"/>
    <w:rsid w:val="00361BAA"/>
    <w:rsid w:val="00364836"/>
    <w:rsid w:val="0036565C"/>
    <w:rsid w:val="0036625E"/>
    <w:rsid w:val="0037465A"/>
    <w:rsid w:val="00376303"/>
    <w:rsid w:val="00380BAB"/>
    <w:rsid w:val="00382C98"/>
    <w:rsid w:val="0038533C"/>
    <w:rsid w:val="00386568"/>
    <w:rsid w:val="00390B57"/>
    <w:rsid w:val="003948D5"/>
    <w:rsid w:val="00396821"/>
    <w:rsid w:val="00397D3A"/>
    <w:rsid w:val="003A051E"/>
    <w:rsid w:val="003B170F"/>
    <w:rsid w:val="003B3C5F"/>
    <w:rsid w:val="003B6014"/>
    <w:rsid w:val="003C4471"/>
    <w:rsid w:val="003D0A6D"/>
    <w:rsid w:val="003D1EF3"/>
    <w:rsid w:val="003D55C1"/>
    <w:rsid w:val="003D70A7"/>
    <w:rsid w:val="003E0B16"/>
    <w:rsid w:val="003E22E2"/>
    <w:rsid w:val="003E67D1"/>
    <w:rsid w:val="003F6783"/>
    <w:rsid w:val="00404329"/>
    <w:rsid w:val="00405DC1"/>
    <w:rsid w:val="00406AE7"/>
    <w:rsid w:val="00415F1F"/>
    <w:rsid w:val="00416B96"/>
    <w:rsid w:val="0042108F"/>
    <w:rsid w:val="00430C5C"/>
    <w:rsid w:val="00430FED"/>
    <w:rsid w:val="00434A8C"/>
    <w:rsid w:val="00437297"/>
    <w:rsid w:val="00444284"/>
    <w:rsid w:val="00445CE6"/>
    <w:rsid w:val="004534C2"/>
    <w:rsid w:val="0045446F"/>
    <w:rsid w:val="0045683E"/>
    <w:rsid w:val="00465497"/>
    <w:rsid w:val="0046555A"/>
    <w:rsid w:val="00477C72"/>
    <w:rsid w:val="00491675"/>
    <w:rsid w:val="00493855"/>
    <w:rsid w:val="00494E28"/>
    <w:rsid w:val="00495E79"/>
    <w:rsid w:val="004A2D83"/>
    <w:rsid w:val="004A57DD"/>
    <w:rsid w:val="004A7B51"/>
    <w:rsid w:val="004A7D71"/>
    <w:rsid w:val="004A7EF3"/>
    <w:rsid w:val="004B11FD"/>
    <w:rsid w:val="004B23A2"/>
    <w:rsid w:val="004D1A5A"/>
    <w:rsid w:val="004D1C16"/>
    <w:rsid w:val="004D2FFF"/>
    <w:rsid w:val="004D363D"/>
    <w:rsid w:val="004D3721"/>
    <w:rsid w:val="004D64F9"/>
    <w:rsid w:val="004D7749"/>
    <w:rsid w:val="004E30B0"/>
    <w:rsid w:val="004E3A6B"/>
    <w:rsid w:val="004E622C"/>
    <w:rsid w:val="004E6D1C"/>
    <w:rsid w:val="004E7D70"/>
    <w:rsid w:val="004F5DE9"/>
    <w:rsid w:val="004F5FDF"/>
    <w:rsid w:val="0050319C"/>
    <w:rsid w:val="00510B34"/>
    <w:rsid w:val="005177FE"/>
    <w:rsid w:val="0052263B"/>
    <w:rsid w:val="00524728"/>
    <w:rsid w:val="005312B3"/>
    <w:rsid w:val="00531721"/>
    <w:rsid w:val="005331CA"/>
    <w:rsid w:val="00537970"/>
    <w:rsid w:val="00540E3A"/>
    <w:rsid w:val="00544127"/>
    <w:rsid w:val="005463A9"/>
    <w:rsid w:val="00546D65"/>
    <w:rsid w:val="00553EB2"/>
    <w:rsid w:val="00560534"/>
    <w:rsid w:val="0056391B"/>
    <w:rsid w:val="005650E2"/>
    <w:rsid w:val="00567AD7"/>
    <w:rsid w:val="005758A7"/>
    <w:rsid w:val="00575B2D"/>
    <w:rsid w:val="005771EA"/>
    <w:rsid w:val="0058230B"/>
    <w:rsid w:val="005833D0"/>
    <w:rsid w:val="005846F3"/>
    <w:rsid w:val="0058622F"/>
    <w:rsid w:val="00592F82"/>
    <w:rsid w:val="005A0CCA"/>
    <w:rsid w:val="005A6ED5"/>
    <w:rsid w:val="005A6FF2"/>
    <w:rsid w:val="005A726D"/>
    <w:rsid w:val="005B5514"/>
    <w:rsid w:val="005B67AC"/>
    <w:rsid w:val="005B79F4"/>
    <w:rsid w:val="005C523F"/>
    <w:rsid w:val="005C529D"/>
    <w:rsid w:val="005C5B99"/>
    <w:rsid w:val="005D0680"/>
    <w:rsid w:val="005D16DD"/>
    <w:rsid w:val="005D43E0"/>
    <w:rsid w:val="005D58A3"/>
    <w:rsid w:val="005E1B79"/>
    <w:rsid w:val="005E6076"/>
    <w:rsid w:val="005E7008"/>
    <w:rsid w:val="005E7EC1"/>
    <w:rsid w:val="005F026D"/>
    <w:rsid w:val="005F2AEA"/>
    <w:rsid w:val="005F2D0B"/>
    <w:rsid w:val="005F4B31"/>
    <w:rsid w:val="00610388"/>
    <w:rsid w:val="00610AC7"/>
    <w:rsid w:val="00612CA5"/>
    <w:rsid w:val="006153EC"/>
    <w:rsid w:val="006155A9"/>
    <w:rsid w:val="00621A17"/>
    <w:rsid w:val="00622586"/>
    <w:rsid w:val="00627CC9"/>
    <w:rsid w:val="00627E7B"/>
    <w:rsid w:val="00630542"/>
    <w:rsid w:val="00631DDB"/>
    <w:rsid w:val="00632E44"/>
    <w:rsid w:val="00634622"/>
    <w:rsid w:val="006358BA"/>
    <w:rsid w:val="00636808"/>
    <w:rsid w:val="0063729B"/>
    <w:rsid w:val="00641515"/>
    <w:rsid w:val="00645F3A"/>
    <w:rsid w:val="006532AA"/>
    <w:rsid w:val="00654AF0"/>
    <w:rsid w:val="00654C2F"/>
    <w:rsid w:val="00654C95"/>
    <w:rsid w:val="00657087"/>
    <w:rsid w:val="00661BA6"/>
    <w:rsid w:val="00661D51"/>
    <w:rsid w:val="006639DB"/>
    <w:rsid w:val="006661EF"/>
    <w:rsid w:val="00667F67"/>
    <w:rsid w:val="00670CB1"/>
    <w:rsid w:val="00677AEB"/>
    <w:rsid w:val="00680EF2"/>
    <w:rsid w:val="00684441"/>
    <w:rsid w:val="00687A1D"/>
    <w:rsid w:val="00697EA1"/>
    <w:rsid w:val="006A2646"/>
    <w:rsid w:val="006A6530"/>
    <w:rsid w:val="006B435A"/>
    <w:rsid w:val="006B4C64"/>
    <w:rsid w:val="006D2BBF"/>
    <w:rsid w:val="006D6BD5"/>
    <w:rsid w:val="006E4183"/>
    <w:rsid w:val="006E481A"/>
    <w:rsid w:val="006E5298"/>
    <w:rsid w:val="006F2457"/>
    <w:rsid w:val="006F4A78"/>
    <w:rsid w:val="006F734A"/>
    <w:rsid w:val="00700D83"/>
    <w:rsid w:val="00704852"/>
    <w:rsid w:val="007074E9"/>
    <w:rsid w:val="00713DA4"/>
    <w:rsid w:val="00714BF1"/>
    <w:rsid w:val="00721383"/>
    <w:rsid w:val="00723343"/>
    <w:rsid w:val="007237A9"/>
    <w:rsid w:val="00726B93"/>
    <w:rsid w:val="00730E8C"/>
    <w:rsid w:val="0073158B"/>
    <w:rsid w:val="007333CC"/>
    <w:rsid w:val="0073399A"/>
    <w:rsid w:val="00737587"/>
    <w:rsid w:val="00740DAD"/>
    <w:rsid w:val="00751747"/>
    <w:rsid w:val="007603F5"/>
    <w:rsid w:val="00764DB0"/>
    <w:rsid w:val="0076764D"/>
    <w:rsid w:val="0077498C"/>
    <w:rsid w:val="007809BC"/>
    <w:rsid w:val="00781734"/>
    <w:rsid w:val="007818AF"/>
    <w:rsid w:val="00784128"/>
    <w:rsid w:val="00784E9B"/>
    <w:rsid w:val="00787BCC"/>
    <w:rsid w:val="0079309B"/>
    <w:rsid w:val="00793173"/>
    <w:rsid w:val="00796810"/>
    <w:rsid w:val="007A0F86"/>
    <w:rsid w:val="007A2A33"/>
    <w:rsid w:val="007A50B0"/>
    <w:rsid w:val="007B5C89"/>
    <w:rsid w:val="007C1FCC"/>
    <w:rsid w:val="007C23F2"/>
    <w:rsid w:val="007C263A"/>
    <w:rsid w:val="007C6201"/>
    <w:rsid w:val="007D3C92"/>
    <w:rsid w:val="007D7C92"/>
    <w:rsid w:val="007E1154"/>
    <w:rsid w:val="007E40F0"/>
    <w:rsid w:val="007E6BA4"/>
    <w:rsid w:val="007E7678"/>
    <w:rsid w:val="007F41F8"/>
    <w:rsid w:val="007F659B"/>
    <w:rsid w:val="0080454E"/>
    <w:rsid w:val="00804C32"/>
    <w:rsid w:val="00806302"/>
    <w:rsid w:val="00807119"/>
    <w:rsid w:val="0082483F"/>
    <w:rsid w:val="0082694D"/>
    <w:rsid w:val="008277A3"/>
    <w:rsid w:val="008279C0"/>
    <w:rsid w:val="00831582"/>
    <w:rsid w:val="0084683C"/>
    <w:rsid w:val="00851178"/>
    <w:rsid w:val="00853901"/>
    <w:rsid w:val="00856BD4"/>
    <w:rsid w:val="00867701"/>
    <w:rsid w:val="008723F3"/>
    <w:rsid w:val="00876F56"/>
    <w:rsid w:val="00881DE6"/>
    <w:rsid w:val="008837A6"/>
    <w:rsid w:val="0089145D"/>
    <w:rsid w:val="008A4DF2"/>
    <w:rsid w:val="008A6CFE"/>
    <w:rsid w:val="008B0F78"/>
    <w:rsid w:val="008B155E"/>
    <w:rsid w:val="008B5333"/>
    <w:rsid w:val="008B6223"/>
    <w:rsid w:val="008B779D"/>
    <w:rsid w:val="008C66E0"/>
    <w:rsid w:val="008E3339"/>
    <w:rsid w:val="008F20FC"/>
    <w:rsid w:val="008F5FFE"/>
    <w:rsid w:val="00905A43"/>
    <w:rsid w:val="00912C79"/>
    <w:rsid w:val="00921B8C"/>
    <w:rsid w:val="00942123"/>
    <w:rsid w:val="0095207B"/>
    <w:rsid w:val="00954F89"/>
    <w:rsid w:val="00962045"/>
    <w:rsid w:val="00980E61"/>
    <w:rsid w:val="00982D07"/>
    <w:rsid w:val="00987CB1"/>
    <w:rsid w:val="00991428"/>
    <w:rsid w:val="00992676"/>
    <w:rsid w:val="00994947"/>
    <w:rsid w:val="009954B2"/>
    <w:rsid w:val="00995576"/>
    <w:rsid w:val="00996691"/>
    <w:rsid w:val="009A3AB7"/>
    <w:rsid w:val="009B0723"/>
    <w:rsid w:val="009B07AD"/>
    <w:rsid w:val="009B0883"/>
    <w:rsid w:val="009B15E2"/>
    <w:rsid w:val="009B4976"/>
    <w:rsid w:val="009C0B8E"/>
    <w:rsid w:val="009C1BC8"/>
    <w:rsid w:val="009C2442"/>
    <w:rsid w:val="009C526D"/>
    <w:rsid w:val="009C5286"/>
    <w:rsid w:val="009C616E"/>
    <w:rsid w:val="009D0811"/>
    <w:rsid w:val="009D0EE1"/>
    <w:rsid w:val="009D23C6"/>
    <w:rsid w:val="009D62BD"/>
    <w:rsid w:val="009E2A56"/>
    <w:rsid w:val="009E2AEB"/>
    <w:rsid w:val="009E2E27"/>
    <w:rsid w:val="009E3DF6"/>
    <w:rsid w:val="009E45DF"/>
    <w:rsid w:val="009E4DE3"/>
    <w:rsid w:val="009E717E"/>
    <w:rsid w:val="009F1595"/>
    <w:rsid w:val="009F206F"/>
    <w:rsid w:val="009F275E"/>
    <w:rsid w:val="00A01DDA"/>
    <w:rsid w:val="00A047EE"/>
    <w:rsid w:val="00A2274A"/>
    <w:rsid w:val="00A235B7"/>
    <w:rsid w:val="00A27A7A"/>
    <w:rsid w:val="00A34ABE"/>
    <w:rsid w:val="00A407EF"/>
    <w:rsid w:val="00A46B4C"/>
    <w:rsid w:val="00A5117B"/>
    <w:rsid w:val="00A56D34"/>
    <w:rsid w:val="00A57EFB"/>
    <w:rsid w:val="00A60074"/>
    <w:rsid w:val="00A64900"/>
    <w:rsid w:val="00A6627C"/>
    <w:rsid w:val="00A71019"/>
    <w:rsid w:val="00A81029"/>
    <w:rsid w:val="00A83871"/>
    <w:rsid w:val="00A845F5"/>
    <w:rsid w:val="00A92054"/>
    <w:rsid w:val="00A94F39"/>
    <w:rsid w:val="00A96489"/>
    <w:rsid w:val="00AB2425"/>
    <w:rsid w:val="00AB4451"/>
    <w:rsid w:val="00AB6201"/>
    <w:rsid w:val="00AB685C"/>
    <w:rsid w:val="00AB6C2D"/>
    <w:rsid w:val="00AC08F7"/>
    <w:rsid w:val="00AC3839"/>
    <w:rsid w:val="00AC7082"/>
    <w:rsid w:val="00AD4BE8"/>
    <w:rsid w:val="00AE2020"/>
    <w:rsid w:val="00AE43E0"/>
    <w:rsid w:val="00AF228E"/>
    <w:rsid w:val="00AF44E3"/>
    <w:rsid w:val="00AF5D9C"/>
    <w:rsid w:val="00B016A8"/>
    <w:rsid w:val="00B14819"/>
    <w:rsid w:val="00B15E2F"/>
    <w:rsid w:val="00B17AA9"/>
    <w:rsid w:val="00B32DE4"/>
    <w:rsid w:val="00B40331"/>
    <w:rsid w:val="00B40EA4"/>
    <w:rsid w:val="00B44713"/>
    <w:rsid w:val="00B44D9A"/>
    <w:rsid w:val="00B50EA0"/>
    <w:rsid w:val="00B51B95"/>
    <w:rsid w:val="00B54D7D"/>
    <w:rsid w:val="00B56103"/>
    <w:rsid w:val="00B64929"/>
    <w:rsid w:val="00B736DF"/>
    <w:rsid w:val="00B743D6"/>
    <w:rsid w:val="00B74FBD"/>
    <w:rsid w:val="00B77F46"/>
    <w:rsid w:val="00B81AE8"/>
    <w:rsid w:val="00B82586"/>
    <w:rsid w:val="00B829A3"/>
    <w:rsid w:val="00B86DB1"/>
    <w:rsid w:val="00B87869"/>
    <w:rsid w:val="00B9639B"/>
    <w:rsid w:val="00BB0F2B"/>
    <w:rsid w:val="00BE4FF3"/>
    <w:rsid w:val="00BE5B8E"/>
    <w:rsid w:val="00BE65AA"/>
    <w:rsid w:val="00BF42A8"/>
    <w:rsid w:val="00BF50F7"/>
    <w:rsid w:val="00C02F29"/>
    <w:rsid w:val="00C041E8"/>
    <w:rsid w:val="00C17718"/>
    <w:rsid w:val="00C20AFE"/>
    <w:rsid w:val="00C22A25"/>
    <w:rsid w:val="00C35671"/>
    <w:rsid w:val="00C35B77"/>
    <w:rsid w:val="00C376EB"/>
    <w:rsid w:val="00C46A92"/>
    <w:rsid w:val="00C46EC1"/>
    <w:rsid w:val="00C52796"/>
    <w:rsid w:val="00C5332A"/>
    <w:rsid w:val="00C53E2C"/>
    <w:rsid w:val="00C550C8"/>
    <w:rsid w:val="00C55824"/>
    <w:rsid w:val="00C56B61"/>
    <w:rsid w:val="00C606C3"/>
    <w:rsid w:val="00C620F4"/>
    <w:rsid w:val="00C66D43"/>
    <w:rsid w:val="00C72848"/>
    <w:rsid w:val="00C7736C"/>
    <w:rsid w:val="00C82D87"/>
    <w:rsid w:val="00C8712A"/>
    <w:rsid w:val="00C902C8"/>
    <w:rsid w:val="00C919D1"/>
    <w:rsid w:val="00C960CA"/>
    <w:rsid w:val="00C963D3"/>
    <w:rsid w:val="00CB1983"/>
    <w:rsid w:val="00CB2480"/>
    <w:rsid w:val="00CB2CBB"/>
    <w:rsid w:val="00CB5FD0"/>
    <w:rsid w:val="00CB7CAC"/>
    <w:rsid w:val="00CC158E"/>
    <w:rsid w:val="00CC5335"/>
    <w:rsid w:val="00CC5BA4"/>
    <w:rsid w:val="00CD4998"/>
    <w:rsid w:val="00CE1035"/>
    <w:rsid w:val="00CE6E50"/>
    <w:rsid w:val="00CF14BE"/>
    <w:rsid w:val="00CF2819"/>
    <w:rsid w:val="00CF3A5A"/>
    <w:rsid w:val="00CF4F9D"/>
    <w:rsid w:val="00CF6E14"/>
    <w:rsid w:val="00CF70DC"/>
    <w:rsid w:val="00D0080B"/>
    <w:rsid w:val="00D148DC"/>
    <w:rsid w:val="00D17FDC"/>
    <w:rsid w:val="00D21D8C"/>
    <w:rsid w:val="00D21F25"/>
    <w:rsid w:val="00D307FA"/>
    <w:rsid w:val="00D53719"/>
    <w:rsid w:val="00D63EFD"/>
    <w:rsid w:val="00D65741"/>
    <w:rsid w:val="00D77884"/>
    <w:rsid w:val="00D80DC2"/>
    <w:rsid w:val="00D84752"/>
    <w:rsid w:val="00D86B3B"/>
    <w:rsid w:val="00D8748A"/>
    <w:rsid w:val="00D93196"/>
    <w:rsid w:val="00DA0DC0"/>
    <w:rsid w:val="00DA124D"/>
    <w:rsid w:val="00DB243C"/>
    <w:rsid w:val="00DB482A"/>
    <w:rsid w:val="00DB50FB"/>
    <w:rsid w:val="00DB56F2"/>
    <w:rsid w:val="00DB6103"/>
    <w:rsid w:val="00DB6EF5"/>
    <w:rsid w:val="00DC3089"/>
    <w:rsid w:val="00DC4420"/>
    <w:rsid w:val="00DC7761"/>
    <w:rsid w:val="00DD0802"/>
    <w:rsid w:val="00DD2E11"/>
    <w:rsid w:val="00DD7F33"/>
    <w:rsid w:val="00DE03AF"/>
    <w:rsid w:val="00DE121C"/>
    <w:rsid w:val="00DE28CA"/>
    <w:rsid w:val="00DE6633"/>
    <w:rsid w:val="00DF75F8"/>
    <w:rsid w:val="00DF7A3A"/>
    <w:rsid w:val="00E00C00"/>
    <w:rsid w:val="00E07C5A"/>
    <w:rsid w:val="00E15BA9"/>
    <w:rsid w:val="00E23A7A"/>
    <w:rsid w:val="00E26E19"/>
    <w:rsid w:val="00E3041B"/>
    <w:rsid w:val="00E30CC7"/>
    <w:rsid w:val="00E31DF3"/>
    <w:rsid w:val="00E426B2"/>
    <w:rsid w:val="00E450A4"/>
    <w:rsid w:val="00E45B05"/>
    <w:rsid w:val="00E506BE"/>
    <w:rsid w:val="00E522E3"/>
    <w:rsid w:val="00E534E3"/>
    <w:rsid w:val="00E55547"/>
    <w:rsid w:val="00E6302B"/>
    <w:rsid w:val="00E6452F"/>
    <w:rsid w:val="00E64F45"/>
    <w:rsid w:val="00E6742D"/>
    <w:rsid w:val="00E700E4"/>
    <w:rsid w:val="00E71CB0"/>
    <w:rsid w:val="00E73133"/>
    <w:rsid w:val="00E73C3B"/>
    <w:rsid w:val="00E77C3D"/>
    <w:rsid w:val="00E90991"/>
    <w:rsid w:val="00E909F0"/>
    <w:rsid w:val="00E90D47"/>
    <w:rsid w:val="00E91E1D"/>
    <w:rsid w:val="00E93993"/>
    <w:rsid w:val="00E9597C"/>
    <w:rsid w:val="00E95C42"/>
    <w:rsid w:val="00E966D9"/>
    <w:rsid w:val="00E96FB1"/>
    <w:rsid w:val="00EA0913"/>
    <w:rsid w:val="00EA5B00"/>
    <w:rsid w:val="00EA6F96"/>
    <w:rsid w:val="00EB146B"/>
    <w:rsid w:val="00EB45AC"/>
    <w:rsid w:val="00EC1A1D"/>
    <w:rsid w:val="00EC441F"/>
    <w:rsid w:val="00EC4755"/>
    <w:rsid w:val="00EC6A65"/>
    <w:rsid w:val="00ED0BC4"/>
    <w:rsid w:val="00ED21C1"/>
    <w:rsid w:val="00ED29B3"/>
    <w:rsid w:val="00ED447D"/>
    <w:rsid w:val="00EE4971"/>
    <w:rsid w:val="00EE6CB0"/>
    <w:rsid w:val="00EF090E"/>
    <w:rsid w:val="00EF4D30"/>
    <w:rsid w:val="00EF4EE8"/>
    <w:rsid w:val="00EF5572"/>
    <w:rsid w:val="00F033DA"/>
    <w:rsid w:val="00F0392F"/>
    <w:rsid w:val="00F130CF"/>
    <w:rsid w:val="00F13691"/>
    <w:rsid w:val="00F13FB1"/>
    <w:rsid w:val="00F22C53"/>
    <w:rsid w:val="00F27CD8"/>
    <w:rsid w:val="00F30351"/>
    <w:rsid w:val="00F3323E"/>
    <w:rsid w:val="00F341F4"/>
    <w:rsid w:val="00F34F9D"/>
    <w:rsid w:val="00F35CCE"/>
    <w:rsid w:val="00F50041"/>
    <w:rsid w:val="00F5524B"/>
    <w:rsid w:val="00F5682A"/>
    <w:rsid w:val="00F60538"/>
    <w:rsid w:val="00F61DD2"/>
    <w:rsid w:val="00F66AFF"/>
    <w:rsid w:val="00F674C7"/>
    <w:rsid w:val="00F71433"/>
    <w:rsid w:val="00F7197D"/>
    <w:rsid w:val="00F74EAE"/>
    <w:rsid w:val="00F83F59"/>
    <w:rsid w:val="00F860C9"/>
    <w:rsid w:val="00F927F0"/>
    <w:rsid w:val="00F97C5B"/>
    <w:rsid w:val="00FA3D50"/>
    <w:rsid w:val="00FA721C"/>
    <w:rsid w:val="00FB7FBD"/>
    <w:rsid w:val="00FC32B6"/>
    <w:rsid w:val="00FC374A"/>
    <w:rsid w:val="00FC74C8"/>
    <w:rsid w:val="00FC7B47"/>
    <w:rsid w:val="00FD035C"/>
    <w:rsid w:val="00FD1A35"/>
    <w:rsid w:val="00FD2EA4"/>
    <w:rsid w:val="00FD36C5"/>
    <w:rsid w:val="00FD6310"/>
    <w:rsid w:val="00FD7C7B"/>
    <w:rsid w:val="00FE1D12"/>
    <w:rsid w:val="00FE2122"/>
    <w:rsid w:val="00FE26F6"/>
    <w:rsid w:val="00FE2A86"/>
    <w:rsid w:val="00FE2DE2"/>
    <w:rsid w:val="00FF045E"/>
    <w:rsid w:val="00FF296F"/>
    <w:rsid w:val="00FF5E23"/>
    <w:rsid w:val="00FF6AEF"/>
    <w:rsid w:val="00FF7578"/>
    <w:rsid w:val="34815DD3"/>
    <w:rsid w:val="5104112F"/>
    <w:rsid w:val="56585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F0C448C"/>
  <w15:docId w15:val="{FB6F3530-A35E-2648-A3C4-0C21EEFA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imes New Roman" w:hAnsiTheme="minorHAnsi" w:cstheme="minorBidi"/>
      <w:szCs w:val="24"/>
      <w:lang w:val="en-US" w:eastAsia="en-US"/>
    </w:rPr>
  </w:style>
  <w:style w:type="paragraph" w:styleId="Heading3">
    <w:name w:val="heading 3"/>
    <w:basedOn w:val="Normal"/>
    <w:next w:val="Normal"/>
    <w:uiPriority w:val="9"/>
    <w:semiHidden/>
    <w:unhideWhenUsed/>
    <w:qFormat/>
    <w:pPr>
      <w:spacing w:beforeAutospacing="1" w:afterAutospacing="1"/>
      <w:outlineLvl w:val="2"/>
    </w:pPr>
    <w:rPr>
      <w:rFonts w:ascii="SimSun" w:eastAsia="SimSun" w:hAnsi="SimSun" w:cs="Times New Roman" w:hint="eastAsia"/>
      <w:b/>
      <w:sz w:val="27"/>
      <w:szCs w:val="27"/>
      <w:lang w:eastAsia="zh-CN"/>
    </w:rPr>
  </w:style>
  <w:style w:type="paragraph" w:styleId="Heading4">
    <w:name w:val="heading 4"/>
    <w:basedOn w:val="Normal"/>
    <w:next w:val="Normal"/>
    <w:uiPriority w:val="9"/>
    <w:semiHidden/>
    <w:unhideWhenUsed/>
    <w:qFormat/>
    <w:pPr>
      <w:spacing w:beforeAutospacing="1" w:afterAutospacing="1"/>
      <w:outlineLvl w:val="3"/>
    </w:pPr>
    <w:rPr>
      <w:rFonts w:ascii="SimSun" w:eastAsia="SimSun" w:hAnsi="SimSun" w:cs="Times New Roman" w:hint="eastAsia"/>
      <w:b/>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paragraph" w:styleId="FootnoteText">
    <w:name w:val="footnote text"/>
    <w:basedOn w:val="Normal"/>
    <w:link w:val="FootnoteTextChar"/>
    <w:unhideWhenUsed/>
    <w:rPr>
      <w:szCs w:val="20"/>
    </w:rPr>
  </w:style>
  <w:style w:type="paragraph" w:styleId="NormalWeb">
    <w:name w:val="Normal (Web)"/>
    <w:basedOn w:val="Normal"/>
    <w:uiPriority w:val="99"/>
    <w:unhideWhenUsed/>
    <w:qFormat/>
    <w:pPr>
      <w:spacing w:before="100" w:beforeAutospacing="1" w:after="100" w:afterAutospacing="1"/>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rPr>
      <w:b/>
      <w:bCs/>
    </w:rPr>
  </w:style>
  <w:style w:type="character" w:styleId="Strong">
    <w:name w:val="Strong"/>
    <w:basedOn w:val="DefaultParagraphFont"/>
    <w:uiPriority w:val="22"/>
    <w:qFormat/>
    <w:rPr>
      <w:b/>
      <w:bCs/>
    </w:rPr>
  </w:style>
  <w:style w:type="character" w:styleId="PageNumber">
    <w:name w:val="page number"/>
    <w:basedOn w:val="DefaultParagraphFont"/>
    <w:uiPriority w:val="99"/>
    <w:semiHidden/>
    <w:unhideWhenUsed/>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basedOn w:val="DefaultParagraphFont"/>
    <w:uiPriority w:val="20"/>
    <w:qFormat/>
    <w:rPr>
      <w:i/>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nhideWhenUsed/>
    <w:qFormat/>
    <w:rPr>
      <w:vertAlign w:val="superscript"/>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qFormat/>
    <w:rPr>
      <w:sz w:val="20"/>
      <w:szCs w:val="20"/>
    </w:rPr>
  </w:style>
  <w:style w:type="character" w:customStyle="1" w:styleId="UnresolvedMention1">
    <w:name w:val="Unresolved Mention1"/>
    <w:basedOn w:val="DefaultParagraphFont"/>
    <w:uiPriority w:val="99"/>
    <w:rPr>
      <w:color w:val="605E5C"/>
      <w:shd w:val="clear" w:color="auto" w:fill="E1DFDD"/>
    </w:rPr>
  </w:style>
  <w:style w:type="character" w:customStyle="1" w:styleId="CommentTextChar">
    <w:name w:val="Comment Text Char"/>
    <w:basedOn w:val="DefaultParagraphFont"/>
    <w:link w:val="CommentText"/>
    <w:uiPriority w:val="99"/>
    <w:semiHidden/>
    <w:rPr>
      <w:rFonts w:eastAsia="Times New Roman"/>
      <w:sz w:val="20"/>
      <w:szCs w:val="20"/>
    </w:rPr>
  </w:style>
  <w:style w:type="character" w:customStyle="1" w:styleId="CommentSubjectChar">
    <w:name w:val="Comment Subject Char"/>
    <w:basedOn w:val="CommentTextChar"/>
    <w:link w:val="CommentSubject"/>
    <w:uiPriority w:val="99"/>
    <w:semiHidden/>
    <w:rPr>
      <w:rFonts w:eastAsia="Times New Roman"/>
      <w:b/>
      <w:bCs/>
      <w:sz w:val="20"/>
      <w:szCs w:val="20"/>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FooterChar">
    <w:name w:val="Footer Char"/>
    <w:basedOn w:val="DefaultParagraphFont"/>
    <w:link w:val="Footer"/>
    <w:uiPriority w:val="99"/>
    <w:rPr>
      <w:rFonts w:eastAsia="Times New Roman"/>
      <w:sz w:val="20"/>
    </w:rPr>
  </w:style>
  <w:style w:type="character" w:customStyle="1" w:styleId="HeaderChar">
    <w:name w:val="Header Char"/>
    <w:basedOn w:val="DefaultParagraphFont"/>
    <w:link w:val="Header"/>
    <w:uiPriority w:val="99"/>
    <w:rPr>
      <w:rFonts w:eastAsia="Times New Roman"/>
      <w:sz w:val="20"/>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INSOLstyleheading4">
    <w:name w:val="INSOL style heading 4"/>
    <w:next w:val="Normal"/>
    <w:qFormat/>
    <w:pPr>
      <w:ind w:left="720" w:right="851" w:hanging="720"/>
    </w:pPr>
    <w:rPr>
      <w:rFonts w:ascii="Arial" w:eastAsiaTheme="minorEastAsia" w:hAnsi="Arial" w:cs="Arial"/>
      <w: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C452ADE-064E-4737-A46F-1B2D5DB905DB}">
  <ds:schemaRefs/>
</ds:datastoreItem>
</file>

<file path=customXml/itemProps2.xml><?xml version="1.0" encoding="utf-8"?>
<ds:datastoreItem xmlns:ds="http://schemas.openxmlformats.org/officeDocument/2006/customXml" ds:itemID="{F4E8187C-6961-4FDE-8518-DD8A2585D87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5486</Words>
  <Characters>27157</Characters>
  <Application>Microsoft Office Word</Application>
  <DocSecurity>0</DocSecurity>
  <Lines>696</Lines>
  <Paragraphs>233</Paragraphs>
  <ScaleCrop>false</ScaleCrop>
  <Company/>
  <LinksUpToDate>false</LinksUpToDate>
  <CharactersWithSpaces>32410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晋</dc:creator>
  <cp:lastModifiedBy>David Burdette</cp:lastModifiedBy>
  <cp:revision>2</cp:revision>
  <dcterms:created xsi:type="dcterms:W3CDTF">2021-09-06T16:56:00Z</dcterms:created>
  <dcterms:modified xsi:type="dcterms:W3CDTF">2021-09-06T16:56:00Z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y fmtid="{D5CDD505-2E9C-101B-9397-08002B2CF9AE}" pid="3" name="KSOProductBuildVer">
    <vt:lpwstr>2052-11.1.0.10228</vt:lpwstr>
  </property>
  <property fmtid="{D5CDD505-2E9C-101B-9397-08002B2CF9AE}" pid="4" name="ICV">
    <vt:lpwstr>E8888D649EE54D098D0173FDDF2BC755</vt:lpwstr>
  </property>
</Properties>
</file>