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3BD5933A" w:rsidR="0011473D" w:rsidRDefault="00C56B61"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2903A7">
        <w:rPr>
          <w:rFonts w:ascii="Arial" w:hAnsi="Arial" w:cs="Arial"/>
          <w:b/>
          <w:color w:val="000000" w:themeColor="text1"/>
          <w:sz w:val="28"/>
          <w:szCs w:val="28"/>
          <w:lang w:val="en-GB"/>
        </w:rPr>
        <w:t>3A</w:t>
      </w:r>
    </w:p>
    <w:p w14:paraId="1DCE41A2" w14:textId="0CB8A9C3" w:rsidR="002638B0" w:rsidRDefault="002638B0"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69CC8B3D" w14:textId="3B1D0CCC" w:rsidR="00C362AA" w:rsidRPr="00996691" w:rsidRDefault="00996691" w:rsidP="00E653A0">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 xml:space="preserve">THE </w:t>
      </w:r>
      <w:r w:rsidR="002903A7">
        <w:rPr>
          <w:rFonts w:ascii="Arial" w:hAnsi="Arial" w:cs="Arial"/>
          <w:b/>
          <w:color w:val="000000" w:themeColor="text1"/>
          <w:sz w:val="24"/>
          <w:lang w:val="en-GB"/>
        </w:rPr>
        <w:t>INSOLVENCY SYSTEM OF THE UNITED STATES</w:t>
      </w:r>
    </w:p>
    <w:p w14:paraId="5E119630" w14:textId="77777777" w:rsidR="00434A8C" w:rsidRPr="007C6201" w:rsidRDefault="00434A8C"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41D21862" w14:textId="77777777" w:rsidR="00DA1D45" w:rsidRDefault="00DA1D45" w:rsidP="009D0811">
      <w:pPr>
        <w:jc w:val="center"/>
        <w:rPr>
          <w:rFonts w:ascii="Arial" w:hAnsi="Arial" w:cs="Arial"/>
          <w:b/>
          <w:sz w:val="22"/>
          <w:szCs w:val="22"/>
          <w:u w:val="single"/>
          <w:lang w:val="en-GB"/>
        </w:rPr>
      </w:pPr>
    </w:p>
    <w:p w14:paraId="3A4D14EB" w14:textId="77777777" w:rsidR="00E653A0" w:rsidRDefault="00E653A0">
      <w:pPr>
        <w:rPr>
          <w:rFonts w:ascii="Arial" w:hAnsi="Arial" w:cs="Arial"/>
          <w:b/>
          <w:sz w:val="22"/>
          <w:szCs w:val="22"/>
          <w:u w:val="single"/>
          <w:lang w:val="en-GB"/>
        </w:rPr>
      </w:pPr>
      <w:r>
        <w:rPr>
          <w:rFonts w:ascii="Arial" w:hAnsi="Arial" w:cs="Arial"/>
          <w:b/>
          <w:sz w:val="22"/>
          <w:szCs w:val="22"/>
          <w:u w:val="single"/>
          <w:lang w:val="en-GB"/>
        </w:rPr>
        <w:br w:type="page"/>
      </w:r>
    </w:p>
    <w:p w14:paraId="35FE2573" w14:textId="77777777" w:rsidR="00E653A0" w:rsidRDefault="00E653A0" w:rsidP="009D0811">
      <w:pPr>
        <w:jc w:val="center"/>
        <w:rPr>
          <w:rFonts w:ascii="Arial" w:hAnsi="Arial" w:cs="Arial"/>
          <w:b/>
          <w:sz w:val="22"/>
          <w:szCs w:val="22"/>
          <w:u w:val="single"/>
          <w:lang w:val="en-GB"/>
        </w:rPr>
      </w:pPr>
    </w:p>
    <w:p w14:paraId="0A714B14" w14:textId="77777777" w:rsidR="00E653A0" w:rsidRDefault="00E653A0" w:rsidP="009D0811">
      <w:pPr>
        <w:jc w:val="center"/>
        <w:rPr>
          <w:rFonts w:ascii="Arial" w:hAnsi="Arial" w:cs="Arial"/>
          <w:b/>
          <w:sz w:val="22"/>
          <w:szCs w:val="22"/>
          <w:u w:val="single"/>
          <w:lang w:val="en-GB"/>
        </w:rPr>
      </w:pPr>
    </w:p>
    <w:p w14:paraId="3C0D3574" w14:textId="71EF753B"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59D31304"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 xml:space="preserve">[student </w:t>
      </w:r>
      <w:proofErr w:type="gramStart"/>
      <w:r w:rsidRPr="00BF1C6F">
        <w:rPr>
          <w:rFonts w:ascii="Arial" w:hAnsi="Arial" w:cs="Arial"/>
          <w:b/>
          <w:bCs/>
          <w:sz w:val="22"/>
          <w:szCs w:val="22"/>
          <w:lang w:val="en-GB" w:eastAsia="en-GB"/>
        </w:rPr>
        <w:t>number.assessment</w:t>
      </w:r>
      <w:proofErr w:type="gramEnd"/>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w:t>
      </w:r>
      <w:proofErr w:type="spellStart"/>
      <w:r w:rsidRPr="00BF1C6F">
        <w:rPr>
          <w:rFonts w:ascii="Arial" w:hAnsi="Arial" w:cs="Arial"/>
          <w:bCs/>
          <w:sz w:val="22"/>
          <w:szCs w:val="22"/>
          <w:lang w:val="en-GB"/>
        </w:rPr>
        <w:t>studentnumber</w:t>
      </w:r>
      <w:proofErr w:type="spellEnd"/>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285C30F9"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1A8AF1B5"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Pr>
          <w:rFonts w:ascii="Arial" w:hAnsi="Arial" w:cs="Arial"/>
          <w:b/>
          <w:bCs/>
          <w:sz w:val="22"/>
          <w:szCs w:val="22"/>
          <w:lang w:val="en-GB"/>
        </w:rPr>
        <w:t>1</w:t>
      </w:r>
      <w:r>
        <w:rPr>
          <w:rFonts w:ascii="Arial" w:hAnsi="Arial" w:cs="Arial"/>
          <w:sz w:val="22"/>
          <w:szCs w:val="22"/>
          <w:lang w:val="en-GB"/>
        </w:rPr>
        <w:t xml:space="preserve">. If you elect to submit by 1 March 2021,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2021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B9639B">
      <w:pPr>
        <w:autoSpaceDE w:val="0"/>
        <w:autoSpaceDN w:val="0"/>
        <w:adjustRightInd w:val="0"/>
        <w:jc w:val="both"/>
        <w:rPr>
          <w:rFonts w:ascii="Arial" w:hAnsi="Arial" w:cs="Arial"/>
          <w:sz w:val="22"/>
          <w:szCs w:val="22"/>
        </w:rPr>
      </w:pPr>
    </w:p>
    <w:p w14:paraId="43F355DA"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B9639B">
      <w:pPr>
        <w:jc w:val="both"/>
        <w:rPr>
          <w:rFonts w:ascii="Arial" w:hAnsi="Arial" w:cs="Arial"/>
          <w:sz w:val="22"/>
          <w:szCs w:val="22"/>
        </w:rPr>
      </w:pPr>
    </w:p>
    <w:p w14:paraId="66852407" w14:textId="3F968A5D" w:rsidR="00256B74" w:rsidRDefault="00256B74" w:rsidP="00256B74">
      <w:pPr>
        <w:pStyle w:val="AODocTxt"/>
        <w:spacing w:before="0" w:line="240" w:lineRule="auto"/>
        <w:rPr>
          <w:rFonts w:ascii="Arial" w:hAnsi="Arial" w:cs="Arial"/>
        </w:rPr>
      </w:pPr>
      <w:proofErr w:type="spellStart"/>
      <w:r w:rsidRPr="00256B74">
        <w:rPr>
          <w:rFonts w:ascii="Arial" w:hAnsi="Arial" w:cs="Arial"/>
        </w:rPr>
        <w:t>FabCo</w:t>
      </w:r>
      <w:proofErr w:type="spellEnd"/>
      <w:r w:rsidRPr="00256B74">
        <w:rPr>
          <w:rFonts w:ascii="Arial" w:hAnsi="Arial" w:cs="Arial"/>
        </w:rPr>
        <w:t xml:space="preserve">, based in Utah, owes </w:t>
      </w:r>
      <w:proofErr w:type="spellStart"/>
      <w:r w:rsidRPr="00256B74">
        <w:rPr>
          <w:rFonts w:ascii="Arial" w:hAnsi="Arial" w:cs="Arial"/>
        </w:rPr>
        <w:t>SupplyCo</w:t>
      </w:r>
      <w:proofErr w:type="spellEnd"/>
      <w:r w:rsidRPr="00256B74">
        <w:rPr>
          <w:rFonts w:ascii="Arial" w:hAnsi="Arial" w:cs="Arial"/>
        </w:rPr>
        <w:t xml:space="preserve">, based in Mexico, </w:t>
      </w:r>
      <w:r>
        <w:rPr>
          <w:rFonts w:ascii="Arial" w:hAnsi="Arial" w:cs="Arial"/>
        </w:rPr>
        <w:t>US</w:t>
      </w:r>
      <w:r w:rsidRPr="00256B74">
        <w:rPr>
          <w:rFonts w:ascii="Arial" w:hAnsi="Arial" w:cs="Arial"/>
        </w:rPr>
        <w:t xml:space="preserve">$10,000 on a past-due invoice.  May </w:t>
      </w:r>
      <w:proofErr w:type="spellStart"/>
      <w:r w:rsidRPr="00256B74">
        <w:rPr>
          <w:rFonts w:ascii="Arial" w:hAnsi="Arial" w:cs="Arial"/>
        </w:rPr>
        <w:t>SupplyCo</w:t>
      </w:r>
      <w:proofErr w:type="spellEnd"/>
      <w:r w:rsidRPr="00256B74">
        <w:rPr>
          <w:rFonts w:ascii="Arial" w:hAnsi="Arial" w:cs="Arial"/>
        </w:rPr>
        <w:t xml:space="preserve"> file an involuntary petition to place </w:t>
      </w:r>
      <w:proofErr w:type="spellStart"/>
      <w:r w:rsidRPr="00256B74">
        <w:rPr>
          <w:rFonts w:ascii="Arial" w:hAnsi="Arial" w:cs="Arial"/>
        </w:rPr>
        <w:t>FabCo</w:t>
      </w:r>
      <w:proofErr w:type="spellEnd"/>
      <w:r w:rsidRPr="00256B74">
        <w:rPr>
          <w:rFonts w:ascii="Arial" w:hAnsi="Arial" w:cs="Arial"/>
        </w:rPr>
        <w:t xml:space="preserve"> into chapter 11 bankruptcy proceedings?</w:t>
      </w:r>
    </w:p>
    <w:p w14:paraId="0D46D7D9" w14:textId="77777777" w:rsidR="00256B74" w:rsidRPr="00256B74" w:rsidRDefault="00256B74" w:rsidP="00256B74">
      <w:pPr>
        <w:pStyle w:val="AODocTxt"/>
        <w:spacing w:before="0" w:line="240" w:lineRule="auto"/>
        <w:rPr>
          <w:rFonts w:ascii="Arial" w:hAnsi="Arial" w:cs="Arial"/>
        </w:rPr>
      </w:pPr>
    </w:p>
    <w:p w14:paraId="1CC4022D" w14:textId="3188BAD7" w:rsidR="00256B74" w:rsidRDefault="00256B74" w:rsidP="00C76354">
      <w:pPr>
        <w:pStyle w:val="AODocTxt"/>
        <w:numPr>
          <w:ilvl w:val="0"/>
          <w:numId w:val="2"/>
        </w:numPr>
        <w:spacing w:before="0" w:line="240" w:lineRule="auto"/>
        <w:ind w:left="426"/>
        <w:rPr>
          <w:rFonts w:ascii="Arial" w:hAnsi="Arial" w:cs="Arial"/>
        </w:rPr>
      </w:pPr>
      <w:r w:rsidRPr="00256B74">
        <w:rPr>
          <w:rFonts w:ascii="Arial" w:hAnsi="Arial" w:cs="Arial"/>
        </w:rPr>
        <w:t>Yes.</w:t>
      </w:r>
    </w:p>
    <w:p w14:paraId="523B7A5D" w14:textId="77777777" w:rsidR="00256B74" w:rsidRPr="00256B74" w:rsidRDefault="00256B74" w:rsidP="0093467C">
      <w:pPr>
        <w:pStyle w:val="AODocTxt"/>
        <w:spacing w:before="0" w:line="240" w:lineRule="auto"/>
        <w:ind w:left="426"/>
        <w:rPr>
          <w:rFonts w:ascii="Arial" w:hAnsi="Arial" w:cs="Arial"/>
        </w:rPr>
      </w:pPr>
    </w:p>
    <w:p w14:paraId="269445D3" w14:textId="2372687B" w:rsidR="00256B74" w:rsidRPr="00880407" w:rsidRDefault="00256B74" w:rsidP="00C76354">
      <w:pPr>
        <w:pStyle w:val="AODocTxt"/>
        <w:numPr>
          <w:ilvl w:val="0"/>
          <w:numId w:val="2"/>
        </w:numPr>
        <w:spacing w:before="0" w:line="240" w:lineRule="auto"/>
        <w:ind w:left="426"/>
        <w:rPr>
          <w:rFonts w:ascii="Arial" w:hAnsi="Arial" w:cs="Arial"/>
          <w:highlight w:val="yellow"/>
        </w:rPr>
      </w:pPr>
      <w:r w:rsidRPr="00880407">
        <w:rPr>
          <w:rFonts w:ascii="Arial" w:hAnsi="Arial" w:cs="Arial"/>
          <w:highlight w:val="yellow"/>
        </w:rPr>
        <w:t xml:space="preserve">Yes, if </w:t>
      </w:r>
      <w:proofErr w:type="spellStart"/>
      <w:r w:rsidRPr="00880407">
        <w:rPr>
          <w:rFonts w:ascii="Arial" w:hAnsi="Arial" w:cs="Arial"/>
          <w:highlight w:val="yellow"/>
        </w:rPr>
        <w:t>FabCo</w:t>
      </w:r>
      <w:proofErr w:type="spellEnd"/>
      <w:r w:rsidRPr="00880407">
        <w:rPr>
          <w:rFonts w:ascii="Arial" w:hAnsi="Arial" w:cs="Arial"/>
          <w:highlight w:val="yellow"/>
        </w:rPr>
        <w:t xml:space="preserve"> has fewer than 12 non-contingent, non-insider creditors. </w:t>
      </w:r>
    </w:p>
    <w:p w14:paraId="6E2CD2C7" w14:textId="77777777" w:rsidR="00256B74" w:rsidRPr="00256B74" w:rsidRDefault="00256B74" w:rsidP="0093467C">
      <w:pPr>
        <w:pStyle w:val="AODocTxt"/>
        <w:spacing w:before="0" w:line="240" w:lineRule="auto"/>
        <w:ind w:left="426"/>
        <w:rPr>
          <w:rFonts w:ascii="Arial" w:hAnsi="Arial" w:cs="Arial"/>
        </w:rPr>
      </w:pPr>
    </w:p>
    <w:p w14:paraId="21478273" w14:textId="6E850EB2" w:rsidR="00256B74" w:rsidRPr="004D3B3B" w:rsidRDefault="00256B74" w:rsidP="00C76354">
      <w:pPr>
        <w:pStyle w:val="AODocTxt"/>
        <w:numPr>
          <w:ilvl w:val="0"/>
          <w:numId w:val="2"/>
        </w:numPr>
        <w:spacing w:before="0" w:line="240" w:lineRule="auto"/>
        <w:ind w:left="426"/>
        <w:rPr>
          <w:rFonts w:ascii="Arial" w:hAnsi="Arial" w:cs="Arial"/>
        </w:rPr>
      </w:pPr>
      <w:r w:rsidRPr="004D3B3B">
        <w:rPr>
          <w:rFonts w:ascii="Arial" w:hAnsi="Arial" w:cs="Arial"/>
        </w:rPr>
        <w:t xml:space="preserve">Yes, if other creditors owed at least </w:t>
      </w:r>
      <w:r w:rsidR="005D6642" w:rsidRPr="004D3B3B">
        <w:rPr>
          <w:rFonts w:ascii="Arial" w:hAnsi="Arial" w:cs="Arial"/>
        </w:rPr>
        <w:t>US</w:t>
      </w:r>
      <w:r w:rsidRPr="004D3B3B">
        <w:rPr>
          <w:rFonts w:ascii="Arial" w:hAnsi="Arial" w:cs="Arial"/>
        </w:rPr>
        <w:t>$5,775 join in the petition.</w:t>
      </w:r>
    </w:p>
    <w:p w14:paraId="17383260" w14:textId="77777777" w:rsidR="00256B74" w:rsidRPr="00256B74" w:rsidRDefault="00256B74" w:rsidP="0093467C">
      <w:pPr>
        <w:pStyle w:val="AODocTxt"/>
        <w:spacing w:before="0" w:line="240" w:lineRule="auto"/>
        <w:ind w:left="426"/>
        <w:rPr>
          <w:rFonts w:ascii="Arial" w:hAnsi="Arial" w:cs="Arial"/>
        </w:rPr>
      </w:pPr>
    </w:p>
    <w:p w14:paraId="4F64449A" w14:textId="7AD2D87E" w:rsidR="00256B74" w:rsidRDefault="00256B74" w:rsidP="00C76354">
      <w:pPr>
        <w:pStyle w:val="AODocTxt"/>
        <w:numPr>
          <w:ilvl w:val="0"/>
          <w:numId w:val="2"/>
        </w:numPr>
        <w:spacing w:before="0" w:line="240" w:lineRule="auto"/>
        <w:ind w:left="426"/>
        <w:rPr>
          <w:rFonts w:ascii="Arial" w:hAnsi="Arial" w:cs="Arial"/>
        </w:rPr>
      </w:pPr>
      <w:r w:rsidRPr="00256B74">
        <w:rPr>
          <w:rFonts w:ascii="Arial" w:hAnsi="Arial" w:cs="Arial"/>
        </w:rPr>
        <w:t xml:space="preserve">No, because </w:t>
      </w:r>
      <w:proofErr w:type="spellStart"/>
      <w:r w:rsidRPr="00256B74">
        <w:rPr>
          <w:rFonts w:ascii="Arial" w:hAnsi="Arial" w:cs="Arial"/>
        </w:rPr>
        <w:t>SupplyCo</w:t>
      </w:r>
      <w:proofErr w:type="spellEnd"/>
      <w:r w:rsidRPr="00256B74">
        <w:rPr>
          <w:rFonts w:ascii="Arial" w:hAnsi="Arial" w:cs="Arial"/>
        </w:rPr>
        <w:t xml:space="preserve"> doesn’t know whether </w:t>
      </w:r>
      <w:proofErr w:type="spellStart"/>
      <w:r w:rsidRPr="00256B74">
        <w:rPr>
          <w:rFonts w:ascii="Arial" w:hAnsi="Arial" w:cs="Arial"/>
        </w:rPr>
        <w:t>FabCo</w:t>
      </w:r>
      <w:proofErr w:type="spellEnd"/>
      <w:r w:rsidRPr="00256B74">
        <w:rPr>
          <w:rFonts w:ascii="Arial" w:hAnsi="Arial" w:cs="Arial"/>
        </w:rPr>
        <w:t xml:space="preserve"> is insolvent.</w:t>
      </w:r>
    </w:p>
    <w:p w14:paraId="7FF3A637" w14:textId="77777777" w:rsidR="00256B74" w:rsidRPr="00256B74" w:rsidRDefault="00256B74" w:rsidP="0093467C">
      <w:pPr>
        <w:pStyle w:val="AODocTxt"/>
        <w:spacing w:before="0" w:line="240" w:lineRule="auto"/>
        <w:ind w:left="426"/>
        <w:rPr>
          <w:rFonts w:ascii="Arial" w:hAnsi="Arial" w:cs="Arial"/>
        </w:rPr>
      </w:pPr>
    </w:p>
    <w:p w14:paraId="54A8A515" w14:textId="05C8411A" w:rsidR="00256B74" w:rsidRPr="00256B74" w:rsidRDefault="00256B74" w:rsidP="00C76354">
      <w:pPr>
        <w:pStyle w:val="AODocTxt"/>
        <w:numPr>
          <w:ilvl w:val="0"/>
          <w:numId w:val="2"/>
        </w:numPr>
        <w:spacing w:before="0" w:line="240" w:lineRule="auto"/>
        <w:ind w:left="426"/>
        <w:rPr>
          <w:rFonts w:ascii="Arial" w:hAnsi="Arial" w:cs="Arial"/>
        </w:rPr>
      </w:pPr>
      <w:r w:rsidRPr="00256B74">
        <w:rPr>
          <w:rFonts w:ascii="Arial" w:hAnsi="Arial" w:cs="Arial"/>
        </w:rPr>
        <w:t xml:space="preserve">No, because </w:t>
      </w:r>
      <w:proofErr w:type="spellStart"/>
      <w:r w:rsidRPr="00256B74">
        <w:rPr>
          <w:rFonts w:ascii="Arial" w:hAnsi="Arial" w:cs="Arial"/>
        </w:rPr>
        <w:t>SupplyCo</w:t>
      </w:r>
      <w:proofErr w:type="spellEnd"/>
      <w:r w:rsidRPr="00256B74">
        <w:rPr>
          <w:rFonts w:ascii="Arial" w:hAnsi="Arial" w:cs="Arial"/>
        </w:rPr>
        <w:t xml:space="preserve"> is not a US company.</w:t>
      </w:r>
    </w:p>
    <w:p w14:paraId="25EB1E9D" w14:textId="77777777" w:rsidR="005B79F4" w:rsidRPr="00B9639B" w:rsidRDefault="005B79F4" w:rsidP="00B9639B">
      <w:pPr>
        <w:jc w:val="both"/>
        <w:rPr>
          <w:rFonts w:ascii="Arial" w:hAnsi="Arial" w:cs="Arial"/>
          <w:sz w:val="22"/>
          <w:szCs w:val="22"/>
        </w:rPr>
      </w:pPr>
    </w:p>
    <w:p w14:paraId="1EDB374E" w14:textId="77777777" w:rsidR="00E9597C" w:rsidRPr="00B9639B" w:rsidRDefault="00E9597C" w:rsidP="00B9639B">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B9639B">
      <w:pPr>
        <w:jc w:val="both"/>
        <w:rPr>
          <w:rFonts w:ascii="Arial" w:hAnsi="Arial" w:cs="Arial"/>
          <w:sz w:val="22"/>
          <w:szCs w:val="22"/>
        </w:rPr>
      </w:pPr>
    </w:p>
    <w:p w14:paraId="07CC7A72" w14:textId="6A879E86" w:rsidR="0093467C" w:rsidRDefault="0093467C" w:rsidP="0093467C">
      <w:pPr>
        <w:pStyle w:val="AODocTxt"/>
        <w:spacing w:before="0" w:line="240" w:lineRule="auto"/>
        <w:rPr>
          <w:rFonts w:ascii="Arial" w:hAnsi="Arial" w:cs="Arial"/>
        </w:rPr>
      </w:pPr>
      <w:r w:rsidRPr="0093467C">
        <w:rPr>
          <w:rFonts w:ascii="Arial" w:hAnsi="Arial" w:cs="Arial"/>
        </w:rPr>
        <w:t xml:space="preserve">Which of the following is a </w:t>
      </w:r>
      <w:r w:rsidRPr="0093467C">
        <w:rPr>
          <w:rFonts w:ascii="Arial" w:hAnsi="Arial" w:cs="Arial"/>
          <w:i/>
        </w:rPr>
        <w:t>mandatory</w:t>
      </w:r>
      <w:r w:rsidRPr="0093467C">
        <w:rPr>
          <w:rFonts w:ascii="Arial" w:hAnsi="Arial" w:cs="Arial"/>
        </w:rPr>
        <w:t xml:space="preserve">, rather than </w:t>
      </w:r>
      <w:r w:rsidRPr="0093467C">
        <w:rPr>
          <w:rFonts w:ascii="Arial" w:hAnsi="Arial" w:cs="Arial"/>
          <w:i/>
        </w:rPr>
        <w:t>discretionary</w:t>
      </w:r>
      <w:r w:rsidRPr="0093467C">
        <w:rPr>
          <w:rFonts w:ascii="Arial" w:hAnsi="Arial" w:cs="Arial"/>
        </w:rPr>
        <w:t>, basis to deny recognition of a foreign judgment under state law based on one of the Uniform Acts?</w:t>
      </w:r>
    </w:p>
    <w:p w14:paraId="6FD95EEE" w14:textId="77777777" w:rsidR="0093467C" w:rsidRPr="0093467C" w:rsidRDefault="0093467C" w:rsidP="0093467C">
      <w:pPr>
        <w:pStyle w:val="AODocTxt"/>
        <w:spacing w:before="0" w:line="240" w:lineRule="auto"/>
        <w:rPr>
          <w:rFonts w:ascii="Arial" w:hAnsi="Arial" w:cs="Arial"/>
        </w:rPr>
      </w:pPr>
    </w:p>
    <w:p w14:paraId="4A822A79" w14:textId="22086F26" w:rsidR="0093467C" w:rsidRDefault="0093467C" w:rsidP="00C76354">
      <w:pPr>
        <w:pStyle w:val="AODocTxt"/>
        <w:numPr>
          <w:ilvl w:val="0"/>
          <w:numId w:val="1"/>
        </w:numPr>
        <w:spacing w:before="0" w:line="240" w:lineRule="auto"/>
        <w:ind w:left="426"/>
        <w:rPr>
          <w:rFonts w:ascii="Arial" w:hAnsi="Arial" w:cs="Arial"/>
        </w:rPr>
      </w:pPr>
      <w:r w:rsidRPr="0093467C">
        <w:rPr>
          <w:rFonts w:ascii="Arial" w:hAnsi="Arial" w:cs="Arial"/>
        </w:rPr>
        <w:t>The foreign judgment is subject to appeal in the foreign country.</w:t>
      </w:r>
    </w:p>
    <w:p w14:paraId="389CBA14" w14:textId="77777777" w:rsidR="0093467C" w:rsidRPr="0093467C" w:rsidRDefault="0093467C" w:rsidP="0093467C">
      <w:pPr>
        <w:pStyle w:val="AODocTxt"/>
        <w:spacing w:before="0" w:line="240" w:lineRule="auto"/>
        <w:rPr>
          <w:rFonts w:ascii="Arial" w:hAnsi="Arial" w:cs="Arial"/>
        </w:rPr>
      </w:pPr>
    </w:p>
    <w:p w14:paraId="7EA45399" w14:textId="6F9B70B9" w:rsidR="0093467C" w:rsidRPr="004D3B3B" w:rsidRDefault="0093467C" w:rsidP="00C76354">
      <w:pPr>
        <w:pStyle w:val="AODocTxt"/>
        <w:numPr>
          <w:ilvl w:val="0"/>
          <w:numId w:val="1"/>
        </w:numPr>
        <w:spacing w:before="0" w:line="240" w:lineRule="auto"/>
        <w:ind w:left="426"/>
        <w:rPr>
          <w:rFonts w:ascii="Arial" w:hAnsi="Arial" w:cs="Arial"/>
        </w:rPr>
      </w:pPr>
      <w:r w:rsidRPr="00707932">
        <w:rPr>
          <w:rFonts w:ascii="Arial" w:hAnsi="Arial" w:cs="Arial"/>
          <w:highlight w:val="yellow"/>
        </w:rPr>
        <w:t>The foreign judgment is an injunction</w:t>
      </w:r>
      <w:r w:rsidRPr="004D3B3B">
        <w:rPr>
          <w:rFonts w:ascii="Arial" w:hAnsi="Arial" w:cs="Arial"/>
        </w:rPr>
        <w:t>.</w:t>
      </w:r>
    </w:p>
    <w:p w14:paraId="394052C8" w14:textId="77777777" w:rsidR="0093467C" w:rsidRPr="0093467C" w:rsidRDefault="0093467C" w:rsidP="0093467C">
      <w:pPr>
        <w:pStyle w:val="AODocTxt"/>
        <w:spacing w:before="0" w:line="240" w:lineRule="auto"/>
        <w:rPr>
          <w:rFonts w:ascii="Arial" w:hAnsi="Arial" w:cs="Arial"/>
        </w:rPr>
      </w:pPr>
    </w:p>
    <w:p w14:paraId="01280727" w14:textId="73B499F2" w:rsidR="0093467C" w:rsidRDefault="0093467C" w:rsidP="00C76354">
      <w:pPr>
        <w:pStyle w:val="AODocTxt"/>
        <w:numPr>
          <w:ilvl w:val="0"/>
          <w:numId w:val="1"/>
        </w:numPr>
        <w:spacing w:before="0" w:line="240" w:lineRule="auto"/>
        <w:ind w:left="426"/>
        <w:rPr>
          <w:rFonts w:ascii="Arial" w:hAnsi="Arial" w:cs="Arial"/>
        </w:rPr>
      </w:pPr>
      <w:r w:rsidRPr="0093467C">
        <w:rPr>
          <w:rFonts w:ascii="Arial" w:hAnsi="Arial" w:cs="Arial"/>
        </w:rPr>
        <w:t>The foreign judgment was issued by a court, contrary to the parties’ agreement to arbitrate.</w:t>
      </w:r>
    </w:p>
    <w:p w14:paraId="7282CA34" w14:textId="77777777" w:rsidR="0093467C" w:rsidRPr="0093467C" w:rsidRDefault="0093467C" w:rsidP="0093467C">
      <w:pPr>
        <w:pStyle w:val="AODocTxt"/>
        <w:spacing w:before="0" w:line="240" w:lineRule="auto"/>
        <w:rPr>
          <w:rFonts w:ascii="Arial" w:hAnsi="Arial" w:cs="Arial"/>
        </w:rPr>
      </w:pPr>
    </w:p>
    <w:p w14:paraId="77A70C4D" w14:textId="1E941F4F" w:rsidR="0093467C" w:rsidRDefault="0093467C" w:rsidP="00C76354">
      <w:pPr>
        <w:pStyle w:val="AODocTxt"/>
        <w:numPr>
          <w:ilvl w:val="0"/>
          <w:numId w:val="1"/>
        </w:numPr>
        <w:spacing w:before="0" w:line="240" w:lineRule="auto"/>
        <w:ind w:left="426"/>
        <w:rPr>
          <w:rFonts w:ascii="Arial" w:hAnsi="Arial" w:cs="Arial"/>
        </w:rPr>
      </w:pPr>
      <w:r w:rsidRPr="0093467C">
        <w:rPr>
          <w:rFonts w:ascii="Arial" w:hAnsi="Arial" w:cs="Arial"/>
        </w:rPr>
        <w:t xml:space="preserve">The defendant did not have sufficient notice of the foreign proceeding to put on a defense. </w:t>
      </w:r>
    </w:p>
    <w:p w14:paraId="3381DB43" w14:textId="77777777" w:rsidR="0093467C" w:rsidRPr="0093467C" w:rsidRDefault="0093467C" w:rsidP="0093467C">
      <w:pPr>
        <w:pStyle w:val="AODocTxt"/>
        <w:spacing w:before="0" w:line="240" w:lineRule="auto"/>
        <w:rPr>
          <w:rFonts w:ascii="Arial" w:hAnsi="Arial" w:cs="Arial"/>
        </w:rPr>
      </w:pPr>
    </w:p>
    <w:p w14:paraId="5E8FDB76" w14:textId="073F1A48" w:rsidR="0093467C" w:rsidRPr="00707932" w:rsidRDefault="0093467C" w:rsidP="00C76354">
      <w:pPr>
        <w:pStyle w:val="AODocTxt"/>
        <w:numPr>
          <w:ilvl w:val="0"/>
          <w:numId w:val="1"/>
        </w:numPr>
        <w:spacing w:before="0" w:line="240" w:lineRule="auto"/>
        <w:ind w:left="426"/>
        <w:rPr>
          <w:rFonts w:ascii="Arial" w:hAnsi="Arial" w:cs="Arial"/>
        </w:rPr>
      </w:pPr>
      <w:r w:rsidRPr="00707932">
        <w:rPr>
          <w:rFonts w:ascii="Arial" w:hAnsi="Arial" w:cs="Arial"/>
        </w:rPr>
        <w:t>The foreign judgment is inconsistent with another final judgment on the same subject matter.</w:t>
      </w:r>
    </w:p>
    <w:p w14:paraId="4B34F8F8" w14:textId="1EBABD10" w:rsidR="005B79F4" w:rsidRPr="00B9639B" w:rsidRDefault="005B79F4" w:rsidP="00B9639B">
      <w:pPr>
        <w:ind w:left="66"/>
        <w:jc w:val="both"/>
        <w:rPr>
          <w:rFonts w:ascii="Arial" w:hAnsi="Arial" w:cs="Arial"/>
          <w:iCs/>
          <w:sz w:val="22"/>
          <w:szCs w:val="22"/>
          <w:lang w:val="en-GB"/>
        </w:rPr>
      </w:pPr>
    </w:p>
    <w:p w14:paraId="788B3207" w14:textId="77777777" w:rsidR="00E9597C" w:rsidRPr="00B9639B" w:rsidRDefault="00E9597C" w:rsidP="00B9639B">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223917" w:rsidRDefault="00E9597C" w:rsidP="00223917">
      <w:pPr>
        <w:jc w:val="both"/>
        <w:rPr>
          <w:rFonts w:ascii="Arial" w:hAnsi="Arial" w:cs="Arial"/>
          <w:sz w:val="22"/>
          <w:szCs w:val="22"/>
        </w:rPr>
      </w:pPr>
    </w:p>
    <w:p w14:paraId="37DDC12D" w14:textId="71BBD878" w:rsidR="00223917" w:rsidRDefault="00223917" w:rsidP="00223917">
      <w:pPr>
        <w:pStyle w:val="AODocTxt"/>
        <w:spacing w:before="0" w:line="240" w:lineRule="auto"/>
        <w:rPr>
          <w:rFonts w:ascii="Arial" w:hAnsi="Arial" w:cs="Arial"/>
        </w:rPr>
      </w:pPr>
      <w:r w:rsidRPr="00223917">
        <w:rPr>
          <w:rFonts w:ascii="Arial" w:hAnsi="Arial" w:cs="Arial"/>
        </w:rPr>
        <w:t>Which of the following is likely to be a party in interest in the bankruptcy of XYZ Corp?</w:t>
      </w:r>
    </w:p>
    <w:p w14:paraId="4E6C60FD" w14:textId="77777777" w:rsidR="00223917" w:rsidRPr="00223917" w:rsidRDefault="00223917" w:rsidP="00223917">
      <w:pPr>
        <w:pStyle w:val="AODocTxt"/>
        <w:spacing w:before="0" w:line="240" w:lineRule="auto"/>
        <w:rPr>
          <w:rFonts w:ascii="Arial" w:hAnsi="Arial" w:cs="Arial"/>
        </w:rPr>
      </w:pPr>
    </w:p>
    <w:p w14:paraId="5148B7CF" w14:textId="435876AD" w:rsidR="00223917" w:rsidRDefault="00223917" w:rsidP="00C76354">
      <w:pPr>
        <w:pStyle w:val="AODocTxt"/>
        <w:numPr>
          <w:ilvl w:val="0"/>
          <w:numId w:val="3"/>
        </w:numPr>
        <w:spacing w:before="0" w:line="240" w:lineRule="auto"/>
        <w:ind w:left="426"/>
        <w:rPr>
          <w:rFonts w:ascii="Arial" w:hAnsi="Arial" w:cs="Arial"/>
        </w:rPr>
      </w:pPr>
      <w:r w:rsidRPr="00223917">
        <w:rPr>
          <w:rFonts w:ascii="Arial" w:hAnsi="Arial" w:cs="Arial"/>
        </w:rPr>
        <w:t>A shareholder in ABC Corp, to which XYZ Corp is substantially indebted</w:t>
      </w:r>
      <w:r>
        <w:rPr>
          <w:rFonts w:ascii="Arial" w:hAnsi="Arial" w:cs="Arial"/>
        </w:rPr>
        <w:t>.</w:t>
      </w:r>
    </w:p>
    <w:p w14:paraId="335F6E34" w14:textId="77777777" w:rsidR="00223917" w:rsidRPr="00223917" w:rsidRDefault="00223917" w:rsidP="00223917">
      <w:pPr>
        <w:pStyle w:val="AODocTxt"/>
        <w:spacing w:before="0" w:line="240" w:lineRule="auto"/>
        <w:rPr>
          <w:rFonts w:ascii="Arial" w:hAnsi="Arial" w:cs="Arial"/>
        </w:rPr>
      </w:pPr>
    </w:p>
    <w:p w14:paraId="6DC05F95" w14:textId="33CDA5D0" w:rsidR="00223917" w:rsidRDefault="00223917" w:rsidP="00C76354">
      <w:pPr>
        <w:pStyle w:val="AODocTxt"/>
        <w:numPr>
          <w:ilvl w:val="0"/>
          <w:numId w:val="3"/>
        </w:numPr>
        <w:spacing w:before="0" w:line="240" w:lineRule="auto"/>
        <w:ind w:left="426"/>
        <w:rPr>
          <w:rFonts w:ascii="Arial" w:hAnsi="Arial" w:cs="Arial"/>
        </w:rPr>
      </w:pPr>
      <w:r w:rsidRPr="00223917">
        <w:rPr>
          <w:rFonts w:ascii="Arial" w:hAnsi="Arial" w:cs="Arial"/>
        </w:rPr>
        <w:t>A journalist writing about XYZ Corp’s bankruptcy</w:t>
      </w:r>
      <w:r>
        <w:rPr>
          <w:rFonts w:ascii="Arial" w:hAnsi="Arial" w:cs="Arial"/>
        </w:rPr>
        <w:t>.</w:t>
      </w:r>
    </w:p>
    <w:p w14:paraId="5307BDEB" w14:textId="77777777" w:rsidR="00223917" w:rsidRPr="00223917" w:rsidRDefault="00223917" w:rsidP="00223917">
      <w:pPr>
        <w:pStyle w:val="AODocTxt"/>
        <w:spacing w:before="0" w:line="240" w:lineRule="auto"/>
        <w:rPr>
          <w:rFonts w:ascii="Arial" w:hAnsi="Arial" w:cs="Arial"/>
        </w:rPr>
      </w:pPr>
    </w:p>
    <w:p w14:paraId="081FB9BD" w14:textId="1A50FF6D" w:rsidR="00223917" w:rsidRDefault="00223917" w:rsidP="00C76354">
      <w:pPr>
        <w:pStyle w:val="AODocTxt"/>
        <w:numPr>
          <w:ilvl w:val="0"/>
          <w:numId w:val="3"/>
        </w:numPr>
        <w:spacing w:before="0" w:line="240" w:lineRule="auto"/>
        <w:ind w:left="426"/>
        <w:rPr>
          <w:rFonts w:ascii="Arial" w:hAnsi="Arial" w:cs="Arial"/>
        </w:rPr>
      </w:pPr>
      <w:r w:rsidRPr="00223917">
        <w:rPr>
          <w:rFonts w:ascii="Arial" w:hAnsi="Arial" w:cs="Arial"/>
        </w:rPr>
        <w:t>A shareholder in MNO Corp, which owns all of XYZ Corp’s shares</w:t>
      </w:r>
      <w:r>
        <w:rPr>
          <w:rFonts w:ascii="Arial" w:hAnsi="Arial" w:cs="Arial"/>
        </w:rPr>
        <w:t>.</w:t>
      </w:r>
    </w:p>
    <w:p w14:paraId="4701BC66" w14:textId="77777777" w:rsidR="00223917" w:rsidRPr="00223917" w:rsidRDefault="00223917" w:rsidP="00223917">
      <w:pPr>
        <w:pStyle w:val="AODocTxt"/>
        <w:spacing w:before="0" w:line="240" w:lineRule="auto"/>
        <w:rPr>
          <w:rFonts w:ascii="Arial" w:hAnsi="Arial" w:cs="Arial"/>
        </w:rPr>
      </w:pPr>
    </w:p>
    <w:p w14:paraId="44253CA2" w14:textId="3063A615" w:rsidR="00223917" w:rsidRPr="00111FCE" w:rsidRDefault="00223917" w:rsidP="00C76354">
      <w:pPr>
        <w:pStyle w:val="AODocTxt"/>
        <w:numPr>
          <w:ilvl w:val="0"/>
          <w:numId w:val="3"/>
        </w:numPr>
        <w:spacing w:before="0" w:line="240" w:lineRule="auto"/>
        <w:ind w:left="426"/>
        <w:rPr>
          <w:rFonts w:ascii="Arial" w:hAnsi="Arial" w:cs="Arial"/>
          <w:highlight w:val="yellow"/>
        </w:rPr>
      </w:pPr>
      <w:r w:rsidRPr="00111FCE">
        <w:rPr>
          <w:rFonts w:ascii="Arial" w:hAnsi="Arial" w:cs="Arial"/>
          <w:highlight w:val="yellow"/>
        </w:rPr>
        <w:lastRenderedPageBreak/>
        <w:t>A retired employee of XYZ Corp who receives payments from the company’s pension plan.</w:t>
      </w:r>
    </w:p>
    <w:p w14:paraId="2DBBD3B3" w14:textId="77777777" w:rsidR="00223917" w:rsidRPr="00223917" w:rsidRDefault="00223917" w:rsidP="00223917">
      <w:pPr>
        <w:pStyle w:val="AODocTxt"/>
        <w:spacing w:before="0" w:line="240" w:lineRule="auto"/>
        <w:rPr>
          <w:rFonts w:ascii="Arial" w:hAnsi="Arial" w:cs="Arial"/>
        </w:rPr>
      </w:pPr>
    </w:p>
    <w:p w14:paraId="6393FCCC" w14:textId="79E730EB" w:rsidR="00223917" w:rsidRPr="00223917" w:rsidRDefault="00223917" w:rsidP="00C76354">
      <w:pPr>
        <w:pStyle w:val="AODocTxt"/>
        <w:numPr>
          <w:ilvl w:val="0"/>
          <w:numId w:val="3"/>
        </w:numPr>
        <w:spacing w:before="0" w:line="240" w:lineRule="auto"/>
        <w:ind w:left="426"/>
        <w:rPr>
          <w:rFonts w:ascii="Arial" w:hAnsi="Arial" w:cs="Arial"/>
        </w:rPr>
      </w:pPr>
      <w:r w:rsidRPr="00223917">
        <w:rPr>
          <w:rFonts w:ascii="Arial" w:hAnsi="Arial" w:cs="Arial"/>
        </w:rPr>
        <w:t>A non-profit organization that advocates for companies like XYZ Corp to be held responsible for climate change</w:t>
      </w:r>
      <w:r>
        <w:rPr>
          <w:rFonts w:ascii="Arial" w:hAnsi="Arial" w:cs="Arial"/>
        </w:rPr>
        <w:t>.</w:t>
      </w:r>
    </w:p>
    <w:p w14:paraId="250C7E8C" w14:textId="77777777" w:rsidR="00DB50FB" w:rsidRPr="00223917" w:rsidRDefault="00DB50FB" w:rsidP="00223917">
      <w:pPr>
        <w:jc w:val="both"/>
        <w:rPr>
          <w:rFonts w:ascii="Arial" w:hAnsi="Arial" w:cs="Arial"/>
          <w:sz w:val="22"/>
          <w:szCs w:val="22"/>
        </w:rPr>
      </w:pPr>
    </w:p>
    <w:p w14:paraId="5099C7EB" w14:textId="6B5F76CE"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160679" w:rsidRDefault="00E9597C" w:rsidP="00160679">
      <w:pPr>
        <w:jc w:val="both"/>
        <w:rPr>
          <w:rFonts w:ascii="Arial" w:hAnsi="Arial" w:cs="Arial"/>
          <w:sz w:val="22"/>
          <w:szCs w:val="22"/>
        </w:rPr>
      </w:pPr>
    </w:p>
    <w:p w14:paraId="5C027E2F" w14:textId="1B20479D" w:rsidR="00160679" w:rsidRDefault="00160679" w:rsidP="00160679">
      <w:pPr>
        <w:pStyle w:val="AODocTxt"/>
        <w:spacing w:before="0" w:line="240" w:lineRule="auto"/>
        <w:rPr>
          <w:rFonts w:ascii="Arial" w:hAnsi="Arial" w:cs="Arial"/>
        </w:rPr>
      </w:pPr>
      <w:r w:rsidRPr="00160679">
        <w:rPr>
          <w:rFonts w:ascii="Arial" w:hAnsi="Arial" w:cs="Arial"/>
        </w:rPr>
        <w:t>If a debtor rejects an executory trademark license agreement under which it licenses a trademark to its counterparty, which of the following is true:</w:t>
      </w:r>
    </w:p>
    <w:p w14:paraId="406809A2" w14:textId="77777777" w:rsidR="00160679" w:rsidRPr="00160679" w:rsidRDefault="00160679" w:rsidP="00160679">
      <w:pPr>
        <w:pStyle w:val="AODocTxt"/>
        <w:spacing w:before="0" w:line="240" w:lineRule="auto"/>
        <w:rPr>
          <w:rFonts w:ascii="Arial" w:hAnsi="Arial" w:cs="Arial"/>
        </w:rPr>
      </w:pPr>
    </w:p>
    <w:p w14:paraId="66AFC2F7" w14:textId="0555A03A" w:rsidR="00160679" w:rsidRDefault="00160679" w:rsidP="00C76354">
      <w:pPr>
        <w:pStyle w:val="AODocTxt"/>
        <w:numPr>
          <w:ilvl w:val="0"/>
          <w:numId w:val="4"/>
        </w:numPr>
        <w:spacing w:before="0" w:line="240" w:lineRule="auto"/>
        <w:ind w:left="426"/>
        <w:rPr>
          <w:rFonts w:ascii="Arial" w:hAnsi="Arial" w:cs="Arial"/>
        </w:rPr>
      </w:pPr>
      <w:r w:rsidRPr="00160679">
        <w:rPr>
          <w:rFonts w:ascii="Arial" w:hAnsi="Arial" w:cs="Arial"/>
        </w:rPr>
        <w:t>The counterparty must immediately stop using the trademark.</w:t>
      </w:r>
    </w:p>
    <w:p w14:paraId="40F081ED" w14:textId="77777777" w:rsidR="00A3165E" w:rsidRPr="00160679" w:rsidRDefault="00A3165E" w:rsidP="00A3165E">
      <w:pPr>
        <w:pStyle w:val="AODocTxt"/>
        <w:spacing w:before="0" w:line="240" w:lineRule="auto"/>
        <w:rPr>
          <w:rFonts w:ascii="Arial" w:hAnsi="Arial" w:cs="Arial"/>
        </w:rPr>
      </w:pPr>
    </w:p>
    <w:p w14:paraId="7FD75B2A" w14:textId="65B5250E" w:rsidR="00160679" w:rsidRDefault="00160679" w:rsidP="00C76354">
      <w:pPr>
        <w:pStyle w:val="AODocTxt"/>
        <w:numPr>
          <w:ilvl w:val="0"/>
          <w:numId w:val="4"/>
        </w:numPr>
        <w:spacing w:before="0" w:line="240" w:lineRule="auto"/>
        <w:ind w:left="426"/>
        <w:rPr>
          <w:rFonts w:ascii="Arial" w:hAnsi="Arial" w:cs="Arial"/>
        </w:rPr>
      </w:pPr>
      <w:r w:rsidRPr="00160679">
        <w:rPr>
          <w:rFonts w:ascii="Arial" w:hAnsi="Arial" w:cs="Arial"/>
        </w:rPr>
        <w:t>The counterparty can continue using the trademark for the remaining period of the license</w:t>
      </w:r>
      <w:r w:rsidR="00A3165E">
        <w:rPr>
          <w:rFonts w:ascii="Arial" w:hAnsi="Arial" w:cs="Arial"/>
        </w:rPr>
        <w:t>.</w:t>
      </w:r>
    </w:p>
    <w:p w14:paraId="715B809F" w14:textId="77777777" w:rsidR="00A3165E" w:rsidRPr="00160679" w:rsidRDefault="00A3165E" w:rsidP="00A3165E">
      <w:pPr>
        <w:pStyle w:val="AODocTxt"/>
        <w:spacing w:before="0" w:line="240" w:lineRule="auto"/>
        <w:rPr>
          <w:rFonts w:ascii="Arial" w:hAnsi="Arial" w:cs="Arial"/>
        </w:rPr>
      </w:pPr>
    </w:p>
    <w:p w14:paraId="03D14782" w14:textId="5E623B3C" w:rsidR="00160679" w:rsidRPr="00111FCE" w:rsidRDefault="00160679" w:rsidP="00C76354">
      <w:pPr>
        <w:pStyle w:val="AODocTxt"/>
        <w:numPr>
          <w:ilvl w:val="0"/>
          <w:numId w:val="4"/>
        </w:numPr>
        <w:spacing w:before="0" w:line="240" w:lineRule="auto"/>
        <w:ind w:left="426"/>
        <w:rPr>
          <w:rFonts w:ascii="Arial" w:hAnsi="Arial" w:cs="Arial"/>
        </w:rPr>
      </w:pPr>
      <w:r w:rsidRPr="00111FCE">
        <w:rPr>
          <w:rFonts w:ascii="Arial" w:hAnsi="Arial" w:cs="Arial"/>
        </w:rPr>
        <w:t>The counterparty has a claim for damages for breach of contract</w:t>
      </w:r>
      <w:r w:rsidR="00A3165E" w:rsidRPr="00111FCE">
        <w:rPr>
          <w:rFonts w:ascii="Arial" w:hAnsi="Arial" w:cs="Arial"/>
        </w:rPr>
        <w:t>.</w:t>
      </w:r>
    </w:p>
    <w:p w14:paraId="79876727" w14:textId="77777777" w:rsidR="00A3165E" w:rsidRPr="00160679" w:rsidRDefault="00A3165E" w:rsidP="00A3165E">
      <w:pPr>
        <w:pStyle w:val="AODocTxt"/>
        <w:spacing w:before="0" w:line="240" w:lineRule="auto"/>
        <w:rPr>
          <w:rFonts w:ascii="Arial" w:hAnsi="Arial" w:cs="Arial"/>
        </w:rPr>
      </w:pPr>
    </w:p>
    <w:p w14:paraId="0EB0F369" w14:textId="5A8D34C2" w:rsidR="00160679" w:rsidRDefault="00160679" w:rsidP="00C76354">
      <w:pPr>
        <w:pStyle w:val="AODocTxt"/>
        <w:numPr>
          <w:ilvl w:val="0"/>
          <w:numId w:val="4"/>
        </w:numPr>
        <w:spacing w:before="0" w:line="240" w:lineRule="auto"/>
        <w:ind w:left="426"/>
        <w:rPr>
          <w:rFonts w:ascii="Arial" w:hAnsi="Arial" w:cs="Arial"/>
        </w:rPr>
      </w:pPr>
      <w:r w:rsidRPr="00160679">
        <w:rPr>
          <w:rFonts w:ascii="Arial" w:hAnsi="Arial" w:cs="Arial"/>
        </w:rPr>
        <w:t xml:space="preserve">Both (a) </w:t>
      </w:r>
      <w:r w:rsidR="00A3165E">
        <w:rPr>
          <w:rFonts w:ascii="Arial" w:hAnsi="Arial" w:cs="Arial"/>
        </w:rPr>
        <w:t>and</w:t>
      </w:r>
      <w:r w:rsidRPr="00160679">
        <w:rPr>
          <w:rFonts w:ascii="Arial" w:hAnsi="Arial" w:cs="Arial"/>
        </w:rPr>
        <w:t xml:space="preserve"> (c)</w:t>
      </w:r>
      <w:r w:rsidR="00A3165E">
        <w:rPr>
          <w:rFonts w:ascii="Arial" w:hAnsi="Arial" w:cs="Arial"/>
        </w:rPr>
        <w:t>.</w:t>
      </w:r>
    </w:p>
    <w:p w14:paraId="762DDE66" w14:textId="77777777" w:rsidR="00A3165E" w:rsidRPr="00160679" w:rsidRDefault="00A3165E" w:rsidP="00A3165E">
      <w:pPr>
        <w:pStyle w:val="AODocTxt"/>
        <w:spacing w:before="0" w:line="240" w:lineRule="auto"/>
        <w:rPr>
          <w:rFonts w:ascii="Arial" w:hAnsi="Arial" w:cs="Arial"/>
        </w:rPr>
      </w:pPr>
    </w:p>
    <w:p w14:paraId="3576CAED" w14:textId="572A1ADE" w:rsidR="00160679" w:rsidRPr="00111FCE" w:rsidRDefault="00160679" w:rsidP="00C76354">
      <w:pPr>
        <w:pStyle w:val="AODocTxt"/>
        <w:numPr>
          <w:ilvl w:val="0"/>
          <w:numId w:val="4"/>
        </w:numPr>
        <w:spacing w:before="0" w:line="240" w:lineRule="auto"/>
        <w:ind w:left="426"/>
        <w:rPr>
          <w:rFonts w:ascii="Arial" w:hAnsi="Arial" w:cs="Arial"/>
          <w:highlight w:val="yellow"/>
        </w:rPr>
      </w:pPr>
      <w:r w:rsidRPr="00111FCE">
        <w:rPr>
          <w:rFonts w:ascii="Arial" w:hAnsi="Arial" w:cs="Arial"/>
          <w:highlight w:val="yellow"/>
        </w:rPr>
        <w:t xml:space="preserve">Both (b) </w:t>
      </w:r>
      <w:r w:rsidR="00A3165E" w:rsidRPr="00111FCE">
        <w:rPr>
          <w:rFonts w:ascii="Arial" w:hAnsi="Arial" w:cs="Arial"/>
          <w:highlight w:val="yellow"/>
        </w:rPr>
        <w:t>and</w:t>
      </w:r>
      <w:r w:rsidRPr="00111FCE">
        <w:rPr>
          <w:rFonts w:ascii="Arial" w:hAnsi="Arial" w:cs="Arial"/>
          <w:highlight w:val="yellow"/>
        </w:rPr>
        <w:t xml:space="preserve"> (c)</w:t>
      </w:r>
      <w:r w:rsidR="00A3165E" w:rsidRPr="00111FCE">
        <w:rPr>
          <w:rFonts w:ascii="Arial" w:hAnsi="Arial" w:cs="Arial"/>
          <w:highlight w:val="yellow"/>
        </w:rPr>
        <w:t>.</w:t>
      </w:r>
    </w:p>
    <w:p w14:paraId="659210D2" w14:textId="2F9C4605" w:rsidR="00DB50FB" w:rsidRPr="00160679" w:rsidRDefault="00DB50FB" w:rsidP="00160679">
      <w:pPr>
        <w:jc w:val="both"/>
        <w:rPr>
          <w:rFonts w:ascii="Arial" w:hAnsi="Arial" w:cs="Arial"/>
          <w:sz w:val="22"/>
          <w:szCs w:val="22"/>
        </w:rPr>
      </w:pPr>
    </w:p>
    <w:p w14:paraId="7826345D" w14:textId="77777777" w:rsidR="00E9597C" w:rsidRPr="001F4D7C" w:rsidRDefault="00E9597C" w:rsidP="00B9639B">
      <w:pPr>
        <w:jc w:val="both"/>
        <w:rPr>
          <w:rFonts w:ascii="Arial" w:hAnsi="Arial" w:cs="Arial"/>
          <w:b/>
          <w:bCs/>
          <w:sz w:val="22"/>
          <w:szCs w:val="22"/>
        </w:rPr>
      </w:pPr>
      <w:r w:rsidRPr="001F4D7C">
        <w:rPr>
          <w:rFonts w:ascii="Arial" w:hAnsi="Arial" w:cs="Arial"/>
          <w:b/>
          <w:bCs/>
          <w:sz w:val="22"/>
          <w:szCs w:val="22"/>
        </w:rPr>
        <w:t xml:space="preserve">Question 1.5 </w:t>
      </w:r>
    </w:p>
    <w:p w14:paraId="49262AAD" w14:textId="77777777" w:rsidR="00E9597C" w:rsidRPr="001F4D7C" w:rsidRDefault="00E9597C" w:rsidP="006B3571">
      <w:pPr>
        <w:jc w:val="both"/>
        <w:rPr>
          <w:rFonts w:ascii="Arial" w:hAnsi="Arial" w:cs="Arial"/>
          <w:b/>
          <w:bCs/>
          <w:sz w:val="22"/>
          <w:szCs w:val="22"/>
        </w:rPr>
      </w:pPr>
    </w:p>
    <w:p w14:paraId="4E3263C7" w14:textId="1A01EF46" w:rsidR="006B3571" w:rsidRPr="001F4D7C" w:rsidRDefault="006B3571" w:rsidP="006B3571">
      <w:pPr>
        <w:pStyle w:val="AODocTxt"/>
        <w:spacing w:before="0" w:line="240" w:lineRule="auto"/>
        <w:rPr>
          <w:rFonts w:ascii="Arial" w:hAnsi="Arial" w:cs="Arial"/>
        </w:rPr>
      </w:pPr>
      <w:r w:rsidRPr="001F4D7C">
        <w:rPr>
          <w:rFonts w:ascii="Arial" w:hAnsi="Arial" w:cs="Arial"/>
        </w:rPr>
        <w:t xml:space="preserve">In which of the following circumstances may a counterparty enforce a contractual </w:t>
      </w:r>
      <w:r w:rsidRPr="001F4D7C">
        <w:rPr>
          <w:rFonts w:ascii="Arial" w:hAnsi="Arial" w:cs="Arial"/>
          <w:i/>
        </w:rPr>
        <w:t>ipso facto</w:t>
      </w:r>
      <w:r w:rsidRPr="001F4D7C">
        <w:rPr>
          <w:rFonts w:ascii="Arial" w:hAnsi="Arial" w:cs="Arial"/>
        </w:rPr>
        <w:t xml:space="preserve"> clause?</w:t>
      </w:r>
    </w:p>
    <w:p w14:paraId="574515E3" w14:textId="77777777" w:rsidR="006B3571" w:rsidRPr="001F4D7C" w:rsidRDefault="006B3571" w:rsidP="006B3571">
      <w:pPr>
        <w:pStyle w:val="AODocTxt"/>
        <w:spacing w:before="0" w:line="240" w:lineRule="auto"/>
        <w:rPr>
          <w:rFonts w:ascii="Arial" w:hAnsi="Arial" w:cs="Arial"/>
        </w:rPr>
      </w:pPr>
    </w:p>
    <w:p w14:paraId="7E2ABB41" w14:textId="01937648" w:rsidR="006B3571" w:rsidRPr="001F4D7C" w:rsidRDefault="006B3571" w:rsidP="00C76354">
      <w:pPr>
        <w:pStyle w:val="AODocTxt"/>
        <w:numPr>
          <w:ilvl w:val="0"/>
          <w:numId w:val="5"/>
        </w:numPr>
        <w:spacing w:before="0" w:line="240" w:lineRule="auto"/>
        <w:ind w:left="426"/>
        <w:rPr>
          <w:rFonts w:ascii="Arial" w:hAnsi="Arial" w:cs="Arial"/>
        </w:rPr>
      </w:pPr>
      <w:r w:rsidRPr="001F4D7C">
        <w:rPr>
          <w:rFonts w:ascii="Arial" w:hAnsi="Arial" w:cs="Arial"/>
        </w:rPr>
        <w:t>The contract would obligate the counterparty to extend a loan to the debtor.</w:t>
      </w:r>
    </w:p>
    <w:p w14:paraId="112D6753" w14:textId="77777777" w:rsidR="006B3571" w:rsidRPr="001F4D7C" w:rsidRDefault="006B3571" w:rsidP="006B3571">
      <w:pPr>
        <w:pStyle w:val="AODocTxt"/>
        <w:spacing w:before="0" w:line="240" w:lineRule="auto"/>
        <w:rPr>
          <w:rFonts w:ascii="Arial" w:hAnsi="Arial" w:cs="Arial"/>
        </w:rPr>
      </w:pPr>
    </w:p>
    <w:p w14:paraId="485EB761" w14:textId="15E1935A" w:rsidR="006B3571" w:rsidRPr="001F4D7C" w:rsidRDefault="006B3571" w:rsidP="00C76354">
      <w:pPr>
        <w:pStyle w:val="AODocTxt"/>
        <w:numPr>
          <w:ilvl w:val="0"/>
          <w:numId w:val="5"/>
        </w:numPr>
        <w:spacing w:before="0" w:line="240" w:lineRule="auto"/>
        <w:ind w:left="426"/>
        <w:rPr>
          <w:rFonts w:ascii="Arial" w:hAnsi="Arial" w:cs="Arial"/>
        </w:rPr>
      </w:pPr>
      <w:r w:rsidRPr="001F4D7C">
        <w:rPr>
          <w:rFonts w:ascii="Arial" w:hAnsi="Arial" w:cs="Arial"/>
        </w:rPr>
        <w:t>The contract is a lease of real property.</w:t>
      </w:r>
    </w:p>
    <w:p w14:paraId="09DEAB85" w14:textId="77777777" w:rsidR="006B3571" w:rsidRPr="001F4D7C" w:rsidRDefault="006B3571" w:rsidP="006B3571">
      <w:pPr>
        <w:pStyle w:val="AODocTxt"/>
        <w:spacing w:before="0" w:line="240" w:lineRule="auto"/>
        <w:rPr>
          <w:rFonts w:ascii="Arial" w:hAnsi="Arial" w:cs="Arial"/>
        </w:rPr>
      </w:pPr>
    </w:p>
    <w:p w14:paraId="74ADED5C" w14:textId="3E66B18B" w:rsidR="006B3571" w:rsidRPr="001F4D7C" w:rsidRDefault="006B3571" w:rsidP="00C76354">
      <w:pPr>
        <w:pStyle w:val="AODocTxt"/>
        <w:numPr>
          <w:ilvl w:val="0"/>
          <w:numId w:val="5"/>
        </w:numPr>
        <w:spacing w:before="0" w:line="240" w:lineRule="auto"/>
        <w:ind w:left="426"/>
        <w:rPr>
          <w:rFonts w:ascii="Arial" w:hAnsi="Arial" w:cs="Arial"/>
        </w:rPr>
      </w:pPr>
      <w:r w:rsidRPr="001F4D7C">
        <w:rPr>
          <w:rFonts w:ascii="Arial" w:hAnsi="Arial" w:cs="Arial"/>
        </w:rPr>
        <w:t>The clause is triggered by the bankruptcy filing of a third party, not the debtor.</w:t>
      </w:r>
    </w:p>
    <w:p w14:paraId="04B607BD" w14:textId="77777777" w:rsidR="006B3571" w:rsidRPr="001F4D7C" w:rsidRDefault="006B3571" w:rsidP="006B3571">
      <w:pPr>
        <w:pStyle w:val="AODocTxt"/>
        <w:spacing w:before="0" w:line="240" w:lineRule="auto"/>
        <w:rPr>
          <w:rFonts w:ascii="Arial" w:hAnsi="Arial" w:cs="Arial"/>
        </w:rPr>
      </w:pPr>
    </w:p>
    <w:p w14:paraId="4F77DC8E" w14:textId="4F99CEA9" w:rsidR="006B3571" w:rsidRPr="001F4D7C" w:rsidRDefault="006B3571" w:rsidP="00C76354">
      <w:pPr>
        <w:pStyle w:val="AODocTxt"/>
        <w:numPr>
          <w:ilvl w:val="0"/>
          <w:numId w:val="5"/>
        </w:numPr>
        <w:spacing w:before="0" w:line="240" w:lineRule="auto"/>
        <w:ind w:left="426"/>
        <w:rPr>
          <w:rFonts w:ascii="Arial" w:hAnsi="Arial" w:cs="Arial"/>
          <w:highlight w:val="yellow"/>
        </w:rPr>
      </w:pPr>
      <w:r w:rsidRPr="001F4D7C">
        <w:rPr>
          <w:rFonts w:ascii="Arial" w:hAnsi="Arial" w:cs="Arial"/>
          <w:highlight w:val="yellow"/>
        </w:rPr>
        <w:t>Both (a) and (c).</w:t>
      </w:r>
    </w:p>
    <w:p w14:paraId="60F6463C" w14:textId="77777777" w:rsidR="006B3571" w:rsidRPr="001F4D7C" w:rsidRDefault="006B3571" w:rsidP="006B3571">
      <w:pPr>
        <w:pStyle w:val="AODocTxt"/>
        <w:spacing w:before="0" w:line="240" w:lineRule="auto"/>
        <w:rPr>
          <w:rFonts w:ascii="Arial" w:hAnsi="Arial" w:cs="Arial"/>
        </w:rPr>
      </w:pPr>
    </w:p>
    <w:p w14:paraId="4455106C" w14:textId="4DCAB056" w:rsidR="006B3571" w:rsidRPr="001F4D7C" w:rsidRDefault="006B3571" w:rsidP="00C76354">
      <w:pPr>
        <w:pStyle w:val="AODocTxt"/>
        <w:numPr>
          <w:ilvl w:val="0"/>
          <w:numId w:val="5"/>
        </w:numPr>
        <w:spacing w:before="0" w:line="240" w:lineRule="auto"/>
        <w:ind w:left="426"/>
        <w:rPr>
          <w:rFonts w:ascii="Arial" w:hAnsi="Arial" w:cs="Arial"/>
        </w:rPr>
      </w:pPr>
      <w:r w:rsidRPr="001F4D7C">
        <w:rPr>
          <w:rFonts w:ascii="Arial" w:hAnsi="Arial" w:cs="Arial"/>
          <w:i/>
          <w:iCs/>
        </w:rPr>
        <w:t>Ipso facto</w:t>
      </w:r>
      <w:r w:rsidRPr="001F4D7C">
        <w:rPr>
          <w:rFonts w:ascii="Arial" w:hAnsi="Arial" w:cs="Arial"/>
        </w:rPr>
        <w:t xml:space="preserve"> clauses are never enforceable against a debtor.</w:t>
      </w:r>
    </w:p>
    <w:p w14:paraId="7C11FE3C" w14:textId="703A02EF" w:rsidR="005B79F4" w:rsidRPr="006B3571" w:rsidRDefault="005B79F4" w:rsidP="006B3571">
      <w:pPr>
        <w:autoSpaceDE w:val="0"/>
        <w:autoSpaceDN w:val="0"/>
        <w:adjustRightInd w:val="0"/>
        <w:jc w:val="both"/>
        <w:rPr>
          <w:rFonts w:ascii="Arial" w:hAnsi="Arial" w:cs="Arial"/>
          <w:sz w:val="22"/>
          <w:szCs w:val="22"/>
        </w:rPr>
      </w:pPr>
    </w:p>
    <w:p w14:paraId="462DBC77" w14:textId="41C248FC" w:rsidR="00E9597C" w:rsidRPr="00B9639B" w:rsidRDefault="00E9597C" w:rsidP="00B9639B">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2D6789" w:rsidRDefault="00E9597C" w:rsidP="002D6789">
      <w:pPr>
        <w:autoSpaceDE w:val="0"/>
        <w:autoSpaceDN w:val="0"/>
        <w:adjustRightInd w:val="0"/>
        <w:jc w:val="both"/>
        <w:rPr>
          <w:rFonts w:ascii="Arial" w:hAnsi="Arial" w:cs="Arial"/>
          <w:sz w:val="22"/>
          <w:szCs w:val="22"/>
        </w:rPr>
      </w:pPr>
    </w:p>
    <w:p w14:paraId="12F907A2" w14:textId="6261CC97" w:rsidR="002D6789" w:rsidRDefault="002D6789" w:rsidP="002D6789">
      <w:pPr>
        <w:pStyle w:val="AODocTxt"/>
        <w:spacing w:before="0" w:line="240" w:lineRule="auto"/>
        <w:rPr>
          <w:rFonts w:ascii="Arial" w:hAnsi="Arial" w:cs="Arial"/>
        </w:rPr>
      </w:pPr>
      <w:r w:rsidRPr="002D6789">
        <w:rPr>
          <w:rFonts w:ascii="Arial" w:hAnsi="Arial" w:cs="Arial"/>
        </w:rPr>
        <w:t>What does a chapter 11 debtor have exclusivity to propose for the first 120 days of proceedings?</w:t>
      </w:r>
    </w:p>
    <w:p w14:paraId="5CF2B1BE" w14:textId="77777777" w:rsidR="002D6789" w:rsidRPr="002D6789" w:rsidRDefault="002D6789" w:rsidP="002D6789">
      <w:pPr>
        <w:pStyle w:val="AODocTxt"/>
        <w:spacing w:before="0" w:line="240" w:lineRule="auto"/>
        <w:rPr>
          <w:rFonts w:ascii="Arial" w:hAnsi="Arial" w:cs="Arial"/>
        </w:rPr>
      </w:pPr>
    </w:p>
    <w:p w14:paraId="76A67FC8" w14:textId="7827232F" w:rsidR="002D6789" w:rsidRDefault="002D6789" w:rsidP="00C76354">
      <w:pPr>
        <w:pStyle w:val="AODocTxt"/>
        <w:numPr>
          <w:ilvl w:val="0"/>
          <w:numId w:val="6"/>
        </w:numPr>
        <w:spacing w:before="0" w:line="240" w:lineRule="auto"/>
        <w:ind w:left="426"/>
        <w:rPr>
          <w:rFonts w:ascii="Arial" w:hAnsi="Arial" w:cs="Arial"/>
        </w:rPr>
      </w:pPr>
      <w:r w:rsidRPr="002D6789">
        <w:rPr>
          <w:rFonts w:ascii="Arial" w:hAnsi="Arial" w:cs="Arial"/>
        </w:rPr>
        <w:t>Avoidance actions</w:t>
      </w:r>
      <w:r>
        <w:rPr>
          <w:rFonts w:ascii="Arial" w:hAnsi="Arial" w:cs="Arial"/>
        </w:rPr>
        <w:t>.</w:t>
      </w:r>
    </w:p>
    <w:p w14:paraId="3725488F" w14:textId="77777777" w:rsidR="002D6789" w:rsidRPr="002D6789" w:rsidRDefault="002D6789" w:rsidP="002D6789">
      <w:pPr>
        <w:pStyle w:val="AODocTxt"/>
        <w:spacing w:before="0" w:line="240" w:lineRule="auto"/>
        <w:rPr>
          <w:rFonts w:ascii="Arial" w:hAnsi="Arial" w:cs="Arial"/>
        </w:rPr>
      </w:pPr>
    </w:p>
    <w:p w14:paraId="6C8102C1" w14:textId="107DAEB9" w:rsidR="002D6789" w:rsidRPr="00462718" w:rsidRDefault="002D6789" w:rsidP="00C76354">
      <w:pPr>
        <w:pStyle w:val="AODocTxt"/>
        <w:numPr>
          <w:ilvl w:val="0"/>
          <w:numId w:val="6"/>
        </w:numPr>
        <w:spacing w:before="0" w:line="240" w:lineRule="auto"/>
        <w:ind w:left="426"/>
        <w:rPr>
          <w:rFonts w:ascii="Arial" w:hAnsi="Arial" w:cs="Arial"/>
          <w:highlight w:val="yellow"/>
        </w:rPr>
      </w:pPr>
      <w:r w:rsidRPr="00462718">
        <w:rPr>
          <w:rFonts w:ascii="Arial" w:hAnsi="Arial" w:cs="Arial"/>
          <w:highlight w:val="yellow"/>
        </w:rPr>
        <w:t>A plan of reorganization.</w:t>
      </w:r>
    </w:p>
    <w:p w14:paraId="18C15C9C" w14:textId="77777777" w:rsidR="002D6789" w:rsidRPr="002D6789" w:rsidRDefault="002D6789" w:rsidP="002D6789">
      <w:pPr>
        <w:pStyle w:val="AODocTxt"/>
        <w:spacing w:before="0" w:line="240" w:lineRule="auto"/>
        <w:rPr>
          <w:rFonts w:ascii="Arial" w:hAnsi="Arial" w:cs="Arial"/>
        </w:rPr>
      </w:pPr>
    </w:p>
    <w:p w14:paraId="2C53A3EB" w14:textId="40A4B15E" w:rsidR="002D6789" w:rsidRDefault="002D6789" w:rsidP="00C76354">
      <w:pPr>
        <w:pStyle w:val="AODocTxt"/>
        <w:numPr>
          <w:ilvl w:val="0"/>
          <w:numId w:val="6"/>
        </w:numPr>
        <w:spacing w:before="0" w:line="240" w:lineRule="auto"/>
        <w:ind w:left="426"/>
        <w:rPr>
          <w:rFonts w:ascii="Arial" w:hAnsi="Arial" w:cs="Arial"/>
        </w:rPr>
      </w:pPr>
      <w:r w:rsidRPr="002D6789">
        <w:rPr>
          <w:rFonts w:ascii="Arial" w:hAnsi="Arial" w:cs="Arial"/>
        </w:rPr>
        <w:t>DIP financing</w:t>
      </w:r>
      <w:r>
        <w:rPr>
          <w:rFonts w:ascii="Arial" w:hAnsi="Arial" w:cs="Arial"/>
        </w:rPr>
        <w:t>.</w:t>
      </w:r>
    </w:p>
    <w:p w14:paraId="25D4CFA3" w14:textId="77777777" w:rsidR="002D6789" w:rsidRPr="002D6789" w:rsidRDefault="002D6789" w:rsidP="002D6789">
      <w:pPr>
        <w:pStyle w:val="AODocTxt"/>
        <w:spacing w:before="0" w:line="240" w:lineRule="auto"/>
        <w:rPr>
          <w:rFonts w:ascii="Arial" w:hAnsi="Arial" w:cs="Arial"/>
        </w:rPr>
      </w:pPr>
    </w:p>
    <w:p w14:paraId="1FC44750" w14:textId="092788C4" w:rsidR="002D6789" w:rsidRDefault="002D6789" w:rsidP="00C76354">
      <w:pPr>
        <w:pStyle w:val="AODocTxt"/>
        <w:numPr>
          <w:ilvl w:val="0"/>
          <w:numId w:val="6"/>
        </w:numPr>
        <w:spacing w:before="0" w:line="240" w:lineRule="auto"/>
        <w:ind w:left="426"/>
        <w:rPr>
          <w:rFonts w:ascii="Arial" w:hAnsi="Arial" w:cs="Arial"/>
        </w:rPr>
      </w:pPr>
      <w:r w:rsidRPr="002D6789">
        <w:rPr>
          <w:rFonts w:ascii="Arial" w:hAnsi="Arial" w:cs="Arial"/>
        </w:rPr>
        <w:t>Lifting the automatic stay</w:t>
      </w:r>
      <w:r>
        <w:rPr>
          <w:rFonts w:ascii="Arial" w:hAnsi="Arial" w:cs="Arial"/>
        </w:rPr>
        <w:t>.</w:t>
      </w:r>
    </w:p>
    <w:p w14:paraId="3CCBF948" w14:textId="77777777" w:rsidR="002D6789" w:rsidRPr="002D6789" w:rsidRDefault="002D6789" w:rsidP="002D6789">
      <w:pPr>
        <w:pStyle w:val="AODocTxt"/>
        <w:spacing w:before="0" w:line="240" w:lineRule="auto"/>
        <w:rPr>
          <w:rFonts w:ascii="Arial" w:hAnsi="Arial" w:cs="Arial"/>
        </w:rPr>
      </w:pPr>
    </w:p>
    <w:p w14:paraId="47F092D7" w14:textId="5CAD8DD8" w:rsidR="002D6789" w:rsidRPr="002D6789" w:rsidRDefault="002D6789" w:rsidP="00C76354">
      <w:pPr>
        <w:pStyle w:val="AODocTxt"/>
        <w:numPr>
          <w:ilvl w:val="0"/>
          <w:numId w:val="6"/>
        </w:numPr>
        <w:spacing w:before="0" w:line="240" w:lineRule="auto"/>
        <w:ind w:left="426"/>
        <w:rPr>
          <w:rFonts w:ascii="Arial" w:hAnsi="Arial" w:cs="Arial"/>
        </w:rPr>
      </w:pPr>
      <w:r w:rsidRPr="002D6789">
        <w:rPr>
          <w:rFonts w:ascii="Arial" w:hAnsi="Arial" w:cs="Arial"/>
        </w:rPr>
        <w:t>Formation of an equity committee</w:t>
      </w:r>
      <w:r>
        <w:rPr>
          <w:rFonts w:ascii="Arial" w:hAnsi="Arial" w:cs="Arial"/>
        </w:rPr>
        <w:t>.</w:t>
      </w:r>
    </w:p>
    <w:p w14:paraId="5E8F900F" w14:textId="4CC08964" w:rsidR="005B79F4" w:rsidRDefault="005B79F4" w:rsidP="002D6789">
      <w:pPr>
        <w:jc w:val="both"/>
        <w:rPr>
          <w:rFonts w:ascii="Arial" w:hAnsi="Arial" w:cs="Arial"/>
          <w:sz w:val="22"/>
          <w:szCs w:val="22"/>
        </w:rPr>
      </w:pPr>
    </w:p>
    <w:p w14:paraId="1163933A" w14:textId="3413E001" w:rsidR="00C362AA" w:rsidRDefault="00C362AA" w:rsidP="002D6789">
      <w:pPr>
        <w:jc w:val="both"/>
        <w:rPr>
          <w:rFonts w:ascii="Arial" w:hAnsi="Arial" w:cs="Arial"/>
          <w:sz w:val="22"/>
          <w:szCs w:val="22"/>
        </w:rPr>
      </w:pPr>
    </w:p>
    <w:p w14:paraId="79854839" w14:textId="0930A5F3" w:rsidR="00C362AA" w:rsidRDefault="00C362AA" w:rsidP="002D6789">
      <w:pPr>
        <w:jc w:val="both"/>
        <w:rPr>
          <w:rFonts w:ascii="Arial" w:hAnsi="Arial" w:cs="Arial"/>
          <w:sz w:val="22"/>
          <w:szCs w:val="22"/>
        </w:rPr>
      </w:pPr>
    </w:p>
    <w:p w14:paraId="2A5B1CD7" w14:textId="046E3B7A" w:rsidR="00C362AA" w:rsidRDefault="00C362AA" w:rsidP="002D6789">
      <w:pPr>
        <w:jc w:val="both"/>
        <w:rPr>
          <w:rFonts w:ascii="Arial" w:hAnsi="Arial" w:cs="Arial"/>
          <w:sz w:val="22"/>
          <w:szCs w:val="22"/>
        </w:rPr>
      </w:pPr>
    </w:p>
    <w:p w14:paraId="13EC62DB" w14:textId="77777777" w:rsidR="00C362AA" w:rsidRPr="002D6789" w:rsidRDefault="00C362AA" w:rsidP="002D6789">
      <w:pPr>
        <w:jc w:val="both"/>
        <w:rPr>
          <w:rFonts w:ascii="Arial" w:hAnsi="Arial" w:cs="Arial"/>
          <w:sz w:val="22"/>
          <w:szCs w:val="22"/>
        </w:rPr>
      </w:pPr>
    </w:p>
    <w:p w14:paraId="2A9B1C75"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lastRenderedPageBreak/>
        <w:t>Question 1.7</w:t>
      </w:r>
      <w:r w:rsidRPr="00B9639B">
        <w:rPr>
          <w:rFonts w:ascii="Arial" w:hAnsi="Arial" w:cs="Arial"/>
          <w:sz w:val="22"/>
          <w:szCs w:val="22"/>
        </w:rPr>
        <w:t xml:space="preserve"> </w:t>
      </w:r>
    </w:p>
    <w:p w14:paraId="524461BA" w14:textId="77777777" w:rsidR="00E9597C" w:rsidRPr="002D78C5" w:rsidRDefault="00E9597C" w:rsidP="002D78C5">
      <w:pPr>
        <w:jc w:val="both"/>
        <w:rPr>
          <w:rFonts w:ascii="Arial" w:hAnsi="Arial" w:cs="Arial"/>
          <w:sz w:val="22"/>
          <w:szCs w:val="22"/>
        </w:rPr>
      </w:pPr>
    </w:p>
    <w:p w14:paraId="04BF29C9" w14:textId="58379700" w:rsidR="002D78C5" w:rsidRDefault="002D78C5" w:rsidP="002D78C5">
      <w:pPr>
        <w:pStyle w:val="AODocTxt"/>
        <w:spacing w:before="0" w:line="240" w:lineRule="auto"/>
        <w:rPr>
          <w:rFonts w:ascii="Arial" w:hAnsi="Arial" w:cs="Arial"/>
        </w:rPr>
      </w:pPr>
      <w:r w:rsidRPr="002D78C5">
        <w:rPr>
          <w:rFonts w:ascii="Arial" w:hAnsi="Arial" w:cs="Arial"/>
        </w:rPr>
        <w:t xml:space="preserve">Which of the following is </w:t>
      </w:r>
      <w:r w:rsidRPr="00C362AA">
        <w:rPr>
          <w:rFonts w:ascii="Arial" w:hAnsi="Arial" w:cs="Arial"/>
          <w:b/>
          <w:bCs/>
          <w:iCs/>
          <w:u w:val="single"/>
        </w:rPr>
        <w:t>not</w:t>
      </w:r>
      <w:r w:rsidRPr="002D78C5">
        <w:rPr>
          <w:rFonts w:ascii="Arial" w:hAnsi="Arial" w:cs="Arial"/>
        </w:rPr>
        <w:t xml:space="preserve"> a requirement to confirm a “cramdown” plan?</w:t>
      </w:r>
    </w:p>
    <w:p w14:paraId="67A8CC11" w14:textId="77777777" w:rsidR="002D78C5" w:rsidRPr="002D78C5" w:rsidRDefault="002D78C5" w:rsidP="002D78C5">
      <w:pPr>
        <w:pStyle w:val="AODocTxt"/>
        <w:spacing w:before="0" w:line="240" w:lineRule="auto"/>
        <w:rPr>
          <w:rFonts w:ascii="Arial" w:hAnsi="Arial" w:cs="Arial"/>
        </w:rPr>
      </w:pPr>
    </w:p>
    <w:p w14:paraId="34B2AD62" w14:textId="03132AC6" w:rsidR="002D78C5" w:rsidRPr="004D3B3B" w:rsidRDefault="002D78C5" w:rsidP="00C76354">
      <w:pPr>
        <w:pStyle w:val="AODocTxt"/>
        <w:numPr>
          <w:ilvl w:val="0"/>
          <w:numId w:val="7"/>
        </w:numPr>
        <w:spacing w:before="0" w:line="240" w:lineRule="auto"/>
        <w:ind w:left="426"/>
        <w:rPr>
          <w:rFonts w:ascii="Arial" w:hAnsi="Arial" w:cs="Arial"/>
        </w:rPr>
      </w:pPr>
      <w:r w:rsidRPr="00716647">
        <w:rPr>
          <w:rFonts w:ascii="Arial" w:hAnsi="Arial" w:cs="Arial"/>
          <w:highlight w:val="yellow"/>
        </w:rPr>
        <w:t>Acceptance of the plan by all classes of secured creditors.</w:t>
      </w:r>
    </w:p>
    <w:p w14:paraId="115C9040" w14:textId="77777777" w:rsidR="002D78C5" w:rsidRPr="002D78C5" w:rsidRDefault="002D78C5" w:rsidP="002D78C5">
      <w:pPr>
        <w:pStyle w:val="AODocTxt"/>
        <w:spacing w:before="0" w:line="240" w:lineRule="auto"/>
        <w:rPr>
          <w:rFonts w:ascii="Arial" w:hAnsi="Arial" w:cs="Arial"/>
        </w:rPr>
      </w:pPr>
    </w:p>
    <w:p w14:paraId="45B24644" w14:textId="2A546D93" w:rsidR="002D78C5" w:rsidRDefault="002D78C5" w:rsidP="00C76354">
      <w:pPr>
        <w:pStyle w:val="AODocTxt"/>
        <w:numPr>
          <w:ilvl w:val="0"/>
          <w:numId w:val="7"/>
        </w:numPr>
        <w:spacing w:before="0" w:line="240" w:lineRule="auto"/>
        <w:ind w:left="426"/>
        <w:rPr>
          <w:rFonts w:ascii="Arial" w:hAnsi="Arial" w:cs="Arial"/>
        </w:rPr>
      </w:pPr>
      <w:r w:rsidRPr="002D78C5">
        <w:rPr>
          <w:rFonts w:ascii="Arial" w:hAnsi="Arial" w:cs="Arial"/>
        </w:rPr>
        <w:t>Acceptance of the plan by at least one class of impaired, non-insider creditors</w:t>
      </w:r>
      <w:r>
        <w:rPr>
          <w:rFonts w:ascii="Arial" w:hAnsi="Arial" w:cs="Arial"/>
        </w:rPr>
        <w:t>.</w:t>
      </w:r>
    </w:p>
    <w:p w14:paraId="03FC5C80" w14:textId="77777777" w:rsidR="002D78C5" w:rsidRPr="002D78C5" w:rsidRDefault="002D78C5" w:rsidP="002D78C5">
      <w:pPr>
        <w:pStyle w:val="AODocTxt"/>
        <w:spacing w:before="0" w:line="240" w:lineRule="auto"/>
        <w:rPr>
          <w:rFonts w:ascii="Arial" w:hAnsi="Arial" w:cs="Arial"/>
        </w:rPr>
      </w:pPr>
    </w:p>
    <w:p w14:paraId="633E8B59" w14:textId="446016F6" w:rsidR="002D78C5" w:rsidRDefault="002D78C5" w:rsidP="00C76354">
      <w:pPr>
        <w:pStyle w:val="AODocTxt"/>
        <w:numPr>
          <w:ilvl w:val="0"/>
          <w:numId w:val="7"/>
        </w:numPr>
        <w:spacing w:before="0" w:line="240" w:lineRule="auto"/>
        <w:ind w:left="426"/>
        <w:rPr>
          <w:rFonts w:ascii="Arial" w:hAnsi="Arial" w:cs="Arial"/>
        </w:rPr>
      </w:pPr>
      <w:r w:rsidRPr="002D78C5">
        <w:rPr>
          <w:rFonts w:ascii="Arial" w:hAnsi="Arial" w:cs="Arial"/>
        </w:rPr>
        <w:t>The plan is fair and equitable to dissenting classes of creditors</w:t>
      </w:r>
      <w:r>
        <w:rPr>
          <w:rFonts w:ascii="Arial" w:hAnsi="Arial" w:cs="Arial"/>
        </w:rPr>
        <w:t>.</w:t>
      </w:r>
    </w:p>
    <w:p w14:paraId="355DAE50" w14:textId="77777777" w:rsidR="002D78C5" w:rsidRPr="002D78C5" w:rsidRDefault="002D78C5" w:rsidP="002D78C5">
      <w:pPr>
        <w:pStyle w:val="AODocTxt"/>
        <w:spacing w:before="0" w:line="240" w:lineRule="auto"/>
        <w:rPr>
          <w:rFonts w:ascii="Arial" w:hAnsi="Arial" w:cs="Arial"/>
        </w:rPr>
      </w:pPr>
    </w:p>
    <w:p w14:paraId="7174BDB4" w14:textId="056CE68D" w:rsidR="002D78C5" w:rsidRDefault="002D78C5" w:rsidP="00C76354">
      <w:pPr>
        <w:pStyle w:val="AODocTxt"/>
        <w:numPr>
          <w:ilvl w:val="0"/>
          <w:numId w:val="7"/>
        </w:numPr>
        <w:spacing w:before="0" w:line="240" w:lineRule="auto"/>
        <w:ind w:left="426"/>
        <w:rPr>
          <w:rFonts w:ascii="Arial" w:hAnsi="Arial" w:cs="Arial"/>
        </w:rPr>
      </w:pPr>
      <w:r w:rsidRPr="002D78C5">
        <w:rPr>
          <w:rFonts w:ascii="Arial" w:hAnsi="Arial" w:cs="Arial"/>
        </w:rPr>
        <w:t>The plan does not discriminate unfairly against dissenting classes of creditors</w:t>
      </w:r>
      <w:r>
        <w:rPr>
          <w:rFonts w:ascii="Arial" w:hAnsi="Arial" w:cs="Arial"/>
        </w:rPr>
        <w:t>.</w:t>
      </w:r>
    </w:p>
    <w:p w14:paraId="3DD55AFB" w14:textId="77777777" w:rsidR="002D78C5" w:rsidRPr="002D78C5" w:rsidRDefault="002D78C5" w:rsidP="002D78C5">
      <w:pPr>
        <w:pStyle w:val="AODocTxt"/>
        <w:spacing w:before="0" w:line="240" w:lineRule="auto"/>
        <w:rPr>
          <w:rFonts w:ascii="Arial" w:hAnsi="Arial" w:cs="Arial"/>
        </w:rPr>
      </w:pPr>
    </w:p>
    <w:p w14:paraId="269EA392" w14:textId="3D102C05" w:rsidR="002D78C5" w:rsidRPr="002D78C5" w:rsidRDefault="002D78C5" w:rsidP="00C76354">
      <w:pPr>
        <w:pStyle w:val="AODocTxt"/>
        <w:numPr>
          <w:ilvl w:val="0"/>
          <w:numId w:val="7"/>
        </w:numPr>
        <w:spacing w:before="0" w:line="240" w:lineRule="auto"/>
        <w:ind w:left="426"/>
        <w:rPr>
          <w:rFonts w:ascii="Arial" w:hAnsi="Arial" w:cs="Arial"/>
        </w:rPr>
      </w:pPr>
      <w:r w:rsidRPr="002D78C5">
        <w:rPr>
          <w:rFonts w:ascii="Arial" w:hAnsi="Arial" w:cs="Arial"/>
        </w:rPr>
        <w:t>The dissenting creditors receive no less than they would under a liquidation scenario</w:t>
      </w:r>
      <w:r>
        <w:rPr>
          <w:rFonts w:ascii="Arial" w:hAnsi="Arial" w:cs="Arial"/>
        </w:rPr>
        <w:t>.</w:t>
      </w:r>
    </w:p>
    <w:p w14:paraId="2CBB93E5" w14:textId="4AD6360C" w:rsidR="005B79F4" w:rsidRPr="002D78C5" w:rsidRDefault="005B79F4" w:rsidP="002D78C5">
      <w:pPr>
        <w:jc w:val="both"/>
        <w:rPr>
          <w:rFonts w:ascii="Arial" w:eastAsiaTheme="minorHAnsi" w:hAnsi="Arial" w:cs="Arial"/>
          <w:sz w:val="22"/>
          <w:szCs w:val="22"/>
          <w:lang w:val="en-GB"/>
        </w:rPr>
      </w:pPr>
    </w:p>
    <w:p w14:paraId="2542F9D9"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6245E3" w:rsidRDefault="00E9597C" w:rsidP="006245E3">
      <w:pPr>
        <w:jc w:val="both"/>
        <w:rPr>
          <w:rFonts w:ascii="Arial" w:hAnsi="Arial" w:cs="Arial"/>
          <w:sz w:val="22"/>
          <w:szCs w:val="22"/>
        </w:rPr>
      </w:pPr>
    </w:p>
    <w:p w14:paraId="5DF915BE" w14:textId="0B33254E" w:rsidR="006245E3" w:rsidRDefault="006245E3" w:rsidP="006245E3">
      <w:pPr>
        <w:pStyle w:val="AODocTxt"/>
        <w:spacing w:before="0" w:line="240" w:lineRule="auto"/>
        <w:rPr>
          <w:rFonts w:ascii="Arial" w:hAnsi="Arial" w:cs="Arial"/>
        </w:rPr>
      </w:pPr>
      <w:r w:rsidRPr="006245E3">
        <w:rPr>
          <w:rFonts w:ascii="Arial" w:hAnsi="Arial" w:cs="Arial"/>
        </w:rPr>
        <w:t>When may distributions to creditors diverge from the absolute priority rule?</w:t>
      </w:r>
    </w:p>
    <w:p w14:paraId="442ACD52" w14:textId="77777777" w:rsidR="006245E3" w:rsidRPr="006245E3" w:rsidRDefault="006245E3" w:rsidP="006245E3">
      <w:pPr>
        <w:pStyle w:val="AODocTxt"/>
        <w:spacing w:before="0" w:line="240" w:lineRule="auto"/>
        <w:rPr>
          <w:rFonts w:ascii="Arial" w:hAnsi="Arial" w:cs="Arial"/>
        </w:rPr>
      </w:pPr>
    </w:p>
    <w:p w14:paraId="37C3FC68" w14:textId="419EF68E" w:rsidR="006245E3" w:rsidRDefault="006245E3" w:rsidP="00C76354">
      <w:pPr>
        <w:pStyle w:val="AODocTxt"/>
        <w:numPr>
          <w:ilvl w:val="0"/>
          <w:numId w:val="8"/>
        </w:numPr>
        <w:spacing w:before="0" w:line="240" w:lineRule="auto"/>
        <w:ind w:left="426"/>
        <w:rPr>
          <w:rFonts w:ascii="Arial" w:hAnsi="Arial" w:cs="Arial"/>
        </w:rPr>
      </w:pPr>
      <w:r w:rsidRPr="006245E3">
        <w:rPr>
          <w:rFonts w:ascii="Arial" w:hAnsi="Arial" w:cs="Arial"/>
        </w:rPr>
        <w:t>In a chapter 7 proceeding with consent of the affected senior creditor.</w:t>
      </w:r>
    </w:p>
    <w:p w14:paraId="0A6574A4" w14:textId="77777777" w:rsidR="006245E3" w:rsidRPr="006245E3" w:rsidRDefault="006245E3" w:rsidP="006245E3">
      <w:pPr>
        <w:pStyle w:val="AODocTxt"/>
        <w:spacing w:before="0" w:line="240" w:lineRule="auto"/>
        <w:rPr>
          <w:rFonts w:ascii="Arial" w:hAnsi="Arial" w:cs="Arial"/>
        </w:rPr>
      </w:pPr>
    </w:p>
    <w:p w14:paraId="74B6E836" w14:textId="71385CE4" w:rsidR="006245E3" w:rsidRDefault="006245E3" w:rsidP="00C76354">
      <w:pPr>
        <w:pStyle w:val="AODocTxt"/>
        <w:numPr>
          <w:ilvl w:val="0"/>
          <w:numId w:val="8"/>
        </w:numPr>
        <w:spacing w:before="0" w:line="240" w:lineRule="auto"/>
        <w:ind w:left="426"/>
        <w:rPr>
          <w:rFonts w:ascii="Arial" w:hAnsi="Arial" w:cs="Arial"/>
        </w:rPr>
      </w:pPr>
      <w:r w:rsidRPr="006245E3">
        <w:rPr>
          <w:rFonts w:ascii="Arial" w:hAnsi="Arial" w:cs="Arial"/>
        </w:rPr>
        <w:t>In a chapter 7 proceeding with consent of the affected junior creditor.</w:t>
      </w:r>
    </w:p>
    <w:p w14:paraId="1A508234" w14:textId="77777777" w:rsidR="006245E3" w:rsidRPr="006245E3" w:rsidRDefault="006245E3" w:rsidP="006245E3">
      <w:pPr>
        <w:pStyle w:val="AODocTxt"/>
        <w:spacing w:before="0" w:line="240" w:lineRule="auto"/>
        <w:rPr>
          <w:rFonts w:ascii="Arial" w:hAnsi="Arial" w:cs="Arial"/>
        </w:rPr>
      </w:pPr>
    </w:p>
    <w:p w14:paraId="27F755EE" w14:textId="1D9FC39C" w:rsidR="006245E3" w:rsidRPr="00716647" w:rsidRDefault="006245E3" w:rsidP="00C76354">
      <w:pPr>
        <w:pStyle w:val="AODocTxt"/>
        <w:numPr>
          <w:ilvl w:val="0"/>
          <w:numId w:val="8"/>
        </w:numPr>
        <w:spacing w:before="0" w:line="240" w:lineRule="auto"/>
        <w:ind w:left="426"/>
        <w:rPr>
          <w:rFonts w:ascii="Arial" w:hAnsi="Arial" w:cs="Arial"/>
          <w:highlight w:val="yellow"/>
        </w:rPr>
      </w:pPr>
      <w:r w:rsidRPr="00716647">
        <w:rPr>
          <w:rFonts w:ascii="Arial" w:hAnsi="Arial" w:cs="Arial"/>
          <w:highlight w:val="yellow"/>
        </w:rPr>
        <w:t>In a chapter 11 proceeding with consent of the affected senior creditor.</w:t>
      </w:r>
    </w:p>
    <w:p w14:paraId="151FEC6D" w14:textId="77777777" w:rsidR="006245E3" w:rsidRPr="006245E3" w:rsidRDefault="006245E3" w:rsidP="006245E3">
      <w:pPr>
        <w:pStyle w:val="AODocTxt"/>
        <w:spacing w:before="0" w:line="240" w:lineRule="auto"/>
        <w:rPr>
          <w:rFonts w:ascii="Arial" w:hAnsi="Arial" w:cs="Arial"/>
        </w:rPr>
      </w:pPr>
    </w:p>
    <w:p w14:paraId="56A85E1B" w14:textId="04BDC048" w:rsidR="006245E3" w:rsidRDefault="006245E3" w:rsidP="00C76354">
      <w:pPr>
        <w:pStyle w:val="AODocTxt"/>
        <w:numPr>
          <w:ilvl w:val="0"/>
          <w:numId w:val="8"/>
        </w:numPr>
        <w:spacing w:before="0" w:line="240" w:lineRule="auto"/>
        <w:ind w:left="426"/>
        <w:rPr>
          <w:rFonts w:ascii="Arial" w:hAnsi="Arial" w:cs="Arial"/>
        </w:rPr>
      </w:pPr>
      <w:r w:rsidRPr="006245E3">
        <w:rPr>
          <w:rFonts w:ascii="Arial" w:hAnsi="Arial" w:cs="Arial"/>
        </w:rPr>
        <w:t>In a chapter 11 proceeding with consent of the affected junior creditor.</w:t>
      </w:r>
    </w:p>
    <w:p w14:paraId="7E8643D9" w14:textId="77777777" w:rsidR="006245E3" w:rsidRPr="006245E3" w:rsidRDefault="006245E3" w:rsidP="006245E3">
      <w:pPr>
        <w:pStyle w:val="AODocTxt"/>
        <w:spacing w:before="0" w:line="240" w:lineRule="auto"/>
        <w:rPr>
          <w:rFonts w:ascii="Arial" w:hAnsi="Arial" w:cs="Arial"/>
        </w:rPr>
      </w:pPr>
    </w:p>
    <w:p w14:paraId="142F1910" w14:textId="4FBA8577" w:rsidR="006245E3" w:rsidRPr="006245E3" w:rsidRDefault="006245E3" w:rsidP="00C76354">
      <w:pPr>
        <w:pStyle w:val="AODocTxt"/>
        <w:numPr>
          <w:ilvl w:val="0"/>
          <w:numId w:val="8"/>
        </w:numPr>
        <w:spacing w:before="0" w:line="240" w:lineRule="auto"/>
        <w:ind w:left="426"/>
        <w:rPr>
          <w:rFonts w:ascii="Arial" w:hAnsi="Arial" w:cs="Arial"/>
        </w:rPr>
      </w:pPr>
      <w:r w:rsidRPr="006245E3">
        <w:rPr>
          <w:rFonts w:ascii="Arial" w:hAnsi="Arial" w:cs="Arial"/>
        </w:rPr>
        <w:t>The absolute priority rule cannot be deviated from.</w:t>
      </w:r>
    </w:p>
    <w:p w14:paraId="4A89722F" w14:textId="53BB4C47" w:rsidR="005B79F4" w:rsidRPr="006245E3" w:rsidRDefault="005B79F4" w:rsidP="006245E3">
      <w:pPr>
        <w:jc w:val="both"/>
        <w:rPr>
          <w:rFonts w:ascii="Arial" w:eastAsiaTheme="minorHAnsi" w:hAnsi="Arial" w:cs="Arial"/>
          <w:sz w:val="22"/>
          <w:szCs w:val="22"/>
          <w:lang w:val="en-GB"/>
        </w:rPr>
      </w:pPr>
    </w:p>
    <w:p w14:paraId="057810FC"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7777777" w:rsidR="00E9597C" w:rsidRPr="000C4C5B" w:rsidRDefault="00E9597C" w:rsidP="000C4C5B">
      <w:pPr>
        <w:jc w:val="both"/>
        <w:rPr>
          <w:rFonts w:ascii="Arial" w:hAnsi="Arial" w:cs="Arial"/>
          <w:sz w:val="22"/>
          <w:szCs w:val="22"/>
        </w:rPr>
      </w:pPr>
    </w:p>
    <w:p w14:paraId="3FE4B9F6" w14:textId="656E9E92" w:rsidR="000C4C5B" w:rsidRDefault="000C4C5B" w:rsidP="000C4C5B">
      <w:pPr>
        <w:pStyle w:val="AODocTxt"/>
        <w:spacing w:before="0" w:line="240" w:lineRule="auto"/>
        <w:rPr>
          <w:rFonts w:ascii="Arial" w:hAnsi="Arial" w:cs="Arial"/>
        </w:rPr>
      </w:pPr>
      <w:r w:rsidRPr="000C4C5B">
        <w:rPr>
          <w:rFonts w:ascii="Arial" w:hAnsi="Arial" w:cs="Arial"/>
        </w:rPr>
        <w:t>Who may serve as a foreign representative to seek recognition of a foreign proceeding under chapter 15?</w:t>
      </w:r>
    </w:p>
    <w:p w14:paraId="5FC63136" w14:textId="77777777" w:rsidR="000C4C5B" w:rsidRPr="000C4C5B" w:rsidRDefault="000C4C5B" w:rsidP="000C4C5B">
      <w:pPr>
        <w:pStyle w:val="AODocTxt"/>
        <w:spacing w:before="0" w:line="240" w:lineRule="auto"/>
        <w:rPr>
          <w:rFonts w:ascii="Arial" w:hAnsi="Arial" w:cs="Arial"/>
        </w:rPr>
      </w:pPr>
    </w:p>
    <w:p w14:paraId="44BEE3D0" w14:textId="3BB395A4" w:rsidR="000C4C5B" w:rsidRDefault="000C4C5B" w:rsidP="00C76354">
      <w:pPr>
        <w:pStyle w:val="AODocTxt"/>
        <w:numPr>
          <w:ilvl w:val="0"/>
          <w:numId w:val="9"/>
        </w:numPr>
        <w:spacing w:before="0" w:line="240" w:lineRule="auto"/>
        <w:ind w:left="426"/>
        <w:rPr>
          <w:rFonts w:ascii="Arial" w:hAnsi="Arial" w:cs="Arial"/>
        </w:rPr>
      </w:pPr>
      <w:r w:rsidRPr="000C4C5B">
        <w:rPr>
          <w:rFonts w:ascii="Arial" w:hAnsi="Arial" w:cs="Arial"/>
        </w:rPr>
        <w:t>An officer of the debtor if it is a debtor-in-possession in the foreign proceeding</w:t>
      </w:r>
      <w:r>
        <w:rPr>
          <w:rFonts w:ascii="Arial" w:hAnsi="Arial" w:cs="Arial"/>
        </w:rPr>
        <w:t>.</w:t>
      </w:r>
    </w:p>
    <w:p w14:paraId="73809515" w14:textId="77777777" w:rsidR="000C4C5B" w:rsidRPr="000C4C5B" w:rsidRDefault="000C4C5B" w:rsidP="000C4C5B">
      <w:pPr>
        <w:pStyle w:val="AODocTxt"/>
        <w:spacing w:before="0" w:line="240" w:lineRule="auto"/>
        <w:rPr>
          <w:rFonts w:ascii="Arial" w:hAnsi="Arial" w:cs="Arial"/>
        </w:rPr>
      </w:pPr>
    </w:p>
    <w:p w14:paraId="6A368D68" w14:textId="1E392E3B" w:rsidR="000C4C5B" w:rsidRDefault="000C4C5B" w:rsidP="00C76354">
      <w:pPr>
        <w:pStyle w:val="AODocTxt"/>
        <w:numPr>
          <w:ilvl w:val="0"/>
          <w:numId w:val="9"/>
        </w:numPr>
        <w:spacing w:before="0" w:line="240" w:lineRule="auto"/>
        <w:ind w:left="426"/>
        <w:rPr>
          <w:rFonts w:ascii="Arial" w:hAnsi="Arial" w:cs="Arial"/>
        </w:rPr>
      </w:pPr>
      <w:r w:rsidRPr="000C4C5B">
        <w:rPr>
          <w:rFonts w:ascii="Arial" w:hAnsi="Arial" w:cs="Arial"/>
        </w:rPr>
        <w:t>The board of directors of the debtor if it is a debtor-in-possession in the foreign proceeding</w:t>
      </w:r>
      <w:r>
        <w:rPr>
          <w:rFonts w:ascii="Arial" w:hAnsi="Arial" w:cs="Arial"/>
        </w:rPr>
        <w:t>.</w:t>
      </w:r>
    </w:p>
    <w:p w14:paraId="12AF5D9C" w14:textId="77777777" w:rsidR="000C4C5B" w:rsidRPr="000C4C5B" w:rsidRDefault="000C4C5B" w:rsidP="000C4C5B">
      <w:pPr>
        <w:pStyle w:val="AODocTxt"/>
        <w:spacing w:before="0" w:line="240" w:lineRule="auto"/>
        <w:rPr>
          <w:rFonts w:ascii="Arial" w:hAnsi="Arial" w:cs="Arial"/>
        </w:rPr>
      </w:pPr>
    </w:p>
    <w:p w14:paraId="49DBCFBC" w14:textId="5A89F4F0" w:rsidR="000C4C5B" w:rsidRDefault="000C4C5B" w:rsidP="00C76354">
      <w:pPr>
        <w:pStyle w:val="AODocTxt"/>
        <w:numPr>
          <w:ilvl w:val="0"/>
          <w:numId w:val="9"/>
        </w:numPr>
        <w:spacing w:before="0" w:line="240" w:lineRule="auto"/>
        <w:ind w:left="426"/>
        <w:rPr>
          <w:rFonts w:ascii="Arial" w:hAnsi="Arial" w:cs="Arial"/>
        </w:rPr>
      </w:pPr>
      <w:r w:rsidRPr="000C4C5B">
        <w:rPr>
          <w:rFonts w:ascii="Arial" w:hAnsi="Arial" w:cs="Arial"/>
        </w:rPr>
        <w:t>An insolvency professional appointed by the court overseeing the foreign proceeding</w:t>
      </w:r>
      <w:r>
        <w:rPr>
          <w:rFonts w:ascii="Arial" w:hAnsi="Arial" w:cs="Arial"/>
        </w:rPr>
        <w:t>.</w:t>
      </w:r>
    </w:p>
    <w:p w14:paraId="798685CF" w14:textId="77777777" w:rsidR="000C4C5B" w:rsidRPr="000C4C5B" w:rsidRDefault="000C4C5B" w:rsidP="000C4C5B">
      <w:pPr>
        <w:pStyle w:val="AODocTxt"/>
        <w:spacing w:before="0" w:line="240" w:lineRule="auto"/>
        <w:rPr>
          <w:rFonts w:ascii="Arial" w:hAnsi="Arial" w:cs="Arial"/>
        </w:rPr>
      </w:pPr>
    </w:p>
    <w:p w14:paraId="10BD29EE" w14:textId="75A24206" w:rsidR="000C4C5B" w:rsidRDefault="000C4C5B" w:rsidP="00C76354">
      <w:pPr>
        <w:pStyle w:val="AODocTxt"/>
        <w:numPr>
          <w:ilvl w:val="0"/>
          <w:numId w:val="9"/>
        </w:numPr>
        <w:spacing w:before="0" w:line="240" w:lineRule="auto"/>
        <w:ind w:left="426"/>
        <w:rPr>
          <w:rFonts w:ascii="Arial" w:hAnsi="Arial" w:cs="Arial"/>
        </w:rPr>
      </w:pPr>
      <w:r w:rsidRPr="000C4C5B">
        <w:rPr>
          <w:rFonts w:ascii="Arial" w:hAnsi="Arial" w:cs="Arial"/>
        </w:rPr>
        <w:t>An insolvency professional appointed by a creditor where the foreign proceeding is an involuntary receivership</w:t>
      </w:r>
      <w:r>
        <w:rPr>
          <w:rFonts w:ascii="Arial" w:hAnsi="Arial" w:cs="Arial"/>
        </w:rPr>
        <w:t>.</w:t>
      </w:r>
    </w:p>
    <w:p w14:paraId="6CCBE9E5" w14:textId="77777777" w:rsidR="000C4C5B" w:rsidRPr="000C4C5B" w:rsidRDefault="000C4C5B" w:rsidP="000C4C5B">
      <w:pPr>
        <w:pStyle w:val="AODocTxt"/>
        <w:spacing w:before="0" w:line="240" w:lineRule="auto"/>
        <w:rPr>
          <w:rFonts w:ascii="Arial" w:hAnsi="Arial" w:cs="Arial"/>
        </w:rPr>
      </w:pPr>
    </w:p>
    <w:p w14:paraId="43FE3FA4" w14:textId="65D8F0FF" w:rsidR="000C4C5B" w:rsidRPr="004E7859" w:rsidRDefault="000C4C5B" w:rsidP="00C76354">
      <w:pPr>
        <w:pStyle w:val="AODocTxt"/>
        <w:numPr>
          <w:ilvl w:val="0"/>
          <w:numId w:val="9"/>
        </w:numPr>
        <w:spacing w:before="0" w:line="240" w:lineRule="auto"/>
        <w:ind w:left="426"/>
        <w:rPr>
          <w:rFonts w:ascii="Arial" w:hAnsi="Arial" w:cs="Arial"/>
          <w:highlight w:val="yellow"/>
        </w:rPr>
      </w:pPr>
      <w:r w:rsidRPr="004E7859">
        <w:rPr>
          <w:rFonts w:ascii="Arial" w:hAnsi="Arial" w:cs="Arial"/>
          <w:highlight w:val="yellow"/>
        </w:rPr>
        <w:t>All of the above.</w:t>
      </w:r>
    </w:p>
    <w:p w14:paraId="7D2E59F8" w14:textId="74BCB4B9" w:rsidR="00B64929" w:rsidRPr="000C4C5B" w:rsidRDefault="00B64929" w:rsidP="000C4C5B">
      <w:pPr>
        <w:jc w:val="both"/>
        <w:rPr>
          <w:rFonts w:ascii="Arial" w:eastAsiaTheme="minorHAnsi" w:hAnsi="Arial" w:cs="Arial"/>
          <w:sz w:val="22"/>
          <w:szCs w:val="22"/>
          <w:lang w:val="en-GB"/>
        </w:rPr>
      </w:pPr>
    </w:p>
    <w:p w14:paraId="5E679430" w14:textId="33EF8B5F"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DF158F" w:rsidRDefault="00E9597C" w:rsidP="00DF158F">
      <w:pPr>
        <w:jc w:val="both"/>
        <w:rPr>
          <w:rFonts w:ascii="Arial" w:hAnsi="Arial" w:cs="Arial"/>
          <w:sz w:val="22"/>
          <w:szCs w:val="22"/>
        </w:rPr>
      </w:pPr>
    </w:p>
    <w:p w14:paraId="6F046BA6" w14:textId="3EEE80A1" w:rsidR="00DF158F" w:rsidRDefault="00DF158F" w:rsidP="00DF158F">
      <w:pPr>
        <w:pStyle w:val="AODocTxt"/>
        <w:spacing w:before="0" w:line="240" w:lineRule="auto"/>
        <w:rPr>
          <w:rFonts w:ascii="Arial" w:hAnsi="Arial" w:cs="Arial"/>
        </w:rPr>
      </w:pPr>
      <w:r w:rsidRPr="00DF158F">
        <w:rPr>
          <w:rFonts w:ascii="Arial" w:hAnsi="Arial" w:cs="Arial"/>
        </w:rPr>
        <w:t xml:space="preserve">Which of the following is </w:t>
      </w:r>
      <w:r w:rsidRPr="00DF158F">
        <w:rPr>
          <w:rFonts w:ascii="Arial" w:hAnsi="Arial" w:cs="Arial"/>
          <w:i/>
        </w:rPr>
        <w:t>not</w:t>
      </w:r>
      <w:r w:rsidRPr="00DF158F">
        <w:rPr>
          <w:rFonts w:ascii="Arial" w:hAnsi="Arial" w:cs="Arial"/>
        </w:rPr>
        <w:t xml:space="preserve"> available as relief in a chapter 15 proceeding?</w:t>
      </w:r>
    </w:p>
    <w:p w14:paraId="5EC968CB" w14:textId="77777777" w:rsidR="00DF158F" w:rsidRPr="00DF158F" w:rsidRDefault="00DF158F" w:rsidP="00DF158F">
      <w:pPr>
        <w:pStyle w:val="AODocTxt"/>
        <w:spacing w:before="0" w:line="240" w:lineRule="auto"/>
        <w:rPr>
          <w:rFonts w:ascii="Arial" w:hAnsi="Arial" w:cs="Arial"/>
        </w:rPr>
      </w:pPr>
    </w:p>
    <w:p w14:paraId="17A2BEC3" w14:textId="414F58FF" w:rsidR="00DF158F" w:rsidRDefault="00DF158F" w:rsidP="00C76354">
      <w:pPr>
        <w:pStyle w:val="AODocTxt"/>
        <w:numPr>
          <w:ilvl w:val="0"/>
          <w:numId w:val="10"/>
        </w:numPr>
        <w:spacing w:before="0" w:line="240" w:lineRule="auto"/>
        <w:ind w:left="426"/>
        <w:rPr>
          <w:rFonts w:ascii="Arial" w:hAnsi="Arial" w:cs="Arial"/>
        </w:rPr>
      </w:pPr>
      <w:r w:rsidRPr="00DF158F">
        <w:rPr>
          <w:rFonts w:ascii="Arial" w:hAnsi="Arial" w:cs="Arial"/>
        </w:rPr>
        <w:t>Sale of US property free and clear pursuant to section 363</w:t>
      </w:r>
      <w:r>
        <w:rPr>
          <w:rFonts w:ascii="Arial" w:hAnsi="Arial" w:cs="Arial"/>
        </w:rPr>
        <w:t>.</w:t>
      </w:r>
    </w:p>
    <w:p w14:paraId="1C160794" w14:textId="77777777" w:rsidR="00DF158F" w:rsidRPr="00DF158F" w:rsidRDefault="00DF158F" w:rsidP="00DF158F">
      <w:pPr>
        <w:pStyle w:val="AODocTxt"/>
        <w:spacing w:before="0" w:line="240" w:lineRule="auto"/>
        <w:rPr>
          <w:rFonts w:ascii="Arial" w:hAnsi="Arial" w:cs="Arial"/>
        </w:rPr>
      </w:pPr>
    </w:p>
    <w:p w14:paraId="597CF144" w14:textId="142D838C" w:rsidR="00DF158F" w:rsidRPr="0038044B" w:rsidRDefault="00DF158F" w:rsidP="00C76354">
      <w:pPr>
        <w:pStyle w:val="AODocTxt"/>
        <w:numPr>
          <w:ilvl w:val="0"/>
          <w:numId w:val="10"/>
        </w:numPr>
        <w:spacing w:before="0" w:line="240" w:lineRule="auto"/>
        <w:ind w:left="426"/>
        <w:rPr>
          <w:rFonts w:ascii="Arial" w:hAnsi="Arial" w:cs="Arial"/>
          <w:highlight w:val="yellow"/>
        </w:rPr>
      </w:pPr>
      <w:r w:rsidRPr="0038044B">
        <w:rPr>
          <w:rFonts w:ascii="Arial" w:hAnsi="Arial" w:cs="Arial"/>
          <w:highlight w:val="yellow"/>
        </w:rPr>
        <w:t xml:space="preserve">Prosecution of avoidance actions pursuant to section </w:t>
      </w:r>
      <w:proofErr w:type="gramStart"/>
      <w:r w:rsidRPr="0038044B">
        <w:rPr>
          <w:rFonts w:ascii="Arial" w:hAnsi="Arial" w:cs="Arial"/>
          <w:highlight w:val="yellow"/>
        </w:rPr>
        <w:t>544 .</w:t>
      </w:r>
      <w:proofErr w:type="gramEnd"/>
    </w:p>
    <w:p w14:paraId="311C4FFA" w14:textId="77777777" w:rsidR="00DF158F" w:rsidRPr="00DF158F" w:rsidRDefault="00DF158F" w:rsidP="00DF158F">
      <w:pPr>
        <w:pStyle w:val="AODocTxt"/>
        <w:spacing w:before="0" w:line="240" w:lineRule="auto"/>
        <w:rPr>
          <w:rFonts w:ascii="Arial" w:hAnsi="Arial" w:cs="Arial"/>
        </w:rPr>
      </w:pPr>
    </w:p>
    <w:p w14:paraId="2940A0E9" w14:textId="2634F38D" w:rsidR="00DF158F" w:rsidRDefault="00DF158F" w:rsidP="00C76354">
      <w:pPr>
        <w:pStyle w:val="AODocTxt"/>
        <w:numPr>
          <w:ilvl w:val="0"/>
          <w:numId w:val="10"/>
        </w:numPr>
        <w:spacing w:before="0" w:line="240" w:lineRule="auto"/>
        <w:ind w:left="426"/>
        <w:rPr>
          <w:rFonts w:ascii="Arial" w:hAnsi="Arial" w:cs="Arial"/>
        </w:rPr>
      </w:pPr>
      <w:r w:rsidRPr="00DF158F">
        <w:rPr>
          <w:rFonts w:ascii="Arial" w:hAnsi="Arial" w:cs="Arial"/>
        </w:rPr>
        <w:t>Entrusting the management of US assets to the foreign representative</w:t>
      </w:r>
      <w:r>
        <w:rPr>
          <w:rFonts w:ascii="Arial" w:hAnsi="Arial" w:cs="Arial"/>
        </w:rPr>
        <w:t>.</w:t>
      </w:r>
    </w:p>
    <w:p w14:paraId="587037DF" w14:textId="77777777" w:rsidR="00DF158F" w:rsidRPr="00DF158F" w:rsidRDefault="00DF158F" w:rsidP="00DF158F">
      <w:pPr>
        <w:pStyle w:val="AODocTxt"/>
        <w:spacing w:before="0" w:line="240" w:lineRule="auto"/>
        <w:rPr>
          <w:rFonts w:ascii="Arial" w:hAnsi="Arial" w:cs="Arial"/>
        </w:rPr>
      </w:pPr>
    </w:p>
    <w:p w14:paraId="2F69D101" w14:textId="641C4312" w:rsidR="00DF158F" w:rsidRDefault="00DF158F" w:rsidP="00C76354">
      <w:pPr>
        <w:pStyle w:val="AODocTxt"/>
        <w:numPr>
          <w:ilvl w:val="0"/>
          <w:numId w:val="10"/>
        </w:numPr>
        <w:spacing w:before="0" w:line="240" w:lineRule="auto"/>
        <w:ind w:left="426"/>
        <w:rPr>
          <w:rFonts w:ascii="Arial" w:hAnsi="Arial" w:cs="Arial"/>
        </w:rPr>
      </w:pPr>
      <w:r w:rsidRPr="00DF158F">
        <w:rPr>
          <w:rFonts w:ascii="Arial" w:hAnsi="Arial" w:cs="Arial"/>
        </w:rPr>
        <w:lastRenderedPageBreak/>
        <w:t>Application of the automatic stay under section 362 to the debtor’s interests in US property</w:t>
      </w:r>
      <w:r>
        <w:rPr>
          <w:rFonts w:ascii="Arial" w:hAnsi="Arial" w:cs="Arial"/>
        </w:rPr>
        <w:t>.</w:t>
      </w:r>
    </w:p>
    <w:p w14:paraId="2B45FA4F" w14:textId="77777777" w:rsidR="00DF158F" w:rsidRPr="00DF158F" w:rsidRDefault="00DF158F" w:rsidP="00DF158F">
      <w:pPr>
        <w:pStyle w:val="AODocTxt"/>
        <w:spacing w:before="0" w:line="240" w:lineRule="auto"/>
        <w:rPr>
          <w:rFonts w:ascii="Arial" w:hAnsi="Arial" w:cs="Arial"/>
        </w:rPr>
      </w:pPr>
    </w:p>
    <w:p w14:paraId="0983DC59" w14:textId="1F29CDCF" w:rsidR="00DF158F" w:rsidRDefault="00DF158F" w:rsidP="00C76354">
      <w:pPr>
        <w:pStyle w:val="AODocTxt"/>
        <w:numPr>
          <w:ilvl w:val="0"/>
          <w:numId w:val="10"/>
        </w:numPr>
        <w:spacing w:before="0" w:line="240" w:lineRule="auto"/>
        <w:ind w:left="426"/>
        <w:rPr>
          <w:rFonts w:ascii="Arial" w:hAnsi="Arial" w:cs="Arial"/>
        </w:rPr>
      </w:pPr>
      <w:r w:rsidRPr="00DF158F">
        <w:rPr>
          <w:rFonts w:ascii="Arial" w:hAnsi="Arial" w:cs="Arial"/>
        </w:rPr>
        <w:t>Discovery about the debtor’s assets</w:t>
      </w:r>
      <w:r>
        <w:rPr>
          <w:rFonts w:ascii="Arial" w:hAnsi="Arial" w:cs="Arial"/>
        </w:rPr>
        <w:t>.</w:t>
      </w:r>
    </w:p>
    <w:p w14:paraId="21C93FC3" w14:textId="409FF335" w:rsidR="00ED74BC" w:rsidRDefault="00ED74BC" w:rsidP="00ED74BC">
      <w:pPr>
        <w:pStyle w:val="AODocTxt"/>
        <w:spacing w:before="0" w:line="240" w:lineRule="auto"/>
        <w:rPr>
          <w:rFonts w:ascii="Arial" w:hAnsi="Arial" w:cs="Arial"/>
        </w:rPr>
      </w:pPr>
    </w:p>
    <w:p w14:paraId="53420A26" w14:textId="77777777" w:rsidR="00ED74BC" w:rsidRPr="00DF158F" w:rsidRDefault="00ED74BC" w:rsidP="00ED74BC">
      <w:pPr>
        <w:pStyle w:val="AODocTxt"/>
        <w:spacing w:before="0" w:line="240" w:lineRule="auto"/>
        <w:rPr>
          <w:rFonts w:ascii="Arial" w:hAnsi="Arial" w:cs="Arial"/>
        </w:rPr>
      </w:pPr>
    </w:p>
    <w:p w14:paraId="4FC20A3B" w14:textId="6D658562"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451F0203"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0F7FC2">
        <w:rPr>
          <w:rFonts w:ascii="Arial" w:hAnsi="Arial" w:cs="Arial"/>
          <w:b/>
          <w:bCs/>
          <w:sz w:val="22"/>
          <w:szCs w:val="22"/>
          <w:lang w:val="en-GB"/>
        </w:rPr>
        <w:t>1</w:t>
      </w:r>
      <w:r w:rsidR="00DE03AF" w:rsidRPr="002A37BB">
        <w:rPr>
          <w:rFonts w:ascii="Arial" w:hAnsi="Arial" w:cs="Arial"/>
          <w:b/>
          <w:bCs/>
          <w:sz w:val="22"/>
          <w:szCs w:val="22"/>
          <w:lang w:val="en-GB"/>
        </w:rPr>
        <w:t xml:space="preserve"> mark</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92565E" w:rsidRDefault="002C13C8" w:rsidP="0092565E">
      <w:pPr>
        <w:jc w:val="both"/>
        <w:rPr>
          <w:rFonts w:ascii="Arial" w:hAnsi="Arial" w:cs="Arial"/>
          <w:sz w:val="22"/>
          <w:szCs w:val="22"/>
          <w:lang w:val="en-GB"/>
        </w:rPr>
      </w:pPr>
    </w:p>
    <w:p w14:paraId="3A9467F3" w14:textId="520F8F5C" w:rsidR="0092565E" w:rsidRPr="0092565E" w:rsidRDefault="0092565E" w:rsidP="0092565E">
      <w:pPr>
        <w:pStyle w:val="AODocTxt"/>
        <w:spacing w:before="0" w:line="240" w:lineRule="auto"/>
        <w:rPr>
          <w:rFonts w:ascii="Arial" w:hAnsi="Arial" w:cs="Arial"/>
        </w:rPr>
      </w:pPr>
      <w:r w:rsidRPr="0092565E">
        <w:rPr>
          <w:rFonts w:ascii="Arial" w:hAnsi="Arial" w:cs="Arial"/>
        </w:rPr>
        <w:t xml:space="preserve">What two alternative qualifications render a corporation eligible to be a debtor in </w:t>
      </w:r>
      <w:r>
        <w:rPr>
          <w:rFonts w:ascii="Arial" w:hAnsi="Arial" w:cs="Arial"/>
        </w:rPr>
        <w:t xml:space="preserve">a </w:t>
      </w:r>
      <w:r w:rsidRPr="0092565E">
        <w:rPr>
          <w:rFonts w:ascii="Arial" w:hAnsi="Arial" w:cs="Arial"/>
        </w:rPr>
        <w:t>US chapter 7 or 11 proceeding?</w:t>
      </w:r>
    </w:p>
    <w:p w14:paraId="092B3E2C" w14:textId="77777777" w:rsidR="00241FA3" w:rsidRPr="0092565E" w:rsidRDefault="00241FA3" w:rsidP="0092565E">
      <w:pPr>
        <w:jc w:val="both"/>
        <w:rPr>
          <w:rFonts w:ascii="Arial" w:hAnsi="Arial" w:cs="Arial"/>
          <w:sz w:val="22"/>
          <w:szCs w:val="22"/>
          <w:lang w:val="en-GB"/>
        </w:rPr>
      </w:pPr>
    </w:p>
    <w:p w14:paraId="57BCFC30" w14:textId="354E10FA" w:rsidR="009B07AD" w:rsidRPr="0038044B" w:rsidRDefault="0038044B" w:rsidP="002A37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corporation that has a place of business or property in the United Sates shall be eligible to be a debtor in a US chapter 7 or 11 proceeding. </w:t>
      </w:r>
    </w:p>
    <w:p w14:paraId="1F20CE6A" w14:textId="489B7BF1" w:rsidR="004D3B3B" w:rsidRPr="0038044B" w:rsidRDefault="004D3B3B" w:rsidP="002A37BB">
      <w:pPr>
        <w:ind w:left="720" w:hanging="720"/>
        <w:jc w:val="both"/>
        <w:rPr>
          <w:rFonts w:ascii="Arial" w:hAnsi="Arial" w:cs="Arial"/>
          <w:color w:val="7B7B7B" w:themeColor="accent3" w:themeShade="BF"/>
          <w:sz w:val="22"/>
          <w:szCs w:val="22"/>
        </w:rPr>
      </w:pPr>
    </w:p>
    <w:p w14:paraId="10614297" w14:textId="1E6FCDDD"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B10961" w:rsidRDefault="00C72848" w:rsidP="00B10961">
      <w:pPr>
        <w:jc w:val="both"/>
        <w:rPr>
          <w:rFonts w:ascii="Arial" w:hAnsi="Arial" w:cs="Arial"/>
          <w:sz w:val="22"/>
          <w:szCs w:val="22"/>
        </w:rPr>
      </w:pPr>
    </w:p>
    <w:p w14:paraId="769B5A59" w14:textId="77777777" w:rsidR="00B10961" w:rsidRPr="00B10961" w:rsidRDefault="00B10961" w:rsidP="00B10961">
      <w:pPr>
        <w:pStyle w:val="AODocTxt"/>
        <w:spacing w:before="0" w:line="240" w:lineRule="auto"/>
        <w:rPr>
          <w:rFonts w:ascii="Arial" w:hAnsi="Arial" w:cs="Arial"/>
        </w:rPr>
      </w:pPr>
      <w:r w:rsidRPr="00B10961">
        <w:rPr>
          <w:rFonts w:ascii="Arial" w:hAnsi="Arial" w:cs="Arial"/>
        </w:rPr>
        <w:t>What is an executory contract?</w:t>
      </w:r>
    </w:p>
    <w:p w14:paraId="4D734235" w14:textId="59BFD4E7" w:rsidR="009B07AD" w:rsidRPr="00B10961" w:rsidRDefault="009B07AD" w:rsidP="00B10961">
      <w:pPr>
        <w:jc w:val="both"/>
        <w:rPr>
          <w:rFonts w:ascii="Arial" w:hAnsi="Arial" w:cs="Arial"/>
          <w:sz w:val="22"/>
          <w:szCs w:val="22"/>
        </w:rPr>
      </w:pPr>
    </w:p>
    <w:p w14:paraId="05A05DD3" w14:textId="68111213" w:rsidR="00961372" w:rsidRDefault="0038044B" w:rsidP="002A37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An executory contract (per the Countryman Test) is a c</w:t>
      </w:r>
      <w:r w:rsidRPr="0038044B">
        <w:rPr>
          <w:rFonts w:ascii="Arial" w:hAnsi="Arial" w:cs="Arial"/>
          <w:color w:val="7B7B7B" w:themeColor="accent3" w:themeShade="BF"/>
          <w:sz w:val="22"/>
          <w:szCs w:val="22"/>
        </w:rPr>
        <w:t>ontract under which the obligation of both the bankrupt and the other party to the contract are so far unperformed that the failure of either to complete performance would constitute a material breach excusing the performance of the oth</w:t>
      </w:r>
      <w:r>
        <w:rPr>
          <w:rFonts w:ascii="Arial" w:hAnsi="Arial" w:cs="Arial"/>
          <w:color w:val="7B7B7B" w:themeColor="accent3" w:themeShade="BF"/>
          <w:sz w:val="22"/>
          <w:szCs w:val="22"/>
        </w:rPr>
        <w:t xml:space="preserve">er. </w:t>
      </w:r>
    </w:p>
    <w:p w14:paraId="71EF6114" w14:textId="77777777" w:rsidR="00961372" w:rsidRDefault="00961372" w:rsidP="002A37BB">
      <w:pPr>
        <w:ind w:left="720" w:hanging="720"/>
        <w:jc w:val="both"/>
        <w:rPr>
          <w:rFonts w:ascii="Arial" w:hAnsi="Arial" w:cs="Arial"/>
          <w:color w:val="7B7B7B" w:themeColor="accent3" w:themeShade="BF"/>
          <w:sz w:val="22"/>
          <w:szCs w:val="22"/>
        </w:rPr>
      </w:pPr>
    </w:p>
    <w:p w14:paraId="2F57801B" w14:textId="51A2A7ED" w:rsidR="009B07AD" w:rsidRDefault="00961372" w:rsidP="002A37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US Bankruptcy Code affords the debtor (or the bankruptcy trustee) the right to assume, reject, or assume and assig such executory contracts. </w:t>
      </w:r>
    </w:p>
    <w:p w14:paraId="292B2588" w14:textId="77777777" w:rsidR="00AA7BE3" w:rsidRPr="00717C2C" w:rsidRDefault="00AA7BE3" w:rsidP="00717C2C">
      <w:pPr>
        <w:jc w:val="both"/>
        <w:rPr>
          <w:rFonts w:ascii="Arial" w:hAnsi="Arial" w:cs="Arial"/>
          <w:sz w:val="22"/>
          <w:szCs w:val="22"/>
        </w:rPr>
      </w:pPr>
    </w:p>
    <w:p w14:paraId="34516371" w14:textId="4208DF1D"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9954B2" w:rsidRPr="002A37BB">
        <w:rPr>
          <w:rFonts w:ascii="Arial" w:hAnsi="Arial" w:cs="Arial"/>
          <w:b/>
          <w:bCs/>
          <w:sz w:val="22"/>
          <w:szCs w:val="22"/>
          <w:lang w:val="en-GB"/>
        </w:rPr>
        <w:t>2</w:t>
      </w:r>
      <w:r w:rsidR="00E6452F" w:rsidRPr="002A37BB">
        <w:rPr>
          <w:rFonts w:ascii="Arial" w:hAnsi="Arial" w:cs="Arial"/>
          <w:b/>
          <w:bCs/>
          <w:sz w:val="22"/>
          <w:szCs w:val="22"/>
          <w:lang w:val="en-GB"/>
        </w:rPr>
        <w:t xml:space="preserve"> marks] </w:t>
      </w:r>
    </w:p>
    <w:p w14:paraId="64670543" w14:textId="77777777" w:rsidR="00C72848" w:rsidRPr="00D21021" w:rsidRDefault="00C72848" w:rsidP="00D21021">
      <w:pPr>
        <w:jc w:val="both"/>
        <w:rPr>
          <w:rFonts w:ascii="Arial" w:hAnsi="Arial" w:cs="Arial"/>
          <w:b/>
          <w:bCs/>
          <w:sz w:val="22"/>
          <w:szCs w:val="22"/>
          <w:lang w:val="en-GB"/>
        </w:rPr>
      </w:pPr>
    </w:p>
    <w:p w14:paraId="5FBE2BAA" w14:textId="77777777" w:rsidR="00CB6578" w:rsidRPr="00D21021" w:rsidRDefault="00CB6578" w:rsidP="00D21021">
      <w:pPr>
        <w:pStyle w:val="AODocTxt"/>
        <w:spacing w:before="0" w:line="240" w:lineRule="auto"/>
        <w:rPr>
          <w:rFonts w:ascii="Arial" w:hAnsi="Arial" w:cs="Arial"/>
        </w:rPr>
      </w:pPr>
      <w:r w:rsidRPr="00D21021">
        <w:rPr>
          <w:rFonts w:ascii="Arial" w:hAnsi="Arial" w:cs="Arial"/>
        </w:rPr>
        <w:t>What is a “priming lien” and what requirements must be met for such a lien to be granted to secure DIP financing?</w:t>
      </w:r>
    </w:p>
    <w:p w14:paraId="28FA893F" w14:textId="5F41C2D0" w:rsidR="00962045" w:rsidRPr="00D21021" w:rsidRDefault="00962045" w:rsidP="00D21021">
      <w:pPr>
        <w:jc w:val="both"/>
        <w:rPr>
          <w:rFonts w:ascii="Arial" w:hAnsi="Arial" w:cs="Arial"/>
          <w:sz w:val="22"/>
          <w:szCs w:val="22"/>
          <w:lang w:val="en-GB"/>
        </w:rPr>
      </w:pPr>
    </w:p>
    <w:p w14:paraId="5C1F7840" w14:textId="1CF956F3" w:rsidR="00CE7F39" w:rsidRDefault="00CE7F39"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‘priming lien’ is referred to as a lien on property senior to or with the same priority as existing liens on the same property. </w:t>
      </w:r>
    </w:p>
    <w:p w14:paraId="6E9B45C5" w14:textId="77777777" w:rsidR="00CE7F39" w:rsidRDefault="00CE7F39" w:rsidP="002A37BB">
      <w:pPr>
        <w:ind w:left="720" w:hanging="720"/>
        <w:jc w:val="both"/>
        <w:rPr>
          <w:rFonts w:ascii="Arial" w:hAnsi="Arial" w:cs="Arial"/>
          <w:color w:val="7B7B7B" w:themeColor="accent3" w:themeShade="BF"/>
          <w:sz w:val="22"/>
          <w:szCs w:val="22"/>
          <w:lang w:val="en-GB"/>
        </w:rPr>
      </w:pPr>
    </w:p>
    <w:p w14:paraId="6A2E3A20" w14:textId="0F7E015F" w:rsidR="005F5503" w:rsidRDefault="00CE7F39" w:rsidP="005F550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 such a lien to be granted to secure DIP financing</w:t>
      </w:r>
      <w:r w:rsidR="005F5503">
        <w:rPr>
          <w:rFonts w:ascii="Arial" w:hAnsi="Arial" w:cs="Arial"/>
          <w:color w:val="7B7B7B" w:themeColor="accent3" w:themeShade="BF"/>
          <w:sz w:val="22"/>
          <w:szCs w:val="22"/>
          <w:lang w:val="en-GB"/>
        </w:rPr>
        <w:t xml:space="preserve"> under Section 364(d) of the US Bankruptcy </w:t>
      </w:r>
      <w:r w:rsidR="001F4D7C">
        <w:rPr>
          <w:rFonts w:ascii="Arial" w:hAnsi="Arial" w:cs="Arial"/>
          <w:color w:val="7B7B7B" w:themeColor="accent3" w:themeShade="BF"/>
          <w:sz w:val="22"/>
          <w:szCs w:val="22"/>
          <w:lang w:val="en-GB"/>
        </w:rPr>
        <w:t>Act</w:t>
      </w:r>
      <w:r>
        <w:rPr>
          <w:rFonts w:ascii="Arial" w:hAnsi="Arial" w:cs="Arial"/>
          <w:color w:val="7B7B7B" w:themeColor="accent3" w:themeShade="BF"/>
          <w:sz w:val="22"/>
          <w:szCs w:val="22"/>
          <w:lang w:val="en-GB"/>
        </w:rPr>
        <w:t>, it is required that such priming is only available as a last resort when the debtor is unable to obtain any other type of financing (secured</w:t>
      </w:r>
      <w:r w:rsidR="005F5503" w:rsidRPr="005F5503">
        <w:rPr>
          <w:rFonts w:ascii="Arial" w:hAnsi="Arial" w:cs="Arial"/>
          <w:color w:val="7B7B7B" w:themeColor="accent3" w:themeShade="BF"/>
          <w:sz w:val="22"/>
          <w:szCs w:val="22"/>
          <w:lang w:val="en-GB"/>
        </w:rPr>
        <w:t xml:space="preserve"> only by previously unencumbered assets and a junior lien on already encumbered asset</w:t>
      </w:r>
      <w:r>
        <w:rPr>
          <w:rFonts w:ascii="Arial" w:hAnsi="Arial" w:cs="Arial"/>
          <w:color w:val="7B7B7B" w:themeColor="accent3" w:themeShade="BF"/>
          <w:sz w:val="22"/>
          <w:szCs w:val="22"/>
          <w:lang w:val="en-GB"/>
        </w:rPr>
        <w:t xml:space="preserve"> or which may be on account of the debtor having insufficient </w:t>
      </w:r>
      <w:r w:rsidR="005F5503">
        <w:rPr>
          <w:rFonts w:ascii="Arial" w:hAnsi="Arial" w:cs="Arial"/>
          <w:color w:val="7B7B7B" w:themeColor="accent3" w:themeShade="BF"/>
          <w:sz w:val="22"/>
          <w:szCs w:val="22"/>
          <w:lang w:val="en-GB"/>
        </w:rPr>
        <w:t xml:space="preserve">substantial </w:t>
      </w:r>
      <w:r>
        <w:rPr>
          <w:rFonts w:ascii="Arial" w:hAnsi="Arial" w:cs="Arial"/>
          <w:color w:val="7B7B7B" w:themeColor="accent3" w:themeShade="BF"/>
          <w:sz w:val="22"/>
          <w:szCs w:val="22"/>
          <w:lang w:val="en-GB"/>
        </w:rPr>
        <w:t xml:space="preserve">unencumbered assets that assure potential lenders that all </w:t>
      </w:r>
      <w:r w:rsidR="005F5503">
        <w:rPr>
          <w:rFonts w:ascii="Arial" w:hAnsi="Arial" w:cs="Arial"/>
          <w:color w:val="7B7B7B" w:themeColor="accent3" w:themeShade="BF"/>
          <w:sz w:val="22"/>
          <w:szCs w:val="22"/>
          <w:lang w:val="en-GB"/>
        </w:rPr>
        <w:t>administrative</w:t>
      </w:r>
      <w:r>
        <w:rPr>
          <w:rFonts w:ascii="Arial" w:hAnsi="Arial" w:cs="Arial"/>
          <w:color w:val="7B7B7B" w:themeColor="accent3" w:themeShade="BF"/>
          <w:sz w:val="22"/>
          <w:szCs w:val="22"/>
          <w:lang w:val="en-GB"/>
        </w:rPr>
        <w:t xml:space="preserve"> </w:t>
      </w:r>
      <w:r w:rsidR="005F5503">
        <w:rPr>
          <w:rFonts w:ascii="Arial" w:hAnsi="Arial" w:cs="Arial"/>
          <w:color w:val="7B7B7B" w:themeColor="accent3" w:themeShade="BF"/>
          <w:sz w:val="22"/>
          <w:szCs w:val="22"/>
          <w:lang w:val="en-GB"/>
        </w:rPr>
        <w:t>priority</w:t>
      </w:r>
      <w:r>
        <w:rPr>
          <w:rFonts w:ascii="Arial" w:hAnsi="Arial" w:cs="Arial"/>
          <w:color w:val="7B7B7B" w:themeColor="accent3" w:themeShade="BF"/>
          <w:sz w:val="22"/>
          <w:szCs w:val="22"/>
          <w:lang w:val="en-GB"/>
        </w:rPr>
        <w:t xml:space="preserve"> </w:t>
      </w:r>
      <w:r w:rsidR="005F5503">
        <w:rPr>
          <w:rFonts w:ascii="Arial" w:hAnsi="Arial" w:cs="Arial"/>
          <w:color w:val="7B7B7B" w:themeColor="accent3" w:themeShade="BF"/>
          <w:sz w:val="22"/>
          <w:szCs w:val="22"/>
          <w:lang w:val="en-GB"/>
        </w:rPr>
        <w:t>claims</w:t>
      </w:r>
      <w:r>
        <w:rPr>
          <w:rFonts w:ascii="Arial" w:hAnsi="Arial" w:cs="Arial"/>
          <w:color w:val="7B7B7B" w:themeColor="accent3" w:themeShade="BF"/>
          <w:sz w:val="22"/>
          <w:szCs w:val="22"/>
          <w:lang w:val="en-GB"/>
        </w:rPr>
        <w:t xml:space="preserve"> shall b</w:t>
      </w:r>
      <w:r w:rsidR="005F5503">
        <w:rPr>
          <w:rFonts w:ascii="Arial" w:hAnsi="Arial" w:cs="Arial"/>
          <w:color w:val="7B7B7B" w:themeColor="accent3" w:themeShade="BF"/>
          <w:sz w:val="22"/>
          <w:szCs w:val="22"/>
          <w:lang w:val="en-GB"/>
        </w:rPr>
        <w:t>e</w:t>
      </w:r>
      <w:r>
        <w:rPr>
          <w:rFonts w:ascii="Arial" w:hAnsi="Arial" w:cs="Arial"/>
          <w:color w:val="7B7B7B" w:themeColor="accent3" w:themeShade="BF"/>
          <w:sz w:val="22"/>
          <w:szCs w:val="22"/>
          <w:lang w:val="en-GB"/>
        </w:rPr>
        <w:t xml:space="preserve"> </w:t>
      </w:r>
      <w:r w:rsidR="005F5503">
        <w:rPr>
          <w:rFonts w:ascii="Arial" w:hAnsi="Arial" w:cs="Arial"/>
          <w:color w:val="7B7B7B" w:themeColor="accent3" w:themeShade="BF"/>
          <w:sz w:val="22"/>
          <w:szCs w:val="22"/>
          <w:lang w:val="en-GB"/>
        </w:rPr>
        <w:t>satisfied,</w:t>
      </w:r>
      <w:r>
        <w:rPr>
          <w:rFonts w:ascii="Arial" w:hAnsi="Arial" w:cs="Arial"/>
          <w:color w:val="7B7B7B" w:themeColor="accent3" w:themeShade="BF"/>
          <w:sz w:val="22"/>
          <w:szCs w:val="22"/>
          <w:lang w:val="en-GB"/>
        </w:rPr>
        <w:t>) and either the existing lien holders consent to such prime lien or the debtor demonstrates to such secured creditors that their interest are adequately protected from diminution in value of their collateral as result of the priming lien.</w:t>
      </w:r>
      <w:r w:rsidR="005F5503">
        <w:rPr>
          <w:rFonts w:ascii="Arial" w:hAnsi="Arial" w:cs="Arial"/>
          <w:color w:val="7B7B7B" w:themeColor="accent3" w:themeShade="BF"/>
          <w:sz w:val="22"/>
          <w:szCs w:val="22"/>
          <w:lang w:val="en-GB"/>
        </w:rPr>
        <w:t xml:space="preserve"> In order to secure a priming </w:t>
      </w:r>
      <w:proofErr w:type="gramStart"/>
      <w:r w:rsidR="005F5503">
        <w:rPr>
          <w:rFonts w:ascii="Arial" w:hAnsi="Arial" w:cs="Arial"/>
          <w:color w:val="7B7B7B" w:themeColor="accent3" w:themeShade="BF"/>
          <w:sz w:val="22"/>
          <w:szCs w:val="22"/>
          <w:lang w:val="en-GB"/>
        </w:rPr>
        <w:t>loan</w:t>
      </w:r>
      <w:proofErr w:type="gramEnd"/>
      <w:r w:rsidR="005F5503">
        <w:rPr>
          <w:rFonts w:ascii="Arial" w:hAnsi="Arial" w:cs="Arial"/>
          <w:color w:val="7B7B7B" w:themeColor="accent3" w:themeShade="BF"/>
          <w:sz w:val="22"/>
          <w:szCs w:val="22"/>
          <w:lang w:val="en-GB"/>
        </w:rPr>
        <w:t xml:space="preserve"> it is therefore required that the </w:t>
      </w:r>
      <w:r w:rsidR="005F5503" w:rsidRPr="005F5503">
        <w:rPr>
          <w:rFonts w:ascii="Arial" w:hAnsi="Arial" w:cs="Arial"/>
          <w:color w:val="7B7B7B" w:themeColor="accent3" w:themeShade="BF"/>
          <w:sz w:val="22"/>
          <w:szCs w:val="22"/>
          <w:lang w:val="en-GB"/>
        </w:rPr>
        <w:t xml:space="preserve">DIP Lender’s claims </w:t>
      </w:r>
      <w:r w:rsidR="005F5503" w:rsidRPr="005F5503">
        <w:rPr>
          <w:rFonts w:ascii="Arial" w:hAnsi="Arial" w:cs="Arial"/>
          <w:color w:val="7B7B7B" w:themeColor="accent3" w:themeShade="BF"/>
          <w:sz w:val="22"/>
          <w:szCs w:val="22"/>
          <w:lang w:val="en-GB"/>
        </w:rPr>
        <w:t>is</w:t>
      </w:r>
      <w:r w:rsidR="005F5503" w:rsidRPr="005F5503">
        <w:rPr>
          <w:rFonts w:ascii="Arial" w:hAnsi="Arial" w:cs="Arial"/>
          <w:color w:val="7B7B7B" w:themeColor="accent3" w:themeShade="BF"/>
          <w:sz w:val="22"/>
          <w:szCs w:val="22"/>
          <w:lang w:val="en-GB"/>
        </w:rPr>
        <w:t xml:space="preserve"> paid prior to the payment of claims by the existing lenders secured by the same collateral, regardless of whether the source of payment is the sale of proceeds of the common collateral.</w:t>
      </w:r>
    </w:p>
    <w:p w14:paraId="5E35989A" w14:textId="492C28C8" w:rsidR="00515810" w:rsidRPr="00515810" w:rsidRDefault="00515810" w:rsidP="00515810">
      <w:pPr>
        <w:jc w:val="both"/>
        <w:rPr>
          <w:rFonts w:ascii="Arial" w:hAnsi="Arial" w:cs="Arial"/>
          <w:color w:val="7B7B7B" w:themeColor="accent3" w:themeShade="BF"/>
          <w:sz w:val="22"/>
          <w:szCs w:val="22"/>
          <w:lang w:val="en-GB"/>
        </w:rPr>
      </w:pPr>
    </w:p>
    <w:p w14:paraId="57CD06CF" w14:textId="61E8520E" w:rsidR="009954B2" w:rsidRPr="002A37BB" w:rsidRDefault="009954B2" w:rsidP="002A37BB">
      <w:pPr>
        <w:jc w:val="both"/>
        <w:rPr>
          <w:rFonts w:ascii="Arial" w:hAnsi="Arial" w:cs="Arial"/>
          <w:bCs/>
          <w:sz w:val="22"/>
          <w:szCs w:val="22"/>
          <w:lang w:val="en-GB"/>
        </w:rPr>
      </w:pPr>
      <w:r w:rsidRPr="002A37BB">
        <w:rPr>
          <w:rFonts w:ascii="Arial" w:hAnsi="Arial" w:cs="Arial"/>
          <w:b/>
          <w:sz w:val="22"/>
          <w:szCs w:val="22"/>
          <w:lang w:val="en-GB"/>
        </w:rPr>
        <w:t>Question 2.4</w:t>
      </w:r>
      <w:r w:rsidRPr="002A37BB">
        <w:rPr>
          <w:rFonts w:ascii="Arial" w:hAnsi="Arial" w:cs="Arial"/>
          <w:b/>
          <w:sz w:val="22"/>
          <w:szCs w:val="22"/>
          <w:lang w:val="en-GB"/>
        </w:rPr>
        <w:tab/>
        <w:t xml:space="preserve">[maximum </w:t>
      </w:r>
      <w:r w:rsidR="005A6FF2">
        <w:rPr>
          <w:rFonts w:ascii="Arial" w:hAnsi="Arial" w:cs="Arial"/>
          <w:b/>
          <w:sz w:val="22"/>
          <w:szCs w:val="22"/>
          <w:lang w:val="en-GB"/>
        </w:rPr>
        <w:t>2</w:t>
      </w:r>
      <w:r w:rsidRPr="002A37BB">
        <w:rPr>
          <w:rFonts w:ascii="Arial" w:hAnsi="Arial" w:cs="Arial"/>
          <w:b/>
          <w:sz w:val="22"/>
          <w:szCs w:val="22"/>
          <w:lang w:val="en-GB"/>
        </w:rPr>
        <w:t xml:space="preserve"> marks]</w:t>
      </w:r>
    </w:p>
    <w:p w14:paraId="2A3AE6C9" w14:textId="30B4825D" w:rsidR="009954B2" w:rsidRPr="00777C53" w:rsidRDefault="009954B2" w:rsidP="00777C53">
      <w:pPr>
        <w:jc w:val="both"/>
        <w:rPr>
          <w:rFonts w:ascii="Arial" w:hAnsi="Arial" w:cs="Arial"/>
          <w:bCs/>
          <w:sz w:val="22"/>
          <w:szCs w:val="22"/>
          <w:lang w:val="en-GB"/>
        </w:rPr>
      </w:pPr>
    </w:p>
    <w:p w14:paraId="659998BF" w14:textId="77777777" w:rsidR="00777C53" w:rsidRPr="00777C53" w:rsidRDefault="00777C53" w:rsidP="00777C53">
      <w:pPr>
        <w:pStyle w:val="AODocTxt"/>
        <w:spacing w:before="0" w:line="240" w:lineRule="auto"/>
        <w:rPr>
          <w:rFonts w:ascii="Arial" w:hAnsi="Arial" w:cs="Arial"/>
        </w:rPr>
      </w:pPr>
      <w:r w:rsidRPr="00777C53">
        <w:rPr>
          <w:rFonts w:ascii="Arial" w:hAnsi="Arial" w:cs="Arial"/>
        </w:rPr>
        <w:t>In voting on a plan of reorganization, which class(es) of creditors are (</w:t>
      </w:r>
      <w:proofErr w:type="spellStart"/>
      <w:r w:rsidRPr="00777C53">
        <w:rPr>
          <w:rFonts w:ascii="Arial" w:hAnsi="Arial" w:cs="Arial"/>
        </w:rPr>
        <w:t>i</w:t>
      </w:r>
      <w:proofErr w:type="spellEnd"/>
      <w:r w:rsidRPr="00777C53">
        <w:rPr>
          <w:rFonts w:ascii="Arial" w:hAnsi="Arial" w:cs="Arial"/>
        </w:rPr>
        <w:t>) deemed to accept the plan, (ii) deemed to reject the plan and (iii) permitted to vote on the plan?  What vote is necessary for a class of creditors to accept a plan?</w:t>
      </w:r>
    </w:p>
    <w:p w14:paraId="47882763" w14:textId="77777777" w:rsidR="009954B2" w:rsidRPr="00777C53" w:rsidRDefault="009954B2" w:rsidP="00777C53">
      <w:pPr>
        <w:jc w:val="both"/>
        <w:rPr>
          <w:rFonts w:ascii="Arial" w:hAnsi="Arial" w:cs="Arial"/>
          <w:bCs/>
          <w:sz w:val="22"/>
          <w:szCs w:val="22"/>
          <w:lang w:val="en-GB"/>
        </w:rPr>
      </w:pPr>
    </w:p>
    <w:p w14:paraId="7AE83360" w14:textId="70075F44" w:rsidR="005D378C" w:rsidRDefault="005D378C"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In voting on a plan of reorganisation:</w:t>
      </w:r>
    </w:p>
    <w:p w14:paraId="65DEB806" w14:textId="77777777" w:rsidR="001F4D7C" w:rsidRDefault="001F4D7C" w:rsidP="002A37BB">
      <w:pPr>
        <w:ind w:left="720" w:hanging="720"/>
        <w:jc w:val="both"/>
        <w:rPr>
          <w:rFonts w:ascii="Arial" w:hAnsi="Arial" w:cs="Arial"/>
          <w:color w:val="7B7B7B" w:themeColor="accent3" w:themeShade="BF"/>
          <w:sz w:val="22"/>
          <w:szCs w:val="22"/>
          <w:lang w:val="en-GB"/>
        </w:rPr>
      </w:pPr>
    </w:p>
    <w:p w14:paraId="296A8396" w14:textId="04CF295F" w:rsidR="009954B2" w:rsidRDefault="00CA0753" w:rsidP="00C76354">
      <w:pPr>
        <w:pStyle w:val="ListParagraph"/>
        <w:numPr>
          <w:ilvl w:val="0"/>
          <w:numId w:val="1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Each holder of a claim or interest of </w:t>
      </w:r>
      <w:r w:rsidR="005D378C" w:rsidRPr="005D378C">
        <w:rPr>
          <w:rFonts w:ascii="Arial" w:hAnsi="Arial" w:cs="Arial"/>
          <w:color w:val="7B7B7B" w:themeColor="accent3" w:themeShade="BF"/>
          <w:sz w:val="22"/>
          <w:szCs w:val="22"/>
          <w:lang w:val="en-GB"/>
        </w:rPr>
        <w:t>an unimpaired class of creditors (including those whose debt has been reversed</w:t>
      </w:r>
      <w:r w:rsidR="005D378C">
        <w:rPr>
          <w:rFonts w:ascii="Arial" w:hAnsi="Arial" w:cs="Arial"/>
          <w:color w:val="7B7B7B" w:themeColor="accent3" w:themeShade="BF"/>
          <w:sz w:val="22"/>
          <w:szCs w:val="22"/>
          <w:lang w:val="en-GB"/>
        </w:rPr>
        <w:t>)</w:t>
      </w:r>
      <w:r w:rsidR="005D378C" w:rsidRPr="005D378C">
        <w:rPr>
          <w:rFonts w:ascii="Arial" w:hAnsi="Arial" w:cs="Arial"/>
          <w:color w:val="7B7B7B" w:themeColor="accent3" w:themeShade="BF"/>
          <w:sz w:val="22"/>
          <w:szCs w:val="22"/>
          <w:lang w:val="en-GB"/>
        </w:rPr>
        <w:t xml:space="preserve"> is deem</w:t>
      </w:r>
      <w:r w:rsidR="005D378C">
        <w:rPr>
          <w:rFonts w:ascii="Arial" w:hAnsi="Arial" w:cs="Arial"/>
          <w:color w:val="7B7B7B" w:themeColor="accent3" w:themeShade="BF"/>
          <w:sz w:val="22"/>
          <w:szCs w:val="22"/>
          <w:lang w:val="en-GB"/>
        </w:rPr>
        <w:t>e</w:t>
      </w:r>
      <w:r w:rsidR="005D378C" w:rsidRPr="005D378C">
        <w:rPr>
          <w:rFonts w:ascii="Arial" w:hAnsi="Arial" w:cs="Arial"/>
          <w:color w:val="7B7B7B" w:themeColor="accent3" w:themeShade="BF"/>
          <w:sz w:val="22"/>
          <w:szCs w:val="22"/>
          <w:lang w:val="en-GB"/>
        </w:rPr>
        <w:t>d to accept the plan</w:t>
      </w:r>
      <w:r w:rsidR="005D378C">
        <w:rPr>
          <w:rFonts w:ascii="Arial" w:hAnsi="Arial" w:cs="Arial"/>
          <w:color w:val="7B7B7B" w:themeColor="accent3" w:themeShade="BF"/>
          <w:sz w:val="22"/>
          <w:szCs w:val="22"/>
          <w:lang w:val="en-GB"/>
        </w:rPr>
        <w:t xml:space="preserve"> under Section 1126(f) of US Bankruptcy Code;</w:t>
      </w:r>
    </w:p>
    <w:p w14:paraId="546880B0" w14:textId="1D4C3404" w:rsidR="005D378C" w:rsidRDefault="005D378C" w:rsidP="00C76354">
      <w:pPr>
        <w:pStyle w:val="ListParagraph"/>
        <w:numPr>
          <w:ilvl w:val="0"/>
          <w:numId w:val="1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class of creditors that will receive not</w:t>
      </w:r>
      <w:r w:rsidR="00CA0753">
        <w:rPr>
          <w:rFonts w:ascii="Arial" w:hAnsi="Arial" w:cs="Arial"/>
          <w:color w:val="7B7B7B" w:themeColor="accent3" w:themeShade="BF"/>
          <w:sz w:val="22"/>
          <w:szCs w:val="22"/>
          <w:lang w:val="en-GB"/>
        </w:rPr>
        <w:t>h</w:t>
      </w:r>
      <w:r>
        <w:rPr>
          <w:rFonts w:ascii="Arial" w:hAnsi="Arial" w:cs="Arial"/>
          <w:color w:val="7B7B7B" w:themeColor="accent3" w:themeShade="BF"/>
          <w:sz w:val="22"/>
          <w:szCs w:val="22"/>
          <w:lang w:val="en-GB"/>
        </w:rPr>
        <w:t>ing under the plan</w:t>
      </w:r>
      <w:r w:rsidR="00CA0753">
        <w:rPr>
          <w:rFonts w:ascii="Arial" w:hAnsi="Arial" w:cs="Arial"/>
          <w:color w:val="7B7B7B" w:themeColor="accent3" w:themeShade="BF"/>
          <w:sz w:val="22"/>
          <w:szCs w:val="22"/>
          <w:lang w:val="en-GB"/>
        </w:rPr>
        <w:t xml:space="preserve">, </w:t>
      </w:r>
      <w:proofErr w:type="gramStart"/>
      <w:r w:rsidR="00CA0753">
        <w:rPr>
          <w:rFonts w:ascii="Arial" w:hAnsi="Arial" w:cs="Arial"/>
          <w:color w:val="7B7B7B" w:themeColor="accent3" w:themeShade="BF"/>
          <w:sz w:val="22"/>
          <w:szCs w:val="22"/>
          <w:lang w:val="en-GB"/>
        </w:rPr>
        <w:t>i.e.</w:t>
      </w:r>
      <w:proofErr w:type="gramEnd"/>
      <w:r w:rsidR="00CA0753">
        <w:rPr>
          <w:rFonts w:ascii="Arial" w:hAnsi="Arial" w:cs="Arial"/>
          <w:color w:val="7B7B7B" w:themeColor="accent3" w:themeShade="BF"/>
          <w:sz w:val="22"/>
          <w:szCs w:val="22"/>
          <w:lang w:val="en-GB"/>
        </w:rPr>
        <w:t xml:space="preserve"> </w:t>
      </w:r>
      <w:r w:rsidR="00CA0753" w:rsidRPr="00CA0753">
        <w:rPr>
          <w:rFonts w:ascii="Arial" w:hAnsi="Arial" w:cs="Arial"/>
          <w:color w:val="7B7B7B" w:themeColor="accent3" w:themeShade="BF"/>
          <w:sz w:val="22"/>
          <w:szCs w:val="22"/>
          <w:lang w:val="en-GB"/>
        </w:rPr>
        <w:t>the claims or interests of such class do not entitle the holders of such claims or interests to receive or retain any property under the plan on account of such claims or interests</w:t>
      </w:r>
      <w:r>
        <w:rPr>
          <w:rFonts w:ascii="Arial" w:hAnsi="Arial" w:cs="Arial"/>
          <w:color w:val="7B7B7B" w:themeColor="accent3" w:themeShade="BF"/>
          <w:sz w:val="22"/>
          <w:szCs w:val="22"/>
          <w:lang w:val="en-GB"/>
        </w:rPr>
        <w:t xml:space="preserve"> is deemed to reject the plan; and </w:t>
      </w:r>
    </w:p>
    <w:p w14:paraId="2B56BF47" w14:textId="77777777" w:rsidR="00CA0753" w:rsidRDefault="005D378C" w:rsidP="00C76354">
      <w:pPr>
        <w:pStyle w:val="ListParagraph"/>
        <w:numPr>
          <w:ilvl w:val="0"/>
          <w:numId w:val="11"/>
        </w:numPr>
        <w:jc w:val="both"/>
        <w:rPr>
          <w:rFonts w:ascii="Arial" w:hAnsi="Arial" w:cs="Arial"/>
          <w:color w:val="7B7B7B" w:themeColor="accent3" w:themeShade="BF"/>
          <w:sz w:val="22"/>
          <w:szCs w:val="22"/>
          <w:lang w:val="en-GB"/>
        </w:rPr>
      </w:pPr>
      <w:r w:rsidRPr="005D378C">
        <w:rPr>
          <w:rFonts w:ascii="Arial" w:hAnsi="Arial" w:cs="Arial"/>
          <w:color w:val="7B7B7B" w:themeColor="accent3" w:themeShade="BF"/>
          <w:sz w:val="22"/>
          <w:szCs w:val="22"/>
          <w:lang w:val="en-GB"/>
        </w:rPr>
        <w:t xml:space="preserve">The holder of a claim or interest allowed </w:t>
      </w:r>
      <w:r w:rsidR="00CA0753">
        <w:rPr>
          <w:rFonts w:ascii="Arial" w:hAnsi="Arial" w:cs="Arial"/>
          <w:color w:val="7B7B7B" w:themeColor="accent3" w:themeShade="BF"/>
          <w:sz w:val="22"/>
          <w:szCs w:val="22"/>
          <w:lang w:val="en-GB"/>
        </w:rPr>
        <w:t xml:space="preserve">to file a proof </w:t>
      </w:r>
      <w:r w:rsidRPr="005D378C">
        <w:rPr>
          <w:rFonts w:ascii="Arial" w:hAnsi="Arial" w:cs="Arial"/>
          <w:color w:val="7B7B7B" w:themeColor="accent3" w:themeShade="BF"/>
          <w:sz w:val="22"/>
          <w:szCs w:val="22"/>
          <w:lang w:val="en-GB"/>
        </w:rPr>
        <w:t>under </w:t>
      </w:r>
      <w:hyperlink r:id="rId9" w:history="1">
        <w:r w:rsidRPr="005D378C">
          <w:rPr>
            <w:rFonts w:ascii="Arial" w:hAnsi="Arial" w:cs="Arial"/>
            <w:color w:val="7B7B7B" w:themeColor="accent3" w:themeShade="BF"/>
            <w:sz w:val="22"/>
            <w:szCs w:val="22"/>
            <w:lang w:val="en-GB"/>
          </w:rPr>
          <w:t xml:space="preserve">section 502 of </w:t>
        </w:r>
        <w:r w:rsidRPr="005D378C">
          <w:rPr>
            <w:rFonts w:ascii="Arial" w:hAnsi="Arial" w:cs="Arial"/>
            <w:color w:val="7B7B7B" w:themeColor="accent3" w:themeShade="BF"/>
            <w:sz w:val="22"/>
            <w:szCs w:val="22"/>
            <w:lang w:val="en-GB"/>
          </w:rPr>
          <w:t>Title 11 of t</w:t>
        </w:r>
        <w:r>
          <w:rPr>
            <w:rFonts w:ascii="Arial" w:hAnsi="Arial" w:cs="Arial"/>
            <w:color w:val="7B7B7B" w:themeColor="accent3" w:themeShade="BF"/>
            <w:sz w:val="22"/>
            <w:szCs w:val="22"/>
            <w:lang w:val="en-GB"/>
          </w:rPr>
          <w:t>h</w:t>
        </w:r>
        <w:r w:rsidRPr="005D378C">
          <w:rPr>
            <w:rFonts w:ascii="Arial" w:hAnsi="Arial" w:cs="Arial"/>
            <w:color w:val="7B7B7B" w:themeColor="accent3" w:themeShade="BF"/>
            <w:sz w:val="22"/>
            <w:szCs w:val="22"/>
            <w:lang w:val="en-GB"/>
          </w:rPr>
          <w:t>e US Bankruptcy Code is allowed to vote on t</w:t>
        </w:r>
        <w:r>
          <w:rPr>
            <w:rFonts w:ascii="Arial" w:hAnsi="Arial" w:cs="Arial"/>
            <w:color w:val="7B7B7B" w:themeColor="accent3" w:themeShade="BF"/>
            <w:sz w:val="22"/>
            <w:szCs w:val="22"/>
            <w:lang w:val="en-GB"/>
          </w:rPr>
          <w:t>h</w:t>
        </w:r>
        <w:r w:rsidRPr="005D378C">
          <w:rPr>
            <w:rFonts w:ascii="Arial" w:hAnsi="Arial" w:cs="Arial"/>
            <w:color w:val="7B7B7B" w:themeColor="accent3" w:themeShade="BF"/>
            <w:sz w:val="22"/>
            <w:szCs w:val="22"/>
            <w:lang w:val="en-GB"/>
          </w:rPr>
          <w:t xml:space="preserve">e plan or reorganisation. </w:t>
        </w:r>
      </w:hyperlink>
      <w:r w:rsidRPr="005D378C">
        <w:rPr>
          <w:rFonts w:ascii="Arial" w:hAnsi="Arial" w:cs="Arial"/>
          <w:color w:val="7B7B7B" w:themeColor="accent3" w:themeShade="BF"/>
          <w:sz w:val="22"/>
          <w:szCs w:val="22"/>
          <w:lang w:val="en-GB"/>
        </w:rPr>
        <w:t>If the United States is a creditor or equity security holder, the Secretary of the Treasury may accept or reject the plan on behalf of the United States</w:t>
      </w:r>
      <w:r w:rsidR="00CA0753">
        <w:rPr>
          <w:rFonts w:ascii="Arial" w:hAnsi="Arial" w:cs="Arial"/>
          <w:color w:val="7B7B7B" w:themeColor="accent3" w:themeShade="BF"/>
          <w:sz w:val="22"/>
          <w:szCs w:val="22"/>
          <w:lang w:val="en-GB"/>
        </w:rPr>
        <w:t xml:space="preserve">. </w:t>
      </w:r>
    </w:p>
    <w:p w14:paraId="7E99A515" w14:textId="5A941BEC" w:rsidR="005D378C" w:rsidRPr="005D378C" w:rsidRDefault="00CA0753" w:rsidP="00C76354">
      <w:pPr>
        <w:pStyle w:val="ListParagraph"/>
        <w:numPr>
          <w:ilvl w:val="0"/>
          <w:numId w:val="1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 a class of creditors to approve a plan or in other words a plan is said to be approved by a given class of creditors if a simple majority of the creditors in the class holding 2/3</w:t>
      </w:r>
      <w:r w:rsidRPr="00CA0753">
        <w:rPr>
          <w:rFonts w:ascii="Arial" w:hAnsi="Arial" w:cs="Arial"/>
          <w:color w:val="7B7B7B" w:themeColor="accent3" w:themeShade="BF"/>
          <w:sz w:val="22"/>
          <w:szCs w:val="22"/>
          <w:vertAlign w:val="superscript"/>
          <w:lang w:val="en-GB"/>
        </w:rPr>
        <w:t>rd</w:t>
      </w:r>
      <w:r>
        <w:rPr>
          <w:rFonts w:ascii="Arial" w:hAnsi="Arial" w:cs="Arial"/>
          <w:color w:val="7B7B7B" w:themeColor="accent3" w:themeShade="BF"/>
          <w:sz w:val="22"/>
          <w:szCs w:val="22"/>
          <w:lang w:val="en-GB"/>
        </w:rPr>
        <w:t xml:space="preserve"> of the claims in the given class or creditors and in case of equity interests, those holding 2/3s in the amount of interest are deemed </w:t>
      </w:r>
      <w:proofErr w:type="spellStart"/>
      <w:r>
        <w:rPr>
          <w:rFonts w:ascii="Arial" w:hAnsi="Arial" w:cs="Arial"/>
          <w:color w:val="7B7B7B" w:themeColor="accent3" w:themeShade="BF"/>
          <w:sz w:val="22"/>
          <w:szCs w:val="22"/>
          <w:lang w:val="en-GB"/>
        </w:rPr>
        <w:t>to</w:t>
      </w:r>
      <w:proofErr w:type="spellEnd"/>
      <w:r>
        <w:rPr>
          <w:rFonts w:ascii="Arial" w:hAnsi="Arial" w:cs="Arial"/>
          <w:color w:val="7B7B7B" w:themeColor="accent3" w:themeShade="BF"/>
          <w:sz w:val="22"/>
          <w:szCs w:val="22"/>
          <w:lang w:val="en-GB"/>
        </w:rPr>
        <w:t xml:space="preserve"> </w:t>
      </w:r>
      <w:proofErr w:type="spellStart"/>
      <w:r>
        <w:rPr>
          <w:rFonts w:ascii="Arial" w:hAnsi="Arial" w:cs="Arial"/>
          <w:color w:val="7B7B7B" w:themeColor="accent3" w:themeShade="BF"/>
          <w:sz w:val="22"/>
          <w:szCs w:val="22"/>
          <w:lang w:val="en-GB"/>
        </w:rPr>
        <w:t>voted</w:t>
      </w:r>
      <w:proofErr w:type="spellEnd"/>
      <w:r>
        <w:rPr>
          <w:rFonts w:ascii="Arial" w:hAnsi="Arial" w:cs="Arial"/>
          <w:color w:val="7B7B7B" w:themeColor="accent3" w:themeShade="BF"/>
          <w:sz w:val="22"/>
          <w:szCs w:val="22"/>
          <w:lang w:val="en-GB"/>
        </w:rPr>
        <w:t xml:space="preserve"> in favour of the plan. </w:t>
      </w:r>
    </w:p>
    <w:p w14:paraId="1A4BA02A" w14:textId="624C1A89" w:rsidR="00E26E10" w:rsidRDefault="00E26E10" w:rsidP="00CA0753">
      <w:pPr>
        <w:jc w:val="both"/>
        <w:rPr>
          <w:rFonts w:ascii="Arial" w:hAnsi="Arial" w:cs="Arial"/>
          <w:color w:val="7B7B7B" w:themeColor="accent3" w:themeShade="BF"/>
          <w:sz w:val="22"/>
          <w:szCs w:val="22"/>
          <w:lang w:val="en-GB"/>
        </w:rPr>
      </w:pPr>
    </w:p>
    <w:p w14:paraId="6E086E9D" w14:textId="5BA94DA7" w:rsidR="00787BCC" w:rsidRPr="002A37BB" w:rsidRDefault="00787BCC" w:rsidP="00787BCC">
      <w:pPr>
        <w:jc w:val="both"/>
        <w:rPr>
          <w:rFonts w:ascii="Arial" w:hAnsi="Arial" w:cs="Arial"/>
          <w:bCs/>
          <w:sz w:val="22"/>
          <w:szCs w:val="22"/>
          <w:lang w:val="en-GB"/>
        </w:rPr>
      </w:pPr>
      <w:r w:rsidRPr="002A37BB">
        <w:rPr>
          <w:rFonts w:ascii="Arial" w:hAnsi="Arial" w:cs="Arial"/>
          <w:b/>
          <w:sz w:val="22"/>
          <w:szCs w:val="22"/>
          <w:lang w:val="en-GB"/>
        </w:rPr>
        <w:t>Question 2.</w:t>
      </w:r>
      <w:r>
        <w:rPr>
          <w:rFonts w:ascii="Arial" w:hAnsi="Arial" w:cs="Arial"/>
          <w:b/>
          <w:sz w:val="22"/>
          <w:szCs w:val="22"/>
          <w:lang w:val="en-GB"/>
        </w:rPr>
        <w:t>5</w:t>
      </w:r>
      <w:r w:rsidRPr="002A37BB">
        <w:rPr>
          <w:rFonts w:ascii="Arial" w:hAnsi="Arial" w:cs="Arial"/>
          <w:b/>
          <w:sz w:val="22"/>
          <w:szCs w:val="22"/>
          <w:lang w:val="en-GB"/>
        </w:rPr>
        <w:tab/>
        <w:t xml:space="preserve">[maximum </w:t>
      </w:r>
      <w:r w:rsidR="00D316F2">
        <w:rPr>
          <w:rFonts w:ascii="Arial" w:hAnsi="Arial" w:cs="Arial"/>
          <w:b/>
          <w:sz w:val="22"/>
          <w:szCs w:val="22"/>
          <w:lang w:val="en-GB"/>
        </w:rPr>
        <w:t>3</w:t>
      </w:r>
      <w:r w:rsidRPr="002A37BB">
        <w:rPr>
          <w:rFonts w:ascii="Arial" w:hAnsi="Arial" w:cs="Arial"/>
          <w:b/>
          <w:sz w:val="22"/>
          <w:szCs w:val="22"/>
          <w:lang w:val="en-GB"/>
        </w:rPr>
        <w:t xml:space="preserve"> marks]</w:t>
      </w:r>
    </w:p>
    <w:p w14:paraId="73325C36" w14:textId="6108902C" w:rsidR="00787BCC" w:rsidRPr="00D316F2" w:rsidRDefault="00787BCC" w:rsidP="00D316F2">
      <w:pPr>
        <w:jc w:val="both"/>
        <w:rPr>
          <w:rFonts w:ascii="Arial" w:hAnsi="Arial" w:cs="Arial"/>
          <w:bCs/>
          <w:sz w:val="22"/>
          <w:szCs w:val="22"/>
          <w:lang w:val="en-GB"/>
        </w:rPr>
      </w:pPr>
    </w:p>
    <w:p w14:paraId="44D738ED" w14:textId="77777777" w:rsidR="00D316F2" w:rsidRPr="00D316F2" w:rsidRDefault="00D316F2" w:rsidP="00D316F2">
      <w:pPr>
        <w:pStyle w:val="AODocTxt"/>
        <w:spacing w:before="0" w:line="240" w:lineRule="auto"/>
        <w:rPr>
          <w:rFonts w:ascii="Arial" w:hAnsi="Arial" w:cs="Arial"/>
        </w:rPr>
      </w:pPr>
      <w:r w:rsidRPr="00D316F2">
        <w:rPr>
          <w:rFonts w:ascii="Arial" w:hAnsi="Arial" w:cs="Arial"/>
        </w:rPr>
        <w:t xml:space="preserve">How does the automatic stay available in chapter 15 proceedings differ from that available in chapter 11 proceedings? </w:t>
      </w:r>
    </w:p>
    <w:p w14:paraId="1009BF9C" w14:textId="684F9F42" w:rsidR="00787BCC" w:rsidRPr="00D316F2" w:rsidRDefault="00787BCC" w:rsidP="00D316F2">
      <w:pPr>
        <w:jc w:val="both"/>
        <w:rPr>
          <w:rFonts w:ascii="Arial" w:hAnsi="Arial" w:cs="Arial"/>
          <w:bCs/>
          <w:sz w:val="22"/>
          <w:szCs w:val="22"/>
          <w:lang w:val="en-GB"/>
        </w:rPr>
      </w:pPr>
    </w:p>
    <w:p w14:paraId="0E8ACFC6" w14:textId="5D43607C" w:rsidR="00DE5357" w:rsidRDefault="004B54CA" w:rsidP="00787BC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automatic stay available in chapter 15 proceedings differ from that available in chapter 11 proceedings in that:</w:t>
      </w:r>
    </w:p>
    <w:p w14:paraId="7CD94FC8" w14:textId="415B0AF1" w:rsidR="004B54CA" w:rsidRDefault="004B54CA" w:rsidP="00787BCC">
      <w:pPr>
        <w:ind w:left="720" w:hanging="720"/>
        <w:jc w:val="both"/>
        <w:rPr>
          <w:rFonts w:ascii="Arial" w:hAnsi="Arial" w:cs="Arial"/>
          <w:color w:val="7B7B7B" w:themeColor="accent3" w:themeShade="BF"/>
          <w:sz w:val="22"/>
          <w:szCs w:val="22"/>
          <w:lang w:val="en-GB"/>
        </w:rPr>
      </w:pPr>
    </w:p>
    <w:p w14:paraId="4FBBD687" w14:textId="2F2627B1" w:rsidR="004B54CA" w:rsidRDefault="004B54CA" w:rsidP="00C76354">
      <w:pPr>
        <w:pStyle w:val="ListParagraph"/>
        <w:numPr>
          <w:ilvl w:val="0"/>
          <w:numId w:val="1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while in chapter 11</w:t>
      </w:r>
      <w:r w:rsidR="00EA1876">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In terms of Section 362(a) a worldwide stay on creditor actions thereby restricting creditors to </w:t>
      </w:r>
      <w:r w:rsidRPr="00FA718A">
        <w:rPr>
          <w:rFonts w:ascii="Arial" w:hAnsi="Arial" w:cs="Arial"/>
          <w:color w:val="7B7B7B" w:themeColor="accent3" w:themeShade="BF"/>
          <w:sz w:val="22"/>
          <w:szCs w:val="22"/>
          <w:lang w:val="en-GB"/>
        </w:rPr>
        <w:t xml:space="preserve">possess or exercise control over property </w:t>
      </w:r>
      <w:r w:rsidRPr="00FA718A">
        <w:rPr>
          <w:rFonts w:ascii="Arial" w:hAnsi="Arial" w:cs="Arial"/>
          <w:color w:val="7B7B7B" w:themeColor="accent3" w:themeShade="BF"/>
          <w:sz w:val="22"/>
          <w:szCs w:val="22"/>
          <w:lang w:val="en-GB"/>
        </w:rPr>
        <w:t xml:space="preserve"> (including that </w:t>
      </w:r>
      <w:r w:rsidR="00FA718A" w:rsidRPr="00FA718A">
        <w:rPr>
          <w:rFonts w:ascii="Arial" w:hAnsi="Arial" w:cs="Arial"/>
          <w:color w:val="7B7B7B" w:themeColor="accent3" w:themeShade="BF"/>
          <w:sz w:val="22"/>
          <w:szCs w:val="22"/>
          <w:lang w:val="en-GB"/>
        </w:rPr>
        <w:t>located</w:t>
      </w:r>
      <w:r w:rsidRPr="00FA718A">
        <w:rPr>
          <w:rFonts w:ascii="Arial" w:hAnsi="Arial" w:cs="Arial"/>
          <w:color w:val="7B7B7B" w:themeColor="accent3" w:themeShade="BF"/>
          <w:sz w:val="22"/>
          <w:szCs w:val="22"/>
          <w:lang w:val="en-GB"/>
        </w:rPr>
        <w:t xml:space="preserve"> outside United States) </w:t>
      </w:r>
      <w:r w:rsidRPr="00FA718A">
        <w:rPr>
          <w:rFonts w:ascii="Arial" w:hAnsi="Arial" w:cs="Arial"/>
          <w:color w:val="7B7B7B" w:themeColor="accent3" w:themeShade="BF"/>
          <w:sz w:val="22"/>
          <w:szCs w:val="22"/>
          <w:lang w:val="en-GB"/>
        </w:rPr>
        <w:t>of the debtor or of the estate, wherever located and by whomever held</w:t>
      </w:r>
      <w:r w:rsidR="00FA718A">
        <w:rPr>
          <w:rFonts w:ascii="Arial" w:hAnsi="Arial" w:cs="Arial"/>
          <w:color w:val="7B7B7B" w:themeColor="accent3" w:themeShade="BF"/>
          <w:sz w:val="22"/>
          <w:szCs w:val="22"/>
          <w:lang w:val="en-GB"/>
        </w:rPr>
        <w:t xml:space="preserve">, </w:t>
      </w:r>
      <w:r w:rsidRPr="004B54CA">
        <w:rPr>
          <w:rFonts w:ascii="Arial" w:hAnsi="Arial" w:cs="Arial"/>
          <w:color w:val="7B7B7B" w:themeColor="accent3" w:themeShade="BF"/>
          <w:sz w:val="22"/>
          <w:szCs w:val="22"/>
          <w:lang w:val="en-GB"/>
        </w:rPr>
        <w:t xml:space="preserve">automatically goes into effect when the bankruptcy petition is filed; to its contrary, in chapter 15, the automatic stay of adverse creditor actions </w:t>
      </w:r>
      <w:r w:rsidR="00FA718A">
        <w:rPr>
          <w:rFonts w:ascii="Arial" w:hAnsi="Arial" w:cs="Arial"/>
          <w:color w:val="7B7B7B" w:themeColor="accent3" w:themeShade="BF"/>
          <w:sz w:val="22"/>
          <w:szCs w:val="22"/>
          <w:lang w:val="en-GB"/>
        </w:rPr>
        <w:t xml:space="preserve">and select other actions </w:t>
      </w:r>
      <w:r w:rsidR="00FA718A">
        <w:rPr>
          <w:rFonts w:ascii="Arial" w:hAnsi="Arial" w:cs="Arial"/>
          <w:color w:val="7B7B7B" w:themeColor="accent3" w:themeShade="BF"/>
          <w:sz w:val="22"/>
          <w:szCs w:val="22"/>
          <w:lang w:val="en-GB"/>
        </w:rPr>
        <w:t>under Section 1520 of the US Bankruptcy Act</w:t>
      </w:r>
      <w:r w:rsidR="00FA718A">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is </w:t>
      </w:r>
      <w:r w:rsidR="00FA718A">
        <w:rPr>
          <w:rFonts w:ascii="Arial" w:hAnsi="Arial" w:cs="Arial"/>
          <w:color w:val="7B7B7B" w:themeColor="accent3" w:themeShade="BF"/>
          <w:sz w:val="22"/>
          <w:szCs w:val="22"/>
          <w:lang w:val="en-GB"/>
        </w:rPr>
        <w:t xml:space="preserve">limited </w:t>
      </w:r>
      <w:r>
        <w:rPr>
          <w:rFonts w:ascii="Arial" w:hAnsi="Arial" w:cs="Arial"/>
          <w:color w:val="7B7B7B" w:themeColor="accent3" w:themeShade="BF"/>
          <w:sz w:val="22"/>
          <w:szCs w:val="22"/>
          <w:lang w:val="en-GB"/>
        </w:rPr>
        <w:t>to</w:t>
      </w:r>
      <w:r w:rsidR="00FA718A">
        <w:rPr>
          <w:rFonts w:ascii="Arial" w:hAnsi="Arial" w:cs="Arial"/>
          <w:color w:val="7B7B7B" w:themeColor="accent3" w:themeShade="BF"/>
          <w:sz w:val="22"/>
          <w:szCs w:val="22"/>
          <w:lang w:val="en-GB"/>
        </w:rPr>
        <w:t xml:space="preserve"> the confines of the territories of United States and to properties located within United States. </w:t>
      </w:r>
      <w:r w:rsidR="00FA718A">
        <w:rPr>
          <w:rFonts w:ascii="Arial" w:hAnsi="Arial" w:cs="Arial"/>
          <w:color w:val="7B7B7B" w:themeColor="accent3" w:themeShade="BF"/>
          <w:sz w:val="22"/>
          <w:szCs w:val="22"/>
          <w:lang w:val="en-GB"/>
        </w:rPr>
        <w:br/>
      </w:r>
    </w:p>
    <w:p w14:paraId="4495E9D5" w14:textId="09AE6CCF" w:rsidR="00FA718A" w:rsidRDefault="00FA718A" w:rsidP="00C76354">
      <w:pPr>
        <w:pStyle w:val="ListParagraph"/>
        <w:numPr>
          <w:ilvl w:val="0"/>
          <w:numId w:val="1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 </w:t>
      </w:r>
      <w:r w:rsidRPr="00FA718A">
        <w:rPr>
          <w:rFonts w:ascii="Arial" w:hAnsi="Arial" w:cs="Arial"/>
          <w:color w:val="7B7B7B" w:themeColor="accent3" w:themeShade="BF"/>
          <w:sz w:val="22"/>
          <w:szCs w:val="22"/>
          <w:lang w:val="en-GB"/>
        </w:rPr>
        <w:t xml:space="preserve">under chapter 11 while the stay applies on the filing of any plenary petition in order to allow the debtor to have an unfettered process of negotiating upon a restructuring plan with its creditors and realise the value of its assets in an </w:t>
      </w:r>
      <w:r w:rsidR="001F4D7C" w:rsidRPr="00FA718A">
        <w:rPr>
          <w:rFonts w:ascii="Arial" w:hAnsi="Arial" w:cs="Arial"/>
          <w:color w:val="7B7B7B" w:themeColor="accent3" w:themeShade="BF"/>
          <w:sz w:val="22"/>
          <w:szCs w:val="22"/>
          <w:lang w:val="en-GB"/>
        </w:rPr>
        <w:t>order</w:t>
      </w:r>
      <w:r w:rsidR="001F4D7C">
        <w:rPr>
          <w:rFonts w:ascii="Arial" w:hAnsi="Arial" w:cs="Arial"/>
          <w:color w:val="7B7B7B" w:themeColor="accent3" w:themeShade="BF"/>
          <w:sz w:val="22"/>
          <w:szCs w:val="22"/>
          <w:lang w:val="en-GB"/>
        </w:rPr>
        <w:t>l</w:t>
      </w:r>
      <w:r w:rsidR="001F4D7C" w:rsidRPr="00FA718A">
        <w:rPr>
          <w:rFonts w:ascii="Arial" w:hAnsi="Arial" w:cs="Arial"/>
          <w:color w:val="7B7B7B" w:themeColor="accent3" w:themeShade="BF"/>
          <w:sz w:val="22"/>
          <w:szCs w:val="22"/>
          <w:lang w:val="en-GB"/>
        </w:rPr>
        <w:t>y</w:t>
      </w:r>
      <w:r w:rsidRPr="00FA718A">
        <w:rPr>
          <w:rFonts w:ascii="Arial" w:hAnsi="Arial" w:cs="Arial"/>
          <w:color w:val="7B7B7B" w:themeColor="accent3" w:themeShade="BF"/>
          <w:sz w:val="22"/>
          <w:szCs w:val="22"/>
          <w:lang w:val="en-GB"/>
        </w:rPr>
        <w:t xml:space="preserve"> process, however the automatic stay </w:t>
      </w:r>
      <w:r w:rsidRPr="00FA718A">
        <w:rPr>
          <w:rFonts w:ascii="Arial" w:hAnsi="Arial" w:cs="Arial"/>
          <w:color w:val="7B7B7B" w:themeColor="accent3" w:themeShade="BF"/>
          <w:sz w:val="22"/>
          <w:szCs w:val="22"/>
          <w:lang w:val="en-GB"/>
        </w:rPr>
        <w:t>in a ch</w:t>
      </w:r>
      <w:r w:rsidRPr="00FA718A">
        <w:rPr>
          <w:rFonts w:ascii="Arial" w:hAnsi="Arial" w:cs="Arial"/>
          <w:color w:val="7B7B7B" w:themeColor="accent3" w:themeShade="BF"/>
          <w:sz w:val="22"/>
          <w:szCs w:val="22"/>
          <w:lang w:val="en-GB"/>
        </w:rPr>
        <w:t>apter</w:t>
      </w:r>
      <w:r w:rsidRPr="00FA718A">
        <w:rPr>
          <w:rFonts w:ascii="Arial" w:hAnsi="Arial" w:cs="Arial"/>
          <w:color w:val="7B7B7B" w:themeColor="accent3" w:themeShade="BF"/>
          <w:sz w:val="22"/>
          <w:szCs w:val="22"/>
          <w:lang w:val="en-GB"/>
        </w:rPr>
        <w:t xml:space="preserve"> 15 proceeding is subject to a carveout to permit the filing of a plenary US bankruptcy proceeding even after the recognition of a foreign proceeding. </w:t>
      </w:r>
    </w:p>
    <w:p w14:paraId="5AE47752" w14:textId="77777777" w:rsidR="00FA718A" w:rsidRDefault="00FA718A" w:rsidP="00A81144">
      <w:pPr>
        <w:pStyle w:val="ListParagraph"/>
        <w:ind w:left="1080"/>
        <w:jc w:val="both"/>
        <w:rPr>
          <w:rFonts w:ascii="Arial" w:hAnsi="Arial" w:cs="Arial"/>
          <w:color w:val="7B7B7B" w:themeColor="accent3" w:themeShade="BF"/>
          <w:sz w:val="22"/>
          <w:szCs w:val="22"/>
          <w:lang w:val="en-GB"/>
        </w:rPr>
      </w:pPr>
    </w:p>
    <w:p w14:paraId="54741A3C" w14:textId="6DA2A810" w:rsidR="00FA718A" w:rsidRPr="00FA718A" w:rsidRDefault="00FA718A" w:rsidP="00C76354">
      <w:pPr>
        <w:pStyle w:val="ListParagraph"/>
        <w:numPr>
          <w:ilvl w:val="0"/>
          <w:numId w:val="12"/>
        </w:numPr>
        <w:jc w:val="both"/>
        <w:rPr>
          <w:rFonts w:ascii="Arial" w:hAnsi="Arial" w:cs="Arial"/>
          <w:color w:val="7B7B7B" w:themeColor="accent3" w:themeShade="BF"/>
          <w:sz w:val="22"/>
          <w:szCs w:val="22"/>
          <w:lang w:val="en-GB"/>
        </w:rPr>
      </w:pPr>
      <w:r w:rsidRPr="00A81144">
        <w:rPr>
          <w:rFonts w:ascii="Arial" w:hAnsi="Arial" w:cs="Arial"/>
          <w:color w:val="7B7B7B" w:themeColor="accent3" w:themeShade="BF"/>
          <w:sz w:val="22"/>
          <w:szCs w:val="22"/>
          <w:lang w:val="en-GB"/>
        </w:rPr>
        <w:t>C</w:t>
      </w:r>
      <w:r w:rsidRPr="00A81144">
        <w:rPr>
          <w:rFonts w:ascii="Arial" w:hAnsi="Arial" w:cs="Arial"/>
          <w:color w:val="7B7B7B" w:themeColor="accent3" w:themeShade="BF"/>
          <w:sz w:val="22"/>
          <w:szCs w:val="22"/>
          <w:lang w:val="en-GB"/>
        </w:rPr>
        <w:t>hapter 15 does not initiate a bankruptcy case and does not create an estate</w:t>
      </w:r>
      <w:r w:rsidR="00A81144" w:rsidRPr="00A81144">
        <w:rPr>
          <w:rFonts w:ascii="Arial" w:hAnsi="Arial" w:cs="Arial"/>
          <w:color w:val="7B7B7B" w:themeColor="accent3" w:themeShade="BF"/>
          <w:sz w:val="22"/>
          <w:szCs w:val="22"/>
          <w:lang w:val="en-GB"/>
        </w:rPr>
        <w:t xml:space="preserve"> unlike in the ca</w:t>
      </w:r>
      <w:r w:rsidR="00A81144">
        <w:rPr>
          <w:rFonts w:ascii="Arial" w:hAnsi="Arial" w:cs="Arial"/>
          <w:color w:val="7B7B7B" w:themeColor="accent3" w:themeShade="BF"/>
          <w:sz w:val="22"/>
          <w:szCs w:val="22"/>
          <w:lang w:val="en-GB"/>
        </w:rPr>
        <w:t>s</w:t>
      </w:r>
      <w:r w:rsidR="00A81144" w:rsidRPr="00A81144">
        <w:rPr>
          <w:rFonts w:ascii="Arial" w:hAnsi="Arial" w:cs="Arial"/>
          <w:color w:val="7B7B7B" w:themeColor="accent3" w:themeShade="BF"/>
          <w:sz w:val="22"/>
          <w:szCs w:val="22"/>
          <w:lang w:val="en-GB"/>
        </w:rPr>
        <w:t>e of a Chapter 11 proceeding.</w:t>
      </w:r>
      <w:r w:rsidRPr="00A81144">
        <w:rPr>
          <w:rFonts w:ascii="Arial" w:hAnsi="Arial" w:cs="Arial"/>
          <w:color w:val="7B7B7B" w:themeColor="accent3" w:themeShade="BF"/>
          <w:sz w:val="22"/>
          <w:szCs w:val="22"/>
          <w:lang w:val="en-GB"/>
        </w:rPr>
        <w:t xml:space="preserve"> </w:t>
      </w:r>
      <w:r w:rsidR="00A81144" w:rsidRPr="00A81144">
        <w:rPr>
          <w:rFonts w:ascii="Arial" w:hAnsi="Arial" w:cs="Arial"/>
          <w:color w:val="7B7B7B" w:themeColor="accent3" w:themeShade="BF"/>
          <w:sz w:val="22"/>
          <w:szCs w:val="22"/>
          <w:lang w:val="en-GB"/>
        </w:rPr>
        <w:t>Chapter 15 i</w:t>
      </w:r>
      <w:r w:rsidRPr="00A81144">
        <w:rPr>
          <w:rFonts w:ascii="Arial" w:hAnsi="Arial" w:cs="Arial"/>
          <w:color w:val="7B7B7B" w:themeColor="accent3" w:themeShade="BF"/>
          <w:sz w:val="22"/>
          <w:szCs w:val="22"/>
          <w:lang w:val="en-GB"/>
        </w:rPr>
        <w:t xml:space="preserve">s a proceeding filed by a foreign representative intended to obtain U.S. recognition of a foreign insolvency proceeding. Because an estate is not created, the </w:t>
      </w:r>
      <w:proofErr w:type="gramStart"/>
      <w:r w:rsidRPr="00A81144">
        <w:rPr>
          <w:rFonts w:ascii="Arial" w:hAnsi="Arial" w:cs="Arial"/>
          <w:color w:val="7B7B7B" w:themeColor="accent3" w:themeShade="BF"/>
          <w:sz w:val="22"/>
          <w:szCs w:val="22"/>
          <w:lang w:val="en-GB"/>
        </w:rPr>
        <w:t>court’s</w:t>
      </w:r>
      <w:proofErr w:type="gramEnd"/>
      <w:r w:rsidRPr="00A81144">
        <w:rPr>
          <w:rFonts w:ascii="Arial" w:hAnsi="Arial" w:cs="Arial"/>
          <w:color w:val="7B7B7B" w:themeColor="accent3" w:themeShade="BF"/>
          <w:sz w:val="22"/>
          <w:szCs w:val="22"/>
          <w:lang w:val="en-GB"/>
        </w:rPr>
        <w:t xml:space="preserve"> in rem jurisdiction is limited to the United States</w:t>
      </w:r>
      <w:r w:rsidR="00A81144">
        <w:rPr>
          <w:rFonts w:ascii="Arial" w:hAnsi="Arial" w:cs="Arial"/>
          <w:color w:val="7B7B7B" w:themeColor="accent3" w:themeShade="BF"/>
          <w:sz w:val="22"/>
          <w:szCs w:val="22"/>
          <w:lang w:val="en-GB"/>
        </w:rPr>
        <w:t>, which in case of a chapter 11 proceeding is against the world at large.</w:t>
      </w:r>
    </w:p>
    <w:p w14:paraId="1C61238C" w14:textId="559D822E" w:rsidR="004B54CA" w:rsidRDefault="004B54CA" w:rsidP="00787BCC">
      <w:pPr>
        <w:ind w:left="720" w:hanging="720"/>
        <w:jc w:val="both"/>
        <w:rPr>
          <w:rFonts w:ascii="Arial" w:hAnsi="Arial" w:cs="Arial"/>
          <w:color w:val="7B7B7B" w:themeColor="accent3" w:themeShade="BF"/>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554AC70A"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A636A">
        <w:rPr>
          <w:rFonts w:ascii="Arial" w:hAnsi="Arial" w:cs="Arial"/>
          <w:b/>
          <w:sz w:val="22"/>
          <w:szCs w:val="22"/>
        </w:rPr>
        <w:t>3</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0A636A" w:rsidRDefault="00C550C8" w:rsidP="000A636A">
      <w:pPr>
        <w:jc w:val="both"/>
        <w:rPr>
          <w:rFonts w:ascii="Arial" w:hAnsi="Arial" w:cs="Arial"/>
          <w:sz w:val="22"/>
          <w:szCs w:val="22"/>
        </w:rPr>
      </w:pPr>
    </w:p>
    <w:p w14:paraId="33BED077" w14:textId="29DDB1A4" w:rsidR="000A636A" w:rsidRPr="000A636A" w:rsidRDefault="000A636A" w:rsidP="000A636A">
      <w:pPr>
        <w:pStyle w:val="AODocTxt"/>
        <w:spacing w:before="0" w:line="240" w:lineRule="auto"/>
        <w:rPr>
          <w:rFonts w:ascii="Arial" w:hAnsi="Arial" w:cs="Arial"/>
        </w:rPr>
      </w:pPr>
      <w:r w:rsidRPr="000A636A">
        <w:rPr>
          <w:rFonts w:ascii="Arial" w:hAnsi="Arial" w:cs="Arial"/>
        </w:rPr>
        <w:lastRenderedPageBreak/>
        <w:t>What fiduciary duties do directors of Delaware corporations owe and to whom are the duties owed in the ordinary course of business? To whom are duties owed when the corporation is potentially or actually insolvent?</w:t>
      </w:r>
    </w:p>
    <w:p w14:paraId="4024A332" w14:textId="6999C9E6" w:rsidR="00544127" w:rsidRDefault="00544127" w:rsidP="002A37BB">
      <w:pPr>
        <w:jc w:val="both"/>
        <w:rPr>
          <w:rFonts w:ascii="Arial" w:hAnsi="Arial" w:cs="Arial"/>
          <w:color w:val="7B7B7B" w:themeColor="accent3" w:themeShade="BF"/>
          <w:sz w:val="22"/>
          <w:szCs w:val="22"/>
          <w:lang w:val="en-GB"/>
        </w:rPr>
      </w:pPr>
    </w:p>
    <w:p w14:paraId="1DC98D58" w14:textId="3774C9A8" w:rsidR="00701B74" w:rsidRDefault="00701B74"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Following are the types of duties owed by the directors of Delaware:</w:t>
      </w:r>
    </w:p>
    <w:p w14:paraId="337291D5" w14:textId="77777777" w:rsidR="00701B74" w:rsidRDefault="00701B74" w:rsidP="002A37BB">
      <w:pPr>
        <w:jc w:val="both"/>
        <w:rPr>
          <w:rFonts w:ascii="Arial" w:hAnsi="Arial" w:cs="Arial"/>
          <w:color w:val="7B7B7B" w:themeColor="accent3" w:themeShade="BF"/>
          <w:sz w:val="22"/>
          <w:szCs w:val="22"/>
          <w:lang w:val="en-GB"/>
        </w:rPr>
      </w:pPr>
    </w:p>
    <w:p w14:paraId="2402136D" w14:textId="7A2C4633" w:rsidR="00701B74" w:rsidRPr="00701B74" w:rsidRDefault="00701B74" w:rsidP="00C76354">
      <w:pPr>
        <w:pStyle w:val="ListParagraph"/>
        <w:numPr>
          <w:ilvl w:val="0"/>
          <w:numId w:val="13"/>
        </w:numPr>
        <w:jc w:val="both"/>
        <w:rPr>
          <w:rFonts w:ascii="Arial" w:hAnsi="Arial" w:cs="Arial"/>
          <w:color w:val="7B7B7B" w:themeColor="accent3" w:themeShade="BF"/>
          <w:sz w:val="22"/>
          <w:szCs w:val="22"/>
          <w:u w:val="single"/>
          <w:lang w:val="en-GB"/>
        </w:rPr>
      </w:pPr>
      <w:r w:rsidRPr="00701B74">
        <w:rPr>
          <w:rFonts w:ascii="Arial" w:hAnsi="Arial" w:cs="Arial"/>
          <w:color w:val="7B7B7B" w:themeColor="accent3" w:themeShade="BF"/>
          <w:sz w:val="22"/>
          <w:szCs w:val="22"/>
          <w:u w:val="single"/>
          <w:lang w:val="en-GB"/>
        </w:rPr>
        <w:t>Duty of Care:</w:t>
      </w:r>
    </w:p>
    <w:p w14:paraId="196D1BE3" w14:textId="77777777" w:rsidR="00701B74" w:rsidRPr="00701B74" w:rsidRDefault="00701B74" w:rsidP="00701B74">
      <w:pPr>
        <w:jc w:val="both"/>
        <w:rPr>
          <w:rFonts w:ascii="Arial" w:hAnsi="Arial" w:cs="Arial"/>
          <w:color w:val="7B7B7B" w:themeColor="accent3" w:themeShade="BF"/>
          <w:sz w:val="22"/>
          <w:szCs w:val="22"/>
          <w:lang w:val="en-GB"/>
        </w:rPr>
      </w:pPr>
    </w:p>
    <w:p w14:paraId="6B92C1E4" w14:textId="67CE4062" w:rsidR="00701B74" w:rsidRDefault="00701B74" w:rsidP="00701B74">
      <w:pPr>
        <w:jc w:val="both"/>
        <w:rPr>
          <w:rFonts w:ascii="Arial" w:hAnsi="Arial" w:cs="Arial"/>
          <w:color w:val="7B7B7B" w:themeColor="accent3" w:themeShade="BF"/>
          <w:sz w:val="22"/>
          <w:szCs w:val="22"/>
          <w:lang w:val="en-GB"/>
        </w:rPr>
      </w:pPr>
      <w:r w:rsidRPr="00701B74">
        <w:rPr>
          <w:rFonts w:ascii="Arial" w:hAnsi="Arial" w:cs="Arial"/>
          <w:color w:val="7B7B7B" w:themeColor="accent3" w:themeShade="BF"/>
          <w:sz w:val="22"/>
          <w:szCs w:val="22"/>
          <w:lang w:val="en-GB"/>
        </w:rPr>
        <w:t>The duty of care requires that directors follow an informed</w:t>
      </w:r>
      <w:r>
        <w:rPr>
          <w:rFonts w:ascii="Arial" w:hAnsi="Arial" w:cs="Arial"/>
          <w:color w:val="7B7B7B" w:themeColor="accent3" w:themeShade="BF"/>
          <w:sz w:val="22"/>
          <w:szCs w:val="22"/>
          <w:lang w:val="en-GB"/>
        </w:rPr>
        <w:t>, educated</w:t>
      </w:r>
      <w:r w:rsidRPr="00701B74">
        <w:rPr>
          <w:rFonts w:ascii="Arial" w:hAnsi="Arial" w:cs="Arial"/>
          <w:color w:val="7B7B7B" w:themeColor="accent3" w:themeShade="BF"/>
          <w:sz w:val="22"/>
          <w:szCs w:val="22"/>
          <w:lang w:val="en-GB"/>
        </w:rPr>
        <w:t xml:space="preserve"> and reasonable deliberative process when making a business decision. This involves, for example, attending meetings, asking questions, reviewing written materials, and otherwise informing themselves of relevant information that is reasonably available to them</w:t>
      </w:r>
      <w:r>
        <w:rPr>
          <w:rFonts w:ascii="Arial" w:hAnsi="Arial" w:cs="Arial"/>
          <w:color w:val="7B7B7B" w:themeColor="accent3" w:themeShade="BF"/>
          <w:sz w:val="22"/>
          <w:szCs w:val="22"/>
          <w:lang w:val="en-GB"/>
        </w:rPr>
        <w:t>.</w:t>
      </w:r>
    </w:p>
    <w:p w14:paraId="48E1B14F" w14:textId="77777777" w:rsidR="00701B74" w:rsidRDefault="00701B74" w:rsidP="00701B74">
      <w:pPr>
        <w:jc w:val="both"/>
        <w:rPr>
          <w:rFonts w:ascii="Arial" w:hAnsi="Arial" w:cs="Arial"/>
          <w:color w:val="7B7B7B" w:themeColor="accent3" w:themeShade="BF"/>
          <w:sz w:val="22"/>
          <w:szCs w:val="22"/>
          <w:lang w:val="en-GB"/>
        </w:rPr>
      </w:pPr>
    </w:p>
    <w:p w14:paraId="26BAEFCA" w14:textId="2DD6B357" w:rsidR="00701B74" w:rsidRDefault="00701B74" w:rsidP="00C76354">
      <w:pPr>
        <w:pStyle w:val="ListParagraph"/>
        <w:numPr>
          <w:ilvl w:val="0"/>
          <w:numId w:val="13"/>
        </w:numPr>
        <w:jc w:val="both"/>
        <w:rPr>
          <w:rFonts w:ascii="Arial" w:hAnsi="Arial" w:cs="Arial"/>
          <w:color w:val="7B7B7B" w:themeColor="accent3" w:themeShade="BF"/>
          <w:sz w:val="22"/>
          <w:szCs w:val="22"/>
          <w:lang w:val="en-GB"/>
        </w:rPr>
      </w:pPr>
      <w:r w:rsidRPr="00701B74">
        <w:rPr>
          <w:rFonts w:ascii="Arial" w:hAnsi="Arial" w:cs="Arial"/>
          <w:color w:val="7B7B7B" w:themeColor="accent3" w:themeShade="BF"/>
          <w:sz w:val="22"/>
          <w:szCs w:val="22"/>
          <w:u w:val="single"/>
          <w:lang w:val="en-GB"/>
        </w:rPr>
        <w:t>Duty of Loyalty</w:t>
      </w:r>
      <w:r>
        <w:rPr>
          <w:rFonts w:ascii="Arial" w:hAnsi="Arial" w:cs="Arial"/>
          <w:color w:val="7B7B7B" w:themeColor="accent3" w:themeShade="BF"/>
          <w:sz w:val="22"/>
          <w:szCs w:val="22"/>
          <w:lang w:val="en-GB"/>
        </w:rPr>
        <w:t>:</w:t>
      </w:r>
    </w:p>
    <w:p w14:paraId="20AAE7C0" w14:textId="57896DBE" w:rsidR="00701B74" w:rsidRDefault="00701B74" w:rsidP="00701B74">
      <w:pPr>
        <w:pStyle w:val="ListParagraph"/>
        <w:ind w:left="1080"/>
        <w:jc w:val="both"/>
        <w:rPr>
          <w:rFonts w:ascii="Arial" w:hAnsi="Arial" w:cs="Arial"/>
          <w:color w:val="7B7B7B" w:themeColor="accent3" w:themeShade="BF"/>
          <w:sz w:val="22"/>
          <w:szCs w:val="22"/>
          <w:lang w:val="en-GB"/>
        </w:rPr>
      </w:pPr>
    </w:p>
    <w:p w14:paraId="4E43E651" w14:textId="4AC72D15" w:rsidR="00701B74" w:rsidRDefault="00701B74" w:rsidP="00701B74">
      <w:pPr>
        <w:jc w:val="both"/>
        <w:rPr>
          <w:rFonts w:ascii="Arial" w:hAnsi="Arial" w:cs="Arial"/>
          <w:color w:val="7B7B7B" w:themeColor="accent3" w:themeShade="BF"/>
          <w:sz w:val="22"/>
          <w:szCs w:val="22"/>
          <w:lang w:val="en-GB"/>
        </w:rPr>
      </w:pPr>
      <w:r w:rsidRPr="00701B74">
        <w:rPr>
          <w:rFonts w:ascii="Arial" w:hAnsi="Arial" w:cs="Arial"/>
          <w:color w:val="7B7B7B" w:themeColor="accent3" w:themeShade="BF"/>
          <w:sz w:val="22"/>
          <w:szCs w:val="22"/>
          <w:lang w:val="en-GB"/>
        </w:rPr>
        <w:t>The fiduciary duties of directors of a Delaware corporation also include a broad and encompassing duty of loyalty to the corporation and its shareholders. The duty of loyalty imposes on directors with an affirmative duty to protect and act in the best interests of the corporation, and an obligation to refrain from conduct that would injure the corporation and its shareholders, or deprive them of profit or advantage</w:t>
      </w:r>
      <w:r>
        <w:rPr>
          <w:rFonts w:ascii="Arial" w:hAnsi="Arial" w:cs="Arial"/>
          <w:color w:val="7B7B7B" w:themeColor="accent3" w:themeShade="BF"/>
          <w:sz w:val="22"/>
          <w:szCs w:val="22"/>
          <w:lang w:val="en-GB"/>
        </w:rPr>
        <w:t>.</w:t>
      </w:r>
    </w:p>
    <w:p w14:paraId="5619595E" w14:textId="77777777" w:rsidR="00701B74" w:rsidRPr="00701B74" w:rsidRDefault="00701B74" w:rsidP="00701B74">
      <w:pPr>
        <w:jc w:val="both"/>
        <w:rPr>
          <w:rFonts w:ascii="Arial" w:hAnsi="Arial" w:cs="Arial"/>
          <w:color w:val="7B7B7B" w:themeColor="accent3" w:themeShade="BF"/>
          <w:sz w:val="22"/>
          <w:szCs w:val="22"/>
          <w:lang w:val="en-GB"/>
        </w:rPr>
      </w:pPr>
    </w:p>
    <w:p w14:paraId="37D14702" w14:textId="7827E917" w:rsidR="00465CD5" w:rsidRPr="00701B74" w:rsidRDefault="00A81144" w:rsidP="00701B74">
      <w:pPr>
        <w:jc w:val="both"/>
        <w:rPr>
          <w:rFonts w:ascii="Arial" w:hAnsi="Arial" w:cs="Arial"/>
          <w:color w:val="7B7B7B" w:themeColor="accent3" w:themeShade="BF"/>
          <w:sz w:val="22"/>
          <w:szCs w:val="22"/>
          <w:lang w:val="en-GB"/>
        </w:rPr>
      </w:pPr>
      <w:r w:rsidRPr="00701B74">
        <w:rPr>
          <w:rFonts w:ascii="Arial" w:hAnsi="Arial" w:cs="Arial"/>
          <w:color w:val="7B7B7B" w:themeColor="accent3" w:themeShade="BF"/>
          <w:sz w:val="22"/>
          <w:szCs w:val="22"/>
          <w:lang w:val="en-GB"/>
        </w:rPr>
        <w:t>The Directors of Delaware corporations owe the</w:t>
      </w:r>
      <w:r w:rsidR="00701B74">
        <w:rPr>
          <w:rFonts w:ascii="Arial" w:hAnsi="Arial" w:cs="Arial"/>
          <w:color w:val="7B7B7B" w:themeColor="accent3" w:themeShade="BF"/>
          <w:sz w:val="22"/>
          <w:szCs w:val="22"/>
          <w:lang w:val="en-GB"/>
        </w:rPr>
        <w:t>se</w:t>
      </w:r>
      <w:r w:rsidRPr="00701B74">
        <w:rPr>
          <w:rFonts w:ascii="Arial" w:hAnsi="Arial" w:cs="Arial"/>
          <w:color w:val="7B7B7B" w:themeColor="accent3" w:themeShade="BF"/>
          <w:sz w:val="22"/>
          <w:szCs w:val="22"/>
          <w:lang w:val="en-GB"/>
        </w:rPr>
        <w:t xml:space="preserve"> fiduciary duties to the corporation’s interests and</w:t>
      </w:r>
      <w:r w:rsidR="00465CD5" w:rsidRPr="00701B74">
        <w:rPr>
          <w:rFonts w:ascii="Arial" w:hAnsi="Arial" w:cs="Arial"/>
          <w:color w:val="7B7B7B" w:themeColor="accent3" w:themeShade="BF"/>
          <w:sz w:val="22"/>
          <w:szCs w:val="22"/>
          <w:lang w:val="en-GB"/>
        </w:rPr>
        <w:t xml:space="preserve"> i</w:t>
      </w:r>
      <w:r w:rsidRPr="00701B74">
        <w:rPr>
          <w:rFonts w:ascii="Arial" w:hAnsi="Arial" w:cs="Arial"/>
          <w:color w:val="7B7B7B" w:themeColor="accent3" w:themeShade="BF"/>
          <w:sz w:val="22"/>
          <w:szCs w:val="22"/>
          <w:lang w:val="en-GB"/>
        </w:rPr>
        <w:t xml:space="preserve">ts shareholders in the ordinary course of business and otherwise. </w:t>
      </w:r>
      <w:r w:rsidR="00465CD5" w:rsidRPr="00701B74">
        <w:rPr>
          <w:rFonts w:ascii="Arial" w:hAnsi="Arial" w:cs="Arial"/>
          <w:color w:val="7B7B7B" w:themeColor="accent3" w:themeShade="BF"/>
          <w:sz w:val="22"/>
          <w:szCs w:val="22"/>
          <w:lang w:val="en-GB"/>
        </w:rPr>
        <w:t xml:space="preserve"> The </w:t>
      </w:r>
      <w:r w:rsidR="00465CD5" w:rsidRPr="00701B74">
        <w:rPr>
          <w:rFonts w:ascii="Arial" w:hAnsi="Arial" w:cs="Arial"/>
          <w:color w:val="7B7B7B" w:themeColor="accent3" w:themeShade="BF"/>
          <w:sz w:val="22"/>
          <w:szCs w:val="22"/>
          <w:lang w:val="en-GB"/>
        </w:rPr>
        <w:t xml:space="preserve">directors </w:t>
      </w:r>
      <w:r w:rsidR="00465CD5" w:rsidRPr="00701B74">
        <w:rPr>
          <w:rFonts w:ascii="Arial" w:hAnsi="Arial" w:cs="Arial"/>
          <w:color w:val="7B7B7B" w:themeColor="accent3" w:themeShade="BF"/>
          <w:sz w:val="22"/>
          <w:szCs w:val="22"/>
          <w:lang w:val="en-GB"/>
        </w:rPr>
        <w:t>are required to eschew</w:t>
      </w:r>
      <w:r w:rsidR="00465CD5" w:rsidRPr="00701B74">
        <w:rPr>
          <w:rFonts w:ascii="Arial" w:hAnsi="Arial" w:cs="Arial"/>
          <w:color w:val="7B7B7B" w:themeColor="accent3" w:themeShade="BF"/>
          <w:sz w:val="22"/>
          <w:szCs w:val="22"/>
          <w:lang w:val="en-GB"/>
        </w:rPr>
        <w:t xml:space="preserve"> any conflict between their duty to the corporation and their self-interest.</w:t>
      </w:r>
    </w:p>
    <w:p w14:paraId="56C3B5B8" w14:textId="2D1F30FB" w:rsidR="00465CD5" w:rsidRDefault="00465CD5" w:rsidP="002A37BB">
      <w:pPr>
        <w:jc w:val="both"/>
        <w:rPr>
          <w:rFonts w:ascii="Arial" w:hAnsi="Arial" w:cs="Arial"/>
          <w:color w:val="7B7B7B" w:themeColor="accent3" w:themeShade="BF"/>
          <w:sz w:val="22"/>
          <w:szCs w:val="22"/>
          <w:lang w:val="en-GB"/>
        </w:rPr>
      </w:pPr>
    </w:p>
    <w:p w14:paraId="17F868B8" w14:textId="52DEB8A4" w:rsidR="00701B74" w:rsidRDefault="00701B74"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same set of duties continue to eb owed to the corporation and its shareholders even in the twilight zone of potentially insolvency or actual insolvency of the company and the onus to do the same dos not shift towards any other stakeholder, including creditors. This was confirmed and settled by the Delaware Supreme Court in the case of </w:t>
      </w:r>
      <w:r w:rsidRPr="00701B74">
        <w:rPr>
          <w:rFonts w:ascii="Arial" w:hAnsi="Arial" w:cs="Arial"/>
          <w:i/>
          <w:iCs/>
          <w:color w:val="7B7B7B" w:themeColor="accent3" w:themeShade="BF"/>
          <w:sz w:val="22"/>
          <w:szCs w:val="22"/>
          <w:lang w:val="en-GB"/>
        </w:rPr>
        <w:t>North Am Catholic Educational Programming Foundation, Inc</w:t>
      </w:r>
      <w:r w:rsidRPr="00701B74">
        <w:rPr>
          <w:rFonts w:ascii="Arial" w:hAnsi="Arial" w:cs="Arial"/>
          <w:color w:val="7B7B7B" w:themeColor="accent3" w:themeShade="BF"/>
          <w:sz w:val="22"/>
          <w:szCs w:val="22"/>
          <w:lang w:val="en-GB"/>
        </w:rPr>
        <w:t xml:space="preserve"> v </w:t>
      </w:r>
      <w:proofErr w:type="spellStart"/>
      <w:r w:rsidRPr="00701B74">
        <w:rPr>
          <w:rFonts w:ascii="Arial" w:hAnsi="Arial" w:cs="Arial"/>
          <w:i/>
          <w:iCs/>
          <w:color w:val="7B7B7B" w:themeColor="accent3" w:themeShade="BF"/>
          <w:sz w:val="22"/>
          <w:szCs w:val="22"/>
          <w:lang w:val="en-GB"/>
        </w:rPr>
        <w:t>Gheewalla</w:t>
      </w:r>
      <w:proofErr w:type="spellEnd"/>
      <w:r w:rsidRPr="00701B74">
        <w:rPr>
          <w:rFonts w:ascii="Arial" w:hAnsi="Arial" w:cs="Arial"/>
          <w:color w:val="7B7B7B" w:themeColor="accent3" w:themeShade="BF"/>
          <w:sz w:val="22"/>
          <w:szCs w:val="22"/>
          <w:lang w:val="en-GB"/>
        </w:rPr>
        <w:t>, 930 A.2d 92, 103 (Del 2007)</w:t>
      </w:r>
    </w:p>
    <w:p w14:paraId="4BE374BD" w14:textId="17962F4C" w:rsidR="00A81144" w:rsidRPr="00465CD5" w:rsidRDefault="00A81144"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2663C138" w14:textId="77777777" w:rsidR="00E653A0" w:rsidRPr="00455018" w:rsidRDefault="00E653A0" w:rsidP="00455018">
      <w:pPr>
        <w:jc w:val="both"/>
        <w:rPr>
          <w:rFonts w:ascii="Arial" w:hAnsi="Arial" w:cs="Arial"/>
          <w:color w:val="808080" w:themeColor="background1" w:themeShade="80"/>
          <w:sz w:val="22"/>
          <w:szCs w:val="22"/>
        </w:rPr>
      </w:pPr>
    </w:p>
    <w:p w14:paraId="755D6AFF" w14:textId="0FC7B538"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2D299D">
        <w:rPr>
          <w:rFonts w:ascii="Arial" w:hAnsi="Arial" w:cs="Arial"/>
          <w:b/>
          <w:bCs/>
          <w:sz w:val="22"/>
          <w:szCs w:val="22"/>
          <w:lang w:val="en-GB"/>
        </w:rPr>
        <w:t>3</w:t>
      </w:r>
      <w:r w:rsidRPr="002A37BB">
        <w:rPr>
          <w:rFonts w:ascii="Arial" w:hAnsi="Arial" w:cs="Arial"/>
          <w:b/>
          <w:bCs/>
          <w:sz w:val="22"/>
          <w:szCs w:val="22"/>
          <w:lang w:val="en-GB"/>
        </w:rPr>
        <w:t xml:space="preserve"> marks]</w:t>
      </w:r>
    </w:p>
    <w:p w14:paraId="49F0073B" w14:textId="77777777" w:rsidR="00C550C8" w:rsidRPr="00D14336" w:rsidRDefault="00C550C8" w:rsidP="00D14336">
      <w:pPr>
        <w:jc w:val="both"/>
        <w:rPr>
          <w:rFonts w:ascii="Arial" w:hAnsi="Arial" w:cs="Arial"/>
          <w:sz w:val="22"/>
          <w:szCs w:val="22"/>
        </w:rPr>
      </w:pPr>
    </w:p>
    <w:p w14:paraId="28A6AC65" w14:textId="62486622" w:rsidR="00D14336" w:rsidRPr="00D14336" w:rsidRDefault="00D14336" w:rsidP="00D14336">
      <w:pPr>
        <w:pStyle w:val="AODocTxt"/>
        <w:spacing w:before="0" w:line="240" w:lineRule="auto"/>
        <w:rPr>
          <w:rFonts w:ascii="Arial" w:hAnsi="Arial" w:cs="Arial"/>
        </w:rPr>
      </w:pPr>
      <w:r w:rsidRPr="00D14336">
        <w:rPr>
          <w:rFonts w:ascii="Arial" w:hAnsi="Arial" w:cs="Arial"/>
        </w:rPr>
        <w:t xml:space="preserve">Describe the circumstances in which a bankruptcy court may enter a final order, who reviews appeals from bankruptcy court orders and how non-final orders </w:t>
      </w:r>
      <w:r w:rsidR="00ED738F">
        <w:rPr>
          <w:rFonts w:ascii="Arial" w:hAnsi="Arial" w:cs="Arial"/>
        </w:rPr>
        <w:t xml:space="preserve">are </w:t>
      </w:r>
      <w:r w:rsidRPr="00D14336">
        <w:rPr>
          <w:rFonts w:ascii="Arial" w:hAnsi="Arial" w:cs="Arial"/>
        </w:rPr>
        <w:t>reviewed.</w:t>
      </w:r>
    </w:p>
    <w:p w14:paraId="2F029E55" w14:textId="1280FB99" w:rsidR="00DF75F8" w:rsidRPr="00D14336" w:rsidRDefault="00DF75F8" w:rsidP="00D14336">
      <w:pPr>
        <w:jc w:val="both"/>
        <w:rPr>
          <w:rFonts w:ascii="Arial" w:hAnsi="Arial" w:cs="Arial"/>
          <w:sz w:val="22"/>
          <w:szCs w:val="22"/>
        </w:rPr>
      </w:pPr>
    </w:p>
    <w:p w14:paraId="7BD03CBD" w14:textId="7F7E07E5" w:rsidR="00017177" w:rsidRDefault="00017177" w:rsidP="0045501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terms of Section 157(b)(</w:t>
      </w:r>
      <w:r w:rsidR="00D92C1B">
        <w:rPr>
          <w:rFonts w:ascii="Arial" w:hAnsi="Arial" w:cs="Arial"/>
          <w:color w:val="7B7B7B" w:themeColor="accent3" w:themeShade="BF"/>
          <w:sz w:val="22"/>
          <w:szCs w:val="22"/>
          <w:lang w:val="en-GB"/>
        </w:rPr>
        <w:t xml:space="preserve">1), a bankruptcy court may hear and determine, </w:t>
      </w:r>
      <w:proofErr w:type="spellStart"/>
      <w:r w:rsidR="00D92C1B">
        <w:rPr>
          <w:rFonts w:ascii="Arial" w:hAnsi="Arial" w:cs="Arial"/>
          <w:color w:val="7B7B7B" w:themeColor="accent3" w:themeShade="BF"/>
          <w:sz w:val="22"/>
          <w:szCs w:val="22"/>
          <w:lang w:val="en-GB"/>
        </w:rPr>
        <w:t>i.e</w:t>
      </w:r>
      <w:proofErr w:type="spellEnd"/>
      <w:r w:rsidR="00D92C1B">
        <w:rPr>
          <w:rFonts w:ascii="Arial" w:hAnsi="Arial" w:cs="Arial"/>
          <w:color w:val="7B7B7B" w:themeColor="accent3" w:themeShade="BF"/>
          <w:sz w:val="22"/>
          <w:szCs w:val="22"/>
          <w:lang w:val="en-GB"/>
        </w:rPr>
        <w:t xml:space="preserve"> render final order in: </w:t>
      </w:r>
    </w:p>
    <w:p w14:paraId="03FE7627" w14:textId="54077A21" w:rsidR="00017177" w:rsidRDefault="00017177" w:rsidP="00455018">
      <w:pPr>
        <w:jc w:val="both"/>
        <w:rPr>
          <w:rFonts w:ascii="Arial" w:hAnsi="Arial" w:cs="Arial"/>
          <w:color w:val="7B7B7B" w:themeColor="accent3" w:themeShade="BF"/>
          <w:sz w:val="22"/>
          <w:szCs w:val="22"/>
          <w:lang w:val="en-GB"/>
        </w:rPr>
      </w:pPr>
    </w:p>
    <w:p w14:paraId="0AB644F0" w14:textId="1255FC57" w:rsidR="00017177" w:rsidRPr="00017177" w:rsidRDefault="00017177" w:rsidP="00C76354">
      <w:pPr>
        <w:pStyle w:val="ListParagraph"/>
        <w:numPr>
          <w:ilvl w:val="0"/>
          <w:numId w:val="14"/>
        </w:numPr>
        <w:jc w:val="both"/>
        <w:rPr>
          <w:rFonts w:ascii="Arial" w:hAnsi="Arial" w:cs="Arial"/>
          <w:color w:val="7B7B7B" w:themeColor="accent3" w:themeShade="BF"/>
          <w:sz w:val="22"/>
          <w:szCs w:val="22"/>
          <w:lang w:val="en-GB"/>
        </w:rPr>
      </w:pPr>
      <w:r w:rsidRPr="00017177">
        <w:rPr>
          <w:rFonts w:ascii="Arial" w:hAnsi="Arial" w:cs="Arial"/>
          <w:color w:val="7B7B7B" w:themeColor="accent3" w:themeShade="BF"/>
          <w:sz w:val="22"/>
          <w:szCs w:val="22"/>
          <w:lang w:val="en-GB"/>
        </w:rPr>
        <w:t>all cases under title 11;</w:t>
      </w:r>
    </w:p>
    <w:p w14:paraId="0D7F6629" w14:textId="7D2B96E4" w:rsidR="00017177" w:rsidRDefault="00017177" w:rsidP="00C76354">
      <w:pPr>
        <w:pStyle w:val="ListParagraph"/>
        <w:numPr>
          <w:ilvl w:val="0"/>
          <w:numId w:val="13"/>
        </w:numPr>
        <w:jc w:val="both"/>
        <w:rPr>
          <w:rFonts w:ascii="Arial" w:hAnsi="Arial" w:cs="Arial"/>
          <w:color w:val="7B7B7B" w:themeColor="accent3" w:themeShade="BF"/>
          <w:sz w:val="22"/>
          <w:szCs w:val="22"/>
          <w:lang w:val="en-GB"/>
        </w:rPr>
      </w:pPr>
      <w:r w:rsidRPr="00017177">
        <w:rPr>
          <w:rFonts w:ascii="Arial" w:hAnsi="Arial" w:cs="Arial"/>
          <w:color w:val="7B7B7B" w:themeColor="accent3" w:themeShade="BF"/>
          <w:sz w:val="22"/>
          <w:szCs w:val="22"/>
          <w:lang w:val="en-GB"/>
        </w:rPr>
        <w:t xml:space="preserve">all "core proceedings" </w:t>
      </w:r>
      <w:r w:rsidR="00D92C1B" w:rsidRPr="00D92C1B">
        <w:rPr>
          <w:rFonts w:ascii="Arial" w:hAnsi="Arial" w:cs="Arial"/>
          <w:color w:val="7B7B7B" w:themeColor="accent3" w:themeShade="BF"/>
          <w:sz w:val="22"/>
          <w:szCs w:val="22"/>
          <w:lang w:val="en-GB"/>
        </w:rPr>
        <w:t xml:space="preserve">(including but not limited to (a) </w:t>
      </w:r>
      <w:r w:rsidR="00D92C1B" w:rsidRPr="00D92C1B">
        <w:rPr>
          <w:rFonts w:ascii="Arial" w:hAnsi="Arial" w:cs="Arial"/>
          <w:color w:val="7B7B7B" w:themeColor="accent3" w:themeShade="BF"/>
          <w:sz w:val="22"/>
          <w:szCs w:val="22"/>
          <w:lang w:val="en-GB"/>
        </w:rPr>
        <w:t xml:space="preserve">matters concerning the administration of the estate; </w:t>
      </w:r>
      <w:r w:rsidR="00D92C1B" w:rsidRPr="00D92C1B">
        <w:rPr>
          <w:rFonts w:ascii="Arial" w:hAnsi="Arial" w:cs="Arial"/>
          <w:color w:val="7B7B7B" w:themeColor="accent3" w:themeShade="BF"/>
          <w:sz w:val="22"/>
          <w:szCs w:val="22"/>
          <w:lang w:val="en-GB"/>
        </w:rPr>
        <w:t xml:space="preserve">(b) </w:t>
      </w:r>
      <w:r w:rsidR="00D92C1B" w:rsidRPr="00D92C1B">
        <w:rPr>
          <w:rFonts w:ascii="Arial" w:hAnsi="Arial" w:cs="Arial"/>
          <w:color w:val="7B7B7B" w:themeColor="accent3" w:themeShade="BF"/>
          <w:sz w:val="22"/>
          <w:szCs w:val="22"/>
          <w:lang w:val="en-GB"/>
        </w:rPr>
        <w:t>counterclaims by the estate against persons filing claims against the estate; (</w:t>
      </w:r>
      <w:r w:rsidR="00D92C1B" w:rsidRPr="00D92C1B">
        <w:rPr>
          <w:rFonts w:ascii="Arial" w:hAnsi="Arial" w:cs="Arial"/>
          <w:color w:val="7B7B7B" w:themeColor="accent3" w:themeShade="BF"/>
          <w:sz w:val="22"/>
          <w:szCs w:val="22"/>
          <w:lang w:val="en-GB"/>
        </w:rPr>
        <w:t>c</w:t>
      </w:r>
      <w:r w:rsidR="00D92C1B" w:rsidRPr="00D92C1B">
        <w:rPr>
          <w:rFonts w:ascii="Arial" w:hAnsi="Arial" w:cs="Arial"/>
          <w:color w:val="7B7B7B" w:themeColor="accent3" w:themeShade="BF"/>
          <w:sz w:val="22"/>
          <w:szCs w:val="22"/>
          <w:lang w:val="en-GB"/>
        </w:rPr>
        <w:t>) orders in respect to obtaining credit</w:t>
      </w:r>
      <w:r w:rsidR="00D92C1B" w:rsidRPr="00D92C1B">
        <w:rPr>
          <w:rFonts w:ascii="Arial" w:hAnsi="Arial" w:cs="Arial"/>
          <w:color w:val="7B7B7B" w:themeColor="accent3" w:themeShade="BF"/>
          <w:sz w:val="22"/>
          <w:szCs w:val="22"/>
          <w:lang w:val="en-GB"/>
        </w:rPr>
        <w:t xml:space="preserve"> etc) </w:t>
      </w:r>
      <w:r w:rsidRPr="00017177">
        <w:rPr>
          <w:rFonts w:ascii="Arial" w:hAnsi="Arial" w:cs="Arial"/>
          <w:color w:val="7B7B7B" w:themeColor="accent3" w:themeShade="BF"/>
          <w:sz w:val="22"/>
          <w:szCs w:val="22"/>
          <w:lang w:val="en-GB"/>
        </w:rPr>
        <w:t>arising under title 11 or arising in a case under title 11.</w:t>
      </w:r>
    </w:p>
    <w:p w14:paraId="0C48B087" w14:textId="6431C645" w:rsidR="00D92C1B" w:rsidRDefault="00D92C1B" w:rsidP="00D92C1B">
      <w:pPr>
        <w:jc w:val="both"/>
        <w:rPr>
          <w:rFonts w:ascii="Arial" w:hAnsi="Arial" w:cs="Arial"/>
          <w:color w:val="7B7B7B" w:themeColor="accent3" w:themeShade="BF"/>
          <w:sz w:val="22"/>
          <w:szCs w:val="22"/>
          <w:lang w:val="en-GB"/>
        </w:rPr>
      </w:pPr>
    </w:p>
    <w:p w14:paraId="05ECA5D5" w14:textId="216348F9" w:rsidR="00D92C1B" w:rsidRDefault="00D92C1B" w:rsidP="00D92C1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Pr="00D92C1B">
        <w:rPr>
          <w:rFonts w:ascii="Arial" w:hAnsi="Arial" w:cs="Arial"/>
          <w:color w:val="7B7B7B" w:themeColor="accent3" w:themeShade="BF"/>
          <w:sz w:val="22"/>
          <w:szCs w:val="22"/>
          <w:lang w:val="en-GB"/>
        </w:rPr>
        <w:t>ppeals from all final judgments, orders and decrees of a bankruptcy court, as well as discretionary interlocutory appeals, are heard in the district court</w:t>
      </w:r>
      <w:r>
        <w:rPr>
          <w:rFonts w:ascii="Arial" w:hAnsi="Arial" w:cs="Arial"/>
          <w:color w:val="7B7B7B" w:themeColor="accent3" w:themeShade="BF"/>
          <w:sz w:val="22"/>
          <w:szCs w:val="22"/>
          <w:lang w:val="en-GB"/>
        </w:rPr>
        <w:t xml:space="preserve"> for the district in which they sit</w:t>
      </w:r>
      <w:r w:rsidRPr="00D92C1B">
        <w:rPr>
          <w:rFonts w:ascii="Arial" w:hAnsi="Arial" w:cs="Arial"/>
          <w:color w:val="7B7B7B" w:themeColor="accent3" w:themeShade="BF"/>
          <w:sz w:val="22"/>
          <w:szCs w:val="22"/>
          <w:lang w:val="en-GB"/>
        </w:rPr>
        <w:t> </w:t>
      </w:r>
      <w:r>
        <w:rPr>
          <w:rFonts w:ascii="Arial" w:hAnsi="Arial" w:cs="Arial"/>
          <w:color w:val="7B7B7B" w:themeColor="accent3" w:themeShade="BF"/>
          <w:sz w:val="22"/>
          <w:szCs w:val="22"/>
          <w:lang w:val="en-GB"/>
        </w:rPr>
        <w:t>(in terms of Section 158 (a) of US Bankruptcy Act)</w:t>
      </w:r>
      <w:r w:rsidRPr="00D92C1B">
        <w:rPr>
          <w:rFonts w:ascii="Arial" w:hAnsi="Arial" w:cs="Arial"/>
          <w:color w:val="7B7B7B" w:themeColor="accent3" w:themeShade="BF"/>
          <w:sz w:val="22"/>
          <w:szCs w:val="22"/>
          <w:lang w:val="en-GB"/>
        </w:rPr>
        <w:t> or in a bankruptcy appellate panel</w:t>
      </w:r>
      <w:r>
        <w:rPr>
          <w:rFonts w:ascii="Arial" w:hAnsi="Arial" w:cs="Arial"/>
          <w:color w:val="7B7B7B" w:themeColor="accent3" w:themeShade="BF"/>
          <w:sz w:val="22"/>
          <w:szCs w:val="22"/>
          <w:lang w:val="en-GB"/>
        </w:rPr>
        <w:t xml:space="preserve"> </w:t>
      </w:r>
      <w:r w:rsidR="00A82801">
        <w:rPr>
          <w:rFonts w:ascii="Arial" w:hAnsi="Arial" w:cs="Arial"/>
          <w:color w:val="7B7B7B" w:themeColor="accent3" w:themeShade="BF"/>
          <w:sz w:val="22"/>
          <w:szCs w:val="22"/>
          <w:lang w:val="en-GB"/>
        </w:rPr>
        <w:t>(“</w:t>
      </w:r>
      <w:r w:rsidR="00A82801" w:rsidRPr="00A82801">
        <w:rPr>
          <w:rFonts w:ascii="Arial" w:hAnsi="Arial" w:cs="Arial"/>
          <w:b/>
          <w:bCs/>
          <w:color w:val="7B7B7B" w:themeColor="accent3" w:themeShade="BF"/>
          <w:sz w:val="22"/>
          <w:szCs w:val="22"/>
          <w:lang w:val="en-GB"/>
        </w:rPr>
        <w:t>BAP</w:t>
      </w:r>
      <w:r w:rsidR="00A82801" w:rsidRPr="00A82801">
        <w:rPr>
          <w:rFonts w:ascii="Arial" w:hAnsi="Arial" w:cs="Arial"/>
          <w:color w:val="7B7B7B" w:themeColor="accent3" w:themeShade="BF"/>
          <w:sz w:val="22"/>
          <w:szCs w:val="22"/>
          <w:lang w:val="en-GB"/>
        </w:rPr>
        <w:t>”)</w:t>
      </w:r>
      <w:r w:rsidR="00A82801">
        <w:rPr>
          <w:rFonts w:ascii="Arial" w:hAnsi="Arial" w:cs="Arial"/>
          <w:b/>
          <w:bCs/>
          <w:color w:val="7B7B7B" w:themeColor="accent3" w:themeShade="BF"/>
          <w:sz w:val="22"/>
          <w:szCs w:val="22"/>
          <w:lang w:val="en-GB"/>
        </w:rPr>
        <w:t xml:space="preserve"> </w:t>
      </w:r>
      <w:r>
        <w:rPr>
          <w:rFonts w:ascii="Arial" w:hAnsi="Arial" w:cs="Arial"/>
          <w:color w:val="7B7B7B" w:themeColor="accent3" w:themeShade="BF"/>
          <w:sz w:val="22"/>
          <w:szCs w:val="22"/>
          <w:lang w:val="en-GB"/>
        </w:rPr>
        <w:t>(as in case in certain circuits)</w:t>
      </w:r>
      <w:r w:rsidRPr="00D92C1B">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in terms of Section 158 (</w:t>
      </w:r>
      <w:r>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 xml:space="preserve">) of US </w:t>
      </w:r>
      <w:r>
        <w:rPr>
          <w:rFonts w:ascii="Arial" w:hAnsi="Arial" w:cs="Arial"/>
          <w:color w:val="7B7B7B" w:themeColor="accent3" w:themeShade="BF"/>
          <w:sz w:val="22"/>
          <w:szCs w:val="22"/>
          <w:lang w:val="en-GB"/>
        </w:rPr>
        <w:t>Bankruptcy</w:t>
      </w:r>
      <w:r>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Art</w:t>
      </w:r>
      <w:r w:rsidRPr="00D92C1B">
        <w:rPr>
          <w:rFonts w:ascii="Arial" w:hAnsi="Arial" w:cs="Arial"/>
          <w:color w:val="7B7B7B" w:themeColor="accent3" w:themeShade="BF"/>
          <w:sz w:val="22"/>
          <w:szCs w:val="22"/>
          <w:lang w:val="en-GB"/>
        </w:rPr>
        <w:t xml:space="preserve"> </w:t>
      </w:r>
      <w:r w:rsidRPr="00D92C1B">
        <w:rPr>
          <w:rFonts w:ascii="Arial" w:hAnsi="Arial" w:cs="Arial"/>
          <w:color w:val="7B7B7B" w:themeColor="accent3" w:themeShade="BF"/>
          <w:sz w:val="22"/>
          <w:szCs w:val="22"/>
          <w:lang w:val="en-GB"/>
        </w:rPr>
        <w:t>unless otherwise provided by the Bankruptcy Abuse Prevention and Consumer Protection Act of 2005 ("BAPCPA")</w:t>
      </w:r>
      <w:r>
        <w:rPr>
          <w:rFonts w:ascii="Arial" w:hAnsi="Arial" w:cs="Arial"/>
          <w:color w:val="7B7B7B" w:themeColor="accent3" w:themeShade="BF"/>
          <w:sz w:val="22"/>
          <w:szCs w:val="22"/>
          <w:lang w:val="en-GB"/>
        </w:rPr>
        <w:t>.</w:t>
      </w:r>
    </w:p>
    <w:p w14:paraId="2E1B5A5E" w14:textId="6A66812B" w:rsidR="00D92C1B" w:rsidRDefault="00D92C1B" w:rsidP="00D92C1B">
      <w:pPr>
        <w:jc w:val="both"/>
        <w:rPr>
          <w:rFonts w:ascii="Arial" w:hAnsi="Arial" w:cs="Arial"/>
          <w:color w:val="7B7B7B" w:themeColor="accent3" w:themeShade="BF"/>
          <w:sz w:val="22"/>
          <w:szCs w:val="22"/>
          <w:lang w:val="en-GB"/>
        </w:rPr>
      </w:pPr>
    </w:p>
    <w:p w14:paraId="3DE51429" w14:textId="6A88E835" w:rsidR="00017177" w:rsidRPr="00017177" w:rsidRDefault="00D92C1B" w:rsidP="0045501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non-final order being a ruling in a non-core proceeding</w:t>
      </w:r>
      <w:r w:rsidR="00A82801">
        <w:rPr>
          <w:rFonts w:ascii="Arial" w:hAnsi="Arial" w:cs="Arial"/>
          <w:color w:val="7B7B7B" w:themeColor="accent3" w:themeShade="BF"/>
          <w:sz w:val="22"/>
          <w:szCs w:val="22"/>
          <w:lang w:val="en-GB"/>
        </w:rPr>
        <w:t xml:space="preserve"> or the bankruptcy court did not otherwise have the authority to enter a final decree is reviewed by the district court or the BAP </w:t>
      </w:r>
      <w:r w:rsidR="00A82801">
        <w:rPr>
          <w:rFonts w:ascii="Arial" w:hAnsi="Arial" w:cs="Arial"/>
          <w:color w:val="7B7B7B" w:themeColor="accent3" w:themeShade="BF"/>
          <w:sz w:val="22"/>
          <w:szCs w:val="22"/>
          <w:lang w:val="en-GB"/>
        </w:rPr>
        <w:lastRenderedPageBreak/>
        <w:t xml:space="preserve">who review such order by reviewing </w:t>
      </w:r>
      <w:r w:rsidR="00A82801" w:rsidRPr="00A82801">
        <w:rPr>
          <w:rFonts w:ascii="Arial" w:hAnsi="Arial" w:cs="Arial"/>
          <w:i/>
          <w:iCs/>
          <w:color w:val="7B7B7B" w:themeColor="accent3" w:themeShade="BF"/>
          <w:sz w:val="22"/>
          <w:szCs w:val="22"/>
          <w:lang w:val="en-GB"/>
        </w:rPr>
        <w:t>de novo</w:t>
      </w:r>
      <w:r w:rsidR="00A82801">
        <w:rPr>
          <w:rFonts w:ascii="Arial" w:hAnsi="Arial" w:cs="Arial"/>
          <w:color w:val="7B7B7B" w:themeColor="accent3" w:themeShade="BF"/>
          <w:sz w:val="22"/>
          <w:szCs w:val="22"/>
          <w:lang w:val="en-GB"/>
        </w:rPr>
        <w:t xml:space="preserve"> all findings on fact and conclusions on law to which the counterparty </w:t>
      </w:r>
      <w:r w:rsidR="001F4D7C">
        <w:rPr>
          <w:rFonts w:ascii="Arial" w:hAnsi="Arial" w:cs="Arial"/>
          <w:color w:val="7B7B7B" w:themeColor="accent3" w:themeShade="BF"/>
          <w:sz w:val="22"/>
          <w:szCs w:val="22"/>
          <w:lang w:val="en-GB"/>
        </w:rPr>
        <w:t>has</w:t>
      </w:r>
      <w:r w:rsidR="00A82801">
        <w:rPr>
          <w:rFonts w:ascii="Arial" w:hAnsi="Arial" w:cs="Arial"/>
          <w:color w:val="7B7B7B" w:themeColor="accent3" w:themeShade="BF"/>
          <w:sz w:val="22"/>
          <w:szCs w:val="22"/>
          <w:lang w:val="en-GB"/>
        </w:rPr>
        <w:t xml:space="preserve"> an objection to. A new trial is not required and r</w:t>
      </w:r>
      <w:r w:rsidR="00A82801" w:rsidRPr="00A82801">
        <w:rPr>
          <w:rFonts w:ascii="Arial" w:hAnsi="Arial" w:cs="Arial"/>
          <w:color w:val="7B7B7B" w:themeColor="accent3" w:themeShade="BF"/>
          <w:sz w:val="22"/>
          <w:szCs w:val="22"/>
          <w:lang w:val="en-GB"/>
        </w:rPr>
        <w:t>ecord should be examined without giving deference to proposed factual findings</w:t>
      </w:r>
      <w:r w:rsidR="00A82801">
        <w:rPr>
          <w:rFonts w:ascii="Arial" w:hAnsi="Arial" w:cs="Arial"/>
          <w:color w:val="7B7B7B" w:themeColor="accent3" w:themeShade="BF"/>
          <w:sz w:val="22"/>
          <w:szCs w:val="22"/>
          <w:lang w:val="en-GB"/>
        </w:rPr>
        <w:t>.</w:t>
      </w:r>
    </w:p>
    <w:p w14:paraId="081149ED" w14:textId="77777777" w:rsidR="00E653A0" w:rsidRPr="00455018" w:rsidRDefault="00E653A0" w:rsidP="00455018">
      <w:pPr>
        <w:jc w:val="both"/>
        <w:rPr>
          <w:rFonts w:ascii="Arial" w:hAnsi="Arial" w:cs="Arial"/>
          <w:color w:val="808080" w:themeColor="background1" w:themeShade="80"/>
          <w:sz w:val="22"/>
          <w:szCs w:val="22"/>
          <w:shd w:val="clear" w:color="auto" w:fill="FFFFFF"/>
        </w:rPr>
      </w:pPr>
    </w:p>
    <w:p w14:paraId="4B3595C7" w14:textId="7FFACD4A" w:rsidR="00DF75F8" w:rsidRPr="001F4D7C" w:rsidRDefault="00DF75F8" w:rsidP="002A37BB">
      <w:pPr>
        <w:ind w:left="720" w:hanging="720"/>
        <w:jc w:val="both"/>
        <w:rPr>
          <w:rFonts w:ascii="Arial" w:hAnsi="Arial" w:cs="Arial"/>
          <w:sz w:val="22"/>
          <w:szCs w:val="22"/>
          <w:shd w:val="clear" w:color="auto" w:fill="FFFFFF"/>
        </w:rPr>
      </w:pPr>
      <w:r w:rsidRPr="001F4D7C">
        <w:rPr>
          <w:rFonts w:ascii="Arial" w:hAnsi="Arial" w:cs="Arial"/>
          <w:b/>
          <w:bCs/>
          <w:sz w:val="22"/>
          <w:szCs w:val="22"/>
          <w:shd w:val="clear" w:color="auto" w:fill="FFFFFF"/>
        </w:rPr>
        <w:t xml:space="preserve">Question </w:t>
      </w:r>
      <w:r w:rsidR="00962045" w:rsidRPr="001F4D7C">
        <w:rPr>
          <w:rFonts w:ascii="Arial" w:hAnsi="Arial" w:cs="Arial"/>
          <w:b/>
          <w:bCs/>
          <w:sz w:val="22"/>
          <w:szCs w:val="22"/>
          <w:shd w:val="clear" w:color="auto" w:fill="FFFFFF"/>
        </w:rPr>
        <w:t>3.</w:t>
      </w:r>
      <w:r w:rsidR="00807119" w:rsidRPr="001F4D7C">
        <w:rPr>
          <w:rFonts w:ascii="Arial" w:hAnsi="Arial" w:cs="Arial"/>
          <w:b/>
          <w:bCs/>
          <w:sz w:val="22"/>
          <w:szCs w:val="22"/>
          <w:shd w:val="clear" w:color="auto" w:fill="FFFFFF"/>
        </w:rPr>
        <w:t>3</w:t>
      </w:r>
      <w:r w:rsidRPr="001F4D7C">
        <w:rPr>
          <w:rFonts w:ascii="Arial" w:hAnsi="Arial" w:cs="Arial"/>
          <w:b/>
          <w:bCs/>
          <w:sz w:val="22"/>
          <w:szCs w:val="22"/>
          <w:shd w:val="clear" w:color="auto" w:fill="FFFFFF"/>
        </w:rPr>
        <w:t xml:space="preserve"> </w:t>
      </w:r>
      <w:r w:rsidRPr="001F4D7C">
        <w:rPr>
          <w:rFonts w:ascii="Arial" w:hAnsi="Arial" w:cs="Arial"/>
          <w:b/>
          <w:bCs/>
          <w:sz w:val="22"/>
          <w:szCs w:val="22"/>
          <w:lang w:val="en-GB"/>
        </w:rPr>
        <w:t>[</w:t>
      </w:r>
      <w:r w:rsidR="006A2646" w:rsidRPr="001F4D7C">
        <w:rPr>
          <w:rFonts w:ascii="Arial" w:hAnsi="Arial" w:cs="Arial"/>
          <w:b/>
          <w:bCs/>
          <w:sz w:val="22"/>
          <w:szCs w:val="22"/>
          <w:lang w:val="en-GB"/>
        </w:rPr>
        <w:t>m</w:t>
      </w:r>
      <w:r w:rsidRPr="001F4D7C">
        <w:rPr>
          <w:rFonts w:ascii="Arial" w:hAnsi="Arial" w:cs="Arial"/>
          <w:b/>
          <w:bCs/>
          <w:sz w:val="22"/>
          <w:szCs w:val="22"/>
          <w:lang w:val="en-GB"/>
        </w:rPr>
        <w:t xml:space="preserve">aximum </w:t>
      </w:r>
      <w:r w:rsidR="00022E00" w:rsidRPr="001F4D7C">
        <w:rPr>
          <w:rFonts w:ascii="Arial" w:hAnsi="Arial" w:cs="Arial"/>
          <w:b/>
          <w:bCs/>
          <w:sz w:val="22"/>
          <w:szCs w:val="22"/>
          <w:lang w:val="en-GB"/>
        </w:rPr>
        <w:t>4</w:t>
      </w:r>
      <w:r w:rsidRPr="001F4D7C">
        <w:rPr>
          <w:rFonts w:ascii="Arial" w:hAnsi="Arial" w:cs="Arial"/>
          <w:b/>
          <w:bCs/>
          <w:sz w:val="22"/>
          <w:szCs w:val="22"/>
          <w:lang w:val="en-GB"/>
        </w:rPr>
        <w:t xml:space="preserve"> marks]</w:t>
      </w:r>
    </w:p>
    <w:p w14:paraId="14F4111F" w14:textId="77777777" w:rsidR="00DF75F8" w:rsidRPr="001F4D7C" w:rsidRDefault="00DF75F8" w:rsidP="00022E00">
      <w:pPr>
        <w:jc w:val="both"/>
        <w:rPr>
          <w:rFonts w:ascii="Arial" w:hAnsi="Arial" w:cs="Arial"/>
          <w:sz w:val="22"/>
          <w:szCs w:val="22"/>
          <w:shd w:val="clear" w:color="auto" w:fill="FFFFFF"/>
        </w:rPr>
      </w:pPr>
    </w:p>
    <w:p w14:paraId="754DAD0E" w14:textId="77777777" w:rsidR="00022E00" w:rsidRPr="001F4D7C" w:rsidRDefault="00022E00" w:rsidP="00022E00">
      <w:pPr>
        <w:pStyle w:val="AODocTxt"/>
        <w:spacing w:before="0" w:line="240" w:lineRule="auto"/>
        <w:rPr>
          <w:rFonts w:ascii="Arial" w:hAnsi="Arial" w:cs="Arial"/>
        </w:rPr>
      </w:pPr>
      <w:r w:rsidRPr="001F4D7C">
        <w:rPr>
          <w:rFonts w:ascii="Arial" w:hAnsi="Arial" w:cs="Arial"/>
        </w:rPr>
        <w:t>Describe how claims for recovery of preferences, fraudulent conveyance and constructive fraudulent conveyance differ.</w:t>
      </w:r>
    </w:p>
    <w:p w14:paraId="722B5381" w14:textId="032F740D" w:rsidR="00DF75F8" w:rsidRPr="00CB2939" w:rsidRDefault="00DF75F8" w:rsidP="00022E00">
      <w:pPr>
        <w:jc w:val="both"/>
        <w:rPr>
          <w:rFonts w:ascii="Arial" w:hAnsi="Arial" w:cs="Arial"/>
          <w:sz w:val="22"/>
          <w:szCs w:val="22"/>
          <w:highlight w:val="green"/>
          <w:lang w:val="en-GB"/>
        </w:rPr>
      </w:pPr>
    </w:p>
    <w:p w14:paraId="2A40D542" w14:textId="77777777" w:rsidR="007F2F1A" w:rsidRPr="005466A1" w:rsidRDefault="007F2F1A" w:rsidP="00C76354">
      <w:pPr>
        <w:pStyle w:val="ListParagraph"/>
        <w:numPr>
          <w:ilvl w:val="0"/>
          <w:numId w:val="19"/>
        </w:numPr>
        <w:jc w:val="both"/>
        <w:rPr>
          <w:rFonts w:ascii="Arial" w:hAnsi="Arial" w:cs="Arial"/>
          <w:color w:val="7B7B7B" w:themeColor="accent3" w:themeShade="BF"/>
          <w:sz w:val="22"/>
          <w:szCs w:val="22"/>
          <w:u w:val="single"/>
          <w:lang w:val="en-GB"/>
        </w:rPr>
      </w:pPr>
      <w:r w:rsidRPr="005466A1">
        <w:rPr>
          <w:rFonts w:ascii="Arial" w:hAnsi="Arial" w:cs="Arial"/>
          <w:color w:val="7B7B7B" w:themeColor="accent3" w:themeShade="BF"/>
          <w:sz w:val="22"/>
          <w:szCs w:val="22"/>
          <w:u w:val="single"/>
          <w:lang w:val="en-GB"/>
        </w:rPr>
        <w:t>Fraudulent conveyance:</w:t>
      </w:r>
    </w:p>
    <w:p w14:paraId="34BD0FA1" w14:textId="77777777" w:rsidR="007F2F1A" w:rsidRDefault="007F2F1A" w:rsidP="007F2F1A">
      <w:pPr>
        <w:jc w:val="both"/>
        <w:rPr>
          <w:rFonts w:ascii="Arial" w:hAnsi="Arial" w:cs="Arial"/>
          <w:color w:val="7B7B7B" w:themeColor="accent3" w:themeShade="BF"/>
          <w:sz w:val="22"/>
          <w:szCs w:val="22"/>
          <w:lang w:val="en-GB"/>
        </w:rPr>
      </w:pPr>
    </w:p>
    <w:p w14:paraId="087AA9CE" w14:textId="6BAA7E53" w:rsidR="007F2F1A" w:rsidRPr="005466A1" w:rsidRDefault="007F2F1A" w:rsidP="005466A1">
      <w:pPr>
        <w:jc w:val="both"/>
        <w:rPr>
          <w:rFonts w:ascii="Arial" w:hAnsi="Arial" w:cs="Arial"/>
          <w:color w:val="7B7B7B" w:themeColor="accent3" w:themeShade="BF"/>
          <w:sz w:val="22"/>
          <w:szCs w:val="22"/>
          <w:lang w:val="en-GB"/>
        </w:rPr>
      </w:pPr>
      <w:r w:rsidRPr="007F2F1A">
        <w:rPr>
          <w:rFonts w:ascii="Arial" w:hAnsi="Arial" w:cs="Arial"/>
          <w:color w:val="7B7B7B" w:themeColor="accent3" w:themeShade="BF"/>
          <w:sz w:val="22"/>
          <w:szCs w:val="22"/>
          <w:lang w:val="en-GB"/>
        </w:rPr>
        <w:t>The provisions of Section 548</w:t>
      </w:r>
      <w:r w:rsidRPr="007F2F1A">
        <w:rPr>
          <w:rFonts w:ascii="Arial" w:hAnsi="Arial" w:cs="Arial"/>
          <w:color w:val="7B7B7B" w:themeColor="accent3" w:themeShade="BF"/>
          <w:sz w:val="22"/>
          <w:szCs w:val="22"/>
          <w:lang w:val="en-GB"/>
        </w:rPr>
        <w:t xml:space="preserve"> of the US Bankruptcy Act </w:t>
      </w:r>
      <w:r w:rsidRPr="007F2F1A">
        <w:rPr>
          <w:rFonts w:ascii="Arial" w:hAnsi="Arial" w:cs="Arial"/>
          <w:color w:val="7B7B7B" w:themeColor="accent3" w:themeShade="BF"/>
          <w:sz w:val="22"/>
          <w:szCs w:val="22"/>
          <w:lang w:val="en-GB"/>
        </w:rPr>
        <w:t xml:space="preserve"> allow the bankruptcy trustee to avoid any obligation or transfer of the debtor’s interest in property made within two years before filing the bankruptcy petition, if the debtor voluntarily or involuntarily</w:t>
      </w:r>
      <w:r w:rsidR="005466A1">
        <w:rPr>
          <w:rFonts w:ascii="Arial" w:hAnsi="Arial" w:cs="Arial"/>
          <w:color w:val="7B7B7B" w:themeColor="accent3" w:themeShade="BF"/>
          <w:sz w:val="22"/>
          <w:szCs w:val="22"/>
          <w:lang w:val="en-GB"/>
        </w:rPr>
        <w:t xml:space="preserve"> (a) m</w:t>
      </w:r>
      <w:r w:rsidRPr="005466A1">
        <w:rPr>
          <w:rFonts w:ascii="Arial" w:hAnsi="Arial" w:cs="Arial"/>
          <w:color w:val="7B7B7B" w:themeColor="accent3" w:themeShade="BF"/>
          <w:sz w:val="22"/>
          <w:szCs w:val="22"/>
          <w:lang w:val="en-GB"/>
        </w:rPr>
        <w:t>ade the transfer or incurred the obligation with actual intent to hinder, delay, or defraud any entity to which the debtor owed a debt; or</w:t>
      </w:r>
      <w:r w:rsidR="005466A1">
        <w:rPr>
          <w:rFonts w:ascii="Arial" w:hAnsi="Arial" w:cs="Arial"/>
          <w:color w:val="7B7B7B" w:themeColor="accent3" w:themeShade="BF"/>
          <w:sz w:val="22"/>
          <w:szCs w:val="22"/>
          <w:lang w:val="en-GB"/>
        </w:rPr>
        <w:t xml:space="preserve"> (b) t</w:t>
      </w:r>
      <w:r w:rsidRPr="005466A1">
        <w:rPr>
          <w:rFonts w:ascii="Arial" w:hAnsi="Arial" w:cs="Arial"/>
          <w:color w:val="7B7B7B" w:themeColor="accent3" w:themeShade="BF"/>
          <w:sz w:val="22"/>
          <w:szCs w:val="22"/>
          <w:lang w:val="en-GB"/>
        </w:rPr>
        <w:t>ransferred the property without receiving a reasonably equivalent value, under certain circumstances.</w:t>
      </w:r>
    </w:p>
    <w:p w14:paraId="240CB437" w14:textId="77777777" w:rsidR="007F2F1A" w:rsidRDefault="007F2F1A" w:rsidP="007F2F1A">
      <w:pPr>
        <w:jc w:val="both"/>
        <w:rPr>
          <w:rFonts w:ascii="Arial" w:hAnsi="Arial" w:cs="Arial"/>
          <w:color w:val="7B7B7B" w:themeColor="accent3" w:themeShade="BF"/>
          <w:sz w:val="22"/>
          <w:szCs w:val="22"/>
          <w:lang w:val="en-GB"/>
        </w:rPr>
      </w:pPr>
    </w:p>
    <w:p w14:paraId="2E41A063" w14:textId="1D6D1667" w:rsidR="007F2F1A" w:rsidRPr="007F2F1A" w:rsidRDefault="007F2F1A" w:rsidP="001F4D7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trustee is also authorised</w:t>
      </w:r>
      <w:r w:rsidRPr="007F2F1A">
        <w:rPr>
          <w:rFonts w:ascii="Arial" w:hAnsi="Arial" w:cs="Arial"/>
          <w:color w:val="7B7B7B" w:themeColor="accent3" w:themeShade="BF"/>
          <w:sz w:val="22"/>
          <w:szCs w:val="22"/>
          <w:lang w:val="en-GB"/>
        </w:rPr>
        <w:t xml:space="preserve"> to avoid transfers of property made within ten years before filing of the petition</w:t>
      </w:r>
      <w:r w:rsidR="001F4D7C">
        <w:rPr>
          <w:rFonts w:ascii="Arial" w:hAnsi="Arial" w:cs="Arial"/>
          <w:color w:val="7B7B7B" w:themeColor="accent3" w:themeShade="BF"/>
          <w:sz w:val="22"/>
          <w:szCs w:val="22"/>
          <w:lang w:val="en-GB"/>
        </w:rPr>
        <w:t xml:space="preserve"> in certain circumstances.</w:t>
      </w:r>
    </w:p>
    <w:p w14:paraId="17E49486" w14:textId="77777777" w:rsidR="007F2F1A" w:rsidRDefault="007F2F1A" w:rsidP="007F2F1A">
      <w:pPr>
        <w:jc w:val="both"/>
        <w:rPr>
          <w:rFonts w:ascii="Arial" w:hAnsi="Arial" w:cs="Arial"/>
          <w:color w:val="7B7B7B" w:themeColor="accent3" w:themeShade="BF"/>
          <w:sz w:val="22"/>
          <w:szCs w:val="22"/>
          <w:lang w:val="en-GB"/>
        </w:rPr>
      </w:pPr>
    </w:p>
    <w:p w14:paraId="675DDC23" w14:textId="403CBBCA" w:rsidR="005466A1" w:rsidRDefault="007F2F1A" w:rsidP="005466A1">
      <w:pPr>
        <w:jc w:val="both"/>
        <w:rPr>
          <w:rFonts w:ascii="Arial" w:hAnsi="Arial" w:cs="Arial"/>
          <w:color w:val="7B7B7B" w:themeColor="accent3" w:themeShade="BF"/>
          <w:sz w:val="22"/>
          <w:szCs w:val="22"/>
          <w:lang w:val="en-GB"/>
        </w:rPr>
      </w:pPr>
      <w:r w:rsidRPr="007F2F1A">
        <w:rPr>
          <w:rFonts w:ascii="Arial" w:hAnsi="Arial" w:cs="Arial"/>
          <w:color w:val="7B7B7B" w:themeColor="accent3" w:themeShade="BF"/>
          <w:sz w:val="22"/>
          <w:szCs w:val="22"/>
          <w:lang w:val="en-GB"/>
        </w:rPr>
        <w:t>F</w:t>
      </w:r>
      <w:r w:rsidRPr="007F2F1A">
        <w:rPr>
          <w:rFonts w:ascii="Arial" w:hAnsi="Arial" w:cs="Arial"/>
          <w:color w:val="7B7B7B" w:themeColor="accent3" w:themeShade="BF"/>
          <w:sz w:val="22"/>
          <w:szCs w:val="22"/>
          <w:lang w:val="en-GB"/>
        </w:rPr>
        <w:t xml:space="preserve">raudulent transfers under Section 548 </w:t>
      </w:r>
      <w:r w:rsidR="001F4D7C">
        <w:rPr>
          <w:rFonts w:ascii="Arial" w:hAnsi="Arial" w:cs="Arial"/>
          <w:color w:val="7B7B7B" w:themeColor="accent3" w:themeShade="BF"/>
          <w:sz w:val="22"/>
          <w:szCs w:val="22"/>
          <w:lang w:val="en-GB"/>
        </w:rPr>
        <w:t>have</w:t>
      </w:r>
      <w:r w:rsidRPr="007F2F1A">
        <w:rPr>
          <w:rFonts w:ascii="Arial" w:hAnsi="Arial" w:cs="Arial"/>
          <w:color w:val="7B7B7B" w:themeColor="accent3" w:themeShade="BF"/>
          <w:sz w:val="22"/>
          <w:szCs w:val="22"/>
          <w:lang w:val="en-GB"/>
        </w:rPr>
        <w:t xml:space="preserve"> two different categories: Transfers involving </w:t>
      </w:r>
      <w:r w:rsidRPr="005466A1">
        <w:rPr>
          <w:rFonts w:ascii="Arial" w:hAnsi="Arial" w:cs="Arial"/>
          <w:color w:val="7B7B7B" w:themeColor="accent3" w:themeShade="BF"/>
          <w:sz w:val="22"/>
          <w:szCs w:val="22"/>
          <w:lang w:val="en-GB"/>
        </w:rPr>
        <w:t>actual fraud</w:t>
      </w:r>
      <w:r w:rsidRPr="005466A1">
        <w:rPr>
          <w:rFonts w:ascii="Arial" w:hAnsi="Arial" w:cs="Arial"/>
          <w:color w:val="7B7B7B" w:themeColor="accent3" w:themeShade="BF"/>
          <w:sz w:val="22"/>
          <w:szCs w:val="22"/>
          <w:lang w:val="en-GB"/>
        </w:rPr>
        <w:t xml:space="preserve"> which requires proving of intention</w:t>
      </w:r>
      <w:r w:rsidRPr="007F2F1A">
        <w:rPr>
          <w:rFonts w:ascii="Arial" w:hAnsi="Arial" w:cs="Arial"/>
          <w:color w:val="7B7B7B" w:themeColor="accent3" w:themeShade="BF"/>
          <w:sz w:val="22"/>
          <w:szCs w:val="22"/>
          <w:lang w:val="en-GB"/>
        </w:rPr>
        <w:t>, and transfers involving </w:t>
      </w:r>
      <w:r w:rsidRPr="005466A1">
        <w:rPr>
          <w:rFonts w:ascii="Arial" w:hAnsi="Arial" w:cs="Arial"/>
          <w:color w:val="7B7B7B" w:themeColor="accent3" w:themeShade="BF"/>
          <w:sz w:val="22"/>
          <w:szCs w:val="22"/>
          <w:lang w:val="en-GB"/>
        </w:rPr>
        <w:t>constructive fraud</w:t>
      </w:r>
      <w:r w:rsidRPr="007F2F1A">
        <w:rPr>
          <w:rFonts w:ascii="Arial" w:hAnsi="Arial" w:cs="Arial"/>
          <w:color w:val="7B7B7B" w:themeColor="accent3" w:themeShade="BF"/>
          <w:sz w:val="22"/>
          <w:szCs w:val="22"/>
          <w:lang w:val="en-GB"/>
        </w:rPr>
        <w:t xml:space="preserve"> which does not require a fraudulent intent to be proved. </w:t>
      </w:r>
      <w:r w:rsidR="005466A1" w:rsidRPr="005466A1">
        <w:rPr>
          <w:rFonts w:ascii="Arial" w:hAnsi="Arial" w:cs="Arial"/>
          <w:color w:val="7B7B7B" w:themeColor="accent3" w:themeShade="BF"/>
          <w:sz w:val="22"/>
          <w:szCs w:val="22"/>
          <w:lang w:val="en-GB"/>
        </w:rPr>
        <w:t>Since proving the debtor’s state of mind is difficult, courts look to specific “badges of fraud” to demonstrate the required intent. Those badges include evidence that:</w:t>
      </w:r>
    </w:p>
    <w:p w14:paraId="1FAAE31F" w14:textId="77777777" w:rsidR="005466A1" w:rsidRPr="005466A1" w:rsidRDefault="005466A1" w:rsidP="005466A1">
      <w:pPr>
        <w:jc w:val="both"/>
        <w:rPr>
          <w:rFonts w:ascii="Arial" w:hAnsi="Arial" w:cs="Arial"/>
          <w:color w:val="7B7B7B" w:themeColor="accent3" w:themeShade="BF"/>
          <w:sz w:val="22"/>
          <w:szCs w:val="22"/>
          <w:lang w:val="en-GB"/>
        </w:rPr>
      </w:pPr>
    </w:p>
    <w:p w14:paraId="16D31DF5" w14:textId="0893C60F" w:rsidR="005466A1" w:rsidRPr="005466A1" w:rsidRDefault="005466A1" w:rsidP="00C76354">
      <w:pPr>
        <w:pStyle w:val="ListParagraph"/>
        <w:numPr>
          <w:ilvl w:val="0"/>
          <w:numId w:val="20"/>
        </w:numPr>
        <w:ind w:left="990"/>
        <w:jc w:val="both"/>
        <w:rPr>
          <w:rFonts w:ascii="Arial" w:hAnsi="Arial" w:cs="Arial"/>
          <w:color w:val="7B7B7B" w:themeColor="accent3" w:themeShade="BF"/>
          <w:sz w:val="22"/>
          <w:szCs w:val="22"/>
          <w:lang w:val="en-GB"/>
        </w:rPr>
      </w:pPr>
      <w:r w:rsidRPr="005466A1">
        <w:rPr>
          <w:rFonts w:ascii="Arial" w:hAnsi="Arial" w:cs="Arial"/>
          <w:color w:val="7B7B7B" w:themeColor="accent3" w:themeShade="BF"/>
          <w:sz w:val="22"/>
          <w:szCs w:val="22"/>
          <w:lang w:val="en-GB"/>
        </w:rPr>
        <w:t>The debtor absconded with the proceeds immediately following receipt;</w:t>
      </w:r>
    </w:p>
    <w:p w14:paraId="3C31016B" w14:textId="77777777" w:rsidR="005466A1" w:rsidRPr="005466A1" w:rsidRDefault="005466A1" w:rsidP="00C76354">
      <w:pPr>
        <w:pStyle w:val="ListParagraph"/>
        <w:numPr>
          <w:ilvl w:val="0"/>
          <w:numId w:val="20"/>
        </w:numPr>
        <w:ind w:left="990"/>
        <w:jc w:val="both"/>
        <w:rPr>
          <w:rFonts w:ascii="Arial" w:hAnsi="Arial" w:cs="Arial"/>
          <w:color w:val="7B7B7B" w:themeColor="accent3" w:themeShade="BF"/>
          <w:sz w:val="22"/>
          <w:szCs w:val="22"/>
          <w:lang w:val="en-GB"/>
        </w:rPr>
      </w:pPr>
      <w:r w:rsidRPr="005466A1">
        <w:rPr>
          <w:rFonts w:ascii="Arial" w:hAnsi="Arial" w:cs="Arial"/>
          <w:color w:val="7B7B7B" w:themeColor="accent3" w:themeShade="BF"/>
          <w:sz w:val="22"/>
          <w:szCs w:val="22"/>
          <w:lang w:val="en-GB"/>
        </w:rPr>
        <w:t>The transfer involved lack of consideration (value), when both the debtor and transferee know that creditors will not be paid as a result;</w:t>
      </w:r>
    </w:p>
    <w:p w14:paraId="3F102F4D" w14:textId="77777777" w:rsidR="005466A1" w:rsidRPr="005466A1" w:rsidRDefault="005466A1" w:rsidP="00C76354">
      <w:pPr>
        <w:pStyle w:val="ListParagraph"/>
        <w:numPr>
          <w:ilvl w:val="0"/>
          <w:numId w:val="20"/>
        </w:numPr>
        <w:ind w:left="990"/>
        <w:jc w:val="both"/>
        <w:rPr>
          <w:rFonts w:ascii="Arial" w:hAnsi="Arial" w:cs="Arial"/>
          <w:color w:val="7B7B7B" w:themeColor="accent3" w:themeShade="BF"/>
          <w:sz w:val="22"/>
          <w:szCs w:val="22"/>
          <w:lang w:val="en-GB"/>
        </w:rPr>
      </w:pPr>
      <w:r w:rsidRPr="005466A1">
        <w:rPr>
          <w:rFonts w:ascii="Arial" w:hAnsi="Arial" w:cs="Arial"/>
          <w:color w:val="7B7B7B" w:themeColor="accent3" w:themeShade="BF"/>
          <w:sz w:val="22"/>
          <w:szCs w:val="22"/>
          <w:lang w:val="en-GB"/>
        </w:rPr>
        <w:t>There is a significant disparity between the value of the property transferred and the payment made for the property;</w:t>
      </w:r>
    </w:p>
    <w:p w14:paraId="6AF3771C" w14:textId="77777777" w:rsidR="005466A1" w:rsidRPr="005466A1" w:rsidRDefault="005466A1" w:rsidP="00C76354">
      <w:pPr>
        <w:pStyle w:val="ListParagraph"/>
        <w:numPr>
          <w:ilvl w:val="0"/>
          <w:numId w:val="20"/>
        </w:numPr>
        <w:ind w:left="990"/>
        <w:jc w:val="both"/>
        <w:rPr>
          <w:rFonts w:ascii="Arial" w:hAnsi="Arial" w:cs="Arial"/>
          <w:color w:val="7B7B7B" w:themeColor="accent3" w:themeShade="BF"/>
          <w:sz w:val="22"/>
          <w:szCs w:val="22"/>
          <w:lang w:val="en-GB"/>
        </w:rPr>
      </w:pPr>
      <w:r w:rsidRPr="005466A1">
        <w:rPr>
          <w:rFonts w:ascii="Arial" w:hAnsi="Arial" w:cs="Arial"/>
          <w:color w:val="7B7B7B" w:themeColor="accent3" w:themeShade="BF"/>
          <w:sz w:val="22"/>
          <w:szCs w:val="22"/>
          <w:lang w:val="en-GB"/>
        </w:rPr>
        <w:t>The transferee is an officer, or agent or creditor of an officer, of a corporate debtor;</w:t>
      </w:r>
    </w:p>
    <w:p w14:paraId="192D5AB8" w14:textId="77777777" w:rsidR="005466A1" w:rsidRPr="005466A1" w:rsidRDefault="005466A1" w:rsidP="00C76354">
      <w:pPr>
        <w:pStyle w:val="ListParagraph"/>
        <w:numPr>
          <w:ilvl w:val="0"/>
          <w:numId w:val="20"/>
        </w:numPr>
        <w:ind w:left="990"/>
        <w:jc w:val="both"/>
        <w:rPr>
          <w:rFonts w:ascii="Arial" w:hAnsi="Arial" w:cs="Arial"/>
          <w:color w:val="7B7B7B" w:themeColor="accent3" w:themeShade="BF"/>
          <w:sz w:val="22"/>
          <w:szCs w:val="22"/>
          <w:lang w:val="en-GB"/>
        </w:rPr>
      </w:pPr>
      <w:r w:rsidRPr="005466A1">
        <w:rPr>
          <w:rFonts w:ascii="Arial" w:hAnsi="Arial" w:cs="Arial"/>
          <w:color w:val="7B7B7B" w:themeColor="accent3" w:themeShade="BF"/>
          <w:sz w:val="22"/>
          <w:szCs w:val="22"/>
          <w:lang w:val="en-GB"/>
        </w:rPr>
        <w:t>The debtor was insolvent; or</w:t>
      </w:r>
    </w:p>
    <w:p w14:paraId="7BFE0DE5" w14:textId="77777777" w:rsidR="005466A1" w:rsidRPr="005466A1" w:rsidRDefault="005466A1" w:rsidP="00C76354">
      <w:pPr>
        <w:pStyle w:val="ListParagraph"/>
        <w:numPr>
          <w:ilvl w:val="0"/>
          <w:numId w:val="20"/>
        </w:numPr>
        <w:ind w:left="990"/>
        <w:jc w:val="both"/>
        <w:rPr>
          <w:rFonts w:ascii="Arial" w:hAnsi="Arial" w:cs="Arial"/>
          <w:color w:val="7B7B7B" w:themeColor="accent3" w:themeShade="BF"/>
          <w:sz w:val="22"/>
          <w:szCs w:val="22"/>
          <w:lang w:val="en-GB"/>
        </w:rPr>
      </w:pPr>
      <w:r w:rsidRPr="005466A1">
        <w:rPr>
          <w:rFonts w:ascii="Arial" w:hAnsi="Arial" w:cs="Arial"/>
          <w:color w:val="7B7B7B" w:themeColor="accent3" w:themeShade="BF"/>
          <w:sz w:val="22"/>
          <w:szCs w:val="22"/>
          <w:lang w:val="en-GB"/>
        </w:rPr>
        <w:t>A special relationship existed between the debtor and the transferee.</w:t>
      </w:r>
    </w:p>
    <w:p w14:paraId="3DEB5007" w14:textId="5C680E37" w:rsidR="007F2F1A" w:rsidRDefault="007F2F1A" w:rsidP="007F2F1A">
      <w:pPr>
        <w:jc w:val="both"/>
        <w:rPr>
          <w:rFonts w:ascii="Arial" w:hAnsi="Arial" w:cs="Arial"/>
          <w:color w:val="7B7B7B" w:themeColor="accent3" w:themeShade="BF"/>
          <w:sz w:val="22"/>
          <w:szCs w:val="22"/>
          <w:lang w:val="en-GB"/>
        </w:rPr>
      </w:pPr>
    </w:p>
    <w:p w14:paraId="26689D80" w14:textId="58CA0A3D" w:rsidR="005466A1" w:rsidRPr="005466A1" w:rsidRDefault="005466A1" w:rsidP="00C76354">
      <w:pPr>
        <w:pStyle w:val="ListParagraph"/>
        <w:numPr>
          <w:ilvl w:val="0"/>
          <w:numId w:val="19"/>
        </w:numPr>
        <w:jc w:val="both"/>
        <w:rPr>
          <w:rFonts w:ascii="Arial" w:hAnsi="Arial" w:cs="Arial"/>
          <w:color w:val="7B7B7B" w:themeColor="accent3" w:themeShade="BF"/>
          <w:sz w:val="22"/>
          <w:szCs w:val="22"/>
          <w:u w:val="single"/>
          <w:lang w:val="en-GB"/>
        </w:rPr>
      </w:pPr>
      <w:r w:rsidRPr="005466A1">
        <w:rPr>
          <w:rFonts w:ascii="Arial" w:hAnsi="Arial" w:cs="Arial"/>
          <w:color w:val="7B7B7B" w:themeColor="accent3" w:themeShade="BF"/>
          <w:sz w:val="22"/>
          <w:szCs w:val="22"/>
          <w:u w:val="single"/>
          <w:lang w:val="en-GB"/>
        </w:rPr>
        <w:t>C</w:t>
      </w:r>
      <w:r w:rsidRPr="005466A1">
        <w:rPr>
          <w:rFonts w:ascii="Arial" w:hAnsi="Arial" w:cs="Arial"/>
          <w:color w:val="7B7B7B" w:themeColor="accent3" w:themeShade="BF"/>
          <w:sz w:val="22"/>
          <w:szCs w:val="22"/>
          <w:u w:val="single"/>
          <w:lang w:val="en-GB"/>
        </w:rPr>
        <w:t xml:space="preserve">onstructive fraudulent conveyance </w:t>
      </w:r>
    </w:p>
    <w:p w14:paraId="4093BE98" w14:textId="15AAD93B" w:rsidR="005466A1" w:rsidRDefault="005466A1" w:rsidP="005466A1">
      <w:pPr>
        <w:pStyle w:val="ListParagraph"/>
        <w:ind w:left="1080"/>
        <w:jc w:val="both"/>
        <w:rPr>
          <w:rFonts w:ascii="Arial" w:hAnsi="Arial" w:cs="Arial"/>
          <w:color w:val="7B7B7B" w:themeColor="accent3" w:themeShade="BF"/>
          <w:sz w:val="22"/>
          <w:szCs w:val="22"/>
          <w:u w:val="single"/>
          <w:lang w:val="en-GB"/>
        </w:rPr>
      </w:pPr>
    </w:p>
    <w:p w14:paraId="4C3ECB58" w14:textId="780007AC" w:rsidR="005466A1" w:rsidRDefault="001F4D7C" w:rsidP="001F4D7C">
      <w:pPr>
        <w:jc w:val="both"/>
        <w:rPr>
          <w:rFonts w:ascii="Arial" w:hAnsi="Arial" w:cs="Arial"/>
          <w:color w:val="7B7B7B" w:themeColor="accent3" w:themeShade="BF"/>
          <w:sz w:val="22"/>
          <w:szCs w:val="22"/>
          <w:lang w:val="en-GB"/>
        </w:rPr>
      </w:pPr>
      <w:r w:rsidRPr="001F4D7C">
        <w:rPr>
          <w:rFonts w:ascii="Arial" w:hAnsi="Arial" w:cs="Arial"/>
          <w:color w:val="7B7B7B" w:themeColor="accent3" w:themeShade="BF"/>
          <w:sz w:val="22"/>
          <w:szCs w:val="22"/>
          <w:lang w:val="en-GB"/>
        </w:rPr>
        <w:t xml:space="preserve">A constructive fraudulent conveyance does not require proof of </w:t>
      </w:r>
      <w:r w:rsidR="005466A1" w:rsidRPr="005466A1">
        <w:rPr>
          <w:rFonts w:ascii="Arial" w:hAnsi="Arial" w:cs="Arial"/>
          <w:color w:val="7B7B7B" w:themeColor="accent3" w:themeShade="BF"/>
          <w:sz w:val="22"/>
          <w:szCs w:val="22"/>
          <w:lang w:val="en-GB"/>
        </w:rPr>
        <w:t xml:space="preserve">the debtor’s </w:t>
      </w:r>
      <w:r w:rsidRPr="001F4D7C">
        <w:rPr>
          <w:rFonts w:ascii="Arial" w:hAnsi="Arial" w:cs="Arial"/>
          <w:color w:val="7B7B7B" w:themeColor="accent3" w:themeShade="BF"/>
          <w:sz w:val="22"/>
          <w:szCs w:val="22"/>
          <w:lang w:val="en-GB"/>
        </w:rPr>
        <w:t xml:space="preserve">fraudulent </w:t>
      </w:r>
      <w:r w:rsidR="005466A1" w:rsidRPr="005466A1">
        <w:rPr>
          <w:rFonts w:ascii="Arial" w:hAnsi="Arial" w:cs="Arial"/>
          <w:color w:val="7B7B7B" w:themeColor="accent3" w:themeShade="BF"/>
          <w:sz w:val="22"/>
          <w:szCs w:val="22"/>
          <w:lang w:val="en-GB"/>
        </w:rPr>
        <w:t xml:space="preserve">intent or state of mind. </w:t>
      </w:r>
      <w:r>
        <w:rPr>
          <w:rFonts w:ascii="Arial" w:hAnsi="Arial" w:cs="Arial"/>
          <w:color w:val="7B7B7B" w:themeColor="accent3" w:themeShade="BF"/>
          <w:sz w:val="22"/>
          <w:szCs w:val="22"/>
          <w:lang w:val="en-GB"/>
        </w:rPr>
        <w:t xml:space="preserve">A transfer is said to be </w:t>
      </w:r>
      <w:r w:rsidR="005466A1" w:rsidRPr="005466A1">
        <w:rPr>
          <w:rFonts w:ascii="Arial" w:hAnsi="Arial" w:cs="Arial"/>
          <w:color w:val="7B7B7B" w:themeColor="accent3" w:themeShade="BF"/>
          <w:sz w:val="22"/>
          <w:szCs w:val="22"/>
          <w:lang w:val="en-GB"/>
        </w:rPr>
        <w:t xml:space="preserve">constructively fraudulent if the debtor </w:t>
      </w:r>
      <w:r>
        <w:rPr>
          <w:rFonts w:ascii="Arial" w:hAnsi="Arial" w:cs="Arial"/>
          <w:color w:val="7B7B7B" w:themeColor="accent3" w:themeShade="BF"/>
          <w:sz w:val="22"/>
          <w:szCs w:val="22"/>
          <w:lang w:val="en-GB"/>
        </w:rPr>
        <w:t xml:space="preserve">which </w:t>
      </w:r>
      <w:r w:rsidR="005466A1" w:rsidRPr="005466A1">
        <w:rPr>
          <w:rFonts w:ascii="Arial" w:hAnsi="Arial" w:cs="Arial"/>
          <w:color w:val="7B7B7B" w:themeColor="accent3" w:themeShade="BF"/>
          <w:sz w:val="22"/>
          <w:szCs w:val="22"/>
          <w:lang w:val="en-GB"/>
        </w:rPr>
        <w:t>received less than reasonably equivalent value</w:t>
      </w:r>
      <w:r>
        <w:rPr>
          <w:rFonts w:ascii="Arial" w:hAnsi="Arial" w:cs="Arial"/>
          <w:color w:val="7B7B7B" w:themeColor="accent3" w:themeShade="BF"/>
          <w:sz w:val="22"/>
          <w:szCs w:val="22"/>
          <w:lang w:val="en-GB"/>
        </w:rPr>
        <w:t>:</w:t>
      </w:r>
    </w:p>
    <w:p w14:paraId="1FB4A01E" w14:textId="77777777" w:rsidR="001F4D7C" w:rsidRPr="005466A1" w:rsidRDefault="001F4D7C" w:rsidP="001F4D7C">
      <w:pPr>
        <w:jc w:val="both"/>
        <w:rPr>
          <w:rFonts w:ascii="Arial" w:hAnsi="Arial" w:cs="Arial"/>
          <w:color w:val="7B7B7B" w:themeColor="accent3" w:themeShade="BF"/>
          <w:sz w:val="22"/>
          <w:szCs w:val="22"/>
          <w:lang w:val="en-GB"/>
        </w:rPr>
      </w:pPr>
    </w:p>
    <w:p w14:paraId="200BBEFF" w14:textId="74627511" w:rsidR="005466A1" w:rsidRPr="005466A1" w:rsidRDefault="005466A1" w:rsidP="00C76354">
      <w:pPr>
        <w:pStyle w:val="ListParagraph"/>
        <w:numPr>
          <w:ilvl w:val="0"/>
          <w:numId w:val="21"/>
        </w:numPr>
        <w:ind w:left="990"/>
        <w:jc w:val="both"/>
        <w:rPr>
          <w:rFonts w:ascii="Arial" w:hAnsi="Arial" w:cs="Arial"/>
          <w:color w:val="7B7B7B" w:themeColor="accent3" w:themeShade="BF"/>
          <w:sz w:val="22"/>
          <w:szCs w:val="22"/>
          <w:lang w:val="en-GB"/>
        </w:rPr>
      </w:pPr>
      <w:r w:rsidRPr="005466A1">
        <w:rPr>
          <w:rFonts w:ascii="Arial" w:hAnsi="Arial" w:cs="Arial"/>
          <w:color w:val="7B7B7B" w:themeColor="accent3" w:themeShade="BF"/>
          <w:sz w:val="22"/>
          <w:szCs w:val="22"/>
          <w:lang w:val="en-GB"/>
        </w:rPr>
        <w:t xml:space="preserve">Was insolvent on the date of the transfer or became insolvent </w:t>
      </w:r>
      <w:r w:rsidR="001F4D7C">
        <w:rPr>
          <w:rFonts w:ascii="Arial" w:hAnsi="Arial" w:cs="Arial"/>
          <w:color w:val="7B7B7B" w:themeColor="accent3" w:themeShade="BF"/>
          <w:sz w:val="22"/>
          <w:szCs w:val="22"/>
          <w:lang w:val="en-GB"/>
        </w:rPr>
        <w:t>as a result of the t</w:t>
      </w:r>
      <w:r w:rsidRPr="005466A1">
        <w:rPr>
          <w:rFonts w:ascii="Arial" w:hAnsi="Arial" w:cs="Arial"/>
          <w:color w:val="7B7B7B" w:themeColor="accent3" w:themeShade="BF"/>
          <w:sz w:val="22"/>
          <w:szCs w:val="22"/>
          <w:lang w:val="en-GB"/>
        </w:rPr>
        <w:t>ransfer;</w:t>
      </w:r>
    </w:p>
    <w:p w14:paraId="7DAAEFCF" w14:textId="77777777" w:rsidR="005466A1" w:rsidRPr="005466A1" w:rsidRDefault="005466A1" w:rsidP="00C76354">
      <w:pPr>
        <w:pStyle w:val="ListParagraph"/>
        <w:numPr>
          <w:ilvl w:val="0"/>
          <w:numId w:val="21"/>
        </w:numPr>
        <w:ind w:left="990"/>
        <w:jc w:val="both"/>
        <w:rPr>
          <w:rFonts w:ascii="Arial" w:hAnsi="Arial" w:cs="Arial"/>
          <w:color w:val="7B7B7B" w:themeColor="accent3" w:themeShade="BF"/>
          <w:sz w:val="22"/>
          <w:szCs w:val="22"/>
          <w:lang w:val="en-GB"/>
        </w:rPr>
      </w:pPr>
      <w:r w:rsidRPr="005466A1">
        <w:rPr>
          <w:rFonts w:ascii="Arial" w:hAnsi="Arial" w:cs="Arial"/>
          <w:color w:val="7B7B7B" w:themeColor="accent3" w:themeShade="BF"/>
          <w:sz w:val="22"/>
          <w:szCs w:val="22"/>
          <w:lang w:val="en-GB"/>
        </w:rPr>
        <w:t>Engaged in or was about engage in a business transaction for which the debtor’s remaining property constituted unreasonably small capital;</w:t>
      </w:r>
    </w:p>
    <w:p w14:paraId="21BEDABA" w14:textId="77777777" w:rsidR="005466A1" w:rsidRPr="005466A1" w:rsidRDefault="005466A1" w:rsidP="00C76354">
      <w:pPr>
        <w:pStyle w:val="ListParagraph"/>
        <w:numPr>
          <w:ilvl w:val="0"/>
          <w:numId w:val="21"/>
        </w:numPr>
        <w:ind w:left="990"/>
        <w:jc w:val="both"/>
        <w:rPr>
          <w:rFonts w:ascii="Arial" w:hAnsi="Arial" w:cs="Arial"/>
          <w:color w:val="7B7B7B" w:themeColor="accent3" w:themeShade="BF"/>
          <w:sz w:val="22"/>
          <w:szCs w:val="22"/>
          <w:lang w:val="en-GB"/>
        </w:rPr>
      </w:pPr>
      <w:r w:rsidRPr="005466A1">
        <w:rPr>
          <w:rFonts w:ascii="Arial" w:hAnsi="Arial" w:cs="Arial"/>
          <w:color w:val="7B7B7B" w:themeColor="accent3" w:themeShade="BF"/>
          <w:sz w:val="22"/>
          <w:szCs w:val="22"/>
          <w:lang w:val="en-GB"/>
        </w:rPr>
        <w:t>Intended to incur or believed that he or she would incur debts beyond the his or her ability to pay as the debt matured; or</w:t>
      </w:r>
    </w:p>
    <w:p w14:paraId="31D9D53B" w14:textId="77777777" w:rsidR="005466A1" w:rsidRPr="005466A1" w:rsidRDefault="005466A1" w:rsidP="00C76354">
      <w:pPr>
        <w:pStyle w:val="ListParagraph"/>
        <w:numPr>
          <w:ilvl w:val="0"/>
          <w:numId w:val="21"/>
        </w:numPr>
        <w:ind w:left="990"/>
        <w:jc w:val="both"/>
        <w:rPr>
          <w:rFonts w:ascii="Arial" w:hAnsi="Arial" w:cs="Arial"/>
          <w:color w:val="7B7B7B" w:themeColor="accent3" w:themeShade="BF"/>
          <w:sz w:val="22"/>
          <w:szCs w:val="22"/>
          <w:lang w:val="en-GB"/>
        </w:rPr>
      </w:pPr>
      <w:r w:rsidRPr="005466A1">
        <w:rPr>
          <w:rFonts w:ascii="Arial" w:hAnsi="Arial" w:cs="Arial"/>
          <w:color w:val="7B7B7B" w:themeColor="accent3" w:themeShade="BF"/>
          <w:sz w:val="22"/>
          <w:szCs w:val="22"/>
          <w:lang w:val="en-GB"/>
        </w:rPr>
        <w:t>Made the transfer or incurred the obligation to or for the benefit of an insider under an employment contract and not in the ordinary course of business.</w:t>
      </w:r>
    </w:p>
    <w:p w14:paraId="5CA2620E" w14:textId="77777777" w:rsidR="001F4D7C" w:rsidRDefault="001F4D7C" w:rsidP="001F4D7C">
      <w:pPr>
        <w:jc w:val="both"/>
        <w:rPr>
          <w:rFonts w:ascii="Arial" w:hAnsi="Arial" w:cs="Arial"/>
          <w:color w:val="7B7B7B" w:themeColor="accent3" w:themeShade="BF"/>
          <w:sz w:val="22"/>
          <w:szCs w:val="22"/>
          <w:lang w:val="en-GB"/>
        </w:rPr>
      </w:pPr>
    </w:p>
    <w:p w14:paraId="0CD6131A" w14:textId="21412E85" w:rsidR="005466A1" w:rsidRDefault="001F4D7C" w:rsidP="001F4D7C">
      <w:pPr>
        <w:jc w:val="both"/>
        <w:rPr>
          <w:rFonts w:ascii="Arial" w:hAnsi="Arial" w:cs="Arial"/>
          <w:color w:val="7B7B7B" w:themeColor="accent3" w:themeShade="BF"/>
          <w:sz w:val="22"/>
          <w:szCs w:val="22"/>
          <w:lang w:val="en-GB"/>
        </w:rPr>
      </w:pPr>
      <w:r w:rsidRPr="001F4D7C">
        <w:rPr>
          <w:rFonts w:ascii="Arial" w:hAnsi="Arial" w:cs="Arial"/>
          <w:color w:val="7B7B7B" w:themeColor="accent3" w:themeShade="BF"/>
          <w:sz w:val="22"/>
          <w:szCs w:val="22"/>
          <w:lang w:val="en-GB"/>
        </w:rPr>
        <w:t>Badges of constructive fraud generally looked into by courts include</w:t>
      </w:r>
      <w:r w:rsidR="005466A1" w:rsidRPr="001F4D7C">
        <w:rPr>
          <w:rFonts w:ascii="Arial" w:hAnsi="Arial" w:cs="Arial"/>
          <w:color w:val="7B7B7B" w:themeColor="accent3" w:themeShade="BF"/>
          <w:sz w:val="22"/>
          <w:szCs w:val="22"/>
          <w:lang w:val="en-GB"/>
        </w:rPr>
        <w:t>:</w:t>
      </w:r>
    </w:p>
    <w:p w14:paraId="30EE31F5" w14:textId="77777777" w:rsidR="001F4D7C" w:rsidRPr="001F4D7C" w:rsidRDefault="001F4D7C" w:rsidP="001F4D7C">
      <w:pPr>
        <w:jc w:val="both"/>
        <w:rPr>
          <w:rFonts w:ascii="Arial" w:hAnsi="Arial" w:cs="Arial"/>
          <w:color w:val="7B7B7B" w:themeColor="accent3" w:themeShade="BF"/>
          <w:sz w:val="22"/>
          <w:szCs w:val="22"/>
          <w:lang w:val="en-GB"/>
        </w:rPr>
      </w:pPr>
    </w:p>
    <w:p w14:paraId="0BA777AF" w14:textId="77777777" w:rsidR="005466A1" w:rsidRPr="005466A1" w:rsidRDefault="005466A1" w:rsidP="00C76354">
      <w:pPr>
        <w:pStyle w:val="ListParagraph"/>
        <w:numPr>
          <w:ilvl w:val="0"/>
          <w:numId w:val="22"/>
        </w:numPr>
        <w:ind w:left="990"/>
        <w:jc w:val="both"/>
        <w:rPr>
          <w:rFonts w:ascii="Arial" w:hAnsi="Arial" w:cs="Arial"/>
          <w:color w:val="7B7B7B" w:themeColor="accent3" w:themeShade="BF"/>
          <w:sz w:val="22"/>
          <w:szCs w:val="22"/>
          <w:lang w:val="en-GB"/>
        </w:rPr>
      </w:pPr>
      <w:r w:rsidRPr="005466A1">
        <w:rPr>
          <w:rFonts w:ascii="Arial" w:hAnsi="Arial" w:cs="Arial"/>
          <w:color w:val="7B7B7B" w:themeColor="accent3" w:themeShade="BF"/>
          <w:sz w:val="22"/>
          <w:szCs w:val="22"/>
          <w:lang w:val="en-GB"/>
        </w:rPr>
        <w:t>Value of the transferred property, including whether it is equal to the value received by the debtor;</w:t>
      </w:r>
    </w:p>
    <w:p w14:paraId="32A720A2" w14:textId="77777777" w:rsidR="005466A1" w:rsidRPr="005466A1" w:rsidRDefault="005466A1" w:rsidP="00C76354">
      <w:pPr>
        <w:pStyle w:val="ListParagraph"/>
        <w:numPr>
          <w:ilvl w:val="0"/>
          <w:numId w:val="22"/>
        </w:numPr>
        <w:ind w:left="990"/>
        <w:jc w:val="both"/>
        <w:rPr>
          <w:rFonts w:ascii="Arial" w:hAnsi="Arial" w:cs="Arial"/>
          <w:color w:val="7B7B7B" w:themeColor="accent3" w:themeShade="BF"/>
          <w:sz w:val="22"/>
          <w:szCs w:val="22"/>
          <w:lang w:val="en-GB"/>
        </w:rPr>
      </w:pPr>
      <w:r w:rsidRPr="005466A1">
        <w:rPr>
          <w:rFonts w:ascii="Arial" w:hAnsi="Arial" w:cs="Arial"/>
          <w:color w:val="7B7B7B" w:themeColor="accent3" w:themeShade="BF"/>
          <w:sz w:val="22"/>
          <w:szCs w:val="22"/>
          <w:lang w:val="en-GB"/>
        </w:rPr>
        <w:lastRenderedPageBreak/>
        <w:t>Actual market value of the property transferred and received;</w:t>
      </w:r>
    </w:p>
    <w:p w14:paraId="6CAE03F9" w14:textId="209DCA85" w:rsidR="001F4D7C" w:rsidRDefault="005466A1" w:rsidP="00C76354">
      <w:pPr>
        <w:pStyle w:val="ListParagraph"/>
        <w:numPr>
          <w:ilvl w:val="0"/>
          <w:numId w:val="22"/>
        </w:numPr>
        <w:ind w:left="990"/>
        <w:jc w:val="both"/>
        <w:rPr>
          <w:rFonts w:ascii="Arial" w:hAnsi="Arial" w:cs="Arial"/>
          <w:color w:val="7B7B7B" w:themeColor="accent3" w:themeShade="BF"/>
          <w:sz w:val="22"/>
          <w:szCs w:val="22"/>
          <w:lang w:val="en-GB"/>
        </w:rPr>
      </w:pPr>
      <w:r w:rsidRPr="005466A1">
        <w:rPr>
          <w:rFonts w:ascii="Arial" w:hAnsi="Arial" w:cs="Arial"/>
          <w:color w:val="7B7B7B" w:themeColor="accent3" w:themeShade="BF"/>
          <w:sz w:val="22"/>
          <w:szCs w:val="22"/>
          <w:lang w:val="en-GB"/>
        </w:rPr>
        <w:t xml:space="preserve">Nature of the transaction, </w:t>
      </w:r>
      <w:r w:rsidR="001F4D7C">
        <w:rPr>
          <w:rFonts w:ascii="Arial" w:hAnsi="Arial" w:cs="Arial"/>
          <w:color w:val="7B7B7B" w:themeColor="accent3" w:themeShade="BF"/>
          <w:sz w:val="22"/>
          <w:szCs w:val="22"/>
          <w:lang w:val="en-GB"/>
        </w:rPr>
        <w:t xml:space="preserve">checking </w:t>
      </w:r>
      <w:r w:rsidRPr="005466A1">
        <w:rPr>
          <w:rFonts w:ascii="Arial" w:hAnsi="Arial" w:cs="Arial"/>
          <w:color w:val="7B7B7B" w:themeColor="accent3" w:themeShade="BF"/>
          <w:sz w:val="22"/>
          <w:szCs w:val="22"/>
          <w:lang w:val="en-GB"/>
        </w:rPr>
        <w:t>whether it was an arm’s-length transaction; and</w:t>
      </w:r>
    </w:p>
    <w:p w14:paraId="011CA4E9" w14:textId="23BB8A1B" w:rsidR="005466A1" w:rsidRPr="001F4D7C" w:rsidRDefault="005466A1" w:rsidP="00C76354">
      <w:pPr>
        <w:pStyle w:val="ListParagraph"/>
        <w:numPr>
          <w:ilvl w:val="0"/>
          <w:numId w:val="22"/>
        </w:numPr>
        <w:ind w:left="990"/>
        <w:jc w:val="both"/>
        <w:rPr>
          <w:rFonts w:ascii="Arial" w:hAnsi="Arial" w:cs="Arial"/>
          <w:color w:val="7B7B7B" w:themeColor="accent3" w:themeShade="BF"/>
          <w:sz w:val="22"/>
          <w:szCs w:val="22"/>
          <w:lang w:val="en-GB"/>
        </w:rPr>
      </w:pPr>
      <w:r w:rsidRPr="001F4D7C">
        <w:rPr>
          <w:rFonts w:ascii="Arial" w:hAnsi="Arial" w:cs="Arial"/>
          <w:color w:val="7B7B7B" w:themeColor="accent3" w:themeShade="BF"/>
          <w:sz w:val="22"/>
          <w:szCs w:val="22"/>
          <w:lang w:val="en-GB"/>
        </w:rPr>
        <w:t>Presence (or absence) of good faith of the transferee of the property</w:t>
      </w:r>
      <w:r w:rsidRPr="001F4D7C">
        <w:rPr>
          <w:rFonts w:ascii="inherit" w:hAnsi="inherit" w:cs="Times New Roman"/>
          <w:color w:val="45484D"/>
          <w:sz w:val="27"/>
          <w:szCs w:val="27"/>
          <w:lang w:val="en-IN" w:eastAsia="en-IN"/>
        </w:rPr>
        <w:t>.</w:t>
      </w:r>
    </w:p>
    <w:p w14:paraId="372B7B42" w14:textId="1A246E77" w:rsidR="005466A1" w:rsidRDefault="005466A1" w:rsidP="007F2F1A">
      <w:pPr>
        <w:jc w:val="both"/>
        <w:rPr>
          <w:rFonts w:ascii="Arial" w:hAnsi="Arial" w:cs="Arial"/>
          <w:color w:val="7B7B7B" w:themeColor="accent3" w:themeShade="BF"/>
          <w:sz w:val="22"/>
          <w:szCs w:val="22"/>
          <w:lang w:val="en-GB"/>
        </w:rPr>
      </w:pPr>
    </w:p>
    <w:p w14:paraId="4D36B2EC" w14:textId="1639E380" w:rsidR="005466A1" w:rsidRPr="005466A1" w:rsidRDefault="005466A1" w:rsidP="00C76354">
      <w:pPr>
        <w:pStyle w:val="ListParagraph"/>
        <w:numPr>
          <w:ilvl w:val="0"/>
          <w:numId w:val="19"/>
        </w:numPr>
        <w:jc w:val="both"/>
        <w:rPr>
          <w:rFonts w:ascii="Arial" w:hAnsi="Arial" w:cs="Arial"/>
          <w:color w:val="7B7B7B" w:themeColor="accent3" w:themeShade="BF"/>
          <w:sz w:val="22"/>
          <w:szCs w:val="22"/>
          <w:u w:val="single"/>
          <w:lang w:val="en-GB"/>
        </w:rPr>
      </w:pPr>
      <w:r w:rsidRPr="005466A1">
        <w:rPr>
          <w:rFonts w:ascii="Arial" w:hAnsi="Arial" w:cs="Arial"/>
          <w:color w:val="7B7B7B" w:themeColor="accent3" w:themeShade="BF"/>
          <w:sz w:val="22"/>
          <w:szCs w:val="22"/>
          <w:u w:val="single"/>
          <w:lang w:val="en-GB"/>
        </w:rPr>
        <w:t>Preference:</w:t>
      </w:r>
    </w:p>
    <w:p w14:paraId="6687B62D" w14:textId="77777777" w:rsidR="005466A1" w:rsidRDefault="005466A1" w:rsidP="005466A1">
      <w:pPr>
        <w:ind w:left="360"/>
        <w:jc w:val="both"/>
        <w:rPr>
          <w:rFonts w:ascii="Open Sans" w:hAnsi="Open Sans" w:cs="Open Sans"/>
          <w:color w:val="717271"/>
          <w:szCs w:val="20"/>
        </w:rPr>
      </w:pPr>
    </w:p>
    <w:p w14:paraId="7F0ABE7A" w14:textId="2CCC5EB9" w:rsidR="005466A1" w:rsidRPr="005466A1" w:rsidRDefault="005466A1" w:rsidP="005466A1">
      <w:pPr>
        <w:jc w:val="both"/>
        <w:rPr>
          <w:rFonts w:ascii="Arial" w:hAnsi="Arial" w:cs="Arial"/>
          <w:color w:val="7B7B7B" w:themeColor="accent3" w:themeShade="BF"/>
          <w:sz w:val="22"/>
          <w:szCs w:val="22"/>
          <w:lang w:val="en-GB"/>
        </w:rPr>
      </w:pPr>
      <w:r w:rsidRPr="005466A1">
        <w:rPr>
          <w:rFonts w:ascii="Arial" w:hAnsi="Arial" w:cs="Arial"/>
          <w:color w:val="7B7B7B" w:themeColor="accent3" w:themeShade="BF"/>
          <w:sz w:val="22"/>
          <w:szCs w:val="22"/>
          <w:lang w:val="en-GB"/>
        </w:rPr>
        <w:t xml:space="preserve">Section 547(b) of the Bankruptcy Code permits a debtor or trustee to recover “preferences.”  These “preferential” payments allow the recipients to receive more than they would have received if the payment had not been made and the debtor’s assets were divided equally among all creditors.  </w:t>
      </w:r>
      <w:r w:rsidRPr="005466A1">
        <w:rPr>
          <w:rFonts w:ascii="Arial" w:hAnsi="Arial" w:cs="Arial"/>
          <w:color w:val="7B7B7B" w:themeColor="accent3" w:themeShade="BF"/>
          <w:sz w:val="22"/>
          <w:szCs w:val="22"/>
          <w:lang w:val="en-GB"/>
        </w:rPr>
        <w:t xml:space="preserve">There is no requirement to prove intention to prefer </w:t>
      </w:r>
      <w:r>
        <w:rPr>
          <w:rFonts w:ascii="Arial" w:hAnsi="Arial" w:cs="Arial"/>
          <w:color w:val="7B7B7B" w:themeColor="accent3" w:themeShade="BF"/>
          <w:sz w:val="22"/>
          <w:szCs w:val="22"/>
          <w:lang w:val="en-GB"/>
        </w:rPr>
        <w:t>fo</w:t>
      </w:r>
      <w:r w:rsidRPr="005466A1">
        <w:rPr>
          <w:rFonts w:ascii="Arial" w:hAnsi="Arial" w:cs="Arial"/>
          <w:color w:val="7B7B7B" w:themeColor="accent3" w:themeShade="BF"/>
          <w:sz w:val="22"/>
          <w:szCs w:val="22"/>
          <w:lang w:val="en-GB"/>
        </w:rPr>
        <w:t>r such a transaction to be able to be applied for avoidance by the trustee</w:t>
      </w:r>
      <w:r>
        <w:rPr>
          <w:rFonts w:ascii="Arial" w:hAnsi="Arial" w:cs="Arial"/>
          <w:color w:val="7B7B7B" w:themeColor="accent3" w:themeShade="BF"/>
          <w:sz w:val="22"/>
          <w:szCs w:val="22"/>
          <w:lang w:val="en-GB"/>
        </w:rPr>
        <w:t>. It therefore generally entails a</w:t>
      </w:r>
      <w:r w:rsidRPr="005466A1">
        <w:rPr>
          <w:rFonts w:ascii="Arial" w:hAnsi="Arial" w:cs="Arial"/>
          <w:color w:val="7B7B7B" w:themeColor="accent3" w:themeShade="BF"/>
          <w:sz w:val="22"/>
          <w:szCs w:val="22"/>
          <w:lang w:val="en-GB"/>
        </w:rPr>
        <w:t> transfer </w:t>
      </w:r>
      <w:r w:rsidRPr="005466A1">
        <w:rPr>
          <w:rFonts w:ascii="Arial" w:hAnsi="Arial" w:cs="Arial"/>
          <w:color w:val="7B7B7B" w:themeColor="accent3" w:themeShade="BF"/>
          <w:sz w:val="22"/>
          <w:szCs w:val="22"/>
          <w:lang w:val="en-GB"/>
        </w:rPr>
        <w:t>of</w:t>
      </w:r>
      <w:r w:rsidRPr="005466A1">
        <w:rPr>
          <w:rFonts w:ascii="Arial" w:hAnsi="Arial" w:cs="Arial"/>
          <w:color w:val="7B7B7B" w:themeColor="accent3" w:themeShade="BF"/>
          <w:sz w:val="22"/>
          <w:szCs w:val="22"/>
          <w:lang w:val="en-GB"/>
        </w:rPr>
        <w:t xml:space="preserve"> an interest of the debtor in property made to or for the benefit of a creditor</w:t>
      </w:r>
      <w:r w:rsidRPr="005466A1">
        <w:rPr>
          <w:rFonts w:ascii="Arial" w:hAnsi="Arial" w:cs="Arial"/>
          <w:color w:val="7B7B7B" w:themeColor="accent3" w:themeShade="BF"/>
          <w:sz w:val="22"/>
          <w:szCs w:val="22"/>
          <w:lang w:val="en-GB"/>
        </w:rPr>
        <w:t xml:space="preserve"> and which </w:t>
      </w:r>
      <w:r w:rsidRPr="005466A1">
        <w:rPr>
          <w:rFonts w:ascii="Arial" w:hAnsi="Arial" w:cs="Arial"/>
          <w:color w:val="7B7B7B" w:themeColor="accent3" w:themeShade="BF"/>
          <w:sz w:val="22"/>
          <w:szCs w:val="22"/>
          <w:lang w:val="en-GB"/>
        </w:rPr>
        <w:t xml:space="preserve">was made for or on account of an antecedent debt owed by the debtor </w:t>
      </w:r>
      <w:r>
        <w:rPr>
          <w:rFonts w:ascii="Arial" w:hAnsi="Arial" w:cs="Arial"/>
          <w:color w:val="7B7B7B" w:themeColor="accent3" w:themeShade="BF"/>
          <w:sz w:val="22"/>
          <w:szCs w:val="22"/>
          <w:lang w:val="en-GB"/>
        </w:rPr>
        <w:t>(</w:t>
      </w:r>
      <w:r w:rsidRPr="005466A1">
        <w:rPr>
          <w:rFonts w:ascii="Arial" w:hAnsi="Arial" w:cs="Arial"/>
          <w:color w:val="7B7B7B" w:themeColor="accent3" w:themeShade="BF"/>
          <w:sz w:val="22"/>
          <w:szCs w:val="22"/>
          <w:lang w:val="en-GB"/>
        </w:rPr>
        <w:t>before such transfer was made</w:t>
      </w:r>
      <w:r>
        <w:rPr>
          <w:rFonts w:ascii="Arial" w:hAnsi="Arial" w:cs="Arial"/>
          <w:color w:val="7B7B7B" w:themeColor="accent3" w:themeShade="BF"/>
          <w:sz w:val="22"/>
          <w:szCs w:val="22"/>
          <w:lang w:val="en-GB"/>
        </w:rPr>
        <w:t>)</w:t>
      </w:r>
      <w:r w:rsidRPr="005466A1">
        <w:rPr>
          <w:rFonts w:ascii="Arial" w:hAnsi="Arial" w:cs="Arial"/>
          <w:color w:val="7B7B7B" w:themeColor="accent3" w:themeShade="BF"/>
          <w:sz w:val="22"/>
          <w:szCs w:val="22"/>
          <w:lang w:val="en-GB"/>
        </w:rPr>
        <w:t> </w:t>
      </w:r>
      <w:r w:rsidRPr="005466A1">
        <w:rPr>
          <w:rFonts w:ascii="Arial" w:hAnsi="Arial" w:cs="Arial"/>
          <w:color w:val="7B7B7B" w:themeColor="accent3" w:themeShade="BF"/>
          <w:sz w:val="22"/>
          <w:szCs w:val="22"/>
          <w:lang w:val="en-GB"/>
        </w:rPr>
        <w:t>at a time when t</w:t>
      </w:r>
      <w:r w:rsidRPr="005466A1">
        <w:rPr>
          <w:rFonts w:ascii="Arial" w:hAnsi="Arial" w:cs="Arial"/>
          <w:color w:val="7B7B7B" w:themeColor="accent3" w:themeShade="BF"/>
          <w:sz w:val="22"/>
          <w:szCs w:val="22"/>
          <w:lang w:val="en-GB"/>
        </w:rPr>
        <w:t>he debtor was insolvent </w:t>
      </w:r>
      <w:r w:rsidRPr="005466A1">
        <w:rPr>
          <w:rFonts w:ascii="Arial" w:hAnsi="Arial" w:cs="Arial"/>
          <w:color w:val="7B7B7B" w:themeColor="accent3" w:themeShade="BF"/>
          <w:sz w:val="22"/>
          <w:szCs w:val="22"/>
          <w:lang w:val="en-GB"/>
        </w:rPr>
        <w:t xml:space="preserve"> and </w:t>
      </w:r>
      <w:r w:rsidRPr="005466A1">
        <w:rPr>
          <w:rFonts w:ascii="Arial" w:hAnsi="Arial" w:cs="Arial"/>
          <w:color w:val="7B7B7B" w:themeColor="accent3" w:themeShade="BF"/>
          <w:sz w:val="22"/>
          <w:szCs w:val="22"/>
          <w:lang w:val="en-GB"/>
        </w:rPr>
        <w:t>90 days before the date of the filing of the bankruptcy petition (extended to one year if the transfer was made to an insider)</w:t>
      </w:r>
      <w:r w:rsidRPr="005466A1">
        <w:rPr>
          <w:rFonts w:ascii="Arial" w:hAnsi="Arial" w:cs="Arial"/>
          <w:color w:val="7B7B7B" w:themeColor="accent3" w:themeShade="BF"/>
          <w:sz w:val="22"/>
          <w:szCs w:val="22"/>
          <w:lang w:val="en-GB"/>
        </w:rPr>
        <w:t>, as a result of which the</w:t>
      </w:r>
      <w:r w:rsidRPr="005466A1">
        <w:rPr>
          <w:rFonts w:ascii="Arial" w:hAnsi="Arial" w:cs="Arial"/>
          <w:color w:val="7B7B7B" w:themeColor="accent3" w:themeShade="BF"/>
          <w:sz w:val="22"/>
          <w:szCs w:val="22"/>
          <w:lang w:val="en-GB"/>
        </w:rPr>
        <w:t xml:space="preserve"> creditor receive</w:t>
      </w:r>
      <w:r w:rsidRPr="005466A1">
        <w:rPr>
          <w:rFonts w:ascii="Arial" w:hAnsi="Arial" w:cs="Arial"/>
          <w:color w:val="7B7B7B" w:themeColor="accent3" w:themeShade="BF"/>
          <w:sz w:val="22"/>
          <w:szCs w:val="22"/>
          <w:lang w:val="en-GB"/>
        </w:rPr>
        <w:t>d</w:t>
      </w:r>
      <w:r w:rsidRPr="005466A1">
        <w:rPr>
          <w:rFonts w:ascii="Arial" w:hAnsi="Arial" w:cs="Arial"/>
          <w:color w:val="7B7B7B" w:themeColor="accent3" w:themeShade="BF"/>
          <w:sz w:val="22"/>
          <w:szCs w:val="22"/>
          <w:lang w:val="en-GB"/>
        </w:rPr>
        <w:t xml:space="preserve"> more than it would have received if the case were a </w:t>
      </w:r>
      <w:r>
        <w:rPr>
          <w:rFonts w:ascii="Arial" w:hAnsi="Arial" w:cs="Arial"/>
          <w:color w:val="7B7B7B" w:themeColor="accent3" w:themeShade="BF"/>
          <w:sz w:val="22"/>
          <w:szCs w:val="22"/>
          <w:lang w:val="en-GB"/>
        </w:rPr>
        <w:t>Chapter 7 liquidation.</w:t>
      </w:r>
    </w:p>
    <w:p w14:paraId="0EC68868" w14:textId="77777777" w:rsidR="005466A1" w:rsidRPr="005466A1" w:rsidRDefault="005466A1" w:rsidP="005466A1">
      <w:pPr>
        <w:ind w:left="360"/>
        <w:jc w:val="both"/>
        <w:rPr>
          <w:rFonts w:ascii="Open Sans" w:hAnsi="Open Sans" w:cs="Open Sans"/>
          <w:color w:val="717271"/>
          <w:szCs w:val="20"/>
        </w:rPr>
      </w:pPr>
    </w:p>
    <w:p w14:paraId="09365DB9" w14:textId="3916D92E" w:rsidR="002D299D" w:rsidRPr="002A37BB" w:rsidRDefault="002D299D" w:rsidP="002D299D">
      <w:pPr>
        <w:ind w:left="720" w:hanging="720"/>
        <w:jc w:val="both"/>
        <w:rPr>
          <w:rFonts w:ascii="Arial" w:hAnsi="Arial" w:cs="Arial"/>
          <w:sz w:val="22"/>
          <w:szCs w:val="22"/>
          <w:shd w:val="clear" w:color="auto" w:fill="FFFFFF"/>
        </w:rPr>
      </w:pPr>
      <w:r w:rsidRPr="002A37BB">
        <w:rPr>
          <w:rFonts w:ascii="Arial" w:hAnsi="Arial" w:cs="Arial"/>
          <w:b/>
          <w:bCs/>
          <w:sz w:val="22"/>
          <w:szCs w:val="22"/>
          <w:shd w:val="clear" w:color="auto" w:fill="FFFFFF"/>
        </w:rPr>
        <w:t>Question 3.</w:t>
      </w:r>
      <w:r>
        <w:rPr>
          <w:rFonts w:ascii="Arial" w:hAnsi="Arial" w:cs="Arial"/>
          <w:b/>
          <w:bCs/>
          <w:sz w:val="22"/>
          <w:szCs w:val="22"/>
          <w:shd w:val="clear" w:color="auto" w:fill="FFFFFF"/>
        </w:rPr>
        <w:t>4</w:t>
      </w:r>
      <w:r w:rsidRPr="002A37BB">
        <w:rPr>
          <w:rFonts w:ascii="Arial" w:hAnsi="Arial" w:cs="Arial"/>
          <w:b/>
          <w:bCs/>
          <w:sz w:val="22"/>
          <w:szCs w:val="22"/>
          <w:shd w:val="clear" w:color="auto" w:fill="FFFFFF"/>
        </w:rPr>
        <w:t xml:space="preserve"> </w:t>
      </w:r>
      <w:r w:rsidRPr="002A37BB">
        <w:rPr>
          <w:rFonts w:ascii="Arial" w:hAnsi="Arial" w:cs="Arial"/>
          <w:b/>
          <w:bCs/>
          <w:sz w:val="22"/>
          <w:szCs w:val="22"/>
          <w:lang w:val="en-GB"/>
        </w:rPr>
        <w:t>[maximum 5 marks]</w:t>
      </w:r>
    </w:p>
    <w:p w14:paraId="74BEA6E9" w14:textId="3C968936" w:rsidR="002D299D" w:rsidRPr="00583D8E" w:rsidRDefault="002D299D" w:rsidP="00583D8E">
      <w:pPr>
        <w:jc w:val="both"/>
        <w:rPr>
          <w:rFonts w:ascii="Arial" w:hAnsi="Arial" w:cs="Arial"/>
          <w:sz w:val="22"/>
          <w:szCs w:val="22"/>
          <w:lang w:val="en-GB"/>
        </w:rPr>
      </w:pPr>
    </w:p>
    <w:p w14:paraId="5D3B5BE2" w14:textId="0397FC56" w:rsidR="00583D8E" w:rsidRPr="00583D8E" w:rsidRDefault="00583D8E" w:rsidP="00583D8E">
      <w:pPr>
        <w:pStyle w:val="AODocTxt"/>
        <w:spacing w:before="0" w:line="240" w:lineRule="auto"/>
        <w:rPr>
          <w:rFonts w:ascii="Arial" w:hAnsi="Arial" w:cs="Arial"/>
        </w:rPr>
      </w:pPr>
      <w:r w:rsidRPr="00583D8E">
        <w:rPr>
          <w:rFonts w:ascii="Arial" w:hAnsi="Arial" w:cs="Arial"/>
        </w:rPr>
        <w:t>How does a US bankruptcy court determine whether a foreign proceeding is a main or non-main proceeding under chapter 15?</w:t>
      </w:r>
    </w:p>
    <w:p w14:paraId="1E6336F3" w14:textId="2CC1B767" w:rsidR="005E6076" w:rsidRDefault="005E6076" w:rsidP="00583D8E">
      <w:pPr>
        <w:jc w:val="both"/>
        <w:rPr>
          <w:rFonts w:ascii="Arial" w:hAnsi="Arial" w:cs="Arial"/>
          <w:sz w:val="22"/>
          <w:szCs w:val="22"/>
          <w:lang w:val="en-GB"/>
        </w:rPr>
      </w:pPr>
    </w:p>
    <w:p w14:paraId="1EA5C801" w14:textId="3771E6E4" w:rsidR="00CB2939" w:rsidRDefault="00CB2939" w:rsidP="00583D8E">
      <w:pPr>
        <w:jc w:val="both"/>
        <w:rPr>
          <w:rFonts w:ascii="Arial" w:hAnsi="Arial" w:cs="Arial"/>
          <w:sz w:val="22"/>
          <w:szCs w:val="22"/>
          <w:lang w:val="en-GB"/>
        </w:rPr>
      </w:pPr>
      <w:r w:rsidRPr="00CB2939">
        <w:rPr>
          <w:rFonts w:ascii="Arial" w:hAnsi="Arial" w:cs="Arial"/>
          <w:color w:val="7B7B7B" w:themeColor="accent3" w:themeShade="BF"/>
          <w:sz w:val="22"/>
          <w:szCs w:val="22"/>
          <w:lang w:val="en-GB"/>
        </w:rPr>
        <w:t xml:space="preserve">In the event a US court recognises a foreign insolvency proceeding, the same should be recognised as ‘main’ or ‘non-main’ proceeding as the same </w:t>
      </w:r>
      <w:r>
        <w:rPr>
          <w:rFonts w:ascii="Arial" w:hAnsi="Arial" w:cs="Arial"/>
          <w:color w:val="7B7B7B" w:themeColor="accent3" w:themeShade="BF"/>
          <w:sz w:val="22"/>
          <w:szCs w:val="22"/>
          <w:lang w:val="en-GB"/>
        </w:rPr>
        <w:t>w</w:t>
      </w:r>
      <w:r w:rsidRPr="00CB2939">
        <w:rPr>
          <w:rFonts w:ascii="Arial" w:hAnsi="Arial" w:cs="Arial"/>
          <w:color w:val="7B7B7B" w:themeColor="accent3" w:themeShade="BF"/>
          <w:sz w:val="22"/>
          <w:szCs w:val="22"/>
          <w:lang w:val="en-GB"/>
        </w:rPr>
        <w:t>ould determine the reliefs that will follow and be available to the debtor post recognition</w:t>
      </w:r>
      <w:r>
        <w:rPr>
          <w:rFonts w:ascii="Arial" w:hAnsi="Arial" w:cs="Arial"/>
          <w:sz w:val="22"/>
          <w:szCs w:val="22"/>
          <w:lang w:val="en-GB"/>
        </w:rPr>
        <w:t xml:space="preserve">. </w:t>
      </w:r>
    </w:p>
    <w:p w14:paraId="6A9EC78D" w14:textId="685A4D07" w:rsidR="00CB2939" w:rsidRDefault="00CB2939" w:rsidP="00583D8E">
      <w:pPr>
        <w:jc w:val="both"/>
        <w:rPr>
          <w:rFonts w:ascii="Arial" w:hAnsi="Arial" w:cs="Arial"/>
          <w:sz w:val="22"/>
          <w:szCs w:val="22"/>
          <w:lang w:val="en-GB"/>
        </w:rPr>
      </w:pPr>
    </w:p>
    <w:p w14:paraId="3E7D768E" w14:textId="01A15B16" w:rsidR="00FE5DB8" w:rsidRDefault="00CB2939" w:rsidP="004F7B99">
      <w:pPr>
        <w:jc w:val="both"/>
        <w:rPr>
          <w:rFonts w:ascii="Arial" w:hAnsi="Arial" w:cs="Arial"/>
          <w:color w:val="7B7B7B" w:themeColor="accent3" w:themeShade="BF"/>
          <w:sz w:val="22"/>
          <w:szCs w:val="22"/>
          <w:lang w:val="en-GB"/>
        </w:rPr>
      </w:pPr>
      <w:r w:rsidRPr="00F563F6">
        <w:rPr>
          <w:rFonts w:ascii="Arial" w:hAnsi="Arial" w:cs="Arial"/>
          <w:color w:val="7B7B7B" w:themeColor="accent3" w:themeShade="BF"/>
          <w:sz w:val="22"/>
          <w:szCs w:val="22"/>
          <w:lang w:val="en-GB"/>
        </w:rPr>
        <w:t>The court while making such a decision will usually determine as to whether the country in which the foreign proceeding i</w:t>
      </w:r>
      <w:r w:rsidR="000E5FC3">
        <w:rPr>
          <w:rFonts w:ascii="Arial" w:hAnsi="Arial" w:cs="Arial"/>
          <w:color w:val="7B7B7B" w:themeColor="accent3" w:themeShade="BF"/>
          <w:sz w:val="22"/>
          <w:szCs w:val="22"/>
          <w:lang w:val="en-GB"/>
        </w:rPr>
        <w:t>s</w:t>
      </w:r>
      <w:r w:rsidRPr="00F563F6">
        <w:rPr>
          <w:rFonts w:ascii="Arial" w:hAnsi="Arial" w:cs="Arial"/>
          <w:color w:val="7B7B7B" w:themeColor="accent3" w:themeShade="BF"/>
          <w:sz w:val="22"/>
          <w:szCs w:val="22"/>
          <w:lang w:val="en-GB"/>
        </w:rPr>
        <w:t xml:space="preserve"> pending and is ought to be recognised </w:t>
      </w:r>
      <w:r w:rsidR="000E5FC3">
        <w:rPr>
          <w:rFonts w:ascii="Arial" w:hAnsi="Arial" w:cs="Arial"/>
          <w:color w:val="7B7B7B" w:themeColor="accent3" w:themeShade="BF"/>
          <w:sz w:val="22"/>
          <w:szCs w:val="22"/>
          <w:lang w:val="en-GB"/>
        </w:rPr>
        <w:t xml:space="preserve">is the one in which the debtor </w:t>
      </w:r>
      <w:r w:rsidR="000E5FC3" w:rsidRPr="000E5FC3">
        <w:rPr>
          <w:rFonts w:ascii="Arial" w:hAnsi="Arial" w:cs="Arial"/>
          <w:color w:val="7B7B7B" w:themeColor="accent3" w:themeShade="BF"/>
          <w:sz w:val="22"/>
          <w:szCs w:val="22"/>
          <w:lang w:val="en-GB"/>
        </w:rPr>
        <w:t>has its "centre of main interests" (COMI). A proceeding is non-main if it is pending in a country where the debtor merely has an establishment.</w:t>
      </w:r>
      <w:r w:rsidR="000E5FC3">
        <w:rPr>
          <w:rFonts w:ascii="Arial" w:hAnsi="Arial" w:cs="Arial"/>
          <w:color w:val="7B7B7B" w:themeColor="accent3" w:themeShade="BF"/>
          <w:sz w:val="22"/>
          <w:szCs w:val="22"/>
          <w:lang w:val="en-GB"/>
        </w:rPr>
        <w:t xml:space="preserve"> </w:t>
      </w:r>
      <w:r w:rsidR="00B73D6B">
        <w:rPr>
          <w:rFonts w:ascii="Arial" w:hAnsi="Arial" w:cs="Arial"/>
          <w:color w:val="7B7B7B" w:themeColor="accent3" w:themeShade="BF"/>
          <w:sz w:val="22"/>
          <w:szCs w:val="22"/>
          <w:lang w:val="en-GB"/>
        </w:rPr>
        <w:t>Therefore</w:t>
      </w:r>
      <w:r w:rsidR="000E5FC3">
        <w:rPr>
          <w:rFonts w:ascii="Arial" w:hAnsi="Arial" w:cs="Arial"/>
          <w:color w:val="7B7B7B" w:themeColor="accent3" w:themeShade="BF"/>
          <w:sz w:val="22"/>
          <w:szCs w:val="22"/>
          <w:lang w:val="en-GB"/>
        </w:rPr>
        <w:t>, i</w:t>
      </w:r>
      <w:r w:rsidR="00B73D6B">
        <w:rPr>
          <w:rFonts w:ascii="Arial" w:hAnsi="Arial" w:cs="Arial"/>
          <w:color w:val="7B7B7B" w:themeColor="accent3" w:themeShade="BF"/>
          <w:sz w:val="22"/>
          <w:szCs w:val="22"/>
          <w:lang w:val="en-GB"/>
        </w:rPr>
        <w:t>f</w:t>
      </w:r>
      <w:r w:rsidRPr="00CB2939">
        <w:rPr>
          <w:rFonts w:ascii="Arial" w:hAnsi="Arial" w:cs="Arial"/>
          <w:color w:val="7B7B7B" w:themeColor="accent3" w:themeShade="BF"/>
          <w:sz w:val="22"/>
          <w:szCs w:val="22"/>
          <w:lang w:val="en-GB"/>
        </w:rPr>
        <w:t xml:space="preserve"> a foreign proceeding is not recognised as a main proceeding, it must receive recognition as non-main if the proceeding is from a country where the debtor has an "establishment". Chapter 15 defines an "establishment" as any place where the debtor "carries out a non</w:t>
      </w:r>
      <w:r w:rsidR="000E5FC3">
        <w:rPr>
          <w:rFonts w:ascii="Arial" w:hAnsi="Arial" w:cs="Arial"/>
          <w:color w:val="7B7B7B" w:themeColor="accent3" w:themeShade="BF"/>
          <w:sz w:val="22"/>
          <w:szCs w:val="22"/>
          <w:lang w:val="en-GB"/>
        </w:rPr>
        <w:t>-</w:t>
      </w:r>
      <w:r w:rsidRPr="00CB2939">
        <w:rPr>
          <w:rFonts w:ascii="Arial" w:hAnsi="Arial" w:cs="Arial"/>
          <w:color w:val="7B7B7B" w:themeColor="accent3" w:themeShade="BF"/>
          <w:sz w:val="22"/>
          <w:szCs w:val="22"/>
          <w:lang w:val="en-GB"/>
        </w:rPr>
        <w:t>transitory economic activity".</w:t>
      </w:r>
    </w:p>
    <w:p w14:paraId="0AE02191" w14:textId="53747FC2" w:rsidR="000E5FC3" w:rsidRDefault="000E5FC3" w:rsidP="004F7B99">
      <w:pPr>
        <w:jc w:val="both"/>
        <w:rPr>
          <w:rFonts w:ascii="Arial" w:hAnsi="Arial" w:cs="Arial"/>
          <w:color w:val="7B7B7B" w:themeColor="accent3" w:themeShade="BF"/>
          <w:sz w:val="22"/>
          <w:szCs w:val="22"/>
          <w:lang w:val="en-GB"/>
        </w:rPr>
      </w:pPr>
    </w:p>
    <w:p w14:paraId="64623D99" w14:textId="203C9087" w:rsidR="00B73D6B" w:rsidRPr="00CB2939" w:rsidRDefault="000E5FC3" w:rsidP="004F7B9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While COMI has not been defined under the statute, it is </w:t>
      </w:r>
      <w:r w:rsidR="00B73D6B">
        <w:rPr>
          <w:rFonts w:ascii="Arial" w:hAnsi="Arial" w:cs="Arial"/>
          <w:color w:val="7B7B7B" w:themeColor="accent3" w:themeShade="BF"/>
          <w:sz w:val="22"/>
          <w:szCs w:val="22"/>
          <w:lang w:val="en-GB"/>
        </w:rPr>
        <w:t>usually</w:t>
      </w:r>
      <w:r>
        <w:rPr>
          <w:rFonts w:ascii="Arial" w:hAnsi="Arial" w:cs="Arial"/>
          <w:color w:val="7B7B7B" w:themeColor="accent3" w:themeShade="BF"/>
          <w:sz w:val="22"/>
          <w:szCs w:val="22"/>
          <w:lang w:val="en-GB"/>
        </w:rPr>
        <w:t xml:space="preserve"> presumed to b</w:t>
      </w:r>
      <w:r w:rsidR="00B73D6B">
        <w:rPr>
          <w:rFonts w:ascii="Arial" w:hAnsi="Arial" w:cs="Arial"/>
          <w:color w:val="7B7B7B" w:themeColor="accent3" w:themeShade="BF"/>
          <w:sz w:val="22"/>
          <w:szCs w:val="22"/>
          <w:lang w:val="en-GB"/>
        </w:rPr>
        <w:t>e</w:t>
      </w:r>
      <w:r>
        <w:rPr>
          <w:rFonts w:ascii="Arial" w:hAnsi="Arial" w:cs="Arial"/>
          <w:color w:val="7B7B7B" w:themeColor="accent3" w:themeShade="BF"/>
          <w:sz w:val="22"/>
          <w:szCs w:val="22"/>
          <w:lang w:val="en-GB"/>
        </w:rPr>
        <w:t xml:space="preserve"> the place of incorporation of the debtor company</w:t>
      </w:r>
      <w:r w:rsidR="00B73D6B">
        <w:rPr>
          <w:rFonts w:ascii="Arial" w:hAnsi="Arial" w:cs="Arial"/>
          <w:color w:val="7B7B7B" w:themeColor="accent3" w:themeShade="BF"/>
          <w:sz w:val="22"/>
          <w:szCs w:val="22"/>
          <w:lang w:val="en-GB"/>
        </w:rPr>
        <w:t xml:space="preserve"> or the pace of registered office as </w:t>
      </w:r>
      <w:r w:rsidR="00B73D6B">
        <w:rPr>
          <w:rFonts w:ascii="Arial" w:hAnsi="Arial" w:cs="Arial"/>
          <w:color w:val="7B7B7B" w:themeColor="accent3" w:themeShade="BF"/>
          <w:sz w:val="22"/>
          <w:szCs w:val="22"/>
          <w:lang w:val="en-GB"/>
        </w:rPr>
        <w:t>prescribed under Section 1516 (c) of the Bankruptcy Act</w:t>
      </w:r>
      <w:r>
        <w:rPr>
          <w:rFonts w:ascii="Arial" w:hAnsi="Arial" w:cs="Arial"/>
          <w:color w:val="7B7B7B" w:themeColor="accent3" w:themeShade="BF"/>
          <w:sz w:val="22"/>
          <w:szCs w:val="22"/>
          <w:lang w:val="en-GB"/>
        </w:rPr>
        <w:t>. Other indicators (</w:t>
      </w:r>
      <w:r w:rsidR="00B73D6B">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 xml:space="preserve">s </w:t>
      </w:r>
      <w:r w:rsidR="00B73D6B">
        <w:rPr>
          <w:rFonts w:ascii="Arial" w:hAnsi="Arial" w:cs="Arial"/>
          <w:color w:val="7B7B7B" w:themeColor="accent3" w:themeShade="BF"/>
          <w:sz w:val="22"/>
          <w:szCs w:val="22"/>
          <w:lang w:val="en-GB"/>
        </w:rPr>
        <w:t>propounded</w:t>
      </w:r>
      <w:r>
        <w:rPr>
          <w:rFonts w:ascii="Arial" w:hAnsi="Arial" w:cs="Arial"/>
          <w:color w:val="7B7B7B" w:themeColor="accent3" w:themeShade="BF"/>
          <w:sz w:val="22"/>
          <w:szCs w:val="22"/>
          <w:lang w:val="en-GB"/>
        </w:rPr>
        <w:t xml:space="preserve"> by case law</w:t>
      </w:r>
      <w:r w:rsidR="00B73D6B">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include </w:t>
      </w:r>
      <w:r w:rsidR="00B73D6B">
        <w:rPr>
          <w:rFonts w:ascii="Arial" w:hAnsi="Arial" w:cs="Arial"/>
          <w:color w:val="7B7B7B" w:themeColor="accent3" w:themeShade="BF"/>
          <w:sz w:val="22"/>
          <w:szCs w:val="22"/>
          <w:lang w:val="en-GB"/>
        </w:rPr>
        <w:t>– (</w:t>
      </w:r>
      <w:proofErr w:type="spellStart"/>
      <w:r w:rsidR="00B73D6B">
        <w:rPr>
          <w:rFonts w:ascii="Arial" w:hAnsi="Arial" w:cs="Arial"/>
          <w:color w:val="7B7B7B" w:themeColor="accent3" w:themeShade="BF"/>
          <w:sz w:val="22"/>
          <w:szCs w:val="22"/>
          <w:lang w:val="en-GB"/>
        </w:rPr>
        <w:t>i</w:t>
      </w:r>
      <w:proofErr w:type="spellEnd"/>
      <w:r w:rsidR="00B73D6B">
        <w:rPr>
          <w:rFonts w:ascii="Arial" w:hAnsi="Arial" w:cs="Arial"/>
          <w:color w:val="7B7B7B" w:themeColor="accent3" w:themeShade="BF"/>
          <w:sz w:val="22"/>
          <w:szCs w:val="22"/>
          <w:lang w:val="en-GB"/>
        </w:rPr>
        <w:t xml:space="preserve">) locations of headquarters; (ii) location of management; (iii) location of primary assets; (iv) location of a majority of debtor’s creditors or creditors that will be affected by the relief requested by foreign representative or officeholder; and(v) jurisdiction whose law will apply to most disputes. It is the one which should be ascertainable by creditors and third parties on the basis of an objective analysis and evidence. Cue is also drawn to the definition of COMI provided under EU’s Regulations on Cross-Border Insolvencies which defines it to be the </w:t>
      </w:r>
      <w:r w:rsidR="00B73D6B" w:rsidRPr="00B73D6B">
        <w:rPr>
          <w:rFonts w:ascii="Arial" w:hAnsi="Arial" w:cs="Arial"/>
          <w:color w:val="7B7B7B" w:themeColor="accent3" w:themeShade="BF"/>
          <w:sz w:val="22"/>
          <w:szCs w:val="22"/>
          <w:lang w:val="en-GB"/>
        </w:rPr>
        <w:t xml:space="preserve">place where the debtor conducts the administration of his interests on a regular basis and is therefore ascertainable by third parties". Adopting this rule, the US court </w:t>
      </w:r>
      <w:r w:rsidR="00B73D6B">
        <w:rPr>
          <w:rFonts w:ascii="Arial" w:hAnsi="Arial" w:cs="Arial"/>
          <w:color w:val="7B7B7B" w:themeColor="accent3" w:themeShade="BF"/>
          <w:sz w:val="22"/>
          <w:szCs w:val="22"/>
          <w:lang w:val="en-GB"/>
        </w:rPr>
        <w:t xml:space="preserve">has held that </w:t>
      </w:r>
      <w:r w:rsidR="001F4D7C">
        <w:rPr>
          <w:rFonts w:ascii="Arial" w:hAnsi="Arial" w:cs="Arial"/>
          <w:color w:val="7B7B7B" w:themeColor="accent3" w:themeShade="BF"/>
          <w:sz w:val="22"/>
          <w:szCs w:val="22"/>
          <w:lang w:val="en-GB"/>
        </w:rPr>
        <w:t xml:space="preserve">the </w:t>
      </w:r>
      <w:r w:rsidR="001F4D7C" w:rsidRPr="00B73D6B">
        <w:rPr>
          <w:rFonts w:ascii="Arial" w:hAnsi="Arial" w:cs="Arial"/>
          <w:color w:val="7B7B7B" w:themeColor="accent3" w:themeShade="BF"/>
          <w:sz w:val="22"/>
          <w:szCs w:val="22"/>
          <w:lang w:val="en-GB"/>
        </w:rPr>
        <w:t>proceeding</w:t>
      </w:r>
      <w:r w:rsidR="00B73D6B" w:rsidRPr="00B73D6B">
        <w:rPr>
          <w:rFonts w:ascii="Arial" w:hAnsi="Arial" w:cs="Arial"/>
          <w:color w:val="7B7B7B" w:themeColor="accent3" w:themeShade="BF"/>
          <w:sz w:val="22"/>
          <w:szCs w:val="22"/>
          <w:lang w:val="en-GB"/>
        </w:rPr>
        <w:t xml:space="preserve"> in the country where the debtor had its principal office and primary concentration of employees was the COMI of the debtor</w:t>
      </w:r>
      <w:r w:rsidR="00B73D6B">
        <w:rPr>
          <w:rFonts w:ascii="Arial" w:hAnsi="Arial" w:cs="Arial"/>
          <w:color w:val="7B7B7B" w:themeColor="accent3" w:themeShade="BF"/>
          <w:sz w:val="22"/>
          <w:szCs w:val="22"/>
          <w:lang w:val="en-GB"/>
        </w:rPr>
        <w:t xml:space="preserve"> </w:t>
      </w:r>
      <w:r w:rsidR="001F4D7C">
        <w:rPr>
          <w:rFonts w:ascii="Arial" w:hAnsi="Arial" w:cs="Arial"/>
          <w:color w:val="7B7B7B" w:themeColor="accent3" w:themeShade="BF"/>
          <w:sz w:val="22"/>
          <w:szCs w:val="22"/>
          <w:lang w:val="en-GB"/>
        </w:rPr>
        <w:t>(</w:t>
      </w:r>
      <w:r w:rsidR="001F4D7C" w:rsidRPr="00B73D6B">
        <w:rPr>
          <w:rFonts w:ascii="Arial" w:hAnsi="Arial" w:cs="Arial"/>
          <w:i/>
          <w:iCs/>
          <w:color w:val="7B7B7B" w:themeColor="accent3" w:themeShade="BF"/>
          <w:sz w:val="22"/>
          <w:szCs w:val="22"/>
          <w:lang w:val="en-GB"/>
        </w:rPr>
        <w:t>In</w:t>
      </w:r>
      <w:r w:rsidR="00B73D6B">
        <w:rPr>
          <w:rFonts w:ascii="Arial" w:hAnsi="Arial" w:cs="Arial"/>
          <w:i/>
          <w:iCs/>
          <w:color w:val="7B7B7B" w:themeColor="accent3" w:themeShade="BF"/>
          <w:sz w:val="22"/>
          <w:szCs w:val="22"/>
          <w:lang w:val="en-GB"/>
        </w:rPr>
        <w:t xml:space="preserve"> </w:t>
      </w:r>
      <w:r w:rsidR="00B73D6B" w:rsidRPr="00B73D6B">
        <w:rPr>
          <w:rFonts w:ascii="Arial" w:hAnsi="Arial" w:cs="Arial"/>
          <w:i/>
          <w:iCs/>
          <w:color w:val="7B7B7B" w:themeColor="accent3" w:themeShade="BF"/>
          <w:sz w:val="22"/>
          <w:szCs w:val="22"/>
          <w:lang w:val="en-GB"/>
        </w:rPr>
        <w:t>re Tri-Continental Exchange Ltd</w:t>
      </w:r>
      <w:r w:rsidR="00B73D6B" w:rsidRPr="00B73D6B">
        <w:rPr>
          <w:rFonts w:ascii="Arial" w:hAnsi="Arial" w:cs="Arial"/>
          <w:color w:val="7B7B7B" w:themeColor="accent3" w:themeShade="BF"/>
          <w:sz w:val="22"/>
          <w:szCs w:val="22"/>
          <w:lang w:val="en-GB"/>
        </w:rPr>
        <w:t>., 349 B.R. 627 (</w:t>
      </w:r>
      <w:proofErr w:type="spellStart"/>
      <w:r w:rsidR="00B73D6B" w:rsidRPr="00B73D6B">
        <w:rPr>
          <w:rFonts w:ascii="Arial" w:hAnsi="Arial" w:cs="Arial"/>
          <w:color w:val="7B7B7B" w:themeColor="accent3" w:themeShade="BF"/>
          <w:sz w:val="22"/>
          <w:szCs w:val="22"/>
          <w:lang w:val="en-GB"/>
        </w:rPr>
        <w:t>Bankr</w:t>
      </w:r>
      <w:proofErr w:type="spellEnd"/>
      <w:r w:rsidR="00B73D6B" w:rsidRPr="00B73D6B">
        <w:rPr>
          <w:rFonts w:ascii="Arial" w:hAnsi="Arial" w:cs="Arial"/>
          <w:color w:val="7B7B7B" w:themeColor="accent3" w:themeShade="BF"/>
          <w:sz w:val="22"/>
          <w:szCs w:val="22"/>
          <w:lang w:val="en-GB"/>
        </w:rPr>
        <w:t>. E.D. Calif. 2006)</w:t>
      </w:r>
    </w:p>
    <w:p w14:paraId="744EF484" w14:textId="77777777" w:rsidR="004F7B99" w:rsidRPr="004F7B99" w:rsidRDefault="004F7B99" w:rsidP="004F7B99">
      <w:pPr>
        <w:jc w:val="both"/>
        <w:rPr>
          <w:rFonts w:ascii="Arial" w:hAnsi="Arial" w:cs="Arial"/>
          <w:color w:val="808080" w:themeColor="background1" w:themeShade="80"/>
          <w:sz w:val="22"/>
          <w:szCs w:val="22"/>
          <w:lang w:val="en-GB"/>
        </w:rPr>
      </w:pPr>
    </w:p>
    <w:p w14:paraId="55C402CC" w14:textId="746A48C9" w:rsidR="009B0723" w:rsidRPr="005F7DF9" w:rsidRDefault="00DF75F8" w:rsidP="002A37BB">
      <w:pPr>
        <w:jc w:val="both"/>
        <w:rPr>
          <w:rFonts w:ascii="Arial" w:hAnsi="Arial" w:cs="Arial"/>
          <w:b/>
          <w:sz w:val="22"/>
          <w:szCs w:val="22"/>
          <w:lang w:val="en-GB"/>
        </w:rPr>
      </w:pPr>
      <w:r w:rsidRPr="005F7DF9">
        <w:rPr>
          <w:rFonts w:ascii="Arial" w:hAnsi="Arial" w:cs="Arial"/>
          <w:b/>
          <w:sz w:val="22"/>
          <w:szCs w:val="22"/>
          <w:lang w:val="en-GB"/>
        </w:rPr>
        <w:t>QUESTION 4</w:t>
      </w:r>
      <w:r w:rsidR="009B0723" w:rsidRPr="005F7DF9">
        <w:rPr>
          <w:rFonts w:ascii="Arial" w:hAnsi="Arial" w:cs="Arial"/>
          <w:b/>
          <w:sz w:val="22"/>
          <w:szCs w:val="22"/>
          <w:lang w:val="en-GB"/>
        </w:rPr>
        <w:t xml:space="preserve"> (fact-based application-type question) [15 marks</w:t>
      </w:r>
      <w:r w:rsidR="006A2646" w:rsidRPr="005F7DF9">
        <w:rPr>
          <w:rFonts w:ascii="Arial" w:hAnsi="Arial" w:cs="Arial"/>
          <w:b/>
          <w:sz w:val="22"/>
          <w:szCs w:val="22"/>
          <w:lang w:val="en-GB"/>
        </w:rPr>
        <w:t xml:space="preserve"> in total</w:t>
      </w:r>
      <w:r w:rsidR="009B0723" w:rsidRPr="005F7DF9">
        <w:rPr>
          <w:rFonts w:ascii="Arial" w:hAnsi="Arial" w:cs="Arial"/>
          <w:b/>
          <w:sz w:val="22"/>
          <w:szCs w:val="22"/>
          <w:lang w:val="en-GB"/>
        </w:rPr>
        <w:t>]</w:t>
      </w:r>
    </w:p>
    <w:p w14:paraId="5BAC2B6B" w14:textId="77777777" w:rsidR="009B0723" w:rsidRPr="005F7DF9" w:rsidRDefault="009B0723" w:rsidP="002A37BB">
      <w:pPr>
        <w:jc w:val="both"/>
        <w:rPr>
          <w:rFonts w:ascii="Arial" w:hAnsi="Arial" w:cs="Arial"/>
          <w:sz w:val="22"/>
          <w:szCs w:val="22"/>
          <w:lang w:val="en-GB"/>
        </w:rPr>
      </w:pPr>
    </w:p>
    <w:p w14:paraId="3EEBCF39" w14:textId="68F9236E" w:rsidR="002F75A3" w:rsidRPr="005F7DF9" w:rsidRDefault="009B0723" w:rsidP="002A37BB">
      <w:pPr>
        <w:jc w:val="both"/>
        <w:rPr>
          <w:rFonts w:ascii="Arial" w:hAnsi="Arial" w:cs="Arial"/>
          <w:sz w:val="22"/>
          <w:szCs w:val="22"/>
          <w:lang w:val="en-GB"/>
        </w:rPr>
      </w:pPr>
      <w:bookmarkStart w:id="0" w:name="_Hlk17745211"/>
      <w:r w:rsidRPr="005F7DF9">
        <w:rPr>
          <w:rFonts w:ascii="Arial" w:hAnsi="Arial" w:cs="Arial"/>
          <w:b/>
          <w:bCs/>
          <w:sz w:val="22"/>
          <w:szCs w:val="22"/>
          <w:lang w:val="en-GB"/>
        </w:rPr>
        <w:t>Question 4.1 [</w:t>
      </w:r>
      <w:r w:rsidR="00D17FDC" w:rsidRPr="005F7DF9">
        <w:rPr>
          <w:rFonts w:ascii="Arial" w:hAnsi="Arial" w:cs="Arial"/>
          <w:b/>
          <w:bCs/>
          <w:sz w:val="22"/>
          <w:szCs w:val="22"/>
          <w:lang w:val="en-GB"/>
        </w:rPr>
        <w:t>m</w:t>
      </w:r>
      <w:r w:rsidRPr="005F7DF9">
        <w:rPr>
          <w:rFonts w:ascii="Arial" w:hAnsi="Arial" w:cs="Arial"/>
          <w:b/>
          <w:bCs/>
          <w:sz w:val="22"/>
          <w:szCs w:val="22"/>
          <w:lang w:val="en-GB"/>
        </w:rPr>
        <w:t xml:space="preserve">aximum </w:t>
      </w:r>
      <w:r w:rsidR="00FC7AC7" w:rsidRPr="005F7DF9">
        <w:rPr>
          <w:rFonts w:ascii="Arial" w:hAnsi="Arial" w:cs="Arial"/>
          <w:b/>
          <w:bCs/>
          <w:sz w:val="22"/>
          <w:szCs w:val="22"/>
          <w:lang w:val="en-GB"/>
        </w:rPr>
        <w:t>5</w:t>
      </w:r>
      <w:r w:rsidRPr="005F7DF9">
        <w:rPr>
          <w:rFonts w:ascii="Arial" w:hAnsi="Arial" w:cs="Arial"/>
          <w:b/>
          <w:bCs/>
          <w:sz w:val="22"/>
          <w:szCs w:val="22"/>
          <w:lang w:val="en-GB"/>
        </w:rPr>
        <w:t xml:space="preserve"> marks]</w:t>
      </w:r>
      <w:r w:rsidRPr="005F7DF9">
        <w:rPr>
          <w:rFonts w:ascii="Arial" w:hAnsi="Arial" w:cs="Arial"/>
          <w:sz w:val="22"/>
          <w:szCs w:val="22"/>
          <w:lang w:val="en-GB"/>
        </w:rPr>
        <w:t xml:space="preserve"> </w:t>
      </w:r>
    </w:p>
    <w:p w14:paraId="0FD43ABB" w14:textId="77777777" w:rsidR="002F75A3" w:rsidRPr="005F7DF9" w:rsidRDefault="002F75A3" w:rsidP="00FC7AC7">
      <w:pPr>
        <w:jc w:val="both"/>
        <w:rPr>
          <w:rFonts w:ascii="Arial" w:hAnsi="Arial" w:cs="Arial"/>
          <w:sz w:val="22"/>
          <w:szCs w:val="22"/>
          <w:lang w:val="en-GB"/>
        </w:rPr>
      </w:pPr>
    </w:p>
    <w:p w14:paraId="2C2B8D8C" w14:textId="69351052" w:rsidR="00FC7AC7" w:rsidRPr="005F7DF9" w:rsidRDefault="00FC7AC7" w:rsidP="00FC7AC7">
      <w:pPr>
        <w:pStyle w:val="AODocTxt"/>
        <w:spacing w:before="0" w:line="240" w:lineRule="auto"/>
        <w:rPr>
          <w:rFonts w:ascii="Arial" w:hAnsi="Arial" w:cs="Arial"/>
        </w:rPr>
      </w:pPr>
      <w:r w:rsidRPr="005F7DF9">
        <w:rPr>
          <w:rFonts w:ascii="Arial" w:hAnsi="Arial" w:cs="Arial"/>
        </w:rPr>
        <w:lastRenderedPageBreak/>
        <w:t>Rental Corporation is a publicly-traded company that leases office space from office building owners and sublets the space to small businesses.  It has recently announced that it is being investigated by the US Department of Justice Fraud Division (DOJ) regarding allegedly fraudulent misstatements of revenues; shortly after the announcement, a securities class action litigation was filed against Rental Corporation in New York federal court. Due to the increase in the numbers of businesses operating remotely, Rental Corporation has suffered a decline in revenues. As a result, it has failed to pay rent on some of its office space leases and it has just defaulted on its quarterly payment on its credit facility. What would be the effect of a chapter 11 petition being filed by Rental Corporation on each of (</w:t>
      </w:r>
      <w:proofErr w:type="spellStart"/>
      <w:r w:rsidRPr="005F7DF9">
        <w:rPr>
          <w:rFonts w:ascii="Arial" w:hAnsi="Arial" w:cs="Arial"/>
        </w:rPr>
        <w:t>i</w:t>
      </w:r>
      <w:proofErr w:type="spellEnd"/>
      <w:r w:rsidRPr="005F7DF9">
        <w:rPr>
          <w:rFonts w:ascii="Arial" w:hAnsi="Arial" w:cs="Arial"/>
        </w:rPr>
        <w:t>) the DOJ investigation, (ii) the securities class action litigation; (iii) the delinquent leases and (iv) the credit facility?</w:t>
      </w:r>
    </w:p>
    <w:p w14:paraId="6C8C0F6A" w14:textId="5438418E" w:rsidR="002F75A3" w:rsidRPr="00701B74" w:rsidRDefault="002F75A3" w:rsidP="00FC7AC7">
      <w:pPr>
        <w:jc w:val="both"/>
        <w:rPr>
          <w:rFonts w:ascii="Arial" w:hAnsi="Arial" w:cs="Arial"/>
          <w:sz w:val="22"/>
          <w:szCs w:val="22"/>
          <w:highlight w:val="green"/>
          <w:lang w:val="en-GB"/>
        </w:rPr>
      </w:pPr>
    </w:p>
    <w:p w14:paraId="753A41BB" w14:textId="77777777" w:rsidR="00EC782E" w:rsidRDefault="00EC782E" w:rsidP="00EC782E">
      <w:pPr>
        <w:jc w:val="both"/>
        <w:rPr>
          <w:rFonts w:ascii="Arial" w:hAnsi="Arial" w:cs="Arial"/>
          <w:color w:val="7B7B7B" w:themeColor="accent3" w:themeShade="BF"/>
          <w:sz w:val="22"/>
          <w:szCs w:val="22"/>
          <w:lang w:val="en-GB"/>
        </w:rPr>
      </w:pPr>
      <w:r w:rsidRPr="00EA1876">
        <w:rPr>
          <w:rFonts w:ascii="Arial" w:hAnsi="Arial" w:cs="Arial"/>
          <w:color w:val="7B7B7B" w:themeColor="accent3" w:themeShade="BF"/>
          <w:sz w:val="22"/>
          <w:szCs w:val="22"/>
          <w:lang w:val="en-GB"/>
        </w:rPr>
        <w:t>The automatic stay in effect when a Chapter 11 proceedings is filed does not operate as a stay—</w:t>
      </w:r>
      <w:bookmarkStart w:id="1" w:name="b_1"/>
      <w:bookmarkEnd w:id="1"/>
    </w:p>
    <w:p w14:paraId="56F88B75" w14:textId="77777777" w:rsidR="00EC782E" w:rsidRDefault="00EC782E" w:rsidP="00EC782E">
      <w:pPr>
        <w:jc w:val="both"/>
        <w:rPr>
          <w:rFonts w:ascii="Arial" w:hAnsi="Arial" w:cs="Arial"/>
          <w:color w:val="7B7B7B" w:themeColor="accent3" w:themeShade="BF"/>
          <w:sz w:val="22"/>
          <w:szCs w:val="22"/>
          <w:lang w:val="en-GB"/>
        </w:rPr>
      </w:pPr>
    </w:p>
    <w:p w14:paraId="180AF055" w14:textId="77777777" w:rsidR="00EC782E" w:rsidRDefault="00EC782E" w:rsidP="00C76354">
      <w:pPr>
        <w:pStyle w:val="ListParagraph"/>
        <w:numPr>
          <w:ilvl w:val="0"/>
          <w:numId w:val="15"/>
        </w:numPr>
        <w:jc w:val="both"/>
        <w:rPr>
          <w:rFonts w:ascii="Arial" w:hAnsi="Arial" w:cs="Arial"/>
          <w:color w:val="7B7B7B" w:themeColor="accent3" w:themeShade="BF"/>
          <w:sz w:val="22"/>
          <w:szCs w:val="22"/>
          <w:lang w:val="en-GB"/>
        </w:rPr>
      </w:pPr>
      <w:proofErr w:type="spellStart"/>
      <w:r w:rsidRPr="00EA1876">
        <w:rPr>
          <w:rFonts w:ascii="Arial" w:hAnsi="Arial" w:cs="Arial"/>
          <w:color w:val="7B7B7B" w:themeColor="accent3" w:themeShade="BF"/>
          <w:sz w:val="22"/>
          <w:szCs w:val="22"/>
          <w:lang w:val="en-GB"/>
        </w:rPr>
        <w:t>incase</w:t>
      </w:r>
      <w:proofErr w:type="spellEnd"/>
      <w:r w:rsidRPr="00EA1876">
        <w:rPr>
          <w:rFonts w:ascii="Arial" w:hAnsi="Arial" w:cs="Arial"/>
          <w:color w:val="7B7B7B" w:themeColor="accent3" w:themeShade="BF"/>
          <w:sz w:val="22"/>
          <w:szCs w:val="22"/>
          <w:lang w:val="en-GB"/>
        </w:rPr>
        <w:t xml:space="preserve"> of the commencement or continuation of a criminal action or proceeding against the debtor</w:t>
      </w:r>
      <w:r>
        <w:rPr>
          <w:rFonts w:ascii="Arial" w:hAnsi="Arial" w:cs="Arial"/>
          <w:color w:val="7B7B7B" w:themeColor="accent3" w:themeShade="BF"/>
          <w:sz w:val="22"/>
          <w:szCs w:val="22"/>
          <w:lang w:val="en-GB"/>
        </w:rPr>
        <w:t xml:space="preserve"> as per the terms of section 362 (b) of the US Bankruptcy Act.</w:t>
      </w:r>
    </w:p>
    <w:p w14:paraId="76B2A4C6" w14:textId="77777777" w:rsidR="00EC782E" w:rsidRDefault="00EC782E" w:rsidP="00EC782E">
      <w:pPr>
        <w:pStyle w:val="ListParagraph"/>
        <w:ind w:left="1080"/>
        <w:jc w:val="both"/>
        <w:rPr>
          <w:rFonts w:ascii="Arial" w:hAnsi="Arial" w:cs="Arial"/>
          <w:color w:val="7B7B7B" w:themeColor="accent3" w:themeShade="BF"/>
          <w:sz w:val="22"/>
          <w:szCs w:val="22"/>
          <w:lang w:val="en-GB"/>
        </w:rPr>
      </w:pPr>
    </w:p>
    <w:p w14:paraId="3E682D1A" w14:textId="715D7DBA" w:rsidR="00EC782E" w:rsidRDefault="00EC782E" w:rsidP="00C76354">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Accordingly</w:t>
      </w:r>
      <w:r w:rsidR="005466AF">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DOJ investigation which is in the nature of a criminal investigations shall not stayed or impacted and may continue against Rental Corporation despite the filing of the Chapter 11 petition by itself.</w:t>
      </w:r>
    </w:p>
    <w:p w14:paraId="3D970AF3" w14:textId="77777777" w:rsidR="00EC782E" w:rsidRPr="00EA1876" w:rsidRDefault="00EC782E" w:rsidP="00EC782E">
      <w:pPr>
        <w:jc w:val="both"/>
        <w:rPr>
          <w:rFonts w:ascii="Arial" w:hAnsi="Arial" w:cs="Arial"/>
          <w:color w:val="7B7B7B" w:themeColor="accent3" w:themeShade="BF"/>
          <w:sz w:val="22"/>
          <w:szCs w:val="22"/>
          <w:lang w:val="en-GB"/>
        </w:rPr>
      </w:pPr>
    </w:p>
    <w:p w14:paraId="668BD136" w14:textId="77777777" w:rsidR="00EC782E" w:rsidRDefault="00EC782E" w:rsidP="00C76354">
      <w:pPr>
        <w:pStyle w:val="ListParagraph"/>
        <w:numPr>
          <w:ilvl w:val="0"/>
          <w:numId w:val="15"/>
        </w:numPr>
        <w:jc w:val="both"/>
        <w:rPr>
          <w:rFonts w:ascii="Arial" w:hAnsi="Arial" w:cs="Arial"/>
          <w:color w:val="7B7B7B" w:themeColor="accent3" w:themeShade="BF"/>
          <w:sz w:val="22"/>
          <w:szCs w:val="22"/>
          <w:lang w:val="en-GB"/>
        </w:rPr>
      </w:pPr>
      <w:proofErr w:type="spellStart"/>
      <w:r w:rsidRPr="00F14534">
        <w:rPr>
          <w:rFonts w:ascii="Arial" w:hAnsi="Arial" w:cs="Arial"/>
          <w:color w:val="7B7B7B" w:themeColor="accent3" w:themeShade="BF"/>
          <w:sz w:val="22"/>
          <w:szCs w:val="22"/>
          <w:lang w:val="en-GB"/>
        </w:rPr>
        <w:t>Incase</w:t>
      </w:r>
      <w:proofErr w:type="spellEnd"/>
      <w:r w:rsidRPr="00F14534">
        <w:rPr>
          <w:rFonts w:ascii="Arial" w:hAnsi="Arial" w:cs="Arial"/>
          <w:color w:val="7B7B7B" w:themeColor="accent3" w:themeShade="BF"/>
          <w:sz w:val="22"/>
          <w:szCs w:val="22"/>
          <w:lang w:val="en-GB"/>
        </w:rPr>
        <w:t xml:space="preserve"> of </w:t>
      </w:r>
      <w:r w:rsidRPr="00EA1876">
        <w:rPr>
          <w:rFonts w:ascii="Arial" w:hAnsi="Arial" w:cs="Arial"/>
          <w:color w:val="7B7B7B" w:themeColor="accent3" w:themeShade="BF"/>
          <w:sz w:val="22"/>
          <w:szCs w:val="22"/>
          <w:lang w:val="en-GB"/>
        </w:rPr>
        <w:t>t</w:t>
      </w:r>
      <w:r w:rsidRPr="00F14534">
        <w:rPr>
          <w:rFonts w:ascii="Arial" w:hAnsi="Arial" w:cs="Arial"/>
          <w:color w:val="7B7B7B" w:themeColor="accent3" w:themeShade="BF"/>
          <w:sz w:val="22"/>
          <w:szCs w:val="22"/>
          <w:lang w:val="en-GB"/>
        </w:rPr>
        <w:t>he commencement or continuation of an investigation or action by a securities self</w:t>
      </w:r>
      <w:r>
        <w:rPr>
          <w:rFonts w:ascii="Arial" w:hAnsi="Arial" w:cs="Arial"/>
          <w:color w:val="7B7B7B" w:themeColor="accent3" w:themeShade="BF"/>
          <w:sz w:val="22"/>
          <w:szCs w:val="22"/>
          <w:lang w:val="en-GB"/>
        </w:rPr>
        <w:t>-</w:t>
      </w:r>
      <w:r w:rsidRPr="00F14534">
        <w:rPr>
          <w:rFonts w:ascii="Arial" w:hAnsi="Arial" w:cs="Arial"/>
          <w:color w:val="7B7B7B" w:themeColor="accent3" w:themeShade="BF"/>
          <w:sz w:val="22"/>
          <w:szCs w:val="22"/>
          <w:lang w:val="en-GB"/>
        </w:rPr>
        <w:t>regulatory organization to enforce such organization’s regulatory power</w:t>
      </w:r>
      <w:r>
        <w:rPr>
          <w:rFonts w:ascii="Arial" w:hAnsi="Arial" w:cs="Arial"/>
          <w:color w:val="7B7B7B" w:themeColor="accent3" w:themeShade="BF"/>
          <w:sz w:val="22"/>
          <w:szCs w:val="22"/>
          <w:lang w:val="en-GB"/>
        </w:rPr>
        <w:t xml:space="preserve"> as per the terms of section 362 (b) (25) of the US Bankruptcy Act.</w:t>
      </w:r>
    </w:p>
    <w:p w14:paraId="1CE5E2A8" w14:textId="77777777" w:rsidR="00EC782E" w:rsidRDefault="00EC782E" w:rsidP="00EC782E">
      <w:pPr>
        <w:pStyle w:val="ListParagraph"/>
        <w:ind w:left="1080"/>
        <w:jc w:val="both"/>
        <w:rPr>
          <w:rFonts w:ascii="Arial" w:hAnsi="Arial" w:cs="Arial"/>
          <w:color w:val="7B7B7B" w:themeColor="accent3" w:themeShade="BF"/>
          <w:sz w:val="22"/>
          <w:szCs w:val="22"/>
          <w:lang w:val="en-GB"/>
        </w:rPr>
      </w:pPr>
    </w:p>
    <w:p w14:paraId="3A34F8EF" w14:textId="73F67A6B" w:rsidR="00EC782E" w:rsidRDefault="00EC782E" w:rsidP="00C76354">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Accordingly, actions by SEC which is a securities regulatory </w:t>
      </w:r>
      <w:r w:rsidR="005466AF">
        <w:rPr>
          <w:rFonts w:ascii="Arial" w:hAnsi="Arial" w:cs="Arial"/>
          <w:color w:val="7B7B7B" w:themeColor="accent3" w:themeShade="BF"/>
          <w:sz w:val="22"/>
          <w:szCs w:val="22"/>
          <w:lang w:val="en-GB"/>
        </w:rPr>
        <w:t>body</w:t>
      </w:r>
      <w:r>
        <w:rPr>
          <w:rFonts w:ascii="Arial" w:hAnsi="Arial" w:cs="Arial"/>
          <w:color w:val="7B7B7B" w:themeColor="accent3" w:themeShade="BF"/>
          <w:sz w:val="22"/>
          <w:szCs w:val="22"/>
          <w:lang w:val="en-GB"/>
        </w:rPr>
        <w:t xml:space="preserve"> shall not </w:t>
      </w:r>
      <w:r w:rsidR="001F4D7C">
        <w:rPr>
          <w:rFonts w:ascii="Arial" w:hAnsi="Arial" w:cs="Arial"/>
          <w:color w:val="7B7B7B" w:themeColor="accent3" w:themeShade="BF"/>
          <w:sz w:val="22"/>
          <w:szCs w:val="22"/>
          <w:lang w:val="en-GB"/>
        </w:rPr>
        <w:t xml:space="preserve">be </w:t>
      </w:r>
      <w:r>
        <w:rPr>
          <w:rFonts w:ascii="Arial" w:hAnsi="Arial" w:cs="Arial"/>
          <w:color w:val="7B7B7B" w:themeColor="accent3" w:themeShade="BF"/>
          <w:sz w:val="22"/>
          <w:szCs w:val="22"/>
          <w:lang w:val="en-GB"/>
        </w:rPr>
        <w:t>stayed and may continue against Rental Corporation despite the filing of the Chapter 11 petition by itself.</w:t>
      </w:r>
    </w:p>
    <w:p w14:paraId="1D3EC19E" w14:textId="77777777" w:rsidR="00EC782E" w:rsidRDefault="00EC782E" w:rsidP="00EC782E">
      <w:pPr>
        <w:jc w:val="both"/>
        <w:rPr>
          <w:rFonts w:ascii="Arial" w:hAnsi="Arial" w:cs="Arial"/>
          <w:color w:val="7B7B7B" w:themeColor="accent3" w:themeShade="BF"/>
          <w:sz w:val="22"/>
          <w:szCs w:val="22"/>
          <w:lang w:val="en-GB"/>
        </w:rPr>
      </w:pPr>
    </w:p>
    <w:p w14:paraId="41AC42D7" w14:textId="5FB33DBE" w:rsidR="00805305" w:rsidRDefault="00EC782E" w:rsidP="00C76354">
      <w:pPr>
        <w:pStyle w:val="ListParagraph"/>
        <w:numPr>
          <w:ilvl w:val="0"/>
          <w:numId w:val="15"/>
        </w:numPr>
        <w:jc w:val="both"/>
        <w:rPr>
          <w:rFonts w:ascii="Arial" w:hAnsi="Arial" w:cs="Arial"/>
          <w:color w:val="7B7B7B" w:themeColor="accent3" w:themeShade="BF"/>
          <w:sz w:val="22"/>
          <w:szCs w:val="22"/>
          <w:lang w:val="en-GB"/>
        </w:rPr>
      </w:pPr>
      <w:r w:rsidRPr="005466AF">
        <w:rPr>
          <w:rFonts w:ascii="Arial" w:hAnsi="Arial" w:cs="Arial"/>
          <w:color w:val="7B7B7B" w:themeColor="accent3" w:themeShade="BF"/>
          <w:sz w:val="22"/>
          <w:szCs w:val="22"/>
          <w:lang w:val="en-GB"/>
        </w:rPr>
        <w:t xml:space="preserve">Lessors are unsecured creditors of Rental Corporation who is required to check for inclusion of it claims in the schedule of debt prepared by Rental Corporation. If </w:t>
      </w:r>
      <w:r w:rsidR="001F4D7C" w:rsidRPr="005466AF">
        <w:rPr>
          <w:rFonts w:ascii="Arial" w:hAnsi="Arial" w:cs="Arial"/>
          <w:color w:val="7B7B7B" w:themeColor="accent3" w:themeShade="BF"/>
          <w:sz w:val="22"/>
          <w:szCs w:val="22"/>
          <w:lang w:val="en-GB"/>
        </w:rPr>
        <w:t>its claim</w:t>
      </w:r>
      <w:r w:rsidRPr="005466AF">
        <w:rPr>
          <w:rFonts w:ascii="Arial" w:hAnsi="Arial" w:cs="Arial"/>
          <w:color w:val="7B7B7B" w:themeColor="accent3" w:themeShade="BF"/>
          <w:sz w:val="22"/>
          <w:szCs w:val="22"/>
          <w:lang w:val="en-GB"/>
        </w:rPr>
        <w:t xml:space="preserve"> is not scheduled (i.e., listed by the debtor on the debtor's schedules) or is scheduled as disputed, contingent, or unliquidated</w:t>
      </w:r>
      <w:r w:rsidR="005466AF" w:rsidRPr="005466AF">
        <w:rPr>
          <w:rFonts w:ascii="Arial" w:hAnsi="Arial" w:cs="Arial"/>
          <w:color w:val="7B7B7B" w:themeColor="accent3" w:themeShade="BF"/>
          <w:sz w:val="22"/>
          <w:szCs w:val="22"/>
          <w:lang w:val="en-GB"/>
        </w:rPr>
        <w:t xml:space="preserve">, it can </w:t>
      </w:r>
      <w:r w:rsidRPr="005466AF">
        <w:rPr>
          <w:rFonts w:ascii="Arial" w:hAnsi="Arial" w:cs="Arial"/>
          <w:color w:val="7B7B7B" w:themeColor="accent3" w:themeShade="BF"/>
          <w:sz w:val="22"/>
          <w:szCs w:val="22"/>
          <w:lang w:val="en-GB"/>
        </w:rPr>
        <w:t xml:space="preserve">file a proof of claim (and attach evidence documenting the claim) in order to be treated as a creditor for purposes of voting on the plan and distribution under it. </w:t>
      </w:r>
    </w:p>
    <w:p w14:paraId="4B36909D" w14:textId="09FB3A63" w:rsidR="005466AF" w:rsidRDefault="005466AF" w:rsidP="005466AF">
      <w:pPr>
        <w:jc w:val="both"/>
        <w:rPr>
          <w:rFonts w:ascii="Arial" w:hAnsi="Arial" w:cs="Arial"/>
          <w:color w:val="7B7B7B" w:themeColor="accent3" w:themeShade="BF"/>
          <w:sz w:val="22"/>
          <w:szCs w:val="22"/>
          <w:lang w:val="en-GB"/>
        </w:rPr>
      </w:pPr>
    </w:p>
    <w:p w14:paraId="17E18130" w14:textId="4F1D27ED" w:rsidR="005466AF" w:rsidRPr="005466AF" w:rsidRDefault="005466AF" w:rsidP="00C76354">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Credit facility – while the loan contract cannot be terminated merely on ground </w:t>
      </w:r>
      <w:r w:rsidR="001F4D7C">
        <w:rPr>
          <w:rFonts w:ascii="Arial" w:hAnsi="Arial" w:cs="Arial"/>
          <w:color w:val="7B7B7B" w:themeColor="accent3" w:themeShade="BF"/>
          <w:sz w:val="22"/>
          <w:szCs w:val="22"/>
          <w:lang w:val="en-GB"/>
        </w:rPr>
        <w:t>of a</w:t>
      </w:r>
      <w:r>
        <w:rPr>
          <w:rFonts w:ascii="Arial" w:hAnsi="Arial" w:cs="Arial"/>
          <w:color w:val="7B7B7B" w:themeColor="accent3" w:themeShade="BF"/>
          <w:sz w:val="22"/>
          <w:szCs w:val="22"/>
          <w:lang w:val="en-GB"/>
        </w:rPr>
        <w:t xml:space="preserve"> chapter 11 proceeding petition having been filed by Rental Corporation, however, the lender shall not be obligated to continue disbursing facility or extend the loan under the facility agreement. Further, the credit facility provider being creditors of Rental Corporation is </w:t>
      </w:r>
      <w:r w:rsidRPr="005466AF">
        <w:rPr>
          <w:rFonts w:ascii="Arial" w:hAnsi="Arial" w:cs="Arial"/>
          <w:color w:val="7B7B7B" w:themeColor="accent3" w:themeShade="BF"/>
          <w:sz w:val="22"/>
          <w:szCs w:val="22"/>
          <w:lang w:val="en-GB"/>
        </w:rPr>
        <w:t xml:space="preserve">required to check for inclusion of it claims in the schedule of debt prepared by Rental Corporation. If its claim is not scheduled (i.e., listed by the debtor on the debtor's schedules) or is scheduled as disputed, contingent, or unliquidated, it can file a proof of claim (and attach evidence documenting the claim) in order to be treated as a creditor for purposes of voting on the plan and distribution under it. </w:t>
      </w:r>
    </w:p>
    <w:p w14:paraId="10658223" w14:textId="77777777" w:rsidR="005466AF" w:rsidRPr="005466AF" w:rsidRDefault="005466AF" w:rsidP="005466AF">
      <w:pPr>
        <w:jc w:val="both"/>
        <w:rPr>
          <w:rFonts w:ascii="Arial" w:hAnsi="Arial" w:cs="Arial"/>
          <w:color w:val="7B7B7B" w:themeColor="accent3" w:themeShade="BF"/>
          <w:sz w:val="22"/>
          <w:szCs w:val="22"/>
          <w:lang w:val="en-GB"/>
        </w:rPr>
      </w:pPr>
    </w:p>
    <w:p w14:paraId="21799D06" w14:textId="77777777" w:rsidR="00E653A0" w:rsidRPr="00701B74" w:rsidRDefault="00E653A0" w:rsidP="004F7B99">
      <w:pPr>
        <w:jc w:val="both"/>
        <w:rPr>
          <w:rFonts w:ascii="Arial" w:hAnsi="Arial" w:cs="Arial"/>
          <w:b/>
          <w:bCs/>
          <w:color w:val="808080" w:themeColor="background1" w:themeShade="80"/>
          <w:sz w:val="22"/>
          <w:szCs w:val="22"/>
          <w:highlight w:val="green"/>
          <w:lang w:val="en-GB"/>
        </w:rPr>
      </w:pPr>
    </w:p>
    <w:p w14:paraId="40921E31" w14:textId="237103D2" w:rsidR="002F75A3" w:rsidRPr="005F7DF9" w:rsidRDefault="009B0723" w:rsidP="002A37BB">
      <w:pPr>
        <w:jc w:val="both"/>
        <w:rPr>
          <w:rFonts w:ascii="Arial" w:hAnsi="Arial" w:cs="Arial"/>
          <w:b/>
          <w:bCs/>
          <w:sz w:val="22"/>
          <w:szCs w:val="22"/>
          <w:lang w:val="en-GB"/>
        </w:rPr>
      </w:pPr>
      <w:r w:rsidRPr="005F7DF9">
        <w:rPr>
          <w:rFonts w:ascii="Arial" w:hAnsi="Arial" w:cs="Arial"/>
          <w:b/>
          <w:bCs/>
          <w:sz w:val="22"/>
          <w:szCs w:val="22"/>
          <w:lang w:val="en-GB"/>
        </w:rPr>
        <w:t>Question 4.2</w:t>
      </w:r>
      <w:r w:rsidR="004E5AF5" w:rsidRPr="005F7DF9">
        <w:rPr>
          <w:rFonts w:ascii="Arial" w:hAnsi="Arial" w:cs="Arial"/>
          <w:b/>
          <w:bCs/>
          <w:sz w:val="22"/>
          <w:szCs w:val="22"/>
          <w:lang w:val="en-GB"/>
        </w:rPr>
        <w:t xml:space="preserve"> [maximum 5 marks]</w:t>
      </w:r>
    </w:p>
    <w:p w14:paraId="6433B0AC" w14:textId="77777777" w:rsidR="002F75A3" w:rsidRPr="005F7DF9" w:rsidRDefault="002F75A3" w:rsidP="004E5AF5">
      <w:pPr>
        <w:jc w:val="both"/>
        <w:rPr>
          <w:rFonts w:ascii="Arial" w:hAnsi="Arial" w:cs="Arial"/>
          <w:b/>
          <w:bCs/>
          <w:sz w:val="22"/>
          <w:szCs w:val="22"/>
          <w:lang w:val="en-GB"/>
        </w:rPr>
      </w:pPr>
    </w:p>
    <w:p w14:paraId="3419731F" w14:textId="53169031" w:rsidR="004E5AF5" w:rsidRPr="005F7DF9" w:rsidRDefault="004E5AF5" w:rsidP="004E5AF5">
      <w:pPr>
        <w:pStyle w:val="AODocTxt"/>
        <w:spacing w:before="0" w:line="240" w:lineRule="auto"/>
        <w:rPr>
          <w:rFonts w:ascii="Arial" w:hAnsi="Arial" w:cs="Arial"/>
        </w:rPr>
      </w:pPr>
      <w:r w:rsidRPr="005F7DF9">
        <w:rPr>
          <w:rFonts w:ascii="Arial" w:hAnsi="Arial" w:cs="Arial"/>
        </w:rPr>
        <w:t>Considering the facts set forth in Question 4.1, what protections does the Bankruptcy Code provide to lessors of office space to Rental Corporation?</w:t>
      </w:r>
    </w:p>
    <w:p w14:paraId="23A695CC" w14:textId="48CD7F76" w:rsidR="0012224B" w:rsidRPr="00701B74" w:rsidRDefault="0012224B" w:rsidP="004E5AF5">
      <w:pPr>
        <w:pStyle w:val="AODocTxt"/>
        <w:spacing w:before="0" w:line="240" w:lineRule="auto"/>
        <w:rPr>
          <w:rFonts w:ascii="Arial" w:hAnsi="Arial" w:cs="Arial"/>
          <w:highlight w:val="green"/>
        </w:rPr>
      </w:pPr>
    </w:p>
    <w:p w14:paraId="7D911073" w14:textId="19D392D5" w:rsidR="008009EC" w:rsidRPr="008009EC" w:rsidRDefault="008009EC" w:rsidP="008009EC">
      <w:pPr>
        <w:jc w:val="both"/>
        <w:rPr>
          <w:rFonts w:ascii="Arial" w:hAnsi="Arial" w:cs="Arial"/>
          <w:color w:val="7B7B7B" w:themeColor="accent3" w:themeShade="BF"/>
          <w:sz w:val="22"/>
          <w:szCs w:val="22"/>
          <w:lang w:val="en-GB"/>
        </w:rPr>
      </w:pPr>
      <w:r w:rsidRPr="008009EC">
        <w:rPr>
          <w:rFonts w:ascii="Arial" w:hAnsi="Arial" w:cs="Arial"/>
          <w:color w:val="7B7B7B" w:themeColor="accent3" w:themeShade="BF"/>
          <w:sz w:val="22"/>
          <w:szCs w:val="22"/>
          <w:lang w:val="en-GB"/>
        </w:rPr>
        <w:t xml:space="preserve">The following protection </w:t>
      </w:r>
      <w:r>
        <w:rPr>
          <w:rFonts w:ascii="Arial" w:hAnsi="Arial" w:cs="Arial"/>
          <w:color w:val="7B7B7B" w:themeColor="accent3" w:themeShade="BF"/>
          <w:sz w:val="22"/>
          <w:szCs w:val="22"/>
          <w:lang w:val="en-GB"/>
        </w:rPr>
        <w:t>and rights are af</w:t>
      </w:r>
      <w:r w:rsidRPr="008009EC">
        <w:rPr>
          <w:rFonts w:ascii="Arial" w:hAnsi="Arial" w:cs="Arial"/>
          <w:color w:val="7B7B7B" w:themeColor="accent3" w:themeShade="BF"/>
          <w:sz w:val="22"/>
          <w:szCs w:val="22"/>
          <w:lang w:val="en-GB"/>
        </w:rPr>
        <w:t>forded to lessors of office spaces of Rental Corporation:</w:t>
      </w:r>
    </w:p>
    <w:p w14:paraId="7E080013" w14:textId="77777777" w:rsidR="008009EC" w:rsidRDefault="008009EC" w:rsidP="008009EC">
      <w:pPr>
        <w:pStyle w:val="ListParagraph"/>
        <w:ind w:left="1080"/>
        <w:jc w:val="both"/>
        <w:rPr>
          <w:rFonts w:ascii="Arial" w:hAnsi="Arial" w:cs="Arial"/>
          <w:color w:val="7B7B7B" w:themeColor="accent3" w:themeShade="BF"/>
          <w:sz w:val="22"/>
          <w:szCs w:val="22"/>
          <w:lang w:val="en-GB"/>
        </w:rPr>
      </w:pPr>
    </w:p>
    <w:p w14:paraId="37AD9B00" w14:textId="2EF24EC2" w:rsidR="008009EC" w:rsidRPr="008009EC" w:rsidRDefault="008009EC" w:rsidP="00C76354">
      <w:pPr>
        <w:pStyle w:val="ListParagraph"/>
        <w:numPr>
          <w:ilvl w:val="0"/>
          <w:numId w:val="17"/>
        </w:numPr>
        <w:jc w:val="both"/>
        <w:rPr>
          <w:rFonts w:ascii="Arial" w:hAnsi="Arial" w:cs="Arial"/>
          <w:color w:val="7B7B7B" w:themeColor="accent3" w:themeShade="BF"/>
          <w:sz w:val="22"/>
          <w:szCs w:val="22"/>
          <w:lang w:val="en-GB"/>
        </w:rPr>
      </w:pPr>
      <w:r w:rsidRPr="008009EC">
        <w:rPr>
          <w:rFonts w:ascii="Arial" w:hAnsi="Arial" w:cs="Arial"/>
          <w:color w:val="7B7B7B" w:themeColor="accent3" w:themeShade="BF"/>
          <w:sz w:val="22"/>
          <w:szCs w:val="22"/>
          <w:lang w:val="en-GB"/>
        </w:rPr>
        <w:t>Motion for relief from the automatic stay</w:t>
      </w:r>
      <w:r>
        <w:rPr>
          <w:rFonts w:ascii="Arial" w:hAnsi="Arial" w:cs="Arial"/>
          <w:color w:val="7B7B7B" w:themeColor="accent3" w:themeShade="BF"/>
          <w:sz w:val="22"/>
          <w:szCs w:val="22"/>
          <w:lang w:val="en-GB"/>
        </w:rPr>
        <w:t xml:space="preserve"> – the lessors may</w:t>
      </w:r>
      <w:r w:rsidRPr="008009EC">
        <w:rPr>
          <w:rFonts w:ascii="Arial" w:hAnsi="Arial" w:cs="Arial"/>
          <w:color w:val="7B7B7B" w:themeColor="accent3" w:themeShade="BF"/>
          <w:sz w:val="22"/>
          <w:szCs w:val="22"/>
          <w:lang w:val="en-GB"/>
        </w:rPr>
        <w:t xml:space="preserve"> insist on immediate payment of administrative rent by either a reorganizing debtor or bankruptcy trustee. This motion is recommended in every case where the tenant is in default on the petition date. All such motions must be filed separately from any other motion.</w:t>
      </w:r>
    </w:p>
    <w:p w14:paraId="1A2016DC" w14:textId="20C435A8" w:rsidR="008009EC" w:rsidRPr="008009EC" w:rsidRDefault="008009EC" w:rsidP="00C76354">
      <w:pPr>
        <w:pStyle w:val="ListParagraph"/>
        <w:numPr>
          <w:ilvl w:val="0"/>
          <w:numId w:val="17"/>
        </w:numPr>
        <w:jc w:val="both"/>
        <w:rPr>
          <w:rFonts w:ascii="Arial" w:hAnsi="Arial" w:cs="Arial"/>
          <w:color w:val="7B7B7B" w:themeColor="accent3" w:themeShade="BF"/>
          <w:sz w:val="22"/>
          <w:szCs w:val="22"/>
          <w:lang w:val="en-GB"/>
        </w:rPr>
      </w:pPr>
      <w:r w:rsidRPr="008009EC">
        <w:rPr>
          <w:rFonts w:ascii="Arial" w:hAnsi="Arial" w:cs="Arial"/>
          <w:color w:val="7B7B7B" w:themeColor="accent3" w:themeShade="BF"/>
          <w:sz w:val="22"/>
          <w:szCs w:val="22"/>
          <w:lang w:val="en-GB"/>
        </w:rPr>
        <w:t xml:space="preserve">Motion for adequate protection (adequate assurances of performance of both the duty to pay administrative rent, maintain insurance, security and other operating concerns). </w:t>
      </w:r>
    </w:p>
    <w:p w14:paraId="5C19B0D0" w14:textId="7F5C77D5" w:rsidR="008009EC" w:rsidRPr="008009EC" w:rsidRDefault="008009EC" w:rsidP="00C76354">
      <w:pPr>
        <w:pStyle w:val="ListParagraph"/>
        <w:numPr>
          <w:ilvl w:val="0"/>
          <w:numId w:val="17"/>
        </w:numPr>
        <w:jc w:val="both"/>
        <w:rPr>
          <w:rFonts w:ascii="Arial" w:hAnsi="Arial" w:cs="Arial"/>
          <w:color w:val="7B7B7B" w:themeColor="accent3" w:themeShade="BF"/>
          <w:sz w:val="22"/>
          <w:szCs w:val="22"/>
          <w:lang w:val="en-GB"/>
        </w:rPr>
      </w:pPr>
      <w:r w:rsidRPr="008009EC">
        <w:rPr>
          <w:rFonts w:ascii="Arial" w:hAnsi="Arial" w:cs="Arial"/>
          <w:color w:val="7B7B7B" w:themeColor="accent3" w:themeShade="BF"/>
          <w:sz w:val="22"/>
          <w:szCs w:val="22"/>
          <w:lang w:val="en-GB"/>
        </w:rPr>
        <w:t>Proof of Claim</w:t>
      </w:r>
      <w:r>
        <w:rPr>
          <w:rFonts w:ascii="Arial" w:hAnsi="Arial" w:cs="Arial"/>
          <w:color w:val="7B7B7B" w:themeColor="accent3" w:themeShade="BF"/>
          <w:sz w:val="22"/>
          <w:szCs w:val="22"/>
          <w:lang w:val="en-GB"/>
        </w:rPr>
        <w:t xml:space="preserve">- </w:t>
      </w:r>
      <w:r w:rsidRPr="008009EC">
        <w:rPr>
          <w:rFonts w:ascii="Arial" w:hAnsi="Arial" w:cs="Arial"/>
          <w:color w:val="7B7B7B" w:themeColor="accent3" w:themeShade="BF"/>
          <w:sz w:val="22"/>
          <w:szCs w:val="22"/>
          <w:lang w:val="en-GB"/>
        </w:rPr>
        <w:t>The l</w:t>
      </w:r>
      <w:r>
        <w:rPr>
          <w:rFonts w:ascii="Arial" w:hAnsi="Arial" w:cs="Arial"/>
          <w:color w:val="7B7B7B" w:themeColor="accent3" w:themeShade="BF"/>
          <w:sz w:val="22"/>
          <w:szCs w:val="22"/>
          <w:lang w:val="en-GB"/>
        </w:rPr>
        <w:t xml:space="preserve">essor’s </w:t>
      </w:r>
      <w:r w:rsidRPr="008009EC">
        <w:rPr>
          <w:rFonts w:ascii="Arial" w:hAnsi="Arial" w:cs="Arial"/>
          <w:color w:val="7B7B7B" w:themeColor="accent3" w:themeShade="BF"/>
          <w:sz w:val="22"/>
          <w:szCs w:val="22"/>
          <w:lang w:val="en-GB"/>
        </w:rPr>
        <w:t>claim should be filed in every case where there is a loss. The written proof of claim must be filed within 90 days after the first date set for the meeting of creditors in the case. The proof of claim form is a standard form, and should include all three types of claims</w:t>
      </w:r>
    </w:p>
    <w:p w14:paraId="35F17BD9" w14:textId="0C28F4E0" w:rsidR="00E653A0" w:rsidRPr="008009EC" w:rsidRDefault="00E653A0" w:rsidP="008009EC">
      <w:pPr>
        <w:ind w:left="360"/>
        <w:jc w:val="both"/>
        <w:rPr>
          <w:rFonts w:ascii="Arial" w:hAnsi="Arial" w:cs="Arial"/>
          <w:color w:val="7B7B7B" w:themeColor="accent3" w:themeShade="BF"/>
          <w:sz w:val="22"/>
          <w:szCs w:val="22"/>
          <w:lang w:val="en-GB"/>
        </w:rPr>
      </w:pPr>
    </w:p>
    <w:p w14:paraId="1A46DBF7" w14:textId="77777777" w:rsidR="00E653A0" w:rsidRPr="00701B74" w:rsidRDefault="00E653A0" w:rsidP="00BD4A58">
      <w:pPr>
        <w:pStyle w:val="AODocTxt"/>
        <w:spacing w:before="0"/>
        <w:rPr>
          <w:rFonts w:ascii="Arial" w:hAnsi="Arial" w:cs="Arial"/>
          <w:color w:val="808080" w:themeColor="background1" w:themeShade="80"/>
          <w:highlight w:val="green"/>
        </w:rPr>
      </w:pPr>
    </w:p>
    <w:p w14:paraId="703BA65C" w14:textId="752597D3" w:rsidR="007F659B" w:rsidRPr="00187AA4" w:rsidRDefault="00102CC9" w:rsidP="002A37BB">
      <w:pPr>
        <w:jc w:val="both"/>
        <w:rPr>
          <w:rFonts w:ascii="Arial" w:hAnsi="Arial" w:cs="Arial"/>
          <w:b/>
          <w:bCs/>
          <w:sz w:val="22"/>
          <w:szCs w:val="22"/>
          <w:lang w:val="en-GB"/>
        </w:rPr>
      </w:pPr>
      <w:r w:rsidRPr="00187AA4">
        <w:rPr>
          <w:rFonts w:ascii="Arial" w:hAnsi="Arial" w:cs="Arial"/>
          <w:b/>
          <w:bCs/>
          <w:sz w:val="22"/>
          <w:szCs w:val="22"/>
          <w:lang w:val="en-GB"/>
        </w:rPr>
        <w:t>Question 4.</w:t>
      </w:r>
      <w:r w:rsidR="00A95463" w:rsidRPr="00187AA4">
        <w:rPr>
          <w:rFonts w:ascii="Arial" w:hAnsi="Arial" w:cs="Arial"/>
          <w:b/>
          <w:bCs/>
          <w:sz w:val="22"/>
          <w:szCs w:val="22"/>
          <w:lang w:val="en-GB"/>
        </w:rPr>
        <w:t>3</w:t>
      </w:r>
      <w:r w:rsidRPr="00187AA4">
        <w:rPr>
          <w:rFonts w:ascii="Arial" w:hAnsi="Arial" w:cs="Arial"/>
          <w:b/>
          <w:bCs/>
          <w:sz w:val="22"/>
          <w:szCs w:val="22"/>
          <w:lang w:val="en-GB"/>
        </w:rPr>
        <w:t xml:space="preserve"> [maximum </w:t>
      </w:r>
      <w:r w:rsidR="0012224B" w:rsidRPr="00187AA4">
        <w:rPr>
          <w:rFonts w:ascii="Arial" w:hAnsi="Arial" w:cs="Arial"/>
          <w:b/>
          <w:bCs/>
          <w:sz w:val="22"/>
          <w:szCs w:val="22"/>
          <w:lang w:val="en-GB"/>
        </w:rPr>
        <w:t>5</w:t>
      </w:r>
      <w:r w:rsidRPr="00187AA4">
        <w:rPr>
          <w:rFonts w:ascii="Arial" w:hAnsi="Arial" w:cs="Arial"/>
          <w:b/>
          <w:bCs/>
          <w:sz w:val="22"/>
          <w:szCs w:val="22"/>
          <w:lang w:val="en-GB"/>
        </w:rPr>
        <w:t xml:space="preserve"> marks]</w:t>
      </w:r>
    </w:p>
    <w:p w14:paraId="5F5DD912" w14:textId="2E5D6008" w:rsidR="00102CC9" w:rsidRPr="00187AA4" w:rsidRDefault="00102CC9" w:rsidP="00097B45">
      <w:pPr>
        <w:jc w:val="both"/>
        <w:rPr>
          <w:rFonts w:ascii="Arial" w:hAnsi="Arial" w:cs="Arial"/>
          <w:sz w:val="22"/>
          <w:szCs w:val="22"/>
          <w:lang w:val="en-GB"/>
        </w:rPr>
      </w:pPr>
    </w:p>
    <w:p w14:paraId="7AFF8488" w14:textId="7D7AEA6A" w:rsidR="00097B45" w:rsidRPr="00187AA4" w:rsidRDefault="00097B45" w:rsidP="00097B45">
      <w:pPr>
        <w:pStyle w:val="AODocTxt"/>
        <w:spacing w:before="0" w:line="240" w:lineRule="auto"/>
        <w:rPr>
          <w:rFonts w:ascii="Arial" w:hAnsi="Arial" w:cs="Arial"/>
        </w:rPr>
      </w:pPr>
      <w:r w:rsidRPr="00187AA4">
        <w:rPr>
          <w:rFonts w:ascii="Arial" w:hAnsi="Arial" w:cs="Arial"/>
        </w:rPr>
        <w:t>Paint Corporation formulates house paint according to proprietary and patented recipes at its factory in the United States, which it sells to home improvement stores under a number of distribution contracts. The US Environmental Protection Agency is investigating whether Paint Corporation’s operations are causing harmful chemicals to contaminate a nearby river.  Paint Corporation is concerned it cannot afford the clean-up that may be required and is seeking to sell its business. Home Corporation is interested in buying the business, but does not want the potentially contaminated property (it can manufacture paint at its own factory) and is concerned about obtaining consent from all the home improvement stores to assign the distribution contracts. How would a sale under section 363 of the Bankruptcy Code address these issues?</w:t>
      </w:r>
    </w:p>
    <w:p w14:paraId="67BB985E" w14:textId="6662414A" w:rsidR="009B0723" w:rsidRPr="00701B74" w:rsidRDefault="009B0723" w:rsidP="00097B45">
      <w:pPr>
        <w:autoSpaceDE w:val="0"/>
        <w:autoSpaceDN w:val="0"/>
        <w:adjustRightInd w:val="0"/>
        <w:jc w:val="both"/>
        <w:rPr>
          <w:rFonts w:ascii="Arial" w:hAnsi="Arial" w:cs="Arial"/>
          <w:sz w:val="22"/>
          <w:szCs w:val="22"/>
          <w:highlight w:val="green"/>
          <w:lang w:val="en-GB"/>
        </w:rPr>
      </w:pPr>
    </w:p>
    <w:p w14:paraId="626FA5C6" w14:textId="3760DB8D" w:rsidR="002D3473" w:rsidRDefault="00187AA4"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sale under Section 363 of the Bankruptcy Code may address the issues as identified under the problem in that</w:t>
      </w:r>
      <w:r w:rsidR="005F7DF9">
        <w:rPr>
          <w:rFonts w:ascii="Arial" w:hAnsi="Arial" w:cs="Arial"/>
          <w:color w:val="7B7B7B" w:themeColor="accent3" w:themeShade="BF"/>
          <w:sz w:val="22"/>
          <w:szCs w:val="22"/>
          <w:lang w:val="en-GB"/>
        </w:rPr>
        <w:t xml:space="preserve"> it inter alia provides the following mechanism to ensure adequate protection to any proposed sale of a property under the section</w:t>
      </w:r>
      <w:r>
        <w:rPr>
          <w:rFonts w:ascii="Arial" w:hAnsi="Arial" w:cs="Arial"/>
          <w:color w:val="7B7B7B" w:themeColor="accent3" w:themeShade="BF"/>
          <w:sz w:val="22"/>
          <w:szCs w:val="22"/>
          <w:lang w:val="en-GB"/>
        </w:rPr>
        <w:t>:</w:t>
      </w:r>
    </w:p>
    <w:p w14:paraId="087BB160" w14:textId="0C50618E" w:rsidR="00187AA4" w:rsidRDefault="00187AA4" w:rsidP="002A37BB">
      <w:pPr>
        <w:autoSpaceDE w:val="0"/>
        <w:autoSpaceDN w:val="0"/>
        <w:adjustRightInd w:val="0"/>
        <w:jc w:val="both"/>
        <w:rPr>
          <w:rFonts w:ascii="Arial" w:hAnsi="Arial" w:cs="Arial"/>
          <w:color w:val="7B7B7B" w:themeColor="accent3" w:themeShade="BF"/>
          <w:sz w:val="22"/>
          <w:szCs w:val="22"/>
          <w:lang w:val="en-GB"/>
        </w:rPr>
      </w:pPr>
    </w:p>
    <w:p w14:paraId="2D63F77F" w14:textId="3EB74020" w:rsidR="00187AA4" w:rsidRDefault="00187AA4" w:rsidP="00C76354">
      <w:pPr>
        <w:pStyle w:val="ListParagraph"/>
        <w:numPr>
          <w:ilvl w:val="0"/>
          <w:numId w:val="18"/>
        </w:numPr>
        <w:autoSpaceDE w:val="0"/>
        <w:autoSpaceDN w:val="0"/>
        <w:adjustRightInd w:val="0"/>
        <w:jc w:val="both"/>
        <w:rPr>
          <w:rFonts w:ascii="Arial" w:hAnsi="Arial" w:cs="Arial"/>
          <w:color w:val="7B7B7B" w:themeColor="accent3" w:themeShade="BF"/>
          <w:sz w:val="22"/>
          <w:szCs w:val="22"/>
          <w:lang w:val="en-GB"/>
        </w:rPr>
      </w:pPr>
      <w:r w:rsidRPr="00187AA4">
        <w:rPr>
          <w:rFonts w:ascii="Arial" w:hAnsi="Arial" w:cs="Arial"/>
          <w:color w:val="7B7B7B" w:themeColor="accent3" w:themeShade="BF"/>
          <w:sz w:val="22"/>
          <w:szCs w:val="22"/>
          <w:lang w:val="en-GB"/>
        </w:rPr>
        <w:t>Section 363(g) of the Bankruptcy Act allows the trustee, n</w:t>
      </w:r>
      <w:r w:rsidRPr="00187AA4">
        <w:rPr>
          <w:rFonts w:ascii="Arial" w:hAnsi="Arial" w:cs="Arial"/>
          <w:color w:val="7B7B7B" w:themeColor="accent3" w:themeShade="BF"/>
          <w:sz w:val="22"/>
          <w:szCs w:val="22"/>
          <w:lang w:val="en-GB"/>
        </w:rPr>
        <w:t xml:space="preserve">otwithstanding </w:t>
      </w:r>
      <w:r w:rsidRPr="00187AA4">
        <w:rPr>
          <w:rFonts w:ascii="Arial" w:hAnsi="Arial" w:cs="Arial"/>
          <w:color w:val="7B7B7B" w:themeColor="accent3" w:themeShade="BF"/>
          <w:sz w:val="22"/>
          <w:szCs w:val="22"/>
          <w:lang w:val="en-GB"/>
        </w:rPr>
        <w:t>anything contained in Section 3636(f) of the Bankruptcy Act</w:t>
      </w:r>
      <w:r w:rsidRPr="00187AA4">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to</w:t>
      </w:r>
      <w:r w:rsidRPr="00187AA4">
        <w:rPr>
          <w:rFonts w:ascii="Arial" w:hAnsi="Arial" w:cs="Arial"/>
          <w:color w:val="7B7B7B" w:themeColor="accent3" w:themeShade="BF"/>
          <w:sz w:val="22"/>
          <w:szCs w:val="22"/>
          <w:lang w:val="en-GB"/>
        </w:rPr>
        <w:t xml:space="preserve"> sell </w:t>
      </w:r>
      <w:r w:rsidRPr="00187AA4">
        <w:rPr>
          <w:rFonts w:ascii="Arial" w:hAnsi="Arial" w:cs="Arial"/>
          <w:color w:val="7B7B7B" w:themeColor="accent3" w:themeShade="BF"/>
          <w:sz w:val="22"/>
          <w:szCs w:val="22"/>
          <w:lang w:val="en-GB"/>
        </w:rPr>
        <w:t xml:space="preserve">the property </w:t>
      </w:r>
      <w:r w:rsidRPr="00187AA4">
        <w:rPr>
          <w:rFonts w:ascii="Arial" w:hAnsi="Arial" w:cs="Arial"/>
          <w:color w:val="7B7B7B" w:themeColor="accent3" w:themeShade="BF"/>
          <w:sz w:val="22"/>
          <w:szCs w:val="22"/>
          <w:lang w:val="en-GB"/>
        </w:rPr>
        <w:t>free and clear of any vested or contingent right in the nature of dower or curtesy.</w:t>
      </w:r>
    </w:p>
    <w:p w14:paraId="0F1D2037" w14:textId="77777777" w:rsidR="00187AA4" w:rsidRPr="00187AA4" w:rsidRDefault="00187AA4" w:rsidP="00187AA4">
      <w:pPr>
        <w:pStyle w:val="ListParagraph"/>
        <w:autoSpaceDE w:val="0"/>
        <w:autoSpaceDN w:val="0"/>
        <w:adjustRightInd w:val="0"/>
        <w:ind w:left="1080"/>
        <w:jc w:val="both"/>
        <w:rPr>
          <w:rFonts w:ascii="Arial" w:hAnsi="Arial" w:cs="Arial"/>
          <w:color w:val="7B7B7B" w:themeColor="accent3" w:themeShade="BF"/>
          <w:sz w:val="22"/>
          <w:szCs w:val="22"/>
          <w:lang w:val="en-GB"/>
        </w:rPr>
      </w:pPr>
    </w:p>
    <w:p w14:paraId="691B977A" w14:textId="0854AF6B" w:rsidR="00455018" w:rsidRDefault="00187AA4" w:rsidP="00C76354">
      <w:pPr>
        <w:pStyle w:val="ListParagraph"/>
        <w:numPr>
          <w:ilvl w:val="0"/>
          <w:numId w:val="18"/>
        </w:numPr>
        <w:autoSpaceDE w:val="0"/>
        <w:autoSpaceDN w:val="0"/>
        <w:adjustRightInd w:val="0"/>
        <w:jc w:val="both"/>
        <w:rPr>
          <w:rFonts w:ascii="Arial" w:hAnsi="Arial" w:cs="Arial"/>
          <w:color w:val="7B7B7B" w:themeColor="accent3" w:themeShade="BF"/>
          <w:sz w:val="22"/>
          <w:szCs w:val="22"/>
          <w:lang w:val="en-GB"/>
        </w:rPr>
      </w:pPr>
      <w:r w:rsidRPr="00187AA4">
        <w:rPr>
          <w:rFonts w:ascii="Arial" w:hAnsi="Arial" w:cs="Arial"/>
          <w:color w:val="7B7B7B" w:themeColor="accent3" w:themeShade="BF"/>
          <w:sz w:val="22"/>
          <w:szCs w:val="22"/>
          <w:lang w:val="en-GB"/>
        </w:rPr>
        <w:t>S</w:t>
      </w:r>
      <w:r w:rsidRPr="00187AA4">
        <w:rPr>
          <w:rFonts w:ascii="Arial" w:hAnsi="Arial" w:cs="Arial"/>
          <w:color w:val="7B7B7B" w:themeColor="accent3" w:themeShade="BF"/>
          <w:sz w:val="22"/>
          <w:szCs w:val="22"/>
          <w:lang w:val="en-GB"/>
        </w:rPr>
        <w:t>ubject to the provisions of section 365, Section 363(</w:t>
      </w:r>
      <w:r w:rsidRPr="00187AA4">
        <w:rPr>
          <w:rFonts w:ascii="Arial" w:hAnsi="Arial" w:cs="Arial"/>
          <w:color w:val="7B7B7B" w:themeColor="accent3" w:themeShade="BF"/>
          <w:sz w:val="22"/>
          <w:szCs w:val="22"/>
          <w:lang w:val="en-GB"/>
        </w:rPr>
        <w:t>l</w:t>
      </w:r>
      <w:r w:rsidRPr="00187AA4">
        <w:rPr>
          <w:rFonts w:ascii="Arial" w:hAnsi="Arial" w:cs="Arial"/>
          <w:color w:val="7B7B7B" w:themeColor="accent3" w:themeShade="BF"/>
          <w:sz w:val="22"/>
          <w:szCs w:val="22"/>
          <w:lang w:val="en-GB"/>
        </w:rPr>
        <w:t>) of the Bankruptcy Act</w:t>
      </w:r>
      <w:r w:rsidRPr="00187AA4">
        <w:rPr>
          <w:rFonts w:ascii="Arial" w:hAnsi="Arial" w:cs="Arial"/>
          <w:color w:val="7B7B7B" w:themeColor="accent3" w:themeShade="BF"/>
          <w:sz w:val="22"/>
          <w:szCs w:val="22"/>
          <w:lang w:val="en-GB"/>
        </w:rPr>
        <w:t xml:space="preserve"> allows </w:t>
      </w:r>
      <w:r w:rsidRPr="00187AA4">
        <w:rPr>
          <w:rFonts w:ascii="Arial" w:hAnsi="Arial" w:cs="Arial"/>
          <w:color w:val="7B7B7B" w:themeColor="accent3" w:themeShade="BF"/>
          <w:sz w:val="22"/>
          <w:szCs w:val="22"/>
          <w:lang w:val="en-GB"/>
        </w:rPr>
        <w:t xml:space="preserve">the trustee </w:t>
      </w:r>
      <w:r w:rsidRPr="00187AA4">
        <w:rPr>
          <w:rFonts w:ascii="Arial" w:hAnsi="Arial" w:cs="Arial"/>
          <w:color w:val="7B7B7B" w:themeColor="accent3" w:themeShade="BF"/>
          <w:sz w:val="22"/>
          <w:szCs w:val="22"/>
          <w:lang w:val="en-GB"/>
        </w:rPr>
        <w:t xml:space="preserve">to </w:t>
      </w:r>
      <w:r w:rsidRPr="00187AA4">
        <w:rPr>
          <w:rFonts w:ascii="Arial" w:hAnsi="Arial" w:cs="Arial"/>
          <w:color w:val="7B7B7B" w:themeColor="accent3" w:themeShade="BF"/>
          <w:sz w:val="22"/>
          <w:szCs w:val="22"/>
          <w:lang w:val="en-GB"/>
        </w:rPr>
        <w:t xml:space="preserve">sell, or lease property </w:t>
      </w:r>
      <w:r w:rsidRPr="00187AA4">
        <w:rPr>
          <w:rFonts w:ascii="Arial" w:hAnsi="Arial" w:cs="Arial"/>
          <w:color w:val="7B7B7B" w:themeColor="accent3" w:themeShade="BF"/>
          <w:sz w:val="22"/>
          <w:szCs w:val="22"/>
          <w:lang w:val="en-GB"/>
        </w:rPr>
        <w:t>under this section</w:t>
      </w:r>
      <w:r w:rsidRPr="00187AA4">
        <w:rPr>
          <w:rFonts w:ascii="Arial" w:hAnsi="Arial" w:cs="Arial"/>
          <w:color w:val="7B7B7B" w:themeColor="accent3" w:themeShade="BF"/>
          <w:sz w:val="22"/>
          <w:szCs w:val="22"/>
          <w:lang w:val="en-GB"/>
        </w:rPr>
        <w:t xml:space="preserve">, notwithstanding any provision in a contract, a lease, or applicable law that is conditioned on the insolvency or financial condition of the </w:t>
      </w:r>
      <w:r w:rsidRPr="00187AA4">
        <w:rPr>
          <w:rFonts w:ascii="Arial" w:hAnsi="Arial" w:cs="Arial"/>
          <w:color w:val="7B7B7B" w:themeColor="accent3" w:themeShade="BF"/>
          <w:sz w:val="22"/>
          <w:szCs w:val="22"/>
          <w:lang w:val="en-GB"/>
        </w:rPr>
        <w:t>Paint Corporation</w:t>
      </w:r>
      <w:r w:rsidRPr="00187AA4">
        <w:rPr>
          <w:rFonts w:ascii="Arial" w:hAnsi="Arial" w:cs="Arial"/>
          <w:color w:val="7B7B7B" w:themeColor="accent3" w:themeShade="BF"/>
          <w:sz w:val="22"/>
          <w:szCs w:val="22"/>
          <w:lang w:val="en-GB"/>
        </w:rPr>
        <w:t>, on the commencement of a case under this title concerning the debtor, or on the appointment of or the taking possession by a trustee in a case under this title or a custodian, and that effects, or gives an option to effect, a forfeiture, modification, or termination of the debtor’s interest in such property.</w:t>
      </w:r>
    </w:p>
    <w:p w14:paraId="597ED6DD" w14:textId="77777777" w:rsidR="00187AA4" w:rsidRPr="00187AA4" w:rsidRDefault="00187AA4" w:rsidP="00187AA4">
      <w:pPr>
        <w:pStyle w:val="ListParagraph"/>
        <w:rPr>
          <w:rFonts w:ascii="Arial" w:hAnsi="Arial" w:cs="Arial"/>
          <w:color w:val="7B7B7B" w:themeColor="accent3" w:themeShade="BF"/>
          <w:sz w:val="22"/>
          <w:szCs w:val="22"/>
          <w:lang w:val="en-GB"/>
        </w:rPr>
      </w:pPr>
    </w:p>
    <w:p w14:paraId="33DA51BF" w14:textId="1240C283" w:rsidR="00187AA4" w:rsidRPr="00187AA4" w:rsidRDefault="00187AA4" w:rsidP="00C76354">
      <w:pPr>
        <w:pStyle w:val="ListParagraph"/>
        <w:numPr>
          <w:ilvl w:val="0"/>
          <w:numId w:val="18"/>
        </w:numPr>
        <w:autoSpaceDE w:val="0"/>
        <w:autoSpaceDN w:val="0"/>
        <w:adjustRightInd w:val="0"/>
        <w:jc w:val="both"/>
        <w:rPr>
          <w:rFonts w:ascii="Arial" w:hAnsi="Arial" w:cs="Arial"/>
          <w:color w:val="7B7B7B" w:themeColor="accent3" w:themeShade="BF"/>
          <w:sz w:val="22"/>
          <w:szCs w:val="22"/>
          <w:lang w:val="en-GB"/>
        </w:rPr>
      </w:pPr>
      <w:r w:rsidRPr="005F7DF9">
        <w:rPr>
          <w:rFonts w:ascii="Arial" w:hAnsi="Arial" w:cs="Arial"/>
          <w:color w:val="7B7B7B" w:themeColor="accent3" w:themeShade="BF"/>
          <w:sz w:val="22"/>
          <w:szCs w:val="22"/>
          <w:lang w:val="en-GB"/>
        </w:rPr>
        <w:t>The reversal or modification on appeal of an authorization of a sale or lease of property does not affect the validity of a sale or lease under such authorization to an entity that purchased or leased such property in good faith, whether or not such entity knew of the pendency of the appeal, unless such authorization and such sale or lease were stayed pending appeal</w:t>
      </w:r>
      <w:r>
        <w:rPr>
          <w:rFonts w:ascii="Verdana" w:hAnsi="Verdana"/>
          <w:color w:val="333333"/>
          <w:shd w:val="clear" w:color="auto" w:fill="FFFFFF"/>
        </w:rPr>
        <w:t>.</w:t>
      </w:r>
    </w:p>
    <w:p w14:paraId="70C6A8B6" w14:textId="1261BD9D" w:rsidR="00126A4D" w:rsidRPr="00BD4A58" w:rsidRDefault="00126A4D" w:rsidP="00BD4A58">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77518" w14:textId="77777777" w:rsidR="00C76354" w:rsidRDefault="00C76354" w:rsidP="00241B44">
      <w:r>
        <w:separator/>
      </w:r>
    </w:p>
  </w:endnote>
  <w:endnote w:type="continuationSeparator" w:id="0">
    <w:p w14:paraId="4EF9D972" w14:textId="77777777" w:rsidR="00C76354" w:rsidRDefault="00C7635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7C17E71F" w14:textId="2C37634A" w:rsidR="001F4D7C" w:rsidRPr="009B4976" w:rsidRDefault="001F4D7C" w:rsidP="001F4D7C">
    <w:pPr>
      <w:pStyle w:val="Footer"/>
      <w:ind w:right="360"/>
      <w:rPr>
        <w:rFonts w:ascii="Arial" w:hAnsi="Arial" w:cs="Arial"/>
        <w:sz w:val="18"/>
        <w:szCs w:val="18"/>
        <w:lang w:val="en-GB"/>
      </w:rPr>
    </w:pPr>
    <w:r w:rsidRPr="009F047E">
      <w:rPr>
        <w:rFonts w:ascii="Arial" w:hAnsi="Arial" w:cs="Arial"/>
        <w:sz w:val="18"/>
        <w:szCs w:val="18"/>
        <w:lang w:val="en-GB"/>
      </w:rPr>
      <w:t>202021IFU-387</w:t>
    </w:r>
    <w:r w:rsidRPr="009B4976">
      <w:rPr>
        <w:rFonts w:ascii="Arial" w:hAnsi="Arial" w:cs="Arial"/>
        <w:sz w:val="18"/>
        <w:szCs w:val="18"/>
        <w:lang w:val="en-GB"/>
      </w:rPr>
      <w:t>.assessment</w:t>
    </w:r>
    <w:r>
      <w:rPr>
        <w:rFonts w:ascii="Arial" w:hAnsi="Arial" w:cs="Arial"/>
        <w:sz w:val="18"/>
        <w:szCs w:val="18"/>
        <w:lang w:val="en-GB"/>
      </w:rPr>
      <w:t>3A</w:t>
    </w:r>
  </w:p>
  <w:p w14:paraId="3C0A8693" w14:textId="77777777" w:rsidR="001F4D7C" w:rsidRDefault="001F4D7C" w:rsidP="001F4D7C">
    <w:pPr>
      <w:pStyle w:val="Footer"/>
      <w:ind w:right="360"/>
      <w:rPr>
        <w:rFonts w:ascii="Arial" w:hAnsi="Arial" w:cs="Arial"/>
        <w:sz w:val="18"/>
        <w:szCs w:val="18"/>
        <w:lang w:val="en-GB"/>
      </w:rPr>
    </w:pPr>
  </w:p>
  <w:p w14:paraId="30F05E79" w14:textId="76462575" w:rsidR="00241FA3" w:rsidRPr="009B4976" w:rsidRDefault="00241FA3" w:rsidP="001F4D7C">
    <w:pPr>
      <w:pStyle w:val="Footer"/>
      <w:ind w:right="360"/>
      <w:rPr>
        <w:rFonts w:ascii="Arial" w:hAnsi="Arial" w:cs="Arial"/>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7D476" w14:textId="77777777" w:rsidR="00C76354" w:rsidRDefault="00C76354" w:rsidP="00241B44">
      <w:r>
        <w:separator/>
      </w:r>
    </w:p>
  </w:footnote>
  <w:footnote w:type="continuationSeparator" w:id="0">
    <w:p w14:paraId="743BED9C" w14:textId="77777777" w:rsidR="00C76354" w:rsidRDefault="00C7635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D58D5"/>
    <w:multiLevelType w:val="hybridMultilevel"/>
    <w:tmpl w:val="8768045A"/>
    <w:lvl w:ilvl="0" w:tplc="50A085F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FB8497F"/>
    <w:multiLevelType w:val="hybridMultilevel"/>
    <w:tmpl w:val="ACF848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6949FC"/>
    <w:multiLevelType w:val="hybridMultilevel"/>
    <w:tmpl w:val="6016A1EA"/>
    <w:lvl w:ilvl="0" w:tplc="F8BA85C6">
      <w:start w:val="1"/>
      <w:numFmt w:val="lowerRoman"/>
      <w:lvlText w:val="(%1)"/>
      <w:lvlJc w:val="left"/>
      <w:pPr>
        <w:ind w:left="1080" w:hanging="72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ABB37EF"/>
    <w:multiLevelType w:val="hybridMultilevel"/>
    <w:tmpl w:val="96EA2D56"/>
    <w:lvl w:ilvl="0" w:tplc="EBA83C5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ADF1E71"/>
    <w:multiLevelType w:val="hybridMultilevel"/>
    <w:tmpl w:val="F7E47FB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F94FE1"/>
    <w:multiLevelType w:val="hybridMultilevel"/>
    <w:tmpl w:val="3E56F2E8"/>
    <w:lvl w:ilvl="0" w:tplc="F8BA85C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2B525FC"/>
    <w:multiLevelType w:val="hybridMultilevel"/>
    <w:tmpl w:val="7BC83A7E"/>
    <w:lvl w:ilvl="0" w:tplc="F85A53A0">
      <w:start w:val="1"/>
      <w:numFmt w:val="bullet"/>
      <w:lvlText w:val="-"/>
      <w:lvlJc w:val="left"/>
      <w:pPr>
        <w:ind w:left="1440" w:hanging="360"/>
      </w:pPr>
      <w:rPr>
        <w:rFonts w:ascii="Arial" w:eastAsia="Times New Roman" w:hAnsi="Arial" w:cs="Aria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15:restartNumberingAfterBreak="0">
    <w:nsid w:val="2ED13CA2"/>
    <w:multiLevelType w:val="hybridMultilevel"/>
    <w:tmpl w:val="BC26928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33E41"/>
    <w:multiLevelType w:val="hybridMultilevel"/>
    <w:tmpl w:val="FDCADC2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501E1F"/>
    <w:multiLevelType w:val="hybridMultilevel"/>
    <w:tmpl w:val="F7EEFA88"/>
    <w:lvl w:ilvl="0" w:tplc="F8BA85C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CC67DF0"/>
    <w:multiLevelType w:val="hybridMultilevel"/>
    <w:tmpl w:val="876CB41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9D05F1"/>
    <w:multiLevelType w:val="hybridMultilevel"/>
    <w:tmpl w:val="8768045A"/>
    <w:lvl w:ilvl="0" w:tplc="50A085F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15A237F"/>
    <w:multiLevelType w:val="hybridMultilevel"/>
    <w:tmpl w:val="E654A3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A86F79"/>
    <w:multiLevelType w:val="hybridMultilevel"/>
    <w:tmpl w:val="92BCADE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F2648B"/>
    <w:multiLevelType w:val="hybridMultilevel"/>
    <w:tmpl w:val="B8729210"/>
    <w:lvl w:ilvl="0" w:tplc="622483B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60E619C5"/>
    <w:multiLevelType w:val="hybridMultilevel"/>
    <w:tmpl w:val="45683E02"/>
    <w:lvl w:ilvl="0" w:tplc="BF5CB1F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3174522"/>
    <w:multiLevelType w:val="hybridMultilevel"/>
    <w:tmpl w:val="6016A1EA"/>
    <w:lvl w:ilvl="0" w:tplc="F8BA85C6">
      <w:start w:val="1"/>
      <w:numFmt w:val="lowerRoman"/>
      <w:lvlText w:val="(%1)"/>
      <w:lvlJc w:val="left"/>
      <w:pPr>
        <w:ind w:left="1080" w:hanging="72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659853A6"/>
    <w:multiLevelType w:val="hybridMultilevel"/>
    <w:tmpl w:val="BFEEAA2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DA7D7C"/>
    <w:multiLevelType w:val="hybridMultilevel"/>
    <w:tmpl w:val="96EA2D56"/>
    <w:lvl w:ilvl="0" w:tplc="EBA83C5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B154648"/>
    <w:multiLevelType w:val="hybridMultilevel"/>
    <w:tmpl w:val="96EA2D56"/>
    <w:lvl w:ilvl="0" w:tplc="EBA83C5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F84347E"/>
    <w:multiLevelType w:val="hybridMultilevel"/>
    <w:tmpl w:val="1F2417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E72064"/>
    <w:multiLevelType w:val="hybridMultilevel"/>
    <w:tmpl w:val="968AD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4"/>
  </w:num>
  <w:num w:numId="3">
    <w:abstractNumId w:val="7"/>
  </w:num>
  <w:num w:numId="4">
    <w:abstractNumId w:val="10"/>
  </w:num>
  <w:num w:numId="5">
    <w:abstractNumId w:val="1"/>
  </w:num>
  <w:num w:numId="6">
    <w:abstractNumId w:val="17"/>
  </w:num>
  <w:num w:numId="7">
    <w:abstractNumId w:val="13"/>
  </w:num>
  <w:num w:numId="8">
    <w:abstractNumId w:val="8"/>
  </w:num>
  <w:num w:numId="9">
    <w:abstractNumId w:val="12"/>
  </w:num>
  <w:num w:numId="10">
    <w:abstractNumId w:val="21"/>
  </w:num>
  <w:num w:numId="11">
    <w:abstractNumId w:val="15"/>
  </w:num>
  <w:num w:numId="12">
    <w:abstractNumId w:val="14"/>
  </w:num>
  <w:num w:numId="13">
    <w:abstractNumId w:val="0"/>
  </w:num>
  <w:num w:numId="14">
    <w:abstractNumId w:val="11"/>
  </w:num>
  <w:num w:numId="15">
    <w:abstractNumId w:val="2"/>
  </w:num>
  <w:num w:numId="16">
    <w:abstractNumId w:val="6"/>
  </w:num>
  <w:num w:numId="17">
    <w:abstractNumId w:val="16"/>
  </w:num>
  <w:num w:numId="18">
    <w:abstractNumId w:val="5"/>
  </w:num>
  <w:num w:numId="19">
    <w:abstractNumId w:val="9"/>
  </w:num>
  <w:num w:numId="20">
    <w:abstractNumId w:val="3"/>
  </w:num>
  <w:num w:numId="21">
    <w:abstractNumId w:val="19"/>
  </w:num>
  <w:num w:numId="2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7177"/>
    <w:rsid w:val="00020557"/>
    <w:rsid w:val="00021FC2"/>
    <w:rsid w:val="00022E00"/>
    <w:rsid w:val="000250C7"/>
    <w:rsid w:val="00026F16"/>
    <w:rsid w:val="00037621"/>
    <w:rsid w:val="00037671"/>
    <w:rsid w:val="00044D46"/>
    <w:rsid w:val="00045088"/>
    <w:rsid w:val="00045904"/>
    <w:rsid w:val="000502FD"/>
    <w:rsid w:val="00065166"/>
    <w:rsid w:val="00082609"/>
    <w:rsid w:val="000851CC"/>
    <w:rsid w:val="00093BE8"/>
    <w:rsid w:val="00097B45"/>
    <w:rsid w:val="000A407B"/>
    <w:rsid w:val="000A636A"/>
    <w:rsid w:val="000A68ED"/>
    <w:rsid w:val="000B5FF1"/>
    <w:rsid w:val="000B609F"/>
    <w:rsid w:val="000C4C5B"/>
    <w:rsid w:val="000D55A8"/>
    <w:rsid w:val="000E4841"/>
    <w:rsid w:val="000E5FC3"/>
    <w:rsid w:val="000F1677"/>
    <w:rsid w:val="000F3D6C"/>
    <w:rsid w:val="000F7FC2"/>
    <w:rsid w:val="00101707"/>
    <w:rsid w:val="00102CC9"/>
    <w:rsid w:val="00111FCE"/>
    <w:rsid w:val="0011473D"/>
    <w:rsid w:val="00115C85"/>
    <w:rsid w:val="0012224B"/>
    <w:rsid w:val="00123855"/>
    <w:rsid w:val="00126A4D"/>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87AA4"/>
    <w:rsid w:val="001966D9"/>
    <w:rsid w:val="001A7E9A"/>
    <w:rsid w:val="001B0F70"/>
    <w:rsid w:val="001B5016"/>
    <w:rsid w:val="001C45FC"/>
    <w:rsid w:val="001D0469"/>
    <w:rsid w:val="001D4862"/>
    <w:rsid w:val="001E25B9"/>
    <w:rsid w:val="001E49E0"/>
    <w:rsid w:val="001E7B5A"/>
    <w:rsid w:val="001F4D7C"/>
    <w:rsid w:val="001F7412"/>
    <w:rsid w:val="00202DFE"/>
    <w:rsid w:val="0020725B"/>
    <w:rsid w:val="002110F1"/>
    <w:rsid w:val="00223917"/>
    <w:rsid w:val="0024116D"/>
    <w:rsid w:val="00241B44"/>
    <w:rsid w:val="00241FA3"/>
    <w:rsid w:val="00245EFB"/>
    <w:rsid w:val="0025386E"/>
    <w:rsid w:val="00256B74"/>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D0021"/>
    <w:rsid w:val="002D299D"/>
    <w:rsid w:val="002D3473"/>
    <w:rsid w:val="002D5A8F"/>
    <w:rsid w:val="002D6789"/>
    <w:rsid w:val="002D78C5"/>
    <w:rsid w:val="002F1956"/>
    <w:rsid w:val="002F3440"/>
    <w:rsid w:val="002F75A3"/>
    <w:rsid w:val="00301D2B"/>
    <w:rsid w:val="00303C2F"/>
    <w:rsid w:val="003144EF"/>
    <w:rsid w:val="00326292"/>
    <w:rsid w:val="00326415"/>
    <w:rsid w:val="00330937"/>
    <w:rsid w:val="00330F31"/>
    <w:rsid w:val="00331593"/>
    <w:rsid w:val="00334648"/>
    <w:rsid w:val="0033768C"/>
    <w:rsid w:val="00337938"/>
    <w:rsid w:val="00340769"/>
    <w:rsid w:val="00341AA6"/>
    <w:rsid w:val="003502EB"/>
    <w:rsid w:val="00361A0A"/>
    <w:rsid w:val="00364836"/>
    <w:rsid w:val="0036565C"/>
    <w:rsid w:val="0036625E"/>
    <w:rsid w:val="0037465A"/>
    <w:rsid w:val="0038044B"/>
    <w:rsid w:val="00382C98"/>
    <w:rsid w:val="0038533C"/>
    <w:rsid w:val="00386568"/>
    <w:rsid w:val="00390B57"/>
    <w:rsid w:val="003948D5"/>
    <w:rsid w:val="00396821"/>
    <w:rsid w:val="00397D3A"/>
    <w:rsid w:val="003A051E"/>
    <w:rsid w:val="003B170F"/>
    <w:rsid w:val="003B3C5F"/>
    <w:rsid w:val="003C4471"/>
    <w:rsid w:val="003C53FE"/>
    <w:rsid w:val="003D0A6D"/>
    <w:rsid w:val="003E0B16"/>
    <w:rsid w:val="003E67D1"/>
    <w:rsid w:val="00404329"/>
    <w:rsid w:val="00405DC1"/>
    <w:rsid w:val="00415F1F"/>
    <w:rsid w:val="0042108F"/>
    <w:rsid w:val="004248F6"/>
    <w:rsid w:val="004273B0"/>
    <w:rsid w:val="00430FED"/>
    <w:rsid w:val="004324EF"/>
    <w:rsid w:val="00434A8C"/>
    <w:rsid w:val="00437297"/>
    <w:rsid w:val="00444284"/>
    <w:rsid w:val="00445CE6"/>
    <w:rsid w:val="004534C2"/>
    <w:rsid w:val="0045446F"/>
    <w:rsid w:val="00455018"/>
    <w:rsid w:val="0045683E"/>
    <w:rsid w:val="00462718"/>
    <w:rsid w:val="00465CD5"/>
    <w:rsid w:val="00477C72"/>
    <w:rsid w:val="00491675"/>
    <w:rsid w:val="00493855"/>
    <w:rsid w:val="00495E79"/>
    <w:rsid w:val="004A57DD"/>
    <w:rsid w:val="004A7B51"/>
    <w:rsid w:val="004A7D71"/>
    <w:rsid w:val="004A7EF3"/>
    <w:rsid w:val="004B11FD"/>
    <w:rsid w:val="004B23A2"/>
    <w:rsid w:val="004B54CA"/>
    <w:rsid w:val="004D1A5A"/>
    <w:rsid w:val="004D2FFF"/>
    <w:rsid w:val="004D3721"/>
    <w:rsid w:val="004D3B3B"/>
    <w:rsid w:val="004D64F9"/>
    <w:rsid w:val="004E3A6B"/>
    <w:rsid w:val="004E5AF5"/>
    <w:rsid w:val="004E622C"/>
    <w:rsid w:val="004E7859"/>
    <w:rsid w:val="004F5FDF"/>
    <w:rsid w:val="004F7B99"/>
    <w:rsid w:val="00515810"/>
    <w:rsid w:val="005177FE"/>
    <w:rsid w:val="0052263B"/>
    <w:rsid w:val="00524728"/>
    <w:rsid w:val="005331CA"/>
    <w:rsid w:val="00537970"/>
    <w:rsid w:val="00540E3A"/>
    <w:rsid w:val="00544127"/>
    <w:rsid w:val="005463A9"/>
    <w:rsid w:val="005466A1"/>
    <w:rsid w:val="005466AF"/>
    <w:rsid w:val="00553EB2"/>
    <w:rsid w:val="00560534"/>
    <w:rsid w:val="0056391B"/>
    <w:rsid w:val="005650E2"/>
    <w:rsid w:val="00567AD7"/>
    <w:rsid w:val="00575B2D"/>
    <w:rsid w:val="005833D0"/>
    <w:rsid w:val="00583D8E"/>
    <w:rsid w:val="005846F3"/>
    <w:rsid w:val="0058622F"/>
    <w:rsid w:val="00587019"/>
    <w:rsid w:val="00592F82"/>
    <w:rsid w:val="005A0CCA"/>
    <w:rsid w:val="005A6FF2"/>
    <w:rsid w:val="005A726D"/>
    <w:rsid w:val="005B67AC"/>
    <w:rsid w:val="005B79F4"/>
    <w:rsid w:val="005D1293"/>
    <w:rsid w:val="005D378C"/>
    <w:rsid w:val="005D43E0"/>
    <w:rsid w:val="005D58A3"/>
    <w:rsid w:val="005D6642"/>
    <w:rsid w:val="005E1B79"/>
    <w:rsid w:val="005E6076"/>
    <w:rsid w:val="005E7008"/>
    <w:rsid w:val="005F026D"/>
    <w:rsid w:val="005F2AEA"/>
    <w:rsid w:val="005F2D0B"/>
    <w:rsid w:val="005F4B31"/>
    <w:rsid w:val="005F5503"/>
    <w:rsid w:val="005F7DF9"/>
    <w:rsid w:val="00610388"/>
    <w:rsid w:val="00610AC7"/>
    <w:rsid w:val="00612CA5"/>
    <w:rsid w:val="006153EC"/>
    <w:rsid w:val="00621A17"/>
    <w:rsid w:val="006245E3"/>
    <w:rsid w:val="00627CC9"/>
    <w:rsid w:val="00627E7B"/>
    <w:rsid w:val="00630542"/>
    <w:rsid w:val="00632E44"/>
    <w:rsid w:val="00634622"/>
    <w:rsid w:val="00636808"/>
    <w:rsid w:val="00641515"/>
    <w:rsid w:val="00654C2F"/>
    <w:rsid w:val="00657087"/>
    <w:rsid w:val="006639DB"/>
    <w:rsid w:val="006661EF"/>
    <w:rsid w:val="00677AEB"/>
    <w:rsid w:val="00680EF2"/>
    <w:rsid w:val="00687A1D"/>
    <w:rsid w:val="00697EA1"/>
    <w:rsid w:val="006A2646"/>
    <w:rsid w:val="006A6530"/>
    <w:rsid w:val="006B3571"/>
    <w:rsid w:val="006B435A"/>
    <w:rsid w:val="006B4C64"/>
    <w:rsid w:val="006D6BD5"/>
    <w:rsid w:val="006E481A"/>
    <w:rsid w:val="006E5298"/>
    <w:rsid w:val="006F4A78"/>
    <w:rsid w:val="006F734A"/>
    <w:rsid w:val="00700D83"/>
    <w:rsid w:val="00701B74"/>
    <w:rsid w:val="00704852"/>
    <w:rsid w:val="007074E9"/>
    <w:rsid w:val="00707932"/>
    <w:rsid w:val="00713DA4"/>
    <w:rsid w:val="00714BF1"/>
    <w:rsid w:val="00716647"/>
    <w:rsid w:val="00717C2C"/>
    <w:rsid w:val="00721383"/>
    <w:rsid w:val="0073158B"/>
    <w:rsid w:val="007333CC"/>
    <w:rsid w:val="0073399A"/>
    <w:rsid w:val="007603F5"/>
    <w:rsid w:val="00764DB0"/>
    <w:rsid w:val="0076764D"/>
    <w:rsid w:val="0077498C"/>
    <w:rsid w:val="00777C53"/>
    <w:rsid w:val="007809BC"/>
    <w:rsid w:val="00784128"/>
    <w:rsid w:val="00787BCC"/>
    <w:rsid w:val="00793173"/>
    <w:rsid w:val="007A2A33"/>
    <w:rsid w:val="007B5C89"/>
    <w:rsid w:val="007C1FCC"/>
    <w:rsid w:val="007C6201"/>
    <w:rsid w:val="007D7C92"/>
    <w:rsid w:val="007E1154"/>
    <w:rsid w:val="007E6BA4"/>
    <w:rsid w:val="007F12AB"/>
    <w:rsid w:val="007F2F1A"/>
    <w:rsid w:val="007F41F8"/>
    <w:rsid w:val="007F659B"/>
    <w:rsid w:val="008009EC"/>
    <w:rsid w:val="0080454E"/>
    <w:rsid w:val="00804C32"/>
    <w:rsid w:val="00805305"/>
    <w:rsid w:val="00806302"/>
    <w:rsid w:val="00807119"/>
    <w:rsid w:val="0082483F"/>
    <w:rsid w:val="008279C0"/>
    <w:rsid w:val="008723F3"/>
    <w:rsid w:val="00880407"/>
    <w:rsid w:val="00881DE6"/>
    <w:rsid w:val="008837A6"/>
    <w:rsid w:val="0089145D"/>
    <w:rsid w:val="008A4DF2"/>
    <w:rsid w:val="008A6CFE"/>
    <w:rsid w:val="008B5333"/>
    <w:rsid w:val="008B6223"/>
    <w:rsid w:val="008C66E0"/>
    <w:rsid w:val="008E3339"/>
    <w:rsid w:val="008F20FC"/>
    <w:rsid w:val="008F5FFE"/>
    <w:rsid w:val="00902FA7"/>
    <w:rsid w:val="00905A43"/>
    <w:rsid w:val="00912C79"/>
    <w:rsid w:val="00921B8C"/>
    <w:rsid w:val="0092565E"/>
    <w:rsid w:val="0093467C"/>
    <w:rsid w:val="00942123"/>
    <w:rsid w:val="0095207B"/>
    <w:rsid w:val="00961372"/>
    <w:rsid w:val="00962045"/>
    <w:rsid w:val="00980E61"/>
    <w:rsid w:val="00991428"/>
    <w:rsid w:val="00992676"/>
    <w:rsid w:val="009954B2"/>
    <w:rsid w:val="00996691"/>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24E7"/>
    <w:rsid w:val="00A047EE"/>
    <w:rsid w:val="00A2274A"/>
    <w:rsid w:val="00A235B7"/>
    <w:rsid w:val="00A27A7A"/>
    <w:rsid w:val="00A3165E"/>
    <w:rsid w:val="00A34ABE"/>
    <w:rsid w:val="00A407EF"/>
    <w:rsid w:val="00A46B4C"/>
    <w:rsid w:val="00A5117B"/>
    <w:rsid w:val="00A56D34"/>
    <w:rsid w:val="00A60074"/>
    <w:rsid w:val="00A6627C"/>
    <w:rsid w:val="00A71019"/>
    <w:rsid w:val="00A748A8"/>
    <w:rsid w:val="00A81029"/>
    <w:rsid w:val="00A81144"/>
    <w:rsid w:val="00A82801"/>
    <w:rsid w:val="00A95463"/>
    <w:rsid w:val="00A96489"/>
    <w:rsid w:val="00AA7BE3"/>
    <w:rsid w:val="00AB1B65"/>
    <w:rsid w:val="00AB2425"/>
    <w:rsid w:val="00AB685C"/>
    <w:rsid w:val="00AB6C2D"/>
    <w:rsid w:val="00AC08F7"/>
    <w:rsid w:val="00AC3839"/>
    <w:rsid w:val="00AC7082"/>
    <w:rsid w:val="00AD4BE8"/>
    <w:rsid w:val="00AF228E"/>
    <w:rsid w:val="00B016A8"/>
    <w:rsid w:val="00B10961"/>
    <w:rsid w:val="00B12612"/>
    <w:rsid w:val="00B14819"/>
    <w:rsid w:val="00B15E2F"/>
    <w:rsid w:val="00B17AA9"/>
    <w:rsid w:val="00B27E6E"/>
    <w:rsid w:val="00B44713"/>
    <w:rsid w:val="00B56103"/>
    <w:rsid w:val="00B64929"/>
    <w:rsid w:val="00B736DF"/>
    <w:rsid w:val="00B73D6B"/>
    <w:rsid w:val="00B743D6"/>
    <w:rsid w:val="00B74FBD"/>
    <w:rsid w:val="00B77F46"/>
    <w:rsid w:val="00B82586"/>
    <w:rsid w:val="00B829A3"/>
    <w:rsid w:val="00B86DB1"/>
    <w:rsid w:val="00B87869"/>
    <w:rsid w:val="00B9639B"/>
    <w:rsid w:val="00BA6447"/>
    <w:rsid w:val="00BB0F2B"/>
    <w:rsid w:val="00BD4A58"/>
    <w:rsid w:val="00BD7337"/>
    <w:rsid w:val="00BE4FF3"/>
    <w:rsid w:val="00BF50F7"/>
    <w:rsid w:val="00C02F29"/>
    <w:rsid w:val="00C20AFE"/>
    <w:rsid w:val="00C22A25"/>
    <w:rsid w:val="00C35671"/>
    <w:rsid w:val="00C35B77"/>
    <w:rsid w:val="00C362AA"/>
    <w:rsid w:val="00C376EB"/>
    <w:rsid w:val="00C46A92"/>
    <w:rsid w:val="00C46EC1"/>
    <w:rsid w:val="00C52796"/>
    <w:rsid w:val="00C53E2C"/>
    <w:rsid w:val="00C550C8"/>
    <w:rsid w:val="00C56B61"/>
    <w:rsid w:val="00C606C3"/>
    <w:rsid w:val="00C620F4"/>
    <w:rsid w:val="00C651D6"/>
    <w:rsid w:val="00C72848"/>
    <w:rsid w:val="00C76354"/>
    <w:rsid w:val="00C7736C"/>
    <w:rsid w:val="00C82D87"/>
    <w:rsid w:val="00C8712A"/>
    <w:rsid w:val="00C87E0A"/>
    <w:rsid w:val="00C902C8"/>
    <w:rsid w:val="00C919D1"/>
    <w:rsid w:val="00C95252"/>
    <w:rsid w:val="00C963D3"/>
    <w:rsid w:val="00CA0753"/>
    <w:rsid w:val="00CB1983"/>
    <w:rsid w:val="00CB2939"/>
    <w:rsid w:val="00CB2CBB"/>
    <w:rsid w:val="00CB6578"/>
    <w:rsid w:val="00CB7CAC"/>
    <w:rsid w:val="00CC4818"/>
    <w:rsid w:val="00CC5335"/>
    <w:rsid w:val="00CC5BA4"/>
    <w:rsid w:val="00CD4998"/>
    <w:rsid w:val="00CE1035"/>
    <w:rsid w:val="00CE6E50"/>
    <w:rsid w:val="00CE7F39"/>
    <w:rsid w:val="00CF2819"/>
    <w:rsid w:val="00CF4F9D"/>
    <w:rsid w:val="00CF70DC"/>
    <w:rsid w:val="00D041E0"/>
    <w:rsid w:val="00D14336"/>
    <w:rsid w:val="00D148DC"/>
    <w:rsid w:val="00D17FDC"/>
    <w:rsid w:val="00D21021"/>
    <w:rsid w:val="00D21D8C"/>
    <w:rsid w:val="00D316F2"/>
    <w:rsid w:val="00D53719"/>
    <w:rsid w:val="00D63EFD"/>
    <w:rsid w:val="00D84752"/>
    <w:rsid w:val="00D86B3B"/>
    <w:rsid w:val="00D8748A"/>
    <w:rsid w:val="00D92C1B"/>
    <w:rsid w:val="00D93196"/>
    <w:rsid w:val="00DA0DC0"/>
    <w:rsid w:val="00DA1D45"/>
    <w:rsid w:val="00DB243C"/>
    <w:rsid w:val="00DB482A"/>
    <w:rsid w:val="00DB50FB"/>
    <w:rsid w:val="00DB56F2"/>
    <w:rsid w:val="00DB6EF5"/>
    <w:rsid w:val="00DC3089"/>
    <w:rsid w:val="00DC4420"/>
    <w:rsid w:val="00DD0802"/>
    <w:rsid w:val="00DD2E11"/>
    <w:rsid w:val="00DE03AF"/>
    <w:rsid w:val="00DE121C"/>
    <w:rsid w:val="00DE5357"/>
    <w:rsid w:val="00DE6633"/>
    <w:rsid w:val="00DF158F"/>
    <w:rsid w:val="00DF75F8"/>
    <w:rsid w:val="00DF7A3A"/>
    <w:rsid w:val="00E00C00"/>
    <w:rsid w:val="00E07C5A"/>
    <w:rsid w:val="00E15BA9"/>
    <w:rsid w:val="00E26E10"/>
    <w:rsid w:val="00E26E19"/>
    <w:rsid w:val="00E31DF3"/>
    <w:rsid w:val="00E450A4"/>
    <w:rsid w:val="00E506BE"/>
    <w:rsid w:val="00E55547"/>
    <w:rsid w:val="00E6302B"/>
    <w:rsid w:val="00E6452F"/>
    <w:rsid w:val="00E64F45"/>
    <w:rsid w:val="00E653A0"/>
    <w:rsid w:val="00E6742D"/>
    <w:rsid w:val="00E71CB0"/>
    <w:rsid w:val="00E77C3D"/>
    <w:rsid w:val="00E90991"/>
    <w:rsid w:val="00E909F0"/>
    <w:rsid w:val="00E90D47"/>
    <w:rsid w:val="00E93993"/>
    <w:rsid w:val="00E9597C"/>
    <w:rsid w:val="00EA0913"/>
    <w:rsid w:val="00EA1876"/>
    <w:rsid w:val="00EA5B00"/>
    <w:rsid w:val="00EB146B"/>
    <w:rsid w:val="00EB45AC"/>
    <w:rsid w:val="00EC441F"/>
    <w:rsid w:val="00EC4755"/>
    <w:rsid w:val="00EC782E"/>
    <w:rsid w:val="00ED0BC4"/>
    <w:rsid w:val="00ED447D"/>
    <w:rsid w:val="00ED738F"/>
    <w:rsid w:val="00ED74BC"/>
    <w:rsid w:val="00EE4971"/>
    <w:rsid w:val="00EF090E"/>
    <w:rsid w:val="00EF5572"/>
    <w:rsid w:val="00F033DA"/>
    <w:rsid w:val="00F13691"/>
    <w:rsid w:val="00F13FB1"/>
    <w:rsid w:val="00F14534"/>
    <w:rsid w:val="00F27CD8"/>
    <w:rsid w:val="00F30351"/>
    <w:rsid w:val="00F3323E"/>
    <w:rsid w:val="00F341F4"/>
    <w:rsid w:val="00F34F9D"/>
    <w:rsid w:val="00F35CCE"/>
    <w:rsid w:val="00F5524B"/>
    <w:rsid w:val="00F563F6"/>
    <w:rsid w:val="00F60538"/>
    <w:rsid w:val="00F61DD2"/>
    <w:rsid w:val="00F66AFF"/>
    <w:rsid w:val="00F71433"/>
    <w:rsid w:val="00F97C5B"/>
    <w:rsid w:val="00FA3D50"/>
    <w:rsid w:val="00FA718A"/>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character" w:customStyle="1" w:styleId="coglossaryterm">
    <w:name w:val="co_glossaryterm"/>
    <w:basedOn w:val="DefaultParagraphFont"/>
    <w:rsid w:val="00CE7F39"/>
  </w:style>
  <w:style w:type="character" w:styleId="Emphasis">
    <w:name w:val="Emphasis"/>
    <w:basedOn w:val="DefaultParagraphFont"/>
    <w:uiPriority w:val="20"/>
    <w:qFormat/>
    <w:rsid w:val="00017177"/>
    <w:rPr>
      <w:i/>
      <w:iCs/>
    </w:rPr>
  </w:style>
  <w:style w:type="paragraph" w:customStyle="1" w:styleId="statutory-body">
    <w:name w:val="statutory-body"/>
    <w:basedOn w:val="Normal"/>
    <w:rsid w:val="008009EC"/>
    <w:pPr>
      <w:spacing w:before="100" w:beforeAutospacing="1" w:after="100" w:afterAutospacing="1"/>
    </w:pPr>
    <w:rPr>
      <w:rFonts w:ascii="Times New Roman" w:hAnsi="Times New Roman" w:cs="Times New Roman"/>
      <w:sz w:val="24"/>
      <w:lang w:val="en-IN" w:eastAsia="en-IN"/>
    </w:rPr>
  </w:style>
  <w:style w:type="paragraph" w:customStyle="1" w:styleId="statutory-body-1em">
    <w:name w:val="statutory-body-1em"/>
    <w:basedOn w:val="Normal"/>
    <w:rsid w:val="008009EC"/>
    <w:pPr>
      <w:spacing w:before="100" w:beforeAutospacing="1" w:after="100" w:afterAutospacing="1"/>
    </w:pPr>
    <w:rPr>
      <w:rFonts w:ascii="Times New Roman" w:hAnsi="Times New Roman" w:cs="Times New Roman"/>
      <w:sz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19518">
      <w:bodyDiv w:val="1"/>
      <w:marLeft w:val="0"/>
      <w:marRight w:val="0"/>
      <w:marTop w:val="0"/>
      <w:marBottom w:val="0"/>
      <w:divBdr>
        <w:top w:val="none" w:sz="0" w:space="0" w:color="auto"/>
        <w:left w:val="none" w:sz="0" w:space="0" w:color="auto"/>
        <w:bottom w:val="none" w:sz="0" w:space="0" w:color="auto"/>
        <w:right w:val="none" w:sz="0" w:space="0" w:color="auto"/>
      </w:divBdr>
      <w:divsChild>
        <w:div w:id="1731921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946187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52216619">
      <w:bodyDiv w:val="1"/>
      <w:marLeft w:val="0"/>
      <w:marRight w:val="0"/>
      <w:marTop w:val="0"/>
      <w:marBottom w:val="0"/>
      <w:divBdr>
        <w:top w:val="none" w:sz="0" w:space="0" w:color="auto"/>
        <w:left w:val="none" w:sz="0" w:space="0" w:color="auto"/>
        <w:bottom w:val="none" w:sz="0" w:space="0" w:color="auto"/>
        <w:right w:val="none" w:sz="0" w:space="0" w:color="auto"/>
      </w:divBdr>
    </w:div>
    <w:div w:id="743793055">
      <w:bodyDiv w:val="1"/>
      <w:marLeft w:val="0"/>
      <w:marRight w:val="0"/>
      <w:marTop w:val="0"/>
      <w:marBottom w:val="0"/>
      <w:divBdr>
        <w:top w:val="none" w:sz="0" w:space="0" w:color="auto"/>
        <w:left w:val="none" w:sz="0" w:space="0" w:color="auto"/>
        <w:bottom w:val="none" w:sz="0" w:space="0" w:color="auto"/>
        <w:right w:val="none" w:sz="0" w:space="0" w:color="auto"/>
      </w:divBdr>
    </w:div>
    <w:div w:id="845825458">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88705255">
      <w:bodyDiv w:val="1"/>
      <w:marLeft w:val="0"/>
      <w:marRight w:val="0"/>
      <w:marTop w:val="0"/>
      <w:marBottom w:val="0"/>
      <w:divBdr>
        <w:top w:val="none" w:sz="0" w:space="0" w:color="auto"/>
        <w:left w:val="none" w:sz="0" w:space="0" w:color="auto"/>
        <w:bottom w:val="none" w:sz="0" w:space="0" w:color="auto"/>
        <w:right w:val="none" w:sz="0" w:space="0" w:color="auto"/>
      </w:divBdr>
    </w:div>
    <w:div w:id="1052580398">
      <w:bodyDiv w:val="1"/>
      <w:marLeft w:val="0"/>
      <w:marRight w:val="0"/>
      <w:marTop w:val="0"/>
      <w:marBottom w:val="0"/>
      <w:divBdr>
        <w:top w:val="none" w:sz="0" w:space="0" w:color="auto"/>
        <w:left w:val="none" w:sz="0" w:space="0" w:color="auto"/>
        <w:bottom w:val="none" w:sz="0" w:space="0" w:color="auto"/>
        <w:right w:val="none" w:sz="0" w:space="0" w:color="auto"/>
      </w:divBdr>
    </w:div>
    <w:div w:id="1294367794">
      <w:bodyDiv w:val="1"/>
      <w:marLeft w:val="0"/>
      <w:marRight w:val="0"/>
      <w:marTop w:val="0"/>
      <w:marBottom w:val="0"/>
      <w:divBdr>
        <w:top w:val="none" w:sz="0" w:space="0" w:color="auto"/>
        <w:left w:val="none" w:sz="0" w:space="0" w:color="auto"/>
        <w:bottom w:val="none" w:sz="0" w:space="0" w:color="auto"/>
        <w:right w:val="none" w:sz="0" w:space="0" w:color="auto"/>
      </w:divBdr>
    </w:div>
    <w:div w:id="1484201320">
      <w:bodyDiv w:val="1"/>
      <w:marLeft w:val="0"/>
      <w:marRight w:val="0"/>
      <w:marTop w:val="0"/>
      <w:marBottom w:val="0"/>
      <w:divBdr>
        <w:top w:val="none" w:sz="0" w:space="0" w:color="auto"/>
        <w:left w:val="none" w:sz="0" w:space="0" w:color="auto"/>
        <w:bottom w:val="none" w:sz="0" w:space="0" w:color="auto"/>
        <w:right w:val="none" w:sz="0" w:space="0" w:color="auto"/>
      </w:divBdr>
      <w:divsChild>
        <w:div w:id="360938570">
          <w:marLeft w:val="240"/>
          <w:marRight w:val="0"/>
          <w:marTop w:val="60"/>
          <w:marBottom w:val="60"/>
          <w:divBdr>
            <w:top w:val="none" w:sz="0" w:space="0" w:color="auto"/>
            <w:left w:val="none" w:sz="0" w:space="0" w:color="auto"/>
            <w:bottom w:val="none" w:sz="0" w:space="0" w:color="auto"/>
            <w:right w:val="none" w:sz="0" w:space="0" w:color="auto"/>
          </w:divBdr>
          <w:divsChild>
            <w:div w:id="90788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4982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aw.cornell.edu/uscode/text/11/5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4571</Words>
  <Characters>26061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annie jain</cp:lastModifiedBy>
  <cp:revision>2</cp:revision>
  <cp:lastPrinted>2019-08-27T05:42:00Z</cp:lastPrinted>
  <dcterms:created xsi:type="dcterms:W3CDTF">2021-07-31T22:34:00Z</dcterms:created>
  <dcterms:modified xsi:type="dcterms:W3CDTF">2021-07-31T22:34:00Z</dcterms:modified>
</cp:coreProperties>
</file>