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0752490"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47BCE">
        <w:rPr>
          <w:rFonts w:ascii="Arial" w:hAnsi="Arial" w:cs="Arial"/>
          <w:b/>
          <w:color w:val="000000" w:themeColor="text1"/>
          <w:sz w:val="28"/>
          <w:szCs w:val="28"/>
          <w:lang w:val="en-GB"/>
        </w:rPr>
        <w:t>8F</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493D2A" w:rsidRDefault="002460B1" w:rsidP="00841D99">
      <w:pPr>
        <w:pStyle w:val="ListParagraph"/>
        <w:numPr>
          <w:ilvl w:val="0"/>
          <w:numId w:val="10"/>
        </w:numPr>
        <w:ind w:left="426"/>
        <w:jc w:val="both"/>
        <w:rPr>
          <w:rFonts w:ascii="Arial" w:hAnsi="Arial" w:cs="Arial"/>
          <w:sz w:val="22"/>
          <w:szCs w:val="22"/>
          <w:highlight w:val="yellow"/>
        </w:rPr>
      </w:pPr>
      <w:r w:rsidRPr="00493D2A">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D87465" w:rsidRDefault="00A37300" w:rsidP="00BA7E39">
      <w:pPr>
        <w:pStyle w:val="ListParagraph"/>
        <w:numPr>
          <w:ilvl w:val="0"/>
          <w:numId w:val="11"/>
        </w:numPr>
        <w:ind w:left="426"/>
        <w:jc w:val="both"/>
        <w:rPr>
          <w:rFonts w:ascii="Arial" w:hAnsi="Arial" w:cs="Arial"/>
          <w:sz w:val="22"/>
          <w:szCs w:val="22"/>
          <w:highlight w:val="yellow"/>
        </w:rPr>
      </w:pPr>
      <w:r w:rsidRPr="00D87465">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D87465" w:rsidRDefault="003A29B7" w:rsidP="00403FEE">
      <w:pPr>
        <w:pStyle w:val="ListParagraph"/>
        <w:numPr>
          <w:ilvl w:val="0"/>
          <w:numId w:val="12"/>
        </w:numPr>
        <w:ind w:left="426"/>
        <w:jc w:val="both"/>
        <w:rPr>
          <w:rFonts w:ascii="Arial" w:hAnsi="Arial" w:cs="Arial"/>
          <w:sz w:val="22"/>
          <w:szCs w:val="22"/>
          <w:highlight w:val="yellow"/>
        </w:rPr>
      </w:pPr>
      <w:r w:rsidRPr="00D87465">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D87465" w:rsidRDefault="00076A9F" w:rsidP="00403FEE">
      <w:pPr>
        <w:pStyle w:val="ListParagraph"/>
        <w:numPr>
          <w:ilvl w:val="0"/>
          <w:numId w:val="13"/>
        </w:numPr>
        <w:ind w:left="426"/>
        <w:jc w:val="both"/>
        <w:rPr>
          <w:rFonts w:ascii="Arial" w:hAnsi="Arial" w:cs="Arial"/>
          <w:sz w:val="22"/>
          <w:szCs w:val="22"/>
          <w:highlight w:val="yellow"/>
        </w:rPr>
      </w:pPr>
      <w:r w:rsidRPr="00D87465">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Pr="00D87465" w:rsidRDefault="00F01639" w:rsidP="00F01639">
      <w:pPr>
        <w:pStyle w:val="ListParagraph"/>
        <w:numPr>
          <w:ilvl w:val="0"/>
          <w:numId w:val="14"/>
        </w:numPr>
        <w:ind w:left="426"/>
        <w:jc w:val="both"/>
        <w:rPr>
          <w:rFonts w:ascii="Arial" w:hAnsi="Arial" w:cs="Arial"/>
          <w:sz w:val="22"/>
          <w:szCs w:val="22"/>
          <w:highlight w:val="yellow"/>
        </w:rPr>
      </w:pPr>
      <w:r w:rsidRPr="00D87465">
        <w:rPr>
          <w:rFonts w:ascii="Arial" w:hAnsi="Arial" w:cs="Arial"/>
          <w:sz w:val="22"/>
          <w:szCs w:val="22"/>
          <w:highlight w:val="yellow"/>
        </w:rPr>
        <w:t>s</w:t>
      </w:r>
      <w:r w:rsidR="007425B0" w:rsidRPr="00D87465">
        <w:rPr>
          <w:rFonts w:ascii="Arial" w:hAnsi="Arial" w:cs="Arial"/>
          <w:sz w:val="22"/>
          <w:szCs w:val="22"/>
          <w:highlight w:val="yellow"/>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D87465"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D87465">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D87465"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D87465">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D87465"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D87465">
        <w:rPr>
          <w:rFonts w:ascii="Arial" w:eastAsiaTheme="minorHAnsi" w:hAnsi="Arial" w:cs="Arial"/>
          <w:sz w:val="22"/>
          <w:szCs w:val="22"/>
          <w:highlight w:val="yellow"/>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Default="00F83703" w:rsidP="00047A13">
      <w:pPr>
        <w:pStyle w:val="ListParagraph"/>
        <w:numPr>
          <w:ilvl w:val="0"/>
          <w:numId w:val="19"/>
        </w:numPr>
        <w:ind w:left="426"/>
        <w:jc w:val="both"/>
        <w:rPr>
          <w:rFonts w:ascii="Arial" w:hAnsi="Arial" w:cs="Arial"/>
          <w:sz w:val="22"/>
          <w:szCs w:val="22"/>
        </w:rPr>
      </w:pPr>
      <w:r w:rsidRPr="00D87465">
        <w:rPr>
          <w:rFonts w:ascii="Arial" w:hAnsi="Arial" w:cs="Arial"/>
          <w:sz w:val="22"/>
          <w:szCs w:val="22"/>
          <w:highlight w:val="yellow"/>
        </w:rPr>
        <w:t xml:space="preserve">This statement is false since the practitioner might have carried out </w:t>
      </w:r>
      <w:r w:rsidR="00BC285B" w:rsidRPr="00D87465">
        <w:rPr>
          <w:rFonts w:ascii="Arial" w:hAnsi="Arial" w:cs="Arial"/>
          <w:sz w:val="22"/>
          <w:szCs w:val="22"/>
          <w:highlight w:val="yellow"/>
        </w:rPr>
        <w:t>more work and invested more resources than is reflected in the fee</w:t>
      </w:r>
      <w:r w:rsidR="00BC285B">
        <w:rPr>
          <w:rFonts w:ascii="Arial" w:hAnsi="Arial" w:cs="Arial"/>
          <w:sz w:val="22"/>
          <w:szCs w:val="22"/>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D87465" w:rsidRDefault="006A1258" w:rsidP="006A1258">
      <w:pPr>
        <w:pStyle w:val="ListParagraph"/>
        <w:numPr>
          <w:ilvl w:val="0"/>
          <w:numId w:val="20"/>
        </w:numPr>
        <w:ind w:left="426"/>
        <w:jc w:val="both"/>
        <w:rPr>
          <w:rFonts w:ascii="Arial" w:hAnsi="Arial" w:cs="Arial"/>
          <w:sz w:val="22"/>
          <w:szCs w:val="22"/>
          <w:highlight w:val="yellow"/>
        </w:rPr>
      </w:pPr>
      <w:r w:rsidRPr="00D87465">
        <w:rPr>
          <w:rFonts w:ascii="Arial" w:hAnsi="Arial" w:cs="Arial"/>
          <w:sz w:val="22"/>
          <w:szCs w:val="22"/>
          <w:highlight w:val="yellow"/>
        </w:rPr>
        <w:t>r</w:t>
      </w:r>
      <w:r w:rsidR="00701CCC" w:rsidRPr="00D87465">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32195DBD" w:rsidR="009B07AD" w:rsidRDefault="006A1D55"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2A02B9BF" w14:textId="459C999F" w:rsidR="00556BE2" w:rsidRDefault="006A1D55" w:rsidP="00A20CE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fiduciary and other duties usually associated with in solven</w:t>
      </w:r>
      <w:r w:rsidR="00A20CE3">
        <w:rPr>
          <w:rFonts w:ascii="Arial" w:hAnsi="Arial" w:cs="Arial"/>
          <w:color w:val="7B7B7B" w:themeColor="accent3" w:themeShade="BF"/>
          <w:sz w:val="22"/>
          <w:szCs w:val="22"/>
          <w:lang w:val="en-GB"/>
        </w:rPr>
        <w:t>cy professionals are</w:t>
      </w:r>
      <w:r w:rsidR="00556BE2">
        <w:rPr>
          <w:rFonts w:ascii="Arial" w:hAnsi="Arial" w:cs="Arial"/>
          <w:color w:val="7B7B7B" w:themeColor="accent3" w:themeShade="BF"/>
          <w:sz w:val="22"/>
          <w:szCs w:val="22"/>
          <w:lang w:val="en-GB"/>
        </w:rPr>
        <w:t>:</w:t>
      </w:r>
      <w:r w:rsidR="00A20CE3">
        <w:rPr>
          <w:rFonts w:ascii="Arial" w:hAnsi="Arial" w:cs="Arial"/>
          <w:color w:val="7B7B7B" w:themeColor="accent3" w:themeShade="BF"/>
          <w:sz w:val="22"/>
          <w:szCs w:val="22"/>
          <w:lang w:val="en-GB"/>
        </w:rPr>
        <w:t xml:space="preserve"> </w:t>
      </w:r>
    </w:p>
    <w:p w14:paraId="612DCAF8" w14:textId="77777777" w:rsidR="00556BE2" w:rsidRDefault="00A20CE3" w:rsidP="00A20CE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the duty to act in good faith this means that the insolvency professional should act honestly</w:t>
      </w:r>
    </w:p>
    <w:p w14:paraId="41AD45B3" w14:textId="541C6A7B" w:rsidR="00A20CE3" w:rsidRDefault="00A20CE3" w:rsidP="00A20CE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and deal fairly with the estate and all concerned.</w:t>
      </w:r>
    </w:p>
    <w:p w14:paraId="07C94036" w14:textId="67F8C12C" w:rsidR="00FE6DDE" w:rsidRDefault="00FE6DDE" w:rsidP="00556B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Pr="00FE6DDE">
        <w:rPr>
          <w:rFonts w:ascii="Arial" w:hAnsi="Arial" w:cs="Arial"/>
          <w:color w:val="7B7B7B" w:themeColor="accent3" w:themeShade="BF"/>
          <w:sz w:val="22"/>
          <w:szCs w:val="22"/>
          <w:lang w:val="en-GB"/>
        </w:rPr>
        <w:t>Duty to act in the best interest of the beneficiary of those to whom a fiduciary duty is owed.</w:t>
      </w:r>
    </w:p>
    <w:p w14:paraId="4D17A06E" w14:textId="3854963B" w:rsidR="00FE6DDE" w:rsidRDefault="00FE6DDE" w:rsidP="00556B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A duty to exercise all powers of the holder of the office in an independent and impartial manner which includes a duty to avoid a conflict of interest.</w:t>
      </w:r>
    </w:p>
    <w:p w14:paraId="1D649FD6" w14:textId="2B4811B2" w:rsidR="00FE6DDE" w:rsidRPr="00FE6DDE" w:rsidRDefault="008A4217" w:rsidP="00556B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00FE6DDE">
        <w:rPr>
          <w:rFonts w:ascii="Arial" w:hAnsi="Arial" w:cs="Arial"/>
          <w:color w:val="7B7B7B" w:themeColor="accent3" w:themeShade="BF"/>
          <w:sz w:val="22"/>
          <w:szCs w:val="22"/>
          <w:lang w:val="en-GB"/>
        </w:rPr>
        <w:t xml:space="preserve">Though generally not regarded </w:t>
      </w:r>
      <w:r w:rsidR="00DD54E1">
        <w:rPr>
          <w:rFonts w:ascii="Arial" w:hAnsi="Arial" w:cs="Arial"/>
          <w:color w:val="7B7B7B" w:themeColor="accent3" w:themeShade="BF"/>
          <w:sz w:val="22"/>
          <w:szCs w:val="22"/>
          <w:lang w:val="en-GB"/>
        </w:rPr>
        <w:t>as of a fiduciary nature the duty to act with care, skill and diligence.</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040E435F" w:rsidR="009B07AD" w:rsidRDefault="006C57FB"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Answer</w:t>
      </w:r>
    </w:p>
    <w:p w14:paraId="3EEDF96E" w14:textId="77777777" w:rsidR="00556BE2" w:rsidRDefault="00A57CEE" w:rsidP="00556BE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two-pronged nature of the duty to act with independence and impartiality means that insolvency practitioners should in fact be independent and impartial and should also be seen or perceived to be independent and impartial.</w:t>
      </w:r>
      <w:r w:rsidR="00F33932">
        <w:rPr>
          <w:rFonts w:ascii="Arial" w:hAnsi="Arial" w:cs="Arial"/>
          <w:color w:val="7B7B7B" w:themeColor="accent3" w:themeShade="BF"/>
          <w:sz w:val="22"/>
          <w:szCs w:val="22"/>
        </w:rPr>
        <w:t xml:space="preserve">  </w:t>
      </w:r>
    </w:p>
    <w:p w14:paraId="2EB79C50" w14:textId="77777777" w:rsidR="00556BE2" w:rsidRDefault="00556BE2" w:rsidP="00556BE2">
      <w:pPr>
        <w:jc w:val="both"/>
        <w:rPr>
          <w:rFonts w:ascii="Arial" w:hAnsi="Arial" w:cs="Arial"/>
          <w:color w:val="7B7B7B" w:themeColor="accent3" w:themeShade="BF"/>
          <w:sz w:val="22"/>
          <w:szCs w:val="22"/>
        </w:rPr>
      </w:pPr>
    </w:p>
    <w:p w14:paraId="63991D84" w14:textId="54F46C7F" w:rsidR="006C57FB" w:rsidRDefault="00F33932" w:rsidP="00556BE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IPs should be free from influences that could result in their judgements being compromised factually.  They should stay clear of all personal and professional relationships, direct and indirect </w:t>
      </w:r>
      <w:r w:rsidR="00831462">
        <w:rPr>
          <w:rFonts w:ascii="Arial" w:hAnsi="Arial" w:cs="Arial"/>
          <w:color w:val="7B7B7B" w:themeColor="accent3" w:themeShade="BF"/>
          <w:sz w:val="22"/>
          <w:szCs w:val="22"/>
        </w:rPr>
        <w:t>interests that will adversely influence, impair or threaten their integrity and ability to make decisions.  Independence in perception means the avoidance of circumstances that would result in a reasonably informed third party concluding that the IPs integrity, independence and impartiality have been compromised.</w:t>
      </w:r>
    </w:p>
    <w:p w14:paraId="3FF33042" w14:textId="77777777" w:rsidR="00556BE2" w:rsidRDefault="00556BE2" w:rsidP="00556BE2">
      <w:pPr>
        <w:jc w:val="both"/>
        <w:rPr>
          <w:rFonts w:ascii="Arial" w:hAnsi="Arial" w:cs="Arial"/>
          <w:color w:val="7B7B7B" w:themeColor="accent3" w:themeShade="BF"/>
          <w:sz w:val="22"/>
          <w:szCs w:val="22"/>
        </w:rPr>
      </w:pPr>
    </w:p>
    <w:p w14:paraId="5041C54F" w14:textId="19CE2D87" w:rsidR="00957E41" w:rsidRDefault="00957E41" w:rsidP="00556BE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ignored the above can result in the IP being perceived to be biased or to lack independence by the stakeholders involved.  Some jurisdictions have taken steps to deal with threats t</w:t>
      </w:r>
      <w:r w:rsidR="005C0F49">
        <w:rPr>
          <w:rFonts w:ascii="Arial" w:hAnsi="Arial" w:cs="Arial"/>
          <w:color w:val="7B7B7B" w:themeColor="accent3" w:themeShade="BF"/>
          <w:sz w:val="22"/>
          <w:szCs w:val="22"/>
        </w:rPr>
        <w:t>o independence and impartiality.  These include an obligation to IPs to disclose relationships and a declaration of independence</w:t>
      </w:r>
      <w:r w:rsidR="00EF6137">
        <w:rPr>
          <w:rFonts w:ascii="Arial" w:hAnsi="Arial" w:cs="Arial"/>
          <w:color w:val="7B7B7B" w:themeColor="accent3" w:themeShade="BF"/>
          <w:sz w:val="22"/>
          <w:szCs w:val="22"/>
        </w:rPr>
        <w:t>.  The effectiveness of such in dealing with relationships that pose a risk to the IPs independence is questionable.</w:t>
      </w:r>
    </w:p>
    <w:p w14:paraId="6948B395" w14:textId="65A1604F" w:rsidR="00E90991" w:rsidRPr="002A37BB" w:rsidRDefault="00E90991" w:rsidP="00556BE2">
      <w:pPr>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747F0A50" w:rsidR="00C72848" w:rsidRDefault="008A421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DF5A9C7" w14:textId="637B957C" w:rsidR="008A4217" w:rsidRDefault="008A4217" w:rsidP="00556B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preferred method of calculating the insolvency practitioner’s remuneration is </w:t>
      </w:r>
      <w:r w:rsidR="00FA4FFD">
        <w:rPr>
          <w:rFonts w:ascii="Arial" w:hAnsi="Arial" w:cs="Arial"/>
          <w:color w:val="7B7B7B" w:themeColor="accent3" w:themeShade="BF"/>
          <w:sz w:val="22"/>
          <w:szCs w:val="22"/>
          <w:lang w:val="en-GB"/>
        </w:rPr>
        <w:t>time</w:t>
      </w:r>
      <w:r w:rsidR="00556BE2">
        <w:rPr>
          <w:rFonts w:ascii="Arial" w:hAnsi="Arial" w:cs="Arial"/>
          <w:color w:val="7B7B7B" w:themeColor="accent3" w:themeShade="BF"/>
          <w:sz w:val="22"/>
          <w:szCs w:val="22"/>
          <w:lang w:val="en-GB"/>
        </w:rPr>
        <w:t>-</w:t>
      </w:r>
      <w:r w:rsidR="00FA4FFD">
        <w:rPr>
          <w:rFonts w:ascii="Arial" w:hAnsi="Arial" w:cs="Arial"/>
          <w:color w:val="7B7B7B" w:themeColor="accent3" w:themeShade="BF"/>
          <w:sz w:val="22"/>
          <w:szCs w:val="22"/>
          <w:lang w:val="en-GB"/>
        </w:rPr>
        <w:t>based fees.</w:t>
      </w:r>
    </w:p>
    <w:p w14:paraId="2912B23C" w14:textId="17229309" w:rsidR="0045038F" w:rsidRPr="002A37BB" w:rsidRDefault="0045038F" w:rsidP="00556BE2">
      <w:pPr>
        <w:jc w:val="both"/>
        <w:rPr>
          <w:rFonts w:ascii="Arial" w:hAnsi="Arial" w:cs="Arial"/>
          <w:sz w:val="22"/>
          <w:szCs w:val="22"/>
          <w:lang w:val="en-GB"/>
        </w:rPr>
      </w:pPr>
      <w:r>
        <w:rPr>
          <w:rFonts w:ascii="Arial" w:hAnsi="Arial" w:cs="Arial"/>
          <w:color w:val="7B7B7B" w:themeColor="accent3" w:themeShade="BF"/>
          <w:sz w:val="22"/>
          <w:szCs w:val="22"/>
          <w:lang w:val="en-GB"/>
        </w:rPr>
        <w:t>The ethical issue that relates to the time</w:t>
      </w:r>
      <w:r w:rsidR="00EF613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based fees calculation is that of </w:t>
      </w:r>
      <w:r w:rsidR="00EF6137">
        <w:rPr>
          <w:rFonts w:ascii="Arial" w:hAnsi="Arial" w:cs="Arial"/>
          <w:color w:val="7B7B7B" w:themeColor="accent3" w:themeShade="BF"/>
          <w:sz w:val="22"/>
          <w:szCs w:val="22"/>
          <w:lang w:val="en-GB"/>
        </w:rPr>
        <w:t xml:space="preserve">partiality when remuneration is calculated on </w:t>
      </w:r>
      <w:r>
        <w:rPr>
          <w:rFonts w:ascii="Arial" w:hAnsi="Arial" w:cs="Arial"/>
          <w:color w:val="7B7B7B" w:themeColor="accent3" w:themeShade="BF"/>
          <w:sz w:val="22"/>
          <w:szCs w:val="22"/>
          <w:lang w:val="en-GB"/>
        </w:rPr>
        <w:t>this basis.</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4024A332" w14:textId="44418884" w:rsidR="00544127" w:rsidRDefault="003A7C1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17344065" w14:textId="0BEED8A9" w:rsidR="00F51F9A" w:rsidRDefault="00F51F9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w:t>
      </w:r>
      <w:r w:rsidR="00043845">
        <w:rPr>
          <w:rFonts w:ascii="Arial" w:hAnsi="Arial" w:cs="Arial"/>
          <w:color w:val="7B7B7B" w:themeColor="accent3" w:themeShade="BF"/>
          <w:sz w:val="22"/>
          <w:szCs w:val="22"/>
          <w:lang w:val="en-GB"/>
        </w:rPr>
        <w:t>several</w:t>
      </w:r>
      <w:r>
        <w:rPr>
          <w:rFonts w:ascii="Arial" w:hAnsi="Arial" w:cs="Arial"/>
          <w:color w:val="7B7B7B" w:themeColor="accent3" w:themeShade="BF"/>
          <w:sz w:val="22"/>
          <w:szCs w:val="22"/>
          <w:lang w:val="en-GB"/>
        </w:rPr>
        <w:t xml:space="preserve"> </w:t>
      </w:r>
      <w:r w:rsidR="00043845">
        <w:rPr>
          <w:rFonts w:ascii="Arial" w:hAnsi="Arial" w:cs="Arial"/>
          <w:color w:val="7B7B7B" w:themeColor="accent3" w:themeShade="BF"/>
          <w:sz w:val="22"/>
          <w:szCs w:val="22"/>
          <w:lang w:val="en-GB"/>
        </w:rPr>
        <w:t>instances that could give rise to threats to independence and impartiality of both the IP and the CIP.  These are covered below.</w:t>
      </w:r>
    </w:p>
    <w:p w14:paraId="740F1C27" w14:textId="77777777" w:rsidR="00043845" w:rsidRDefault="00043845" w:rsidP="002A37BB">
      <w:pPr>
        <w:jc w:val="both"/>
        <w:rPr>
          <w:rFonts w:ascii="Arial" w:hAnsi="Arial" w:cs="Arial"/>
          <w:color w:val="7B7B7B" w:themeColor="accent3" w:themeShade="BF"/>
          <w:sz w:val="22"/>
          <w:szCs w:val="22"/>
          <w:lang w:val="en-GB"/>
        </w:rPr>
      </w:pPr>
    </w:p>
    <w:p w14:paraId="694A39B9" w14:textId="4099C445" w:rsidR="00043845" w:rsidRDefault="0004384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w:t>
      </w:r>
      <w:r w:rsidR="00E561EB">
        <w:rPr>
          <w:rFonts w:ascii="Arial" w:hAnsi="Arial" w:cs="Arial"/>
          <w:color w:val="7B7B7B" w:themeColor="accent3" w:themeShade="BF"/>
          <w:sz w:val="22"/>
          <w:szCs w:val="22"/>
          <w:lang w:val="en-GB"/>
        </w:rPr>
        <w:t>prior consultations that take place between the CIP and the company or its stakeholders may give the impression of a lack of independence and impartiality by the CIP. It should be noted that not all types of contact between the CIP and stakeholders prior to appointment could result in lack of independence.</w:t>
      </w:r>
      <w:r w:rsidR="00AB69E9">
        <w:rPr>
          <w:rFonts w:ascii="Arial" w:hAnsi="Arial" w:cs="Arial"/>
          <w:color w:val="7B7B7B" w:themeColor="accent3" w:themeShade="BF"/>
          <w:sz w:val="22"/>
          <w:szCs w:val="22"/>
          <w:lang w:val="en-GB"/>
        </w:rPr>
        <w:t xml:space="preserve">  Such consultations should not involve material engagement by any of the stakeholders as such would undermine the independence of the CIP.  The advice that the CIP provides prior to appointment should also be limited to the financial position of the company, the company’s solvency, </w:t>
      </w:r>
      <w:r w:rsidR="00610E83">
        <w:rPr>
          <w:rFonts w:ascii="Arial" w:hAnsi="Arial" w:cs="Arial"/>
          <w:color w:val="7B7B7B" w:themeColor="accent3" w:themeShade="BF"/>
          <w:sz w:val="22"/>
          <w:szCs w:val="22"/>
          <w:lang w:val="en-GB"/>
        </w:rPr>
        <w:t>the effect of a possible insolvency and any alternatives to insolvency.  The disclosure of any such advice including its nature and extent can help to prevent accusations of the CIP not being independent.</w:t>
      </w:r>
    </w:p>
    <w:p w14:paraId="6C8B8C7F" w14:textId="77777777" w:rsidR="00610E83" w:rsidRDefault="00610E83" w:rsidP="002A37BB">
      <w:pPr>
        <w:jc w:val="both"/>
        <w:rPr>
          <w:rFonts w:ascii="Arial" w:hAnsi="Arial" w:cs="Arial"/>
          <w:color w:val="7B7B7B" w:themeColor="accent3" w:themeShade="BF"/>
          <w:sz w:val="22"/>
          <w:szCs w:val="22"/>
          <w:lang w:val="en-GB"/>
        </w:rPr>
      </w:pPr>
    </w:p>
    <w:p w14:paraId="50B67B88" w14:textId="66EE9F08" w:rsidR="00A307E0" w:rsidRDefault="00A307E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 the appointment of the CIP is an area that can lead to the independence and impartiality of the CIP being questioned.</w:t>
      </w:r>
      <w:r w:rsidR="00866822">
        <w:rPr>
          <w:rFonts w:ascii="Arial" w:hAnsi="Arial" w:cs="Arial"/>
          <w:color w:val="7B7B7B" w:themeColor="accent3" w:themeShade="BF"/>
          <w:sz w:val="22"/>
          <w:szCs w:val="22"/>
          <w:lang w:val="en-GB"/>
        </w:rPr>
        <w:t xml:space="preserve">  In cases in which the CIP has been appointed by the board of directors or a stakeholder, such an appointment may lead to those making the appointment expecting the CIP to act in their best interest.  The CIP should be clear at the onset that he/she is obliged to act in the best interest of all beneficiaries and should not make any promises </w:t>
      </w:r>
      <w:r w:rsidR="003C622B">
        <w:rPr>
          <w:rFonts w:ascii="Arial" w:hAnsi="Arial" w:cs="Arial"/>
          <w:color w:val="7B7B7B" w:themeColor="accent3" w:themeShade="BF"/>
          <w:sz w:val="22"/>
          <w:szCs w:val="22"/>
          <w:lang w:val="en-GB"/>
        </w:rPr>
        <w:t xml:space="preserve">to the appointees.  </w:t>
      </w:r>
    </w:p>
    <w:p w14:paraId="48470098" w14:textId="77777777" w:rsidR="003C622B" w:rsidRDefault="003C622B" w:rsidP="002A37BB">
      <w:pPr>
        <w:jc w:val="both"/>
        <w:rPr>
          <w:rFonts w:ascii="Arial" w:hAnsi="Arial" w:cs="Arial"/>
          <w:color w:val="7B7B7B" w:themeColor="accent3" w:themeShade="BF"/>
          <w:sz w:val="22"/>
          <w:szCs w:val="22"/>
          <w:lang w:val="en-GB"/>
        </w:rPr>
      </w:pPr>
    </w:p>
    <w:p w14:paraId="6B57F19C" w14:textId="37B37185" w:rsidR="003C622B" w:rsidRDefault="001E53C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Thirdly,</w:t>
      </w:r>
      <w:r w:rsidR="003C622B">
        <w:rPr>
          <w:rFonts w:ascii="Arial" w:hAnsi="Arial" w:cs="Arial"/>
          <w:color w:val="7B7B7B" w:themeColor="accent3" w:themeShade="BF"/>
          <w:sz w:val="22"/>
          <w:szCs w:val="22"/>
          <w:lang w:val="en-GB"/>
        </w:rPr>
        <w:t xml:space="preserve"> cases in which the same CIP </w:t>
      </w:r>
      <w:r w:rsidR="00A2202F">
        <w:rPr>
          <w:rFonts w:ascii="Arial" w:hAnsi="Arial" w:cs="Arial"/>
          <w:color w:val="7B7B7B" w:themeColor="accent3" w:themeShade="BF"/>
          <w:sz w:val="22"/>
          <w:szCs w:val="22"/>
          <w:lang w:val="en-GB"/>
        </w:rPr>
        <w:t>can</w:t>
      </w:r>
      <w:r w:rsidR="003C622B">
        <w:rPr>
          <w:rFonts w:ascii="Arial" w:hAnsi="Arial" w:cs="Arial"/>
          <w:color w:val="7B7B7B" w:themeColor="accent3" w:themeShade="BF"/>
          <w:sz w:val="22"/>
          <w:szCs w:val="22"/>
          <w:lang w:val="en-GB"/>
        </w:rPr>
        <w:t xml:space="preserve"> act in different insolvency capacities in relation to the same debtor.  Such subsequent appointments can be a threat to independence and impartiality due to the self</w:t>
      </w:r>
      <w:r w:rsidR="00BD461D">
        <w:rPr>
          <w:rFonts w:ascii="Arial" w:hAnsi="Arial" w:cs="Arial"/>
          <w:color w:val="7B7B7B" w:themeColor="accent3" w:themeShade="BF"/>
          <w:sz w:val="22"/>
          <w:szCs w:val="22"/>
          <w:lang w:val="en-GB"/>
        </w:rPr>
        <w:t>-</w:t>
      </w:r>
      <w:r w:rsidR="003C622B">
        <w:rPr>
          <w:rFonts w:ascii="Arial" w:hAnsi="Arial" w:cs="Arial"/>
          <w:color w:val="7B7B7B" w:themeColor="accent3" w:themeShade="BF"/>
          <w:sz w:val="22"/>
          <w:szCs w:val="22"/>
          <w:lang w:val="en-GB"/>
        </w:rPr>
        <w:t>review and self</w:t>
      </w:r>
      <w:r w:rsidR="00BD461D">
        <w:rPr>
          <w:rFonts w:ascii="Arial" w:hAnsi="Arial" w:cs="Arial"/>
          <w:color w:val="7B7B7B" w:themeColor="accent3" w:themeShade="BF"/>
          <w:sz w:val="22"/>
          <w:szCs w:val="22"/>
          <w:lang w:val="en-GB"/>
        </w:rPr>
        <w:t>-</w:t>
      </w:r>
      <w:r w:rsidR="003C622B">
        <w:rPr>
          <w:rFonts w:ascii="Arial" w:hAnsi="Arial" w:cs="Arial"/>
          <w:color w:val="7B7B7B" w:themeColor="accent3" w:themeShade="BF"/>
          <w:sz w:val="22"/>
          <w:szCs w:val="22"/>
          <w:lang w:val="en-GB"/>
        </w:rPr>
        <w:t xml:space="preserve"> interest </w:t>
      </w:r>
      <w:r w:rsidR="00BD461D">
        <w:rPr>
          <w:rFonts w:ascii="Arial" w:hAnsi="Arial" w:cs="Arial"/>
          <w:color w:val="7B7B7B" w:themeColor="accent3" w:themeShade="BF"/>
          <w:sz w:val="22"/>
          <w:szCs w:val="22"/>
          <w:lang w:val="en-GB"/>
        </w:rPr>
        <w:t>challenges it presents.</w:t>
      </w:r>
      <w:r w:rsidR="00524E2A">
        <w:rPr>
          <w:rFonts w:ascii="Arial" w:hAnsi="Arial" w:cs="Arial"/>
          <w:color w:val="7B7B7B" w:themeColor="accent3" w:themeShade="BF"/>
          <w:sz w:val="22"/>
          <w:szCs w:val="22"/>
          <w:lang w:val="en-GB"/>
        </w:rPr>
        <w:t xml:space="preserve">  A self-review threat coul</w:t>
      </w:r>
      <w:r w:rsidR="004B1633">
        <w:rPr>
          <w:rFonts w:ascii="Arial" w:hAnsi="Arial" w:cs="Arial"/>
          <w:color w:val="7B7B7B" w:themeColor="accent3" w:themeShade="BF"/>
          <w:sz w:val="22"/>
          <w:szCs w:val="22"/>
          <w:lang w:val="en-GB"/>
        </w:rPr>
        <w:t xml:space="preserve">d be seen in a situation where </w:t>
      </w:r>
      <w:r w:rsidR="00524E2A">
        <w:rPr>
          <w:rFonts w:ascii="Arial" w:hAnsi="Arial" w:cs="Arial"/>
          <w:color w:val="7B7B7B" w:themeColor="accent3" w:themeShade="BF"/>
          <w:sz w:val="22"/>
          <w:szCs w:val="22"/>
          <w:lang w:val="en-GB"/>
        </w:rPr>
        <w:t>a CIP is unable to appropriately evaluate previous judgements or services rendered due to being involved in the prior decision</w:t>
      </w:r>
      <w:r w:rsidR="00556BE2">
        <w:rPr>
          <w:rFonts w:ascii="Arial" w:hAnsi="Arial" w:cs="Arial"/>
          <w:color w:val="7B7B7B" w:themeColor="accent3" w:themeShade="BF"/>
          <w:sz w:val="22"/>
          <w:szCs w:val="22"/>
          <w:lang w:val="en-GB"/>
        </w:rPr>
        <w:t>-</w:t>
      </w:r>
      <w:r w:rsidR="00524E2A">
        <w:rPr>
          <w:rFonts w:ascii="Arial" w:hAnsi="Arial" w:cs="Arial"/>
          <w:color w:val="7B7B7B" w:themeColor="accent3" w:themeShade="BF"/>
          <w:sz w:val="22"/>
          <w:szCs w:val="22"/>
          <w:lang w:val="en-GB"/>
        </w:rPr>
        <w:t>making process.</w:t>
      </w:r>
      <w:r w:rsidR="004B1633">
        <w:rPr>
          <w:rFonts w:ascii="Arial" w:hAnsi="Arial" w:cs="Arial"/>
          <w:color w:val="7B7B7B" w:themeColor="accent3" w:themeShade="BF"/>
          <w:sz w:val="22"/>
          <w:szCs w:val="22"/>
          <w:lang w:val="en-GB"/>
        </w:rPr>
        <w:t xml:space="preserve">  There is a possibility of the CIP being remunerated twice for work done in relation to the same company thereby resulting in a self -interest threat.  In South Africa</w:t>
      </w:r>
      <w:r w:rsidR="00A2202F">
        <w:rPr>
          <w:rFonts w:ascii="Arial" w:hAnsi="Arial" w:cs="Arial"/>
          <w:color w:val="7B7B7B" w:themeColor="accent3" w:themeShade="BF"/>
          <w:sz w:val="22"/>
          <w:szCs w:val="22"/>
          <w:lang w:val="en-GB"/>
        </w:rPr>
        <w:t>,</w:t>
      </w:r>
      <w:r w:rsidR="004B1633">
        <w:rPr>
          <w:rFonts w:ascii="Arial" w:hAnsi="Arial" w:cs="Arial"/>
          <w:color w:val="7B7B7B" w:themeColor="accent3" w:themeShade="BF"/>
          <w:sz w:val="22"/>
          <w:szCs w:val="22"/>
          <w:lang w:val="en-GB"/>
        </w:rPr>
        <w:t xml:space="preserve"> all such subsequent appointments in relation to the same debtor is prohibited by statute.</w:t>
      </w:r>
    </w:p>
    <w:p w14:paraId="72ED0A6E" w14:textId="77777777" w:rsidR="004B1633" w:rsidRDefault="004B1633" w:rsidP="002A37BB">
      <w:pPr>
        <w:jc w:val="both"/>
        <w:rPr>
          <w:rFonts w:ascii="Arial" w:hAnsi="Arial" w:cs="Arial"/>
          <w:color w:val="7B7B7B" w:themeColor="accent3" w:themeShade="BF"/>
          <w:sz w:val="22"/>
          <w:szCs w:val="22"/>
          <w:lang w:val="en-GB"/>
        </w:rPr>
      </w:pPr>
    </w:p>
    <w:p w14:paraId="0AB61C85" w14:textId="073F66E0" w:rsidR="004B1633" w:rsidRDefault="004B163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Lastly, </w:t>
      </w:r>
      <w:r w:rsidR="00653FA9">
        <w:rPr>
          <w:rFonts w:ascii="Arial" w:hAnsi="Arial" w:cs="Arial"/>
          <w:color w:val="7B7B7B" w:themeColor="accent3" w:themeShade="BF"/>
          <w:sz w:val="22"/>
          <w:szCs w:val="22"/>
          <w:lang w:val="en-GB"/>
        </w:rPr>
        <w:t>secret monies and personal transactions with the company by the CIP can result in a compromise.  The CIP is not allowed to make a secret profit or place himself in a position where his personal interest or that of persons connected or related to him</w:t>
      </w:r>
      <w:r w:rsidR="00A52150">
        <w:rPr>
          <w:rFonts w:ascii="Arial" w:hAnsi="Arial" w:cs="Arial"/>
          <w:color w:val="7B7B7B" w:themeColor="accent3" w:themeShade="BF"/>
          <w:sz w:val="22"/>
          <w:szCs w:val="22"/>
          <w:lang w:val="en-GB"/>
        </w:rPr>
        <w:t xml:space="preserve"> conflicts with his duties.</w:t>
      </w:r>
      <w:r w:rsidR="00C32776">
        <w:rPr>
          <w:rFonts w:ascii="Arial" w:hAnsi="Arial" w:cs="Arial"/>
          <w:color w:val="7B7B7B" w:themeColor="accent3" w:themeShade="BF"/>
          <w:sz w:val="22"/>
          <w:szCs w:val="22"/>
          <w:lang w:val="en-GB"/>
        </w:rPr>
        <w:t xml:space="preserve">  The CIP is in an advantageous </w:t>
      </w:r>
      <w:r w:rsidR="00556BE2">
        <w:rPr>
          <w:rFonts w:ascii="Arial" w:hAnsi="Arial" w:cs="Arial"/>
          <w:color w:val="7B7B7B" w:themeColor="accent3" w:themeShade="BF"/>
          <w:sz w:val="22"/>
          <w:szCs w:val="22"/>
          <w:lang w:val="en-GB"/>
        </w:rPr>
        <w:t>position</w:t>
      </w:r>
      <w:r w:rsidR="00C32776">
        <w:rPr>
          <w:rFonts w:ascii="Arial" w:hAnsi="Arial" w:cs="Arial"/>
          <w:color w:val="7B7B7B" w:themeColor="accent3" w:themeShade="BF"/>
          <w:sz w:val="22"/>
          <w:szCs w:val="22"/>
          <w:lang w:val="en-GB"/>
        </w:rPr>
        <w:t xml:space="preserve"> and should not use this for his benefit.  In instances in which transactions between the CIP and the company is permitted the CIP should follow the necessary procedure to </w:t>
      </w:r>
      <w:r w:rsidR="00417C67">
        <w:rPr>
          <w:rFonts w:ascii="Arial" w:hAnsi="Arial" w:cs="Arial"/>
          <w:color w:val="7B7B7B" w:themeColor="accent3" w:themeShade="BF"/>
          <w:sz w:val="22"/>
          <w:szCs w:val="22"/>
          <w:lang w:val="en-GB"/>
        </w:rPr>
        <w:t>obtain informed consents.</w:t>
      </w:r>
    </w:p>
    <w:p w14:paraId="6EEDFEC1" w14:textId="77777777" w:rsidR="00A2202F" w:rsidRDefault="00A2202F" w:rsidP="002A37BB">
      <w:pPr>
        <w:jc w:val="both"/>
        <w:rPr>
          <w:rFonts w:ascii="Arial" w:hAnsi="Arial" w:cs="Arial"/>
          <w:color w:val="7B7B7B" w:themeColor="accent3" w:themeShade="BF"/>
          <w:sz w:val="22"/>
          <w:szCs w:val="22"/>
          <w:lang w:val="en-GB"/>
        </w:rPr>
      </w:pPr>
    </w:p>
    <w:p w14:paraId="3B531CA9" w14:textId="1E2A3869" w:rsidR="00A2202F" w:rsidRPr="002A37BB" w:rsidRDefault="00A2202F" w:rsidP="002A37BB">
      <w:pPr>
        <w:jc w:val="both"/>
        <w:rPr>
          <w:rFonts w:ascii="Arial" w:hAnsi="Arial" w:cs="Arial"/>
          <w:sz w:val="22"/>
          <w:szCs w:val="22"/>
        </w:rPr>
      </w:pPr>
      <w:r>
        <w:rPr>
          <w:rFonts w:ascii="Arial" w:hAnsi="Arial" w:cs="Arial"/>
          <w:color w:val="7B7B7B" w:themeColor="accent3" w:themeShade="BF"/>
          <w:sz w:val="22"/>
          <w:szCs w:val="22"/>
          <w:lang w:val="en-GB"/>
        </w:rPr>
        <w:t>All of the above can give rise to the CIPs independence and impartiality being questioned.  Where possible the CIP should take prudent steps to ensure that his or her actions do not lead to any such threat.  Laid down procedures that are in place to ensure the avoidance of any such threat should be followed by the CIP.</w:t>
      </w:r>
    </w:p>
    <w:p w14:paraId="145A9AB0" w14:textId="77777777" w:rsidR="004B1633" w:rsidRPr="002A37BB" w:rsidRDefault="004B1633" w:rsidP="004B1633">
      <w:pPr>
        <w:jc w:val="both"/>
        <w:rPr>
          <w:rFonts w:ascii="Arial" w:hAnsi="Arial" w:cs="Arial"/>
          <w:sz w:val="22"/>
          <w:szCs w:val="22"/>
        </w:rPr>
      </w:pPr>
    </w:p>
    <w:p w14:paraId="5D5A1FA5" w14:textId="77777777" w:rsidR="00D17FDC" w:rsidRPr="002A37BB" w:rsidRDefault="00D17FDC" w:rsidP="00556BE2">
      <w:pPr>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 xml:space="preserve">ractitioners to rely on the advice and services of legal professionals. What ethical </w:t>
      </w:r>
      <w:r>
        <w:rPr>
          <w:rFonts w:ascii="Arial" w:hAnsi="Arial" w:cs="Arial"/>
          <w:sz w:val="22"/>
          <w:szCs w:val="22"/>
        </w:rPr>
        <w:lastRenderedPageBreak/>
        <w:t>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7940D274" w14:textId="46ECE1DE" w:rsidR="00DF75F8" w:rsidRDefault="001B0EA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757FE7CF" w14:textId="77777777" w:rsidR="001B0EA1" w:rsidRDefault="001B0EA1" w:rsidP="002A37BB">
      <w:pPr>
        <w:jc w:val="both"/>
        <w:rPr>
          <w:rFonts w:ascii="Arial" w:hAnsi="Arial" w:cs="Arial"/>
          <w:color w:val="7B7B7B" w:themeColor="accent3" w:themeShade="BF"/>
          <w:sz w:val="22"/>
          <w:szCs w:val="22"/>
          <w:lang w:val="en-GB"/>
        </w:rPr>
      </w:pPr>
    </w:p>
    <w:p w14:paraId="478974C6" w14:textId="73C4545F" w:rsidR="004150F3" w:rsidRDefault="001B0EA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Often, IPs have to rely on the services of legal professionals in carrying out of his duties.  Such services can be paid </w:t>
      </w:r>
      <w:r w:rsidR="00B81336">
        <w:rPr>
          <w:rFonts w:ascii="Arial" w:hAnsi="Arial" w:cs="Arial"/>
          <w:color w:val="7B7B7B" w:themeColor="accent3" w:themeShade="BF"/>
          <w:sz w:val="22"/>
          <w:szCs w:val="22"/>
          <w:lang w:val="en-GB"/>
        </w:rPr>
        <w:t>as disbursements or third</w:t>
      </w:r>
      <w:r w:rsidR="00556BE2">
        <w:rPr>
          <w:rFonts w:ascii="Arial" w:hAnsi="Arial" w:cs="Arial"/>
          <w:color w:val="7B7B7B" w:themeColor="accent3" w:themeShade="BF"/>
          <w:sz w:val="22"/>
          <w:szCs w:val="22"/>
          <w:lang w:val="en-GB"/>
        </w:rPr>
        <w:t>-</w:t>
      </w:r>
      <w:r w:rsidR="00B81336">
        <w:rPr>
          <w:rFonts w:ascii="Arial" w:hAnsi="Arial" w:cs="Arial"/>
          <w:color w:val="7B7B7B" w:themeColor="accent3" w:themeShade="BF"/>
          <w:sz w:val="22"/>
          <w:szCs w:val="22"/>
          <w:lang w:val="en-GB"/>
        </w:rPr>
        <w:t>party costs as was illustrated in the Singaporean Kao case.</w:t>
      </w:r>
      <w:r w:rsidR="002D1387">
        <w:rPr>
          <w:rFonts w:ascii="Arial" w:hAnsi="Arial" w:cs="Arial"/>
          <w:color w:val="7B7B7B" w:themeColor="accent3" w:themeShade="BF"/>
          <w:sz w:val="22"/>
          <w:szCs w:val="22"/>
          <w:lang w:val="en-GB"/>
        </w:rPr>
        <w:t xml:space="preserve">  There is an obligation of the IP to monitor the fees claimed where the cost is claimed as disbursement.</w:t>
      </w:r>
      <w:r w:rsidR="004150F3">
        <w:rPr>
          <w:rFonts w:ascii="Arial" w:hAnsi="Arial" w:cs="Arial"/>
          <w:color w:val="7B7B7B" w:themeColor="accent3" w:themeShade="BF"/>
          <w:sz w:val="22"/>
          <w:szCs w:val="22"/>
          <w:lang w:val="en-GB"/>
        </w:rPr>
        <w:t xml:space="preserve">  The IP needs</w:t>
      </w:r>
      <w:r w:rsidR="004773B0">
        <w:rPr>
          <w:rFonts w:ascii="Arial" w:hAnsi="Arial" w:cs="Arial"/>
          <w:color w:val="7B7B7B" w:themeColor="accent3" w:themeShade="BF"/>
          <w:sz w:val="22"/>
          <w:szCs w:val="22"/>
          <w:lang w:val="en-GB"/>
        </w:rPr>
        <w:t xml:space="preserve"> to consider whether the bill is appropriate and reasonable </w:t>
      </w:r>
      <w:r w:rsidR="004150F3">
        <w:rPr>
          <w:rFonts w:ascii="Arial" w:hAnsi="Arial" w:cs="Arial"/>
          <w:color w:val="7B7B7B" w:themeColor="accent3" w:themeShade="BF"/>
          <w:sz w:val="22"/>
          <w:szCs w:val="22"/>
          <w:lang w:val="en-GB"/>
        </w:rPr>
        <w:t>in the given circumstances.</w:t>
      </w:r>
      <w:r w:rsidR="002F5E96">
        <w:rPr>
          <w:rFonts w:ascii="Arial" w:hAnsi="Arial" w:cs="Arial"/>
          <w:color w:val="7B7B7B" w:themeColor="accent3" w:themeShade="BF"/>
          <w:sz w:val="22"/>
          <w:szCs w:val="22"/>
          <w:lang w:val="en-GB"/>
        </w:rPr>
        <w:t xml:space="preserve">  </w:t>
      </w:r>
      <w:r w:rsidR="007075A9">
        <w:rPr>
          <w:rFonts w:ascii="Arial" w:hAnsi="Arial" w:cs="Arial"/>
          <w:color w:val="7B7B7B" w:themeColor="accent3" w:themeShade="BF"/>
          <w:sz w:val="22"/>
          <w:szCs w:val="22"/>
          <w:lang w:val="en-GB"/>
        </w:rPr>
        <w:t xml:space="preserve">This reasoning was adopted in the Australian case </w:t>
      </w:r>
      <w:proofErr w:type="spellStart"/>
      <w:r w:rsidR="007075A9">
        <w:rPr>
          <w:rFonts w:ascii="Arial" w:hAnsi="Arial" w:cs="Arial"/>
          <w:color w:val="7B7B7B" w:themeColor="accent3" w:themeShade="BF"/>
          <w:sz w:val="22"/>
          <w:szCs w:val="22"/>
          <w:lang w:val="en-GB"/>
        </w:rPr>
        <w:t>Korda</w:t>
      </w:r>
      <w:proofErr w:type="spellEnd"/>
      <w:r w:rsidR="007075A9">
        <w:rPr>
          <w:rFonts w:ascii="Arial" w:hAnsi="Arial" w:cs="Arial"/>
          <w:color w:val="7B7B7B" w:themeColor="accent3" w:themeShade="BF"/>
          <w:sz w:val="22"/>
          <w:szCs w:val="22"/>
          <w:lang w:val="en-GB"/>
        </w:rPr>
        <w:t>.</w:t>
      </w:r>
    </w:p>
    <w:p w14:paraId="78CB74AD" w14:textId="77777777" w:rsidR="004150F3" w:rsidRDefault="004150F3" w:rsidP="002A37BB">
      <w:pPr>
        <w:jc w:val="both"/>
        <w:rPr>
          <w:rFonts w:ascii="Arial" w:hAnsi="Arial" w:cs="Arial"/>
          <w:color w:val="7B7B7B" w:themeColor="accent3" w:themeShade="BF"/>
          <w:sz w:val="22"/>
          <w:szCs w:val="22"/>
          <w:lang w:val="en-GB"/>
        </w:rPr>
      </w:pPr>
    </w:p>
    <w:p w14:paraId="08A1CA42" w14:textId="1ABDAC3A" w:rsidR="001B0EA1" w:rsidRDefault="007A05F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Such cost can also be </w:t>
      </w:r>
      <w:r w:rsidR="008F59C9">
        <w:rPr>
          <w:rFonts w:ascii="Arial" w:hAnsi="Arial" w:cs="Arial"/>
          <w:color w:val="7B7B7B" w:themeColor="accent3" w:themeShade="BF"/>
          <w:sz w:val="22"/>
          <w:szCs w:val="22"/>
          <w:lang w:val="en-GB"/>
        </w:rPr>
        <w:t xml:space="preserve">billed </w:t>
      </w:r>
      <w:r w:rsidR="007075A9">
        <w:rPr>
          <w:rFonts w:ascii="Arial" w:hAnsi="Arial" w:cs="Arial"/>
          <w:color w:val="7B7B7B" w:themeColor="accent3" w:themeShade="BF"/>
          <w:sz w:val="22"/>
          <w:szCs w:val="22"/>
          <w:lang w:val="en-GB"/>
        </w:rPr>
        <w:t>to the company directly</w:t>
      </w:r>
      <w:r w:rsidR="00260E3E">
        <w:rPr>
          <w:rFonts w:ascii="Arial" w:hAnsi="Arial" w:cs="Arial"/>
          <w:color w:val="7B7B7B" w:themeColor="accent3" w:themeShade="BF"/>
          <w:sz w:val="22"/>
          <w:szCs w:val="22"/>
          <w:lang w:val="en-GB"/>
        </w:rPr>
        <w:t xml:space="preserve"> then all such bills must be scrutinised.  This gives rise to the issue of duplication of work by the legal professional.</w:t>
      </w:r>
      <w:r w:rsidR="0032247A">
        <w:rPr>
          <w:rFonts w:ascii="Arial" w:hAnsi="Arial" w:cs="Arial"/>
          <w:color w:val="7B7B7B" w:themeColor="accent3" w:themeShade="BF"/>
          <w:sz w:val="22"/>
          <w:szCs w:val="22"/>
          <w:lang w:val="en-GB"/>
        </w:rPr>
        <w:t xml:space="preserve">  </w:t>
      </w:r>
      <w:r w:rsidR="006C7C2F">
        <w:rPr>
          <w:rFonts w:ascii="Arial" w:hAnsi="Arial" w:cs="Arial"/>
          <w:color w:val="7B7B7B" w:themeColor="accent3" w:themeShade="BF"/>
          <w:sz w:val="22"/>
          <w:szCs w:val="22"/>
          <w:lang w:val="en-GB"/>
        </w:rPr>
        <w:t xml:space="preserve">The CIP will need to justify claims for </w:t>
      </w:r>
      <w:r w:rsidR="00F44F00">
        <w:rPr>
          <w:rFonts w:ascii="Arial" w:hAnsi="Arial" w:cs="Arial"/>
          <w:color w:val="7B7B7B" w:themeColor="accent3" w:themeShade="BF"/>
          <w:sz w:val="22"/>
          <w:szCs w:val="22"/>
          <w:lang w:val="en-GB"/>
        </w:rPr>
        <w:t>work performed when other professionals are instructed on the same matter.</w:t>
      </w:r>
      <w:r w:rsidR="00522556">
        <w:rPr>
          <w:rFonts w:ascii="Arial" w:hAnsi="Arial" w:cs="Arial"/>
          <w:color w:val="7B7B7B" w:themeColor="accent3" w:themeShade="BF"/>
          <w:sz w:val="22"/>
          <w:szCs w:val="22"/>
          <w:lang w:val="en-GB"/>
        </w:rPr>
        <w:t xml:space="preserve">  In the Singa</w:t>
      </w:r>
      <w:r w:rsidR="00104300">
        <w:rPr>
          <w:rFonts w:ascii="Arial" w:hAnsi="Arial" w:cs="Arial"/>
          <w:color w:val="7B7B7B" w:themeColor="accent3" w:themeShade="BF"/>
          <w:sz w:val="22"/>
          <w:szCs w:val="22"/>
          <w:lang w:val="en-GB"/>
        </w:rPr>
        <w:t xml:space="preserve">pore case of </w:t>
      </w:r>
      <w:proofErr w:type="spellStart"/>
      <w:r w:rsidR="00104300">
        <w:rPr>
          <w:rFonts w:ascii="Arial" w:hAnsi="Arial" w:cs="Arial"/>
          <w:color w:val="7B7B7B" w:themeColor="accent3" w:themeShade="BF"/>
          <w:sz w:val="22"/>
          <w:szCs w:val="22"/>
          <w:lang w:val="en-GB"/>
        </w:rPr>
        <w:t>Dovechem</w:t>
      </w:r>
      <w:proofErr w:type="spellEnd"/>
      <w:r w:rsidR="00104300">
        <w:rPr>
          <w:rFonts w:ascii="Arial" w:hAnsi="Arial" w:cs="Arial"/>
          <w:color w:val="7B7B7B" w:themeColor="accent3" w:themeShade="BF"/>
          <w:sz w:val="22"/>
          <w:szCs w:val="22"/>
          <w:lang w:val="en-GB"/>
        </w:rPr>
        <w:t>, majority shareholders complained to the court that the liquidators had charged four times as much as the solicitors that were instructed to commence action on behalf of the company.  However, the liquidators were able to successfully prove that the work they did was different to that performed by the solicitors.</w:t>
      </w:r>
    </w:p>
    <w:p w14:paraId="65BEC1D9" w14:textId="77777777" w:rsidR="006E3362" w:rsidRDefault="006E3362" w:rsidP="002A37BB">
      <w:pPr>
        <w:jc w:val="both"/>
        <w:rPr>
          <w:rFonts w:ascii="Arial" w:hAnsi="Arial" w:cs="Arial"/>
          <w:color w:val="7B7B7B" w:themeColor="accent3" w:themeShade="BF"/>
          <w:sz w:val="22"/>
          <w:szCs w:val="22"/>
          <w:lang w:val="en-GB"/>
        </w:rPr>
      </w:pPr>
    </w:p>
    <w:p w14:paraId="621F8316" w14:textId="0038AB14" w:rsidR="006E3362" w:rsidRDefault="00D8746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United </w:t>
      </w:r>
      <w:r w:rsidR="006E3362">
        <w:rPr>
          <w:rFonts w:ascii="Arial" w:hAnsi="Arial" w:cs="Arial"/>
          <w:color w:val="7B7B7B" w:themeColor="accent3" w:themeShade="BF"/>
          <w:sz w:val="22"/>
          <w:szCs w:val="22"/>
          <w:lang w:val="en-GB"/>
        </w:rPr>
        <w:t>Kingdom the Insolvency Code of Ethics by the Institute for Chartered Accountants of England and Wales</w:t>
      </w:r>
      <w:r w:rsidR="00A4521D">
        <w:rPr>
          <w:rFonts w:ascii="Arial" w:hAnsi="Arial" w:cs="Arial"/>
          <w:color w:val="7B7B7B" w:themeColor="accent3" w:themeShade="BF"/>
          <w:sz w:val="22"/>
          <w:szCs w:val="22"/>
          <w:lang w:val="en-GB"/>
        </w:rPr>
        <w:t xml:space="preserve"> requires </w:t>
      </w:r>
      <w:r w:rsidR="000F5270">
        <w:rPr>
          <w:rFonts w:ascii="Arial" w:hAnsi="Arial" w:cs="Arial"/>
          <w:color w:val="7B7B7B" w:themeColor="accent3" w:themeShade="BF"/>
          <w:sz w:val="22"/>
          <w:szCs w:val="22"/>
          <w:lang w:val="en-GB"/>
        </w:rPr>
        <w:t>that when an IP intends to rely on the advice or work of a third party such as a legal professional, the IP should first assess whether or not the advice or work is warranted.  The IP is also obliged under the code to document the reasons for choosing a specific adviser.  It also pro</w:t>
      </w:r>
      <w:r w:rsidR="00CC04B2">
        <w:rPr>
          <w:rFonts w:ascii="Arial" w:hAnsi="Arial" w:cs="Arial"/>
          <w:color w:val="7B7B7B" w:themeColor="accent3" w:themeShade="BF"/>
          <w:sz w:val="22"/>
          <w:szCs w:val="22"/>
          <w:lang w:val="en-GB"/>
        </w:rPr>
        <w:t>vides for the full disclosure by the IP where there is a personal or professional relationship between the IP and a third party/service provider.  This is done to evaluate whether the service provider will be offering best value and service.  The IP in carrying out such evaluation should consider (a) the expertise, experience of the service provider and the cost of the service (b)</w:t>
      </w:r>
      <w:r w:rsidR="00E02D3D">
        <w:rPr>
          <w:rFonts w:ascii="Arial" w:hAnsi="Arial" w:cs="Arial"/>
          <w:color w:val="7B7B7B" w:themeColor="accent3" w:themeShade="BF"/>
          <w:sz w:val="22"/>
          <w:szCs w:val="22"/>
          <w:lang w:val="en-GB"/>
        </w:rPr>
        <w:t xml:space="preserve"> does the provider hold the appropriate regulatory authorisation and (c) the professional and ethical standards applicable to the service provider.</w:t>
      </w:r>
    </w:p>
    <w:p w14:paraId="06648FB0" w14:textId="77777777" w:rsidR="00A440F3" w:rsidRPr="002A37BB" w:rsidRDefault="00A440F3" w:rsidP="002A37BB">
      <w:pPr>
        <w:jc w:val="both"/>
        <w:rPr>
          <w:rFonts w:ascii="Arial" w:hAnsi="Arial" w:cs="Arial"/>
          <w:sz w:val="22"/>
          <w:szCs w:val="22"/>
          <w:lang w:val="en-GB"/>
        </w:rPr>
      </w:pP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w:t>
      </w:r>
      <w:r w:rsidRPr="00132584">
        <w:rPr>
          <w:rFonts w:ascii="Arial" w:hAnsi="Arial" w:cs="Arial"/>
          <w:sz w:val="22"/>
          <w:szCs w:val="22"/>
          <w:lang w:val="en-GB"/>
        </w:rPr>
        <w:lastRenderedPageBreak/>
        <w:t xml:space="preserve">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0"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626FA5C6" w14:textId="64939B71" w:rsidR="002D3473" w:rsidRDefault="00A440F3"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Answer</w:t>
      </w:r>
    </w:p>
    <w:p w14:paraId="0DBF32CB" w14:textId="66834BD8" w:rsidR="008308B7" w:rsidRDefault="008308B7" w:rsidP="00087F21">
      <w:pPr>
        <w:autoSpaceDE w:val="0"/>
        <w:autoSpaceDN w:val="0"/>
        <w:adjustRightInd w:val="0"/>
        <w:jc w:val="both"/>
        <w:rPr>
          <w:rFonts w:ascii="Arial" w:hAnsi="Arial" w:cs="Arial"/>
          <w:color w:val="7B7B7B" w:themeColor="accent3" w:themeShade="BF"/>
          <w:sz w:val="22"/>
          <w:szCs w:val="22"/>
          <w:lang w:val="en-GB"/>
        </w:rPr>
      </w:pPr>
    </w:p>
    <w:p w14:paraId="5601914F" w14:textId="1907CD06" w:rsidR="008308B7" w:rsidRDefault="008308B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ethical issues that are covered in the above scenario are (1) integrity, (2) o</w:t>
      </w:r>
      <w:r w:rsidR="00844E0F">
        <w:rPr>
          <w:rFonts w:ascii="Arial" w:hAnsi="Arial" w:cs="Arial"/>
          <w:color w:val="7B7B7B" w:themeColor="accent3" w:themeShade="BF"/>
          <w:sz w:val="22"/>
          <w:szCs w:val="22"/>
          <w:lang w:val="en-GB"/>
        </w:rPr>
        <w:t>bjectivity, independence and</w:t>
      </w:r>
      <w:r>
        <w:rPr>
          <w:rFonts w:ascii="Arial" w:hAnsi="Arial" w:cs="Arial"/>
          <w:color w:val="7B7B7B" w:themeColor="accent3" w:themeShade="BF"/>
          <w:sz w:val="22"/>
          <w:szCs w:val="22"/>
          <w:lang w:val="en-GB"/>
        </w:rPr>
        <w:t xml:space="preserve"> impartiality</w:t>
      </w:r>
      <w:r w:rsidR="00844E0F">
        <w:rPr>
          <w:rFonts w:ascii="Arial" w:hAnsi="Arial" w:cs="Arial"/>
          <w:color w:val="7B7B7B" w:themeColor="accent3" w:themeShade="BF"/>
          <w:sz w:val="22"/>
          <w:szCs w:val="22"/>
          <w:lang w:val="en-GB"/>
        </w:rPr>
        <w:t xml:space="preserve"> and</w:t>
      </w:r>
      <w:r w:rsidR="00556BE2">
        <w:rPr>
          <w:rFonts w:ascii="Arial" w:hAnsi="Arial" w:cs="Arial"/>
          <w:color w:val="7B7B7B" w:themeColor="accent3" w:themeShade="BF"/>
          <w:sz w:val="22"/>
          <w:szCs w:val="22"/>
          <w:lang w:val="en-GB"/>
        </w:rPr>
        <w:t xml:space="preserve"> </w:t>
      </w:r>
      <w:r w:rsidR="00844E0F">
        <w:rPr>
          <w:rFonts w:ascii="Arial" w:hAnsi="Arial" w:cs="Arial"/>
          <w:color w:val="7B7B7B" w:themeColor="accent3" w:themeShade="BF"/>
          <w:sz w:val="22"/>
          <w:szCs w:val="22"/>
          <w:lang w:val="en-GB"/>
        </w:rPr>
        <w:t>(3) professional behaviour</w:t>
      </w:r>
      <w:r>
        <w:rPr>
          <w:rFonts w:ascii="Arial" w:hAnsi="Arial" w:cs="Arial"/>
          <w:color w:val="7B7B7B" w:themeColor="accent3" w:themeShade="BF"/>
          <w:sz w:val="22"/>
          <w:szCs w:val="22"/>
          <w:lang w:val="en-GB"/>
        </w:rPr>
        <w:t>.  I will deal with these in turn explaining why they are ethical issues making reference to the ethical issues and commentary.  I will also elaborate on safeguarding mechanisms and remedies aimed at removing such threats.</w:t>
      </w:r>
    </w:p>
    <w:p w14:paraId="44E5DF08" w14:textId="41AA0C86" w:rsidR="008308B7" w:rsidRDefault="008308B7" w:rsidP="00087F21">
      <w:pPr>
        <w:autoSpaceDE w:val="0"/>
        <w:autoSpaceDN w:val="0"/>
        <w:adjustRightInd w:val="0"/>
        <w:jc w:val="both"/>
        <w:rPr>
          <w:rFonts w:ascii="Arial" w:hAnsi="Arial" w:cs="Arial"/>
          <w:color w:val="7B7B7B" w:themeColor="accent3" w:themeShade="BF"/>
          <w:sz w:val="22"/>
          <w:szCs w:val="22"/>
          <w:lang w:val="en-GB"/>
        </w:rPr>
      </w:pPr>
    </w:p>
    <w:p w14:paraId="33AF499F" w14:textId="692A36C1" w:rsidR="008308B7" w:rsidRDefault="008308B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practitioners are expect</w:t>
      </w:r>
      <w:r w:rsidR="00556BE2">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to comply with all applicable laws and also to demonstrate the highest levels of integrity.  This can be demonstrated by them being straightforward, honest and truthful.  They are also expected to adhere to high moral and </w:t>
      </w:r>
      <w:r>
        <w:rPr>
          <w:rFonts w:ascii="Arial" w:hAnsi="Arial" w:cs="Arial"/>
          <w:color w:val="7B7B7B" w:themeColor="accent3" w:themeShade="BF"/>
          <w:sz w:val="22"/>
          <w:szCs w:val="22"/>
          <w:lang w:val="en-GB"/>
        </w:rPr>
        <w:lastRenderedPageBreak/>
        <w:t>ethical standards in all areas of their professional practice.  Integrity means that the IP is expected to deal fairly with all, act in honesty and truthfulness.  The IP is expected to demonstrate impeccable probity and honesty as is expected of members of his/her professional calling such as lawyers, accountants and auditors.  The beneficiaries are at the mercy of the IP’s discretion, they rely on the IP to protect their interests.  Such reliance requires honesty, truthfulness and transparency.</w:t>
      </w:r>
    </w:p>
    <w:p w14:paraId="320206C6" w14:textId="12CAAAA1" w:rsidR="00844E0F" w:rsidRDefault="00844E0F" w:rsidP="00087F21">
      <w:pPr>
        <w:autoSpaceDE w:val="0"/>
        <w:autoSpaceDN w:val="0"/>
        <w:adjustRightInd w:val="0"/>
        <w:jc w:val="both"/>
        <w:rPr>
          <w:rFonts w:ascii="Arial" w:hAnsi="Arial" w:cs="Arial"/>
          <w:color w:val="7B7B7B" w:themeColor="accent3" w:themeShade="BF"/>
          <w:sz w:val="22"/>
          <w:szCs w:val="22"/>
          <w:lang w:val="en-GB"/>
        </w:rPr>
      </w:pPr>
    </w:p>
    <w:p w14:paraId="0400AE05" w14:textId="0E2638E8" w:rsidR="00844E0F" w:rsidRDefault="00844E0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Honesty means that the IP should not lie and truthfulness means the IP should not hide any facts from interested parties.  This does not seem to have been followed by the IP in this case.  In stating at the meeting of creditors that he found no evidence of wrongdoing or maladministration by the company’s directors the IP is lying.  He was advised by the directors of such wrongdoing at the meeting he had with the directors.  He went on to advise them that his focus would not be on them, this clearly demonstrates lack of integrity on the part of the IP.  He clearly concealed facts such as these from interested parties.  The IP should have taken an honest and transparent approach as this would have resulted in confidence amongst the beneficiaries.</w:t>
      </w:r>
    </w:p>
    <w:p w14:paraId="084D97E6" w14:textId="23C9134B" w:rsidR="00844E0F" w:rsidRDefault="00844E0F" w:rsidP="00087F21">
      <w:pPr>
        <w:autoSpaceDE w:val="0"/>
        <w:autoSpaceDN w:val="0"/>
        <w:adjustRightInd w:val="0"/>
        <w:jc w:val="both"/>
        <w:rPr>
          <w:rFonts w:ascii="Arial" w:hAnsi="Arial" w:cs="Arial"/>
          <w:color w:val="7B7B7B" w:themeColor="accent3" w:themeShade="BF"/>
          <w:sz w:val="22"/>
          <w:szCs w:val="22"/>
          <w:lang w:val="en-GB"/>
        </w:rPr>
      </w:pPr>
    </w:p>
    <w:p w14:paraId="73F5FBAF" w14:textId="3603EDFF" w:rsidR="00844E0F" w:rsidRDefault="00844E0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ethical issue that is likely to have been compromised in this case is that of objectivity, independence and impartiality.  This principle demands IPs to demonstrate the highest standard of objectivity, independence and impartiality in carrying out their duties and exercise of their powers.  IPs should avoid circumstances likely to result in a conflict of interest.  IPs are not allowed to acquire or remove assets unless if so prescribed or as authorised remuneration.  IPs are not allowed to receive secret bribes and commission.</w:t>
      </w:r>
    </w:p>
    <w:p w14:paraId="10428B2C" w14:textId="63E1C3DD" w:rsidR="00844E0F" w:rsidRDefault="00844E0F" w:rsidP="00087F21">
      <w:pPr>
        <w:autoSpaceDE w:val="0"/>
        <w:autoSpaceDN w:val="0"/>
        <w:adjustRightInd w:val="0"/>
        <w:jc w:val="both"/>
        <w:rPr>
          <w:rFonts w:ascii="Arial" w:hAnsi="Arial" w:cs="Arial"/>
          <w:color w:val="7B7B7B" w:themeColor="accent3" w:themeShade="BF"/>
          <w:sz w:val="22"/>
          <w:szCs w:val="22"/>
          <w:lang w:val="en-GB"/>
        </w:rPr>
      </w:pPr>
    </w:p>
    <w:p w14:paraId="3EF81CBA" w14:textId="4A656619" w:rsidR="001E53C0" w:rsidRDefault="00844E0F"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Independence means that the IPs conduct is and should be seen not biased towards any party.  IPs are not allowed to accept an appointment if </w:t>
      </w:r>
      <w:r w:rsidR="00556BE2">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w:t>
      </w:r>
      <w:r w:rsidR="00556BE2">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ha</w:t>
      </w:r>
      <w:r w:rsidR="00556BE2">
        <w:rPr>
          <w:rFonts w:ascii="Arial" w:hAnsi="Arial" w:cs="Arial"/>
          <w:color w:val="7B7B7B" w:themeColor="accent3" w:themeShade="BF"/>
          <w:sz w:val="22"/>
          <w:szCs w:val="22"/>
          <w:lang w:val="en-GB"/>
        </w:rPr>
        <w:t>ve</w:t>
      </w:r>
      <w:r>
        <w:rPr>
          <w:rFonts w:ascii="Arial" w:hAnsi="Arial" w:cs="Arial"/>
          <w:color w:val="7B7B7B" w:themeColor="accent3" w:themeShade="BF"/>
          <w:sz w:val="22"/>
          <w:szCs w:val="22"/>
          <w:lang w:val="en-GB"/>
        </w:rPr>
        <w:t xml:space="preserve"> a relationship with any of the directors or stakeholder</w:t>
      </w:r>
      <w:r w:rsidR="00556BE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that could possibly give rise to possible or perceived lack of independence.  This ethical principle can be threatened by self</w:t>
      </w:r>
      <w:r w:rsidR="00F07916">
        <w:rPr>
          <w:rFonts w:ascii="Arial" w:hAnsi="Arial" w:cs="Arial"/>
          <w:color w:val="7B7B7B" w:themeColor="accent3" w:themeShade="BF"/>
          <w:sz w:val="22"/>
          <w:szCs w:val="22"/>
          <w:lang w:val="en-GB"/>
        </w:rPr>
        <w:t>-interest, self-</w:t>
      </w:r>
      <w:r>
        <w:rPr>
          <w:rFonts w:ascii="Arial" w:hAnsi="Arial" w:cs="Arial"/>
          <w:color w:val="7B7B7B" w:themeColor="accent3" w:themeShade="BF"/>
          <w:sz w:val="22"/>
          <w:szCs w:val="22"/>
          <w:lang w:val="en-GB"/>
        </w:rPr>
        <w:t xml:space="preserve">review, advocacy, familiarity and intimidation.  From the facts we have been given in this case it seems as if this principle has been compromised.  </w:t>
      </w:r>
      <w:r w:rsidR="00F07916">
        <w:rPr>
          <w:rFonts w:ascii="Arial" w:hAnsi="Arial" w:cs="Arial"/>
          <w:color w:val="7B7B7B" w:themeColor="accent3" w:themeShade="BF"/>
          <w:sz w:val="22"/>
          <w:szCs w:val="22"/>
          <w:lang w:val="en-GB"/>
        </w:rPr>
        <w:t xml:space="preserve">Mr Relation is the </w:t>
      </w:r>
      <w:r w:rsidR="00556BE2">
        <w:rPr>
          <w:rFonts w:ascii="Arial" w:hAnsi="Arial" w:cs="Arial"/>
          <w:color w:val="7B7B7B" w:themeColor="accent3" w:themeShade="BF"/>
          <w:sz w:val="22"/>
          <w:szCs w:val="22"/>
          <w:lang w:val="en-GB"/>
        </w:rPr>
        <w:t>brother-in-law</w:t>
      </w:r>
      <w:r w:rsidR="00F07916">
        <w:rPr>
          <w:rFonts w:ascii="Arial" w:hAnsi="Arial" w:cs="Arial"/>
          <w:color w:val="7B7B7B" w:themeColor="accent3" w:themeShade="BF"/>
          <w:sz w:val="22"/>
          <w:szCs w:val="22"/>
          <w:lang w:val="en-GB"/>
        </w:rPr>
        <w:t xml:space="preserve"> of one of the directors and also a shareholder of the company. Mr Relation cannot be or seen to be independent in these circumstances.</w:t>
      </w:r>
      <w:r w:rsidR="001E53C0">
        <w:rPr>
          <w:rFonts w:ascii="Arial" w:hAnsi="Arial" w:cs="Arial"/>
          <w:color w:val="7B7B7B" w:themeColor="accent3" w:themeShade="BF"/>
          <w:sz w:val="22"/>
          <w:szCs w:val="22"/>
          <w:lang w:val="en-GB"/>
        </w:rPr>
        <w:t xml:space="preserve">  In the case of </w:t>
      </w:r>
      <w:r w:rsidR="001E53C0" w:rsidRPr="001E53C0">
        <w:rPr>
          <w:rFonts w:ascii="Arial" w:hAnsi="Arial" w:cs="Arial"/>
          <w:b/>
          <w:color w:val="7B7B7B" w:themeColor="accent3" w:themeShade="BF"/>
          <w:sz w:val="22"/>
          <w:szCs w:val="22"/>
          <w:lang w:val="en-GB"/>
        </w:rPr>
        <w:t>Commonwealth Bank of Australia v Irving (1996) 65 FCR 291 (Australia)</w:t>
      </w:r>
      <w:r w:rsidR="001E53C0">
        <w:rPr>
          <w:rFonts w:ascii="Arial" w:hAnsi="Arial" w:cs="Arial"/>
          <w:color w:val="7B7B7B" w:themeColor="accent3" w:themeShade="BF"/>
          <w:sz w:val="22"/>
          <w:szCs w:val="22"/>
          <w:lang w:val="en-GB"/>
        </w:rPr>
        <w:t xml:space="preserve"> it was noted by the court that even though allegations had not been made against the IP due to his long standing relationship with Mr Townsend who had resigned as a director two weeks prior to the commencement of proceedings, his longstanding relationship with Mr Townsend would create doubt as to whether he is able to perform his duties in an independent manner.  There should be no bias or any appearance of bias.  </w:t>
      </w:r>
    </w:p>
    <w:p w14:paraId="07B4E95A" w14:textId="77777777" w:rsidR="001E53C0" w:rsidRDefault="001E53C0" w:rsidP="00087F21">
      <w:pPr>
        <w:autoSpaceDE w:val="0"/>
        <w:autoSpaceDN w:val="0"/>
        <w:adjustRightInd w:val="0"/>
        <w:jc w:val="both"/>
        <w:rPr>
          <w:rFonts w:ascii="Arial" w:hAnsi="Arial" w:cs="Arial"/>
          <w:color w:val="7B7B7B" w:themeColor="accent3" w:themeShade="BF"/>
          <w:sz w:val="22"/>
          <w:szCs w:val="22"/>
          <w:lang w:val="en-GB"/>
        </w:rPr>
      </w:pPr>
    </w:p>
    <w:p w14:paraId="1F0F076B" w14:textId="3AA840F1" w:rsidR="001E53C0" w:rsidRDefault="00F0791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do not believe that this lack of independence can be cured by Mr Relation’s disclosure of his relationship with Mr B </w:t>
      </w:r>
      <w:proofErr w:type="spellStart"/>
      <w:r>
        <w:rPr>
          <w:rFonts w:ascii="Arial" w:hAnsi="Arial" w:cs="Arial"/>
          <w:color w:val="7B7B7B" w:themeColor="accent3" w:themeShade="BF"/>
          <w:sz w:val="22"/>
          <w:szCs w:val="22"/>
          <w:lang w:val="en-GB"/>
        </w:rPr>
        <w:t>Inlaw</w:t>
      </w:r>
      <w:proofErr w:type="spellEnd"/>
      <w:r>
        <w:rPr>
          <w:rFonts w:ascii="Arial" w:hAnsi="Arial" w:cs="Arial"/>
          <w:color w:val="7B7B7B" w:themeColor="accent3" w:themeShade="BF"/>
          <w:sz w:val="22"/>
          <w:szCs w:val="22"/>
          <w:lang w:val="en-GB"/>
        </w:rPr>
        <w:t xml:space="preserve">.  </w:t>
      </w:r>
      <w:r w:rsidR="001E53C0">
        <w:rPr>
          <w:rFonts w:ascii="Arial" w:hAnsi="Arial" w:cs="Arial"/>
          <w:color w:val="7B7B7B" w:themeColor="accent3" w:themeShade="BF"/>
          <w:sz w:val="22"/>
          <w:szCs w:val="22"/>
          <w:lang w:val="en-GB"/>
        </w:rPr>
        <w:t>In</w:t>
      </w:r>
      <w:r w:rsidR="00065AD0">
        <w:rPr>
          <w:rFonts w:ascii="Arial" w:hAnsi="Arial" w:cs="Arial"/>
          <w:color w:val="7B7B7B" w:themeColor="accent3" w:themeShade="BF"/>
          <w:sz w:val="22"/>
          <w:szCs w:val="22"/>
          <w:lang w:val="en-GB"/>
        </w:rPr>
        <w:t xml:space="preserve"> </w:t>
      </w:r>
      <w:r w:rsidR="001E53C0">
        <w:rPr>
          <w:rFonts w:ascii="Arial" w:hAnsi="Arial" w:cs="Arial"/>
          <w:color w:val="7B7B7B" w:themeColor="accent3" w:themeShade="BF"/>
          <w:sz w:val="22"/>
          <w:szCs w:val="22"/>
          <w:lang w:val="en-GB"/>
        </w:rPr>
        <w:t xml:space="preserve">fact this was dealt with in the case of </w:t>
      </w:r>
      <w:r w:rsidR="001E53C0" w:rsidRPr="001E53C0">
        <w:rPr>
          <w:rFonts w:ascii="Arial" w:hAnsi="Arial" w:cs="Arial"/>
          <w:b/>
          <w:color w:val="7B7B7B" w:themeColor="accent3" w:themeShade="BF"/>
          <w:sz w:val="22"/>
          <w:szCs w:val="22"/>
          <w:lang w:val="en-GB"/>
        </w:rPr>
        <w:t xml:space="preserve">Commonwealth Bank of Australia v Irving (1996) 65 FCR 291 (Australia). </w:t>
      </w:r>
      <w:r w:rsidR="001E53C0">
        <w:rPr>
          <w:rFonts w:ascii="Arial" w:hAnsi="Arial" w:cs="Arial"/>
          <w:b/>
          <w:color w:val="7B7B7B" w:themeColor="accent3" w:themeShade="BF"/>
          <w:sz w:val="22"/>
          <w:szCs w:val="22"/>
          <w:lang w:val="en-GB"/>
        </w:rPr>
        <w:t xml:space="preserve">  </w:t>
      </w:r>
      <w:r w:rsidR="001E53C0">
        <w:rPr>
          <w:rFonts w:ascii="Arial" w:hAnsi="Arial" w:cs="Arial"/>
          <w:color w:val="7B7B7B" w:themeColor="accent3" w:themeShade="BF"/>
          <w:sz w:val="22"/>
          <w:szCs w:val="22"/>
          <w:lang w:val="en-GB"/>
        </w:rPr>
        <w:t xml:space="preserve">The fact that the IP disclosed his relationship with Mr Townsend did not influence the outcome of the proceedings, this supports the belief that mere disclosure is not a remedy. </w:t>
      </w:r>
      <w:r>
        <w:rPr>
          <w:rFonts w:ascii="Arial" w:hAnsi="Arial" w:cs="Arial"/>
          <w:color w:val="7B7B7B" w:themeColor="accent3" w:themeShade="BF"/>
          <w:sz w:val="22"/>
          <w:szCs w:val="22"/>
          <w:lang w:val="en-GB"/>
        </w:rPr>
        <w:t xml:space="preserve">The stakeholders involved need to have confidence in the system. This is not the case here, they believe the IP is biased and lacks independence.  There is evidence that he has failed to act independently, for example he only conducted “superficial investigation into the affairs of the company” and he relied on the reports drafted by Mr B </w:t>
      </w:r>
      <w:proofErr w:type="spellStart"/>
      <w:r>
        <w:rPr>
          <w:rFonts w:ascii="Arial" w:hAnsi="Arial" w:cs="Arial"/>
          <w:color w:val="7B7B7B" w:themeColor="accent3" w:themeShade="BF"/>
          <w:sz w:val="22"/>
          <w:szCs w:val="22"/>
          <w:lang w:val="en-GB"/>
        </w:rPr>
        <w:t>Inlaw</w:t>
      </w:r>
      <w:proofErr w:type="spellEnd"/>
      <w:r>
        <w:rPr>
          <w:rFonts w:ascii="Arial" w:hAnsi="Arial" w:cs="Arial"/>
          <w:color w:val="7B7B7B" w:themeColor="accent3" w:themeShade="BF"/>
          <w:sz w:val="22"/>
          <w:szCs w:val="22"/>
          <w:lang w:val="en-GB"/>
        </w:rPr>
        <w:t xml:space="preserve">.  </w:t>
      </w:r>
    </w:p>
    <w:p w14:paraId="6EFC3563" w14:textId="77777777" w:rsidR="001E53C0" w:rsidRDefault="001E53C0" w:rsidP="00087F21">
      <w:pPr>
        <w:autoSpaceDE w:val="0"/>
        <w:autoSpaceDN w:val="0"/>
        <w:adjustRightInd w:val="0"/>
        <w:jc w:val="both"/>
        <w:rPr>
          <w:rFonts w:ascii="Arial" w:hAnsi="Arial" w:cs="Arial"/>
          <w:color w:val="7B7B7B" w:themeColor="accent3" w:themeShade="BF"/>
          <w:sz w:val="22"/>
          <w:szCs w:val="22"/>
          <w:lang w:val="en-GB"/>
        </w:rPr>
      </w:pPr>
    </w:p>
    <w:p w14:paraId="6723EDEB" w14:textId="3A073710" w:rsidR="00844E0F" w:rsidRDefault="00F07916"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decision in the case of </w:t>
      </w:r>
      <w:r w:rsidRPr="001E53C0">
        <w:rPr>
          <w:rFonts w:ascii="Arial" w:hAnsi="Arial" w:cs="Arial"/>
          <w:b/>
          <w:color w:val="7B7B7B" w:themeColor="accent3" w:themeShade="BF"/>
          <w:sz w:val="22"/>
          <w:szCs w:val="22"/>
          <w:lang w:val="en-GB"/>
        </w:rPr>
        <w:t xml:space="preserve">Re </w:t>
      </w:r>
      <w:proofErr w:type="spellStart"/>
      <w:r w:rsidRPr="001E53C0">
        <w:rPr>
          <w:rFonts w:ascii="Arial" w:hAnsi="Arial" w:cs="Arial"/>
          <w:b/>
          <w:color w:val="7B7B7B" w:themeColor="accent3" w:themeShade="BF"/>
          <w:sz w:val="22"/>
          <w:szCs w:val="22"/>
          <w:lang w:val="en-GB"/>
        </w:rPr>
        <w:t>Korda</w:t>
      </w:r>
      <w:proofErr w:type="spellEnd"/>
      <w:r w:rsidRPr="001E53C0">
        <w:rPr>
          <w:rFonts w:ascii="Arial" w:hAnsi="Arial" w:cs="Arial"/>
          <w:b/>
          <w:color w:val="7B7B7B" w:themeColor="accent3" w:themeShade="BF"/>
          <w:sz w:val="22"/>
          <w:szCs w:val="22"/>
          <w:lang w:val="en-GB"/>
        </w:rPr>
        <w:t>, Ten Network Holdings Ltd (</w:t>
      </w:r>
      <w:proofErr w:type="spellStart"/>
      <w:r w:rsidRPr="001E53C0">
        <w:rPr>
          <w:rFonts w:ascii="Arial" w:hAnsi="Arial" w:cs="Arial"/>
          <w:b/>
          <w:color w:val="7B7B7B" w:themeColor="accent3" w:themeShade="BF"/>
          <w:sz w:val="22"/>
          <w:szCs w:val="22"/>
          <w:lang w:val="en-GB"/>
        </w:rPr>
        <w:t>Admn</w:t>
      </w:r>
      <w:proofErr w:type="spellEnd"/>
      <w:r w:rsidRPr="001E53C0">
        <w:rPr>
          <w:rFonts w:ascii="Arial" w:hAnsi="Arial" w:cs="Arial"/>
          <w:b/>
          <w:color w:val="7B7B7B" w:themeColor="accent3" w:themeShade="BF"/>
          <w:sz w:val="22"/>
          <w:szCs w:val="22"/>
          <w:lang w:val="en-GB"/>
        </w:rPr>
        <w:t xml:space="preserve"> </w:t>
      </w:r>
      <w:proofErr w:type="spellStart"/>
      <w:r w:rsidRPr="001E53C0">
        <w:rPr>
          <w:rFonts w:ascii="Arial" w:hAnsi="Arial" w:cs="Arial"/>
          <w:b/>
          <w:color w:val="7B7B7B" w:themeColor="accent3" w:themeShade="BF"/>
          <w:sz w:val="22"/>
          <w:szCs w:val="22"/>
          <w:lang w:val="en-GB"/>
        </w:rPr>
        <w:t>Apptd</w:t>
      </w:r>
      <w:proofErr w:type="spellEnd"/>
      <w:r w:rsidRPr="001E53C0">
        <w:rPr>
          <w:rFonts w:ascii="Arial" w:hAnsi="Arial" w:cs="Arial"/>
          <w:b/>
          <w:color w:val="7B7B7B" w:themeColor="accent3" w:themeShade="BF"/>
          <w:sz w:val="22"/>
          <w:szCs w:val="22"/>
          <w:lang w:val="en-GB"/>
        </w:rPr>
        <w:t xml:space="preserve">) (Recs and </w:t>
      </w:r>
      <w:proofErr w:type="spellStart"/>
      <w:r w:rsidRPr="001E53C0">
        <w:rPr>
          <w:rFonts w:ascii="Arial" w:hAnsi="Arial" w:cs="Arial"/>
          <w:b/>
          <w:color w:val="7B7B7B" w:themeColor="accent3" w:themeShade="BF"/>
          <w:sz w:val="22"/>
          <w:szCs w:val="22"/>
          <w:lang w:val="en-GB"/>
        </w:rPr>
        <w:t>Mgrs</w:t>
      </w:r>
      <w:proofErr w:type="spellEnd"/>
      <w:r w:rsidRPr="001E53C0">
        <w:rPr>
          <w:rFonts w:ascii="Arial" w:hAnsi="Arial" w:cs="Arial"/>
          <w:b/>
          <w:color w:val="7B7B7B" w:themeColor="accent3" w:themeShade="BF"/>
          <w:sz w:val="22"/>
          <w:szCs w:val="22"/>
          <w:lang w:val="en-GB"/>
        </w:rPr>
        <w:t xml:space="preserve"> </w:t>
      </w:r>
      <w:proofErr w:type="spellStart"/>
      <w:r w:rsidRPr="001E53C0">
        <w:rPr>
          <w:rFonts w:ascii="Arial" w:hAnsi="Arial" w:cs="Arial"/>
          <w:b/>
          <w:color w:val="7B7B7B" w:themeColor="accent3" w:themeShade="BF"/>
          <w:sz w:val="22"/>
          <w:szCs w:val="22"/>
          <w:lang w:val="en-GB"/>
        </w:rPr>
        <w:t>Apptd</w:t>
      </w:r>
      <w:proofErr w:type="spellEnd"/>
      <w:r w:rsidRPr="001E53C0">
        <w:rPr>
          <w:rFonts w:ascii="Arial" w:hAnsi="Arial" w:cs="Arial"/>
          <w:b/>
          <w:color w:val="7B7B7B" w:themeColor="accent3" w:themeShade="BF"/>
          <w:sz w:val="22"/>
          <w:szCs w:val="22"/>
          <w:lang w:val="en-GB"/>
        </w:rPr>
        <w:t>) (2017) FCA 914 (Australia)</w:t>
      </w:r>
      <w:r>
        <w:rPr>
          <w:rFonts w:ascii="Arial" w:hAnsi="Arial" w:cs="Arial"/>
          <w:color w:val="7B7B7B" w:themeColor="accent3" w:themeShade="BF"/>
          <w:sz w:val="22"/>
          <w:szCs w:val="22"/>
          <w:lang w:val="en-GB"/>
        </w:rPr>
        <w:t xml:space="preserve"> should be noted where it was held that prior appointment is not necessar</w:t>
      </w:r>
      <w:r w:rsidR="00065AD0">
        <w:rPr>
          <w:rFonts w:ascii="Arial" w:hAnsi="Arial" w:cs="Arial"/>
          <w:color w:val="7B7B7B" w:themeColor="accent3" w:themeShade="BF"/>
          <w:sz w:val="22"/>
          <w:szCs w:val="22"/>
          <w:lang w:val="en-GB"/>
        </w:rPr>
        <w:t>ily</w:t>
      </w:r>
      <w:r>
        <w:rPr>
          <w:rFonts w:ascii="Arial" w:hAnsi="Arial" w:cs="Arial"/>
          <w:color w:val="7B7B7B" w:themeColor="accent3" w:themeShade="BF"/>
          <w:sz w:val="22"/>
          <w:szCs w:val="22"/>
          <w:lang w:val="en-GB"/>
        </w:rPr>
        <w:t xml:space="preserve"> a bar to future appointment.  However, it was clearly stated that safeguards should be in place to ensure that such an appointment does not result in a conflict.  Such safeguards should include proper record keeping of all meetings held and tasks performed.  Although in the above case the court did not find actual or apprehended bias or conflict, it is unlikely a similar decision would be reached in this scenario.</w:t>
      </w:r>
    </w:p>
    <w:p w14:paraId="632B32A4" w14:textId="0B42AD86" w:rsidR="001E53C0" w:rsidRDefault="001E53C0" w:rsidP="00087F21">
      <w:pPr>
        <w:autoSpaceDE w:val="0"/>
        <w:autoSpaceDN w:val="0"/>
        <w:adjustRightInd w:val="0"/>
        <w:jc w:val="both"/>
        <w:rPr>
          <w:rFonts w:ascii="Arial" w:hAnsi="Arial" w:cs="Arial"/>
          <w:color w:val="7B7B7B" w:themeColor="accent3" w:themeShade="BF"/>
          <w:sz w:val="22"/>
          <w:szCs w:val="22"/>
          <w:lang w:val="en-GB"/>
        </w:rPr>
      </w:pPr>
    </w:p>
    <w:p w14:paraId="1807AF65" w14:textId="50C59DF3" w:rsidR="001E53C0" w:rsidRDefault="001E53C0"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third principle is professional behaviour</w:t>
      </w:r>
      <w:r w:rsidR="00065AD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065AD0">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his provides that in communicating with stakeholders IPs should strive to be accurate, honest, clear, succinct and timely.  Communications should be used to inform stakeholders of the progress of the case.</w:t>
      </w:r>
      <w:r w:rsidR="00890187">
        <w:rPr>
          <w:rFonts w:ascii="Arial" w:hAnsi="Arial" w:cs="Arial"/>
          <w:color w:val="7B7B7B" w:themeColor="accent3" w:themeShade="BF"/>
          <w:sz w:val="22"/>
          <w:szCs w:val="22"/>
          <w:lang w:val="en-GB"/>
        </w:rPr>
        <w:t xml:space="preserve">  Members should act with integrity and seek not to bring the profession </w:t>
      </w:r>
      <w:r w:rsidR="00065AD0">
        <w:rPr>
          <w:rFonts w:ascii="Arial" w:hAnsi="Arial" w:cs="Arial"/>
          <w:color w:val="7B7B7B" w:themeColor="accent3" w:themeShade="BF"/>
          <w:sz w:val="22"/>
          <w:szCs w:val="22"/>
          <w:lang w:val="en-GB"/>
        </w:rPr>
        <w:t>in</w:t>
      </w:r>
      <w:r w:rsidR="00890187">
        <w:rPr>
          <w:rFonts w:ascii="Arial" w:hAnsi="Arial" w:cs="Arial"/>
          <w:color w:val="7B7B7B" w:themeColor="accent3" w:themeShade="BF"/>
          <w:sz w:val="22"/>
          <w:szCs w:val="22"/>
          <w:lang w:val="en-GB"/>
        </w:rPr>
        <w:t>to disrepute when promoting themselves, their firms or in competing for work.  In providing such information IPs should balance this with maintaining commercial and other confidentiality obligations.  In the interview referred to in this case study, Mr Relation should have ensured that the information given was balanced with maintaining commercial interest and other confidential obligations.  In conducting the television interview Mr Relation should have weighed the advantages of providing such information against the associated cost  and possibly disruption to the company or the estate.  It seems as if Mr Relation was not mindful in disclosing confidential information he has acquired as a result of professional and business relationships.  He should not have expressed his opinion as to how banks should approach restructuring proceedings.</w:t>
      </w:r>
    </w:p>
    <w:p w14:paraId="135AB4D8" w14:textId="19D88515" w:rsidR="00890187" w:rsidRDefault="00890187" w:rsidP="00087F21">
      <w:pPr>
        <w:autoSpaceDE w:val="0"/>
        <w:autoSpaceDN w:val="0"/>
        <w:adjustRightInd w:val="0"/>
        <w:jc w:val="both"/>
        <w:rPr>
          <w:rFonts w:ascii="Arial" w:hAnsi="Arial" w:cs="Arial"/>
          <w:color w:val="7B7B7B" w:themeColor="accent3" w:themeShade="BF"/>
          <w:sz w:val="22"/>
          <w:szCs w:val="22"/>
          <w:lang w:val="en-GB"/>
        </w:rPr>
      </w:pPr>
    </w:p>
    <w:p w14:paraId="22763C77" w14:textId="07F5206B" w:rsidR="00890187" w:rsidRDefault="0089018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the above principles are not to be treated in isolation, it is often possible for there to be multiple breaches.  An IP should therefore be guided by all six principles in the conduct of his or her duties.  Stakeholders need to have confidence in the system.  Things should not only get done properly but must also be so perceived. </w:t>
      </w:r>
    </w:p>
    <w:p w14:paraId="3C28EC05" w14:textId="08F34BB2" w:rsidR="00844E0F" w:rsidRDefault="00844E0F" w:rsidP="00087F21">
      <w:pPr>
        <w:autoSpaceDE w:val="0"/>
        <w:autoSpaceDN w:val="0"/>
        <w:adjustRightInd w:val="0"/>
        <w:jc w:val="both"/>
        <w:rPr>
          <w:rFonts w:ascii="Arial" w:hAnsi="Arial" w:cs="Arial"/>
          <w:color w:val="7B7B7B" w:themeColor="accent3" w:themeShade="BF"/>
          <w:sz w:val="22"/>
          <w:szCs w:val="22"/>
          <w:lang w:val="en-GB"/>
        </w:rPr>
      </w:pPr>
    </w:p>
    <w:p w14:paraId="78AB90E6" w14:textId="6A303569" w:rsidR="00844E0F" w:rsidRPr="002A37BB" w:rsidRDefault="00844E0F" w:rsidP="00087F21">
      <w:pPr>
        <w:autoSpaceDE w:val="0"/>
        <w:autoSpaceDN w:val="0"/>
        <w:adjustRightInd w:val="0"/>
        <w:jc w:val="both"/>
        <w:rPr>
          <w:rFonts w:ascii="Arial" w:hAnsi="Arial" w:cs="Arial"/>
          <w:sz w:val="22"/>
          <w:szCs w:val="22"/>
          <w:lang w:val="en-GB"/>
        </w:rPr>
      </w:pPr>
    </w:p>
    <w:p w14:paraId="02904B81" w14:textId="121FAF45" w:rsidR="008308B7" w:rsidRPr="002A37BB" w:rsidRDefault="008308B7"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66AEC" w14:textId="77777777" w:rsidR="00466404" w:rsidRDefault="00466404" w:rsidP="00241B44">
      <w:r>
        <w:separator/>
      </w:r>
    </w:p>
  </w:endnote>
  <w:endnote w:type="continuationSeparator" w:id="0">
    <w:p w14:paraId="5CBC8A74" w14:textId="77777777" w:rsidR="00466404" w:rsidRDefault="0046640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87465">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30F05E79" w14:textId="68D6DE21" w:rsidR="00241FA3" w:rsidRPr="009B4976" w:rsidRDefault="006071E8" w:rsidP="009B4976">
    <w:pPr>
      <w:pStyle w:val="Footer"/>
      <w:ind w:right="360"/>
      <w:rPr>
        <w:rFonts w:ascii="Arial" w:hAnsi="Arial" w:cs="Arial"/>
        <w:sz w:val="18"/>
        <w:szCs w:val="18"/>
        <w:lang w:val="en-GB"/>
      </w:rPr>
    </w:pPr>
    <w:r>
      <w:rPr>
        <w:rFonts w:ascii="Arial" w:hAnsi="Arial" w:cs="Arial"/>
        <w:sz w:val="18"/>
        <w:szCs w:val="18"/>
        <w:lang w:val="en-GB"/>
      </w:rPr>
      <w:t xml:space="preserve">202021IFU - </w:t>
    </w:r>
    <w:r>
      <w:rPr>
        <w:rFonts w:ascii="Arial" w:hAnsi="Arial" w:cs="Arial"/>
        <w:sz w:val="18"/>
        <w:szCs w:val="18"/>
        <w:lang w:val="en-GB"/>
      </w:rPr>
      <w:t>274</w:t>
    </w:r>
    <w:bookmarkStart w:id="1" w:name="_GoBack"/>
    <w:bookmarkEnd w:id="1"/>
    <w:r w:rsidR="0073158B" w:rsidRPr="009B4976">
      <w:rPr>
        <w:rFonts w:ascii="Arial" w:hAnsi="Arial" w:cs="Arial"/>
        <w:sz w:val="18"/>
        <w:szCs w:val="18"/>
        <w:lang w:val="en-GB"/>
      </w:rPr>
      <w:t>.assessment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D36E" w14:textId="77777777" w:rsidR="006071E8" w:rsidRDefault="0060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8C3BA" w14:textId="77777777" w:rsidR="00466404" w:rsidRDefault="00466404" w:rsidP="00241B44">
      <w:r>
        <w:separator/>
      </w:r>
    </w:p>
  </w:footnote>
  <w:footnote w:type="continuationSeparator" w:id="0">
    <w:p w14:paraId="2AF72331" w14:textId="77777777" w:rsidR="00466404" w:rsidRDefault="0046640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079F" w14:textId="77777777" w:rsidR="006071E8" w:rsidRDefault="00607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5681" w14:textId="77777777" w:rsidR="006071E8" w:rsidRDefault="00607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E1C2" w14:textId="77777777" w:rsidR="006071E8" w:rsidRDefault="00607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828F7"/>
    <w:multiLevelType w:val="hybridMultilevel"/>
    <w:tmpl w:val="FAC4BCC4"/>
    <w:lvl w:ilvl="0" w:tplc="BAE6C408">
      <w:start w:val="1"/>
      <w:numFmt w:val="bullet"/>
      <w:lvlText w:val="-"/>
      <w:lvlJc w:val="left"/>
      <w:pPr>
        <w:ind w:left="4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0"/>
  </w:num>
  <w:num w:numId="5">
    <w:abstractNumId w:val="18"/>
  </w:num>
  <w:num w:numId="6">
    <w:abstractNumId w:val="19"/>
  </w:num>
  <w:num w:numId="7">
    <w:abstractNumId w:val="20"/>
  </w:num>
  <w:num w:numId="8">
    <w:abstractNumId w:val="16"/>
  </w:num>
  <w:num w:numId="9">
    <w:abstractNumId w:val="12"/>
  </w:num>
  <w:num w:numId="10">
    <w:abstractNumId w:val="3"/>
  </w:num>
  <w:num w:numId="11">
    <w:abstractNumId w:val="7"/>
  </w:num>
  <w:num w:numId="12">
    <w:abstractNumId w:val="5"/>
  </w:num>
  <w:num w:numId="13">
    <w:abstractNumId w:val="15"/>
  </w:num>
  <w:num w:numId="14">
    <w:abstractNumId w:val="2"/>
  </w:num>
  <w:num w:numId="15">
    <w:abstractNumId w:val="9"/>
  </w:num>
  <w:num w:numId="16">
    <w:abstractNumId w:val="14"/>
  </w:num>
  <w:num w:numId="17">
    <w:abstractNumId w:val="0"/>
  </w:num>
  <w:num w:numId="18">
    <w:abstractNumId w:val="17"/>
  </w:num>
  <w:num w:numId="19">
    <w:abstractNumId w:val="13"/>
  </w:num>
  <w:num w:numId="20">
    <w:abstractNumId w:val="1"/>
  </w:num>
  <w:num w:numId="2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067"/>
    <w:rsid w:val="00020557"/>
    <w:rsid w:val="00021FC2"/>
    <w:rsid w:val="000250C7"/>
    <w:rsid w:val="00026F16"/>
    <w:rsid w:val="00037621"/>
    <w:rsid w:val="00043845"/>
    <w:rsid w:val="00044D46"/>
    <w:rsid w:val="00045088"/>
    <w:rsid w:val="00045904"/>
    <w:rsid w:val="00047A13"/>
    <w:rsid w:val="000502FD"/>
    <w:rsid w:val="00065166"/>
    <w:rsid w:val="00065AD0"/>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0F5270"/>
    <w:rsid w:val="00101707"/>
    <w:rsid w:val="00102CC9"/>
    <w:rsid w:val="00104300"/>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3D20"/>
    <w:rsid w:val="001A7E9A"/>
    <w:rsid w:val="001B0EA1"/>
    <w:rsid w:val="001B0F70"/>
    <w:rsid w:val="001B5016"/>
    <w:rsid w:val="001C45FC"/>
    <w:rsid w:val="001D0469"/>
    <w:rsid w:val="001D29C0"/>
    <w:rsid w:val="001D4862"/>
    <w:rsid w:val="001E172D"/>
    <w:rsid w:val="001E25B9"/>
    <w:rsid w:val="001E33D5"/>
    <w:rsid w:val="001E49E0"/>
    <w:rsid w:val="001E53C0"/>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0E3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F5B"/>
    <w:rsid w:val="002C5F61"/>
    <w:rsid w:val="002D0021"/>
    <w:rsid w:val="002D1387"/>
    <w:rsid w:val="002D299D"/>
    <w:rsid w:val="002D3473"/>
    <w:rsid w:val="002E2B14"/>
    <w:rsid w:val="002F1956"/>
    <w:rsid w:val="002F3440"/>
    <w:rsid w:val="002F5E96"/>
    <w:rsid w:val="002F75A3"/>
    <w:rsid w:val="00303C2F"/>
    <w:rsid w:val="003144EF"/>
    <w:rsid w:val="0032247A"/>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A7C1B"/>
    <w:rsid w:val="003B170F"/>
    <w:rsid w:val="003B3C5F"/>
    <w:rsid w:val="003C4471"/>
    <w:rsid w:val="003C622B"/>
    <w:rsid w:val="003D0A6D"/>
    <w:rsid w:val="003E0B16"/>
    <w:rsid w:val="003E67D1"/>
    <w:rsid w:val="00403FEE"/>
    <w:rsid w:val="00404329"/>
    <w:rsid w:val="00405DC1"/>
    <w:rsid w:val="004150F3"/>
    <w:rsid w:val="00415F1F"/>
    <w:rsid w:val="00417C67"/>
    <w:rsid w:val="0042108F"/>
    <w:rsid w:val="0042466C"/>
    <w:rsid w:val="00430FED"/>
    <w:rsid w:val="00434A8C"/>
    <w:rsid w:val="00437297"/>
    <w:rsid w:val="00444284"/>
    <w:rsid w:val="00445CE6"/>
    <w:rsid w:val="0045038F"/>
    <w:rsid w:val="00452C6A"/>
    <w:rsid w:val="004534C2"/>
    <w:rsid w:val="0045446F"/>
    <w:rsid w:val="0045683E"/>
    <w:rsid w:val="00466404"/>
    <w:rsid w:val="004773B0"/>
    <w:rsid w:val="00477C72"/>
    <w:rsid w:val="004807F1"/>
    <w:rsid w:val="00491675"/>
    <w:rsid w:val="00493855"/>
    <w:rsid w:val="00493D2A"/>
    <w:rsid w:val="004948AB"/>
    <w:rsid w:val="00495E79"/>
    <w:rsid w:val="004A2D83"/>
    <w:rsid w:val="004A57DD"/>
    <w:rsid w:val="004A7B51"/>
    <w:rsid w:val="004A7D71"/>
    <w:rsid w:val="004A7EF3"/>
    <w:rsid w:val="004B11FD"/>
    <w:rsid w:val="004B1633"/>
    <w:rsid w:val="004B23A2"/>
    <w:rsid w:val="004D1A5A"/>
    <w:rsid w:val="004D2C62"/>
    <w:rsid w:val="004D2FFF"/>
    <w:rsid w:val="004D3721"/>
    <w:rsid w:val="004D64F9"/>
    <w:rsid w:val="004E3A6B"/>
    <w:rsid w:val="004E622C"/>
    <w:rsid w:val="004F50CD"/>
    <w:rsid w:val="004F5FDF"/>
    <w:rsid w:val="00501270"/>
    <w:rsid w:val="005177FE"/>
    <w:rsid w:val="00522556"/>
    <w:rsid w:val="0052263B"/>
    <w:rsid w:val="00524728"/>
    <w:rsid w:val="00524E2A"/>
    <w:rsid w:val="005331CA"/>
    <w:rsid w:val="00537970"/>
    <w:rsid w:val="00540E3A"/>
    <w:rsid w:val="00544127"/>
    <w:rsid w:val="005463A9"/>
    <w:rsid w:val="00553EB2"/>
    <w:rsid w:val="00556BE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C0F49"/>
    <w:rsid w:val="005D16DD"/>
    <w:rsid w:val="005D43E0"/>
    <w:rsid w:val="005D58A3"/>
    <w:rsid w:val="005E1B79"/>
    <w:rsid w:val="005E6076"/>
    <w:rsid w:val="005E7008"/>
    <w:rsid w:val="005F026D"/>
    <w:rsid w:val="005F2AEA"/>
    <w:rsid w:val="005F2D0B"/>
    <w:rsid w:val="005F4B31"/>
    <w:rsid w:val="006071E8"/>
    <w:rsid w:val="00610388"/>
    <w:rsid w:val="00610AC7"/>
    <w:rsid w:val="00610E83"/>
    <w:rsid w:val="00612CA5"/>
    <w:rsid w:val="006153EC"/>
    <w:rsid w:val="006164E5"/>
    <w:rsid w:val="00621A17"/>
    <w:rsid w:val="00627CC9"/>
    <w:rsid w:val="00627E7B"/>
    <w:rsid w:val="00630542"/>
    <w:rsid w:val="00632E44"/>
    <w:rsid w:val="00634622"/>
    <w:rsid w:val="00636808"/>
    <w:rsid w:val="00641515"/>
    <w:rsid w:val="00653FA9"/>
    <w:rsid w:val="00654C2F"/>
    <w:rsid w:val="00657087"/>
    <w:rsid w:val="006639DB"/>
    <w:rsid w:val="006661EF"/>
    <w:rsid w:val="00677AEB"/>
    <w:rsid w:val="00680EF2"/>
    <w:rsid w:val="00687A1D"/>
    <w:rsid w:val="006954D2"/>
    <w:rsid w:val="00697EA1"/>
    <w:rsid w:val="006A1258"/>
    <w:rsid w:val="006A1D55"/>
    <w:rsid w:val="006A2646"/>
    <w:rsid w:val="006A6530"/>
    <w:rsid w:val="006B435A"/>
    <w:rsid w:val="006B4C64"/>
    <w:rsid w:val="006C57FB"/>
    <w:rsid w:val="006C7C2F"/>
    <w:rsid w:val="006D6BD5"/>
    <w:rsid w:val="006E3362"/>
    <w:rsid w:val="006E481A"/>
    <w:rsid w:val="006E5298"/>
    <w:rsid w:val="006F4A78"/>
    <w:rsid w:val="006F734A"/>
    <w:rsid w:val="00700D83"/>
    <w:rsid w:val="00701CCC"/>
    <w:rsid w:val="00704852"/>
    <w:rsid w:val="007074E9"/>
    <w:rsid w:val="007075A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05F3"/>
    <w:rsid w:val="007A2A33"/>
    <w:rsid w:val="007B5C89"/>
    <w:rsid w:val="007C1FCC"/>
    <w:rsid w:val="007C6201"/>
    <w:rsid w:val="007D7C92"/>
    <w:rsid w:val="007E1154"/>
    <w:rsid w:val="007E6BA4"/>
    <w:rsid w:val="007F41F8"/>
    <w:rsid w:val="007F659B"/>
    <w:rsid w:val="0080454E"/>
    <w:rsid w:val="00804C32"/>
    <w:rsid w:val="00806302"/>
    <w:rsid w:val="00807119"/>
    <w:rsid w:val="00815328"/>
    <w:rsid w:val="0082483F"/>
    <w:rsid w:val="008279C0"/>
    <w:rsid w:val="008308B7"/>
    <w:rsid w:val="00831462"/>
    <w:rsid w:val="00841D99"/>
    <w:rsid w:val="00844E0F"/>
    <w:rsid w:val="00866822"/>
    <w:rsid w:val="00867701"/>
    <w:rsid w:val="008723F3"/>
    <w:rsid w:val="00876F56"/>
    <w:rsid w:val="00881DE6"/>
    <w:rsid w:val="008837A6"/>
    <w:rsid w:val="00890187"/>
    <w:rsid w:val="0089145D"/>
    <w:rsid w:val="00896196"/>
    <w:rsid w:val="008A4217"/>
    <w:rsid w:val="008A4DF2"/>
    <w:rsid w:val="008A6CFE"/>
    <w:rsid w:val="008B5333"/>
    <w:rsid w:val="008B6223"/>
    <w:rsid w:val="008C4CD6"/>
    <w:rsid w:val="008C66E0"/>
    <w:rsid w:val="008E3339"/>
    <w:rsid w:val="008F20FC"/>
    <w:rsid w:val="008F59C9"/>
    <w:rsid w:val="008F5FFE"/>
    <w:rsid w:val="00905A43"/>
    <w:rsid w:val="00912C79"/>
    <w:rsid w:val="00920BED"/>
    <w:rsid w:val="00921B8C"/>
    <w:rsid w:val="00942123"/>
    <w:rsid w:val="0095207B"/>
    <w:rsid w:val="00957E41"/>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38EB"/>
    <w:rsid w:val="009E45DF"/>
    <w:rsid w:val="009E4DE3"/>
    <w:rsid w:val="009F275E"/>
    <w:rsid w:val="00A047EE"/>
    <w:rsid w:val="00A20CE3"/>
    <w:rsid w:val="00A2202F"/>
    <w:rsid w:val="00A2274A"/>
    <w:rsid w:val="00A235B7"/>
    <w:rsid w:val="00A27A7A"/>
    <w:rsid w:val="00A307E0"/>
    <w:rsid w:val="00A34ABE"/>
    <w:rsid w:val="00A37300"/>
    <w:rsid w:val="00A407EF"/>
    <w:rsid w:val="00A40CCE"/>
    <w:rsid w:val="00A440F3"/>
    <w:rsid w:val="00A4521D"/>
    <w:rsid w:val="00A46B4C"/>
    <w:rsid w:val="00A5117B"/>
    <w:rsid w:val="00A52150"/>
    <w:rsid w:val="00A56D34"/>
    <w:rsid w:val="00A57CEE"/>
    <w:rsid w:val="00A60074"/>
    <w:rsid w:val="00A62912"/>
    <w:rsid w:val="00A6627C"/>
    <w:rsid w:val="00A71019"/>
    <w:rsid w:val="00A81029"/>
    <w:rsid w:val="00A845F5"/>
    <w:rsid w:val="00A96489"/>
    <w:rsid w:val="00AB2425"/>
    <w:rsid w:val="00AB685C"/>
    <w:rsid w:val="00AB69E9"/>
    <w:rsid w:val="00AB6C2D"/>
    <w:rsid w:val="00AC08F7"/>
    <w:rsid w:val="00AC2807"/>
    <w:rsid w:val="00AC3839"/>
    <w:rsid w:val="00AC7082"/>
    <w:rsid w:val="00AD4BE8"/>
    <w:rsid w:val="00AF228E"/>
    <w:rsid w:val="00B016A8"/>
    <w:rsid w:val="00B14819"/>
    <w:rsid w:val="00B15E2F"/>
    <w:rsid w:val="00B17AA9"/>
    <w:rsid w:val="00B44713"/>
    <w:rsid w:val="00B51B95"/>
    <w:rsid w:val="00B56103"/>
    <w:rsid w:val="00B64929"/>
    <w:rsid w:val="00B736DF"/>
    <w:rsid w:val="00B743D6"/>
    <w:rsid w:val="00B74FBD"/>
    <w:rsid w:val="00B77F46"/>
    <w:rsid w:val="00B81336"/>
    <w:rsid w:val="00B82586"/>
    <w:rsid w:val="00B829A3"/>
    <w:rsid w:val="00B86DB1"/>
    <w:rsid w:val="00B87869"/>
    <w:rsid w:val="00B9639B"/>
    <w:rsid w:val="00BA1E4F"/>
    <w:rsid w:val="00BA7E39"/>
    <w:rsid w:val="00BB0F2B"/>
    <w:rsid w:val="00BC285B"/>
    <w:rsid w:val="00BD461D"/>
    <w:rsid w:val="00BE4FF3"/>
    <w:rsid w:val="00BF50F7"/>
    <w:rsid w:val="00C02F29"/>
    <w:rsid w:val="00C10B1A"/>
    <w:rsid w:val="00C17718"/>
    <w:rsid w:val="00C20AFE"/>
    <w:rsid w:val="00C22A25"/>
    <w:rsid w:val="00C32776"/>
    <w:rsid w:val="00C35671"/>
    <w:rsid w:val="00C35B77"/>
    <w:rsid w:val="00C376EB"/>
    <w:rsid w:val="00C46A92"/>
    <w:rsid w:val="00C46EC1"/>
    <w:rsid w:val="00C47BCE"/>
    <w:rsid w:val="00C52796"/>
    <w:rsid w:val="00C53E2C"/>
    <w:rsid w:val="00C550C8"/>
    <w:rsid w:val="00C55824"/>
    <w:rsid w:val="00C56B61"/>
    <w:rsid w:val="00C606C3"/>
    <w:rsid w:val="00C620F4"/>
    <w:rsid w:val="00C72848"/>
    <w:rsid w:val="00C7736C"/>
    <w:rsid w:val="00C82660"/>
    <w:rsid w:val="00C82D87"/>
    <w:rsid w:val="00C830EE"/>
    <w:rsid w:val="00C8712A"/>
    <w:rsid w:val="00C902C8"/>
    <w:rsid w:val="00C919D1"/>
    <w:rsid w:val="00C963D3"/>
    <w:rsid w:val="00CB1983"/>
    <w:rsid w:val="00CB2CBB"/>
    <w:rsid w:val="00CB7CAC"/>
    <w:rsid w:val="00CC04B2"/>
    <w:rsid w:val="00CC5335"/>
    <w:rsid w:val="00CC5BA4"/>
    <w:rsid w:val="00CD4998"/>
    <w:rsid w:val="00CE1035"/>
    <w:rsid w:val="00CE6E50"/>
    <w:rsid w:val="00CF03DA"/>
    <w:rsid w:val="00CF2819"/>
    <w:rsid w:val="00CF4F9D"/>
    <w:rsid w:val="00CF70DC"/>
    <w:rsid w:val="00D148DC"/>
    <w:rsid w:val="00D17FDC"/>
    <w:rsid w:val="00D21D8C"/>
    <w:rsid w:val="00D47306"/>
    <w:rsid w:val="00D53719"/>
    <w:rsid w:val="00D63EFD"/>
    <w:rsid w:val="00D84752"/>
    <w:rsid w:val="00D86B3B"/>
    <w:rsid w:val="00D87465"/>
    <w:rsid w:val="00D8748A"/>
    <w:rsid w:val="00D93196"/>
    <w:rsid w:val="00DA0DC0"/>
    <w:rsid w:val="00DB243C"/>
    <w:rsid w:val="00DB482A"/>
    <w:rsid w:val="00DB50FB"/>
    <w:rsid w:val="00DB56F2"/>
    <w:rsid w:val="00DB6EF5"/>
    <w:rsid w:val="00DC3089"/>
    <w:rsid w:val="00DC4420"/>
    <w:rsid w:val="00DC7F76"/>
    <w:rsid w:val="00DD0802"/>
    <w:rsid w:val="00DD2E11"/>
    <w:rsid w:val="00DD54E1"/>
    <w:rsid w:val="00DE03AF"/>
    <w:rsid w:val="00DE121C"/>
    <w:rsid w:val="00DE6633"/>
    <w:rsid w:val="00DF75F8"/>
    <w:rsid w:val="00DF7A3A"/>
    <w:rsid w:val="00E00C00"/>
    <w:rsid w:val="00E01109"/>
    <w:rsid w:val="00E02D3D"/>
    <w:rsid w:val="00E07C5A"/>
    <w:rsid w:val="00E15BA9"/>
    <w:rsid w:val="00E26E19"/>
    <w:rsid w:val="00E31DF3"/>
    <w:rsid w:val="00E450A4"/>
    <w:rsid w:val="00E506BE"/>
    <w:rsid w:val="00E55547"/>
    <w:rsid w:val="00E561EB"/>
    <w:rsid w:val="00E6302B"/>
    <w:rsid w:val="00E6452F"/>
    <w:rsid w:val="00E64F45"/>
    <w:rsid w:val="00E6742D"/>
    <w:rsid w:val="00E71CB0"/>
    <w:rsid w:val="00E77C3D"/>
    <w:rsid w:val="00E85E77"/>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EF6137"/>
    <w:rsid w:val="00F01639"/>
    <w:rsid w:val="00F033DA"/>
    <w:rsid w:val="00F07916"/>
    <w:rsid w:val="00F13691"/>
    <w:rsid w:val="00F13FB1"/>
    <w:rsid w:val="00F27CD8"/>
    <w:rsid w:val="00F30351"/>
    <w:rsid w:val="00F3323E"/>
    <w:rsid w:val="00F33932"/>
    <w:rsid w:val="00F341F4"/>
    <w:rsid w:val="00F34F9D"/>
    <w:rsid w:val="00F35CCE"/>
    <w:rsid w:val="00F44F00"/>
    <w:rsid w:val="00F51F9A"/>
    <w:rsid w:val="00F5524B"/>
    <w:rsid w:val="00F60538"/>
    <w:rsid w:val="00F61DD2"/>
    <w:rsid w:val="00F65525"/>
    <w:rsid w:val="00F66AFF"/>
    <w:rsid w:val="00F71433"/>
    <w:rsid w:val="00F83703"/>
    <w:rsid w:val="00F97C5B"/>
    <w:rsid w:val="00FA3D50"/>
    <w:rsid w:val="00FA4FFD"/>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6DD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A72F-CDA8-534E-A5DA-1D0F7B34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4228</Words>
  <Characters>24103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Henrietta Cole</cp:lastModifiedBy>
  <cp:revision>2</cp:revision>
  <cp:lastPrinted>2019-08-27T05:42:00Z</cp:lastPrinted>
  <dcterms:created xsi:type="dcterms:W3CDTF">2021-07-31T18:40:00Z</dcterms:created>
  <dcterms:modified xsi:type="dcterms:W3CDTF">2021-07-31T18:40:00Z</dcterms:modified>
</cp:coreProperties>
</file>