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664F" w14:textId="77777777" w:rsidR="004B23A2" w:rsidRDefault="0007291B" w:rsidP="00524728">
      <w:pPr>
        <w:jc w:val="center"/>
        <w:rPr>
          <w:rFonts w:ascii="Arial" w:hAnsi="Arial" w:cs="Arial"/>
          <w:b/>
          <w:sz w:val="22"/>
          <w:szCs w:val="22"/>
          <w:lang w:val="en-GB"/>
        </w:rPr>
      </w:pPr>
      <w:r>
        <w:rPr>
          <w:rFonts w:ascii="Arial" w:hAnsi="Arial" w:cs="Arial"/>
          <w:b/>
          <w:noProof/>
          <w:sz w:val="22"/>
          <w:szCs w:val="22"/>
          <w:lang w:val="en-GB" w:eastAsia="zh-CN"/>
        </w:rPr>
        <w:drawing>
          <wp:inline distT="0" distB="0" distL="0" distR="0" wp14:anchorId="5EB8041E" wp14:editId="5482DD5F">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099371" name="FCIIL_Logo_FINAL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BBBE0DB" w14:textId="77777777" w:rsidR="004B23A2" w:rsidRDefault="004B23A2" w:rsidP="00592F82">
      <w:pPr>
        <w:jc w:val="center"/>
        <w:rPr>
          <w:rFonts w:ascii="Arial" w:hAnsi="Arial" w:cs="Arial"/>
          <w:b/>
          <w:sz w:val="22"/>
          <w:szCs w:val="22"/>
          <w:lang w:val="en-GB"/>
        </w:rPr>
      </w:pPr>
    </w:p>
    <w:p w14:paraId="61AE0AA6" w14:textId="77777777" w:rsidR="00397D3A" w:rsidRDefault="00397D3A" w:rsidP="00592F82">
      <w:pPr>
        <w:jc w:val="center"/>
        <w:rPr>
          <w:rFonts w:ascii="Arial" w:hAnsi="Arial" w:cs="Arial"/>
          <w:b/>
          <w:sz w:val="22"/>
          <w:szCs w:val="22"/>
          <w:lang w:val="en-GB"/>
        </w:rPr>
      </w:pPr>
    </w:p>
    <w:p w14:paraId="6CDB5B04" w14:textId="77777777" w:rsidR="00437297" w:rsidRDefault="00437297" w:rsidP="00592F82">
      <w:pPr>
        <w:jc w:val="center"/>
        <w:rPr>
          <w:rFonts w:ascii="Arial" w:hAnsi="Arial" w:cs="Arial"/>
          <w:b/>
          <w:sz w:val="22"/>
          <w:szCs w:val="22"/>
          <w:lang w:val="en-GB"/>
        </w:rPr>
      </w:pPr>
    </w:p>
    <w:p w14:paraId="363FAB0E" w14:textId="77777777" w:rsidR="00437297" w:rsidRDefault="00437297" w:rsidP="00592F82">
      <w:pPr>
        <w:jc w:val="center"/>
        <w:rPr>
          <w:rFonts w:ascii="Arial" w:hAnsi="Arial" w:cs="Arial"/>
          <w:b/>
          <w:sz w:val="22"/>
          <w:szCs w:val="22"/>
          <w:lang w:val="en-GB"/>
        </w:rPr>
      </w:pPr>
    </w:p>
    <w:p w14:paraId="439202A4" w14:textId="77777777" w:rsidR="00397D3A" w:rsidRDefault="00397D3A" w:rsidP="00592F82">
      <w:pPr>
        <w:jc w:val="center"/>
        <w:rPr>
          <w:rFonts w:ascii="Arial" w:hAnsi="Arial" w:cs="Arial"/>
          <w:b/>
          <w:sz w:val="22"/>
          <w:szCs w:val="22"/>
          <w:lang w:val="en-GB"/>
        </w:rPr>
      </w:pPr>
    </w:p>
    <w:p w14:paraId="537C1D27" w14:textId="77777777" w:rsidR="00397D3A" w:rsidRDefault="00397D3A" w:rsidP="00592F82">
      <w:pPr>
        <w:jc w:val="center"/>
        <w:rPr>
          <w:rFonts w:ascii="Arial" w:hAnsi="Arial" w:cs="Arial"/>
          <w:b/>
          <w:sz w:val="22"/>
          <w:szCs w:val="22"/>
          <w:lang w:val="en-GB"/>
        </w:rPr>
      </w:pPr>
    </w:p>
    <w:p w14:paraId="5B773742" w14:textId="77777777" w:rsidR="00E93993" w:rsidRDefault="00E93993" w:rsidP="00592F82">
      <w:pPr>
        <w:jc w:val="center"/>
        <w:rPr>
          <w:rFonts w:ascii="Arial" w:hAnsi="Arial" w:cs="Arial"/>
          <w:b/>
          <w:sz w:val="22"/>
          <w:szCs w:val="22"/>
          <w:lang w:val="en-GB"/>
        </w:rPr>
      </w:pPr>
    </w:p>
    <w:p w14:paraId="078FD3DE" w14:textId="77777777" w:rsidR="00434A8C" w:rsidRDefault="00434A8C"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33BFACE9" w14:textId="77777777" w:rsidR="0011473D" w:rsidRPr="00F83F59" w:rsidRDefault="0007291B"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 xml:space="preserve">SUMMATIVE (FORMAL) </w:t>
      </w:r>
      <w:r w:rsidR="009D0811" w:rsidRPr="00F83F59">
        <w:rPr>
          <w:rFonts w:ascii="Arial" w:hAnsi="Arial" w:cs="Arial"/>
          <w:b/>
          <w:color w:val="000000" w:themeColor="text1"/>
          <w:sz w:val="28"/>
          <w:szCs w:val="28"/>
          <w:lang w:val="en-GB"/>
        </w:rPr>
        <w:t xml:space="preserve">ASSESSMENT: MODULE </w:t>
      </w:r>
      <w:r w:rsidR="00FF045E" w:rsidRPr="00F83F59">
        <w:rPr>
          <w:rFonts w:ascii="Arial" w:hAnsi="Arial" w:cs="Arial"/>
          <w:b/>
          <w:color w:val="000000" w:themeColor="text1"/>
          <w:sz w:val="28"/>
          <w:szCs w:val="28"/>
          <w:lang w:val="en-GB"/>
        </w:rPr>
        <w:t>8E</w:t>
      </w:r>
    </w:p>
    <w:p w14:paraId="5B594880" w14:textId="77777777" w:rsidR="002638B0" w:rsidRPr="00F83F59" w:rsidRDefault="002638B0"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0B3F38E2" w14:textId="77777777" w:rsidR="002638B0" w:rsidRPr="00F83F59" w:rsidRDefault="0007291B"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SINGAPORE</w:t>
      </w:r>
    </w:p>
    <w:p w14:paraId="1375FC8A" w14:textId="77777777" w:rsidR="00434A8C" w:rsidRPr="007C6201" w:rsidRDefault="00434A8C"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3065E3B8" w14:textId="77777777" w:rsidR="009D0811" w:rsidRDefault="009D0811" w:rsidP="00592F82">
      <w:pPr>
        <w:jc w:val="center"/>
        <w:rPr>
          <w:rFonts w:ascii="Arial" w:hAnsi="Arial" w:cs="Arial"/>
          <w:b/>
          <w:sz w:val="22"/>
          <w:szCs w:val="22"/>
          <w:lang w:val="en-GB"/>
        </w:rPr>
      </w:pPr>
    </w:p>
    <w:p w14:paraId="4FDDDC6A" w14:textId="77777777" w:rsidR="00E93993" w:rsidRDefault="00E93993" w:rsidP="00592F82">
      <w:pPr>
        <w:jc w:val="center"/>
        <w:rPr>
          <w:rFonts w:ascii="Arial" w:hAnsi="Arial" w:cs="Arial"/>
          <w:b/>
          <w:sz w:val="22"/>
          <w:szCs w:val="22"/>
          <w:lang w:val="en-GB"/>
        </w:rPr>
      </w:pPr>
    </w:p>
    <w:p w14:paraId="0D5DAECB" w14:textId="77777777" w:rsidR="00397D3A" w:rsidRDefault="00397D3A" w:rsidP="00592F82">
      <w:pPr>
        <w:jc w:val="center"/>
        <w:rPr>
          <w:rFonts w:ascii="Arial" w:hAnsi="Arial" w:cs="Arial"/>
          <w:b/>
          <w:sz w:val="22"/>
          <w:szCs w:val="22"/>
          <w:lang w:val="en-GB"/>
        </w:rPr>
      </w:pPr>
    </w:p>
    <w:p w14:paraId="5E0764E1" w14:textId="77777777" w:rsidR="00397D3A" w:rsidRDefault="00397D3A" w:rsidP="00592F82">
      <w:pPr>
        <w:jc w:val="center"/>
        <w:rPr>
          <w:rFonts w:ascii="Arial" w:hAnsi="Arial" w:cs="Arial"/>
          <w:b/>
          <w:sz w:val="22"/>
          <w:szCs w:val="22"/>
          <w:lang w:val="en-GB"/>
        </w:rPr>
      </w:pPr>
    </w:p>
    <w:p w14:paraId="5CB60259" w14:textId="77777777" w:rsidR="00437297" w:rsidRDefault="00437297" w:rsidP="00592F82">
      <w:pPr>
        <w:jc w:val="center"/>
        <w:rPr>
          <w:rFonts w:ascii="Arial" w:hAnsi="Arial" w:cs="Arial"/>
          <w:b/>
          <w:sz w:val="22"/>
          <w:szCs w:val="22"/>
          <w:lang w:val="en-GB"/>
        </w:rPr>
      </w:pPr>
    </w:p>
    <w:p w14:paraId="4D84FEC7" w14:textId="77777777" w:rsidR="00397D3A" w:rsidRDefault="00397D3A" w:rsidP="00592F82">
      <w:pPr>
        <w:jc w:val="center"/>
        <w:rPr>
          <w:rFonts w:ascii="Arial" w:hAnsi="Arial" w:cs="Arial"/>
          <w:b/>
          <w:sz w:val="22"/>
          <w:szCs w:val="22"/>
          <w:lang w:val="en-GB"/>
        </w:rPr>
      </w:pPr>
    </w:p>
    <w:p w14:paraId="022EE818" w14:textId="77777777" w:rsidR="00397D3A" w:rsidRDefault="00397D3A" w:rsidP="00592F82">
      <w:pPr>
        <w:jc w:val="center"/>
        <w:rPr>
          <w:rFonts w:ascii="Arial" w:hAnsi="Arial" w:cs="Arial"/>
          <w:b/>
          <w:sz w:val="22"/>
          <w:szCs w:val="22"/>
          <w:lang w:val="en-GB"/>
        </w:rPr>
      </w:pPr>
    </w:p>
    <w:p w14:paraId="5C8AA55A"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DF65639" w14:textId="77777777" w:rsidR="004A2D83"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FF045E">
        <w:rPr>
          <w:rFonts w:ascii="Arial" w:hAnsi="Arial" w:cs="Arial"/>
          <w:b/>
          <w:color w:val="767171" w:themeColor="background2" w:themeShade="80"/>
          <w:sz w:val="22"/>
          <w:szCs w:val="22"/>
          <w:lang w:val="en-GB"/>
        </w:rPr>
        <w:t xml:space="preserve">8E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F83F5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F83F59">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7E56A218"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5C95674E" w14:textId="77777777" w:rsidR="00A94F39" w:rsidRDefault="00A94F39"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AA90D73" w14:textId="77777777" w:rsidR="004A2D83" w:rsidRPr="00DB56F2"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155A9">
        <w:rPr>
          <w:rFonts w:ascii="Arial" w:hAnsi="Arial" w:cs="Arial"/>
          <w:b/>
          <w:color w:val="767171" w:themeColor="background2" w:themeShade="80"/>
          <w:sz w:val="22"/>
          <w:szCs w:val="22"/>
          <w:lang w:val="en-GB"/>
        </w:rPr>
        <w:t>8E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7275E71D"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0304AC8" w14:textId="77777777" w:rsidR="00793173" w:rsidRDefault="00793173" w:rsidP="007C6201">
      <w:pPr>
        <w:jc w:val="both"/>
        <w:rPr>
          <w:rFonts w:ascii="Arial" w:hAnsi="Arial" w:cs="Arial"/>
          <w:b/>
          <w:sz w:val="22"/>
          <w:szCs w:val="22"/>
          <w:lang w:val="en-GB"/>
        </w:rPr>
      </w:pPr>
    </w:p>
    <w:p w14:paraId="2F38897F" w14:textId="5C00C68C" w:rsidR="005C5B99" w:rsidRDefault="005C5B99" w:rsidP="006E169E">
      <w:pPr>
        <w:rPr>
          <w:rFonts w:ascii="Arial" w:hAnsi="Arial" w:cs="Arial"/>
          <w:b/>
          <w:sz w:val="22"/>
          <w:szCs w:val="22"/>
          <w:u w:val="single"/>
          <w:lang w:val="en-GB"/>
        </w:rPr>
      </w:pPr>
    </w:p>
    <w:p w14:paraId="24CDD62F" w14:textId="079E7D14" w:rsidR="006E169E" w:rsidRDefault="006E169E" w:rsidP="006E169E">
      <w:pPr>
        <w:rPr>
          <w:rFonts w:ascii="Arial" w:hAnsi="Arial" w:cs="Arial"/>
          <w:b/>
          <w:sz w:val="22"/>
          <w:szCs w:val="22"/>
          <w:u w:val="single"/>
          <w:lang w:val="en-GB"/>
        </w:rPr>
      </w:pPr>
    </w:p>
    <w:p w14:paraId="66311DFD" w14:textId="055855D2" w:rsidR="006E169E" w:rsidRDefault="006E169E" w:rsidP="006E169E">
      <w:pPr>
        <w:rPr>
          <w:rFonts w:ascii="Arial" w:hAnsi="Arial" w:cs="Arial"/>
          <w:b/>
          <w:sz w:val="22"/>
          <w:szCs w:val="22"/>
          <w:u w:val="single"/>
          <w:lang w:val="en-GB"/>
        </w:rPr>
      </w:pPr>
    </w:p>
    <w:p w14:paraId="28E103C6" w14:textId="5B5A9C65" w:rsidR="006E169E" w:rsidRDefault="006E169E" w:rsidP="006E169E">
      <w:pPr>
        <w:rPr>
          <w:rFonts w:ascii="Arial" w:hAnsi="Arial" w:cs="Arial"/>
          <w:b/>
          <w:sz w:val="22"/>
          <w:szCs w:val="22"/>
          <w:u w:val="single"/>
          <w:lang w:val="en-GB"/>
        </w:rPr>
      </w:pPr>
    </w:p>
    <w:p w14:paraId="3E2EA3E3" w14:textId="1E520319" w:rsidR="006E169E" w:rsidRDefault="006E169E" w:rsidP="006E169E">
      <w:pPr>
        <w:rPr>
          <w:rFonts w:ascii="Arial" w:hAnsi="Arial" w:cs="Arial"/>
          <w:b/>
          <w:sz w:val="22"/>
          <w:szCs w:val="22"/>
          <w:u w:val="single"/>
          <w:lang w:val="en-GB"/>
        </w:rPr>
      </w:pPr>
    </w:p>
    <w:p w14:paraId="4B4DA26F" w14:textId="7C5D59AE" w:rsidR="006E169E" w:rsidRDefault="006E169E" w:rsidP="006E169E">
      <w:pPr>
        <w:rPr>
          <w:rFonts w:ascii="Arial" w:hAnsi="Arial" w:cs="Arial"/>
          <w:b/>
          <w:sz w:val="22"/>
          <w:szCs w:val="22"/>
          <w:u w:val="single"/>
          <w:lang w:val="en-GB"/>
        </w:rPr>
      </w:pPr>
    </w:p>
    <w:p w14:paraId="244674DA" w14:textId="3DFDA6C9" w:rsidR="006E169E" w:rsidRDefault="006E169E" w:rsidP="006E169E">
      <w:pPr>
        <w:rPr>
          <w:rFonts w:ascii="Arial" w:hAnsi="Arial" w:cs="Arial"/>
          <w:b/>
          <w:sz w:val="22"/>
          <w:szCs w:val="22"/>
          <w:u w:val="single"/>
          <w:lang w:val="en-GB"/>
        </w:rPr>
      </w:pPr>
    </w:p>
    <w:p w14:paraId="46F453D2" w14:textId="26408139" w:rsidR="006E169E" w:rsidRDefault="006E169E" w:rsidP="006E169E">
      <w:pPr>
        <w:rPr>
          <w:rFonts w:ascii="Arial" w:hAnsi="Arial" w:cs="Arial"/>
          <w:b/>
          <w:sz w:val="22"/>
          <w:szCs w:val="22"/>
          <w:u w:val="single"/>
          <w:lang w:val="en-GB"/>
        </w:rPr>
      </w:pPr>
    </w:p>
    <w:p w14:paraId="13AA2AB2" w14:textId="0234B0FB" w:rsidR="006E169E" w:rsidRDefault="006E169E" w:rsidP="006E169E">
      <w:pPr>
        <w:rPr>
          <w:rFonts w:ascii="Arial" w:hAnsi="Arial" w:cs="Arial"/>
          <w:b/>
          <w:sz w:val="22"/>
          <w:szCs w:val="22"/>
          <w:u w:val="single"/>
          <w:lang w:val="en-GB"/>
        </w:rPr>
      </w:pPr>
    </w:p>
    <w:p w14:paraId="3A763725" w14:textId="77777777" w:rsidR="006E169E" w:rsidRDefault="006E169E" w:rsidP="006E169E">
      <w:pPr>
        <w:rPr>
          <w:rFonts w:ascii="Arial" w:hAnsi="Arial" w:cs="Arial"/>
          <w:b/>
          <w:sz w:val="22"/>
          <w:szCs w:val="22"/>
          <w:u w:val="single"/>
          <w:lang w:val="en-GB"/>
        </w:rPr>
      </w:pPr>
    </w:p>
    <w:p w14:paraId="26FFAA80" w14:textId="77777777" w:rsidR="005C5B99" w:rsidRDefault="005C5B99" w:rsidP="009D0811">
      <w:pPr>
        <w:jc w:val="center"/>
        <w:rPr>
          <w:rFonts w:ascii="Arial" w:hAnsi="Arial" w:cs="Arial"/>
          <w:b/>
          <w:sz w:val="22"/>
          <w:szCs w:val="22"/>
          <w:u w:val="single"/>
          <w:lang w:val="en-GB"/>
        </w:rPr>
      </w:pPr>
    </w:p>
    <w:p w14:paraId="6EE80064" w14:textId="77777777" w:rsidR="00AE43E0" w:rsidRPr="00592F82" w:rsidRDefault="00AE43E0" w:rsidP="00AE43E0">
      <w:pPr>
        <w:jc w:val="center"/>
        <w:rPr>
          <w:rFonts w:ascii="Arial" w:hAnsi="Arial" w:cs="Arial"/>
          <w:b/>
          <w:sz w:val="22"/>
          <w:szCs w:val="22"/>
          <w:u w:val="single"/>
          <w:lang w:val="en-GB"/>
        </w:rPr>
      </w:pPr>
      <w:r>
        <w:rPr>
          <w:rFonts w:ascii="Arial" w:hAnsi="Arial" w:cs="Arial"/>
          <w:b/>
          <w:sz w:val="22"/>
          <w:szCs w:val="22"/>
          <w:u w:val="single"/>
          <w:lang w:val="en-GB"/>
        </w:rPr>
        <w:lastRenderedPageBreak/>
        <w:t>I</w:t>
      </w:r>
      <w:r w:rsidRPr="00592F82">
        <w:rPr>
          <w:rFonts w:ascii="Arial" w:hAnsi="Arial" w:cs="Arial"/>
          <w:b/>
          <w:sz w:val="22"/>
          <w:szCs w:val="22"/>
          <w:u w:val="single"/>
          <w:lang w:val="en-GB"/>
        </w:rPr>
        <w:t>NSTRUCTIONS FOR COMPLETION AND SUBMISSION OF ASSESSMENT</w:t>
      </w:r>
    </w:p>
    <w:p w14:paraId="5563FA82" w14:textId="77777777" w:rsidR="00AE43E0" w:rsidRPr="00592F82" w:rsidRDefault="00AE43E0" w:rsidP="00AE43E0">
      <w:pPr>
        <w:jc w:val="both"/>
        <w:rPr>
          <w:rFonts w:ascii="Arial" w:hAnsi="Arial" w:cs="Arial"/>
          <w:sz w:val="22"/>
          <w:szCs w:val="22"/>
          <w:lang w:val="en-GB"/>
        </w:rPr>
      </w:pPr>
    </w:p>
    <w:p w14:paraId="778E2291" w14:textId="77777777" w:rsidR="00AE43E0" w:rsidRDefault="00AE43E0" w:rsidP="00AE43E0">
      <w:pPr>
        <w:jc w:val="both"/>
        <w:rPr>
          <w:rFonts w:ascii="Arial" w:hAnsi="Arial" w:cs="Arial"/>
          <w:b/>
          <w:sz w:val="22"/>
          <w:szCs w:val="22"/>
          <w:lang w:val="en-GB"/>
        </w:rPr>
      </w:pPr>
    </w:p>
    <w:p w14:paraId="22D1109C" w14:textId="77777777" w:rsidR="00AE43E0" w:rsidRPr="001E23FD" w:rsidRDefault="00AE43E0" w:rsidP="00AE43E0">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4976F4EE" w14:textId="77777777" w:rsidR="00AE43E0" w:rsidRPr="001E23FD" w:rsidRDefault="00AE43E0" w:rsidP="00AE43E0">
      <w:pPr>
        <w:jc w:val="both"/>
        <w:rPr>
          <w:rFonts w:ascii="Arial" w:hAnsi="Arial" w:cs="Arial"/>
          <w:b/>
          <w:sz w:val="22"/>
          <w:szCs w:val="22"/>
          <w:lang w:val="en-GB"/>
        </w:rPr>
      </w:pPr>
    </w:p>
    <w:p w14:paraId="739F3A81" w14:textId="77777777" w:rsidR="00AE43E0" w:rsidRPr="001E23FD" w:rsidRDefault="00AE43E0" w:rsidP="00AE43E0">
      <w:pPr>
        <w:jc w:val="both"/>
        <w:rPr>
          <w:rFonts w:ascii="Arial" w:hAnsi="Arial" w:cs="Arial"/>
          <w:sz w:val="22"/>
          <w:szCs w:val="22"/>
          <w:lang w:val="en-GB"/>
        </w:rPr>
      </w:pPr>
    </w:p>
    <w:p w14:paraId="3E946438"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DD58DD6" w14:textId="77777777" w:rsidR="00AE43E0" w:rsidRPr="001E23FD" w:rsidRDefault="00AE43E0" w:rsidP="00AE43E0">
      <w:pPr>
        <w:ind w:left="720" w:hanging="720"/>
        <w:jc w:val="both"/>
        <w:rPr>
          <w:rFonts w:ascii="Arial" w:hAnsi="Arial" w:cs="Arial"/>
          <w:sz w:val="22"/>
          <w:szCs w:val="22"/>
          <w:lang w:val="en-GB"/>
        </w:rPr>
      </w:pPr>
    </w:p>
    <w:p w14:paraId="64AF2E3F"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F8E091E" w14:textId="77777777" w:rsidR="00AE43E0" w:rsidRPr="001E23FD" w:rsidRDefault="00AE43E0" w:rsidP="00AE43E0">
      <w:pPr>
        <w:ind w:left="720" w:hanging="720"/>
        <w:jc w:val="both"/>
        <w:rPr>
          <w:rFonts w:ascii="Arial" w:hAnsi="Arial" w:cs="Arial"/>
          <w:sz w:val="22"/>
          <w:szCs w:val="22"/>
          <w:lang w:val="en-GB"/>
        </w:rPr>
      </w:pPr>
    </w:p>
    <w:p w14:paraId="7700A2C1"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E70C4AA" w14:textId="77777777" w:rsidR="00AE43E0" w:rsidRPr="001E23FD" w:rsidRDefault="00AE43E0" w:rsidP="00AE43E0">
      <w:pPr>
        <w:ind w:left="720" w:hanging="720"/>
        <w:jc w:val="both"/>
        <w:rPr>
          <w:rFonts w:ascii="Arial" w:hAnsi="Arial" w:cs="Arial"/>
          <w:sz w:val="22"/>
          <w:szCs w:val="22"/>
          <w:lang w:val="en-GB"/>
        </w:rPr>
      </w:pPr>
    </w:p>
    <w:p w14:paraId="7735A604" w14:textId="724837B6"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8E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8E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02ED5D2" w14:textId="77777777" w:rsidR="00AE43E0" w:rsidRPr="001E23FD" w:rsidRDefault="00AE43E0" w:rsidP="00AE43E0">
      <w:pPr>
        <w:ind w:left="720" w:hanging="720"/>
        <w:jc w:val="both"/>
        <w:rPr>
          <w:rFonts w:ascii="Arial" w:hAnsi="Arial" w:cs="Arial"/>
          <w:sz w:val="22"/>
          <w:szCs w:val="22"/>
          <w:lang w:val="en-GB"/>
        </w:rPr>
      </w:pPr>
    </w:p>
    <w:p w14:paraId="7FCDC88E"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1493E5AD" w14:textId="77777777" w:rsidR="00AE43E0" w:rsidRPr="001E23FD" w:rsidRDefault="00AE43E0" w:rsidP="00AE43E0">
      <w:pPr>
        <w:ind w:left="720" w:hanging="720"/>
        <w:jc w:val="both"/>
        <w:rPr>
          <w:rFonts w:ascii="Arial" w:hAnsi="Arial" w:cs="Arial"/>
          <w:sz w:val="22"/>
          <w:szCs w:val="22"/>
          <w:lang w:val="en-GB"/>
        </w:rPr>
      </w:pPr>
    </w:p>
    <w:p w14:paraId="08DEDB84"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68981D3C" w14:textId="77777777" w:rsidR="00AE43E0" w:rsidRPr="001E23FD" w:rsidRDefault="00AE43E0" w:rsidP="00AE43E0">
      <w:pPr>
        <w:ind w:left="720" w:hanging="720"/>
        <w:jc w:val="both"/>
        <w:rPr>
          <w:rFonts w:ascii="Arial" w:hAnsi="Arial" w:cs="Arial"/>
          <w:sz w:val="22"/>
          <w:szCs w:val="22"/>
          <w:lang w:val="en-GB"/>
        </w:rPr>
      </w:pPr>
    </w:p>
    <w:p w14:paraId="06A1981E" w14:textId="2EA66F2C" w:rsidR="004A2D83" w:rsidRPr="00592F82" w:rsidRDefault="00AE43E0" w:rsidP="00AE43E0">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0555ACB" w14:textId="77777777" w:rsidR="00F3323E" w:rsidRPr="00592F82" w:rsidRDefault="00F3323E" w:rsidP="00592F82">
      <w:pPr>
        <w:ind w:left="720" w:hanging="720"/>
        <w:jc w:val="both"/>
        <w:rPr>
          <w:rFonts w:ascii="Arial" w:hAnsi="Arial" w:cs="Arial"/>
          <w:sz w:val="22"/>
          <w:szCs w:val="22"/>
          <w:lang w:val="en-GB"/>
        </w:rPr>
      </w:pPr>
    </w:p>
    <w:p w14:paraId="6588D172" w14:textId="77777777" w:rsidR="00F3323E" w:rsidRPr="00592F82" w:rsidRDefault="00F3323E" w:rsidP="00592F82">
      <w:pPr>
        <w:ind w:left="720" w:hanging="720"/>
        <w:jc w:val="both"/>
        <w:rPr>
          <w:rFonts w:ascii="Arial" w:hAnsi="Arial" w:cs="Arial"/>
          <w:sz w:val="22"/>
          <w:szCs w:val="22"/>
          <w:lang w:val="en-GB"/>
        </w:rPr>
      </w:pPr>
    </w:p>
    <w:p w14:paraId="4CD7E8FE" w14:textId="77777777" w:rsidR="00223CAE"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121233B0" w14:textId="77777777" w:rsidR="00F3323E" w:rsidRPr="00B9639B" w:rsidRDefault="0007291B"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5F55B17D" w14:textId="77777777" w:rsidR="00F3323E" w:rsidRPr="00B9639B" w:rsidRDefault="00F3323E" w:rsidP="00B9639B">
      <w:pPr>
        <w:ind w:left="720" w:hanging="720"/>
        <w:jc w:val="both"/>
        <w:rPr>
          <w:rFonts w:ascii="Arial" w:hAnsi="Arial" w:cs="Arial"/>
          <w:sz w:val="22"/>
          <w:szCs w:val="22"/>
          <w:lang w:val="en-GB"/>
        </w:rPr>
      </w:pPr>
    </w:p>
    <w:p w14:paraId="7586FE58" w14:textId="77777777" w:rsidR="005D43E0" w:rsidRPr="00B9639B" w:rsidRDefault="0007291B"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56D8726C" w14:textId="77777777" w:rsidR="00F3323E" w:rsidRPr="00B9639B" w:rsidRDefault="00F3323E" w:rsidP="00B9639B">
      <w:pPr>
        <w:ind w:left="720" w:hanging="720"/>
        <w:jc w:val="both"/>
        <w:rPr>
          <w:rFonts w:ascii="Arial" w:hAnsi="Arial" w:cs="Arial"/>
          <w:sz w:val="22"/>
          <w:szCs w:val="22"/>
          <w:lang w:val="en-GB"/>
        </w:rPr>
      </w:pPr>
    </w:p>
    <w:p w14:paraId="48AA8E32" w14:textId="77777777" w:rsidR="005D43E0" w:rsidRPr="00B9639B" w:rsidRDefault="0007291B"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521E02C2" w14:textId="77777777" w:rsidR="00AF228E" w:rsidRPr="00B9639B" w:rsidRDefault="00AF228E" w:rsidP="00C55824">
      <w:pPr>
        <w:autoSpaceDE w:val="0"/>
        <w:autoSpaceDN w:val="0"/>
        <w:adjustRightInd w:val="0"/>
        <w:jc w:val="both"/>
        <w:rPr>
          <w:rFonts w:ascii="Arial" w:hAnsi="Arial" w:cs="Arial"/>
          <w:sz w:val="22"/>
          <w:szCs w:val="22"/>
        </w:rPr>
      </w:pPr>
    </w:p>
    <w:p w14:paraId="645CAA36"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1FABC5F" w14:textId="77777777" w:rsidR="00E9597C" w:rsidRPr="00B9639B" w:rsidRDefault="00E9597C" w:rsidP="00C55824">
      <w:pPr>
        <w:jc w:val="both"/>
        <w:rPr>
          <w:rFonts w:ascii="Arial" w:hAnsi="Arial" w:cs="Arial"/>
          <w:sz w:val="22"/>
          <w:szCs w:val="22"/>
        </w:rPr>
      </w:pPr>
    </w:p>
    <w:p w14:paraId="1B1971CA" w14:textId="269DDEFC" w:rsidR="00867701" w:rsidRDefault="002B2F9F"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851178">
        <w:rPr>
          <w:rFonts w:ascii="Arial" w:hAnsi="Arial" w:cs="Arial"/>
          <w:b/>
          <w:bCs/>
          <w:sz w:val="22"/>
          <w:szCs w:val="22"/>
          <w:lang w:val="en-GB"/>
        </w:rPr>
        <w:t>is not</w:t>
      </w:r>
      <w:r>
        <w:rPr>
          <w:rFonts w:ascii="Arial" w:hAnsi="Arial" w:cs="Arial"/>
          <w:sz w:val="22"/>
          <w:szCs w:val="22"/>
          <w:lang w:val="en-GB"/>
        </w:rPr>
        <w:t xml:space="preserve"> one of the objectives of the IRDA</w:t>
      </w:r>
      <w:r w:rsidR="0007291B" w:rsidRPr="006D2BBF">
        <w:rPr>
          <w:rFonts w:ascii="Arial" w:hAnsi="Arial" w:cs="Arial"/>
          <w:sz w:val="22"/>
          <w:szCs w:val="22"/>
          <w:lang w:val="en-GB"/>
        </w:rPr>
        <w:t>?</w:t>
      </w:r>
    </w:p>
    <w:p w14:paraId="3A2F0DBA" w14:textId="77777777" w:rsidR="00876F56" w:rsidRPr="006D2BBF" w:rsidRDefault="00876F56" w:rsidP="00C55824">
      <w:pPr>
        <w:jc w:val="both"/>
        <w:rPr>
          <w:rFonts w:ascii="Arial" w:hAnsi="Arial" w:cs="Arial"/>
          <w:sz w:val="22"/>
          <w:szCs w:val="22"/>
          <w:lang w:val="en-GB"/>
        </w:rPr>
      </w:pPr>
    </w:p>
    <w:p w14:paraId="3A2E6D04" w14:textId="5B1E13AB" w:rsidR="00867701" w:rsidRDefault="00851178"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To e</w:t>
      </w:r>
      <w:r w:rsidR="002B2F9F" w:rsidRPr="00851178">
        <w:rPr>
          <w:rFonts w:ascii="Arial" w:hAnsi="Arial" w:cs="Arial"/>
          <w:sz w:val="22"/>
          <w:szCs w:val="22"/>
          <w:lang w:val="en-GB"/>
        </w:rPr>
        <w:t>stablish a regulatory regime for insolvency practitioners</w:t>
      </w:r>
      <w:r w:rsidR="00E95C42" w:rsidRPr="00851178">
        <w:rPr>
          <w:rFonts w:ascii="Arial" w:hAnsi="Arial" w:cs="Arial"/>
          <w:sz w:val="22"/>
          <w:szCs w:val="22"/>
          <w:lang w:val="en-GB"/>
        </w:rPr>
        <w:t>.</w:t>
      </w:r>
    </w:p>
    <w:p w14:paraId="2BE5792A" w14:textId="77777777" w:rsidR="00831582" w:rsidRPr="00831582" w:rsidRDefault="00831582" w:rsidP="00831582">
      <w:pPr>
        <w:jc w:val="both"/>
        <w:rPr>
          <w:rFonts w:ascii="Arial" w:hAnsi="Arial" w:cs="Arial"/>
          <w:sz w:val="22"/>
          <w:szCs w:val="22"/>
          <w:lang w:val="en-GB"/>
        </w:rPr>
      </w:pPr>
    </w:p>
    <w:p w14:paraId="22190121" w14:textId="771ACC26" w:rsidR="00867701" w:rsidRDefault="00831582"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To </w:t>
      </w:r>
      <w:r w:rsidR="002B2F9F" w:rsidRPr="00851178">
        <w:rPr>
          <w:rFonts w:ascii="Arial" w:hAnsi="Arial" w:cs="Arial"/>
          <w:sz w:val="22"/>
          <w:szCs w:val="22"/>
          <w:lang w:val="en-GB"/>
        </w:rPr>
        <w:t>introduce a new omnibus legislation that consolidates the personal and corporate insolvency and restructuring laws</w:t>
      </w:r>
      <w:r w:rsidR="00E95C42" w:rsidRPr="00851178">
        <w:rPr>
          <w:rFonts w:ascii="Arial" w:hAnsi="Arial" w:cs="Arial"/>
          <w:sz w:val="22"/>
          <w:szCs w:val="22"/>
          <w:lang w:val="en-GB"/>
        </w:rPr>
        <w:t>.</w:t>
      </w:r>
    </w:p>
    <w:p w14:paraId="5A16C038" w14:textId="77777777" w:rsidR="00831582" w:rsidRPr="00831582" w:rsidRDefault="00831582" w:rsidP="00831582">
      <w:pPr>
        <w:jc w:val="both"/>
        <w:rPr>
          <w:rFonts w:ascii="Arial" w:hAnsi="Arial" w:cs="Arial"/>
          <w:sz w:val="22"/>
          <w:szCs w:val="22"/>
          <w:lang w:val="en-GB"/>
        </w:rPr>
      </w:pPr>
    </w:p>
    <w:p w14:paraId="344D1E30" w14:textId="6FF4ECED" w:rsidR="00867701" w:rsidRPr="00D07E4C" w:rsidRDefault="002B2F9F" w:rsidP="00BE65AA">
      <w:pPr>
        <w:pStyle w:val="ListParagraph"/>
        <w:numPr>
          <w:ilvl w:val="0"/>
          <w:numId w:val="4"/>
        </w:numPr>
        <w:ind w:left="426"/>
        <w:jc w:val="both"/>
        <w:rPr>
          <w:rFonts w:ascii="Arial" w:hAnsi="Arial" w:cs="Arial"/>
          <w:sz w:val="22"/>
          <w:szCs w:val="22"/>
          <w:highlight w:val="yellow"/>
          <w:lang w:val="en-GB"/>
        </w:rPr>
      </w:pPr>
      <w:r w:rsidRPr="00D07E4C">
        <w:rPr>
          <w:rFonts w:ascii="Arial" w:hAnsi="Arial" w:cs="Arial"/>
          <w:sz w:val="22"/>
          <w:szCs w:val="22"/>
          <w:highlight w:val="yellow"/>
          <w:lang w:val="en-GB"/>
        </w:rPr>
        <w:t>Adoption of the UNCITRAL Model Law on Cross-Border Insolvency</w:t>
      </w:r>
      <w:r w:rsidR="00E95C42" w:rsidRPr="00D07E4C">
        <w:rPr>
          <w:rFonts w:ascii="Arial" w:hAnsi="Arial" w:cs="Arial"/>
          <w:sz w:val="22"/>
          <w:szCs w:val="22"/>
          <w:highlight w:val="yellow"/>
          <w:lang w:val="en-GB"/>
        </w:rPr>
        <w:t>.</w:t>
      </w:r>
    </w:p>
    <w:p w14:paraId="223227E0" w14:textId="77777777" w:rsidR="00831582" w:rsidRPr="00831582" w:rsidRDefault="00831582" w:rsidP="00831582">
      <w:pPr>
        <w:jc w:val="both"/>
        <w:rPr>
          <w:rFonts w:ascii="Arial" w:hAnsi="Arial" w:cs="Arial"/>
          <w:sz w:val="22"/>
          <w:szCs w:val="22"/>
          <w:lang w:val="en-GB"/>
        </w:rPr>
      </w:pPr>
    </w:p>
    <w:p w14:paraId="4CAB62DA" w14:textId="45EA3253" w:rsidR="005B79F4" w:rsidRPr="00851178" w:rsidRDefault="00831582" w:rsidP="00BE65AA">
      <w:pPr>
        <w:pStyle w:val="ListParagraph"/>
        <w:numPr>
          <w:ilvl w:val="0"/>
          <w:numId w:val="4"/>
        </w:numPr>
        <w:ind w:left="426"/>
        <w:jc w:val="both"/>
        <w:rPr>
          <w:rFonts w:ascii="Arial" w:hAnsi="Arial" w:cs="Arial"/>
          <w:sz w:val="22"/>
          <w:szCs w:val="22"/>
        </w:rPr>
      </w:pPr>
      <w:r>
        <w:rPr>
          <w:rFonts w:ascii="Arial" w:hAnsi="Arial" w:cs="Arial"/>
          <w:sz w:val="22"/>
          <w:szCs w:val="22"/>
          <w:lang w:val="en-GB"/>
        </w:rPr>
        <w:t>To e</w:t>
      </w:r>
      <w:r w:rsidR="002B2F9F" w:rsidRPr="00851178">
        <w:rPr>
          <w:rFonts w:ascii="Arial" w:hAnsi="Arial" w:cs="Arial"/>
          <w:sz w:val="22"/>
          <w:szCs w:val="22"/>
          <w:lang w:val="en-GB"/>
        </w:rPr>
        <w:t>nhance Singapore’s insolvency and restructuring laws</w:t>
      </w:r>
      <w:r w:rsidR="002B2F9F" w:rsidRPr="00851178" w:rsidDel="002B2F9F">
        <w:rPr>
          <w:rFonts w:ascii="Arial" w:hAnsi="Arial" w:cs="Arial"/>
          <w:sz w:val="22"/>
          <w:szCs w:val="22"/>
          <w:lang w:val="en-GB"/>
        </w:rPr>
        <w:t xml:space="preserve"> </w:t>
      </w:r>
      <w:r w:rsidR="00E95C42" w:rsidRPr="00851178">
        <w:rPr>
          <w:rFonts w:ascii="Arial" w:hAnsi="Arial" w:cs="Arial"/>
          <w:sz w:val="22"/>
          <w:szCs w:val="22"/>
          <w:lang w:val="en-GB"/>
        </w:rPr>
        <w:t>.</w:t>
      </w:r>
    </w:p>
    <w:p w14:paraId="580E634B" w14:textId="77777777" w:rsidR="002B2F9F" w:rsidRDefault="002B2F9F" w:rsidP="00C55824">
      <w:pPr>
        <w:jc w:val="both"/>
        <w:rPr>
          <w:rFonts w:ascii="Arial" w:hAnsi="Arial" w:cs="Arial"/>
          <w:b/>
          <w:bCs/>
          <w:sz w:val="22"/>
          <w:szCs w:val="22"/>
        </w:rPr>
      </w:pPr>
    </w:p>
    <w:p w14:paraId="65FC2AF2" w14:textId="7F2F63A3"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1.2</w:t>
      </w:r>
    </w:p>
    <w:p w14:paraId="16087962" w14:textId="77777777" w:rsidR="00E9597C" w:rsidRPr="00B9639B" w:rsidRDefault="00E9597C" w:rsidP="00C55824">
      <w:pPr>
        <w:jc w:val="both"/>
        <w:rPr>
          <w:rFonts w:ascii="Arial" w:hAnsi="Arial" w:cs="Arial"/>
          <w:sz w:val="22"/>
          <w:szCs w:val="22"/>
        </w:rPr>
      </w:pPr>
    </w:p>
    <w:p w14:paraId="5E25548E" w14:textId="08FD9ACC" w:rsidR="00867701" w:rsidRDefault="0007291B" w:rsidP="00C55824">
      <w:pPr>
        <w:jc w:val="both"/>
        <w:rPr>
          <w:rFonts w:ascii="Arial" w:hAnsi="Arial" w:cs="Arial"/>
          <w:sz w:val="22"/>
          <w:szCs w:val="22"/>
          <w:lang w:val="en-GB"/>
        </w:rPr>
      </w:pPr>
      <w:r w:rsidRPr="00EA6F96">
        <w:rPr>
          <w:rFonts w:ascii="Arial" w:hAnsi="Arial" w:cs="Arial"/>
          <w:sz w:val="22"/>
          <w:szCs w:val="22"/>
          <w:lang w:val="en-GB"/>
        </w:rPr>
        <w:t>Who may app</w:t>
      </w:r>
      <w:r w:rsidR="00784E9B" w:rsidRPr="00EA6F96">
        <w:rPr>
          <w:rFonts w:ascii="Arial" w:hAnsi="Arial" w:cs="Arial"/>
          <w:sz w:val="22"/>
          <w:szCs w:val="22"/>
          <w:lang w:val="en-GB"/>
        </w:rPr>
        <w:t>ly</w:t>
      </w:r>
      <w:r w:rsidR="00784E9B">
        <w:rPr>
          <w:rFonts w:ascii="Arial" w:hAnsi="Arial" w:cs="Arial"/>
          <w:sz w:val="22"/>
          <w:szCs w:val="22"/>
          <w:lang w:val="en-GB"/>
        </w:rPr>
        <w:t xml:space="preserve"> to court to</w:t>
      </w:r>
      <w:r w:rsidR="00C041E8">
        <w:rPr>
          <w:rFonts w:ascii="Arial" w:hAnsi="Arial" w:cs="Arial"/>
          <w:sz w:val="22"/>
          <w:szCs w:val="22"/>
          <w:lang w:val="en-GB"/>
        </w:rPr>
        <w:t xml:space="preserve"> stay or</w:t>
      </w:r>
      <w:r w:rsidR="00784E9B">
        <w:rPr>
          <w:rFonts w:ascii="Arial" w:hAnsi="Arial" w:cs="Arial"/>
          <w:sz w:val="22"/>
          <w:szCs w:val="22"/>
          <w:lang w:val="en-GB"/>
        </w:rPr>
        <w:t xml:space="preserve"> </w:t>
      </w:r>
      <w:r w:rsidR="00C041E8">
        <w:rPr>
          <w:rFonts w:ascii="Arial" w:hAnsi="Arial" w:cs="Arial"/>
          <w:sz w:val="22"/>
          <w:szCs w:val="22"/>
          <w:lang w:val="en-GB"/>
        </w:rPr>
        <w:t>terminate the winding up of a Company?</w:t>
      </w:r>
    </w:p>
    <w:p w14:paraId="5929AF04" w14:textId="77777777" w:rsidR="00876F56" w:rsidRPr="006D2BBF" w:rsidRDefault="00876F56" w:rsidP="00C55824">
      <w:pPr>
        <w:jc w:val="both"/>
        <w:rPr>
          <w:rFonts w:ascii="Arial" w:hAnsi="Arial" w:cs="Arial"/>
          <w:sz w:val="22"/>
          <w:szCs w:val="22"/>
          <w:lang w:val="en-GB"/>
        </w:rPr>
      </w:pPr>
    </w:p>
    <w:p w14:paraId="2F2C07B8" w14:textId="3E42A2AA"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1A4484" w:rsidRPr="000F0B79">
        <w:rPr>
          <w:rFonts w:ascii="Arial" w:hAnsi="Arial" w:cs="Arial"/>
          <w:sz w:val="22"/>
          <w:szCs w:val="22"/>
          <w:lang w:val="en-GB"/>
        </w:rPr>
        <w:t xml:space="preserve"> </w:t>
      </w:r>
      <w:r w:rsidR="00784E9B" w:rsidRPr="000F0B79">
        <w:rPr>
          <w:rFonts w:ascii="Arial" w:hAnsi="Arial" w:cs="Arial"/>
          <w:sz w:val="22"/>
          <w:szCs w:val="22"/>
          <w:lang w:val="en-GB"/>
        </w:rPr>
        <w:t>creditor</w:t>
      </w:r>
      <w:r w:rsidR="0007291B" w:rsidRPr="000F0B79">
        <w:rPr>
          <w:rFonts w:ascii="Arial" w:hAnsi="Arial" w:cs="Arial"/>
          <w:sz w:val="22"/>
          <w:szCs w:val="22"/>
          <w:lang w:val="en-GB"/>
        </w:rPr>
        <w:t>.</w:t>
      </w:r>
    </w:p>
    <w:p w14:paraId="1D672788" w14:textId="77777777" w:rsidR="000F0B79" w:rsidRPr="00EA6F96" w:rsidRDefault="000F0B79" w:rsidP="00EA6F96">
      <w:pPr>
        <w:jc w:val="both"/>
        <w:rPr>
          <w:rFonts w:ascii="Arial" w:hAnsi="Arial" w:cs="Arial"/>
          <w:sz w:val="22"/>
          <w:szCs w:val="22"/>
          <w:lang w:val="en-GB"/>
        </w:rPr>
      </w:pPr>
    </w:p>
    <w:p w14:paraId="4730DA76" w14:textId="196442BB"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 contributory</w:t>
      </w:r>
      <w:r w:rsidR="0007291B" w:rsidRPr="000F0B79">
        <w:rPr>
          <w:rFonts w:ascii="Arial" w:hAnsi="Arial" w:cs="Arial"/>
          <w:sz w:val="22"/>
          <w:szCs w:val="22"/>
          <w:lang w:val="en-GB"/>
        </w:rPr>
        <w:t>.</w:t>
      </w:r>
    </w:p>
    <w:p w14:paraId="3660CDDC" w14:textId="77777777" w:rsidR="000F0B79" w:rsidRPr="00EA6F96" w:rsidRDefault="000F0B79" w:rsidP="00EA6F96">
      <w:pPr>
        <w:jc w:val="both"/>
        <w:rPr>
          <w:rFonts w:ascii="Arial" w:hAnsi="Arial" w:cs="Arial"/>
          <w:sz w:val="22"/>
          <w:szCs w:val="22"/>
          <w:lang w:val="en-GB"/>
        </w:rPr>
      </w:pPr>
    </w:p>
    <w:p w14:paraId="3839B8AF" w14:textId="3AC6472A" w:rsidR="00867701" w:rsidRDefault="0007291B"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T</w:t>
      </w:r>
      <w:r w:rsidR="00C041E8" w:rsidRPr="000F0B79">
        <w:rPr>
          <w:rFonts w:ascii="Arial" w:hAnsi="Arial" w:cs="Arial"/>
          <w:sz w:val="22"/>
          <w:szCs w:val="22"/>
          <w:lang w:val="en-GB"/>
        </w:rPr>
        <w:t>he liquidator</w:t>
      </w:r>
      <w:r w:rsidRPr="000F0B79">
        <w:rPr>
          <w:rFonts w:ascii="Arial" w:hAnsi="Arial" w:cs="Arial"/>
          <w:sz w:val="22"/>
          <w:szCs w:val="22"/>
          <w:lang w:val="en-GB"/>
        </w:rPr>
        <w:t>.</w:t>
      </w:r>
    </w:p>
    <w:p w14:paraId="63A4F2B8" w14:textId="77777777" w:rsidR="000F0B79" w:rsidRPr="00EA6F96" w:rsidRDefault="000F0B79" w:rsidP="00EA6F96">
      <w:pPr>
        <w:jc w:val="both"/>
        <w:rPr>
          <w:rFonts w:ascii="Arial" w:hAnsi="Arial" w:cs="Arial"/>
          <w:sz w:val="22"/>
          <w:szCs w:val="22"/>
          <w:lang w:val="en-GB"/>
        </w:rPr>
      </w:pPr>
    </w:p>
    <w:p w14:paraId="196EE6EC" w14:textId="77777777" w:rsidR="00867701" w:rsidRPr="007D788B" w:rsidRDefault="0007291B" w:rsidP="00BE65AA">
      <w:pPr>
        <w:pStyle w:val="ListParagraph"/>
        <w:numPr>
          <w:ilvl w:val="0"/>
          <w:numId w:val="5"/>
        </w:numPr>
        <w:ind w:left="426"/>
        <w:jc w:val="both"/>
        <w:rPr>
          <w:rFonts w:ascii="Arial" w:hAnsi="Arial" w:cs="Arial"/>
          <w:sz w:val="22"/>
          <w:szCs w:val="22"/>
          <w:highlight w:val="yellow"/>
          <w:lang w:val="en-GB"/>
        </w:rPr>
      </w:pPr>
      <w:r w:rsidRPr="007D788B">
        <w:rPr>
          <w:rFonts w:ascii="Arial" w:hAnsi="Arial" w:cs="Arial"/>
          <w:sz w:val="22"/>
          <w:szCs w:val="22"/>
          <w:highlight w:val="yellow"/>
          <w:lang w:val="en-GB"/>
        </w:rPr>
        <w:t>A</w:t>
      </w:r>
      <w:r w:rsidR="001A4484" w:rsidRPr="007D788B">
        <w:rPr>
          <w:rFonts w:ascii="Arial" w:hAnsi="Arial" w:cs="Arial"/>
          <w:sz w:val="22"/>
          <w:szCs w:val="22"/>
          <w:highlight w:val="yellow"/>
          <w:lang w:val="en-GB"/>
        </w:rPr>
        <w:t>ny of the above</w:t>
      </w:r>
      <w:r w:rsidRPr="007D788B">
        <w:rPr>
          <w:rFonts w:ascii="Arial" w:hAnsi="Arial" w:cs="Arial"/>
          <w:sz w:val="22"/>
          <w:szCs w:val="22"/>
          <w:highlight w:val="yellow"/>
          <w:lang w:val="en-GB"/>
        </w:rPr>
        <w:t>.</w:t>
      </w:r>
    </w:p>
    <w:p w14:paraId="4E9D9AF0" w14:textId="77777777" w:rsidR="005B79F4" w:rsidRDefault="005B79F4" w:rsidP="00C55824">
      <w:pPr>
        <w:ind w:left="66"/>
        <w:jc w:val="both"/>
        <w:rPr>
          <w:rFonts w:ascii="Arial" w:hAnsi="Arial" w:cs="Arial"/>
          <w:iCs/>
          <w:sz w:val="22"/>
          <w:szCs w:val="22"/>
          <w:lang w:val="en-GB"/>
        </w:rPr>
      </w:pPr>
    </w:p>
    <w:p w14:paraId="0F4DD3AA" w14:textId="77777777"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1.3</w:t>
      </w:r>
    </w:p>
    <w:p w14:paraId="37BDD881" w14:textId="77777777" w:rsidR="00E9597C" w:rsidRPr="00B9639B" w:rsidRDefault="00E9597C" w:rsidP="00C55824">
      <w:pPr>
        <w:jc w:val="both"/>
        <w:rPr>
          <w:rFonts w:ascii="Arial" w:hAnsi="Arial" w:cs="Arial"/>
          <w:sz w:val="22"/>
          <w:szCs w:val="22"/>
        </w:rPr>
      </w:pPr>
    </w:p>
    <w:p w14:paraId="0927AC1A" w14:textId="5444FC2B" w:rsidR="00867701" w:rsidRDefault="00FC32B6" w:rsidP="00C55824">
      <w:pPr>
        <w:jc w:val="both"/>
        <w:rPr>
          <w:rFonts w:ascii="Arial" w:hAnsi="Arial" w:cs="Arial"/>
          <w:sz w:val="22"/>
          <w:szCs w:val="22"/>
          <w:lang w:val="en-GB"/>
        </w:rPr>
      </w:pPr>
      <w:r>
        <w:rPr>
          <w:rFonts w:ascii="Arial" w:hAnsi="Arial" w:cs="Arial"/>
          <w:sz w:val="22"/>
          <w:szCs w:val="22"/>
          <w:lang w:val="en-GB"/>
        </w:rPr>
        <w:t>Which of the following factors may enable a foreign debtor to establish a “substantial connection” to Singapore</w:t>
      </w:r>
      <w:r w:rsidR="0007291B" w:rsidRPr="006D2BBF">
        <w:rPr>
          <w:rFonts w:ascii="Arial" w:hAnsi="Arial" w:cs="Arial"/>
          <w:sz w:val="22"/>
          <w:szCs w:val="22"/>
          <w:lang w:val="en-GB"/>
        </w:rPr>
        <w:t>?</w:t>
      </w:r>
    </w:p>
    <w:p w14:paraId="52020FC0" w14:textId="77777777" w:rsidR="00C55824" w:rsidRPr="006D2BBF" w:rsidRDefault="00C55824" w:rsidP="00C55824">
      <w:pPr>
        <w:jc w:val="both"/>
        <w:rPr>
          <w:rFonts w:ascii="Arial" w:hAnsi="Arial" w:cs="Arial"/>
          <w:sz w:val="22"/>
          <w:szCs w:val="22"/>
          <w:lang w:val="en-GB"/>
        </w:rPr>
      </w:pPr>
    </w:p>
    <w:p w14:paraId="7B826637" w14:textId="28543AE7"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chosen Singapore law as the law governing a loan or other transaction</w:t>
      </w:r>
      <w:r>
        <w:rPr>
          <w:rFonts w:ascii="Arial" w:hAnsi="Arial" w:cs="Arial"/>
          <w:sz w:val="22"/>
          <w:szCs w:val="22"/>
          <w:lang w:val="en-GB"/>
        </w:rPr>
        <w:t>.</w:t>
      </w:r>
    </w:p>
    <w:p w14:paraId="42647BBF" w14:textId="77777777" w:rsidR="00EA6F96" w:rsidRPr="00EA6F96" w:rsidRDefault="00EA6F96" w:rsidP="00EA6F96">
      <w:pPr>
        <w:ind w:left="66"/>
        <w:jc w:val="both"/>
        <w:rPr>
          <w:rFonts w:ascii="Arial" w:hAnsi="Arial" w:cs="Arial"/>
          <w:sz w:val="22"/>
          <w:szCs w:val="22"/>
          <w:lang w:val="en-GB"/>
        </w:rPr>
      </w:pPr>
    </w:p>
    <w:p w14:paraId="54984AE8" w14:textId="23EC2156"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centre of main interests of the debtor is located in Singapore</w:t>
      </w:r>
      <w:r>
        <w:rPr>
          <w:rFonts w:ascii="Arial" w:hAnsi="Arial" w:cs="Arial"/>
          <w:sz w:val="22"/>
          <w:szCs w:val="22"/>
          <w:lang w:val="en-GB"/>
        </w:rPr>
        <w:t>.</w:t>
      </w:r>
    </w:p>
    <w:p w14:paraId="34C796A4" w14:textId="77777777" w:rsidR="00EA6F96" w:rsidRPr="00EA6F96" w:rsidRDefault="00EA6F96" w:rsidP="00EA6F96">
      <w:pPr>
        <w:ind w:left="66"/>
        <w:jc w:val="both"/>
        <w:rPr>
          <w:rFonts w:ascii="Arial" w:hAnsi="Arial" w:cs="Arial"/>
          <w:sz w:val="22"/>
          <w:szCs w:val="22"/>
          <w:lang w:val="en-GB"/>
        </w:rPr>
      </w:pPr>
    </w:p>
    <w:p w14:paraId="717E9B17" w14:textId="67EAE678"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substantial assets in Singapore</w:t>
      </w:r>
      <w:r>
        <w:rPr>
          <w:rFonts w:ascii="Arial" w:hAnsi="Arial" w:cs="Arial"/>
          <w:sz w:val="22"/>
          <w:szCs w:val="22"/>
          <w:lang w:val="en-GB"/>
        </w:rPr>
        <w:t>.</w:t>
      </w:r>
    </w:p>
    <w:p w14:paraId="39988214" w14:textId="77777777" w:rsidR="00EA6F96" w:rsidRPr="00EA6F96" w:rsidRDefault="00EA6F96" w:rsidP="00EA6F96">
      <w:pPr>
        <w:ind w:left="66"/>
        <w:jc w:val="both"/>
        <w:rPr>
          <w:rFonts w:ascii="Arial" w:hAnsi="Arial" w:cs="Arial"/>
          <w:sz w:val="22"/>
          <w:szCs w:val="22"/>
          <w:lang w:val="en-GB"/>
        </w:rPr>
      </w:pPr>
    </w:p>
    <w:p w14:paraId="2110C861" w14:textId="6F14706B" w:rsidR="00867701" w:rsidRPr="004938B4" w:rsidRDefault="00FC32B6" w:rsidP="00BE65AA">
      <w:pPr>
        <w:pStyle w:val="ListParagraph"/>
        <w:numPr>
          <w:ilvl w:val="0"/>
          <w:numId w:val="6"/>
        </w:numPr>
        <w:ind w:left="426"/>
        <w:jc w:val="both"/>
        <w:rPr>
          <w:rFonts w:ascii="Arial" w:hAnsi="Arial" w:cs="Arial"/>
          <w:sz w:val="22"/>
          <w:szCs w:val="22"/>
          <w:highlight w:val="yellow"/>
          <w:lang w:val="en-GB"/>
        </w:rPr>
      </w:pPr>
      <w:r w:rsidRPr="004938B4">
        <w:rPr>
          <w:rFonts w:ascii="Arial" w:hAnsi="Arial" w:cs="Arial"/>
          <w:sz w:val="22"/>
          <w:szCs w:val="22"/>
          <w:highlight w:val="yellow"/>
          <w:lang w:val="en-GB"/>
        </w:rPr>
        <w:t>Any of the above</w:t>
      </w:r>
      <w:r w:rsidR="00EA6F96" w:rsidRPr="004938B4">
        <w:rPr>
          <w:rFonts w:ascii="Arial" w:hAnsi="Arial" w:cs="Arial"/>
          <w:sz w:val="22"/>
          <w:szCs w:val="22"/>
          <w:highlight w:val="yellow"/>
          <w:lang w:val="en-GB"/>
        </w:rPr>
        <w:t>.</w:t>
      </w:r>
    </w:p>
    <w:p w14:paraId="1BE3F101" w14:textId="13EA3A02" w:rsidR="00DB50FB" w:rsidRDefault="00DB50FB" w:rsidP="00C55824">
      <w:pPr>
        <w:jc w:val="both"/>
        <w:rPr>
          <w:rFonts w:ascii="Arial" w:hAnsi="Arial" w:cs="Arial"/>
          <w:sz w:val="22"/>
          <w:szCs w:val="22"/>
        </w:rPr>
      </w:pPr>
    </w:p>
    <w:p w14:paraId="1BC01FFE" w14:textId="34980EC4" w:rsidR="00EA6F96" w:rsidRDefault="00EA6F96" w:rsidP="00C55824">
      <w:pPr>
        <w:jc w:val="both"/>
        <w:rPr>
          <w:rFonts w:ascii="Arial" w:hAnsi="Arial" w:cs="Arial"/>
          <w:sz w:val="22"/>
          <w:szCs w:val="22"/>
        </w:rPr>
      </w:pPr>
    </w:p>
    <w:p w14:paraId="487B5795" w14:textId="3EDBDBED" w:rsidR="00EA6F96" w:rsidRDefault="00EA6F96" w:rsidP="00C55824">
      <w:pPr>
        <w:jc w:val="both"/>
        <w:rPr>
          <w:rFonts w:ascii="Arial" w:hAnsi="Arial" w:cs="Arial"/>
          <w:sz w:val="22"/>
          <w:szCs w:val="22"/>
        </w:rPr>
      </w:pPr>
    </w:p>
    <w:p w14:paraId="1390E30D" w14:textId="386315EE" w:rsidR="00EA6F96" w:rsidRDefault="00EA6F96" w:rsidP="00C55824">
      <w:pPr>
        <w:jc w:val="both"/>
        <w:rPr>
          <w:rFonts w:ascii="Arial" w:hAnsi="Arial" w:cs="Arial"/>
          <w:sz w:val="22"/>
          <w:szCs w:val="22"/>
        </w:rPr>
      </w:pPr>
    </w:p>
    <w:p w14:paraId="4C4D2BBE" w14:textId="47940186" w:rsidR="00EA6F96" w:rsidRDefault="00EA6F96" w:rsidP="00C55824">
      <w:pPr>
        <w:jc w:val="both"/>
        <w:rPr>
          <w:rFonts w:ascii="Arial" w:hAnsi="Arial" w:cs="Arial"/>
          <w:sz w:val="22"/>
          <w:szCs w:val="22"/>
        </w:rPr>
      </w:pPr>
    </w:p>
    <w:p w14:paraId="140B41EE" w14:textId="77777777" w:rsidR="00EA6F96" w:rsidRDefault="00EA6F96" w:rsidP="00C55824">
      <w:pPr>
        <w:jc w:val="both"/>
        <w:rPr>
          <w:rFonts w:ascii="Arial" w:hAnsi="Arial" w:cs="Arial"/>
          <w:sz w:val="22"/>
          <w:szCs w:val="22"/>
        </w:rPr>
      </w:pPr>
    </w:p>
    <w:p w14:paraId="12A17CF2"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84311A0" w14:textId="77777777" w:rsidR="00E9597C" w:rsidRPr="00B9639B" w:rsidRDefault="00E9597C" w:rsidP="00C55824">
      <w:pPr>
        <w:jc w:val="both"/>
        <w:rPr>
          <w:rFonts w:ascii="Arial" w:hAnsi="Arial" w:cs="Arial"/>
          <w:sz w:val="22"/>
          <w:szCs w:val="22"/>
        </w:rPr>
      </w:pPr>
    </w:p>
    <w:p w14:paraId="20080C6E" w14:textId="77777777" w:rsidR="00867701" w:rsidRDefault="0007291B" w:rsidP="00C55824">
      <w:pPr>
        <w:jc w:val="both"/>
        <w:rPr>
          <w:rFonts w:ascii="Arial" w:hAnsi="Arial" w:cs="Arial"/>
          <w:sz w:val="22"/>
          <w:szCs w:val="22"/>
          <w:lang w:val="en-GB"/>
        </w:rPr>
      </w:pPr>
      <w:r w:rsidRPr="006D2BBF">
        <w:rPr>
          <w:rFonts w:ascii="Arial" w:hAnsi="Arial" w:cs="Arial"/>
          <w:sz w:val="22"/>
          <w:szCs w:val="22"/>
          <w:lang w:val="en-GB"/>
        </w:rPr>
        <w:t xml:space="preserve">What percentage of </w:t>
      </w:r>
      <w:r w:rsidR="00661BA6">
        <w:rPr>
          <w:rFonts w:ascii="Arial" w:hAnsi="Arial" w:cs="Arial"/>
          <w:sz w:val="22"/>
          <w:szCs w:val="22"/>
          <w:lang w:val="en-GB"/>
        </w:rPr>
        <w:t>each class of creditors must approve a scheme of arrangement for it to be binding</w:t>
      </w:r>
      <w:r w:rsidRPr="006D2BBF">
        <w:rPr>
          <w:rFonts w:ascii="Arial" w:hAnsi="Arial" w:cs="Arial"/>
          <w:sz w:val="22"/>
          <w:szCs w:val="22"/>
          <w:lang w:val="en-GB"/>
        </w:rPr>
        <w:t>?</w:t>
      </w:r>
    </w:p>
    <w:p w14:paraId="6FD1A19D" w14:textId="77777777" w:rsidR="00C55824" w:rsidRPr="006D2BBF" w:rsidRDefault="00C55824" w:rsidP="00C55824">
      <w:pPr>
        <w:jc w:val="both"/>
        <w:rPr>
          <w:rFonts w:ascii="Arial" w:hAnsi="Arial" w:cs="Arial"/>
          <w:sz w:val="22"/>
          <w:szCs w:val="22"/>
          <w:lang w:val="en-GB"/>
        </w:rPr>
      </w:pPr>
    </w:p>
    <w:p w14:paraId="5831F314" w14:textId="0FFF60D7" w:rsidR="00867701" w:rsidRDefault="0007291B" w:rsidP="00BE65AA">
      <w:pPr>
        <w:pStyle w:val="ListParagraph"/>
        <w:numPr>
          <w:ilvl w:val="0"/>
          <w:numId w:val="7"/>
        </w:numPr>
        <w:ind w:left="426"/>
        <w:jc w:val="both"/>
        <w:rPr>
          <w:rFonts w:ascii="Arial" w:hAnsi="Arial" w:cs="Arial"/>
          <w:sz w:val="22"/>
          <w:szCs w:val="22"/>
          <w:lang w:val="en-GB"/>
        </w:rPr>
      </w:pPr>
      <w:r w:rsidRPr="009A3AB7">
        <w:rPr>
          <w:rFonts w:ascii="Arial" w:hAnsi="Arial" w:cs="Arial"/>
          <w:sz w:val="22"/>
          <w:szCs w:val="22"/>
          <w:lang w:val="en-GB"/>
        </w:rPr>
        <w:t xml:space="preserve">Over 50% in </w:t>
      </w:r>
      <w:r w:rsidR="00416B96">
        <w:rPr>
          <w:rFonts w:ascii="Arial" w:hAnsi="Arial" w:cs="Arial"/>
          <w:sz w:val="22"/>
          <w:szCs w:val="22"/>
          <w:lang w:val="en-GB"/>
        </w:rPr>
        <w:t>number</w:t>
      </w:r>
      <w:r w:rsidR="00F50041">
        <w:rPr>
          <w:rFonts w:ascii="Arial" w:hAnsi="Arial" w:cs="Arial"/>
          <w:sz w:val="22"/>
          <w:szCs w:val="22"/>
          <w:lang w:val="en-GB"/>
        </w:rPr>
        <w:t>.</w:t>
      </w:r>
    </w:p>
    <w:p w14:paraId="5332C74F" w14:textId="77777777" w:rsidR="001957E8" w:rsidRPr="001957E8" w:rsidRDefault="001957E8" w:rsidP="001957E8">
      <w:pPr>
        <w:ind w:left="66"/>
        <w:jc w:val="both"/>
        <w:rPr>
          <w:rFonts w:ascii="Arial" w:hAnsi="Arial" w:cs="Arial"/>
          <w:sz w:val="22"/>
          <w:szCs w:val="22"/>
          <w:lang w:val="en-GB"/>
        </w:rPr>
      </w:pPr>
    </w:p>
    <w:p w14:paraId="0F47279A" w14:textId="5E150C2C"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50% or more in </w:t>
      </w:r>
      <w:r w:rsidR="00416B96">
        <w:rPr>
          <w:rFonts w:ascii="Arial" w:hAnsi="Arial" w:cs="Arial"/>
          <w:sz w:val="22"/>
          <w:szCs w:val="22"/>
          <w:lang w:val="en-GB"/>
        </w:rPr>
        <w:t>number</w:t>
      </w:r>
      <w:r w:rsidR="00F50041">
        <w:rPr>
          <w:rFonts w:ascii="Arial" w:hAnsi="Arial" w:cs="Arial"/>
          <w:sz w:val="22"/>
          <w:szCs w:val="22"/>
          <w:lang w:val="en-GB"/>
        </w:rPr>
        <w:t>.</w:t>
      </w:r>
    </w:p>
    <w:p w14:paraId="6880D218" w14:textId="77777777" w:rsidR="001957E8" w:rsidRPr="001957E8" w:rsidRDefault="001957E8" w:rsidP="001957E8">
      <w:pPr>
        <w:ind w:left="66"/>
        <w:jc w:val="both"/>
        <w:rPr>
          <w:rFonts w:ascii="Arial" w:hAnsi="Arial" w:cs="Arial"/>
          <w:sz w:val="22"/>
          <w:szCs w:val="22"/>
          <w:lang w:val="en-GB"/>
        </w:rPr>
      </w:pPr>
    </w:p>
    <w:p w14:paraId="37C6F08C" w14:textId="3108C1F4"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Over 75% in </w:t>
      </w:r>
      <w:r w:rsidR="00416B96">
        <w:rPr>
          <w:rFonts w:ascii="Arial" w:hAnsi="Arial" w:cs="Arial"/>
          <w:sz w:val="22"/>
          <w:szCs w:val="22"/>
          <w:lang w:val="en-GB"/>
        </w:rPr>
        <w:t>number</w:t>
      </w:r>
      <w:r w:rsidR="00F50041">
        <w:rPr>
          <w:rFonts w:ascii="Arial" w:hAnsi="Arial" w:cs="Arial"/>
          <w:sz w:val="22"/>
          <w:szCs w:val="22"/>
          <w:lang w:val="en-GB"/>
        </w:rPr>
        <w:t>.</w:t>
      </w:r>
    </w:p>
    <w:p w14:paraId="3805824F" w14:textId="77777777" w:rsidR="001957E8" w:rsidRPr="001957E8" w:rsidRDefault="001957E8" w:rsidP="001957E8">
      <w:pPr>
        <w:ind w:left="66"/>
        <w:jc w:val="both"/>
        <w:rPr>
          <w:rFonts w:ascii="Arial" w:hAnsi="Arial" w:cs="Arial"/>
          <w:sz w:val="22"/>
          <w:szCs w:val="22"/>
          <w:lang w:val="en-GB"/>
        </w:rPr>
      </w:pPr>
    </w:p>
    <w:p w14:paraId="66070E23" w14:textId="5F6A367A" w:rsidR="00867701" w:rsidRPr="00C55824" w:rsidRDefault="0007291B" w:rsidP="00BE65AA">
      <w:pPr>
        <w:pStyle w:val="ListParagraph"/>
        <w:numPr>
          <w:ilvl w:val="0"/>
          <w:numId w:val="7"/>
        </w:numPr>
        <w:ind w:left="426"/>
        <w:jc w:val="both"/>
        <w:rPr>
          <w:rFonts w:ascii="Arial" w:hAnsi="Arial" w:cs="Arial"/>
          <w:sz w:val="22"/>
          <w:szCs w:val="22"/>
          <w:lang w:val="en-GB"/>
        </w:rPr>
      </w:pPr>
      <w:r w:rsidRPr="00806CAD">
        <w:rPr>
          <w:rFonts w:ascii="Arial" w:hAnsi="Arial" w:cs="Arial"/>
          <w:sz w:val="22"/>
          <w:szCs w:val="22"/>
          <w:highlight w:val="yellow"/>
          <w:lang w:val="en-GB"/>
        </w:rPr>
        <w:t xml:space="preserve">75% or more in </w:t>
      </w:r>
      <w:r w:rsidR="00416B96" w:rsidRPr="00806CAD">
        <w:rPr>
          <w:rFonts w:ascii="Arial" w:hAnsi="Arial" w:cs="Arial"/>
          <w:sz w:val="22"/>
          <w:szCs w:val="22"/>
          <w:highlight w:val="yellow"/>
          <w:lang w:val="en-GB"/>
        </w:rPr>
        <w:t>number</w:t>
      </w:r>
      <w:r w:rsidR="00F50041" w:rsidRPr="00806CAD">
        <w:rPr>
          <w:rFonts w:ascii="Arial" w:hAnsi="Arial" w:cs="Arial"/>
          <w:sz w:val="22"/>
          <w:szCs w:val="22"/>
          <w:highlight w:val="yellow"/>
          <w:lang w:val="en-GB"/>
        </w:rPr>
        <w:t>.</w:t>
      </w:r>
    </w:p>
    <w:p w14:paraId="37B64868" w14:textId="77777777" w:rsidR="0020090A" w:rsidRDefault="0020090A" w:rsidP="00C55824">
      <w:pPr>
        <w:jc w:val="both"/>
        <w:rPr>
          <w:rFonts w:ascii="Arial" w:hAnsi="Arial" w:cs="Arial"/>
          <w:sz w:val="22"/>
          <w:szCs w:val="22"/>
        </w:rPr>
      </w:pPr>
    </w:p>
    <w:p w14:paraId="670482A3" w14:textId="77777777" w:rsidR="00E9597C" w:rsidRPr="00B9639B" w:rsidRDefault="0007291B" w:rsidP="0020090A">
      <w:pPr>
        <w:keepNext/>
        <w:jc w:val="both"/>
        <w:rPr>
          <w:rFonts w:ascii="Arial" w:hAnsi="Arial" w:cs="Arial"/>
          <w:b/>
          <w:bCs/>
          <w:sz w:val="22"/>
          <w:szCs w:val="22"/>
        </w:rPr>
      </w:pPr>
      <w:r w:rsidRPr="00B9639B">
        <w:rPr>
          <w:rFonts w:ascii="Arial" w:hAnsi="Arial" w:cs="Arial"/>
          <w:b/>
          <w:bCs/>
          <w:sz w:val="22"/>
          <w:szCs w:val="22"/>
        </w:rPr>
        <w:t>Question 1.5</w:t>
      </w:r>
    </w:p>
    <w:p w14:paraId="3314A4A5" w14:textId="77777777" w:rsidR="00E9597C" w:rsidRPr="00B9639B" w:rsidRDefault="00E9597C" w:rsidP="0020090A">
      <w:pPr>
        <w:keepNext/>
        <w:jc w:val="both"/>
        <w:rPr>
          <w:rFonts w:ascii="Arial" w:hAnsi="Arial" w:cs="Arial"/>
          <w:b/>
          <w:bCs/>
          <w:sz w:val="22"/>
          <w:szCs w:val="22"/>
        </w:rPr>
      </w:pPr>
    </w:p>
    <w:p w14:paraId="39FD2A54" w14:textId="34D66E02" w:rsidR="00867701" w:rsidRDefault="00C041E8" w:rsidP="0020090A">
      <w:pPr>
        <w:keepNext/>
        <w:jc w:val="both"/>
        <w:rPr>
          <w:rFonts w:ascii="Arial" w:hAnsi="Arial" w:cs="Arial"/>
          <w:sz w:val="22"/>
          <w:szCs w:val="22"/>
          <w:lang w:val="en-GB"/>
        </w:rPr>
      </w:pPr>
      <w:r>
        <w:rPr>
          <w:rFonts w:ascii="Arial" w:hAnsi="Arial" w:cs="Arial"/>
          <w:sz w:val="22"/>
          <w:szCs w:val="22"/>
          <w:lang w:val="en-GB"/>
        </w:rPr>
        <w:t xml:space="preserve">Which of </w:t>
      </w:r>
      <w:r w:rsidR="0007291B" w:rsidRPr="006D2BBF">
        <w:rPr>
          <w:rFonts w:ascii="Arial" w:hAnsi="Arial" w:cs="Arial"/>
          <w:sz w:val="22"/>
          <w:szCs w:val="22"/>
          <w:lang w:val="en-GB"/>
        </w:rPr>
        <w:t xml:space="preserve">the </w:t>
      </w:r>
      <w:r>
        <w:rPr>
          <w:rFonts w:ascii="Arial" w:hAnsi="Arial" w:cs="Arial"/>
          <w:sz w:val="22"/>
          <w:szCs w:val="22"/>
          <w:lang w:val="en-GB"/>
        </w:rPr>
        <w:t xml:space="preserve">following in respect of the </w:t>
      </w:r>
      <w:r w:rsidR="00062F53">
        <w:rPr>
          <w:rFonts w:ascii="Arial" w:hAnsi="Arial" w:cs="Arial"/>
          <w:sz w:val="22"/>
          <w:szCs w:val="22"/>
          <w:lang w:val="en-GB"/>
        </w:rPr>
        <w:t xml:space="preserve">automatic moratorium under Section </w:t>
      </w:r>
      <w:r>
        <w:rPr>
          <w:rFonts w:ascii="Arial" w:hAnsi="Arial" w:cs="Arial"/>
          <w:sz w:val="22"/>
          <w:szCs w:val="22"/>
          <w:lang w:val="en-GB"/>
        </w:rPr>
        <w:t>64(1)</w:t>
      </w:r>
      <w:r w:rsidR="00062F53">
        <w:rPr>
          <w:rFonts w:ascii="Arial" w:hAnsi="Arial" w:cs="Arial"/>
          <w:sz w:val="22"/>
          <w:szCs w:val="22"/>
          <w:lang w:val="en-GB"/>
        </w:rPr>
        <w:t xml:space="preserve"> of </w:t>
      </w:r>
      <w:r>
        <w:rPr>
          <w:rFonts w:ascii="Arial" w:hAnsi="Arial" w:cs="Arial"/>
          <w:sz w:val="22"/>
          <w:szCs w:val="22"/>
          <w:lang w:val="en-GB"/>
        </w:rPr>
        <w:t xml:space="preserve">the IRDA </w:t>
      </w:r>
      <w:r w:rsidRPr="00ED29B3">
        <w:rPr>
          <w:rFonts w:ascii="Arial" w:hAnsi="Arial" w:cs="Arial"/>
          <w:b/>
          <w:bCs/>
          <w:sz w:val="22"/>
          <w:szCs w:val="22"/>
          <w:lang w:val="en-GB"/>
        </w:rPr>
        <w:t>is incorrect</w:t>
      </w:r>
      <w:r w:rsidR="0007291B" w:rsidRPr="006D2BBF">
        <w:rPr>
          <w:rFonts w:ascii="Arial" w:hAnsi="Arial" w:cs="Arial"/>
          <w:sz w:val="22"/>
          <w:szCs w:val="22"/>
          <w:lang w:val="en-GB"/>
        </w:rPr>
        <w:t>?</w:t>
      </w:r>
    </w:p>
    <w:p w14:paraId="404DB0EE" w14:textId="77777777" w:rsidR="00C55824" w:rsidRPr="006D2BBF" w:rsidRDefault="00C55824" w:rsidP="00C55824">
      <w:pPr>
        <w:jc w:val="both"/>
        <w:rPr>
          <w:rFonts w:ascii="Arial" w:hAnsi="Arial" w:cs="Arial"/>
          <w:sz w:val="22"/>
          <w:szCs w:val="22"/>
          <w:lang w:val="en-GB"/>
        </w:rPr>
      </w:pPr>
    </w:p>
    <w:p w14:paraId="7F89812F" w14:textId="48025B79" w:rsidR="00867701" w:rsidRDefault="003E22E2"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automatic moratorium</w:t>
      </w:r>
      <w:r w:rsidR="00C041E8" w:rsidRPr="003E22E2">
        <w:rPr>
          <w:rFonts w:ascii="Arial" w:hAnsi="Arial" w:cs="Arial"/>
          <w:sz w:val="22"/>
          <w:szCs w:val="22"/>
          <w:lang w:val="en-GB"/>
        </w:rPr>
        <w:t xml:space="preserve"> lasts for </w:t>
      </w:r>
      <w:r w:rsidR="0007291B" w:rsidRPr="003E22E2">
        <w:rPr>
          <w:rFonts w:ascii="Arial" w:hAnsi="Arial" w:cs="Arial"/>
          <w:sz w:val="22"/>
          <w:szCs w:val="22"/>
          <w:lang w:val="en-GB"/>
        </w:rPr>
        <w:t>30 days</w:t>
      </w:r>
      <w:r w:rsidR="00F50041" w:rsidRPr="003E22E2">
        <w:rPr>
          <w:rFonts w:ascii="Arial" w:hAnsi="Arial" w:cs="Arial"/>
          <w:sz w:val="22"/>
          <w:szCs w:val="22"/>
          <w:lang w:val="en-GB"/>
        </w:rPr>
        <w:t>.</w:t>
      </w:r>
    </w:p>
    <w:p w14:paraId="1D7C033B" w14:textId="77777777" w:rsidR="003E22E2" w:rsidRPr="003E22E2" w:rsidRDefault="003E22E2" w:rsidP="003E22E2">
      <w:pPr>
        <w:jc w:val="both"/>
        <w:rPr>
          <w:rFonts w:ascii="Arial" w:hAnsi="Arial" w:cs="Arial"/>
          <w:sz w:val="22"/>
          <w:szCs w:val="22"/>
          <w:lang w:val="en-GB"/>
        </w:rPr>
      </w:pPr>
    </w:p>
    <w:p w14:paraId="592DE966" w14:textId="536F5E76" w:rsidR="00867701" w:rsidRDefault="00C041E8"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automatic moratorium may be extended</w:t>
      </w:r>
      <w:r w:rsidR="003E22E2" w:rsidRPr="003E22E2">
        <w:rPr>
          <w:rFonts w:ascii="Arial" w:hAnsi="Arial" w:cs="Arial"/>
          <w:sz w:val="22"/>
          <w:szCs w:val="22"/>
          <w:lang w:val="en-GB"/>
        </w:rPr>
        <w:t>.</w:t>
      </w:r>
    </w:p>
    <w:p w14:paraId="189DDC17" w14:textId="77777777" w:rsidR="003E22E2" w:rsidRPr="003E22E2" w:rsidRDefault="003E22E2" w:rsidP="003E22E2">
      <w:pPr>
        <w:jc w:val="both"/>
        <w:rPr>
          <w:rFonts w:ascii="Arial" w:hAnsi="Arial" w:cs="Arial"/>
          <w:sz w:val="22"/>
          <w:szCs w:val="22"/>
          <w:lang w:val="en-GB"/>
        </w:rPr>
      </w:pPr>
    </w:p>
    <w:p w14:paraId="515FDBAD" w14:textId="7B112D1A" w:rsidR="00867701" w:rsidRPr="00806CAD" w:rsidRDefault="00C041E8" w:rsidP="00BE65AA">
      <w:pPr>
        <w:pStyle w:val="ListParagraph"/>
        <w:numPr>
          <w:ilvl w:val="0"/>
          <w:numId w:val="8"/>
        </w:numPr>
        <w:ind w:left="426"/>
        <w:jc w:val="both"/>
        <w:rPr>
          <w:rFonts w:ascii="Arial" w:hAnsi="Arial" w:cs="Arial"/>
          <w:sz w:val="22"/>
          <w:szCs w:val="22"/>
          <w:highlight w:val="yellow"/>
          <w:lang w:val="en-GB"/>
        </w:rPr>
      </w:pPr>
      <w:r w:rsidRPr="00806CAD">
        <w:rPr>
          <w:rFonts w:ascii="Arial" w:hAnsi="Arial" w:cs="Arial"/>
          <w:sz w:val="22"/>
          <w:szCs w:val="22"/>
          <w:highlight w:val="yellow"/>
          <w:lang w:val="en-GB"/>
        </w:rPr>
        <w:t>The automatic moratorium can be obtained without filing an application to Court</w:t>
      </w:r>
      <w:r w:rsidR="003E22E2" w:rsidRPr="00806CAD">
        <w:rPr>
          <w:rFonts w:ascii="Arial" w:hAnsi="Arial" w:cs="Arial"/>
          <w:sz w:val="22"/>
          <w:szCs w:val="22"/>
          <w:highlight w:val="yellow"/>
          <w:lang w:val="en-GB"/>
        </w:rPr>
        <w:t>.</w:t>
      </w:r>
    </w:p>
    <w:p w14:paraId="5CFC3AFA" w14:textId="77777777" w:rsidR="003E22E2" w:rsidRPr="003E22E2" w:rsidRDefault="003E22E2" w:rsidP="003E22E2">
      <w:pPr>
        <w:jc w:val="both"/>
        <w:rPr>
          <w:rFonts w:ascii="Arial" w:hAnsi="Arial" w:cs="Arial"/>
          <w:sz w:val="22"/>
          <w:szCs w:val="22"/>
          <w:lang w:val="en-GB"/>
        </w:rPr>
      </w:pPr>
    </w:p>
    <w:p w14:paraId="657B4BB8" w14:textId="025B82BB" w:rsidR="00867701" w:rsidRPr="003E22E2" w:rsidRDefault="00FC32B6"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debtor has to either propose or intend to propose a scheme of arrangement</w:t>
      </w:r>
      <w:r w:rsidR="003E22E2" w:rsidRPr="003E22E2">
        <w:rPr>
          <w:rFonts w:ascii="Arial" w:hAnsi="Arial" w:cs="Arial"/>
          <w:sz w:val="22"/>
          <w:szCs w:val="22"/>
          <w:lang w:val="en-GB"/>
        </w:rPr>
        <w:t>.</w:t>
      </w:r>
    </w:p>
    <w:p w14:paraId="4614C3CF" w14:textId="77777777" w:rsidR="005B79F4" w:rsidRDefault="005B79F4" w:rsidP="00C55824">
      <w:pPr>
        <w:autoSpaceDE w:val="0"/>
        <w:autoSpaceDN w:val="0"/>
        <w:adjustRightInd w:val="0"/>
        <w:jc w:val="both"/>
        <w:rPr>
          <w:rFonts w:ascii="Arial" w:hAnsi="Arial" w:cs="Arial"/>
          <w:sz w:val="22"/>
          <w:szCs w:val="22"/>
        </w:rPr>
      </w:pPr>
    </w:p>
    <w:p w14:paraId="25A8C09B" w14:textId="77777777" w:rsidR="00E9597C" w:rsidRPr="00B9639B" w:rsidRDefault="0007291B"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5F1BD12" w14:textId="77777777" w:rsidR="00E9597C" w:rsidRPr="00B9639B" w:rsidRDefault="00E9597C" w:rsidP="00C55824">
      <w:pPr>
        <w:autoSpaceDE w:val="0"/>
        <w:autoSpaceDN w:val="0"/>
        <w:adjustRightInd w:val="0"/>
        <w:jc w:val="both"/>
        <w:rPr>
          <w:rFonts w:ascii="Arial" w:hAnsi="Arial" w:cs="Arial"/>
          <w:sz w:val="22"/>
          <w:szCs w:val="22"/>
        </w:rPr>
      </w:pPr>
    </w:p>
    <w:p w14:paraId="35EF2F4F" w14:textId="7B67B5CC" w:rsidR="00876F56" w:rsidRDefault="00262940"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FE26F6">
        <w:rPr>
          <w:rFonts w:ascii="Arial" w:hAnsi="Arial" w:cs="Arial"/>
          <w:b/>
          <w:bCs/>
          <w:sz w:val="22"/>
          <w:szCs w:val="22"/>
          <w:lang w:val="en-GB"/>
        </w:rPr>
        <w:t>does not</w:t>
      </w:r>
      <w:r>
        <w:rPr>
          <w:rFonts w:ascii="Arial" w:hAnsi="Arial" w:cs="Arial"/>
          <w:sz w:val="22"/>
          <w:szCs w:val="22"/>
          <w:lang w:val="en-GB"/>
        </w:rPr>
        <w:t xml:space="preserve"> lead to the discharge of a judicial management order</w:t>
      </w:r>
      <w:r w:rsidR="00067A22">
        <w:rPr>
          <w:rFonts w:ascii="Arial" w:hAnsi="Arial" w:cs="Arial"/>
          <w:sz w:val="22"/>
          <w:szCs w:val="22"/>
          <w:lang w:val="en-GB"/>
        </w:rPr>
        <w:t xml:space="preserve">? </w:t>
      </w:r>
    </w:p>
    <w:p w14:paraId="33F6C663" w14:textId="77777777" w:rsidR="00C55824" w:rsidRPr="006D2BBF" w:rsidRDefault="00C55824" w:rsidP="00C55824">
      <w:pPr>
        <w:ind w:left="720" w:hanging="720"/>
        <w:jc w:val="both"/>
        <w:rPr>
          <w:rFonts w:ascii="Arial" w:hAnsi="Arial" w:cs="Arial"/>
          <w:sz w:val="22"/>
          <w:szCs w:val="22"/>
          <w:lang w:val="en-GB"/>
        </w:rPr>
      </w:pPr>
    </w:p>
    <w:p w14:paraId="1D2591E5" w14:textId="03B3365C" w:rsidR="00876F56" w:rsidRPr="00BD1424" w:rsidRDefault="00A92054" w:rsidP="00BE65AA">
      <w:pPr>
        <w:pStyle w:val="ListParagraph"/>
        <w:numPr>
          <w:ilvl w:val="0"/>
          <w:numId w:val="9"/>
        </w:numPr>
        <w:ind w:left="426"/>
        <w:jc w:val="both"/>
        <w:rPr>
          <w:rFonts w:ascii="Arial" w:hAnsi="Arial" w:cs="Arial"/>
          <w:sz w:val="22"/>
          <w:szCs w:val="22"/>
          <w:highlight w:val="yellow"/>
          <w:lang w:val="en-GB"/>
        </w:rPr>
      </w:pPr>
      <w:r w:rsidRPr="00BD1424">
        <w:rPr>
          <w:rFonts w:ascii="Arial" w:hAnsi="Arial" w:cs="Arial"/>
          <w:sz w:val="22"/>
          <w:szCs w:val="22"/>
          <w:highlight w:val="yellow"/>
          <w:lang w:val="en-GB"/>
        </w:rPr>
        <w:t>A receiver is appointed over the assets of the company</w:t>
      </w:r>
      <w:r w:rsidR="00B50EA0" w:rsidRPr="00BD1424">
        <w:rPr>
          <w:rFonts w:ascii="Arial" w:hAnsi="Arial" w:cs="Arial"/>
          <w:sz w:val="22"/>
          <w:szCs w:val="22"/>
          <w:highlight w:val="yellow"/>
          <w:lang w:val="en-GB"/>
        </w:rPr>
        <w:t>.</w:t>
      </w:r>
    </w:p>
    <w:p w14:paraId="0D390B77" w14:textId="77777777" w:rsidR="00B50EA0" w:rsidRPr="00B50EA0" w:rsidRDefault="00B50EA0" w:rsidP="00B50EA0">
      <w:pPr>
        <w:jc w:val="both"/>
        <w:rPr>
          <w:rFonts w:ascii="Arial" w:hAnsi="Arial" w:cs="Arial"/>
          <w:sz w:val="22"/>
          <w:szCs w:val="22"/>
          <w:lang w:val="en-GB"/>
        </w:rPr>
      </w:pPr>
    </w:p>
    <w:p w14:paraId="455AAE12" w14:textId="607995DE" w:rsidR="00876F56" w:rsidRDefault="00262940"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creditors decline to approve the judicial manager’s proposals</w:t>
      </w:r>
      <w:r w:rsidR="00B50EA0" w:rsidRPr="00B50EA0">
        <w:rPr>
          <w:rFonts w:ascii="Arial" w:hAnsi="Arial" w:cs="Arial"/>
          <w:sz w:val="22"/>
          <w:szCs w:val="22"/>
          <w:lang w:val="en-GB"/>
        </w:rPr>
        <w:t>.</w:t>
      </w:r>
    </w:p>
    <w:p w14:paraId="337743FC" w14:textId="77777777" w:rsidR="00B50EA0" w:rsidRPr="00B50EA0" w:rsidRDefault="00B50EA0" w:rsidP="00B50EA0">
      <w:pPr>
        <w:jc w:val="both"/>
        <w:rPr>
          <w:rFonts w:ascii="Arial" w:hAnsi="Arial" w:cs="Arial"/>
          <w:sz w:val="22"/>
          <w:szCs w:val="22"/>
          <w:lang w:val="en-GB"/>
        </w:rPr>
      </w:pPr>
    </w:p>
    <w:p w14:paraId="42D4C500" w14:textId="0177E854" w:rsidR="00876F56" w:rsidRDefault="00A92054"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judicial manager is of the view that the purposes specified in the judicial management order cannot be achieved</w:t>
      </w:r>
      <w:r w:rsidR="00F50041" w:rsidRPr="00B50EA0">
        <w:rPr>
          <w:rFonts w:ascii="Arial" w:hAnsi="Arial" w:cs="Arial"/>
          <w:sz w:val="22"/>
          <w:szCs w:val="22"/>
          <w:lang w:val="en-GB"/>
        </w:rPr>
        <w:t>.</w:t>
      </w:r>
    </w:p>
    <w:p w14:paraId="70188075" w14:textId="77777777" w:rsidR="00B50EA0" w:rsidRPr="00B50EA0" w:rsidRDefault="00B50EA0" w:rsidP="00B50EA0">
      <w:pPr>
        <w:jc w:val="both"/>
        <w:rPr>
          <w:rFonts w:ascii="Arial" w:hAnsi="Arial" w:cs="Arial"/>
          <w:sz w:val="22"/>
          <w:szCs w:val="22"/>
          <w:lang w:val="en-GB"/>
        </w:rPr>
      </w:pPr>
    </w:p>
    <w:p w14:paraId="77967061" w14:textId="3DB73178" w:rsidR="00876F56" w:rsidRPr="00B50EA0" w:rsidRDefault="00A92054"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judicial manager has acted or will act in a manner that would be unfairly prejudicial to the interests of creditors or members of the company.</w:t>
      </w:r>
    </w:p>
    <w:p w14:paraId="61624235" w14:textId="77777777" w:rsidR="005B79F4" w:rsidRDefault="005B79F4" w:rsidP="00C55824">
      <w:pPr>
        <w:jc w:val="both"/>
        <w:rPr>
          <w:rFonts w:ascii="Arial" w:hAnsi="Arial" w:cs="Arial"/>
          <w:sz w:val="22"/>
          <w:szCs w:val="22"/>
        </w:rPr>
      </w:pPr>
    </w:p>
    <w:p w14:paraId="1192C698"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46D978CE" w14:textId="77777777" w:rsidR="00E9597C" w:rsidRPr="00B9639B" w:rsidRDefault="00E9597C" w:rsidP="00C55824">
      <w:pPr>
        <w:jc w:val="both"/>
        <w:rPr>
          <w:rFonts w:ascii="Arial" w:hAnsi="Arial" w:cs="Arial"/>
          <w:sz w:val="22"/>
          <w:szCs w:val="22"/>
        </w:rPr>
      </w:pPr>
    </w:p>
    <w:p w14:paraId="1FFC4A88" w14:textId="5E13F800" w:rsidR="00876F56" w:rsidRDefault="0007291B" w:rsidP="00C55824">
      <w:pPr>
        <w:jc w:val="both"/>
        <w:rPr>
          <w:rFonts w:ascii="Arial" w:hAnsi="Arial" w:cs="Arial"/>
          <w:sz w:val="22"/>
          <w:szCs w:val="22"/>
          <w:lang w:val="en-GB"/>
        </w:rPr>
      </w:pPr>
      <w:r>
        <w:rPr>
          <w:rFonts w:ascii="Arial" w:hAnsi="Arial" w:cs="Arial"/>
          <w:sz w:val="22"/>
          <w:szCs w:val="22"/>
          <w:lang w:val="en-GB"/>
        </w:rPr>
        <w:t>Which of th</w:t>
      </w:r>
      <w:r w:rsidR="00F50041">
        <w:rPr>
          <w:rFonts w:ascii="Arial" w:hAnsi="Arial" w:cs="Arial"/>
          <w:sz w:val="22"/>
          <w:szCs w:val="22"/>
          <w:lang w:val="en-GB"/>
        </w:rPr>
        <w:t xml:space="preserve">e following </w:t>
      </w:r>
      <w:r w:rsidRPr="00DA124D">
        <w:rPr>
          <w:rFonts w:ascii="Arial" w:hAnsi="Arial" w:cs="Arial"/>
          <w:b/>
          <w:bCs/>
          <w:sz w:val="22"/>
          <w:szCs w:val="22"/>
          <w:lang w:val="en-GB"/>
        </w:rPr>
        <w:t>is</w:t>
      </w:r>
      <w:r w:rsidR="009E2A56" w:rsidRPr="00DA124D">
        <w:rPr>
          <w:rFonts w:ascii="Arial" w:hAnsi="Arial" w:cs="Arial"/>
          <w:b/>
          <w:bCs/>
          <w:sz w:val="22"/>
          <w:szCs w:val="22"/>
          <w:lang w:val="en-GB"/>
        </w:rPr>
        <w:t xml:space="preserve"> </w:t>
      </w:r>
      <w:r w:rsidRPr="00DA124D">
        <w:rPr>
          <w:rFonts w:ascii="Arial" w:hAnsi="Arial" w:cs="Arial"/>
          <w:b/>
          <w:bCs/>
          <w:sz w:val="22"/>
          <w:szCs w:val="22"/>
          <w:lang w:val="en-GB"/>
        </w:rPr>
        <w:t>one of the three</w:t>
      </w:r>
      <w:r>
        <w:rPr>
          <w:rFonts w:ascii="Arial" w:hAnsi="Arial" w:cs="Arial"/>
          <w:sz w:val="22"/>
          <w:szCs w:val="22"/>
          <w:lang w:val="en-GB"/>
        </w:rPr>
        <w:t xml:space="preserve"> aims of a judicial management? </w:t>
      </w:r>
    </w:p>
    <w:p w14:paraId="2CC41920" w14:textId="77777777" w:rsidR="00C55824" w:rsidRPr="006D2BBF" w:rsidRDefault="00C55824" w:rsidP="00C55824">
      <w:pPr>
        <w:jc w:val="both"/>
        <w:rPr>
          <w:rFonts w:ascii="Arial" w:hAnsi="Arial" w:cs="Arial"/>
          <w:sz w:val="22"/>
          <w:szCs w:val="22"/>
          <w:lang w:val="en-GB"/>
        </w:rPr>
      </w:pPr>
    </w:p>
    <w:p w14:paraId="7A04B2AB" w14:textId="63D0AD6E" w:rsidR="00876F56"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T</w:t>
      </w:r>
      <w:r w:rsidR="00416B96" w:rsidRPr="003541EB">
        <w:rPr>
          <w:rFonts w:ascii="Arial" w:hAnsi="Arial" w:cs="Arial"/>
          <w:sz w:val="22"/>
          <w:szCs w:val="22"/>
          <w:lang w:val="en-GB"/>
        </w:rPr>
        <w:t>o allow the directors to oversee the restructuring of the company</w:t>
      </w:r>
      <w:r w:rsidR="00654C95" w:rsidRPr="003541EB">
        <w:rPr>
          <w:rFonts w:ascii="Arial" w:hAnsi="Arial" w:cs="Arial"/>
          <w:sz w:val="22"/>
          <w:szCs w:val="22"/>
          <w:lang w:val="en-GB"/>
        </w:rPr>
        <w:t>.</w:t>
      </w:r>
    </w:p>
    <w:p w14:paraId="579A2F64" w14:textId="77777777" w:rsidR="003541EB" w:rsidRPr="003541EB" w:rsidRDefault="003541EB" w:rsidP="003541EB">
      <w:pPr>
        <w:jc w:val="both"/>
        <w:rPr>
          <w:rFonts w:ascii="Arial" w:hAnsi="Arial" w:cs="Arial"/>
          <w:sz w:val="22"/>
          <w:szCs w:val="22"/>
          <w:lang w:val="en-GB"/>
        </w:rPr>
      </w:pPr>
    </w:p>
    <w:p w14:paraId="2147465B" w14:textId="5118E319" w:rsidR="00876F56" w:rsidRPr="00D935C7" w:rsidRDefault="0007291B" w:rsidP="00BE65AA">
      <w:pPr>
        <w:pStyle w:val="ListParagraph"/>
        <w:numPr>
          <w:ilvl w:val="0"/>
          <w:numId w:val="10"/>
        </w:numPr>
        <w:ind w:left="426"/>
        <w:jc w:val="both"/>
        <w:rPr>
          <w:rFonts w:ascii="Arial" w:hAnsi="Arial" w:cs="Arial"/>
          <w:sz w:val="22"/>
          <w:szCs w:val="22"/>
          <w:highlight w:val="yellow"/>
          <w:lang w:val="en-GB"/>
        </w:rPr>
      </w:pPr>
      <w:r w:rsidRPr="00D935C7">
        <w:rPr>
          <w:rFonts w:ascii="Arial" w:hAnsi="Arial" w:cs="Arial"/>
          <w:sz w:val="22"/>
          <w:szCs w:val="22"/>
          <w:highlight w:val="yellow"/>
          <w:lang w:val="en-GB"/>
        </w:rPr>
        <w:t>P</w:t>
      </w:r>
      <w:r w:rsidR="001A4484" w:rsidRPr="00D935C7">
        <w:rPr>
          <w:rFonts w:ascii="Arial" w:hAnsi="Arial" w:cs="Arial"/>
          <w:sz w:val="22"/>
          <w:szCs w:val="22"/>
          <w:highlight w:val="yellow"/>
          <w:lang w:val="en-GB"/>
        </w:rPr>
        <w:t>reserving all or part of the company</w:t>
      </w:r>
      <w:r w:rsidR="004D7749" w:rsidRPr="00D935C7">
        <w:rPr>
          <w:rFonts w:ascii="Arial" w:hAnsi="Arial" w:cs="Arial"/>
          <w:sz w:val="22"/>
          <w:szCs w:val="22"/>
          <w:highlight w:val="yellow"/>
          <w:lang w:val="en-GB"/>
        </w:rPr>
        <w:t>’</w:t>
      </w:r>
      <w:r w:rsidR="001A4484" w:rsidRPr="00D935C7">
        <w:rPr>
          <w:rFonts w:ascii="Arial" w:hAnsi="Arial" w:cs="Arial"/>
          <w:sz w:val="22"/>
          <w:szCs w:val="22"/>
          <w:highlight w:val="yellow"/>
          <w:lang w:val="en-GB"/>
        </w:rPr>
        <w:t>s business as a going concern</w:t>
      </w:r>
      <w:r w:rsidRPr="00D935C7">
        <w:rPr>
          <w:rFonts w:ascii="Arial" w:hAnsi="Arial" w:cs="Arial"/>
          <w:sz w:val="22"/>
          <w:szCs w:val="22"/>
          <w:highlight w:val="yellow"/>
          <w:lang w:val="en-GB"/>
        </w:rPr>
        <w:t>.</w:t>
      </w:r>
    </w:p>
    <w:p w14:paraId="42CD12C5" w14:textId="77777777" w:rsidR="003541EB" w:rsidRPr="003541EB" w:rsidRDefault="003541EB" w:rsidP="003541EB">
      <w:pPr>
        <w:jc w:val="both"/>
        <w:rPr>
          <w:rFonts w:ascii="Arial" w:hAnsi="Arial" w:cs="Arial"/>
          <w:sz w:val="22"/>
          <w:szCs w:val="22"/>
          <w:lang w:val="en-GB"/>
        </w:rPr>
      </w:pPr>
    </w:p>
    <w:p w14:paraId="4662CAD4" w14:textId="5055DD7E" w:rsidR="00876F56"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A</w:t>
      </w:r>
      <w:r w:rsidR="001A4484" w:rsidRPr="003541EB">
        <w:rPr>
          <w:rFonts w:ascii="Arial" w:hAnsi="Arial" w:cs="Arial"/>
          <w:sz w:val="22"/>
          <w:szCs w:val="22"/>
          <w:lang w:val="en-GB"/>
        </w:rPr>
        <w:t>s a means for the secured creditors to realise their security</w:t>
      </w:r>
      <w:r w:rsidRPr="003541EB">
        <w:rPr>
          <w:rFonts w:ascii="Arial" w:hAnsi="Arial" w:cs="Arial"/>
          <w:sz w:val="22"/>
          <w:szCs w:val="22"/>
          <w:lang w:val="en-GB"/>
        </w:rPr>
        <w:t>.</w:t>
      </w:r>
    </w:p>
    <w:p w14:paraId="091F0105" w14:textId="77777777" w:rsidR="003541EB" w:rsidRPr="003541EB" w:rsidRDefault="003541EB" w:rsidP="003541EB">
      <w:pPr>
        <w:jc w:val="both"/>
        <w:rPr>
          <w:rFonts w:ascii="Arial" w:hAnsi="Arial" w:cs="Arial"/>
          <w:sz w:val="22"/>
          <w:szCs w:val="22"/>
          <w:lang w:val="en-GB"/>
        </w:rPr>
      </w:pPr>
    </w:p>
    <w:p w14:paraId="570C0294" w14:textId="016B9399" w:rsidR="00876F56" w:rsidRPr="003541EB"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T</w:t>
      </w:r>
      <w:r w:rsidR="009E2A56" w:rsidRPr="003541EB">
        <w:rPr>
          <w:rFonts w:ascii="Arial" w:hAnsi="Arial" w:cs="Arial"/>
          <w:sz w:val="22"/>
          <w:szCs w:val="22"/>
          <w:lang w:val="en-GB"/>
        </w:rPr>
        <w:t>o liquidate the company in a fast</w:t>
      </w:r>
      <w:r w:rsidR="003541EB" w:rsidRPr="003541EB">
        <w:rPr>
          <w:rFonts w:ascii="Arial" w:hAnsi="Arial" w:cs="Arial"/>
          <w:sz w:val="22"/>
          <w:szCs w:val="22"/>
          <w:lang w:val="en-GB"/>
        </w:rPr>
        <w:t>-</w:t>
      </w:r>
      <w:r w:rsidR="009E2A56" w:rsidRPr="003541EB">
        <w:rPr>
          <w:rFonts w:ascii="Arial" w:hAnsi="Arial" w:cs="Arial"/>
          <w:sz w:val="22"/>
          <w:szCs w:val="22"/>
          <w:lang w:val="en-GB"/>
        </w:rPr>
        <w:t>track and cost-efficient manner</w:t>
      </w:r>
      <w:r w:rsidR="003541EB" w:rsidRPr="003541EB">
        <w:rPr>
          <w:rFonts w:ascii="Arial" w:hAnsi="Arial" w:cs="Arial"/>
          <w:sz w:val="22"/>
          <w:szCs w:val="22"/>
          <w:lang w:val="en-GB"/>
        </w:rPr>
        <w:t>.</w:t>
      </w:r>
    </w:p>
    <w:p w14:paraId="02CBC043" w14:textId="49053413" w:rsidR="005B79F4" w:rsidRDefault="005B79F4" w:rsidP="00C55824">
      <w:pPr>
        <w:jc w:val="both"/>
        <w:rPr>
          <w:rFonts w:ascii="Arial" w:eastAsiaTheme="minorHAnsi" w:hAnsi="Arial" w:cs="Arial"/>
          <w:sz w:val="22"/>
          <w:szCs w:val="22"/>
          <w:lang w:val="en-GB"/>
        </w:rPr>
      </w:pPr>
    </w:p>
    <w:p w14:paraId="67AB9671" w14:textId="3CB74937" w:rsidR="003541EB" w:rsidRDefault="003541EB" w:rsidP="00C55824">
      <w:pPr>
        <w:jc w:val="both"/>
        <w:rPr>
          <w:rFonts w:ascii="Arial" w:eastAsiaTheme="minorHAnsi" w:hAnsi="Arial" w:cs="Arial"/>
          <w:sz w:val="22"/>
          <w:szCs w:val="22"/>
          <w:lang w:val="en-GB"/>
        </w:rPr>
      </w:pPr>
    </w:p>
    <w:p w14:paraId="5E80867D" w14:textId="03B45C81" w:rsidR="003541EB" w:rsidRDefault="003541EB" w:rsidP="00C55824">
      <w:pPr>
        <w:jc w:val="both"/>
        <w:rPr>
          <w:rFonts w:ascii="Arial" w:eastAsiaTheme="minorHAnsi" w:hAnsi="Arial" w:cs="Arial"/>
          <w:sz w:val="22"/>
          <w:szCs w:val="22"/>
          <w:lang w:val="en-GB"/>
        </w:rPr>
      </w:pPr>
    </w:p>
    <w:p w14:paraId="394D7457" w14:textId="77777777" w:rsidR="003541EB" w:rsidRDefault="003541EB" w:rsidP="00C55824">
      <w:pPr>
        <w:jc w:val="both"/>
        <w:rPr>
          <w:rFonts w:ascii="Arial" w:eastAsiaTheme="minorHAnsi" w:hAnsi="Arial" w:cs="Arial"/>
          <w:sz w:val="22"/>
          <w:szCs w:val="22"/>
          <w:lang w:val="en-GB"/>
        </w:rPr>
      </w:pPr>
    </w:p>
    <w:p w14:paraId="5D9B6B4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2E708C8B" w14:textId="77777777" w:rsidR="00E9597C" w:rsidRPr="00B9639B" w:rsidRDefault="00E9597C" w:rsidP="00C55824">
      <w:pPr>
        <w:jc w:val="both"/>
        <w:rPr>
          <w:rFonts w:ascii="Arial" w:hAnsi="Arial" w:cs="Arial"/>
          <w:sz w:val="22"/>
          <w:szCs w:val="22"/>
        </w:rPr>
      </w:pPr>
    </w:p>
    <w:p w14:paraId="2ECC8EFB" w14:textId="12EBCF73" w:rsidR="00A01DDA" w:rsidRDefault="006F2457"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0C2AB6">
        <w:rPr>
          <w:rFonts w:ascii="Arial" w:hAnsi="Arial" w:cs="Arial"/>
          <w:b/>
          <w:bCs/>
          <w:sz w:val="22"/>
          <w:szCs w:val="22"/>
          <w:lang w:val="en-GB"/>
        </w:rPr>
        <w:t>is not</w:t>
      </w:r>
      <w:r>
        <w:rPr>
          <w:rFonts w:ascii="Arial" w:hAnsi="Arial" w:cs="Arial"/>
          <w:sz w:val="22"/>
          <w:szCs w:val="22"/>
          <w:lang w:val="en-GB"/>
        </w:rPr>
        <w:t xml:space="preserve"> a corporate rescue mechanism</w:t>
      </w:r>
      <w:r w:rsidR="000C2AB6">
        <w:rPr>
          <w:rFonts w:ascii="Arial" w:hAnsi="Arial" w:cs="Arial"/>
          <w:sz w:val="22"/>
          <w:szCs w:val="22"/>
          <w:lang w:val="en-GB"/>
        </w:rPr>
        <w:t xml:space="preserve"> in </w:t>
      </w:r>
      <w:proofErr w:type="gramStart"/>
      <w:r w:rsidR="000C2AB6">
        <w:rPr>
          <w:rFonts w:ascii="Arial" w:hAnsi="Arial" w:cs="Arial"/>
          <w:sz w:val="22"/>
          <w:szCs w:val="22"/>
          <w:lang w:val="en-GB"/>
        </w:rPr>
        <w:t>Singapore?</w:t>
      </w:r>
      <w:r w:rsidR="0007291B">
        <w:rPr>
          <w:rFonts w:ascii="Arial" w:hAnsi="Arial" w:cs="Arial"/>
          <w:sz w:val="22"/>
          <w:szCs w:val="22"/>
          <w:lang w:val="en-GB"/>
        </w:rPr>
        <w:t>:</w:t>
      </w:r>
      <w:proofErr w:type="gramEnd"/>
    </w:p>
    <w:p w14:paraId="78960EE5" w14:textId="77777777" w:rsidR="00C55824" w:rsidRPr="006D2BBF" w:rsidRDefault="00C55824" w:rsidP="00F674C7">
      <w:pPr>
        <w:jc w:val="both"/>
        <w:rPr>
          <w:rFonts w:ascii="Arial" w:hAnsi="Arial" w:cs="Arial"/>
          <w:sz w:val="22"/>
          <w:szCs w:val="22"/>
          <w:lang w:val="en-GB"/>
        </w:rPr>
      </w:pPr>
    </w:p>
    <w:p w14:paraId="2FC64D9F" w14:textId="6FAEA8E8" w:rsidR="00876F56" w:rsidRDefault="006F2457"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Informal creditor workouts</w:t>
      </w:r>
      <w:r w:rsidR="000C2AB6">
        <w:rPr>
          <w:rFonts w:ascii="Arial" w:hAnsi="Arial" w:cs="Arial"/>
          <w:sz w:val="22"/>
          <w:szCs w:val="22"/>
          <w:lang w:val="en-GB"/>
        </w:rPr>
        <w:t>.</w:t>
      </w:r>
    </w:p>
    <w:p w14:paraId="5C585436" w14:textId="77777777" w:rsidR="005B5514" w:rsidRPr="005B5514" w:rsidRDefault="005B5514" w:rsidP="005B5514">
      <w:pPr>
        <w:jc w:val="both"/>
        <w:rPr>
          <w:rFonts w:ascii="Arial" w:hAnsi="Arial" w:cs="Arial"/>
          <w:sz w:val="22"/>
          <w:szCs w:val="22"/>
          <w:lang w:val="en-GB"/>
        </w:rPr>
      </w:pPr>
    </w:p>
    <w:p w14:paraId="659C8BED" w14:textId="59041944" w:rsidR="00876F56" w:rsidRDefault="006F2457"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Judicial Management</w:t>
      </w:r>
      <w:r w:rsidR="000C2AB6">
        <w:rPr>
          <w:rFonts w:ascii="Arial" w:hAnsi="Arial" w:cs="Arial"/>
          <w:sz w:val="22"/>
          <w:szCs w:val="22"/>
          <w:lang w:val="en-GB"/>
        </w:rPr>
        <w:t>.</w:t>
      </w:r>
    </w:p>
    <w:p w14:paraId="71B57179" w14:textId="77777777" w:rsidR="005B5514" w:rsidRPr="005B5514" w:rsidRDefault="005B5514" w:rsidP="005B5514">
      <w:pPr>
        <w:jc w:val="both"/>
        <w:rPr>
          <w:rFonts w:ascii="Arial" w:hAnsi="Arial" w:cs="Arial"/>
          <w:sz w:val="22"/>
          <w:szCs w:val="22"/>
          <w:lang w:val="en-GB"/>
        </w:rPr>
      </w:pPr>
    </w:p>
    <w:p w14:paraId="41B0E1A8" w14:textId="18AD8ACA" w:rsidR="00876F56" w:rsidRPr="00836428" w:rsidRDefault="006F2457" w:rsidP="00BE65AA">
      <w:pPr>
        <w:pStyle w:val="ListParagraph"/>
        <w:numPr>
          <w:ilvl w:val="0"/>
          <w:numId w:val="11"/>
        </w:numPr>
        <w:ind w:left="426"/>
        <w:jc w:val="both"/>
        <w:rPr>
          <w:rFonts w:ascii="Arial" w:hAnsi="Arial" w:cs="Arial"/>
          <w:sz w:val="22"/>
          <w:szCs w:val="22"/>
          <w:highlight w:val="yellow"/>
          <w:lang w:val="en-GB"/>
        </w:rPr>
      </w:pPr>
      <w:r w:rsidRPr="00836428">
        <w:rPr>
          <w:rFonts w:ascii="Arial" w:hAnsi="Arial" w:cs="Arial"/>
          <w:sz w:val="22"/>
          <w:szCs w:val="22"/>
          <w:highlight w:val="yellow"/>
          <w:lang w:val="en-GB"/>
        </w:rPr>
        <w:t>Receivership</w:t>
      </w:r>
      <w:r w:rsidR="000C2AB6" w:rsidRPr="00836428">
        <w:rPr>
          <w:rFonts w:ascii="Arial" w:hAnsi="Arial" w:cs="Arial"/>
          <w:sz w:val="22"/>
          <w:szCs w:val="22"/>
          <w:highlight w:val="yellow"/>
          <w:lang w:val="en-GB"/>
        </w:rPr>
        <w:t>.</w:t>
      </w:r>
    </w:p>
    <w:p w14:paraId="1EEC6E18" w14:textId="77777777" w:rsidR="005B5514" w:rsidRPr="005B5514" w:rsidRDefault="005B5514" w:rsidP="005B5514">
      <w:pPr>
        <w:jc w:val="both"/>
        <w:rPr>
          <w:rFonts w:ascii="Arial" w:hAnsi="Arial" w:cs="Arial"/>
          <w:sz w:val="22"/>
          <w:szCs w:val="22"/>
          <w:lang w:val="en-GB"/>
        </w:rPr>
      </w:pPr>
    </w:p>
    <w:p w14:paraId="339170DA" w14:textId="64184E53" w:rsidR="006F2457" w:rsidRPr="005B5514" w:rsidRDefault="006F2457">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Scheme of arrangement</w:t>
      </w:r>
      <w:r w:rsidR="000C2AB6">
        <w:rPr>
          <w:rFonts w:ascii="Arial" w:hAnsi="Arial" w:cs="Arial"/>
          <w:sz w:val="22"/>
          <w:szCs w:val="22"/>
          <w:lang w:val="en-GB"/>
        </w:rPr>
        <w:t>.</w:t>
      </w:r>
    </w:p>
    <w:p w14:paraId="2733446D" w14:textId="77777777" w:rsidR="005B79F4" w:rsidRPr="006F2457" w:rsidRDefault="005B79F4" w:rsidP="000C2AB6">
      <w:pPr>
        <w:pStyle w:val="ListParagraph"/>
        <w:ind w:left="426"/>
        <w:jc w:val="both"/>
        <w:rPr>
          <w:rFonts w:ascii="Arial" w:eastAsiaTheme="minorHAnsi" w:hAnsi="Arial" w:cs="Arial"/>
          <w:sz w:val="22"/>
          <w:szCs w:val="22"/>
          <w:lang w:val="en-GB"/>
        </w:rPr>
      </w:pPr>
    </w:p>
    <w:p w14:paraId="74D4C90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2323EE2" w14:textId="77777777" w:rsidR="00E9597C" w:rsidRDefault="00E9597C" w:rsidP="00C55824">
      <w:pPr>
        <w:jc w:val="both"/>
        <w:rPr>
          <w:rFonts w:ascii="Arial" w:hAnsi="Arial" w:cs="Arial"/>
          <w:sz w:val="22"/>
          <w:szCs w:val="22"/>
        </w:rPr>
      </w:pPr>
    </w:p>
    <w:p w14:paraId="7CA33672" w14:textId="77777777" w:rsidR="00876F56" w:rsidRDefault="0007291B" w:rsidP="00C55824">
      <w:pPr>
        <w:jc w:val="both"/>
        <w:rPr>
          <w:rFonts w:ascii="Arial" w:hAnsi="Arial" w:cs="Arial"/>
          <w:sz w:val="22"/>
          <w:szCs w:val="22"/>
          <w:lang w:val="en-GB"/>
        </w:rPr>
      </w:pPr>
      <w:r>
        <w:rPr>
          <w:rFonts w:ascii="Arial" w:hAnsi="Arial" w:cs="Arial"/>
          <w:sz w:val="22"/>
          <w:szCs w:val="22"/>
          <w:lang w:val="en-GB"/>
        </w:rPr>
        <w:t>Which one of the</w:t>
      </w:r>
      <w:r w:rsidR="00361BAA">
        <w:rPr>
          <w:rFonts w:ascii="Arial" w:hAnsi="Arial" w:cs="Arial"/>
          <w:sz w:val="22"/>
          <w:szCs w:val="22"/>
          <w:lang w:val="en-GB"/>
        </w:rPr>
        <w:t xml:space="preserve"> following</w:t>
      </w:r>
      <w:r>
        <w:rPr>
          <w:rFonts w:ascii="Arial" w:hAnsi="Arial" w:cs="Arial"/>
          <w:sz w:val="22"/>
          <w:szCs w:val="22"/>
          <w:lang w:val="en-GB"/>
        </w:rPr>
        <w:t xml:space="preserve"> countries </w:t>
      </w:r>
      <w:r w:rsidRPr="00361BAA">
        <w:rPr>
          <w:rFonts w:ascii="Arial" w:hAnsi="Arial" w:cs="Arial"/>
          <w:b/>
          <w:bCs/>
          <w:sz w:val="22"/>
          <w:szCs w:val="22"/>
          <w:lang w:val="en-GB"/>
        </w:rPr>
        <w:t>is not</w:t>
      </w:r>
      <w:r>
        <w:rPr>
          <w:rFonts w:ascii="Arial" w:hAnsi="Arial" w:cs="Arial"/>
          <w:sz w:val="22"/>
          <w:szCs w:val="22"/>
          <w:lang w:val="en-GB"/>
        </w:rPr>
        <w:t xml:space="preserve"> one of the jurisdictions that Singapore has modelled its insolvency laws on?</w:t>
      </w:r>
    </w:p>
    <w:p w14:paraId="1C6CA528" w14:textId="77777777" w:rsidR="00C55824" w:rsidRPr="00C55824" w:rsidRDefault="00C55824" w:rsidP="00C55824">
      <w:pPr>
        <w:jc w:val="both"/>
        <w:rPr>
          <w:rFonts w:ascii="Arial" w:hAnsi="Arial" w:cs="Arial"/>
          <w:sz w:val="22"/>
          <w:szCs w:val="22"/>
          <w:lang w:val="en-GB"/>
        </w:rPr>
      </w:pPr>
    </w:p>
    <w:p w14:paraId="0F08BF2F" w14:textId="60FEBCF4" w:rsidR="00876F56" w:rsidRDefault="00C041E8" w:rsidP="00BE65AA">
      <w:pPr>
        <w:pStyle w:val="ListParagraph"/>
        <w:numPr>
          <w:ilvl w:val="0"/>
          <w:numId w:val="12"/>
        </w:numPr>
        <w:ind w:left="426"/>
        <w:jc w:val="both"/>
        <w:rPr>
          <w:rFonts w:ascii="Arial" w:hAnsi="Arial" w:cs="Arial"/>
          <w:sz w:val="22"/>
          <w:szCs w:val="22"/>
          <w:lang w:val="en-GB"/>
        </w:rPr>
      </w:pPr>
      <w:r w:rsidRPr="00853901">
        <w:rPr>
          <w:rFonts w:ascii="Arial" w:hAnsi="Arial" w:cs="Arial"/>
          <w:sz w:val="22"/>
          <w:szCs w:val="22"/>
          <w:lang w:val="en-GB"/>
        </w:rPr>
        <w:t>England</w:t>
      </w:r>
      <w:r w:rsidR="00853901" w:rsidRPr="00853901">
        <w:rPr>
          <w:rFonts w:ascii="Arial" w:hAnsi="Arial" w:cs="Arial"/>
          <w:sz w:val="22"/>
          <w:szCs w:val="22"/>
          <w:lang w:val="en-GB"/>
        </w:rPr>
        <w:t xml:space="preserve"> and Wales</w:t>
      </w:r>
      <w:r w:rsidR="00361BAA" w:rsidRPr="00853901">
        <w:rPr>
          <w:rFonts w:ascii="Arial" w:hAnsi="Arial" w:cs="Arial"/>
          <w:sz w:val="22"/>
          <w:szCs w:val="22"/>
          <w:lang w:val="en-GB"/>
        </w:rPr>
        <w:t>.</w:t>
      </w:r>
    </w:p>
    <w:p w14:paraId="27A3BE93" w14:textId="77777777" w:rsidR="00853901" w:rsidRPr="00853901" w:rsidRDefault="00853901" w:rsidP="00853901">
      <w:pPr>
        <w:jc w:val="both"/>
        <w:rPr>
          <w:rFonts w:ascii="Arial" w:hAnsi="Arial" w:cs="Arial"/>
          <w:sz w:val="22"/>
          <w:szCs w:val="22"/>
          <w:lang w:val="en-GB"/>
        </w:rPr>
      </w:pPr>
    </w:p>
    <w:p w14:paraId="5D9B24C5" w14:textId="4FD2D063" w:rsidR="00876F56" w:rsidRPr="00D3491D" w:rsidRDefault="00C041E8" w:rsidP="00BE65AA">
      <w:pPr>
        <w:pStyle w:val="ListParagraph"/>
        <w:numPr>
          <w:ilvl w:val="0"/>
          <w:numId w:val="12"/>
        </w:numPr>
        <w:ind w:left="426"/>
        <w:jc w:val="both"/>
        <w:rPr>
          <w:rFonts w:ascii="Arial" w:hAnsi="Arial" w:cs="Arial"/>
          <w:sz w:val="22"/>
          <w:szCs w:val="22"/>
          <w:highlight w:val="yellow"/>
          <w:lang w:val="en-GB"/>
        </w:rPr>
      </w:pPr>
      <w:r w:rsidRPr="00D3491D">
        <w:rPr>
          <w:rFonts w:ascii="Arial" w:hAnsi="Arial" w:cs="Arial"/>
          <w:sz w:val="22"/>
          <w:szCs w:val="22"/>
          <w:highlight w:val="yellow"/>
          <w:lang w:val="en-GB"/>
        </w:rPr>
        <w:t>Brunei</w:t>
      </w:r>
      <w:r w:rsidR="00361BAA" w:rsidRPr="00D3491D">
        <w:rPr>
          <w:rFonts w:ascii="Arial" w:hAnsi="Arial" w:cs="Arial"/>
          <w:sz w:val="22"/>
          <w:szCs w:val="22"/>
          <w:highlight w:val="yellow"/>
          <w:lang w:val="en-GB"/>
        </w:rPr>
        <w:t>.</w:t>
      </w:r>
    </w:p>
    <w:p w14:paraId="65914EA3" w14:textId="77777777" w:rsidR="00853901" w:rsidRPr="00853901" w:rsidRDefault="00853901" w:rsidP="00853901">
      <w:pPr>
        <w:jc w:val="both"/>
        <w:rPr>
          <w:rFonts w:ascii="Arial" w:hAnsi="Arial" w:cs="Arial"/>
          <w:sz w:val="22"/>
          <w:szCs w:val="22"/>
          <w:lang w:val="en-GB"/>
        </w:rPr>
      </w:pPr>
    </w:p>
    <w:p w14:paraId="23DE8A56" w14:textId="1282B9E8" w:rsidR="00876F56" w:rsidRDefault="00C041E8" w:rsidP="00BE65AA">
      <w:pPr>
        <w:pStyle w:val="ListParagraph"/>
        <w:numPr>
          <w:ilvl w:val="0"/>
          <w:numId w:val="12"/>
        </w:numPr>
        <w:ind w:left="426"/>
        <w:jc w:val="both"/>
        <w:rPr>
          <w:rFonts w:ascii="Arial" w:hAnsi="Arial" w:cs="Arial"/>
          <w:sz w:val="22"/>
          <w:szCs w:val="22"/>
          <w:lang w:val="en-GB"/>
        </w:rPr>
      </w:pPr>
      <w:r w:rsidRPr="00853901">
        <w:rPr>
          <w:rFonts w:ascii="Arial" w:hAnsi="Arial" w:cs="Arial"/>
          <w:sz w:val="22"/>
          <w:szCs w:val="22"/>
          <w:lang w:val="en-GB"/>
        </w:rPr>
        <w:t>The USA</w:t>
      </w:r>
      <w:r w:rsidR="00361BAA" w:rsidRPr="00853901">
        <w:rPr>
          <w:rFonts w:ascii="Arial" w:hAnsi="Arial" w:cs="Arial"/>
          <w:sz w:val="22"/>
          <w:szCs w:val="22"/>
          <w:lang w:val="en-GB"/>
        </w:rPr>
        <w:t>.</w:t>
      </w:r>
    </w:p>
    <w:p w14:paraId="3C22A1F8" w14:textId="77777777" w:rsidR="00853901" w:rsidRPr="00853901" w:rsidRDefault="00853901" w:rsidP="00853901">
      <w:pPr>
        <w:jc w:val="both"/>
        <w:rPr>
          <w:rFonts w:ascii="Arial" w:hAnsi="Arial" w:cs="Arial"/>
          <w:sz w:val="22"/>
          <w:szCs w:val="22"/>
          <w:lang w:val="en-GB"/>
        </w:rPr>
      </w:pPr>
    </w:p>
    <w:p w14:paraId="2B6DC6E2" w14:textId="77777777" w:rsidR="00876F56" w:rsidRPr="00853901" w:rsidRDefault="0007291B" w:rsidP="00BE65AA">
      <w:pPr>
        <w:pStyle w:val="ListParagraph"/>
        <w:widowControl w:val="0"/>
        <w:numPr>
          <w:ilvl w:val="0"/>
          <w:numId w:val="12"/>
        </w:numPr>
        <w:ind w:left="426"/>
        <w:jc w:val="both"/>
        <w:rPr>
          <w:rFonts w:ascii="Arial" w:hAnsi="Arial" w:cs="Arial"/>
          <w:sz w:val="22"/>
          <w:szCs w:val="22"/>
          <w:lang w:val="en-GB"/>
        </w:rPr>
      </w:pPr>
      <w:r w:rsidRPr="00853901">
        <w:rPr>
          <w:rFonts w:ascii="Arial" w:hAnsi="Arial" w:cs="Arial"/>
          <w:sz w:val="22"/>
          <w:szCs w:val="22"/>
          <w:lang w:val="en-GB"/>
        </w:rPr>
        <w:t>Australia</w:t>
      </w:r>
      <w:r w:rsidR="00361BAA" w:rsidRPr="00853901">
        <w:rPr>
          <w:rFonts w:ascii="Arial" w:hAnsi="Arial" w:cs="Arial"/>
          <w:sz w:val="22"/>
          <w:szCs w:val="22"/>
          <w:lang w:val="en-GB"/>
        </w:rPr>
        <w:t>.</w:t>
      </w:r>
    </w:p>
    <w:p w14:paraId="2D738413" w14:textId="77777777" w:rsidR="007E40F0" w:rsidRDefault="007E40F0" w:rsidP="007E40F0">
      <w:pPr>
        <w:widowControl w:val="0"/>
        <w:jc w:val="both"/>
        <w:rPr>
          <w:rFonts w:ascii="Arial" w:hAnsi="Arial" w:cs="Arial"/>
          <w:sz w:val="22"/>
          <w:szCs w:val="22"/>
          <w:lang w:val="en-GB"/>
        </w:rPr>
      </w:pPr>
    </w:p>
    <w:p w14:paraId="4E74D7EF" w14:textId="77777777" w:rsidR="00E9597C" w:rsidRPr="00B9639B" w:rsidRDefault="0007291B" w:rsidP="007E40F0">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38CBC5F" w14:textId="77777777" w:rsidR="00E9597C" w:rsidRPr="00B9639B" w:rsidRDefault="00E9597C" w:rsidP="007E40F0">
      <w:pPr>
        <w:widowControl w:val="0"/>
        <w:jc w:val="both"/>
        <w:rPr>
          <w:rFonts w:ascii="Arial" w:hAnsi="Arial" w:cs="Arial"/>
          <w:sz w:val="22"/>
          <w:szCs w:val="22"/>
        </w:rPr>
      </w:pPr>
    </w:p>
    <w:p w14:paraId="79236C77" w14:textId="77777777" w:rsidR="00876F56" w:rsidRDefault="0007291B" w:rsidP="007E40F0">
      <w:pPr>
        <w:widowControl w:val="0"/>
        <w:jc w:val="both"/>
        <w:rPr>
          <w:rFonts w:ascii="Arial" w:hAnsi="Arial" w:cs="Arial"/>
          <w:sz w:val="22"/>
          <w:szCs w:val="22"/>
          <w:lang w:val="en-GB"/>
        </w:rPr>
      </w:pPr>
      <w:r>
        <w:rPr>
          <w:rFonts w:ascii="Arial" w:hAnsi="Arial" w:cs="Arial"/>
          <w:sz w:val="22"/>
          <w:szCs w:val="22"/>
          <w:lang w:val="en-GB"/>
        </w:rPr>
        <w:t xml:space="preserve">Which </w:t>
      </w:r>
      <w:r w:rsidR="00726B93">
        <w:rPr>
          <w:rFonts w:ascii="Arial" w:hAnsi="Arial" w:cs="Arial"/>
          <w:sz w:val="22"/>
          <w:szCs w:val="22"/>
          <w:lang w:val="en-GB"/>
        </w:rPr>
        <w:t xml:space="preserve">one </w:t>
      </w:r>
      <w:r>
        <w:rPr>
          <w:rFonts w:ascii="Arial" w:hAnsi="Arial" w:cs="Arial"/>
          <w:sz w:val="22"/>
          <w:szCs w:val="22"/>
          <w:lang w:val="en-GB"/>
        </w:rPr>
        <w:t>of the</w:t>
      </w:r>
      <w:r w:rsidR="00726B93">
        <w:rPr>
          <w:rFonts w:ascii="Arial" w:hAnsi="Arial" w:cs="Arial"/>
          <w:sz w:val="22"/>
          <w:szCs w:val="22"/>
          <w:lang w:val="en-GB"/>
        </w:rPr>
        <w:t xml:space="preserve"> following</w:t>
      </w:r>
      <w:r>
        <w:rPr>
          <w:rFonts w:ascii="Arial" w:hAnsi="Arial" w:cs="Arial"/>
          <w:sz w:val="22"/>
          <w:szCs w:val="22"/>
          <w:lang w:val="en-GB"/>
        </w:rPr>
        <w:t xml:space="preserve"> points </w:t>
      </w:r>
      <w:r w:rsidR="00726B93">
        <w:rPr>
          <w:rFonts w:ascii="Arial" w:hAnsi="Arial" w:cs="Arial"/>
          <w:sz w:val="22"/>
          <w:szCs w:val="22"/>
          <w:lang w:val="en-GB"/>
        </w:rPr>
        <w:t>regarding</w:t>
      </w:r>
      <w:r>
        <w:rPr>
          <w:rFonts w:ascii="Arial" w:hAnsi="Arial" w:cs="Arial"/>
          <w:sz w:val="22"/>
          <w:szCs w:val="22"/>
          <w:lang w:val="en-GB"/>
        </w:rPr>
        <w:t xml:space="preserve"> </w:t>
      </w:r>
      <w:r w:rsidRPr="00670CB1">
        <w:rPr>
          <w:rFonts w:ascii="Arial" w:hAnsi="Arial" w:cs="Arial"/>
          <w:sz w:val="22"/>
          <w:szCs w:val="22"/>
          <w:lang w:val="en-GB"/>
        </w:rPr>
        <w:t xml:space="preserve">the landmark decision of </w:t>
      </w:r>
      <w:r w:rsidRPr="00670CB1">
        <w:rPr>
          <w:rFonts w:ascii="Arial" w:hAnsi="Arial" w:cs="Arial"/>
          <w:i/>
          <w:iCs/>
          <w:sz w:val="22"/>
          <w:szCs w:val="22"/>
          <w:lang w:val="en-GB"/>
        </w:rPr>
        <w:t>Re Zetta Jet Pte Ltd</w:t>
      </w:r>
      <w:r>
        <w:rPr>
          <w:rFonts w:ascii="Arial" w:hAnsi="Arial" w:cs="Arial"/>
          <w:sz w:val="22"/>
          <w:szCs w:val="22"/>
          <w:lang w:val="en-GB"/>
        </w:rPr>
        <w:t xml:space="preserve"> is </w:t>
      </w:r>
      <w:r w:rsidR="00726B93" w:rsidRPr="00726B93">
        <w:rPr>
          <w:rFonts w:ascii="Arial" w:hAnsi="Arial" w:cs="Arial"/>
          <w:b/>
          <w:bCs/>
          <w:sz w:val="22"/>
          <w:szCs w:val="22"/>
          <w:lang w:val="en-GB"/>
        </w:rPr>
        <w:t xml:space="preserve">not </w:t>
      </w:r>
      <w:r w:rsidRPr="00726B93">
        <w:rPr>
          <w:rFonts w:ascii="Arial" w:hAnsi="Arial" w:cs="Arial"/>
          <w:b/>
          <w:bCs/>
          <w:sz w:val="22"/>
          <w:szCs w:val="22"/>
          <w:lang w:val="en-GB"/>
        </w:rPr>
        <w:t>correct</w:t>
      </w:r>
      <w:r>
        <w:rPr>
          <w:rFonts w:ascii="Arial" w:hAnsi="Arial" w:cs="Arial"/>
          <w:sz w:val="22"/>
          <w:szCs w:val="22"/>
          <w:lang w:val="en-GB"/>
        </w:rPr>
        <w:t xml:space="preserve">? </w:t>
      </w:r>
    </w:p>
    <w:p w14:paraId="5F04F70E" w14:textId="77777777" w:rsidR="00C55824" w:rsidRPr="00C55824" w:rsidRDefault="00C55824" w:rsidP="0020090A">
      <w:pPr>
        <w:keepNext/>
        <w:jc w:val="both"/>
        <w:rPr>
          <w:rFonts w:ascii="Arial" w:hAnsi="Arial" w:cs="Arial"/>
          <w:sz w:val="22"/>
          <w:szCs w:val="22"/>
          <w:lang w:val="en-GB"/>
        </w:rPr>
      </w:pPr>
    </w:p>
    <w:p w14:paraId="5C86CE98" w14:textId="64E0086F" w:rsidR="00876F56" w:rsidRDefault="0007291B" w:rsidP="00BE65AA">
      <w:pPr>
        <w:pStyle w:val="ListParagraph"/>
        <w:keepNext/>
        <w:numPr>
          <w:ilvl w:val="0"/>
          <w:numId w:val="13"/>
        </w:numPr>
        <w:ind w:left="426"/>
        <w:jc w:val="both"/>
        <w:rPr>
          <w:rFonts w:ascii="Arial" w:hAnsi="Arial" w:cs="Arial"/>
          <w:sz w:val="22"/>
          <w:szCs w:val="22"/>
          <w:lang w:val="en-GB"/>
        </w:rPr>
      </w:pPr>
      <w:r w:rsidRPr="00C66D43">
        <w:rPr>
          <w:rFonts w:ascii="Arial" w:hAnsi="Arial" w:cs="Arial"/>
          <w:sz w:val="22"/>
          <w:szCs w:val="22"/>
          <w:lang w:val="en-GB"/>
        </w:rPr>
        <w:t xml:space="preserve">The High Court </w:t>
      </w:r>
      <w:r w:rsidR="00416B96" w:rsidRPr="00C66D43">
        <w:rPr>
          <w:rFonts w:ascii="Arial" w:hAnsi="Arial" w:cs="Arial"/>
          <w:sz w:val="22"/>
          <w:szCs w:val="22"/>
          <w:lang w:val="en-GB"/>
        </w:rPr>
        <w:t xml:space="preserve">did not grant </w:t>
      </w:r>
      <w:r w:rsidRPr="00C66D43">
        <w:rPr>
          <w:rFonts w:ascii="Arial" w:hAnsi="Arial" w:cs="Arial"/>
          <w:sz w:val="22"/>
          <w:szCs w:val="22"/>
          <w:lang w:val="en-GB"/>
        </w:rPr>
        <w:t>full recognition of the US Chapter 7 proceedings</w:t>
      </w:r>
      <w:r w:rsidR="00726B93" w:rsidRPr="00C66D43">
        <w:rPr>
          <w:rFonts w:ascii="Arial" w:hAnsi="Arial" w:cs="Arial"/>
          <w:sz w:val="22"/>
          <w:szCs w:val="22"/>
          <w:lang w:val="en-GB"/>
        </w:rPr>
        <w:t>.</w:t>
      </w:r>
    </w:p>
    <w:p w14:paraId="01B065BE" w14:textId="77777777" w:rsidR="00C66D43" w:rsidRPr="00C66D43" w:rsidRDefault="00C66D43" w:rsidP="00C66D43">
      <w:pPr>
        <w:keepNext/>
        <w:jc w:val="both"/>
        <w:rPr>
          <w:rFonts w:ascii="Arial" w:hAnsi="Arial" w:cs="Arial"/>
          <w:sz w:val="22"/>
          <w:szCs w:val="22"/>
          <w:lang w:val="en-GB"/>
        </w:rPr>
      </w:pPr>
    </w:p>
    <w:p w14:paraId="3AB07662" w14:textId="673BCE36" w:rsidR="00876F56" w:rsidRDefault="0007291B" w:rsidP="00BE65AA">
      <w:pPr>
        <w:pStyle w:val="ListParagraph"/>
        <w:numPr>
          <w:ilvl w:val="0"/>
          <w:numId w:val="13"/>
        </w:numPr>
        <w:ind w:left="426"/>
        <w:jc w:val="both"/>
        <w:rPr>
          <w:rFonts w:ascii="Arial" w:hAnsi="Arial" w:cs="Arial"/>
          <w:sz w:val="22"/>
          <w:szCs w:val="22"/>
          <w:lang w:val="en-GB"/>
        </w:rPr>
      </w:pPr>
      <w:r w:rsidRPr="00C66D43">
        <w:rPr>
          <w:rFonts w:ascii="Arial" w:hAnsi="Arial" w:cs="Arial"/>
          <w:sz w:val="22"/>
          <w:szCs w:val="22"/>
          <w:lang w:val="en-GB"/>
        </w:rPr>
        <w:t xml:space="preserve">The </w:t>
      </w:r>
      <w:r w:rsidR="00416B96" w:rsidRPr="00C66D43">
        <w:rPr>
          <w:rFonts w:ascii="Arial" w:hAnsi="Arial" w:cs="Arial"/>
          <w:sz w:val="22"/>
          <w:szCs w:val="22"/>
          <w:lang w:val="en-GB"/>
        </w:rPr>
        <w:t>US bankruptcy proceedings continued in breach of the Singapore injunction</w:t>
      </w:r>
      <w:r w:rsidR="00C66D43" w:rsidRPr="00C66D43">
        <w:rPr>
          <w:rFonts w:ascii="Arial" w:hAnsi="Arial" w:cs="Arial"/>
          <w:sz w:val="22"/>
          <w:szCs w:val="22"/>
          <w:lang w:val="en-GB"/>
        </w:rPr>
        <w:t>.</w:t>
      </w:r>
    </w:p>
    <w:p w14:paraId="7C62E38E" w14:textId="77777777" w:rsidR="00C66D43" w:rsidRPr="00C66D43" w:rsidRDefault="00C66D43" w:rsidP="00C66D43">
      <w:pPr>
        <w:jc w:val="both"/>
        <w:rPr>
          <w:rFonts w:ascii="Arial" w:hAnsi="Arial" w:cs="Arial"/>
          <w:sz w:val="22"/>
          <w:szCs w:val="22"/>
          <w:lang w:val="en-GB"/>
        </w:rPr>
      </w:pPr>
    </w:p>
    <w:p w14:paraId="1EBA6D4A" w14:textId="78C0ABAE" w:rsidR="00876F56" w:rsidRDefault="0007291B" w:rsidP="00BE65AA">
      <w:pPr>
        <w:pStyle w:val="ListParagraph"/>
        <w:numPr>
          <w:ilvl w:val="0"/>
          <w:numId w:val="13"/>
        </w:numPr>
        <w:ind w:left="426"/>
        <w:jc w:val="both"/>
        <w:rPr>
          <w:rFonts w:ascii="Arial" w:hAnsi="Arial" w:cs="Arial"/>
          <w:sz w:val="22"/>
          <w:szCs w:val="22"/>
          <w:lang w:val="en-GB"/>
        </w:rPr>
      </w:pPr>
      <w:r w:rsidRPr="00C66D43">
        <w:rPr>
          <w:rFonts w:ascii="Arial" w:hAnsi="Arial" w:cs="Arial"/>
          <w:sz w:val="22"/>
          <w:szCs w:val="22"/>
          <w:lang w:val="en-GB"/>
        </w:rPr>
        <w:t>This is the first reported decision where a Singapore court has been faced with the question of public policy in an application for recognition of a foreign insolvency proceeding</w:t>
      </w:r>
      <w:r w:rsidR="00726B93" w:rsidRPr="00C66D43">
        <w:rPr>
          <w:rFonts w:ascii="Arial" w:hAnsi="Arial" w:cs="Arial"/>
          <w:sz w:val="22"/>
          <w:szCs w:val="22"/>
          <w:lang w:val="en-GB"/>
        </w:rPr>
        <w:t>.</w:t>
      </w:r>
    </w:p>
    <w:p w14:paraId="12871E09" w14:textId="77777777" w:rsidR="00C66D43" w:rsidRPr="00C66D43" w:rsidRDefault="00C66D43" w:rsidP="00C66D43">
      <w:pPr>
        <w:jc w:val="both"/>
        <w:rPr>
          <w:rFonts w:ascii="Arial" w:hAnsi="Arial" w:cs="Arial"/>
          <w:sz w:val="22"/>
          <w:szCs w:val="22"/>
          <w:lang w:val="en-GB"/>
        </w:rPr>
      </w:pPr>
    </w:p>
    <w:p w14:paraId="70FF61A2" w14:textId="31BB22FE" w:rsidR="00876F56" w:rsidRPr="00D3491D" w:rsidRDefault="0007291B" w:rsidP="00BE65AA">
      <w:pPr>
        <w:pStyle w:val="ListParagraph"/>
        <w:numPr>
          <w:ilvl w:val="0"/>
          <w:numId w:val="13"/>
        </w:numPr>
        <w:ind w:left="426"/>
        <w:jc w:val="both"/>
        <w:rPr>
          <w:rFonts w:ascii="Arial" w:hAnsi="Arial" w:cs="Arial"/>
          <w:sz w:val="22"/>
          <w:szCs w:val="22"/>
          <w:highlight w:val="yellow"/>
          <w:lang w:val="en-GB"/>
        </w:rPr>
      </w:pPr>
      <w:r w:rsidRPr="00D3491D">
        <w:rPr>
          <w:rFonts w:ascii="Arial" w:hAnsi="Arial" w:cs="Arial"/>
          <w:sz w:val="22"/>
          <w:szCs w:val="22"/>
          <w:highlight w:val="yellow"/>
          <w:lang w:val="en-GB"/>
        </w:rPr>
        <w:t xml:space="preserve">The Court held that the omission of the word </w:t>
      </w:r>
      <w:r w:rsidR="004D7749" w:rsidRPr="00D3491D">
        <w:rPr>
          <w:rFonts w:ascii="Arial" w:hAnsi="Arial" w:cs="Arial"/>
          <w:sz w:val="22"/>
          <w:szCs w:val="22"/>
          <w:highlight w:val="yellow"/>
          <w:lang w:val="en-GB"/>
        </w:rPr>
        <w:t>“</w:t>
      </w:r>
      <w:r w:rsidRPr="00D3491D">
        <w:rPr>
          <w:rFonts w:ascii="Arial" w:hAnsi="Arial" w:cs="Arial"/>
          <w:sz w:val="22"/>
          <w:szCs w:val="22"/>
          <w:highlight w:val="yellow"/>
          <w:lang w:val="en-GB"/>
        </w:rPr>
        <w:t>manifestly</w:t>
      </w:r>
      <w:r w:rsidR="004D7749" w:rsidRPr="00D3491D">
        <w:rPr>
          <w:rFonts w:ascii="Arial" w:hAnsi="Arial" w:cs="Arial"/>
          <w:sz w:val="22"/>
          <w:szCs w:val="22"/>
          <w:highlight w:val="yellow"/>
          <w:lang w:val="en-GB"/>
        </w:rPr>
        <w:t>”</w:t>
      </w:r>
      <w:r w:rsidRPr="00D3491D">
        <w:rPr>
          <w:rFonts w:ascii="Arial" w:hAnsi="Arial" w:cs="Arial"/>
          <w:sz w:val="22"/>
          <w:szCs w:val="22"/>
          <w:highlight w:val="yellow"/>
          <w:lang w:val="en-GB"/>
        </w:rPr>
        <w:t xml:space="preserve"> from Article 6 of the Singapore Model Law meant that the standard of exclusion on public policy grounds was </w:t>
      </w:r>
      <w:r w:rsidR="00416B96" w:rsidRPr="00D3491D">
        <w:rPr>
          <w:rFonts w:ascii="Arial" w:hAnsi="Arial" w:cs="Arial"/>
          <w:sz w:val="22"/>
          <w:szCs w:val="22"/>
          <w:highlight w:val="yellow"/>
          <w:lang w:val="en-GB"/>
        </w:rPr>
        <w:t>higher</w:t>
      </w:r>
      <w:r w:rsidRPr="00D3491D">
        <w:rPr>
          <w:rFonts w:ascii="Arial" w:hAnsi="Arial" w:cs="Arial"/>
          <w:sz w:val="22"/>
          <w:szCs w:val="22"/>
          <w:highlight w:val="yellow"/>
          <w:lang w:val="en-GB"/>
        </w:rPr>
        <w:t xml:space="preserve"> than in jurisdictions where the Model Law had been enacted unmodified</w:t>
      </w:r>
      <w:r w:rsidR="00726B93" w:rsidRPr="00D3491D">
        <w:rPr>
          <w:rFonts w:ascii="Arial" w:hAnsi="Arial" w:cs="Arial"/>
          <w:sz w:val="22"/>
          <w:szCs w:val="22"/>
          <w:highlight w:val="yellow"/>
          <w:lang w:val="en-GB"/>
        </w:rPr>
        <w:t>.</w:t>
      </w:r>
    </w:p>
    <w:p w14:paraId="10517512" w14:textId="77777777" w:rsidR="005B79F4" w:rsidRDefault="005B79F4" w:rsidP="00C55824">
      <w:pPr>
        <w:jc w:val="both"/>
        <w:rPr>
          <w:rFonts w:ascii="Arial" w:hAnsi="Arial" w:cs="Arial"/>
          <w:b/>
          <w:sz w:val="22"/>
          <w:szCs w:val="22"/>
          <w:lang w:val="en-GB"/>
        </w:rPr>
      </w:pPr>
    </w:p>
    <w:p w14:paraId="2004F8B3" w14:textId="77777777" w:rsidR="00C55824" w:rsidRPr="00C55824" w:rsidRDefault="00C55824" w:rsidP="002A37BB">
      <w:pPr>
        <w:jc w:val="both"/>
        <w:rPr>
          <w:rFonts w:ascii="Arial" w:hAnsi="Arial" w:cs="Arial"/>
          <w:bCs/>
          <w:sz w:val="22"/>
          <w:szCs w:val="22"/>
          <w:lang w:val="en-GB"/>
        </w:rPr>
      </w:pPr>
    </w:p>
    <w:p w14:paraId="79C5B79A"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31218136" w14:textId="77777777" w:rsidR="00962045" w:rsidRPr="002A37BB" w:rsidRDefault="00962045" w:rsidP="002A37BB">
      <w:pPr>
        <w:ind w:left="720" w:hanging="720"/>
        <w:jc w:val="both"/>
        <w:rPr>
          <w:rFonts w:ascii="Arial" w:hAnsi="Arial" w:cs="Arial"/>
          <w:sz w:val="22"/>
          <w:szCs w:val="22"/>
          <w:lang w:val="en-GB"/>
        </w:rPr>
      </w:pPr>
    </w:p>
    <w:p w14:paraId="6D66CE9B" w14:textId="77777777" w:rsidR="002C13C8" w:rsidRPr="002A37BB" w:rsidRDefault="0007291B"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1C10EFEB" w14:textId="77777777" w:rsidR="002C13C8" w:rsidRPr="002A37BB" w:rsidRDefault="002C13C8" w:rsidP="002A37BB">
      <w:pPr>
        <w:ind w:left="720" w:hanging="720"/>
        <w:jc w:val="both"/>
        <w:rPr>
          <w:rFonts w:ascii="Arial" w:hAnsi="Arial" w:cs="Arial"/>
          <w:sz w:val="22"/>
          <w:szCs w:val="22"/>
          <w:lang w:val="en-GB"/>
        </w:rPr>
      </w:pPr>
    </w:p>
    <w:p w14:paraId="50D0DB85" w14:textId="4A7952B8" w:rsidR="00241FA3" w:rsidRDefault="009C5286" w:rsidP="004D1C16">
      <w:pPr>
        <w:jc w:val="both"/>
        <w:rPr>
          <w:rFonts w:ascii="Arial" w:hAnsi="Arial" w:cs="Arial"/>
          <w:sz w:val="22"/>
          <w:szCs w:val="22"/>
          <w:lang w:val="en-GB"/>
        </w:rPr>
      </w:pPr>
      <w:r>
        <w:rPr>
          <w:rFonts w:ascii="Arial" w:hAnsi="Arial" w:cs="Arial"/>
          <w:sz w:val="22"/>
          <w:szCs w:val="22"/>
          <w:lang w:val="en-GB"/>
        </w:rPr>
        <w:t xml:space="preserve">Explain the elements </w:t>
      </w:r>
      <w:r w:rsidR="00226EAA">
        <w:rPr>
          <w:rFonts w:ascii="Arial" w:hAnsi="Arial" w:cs="Arial"/>
          <w:sz w:val="22"/>
          <w:szCs w:val="22"/>
          <w:lang w:val="en-GB"/>
        </w:rPr>
        <w:t>of</w:t>
      </w:r>
      <w:r w:rsidR="006E4183">
        <w:rPr>
          <w:rFonts w:ascii="Arial" w:hAnsi="Arial" w:cs="Arial"/>
          <w:sz w:val="22"/>
          <w:szCs w:val="22"/>
          <w:lang w:val="en-GB"/>
        </w:rPr>
        <w:t xml:space="preserve"> </w:t>
      </w:r>
      <w:r w:rsidR="006E4183" w:rsidRPr="00226EAA">
        <w:rPr>
          <w:rFonts w:ascii="Arial" w:hAnsi="Arial" w:cs="Arial"/>
          <w:b/>
          <w:bCs/>
          <w:sz w:val="22"/>
          <w:szCs w:val="22"/>
          <w:lang w:val="en-GB"/>
        </w:rPr>
        <w:t>two</w:t>
      </w:r>
      <w:r w:rsidR="006E4183">
        <w:rPr>
          <w:rFonts w:ascii="Arial" w:hAnsi="Arial" w:cs="Arial"/>
          <w:sz w:val="22"/>
          <w:szCs w:val="22"/>
          <w:lang w:val="en-GB"/>
        </w:rPr>
        <w:t xml:space="preserve"> </w:t>
      </w:r>
      <w:r w:rsidR="009E717E">
        <w:rPr>
          <w:rFonts w:ascii="Arial" w:hAnsi="Arial" w:cs="Arial"/>
          <w:sz w:val="22"/>
          <w:szCs w:val="22"/>
          <w:lang w:val="en-GB"/>
        </w:rPr>
        <w:t>types</w:t>
      </w:r>
      <w:r w:rsidR="006E4183">
        <w:rPr>
          <w:rFonts w:ascii="Arial" w:hAnsi="Arial" w:cs="Arial"/>
          <w:sz w:val="22"/>
          <w:szCs w:val="22"/>
          <w:lang w:val="en-GB"/>
        </w:rPr>
        <w:t xml:space="preserve"> of impeachable transactions</w:t>
      </w:r>
      <w:r w:rsidR="009E717E">
        <w:rPr>
          <w:rFonts w:ascii="Arial" w:hAnsi="Arial" w:cs="Arial"/>
          <w:sz w:val="22"/>
          <w:szCs w:val="22"/>
          <w:lang w:val="en-GB"/>
        </w:rPr>
        <w:t xml:space="preserve"> under </w:t>
      </w:r>
      <w:r w:rsidR="004F5DE9">
        <w:rPr>
          <w:rFonts w:ascii="Arial" w:hAnsi="Arial" w:cs="Arial"/>
          <w:sz w:val="22"/>
          <w:szCs w:val="22"/>
          <w:lang w:val="en-GB"/>
        </w:rPr>
        <w:t>Singapore insolvency law</w:t>
      </w:r>
      <w:r>
        <w:rPr>
          <w:rFonts w:ascii="Arial" w:hAnsi="Arial" w:cs="Arial"/>
          <w:sz w:val="22"/>
          <w:szCs w:val="22"/>
          <w:lang w:val="en-GB"/>
        </w:rPr>
        <w:t xml:space="preserve"> and what defences there may be</w:t>
      </w:r>
      <w:r w:rsidR="004D1C16">
        <w:rPr>
          <w:rFonts w:ascii="Arial" w:hAnsi="Arial" w:cs="Arial"/>
          <w:sz w:val="22"/>
          <w:szCs w:val="22"/>
          <w:lang w:val="en-GB"/>
        </w:rPr>
        <w:t xml:space="preserve"> to the two you have identified</w:t>
      </w:r>
      <w:r w:rsidR="006E4183">
        <w:rPr>
          <w:rFonts w:ascii="Arial" w:hAnsi="Arial" w:cs="Arial"/>
          <w:sz w:val="22"/>
          <w:szCs w:val="22"/>
          <w:lang w:val="en-GB"/>
        </w:rPr>
        <w:t xml:space="preserve">. </w:t>
      </w:r>
    </w:p>
    <w:p w14:paraId="77824C4A" w14:textId="77777777" w:rsidR="0020090A" w:rsidRPr="002A37BB" w:rsidRDefault="0020090A" w:rsidP="002A37BB">
      <w:pPr>
        <w:ind w:left="720" w:hanging="720"/>
        <w:jc w:val="both"/>
        <w:rPr>
          <w:rFonts w:ascii="Arial" w:hAnsi="Arial" w:cs="Arial"/>
          <w:sz w:val="22"/>
          <w:szCs w:val="22"/>
          <w:lang w:val="en-GB"/>
        </w:rPr>
      </w:pPr>
    </w:p>
    <w:p w14:paraId="5CB59DF4" w14:textId="32798327" w:rsidR="009B07AD" w:rsidRDefault="00A23963" w:rsidP="002A37BB">
      <w:pPr>
        <w:ind w:left="720" w:hanging="720"/>
        <w:jc w:val="both"/>
        <w:rPr>
          <w:rFonts w:ascii="Arial" w:hAnsi="Arial" w:cs="Arial"/>
          <w:sz w:val="22"/>
          <w:szCs w:val="22"/>
          <w:lang w:val="en-GB"/>
        </w:rPr>
      </w:pPr>
      <w:r w:rsidRPr="00A23963">
        <w:rPr>
          <w:rFonts w:ascii="Arial" w:hAnsi="Arial" w:cs="Arial"/>
          <w:b/>
          <w:bCs/>
          <w:sz w:val="22"/>
          <w:szCs w:val="22"/>
          <w:lang w:val="en-GB"/>
        </w:rPr>
        <w:t>Unfair Preference Transactions</w:t>
      </w:r>
    </w:p>
    <w:p w14:paraId="7AA941D0" w14:textId="4A4EAFD0" w:rsidR="00294198" w:rsidRDefault="00294198" w:rsidP="002A37BB">
      <w:pPr>
        <w:ind w:left="720" w:hanging="720"/>
        <w:jc w:val="both"/>
        <w:rPr>
          <w:rFonts w:ascii="Arial" w:hAnsi="Arial" w:cs="Arial"/>
          <w:sz w:val="22"/>
          <w:szCs w:val="22"/>
          <w:lang w:val="en-GB"/>
        </w:rPr>
      </w:pPr>
    </w:p>
    <w:p w14:paraId="47BBA417" w14:textId="6B43D54C" w:rsidR="00294198" w:rsidRDefault="00684BB4" w:rsidP="002A37BB">
      <w:pPr>
        <w:ind w:left="720" w:hanging="720"/>
        <w:jc w:val="both"/>
        <w:rPr>
          <w:rFonts w:ascii="Arial" w:hAnsi="Arial" w:cs="Arial"/>
          <w:sz w:val="22"/>
          <w:szCs w:val="22"/>
          <w:lang w:val="en-GB"/>
        </w:rPr>
      </w:pPr>
      <w:r>
        <w:rPr>
          <w:rFonts w:ascii="Arial" w:hAnsi="Arial" w:cs="Arial"/>
          <w:sz w:val="22"/>
          <w:szCs w:val="22"/>
          <w:lang w:val="en-GB"/>
        </w:rPr>
        <w:t>The elements of an unfair preference transaction are:</w:t>
      </w:r>
    </w:p>
    <w:p w14:paraId="245AA8CA" w14:textId="450A21AD" w:rsidR="00E176D4" w:rsidRDefault="00E176D4" w:rsidP="002A37BB">
      <w:pPr>
        <w:ind w:left="720" w:hanging="720"/>
        <w:jc w:val="both"/>
        <w:rPr>
          <w:rFonts w:ascii="Arial" w:hAnsi="Arial" w:cs="Arial"/>
          <w:sz w:val="22"/>
          <w:szCs w:val="22"/>
          <w:lang w:val="en-GB"/>
        </w:rPr>
      </w:pPr>
    </w:p>
    <w:p w14:paraId="30BAD0F3" w14:textId="09EED1B9" w:rsidR="00E176D4" w:rsidRDefault="00E176D4" w:rsidP="002A37BB">
      <w:pPr>
        <w:ind w:left="720" w:hanging="720"/>
        <w:jc w:val="both"/>
        <w:rPr>
          <w:rFonts w:ascii="Arial" w:hAnsi="Arial" w:cs="Arial"/>
          <w:sz w:val="22"/>
          <w:szCs w:val="22"/>
          <w:lang w:val="en-GB"/>
        </w:rPr>
      </w:pPr>
    </w:p>
    <w:p w14:paraId="29F058B6" w14:textId="6DA6C41E" w:rsidR="00E176D4" w:rsidRDefault="00425375" w:rsidP="00E176D4">
      <w:pPr>
        <w:pStyle w:val="ListParagraph"/>
        <w:numPr>
          <w:ilvl w:val="0"/>
          <w:numId w:val="18"/>
        </w:numPr>
        <w:jc w:val="both"/>
        <w:rPr>
          <w:rFonts w:ascii="Arial" w:hAnsi="Arial" w:cs="Arial"/>
          <w:sz w:val="22"/>
          <w:szCs w:val="22"/>
          <w:lang w:val="en-GB"/>
        </w:rPr>
      </w:pPr>
      <w:r>
        <w:rPr>
          <w:rFonts w:ascii="Arial" w:hAnsi="Arial" w:cs="Arial"/>
          <w:sz w:val="22"/>
          <w:szCs w:val="22"/>
          <w:lang w:val="en-GB"/>
        </w:rPr>
        <w:lastRenderedPageBreak/>
        <w:t>The</w:t>
      </w:r>
      <w:r w:rsidR="00BF423E">
        <w:rPr>
          <w:rFonts w:ascii="Arial" w:hAnsi="Arial" w:cs="Arial"/>
          <w:sz w:val="22"/>
          <w:szCs w:val="22"/>
          <w:lang w:val="en-GB"/>
        </w:rPr>
        <w:t xml:space="preserve"> beneficiary of the</w:t>
      </w:r>
      <w:r w:rsidR="00F8251A">
        <w:rPr>
          <w:rFonts w:ascii="Arial" w:hAnsi="Arial" w:cs="Arial"/>
          <w:sz w:val="22"/>
          <w:szCs w:val="22"/>
          <w:lang w:val="en-GB"/>
        </w:rPr>
        <w:t xml:space="preserve"> unfair preferential </w:t>
      </w:r>
      <w:r w:rsidR="00BF423E">
        <w:rPr>
          <w:rFonts w:ascii="Arial" w:hAnsi="Arial" w:cs="Arial"/>
          <w:sz w:val="22"/>
          <w:szCs w:val="22"/>
          <w:lang w:val="en-GB"/>
        </w:rPr>
        <w:t>transaction</w:t>
      </w:r>
      <w:r w:rsidR="009E4E0A">
        <w:rPr>
          <w:rFonts w:ascii="Arial" w:hAnsi="Arial" w:cs="Arial"/>
          <w:sz w:val="22"/>
          <w:szCs w:val="22"/>
          <w:lang w:val="en-GB"/>
        </w:rPr>
        <w:t xml:space="preserve"> is either a creditor or a guarantor of the debtor</w:t>
      </w:r>
      <w:r w:rsidR="00EA21C1">
        <w:rPr>
          <w:rFonts w:ascii="Arial" w:hAnsi="Arial" w:cs="Arial"/>
          <w:sz w:val="22"/>
          <w:szCs w:val="22"/>
          <w:lang w:val="en-GB"/>
        </w:rPr>
        <w:t xml:space="preserve"> in respect of any of its debts/liabilities.</w:t>
      </w:r>
    </w:p>
    <w:p w14:paraId="55F80A5B" w14:textId="005BE283" w:rsidR="00B4647D" w:rsidRDefault="00B4647D" w:rsidP="00E176D4">
      <w:pPr>
        <w:pStyle w:val="ListParagraph"/>
        <w:numPr>
          <w:ilvl w:val="0"/>
          <w:numId w:val="18"/>
        </w:numPr>
        <w:jc w:val="both"/>
        <w:rPr>
          <w:rFonts w:ascii="Arial" w:hAnsi="Arial" w:cs="Arial"/>
          <w:sz w:val="22"/>
          <w:szCs w:val="22"/>
          <w:lang w:val="en-GB"/>
        </w:rPr>
      </w:pPr>
      <w:r>
        <w:rPr>
          <w:rFonts w:ascii="Arial" w:hAnsi="Arial" w:cs="Arial"/>
          <w:sz w:val="22"/>
          <w:szCs w:val="22"/>
          <w:lang w:val="en-GB"/>
        </w:rPr>
        <w:t>The debtor company was insolvent at the time of entering into the unfair preferential transaction, or the debtor company became insolvent</w:t>
      </w:r>
      <w:r w:rsidR="007E0D79">
        <w:rPr>
          <w:rFonts w:ascii="Arial" w:hAnsi="Arial" w:cs="Arial"/>
          <w:sz w:val="22"/>
          <w:szCs w:val="22"/>
          <w:lang w:val="en-GB"/>
        </w:rPr>
        <w:t xml:space="preserve"> as a result of entering into the unfair preferential transaction.</w:t>
      </w:r>
    </w:p>
    <w:p w14:paraId="600D664C" w14:textId="16B5EA90" w:rsidR="00F8251A" w:rsidRDefault="00EC245E" w:rsidP="00E176D4">
      <w:pPr>
        <w:pStyle w:val="ListParagraph"/>
        <w:numPr>
          <w:ilvl w:val="0"/>
          <w:numId w:val="18"/>
        </w:numPr>
        <w:jc w:val="both"/>
        <w:rPr>
          <w:rFonts w:ascii="Arial" w:hAnsi="Arial" w:cs="Arial"/>
          <w:sz w:val="22"/>
          <w:szCs w:val="22"/>
          <w:lang w:val="en-GB"/>
        </w:rPr>
      </w:pPr>
      <w:r>
        <w:rPr>
          <w:rFonts w:ascii="Arial" w:hAnsi="Arial" w:cs="Arial"/>
          <w:sz w:val="22"/>
          <w:szCs w:val="22"/>
          <w:lang w:val="en-GB"/>
        </w:rPr>
        <w:t>As a result of the unfair preferential transaction, t</w:t>
      </w:r>
      <w:r w:rsidR="00F8251A">
        <w:rPr>
          <w:rFonts w:ascii="Arial" w:hAnsi="Arial" w:cs="Arial"/>
          <w:sz w:val="22"/>
          <w:szCs w:val="22"/>
          <w:lang w:val="en-GB"/>
        </w:rPr>
        <w:t>he beneficiary of th</w:t>
      </w:r>
      <w:r w:rsidR="007D1E81">
        <w:rPr>
          <w:rFonts w:ascii="Arial" w:hAnsi="Arial" w:cs="Arial"/>
          <w:sz w:val="22"/>
          <w:szCs w:val="22"/>
          <w:lang w:val="en-GB"/>
        </w:rPr>
        <w:t>e unfair preferential transaction</w:t>
      </w:r>
      <w:r w:rsidR="00BC25E4">
        <w:rPr>
          <w:rFonts w:ascii="Arial" w:hAnsi="Arial" w:cs="Arial"/>
          <w:sz w:val="22"/>
          <w:szCs w:val="22"/>
          <w:lang w:val="en-GB"/>
        </w:rPr>
        <w:t xml:space="preserve"> has been put in a financially better position as opposed what it would have been</w:t>
      </w:r>
      <w:r w:rsidR="00191F09">
        <w:rPr>
          <w:rFonts w:ascii="Arial" w:hAnsi="Arial" w:cs="Arial"/>
          <w:sz w:val="22"/>
          <w:szCs w:val="22"/>
          <w:lang w:val="en-GB"/>
        </w:rPr>
        <w:t xml:space="preserve"> in</w:t>
      </w:r>
      <w:r w:rsidR="000444E3">
        <w:rPr>
          <w:rFonts w:ascii="Arial" w:hAnsi="Arial" w:cs="Arial"/>
          <w:sz w:val="22"/>
          <w:szCs w:val="22"/>
          <w:lang w:val="en-GB"/>
        </w:rPr>
        <w:t xml:space="preserve">, </w:t>
      </w:r>
      <w:r w:rsidR="00C51EFD">
        <w:rPr>
          <w:rFonts w:ascii="Arial" w:hAnsi="Arial" w:cs="Arial"/>
          <w:sz w:val="22"/>
          <w:szCs w:val="22"/>
          <w:lang w:val="en-GB"/>
        </w:rPr>
        <w:t>had the debtor company been liquidated.</w:t>
      </w:r>
    </w:p>
    <w:p w14:paraId="2A404236" w14:textId="77CA6AF3" w:rsidR="00191F09" w:rsidRDefault="006A1BE2" w:rsidP="00E176D4">
      <w:pPr>
        <w:pStyle w:val="ListParagraph"/>
        <w:numPr>
          <w:ilvl w:val="0"/>
          <w:numId w:val="18"/>
        </w:numPr>
        <w:jc w:val="both"/>
        <w:rPr>
          <w:rFonts w:ascii="Arial" w:hAnsi="Arial" w:cs="Arial"/>
          <w:sz w:val="22"/>
          <w:szCs w:val="22"/>
          <w:lang w:val="en-GB"/>
        </w:rPr>
      </w:pPr>
      <w:r>
        <w:rPr>
          <w:rFonts w:ascii="Arial" w:hAnsi="Arial" w:cs="Arial"/>
          <w:sz w:val="22"/>
          <w:szCs w:val="22"/>
          <w:lang w:val="en-GB"/>
        </w:rPr>
        <w:t>The debtor company had the intention of giving</w:t>
      </w:r>
      <w:r w:rsidR="00E55D39">
        <w:rPr>
          <w:rFonts w:ascii="Arial" w:hAnsi="Arial" w:cs="Arial"/>
          <w:sz w:val="22"/>
          <w:szCs w:val="22"/>
          <w:lang w:val="en-GB"/>
        </w:rPr>
        <w:t xml:space="preserve"> an </w:t>
      </w:r>
      <w:r>
        <w:rPr>
          <w:rFonts w:ascii="Arial" w:hAnsi="Arial" w:cs="Arial"/>
          <w:sz w:val="22"/>
          <w:szCs w:val="22"/>
          <w:lang w:val="en-GB"/>
        </w:rPr>
        <w:t>unfair preference to the beneficiary of the</w:t>
      </w:r>
      <w:r w:rsidR="001939E4">
        <w:rPr>
          <w:rFonts w:ascii="Arial" w:hAnsi="Arial" w:cs="Arial"/>
          <w:sz w:val="22"/>
          <w:szCs w:val="22"/>
          <w:lang w:val="en-GB"/>
        </w:rPr>
        <w:t xml:space="preserve"> unfair preferential transaction</w:t>
      </w:r>
      <w:r w:rsidR="006B31FE">
        <w:rPr>
          <w:rFonts w:ascii="Arial" w:hAnsi="Arial" w:cs="Arial"/>
          <w:sz w:val="22"/>
          <w:szCs w:val="22"/>
          <w:lang w:val="en-GB"/>
        </w:rPr>
        <w:t>. Additionally,</w:t>
      </w:r>
      <w:r w:rsidR="006B7D0B">
        <w:rPr>
          <w:rFonts w:ascii="Arial" w:hAnsi="Arial" w:cs="Arial"/>
          <w:sz w:val="22"/>
          <w:szCs w:val="22"/>
          <w:lang w:val="en-GB"/>
        </w:rPr>
        <w:t xml:space="preserve"> the</w:t>
      </w:r>
      <w:r w:rsidR="00DB28B3">
        <w:rPr>
          <w:rFonts w:ascii="Arial" w:hAnsi="Arial" w:cs="Arial"/>
          <w:sz w:val="22"/>
          <w:szCs w:val="22"/>
          <w:lang w:val="en-GB"/>
        </w:rPr>
        <w:t xml:space="preserve"> debtor </w:t>
      </w:r>
      <w:r w:rsidR="006B7D0B">
        <w:rPr>
          <w:rFonts w:ascii="Arial" w:hAnsi="Arial" w:cs="Arial"/>
          <w:sz w:val="22"/>
          <w:szCs w:val="22"/>
          <w:lang w:val="en-GB"/>
        </w:rPr>
        <w:t>company is presumed to have an intention to give a preference in all those cases where the beneficiary is an associate/related party of the debtor company.</w:t>
      </w:r>
    </w:p>
    <w:p w14:paraId="2B75D4BB" w14:textId="427CA51C" w:rsidR="00F8471A" w:rsidRDefault="00F8471A" w:rsidP="00F8471A">
      <w:pPr>
        <w:jc w:val="both"/>
        <w:rPr>
          <w:rFonts w:ascii="Arial" w:hAnsi="Arial" w:cs="Arial"/>
          <w:sz w:val="22"/>
          <w:szCs w:val="22"/>
          <w:lang w:val="en-GB"/>
        </w:rPr>
      </w:pPr>
    </w:p>
    <w:p w14:paraId="42D6E82E" w14:textId="00231A9E" w:rsidR="00F8471A" w:rsidRDefault="00F8471A" w:rsidP="00F8471A">
      <w:pPr>
        <w:jc w:val="both"/>
        <w:rPr>
          <w:rFonts w:ascii="Arial" w:hAnsi="Arial" w:cs="Arial"/>
          <w:sz w:val="22"/>
          <w:szCs w:val="22"/>
          <w:lang w:val="en-GB"/>
        </w:rPr>
      </w:pPr>
      <w:r>
        <w:rPr>
          <w:rFonts w:ascii="Arial" w:hAnsi="Arial" w:cs="Arial"/>
          <w:sz w:val="22"/>
          <w:szCs w:val="22"/>
          <w:lang w:val="en-GB"/>
        </w:rPr>
        <w:t>The relevant time period for determining whether the debtor company has entered into an unfair preferential transaction is two years from the date of the winding up petition</w:t>
      </w:r>
      <w:r w:rsidR="00344ED1">
        <w:rPr>
          <w:rFonts w:ascii="Arial" w:hAnsi="Arial" w:cs="Arial"/>
          <w:sz w:val="22"/>
          <w:szCs w:val="22"/>
          <w:lang w:val="en-GB"/>
        </w:rPr>
        <w:t xml:space="preserve"> in case the beneficiary is an associate/related party of the debtor company</w:t>
      </w:r>
      <w:r w:rsidR="00291E58">
        <w:rPr>
          <w:rFonts w:ascii="Arial" w:hAnsi="Arial" w:cs="Arial"/>
          <w:sz w:val="22"/>
          <w:szCs w:val="22"/>
          <w:lang w:val="en-GB"/>
        </w:rPr>
        <w:t>; whereas,</w:t>
      </w:r>
      <w:r w:rsidR="00253B53">
        <w:rPr>
          <w:rFonts w:ascii="Arial" w:hAnsi="Arial" w:cs="Arial"/>
          <w:sz w:val="22"/>
          <w:szCs w:val="22"/>
          <w:lang w:val="en-GB"/>
        </w:rPr>
        <w:t xml:space="preserve"> the relevant time period in case non-associate/unrelated parties is six months.</w:t>
      </w:r>
    </w:p>
    <w:p w14:paraId="5DC0DB6A" w14:textId="4AAE5E4E" w:rsidR="009835C5" w:rsidRDefault="009835C5" w:rsidP="00F8471A">
      <w:pPr>
        <w:jc w:val="both"/>
        <w:rPr>
          <w:rFonts w:ascii="Arial" w:hAnsi="Arial" w:cs="Arial"/>
          <w:sz w:val="22"/>
          <w:szCs w:val="22"/>
          <w:lang w:val="en-GB"/>
        </w:rPr>
      </w:pPr>
    </w:p>
    <w:p w14:paraId="1E64B4AC" w14:textId="7AF95FA9" w:rsidR="009835C5" w:rsidRDefault="009835C5" w:rsidP="00F8471A">
      <w:pPr>
        <w:jc w:val="both"/>
        <w:rPr>
          <w:rFonts w:ascii="Arial" w:hAnsi="Arial" w:cs="Arial"/>
          <w:sz w:val="22"/>
          <w:szCs w:val="22"/>
          <w:lang w:val="en-GB"/>
        </w:rPr>
      </w:pPr>
      <w:r>
        <w:rPr>
          <w:rFonts w:ascii="Arial" w:hAnsi="Arial" w:cs="Arial"/>
          <w:b/>
          <w:bCs/>
          <w:sz w:val="22"/>
          <w:szCs w:val="22"/>
          <w:lang w:val="en-GB"/>
        </w:rPr>
        <w:t>Undervalue Transactions</w:t>
      </w:r>
    </w:p>
    <w:p w14:paraId="390D43E9" w14:textId="13EC188C" w:rsidR="004A0B1D" w:rsidRDefault="004A0B1D" w:rsidP="004B7EBB">
      <w:pPr>
        <w:jc w:val="both"/>
        <w:rPr>
          <w:rFonts w:ascii="Arial" w:hAnsi="Arial" w:cs="Arial"/>
          <w:sz w:val="22"/>
          <w:szCs w:val="22"/>
          <w:lang w:val="en-GB"/>
        </w:rPr>
      </w:pPr>
    </w:p>
    <w:p w14:paraId="6376668F" w14:textId="78AC3D82" w:rsidR="004B7EBB" w:rsidRDefault="004B7EBB" w:rsidP="004B7EBB">
      <w:pPr>
        <w:jc w:val="both"/>
        <w:rPr>
          <w:rFonts w:ascii="Arial" w:hAnsi="Arial" w:cs="Arial"/>
          <w:sz w:val="22"/>
          <w:szCs w:val="22"/>
          <w:lang w:val="en-GB"/>
        </w:rPr>
      </w:pPr>
      <w:r>
        <w:rPr>
          <w:rFonts w:ascii="Arial" w:hAnsi="Arial" w:cs="Arial"/>
          <w:sz w:val="22"/>
          <w:szCs w:val="22"/>
          <w:lang w:val="en-GB"/>
        </w:rPr>
        <w:t>The elements of</w:t>
      </w:r>
      <w:r w:rsidR="00EC76E5">
        <w:rPr>
          <w:rFonts w:ascii="Arial" w:hAnsi="Arial" w:cs="Arial"/>
          <w:sz w:val="22"/>
          <w:szCs w:val="22"/>
          <w:lang w:val="en-GB"/>
        </w:rPr>
        <w:t xml:space="preserve"> an </w:t>
      </w:r>
      <w:r>
        <w:rPr>
          <w:rFonts w:ascii="Arial" w:hAnsi="Arial" w:cs="Arial"/>
          <w:sz w:val="22"/>
          <w:szCs w:val="22"/>
          <w:lang w:val="en-GB"/>
        </w:rPr>
        <w:t>undervalue transactions are:</w:t>
      </w:r>
    </w:p>
    <w:p w14:paraId="78666861" w14:textId="0BBF465B" w:rsidR="004B7EBB" w:rsidRDefault="004B7EBB" w:rsidP="004B7EBB">
      <w:pPr>
        <w:jc w:val="both"/>
        <w:rPr>
          <w:rFonts w:ascii="Arial" w:hAnsi="Arial" w:cs="Arial"/>
          <w:sz w:val="22"/>
          <w:szCs w:val="22"/>
          <w:lang w:val="en-GB"/>
        </w:rPr>
      </w:pPr>
    </w:p>
    <w:p w14:paraId="43FAC0F0" w14:textId="1F61CF15" w:rsidR="004B7EBB" w:rsidRDefault="004D71D1" w:rsidP="004B7EBB">
      <w:pPr>
        <w:pStyle w:val="ListParagraph"/>
        <w:numPr>
          <w:ilvl w:val="0"/>
          <w:numId w:val="18"/>
        </w:numPr>
        <w:jc w:val="both"/>
        <w:rPr>
          <w:rFonts w:ascii="Arial" w:hAnsi="Arial" w:cs="Arial"/>
          <w:sz w:val="22"/>
          <w:szCs w:val="22"/>
          <w:lang w:val="en-GB"/>
        </w:rPr>
      </w:pPr>
      <w:r>
        <w:rPr>
          <w:rFonts w:ascii="Arial" w:hAnsi="Arial" w:cs="Arial"/>
          <w:sz w:val="22"/>
          <w:szCs w:val="22"/>
          <w:lang w:val="en-GB"/>
        </w:rPr>
        <w:t>If</w:t>
      </w:r>
      <w:r w:rsidR="009C1998">
        <w:rPr>
          <w:rFonts w:ascii="Arial" w:hAnsi="Arial" w:cs="Arial"/>
          <w:sz w:val="22"/>
          <w:szCs w:val="22"/>
          <w:lang w:val="en-GB"/>
        </w:rPr>
        <w:t xml:space="preserve"> the </w:t>
      </w:r>
      <w:r>
        <w:rPr>
          <w:rFonts w:ascii="Arial" w:hAnsi="Arial" w:cs="Arial"/>
          <w:sz w:val="22"/>
          <w:szCs w:val="22"/>
          <w:lang w:val="en-GB"/>
        </w:rPr>
        <w:t>company makes a gift to the beneficiary</w:t>
      </w:r>
      <w:r w:rsidR="009C1998">
        <w:rPr>
          <w:rFonts w:ascii="Arial" w:hAnsi="Arial" w:cs="Arial"/>
          <w:sz w:val="22"/>
          <w:szCs w:val="22"/>
          <w:lang w:val="en-GB"/>
        </w:rPr>
        <w:t xml:space="preserve"> or if the company executes a transaction where the value of the provided consideration is significantly lesser than the value of the received consideration.</w:t>
      </w:r>
    </w:p>
    <w:p w14:paraId="065227FB" w14:textId="2337A90B" w:rsidR="0003606E" w:rsidRDefault="0003606E" w:rsidP="004B7EBB">
      <w:pPr>
        <w:pStyle w:val="ListParagraph"/>
        <w:numPr>
          <w:ilvl w:val="0"/>
          <w:numId w:val="18"/>
        </w:numPr>
        <w:jc w:val="both"/>
        <w:rPr>
          <w:rFonts w:ascii="Arial" w:hAnsi="Arial" w:cs="Arial"/>
          <w:sz w:val="22"/>
          <w:szCs w:val="22"/>
          <w:lang w:val="en-GB"/>
        </w:rPr>
      </w:pPr>
      <w:r>
        <w:rPr>
          <w:rFonts w:ascii="Arial" w:hAnsi="Arial" w:cs="Arial"/>
          <w:sz w:val="22"/>
          <w:szCs w:val="22"/>
          <w:lang w:val="en-GB"/>
        </w:rPr>
        <w:t>The company was insolvent at the time it entered into the undervalue transaction</w:t>
      </w:r>
      <w:r w:rsidR="00C0581F">
        <w:rPr>
          <w:rFonts w:ascii="Arial" w:hAnsi="Arial" w:cs="Arial"/>
          <w:sz w:val="22"/>
          <w:szCs w:val="22"/>
          <w:lang w:val="en-GB"/>
        </w:rPr>
        <w:t xml:space="preserve"> or it became insolvent as a result of entering into the undervalue transaction.</w:t>
      </w:r>
    </w:p>
    <w:p w14:paraId="295CC97D" w14:textId="1E6B48C5" w:rsidR="002F149B" w:rsidRDefault="002F149B" w:rsidP="002F149B">
      <w:pPr>
        <w:jc w:val="both"/>
        <w:rPr>
          <w:rFonts w:ascii="Arial" w:hAnsi="Arial" w:cs="Arial"/>
          <w:sz w:val="22"/>
          <w:szCs w:val="22"/>
          <w:lang w:val="en-GB"/>
        </w:rPr>
      </w:pPr>
    </w:p>
    <w:p w14:paraId="4DBBE766" w14:textId="14EEC81D" w:rsidR="004F5DE9" w:rsidRDefault="006E5331" w:rsidP="002A37BB">
      <w:pPr>
        <w:jc w:val="both"/>
        <w:rPr>
          <w:rFonts w:ascii="Arial" w:hAnsi="Arial" w:cs="Arial"/>
          <w:sz w:val="22"/>
          <w:szCs w:val="22"/>
          <w:lang w:val="en-GB"/>
        </w:rPr>
      </w:pPr>
      <w:r>
        <w:rPr>
          <w:rFonts w:ascii="Arial" w:hAnsi="Arial" w:cs="Arial"/>
          <w:sz w:val="22"/>
          <w:szCs w:val="22"/>
          <w:lang w:val="en-GB"/>
        </w:rPr>
        <w:t>Also, the debtor company is presumed to have an intention to enter into an undervalue transaction in all those cases where the beneficiary is an associate/related party of the debtor company.</w:t>
      </w:r>
      <w:r w:rsidR="009A10C6">
        <w:rPr>
          <w:rFonts w:ascii="Arial" w:hAnsi="Arial" w:cs="Arial"/>
          <w:sz w:val="22"/>
          <w:szCs w:val="22"/>
          <w:lang w:val="en-GB"/>
        </w:rPr>
        <w:t xml:space="preserve"> The relevant period for determining whether the debtor company has entered into an undervalue transaction is</w:t>
      </w:r>
      <w:r w:rsidR="000F069B">
        <w:rPr>
          <w:rFonts w:ascii="Arial" w:hAnsi="Arial" w:cs="Arial"/>
          <w:sz w:val="22"/>
          <w:szCs w:val="22"/>
          <w:lang w:val="en-GB"/>
        </w:rPr>
        <w:t xml:space="preserve"> 5 years from the date of the winding up application regardless of whether</w:t>
      </w:r>
      <w:r w:rsidR="006A6F49">
        <w:rPr>
          <w:rFonts w:ascii="Arial" w:hAnsi="Arial" w:cs="Arial"/>
          <w:sz w:val="22"/>
          <w:szCs w:val="22"/>
          <w:lang w:val="en-GB"/>
        </w:rPr>
        <w:t xml:space="preserve"> or not the beneficiary is an associate/related party.</w:t>
      </w:r>
    </w:p>
    <w:p w14:paraId="62839B5F" w14:textId="3C6C956D" w:rsidR="00DF12B0" w:rsidRDefault="00DF12B0" w:rsidP="002A37BB">
      <w:pPr>
        <w:jc w:val="both"/>
        <w:rPr>
          <w:rFonts w:ascii="Arial" w:hAnsi="Arial" w:cs="Arial"/>
          <w:sz w:val="22"/>
          <w:szCs w:val="22"/>
          <w:lang w:val="en-GB"/>
        </w:rPr>
      </w:pPr>
    </w:p>
    <w:p w14:paraId="2CAD37F0" w14:textId="665CBED9" w:rsidR="00DF12B0" w:rsidRDefault="00DF12B0" w:rsidP="002A37BB">
      <w:pPr>
        <w:jc w:val="both"/>
        <w:rPr>
          <w:rFonts w:ascii="Arial" w:hAnsi="Arial" w:cs="Arial"/>
          <w:sz w:val="22"/>
          <w:szCs w:val="22"/>
          <w:lang w:val="en-GB"/>
        </w:rPr>
      </w:pPr>
      <w:r w:rsidRPr="00DF12B0">
        <w:rPr>
          <w:rFonts w:ascii="Arial" w:hAnsi="Arial" w:cs="Arial"/>
          <w:b/>
          <w:bCs/>
          <w:sz w:val="22"/>
          <w:szCs w:val="22"/>
          <w:lang w:val="en-GB"/>
        </w:rPr>
        <w:t>Defences</w:t>
      </w:r>
    </w:p>
    <w:p w14:paraId="0F1266B3" w14:textId="4FFA88AA" w:rsidR="00812732" w:rsidRDefault="00812732" w:rsidP="002A37BB">
      <w:pPr>
        <w:jc w:val="both"/>
        <w:rPr>
          <w:rFonts w:ascii="Arial" w:hAnsi="Arial" w:cs="Arial"/>
          <w:sz w:val="22"/>
          <w:szCs w:val="22"/>
          <w:lang w:val="en-GB"/>
        </w:rPr>
      </w:pPr>
    </w:p>
    <w:p w14:paraId="11C45F0C" w14:textId="0DF6553C" w:rsidR="00951F83" w:rsidRDefault="000533FA" w:rsidP="00951F83">
      <w:pPr>
        <w:pStyle w:val="ListParagraph"/>
        <w:numPr>
          <w:ilvl w:val="0"/>
          <w:numId w:val="18"/>
        </w:numPr>
        <w:jc w:val="both"/>
        <w:rPr>
          <w:rFonts w:ascii="Arial" w:hAnsi="Arial" w:cs="Arial"/>
          <w:sz w:val="22"/>
          <w:szCs w:val="22"/>
          <w:lang w:val="en-GB"/>
        </w:rPr>
      </w:pPr>
      <w:r>
        <w:rPr>
          <w:rFonts w:ascii="Arial" w:hAnsi="Arial" w:cs="Arial"/>
          <w:sz w:val="22"/>
          <w:szCs w:val="22"/>
          <w:lang w:val="en-GB"/>
        </w:rPr>
        <w:t>If an interest in the bankrupt debtor’s property has been acquired</w:t>
      </w:r>
      <w:r w:rsidR="00C71C4B">
        <w:rPr>
          <w:rFonts w:ascii="Arial" w:hAnsi="Arial" w:cs="Arial"/>
          <w:sz w:val="22"/>
          <w:szCs w:val="22"/>
          <w:lang w:val="en-GB"/>
        </w:rPr>
        <w:t xml:space="preserve"> through</w:t>
      </w:r>
      <w:r w:rsidR="00023E6F">
        <w:rPr>
          <w:rFonts w:ascii="Arial" w:hAnsi="Arial" w:cs="Arial"/>
          <w:sz w:val="22"/>
          <w:szCs w:val="22"/>
          <w:lang w:val="en-GB"/>
        </w:rPr>
        <w:t xml:space="preserve"> another person/entity apart from the bankrupt debtor.</w:t>
      </w:r>
    </w:p>
    <w:p w14:paraId="35906F90" w14:textId="77777777" w:rsidR="005A0DEF" w:rsidRDefault="005A0DEF" w:rsidP="005A0DEF">
      <w:pPr>
        <w:pStyle w:val="ListParagraph"/>
        <w:jc w:val="both"/>
        <w:rPr>
          <w:rFonts w:ascii="Arial" w:hAnsi="Arial" w:cs="Arial"/>
          <w:sz w:val="22"/>
          <w:szCs w:val="22"/>
          <w:lang w:val="en-GB"/>
        </w:rPr>
      </w:pPr>
    </w:p>
    <w:p w14:paraId="5959BEF8" w14:textId="2DD8C604" w:rsidR="00812732" w:rsidRPr="00951F83" w:rsidRDefault="00C10C7B" w:rsidP="00951F83">
      <w:pPr>
        <w:pStyle w:val="ListParagraph"/>
        <w:numPr>
          <w:ilvl w:val="0"/>
          <w:numId w:val="18"/>
        </w:numPr>
        <w:jc w:val="both"/>
        <w:rPr>
          <w:rFonts w:ascii="Arial" w:hAnsi="Arial" w:cs="Arial"/>
          <w:sz w:val="22"/>
          <w:szCs w:val="22"/>
          <w:lang w:val="en-GB"/>
        </w:rPr>
      </w:pPr>
      <w:r w:rsidRPr="00951F83">
        <w:rPr>
          <w:rFonts w:ascii="Arial" w:hAnsi="Arial" w:cs="Arial"/>
          <w:sz w:val="22"/>
          <w:szCs w:val="22"/>
          <w:lang w:val="en-GB"/>
        </w:rPr>
        <w:t>Any transaction entered into</w:t>
      </w:r>
      <w:r w:rsidR="00951F83">
        <w:rPr>
          <w:rFonts w:ascii="Arial" w:hAnsi="Arial" w:cs="Arial"/>
          <w:sz w:val="22"/>
          <w:szCs w:val="22"/>
          <w:lang w:val="en-GB"/>
        </w:rPr>
        <w:t xml:space="preserve"> in</w:t>
      </w:r>
      <w:r w:rsidRPr="00951F83">
        <w:rPr>
          <w:rFonts w:ascii="Arial" w:hAnsi="Arial" w:cs="Arial"/>
          <w:sz w:val="22"/>
          <w:szCs w:val="22"/>
          <w:lang w:val="en-GB"/>
        </w:rPr>
        <w:t xml:space="preserve"> with good faith and for value will stand the scrutiny of the law on impeachable transactions.</w:t>
      </w:r>
    </w:p>
    <w:p w14:paraId="1D1B1FD9" w14:textId="77777777" w:rsidR="006E5331" w:rsidRPr="002A37BB" w:rsidRDefault="006E5331" w:rsidP="002A37BB">
      <w:pPr>
        <w:jc w:val="both"/>
        <w:rPr>
          <w:rFonts w:ascii="Arial" w:hAnsi="Arial" w:cs="Arial"/>
          <w:sz w:val="22"/>
          <w:szCs w:val="22"/>
        </w:rPr>
      </w:pPr>
    </w:p>
    <w:p w14:paraId="08FAFBBE" w14:textId="77777777" w:rsidR="00C7284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F986FCF" w14:textId="77777777" w:rsidR="00C72848" w:rsidRPr="002A37BB" w:rsidRDefault="00C72848" w:rsidP="002A37BB">
      <w:pPr>
        <w:ind w:left="720" w:hanging="720"/>
        <w:jc w:val="both"/>
        <w:rPr>
          <w:rFonts w:ascii="Arial" w:hAnsi="Arial" w:cs="Arial"/>
          <w:sz w:val="22"/>
          <w:szCs w:val="22"/>
        </w:rPr>
      </w:pPr>
    </w:p>
    <w:p w14:paraId="36060C20" w14:textId="0E818439" w:rsidR="00DE03AF" w:rsidRPr="002A37BB" w:rsidRDefault="009C5286" w:rsidP="002A37BB">
      <w:pPr>
        <w:jc w:val="both"/>
        <w:rPr>
          <w:rFonts w:ascii="Arial" w:hAnsi="Arial" w:cs="Arial"/>
          <w:sz w:val="22"/>
          <w:szCs w:val="22"/>
        </w:rPr>
      </w:pPr>
      <w:r>
        <w:rPr>
          <w:rFonts w:ascii="Arial" w:hAnsi="Arial" w:cs="Arial"/>
          <w:sz w:val="22"/>
          <w:szCs w:val="22"/>
          <w:lang w:val="en-GB"/>
        </w:rPr>
        <w:t>What is the objective and significance of</w:t>
      </w:r>
      <w:r w:rsidR="001A4484">
        <w:rPr>
          <w:rFonts w:ascii="Arial" w:hAnsi="Arial" w:cs="Arial"/>
          <w:sz w:val="22"/>
          <w:szCs w:val="22"/>
          <w:lang w:val="en-GB"/>
        </w:rPr>
        <w:t xml:space="preserve"> the </w:t>
      </w:r>
      <w:r w:rsidR="00F927F0">
        <w:rPr>
          <w:rFonts w:ascii="Arial" w:hAnsi="Arial" w:cs="Arial"/>
          <w:sz w:val="22"/>
          <w:szCs w:val="22"/>
          <w:lang w:val="en-GB"/>
        </w:rPr>
        <w:t>JIN Guidelines</w:t>
      </w:r>
      <w:r>
        <w:rPr>
          <w:rFonts w:ascii="Arial" w:hAnsi="Arial" w:cs="Arial"/>
          <w:sz w:val="22"/>
          <w:szCs w:val="22"/>
          <w:lang w:val="en-GB"/>
        </w:rPr>
        <w:t>?</w:t>
      </w:r>
      <w:r w:rsidDel="009C5286">
        <w:rPr>
          <w:rFonts w:ascii="Arial" w:hAnsi="Arial" w:cs="Arial"/>
          <w:sz w:val="22"/>
          <w:szCs w:val="22"/>
          <w:lang w:val="en-GB"/>
        </w:rPr>
        <w:t xml:space="preserve"> </w:t>
      </w:r>
    </w:p>
    <w:p w14:paraId="210BFCBF" w14:textId="77777777" w:rsidR="009B07AD" w:rsidRPr="002A37BB" w:rsidRDefault="009B07AD" w:rsidP="004D1C16">
      <w:pPr>
        <w:jc w:val="both"/>
        <w:rPr>
          <w:rFonts w:ascii="Arial" w:hAnsi="Arial" w:cs="Arial"/>
          <w:sz w:val="22"/>
          <w:szCs w:val="22"/>
        </w:rPr>
      </w:pPr>
    </w:p>
    <w:p w14:paraId="63EBEC0C" w14:textId="380427C5" w:rsidR="009B07AD" w:rsidRDefault="00FB27C9" w:rsidP="00FB2757">
      <w:pPr>
        <w:jc w:val="both"/>
        <w:rPr>
          <w:rFonts w:ascii="Arial" w:hAnsi="Arial" w:cs="Arial"/>
          <w:sz w:val="22"/>
          <w:szCs w:val="22"/>
        </w:rPr>
      </w:pPr>
      <w:r>
        <w:rPr>
          <w:rFonts w:ascii="Arial" w:hAnsi="Arial" w:cs="Arial"/>
          <w:sz w:val="22"/>
          <w:szCs w:val="22"/>
        </w:rPr>
        <w:t>The Judicial Insolvency Network (“</w:t>
      </w:r>
      <w:r w:rsidRPr="00FB27C9">
        <w:rPr>
          <w:rFonts w:ascii="Arial" w:hAnsi="Arial" w:cs="Arial"/>
          <w:b/>
          <w:bCs/>
          <w:sz w:val="22"/>
          <w:szCs w:val="22"/>
        </w:rPr>
        <w:t>JIN</w:t>
      </w:r>
      <w:r>
        <w:rPr>
          <w:rFonts w:ascii="Arial" w:hAnsi="Arial" w:cs="Arial"/>
          <w:sz w:val="22"/>
          <w:szCs w:val="22"/>
        </w:rPr>
        <w:t>”)</w:t>
      </w:r>
      <w:r w:rsidR="00316BDA">
        <w:rPr>
          <w:rFonts w:ascii="Arial" w:hAnsi="Arial" w:cs="Arial"/>
          <w:sz w:val="22"/>
          <w:szCs w:val="22"/>
        </w:rPr>
        <w:t xml:space="preserve"> held its maiden conference in Singapore from October 10-11, 2016, wherein the “</w:t>
      </w:r>
      <w:r w:rsidR="00316BDA" w:rsidRPr="00316BDA">
        <w:rPr>
          <w:rFonts w:ascii="Arial" w:hAnsi="Arial" w:cs="Arial"/>
          <w:i/>
          <w:iCs/>
          <w:sz w:val="22"/>
          <w:szCs w:val="22"/>
        </w:rPr>
        <w:t>Guidelines for Communication and Cooperation between Courts in Cross-Border Insolvency Matters</w:t>
      </w:r>
      <w:r w:rsidR="00316BDA">
        <w:rPr>
          <w:rFonts w:ascii="Arial" w:hAnsi="Arial" w:cs="Arial"/>
          <w:sz w:val="22"/>
          <w:szCs w:val="22"/>
        </w:rPr>
        <w:t>”</w:t>
      </w:r>
      <w:r w:rsidR="00FB2757">
        <w:rPr>
          <w:rFonts w:ascii="Arial" w:hAnsi="Arial" w:cs="Arial"/>
          <w:sz w:val="22"/>
          <w:szCs w:val="22"/>
        </w:rPr>
        <w:t xml:space="preserve"> (“</w:t>
      </w:r>
      <w:r w:rsidR="00FB2757" w:rsidRPr="00FB2757">
        <w:rPr>
          <w:rFonts w:ascii="Arial" w:hAnsi="Arial" w:cs="Arial"/>
          <w:b/>
          <w:bCs/>
          <w:sz w:val="22"/>
          <w:szCs w:val="22"/>
        </w:rPr>
        <w:t>JIN Guidelines</w:t>
      </w:r>
      <w:r w:rsidR="00FB2757">
        <w:rPr>
          <w:rFonts w:ascii="Arial" w:hAnsi="Arial" w:cs="Arial"/>
          <w:sz w:val="22"/>
          <w:szCs w:val="22"/>
        </w:rPr>
        <w:t xml:space="preserve">”) </w:t>
      </w:r>
      <w:r w:rsidR="00316BDA">
        <w:rPr>
          <w:rFonts w:ascii="Arial" w:hAnsi="Arial" w:cs="Arial"/>
          <w:sz w:val="22"/>
          <w:szCs w:val="22"/>
        </w:rPr>
        <w:t>were</w:t>
      </w:r>
      <w:r w:rsidR="00FB2757">
        <w:rPr>
          <w:rFonts w:ascii="Arial" w:hAnsi="Arial" w:cs="Arial"/>
          <w:sz w:val="22"/>
          <w:szCs w:val="22"/>
        </w:rPr>
        <w:t xml:space="preserve"> first </w:t>
      </w:r>
      <w:r w:rsidR="00162913">
        <w:rPr>
          <w:rFonts w:ascii="Arial" w:hAnsi="Arial" w:cs="Arial"/>
          <w:sz w:val="22"/>
          <w:szCs w:val="22"/>
        </w:rPr>
        <w:t>conceptualized.</w:t>
      </w:r>
    </w:p>
    <w:p w14:paraId="12768743" w14:textId="682FCEE2" w:rsidR="001A6FF1" w:rsidRDefault="001A6FF1" w:rsidP="00FB2757">
      <w:pPr>
        <w:jc w:val="both"/>
        <w:rPr>
          <w:rFonts w:ascii="Arial" w:hAnsi="Arial" w:cs="Arial"/>
          <w:sz w:val="22"/>
          <w:szCs w:val="22"/>
        </w:rPr>
      </w:pPr>
    </w:p>
    <w:p w14:paraId="0D20A120" w14:textId="0D21C9C0" w:rsidR="001A6FF1" w:rsidRDefault="001A6FF1" w:rsidP="00FB2757">
      <w:pPr>
        <w:jc w:val="both"/>
        <w:rPr>
          <w:rFonts w:ascii="Arial" w:hAnsi="Arial" w:cs="Arial"/>
          <w:sz w:val="22"/>
          <w:szCs w:val="22"/>
        </w:rPr>
      </w:pPr>
      <w:r>
        <w:rPr>
          <w:rFonts w:ascii="Arial" w:hAnsi="Arial" w:cs="Arial"/>
          <w:sz w:val="22"/>
          <w:szCs w:val="22"/>
        </w:rPr>
        <w:t>The JIN Guidelines broach the key and material aspects of</w:t>
      </w:r>
      <w:r w:rsidR="007B37B0">
        <w:rPr>
          <w:rFonts w:ascii="Arial" w:hAnsi="Arial" w:cs="Arial"/>
          <w:sz w:val="22"/>
          <w:szCs w:val="22"/>
        </w:rPr>
        <w:t xml:space="preserve"> communication and cooperation amongst</w:t>
      </w:r>
      <w:r w:rsidR="00DD325F">
        <w:rPr>
          <w:rFonts w:ascii="Arial" w:hAnsi="Arial" w:cs="Arial"/>
          <w:sz w:val="22"/>
          <w:szCs w:val="22"/>
        </w:rPr>
        <w:t xml:space="preserve"> courts</w:t>
      </w:r>
      <w:r w:rsidR="008C3815">
        <w:rPr>
          <w:rFonts w:ascii="Arial" w:hAnsi="Arial" w:cs="Arial"/>
          <w:sz w:val="22"/>
          <w:szCs w:val="22"/>
        </w:rPr>
        <w:t>, the insolvency representatives, and other parties/stakeholders involved in any cross-border insolvency proceeding.</w:t>
      </w:r>
      <w:r w:rsidR="00512341">
        <w:rPr>
          <w:rFonts w:ascii="Arial" w:hAnsi="Arial" w:cs="Arial"/>
          <w:sz w:val="22"/>
          <w:szCs w:val="22"/>
        </w:rPr>
        <w:t xml:space="preserve"> The JIN Guidelines also provide for</w:t>
      </w:r>
      <w:r w:rsidR="0020020C">
        <w:rPr>
          <w:rFonts w:ascii="Arial" w:hAnsi="Arial" w:cs="Arial"/>
          <w:sz w:val="22"/>
          <w:szCs w:val="22"/>
        </w:rPr>
        <w:t xml:space="preserve"> conducting </w:t>
      </w:r>
      <w:r w:rsidR="00512341">
        <w:rPr>
          <w:rFonts w:ascii="Arial" w:hAnsi="Arial" w:cs="Arial"/>
          <w:sz w:val="22"/>
          <w:szCs w:val="22"/>
        </w:rPr>
        <w:t>joint hearings.</w:t>
      </w:r>
      <w:r w:rsidR="00BD1846">
        <w:rPr>
          <w:rFonts w:ascii="Arial" w:hAnsi="Arial" w:cs="Arial"/>
          <w:sz w:val="22"/>
          <w:szCs w:val="22"/>
        </w:rPr>
        <w:t xml:space="preserve"> </w:t>
      </w:r>
    </w:p>
    <w:p w14:paraId="6445771B" w14:textId="66D8A932" w:rsidR="00BD1846" w:rsidRDefault="00BD1846" w:rsidP="00FB2757">
      <w:pPr>
        <w:jc w:val="both"/>
        <w:rPr>
          <w:rFonts w:ascii="Arial" w:hAnsi="Arial" w:cs="Arial"/>
          <w:sz w:val="22"/>
          <w:szCs w:val="22"/>
        </w:rPr>
      </w:pPr>
      <w:r>
        <w:rPr>
          <w:rFonts w:ascii="Arial" w:hAnsi="Arial" w:cs="Arial"/>
          <w:sz w:val="22"/>
          <w:szCs w:val="22"/>
        </w:rPr>
        <w:lastRenderedPageBreak/>
        <w:t>The</w:t>
      </w:r>
      <w:r w:rsidR="00BB221C">
        <w:rPr>
          <w:rFonts w:ascii="Arial" w:hAnsi="Arial" w:cs="Arial"/>
          <w:sz w:val="22"/>
          <w:szCs w:val="22"/>
        </w:rPr>
        <w:t xml:space="preserve"> objectives of the </w:t>
      </w:r>
      <w:r>
        <w:rPr>
          <w:rFonts w:ascii="Arial" w:hAnsi="Arial" w:cs="Arial"/>
          <w:sz w:val="22"/>
          <w:szCs w:val="22"/>
        </w:rPr>
        <w:t>JIN Guideline</w:t>
      </w:r>
      <w:r w:rsidR="00BB221C">
        <w:rPr>
          <w:rFonts w:ascii="Arial" w:hAnsi="Arial" w:cs="Arial"/>
          <w:sz w:val="22"/>
          <w:szCs w:val="22"/>
        </w:rPr>
        <w:t>s are:</w:t>
      </w:r>
    </w:p>
    <w:p w14:paraId="4C2ADD2B" w14:textId="2373A22D" w:rsidR="00464DB7" w:rsidRDefault="00464DB7" w:rsidP="00FB2757">
      <w:pPr>
        <w:jc w:val="both"/>
        <w:rPr>
          <w:rFonts w:ascii="Arial" w:hAnsi="Arial" w:cs="Arial"/>
          <w:sz w:val="22"/>
          <w:szCs w:val="22"/>
        </w:rPr>
      </w:pPr>
    </w:p>
    <w:p w14:paraId="26214CE0" w14:textId="22A831C1" w:rsidR="00464DB7" w:rsidRDefault="00803936" w:rsidP="00464DB7">
      <w:pPr>
        <w:pStyle w:val="ListParagraph"/>
        <w:numPr>
          <w:ilvl w:val="0"/>
          <w:numId w:val="18"/>
        </w:numPr>
        <w:jc w:val="both"/>
        <w:rPr>
          <w:rFonts w:ascii="Arial" w:hAnsi="Arial" w:cs="Arial"/>
          <w:sz w:val="22"/>
          <w:szCs w:val="22"/>
        </w:rPr>
      </w:pPr>
      <w:r>
        <w:rPr>
          <w:rFonts w:ascii="Arial" w:hAnsi="Arial" w:cs="Arial"/>
          <w:sz w:val="22"/>
          <w:szCs w:val="22"/>
        </w:rPr>
        <w:t>C</w:t>
      </w:r>
      <w:r w:rsidR="00464DB7">
        <w:rPr>
          <w:rFonts w:ascii="Arial" w:hAnsi="Arial" w:cs="Arial"/>
          <w:sz w:val="22"/>
          <w:szCs w:val="22"/>
        </w:rPr>
        <w:t>o-ordinate and administer insolvency proceedings opened in more than one jurisdiction</w:t>
      </w:r>
      <w:r w:rsidR="00EE683C">
        <w:rPr>
          <w:rFonts w:ascii="Arial" w:hAnsi="Arial" w:cs="Arial"/>
          <w:sz w:val="22"/>
          <w:szCs w:val="22"/>
        </w:rPr>
        <w:t xml:space="preserve"> (“</w:t>
      </w:r>
      <w:r w:rsidR="00EE683C" w:rsidRPr="00EE683C">
        <w:rPr>
          <w:rFonts w:ascii="Arial" w:hAnsi="Arial" w:cs="Arial"/>
          <w:b/>
          <w:bCs/>
          <w:sz w:val="22"/>
          <w:szCs w:val="22"/>
        </w:rPr>
        <w:t>Parallel Proceedings</w:t>
      </w:r>
      <w:r w:rsidR="00EE683C">
        <w:rPr>
          <w:rFonts w:ascii="Arial" w:hAnsi="Arial" w:cs="Arial"/>
          <w:sz w:val="22"/>
          <w:szCs w:val="22"/>
        </w:rPr>
        <w:t>”)</w:t>
      </w:r>
      <w:r>
        <w:rPr>
          <w:rFonts w:ascii="Arial" w:hAnsi="Arial" w:cs="Arial"/>
          <w:sz w:val="22"/>
          <w:szCs w:val="22"/>
        </w:rPr>
        <w:t xml:space="preserve"> in a timely and</w:t>
      </w:r>
      <w:r w:rsidR="001E42CE">
        <w:rPr>
          <w:rFonts w:ascii="Arial" w:hAnsi="Arial" w:cs="Arial"/>
          <w:sz w:val="22"/>
          <w:szCs w:val="22"/>
        </w:rPr>
        <w:t xml:space="preserve"> an </w:t>
      </w:r>
      <w:r>
        <w:rPr>
          <w:rFonts w:ascii="Arial" w:hAnsi="Arial" w:cs="Arial"/>
          <w:sz w:val="22"/>
          <w:szCs w:val="22"/>
        </w:rPr>
        <w:t>efficient manner</w:t>
      </w:r>
      <w:r w:rsidR="00464DB7">
        <w:rPr>
          <w:rFonts w:ascii="Arial" w:hAnsi="Arial" w:cs="Arial"/>
          <w:sz w:val="22"/>
          <w:szCs w:val="22"/>
        </w:rPr>
        <w:t>.</w:t>
      </w:r>
    </w:p>
    <w:p w14:paraId="3DBC8E39" w14:textId="05A8FE99" w:rsidR="00803936" w:rsidRDefault="00803936" w:rsidP="00803936">
      <w:pPr>
        <w:pStyle w:val="ListParagraph"/>
        <w:jc w:val="both"/>
        <w:rPr>
          <w:rFonts w:ascii="Arial" w:hAnsi="Arial" w:cs="Arial"/>
          <w:sz w:val="22"/>
          <w:szCs w:val="22"/>
        </w:rPr>
      </w:pPr>
    </w:p>
    <w:p w14:paraId="3F3BD78C" w14:textId="74F50535" w:rsidR="00803936" w:rsidRDefault="00EE683C" w:rsidP="00803936">
      <w:pPr>
        <w:pStyle w:val="ListParagraph"/>
        <w:numPr>
          <w:ilvl w:val="0"/>
          <w:numId w:val="18"/>
        </w:numPr>
        <w:jc w:val="both"/>
        <w:rPr>
          <w:rFonts w:ascii="Arial" w:hAnsi="Arial" w:cs="Arial"/>
          <w:sz w:val="22"/>
          <w:szCs w:val="22"/>
        </w:rPr>
      </w:pPr>
      <w:r>
        <w:rPr>
          <w:rFonts w:ascii="Arial" w:hAnsi="Arial" w:cs="Arial"/>
          <w:sz w:val="22"/>
          <w:szCs w:val="22"/>
        </w:rPr>
        <w:t>Administering Parallel Proceedings in a manner in which all the stakeholders’ interests are</w:t>
      </w:r>
      <w:r w:rsidR="005668EC">
        <w:rPr>
          <w:rFonts w:ascii="Arial" w:hAnsi="Arial" w:cs="Arial"/>
          <w:sz w:val="22"/>
          <w:szCs w:val="22"/>
        </w:rPr>
        <w:t xml:space="preserve"> protected</w:t>
      </w:r>
      <w:r w:rsidR="00C61B91">
        <w:rPr>
          <w:rFonts w:ascii="Arial" w:hAnsi="Arial" w:cs="Arial"/>
          <w:sz w:val="22"/>
          <w:szCs w:val="22"/>
        </w:rPr>
        <w:t>.</w:t>
      </w:r>
    </w:p>
    <w:p w14:paraId="02B4271E" w14:textId="77777777" w:rsidR="00C61B91" w:rsidRPr="00C61B91" w:rsidRDefault="00C61B91" w:rsidP="00C61B91">
      <w:pPr>
        <w:pStyle w:val="ListParagraph"/>
        <w:rPr>
          <w:rFonts w:ascii="Arial" w:hAnsi="Arial" w:cs="Arial"/>
          <w:sz w:val="22"/>
          <w:szCs w:val="22"/>
        </w:rPr>
      </w:pPr>
    </w:p>
    <w:p w14:paraId="76D5CA05" w14:textId="7D54F7D1" w:rsidR="00C61B91" w:rsidRDefault="009E7DF8" w:rsidP="00803936">
      <w:pPr>
        <w:pStyle w:val="ListParagraph"/>
        <w:numPr>
          <w:ilvl w:val="0"/>
          <w:numId w:val="18"/>
        </w:numPr>
        <w:jc w:val="both"/>
        <w:rPr>
          <w:rFonts w:ascii="Arial" w:hAnsi="Arial" w:cs="Arial"/>
          <w:sz w:val="22"/>
          <w:szCs w:val="22"/>
        </w:rPr>
      </w:pPr>
      <w:r>
        <w:rPr>
          <w:rFonts w:ascii="Arial" w:hAnsi="Arial" w:cs="Arial"/>
          <w:sz w:val="22"/>
          <w:szCs w:val="22"/>
        </w:rPr>
        <w:t>Preserving and maximizing the value of the assets of the debtor company.</w:t>
      </w:r>
    </w:p>
    <w:p w14:paraId="786008A1" w14:textId="77777777" w:rsidR="005D6149" w:rsidRPr="005D6149" w:rsidRDefault="005D6149" w:rsidP="005D6149">
      <w:pPr>
        <w:pStyle w:val="ListParagraph"/>
        <w:rPr>
          <w:rFonts w:ascii="Arial" w:hAnsi="Arial" w:cs="Arial"/>
          <w:sz w:val="22"/>
          <w:szCs w:val="22"/>
        </w:rPr>
      </w:pPr>
    </w:p>
    <w:p w14:paraId="3FB4063C" w14:textId="44EBBDF4" w:rsidR="005D6149" w:rsidRDefault="005D6149" w:rsidP="00803936">
      <w:pPr>
        <w:pStyle w:val="ListParagraph"/>
        <w:numPr>
          <w:ilvl w:val="0"/>
          <w:numId w:val="18"/>
        </w:numPr>
        <w:jc w:val="both"/>
        <w:rPr>
          <w:rFonts w:ascii="Arial" w:hAnsi="Arial" w:cs="Arial"/>
          <w:sz w:val="22"/>
          <w:szCs w:val="22"/>
        </w:rPr>
      </w:pPr>
      <w:r>
        <w:rPr>
          <w:rFonts w:ascii="Arial" w:hAnsi="Arial" w:cs="Arial"/>
          <w:sz w:val="22"/>
          <w:szCs w:val="22"/>
        </w:rPr>
        <w:t>Efficiently managing the debtor’s estate and business undertaking while balancing the interests of all the stakeholders, the complexity of the issues at stake, etc.</w:t>
      </w:r>
    </w:p>
    <w:p w14:paraId="7BF66CC9" w14:textId="77777777" w:rsidR="002D15B4" w:rsidRPr="002D15B4" w:rsidRDefault="002D15B4" w:rsidP="002D15B4">
      <w:pPr>
        <w:pStyle w:val="ListParagraph"/>
        <w:rPr>
          <w:rFonts w:ascii="Arial" w:hAnsi="Arial" w:cs="Arial"/>
          <w:sz w:val="22"/>
          <w:szCs w:val="22"/>
        </w:rPr>
      </w:pPr>
    </w:p>
    <w:p w14:paraId="22E31056" w14:textId="0208B6CB" w:rsidR="002D15B4" w:rsidRDefault="002D15B4" w:rsidP="00803936">
      <w:pPr>
        <w:pStyle w:val="ListParagraph"/>
        <w:numPr>
          <w:ilvl w:val="0"/>
          <w:numId w:val="18"/>
        </w:numPr>
        <w:jc w:val="both"/>
        <w:rPr>
          <w:rFonts w:ascii="Arial" w:hAnsi="Arial" w:cs="Arial"/>
          <w:sz w:val="22"/>
          <w:szCs w:val="22"/>
        </w:rPr>
      </w:pPr>
      <w:r>
        <w:rPr>
          <w:rFonts w:ascii="Arial" w:hAnsi="Arial" w:cs="Arial"/>
          <w:sz w:val="22"/>
          <w:szCs w:val="22"/>
        </w:rPr>
        <w:t>Ensuring adequate sharing of data and information for the reduction of costs.</w:t>
      </w:r>
    </w:p>
    <w:p w14:paraId="301BB611" w14:textId="77777777" w:rsidR="00013813" w:rsidRPr="00013813" w:rsidRDefault="00013813" w:rsidP="00013813">
      <w:pPr>
        <w:pStyle w:val="ListParagraph"/>
        <w:rPr>
          <w:rFonts w:ascii="Arial" w:hAnsi="Arial" w:cs="Arial"/>
          <w:sz w:val="22"/>
          <w:szCs w:val="22"/>
        </w:rPr>
      </w:pPr>
    </w:p>
    <w:p w14:paraId="2359338F" w14:textId="54F1D3DB" w:rsidR="00013813" w:rsidRDefault="00013813" w:rsidP="00803936">
      <w:pPr>
        <w:pStyle w:val="ListParagraph"/>
        <w:numPr>
          <w:ilvl w:val="0"/>
          <w:numId w:val="18"/>
        </w:numPr>
        <w:jc w:val="both"/>
        <w:rPr>
          <w:rFonts w:ascii="Arial" w:hAnsi="Arial" w:cs="Arial"/>
          <w:sz w:val="22"/>
          <w:szCs w:val="22"/>
        </w:rPr>
      </w:pPr>
      <w:r>
        <w:rPr>
          <w:rFonts w:ascii="Arial" w:hAnsi="Arial" w:cs="Arial"/>
          <w:sz w:val="22"/>
          <w:szCs w:val="22"/>
        </w:rPr>
        <w:t>Minimization/prevention of litigations and associated costs in Parallel Proceedings.</w:t>
      </w:r>
    </w:p>
    <w:p w14:paraId="55DB7E26" w14:textId="77777777" w:rsidR="00FE2DE2" w:rsidRPr="002A37BB" w:rsidRDefault="00FE2DE2" w:rsidP="00BB221C">
      <w:pPr>
        <w:jc w:val="both"/>
        <w:rPr>
          <w:rFonts w:ascii="Arial" w:hAnsi="Arial" w:cs="Arial"/>
          <w:sz w:val="22"/>
          <w:szCs w:val="22"/>
          <w:lang w:val="en-GB"/>
        </w:rPr>
      </w:pPr>
    </w:p>
    <w:p w14:paraId="608361AD" w14:textId="77777777" w:rsidR="00C72848" w:rsidRPr="002A37BB" w:rsidRDefault="0007291B"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B471CF0" w14:textId="77777777" w:rsidR="00C72848" w:rsidRPr="002A37BB" w:rsidRDefault="00C72848" w:rsidP="002A37BB">
      <w:pPr>
        <w:ind w:left="720" w:hanging="720"/>
        <w:jc w:val="both"/>
        <w:rPr>
          <w:rFonts w:ascii="Arial" w:hAnsi="Arial" w:cs="Arial"/>
          <w:b/>
          <w:bCs/>
          <w:sz w:val="22"/>
          <w:szCs w:val="22"/>
          <w:lang w:val="en-GB"/>
        </w:rPr>
      </w:pPr>
    </w:p>
    <w:p w14:paraId="21E65027" w14:textId="77777777" w:rsidR="00DB6103" w:rsidRDefault="00631DDB" w:rsidP="002A37BB">
      <w:pPr>
        <w:jc w:val="both"/>
        <w:rPr>
          <w:rFonts w:ascii="Arial" w:hAnsi="Arial" w:cs="Arial"/>
          <w:sz w:val="22"/>
          <w:szCs w:val="22"/>
          <w:lang w:val="en-GB"/>
        </w:rPr>
      </w:pPr>
      <w:r>
        <w:rPr>
          <w:rFonts w:ascii="Arial" w:hAnsi="Arial" w:cs="Arial"/>
          <w:sz w:val="22"/>
          <w:szCs w:val="22"/>
          <w:lang w:val="en-GB"/>
        </w:rPr>
        <w:t xml:space="preserve">How can a bankrupt </w:t>
      </w:r>
      <w:proofErr w:type="gramStart"/>
      <w:r>
        <w:rPr>
          <w:rFonts w:ascii="Arial" w:hAnsi="Arial" w:cs="Arial"/>
          <w:sz w:val="22"/>
          <w:szCs w:val="22"/>
          <w:lang w:val="en-GB"/>
        </w:rPr>
        <w:t>obtain</w:t>
      </w:r>
      <w:proofErr w:type="gramEnd"/>
      <w:r w:rsidR="006E4183">
        <w:rPr>
          <w:rFonts w:ascii="Arial" w:hAnsi="Arial" w:cs="Arial"/>
          <w:sz w:val="22"/>
          <w:szCs w:val="22"/>
          <w:lang w:val="en-GB"/>
        </w:rPr>
        <w:t xml:space="preserve"> </w:t>
      </w:r>
    </w:p>
    <w:p w14:paraId="0CDB2767" w14:textId="77777777" w:rsidR="00DB6103" w:rsidRDefault="00DB6103" w:rsidP="002A37BB">
      <w:pPr>
        <w:jc w:val="both"/>
        <w:rPr>
          <w:rFonts w:ascii="Arial" w:hAnsi="Arial" w:cs="Arial"/>
          <w:sz w:val="22"/>
          <w:szCs w:val="22"/>
          <w:lang w:val="en-GB"/>
        </w:rPr>
      </w:pPr>
    </w:p>
    <w:p w14:paraId="158CE988" w14:textId="1BC5633F" w:rsidR="00DB6103" w:rsidRPr="00DB6103" w:rsidRDefault="00751747" w:rsidP="00DB6103">
      <w:pPr>
        <w:pStyle w:val="ListParagraph"/>
        <w:numPr>
          <w:ilvl w:val="0"/>
          <w:numId w:val="16"/>
        </w:numPr>
        <w:ind w:left="426"/>
        <w:jc w:val="both"/>
        <w:rPr>
          <w:rFonts w:ascii="Arial" w:hAnsi="Arial" w:cs="Arial"/>
          <w:sz w:val="22"/>
          <w:szCs w:val="22"/>
          <w:lang w:val="en-GB"/>
        </w:rPr>
      </w:pPr>
      <w:r w:rsidRPr="00DB6103">
        <w:rPr>
          <w:rFonts w:ascii="Arial" w:hAnsi="Arial" w:cs="Arial"/>
          <w:sz w:val="22"/>
          <w:szCs w:val="22"/>
          <w:lang w:val="en-GB"/>
        </w:rPr>
        <w:t xml:space="preserve">an </w:t>
      </w:r>
      <w:r w:rsidR="006E4183" w:rsidRPr="00DB6103">
        <w:rPr>
          <w:rFonts w:ascii="Arial" w:hAnsi="Arial" w:cs="Arial"/>
          <w:sz w:val="22"/>
          <w:szCs w:val="22"/>
          <w:lang w:val="en-GB"/>
        </w:rPr>
        <w:t>annulment</w:t>
      </w:r>
      <w:r w:rsidR="00DB6103" w:rsidRPr="00DB6103">
        <w:rPr>
          <w:rFonts w:ascii="Arial" w:hAnsi="Arial" w:cs="Arial"/>
          <w:sz w:val="22"/>
          <w:szCs w:val="22"/>
          <w:lang w:val="en-GB"/>
        </w:rPr>
        <w:t>;</w:t>
      </w:r>
      <w:r w:rsidR="006E4183" w:rsidRPr="00DB6103">
        <w:rPr>
          <w:rFonts w:ascii="Arial" w:hAnsi="Arial" w:cs="Arial"/>
          <w:sz w:val="22"/>
          <w:szCs w:val="22"/>
          <w:lang w:val="en-GB"/>
        </w:rPr>
        <w:t xml:space="preserve"> </w:t>
      </w:r>
      <w:r w:rsidR="003D55C1" w:rsidRPr="00DB6103">
        <w:rPr>
          <w:rFonts w:ascii="Arial" w:hAnsi="Arial" w:cs="Arial"/>
          <w:sz w:val="22"/>
          <w:szCs w:val="22"/>
          <w:lang w:val="en-GB"/>
        </w:rPr>
        <w:t>and</w:t>
      </w:r>
      <w:r w:rsidR="00631DDB" w:rsidRPr="00DB6103">
        <w:rPr>
          <w:rFonts w:ascii="Arial" w:hAnsi="Arial" w:cs="Arial"/>
          <w:sz w:val="22"/>
          <w:szCs w:val="22"/>
          <w:lang w:val="en-GB"/>
        </w:rPr>
        <w:t xml:space="preserve"> </w:t>
      </w:r>
    </w:p>
    <w:p w14:paraId="297F8887" w14:textId="77777777" w:rsidR="00DB6103" w:rsidRDefault="00DB6103" w:rsidP="00DB6103">
      <w:pPr>
        <w:ind w:left="426"/>
        <w:jc w:val="both"/>
        <w:rPr>
          <w:rFonts w:ascii="Arial" w:hAnsi="Arial" w:cs="Arial"/>
          <w:sz w:val="22"/>
          <w:szCs w:val="22"/>
          <w:lang w:val="en-GB"/>
        </w:rPr>
      </w:pPr>
    </w:p>
    <w:p w14:paraId="0E8D5723" w14:textId="48F29ADD" w:rsidR="00DB6103" w:rsidRPr="00DB6103" w:rsidRDefault="003D55C1" w:rsidP="00DB6103">
      <w:pPr>
        <w:pStyle w:val="ListParagraph"/>
        <w:numPr>
          <w:ilvl w:val="0"/>
          <w:numId w:val="16"/>
        </w:numPr>
        <w:ind w:left="426"/>
        <w:jc w:val="both"/>
        <w:rPr>
          <w:rFonts w:ascii="Arial" w:hAnsi="Arial" w:cs="Arial"/>
          <w:sz w:val="22"/>
          <w:szCs w:val="22"/>
          <w:lang w:val="en-GB"/>
        </w:rPr>
      </w:pPr>
      <w:r w:rsidRPr="00DB6103">
        <w:rPr>
          <w:rFonts w:ascii="Arial" w:hAnsi="Arial" w:cs="Arial"/>
          <w:sz w:val="22"/>
          <w:szCs w:val="22"/>
          <w:lang w:val="en-GB"/>
        </w:rPr>
        <w:t xml:space="preserve">a </w:t>
      </w:r>
      <w:r w:rsidR="006E4183" w:rsidRPr="00DB6103">
        <w:rPr>
          <w:rFonts w:ascii="Arial" w:hAnsi="Arial" w:cs="Arial"/>
          <w:sz w:val="22"/>
          <w:szCs w:val="22"/>
          <w:lang w:val="en-GB"/>
        </w:rPr>
        <w:t xml:space="preserve">discharge </w:t>
      </w:r>
    </w:p>
    <w:p w14:paraId="4B6B6EF2" w14:textId="77777777" w:rsidR="00DB6103" w:rsidRDefault="00DB6103" w:rsidP="002A37BB">
      <w:pPr>
        <w:jc w:val="both"/>
        <w:rPr>
          <w:rFonts w:ascii="Arial" w:hAnsi="Arial" w:cs="Arial"/>
          <w:sz w:val="22"/>
          <w:szCs w:val="22"/>
          <w:lang w:val="en-GB"/>
        </w:rPr>
      </w:pPr>
    </w:p>
    <w:p w14:paraId="622DFD06" w14:textId="5F549881" w:rsidR="00C82D87" w:rsidRPr="002A37BB" w:rsidRDefault="006E4183" w:rsidP="002A37BB">
      <w:pPr>
        <w:jc w:val="both"/>
        <w:rPr>
          <w:rFonts w:ascii="Arial" w:hAnsi="Arial" w:cs="Arial"/>
          <w:sz w:val="22"/>
          <w:szCs w:val="22"/>
          <w:lang w:val="en-GB"/>
        </w:rPr>
      </w:pPr>
      <w:r>
        <w:rPr>
          <w:rFonts w:ascii="Arial" w:hAnsi="Arial" w:cs="Arial"/>
          <w:sz w:val="22"/>
          <w:szCs w:val="22"/>
          <w:lang w:val="en-GB"/>
        </w:rPr>
        <w:t xml:space="preserve">of </w:t>
      </w:r>
      <w:r w:rsidR="00631DDB">
        <w:rPr>
          <w:rFonts w:ascii="Arial" w:hAnsi="Arial" w:cs="Arial"/>
          <w:sz w:val="22"/>
          <w:szCs w:val="22"/>
          <w:lang w:val="en-GB"/>
        </w:rPr>
        <w:t>his</w:t>
      </w:r>
      <w:r w:rsidR="00F0392F">
        <w:rPr>
          <w:rFonts w:ascii="Arial" w:hAnsi="Arial" w:cs="Arial"/>
          <w:sz w:val="22"/>
          <w:szCs w:val="22"/>
          <w:lang w:val="en-GB"/>
        </w:rPr>
        <w:t xml:space="preserve"> </w:t>
      </w:r>
      <w:r>
        <w:rPr>
          <w:rFonts w:ascii="Arial" w:hAnsi="Arial" w:cs="Arial"/>
          <w:sz w:val="22"/>
          <w:szCs w:val="22"/>
          <w:lang w:val="en-GB"/>
        </w:rPr>
        <w:t>bankruptcy</w:t>
      </w:r>
      <w:r w:rsidR="00195E02">
        <w:rPr>
          <w:rFonts w:ascii="Arial" w:hAnsi="Arial" w:cs="Arial"/>
          <w:sz w:val="22"/>
          <w:szCs w:val="22"/>
          <w:lang w:val="en-GB"/>
        </w:rPr>
        <w:t xml:space="preserve"> under the Singapore IRDA</w:t>
      </w:r>
      <w:r w:rsidR="003D55C1">
        <w:rPr>
          <w:rFonts w:ascii="Arial" w:hAnsi="Arial" w:cs="Arial"/>
          <w:sz w:val="22"/>
          <w:szCs w:val="22"/>
          <w:lang w:val="en-GB"/>
        </w:rPr>
        <w:t>?</w:t>
      </w:r>
    </w:p>
    <w:p w14:paraId="1950C738" w14:textId="77777777" w:rsidR="00962045" w:rsidRPr="002A37BB" w:rsidRDefault="00962045" w:rsidP="002A37BB">
      <w:pPr>
        <w:ind w:left="720" w:hanging="720"/>
        <w:jc w:val="both"/>
        <w:rPr>
          <w:rFonts w:ascii="Arial" w:hAnsi="Arial" w:cs="Arial"/>
          <w:sz w:val="22"/>
          <w:szCs w:val="22"/>
          <w:lang w:val="en-GB"/>
        </w:rPr>
      </w:pPr>
    </w:p>
    <w:p w14:paraId="0C747290" w14:textId="7940077A" w:rsidR="00970AAA" w:rsidRDefault="00C262DA" w:rsidP="00970AAA">
      <w:pPr>
        <w:pStyle w:val="ListParagraph"/>
        <w:numPr>
          <w:ilvl w:val="0"/>
          <w:numId w:val="18"/>
        </w:numPr>
        <w:jc w:val="both"/>
        <w:rPr>
          <w:rFonts w:ascii="Arial" w:hAnsi="Arial" w:cs="Arial"/>
          <w:sz w:val="22"/>
          <w:szCs w:val="22"/>
          <w:lang w:val="en-GB"/>
        </w:rPr>
      </w:pPr>
      <w:r w:rsidRPr="00C262DA">
        <w:rPr>
          <w:rFonts w:ascii="Arial" w:hAnsi="Arial" w:cs="Arial"/>
          <w:b/>
          <w:bCs/>
          <w:sz w:val="22"/>
          <w:szCs w:val="22"/>
          <w:lang w:val="en-GB"/>
        </w:rPr>
        <w:t>Annulment</w:t>
      </w:r>
      <w:r w:rsidR="00CE16A7">
        <w:rPr>
          <w:rFonts w:ascii="Arial" w:hAnsi="Arial" w:cs="Arial"/>
          <w:sz w:val="22"/>
          <w:szCs w:val="22"/>
          <w:lang w:val="en-GB"/>
        </w:rPr>
        <w:t>- A court may annul a bankruptcy in the following situations</w:t>
      </w:r>
      <w:r w:rsidR="00970AAA">
        <w:rPr>
          <w:rFonts w:ascii="Arial" w:hAnsi="Arial" w:cs="Arial"/>
          <w:sz w:val="22"/>
          <w:szCs w:val="22"/>
          <w:lang w:val="en-GB"/>
        </w:rPr>
        <w:t>:</w:t>
      </w:r>
    </w:p>
    <w:p w14:paraId="286BC18B" w14:textId="48ECAC77" w:rsidR="00970AAA" w:rsidRDefault="00970AAA" w:rsidP="00970AAA">
      <w:pPr>
        <w:pStyle w:val="ListParagraph"/>
        <w:jc w:val="both"/>
        <w:rPr>
          <w:rFonts w:ascii="Arial" w:hAnsi="Arial" w:cs="Arial"/>
          <w:sz w:val="22"/>
          <w:szCs w:val="22"/>
          <w:lang w:val="en-GB"/>
        </w:rPr>
      </w:pPr>
    </w:p>
    <w:p w14:paraId="3AA12932" w14:textId="020375E1" w:rsidR="00970AAA" w:rsidRDefault="004B486D" w:rsidP="00970AAA">
      <w:pPr>
        <w:pStyle w:val="ListParagraph"/>
        <w:numPr>
          <w:ilvl w:val="0"/>
          <w:numId w:val="19"/>
        </w:numPr>
        <w:jc w:val="both"/>
        <w:rPr>
          <w:rFonts w:ascii="Arial" w:hAnsi="Arial" w:cs="Arial"/>
          <w:sz w:val="22"/>
          <w:szCs w:val="22"/>
          <w:lang w:val="en-GB"/>
        </w:rPr>
      </w:pPr>
      <w:r>
        <w:rPr>
          <w:rFonts w:ascii="Arial" w:hAnsi="Arial" w:cs="Arial"/>
          <w:sz w:val="22"/>
          <w:szCs w:val="22"/>
          <w:lang w:val="en-GB"/>
        </w:rPr>
        <w:t>If a bankruptcy order shouldn’t</w:t>
      </w:r>
      <w:r w:rsidR="009A6E6B">
        <w:rPr>
          <w:rFonts w:ascii="Arial" w:hAnsi="Arial" w:cs="Arial"/>
          <w:sz w:val="22"/>
          <w:szCs w:val="22"/>
          <w:lang w:val="en-GB"/>
        </w:rPr>
        <w:t xml:space="preserve"> have</w:t>
      </w:r>
      <w:r>
        <w:rPr>
          <w:rFonts w:ascii="Arial" w:hAnsi="Arial" w:cs="Arial"/>
          <w:sz w:val="22"/>
          <w:szCs w:val="22"/>
          <w:lang w:val="en-GB"/>
        </w:rPr>
        <w:t>/ought not to have been made basis the grounds that were in existence at the time of making the bankruptcy order.</w:t>
      </w:r>
    </w:p>
    <w:p w14:paraId="6DEF85B9" w14:textId="18EA0012" w:rsidR="00A31CE8" w:rsidRDefault="00A31CE8" w:rsidP="00A31CE8">
      <w:pPr>
        <w:pStyle w:val="ListParagraph"/>
        <w:ind w:left="1080"/>
        <w:jc w:val="both"/>
        <w:rPr>
          <w:rFonts w:ascii="Arial" w:hAnsi="Arial" w:cs="Arial"/>
          <w:sz w:val="22"/>
          <w:szCs w:val="22"/>
          <w:lang w:val="en-GB"/>
        </w:rPr>
      </w:pPr>
    </w:p>
    <w:p w14:paraId="641181BD" w14:textId="58F02FFE" w:rsidR="00A31CE8" w:rsidRDefault="00E06ECA" w:rsidP="00A31CE8">
      <w:pPr>
        <w:pStyle w:val="ListParagraph"/>
        <w:numPr>
          <w:ilvl w:val="0"/>
          <w:numId w:val="19"/>
        </w:numPr>
        <w:jc w:val="both"/>
        <w:rPr>
          <w:rFonts w:ascii="Arial" w:hAnsi="Arial" w:cs="Arial"/>
          <w:sz w:val="22"/>
          <w:szCs w:val="22"/>
          <w:lang w:val="en-GB"/>
        </w:rPr>
      </w:pPr>
      <w:r>
        <w:rPr>
          <w:rFonts w:ascii="Arial" w:hAnsi="Arial" w:cs="Arial"/>
          <w:sz w:val="22"/>
          <w:szCs w:val="22"/>
          <w:lang w:val="en-GB"/>
        </w:rPr>
        <w:t>The debts and expenses pertaining to the bankruptcy have been subsequently repaid or have been additionally secured</w:t>
      </w:r>
      <w:r w:rsidR="00AC3625">
        <w:rPr>
          <w:rFonts w:ascii="Arial" w:hAnsi="Arial" w:cs="Arial"/>
          <w:sz w:val="22"/>
          <w:szCs w:val="22"/>
          <w:lang w:val="en-GB"/>
        </w:rPr>
        <w:t xml:space="preserve"> to the court’s satisfaction.</w:t>
      </w:r>
    </w:p>
    <w:p w14:paraId="45320096" w14:textId="77777777" w:rsidR="00097680" w:rsidRPr="00097680" w:rsidRDefault="00097680" w:rsidP="00097680">
      <w:pPr>
        <w:pStyle w:val="ListParagraph"/>
        <w:rPr>
          <w:rFonts w:ascii="Arial" w:hAnsi="Arial" w:cs="Arial"/>
          <w:sz w:val="22"/>
          <w:szCs w:val="22"/>
          <w:lang w:val="en-GB"/>
        </w:rPr>
      </w:pPr>
    </w:p>
    <w:p w14:paraId="116E07E8" w14:textId="16553432" w:rsidR="00097680" w:rsidRDefault="00E962F0" w:rsidP="00A31CE8">
      <w:pPr>
        <w:pStyle w:val="ListParagraph"/>
        <w:numPr>
          <w:ilvl w:val="0"/>
          <w:numId w:val="19"/>
        </w:numPr>
        <w:jc w:val="both"/>
        <w:rPr>
          <w:rFonts w:ascii="Arial" w:hAnsi="Arial" w:cs="Arial"/>
          <w:sz w:val="22"/>
          <w:szCs w:val="22"/>
          <w:lang w:val="en-GB"/>
        </w:rPr>
      </w:pPr>
      <w:r>
        <w:rPr>
          <w:rFonts w:ascii="Arial" w:hAnsi="Arial" w:cs="Arial"/>
          <w:sz w:val="22"/>
          <w:szCs w:val="22"/>
          <w:lang w:val="en-GB"/>
        </w:rPr>
        <w:t>If the bankrupt’s estate is to be distributed in Malaysia</w:t>
      </w:r>
      <w:r w:rsidR="00FE6FDB">
        <w:rPr>
          <w:rFonts w:ascii="Arial" w:hAnsi="Arial" w:cs="Arial"/>
          <w:sz w:val="22"/>
          <w:szCs w:val="22"/>
          <w:lang w:val="en-GB"/>
        </w:rPr>
        <w:t>,</w:t>
      </w:r>
      <w:r>
        <w:rPr>
          <w:rFonts w:ascii="Arial" w:hAnsi="Arial" w:cs="Arial"/>
          <w:sz w:val="22"/>
          <w:szCs w:val="22"/>
          <w:lang w:val="en-GB"/>
        </w:rPr>
        <w:t xml:space="preserve"> or if</w:t>
      </w:r>
      <w:r w:rsidR="00C74293">
        <w:rPr>
          <w:rFonts w:ascii="Arial" w:hAnsi="Arial" w:cs="Arial"/>
          <w:sz w:val="22"/>
          <w:szCs w:val="22"/>
          <w:lang w:val="en-GB"/>
        </w:rPr>
        <w:t xml:space="preserve"> the</w:t>
      </w:r>
      <w:r>
        <w:rPr>
          <w:rFonts w:ascii="Arial" w:hAnsi="Arial" w:cs="Arial"/>
          <w:sz w:val="22"/>
          <w:szCs w:val="22"/>
          <w:lang w:val="en-GB"/>
        </w:rPr>
        <w:t xml:space="preserve"> majority of the bankrupt’s creditors are Malaysian residents and the distribution of the bankrupt’s estate</w:t>
      </w:r>
      <w:r w:rsidR="00191A70">
        <w:rPr>
          <w:rFonts w:ascii="Arial" w:hAnsi="Arial" w:cs="Arial"/>
          <w:sz w:val="22"/>
          <w:szCs w:val="22"/>
          <w:lang w:val="en-GB"/>
        </w:rPr>
        <w:t xml:space="preserve"> is ought to happen in Malaysia.</w:t>
      </w:r>
    </w:p>
    <w:p w14:paraId="2E587740" w14:textId="77777777" w:rsidR="005A6772" w:rsidRPr="005A6772" w:rsidRDefault="005A6772" w:rsidP="005A6772">
      <w:pPr>
        <w:pStyle w:val="ListParagraph"/>
        <w:rPr>
          <w:rFonts w:ascii="Arial" w:hAnsi="Arial" w:cs="Arial"/>
          <w:sz w:val="22"/>
          <w:szCs w:val="22"/>
          <w:lang w:val="en-GB"/>
        </w:rPr>
      </w:pPr>
    </w:p>
    <w:p w14:paraId="5DC01E54" w14:textId="1C4D5341" w:rsidR="005A6772" w:rsidRPr="00970AAA" w:rsidRDefault="005A6772" w:rsidP="005A6772">
      <w:pPr>
        <w:pStyle w:val="ListParagraph"/>
        <w:jc w:val="both"/>
        <w:rPr>
          <w:rFonts w:ascii="Arial" w:hAnsi="Arial" w:cs="Arial"/>
          <w:sz w:val="22"/>
          <w:szCs w:val="22"/>
          <w:lang w:val="en-GB"/>
        </w:rPr>
      </w:pPr>
      <w:r>
        <w:rPr>
          <w:rFonts w:ascii="Arial" w:hAnsi="Arial" w:cs="Arial"/>
          <w:sz w:val="22"/>
          <w:szCs w:val="22"/>
          <w:lang w:val="en-GB"/>
        </w:rPr>
        <w:t>An annulment application is required to be made within a period of 12 months from the date of the bankruptcy order</w:t>
      </w:r>
      <w:r w:rsidR="00A47286">
        <w:rPr>
          <w:rFonts w:ascii="Arial" w:hAnsi="Arial" w:cs="Arial"/>
          <w:sz w:val="22"/>
          <w:szCs w:val="22"/>
          <w:lang w:val="en-GB"/>
        </w:rPr>
        <w:t>, unless the court grants a leave to the applicant bankrupt to make an</w:t>
      </w:r>
      <w:r w:rsidR="00682D97">
        <w:rPr>
          <w:rFonts w:ascii="Arial" w:hAnsi="Arial" w:cs="Arial"/>
          <w:sz w:val="22"/>
          <w:szCs w:val="22"/>
          <w:lang w:val="en-GB"/>
        </w:rPr>
        <w:t xml:space="preserve"> annulment </w:t>
      </w:r>
      <w:r w:rsidR="00A47286">
        <w:rPr>
          <w:rFonts w:ascii="Arial" w:hAnsi="Arial" w:cs="Arial"/>
          <w:sz w:val="22"/>
          <w:szCs w:val="22"/>
          <w:lang w:val="en-GB"/>
        </w:rPr>
        <w:t>application later.</w:t>
      </w:r>
      <w:r>
        <w:rPr>
          <w:rFonts w:ascii="Arial" w:hAnsi="Arial" w:cs="Arial"/>
          <w:sz w:val="22"/>
          <w:szCs w:val="22"/>
          <w:lang w:val="en-GB"/>
        </w:rPr>
        <w:t xml:space="preserve"> </w:t>
      </w:r>
    </w:p>
    <w:p w14:paraId="150DB26A" w14:textId="298F9CF8" w:rsidR="00C550C8" w:rsidRDefault="00C550C8" w:rsidP="002A37BB">
      <w:pPr>
        <w:jc w:val="both"/>
        <w:rPr>
          <w:rFonts w:ascii="Arial" w:hAnsi="Arial" w:cs="Arial"/>
          <w:bCs/>
          <w:sz w:val="22"/>
          <w:szCs w:val="22"/>
          <w:lang w:val="en-GB"/>
        </w:rPr>
      </w:pPr>
    </w:p>
    <w:p w14:paraId="0585AE37" w14:textId="2D236FFE" w:rsidR="000448AF" w:rsidRDefault="000448AF" w:rsidP="000448AF">
      <w:pPr>
        <w:pStyle w:val="ListParagraph"/>
        <w:numPr>
          <w:ilvl w:val="0"/>
          <w:numId w:val="18"/>
        </w:numPr>
        <w:jc w:val="both"/>
        <w:rPr>
          <w:rFonts w:ascii="Arial" w:hAnsi="Arial" w:cs="Arial"/>
          <w:bCs/>
          <w:sz w:val="22"/>
          <w:szCs w:val="22"/>
          <w:lang w:val="en-GB"/>
        </w:rPr>
      </w:pPr>
      <w:r w:rsidRPr="007551C7">
        <w:rPr>
          <w:rFonts w:ascii="Arial" w:hAnsi="Arial" w:cs="Arial"/>
          <w:b/>
          <w:sz w:val="22"/>
          <w:szCs w:val="22"/>
          <w:lang w:val="en-GB"/>
        </w:rPr>
        <w:t>Discharge</w:t>
      </w:r>
      <w:r w:rsidR="008F6FA8">
        <w:rPr>
          <w:rFonts w:ascii="Arial" w:hAnsi="Arial" w:cs="Arial"/>
          <w:bCs/>
          <w:sz w:val="22"/>
          <w:szCs w:val="22"/>
          <w:lang w:val="en-GB"/>
        </w:rPr>
        <w:t>-</w:t>
      </w:r>
      <w:r w:rsidR="00871EFC">
        <w:rPr>
          <w:rFonts w:ascii="Arial" w:hAnsi="Arial" w:cs="Arial"/>
          <w:bCs/>
          <w:sz w:val="22"/>
          <w:szCs w:val="22"/>
          <w:lang w:val="en-GB"/>
        </w:rPr>
        <w:t xml:space="preserve"> </w:t>
      </w:r>
      <w:r w:rsidR="00AB077C">
        <w:rPr>
          <w:rFonts w:ascii="Arial" w:hAnsi="Arial" w:cs="Arial"/>
          <w:bCs/>
          <w:sz w:val="22"/>
          <w:szCs w:val="22"/>
          <w:lang w:val="en-GB"/>
        </w:rPr>
        <w:t xml:space="preserve">A bankrupt may move the court for a discharge </w:t>
      </w:r>
      <w:r w:rsidR="00EF664E">
        <w:rPr>
          <w:rFonts w:ascii="Arial" w:hAnsi="Arial" w:cs="Arial"/>
          <w:bCs/>
          <w:sz w:val="22"/>
          <w:szCs w:val="22"/>
          <w:lang w:val="en-GB"/>
        </w:rPr>
        <w:t>any time</w:t>
      </w:r>
      <w:r w:rsidR="00AB077C">
        <w:rPr>
          <w:rFonts w:ascii="Arial" w:hAnsi="Arial" w:cs="Arial"/>
          <w:bCs/>
          <w:sz w:val="22"/>
          <w:szCs w:val="22"/>
          <w:lang w:val="en-GB"/>
        </w:rPr>
        <w:t xml:space="preserve"> after</w:t>
      </w:r>
      <w:r w:rsidR="00EF664E">
        <w:rPr>
          <w:rFonts w:ascii="Arial" w:hAnsi="Arial" w:cs="Arial"/>
          <w:bCs/>
          <w:sz w:val="22"/>
          <w:szCs w:val="22"/>
          <w:lang w:val="en-GB"/>
        </w:rPr>
        <w:t xml:space="preserve"> the bankruptcy order is made.</w:t>
      </w:r>
      <w:r w:rsidR="00283B62">
        <w:rPr>
          <w:rFonts w:ascii="Arial" w:hAnsi="Arial" w:cs="Arial"/>
          <w:bCs/>
          <w:sz w:val="22"/>
          <w:szCs w:val="22"/>
          <w:lang w:val="en-GB"/>
        </w:rPr>
        <w:t xml:space="preserve"> The bankrupt is required to serve a copy of the application seeking discharge on all creditors that filed their respective proofs of debt during the bankruptcy proceedings of the bankrupt. Further, the court is required to hear any creditor that wishes to be heard before granting a discharge application</w:t>
      </w:r>
      <w:r w:rsidR="00591151">
        <w:rPr>
          <w:rFonts w:ascii="Arial" w:hAnsi="Arial" w:cs="Arial"/>
          <w:bCs/>
          <w:sz w:val="22"/>
          <w:szCs w:val="22"/>
          <w:lang w:val="en-GB"/>
        </w:rPr>
        <w:t>.</w:t>
      </w:r>
    </w:p>
    <w:p w14:paraId="438C303A" w14:textId="7422E973" w:rsidR="00591151" w:rsidRDefault="00591151" w:rsidP="00591151">
      <w:pPr>
        <w:pStyle w:val="ListParagraph"/>
        <w:jc w:val="both"/>
        <w:rPr>
          <w:rFonts w:ascii="Arial" w:hAnsi="Arial" w:cs="Arial"/>
          <w:b/>
          <w:sz w:val="22"/>
          <w:szCs w:val="22"/>
          <w:lang w:val="en-GB"/>
        </w:rPr>
      </w:pPr>
    </w:p>
    <w:p w14:paraId="7A62CC72" w14:textId="0BC3932A" w:rsidR="00591151" w:rsidRDefault="00591151" w:rsidP="00591151">
      <w:pPr>
        <w:pStyle w:val="ListParagraph"/>
        <w:jc w:val="both"/>
        <w:rPr>
          <w:rFonts w:ascii="Arial" w:hAnsi="Arial" w:cs="Arial"/>
          <w:bCs/>
          <w:sz w:val="22"/>
          <w:szCs w:val="22"/>
          <w:lang w:val="en-GB"/>
        </w:rPr>
      </w:pPr>
      <w:r>
        <w:rPr>
          <w:rFonts w:ascii="Arial" w:hAnsi="Arial" w:cs="Arial"/>
          <w:bCs/>
          <w:sz w:val="22"/>
          <w:szCs w:val="22"/>
          <w:lang w:val="en-GB"/>
        </w:rPr>
        <w:t>The court may pass the following orders in relation to a discharge application:</w:t>
      </w:r>
    </w:p>
    <w:p w14:paraId="68F15BC4" w14:textId="0E5A602C" w:rsidR="00591151" w:rsidRDefault="00591151" w:rsidP="00591151">
      <w:pPr>
        <w:pStyle w:val="ListParagraph"/>
        <w:jc w:val="both"/>
        <w:rPr>
          <w:rFonts w:ascii="Arial" w:hAnsi="Arial" w:cs="Arial"/>
          <w:bCs/>
          <w:sz w:val="22"/>
          <w:szCs w:val="22"/>
          <w:lang w:val="en-GB"/>
        </w:rPr>
      </w:pPr>
    </w:p>
    <w:p w14:paraId="3C283607" w14:textId="769ABC1F" w:rsidR="00591151" w:rsidRDefault="00591151" w:rsidP="00591151">
      <w:pPr>
        <w:pStyle w:val="ListParagraph"/>
        <w:numPr>
          <w:ilvl w:val="0"/>
          <w:numId w:val="19"/>
        </w:numPr>
        <w:jc w:val="both"/>
        <w:rPr>
          <w:rFonts w:ascii="Arial" w:hAnsi="Arial" w:cs="Arial"/>
          <w:bCs/>
          <w:sz w:val="22"/>
          <w:szCs w:val="22"/>
          <w:lang w:val="en-GB"/>
        </w:rPr>
      </w:pPr>
      <w:r>
        <w:rPr>
          <w:rFonts w:ascii="Arial" w:hAnsi="Arial" w:cs="Arial"/>
          <w:bCs/>
          <w:sz w:val="22"/>
          <w:szCs w:val="22"/>
          <w:lang w:val="en-GB"/>
        </w:rPr>
        <w:t>It may refuse to grant the discharge to the applicant bankrupt</w:t>
      </w:r>
      <w:r w:rsidR="0014318B">
        <w:rPr>
          <w:rFonts w:ascii="Arial" w:hAnsi="Arial" w:cs="Arial"/>
          <w:bCs/>
          <w:sz w:val="22"/>
          <w:szCs w:val="22"/>
          <w:lang w:val="en-GB"/>
        </w:rPr>
        <w:t>.</w:t>
      </w:r>
    </w:p>
    <w:p w14:paraId="692F61D1" w14:textId="6A2F325F" w:rsidR="0014318B" w:rsidRDefault="0014318B" w:rsidP="00591151">
      <w:pPr>
        <w:pStyle w:val="ListParagraph"/>
        <w:numPr>
          <w:ilvl w:val="0"/>
          <w:numId w:val="19"/>
        </w:numPr>
        <w:jc w:val="both"/>
        <w:rPr>
          <w:rFonts w:ascii="Arial" w:hAnsi="Arial" w:cs="Arial"/>
          <w:bCs/>
          <w:sz w:val="22"/>
          <w:szCs w:val="22"/>
          <w:lang w:val="en-GB"/>
        </w:rPr>
      </w:pPr>
      <w:r>
        <w:rPr>
          <w:rFonts w:ascii="Arial" w:hAnsi="Arial" w:cs="Arial"/>
          <w:bCs/>
          <w:sz w:val="22"/>
          <w:szCs w:val="22"/>
          <w:lang w:val="en-GB"/>
        </w:rPr>
        <w:t>It may pass an order absolutely discharging the bankruptcy.</w:t>
      </w:r>
    </w:p>
    <w:p w14:paraId="2FAC64C4" w14:textId="2C155174" w:rsidR="0093044F" w:rsidRPr="00591151" w:rsidRDefault="0093044F" w:rsidP="00591151">
      <w:pPr>
        <w:pStyle w:val="ListParagraph"/>
        <w:numPr>
          <w:ilvl w:val="0"/>
          <w:numId w:val="19"/>
        </w:numPr>
        <w:jc w:val="both"/>
        <w:rPr>
          <w:rFonts w:ascii="Arial" w:hAnsi="Arial" w:cs="Arial"/>
          <w:bCs/>
          <w:sz w:val="22"/>
          <w:szCs w:val="22"/>
          <w:lang w:val="en-GB"/>
        </w:rPr>
      </w:pPr>
      <w:r>
        <w:rPr>
          <w:rFonts w:ascii="Arial" w:hAnsi="Arial" w:cs="Arial"/>
          <w:bCs/>
          <w:sz w:val="22"/>
          <w:szCs w:val="22"/>
          <w:lang w:val="en-GB"/>
        </w:rPr>
        <w:lastRenderedPageBreak/>
        <w:t>It may pass a conditional discharge order subject to certain terms and conditions that it deems fit, including conditions with respect to the future income/property of the bankrupt debtor.</w:t>
      </w:r>
    </w:p>
    <w:p w14:paraId="4ADEB28E" w14:textId="77777777" w:rsidR="000448AF" w:rsidRPr="000448AF" w:rsidRDefault="000448AF" w:rsidP="000448AF">
      <w:pPr>
        <w:pStyle w:val="ListParagraph"/>
        <w:jc w:val="both"/>
        <w:rPr>
          <w:rFonts w:ascii="Arial" w:hAnsi="Arial" w:cs="Arial"/>
          <w:bCs/>
          <w:sz w:val="22"/>
          <w:szCs w:val="22"/>
          <w:lang w:val="en-GB"/>
        </w:rPr>
      </w:pPr>
    </w:p>
    <w:p w14:paraId="4982587C"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28896DEE" w14:textId="77777777" w:rsidR="00962045" w:rsidRPr="002A37BB" w:rsidRDefault="00962045" w:rsidP="002A37BB">
      <w:pPr>
        <w:jc w:val="both"/>
        <w:rPr>
          <w:rFonts w:ascii="Arial" w:hAnsi="Arial" w:cs="Arial"/>
          <w:sz w:val="22"/>
          <w:szCs w:val="22"/>
          <w:lang w:val="en-GB"/>
        </w:rPr>
      </w:pPr>
    </w:p>
    <w:p w14:paraId="3B4B17FB" w14:textId="77777777" w:rsidR="00C550C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4AE3CDD4" w14:textId="77777777" w:rsidR="00C550C8" w:rsidRPr="002A37BB" w:rsidRDefault="00C550C8" w:rsidP="002A37BB">
      <w:pPr>
        <w:ind w:left="720" w:hanging="720"/>
        <w:jc w:val="both"/>
        <w:rPr>
          <w:rFonts w:ascii="Arial" w:hAnsi="Arial" w:cs="Arial"/>
          <w:sz w:val="22"/>
          <w:szCs w:val="22"/>
        </w:rPr>
      </w:pPr>
    </w:p>
    <w:p w14:paraId="6E4E9686" w14:textId="77777777" w:rsidR="00E426B2" w:rsidRDefault="0007291B" w:rsidP="002A37BB">
      <w:pPr>
        <w:jc w:val="both"/>
        <w:rPr>
          <w:rFonts w:ascii="Arial" w:hAnsi="Arial" w:cs="Arial"/>
          <w:sz w:val="22"/>
          <w:szCs w:val="22"/>
          <w:lang w:val="en-GB"/>
        </w:rPr>
      </w:pPr>
      <w:r>
        <w:rPr>
          <w:rFonts w:ascii="Arial" w:hAnsi="Arial" w:cs="Arial"/>
          <w:sz w:val="22"/>
          <w:szCs w:val="22"/>
          <w:lang w:val="en-GB"/>
        </w:rPr>
        <w:t>Write a</w:t>
      </w:r>
      <w:r w:rsidR="008277A3">
        <w:rPr>
          <w:rFonts w:ascii="Arial" w:hAnsi="Arial" w:cs="Arial"/>
          <w:sz w:val="22"/>
          <w:szCs w:val="22"/>
          <w:lang w:val="en-GB"/>
        </w:rPr>
        <w:t xml:space="preserve"> brief </w:t>
      </w:r>
      <w:r>
        <w:rPr>
          <w:rFonts w:ascii="Arial" w:hAnsi="Arial" w:cs="Arial"/>
          <w:sz w:val="22"/>
          <w:szCs w:val="22"/>
          <w:lang w:val="en-GB"/>
        </w:rPr>
        <w:t>essay on</w:t>
      </w:r>
      <w:r w:rsidR="009C526D">
        <w:rPr>
          <w:rFonts w:ascii="Arial" w:hAnsi="Arial" w:cs="Arial"/>
          <w:sz w:val="22"/>
          <w:szCs w:val="22"/>
          <w:lang w:val="en-GB"/>
        </w:rPr>
        <w:t xml:space="preserve"> </w:t>
      </w:r>
    </w:p>
    <w:p w14:paraId="677D725D" w14:textId="77777777" w:rsidR="00E426B2" w:rsidRDefault="00E426B2" w:rsidP="002A37BB">
      <w:pPr>
        <w:jc w:val="both"/>
        <w:rPr>
          <w:rFonts w:ascii="Arial" w:hAnsi="Arial" w:cs="Arial"/>
          <w:sz w:val="22"/>
          <w:szCs w:val="22"/>
          <w:lang w:val="en-GB"/>
        </w:rPr>
      </w:pPr>
    </w:p>
    <w:p w14:paraId="5E214779" w14:textId="1528F221" w:rsidR="00E426B2" w:rsidRPr="0050319C" w:rsidRDefault="0013379E" w:rsidP="0050319C">
      <w:pPr>
        <w:pStyle w:val="ListParagraph"/>
        <w:numPr>
          <w:ilvl w:val="0"/>
          <w:numId w:val="14"/>
        </w:numPr>
        <w:ind w:left="426"/>
        <w:jc w:val="both"/>
        <w:rPr>
          <w:rFonts w:ascii="Arial" w:hAnsi="Arial" w:cs="Arial"/>
          <w:sz w:val="22"/>
          <w:szCs w:val="22"/>
          <w:lang w:val="en-GB"/>
        </w:rPr>
      </w:pPr>
      <w:r w:rsidRPr="0050319C">
        <w:rPr>
          <w:rFonts w:ascii="Arial" w:hAnsi="Arial" w:cs="Arial"/>
          <w:sz w:val="22"/>
          <w:szCs w:val="22"/>
          <w:lang w:val="en-GB"/>
        </w:rPr>
        <w:t>the</w:t>
      </w:r>
      <w:r w:rsidR="00954F89" w:rsidRPr="0050319C">
        <w:rPr>
          <w:rFonts w:ascii="Arial" w:hAnsi="Arial" w:cs="Arial"/>
          <w:sz w:val="22"/>
          <w:szCs w:val="22"/>
          <w:lang w:val="en-GB"/>
        </w:rPr>
        <w:t xml:space="preserve"> restrictions on</w:t>
      </w:r>
      <w:r w:rsidR="00631DDB" w:rsidRPr="0050319C">
        <w:rPr>
          <w:rFonts w:ascii="Arial" w:hAnsi="Arial" w:cs="Arial"/>
          <w:sz w:val="22"/>
          <w:szCs w:val="22"/>
          <w:lang w:val="en-GB"/>
        </w:rPr>
        <w:t xml:space="preserve"> </w:t>
      </w:r>
      <w:r w:rsidR="00954F89" w:rsidRPr="0050319C">
        <w:rPr>
          <w:rFonts w:ascii="Arial" w:hAnsi="Arial" w:cs="Arial"/>
          <w:i/>
          <w:iCs/>
          <w:sz w:val="22"/>
          <w:szCs w:val="22"/>
          <w:lang w:val="en-GB"/>
        </w:rPr>
        <w:t>ipso facto</w:t>
      </w:r>
      <w:r w:rsidR="00954F89" w:rsidRPr="0050319C">
        <w:rPr>
          <w:rFonts w:ascii="Arial" w:hAnsi="Arial" w:cs="Arial"/>
          <w:sz w:val="22"/>
          <w:szCs w:val="22"/>
          <w:lang w:val="en-GB"/>
        </w:rPr>
        <w:t xml:space="preserve"> clauses</w:t>
      </w:r>
      <w:r w:rsidR="0050319C" w:rsidRPr="0050319C">
        <w:rPr>
          <w:rFonts w:ascii="Arial" w:hAnsi="Arial" w:cs="Arial"/>
          <w:sz w:val="22"/>
          <w:szCs w:val="22"/>
          <w:lang w:val="en-GB"/>
        </w:rPr>
        <w:t>;</w:t>
      </w:r>
      <w:r w:rsidR="00954F89" w:rsidRPr="0050319C">
        <w:rPr>
          <w:rFonts w:ascii="Arial" w:hAnsi="Arial" w:cs="Arial"/>
          <w:sz w:val="22"/>
          <w:szCs w:val="22"/>
          <w:lang w:val="en-GB"/>
        </w:rPr>
        <w:t xml:space="preserve"> and </w:t>
      </w:r>
    </w:p>
    <w:p w14:paraId="013D31A8" w14:textId="77777777" w:rsidR="00E426B2" w:rsidRDefault="00E426B2" w:rsidP="0050319C">
      <w:pPr>
        <w:ind w:left="426"/>
        <w:jc w:val="both"/>
        <w:rPr>
          <w:rFonts w:ascii="Arial" w:hAnsi="Arial" w:cs="Arial"/>
          <w:sz w:val="22"/>
          <w:szCs w:val="22"/>
          <w:lang w:val="en-GB"/>
        </w:rPr>
      </w:pPr>
    </w:p>
    <w:p w14:paraId="4BABCDCA" w14:textId="2716E284" w:rsidR="00E426B2" w:rsidRPr="0050319C" w:rsidRDefault="00954F89" w:rsidP="0050319C">
      <w:pPr>
        <w:pStyle w:val="ListParagraph"/>
        <w:numPr>
          <w:ilvl w:val="0"/>
          <w:numId w:val="14"/>
        </w:numPr>
        <w:ind w:left="426"/>
        <w:jc w:val="both"/>
        <w:rPr>
          <w:rFonts w:ascii="Arial" w:hAnsi="Arial" w:cs="Arial"/>
          <w:sz w:val="22"/>
          <w:szCs w:val="22"/>
          <w:lang w:val="en-GB"/>
        </w:rPr>
      </w:pPr>
      <w:r w:rsidRPr="0050319C">
        <w:rPr>
          <w:rFonts w:ascii="Arial" w:hAnsi="Arial" w:cs="Arial"/>
          <w:sz w:val="22"/>
          <w:szCs w:val="22"/>
          <w:lang w:val="en-GB"/>
        </w:rPr>
        <w:t>wrongful trading</w:t>
      </w:r>
    </w:p>
    <w:p w14:paraId="12AC4EE2" w14:textId="77777777" w:rsidR="00E426B2" w:rsidRDefault="00E426B2" w:rsidP="002A37BB">
      <w:pPr>
        <w:jc w:val="both"/>
        <w:rPr>
          <w:rFonts w:ascii="Arial" w:hAnsi="Arial" w:cs="Arial"/>
          <w:sz w:val="22"/>
          <w:szCs w:val="22"/>
          <w:lang w:val="en-GB"/>
        </w:rPr>
      </w:pPr>
    </w:p>
    <w:p w14:paraId="205C0919" w14:textId="1902921E" w:rsidR="00C550C8" w:rsidRPr="002A37BB" w:rsidRDefault="00546D65" w:rsidP="002A37BB">
      <w:pPr>
        <w:jc w:val="both"/>
        <w:rPr>
          <w:rFonts w:ascii="Arial" w:hAnsi="Arial" w:cs="Arial"/>
          <w:sz w:val="22"/>
          <w:szCs w:val="22"/>
        </w:rPr>
      </w:pPr>
      <w:r>
        <w:rPr>
          <w:rFonts w:ascii="Arial" w:hAnsi="Arial" w:cs="Arial"/>
          <w:sz w:val="22"/>
          <w:szCs w:val="22"/>
          <w:lang w:val="en-GB"/>
        </w:rPr>
        <w:t>under the Singapore IRDA</w:t>
      </w:r>
      <w:r w:rsidR="00954F89">
        <w:rPr>
          <w:rFonts w:ascii="Arial" w:hAnsi="Arial" w:cs="Arial"/>
          <w:sz w:val="22"/>
          <w:szCs w:val="22"/>
          <w:lang w:val="en-GB"/>
        </w:rPr>
        <w:t xml:space="preserve">. </w:t>
      </w:r>
    </w:p>
    <w:p w14:paraId="05D5B7B6" w14:textId="77777777" w:rsidR="00241FA3" w:rsidRPr="002A37BB" w:rsidRDefault="00241FA3" w:rsidP="002A37BB">
      <w:pPr>
        <w:jc w:val="both"/>
        <w:rPr>
          <w:rFonts w:ascii="Arial" w:hAnsi="Arial" w:cs="Arial"/>
          <w:sz w:val="22"/>
          <w:szCs w:val="22"/>
        </w:rPr>
      </w:pPr>
    </w:p>
    <w:p w14:paraId="72F57A5C" w14:textId="7355D193" w:rsidR="00544127" w:rsidRPr="00A9249A" w:rsidRDefault="00C83A66" w:rsidP="00F01ADA">
      <w:pPr>
        <w:pStyle w:val="ListParagraph"/>
        <w:numPr>
          <w:ilvl w:val="0"/>
          <w:numId w:val="20"/>
        </w:numPr>
        <w:jc w:val="both"/>
        <w:rPr>
          <w:rFonts w:ascii="Arial" w:hAnsi="Arial" w:cs="Arial"/>
          <w:b/>
          <w:bCs/>
          <w:sz w:val="22"/>
          <w:szCs w:val="22"/>
        </w:rPr>
      </w:pPr>
      <w:r w:rsidRPr="00C83A66">
        <w:rPr>
          <w:rFonts w:ascii="Arial" w:hAnsi="Arial" w:cs="Arial"/>
          <w:b/>
          <w:bCs/>
          <w:sz w:val="22"/>
          <w:szCs w:val="22"/>
        </w:rPr>
        <w:t xml:space="preserve">Restriction on </w:t>
      </w:r>
      <w:r w:rsidRPr="00C83A66">
        <w:rPr>
          <w:rFonts w:ascii="Arial" w:hAnsi="Arial" w:cs="Arial"/>
          <w:b/>
          <w:bCs/>
          <w:i/>
          <w:iCs/>
          <w:sz w:val="22"/>
          <w:szCs w:val="22"/>
        </w:rPr>
        <w:t xml:space="preserve">ipso facto </w:t>
      </w:r>
      <w:r w:rsidRPr="00C83A66">
        <w:rPr>
          <w:rFonts w:ascii="Arial" w:hAnsi="Arial" w:cs="Arial"/>
          <w:b/>
          <w:bCs/>
          <w:sz w:val="22"/>
          <w:szCs w:val="22"/>
        </w:rPr>
        <w:t>clauses</w:t>
      </w:r>
    </w:p>
    <w:p w14:paraId="3E55DBE1" w14:textId="7EE11ABB" w:rsidR="00A9249A" w:rsidRDefault="00A9249A" w:rsidP="00A9249A">
      <w:pPr>
        <w:pStyle w:val="ListParagraph"/>
        <w:ind w:left="1080"/>
        <w:jc w:val="both"/>
        <w:rPr>
          <w:rFonts w:ascii="Arial" w:hAnsi="Arial" w:cs="Arial"/>
          <w:sz w:val="22"/>
          <w:szCs w:val="22"/>
        </w:rPr>
      </w:pPr>
    </w:p>
    <w:p w14:paraId="1CCB6987" w14:textId="5493E75C" w:rsidR="00A9249A" w:rsidRDefault="00CA4566" w:rsidP="00A9249A">
      <w:pPr>
        <w:pStyle w:val="ListParagraph"/>
        <w:ind w:left="1080"/>
        <w:jc w:val="both"/>
        <w:rPr>
          <w:rFonts w:ascii="Arial" w:hAnsi="Arial" w:cs="Arial"/>
          <w:sz w:val="22"/>
          <w:szCs w:val="22"/>
        </w:rPr>
      </w:pPr>
      <w:r>
        <w:rPr>
          <w:rFonts w:ascii="Arial" w:hAnsi="Arial" w:cs="Arial"/>
          <w:sz w:val="22"/>
          <w:szCs w:val="22"/>
        </w:rPr>
        <w:t xml:space="preserve">Pursuant to </w:t>
      </w:r>
      <w:r>
        <w:rPr>
          <w:rFonts w:ascii="Arial" w:hAnsi="Arial" w:cs="Arial"/>
          <w:i/>
          <w:iCs/>
          <w:sz w:val="22"/>
          <w:szCs w:val="22"/>
        </w:rPr>
        <w:t>ipso facto</w:t>
      </w:r>
      <w:r>
        <w:rPr>
          <w:rFonts w:ascii="Arial" w:hAnsi="Arial" w:cs="Arial"/>
          <w:sz w:val="22"/>
          <w:szCs w:val="22"/>
        </w:rPr>
        <w:t xml:space="preserve"> clauses in contracts, a </w:t>
      </w:r>
      <w:r w:rsidR="008A10AD">
        <w:rPr>
          <w:rFonts w:ascii="Arial" w:hAnsi="Arial" w:cs="Arial"/>
          <w:sz w:val="22"/>
          <w:szCs w:val="22"/>
        </w:rPr>
        <w:t>party to a contract</w:t>
      </w:r>
      <w:r>
        <w:rPr>
          <w:rFonts w:ascii="Arial" w:hAnsi="Arial" w:cs="Arial"/>
          <w:sz w:val="22"/>
          <w:szCs w:val="22"/>
        </w:rPr>
        <w:t xml:space="preserve"> can</w:t>
      </w:r>
      <w:r w:rsidR="008A10AD">
        <w:rPr>
          <w:rFonts w:ascii="Arial" w:hAnsi="Arial" w:cs="Arial"/>
          <w:sz w:val="22"/>
          <w:szCs w:val="22"/>
        </w:rPr>
        <w:t xml:space="preserve"> either </w:t>
      </w:r>
      <w:r>
        <w:rPr>
          <w:rFonts w:ascii="Arial" w:hAnsi="Arial" w:cs="Arial"/>
          <w:sz w:val="22"/>
          <w:szCs w:val="22"/>
        </w:rPr>
        <w:t>modify</w:t>
      </w:r>
      <w:r w:rsidR="008A10AD">
        <w:rPr>
          <w:rFonts w:ascii="Arial" w:hAnsi="Arial" w:cs="Arial"/>
          <w:sz w:val="22"/>
          <w:szCs w:val="22"/>
        </w:rPr>
        <w:t xml:space="preserve"> or </w:t>
      </w:r>
      <w:r>
        <w:rPr>
          <w:rFonts w:ascii="Arial" w:hAnsi="Arial" w:cs="Arial"/>
          <w:sz w:val="22"/>
          <w:szCs w:val="22"/>
        </w:rPr>
        <w:t>terminate a contract following the insolvency/bankruptcy of the other counterparty.</w:t>
      </w:r>
    </w:p>
    <w:p w14:paraId="491F93CE" w14:textId="5B762871" w:rsidR="008148CB" w:rsidRDefault="008148CB" w:rsidP="00A9249A">
      <w:pPr>
        <w:pStyle w:val="ListParagraph"/>
        <w:ind w:left="1080"/>
        <w:jc w:val="both"/>
        <w:rPr>
          <w:rFonts w:ascii="Arial" w:hAnsi="Arial" w:cs="Arial"/>
          <w:sz w:val="22"/>
          <w:szCs w:val="22"/>
        </w:rPr>
      </w:pPr>
    </w:p>
    <w:p w14:paraId="2C977C90" w14:textId="477A5718" w:rsidR="00EC770C" w:rsidRPr="00EC770C" w:rsidRDefault="008148CB" w:rsidP="00EC770C">
      <w:pPr>
        <w:pStyle w:val="ListParagraph"/>
        <w:ind w:left="1080"/>
        <w:jc w:val="both"/>
        <w:rPr>
          <w:rFonts w:ascii="Arial" w:hAnsi="Arial" w:cs="Arial"/>
          <w:sz w:val="22"/>
          <w:szCs w:val="22"/>
        </w:rPr>
      </w:pPr>
      <w:r>
        <w:rPr>
          <w:rFonts w:ascii="Arial" w:hAnsi="Arial" w:cs="Arial"/>
          <w:sz w:val="22"/>
          <w:szCs w:val="22"/>
        </w:rPr>
        <w:t>As opposed to the previous Singaporean insolvency regime, the IRDA contains</w:t>
      </w:r>
      <w:r w:rsidR="00CC495F">
        <w:rPr>
          <w:rFonts w:ascii="Arial" w:hAnsi="Arial" w:cs="Arial"/>
          <w:sz w:val="22"/>
          <w:szCs w:val="22"/>
        </w:rPr>
        <w:t xml:space="preserve"> </w:t>
      </w:r>
      <w:r>
        <w:rPr>
          <w:rFonts w:ascii="Arial" w:hAnsi="Arial" w:cs="Arial"/>
          <w:sz w:val="22"/>
          <w:szCs w:val="22"/>
        </w:rPr>
        <w:t xml:space="preserve">restrictions on the operability of </w:t>
      </w:r>
      <w:r>
        <w:rPr>
          <w:rFonts w:ascii="Arial" w:hAnsi="Arial" w:cs="Arial"/>
          <w:i/>
          <w:iCs/>
          <w:sz w:val="22"/>
          <w:szCs w:val="22"/>
        </w:rPr>
        <w:t>ipso facto</w:t>
      </w:r>
      <w:r>
        <w:rPr>
          <w:rFonts w:ascii="Arial" w:hAnsi="Arial" w:cs="Arial"/>
          <w:sz w:val="22"/>
          <w:szCs w:val="22"/>
        </w:rPr>
        <w:t xml:space="preserve"> clauses in certain circumstances.</w:t>
      </w:r>
      <w:r w:rsidR="00F162F1">
        <w:rPr>
          <w:rFonts w:ascii="Arial" w:hAnsi="Arial" w:cs="Arial"/>
          <w:sz w:val="22"/>
          <w:szCs w:val="22"/>
        </w:rPr>
        <w:t xml:space="preserve"> The IRDA provisions restricting the operability of </w:t>
      </w:r>
      <w:r w:rsidR="00F162F1" w:rsidRPr="00022BBF">
        <w:rPr>
          <w:rFonts w:ascii="Arial" w:hAnsi="Arial" w:cs="Arial"/>
          <w:i/>
          <w:iCs/>
          <w:sz w:val="22"/>
          <w:szCs w:val="22"/>
        </w:rPr>
        <w:t>ipso facto</w:t>
      </w:r>
      <w:r w:rsidR="00022BBF">
        <w:rPr>
          <w:rFonts w:ascii="Arial" w:hAnsi="Arial" w:cs="Arial"/>
          <w:sz w:val="22"/>
          <w:szCs w:val="22"/>
        </w:rPr>
        <w:t xml:space="preserve"> </w:t>
      </w:r>
      <w:r w:rsidR="00F162F1">
        <w:rPr>
          <w:rFonts w:ascii="Arial" w:hAnsi="Arial" w:cs="Arial"/>
          <w:sz w:val="22"/>
          <w:szCs w:val="22"/>
        </w:rPr>
        <w:t>clauses ha</w:t>
      </w:r>
      <w:r w:rsidR="00DE3BA9">
        <w:rPr>
          <w:rFonts w:ascii="Arial" w:hAnsi="Arial" w:cs="Arial"/>
          <w:sz w:val="22"/>
          <w:szCs w:val="22"/>
        </w:rPr>
        <w:t xml:space="preserve">ve </w:t>
      </w:r>
      <w:r w:rsidR="00F162F1">
        <w:rPr>
          <w:rFonts w:ascii="Arial" w:hAnsi="Arial" w:cs="Arial"/>
          <w:sz w:val="22"/>
          <w:szCs w:val="22"/>
        </w:rPr>
        <w:t>been modeled along the lines of the Canadian insolvency legislation.</w:t>
      </w:r>
    </w:p>
    <w:p w14:paraId="31AAEADF" w14:textId="05014D39" w:rsidR="004C2933" w:rsidRDefault="004C2933" w:rsidP="00A9249A">
      <w:pPr>
        <w:pStyle w:val="ListParagraph"/>
        <w:ind w:left="1080"/>
        <w:jc w:val="both"/>
        <w:rPr>
          <w:rFonts w:ascii="Arial" w:hAnsi="Arial" w:cs="Arial"/>
          <w:sz w:val="22"/>
          <w:szCs w:val="22"/>
        </w:rPr>
      </w:pPr>
    </w:p>
    <w:p w14:paraId="1DFC3FE0" w14:textId="370C412F" w:rsidR="004C2933" w:rsidRDefault="004C2933" w:rsidP="00A9249A">
      <w:pPr>
        <w:pStyle w:val="ListParagraph"/>
        <w:ind w:left="1080"/>
        <w:jc w:val="both"/>
        <w:rPr>
          <w:rFonts w:ascii="Arial" w:hAnsi="Arial" w:cs="Arial"/>
          <w:sz w:val="22"/>
          <w:szCs w:val="22"/>
        </w:rPr>
      </w:pPr>
      <w:r>
        <w:rPr>
          <w:rFonts w:ascii="Arial" w:hAnsi="Arial" w:cs="Arial"/>
          <w:sz w:val="22"/>
          <w:szCs w:val="22"/>
        </w:rPr>
        <w:t xml:space="preserve">Section 440 of the IRDA imposes restrictions on the enforcement of </w:t>
      </w:r>
      <w:r w:rsidRPr="00DC6D84">
        <w:rPr>
          <w:rFonts w:ascii="Arial" w:hAnsi="Arial" w:cs="Arial"/>
          <w:i/>
          <w:iCs/>
          <w:sz w:val="22"/>
          <w:szCs w:val="22"/>
        </w:rPr>
        <w:t>ipso facto</w:t>
      </w:r>
      <w:r w:rsidR="00DC6D84">
        <w:rPr>
          <w:rFonts w:ascii="Arial" w:hAnsi="Arial" w:cs="Arial"/>
          <w:sz w:val="22"/>
          <w:szCs w:val="22"/>
        </w:rPr>
        <w:t xml:space="preserve"> </w:t>
      </w:r>
      <w:r>
        <w:rPr>
          <w:rFonts w:ascii="Arial" w:hAnsi="Arial" w:cs="Arial"/>
          <w:sz w:val="22"/>
          <w:szCs w:val="22"/>
        </w:rPr>
        <w:t>clauses once either judicial management or a scheme of arrangement involving the supercharged process are commenced in relation to a company.</w:t>
      </w:r>
    </w:p>
    <w:p w14:paraId="6C2D6CDB" w14:textId="25B60406" w:rsidR="00EC770C" w:rsidRDefault="00EC770C" w:rsidP="00A9249A">
      <w:pPr>
        <w:pStyle w:val="ListParagraph"/>
        <w:ind w:left="1080"/>
        <w:jc w:val="both"/>
        <w:rPr>
          <w:rFonts w:ascii="Arial" w:hAnsi="Arial" w:cs="Arial"/>
          <w:sz w:val="22"/>
          <w:szCs w:val="22"/>
        </w:rPr>
      </w:pPr>
    </w:p>
    <w:p w14:paraId="52C51466" w14:textId="54C06941" w:rsidR="00EC770C" w:rsidRDefault="00EC770C" w:rsidP="00A9249A">
      <w:pPr>
        <w:pStyle w:val="ListParagraph"/>
        <w:ind w:left="1080"/>
        <w:jc w:val="both"/>
        <w:rPr>
          <w:rFonts w:ascii="Arial" w:hAnsi="Arial" w:cs="Arial"/>
          <w:sz w:val="22"/>
          <w:szCs w:val="22"/>
        </w:rPr>
      </w:pPr>
      <w:r>
        <w:rPr>
          <w:rFonts w:ascii="Arial" w:hAnsi="Arial" w:cs="Arial"/>
          <w:sz w:val="22"/>
          <w:szCs w:val="22"/>
        </w:rPr>
        <w:t xml:space="preserve">It is however important to note that Section 440 of the IRDA does not prevent the exercise of other contract termination rights such as failure of a counterparty to pay the requisite dues. </w:t>
      </w:r>
    </w:p>
    <w:p w14:paraId="66AE4E36" w14:textId="47FB6727" w:rsidR="00FD0346" w:rsidRDefault="00FD0346" w:rsidP="00A9249A">
      <w:pPr>
        <w:pStyle w:val="ListParagraph"/>
        <w:ind w:left="1080"/>
        <w:jc w:val="both"/>
        <w:rPr>
          <w:rFonts w:ascii="Arial" w:hAnsi="Arial" w:cs="Arial"/>
          <w:sz w:val="22"/>
          <w:szCs w:val="22"/>
        </w:rPr>
      </w:pPr>
    </w:p>
    <w:p w14:paraId="12B10E79" w14:textId="7BE07495" w:rsidR="00FD0346" w:rsidRDefault="00FD0346" w:rsidP="00A9249A">
      <w:pPr>
        <w:pStyle w:val="ListParagraph"/>
        <w:ind w:left="1080"/>
        <w:jc w:val="both"/>
        <w:rPr>
          <w:rFonts w:ascii="Arial" w:hAnsi="Arial" w:cs="Arial"/>
          <w:sz w:val="22"/>
          <w:szCs w:val="22"/>
        </w:rPr>
      </w:pPr>
      <w:r>
        <w:rPr>
          <w:rFonts w:ascii="Arial" w:hAnsi="Arial" w:cs="Arial"/>
          <w:sz w:val="22"/>
          <w:szCs w:val="22"/>
        </w:rPr>
        <w:t>Nonetheless, the following contracts are exempted from the restrictions under Section 440 of the IRDA: (i)</w:t>
      </w:r>
      <w:r w:rsidR="000B6B2B">
        <w:rPr>
          <w:rFonts w:ascii="Arial" w:hAnsi="Arial" w:cs="Arial"/>
          <w:sz w:val="22"/>
          <w:szCs w:val="22"/>
        </w:rPr>
        <w:t xml:space="preserve"> eligible financial contracts that are so prescribed</w:t>
      </w:r>
      <w:r w:rsidR="00864E34">
        <w:rPr>
          <w:rFonts w:ascii="Arial" w:hAnsi="Arial" w:cs="Arial"/>
          <w:sz w:val="22"/>
          <w:szCs w:val="22"/>
        </w:rPr>
        <w:t>; (ii) contracts that operate as a license, permit or approval pursuant to a sanction</w:t>
      </w:r>
      <w:r w:rsidR="00BC644A">
        <w:rPr>
          <w:rFonts w:ascii="Arial" w:hAnsi="Arial" w:cs="Arial"/>
          <w:sz w:val="22"/>
          <w:szCs w:val="22"/>
        </w:rPr>
        <w:t xml:space="preserve">/approval </w:t>
      </w:r>
      <w:r w:rsidR="00864E34">
        <w:rPr>
          <w:rFonts w:ascii="Arial" w:hAnsi="Arial" w:cs="Arial"/>
          <w:sz w:val="22"/>
          <w:szCs w:val="22"/>
        </w:rPr>
        <w:t>granted by a governmental/statutory body</w:t>
      </w:r>
      <w:r w:rsidR="00505E9E">
        <w:rPr>
          <w:rFonts w:ascii="Arial" w:hAnsi="Arial" w:cs="Arial"/>
          <w:sz w:val="22"/>
          <w:szCs w:val="22"/>
        </w:rPr>
        <w:t>; (iii)</w:t>
      </w:r>
      <w:r w:rsidR="00FC4909">
        <w:rPr>
          <w:rFonts w:ascii="Arial" w:hAnsi="Arial" w:cs="Arial"/>
          <w:sz w:val="22"/>
          <w:szCs w:val="22"/>
        </w:rPr>
        <w:t xml:space="preserve"> commercial charters of ships</w:t>
      </w:r>
      <w:r w:rsidR="00B73733">
        <w:rPr>
          <w:rFonts w:ascii="Arial" w:hAnsi="Arial" w:cs="Arial"/>
          <w:sz w:val="22"/>
          <w:szCs w:val="22"/>
        </w:rPr>
        <w:t xml:space="preserve">; (iv) </w:t>
      </w:r>
      <w:r w:rsidR="003E0242">
        <w:rPr>
          <w:rFonts w:ascii="Arial" w:hAnsi="Arial" w:cs="Arial"/>
          <w:sz w:val="22"/>
          <w:szCs w:val="22"/>
        </w:rPr>
        <w:t>agreements that are subject to treaties ratified by Singapore</w:t>
      </w:r>
      <w:r w:rsidR="00EC770C">
        <w:rPr>
          <w:rFonts w:ascii="Arial" w:hAnsi="Arial" w:cs="Arial"/>
          <w:sz w:val="22"/>
          <w:szCs w:val="22"/>
        </w:rPr>
        <w:t>; (v) contracts that pertain to the national/economic interests of Singapore</w:t>
      </w:r>
      <w:r w:rsidR="007B7225">
        <w:rPr>
          <w:rFonts w:ascii="Arial" w:hAnsi="Arial" w:cs="Arial"/>
          <w:sz w:val="22"/>
          <w:szCs w:val="22"/>
        </w:rPr>
        <w:t>; (vi) Agreements that fit within the definition “Convention” as has been defined under Section 2(1) of the International Interests in Aircraft Equipment Act (Cap. 144B).</w:t>
      </w:r>
    </w:p>
    <w:p w14:paraId="7D199B57" w14:textId="5A695104" w:rsidR="00F654FE" w:rsidRDefault="00F654FE" w:rsidP="00A9249A">
      <w:pPr>
        <w:pStyle w:val="ListParagraph"/>
        <w:ind w:left="1080"/>
        <w:jc w:val="both"/>
        <w:rPr>
          <w:rFonts w:ascii="Arial" w:hAnsi="Arial" w:cs="Arial"/>
          <w:sz w:val="22"/>
          <w:szCs w:val="22"/>
        </w:rPr>
      </w:pPr>
    </w:p>
    <w:p w14:paraId="1555DC66" w14:textId="2BAB572A" w:rsidR="00F654FE" w:rsidRDefault="00F654FE" w:rsidP="00A9249A">
      <w:pPr>
        <w:pStyle w:val="ListParagraph"/>
        <w:ind w:left="1080"/>
        <w:jc w:val="both"/>
        <w:rPr>
          <w:rFonts w:ascii="Arial" w:hAnsi="Arial" w:cs="Arial"/>
          <w:sz w:val="22"/>
          <w:szCs w:val="22"/>
        </w:rPr>
      </w:pPr>
      <w:r>
        <w:rPr>
          <w:rFonts w:ascii="Arial" w:hAnsi="Arial" w:cs="Arial"/>
          <w:sz w:val="22"/>
          <w:szCs w:val="22"/>
        </w:rPr>
        <w:t>However, the IRDA does not cast any obligation on counterparties to advance new monies/credit to insolvent companies.</w:t>
      </w:r>
    </w:p>
    <w:p w14:paraId="673BAA84" w14:textId="770975FF" w:rsidR="00056C29" w:rsidRDefault="00056C29" w:rsidP="00A9249A">
      <w:pPr>
        <w:pStyle w:val="ListParagraph"/>
        <w:ind w:left="1080"/>
        <w:jc w:val="both"/>
        <w:rPr>
          <w:rFonts w:ascii="Arial" w:hAnsi="Arial" w:cs="Arial"/>
          <w:sz w:val="22"/>
          <w:szCs w:val="22"/>
        </w:rPr>
      </w:pPr>
    </w:p>
    <w:p w14:paraId="4100B4FE" w14:textId="70E4F743" w:rsidR="00056C29" w:rsidRDefault="00056C29" w:rsidP="00A9249A">
      <w:pPr>
        <w:pStyle w:val="ListParagraph"/>
        <w:ind w:left="1080"/>
        <w:jc w:val="both"/>
        <w:rPr>
          <w:rFonts w:ascii="Arial" w:hAnsi="Arial" w:cs="Arial"/>
          <w:sz w:val="22"/>
          <w:szCs w:val="22"/>
        </w:rPr>
      </w:pPr>
      <w:r>
        <w:rPr>
          <w:rFonts w:ascii="Arial" w:hAnsi="Arial" w:cs="Arial"/>
          <w:sz w:val="22"/>
          <w:szCs w:val="22"/>
        </w:rPr>
        <w:t>Lastly,</w:t>
      </w:r>
      <w:r w:rsidR="00DA3E9B">
        <w:rPr>
          <w:rFonts w:ascii="Arial" w:hAnsi="Arial" w:cs="Arial"/>
          <w:sz w:val="22"/>
          <w:szCs w:val="22"/>
        </w:rPr>
        <w:t xml:space="preserve"> pursuant to Section 440(4) of the IRDA, Singaporean courts have been conferred with overriding powers to rule on the applica</w:t>
      </w:r>
      <w:r w:rsidR="00CA0C15">
        <w:rPr>
          <w:rFonts w:ascii="Arial" w:hAnsi="Arial" w:cs="Arial"/>
          <w:sz w:val="22"/>
          <w:szCs w:val="22"/>
        </w:rPr>
        <w:t>bility and extent</w:t>
      </w:r>
      <w:r w:rsidR="00AA598C">
        <w:rPr>
          <w:rFonts w:ascii="Arial" w:hAnsi="Arial" w:cs="Arial"/>
          <w:sz w:val="22"/>
          <w:szCs w:val="22"/>
        </w:rPr>
        <w:t xml:space="preserve"> of application</w:t>
      </w:r>
      <w:r w:rsidR="00DA3E9B">
        <w:rPr>
          <w:rFonts w:ascii="Arial" w:hAnsi="Arial" w:cs="Arial"/>
          <w:sz w:val="22"/>
          <w:szCs w:val="22"/>
        </w:rPr>
        <w:t xml:space="preserve"> of the aforementioned restrictions</w:t>
      </w:r>
      <w:r w:rsidR="008849BB">
        <w:rPr>
          <w:rFonts w:ascii="Arial" w:hAnsi="Arial" w:cs="Arial"/>
          <w:sz w:val="22"/>
          <w:szCs w:val="22"/>
        </w:rPr>
        <w:t xml:space="preserve"> pertaining to </w:t>
      </w:r>
      <w:r w:rsidR="008849BB">
        <w:rPr>
          <w:rFonts w:ascii="Arial" w:hAnsi="Arial" w:cs="Arial"/>
          <w:i/>
          <w:iCs/>
          <w:sz w:val="22"/>
          <w:szCs w:val="22"/>
        </w:rPr>
        <w:t>ipso facto</w:t>
      </w:r>
      <w:r w:rsidR="008849BB">
        <w:rPr>
          <w:rFonts w:ascii="Arial" w:hAnsi="Arial" w:cs="Arial"/>
          <w:sz w:val="22"/>
          <w:szCs w:val="22"/>
        </w:rPr>
        <w:t xml:space="preserve"> clauses, subject to the applicant demonstrating the possibility of the occurrence of “significant financial hardships” as a result of enforcing the restriction on </w:t>
      </w:r>
      <w:r w:rsidR="008849BB">
        <w:rPr>
          <w:rFonts w:ascii="Arial" w:hAnsi="Arial" w:cs="Arial"/>
          <w:i/>
          <w:iCs/>
          <w:sz w:val="22"/>
          <w:szCs w:val="22"/>
        </w:rPr>
        <w:t>ipso facto</w:t>
      </w:r>
      <w:r w:rsidR="008849BB">
        <w:rPr>
          <w:rFonts w:ascii="Arial" w:hAnsi="Arial" w:cs="Arial"/>
          <w:sz w:val="22"/>
          <w:szCs w:val="22"/>
        </w:rPr>
        <w:t xml:space="preserve"> clauses.</w:t>
      </w:r>
    </w:p>
    <w:p w14:paraId="754730E8" w14:textId="298937DA" w:rsidR="00A92B39" w:rsidRDefault="00A92B39" w:rsidP="00A92B39">
      <w:pPr>
        <w:jc w:val="both"/>
        <w:rPr>
          <w:rFonts w:ascii="Arial" w:hAnsi="Arial" w:cs="Arial"/>
          <w:b/>
          <w:bCs/>
          <w:sz w:val="22"/>
          <w:szCs w:val="22"/>
        </w:rPr>
      </w:pPr>
    </w:p>
    <w:p w14:paraId="10307C24" w14:textId="6C6EA167" w:rsidR="00A92B39" w:rsidRPr="00A92B39" w:rsidRDefault="00A92B39" w:rsidP="00A92B39">
      <w:pPr>
        <w:pStyle w:val="ListParagraph"/>
        <w:numPr>
          <w:ilvl w:val="0"/>
          <w:numId w:val="20"/>
        </w:numPr>
        <w:jc w:val="both"/>
        <w:rPr>
          <w:rFonts w:ascii="Arial" w:hAnsi="Arial" w:cs="Arial"/>
          <w:b/>
          <w:bCs/>
          <w:sz w:val="22"/>
          <w:szCs w:val="22"/>
        </w:rPr>
      </w:pPr>
      <w:r>
        <w:rPr>
          <w:rFonts w:ascii="Arial" w:hAnsi="Arial" w:cs="Arial"/>
          <w:b/>
          <w:bCs/>
          <w:sz w:val="22"/>
          <w:szCs w:val="22"/>
        </w:rPr>
        <w:lastRenderedPageBreak/>
        <w:t>Wrongful Trading</w:t>
      </w:r>
    </w:p>
    <w:p w14:paraId="6B32EB58" w14:textId="612A445A" w:rsidR="00A92B39" w:rsidRDefault="00A92B39" w:rsidP="00A92B39">
      <w:pPr>
        <w:pStyle w:val="ListParagraph"/>
        <w:ind w:left="1080"/>
        <w:jc w:val="both"/>
        <w:rPr>
          <w:rFonts w:ascii="Arial" w:hAnsi="Arial" w:cs="Arial"/>
          <w:sz w:val="22"/>
          <w:szCs w:val="22"/>
        </w:rPr>
      </w:pPr>
    </w:p>
    <w:p w14:paraId="2D8D1028" w14:textId="2EEC79DD" w:rsidR="001A3015" w:rsidRDefault="0044386A" w:rsidP="00A92B39">
      <w:pPr>
        <w:pStyle w:val="ListParagraph"/>
        <w:ind w:left="1080"/>
        <w:jc w:val="both"/>
        <w:rPr>
          <w:rFonts w:ascii="Arial" w:hAnsi="Arial" w:cs="Arial"/>
          <w:sz w:val="22"/>
          <w:szCs w:val="22"/>
        </w:rPr>
      </w:pPr>
      <w:r>
        <w:rPr>
          <w:rFonts w:ascii="Arial" w:hAnsi="Arial" w:cs="Arial"/>
          <w:sz w:val="22"/>
          <w:szCs w:val="22"/>
        </w:rPr>
        <w:t>Pursuant to Section 239 of the IRDA,</w:t>
      </w:r>
      <w:r w:rsidR="001C0227">
        <w:rPr>
          <w:rFonts w:ascii="Arial" w:hAnsi="Arial" w:cs="Arial"/>
          <w:sz w:val="22"/>
          <w:szCs w:val="22"/>
        </w:rPr>
        <w:t xml:space="preserve"> a court can hold a person</w:t>
      </w:r>
      <w:r w:rsidR="0026060F">
        <w:rPr>
          <w:rFonts w:ascii="Arial" w:hAnsi="Arial" w:cs="Arial"/>
          <w:sz w:val="22"/>
          <w:szCs w:val="22"/>
        </w:rPr>
        <w:t xml:space="preserve"> that was/is knowingly a party to a company</w:t>
      </w:r>
      <w:r w:rsidR="00E47EAD">
        <w:rPr>
          <w:rFonts w:ascii="Arial" w:hAnsi="Arial" w:cs="Arial"/>
          <w:sz w:val="22"/>
          <w:szCs w:val="22"/>
        </w:rPr>
        <w:t xml:space="preserve"> engaging in wrongful</w:t>
      </w:r>
      <w:r w:rsidR="0026060F">
        <w:rPr>
          <w:rFonts w:ascii="Arial" w:hAnsi="Arial" w:cs="Arial"/>
          <w:sz w:val="22"/>
          <w:szCs w:val="22"/>
        </w:rPr>
        <w:t xml:space="preserve"> trading</w:t>
      </w:r>
      <w:r w:rsidR="005C5973">
        <w:rPr>
          <w:rFonts w:ascii="Arial" w:hAnsi="Arial" w:cs="Arial"/>
          <w:sz w:val="22"/>
          <w:szCs w:val="22"/>
        </w:rPr>
        <w:t xml:space="preserve">, </w:t>
      </w:r>
      <w:r w:rsidR="001C0227">
        <w:rPr>
          <w:rFonts w:ascii="Arial" w:hAnsi="Arial" w:cs="Arial"/>
          <w:sz w:val="22"/>
          <w:szCs w:val="22"/>
        </w:rPr>
        <w:t>to be personally accountable</w:t>
      </w:r>
      <w:r w:rsidR="0026060F">
        <w:rPr>
          <w:rFonts w:ascii="Arial" w:hAnsi="Arial" w:cs="Arial"/>
          <w:sz w:val="22"/>
          <w:szCs w:val="22"/>
        </w:rPr>
        <w:t xml:space="preserve"> for the debts/liabilities of </w:t>
      </w:r>
      <w:r w:rsidR="00AD7C91">
        <w:rPr>
          <w:rFonts w:ascii="Arial" w:hAnsi="Arial" w:cs="Arial"/>
          <w:sz w:val="22"/>
          <w:szCs w:val="22"/>
        </w:rPr>
        <w:t>the</w:t>
      </w:r>
      <w:r w:rsidR="0026060F">
        <w:rPr>
          <w:rFonts w:ascii="Arial" w:hAnsi="Arial" w:cs="Arial"/>
          <w:sz w:val="22"/>
          <w:szCs w:val="22"/>
        </w:rPr>
        <w:t xml:space="preserve"> company</w:t>
      </w:r>
      <w:r w:rsidR="005C5973">
        <w:rPr>
          <w:rFonts w:ascii="Arial" w:hAnsi="Arial" w:cs="Arial"/>
          <w:sz w:val="22"/>
          <w:szCs w:val="22"/>
        </w:rPr>
        <w:t>.</w:t>
      </w:r>
    </w:p>
    <w:p w14:paraId="410BF1D8" w14:textId="0249CE27" w:rsidR="0040499C" w:rsidRDefault="0040499C" w:rsidP="00A92B39">
      <w:pPr>
        <w:pStyle w:val="ListParagraph"/>
        <w:ind w:left="1080"/>
        <w:jc w:val="both"/>
        <w:rPr>
          <w:rFonts w:ascii="Arial" w:hAnsi="Arial" w:cs="Arial"/>
          <w:sz w:val="22"/>
          <w:szCs w:val="22"/>
        </w:rPr>
      </w:pPr>
    </w:p>
    <w:p w14:paraId="64766A1C" w14:textId="12C2D850" w:rsidR="0040499C" w:rsidRDefault="0040499C" w:rsidP="00A92B39">
      <w:pPr>
        <w:pStyle w:val="ListParagraph"/>
        <w:ind w:left="1080"/>
        <w:jc w:val="both"/>
        <w:rPr>
          <w:rFonts w:ascii="Arial" w:hAnsi="Arial" w:cs="Arial"/>
          <w:sz w:val="22"/>
          <w:szCs w:val="22"/>
        </w:rPr>
      </w:pPr>
      <w:r>
        <w:rPr>
          <w:rFonts w:ascii="Arial" w:hAnsi="Arial" w:cs="Arial"/>
          <w:sz w:val="22"/>
          <w:szCs w:val="22"/>
        </w:rPr>
        <w:t>Wrongful trading occurs when a company takes on debt/liabilities without there being a reasonable chance of it being able t</w:t>
      </w:r>
      <w:r w:rsidR="005C5677">
        <w:rPr>
          <w:rFonts w:ascii="Arial" w:hAnsi="Arial" w:cs="Arial"/>
          <w:sz w:val="22"/>
          <w:szCs w:val="22"/>
        </w:rPr>
        <w:t>o meet them, at a time when the company is insolvent or it becomes insolvent subsequent to it taking on the debt/liabilities.</w:t>
      </w:r>
    </w:p>
    <w:p w14:paraId="5C7B0C19" w14:textId="778BF2E5" w:rsidR="005C5973" w:rsidRDefault="005C5973" w:rsidP="00A92B39">
      <w:pPr>
        <w:pStyle w:val="ListParagraph"/>
        <w:ind w:left="1080"/>
        <w:jc w:val="both"/>
        <w:rPr>
          <w:rFonts w:ascii="Arial" w:hAnsi="Arial" w:cs="Arial"/>
          <w:sz w:val="22"/>
          <w:szCs w:val="22"/>
        </w:rPr>
      </w:pPr>
    </w:p>
    <w:p w14:paraId="4EF236E6" w14:textId="26B350C0" w:rsidR="005C5973" w:rsidRDefault="005C5973" w:rsidP="00A92B39">
      <w:pPr>
        <w:pStyle w:val="ListParagraph"/>
        <w:ind w:left="1080"/>
        <w:jc w:val="both"/>
        <w:rPr>
          <w:rFonts w:ascii="Arial" w:hAnsi="Arial" w:cs="Arial"/>
          <w:sz w:val="22"/>
          <w:szCs w:val="22"/>
        </w:rPr>
      </w:pPr>
      <w:r>
        <w:rPr>
          <w:rFonts w:ascii="Arial" w:hAnsi="Arial" w:cs="Arial"/>
          <w:sz w:val="22"/>
          <w:szCs w:val="22"/>
        </w:rPr>
        <w:t xml:space="preserve">If a person/entity is interested in engaging commercially with the company, then they </w:t>
      </w:r>
      <w:r w:rsidR="00C73681">
        <w:rPr>
          <w:rFonts w:ascii="Arial" w:hAnsi="Arial" w:cs="Arial"/>
          <w:sz w:val="22"/>
          <w:szCs w:val="22"/>
        </w:rPr>
        <w:t>might</w:t>
      </w:r>
      <w:r>
        <w:rPr>
          <w:rFonts w:ascii="Arial" w:hAnsi="Arial" w:cs="Arial"/>
          <w:sz w:val="22"/>
          <w:szCs w:val="22"/>
        </w:rPr>
        <w:t xml:space="preserve"> make an application to the court requesting that their proposed commercial engagement with the company</w:t>
      </w:r>
      <w:r w:rsidR="00970520">
        <w:rPr>
          <w:rFonts w:ascii="Arial" w:hAnsi="Arial" w:cs="Arial"/>
          <w:sz w:val="22"/>
          <w:szCs w:val="22"/>
        </w:rPr>
        <w:t xml:space="preserve"> </w:t>
      </w:r>
      <w:r>
        <w:rPr>
          <w:rFonts w:ascii="Arial" w:hAnsi="Arial" w:cs="Arial"/>
          <w:sz w:val="22"/>
          <w:szCs w:val="22"/>
        </w:rPr>
        <w:t>not be construed as wrongful trading.</w:t>
      </w:r>
    </w:p>
    <w:p w14:paraId="482DA998" w14:textId="1AD00FE0" w:rsidR="00C7647F" w:rsidRDefault="00C7647F" w:rsidP="00A92B39">
      <w:pPr>
        <w:pStyle w:val="ListParagraph"/>
        <w:ind w:left="1080"/>
        <w:jc w:val="both"/>
        <w:rPr>
          <w:rFonts w:ascii="Arial" w:hAnsi="Arial" w:cs="Arial"/>
          <w:sz w:val="22"/>
          <w:szCs w:val="22"/>
        </w:rPr>
      </w:pPr>
    </w:p>
    <w:p w14:paraId="283B35B4" w14:textId="693BDC87" w:rsidR="00184EC7" w:rsidRDefault="00C7647F" w:rsidP="00184EC7">
      <w:pPr>
        <w:pStyle w:val="ListParagraph"/>
        <w:ind w:left="1080"/>
        <w:jc w:val="both"/>
        <w:rPr>
          <w:rFonts w:ascii="Arial" w:hAnsi="Arial" w:cs="Arial"/>
          <w:sz w:val="22"/>
          <w:szCs w:val="22"/>
        </w:rPr>
      </w:pPr>
      <w:r>
        <w:rPr>
          <w:rFonts w:ascii="Arial" w:hAnsi="Arial" w:cs="Arial"/>
          <w:sz w:val="22"/>
          <w:szCs w:val="22"/>
        </w:rPr>
        <w:t>Pursuant to Section 239 of the IRDA,</w:t>
      </w:r>
      <w:r w:rsidR="007D6B6B">
        <w:rPr>
          <w:rFonts w:ascii="Arial" w:hAnsi="Arial" w:cs="Arial"/>
          <w:sz w:val="22"/>
          <w:szCs w:val="22"/>
        </w:rPr>
        <w:t xml:space="preserve"> personal liability can be imposed on a person if</w:t>
      </w:r>
      <w:r w:rsidR="00594B07">
        <w:rPr>
          <w:rFonts w:ascii="Arial" w:hAnsi="Arial" w:cs="Arial"/>
          <w:sz w:val="22"/>
          <w:szCs w:val="22"/>
        </w:rPr>
        <w:t>:</w:t>
      </w:r>
    </w:p>
    <w:p w14:paraId="3888054E" w14:textId="55404824" w:rsidR="00184EC7" w:rsidRDefault="00184EC7" w:rsidP="00184EC7">
      <w:pPr>
        <w:pStyle w:val="ListParagraph"/>
        <w:ind w:left="1080"/>
        <w:jc w:val="both"/>
        <w:rPr>
          <w:rFonts w:ascii="Arial" w:hAnsi="Arial" w:cs="Arial"/>
          <w:sz w:val="22"/>
          <w:szCs w:val="22"/>
        </w:rPr>
      </w:pPr>
    </w:p>
    <w:p w14:paraId="1E1C7FDF" w14:textId="549405FA" w:rsidR="00184EC7" w:rsidRDefault="00E678A7" w:rsidP="00184EC7">
      <w:pPr>
        <w:pStyle w:val="ListParagraph"/>
        <w:numPr>
          <w:ilvl w:val="0"/>
          <w:numId w:val="19"/>
        </w:numPr>
        <w:jc w:val="both"/>
        <w:rPr>
          <w:rFonts w:ascii="Arial" w:hAnsi="Arial" w:cs="Arial"/>
          <w:sz w:val="22"/>
          <w:szCs w:val="22"/>
        </w:rPr>
      </w:pPr>
      <w:r>
        <w:rPr>
          <w:rFonts w:ascii="Arial" w:hAnsi="Arial" w:cs="Arial"/>
          <w:sz w:val="22"/>
          <w:szCs w:val="22"/>
        </w:rPr>
        <w:t>That person knew that the company was engaged in wrongful trading; or</w:t>
      </w:r>
    </w:p>
    <w:p w14:paraId="4DB62029" w14:textId="6A96D94E" w:rsidR="00E678A7" w:rsidRDefault="006D55FA" w:rsidP="00184EC7">
      <w:pPr>
        <w:pStyle w:val="ListParagraph"/>
        <w:numPr>
          <w:ilvl w:val="0"/>
          <w:numId w:val="19"/>
        </w:numPr>
        <w:jc w:val="both"/>
        <w:rPr>
          <w:rFonts w:ascii="Arial" w:hAnsi="Arial" w:cs="Arial"/>
          <w:sz w:val="22"/>
          <w:szCs w:val="22"/>
        </w:rPr>
      </w:pPr>
      <w:r>
        <w:rPr>
          <w:rFonts w:ascii="Arial" w:hAnsi="Arial" w:cs="Arial"/>
          <w:sz w:val="22"/>
          <w:szCs w:val="22"/>
        </w:rPr>
        <w:t>In their capacity as an officer of the company, they ought to have known</w:t>
      </w:r>
      <w:r w:rsidR="00B213F0">
        <w:rPr>
          <w:rFonts w:ascii="Arial" w:hAnsi="Arial" w:cs="Arial"/>
          <w:sz w:val="22"/>
          <w:szCs w:val="22"/>
        </w:rPr>
        <w:t xml:space="preserve"> that the company was engaged in wrongful trading.</w:t>
      </w:r>
    </w:p>
    <w:p w14:paraId="381B73DB" w14:textId="10386F54" w:rsidR="004B78F0" w:rsidRDefault="004B78F0" w:rsidP="004B78F0">
      <w:pPr>
        <w:pStyle w:val="ListParagraph"/>
        <w:ind w:left="1080"/>
        <w:jc w:val="both"/>
        <w:rPr>
          <w:rFonts w:ascii="Arial" w:hAnsi="Arial" w:cs="Arial"/>
          <w:sz w:val="22"/>
          <w:szCs w:val="22"/>
        </w:rPr>
      </w:pPr>
    </w:p>
    <w:p w14:paraId="6013AA07" w14:textId="0036393B" w:rsidR="004B78F0" w:rsidRPr="00184EC7" w:rsidRDefault="004B78F0" w:rsidP="004B78F0">
      <w:pPr>
        <w:pStyle w:val="ListParagraph"/>
        <w:ind w:left="1080"/>
        <w:jc w:val="both"/>
        <w:rPr>
          <w:rFonts w:ascii="Arial" w:hAnsi="Arial" w:cs="Arial"/>
          <w:sz w:val="22"/>
          <w:szCs w:val="22"/>
        </w:rPr>
      </w:pPr>
      <w:r>
        <w:rPr>
          <w:rFonts w:ascii="Arial" w:hAnsi="Arial" w:cs="Arial"/>
          <w:sz w:val="22"/>
          <w:szCs w:val="22"/>
        </w:rPr>
        <w:t>The present wrongful trading provision in the IRDA has been inspired by English insolvency law</w:t>
      </w:r>
      <w:r w:rsidR="00BF2A1C">
        <w:rPr>
          <w:rFonts w:ascii="Arial" w:hAnsi="Arial" w:cs="Arial"/>
          <w:sz w:val="22"/>
          <w:szCs w:val="22"/>
        </w:rPr>
        <w:t>, and does not require that there be any criminal liability before it becomes applicable.</w:t>
      </w:r>
    </w:p>
    <w:p w14:paraId="703729DF" w14:textId="77777777" w:rsidR="007E40F0" w:rsidRPr="00323BF3" w:rsidRDefault="007E40F0" w:rsidP="008E3D43">
      <w:pPr>
        <w:jc w:val="both"/>
        <w:rPr>
          <w:rFonts w:ascii="Arial" w:hAnsi="Arial" w:cs="Arial"/>
          <w:sz w:val="22"/>
          <w:szCs w:val="22"/>
        </w:rPr>
      </w:pPr>
    </w:p>
    <w:p w14:paraId="21E8E558" w14:textId="77777777" w:rsidR="00C550C8" w:rsidRPr="002A37BB" w:rsidRDefault="0007291B" w:rsidP="00C5332A">
      <w:pPr>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7EB3363C" w14:textId="77777777" w:rsidR="00C550C8" w:rsidRPr="002A37BB" w:rsidRDefault="00C550C8" w:rsidP="002A37BB">
      <w:pPr>
        <w:ind w:left="720" w:hanging="720"/>
        <w:jc w:val="both"/>
        <w:rPr>
          <w:rFonts w:ascii="Arial" w:hAnsi="Arial" w:cs="Arial"/>
          <w:sz w:val="22"/>
          <w:szCs w:val="22"/>
        </w:rPr>
      </w:pPr>
    </w:p>
    <w:p w14:paraId="3C3490C3" w14:textId="01047D49" w:rsidR="00807119" w:rsidRPr="002A37BB" w:rsidRDefault="0007291B" w:rsidP="002A37BB">
      <w:pPr>
        <w:jc w:val="both"/>
        <w:rPr>
          <w:rFonts w:ascii="Arial" w:hAnsi="Arial" w:cs="Arial"/>
          <w:sz w:val="22"/>
          <w:szCs w:val="22"/>
        </w:rPr>
      </w:pPr>
      <w:r>
        <w:rPr>
          <w:rFonts w:ascii="Arial" w:hAnsi="Arial" w:cs="Arial"/>
          <w:sz w:val="22"/>
          <w:szCs w:val="22"/>
          <w:lang w:val="en-GB"/>
        </w:rPr>
        <w:t>Write a</w:t>
      </w:r>
      <w:r w:rsidR="00C5332A">
        <w:rPr>
          <w:rFonts w:ascii="Arial" w:hAnsi="Arial" w:cs="Arial"/>
          <w:sz w:val="22"/>
          <w:szCs w:val="22"/>
          <w:lang w:val="en-GB"/>
        </w:rPr>
        <w:t xml:space="preserve"> brief</w:t>
      </w:r>
      <w:r>
        <w:rPr>
          <w:rFonts w:ascii="Arial" w:hAnsi="Arial" w:cs="Arial"/>
          <w:sz w:val="22"/>
          <w:szCs w:val="22"/>
          <w:lang w:val="en-GB"/>
        </w:rPr>
        <w:t xml:space="preserve"> essay in which you discuss </w:t>
      </w:r>
      <w:r w:rsidR="001A4484">
        <w:rPr>
          <w:rFonts w:ascii="Arial" w:hAnsi="Arial" w:cs="Arial"/>
          <w:sz w:val="22"/>
          <w:szCs w:val="22"/>
          <w:lang w:val="en-GB"/>
        </w:rPr>
        <w:t xml:space="preserve">the differences between a judicial management and </w:t>
      </w:r>
      <w:r w:rsidR="00406AE7">
        <w:rPr>
          <w:rFonts w:ascii="Arial" w:hAnsi="Arial" w:cs="Arial"/>
          <w:sz w:val="22"/>
          <w:szCs w:val="22"/>
          <w:lang w:val="en-GB"/>
        </w:rPr>
        <w:t>liquidation</w:t>
      </w:r>
      <w:r>
        <w:rPr>
          <w:rFonts w:ascii="Arial" w:hAnsi="Arial" w:cs="Arial"/>
          <w:sz w:val="22"/>
          <w:szCs w:val="22"/>
          <w:lang w:val="en-GB"/>
        </w:rPr>
        <w:t>.</w:t>
      </w:r>
    </w:p>
    <w:p w14:paraId="47A25125" w14:textId="77777777" w:rsidR="00DF75F8" w:rsidRPr="002A37BB" w:rsidRDefault="00DF75F8" w:rsidP="002A37BB">
      <w:pPr>
        <w:jc w:val="both"/>
        <w:rPr>
          <w:rFonts w:ascii="Arial" w:hAnsi="Arial" w:cs="Arial"/>
          <w:sz w:val="22"/>
          <w:szCs w:val="22"/>
        </w:rPr>
      </w:pPr>
    </w:p>
    <w:p w14:paraId="2BF13422" w14:textId="77777777" w:rsidR="00425D45" w:rsidRDefault="006679BA" w:rsidP="002A37BB">
      <w:pPr>
        <w:jc w:val="both"/>
        <w:rPr>
          <w:rFonts w:ascii="Arial" w:hAnsi="Arial" w:cs="Arial"/>
          <w:sz w:val="22"/>
          <w:szCs w:val="22"/>
          <w:lang w:val="en-GB"/>
        </w:rPr>
      </w:pPr>
      <w:r>
        <w:rPr>
          <w:rFonts w:ascii="Arial" w:hAnsi="Arial" w:cs="Arial"/>
          <w:sz w:val="22"/>
          <w:szCs w:val="22"/>
          <w:lang w:val="en-GB"/>
        </w:rPr>
        <w:t>Judicial management is a corporate rescue tool, whereas liquidation is not.</w:t>
      </w:r>
      <w:r w:rsidR="00425D45">
        <w:rPr>
          <w:rFonts w:ascii="Arial" w:hAnsi="Arial" w:cs="Arial"/>
          <w:sz w:val="22"/>
          <w:szCs w:val="22"/>
          <w:lang w:val="en-GB"/>
        </w:rPr>
        <w:t xml:space="preserve"> In fact, judicial management is considered to be as an alternative to liquidation.</w:t>
      </w:r>
      <w:r w:rsidR="00066E5A">
        <w:rPr>
          <w:rFonts w:ascii="Arial" w:hAnsi="Arial" w:cs="Arial"/>
          <w:sz w:val="22"/>
          <w:szCs w:val="22"/>
          <w:lang w:val="en-GB"/>
        </w:rPr>
        <w:t xml:space="preserve"> </w:t>
      </w:r>
    </w:p>
    <w:p w14:paraId="7682330D" w14:textId="77777777" w:rsidR="00425D45" w:rsidRDefault="00425D45" w:rsidP="002A37BB">
      <w:pPr>
        <w:jc w:val="both"/>
        <w:rPr>
          <w:rFonts w:ascii="Arial" w:hAnsi="Arial" w:cs="Arial"/>
          <w:sz w:val="22"/>
          <w:szCs w:val="22"/>
          <w:lang w:val="en-GB"/>
        </w:rPr>
      </w:pPr>
    </w:p>
    <w:p w14:paraId="390FDD25" w14:textId="11733996" w:rsidR="00DF75F8" w:rsidRDefault="00066E5A" w:rsidP="002A37BB">
      <w:pPr>
        <w:jc w:val="both"/>
        <w:rPr>
          <w:rFonts w:ascii="Arial" w:hAnsi="Arial" w:cs="Arial"/>
          <w:sz w:val="22"/>
          <w:szCs w:val="22"/>
          <w:lang w:val="en-GB"/>
        </w:rPr>
      </w:pPr>
      <w:r>
        <w:rPr>
          <w:rFonts w:ascii="Arial" w:hAnsi="Arial" w:cs="Arial"/>
          <w:sz w:val="22"/>
          <w:szCs w:val="22"/>
          <w:lang w:val="en-GB"/>
        </w:rPr>
        <w:t>In a judicial management, the creditors committee can require</w:t>
      </w:r>
      <w:r w:rsidR="006503F9">
        <w:rPr>
          <w:rFonts w:ascii="Arial" w:hAnsi="Arial" w:cs="Arial"/>
          <w:sz w:val="22"/>
          <w:szCs w:val="22"/>
          <w:lang w:val="en-GB"/>
        </w:rPr>
        <w:t xml:space="preserve"> the judicial manager to appear before it</w:t>
      </w:r>
      <w:r w:rsidR="00C14269">
        <w:rPr>
          <w:rFonts w:ascii="Arial" w:hAnsi="Arial" w:cs="Arial"/>
          <w:sz w:val="22"/>
          <w:szCs w:val="22"/>
          <w:lang w:val="en-GB"/>
        </w:rPr>
        <w:t xml:space="preserve"> and furnish to them such information that they desire, and they can even move the court for directions in case they’re not satisfied with the inputs that they receive from the judicial manager.</w:t>
      </w:r>
      <w:r w:rsidR="00201266">
        <w:rPr>
          <w:rFonts w:ascii="Arial" w:hAnsi="Arial" w:cs="Arial"/>
          <w:sz w:val="22"/>
          <w:szCs w:val="22"/>
          <w:lang w:val="en-GB"/>
        </w:rPr>
        <w:t xml:space="preserve"> Whereas, the creditors have no such power in a liquidation.</w:t>
      </w:r>
    </w:p>
    <w:p w14:paraId="0C74E6F1" w14:textId="7BCC6EE8" w:rsidR="007B3128" w:rsidRDefault="007B3128" w:rsidP="002A37BB">
      <w:pPr>
        <w:jc w:val="both"/>
        <w:rPr>
          <w:rFonts w:ascii="Arial" w:hAnsi="Arial" w:cs="Arial"/>
          <w:sz w:val="22"/>
          <w:szCs w:val="22"/>
          <w:lang w:val="en-GB"/>
        </w:rPr>
      </w:pPr>
    </w:p>
    <w:p w14:paraId="6CC7C5CC" w14:textId="513D8DF7" w:rsidR="007B3128" w:rsidRDefault="007B3128" w:rsidP="002A37BB">
      <w:pPr>
        <w:jc w:val="both"/>
        <w:rPr>
          <w:rFonts w:ascii="Arial" w:hAnsi="Arial" w:cs="Arial"/>
          <w:sz w:val="22"/>
          <w:szCs w:val="22"/>
          <w:lang w:val="en-GB"/>
        </w:rPr>
      </w:pPr>
      <w:r>
        <w:rPr>
          <w:rFonts w:ascii="Arial" w:hAnsi="Arial" w:cs="Arial"/>
          <w:sz w:val="22"/>
          <w:szCs w:val="22"/>
          <w:lang w:val="en-GB"/>
        </w:rPr>
        <w:t>Post-appointment, a judicial manager stays in control of the company</w:t>
      </w:r>
      <w:r w:rsidR="00E66F48">
        <w:rPr>
          <w:rFonts w:ascii="Arial" w:hAnsi="Arial" w:cs="Arial"/>
          <w:sz w:val="22"/>
          <w:szCs w:val="22"/>
          <w:lang w:val="en-GB"/>
        </w:rPr>
        <w:t xml:space="preserve"> and its undertaking for a period of 180 days, unless that period is extended by the court.</w:t>
      </w:r>
      <w:r w:rsidR="00492FC4">
        <w:rPr>
          <w:rFonts w:ascii="Arial" w:hAnsi="Arial" w:cs="Arial"/>
          <w:sz w:val="22"/>
          <w:szCs w:val="22"/>
          <w:lang w:val="en-GB"/>
        </w:rPr>
        <w:t xml:space="preserve"> Whereas, a liquidator </w:t>
      </w:r>
      <w:r w:rsidR="001C63FE">
        <w:rPr>
          <w:rFonts w:ascii="Arial" w:hAnsi="Arial" w:cs="Arial"/>
          <w:sz w:val="22"/>
          <w:szCs w:val="22"/>
          <w:lang w:val="en-GB"/>
        </w:rPr>
        <w:t>stays in office till</w:t>
      </w:r>
      <w:r w:rsidR="001522D3">
        <w:rPr>
          <w:rFonts w:ascii="Arial" w:hAnsi="Arial" w:cs="Arial"/>
          <w:sz w:val="22"/>
          <w:szCs w:val="22"/>
          <w:lang w:val="en-GB"/>
        </w:rPr>
        <w:t xml:space="preserve"> the dissolution of the company.</w:t>
      </w:r>
    </w:p>
    <w:p w14:paraId="417C28A1" w14:textId="532F718B" w:rsidR="00F62B93" w:rsidRDefault="00F62B93" w:rsidP="002A37BB">
      <w:pPr>
        <w:jc w:val="both"/>
        <w:rPr>
          <w:rFonts w:ascii="Arial" w:hAnsi="Arial" w:cs="Arial"/>
          <w:sz w:val="22"/>
          <w:szCs w:val="22"/>
          <w:lang w:val="en-GB"/>
        </w:rPr>
      </w:pPr>
    </w:p>
    <w:p w14:paraId="5E23BF28" w14:textId="6FF81B0D" w:rsidR="00F62B93" w:rsidRDefault="00F62B93" w:rsidP="002A37BB">
      <w:pPr>
        <w:jc w:val="both"/>
        <w:rPr>
          <w:rFonts w:ascii="Arial" w:hAnsi="Arial" w:cs="Arial"/>
          <w:sz w:val="22"/>
          <w:szCs w:val="22"/>
          <w:lang w:val="en-GB"/>
        </w:rPr>
      </w:pPr>
      <w:r>
        <w:rPr>
          <w:rFonts w:ascii="Arial" w:hAnsi="Arial" w:cs="Arial"/>
          <w:sz w:val="22"/>
          <w:szCs w:val="22"/>
          <w:lang w:val="en-GB"/>
        </w:rPr>
        <w:t>An application for judicial management can only be made when a company is unable to pay its debts</w:t>
      </w:r>
      <w:r w:rsidR="00380501">
        <w:rPr>
          <w:rFonts w:ascii="Arial" w:hAnsi="Arial" w:cs="Arial"/>
          <w:sz w:val="22"/>
          <w:szCs w:val="22"/>
          <w:lang w:val="en-GB"/>
        </w:rPr>
        <w:t xml:space="preserve"> or foresees its inability to pay its debts subsequently</w:t>
      </w:r>
      <w:r w:rsidR="00A618E5">
        <w:rPr>
          <w:rFonts w:ascii="Arial" w:hAnsi="Arial" w:cs="Arial"/>
          <w:sz w:val="22"/>
          <w:szCs w:val="22"/>
          <w:lang w:val="en-GB"/>
        </w:rPr>
        <w:t>, and that there is a reasonable possibility of</w:t>
      </w:r>
      <w:r w:rsidR="006E5693">
        <w:rPr>
          <w:rFonts w:ascii="Arial" w:hAnsi="Arial" w:cs="Arial"/>
          <w:sz w:val="22"/>
          <w:szCs w:val="22"/>
          <w:lang w:val="en-GB"/>
        </w:rPr>
        <w:t xml:space="preserve">: (i) </w:t>
      </w:r>
      <w:r w:rsidR="00A618E5">
        <w:rPr>
          <w:rFonts w:ascii="Arial" w:hAnsi="Arial" w:cs="Arial"/>
          <w:sz w:val="22"/>
          <w:szCs w:val="22"/>
          <w:lang w:val="en-GB"/>
        </w:rPr>
        <w:t>rehabilitating the company</w:t>
      </w:r>
      <w:r w:rsidR="0067390C">
        <w:rPr>
          <w:rFonts w:ascii="Arial" w:hAnsi="Arial" w:cs="Arial"/>
          <w:sz w:val="22"/>
          <w:szCs w:val="22"/>
          <w:lang w:val="en-GB"/>
        </w:rPr>
        <w:t>;</w:t>
      </w:r>
      <w:r w:rsidR="006E5693">
        <w:rPr>
          <w:rFonts w:ascii="Arial" w:hAnsi="Arial" w:cs="Arial"/>
          <w:sz w:val="22"/>
          <w:szCs w:val="22"/>
          <w:lang w:val="en-GB"/>
        </w:rPr>
        <w:t xml:space="preserve"> and (ii)</w:t>
      </w:r>
      <w:r w:rsidR="0067390C">
        <w:rPr>
          <w:rFonts w:ascii="Arial" w:hAnsi="Arial" w:cs="Arial"/>
          <w:sz w:val="22"/>
          <w:szCs w:val="22"/>
          <w:lang w:val="en-GB"/>
        </w:rPr>
        <w:t xml:space="preserve"> preserving a part or whole of its business</w:t>
      </w:r>
      <w:r w:rsidR="006E5693">
        <w:rPr>
          <w:rFonts w:ascii="Arial" w:hAnsi="Arial" w:cs="Arial"/>
          <w:sz w:val="22"/>
          <w:szCs w:val="22"/>
          <w:lang w:val="en-GB"/>
        </w:rPr>
        <w:t>. Additionally, it must also be proved to the court that the interests of its creditors</w:t>
      </w:r>
      <w:r w:rsidR="00514A81">
        <w:rPr>
          <w:rFonts w:ascii="Arial" w:hAnsi="Arial" w:cs="Arial"/>
          <w:sz w:val="22"/>
          <w:szCs w:val="22"/>
          <w:lang w:val="en-GB"/>
        </w:rPr>
        <w:t xml:space="preserve"> would be better served</w:t>
      </w:r>
      <w:r w:rsidR="00C3128B">
        <w:rPr>
          <w:rFonts w:ascii="Arial" w:hAnsi="Arial" w:cs="Arial"/>
          <w:sz w:val="22"/>
          <w:szCs w:val="22"/>
          <w:lang w:val="en-GB"/>
        </w:rPr>
        <w:t xml:space="preserve"> in a judicial management </w:t>
      </w:r>
      <w:r w:rsidR="00514A81">
        <w:rPr>
          <w:rFonts w:ascii="Arial" w:hAnsi="Arial" w:cs="Arial"/>
          <w:sz w:val="22"/>
          <w:szCs w:val="22"/>
          <w:lang w:val="en-GB"/>
        </w:rPr>
        <w:t>as opposed to a winding up</w:t>
      </w:r>
      <w:r w:rsidR="009806DA">
        <w:rPr>
          <w:rFonts w:ascii="Arial" w:hAnsi="Arial" w:cs="Arial"/>
          <w:sz w:val="22"/>
          <w:szCs w:val="22"/>
          <w:lang w:val="en-GB"/>
        </w:rPr>
        <w:t xml:space="preserve"> proceeding.</w:t>
      </w:r>
      <w:r w:rsidR="00AC71DA">
        <w:rPr>
          <w:rFonts w:ascii="Arial" w:hAnsi="Arial" w:cs="Arial"/>
          <w:sz w:val="22"/>
          <w:szCs w:val="22"/>
          <w:lang w:val="en-GB"/>
        </w:rPr>
        <w:t xml:space="preserve"> Whereas, liquidation can be initiated by the members of the company when it is solvent (i.e.</w:t>
      </w:r>
      <w:r w:rsidR="001A42EE">
        <w:rPr>
          <w:rFonts w:ascii="Arial" w:hAnsi="Arial" w:cs="Arial"/>
          <w:sz w:val="22"/>
          <w:szCs w:val="22"/>
          <w:lang w:val="en-GB"/>
        </w:rPr>
        <w:t xml:space="preserve">, </w:t>
      </w:r>
      <w:r w:rsidR="00AC71DA">
        <w:rPr>
          <w:rFonts w:ascii="Arial" w:hAnsi="Arial" w:cs="Arial"/>
          <w:sz w:val="22"/>
          <w:szCs w:val="22"/>
          <w:lang w:val="en-GB"/>
        </w:rPr>
        <w:t>members’ voluntary</w:t>
      </w:r>
      <w:r w:rsidR="00FD7623">
        <w:rPr>
          <w:rFonts w:ascii="Arial" w:hAnsi="Arial" w:cs="Arial"/>
          <w:sz w:val="22"/>
          <w:szCs w:val="22"/>
          <w:lang w:val="en-GB"/>
        </w:rPr>
        <w:t xml:space="preserve"> liquidation)</w:t>
      </w:r>
      <w:r w:rsidR="006551E8">
        <w:rPr>
          <w:rFonts w:ascii="Arial" w:hAnsi="Arial" w:cs="Arial"/>
          <w:sz w:val="22"/>
          <w:szCs w:val="22"/>
          <w:lang w:val="en-GB"/>
        </w:rPr>
        <w:t>, or by its creditors when its unable to pay its debts (i.e., creditors’ voluntary liquidation), or even by the court</w:t>
      </w:r>
      <w:r w:rsidR="00BE6FFD">
        <w:rPr>
          <w:rFonts w:ascii="Arial" w:hAnsi="Arial" w:cs="Arial"/>
          <w:sz w:val="22"/>
          <w:szCs w:val="22"/>
          <w:lang w:val="en-GB"/>
        </w:rPr>
        <w:t xml:space="preserve"> basis certain grounds</w:t>
      </w:r>
      <w:r w:rsidR="004A19C9">
        <w:rPr>
          <w:rFonts w:ascii="Arial" w:hAnsi="Arial" w:cs="Arial"/>
          <w:sz w:val="22"/>
          <w:szCs w:val="22"/>
          <w:lang w:val="en-GB"/>
        </w:rPr>
        <w:t>,</w:t>
      </w:r>
      <w:r w:rsidR="00BE6FFD">
        <w:rPr>
          <w:rFonts w:ascii="Arial" w:hAnsi="Arial" w:cs="Arial"/>
          <w:sz w:val="22"/>
          <w:szCs w:val="22"/>
          <w:lang w:val="en-GB"/>
        </w:rPr>
        <w:t xml:space="preserve"> including inability</w:t>
      </w:r>
      <w:r w:rsidR="004A19C9">
        <w:rPr>
          <w:rFonts w:ascii="Arial" w:hAnsi="Arial" w:cs="Arial"/>
          <w:sz w:val="22"/>
          <w:szCs w:val="22"/>
          <w:lang w:val="en-GB"/>
        </w:rPr>
        <w:t xml:space="preserve"> of the company</w:t>
      </w:r>
      <w:r w:rsidR="00BE6FFD">
        <w:rPr>
          <w:rFonts w:ascii="Arial" w:hAnsi="Arial" w:cs="Arial"/>
          <w:sz w:val="22"/>
          <w:szCs w:val="22"/>
          <w:lang w:val="en-GB"/>
        </w:rPr>
        <w:t xml:space="preserve"> to pay</w:t>
      </w:r>
      <w:r w:rsidR="004A19C9">
        <w:rPr>
          <w:rFonts w:ascii="Arial" w:hAnsi="Arial" w:cs="Arial"/>
          <w:sz w:val="22"/>
          <w:szCs w:val="22"/>
          <w:lang w:val="en-GB"/>
        </w:rPr>
        <w:t xml:space="preserve"> its </w:t>
      </w:r>
      <w:r w:rsidR="00BE6FFD">
        <w:rPr>
          <w:rFonts w:ascii="Arial" w:hAnsi="Arial" w:cs="Arial"/>
          <w:sz w:val="22"/>
          <w:szCs w:val="22"/>
          <w:lang w:val="en-GB"/>
        </w:rPr>
        <w:t>debts (i.e., compulsory winding-up).</w:t>
      </w:r>
    </w:p>
    <w:p w14:paraId="1C32BC02" w14:textId="61635CFC" w:rsidR="00EF21B2" w:rsidRDefault="00EF21B2" w:rsidP="002A37BB">
      <w:pPr>
        <w:jc w:val="both"/>
        <w:rPr>
          <w:rFonts w:ascii="Arial" w:hAnsi="Arial" w:cs="Arial"/>
          <w:sz w:val="22"/>
          <w:szCs w:val="22"/>
          <w:lang w:val="en-GB"/>
        </w:rPr>
      </w:pPr>
    </w:p>
    <w:p w14:paraId="137094AD" w14:textId="1E2E0E44" w:rsidR="00F66298" w:rsidRDefault="00EF21B2" w:rsidP="002A37BB">
      <w:pPr>
        <w:jc w:val="both"/>
        <w:rPr>
          <w:rFonts w:ascii="Arial" w:hAnsi="Arial" w:cs="Arial"/>
          <w:sz w:val="22"/>
          <w:szCs w:val="22"/>
          <w:lang w:val="en-GB"/>
        </w:rPr>
      </w:pPr>
      <w:r>
        <w:rPr>
          <w:rFonts w:ascii="Arial" w:hAnsi="Arial" w:cs="Arial"/>
          <w:sz w:val="22"/>
          <w:szCs w:val="22"/>
          <w:lang w:val="en-GB"/>
        </w:rPr>
        <w:lastRenderedPageBreak/>
        <w:t>An automatic moratorium is imposed after a judicial management application is filed. Whereas, a moratorium under the liquidation proced</w:t>
      </w:r>
      <w:r w:rsidR="00F66298">
        <w:rPr>
          <w:rFonts w:ascii="Arial" w:hAnsi="Arial" w:cs="Arial"/>
          <w:sz w:val="22"/>
          <w:szCs w:val="22"/>
          <w:lang w:val="en-GB"/>
        </w:rPr>
        <w:t>ure is enforced after</w:t>
      </w:r>
      <w:r w:rsidR="00C878DB">
        <w:rPr>
          <w:rFonts w:ascii="Arial" w:hAnsi="Arial" w:cs="Arial"/>
          <w:sz w:val="22"/>
          <w:szCs w:val="22"/>
          <w:lang w:val="en-GB"/>
        </w:rPr>
        <w:t xml:space="preserve"> the commencement of the winding-up proceedings.</w:t>
      </w:r>
    </w:p>
    <w:p w14:paraId="67E61560" w14:textId="00CEF971" w:rsidR="00131548" w:rsidRDefault="00131548" w:rsidP="002A37BB">
      <w:pPr>
        <w:jc w:val="both"/>
        <w:rPr>
          <w:rFonts w:ascii="Arial" w:hAnsi="Arial" w:cs="Arial"/>
          <w:sz w:val="22"/>
          <w:szCs w:val="22"/>
          <w:lang w:val="en-GB"/>
        </w:rPr>
      </w:pPr>
    </w:p>
    <w:p w14:paraId="1F44174E" w14:textId="61C10520" w:rsidR="00131548" w:rsidRDefault="00131548" w:rsidP="002A37BB">
      <w:pPr>
        <w:jc w:val="both"/>
        <w:rPr>
          <w:rFonts w:ascii="Arial" w:hAnsi="Arial" w:cs="Arial"/>
          <w:sz w:val="22"/>
          <w:szCs w:val="22"/>
          <w:lang w:val="en-GB"/>
        </w:rPr>
      </w:pPr>
      <w:r>
        <w:rPr>
          <w:rFonts w:ascii="Arial" w:hAnsi="Arial" w:cs="Arial"/>
          <w:sz w:val="22"/>
          <w:szCs w:val="22"/>
          <w:lang w:val="en-GB"/>
        </w:rPr>
        <w:t>A court may appoint an interim judicial manager</w:t>
      </w:r>
      <w:r w:rsidR="00DD33BD">
        <w:rPr>
          <w:rFonts w:ascii="Arial" w:hAnsi="Arial" w:cs="Arial"/>
          <w:sz w:val="22"/>
          <w:szCs w:val="22"/>
          <w:lang w:val="en-GB"/>
        </w:rPr>
        <w:t xml:space="preserve"> in certain circumstances mainly for protecting the interests of the debtor company and its creditors.</w:t>
      </w:r>
      <w:r w:rsidR="004A68F0">
        <w:rPr>
          <w:rFonts w:ascii="Arial" w:hAnsi="Arial" w:cs="Arial"/>
          <w:sz w:val="22"/>
          <w:szCs w:val="22"/>
          <w:lang w:val="en-GB"/>
        </w:rPr>
        <w:t xml:space="preserve"> However, Singaporean insolvency law does not provide for the appointment of</w:t>
      </w:r>
      <w:r w:rsidR="00175F24">
        <w:rPr>
          <w:rFonts w:ascii="Arial" w:hAnsi="Arial" w:cs="Arial"/>
          <w:sz w:val="22"/>
          <w:szCs w:val="22"/>
          <w:lang w:val="en-GB"/>
        </w:rPr>
        <w:t xml:space="preserve"> an interim/provisional liquidator.</w:t>
      </w:r>
    </w:p>
    <w:p w14:paraId="44EE85C0" w14:textId="0D8DEA86" w:rsidR="00BA683B" w:rsidRDefault="00BA683B" w:rsidP="002A37BB">
      <w:pPr>
        <w:jc w:val="both"/>
        <w:rPr>
          <w:rFonts w:ascii="Arial" w:hAnsi="Arial" w:cs="Arial"/>
          <w:sz w:val="22"/>
          <w:szCs w:val="22"/>
          <w:lang w:val="en-GB"/>
        </w:rPr>
      </w:pPr>
    </w:p>
    <w:p w14:paraId="186ACD01" w14:textId="68641AAA" w:rsidR="00BA683B" w:rsidRDefault="00BA683B" w:rsidP="002A37BB">
      <w:pPr>
        <w:jc w:val="both"/>
        <w:rPr>
          <w:rFonts w:ascii="Arial" w:hAnsi="Arial" w:cs="Arial"/>
          <w:sz w:val="22"/>
          <w:szCs w:val="22"/>
          <w:lang w:val="en-GB"/>
        </w:rPr>
      </w:pPr>
      <w:r>
        <w:rPr>
          <w:rFonts w:ascii="Arial" w:hAnsi="Arial" w:cs="Arial"/>
          <w:sz w:val="22"/>
          <w:szCs w:val="22"/>
          <w:lang w:val="en-GB"/>
        </w:rPr>
        <w:t>The judicial manager’s powers</w:t>
      </w:r>
      <w:r w:rsidR="00A619B7">
        <w:rPr>
          <w:rFonts w:ascii="Arial" w:hAnsi="Arial" w:cs="Arial"/>
          <w:sz w:val="22"/>
          <w:szCs w:val="22"/>
          <w:lang w:val="en-GB"/>
        </w:rPr>
        <w:t xml:space="preserve"> in a judicial management </w:t>
      </w:r>
      <w:r>
        <w:rPr>
          <w:rFonts w:ascii="Arial" w:hAnsi="Arial" w:cs="Arial"/>
          <w:sz w:val="22"/>
          <w:szCs w:val="22"/>
          <w:lang w:val="en-GB"/>
        </w:rPr>
        <w:t>(listed in Sch. I of the IRDA</w:t>
      </w:r>
      <w:r w:rsidR="000661E2">
        <w:rPr>
          <w:rFonts w:ascii="Arial" w:hAnsi="Arial" w:cs="Arial"/>
          <w:sz w:val="22"/>
          <w:szCs w:val="22"/>
          <w:lang w:val="en-GB"/>
        </w:rPr>
        <w:t xml:space="preserve">) are </w:t>
      </w:r>
      <w:r w:rsidR="00A619B7">
        <w:rPr>
          <w:rFonts w:ascii="Arial" w:hAnsi="Arial" w:cs="Arial"/>
          <w:sz w:val="22"/>
          <w:szCs w:val="22"/>
          <w:lang w:val="en-GB"/>
        </w:rPr>
        <w:t>more limited as opposed to the powers of a liquidator in a liquidation proceeding (listed in</w:t>
      </w:r>
      <w:r w:rsidR="00E93643">
        <w:rPr>
          <w:rFonts w:ascii="Arial" w:hAnsi="Arial" w:cs="Arial"/>
          <w:sz w:val="22"/>
          <w:szCs w:val="22"/>
          <w:lang w:val="en-GB"/>
        </w:rPr>
        <w:t xml:space="preserve"> Section 144 of the IRDA</w:t>
      </w:r>
      <w:r w:rsidR="000F208F">
        <w:rPr>
          <w:rFonts w:ascii="Arial" w:hAnsi="Arial" w:cs="Arial"/>
          <w:sz w:val="22"/>
          <w:szCs w:val="22"/>
          <w:lang w:val="en-GB"/>
        </w:rPr>
        <w:t>)</w:t>
      </w:r>
      <w:r w:rsidR="00E93643">
        <w:rPr>
          <w:rFonts w:ascii="Arial" w:hAnsi="Arial" w:cs="Arial"/>
          <w:sz w:val="22"/>
          <w:szCs w:val="22"/>
          <w:lang w:val="en-GB"/>
        </w:rPr>
        <w:t>.</w:t>
      </w:r>
    </w:p>
    <w:p w14:paraId="635FE72A" w14:textId="71341650" w:rsidR="00CA75D6" w:rsidRDefault="00CA75D6" w:rsidP="002A37BB">
      <w:pPr>
        <w:jc w:val="both"/>
        <w:rPr>
          <w:rFonts w:ascii="Arial" w:hAnsi="Arial" w:cs="Arial"/>
          <w:sz w:val="22"/>
          <w:szCs w:val="22"/>
          <w:lang w:val="en-GB"/>
        </w:rPr>
      </w:pPr>
    </w:p>
    <w:p w14:paraId="01474D4B" w14:textId="2D7849DE" w:rsidR="00F66298" w:rsidRDefault="00235780" w:rsidP="002A37BB">
      <w:pPr>
        <w:jc w:val="both"/>
        <w:rPr>
          <w:rFonts w:ascii="Arial" w:hAnsi="Arial" w:cs="Arial"/>
          <w:sz w:val="22"/>
          <w:szCs w:val="22"/>
          <w:lang w:val="en-GB"/>
        </w:rPr>
      </w:pPr>
      <w:r>
        <w:rPr>
          <w:rFonts w:ascii="Arial" w:hAnsi="Arial" w:cs="Arial"/>
          <w:sz w:val="22"/>
          <w:szCs w:val="22"/>
          <w:lang w:val="en-GB"/>
        </w:rPr>
        <w:t>Pursuant to</w:t>
      </w:r>
      <w:r w:rsidR="005C5CB0">
        <w:rPr>
          <w:rFonts w:ascii="Arial" w:hAnsi="Arial" w:cs="Arial"/>
          <w:sz w:val="22"/>
          <w:szCs w:val="22"/>
          <w:lang w:val="en-GB"/>
        </w:rPr>
        <w:t xml:space="preserve"> </w:t>
      </w:r>
      <w:r>
        <w:rPr>
          <w:rFonts w:ascii="Arial" w:hAnsi="Arial" w:cs="Arial"/>
          <w:sz w:val="22"/>
          <w:szCs w:val="22"/>
          <w:lang w:val="en-GB"/>
        </w:rPr>
        <w:t>Section</w:t>
      </w:r>
      <w:r w:rsidR="005C5CB0">
        <w:rPr>
          <w:rFonts w:ascii="Arial" w:hAnsi="Arial" w:cs="Arial"/>
          <w:sz w:val="22"/>
          <w:szCs w:val="22"/>
          <w:lang w:val="en-GB"/>
        </w:rPr>
        <w:t xml:space="preserve"> </w:t>
      </w:r>
      <w:r w:rsidR="00066EF4">
        <w:rPr>
          <w:rFonts w:ascii="Arial" w:hAnsi="Arial" w:cs="Arial"/>
          <w:sz w:val="22"/>
          <w:szCs w:val="22"/>
          <w:lang w:val="en-GB"/>
        </w:rPr>
        <w:t>254</w:t>
      </w:r>
      <w:r w:rsidR="00A46C77">
        <w:rPr>
          <w:rFonts w:ascii="Arial" w:hAnsi="Arial" w:cs="Arial"/>
          <w:sz w:val="22"/>
          <w:szCs w:val="22"/>
          <w:lang w:val="en-GB"/>
        </w:rPr>
        <w:t xml:space="preserve"> </w:t>
      </w:r>
      <w:r w:rsidR="00066EF4">
        <w:rPr>
          <w:rFonts w:ascii="Arial" w:hAnsi="Arial" w:cs="Arial"/>
          <w:sz w:val="22"/>
          <w:szCs w:val="22"/>
          <w:lang w:val="en-GB"/>
        </w:rPr>
        <w:t>(</w:t>
      </w:r>
      <w:r>
        <w:rPr>
          <w:rFonts w:ascii="Arial" w:hAnsi="Arial" w:cs="Arial"/>
          <w:sz w:val="22"/>
          <w:szCs w:val="22"/>
          <w:lang w:val="en-GB"/>
        </w:rPr>
        <w:t>2) of the Companies Act</w:t>
      </w:r>
      <w:r w:rsidR="00AD403D">
        <w:rPr>
          <w:rFonts w:ascii="Arial" w:hAnsi="Arial" w:cs="Arial"/>
          <w:sz w:val="22"/>
          <w:szCs w:val="22"/>
          <w:lang w:val="en-GB"/>
        </w:rPr>
        <w:t>, only a creditor to whom the debtor is indebted in a sum exceeding SGD 10,000</w:t>
      </w:r>
      <w:r w:rsidR="00833328">
        <w:rPr>
          <w:rFonts w:ascii="Arial" w:hAnsi="Arial" w:cs="Arial"/>
          <w:sz w:val="22"/>
          <w:szCs w:val="22"/>
          <w:lang w:val="en-GB"/>
        </w:rPr>
        <w:t xml:space="preserve"> can prospectively file a winding-up application</w:t>
      </w:r>
      <w:r w:rsidR="00D00EEB">
        <w:rPr>
          <w:rFonts w:ascii="Arial" w:hAnsi="Arial" w:cs="Arial"/>
          <w:sz w:val="22"/>
          <w:szCs w:val="22"/>
          <w:lang w:val="en-GB"/>
        </w:rPr>
        <w:t xml:space="preserve"> (after following other statutory steps such as serving a demand notice on the company and </w:t>
      </w:r>
      <w:r w:rsidR="000B260F">
        <w:rPr>
          <w:rFonts w:ascii="Arial" w:hAnsi="Arial" w:cs="Arial"/>
          <w:sz w:val="22"/>
          <w:szCs w:val="22"/>
          <w:lang w:val="en-GB"/>
        </w:rPr>
        <w:t>waiting</w:t>
      </w:r>
      <w:r w:rsidR="00D00EEB">
        <w:rPr>
          <w:rFonts w:ascii="Arial" w:hAnsi="Arial" w:cs="Arial"/>
          <w:sz w:val="22"/>
          <w:szCs w:val="22"/>
          <w:lang w:val="en-GB"/>
        </w:rPr>
        <w:t xml:space="preserve"> for a minimum period of 3 weeks thereafter</w:t>
      </w:r>
      <w:r w:rsidR="000B260F">
        <w:rPr>
          <w:rFonts w:ascii="Arial" w:hAnsi="Arial" w:cs="Arial"/>
          <w:sz w:val="22"/>
          <w:szCs w:val="22"/>
          <w:lang w:val="en-GB"/>
        </w:rPr>
        <w:t xml:space="preserve"> before filing a winding up petition</w:t>
      </w:r>
      <w:r w:rsidR="00D00EEB">
        <w:rPr>
          <w:rFonts w:ascii="Arial" w:hAnsi="Arial" w:cs="Arial"/>
          <w:sz w:val="22"/>
          <w:szCs w:val="22"/>
          <w:lang w:val="en-GB"/>
        </w:rPr>
        <w:t>)</w:t>
      </w:r>
      <w:r w:rsidR="001C1D0D">
        <w:rPr>
          <w:rFonts w:ascii="Arial" w:hAnsi="Arial" w:cs="Arial"/>
          <w:sz w:val="22"/>
          <w:szCs w:val="22"/>
          <w:lang w:val="en-GB"/>
        </w:rPr>
        <w:t>.</w:t>
      </w:r>
      <w:r w:rsidR="00C004C9">
        <w:rPr>
          <w:rFonts w:ascii="Arial" w:hAnsi="Arial" w:cs="Arial"/>
          <w:sz w:val="22"/>
          <w:szCs w:val="22"/>
          <w:lang w:val="en-GB"/>
        </w:rPr>
        <w:t xml:space="preserve"> </w:t>
      </w:r>
      <w:r w:rsidR="001C1D0D">
        <w:rPr>
          <w:rFonts w:ascii="Arial" w:hAnsi="Arial" w:cs="Arial"/>
          <w:sz w:val="22"/>
          <w:szCs w:val="22"/>
          <w:lang w:val="en-GB"/>
        </w:rPr>
        <w:t>Whereas,</w:t>
      </w:r>
      <w:r w:rsidR="00E7165B">
        <w:rPr>
          <w:rFonts w:ascii="Arial" w:hAnsi="Arial" w:cs="Arial"/>
          <w:sz w:val="22"/>
          <w:szCs w:val="22"/>
          <w:lang w:val="en-GB"/>
        </w:rPr>
        <w:t xml:space="preserve"> there is no such </w:t>
      </w:r>
      <w:r w:rsidR="009726EB">
        <w:rPr>
          <w:rFonts w:ascii="Arial" w:hAnsi="Arial" w:cs="Arial"/>
          <w:sz w:val="22"/>
          <w:szCs w:val="22"/>
          <w:lang w:val="en-GB"/>
        </w:rPr>
        <w:t xml:space="preserve">monetary threshold </w:t>
      </w:r>
      <w:r w:rsidR="00E7165B">
        <w:rPr>
          <w:rFonts w:ascii="Arial" w:hAnsi="Arial" w:cs="Arial"/>
          <w:sz w:val="22"/>
          <w:szCs w:val="22"/>
          <w:lang w:val="en-GB"/>
        </w:rPr>
        <w:t>requirement prescribed for creditors desirous of initiating</w:t>
      </w:r>
      <w:r w:rsidR="00222CF0">
        <w:rPr>
          <w:rFonts w:ascii="Arial" w:hAnsi="Arial" w:cs="Arial"/>
          <w:sz w:val="22"/>
          <w:szCs w:val="22"/>
          <w:lang w:val="en-GB"/>
        </w:rPr>
        <w:t xml:space="preserve"> judicial management</w:t>
      </w:r>
      <w:r w:rsidR="00BB2D8F">
        <w:rPr>
          <w:rFonts w:ascii="Arial" w:hAnsi="Arial" w:cs="Arial"/>
          <w:sz w:val="22"/>
          <w:szCs w:val="22"/>
          <w:lang w:val="en-GB"/>
        </w:rPr>
        <w:t xml:space="preserve"> against a debtor</w:t>
      </w:r>
      <w:r w:rsidR="008C5E33">
        <w:rPr>
          <w:rFonts w:ascii="Arial" w:hAnsi="Arial" w:cs="Arial"/>
          <w:sz w:val="22"/>
          <w:szCs w:val="22"/>
          <w:lang w:val="en-GB"/>
        </w:rPr>
        <w:t>.</w:t>
      </w:r>
      <w:r w:rsidR="00335C6B">
        <w:rPr>
          <w:rFonts w:ascii="Arial" w:hAnsi="Arial" w:cs="Arial"/>
          <w:sz w:val="22"/>
          <w:szCs w:val="22"/>
          <w:lang w:val="en-GB"/>
        </w:rPr>
        <w:t xml:space="preserve"> All they need to prove in order to obtain a judicial management order is that the company is unable to pay its debts.</w:t>
      </w:r>
    </w:p>
    <w:p w14:paraId="7D0C3759" w14:textId="7AB6843D" w:rsidR="00C36AA1" w:rsidRPr="00335C6B" w:rsidRDefault="00EF21B2" w:rsidP="00087F21">
      <w:pPr>
        <w:jc w:val="both"/>
        <w:rPr>
          <w:rFonts w:ascii="Arial" w:hAnsi="Arial" w:cs="Arial"/>
          <w:sz w:val="22"/>
          <w:szCs w:val="22"/>
          <w:lang w:val="en-GB"/>
        </w:rPr>
      </w:pPr>
      <w:r>
        <w:rPr>
          <w:rFonts w:ascii="Arial" w:hAnsi="Arial" w:cs="Arial"/>
          <w:sz w:val="22"/>
          <w:szCs w:val="22"/>
          <w:lang w:val="en-GB"/>
        </w:rPr>
        <w:t xml:space="preserve"> </w:t>
      </w:r>
    </w:p>
    <w:p w14:paraId="5F560468" w14:textId="77777777" w:rsidR="009B0723" w:rsidRPr="002A37BB" w:rsidRDefault="0007291B" w:rsidP="00087F21">
      <w:pPr>
        <w:jc w:val="both"/>
        <w:rPr>
          <w:rFonts w:ascii="Arial" w:hAnsi="Arial" w:cs="Arial"/>
          <w:b/>
          <w:sz w:val="22"/>
          <w:szCs w:val="22"/>
          <w:lang w:val="en-GB"/>
        </w:rPr>
      </w:pPr>
      <w:r w:rsidRPr="002A37BB">
        <w:rPr>
          <w:rFonts w:ascii="Arial" w:hAnsi="Arial" w:cs="Arial"/>
          <w:b/>
          <w:sz w:val="22"/>
          <w:szCs w:val="22"/>
          <w:lang w:val="en-GB"/>
        </w:rPr>
        <w:t>QUESTION 4 (fact-based application-type question)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w:t>
      </w:r>
    </w:p>
    <w:p w14:paraId="01F3EFFD" w14:textId="77777777" w:rsidR="009B0723" w:rsidRPr="002A37BB" w:rsidRDefault="009B0723" w:rsidP="00087F21">
      <w:pPr>
        <w:jc w:val="both"/>
        <w:rPr>
          <w:rFonts w:ascii="Arial" w:hAnsi="Arial" w:cs="Arial"/>
          <w:sz w:val="22"/>
          <w:szCs w:val="22"/>
          <w:lang w:val="en-GB"/>
        </w:rPr>
      </w:pPr>
    </w:p>
    <w:p w14:paraId="064A6719" w14:textId="54FD7B90" w:rsidR="003D70A7" w:rsidRDefault="007D3C92" w:rsidP="00087F21">
      <w:pPr>
        <w:jc w:val="both"/>
        <w:rPr>
          <w:rFonts w:ascii="Arial" w:hAnsi="Arial" w:cs="Arial"/>
          <w:sz w:val="22"/>
          <w:szCs w:val="22"/>
          <w:lang w:val="en-GB"/>
        </w:rPr>
      </w:pPr>
      <w:bookmarkStart w:id="0" w:name="_Hlk17745211"/>
      <w:r>
        <w:rPr>
          <w:rFonts w:ascii="Arial" w:hAnsi="Arial" w:cs="Arial"/>
          <w:sz w:val="22"/>
          <w:szCs w:val="22"/>
          <w:lang w:val="en-GB"/>
        </w:rPr>
        <w:t>Paladin</w:t>
      </w:r>
      <w:r w:rsidR="0007291B">
        <w:rPr>
          <w:rFonts w:ascii="Arial" w:hAnsi="Arial" w:cs="Arial"/>
          <w:sz w:val="22"/>
          <w:szCs w:val="22"/>
          <w:lang w:val="en-GB"/>
        </w:rPr>
        <w:t xml:space="preserve"> Energy </w:t>
      </w:r>
      <w:r>
        <w:rPr>
          <w:rFonts w:ascii="Arial" w:hAnsi="Arial" w:cs="Arial"/>
          <w:sz w:val="22"/>
          <w:szCs w:val="22"/>
          <w:lang w:val="en-GB"/>
        </w:rPr>
        <w:t xml:space="preserve">Corporation </w:t>
      </w:r>
      <w:r w:rsidR="0007291B">
        <w:rPr>
          <w:rFonts w:ascii="Arial" w:hAnsi="Arial" w:cs="Arial"/>
          <w:sz w:val="22"/>
          <w:szCs w:val="22"/>
          <w:lang w:val="en-GB"/>
        </w:rPr>
        <w:t>Ltd (</w:t>
      </w:r>
      <w:r>
        <w:rPr>
          <w:rFonts w:ascii="Arial" w:hAnsi="Arial" w:cs="Arial"/>
          <w:sz w:val="22"/>
          <w:szCs w:val="22"/>
          <w:lang w:val="en-GB"/>
        </w:rPr>
        <w:t>PEC</w:t>
      </w:r>
      <w:r w:rsidR="0007291B">
        <w:rPr>
          <w:rFonts w:ascii="Arial" w:hAnsi="Arial" w:cs="Arial"/>
          <w:sz w:val="22"/>
          <w:szCs w:val="22"/>
          <w:lang w:val="en-GB"/>
        </w:rPr>
        <w:t xml:space="preserve">) is a </w:t>
      </w:r>
      <w:r>
        <w:rPr>
          <w:rFonts w:ascii="Arial" w:hAnsi="Arial" w:cs="Arial"/>
          <w:sz w:val="22"/>
          <w:szCs w:val="22"/>
          <w:lang w:val="en-GB"/>
        </w:rPr>
        <w:t>Cayman</w:t>
      </w:r>
      <w:r w:rsidR="002F7D0F">
        <w:rPr>
          <w:rFonts w:ascii="Arial" w:hAnsi="Arial" w:cs="Arial"/>
          <w:sz w:val="22"/>
          <w:szCs w:val="22"/>
          <w:lang w:val="en-GB"/>
        </w:rPr>
        <w:t>-</w:t>
      </w:r>
      <w:r w:rsidR="0007291B">
        <w:rPr>
          <w:rFonts w:ascii="Arial" w:hAnsi="Arial" w:cs="Arial"/>
          <w:sz w:val="22"/>
          <w:szCs w:val="22"/>
          <w:lang w:val="en-GB"/>
        </w:rPr>
        <w:t xml:space="preserve">incorporated company listed on the Singapore stock exchange. </w:t>
      </w:r>
      <w:r>
        <w:rPr>
          <w:rFonts w:ascii="Arial" w:hAnsi="Arial" w:cs="Arial"/>
          <w:sz w:val="22"/>
          <w:szCs w:val="22"/>
          <w:lang w:val="en-GB"/>
        </w:rPr>
        <w:t>PEC</w:t>
      </w:r>
      <w:r w:rsidR="0007291B">
        <w:rPr>
          <w:rFonts w:ascii="Arial" w:hAnsi="Arial" w:cs="Arial"/>
          <w:sz w:val="22"/>
          <w:szCs w:val="22"/>
          <w:lang w:val="en-GB"/>
        </w:rPr>
        <w:t xml:space="preserve"> was formed to become the dominant market player in all aspects of energy in South East Asia</w:t>
      </w:r>
      <w:r>
        <w:rPr>
          <w:rFonts w:ascii="Arial" w:hAnsi="Arial" w:cs="Arial"/>
          <w:sz w:val="22"/>
          <w:szCs w:val="22"/>
          <w:lang w:val="en-GB"/>
        </w:rPr>
        <w:t xml:space="preserve"> and China</w:t>
      </w:r>
      <w:r w:rsidR="0007291B">
        <w:rPr>
          <w:rFonts w:ascii="Arial" w:hAnsi="Arial" w:cs="Arial"/>
          <w:sz w:val="22"/>
          <w:szCs w:val="22"/>
          <w:lang w:val="en-GB"/>
        </w:rPr>
        <w:t>. Its primary lines of business are:</w:t>
      </w:r>
    </w:p>
    <w:p w14:paraId="6F61E7AC" w14:textId="77777777" w:rsidR="003D70A7" w:rsidRDefault="003D70A7" w:rsidP="00087F21">
      <w:pPr>
        <w:jc w:val="both"/>
        <w:rPr>
          <w:rFonts w:ascii="Arial" w:hAnsi="Arial" w:cs="Arial"/>
          <w:sz w:val="22"/>
          <w:szCs w:val="22"/>
          <w:lang w:val="en-GB"/>
        </w:rPr>
      </w:pPr>
    </w:p>
    <w:p w14:paraId="1A01AE29" w14:textId="4083396A" w:rsid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 xml:space="preserve">oil and gas exploration and production </w:t>
      </w:r>
      <w:r w:rsidR="00AF5D9C">
        <w:rPr>
          <w:rFonts w:ascii="Arial" w:hAnsi="Arial" w:cs="Arial"/>
          <w:sz w:val="22"/>
          <w:szCs w:val="22"/>
          <w:lang w:val="en-GB"/>
        </w:rPr>
        <w:t xml:space="preserve">with assets and fields </w:t>
      </w:r>
      <w:r>
        <w:rPr>
          <w:rFonts w:ascii="Arial" w:hAnsi="Arial" w:cs="Arial"/>
          <w:sz w:val="22"/>
          <w:szCs w:val="22"/>
          <w:lang w:val="en-GB"/>
        </w:rPr>
        <w:t xml:space="preserve">in </w:t>
      </w:r>
      <w:r w:rsidR="007D3C92">
        <w:rPr>
          <w:rFonts w:ascii="Arial" w:hAnsi="Arial" w:cs="Arial"/>
          <w:sz w:val="22"/>
          <w:szCs w:val="22"/>
          <w:lang w:val="en-GB"/>
        </w:rPr>
        <w:t>Malaysia</w:t>
      </w:r>
      <w:r>
        <w:rPr>
          <w:rFonts w:ascii="Arial" w:hAnsi="Arial" w:cs="Arial"/>
          <w:sz w:val="22"/>
          <w:szCs w:val="22"/>
          <w:lang w:val="en-GB"/>
        </w:rPr>
        <w:t>, Thailand and Cambodia;</w:t>
      </w:r>
    </w:p>
    <w:p w14:paraId="053E7AA4" w14:textId="77777777" w:rsidR="005A6ED5" w:rsidRPr="005A6ED5" w:rsidRDefault="005A6ED5" w:rsidP="005A6ED5">
      <w:pPr>
        <w:jc w:val="both"/>
        <w:rPr>
          <w:rFonts w:ascii="Arial" w:hAnsi="Arial" w:cs="Arial"/>
          <w:sz w:val="22"/>
          <w:szCs w:val="22"/>
          <w:lang w:val="en-GB"/>
        </w:rPr>
      </w:pPr>
    </w:p>
    <w:p w14:paraId="4D8308D3" w14:textId="48F3A4F8" w:rsid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Renewable energy, specifically solar and wind</w:t>
      </w:r>
      <w:r w:rsidR="002F7D0F">
        <w:rPr>
          <w:rFonts w:ascii="Arial" w:hAnsi="Arial" w:cs="Arial"/>
          <w:sz w:val="22"/>
          <w:szCs w:val="22"/>
          <w:lang w:val="en-GB"/>
        </w:rPr>
        <w:t>,</w:t>
      </w:r>
      <w:r w:rsidR="00AB4451">
        <w:rPr>
          <w:rFonts w:ascii="Arial" w:hAnsi="Arial" w:cs="Arial"/>
          <w:sz w:val="22"/>
          <w:szCs w:val="22"/>
          <w:lang w:val="en-GB"/>
        </w:rPr>
        <w:t xml:space="preserve"> with projects in </w:t>
      </w:r>
      <w:r w:rsidR="007D3C92">
        <w:rPr>
          <w:rFonts w:ascii="Arial" w:hAnsi="Arial" w:cs="Arial"/>
          <w:sz w:val="22"/>
          <w:szCs w:val="22"/>
          <w:lang w:val="en-GB"/>
        </w:rPr>
        <w:t>Malaysia</w:t>
      </w:r>
      <w:r w:rsidR="00AB4451">
        <w:rPr>
          <w:rFonts w:ascii="Arial" w:hAnsi="Arial" w:cs="Arial"/>
          <w:sz w:val="22"/>
          <w:szCs w:val="22"/>
          <w:lang w:val="en-GB"/>
        </w:rPr>
        <w:t>, Vietnam and the United States</w:t>
      </w:r>
      <w:r>
        <w:rPr>
          <w:rFonts w:ascii="Arial" w:hAnsi="Arial" w:cs="Arial"/>
          <w:sz w:val="22"/>
          <w:szCs w:val="22"/>
          <w:lang w:val="en-GB"/>
        </w:rPr>
        <w:t>; and</w:t>
      </w:r>
    </w:p>
    <w:p w14:paraId="460C8B32" w14:textId="77777777" w:rsidR="005A6ED5" w:rsidRPr="005A6ED5" w:rsidRDefault="005A6ED5" w:rsidP="005A6ED5">
      <w:pPr>
        <w:jc w:val="both"/>
        <w:rPr>
          <w:rFonts w:ascii="Arial" w:hAnsi="Arial" w:cs="Arial"/>
          <w:sz w:val="22"/>
          <w:szCs w:val="22"/>
          <w:lang w:val="en-GB"/>
        </w:rPr>
      </w:pPr>
    </w:p>
    <w:p w14:paraId="36F66DC1" w14:textId="77777777" w:rsidR="003D70A7" w:rsidRP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Water and waste to energy</w:t>
      </w:r>
      <w:r w:rsidR="00AB4451">
        <w:rPr>
          <w:rFonts w:ascii="Arial" w:hAnsi="Arial" w:cs="Arial"/>
          <w:sz w:val="22"/>
          <w:szCs w:val="22"/>
          <w:lang w:val="en-GB"/>
        </w:rPr>
        <w:t xml:space="preserve"> with plants in Singapore and China</w:t>
      </w:r>
      <w:r>
        <w:rPr>
          <w:rFonts w:ascii="Arial" w:hAnsi="Arial" w:cs="Arial"/>
          <w:sz w:val="22"/>
          <w:szCs w:val="22"/>
          <w:lang w:val="en-GB"/>
        </w:rPr>
        <w:t>.</w:t>
      </w:r>
    </w:p>
    <w:p w14:paraId="26DD5C8E" w14:textId="77777777" w:rsidR="003D70A7" w:rsidRDefault="003D70A7" w:rsidP="00087F21">
      <w:pPr>
        <w:jc w:val="both"/>
        <w:rPr>
          <w:rFonts w:ascii="Arial" w:hAnsi="Arial" w:cs="Arial"/>
          <w:sz w:val="22"/>
          <w:szCs w:val="22"/>
          <w:lang w:val="en-GB"/>
        </w:rPr>
      </w:pPr>
    </w:p>
    <w:p w14:paraId="15348C74" w14:textId="17497A63" w:rsidR="00B81AE8"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w:t>
      </w:r>
      <w:r w:rsidR="00AB4451">
        <w:rPr>
          <w:rFonts w:ascii="Arial" w:hAnsi="Arial" w:cs="Arial"/>
          <w:sz w:val="22"/>
          <w:szCs w:val="22"/>
          <w:lang w:val="en-GB"/>
        </w:rPr>
        <w:t>has three wholly</w:t>
      </w:r>
      <w:r w:rsidR="00AB6201">
        <w:rPr>
          <w:rFonts w:ascii="Arial" w:hAnsi="Arial" w:cs="Arial"/>
          <w:sz w:val="22"/>
          <w:szCs w:val="22"/>
          <w:lang w:val="en-GB"/>
        </w:rPr>
        <w:t>-</w:t>
      </w:r>
      <w:r w:rsidR="00AB4451">
        <w:rPr>
          <w:rFonts w:ascii="Arial" w:hAnsi="Arial" w:cs="Arial"/>
          <w:sz w:val="22"/>
          <w:szCs w:val="22"/>
          <w:lang w:val="en-GB"/>
        </w:rPr>
        <w:t xml:space="preserve">owned Singapore incorporated subsidiaries </w:t>
      </w:r>
      <w:r w:rsidR="005A6ED5">
        <w:rPr>
          <w:rFonts w:ascii="Arial" w:hAnsi="Arial" w:cs="Arial"/>
          <w:sz w:val="22"/>
          <w:szCs w:val="22"/>
          <w:lang w:val="en-GB"/>
        </w:rPr>
        <w:t>that</w:t>
      </w:r>
      <w:r w:rsidR="00AB4451">
        <w:rPr>
          <w:rFonts w:ascii="Arial" w:hAnsi="Arial" w:cs="Arial"/>
          <w:sz w:val="22"/>
          <w:szCs w:val="22"/>
          <w:lang w:val="en-GB"/>
        </w:rPr>
        <w:t xml:space="preserve"> run each</w:t>
      </w:r>
      <w:r w:rsidR="0007291B">
        <w:rPr>
          <w:rFonts w:ascii="Arial" w:hAnsi="Arial" w:cs="Arial"/>
          <w:sz w:val="22"/>
          <w:szCs w:val="22"/>
          <w:lang w:val="en-GB"/>
        </w:rPr>
        <w:t xml:space="preserve"> of the three lines of business:</w:t>
      </w:r>
    </w:p>
    <w:p w14:paraId="78E8E913" w14:textId="77777777" w:rsidR="00DB6103" w:rsidRDefault="00DB6103" w:rsidP="00087F21">
      <w:pPr>
        <w:jc w:val="both"/>
        <w:rPr>
          <w:rFonts w:ascii="Arial" w:hAnsi="Arial" w:cs="Arial"/>
          <w:sz w:val="22"/>
          <w:szCs w:val="22"/>
          <w:lang w:val="en-GB"/>
        </w:rPr>
      </w:pPr>
    </w:p>
    <w:p w14:paraId="5440AFE0" w14:textId="347521C8" w:rsidR="00B81AE8" w:rsidRDefault="00235D7D" w:rsidP="00BE65AA">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Oil and Gas Pte Ltd;</w:t>
      </w:r>
    </w:p>
    <w:p w14:paraId="0C9DB2E0" w14:textId="77777777" w:rsidR="005A6ED5" w:rsidRPr="005A6ED5" w:rsidRDefault="005A6ED5" w:rsidP="005A6ED5">
      <w:pPr>
        <w:jc w:val="both"/>
        <w:rPr>
          <w:rFonts w:ascii="Arial" w:hAnsi="Arial" w:cs="Arial"/>
          <w:sz w:val="22"/>
          <w:szCs w:val="22"/>
          <w:lang w:val="en-GB"/>
        </w:rPr>
      </w:pPr>
    </w:p>
    <w:p w14:paraId="0C984307" w14:textId="77777777" w:rsidR="005A6ED5" w:rsidRDefault="00235D7D" w:rsidP="00BE65AA">
      <w:pPr>
        <w:pStyle w:val="ListParagraph"/>
        <w:numPr>
          <w:ilvl w:val="0"/>
          <w:numId w:val="2"/>
        </w:numPr>
        <w:ind w:left="426" w:hanging="426"/>
        <w:jc w:val="both"/>
        <w:rPr>
          <w:rFonts w:ascii="Arial" w:hAnsi="Arial" w:cs="Arial"/>
          <w:sz w:val="22"/>
          <w:szCs w:val="22"/>
          <w:lang w:val="en-GB"/>
        </w:rPr>
      </w:pPr>
      <w:r w:rsidRPr="005A6ED5">
        <w:rPr>
          <w:rFonts w:ascii="Arial" w:hAnsi="Arial" w:cs="Arial"/>
          <w:sz w:val="22"/>
          <w:szCs w:val="22"/>
          <w:lang w:val="en-GB"/>
        </w:rPr>
        <w:t>PEC</w:t>
      </w:r>
      <w:r w:rsidR="0007291B" w:rsidRPr="005A6ED5">
        <w:rPr>
          <w:rFonts w:ascii="Arial" w:hAnsi="Arial" w:cs="Arial"/>
          <w:sz w:val="22"/>
          <w:szCs w:val="22"/>
          <w:lang w:val="en-GB"/>
        </w:rPr>
        <w:t xml:space="preserve"> Renewables Pte Ltd; and</w:t>
      </w:r>
    </w:p>
    <w:p w14:paraId="48502A5A" w14:textId="77777777" w:rsidR="005A6ED5" w:rsidRPr="005A6ED5" w:rsidRDefault="005A6ED5" w:rsidP="005A6ED5">
      <w:pPr>
        <w:pStyle w:val="ListParagraph"/>
        <w:rPr>
          <w:rFonts w:ascii="Arial" w:hAnsi="Arial" w:cs="Arial"/>
          <w:sz w:val="22"/>
          <w:szCs w:val="22"/>
          <w:lang w:val="en-GB"/>
        </w:rPr>
      </w:pPr>
    </w:p>
    <w:p w14:paraId="5B17AFE3" w14:textId="58D207AF" w:rsidR="00B81AE8" w:rsidRPr="005A6ED5" w:rsidRDefault="00235D7D" w:rsidP="00BE65AA">
      <w:pPr>
        <w:pStyle w:val="ListParagraph"/>
        <w:numPr>
          <w:ilvl w:val="0"/>
          <w:numId w:val="2"/>
        </w:numPr>
        <w:ind w:left="426" w:hanging="426"/>
        <w:jc w:val="both"/>
        <w:rPr>
          <w:rFonts w:ascii="Arial" w:hAnsi="Arial" w:cs="Arial"/>
          <w:sz w:val="22"/>
          <w:szCs w:val="22"/>
          <w:lang w:val="en-GB"/>
        </w:rPr>
      </w:pPr>
      <w:r w:rsidRPr="005A6ED5">
        <w:rPr>
          <w:rFonts w:ascii="Arial" w:hAnsi="Arial" w:cs="Arial"/>
          <w:sz w:val="22"/>
          <w:szCs w:val="22"/>
          <w:lang w:val="en-GB"/>
        </w:rPr>
        <w:t>PEC</w:t>
      </w:r>
      <w:r w:rsidR="0007291B" w:rsidRPr="005A6ED5">
        <w:rPr>
          <w:rFonts w:ascii="Arial" w:hAnsi="Arial" w:cs="Arial"/>
          <w:sz w:val="22"/>
          <w:szCs w:val="22"/>
          <w:lang w:val="en-GB"/>
        </w:rPr>
        <w:t xml:space="preserve"> </w:t>
      </w:r>
      <w:r w:rsidR="00BE5B8E">
        <w:rPr>
          <w:rFonts w:ascii="Arial" w:hAnsi="Arial" w:cs="Arial"/>
          <w:sz w:val="22"/>
          <w:szCs w:val="22"/>
          <w:lang w:val="en-GB"/>
        </w:rPr>
        <w:t xml:space="preserve">WWE </w:t>
      </w:r>
      <w:r w:rsidR="0007291B" w:rsidRPr="005A6ED5">
        <w:rPr>
          <w:rFonts w:ascii="Arial" w:hAnsi="Arial" w:cs="Arial"/>
          <w:sz w:val="22"/>
          <w:szCs w:val="22"/>
          <w:lang w:val="en-GB"/>
        </w:rPr>
        <w:t>Pte Ltd.</w:t>
      </w:r>
    </w:p>
    <w:p w14:paraId="703FC1F5" w14:textId="77777777" w:rsidR="00105948" w:rsidRDefault="00105948" w:rsidP="00B81AE8">
      <w:pPr>
        <w:jc w:val="both"/>
        <w:rPr>
          <w:rFonts w:ascii="Arial" w:hAnsi="Arial" w:cs="Arial"/>
          <w:sz w:val="22"/>
          <w:szCs w:val="22"/>
          <w:lang w:val="en-GB"/>
        </w:rPr>
      </w:pPr>
    </w:p>
    <w:p w14:paraId="0670A5E3" w14:textId="010D248C" w:rsidR="00AB4451" w:rsidRPr="00B81AE8" w:rsidRDefault="0007291B" w:rsidP="00B81AE8">
      <w:pPr>
        <w:jc w:val="both"/>
        <w:rPr>
          <w:rFonts w:ascii="Arial" w:hAnsi="Arial" w:cs="Arial"/>
          <w:sz w:val="22"/>
          <w:szCs w:val="22"/>
          <w:lang w:val="en-GB"/>
        </w:rPr>
      </w:pPr>
      <w:r w:rsidRPr="00B81AE8">
        <w:rPr>
          <w:rFonts w:ascii="Arial" w:hAnsi="Arial" w:cs="Arial"/>
          <w:sz w:val="22"/>
          <w:szCs w:val="22"/>
          <w:lang w:val="en-GB"/>
        </w:rPr>
        <w:t xml:space="preserve">Each entity in turn owns all, or substantially all, of the shares in </w:t>
      </w:r>
      <w:r w:rsidR="00B81AE8">
        <w:rPr>
          <w:rFonts w:ascii="Arial" w:hAnsi="Arial" w:cs="Arial"/>
          <w:sz w:val="22"/>
          <w:szCs w:val="22"/>
          <w:lang w:val="en-GB"/>
        </w:rPr>
        <w:t xml:space="preserve">the relevant entities incorporated in the local </w:t>
      </w:r>
      <w:r w:rsidRPr="00B81AE8">
        <w:rPr>
          <w:rFonts w:ascii="Arial" w:hAnsi="Arial" w:cs="Arial"/>
          <w:sz w:val="22"/>
          <w:szCs w:val="22"/>
          <w:lang w:val="en-GB"/>
        </w:rPr>
        <w:t>relevant overseas jurisdiction.</w:t>
      </w:r>
    </w:p>
    <w:p w14:paraId="2A98A259" w14:textId="77777777" w:rsidR="00AB4451" w:rsidRDefault="00AB4451" w:rsidP="00087F21">
      <w:pPr>
        <w:jc w:val="both"/>
        <w:rPr>
          <w:rFonts w:ascii="Arial" w:hAnsi="Arial" w:cs="Arial"/>
          <w:sz w:val="22"/>
          <w:szCs w:val="22"/>
          <w:lang w:val="en-GB"/>
        </w:rPr>
      </w:pPr>
    </w:p>
    <w:p w14:paraId="3C99029B" w14:textId="458FE38B" w:rsidR="00B81AE8"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had traditionally funded its business via bank lending, with project financing facilities advanced directly to a combination of the three Singapore subsidiaries reference</w:t>
      </w:r>
      <w:r w:rsidR="00AB6201">
        <w:rPr>
          <w:rFonts w:ascii="Arial" w:hAnsi="Arial" w:cs="Arial"/>
          <w:sz w:val="22"/>
          <w:szCs w:val="22"/>
          <w:lang w:val="en-GB"/>
        </w:rPr>
        <w:t>d</w:t>
      </w:r>
      <w:r w:rsidR="0007291B">
        <w:rPr>
          <w:rFonts w:ascii="Arial" w:hAnsi="Arial" w:cs="Arial"/>
          <w:sz w:val="22"/>
          <w:szCs w:val="22"/>
          <w:lang w:val="en-GB"/>
        </w:rPr>
        <w:t xml:space="preserve"> above and directly to the underlying project companies.</w:t>
      </w:r>
      <w:r w:rsidR="00152FD4">
        <w:rPr>
          <w:rFonts w:ascii="Arial" w:hAnsi="Arial" w:cs="Arial"/>
          <w:sz w:val="22"/>
          <w:szCs w:val="22"/>
          <w:lang w:val="en-GB"/>
        </w:rPr>
        <w:t xml:space="preserve"> </w:t>
      </w:r>
      <w:r w:rsidR="0007291B">
        <w:rPr>
          <w:rFonts w:ascii="Arial" w:hAnsi="Arial" w:cs="Arial"/>
          <w:sz w:val="22"/>
          <w:szCs w:val="22"/>
          <w:lang w:val="en-GB"/>
        </w:rPr>
        <w:t xml:space="preserve">As at 2016, the group had raised SGD 2 billion in bank lending, all of which was guaranteed by </w:t>
      </w:r>
      <w:r>
        <w:rPr>
          <w:rFonts w:ascii="Arial" w:hAnsi="Arial" w:cs="Arial"/>
          <w:sz w:val="22"/>
          <w:szCs w:val="22"/>
          <w:lang w:val="en-GB"/>
        </w:rPr>
        <w:t>PEC</w:t>
      </w:r>
      <w:r w:rsidR="0007291B">
        <w:rPr>
          <w:rFonts w:ascii="Arial" w:hAnsi="Arial" w:cs="Arial"/>
          <w:sz w:val="22"/>
          <w:szCs w:val="22"/>
          <w:lang w:val="en-GB"/>
        </w:rPr>
        <w:t>.</w:t>
      </w:r>
      <w:r w:rsidR="00152FD4">
        <w:rPr>
          <w:rFonts w:ascii="Arial" w:hAnsi="Arial" w:cs="Arial"/>
          <w:sz w:val="22"/>
          <w:szCs w:val="22"/>
          <w:lang w:val="en-GB"/>
        </w:rPr>
        <w:t xml:space="preserve"> </w:t>
      </w:r>
    </w:p>
    <w:p w14:paraId="5505B8B8" w14:textId="77777777" w:rsidR="00B81AE8" w:rsidRDefault="00B81AE8" w:rsidP="00087F21">
      <w:pPr>
        <w:jc w:val="both"/>
        <w:rPr>
          <w:rFonts w:ascii="Arial" w:hAnsi="Arial" w:cs="Arial"/>
          <w:sz w:val="22"/>
          <w:szCs w:val="22"/>
          <w:lang w:val="en-GB"/>
        </w:rPr>
      </w:pPr>
    </w:p>
    <w:p w14:paraId="578C3E76" w14:textId="2E4C684D" w:rsidR="00AB4451" w:rsidRDefault="0007291B" w:rsidP="00087F21">
      <w:pPr>
        <w:jc w:val="both"/>
        <w:rPr>
          <w:rFonts w:ascii="Arial" w:hAnsi="Arial" w:cs="Arial"/>
          <w:sz w:val="22"/>
          <w:szCs w:val="22"/>
          <w:lang w:val="en-GB"/>
        </w:rPr>
      </w:pPr>
      <w:r>
        <w:rPr>
          <w:rFonts w:ascii="Arial" w:hAnsi="Arial" w:cs="Arial"/>
          <w:sz w:val="22"/>
          <w:szCs w:val="22"/>
          <w:lang w:val="en-GB"/>
        </w:rPr>
        <w:t xml:space="preserve">In 2018, </w:t>
      </w:r>
      <w:r w:rsidR="00235D7D">
        <w:rPr>
          <w:rFonts w:ascii="Arial" w:hAnsi="Arial" w:cs="Arial"/>
          <w:sz w:val="22"/>
          <w:szCs w:val="22"/>
          <w:lang w:val="en-GB"/>
        </w:rPr>
        <w:t>PEC</w:t>
      </w:r>
      <w:r>
        <w:rPr>
          <w:rFonts w:ascii="Arial" w:hAnsi="Arial" w:cs="Arial"/>
          <w:sz w:val="22"/>
          <w:szCs w:val="22"/>
          <w:lang w:val="en-GB"/>
        </w:rPr>
        <w:t xml:space="preserve"> wanted to take advantage of an opportunity to </w:t>
      </w:r>
      <w:r w:rsidR="00D77884">
        <w:rPr>
          <w:rFonts w:ascii="Arial" w:hAnsi="Arial" w:cs="Arial"/>
          <w:sz w:val="22"/>
          <w:szCs w:val="22"/>
          <w:lang w:val="en-GB"/>
        </w:rPr>
        <w:t>expand their water and waste to energy business and raised an additional SGD 1 billion in retail bonds for working capital purposes.</w:t>
      </w:r>
      <w:r w:rsidR="00152FD4">
        <w:rPr>
          <w:rFonts w:ascii="Arial" w:hAnsi="Arial" w:cs="Arial"/>
          <w:sz w:val="22"/>
          <w:szCs w:val="22"/>
          <w:lang w:val="en-GB"/>
        </w:rPr>
        <w:t xml:space="preserve"> </w:t>
      </w:r>
      <w:r w:rsidR="00D77884">
        <w:rPr>
          <w:rFonts w:ascii="Arial" w:hAnsi="Arial" w:cs="Arial"/>
          <w:sz w:val="22"/>
          <w:szCs w:val="22"/>
          <w:lang w:val="en-GB"/>
        </w:rPr>
        <w:t>Water</w:t>
      </w:r>
      <w:r w:rsidR="00AF5D9C">
        <w:rPr>
          <w:rFonts w:ascii="Arial" w:hAnsi="Arial" w:cs="Arial"/>
          <w:sz w:val="22"/>
          <w:szCs w:val="22"/>
          <w:lang w:val="en-GB"/>
        </w:rPr>
        <w:t xml:space="preserve"> </w:t>
      </w:r>
      <w:r w:rsidR="00AB6201">
        <w:rPr>
          <w:rFonts w:ascii="Arial" w:hAnsi="Arial" w:cs="Arial"/>
          <w:sz w:val="22"/>
          <w:szCs w:val="22"/>
          <w:lang w:val="en-GB"/>
        </w:rPr>
        <w:t>(</w:t>
      </w:r>
      <w:r w:rsidR="00AF5D9C">
        <w:rPr>
          <w:rFonts w:ascii="Arial" w:hAnsi="Arial" w:cs="Arial"/>
          <w:sz w:val="22"/>
          <w:szCs w:val="22"/>
          <w:lang w:val="en-GB"/>
        </w:rPr>
        <w:t>and energy needs in general</w:t>
      </w:r>
      <w:r w:rsidR="00AB6201">
        <w:rPr>
          <w:rFonts w:ascii="Arial" w:hAnsi="Arial" w:cs="Arial"/>
          <w:sz w:val="22"/>
          <w:szCs w:val="22"/>
          <w:lang w:val="en-GB"/>
        </w:rPr>
        <w:t>)</w:t>
      </w:r>
      <w:r w:rsidR="00D77884">
        <w:rPr>
          <w:rFonts w:ascii="Arial" w:hAnsi="Arial" w:cs="Arial"/>
          <w:sz w:val="22"/>
          <w:szCs w:val="22"/>
          <w:lang w:val="en-GB"/>
        </w:rPr>
        <w:t xml:space="preserve"> is of strategic importance to Singapore given </w:t>
      </w:r>
      <w:r w:rsidR="00D77884">
        <w:rPr>
          <w:rFonts w:ascii="Arial" w:hAnsi="Arial" w:cs="Arial"/>
          <w:sz w:val="22"/>
          <w:szCs w:val="22"/>
          <w:lang w:val="en-GB"/>
        </w:rPr>
        <w:lastRenderedPageBreak/>
        <w:t>its geographical position and many retail investors took up the bond issue.</w:t>
      </w:r>
      <w:r w:rsidR="00152FD4">
        <w:rPr>
          <w:rFonts w:ascii="Arial" w:hAnsi="Arial" w:cs="Arial"/>
          <w:sz w:val="22"/>
          <w:szCs w:val="22"/>
          <w:lang w:val="en-GB"/>
        </w:rPr>
        <w:t xml:space="preserve"> </w:t>
      </w:r>
      <w:r w:rsidR="00D77884">
        <w:rPr>
          <w:rFonts w:ascii="Arial" w:hAnsi="Arial" w:cs="Arial"/>
          <w:sz w:val="22"/>
          <w:szCs w:val="22"/>
          <w:lang w:val="en-GB"/>
        </w:rPr>
        <w:t xml:space="preserve">The retail bonds were stated to be specifically subordinated to all other debt of the </w:t>
      </w:r>
      <w:r w:rsidR="00235D7D">
        <w:rPr>
          <w:rFonts w:ascii="Arial" w:hAnsi="Arial" w:cs="Arial"/>
          <w:sz w:val="22"/>
          <w:szCs w:val="22"/>
          <w:lang w:val="en-GB"/>
        </w:rPr>
        <w:t>PEC</w:t>
      </w:r>
      <w:r w:rsidR="00D77884">
        <w:rPr>
          <w:rFonts w:ascii="Arial" w:hAnsi="Arial" w:cs="Arial"/>
          <w:sz w:val="22"/>
          <w:szCs w:val="22"/>
          <w:lang w:val="en-GB"/>
        </w:rPr>
        <w:t xml:space="preserve"> group.</w:t>
      </w:r>
      <w:r>
        <w:rPr>
          <w:rFonts w:ascii="Arial" w:hAnsi="Arial" w:cs="Arial"/>
          <w:sz w:val="22"/>
          <w:szCs w:val="22"/>
          <w:lang w:val="en-GB"/>
        </w:rPr>
        <w:t xml:space="preserve"> </w:t>
      </w:r>
    </w:p>
    <w:p w14:paraId="3A4529FB" w14:textId="77777777" w:rsidR="00AB4451" w:rsidRDefault="00AB4451" w:rsidP="00087F21">
      <w:pPr>
        <w:jc w:val="both"/>
        <w:rPr>
          <w:rFonts w:ascii="Arial" w:hAnsi="Arial" w:cs="Arial"/>
          <w:sz w:val="22"/>
          <w:szCs w:val="22"/>
          <w:lang w:val="en-GB"/>
        </w:rPr>
      </w:pPr>
    </w:p>
    <w:p w14:paraId="0A68585B" w14:textId="47F120D5" w:rsidR="00AF44E3"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traded positively throughout 2018 and 2019</w:t>
      </w:r>
      <w:r w:rsidR="00A83871">
        <w:rPr>
          <w:rFonts w:ascii="Arial" w:hAnsi="Arial" w:cs="Arial"/>
          <w:sz w:val="22"/>
          <w:szCs w:val="22"/>
          <w:lang w:val="en-GB"/>
        </w:rPr>
        <w:t>.</w:t>
      </w:r>
      <w:r w:rsidR="0007291B">
        <w:rPr>
          <w:rFonts w:ascii="Arial" w:hAnsi="Arial" w:cs="Arial"/>
          <w:sz w:val="22"/>
          <w:szCs w:val="22"/>
          <w:lang w:val="en-GB"/>
        </w:rPr>
        <w:t xml:space="preserve"> </w:t>
      </w:r>
      <w:r w:rsidR="00A83871">
        <w:rPr>
          <w:rFonts w:ascii="Arial" w:hAnsi="Arial" w:cs="Arial"/>
          <w:sz w:val="22"/>
          <w:szCs w:val="22"/>
          <w:lang w:val="en-GB"/>
        </w:rPr>
        <w:t>H</w:t>
      </w:r>
      <w:r w:rsidR="0007291B">
        <w:rPr>
          <w:rFonts w:ascii="Arial" w:hAnsi="Arial" w:cs="Arial"/>
          <w:sz w:val="22"/>
          <w:szCs w:val="22"/>
          <w:lang w:val="en-GB"/>
        </w:rPr>
        <w:t>owever</w:t>
      </w:r>
      <w:r w:rsidR="00A83871">
        <w:rPr>
          <w:rFonts w:ascii="Arial" w:hAnsi="Arial" w:cs="Arial"/>
          <w:sz w:val="22"/>
          <w:szCs w:val="22"/>
          <w:lang w:val="en-GB"/>
        </w:rPr>
        <w:t>,</w:t>
      </w:r>
      <w:r w:rsidR="0007291B">
        <w:rPr>
          <w:rFonts w:ascii="Arial" w:hAnsi="Arial" w:cs="Arial"/>
          <w:sz w:val="22"/>
          <w:szCs w:val="22"/>
          <w:lang w:val="en-GB"/>
        </w:rPr>
        <w:t xml:space="preserve"> in late 2019 it started informing some of its bank lenders that they may require waivers on certain terms in the loan and potentially further time to repay certain amount</w:t>
      </w:r>
      <w:r w:rsidR="00342A74">
        <w:rPr>
          <w:rFonts w:ascii="Arial" w:hAnsi="Arial" w:cs="Arial"/>
          <w:sz w:val="22"/>
          <w:szCs w:val="22"/>
          <w:lang w:val="en-GB"/>
        </w:rPr>
        <w:t>s</w:t>
      </w:r>
      <w:r w:rsidR="0007291B">
        <w:rPr>
          <w:rFonts w:ascii="Arial" w:hAnsi="Arial" w:cs="Arial"/>
          <w:sz w:val="22"/>
          <w:szCs w:val="22"/>
          <w:lang w:val="en-GB"/>
        </w:rPr>
        <w:t xml:space="preserve"> owing.</w:t>
      </w:r>
      <w:r w:rsidR="00152FD4">
        <w:rPr>
          <w:rFonts w:ascii="Arial" w:hAnsi="Arial" w:cs="Arial"/>
          <w:sz w:val="22"/>
          <w:szCs w:val="22"/>
          <w:lang w:val="en-GB"/>
        </w:rPr>
        <w:t xml:space="preserve"> </w:t>
      </w:r>
      <w:r w:rsidR="0007291B">
        <w:rPr>
          <w:rFonts w:ascii="Arial" w:hAnsi="Arial" w:cs="Arial"/>
          <w:sz w:val="22"/>
          <w:szCs w:val="22"/>
          <w:lang w:val="en-GB"/>
        </w:rPr>
        <w:t xml:space="preserve">In early 2020, </w:t>
      </w:r>
      <w:r>
        <w:rPr>
          <w:rFonts w:ascii="Arial" w:hAnsi="Arial" w:cs="Arial"/>
          <w:sz w:val="22"/>
          <w:szCs w:val="22"/>
          <w:lang w:val="en-GB"/>
        </w:rPr>
        <w:t>PEC</w:t>
      </w:r>
      <w:r w:rsidR="0007291B">
        <w:rPr>
          <w:rFonts w:ascii="Arial" w:hAnsi="Arial" w:cs="Arial"/>
          <w:sz w:val="22"/>
          <w:szCs w:val="22"/>
          <w:lang w:val="en-GB"/>
        </w:rPr>
        <w:t xml:space="preserve"> appointed legal and financial advisors to provide it with advice as to the best steps to take.</w:t>
      </w:r>
      <w:r w:rsidR="00152FD4">
        <w:rPr>
          <w:rFonts w:ascii="Arial" w:hAnsi="Arial" w:cs="Arial"/>
          <w:sz w:val="22"/>
          <w:szCs w:val="22"/>
          <w:lang w:val="en-GB"/>
        </w:rPr>
        <w:t xml:space="preserve"> </w:t>
      </w:r>
      <w:r w:rsidR="0007291B">
        <w:rPr>
          <w:rFonts w:ascii="Arial" w:hAnsi="Arial" w:cs="Arial"/>
          <w:sz w:val="22"/>
          <w:szCs w:val="22"/>
          <w:lang w:val="en-GB"/>
        </w:rPr>
        <w:t xml:space="preserve">Shortly thereafter, </w:t>
      </w:r>
      <w:r>
        <w:rPr>
          <w:rFonts w:ascii="Arial" w:hAnsi="Arial" w:cs="Arial"/>
          <w:sz w:val="22"/>
          <w:szCs w:val="22"/>
          <w:lang w:val="en-GB"/>
        </w:rPr>
        <w:t>PEC</w:t>
      </w:r>
      <w:r w:rsidR="00B81AE8">
        <w:rPr>
          <w:rFonts w:ascii="Arial" w:hAnsi="Arial" w:cs="Arial"/>
          <w:sz w:val="22"/>
          <w:szCs w:val="22"/>
          <w:lang w:val="en-GB"/>
        </w:rPr>
        <w:t xml:space="preserve"> announced that it </w:t>
      </w:r>
      <w:r w:rsidR="0007291B">
        <w:rPr>
          <w:rFonts w:ascii="Arial" w:hAnsi="Arial" w:cs="Arial"/>
          <w:sz w:val="22"/>
          <w:szCs w:val="22"/>
          <w:lang w:val="en-GB"/>
        </w:rPr>
        <w:t>had filed for protection under section 211B of the Companies (Amendment) Act 2017.</w:t>
      </w:r>
      <w:r w:rsidR="00152FD4">
        <w:rPr>
          <w:rFonts w:ascii="Arial" w:hAnsi="Arial" w:cs="Arial"/>
          <w:sz w:val="22"/>
          <w:szCs w:val="22"/>
          <w:lang w:val="en-GB"/>
        </w:rPr>
        <w:t xml:space="preserve"> </w:t>
      </w:r>
      <w:r w:rsidR="00B81AE8">
        <w:rPr>
          <w:rFonts w:ascii="Arial" w:hAnsi="Arial" w:cs="Arial"/>
          <w:sz w:val="22"/>
          <w:szCs w:val="22"/>
          <w:lang w:val="en-GB"/>
        </w:rPr>
        <w:t xml:space="preserve">Further to this, </w:t>
      </w:r>
      <w:r>
        <w:rPr>
          <w:rFonts w:ascii="Arial" w:hAnsi="Arial" w:cs="Arial"/>
          <w:sz w:val="22"/>
          <w:szCs w:val="22"/>
          <w:lang w:val="en-GB"/>
        </w:rPr>
        <w:t>PEC</w:t>
      </w:r>
      <w:r w:rsidR="00B81AE8">
        <w:rPr>
          <w:rFonts w:ascii="Arial" w:hAnsi="Arial" w:cs="Arial"/>
          <w:sz w:val="22"/>
          <w:szCs w:val="22"/>
          <w:lang w:val="en-GB"/>
        </w:rPr>
        <w:t xml:space="preserve"> Oil and Gas Pte Ltd, </w:t>
      </w:r>
      <w:r>
        <w:rPr>
          <w:rFonts w:ascii="Arial" w:hAnsi="Arial" w:cs="Arial"/>
          <w:sz w:val="22"/>
          <w:szCs w:val="22"/>
          <w:lang w:val="en-GB"/>
        </w:rPr>
        <w:t>PEC</w:t>
      </w:r>
      <w:r w:rsidR="00B81AE8">
        <w:rPr>
          <w:rFonts w:ascii="Arial" w:hAnsi="Arial" w:cs="Arial"/>
          <w:sz w:val="22"/>
          <w:szCs w:val="22"/>
          <w:lang w:val="en-GB"/>
        </w:rPr>
        <w:t xml:space="preserve"> Renewables Pte Ltd and </w:t>
      </w:r>
      <w:r>
        <w:rPr>
          <w:rFonts w:ascii="Arial" w:hAnsi="Arial" w:cs="Arial"/>
          <w:sz w:val="22"/>
          <w:szCs w:val="22"/>
          <w:lang w:val="en-GB"/>
        </w:rPr>
        <w:t>PEC</w:t>
      </w:r>
      <w:r w:rsidR="00B81AE8">
        <w:rPr>
          <w:rFonts w:ascii="Arial" w:hAnsi="Arial" w:cs="Arial"/>
          <w:sz w:val="22"/>
          <w:szCs w:val="22"/>
          <w:lang w:val="en-GB"/>
        </w:rPr>
        <w:t xml:space="preserve"> WWE Pte Ltd file</w:t>
      </w:r>
      <w:r w:rsidR="009D62BD">
        <w:rPr>
          <w:rFonts w:ascii="Arial" w:hAnsi="Arial" w:cs="Arial"/>
          <w:sz w:val="22"/>
          <w:szCs w:val="22"/>
          <w:lang w:val="en-GB"/>
        </w:rPr>
        <w:t>d</w:t>
      </w:r>
      <w:r w:rsidR="00B81AE8">
        <w:rPr>
          <w:rFonts w:ascii="Arial" w:hAnsi="Arial" w:cs="Arial"/>
          <w:sz w:val="22"/>
          <w:szCs w:val="22"/>
          <w:lang w:val="en-GB"/>
        </w:rPr>
        <w:t xml:space="preserve"> for protection under section 211C</w:t>
      </w:r>
      <w:r w:rsidR="007237A9">
        <w:rPr>
          <w:rFonts w:ascii="Arial" w:hAnsi="Arial" w:cs="Arial"/>
          <w:sz w:val="22"/>
          <w:szCs w:val="22"/>
          <w:lang w:val="en-GB"/>
        </w:rPr>
        <w:t xml:space="preserve"> of the Companies (Amendment) Act 2017.</w:t>
      </w:r>
    </w:p>
    <w:p w14:paraId="60124A30" w14:textId="77777777" w:rsidR="00AF44E3" w:rsidRDefault="00AF44E3" w:rsidP="00087F21">
      <w:pPr>
        <w:jc w:val="both"/>
        <w:rPr>
          <w:rFonts w:ascii="Arial" w:hAnsi="Arial" w:cs="Arial"/>
          <w:sz w:val="22"/>
          <w:szCs w:val="22"/>
          <w:lang w:val="en-GB"/>
        </w:rPr>
      </w:pPr>
    </w:p>
    <w:p w14:paraId="38B4F6F1" w14:textId="0F145D34" w:rsidR="00AF5D9C" w:rsidRDefault="008B155E" w:rsidP="00087F21">
      <w:pPr>
        <w:jc w:val="both"/>
        <w:rPr>
          <w:rFonts w:ascii="Arial" w:hAnsi="Arial" w:cs="Arial"/>
          <w:sz w:val="22"/>
          <w:szCs w:val="22"/>
          <w:lang w:val="en-GB"/>
        </w:rPr>
      </w:pPr>
      <w:r>
        <w:rPr>
          <w:rFonts w:ascii="Arial" w:hAnsi="Arial" w:cs="Arial"/>
          <w:sz w:val="22"/>
          <w:szCs w:val="22"/>
          <w:lang w:val="en-GB"/>
        </w:rPr>
        <w:t>Into the first six (6) months</w:t>
      </w:r>
      <w:r w:rsidR="00661D51">
        <w:rPr>
          <w:rFonts w:ascii="Arial" w:hAnsi="Arial" w:cs="Arial"/>
          <w:sz w:val="22"/>
          <w:szCs w:val="22"/>
          <w:lang w:val="en-GB"/>
        </w:rPr>
        <w:t>’</w:t>
      </w:r>
      <w:r w:rsidDel="008B155E">
        <w:rPr>
          <w:rFonts w:ascii="Arial" w:hAnsi="Arial" w:cs="Arial"/>
          <w:sz w:val="22"/>
          <w:szCs w:val="22"/>
          <w:lang w:val="en-GB"/>
        </w:rPr>
        <w:t xml:space="preserve"> </w:t>
      </w:r>
      <w:r w:rsidR="0007291B">
        <w:rPr>
          <w:rFonts w:ascii="Arial" w:hAnsi="Arial" w:cs="Arial"/>
          <w:sz w:val="22"/>
          <w:szCs w:val="22"/>
          <w:lang w:val="en-GB"/>
        </w:rPr>
        <w:t xml:space="preserve">extension of the moratorium, </w:t>
      </w:r>
      <w:r>
        <w:rPr>
          <w:rFonts w:ascii="Arial" w:hAnsi="Arial" w:cs="Arial"/>
          <w:sz w:val="22"/>
          <w:szCs w:val="22"/>
          <w:lang w:val="en-GB"/>
        </w:rPr>
        <w:t>the bank lenders decide that they ha</w:t>
      </w:r>
      <w:r w:rsidR="00BF42A8">
        <w:rPr>
          <w:rFonts w:ascii="Arial" w:hAnsi="Arial" w:cs="Arial"/>
          <w:sz w:val="22"/>
          <w:szCs w:val="22"/>
          <w:lang w:val="en-GB"/>
        </w:rPr>
        <w:t>ve</w:t>
      </w:r>
      <w:r>
        <w:rPr>
          <w:rFonts w:ascii="Arial" w:hAnsi="Arial" w:cs="Arial"/>
          <w:sz w:val="22"/>
          <w:szCs w:val="22"/>
          <w:lang w:val="en-GB"/>
        </w:rPr>
        <w:t xml:space="preserve"> lost their patience and no longer ha</w:t>
      </w:r>
      <w:r w:rsidR="00BF42A8">
        <w:rPr>
          <w:rFonts w:ascii="Arial" w:hAnsi="Arial" w:cs="Arial"/>
          <w:sz w:val="22"/>
          <w:szCs w:val="22"/>
          <w:lang w:val="en-GB"/>
        </w:rPr>
        <w:t>ve</w:t>
      </w:r>
      <w:r>
        <w:rPr>
          <w:rFonts w:ascii="Arial" w:hAnsi="Arial" w:cs="Arial"/>
          <w:sz w:val="22"/>
          <w:szCs w:val="22"/>
          <w:lang w:val="en-GB"/>
        </w:rPr>
        <w:t xml:space="preserve"> confidence in PEC’s management. They have therefore decided to apply to </w:t>
      </w:r>
      <w:r w:rsidR="00BF42A8">
        <w:rPr>
          <w:rFonts w:ascii="Arial" w:hAnsi="Arial" w:cs="Arial"/>
          <w:sz w:val="22"/>
          <w:szCs w:val="22"/>
          <w:lang w:val="en-GB"/>
        </w:rPr>
        <w:t>c</w:t>
      </w:r>
      <w:r>
        <w:rPr>
          <w:rFonts w:ascii="Arial" w:hAnsi="Arial" w:cs="Arial"/>
          <w:sz w:val="22"/>
          <w:szCs w:val="22"/>
          <w:lang w:val="en-GB"/>
        </w:rPr>
        <w:t xml:space="preserve">ourt to place PEC under judicial management. </w:t>
      </w:r>
    </w:p>
    <w:p w14:paraId="11725DC9" w14:textId="77777777" w:rsidR="00AF5D9C" w:rsidRDefault="00AF5D9C" w:rsidP="00087F21">
      <w:pPr>
        <w:jc w:val="both"/>
        <w:rPr>
          <w:rFonts w:ascii="Arial" w:hAnsi="Arial" w:cs="Arial"/>
          <w:sz w:val="22"/>
          <w:szCs w:val="22"/>
          <w:lang w:val="en-GB"/>
        </w:rPr>
      </w:pPr>
    </w:p>
    <w:p w14:paraId="02EE1D58" w14:textId="77777777" w:rsidR="00087F21" w:rsidRDefault="0007291B" w:rsidP="00087F21">
      <w:pPr>
        <w:jc w:val="both"/>
        <w:rPr>
          <w:rFonts w:ascii="Arial" w:hAnsi="Arial" w:cs="Arial"/>
          <w:sz w:val="22"/>
          <w:szCs w:val="22"/>
          <w:lang w:val="en-GB"/>
        </w:rPr>
      </w:pPr>
      <w:r w:rsidRPr="00EE6CB0">
        <w:rPr>
          <w:rFonts w:ascii="Arial" w:hAnsi="Arial" w:cs="Arial"/>
          <w:b/>
          <w:bCs/>
          <w:sz w:val="22"/>
          <w:szCs w:val="22"/>
          <w:u w:val="single"/>
          <w:lang w:val="en-GB"/>
        </w:rPr>
        <w:t>Using the facts above</w:t>
      </w:r>
      <w:r w:rsidR="00EE6CB0" w:rsidRPr="00EE6CB0">
        <w:rPr>
          <w:rFonts w:ascii="Arial" w:hAnsi="Arial" w:cs="Arial"/>
          <w:b/>
          <w:bCs/>
          <w:sz w:val="22"/>
          <w:szCs w:val="22"/>
          <w:u w:val="single"/>
          <w:lang w:val="en-GB"/>
        </w:rPr>
        <w:t>, a</w:t>
      </w:r>
      <w:r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questions that follow</w:t>
      </w:r>
      <w:r w:rsidR="001A007A">
        <w:rPr>
          <w:rFonts w:ascii="Arial" w:hAnsi="Arial" w:cs="Arial"/>
          <w:sz w:val="22"/>
          <w:szCs w:val="22"/>
          <w:lang w:val="en-GB"/>
        </w:rPr>
        <w:t>.</w:t>
      </w:r>
    </w:p>
    <w:p w14:paraId="03E85A8A" w14:textId="77777777" w:rsidR="00F130CF" w:rsidRPr="00F130CF" w:rsidRDefault="00F130CF" w:rsidP="00087F21">
      <w:pPr>
        <w:jc w:val="both"/>
        <w:rPr>
          <w:rFonts w:ascii="Arial" w:hAnsi="Arial" w:cs="Arial"/>
          <w:sz w:val="22"/>
          <w:szCs w:val="22"/>
          <w:lang w:val="en-GB"/>
        </w:rPr>
      </w:pPr>
    </w:p>
    <w:p w14:paraId="03E62200" w14:textId="77777777" w:rsidR="002F75A3" w:rsidRPr="002A37BB" w:rsidRDefault="0007291B" w:rsidP="00087F21">
      <w:pPr>
        <w:jc w:val="both"/>
        <w:rPr>
          <w:rFonts w:ascii="Arial" w:hAnsi="Arial" w:cs="Arial"/>
          <w:b/>
          <w:bCs/>
          <w:sz w:val="22"/>
          <w:szCs w:val="22"/>
          <w:lang w:val="en-GB"/>
        </w:rPr>
      </w:pPr>
      <w:r w:rsidRPr="002A37BB">
        <w:rPr>
          <w:rFonts w:ascii="Arial" w:hAnsi="Arial" w:cs="Arial"/>
          <w:b/>
          <w:bCs/>
          <w:sz w:val="22"/>
          <w:szCs w:val="22"/>
          <w:lang w:val="en-GB"/>
        </w:rPr>
        <w:t>Question 4.</w:t>
      </w:r>
      <w:r w:rsidR="00087F21">
        <w:rPr>
          <w:rFonts w:ascii="Arial" w:hAnsi="Arial" w:cs="Arial"/>
          <w:b/>
          <w:bCs/>
          <w:sz w:val="22"/>
          <w:szCs w:val="22"/>
          <w:lang w:val="en-GB"/>
        </w:rPr>
        <w:t>1 [maximum 7 marks]</w:t>
      </w:r>
    </w:p>
    <w:p w14:paraId="2EB31782" w14:textId="77777777" w:rsidR="002F75A3" w:rsidRPr="002A37BB" w:rsidRDefault="002F75A3" w:rsidP="00087F21">
      <w:pPr>
        <w:jc w:val="both"/>
        <w:rPr>
          <w:rFonts w:ascii="Arial" w:hAnsi="Arial" w:cs="Arial"/>
          <w:b/>
          <w:bCs/>
          <w:sz w:val="22"/>
          <w:szCs w:val="22"/>
          <w:lang w:val="en-GB"/>
        </w:rPr>
      </w:pPr>
    </w:p>
    <w:p w14:paraId="2799A5AE" w14:textId="4ED3CE5A" w:rsidR="009B0723" w:rsidRDefault="008B155E" w:rsidP="00087F21">
      <w:pPr>
        <w:jc w:val="both"/>
        <w:rPr>
          <w:rFonts w:ascii="Arial" w:hAnsi="Arial" w:cs="Arial"/>
          <w:sz w:val="22"/>
          <w:szCs w:val="22"/>
          <w:lang w:val="en-GB"/>
        </w:rPr>
      </w:pPr>
      <w:r>
        <w:rPr>
          <w:rFonts w:ascii="Arial" w:hAnsi="Arial" w:cs="Arial"/>
          <w:sz w:val="22"/>
          <w:szCs w:val="22"/>
          <w:lang w:val="en-GB"/>
        </w:rPr>
        <w:t>The working group of the bank lenders</w:t>
      </w:r>
      <w:r w:rsidR="0007291B">
        <w:rPr>
          <w:rFonts w:ascii="Arial" w:hAnsi="Arial" w:cs="Arial"/>
          <w:sz w:val="22"/>
          <w:szCs w:val="22"/>
          <w:lang w:val="en-GB"/>
        </w:rPr>
        <w:t xml:space="preserve"> has asked its advisors to provide it with </w:t>
      </w:r>
      <w:r w:rsidR="00BF42A8">
        <w:rPr>
          <w:rFonts w:ascii="Arial" w:hAnsi="Arial" w:cs="Arial"/>
          <w:sz w:val="22"/>
          <w:szCs w:val="22"/>
          <w:lang w:val="en-GB"/>
        </w:rPr>
        <w:t xml:space="preserve">a </w:t>
      </w:r>
      <w:r w:rsidR="0007291B">
        <w:rPr>
          <w:rFonts w:ascii="Arial" w:hAnsi="Arial" w:cs="Arial"/>
          <w:sz w:val="22"/>
          <w:szCs w:val="22"/>
          <w:lang w:val="en-GB"/>
        </w:rPr>
        <w:t xml:space="preserve">written analysis covering the following critical issues for </w:t>
      </w:r>
      <w:r>
        <w:rPr>
          <w:rFonts w:ascii="Arial" w:hAnsi="Arial" w:cs="Arial"/>
          <w:sz w:val="22"/>
          <w:szCs w:val="22"/>
          <w:lang w:val="en-GB"/>
        </w:rPr>
        <w:t>PEC</w:t>
      </w:r>
      <w:r w:rsidR="00342A74">
        <w:rPr>
          <w:rFonts w:ascii="Arial" w:hAnsi="Arial" w:cs="Arial"/>
          <w:sz w:val="22"/>
          <w:szCs w:val="22"/>
          <w:lang w:val="en-GB"/>
        </w:rPr>
        <w:t>.</w:t>
      </w:r>
      <w:r w:rsidR="00152FD4">
        <w:rPr>
          <w:rFonts w:ascii="Arial" w:hAnsi="Arial" w:cs="Arial"/>
          <w:sz w:val="22"/>
          <w:szCs w:val="22"/>
          <w:lang w:val="en-GB"/>
        </w:rPr>
        <w:t xml:space="preserve"> </w:t>
      </w:r>
      <w:r w:rsidR="00342A74">
        <w:rPr>
          <w:rFonts w:ascii="Arial" w:hAnsi="Arial" w:cs="Arial"/>
          <w:sz w:val="22"/>
          <w:szCs w:val="22"/>
          <w:lang w:val="en-GB"/>
        </w:rPr>
        <w:t>Please provide analysis on the following issues</w:t>
      </w:r>
      <w:r w:rsidR="0007291B">
        <w:rPr>
          <w:rFonts w:ascii="Arial" w:hAnsi="Arial" w:cs="Arial"/>
          <w:sz w:val="22"/>
          <w:szCs w:val="22"/>
          <w:lang w:val="en-GB"/>
        </w:rPr>
        <w:t>:</w:t>
      </w:r>
    </w:p>
    <w:p w14:paraId="4C75D3C9" w14:textId="77777777" w:rsidR="00376303" w:rsidRDefault="00376303" w:rsidP="00087F21">
      <w:pPr>
        <w:jc w:val="both"/>
        <w:rPr>
          <w:rFonts w:ascii="Arial" w:hAnsi="Arial" w:cs="Arial"/>
          <w:sz w:val="22"/>
          <w:szCs w:val="22"/>
          <w:lang w:val="en-GB"/>
        </w:rPr>
      </w:pPr>
    </w:p>
    <w:p w14:paraId="5F4A9C1C" w14:textId="058BC67E" w:rsidR="00376303" w:rsidRDefault="00856BD4" w:rsidP="00BE65AA">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C</w:t>
      </w:r>
      <w:r w:rsidR="0007291B" w:rsidRPr="00F130CF">
        <w:rPr>
          <w:rFonts w:ascii="Arial" w:hAnsi="Arial" w:cs="Arial"/>
          <w:sz w:val="22"/>
          <w:szCs w:val="22"/>
          <w:lang w:val="en-GB"/>
        </w:rPr>
        <w:t xml:space="preserve">onfirmation of the purpose of </w:t>
      </w:r>
      <w:r w:rsidR="00954F89">
        <w:rPr>
          <w:rFonts w:ascii="Arial" w:hAnsi="Arial" w:cs="Arial"/>
          <w:sz w:val="22"/>
          <w:szCs w:val="22"/>
          <w:lang w:val="en-GB"/>
        </w:rPr>
        <w:t>judicial management proceedings</w:t>
      </w:r>
      <w:r w:rsidR="0007291B" w:rsidRPr="00F130CF">
        <w:rPr>
          <w:rFonts w:ascii="Arial" w:hAnsi="Arial" w:cs="Arial"/>
          <w:sz w:val="22"/>
          <w:szCs w:val="22"/>
          <w:lang w:val="en-GB"/>
        </w:rPr>
        <w:t xml:space="preserve"> and what must </w:t>
      </w:r>
      <w:r w:rsidR="00954F89">
        <w:rPr>
          <w:rFonts w:ascii="Arial" w:hAnsi="Arial" w:cs="Arial"/>
          <w:sz w:val="22"/>
          <w:szCs w:val="22"/>
          <w:lang w:val="en-GB"/>
        </w:rPr>
        <w:t xml:space="preserve">be </w:t>
      </w:r>
      <w:r w:rsidR="0007291B" w:rsidRPr="00F130CF">
        <w:rPr>
          <w:rFonts w:ascii="Arial" w:hAnsi="Arial" w:cs="Arial"/>
          <w:sz w:val="22"/>
          <w:szCs w:val="22"/>
          <w:lang w:val="en-GB"/>
        </w:rPr>
        <w:t xml:space="preserve"> present</w:t>
      </w:r>
      <w:r w:rsidR="00954F89">
        <w:rPr>
          <w:rFonts w:ascii="Arial" w:hAnsi="Arial" w:cs="Arial"/>
          <w:sz w:val="22"/>
          <w:szCs w:val="22"/>
          <w:lang w:val="en-GB"/>
        </w:rPr>
        <w:t>ed</w:t>
      </w:r>
      <w:r w:rsidR="0007291B" w:rsidRPr="00F130CF">
        <w:rPr>
          <w:rFonts w:ascii="Arial" w:hAnsi="Arial" w:cs="Arial"/>
          <w:sz w:val="22"/>
          <w:szCs w:val="22"/>
          <w:lang w:val="en-GB"/>
        </w:rPr>
        <w:t xml:space="preserve"> to the court </w:t>
      </w:r>
      <w:r w:rsidR="00105948">
        <w:rPr>
          <w:rFonts w:ascii="Arial" w:hAnsi="Arial" w:cs="Arial"/>
          <w:sz w:val="22"/>
          <w:szCs w:val="22"/>
          <w:lang w:val="en-GB"/>
        </w:rPr>
        <w:t xml:space="preserve">in order </w:t>
      </w:r>
      <w:r w:rsidR="00631DDB">
        <w:rPr>
          <w:rFonts w:ascii="Arial" w:hAnsi="Arial" w:cs="Arial"/>
          <w:sz w:val="22"/>
          <w:szCs w:val="22"/>
          <w:lang w:val="en-GB"/>
        </w:rPr>
        <w:t>to obtain a judicial management order</w:t>
      </w:r>
      <w:r w:rsidR="00667F67">
        <w:rPr>
          <w:rFonts w:ascii="Arial" w:hAnsi="Arial" w:cs="Arial"/>
          <w:sz w:val="22"/>
          <w:szCs w:val="22"/>
          <w:lang w:val="en-GB"/>
        </w:rPr>
        <w:t>;</w:t>
      </w:r>
      <w:r w:rsidR="00CC158E">
        <w:rPr>
          <w:rFonts w:ascii="Arial" w:hAnsi="Arial" w:cs="Arial"/>
          <w:sz w:val="22"/>
          <w:szCs w:val="22"/>
          <w:lang w:val="en-GB"/>
        </w:rPr>
        <w:t xml:space="preserve"> </w:t>
      </w:r>
      <w:r w:rsidR="00CC158E" w:rsidRPr="004E6D1C">
        <w:rPr>
          <w:rFonts w:ascii="Arial" w:hAnsi="Arial" w:cs="Arial"/>
          <w:b/>
          <w:bCs/>
          <w:sz w:val="22"/>
          <w:szCs w:val="22"/>
          <w:lang w:val="en-GB"/>
        </w:rPr>
        <w:t>(</w:t>
      </w:r>
      <w:r w:rsidR="00954F89">
        <w:rPr>
          <w:rFonts w:ascii="Arial" w:hAnsi="Arial" w:cs="Arial"/>
          <w:b/>
          <w:bCs/>
          <w:sz w:val="22"/>
          <w:szCs w:val="22"/>
          <w:lang w:val="en-GB"/>
        </w:rPr>
        <w:t>2</w:t>
      </w:r>
      <w:r w:rsidR="00CC158E" w:rsidRPr="004E6D1C">
        <w:rPr>
          <w:rFonts w:ascii="Arial" w:hAnsi="Arial" w:cs="Arial"/>
          <w:b/>
          <w:bCs/>
          <w:sz w:val="22"/>
          <w:szCs w:val="22"/>
          <w:lang w:val="en-GB"/>
        </w:rPr>
        <w:t xml:space="preserve"> mark</w:t>
      </w:r>
      <w:r w:rsidR="00954F89">
        <w:rPr>
          <w:rFonts w:ascii="Arial" w:hAnsi="Arial" w:cs="Arial"/>
          <w:b/>
          <w:bCs/>
          <w:sz w:val="22"/>
          <w:szCs w:val="22"/>
          <w:lang w:val="en-GB"/>
        </w:rPr>
        <w:t>s</w:t>
      </w:r>
      <w:r w:rsidR="00CC158E" w:rsidRPr="004E6D1C">
        <w:rPr>
          <w:rFonts w:ascii="Arial" w:hAnsi="Arial" w:cs="Arial"/>
          <w:b/>
          <w:bCs/>
          <w:sz w:val="22"/>
          <w:szCs w:val="22"/>
          <w:lang w:val="en-GB"/>
        </w:rPr>
        <w:t>)</w:t>
      </w:r>
    </w:p>
    <w:p w14:paraId="2E5F85EB" w14:textId="77777777" w:rsidR="00CF14BE" w:rsidRPr="00CF14BE" w:rsidRDefault="00CF14BE" w:rsidP="00CF14BE">
      <w:pPr>
        <w:ind w:left="66"/>
        <w:jc w:val="both"/>
        <w:rPr>
          <w:rFonts w:ascii="Arial" w:hAnsi="Arial" w:cs="Arial"/>
          <w:sz w:val="22"/>
          <w:szCs w:val="22"/>
          <w:lang w:val="en-GB"/>
        </w:rPr>
      </w:pPr>
    </w:p>
    <w:p w14:paraId="54453F50" w14:textId="5807A94A" w:rsidR="00CF14BE" w:rsidRPr="00CF14BE" w:rsidRDefault="00631DDB" w:rsidP="00BE65AA">
      <w:pPr>
        <w:pStyle w:val="ListParagraph"/>
        <w:numPr>
          <w:ilvl w:val="0"/>
          <w:numId w:val="3"/>
        </w:numPr>
        <w:ind w:left="426"/>
        <w:jc w:val="both"/>
        <w:rPr>
          <w:lang w:val="en-GB"/>
        </w:rPr>
      </w:pPr>
      <w:r>
        <w:rPr>
          <w:rFonts w:ascii="Arial" w:hAnsi="Arial" w:cs="Arial"/>
          <w:sz w:val="22"/>
          <w:szCs w:val="22"/>
          <w:lang w:val="en-GB"/>
        </w:rPr>
        <w:t xml:space="preserve">Assuming  that PEC is placed </w:t>
      </w:r>
      <w:r w:rsidR="00667F67">
        <w:rPr>
          <w:rFonts w:ascii="Arial" w:hAnsi="Arial" w:cs="Arial"/>
          <w:sz w:val="22"/>
          <w:szCs w:val="22"/>
          <w:lang w:val="en-GB"/>
        </w:rPr>
        <w:t>under</w:t>
      </w:r>
      <w:r>
        <w:rPr>
          <w:rFonts w:ascii="Arial" w:hAnsi="Arial" w:cs="Arial"/>
          <w:sz w:val="22"/>
          <w:szCs w:val="22"/>
          <w:lang w:val="en-GB"/>
        </w:rPr>
        <w:t xml:space="preserve"> judicial management, w</w:t>
      </w:r>
      <w:r w:rsidR="0007291B" w:rsidRPr="00CF14BE">
        <w:rPr>
          <w:rFonts w:ascii="Arial" w:hAnsi="Arial" w:cs="Arial"/>
          <w:sz w:val="22"/>
          <w:szCs w:val="22"/>
          <w:lang w:val="en-GB"/>
        </w:rPr>
        <w:t xml:space="preserve">hat </w:t>
      </w:r>
      <w:r w:rsidR="00CC158E" w:rsidRPr="00CF14BE">
        <w:rPr>
          <w:rFonts w:ascii="Arial" w:hAnsi="Arial" w:cs="Arial"/>
          <w:sz w:val="22"/>
          <w:szCs w:val="22"/>
          <w:lang w:val="en-GB"/>
        </w:rPr>
        <w:t>requirements must be satisfied in order for</w:t>
      </w:r>
      <w:r w:rsidR="008B155E" w:rsidRPr="00CF14BE">
        <w:rPr>
          <w:rFonts w:ascii="Arial" w:hAnsi="Arial" w:cs="Arial"/>
          <w:sz w:val="22"/>
          <w:szCs w:val="22"/>
          <w:lang w:val="en-GB"/>
        </w:rPr>
        <w:t xml:space="preserve"> PEC</w:t>
      </w:r>
      <w:r w:rsidR="00CC158E" w:rsidRPr="00CF14BE">
        <w:rPr>
          <w:rFonts w:ascii="Arial" w:hAnsi="Arial" w:cs="Arial"/>
          <w:sz w:val="22"/>
          <w:szCs w:val="22"/>
          <w:lang w:val="en-GB"/>
        </w:rPr>
        <w:t xml:space="preserve"> to be able to access rescue financing under the </w:t>
      </w:r>
      <w:proofErr w:type="gramStart"/>
      <w:r w:rsidR="008B155E" w:rsidRPr="00CF14BE">
        <w:rPr>
          <w:rFonts w:ascii="Arial" w:hAnsi="Arial" w:cs="Arial"/>
          <w:sz w:val="22"/>
          <w:szCs w:val="22"/>
          <w:lang w:val="en-GB"/>
        </w:rPr>
        <w:t>IRDA</w:t>
      </w:r>
      <w:r w:rsidR="00A57EFB">
        <w:rPr>
          <w:rFonts w:ascii="Arial" w:hAnsi="Arial" w:cs="Arial"/>
          <w:sz w:val="22"/>
          <w:szCs w:val="22"/>
          <w:lang w:val="en-GB"/>
        </w:rPr>
        <w:t>?;</w:t>
      </w:r>
      <w:proofErr w:type="gramEnd"/>
      <w:r w:rsidR="004D7749" w:rsidRPr="00CF14BE">
        <w:rPr>
          <w:rFonts w:ascii="Arial" w:hAnsi="Arial" w:cs="Arial"/>
          <w:sz w:val="22"/>
          <w:szCs w:val="22"/>
          <w:lang w:val="en-GB"/>
        </w:rPr>
        <w:t xml:space="preserve"> </w:t>
      </w:r>
      <w:r w:rsidR="009D23C6" w:rsidRPr="00CF14BE">
        <w:rPr>
          <w:rFonts w:ascii="Arial" w:hAnsi="Arial" w:cs="Arial"/>
          <w:b/>
          <w:bCs/>
          <w:sz w:val="22"/>
          <w:szCs w:val="22"/>
          <w:lang w:val="en-GB"/>
        </w:rPr>
        <w:t>(</w:t>
      </w:r>
      <w:r w:rsidR="00954F89" w:rsidRPr="00CF14BE">
        <w:rPr>
          <w:rFonts w:ascii="Arial" w:hAnsi="Arial" w:cs="Arial"/>
          <w:b/>
          <w:bCs/>
          <w:sz w:val="22"/>
          <w:szCs w:val="22"/>
          <w:lang w:val="en-GB"/>
        </w:rPr>
        <w:t>2</w:t>
      </w:r>
      <w:r w:rsidR="009D23C6" w:rsidRPr="00CF14BE">
        <w:rPr>
          <w:rFonts w:ascii="Arial" w:hAnsi="Arial" w:cs="Arial"/>
          <w:b/>
          <w:bCs/>
          <w:sz w:val="22"/>
          <w:szCs w:val="22"/>
          <w:lang w:val="en-GB"/>
        </w:rPr>
        <w:t xml:space="preserve"> marks)</w:t>
      </w:r>
    </w:p>
    <w:p w14:paraId="7F9AB40E" w14:textId="77777777" w:rsidR="00CF14BE" w:rsidRPr="00CF14BE" w:rsidRDefault="00CF14BE" w:rsidP="00CF14BE">
      <w:pPr>
        <w:pStyle w:val="ListParagraph"/>
        <w:rPr>
          <w:rFonts w:ascii="Arial" w:hAnsi="Arial" w:cs="Arial"/>
          <w:sz w:val="22"/>
          <w:szCs w:val="22"/>
          <w:lang w:val="en-GB"/>
        </w:rPr>
      </w:pPr>
    </w:p>
    <w:p w14:paraId="46D4CE13" w14:textId="6512A414" w:rsidR="004E6D1C" w:rsidRPr="00CF14BE" w:rsidRDefault="008B155E" w:rsidP="00BE65AA">
      <w:pPr>
        <w:pStyle w:val="ListParagraph"/>
        <w:numPr>
          <w:ilvl w:val="0"/>
          <w:numId w:val="3"/>
        </w:numPr>
        <w:ind w:left="426"/>
        <w:jc w:val="both"/>
        <w:rPr>
          <w:lang w:val="en-GB"/>
        </w:rPr>
      </w:pPr>
      <w:r w:rsidRPr="00CF14BE">
        <w:rPr>
          <w:rFonts w:ascii="Arial" w:hAnsi="Arial" w:cs="Arial"/>
          <w:sz w:val="22"/>
          <w:szCs w:val="22"/>
          <w:lang w:val="en-GB"/>
        </w:rPr>
        <w:t>W</w:t>
      </w:r>
      <w:r w:rsidR="0007291B" w:rsidRPr="00CF14BE">
        <w:rPr>
          <w:rFonts w:ascii="Arial" w:hAnsi="Arial" w:cs="Arial"/>
          <w:sz w:val="22"/>
          <w:szCs w:val="22"/>
          <w:lang w:val="en-GB"/>
        </w:rPr>
        <w:t xml:space="preserve">hat </w:t>
      </w:r>
      <w:r w:rsidRPr="00CF14BE">
        <w:rPr>
          <w:rFonts w:ascii="Arial" w:hAnsi="Arial" w:cs="Arial"/>
          <w:sz w:val="22"/>
          <w:szCs w:val="22"/>
          <w:lang w:val="en-GB"/>
        </w:rPr>
        <w:t xml:space="preserve">are the steps </w:t>
      </w:r>
      <w:r w:rsidR="00C960CA">
        <w:rPr>
          <w:rFonts w:ascii="Arial" w:hAnsi="Arial" w:cs="Arial"/>
          <w:sz w:val="22"/>
          <w:szCs w:val="22"/>
          <w:lang w:val="en-GB"/>
        </w:rPr>
        <w:t xml:space="preserve">that need to be taken in order </w:t>
      </w:r>
      <w:r w:rsidRPr="00CF14BE">
        <w:rPr>
          <w:rFonts w:ascii="Arial" w:hAnsi="Arial" w:cs="Arial"/>
          <w:sz w:val="22"/>
          <w:szCs w:val="22"/>
          <w:lang w:val="en-GB"/>
        </w:rPr>
        <w:t xml:space="preserve">to place PEC’s </w:t>
      </w:r>
      <w:r w:rsidR="00954F89" w:rsidRPr="00CF14BE">
        <w:rPr>
          <w:rFonts w:ascii="Arial" w:hAnsi="Arial" w:cs="Arial"/>
          <w:sz w:val="22"/>
          <w:szCs w:val="22"/>
          <w:lang w:val="en-GB"/>
        </w:rPr>
        <w:t xml:space="preserve">subsidiaries </w:t>
      </w:r>
      <w:r w:rsidR="006358BA">
        <w:rPr>
          <w:rFonts w:ascii="Arial" w:hAnsi="Arial" w:cs="Arial"/>
          <w:sz w:val="22"/>
          <w:szCs w:val="22"/>
          <w:lang w:val="en-GB"/>
        </w:rPr>
        <w:t>under</w:t>
      </w:r>
      <w:r w:rsidR="00954F89" w:rsidRPr="00CF14BE">
        <w:rPr>
          <w:rFonts w:ascii="Arial" w:hAnsi="Arial" w:cs="Arial"/>
          <w:sz w:val="22"/>
          <w:szCs w:val="22"/>
          <w:lang w:val="en-GB"/>
        </w:rPr>
        <w:t xml:space="preserve"> judicial management out of court</w:t>
      </w:r>
      <w:r w:rsidR="009D23C6" w:rsidRPr="00CF14BE">
        <w:rPr>
          <w:rFonts w:ascii="Arial" w:hAnsi="Arial" w:cs="Arial"/>
          <w:sz w:val="22"/>
          <w:szCs w:val="22"/>
          <w:lang w:val="en-GB"/>
        </w:rPr>
        <w:t>?</w:t>
      </w:r>
      <w:r w:rsidR="002311E3" w:rsidRPr="00CF14BE">
        <w:rPr>
          <w:rFonts w:ascii="Arial" w:hAnsi="Arial" w:cs="Arial"/>
          <w:sz w:val="22"/>
          <w:szCs w:val="22"/>
          <w:lang w:val="en-GB"/>
        </w:rPr>
        <w:t xml:space="preserve"> </w:t>
      </w:r>
      <w:r w:rsidR="002311E3" w:rsidRPr="00CF14BE">
        <w:rPr>
          <w:rFonts w:ascii="Arial" w:hAnsi="Arial" w:cs="Arial"/>
          <w:b/>
          <w:bCs/>
          <w:sz w:val="22"/>
          <w:szCs w:val="22"/>
          <w:lang w:val="en-GB"/>
        </w:rPr>
        <w:t>(3 marks)</w:t>
      </w:r>
    </w:p>
    <w:p w14:paraId="6CF290C2" w14:textId="77777777" w:rsidR="004E6D1C" w:rsidRPr="00D65741" w:rsidRDefault="004E6D1C" w:rsidP="004E6D1C">
      <w:pPr>
        <w:jc w:val="both"/>
        <w:rPr>
          <w:rFonts w:ascii="Arial" w:hAnsi="Arial" w:cs="Arial"/>
          <w:sz w:val="22"/>
          <w:szCs w:val="22"/>
          <w:lang w:val="en-GB"/>
        </w:rPr>
      </w:pPr>
    </w:p>
    <w:p w14:paraId="30A844DC" w14:textId="6B7A81A9" w:rsidR="001A007A" w:rsidRDefault="00A332B4" w:rsidP="00FA128E">
      <w:pPr>
        <w:jc w:val="both"/>
        <w:rPr>
          <w:rFonts w:ascii="Arial" w:hAnsi="Arial" w:cs="Arial"/>
          <w:sz w:val="22"/>
          <w:szCs w:val="22"/>
          <w:lang w:val="en-GB"/>
        </w:rPr>
      </w:pPr>
      <w:r>
        <w:rPr>
          <w:rFonts w:ascii="Arial" w:hAnsi="Arial" w:cs="Arial"/>
          <w:b/>
          <w:bCs/>
          <w:sz w:val="22"/>
          <w:szCs w:val="22"/>
          <w:lang w:val="en-GB"/>
        </w:rPr>
        <w:t xml:space="preserve">Overview and </w:t>
      </w:r>
      <w:r w:rsidR="00DF7C49" w:rsidRPr="00DF7C49">
        <w:rPr>
          <w:rFonts w:ascii="Arial" w:hAnsi="Arial" w:cs="Arial"/>
          <w:b/>
          <w:bCs/>
          <w:sz w:val="22"/>
          <w:szCs w:val="22"/>
          <w:lang w:val="en-GB"/>
        </w:rPr>
        <w:t>Purpose of Judicial Management Proceedings</w:t>
      </w:r>
    </w:p>
    <w:p w14:paraId="09F63B17" w14:textId="46458D57" w:rsidR="00DF689C" w:rsidRDefault="00DF689C" w:rsidP="00FA128E">
      <w:pPr>
        <w:jc w:val="both"/>
        <w:rPr>
          <w:rFonts w:ascii="Arial" w:hAnsi="Arial" w:cs="Arial"/>
          <w:sz w:val="22"/>
          <w:szCs w:val="22"/>
          <w:lang w:val="en-GB"/>
        </w:rPr>
      </w:pPr>
    </w:p>
    <w:p w14:paraId="754C0DFB" w14:textId="74C84F1E" w:rsidR="00DF689C" w:rsidRPr="00DF689C" w:rsidRDefault="00396CE9" w:rsidP="00FA128E">
      <w:pPr>
        <w:jc w:val="both"/>
        <w:rPr>
          <w:rFonts w:ascii="Arial" w:hAnsi="Arial" w:cs="Arial"/>
          <w:sz w:val="22"/>
          <w:szCs w:val="22"/>
          <w:lang w:val="en-GB"/>
        </w:rPr>
      </w:pPr>
      <w:r>
        <w:rPr>
          <w:rFonts w:ascii="Arial" w:hAnsi="Arial" w:cs="Arial"/>
          <w:sz w:val="22"/>
          <w:szCs w:val="22"/>
          <w:lang w:val="en-GB"/>
        </w:rPr>
        <w:t>Judicial management is a creditor-controlled corporate rescue mechanism that</w:t>
      </w:r>
      <w:r w:rsidR="00A903B6">
        <w:rPr>
          <w:rFonts w:ascii="Arial" w:hAnsi="Arial" w:cs="Arial"/>
          <w:sz w:val="22"/>
          <w:szCs w:val="22"/>
          <w:lang w:val="en-GB"/>
        </w:rPr>
        <w:t xml:space="preserve"> aims to preserve economic value in a debtor company for the benefit of its creditors</w:t>
      </w:r>
      <w:r w:rsidR="00A332B4">
        <w:rPr>
          <w:rFonts w:ascii="Arial" w:hAnsi="Arial" w:cs="Arial"/>
          <w:sz w:val="22"/>
          <w:szCs w:val="22"/>
          <w:lang w:val="en-GB"/>
        </w:rPr>
        <w:t>.</w:t>
      </w:r>
      <w:r w:rsidR="00BC2FBA">
        <w:rPr>
          <w:rFonts w:ascii="Arial" w:hAnsi="Arial" w:cs="Arial"/>
          <w:sz w:val="22"/>
          <w:szCs w:val="22"/>
          <w:lang w:val="en-GB"/>
        </w:rPr>
        <w:t xml:space="preserve"> A court </w:t>
      </w:r>
      <w:r w:rsidR="005E0455">
        <w:rPr>
          <w:rFonts w:ascii="Arial" w:hAnsi="Arial" w:cs="Arial"/>
          <w:sz w:val="22"/>
          <w:szCs w:val="22"/>
          <w:lang w:val="en-GB"/>
        </w:rPr>
        <w:t xml:space="preserve">factors </w:t>
      </w:r>
      <w:r w:rsidR="00EF4ABF">
        <w:rPr>
          <w:rFonts w:ascii="Arial" w:hAnsi="Arial" w:cs="Arial"/>
          <w:sz w:val="22"/>
          <w:szCs w:val="22"/>
          <w:lang w:val="en-GB"/>
        </w:rPr>
        <w:t>in whether one</w:t>
      </w:r>
      <w:r w:rsidR="004175DB">
        <w:rPr>
          <w:rFonts w:ascii="Arial" w:hAnsi="Arial" w:cs="Arial"/>
          <w:sz w:val="22"/>
          <w:szCs w:val="22"/>
          <w:lang w:val="en-GB"/>
        </w:rPr>
        <w:t xml:space="preserve"> or more </w:t>
      </w:r>
      <w:r w:rsidR="00EF4ABF">
        <w:rPr>
          <w:rFonts w:ascii="Arial" w:hAnsi="Arial" w:cs="Arial"/>
          <w:sz w:val="22"/>
          <w:szCs w:val="22"/>
          <w:lang w:val="en-GB"/>
        </w:rPr>
        <w:t xml:space="preserve">of the below mentioned </w:t>
      </w:r>
      <w:r w:rsidR="004175DB">
        <w:rPr>
          <w:rFonts w:ascii="Arial" w:hAnsi="Arial" w:cs="Arial"/>
          <w:sz w:val="22"/>
          <w:szCs w:val="22"/>
          <w:lang w:val="en-GB"/>
        </w:rPr>
        <w:t>prospective purposes will be achieved</w:t>
      </w:r>
      <w:r w:rsidR="00F75CAE">
        <w:rPr>
          <w:rFonts w:ascii="Arial" w:hAnsi="Arial" w:cs="Arial"/>
          <w:sz w:val="22"/>
          <w:szCs w:val="22"/>
          <w:lang w:val="en-GB"/>
        </w:rPr>
        <w:t xml:space="preserve"> before it</w:t>
      </w:r>
      <w:r w:rsidR="009954F7">
        <w:rPr>
          <w:rFonts w:ascii="Arial" w:hAnsi="Arial" w:cs="Arial"/>
          <w:sz w:val="22"/>
          <w:szCs w:val="22"/>
          <w:lang w:val="en-GB"/>
        </w:rPr>
        <w:t xml:space="preserve"> pass</w:t>
      </w:r>
      <w:r w:rsidR="00F75CAE">
        <w:rPr>
          <w:rFonts w:ascii="Arial" w:hAnsi="Arial" w:cs="Arial"/>
          <w:sz w:val="22"/>
          <w:szCs w:val="22"/>
          <w:lang w:val="en-GB"/>
        </w:rPr>
        <w:t xml:space="preserve">es </w:t>
      </w:r>
      <w:r w:rsidR="009954F7">
        <w:rPr>
          <w:rFonts w:ascii="Arial" w:hAnsi="Arial" w:cs="Arial"/>
          <w:sz w:val="22"/>
          <w:szCs w:val="22"/>
          <w:lang w:val="en-GB"/>
        </w:rPr>
        <w:t>a judicial management order.</w:t>
      </w:r>
      <w:r w:rsidR="004175DB">
        <w:rPr>
          <w:rFonts w:ascii="Arial" w:hAnsi="Arial" w:cs="Arial"/>
          <w:sz w:val="22"/>
          <w:szCs w:val="22"/>
          <w:lang w:val="en-GB"/>
        </w:rPr>
        <w:t xml:space="preserve"> </w:t>
      </w:r>
    </w:p>
    <w:p w14:paraId="4A93C0CF" w14:textId="77777777" w:rsidR="00FA128E" w:rsidRDefault="00FA128E" w:rsidP="00087F21">
      <w:pPr>
        <w:jc w:val="both"/>
        <w:rPr>
          <w:rFonts w:ascii="Arial" w:hAnsi="Arial" w:cs="Arial"/>
          <w:sz w:val="22"/>
          <w:szCs w:val="22"/>
          <w:lang w:val="en-GB"/>
        </w:rPr>
      </w:pPr>
    </w:p>
    <w:p w14:paraId="0C366CB5" w14:textId="2158B12C" w:rsidR="00DF7C49" w:rsidRDefault="00FA128E" w:rsidP="00087F21">
      <w:pPr>
        <w:jc w:val="both"/>
        <w:rPr>
          <w:rFonts w:ascii="Arial" w:hAnsi="Arial" w:cs="Arial"/>
          <w:sz w:val="22"/>
          <w:szCs w:val="22"/>
          <w:lang w:val="en-GB"/>
        </w:rPr>
      </w:pPr>
      <w:r w:rsidRPr="00FA128E">
        <w:rPr>
          <w:rFonts w:ascii="Arial" w:hAnsi="Arial" w:cs="Arial"/>
          <w:b/>
          <w:bCs/>
          <w:sz w:val="22"/>
          <w:szCs w:val="22"/>
          <w:lang w:val="en-GB"/>
        </w:rPr>
        <w:t>Pre-requisites to Obtain a Judicial Management Order from the Court</w:t>
      </w:r>
    </w:p>
    <w:p w14:paraId="6291B502" w14:textId="0AD9E745" w:rsidR="00FA128E" w:rsidRDefault="00FA128E" w:rsidP="00087F21">
      <w:pPr>
        <w:jc w:val="both"/>
        <w:rPr>
          <w:rFonts w:ascii="Arial" w:hAnsi="Arial" w:cs="Arial"/>
          <w:sz w:val="22"/>
          <w:szCs w:val="22"/>
          <w:lang w:val="en-GB"/>
        </w:rPr>
      </w:pPr>
    </w:p>
    <w:p w14:paraId="6489F7DD" w14:textId="15A7D52B" w:rsidR="00FA128E" w:rsidRDefault="008330C7" w:rsidP="008330C7">
      <w:pPr>
        <w:pStyle w:val="ListParagraph"/>
        <w:numPr>
          <w:ilvl w:val="0"/>
          <w:numId w:val="3"/>
        </w:numPr>
        <w:jc w:val="both"/>
        <w:rPr>
          <w:rFonts w:ascii="Arial" w:hAnsi="Arial" w:cs="Arial"/>
          <w:sz w:val="22"/>
          <w:szCs w:val="22"/>
          <w:lang w:val="en-GB"/>
        </w:rPr>
      </w:pPr>
      <w:r>
        <w:rPr>
          <w:rFonts w:ascii="Arial" w:hAnsi="Arial" w:cs="Arial"/>
          <w:sz w:val="22"/>
          <w:szCs w:val="22"/>
          <w:lang w:val="en-GB"/>
        </w:rPr>
        <w:t>The court must be satisfied that the company is unable to pay its debts or anticipates being unable to</w:t>
      </w:r>
      <w:r w:rsidR="00A4168E">
        <w:rPr>
          <w:rFonts w:ascii="Arial" w:hAnsi="Arial" w:cs="Arial"/>
          <w:sz w:val="22"/>
          <w:szCs w:val="22"/>
          <w:lang w:val="en-GB"/>
        </w:rPr>
        <w:t xml:space="preserve"> pay its debts.</w:t>
      </w:r>
    </w:p>
    <w:p w14:paraId="62A98319" w14:textId="1C1743EE" w:rsidR="00BD6889" w:rsidRDefault="00BD6889" w:rsidP="00BD6889">
      <w:pPr>
        <w:pStyle w:val="ListParagraph"/>
        <w:jc w:val="both"/>
        <w:rPr>
          <w:rFonts w:ascii="Arial" w:hAnsi="Arial" w:cs="Arial"/>
          <w:sz w:val="22"/>
          <w:szCs w:val="22"/>
          <w:lang w:val="en-GB"/>
        </w:rPr>
      </w:pPr>
    </w:p>
    <w:p w14:paraId="4395BFE0" w14:textId="5FC78F22" w:rsidR="00BD6889" w:rsidRDefault="00BD6889" w:rsidP="00BD6889">
      <w:pPr>
        <w:pStyle w:val="ListParagraph"/>
        <w:numPr>
          <w:ilvl w:val="0"/>
          <w:numId w:val="3"/>
        </w:numPr>
        <w:jc w:val="both"/>
        <w:rPr>
          <w:rFonts w:ascii="Arial" w:hAnsi="Arial" w:cs="Arial"/>
          <w:sz w:val="22"/>
          <w:szCs w:val="22"/>
          <w:lang w:val="en-GB"/>
        </w:rPr>
      </w:pPr>
      <w:r>
        <w:rPr>
          <w:rFonts w:ascii="Arial" w:hAnsi="Arial" w:cs="Arial"/>
          <w:sz w:val="22"/>
          <w:szCs w:val="22"/>
          <w:lang w:val="en-GB"/>
        </w:rPr>
        <w:t>The court considers that passing a judicial management order is likely</w:t>
      </w:r>
      <w:r w:rsidR="006B11A5">
        <w:rPr>
          <w:rFonts w:ascii="Arial" w:hAnsi="Arial" w:cs="Arial"/>
          <w:sz w:val="22"/>
          <w:szCs w:val="22"/>
          <w:lang w:val="en-GB"/>
        </w:rPr>
        <w:t xml:space="preserve"> to help in achieving one or more of the below mentioned purposes</w:t>
      </w:r>
      <w:r w:rsidR="000C6394">
        <w:rPr>
          <w:rFonts w:ascii="Arial" w:hAnsi="Arial" w:cs="Arial"/>
          <w:sz w:val="22"/>
          <w:szCs w:val="22"/>
          <w:lang w:val="en-GB"/>
        </w:rPr>
        <w:t>:</w:t>
      </w:r>
    </w:p>
    <w:p w14:paraId="5587C64C" w14:textId="77777777" w:rsidR="000C6394" w:rsidRPr="000C6394" w:rsidRDefault="000C6394" w:rsidP="000C6394">
      <w:pPr>
        <w:pStyle w:val="ListParagraph"/>
        <w:rPr>
          <w:rFonts w:ascii="Arial" w:hAnsi="Arial" w:cs="Arial"/>
          <w:sz w:val="22"/>
          <w:szCs w:val="22"/>
          <w:lang w:val="en-GB"/>
        </w:rPr>
      </w:pPr>
    </w:p>
    <w:p w14:paraId="05CAF0E2" w14:textId="64692087" w:rsidR="000C6394" w:rsidRDefault="000C512C" w:rsidP="000C6394">
      <w:pPr>
        <w:pStyle w:val="ListParagraph"/>
        <w:numPr>
          <w:ilvl w:val="0"/>
          <w:numId w:val="19"/>
        </w:numPr>
        <w:jc w:val="both"/>
        <w:rPr>
          <w:rFonts w:ascii="Arial" w:hAnsi="Arial" w:cs="Arial"/>
          <w:sz w:val="22"/>
          <w:szCs w:val="22"/>
          <w:lang w:val="en-GB"/>
        </w:rPr>
      </w:pPr>
      <w:r>
        <w:rPr>
          <w:rFonts w:ascii="Arial" w:hAnsi="Arial" w:cs="Arial"/>
          <w:sz w:val="22"/>
          <w:szCs w:val="22"/>
          <w:lang w:val="en-GB"/>
        </w:rPr>
        <w:t xml:space="preserve">Ensuring the survival of either whole or part of the debtor company and/or </w:t>
      </w:r>
      <w:r w:rsidR="00CB2388">
        <w:rPr>
          <w:rFonts w:ascii="Arial" w:hAnsi="Arial" w:cs="Arial"/>
          <w:sz w:val="22"/>
          <w:szCs w:val="22"/>
          <w:lang w:val="en-GB"/>
        </w:rPr>
        <w:t>its business undertaking</w:t>
      </w:r>
      <w:r w:rsidR="00083604">
        <w:rPr>
          <w:rFonts w:ascii="Arial" w:hAnsi="Arial" w:cs="Arial"/>
          <w:sz w:val="22"/>
          <w:szCs w:val="22"/>
          <w:lang w:val="en-GB"/>
        </w:rPr>
        <w:t>;</w:t>
      </w:r>
    </w:p>
    <w:p w14:paraId="3011CB83" w14:textId="06E2DAE2" w:rsidR="00083604" w:rsidRDefault="00083604" w:rsidP="000C6394">
      <w:pPr>
        <w:pStyle w:val="ListParagraph"/>
        <w:numPr>
          <w:ilvl w:val="0"/>
          <w:numId w:val="19"/>
        </w:numPr>
        <w:jc w:val="both"/>
        <w:rPr>
          <w:rFonts w:ascii="Arial" w:hAnsi="Arial" w:cs="Arial"/>
          <w:sz w:val="22"/>
          <w:szCs w:val="22"/>
          <w:lang w:val="en-GB"/>
        </w:rPr>
      </w:pPr>
      <w:r>
        <w:rPr>
          <w:rFonts w:ascii="Arial" w:hAnsi="Arial" w:cs="Arial"/>
          <w:sz w:val="22"/>
          <w:szCs w:val="22"/>
          <w:lang w:val="en-GB"/>
        </w:rPr>
        <w:t>Making way for an approval pursuant to Section 210 of the Companies Act to make way for a company to enter into an arrangement/compromise with certain persons/entities listed under Section 210.</w:t>
      </w:r>
    </w:p>
    <w:p w14:paraId="42A33998" w14:textId="1CB4252B" w:rsidR="007509EA" w:rsidRDefault="007D1BD9" w:rsidP="007509EA">
      <w:pPr>
        <w:pStyle w:val="ListParagraph"/>
        <w:numPr>
          <w:ilvl w:val="0"/>
          <w:numId w:val="19"/>
        </w:numPr>
        <w:jc w:val="both"/>
        <w:rPr>
          <w:rFonts w:ascii="Arial" w:hAnsi="Arial" w:cs="Arial"/>
          <w:sz w:val="22"/>
          <w:szCs w:val="22"/>
          <w:lang w:val="en-GB"/>
        </w:rPr>
      </w:pPr>
      <w:r>
        <w:rPr>
          <w:rFonts w:ascii="Arial" w:hAnsi="Arial" w:cs="Arial"/>
          <w:sz w:val="22"/>
          <w:szCs w:val="22"/>
          <w:lang w:val="en-GB"/>
        </w:rPr>
        <w:lastRenderedPageBreak/>
        <w:t>Making way for a company to enter into judicial management will likely result into a greater realisation of the company’s assets as opposed to initiating winding-up proceedings against that company.</w:t>
      </w:r>
    </w:p>
    <w:p w14:paraId="46029A71" w14:textId="6904D9EC" w:rsidR="007509EA" w:rsidRDefault="007509EA" w:rsidP="007509EA">
      <w:pPr>
        <w:jc w:val="both"/>
        <w:rPr>
          <w:rFonts w:ascii="Arial" w:hAnsi="Arial" w:cs="Arial"/>
          <w:sz w:val="22"/>
          <w:szCs w:val="22"/>
          <w:lang w:val="en-GB"/>
        </w:rPr>
      </w:pPr>
    </w:p>
    <w:p w14:paraId="7A29193C" w14:textId="2F4BC3C5" w:rsidR="007509EA" w:rsidRPr="007509EA" w:rsidRDefault="007509EA" w:rsidP="007509EA">
      <w:pPr>
        <w:jc w:val="both"/>
        <w:rPr>
          <w:rFonts w:ascii="Arial" w:hAnsi="Arial" w:cs="Arial"/>
          <w:sz w:val="22"/>
          <w:szCs w:val="22"/>
          <w:lang w:val="en-GB"/>
        </w:rPr>
      </w:pPr>
      <w:r>
        <w:rPr>
          <w:rFonts w:ascii="Arial" w:hAnsi="Arial" w:cs="Arial"/>
          <w:sz w:val="22"/>
          <w:szCs w:val="22"/>
          <w:lang w:val="en-GB"/>
        </w:rPr>
        <w:t>The court will consider whether appointing a judicial manager will help in achieving one of the aims listed in Section 91 of the IRDA.</w:t>
      </w:r>
    </w:p>
    <w:p w14:paraId="6F40BCE0" w14:textId="144F6446" w:rsidR="007F659B" w:rsidRDefault="007F659B" w:rsidP="00087F21">
      <w:pPr>
        <w:jc w:val="both"/>
        <w:rPr>
          <w:rFonts w:ascii="Arial" w:hAnsi="Arial" w:cs="Arial"/>
          <w:sz w:val="22"/>
          <w:szCs w:val="22"/>
          <w:lang w:val="en-GB"/>
        </w:rPr>
      </w:pPr>
    </w:p>
    <w:p w14:paraId="44C684AE" w14:textId="5B9E7BB8" w:rsidR="00C930FD" w:rsidRPr="00C930FD" w:rsidRDefault="00C930FD" w:rsidP="00087F21">
      <w:pPr>
        <w:jc w:val="both"/>
        <w:rPr>
          <w:rFonts w:ascii="Arial" w:hAnsi="Arial" w:cs="Arial"/>
          <w:b/>
          <w:bCs/>
          <w:sz w:val="22"/>
          <w:szCs w:val="22"/>
          <w:lang w:val="en-GB"/>
        </w:rPr>
      </w:pPr>
      <w:r w:rsidRPr="00C930FD">
        <w:rPr>
          <w:rFonts w:ascii="Arial" w:hAnsi="Arial" w:cs="Arial"/>
          <w:b/>
          <w:bCs/>
          <w:sz w:val="22"/>
          <w:szCs w:val="22"/>
          <w:lang w:val="en-GB"/>
        </w:rPr>
        <w:t>Rescue Financing under the IRDA</w:t>
      </w:r>
      <w:r w:rsidR="00BE0F2E">
        <w:rPr>
          <w:rFonts w:ascii="Arial" w:hAnsi="Arial" w:cs="Arial"/>
          <w:b/>
          <w:bCs/>
          <w:sz w:val="22"/>
          <w:szCs w:val="22"/>
          <w:lang w:val="en-GB"/>
        </w:rPr>
        <w:t xml:space="preserve"> for PEC</w:t>
      </w:r>
    </w:p>
    <w:p w14:paraId="623B3439" w14:textId="4E02A2B9" w:rsidR="00C930FD" w:rsidRDefault="00C930FD" w:rsidP="00087F21">
      <w:pPr>
        <w:jc w:val="both"/>
        <w:rPr>
          <w:rFonts w:ascii="Arial" w:hAnsi="Arial" w:cs="Arial"/>
          <w:sz w:val="22"/>
          <w:szCs w:val="22"/>
          <w:lang w:val="en-GB"/>
        </w:rPr>
      </w:pPr>
    </w:p>
    <w:p w14:paraId="5629663A" w14:textId="1CB38AC9" w:rsidR="00C930FD" w:rsidRDefault="00484D68" w:rsidP="00087F21">
      <w:pPr>
        <w:jc w:val="both"/>
        <w:rPr>
          <w:rFonts w:ascii="Arial" w:hAnsi="Arial" w:cs="Arial"/>
          <w:sz w:val="22"/>
          <w:szCs w:val="22"/>
          <w:lang w:val="en-GB"/>
        </w:rPr>
      </w:pPr>
      <w:r>
        <w:rPr>
          <w:rFonts w:ascii="Arial" w:hAnsi="Arial" w:cs="Arial"/>
          <w:sz w:val="22"/>
          <w:szCs w:val="22"/>
          <w:lang w:val="en-GB"/>
        </w:rPr>
        <w:t>The following will be required to be demonstrated to the court</w:t>
      </w:r>
      <w:r w:rsidR="00A22366">
        <w:rPr>
          <w:rFonts w:ascii="Arial" w:hAnsi="Arial" w:cs="Arial"/>
          <w:sz w:val="22"/>
          <w:szCs w:val="22"/>
          <w:lang w:val="en-GB"/>
        </w:rPr>
        <w:t xml:space="preserve"> in order for PEC to be able to access rescue financing</w:t>
      </w:r>
      <w:r w:rsidR="007A3B5A">
        <w:rPr>
          <w:rFonts w:ascii="Arial" w:hAnsi="Arial" w:cs="Arial"/>
          <w:sz w:val="22"/>
          <w:szCs w:val="22"/>
          <w:lang w:val="en-GB"/>
        </w:rPr>
        <w:t>:</w:t>
      </w:r>
    </w:p>
    <w:p w14:paraId="2EDFF5FF" w14:textId="60ECFB38" w:rsidR="00C95A3A" w:rsidRDefault="00C95A3A" w:rsidP="00087F21">
      <w:pPr>
        <w:jc w:val="both"/>
        <w:rPr>
          <w:rFonts w:ascii="Arial" w:hAnsi="Arial" w:cs="Arial"/>
          <w:sz w:val="22"/>
          <w:szCs w:val="22"/>
          <w:lang w:val="en-GB"/>
        </w:rPr>
      </w:pPr>
    </w:p>
    <w:p w14:paraId="7E6E8D66" w14:textId="282F6FC9" w:rsidR="00C95A3A" w:rsidRDefault="00C95A3A" w:rsidP="00C95A3A">
      <w:pPr>
        <w:pStyle w:val="ListParagraph"/>
        <w:numPr>
          <w:ilvl w:val="0"/>
          <w:numId w:val="3"/>
        </w:numPr>
        <w:jc w:val="both"/>
        <w:rPr>
          <w:rFonts w:ascii="Arial" w:hAnsi="Arial" w:cs="Arial"/>
          <w:sz w:val="22"/>
          <w:szCs w:val="22"/>
          <w:lang w:val="en-GB"/>
        </w:rPr>
      </w:pPr>
      <w:r>
        <w:rPr>
          <w:rFonts w:ascii="Arial" w:hAnsi="Arial" w:cs="Arial"/>
          <w:sz w:val="22"/>
          <w:szCs w:val="22"/>
          <w:lang w:val="en-GB"/>
        </w:rPr>
        <w:t>That the rescue financing is necessary for PEC’s survival</w:t>
      </w:r>
    </w:p>
    <w:p w14:paraId="4BB4DD0C" w14:textId="5BEA2B09" w:rsidR="00C95A3A" w:rsidRDefault="00C95A3A" w:rsidP="00C95A3A">
      <w:pPr>
        <w:pStyle w:val="ListParagraph"/>
        <w:jc w:val="both"/>
        <w:rPr>
          <w:rFonts w:ascii="Arial" w:hAnsi="Arial" w:cs="Arial"/>
          <w:sz w:val="22"/>
          <w:szCs w:val="22"/>
          <w:lang w:val="en-GB"/>
        </w:rPr>
      </w:pPr>
      <w:r>
        <w:rPr>
          <w:rFonts w:ascii="Arial" w:hAnsi="Arial" w:cs="Arial"/>
          <w:sz w:val="22"/>
          <w:szCs w:val="22"/>
          <w:lang w:val="en-GB"/>
        </w:rPr>
        <w:t>AND/OR</w:t>
      </w:r>
    </w:p>
    <w:p w14:paraId="4181E31E" w14:textId="605A691D" w:rsidR="00C95A3A" w:rsidRDefault="009B481A" w:rsidP="00C95A3A">
      <w:pPr>
        <w:pStyle w:val="ListParagraph"/>
        <w:numPr>
          <w:ilvl w:val="0"/>
          <w:numId w:val="3"/>
        </w:numPr>
        <w:jc w:val="both"/>
        <w:rPr>
          <w:rFonts w:ascii="Arial" w:hAnsi="Arial" w:cs="Arial"/>
          <w:sz w:val="22"/>
          <w:szCs w:val="22"/>
          <w:lang w:val="en-GB"/>
        </w:rPr>
      </w:pPr>
      <w:r>
        <w:rPr>
          <w:rFonts w:ascii="Arial" w:hAnsi="Arial" w:cs="Arial"/>
          <w:sz w:val="22"/>
          <w:szCs w:val="22"/>
          <w:lang w:val="en-GB"/>
        </w:rPr>
        <w:t>That the rescue financing will help in achieving</w:t>
      </w:r>
      <w:r w:rsidR="005F5EC4">
        <w:rPr>
          <w:rFonts w:ascii="Arial" w:hAnsi="Arial" w:cs="Arial"/>
          <w:sz w:val="22"/>
          <w:szCs w:val="22"/>
          <w:lang w:val="en-GB"/>
        </w:rPr>
        <w:t xml:space="preserve"> a more commercially viable realisation of PEC’s assets</w:t>
      </w:r>
      <w:r w:rsidR="00FD652C">
        <w:rPr>
          <w:rFonts w:ascii="Arial" w:hAnsi="Arial" w:cs="Arial"/>
          <w:sz w:val="22"/>
          <w:szCs w:val="22"/>
          <w:lang w:val="en-GB"/>
        </w:rPr>
        <w:t xml:space="preserve">, </w:t>
      </w:r>
      <w:r w:rsidR="005F5EC4">
        <w:rPr>
          <w:rFonts w:ascii="Arial" w:hAnsi="Arial" w:cs="Arial"/>
          <w:sz w:val="22"/>
          <w:szCs w:val="22"/>
          <w:lang w:val="en-GB"/>
        </w:rPr>
        <w:t>as opposed to the realisation that would occur should winding-up proceedings be initiated against PEC.</w:t>
      </w:r>
    </w:p>
    <w:p w14:paraId="077F5C66" w14:textId="798EDAF7" w:rsidR="00D31345" w:rsidRDefault="00D31345" w:rsidP="00D31345">
      <w:pPr>
        <w:jc w:val="both"/>
        <w:rPr>
          <w:rFonts w:ascii="Arial" w:hAnsi="Arial" w:cs="Arial"/>
          <w:sz w:val="22"/>
          <w:szCs w:val="22"/>
          <w:lang w:val="en-GB"/>
        </w:rPr>
      </w:pPr>
    </w:p>
    <w:p w14:paraId="78733A20" w14:textId="06BCB924" w:rsidR="00D31345" w:rsidRDefault="00BB1424" w:rsidP="00D31345">
      <w:pPr>
        <w:jc w:val="both"/>
        <w:rPr>
          <w:rFonts w:ascii="Arial" w:hAnsi="Arial" w:cs="Arial"/>
          <w:sz w:val="22"/>
          <w:szCs w:val="22"/>
          <w:lang w:val="en-GB"/>
        </w:rPr>
      </w:pPr>
      <w:r w:rsidRPr="00996361">
        <w:rPr>
          <w:rFonts w:ascii="Arial" w:hAnsi="Arial" w:cs="Arial"/>
          <w:b/>
          <w:bCs/>
          <w:sz w:val="22"/>
          <w:szCs w:val="22"/>
          <w:lang w:val="en-GB"/>
        </w:rPr>
        <w:t xml:space="preserve">Initiation of </w:t>
      </w:r>
      <w:r w:rsidR="00996361" w:rsidRPr="00996361">
        <w:rPr>
          <w:rFonts w:ascii="Arial" w:hAnsi="Arial" w:cs="Arial"/>
          <w:b/>
          <w:bCs/>
          <w:sz w:val="22"/>
          <w:szCs w:val="22"/>
          <w:lang w:val="en-GB"/>
        </w:rPr>
        <w:t>Out of Court Judicial Management Proceedings Against PEC’s Subsidiaries</w:t>
      </w:r>
    </w:p>
    <w:p w14:paraId="11173B33" w14:textId="4346D1F1" w:rsidR="00996361" w:rsidRDefault="00996361" w:rsidP="00D31345">
      <w:pPr>
        <w:jc w:val="both"/>
        <w:rPr>
          <w:rFonts w:ascii="Arial" w:hAnsi="Arial" w:cs="Arial"/>
          <w:sz w:val="22"/>
          <w:szCs w:val="22"/>
          <w:lang w:val="en-GB"/>
        </w:rPr>
      </w:pPr>
    </w:p>
    <w:p w14:paraId="0EF0F028" w14:textId="5855CDC0" w:rsidR="00996361" w:rsidRDefault="0005188A" w:rsidP="00D31345">
      <w:pPr>
        <w:jc w:val="both"/>
        <w:rPr>
          <w:rFonts w:ascii="Arial" w:hAnsi="Arial" w:cs="Arial"/>
          <w:sz w:val="22"/>
          <w:szCs w:val="22"/>
          <w:lang w:val="en-GB"/>
        </w:rPr>
      </w:pPr>
      <w:r>
        <w:rPr>
          <w:rFonts w:ascii="Arial" w:hAnsi="Arial" w:cs="Arial"/>
          <w:sz w:val="22"/>
          <w:szCs w:val="22"/>
          <w:lang w:val="en-GB"/>
        </w:rPr>
        <w:t>Since</w:t>
      </w:r>
      <w:r w:rsidR="00CC78F8">
        <w:rPr>
          <w:rFonts w:ascii="Arial" w:hAnsi="Arial" w:cs="Arial"/>
          <w:sz w:val="22"/>
          <w:szCs w:val="22"/>
          <w:lang w:val="en-GB"/>
        </w:rPr>
        <w:t xml:space="preserve"> </w:t>
      </w:r>
      <w:r>
        <w:rPr>
          <w:rFonts w:ascii="Arial" w:hAnsi="Arial" w:cs="Arial"/>
          <w:sz w:val="22"/>
          <w:szCs w:val="22"/>
          <w:lang w:val="en-GB"/>
        </w:rPr>
        <w:t>Singaporean insolvency law does not provide for</w:t>
      </w:r>
      <w:r w:rsidR="009C1208">
        <w:rPr>
          <w:rFonts w:ascii="Arial" w:hAnsi="Arial" w:cs="Arial"/>
          <w:sz w:val="22"/>
          <w:szCs w:val="22"/>
          <w:lang w:val="en-GB"/>
        </w:rPr>
        <w:t xml:space="preserve"> the </w:t>
      </w:r>
      <w:r>
        <w:rPr>
          <w:rFonts w:ascii="Arial" w:hAnsi="Arial" w:cs="Arial"/>
          <w:sz w:val="22"/>
          <w:szCs w:val="22"/>
          <w:lang w:val="en-GB"/>
        </w:rPr>
        <w:t>insolvency proceedings of enterprise groups</w:t>
      </w:r>
      <w:r w:rsidR="009C1208">
        <w:rPr>
          <w:rFonts w:ascii="Arial" w:hAnsi="Arial" w:cs="Arial"/>
          <w:sz w:val="22"/>
          <w:szCs w:val="22"/>
          <w:lang w:val="en-GB"/>
        </w:rPr>
        <w:t>, separate judicial management applications will have to be filed against each individual PEC subsidiary.</w:t>
      </w:r>
      <w:r w:rsidR="00850E0D">
        <w:rPr>
          <w:rFonts w:ascii="Arial" w:hAnsi="Arial" w:cs="Arial"/>
          <w:sz w:val="22"/>
          <w:szCs w:val="22"/>
          <w:lang w:val="en-GB"/>
        </w:rPr>
        <w:t xml:space="preserve"> Further, creditors will have to file their individual claims against each PEC subsidiary.</w:t>
      </w:r>
    </w:p>
    <w:p w14:paraId="6EC3294C" w14:textId="06D80E80" w:rsidR="007A268E" w:rsidRDefault="007A268E" w:rsidP="00D31345">
      <w:pPr>
        <w:jc w:val="both"/>
        <w:rPr>
          <w:rFonts w:ascii="Arial" w:hAnsi="Arial" w:cs="Arial"/>
          <w:sz w:val="22"/>
          <w:szCs w:val="22"/>
          <w:lang w:val="en-GB"/>
        </w:rPr>
      </w:pPr>
    </w:p>
    <w:p w14:paraId="29B0F1D5" w14:textId="422350C9" w:rsidR="00B400FB" w:rsidRDefault="00B400FB" w:rsidP="00D31345">
      <w:pPr>
        <w:jc w:val="both"/>
        <w:rPr>
          <w:rFonts w:ascii="Arial" w:hAnsi="Arial" w:cs="Arial"/>
          <w:sz w:val="22"/>
          <w:szCs w:val="22"/>
          <w:lang w:val="en-GB"/>
        </w:rPr>
      </w:pPr>
      <w:r>
        <w:rPr>
          <w:rFonts w:ascii="Arial" w:hAnsi="Arial" w:cs="Arial"/>
          <w:sz w:val="22"/>
          <w:szCs w:val="22"/>
          <w:lang w:val="en-GB"/>
        </w:rPr>
        <w:t>Nevertheless,</w:t>
      </w:r>
      <w:r w:rsidR="00576A1D">
        <w:rPr>
          <w:rFonts w:ascii="Arial" w:hAnsi="Arial" w:cs="Arial"/>
          <w:sz w:val="22"/>
          <w:szCs w:val="22"/>
          <w:lang w:val="en-GB"/>
        </w:rPr>
        <w:t xml:space="preserve"> upon request, courts in Singapore can grant a moratorium in respect of</w:t>
      </w:r>
      <w:r w:rsidR="00AB1F0D">
        <w:rPr>
          <w:rFonts w:ascii="Arial" w:hAnsi="Arial" w:cs="Arial"/>
          <w:sz w:val="22"/>
          <w:szCs w:val="22"/>
          <w:lang w:val="en-GB"/>
        </w:rPr>
        <w:t xml:space="preserve"> the </w:t>
      </w:r>
      <w:r w:rsidR="00576A1D">
        <w:rPr>
          <w:rFonts w:ascii="Arial" w:hAnsi="Arial" w:cs="Arial"/>
          <w:sz w:val="22"/>
          <w:szCs w:val="22"/>
          <w:lang w:val="en-GB"/>
        </w:rPr>
        <w:t>PEC subsidiaries</w:t>
      </w:r>
      <w:r w:rsidR="00696EA8">
        <w:rPr>
          <w:rFonts w:ascii="Arial" w:hAnsi="Arial" w:cs="Arial"/>
          <w:sz w:val="22"/>
          <w:szCs w:val="22"/>
          <w:lang w:val="en-GB"/>
        </w:rPr>
        <w:t xml:space="preserve"> under Section 65, since they would play an integral role in PEC’s Section 64 moratorium.</w:t>
      </w:r>
    </w:p>
    <w:p w14:paraId="0B02D5FD" w14:textId="77777777" w:rsidR="00B400FB" w:rsidRDefault="00B400FB" w:rsidP="00D31345">
      <w:pPr>
        <w:jc w:val="both"/>
        <w:rPr>
          <w:rFonts w:ascii="Arial" w:hAnsi="Arial" w:cs="Arial"/>
          <w:sz w:val="22"/>
          <w:szCs w:val="22"/>
          <w:lang w:val="en-GB"/>
        </w:rPr>
      </w:pPr>
    </w:p>
    <w:p w14:paraId="31299420" w14:textId="78ACF140" w:rsidR="007A268E" w:rsidRPr="00996361" w:rsidRDefault="00B400FB" w:rsidP="00D31345">
      <w:pPr>
        <w:jc w:val="both"/>
        <w:rPr>
          <w:rFonts w:ascii="Arial" w:hAnsi="Arial" w:cs="Arial"/>
          <w:sz w:val="22"/>
          <w:szCs w:val="22"/>
          <w:lang w:val="en-GB"/>
        </w:rPr>
      </w:pPr>
      <w:r>
        <w:rPr>
          <w:rFonts w:ascii="Arial" w:hAnsi="Arial" w:cs="Arial"/>
          <w:sz w:val="22"/>
          <w:szCs w:val="22"/>
          <w:lang w:val="en-GB"/>
        </w:rPr>
        <w:t>Also</w:t>
      </w:r>
      <w:r w:rsidR="007A268E">
        <w:rPr>
          <w:rFonts w:ascii="Arial" w:hAnsi="Arial" w:cs="Arial"/>
          <w:sz w:val="22"/>
          <w:szCs w:val="22"/>
          <w:lang w:val="en-GB"/>
        </w:rPr>
        <w:t>, Singaporean insolvency law does permit batches of applications</w:t>
      </w:r>
      <w:r w:rsidR="00EA0FD7">
        <w:rPr>
          <w:rFonts w:ascii="Arial" w:hAnsi="Arial" w:cs="Arial"/>
          <w:sz w:val="22"/>
          <w:szCs w:val="22"/>
          <w:lang w:val="en-GB"/>
        </w:rPr>
        <w:t xml:space="preserve"> to be heard together</w:t>
      </w:r>
      <w:r w:rsidR="000F4D8D">
        <w:rPr>
          <w:rFonts w:ascii="Arial" w:hAnsi="Arial" w:cs="Arial"/>
          <w:sz w:val="22"/>
          <w:szCs w:val="22"/>
          <w:lang w:val="en-GB"/>
        </w:rPr>
        <w:t xml:space="preserve"> before the same insolvency judge.</w:t>
      </w:r>
      <w:r w:rsidR="00321FCA">
        <w:rPr>
          <w:rFonts w:ascii="Arial" w:hAnsi="Arial" w:cs="Arial"/>
          <w:sz w:val="22"/>
          <w:szCs w:val="22"/>
          <w:lang w:val="en-GB"/>
        </w:rPr>
        <w:t xml:space="preserve"> Further, there is no requirement that one enterprise group entity file for the same legal protection against attachment and enforcement</w:t>
      </w:r>
      <w:r w:rsidR="00EE4ACE">
        <w:rPr>
          <w:rFonts w:ascii="Arial" w:hAnsi="Arial" w:cs="Arial"/>
          <w:sz w:val="22"/>
          <w:szCs w:val="22"/>
          <w:lang w:val="en-GB"/>
        </w:rPr>
        <w:t xml:space="preserve"> that</w:t>
      </w:r>
      <w:r w:rsidR="00531DF9">
        <w:rPr>
          <w:rFonts w:ascii="Arial" w:hAnsi="Arial" w:cs="Arial"/>
          <w:sz w:val="22"/>
          <w:szCs w:val="22"/>
          <w:lang w:val="en-GB"/>
        </w:rPr>
        <w:t xml:space="preserve"> </w:t>
      </w:r>
      <w:r w:rsidR="00CA34AE">
        <w:rPr>
          <w:rFonts w:ascii="Arial" w:hAnsi="Arial" w:cs="Arial"/>
          <w:sz w:val="22"/>
          <w:szCs w:val="22"/>
          <w:lang w:val="en-GB"/>
        </w:rPr>
        <w:t>the other group entities have filed.</w:t>
      </w:r>
    </w:p>
    <w:p w14:paraId="41394B18" w14:textId="77777777" w:rsidR="00C930FD" w:rsidRDefault="00C930FD" w:rsidP="00087F21">
      <w:pPr>
        <w:jc w:val="both"/>
        <w:rPr>
          <w:rFonts w:ascii="Arial" w:hAnsi="Arial" w:cs="Arial"/>
          <w:sz w:val="22"/>
          <w:szCs w:val="22"/>
          <w:lang w:val="en-GB"/>
        </w:rPr>
      </w:pPr>
    </w:p>
    <w:p w14:paraId="219AD231" w14:textId="77777777" w:rsidR="007F659B" w:rsidRPr="00087F21" w:rsidRDefault="0007291B"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087F21" w:rsidRPr="00087F21">
        <w:rPr>
          <w:rFonts w:ascii="Arial" w:hAnsi="Arial" w:cs="Arial"/>
          <w:b/>
          <w:bCs/>
          <w:sz w:val="22"/>
          <w:szCs w:val="22"/>
          <w:lang w:val="en-GB"/>
        </w:rPr>
        <w:t>8</w:t>
      </w:r>
      <w:r w:rsidRPr="00087F21">
        <w:rPr>
          <w:rFonts w:ascii="Arial" w:hAnsi="Arial" w:cs="Arial"/>
          <w:b/>
          <w:bCs/>
          <w:sz w:val="22"/>
          <w:szCs w:val="22"/>
          <w:lang w:val="en-GB"/>
        </w:rPr>
        <w:t xml:space="preserve"> marks</w:t>
      </w:r>
      <w:r w:rsidR="003B6014">
        <w:rPr>
          <w:rFonts w:ascii="Arial" w:hAnsi="Arial" w:cs="Arial"/>
          <w:b/>
          <w:bCs/>
          <w:sz w:val="22"/>
          <w:szCs w:val="22"/>
          <w:lang w:val="en-GB"/>
        </w:rPr>
        <w:t xml:space="preserve"> in total</w:t>
      </w:r>
      <w:r w:rsidR="00087F21">
        <w:rPr>
          <w:rFonts w:ascii="Arial" w:hAnsi="Arial" w:cs="Arial"/>
          <w:b/>
          <w:bCs/>
          <w:sz w:val="22"/>
          <w:szCs w:val="22"/>
          <w:lang w:val="en-GB"/>
        </w:rPr>
        <w:t>]</w:t>
      </w:r>
    </w:p>
    <w:p w14:paraId="4B7E5C2B" w14:textId="77777777" w:rsidR="00102CC9" w:rsidRDefault="00102CC9" w:rsidP="00087F21">
      <w:pPr>
        <w:jc w:val="both"/>
        <w:rPr>
          <w:rFonts w:ascii="Arial" w:hAnsi="Arial" w:cs="Arial"/>
          <w:sz w:val="22"/>
          <w:szCs w:val="22"/>
          <w:lang w:val="en-GB"/>
        </w:rPr>
      </w:pPr>
    </w:p>
    <w:p w14:paraId="49A2CA91" w14:textId="40BB2430" w:rsidR="00000774" w:rsidRDefault="008B155E" w:rsidP="00B54D7D">
      <w:pPr>
        <w:jc w:val="both"/>
        <w:rPr>
          <w:rFonts w:ascii="Arial" w:hAnsi="Arial" w:cs="Arial"/>
          <w:sz w:val="22"/>
          <w:szCs w:val="22"/>
          <w:lang w:val="en-GB"/>
        </w:rPr>
      </w:pPr>
      <w:r>
        <w:rPr>
          <w:rFonts w:ascii="Arial" w:hAnsi="Arial" w:cs="Arial"/>
          <w:sz w:val="22"/>
          <w:szCs w:val="22"/>
          <w:lang w:val="en-GB"/>
        </w:rPr>
        <w:t xml:space="preserve">As things transpired, PEC was placed </w:t>
      </w:r>
      <w:r w:rsidR="00CF14BE">
        <w:rPr>
          <w:rFonts w:ascii="Arial" w:hAnsi="Arial" w:cs="Arial"/>
          <w:sz w:val="22"/>
          <w:szCs w:val="22"/>
          <w:lang w:val="en-GB"/>
        </w:rPr>
        <w:t>under</w:t>
      </w:r>
      <w:r>
        <w:rPr>
          <w:rFonts w:ascii="Arial" w:hAnsi="Arial" w:cs="Arial"/>
          <w:sz w:val="22"/>
          <w:szCs w:val="22"/>
          <w:lang w:val="en-GB"/>
        </w:rPr>
        <w:t xml:space="preserve"> judicial management. </w:t>
      </w:r>
      <w:r w:rsidR="00DC7761">
        <w:rPr>
          <w:rFonts w:ascii="Arial" w:hAnsi="Arial" w:cs="Arial"/>
          <w:sz w:val="22"/>
          <w:szCs w:val="22"/>
          <w:lang w:val="en-GB"/>
        </w:rPr>
        <w:t>Private equity</w:t>
      </w:r>
      <w:r w:rsidR="0007291B">
        <w:rPr>
          <w:rFonts w:ascii="Arial" w:hAnsi="Arial" w:cs="Arial"/>
          <w:sz w:val="22"/>
          <w:szCs w:val="22"/>
          <w:lang w:val="en-GB"/>
        </w:rPr>
        <w:t xml:space="preserve"> funds are actively talking to </w:t>
      </w:r>
      <w:r w:rsidR="00AE2020">
        <w:rPr>
          <w:rFonts w:ascii="Arial" w:hAnsi="Arial" w:cs="Arial"/>
          <w:sz w:val="22"/>
          <w:szCs w:val="22"/>
          <w:lang w:val="en-GB"/>
        </w:rPr>
        <w:t>PEC</w:t>
      </w:r>
      <w:r w:rsidR="004D7749">
        <w:rPr>
          <w:rFonts w:ascii="Arial" w:hAnsi="Arial" w:cs="Arial"/>
          <w:sz w:val="22"/>
          <w:szCs w:val="22"/>
          <w:lang w:val="en-GB"/>
        </w:rPr>
        <w:t>’</w:t>
      </w:r>
      <w:r w:rsidR="0007291B">
        <w:rPr>
          <w:rFonts w:ascii="Arial" w:hAnsi="Arial" w:cs="Arial"/>
          <w:sz w:val="22"/>
          <w:szCs w:val="22"/>
          <w:lang w:val="en-GB"/>
        </w:rPr>
        <w:t xml:space="preserve">s </w:t>
      </w:r>
      <w:r w:rsidR="00DC7761">
        <w:rPr>
          <w:rFonts w:ascii="Arial" w:hAnsi="Arial" w:cs="Arial"/>
          <w:sz w:val="22"/>
          <w:szCs w:val="22"/>
          <w:lang w:val="en-GB"/>
        </w:rPr>
        <w:t>Judicial Managers</w:t>
      </w:r>
      <w:r w:rsidR="0007291B">
        <w:rPr>
          <w:rFonts w:ascii="Arial" w:hAnsi="Arial" w:cs="Arial"/>
          <w:sz w:val="22"/>
          <w:szCs w:val="22"/>
          <w:lang w:val="en-GB"/>
        </w:rPr>
        <w:t xml:space="preserve"> </w:t>
      </w:r>
      <w:r w:rsidR="00645F3A">
        <w:rPr>
          <w:rFonts w:ascii="Arial" w:hAnsi="Arial" w:cs="Arial"/>
          <w:sz w:val="22"/>
          <w:szCs w:val="22"/>
          <w:lang w:val="en-GB"/>
        </w:rPr>
        <w:t xml:space="preserve">in order </w:t>
      </w:r>
      <w:r w:rsidR="0007291B">
        <w:rPr>
          <w:rFonts w:ascii="Arial" w:hAnsi="Arial" w:cs="Arial"/>
          <w:sz w:val="22"/>
          <w:szCs w:val="22"/>
          <w:lang w:val="en-GB"/>
        </w:rPr>
        <w:t xml:space="preserve">to determine whether or not they might </w:t>
      </w:r>
      <w:r w:rsidR="00994947">
        <w:rPr>
          <w:rFonts w:ascii="Arial" w:hAnsi="Arial" w:cs="Arial"/>
          <w:sz w:val="22"/>
          <w:szCs w:val="22"/>
          <w:lang w:val="en-GB"/>
        </w:rPr>
        <w:t xml:space="preserve">make an investment in </w:t>
      </w:r>
      <w:r w:rsidR="00DC7761">
        <w:rPr>
          <w:rFonts w:ascii="Arial" w:hAnsi="Arial" w:cs="Arial"/>
          <w:sz w:val="22"/>
          <w:szCs w:val="22"/>
          <w:lang w:val="en-GB"/>
        </w:rPr>
        <w:t>PEC</w:t>
      </w:r>
      <w:r w:rsidR="00645F3A">
        <w:rPr>
          <w:rFonts w:ascii="Arial" w:hAnsi="Arial" w:cs="Arial"/>
          <w:sz w:val="22"/>
          <w:szCs w:val="22"/>
          <w:lang w:val="en-GB"/>
        </w:rPr>
        <w:t>,</w:t>
      </w:r>
      <w:r w:rsidR="00994947">
        <w:rPr>
          <w:rFonts w:ascii="Arial" w:hAnsi="Arial" w:cs="Arial"/>
          <w:sz w:val="22"/>
          <w:szCs w:val="22"/>
          <w:lang w:val="en-GB"/>
        </w:rPr>
        <w:t xml:space="preserve"> or </w:t>
      </w:r>
      <w:r w:rsidR="0007291B">
        <w:rPr>
          <w:rFonts w:ascii="Arial" w:hAnsi="Arial" w:cs="Arial"/>
          <w:sz w:val="22"/>
          <w:szCs w:val="22"/>
          <w:lang w:val="en-GB"/>
        </w:rPr>
        <w:t xml:space="preserve">acquire </w:t>
      </w:r>
      <w:r w:rsidR="00DC7761">
        <w:rPr>
          <w:rFonts w:ascii="Arial" w:hAnsi="Arial" w:cs="Arial"/>
          <w:sz w:val="22"/>
          <w:szCs w:val="22"/>
          <w:lang w:val="en-GB"/>
        </w:rPr>
        <w:t>its assets</w:t>
      </w:r>
      <w:r w:rsidR="0007291B">
        <w:rPr>
          <w:rFonts w:ascii="Arial" w:hAnsi="Arial" w:cs="Arial"/>
          <w:sz w:val="22"/>
          <w:szCs w:val="22"/>
          <w:lang w:val="en-GB"/>
        </w:rPr>
        <w:t>.</w:t>
      </w:r>
      <w:r w:rsidR="00152FD4">
        <w:rPr>
          <w:rFonts w:ascii="Arial" w:hAnsi="Arial" w:cs="Arial"/>
          <w:sz w:val="22"/>
          <w:szCs w:val="22"/>
          <w:lang w:val="en-GB"/>
        </w:rPr>
        <w:t xml:space="preserve"> </w:t>
      </w:r>
      <w:r w:rsidR="00E45B05">
        <w:rPr>
          <w:rFonts w:ascii="Arial" w:hAnsi="Arial" w:cs="Arial"/>
          <w:sz w:val="22"/>
          <w:szCs w:val="22"/>
          <w:lang w:val="en-GB"/>
        </w:rPr>
        <w:t>One particular</w:t>
      </w:r>
      <w:r w:rsidR="0007291B">
        <w:rPr>
          <w:rFonts w:ascii="Arial" w:hAnsi="Arial" w:cs="Arial"/>
          <w:sz w:val="22"/>
          <w:szCs w:val="22"/>
          <w:lang w:val="en-GB"/>
        </w:rPr>
        <w:t xml:space="preserve"> </w:t>
      </w:r>
      <w:r w:rsidR="00DC7761">
        <w:rPr>
          <w:rFonts w:ascii="Arial" w:hAnsi="Arial" w:cs="Arial"/>
          <w:sz w:val="22"/>
          <w:szCs w:val="22"/>
          <w:lang w:val="en-GB"/>
        </w:rPr>
        <w:t>private equity</w:t>
      </w:r>
      <w:r w:rsidR="0007291B">
        <w:rPr>
          <w:rFonts w:ascii="Arial" w:hAnsi="Arial" w:cs="Arial"/>
          <w:sz w:val="22"/>
          <w:szCs w:val="22"/>
          <w:lang w:val="en-GB"/>
        </w:rPr>
        <w:t xml:space="preserve"> fund, </w:t>
      </w:r>
      <w:r w:rsidR="00DC7761">
        <w:rPr>
          <w:rFonts w:ascii="Arial" w:hAnsi="Arial" w:cs="Arial"/>
          <w:sz w:val="22"/>
          <w:szCs w:val="22"/>
          <w:lang w:val="en-GB"/>
        </w:rPr>
        <w:t>Forty Thieves</w:t>
      </w:r>
      <w:r w:rsidR="0007291B">
        <w:rPr>
          <w:rFonts w:ascii="Arial" w:hAnsi="Arial" w:cs="Arial"/>
          <w:sz w:val="22"/>
          <w:szCs w:val="22"/>
          <w:lang w:val="en-GB"/>
        </w:rPr>
        <w:t xml:space="preserve"> </w:t>
      </w:r>
      <w:r w:rsidR="00DC7761">
        <w:rPr>
          <w:rFonts w:ascii="Arial" w:hAnsi="Arial" w:cs="Arial"/>
          <w:sz w:val="22"/>
          <w:szCs w:val="22"/>
          <w:lang w:val="en-GB"/>
        </w:rPr>
        <w:t>Capital</w:t>
      </w:r>
      <w:r w:rsidR="0007291B">
        <w:rPr>
          <w:rFonts w:ascii="Arial" w:hAnsi="Arial" w:cs="Arial"/>
          <w:sz w:val="22"/>
          <w:szCs w:val="22"/>
          <w:lang w:val="en-GB"/>
        </w:rPr>
        <w:t xml:space="preserve">, is particularly interested in acquiring debt relating to </w:t>
      </w:r>
      <w:r w:rsidR="003D1EF3">
        <w:rPr>
          <w:rFonts w:ascii="Arial" w:hAnsi="Arial" w:cs="Arial"/>
          <w:sz w:val="22"/>
          <w:szCs w:val="22"/>
          <w:lang w:val="en-GB"/>
        </w:rPr>
        <w:t>the various projects across the oil and gas, renewables and water lines of business with a view to either enforcing over the security of the assets to realise value,</w:t>
      </w:r>
      <w:r>
        <w:rPr>
          <w:rFonts w:ascii="Arial" w:hAnsi="Arial" w:cs="Arial"/>
          <w:sz w:val="22"/>
          <w:szCs w:val="22"/>
          <w:lang w:val="en-GB"/>
        </w:rPr>
        <w:t xml:space="preserve"> </w:t>
      </w:r>
      <w:r w:rsidR="003D1EF3">
        <w:rPr>
          <w:rFonts w:ascii="Arial" w:hAnsi="Arial" w:cs="Arial"/>
          <w:sz w:val="22"/>
          <w:szCs w:val="22"/>
          <w:lang w:val="en-GB"/>
        </w:rPr>
        <w:t xml:space="preserve">or </w:t>
      </w:r>
      <w:r w:rsidR="00796810">
        <w:rPr>
          <w:rFonts w:ascii="Arial" w:hAnsi="Arial" w:cs="Arial"/>
          <w:sz w:val="22"/>
          <w:szCs w:val="22"/>
          <w:lang w:val="en-GB"/>
        </w:rPr>
        <w:t xml:space="preserve">to </w:t>
      </w:r>
      <w:r w:rsidR="003D1EF3">
        <w:rPr>
          <w:rFonts w:ascii="Arial" w:hAnsi="Arial" w:cs="Arial"/>
          <w:sz w:val="22"/>
          <w:szCs w:val="22"/>
          <w:lang w:val="en-GB"/>
        </w:rPr>
        <w:t>see if a loan</w:t>
      </w:r>
      <w:r w:rsidR="00CF6E14">
        <w:rPr>
          <w:rFonts w:ascii="Arial" w:hAnsi="Arial" w:cs="Arial"/>
          <w:sz w:val="22"/>
          <w:szCs w:val="22"/>
          <w:lang w:val="en-GB"/>
        </w:rPr>
        <w:t>-</w:t>
      </w:r>
      <w:r w:rsidR="003D1EF3">
        <w:rPr>
          <w:rFonts w:ascii="Arial" w:hAnsi="Arial" w:cs="Arial"/>
          <w:sz w:val="22"/>
          <w:szCs w:val="22"/>
          <w:lang w:val="en-GB"/>
        </w:rPr>
        <w:t>to</w:t>
      </w:r>
      <w:r w:rsidR="00CF6E14">
        <w:rPr>
          <w:rFonts w:ascii="Arial" w:hAnsi="Arial" w:cs="Arial"/>
          <w:sz w:val="22"/>
          <w:szCs w:val="22"/>
          <w:lang w:val="en-GB"/>
        </w:rPr>
        <w:t>-</w:t>
      </w:r>
      <w:r w:rsidR="003D1EF3">
        <w:rPr>
          <w:rFonts w:ascii="Arial" w:hAnsi="Arial" w:cs="Arial"/>
          <w:sz w:val="22"/>
          <w:szCs w:val="22"/>
          <w:lang w:val="en-GB"/>
        </w:rPr>
        <w:t>own</w:t>
      </w:r>
      <w:r w:rsidR="00E96FB1">
        <w:rPr>
          <w:rFonts w:ascii="Arial" w:hAnsi="Arial" w:cs="Arial"/>
          <w:sz w:val="22"/>
          <w:szCs w:val="22"/>
          <w:lang w:val="en-GB"/>
        </w:rPr>
        <w:t>-</w:t>
      </w:r>
      <w:r w:rsidR="003D1EF3">
        <w:rPr>
          <w:rFonts w:ascii="Arial" w:hAnsi="Arial" w:cs="Arial"/>
          <w:sz w:val="22"/>
          <w:szCs w:val="22"/>
          <w:lang w:val="en-GB"/>
        </w:rPr>
        <w:t>type structure can be successfully implemented.</w:t>
      </w:r>
      <w:r w:rsidR="00152FD4">
        <w:rPr>
          <w:rFonts w:ascii="Arial" w:hAnsi="Arial" w:cs="Arial"/>
          <w:sz w:val="22"/>
          <w:szCs w:val="22"/>
          <w:lang w:val="en-GB"/>
        </w:rPr>
        <w:t xml:space="preserve"> </w:t>
      </w:r>
      <w:r w:rsidR="00994947">
        <w:rPr>
          <w:rFonts w:ascii="Arial" w:hAnsi="Arial" w:cs="Arial"/>
          <w:sz w:val="22"/>
          <w:szCs w:val="22"/>
          <w:lang w:val="en-GB"/>
        </w:rPr>
        <w:t xml:space="preserve">Ideally, they would like to do this outside of </w:t>
      </w:r>
      <w:r>
        <w:rPr>
          <w:rFonts w:ascii="Arial" w:hAnsi="Arial" w:cs="Arial"/>
          <w:sz w:val="22"/>
          <w:szCs w:val="22"/>
          <w:lang w:val="en-GB"/>
        </w:rPr>
        <w:t xml:space="preserve">the judicial management proceedings. </w:t>
      </w:r>
    </w:p>
    <w:p w14:paraId="0541FA91" w14:textId="77777777" w:rsidR="00000774" w:rsidRDefault="00000774" w:rsidP="00B54D7D">
      <w:pPr>
        <w:jc w:val="both"/>
        <w:rPr>
          <w:rFonts w:ascii="Arial" w:hAnsi="Arial" w:cs="Arial"/>
          <w:sz w:val="22"/>
          <w:szCs w:val="22"/>
          <w:lang w:val="en-GB"/>
        </w:rPr>
      </w:pPr>
    </w:p>
    <w:p w14:paraId="4F3630A4" w14:textId="17B45BD5" w:rsidR="00B54D7D" w:rsidRDefault="0007291B" w:rsidP="00B54D7D">
      <w:pPr>
        <w:jc w:val="both"/>
        <w:rPr>
          <w:rFonts w:ascii="Arial" w:hAnsi="Arial" w:cs="Arial"/>
          <w:sz w:val="22"/>
          <w:szCs w:val="22"/>
          <w:lang w:val="en-GB"/>
        </w:rPr>
      </w:pPr>
      <w:r>
        <w:rPr>
          <w:rFonts w:ascii="Arial" w:hAnsi="Arial" w:cs="Arial"/>
          <w:sz w:val="22"/>
          <w:szCs w:val="22"/>
          <w:lang w:val="en-GB"/>
        </w:rPr>
        <w:t xml:space="preserve">To try and protect against this risk, </w:t>
      </w:r>
      <w:r w:rsidR="00235D7D">
        <w:rPr>
          <w:rFonts w:ascii="Arial" w:hAnsi="Arial" w:cs="Arial"/>
          <w:sz w:val="22"/>
          <w:szCs w:val="22"/>
          <w:lang w:val="en-GB"/>
        </w:rPr>
        <w:t>PEC</w:t>
      </w:r>
      <w:r>
        <w:rPr>
          <w:rFonts w:ascii="Arial" w:hAnsi="Arial" w:cs="Arial"/>
          <w:sz w:val="22"/>
          <w:szCs w:val="22"/>
          <w:lang w:val="en-GB"/>
        </w:rPr>
        <w:t xml:space="preserve"> has commenced local insolvency proceedings </w:t>
      </w:r>
      <w:r w:rsidR="00000774">
        <w:rPr>
          <w:rFonts w:ascii="Arial" w:hAnsi="Arial" w:cs="Arial"/>
          <w:sz w:val="22"/>
          <w:szCs w:val="22"/>
          <w:lang w:val="en-GB"/>
        </w:rPr>
        <w:t xml:space="preserve">in </w:t>
      </w:r>
      <w:r w:rsidR="00235D7D">
        <w:rPr>
          <w:rFonts w:ascii="Arial" w:hAnsi="Arial" w:cs="Arial"/>
          <w:sz w:val="22"/>
          <w:szCs w:val="22"/>
          <w:lang w:val="en-GB"/>
        </w:rPr>
        <w:t>Malaysia</w:t>
      </w:r>
      <w:r w:rsidR="00000774">
        <w:rPr>
          <w:rFonts w:ascii="Arial" w:hAnsi="Arial" w:cs="Arial"/>
          <w:sz w:val="22"/>
          <w:szCs w:val="22"/>
          <w:lang w:val="en-GB"/>
        </w:rPr>
        <w:t xml:space="preserve">, China and the United States to seek protection </w:t>
      </w:r>
      <w:r>
        <w:rPr>
          <w:rFonts w:ascii="Arial" w:hAnsi="Arial" w:cs="Arial"/>
          <w:sz w:val="22"/>
          <w:szCs w:val="22"/>
          <w:lang w:val="en-GB"/>
        </w:rPr>
        <w:t>for the c</w:t>
      </w:r>
      <w:r w:rsidR="00000774">
        <w:rPr>
          <w:rFonts w:ascii="Arial" w:hAnsi="Arial" w:cs="Arial"/>
          <w:sz w:val="22"/>
          <w:szCs w:val="22"/>
          <w:lang w:val="en-GB"/>
        </w:rPr>
        <w:t>ompanies that own assets in each of those jurisdictions.</w:t>
      </w:r>
    </w:p>
    <w:p w14:paraId="6CF4E49C" w14:textId="77777777" w:rsidR="003D1EF3" w:rsidRDefault="003D1EF3" w:rsidP="00B54D7D">
      <w:pPr>
        <w:jc w:val="both"/>
        <w:rPr>
          <w:rFonts w:ascii="Arial" w:hAnsi="Arial" w:cs="Arial"/>
          <w:sz w:val="22"/>
          <w:szCs w:val="22"/>
          <w:lang w:val="en-GB"/>
        </w:rPr>
      </w:pPr>
    </w:p>
    <w:p w14:paraId="09F31722" w14:textId="77777777" w:rsidR="00EC1A1D" w:rsidRPr="005C529D" w:rsidRDefault="0007291B" w:rsidP="00B54D7D">
      <w:pPr>
        <w:jc w:val="both"/>
        <w:rPr>
          <w:rFonts w:ascii="Arial" w:hAnsi="Arial" w:cs="Arial"/>
          <w:b/>
          <w:bCs/>
          <w:sz w:val="22"/>
          <w:szCs w:val="22"/>
          <w:lang w:val="en-GB"/>
        </w:rPr>
      </w:pPr>
      <w:r w:rsidRPr="005C529D">
        <w:rPr>
          <w:rFonts w:ascii="Arial" w:hAnsi="Arial" w:cs="Arial"/>
          <w:b/>
          <w:bCs/>
          <w:sz w:val="22"/>
          <w:szCs w:val="22"/>
          <w:u w:val="single"/>
          <w:lang w:val="en-GB"/>
        </w:rPr>
        <w:t xml:space="preserve">Taking these additional facts above into consideration, answer the </w:t>
      </w:r>
      <w:r w:rsidR="005C529D" w:rsidRPr="005C529D">
        <w:rPr>
          <w:rFonts w:ascii="Arial" w:hAnsi="Arial" w:cs="Arial"/>
          <w:b/>
          <w:bCs/>
          <w:sz w:val="22"/>
          <w:szCs w:val="22"/>
          <w:u w:val="single"/>
          <w:lang w:val="en-GB"/>
        </w:rPr>
        <w:t>questions below</w:t>
      </w:r>
      <w:r w:rsidR="005C529D" w:rsidRPr="005C529D">
        <w:rPr>
          <w:rFonts w:ascii="Arial" w:hAnsi="Arial" w:cs="Arial"/>
          <w:b/>
          <w:bCs/>
          <w:sz w:val="22"/>
          <w:szCs w:val="22"/>
          <w:lang w:val="en-GB"/>
        </w:rPr>
        <w:t>.</w:t>
      </w:r>
    </w:p>
    <w:p w14:paraId="4DCB1A8A" w14:textId="77777777" w:rsidR="00EC1A1D" w:rsidRDefault="00EC1A1D" w:rsidP="00B54D7D">
      <w:pPr>
        <w:jc w:val="both"/>
        <w:rPr>
          <w:rFonts w:ascii="Arial" w:hAnsi="Arial" w:cs="Arial"/>
          <w:sz w:val="22"/>
          <w:szCs w:val="22"/>
          <w:lang w:val="en-GB"/>
        </w:rPr>
      </w:pPr>
    </w:p>
    <w:p w14:paraId="03C5F9E7" w14:textId="77777777" w:rsidR="005C529D" w:rsidRPr="005C529D" w:rsidRDefault="0007291B" w:rsidP="00B54D7D">
      <w:pPr>
        <w:jc w:val="both"/>
        <w:rPr>
          <w:rFonts w:ascii="Arial" w:hAnsi="Arial" w:cs="Arial"/>
          <w:b/>
          <w:bCs/>
          <w:sz w:val="22"/>
          <w:szCs w:val="22"/>
          <w:lang w:val="en-GB"/>
        </w:rPr>
      </w:pPr>
      <w:r w:rsidRPr="00051719">
        <w:rPr>
          <w:rFonts w:ascii="Arial" w:hAnsi="Arial" w:cs="Arial"/>
          <w:b/>
          <w:bCs/>
          <w:sz w:val="22"/>
          <w:szCs w:val="22"/>
          <w:lang w:val="en-GB"/>
        </w:rPr>
        <w:t xml:space="preserve">Question 4.2.1 [maximum </w:t>
      </w:r>
      <w:r w:rsidR="00D0080B" w:rsidRPr="00051719">
        <w:rPr>
          <w:rFonts w:ascii="Arial" w:hAnsi="Arial" w:cs="Arial"/>
          <w:b/>
          <w:bCs/>
          <w:sz w:val="22"/>
          <w:szCs w:val="22"/>
          <w:lang w:val="en-GB"/>
        </w:rPr>
        <w:t>4</w:t>
      </w:r>
      <w:r w:rsidR="00051719">
        <w:rPr>
          <w:rFonts w:ascii="Arial" w:hAnsi="Arial" w:cs="Arial"/>
          <w:b/>
          <w:bCs/>
          <w:sz w:val="22"/>
          <w:szCs w:val="22"/>
          <w:lang w:val="en-GB"/>
        </w:rPr>
        <w:t xml:space="preserve"> </w:t>
      </w:r>
      <w:r w:rsidRPr="00051719">
        <w:rPr>
          <w:rFonts w:ascii="Arial" w:hAnsi="Arial" w:cs="Arial"/>
          <w:b/>
          <w:bCs/>
          <w:sz w:val="22"/>
          <w:szCs w:val="22"/>
          <w:lang w:val="en-GB"/>
        </w:rPr>
        <w:t>marks]</w:t>
      </w:r>
    </w:p>
    <w:p w14:paraId="5D10B742" w14:textId="77777777" w:rsidR="005C529D" w:rsidRDefault="005C529D" w:rsidP="00B54D7D">
      <w:pPr>
        <w:jc w:val="both"/>
        <w:rPr>
          <w:rFonts w:ascii="Arial" w:hAnsi="Arial" w:cs="Arial"/>
          <w:sz w:val="22"/>
          <w:szCs w:val="22"/>
          <w:lang w:val="en-GB"/>
        </w:rPr>
      </w:pPr>
    </w:p>
    <w:p w14:paraId="65533C7C" w14:textId="2C3342CD" w:rsidR="002311E3" w:rsidRDefault="0007291B" w:rsidP="00B54D7D">
      <w:pPr>
        <w:jc w:val="both"/>
        <w:rPr>
          <w:rFonts w:ascii="Arial" w:hAnsi="Arial" w:cs="Arial"/>
          <w:sz w:val="22"/>
          <w:szCs w:val="22"/>
          <w:lang w:val="en-GB"/>
        </w:rPr>
      </w:pPr>
      <w:r>
        <w:rPr>
          <w:rFonts w:ascii="Arial" w:hAnsi="Arial" w:cs="Arial"/>
          <w:sz w:val="22"/>
          <w:szCs w:val="22"/>
          <w:lang w:val="en-GB"/>
        </w:rPr>
        <w:lastRenderedPageBreak/>
        <w:t xml:space="preserve">Do the </w:t>
      </w:r>
      <w:r w:rsidR="00E45B05">
        <w:rPr>
          <w:rFonts w:ascii="Arial" w:hAnsi="Arial" w:cs="Arial"/>
          <w:sz w:val="22"/>
          <w:szCs w:val="22"/>
          <w:lang w:val="en-GB"/>
        </w:rPr>
        <w:t xml:space="preserve">judicial management </w:t>
      </w:r>
      <w:r>
        <w:rPr>
          <w:rFonts w:ascii="Arial" w:hAnsi="Arial" w:cs="Arial"/>
          <w:sz w:val="22"/>
          <w:szCs w:val="22"/>
          <w:lang w:val="en-GB"/>
        </w:rPr>
        <w:t>moratori</w:t>
      </w:r>
      <w:r w:rsidR="004D363D">
        <w:rPr>
          <w:rFonts w:ascii="Arial" w:hAnsi="Arial" w:cs="Arial"/>
          <w:sz w:val="22"/>
          <w:szCs w:val="22"/>
          <w:lang w:val="en-GB"/>
        </w:rPr>
        <w:t>a</w:t>
      </w:r>
      <w:r>
        <w:rPr>
          <w:rFonts w:ascii="Arial" w:hAnsi="Arial" w:cs="Arial"/>
          <w:sz w:val="22"/>
          <w:szCs w:val="22"/>
          <w:lang w:val="en-GB"/>
        </w:rPr>
        <w:t xml:space="preserve"> obtained by </w:t>
      </w:r>
      <w:r w:rsidR="00E45B05">
        <w:rPr>
          <w:rFonts w:ascii="Arial" w:hAnsi="Arial" w:cs="Arial"/>
          <w:sz w:val="22"/>
          <w:szCs w:val="22"/>
          <w:lang w:val="en-GB"/>
        </w:rPr>
        <w:t>PEC</w:t>
      </w:r>
      <w:r>
        <w:rPr>
          <w:rFonts w:ascii="Arial" w:hAnsi="Arial" w:cs="Arial"/>
          <w:sz w:val="22"/>
          <w:szCs w:val="22"/>
          <w:lang w:val="en-GB"/>
        </w:rPr>
        <w:t xml:space="preserve"> and its subsidiaries have extra</w:t>
      </w:r>
      <w:r w:rsidR="00EF4D30">
        <w:rPr>
          <w:rFonts w:ascii="Arial" w:hAnsi="Arial" w:cs="Arial"/>
          <w:sz w:val="22"/>
          <w:szCs w:val="22"/>
          <w:lang w:val="en-GB"/>
        </w:rPr>
        <w:t>-</w:t>
      </w:r>
      <w:r>
        <w:rPr>
          <w:rFonts w:ascii="Arial" w:hAnsi="Arial" w:cs="Arial"/>
          <w:sz w:val="22"/>
          <w:szCs w:val="22"/>
          <w:lang w:val="en-GB"/>
        </w:rPr>
        <w:t>territorial effect such that assets owned by the group in jurisdictions outside of Singapore will also be protected?</w:t>
      </w:r>
    </w:p>
    <w:p w14:paraId="45445543" w14:textId="77777777" w:rsidR="002311E3" w:rsidRDefault="002311E3" w:rsidP="00B54D7D">
      <w:pPr>
        <w:jc w:val="both"/>
        <w:rPr>
          <w:rFonts w:ascii="Arial" w:hAnsi="Arial" w:cs="Arial"/>
          <w:sz w:val="22"/>
          <w:szCs w:val="22"/>
          <w:lang w:val="en-GB"/>
        </w:rPr>
      </w:pPr>
    </w:p>
    <w:p w14:paraId="5548CEA2" w14:textId="77777777" w:rsidR="004356C4" w:rsidRDefault="000A1E34" w:rsidP="00B54D7D">
      <w:pPr>
        <w:jc w:val="both"/>
        <w:rPr>
          <w:rFonts w:ascii="Arial" w:hAnsi="Arial" w:cs="Arial"/>
          <w:sz w:val="22"/>
          <w:szCs w:val="22"/>
          <w:lang w:val="en-GB"/>
        </w:rPr>
      </w:pPr>
      <w:r>
        <w:rPr>
          <w:rFonts w:ascii="Arial" w:hAnsi="Arial" w:cs="Arial"/>
          <w:sz w:val="22"/>
          <w:szCs w:val="22"/>
          <w:lang w:val="en-GB"/>
        </w:rPr>
        <w:t>The judicial management moratoria obtained by PEC and its subsidiaries will not have an extra-territorial effect</w:t>
      </w:r>
      <w:r w:rsidR="00BD4DD2">
        <w:rPr>
          <w:rFonts w:ascii="Arial" w:hAnsi="Arial" w:cs="Arial"/>
          <w:sz w:val="22"/>
          <w:szCs w:val="22"/>
          <w:lang w:val="en-GB"/>
        </w:rPr>
        <w:t xml:space="preserve"> on</w:t>
      </w:r>
      <w:r w:rsidR="000263AB">
        <w:rPr>
          <w:rFonts w:ascii="Arial" w:hAnsi="Arial" w:cs="Arial"/>
          <w:sz w:val="22"/>
          <w:szCs w:val="22"/>
          <w:lang w:val="en-GB"/>
        </w:rPr>
        <w:t xml:space="preserve"> the </w:t>
      </w:r>
      <w:r w:rsidR="00BD4DD2">
        <w:rPr>
          <w:rFonts w:ascii="Arial" w:hAnsi="Arial" w:cs="Arial"/>
          <w:sz w:val="22"/>
          <w:szCs w:val="22"/>
          <w:lang w:val="en-GB"/>
        </w:rPr>
        <w:t>assets owned</w:t>
      </w:r>
      <w:r w:rsidR="00220C7A">
        <w:rPr>
          <w:rFonts w:ascii="Arial" w:hAnsi="Arial" w:cs="Arial"/>
          <w:sz w:val="22"/>
          <w:szCs w:val="22"/>
          <w:lang w:val="en-GB"/>
        </w:rPr>
        <w:t xml:space="preserve"> by the</w:t>
      </w:r>
      <w:r w:rsidR="0066121D">
        <w:rPr>
          <w:rFonts w:ascii="Arial" w:hAnsi="Arial" w:cs="Arial"/>
          <w:sz w:val="22"/>
          <w:szCs w:val="22"/>
          <w:lang w:val="en-GB"/>
        </w:rPr>
        <w:t xml:space="preserve"> group in jurisdictions outside of Singapore.</w:t>
      </w:r>
      <w:r w:rsidR="004356C4">
        <w:rPr>
          <w:rFonts w:ascii="Arial" w:hAnsi="Arial" w:cs="Arial"/>
          <w:sz w:val="22"/>
          <w:szCs w:val="22"/>
          <w:lang w:val="en-GB"/>
        </w:rPr>
        <w:t xml:space="preserve"> </w:t>
      </w:r>
    </w:p>
    <w:p w14:paraId="6202BD37" w14:textId="77777777" w:rsidR="004356C4" w:rsidRDefault="004356C4" w:rsidP="00B54D7D">
      <w:pPr>
        <w:jc w:val="both"/>
        <w:rPr>
          <w:rFonts w:ascii="Arial" w:hAnsi="Arial" w:cs="Arial"/>
          <w:sz w:val="22"/>
          <w:szCs w:val="22"/>
          <w:lang w:val="en-GB"/>
        </w:rPr>
      </w:pPr>
    </w:p>
    <w:p w14:paraId="170EF99F" w14:textId="441B428B" w:rsidR="005C529D" w:rsidRPr="00EF4D30" w:rsidRDefault="004356C4" w:rsidP="00B54D7D">
      <w:pPr>
        <w:jc w:val="both"/>
        <w:rPr>
          <w:rFonts w:ascii="Arial" w:hAnsi="Arial" w:cs="Arial"/>
          <w:sz w:val="22"/>
          <w:szCs w:val="22"/>
          <w:lang w:val="en-GB"/>
        </w:rPr>
      </w:pPr>
      <w:r>
        <w:rPr>
          <w:rFonts w:ascii="Arial" w:hAnsi="Arial" w:cs="Arial"/>
          <w:sz w:val="22"/>
          <w:szCs w:val="22"/>
          <w:lang w:val="en-GB"/>
        </w:rPr>
        <w:t>However, the moratorium obtained by the PEC subsidiaries under Section 211C of the Companies (Amendment) Act, 2017</w:t>
      </w:r>
      <w:r w:rsidR="00804CA4">
        <w:rPr>
          <w:rFonts w:ascii="Arial" w:hAnsi="Arial" w:cs="Arial"/>
          <w:sz w:val="22"/>
          <w:szCs w:val="22"/>
          <w:lang w:val="en-GB"/>
        </w:rPr>
        <w:t xml:space="preserve"> will have an extraterritorial effect so long as the creditor concerned is located in Singapore or comes within the long arm jurisdiction of the Singaporean court.</w:t>
      </w:r>
    </w:p>
    <w:p w14:paraId="348B0169" w14:textId="77777777" w:rsidR="005C529D" w:rsidRPr="00EF4D30" w:rsidRDefault="005C529D" w:rsidP="00B54D7D">
      <w:pPr>
        <w:jc w:val="both"/>
        <w:rPr>
          <w:rFonts w:ascii="Arial" w:hAnsi="Arial" w:cs="Arial"/>
          <w:sz w:val="22"/>
          <w:szCs w:val="22"/>
          <w:lang w:val="en-GB"/>
        </w:rPr>
      </w:pPr>
    </w:p>
    <w:p w14:paraId="054A4E07" w14:textId="77777777" w:rsidR="005C529D" w:rsidRPr="005C529D" w:rsidRDefault="0007291B" w:rsidP="00B54D7D">
      <w:pPr>
        <w:jc w:val="both"/>
        <w:rPr>
          <w:rFonts w:ascii="Arial" w:hAnsi="Arial" w:cs="Arial"/>
          <w:b/>
          <w:bCs/>
          <w:sz w:val="22"/>
          <w:szCs w:val="22"/>
          <w:lang w:val="en-GB"/>
        </w:rPr>
      </w:pPr>
      <w:r w:rsidRPr="007C23F2">
        <w:rPr>
          <w:rFonts w:ascii="Arial" w:hAnsi="Arial" w:cs="Arial"/>
          <w:b/>
          <w:bCs/>
          <w:sz w:val="22"/>
          <w:szCs w:val="22"/>
          <w:lang w:val="en-GB"/>
        </w:rPr>
        <w:t xml:space="preserve">Question 4.2.2 [maximum </w:t>
      </w:r>
      <w:r w:rsidR="002311E3" w:rsidRPr="007C23F2">
        <w:rPr>
          <w:rFonts w:ascii="Arial" w:hAnsi="Arial" w:cs="Arial"/>
          <w:b/>
          <w:bCs/>
          <w:sz w:val="22"/>
          <w:szCs w:val="22"/>
          <w:lang w:val="en-GB"/>
        </w:rPr>
        <w:t>4</w:t>
      </w:r>
      <w:r w:rsidRPr="007C23F2">
        <w:rPr>
          <w:rFonts w:ascii="Arial" w:hAnsi="Arial" w:cs="Arial"/>
          <w:b/>
          <w:bCs/>
          <w:sz w:val="22"/>
          <w:szCs w:val="22"/>
          <w:lang w:val="en-GB"/>
        </w:rPr>
        <w:t xml:space="preserve"> marks]</w:t>
      </w:r>
    </w:p>
    <w:p w14:paraId="0EA004DD" w14:textId="77777777" w:rsidR="005C529D" w:rsidRDefault="005C529D" w:rsidP="00B54D7D">
      <w:pPr>
        <w:jc w:val="both"/>
        <w:rPr>
          <w:rFonts w:ascii="Arial" w:hAnsi="Arial" w:cs="Arial"/>
          <w:sz w:val="22"/>
          <w:szCs w:val="22"/>
          <w:lang w:val="en-GB"/>
        </w:rPr>
      </w:pPr>
    </w:p>
    <w:p w14:paraId="2BE74D1B" w14:textId="77777777" w:rsidR="00D0080B" w:rsidRDefault="0007291B" w:rsidP="00B54D7D">
      <w:pPr>
        <w:jc w:val="both"/>
        <w:rPr>
          <w:rFonts w:ascii="Arial" w:hAnsi="Arial" w:cs="Arial"/>
          <w:sz w:val="22"/>
          <w:szCs w:val="22"/>
          <w:lang w:val="en-GB"/>
        </w:rPr>
      </w:pPr>
      <w:r>
        <w:rPr>
          <w:rFonts w:ascii="Arial" w:hAnsi="Arial" w:cs="Arial"/>
          <w:sz w:val="22"/>
          <w:szCs w:val="22"/>
          <w:lang w:val="en-GB"/>
        </w:rPr>
        <w:t>What cross</w:t>
      </w:r>
      <w:r w:rsidR="007C23F2">
        <w:rPr>
          <w:rFonts w:ascii="Arial" w:hAnsi="Arial" w:cs="Arial"/>
          <w:sz w:val="22"/>
          <w:szCs w:val="22"/>
          <w:lang w:val="en-GB"/>
        </w:rPr>
        <w:t>-</w:t>
      </w:r>
      <w:r>
        <w:rPr>
          <w:rFonts w:ascii="Arial" w:hAnsi="Arial" w:cs="Arial"/>
          <w:sz w:val="22"/>
          <w:szCs w:val="22"/>
          <w:lang w:val="en-GB"/>
        </w:rPr>
        <w:t>border insolvency laws are available in Singapore to recognise foreign insolvency proceedings</w:t>
      </w:r>
      <w:r w:rsidR="00000774">
        <w:rPr>
          <w:rFonts w:ascii="Arial" w:hAnsi="Arial" w:cs="Arial"/>
          <w:sz w:val="22"/>
          <w:szCs w:val="22"/>
          <w:lang w:val="en-GB"/>
        </w:rPr>
        <w:t>?</w:t>
      </w:r>
      <w:r w:rsidR="004D7749">
        <w:rPr>
          <w:rFonts w:ascii="Arial" w:hAnsi="Arial" w:cs="Arial"/>
          <w:sz w:val="22"/>
          <w:szCs w:val="22"/>
          <w:lang w:val="en-GB"/>
        </w:rPr>
        <w:t xml:space="preserve"> </w:t>
      </w:r>
      <w:r w:rsidR="00000774">
        <w:rPr>
          <w:rFonts w:ascii="Arial" w:hAnsi="Arial" w:cs="Arial"/>
          <w:sz w:val="22"/>
          <w:szCs w:val="22"/>
          <w:lang w:val="en-GB"/>
        </w:rPr>
        <w:t xml:space="preserve">Explain the general requirements in order for a Singapore court </w:t>
      </w:r>
      <w:r w:rsidR="00EF4D30">
        <w:rPr>
          <w:rFonts w:ascii="Arial" w:hAnsi="Arial" w:cs="Arial"/>
          <w:sz w:val="22"/>
          <w:szCs w:val="22"/>
          <w:lang w:val="en-GB"/>
        </w:rPr>
        <w:t>t</w:t>
      </w:r>
      <w:r w:rsidR="00000774">
        <w:rPr>
          <w:rFonts w:ascii="Arial" w:hAnsi="Arial" w:cs="Arial"/>
          <w:sz w:val="22"/>
          <w:szCs w:val="22"/>
          <w:lang w:val="en-GB"/>
        </w:rPr>
        <w:t>o reco</w:t>
      </w:r>
      <w:r w:rsidR="007C23F2">
        <w:rPr>
          <w:rFonts w:ascii="Arial" w:hAnsi="Arial" w:cs="Arial"/>
          <w:sz w:val="22"/>
          <w:szCs w:val="22"/>
          <w:lang w:val="en-GB"/>
        </w:rPr>
        <w:t>gn</w:t>
      </w:r>
      <w:r w:rsidR="00000774">
        <w:rPr>
          <w:rFonts w:ascii="Arial" w:hAnsi="Arial" w:cs="Arial"/>
          <w:sz w:val="22"/>
          <w:szCs w:val="22"/>
          <w:lang w:val="en-GB"/>
        </w:rPr>
        <w:t xml:space="preserve">ise a foreign insolvency proceeding and what the effect </w:t>
      </w:r>
      <w:r w:rsidR="000D2BEC">
        <w:rPr>
          <w:rFonts w:ascii="Arial" w:hAnsi="Arial" w:cs="Arial"/>
          <w:sz w:val="22"/>
          <w:szCs w:val="22"/>
          <w:lang w:val="en-GB"/>
        </w:rPr>
        <w:t xml:space="preserve">will be </w:t>
      </w:r>
      <w:r w:rsidR="00000774">
        <w:rPr>
          <w:rFonts w:ascii="Arial" w:hAnsi="Arial" w:cs="Arial"/>
          <w:sz w:val="22"/>
          <w:szCs w:val="22"/>
          <w:lang w:val="en-GB"/>
        </w:rPr>
        <w:t>if the court were to do so.</w:t>
      </w:r>
    </w:p>
    <w:p w14:paraId="6385CED6" w14:textId="77777777" w:rsidR="00D0080B" w:rsidRDefault="00D0080B" w:rsidP="00B54D7D">
      <w:pPr>
        <w:jc w:val="both"/>
        <w:rPr>
          <w:rFonts w:ascii="Arial" w:hAnsi="Arial" w:cs="Arial"/>
          <w:sz w:val="22"/>
          <w:szCs w:val="22"/>
          <w:lang w:val="en-GB"/>
        </w:rPr>
      </w:pPr>
    </w:p>
    <w:p w14:paraId="1F5CD344" w14:textId="4B51778A" w:rsidR="002D3473" w:rsidRDefault="00F857A4"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The following cross-border insolvency laws are available in Singapore to recognize foreign insolvency proceedings:</w:t>
      </w:r>
    </w:p>
    <w:p w14:paraId="24455B7F" w14:textId="5726905A" w:rsidR="00F857A4" w:rsidRDefault="00F857A4" w:rsidP="00087F21">
      <w:pPr>
        <w:autoSpaceDE w:val="0"/>
        <w:autoSpaceDN w:val="0"/>
        <w:adjustRightInd w:val="0"/>
        <w:jc w:val="both"/>
        <w:rPr>
          <w:rFonts w:ascii="Arial" w:hAnsi="Arial" w:cs="Arial"/>
          <w:sz w:val="22"/>
          <w:szCs w:val="22"/>
          <w:lang w:val="en-GB"/>
        </w:rPr>
      </w:pPr>
    </w:p>
    <w:p w14:paraId="7D7CAA21" w14:textId="2D48FCFA" w:rsidR="00F857A4" w:rsidRDefault="0001415F" w:rsidP="00F857A4">
      <w:pPr>
        <w:pStyle w:val="ListParagraph"/>
        <w:numPr>
          <w:ilvl w:val="0"/>
          <w:numId w:val="3"/>
        </w:numPr>
        <w:autoSpaceDE w:val="0"/>
        <w:autoSpaceDN w:val="0"/>
        <w:adjustRightInd w:val="0"/>
        <w:jc w:val="both"/>
        <w:rPr>
          <w:rFonts w:ascii="Arial" w:hAnsi="Arial" w:cs="Arial"/>
          <w:sz w:val="22"/>
          <w:szCs w:val="22"/>
          <w:lang w:val="en-GB"/>
        </w:rPr>
      </w:pPr>
      <w:r>
        <w:rPr>
          <w:rFonts w:ascii="Arial" w:hAnsi="Arial" w:cs="Arial"/>
          <w:sz w:val="22"/>
          <w:szCs w:val="22"/>
          <w:lang w:val="en-GB"/>
        </w:rPr>
        <w:t>UNCITRAL Model Law on Cross-Border Insolvency (as it has been adopted and enacted by Singapore)</w:t>
      </w:r>
    </w:p>
    <w:p w14:paraId="641DC0A2" w14:textId="1BF0C048" w:rsidR="0001415F" w:rsidRDefault="0001415F" w:rsidP="00F857A4">
      <w:pPr>
        <w:pStyle w:val="ListParagraph"/>
        <w:numPr>
          <w:ilvl w:val="0"/>
          <w:numId w:val="3"/>
        </w:numPr>
        <w:autoSpaceDE w:val="0"/>
        <w:autoSpaceDN w:val="0"/>
        <w:adjustRightInd w:val="0"/>
        <w:jc w:val="both"/>
        <w:rPr>
          <w:rFonts w:ascii="Arial" w:hAnsi="Arial" w:cs="Arial"/>
          <w:sz w:val="22"/>
          <w:szCs w:val="22"/>
          <w:lang w:val="en-GB"/>
        </w:rPr>
      </w:pPr>
      <w:r>
        <w:rPr>
          <w:rFonts w:ascii="Arial" w:hAnsi="Arial" w:cs="Arial"/>
          <w:sz w:val="22"/>
          <w:szCs w:val="22"/>
          <w:lang w:val="en-GB"/>
        </w:rPr>
        <w:t>Judicial Insolvency Network’s Guidelines for Communication and Cooperation between Courts in Cross-Border Insolvency Matters</w:t>
      </w:r>
    </w:p>
    <w:p w14:paraId="7E0D50CF" w14:textId="0E0F7AFC" w:rsidR="009C701B" w:rsidRDefault="009C701B" w:rsidP="00F857A4">
      <w:pPr>
        <w:pStyle w:val="ListParagraph"/>
        <w:numPr>
          <w:ilvl w:val="0"/>
          <w:numId w:val="3"/>
        </w:numPr>
        <w:autoSpaceDE w:val="0"/>
        <w:autoSpaceDN w:val="0"/>
        <w:adjustRightInd w:val="0"/>
        <w:jc w:val="both"/>
        <w:rPr>
          <w:rFonts w:ascii="Arial" w:hAnsi="Arial" w:cs="Arial"/>
          <w:sz w:val="22"/>
          <w:szCs w:val="22"/>
          <w:lang w:val="en-GB"/>
        </w:rPr>
      </w:pPr>
      <w:r>
        <w:rPr>
          <w:rFonts w:ascii="Arial" w:hAnsi="Arial" w:cs="Arial"/>
          <w:sz w:val="22"/>
          <w:szCs w:val="22"/>
          <w:lang w:val="en-GB"/>
        </w:rPr>
        <w:t>The Reciprocal Enforcement of Commonwealth Judgments Act</w:t>
      </w:r>
      <w:r w:rsidR="0016502B">
        <w:rPr>
          <w:rFonts w:ascii="Arial" w:hAnsi="Arial" w:cs="Arial"/>
          <w:sz w:val="22"/>
          <w:szCs w:val="22"/>
          <w:lang w:val="en-GB"/>
        </w:rPr>
        <w:t xml:space="preserve"> (which permits the registration of judgments from the UK, Australia and other Commonwealth countries</w:t>
      </w:r>
      <w:r w:rsidR="00B40625">
        <w:rPr>
          <w:rFonts w:ascii="Arial" w:hAnsi="Arial" w:cs="Arial"/>
          <w:sz w:val="22"/>
          <w:szCs w:val="22"/>
          <w:lang w:val="en-GB"/>
        </w:rPr>
        <w:t xml:space="preserve"> in the Singaporean High Court)</w:t>
      </w:r>
    </w:p>
    <w:p w14:paraId="0E5AA6DE" w14:textId="77777777" w:rsidR="001B01B4" w:rsidRDefault="006E39DD" w:rsidP="00F857A4">
      <w:pPr>
        <w:pStyle w:val="ListParagraph"/>
        <w:numPr>
          <w:ilvl w:val="0"/>
          <w:numId w:val="3"/>
        </w:numPr>
        <w:autoSpaceDE w:val="0"/>
        <w:autoSpaceDN w:val="0"/>
        <w:adjustRightInd w:val="0"/>
        <w:jc w:val="both"/>
        <w:rPr>
          <w:rFonts w:ascii="Arial" w:hAnsi="Arial" w:cs="Arial"/>
          <w:sz w:val="22"/>
          <w:szCs w:val="22"/>
          <w:lang w:val="en-GB"/>
        </w:rPr>
      </w:pPr>
      <w:r>
        <w:rPr>
          <w:rFonts w:ascii="Arial" w:hAnsi="Arial" w:cs="Arial"/>
          <w:sz w:val="22"/>
          <w:szCs w:val="22"/>
          <w:lang w:val="en-GB"/>
        </w:rPr>
        <w:t>The Reciprocal Enforcement of Foreign Judgments Act</w:t>
      </w:r>
      <w:r w:rsidR="005F5C38">
        <w:rPr>
          <w:rFonts w:ascii="Arial" w:hAnsi="Arial" w:cs="Arial"/>
          <w:sz w:val="22"/>
          <w:szCs w:val="22"/>
          <w:lang w:val="en-GB"/>
        </w:rPr>
        <w:t xml:space="preserve"> (under which only Hong Kong SAR has been gazetted as a recognized jurisdiction so far)</w:t>
      </w:r>
    </w:p>
    <w:p w14:paraId="3CF47D7B" w14:textId="77777777" w:rsidR="001B01B4" w:rsidRDefault="001B01B4" w:rsidP="001B01B4">
      <w:pPr>
        <w:autoSpaceDE w:val="0"/>
        <w:autoSpaceDN w:val="0"/>
        <w:adjustRightInd w:val="0"/>
        <w:jc w:val="both"/>
        <w:rPr>
          <w:rFonts w:ascii="Arial" w:hAnsi="Arial" w:cs="Arial"/>
          <w:sz w:val="22"/>
          <w:szCs w:val="22"/>
          <w:lang w:val="en-GB"/>
        </w:rPr>
      </w:pPr>
    </w:p>
    <w:p w14:paraId="0851FFF0" w14:textId="57355B14" w:rsidR="00B12E58" w:rsidRDefault="002862DA" w:rsidP="001B01B4">
      <w:pPr>
        <w:autoSpaceDE w:val="0"/>
        <w:autoSpaceDN w:val="0"/>
        <w:adjustRightInd w:val="0"/>
        <w:jc w:val="both"/>
        <w:rPr>
          <w:rFonts w:ascii="Arial" w:hAnsi="Arial" w:cs="Arial"/>
          <w:sz w:val="22"/>
          <w:szCs w:val="22"/>
          <w:lang w:val="en-GB"/>
        </w:rPr>
      </w:pPr>
      <w:r>
        <w:rPr>
          <w:rFonts w:ascii="Arial" w:hAnsi="Arial" w:cs="Arial"/>
          <w:sz w:val="22"/>
          <w:szCs w:val="22"/>
          <w:lang w:val="en-GB"/>
        </w:rPr>
        <w:t>A foreign insolvency judgment will be recognized in Singapore if:</w:t>
      </w:r>
      <w:r w:rsidR="00D4662A">
        <w:rPr>
          <w:rFonts w:ascii="Arial" w:hAnsi="Arial" w:cs="Arial"/>
          <w:sz w:val="22"/>
          <w:szCs w:val="22"/>
          <w:lang w:val="en-GB"/>
        </w:rPr>
        <w:t xml:space="preserve"> (i)</w:t>
      </w:r>
      <w:r w:rsidR="00797219">
        <w:rPr>
          <w:rFonts w:ascii="Arial" w:hAnsi="Arial" w:cs="Arial"/>
          <w:sz w:val="22"/>
          <w:szCs w:val="22"/>
          <w:lang w:val="en-GB"/>
        </w:rPr>
        <w:t xml:space="preserve"> the judgment is final and conclusive in accordance with the laws of the jurisdiction where the foreign proceeding has been initiated</w:t>
      </w:r>
      <w:r w:rsidR="002C55E7">
        <w:rPr>
          <w:rFonts w:ascii="Arial" w:hAnsi="Arial" w:cs="Arial"/>
          <w:sz w:val="22"/>
          <w:szCs w:val="22"/>
          <w:lang w:val="en-GB"/>
        </w:rPr>
        <w:t>; and (ii)</w:t>
      </w:r>
      <w:r w:rsidR="008A38E8">
        <w:rPr>
          <w:rFonts w:ascii="Arial" w:hAnsi="Arial" w:cs="Arial"/>
          <w:sz w:val="22"/>
          <w:szCs w:val="22"/>
          <w:lang w:val="en-GB"/>
        </w:rPr>
        <w:t xml:space="preserve"> the court in the foreign jurisdiction</w:t>
      </w:r>
      <w:r w:rsidR="00B426A3">
        <w:rPr>
          <w:rFonts w:ascii="Arial" w:hAnsi="Arial" w:cs="Arial"/>
          <w:sz w:val="22"/>
          <w:szCs w:val="22"/>
          <w:lang w:val="en-GB"/>
        </w:rPr>
        <w:t xml:space="preserve"> had international jurisdiction</w:t>
      </w:r>
      <w:r w:rsidR="00313B79">
        <w:rPr>
          <w:rFonts w:ascii="Arial" w:hAnsi="Arial" w:cs="Arial"/>
          <w:sz w:val="22"/>
          <w:szCs w:val="22"/>
          <w:lang w:val="en-GB"/>
        </w:rPr>
        <w:t xml:space="preserve"> (as defined under Singaporean law)</w:t>
      </w:r>
      <w:r w:rsidR="00803DAF">
        <w:rPr>
          <w:rFonts w:ascii="Arial" w:hAnsi="Arial" w:cs="Arial"/>
          <w:sz w:val="22"/>
          <w:szCs w:val="22"/>
          <w:lang w:val="en-GB"/>
        </w:rPr>
        <w:t xml:space="preserve"> over the parties to the proceeding.</w:t>
      </w:r>
    </w:p>
    <w:p w14:paraId="34F3F6D9" w14:textId="0E51B40F" w:rsidR="0059109F" w:rsidRDefault="0059109F" w:rsidP="001B01B4">
      <w:pPr>
        <w:autoSpaceDE w:val="0"/>
        <w:autoSpaceDN w:val="0"/>
        <w:adjustRightInd w:val="0"/>
        <w:jc w:val="both"/>
        <w:rPr>
          <w:rFonts w:ascii="Arial" w:hAnsi="Arial" w:cs="Arial"/>
          <w:sz w:val="22"/>
          <w:szCs w:val="22"/>
          <w:lang w:val="en-GB"/>
        </w:rPr>
      </w:pPr>
    </w:p>
    <w:p w14:paraId="7E625B5C" w14:textId="3D50130B" w:rsidR="000D2BEC" w:rsidRDefault="0059109F"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Once a foreign judgment has been registered with the Singapore High Court, it will be enforced as if it were a judgment that was entered by the Singapore High Court</w:t>
      </w:r>
      <w:r w:rsidR="005B60C3">
        <w:rPr>
          <w:rFonts w:ascii="Arial" w:hAnsi="Arial" w:cs="Arial"/>
          <w:sz w:val="22"/>
          <w:szCs w:val="22"/>
          <w:lang w:val="en-GB"/>
        </w:rPr>
        <w:t xml:space="preserve"> itself without the need for initiating fresh proceedings for enforcing the foreign judgment.</w:t>
      </w:r>
      <w:r w:rsidR="00071888">
        <w:rPr>
          <w:rFonts w:ascii="Arial" w:hAnsi="Arial" w:cs="Arial"/>
          <w:sz w:val="22"/>
          <w:szCs w:val="22"/>
          <w:lang w:val="en-GB"/>
        </w:rPr>
        <w:t xml:space="preserve"> Also, a recognized foreign judgment </w:t>
      </w:r>
      <w:r w:rsidR="00C3085E">
        <w:rPr>
          <w:rFonts w:ascii="Arial" w:hAnsi="Arial" w:cs="Arial"/>
          <w:sz w:val="22"/>
          <w:szCs w:val="22"/>
          <w:lang w:val="en-GB"/>
        </w:rPr>
        <w:t>has an</w:t>
      </w:r>
      <w:r w:rsidR="000234C0">
        <w:rPr>
          <w:rFonts w:ascii="Arial" w:hAnsi="Arial" w:cs="Arial"/>
          <w:sz w:val="22"/>
          <w:szCs w:val="22"/>
          <w:lang w:val="en-GB"/>
        </w:rPr>
        <w:t xml:space="preserve"> effect of estoppel on a particular</w:t>
      </w:r>
      <w:r w:rsidR="00271280">
        <w:rPr>
          <w:rFonts w:ascii="Arial" w:hAnsi="Arial" w:cs="Arial"/>
          <w:sz w:val="22"/>
          <w:szCs w:val="22"/>
          <w:lang w:val="en-GB"/>
        </w:rPr>
        <w:t xml:space="preserve"> issue or cause of action.</w:t>
      </w:r>
    </w:p>
    <w:p w14:paraId="1E57D76D" w14:textId="77777777" w:rsidR="000D2BEC" w:rsidRPr="002A37BB" w:rsidRDefault="000D2BEC" w:rsidP="00087F21">
      <w:pPr>
        <w:autoSpaceDE w:val="0"/>
        <w:autoSpaceDN w:val="0"/>
        <w:adjustRightInd w:val="0"/>
        <w:jc w:val="both"/>
        <w:rPr>
          <w:rFonts w:ascii="Arial" w:hAnsi="Arial" w:cs="Arial"/>
          <w:sz w:val="22"/>
          <w:szCs w:val="22"/>
          <w:lang w:val="en-GB"/>
        </w:rPr>
      </w:pPr>
    </w:p>
    <w:bookmarkEnd w:id="0"/>
    <w:p w14:paraId="2AF045F1" w14:textId="77777777" w:rsidR="00B77F46" w:rsidRPr="004E3A6B" w:rsidRDefault="0007291B"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C770C" w14:textId="77777777" w:rsidR="0098519E" w:rsidRDefault="0098519E">
      <w:r>
        <w:separator/>
      </w:r>
    </w:p>
  </w:endnote>
  <w:endnote w:type="continuationSeparator" w:id="0">
    <w:p w14:paraId="0E0627C4" w14:textId="77777777" w:rsidR="0098519E" w:rsidRDefault="00985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1CA4A86" w14:textId="77777777" w:rsidR="00E450A4" w:rsidRPr="00FC7B47" w:rsidRDefault="0007291B"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899F0F6" w14:textId="77777777" w:rsidR="00E450A4" w:rsidRPr="00FC7B47" w:rsidRDefault="0007291B"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6DF9108" w14:textId="77777777" w:rsidR="009B4976" w:rsidRPr="009B4976" w:rsidRDefault="0007291B"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Pr="0010593A">
          <w:rPr>
            <w:rStyle w:val="PageNumber"/>
            <w:rFonts w:ascii="Arial" w:hAnsi="Arial" w:cs="Arial"/>
            <w:b/>
            <w:bCs/>
            <w:sz w:val="18"/>
            <w:szCs w:val="18"/>
          </w:rPr>
          <w:t>8</w:t>
        </w:r>
        <w:r w:rsidRPr="0010593A">
          <w:rPr>
            <w:rStyle w:val="PageNumber"/>
            <w:rFonts w:ascii="Arial" w:hAnsi="Arial" w:cs="Arial"/>
            <w:b/>
            <w:bCs/>
            <w:sz w:val="18"/>
            <w:szCs w:val="18"/>
          </w:rPr>
          <w:fldChar w:fldCharType="end"/>
        </w:r>
      </w:p>
    </w:sdtContent>
  </w:sdt>
  <w:p w14:paraId="09CBBDDF" w14:textId="0DF95401" w:rsidR="00241FA3" w:rsidRPr="009B4976" w:rsidRDefault="00723BB4" w:rsidP="009B4976">
    <w:pPr>
      <w:pStyle w:val="Footer"/>
      <w:ind w:right="360"/>
      <w:rPr>
        <w:rFonts w:ascii="Arial" w:hAnsi="Arial" w:cs="Arial"/>
        <w:sz w:val="18"/>
        <w:szCs w:val="18"/>
        <w:lang w:val="en-GB"/>
      </w:rPr>
    </w:pPr>
    <w:r w:rsidRPr="00723BB4">
      <w:rPr>
        <w:rFonts w:ascii="Arial" w:hAnsi="Arial" w:cs="Arial"/>
        <w:sz w:val="18"/>
        <w:szCs w:val="18"/>
        <w:lang w:val="en-GB"/>
      </w:rPr>
      <w:t>202021IFU-303</w:t>
    </w:r>
    <w:r w:rsidR="0007291B" w:rsidRPr="009B4976">
      <w:rPr>
        <w:rFonts w:ascii="Arial" w:hAnsi="Arial" w:cs="Arial"/>
        <w:sz w:val="18"/>
        <w:szCs w:val="18"/>
        <w:lang w:val="en-GB"/>
      </w:rPr>
      <w:t>.assessment</w:t>
    </w:r>
    <w:r w:rsidR="00CF6E14">
      <w:rPr>
        <w:rFonts w:ascii="Arial" w:hAnsi="Arial" w:cs="Arial"/>
        <w:sz w:val="18"/>
        <w:szCs w:val="18"/>
        <w:lang w:val="en-GB"/>
      </w:rPr>
      <w:t>8E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9011F" w14:textId="77777777" w:rsidR="00723BB4" w:rsidRDefault="00723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C0D28" w14:textId="77777777" w:rsidR="0098519E" w:rsidRDefault="0098519E">
      <w:r>
        <w:separator/>
      </w:r>
    </w:p>
  </w:footnote>
  <w:footnote w:type="continuationSeparator" w:id="0">
    <w:p w14:paraId="1E5808F3" w14:textId="77777777" w:rsidR="0098519E" w:rsidRDefault="00985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D9282" w14:textId="77777777" w:rsidR="00723BB4" w:rsidRDefault="00723B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035B0" w14:textId="77777777" w:rsidR="00723BB4" w:rsidRDefault="00723B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D9EB" w14:textId="77777777" w:rsidR="00723BB4" w:rsidRDefault="00723B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5EAE"/>
    <w:multiLevelType w:val="hybridMultilevel"/>
    <w:tmpl w:val="FBC8F04C"/>
    <w:lvl w:ilvl="0" w:tplc="287A2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3" w15:restartNumberingAfterBreak="0">
    <w:nsid w:val="220E3295"/>
    <w:multiLevelType w:val="hybridMultilevel"/>
    <w:tmpl w:val="62386DF8"/>
    <w:lvl w:ilvl="0" w:tplc="4934BF9C">
      <w:start w:val="1"/>
      <w:numFmt w:val="bullet"/>
      <w:lvlText w:val=""/>
      <w:lvlJc w:val="left"/>
      <w:pPr>
        <w:ind w:left="840" w:hanging="360"/>
      </w:pPr>
      <w:rPr>
        <w:rFonts w:ascii="Symbol" w:hAnsi="Symbol" w:hint="default"/>
      </w:rPr>
    </w:lvl>
    <w:lvl w:ilvl="1" w:tplc="3E162D5A" w:tentative="1">
      <w:start w:val="1"/>
      <w:numFmt w:val="bullet"/>
      <w:lvlText w:val="o"/>
      <w:lvlJc w:val="left"/>
      <w:pPr>
        <w:ind w:left="1560" w:hanging="360"/>
      </w:pPr>
      <w:rPr>
        <w:rFonts w:ascii="Courier New" w:hAnsi="Courier New" w:cs="Courier New" w:hint="default"/>
      </w:rPr>
    </w:lvl>
    <w:lvl w:ilvl="2" w:tplc="2C24E302" w:tentative="1">
      <w:start w:val="1"/>
      <w:numFmt w:val="bullet"/>
      <w:lvlText w:val=""/>
      <w:lvlJc w:val="left"/>
      <w:pPr>
        <w:ind w:left="2280" w:hanging="360"/>
      </w:pPr>
      <w:rPr>
        <w:rFonts w:ascii="Wingdings" w:hAnsi="Wingdings" w:hint="default"/>
      </w:rPr>
    </w:lvl>
    <w:lvl w:ilvl="3" w:tplc="82DE0C8E" w:tentative="1">
      <w:start w:val="1"/>
      <w:numFmt w:val="bullet"/>
      <w:lvlText w:val=""/>
      <w:lvlJc w:val="left"/>
      <w:pPr>
        <w:ind w:left="3000" w:hanging="360"/>
      </w:pPr>
      <w:rPr>
        <w:rFonts w:ascii="Symbol" w:hAnsi="Symbol" w:hint="default"/>
      </w:rPr>
    </w:lvl>
    <w:lvl w:ilvl="4" w:tplc="E9563534" w:tentative="1">
      <w:start w:val="1"/>
      <w:numFmt w:val="bullet"/>
      <w:lvlText w:val="o"/>
      <w:lvlJc w:val="left"/>
      <w:pPr>
        <w:ind w:left="3720" w:hanging="360"/>
      </w:pPr>
      <w:rPr>
        <w:rFonts w:ascii="Courier New" w:hAnsi="Courier New" w:cs="Courier New" w:hint="default"/>
      </w:rPr>
    </w:lvl>
    <w:lvl w:ilvl="5" w:tplc="99DC03C0" w:tentative="1">
      <w:start w:val="1"/>
      <w:numFmt w:val="bullet"/>
      <w:lvlText w:val=""/>
      <w:lvlJc w:val="left"/>
      <w:pPr>
        <w:ind w:left="4440" w:hanging="360"/>
      </w:pPr>
      <w:rPr>
        <w:rFonts w:ascii="Wingdings" w:hAnsi="Wingdings" w:hint="default"/>
      </w:rPr>
    </w:lvl>
    <w:lvl w:ilvl="6" w:tplc="56EE5EA2" w:tentative="1">
      <w:start w:val="1"/>
      <w:numFmt w:val="bullet"/>
      <w:lvlText w:val=""/>
      <w:lvlJc w:val="left"/>
      <w:pPr>
        <w:ind w:left="5160" w:hanging="360"/>
      </w:pPr>
      <w:rPr>
        <w:rFonts w:ascii="Symbol" w:hAnsi="Symbol" w:hint="default"/>
      </w:rPr>
    </w:lvl>
    <w:lvl w:ilvl="7" w:tplc="D0DACA18" w:tentative="1">
      <w:start w:val="1"/>
      <w:numFmt w:val="bullet"/>
      <w:lvlText w:val="o"/>
      <w:lvlJc w:val="left"/>
      <w:pPr>
        <w:ind w:left="5880" w:hanging="360"/>
      </w:pPr>
      <w:rPr>
        <w:rFonts w:ascii="Courier New" w:hAnsi="Courier New" w:cs="Courier New" w:hint="default"/>
      </w:rPr>
    </w:lvl>
    <w:lvl w:ilvl="8" w:tplc="A54037A2" w:tentative="1">
      <w:start w:val="1"/>
      <w:numFmt w:val="bullet"/>
      <w:lvlText w:val=""/>
      <w:lvlJc w:val="left"/>
      <w:pPr>
        <w:ind w:left="6600" w:hanging="360"/>
      </w:pPr>
      <w:rPr>
        <w:rFonts w:ascii="Wingdings" w:hAnsi="Wingdings" w:hint="default"/>
      </w:rPr>
    </w:lvl>
  </w:abstractNum>
  <w:abstractNum w:abstractNumId="4" w15:restartNumberingAfterBreak="0">
    <w:nsid w:val="29C658A2"/>
    <w:multiLevelType w:val="hybridMultilevel"/>
    <w:tmpl w:val="072A29E8"/>
    <w:lvl w:ilvl="0" w:tplc="EC5657B6">
      <w:start w:val="1"/>
      <w:numFmt w:val="bullet"/>
      <w:lvlText w:val=""/>
      <w:lvlJc w:val="left"/>
      <w:pPr>
        <w:ind w:left="720" w:hanging="360"/>
      </w:pPr>
      <w:rPr>
        <w:rFonts w:ascii="Symbol" w:hAnsi="Symbol" w:hint="default"/>
      </w:rPr>
    </w:lvl>
    <w:lvl w:ilvl="1" w:tplc="6C9053DA" w:tentative="1">
      <w:start w:val="1"/>
      <w:numFmt w:val="bullet"/>
      <w:lvlText w:val="o"/>
      <w:lvlJc w:val="left"/>
      <w:pPr>
        <w:ind w:left="1440" w:hanging="360"/>
      </w:pPr>
      <w:rPr>
        <w:rFonts w:ascii="Courier New" w:hAnsi="Courier New" w:cs="Courier New" w:hint="default"/>
      </w:rPr>
    </w:lvl>
    <w:lvl w:ilvl="2" w:tplc="362C9D34" w:tentative="1">
      <w:start w:val="1"/>
      <w:numFmt w:val="bullet"/>
      <w:lvlText w:val=""/>
      <w:lvlJc w:val="left"/>
      <w:pPr>
        <w:ind w:left="2160" w:hanging="360"/>
      </w:pPr>
      <w:rPr>
        <w:rFonts w:ascii="Wingdings" w:hAnsi="Wingdings" w:hint="default"/>
      </w:rPr>
    </w:lvl>
    <w:lvl w:ilvl="3" w:tplc="40B84FD8" w:tentative="1">
      <w:start w:val="1"/>
      <w:numFmt w:val="bullet"/>
      <w:lvlText w:val=""/>
      <w:lvlJc w:val="left"/>
      <w:pPr>
        <w:ind w:left="2880" w:hanging="360"/>
      </w:pPr>
      <w:rPr>
        <w:rFonts w:ascii="Symbol" w:hAnsi="Symbol" w:hint="default"/>
      </w:rPr>
    </w:lvl>
    <w:lvl w:ilvl="4" w:tplc="67D8544A" w:tentative="1">
      <w:start w:val="1"/>
      <w:numFmt w:val="bullet"/>
      <w:lvlText w:val="o"/>
      <w:lvlJc w:val="left"/>
      <w:pPr>
        <w:ind w:left="3600" w:hanging="360"/>
      </w:pPr>
      <w:rPr>
        <w:rFonts w:ascii="Courier New" w:hAnsi="Courier New" w:cs="Courier New" w:hint="default"/>
      </w:rPr>
    </w:lvl>
    <w:lvl w:ilvl="5" w:tplc="ED64CA6E" w:tentative="1">
      <w:start w:val="1"/>
      <w:numFmt w:val="bullet"/>
      <w:lvlText w:val=""/>
      <w:lvlJc w:val="left"/>
      <w:pPr>
        <w:ind w:left="4320" w:hanging="360"/>
      </w:pPr>
      <w:rPr>
        <w:rFonts w:ascii="Wingdings" w:hAnsi="Wingdings" w:hint="default"/>
      </w:rPr>
    </w:lvl>
    <w:lvl w:ilvl="6" w:tplc="89F63CB0" w:tentative="1">
      <w:start w:val="1"/>
      <w:numFmt w:val="bullet"/>
      <w:lvlText w:val=""/>
      <w:lvlJc w:val="left"/>
      <w:pPr>
        <w:ind w:left="5040" w:hanging="360"/>
      </w:pPr>
      <w:rPr>
        <w:rFonts w:ascii="Symbol" w:hAnsi="Symbol" w:hint="default"/>
      </w:rPr>
    </w:lvl>
    <w:lvl w:ilvl="7" w:tplc="7DE4F39C" w:tentative="1">
      <w:start w:val="1"/>
      <w:numFmt w:val="bullet"/>
      <w:lvlText w:val="o"/>
      <w:lvlJc w:val="left"/>
      <w:pPr>
        <w:ind w:left="5760" w:hanging="360"/>
      </w:pPr>
      <w:rPr>
        <w:rFonts w:ascii="Courier New" w:hAnsi="Courier New" w:cs="Courier New" w:hint="default"/>
      </w:rPr>
    </w:lvl>
    <w:lvl w:ilvl="8" w:tplc="3DD0BBF0" w:tentative="1">
      <w:start w:val="1"/>
      <w:numFmt w:val="bullet"/>
      <w:lvlText w:val=""/>
      <w:lvlJc w:val="left"/>
      <w:pPr>
        <w:ind w:left="6480" w:hanging="360"/>
      </w:pPr>
      <w:rPr>
        <w:rFonts w:ascii="Wingdings" w:hAnsi="Wingdings" w:hint="default"/>
      </w:rPr>
    </w:lvl>
  </w:abstractNum>
  <w:abstractNum w:abstractNumId="5" w15:restartNumberingAfterBreak="0">
    <w:nsid w:val="30D7697E"/>
    <w:multiLevelType w:val="hybridMultilevel"/>
    <w:tmpl w:val="17741384"/>
    <w:lvl w:ilvl="0" w:tplc="853CD17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68678C"/>
    <w:multiLevelType w:val="hybridMultilevel"/>
    <w:tmpl w:val="567C3618"/>
    <w:lvl w:ilvl="0" w:tplc="0EBA447C">
      <w:start w:val="1"/>
      <w:numFmt w:val="bullet"/>
      <w:lvlText w:val=""/>
      <w:lvlJc w:val="left"/>
      <w:pPr>
        <w:ind w:left="720" w:hanging="360"/>
      </w:pPr>
      <w:rPr>
        <w:rFonts w:ascii="Symbol" w:hAnsi="Symbol" w:cs="Symbol" w:hint="default"/>
      </w:rPr>
    </w:lvl>
    <w:lvl w:ilvl="1" w:tplc="C5F26204" w:tentative="1">
      <w:start w:val="1"/>
      <w:numFmt w:val="bullet"/>
      <w:lvlText w:val="o"/>
      <w:lvlJc w:val="left"/>
      <w:pPr>
        <w:ind w:left="1440" w:hanging="360"/>
      </w:pPr>
      <w:rPr>
        <w:rFonts w:ascii="Courier New" w:hAnsi="Courier New" w:cs="Courier New" w:hint="default"/>
      </w:rPr>
    </w:lvl>
    <w:lvl w:ilvl="2" w:tplc="9E3036A2" w:tentative="1">
      <w:start w:val="1"/>
      <w:numFmt w:val="bullet"/>
      <w:lvlText w:val=""/>
      <w:lvlJc w:val="left"/>
      <w:pPr>
        <w:ind w:left="2160" w:hanging="360"/>
      </w:pPr>
      <w:rPr>
        <w:rFonts w:ascii="Wingdings" w:hAnsi="Wingdings" w:cs="Wingdings" w:hint="default"/>
      </w:rPr>
    </w:lvl>
    <w:lvl w:ilvl="3" w:tplc="653AF65E" w:tentative="1">
      <w:start w:val="1"/>
      <w:numFmt w:val="bullet"/>
      <w:lvlText w:val=""/>
      <w:lvlJc w:val="left"/>
      <w:pPr>
        <w:ind w:left="2880" w:hanging="360"/>
      </w:pPr>
      <w:rPr>
        <w:rFonts w:ascii="Symbol" w:hAnsi="Symbol" w:cs="Symbol" w:hint="default"/>
      </w:rPr>
    </w:lvl>
    <w:lvl w:ilvl="4" w:tplc="40545C1C" w:tentative="1">
      <w:start w:val="1"/>
      <w:numFmt w:val="bullet"/>
      <w:lvlText w:val="o"/>
      <w:lvlJc w:val="left"/>
      <w:pPr>
        <w:ind w:left="3600" w:hanging="360"/>
      </w:pPr>
      <w:rPr>
        <w:rFonts w:ascii="Courier New" w:hAnsi="Courier New" w:cs="Courier New" w:hint="default"/>
      </w:rPr>
    </w:lvl>
    <w:lvl w:ilvl="5" w:tplc="0A5A5FD8" w:tentative="1">
      <w:start w:val="1"/>
      <w:numFmt w:val="bullet"/>
      <w:lvlText w:val=""/>
      <w:lvlJc w:val="left"/>
      <w:pPr>
        <w:ind w:left="4320" w:hanging="360"/>
      </w:pPr>
      <w:rPr>
        <w:rFonts w:ascii="Wingdings" w:hAnsi="Wingdings" w:cs="Wingdings" w:hint="default"/>
      </w:rPr>
    </w:lvl>
    <w:lvl w:ilvl="6" w:tplc="363C144E" w:tentative="1">
      <w:start w:val="1"/>
      <w:numFmt w:val="bullet"/>
      <w:lvlText w:val=""/>
      <w:lvlJc w:val="left"/>
      <w:pPr>
        <w:ind w:left="5040" w:hanging="360"/>
      </w:pPr>
      <w:rPr>
        <w:rFonts w:ascii="Symbol" w:hAnsi="Symbol" w:cs="Symbol" w:hint="default"/>
      </w:rPr>
    </w:lvl>
    <w:lvl w:ilvl="7" w:tplc="6116F2BE" w:tentative="1">
      <w:start w:val="1"/>
      <w:numFmt w:val="bullet"/>
      <w:lvlText w:val="o"/>
      <w:lvlJc w:val="left"/>
      <w:pPr>
        <w:ind w:left="5760" w:hanging="360"/>
      </w:pPr>
      <w:rPr>
        <w:rFonts w:ascii="Courier New" w:hAnsi="Courier New" w:cs="Courier New" w:hint="default"/>
      </w:rPr>
    </w:lvl>
    <w:lvl w:ilvl="8" w:tplc="E4F89BE2" w:tentative="1">
      <w:start w:val="1"/>
      <w:numFmt w:val="bullet"/>
      <w:lvlText w:val=""/>
      <w:lvlJc w:val="left"/>
      <w:pPr>
        <w:ind w:left="6480" w:hanging="360"/>
      </w:pPr>
      <w:rPr>
        <w:rFonts w:ascii="Wingdings" w:hAnsi="Wingdings" w:cs="Wingdings" w:hint="default"/>
      </w:rPr>
    </w:lvl>
  </w:abstractNum>
  <w:abstractNum w:abstractNumId="8"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C74670"/>
    <w:multiLevelType w:val="hybridMultilevel"/>
    <w:tmpl w:val="02A48B68"/>
    <w:lvl w:ilvl="0" w:tplc="1FDA526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EDC7461"/>
    <w:multiLevelType w:val="hybridMultilevel"/>
    <w:tmpl w:val="31CE3020"/>
    <w:lvl w:ilvl="0" w:tplc="02607C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FE5D62"/>
    <w:multiLevelType w:val="hybridMultilevel"/>
    <w:tmpl w:val="7AD6F4A6"/>
    <w:lvl w:ilvl="0" w:tplc="ED9C05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8B5E87"/>
    <w:multiLevelType w:val="hybridMultilevel"/>
    <w:tmpl w:val="7150A5E8"/>
    <w:lvl w:ilvl="0" w:tplc="287A2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abstractNum w:abstractNumId="19" w15:restartNumberingAfterBreak="0">
    <w:nsid w:val="7E7C23CE"/>
    <w:multiLevelType w:val="hybridMultilevel"/>
    <w:tmpl w:val="F148DC78"/>
    <w:lvl w:ilvl="0" w:tplc="ECE498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1"/>
  </w:num>
  <w:num w:numId="5">
    <w:abstractNumId w:val="8"/>
  </w:num>
  <w:num w:numId="6">
    <w:abstractNumId w:val="18"/>
  </w:num>
  <w:num w:numId="7">
    <w:abstractNumId w:val="2"/>
  </w:num>
  <w:num w:numId="8">
    <w:abstractNumId w:val="15"/>
  </w:num>
  <w:num w:numId="9">
    <w:abstractNumId w:val="17"/>
  </w:num>
  <w:num w:numId="10">
    <w:abstractNumId w:val="6"/>
  </w:num>
  <w:num w:numId="11">
    <w:abstractNumId w:val="13"/>
  </w:num>
  <w:num w:numId="12">
    <w:abstractNumId w:val="9"/>
  </w:num>
  <w:num w:numId="13">
    <w:abstractNumId w:val="10"/>
  </w:num>
  <w:num w:numId="14">
    <w:abstractNumId w:val="0"/>
  </w:num>
  <w:num w:numId="15">
    <w:abstractNumId w:val="12"/>
  </w:num>
  <w:num w:numId="16">
    <w:abstractNumId w:val="16"/>
  </w:num>
  <w:num w:numId="17">
    <w:abstractNumId w:val="19"/>
  </w:num>
  <w:num w:numId="18">
    <w:abstractNumId w:val="5"/>
  </w:num>
  <w:num w:numId="19">
    <w:abstractNumId w:val="11"/>
  </w:num>
  <w:num w:numId="20">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isplayBackgroundShape/>
  <w:proofState w:spelling="clean" w:grammar="clean"/>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774"/>
    <w:rsid w:val="000036E5"/>
    <w:rsid w:val="00010BA0"/>
    <w:rsid w:val="00013813"/>
    <w:rsid w:val="0001415F"/>
    <w:rsid w:val="00015FF5"/>
    <w:rsid w:val="00020557"/>
    <w:rsid w:val="00021FC2"/>
    <w:rsid w:val="00022BBF"/>
    <w:rsid w:val="000232A1"/>
    <w:rsid w:val="000234C0"/>
    <w:rsid w:val="00023E6F"/>
    <w:rsid w:val="000250C7"/>
    <w:rsid w:val="000263AB"/>
    <w:rsid w:val="00026F16"/>
    <w:rsid w:val="00033380"/>
    <w:rsid w:val="00033C8E"/>
    <w:rsid w:val="0003606E"/>
    <w:rsid w:val="00037621"/>
    <w:rsid w:val="000444E3"/>
    <w:rsid w:val="000448AF"/>
    <w:rsid w:val="00044D46"/>
    <w:rsid w:val="00045088"/>
    <w:rsid w:val="00045904"/>
    <w:rsid w:val="00046211"/>
    <w:rsid w:val="000502FD"/>
    <w:rsid w:val="00051719"/>
    <w:rsid w:val="0005188A"/>
    <w:rsid w:val="00052B3C"/>
    <w:rsid w:val="000533FA"/>
    <w:rsid w:val="00056C29"/>
    <w:rsid w:val="00062F53"/>
    <w:rsid w:val="00065166"/>
    <w:rsid w:val="000661E2"/>
    <w:rsid w:val="00066E5A"/>
    <w:rsid w:val="00066EF4"/>
    <w:rsid w:val="00067A22"/>
    <w:rsid w:val="00071888"/>
    <w:rsid w:val="0007291B"/>
    <w:rsid w:val="00082609"/>
    <w:rsid w:val="00083604"/>
    <w:rsid w:val="000851CC"/>
    <w:rsid w:val="00087F21"/>
    <w:rsid w:val="00093BE8"/>
    <w:rsid w:val="00097680"/>
    <w:rsid w:val="000A1E34"/>
    <w:rsid w:val="000A407B"/>
    <w:rsid w:val="000A68ED"/>
    <w:rsid w:val="000B260F"/>
    <w:rsid w:val="000B4074"/>
    <w:rsid w:val="000B5FF1"/>
    <w:rsid w:val="000B609F"/>
    <w:rsid w:val="000B6B2B"/>
    <w:rsid w:val="000C2AB6"/>
    <w:rsid w:val="000C512C"/>
    <w:rsid w:val="000C6394"/>
    <w:rsid w:val="000D2BEC"/>
    <w:rsid w:val="000D55A8"/>
    <w:rsid w:val="000E1246"/>
    <w:rsid w:val="000E4841"/>
    <w:rsid w:val="000F069B"/>
    <w:rsid w:val="000F0B79"/>
    <w:rsid w:val="000F0CF2"/>
    <w:rsid w:val="000F1677"/>
    <w:rsid w:val="000F208F"/>
    <w:rsid w:val="000F3D6C"/>
    <w:rsid w:val="000F4D8D"/>
    <w:rsid w:val="00101707"/>
    <w:rsid w:val="00102CC9"/>
    <w:rsid w:val="0010593A"/>
    <w:rsid w:val="00105948"/>
    <w:rsid w:val="0011473D"/>
    <w:rsid w:val="00115C85"/>
    <w:rsid w:val="00123855"/>
    <w:rsid w:val="00126A4D"/>
    <w:rsid w:val="00131548"/>
    <w:rsid w:val="0013379E"/>
    <w:rsid w:val="0014171F"/>
    <w:rsid w:val="0014318B"/>
    <w:rsid w:val="0014622C"/>
    <w:rsid w:val="00151F58"/>
    <w:rsid w:val="001522D3"/>
    <w:rsid w:val="00152348"/>
    <w:rsid w:val="00152FD4"/>
    <w:rsid w:val="0015456D"/>
    <w:rsid w:val="00155FA2"/>
    <w:rsid w:val="001570A8"/>
    <w:rsid w:val="00161F1B"/>
    <w:rsid w:val="00162829"/>
    <w:rsid w:val="00162913"/>
    <w:rsid w:val="0016368E"/>
    <w:rsid w:val="0016502B"/>
    <w:rsid w:val="00166A82"/>
    <w:rsid w:val="00175F24"/>
    <w:rsid w:val="00180548"/>
    <w:rsid w:val="00180AC4"/>
    <w:rsid w:val="00180CCE"/>
    <w:rsid w:val="00181A91"/>
    <w:rsid w:val="0018267A"/>
    <w:rsid w:val="00182779"/>
    <w:rsid w:val="001830DF"/>
    <w:rsid w:val="00184EC7"/>
    <w:rsid w:val="00191A70"/>
    <w:rsid w:val="00191F09"/>
    <w:rsid w:val="001939E4"/>
    <w:rsid w:val="001957E8"/>
    <w:rsid w:val="00195E02"/>
    <w:rsid w:val="001966D9"/>
    <w:rsid w:val="001A007A"/>
    <w:rsid w:val="001A3015"/>
    <w:rsid w:val="001A42EE"/>
    <w:rsid w:val="001A4484"/>
    <w:rsid w:val="001A6FF1"/>
    <w:rsid w:val="001A7E9A"/>
    <w:rsid w:val="001B01B4"/>
    <w:rsid w:val="001B0F70"/>
    <w:rsid w:val="001B5016"/>
    <w:rsid w:val="001B73FB"/>
    <w:rsid w:val="001C0227"/>
    <w:rsid w:val="001C1D0D"/>
    <w:rsid w:val="001C45FC"/>
    <w:rsid w:val="001C63FE"/>
    <w:rsid w:val="001D03B0"/>
    <w:rsid w:val="001D0469"/>
    <w:rsid w:val="001D29C0"/>
    <w:rsid w:val="001D3E6E"/>
    <w:rsid w:val="001D4862"/>
    <w:rsid w:val="001E25B9"/>
    <w:rsid w:val="001E42CE"/>
    <w:rsid w:val="001E49E0"/>
    <w:rsid w:val="001E7B5A"/>
    <w:rsid w:val="001F7412"/>
    <w:rsid w:val="0020020C"/>
    <w:rsid w:val="0020090A"/>
    <w:rsid w:val="00201266"/>
    <w:rsid w:val="00202DFE"/>
    <w:rsid w:val="0020725B"/>
    <w:rsid w:val="002110F1"/>
    <w:rsid w:val="002208D9"/>
    <w:rsid w:val="00220C7A"/>
    <w:rsid w:val="00222CF0"/>
    <w:rsid w:val="00223CAE"/>
    <w:rsid w:val="00226EAA"/>
    <w:rsid w:val="002311E3"/>
    <w:rsid w:val="002356EA"/>
    <w:rsid w:val="00235780"/>
    <w:rsid w:val="00235D7D"/>
    <w:rsid w:val="00240B0E"/>
    <w:rsid w:val="0024116D"/>
    <w:rsid w:val="00241B44"/>
    <w:rsid w:val="00241FA3"/>
    <w:rsid w:val="00245EFB"/>
    <w:rsid w:val="0024716F"/>
    <w:rsid w:val="0025386E"/>
    <w:rsid w:val="00253B53"/>
    <w:rsid w:val="00255890"/>
    <w:rsid w:val="0026060F"/>
    <w:rsid w:val="00262940"/>
    <w:rsid w:val="002638B0"/>
    <w:rsid w:val="0026647A"/>
    <w:rsid w:val="002668D3"/>
    <w:rsid w:val="00271280"/>
    <w:rsid w:val="0027299F"/>
    <w:rsid w:val="00283B62"/>
    <w:rsid w:val="00284EBE"/>
    <w:rsid w:val="002862DA"/>
    <w:rsid w:val="002903A7"/>
    <w:rsid w:val="00291E58"/>
    <w:rsid w:val="00294198"/>
    <w:rsid w:val="0029433F"/>
    <w:rsid w:val="00294829"/>
    <w:rsid w:val="0029690F"/>
    <w:rsid w:val="00297C8A"/>
    <w:rsid w:val="002A2A60"/>
    <w:rsid w:val="002A37BB"/>
    <w:rsid w:val="002B1C45"/>
    <w:rsid w:val="002B2F9F"/>
    <w:rsid w:val="002C13C8"/>
    <w:rsid w:val="002C3547"/>
    <w:rsid w:val="002C55E7"/>
    <w:rsid w:val="002C72F3"/>
    <w:rsid w:val="002D0021"/>
    <w:rsid w:val="002D0C55"/>
    <w:rsid w:val="002D15B4"/>
    <w:rsid w:val="002D299D"/>
    <w:rsid w:val="002D3473"/>
    <w:rsid w:val="002E38E2"/>
    <w:rsid w:val="002F149B"/>
    <w:rsid w:val="002F1956"/>
    <w:rsid w:val="002F3440"/>
    <w:rsid w:val="002F5FEC"/>
    <w:rsid w:val="002F75A3"/>
    <w:rsid w:val="002F7D0F"/>
    <w:rsid w:val="00302243"/>
    <w:rsid w:val="00303C2F"/>
    <w:rsid w:val="00313B79"/>
    <w:rsid w:val="003144EF"/>
    <w:rsid w:val="00316BDA"/>
    <w:rsid w:val="00321FCA"/>
    <w:rsid w:val="00323BF3"/>
    <w:rsid w:val="00326292"/>
    <w:rsid w:val="00326415"/>
    <w:rsid w:val="00330937"/>
    <w:rsid w:val="00330F31"/>
    <w:rsid w:val="00334648"/>
    <w:rsid w:val="00335C6B"/>
    <w:rsid w:val="0033768C"/>
    <w:rsid w:val="00337938"/>
    <w:rsid w:val="00340769"/>
    <w:rsid w:val="00341AA6"/>
    <w:rsid w:val="00342A74"/>
    <w:rsid w:val="00344ED1"/>
    <w:rsid w:val="003541EB"/>
    <w:rsid w:val="00361A0A"/>
    <w:rsid w:val="00361BAA"/>
    <w:rsid w:val="00364836"/>
    <w:rsid w:val="0036565C"/>
    <w:rsid w:val="0036625E"/>
    <w:rsid w:val="0037465A"/>
    <w:rsid w:val="00376303"/>
    <w:rsid w:val="00380501"/>
    <w:rsid w:val="00380BAB"/>
    <w:rsid w:val="00382C98"/>
    <w:rsid w:val="0038533C"/>
    <w:rsid w:val="00386568"/>
    <w:rsid w:val="00390B57"/>
    <w:rsid w:val="003948D5"/>
    <w:rsid w:val="00396821"/>
    <w:rsid w:val="00396CE9"/>
    <w:rsid w:val="00397D3A"/>
    <w:rsid w:val="003A051E"/>
    <w:rsid w:val="003B170F"/>
    <w:rsid w:val="003B3C5F"/>
    <w:rsid w:val="003B6014"/>
    <w:rsid w:val="003C4471"/>
    <w:rsid w:val="003D0A6D"/>
    <w:rsid w:val="003D0BE2"/>
    <w:rsid w:val="003D1EF3"/>
    <w:rsid w:val="003D55C1"/>
    <w:rsid w:val="003D70A7"/>
    <w:rsid w:val="003E0242"/>
    <w:rsid w:val="003E0B16"/>
    <w:rsid w:val="003E22E2"/>
    <w:rsid w:val="003E67D1"/>
    <w:rsid w:val="003F6783"/>
    <w:rsid w:val="00404329"/>
    <w:rsid w:val="0040499C"/>
    <w:rsid w:val="00405DC1"/>
    <w:rsid w:val="00406AE7"/>
    <w:rsid w:val="00415F1F"/>
    <w:rsid w:val="00416B96"/>
    <w:rsid w:val="004175DB"/>
    <w:rsid w:val="0042108F"/>
    <w:rsid w:val="00425375"/>
    <w:rsid w:val="00425D45"/>
    <w:rsid w:val="00430C5C"/>
    <w:rsid w:val="00430FED"/>
    <w:rsid w:val="00434A8C"/>
    <w:rsid w:val="004356C4"/>
    <w:rsid w:val="00437297"/>
    <w:rsid w:val="0044386A"/>
    <w:rsid w:val="00444284"/>
    <w:rsid w:val="00445CE6"/>
    <w:rsid w:val="004534C2"/>
    <w:rsid w:val="0045446F"/>
    <w:rsid w:val="0045683E"/>
    <w:rsid w:val="00464DB7"/>
    <w:rsid w:val="00465497"/>
    <w:rsid w:val="0046555A"/>
    <w:rsid w:val="00477C72"/>
    <w:rsid w:val="00484D68"/>
    <w:rsid w:val="00491675"/>
    <w:rsid w:val="00492FC4"/>
    <w:rsid w:val="00493855"/>
    <w:rsid w:val="004938B4"/>
    <w:rsid w:val="00494E28"/>
    <w:rsid w:val="00495E79"/>
    <w:rsid w:val="004A0B1D"/>
    <w:rsid w:val="004A19C9"/>
    <w:rsid w:val="004A2D83"/>
    <w:rsid w:val="004A57DD"/>
    <w:rsid w:val="004A68F0"/>
    <w:rsid w:val="004A7B51"/>
    <w:rsid w:val="004A7D71"/>
    <w:rsid w:val="004A7EF3"/>
    <w:rsid w:val="004B11FD"/>
    <w:rsid w:val="004B23A2"/>
    <w:rsid w:val="004B486D"/>
    <w:rsid w:val="004B78F0"/>
    <w:rsid w:val="004B7EBB"/>
    <w:rsid w:val="004C2933"/>
    <w:rsid w:val="004D1A5A"/>
    <w:rsid w:val="004D1C16"/>
    <w:rsid w:val="004D2FFF"/>
    <w:rsid w:val="004D363D"/>
    <w:rsid w:val="004D3721"/>
    <w:rsid w:val="004D64F9"/>
    <w:rsid w:val="004D71D1"/>
    <w:rsid w:val="004D7749"/>
    <w:rsid w:val="004E30B0"/>
    <w:rsid w:val="004E3A6B"/>
    <w:rsid w:val="004E622C"/>
    <w:rsid w:val="004E6D1C"/>
    <w:rsid w:val="004E7D70"/>
    <w:rsid w:val="004F5DE9"/>
    <w:rsid w:val="004F5FDF"/>
    <w:rsid w:val="0050319C"/>
    <w:rsid w:val="00505E9E"/>
    <w:rsid w:val="00510B34"/>
    <w:rsid w:val="00512341"/>
    <w:rsid w:val="00514A81"/>
    <w:rsid w:val="005177FE"/>
    <w:rsid w:val="0052263B"/>
    <w:rsid w:val="00524728"/>
    <w:rsid w:val="0052648C"/>
    <w:rsid w:val="005312B3"/>
    <w:rsid w:val="00531721"/>
    <w:rsid w:val="00531DF9"/>
    <w:rsid w:val="005331CA"/>
    <w:rsid w:val="00537970"/>
    <w:rsid w:val="00540E3A"/>
    <w:rsid w:val="00544127"/>
    <w:rsid w:val="005463A9"/>
    <w:rsid w:val="00546D65"/>
    <w:rsid w:val="00553EB2"/>
    <w:rsid w:val="00560534"/>
    <w:rsid w:val="0056391B"/>
    <w:rsid w:val="005650E2"/>
    <w:rsid w:val="005668EC"/>
    <w:rsid w:val="00567AD7"/>
    <w:rsid w:val="005758A7"/>
    <w:rsid w:val="00575B2D"/>
    <w:rsid w:val="00576A1D"/>
    <w:rsid w:val="005771EA"/>
    <w:rsid w:val="0058230B"/>
    <w:rsid w:val="005833D0"/>
    <w:rsid w:val="005846F3"/>
    <w:rsid w:val="0058622F"/>
    <w:rsid w:val="0059109F"/>
    <w:rsid w:val="00591151"/>
    <w:rsid w:val="00592F82"/>
    <w:rsid w:val="00594B07"/>
    <w:rsid w:val="005A0CCA"/>
    <w:rsid w:val="005A0DEF"/>
    <w:rsid w:val="005A6772"/>
    <w:rsid w:val="005A6ED5"/>
    <w:rsid w:val="005A6FF2"/>
    <w:rsid w:val="005A726D"/>
    <w:rsid w:val="005B5514"/>
    <w:rsid w:val="005B60C3"/>
    <w:rsid w:val="005B67AC"/>
    <w:rsid w:val="005B79F4"/>
    <w:rsid w:val="005C523F"/>
    <w:rsid w:val="005C529D"/>
    <w:rsid w:val="005C5677"/>
    <w:rsid w:val="005C5973"/>
    <w:rsid w:val="005C5B99"/>
    <w:rsid w:val="005C5CB0"/>
    <w:rsid w:val="005D0680"/>
    <w:rsid w:val="005D16DD"/>
    <w:rsid w:val="005D43E0"/>
    <w:rsid w:val="005D58A3"/>
    <w:rsid w:val="005D6149"/>
    <w:rsid w:val="005E0455"/>
    <w:rsid w:val="005E1B79"/>
    <w:rsid w:val="005E5655"/>
    <w:rsid w:val="005E6076"/>
    <w:rsid w:val="005E7008"/>
    <w:rsid w:val="005E7EC1"/>
    <w:rsid w:val="005F026D"/>
    <w:rsid w:val="005F2AEA"/>
    <w:rsid w:val="005F2D0B"/>
    <w:rsid w:val="005F4B31"/>
    <w:rsid w:val="005F5C38"/>
    <w:rsid w:val="005F5EC4"/>
    <w:rsid w:val="00610388"/>
    <w:rsid w:val="00610AC7"/>
    <w:rsid w:val="00612CA5"/>
    <w:rsid w:val="006153EC"/>
    <w:rsid w:val="006155A9"/>
    <w:rsid w:val="00621A17"/>
    <w:rsid w:val="00622586"/>
    <w:rsid w:val="00627CC9"/>
    <w:rsid w:val="00627E7B"/>
    <w:rsid w:val="00630542"/>
    <w:rsid w:val="00631DDB"/>
    <w:rsid w:val="00632E44"/>
    <w:rsid w:val="00634622"/>
    <w:rsid w:val="006358BA"/>
    <w:rsid w:val="00636808"/>
    <w:rsid w:val="0063729B"/>
    <w:rsid w:val="00641515"/>
    <w:rsid w:val="00645F3A"/>
    <w:rsid w:val="006503F9"/>
    <w:rsid w:val="006532AA"/>
    <w:rsid w:val="00654AF0"/>
    <w:rsid w:val="00654C2F"/>
    <w:rsid w:val="00654C95"/>
    <w:rsid w:val="006551E8"/>
    <w:rsid w:val="00657087"/>
    <w:rsid w:val="0066121D"/>
    <w:rsid w:val="00661BA6"/>
    <w:rsid w:val="00661D51"/>
    <w:rsid w:val="006639DB"/>
    <w:rsid w:val="006661EF"/>
    <w:rsid w:val="006679BA"/>
    <w:rsid w:val="00667F67"/>
    <w:rsid w:val="00670CB1"/>
    <w:rsid w:val="0067390C"/>
    <w:rsid w:val="00677AEB"/>
    <w:rsid w:val="00680EF2"/>
    <w:rsid w:val="00682D97"/>
    <w:rsid w:val="00684441"/>
    <w:rsid w:val="00684BB4"/>
    <w:rsid w:val="00687A1D"/>
    <w:rsid w:val="00696EA8"/>
    <w:rsid w:val="00697EA1"/>
    <w:rsid w:val="006A1BE2"/>
    <w:rsid w:val="006A2646"/>
    <w:rsid w:val="006A6530"/>
    <w:rsid w:val="006A6F49"/>
    <w:rsid w:val="006B11A5"/>
    <w:rsid w:val="006B31FE"/>
    <w:rsid w:val="006B435A"/>
    <w:rsid w:val="006B4C64"/>
    <w:rsid w:val="006B7D0B"/>
    <w:rsid w:val="006D2BBF"/>
    <w:rsid w:val="006D55FA"/>
    <w:rsid w:val="006D6BD5"/>
    <w:rsid w:val="006E0E3F"/>
    <w:rsid w:val="006E169E"/>
    <w:rsid w:val="006E39DD"/>
    <w:rsid w:val="006E4183"/>
    <w:rsid w:val="006E481A"/>
    <w:rsid w:val="006E5298"/>
    <w:rsid w:val="006E5331"/>
    <w:rsid w:val="006E5693"/>
    <w:rsid w:val="006F2457"/>
    <w:rsid w:val="006F4A78"/>
    <w:rsid w:val="006F734A"/>
    <w:rsid w:val="00700D83"/>
    <w:rsid w:val="00704852"/>
    <w:rsid w:val="007074E9"/>
    <w:rsid w:val="00713DA4"/>
    <w:rsid w:val="00714BF1"/>
    <w:rsid w:val="00721383"/>
    <w:rsid w:val="00723343"/>
    <w:rsid w:val="007237A9"/>
    <w:rsid w:val="00723BB4"/>
    <w:rsid w:val="00726B93"/>
    <w:rsid w:val="00730E8C"/>
    <w:rsid w:val="0073158B"/>
    <w:rsid w:val="007333CC"/>
    <w:rsid w:val="0073399A"/>
    <w:rsid w:val="00737587"/>
    <w:rsid w:val="00740437"/>
    <w:rsid w:val="00740DAD"/>
    <w:rsid w:val="007509EA"/>
    <w:rsid w:val="00751747"/>
    <w:rsid w:val="007551C7"/>
    <w:rsid w:val="007603F5"/>
    <w:rsid w:val="00764DB0"/>
    <w:rsid w:val="0076764D"/>
    <w:rsid w:val="0077498C"/>
    <w:rsid w:val="007809BC"/>
    <w:rsid w:val="00781734"/>
    <w:rsid w:val="007818AF"/>
    <w:rsid w:val="00784128"/>
    <w:rsid w:val="00784E9B"/>
    <w:rsid w:val="00787BCC"/>
    <w:rsid w:val="0079309B"/>
    <w:rsid w:val="00793173"/>
    <w:rsid w:val="00796810"/>
    <w:rsid w:val="00797219"/>
    <w:rsid w:val="007A0F86"/>
    <w:rsid w:val="007A268E"/>
    <w:rsid w:val="007A2A33"/>
    <w:rsid w:val="007A3B5A"/>
    <w:rsid w:val="007A50B0"/>
    <w:rsid w:val="007B09B0"/>
    <w:rsid w:val="007B3128"/>
    <w:rsid w:val="007B37B0"/>
    <w:rsid w:val="007B5C89"/>
    <w:rsid w:val="007B7225"/>
    <w:rsid w:val="007C1FCC"/>
    <w:rsid w:val="007C23F2"/>
    <w:rsid w:val="007C290A"/>
    <w:rsid w:val="007C6201"/>
    <w:rsid w:val="007D1BD9"/>
    <w:rsid w:val="007D1E81"/>
    <w:rsid w:val="007D3C92"/>
    <w:rsid w:val="007D6B6B"/>
    <w:rsid w:val="007D788B"/>
    <w:rsid w:val="007D7C92"/>
    <w:rsid w:val="007E0D79"/>
    <w:rsid w:val="007E1154"/>
    <w:rsid w:val="007E40F0"/>
    <w:rsid w:val="007E6BA4"/>
    <w:rsid w:val="007E7678"/>
    <w:rsid w:val="007F41F8"/>
    <w:rsid w:val="007F659B"/>
    <w:rsid w:val="00803936"/>
    <w:rsid w:val="00803DAF"/>
    <w:rsid w:val="0080454E"/>
    <w:rsid w:val="00804C32"/>
    <w:rsid w:val="00804CA4"/>
    <w:rsid w:val="00806302"/>
    <w:rsid w:val="00806CAD"/>
    <w:rsid w:val="00807119"/>
    <w:rsid w:val="00812732"/>
    <w:rsid w:val="00814745"/>
    <w:rsid w:val="008148CB"/>
    <w:rsid w:val="0082483F"/>
    <w:rsid w:val="0082694D"/>
    <w:rsid w:val="008277A3"/>
    <w:rsid w:val="008279C0"/>
    <w:rsid w:val="00831582"/>
    <w:rsid w:val="008330C7"/>
    <w:rsid w:val="00833328"/>
    <w:rsid w:val="00836428"/>
    <w:rsid w:val="0084683C"/>
    <w:rsid w:val="00850E0D"/>
    <w:rsid w:val="00851178"/>
    <w:rsid w:val="00853901"/>
    <w:rsid w:val="00856BD4"/>
    <w:rsid w:val="00864E34"/>
    <w:rsid w:val="00867701"/>
    <w:rsid w:val="00871EFC"/>
    <w:rsid w:val="008723F3"/>
    <w:rsid w:val="00876F56"/>
    <w:rsid w:val="00881DE6"/>
    <w:rsid w:val="008837A6"/>
    <w:rsid w:val="008849BB"/>
    <w:rsid w:val="0089145D"/>
    <w:rsid w:val="008926E3"/>
    <w:rsid w:val="008A10AD"/>
    <w:rsid w:val="008A38E8"/>
    <w:rsid w:val="008A4DF2"/>
    <w:rsid w:val="008A6CFE"/>
    <w:rsid w:val="008B0F78"/>
    <w:rsid w:val="008B155E"/>
    <w:rsid w:val="008B5333"/>
    <w:rsid w:val="008B6223"/>
    <w:rsid w:val="008B779D"/>
    <w:rsid w:val="008C3815"/>
    <w:rsid w:val="008C5E33"/>
    <w:rsid w:val="008C66E0"/>
    <w:rsid w:val="008E3339"/>
    <w:rsid w:val="008E3D43"/>
    <w:rsid w:val="008F20FC"/>
    <w:rsid w:val="008F5FFE"/>
    <w:rsid w:val="008F6FA8"/>
    <w:rsid w:val="00905A43"/>
    <w:rsid w:val="00912C79"/>
    <w:rsid w:val="00921B8C"/>
    <w:rsid w:val="009257F3"/>
    <w:rsid w:val="0093044F"/>
    <w:rsid w:val="00931DCB"/>
    <w:rsid w:val="00942123"/>
    <w:rsid w:val="00951F83"/>
    <w:rsid w:val="0095207B"/>
    <w:rsid w:val="00954F89"/>
    <w:rsid w:val="00962045"/>
    <w:rsid w:val="00970520"/>
    <w:rsid w:val="00970AAA"/>
    <w:rsid w:val="009726EB"/>
    <w:rsid w:val="00972EFC"/>
    <w:rsid w:val="009806DA"/>
    <w:rsid w:val="00980E61"/>
    <w:rsid w:val="00982D07"/>
    <w:rsid w:val="009835C5"/>
    <w:rsid w:val="0098519E"/>
    <w:rsid w:val="00987CB1"/>
    <w:rsid w:val="00991428"/>
    <w:rsid w:val="00992676"/>
    <w:rsid w:val="00994947"/>
    <w:rsid w:val="009954B2"/>
    <w:rsid w:val="009954F7"/>
    <w:rsid w:val="00995576"/>
    <w:rsid w:val="00996361"/>
    <w:rsid w:val="00996691"/>
    <w:rsid w:val="00996A56"/>
    <w:rsid w:val="009A10C6"/>
    <w:rsid w:val="009A3AB7"/>
    <w:rsid w:val="009A6E6B"/>
    <w:rsid w:val="009B0723"/>
    <w:rsid w:val="009B07AD"/>
    <w:rsid w:val="009B0883"/>
    <w:rsid w:val="009B15E2"/>
    <w:rsid w:val="009B481A"/>
    <w:rsid w:val="009B4976"/>
    <w:rsid w:val="009C0B8E"/>
    <w:rsid w:val="009C1208"/>
    <w:rsid w:val="009C1998"/>
    <w:rsid w:val="009C1BC8"/>
    <w:rsid w:val="009C2442"/>
    <w:rsid w:val="009C526D"/>
    <w:rsid w:val="009C5286"/>
    <w:rsid w:val="009C616E"/>
    <w:rsid w:val="009C701B"/>
    <w:rsid w:val="009D0811"/>
    <w:rsid w:val="009D0EE1"/>
    <w:rsid w:val="009D23C6"/>
    <w:rsid w:val="009D62BD"/>
    <w:rsid w:val="009E2A56"/>
    <w:rsid w:val="009E2AEB"/>
    <w:rsid w:val="009E2E27"/>
    <w:rsid w:val="009E3DF6"/>
    <w:rsid w:val="009E45DF"/>
    <w:rsid w:val="009E4DE3"/>
    <w:rsid w:val="009E4E0A"/>
    <w:rsid w:val="009E717E"/>
    <w:rsid w:val="009E7DF8"/>
    <w:rsid w:val="009F1595"/>
    <w:rsid w:val="009F206F"/>
    <w:rsid w:val="009F275E"/>
    <w:rsid w:val="00A01DDA"/>
    <w:rsid w:val="00A047EE"/>
    <w:rsid w:val="00A065ED"/>
    <w:rsid w:val="00A22366"/>
    <w:rsid w:val="00A2274A"/>
    <w:rsid w:val="00A235B7"/>
    <w:rsid w:val="00A23963"/>
    <w:rsid w:val="00A27A7A"/>
    <w:rsid w:val="00A31CE8"/>
    <w:rsid w:val="00A332B4"/>
    <w:rsid w:val="00A34ABE"/>
    <w:rsid w:val="00A407EF"/>
    <w:rsid w:val="00A4168E"/>
    <w:rsid w:val="00A46B4C"/>
    <w:rsid w:val="00A46C77"/>
    <w:rsid w:val="00A47286"/>
    <w:rsid w:val="00A5117B"/>
    <w:rsid w:val="00A56D34"/>
    <w:rsid w:val="00A57EFB"/>
    <w:rsid w:val="00A60074"/>
    <w:rsid w:val="00A618E5"/>
    <w:rsid w:val="00A619B7"/>
    <w:rsid w:val="00A64900"/>
    <w:rsid w:val="00A66221"/>
    <w:rsid w:val="00A6627C"/>
    <w:rsid w:val="00A71019"/>
    <w:rsid w:val="00A81029"/>
    <w:rsid w:val="00A83871"/>
    <w:rsid w:val="00A845F5"/>
    <w:rsid w:val="00A903B6"/>
    <w:rsid w:val="00A92054"/>
    <w:rsid w:val="00A9249A"/>
    <w:rsid w:val="00A92B39"/>
    <w:rsid w:val="00A94F39"/>
    <w:rsid w:val="00A96489"/>
    <w:rsid w:val="00AA598C"/>
    <w:rsid w:val="00AB077C"/>
    <w:rsid w:val="00AB1F0D"/>
    <w:rsid w:val="00AB2425"/>
    <w:rsid w:val="00AB4451"/>
    <w:rsid w:val="00AB6201"/>
    <w:rsid w:val="00AB685C"/>
    <w:rsid w:val="00AB6C2D"/>
    <w:rsid w:val="00AC08F7"/>
    <w:rsid w:val="00AC3625"/>
    <w:rsid w:val="00AC3839"/>
    <w:rsid w:val="00AC7082"/>
    <w:rsid w:val="00AC71DA"/>
    <w:rsid w:val="00AD403D"/>
    <w:rsid w:val="00AD4BE8"/>
    <w:rsid w:val="00AD7C91"/>
    <w:rsid w:val="00AE2020"/>
    <w:rsid w:val="00AE43E0"/>
    <w:rsid w:val="00AF228E"/>
    <w:rsid w:val="00AF44E3"/>
    <w:rsid w:val="00AF5D9C"/>
    <w:rsid w:val="00B016A8"/>
    <w:rsid w:val="00B12E58"/>
    <w:rsid w:val="00B14819"/>
    <w:rsid w:val="00B15E2F"/>
    <w:rsid w:val="00B17AA9"/>
    <w:rsid w:val="00B213F0"/>
    <w:rsid w:val="00B32DE4"/>
    <w:rsid w:val="00B400FB"/>
    <w:rsid w:val="00B40625"/>
    <w:rsid w:val="00B40EA4"/>
    <w:rsid w:val="00B426A3"/>
    <w:rsid w:val="00B44713"/>
    <w:rsid w:val="00B44D9A"/>
    <w:rsid w:val="00B4647D"/>
    <w:rsid w:val="00B50EA0"/>
    <w:rsid w:val="00B51B95"/>
    <w:rsid w:val="00B54D7D"/>
    <w:rsid w:val="00B56103"/>
    <w:rsid w:val="00B64929"/>
    <w:rsid w:val="00B736DF"/>
    <w:rsid w:val="00B73733"/>
    <w:rsid w:val="00B743D6"/>
    <w:rsid w:val="00B74FBD"/>
    <w:rsid w:val="00B77F46"/>
    <w:rsid w:val="00B81AE8"/>
    <w:rsid w:val="00B82586"/>
    <w:rsid w:val="00B829A3"/>
    <w:rsid w:val="00B86DB1"/>
    <w:rsid w:val="00B87869"/>
    <w:rsid w:val="00B9639B"/>
    <w:rsid w:val="00BA683B"/>
    <w:rsid w:val="00BB0F2B"/>
    <w:rsid w:val="00BB1424"/>
    <w:rsid w:val="00BB221C"/>
    <w:rsid w:val="00BB2D8F"/>
    <w:rsid w:val="00BC25E4"/>
    <w:rsid w:val="00BC2FBA"/>
    <w:rsid w:val="00BC644A"/>
    <w:rsid w:val="00BD1424"/>
    <w:rsid w:val="00BD1846"/>
    <w:rsid w:val="00BD339F"/>
    <w:rsid w:val="00BD4DD2"/>
    <w:rsid w:val="00BD6889"/>
    <w:rsid w:val="00BE0F2E"/>
    <w:rsid w:val="00BE4FF3"/>
    <w:rsid w:val="00BE5B8E"/>
    <w:rsid w:val="00BE65AA"/>
    <w:rsid w:val="00BE6FFD"/>
    <w:rsid w:val="00BF2A1C"/>
    <w:rsid w:val="00BF423E"/>
    <w:rsid w:val="00BF42A8"/>
    <w:rsid w:val="00BF50F7"/>
    <w:rsid w:val="00C004C9"/>
    <w:rsid w:val="00C02F29"/>
    <w:rsid w:val="00C041E8"/>
    <w:rsid w:val="00C0581F"/>
    <w:rsid w:val="00C10C7B"/>
    <w:rsid w:val="00C14269"/>
    <w:rsid w:val="00C17718"/>
    <w:rsid w:val="00C20AFE"/>
    <w:rsid w:val="00C22A25"/>
    <w:rsid w:val="00C262DA"/>
    <w:rsid w:val="00C3085E"/>
    <w:rsid w:val="00C3128B"/>
    <w:rsid w:val="00C35671"/>
    <w:rsid w:val="00C35B77"/>
    <w:rsid w:val="00C36AA1"/>
    <w:rsid w:val="00C376EB"/>
    <w:rsid w:val="00C46A92"/>
    <w:rsid w:val="00C46EC1"/>
    <w:rsid w:val="00C51EFD"/>
    <w:rsid w:val="00C52796"/>
    <w:rsid w:val="00C5332A"/>
    <w:rsid w:val="00C53E2C"/>
    <w:rsid w:val="00C550C8"/>
    <w:rsid w:val="00C55824"/>
    <w:rsid w:val="00C56B61"/>
    <w:rsid w:val="00C606C3"/>
    <w:rsid w:val="00C61B91"/>
    <w:rsid w:val="00C620F4"/>
    <w:rsid w:val="00C66D43"/>
    <w:rsid w:val="00C71C4B"/>
    <w:rsid w:val="00C72848"/>
    <w:rsid w:val="00C73681"/>
    <w:rsid w:val="00C74293"/>
    <w:rsid w:val="00C7647F"/>
    <w:rsid w:val="00C7736C"/>
    <w:rsid w:val="00C80274"/>
    <w:rsid w:val="00C82D87"/>
    <w:rsid w:val="00C83A66"/>
    <w:rsid w:val="00C8712A"/>
    <w:rsid w:val="00C878DB"/>
    <w:rsid w:val="00C902C8"/>
    <w:rsid w:val="00C919D1"/>
    <w:rsid w:val="00C921F1"/>
    <w:rsid w:val="00C930FD"/>
    <w:rsid w:val="00C95A3A"/>
    <w:rsid w:val="00C960CA"/>
    <w:rsid w:val="00C963D3"/>
    <w:rsid w:val="00CA0C15"/>
    <w:rsid w:val="00CA34AE"/>
    <w:rsid w:val="00CA4566"/>
    <w:rsid w:val="00CA75D6"/>
    <w:rsid w:val="00CB0584"/>
    <w:rsid w:val="00CB1983"/>
    <w:rsid w:val="00CB2388"/>
    <w:rsid w:val="00CB2480"/>
    <w:rsid w:val="00CB2CBB"/>
    <w:rsid w:val="00CB5FD0"/>
    <w:rsid w:val="00CB7CAC"/>
    <w:rsid w:val="00CC158E"/>
    <w:rsid w:val="00CC495F"/>
    <w:rsid w:val="00CC5335"/>
    <w:rsid w:val="00CC5BA4"/>
    <w:rsid w:val="00CC78F8"/>
    <w:rsid w:val="00CD4998"/>
    <w:rsid w:val="00CE1035"/>
    <w:rsid w:val="00CE16A7"/>
    <w:rsid w:val="00CE6E50"/>
    <w:rsid w:val="00CF14BE"/>
    <w:rsid w:val="00CF2819"/>
    <w:rsid w:val="00CF3A5A"/>
    <w:rsid w:val="00CF4F9D"/>
    <w:rsid w:val="00CF6E14"/>
    <w:rsid w:val="00CF70DC"/>
    <w:rsid w:val="00D0080B"/>
    <w:rsid w:val="00D00EEB"/>
    <w:rsid w:val="00D07E4C"/>
    <w:rsid w:val="00D148DC"/>
    <w:rsid w:val="00D17FDC"/>
    <w:rsid w:val="00D21D8C"/>
    <w:rsid w:val="00D21F25"/>
    <w:rsid w:val="00D307FA"/>
    <w:rsid w:val="00D31345"/>
    <w:rsid w:val="00D3491D"/>
    <w:rsid w:val="00D4662A"/>
    <w:rsid w:val="00D53719"/>
    <w:rsid w:val="00D63EFD"/>
    <w:rsid w:val="00D65741"/>
    <w:rsid w:val="00D77884"/>
    <w:rsid w:val="00D80DC2"/>
    <w:rsid w:val="00D84752"/>
    <w:rsid w:val="00D86B3B"/>
    <w:rsid w:val="00D8748A"/>
    <w:rsid w:val="00D900D4"/>
    <w:rsid w:val="00D93196"/>
    <w:rsid w:val="00D935C7"/>
    <w:rsid w:val="00DA0DC0"/>
    <w:rsid w:val="00DA124D"/>
    <w:rsid w:val="00DA3E9B"/>
    <w:rsid w:val="00DB243C"/>
    <w:rsid w:val="00DB28B3"/>
    <w:rsid w:val="00DB482A"/>
    <w:rsid w:val="00DB50FB"/>
    <w:rsid w:val="00DB56F2"/>
    <w:rsid w:val="00DB6103"/>
    <w:rsid w:val="00DB6EF5"/>
    <w:rsid w:val="00DC3089"/>
    <w:rsid w:val="00DC4420"/>
    <w:rsid w:val="00DC6D84"/>
    <w:rsid w:val="00DC7761"/>
    <w:rsid w:val="00DD0802"/>
    <w:rsid w:val="00DD2E11"/>
    <w:rsid w:val="00DD325F"/>
    <w:rsid w:val="00DD33BD"/>
    <w:rsid w:val="00DD7F33"/>
    <w:rsid w:val="00DE03AF"/>
    <w:rsid w:val="00DE121C"/>
    <w:rsid w:val="00DE28CA"/>
    <w:rsid w:val="00DE3BA9"/>
    <w:rsid w:val="00DE6633"/>
    <w:rsid w:val="00DF12B0"/>
    <w:rsid w:val="00DF1528"/>
    <w:rsid w:val="00DF689C"/>
    <w:rsid w:val="00DF75F8"/>
    <w:rsid w:val="00DF7A3A"/>
    <w:rsid w:val="00DF7C49"/>
    <w:rsid w:val="00E00C00"/>
    <w:rsid w:val="00E06ECA"/>
    <w:rsid w:val="00E07C5A"/>
    <w:rsid w:val="00E15BA9"/>
    <w:rsid w:val="00E176D4"/>
    <w:rsid w:val="00E23A7A"/>
    <w:rsid w:val="00E26E19"/>
    <w:rsid w:val="00E3041B"/>
    <w:rsid w:val="00E30CC7"/>
    <w:rsid w:val="00E31DF3"/>
    <w:rsid w:val="00E426B2"/>
    <w:rsid w:val="00E450A4"/>
    <w:rsid w:val="00E45B05"/>
    <w:rsid w:val="00E47EAD"/>
    <w:rsid w:val="00E506BE"/>
    <w:rsid w:val="00E522E3"/>
    <w:rsid w:val="00E534E3"/>
    <w:rsid w:val="00E55547"/>
    <w:rsid w:val="00E55D39"/>
    <w:rsid w:val="00E6302B"/>
    <w:rsid w:val="00E6452F"/>
    <w:rsid w:val="00E64F45"/>
    <w:rsid w:val="00E66F48"/>
    <w:rsid w:val="00E6742D"/>
    <w:rsid w:val="00E678A7"/>
    <w:rsid w:val="00E700E4"/>
    <w:rsid w:val="00E7165B"/>
    <w:rsid w:val="00E71CB0"/>
    <w:rsid w:val="00E73133"/>
    <w:rsid w:val="00E73C3B"/>
    <w:rsid w:val="00E77C3D"/>
    <w:rsid w:val="00E90991"/>
    <w:rsid w:val="00E909F0"/>
    <w:rsid w:val="00E90D47"/>
    <w:rsid w:val="00E91E1D"/>
    <w:rsid w:val="00E93643"/>
    <w:rsid w:val="00E93993"/>
    <w:rsid w:val="00E9597C"/>
    <w:rsid w:val="00E95C42"/>
    <w:rsid w:val="00E962F0"/>
    <w:rsid w:val="00E966D9"/>
    <w:rsid w:val="00E96FB1"/>
    <w:rsid w:val="00EA0913"/>
    <w:rsid w:val="00EA0FD7"/>
    <w:rsid w:val="00EA21C1"/>
    <w:rsid w:val="00EA5B00"/>
    <w:rsid w:val="00EA6F96"/>
    <w:rsid w:val="00EB146B"/>
    <w:rsid w:val="00EB45AC"/>
    <w:rsid w:val="00EC1A1D"/>
    <w:rsid w:val="00EC245E"/>
    <w:rsid w:val="00EC441F"/>
    <w:rsid w:val="00EC4755"/>
    <w:rsid w:val="00EC6A65"/>
    <w:rsid w:val="00EC76E5"/>
    <w:rsid w:val="00EC770C"/>
    <w:rsid w:val="00ED0BC4"/>
    <w:rsid w:val="00ED21C1"/>
    <w:rsid w:val="00ED29B3"/>
    <w:rsid w:val="00ED447D"/>
    <w:rsid w:val="00EE4971"/>
    <w:rsid w:val="00EE4ACE"/>
    <w:rsid w:val="00EE683C"/>
    <w:rsid w:val="00EE6CB0"/>
    <w:rsid w:val="00EF090E"/>
    <w:rsid w:val="00EF21B2"/>
    <w:rsid w:val="00EF4ABF"/>
    <w:rsid w:val="00EF4D30"/>
    <w:rsid w:val="00EF4EE8"/>
    <w:rsid w:val="00EF5572"/>
    <w:rsid w:val="00EF664E"/>
    <w:rsid w:val="00F01ADA"/>
    <w:rsid w:val="00F033DA"/>
    <w:rsid w:val="00F0392F"/>
    <w:rsid w:val="00F130CF"/>
    <w:rsid w:val="00F13691"/>
    <w:rsid w:val="00F13FB1"/>
    <w:rsid w:val="00F162F1"/>
    <w:rsid w:val="00F22C53"/>
    <w:rsid w:val="00F27CD8"/>
    <w:rsid w:val="00F30351"/>
    <w:rsid w:val="00F3323E"/>
    <w:rsid w:val="00F341F4"/>
    <w:rsid w:val="00F34F9D"/>
    <w:rsid w:val="00F35CCE"/>
    <w:rsid w:val="00F45C3F"/>
    <w:rsid w:val="00F50041"/>
    <w:rsid w:val="00F5524B"/>
    <w:rsid w:val="00F5682A"/>
    <w:rsid w:val="00F60538"/>
    <w:rsid w:val="00F61DD2"/>
    <w:rsid w:val="00F62B93"/>
    <w:rsid w:val="00F654FE"/>
    <w:rsid w:val="00F66298"/>
    <w:rsid w:val="00F66AFF"/>
    <w:rsid w:val="00F674C7"/>
    <w:rsid w:val="00F6781D"/>
    <w:rsid w:val="00F71433"/>
    <w:rsid w:val="00F7197D"/>
    <w:rsid w:val="00F74EAE"/>
    <w:rsid w:val="00F75CAE"/>
    <w:rsid w:val="00F8251A"/>
    <w:rsid w:val="00F83F59"/>
    <w:rsid w:val="00F8471A"/>
    <w:rsid w:val="00F857A4"/>
    <w:rsid w:val="00F860C9"/>
    <w:rsid w:val="00F927F0"/>
    <w:rsid w:val="00F97C5B"/>
    <w:rsid w:val="00FA128E"/>
    <w:rsid w:val="00FA3D50"/>
    <w:rsid w:val="00FA721C"/>
    <w:rsid w:val="00FB2757"/>
    <w:rsid w:val="00FB27C9"/>
    <w:rsid w:val="00FB7FBD"/>
    <w:rsid w:val="00FC32B6"/>
    <w:rsid w:val="00FC374A"/>
    <w:rsid w:val="00FC4909"/>
    <w:rsid w:val="00FC74C8"/>
    <w:rsid w:val="00FC7B47"/>
    <w:rsid w:val="00FD0346"/>
    <w:rsid w:val="00FD035C"/>
    <w:rsid w:val="00FD1A35"/>
    <w:rsid w:val="00FD2EA4"/>
    <w:rsid w:val="00FD36C5"/>
    <w:rsid w:val="00FD6310"/>
    <w:rsid w:val="00FD652C"/>
    <w:rsid w:val="00FD7623"/>
    <w:rsid w:val="00FD7C7B"/>
    <w:rsid w:val="00FE1D12"/>
    <w:rsid w:val="00FE2122"/>
    <w:rsid w:val="00FE26F6"/>
    <w:rsid w:val="00FE2A86"/>
    <w:rsid w:val="00FE2DE2"/>
    <w:rsid w:val="00FE6FDB"/>
    <w:rsid w:val="00FF045E"/>
    <w:rsid w:val="00FF296F"/>
    <w:rsid w:val="00FF5E23"/>
    <w:rsid w:val="00FF6AEF"/>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BC4B"/>
  <w15:docId w15:val="{CC9F5DA0-D587-7B4E-A8BF-D390C492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551372">
      <w:bodyDiv w:val="1"/>
      <w:marLeft w:val="0"/>
      <w:marRight w:val="0"/>
      <w:marTop w:val="0"/>
      <w:marBottom w:val="0"/>
      <w:divBdr>
        <w:top w:val="none" w:sz="0" w:space="0" w:color="auto"/>
        <w:left w:val="none" w:sz="0" w:space="0" w:color="auto"/>
        <w:bottom w:val="none" w:sz="0" w:space="0" w:color="auto"/>
        <w:right w:val="none" w:sz="0" w:space="0" w:color="auto"/>
      </w:divBdr>
      <w:divsChild>
        <w:div w:id="1375885760">
          <w:marLeft w:val="0"/>
          <w:marRight w:val="0"/>
          <w:marTop w:val="0"/>
          <w:marBottom w:val="0"/>
          <w:divBdr>
            <w:top w:val="none" w:sz="0" w:space="0" w:color="auto"/>
            <w:left w:val="none" w:sz="0" w:space="0" w:color="auto"/>
            <w:bottom w:val="none" w:sz="0" w:space="0" w:color="auto"/>
            <w:right w:val="none" w:sz="0" w:space="0" w:color="auto"/>
          </w:divBdr>
        </w:div>
      </w:divsChild>
    </w:div>
    <w:div w:id="17310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ustomdocument xmlns="http://hoganlovells.com/word2010/custom">
  <fields>
    <field id="Author" dmfield="AUTHOR_ID" type="string">LANGHORS</field>
    <field id="AuthorName" dmfield="" type="string"/>
    <field id="ClientNumber" dmfield="CLIENT_ID" type="string">1N9999</field>
    <field id="MatterNumber" dmfield="MATTER_ID" type="string">999999</field>
    <field id="DocumentType" dmfield="TYPE_ID" type="string">OTH</field>
    <field id="DocumentTitle" dmfield="DOCNAME" type="string"/>
    <field id="DocumentNumber" dmfield="DOCNUM" type="string">252549</field>
    <field id="Library" dmfield="" type="string">SNGLIB01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252549</field>
    <field id="FirstPageHeaded" dmfield="" type="">False</field>
    <field id="ContPage" dmfield="" type="">False</field>
    <field id="DraftSpacing" dmfield="" type="">False</field>
    <field id="DocID" dmfield="" type="">SNGLIB01/LANGHORS/252549.1</field>
    <field id="FirmName" dmfield="" type="">Hogan Lovells</field>
  </fields>
</customdocument>
</file>

<file path=customXml/itemProps1.xml><?xml version="1.0" encoding="utf-8"?>
<ds:datastoreItem xmlns:ds="http://schemas.openxmlformats.org/officeDocument/2006/customXml" ds:itemID="{F4E8187C-6961-4FDE-8518-DD8A2585D87D}">
  <ds:schemaRefs>
    <ds:schemaRef ds:uri="http://schemas.openxmlformats.org/officeDocument/2006/bibliography"/>
  </ds:schemaRefs>
</ds:datastoreItem>
</file>

<file path=customXml/itemProps2.xml><?xml version="1.0" encoding="utf-8"?>
<ds:datastoreItem xmlns:ds="http://schemas.openxmlformats.org/officeDocument/2006/customXml" ds:itemID="{7C452ADE-064E-4737-A46F-1B2D5DB905DB}">
  <ds:schemaRefs>
    <ds:schemaRef ds:uri="http://hoganlovells.com/word2010/custom"/>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13</Pages>
  <Words>4290</Words>
  <Characters>24455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Pranav Khatavkar</cp:lastModifiedBy>
  <cp:revision>336</cp:revision>
  <dcterms:created xsi:type="dcterms:W3CDTF">2021-01-20T09:05:00Z</dcterms:created>
  <dcterms:modified xsi:type="dcterms:W3CDTF">2021-07-31T17:50:00Z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20200324125407849</vt:lpwstr>
  </property>
</Properties>
</file>