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AU" w:eastAsia="en-AU"/>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BD5933A" w:rsidR="0011473D" w:rsidRDefault="00C56B61"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3A</w:t>
      </w:r>
    </w:p>
    <w:p w14:paraId="1DCE41A2" w14:textId="0CB8A9C3" w:rsidR="002638B0" w:rsidRDefault="002638B0"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69CC8B3D" w14:textId="3B1D0CCC" w:rsidR="00C362AA" w:rsidRPr="00996691" w:rsidRDefault="00996691" w:rsidP="00E653A0">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INSOLVENCY SYSTEM OF THE UNITED STATES</w:t>
      </w:r>
    </w:p>
    <w:p w14:paraId="5E119630" w14:textId="77777777" w:rsidR="00434A8C" w:rsidRPr="007C6201"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41D21862" w14:textId="77777777" w:rsidR="00DA1D45" w:rsidRDefault="00DA1D45" w:rsidP="009D0811">
      <w:pPr>
        <w:jc w:val="center"/>
        <w:rPr>
          <w:rFonts w:ascii="Arial" w:hAnsi="Arial" w:cs="Arial"/>
          <w:b/>
          <w:sz w:val="22"/>
          <w:szCs w:val="22"/>
          <w:u w:val="single"/>
          <w:lang w:val="en-GB"/>
        </w:rPr>
      </w:pPr>
    </w:p>
    <w:p w14:paraId="3A4D14EB" w14:textId="77777777" w:rsidR="00E653A0" w:rsidRDefault="00E653A0">
      <w:pPr>
        <w:rPr>
          <w:rFonts w:ascii="Arial" w:hAnsi="Arial" w:cs="Arial"/>
          <w:b/>
          <w:sz w:val="22"/>
          <w:szCs w:val="22"/>
          <w:u w:val="single"/>
          <w:lang w:val="en-GB"/>
        </w:rPr>
      </w:pPr>
      <w:r>
        <w:rPr>
          <w:rFonts w:ascii="Arial" w:hAnsi="Arial" w:cs="Arial"/>
          <w:b/>
          <w:sz w:val="22"/>
          <w:szCs w:val="22"/>
          <w:u w:val="single"/>
          <w:lang w:val="en-GB"/>
        </w:rPr>
        <w:br w:type="page"/>
      </w:r>
    </w:p>
    <w:p w14:paraId="35FE2573" w14:textId="77777777" w:rsidR="00E653A0" w:rsidRDefault="00E653A0" w:rsidP="009D0811">
      <w:pPr>
        <w:jc w:val="center"/>
        <w:rPr>
          <w:rFonts w:ascii="Arial" w:hAnsi="Arial" w:cs="Arial"/>
          <w:b/>
          <w:sz w:val="22"/>
          <w:szCs w:val="22"/>
          <w:u w:val="single"/>
          <w:lang w:val="en-GB"/>
        </w:rPr>
      </w:pPr>
    </w:p>
    <w:p w14:paraId="0A714B14" w14:textId="77777777" w:rsidR="00E653A0" w:rsidRDefault="00E653A0" w:rsidP="009D0811">
      <w:pPr>
        <w:jc w:val="center"/>
        <w:rPr>
          <w:rFonts w:ascii="Arial" w:hAnsi="Arial" w:cs="Arial"/>
          <w:b/>
          <w:sz w:val="22"/>
          <w:szCs w:val="22"/>
          <w:u w:val="single"/>
          <w:lang w:val="en-GB"/>
        </w:rPr>
      </w:pPr>
    </w:p>
    <w:p w14:paraId="3C0D3574" w14:textId="71EF753B"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59D31304"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 xml:space="preserve">[student </w:t>
      </w:r>
      <w:proofErr w:type="gramStart"/>
      <w:r w:rsidRPr="00BF1C6F">
        <w:rPr>
          <w:rFonts w:ascii="Arial" w:hAnsi="Arial" w:cs="Arial"/>
          <w:b/>
          <w:bCs/>
          <w:sz w:val="22"/>
          <w:szCs w:val="22"/>
          <w:lang w:val="en-GB" w:eastAsia="en-GB"/>
        </w:rPr>
        <w:t>number.assessment</w:t>
      </w:r>
      <w:proofErr w:type="gramEnd"/>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285C30F9"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1A8AF1B5"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B9639B">
      <w:pPr>
        <w:autoSpaceDE w:val="0"/>
        <w:autoSpaceDN w:val="0"/>
        <w:adjustRightInd w:val="0"/>
        <w:jc w:val="both"/>
        <w:rPr>
          <w:rFonts w:ascii="Arial" w:hAnsi="Arial" w:cs="Arial"/>
          <w:sz w:val="22"/>
          <w:szCs w:val="22"/>
        </w:rPr>
      </w:pPr>
    </w:p>
    <w:p w14:paraId="43F355DA"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B9639B">
      <w:pPr>
        <w:jc w:val="both"/>
        <w:rPr>
          <w:rFonts w:ascii="Arial" w:hAnsi="Arial" w:cs="Arial"/>
          <w:sz w:val="22"/>
          <w:szCs w:val="22"/>
        </w:rPr>
      </w:pPr>
    </w:p>
    <w:p w14:paraId="66852407" w14:textId="3F968A5D" w:rsidR="00256B74" w:rsidRDefault="00256B74" w:rsidP="00256B74">
      <w:pPr>
        <w:pStyle w:val="AODocTxt"/>
        <w:spacing w:before="0" w:line="240" w:lineRule="auto"/>
        <w:rPr>
          <w:rFonts w:ascii="Arial" w:hAnsi="Arial" w:cs="Arial"/>
        </w:rPr>
      </w:pPr>
      <w:r w:rsidRPr="00256B74">
        <w:rPr>
          <w:rFonts w:ascii="Arial" w:hAnsi="Arial" w:cs="Arial"/>
        </w:rPr>
        <w:t xml:space="preserve">FabCo, based in Utah, owes SupplyCo, based in Mexico, </w:t>
      </w:r>
      <w:r>
        <w:rPr>
          <w:rFonts w:ascii="Arial" w:hAnsi="Arial" w:cs="Arial"/>
        </w:rPr>
        <w:t>US</w:t>
      </w:r>
      <w:r w:rsidRPr="00256B74">
        <w:rPr>
          <w:rFonts w:ascii="Arial" w:hAnsi="Arial" w:cs="Arial"/>
        </w:rPr>
        <w:t>$10,000 on a past-due invoice.  May SupplyCo file an involuntary petition to place FabCo into chapter 11 bankruptcy proceedings?</w:t>
      </w:r>
    </w:p>
    <w:p w14:paraId="0D46D7D9" w14:textId="77777777" w:rsidR="00256B74" w:rsidRPr="00256B74" w:rsidRDefault="00256B74" w:rsidP="00256B74">
      <w:pPr>
        <w:pStyle w:val="AODocTxt"/>
        <w:spacing w:before="0" w:line="240" w:lineRule="auto"/>
        <w:rPr>
          <w:rFonts w:ascii="Arial" w:hAnsi="Arial" w:cs="Arial"/>
        </w:rPr>
      </w:pPr>
    </w:p>
    <w:p w14:paraId="1CC4022D" w14:textId="3188BAD7"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Yes.</w:t>
      </w:r>
    </w:p>
    <w:p w14:paraId="523B7A5D" w14:textId="77777777" w:rsidR="00256B74" w:rsidRPr="00256B74" w:rsidRDefault="00256B74" w:rsidP="0093467C">
      <w:pPr>
        <w:pStyle w:val="AODocTxt"/>
        <w:spacing w:before="0" w:line="240" w:lineRule="auto"/>
        <w:ind w:left="426"/>
        <w:rPr>
          <w:rFonts w:ascii="Arial" w:hAnsi="Arial" w:cs="Arial"/>
        </w:rPr>
      </w:pPr>
    </w:p>
    <w:p w14:paraId="269445D3" w14:textId="2372687B" w:rsidR="00256B74" w:rsidRPr="002050D9" w:rsidRDefault="00256B74" w:rsidP="0093467C">
      <w:pPr>
        <w:pStyle w:val="AODocTxt"/>
        <w:numPr>
          <w:ilvl w:val="0"/>
          <w:numId w:val="15"/>
        </w:numPr>
        <w:spacing w:before="0" w:line="240" w:lineRule="auto"/>
        <w:ind w:left="426"/>
        <w:rPr>
          <w:rFonts w:ascii="Arial" w:hAnsi="Arial" w:cs="Arial"/>
          <w:highlight w:val="yellow"/>
        </w:rPr>
      </w:pPr>
      <w:r w:rsidRPr="002050D9">
        <w:rPr>
          <w:rFonts w:ascii="Arial" w:hAnsi="Arial" w:cs="Arial"/>
          <w:highlight w:val="yellow"/>
        </w:rPr>
        <w:t xml:space="preserve">Yes, if FabCo has fewer than 12 non-contingent, non-insider creditors. </w:t>
      </w:r>
    </w:p>
    <w:p w14:paraId="6E2CD2C7" w14:textId="77777777" w:rsidR="00256B74" w:rsidRPr="00256B74" w:rsidRDefault="00256B74" w:rsidP="0093467C">
      <w:pPr>
        <w:pStyle w:val="AODocTxt"/>
        <w:spacing w:before="0" w:line="240" w:lineRule="auto"/>
        <w:ind w:left="426"/>
        <w:rPr>
          <w:rFonts w:ascii="Arial" w:hAnsi="Arial" w:cs="Arial"/>
        </w:rPr>
      </w:pPr>
    </w:p>
    <w:p w14:paraId="21478273" w14:textId="6E850EB2" w:rsidR="00256B74" w:rsidRPr="004D3B3B" w:rsidRDefault="00256B74" w:rsidP="0093467C">
      <w:pPr>
        <w:pStyle w:val="AODocTxt"/>
        <w:numPr>
          <w:ilvl w:val="0"/>
          <w:numId w:val="15"/>
        </w:numPr>
        <w:spacing w:before="0" w:line="240" w:lineRule="auto"/>
        <w:ind w:left="426"/>
        <w:rPr>
          <w:rFonts w:ascii="Arial" w:hAnsi="Arial" w:cs="Arial"/>
        </w:rPr>
      </w:pPr>
      <w:r w:rsidRPr="004D3B3B">
        <w:rPr>
          <w:rFonts w:ascii="Arial" w:hAnsi="Arial" w:cs="Arial"/>
        </w:rPr>
        <w:t xml:space="preserve">Yes, if other creditors owed at least </w:t>
      </w:r>
      <w:r w:rsidR="005D6642" w:rsidRPr="004D3B3B">
        <w:rPr>
          <w:rFonts w:ascii="Arial" w:hAnsi="Arial" w:cs="Arial"/>
        </w:rPr>
        <w:t>US</w:t>
      </w:r>
      <w:r w:rsidRPr="004D3B3B">
        <w:rPr>
          <w:rFonts w:ascii="Arial" w:hAnsi="Arial" w:cs="Arial"/>
        </w:rPr>
        <w:t>$5,775 join in the petition.</w:t>
      </w:r>
    </w:p>
    <w:p w14:paraId="17383260" w14:textId="77777777" w:rsidR="00256B74" w:rsidRPr="00256B74" w:rsidRDefault="00256B74" w:rsidP="0093467C">
      <w:pPr>
        <w:pStyle w:val="AODocTxt"/>
        <w:spacing w:before="0" w:line="240" w:lineRule="auto"/>
        <w:ind w:left="426"/>
        <w:rPr>
          <w:rFonts w:ascii="Arial" w:hAnsi="Arial" w:cs="Arial"/>
        </w:rPr>
      </w:pPr>
    </w:p>
    <w:p w14:paraId="4F64449A" w14:textId="7AD2D87E"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doesn’t know whether FabCo is insolvent.</w:t>
      </w:r>
    </w:p>
    <w:p w14:paraId="7FF3A637" w14:textId="77777777" w:rsidR="00256B74" w:rsidRPr="00256B74" w:rsidRDefault="00256B74" w:rsidP="0093467C">
      <w:pPr>
        <w:pStyle w:val="AODocTxt"/>
        <w:spacing w:before="0" w:line="240" w:lineRule="auto"/>
        <w:ind w:left="426"/>
        <w:rPr>
          <w:rFonts w:ascii="Arial" w:hAnsi="Arial" w:cs="Arial"/>
        </w:rPr>
      </w:pPr>
    </w:p>
    <w:p w14:paraId="54A8A515" w14:textId="05C8411A" w:rsidR="00256B74" w:rsidRP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is not a US company.</w:t>
      </w:r>
    </w:p>
    <w:p w14:paraId="25EB1E9D" w14:textId="77777777" w:rsidR="005B79F4" w:rsidRPr="00B9639B" w:rsidRDefault="005B79F4" w:rsidP="00B9639B">
      <w:pPr>
        <w:jc w:val="both"/>
        <w:rPr>
          <w:rFonts w:ascii="Arial" w:hAnsi="Arial" w:cs="Arial"/>
          <w:sz w:val="22"/>
          <w:szCs w:val="22"/>
        </w:rPr>
      </w:pPr>
    </w:p>
    <w:p w14:paraId="1EDB374E"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B9639B">
      <w:pPr>
        <w:jc w:val="both"/>
        <w:rPr>
          <w:rFonts w:ascii="Arial" w:hAnsi="Arial" w:cs="Arial"/>
          <w:sz w:val="22"/>
          <w:szCs w:val="22"/>
        </w:rPr>
      </w:pPr>
    </w:p>
    <w:p w14:paraId="07CC7A72" w14:textId="6A879E86" w:rsidR="0093467C" w:rsidRDefault="0093467C" w:rsidP="0093467C">
      <w:pPr>
        <w:pStyle w:val="AODocTxt"/>
        <w:spacing w:before="0" w:line="240" w:lineRule="auto"/>
        <w:rPr>
          <w:rFonts w:ascii="Arial" w:hAnsi="Arial" w:cs="Arial"/>
        </w:rPr>
      </w:pPr>
      <w:r w:rsidRPr="0093467C">
        <w:rPr>
          <w:rFonts w:ascii="Arial" w:hAnsi="Arial" w:cs="Arial"/>
        </w:rPr>
        <w:t xml:space="preserve">Which of the following is a </w:t>
      </w:r>
      <w:r w:rsidRPr="0093467C">
        <w:rPr>
          <w:rFonts w:ascii="Arial" w:hAnsi="Arial" w:cs="Arial"/>
          <w:i/>
        </w:rPr>
        <w:t>mandatory</w:t>
      </w:r>
      <w:r w:rsidRPr="0093467C">
        <w:rPr>
          <w:rFonts w:ascii="Arial" w:hAnsi="Arial" w:cs="Arial"/>
        </w:rPr>
        <w:t xml:space="preserve">, rather than </w:t>
      </w:r>
      <w:r w:rsidRPr="0093467C">
        <w:rPr>
          <w:rFonts w:ascii="Arial" w:hAnsi="Arial" w:cs="Arial"/>
          <w:i/>
        </w:rPr>
        <w:t>discretionary</w:t>
      </w:r>
      <w:r w:rsidRPr="0093467C">
        <w:rPr>
          <w:rFonts w:ascii="Arial" w:hAnsi="Arial" w:cs="Arial"/>
        </w:rPr>
        <w:t>, basis to deny recognition of a foreign judgment under state law based on one of the Uniform Acts?</w:t>
      </w:r>
    </w:p>
    <w:p w14:paraId="6FD95EEE" w14:textId="77777777" w:rsidR="0093467C" w:rsidRPr="0093467C" w:rsidRDefault="0093467C" w:rsidP="0093467C">
      <w:pPr>
        <w:pStyle w:val="AODocTxt"/>
        <w:spacing w:before="0" w:line="240" w:lineRule="auto"/>
        <w:rPr>
          <w:rFonts w:ascii="Arial" w:hAnsi="Arial" w:cs="Arial"/>
        </w:rPr>
      </w:pPr>
    </w:p>
    <w:p w14:paraId="4A822A79" w14:textId="22086F26"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subject to appeal in the foreign country.</w:t>
      </w:r>
    </w:p>
    <w:p w14:paraId="389CBA14" w14:textId="77777777" w:rsidR="0093467C" w:rsidRPr="0093467C" w:rsidRDefault="0093467C" w:rsidP="0093467C">
      <w:pPr>
        <w:pStyle w:val="AODocTxt"/>
        <w:spacing w:before="0" w:line="240" w:lineRule="auto"/>
        <w:rPr>
          <w:rFonts w:ascii="Arial" w:hAnsi="Arial" w:cs="Arial"/>
        </w:rPr>
      </w:pPr>
    </w:p>
    <w:p w14:paraId="7EA45399" w14:textId="6F9B70B9" w:rsidR="0093467C" w:rsidRPr="004D3B3B" w:rsidRDefault="0093467C" w:rsidP="0093467C">
      <w:pPr>
        <w:pStyle w:val="AODocTxt"/>
        <w:numPr>
          <w:ilvl w:val="0"/>
          <w:numId w:val="13"/>
        </w:numPr>
        <w:spacing w:before="0" w:line="240" w:lineRule="auto"/>
        <w:ind w:left="426"/>
        <w:rPr>
          <w:rFonts w:ascii="Arial" w:hAnsi="Arial" w:cs="Arial"/>
        </w:rPr>
      </w:pPr>
      <w:r w:rsidRPr="004D3B3B">
        <w:rPr>
          <w:rFonts w:ascii="Arial" w:hAnsi="Arial" w:cs="Arial"/>
        </w:rPr>
        <w:t>The foreign judgment is an injunction.</w:t>
      </w:r>
    </w:p>
    <w:p w14:paraId="394052C8" w14:textId="77777777" w:rsidR="0093467C" w:rsidRPr="0093467C" w:rsidRDefault="0093467C" w:rsidP="0093467C">
      <w:pPr>
        <w:pStyle w:val="AODocTxt"/>
        <w:spacing w:before="0" w:line="240" w:lineRule="auto"/>
        <w:rPr>
          <w:rFonts w:ascii="Arial" w:hAnsi="Arial" w:cs="Arial"/>
        </w:rPr>
      </w:pPr>
    </w:p>
    <w:p w14:paraId="01280727" w14:textId="73B499F2"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was issued by a court, contrary to the parties’ agreement to arbitrate.</w:t>
      </w:r>
    </w:p>
    <w:p w14:paraId="7282CA34" w14:textId="77777777" w:rsidR="0093467C" w:rsidRPr="0093467C" w:rsidRDefault="0093467C" w:rsidP="0093467C">
      <w:pPr>
        <w:pStyle w:val="AODocTxt"/>
        <w:spacing w:before="0" w:line="240" w:lineRule="auto"/>
        <w:rPr>
          <w:rFonts w:ascii="Arial" w:hAnsi="Arial" w:cs="Arial"/>
        </w:rPr>
      </w:pPr>
    </w:p>
    <w:p w14:paraId="77A70C4D" w14:textId="1E941F4F" w:rsidR="0093467C" w:rsidRPr="002A72D9" w:rsidRDefault="0093467C" w:rsidP="0093467C">
      <w:pPr>
        <w:pStyle w:val="AODocTxt"/>
        <w:numPr>
          <w:ilvl w:val="0"/>
          <w:numId w:val="13"/>
        </w:numPr>
        <w:spacing w:before="0" w:line="240" w:lineRule="auto"/>
        <w:ind w:left="426"/>
        <w:rPr>
          <w:rFonts w:ascii="Arial" w:hAnsi="Arial" w:cs="Arial"/>
        </w:rPr>
      </w:pPr>
      <w:r w:rsidRPr="002A72D9">
        <w:rPr>
          <w:rFonts w:ascii="Arial" w:hAnsi="Arial" w:cs="Arial"/>
          <w:highlight w:val="yellow"/>
        </w:rPr>
        <w:t>The defendant did not have sufficient notice of the foreign proceeding to put on a defense</w:t>
      </w:r>
      <w:r w:rsidRPr="002A72D9">
        <w:rPr>
          <w:rFonts w:ascii="Arial" w:hAnsi="Arial" w:cs="Arial"/>
        </w:rPr>
        <w:t xml:space="preserve">. </w:t>
      </w:r>
    </w:p>
    <w:p w14:paraId="3381DB43" w14:textId="77777777" w:rsidR="0093467C" w:rsidRPr="0093467C" w:rsidRDefault="0093467C" w:rsidP="0093467C">
      <w:pPr>
        <w:pStyle w:val="AODocTxt"/>
        <w:spacing w:before="0" w:line="240" w:lineRule="auto"/>
        <w:rPr>
          <w:rFonts w:ascii="Arial" w:hAnsi="Arial" w:cs="Arial"/>
        </w:rPr>
      </w:pPr>
    </w:p>
    <w:p w14:paraId="5E8FDB76" w14:textId="073F1A48" w:rsidR="0093467C" w:rsidRP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inconsistent with another final judgment on the same subject matter.</w:t>
      </w:r>
    </w:p>
    <w:p w14:paraId="4B34F8F8" w14:textId="1EBABD10" w:rsidR="005B79F4" w:rsidRPr="00B9639B" w:rsidRDefault="005B79F4" w:rsidP="00B9639B">
      <w:pPr>
        <w:ind w:left="66"/>
        <w:jc w:val="both"/>
        <w:rPr>
          <w:rFonts w:ascii="Arial" w:hAnsi="Arial" w:cs="Arial"/>
          <w:iCs/>
          <w:sz w:val="22"/>
          <w:szCs w:val="22"/>
          <w:lang w:val="en-GB"/>
        </w:rPr>
      </w:pPr>
    </w:p>
    <w:p w14:paraId="788B3207"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223917" w:rsidRDefault="00E9597C" w:rsidP="00223917">
      <w:pPr>
        <w:jc w:val="both"/>
        <w:rPr>
          <w:rFonts w:ascii="Arial" w:hAnsi="Arial" w:cs="Arial"/>
          <w:sz w:val="22"/>
          <w:szCs w:val="22"/>
        </w:rPr>
      </w:pPr>
    </w:p>
    <w:p w14:paraId="37DDC12D" w14:textId="71BBD878" w:rsidR="00223917" w:rsidRDefault="00223917" w:rsidP="00223917">
      <w:pPr>
        <w:pStyle w:val="AODocTxt"/>
        <w:spacing w:before="0" w:line="240" w:lineRule="auto"/>
        <w:rPr>
          <w:rFonts w:ascii="Arial" w:hAnsi="Arial" w:cs="Arial"/>
        </w:rPr>
      </w:pPr>
      <w:r w:rsidRPr="00223917">
        <w:rPr>
          <w:rFonts w:ascii="Arial" w:hAnsi="Arial" w:cs="Arial"/>
        </w:rPr>
        <w:t>Which of the following is likely to be a party in interest in the bankruptcy of XYZ Corp?</w:t>
      </w:r>
    </w:p>
    <w:p w14:paraId="4E6C60FD" w14:textId="77777777" w:rsidR="00223917" w:rsidRPr="00223917" w:rsidRDefault="00223917" w:rsidP="00223917">
      <w:pPr>
        <w:pStyle w:val="AODocTxt"/>
        <w:spacing w:before="0" w:line="240" w:lineRule="auto"/>
        <w:rPr>
          <w:rFonts w:ascii="Arial" w:hAnsi="Arial" w:cs="Arial"/>
        </w:rPr>
      </w:pPr>
    </w:p>
    <w:p w14:paraId="5148B7CF" w14:textId="435876AD"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shareholder in ABC Corp, to which XYZ Corp is substantially indebted</w:t>
      </w:r>
      <w:r>
        <w:rPr>
          <w:rFonts w:ascii="Arial" w:hAnsi="Arial" w:cs="Arial"/>
        </w:rPr>
        <w:t>.</w:t>
      </w:r>
    </w:p>
    <w:p w14:paraId="335F6E34" w14:textId="77777777" w:rsidR="00223917" w:rsidRPr="00223917" w:rsidRDefault="00223917" w:rsidP="00223917">
      <w:pPr>
        <w:pStyle w:val="AODocTxt"/>
        <w:spacing w:before="0" w:line="240" w:lineRule="auto"/>
        <w:rPr>
          <w:rFonts w:ascii="Arial" w:hAnsi="Arial" w:cs="Arial"/>
        </w:rPr>
      </w:pPr>
    </w:p>
    <w:p w14:paraId="6DC05F95" w14:textId="33CDA5D0"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journalist writing about XYZ Corp’s bankruptcy</w:t>
      </w:r>
      <w:r>
        <w:rPr>
          <w:rFonts w:ascii="Arial" w:hAnsi="Arial" w:cs="Arial"/>
        </w:rPr>
        <w:t>.</w:t>
      </w:r>
    </w:p>
    <w:p w14:paraId="5307BDEB" w14:textId="77777777" w:rsidR="00223917" w:rsidRPr="00223917" w:rsidRDefault="00223917" w:rsidP="00223917">
      <w:pPr>
        <w:pStyle w:val="AODocTxt"/>
        <w:spacing w:before="0" w:line="240" w:lineRule="auto"/>
        <w:rPr>
          <w:rFonts w:ascii="Arial" w:hAnsi="Arial" w:cs="Arial"/>
        </w:rPr>
      </w:pPr>
    </w:p>
    <w:p w14:paraId="081FB9BD" w14:textId="1A50FF6D" w:rsidR="00223917" w:rsidRPr="00C453BB" w:rsidRDefault="00223917" w:rsidP="00223917">
      <w:pPr>
        <w:pStyle w:val="AODocTxt"/>
        <w:numPr>
          <w:ilvl w:val="0"/>
          <w:numId w:val="16"/>
        </w:numPr>
        <w:spacing w:before="0" w:line="240" w:lineRule="auto"/>
        <w:ind w:left="426"/>
        <w:rPr>
          <w:rFonts w:ascii="Arial" w:hAnsi="Arial" w:cs="Arial"/>
          <w:highlight w:val="yellow"/>
        </w:rPr>
      </w:pPr>
      <w:r w:rsidRPr="00C453BB">
        <w:rPr>
          <w:rFonts w:ascii="Arial" w:hAnsi="Arial" w:cs="Arial"/>
          <w:highlight w:val="yellow"/>
        </w:rPr>
        <w:t xml:space="preserve">A shareholder in MNO Corp, which owns </w:t>
      </w:r>
      <w:proofErr w:type="gramStart"/>
      <w:r w:rsidRPr="00C453BB">
        <w:rPr>
          <w:rFonts w:ascii="Arial" w:hAnsi="Arial" w:cs="Arial"/>
          <w:highlight w:val="yellow"/>
        </w:rPr>
        <w:t>all of</w:t>
      </w:r>
      <w:proofErr w:type="gramEnd"/>
      <w:r w:rsidRPr="00C453BB">
        <w:rPr>
          <w:rFonts w:ascii="Arial" w:hAnsi="Arial" w:cs="Arial"/>
          <w:highlight w:val="yellow"/>
        </w:rPr>
        <w:t xml:space="preserve"> XYZ Corp’s shares.</w:t>
      </w:r>
    </w:p>
    <w:p w14:paraId="4701BC66" w14:textId="77777777" w:rsidR="00223917" w:rsidRPr="00223917" w:rsidRDefault="00223917" w:rsidP="00223917">
      <w:pPr>
        <w:pStyle w:val="AODocTxt"/>
        <w:spacing w:before="0" w:line="240" w:lineRule="auto"/>
        <w:rPr>
          <w:rFonts w:ascii="Arial" w:hAnsi="Arial" w:cs="Arial"/>
        </w:rPr>
      </w:pPr>
    </w:p>
    <w:p w14:paraId="44253CA2" w14:textId="3063A615" w:rsidR="00223917" w:rsidRPr="004D3B3B" w:rsidRDefault="00223917" w:rsidP="00223917">
      <w:pPr>
        <w:pStyle w:val="AODocTxt"/>
        <w:numPr>
          <w:ilvl w:val="0"/>
          <w:numId w:val="16"/>
        </w:numPr>
        <w:spacing w:before="0" w:line="240" w:lineRule="auto"/>
        <w:ind w:left="426"/>
        <w:rPr>
          <w:rFonts w:ascii="Arial" w:hAnsi="Arial" w:cs="Arial"/>
        </w:rPr>
      </w:pPr>
      <w:r w:rsidRPr="004D3B3B">
        <w:rPr>
          <w:rFonts w:ascii="Arial" w:hAnsi="Arial" w:cs="Arial"/>
        </w:rPr>
        <w:lastRenderedPageBreak/>
        <w:t>A retired employee of XYZ Corp who receives payments from the company’s pension plan.</w:t>
      </w:r>
    </w:p>
    <w:p w14:paraId="2DBBD3B3" w14:textId="77777777" w:rsidR="00223917" w:rsidRPr="00223917" w:rsidRDefault="00223917" w:rsidP="00223917">
      <w:pPr>
        <w:pStyle w:val="AODocTxt"/>
        <w:spacing w:before="0" w:line="240" w:lineRule="auto"/>
        <w:rPr>
          <w:rFonts w:ascii="Arial" w:hAnsi="Arial" w:cs="Arial"/>
        </w:rPr>
      </w:pPr>
    </w:p>
    <w:p w14:paraId="6393FCCC" w14:textId="79E730EB" w:rsidR="00223917" w:rsidRP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non-profit organization that advocates for companies like XYZ Corp to be held responsible for climate change</w:t>
      </w:r>
      <w:r>
        <w:rPr>
          <w:rFonts w:ascii="Arial" w:hAnsi="Arial" w:cs="Arial"/>
        </w:rPr>
        <w:t>.</w:t>
      </w:r>
    </w:p>
    <w:p w14:paraId="250C7E8C" w14:textId="77777777" w:rsidR="00DB50FB" w:rsidRPr="00223917" w:rsidRDefault="00DB50FB" w:rsidP="00223917">
      <w:pPr>
        <w:jc w:val="both"/>
        <w:rPr>
          <w:rFonts w:ascii="Arial" w:hAnsi="Arial" w:cs="Arial"/>
          <w:sz w:val="22"/>
          <w:szCs w:val="22"/>
        </w:rPr>
      </w:pPr>
    </w:p>
    <w:p w14:paraId="5099C7EB" w14:textId="6B5F76CE"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160679" w:rsidRDefault="00E9597C" w:rsidP="00160679">
      <w:pPr>
        <w:jc w:val="both"/>
        <w:rPr>
          <w:rFonts w:ascii="Arial" w:hAnsi="Arial" w:cs="Arial"/>
          <w:sz w:val="22"/>
          <w:szCs w:val="22"/>
        </w:rPr>
      </w:pPr>
    </w:p>
    <w:p w14:paraId="5C027E2F" w14:textId="1B20479D" w:rsidR="00160679" w:rsidRDefault="00160679" w:rsidP="00160679">
      <w:pPr>
        <w:pStyle w:val="AODocTxt"/>
        <w:spacing w:before="0" w:line="240" w:lineRule="auto"/>
        <w:rPr>
          <w:rFonts w:ascii="Arial" w:hAnsi="Arial" w:cs="Arial"/>
        </w:rPr>
      </w:pPr>
      <w:r w:rsidRPr="00160679">
        <w:rPr>
          <w:rFonts w:ascii="Arial" w:hAnsi="Arial" w:cs="Arial"/>
        </w:rPr>
        <w:t>If a debtor rejects an executory trademark license agreement under which it licenses a trademark to its counterparty, which of the following is true:</w:t>
      </w:r>
    </w:p>
    <w:p w14:paraId="406809A2" w14:textId="77777777" w:rsidR="00160679" w:rsidRPr="00160679" w:rsidRDefault="00160679" w:rsidP="00160679">
      <w:pPr>
        <w:pStyle w:val="AODocTxt"/>
        <w:spacing w:before="0" w:line="240" w:lineRule="auto"/>
        <w:rPr>
          <w:rFonts w:ascii="Arial" w:hAnsi="Arial" w:cs="Arial"/>
        </w:rPr>
      </w:pPr>
    </w:p>
    <w:p w14:paraId="66AFC2F7" w14:textId="0555A03A"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must immediately stop using the trademark.</w:t>
      </w:r>
    </w:p>
    <w:p w14:paraId="40F081ED" w14:textId="77777777" w:rsidR="00A3165E" w:rsidRPr="00160679" w:rsidRDefault="00A3165E" w:rsidP="00A3165E">
      <w:pPr>
        <w:pStyle w:val="AODocTxt"/>
        <w:spacing w:before="0" w:line="240" w:lineRule="auto"/>
        <w:rPr>
          <w:rFonts w:ascii="Arial" w:hAnsi="Arial" w:cs="Arial"/>
        </w:rPr>
      </w:pPr>
    </w:p>
    <w:p w14:paraId="7FD75B2A" w14:textId="65B5250E"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can continue using the trademark for the remaining period of the license</w:t>
      </w:r>
      <w:r w:rsidR="00A3165E">
        <w:rPr>
          <w:rFonts w:ascii="Arial" w:hAnsi="Arial" w:cs="Arial"/>
        </w:rPr>
        <w:t>.</w:t>
      </w:r>
    </w:p>
    <w:p w14:paraId="715B809F" w14:textId="77777777" w:rsidR="00A3165E" w:rsidRPr="00160679" w:rsidRDefault="00A3165E" w:rsidP="00A3165E">
      <w:pPr>
        <w:pStyle w:val="AODocTxt"/>
        <w:spacing w:before="0" w:line="240" w:lineRule="auto"/>
        <w:rPr>
          <w:rFonts w:ascii="Arial" w:hAnsi="Arial" w:cs="Arial"/>
        </w:rPr>
      </w:pPr>
    </w:p>
    <w:p w14:paraId="03D14782" w14:textId="5E623B3C"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has a claim for damages for breach of contract</w:t>
      </w:r>
      <w:r w:rsidR="00A3165E">
        <w:rPr>
          <w:rFonts w:ascii="Arial" w:hAnsi="Arial" w:cs="Arial"/>
        </w:rPr>
        <w:t>.</w:t>
      </w:r>
    </w:p>
    <w:p w14:paraId="79876727" w14:textId="77777777" w:rsidR="00A3165E" w:rsidRPr="00160679" w:rsidRDefault="00A3165E" w:rsidP="00A3165E">
      <w:pPr>
        <w:pStyle w:val="AODocTxt"/>
        <w:spacing w:before="0" w:line="240" w:lineRule="auto"/>
        <w:rPr>
          <w:rFonts w:ascii="Arial" w:hAnsi="Arial" w:cs="Arial"/>
        </w:rPr>
      </w:pPr>
    </w:p>
    <w:p w14:paraId="0EB0F369" w14:textId="5A8D34C2" w:rsidR="00160679" w:rsidRPr="00C453BB" w:rsidRDefault="00160679" w:rsidP="00A3165E">
      <w:pPr>
        <w:pStyle w:val="AODocTxt"/>
        <w:numPr>
          <w:ilvl w:val="0"/>
          <w:numId w:val="18"/>
        </w:numPr>
        <w:spacing w:before="0" w:line="240" w:lineRule="auto"/>
        <w:ind w:left="426"/>
        <w:rPr>
          <w:rFonts w:ascii="Arial" w:hAnsi="Arial" w:cs="Arial"/>
          <w:highlight w:val="yellow"/>
        </w:rPr>
      </w:pPr>
      <w:r w:rsidRPr="00C453BB">
        <w:rPr>
          <w:rFonts w:ascii="Arial" w:hAnsi="Arial" w:cs="Arial"/>
          <w:highlight w:val="yellow"/>
        </w:rPr>
        <w:t xml:space="preserve">Both (a) </w:t>
      </w:r>
      <w:r w:rsidR="00A3165E" w:rsidRPr="00C453BB">
        <w:rPr>
          <w:rFonts w:ascii="Arial" w:hAnsi="Arial" w:cs="Arial"/>
          <w:highlight w:val="yellow"/>
        </w:rPr>
        <w:t>and</w:t>
      </w:r>
      <w:r w:rsidRPr="00C453BB">
        <w:rPr>
          <w:rFonts w:ascii="Arial" w:hAnsi="Arial" w:cs="Arial"/>
          <w:highlight w:val="yellow"/>
        </w:rPr>
        <w:t xml:space="preserve"> (c)</w:t>
      </w:r>
      <w:r w:rsidR="00A3165E" w:rsidRPr="00C453BB">
        <w:rPr>
          <w:rFonts w:ascii="Arial" w:hAnsi="Arial" w:cs="Arial"/>
          <w:highlight w:val="yellow"/>
        </w:rPr>
        <w:t>.</w:t>
      </w:r>
    </w:p>
    <w:p w14:paraId="762DDE66" w14:textId="77777777" w:rsidR="00A3165E" w:rsidRPr="00160679" w:rsidRDefault="00A3165E" w:rsidP="00A3165E">
      <w:pPr>
        <w:pStyle w:val="AODocTxt"/>
        <w:spacing w:before="0" w:line="240" w:lineRule="auto"/>
        <w:rPr>
          <w:rFonts w:ascii="Arial" w:hAnsi="Arial" w:cs="Arial"/>
        </w:rPr>
      </w:pPr>
    </w:p>
    <w:p w14:paraId="3576CAED" w14:textId="572A1ADE" w:rsidR="00160679" w:rsidRPr="004D3B3B" w:rsidRDefault="00160679" w:rsidP="00A3165E">
      <w:pPr>
        <w:pStyle w:val="AODocTxt"/>
        <w:numPr>
          <w:ilvl w:val="0"/>
          <w:numId w:val="18"/>
        </w:numPr>
        <w:spacing w:before="0" w:line="240" w:lineRule="auto"/>
        <w:ind w:left="426"/>
        <w:rPr>
          <w:rFonts w:ascii="Arial" w:hAnsi="Arial" w:cs="Arial"/>
        </w:rPr>
      </w:pPr>
      <w:r w:rsidRPr="004D3B3B">
        <w:rPr>
          <w:rFonts w:ascii="Arial" w:hAnsi="Arial" w:cs="Arial"/>
        </w:rPr>
        <w:t xml:space="preserve">Both (b) </w:t>
      </w:r>
      <w:r w:rsidR="00A3165E" w:rsidRPr="004D3B3B">
        <w:rPr>
          <w:rFonts w:ascii="Arial" w:hAnsi="Arial" w:cs="Arial"/>
        </w:rPr>
        <w:t>and</w:t>
      </w:r>
      <w:r w:rsidRPr="004D3B3B">
        <w:rPr>
          <w:rFonts w:ascii="Arial" w:hAnsi="Arial" w:cs="Arial"/>
        </w:rPr>
        <w:t xml:space="preserve"> (c)</w:t>
      </w:r>
      <w:r w:rsidR="00A3165E" w:rsidRPr="004D3B3B">
        <w:rPr>
          <w:rFonts w:ascii="Arial" w:hAnsi="Arial" w:cs="Arial"/>
        </w:rPr>
        <w:t>.</w:t>
      </w:r>
    </w:p>
    <w:p w14:paraId="659210D2" w14:textId="2F9C4605" w:rsidR="00DB50FB" w:rsidRPr="00160679" w:rsidRDefault="00DB50FB" w:rsidP="00160679">
      <w:pPr>
        <w:jc w:val="both"/>
        <w:rPr>
          <w:rFonts w:ascii="Arial" w:hAnsi="Arial" w:cs="Arial"/>
          <w:sz w:val="22"/>
          <w:szCs w:val="22"/>
        </w:rPr>
      </w:pPr>
    </w:p>
    <w:p w14:paraId="7826345D"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6B3571" w:rsidRDefault="00E9597C" w:rsidP="006B3571">
      <w:pPr>
        <w:jc w:val="both"/>
        <w:rPr>
          <w:rFonts w:ascii="Arial" w:hAnsi="Arial" w:cs="Arial"/>
          <w:b/>
          <w:bCs/>
          <w:sz w:val="22"/>
          <w:szCs w:val="22"/>
        </w:rPr>
      </w:pPr>
    </w:p>
    <w:p w14:paraId="4E3263C7" w14:textId="1A01EF46" w:rsidR="006B3571" w:rsidRDefault="006B3571" w:rsidP="006B3571">
      <w:pPr>
        <w:pStyle w:val="AODocTxt"/>
        <w:spacing w:before="0" w:line="240" w:lineRule="auto"/>
        <w:rPr>
          <w:rFonts w:ascii="Arial" w:hAnsi="Arial" w:cs="Arial"/>
        </w:rPr>
      </w:pPr>
      <w:r w:rsidRPr="006B3571">
        <w:rPr>
          <w:rFonts w:ascii="Arial" w:hAnsi="Arial" w:cs="Arial"/>
        </w:rPr>
        <w:t xml:space="preserve">In which of the following circumstances may a counterparty enforce a contractual </w:t>
      </w:r>
      <w:r w:rsidRPr="006B3571">
        <w:rPr>
          <w:rFonts w:ascii="Arial" w:hAnsi="Arial" w:cs="Arial"/>
          <w:i/>
        </w:rPr>
        <w:t>ipso facto</w:t>
      </w:r>
      <w:r w:rsidRPr="006B3571">
        <w:rPr>
          <w:rFonts w:ascii="Arial" w:hAnsi="Arial" w:cs="Arial"/>
        </w:rPr>
        <w:t xml:space="preserve"> clause?</w:t>
      </w:r>
    </w:p>
    <w:p w14:paraId="574515E3" w14:textId="77777777" w:rsidR="006B3571" w:rsidRPr="006B3571" w:rsidRDefault="006B3571" w:rsidP="006B3571">
      <w:pPr>
        <w:pStyle w:val="AODocTxt"/>
        <w:spacing w:before="0" w:line="240" w:lineRule="auto"/>
        <w:rPr>
          <w:rFonts w:ascii="Arial" w:hAnsi="Arial" w:cs="Arial"/>
        </w:rPr>
      </w:pPr>
    </w:p>
    <w:p w14:paraId="7E2ABB41" w14:textId="01937648" w:rsidR="006B3571" w:rsidRPr="001F2604" w:rsidRDefault="006B3571" w:rsidP="006B3571">
      <w:pPr>
        <w:pStyle w:val="AODocTxt"/>
        <w:numPr>
          <w:ilvl w:val="0"/>
          <w:numId w:val="20"/>
        </w:numPr>
        <w:spacing w:before="0" w:line="240" w:lineRule="auto"/>
        <w:ind w:left="426"/>
        <w:rPr>
          <w:rFonts w:ascii="Arial" w:hAnsi="Arial" w:cs="Arial"/>
          <w:highlight w:val="yellow"/>
        </w:rPr>
      </w:pPr>
      <w:r w:rsidRPr="001F2604">
        <w:rPr>
          <w:rFonts w:ascii="Arial" w:hAnsi="Arial" w:cs="Arial"/>
          <w:highlight w:val="yellow"/>
        </w:rPr>
        <w:t>The contract would obligate the counterparty to extend a loan to the debtor.</w:t>
      </w:r>
    </w:p>
    <w:p w14:paraId="112D6753" w14:textId="77777777" w:rsidR="006B3571" w:rsidRPr="006B3571" w:rsidRDefault="006B3571" w:rsidP="006B3571">
      <w:pPr>
        <w:pStyle w:val="AODocTxt"/>
        <w:spacing w:before="0" w:line="240" w:lineRule="auto"/>
        <w:rPr>
          <w:rFonts w:ascii="Arial" w:hAnsi="Arial" w:cs="Arial"/>
        </w:rPr>
      </w:pPr>
    </w:p>
    <w:p w14:paraId="485EB761" w14:textId="15E1935A"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is a lease of real property</w:t>
      </w:r>
      <w:r>
        <w:rPr>
          <w:rFonts w:ascii="Arial" w:hAnsi="Arial" w:cs="Arial"/>
        </w:rPr>
        <w:t>.</w:t>
      </w:r>
    </w:p>
    <w:p w14:paraId="09DEAB85" w14:textId="77777777" w:rsidR="006B3571" w:rsidRPr="006B3571" w:rsidRDefault="006B3571" w:rsidP="006B3571">
      <w:pPr>
        <w:pStyle w:val="AODocTxt"/>
        <w:spacing w:before="0" w:line="240" w:lineRule="auto"/>
        <w:rPr>
          <w:rFonts w:ascii="Arial" w:hAnsi="Arial" w:cs="Arial"/>
        </w:rPr>
      </w:pPr>
    </w:p>
    <w:p w14:paraId="74ADED5C" w14:textId="3E66B18B"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clause is triggered by the bankruptcy filing of a third party, not the debtor</w:t>
      </w:r>
      <w:r>
        <w:rPr>
          <w:rFonts w:ascii="Arial" w:hAnsi="Arial" w:cs="Arial"/>
        </w:rPr>
        <w:t>.</w:t>
      </w:r>
    </w:p>
    <w:p w14:paraId="04B607BD" w14:textId="77777777" w:rsidR="006B3571" w:rsidRPr="006B3571" w:rsidRDefault="006B3571" w:rsidP="006B3571">
      <w:pPr>
        <w:pStyle w:val="AODocTxt"/>
        <w:spacing w:before="0" w:line="240" w:lineRule="auto"/>
        <w:rPr>
          <w:rFonts w:ascii="Arial" w:hAnsi="Arial" w:cs="Arial"/>
        </w:rPr>
      </w:pPr>
    </w:p>
    <w:p w14:paraId="4F77DC8E" w14:textId="4F99CEA9" w:rsidR="006B3571" w:rsidRPr="004D3B3B" w:rsidRDefault="006B3571" w:rsidP="006B3571">
      <w:pPr>
        <w:pStyle w:val="AODocTxt"/>
        <w:numPr>
          <w:ilvl w:val="0"/>
          <w:numId w:val="20"/>
        </w:numPr>
        <w:spacing w:before="0" w:line="240" w:lineRule="auto"/>
        <w:ind w:left="426"/>
        <w:rPr>
          <w:rFonts w:ascii="Arial" w:hAnsi="Arial" w:cs="Arial"/>
        </w:rPr>
      </w:pPr>
      <w:r w:rsidRPr="004D3B3B">
        <w:rPr>
          <w:rFonts w:ascii="Arial" w:hAnsi="Arial" w:cs="Arial"/>
        </w:rPr>
        <w:t>Both (a) and (c).</w:t>
      </w:r>
    </w:p>
    <w:p w14:paraId="60F6463C" w14:textId="77777777" w:rsidR="006B3571" w:rsidRPr="006B3571" w:rsidRDefault="006B3571" w:rsidP="006B3571">
      <w:pPr>
        <w:pStyle w:val="AODocTxt"/>
        <w:spacing w:before="0" w:line="240" w:lineRule="auto"/>
        <w:rPr>
          <w:rFonts w:ascii="Arial" w:hAnsi="Arial" w:cs="Arial"/>
        </w:rPr>
      </w:pPr>
    </w:p>
    <w:p w14:paraId="4455106C" w14:textId="4DCAB056" w:rsidR="006B3571" w:rsidRP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i/>
          <w:iCs/>
        </w:rPr>
        <w:t>Ipso facto</w:t>
      </w:r>
      <w:r w:rsidRPr="006B3571">
        <w:rPr>
          <w:rFonts w:ascii="Arial" w:hAnsi="Arial" w:cs="Arial"/>
        </w:rPr>
        <w:t xml:space="preserve"> clauses are never enforceable against a debtor</w:t>
      </w:r>
      <w:r>
        <w:rPr>
          <w:rFonts w:ascii="Arial" w:hAnsi="Arial" w:cs="Arial"/>
        </w:rPr>
        <w:t>.</w:t>
      </w:r>
    </w:p>
    <w:p w14:paraId="7C11FE3C" w14:textId="703A02EF" w:rsidR="005B79F4" w:rsidRPr="006B3571" w:rsidRDefault="005B79F4" w:rsidP="006B3571">
      <w:pPr>
        <w:autoSpaceDE w:val="0"/>
        <w:autoSpaceDN w:val="0"/>
        <w:adjustRightInd w:val="0"/>
        <w:jc w:val="both"/>
        <w:rPr>
          <w:rFonts w:ascii="Arial" w:hAnsi="Arial" w:cs="Arial"/>
          <w:sz w:val="22"/>
          <w:szCs w:val="22"/>
        </w:rPr>
      </w:pPr>
    </w:p>
    <w:p w14:paraId="462DBC77" w14:textId="41C248FC" w:rsidR="00E9597C" w:rsidRPr="00B9639B" w:rsidRDefault="00E9597C" w:rsidP="00B9639B">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2D6789" w:rsidRDefault="00E9597C" w:rsidP="002D6789">
      <w:pPr>
        <w:autoSpaceDE w:val="0"/>
        <w:autoSpaceDN w:val="0"/>
        <w:adjustRightInd w:val="0"/>
        <w:jc w:val="both"/>
        <w:rPr>
          <w:rFonts w:ascii="Arial" w:hAnsi="Arial" w:cs="Arial"/>
          <w:sz w:val="22"/>
          <w:szCs w:val="22"/>
        </w:rPr>
      </w:pPr>
    </w:p>
    <w:p w14:paraId="12F907A2" w14:textId="6261CC97" w:rsidR="002D6789" w:rsidRDefault="002D6789" w:rsidP="002D6789">
      <w:pPr>
        <w:pStyle w:val="AODocTxt"/>
        <w:spacing w:before="0" w:line="240" w:lineRule="auto"/>
        <w:rPr>
          <w:rFonts w:ascii="Arial" w:hAnsi="Arial" w:cs="Arial"/>
        </w:rPr>
      </w:pPr>
      <w:r w:rsidRPr="002D6789">
        <w:rPr>
          <w:rFonts w:ascii="Arial" w:hAnsi="Arial" w:cs="Arial"/>
        </w:rPr>
        <w:t>What does a chapter 11 debtor have exclusivity to propose for the first 120 days of proceedings?</w:t>
      </w:r>
    </w:p>
    <w:p w14:paraId="5CF2B1BE" w14:textId="77777777" w:rsidR="002D6789" w:rsidRPr="002D6789" w:rsidRDefault="002D6789" w:rsidP="002D6789">
      <w:pPr>
        <w:pStyle w:val="AODocTxt"/>
        <w:spacing w:before="0" w:line="240" w:lineRule="auto"/>
        <w:rPr>
          <w:rFonts w:ascii="Arial" w:hAnsi="Arial" w:cs="Arial"/>
        </w:rPr>
      </w:pPr>
    </w:p>
    <w:p w14:paraId="76A67FC8" w14:textId="7827232F"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Avoidance actions</w:t>
      </w:r>
      <w:r>
        <w:rPr>
          <w:rFonts w:ascii="Arial" w:hAnsi="Arial" w:cs="Arial"/>
        </w:rPr>
        <w:t>.</w:t>
      </w:r>
    </w:p>
    <w:p w14:paraId="3725488F" w14:textId="77777777" w:rsidR="002D6789" w:rsidRPr="002D6789" w:rsidRDefault="002D6789" w:rsidP="002D6789">
      <w:pPr>
        <w:pStyle w:val="AODocTxt"/>
        <w:spacing w:before="0" w:line="240" w:lineRule="auto"/>
        <w:rPr>
          <w:rFonts w:ascii="Arial" w:hAnsi="Arial" w:cs="Arial"/>
        </w:rPr>
      </w:pPr>
    </w:p>
    <w:p w14:paraId="6C8102C1" w14:textId="107DAEB9" w:rsidR="002D6789" w:rsidRPr="001F2604" w:rsidRDefault="002D6789" w:rsidP="002D6789">
      <w:pPr>
        <w:pStyle w:val="AODocTxt"/>
        <w:numPr>
          <w:ilvl w:val="0"/>
          <w:numId w:val="22"/>
        </w:numPr>
        <w:spacing w:before="0" w:line="240" w:lineRule="auto"/>
        <w:ind w:left="426"/>
        <w:rPr>
          <w:rFonts w:ascii="Arial" w:hAnsi="Arial" w:cs="Arial"/>
          <w:highlight w:val="yellow"/>
        </w:rPr>
      </w:pPr>
      <w:r w:rsidRPr="001F2604">
        <w:rPr>
          <w:rFonts w:ascii="Arial" w:hAnsi="Arial" w:cs="Arial"/>
          <w:highlight w:val="yellow"/>
        </w:rPr>
        <w:t>A plan of reorganization.</w:t>
      </w:r>
    </w:p>
    <w:p w14:paraId="18C15C9C" w14:textId="77777777" w:rsidR="002D6789" w:rsidRPr="002D6789" w:rsidRDefault="002D6789" w:rsidP="002D6789">
      <w:pPr>
        <w:pStyle w:val="AODocTxt"/>
        <w:spacing w:before="0" w:line="240" w:lineRule="auto"/>
        <w:rPr>
          <w:rFonts w:ascii="Arial" w:hAnsi="Arial" w:cs="Arial"/>
        </w:rPr>
      </w:pPr>
    </w:p>
    <w:p w14:paraId="2C53A3EB" w14:textId="40A4B15E"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DIP financing</w:t>
      </w:r>
      <w:r>
        <w:rPr>
          <w:rFonts w:ascii="Arial" w:hAnsi="Arial" w:cs="Arial"/>
        </w:rPr>
        <w:t>.</w:t>
      </w:r>
    </w:p>
    <w:p w14:paraId="25D4CFA3" w14:textId="77777777" w:rsidR="002D6789" w:rsidRPr="002D6789" w:rsidRDefault="002D6789" w:rsidP="002D6789">
      <w:pPr>
        <w:pStyle w:val="AODocTxt"/>
        <w:spacing w:before="0" w:line="240" w:lineRule="auto"/>
        <w:rPr>
          <w:rFonts w:ascii="Arial" w:hAnsi="Arial" w:cs="Arial"/>
        </w:rPr>
      </w:pPr>
    </w:p>
    <w:p w14:paraId="1FC44750" w14:textId="092788C4"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Lifting the automatic stay</w:t>
      </w:r>
      <w:r>
        <w:rPr>
          <w:rFonts w:ascii="Arial" w:hAnsi="Arial" w:cs="Arial"/>
        </w:rPr>
        <w:t>.</w:t>
      </w:r>
    </w:p>
    <w:p w14:paraId="3CCBF948" w14:textId="77777777" w:rsidR="002D6789" w:rsidRPr="002D6789" w:rsidRDefault="002D6789" w:rsidP="002D6789">
      <w:pPr>
        <w:pStyle w:val="AODocTxt"/>
        <w:spacing w:before="0" w:line="240" w:lineRule="auto"/>
        <w:rPr>
          <w:rFonts w:ascii="Arial" w:hAnsi="Arial" w:cs="Arial"/>
        </w:rPr>
      </w:pPr>
    </w:p>
    <w:p w14:paraId="47F092D7" w14:textId="5CAD8DD8" w:rsidR="002D6789" w:rsidRP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Formation of an equity committee</w:t>
      </w:r>
      <w:r>
        <w:rPr>
          <w:rFonts w:ascii="Arial" w:hAnsi="Arial" w:cs="Arial"/>
        </w:rPr>
        <w:t>.</w:t>
      </w:r>
    </w:p>
    <w:p w14:paraId="5E8F900F" w14:textId="4CC08964" w:rsidR="005B79F4" w:rsidRDefault="005B79F4" w:rsidP="002D6789">
      <w:pPr>
        <w:jc w:val="both"/>
        <w:rPr>
          <w:rFonts w:ascii="Arial" w:hAnsi="Arial" w:cs="Arial"/>
          <w:sz w:val="22"/>
          <w:szCs w:val="22"/>
        </w:rPr>
      </w:pPr>
    </w:p>
    <w:p w14:paraId="1163933A" w14:textId="3413E001" w:rsidR="00C362AA" w:rsidRDefault="00C362AA" w:rsidP="002D6789">
      <w:pPr>
        <w:jc w:val="both"/>
        <w:rPr>
          <w:rFonts w:ascii="Arial" w:hAnsi="Arial" w:cs="Arial"/>
          <w:sz w:val="22"/>
          <w:szCs w:val="22"/>
        </w:rPr>
      </w:pPr>
    </w:p>
    <w:p w14:paraId="79854839" w14:textId="0930A5F3" w:rsidR="00C362AA" w:rsidRDefault="00C362AA" w:rsidP="002D6789">
      <w:pPr>
        <w:jc w:val="both"/>
        <w:rPr>
          <w:rFonts w:ascii="Arial" w:hAnsi="Arial" w:cs="Arial"/>
          <w:sz w:val="22"/>
          <w:szCs w:val="22"/>
        </w:rPr>
      </w:pPr>
    </w:p>
    <w:p w14:paraId="2A5B1CD7" w14:textId="046E3B7A" w:rsidR="00C362AA" w:rsidRDefault="00C362AA" w:rsidP="002D6789">
      <w:pPr>
        <w:jc w:val="both"/>
        <w:rPr>
          <w:rFonts w:ascii="Arial" w:hAnsi="Arial" w:cs="Arial"/>
          <w:sz w:val="22"/>
          <w:szCs w:val="22"/>
        </w:rPr>
      </w:pPr>
    </w:p>
    <w:p w14:paraId="13EC62DB" w14:textId="77777777" w:rsidR="00C362AA" w:rsidRPr="002D6789" w:rsidRDefault="00C362AA" w:rsidP="002D6789">
      <w:pPr>
        <w:jc w:val="both"/>
        <w:rPr>
          <w:rFonts w:ascii="Arial" w:hAnsi="Arial" w:cs="Arial"/>
          <w:sz w:val="22"/>
          <w:szCs w:val="22"/>
        </w:rPr>
      </w:pPr>
    </w:p>
    <w:p w14:paraId="2A9B1C75"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524461BA" w14:textId="77777777" w:rsidR="00E9597C" w:rsidRPr="002D78C5" w:rsidRDefault="00E9597C" w:rsidP="002D78C5">
      <w:pPr>
        <w:jc w:val="both"/>
        <w:rPr>
          <w:rFonts w:ascii="Arial" w:hAnsi="Arial" w:cs="Arial"/>
          <w:sz w:val="22"/>
          <w:szCs w:val="22"/>
        </w:rPr>
      </w:pPr>
    </w:p>
    <w:p w14:paraId="04BF29C9" w14:textId="58379700" w:rsidR="002D78C5" w:rsidRDefault="002D78C5" w:rsidP="002D78C5">
      <w:pPr>
        <w:pStyle w:val="AODocTxt"/>
        <w:spacing w:before="0" w:line="240" w:lineRule="auto"/>
        <w:rPr>
          <w:rFonts w:ascii="Arial" w:hAnsi="Arial" w:cs="Arial"/>
        </w:rPr>
      </w:pPr>
      <w:r w:rsidRPr="002D78C5">
        <w:rPr>
          <w:rFonts w:ascii="Arial" w:hAnsi="Arial" w:cs="Arial"/>
        </w:rPr>
        <w:t xml:space="preserve">Which of the following is </w:t>
      </w:r>
      <w:r w:rsidRPr="00C362AA">
        <w:rPr>
          <w:rFonts w:ascii="Arial" w:hAnsi="Arial" w:cs="Arial"/>
          <w:b/>
          <w:bCs/>
          <w:iCs/>
          <w:u w:val="single"/>
        </w:rPr>
        <w:t>not</w:t>
      </w:r>
      <w:r w:rsidRPr="002D78C5">
        <w:rPr>
          <w:rFonts w:ascii="Arial" w:hAnsi="Arial" w:cs="Arial"/>
        </w:rPr>
        <w:t xml:space="preserve"> a requirement to confirm a “cramdown” plan?</w:t>
      </w:r>
    </w:p>
    <w:p w14:paraId="67A8CC11" w14:textId="77777777" w:rsidR="002D78C5" w:rsidRPr="002D78C5" w:rsidRDefault="002D78C5" w:rsidP="002D78C5">
      <w:pPr>
        <w:pStyle w:val="AODocTxt"/>
        <w:spacing w:before="0" w:line="240" w:lineRule="auto"/>
        <w:rPr>
          <w:rFonts w:ascii="Arial" w:hAnsi="Arial" w:cs="Arial"/>
        </w:rPr>
      </w:pPr>
    </w:p>
    <w:p w14:paraId="34B2AD62" w14:textId="03132AC6" w:rsidR="002D78C5" w:rsidRPr="00004CA5" w:rsidRDefault="002D78C5" w:rsidP="002D78C5">
      <w:pPr>
        <w:pStyle w:val="AODocTxt"/>
        <w:numPr>
          <w:ilvl w:val="0"/>
          <w:numId w:val="24"/>
        </w:numPr>
        <w:spacing w:before="0" w:line="240" w:lineRule="auto"/>
        <w:ind w:left="426"/>
        <w:rPr>
          <w:rFonts w:ascii="Arial" w:hAnsi="Arial" w:cs="Arial"/>
          <w:highlight w:val="yellow"/>
        </w:rPr>
      </w:pPr>
      <w:r w:rsidRPr="00004CA5">
        <w:rPr>
          <w:rFonts w:ascii="Arial" w:hAnsi="Arial" w:cs="Arial"/>
          <w:highlight w:val="yellow"/>
        </w:rPr>
        <w:t>Acceptance of the plan by all classes of secured creditors.</w:t>
      </w:r>
    </w:p>
    <w:p w14:paraId="115C9040" w14:textId="77777777" w:rsidR="002D78C5" w:rsidRPr="002D78C5" w:rsidRDefault="002D78C5" w:rsidP="002D78C5">
      <w:pPr>
        <w:pStyle w:val="AODocTxt"/>
        <w:spacing w:before="0" w:line="240" w:lineRule="auto"/>
        <w:rPr>
          <w:rFonts w:ascii="Arial" w:hAnsi="Arial" w:cs="Arial"/>
        </w:rPr>
      </w:pPr>
    </w:p>
    <w:p w14:paraId="45B24644" w14:textId="2A546D93"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Acceptance of the plan by at least one class of impaired, non-insider creditors</w:t>
      </w:r>
      <w:r>
        <w:rPr>
          <w:rFonts w:ascii="Arial" w:hAnsi="Arial" w:cs="Arial"/>
        </w:rPr>
        <w:t>.</w:t>
      </w:r>
    </w:p>
    <w:p w14:paraId="03FC5C80" w14:textId="77777777" w:rsidR="002D78C5" w:rsidRPr="002D78C5" w:rsidRDefault="002D78C5" w:rsidP="002D78C5">
      <w:pPr>
        <w:pStyle w:val="AODocTxt"/>
        <w:spacing w:before="0" w:line="240" w:lineRule="auto"/>
        <w:rPr>
          <w:rFonts w:ascii="Arial" w:hAnsi="Arial" w:cs="Arial"/>
        </w:rPr>
      </w:pPr>
    </w:p>
    <w:p w14:paraId="633E8B59" w14:textId="446016F6"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is fair and equitable to dissenting classes of creditors</w:t>
      </w:r>
      <w:r>
        <w:rPr>
          <w:rFonts w:ascii="Arial" w:hAnsi="Arial" w:cs="Arial"/>
        </w:rPr>
        <w:t>.</w:t>
      </w:r>
    </w:p>
    <w:p w14:paraId="355DAE50" w14:textId="77777777" w:rsidR="002D78C5" w:rsidRPr="002D78C5" w:rsidRDefault="002D78C5" w:rsidP="002D78C5">
      <w:pPr>
        <w:pStyle w:val="AODocTxt"/>
        <w:spacing w:before="0" w:line="240" w:lineRule="auto"/>
        <w:rPr>
          <w:rFonts w:ascii="Arial" w:hAnsi="Arial" w:cs="Arial"/>
        </w:rPr>
      </w:pPr>
    </w:p>
    <w:p w14:paraId="7174BDB4" w14:textId="056CE68D"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does not discriminate unfairly against dissenting classes of creditors</w:t>
      </w:r>
      <w:r>
        <w:rPr>
          <w:rFonts w:ascii="Arial" w:hAnsi="Arial" w:cs="Arial"/>
        </w:rPr>
        <w:t>.</w:t>
      </w:r>
    </w:p>
    <w:p w14:paraId="3DD55AFB" w14:textId="77777777" w:rsidR="002D78C5" w:rsidRPr="002D78C5" w:rsidRDefault="002D78C5" w:rsidP="002D78C5">
      <w:pPr>
        <w:pStyle w:val="AODocTxt"/>
        <w:spacing w:before="0" w:line="240" w:lineRule="auto"/>
        <w:rPr>
          <w:rFonts w:ascii="Arial" w:hAnsi="Arial" w:cs="Arial"/>
        </w:rPr>
      </w:pPr>
    </w:p>
    <w:p w14:paraId="269EA392" w14:textId="3D102C05" w:rsidR="002D78C5" w:rsidRP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dissenting creditors receive no less than they would under a liquidation scenario</w:t>
      </w:r>
      <w:r>
        <w:rPr>
          <w:rFonts w:ascii="Arial" w:hAnsi="Arial" w:cs="Arial"/>
        </w:rPr>
        <w:t>.</w:t>
      </w:r>
    </w:p>
    <w:p w14:paraId="2CBB93E5" w14:textId="4AD6360C" w:rsidR="005B79F4" w:rsidRPr="002D78C5" w:rsidRDefault="005B79F4" w:rsidP="002D78C5">
      <w:pPr>
        <w:jc w:val="both"/>
        <w:rPr>
          <w:rFonts w:ascii="Arial" w:eastAsiaTheme="minorHAnsi" w:hAnsi="Arial" w:cs="Arial"/>
          <w:sz w:val="22"/>
          <w:szCs w:val="22"/>
          <w:lang w:val="en-GB"/>
        </w:rPr>
      </w:pPr>
    </w:p>
    <w:p w14:paraId="2542F9D9"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6245E3" w:rsidRDefault="00E9597C" w:rsidP="006245E3">
      <w:pPr>
        <w:jc w:val="both"/>
        <w:rPr>
          <w:rFonts w:ascii="Arial" w:hAnsi="Arial" w:cs="Arial"/>
          <w:sz w:val="22"/>
          <w:szCs w:val="22"/>
        </w:rPr>
      </w:pPr>
    </w:p>
    <w:p w14:paraId="5DF915BE" w14:textId="0B33254E" w:rsidR="006245E3" w:rsidRDefault="006245E3" w:rsidP="006245E3">
      <w:pPr>
        <w:pStyle w:val="AODocTxt"/>
        <w:spacing w:before="0" w:line="240" w:lineRule="auto"/>
        <w:rPr>
          <w:rFonts w:ascii="Arial" w:hAnsi="Arial" w:cs="Arial"/>
        </w:rPr>
      </w:pPr>
      <w:r w:rsidRPr="006245E3">
        <w:rPr>
          <w:rFonts w:ascii="Arial" w:hAnsi="Arial" w:cs="Arial"/>
        </w:rPr>
        <w:t>When may distributions to creditors diverge from the absolute priority rule?</w:t>
      </w:r>
    </w:p>
    <w:p w14:paraId="442ACD52" w14:textId="77777777" w:rsidR="006245E3" w:rsidRPr="006245E3" w:rsidRDefault="006245E3" w:rsidP="006245E3">
      <w:pPr>
        <w:pStyle w:val="AODocTxt"/>
        <w:spacing w:before="0" w:line="240" w:lineRule="auto"/>
        <w:rPr>
          <w:rFonts w:ascii="Arial" w:hAnsi="Arial" w:cs="Arial"/>
        </w:rPr>
      </w:pPr>
    </w:p>
    <w:p w14:paraId="37C3FC68" w14:textId="419EF68E"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senior creditor.</w:t>
      </w:r>
    </w:p>
    <w:p w14:paraId="0A6574A4" w14:textId="77777777" w:rsidR="006245E3" w:rsidRPr="006245E3" w:rsidRDefault="006245E3" w:rsidP="006245E3">
      <w:pPr>
        <w:pStyle w:val="AODocTxt"/>
        <w:spacing w:before="0" w:line="240" w:lineRule="auto"/>
        <w:rPr>
          <w:rFonts w:ascii="Arial" w:hAnsi="Arial" w:cs="Arial"/>
        </w:rPr>
      </w:pPr>
    </w:p>
    <w:p w14:paraId="74B6E836" w14:textId="71385CE4"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junior creditor.</w:t>
      </w:r>
    </w:p>
    <w:p w14:paraId="1A508234" w14:textId="77777777" w:rsidR="006245E3" w:rsidRPr="006245E3" w:rsidRDefault="006245E3" w:rsidP="006245E3">
      <w:pPr>
        <w:pStyle w:val="AODocTxt"/>
        <w:spacing w:before="0" w:line="240" w:lineRule="auto"/>
        <w:rPr>
          <w:rFonts w:ascii="Arial" w:hAnsi="Arial" w:cs="Arial"/>
        </w:rPr>
      </w:pPr>
    </w:p>
    <w:p w14:paraId="27F755EE" w14:textId="1D9FC39C" w:rsidR="006245E3" w:rsidRPr="00004CA5" w:rsidRDefault="006245E3" w:rsidP="006245E3">
      <w:pPr>
        <w:pStyle w:val="AODocTxt"/>
        <w:numPr>
          <w:ilvl w:val="0"/>
          <w:numId w:val="26"/>
        </w:numPr>
        <w:spacing w:before="0" w:line="240" w:lineRule="auto"/>
        <w:ind w:left="426"/>
        <w:rPr>
          <w:rFonts w:ascii="Arial" w:hAnsi="Arial" w:cs="Arial"/>
          <w:highlight w:val="yellow"/>
        </w:rPr>
      </w:pPr>
      <w:r w:rsidRPr="00004CA5">
        <w:rPr>
          <w:rFonts w:ascii="Arial" w:hAnsi="Arial" w:cs="Arial"/>
          <w:highlight w:val="yellow"/>
        </w:rPr>
        <w:t>In a chapter 11 proceeding with consent of the affected senior creditor.</w:t>
      </w:r>
    </w:p>
    <w:p w14:paraId="151FEC6D" w14:textId="77777777" w:rsidR="006245E3" w:rsidRPr="006245E3" w:rsidRDefault="006245E3" w:rsidP="006245E3">
      <w:pPr>
        <w:pStyle w:val="AODocTxt"/>
        <w:spacing w:before="0" w:line="240" w:lineRule="auto"/>
        <w:rPr>
          <w:rFonts w:ascii="Arial" w:hAnsi="Arial" w:cs="Arial"/>
        </w:rPr>
      </w:pPr>
    </w:p>
    <w:p w14:paraId="56A85E1B" w14:textId="04BDC048"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11 proceeding with consent of the affected junior creditor.</w:t>
      </w:r>
    </w:p>
    <w:p w14:paraId="7E8643D9" w14:textId="77777777" w:rsidR="006245E3" w:rsidRPr="006245E3" w:rsidRDefault="006245E3" w:rsidP="006245E3">
      <w:pPr>
        <w:pStyle w:val="AODocTxt"/>
        <w:spacing w:before="0" w:line="240" w:lineRule="auto"/>
        <w:rPr>
          <w:rFonts w:ascii="Arial" w:hAnsi="Arial" w:cs="Arial"/>
        </w:rPr>
      </w:pPr>
    </w:p>
    <w:p w14:paraId="142F1910" w14:textId="4FBA8577" w:rsidR="006245E3" w:rsidRP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The absolute priority rule cannot be deviated from.</w:t>
      </w:r>
    </w:p>
    <w:p w14:paraId="4A89722F" w14:textId="53BB4C47" w:rsidR="005B79F4" w:rsidRPr="006245E3" w:rsidRDefault="005B79F4" w:rsidP="006245E3">
      <w:pPr>
        <w:jc w:val="both"/>
        <w:rPr>
          <w:rFonts w:ascii="Arial" w:eastAsiaTheme="minorHAnsi" w:hAnsi="Arial" w:cs="Arial"/>
          <w:sz w:val="22"/>
          <w:szCs w:val="22"/>
          <w:lang w:val="en-GB"/>
        </w:rPr>
      </w:pPr>
    </w:p>
    <w:p w14:paraId="057810FC"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7777777" w:rsidR="00E9597C" w:rsidRPr="000C4C5B" w:rsidRDefault="00E9597C" w:rsidP="000C4C5B">
      <w:pPr>
        <w:jc w:val="both"/>
        <w:rPr>
          <w:rFonts w:ascii="Arial" w:hAnsi="Arial" w:cs="Arial"/>
          <w:sz w:val="22"/>
          <w:szCs w:val="22"/>
        </w:rPr>
      </w:pPr>
    </w:p>
    <w:p w14:paraId="3FE4B9F6" w14:textId="656E9E92" w:rsidR="000C4C5B" w:rsidRDefault="000C4C5B" w:rsidP="000C4C5B">
      <w:pPr>
        <w:pStyle w:val="AODocTxt"/>
        <w:spacing w:before="0" w:line="240" w:lineRule="auto"/>
        <w:rPr>
          <w:rFonts w:ascii="Arial" w:hAnsi="Arial" w:cs="Arial"/>
        </w:rPr>
      </w:pPr>
      <w:r w:rsidRPr="000C4C5B">
        <w:rPr>
          <w:rFonts w:ascii="Arial" w:hAnsi="Arial" w:cs="Arial"/>
        </w:rPr>
        <w:t>Who may serve as a foreign representative to seek recognition of a foreign proceeding under chapter 15?</w:t>
      </w:r>
    </w:p>
    <w:p w14:paraId="5FC63136" w14:textId="77777777" w:rsidR="000C4C5B" w:rsidRPr="000C4C5B" w:rsidRDefault="000C4C5B" w:rsidP="000C4C5B">
      <w:pPr>
        <w:pStyle w:val="AODocTxt"/>
        <w:spacing w:before="0" w:line="240" w:lineRule="auto"/>
        <w:rPr>
          <w:rFonts w:ascii="Arial" w:hAnsi="Arial" w:cs="Arial"/>
        </w:rPr>
      </w:pPr>
    </w:p>
    <w:p w14:paraId="44BEE3D0" w14:textId="3BB395A4"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officer of the debtor if it is a debtor-in-possession in the foreign proceeding</w:t>
      </w:r>
      <w:r>
        <w:rPr>
          <w:rFonts w:ascii="Arial" w:hAnsi="Arial" w:cs="Arial"/>
        </w:rPr>
        <w:t>.</w:t>
      </w:r>
    </w:p>
    <w:p w14:paraId="73809515" w14:textId="77777777" w:rsidR="000C4C5B" w:rsidRPr="000C4C5B" w:rsidRDefault="000C4C5B" w:rsidP="000C4C5B">
      <w:pPr>
        <w:pStyle w:val="AODocTxt"/>
        <w:spacing w:before="0" w:line="240" w:lineRule="auto"/>
        <w:rPr>
          <w:rFonts w:ascii="Arial" w:hAnsi="Arial" w:cs="Arial"/>
        </w:rPr>
      </w:pPr>
    </w:p>
    <w:p w14:paraId="6A368D68" w14:textId="1E392E3B"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The board of directors of the debtor if it is a debtor-in-possession in the foreign proceeding</w:t>
      </w:r>
      <w:r>
        <w:rPr>
          <w:rFonts w:ascii="Arial" w:hAnsi="Arial" w:cs="Arial"/>
        </w:rPr>
        <w:t>.</w:t>
      </w:r>
    </w:p>
    <w:p w14:paraId="12AF5D9C" w14:textId="77777777" w:rsidR="000C4C5B" w:rsidRPr="000C4C5B" w:rsidRDefault="000C4C5B" w:rsidP="000C4C5B">
      <w:pPr>
        <w:pStyle w:val="AODocTxt"/>
        <w:spacing w:before="0" w:line="240" w:lineRule="auto"/>
        <w:rPr>
          <w:rFonts w:ascii="Arial" w:hAnsi="Arial" w:cs="Arial"/>
        </w:rPr>
      </w:pPr>
    </w:p>
    <w:p w14:paraId="49DBCFBC" w14:textId="5A89F4F0"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the court overseeing the foreign proceeding</w:t>
      </w:r>
      <w:r>
        <w:rPr>
          <w:rFonts w:ascii="Arial" w:hAnsi="Arial" w:cs="Arial"/>
        </w:rPr>
        <w:t>.</w:t>
      </w:r>
    </w:p>
    <w:p w14:paraId="798685CF" w14:textId="77777777" w:rsidR="000C4C5B" w:rsidRPr="000C4C5B" w:rsidRDefault="000C4C5B" w:rsidP="000C4C5B">
      <w:pPr>
        <w:pStyle w:val="AODocTxt"/>
        <w:spacing w:before="0" w:line="240" w:lineRule="auto"/>
        <w:rPr>
          <w:rFonts w:ascii="Arial" w:hAnsi="Arial" w:cs="Arial"/>
        </w:rPr>
      </w:pPr>
    </w:p>
    <w:p w14:paraId="10BD29EE" w14:textId="75A24206"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a creditor where the foreign proceeding is an involuntary receivership</w:t>
      </w:r>
      <w:r>
        <w:rPr>
          <w:rFonts w:ascii="Arial" w:hAnsi="Arial" w:cs="Arial"/>
        </w:rPr>
        <w:t>.</w:t>
      </w:r>
    </w:p>
    <w:p w14:paraId="6CCBE9E5" w14:textId="77777777" w:rsidR="000C4C5B" w:rsidRPr="000C4C5B" w:rsidRDefault="000C4C5B" w:rsidP="000C4C5B">
      <w:pPr>
        <w:pStyle w:val="AODocTxt"/>
        <w:spacing w:before="0" w:line="240" w:lineRule="auto"/>
        <w:rPr>
          <w:rFonts w:ascii="Arial" w:hAnsi="Arial" w:cs="Arial"/>
        </w:rPr>
      </w:pPr>
    </w:p>
    <w:p w14:paraId="43FE3FA4" w14:textId="65D8F0FF" w:rsidR="000C4C5B" w:rsidRPr="00004CA5" w:rsidRDefault="000C4C5B" w:rsidP="000C4C5B">
      <w:pPr>
        <w:pStyle w:val="AODocTxt"/>
        <w:numPr>
          <w:ilvl w:val="0"/>
          <w:numId w:val="28"/>
        </w:numPr>
        <w:spacing w:before="0" w:line="240" w:lineRule="auto"/>
        <w:ind w:left="426"/>
        <w:rPr>
          <w:rFonts w:ascii="Arial" w:hAnsi="Arial" w:cs="Arial"/>
          <w:highlight w:val="yellow"/>
        </w:rPr>
      </w:pPr>
      <w:proofErr w:type="gramStart"/>
      <w:r w:rsidRPr="00004CA5">
        <w:rPr>
          <w:rFonts w:ascii="Arial" w:hAnsi="Arial" w:cs="Arial"/>
          <w:highlight w:val="yellow"/>
        </w:rPr>
        <w:t>All of</w:t>
      </w:r>
      <w:proofErr w:type="gramEnd"/>
      <w:r w:rsidRPr="00004CA5">
        <w:rPr>
          <w:rFonts w:ascii="Arial" w:hAnsi="Arial" w:cs="Arial"/>
          <w:highlight w:val="yellow"/>
        </w:rPr>
        <w:t xml:space="preserve"> the above.</w:t>
      </w:r>
    </w:p>
    <w:p w14:paraId="7D2E59F8" w14:textId="74BCB4B9" w:rsidR="00B64929" w:rsidRPr="000C4C5B" w:rsidRDefault="00B64929" w:rsidP="000C4C5B">
      <w:pPr>
        <w:jc w:val="both"/>
        <w:rPr>
          <w:rFonts w:ascii="Arial" w:eastAsiaTheme="minorHAnsi" w:hAnsi="Arial" w:cs="Arial"/>
          <w:sz w:val="22"/>
          <w:szCs w:val="22"/>
          <w:lang w:val="en-GB"/>
        </w:rPr>
      </w:pPr>
    </w:p>
    <w:p w14:paraId="5E679430" w14:textId="33EF8B5F"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DF158F" w:rsidRDefault="00E9597C" w:rsidP="00DF158F">
      <w:pPr>
        <w:jc w:val="both"/>
        <w:rPr>
          <w:rFonts w:ascii="Arial" w:hAnsi="Arial" w:cs="Arial"/>
          <w:sz w:val="22"/>
          <w:szCs w:val="22"/>
        </w:rPr>
      </w:pPr>
    </w:p>
    <w:p w14:paraId="6F046BA6" w14:textId="3EEE80A1" w:rsidR="00DF158F" w:rsidRDefault="00DF158F" w:rsidP="00DF158F">
      <w:pPr>
        <w:pStyle w:val="AODocTxt"/>
        <w:spacing w:before="0" w:line="240" w:lineRule="auto"/>
        <w:rPr>
          <w:rFonts w:ascii="Arial" w:hAnsi="Arial" w:cs="Arial"/>
        </w:rPr>
      </w:pPr>
      <w:r w:rsidRPr="00DF158F">
        <w:rPr>
          <w:rFonts w:ascii="Arial" w:hAnsi="Arial" w:cs="Arial"/>
        </w:rPr>
        <w:t xml:space="preserve">Which of the following is </w:t>
      </w:r>
      <w:r w:rsidRPr="00DF158F">
        <w:rPr>
          <w:rFonts w:ascii="Arial" w:hAnsi="Arial" w:cs="Arial"/>
          <w:i/>
        </w:rPr>
        <w:t>not</w:t>
      </w:r>
      <w:r w:rsidRPr="00DF158F">
        <w:rPr>
          <w:rFonts w:ascii="Arial" w:hAnsi="Arial" w:cs="Arial"/>
        </w:rPr>
        <w:t xml:space="preserve"> available as relief in a chapter 15 proceeding?</w:t>
      </w:r>
    </w:p>
    <w:p w14:paraId="5EC968CB" w14:textId="77777777" w:rsidR="00DF158F" w:rsidRPr="00DF158F" w:rsidRDefault="00DF158F" w:rsidP="00DF158F">
      <w:pPr>
        <w:pStyle w:val="AODocTxt"/>
        <w:spacing w:before="0" w:line="240" w:lineRule="auto"/>
        <w:rPr>
          <w:rFonts w:ascii="Arial" w:hAnsi="Arial" w:cs="Arial"/>
        </w:rPr>
      </w:pPr>
    </w:p>
    <w:p w14:paraId="17A2BEC3" w14:textId="414F58F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Sale of US property free and clear pursuant to section 363</w:t>
      </w:r>
      <w:r>
        <w:rPr>
          <w:rFonts w:ascii="Arial" w:hAnsi="Arial" w:cs="Arial"/>
        </w:rPr>
        <w:t>.</w:t>
      </w:r>
    </w:p>
    <w:p w14:paraId="1C160794" w14:textId="77777777" w:rsidR="00DF158F" w:rsidRPr="00DF158F" w:rsidRDefault="00DF158F" w:rsidP="00DF158F">
      <w:pPr>
        <w:pStyle w:val="AODocTxt"/>
        <w:spacing w:before="0" w:line="240" w:lineRule="auto"/>
        <w:rPr>
          <w:rFonts w:ascii="Arial" w:hAnsi="Arial" w:cs="Arial"/>
        </w:rPr>
      </w:pPr>
    </w:p>
    <w:p w14:paraId="597CF144" w14:textId="142D838C" w:rsidR="00DF158F" w:rsidRPr="0029213F" w:rsidRDefault="00DF158F" w:rsidP="00DF158F">
      <w:pPr>
        <w:pStyle w:val="AODocTxt"/>
        <w:numPr>
          <w:ilvl w:val="0"/>
          <w:numId w:val="30"/>
        </w:numPr>
        <w:spacing w:before="0" w:line="240" w:lineRule="auto"/>
        <w:ind w:left="426"/>
        <w:rPr>
          <w:rFonts w:ascii="Arial" w:hAnsi="Arial" w:cs="Arial"/>
          <w:highlight w:val="yellow"/>
        </w:rPr>
      </w:pPr>
      <w:r w:rsidRPr="0029213F">
        <w:rPr>
          <w:rFonts w:ascii="Arial" w:hAnsi="Arial" w:cs="Arial"/>
          <w:highlight w:val="yellow"/>
        </w:rPr>
        <w:t xml:space="preserve">Prosecution of avoidance actions pursuant to section </w:t>
      </w:r>
      <w:proofErr w:type="gramStart"/>
      <w:r w:rsidRPr="0029213F">
        <w:rPr>
          <w:rFonts w:ascii="Arial" w:hAnsi="Arial" w:cs="Arial"/>
          <w:highlight w:val="yellow"/>
        </w:rPr>
        <w:t>544 .</w:t>
      </w:r>
      <w:proofErr w:type="gramEnd"/>
    </w:p>
    <w:p w14:paraId="311C4FFA" w14:textId="77777777" w:rsidR="00DF158F" w:rsidRPr="00DF158F" w:rsidRDefault="00DF158F" w:rsidP="00DF158F">
      <w:pPr>
        <w:pStyle w:val="AODocTxt"/>
        <w:spacing w:before="0" w:line="240" w:lineRule="auto"/>
        <w:rPr>
          <w:rFonts w:ascii="Arial" w:hAnsi="Arial" w:cs="Arial"/>
        </w:rPr>
      </w:pPr>
    </w:p>
    <w:p w14:paraId="2940A0E9" w14:textId="2634F38D"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Entrusting the management of US assets to the foreign representative</w:t>
      </w:r>
      <w:r>
        <w:rPr>
          <w:rFonts w:ascii="Arial" w:hAnsi="Arial" w:cs="Arial"/>
        </w:rPr>
        <w:t>.</w:t>
      </w:r>
    </w:p>
    <w:p w14:paraId="587037DF" w14:textId="77777777" w:rsidR="00DF158F" w:rsidRPr="00DF158F" w:rsidRDefault="00DF158F" w:rsidP="00DF158F">
      <w:pPr>
        <w:pStyle w:val="AODocTxt"/>
        <w:spacing w:before="0" w:line="240" w:lineRule="auto"/>
        <w:rPr>
          <w:rFonts w:ascii="Arial" w:hAnsi="Arial" w:cs="Arial"/>
        </w:rPr>
      </w:pPr>
    </w:p>
    <w:p w14:paraId="2F69D101" w14:textId="641C4312"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lastRenderedPageBreak/>
        <w:t>Application of the automatic stay under section 362 to the debtor’s interests in US property</w:t>
      </w:r>
      <w:r>
        <w:rPr>
          <w:rFonts w:ascii="Arial" w:hAnsi="Arial" w:cs="Arial"/>
        </w:rPr>
        <w:t>.</w:t>
      </w:r>
    </w:p>
    <w:p w14:paraId="2B45FA4F" w14:textId="77777777" w:rsidR="00DF158F" w:rsidRPr="00DF158F" w:rsidRDefault="00DF158F" w:rsidP="00DF158F">
      <w:pPr>
        <w:pStyle w:val="AODocTxt"/>
        <w:spacing w:before="0" w:line="240" w:lineRule="auto"/>
        <w:rPr>
          <w:rFonts w:ascii="Arial" w:hAnsi="Arial" w:cs="Arial"/>
        </w:rPr>
      </w:pPr>
    </w:p>
    <w:p w14:paraId="0983DC59" w14:textId="1F29CDC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Discovery about the debtor’s assets</w:t>
      </w:r>
      <w:r>
        <w:rPr>
          <w:rFonts w:ascii="Arial" w:hAnsi="Arial" w:cs="Arial"/>
        </w:rPr>
        <w:t>.</w:t>
      </w:r>
    </w:p>
    <w:p w14:paraId="21C93FC3" w14:textId="409FF335" w:rsidR="00ED74BC" w:rsidRDefault="00ED74BC" w:rsidP="00ED74BC">
      <w:pPr>
        <w:pStyle w:val="AODocTxt"/>
        <w:spacing w:before="0" w:line="240" w:lineRule="auto"/>
        <w:rPr>
          <w:rFonts w:ascii="Arial" w:hAnsi="Arial" w:cs="Arial"/>
        </w:rPr>
      </w:pPr>
    </w:p>
    <w:p w14:paraId="53420A26" w14:textId="77777777" w:rsidR="00ED74BC" w:rsidRPr="00DF158F" w:rsidRDefault="00ED74BC" w:rsidP="00ED74BC">
      <w:pPr>
        <w:pStyle w:val="AODocTxt"/>
        <w:spacing w:before="0" w:line="240" w:lineRule="auto"/>
        <w:rPr>
          <w:rFonts w:ascii="Arial" w:hAnsi="Arial" w:cs="Arial"/>
        </w:rPr>
      </w:pPr>
    </w:p>
    <w:p w14:paraId="4FC20A3B" w14:textId="6D658562"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451F0203"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0F7FC2">
        <w:rPr>
          <w:rFonts w:ascii="Arial" w:hAnsi="Arial" w:cs="Arial"/>
          <w:b/>
          <w:bCs/>
          <w:sz w:val="22"/>
          <w:szCs w:val="22"/>
          <w:lang w:val="en-GB"/>
        </w:rPr>
        <w:t>1</w:t>
      </w:r>
      <w:r w:rsidR="00DE03AF" w:rsidRPr="002A37BB">
        <w:rPr>
          <w:rFonts w:ascii="Arial" w:hAnsi="Arial" w:cs="Arial"/>
          <w:b/>
          <w:bCs/>
          <w:sz w:val="22"/>
          <w:szCs w:val="22"/>
          <w:lang w:val="en-GB"/>
        </w:rPr>
        <w:t xml:space="preserve"> mark</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92565E" w:rsidRDefault="002C13C8" w:rsidP="0092565E">
      <w:pPr>
        <w:jc w:val="both"/>
        <w:rPr>
          <w:rFonts w:ascii="Arial" w:hAnsi="Arial" w:cs="Arial"/>
          <w:sz w:val="22"/>
          <w:szCs w:val="22"/>
          <w:lang w:val="en-GB"/>
        </w:rPr>
      </w:pPr>
    </w:p>
    <w:p w14:paraId="3A9467F3" w14:textId="520F8F5C" w:rsidR="0092565E" w:rsidRPr="0092565E" w:rsidRDefault="0092565E" w:rsidP="0092565E">
      <w:pPr>
        <w:pStyle w:val="AODocTxt"/>
        <w:spacing w:before="0" w:line="240" w:lineRule="auto"/>
        <w:rPr>
          <w:rFonts w:ascii="Arial" w:hAnsi="Arial" w:cs="Arial"/>
        </w:rPr>
      </w:pPr>
      <w:r w:rsidRPr="0092565E">
        <w:rPr>
          <w:rFonts w:ascii="Arial" w:hAnsi="Arial" w:cs="Arial"/>
        </w:rPr>
        <w:t xml:space="preserve">What two alternative qualifications render a corporation eligible to be a debtor in </w:t>
      </w:r>
      <w:r>
        <w:rPr>
          <w:rFonts w:ascii="Arial" w:hAnsi="Arial" w:cs="Arial"/>
        </w:rPr>
        <w:t xml:space="preserve">a </w:t>
      </w:r>
      <w:r w:rsidRPr="0092565E">
        <w:rPr>
          <w:rFonts w:ascii="Arial" w:hAnsi="Arial" w:cs="Arial"/>
        </w:rPr>
        <w:t>US chapter 7 or 11 proceeding?</w:t>
      </w:r>
    </w:p>
    <w:p w14:paraId="092B3E2C" w14:textId="77777777" w:rsidR="00241FA3" w:rsidRPr="0092565E" w:rsidRDefault="00241FA3" w:rsidP="0092565E">
      <w:pPr>
        <w:jc w:val="both"/>
        <w:rPr>
          <w:rFonts w:ascii="Arial" w:hAnsi="Arial" w:cs="Arial"/>
          <w:sz w:val="22"/>
          <w:szCs w:val="22"/>
          <w:lang w:val="en-GB"/>
        </w:rPr>
      </w:pPr>
    </w:p>
    <w:p w14:paraId="1F20CE6A" w14:textId="40F8A716" w:rsidR="004D3B3B" w:rsidRDefault="00BC0B0F" w:rsidP="00E34A3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Place of business or if any of its assets is in the United States.</w:t>
      </w:r>
    </w:p>
    <w:p w14:paraId="0FEEB8AD" w14:textId="77777777" w:rsidR="004D3B3B" w:rsidRDefault="004D3B3B" w:rsidP="002A37BB">
      <w:pPr>
        <w:ind w:left="720" w:hanging="720"/>
        <w:jc w:val="both"/>
        <w:rPr>
          <w:rFonts w:ascii="Arial" w:hAnsi="Arial" w:cs="Arial"/>
          <w:color w:val="7B7B7B" w:themeColor="accent3" w:themeShade="BF"/>
          <w:sz w:val="22"/>
          <w:szCs w:val="22"/>
          <w:lang w:val="en-GB"/>
        </w:rPr>
      </w:pPr>
    </w:p>
    <w:p w14:paraId="10614297" w14:textId="1E6FCDDD"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B10961" w:rsidRDefault="00C72848" w:rsidP="00B10961">
      <w:pPr>
        <w:jc w:val="both"/>
        <w:rPr>
          <w:rFonts w:ascii="Arial" w:hAnsi="Arial" w:cs="Arial"/>
          <w:sz w:val="22"/>
          <w:szCs w:val="22"/>
        </w:rPr>
      </w:pPr>
    </w:p>
    <w:p w14:paraId="769B5A59" w14:textId="77777777" w:rsidR="00B10961" w:rsidRPr="00B10961" w:rsidRDefault="00B10961" w:rsidP="00B10961">
      <w:pPr>
        <w:pStyle w:val="AODocTxt"/>
        <w:spacing w:before="0" w:line="240" w:lineRule="auto"/>
        <w:rPr>
          <w:rFonts w:ascii="Arial" w:hAnsi="Arial" w:cs="Arial"/>
        </w:rPr>
      </w:pPr>
      <w:r w:rsidRPr="00B10961">
        <w:rPr>
          <w:rFonts w:ascii="Arial" w:hAnsi="Arial" w:cs="Arial"/>
        </w:rPr>
        <w:t>What is an executory contract?</w:t>
      </w:r>
    </w:p>
    <w:p w14:paraId="4D734235" w14:textId="59BFD4E7" w:rsidR="009B07AD" w:rsidRPr="00B10961" w:rsidRDefault="009B07AD" w:rsidP="00B10961">
      <w:pPr>
        <w:jc w:val="both"/>
        <w:rPr>
          <w:rFonts w:ascii="Arial" w:hAnsi="Arial" w:cs="Arial"/>
          <w:sz w:val="22"/>
          <w:szCs w:val="22"/>
        </w:rPr>
      </w:pPr>
    </w:p>
    <w:p w14:paraId="40FA041A" w14:textId="2F30BE5B" w:rsidR="00AA7BE3" w:rsidRDefault="00BC0B0F" w:rsidP="00BC0B0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Executory contract is not defined in the statute. The meaning of executory contract is derived from the case laws. A contract is termed as executory if there are material obligations to be performed on both the sides. </w:t>
      </w:r>
    </w:p>
    <w:p w14:paraId="292B2588" w14:textId="77777777" w:rsidR="00AA7BE3" w:rsidRPr="00717C2C" w:rsidRDefault="00AA7BE3" w:rsidP="00717C2C">
      <w:pPr>
        <w:jc w:val="both"/>
        <w:rPr>
          <w:rFonts w:ascii="Arial" w:hAnsi="Arial" w:cs="Arial"/>
          <w:sz w:val="22"/>
          <w:szCs w:val="22"/>
        </w:rPr>
      </w:pPr>
    </w:p>
    <w:p w14:paraId="34516371" w14:textId="4208DF1D"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9954B2" w:rsidRPr="002A37BB">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D21021" w:rsidRDefault="00C72848" w:rsidP="00D21021">
      <w:pPr>
        <w:jc w:val="both"/>
        <w:rPr>
          <w:rFonts w:ascii="Arial" w:hAnsi="Arial" w:cs="Arial"/>
          <w:b/>
          <w:bCs/>
          <w:sz w:val="22"/>
          <w:szCs w:val="22"/>
          <w:lang w:val="en-GB"/>
        </w:rPr>
      </w:pPr>
    </w:p>
    <w:p w14:paraId="5FBE2BAA" w14:textId="77777777" w:rsidR="00CB6578" w:rsidRPr="00D21021" w:rsidRDefault="00CB6578" w:rsidP="00D21021">
      <w:pPr>
        <w:pStyle w:val="AODocTxt"/>
        <w:spacing w:before="0" w:line="240" w:lineRule="auto"/>
        <w:rPr>
          <w:rFonts w:ascii="Arial" w:hAnsi="Arial" w:cs="Arial"/>
        </w:rPr>
      </w:pPr>
      <w:r w:rsidRPr="00D21021">
        <w:rPr>
          <w:rFonts w:ascii="Arial" w:hAnsi="Arial" w:cs="Arial"/>
        </w:rPr>
        <w:t>What is a “priming lien” and what requirements must be met for such a lien to be granted to secure DIP financing?</w:t>
      </w:r>
    </w:p>
    <w:p w14:paraId="28FA893F" w14:textId="5F41C2D0" w:rsidR="00962045" w:rsidRPr="00D21021" w:rsidRDefault="00962045" w:rsidP="00D21021">
      <w:pPr>
        <w:jc w:val="both"/>
        <w:rPr>
          <w:rFonts w:ascii="Arial" w:hAnsi="Arial" w:cs="Arial"/>
          <w:sz w:val="22"/>
          <w:szCs w:val="22"/>
          <w:lang w:val="en-GB"/>
        </w:rPr>
      </w:pPr>
    </w:p>
    <w:p w14:paraId="18A17E89" w14:textId="471B8040" w:rsidR="004D3B3B" w:rsidRDefault="00BC0B0F" w:rsidP="002134A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Priming lien is the last option in the post commencement </w:t>
      </w:r>
      <w:r w:rsidR="002134A8">
        <w:rPr>
          <w:rFonts w:ascii="Arial" w:hAnsi="Arial" w:cs="Arial"/>
          <w:color w:val="7B7B7B" w:themeColor="accent3" w:themeShade="BF"/>
          <w:sz w:val="22"/>
          <w:szCs w:val="22"/>
          <w:lang w:val="en-GB"/>
        </w:rPr>
        <w:t xml:space="preserve">financing if the debtor is unable to obtain financing on any other terms available such as secured debt with a lien on unencumbered estate property or a secured debt with a junior lien on unencumbered estate property. Priming lien is a lien granted by the court which is a senior or equal to a pre-petition lien on estate property. This lien is granted only if the debtor can demonstrate that the interest of the secured creditor being primed is adequately protected. </w:t>
      </w:r>
    </w:p>
    <w:p w14:paraId="5E35989A" w14:textId="492C28C8" w:rsidR="00515810" w:rsidRPr="00515810" w:rsidRDefault="00515810" w:rsidP="00515810">
      <w:pPr>
        <w:jc w:val="both"/>
        <w:rPr>
          <w:rFonts w:ascii="Arial" w:hAnsi="Arial" w:cs="Arial"/>
          <w:color w:val="7B7B7B" w:themeColor="accent3" w:themeShade="BF"/>
          <w:sz w:val="22"/>
          <w:szCs w:val="22"/>
          <w:lang w:val="en-GB"/>
        </w:rPr>
      </w:pPr>
    </w:p>
    <w:p w14:paraId="57CD06CF" w14:textId="61E8520E" w:rsidR="009954B2" w:rsidRPr="002A37BB" w:rsidRDefault="009954B2" w:rsidP="002A37BB">
      <w:pPr>
        <w:jc w:val="both"/>
        <w:rPr>
          <w:rFonts w:ascii="Arial" w:hAnsi="Arial" w:cs="Arial"/>
          <w:bCs/>
          <w:sz w:val="22"/>
          <w:szCs w:val="22"/>
          <w:lang w:val="en-GB"/>
        </w:rPr>
      </w:pPr>
      <w:r w:rsidRPr="002A37BB">
        <w:rPr>
          <w:rFonts w:ascii="Arial" w:hAnsi="Arial" w:cs="Arial"/>
          <w:b/>
          <w:sz w:val="22"/>
          <w:szCs w:val="22"/>
          <w:lang w:val="en-GB"/>
        </w:rPr>
        <w:t>Question 2.4</w:t>
      </w:r>
      <w:r w:rsidRPr="002A37BB">
        <w:rPr>
          <w:rFonts w:ascii="Arial" w:hAnsi="Arial" w:cs="Arial"/>
          <w:b/>
          <w:sz w:val="22"/>
          <w:szCs w:val="22"/>
          <w:lang w:val="en-GB"/>
        </w:rPr>
        <w:tab/>
        <w:t xml:space="preserve">[maximum </w:t>
      </w:r>
      <w:r w:rsidR="005A6FF2">
        <w:rPr>
          <w:rFonts w:ascii="Arial" w:hAnsi="Arial" w:cs="Arial"/>
          <w:b/>
          <w:sz w:val="22"/>
          <w:szCs w:val="22"/>
          <w:lang w:val="en-GB"/>
        </w:rPr>
        <w:t>2</w:t>
      </w:r>
      <w:r w:rsidRPr="002A37BB">
        <w:rPr>
          <w:rFonts w:ascii="Arial" w:hAnsi="Arial" w:cs="Arial"/>
          <w:b/>
          <w:sz w:val="22"/>
          <w:szCs w:val="22"/>
          <w:lang w:val="en-GB"/>
        </w:rPr>
        <w:t xml:space="preserve"> marks]</w:t>
      </w:r>
    </w:p>
    <w:p w14:paraId="2A3AE6C9" w14:textId="30B4825D" w:rsidR="009954B2" w:rsidRPr="00777C53" w:rsidRDefault="009954B2" w:rsidP="00777C53">
      <w:pPr>
        <w:jc w:val="both"/>
        <w:rPr>
          <w:rFonts w:ascii="Arial" w:hAnsi="Arial" w:cs="Arial"/>
          <w:bCs/>
          <w:sz w:val="22"/>
          <w:szCs w:val="22"/>
          <w:lang w:val="en-GB"/>
        </w:rPr>
      </w:pPr>
    </w:p>
    <w:p w14:paraId="659998BF" w14:textId="77777777" w:rsidR="00777C53" w:rsidRPr="00777C53" w:rsidRDefault="00777C53" w:rsidP="00777C53">
      <w:pPr>
        <w:pStyle w:val="AODocTxt"/>
        <w:spacing w:before="0" w:line="240" w:lineRule="auto"/>
        <w:rPr>
          <w:rFonts w:ascii="Arial" w:hAnsi="Arial" w:cs="Arial"/>
        </w:rPr>
      </w:pPr>
      <w:r w:rsidRPr="00777C53">
        <w:rPr>
          <w:rFonts w:ascii="Arial" w:hAnsi="Arial" w:cs="Arial"/>
        </w:rPr>
        <w:t>In voting on a plan of reorganization, which class(es) of creditors are (</w:t>
      </w:r>
      <w:proofErr w:type="spellStart"/>
      <w:r w:rsidRPr="00777C53">
        <w:rPr>
          <w:rFonts w:ascii="Arial" w:hAnsi="Arial" w:cs="Arial"/>
        </w:rPr>
        <w:t>i</w:t>
      </w:r>
      <w:proofErr w:type="spellEnd"/>
      <w:r w:rsidRPr="00777C53">
        <w:rPr>
          <w:rFonts w:ascii="Arial" w:hAnsi="Arial" w:cs="Arial"/>
        </w:rPr>
        <w:t>) deemed to accept the plan, (ii) deemed to reject the plan and (iii) permitted to vote on the plan?  What vote is necessary for a class of creditors to accept a plan?</w:t>
      </w:r>
    </w:p>
    <w:p w14:paraId="47882763" w14:textId="77777777" w:rsidR="009954B2" w:rsidRPr="00777C53" w:rsidRDefault="009954B2" w:rsidP="00777C53">
      <w:pPr>
        <w:jc w:val="both"/>
        <w:rPr>
          <w:rFonts w:ascii="Arial" w:hAnsi="Arial" w:cs="Arial"/>
          <w:bCs/>
          <w:sz w:val="22"/>
          <w:szCs w:val="22"/>
          <w:lang w:val="en-GB"/>
        </w:rPr>
      </w:pPr>
    </w:p>
    <w:p w14:paraId="1A4BA02A" w14:textId="7866FE5D" w:rsidR="00E26E10" w:rsidRDefault="002134A8" w:rsidP="004F4E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unimpaired class is deemed to accept the plan. </w:t>
      </w:r>
      <w:r w:rsidR="004F4E6D">
        <w:rPr>
          <w:rFonts w:ascii="Arial" w:hAnsi="Arial" w:cs="Arial"/>
          <w:color w:val="7B7B7B" w:themeColor="accent3" w:themeShade="BF"/>
          <w:sz w:val="22"/>
          <w:szCs w:val="22"/>
          <w:lang w:val="en-GB"/>
        </w:rPr>
        <w:t>If a class is not receiving anything then they are deemed to reject the plan. An impaired class is permitted to vote on the plan. A class of creditors approves the plan if a simple majority of the creditors in the class, holding at least 2/3</w:t>
      </w:r>
      <w:r w:rsidR="004F4E6D" w:rsidRPr="004F4E6D">
        <w:rPr>
          <w:rFonts w:ascii="Arial" w:hAnsi="Arial" w:cs="Arial"/>
          <w:color w:val="7B7B7B" w:themeColor="accent3" w:themeShade="BF"/>
          <w:sz w:val="22"/>
          <w:szCs w:val="22"/>
          <w:vertAlign w:val="superscript"/>
          <w:lang w:val="en-GB"/>
        </w:rPr>
        <w:t>rd</w:t>
      </w:r>
      <w:r w:rsidR="004F4E6D">
        <w:rPr>
          <w:rFonts w:ascii="Arial" w:hAnsi="Arial" w:cs="Arial"/>
          <w:color w:val="7B7B7B" w:themeColor="accent3" w:themeShade="BF"/>
          <w:sz w:val="22"/>
          <w:szCs w:val="22"/>
          <w:lang w:val="en-GB"/>
        </w:rPr>
        <w:t xml:space="preserve"> in value of claims in the class approve. </w:t>
      </w:r>
    </w:p>
    <w:p w14:paraId="614F4573" w14:textId="77777777" w:rsidR="00E26E10" w:rsidRPr="00E26E10" w:rsidRDefault="00E26E10" w:rsidP="00E26E10">
      <w:pPr>
        <w:jc w:val="both"/>
        <w:rPr>
          <w:rFonts w:ascii="Arial" w:hAnsi="Arial" w:cs="Arial"/>
          <w:bCs/>
          <w:sz w:val="22"/>
          <w:szCs w:val="22"/>
          <w:lang w:val="en-GB"/>
        </w:rPr>
      </w:pPr>
    </w:p>
    <w:p w14:paraId="6E086E9D" w14:textId="5BA94DA7" w:rsidR="00787BCC" w:rsidRPr="002A37BB" w:rsidRDefault="00787BCC" w:rsidP="00787BCC">
      <w:pPr>
        <w:jc w:val="both"/>
        <w:rPr>
          <w:rFonts w:ascii="Arial" w:hAnsi="Arial" w:cs="Arial"/>
          <w:bCs/>
          <w:sz w:val="22"/>
          <w:szCs w:val="22"/>
          <w:lang w:val="en-GB"/>
        </w:rPr>
      </w:pPr>
      <w:r w:rsidRPr="002A37BB">
        <w:rPr>
          <w:rFonts w:ascii="Arial" w:hAnsi="Arial" w:cs="Arial"/>
          <w:b/>
          <w:sz w:val="22"/>
          <w:szCs w:val="22"/>
          <w:lang w:val="en-GB"/>
        </w:rPr>
        <w:t>Question 2.</w:t>
      </w:r>
      <w:r>
        <w:rPr>
          <w:rFonts w:ascii="Arial" w:hAnsi="Arial" w:cs="Arial"/>
          <w:b/>
          <w:sz w:val="22"/>
          <w:szCs w:val="22"/>
          <w:lang w:val="en-GB"/>
        </w:rPr>
        <w:t>5</w:t>
      </w:r>
      <w:r w:rsidRPr="002A37BB">
        <w:rPr>
          <w:rFonts w:ascii="Arial" w:hAnsi="Arial" w:cs="Arial"/>
          <w:b/>
          <w:sz w:val="22"/>
          <w:szCs w:val="22"/>
          <w:lang w:val="en-GB"/>
        </w:rPr>
        <w:tab/>
        <w:t xml:space="preserve">[maximum </w:t>
      </w:r>
      <w:r w:rsidR="00D316F2">
        <w:rPr>
          <w:rFonts w:ascii="Arial" w:hAnsi="Arial" w:cs="Arial"/>
          <w:b/>
          <w:sz w:val="22"/>
          <w:szCs w:val="22"/>
          <w:lang w:val="en-GB"/>
        </w:rPr>
        <w:t>3</w:t>
      </w:r>
      <w:r w:rsidRPr="002A37BB">
        <w:rPr>
          <w:rFonts w:ascii="Arial" w:hAnsi="Arial" w:cs="Arial"/>
          <w:b/>
          <w:sz w:val="22"/>
          <w:szCs w:val="22"/>
          <w:lang w:val="en-GB"/>
        </w:rPr>
        <w:t xml:space="preserve"> marks]</w:t>
      </w:r>
    </w:p>
    <w:p w14:paraId="73325C36" w14:textId="6108902C" w:rsidR="00787BCC" w:rsidRPr="00D316F2" w:rsidRDefault="00787BCC" w:rsidP="00D316F2">
      <w:pPr>
        <w:jc w:val="both"/>
        <w:rPr>
          <w:rFonts w:ascii="Arial" w:hAnsi="Arial" w:cs="Arial"/>
          <w:bCs/>
          <w:sz w:val="22"/>
          <w:szCs w:val="22"/>
          <w:lang w:val="en-GB"/>
        </w:rPr>
      </w:pPr>
    </w:p>
    <w:p w14:paraId="44D738ED" w14:textId="77777777" w:rsidR="00D316F2" w:rsidRPr="00D316F2" w:rsidRDefault="00D316F2" w:rsidP="00D316F2">
      <w:pPr>
        <w:pStyle w:val="AODocTxt"/>
        <w:spacing w:before="0" w:line="240" w:lineRule="auto"/>
        <w:rPr>
          <w:rFonts w:ascii="Arial" w:hAnsi="Arial" w:cs="Arial"/>
        </w:rPr>
      </w:pPr>
      <w:r w:rsidRPr="00D316F2">
        <w:rPr>
          <w:rFonts w:ascii="Arial" w:hAnsi="Arial" w:cs="Arial"/>
        </w:rPr>
        <w:t xml:space="preserve">How does the automatic stay available in chapter 15 proceedings differ from that available in chapter 11 proceedings? </w:t>
      </w:r>
    </w:p>
    <w:p w14:paraId="1009BF9C" w14:textId="684F9F42" w:rsidR="00787BCC" w:rsidRPr="00D316F2" w:rsidRDefault="00787BCC" w:rsidP="00D316F2">
      <w:pPr>
        <w:jc w:val="both"/>
        <w:rPr>
          <w:rFonts w:ascii="Arial" w:hAnsi="Arial" w:cs="Arial"/>
          <w:bCs/>
          <w:sz w:val="22"/>
          <w:szCs w:val="22"/>
          <w:lang w:val="en-GB"/>
        </w:rPr>
      </w:pPr>
    </w:p>
    <w:p w14:paraId="27D8A4BF" w14:textId="274FE5A7" w:rsidR="00787BCC" w:rsidRDefault="00E34A39" w:rsidP="00E34A3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Chapter 15 proceedings automatic stay provides for a carve out. It permits filing of the plenary US bankruptcy proceedings even after recognition of the foreign judgement by the US court.</w:t>
      </w:r>
    </w:p>
    <w:p w14:paraId="0E8ACFC6" w14:textId="7E5189DC" w:rsidR="00DE5357" w:rsidRDefault="00DE5357" w:rsidP="00E34A39">
      <w:pPr>
        <w:jc w:val="both"/>
        <w:rPr>
          <w:rFonts w:ascii="Arial" w:hAnsi="Arial" w:cs="Arial"/>
          <w:color w:val="7B7B7B" w:themeColor="accent3" w:themeShade="BF"/>
          <w:sz w:val="22"/>
          <w:szCs w:val="22"/>
          <w:lang w:val="en-GB"/>
        </w:rPr>
      </w:pPr>
    </w:p>
    <w:p w14:paraId="2973CF23" w14:textId="77777777" w:rsidR="00DE5357" w:rsidRPr="00DE5357" w:rsidRDefault="00DE5357" w:rsidP="00DE5357">
      <w:pPr>
        <w:jc w:val="both"/>
        <w:rPr>
          <w:rFonts w:ascii="Arial" w:hAnsi="Arial" w:cs="Arial"/>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554AC70A"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A636A">
        <w:rPr>
          <w:rFonts w:ascii="Arial" w:hAnsi="Arial" w:cs="Arial"/>
          <w:b/>
          <w:sz w:val="22"/>
          <w:szCs w:val="22"/>
        </w:rPr>
        <w:t>3</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0A636A" w:rsidRDefault="00C550C8" w:rsidP="000A636A">
      <w:pPr>
        <w:jc w:val="both"/>
        <w:rPr>
          <w:rFonts w:ascii="Arial" w:hAnsi="Arial" w:cs="Arial"/>
          <w:sz w:val="22"/>
          <w:szCs w:val="22"/>
        </w:rPr>
      </w:pPr>
    </w:p>
    <w:p w14:paraId="33BED077" w14:textId="29DDB1A4" w:rsidR="000A636A" w:rsidRPr="000A636A" w:rsidRDefault="000A636A" w:rsidP="000A636A">
      <w:pPr>
        <w:pStyle w:val="AODocTxt"/>
        <w:spacing w:before="0" w:line="240" w:lineRule="auto"/>
        <w:rPr>
          <w:rFonts w:ascii="Arial" w:hAnsi="Arial" w:cs="Arial"/>
        </w:rPr>
      </w:pPr>
      <w:r w:rsidRPr="000A636A">
        <w:rPr>
          <w:rFonts w:ascii="Arial" w:hAnsi="Arial" w:cs="Arial"/>
        </w:rPr>
        <w:t xml:space="preserve">What fiduciary duties do directors of Delaware corporations owe and to whom are the duties owed in the ordinary course of business? To whom are duties owed when the corporation is potentially or </w:t>
      </w:r>
      <w:proofErr w:type="gramStart"/>
      <w:r w:rsidRPr="000A636A">
        <w:rPr>
          <w:rFonts w:ascii="Arial" w:hAnsi="Arial" w:cs="Arial"/>
        </w:rPr>
        <w:t>actually insolvent</w:t>
      </w:r>
      <w:proofErr w:type="gramEnd"/>
      <w:r w:rsidRPr="000A636A">
        <w:rPr>
          <w:rFonts w:ascii="Arial" w:hAnsi="Arial" w:cs="Arial"/>
        </w:rPr>
        <w:t>?</w:t>
      </w:r>
    </w:p>
    <w:p w14:paraId="4024A332" w14:textId="35EC7E11" w:rsidR="00544127" w:rsidRDefault="00544127" w:rsidP="002A37BB">
      <w:pPr>
        <w:jc w:val="both"/>
        <w:rPr>
          <w:rFonts w:ascii="Arial" w:hAnsi="Arial" w:cs="Arial"/>
          <w:color w:val="7B7B7B" w:themeColor="accent3" w:themeShade="BF"/>
          <w:sz w:val="22"/>
          <w:szCs w:val="22"/>
          <w:lang w:val="en-GB"/>
        </w:rPr>
      </w:pPr>
    </w:p>
    <w:p w14:paraId="1A4CBEC0" w14:textId="5CFD98B1" w:rsidR="00602EC4" w:rsidRDefault="00E34A3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Director liabilities come under state laws </w:t>
      </w:r>
      <w:r w:rsidR="002A72D9">
        <w:rPr>
          <w:rFonts w:ascii="Arial" w:hAnsi="Arial" w:cs="Arial"/>
          <w:color w:val="7B7B7B" w:themeColor="accent3" w:themeShade="BF"/>
          <w:sz w:val="22"/>
          <w:szCs w:val="22"/>
          <w:lang w:val="en-GB"/>
        </w:rPr>
        <w:t>i.e.,</w:t>
      </w:r>
      <w:r>
        <w:rPr>
          <w:rFonts w:ascii="Arial" w:hAnsi="Arial" w:cs="Arial"/>
          <w:color w:val="7B7B7B" w:themeColor="accent3" w:themeShade="BF"/>
          <w:sz w:val="22"/>
          <w:szCs w:val="22"/>
          <w:lang w:val="en-GB"/>
        </w:rPr>
        <w:t xml:space="preserve"> the laws of the state of incorporation will be applicable. In UK Insolvency Laws, directors’ liabilities are well defined and there is a greater degree of</w:t>
      </w:r>
      <w:r w:rsidR="00444EE7">
        <w:rPr>
          <w:rFonts w:ascii="Arial" w:hAnsi="Arial" w:cs="Arial"/>
          <w:color w:val="7B7B7B" w:themeColor="accent3" w:themeShade="BF"/>
          <w:sz w:val="22"/>
          <w:szCs w:val="22"/>
          <w:lang w:val="en-GB"/>
        </w:rPr>
        <w:t xml:space="preserve"> analysis and duties casted upon the directors. However, in US, the director liabilities are limited. Directors owe fiduciary duties towards the best interest of the corporation</w:t>
      </w:r>
      <w:r w:rsidR="00602EC4">
        <w:rPr>
          <w:rFonts w:ascii="Arial" w:hAnsi="Arial" w:cs="Arial"/>
          <w:color w:val="7B7B7B" w:themeColor="accent3" w:themeShade="BF"/>
          <w:sz w:val="22"/>
          <w:szCs w:val="22"/>
          <w:lang w:val="en-GB"/>
        </w:rPr>
        <w:t xml:space="preserve"> and its shareholders (not its creditors)</w:t>
      </w:r>
      <w:r w:rsidR="00444EE7">
        <w:rPr>
          <w:rFonts w:ascii="Arial" w:hAnsi="Arial" w:cs="Arial"/>
          <w:color w:val="7B7B7B" w:themeColor="accent3" w:themeShade="BF"/>
          <w:sz w:val="22"/>
          <w:szCs w:val="22"/>
          <w:lang w:val="en-GB"/>
        </w:rPr>
        <w:t xml:space="preserve"> and </w:t>
      </w:r>
      <w:r w:rsidR="00602EC4">
        <w:rPr>
          <w:rFonts w:ascii="Arial" w:hAnsi="Arial" w:cs="Arial"/>
          <w:color w:val="7B7B7B" w:themeColor="accent3" w:themeShade="BF"/>
          <w:sz w:val="22"/>
          <w:szCs w:val="22"/>
          <w:lang w:val="en-GB"/>
        </w:rPr>
        <w:t xml:space="preserve">are required to exercise </w:t>
      </w:r>
      <w:r w:rsidR="00444EE7">
        <w:rPr>
          <w:rFonts w:ascii="Arial" w:hAnsi="Arial" w:cs="Arial"/>
          <w:color w:val="7B7B7B" w:themeColor="accent3" w:themeShade="BF"/>
          <w:sz w:val="22"/>
          <w:szCs w:val="22"/>
          <w:lang w:val="en-GB"/>
        </w:rPr>
        <w:t>a duty of care in making an educated decision making.</w:t>
      </w:r>
      <w:r w:rsidR="00602EC4">
        <w:rPr>
          <w:rFonts w:ascii="Arial" w:hAnsi="Arial" w:cs="Arial"/>
          <w:color w:val="7B7B7B" w:themeColor="accent3" w:themeShade="BF"/>
          <w:sz w:val="22"/>
          <w:szCs w:val="22"/>
          <w:lang w:val="en-GB"/>
        </w:rPr>
        <w:t xml:space="preserve"> This is applicable even when the corporation is potentially insolvent or is in zone of insolvency or indeed is </w:t>
      </w:r>
      <w:r w:rsidR="002A72D9">
        <w:rPr>
          <w:rFonts w:ascii="Arial" w:hAnsi="Arial" w:cs="Arial"/>
          <w:color w:val="7B7B7B" w:themeColor="accent3" w:themeShade="BF"/>
          <w:sz w:val="22"/>
          <w:szCs w:val="22"/>
          <w:lang w:val="en-GB"/>
        </w:rPr>
        <w:t>insolvent</w:t>
      </w:r>
      <w:r w:rsidR="00602EC4">
        <w:rPr>
          <w:rFonts w:ascii="Arial" w:hAnsi="Arial" w:cs="Arial"/>
          <w:color w:val="7B7B7B" w:themeColor="accent3" w:themeShade="BF"/>
          <w:sz w:val="22"/>
          <w:szCs w:val="22"/>
          <w:lang w:val="en-GB"/>
        </w:rPr>
        <w:t xml:space="preserve">. Consequently, there is no concept of wrongful trading under US Insolvency. </w:t>
      </w:r>
    </w:p>
    <w:p w14:paraId="31C57788" w14:textId="77777777" w:rsidR="00602EC4" w:rsidRDefault="00602EC4" w:rsidP="002A37BB">
      <w:pPr>
        <w:jc w:val="both"/>
        <w:rPr>
          <w:rFonts w:ascii="Arial" w:hAnsi="Arial" w:cs="Arial"/>
          <w:color w:val="7B7B7B" w:themeColor="accent3" w:themeShade="BF"/>
          <w:sz w:val="22"/>
          <w:szCs w:val="22"/>
          <w:lang w:val="en-GB"/>
        </w:rPr>
      </w:pPr>
    </w:p>
    <w:p w14:paraId="08553C75" w14:textId="77307503" w:rsidR="00902FA7" w:rsidRPr="00602EC4" w:rsidRDefault="00444EE7" w:rsidP="00455018">
      <w:pPr>
        <w:jc w:val="both"/>
        <w:rPr>
          <w:rFonts w:ascii="Arial" w:hAnsi="Arial" w:cs="Arial"/>
          <w:sz w:val="22"/>
          <w:szCs w:val="22"/>
        </w:rPr>
      </w:pPr>
      <w:r>
        <w:rPr>
          <w:rFonts w:ascii="Arial" w:hAnsi="Arial" w:cs="Arial"/>
          <w:color w:val="7B7B7B" w:themeColor="accent3" w:themeShade="BF"/>
          <w:sz w:val="22"/>
          <w:szCs w:val="22"/>
          <w:lang w:val="en-GB"/>
        </w:rPr>
        <w:t xml:space="preserve">The directors are protected under the business judgment rule. This rule assumes that the board of directors acted in good faith </w:t>
      </w:r>
      <w:r w:rsidR="002A72D9">
        <w:rPr>
          <w:rFonts w:ascii="Arial" w:hAnsi="Arial" w:cs="Arial"/>
          <w:color w:val="7B7B7B" w:themeColor="accent3" w:themeShade="BF"/>
          <w:sz w:val="22"/>
          <w:szCs w:val="22"/>
          <w:lang w:val="en-GB"/>
        </w:rPr>
        <w:t>based on</w:t>
      </w:r>
      <w:r>
        <w:rPr>
          <w:rFonts w:ascii="Arial" w:hAnsi="Arial" w:cs="Arial"/>
          <w:color w:val="7B7B7B" w:themeColor="accent3" w:themeShade="BF"/>
          <w:sz w:val="22"/>
          <w:szCs w:val="22"/>
          <w:lang w:val="en-GB"/>
        </w:rPr>
        <w:t xml:space="preserve"> reasonable information. </w:t>
      </w:r>
      <w:r w:rsidR="00602EC4">
        <w:rPr>
          <w:rFonts w:ascii="Arial" w:hAnsi="Arial" w:cs="Arial"/>
          <w:color w:val="7B7B7B" w:themeColor="accent3" w:themeShade="BF"/>
          <w:sz w:val="22"/>
          <w:szCs w:val="22"/>
          <w:lang w:val="en-GB"/>
        </w:rPr>
        <w:t xml:space="preserve">This assumption can be rebutted only if it can be proven that the Board didn’t act in good faith, was not reasonably informed and failed to exercise due care. </w:t>
      </w:r>
      <w:r>
        <w:rPr>
          <w:rFonts w:ascii="Arial" w:hAnsi="Arial" w:cs="Arial"/>
          <w:color w:val="7B7B7B" w:themeColor="accent3" w:themeShade="BF"/>
          <w:sz w:val="22"/>
          <w:szCs w:val="22"/>
          <w:lang w:val="en-GB"/>
        </w:rPr>
        <w:t xml:space="preserve"> </w:t>
      </w:r>
    </w:p>
    <w:p w14:paraId="2663C138" w14:textId="77777777" w:rsidR="00E653A0" w:rsidRPr="00455018" w:rsidRDefault="00E653A0" w:rsidP="00455018">
      <w:pPr>
        <w:jc w:val="both"/>
        <w:rPr>
          <w:rFonts w:ascii="Arial" w:hAnsi="Arial" w:cs="Arial"/>
          <w:color w:val="808080" w:themeColor="background1" w:themeShade="80"/>
          <w:sz w:val="22"/>
          <w:szCs w:val="22"/>
        </w:rPr>
      </w:pPr>
    </w:p>
    <w:p w14:paraId="755D6AFF" w14:textId="0FC7B538"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2D299D">
        <w:rPr>
          <w:rFonts w:ascii="Arial" w:hAnsi="Arial" w:cs="Arial"/>
          <w:b/>
          <w:bCs/>
          <w:sz w:val="22"/>
          <w:szCs w:val="22"/>
          <w:lang w:val="en-GB"/>
        </w:rPr>
        <w:t>3</w:t>
      </w:r>
      <w:r w:rsidRPr="002A37BB">
        <w:rPr>
          <w:rFonts w:ascii="Arial" w:hAnsi="Arial" w:cs="Arial"/>
          <w:b/>
          <w:bCs/>
          <w:sz w:val="22"/>
          <w:szCs w:val="22"/>
          <w:lang w:val="en-GB"/>
        </w:rPr>
        <w:t xml:space="preserve"> marks]</w:t>
      </w:r>
    </w:p>
    <w:p w14:paraId="49F0073B" w14:textId="77777777" w:rsidR="00C550C8" w:rsidRPr="00D14336" w:rsidRDefault="00C550C8" w:rsidP="00D14336">
      <w:pPr>
        <w:jc w:val="both"/>
        <w:rPr>
          <w:rFonts w:ascii="Arial" w:hAnsi="Arial" w:cs="Arial"/>
          <w:sz w:val="22"/>
          <w:szCs w:val="22"/>
        </w:rPr>
      </w:pPr>
    </w:p>
    <w:p w14:paraId="10C145B4" w14:textId="3D7CA425" w:rsidR="002A793C" w:rsidRPr="00D14336" w:rsidRDefault="00D14336" w:rsidP="00D14336">
      <w:pPr>
        <w:pStyle w:val="AODocTxt"/>
        <w:spacing w:before="0" w:line="240" w:lineRule="auto"/>
        <w:rPr>
          <w:rFonts w:ascii="Arial" w:hAnsi="Arial" w:cs="Arial"/>
        </w:rPr>
      </w:pPr>
      <w:r w:rsidRPr="00D14336">
        <w:rPr>
          <w:rFonts w:ascii="Arial" w:hAnsi="Arial" w:cs="Arial"/>
        </w:rPr>
        <w:t xml:space="preserve">Describe the circumstances in which a bankruptcy court may enter a final order, who reviews appeals from bankruptcy court orders and how non-final orders </w:t>
      </w:r>
      <w:r w:rsidR="00ED738F">
        <w:rPr>
          <w:rFonts w:ascii="Arial" w:hAnsi="Arial" w:cs="Arial"/>
        </w:rPr>
        <w:t xml:space="preserve">are </w:t>
      </w:r>
      <w:r w:rsidRPr="00D14336">
        <w:rPr>
          <w:rFonts w:ascii="Arial" w:hAnsi="Arial" w:cs="Arial"/>
        </w:rPr>
        <w:t>reviewed.</w:t>
      </w:r>
    </w:p>
    <w:p w14:paraId="2F029E55" w14:textId="0C3871D0" w:rsidR="00DF75F8" w:rsidRPr="00D14336" w:rsidRDefault="00DF75F8" w:rsidP="00D14336">
      <w:pPr>
        <w:jc w:val="both"/>
        <w:rPr>
          <w:rFonts w:ascii="Arial" w:hAnsi="Arial" w:cs="Arial"/>
          <w:sz w:val="22"/>
          <w:szCs w:val="22"/>
        </w:rPr>
      </w:pPr>
    </w:p>
    <w:p w14:paraId="0C8446BC" w14:textId="35C2300F" w:rsidR="000928F9" w:rsidRDefault="002A793C" w:rsidP="00455018">
      <w:pPr>
        <w:jc w:val="both"/>
        <w:rPr>
          <w:rFonts w:ascii="Arial" w:hAnsi="Arial" w:cs="Arial"/>
          <w:color w:val="7B7B7B" w:themeColor="accent3" w:themeShade="BF"/>
          <w:sz w:val="22"/>
          <w:szCs w:val="22"/>
          <w:lang w:val="en-GB"/>
        </w:rPr>
      </w:pPr>
      <w:r w:rsidRPr="002A793C">
        <w:rPr>
          <w:rFonts w:ascii="Arial" w:hAnsi="Arial" w:cs="Arial"/>
          <w:color w:val="7B7B7B" w:themeColor="accent3" w:themeShade="BF"/>
          <w:sz w:val="22"/>
          <w:szCs w:val="22"/>
          <w:lang w:val="en-GB"/>
        </w:rPr>
        <w:t>US</w:t>
      </w:r>
      <w:r>
        <w:rPr>
          <w:rFonts w:ascii="Arial" w:hAnsi="Arial" w:cs="Arial"/>
          <w:color w:val="7B7B7B" w:themeColor="accent3" w:themeShade="BF"/>
          <w:sz w:val="22"/>
          <w:szCs w:val="22"/>
          <w:lang w:val="en-GB"/>
        </w:rPr>
        <w:t xml:space="preserve"> federal courts of system are established under Article III of the constitution. They </w:t>
      </w:r>
      <w:r w:rsidR="002A72D9">
        <w:rPr>
          <w:rFonts w:ascii="Arial" w:hAnsi="Arial" w:cs="Arial"/>
          <w:color w:val="7B7B7B" w:themeColor="accent3" w:themeShade="BF"/>
          <w:sz w:val="22"/>
          <w:szCs w:val="22"/>
          <w:lang w:val="en-GB"/>
        </w:rPr>
        <w:t>consist of</w:t>
      </w:r>
      <w:r>
        <w:rPr>
          <w:rFonts w:ascii="Arial" w:hAnsi="Arial" w:cs="Arial"/>
          <w:color w:val="7B7B7B" w:themeColor="accent3" w:themeShade="BF"/>
          <w:sz w:val="22"/>
          <w:szCs w:val="22"/>
          <w:lang w:val="en-GB"/>
        </w:rPr>
        <w:t xml:space="preserve"> three levels of courts: trial level district courts, regional courts of appeal called circuit courts and the Supreme Court. Bankruptcy courts were not part of the federal courts system originally. They were established by legislation created under Article 1 power of the US </w:t>
      </w:r>
      <w:r w:rsidR="000928F9">
        <w:rPr>
          <w:rFonts w:ascii="Arial" w:hAnsi="Arial" w:cs="Arial"/>
          <w:color w:val="7B7B7B" w:themeColor="accent3" w:themeShade="BF"/>
          <w:sz w:val="22"/>
          <w:szCs w:val="22"/>
          <w:lang w:val="en-GB"/>
        </w:rPr>
        <w:t>Constitution</w:t>
      </w:r>
      <w:r>
        <w:rPr>
          <w:rFonts w:ascii="Arial" w:hAnsi="Arial" w:cs="Arial"/>
          <w:color w:val="7B7B7B" w:themeColor="accent3" w:themeShade="BF"/>
          <w:sz w:val="22"/>
          <w:szCs w:val="22"/>
          <w:lang w:val="en-GB"/>
        </w:rPr>
        <w:t>.</w:t>
      </w:r>
      <w:r w:rsidR="000928F9">
        <w:rPr>
          <w:rFonts w:ascii="Arial" w:hAnsi="Arial" w:cs="Arial"/>
          <w:color w:val="7B7B7B" w:themeColor="accent3" w:themeShade="BF"/>
          <w:sz w:val="22"/>
          <w:szCs w:val="22"/>
          <w:lang w:val="en-GB"/>
        </w:rPr>
        <w:t xml:space="preserve"> It is also pertinent to highlight </w:t>
      </w:r>
      <w:r w:rsidR="002A72D9">
        <w:rPr>
          <w:rFonts w:ascii="Arial" w:hAnsi="Arial" w:cs="Arial"/>
          <w:color w:val="7B7B7B" w:themeColor="accent3" w:themeShade="BF"/>
          <w:sz w:val="22"/>
          <w:szCs w:val="22"/>
          <w:lang w:val="en-GB"/>
        </w:rPr>
        <w:t>those judges</w:t>
      </w:r>
      <w:r w:rsidR="000928F9">
        <w:rPr>
          <w:rFonts w:ascii="Arial" w:hAnsi="Arial" w:cs="Arial"/>
          <w:color w:val="7B7B7B" w:themeColor="accent3" w:themeShade="BF"/>
          <w:sz w:val="22"/>
          <w:szCs w:val="22"/>
          <w:lang w:val="en-GB"/>
        </w:rPr>
        <w:t xml:space="preserve"> who have not been appointed under Article III of the US Constitution cannot exercise jurisdiction over matters subject to Article III.</w:t>
      </w:r>
    </w:p>
    <w:p w14:paraId="6B561C30" w14:textId="77777777" w:rsidR="000928F9" w:rsidRDefault="000928F9" w:rsidP="00455018">
      <w:pPr>
        <w:jc w:val="both"/>
        <w:rPr>
          <w:rFonts w:ascii="Arial" w:hAnsi="Arial" w:cs="Arial"/>
          <w:color w:val="7B7B7B" w:themeColor="accent3" w:themeShade="BF"/>
          <w:sz w:val="22"/>
          <w:szCs w:val="22"/>
          <w:lang w:val="en-GB"/>
        </w:rPr>
      </w:pPr>
    </w:p>
    <w:p w14:paraId="050B7D02" w14:textId="4737861F" w:rsidR="00D17FDC" w:rsidRDefault="000928F9" w:rsidP="004550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referral statute created in response to the striking down of the unconstitutional provisions of 1978 Bankruptcy Code creates a distinction between Core and Non-Core proceedings. Bankruptcy judges can hear only core proceedings. They can also hear non-core proceedings but there should be sufficient nexus with the bankruptcy </w:t>
      </w:r>
      <w:r w:rsidR="002A72D9">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xml:space="preserve"> but no final decision can be made in this regard. </w:t>
      </w:r>
      <w:r w:rsidR="00416532">
        <w:rPr>
          <w:rFonts w:ascii="Arial" w:hAnsi="Arial" w:cs="Arial"/>
          <w:color w:val="7B7B7B" w:themeColor="accent3" w:themeShade="BF"/>
          <w:sz w:val="22"/>
          <w:szCs w:val="22"/>
          <w:lang w:val="en-GB"/>
        </w:rPr>
        <w:t>Instead of taking final decisions, the bankruptcy courts will submit the findings of fact and conclusions of law to the district courts and the district courts will take the final decision.</w:t>
      </w:r>
      <w:r w:rsidR="004C78DB">
        <w:rPr>
          <w:rFonts w:ascii="Arial" w:hAnsi="Arial" w:cs="Arial"/>
          <w:color w:val="7B7B7B" w:themeColor="accent3" w:themeShade="BF"/>
          <w:sz w:val="22"/>
          <w:szCs w:val="22"/>
          <w:lang w:val="en-GB"/>
        </w:rPr>
        <w:t xml:space="preserve"> However, in </w:t>
      </w:r>
      <w:r w:rsidR="004C78DB">
        <w:rPr>
          <w:rFonts w:ascii="Arial" w:hAnsi="Arial" w:cs="Arial"/>
          <w:i/>
          <w:color w:val="7B7B7B" w:themeColor="accent3" w:themeShade="BF"/>
          <w:sz w:val="22"/>
          <w:szCs w:val="22"/>
          <w:lang w:val="en-GB"/>
        </w:rPr>
        <w:t xml:space="preserve">Stern v. Marshall, </w:t>
      </w:r>
      <w:r w:rsidR="004C78DB">
        <w:rPr>
          <w:rFonts w:ascii="Arial" w:hAnsi="Arial" w:cs="Arial"/>
          <w:color w:val="7B7B7B" w:themeColor="accent3" w:themeShade="BF"/>
          <w:sz w:val="22"/>
          <w:szCs w:val="22"/>
          <w:lang w:val="en-GB"/>
        </w:rPr>
        <w:t>the US Supreme Court ruled that even in the core proceedings, the bankruptcy courts cannot invade Article III of jurisdiction. Consequently, amendments to bankruptcy rules were introduced. Bankruptcy courts can now enter a final order</w:t>
      </w:r>
      <w:r w:rsidR="00416532">
        <w:rPr>
          <w:rFonts w:ascii="Arial" w:hAnsi="Arial" w:cs="Arial"/>
          <w:color w:val="7B7B7B" w:themeColor="accent3" w:themeShade="BF"/>
          <w:sz w:val="22"/>
          <w:szCs w:val="22"/>
          <w:lang w:val="en-GB"/>
        </w:rPr>
        <w:t xml:space="preserve"> </w:t>
      </w:r>
      <w:r w:rsidR="007B792A">
        <w:rPr>
          <w:rFonts w:ascii="Arial" w:hAnsi="Arial" w:cs="Arial"/>
          <w:color w:val="7B7B7B" w:themeColor="accent3" w:themeShade="BF"/>
          <w:sz w:val="22"/>
          <w:szCs w:val="22"/>
          <w:lang w:val="en-GB"/>
        </w:rPr>
        <w:t xml:space="preserve">on motion challenging the bankruptcy petition before the district court under delegated authority. The US Supreme court has also clarified that bankruptcy courts can adjudicate core proceedings by issuing a report and recommending review by the district courts like how it happens in non-core proceedings or with the consent of the parties. </w:t>
      </w:r>
    </w:p>
    <w:p w14:paraId="785F8A99" w14:textId="0F59B963" w:rsidR="007B792A" w:rsidRDefault="007B792A" w:rsidP="00455018">
      <w:pPr>
        <w:jc w:val="both"/>
        <w:rPr>
          <w:rFonts w:ascii="Arial" w:hAnsi="Arial" w:cs="Arial"/>
          <w:color w:val="7B7B7B" w:themeColor="accent3" w:themeShade="BF"/>
          <w:sz w:val="22"/>
          <w:szCs w:val="22"/>
          <w:lang w:val="en-GB"/>
        </w:rPr>
      </w:pPr>
    </w:p>
    <w:p w14:paraId="0029B754" w14:textId="11607910" w:rsidR="007B792A" w:rsidRDefault="007B792A" w:rsidP="004550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Appeals from the bankruptcy courts are heard by the district courts of that district. However, in certain courts, appeals are heard by a Bankruptcy Appellate Panel (BAP). But the party my request that the appeal be heard by the district court. From the district court, the further appeal, that is appeal right lies to the circuit court of appeals. </w:t>
      </w:r>
    </w:p>
    <w:p w14:paraId="3D1118C7" w14:textId="0F94C73C" w:rsidR="00F322E4" w:rsidRDefault="00F322E4" w:rsidP="00455018">
      <w:pPr>
        <w:jc w:val="both"/>
        <w:rPr>
          <w:rFonts w:ascii="Arial" w:hAnsi="Arial" w:cs="Arial"/>
          <w:color w:val="7B7B7B" w:themeColor="accent3" w:themeShade="BF"/>
          <w:sz w:val="22"/>
          <w:szCs w:val="22"/>
          <w:lang w:val="en-GB"/>
        </w:rPr>
      </w:pPr>
    </w:p>
    <w:p w14:paraId="59ABFED2" w14:textId="13268914" w:rsidR="00F322E4" w:rsidRDefault="00F322E4" w:rsidP="004550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Non final orders or interlocutory orders resolve only issues and claims. Interlocutory order can be appealed only with leave of the appellate court. </w:t>
      </w:r>
    </w:p>
    <w:p w14:paraId="68C90572" w14:textId="77777777" w:rsidR="00F322E4" w:rsidRPr="002A793C" w:rsidRDefault="00F322E4" w:rsidP="00455018">
      <w:pPr>
        <w:jc w:val="both"/>
        <w:rPr>
          <w:rFonts w:ascii="Arial" w:hAnsi="Arial" w:cs="Arial"/>
          <w:color w:val="7B7B7B" w:themeColor="accent3" w:themeShade="BF"/>
          <w:sz w:val="22"/>
          <w:szCs w:val="22"/>
          <w:lang w:val="en-GB"/>
        </w:rPr>
      </w:pPr>
    </w:p>
    <w:p w14:paraId="081149ED" w14:textId="77777777" w:rsidR="00E653A0" w:rsidRPr="00455018" w:rsidRDefault="00E653A0" w:rsidP="00455018">
      <w:pPr>
        <w:jc w:val="both"/>
        <w:rPr>
          <w:rFonts w:ascii="Arial" w:hAnsi="Arial" w:cs="Arial"/>
          <w:color w:val="808080" w:themeColor="background1" w:themeShade="80"/>
          <w:sz w:val="22"/>
          <w:szCs w:val="22"/>
          <w:shd w:val="clear" w:color="auto" w:fill="FFFFFF"/>
        </w:rPr>
      </w:pPr>
    </w:p>
    <w:p w14:paraId="4B3595C7" w14:textId="7FFACD4A" w:rsidR="00DF75F8" w:rsidRPr="002A37BB" w:rsidRDefault="00DF75F8" w:rsidP="002A37BB">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 xml:space="preserve">Question </w:t>
      </w:r>
      <w:r w:rsidR="00962045" w:rsidRPr="002A37BB">
        <w:rPr>
          <w:rFonts w:ascii="Arial" w:hAnsi="Arial" w:cs="Arial"/>
          <w:b/>
          <w:bCs/>
          <w:sz w:val="22"/>
          <w:szCs w:val="22"/>
          <w:shd w:val="clear" w:color="auto" w:fill="FFFFFF"/>
        </w:rPr>
        <w:t>3.</w:t>
      </w:r>
      <w:r w:rsidR="00807119" w:rsidRPr="002A37BB">
        <w:rPr>
          <w:rFonts w:ascii="Arial" w:hAnsi="Arial" w:cs="Arial"/>
          <w:b/>
          <w:bCs/>
          <w:sz w:val="22"/>
          <w:szCs w:val="22"/>
          <w:shd w:val="clear" w:color="auto" w:fill="FFFFFF"/>
        </w:rPr>
        <w:t>3</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22E00">
        <w:rPr>
          <w:rFonts w:ascii="Arial" w:hAnsi="Arial" w:cs="Arial"/>
          <w:b/>
          <w:bCs/>
          <w:sz w:val="22"/>
          <w:szCs w:val="22"/>
          <w:lang w:val="en-GB"/>
        </w:rPr>
        <w:t>4</w:t>
      </w:r>
      <w:r w:rsidRPr="002A37BB">
        <w:rPr>
          <w:rFonts w:ascii="Arial" w:hAnsi="Arial" w:cs="Arial"/>
          <w:b/>
          <w:bCs/>
          <w:sz w:val="22"/>
          <w:szCs w:val="22"/>
          <w:lang w:val="en-GB"/>
        </w:rPr>
        <w:t xml:space="preserve"> marks]</w:t>
      </w:r>
    </w:p>
    <w:p w14:paraId="14F4111F" w14:textId="77777777" w:rsidR="00DF75F8" w:rsidRPr="00022E00" w:rsidRDefault="00DF75F8" w:rsidP="00022E00">
      <w:pPr>
        <w:jc w:val="both"/>
        <w:rPr>
          <w:rFonts w:ascii="Arial" w:hAnsi="Arial" w:cs="Arial"/>
          <w:sz w:val="22"/>
          <w:szCs w:val="22"/>
          <w:shd w:val="clear" w:color="auto" w:fill="FFFFFF"/>
        </w:rPr>
      </w:pPr>
    </w:p>
    <w:p w14:paraId="754DAD0E" w14:textId="77777777" w:rsidR="00022E00" w:rsidRPr="00022E00" w:rsidRDefault="00022E00" w:rsidP="00022E00">
      <w:pPr>
        <w:pStyle w:val="AODocTxt"/>
        <w:spacing w:before="0" w:line="240" w:lineRule="auto"/>
        <w:rPr>
          <w:rFonts w:ascii="Arial" w:hAnsi="Arial" w:cs="Arial"/>
        </w:rPr>
      </w:pPr>
      <w:r w:rsidRPr="00022E00">
        <w:rPr>
          <w:rFonts w:ascii="Arial" w:hAnsi="Arial" w:cs="Arial"/>
        </w:rPr>
        <w:t>Describe how claims for recovery of preferences, fraudulent conveyance and constructive fraudulent conveyance differ.</w:t>
      </w:r>
    </w:p>
    <w:p w14:paraId="722B5381" w14:textId="032F740D" w:rsidR="00DF75F8" w:rsidRPr="00022E00" w:rsidRDefault="00DF75F8" w:rsidP="00022E00">
      <w:pPr>
        <w:jc w:val="both"/>
        <w:rPr>
          <w:rFonts w:ascii="Arial" w:hAnsi="Arial" w:cs="Arial"/>
          <w:sz w:val="22"/>
          <w:szCs w:val="22"/>
          <w:lang w:val="en-GB"/>
        </w:rPr>
      </w:pPr>
    </w:p>
    <w:p w14:paraId="73D0F863" w14:textId="3EC5C460" w:rsidR="008655DC" w:rsidRDefault="00F048F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Preference is a transfer of debtor’s property</w:t>
      </w:r>
      <w:r w:rsidR="008655DC">
        <w:rPr>
          <w:rFonts w:ascii="Arial" w:hAnsi="Arial" w:cs="Arial"/>
          <w:color w:val="7B7B7B" w:themeColor="accent3" w:themeShade="BF"/>
          <w:sz w:val="22"/>
          <w:szCs w:val="22"/>
          <w:lang w:val="en-GB"/>
        </w:rPr>
        <w:t xml:space="preserve"> to a creditor for an antecedent debt owed by the debtor</w:t>
      </w:r>
      <w:r>
        <w:rPr>
          <w:rFonts w:ascii="Arial" w:hAnsi="Arial" w:cs="Arial"/>
          <w:color w:val="7B7B7B" w:themeColor="accent3" w:themeShade="BF"/>
          <w:sz w:val="22"/>
          <w:szCs w:val="22"/>
          <w:lang w:val="en-GB"/>
        </w:rPr>
        <w:t xml:space="preserve"> prior to the petition period and such transfer happening during the suspect period. The suspect period is</w:t>
      </w:r>
      <w:r w:rsidR="008655DC">
        <w:rPr>
          <w:rFonts w:ascii="Arial" w:hAnsi="Arial" w:cs="Arial"/>
          <w:color w:val="7B7B7B" w:themeColor="accent3" w:themeShade="BF"/>
          <w:sz w:val="22"/>
          <w:szCs w:val="22"/>
          <w:lang w:val="en-GB"/>
        </w:rPr>
        <w:t xml:space="preserve"> 90 days prior to</w:t>
      </w:r>
      <w:r w:rsidR="00355D8A">
        <w:rPr>
          <w:rFonts w:ascii="Arial" w:hAnsi="Arial" w:cs="Arial"/>
          <w:color w:val="7B7B7B" w:themeColor="accent3" w:themeShade="BF"/>
          <w:sz w:val="22"/>
          <w:szCs w:val="22"/>
          <w:lang w:val="en-GB"/>
        </w:rPr>
        <w:t xml:space="preserve"> the petition date for</w:t>
      </w:r>
      <w:r w:rsidR="008655DC">
        <w:rPr>
          <w:rFonts w:ascii="Arial" w:hAnsi="Arial" w:cs="Arial"/>
          <w:color w:val="7B7B7B" w:themeColor="accent3" w:themeShade="BF"/>
          <w:sz w:val="22"/>
          <w:szCs w:val="22"/>
          <w:lang w:val="en-GB"/>
        </w:rPr>
        <w:t xml:space="preserve"> the third parties but one year for insiders</w:t>
      </w:r>
      <w:r>
        <w:rPr>
          <w:rFonts w:ascii="Arial" w:hAnsi="Arial" w:cs="Arial"/>
          <w:color w:val="7B7B7B" w:themeColor="accent3" w:themeShade="BF"/>
          <w:sz w:val="22"/>
          <w:szCs w:val="22"/>
          <w:lang w:val="en-GB"/>
        </w:rPr>
        <w:t xml:space="preserve">. Further, the transfer should result in recipient getting more amount than he would have received in Chapter 7 liquidation. In the event </w:t>
      </w:r>
      <w:r w:rsidR="001C6561">
        <w:rPr>
          <w:rFonts w:ascii="Arial" w:hAnsi="Arial" w:cs="Arial"/>
          <w:color w:val="7B7B7B" w:themeColor="accent3" w:themeShade="BF"/>
          <w:sz w:val="22"/>
          <w:szCs w:val="22"/>
          <w:lang w:val="en-GB"/>
        </w:rPr>
        <w:t>the transfer fulfils above</w:t>
      </w:r>
      <w:r>
        <w:rPr>
          <w:rFonts w:ascii="Arial" w:hAnsi="Arial" w:cs="Arial"/>
          <w:color w:val="7B7B7B" w:themeColor="accent3" w:themeShade="BF"/>
          <w:sz w:val="22"/>
          <w:szCs w:val="22"/>
          <w:lang w:val="en-GB"/>
        </w:rPr>
        <w:t xml:space="preserve"> condition</w:t>
      </w:r>
      <w:r w:rsidR="001C6561">
        <w:rPr>
          <w:rFonts w:ascii="Arial" w:hAnsi="Arial" w:cs="Arial"/>
          <w:color w:val="7B7B7B" w:themeColor="accent3" w:themeShade="BF"/>
          <w:sz w:val="22"/>
          <w:szCs w:val="22"/>
          <w:lang w:val="en-GB"/>
        </w:rPr>
        <w:t>s, the recipient will be required to return the property to the estate. There is no requirement of finding faults in either debtor or the recipient. The intention behind the clause is to ensure equal treatment of similarly situated creditors.</w:t>
      </w:r>
      <w:r w:rsidR="008655DC">
        <w:rPr>
          <w:rFonts w:ascii="Arial" w:hAnsi="Arial" w:cs="Arial"/>
          <w:color w:val="7B7B7B" w:themeColor="accent3" w:themeShade="BF"/>
          <w:sz w:val="22"/>
          <w:szCs w:val="22"/>
          <w:lang w:val="en-GB"/>
        </w:rPr>
        <w:t xml:space="preserve"> The defence for creditor in preference transaction is that the creditor gave a contemporaneous new value to the debtor in the form of money, goods, </w:t>
      </w:r>
      <w:r w:rsidR="002A72D9">
        <w:rPr>
          <w:rFonts w:ascii="Arial" w:hAnsi="Arial" w:cs="Arial"/>
          <w:color w:val="7B7B7B" w:themeColor="accent3" w:themeShade="BF"/>
          <w:sz w:val="22"/>
          <w:szCs w:val="22"/>
          <w:lang w:val="en-GB"/>
        </w:rPr>
        <w:t>services,</w:t>
      </w:r>
      <w:r w:rsidR="008655DC">
        <w:rPr>
          <w:rFonts w:ascii="Arial" w:hAnsi="Arial" w:cs="Arial"/>
          <w:color w:val="7B7B7B" w:themeColor="accent3" w:themeShade="BF"/>
          <w:sz w:val="22"/>
          <w:szCs w:val="22"/>
          <w:lang w:val="en-GB"/>
        </w:rPr>
        <w:t xml:space="preserve"> or credit. There are many other defences such as ordinary course of business etc. </w:t>
      </w:r>
    </w:p>
    <w:p w14:paraId="7E6FA3A8" w14:textId="640E0976" w:rsidR="008655DC" w:rsidRDefault="008655DC" w:rsidP="002A37BB">
      <w:pPr>
        <w:jc w:val="both"/>
        <w:rPr>
          <w:rFonts w:ascii="Arial" w:hAnsi="Arial" w:cs="Arial"/>
          <w:color w:val="7B7B7B" w:themeColor="accent3" w:themeShade="BF"/>
          <w:sz w:val="22"/>
          <w:szCs w:val="22"/>
          <w:lang w:val="en-GB"/>
        </w:rPr>
      </w:pPr>
    </w:p>
    <w:p w14:paraId="098DE7A3" w14:textId="4DA84A03" w:rsidR="008655DC" w:rsidRDefault="00355D8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against preferences, where the suspect period for third parties is 90 days prior to the petition date, for fraudulent conveyances it is two years prior to the petition date. In actual fraudulent conveyance the intent of the debtor should be shown. That is the intent to hinder, delay or defraud any entity to which the debtor was or became indebted. Intent can be proven circumstantially, by references to “badges of fraud” developed in a state fraudulent transfer law. </w:t>
      </w:r>
    </w:p>
    <w:p w14:paraId="2A2C3D12" w14:textId="0D971A0C" w:rsidR="008655DC" w:rsidRDefault="008655DC" w:rsidP="002A37BB">
      <w:pPr>
        <w:jc w:val="both"/>
        <w:rPr>
          <w:rFonts w:ascii="Arial" w:hAnsi="Arial" w:cs="Arial"/>
          <w:color w:val="7B7B7B" w:themeColor="accent3" w:themeShade="BF"/>
          <w:sz w:val="22"/>
          <w:szCs w:val="22"/>
          <w:lang w:val="en-GB"/>
        </w:rPr>
      </w:pPr>
    </w:p>
    <w:p w14:paraId="05D78859" w14:textId="6A5823D3" w:rsidR="008655DC" w:rsidRDefault="00355D8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constructive fraudulent transfer can be</w:t>
      </w:r>
      <w:r w:rsidR="00533FEE">
        <w:rPr>
          <w:rFonts w:ascii="Arial" w:hAnsi="Arial" w:cs="Arial"/>
          <w:color w:val="7B7B7B" w:themeColor="accent3" w:themeShade="BF"/>
          <w:sz w:val="22"/>
          <w:szCs w:val="22"/>
          <w:lang w:val="en-GB"/>
        </w:rPr>
        <w:t xml:space="preserve"> proven if the debtor receives less than</w:t>
      </w:r>
      <w:r>
        <w:rPr>
          <w:rFonts w:ascii="Arial" w:hAnsi="Arial" w:cs="Arial"/>
          <w:color w:val="7B7B7B" w:themeColor="accent3" w:themeShade="BF"/>
          <w:sz w:val="22"/>
          <w:szCs w:val="22"/>
          <w:lang w:val="en-GB"/>
        </w:rPr>
        <w:t xml:space="preserve"> reasonably equivalent value in exchange</w:t>
      </w:r>
      <w:r w:rsidR="00533FEE">
        <w:rPr>
          <w:rFonts w:ascii="Arial" w:hAnsi="Arial" w:cs="Arial"/>
          <w:color w:val="7B7B7B" w:themeColor="accent3" w:themeShade="BF"/>
          <w:sz w:val="22"/>
          <w:szCs w:val="22"/>
          <w:lang w:val="en-GB"/>
        </w:rPr>
        <w:t xml:space="preserve"> for incurrence of an obligation or transfer along with satisfaction of the following conditions: (a) debtor was insolvent at the time of transfer or became insolvent after the transfer; (b) debtor was unreasonably captialised for the business it was engaged in; (c) debtor incurred or intended to incur debts beyond its ability to pay on maturity; (d) the transfer was to an insider. Consequently, in constructive fraudulent transfer there is no ‘intent’ requirement.   </w:t>
      </w:r>
    </w:p>
    <w:p w14:paraId="3FA0825B" w14:textId="44561DEE" w:rsidR="00E653A0" w:rsidRPr="008655DC" w:rsidRDefault="00E653A0" w:rsidP="00455018">
      <w:pPr>
        <w:jc w:val="both"/>
        <w:rPr>
          <w:rFonts w:ascii="Arial" w:hAnsi="Arial" w:cs="Arial"/>
          <w:sz w:val="22"/>
          <w:szCs w:val="22"/>
          <w:lang w:val="en-GB"/>
        </w:rPr>
      </w:pPr>
    </w:p>
    <w:p w14:paraId="09365DB9" w14:textId="3916D92E" w:rsidR="002D299D" w:rsidRPr="002A37BB" w:rsidRDefault="002D299D" w:rsidP="002D299D">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Question 3.</w:t>
      </w:r>
      <w:r>
        <w:rPr>
          <w:rFonts w:ascii="Arial" w:hAnsi="Arial" w:cs="Arial"/>
          <w:b/>
          <w:bCs/>
          <w:sz w:val="22"/>
          <w:szCs w:val="22"/>
          <w:shd w:val="clear" w:color="auto" w:fill="FFFFFF"/>
        </w:rPr>
        <w:t>4</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[maximum 5 marks]</w:t>
      </w:r>
    </w:p>
    <w:p w14:paraId="74BEA6E9" w14:textId="3C968936" w:rsidR="002D299D" w:rsidRPr="00583D8E" w:rsidRDefault="002D299D" w:rsidP="00583D8E">
      <w:pPr>
        <w:jc w:val="both"/>
        <w:rPr>
          <w:rFonts w:ascii="Arial" w:hAnsi="Arial" w:cs="Arial"/>
          <w:sz w:val="22"/>
          <w:szCs w:val="22"/>
          <w:lang w:val="en-GB"/>
        </w:rPr>
      </w:pPr>
    </w:p>
    <w:p w14:paraId="5D3B5BE2" w14:textId="0397FC56" w:rsidR="00583D8E" w:rsidRPr="00583D8E" w:rsidRDefault="00583D8E" w:rsidP="00583D8E">
      <w:pPr>
        <w:pStyle w:val="AODocTxt"/>
        <w:spacing w:before="0" w:line="240" w:lineRule="auto"/>
        <w:rPr>
          <w:rFonts w:ascii="Arial" w:hAnsi="Arial" w:cs="Arial"/>
        </w:rPr>
      </w:pPr>
      <w:r w:rsidRPr="00583D8E">
        <w:rPr>
          <w:rFonts w:ascii="Arial" w:hAnsi="Arial" w:cs="Arial"/>
        </w:rPr>
        <w:t>How does a US bankruptcy court determine whether a foreign proceeding is a main or non-main proceeding under chapter 15?</w:t>
      </w:r>
    </w:p>
    <w:p w14:paraId="1E6336F3" w14:textId="5F3FB8FB" w:rsidR="005E6076" w:rsidRPr="00583D8E" w:rsidRDefault="005E6076" w:rsidP="00583D8E">
      <w:pPr>
        <w:jc w:val="both"/>
        <w:rPr>
          <w:rFonts w:ascii="Arial" w:hAnsi="Arial" w:cs="Arial"/>
          <w:sz w:val="22"/>
          <w:szCs w:val="22"/>
          <w:lang w:val="en-GB"/>
        </w:rPr>
      </w:pPr>
    </w:p>
    <w:p w14:paraId="327C099D" w14:textId="781D86F6" w:rsidR="00EF15F6" w:rsidRDefault="00605CAD" w:rsidP="005E60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recognition of foreign proceedings as main or non-main proceedings under Chapter 15 is an important aspect as it will determine the relief. Foreign main proceedings are determined based on the centre of main interest</w:t>
      </w:r>
      <w:r w:rsidR="00EF15F6">
        <w:rPr>
          <w:rFonts w:ascii="Arial" w:hAnsi="Arial" w:cs="Arial"/>
          <w:color w:val="7B7B7B" w:themeColor="accent3" w:themeShade="BF"/>
          <w:sz w:val="22"/>
          <w:szCs w:val="22"/>
          <w:lang w:val="en-GB"/>
        </w:rPr>
        <w:t xml:space="preserve"> (COMI)</w:t>
      </w:r>
      <w:r>
        <w:rPr>
          <w:rFonts w:ascii="Arial" w:hAnsi="Arial" w:cs="Arial"/>
          <w:color w:val="7B7B7B" w:themeColor="accent3" w:themeShade="BF"/>
          <w:sz w:val="22"/>
          <w:szCs w:val="22"/>
          <w:lang w:val="en-GB"/>
        </w:rPr>
        <w:t>.</w:t>
      </w:r>
      <w:r w:rsidR="00EF15F6">
        <w:rPr>
          <w:rFonts w:ascii="Arial" w:hAnsi="Arial" w:cs="Arial"/>
          <w:color w:val="7B7B7B" w:themeColor="accent3" w:themeShade="BF"/>
          <w:sz w:val="22"/>
          <w:szCs w:val="22"/>
          <w:lang w:val="en-GB"/>
        </w:rPr>
        <w:t xml:space="preserve"> However, COMI is not a concept recognised in US. Debtor’s COMI is presumed to be the state of </w:t>
      </w:r>
      <w:r w:rsidR="002A72D9">
        <w:rPr>
          <w:rFonts w:ascii="Arial" w:hAnsi="Arial" w:cs="Arial"/>
          <w:color w:val="7B7B7B" w:themeColor="accent3" w:themeShade="BF"/>
          <w:sz w:val="22"/>
          <w:szCs w:val="22"/>
          <w:lang w:val="en-GB"/>
        </w:rPr>
        <w:t>incorporation,</w:t>
      </w:r>
      <w:r w:rsidR="00EF15F6">
        <w:rPr>
          <w:rFonts w:ascii="Arial" w:hAnsi="Arial" w:cs="Arial"/>
          <w:color w:val="7B7B7B" w:themeColor="accent3" w:themeShade="BF"/>
          <w:sz w:val="22"/>
          <w:szCs w:val="22"/>
          <w:lang w:val="en-GB"/>
        </w:rPr>
        <w:t xml:space="preserve"> but it is rebuttable by including following aspects in the analysis:</w:t>
      </w:r>
    </w:p>
    <w:p w14:paraId="545BE8AE" w14:textId="36E86C3C" w:rsidR="00EF15F6" w:rsidRPr="00EF15F6" w:rsidRDefault="00EF15F6" w:rsidP="00EF15F6">
      <w:pPr>
        <w:pStyle w:val="ListParagraph"/>
        <w:numPr>
          <w:ilvl w:val="0"/>
          <w:numId w:val="34"/>
        </w:numPr>
        <w:jc w:val="both"/>
        <w:rPr>
          <w:rFonts w:ascii="Arial" w:hAnsi="Arial" w:cs="Arial"/>
          <w:sz w:val="22"/>
          <w:szCs w:val="22"/>
          <w:lang w:val="en-GB"/>
        </w:rPr>
      </w:pPr>
      <w:r>
        <w:rPr>
          <w:rFonts w:ascii="Arial" w:hAnsi="Arial" w:cs="Arial"/>
          <w:color w:val="7B7B7B" w:themeColor="accent3" w:themeShade="BF"/>
          <w:sz w:val="22"/>
          <w:szCs w:val="22"/>
          <w:lang w:val="en-GB"/>
        </w:rPr>
        <w:t xml:space="preserve">Location of </w:t>
      </w:r>
      <w:r w:rsidR="002A72D9">
        <w:rPr>
          <w:rFonts w:ascii="Arial" w:hAnsi="Arial" w:cs="Arial"/>
          <w:color w:val="7B7B7B" w:themeColor="accent3" w:themeShade="BF"/>
          <w:sz w:val="22"/>
          <w:szCs w:val="22"/>
          <w:lang w:val="en-GB"/>
        </w:rPr>
        <w:t>headquarters.</w:t>
      </w:r>
    </w:p>
    <w:p w14:paraId="5F882B34" w14:textId="7859A455" w:rsidR="00EF15F6" w:rsidRPr="00EF15F6" w:rsidRDefault="00EF15F6" w:rsidP="00EF15F6">
      <w:pPr>
        <w:pStyle w:val="ListParagraph"/>
        <w:numPr>
          <w:ilvl w:val="0"/>
          <w:numId w:val="34"/>
        </w:numPr>
        <w:jc w:val="both"/>
        <w:rPr>
          <w:rFonts w:ascii="Arial" w:hAnsi="Arial" w:cs="Arial"/>
          <w:sz w:val="22"/>
          <w:szCs w:val="22"/>
          <w:lang w:val="en-GB"/>
        </w:rPr>
      </w:pPr>
      <w:r>
        <w:rPr>
          <w:rFonts w:ascii="Arial" w:hAnsi="Arial" w:cs="Arial"/>
          <w:color w:val="7B7B7B" w:themeColor="accent3" w:themeShade="BF"/>
          <w:sz w:val="22"/>
          <w:szCs w:val="22"/>
          <w:lang w:val="en-GB"/>
        </w:rPr>
        <w:t xml:space="preserve">Location of </w:t>
      </w:r>
      <w:r w:rsidR="002A72D9">
        <w:rPr>
          <w:rFonts w:ascii="Arial" w:hAnsi="Arial" w:cs="Arial"/>
          <w:color w:val="7B7B7B" w:themeColor="accent3" w:themeShade="BF"/>
          <w:sz w:val="22"/>
          <w:szCs w:val="22"/>
          <w:lang w:val="en-GB"/>
        </w:rPr>
        <w:t>management.</w:t>
      </w:r>
    </w:p>
    <w:p w14:paraId="288A5D02" w14:textId="4C32B84B" w:rsidR="00EF15F6" w:rsidRPr="00EF15F6" w:rsidRDefault="00EF15F6" w:rsidP="00EF15F6">
      <w:pPr>
        <w:pStyle w:val="ListParagraph"/>
        <w:numPr>
          <w:ilvl w:val="0"/>
          <w:numId w:val="34"/>
        </w:numPr>
        <w:jc w:val="both"/>
        <w:rPr>
          <w:rFonts w:ascii="Arial" w:hAnsi="Arial" w:cs="Arial"/>
          <w:sz w:val="22"/>
          <w:szCs w:val="22"/>
          <w:lang w:val="en-GB"/>
        </w:rPr>
      </w:pPr>
      <w:r>
        <w:rPr>
          <w:rFonts w:ascii="Arial" w:hAnsi="Arial" w:cs="Arial"/>
          <w:color w:val="7B7B7B" w:themeColor="accent3" w:themeShade="BF"/>
          <w:sz w:val="22"/>
          <w:szCs w:val="22"/>
          <w:lang w:val="en-GB"/>
        </w:rPr>
        <w:t xml:space="preserve">Location of primary </w:t>
      </w:r>
      <w:r w:rsidR="002A72D9">
        <w:rPr>
          <w:rFonts w:ascii="Arial" w:hAnsi="Arial" w:cs="Arial"/>
          <w:color w:val="7B7B7B" w:themeColor="accent3" w:themeShade="BF"/>
          <w:sz w:val="22"/>
          <w:szCs w:val="22"/>
          <w:lang w:val="en-GB"/>
        </w:rPr>
        <w:t>assets.</w:t>
      </w:r>
    </w:p>
    <w:p w14:paraId="3A627B72" w14:textId="6C19AC9F" w:rsidR="00EF15F6" w:rsidRPr="00EF15F6" w:rsidRDefault="00EF15F6" w:rsidP="00EF15F6">
      <w:pPr>
        <w:pStyle w:val="ListParagraph"/>
        <w:numPr>
          <w:ilvl w:val="0"/>
          <w:numId w:val="34"/>
        </w:numPr>
        <w:jc w:val="both"/>
        <w:rPr>
          <w:rFonts w:ascii="Arial" w:hAnsi="Arial" w:cs="Arial"/>
          <w:sz w:val="22"/>
          <w:szCs w:val="22"/>
          <w:lang w:val="en-GB"/>
        </w:rPr>
      </w:pPr>
      <w:r>
        <w:rPr>
          <w:rFonts w:ascii="Arial" w:hAnsi="Arial" w:cs="Arial"/>
          <w:color w:val="7B7B7B" w:themeColor="accent3" w:themeShade="BF"/>
          <w:sz w:val="22"/>
          <w:szCs w:val="22"/>
          <w:lang w:val="en-GB"/>
        </w:rPr>
        <w:t xml:space="preserve">Majority of the debtor’s creditors or </w:t>
      </w:r>
      <w:r w:rsidR="002A72D9">
        <w:rPr>
          <w:rFonts w:ascii="Arial" w:hAnsi="Arial" w:cs="Arial"/>
          <w:color w:val="7B7B7B" w:themeColor="accent3" w:themeShade="BF"/>
          <w:sz w:val="22"/>
          <w:szCs w:val="22"/>
          <w:lang w:val="en-GB"/>
        </w:rPr>
        <w:t>its</w:t>
      </w:r>
      <w:r>
        <w:rPr>
          <w:rFonts w:ascii="Arial" w:hAnsi="Arial" w:cs="Arial"/>
          <w:color w:val="7B7B7B" w:themeColor="accent3" w:themeShade="BF"/>
          <w:sz w:val="22"/>
          <w:szCs w:val="22"/>
          <w:lang w:val="en-GB"/>
        </w:rPr>
        <w:t xml:space="preserve"> creditors that will be affected by the </w:t>
      </w:r>
      <w:r w:rsidR="002A72D9">
        <w:rPr>
          <w:rFonts w:ascii="Arial" w:hAnsi="Arial" w:cs="Arial"/>
          <w:color w:val="7B7B7B" w:themeColor="accent3" w:themeShade="BF"/>
          <w:sz w:val="22"/>
          <w:szCs w:val="22"/>
          <w:lang w:val="en-GB"/>
        </w:rPr>
        <w:t>relief.</w:t>
      </w:r>
    </w:p>
    <w:p w14:paraId="083087D3" w14:textId="77777777" w:rsidR="00EF15F6" w:rsidRPr="00EF15F6" w:rsidRDefault="00EF15F6" w:rsidP="00EF15F6">
      <w:pPr>
        <w:pStyle w:val="ListParagraph"/>
        <w:numPr>
          <w:ilvl w:val="0"/>
          <w:numId w:val="34"/>
        </w:numPr>
        <w:jc w:val="both"/>
        <w:rPr>
          <w:rFonts w:ascii="Arial" w:hAnsi="Arial" w:cs="Arial"/>
          <w:sz w:val="22"/>
          <w:szCs w:val="22"/>
          <w:lang w:val="en-GB"/>
        </w:rPr>
      </w:pPr>
      <w:r>
        <w:rPr>
          <w:rFonts w:ascii="Arial" w:hAnsi="Arial" w:cs="Arial"/>
          <w:color w:val="7B7B7B" w:themeColor="accent3" w:themeShade="BF"/>
          <w:sz w:val="22"/>
          <w:szCs w:val="22"/>
          <w:lang w:val="en-GB"/>
        </w:rPr>
        <w:t>Jurisdiction, whose law will apply most to the disputes.</w:t>
      </w:r>
    </w:p>
    <w:p w14:paraId="3B3E23B0" w14:textId="77777777" w:rsidR="00EF15F6" w:rsidRDefault="00EF15F6" w:rsidP="00EF15F6">
      <w:pPr>
        <w:jc w:val="both"/>
        <w:rPr>
          <w:rFonts w:ascii="Arial" w:hAnsi="Arial" w:cs="Arial"/>
          <w:color w:val="7B7B7B" w:themeColor="accent3" w:themeShade="BF"/>
          <w:sz w:val="22"/>
          <w:szCs w:val="22"/>
          <w:lang w:val="en-GB"/>
        </w:rPr>
      </w:pPr>
    </w:p>
    <w:p w14:paraId="3E204D30" w14:textId="77777777" w:rsidR="00EF15F6" w:rsidRDefault="00EF15F6" w:rsidP="00EF15F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a debtor’s COMI should be ascertainable if its creditors or third parties can ascertain basis the objective evidence. </w:t>
      </w:r>
    </w:p>
    <w:p w14:paraId="4AAB9BAE" w14:textId="77777777" w:rsidR="00EF15F6" w:rsidRDefault="00EF15F6" w:rsidP="00EF15F6">
      <w:pPr>
        <w:jc w:val="both"/>
        <w:rPr>
          <w:rFonts w:ascii="Arial" w:hAnsi="Arial" w:cs="Arial"/>
          <w:color w:val="7B7B7B" w:themeColor="accent3" w:themeShade="BF"/>
          <w:sz w:val="22"/>
          <w:szCs w:val="22"/>
          <w:lang w:val="en-GB"/>
        </w:rPr>
      </w:pPr>
    </w:p>
    <w:p w14:paraId="03481D9E" w14:textId="6E9BE71E" w:rsidR="005E6076" w:rsidRPr="00EF15F6" w:rsidRDefault="00EF15F6" w:rsidP="00EF15F6">
      <w:pPr>
        <w:jc w:val="both"/>
        <w:rPr>
          <w:rFonts w:ascii="Arial" w:hAnsi="Arial" w:cs="Arial"/>
          <w:sz w:val="22"/>
          <w:szCs w:val="22"/>
          <w:lang w:val="en-GB"/>
        </w:rPr>
      </w:pPr>
      <w:r>
        <w:rPr>
          <w:rFonts w:ascii="Arial" w:hAnsi="Arial" w:cs="Arial"/>
          <w:color w:val="7B7B7B" w:themeColor="accent3" w:themeShade="BF"/>
          <w:sz w:val="22"/>
          <w:szCs w:val="22"/>
          <w:lang w:val="en-GB"/>
        </w:rPr>
        <w:t xml:space="preserve">A non-main proceeding can be open in a jurisdiction if the debtor has an establishment and it carried about non-transitory economic activity prior to the commencement of Chapter 15 proceedings. </w:t>
      </w:r>
      <w:r w:rsidR="00605CAD" w:rsidRPr="00EF15F6">
        <w:rPr>
          <w:rFonts w:ascii="Arial" w:hAnsi="Arial" w:cs="Arial"/>
          <w:color w:val="7B7B7B" w:themeColor="accent3" w:themeShade="BF"/>
          <w:sz w:val="22"/>
          <w:szCs w:val="22"/>
          <w:lang w:val="en-GB"/>
        </w:rPr>
        <w:t xml:space="preserve"> </w:t>
      </w:r>
    </w:p>
    <w:p w14:paraId="3E7D768E" w14:textId="612F72AB" w:rsidR="00FE5DB8" w:rsidRDefault="00FE5DB8" w:rsidP="004F7B99">
      <w:pPr>
        <w:jc w:val="both"/>
        <w:rPr>
          <w:rFonts w:ascii="Arial" w:hAnsi="Arial" w:cs="Arial"/>
          <w:color w:val="808080" w:themeColor="background1" w:themeShade="80"/>
          <w:sz w:val="22"/>
          <w:szCs w:val="22"/>
          <w:lang w:val="en-GB"/>
        </w:rPr>
      </w:pPr>
    </w:p>
    <w:p w14:paraId="744EF484" w14:textId="77777777" w:rsidR="004F7B99" w:rsidRPr="004F7B99" w:rsidRDefault="004F7B99" w:rsidP="004F7B99">
      <w:pPr>
        <w:jc w:val="both"/>
        <w:rPr>
          <w:rFonts w:ascii="Arial" w:hAnsi="Arial" w:cs="Arial"/>
          <w:color w:val="808080" w:themeColor="background1" w:themeShade="80"/>
          <w:sz w:val="22"/>
          <w:szCs w:val="22"/>
          <w:lang w:val="en-GB"/>
        </w:rPr>
      </w:pPr>
    </w:p>
    <w:p w14:paraId="55C402CC" w14:textId="746A48C9" w:rsidR="009B0723"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2A37BB">
      <w:pPr>
        <w:jc w:val="both"/>
        <w:rPr>
          <w:rFonts w:ascii="Arial" w:hAnsi="Arial" w:cs="Arial"/>
          <w:sz w:val="22"/>
          <w:szCs w:val="22"/>
          <w:lang w:val="en-GB"/>
        </w:rPr>
      </w:pPr>
    </w:p>
    <w:p w14:paraId="3EEBCF39" w14:textId="68F9236E" w:rsidR="002F75A3" w:rsidRPr="002A37BB" w:rsidRDefault="009B0723" w:rsidP="002A37BB">
      <w:pPr>
        <w:jc w:val="both"/>
        <w:rPr>
          <w:rFonts w:ascii="Arial" w:hAnsi="Arial" w:cs="Arial"/>
          <w:sz w:val="22"/>
          <w:szCs w:val="22"/>
          <w:lang w:val="en-GB"/>
        </w:rPr>
      </w:pPr>
      <w:bookmarkStart w:id="0" w:name="_Hlk17745211"/>
      <w:r w:rsidRPr="002A37BB">
        <w:rPr>
          <w:rFonts w:ascii="Arial" w:hAnsi="Arial" w:cs="Arial"/>
          <w:b/>
          <w:bCs/>
          <w:sz w:val="22"/>
          <w:szCs w:val="22"/>
          <w:lang w:val="en-GB"/>
        </w:rPr>
        <w:t>Question 4.1 [</w:t>
      </w:r>
      <w:r w:rsidR="00D17FDC"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C7AC7">
        <w:rPr>
          <w:rFonts w:ascii="Arial" w:hAnsi="Arial" w:cs="Arial"/>
          <w:b/>
          <w:bCs/>
          <w:sz w:val="22"/>
          <w:szCs w:val="22"/>
          <w:lang w:val="en-GB"/>
        </w:rPr>
        <w:t>5</w:t>
      </w:r>
      <w:r w:rsidRPr="002A37BB">
        <w:rPr>
          <w:rFonts w:ascii="Arial" w:hAnsi="Arial" w:cs="Arial"/>
          <w:b/>
          <w:bCs/>
          <w:sz w:val="22"/>
          <w:szCs w:val="22"/>
          <w:lang w:val="en-GB"/>
        </w:rPr>
        <w:t xml:space="preserve"> marks]</w:t>
      </w:r>
      <w:r w:rsidRPr="002A37BB">
        <w:rPr>
          <w:rFonts w:ascii="Arial" w:hAnsi="Arial" w:cs="Arial"/>
          <w:sz w:val="22"/>
          <w:szCs w:val="22"/>
          <w:lang w:val="en-GB"/>
        </w:rPr>
        <w:t xml:space="preserve"> </w:t>
      </w:r>
    </w:p>
    <w:p w14:paraId="0FD43ABB" w14:textId="77777777" w:rsidR="002F75A3" w:rsidRPr="00FC7AC7" w:rsidRDefault="002F75A3" w:rsidP="00FC7AC7">
      <w:pPr>
        <w:jc w:val="both"/>
        <w:rPr>
          <w:rFonts w:ascii="Arial" w:hAnsi="Arial" w:cs="Arial"/>
          <w:sz w:val="22"/>
          <w:szCs w:val="22"/>
          <w:lang w:val="en-GB"/>
        </w:rPr>
      </w:pPr>
    </w:p>
    <w:p w14:paraId="2C2B8D8C" w14:textId="69351052" w:rsidR="00FC7AC7" w:rsidRPr="00FC7AC7" w:rsidRDefault="00FC7AC7" w:rsidP="00FC7AC7">
      <w:pPr>
        <w:pStyle w:val="AODocTxt"/>
        <w:spacing w:before="0" w:line="240" w:lineRule="auto"/>
        <w:rPr>
          <w:rFonts w:ascii="Arial" w:hAnsi="Arial" w:cs="Arial"/>
        </w:rPr>
      </w:pPr>
      <w:r w:rsidRPr="00FC7AC7">
        <w:rPr>
          <w:rFonts w:ascii="Arial" w:hAnsi="Arial" w:cs="Arial"/>
        </w:rPr>
        <w:t xml:space="preserve">Rental Corporation is a </w:t>
      </w:r>
      <w:proofErr w:type="gramStart"/>
      <w:r w:rsidRPr="00FC7AC7">
        <w:rPr>
          <w:rFonts w:ascii="Arial" w:hAnsi="Arial" w:cs="Arial"/>
        </w:rPr>
        <w:t>publicly-traded</w:t>
      </w:r>
      <w:proofErr w:type="gramEnd"/>
      <w:r w:rsidRPr="00FC7AC7">
        <w:rPr>
          <w:rFonts w:ascii="Arial" w:hAnsi="Arial" w:cs="Arial"/>
        </w:rPr>
        <w:t xml:space="preserve"> company that leases office space from office building owners and sublets the space to small businesses.  It has recently announced that it is being investigated by the US Department of Justice Fraud Division (DOJ) regarding allegedly fraudulent misstatements of revenues; shortly after the announcement, a securities class action litigation was filed against Rental Corporation in New York federal court. Due to the increase in the numbers of businesses operating remotely, Rental Corporation has suffered a decline in revenues. As a result, it has failed to pay rent on some of its office space leases and it has just defaulted on its quarterly payment on its credit facility. What would be the effect of a chapter 11 petition being filed by Rental Corporation on each of (</w:t>
      </w:r>
      <w:proofErr w:type="spellStart"/>
      <w:r w:rsidRPr="00FC7AC7">
        <w:rPr>
          <w:rFonts w:ascii="Arial" w:hAnsi="Arial" w:cs="Arial"/>
        </w:rPr>
        <w:t>i</w:t>
      </w:r>
      <w:proofErr w:type="spellEnd"/>
      <w:r w:rsidRPr="00FC7AC7">
        <w:rPr>
          <w:rFonts w:ascii="Arial" w:hAnsi="Arial" w:cs="Arial"/>
        </w:rPr>
        <w:t>) the DOJ investigation, (ii) the securities class action litigation; (iii) the delinquent leases and (iv) the credit facility?</w:t>
      </w:r>
    </w:p>
    <w:p w14:paraId="6C8C0F6A" w14:textId="5438418E" w:rsidR="002F75A3" w:rsidRPr="00FC7AC7" w:rsidRDefault="002F75A3" w:rsidP="00FC7AC7">
      <w:pPr>
        <w:jc w:val="both"/>
        <w:rPr>
          <w:rFonts w:ascii="Arial" w:hAnsi="Arial" w:cs="Arial"/>
          <w:sz w:val="22"/>
          <w:szCs w:val="22"/>
          <w:lang w:val="en-GB"/>
        </w:rPr>
      </w:pPr>
    </w:p>
    <w:p w14:paraId="0D37BBBB" w14:textId="79C1AE7D" w:rsidR="002F75A3" w:rsidRDefault="004253A2" w:rsidP="002A37BB">
      <w:pPr>
        <w:jc w:val="both"/>
        <w:rPr>
          <w:rFonts w:ascii="Arial" w:hAnsi="Arial" w:cs="Arial"/>
          <w:color w:val="7B7B7B" w:themeColor="accent3" w:themeShade="BF"/>
          <w:sz w:val="22"/>
          <w:szCs w:val="22"/>
          <w:lang w:val="en-GB"/>
        </w:rPr>
      </w:pPr>
      <w:r w:rsidRPr="004253A2">
        <w:rPr>
          <w:rFonts w:ascii="Arial" w:hAnsi="Arial" w:cs="Arial"/>
          <w:color w:val="7B7B7B" w:themeColor="accent3" w:themeShade="BF"/>
          <w:sz w:val="22"/>
          <w:szCs w:val="22"/>
          <w:lang w:val="en-GB"/>
        </w:rPr>
        <w:t>On Chapter 11 petition</w:t>
      </w:r>
      <w:r>
        <w:rPr>
          <w:rFonts w:ascii="Arial" w:hAnsi="Arial" w:cs="Arial"/>
          <w:color w:val="7B7B7B" w:themeColor="accent3" w:themeShade="BF"/>
          <w:sz w:val="22"/>
          <w:szCs w:val="22"/>
          <w:lang w:val="en-GB"/>
        </w:rPr>
        <w:t xml:space="preserve">, there is a worldwide automatic stay. The scope of the stay is very </w:t>
      </w:r>
      <w:r w:rsidR="002A72D9">
        <w:rPr>
          <w:rFonts w:ascii="Arial" w:hAnsi="Arial" w:cs="Arial"/>
          <w:color w:val="7B7B7B" w:themeColor="accent3" w:themeShade="BF"/>
          <w:sz w:val="22"/>
          <w:szCs w:val="22"/>
          <w:lang w:val="en-GB"/>
        </w:rPr>
        <w:t>wide,</w:t>
      </w:r>
      <w:r>
        <w:rPr>
          <w:rFonts w:ascii="Arial" w:hAnsi="Arial" w:cs="Arial"/>
          <w:color w:val="7B7B7B" w:themeColor="accent3" w:themeShade="BF"/>
          <w:sz w:val="22"/>
          <w:szCs w:val="22"/>
          <w:lang w:val="en-GB"/>
        </w:rPr>
        <w:t xml:space="preserve"> and it applies to debtor estates anywhere in the world. Consequently, the credit facility provided cannot be enforced as enforcement of any pre-petition claims are barred under automatic stay. Similarly, there will be a stay against the securities class action litigation as it will be considered as pre-petition claims. However, the automatic stay comes with certain statutory exceptions such as criminal proceedings, </w:t>
      </w:r>
      <w:r w:rsidR="00E128C5">
        <w:rPr>
          <w:rFonts w:ascii="Arial" w:hAnsi="Arial" w:cs="Arial"/>
          <w:color w:val="7B7B7B" w:themeColor="accent3" w:themeShade="BF"/>
          <w:sz w:val="22"/>
          <w:szCs w:val="22"/>
          <w:lang w:val="en-GB"/>
        </w:rPr>
        <w:t xml:space="preserve">regulatory investigations, family law matters, eviction of debtor-tenant from a non-residential property where the lease has expired etc. Consequently, the chapter 11 petition will have no bearing </w:t>
      </w:r>
      <w:r w:rsidR="007C2210">
        <w:rPr>
          <w:rFonts w:ascii="Arial" w:hAnsi="Arial" w:cs="Arial"/>
          <w:color w:val="7B7B7B" w:themeColor="accent3" w:themeShade="BF"/>
          <w:sz w:val="22"/>
          <w:szCs w:val="22"/>
          <w:lang w:val="en-GB"/>
        </w:rPr>
        <w:t xml:space="preserve">on </w:t>
      </w:r>
      <w:r w:rsidR="00E128C5">
        <w:rPr>
          <w:rFonts w:ascii="Arial" w:hAnsi="Arial" w:cs="Arial"/>
          <w:color w:val="7B7B7B" w:themeColor="accent3" w:themeShade="BF"/>
          <w:sz w:val="22"/>
          <w:szCs w:val="22"/>
          <w:lang w:val="en-GB"/>
        </w:rPr>
        <w:t xml:space="preserve">DOJ investigation as it is in relation fraud. </w:t>
      </w:r>
    </w:p>
    <w:p w14:paraId="2DD03A53" w14:textId="43D55680" w:rsidR="007C2210" w:rsidRDefault="007C2210" w:rsidP="002A37BB">
      <w:pPr>
        <w:jc w:val="both"/>
        <w:rPr>
          <w:rFonts w:ascii="Arial" w:hAnsi="Arial" w:cs="Arial"/>
          <w:color w:val="7B7B7B" w:themeColor="accent3" w:themeShade="BF"/>
          <w:sz w:val="22"/>
          <w:szCs w:val="22"/>
          <w:lang w:val="en-GB"/>
        </w:rPr>
      </w:pPr>
    </w:p>
    <w:p w14:paraId="41AC42D7" w14:textId="7748F340" w:rsidR="00805305" w:rsidRPr="007C2210" w:rsidRDefault="007C2210" w:rsidP="004F7B9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case of delinquent leases, the automatic stay will be applicable as lessors will be barred from taking re-possession of the property leased.</w:t>
      </w:r>
    </w:p>
    <w:p w14:paraId="21799D06" w14:textId="77777777" w:rsidR="00E653A0" w:rsidRPr="004F7B99" w:rsidRDefault="00E653A0" w:rsidP="004F7B99">
      <w:pPr>
        <w:jc w:val="both"/>
        <w:rPr>
          <w:rFonts w:ascii="Arial" w:hAnsi="Arial" w:cs="Arial"/>
          <w:b/>
          <w:bCs/>
          <w:color w:val="808080" w:themeColor="background1" w:themeShade="80"/>
          <w:sz w:val="22"/>
          <w:szCs w:val="22"/>
          <w:lang w:val="en-GB"/>
        </w:rPr>
      </w:pPr>
    </w:p>
    <w:p w14:paraId="40921E31" w14:textId="237103D2" w:rsidR="002F75A3" w:rsidRPr="002A37BB" w:rsidRDefault="009B0723" w:rsidP="002A37BB">
      <w:pPr>
        <w:jc w:val="both"/>
        <w:rPr>
          <w:rFonts w:ascii="Arial" w:hAnsi="Arial" w:cs="Arial"/>
          <w:b/>
          <w:bCs/>
          <w:sz w:val="22"/>
          <w:szCs w:val="22"/>
          <w:lang w:val="en-GB"/>
        </w:rPr>
      </w:pPr>
      <w:r w:rsidRPr="002A37BB">
        <w:rPr>
          <w:rFonts w:ascii="Arial" w:hAnsi="Arial" w:cs="Arial"/>
          <w:b/>
          <w:bCs/>
          <w:sz w:val="22"/>
          <w:szCs w:val="22"/>
          <w:lang w:val="en-GB"/>
        </w:rPr>
        <w:t>Question 4.2</w:t>
      </w:r>
      <w:r w:rsidR="004E5AF5">
        <w:rPr>
          <w:rFonts w:ascii="Arial" w:hAnsi="Arial" w:cs="Arial"/>
          <w:b/>
          <w:bCs/>
          <w:sz w:val="22"/>
          <w:szCs w:val="22"/>
          <w:lang w:val="en-GB"/>
        </w:rPr>
        <w:t xml:space="preserve"> [maximum 5 marks]</w:t>
      </w:r>
    </w:p>
    <w:p w14:paraId="6433B0AC" w14:textId="77777777" w:rsidR="002F75A3" w:rsidRPr="004E5AF5" w:rsidRDefault="002F75A3" w:rsidP="004E5AF5">
      <w:pPr>
        <w:jc w:val="both"/>
        <w:rPr>
          <w:rFonts w:ascii="Arial" w:hAnsi="Arial" w:cs="Arial"/>
          <w:b/>
          <w:bCs/>
          <w:sz w:val="22"/>
          <w:szCs w:val="22"/>
          <w:lang w:val="en-GB"/>
        </w:rPr>
      </w:pPr>
    </w:p>
    <w:p w14:paraId="3419731F" w14:textId="53169031" w:rsidR="004E5AF5" w:rsidRDefault="004E5AF5" w:rsidP="004E5AF5">
      <w:pPr>
        <w:pStyle w:val="AODocTxt"/>
        <w:spacing w:before="0" w:line="240" w:lineRule="auto"/>
        <w:rPr>
          <w:rFonts w:ascii="Arial" w:hAnsi="Arial" w:cs="Arial"/>
        </w:rPr>
      </w:pPr>
      <w:r w:rsidRPr="004E5AF5">
        <w:rPr>
          <w:rFonts w:ascii="Arial" w:hAnsi="Arial" w:cs="Arial"/>
        </w:rPr>
        <w:t>Considering the facts set forth in Question 4.1, what protections does the Bankruptcy Code provide to lessors of office space to Rental Corporation?</w:t>
      </w:r>
    </w:p>
    <w:p w14:paraId="23A695CC" w14:textId="48CD7F76" w:rsidR="0012224B" w:rsidRDefault="0012224B" w:rsidP="004E5AF5">
      <w:pPr>
        <w:pStyle w:val="AODocTxt"/>
        <w:spacing w:before="0" w:line="240" w:lineRule="auto"/>
        <w:rPr>
          <w:rFonts w:ascii="Arial" w:hAnsi="Arial" w:cs="Arial"/>
        </w:rPr>
      </w:pPr>
    </w:p>
    <w:p w14:paraId="35F17BD9" w14:textId="31314E71" w:rsidR="00E653A0" w:rsidRDefault="007C2210" w:rsidP="00BD4A58">
      <w:pPr>
        <w:pStyle w:val="AODocTxt"/>
        <w:spacing w:before="0"/>
        <w:rPr>
          <w:rFonts w:ascii="Arial" w:hAnsi="Arial" w:cs="Arial"/>
          <w:color w:val="808080" w:themeColor="background1" w:themeShade="80"/>
        </w:rPr>
      </w:pPr>
      <w:r>
        <w:rPr>
          <w:rFonts w:ascii="Arial" w:hAnsi="Arial" w:cs="Arial"/>
          <w:color w:val="7B7B7B" w:themeColor="accent3" w:themeShade="BF"/>
          <w:lang w:val="en-GB"/>
        </w:rPr>
        <w:t xml:space="preserve">The automatic stay can be lifted if the lessors can prove that there is lack of adequate protection to them as the value of the property may decline </w:t>
      </w:r>
      <w:r w:rsidR="002A72D9">
        <w:rPr>
          <w:rFonts w:ascii="Arial" w:hAnsi="Arial" w:cs="Arial"/>
          <w:color w:val="7B7B7B" w:themeColor="accent3" w:themeShade="BF"/>
          <w:lang w:val="en-GB"/>
        </w:rPr>
        <w:t>during</w:t>
      </w:r>
      <w:r>
        <w:rPr>
          <w:rFonts w:ascii="Arial" w:hAnsi="Arial" w:cs="Arial"/>
          <w:color w:val="7B7B7B" w:themeColor="accent3" w:themeShade="BF"/>
          <w:lang w:val="en-GB"/>
        </w:rPr>
        <w:t xml:space="preserve"> the proceedings and lessors many end up making less than full recovery. This can be undertaken by moving a relief stay motion. Further, the lessors will be entitled to </w:t>
      </w:r>
      <w:r w:rsidR="002A72D9">
        <w:rPr>
          <w:rFonts w:ascii="Arial" w:hAnsi="Arial" w:cs="Arial"/>
          <w:color w:val="7B7B7B" w:themeColor="accent3" w:themeShade="BF"/>
          <w:lang w:val="en-GB"/>
        </w:rPr>
        <w:t>file</w:t>
      </w:r>
      <w:r>
        <w:rPr>
          <w:rFonts w:ascii="Arial" w:hAnsi="Arial" w:cs="Arial"/>
          <w:color w:val="7B7B7B" w:themeColor="accent3" w:themeShade="BF"/>
          <w:lang w:val="en-GB"/>
        </w:rPr>
        <w:t xml:space="preserve"> a claim for pre-petition claims. </w:t>
      </w:r>
      <w:r w:rsidR="00D70E91">
        <w:rPr>
          <w:rFonts w:ascii="Arial" w:hAnsi="Arial" w:cs="Arial"/>
          <w:color w:val="7B7B7B" w:themeColor="accent3" w:themeShade="BF"/>
          <w:lang w:val="en-GB"/>
        </w:rPr>
        <w:t>Also, for this motion to go through, valuation will be a key factor, which is often a litigated matter.</w:t>
      </w:r>
    </w:p>
    <w:p w14:paraId="1A46DBF7" w14:textId="77777777" w:rsidR="00E653A0" w:rsidRPr="00BD4A58" w:rsidRDefault="00E653A0" w:rsidP="00BD4A58">
      <w:pPr>
        <w:pStyle w:val="AODocTxt"/>
        <w:spacing w:before="0"/>
        <w:rPr>
          <w:rFonts w:ascii="Arial" w:hAnsi="Arial" w:cs="Arial"/>
          <w:color w:val="808080" w:themeColor="background1" w:themeShade="80"/>
        </w:rPr>
      </w:pPr>
    </w:p>
    <w:p w14:paraId="703BA65C" w14:textId="752597D3" w:rsidR="007F659B" w:rsidRPr="0012224B" w:rsidRDefault="00102CC9" w:rsidP="002A37BB">
      <w:pPr>
        <w:jc w:val="both"/>
        <w:rPr>
          <w:rFonts w:ascii="Arial" w:hAnsi="Arial" w:cs="Arial"/>
          <w:b/>
          <w:bCs/>
          <w:sz w:val="22"/>
          <w:szCs w:val="22"/>
          <w:lang w:val="en-GB"/>
        </w:rPr>
      </w:pPr>
      <w:r w:rsidRPr="0012224B">
        <w:rPr>
          <w:rFonts w:ascii="Arial" w:hAnsi="Arial" w:cs="Arial"/>
          <w:b/>
          <w:bCs/>
          <w:sz w:val="22"/>
          <w:szCs w:val="22"/>
          <w:lang w:val="en-GB"/>
        </w:rPr>
        <w:t>Question 4.</w:t>
      </w:r>
      <w:r w:rsidR="00A95463" w:rsidRPr="0012224B">
        <w:rPr>
          <w:rFonts w:ascii="Arial" w:hAnsi="Arial" w:cs="Arial"/>
          <w:b/>
          <w:bCs/>
          <w:sz w:val="22"/>
          <w:szCs w:val="22"/>
          <w:lang w:val="en-GB"/>
        </w:rPr>
        <w:t>3</w:t>
      </w:r>
      <w:r w:rsidRPr="0012224B">
        <w:rPr>
          <w:rFonts w:ascii="Arial" w:hAnsi="Arial" w:cs="Arial"/>
          <w:b/>
          <w:bCs/>
          <w:sz w:val="22"/>
          <w:szCs w:val="22"/>
          <w:lang w:val="en-GB"/>
        </w:rPr>
        <w:t xml:space="preserve"> [maximum </w:t>
      </w:r>
      <w:r w:rsidR="0012224B" w:rsidRPr="0012224B">
        <w:rPr>
          <w:rFonts w:ascii="Arial" w:hAnsi="Arial" w:cs="Arial"/>
          <w:b/>
          <w:bCs/>
          <w:sz w:val="22"/>
          <w:szCs w:val="22"/>
          <w:lang w:val="en-GB"/>
        </w:rPr>
        <w:t>5</w:t>
      </w:r>
      <w:r w:rsidRPr="0012224B">
        <w:rPr>
          <w:rFonts w:ascii="Arial" w:hAnsi="Arial" w:cs="Arial"/>
          <w:b/>
          <w:bCs/>
          <w:sz w:val="22"/>
          <w:szCs w:val="22"/>
          <w:lang w:val="en-GB"/>
        </w:rPr>
        <w:t xml:space="preserve"> marks]</w:t>
      </w:r>
    </w:p>
    <w:p w14:paraId="5F5DD912" w14:textId="2E5D6008" w:rsidR="00102CC9" w:rsidRPr="00097B45" w:rsidRDefault="00102CC9" w:rsidP="00097B45">
      <w:pPr>
        <w:jc w:val="both"/>
        <w:rPr>
          <w:rFonts w:ascii="Arial" w:hAnsi="Arial" w:cs="Arial"/>
          <w:sz w:val="22"/>
          <w:szCs w:val="22"/>
          <w:lang w:val="en-GB"/>
        </w:rPr>
      </w:pPr>
    </w:p>
    <w:p w14:paraId="7AFF8488" w14:textId="7D7AEA6A" w:rsidR="00097B45" w:rsidRPr="00097B45" w:rsidRDefault="00097B45" w:rsidP="00097B45">
      <w:pPr>
        <w:pStyle w:val="AODocTxt"/>
        <w:spacing w:before="0" w:line="240" w:lineRule="auto"/>
        <w:rPr>
          <w:rFonts w:ascii="Arial" w:hAnsi="Arial" w:cs="Arial"/>
        </w:rPr>
      </w:pPr>
      <w:r w:rsidRPr="00097B45">
        <w:rPr>
          <w:rFonts w:ascii="Arial" w:hAnsi="Arial" w:cs="Arial"/>
        </w:rPr>
        <w:t xml:space="preserve">Paint Corporation formulates house paint according to proprietary and patented recipes at its factory in the United States, which it sells to home improvement stores under </w:t>
      </w:r>
      <w:proofErr w:type="gramStart"/>
      <w:r w:rsidRPr="00097B45">
        <w:rPr>
          <w:rFonts w:ascii="Arial" w:hAnsi="Arial" w:cs="Arial"/>
        </w:rPr>
        <w:t>a number of</w:t>
      </w:r>
      <w:proofErr w:type="gramEnd"/>
      <w:r w:rsidRPr="00097B45">
        <w:rPr>
          <w:rFonts w:ascii="Arial" w:hAnsi="Arial" w:cs="Arial"/>
        </w:rPr>
        <w:t xml:space="preserve"> distribution contracts. The US Environmental Protection Agency is investigating whether Paint Corporation’s operations are causing harmful chemicals to contaminate a nearby river.  Paint Corporation is concerned it cannot afford the clean-up that may be required and is seeking to sell its business. Home Corporation is interested in buying the </w:t>
      </w:r>
      <w:proofErr w:type="gramStart"/>
      <w:r w:rsidRPr="00097B45">
        <w:rPr>
          <w:rFonts w:ascii="Arial" w:hAnsi="Arial" w:cs="Arial"/>
        </w:rPr>
        <w:t>business, but</w:t>
      </w:r>
      <w:proofErr w:type="gramEnd"/>
      <w:r w:rsidRPr="00097B45">
        <w:rPr>
          <w:rFonts w:ascii="Arial" w:hAnsi="Arial" w:cs="Arial"/>
        </w:rPr>
        <w:t xml:space="preserve"> does not want the potentially contaminated property (it can manufacture paint at its own factory) and is concerned about obtaining consent from all the home improvement stores to assign the distribution contracts. How would a sale under section 363 of the Bankruptcy Code address these issues?</w:t>
      </w:r>
    </w:p>
    <w:p w14:paraId="67BB985E" w14:textId="6662414A" w:rsidR="009B0723" w:rsidRPr="00097B45" w:rsidRDefault="009B0723" w:rsidP="00097B45">
      <w:pPr>
        <w:autoSpaceDE w:val="0"/>
        <w:autoSpaceDN w:val="0"/>
        <w:adjustRightInd w:val="0"/>
        <w:jc w:val="both"/>
        <w:rPr>
          <w:rFonts w:ascii="Arial" w:hAnsi="Arial" w:cs="Arial"/>
          <w:sz w:val="22"/>
          <w:szCs w:val="22"/>
          <w:lang w:val="en-GB"/>
        </w:rPr>
      </w:pPr>
    </w:p>
    <w:p w14:paraId="0097E0D1" w14:textId="77777777" w:rsidR="00B10C09" w:rsidRDefault="00D70E91"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Paint Corporation should initiate a debtor in possession under Chapter 11 and operate under automatic stay. Chapter 11 is used to sell all or substantially all the assets of the debtor to another corporate entity or a strategic investor. As the debtor can deal with the property in an ordinary course of business the value that will be fetched for selling the business will be high and it can initiate a 363 sale. 363 </w:t>
      </w:r>
      <w:r w:rsidR="00B10C09">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ale is a sale with the court approval and the property will be sold with free and clear of creditor interests.</w:t>
      </w:r>
      <w:r w:rsidR="00B10C09">
        <w:rPr>
          <w:rFonts w:ascii="Arial" w:hAnsi="Arial" w:cs="Arial"/>
          <w:color w:val="7B7B7B" w:themeColor="accent3" w:themeShade="BF"/>
          <w:sz w:val="22"/>
          <w:szCs w:val="22"/>
          <w:lang w:val="en-GB"/>
        </w:rPr>
        <w:t xml:space="preserve"> Further, the good faith purchase will be allowed to retain the property even the approval is reversed in appeal.</w:t>
      </w:r>
    </w:p>
    <w:p w14:paraId="3CDB43E2" w14:textId="77777777" w:rsidR="00B10C09" w:rsidRDefault="00B10C09" w:rsidP="002A37BB">
      <w:pPr>
        <w:autoSpaceDE w:val="0"/>
        <w:autoSpaceDN w:val="0"/>
        <w:adjustRightInd w:val="0"/>
        <w:jc w:val="both"/>
        <w:rPr>
          <w:rFonts w:ascii="Arial" w:hAnsi="Arial" w:cs="Arial"/>
          <w:color w:val="7B7B7B" w:themeColor="accent3" w:themeShade="BF"/>
          <w:sz w:val="22"/>
          <w:szCs w:val="22"/>
          <w:lang w:val="en-GB"/>
        </w:rPr>
      </w:pPr>
    </w:p>
    <w:p w14:paraId="626FA5C6" w14:textId="37975DF0" w:rsidR="002D3473" w:rsidRPr="002A37BB" w:rsidRDefault="00B10C09" w:rsidP="002A37BB">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One of the key </w:t>
      </w:r>
      <w:r w:rsidR="002A72D9">
        <w:rPr>
          <w:rFonts w:ascii="Arial" w:hAnsi="Arial" w:cs="Arial"/>
          <w:color w:val="7B7B7B" w:themeColor="accent3" w:themeShade="BF"/>
          <w:sz w:val="22"/>
          <w:szCs w:val="22"/>
          <w:lang w:val="en-GB"/>
        </w:rPr>
        <w:t>aspects</w:t>
      </w:r>
      <w:r>
        <w:rPr>
          <w:rFonts w:ascii="Arial" w:hAnsi="Arial" w:cs="Arial"/>
          <w:color w:val="7B7B7B" w:themeColor="accent3" w:themeShade="BF"/>
          <w:sz w:val="22"/>
          <w:szCs w:val="22"/>
          <w:lang w:val="en-GB"/>
        </w:rPr>
        <w:t xml:space="preserve"> 0f 363 Sale, which is relevant for this fact situation is, the debtor can transfer the interest in key contracts such as supply or employment contract even if the contract as restrictions on assignment or termination due to bankruptcy. Consequently, the Home Corporation, which is interested in the business but not the factory can take 363 Sale approach for assigning all the distribution contracts of Paint Corporation to Home Corporation subject to giving enough assurances to the counter parties </w:t>
      </w:r>
      <w:r w:rsidR="002A72D9">
        <w:rPr>
          <w:rFonts w:ascii="Arial" w:hAnsi="Arial" w:cs="Arial"/>
          <w:color w:val="7B7B7B" w:themeColor="accent3" w:themeShade="BF"/>
          <w:sz w:val="22"/>
          <w:szCs w:val="22"/>
          <w:lang w:val="en-GB"/>
        </w:rPr>
        <w:t>i.e.,</w:t>
      </w:r>
      <w:r>
        <w:rPr>
          <w:rFonts w:ascii="Arial" w:hAnsi="Arial" w:cs="Arial"/>
          <w:color w:val="7B7B7B" w:themeColor="accent3" w:themeShade="BF"/>
          <w:sz w:val="22"/>
          <w:szCs w:val="22"/>
          <w:lang w:val="en-GB"/>
        </w:rPr>
        <w:t xml:space="preserve"> home improvement stores that all the obligations of the debtor will be fulfilled. </w:t>
      </w:r>
    </w:p>
    <w:p w14:paraId="691B977A" w14:textId="77777777" w:rsidR="00455018" w:rsidRPr="00BD4A58" w:rsidRDefault="00455018" w:rsidP="00BD4A58">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BD4A58" w:rsidRDefault="00126A4D" w:rsidP="00BD4A58">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8"/>
      <w:footerReference w:type="default" r:id="rId9"/>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A316C" w14:textId="77777777" w:rsidR="0067533A" w:rsidRDefault="0067533A" w:rsidP="00241B44">
      <w:r>
        <w:separator/>
      </w:r>
    </w:p>
  </w:endnote>
  <w:endnote w:type="continuationSeparator" w:id="0">
    <w:p w14:paraId="375FC60B" w14:textId="77777777" w:rsidR="0067533A" w:rsidRDefault="0067533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15346BA1"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580B78">
          <w:rPr>
            <w:rStyle w:val="PageNumber"/>
            <w:rFonts w:ascii="Arial" w:hAnsi="Arial" w:cs="Arial"/>
            <w:noProof/>
            <w:sz w:val="18"/>
            <w:szCs w:val="18"/>
          </w:rPr>
          <w:t>10</w:t>
        </w:r>
        <w:r w:rsidRPr="009B4976">
          <w:rPr>
            <w:rStyle w:val="PageNumber"/>
            <w:rFonts w:ascii="Arial" w:hAnsi="Arial" w:cs="Arial"/>
            <w:sz w:val="18"/>
            <w:szCs w:val="18"/>
          </w:rPr>
          <w:fldChar w:fldCharType="end"/>
        </w:r>
      </w:p>
    </w:sdtContent>
  </w:sdt>
  <w:p w14:paraId="30F05E79" w14:textId="50F9538B" w:rsidR="00241FA3" w:rsidRPr="002050D9" w:rsidRDefault="002050D9" w:rsidP="002050D9">
    <w:pPr>
      <w:pStyle w:val="Footer"/>
      <w:ind w:right="360"/>
      <w:rPr>
        <w:rFonts w:ascii="Arial" w:hAnsi="Arial" w:cs="Arial"/>
        <w:sz w:val="14"/>
        <w:szCs w:val="18"/>
        <w:lang w:val="en-GB"/>
      </w:rPr>
    </w:pPr>
    <w:r w:rsidRPr="002050D9">
      <w:rPr>
        <w:rFonts w:ascii="Arial" w:hAnsi="Arial" w:cs="Arial"/>
        <w:sz w:val="18"/>
        <w:szCs w:val="22"/>
        <w:lang w:val="en-GB" w:eastAsia="en-GB"/>
      </w:rPr>
      <w:t>202021IFU-328.assessment3A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4E52" w14:textId="77777777" w:rsidR="0067533A" w:rsidRDefault="0067533A" w:rsidP="00241B44">
      <w:r>
        <w:separator/>
      </w:r>
    </w:p>
  </w:footnote>
  <w:footnote w:type="continuationSeparator" w:id="0">
    <w:p w14:paraId="5FE8DBAA" w14:textId="77777777" w:rsidR="0067533A" w:rsidRDefault="0067533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4ABC"/>
    <w:multiLevelType w:val="hybridMultilevel"/>
    <w:tmpl w:val="973A0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A0EDE"/>
    <w:multiLevelType w:val="hybridMultilevel"/>
    <w:tmpl w:val="3C1C7F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10A72"/>
    <w:multiLevelType w:val="hybridMultilevel"/>
    <w:tmpl w:val="E0F0D782"/>
    <w:lvl w:ilvl="0" w:tplc="808CDD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B30A9"/>
    <w:multiLevelType w:val="hybridMultilevel"/>
    <w:tmpl w:val="37EE3008"/>
    <w:lvl w:ilvl="0" w:tplc="06F8CD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8497F"/>
    <w:multiLevelType w:val="hybridMultilevel"/>
    <w:tmpl w:val="ACF848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44E03"/>
    <w:multiLevelType w:val="hybridMultilevel"/>
    <w:tmpl w:val="39EEB4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7510B"/>
    <w:multiLevelType w:val="hybridMultilevel"/>
    <w:tmpl w:val="B2ACF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F2E8C"/>
    <w:multiLevelType w:val="hybridMultilevel"/>
    <w:tmpl w:val="C8DC36C6"/>
    <w:lvl w:ilvl="0" w:tplc="9270498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F1E71"/>
    <w:multiLevelType w:val="hybridMultilevel"/>
    <w:tmpl w:val="F7E47F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B75D6D"/>
    <w:multiLevelType w:val="hybridMultilevel"/>
    <w:tmpl w:val="641CED80"/>
    <w:lvl w:ilvl="0" w:tplc="42145A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8863A5"/>
    <w:multiLevelType w:val="hybridMultilevel"/>
    <w:tmpl w:val="1EC4B5E2"/>
    <w:lvl w:ilvl="0" w:tplc="1B26F31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3E3990"/>
    <w:multiLevelType w:val="hybridMultilevel"/>
    <w:tmpl w:val="35C2D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D13CA2"/>
    <w:multiLevelType w:val="hybridMultilevel"/>
    <w:tmpl w:val="BC26928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762C75"/>
    <w:multiLevelType w:val="hybridMultilevel"/>
    <w:tmpl w:val="3D7A056E"/>
    <w:lvl w:ilvl="0" w:tplc="79A677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133E41"/>
    <w:multiLevelType w:val="hybridMultilevel"/>
    <w:tmpl w:val="FDCADC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4067C"/>
    <w:multiLevelType w:val="hybridMultilevel"/>
    <w:tmpl w:val="03DA3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3C4C1E"/>
    <w:multiLevelType w:val="hybridMultilevel"/>
    <w:tmpl w:val="E2043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67DF0"/>
    <w:multiLevelType w:val="hybridMultilevel"/>
    <w:tmpl w:val="876CB41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5A237F"/>
    <w:multiLevelType w:val="hybridMultilevel"/>
    <w:tmpl w:val="E654A3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A86F79"/>
    <w:multiLevelType w:val="hybridMultilevel"/>
    <w:tmpl w:val="92BCADE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A810CF"/>
    <w:multiLevelType w:val="hybridMultilevel"/>
    <w:tmpl w:val="8CC4A8D8"/>
    <w:lvl w:ilvl="0" w:tplc="7368EE88">
      <w:start w:val="1"/>
      <w:numFmt w:val="lowerLetter"/>
      <w:lvlText w:val="(%1)"/>
      <w:lvlJc w:val="left"/>
      <w:pPr>
        <w:ind w:left="720" w:hanging="360"/>
      </w:pPr>
      <w:rPr>
        <w:rFonts w:hint="default"/>
        <w:color w:val="7B7B7B" w:themeColor="accent3"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57657DA"/>
    <w:multiLevelType w:val="hybridMultilevel"/>
    <w:tmpl w:val="0596AF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E17D48"/>
    <w:multiLevelType w:val="hybridMultilevel"/>
    <w:tmpl w:val="9CFACE9A"/>
    <w:lvl w:ilvl="0" w:tplc="09623B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B805DE"/>
    <w:multiLevelType w:val="hybridMultilevel"/>
    <w:tmpl w:val="5CFCCBAE"/>
    <w:lvl w:ilvl="0" w:tplc="C05646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6836A6"/>
    <w:multiLevelType w:val="hybridMultilevel"/>
    <w:tmpl w:val="92903B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73477C"/>
    <w:multiLevelType w:val="hybridMultilevel"/>
    <w:tmpl w:val="3CD4EA26"/>
    <w:lvl w:ilvl="0" w:tplc="71346A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9853A6"/>
    <w:multiLevelType w:val="hybridMultilevel"/>
    <w:tmpl w:val="BFEEAA2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0D5AC1"/>
    <w:multiLevelType w:val="hybridMultilevel"/>
    <w:tmpl w:val="F3943C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FD7E80"/>
    <w:multiLevelType w:val="hybridMultilevel"/>
    <w:tmpl w:val="7FE638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A21830"/>
    <w:multiLevelType w:val="hybridMultilevel"/>
    <w:tmpl w:val="4CB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23A32"/>
    <w:multiLevelType w:val="hybridMultilevel"/>
    <w:tmpl w:val="C2C46D20"/>
    <w:lvl w:ilvl="0" w:tplc="1A2EB8D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84347E"/>
    <w:multiLevelType w:val="hybridMultilevel"/>
    <w:tmpl w:val="1F2417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E72064"/>
    <w:multiLevelType w:val="hybridMultilevel"/>
    <w:tmpl w:val="968AD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9"/>
  </w:num>
  <w:num w:numId="3">
    <w:abstractNumId w:val="25"/>
  </w:num>
  <w:num w:numId="4">
    <w:abstractNumId w:val="22"/>
  </w:num>
  <w:num w:numId="5">
    <w:abstractNumId w:val="15"/>
  </w:num>
  <w:num w:numId="6">
    <w:abstractNumId w:val="0"/>
  </w:num>
  <w:num w:numId="7">
    <w:abstractNumId w:val="11"/>
  </w:num>
  <w:num w:numId="8">
    <w:abstractNumId w:val="1"/>
  </w:num>
  <w:num w:numId="9">
    <w:abstractNumId w:val="5"/>
  </w:num>
  <w:num w:numId="10">
    <w:abstractNumId w:val="6"/>
  </w:num>
  <w:num w:numId="11">
    <w:abstractNumId w:val="16"/>
  </w:num>
  <w:num w:numId="12">
    <w:abstractNumId w:val="26"/>
  </w:num>
  <w:num w:numId="13">
    <w:abstractNumId w:val="32"/>
  </w:num>
  <w:num w:numId="14">
    <w:abstractNumId w:val="7"/>
  </w:num>
  <w:num w:numId="15">
    <w:abstractNumId w:val="8"/>
  </w:num>
  <w:num w:numId="16">
    <w:abstractNumId w:val="12"/>
  </w:num>
  <w:num w:numId="17">
    <w:abstractNumId w:val="31"/>
  </w:num>
  <w:num w:numId="18">
    <w:abstractNumId w:val="18"/>
  </w:num>
  <w:num w:numId="19">
    <w:abstractNumId w:val="24"/>
  </w:num>
  <w:num w:numId="20">
    <w:abstractNumId w:val="4"/>
  </w:num>
  <w:num w:numId="21">
    <w:abstractNumId w:val="10"/>
  </w:num>
  <w:num w:numId="22">
    <w:abstractNumId w:val="27"/>
  </w:num>
  <w:num w:numId="23">
    <w:abstractNumId w:val="2"/>
  </w:num>
  <w:num w:numId="24">
    <w:abstractNumId w:val="20"/>
  </w:num>
  <w:num w:numId="25">
    <w:abstractNumId w:val="3"/>
  </w:num>
  <w:num w:numId="26">
    <w:abstractNumId w:val="14"/>
  </w:num>
  <w:num w:numId="27">
    <w:abstractNumId w:val="23"/>
  </w:num>
  <w:num w:numId="28">
    <w:abstractNumId w:val="19"/>
  </w:num>
  <w:num w:numId="29">
    <w:abstractNumId w:val="13"/>
  </w:num>
  <w:num w:numId="30">
    <w:abstractNumId w:val="33"/>
  </w:num>
  <w:num w:numId="31">
    <w:abstractNumId w:val="9"/>
  </w:num>
  <w:num w:numId="32">
    <w:abstractNumId w:val="30"/>
  </w:num>
  <w:num w:numId="33">
    <w:abstractNumId w:val="17"/>
  </w:num>
  <w:num w:numId="3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CA5"/>
    <w:rsid w:val="00010BA0"/>
    <w:rsid w:val="00020557"/>
    <w:rsid w:val="00021FC2"/>
    <w:rsid w:val="00022E00"/>
    <w:rsid w:val="000250C7"/>
    <w:rsid w:val="00026F16"/>
    <w:rsid w:val="00037621"/>
    <w:rsid w:val="00037671"/>
    <w:rsid w:val="00044D46"/>
    <w:rsid w:val="00045088"/>
    <w:rsid w:val="00045904"/>
    <w:rsid w:val="000502FD"/>
    <w:rsid w:val="00065166"/>
    <w:rsid w:val="00082609"/>
    <w:rsid w:val="000851CC"/>
    <w:rsid w:val="000928F9"/>
    <w:rsid w:val="00093BE8"/>
    <w:rsid w:val="00097B45"/>
    <w:rsid w:val="000A407B"/>
    <w:rsid w:val="000A636A"/>
    <w:rsid w:val="000A68E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275"/>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45FC"/>
    <w:rsid w:val="001C6561"/>
    <w:rsid w:val="001D0469"/>
    <w:rsid w:val="001D4862"/>
    <w:rsid w:val="001E25B9"/>
    <w:rsid w:val="001E49E0"/>
    <w:rsid w:val="001E7B5A"/>
    <w:rsid w:val="001F2604"/>
    <w:rsid w:val="001F7412"/>
    <w:rsid w:val="00202DFE"/>
    <w:rsid w:val="002050D9"/>
    <w:rsid w:val="0020725B"/>
    <w:rsid w:val="002110F1"/>
    <w:rsid w:val="002134A8"/>
    <w:rsid w:val="00223917"/>
    <w:rsid w:val="0024116D"/>
    <w:rsid w:val="00241B44"/>
    <w:rsid w:val="00241FA3"/>
    <w:rsid w:val="00245729"/>
    <w:rsid w:val="00245EFB"/>
    <w:rsid w:val="0025386E"/>
    <w:rsid w:val="00256B74"/>
    <w:rsid w:val="002638B0"/>
    <w:rsid w:val="0026647A"/>
    <w:rsid w:val="002668D3"/>
    <w:rsid w:val="0027299F"/>
    <w:rsid w:val="00284EBE"/>
    <w:rsid w:val="002903A7"/>
    <w:rsid w:val="0029213F"/>
    <w:rsid w:val="0029433F"/>
    <w:rsid w:val="00294829"/>
    <w:rsid w:val="0029690F"/>
    <w:rsid w:val="00297C8A"/>
    <w:rsid w:val="002A2A60"/>
    <w:rsid w:val="002A37BB"/>
    <w:rsid w:val="002A72D9"/>
    <w:rsid w:val="002A793C"/>
    <w:rsid w:val="002B1C45"/>
    <w:rsid w:val="002C13C8"/>
    <w:rsid w:val="002C3547"/>
    <w:rsid w:val="002D0021"/>
    <w:rsid w:val="002D299D"/>
    <w:rsid w:val="002D3473"/>
    <w:rsid w:val="002D6789"/>
    <w:rsid w:val="002D78C5"/>
    <w:rsid w:val="002F1956"/>
    <w:rsid w:val="002F3440"/>
    <w:rsid w:val="002F75A3"/>
    <w:rsid w:val="00301D2B"/>
    <w:rsid w:val="00303C2F"/>
    <w:rsid w:val="003144EF"/>
    <w:rsid w:val="00326292"/>
    <w:rsid w:val="00326415"/>
    <w:rsid w:val="00330937"/>
    <w:rsid w:val="00330F31"/>
    <w:rsid w:val="00331593"/>
    <w:rsid w:val="00334648"/>
    <w:rsid w:val="0033768C"/>
    <w:rsid w:val="00337938"/>
    <w:rsid w:val="00340769"/>
    <w:rsid w:val="00341AA6"/>
    <w:rsid w:val="003502EB"/>
    <w:rsid w:val="00355D8A"/>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C4471"/>
    <w:rsid w:val="003C53FE"/>
    <w:rsid w:val="003D0A6D"/>
    <w:rsid w:val="003E0B16"/>
    <w:rsid w:val="003E67D1"/>
    <w:rsid w:val="00404329"/>
    <w:rsid w:val="00405DC1"/>
    <w:rsid w:val="00415F1F"/>
    <w:rsid w:val="00416532"/>
    <w:rsid w:val="0042108F"/>
    <w:rsid w:val="004248F6"/>
    <w:rsid w:val="004253A2"/>
    <w:rsid w:val="004273B0"/>
    <w:rsid w:val="00430FED"/>
    <w:rsid w:val="00434A8C"/>
    <w:rsid w:val="00437297"/>
    <w:rsid w:val="00444284"/>
    <w:rsid w:val="00444EE7"/>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C78DB"/>
    <w:rsid w:val="004D1A5A"/>
    <w:rsid w:val="004D2FFF"/>
    <w:rsid w:val="004D3721"/>
    <w:rsid w:val="004D3B3B"/>
    <w:rsid w:val="004D64F9"/>
    <w:rsid w:val="004E3A6B"/>
    <w:rsid w:val="004E5AF5"/>
    <w:rsid w:val="004E622C"/>
    <w:rsid w:val="004F4E6D"/>
    <w:rsid w:val="004F5FDF"/>
    <w:rsid w:val="004F7B99"/>
    <w:rsid w:val="00515810"/>
    <w:rsid w:val="005177FE"/>
    <w:rsid w:val="0052263B"/>
    <w:rsid w:val="00524728"/>
    <w:rsid w:val="005331CA"/>
    <w:rsid w:val="00533FEE"/>
    <w:rsid w:val="00537970"/>
    <w:rsid w:val="00540E3A"/>
    <w:rsid w:val="00544127"/>
    <w:rsid w:val="005463A9"/>
    <w:rsid w:val="00553EB2"/>
    <w:rsid w:val="00560534"/>
    <w:rsid w:val="0056391B"/>
    <w:rsid w:val="005650E2"/>
    <w:rsid w:val="00567AD7"/>
    <w:rsid w:val="00575B2D"/>
    <w:rsid w:val="00580B78"/>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02EC4"/>
    <w:rsid w:val="00605CAD"/>
    <w:rsid w:val="00610388"/>
    <w:rsid w:val="00610AC7"/>
    <w:rsid w:val="00612CA5"/>
    <w:rsid w:val="006153EC"/>
    <w:rsid w:val="00621A17"/>
    <w:rsid w:val="006245E3"/>
    <w:rsid w:val="00627CC9"/>
    <w:rsid w:val="00627E7B"/>
    <w:rsid w:val="00630542"/>
    <w:rsid w:val="00632E44"/>
    <w:rsid w:val="00634622"/>
    <w:rsid w:val="00636808"/>
    <w:rsid w:val="00641515"/>
    <w:rsid w:val="00654C2F"/>
    <w:rsid w:val="00657087"/>
    <w:rsid w:val="006639DB"/>
    <w:rsid w:val="006661EF"/>
    <w:rsid w:val="0067533A"/>
    <w:rsid w:val="00677AEB"/>
    <w:rsid w:val="00680EF2"/>
    <w:rsid w:val="00687A1D"/>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5C89"/>
    <w:rsid w:val="007B792A"/>
    <w:rsid w:val="007C1FCC"/>
    <w:rsid w:val="007C2210"/>
    <w:rsid w:val="007C6201"/>
    <w:rsid w:val="007D7C92"/>
    <w:rsid w:val="007E1154"/>
    <w:rsid w:val="007E6BA4"/>
    <w:rsid w:val="007F12AB"/>
    <w:rsid w:val="007F41F8"/>
    <w:rsid w:val="007F659B"/>
    <w:rsid w:val="0080454E"/>
    <w:rsid w:val="00804C32"/>
    <w:rsid w:val="00805305"/>
    <w:rsid w:val="00806302"/>
    <w:rsid w:val="00807119"/>
    <w:rsid w:val="0082483F"/>
    <w:rsid w:val="008279C0"/>
    <w:rsid w:val="008655DC"/>
    <w:rsid w:val="008723F3"/>
    <w:rsid w:val="00881DE6"/>
    <w:rsid w:val="008837A6"/>
    <w:rsid w:val="0089145D"/>
    <w:rsid w:val="008A4DF2"/>
    <w:rsid w:val="008A6CFE"/>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748A8"/>
    <w:rsid w:val="00A81029"/>
    <w:rsid w:val="00A95463"/>
    <w:rsid w:val="00A96489"/>
    <w:rsid w:val="00AA7BE3"/>
    <w:rsid w:val="00AB1B65"/>
    <w:rsid w:val="00AB2425"/>
    <w:rsid w:val="00AB685C"/>
    <w:rsid w:val="00AB6C2D"/>
    <w:rsid w:val="00AC08F7"/>
    <w:rsid w:val="00AC3839"/>
    <w:rsid w:val="00AC7082"/>
    <w:rsid w:val="00AD4BE8"/>
    <w:rsid w:val="00AF228E"/>
    <w:rsid w:val="00B016A8"/>
    <w:rsid w:val="00B10961"/>
    <w:rsid w:val="00B10C09"/>
    <w:rsid w:val="00B12612"/>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B0F2B"/>
    <w:rsid w:val="00BC0B0F"/>
    <w:rsid w:val="00BD4A58"/>
    <w:rsid w:val="00BD7337"/>
    <w:rsid w:val="00BE4FF3"/>
    <w:rsid w:val="00BF50F7"/>
    <w:rsid w:val="00C02F29"/>
    <w:rsid w:val="00C20AFE"/>
    <w:rsid w:val="00C22A25"/>
    <w:rsid w:val="00C35671"/>
    <w:rsid w:val="00C35B77"/>
    <w:rsid w:val="00C362AA"/>
    <w:rsid w:val="00C376EB"/>
    <w:rsid w:val="00C453B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316F2"/>
    <w:rsid w:val="00D53719"/>
    <w:rsid w:val="00D63EFD"/>
    <w:rsid w:val="00D70E91"/>
    <w:rsid w:val="00D84752"/>
    <w:rsid w:val="00D86B3B"/>
    <w:rsid w:val="00D8748A"/>
    <w:rsid w:val="00D93196"/>
    <w:rsid w:val="00DA0DC0"/>
    <w:rsid w:val="00DA1D45"/>
    <w:rsid w:val="00DB243C"/>
    <w:rsid w:val="00DB482A"/>
    <w:rsid w:val="00DB50FB"/>
    <w:rsid w:val="00DB56F2"/>
    <w:rsid w:val="00DB6EF5"/>
    <w:rsid w:val="00DC3089"/>
    <w:rsid w:val="00DC4420"/>
    <w:rsid w:val="00DD0802"/>
    <w:rsid w:val="00DD2E11"/>
    <w:rsid w:val="00DE03AF"/>
    <w:rsid w:val="00DE121C"/>
    <w:rsid w:val="00DE5357"/>
    <w:rsid w:val="00DE6633"/>
    <w:rsid w:val="00DF158F"/>
    <w:rsid w:val="00DF75F8"/>
    <w:rsid w:val="00DF7A3A"/>
    <w:rsid w:val="00E00C00"/>
    <w:rsid w:val="00E07C5A"/>
    <w:rsid w:val="00E128C5"/>
    <w:rsid w:val="00E15BA9"/>
    <w:rsid w:val="00E26E10"/>
    <w:rsid w:val="00E26E19"/>
    <w:rsid w:val="00E31DF3"/>
    <w:rsid w:val="00E34A39"/>
    <w:rsid w:val="00E450A4"/>
    <w:rsid w:val="00E506BE"/>
    <w:rsid w:val="00E55547"/>
    <w:rsid w:val="00E6302B"/>
    <w:rsid w:val="00E6452F"/>
    <w:rsid w:val="00E64F45"/>
    <w:rsid w:val="00E653A0"/>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15F6"/>
    <w:rsid w:val="00EF5572"/>
    <w:rsid w:val="00F033DA"/>
    <w:rsid w:val="00F048FE"/>
    <w:rsid w:val="00F13691"/>
    <w:rsid w:val="00F13FB1"/>
    <w:rsid w:val="00F27CD8"/>
    <w:rsid w:val="00F30351"/>
    <w:rsid w:val="00F322E4"/>
    <w:rsid w:val="00F3323E"/>
    <w:rsid w:val="00F341F4"/>
    <w:rsid w:val="00F34F9D"/>
    <w:rsid w:val="00F35CCE"/>
    <w:rsid w:val="00F5524B"/>
    <w:rsid w:val="00F60538"/>
    <w:rsid w:val="00F61DD2"/>
    <w:rsid w:val="00F66AFF"/>
    <w:rsid w:val="00F71433"/>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3425</Words>
  <Characters>19528</Characters>
  <Application>Microsoft Office Word</Application>
  <DocSecurity>0</DocSecurity>
  <Lines>162</Lines>
  <Paragraphs>45</Paragraphs>
  <ScaleCrop>false</ScaleCrop>
  <Company/>
  <LinksUpToDate>false</LinksUpToDate>
  <CharactersWithSpaces>22908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Priyam Singh</cp:lastModifiedBy>
  <cp:revision>2</cp:revision>
  <cp:lastPrinted>1899-12-31T18:38:50Z</cp:lastPrinted>
  <dcterms:created xsi:type="dcterms:W3CDTF">1899-12-31T18:38:50Z</dcterms:created>
  <dcterms:modified xsi:type="dcterms:W3CDTF">2021-07-31T16:58:00Z</dcterms:modified>
</cp:coreProperties>
</file>