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7777777" w:rsidR="0011473D" w:rsidRDefault="00C56B61"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D12C7">
        <w:rPr>
          <w:rFonts w:ascii="Arial" w:hAnsi="Arial" w:cs="Arial"/>
          <w:b/>
          <w:color w:val="000000" w:themeColor="text1"/>
          <w:sz w:val="28"/>
          <w:szCs w:val="28"/>
          <w:lang w:val="en-GB"/>
        </w:rPr>
        <w:t>8A</w:t>
      </w:r>
    </w:p>
    <w:p w14:paraId="142F4BBC" w14:textId="77777777" w:rsidR="002638B0" w:rsidRDefault="002638B0"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DAFAF01" w:rsidR="002638B0" w:rsidRPr="00E11C54" w:rsidRDefault="00AD12C7"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11C54">
        <w:rPr>
          <w:rFonts w:ascii="Arial" w:hAnsi="Arial" w:cs="Arial"/>
          <w:b/>
          <w:color w:val="000000" w:themeColor="text1"/>
          <w:sz w:val="28"/>
          <w:szCs w:val="28"/>
          <w:lang w:val="en-GB"/>
        </w:rPr>
        <w:t>AUSTRALIA</w:t>
      </w:r>
    </w:p>
    <w:p w14:paraId="43FD13D3" w14:textId="77777777" w:rsidR="00434A8C" w:rsidRPr="007C6201"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33508B95" w14:textId="77777777" w:rsidR="00AC750A" w:rsidRPr="001E23FD" w:rsidRDefault="00AC750A" w:rsidP="00AC750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407A8C6" w14:textId="77777777" w:rsidR="00AC750A" w:rsidRPr="001E23FD" w:rsidRDefault="00AC750A" w:rsidP="00AC750A">
      <w:pPr>
        <w:jc w:val="both"/>
        <w:rPr>
          <w:rFonts w:ascii="Arial" w:hAnsi="Arial" w:cs="Arial"/>
          <w:b/>
          <w:sz w:val="22"/>
          <w:szCs w:val="22"/>
          <w:lang w:val="en-GB"/>
        </w:rPr>
      </w:pPr>
    </w:p>
    <w:p w14:paraId="24E27F03" w14:textId="77777777" w:rsidR="00AC750A" w:rsidRPr="001E23FD" w:rsidRDefault="00AC750A" w:rsidP="00AC750A">
      <w:pPr>
        <w:jc w:val="both"/>
        <w:rPr>
          <w:rFonts w:ascii="Arial" w:hAnsi="Arial" w:cs="Arial"/>
          <w:sz w:val="22"/>
          <w:szCs w:val="22"/>
          <w:lang w:val="en-GB"/>
        </w:rPr>
      </w:pPr>
    </w:p>
    <w:p w14:paraId="202F49B8"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12BD117" w14:textId="77777777" w:rsidR="00AC750A" w:rsidRPr="001E23FD" w:rsidRDefault="00AC750A" w:rsidP="00AC750A">
      <w:pPr>
        <w:ind w:left="720" w:hanging="720"/>
        <w:jc w:val="both"/>
        <w:rPr>
          <w:rFonts w:ascii="Arial" w:hAnsi="Arial" w:cs="Arial"/>
          <w:sz w:val="22"/>
          <w:szCs w:val="22"/>
          <w:lang w:val="en-GB"/>
        </w:rPr>
      </w:pPr>
    </w:p>
    <w:p w14:paraId="1901308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AE93D6" w14:textId="77777777" w:rsidR="00AC750A" w:rsidRPr="001E23FD" w:rsidRDefault="00AC750A" w:rsidP="00AC750A">
      <w:pPr>
        <w:ind w:left="720" w:hanging="720"/>
        <w:jc w:val="both"/>
        <w:rPr>
          <w:rFonts w:ascii="Arial" w:hAnsi="Arial" w:cs="Arial"/>
          <w:sz w:val="22"/>
          <w:szCs w:val="22"/>
          <w:lang w:val="en-GB"/>
        </w:rPr>
      </w:pPr>
    </w:p>
    <w:p w14:paraId="0D6A63D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584120E" w14:textId="77777777" w:rsidR="00AC750A" w:rsidRPr="001E23FD" w:rsidRDefault="00AC750A" w:rsidP="00AC750A">
      <w:pPr>
        <w:ind w:left="720" w:hanging="720"/>
        <w:jc w:val="both"/>
        <w:rPr>
          <w:rFonts w:ascii="Arial" w:hAnsi="Arial" w:cs="Arial"/>
          <w:sz w:val="22"/>
          <w:szCs w:val="22"/>
          <w:lang w:val="en-GB"/>
        </w:rPr>
      </w:pPr>
    </w:p>
    <w:p w14:paraId="76B587B6" w14:textId="48939C24"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D244F26" w14:textId="77777777" w:rsidR="00AC750A" w:rsidRPr="001E23FD" w:rsidRDefault="00AC750A" w:rsidP="00AC750A">
      <w:pPr>
        <w:ind w:left="720" w:hanging="720"/>
        <w:jc w:val="both"/>
        <w:rPr>
          <w:rFonts w:ascii="Arial" w:hAnsi="Arial" w:cs="Arial"/>
          <w:sz w:val="22"/>
          <w:szCs w:val="22"/>
          <w:lang w:val="en-GB"/>
        </w:rPr>
      </w:pPr>
    </w:p>
    <w:p w14:paraId="64FD2C5C"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F9BB12B" w14:textId="77777777" w:rsidR="00AC750A" w:rsidRPr="001E23FD" w:rsidRDefault="00AC750A" w:rsidP="00AC750A">
      <w:pPr>
        <w:ind w:left="720" w:hanging="720"/>
        <w:jc w:val="both"/>
        <w:rPr>
          <w:rFonts w:ascii="Arial" w:hAnsi="Arial" w:cs="Arial"/>
          <w:sz w:val="22"/>
          <w:szCs w:val="22"/>
          <w:lang w:val="en-GB"/>
        </w:rPr>
      </w:pPr>
    </w:p>
    <w:p w14:paraId="72E8A01A"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152EB59" w14:textId="77777777" w:rsidR="00AC750A" w:rsidRPr="001E23FD" w:rsidRDefault="00AC750A" w:rsidP="00AC750A">
      <w:pPr>
        <w:ind w:left="720" w:hanging="720"/>
        <w:jc w:val="both"/>
        <w:rPr>
          <w:rFonts w:ascii="Arial" w:hAnsi="Arial" w:cs="Arial"/>
          <w:sz w:val="22"/>
          <w:szCs w:val="22"/>
          <w:lang w:val="en-GB"/>
        </w:rPr>
      </w:pPr>
    </w:p>
    <w:p w14:paraId="5EA5E58F" w14:textId="2E4C6C7A" w:rsidR="004A2D83" w:rsidRPr="00592F82"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1A2660" w:rsidRPr="001A2660">
        <w:rPr>
          <w:rFonts w:ascii="Arial" w:hAnsi="Arial" w:cs="Arial"/>
          <w:b/>
          <w:bCs/>
          <w:sz w:val="22"/>
          <w:szCs w:val="22"/>
          <w:lang w:val="en-GB"/>
        </w:rPr>
        <w:t>7</w:t>
      </w:r>
      <w:r w:rsidRPr="001A2660">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7F8EDB85"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2688761B" w14:textId="77777777" w:rsidR="00D0796B" w:rsidRPr="00D0796B" w:rsidRDefault="00D0796B" w:rsidP="00D0796B">
      <w:pPr>
        <w:ind w:left="66"/>
        <w:jc w:val="both"/>
        <w:rPr>
          <w:rFonts w:ascii="Arial" w:hAnsi="Arial" w:cs="Arial"/>
          <w:sz w:val="22"/>
          <w:szCs w:val="22"/>
          <w:lang w:val="en-GB"/>
        </w:rPr>
      </w:pPr>
    </w:p>
    <w:p w14:paraId="61C5BCD2" w14:textId="5C27ACDE"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791FB04A" w14:textId="77777777" w:rsidR="00D0796B" w:rsidRPr="00D0796B" w:rsidRDefault="00D0796B" w:rsidP="00D0796B">
      <w:pPr>
        <w:ind w:left="66"/>
        <w:jc w:val="both"/>
        <w:rPr>
          <w:rFonts w:ascii="Arial" w:hAnsi="Arial" w:cs="Arial"/>
          <w:sz w:val="22"/>
          <w:szCs w:val="22"/>
          <w:lang w:val="en-GB"/>
        </w:rPr>
      </w:pPr>
    </w:p>
    <w:p w14:paraId="79E9BF78" w14:textId="4FBAF973"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53008047" w14:textId="77777777" w:rsidR="00D0796B" w:rsidRPr="00D0796B" w:rsidRDefault="00D0796B" w:rsidP="00D0796B">
      <w:pPr>
        <w:ind w:left="66"/>
        <w:jc w:val="both"/>
        <w:rPr>
          <w:rFonts w:ascii="Arial" w:hAnsi="Arial" w:cs="Arial"/>
          <w:sz w:val="22"/>
          <w:szCs w:val="22"/>
          <w:lang w:val="en-GB"/>
        </w:rPr>
      </w:pPr>
    </w:p>
    <w:p w14:paraId="1763501D" w14:textId="75E6BA71" w:rsidR="00AD12C7" w:rsidRPr="00DE1D02" w:rsidRDefault="00AD12C7" w:rsidP="00D0796B">
      <w:pPr>
        <w:pStyle w:val="ListParagraph"/>
        <w:numPr>
          <w:ilvl w:val="0"/>
          <w:numId w:val="11"/>
        </w:numPr>
        <w:ind w:left="426"/>
        <w:jc w:val="both"/>
        <w:rPr>
          <w:rFonts w:ascii="Arial" w:hAnsi="Arial" w:cs="Arial"/>
          <w:sz w:val="22"/>
          <w:szCs w:val="22"/>
          <w:highlight w:val="yellow"/>
          <w:lang w:val="en-GB"/>
        </w:rPr>
      </w:pPr>
      <w:r w:rsidRPr="00DE1D02">
        <w:rPr>
          <w:rFonts w:ascii="Arial" w:hAnsi="Arial" w:cs="Arial"/>
          <w:sz w:val="22"/>
          <w:szCs w:val="22"/>
          <w:highlight w:val="yellow"/>
          <w:lang w:val="en-GB"/>
        </w:rPr>
        <w:t>apply to the court for the decision to be reversed or varied</w:t>
      </w:r>
      <w:r w:rsidR="005A2E18" w:rsidRPr="00DE1D02">
        <w:rPr>
          <w:rFonts w:ascii="Arial" w:hAnsi="Arial" w:cs="Arial"/>
          <w:sz w:val="22"/>
          <w:szCs w:val="22"/>
          <w:highlight w:val="yellow"/>
          <w:lang w:val="en-GB"/>
        </w:rPr>
        <w:t>.</w:t>
      </w:r>
    </w:p>
    <w:p w14:paraId="58052334" w14:textId="77777777" w:rsidR="005B79F4" w:rsidRPr="00DE1D02" w:rsidRDefault="005B79F4" w:rsidP="00C55824">
      <w:pPr>
        <w:jc w:val="both"/>
        <w:rPr>
          <w:rFonts w:ascii="Arial" w:hAnsi="Arial" w:cs="Arial"/>
          <w:sz w:val="22"/>
          <w:szCs w:val="22"/>
          <w:lang w:val="en-GB"/>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24174AD2" w:rsidR="00AD12C7" w:rsidRDefault="005A2E18" w:rsidP="00D0796B">
      <w:pPr>
        <w:pStyle w:val="ListParagraph"/>
        <w:numPr>
          <w:ilvl w:val="0"/>
          <w:numId w:val="12"/>
        </w:numPr>
        <w:ind w:left="426"/>
        <w:rPr>
          <w:rFonts w:ascii="Arial" w:hAnsi="Arial" w:cs="Arial"/>
          <w:sz w:val="22"/>
          <w:szCs w:val="22"/>
          <w:lang w:val="en-GB"/>
        </w:rPr>
      </w:pPr>
      <w:r w:rsidRPr="00EB3565">
        <w:rPr>
          <w:rFonts w:ascii="Arial" w:hAnsi="Arial" w:cs="Arial"/>
          <w:sz w:val="22"/>
          <w:szCs w:val="22"/>
          <w:highlight w:val="yellow"/>
          <w:lang w:val="en-GB"/>
        </w:rPr>
        <w:t>R</w:t>
      </w:r>
      <w:r w:rsidR="00AD12C7" w:rsidRPr="00EB3565">
        <w:rPr>
          <w:rFonts w:ascii="Arial" w:hAnsi="Arial" w:cs="Arial"/>
          <w:sz w:val="22"/>
          <w:szCs w:val="22"/>
          <w:highlight w:val="yellow"/>
          <w:lang w:val="en-GB"/>
        </w:rPr>
        <w:t>eceivership</w:t>
      </w:r>
      <w:r>
        <w:rPr>
          <w:rFonts w:ascii="Arial" w:hAnsi="Arial" w:cs="Arial"/>
          <w:sz w:val="22"/>
          <w:szCs w:val="22"/>
          <w:lang w:val="en-GB"/>
        </w:rPr>
        <w:t>.</w:t>
      </w:r>
    </w:p>
    <w:p w14:paraId="2C9E1842" w14:textId="77777777" w:rsidR="00D0796B" w:rsidRPr="00D0796B" w:rsidRDefault="00D0796B" w:rsidP="00D0796B">
      <w:pPr>
        <w:ind w:left="66"/>
        <w:rPr>
          <w:rFonts w:ascii="Arial" w:hAnsi="Arial" w:cs="Arial"/>
          <w:sz w:val="22"/>
          <w:szCs w:val="22"/>
          <w:lang w:val="en-GB"/>
        </w:rPr>
      </w:pPr>
    </w:p>
    <w:p w14:paraId="046C5A60" w14:textId="481557C5"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75D4F874" w14:textId="77777777" w:rsidR="00D0796B" w:rsidRPr="00D0796B" w:rsidRDefault="00D0796B" w:rsidP="00D0796B">
      <w:pPr>
        <w:ind w:left="66"/>
        <w:rPr>
          <w:rFonts w:ascii="Arial" w:hAnsi="Arial" w:cs="Arial"/>
          <w:sz w:val="22"/>
          <w:szCs w:val="22"/>
          <w:lang w:val="en-GB"/>
        </w:rPr>
      </w:pPr>
    </w:p>
    <w:p w14:paraId="4BD3B791" w14:textId="064C7CD2"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3F5D2F60" w14:textId="77777777" w:rsidR="00D0796B" w:rsidRPr="00D0796B" w:rsidRDefault="00D0796B" w:rsidP="00D0796B">
      <w:pPr>
        <w:ind w:left="66"/>
        <w:rPr>
          <w:rFonts w:ascii="Arial" w:hAnsi="Arial" w:cs="Arial"/>
          <w:sz w:val="22"/>
          <w:szCs w:val="22"/>
          <w:lang w:val="en-GB"/>
        </w:rPr>
      </w:pPr>
    </w:p>
    <w:p w14:paraId="14361357" w14:textId="55D00623" w:rsidR="00AD12C7" w:rsidRPr="005A2E18"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453FFD48" w14:textId="1AEFF55D" w:rsidR="00AD12C7" w:rsidRDefault="00AD12C7" w:rsidP="00AD12C7">
      <w:pPr>
        <w:ind w:left="720" w:hanging="720"/>
        <w:rPr>
          <w:rFonts w:ascii="Arial" w:hAnsi="Arial" w:cs="Arial"/>
          <w:sz w:val="22"/>
          <w:szCs w:val="22"/>
          <w:lang w:val="en-GB"/>
        </w:rPr>
      </w:pPr>
      <w:r>
        <w:rPr>
          <w:rFonts w:ascii="Arial" w:hAnsi="Arial" w:cs="Arial"/>
          <w:sz w:val="22"/>
          <w:szCs w:val="22"/>
          <w:lang w:val="en-GB"/>
        </w:rPr>
        <w:t>The purpose of the Assetless Administration Fund is to:</w:t>
      </w:r>
    </w:p>
    <w:p w14:paraId="42E49670" w14:textId="77777777" w:rsidR="00AD12C7" w:rsidRDefault="00AD12C7" w:rsidP="00AD12C7">
      <w:pPr>
        <w:ind w:left="720" w:hanging="720"/>
        <w:rPr>
          <w:rFonts w:ascii="Arial" w:hAnsi="Arial" w:cs="Arial"/>
          <w:sz w:val="22"/>
          <w:szCs w:val="22"/>
          <w:lang w:val="en-GB"/>
        </w:rPr>
      </w:pPr>
    </w:p>
    <w:p w14:paraId="566C1403" w14:textId="5A3D4A25"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AFSA to trustees into the bankruptcies of individuals with few or no assets, to assist trustees in deciding whether to commence enforcement action</w:t>
      </w:r>
      <w:r w:rsidR="00BA3AE6">
        <w:rPr>
          <w:rFonts w:ascii="Arial" w:hAnsi="Arial" w:cs="Arial"/>
          <w:sz w:val="22"/>
          <w:szCs w:val="22"/>
          <w:lang w:val="en-GB"/>
        </w:rPr>
        <w:t>.</w:t>
      </w:r>
    </w:p>
    <w:p w14:paraId="7C525643" w14:textId="77777777" w:rsidR="00D0796B" w:rsidRPr="00D0796B" w:rsidRDefault="00D0796B" w:rsidP="00D0796B">
      <w:pPr>
        <w:ind w:left="66"/>
        <w:jc w:val="both"/>
        <w:rPr>
          <w:rFonts w:ascii="Arial" w:hAnsi="Arial" w:cs="Arial"/>
          <w:sz w:val="22"/>
          <w:szCs w:val="22"/>
          <w:lang w:val="en-GB"/>
        </w:rPr>
      </w:pPr>
    </w:p>
    <w:p w14:paraId="0B48A251" w14:textId="7DC44CF6"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ASIC to liquidators into the failure of companies with few or no assets, to assist liquidators in deciding whether to commence enforcement action</w:t>
      </w:r>
      <w:r w:rsidR="00BA3AE6">
        <w:rPr>
          <w:rFonts w:ascii="Arial" w:hAnsi="Arial" w:cs="Arial"/>
          <w:sz w:val="22"/>
          <w:szCs w:val="22"/>
          <w:lang w:val="en-GB"/>
        </w:rPr>
        <w:t>.</w:t>
      </w:r>
    </w:p>
    <w:p w14:paraId="6EC966AF" w14:textId="77777777" w:rsidR="00D0796B" w:rsidRPr="00D0796B" w:rsidRDefault="00D0796B" w:rsidP="00D0796B">
      <w:pPr>
        <w:ind w:left="66"/>
        <w:jc w:val="both"/>
        <w:rPr>
          <w:rFonts w:ascii="Arial" w:hAnsi="Arial" w:cs="Arial"/>
          <w:sz w:val="22"/>
          <w:szCs w:val="22"/>
          <w:lang w:val="en-GB"/>
        </w:rPr>
      </w:pPr>
    </w:p>
    <w:p w14:paraId="7C87AE20" w14:textId="3F754860"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lastRenderedPageBreak/>
        <w:t>finance preliminary investigations and reports to AFSA by trustees into the bankruptcies of individuals with few or no assets, to assist AFSA in deciding whether to commence enforcement action</w:t>
      </w:r>
      <w:r w:rsidR="00BA3AE6">
        <w:rPr>
          <w:rFonts w:ascii="Arial" w:hAnsi="Arial" w:cs="Arial"/>
          <w:sz w:val="22"/>
          <w:szCs w:val="22"/>
          <w:lang w:val="en-GB"/>
        </w:rPr>
        <w:t>.</w:t>
      </w:r>
    </w:p>
    <w:p w14:paraId="11666E02" w14:textId="77777777" w:rsidR="00D0796B" w:rsidRPr="00D0796B" w:rsidRDefault="00D0796B" w:rsidP="00D0796B">
      <w:pPr>
        <w:ind w:left="66"/>
        <w:jc w:val="both"/>
        <w:rPr>
          <w:rFonts w:ascii="Arial" w:hAnsi="Arial" w:cs="Arial"/>
          <w:sz w:val="22"/>
          <w:szCs w:val="22"/>
          <w:lang w:val="en-GB"/>
        </w:rPr>
      </w:pPr>
    </w:p>
    <w:p w14:paraId="7C30045F" w14:textId="21071BFF" w:rsidR="00AD12C7" w:rsidRPr="0064102B" w:rsidRDefault="00AD12C7" w:rsidP="00D0796B">
      <w:pPr>
        <w:pStyle w:val="ListParagraph"/>
        <w:numPr>
          <w:ilvl w:val="0"/>
          <w:numId w:val="13"/>
        </w:numPr>
        <w:ind w:left="426"/>
        <w:jc w:val="both"/>
        <w:rPr>
          <w:rFonts w:ascii="Arial" w:hAnsi="Arial" w:cs="Arial"/>
          <w:sz w:val="22"/>
          <w:szCs w:val="22"/>
          <w:highlight w:val="yellow"/>
          <w:lang w:val="en-GB"/>
        </w:rPr>
      </w:pPr>
      <w:r w:rsidRPr="0064102B">
        <w:rPr>
          <w:rFonts w:ascii="Arial" w:hAnsi="Arial" w:cs="Arial"/>
          <w:sz w:val="22"/>
          <w:szCs w:val="22"/>
          <w:highlight w:val="yellow"/>
          <w:lang w:val="en-GB"/>
        </w:rPr>
        <w:t>finance preliminary investigations and reports to ASIC by liquidators into the failure of companies with few or no assets, to assist ASIC in deciding whether to commence enforcement action</w:t>
      </w:r>
      <w:r w:rsidR="00BA3AE6" w:rsidRPr="0064102B">
        <w:rPr>
          <w:rFonts w:ascii="Arial" w:hAnsi="Arial" w:cs="Arial"/>
          <w:sz w:val="22"/>
          <w:szCs w:val="22"/>
          <w:highlight w:val="yellow"/>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3C6C0D82"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3 employees and an annual turnover of </w:t>
      </w:r>
      <w:r w:rsidR="00D0796B">
        <w:rPr>
          <w:rFonts w:ascii="Arial" w:hAnsi="Arial" w:cs="Arial"/>
          <w:sz w:val="22"/>
          <w:szCs w:val="22"/>
          <w:lang w:val="en-GB"/>
        </w:rPr>
        <w:t xml:space="preserve">AUD </w:t>
      </w:r>
      <w:r>
        <w:rPr>
          <w:rFonts w:ascii="Arial" w:hAnsi="Arial" w:cs="Arial"/>
          <w:sz w:val="22"/>
          <w:szCs w:val="22"/>
          <w:lang w:val="en-GB"/>
        </w:rPr>
        <w:t xml:space="preserve">950,000. It currently owes </w:t>
      </w:r>
      <w:r w:rsidR="00D0796B">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D0796B">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D0796B">
        <w:rPr>
          <w:rFonts w:ascii="Arial" w:hAnsi="Arial" w:cs="Arial"/>
          <w:b/>
          <w:bCs/>
          <w:sz w:val="22"/>
          <w:szCs w:val="22"/>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533A8599" w:rsidR="00AD12C7" w:rsidRDefault="00AD12C7" w:rsidP="00AD12C7">
      <w:pPr>
        <w:jc w:val="both"/>
        <w:rPr>
          <w:rFonts w:ascii="Arial" w:hAnsi="Arial" w:cs="Arial"/>
          <w:sz w:val="22"/>
          <w:szCs w:val="22"/>
          <w:lang w:val="en-GB"/>
        </w:rPr>
      </w:pPr>
    </w:p>
    <w:p w14:paraId="3C03F460" w14:textId="3385F5C0" w:rsidR="00AD12C7" w:rsidRDefault="00321D73"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D0796B">
        <w:rPr>
          <w:rFonts w:ascii="Arial" w:hAnsi="Arial" w:cs="Arial"/>
          <w:sz w:val="22"/>
          <w:szCs w:val="22"/>
          <w:lang w:val="en-GB"/>
        </w:rPr>
        <w:t>.</w:t>
      </w:r>
    </w:p>
    <w:p w14:paraId="3531A35D" w14:textId="77777777" w:rsidR="00F219B4" w:rsidRPr="00F219B4" w:rsidRDefault="00F219B4" w:rsidP="00F219B4">
      <w:pPr>
        <w:ind w:left="426"/>
        <w:rPr>
          <w:rFonts w:ascii="Arial" w:hAnsi="Arial" w:cs="Arial"/>
          <w:sz w:val="22"/>
          <w:szCs w:val="22"/>
          <w:lang w:val="en-GB"/>
        </w:rPr>
      </w:pPr>
    </w:p>
    <w:p w14:paraId="7EC2CC1B" w14:textId="4C54EDBE" w:rsidR="00AD12C7"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D0796B">
        <w:rPr>
          <w:rFonts w:ascii="Arial" w:hAnsi="Arial" w:cs="Arial"/>
          <w:sz w:val="22"/>
          <w:szCs w:val="22"/>
          <w:lang w:val="en-GB"/>
        </w:rPr>
        <w:t>.</w:t>
      </w:r>
    </w:p>
    <w:p w14:paraId="71316C62" w14:textId="77777777" w:rsidR="00F219B4" w:rsidRPr="00F219B4" w:rsidRDefault="00F219B4" w:rsidP="00F219B4">
      <w:pPr>
        <w:ind w:left="426"/>
        <w:rPr>
          <w:rFonts w:ascii="Arial" w:hAnsi="Arial" w:cs="Arial"/>
          <w:sz w:val="22"/>
          <w:szCs w:val="22"/>
          <w:lang w:val="en-GB"/>
        </w:rPr>
      </w:pPr>
    </w:p>
    <w:p w14:paraId="121D21B8" w14:textId="1017EE0E" w:rsidR="00AD12C7" w:rsidRPr="00AC6EF7" w:rsidRDefault="00321D73" w:rsidP="00F219B4">
      <w:pPr>
        <w:pStyle w:val="ListParagraph"/>
        <w:numPr>
          <w:ilvl w:val="0"/>
          <w:numId w:val="14"/>
        </w:numPr>
        <w:ind w:left="426"/>
        <w:rPr>
          <w:rFonts w:ascii="Arial" w:hAnsi="Arial" w:cs="Arial"/>
          <w:sz w:val="22"/>
          <w:szCs w:val="22"/>
          <w:highlight w:val="yellow"/>
          <w:lang w:val="en-GB"/>
        </w:rPr>
      </w:pPr>
      <w:r w:rsidRPr="00AC6EF7">
        <w:rPr>
          <w:rFonts w:ascii="Arial" w:hAnsi="Arial" w:cs="Arial"/>
          <w:sz w:val="22"/>
          <w:szCs w:val="22"/>
          <w:highlight w:val="yellow"/>
          <w:lang w:val="en-GB"/>
        </w:rPr>
        <w:t>A</w:t>
      </w:r>
      <w:r w:rsidR="000D2487" w:rsidRPr="00AC6EF7">
        <w:rPr>
          <w:rFonts w:ascii="Arial" w:hAnsi="Arial" w:cs="Arial"/>
          <w:sz w:val="22"/>
          <w:szCs w:val="22"/>
          <w:highlight w:val="yellow"/>
          <w:lang w:val="en-GB"/>
        </w:rPr>
        <w:t xml:space="preserve"> small business restructuring plan</w:t>
      </w:r>
      <w:r w:rsidR="00D0796B" w:rsidRPr="00AC6EF7">
        <w:rPr>
          <w:rFonts w:ascii="Arial" w:hAnsi="Arial" w:cs="Arial"/>
          <w:sz w:val="22"/>
          <w:szCs w:val="22"/>
          <w:highlight w:val="yellow"/>
          <w:lang w:val="en-GB"/>
        </w:rPr>
        <w:t>.</w:t>
      </w:r>
    </w:p>
    <w:p w14:paraId="01144BB5" w14:textId="77777777" w:rsidR="00F219B4" w:rsidRPr="00F219B4" w:rsidRDefault="00F219B4" w:rsidP="00F219B4">
      <w:pPr>
        <w:ind w:left="426"/>
        <w:rPr>
          <w:rFonts w:ascii="Arial" w:hAnsi="Arial" w:cs="Arial"/>
          <w:sz w:val="22"/>
          <w:szCs w:val="22"/>
          <w:lang w:val="en-GB"/>
        </w:rPr>
      </w:pPr>
    </w:p>
    <w:p w14:paraId="02A357B4" w14:textId="11559BBE" w:rsidR="00AD12C7" w:rsidRPr="00B8406D"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D0796B">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is </w:t>
      </w:r>
      <w:r w:rsidR="00AC68D5" w:rsidRPr="00F219B4">
        <w:rPr>
          <w:rFonts w:ascii="Arial" w:hAnsi="Arial" w:cs="Arial"/>
          <w:b/>
          <w:bCs/>
          <w:sz w:val="22"/>
          <w:szCs w:val="22"/>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35834D9"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09F02B5F" w14:textId="77777777" w:rsidR="00F219B4" w:rsidRPr="00F219B4" w:rsidRDefault="00F219B4" w:rsidP="00F219B4">
      <w:pPr>
        <w:ind w:left="66"/>
        <w:rPr>
          <w:rFonts w:ascii="Arial" w:hAnsi="Arial" w:cs="Arial"/>
          <w:sz w:val="22"/>
          <w:szCs w:val="22"/>
          <w:lang w:val="en-GB"/>
        </w:rPr>
      </w:pPr>
    </w:p>
    <w:p w14:paraId="69016785" w14:textId="5DBC9A60"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277B3DED" w14:textId="77777777" w:rsidR="00F219B4" w:rsidRPr="00F219B4" w:rsidRDefault="00F219B4" w:rsidP="00F219B4">
      <w:pPr>
        <w:ind w:left="66"/>
        <w:rPr>
          <w:rFonts w:ascii="Arial" w:hAnsi="Arial" w:cs="Arial"/>
          <w:sz w:val="22"/>
          <w:szCs w:val="22"/>
          <w:lang w:val="en-GB"/>
        </w:rPr>
      </w:pPr>
    </w:p>
    <w:p w14:paraId="75ED413D" w14:textId="3E0379E6" w:rsidR="00AD12C7" w:rsidRDefault="007B3A5E"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26684D5D" w14:textId="77777777" w:rsidR="00F219B4" w:rsidRPr="00F219B4" w:rsidRDefault="00F219B4" w:rsidP="00F219B4">
      <w:pPr>
        <w:ind w:left="66"/>
        <w:rPr>
          <w:rFonts w:ascii="Arial" w:hAnsi="Arial" w:cs="Arial"/>
          <w:sz w:val="22"/>
          <w:szCs w:val="22"/>
          <w:lang w:val="en-GB"/>
        </w:rPr>
      </w:pPr>
    </w:p>
    <w:p w14:paraId="29ECBEE4" w14:textId="0A6CB657"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079BDB03" w14:textId="77777777" w:rsidR="00F219B4" w:rsidRPr="00F219B4" w:rsidRDefault="00F219B4" w:rsidP="00F219B4">
      <w:pPr>
        <w:ind w:left="66"/>
        <w:rPr>
          <w:rFonts w:ascii="Arial" w:hAnsi="Arial" w:cs="Arial"/>
          <w:sz w:val="22"/>
          <w:szCs w:val="22"/>
          <w:lang w:val="en-GB"/>
        </w:rPr>
      </w:pPr>
    </w:p>
    <w:p w14:paraId="7A6402DF" w14:textId="5F72CC26" w:rsidR="005B79F4" w:rsidRPr="00FF76E3" w:rsidRDefault="007B3A5E" w:rsidP="00F219B4">
      <w:pPr>
        <w:pStyle w:val="ListParagraph"/>
        <w:numPr>
          <w:ilvl w:val="0"/>
          <w:numId w:val="15"/>
        </w:numPr>
        <w:autoSpaceDE w:val="0"/>
        <w:autoSpaceDN w:val="0"/>
        <w:adjustRightInd w:val="0"/>
        <w:ind w:left="426"/>
        <w:jc w:val="both"/>
        <w:rPr>
          <w:rFonts w:ascii="Arial" w:hAnsi="Arial" w:cs="Arial"/>
          <w:sz w:val="22"/>
          <w:szCs w:val="22"/>
          <w:highlight w:val="yellow"/>
        </w:rPr>
      </w:pPr>
      <w:r w:rsidRPr="00FF76E3">
        <w:rPr>
          <w:rFonts w:ascii="Arial" w:hAnsi="Arial" w:cs="Arial"/>
          <w:sz w:val="22"/>
          <w:szCs w:val="22"/>
          <w:highlight w:val="yellow"/>
          <w:lang w:val="en-GB"/>
        </w:rPr>
        <w:t>S</w:t>
      </w:r>
      <w:r w:rsidR="00AD12C7" w:rsidRPr="00FF76E3">
        <w:rPr>
          <w:rFonts w:ascii="Arial" w:hAnsi="Arial" w:cs="Arial"/>
          <w:sz w:val="22"/>
          <w:szCs w:val="22"/>
          <w:highlight w:val="yellow"/>
          <w:lang w:val="en-GB"/>
        </w:rPr>
        <w:t>uperannuation funds</w:t>
      </w:r>
      <w:r w:rsidRPr="00FF76E3">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7B3A5E">
        <w:rPr>
          <w:rFonts w:ascii="Arial" w:hAnsi="Arial" w:cs="Arial"/>
          <w:b/>
          <w:bCs/>
          <w:sz w:val="22"/>
          <w:szCs w:val="22"/>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2499D5F6" w:rsidR="00AD12C7" w:rsidRDefault="007B3A5E"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CB200E7" w14:textId="77777777" w:rsidR="00F219B4" w:rsidRPr="00F219B4" w:rsidRDefault="00F219B4" w:rsidP="00F219B4">
      <w:pPr>
        <w:ind w:left="66"/>
        <w:jc w:val="both"/>
        <w:rPr>
          <w:rFonts w:ascii="Arial" w:hAnsi="Arial" w:cs="Arial"/>
          <w:sz w:val="22"/>
          <w:szCs w:val="22"/>
          <w:lang w:val="en-GB"/>
        </w:rPr>
      </w:pPr>
    </w:p>
    <w:p w14:paraId="0E5E1852" w14:textId="13D98326" w:rsidR="00AD12C7" w:rsidRPr="00E30325" w:rsidRDefault="007B3A5E" w:rsidP="00F219B4">
      <w:pPr>
        <w:pStyle w:val="ListParagraph"/>
        <w:numPr>
          <w:ilvl w:val="0"/>
          <w:numId w:val="16"/>
        </w:numPr>
        <w:ind w:left="426"/>
        <w:jc w:val="both"/>
        <w:rPr>
          <w:rFonts w:ascii="Arial" w:hAnsi="Arial" w:cs="Arial"/>
          <w:sz w:val="22"/>
          <w:szCs w:val="22"/>
          <w:highlight w:val="yellow"/>
          <w:lang w:val="en-GB"/>
        </w:rPr>
      </w:pPr>
      <w:r w:rsidRPr="00E30325">
        <w:rPr>
          <w:rFonts w:ascii="Arial" w:hAnsi="Arial" w:cs="Arial"/>
          <w:sz w:val="22"/>
          <w:szCs w:val="22"/>
          <w:highlight w:val="yellow"/>
          <w:lang w:val="en-GB"/>
        </w:rPr>
        <w:t>T</w:t>
      </w:r>
      <w:r w:rsidR="00AD12C7" w:rsidRPr="00E30325">
        <w:rPr>
          <w:rFonts w:ascii="Arial" w:hAnsi="Arial" w:cs="Arial"/>
          <w:sz w:val="22"/>
          <w:szCs w:val="22"/>
          <w:highlight w:val="yellow"/>
          <w:lang w:val="en-GB"/>
        </w:rPr>
        <w:t>he one-year period ending on the relation back day where the creditor had reasonable grounds for suspecting that the company was insolvent.</w:t>
      </w:r>
    </w:p>
    <w:p w14:paraId="1A890B7E" w14:textId="77777777" w:rsidR="00F219B4" w:rsidRPr="00F219B4" w:rsidRDefault="00F219B4" w:rsidP="00F219B4">
      <w:pPr>
        <w:ind w:left="66"/>
        <w:jc w:val="both"/>
        <w:rPr>
          <w:rFonts w:ascii="Arial" w:hAnsi="Arial" w:cs="Arial"/>
          <w:sz w:val="22"/>
          <w:szCs w:val="22"/>
          <w:lang w:val="en-GB"/>
        </w:rPr>
      </w:pPr>
    </w:p>
    <w:p w14:paraId="4AD7C72C" w14:textId="168AAD94"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6131C135" w14:textId="77777777" w:rsidR="00F219B4" w:rsidRPr="00F219B4" w:rsidRDefault="00F219B4" w:rsidP="00F219B4">
      <w:pPr>
        <w:ind w:left="66"/>
        <w:jc w:val="both"/>
        <w:rPr>
          <w:rFonts w:ascii="Arial" w:hAnsi="Arial" w:cs="Arial"/>
          <w:sz w:val="22"/>
          <w:szCs w:val="22"/>
          <w:lang w:val="en-GB"/>
        </w:rPr>
      </w:pPr>
    </w:p>
    <w:p w14:paraId="5300C477" w14:textId="4CCE022B"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lastRenderedPageBreak/>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16360563" w14:textId="77777777" w:rsidR="00F219B4" w:rsidRPr="00F219B4" w:rsidRDefault="00F219B4" w:rsidP="00F219B4">
      <w:pPr>
        <w:ind w:left="66"/>
        <w:jc w:val="both"/>
        <w:rPr>
          <w:rFonts w:ascii="Arial" w:hAnsi="Arial" w:cs="Arial"/>
          <w:sz w:val="22"/>
          <w:szCs w:val="22"/>
          <w:lang w:val="en-GB"/>
        </w:rPr>
      </w:pPr>
    </w:p>
    <w:p w14:paraId="5F7DEF22" w14:textId="7E868FB2" w:rsidR="00AD12C7" w:rsidRPr="007B3A5E"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7777777" w:rsidR="005B79F4" w:rsidRDefault="005B79F4"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02E4208C" w14:textId="41D5FB03"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37A0EB33"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336BD979" w14:textId="77777777" w:rsidR="00600B67" w:rsidRPr="00600B67" w:rsidRDefault="00600B67" w:rsidP="00600B67">
      <w:pPr>
        <w:ind w:left="66"/>
        <w:jc w:val="both"/>
        <w:rPr>
          <w:rFonts w:ascii="Arial" w:hAnsi="Arial" w:cs="Arial"/>
          <w:sz w:val="22"/>
          <w:szCs w:val="22"/>
          <w:lang w:val="en-GB"/>
        </w:rPr>
      </w:pPr>
    </w:p>
    <w:p w14:paraId="3573E23C" w14:textId="4B82B78B"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70C83F5D" w14:textId="77777777" w:rsidR="00600B67" w:rsidRPr="00600B67" w:rsidRDefault="00600B67" w:rsidP="00600B67">
      <w:pPr>
        <w:ind w:left="66"/>
        <w:jc w:val="both"/>
        <w:rPr>
          <w:rFonts w:ascii="Arial" w:hAnsi="Arial" w:cs="Arial"/>
          <w:sz w:val="22"/>
          <w:szCs w:val="22"/>
          <w:lang w:val="en-GB"/>
        </w:rPr>
      </w:pPr>
    </w:p>
    <w:p w14:paraId="39BAEA52" w14:textId="4D33B3E4" w:rsidR="00AD12C7" w:rsidRPr="00A25623" w:rsidRDefault="00AD12C7" w:rsidP="00600B67">
      <w:pPr>
        <w:pStyle w:val="ListParagraph"/>
        <w:numPr>
          <w:ilvl w:val="0"/>
          <w:numId w:val="17"/>
        </w:numPr>
        <w:ind w:left="426"/>
        <w:jc w:val="both"/>
        <w:rPr>
          <w:rFonts w:ascii="Arial" w:hAnsi="Arial" w:cs="Arial"/>
          <w:sz w:val="22"/>
          <w:szCs w:val="22"/>
          <w:highlight w:val="yellow"/>
          <w:lang w:val="en-GB"/>
        </w:rPr>
      </w:pPr>
      <w:r w:rsidRPr="00A25623">
        <w:rPr>
          <w:rFonts w:ascii="Arial" w:hAnsi="Arial" w:cs="Arial"/>
          <w:sz w:val="22"/>
          <w:szCs w:val="22"/>
          <w:highlight w:val="yellow"/>
          <w:lang w:val="en-GB"/>
        </w:rPr>
        <w:t>is an agent of the company and not of the secured creditor that appointed the receiver.</w:t>
      </w:r>
    </w:p>
    <w:p w14:paraId="53891B40" w14:textId="77777777" w:rsidR="00600B67" w:rsidRPr="00600B67" w:rsidRDefault="00600B67" w:rsidP="00600B67">
      <w:pPr>
        <w:ind w:left="66"/>
        <w:jc w:val="both"/>
        <w:rPr>
          <w:rFonts w:ascii="Arial" w:hAnsi="Arial" w:cs="Arial"/>
          <w:sz w:val="22"/>
          <w:szCs w:val="22"/>
          <w:lang w:val="en-GB"/>
        </w:rPr>
      </w:pPr>
    </w:p>
    <w:p w14:paraId="556D0871" w14:textId="4DE755E5" w:rsid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3ED6FE65" w14:textId="77777777" w:rsidR="00600B67" w:rsidRPr="00600B67" w:rsidRDefault="00600B67" w:rsidP="00600B67">
      <w:pPr>
        <w:ind w:left="66"/>
        <w:jc w:val="both"/>
        <w:rPr>
          <w:rFonts w:ascii="Arial" w:hAnsi="Arial" w:cs="Arial"/>
          <w:sz w:val="22"/>
          <w:szCs w:val="22"/>
          <w:lang w:val="en-GB"/>
        </w:rPr>
      </w:pPr>
    </w:p>
    <w:p w14:paraId="1804D744" w14:textId="77AEABDD" w:rsidR="00AD12C7" w:rsidRP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0CC3033A" w14:textId="77777777" w:rsidR="00AD12C7" w:rsidRDefault="00AD12C7" w:rsidP="00C55824">
      <w:pPr>
        <w:jc w:val="both"/>
        <w:rPr>
          <w:rFonts w:ascii="Arial" w:eastAsiaTheme="minorHAnsi" w:hAnsi="Arial" w:cs="Arial"/>
          <w:sz w:val="22"/>
          <w:szCs w:val="22"/>
          <w:lang w:val="en-GB"/>
        </w:rPr>
      </w:pPr>
    </w:p>
    <w:p w14:paraId="32DF932E" w14:textId="745ED80D"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C55824">
      <w:pPr>
        <w:jc w:val="both"/>
        <w:rPr>
          <w:rFonts w:ascii="Arial" w:eastAsiaTheme="minorHAnsi" w:hAnsi="Arial" w:cs="Arial"/>
          <w:sz w:val="22"/>
          <w:szCs w:val="22"/>
          <w:lang w:val="en-GB"/>
        </w:rPr>
      </w:pPr>
    </w:p>
    <w:p w14:paraId="2C11E540" w14:textId="77777777" w:rsidR="009D3F45" w:rsidRDefault="009D3F45" w:rsidP="009D3F45">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AD12C7">
      <w:pPr>
        <w:jc w:val="both"/>
        <w:rPr>
          <w:rFonts w:ascii="Arial" w:hAnsi="Arial" w:cs="Arial"/>
          <w:sz w:val="22"/>
          <w:szCs w:val="22"/>
          <w:lang w:val="en-GB"/>
        </w:rPr>
      </w:pPr>
    </w:p>
    <w:p w14:paraId="0B79DC15" w14:textId="2E535144" w:rsidR="00AD12C7" w:rsidRDefault="00AD12C7" w:rsidP="00AD12C7">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5CFCC807" w14:textId="77777777" w:rsidR="00AD12C7" w:rsidRDefault="00AD12C7" w:rsidP="00AD12C7">
      <w:pPr>
        <w:jc w:val="both"/>
        <w:rPr>
          <w:rFonts w:ascii="Arial" w:hAnsi="Arial" w:cs="Arial"/>
          <w:sz w:val="22"/>
          <w:szCs w:val="22"/>
          <w:lang w:val="en-GB"/>
        </w:rPr>
      </w:pPr>
    </w:p>
    <w:p w14:paraId="6892896F" w14:textId="0E10A0C3" w:rsidR="00AD12C7" w:rsidRDefault="002172B8" w:rsidP="00600B67">
      <w:pPr>
        <w:pStyle w:val="ListParagraph"/>
        <w:numPr>
          <w:ilvl w:val="0"/>
          <w:numId w:val="18"/>
        </w:numPr>
        <w:ind w:left="426"/>
        <w:rPr>
          <w:rFonts w:ascii="Arial" w:hAnsi="Arial" w:cs="Arial"/>
          <w:sz w:val="22"/>
          <w:szCs w:val="22"/>
          <w:lang w:val="en-GB"/>
        </w:rPr>
      </w:pPr>
      <w:r>
        <w:rPr>
          <w:rFonts w:ascii="Arial" w:hAnsi="Arial" w:cs="Arial"/>
          <w:sz w:val="22"/>
          <w:szCs w:val="22"/>
          <w:lang w:val="en-GB"/>
        </w:rPr>
        <w:t>3</w:t>
      </w:r>
      <w:r w:rsidR="00AD12C7" w:rsidRPr="002172B8">
        <w:rPr>
          <w:rFonts w:ascii="Arial" w:hAnsi="Arial" w:cs="Arial"/>
          <w:sz w:val="22"/>
          <w:szCs w:val="22"/>
          <w:lang w:val="en-GB"/>
        </w:rPr>
        <w:t xml:space="preserve"> business days</w:t>
      </w:r>
      <w:r>
        <w:rPr>
          <w:rFonts w:ascii="Arial" w:hAnsi="Arial" w:cs="Arial"/>
          <w:sz w:val="22"/>
          <w:szCs w:val="22"/>
          <w:lang w:val="en-GB"/>
        </w:rPr>
        <w:t>.</w:t>
      </w:r>
    </w:p>
    <w:p w14:paraId="2EF40041" w14:textId="77777777" w:rsidR="00600B67" w:rsidRPr="00600B67" w:rsidRDefault="00600B67" w:rsidP="00600B67">
      <w:pPr>
        <w:ind w:left="66"/>
        <w:rPr>
          <w:rFonts w:ascii="Arial" w:hAnsi="Arial" w:cs="Arial"/>
          <w:sz w:val="22"/>
          <w:szCs w:val="22"/>
          <w:lang w:val="en-GB"/>
        </w:rPr>
      </w:pPr>
    </w:p>
    <w:p w14:paraId="58AF5FCF" w14:textId="61BA85EB" w:rsidR="00AD12C7" w:rsidRPr="00AA6D44" w:rsidRDefault="00AD12C7" w:rsidP="00600B67">
      <w:pPr>
        <w:pStyle w:val="ListParagraph"/>
        <w:numPr>
          <w:ilvl w:val="0"/>
          <w:numId w:val="18"/>
        </w:numPr>
        <w:ind w:left="426"/>
        <w:rPr>
          <w:rFonts w:ascii="Arial" w:hAnsi="Arial" w:cs="Arial"/>
          <w:sz w:val="22"/>
          <w:szCs w:val="22"/>
          <w:highlight w:val="yellow"/>
          <w:lang w:val="en-GB"/>
        </w:rPr>
      </w:pPr>
      <w:r w:rsidRPr="00AA6D44">
        <w:rPr>
          <w:rFonts w:ascii="Arial" w:hAnsi="Arial" w:cs="Arial"/>
          <w:sz w:val="22"/>
          <w:szCs w:val="22"/>
          <w:highlight w:val="yellow"/>
          <w:lang w:val="en-GB"/>
        </w:rPr>
        <w:t>8 business days</w:t>
      </w:r>
      <w:r w:rsidR="002172B8" w:rsidRPr="00AA6D44">
        <w:rPr>
          <w:rFonts w:ascii="Arial" w:hAnsi="Arial" w:cs="Arial"/>
          <w:sz w:val="22"/>
          <w:szCs w:val="22"/>
          <w:highlight w:val="yellow"/>
          <w:lang w:val="en-GB"/>
        </w:rPr>
        <w:t>.</w:t>
      </w:r>
    </w:p>
    <w:p w14:paraId="4BB06D13" w14:textId="77777777" w:rsidR="00600B67" w:rsidRPr="00600B67" w:rsidRDefault="00600B67" w:rsidP="00600B67">
      <w:pPr>
        <w:ind w:left="66"/>
        <w:rPr>
          <w:rFonts w:ascii="Arial" w:hAnsi="Arial" w:cs="Arial"/>
          <w:sz w:val="22"/>
          <w:szCs w:val="22"/>
          <w:lang w:val="en-GB"/>
        </w:rPr>
      </w:pPr>
    </w:p>
    <w:p w14:paraId="5AFB6509" w14:textId="4A555089"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12 business days</w:t>
      </w:r>
      <w:r w:rsidR="002172B8">
        <w:rPr>
          <w:rFonts w:ascii="Arial" w:hAnsi="Arial" w:cs="Arial"/>
          <w:sz w:val="22"/>
          <w:szCs w:val="22"/>
          <w:lang w:val="en-GB"/>
        </w:rPr>
        <w:t>.</w:t>
      </w:r>
    </w:p>
    <w:p w14:paraId="45FF816B" w14:textId="77777777" w:rsidR="00600B67" w:rsidRPr="00600B67" w:rsidRDefault="00600B67" w:rsidP="00600B67">
      <w:pPr>
        <w:ind w:left="66"/>
        <w:rPr>
          <w:rFonts w:ascii="Arial" w:hAnsi="Arial" w:cs="Arial"/>
          <w:sz w:val="22"/>
          <w:szCs w:val="22"/>
          <w:lang w:val="en-GB"/>
        </w:rPr>
      </w:pPr>
    </w:p>
    <w:p w14:paraId="795FE621" w14:textId="7614C40E"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24 business days</w:t>
      </w:r>
      <w:r w:rsidR="002172B8">
        <w:rPr>
          <w:rFonts w:ascii="Arial" w:hAnsi="Arial" w:cs="Arial"/>
          <w:sz w:val="22"/>
          <w:szCs w:val="22"/>
          <w:lang w:val="en-GB"/>
        </w:rPr>
        <w:t>.</w:t>
      </w:r>
    </w:p>
    <w:p w14:paraId="15B2334B" w14:textId="77777777" w:rsidR="00600B67" w:rsidRPr="00600B67" w:rsidRDefault="00600B67" w:rsidP="00600B67">
      <w:pPr>
        <w:ind w:left="66"/>
        <w:rPr>
          <w:rFonts w:ascii="Arial" w:hAnsi="Arial" w:cs="Arial"/>
          <w:sz w:val="22"/>
          <w:szCs w:val="22"/>
          <w:lang w:val="en-GB"/>
        </w:rPr>
      </w:pPr>
    </w:p>
    <w:p w14:paraId="6F0C7459" w14:textId="28A32A89" w:rsidR="00AD12C7" w:rsidRPr="002172B8" w:rsidRDefault="00AD12C7" w:rsidP="00600B67">
      <w:pPr>
        <w:pStyle w:val="ListParagraph"/>
        <w:numPr>
          <w:ilvl w:val="0"/>
          <w:numId w:val="18"/>
        </w:numPr>
        <w:tabs>
          <w:tab w:val="left" w:pos="426"/>
        </w:tabs>
        <w:ind w:left="426"/>
        <w:rPr>
          <w:rFonts w:ascii="Arial" w:hAnsi="Arial" w:cs="Arial"/>
          <w:sz w:val="22"/>
          <w:szCs w:val="22"/>
          <w:lang w:val="en-GB"/>
        </w:rPr>
      </w:pPr>
      <w:r w:rsidRPr="002172B8">
        <w:rPr>
          <w:rFonts w:ascii="Arial" w:hAnsi="Arial" w:cs="Arial"/>
          <w:sz w:val="22"/>
          <w:szCs w:val="22"/>
          <w:lang w:val="en-GB"/>
        </w:rPr>
        <w:t>45 business days</w:t>
      </w:r>
      <w:r w:rsidR="002172B8">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441645F2"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258634C0" w14:textId="77777777" w:rsidR="00600B67" w:rsidRPr="00600B67" w:rsidRDefault="00600B67" w:rsidP="00600B67">
      <w:pPr>
        <w:ind w:left="66"/>
        <w:jc w:val="both"/>
        <w:rPr>
          <w:rFonts w:ascii="Arial" w:hAnsi="Arial" w:cs="Arial"/>
          <w:sz w:val="22"/>
          <w:szCs w:val="22"/>
          <w:lang w:val="en-GB"/>
        </w:rPr>
      </w:pPr>
    </w:p>
    <w:p w14:paraId="32D419A3" w14:textId="28A26971" w:rsidR="002476AF" w:rsidRPr="00827C5D" w:rsidRDefault="00416D2B" w:rsidP="00600B67">
      <w:pPr>
        <w:pStyle w:val="ListParagraph"/>
        <w:numPr>
          <w:ilvl w:val="0"/>
          <w:numId w:val="19"/>
        </w:numPr>
        <w:ind w:left="426"/>
        <w:jc w:val="both"/>
        <w:rPr>
          <w:rFonts w:ascii="Arial" w:hAnsi="Arial" w:cs="Arial"/>
          <w:sz w:val="22"/>
          <w:szCs w:val="22"/>
          <w:lang w:val="en-GB"/>
        </w:rPr>
      </w:pPr>
      <w:r w:rsidRPr="00827C5D">
        <w:rPr>
          <w:rFonts w:ascii="Arial" w:hAnsi="Arial" w:cs="Arial"/>
          <w:sz w:val="22"/>
          <w:szCs w:val="22"/>
          <w:lang w:val="en-GB"/>
        </w:rPr>
        <w:t>T</w:t>
      </w:r>
      <w:r w:rsidR="002476AF" w:rsidRPr="00827C5D">
        <w:rPr>
          <w:rFonts w:ascii="Arial" w:hAnsi="Arial" w:cs="Arial"/>
          <w:sz w:val="22"/>
          <w:szCs w:val="22"/>
          <w:lang w:val="en-GB"/>
        </w:rPr>
        <w:t>he part dealing with windings up of companies by the court on grounds of insolvency</w:t>
      </w:r>
      <w:r w:rsidRPr="00827C5D">
        <w:rPr>
          <w:rFonts w:ascii="Arial" w:hAnsi="Arial" w:cs="Arial"/>
          <w:sz w:val="22"/>
          <w:szCs w:val="22"/>
          <w:lang w:val="en-GB"/>
        </w:rPr>
        <w:t>.</w:t>
      </w:r>
    </w:p>
    <w:p w14:paraId="79B3D6A9" w14:textId="77777777" w:rsidR="00600B67" w:rsidRPr="00600B67" w:rsidRDefault="00600B67" w:rsidP="00600B67">
      <w:pPr>
        <w:ind w:left="66"/>
        <w:jc w:val="both"/>
        <w:rPr>
          <w:rFonts w:ascii="Arial" w:hAnsi="Arial" w:cs="Arial"/>
          <w:sz w:val="22"/>
          <w:szCs w:val="22"/>
          <w:lang w:val="en-GB"/>
        </w:rPr>
      </w:pPr>
    </w:p>
    <w:p w14:paraId="0DE85444" w14:textId="033EFD98"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2936EC9" w14:textId="6D90A50C" w:rsidR="00600B67" w:rsidRDefault="00600B67" w:rsidP="00600B67">
      <w:pPr>
        <w:ind w:left="66"/>
        <w:jc w:val="both"/>
        <w:rPr>
          <w:rFonts w:ascii="Arial" w:hAnsi="Arial" w:cs="Arial"/>
          <w:sz w:val="22"/>
          <w:szCs w:val="22"/>
          <w:lang w:val="en-GB"/>
        </w:rPr>
      </w:pPr>
    </w:p>
    <w:p w14:paraId="6118BB63" w14:textId="0CD9B2E3" w:rsidR="0097581F" w:rsidRDefault="0097581F" w:rsidP="00600B67">
      <w:pPr>
        <w:ind w:left="66"/>
        <w:jc w:val="both"/>
        <w:rPr>
          <w:rFonts w:ascii="Arial" w:hAnsi="Arial" w:cs="Arial"/>
          <w:sz w:val="22"/>
          <w:szCs w:val="22"/>
          <w:lang w:val="en-GB"/>
        </w:rPr>
      </w:pPr>
    </w:p>
    <w:p w14:paraId="16B073DA" w14:textId="77777777" w:rsidR="0097581F" w:rsidRPr="00600B67" w:rsidRDefault="0097581F" w:rsidP="00600B67">
      <w:pPr>
        <w:ind w:left="66"/>
        <w:jc w:val="both"/>
        <w:rPr>
          <w:rFonts w:ascii="Arial" w:hAnsi="Arial" w:cs="Arial"/>
          <w:sz w:val="22"/>
          <w:szCs w:val="22"/>
          <w:lang w:val="en-GB"/>
        </w:rPr>
      </w:pPr>
    </w:p>
    <w:p w14:paraId="24F56436" w14:textId="0D0DE234"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lastRenderedPageBreak/>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68AB8C73" w14:textId="77777777" w:rsidR="00600B67" w:rsidRPr="00600B67" w:rsidRDefault="00600B67" w:rsidP="00600B67">
      <w:pPr>
        <w:ind w:left="66"/>
        <w:jc w:val="both"/>
        <w:rPr>
          <w:rFonts w:ascii="Arial" w:hAnsi="Arial" w:cs="Arial"/>
          <w:sz w:val="22"/>
          <w:szCs w:val="22"/>
          <w:lang w:val="en-GB"/>
        </w:rPr>
      </w:pPr>
    </w:p>
    <w:p w14:paraId="7512253C" w14:textId="00F3978D" w:rsidR="002476AF" w:rsidRPr="00827C5D" w:rsidRDefault="00416D2B" w:rsidP="00600B67">
      <w:pPr>
        <w:pStyle w:val="ListParagraph"/>
        <w:numPr>
          <w:ilvl w:val="0"/>
          <w:numId w:val="19"/>
        </w:numPr>
        <w:ind w:left="426"/>
        <w:jc w:val="both"/>
        <w:rPr>
          <w:rFonts w:ascii="Arial" w:hAnsi="Arial" w:cs="Arial"/>
          <w:sz w:val="22"/>
          <w:szCs w:val="22"/>
          <w:highlight w:val="yellow"/>
          <w:lang w:val="en-GB"/>
        </w:rPr>
      </w:pPr>
      <w:r w:rsidRPr="00827C5D">
        <w:rPr>
          <w:rFonts w:ascii="Arial" w:hAnsi="Arial" w:cs="Arial"/>
          <w:sz w:val="22"/>
          <w:szCs w:val="22"/>
          <w:highlight w:val="yellow"/>
          <w:lang w:val="en-GB"/>
        </w:rPr>
        <w:t>T</w:t>
      </w:r>
      <w:r w:rsidR="002476AF" w:rsidRPr="00827C5D">
        <w:rPr>
          <w:rFonts w:ascii="Arial" w:hAnsi="Arial" w:cs="Arial"/>
          <w:sz w:val="22"/>
          <w:szCs w:val="22"/>
          <w:highlight w:val="yellow"/>
          <w:lang w:val="en-GB"/>
        </w:rPr>
        <w:t xml:space="preserve">he part dealing with receivers, and other controllers, of property of </w:t>
      </w:r>
      <w:r w:rsidRPr="00827C5D">
        <w:rPr>
          <w:rFonts w:ascii="Arial" w:hAnsi="Arial" w:cs="Arial"/>
          <w:sz w:val="22"/>
          <w:szCs w:val="22"/>
          <w:highlight w:val="yellow"/>
          <w:lang w:val="en-GB"/>
        </w:rPr>
        <w:t xml:space="preserve">the </w:t>
      </w:r>
      <w:r w:rsidR="002476AF" w:rsidRPr="00827C5D">
        <w:rPr>
          <w:rFonts w:ascii="Arial" w:hAnsi="Arial" w:cs="Arial"/>
          <w:sz w:val="22"/>
          <w:szCs w:val="22"/>
          <w:highlight w:val="yellow"/>
          <w:lang w:val="en-GB"/>
        </w:rPr>
        <w:t>corporation</w:t>
      </w:r>
      <w:r w:rsidRPr="00827C5D">
        <w:rPr>
          <w:rFonts w:ascii="Arial" w:hAnsi="Arial" w:cs="Arial"/>
          <w:sz w:val="22"/>
          <w:szCs w:val="22"/>
          <w:highlight w:val="yellow"/>
          <w:lang w:val="en-GB"/>
        </w:rPr>
        <w:t>.</w:t>
      </w:r>
    </w:p>
    <w:p w14:paraId="542B62C9" w14:textId="77777777" w:rsidR="00876F56" w:rsidRDefault="00876F56"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00D154E3"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13AD0344" w:rsidR="002476AF" w:rsidRDefault="002476AF" w:rsidP="00B953FA">
      <w:pPr>
        <w:pStyle w:val="ListParagraph"/>
        <w:numPr>
          <w:ilvl w:val="0"/>
          <w:numId w:val="20"/>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6F63066A" w14:textId="77777777" w:rsidR="00B953FA" w:rsidRPr="00B953FA" w:rsidRDefault="00B953FA" w:rsidP="00B953FA">
      <w:pPr>
        <w:ind w:left="66"/>
        <w:jc w:val="both"/>
        <w:rPr>
          <w:rFonts w:ascii="Arial" w:hAnsi="Arial" w:cs="Arial"/>
          <w:sz w:val="22"/>
          <w:szCs w:val="22"/>
          <w:lang w:val="en-GB"/>
        </w:rPr>
      </w:pPr>
    </w:p>
    <w:p w14:paraId="7B0A8624" w14:textId="44FA11FC" w:rsidR="002476AF" w:rsidRPr="00E06B90" w:rsidRDefault="002476AF" w:rsidP="00B953FA">
      <w:pPr>
        <w:pStyle w:val="ListParagraph"/>
        <w:numPr>
          <w:ilvl w:val="0"/>
          <w:numId w:val="20"/>
        </w:numPr>
        <w:ind w:left="426"/>
        <w:jc w:val="both"/>
        <w:rPr>
          <w:rFonts w:ascii="Arial" w:hAnsi="Arial" w:cs="Arial"/>
          <w:sz w:val="22"/>
          <w:szCs w:val="22"/>
          <w:highlight w:val="yellow"/>
          <w:lang w:val="en-GB"/>
        </w:rPr>
      </w:pPr>
      <w:r w:rsidRPr="00E06B90">
        <w:rPr>
          <w:rFonts w:ascii="Arial" w:hAnsi="Arial" w:cs="Arial"/>
          <w:sz w:val="22"/>
          <w:szCs w:val="22"/>
          <w:highlight w:val="yellow"/>
          <w:lang w:val="en-GB"/>
        </w:rPr>
        <w:t xml:space="preserve">simplified </w:t>
      </w:r>
      <w:r w:rsidR="008235B7" w:rsidRPr="00E06B90">
        <w:rPr>
          <w:rFonts w:ascii="Arial" w:hAnsi="Arial" w:cs="Arial"/>
          <w:sz w:val="22"/>
          <w:szCs w:val="22"/>
          <w:highlight w:val="yellow"/>
          <w:lang w:val="en-GB"/>
        </w:rPr>
        <w:t>restructuring and liquidation regimes for small companies</w:t>
      </w:r>
      <w:r w:rsidRPr="00E06B90">
        <w:rPr>
          <w:rFonts w:ascii="Arial" w:hAnsi="Arial" w:cs="Arial"/>
          <w:sz w:val="22"/>
          <w:szCs w:val="22"/>
          <w:highlight w:val="yellow"/>
          <w:lang w:val="en-GB"/>
        </w:rPr>
        <w:t>.</w:t>
      </w:r>
    </w:p>
    <w:p w14:paraId="4890C597" w14:textId="77777777" w:rsidR="00B953FA" w:rsidRPr="00B953FA" w:rsidRDefault="00B953FA" w:rsidP="00B953FA">
      <w:pPr>
        <w:ind w:left="66"/>
        <w:jc w:val="both"/>
        <w:rPr>
          <w:rFonts w:ascii="Arial" w:hAnsi="Arial" w:cs="Arial"/>
          <w:sz w:val="22"/>
          <w:szCs w:val="22"/>
          <w:lang w:val="en-GB"/>
        </w:rPr>
      </w:pPr>
    </w:p>
    <w:p w14:paraId="5DC90DCF" w14:textId="74F911E9" w:rsidR="002476AF" w:rsidRDefault="00416D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1231129B" w14:textId="77777777" w:rsidR="00B953FA" w:rsidRPr="00B953FA" w:rsidRDefault="00B953FA" w:rsidP="00B953FA">
      <w:pPr>
        <w:ind w:left="66"/>
        <w:jc w:val="both"/>
        <w:rPr>
          <w:rFonts w:ascii="Arial" w:hAnsi="Arial" w:cs="Arial"/>
          <w:sz w:val="22"/>
          <w:szCs w:val="22"/>
          <w:lang w:val="en-GB"/>
        </w:rPr>
      </w:pPr>
    </w:p>
    <w:p w14:paraId="0523AC6C" w14:textId="58A50D23" w:rsidR="002476AF" w:rsidRPr="00B953FA" w:rsidRDefault="00F32C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Pr="00B953FA"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46A65C7D"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00EB5F88"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5CCA52AE" w14:textId="39E86C68" w:rsidR="00220EC2" w:rsidRPr="001055EB" w:rsidRDefault="00220EC2" w:rsidP="00220EC2">
      <w:pPr>
        <w:jc w:val="both"/>
        <w:rPr>
          <w:rFonts w:ascii="Arial" w:hAnsi="Arial" w:cs="Arial"/>
          <w:color w:val="808080" w:themeColor="background1" w:themeShade="80"/>
          <w:sz w:val="22"/>
          <w:szCs w:val="22"/>
          <w:lang w:val="en-GB"/>
        </w:rPr>
      </w:pPr>
      <w:r w:rsidRPr="001055EB">
        <w:rPr>
          <w:rFonts w:ascii="Arial" w:hAnsi="Arial" w:cs="Arial"/>
          <w:color w:val="808080" w:themeColor="background1" w:themeShade="80"/>
          <w:sz w:val="22"/>
          <w:szCs w:val="22"/>
          <w:lang w:val="en-GB"/>
        </w:rPr>
        <w:t xml:space="preserve">There are three types of transactions that are voidable transactions under the </w:t>
      </w:r>
      <w:r w:rsidR="00E278AF" w:rsidRPr="001055EB">
        <w:rPr>
          <w:rFonts w:ascii="Arial" w:hAnsi="Arial" w:cs="Arial"/>
          <w:color w:val="808080" w:themeColor="background1" w:themeShade="80"/>
          <w:sz w:val="22"/>
          <w:szCs w:val="22"/>
          <w:lang w:val="en-GB"/>
        </w:rPr>
        <w:t xml:space="preserve">provisions of the Bankruptcy Act. These transactions can be reversed by the bankruptcy trustee through court proceedings. </w:t>
      </w:r>
    </w:p>
    <w:p w14:paraId="2493A46E" w14:textId="77777777" w:rsidR="001D0ACE" w:rsidRPr="001055EB" w:rsidRDefault="001D0ACE" w:rsidP="00220EC2">
      <w:pPr>
        <w:jc w:val="both"/>
        <w:rPr>
          <w:rFonts w:ascii="Arial" w:hAnsi="Arial" w:cs="Arial"/>
          <w:color w:val="808080" w:themeColor="background1" w:themeShade="80"/>
          <w:sz w:val="22"/>
          <w:szCs w:val="22"/>
          <w:lang w:val="en-GB"/>
        </w:rPr>
      </w:pPr>
    </w:p>
    <w:p w14:paraId="25E3FBBA" w14:textId="793E5352" w:rsidR="009B07AD" w:rsidRPr="001055EB" w:rsidRDefault="00220EC2" w:rsidP="00C32470">
      <w:pPr>
        <w:pStyle w:val="ListParagraph"/>
        <w:numPr>
          <w:ilvl w:val="0"/>
          <w:numId w:val="21"/>
        </w:numPr>
        <w:jc w:val="both"/>
        <w:rPr>
          <w:rFonts w:ascii="Arial" w:hAnsi="Arial" w:cs="Arial"/>
          <w:color w:val="808080" w:themeColor="background1" w:themeShade="80"/>
          <w:sz w:val="22"/>
          <w:szCs w:val="22"/>
          <w:lang w:val="en-GB"/>
        </w:rPr>
      </w:pPr>
      <w:r w:rsidRPr="001055EB">
        <w:rPr>
          <w:rFonts w:ascii="Arial" w:hAnsi="Arial" w:cs="Arial"/>
          <w:b/>
          <w:bCs/>
          <w:color w:val="808080" w:themeColor="background1" w:themeShade="80"/>
          <w:sz w:val="22"/>
          <w:szCs w:val="22"/>
          <w:lang w:val="en-GB"/>
        </w:rPr>
        <w:t>Undervalued transactions</w:t>
      </w:r>
      <w:r w:rsidR="008E28F1" w:rsidRPr="001055EB">
        <w:rPr>
          <w:rFonts w:ascii="Arial" w:hAnsi="Arial" w:cs="Arial"/>
          <w:color w:val="808080" w:themeColor="background1" w:themeShade="80"/>
          <w:sz w:val="22"/>
          <w:szCs w:val="22"/>
          <w:lang w:val="en-GB"/>
        </w:rPr>
        <w:t xml:space="preserve">: To recover an undervalued transaction, the bankruptcy trustee must show that: (a) the transaction took pace in the </w:t>
      </w:r>
      <w:r w:rsidR="001055EB" w:rsidRPr="001055EB">
        <w:rPr>
          <w:rFonts w:ascii="Arial" w:hAnsi="Arial" w:cs="Arial"/>
          <w:color w:val="808080" w:themeColor="background1" w:themeShade="80"/>
          <w:sz w:val="22"/>
          <w:szCs w:val="22"/>
          <w:lang w:val="en-GB"/>
        </w:rPr>
        <w:t>five-year</w:t>
      </w:r>
      <w:r w:rsidR="008E28F1" w:rsidRPr="001055EB">
        <w:rPr>
          <w:rFonts w:ascii="Arial" w:hAnsi="Arial" w:cs="Arial"/>
          <w:color w:val="808080" w:themeColor="background1" w:themeShade="80"/>
          <w:sz w:val="22"/>
          <w:szCs w:val="22"/>
          <w:lang w:val="en-GB"/>
        </w:rPr>
        <w:t xml:space="preserve"> period before the commencement of the bankruptcy, (b) the transferee gave no consideration or less than market value consideration for transfer. </w:t>
      </w:r>
      <w:r w:rsidR="00153FA8" w:rsidRPr="001055EB">
        <w:rPr>
          <w:rFonts w:ascii="Arial" w:hAnsi="Arial" w:cs="Arial"/>
          <w:color w:val="808080" w:themeColor="background1" w:themeShade="80"/>
          <w:sz w:val="22"/>
          <w:szCs w:val="22"/>
          <w:lang w:val="en-GB"/>
        </w:rPr>
        <w:t>It is a defence for a transferee to show that the transaction occurred more than two years ago (or more than four years ago for related party transactions) and that the debtor was solvent at that time (S</w:t>
      </w:r>
      <w:r w:rsidR="00893AE0" w:rsidRPr="001055EB">
        <w:rPr>
          <w:rFonts w:ascii="Arial" w:hAnsi="Arial" w:cs="Arial"/>
          <w:color w:val="808080" w:themeColor="background1" w:themeShade="80"/>
          <w:sz w:val="22"/>
          <w:szCs w:val="22"/>
          <w:lang w:val="en-GB"/>
        </w:rPr>
        <w:t>ections 120(1) and 120(3))</w:t>
      </w:r>
    </w:p>
    <w:p w14:paraId="714EDDF4" w14:textId="77777777" w:rsidR="00893AE0" w:rsidRPr="001055EB" w:rsidRDefault="00893AE0" w:rsidP="00893AE0">
      <w:pPr>
        <w:pStyle w:val="ListParagraph"/>
        <w:jc w:val="both"/>
        <w:rPr>
          <w:rFonts w:ascii="Arial" w:hAnsi="Arial" w:cs="Arial"/>
          <w:color w:val="808080" w:themeColor="background1" w:themeShade="80"/>
          <w:sz w:val="22"/>
          <w:szCs w:val="22"/>
          <w:lang w:val="en-GB"/>
        </w:rPr>
      </w:pPr>
    </w:p>
    <w:p w14:paraId="1507700E" w14:textId="16B8E514" w:rsidR="00C32470" w:rsidRPr="001055EB" w:rsidRDefault="00220EC2" w:rsidP="00C32470">
      <w:pPr>
        <w:pStyle w:val="ListParagraph"/>
        <w:numPr>
          <w:ilvl w:val="0"/>
          <w:numId w:val="21"/>
        </w:numPr>
        <w:jc w:val="both"/>
        <w:rPr>
          <w:rFonts w:ascii="Arial" w:hAnsi="Arial" w:cs="Arial"/>
          <w:color w:val="808080" w:themeColor="background1" w:themeShade="80"/>
          <w:sz w:val="22"/>
          <w:szCs w:val="22"/>
          <w:lang w:val="en-GB"/>
        </w:rPr>
      </w:pPr>
      <w:r w:rsidRPr="001055EB">
        <w:rPr>
          <w:rFonts w:ascii="Arial" w:hAnsi="Arial" w:cs="Arial"/>
          <w:b/>
          <w:bCs/>
          <w:color w:val="808080" w:themeColor="background1" w:themeShade="80"/>
          <w:sz w:val="22"/>
          <w:szCs w:val="22"/>
          <w:lang w:val="en-GB"/>
        </w:rPr>
        <w:t>Transfers to defeat creditors</w:t>
      </w:r>
      <w:r w:rsidR="001D0ACE" w:rsidRPr="001055EB">
        <w:rPr>
          <w:rFonts w:ascii="Arial" w:hAnsi="Arial" w:cs="Arial"/>
          <w:b/>
          <w:bCs/>
          <w:color w:val="808080" w:themeColor="background1" w:themeShade="80"/>
          <w:sz w:val="22"/>
          <w:szCs w:val="22"/>
          <w:lang w:val="en-GB"/>
        </w:rPr>
        <w:t>:</w:t>
      </w:r>
      <w:r w:rsidR="00DF0170" w:rsidRPr="001055EB">
        <w:rPr>
          <w:rFonts w:ascii="Arial" w:hAnsi="Arial" w:cs="Arial"/>
          <w:b/>
          <w:bCs/>
          <w:color w:val="808080" w:themeColor="background1" w:themeShade="80"/>
          <w:sz w:val="22"/>
          <w:szCs w:val="22"/>
          <w:lang w:val="en-GB"/>
        </w:rPr>
        <w:t xml:space="preserve"> </w:t>
      </w:r>
      <w:r w:rsidR="006E7121" w:rsidRPr="001055EB">
        <w:rPr>
          <w:rFonts w:ascii="Arial" w:hAnsi="Arial" w:cs="Arial"/>
          <w:color w:val="808080" w:themeColor="background1" w:themeShade="80"/>
          <w:sz w:val="22"/>
          <w:szCs w:val="22"/>
          <w:lang w:val="en-GB"/>
        </w:rPr>
        <w:t xml:space="preserve">To recover a transfer of property to defeat creditors, the bankruptcy trustee must show that the </w:t>
      </w:r>
      <w:r w:rsidR="00294BC8" w:rsidRPr="001055EB">
        <w:rPr>
          <w:rFonts w:ascii="Arial" w:hAnsi="Arial" w:cs="Arial"/>
          <w:color w:val="808080" w:themeColor="background1" w:themeShade="80"/>
          <w:sz w:val="22"/>
          <w:szCs w:val="22"/>
          <w:lang w:val="en-GB"/>
        </w:rPr>
        <w:t>debtor’s</w:t>
      </w:r>
      <w:r w:rsidR="006E7121" w:rsidRPr="001055EB">
        <w:rPr>
          <w:rFonts w:ascii="Arial" w:hAnsi="Arial" w:cs="Arial"/>
          <w:color w:val="808080" w:themeColor="background1" w:themeShade="80"/>
          <w:sz w:val="22"/>
          <w:szCs w:val="22"/>
          <w:lang w:val="en-GB"/>
        </w:rPr>
        <w:t xml:space="preserve"> main purpose was to prevent</w:t>
      </w:r>
      <w:r w:rsidR="00E65A45" w:rsidRPr="001055EB">
        <w:rPr>
          <w:rFonts w:ascii="Arial" w:hAnsi="Arial" w:cs="Arial"/>
          <w:color w:val="808080" w:themeColor="background1" w:themeShade="80"/>
          <w:sz w:val="22"/>
          <w:szCs w:val="22"/>
          <w:lang w:val="en-GB"/>
        </w:rPr>
        <w:t xml:space="preserve">, hinder or delay creditors from being paid. The bankruptcy trustee is </w:t>
      </w:r>
      <w:r w:rsidR="00294BC8" w:rsidRPr="001055EB">
        <w:rPr>
          <w:rFonts w:ascii="Arial" w:hAnsi="Arial" w:cs="Arial"/>
          <w:color w:val="808080" w:themeColor="background1" w:themeShade="80"/>
          <w:sz w:val="22"/>
          <w:szCs w:val="22"/>
          <w:lang w:val="en-GB"/>
        </w:rPr>
        <w:t>given</w:t>
      </w:r>
      <w:r w:rsidR="00E65A45" w:rsidRPr="001055EB">
        <w:rPr>
          <w:rFonts w:ascii="Arial" w:hAnsi="Arial" w:cs="Arial"/>
          <w:color w:val="808080" w:themeColor="background1" w:themeShade="80"/>
          <w:sz w:val="22"/>
          <w:szCs w:val="22"/>
          <w:lang w:val="en-GB"/>
        </w:rPr>
        <w:t xml:space="preserve"> the benefit of a statutory presumption so that a debtor will be taken to have the prescribed purpose if it can be infer</w:t>
      </w:r>
      <w:r w:rsidR="00294BC8" w:rsidRPr="001055EB">
        <w:rPr>
          <w:rFonts w:ascii="Arial" w:hAnsi="Arial" w:cs="Arial"/>
          <w:color w:val="808080" w:themeColor="background1" w:themeShade="80"/>
          <w:sz w:val="22"/>
          <w:szCs w:val="22"/>
          <w:lang w:val="en-GB"/>
        </w:rPr>
        <w:t xml:space="preserve">red that at the time of the transfer, the debtor was or was about to become insolvent. There is no specific relation-back period. Any transfer to defeat creditors regardless of how early it occurred is recoverable by the bankruptcy trustee </w:t>
      </w:r>
      <w:r w:rsidR="00DF0170" w:rsidRPr="001055EB">
        <w:rPr>
          <w:rFonts w:ascii="Arial" w:hAnsi="Arial" w:cs="Arial"/>
          <w:color w:val="808080" w:themeColor="background1" w:themeShade="80"/>
          <w:sz w:val="22"/>
          <w:szCs w:val="22"/>
          <w:lang w:val="en-GB"/>
        </w:rPr>
        <w:t>(Sections 121(1) and 121(2))</w:t>
      </w:r>
      <w:r w:rsidR="00294BC8" w:rsidRPr="001055EB">
        <w:rPr>
          <w:rFonts w:ascii="Arial" w:hAnsi="Arial" w:cs="Arial"/>
          <w:color w:val="808080" w:themeColor="background1" w:themeShade="80"/>
          <w:sz w:val="22"/>
          <w:szCs w:val="22"/>
          <w:lang w:val="en-GB"/>
        </w:rPr>
        <w:t>.</w:t>
      </w:r>
    </w:p>
    <w:p w14:paraId="1E7CE7E7" w14:textId="77777777" w:rsidR="00893AE0" w:rsidRPr="001055EB" w:rsidRDefault="00893AE0" w:rsidP="00893AE0">
      <w:pPr>
        <w:pStyle w:val="ListParagraph"/>
        <w:jc w:val="both"/>
        <w:rPr>
          <w:rFonts w:ascii="Arial" w:hAnsi="Arial" w:cs="Arial"/>
          <w:color w:val="808080" w:themeColor="background1" w:themeShade="80"/>
          <w:sz w:val="22"/>
          <w:szCs w:val="22"/>
          <w:lang w:val="en-GB"/>
        </w:rPr>
      </w:pPr>
    </w:p>
    <w:p w14:paraId="7BE7E6E2" w14:textId="46706D26" w:rsidR="00C32470" w:rsidRPr="001055EB" w:rsidRDefault="001D0ACE" w:rsidP="001055EB">
      <w:pPr>
        <w:pStyle w:val="ListParagraph"/>
        <w:numPr>
          <w:ilvl w:val="0"/>
          <w:numId w:val="21"/>
        </w:numPr>
        <w:jc w:val="both"/>
        <w:rPr>
          <w:rFonts w:ascii="Arial" w:hAnsi="Arial" w:cs="Arial"/>
          <w:color w:val="808080" w:themeColor="background1" w:themeShade="80"/>
          <w:sz w:val="22"/>
          <w:szCs w:val="22"/>
          <w:lang w:val="en-GB"/>
        </w:rPr>
      </w:pPr>
      <w:r w:rsidRPr="001055EB">
        <w:rPr>
          <w:rFonts w:ascii="Arial" w:hAnsi="Arial" w:cs="Arial"/>
          <w:b/>
          <w:bCs/>
          <w:color w:val="808080" w:themeColor="background1" w:themeShade="80"/>
          <w:sz w:val="22"/>
          <w:szCs w:val="22"/>
          <w:lang w:val="en-GB"/>
        </w:rPr>
        <w:t>Preferential</w:t>
      </w:r>
      <w:r w:rsidR="00220EC2" w:rsidRPr="001055EB">
        <w:rPr>
          <w:rFonts w:ascii="Arial" w:hAnsi="Arial" w:cs="Arial"/>
          <w:b/>
          <w:bCs/>
          <w:color w:val="808080" w:themeColor="background1" w:themeShade="80"/>
          <w:sz w:val="22"/>
          <w:szCs w:val="22"/>
          <w:lang w:val="en-GB"/>
        </w:rPr>
        <w:t xml:space="preserve"> payments to creditors</w:t>
      </w:r>
      <w:r w:rsidR="00893AE0" w:rsidRPr="001055EB">
        <w:rPr>
          <w:rFonts w:ascii="Arial" w:hAnsi="Arial" w:cs="Arial"/>
          <w:b/>
          <w:bCs/>
          <w:color w:val="808080" w:themeColor="background1" w:themeShade="80"/>
          <w:sz w:val="22"/>
          <w:szCs w:val="22"/>
          <w:lang w:val="en-GB"/>
        </w:rPr>
        <w:t>:</w:t>
      </w:r>
      <w:r w:rsidR="003806D0" w:rsidRPr="001055EB">
        <w:rPr>
          <w:rFonts w:ascii="Arial" w:hAnsi="Arial" w:cs="Arial"/>
          <w:b/>
          <w:bCs/>
          <w:color w:val="808080" w:themeColor="background1" w:themeShade="80"/>
          <w:sz w:val="22"/>
          <w:szCs w:val="22"/>
          <w:lang w:val="en-GB"/>
        </w:rPr>
        <w:t xml:space="preserve"> </w:t>
      </w:r>
      <w:r w:rsidR="003806D0" w:rsidRPr="001055EB">
        <w:rPr>
          <w:rFonts w:ascii="Arial" w:hAnsi="Arial" w:cs="Arial"/>
          <w:color w:val="808080" w:themeColor="background1" w:themeShade="80"/>
          <w:sz w:val="22"/>
          <w:szCs w:val="22"/>
          <w:lang w:val="en-GB"/>
        </w:rPr>
        <w:t>A bankruptcy trustee is entitled to recover a transfer of property made by a debtor to a creditor in the six months prior to the presentation of a debtor or creditors petition, if: (i) the debtor was insolvent at the time of the transfer, (ii) the effect of the transfer was to give the creditor a preference, priority or advantage over the creditors</w:t>
      </w:r>
      <w:r w:rsidR="00240E7F" w:rsidRPr="001055EB">
        <w:rPr>
          <w:rFonts w:ascii="Arial" w:hAnsi="Arial" w:cs="Arial"/>
          <w:color w:val="808080" w:themeColor="background1" w:themeShade="80"/>
          <w:sz w:val="22"/>
          <w:szCs w:val="22"/>
          <w:lang w:val="en-GB"/>
        </w:rPr>
        <w:t>. It is a defence for the creditor to show that it received the payment in good faith, in the ordinary course of business and in return for valuable consideration. (Sections 122(1) and 122(2))</w:t>
      </w:r>
      <w:r w:rsidR="001055EB" w:rsidRPr="001055EB">
        <w:rPr>
          <w:rFonts w:ascii="Arial" w:hAnsi="Arial" w:cs="Arial"/>
          <w:color w:val="808080" w:themeColor="background1" w:themeShade="80"/>
          <w:sz w:val="22"/>
          <w:szCs w:val="22"/>
          <w:lang w:val="en-GB"/>
        </w:rPr>
        <w:t>.</w:t>
      </w:r>
    </w:p>
    <w:p w14:paraId="363CC2DF" w14:textId="7A8B0511" w:rsidR="00020557" w:rsidRDefault="00020557" w:rsidP="002A37BB">
      <w:pPr>
        <w:jc w:val="both"/>
        <w:rPr>
          <w:rFonts w:ascii="Arial" w:hAnsi="Arial" w:cs="Arial"/>
          <w:sz w:val="22"/>
          <w:szCs w:val="22"/>
        </w:rPr>
      </w:pPr>
    </w:p>
    <w:p w14:paraId="424E6133" w14:textId="77777777" w:rsidR="004003CF" w:rsidRDefault="004003CF"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6FFC8C26" w14:textId="77777777" w:rsidR="005C11F2" w:rsidRDefault="004B0FC9" w:rsidP="00BB627A">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the CBIA, the specified scope of stay under Article 20</w:t>
      </w:r>
      <w:r w:rsidR="00C66398">
        <w:rPr>
          <w:rFonts w:ascii="Arial" w:hAnsi="Arial" w:cs="Arial"/>
          <w:color w:val="7B7B7B" w:themeColor="accent3" w:themeShade="BF"/>
          <w:sz w:val="22"/>
          <w:szCs w:val="22"/>
        </w:rPr>
        <w:t xml:space="preserve"> of the MLCBI</w:t>
      </w:r>
      <w:r w:rsidR="00D91C64">
        <w:rPr>
          <w:rFonts w:ascii="Arial" w:hAnsi="Arial" w:cs="Arial"/>
          <w:color w:val="7B7B7B" w:themeColor="accent3" w:themeShade="BF"/>
          <w:sz w:val="22"/>
          <w:szCs w:val="22"/>
        </w:rPr>
        <w:t xml:space="preserve"> is the same as when the stay would apply under the Bankruptcy Act or Chapter 15 of the Corporations Act as the case requires. </w:t>
      </w:r>
      <w:r w:rsidR="002900A1">
        <w:rPr>
          <w:rFonts w:ascii="Arial" w:hAnsi="Arial" w:cs="Arial"/>
          <w:color w:val="7B7B7B" w:themeColor="accent3" w:themeShade="BF"/>
          <w:sz w:val="22"/>
          <w:szCs w:val="22"/>
        </w:rPr>
        <w:t xml:space="preserve">Accordingly, as held in the case of </w:t>
      </w:r>
      <w:r w:rsidR="002900A1">
        <w:rPr>
          <w:rFonts w:ascii="Arial" w:hAnsi="Arial" w:cs="Arial"/>
          <w:i/>
          <w:iCs/>
          <w:color w:val="7B7B7B" w:themeColor="accent3" w:themeShade="BF"/>
          <w:sz w:val="22"/>
          <w:szCs w:val="22"/>
        </w:rPr>
        <w:t>Tai-Soo Suk v. Hanjin Shipping Co Ltd [2016] FCA 1404</w:t>
      </w:r>
      <w:r w:rsidR="003D23F5">
        <w:rPr>
          <w:rFonts w:ascii="Arial" w:hAnsi="Arial" w:cs="Arial"/>
          <w:i/>
          <w:iCs/>
          <w:color w:val="7B7B7B" w:themeColor="accent3" w:themeShade="BF"/>
          <w:sz w:val="22"/>
          <w:szCs w:val="22"/>
        </w:rPr>
        <w:t xml:space="preserve">, </w:t>
      </w:r>
      <w:r w:rsidR="003D23F5">
        <w:rPr>
          <w:rFonts w:ascii="Arial" w:hAnsi="Arial" w:cs="Arial"/>
          <w:color w:val="7B7B7B" w:themeColor="accent3" w:themeShade="BF"/>
          <w:sz w:val="22"/>
          <w:szCs w:val="22"/>
        </w:rPr>
        <w:t>when an Australian court is considering a recognition application in relation to a corporate debtor, it needs to consider what the case requires that is whether the case requires the broader voluntary administration stay which affects the secured creditors or the standard of liquidation stay that affects only unsecured creditors. It is not a question of discretion but rather</w:t>
      </w:r>
      <w:r w:rsidR="00863589">
        <w:rPr>
          <w:rFonts w:ascii="Arial" w:hAnsi="Arial" w:cs="Arial"/>
          <w:color w:val="7B7B7B" w:themeColor="accent3" w:themeShade="BF"/>
          <w:sz w:val="22"/>
          <w:szCs w:val="22"/>
        </w:rPr>
        <w:t xml:space="preserve"> which stay would apply according to the nature of the proceeding. When the foreign proceeding is c</w:t>
      </w:r>
      <w:r w:rsidR="00C60E56">
        <w:rPr>
          <w:rFonts w:ascii="Arial" w:hAnsi="Arial" w:cs="Arial"/>
          <w:color w:val="7B7B7B" w:themeColor="accent3" w:themeShade="BF"/>
          <w:sz w:val="22"/>
          <w:szCs w:val="22"/>
        </w:rPr>
        <w:t>lear</w:t>
      </w:r>
      <w:r w:rsidR="00863589">
        <w:rPr>
          <w:rFonts w:ascii="Arial" w:hAnsi="Arial" w:cs="Arial"/>
          <w:color w:val="7B7B7B" w:themeColor="accent3" w:themeShade="BF"/>
          <w:sz w:val="22"/>
          <w:szCs w:val="22"/>
        </w:rPr>
        <w:t xml:space="preserve">ly a business rescue procedure, the former would be more appropriate. The latter will be more appropriate for </w:t>
      </w:r>
      <w:r w:rsidR="00C60E56">
        <w:rPr>
          <w:rFonts w:ascii="Arial" w:hAnsi="Arial" w:cs="Arial"/>
          <w:color w:val="7B7B7B" w:themeColor="accent3" w:themeShade="BF"/>
          <w:sz w:val="22"/>
          <w:szCs w:val="22"/>
        </w:rPr>
        <w:t>foreign</w:t>
      </w:r>
      <w:r w:rsidR="00863589">
        <w:rPr>
          <w:rFonts w:ascii="Arial" w:hAnsi="Arial" w:cs="Arial"/>
          <w:color w:val="7B7B7B" w:themeColor="accent3" w:themeShade="BF"/>
          <w:sz w:val="22"/>
          <w:szCs w:val="22"/>
        </w:rPr>
        <w:t xml:space="preserve"> proceedings that are more analogous to </w:t>
      </w:r>
      <w:r w:rsidR="00C60E56">
        <w:rPr>
          <w:rFonts w:ascii="Arial" w:hAnsi="Arial" w:cs="Arial"/>
          <w:color w:val="7B7B7B" w:themeColor="accent3" w:themeShade="BF"/>
          <w:sz w:val="22"/>
          <w:szCs w:val="22"/>
        </w:rPr>
        <w:t>liquidations</w:t>
      </w:r>
      <w:r w:rsidR="00863589">
        <w:rPr>
          <w:rFonts w:ascii="Arial" w:hAnsi="Arial" w:cs="Arial"/>
          <w:color w:val="7B7B7B" w:themeColor="accent3" w:themeShade="BF"/>
          <w:sz w:val="22"/>
          <w:szCs w:val="22"/>
        </w:rPr>
        <w:t>.</w:t>
      </w:r>
      <w:r w:rsidR="002D0EA5">
        <w:rPr>
          <w:rFonts w:ascii="Arial" w:hAnsi="Arial" w:cs="Arial"/>
          <w:color w:val="7B7B7B" w:themeColor="accent3" w:themeShade="BF"/>
          <w:sz w:val="22"/>
          <w:szCs w:val="22"/>
        </w:rPr>
        <w:t xml:space="preserve"> </w:t>
      </w:r>
      <w:r w:rsidR="00894005">
        <w:rPr>
          <w:rFonts w:ascii="Arial" w:hAnsi="Arial" w:cs="Arial"/>
          <w:color w:val="7B7B7B" w:themeColor="accent3" w:themeShade="BF"/>
          <w:sz w:val="22"/>
          <w:szCs w:val="22"/>
        </w:rPr>
        <w:t xml:space="preserve">(Guidance Text p. 65). </w:t>
      </w:r>
    </w:p>
    <w:p w14:paraId="0B14FE0C" w14:textId="4AD8138D" w:rsidR="005C11F2" w:rsidRDefault="005C11F2" w:rsidP="005C11F2">
      <w:pPr>
        <w:ind w:left="1440" w:hanging="720"/>
        <w:jc w:val="both"/>
        <w:rPr>
          <w:rFonts w:ascii="Arial" w:hAnsi="Arial" w:cs="Arial"/>
          <w:color w:val="7B7B7B" w:themeColor="accent3" w:themeShade="BF"/>
          <w:sz w:val="22"/>
          <w:szCs w:val="22"/>
        </w:rPr>
      </w:pPr>
    </w:p>
    <w:p w14:paraId="3EA94A16" w14:textId="2D33AD30" w:rsidR="009B07AD" w:rsidRDefault="001C5579" w:rsidP="00BB627A">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issues surrounding stays, process and duration were dealt with in detail in the cases of </w:t>
      </w:r>
      <w:r w:rsidR="005C11F2">
        <w:rPr>
          <w:rFonts w:ascii="Arial" w:hAnsi="Arial" w:cs="Arial"/>
          <w:i/>
          <w:iCs/>
          <w:color w:val="7B7B7B" w:themeColor="accent3" w:themeShade="BF"/>
          <w:sz w:val="22"/>
          <w:szCs w:val="22"/>
        </w:rPr>
        <w:t>Board of Directors of Rizzo-Bottiglieri-De Carlini Armatori SpA v. Rizzo-Bottiglieri-De Carlini Armatori SpA [2018</w:t>
      </w:r>
      <w:r w:rsidR="00C46CD5">
        <w:rPr>
          <w:rFonts w:ascii="Arial" w:hAnsi="Arial" w:cs="Arial"/>
          <w:i/>
          <w:iCs/>
          <w:color w:val="7B7B7B" w:themeColor="accent3" w:themeShade="BF"/>
          <w:sz w:val="22"/>
          <w:szCs w:val="22"/>
        </w:rPr>
        <w:t>] FCA 153; Alari v. Rizzo-Bottiglieri-de CArlini Armatori SpA [2018] FC 1067</w:t>
      </w:r>
      <w:r w:rsidR="0034752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which </w:t>
      </w:r>
      <w:r w:rsidR="0034752F">
        <w:rPr>
          <w:rFonts w:ascii="Arial" w:hAnsi="Arial" w:cs="Arial"/>
          <w:color w:val="7B7B7B" w:themeColor="accent3" w:themeShade="BF"/>
          <w:sz w:val="22"/>
          <w:szCs w:val="22"/>
        </w:rPr>
        <w:t>become relevant</w:t>
      </w:r>
      <w:r>
        <w:rPr>
          <w:rFonts w:ascii="Arial" w:hAnsi="Arial" w:cs="Arial"/>
          <w:color w:val="7B7B7B" w:themeColor="accent3" w:themeShade="BF"/>
          <w:sz w:val="22"/>
          <w:szCs w:val="22"/>
        </w:rPr>
        <w:t xml:space="preserve"> for this answer</w:t>
      </w:r>
      <w:r w:rsidR="0034752F">
        <w:rPr>
          <w:rFonts w:ascii="Arial" w:hAnsi="Arial" w:cs="Arial"/>
          <w:color w:val="7B7B7B" w:themeColor="accent3" w:themeShade="BF"/>
          <w:sz w:val="22"/>
          <w:szCs w:val="22"/>
        </w:rPr>
        <w:t xml:space="preserve">. </w:t>
      </w:r>
      <w:r w:rsidR="00604896">
        <w:rPr>
          <w:rFonts w:ascii="Arial" w:hAnsi="Arial" w:cs="Arial"/>
          <w:color w:val="7B7B7B" w:themeColor="accent3" w:themeShade="BF"/>
          <w:sz w:val="22"/>
          <w:szCs w:val="22"/>
        </w:rPr>
        <w:t xml:space="preserve"> To resolve </w:t>
      </w:r>
      <w:r>
        <w:rPr>
          <w:rFonts w:ascii="Arial" w:hAnsi="Arial" w:cs="Arial"/>
          <w:color w:val="7B7B7B" w:themeColor="accent3" w:themeShade="BF"/>
          <w:sz w:val="22"/>
          <w:szCs w:val="22"/>
        </w:rPr>
        <w:t>lacunae</w:t>
      </w:r>
      <w:r w:rsidR="00604896">
        <w:rPr>
          <w:rFonts w:ascii="Arial" w:hAnsi="Arial" w:cs="Arial"/>
          <w:color w:val="7B7B7B" w:themeColor="accent3" w:themeShade="BF"/>
          <w:sz w:val="22"/>
          <w:szCs w:val="22"/>
        </w:rPr>
        <w:t xml:space="preserve"> in </w:t>
      </w:r>
      <w:r w:rsidR="0033203D">
        <w:rPr>
          <w:rFonts w:ascii="Arial" w:hAnsi="Arial" w:cs="Arial"/>
          <w:color w:val="7B7B7B" w:themeColor="accent3" w:themeShade="BF"/>
          <w:sz w:val="22"/>
          <w:szCs w:val="22"/>
        </w:rPr>
        <w:t xml:space="preserve">relation to stays, the court observed that in the future, stay orders should be fixed for a period of about 3 months and to require the foreign representative at regular intervals to report to the court to justify each extension of stay, failing which the stay would be vacated automatically. </w:t>
      </w:r>
      <w:r w:rsidR="00863589">
        <w:rPr>
          <w:rFonts w:ascii="Arial" w:hAnsi="Arial" w:cs="Arial"/>
          <w:color w:val="7B7B7B" w:themeColor="accent3" w:themeShade="BF"/>
          <w:sz w:val="22"/>
          <w:szCs w:val="22"/>
        </w:rPr>
        <w:t xml:space="preserve"> </w:t>
      </w:r>
    </w:p>
    <w:p w14:paraId="3287D105" w14:textId="1F6A8AB4" w:rsidR="00E02B95" w:rsidRDefault="00E02B95" w:rsidP="00E02B95">
      <w:pPr>
        <w:ind w:left="2160" w:hanging="720"/>
        <w:jc w:val="both"/>
        <w:rPr>
          <w:rFonts w:ascii="Arial" w:hAnsi="Arial" w:cs="Arial"/>
          <w:color w:val="7B7B7B" w:themeColor="accent3" w:themeShade="BF"/>
          <w:sz w:val="22"/>
          <w:szCs w:val="22"/>
        </w:rPr>
      </w:pPr>
    </w:p>
    <w:p w14:paraId="09FE50CE" w14:textId="77777777" w:rsidR="0008445F" w:rsidRDefault="00E02B95" w:rsidP="00BB627A">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further observed that the determination of which type of Australian stay should apply</w:t>
      </w:r>
      <w:r w:rsidR="00A574F2">
        <w:rPr>
          <w:rFonts w:ascii="Arial" w:hAnsi="Arial" w:cs="Arial"/>
          <w:color w:val="7B7B7B" w:themeColor="accent3" w:themeShade="BF"/>
          <w:sz w:val="22"/>
          <w:szCs w:val="22"/>
        </w:rPr>
        <w:t xml:space="preserve"> becomes significant vis a vis impact on creditors. </w:t>
      </w:r>
      <w:r w:rsidR="00DE3B97">
        <w:rPr>
          <w:rFonts w:ascii="Arial" w:hAnsi="Arial" w:cs="Arial"/>
          <w:color w:val="7B7B7B" w:themeColor="accent3" w:themeShade="BF"/>
          <w:sz w:val="22"/>
          <w:szCs w:val="22"/>
        </w:rPr>
        <w:t xml:space="preserve">In the present instance, foreign proceedings in Italy were consider as analogous to a liquidation and a liquidation moratorium was applied. Further the Italian proceedings were considered as the main proceedings since it </w:t>
      </w:r>
      <w:r w:rsidR="0008445F">
        <w:rPr>
          <w:rFonts w:ascii="Arial" w:hAnsi="Arial" w:cs="Arial"/>
          <w:color w:val="7B7B7B" w:themeColor="accent3" w:themeShade="BF"/>
          <w:sz w:val="22"/>
          <w:szCs w:val="22"/>
        </w:rPr>
        <w:t>impacted</w:t>
      </w:r>
      <w:r w:rsidR="00DE3B97">
        <w:rPr>
          <w:rFonts w:ascii="Arial" w:hAnsi="Arial" w:cs="Arial"/>
          <w:color w:val="7B7B7B" w:themeColor="accent3" w:themeShade="BF"/>
          <w:sz w:val="22"/>
          <w:szCs w:val="22"/>
        </w:rPr>
        <w:t xml:space="preserve"> a large number of secured creditors.</w:t>
      </w:r>
    </w:p>
    <w:p w14:paraId="3BE56245" w14:textId="77777777" w:rsidR="0008445F" w:rsidRDefault="0008445F" w:rsidP="00E02B95">
      <w:pPr>
        <w:ind w:left="2160" w:hanging="720"/>
        <w:jc w:val="both"/>
        <w:rPr>
          <w:rFonts w:ascii="Arial" w:hAnsi="Arial" w:cs="Arial"/>
          <w:color w:val="7B7B7B" w:themeColor="accent3" w:themeShade="BF"/>
          <w:sz w:val="22"/>
          <w:szCs w:val="22"/>
        </w:rPr>
      </w:pPr>
    </w:p>
    <w:p w14:paraId="5557E5B8" w14:textId="22E957C3" w:rsidR="00E02B95" w:rsidRPr="001C5579" w:rsidRDefault="0008445F" w:rsidP="00BB627A">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addition to the above, the interaction of cross border insolvency law and maritime law also play a role in relation to stays</w:t>
      </w:r>
      <w:r w:rsidR="00DA23F6">
        <w:rPr>
          <w:rFonts w:ascii="Arial" w:hAnsi="Arial" w:cs="Arial"/>
          <w:color w:val="7B7B7B" w:themeColor="accent3" w:themeShade="BF"/>
          <w:sz w:val="22"/>
          <w:szCs w:val="22"/>
        </w:rPr>
        <w:t xml:space="preserve"> and</w:t>
      </w:r>
      <w:r>
        <w:rPr>
          <w:rFonts w:ascii="Arial" w:hAnsi="Arial" w:cs="Arial"/>
          <w:color w:val="7B7B7B" w:themeColor="accent3" w:themeShade="BF"/>
          <w:sz w:val="22"/>
          <w:szCs w:val="22"/>
        </w:rPr>
        <w:t xml:space="preserve"> the case</w:t>
      </w:r>
      <w:r w:rsidR="00F64F2F">
        <w:rPr>
          <w:rFonts w:ascii="Arial" w:hAnsi="Arial" w:cs="Arial"/>
          <w:color w:val="7B7B7B" w:themeColor="accent3" w:themeShade="BF"/>
          <w:sz w:val="22"/>
          <w:szCs w:val="22"/>
        </w:rPr>
        <w:t xml:space="preserve">s of </w:t>
      </w:r>
      <w:r w:rsidR="00F64F2F">
        <w:rPr>
          <w:rFonts w:ascii="Arial" w:hAnsi="Arial" w:cs="Arial"/>
          <w:i/>
          <w:iCs/>
          <w:color w:val="7B7B7B" w:themeColor="accent3" w:themeShade="BF"/>
          <w:sz w:val="22"/>
          <w:szCs w:val="22"/>
        </w:rPr>
        <w:t>Hur v Samoun Logix Corporation (2015) 238 FCR 483, Being Yu v. STX Pan Ocean Co L</w:t>
      </w:r>
      <w:r w:rsidR="00C12A6D">
        <w:rPr>
          <w:rFonts w:ascii="Arial" w:hAnsi="Arial" w:cs="Arial"/>
          <w:i/>
          <w:iCs/>
          <w:color w:val="7B7B7B" w:themeColor="accent3" w:themeShade="BF"/>
          <w:sz w:val="22"/>
          <w:szCs w:val="22"/>
        </w:rPr>
        <w:t>t</w:t>
      </w:r>
      <w:r w:rsidR="00F64F2F">
        <w:rPr>
          <w:rFonts w:ascii="Arial" w:hAnsi="Arial" w:cs="Arial"/>
          <w:i/>
          <w:iCs/>
          <w:color w:val="7B7B7B" w:themeColor="accent3" w:themeShade="BF"/>
          <w:sz w:val="22"/>
          <w:szCs w:val="22"/>
        </w:rPr>
        <w:t>d (2013) 223 FCR 189 and Yakush</w:t>
      </w:r>
      <w:r w:rsidR="00C12A6D">
        <w:rPr>
          <w:rFonts w:ascii="Arial" w:hAnsi="Arial" w:cs="Arial"/>
          <w:i/>
          <w:iCs/>
          <w:color w:val="7B7B7B" w:themeColor="accent3" w:themeShade="BF"/>
          <w:sz w:val="22"/>
          <w:szCs w:val="22"/>
        </w:rPr>
        <w:t>iji v Daiichi Chuo Kaisen Kaisha [2015] FCA 1170</w:t>
      </w:r>
      <w:r w:rsidR="00DA23F6">
        <w:rPr>
          <w:rFonts w:ascii="Arial" w:hAnsi="Arial" w:cs="Arial"/>
          <w:i/>
          <w:iCs/>
          <w:color w:val="7B7B7B" w:themeColor="accent3" w:themeShade="BF"/>
          <w:sz w:val="22"/>
          <w:szCs w:val="22"/>
        </w:rPr>
        <w:t xml:space="preserve"> </w:t>
      </w:r>
      <w:r w:rsidR="00DA23F6">
        <w:rPr>
          <w:rFonts w:ascii="Arial" w:hAnsi="Arial" w:cs="Arial"/>
          <w:color w:val="7B7B7B" w:themeColor="accent3" w:themeShade="BF"/>
          <w:sz w:val="22"/>
          <w:szCs w:val="22"/>
        </w:rPr>
        <w:t>support this</w:t>
      </w:r>
      <w:r w:rsidR="00C12A6D">
        <w:rPr>
          <w:rFonts w:ascii="Arial" w:hAnsi="Arial" w:cs="Arial"/>
          <w:i/>
          <w:iCs/>
          <w:color w:val="7B7B7B" w:themeColor="accent3" w:themeShade="BF"/>
          <w:sz w:val="22"/>
          <w:szCs w:val="22"/>
        </w:rPr>
        <w:t>.</w:t>
      </w:r>
      <w:r w:rsidR="00DA23F6">
        <w:rPr>
          <w:rFonts w:ascii="Arial" w:hAnsi="Arial" w:cs="Arial"/>
          <w:i/>
          <w:iCs/>
          <w:color w:val="7B7B7B" w:themeColor="accent3" w:themeShade="BF"/>
          <w:sz w:val="22"/>
          <w:szCs w:val="22"/>
        </w:rPr>
        <w:t xml:space="preserve"> </w:t>
      </w:r>
      <w:r w:rsidR="00DA23F6">
        <w:rPr>
          <w:rFonts w:ascii="Arial" w:hAnsi="Arial" w:cs="Arial"/>
          <w:color w:val="7B7B7B" w:themeColor="accent3" w:themeShade="BF"/>
          <w:sz w:val="22"/>
          <w:szCs w:val="22"/>
        </w:rPr>
        <w:t xml:space="preserve">In the first case it was held that the consequence of allowing the stay and suspension under Article 20(2) to apply to </w:t>
      </w:r>
      <w:r w:rsidR="00641806">
        <w:rPr>
          <w:rFonts w:ascii="Arial" w:hAnsi="Arial" w:cs="Arial"/>
          <w:color w:val="7B7B7B" w:themeColor="accent3" w:themeShade="BF"/>
          <w:sz w:val="22"/>
          <w:szCs w:val="22"/>
        </w:rPr>
        <w:t xml:space="preserve">the right of a crew to arrest a shop for unpaid wages would be that the crew would be made de facto slaves of the defaulting shipowner until the conclusion of the foreign insolvency. </w:t>
      </w:r>
      <w:r w:rsidR="00C12A6D">
        <w:rPr>
          <w:rFonts w:ascii="Arial" w:hAnsi="Arial" w:cs="Arial"/>
          <w:i/>
          <w:iCs/>
          <w:color w:val="7B7B7B" w:themeColor="accent3" w:themeShade="BF"/>
          <w:sz w:val="22"/>
          <w:szCs w:val="22"/>
        </w:rPr>
        <w:t xml:space="preserve"> </w:t>
      </w:r>
      <w:r w:rsidR="00641806">
        <w:rPr>
          <w:rFonts w:ascii="Arial" w:hAnsi="Arial" w:cs="Arial"/>
          <w:color w:val="7B7B7B" w:themeColor="accent3" w:themeShade="BF"/>
          <w:sz w:val="22"/>
          <w:szCs w:val="22"/>
        </w:rPr>
        <w:t xml:space="preserve">In the </w:t>
      </w:r>
      <w:r w:rsidR="00AD6838">
        <w:rPr>
          <w:rFonts w:ascii="Arial" w:hAnsi="Arial" w:cs="Arial"/>
          <w:color w:val="7B7B7B" w:themeColor="accent3" w:themeShade="BF"/>
          <w:sz w:val="22"/>
          <w:szCs w:val="22"/>
        </w:rPr>
        <w:t>following two decisions, this principle was extended as a practice in cross border insolvency cases involving ships</w:t>
      </w:r>
      <w:r w:rsidR="0098321B">
        <w:rPr>
          <w:rFonts w:ascii="Arial" w:hAnsi="Arial" w:cs="Arial"/>
          <w:color w:val="7B7B7B" w:themeColor="accent3" w:themeShade="BF"/>
          <w:sz w:val="22"/>
          <w:szCs w:val="22"/>
        </w:rPr>
        <w:t>. Thus,</w:t>
      </w:r>
      <w:r w:rsidR="00EB37C7">
        <w:rPr>
          <w:rFonts w:ascii="Arial" w:hAnsi="Arial" w:cs="Arial"/>
          <w:color w:val="7B7B7B" w:themeColor="accent3" w:themeShade="BF"/>
          <w:sz w:val="22"/>
          <w:szCs w:val="22"/>
        </w:rPr>
        <w:t xml:space="preserve"> </w:t>
      </w:r>
      <w:r w:rsidR="00AD6838">
        <w:rPr>
          <w:rFonts w:ascii="Arial" w:hAnsi="Arial" w:cs="Arial"/>
          <w:color w:val="7B7B7B" w:themeColor="accent3" w:themeShade="BF"/>
          <w:sz w:val="22"/>
          <w:szCs w:val="22"/>
        </w:rPr>
        <w:t xml:space="preserve">any application by a creditor to arrest a vessel which is the subject of the stay under the MLCBI should be brought before a judge of the federal Court along with a copy of the order for recognition and copies of the two main authorities in which this issue was discussed. </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6F19C7BF"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10944DFF"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795C74D4" w14:textId="7334E311" w:rsidR="00CB1DAC" w:rsidRDefault="00CB1DAC" w:rsidP="00D0768D">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During a creditors voluntary liquidation or compulsory liquidation, the liquidator is entitled to disclaim certain property such as land burdened with onerous covenants, unsaleable property and contracts (Section 568). One such covenant is an ipso facto clause. </w:t>
      </w:r>
    </w:p>
    <w:p w14:paraId="342CACFA" w14:textId="77777777" w:rsidR="00CB1DAC" w:rsidRDefault="00CB1DAC" w:rsidP="00D0768D">
      <w:pPr>
        <w:ind w:left="720"/>
        <w:jc w:val="both"/>
        <w:rPr>
          <w:rFonts w:ascii="Arial" w:hAnsi="Arial" w:cs="Arial"/>
          <w:color w:val="7B7B7B" w:themeColor="accent3" w:themeShade="BF"/>
          <w:sz w:val="22"/>
          <w:szCs w:val="22"/>
          <w:lang w:val="en-GB"/>
        </w:rPr>
      </w:pPr>
    </w:p>
    <w:p w14:paraId="2FCDA692" w14:textId="7B2873D2" w:rsidR="0071197B" w:rsidRDefault="00711FA3" w:rsidP="0071197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ipso facto clause in a contract is a right of party to terminate</w:t>
      </w:r>
      <w:r w:rsidR="002E0BA1">
        <w:rPr>
          <w:rFonts w:ascii="Arial" w:hAnsi="Arial" w:cs="Arial"/>
          <w:color w:val="7B7B7B" w:themeColor="accent3" w:themeShade="BF"/>
          <w:sz w:val="22"/>
          <w:szCs w:val="22"/>
          <w:lang w:val="en-GB"/>
        </w:rPr>
        <w:t xml:space="preserve"> or modify</w:t>
      </w:r>
      <w:r>
        <w:rPr>
          <w:rFonts w:ascii="Arial" w:hAnsi="Arial" w:cs="Arial"/>
          <w:color w:val="7B7B7B" w:themeColor="accent3" w:themeShade="BF"/>
          <w:sz w:val="22"/>
          <w:szCs w:val="22"/>
          <w:lang w:val="en-GB"/>
        </w:rPr>
        <w:t xml:space="preserve"> the contract in the event of an insolvency proceeding</w:t>
      </w:r>
      <w:r w:rsidR="00D0768D">
        <w:rPr>
          <w:rFonts w:ascii="Arial" w:hAnsi="Arial" w:cs="Arial"/>
          <w:color w:val="7B7B7B" w:themeColor="accent3" w:themeShade="BF"/>
          <w:sz w:val="22"/>
          <w:szCs w:val="22"/>
          <w:lang w:val="en-GB"/>
        </w:rPr>
        <w:t xml:space="preserve"> being initiated against a counterparty.</w:t>
      </w:r>
      <w:r w:rsidR="002E0BA1">
        <w:rPr>
          <w:rFonts w:ascii="Arial" w:hAnsi="Arial" w:cs="Arial"/>
          <w:color w:val="7B7B7B" w:themeColor="accent3" w:themeShade="BF"/>
          <w:sz w:val="22"/>
          <w:szCs w:val="22"/>
          <w:lang w:val="en-GB"/>
        </w:rPr>
        <w:t xml:space="preserve"> The clause could also include the repossession of a property upon the debtor’s bankruptcy. </w:t>
      </w:r>
      <w:r w:rsidR="00D0768D">
        <w:rPr>
          <w:rFonts w:ascii="Arial" w:hAnsi="Arial" w:cs="Arial"/>
          <w:color w:val="7B7B7B" w:themeColor="accent3" w:themeShade="BF"/>
          <w:sz w:val="22"/>
          <w:szCs w:val="22"/>
          <w:lang w:val="en-GB"/>
        </w:rPr>
        <w:t xml:space="preserve"> </w:t>
      </w:r>
    </w:p>
    <w:p w14:paraId="51DB2F06" w14:textId="77777777" w:rsidR="0071197B" w:rsidRDefault="0071197B" w:rsidP="0071197B">
      <w:pPr>
        <w:ind w:left="720"/>
        <w:jc w:val="both"/>
        <w:rPr>
          <w:rFonts w:ascii="Arial" w:hAnsi="Arial" w:cs="Arial"/>
          <w:color w:val="7B7B7B" w:themeColor="accent3" w:themeShade="BF"/>
          <w:sz w:val="22"/>
          <w:szCs w:val="22"/>
          <w:lang w:val="en-GB"/>
        </w:rPr>
      </w:pPr>
    </w:p>
    <w:p w14:paraId="470B65CF" w14:textId="221E0B8F" w:rsidR="004B45E7" w:rsidRDefault="004B45E7" w:rsidP="0071197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Subject to certain exclusions, </w:t>
      </w:r>
      <w:r w:rsidR="002E0BA1">
        <w:rPr>
          <w:rFonts w:ascii="Arial" w:hAnsi="Arial" w:cs="Arial"/>
          <w:color w:val="7B7B7B" w:themeColor="accent3" w:themeShade="BF"/>
          <w:sz w:val="22"/>
          <w:szCs w:val="22"/>
          <w:lang w:val="en-GB"/>
        </w:rPr>
        <w:t xml:space="preserve">on and </w:t>
      </w:r>
      <w:r>
        <w:rPr>
          <w:rFonts w:ascii="Arial" w:hAnsi="Arial" w:cs="Arial"/>
          <w:color w:val="7B7B7B" w:themeColor="accent3" w:themeShade="BF"/>
          <w:sz w:val="22"/>
          <w:szCs w:val="22"/>
          <w:lang w:val="en-GB"/>
        </w:rPr>
        <w:t xml:space="preserve">post July 01, 2018, creditors are prevented for enforcing such ipso facto contractual rights contingent only on a company’s insolvency or entry into an external administration. The Australian personal insolvency regime takes a stricter approach with the Bankruptcy Act rendering ipso fact clauses void outright when a person becomes bankruptcy. </w:t>
      </w:r>
    </w:p>
    <w:p w14:paraId="3ED68193" w14:textId="77777777" w:rsidR="004B45E7" w:rsidRDefault="004B45E7" w:rsidP="00D0768D">
      <w:pPr>
        <w:ind w:left="720"/>
        <w:jc w:val="both"/>
        <w:rPr>
          <w:rFonts w:ascii="Arial" w:hAnsi="Arial" w:cs="Arial"/>
          <w:color w:val="7B7B7B" w:themeColor="accent3" w:themeShade="BF"/>
          <w:sz w:val="22"/>
          <w:szCs w:val="22"/>
          <w:lang w:val="en-GB"/>
        </w:rPr>
      </w:pPr>
    </w:p>
    <w:p w14:paraId="6135E11F" w14:textId="24528820" w:rsidR="00DC53C0" w:rsidRDefault="0071197B" w:rsidP="00D0768D">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Statutorily, t</w:t>
      </w:r>
      <w:r w:rsidR="00DC53C0">
        <w:rPr>
          <w:rFonts w:ascii="Arial" w:hAnsi="Arial" w:cs="Arial"/>
          <w:color w:val="7B7B7B" w:themeColor="accent3" w:themeShade="BF"/>
          <w:sz w:val="22"/>
          <w:szCs w:val="22"/>
          <w:lang w:val="en-GB"/>
        </w:rPr>
        <w:t xml:space="preserve">he Australia </w:t>
      </w:r>
      <w:r w:rsidR="002E0BA1">
        <w:rPr>
          <w:rFonts w:ascii="Arial" w:hAnsi="Arial" w:cs="Arial"/>
          <w:color w:val="7B7B7B" w:themeColor="accent3" w:themeShade="BF"/>
          <w:sz w:val="22"/>
          <w:szCs w:val="22"/>
          <w:lang w:val="en-GB"/>
        </w:rPr>
        <w:t xml:space="preserve">insolvency </w:t>
      </w:r>
      <w:r w:rsidR="00DC53C0">
        <w:rPr>
          <w:rFonts w:ascii="Arial" w:hAnsi="Arial" w:cs="Arial"/>
          <w:color w:val="7B7B7B" w:themeColor="accent3" w:themeShade="BF"/>
          <w:sz w:val="22"/>
          <w:szCs w:val="22"/>
          <w:lang w:val="en-GB"/>
        </w:rPr>
        <w:t xml:space="preserve">regime addresses ipso facto enforcements and ipso facto moratoriums in </w:t>
      </w:r>
      <w:r w:rsidR="002E0BA1">
        <w:rPr>
          <w:rFonts w:ascii="Arial" w:hAnsi="Arial" w:cs="Arial"/>
          <w:color w:val="7B7B7B" w:themeColor="accent3" w:themeShade="BF"/>
          <w:sz w:val="22"/>
          <w:szCs w:val="22"/>
          <w:lang w:val="en-GB"/>
        </w:rPr>
        <w:t xml:space="preserve">liquidation in </w:t>
      </w:r>
      <w:r w:rsidR="00DC53C0">
        <w:rPr>
          <w:rFonts w:ascii="Arial" w:hAnsi="Arial" w:cs="Arial"/>
          <w:color w:val="7B7B7B" w:themeColor="accent3" w:themeShade="BF"/>
          <w:sz w:val="22"/>
          <w:szCs w:val="22"/>
          <w:lang w:val="en-GB"/>
        </w:rPr>
        <w:t>the following manner:</w:t>
      </w:r>
    </w:p>
    <w:p w14:paraId="1877FF22" w14:textId="77777777" w:rsidR="00DC53C0" w:rsidRDefault="00DC53C0" w:rsidP="00D0768D">
      <w:pPr>
        <w:ind w:left="720"/>
        <w:jc w:val="both"/>
        <w:rPr>
          <w:rFonts w:ascii="Arial" w:hAnsi="Arial" w:cs="Arial"/>
          <w:color w:val="7B7B7B" w:themeColor="accent3" w:themeShade="BF"/>
          <w:sz w:val="22"/>
          <w:szCs w:val="22"/>
          <w:lang w:val="en-GB"/>
        </w:rPr>
      </w:pPr>
    </w:p>
    <w:p w14:paraId="7F80699E" w14:textId="056E0982" w:rsidR="00C72848" w:rsidRDefault="00DC53C0" w:rsidP="00D0768D">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liquidator wishes to maintain an important supply contract for a period of time to facilitate the temporary conduct of the company’s business pending a possible sale, the liquidator will not, subject to one except, have the benefit of the ipso facto enforcement prohibition that applies during bankruptcy, so that a supplier or other contractor is generally able to terminate its contract with the company as soon as the company enters liquidation (assuming ipso facto rights have been incorporated into the contract). </w:t>
      </w:r>
      <w:r w:rsidR="00711FA3">
        <w:rPr>
          <w:rFonts w:ascii="Arial" w:hAnsi="Arial" w:cs="Arial"/>
          <w:color w:val="7B7B7B" w:themeColor="accent3" w:themeShade="BF"/>
          <w:sz w:val="22"/>
          <w:szCs w:val="22"/>
          <w:lang w:val="en-GB"/>
        </w:rPr>
        <w:t xml:space="preserve"> </w:t>
      </w:r>
    </w:p>
    <w:p w14:paraId="696F7354" w14:textId="73A83E34" w:rsidR="00DC53C0" w:rsidRDefault="00DC53C0" w:rsidP="00D0768D">
      <w:pPr>
        <w:ind w:left="720"/>
        <w:jc w:val="both"/>
        <w:rPr>
          <w:rFonts w:ascii="Arial" w:hAnsi="Arial" w:cs="Arial"/>
          <w:color w:val="7B7B7B" w:themeColor="accent3" w:themeShade="BF"/>
          <w:sz w:val="22"/>
          <w:szCs w:val="22"/>
          <w:lang w:val="en-GB"/>
        </w:rPr>
      </w:pPr>
    </w:p>
    <w:p w14:paraId="186745EE" w14:textId="45D8E5DE" w:rsidR="00DC53C0" w:rsidRDefault="00DC53C0" w:rsidP="00D0768D">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exception relates to the circumstance where a creditors voluntary liquidation immediately follows a prior voluntary administration or attempt to negotiate a creditors scheme of arrangement in which case the ipso facto moratorium introduced as a part of the Corporations Act will be invoked. While there will be a moratorium itself in such a scenario, the ipso facto clause itself will not be void unlike during bankruptcy. </w:t>
      </w:r>
    </w:p>
    <w:p w14:paraId="2CF7429A" w14:textId="24C2D654" w:rsidR="00DC53C0" w:rsidRDefault="00DC53C0" w:rsidP="00D0768D">
      <w:pPr>
        <w:ind w:left="720"/>
        <w:jc w:val="both"/>
        <w:rPr>
          <w:rFonts w:ascii="Arial" w:hAnsi="Arial" w:cs="Arial"/>
          <w:color w:val="7B7B7B" w:themeColor="accent3" w:themeShade="BF"/>
          <w:sz w:val="22"/>
          <w:szCs w:val="22"/>
          <w:lang w:val="en-GB"/>
        </w:rPr>
      </w:pPr>
    </w:p>
    <w:p w14:paraId="61A519D3" w14:textId="57534147" w:rsidR="00DC53C0" w:rsidRPr="002A37BB" w:rsidRDefault="00DC53C0" w:rsidP="00D0768D">
      <w:pPr>
        <w:ind w:left="720"/>
        <w:jc w:val="both"/>
        <w:rPr>
          <w:rFonts w:ascii="Arial" w:hAnsi="Arial" w:cs="Arial"/>
          <w:sz w:val="22"/>
          <w:szCs w:val="22"/>
          <w:lang w:val="en-GB"/>
        </w:rPr>
      </w:pPr>
      <w:r>
        <w:rPr>
          <w:rFonts w:ascii="Arial" w:hAnsi="Arial" w:cs="Arial"/>
          <w:color w:val="7B7B7B" w:themeColor="accent3" w:themeShade="BF"/>
          <w:sz w:val="22"/>
          <w:szCs w:val="22"/>
          <w:lang w:val="en-GB"/>
        </w:rPr>
        <w:t xml:space="preserve">There are no special rules for treatment of essential contracts such as those relating to the provision </w:t>
      </w:r>
      <w:r w:rsidR="00AB58CB">
        <w:rPr>
          <w:rFonts w:ascii="Arial" w:hAnsi="Arial" w:cs="Arial"/>
          <w:color w:val="7B7B7B" w:themeColor="accent3" w:themeShade="BF"/>
          <w:sz w:val="22"/>
          <w:szCs w:val="22"/>
          <w:lang w:val="en-GB"/>
        </w:rPr>
        <w:t>of water, electricity and communications services.</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4662F58A" w14:textId="08469B52" w:rsidR="002476AF" w:rsidRDefault="00FA18CF" w:rsidP="002476AF">
      <w:pPr>
        <w:jc w:val="both"/>
        <w:rPr>
          <w:rFonts w:ascii="Arial" w:hAnsi="Arial" w:cs="Arial"/>
          <w:sz w:val="22"/>
          <w:szCs w:val="22"/>
          <w:lang w:val="en-GB"/>
        </w:rPr>
      </w:pPr>
      <w:r>
        <w:rPr>
          <w:rFonts w:ascii="Arial" w:hAnsi="Arial" w:cs="Arial"/>
          <w:sz w:val="22"/>
          <w:szCs w:val="22"/>
          <w:lang w:val="en-GB"/>
        </w:rPr>
        <w:t>“</w:t>
      </w:r>
      <w:r w:rsidR="002476AF">
        <w:rPr>
          <w:rFonts w:ascii="Arial" w:hAnsi="Arial" w:cs="Arial"/>
          <w:sz w:val="22"/>
          <w:szCs w:val="22"/>
          <w:lang w:val="en-GB"/>
        </w:rPr>
        <w:t>Creditors’ schemes of arrangement are costly and time-consuming and are an ineffective corporate rescue mechanism in Australia.</w:t>
      </w:r>
      <w:r>
        <w:rPr>
          <w:rFonts w:ascii="Arial" w:hAnsi="Arial" w:cs="Arial"/>
          <w:sz w:val="22"/>
          <w:szCs w:val="22"/>
          <w:lang w:val="en-GB"/>
        </w:rPr>
        <w:t>”</w:t>
      </w:r>
    </w:p>
    <w:p w14:paraId="5D728BD1" w14:textId="77777777" w:rsidR="002476AF" w:rsidRDefault="002476AF" w:rsidP="002476AF">
      <w:pPr>
        <w:ind w:left="720" w:hanging="720"/>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51174CD3" w14:textId="5808BA81" w:rsidR="00A52287" w:rsidRDefault="00A5228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Corporations Act, directors of a financially distressed company, prior to the initiation of a formal insolvency proceeding, enter into negotiations with the </w:t>
      </w:r>
      <w:r w:rsidR="00AA0174">
        <w:rPr>
          <w:rFonts w:ascii="Arial" w:hAnsi="Arial" w:cs="Arial"/>
          <w:color w:val="7B7B7B" w:themeColor="accent3" w:themeShade="BF"/>
          <w:sz w:val="22"/>
          <w:szCs w:val="22"/>
          <w:lang w:val="en-GB"/>
        </w:rPr>
        <w:t>company’s</w:t>
      </w:r>
      <w:r>
        <w:rPr>
          <w:rFonts w:ascii="Arial" w:hAnsi="Arial" w:cs="Arial"/>
          <w:color w:val="7B7B7B" w:themeColor="accent3" w:themeShade="BF"/>
          <w:sz w:val="22"/>
          <w:szCs w:val="22"/>
          <w:lang w:val="en-GB"/>
        </w:rPr>
        <w:t xml:space="preserve"> creditors in an effort to secure their </w:t>
      </w:r>
      <w:r w:rsidR="00AA0174">
        <w:rPr>
          <w:rFonts w:ascii="Arial" w:hAnsi="Arial" w:cs="Arial"/>
          <w:color w:val="7B7B7B" w:themeColor="accent3" w:themeShade="BF"/>
          <w:sz w:val="22"/>
          <w:szCs w:val="22"/>
          <w:lang w:val="en-GB"/>
        </w:rPr>
        <w:t xml:space="preserve">support for a formal restructure of debts and existing operations of the company. </w:t>
      </w:r>
      <w:r w:rsidR="00F4661C">
        <w:rPr>
          <w:rFonts w:ascii="Arial" w:hAnsi="Arial" w:cs="Arial"/>
          <w:color w:val="7B7B7B" w:themeColor="accent3" w:themeShade="BF"/>
          <w:sz w:val="22"/>
          <w:szCs w:val="22"/>
          <w:lang w:val="en-GB"/>
        </w:rPr>
        <w:t>There are certain prescribed matters which must be specifically disclosed to creditors in a proposed scheme document, including creditors expected dividends under</w:t>
      </w:r>
      <w:r w:rsidR="000F343F">
        <w:rPr>
          <w:rFonts w:ascii="Arial" w:hAnsi="Arial" w:cs="Arial"/>
          <w:color w:val="7B7B7B" w:themeColor="accent3" w:themeShade="BF"/>
          <w:sz w:val="22"/>
          <w:szCs w:val="22"/>
          <w:lang w:val="en-GB"/>
        </w:rPr>
        <w:t xml:space="preserve"> the scheme compared to a winding up, the extent and amount of creditors claims and comprehensive information about the </w:t>
      </w:r>
      <w:r w:rsidR="00B74179">
        <w:rPr>
          <w:rFonts w:ascii="Arial" w:hAnsi="Arial" w:cs="Arial"/>
          <w:color w:val="7B7B7B" w:themeColor="accent3" w:themeShade="BF"/>
          <w:sz w:val="22"/>
          <w:szCs w:val="22"/>
          <w:lang w:val="en-GB"/>
        </w:rPr>
        <w:t>company’s</w:t>
      </w:r>
      <w:r w:rsidR="000F343F">
        <w:rPr>
          <w:rFonts w:ascii="Arial" w:hAnsi="Arial" w:cs="Arial"/>
          <w:color w:val="7B7B7B" w:themeColor="accent3" w:themeShade="BF"/>
          <w:sz w:val="22"/>
          <w:szCs w:val="22"/>
          <w:lang w:val="en-GB"/>
        </w:rPr>
        <w:t xml:space="preserve"> financial and other affairs. </w:t>
      </w:r>
      <w:r w:rsidR="00B74179">
        <w:rPr>
          <w:rFonts w:ascii="Arial" w:hAnsi="Arial" w:cs="Arial"/>
          <w:color w:val="7B7B7B" w:themeColor="accent3" w:themeShade="BF"/>
          <w:sz w:val="22"/>
          <w:szCs w:val="22"/>
          <w:lang w:val="en-GB"/>
        </w:rPr>
        <w:t>(Corporations Regulations, Schedule 8, part 2)</w:t>
      </w:r>
      <w:r w:rsidR="00215988">
        <w:rPr>
          <w:rFonts w:ascii="Arial" w:hAnsi="Arial" w:cs="Arial"/>
          <w:color w:val="7B7B7B" w:themeColor="accent3" w:themeShade="BF"/>
          <w:sz w:val="22"/>
          <w:szCs w:val="22"/>
          <w:lang w:val="en-GB"/>
        </w:rPr>
        <w:t xml:space="preserve">. </w:t>
      </w:r>
    </w:p>
    <w:p w14:paraId="61E7C233" w14:textId="1312087B" w:rsidR="00215988" w:rsidRDefault="00215988" w:rsidP="002A37BB">
      <w:pPr>
        <w:jc w:val="both"/>
        <w:rPr>
          <w:rFonts w:ascii="Arial" w:hAnsi="Arial" w:cs="Arial"/>
          <w:color w:val="7B7B7B" w:themeColor="accent3" w:themeShade="BF"/>
          <w:sz w:val="22"/>
          <w:szCs w:val="22"/>
          <w:lang w:val="en-GB"/>
        </w:rPr>
      </w:pPr>
    </w:p>
    <w:p w14:paraId="35DC0404" w14:textId="791C5D0F" w:rsidR="00215988" w:rsidRDefault="0021598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If it appears that a good level of support for the proposed scheme is received from the major secured creditors, financiers and suppliers, an initial application is made by the company to the court to convene a meeting of all creditors to consider whether to approve the scheme. I</w:t>
      </w:r>
      <w:r w:rsidR="00112B69">
        <w:rPr>
          <w:rFonts w:ascii="Arial" w:hAnsi="Arial" w:cs="Arial"/>
          <w:color w:val="7B7B7B" w:themeColor="accent3" w:themeShade="BF"/>
          <w:sz w:val="22"/>
          <w:szCs w:val="22"/>
          <w:lang w:val="en-GB"/>
        </w:rPr>
        <w:t xml:space="preserve"> the event of differential or preferential treatment, the court will require separate meetings of different classes of creditors to be convened. </w:t>
      </w:r>
      <w:r w:rsidR="008C3EDE">
        <w:rPr>
          <w:rFonts w:ascii="Arial" w:hAnsi="Arial" w:cs="Arial"/>
          <w:color w:val="7B7B7B" w:themeColor="accent3" w:themeShade="BF"/>
          <w:sz w:val="22"/>
          <w:szCs w:val="22"/>
          <w:lang w:val="en-GB"/>
        </w:rPr>
        <w:t>[</w:t>
      </w:r>
      <w:r w:rsidR="008C3EDE">
        <w:rPr>
          <w:rFonts w:ascii="Arial" w:hAnsi="Arial" w:cs="Arial"/>
          <w:i/>
          <w:iCs/>
          <w:color w:val="7B7B7B" w:themeColor="accent3" w:themeShade="BF"/>
          <w:sz w:val="22"/>
          <w:szCs w:val="22"/>
          <w:lang w:val="en-GB"/>
        </w:rPr>
        <w:t>First Pacific Advisors LLC v. Boart Longyear Ltd [2017] NSWCA 116]</w:t>
      </w:r>
      <w:r w:rsidR="00FE0A9C">
        <w:rPr>
          <w:rFonts w:ascii="Arial" w:hAnsi="Arial" w:cs="Arial"/>
          <w:color w:val="7B7B7B" w:themeColor="accent3" w:themeShade="BF"/>
          <w:sz w:val="22"/>
          <w:szCs w:val="22"/>
          <w:lang w:val="en-GB"/>
        </w:rPr>
        <w:t xml:space="preserve">. </w:t>
      </w:r>
    </w:p>
    <w:p w14:paraId="502AF4B8" w14:textId="1AFB22D1" w:rsidR="00FE0A9C" w:rsidRDefault="00FE0A9C" w:rsidP="002A37BB">
      <w:pPr>
        <w:jc w:val="both"/>
        <w:rPr>
          <w:rFonts w:ascii="Arial" w:hAnsi="Arial" w:cs="Arial"/>
          <w:color w:val="7B7B7B" w:themeColor="accent3" w:themeShade="BF"/>
          <w:sz w:val="22"/>
          <w:szCs w:val="22"/>
          <w:lang w:val="en-GB"/>
        </w:rPr>
      </w:pPr>
    </w:p>
    <w:p w14:paraId="2F737BF3" w14:textId="2FA0DE1B" w:rsidR="00FE0A9C" w:rsidRPr="003D2380" w:rsidRDefault="00FE0A9C" w:rsidP="002A37BB">
      <w:p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If the court orders a meeting of creditors to be convened, a resolution approvind the scheme requires the support of : (a) majority of creditors </w:t>
      </w:r>
      <w:r w:rsidR="003D2380">
        <w:rPr>
          <w:rFonts w:ascii="Arial" w:hAnsi="Arial" w:cs="Arial"/>
          <w:color w:val="7B7B7B" w:themeColor="accent3" w:themeShade="BF"/>
          <w:sz w:val="22"/>
          <w:szCs w:val="22"/>
          <w:lang w:val="en-GB"/>
        </w:rPr>
        <w:t>present and voting at the meeting and (b) 75% of the total amount of debts and claims of creditors present ad voting at the meeting. The voting conditions apply to each separate class if multiple meetings of different classes of creditors are required so that a scheme cannot proceed unless all classes of creditors vote in favour of it by the required majorities (</w:t>
      </w:r>
      <w:r w:rsidR="003D2380">
        <w:rPr>
          <w:rFonts w:ascii="Arial" w:hAnsi="Arial" w:cs="Arial"/>
          <w:i/>
          <w:iCs/>
          <w:color w:val="7B7B7B" w:themeColor="accent3" w:themeShade="BF"/>
          <w:sz w:val="22"/>
          <w:szCs w:val="22"/>
          <w:lang w:val="en-GB"/>
        </w:rPr>
        <w:t>Refer Guidance Text</w:t>
      </w:r>
      <w:r w:rsidR="00B20C26">
        <w:rPr>
          <w:rFonts w:ascii="Arial" w:hAnsi="Arial" w:cs="Arial"/>
          <w:i/>
          <w:iCs/>
          <w:color w:val="7B7B7B" w:themeColor="accent3" w:themeShade="BF"/>
          <w:sz w:val="22"/>
          <w:szCs w:val="22"/>
          <w:lang w:val="en-GB"/>
        </w:rPr>
        <w:t xml:space="preserve"> p. 54). </w:t>
      </w:r>
    </w:p>
    <w:p w14:paraId="315AC3B7" w14:textId="610A2611" w:rsidR="00112B69" w:rsidRDefault="00112B69" w:rsidP="002A37BB">
      <w:pPr>
        <w:jc w:val="both"/>
        <w:rPr>
          <w:rFonts w:ascii="Arial" w:hAnsi="Arial" w:cs="Arial"/>
          <w:color w:val="7B7B7B" w:themeColor="accent3" w:themeShade="BF"/>
          <w:sz w:val="22"/>
          <w:szCs w:val="22"/>
          <w:lang w:val="en-GB"/>
        </w:rPr>
      </w:pPr>
    </w:p>
    <w:p w14:paraId="5D6355CE" w14:textId="7EB1A251" w:rsidR="00065EF0" w:rsidRPr="00065EF0" w:rsidRDefault="00065EF0" w:rsidP="002A37BB">
      <w:p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If the scheme is approved, a second court application is then required for the court to formally approve the scheme. The court will generally do so if there has been full disclosure of all material matters concerning the scheme to creditors, the meeting or meetings of creditors have been properly convened and there is no clear circumstance of unfairness or injustice (on the basis that the court considers creditors to be better judges of their own commercial interests than the court) [</w:t>
      </w:r>
      <w:r>
        <w:rPr>
          <w:rFonts w:ascii="Arial" w:hAnsi="Arial" w:cs="Arial"/>
          <w:i/>
          <w:iCs/>
          <w:color w:val="7B7B7B" w:themeColor="accent3" w:themeShade="BF"/>
          <w:sz w:val="22"/>
          <w:szCs w:val="22"/>
          <w:lang w:val="en-GB"/>
        </w:rPr>
        <w:t>Re Centro Properties Ltd [2011] MSWSC 1465</w:t>
      </w:r>
      <w:r w:rsidR="001E1695">
        <w:rPr>
          <w:rFonts w:ascii="Arial" w:hAnsi="Arial" w:cs="Arial"/>
          <w:i/>
          <w:iCs/>
          <w:color w:val="7B7B7B" w:themeColor="accent3" w:themeShade="BF"/>
          <w:sz w:val="22"/>
          <w:szCs w:val="22"/>
          <w:lang w:val="en-GB"/>
        </w:rPr>
        <w:t>]</w:t>
      </w:r>
    </w:p>
    <w:p w14:paraId="1EBEF4A6" w14:textId="77777777" w:rsidR="00065EF0" w:rsidRDefault="00065EF0" w:rsidP="002A37BB">
      <w:pPr>
        <w:jc w:val="both"/>
        <w:rPr>
          <w:rFonts w:ascii="Arial" w:hAnsi="Arial" w:cs="Arial"/>
          <w:color w:val="7B7B7B" w:themeColor="accent3" w:themeShade="BF"/>
          <w:sz w:val="22"/>
          <w:szCs w:val="22"/>
          <w:lang w:val="en-GB"/>
        </w:rPr>
      </w:pPr>
    </w:p>
    <w:p w14:paraId="3DAEEEA6" w14:textId="2435274C" w:rsidR="00B20C26" w:rsidRDefault="00B20C2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court approval is obtained, the scheme is implemented in terms of the specific terms and completing the terms of any restructured debt facilities provided in the scheme. An administrator of the scheme is not specifically required although it will often be appro</w:t>
      </w:r>
      <w:r w:rsidR="00AF588C">
        <w:rPr>
          <w:rFonts w:ascii="Arial" w:hAnsi="Arial" w:cs="Arial"/>
          <w:color w:val="7B7B7B" w:themeColor="accent3" w:themeShade="BF"/>
          <w:sz w:val="22"/>
          <w:szCs w:val="22"/>
          <w:lang w:val="en-GB"/>
        </w:rPr>
        <w:t xml:space="preserve">priate for an administrator to be appointed if the implementation of the scheme will occur over a protracted period. </w:t>
      </w:r>
    </w:p>
    <w:p w14:paraId="26314D2D" w14:textId="56032717" w:rsidR="00B50A7E" w:rsidRDefault="00B50A7E" w:rsidP="002A37BB">
      <w:pPr>
        <w:jc w:val="both"/>
        <w:rPr>
          <w:rFonts w:ascii="Arial" w:hAnsi="Arial" w:cs="Arial"/>
          <w:color w:val="7B7B7B" w:themeColor="accent3" w:themeShade="BF"/>
          <w:sz w:val="22"/>
          <w:szCs w:val="22"/>
          <w:lang w:val="en-GB"/>
        </w:rPr>
      </w:pPr>
    </w:p>
    <w:p w14:paraId="51FF8641" w14:textId="7C3A68D5" w:rsidR="00374871" w:rsidRDefault="0037487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creditors scheme of arrangement an ipso facto clause</w:t>
      </w:r>
      <w:r w:rsidR="00432B8A">
        <w:rPr>
          <w:rFonts w:ascii="Arial" w:hAnsi="Arial" w:cs="Arial"/>
          <w:color w:val="7B7B7B" w:themeColor="accent3" w:themeShade="BF"/>
          <w:sz w:val="22"/>
          <w:szCs w:val="22"/>
          <w:lang w:val="en-GB"/>
        </w:rPr>
        <w:t xml:space="preserve"> exclusion also applies [Section 415D(1), Corporations Act]. This enhances the prospect of a scheme being effectively used as a corporate or a business rescue mechanism which is binding on all creditors, notwithstanding the dissent of minority creditors. </w:t>
      </w:r>
    </w:p>
    <w:p w14:paraId="67D4B394" w14:textId="65FA2CE0" w:rsidR="002D2906" w:rsidRDefault="002D2906" w:rsidP="002A37BB">
      <w:pPr>
        <w:jc w:val="both"/>
        <w:rPr>
          <w:rFonts w:ascii="Arial" w:hAnsi="Arial" w:cs="Arial"/>
          <w:color w:val="7B7B7B" w:themeColor="accent3" w:themeShade="BF"/>
          <w:sz w:val="22"/>
          <w:szCs w:val="22"/>
          <w:lang w:val="en-GB"/>
        </w:rPr>
      </w:pPr>
    </w:p>
    <w:p w14:paraId="49986DBC" w14:textId="1FC354E6" w:rsidR="002D2906" w:rsidRDefault="002D290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creditors scheme of arrangement is a costly and a complex process with the requirement of two application and possibly more if material circumstances arise. Voluntary administration or a DOCA process do not require court approval and </w:t>
      </w:r>
      <w:r w:rsidR="00FF27C2">
        <w:rPr>
          <w:rFonts w:ascii="Arial" w:hAnsi="Arial" w:cs="Arial"/>
          <w:color w:val="7B7B7B" w:themeColor="accent3" w:themeShade="BF"/>
          <w:sz w:val="22"/>
          <w:szCs w:val="22"/>
          <w:lang w:val="en-GB"/>
        </w:rPr>
        <w:t xml:space="preserve">could be entirely out of court if a voluntary or deed administrator does not apply to the court to seek directions and no challenge to the conduct of the administrator or provisions of the DOCA are made. </w:t>
      </w:r>
      <w:r w:rsidR="008A19D5">
        <w:rPr>
          <w:rFonts w:ascii="Arial" w:hAnsi="Arial" w:cs="Arial"/>
          <w:color w:val="7B7B7B" w:themeColor="accent3" w:themeShade="BF"/>
          <w:sz w:val="22"/>
          <w:szCs w:val="22"/>
          <w:lang w:val="en-GB"/>
        </w:rPr>
        <w:t xml:space="preserve">With the complexity of a scheme of arrangement – it takes </w:t>
      </w:r>
      <w:r w:rsidR="00F60AF2">
        <w:rPr>
          <w:rFonts w:ascii="Arial" w:hAnsi="Arial" w:cs="Arial"/>
          <w:color w:val="7B7B7B" w:themeColor="accent3" w:themeShade="BF"/>
          <w:sz w:val="22"/>
          <w:szCs w:val="22"/>
          <w:lang w:val="en-GB"/>
        </w:rPr>
        <w:t xml:space="preserve">3 months for full implementation which in practice can extend to six months or more. </w:t>
      </w:r>
      <w:r w:rsidR="004E2821">
        <w:rPr>
          <w:rFonts w:ascii="Arial" w:hAnsi="Arial" w:cs="Arial"/>
          <w:color w:val="7B7B7B" w:themeColor="accent3" w:themeShade="BF"/>
          <w:sz w:val="22"/>
          <w:szCs w:val="22"/>
          <w:lang w:val="en-GB"/>
        </w:rPr>
        <w:t xml:space="preserve">Under the formal processes such as the DOCA and voluntary administration the resolution can take place </w:t>
      </w:r>
      <w:r w:rsidR="00816F51">
        <w:rPr>
          <w:rFonts w:ascii="Arial" w:hAnsi="Arial" w:cs="Arial"/>
          <w:color w:val="7B7B7B" w:themeColor="accent3" w:themeShade="BF"/>
          <w:sz w:val="22"/>
          <w:szCs w:val="22"/>
          <w:lang w:val="en-GB"/>
        </w:rPr>
        <w:t>after</w:t>
      </w:r>
      <w:r w:rsidR="004E2821">
        <w:rPr>
          <w:rFonts w:ascii="Arial" w:hAnsi="Arial" w:cs="Arial"/>
          <w:color w:val="7B7B7B" w:themeColor="accent3" w:themeShade="BF"/>
          <w:sz w:val="22"/>
          <w:szCs w:val="22"/>
          <w:lang w:val="en-GB"/>
        </w:rPr>
        <w:t xml:space="preserve"> 25-30 days</w:t>
      </w:r>
      <w:r w:rsidR="00ED44AB">
        <w:rPr>
          <w:rFonts w:ascii="Arial" w:hAnsi="Arial" w:cs="Arial"/>
          <w:color w:val="7B7B7B" w:themeColor="accent3" w:themeShade="BF"/>
          <w:sz w:val="22"/>
          <w:szCs w:val="22"/>
          <w:lang w:val="en-GB"/>
        </w:rPr>
        <w:t xml:space="preserve"> – voluntary administration period</w:t>
      </w:r>
      <w:r w:rsidR="004E2821">
        <w:rPr>
          <w:rFonts w:ascii="Arial" w:hAnsi="Arial" w:cs="Arial"/>
          <w:color w:val="7B7B7B" w:themeColor="accent3" w:themeShade="BF"/>
          <w:sz w:val="22"/>
          <w:szCs w:val="22"/>
          <w:lang w:val="en-GB"/>
        </w:rPr>
        <w:t xml:space="preserve">. </w:t>
      </w:r>
    </w:p>
    <w:p w14:paraId="7B31D944" w14:textId="77777777" w:rsidR="00AF588C" w:rsidRDefault="00AF588C" w:rsidP="002A37BB">
      <w:pPr>
        <w:jc w:val="both"/>
        <w:rPr>
          <w:rFonts w:ascii="Arial" w:hAnsi="Arial" w:cs="Arial"/>
          <w:color w:val="7B7B7B" w:themeColor="accent3" w:themeShade="BF"/>
          <w:sz w:val="22"/>
          <w:szCs w:val="22"/>
          <w:lang w:val="en-GB"/>
        </w:rPr>
      </w:pPr>
    </w:p>
    <w:p w14:paraId="23A9820D" w14:textId="2EF03B14" w:rsidR="00C519D4" w:rsidRPr="00482F25" w:rsidRDefault="00C519D4" w:rsidP="002A37BB">
      <w:p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Creditors schemes of arrangements offers two significant advantages: (a) it can bind dissenting secured creditors </w:t>
      </w:r>
      <w:r w:rsidR="00482F25">
        <w:rPr>
          <w:rFonts w:ascii="Arial" w:hAnsi="Arial" w:cs="Arial"/>
          <w:color w:val="7B7B7B" w:themeColor="accent3" w:themeShade="BF"/>
          <w:sz w:val="22"/>
          <w:szCs w:val="22"/>
          <w:lang w:val="en-GB"/>
        </w:rPr>
        <w:t>[</w:t>
      </w:r>
      <w:r w:rsidR="00482F25">
        <w:rPr>
          <w:rFonts w:ascii="Arial" w:hAnsi="Arial" w:cs="Arial"/>
          <w:i/>
          <w:iCs/>
          <w:color w:val="7B7B7B" w:themeColor="accent3" w:themeShade="BF"/>
          <w:sz w:val="22"/>
          <w:szCs w:val="22"/>
          <w:lang w:val="en-GB"/>
        </w:rPr>
        <w:t>Re Nine Entertainment Group Ltd (No1) (2012) 211 FCR 439</w:t>
      </w:r>
      <w:r w:rsidR="00482F2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(b) it can include the release of creditors rights against third parties other than the company </w:t>
      </w:r>
      <w:r w:rsidR="00482F25">
        <w:rPr>
          <w:rFonts w:ascii="Arial" w:hAnsi="Arial" w:cs="Arial"/>
          <w:color w:val="7B7B7B" w:themeColor="accent3" w:themeShade="BF"/>
          <w:sz w:val="22"/>
          <w:szCs w:val="22"/>
          <w:lang w:val="en-GB"/>
        </w:rPr>
        <w:t>[</w:t>
      </w:r>
      <w:r w:rsidR="00482F25">
        <w:rPr>
          <w:rFonts w:ascii="Arial" w:hAnsi="Arial" w:cs="Arial"/>
          <w:i/>
          <w:iCs/>
          <w:color w:val="7B7B7B" w:themeColor="accent3" w:themeShade="BF"/>
          <w:sz w:val="22"/>
          <w:szCs w:val="22"/>
          <w:lang w:val="en-GB"/>
        </w:rPr>
        <w:t>Fowler v. Lindholm, Re Opes Prime Stockbroking Ltd (2009) 74 ACSR 124</w:t>
      </w:r>
      <w:r w:rsidR="00482F25" w:rsidRPr="00482F25">
        <w:rPr>
          <w:rFonts w:ascii="Arial" w:hAnsi="Arial" w:cs="Arial"/>
          <w:color w:val="7B7B7B" w:themeColor="accent3" w:themeShade="BF"/>
          <w:sz w:val="22"/>
          <w:szCs w:val="22"/>
          <w:lang w:val="en-GB"/>
        </w:rPr>
        <w:t>]</w:t>
      </w:r>
    </w:p>
    <w:p w14:paraId="086C894A" w14:textId="46DB8984" w:rsidR="001A1B33" w:rsidRDefault="001A1B33" w:rsidP="002A37BB">
      <w:pPr>
        <w:jc w:val="both"/>
        <w:rPr>
          <w:rFonts w:ascii="Arial" w:hAnsi="Arial" w:cs="Arial"/>
          <w:color w:val="7B7B7B" w:themeColor="accent3" w:themeShade="BF"/>
          <w:sz w:val="22"/>
          <w:szCs w:val="22"/>
          <w:lang w:val="en-GB"/>
        </w:rPr>
      </w:pPr>
    </w:p>
    <w:p w14:paraId="70CE0D5B" w14:textId="31009E9C" w:rsidR="00C16786" w:rsidRDefault="00C16786" w:rsidP="00C167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schemes of arrangement remain relatively rare in practice. </w:t>
      </w:r>
      <w:r w:rsidR="001A1B33">
        <w:rPr>
          <w:rFonts w:ascii="Arial" w:hAnsi="Arial" w:cs="Arial"/>
          <w:color w:val="7B7B7B" w:themeColor="accent3" w:themeShade="BF"/>
          <w:sz w:val="22"/>
          <w:szCs w:val="22"/>
          <w:lang w:val="en-GB"/>
        </w:rPr>
        <w:t>In general</w:t>
      </w:r>
      <w:r>
        <w:rPr>
          <w:rFonts w:ascii="Arial" w:hAnsi="Arial" w:cs="Arial"/>
          <w:color w:val="7B7B7B" w:themeColor="accent3" w:themeShade="BF"/>
          <w:sz w:val="22"/>
          <w:szCs w:val="22"/>
          <w:lang w:val="en-GB"/>
        </w:rPr>
        <w:t xml:space="preserve">, </w:t>
      </w:r>
      <w:r w:rsidR="001A1B33">
        <w:rPr>
          <w:rFonts w:ascii="Arial" w:hAnsi="Arial" w:cs="Arial"/>
          <w:color w:val="7B7B7B" w:themeColor="accent3" w:themeShade="BF"/>
          <w:sz w:val="22"/>
          <w:szCs w:val="22"/>
          <w:lang w:val="en-GB"/>
        </w:rPr>
        <w:t>the process is efficient</w:t>
      </w:r>
      <w:r w:rsidR="00ED44AB">
        <w:rPr>
          <w:rFonts w:ascii="Arial" w:hAnsi="Arial" w:cs="Arial"/>
          <w:color w:val="7B7B7B" w:themeColor="accent3" w:themeShade="BF"/>
          <w:sz w:val="22"/>
          <w:szCs w:val="22"/>
          <w:lang w:val="en-GB"/>
        </w:rPr>
        <w:t>, novel</w:t>
      </w:r>
      <w:r w:rsidR="001A1B33">
        <w:rPr>
          <w:rFonts w:ascii="Arial" w:hAnsi="Arial" w:cs="Arial"/>
          <w:color w:val="7B7B7B" w:themeColor="accent3" w:themeShade="BF"/>
          <w:sz w:val="22"/>
          <w:szCs w:val="22"/>
          <w:lang w:val="en-GB"/>
        </w:rPr>
        <w:t xml:space="preserve"> and </w:t>
      </w:r>
      <w:r w:rsidR="00ED44AB">
        <w:rPr>
          <w:rFonts w:ascii="Arial" w:hAnsi="Arial" w:cs="Arial"/>
          <w:color w:val="7B7B7B" w:themeColor="accent3" w:themeShade="BF"/>
          <w:sz w:val="22"/>
          <w:szCs w:val="22"/>
          <w:lang w:val="en-GB"/>
        </w:rPr>
        <w:t>wide-ranging</w:t>
      </w:r>
      <w:r w:rsidR="001A1B33">
        <w:rPr>
          <w:rFonts w:ascii="Arial" w:hAnsi="Arial" w:cs="Arial"/>
          <w:color w:val="7B7B7B" w:themeColor="accent3" w:themeShade="BF"/>
          <w:sz w:val="22"/>
          <w:szCs w:val="22"/>
          <w:lang w:val="en-GB"/>
        </w:rPr>
        <w:t xml:space="preserve"> but since it is not a formalised court process</w:t>
      </w:r>
      <w:r w:rsidR="001E1695">
        <w:rPr>
          <w:rFonts w:ascii="Arial" w:hAnsi="Arial" w:cs="Arial"/>
          <w:color w:val="7B7B7B" w:themeColor="accent3" w:themeShade="BF"/>
          <w:sz w:val="22"/>
          <w:szCs w:val="22"/>
          <w:lang w:val="en-GB"/>
        </w:rPr>
        <w:t>, is expensive</w:t>
      </w:r>
      <w:r w:rsidR="001A1B33">
        <w:rPr>
          <w:rFonts w:ascii="Arial" w:hAnsi="Arial" w:cs="Arial"/>
          <w:color w:val="7B7B7B" w:themeColor="accent3" w:themeShade="BF"/>
          <w:sz w:val="22"/>
          <w:szCs w:val="22"/>
          <w:lang w:val="en-GB"/>
        </w:rPr>
        <w:t xml:space="preserve"> and the method in Australia is </w:t>
      </w:r>
      <w:r w:rsidR="00DB4601">
        <w:rPr>
          <w:rFonts w:ascii="Arial" w:hAnsi="Arial" w:cs="Arial"/>
          <w:color w:val="7B7B7B" w:themeColor="accent3" w:themeShade="BF"/>
          <w:sz w:val="22"/>
          <w:szCs w:val="22"/>
          <w:lang w:val="en-GB"/>
        </w:rPr>
        <w:t xml:space="preserve">engineered towards more </w:t>
      </w:r>
      <w:r>
        <w:rPr>
          <w:rFonts w:ascii="Arial" w:hAnsi="Arial" w:cs="Arial"/>
          <w:color w:val="7B7B7B" w:themeColor="accent3" w:themeShade="BF"/>
          <w:sz w:val="22"/>
          <w:szCs w:val="22"/>
          <w:lang w:val="en-GB"/>
        </w:rPr>
        <w:t>court-oriented</w:t>
      </w:r>
      <w:r w:rsidR="00DB4601">
        <w:rPr>
          <w:rFonts w:ascii="Arial" w:hAnsi="Arial" w:cs="Arial"/>
          <w:color w:val="7B7B7B" w:themeColor="accent3" w:themeShade="BF"/>
          <w:sz w:val="22"/>
          <w:szCs w:val="22"/>
          <w:lang w:val="en-GB"/>
        </w:rPr>
        <w:t xml:space="preserve"> processes – creditors schemes of arrangement </w:t>
      </w:r>
      <w:r>
        <w:rPr>
          <w:rFonts w:ascii="Arial" w:hAnsi="Arial" w:cs="Arial"/>
          <w:color w:val="7B7B7B" w:themeColor="accent3" w:themeShade="BF"/>
          <w:sz w:val="22"/>
          <w:szCs w:val="22"/>
          <w:lang w:val="en-GB"/>
        </w:rPr>
        <w:t xml:space="preserve">have struggled with popularity. In the recent past, Despite an uptake, particularly in light of the increasing complexity of corporate and financial arrangements in general following the global financial crisis where schemes have been used to effect some of Australia’s largest and most high profile corporate restructurings including, </w:t>
      </w:r>
      <w:r>
        <w:rPr>
          <w:rFonts w:ascii="Arial" w:hAnsi="Arial" w:cs="Arial"/>
          <w:color w:val="7B7B7B" w:themeColor="accent3" w:themeShade="BF"/>
          <w:sz w:val="22"/>
          <w:szCs w:val="22"/>
          <w:lang w:val="en-GB"/>
        </w:rPr>
        <w:lastRenderedPageBreak/>
        <w:t>Nine Entertainment</w:t>
      </w:r>
      <w:r w:rsidRPr="00C1678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Group, Lehman Brothers Australia, Centro Group, Opes Prime Group and Alinta Limited.</w:t>
      </w:r>
    </w:p>
    <w:p w14:paraId="6F37582E" w14:textId="2BE33DFE" w:rsidR="001A1B33" w:rsidRPr="001A1B33" w:rsidRDefault="001A1B33" w:rsidP="002A37BB">
      <w:pPr>
        <w:jc w:val="both"/>
        <w:rPr>
          <w:rFonts w:ascii="Arial" w:hAnsi="Arial" w:cs="Arial"/>
          <w:color w:val="7B7B7B" w:themeColor="accent3" w:themeShade="BF"/>
          <w:sz w:val="22"/>
          <w:szCs w:val="22"/>
          <w:lang w:val="en-GB"/>
        </w:rPr>
      </w:pPr>
    </w:p>
    <w:p w14:paraId="6F724901" w14:textId="17C14DFE" w:rsidR="00D17FDC" w:rsidRDefault="00D17FDC" w:rsidP="002A37BB">
      <w:pPr>
        <w:jc w:val="both"/>
        <w:rPr>
          <w:rFonts w:ascii="Arial" w:hAnsi="Arial" w:cs="Arial"/>
          <w:sz w:val="22"/>
          <w:szCs w:val="22"/>
          <w:shd w:val="clear" w:color="auto" w:fill="FFFFFF"/>
        </w:rPr>
      </w:pPr>
    </w:p>
    <w:p w14:paraId="6DD9BB66" w14:textId="2480E7E9" w:rsidR="00FA18CF" w:rsidRDefault="00FA18CF"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09013AF9"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765DAA61"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F0CDC75"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AussieBee and NewYums share a board of directors, made up of six Australians and one Lyonessian. Aussi</w:t>
      </w:r>
      <w:r w:rsidR="008E52BC">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5547CEE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D5785">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3EDA87C8"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D5785">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6D8694BA" w14:textId="165F0930" w:rsidR="004A2D8C" w:rsidRDefault="004A2D8C"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present instance the case of </w:t>
      </w:r>
      <w:r>
        <w:rPr>
          <w:rFonts w:ascii="Arial" w:hAnsi="Arial" w:cs="Arial"/>
          <w:i/>
          <w:iCs/>
          <w:color w:val="7B7B7B" w:themeColor="accent3" w:themeShade="BF"/>
          <w:sz w:val="22"/>
          <w:szCs w:val="22"/>
          <w:lang w:val="en-GB"/>
        </w:rPr>
        <w:t xml:space="preserve">Ackers v. Deputy Commissioner of Taxation </w:t>
      </w:r>
      <w:r>
        <w:rPr>
          <w:rFonts w:ascii="Arial" w:hAnsi="Arial" w:cs="Arial"/>
          <w:color w:val="7B7B7B" w:themeColor="accent3" w:themeShade="BF"/>
          <w:sz w:val="22"/>
          <w:szCs w:val="22"/>
          <w:lang w:val="en-GB"/>
        </w:rPr>
        <w:t xml:space="preserve">becomes relevant. The decision of the Full Court of the Federal Court of Australia concerned the application of Article 22 whereby the court must be satisfied that the interests of the creditors are “adequately protected” when granting relief under Article 19. In this case, </w:t>
      </w:r>
      <w:r w:rsidR="00D05B07">
        <w:rPr>
          <w:rFonts w:ascii="Arial" w:hAnsi="Arial" w:cs="Arial"/>
          <w:color w:val="7B7B7B" w:themeColor="accent3" w:themeShade="BF"/>
          <w:sz w:val="22"/>
          <w:szCs w:val="22"/>
          <w:lang w:val="en-GB"/>
        </w:rPr>
        <w:t xml:space="preserve">liquidation of a  </w:t>
      </w:r>
      <w:r>
        <w:rPr>
          <w:rFonts w:ascii="Arial" w:hAnsi="Arial" w:cs="Arial"/>
          <w:color w:val="7B7B7B" w:themeColor="accent3" w:themeShade="BF"/>
          <w:sz w:val="22"/>
          <w:szCs w:val="22"/>
          <w:lang w:val="en-GB"/>
        </w:rPr>
        <w:t xml:space="preserve">Cayman Islands </w:t>
      </w:r>
      <w:r w:rsidR="00D05B07">
        <w:rPr>
          <w:rFonts w:ascii="Arial" w:hAnsi="Arial" w:cs="Arial"/>
          <w:color w:val="7B7B7B" w:themeColor="accent3" w:themeShade="BF"/>
          <w:sz w:val="22"/>
          <w:szCs w:val="22"/>
          <w:lang w:val="en-GB"/>
        </w:rPr>
        <w:t>registered company had been recognised as a foreign main proceeding in Australia. The foreign representatives wished to remit AUD 7 million approximately, being the proceedings of sale of Australian assets of the company, from Australia to the Cayman Islands for distribution there as part of the Cayman Islands liquidation. The company owed over AUD 83 million in tax and penalties in Australia. A debt payable to a revenue creditor is not admissible to proof in Cayman Islands liquidation</w:t>
      </w:r>
      <w:r w:rsidR="006A72B7">
        <w:rPr>
          <w:rFonts w:ascii="Arial" w:hAnsi="Arial" w:cs="Arial"/>
          <w:color w:val="7B7B7B" w:themeColor="accent3" w:themeShade="BF"/>
          <w:sz w:val="22"/>
          <w:szCs w:val="22"/>
          <w:lang w:val="en-GB"/>
        </w:rPr>
        <w:t xml:space="preserve"> nor is such a debt admissible to proof in Australian liquidation. </w:t>
      </w:r>
      <w:r w:rsidR="002C21EC">
        <w:rPr>
          <w:rFonts w:ascii="Arial" w:hAnsi="Arial" w:cs="Arial"/>
          <w:color w:val="7B7B7B" w:themeColor="accent3" w:themeShade="BF"/>
          <w:sz w:val="22"/>
          <w:szCs w:val="22"/>
          <w:lang w:val="en-GB"/>
        </w:rPr>
        <w:t xml:space="preserve">On the application of the Deputy Commission of Taxation, The Federal Court modified the recognition orders, giving leave to the DCT to take steps to enforce its claim in Australia, expressly for the purpose of recovering an amount up to the pari passu amount the ATO would have received if he were entitled to prove for the tax debt as an unsecured creditor in the foreign main proceeding. On appeal, the Full Court upheld the decision, finding that the modification of the recognition orders was an appropriate way to ensure that the interests of the DCT as a creditor were adequately protected. </w:t>
      </w:r>
    </w:p>
    <w:p w14:paraId="067E7039" w14:textId="1B0E7CA8" w:rsidR="006A72B7" w:rsidRDefault="006A72B7" w:rsidP="001A007A">
      <w:pPr>
        <w:autoSpaceDE w:val="0"/>
        <w:autoSpaceDN w:val="0"/>
        <w:adjustRightInd w:val="0"/>
        <w:jc w:val="both"/>
        <w:rPr>
          <w:rFonts w:ascii="Arial" w:hAnsi="Arial" w:cs="Arial"/>
          <w:color w:val="7B7B7B" w:themeColor="accent3" w:themeShade="BF"/>
          <w:sz w:val="22"/>
          <w:szCs w:val="22"/>
          <w:lang w:val="en-GB"/>
        </w:rPr>
      </w:pPr>
    </w:p>
    <w:p w14:paraId="68759740" w14:textId="77777777" w:rsidR="00C320C7" w:rsidRDefault="00814927"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significant to note that the </w:t>
      </w:r>
      <w:r>
        <w:rPr>
          <w:rFonts w:ascii="Arial" w:hAnsi="Arial" w:cs="Arial"/>
          <w:i/>
          <w:iCs/>
          <w:color w:val="7B7B7B" w:themeColor="accent3" w:themeShade="BF"/>
          <w:sz w:val="22"/>
          <w:szCs w:val="22"/>
          <w:lang w:val="en-GB"/>
        </w:rPr>
        <w:t>Ackers v. Saad Investments</w:t>
      </w:r>
      <w:r w:rsidR="00760468">
        <w:rPr>
          <w:rFonts w:ascii="Arial" w:hAnsi="Arial" w:cs="Arial"/>
          <w:i/>
          <w:iCs/>
          <w:color w:val="7B7B7B" w:themeColor="accent3" w:themeShade="BF"/>
          <w:sz w:val="22"/>
          <w:szCs w:val="22"/>
          <w:lang w:val="en-GB"/>
        </w:rPr>
        <w:t xml:space="preserve"> (2010) 190 FCR 285 </w:t>
      </w:r>
      <w:r w:rsidR="003B4D61">
        <w:rPr>
          <w:rFonts w:ascii="Arial" w:hAnsi="Arial" w:cs="Arial"/>
          <w:color w:val="7B7B7B" w:themeColor="accent3" w:themeShade="BF"/>
          <w:sz w:val="22"/>
          <w:szCs w:val="22"/>
          <w:lang w:val="en-GB"/>
        </w:rPr>
        <w:t>where</w:t>
      </w:r>
      <w:r w:rsidR="004B3980">
        <w:rPr>
          <w:rFonts w:ascii="Arial" w:hAnsi="Arial" w:cs="Arial"/>
          <w:color w:val="7B7B7B" w:themeColor="accent3" w:themeShade="BF"/>
          <w:sz w:val="22"/>
          <w:szCs w:val="22"/>
          <w:lang w:val="en-GB"/>
        </w:rPr>
        <w:t xml:space="preserve"> it was held that the centre for main interests is to be determined having regard to the </w:t>
      </w:r>
      <w:r w:rsidR="004B3980">
        <w:rPr>
          <w:rFonts w:ascii="Arial" w:hAnsi="Arial" w:cs="Arial"/>
          <w:color w:val="7B7B7B" w:themeColor="accent3" w:themeShade="BF"/>
          <w:sz w:val="22"/>
          <w:szCs w:val="22"/>
          <w:lang w:val="en-GB"/>
        </w:rPr>
        <w:lastRenderedPageBreak/>
        <w:t xml:space="preserve">objectively ascertainable factors of the debtor whilst relying on </w:t>
      </w:r>
      <w:r w:rsidR="00C320C7">
        <w:rPr>
          <w:rFonts w:ascii="Arial" w:hAnsi="Arial" w:cs="Arial"/>
          <w:color w:val="7B7B7B" w:themeColor="accent3" w:themeShade="BF"/>
          <w:sz w:val="22"/>
          <w:szCs w:val="22"/>
          <w:lang w:val="en-GB"/>
        </w:rPr>
        <w:t xml:space="preserve">Re </w:t>
      </w:r>
      <w:r w:rsidR="004B3980">
        <w:rPr>
          <w:rFonts w:ascii="Arial" w:hAnsi="Arial" w:cs="Arial"/>
          <w:color w:val="7B7B7B" w:themeColor="accent3" w:themeShade="BF"/>
          <w:sz w:val="22"/>
          <w:szCs w:val="22"/>
          <w:lang w:val="en-GB"/>
        </w:rPr>
        <w:t xml:space="preserve">Eurofoods  </w:t>
      </w:r>
      <w:r w:rsidR="00C320C7">
        <w:rPr>
          <w:rFonts w:ascii="Arial" w:hAnsi="Arial" w:cs="Arial"/>
          <w:color w:val="7B7B7B" w:themeColor="accent3" w:themeShade="BF"/>
          <w:sz w:val="22"/>
          <w:szCs w:val="22"/>
          <w:lang w:val="en-GB"/>
        </w:rPr>
        <w:t>IFSC Ltd [2006] Ch 508.</w:t>
      </w:r>
    </w:p>
    <w:p w14:paraId="48B9F2C3" w14:textId="77777777" w:rsidR="00C320C7" w:rsidRDefault="00C320C7" w:rsidP="001A007A">
      <w:pPr>
        <w:autoSpaceDE w:val="0"/>
        <w:autoSpaceDN w:val="0"/>
        <w:adjustRightInd w:val="0"/>
        <w:jc w:val="both"/>
        <w:rPr>
          <w:rFonts w:ascii="Arial" w:hAnsi="Arial" w:cs="Arial"/>
          <w:color w:val="7B7B7B" w:themeColor="accent3" w:themeShade="BF"/>
          <w:sz w:val="22"/>
          <w:szCs w:val="22"/>
          <w:lang w:val="en-GB"/>
        </w:rPr>
      </w:pPr>
    </w:p>
    <w:p w14:paraId="15D0F221" w14:textId="4A5E158E" w:rsidR="00814927" w:rsidRPr="00760468" w:rsidRDefault="00C320C7"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ATO could challenge the recognition of foreign main proceedings given that all primary properties and debt is situated in Australia and also rely on an amendment to the recognition order.  </w:t>
      </w:r>
    </w:p>
    <w:p w14:paraId="006C135B" w14:textId="77777777" w:rsidR="00A55389" w:rsidRDefault="00A55389" w:rsidP="00087F21">
      <w:pPr>
        <w:jc w:val="both"/>
        <w:rPr>
          <w:rFonts w:ascii="Arial" w:hAnsi="Arial" w:cs="Arial"/>
          <w:b/>
          <w:bCs/>
          <w:sz w:val="22"/>
          <w:szCs w:val="22"/>
          <w:lang w:val="en-GB"/>
        </w:rPr>
      </w:pPr>
    </w:p>
    <w:p w14:paraId="35E0F6E2" w14:textId="39B91B62"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244223E" w14:textId="01CEF308" w:rsidR="003361F2" w:rsidRDefault="002476AF" w:rsidP="002476AF">
      <w:pPr>
        <w:jc w:val="both"/>
        <w:rPr>
          <w:rFonts w:ascii="Arial" w:hAnsi="Arial" w:cs="Arial"/>
          <w:iCs/>
          <w:sz w:val="22"/>
          <w:szCs w:val="22"/>
          <w:lang w:val="en-GB"/>
        </w:rPr>
      </w:pPr>
      <w:bookmarkStart w:id="1" w:name="_Hlk60755414"/>
      <w:r>
        <w:rPr>
          <w:rFonts w:ascii="Arial" w:hAnsi="Arial" w:cs="Arial"/>
          <w:sz w:val="22"/>
          <w:szCs w:val="22"/>
          <w:lang w:val="en-GB"/>
        </w:rPr>
        <w:t xml:space="preserve">Shipmin </w:t>
      </w:r>
      <w:r w:rsidR="00B811C1">
        <w:rPr>
          <w:rFonts w:ascii="Arial" w:hAnsi="Arial" w:cs="Arial"/>
          <w:sz w:val="22"/>
          <w:szCs w:val="22"/>
          <w:lang w:val="en-GB"/>
        </w:rPr>
        <w:t xml:space="preserve">Pty Ltd </w:t>
      </w:r>
      <w:r w:rsidR="0074088D">
        <w:rPr>
          <w:rFonts w:ascii="Arial" w:hAnsi="Arial" w:cs="Arial"/>
          <w:sz w:val="22"/>
          <w:szCs w:val="22"/>
          <w:lang w:val="en-GB"/>
        </w:rPr>
        <w:t xml:space="preserve">(Shipmin) </w:t>
      </w:r>
      <w:r>
        <w:rPr>
          <w:rFonts w:ascii="Arial" w:hAnsi="Arial" w:cs="Arial"/>
          <w:sz w:val="22"/>
          <w:szCs w:val="22"/>
          <w:lang w:val="en-GB"/>
        </w:rPr>
        <w:t>is a company incorporated in Australia.</w:t>
      </w:r>
      <w:r>
        <w:rPr>
          <w:rFonts w:ascii="Arial" w:hAnsi="Arial" w:cs="Arial"/>
          <w:i/>
          <w:sz w:val="22"/>
          <w:szCs w:val="22"/>
          <w:lang w:val="en-GB"/>
        </w:rPr>
        <w:t xml:space="preserve"> </w:t>
      </w:r>
      <w:r w:rsidR="004D05ED">
        <w:rPr>
          <w:rFonts w:ascii="Arial" w:hAnsi="Arial" w:cs="Arial"/>
          <w:iCs/>
          <w:sz w:val="22"/>
          <w:szCs w:val="22"/>
          <w:lang w:val="en-GB"/>
        </w:rPr>
        <w:t>Shipmin owned two cargo ships, one valued at AUD 20 million, the other at AUD 15 million. About 3 months ago, Shipmin sold the AUD 20 million cargo ship and paid the full proceeds of AUD 20 million to</w:t>
      </w:r>
      <w:r w:rsidR="003361F2">
        <w:rPr>
          <w:rFonts w:ascii="Arial" w:hAnsi="Arial" w:cs="Arial"/>
          <w:iCs/>
          <w:sz w:val="22"/>
          <w:szCs w:val="22"/>
          <w:lang w:val="en-GB"/>
        </w:rPr>
        <w:t xml:space="preserve"> its parent company</w:t>
      </w:r>
      <w:r w:rsidR="004D05ED">
        <w:rPr>
          <w:rFonts w:ascii="Arial" w:hAnsi="Arial" w:cs="Arial"/>
          <w:iCs/>
          <w:sz w:val="22"/>
          <w:szCs w:val="22"/>
          <w:lang w:val="en-GB"/>
        </w:rPr>
        <w:t xml:space="preserve"> Shipmax </w:t>
      </w:r>
      <w:r w:rsidR="003361F2">
        <w:rPr>
          <w:rFonts w:ascii="Arial" w:hAnsi="Arial" w:cs="Arial"/>
          <w:iCs/>
          <w:sz w:val="22"/>
          <w:szCs w:val="22"/>
          <w:lang w:val="en-GB"/>
        </w:rPr>
        <w:t xml:space="preserve">Ltd (Shipmax) </w:t>
      </w:r>
      <w:r w:rsidR="004D05ED">
        <w:rPr>
          <w:rFonts w:ascii="Arial" w:hAnsi="Arial" w:cs="Arial"/>
          <w:iCs/>
          <w:sz w:val="22"/>
          <w:szCs w:val="22"/>
          <w:lang w:val="en-GB"/>
        </w:rPr>
        <w:t xml:space="preserve">to reduce Shipmin’s intercompany debt to </w:t>
      </w:r>
      <w:r w:rsidR="003361F2">
        <w:rPr>
          <w:rFonts w:ascii="Arial" w:hAnsi="Arial" w:cs="Arial"/>
          <w:iCs/>
          <w:sz w:val="22"/>
          <w:szCs w:val="22"/>
          <w:lang w:val="en-GB"/>
        </w:rPr>
        <w:t>Shipmax. Shipmax is also incorporated in Australia and owns 100% of the shares in Shipmin.</w:t>
      </w:r>
    </w:p>
    <w:p w14:paraId="3A08D625" w14:textId="77777777" w:rsidR="003361F2" w:rsidRDefault="003361F2" w:rsidP="002476AF">
      <w:pPr>
        <w:jc w:val="both"/>
        <w:rPr>
          <w:rFonts w:ascii="Arial" w:hAnsi="Arial" w:cs="Arial"/>
          <w:iCs/>
          <w:sz w:val="22"/>
          <w:szCs w:val="22"/>
          <w:lang w:val="en-GB"/>
        </w:rPr>
      </w:pPr>
    </w:p>
    <w:p w14:paraId="2D6D2764" w14:textId="6681CF9B" w:rsidR="00B811C1" w:rsidRDefault="002476AF" w:rsidP="002476AF">
      <w:pPr>
        <w:jc w:val="both"/>
        <w:rPr>
          <w:rFonts w:ascii="Arial" w:hAnsi="Arial" w:cs="Arial"/>
          <w:sz w:val="22"/>
          <w:szCs w:val="22"/>
          <w:lang w:val="en-GB"/>
        </w:rPr>
      </w:pPr>
      <w:r>
        <w:rPr>
          <w:rFonts w:ascii="Arial" w:hAnsi="Arial" w:cs="Arial"/>
          <w:sz w:val="22"/>
          <w:szCs w:val="22"/>
          <w:lang w:val="en-GB"/>
        </w:rPr>
        <w:t xml:space="preserve">Shipmin </w:t>
      </w:r>
      <w:r w:rsidR="004D05ED">
        <w:rPr>
          <w:rFonts w:ascii="Arial" w:hAnsi="Arial" w:cs="Arial"/>
          <w:sz w:val="22"/>
          <w:szCs w:val="22"/>
          <w:lang w:val="en-GB"/>
        </w:rPr>
        <w:t xml:space="preserve">now </w:t>
      </w:r>
      <w:r>
        <w:rPr>
          <w:rFonts w:ascii="Arial" w:hAnsi="Arial" w:cs="Arial"/>
          <w:sz w:val="22"/>
          <w:szCs w:val="22"/>
          <w:lang w:val="en-GB"/>
        </w:rPr>
        <w:t xml:space="preserve">owns </w:t>
      </w:r>
      <w:r w:rsidR="004D05ED">
        <w:rPr>
          <w:rFonts w:ascii="Arial" w:hAnsi="Arial" w:cs="Arial"/>
          <w:sz w:val="22"/>
          <w:szCs w:val="22"/>
          <w:lang w:val="en-GB"/>
        </w:rPr>
        <w:t xml:space="preserve">only the </w:t>
      </w:r>
      <w:r>
        <w:rPr>
          <w:rFonts w:ascii="Arial" w:hAnsi="Arial" w:cs="Arial"/>
          <w:sz w:val="22"/>
          <w:szCs w:val="22"/>
          <w:lang w:val="en-GB"/>
        </w:rPr>
        <w:t xml:space="preserve">one </w:t>
      </w:r>
      <w:r w:rsidR="00B811C1">
        <w:rPr>
          <w:rFonts w:ascii="Arial" w:hAnsi="Arial" w:cs="Arial"/>
          <w:sz w:val="22"/>
          <w:szCs w:val="22"/>
          <w:lang w:val="en-GB"/>
        </w:rPr>
        <w:t xml:space="preserve">cargo </w:t>
      </w:r>
      <w:r>
        <w:rPr>
          <w:rFonts w:ascii="Arial" w:hAnsi="Arial" w:cs="Arial"/>
          <w:sz w:val="22"/>
          <w:szCs w:val="22"/>
          <w:lang w:val="en-GB"/>
        </w:rPr>
        <w:t xml:space="preserve">ship with a value of </w:t>
      </w:r>
      <w:r w:rsidR="00ED5BDC">
        <w:rPr>
          <w:rFonts w:ascii="Arial" w:hAnsi="Arial" w:cs="Arial"/>
          <w:sz w:val="22"/>
          <w:szCs w:val="22"/>
          <w:lang w:val="en-GB"/>
        </w:rPr>
        <w:t xml:space="preserve">AUD </w:t>
      </w:r>
      <w:r>
        <w:rPr>
          <w:rFonts w:ascii="Arial" w:hAnsi="Arial" w:cs="Arial"/>
          <w:sz w:val="22"/>
          <w:szCs w:val="22"/>
          <w:lang w:val="en-GB"/>
        </w:rPr>
        <w:t xml:space="preserve">15 million. Shipmin owes </w:t>
      </w:r>
      <w:r w:rsidR="00ED5BDC">
        <w:rPr>
          <w:rFonts w:ascii="Arial" w:hAnsi="Arial" w:cs="Arial"/>
          <w:sz w:val="22"/>
          <w:szCs w:val="22"/>
          <w:lang w:val="en-GB"/>
        </w:rPr>
        <w:t xml:space="preserve">AUD </w:t>
      </w:r>
      <w:r>
        <w:rPr>
          <w:rFonts w:ascii="Arial" w:hAnsi="Arial" w:cs="Arial"/>
          <w:sz w:val="22"/>
          <w:szCs w:val="22"/>
          <w:lang w:val="en-GB"/>
        </w:rPr>
        <w:t>20</w:t>
      </w:r>
      <w:r w:rsidR="006B7879">
        <w:rPr>
          <w:rFonts w:ascii="Arial" w:hAnsi="Arial" w:cs="Arial"/>
          <w:sz w:val="22"/>
          <w:szCs w:val="22"/>
          <w:lang w:val="en-GB"/>
        </w:rPr>
        <w:t> </w:t>
      </w:r>
      <w:r>
        <w:rPr>
          <w:rFonts w:ascii="Arial" w:hAnsi="Arial" w:cs="Arial"/>
          <w:sz w:val="22"/>
          <w:szCs w:val="22"/>
          <w:lang w:val="en-GB"/>
        </w:rPr>
        <w:t>million to the Commonwealth Bank of Australia (</w:t>
      </w:r>
      <w:r w:rsidRPr="00ED5BDC">
        <w:rPr>
          <w:rFonts w:ascii="Arial" w:hAnsi="Arial" w:cs="Arial"/>
          <w:bCs/>
          <w:sz w:val="22"/>
          <w:szCs w:val="22"/>
          <w:lang w:val="en-GB"/>
        </w:rPr>
        <w:t>CBA</w:t>
      </w:r>
      <w:r>
        <w:rPr>
          <w:rFonts w:ascii="Arial" w:hAnsi="Arial" w:cs="Arial"/>
          <w:sz w:val="22"/>
          <w:szCs w:val="22"/>
          <w:lang w:val="en-GB"/>
        </w:rPr>
        <w:t xml:space="preserve">), which is secured by a mortgage over </w:t>
      </w:r>
      <w:r w:rsidR="004D05ED">
        <w:rPr>
          <w:rFonts w:ascii="Arial" w:hAnsi="Arial" w:cs="Arial"/>
          <w:sz w:val="22"/>
          <w:szCs w:val="22"/>
          <w:lang w:val="en-GB"/>
        </w:rPr>
        <w:t xml:space="preserve">the remaining </w:t>
      </w:r>
      <w:r>
        <w:rPr>
          <w:rFonts w:ascii="Arial" w:hAnsi="Arial" w:cs="Arial"/>
          <w:sz w:val="22"/>
          <w:szCs w:val="22"/>
          <w:lang w:val="en-GB"/>
        </w:rPr>
        <w:t xml:space="preserve">ship. The mortgage is not registered on the Personal Property Securities Register. </w:t>
      </w:r>
    </w:p>
    <w:p w14:paraId="7010B92D" w14:textId="77777777" w:rsidR="00B811C1" w:rsidRDefault="00B811C1" w:rsidP="002476AF">
      <w:pPr>
        <w:jc w:val="both"/>
        <w:rPr>
          <w:rFonts w:ascii="Arial" w:hAnsi="Arial" w:cs="Arial"/>
          <w:sz w:val="22"/>
          <w:szCs w:val="22"/>
          <w:lang w:val="en-GB"/>
        </w:rPr>
      </w:pPr>
    </w:p>
    <w:p w14:paraId="3729DC42" w14:textId="68381B30" w:rsidR="002476AF" w:rsidRDefault="00B811C1" w:rsidP="002476AF">
      <w:pPr>
        <w:jc w:val="both"/>
        <w:rPr>
          <w:rFonts w:ascii="Arial" w:hAnsi="Arial" w:cs="Arial"/>
          <w:sz w:val="22"/>
          <w:szCs w:val="22"/>
          <w:lang w:val="en-GB"/>
        </w:rPr>
      </w:pPr>
      <w:r>
        <w:rPr>
          <w:rFonts w:ascii="Arial" w:hAnsi="Arial" w:cs="Arial"/>
          <w:sz w:val="22"/>
          <w:szCs w:val="22"/>
          <w:lang w:val="en-GB"/>
        </w:rPr>
        <w:t xml:space="preserve">Shipmin’s debt to CBA has been guaranteed by </w:t>
      </w:r>
      <w:r w:rsidR="004D05ED">
        <w:rPr>
          <w:rFonts w:ascii="Arial" w:hAnsi="Arial" w:cs="Arial"/>
          <w:sz w:val="22"/>
          <w:szCs w:val="22"/>
          <w:lang w:val="en-GB"/>
        </w:rPr>
        <w:t>Shipmax</w:t>
      </w:r>
      <w:r>
        <w:rPr>
          <w:rFonts w:ascii="Arial" w:hAnsi="Arial" w:cs="Arial"/>
          <w:sz w:val="22"/>
          <w:szCs w:val="22"/>
          <w:lang w:val="en-GB"/>
        </w:rPr>
        <w:t>.</w:t>
      </w:r>
      <w:r w:rsidR="002476AF">
        <w:rPr>
          <w:rFonts w:ascii="Arial" w:hAnsi="Arial" w:cs="Arial"/>
          <w:sz w:val="22"/>
          <w:szCs w:val="22"/>
          <w:lang w:val="en-GB"/>
        </w:rPr>
        <w:t xml:space="preserve"> Shipmin owes Shipmax </w:t>
      </w:r>
      <w:r w:rsidR="005C5A6D">
        <w:rPr>
          <w:rFonts w:ascii="Arial" w:hAnsi="Arial" w:cs="Arial"/>
          <w:sz w:val="22"/>
          <w:szCs w:val="22"/>
          <w:lang w:val="en-GB"/>
        </w:rPr>
        <w:t>AUD</w:t>
      </w:r>
      <w:r w:rsidR="003361F2">
        <w:rPr>
          <w:rFonts w:ascii="Arial" w:hAnsi="Arial" w:cs="Arial"/>
          <w:sz w:val="22"/>
          <w:szCs w:val="22"/>
          <w:lang w:val="en-GB"/>
        </w:rPr>
        <w:t> 180 </w:t>
      </w:r>
      <w:r w:rsidR="002476AF">
        <w:rPr>
          <w:rFonts w:ascii="Arial" w:hAnsi="Arial" w:cs="Arial"/>
          <w:sz w:val="22"/>
          <w:szCs w:val="22"/>
          <w:lang w:val="en-GB"/>
        </w:rPr>
        <w:t>million in inter</w:t>
      </w:r>
      <w:r w:rsidR="007B22CF">
        <w:rPr>
          <w:rFonts w:ascii="Arial" w:hAnsi="Arial" w:cs="Arial"/>
          <w:sz w:val="22"/>
          <w:szCs w:val="22"/>
          <w:lang w:val="en-GB"/>
        </w:rPr>
        <w:t>-</w:t>
      </w:r>
      <w:r w:rsidR="002476AF">
        <w:rPr>
          <w:rFonts w:ascii="Arial" w:hAnsi="Arial" w:cs="Arial"/>
          <w:sz w:val="22"/>
          <w:szCs w:val="22"/>
          <w:lang w:val="en-GB"/>
        </w:rPr>
        <w:t>company debt</w:t>
      </w:r>
      <w:r w:rsidR="006B7879">
        <w:rPr>
          <w:rFonts w:ascii="Arial" w:hAnsi="Arial" w:cs="Arial"/>
          <w:sz w:val="22"/>
          <w:szCs w:val="22"/>
          <w:lang w:val="en-GB"/>
        </w:rPr>
        <w:t>.</w:t>
      </w:r>
      <w:r w:rsidR="003361F2" w:rsidDel="006B7879">
        <w:rPr>
          <w:rFonts w:ascii="Arial" w:hAnsi="Arial" w:cs="Arial"/>
          <w:sz w:val="22"/>
          <w:szCs w:val="22"/>
          <w:lang w:val="en-GB"/>
        </w:rPr>
        <w:t xml:space="preserve"> </w:t>
      </w:r>
      <w:r w:rsidR="00E7563D">
        <w:rPr>
          <w:rFonts w:ascii="Arial" w:hAnsi="Arial" w:cs="Arial"/>
          <w:sz w:val="22"/>
          <w:szCs w:val="22"/>
          <w:lang w:val="en-GB"/>
        </w:rPr>
        <w:t>Shipmin has no other creditors.</w:t>
      </w:r>
    </w:p>
    <w:p w14:paraId="5BF39D87" w14:textId="77777777" w:rsidR="002476AF" w:rsidRDefault="002476AF" w:rsidP="002476AF">
      <w:pPr>
        <w:jc w:val="both"/>
        <w:rPr>
          <w:rFonts w:ascii="Arial" w:hAnsi="Arial" w:cs="Arial"/>
          <w:sz w:val="22"/>
          <w:szCs w:val="22"/>
          <w:lang w:val="en-GB"/>
        </w:rPr>
      </w:pPr>
    </w:p>
    <w:p w14:paraId="6B5A53C1" w14:textId="66C6AE46" w:rsidR="009D20B1" w:rsidRDefault="00B811C1" w:rsidP="00087F21">
      <w:pPr>
        <w:jc w:val="both"/>
        <w:rPr>
          <w:rFonts w:ascii="Arial" w:hAnsi="Arial" w:cs="Arial"/>
          <w:color w:val="000000" w:themeColor="text1"/>
          <w:sz w:val="22"/>
          <w:szCs w:val="22"/>
          <w:lang w:val="en-GB"/>
        </w:rPr>
      </w:pPr>
      <w:r>
        <w:rPr>
          <w:rFonts w:ascii="Arial" w:hAnsi="Arial" w:cs="Arial"/>
          <w:sz w:val="22"/>
          <w:szCs w:val="22"/>
          <w:lang w:val="en-GB"/>
        </w:rPr>
        <w:t xml:space="preserve">Shipmax has been placed into liquidation. </w:t>
      </w:r>
      <w:r w:rsidR="004003CF">
        <w:rPr>
          <w:rFonts w:ascii="Arial" w:hAnsi="Arial" w:cs="Arial"/>
          <w:sz w:val="22"/>
          <w:szCs w:val="22"/>
          <w:lang w:val="en-GB"/>
        </w:rPr>
        <w:t>Advise</w:t>
      </w:r>
      <w:r>
        <w:rPr>
          <w:rFonts w:ascii="Arial" w:hAnsi="Arial" w:cs="Arial"/>
          <w:sz w:val="22"/>
          <w:szCs w:val="22"/>
          <w:lang w:val="en-GB"/>
        </w:rPr>
        <w:t xml:space="preserve"> Shipmax’s liquidator on the best way to bring the operations of Shipmin to an end and maximise the return to Shipmax</w:t>
      </w:r>
      <w:r w:rsidR="006B7879">
        <w:rPr>
          <w:rFonts w:ascii="Arial" w:hAnsi="Arial" w:cs="Arial"/>
          <w:sz w:val="22"/>
          <w:szCs w:val="22"/>
          <w:lang w:val="en-GB"/>
        </w:rPr>
        <w:t xml:space="preserve"> from the assets of Shipmin</w:t>
      </w:r>
      <w:r>
        <w:rPr>
          <w:rFonts w:ascii="Arial" w:hAnsi="Arial" w:cs="Arial"/>
          <w:sz w:val="22"/>
          <w:szCs w:val="22"/>
          <w:lang w:val="en-GB"/>
        </w:rPr>
        <w:t xml:space="preserve">. </w:t>
      </w:r>
      <w:bookmarkEnd w:id="0"/>
    </w:p>
    <w:bookmarkEnd w:id="1"/>
    <w:p w14:paraId="154681F0" w14:textId="3933A239" w:rsidR="009D20B1" w:rsidRPr="00662CD7" w:rsidRDefault="009D20B1" w:rsidP="00087F21">
      <w:pPr>
        <w:jc w:val="both"/>
        <w:rPr>
          <w:rFonts w:ascii="Arial" w:hAnsi="Arial" w:cs="Arial"/>
          <w:color w:val="808080" w:themeColor="background1" w:themeShade="80"/>
          <w:sz w:val="22"/>
          <w:szCs w:val="22"/>
          <w:lang w:val="en-GB"/>
        </w:rPr>
      </w:pPr>
    </w:p>
    <w:p w14:paraId="68CCCFE5" w14:textId="00D6E291" w:rsidR="00B77F46" w:rsidRDefault="00437EB2" w:rsidP="00692909">
      <w:pPr>
        <w:autoSpaceDE w:val="0"/>
        <w:autoSpaceDN w:val="0"/>
        <w:adjustRightInd w:val="0"/>
        <w:jc w:val="both"/>
        <w:rPr>
          <w:rFonts w:ascii="Arial" w:hAnsi="Arial" w:cs="Arial"/>
          <w:color w:val="808080" w:themeColor="background1" w:themeShade="80"/>
          <w:sz w:val="22"/>
          <w:szCs w:val="22"/>
          <w:lang w:val="en-GB"/>
        </w:rPr>
      </w:pPr>
      <w:r w:rsidRPr="00662CD7">
        <w:rPr>
          <w:rFonts w:ascii="Arial" w:hAnsi="Arial" w:cs="Arial"/>
          <w:color w:val="808080" w:themeColor="background1" w:themeShade="80"/>
          <w:sz w:val="22"/>
          <w:szCs w:val="22"/>
          <w:lang w:val="en-GB"/>
        </w:rPr>
        <w:t xml:space="preserve">In a liquidation process, secured creditors have priority of payment. Security interests that are not land – for instance the ship in this instance are to be registered on the national Personal Property Securities Register. </w:t>
      </w:r>
      <w:r w:rsidR="00BE511E" w:rsidRPr="00662CD7">
        <w:rPr>
          <w:rFonts w:ascii="Arial" w:hAnsi="Arial" w:cs="Arial"/>
          <w:color w:val="808080" w:themeColor="background1" w:themeShade="80"/>
          <w:sz w:val="22"/>
          <w:szCs w:val="22"/>
          <w:lang w:val="en-GB"/>
        </w:rPr>
        <w:t>Failure to register a security interest will result in other security interests taking priority over the unregistered interes</w:t>
      </w:r>
      <w:r w:rsidR="00BD75F9" w:rsidRPr="00662CD7">
        <w:rPr>
          <w:rFonts w:ascii="Arial" w:hAnsi="Arial" w:cs="Arial"/>
          <w:color w:val="808080" w:themeColor="background1" w:themeShade="80"/>
          <w:sz w:val="22"/>
          <w:szCs w:val="22"/>
          <w:lang w:val="en-GB"/>
        </w:rPr>
        <w:t xml:space="preserve">t. Security interests continue to exist in the proceeds of sale of secured assets. </w:t>
      </w:r>
    </w:p>
    <w:p w14:paraId="78C56BB1" w14:textId="2C83DDDD" w:rsidR="00684DB9" w:rsidRDefault="00684DB9" w:rsidP="00692909">
      <w:pPr>
        <w:autoSpaceDE w:val="0"/>
        <w:autoSpaceDN w:val="0"/>
        <w:adjustRightInd w:val="0"/>
        <w:jc w:val="both"/>
        <w:rPr>
          <w:rFonts w:ascii="Arial" w:hAnsi="Arial" w:cs="Arial"/>
          <w:color w:val="808080" w:themeColor="background1" w:themeShade="80"/>
          <w:sz w:val="22"/>
          <w:szCs w:val="22"/>
          <w:lang w:val="en-GB"/>
        </w:rPr>
      </w:pPr>
    </w:p>
    <w:p w14:paraId="59E340F9" w14:textId="1F1B4AB3" w:rsidR="00684DB9" w:rsidRDefault="00684DB9" w:rsidP="00692909">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Shipmax’s debt of 180 million is reduced by 20 on account of the sale of the cargo ship. </w:t>
      </w:r>
      <w:r w:rsidR="00DF2144">
        <w:rPr>
          <w:rFonts w:ascii="Arial" w:hAnsi="Arial" w:cs="Arial"/>
          <w:color w:val="808080" w:themeColor="background1" w:themeShade="80"/>
          <w:sz w:val="22"/>
          <w:szCs w:val="22"/>
          <w:lang w:val="en-GB"/>
        </w:rPr>
        <w:t xml:space="preserve">Thus Shipmax is owed a debt of 160 million. Shipmax is an unsecured creditor and has also interest in Shipmin, Shipmin being a wholly owned subsidiary. CBA has to be paid by Shipmax or with the sale of the cargo ship. CBA should be paid 5 million AUD by Shipmax and 15 million </w:t>
      </w:r>
      <w:r w:rsidR="00985518">
        <w:rPr>
          <w:rFonts w:ascii="Arial" w:hAnsi="Arial" w:cs="Arial"/>
          <w:color w:val="808080" w:themeColor="background1" w:themeShade="80"/>
          <w:sz w:val="22"/>
          <w:szCs w:val="22"/>
          <w:lang w:val="en-GB"/>
        </w:rPr>
        <w:t xml:space="preserve">from the sale of the cargoship. The debt of 155 million by Shipmax can be arranged through reorganisation. </w:t>
      </w:r>
    </w:p>
    <w:p w14:paraId="750D7C82" w14:textId="216E6C02" w:rsidR="00985518" w:rsidRDefault="00985518" w:rsidP="00692909">
      <w:pPr>
        <w:autoSpaceDE w:val="0"/>
        <w:autoSpaceDN w:val="0"/>
        <w:adjustRightInd w:val="0"/>
        <w:jc w:val="both"/>
        <w:rPr>
          <w:rFonts w:ascii="Arial" w:hAnsi="Arial" w:cs="Arial"/>
          <w:color w:val="808080" w:themeColor="background1" w:themeShade="80"/>
          <w:sz w:val="22"/>
          <w:szCs w:val="22"/>
          <w:lang w:val="en-GB"/>
        </w:rPr>
      </w:pPr>
    </w:p>
    <w:p w14:paraId="2432480B" w14:textId="7E485123" w:rsidR="00985518" w:rsidRPr="00662CD7" w:rsidRDefault="00985518" w:rsidP="00692909">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From a maximisation standpoint, Shipmax could discharge the debt to CBA of 20 million AUD as a guarantee, retain the asset or absorb it as a part to increase the business and then reorganise</w:t>
      </w:r>
      <w:r w:rsidR="001907C3">
        <w:rPr>
          <w:rFonts w:ascii="Arial" w:hAnsi="Arial" w:cs="Arial"/>
          <w:color w:val="808080" w:themeColor="background1" w:themeShade="80"/>
          <w:sz w:val="22"/>
          <w:szCs w:val="22"/>
          <w:lang w:val="en-GB"/>
        </w:rPr>
        <w:t xml:space="preserve">. </w:t>
      </w:r>
    </w:p>
    <w:sectPr w:rsidR="00985518" w:rsidRPr="00662CD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140A" w14:textId="77777777" w:rsidR="00407E5B" w:rsidRDefault="00407E5B" w:rsidP="00241B44">
      <w:r>
        <w:separator/>
      </w:r>
    </w:p>
  </w:endnote>
  <w:endnote w:type="continuationSeparator" w:id="0">
    <w:p w14:paraId="24AF199A" w14:textId="77777777" w:rsidR="00407E5B" w:rsidRDefault="00407E5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3440B325" w:rsidR="00542A3A" w:rsidRPr="009B4976" w:rsidRDefault="004207EF" w:rsidP="009B4976">
    <w:pPr>
      <w:pStyle w:val="Footer"/>
      <w:ind w:right="360"/>
      <w:rPr>
        <w:rFonts w:ascii="Arial" w:hAnsi="Arial" w:cs="Arial"/>
        <w:sz w:val="18"/>
        <w:szCs w:val="18"/>
        <w:lang w:val="en-GB"/>
      </w:rPr>
    </w:pPr>
    <w:r>
      <w:rPr>
        <w:rFonts w:ascii="Arial" w:hAnsi="Arial" w:cs="Arial"/>
        <w:sz w:val="18"/>
        <w:szCs w:val="18"/>
      </w:rPr>
      <w:t>202021FU-306</w:t>
    </w:r>
    <w:r w:rsidR="00542A3A" w:rsidRPr="009B4976">
      <w:rPr>
        <w:rFonts w:ascii="Arial" w:hAnsi="Arial" w:cs="Arial"/>
        <w:sz w:val="18"/>
        <w:szCs w:val="18"/>
        <w:lang w:val="en-GB"/>
      </w:rPr>
      <w:t>.assessment</w:t>
    </w:r>
    <w:r w:rsidR="00542A3A">
      <w:rPr>
        <w:rFonts w:ascii="Arial" w:hAnsi="Arial" w:cs="Arial"/>
        <w:sz w:val="18"/>
        <w:szCs w:val="18"/>
        <w:lang w:val="en-GB"/>
      </w:rPr>
      <w:t>8A.docx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8BF8" w14:textId="77777777" w:rsidR="00407E5B" w:rsidRDefault="00407E5B" w:rsidP="00241B44">
      <w:r>
        <w:separator/>
      </w:r>
    </w:p>
  </w:footnote>
  <w:footnote w:type="continuationSeparator" w:id="0">
    <w:p w14:paraId="443079FC" w14:textId="77777777" w:rsidR="00407E5B" w:rsidRDefault="00407E5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1E97641"/>
    <w:multiLevelType w:val="hybridMultilevel"/>
    <w:tmpl w:val="E85A6CB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51225"/>
    <w:multiLevelType w:val="hybridMultilevel"/>
    <w:tmpl w:val="81AE701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09D073C"/>
    <w:multiLevelType w:val="hybridMultilevel"/>
    <w:tmpl w:val="90FEFFB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61E2805"/>
    <w:multiLevelType w:val="hybridMultilevel"/>
    <w:tmpl w:val="43EC4A42"/>
    <w:lvl w:ilvl="0" w:tplc="3A369BCE">
      <w:start w:val="1"/>
      <w:numFmt w:val="decimal"/>
      <w:lvlText w:val="%1."/>
      <w:lvlJc w:val="left"/>
      <w:pPr>
        <w:ind w:left="720" w:hanging="360"/>
      </w:pPr>
      <w:rPr>
        <w:rFonts w:hint="default"/>
        <w:b w:val="0"/>
        <w:bCs w:val="0"/>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EF54680"/>
    <w:multiLevelType w:val="hybridMultilevel"/>
    <w:tmpl w:val="A43868C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4F0D7144"/>
    <w:multiLevelType w:val="hybridMultilevel"/>
    <w:tmpl w:val="14102D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1457C81"/>
    <w:multiLevelType w:val="hybridMultilevel"/>
    <w:tmpl w:val="64D0E57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D496183"/>
    <w:multiLevelType w:val="hybridMultilevel"/>
    <w:tmpl w:val="441C75D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D5A6F2B"/>
    <w:multiLevelType w:val="hybridMultilevel"/>
    <w:tmpl w:val="4288E84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7152D98"/>
    <w:multiLevelType w:val="hybridMultilevel"/>
    <w:tmpl w:val="D4A2EFA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EAE3267"/>
    <w:multiLevelType w:val="hybridMultilevel"/>
    <w:tmpl w:val="B80889E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6"/>
  </w:num>
  <w:num w:numId="2">
    <w:abstractNumId w:val="4"/>
  </w:num>
  <w:num w:numId="3">
    <w:abstractNumId w:val="2"/>
  </w:num>
  <w:num w:numId="4">
    <w:abstractNumId w:val="14"/>
  </w:num>
  <w:num w:numId="5">
    <w:abstractNumId w:val="3"/>
  </w:num>
  <w:num w:numId="6">
    <w:abstractNumId w:val="12"/>
  </w:num>
  <w:num w:numId="7">
    <w:abstractNumId w:val="15"/>
  </w:num>
  <w:num w:numId="8">
    <w:abstractNumId w:val="13"/>
  </w:num>
  <w:num w:numId="9">
    <w:abstractNumId w:val="1"/>
  </w:num>
  <w:num w:numId="10">
    <w:abstractNumId w:val="0"/>
  </w:num>
  <w:num w:numId="11">
    <w:abstractNumId w:val="17"/>
  </w:num>
  <w:num w:numId="12">
    <w:abstractNumId w:val="6"/>
  </w:num>
  <w:num w:numId="13">
    <w:abstractNumId w:val="18"/>
  </w:num>
  <w:num w:numId="14">
    <w:abstractNumId w:val="19"/>
  </w:num>
  <w:num w:numId="15">
    <w:abstractNumId w:val="11"/>
  </w:num>
  <w:num w:numId="16">
    <w:abstractNumId w:val="20"/>
  </w:num>
  <w:num w:numId="17">
    <w:abstractNumId w:val="10"/>
  </w:num>
  <w:num w:numId="18">
    <w:abstractNumId w:val="5"/>
  </w:num>
  <w:num w:numId="19">
    <w:abstractNumId w:val="7"/>
  </w:num>
  <w:num w:numId="20">
    <w:abstractNumId w:val="9"/>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3705"/>
    <w:rsid w:val="000250C7"/>
    <w:rsid w:val="00026F16"/>
    <w:rsid w:val="00037621"/>
    <w:rsid w:val="00044D46"/>
    <w:rsid w:val="00045088"/>
    <w:rsid w:val="00045904"/>
    <w:rsid w:val="000502FD"/>
    <w:rsid w:val="00054BD6"/>
    <w:rsid w:val="00065166"/>
    <w:rsid w:val="00065EF0"/>
    <w:rsid w:val="00082609"/>
    <w:rsid w:val="0008445F"/>
    <w:rsid w:val="000851CC"/>
    <w:rsid w:val="00087F21"/>
    <w:rsid w:val="00093BE8"/>
    <w:rsid w:val="000A0066"/>
    <w:rsid w:val="000A407B"/>
    <w:rsid w:val="000A68ED"/>
    <w:rsid w:val="000B5FF1"/>
    <w:rsid w:val="000B609F"/>
    <w:rsid w:val="000C648D"/>
    <w:rsid w:val="000D2487"/>
    <w:rsid w:val="000D55A8"/>
    <w:rsid w:val="000E03DA"/>
    <w:rsid w:val="000E4841"/>
    <w:rsid w:val="000F1677"/>
    <w:rsid w:val="000F343F"/>
    <w:rsid w:val="000F3D6C"/>
    <w:rsid w:val="00101707"/>
    <w:rsid w:val="00102CC9"/>
    <w:rsid w:val="001055EB"/>
    <w:rsid w:val="0010593A"/>
    <w:rsid w:val="00112B69"/>
    <w:rsid w:val="0011473D"/>
    <w:rsid w:val="00115C85"/>
    <w:rsid w:val="00123855"/>
    <w:rsid w:val="00126A4D"/>
    <w:rsid w:val="0014171F"/>
    <w:rsid w:val="0014622C"/>
    <w:rsid w:val="00152348"/>
    <w:rsid w:val="00153FA8"/>
    <w:rsid w:val="0015456D"/>
    <w:rsid w:val="00155FA2"/>
    <w:rsid w:val="00161F1B"/>
    <w:rsid w:val="00162829"/>
    <w:rsid w:val="00180548"/>
    <w:rsid w:val="00180AC4"/>
    <w:rsid w:val="00180CCE"/>
    <w:rsid w:val="0018267A"/>
    <w:rsid w:val="00182779"/>
    <w:rsid w:val="001830DF"/>
    <w:rsid w:val="001907C3"/>
    <w:rsid w:val="001966D9"/>
    <w:rsid w:val="001A007A"/>
    <w:rsid w:val="001A1B33"/>
    <w:rsid w:val="001A2660"/>
    <w:rsid w:val="001A7E9A"/>
    <w:rsid w:val="001B0F70"/>
    <w:rsid w:val="001B5016"/>
    <w:rsid w:val="001C45FC"/>
    <w:rsid w:val="001C5579"/>
    <w:rsid w:val="001D0469"/>
    <w:rsid w:val="001D0ACE"/>
    <w:rsid w:val="001D29C0"/>
    <w:rsid w:val="001D4862"/>
    <w:rsid w:val="001D5785"/>
    <w:rsid w:val="001E1695"/>
    <w:rsid w:val="001E25B9"/>
    <w:rsid w:val="001E49E0"/>
    <w:rsid w:val="001E7B5A"/>
    <w:rsid w:val="001F7412"/>
    <w:rsid w:val="0020090A"/>
    <w:rsid w:val="00202DFE"/>
    <w:rsid w:val="0020725B"/>
    <w:rsid w:val="002110F1"/>
    <w:rsid w:val="00215988"/>
    <w:rsid w:val="00216FA9"/>
    <w:rsid w:val="002172B8"/>
    <w:rsid w:val="00220EC2"/>
    <w:rsid w:val="002356EA"/>
    <w:rsid w:val="00240E7F"/>
    <w:rsid w:val="0024116D"/>
    <w:rsid w:val="00241B44"/>
    <w:rsid w:val="00241FA3"/>
    <w:rsid w:val="00245EFB"/>
    <w:rsid w:val="002476AF"/>
    <w:rsid w:val="0025386E"/>
    <w:rsid w:val="002638B0"/>
    <w:rsid w:val="0026647A"/>
    <w:rsid w:val="002668D3"/>
    <w:rsid w:val="0027299F"/>
    <w:rsid w:val="00277167"/>
    <w:rsid w:val="00284EBE"/>
    <w:rsid w:val="002900A1"/>
    <w:rsid w:val="002903A7"/>
    <w:rsid w:val="0029433F"/>
    <w:rsid w:val="00294829"/>
    <w:rsid w:val="00294BC8"/>
    <w:rsid w:val="002956E6"/>
    <w:rsid w:val="0029690F"/>
    <w:rsid w:val="00297C8A"/>
    <w:rsid w:val="002A2A60"/>
    <w:rsid w:val="002A37BB"/>
    <w:rsid w:val="002A4B95"/>
    <w:rsid w:val="002B1C45"/>
    <w:rsid w:val="002C13C8"/>
    <w:rsid w:val="002C21EC"/>
    <w:rsid w:val="002C3547"/>
    <w:rsid w:val="002D0021"/>
    <w:rsid w:val="002D0EA5"/>
    <w:rsid w:val="002D2906"/>
    <w:rsid w:val="002D299D"/>
    <w:rsid w:val="002D3473"/>
    <w:rsid w:val="002E0BA1"/>
    <w:rsid w:val="002F1956"/>
    <w:rsid w:val="002F3440"/>
    <w:rsid w:val="002F75A3"/>
    <w:rsid w:val="00303C2F"/>
    <w:rsid w:val="003042CB"/>
    <w:rsid w:val="003144EF"/>
    <w:rsid w:val="00321D73"/>
    <w:rsid w:val="00326292"/>
    <w:rsid w:val="00326415"/>
    <w:rsid w:val="00330937"/>
    <w:rsid w:val="00330F31"/>
    <w:rsid w:val="0033203D"/>
    <w:rsid w:val="00334648"/>
    <w:rsid w:val="003361F2"/>
    <w:rsid w:val="0033768C"/>
    <w:rsid w:val="00337938"/>
    <w:rsid w:val="00340769"/>
    <w:rsid w:val="00341AA6"/>
    <w:rsid w:val="0034752F"/>
    <w:rsid w:val="00361A0A"/>
    <w:rsid w:val="00364836"/>
    <w:rsid w:val="0036565C"/>
    <w:rsid w:val="0036625E"/>
    <w:rsid w:val="0037465A"/>
    <w:rsid w:val="00374871"/>
    <w:rsid w:val="003806D0"/>
    <w:rsid w:val="00382C98"/>
    <w:rsid w:val="0038533C"/>
    <w:rsid w:val="00386568"/>
    <w:rsid w:val="00390B57"/>
    <w:rsid w:val="003948D5"/>
    <w:rsid w:val="00396821"/>
    <w:rsid w:val="00397D3A"/>
    <w:rsid w:val="003A051E"/>
    <w:rsid w:val="003B170F"/>
    <w:rsid w:val="003B3C5F"/>
    <w:rsid w:val="003B4D61"/>
    <w:rsid w:val="003C4471"/>
    <w:rsid w:val="003D0A6D"/>
    <w:rsid w:val="003D2380"/>
    <w:rsid w:val="003D23F5"/>
    <w:rsid w:val="003E0B16"/>
    <w:rsid w:val="003E67D1"/>
    <w:rsid w:val="004003CF"/>
    <w:rsid w:val="00404329"/>
    <w:rsid w:val="00405DC1"/>
    <w:rsid w:val="00407E5B"/>
    <w:rsid w:val="00415F1F"/>
    <w:rsid w:val="00416D2B"/>
    <w:rsid w:val="004207EF"/>
    <w:rsid w:val="0042108F"/>
    <w:rsid w:val="00430FED"/>
    <w:rsid w:val="00432B8A"/>
    <w:rsid w:val="00434A8C"/>
    <w:rsid w:val="00437297"/>
    <w:rsid w:val="00437EB2"/>
    <w:rsid w:val="00444284"/>
    <w:rsid w:val="00445CE6"/>
    <w:rsid w:val="004534C2"/>
    <w:rsid w:val="0045446F"/>
    <w:rsid w:val="0045683E"/>
    <w:rsid w:val="00477C72"/>
    <w:rsid w:val="00482F25"/>
    <w:rsid w:val="00491675"/>
    <w:rsid w:val="00493855"/>
    <w:rsid w:val="00495E79"/>
    <w:rsid w:val="004A2D83"/>
    <w:rsid w:val="004A2D8C"/>
    <w:rsid w:val="004A57DD"/>
    <w:rsid w:val="004A7B51"/>
    <w:rsid w:val="004A7D71"/>
    <w:rsid w:val="004A7EF3"/>
    <w:rsid w:val="004B0FC9"/>
    <w:rsid w:val="004B11FD"/>
    <w:rsid w:val="004B23A2"/>
    <w:rsid w:val="004B3980"/>
    <w:rsid w:val="004B45E7"/>
    <w:rsid w:val="004C15FB"/>
    <w:rsid w:val="004D05ED"/>
    <w:rsid w:val="004D1A5A"/>
    <w:rsid w:val="004D2FFF"/>
    <w:rsid w:val="004D3721"/>
    <w:rsid w:val="004D64F9"/>
    <w:rsid w:val="004E2821"/>
    <w:rsid w:val="004E3A6B"/>
    <w:rsid w:val="004E622C"/>
    <w:rsid w:val="004F5FDF"/>
    <w:rsid w:val="005177FE"/>
    <w:rsid w:val="0052263B"/>
    <w:rsid w:val="00524728"/>
    <w:rsid w:val="00532230"/>
    <w:rsid w:val="005331CA"/>
    <w:rsid w:val="00537970"/>
    <w:rsid w:val="00540E3A"/>
    <w:rsid w:val="00542A3A"/>
    <w:rsid w:val="00544127"/>
    <w:rsid w:val="00544FF6"/>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11F2"/>
    <w:rsid w:val="005C5A6D"/>
    <w:rsid w:val="005D16DD"/>
    <w:rsid w:val="005D43E0"/>
    <w:rsid w:val="005D58A3"/>
    <w:rsid w:val="005E1B79"/>
    <w:rsid w:val="005E6076"/>
    <w:rsid w:val="005E7008"/>
    <w:rsid w:val="005F026D"/>
    <w:rsid w:val="005F2AEA"/>
    <w:rsid w:val="005F2D0B"/>
    <w:rsid w:val="005F4B31"/>
    <w:rsid w:val="00600B67"/>
    <w:rsid w:val="00602D5E"/>
    <w:rsid w:val="00604896"/>
    <w:rsid w:val="00610388"/>
    <w:rsid w:val="00610AC7"/>
    <w:rsid w:val="006127C7"/>
    <w:rsid w:val="00612CA5"/>
    <w:rsid w:val="006153EC"/>
    <w:rsid w:val="00621A17"/>
    <w:rsid w:val="00627CC9"/>
    <w:rsid w:val="00627E7B"/>
    <w:rsid w:val="00630542"/>
    <w:rsid w:val="00632E44"/>
    <w:rsid w:val="00634622"/>
    <w:rsid w:val="00636808"/>
    <w:rsid w:val="0064102B"/>
    <w:rsid w:val="00641515"/>
    <w:rsid w:val="00641806"/>
    <w:rsid w:val="00654C2F"/>
    <w:rsid w:val="00657087"/>
    <w:rsid w:val="00662CD7"/>
    <w:rsid w:val="006639DB"/>
    <w:rsid w:val="006661EF"/>
    <w:rsid w:val="00671AF1"/>
    <w:rsid w:val="00677AEB"/>
    <w:rsid w:val="00680EF2"/>
    <w:rsid w:val="00684DB9"/>
    <w:rsid w:val="00687A1D"/>
    <w:rsid w:val="00690AFA"/>
    <w:rsid w:val="00692909"/>
    <w:rsid w:val="00697EA1"/>
    <w:rsid w:val="006A2646"/>
    <w:rsid w:val="006A5375"/>
    <w:rsid w:val="006A56DF"/>
    <w:rsid w:val="006A6530"/>
    <w:rsid w:val="006A72B7"/>
    <w:rsid w:val="006B435A"/>
    <w:rsid w:val="006B4C64"/>
    <w:rsid w:val="006B7879"/>
    <w:rsid w:val="006D6BD5"/>
    <w:rsid w:val="006E481A"/>
    <w:rsid w:val="006E5298"/>
    <w:rsid w:val="006E7121"/>
    <w:rsid w:val="006F4A78"/>
    <w:rsid w:val="006F734A"/>
    <w:rsid w:val="00700D83"/>
    <w:rsid w:val="00704852"/>
    <w:rsid w:val="007074E9"/>
    <w:rsid w:val="0071197B"/>
    <w:rsid w:val="00711FA3"/>
    <w:rsid w:val="00713DA4"/>
    <w:rsid w:val="00714BF1"/>
    <w:rsid w:val="00716394"/>
    <w:rsid w:val="00721383"/>
    <w:rsid w:val="0072360C"/>
    <w:rsid w:val="0073158B"/>
    <w:rsid w:val="007333CC"/>
    <w:rsid w:val="0073399A"/>
    <w:rsid w:val="0074088D"/>
    <w:rsid w:val="00740DAD"/>
    <w:rsid w:val="007603F5"/>
    <w:rsid w:val="00760468"/>
    <w:rsid w:val="00764DB0"/>
    <w:rsid w:val="0076764D"/>
    <w:rsid w:val="0077498C"/>
    <w:rsid w:val="007809BC"/>
    <w:rsid w:val="00784128"/>
    <w:rsid w:val="00787BCC"/>
    <w:rsid w:val="00793173"/>
    <w:rsid w:val="007A2A33"/>
    <w:rsid w:val="007B22CF"/>
    <w:rsid w:val="007B3A5E"/>
    <w:rsid w:val="007B5C89"/>
    <w:rsid w:val="007C1FCC"/>
    <w:rsid w:val="007C6201"/>
    <w:rsid w:val="007D7C92"/>
    <w:rsid w:val="007E1154"/>
    <w:rsid w:val="007E6BA4"/>
    <w:rsid w:val="007F41F8"/>
    <w:rsid w:val="007F659B"/>
    <w:rsid w:val="0080454E"/>
    <w:rsid w:val="00804C32"/>
    <w:rsid w:val="00806302"/>
    <w:rsid w:val="00807119"/>
    <w:rsid w:val="00814927"/>
    <w:rsid w:val="00816F51"/>
    <w:rsid w:val="008235B7"/>
    <w:rsid w:val="00823B29"/>
    <w:rsid w:val="0082483F"/>
    <w:rsid w:val="008279C0"/>
    <w:rsid w:val="00827C5D"/>
    <w:rsid w:val="00863589"/>
    <w:rsid w:val="00867701"/>
    <w:rsid w:val="008723F3"/>
    <w:rsid w:val="00876F56"/>
    <w:rsid w:val="00880F3A"/>
    <w:rsid w:val="00881DE6"/>
    <w:rsid w:val="008837A6"/>
    <w:rsid w:val="0089145D"/>
    <w:rsid w:val="00893AE0"/>
    <w:rsid w:val="00894005"/>
    <w:rsid w:val="008A19D5"/>
    <w:rsid w:val="008A4DF2"/>
    <w:rsid w:val="008A6CFE"/>
    <w:rsid w:val="008B5333"/>
    <w:rsid w:val="008B6223"/>
    <w:rsid w:val="008C3EDE"/>
    <w:rsid w:val="008C3FB9"/>
    <w:rsid w:val="008C66E0"/>
    <w:rsid w:val="008D4D4A"/>
    <w:rsid w:val="008E28F1"/>
    <w:rsid w:val="008E3339"/>
    <w:rsid w:val="008E52BC"/>
    <w:rsid w:val="008F20FC"/>
    <w:rsid w:val="008F2C4E"/>
    <w:rsid w:val="008F5FFE"/>
    <w:rsid w:val="00905A43"/>
    <w:rsid w:val="00912C79"/>
    <w:rsid w:val="00921B8C"/>
    <w:rsid w:val="00942123"/>
    <w:rsid w:val="0095207B"/>
    <w:rsid w:val="00962045"/>
    <w:rsid w:val="0097581F"/>
    <w:rsid w:val="00980E61"/>
    <w:rsid w:val="0098321B"/>
    <w:rsid w:val="00985518"/>
    <w:rsid w:val="00991428"/>
    <w:rsid w:val="0099169D"/>
    <w:rsid w:val="00992676"/>
    <w:rsid w:val="009954B2"/>
    <w:rsid w:val="00996382"/>
    <w:rsid w:val="00996691"/>
    <w:rsid w:val="009A3AB7"/>
    <w:rsid w:val="009B0723"/>
    <w:rsid w:val="009B07AD"/>
    <w:rsid w:val="009B0883"/>
    <w:rsid w:val="009B15E2"/>
    <w:rsid w:val="009B1757"/>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2274A"/>
    <w:rsid w:val="00A235B7"/>
    <w:rsid w:val="00A25623"/>
    <w:rsid w:val="00A27A7A"/>
    <w:rsid w:val="00A34ABE"/>
    <w:rsid w:val="00A407EF"/>
    <w:rsid w:val="00A41028"/>
    <w:rsid w:val="00A46B4C"/>
    <w:rsid w:val="00A5117B"/>
    <w:rsid w:val="00A52287"/>
    <w:rsid w:val="00A55389"/>
    <w:rsid w:val="00A56D34"/>
    <w:rsid w:val="00A574F2"/>
    <w:rsid w:val="00A60074"/>
    <w:rsid w:val="00A6627C"/>
    <w:rsid w:val="00A71019"/>
    <w:rsid w:val="00A81029"/>
    <w:rsid w:val="00A8407F"/>
    <w:rsid w:val="00A845F5"/>
    <w:rsid w:val="00A96489"/>
    <w:rsid w:val="00AA0174"/>
    <w:rsid w:val="00AA6D44"/>
    <w:rsid w:val="00AB2425"/>
    <w:rsid w:val="00AB58CB"/>
    <w:rsid w:val="00AB685C"/>
    <w:rsid w:val="00AB6C2D"/>
    <w:rsid w:val="00AC08F7"/>
    <w:rsid w:val="00AC2F1F"/>
    <w:rsid w:val="00AC3839"/>
    <w:rsid w:val="00AC43F8"/>
    <w:rsid w:val="00AC68D5"/>
    <w:rsid w:val="00AC6EF7"/>
    <w:rsid w:val="00AC7082"/>
    <w:rsid w:val="00AC750A"/>
    <w:rsid w:val="00AD12C7"/>
    <w:rsid w:val="00AD4BE8"/>
    <w:rsid w:val="00AD6838"/>
    <w:rsid w:val="00AF228E"/>
    <w:rsid w:val="00AF588C"/>
    <w:rsid w:val="00B016A8"/>
    <w:rsid w:val="00B14819"/>
    <w:rsid w:val="00B15E2F"/>
    <w:rsid w:val="00B17AA9"/>
    <w:rsid w:val="00B20C26"/>
    <w:rsid w:val="00B37C3C"/>
    <w:rsid w:val="00B44713"/>
    <w:rsid w:val="00B50A7E"/>
    <w:rsid w:val="00B51B95"/>
    <w:rsid w:val="00B53FBE"/>
    <w:rsid w:val="00B55DD2"/>
    <w:rsid w:val="00B56103"/>
    <w:rsid w:val="00B64929"/>
    <w:rsid w:val="00B736DF"/>
    <w:rsid w:val="00B74179"/>
    <w:rsid w:val="00B743D6"/>
    <w:rsid w:val="00B74FBD"/>
    <w:rsid w:val="00B77F46"/>
    <w:rsid w:val="00B811C1"/>
    <w:rsid w:val="00B82586"/>
    <w:rsid w:val="00B829A3"/>
    <w:rsid w:val="00B8406D"/>
    <w:rsid w:val="00B86DB1"/>
    <w:rsid w:val="00B87869"/>
    <w:rsid w:val="00B91EA1"/>
    <w:rsid w:val="00B953FA"/>
    <w:rsid w:val="00B9639B"/>
    <w:rsid w:val="00BA3AE6"/>
    <w:rsid w:val="00BA4008"/>
    <w:rsid w:val="00BB0F2B"/>
    <w:rsid w:val="00BB627A"/>
    <w:rsid w:val="00BD75F9"/>
    <w:rsid w:val="00BE4FF3"/>
    <w:rsid w:val="00BE511E"/>
    <w:rsid w:val="00BF50F7"/>
    <w:rsid w:val="00C02F29"/>
    <w:rsid w:val="00C06B6D"/>
    <w:rsid w:val="00C12A6D"/>
    <w:rsid w:val="00C16786"/>
    <w:rsid w:val="00C17718"/>
    <w:rsid w:val="00C20AFE"/>
    <w:rsid w:val="00C22A25"/>
    <w:rsid w:val="00C26E97"/>
    <w:rsid w:val="00C320C7"/>
    <w:rsid w:val="00C32470"/>
    <w:rsid w:val="00C35671"/>
    <w:rsid w:val="00C35B77"/>
    <w:rsid w:val="00C376EB"/>
    <w:rsid w:val="00C46A92"/>
    <w:rsid w:val="00C46CD5"/>
    <w:rsid w:val="00C46EC1"/>
    <w:rsid w:val="00C519D4"/>
    <w:rsid w:val="00C52796"/>
    <w:rsid w:val="00C53E2C"/>
    <w:rsid w:val="00C550C8"/>
    <w:rsid w:val="00C55824"/>
    <w:rsid w:val="00C56B61"/>
    <w:rsid w:val="00C60379"/>
    <w:rsid w:val="00C606C3"/>
    <w:rsid w:val="00C60E56"/>
    <w:rsid w:val="00C620F4"/>
    <w:rsid w:val="00C66398"/>
    <w:rsid w:val="00C72848"/>
    <w:rsid w:val="00C7736C"/>
    <w:rsid w:val="00C77770"/>
    <w:rsid w:val="00C82D87"/>
    <w:rsid w:val="00C8712A"/>
    <w:rsid w:val="00C902C8"/>
    <w:rsid w:val="00C919D1"/>
    <w:rsid w:val="00C963D3"/>
    <w:rsid w:val="00CB1983"/>
    <w:rsid w:val="00CB1DAC"/>
    <w:rsid w:val="00CB2CBB"/>
    <w:rsid w:val="00CB7CAC"/>
    <w:rsid w:val="00CC144C"/>
    <w:rsid w:val="00CC2F00"/>
    <w:rsid w:val="00CC5335"/>
    <w:rsid w:val="00CC5BA4"/>
    <w:rsid w:val="00CC6748"/>
    <w:rsid w:val="00CD4998"/>
    <w:rsid w:val="00CE1035"/>
    <w:rsid w:val="00CE6E50"/>
    <w:rsid w:val="00CF2819"/>
    <w:rsid w:val="00CF4F9D"/>
    <w:rsid w:val="00CF70DC"/>
    <w:rsid w:val="00D05B07"/>
    <w:rsid w:val="00D0768D"/>
    <w:rsid w:val="00D0796B"/>
    <w:rsid w:val="00D1244F"/>
    <w:rsid w:val="00D14424"/>
    <w:rsid w:val="00D148DC"/>
    <w:rsid w:val="00D17FDC"/>
    <w:rsid w:val="00D21D8C"/>
    <w:rsid w:val="00D33AC7"/>
    <w:rsid w:val="00D45B4F"/>
    <w:rsid w:val="00D53719"/>
    <w:rsid w:val="00D6188D"/>
    <w:rsid w:val="00D63EFD"/>
    <w:rsid w:val="00D74D32"/>
    <w:rsid w:val="00D84752"/>
    <w:rsid w:val="00D86B3B"/>
    <w:rsid w:val="00D8748A"/>
    <w:rsid w:val="00D91C64"/>
    <w:rsid w:val="00D93196"/>
    <w:rsid w:val="00DA0DC0"/>
    <w:rsid w:val="00DA23F6"/>
    <w:rsid w:val="00DB243C"/>
    <w:rsid w:val="00DB4601"/>
    <w:rsid w:val="00DB482A"/>
    <w:rsid w:val="00DB50FB"/>
    <w:rsid w:val="00DB56F2"/>
    <w:rsid w:val="00DB6EF5"/>
    <w:rsid w:val="00DB77A4"/>
    <w:rsid w:val="00DC3089"/>
    <w:rsid w:val="00DC4420"/>
    <w:rsid w:val="00DC53C0"/>
    <w:rsid w:val="00DD0802"/>
    <w:rsid w:val="00DD2E11"/>
    <w:rsid w:val="00DE03AF"/>
    <w:rsid w:val="00DE121C"/>
    <w:rsid w:val="00DE1D02"/>
    <w:rsid w:val="00DE3B97"/>
    <w:rsid w:val="00DE6633"/>
    <w:rsid w:val="00DF0170"/>
    <w:rsid w:val="00DF2144"/>
    <w:rsid w:val="00DF75F8"/>
    <w:rsid w:val="00DF7A3A"/>
    <w:rsid w:val="00E00C00"/>
    <w:rsid w:val="00E02B95"/>
    <w:rsid w:val="00E06B90"/>
    <w:rsid w:val="00E07C5A"/>
    <w:rsid w:val="00E11C54"/>
    <w:rsid w:val="00E14FED"/>
    <w:rsid w:val="00E15BA9"/>
    <w:rsid w:val="00E26E19"/>
    <w:rsid w:val="00E278AF"/>
    <w:rsid w:val="00E30325"/>
    <w:rsid w:val="00E31DF3"/>
    <w:rsid w:val="00E450A4"/>
    <w:rsid w:val="00E506BE"/>
    <w:rsid w:val="00E55547"/>
    <w:rsid w:val="00E6302B"/>
    <w:rsid w:val="00E6452F"/>
    <w:rsid w:val="00E64F45"/>
    <w:rsid w:val="00E65A45"/>
    <w:rsid w:val="00E6742D"/>
    <w:rsid w:val="00E71CB0"/>
    <w:rsid w:val="00E7563D"/>
    <w:rsid w:val="00E77C3D"/>
    <w:rsid w:val="00E90991"/>
    <w:rsid w:val="00E909F0"/>
    <w:rsid w:val="00E90D47"/>
    <w:rsid w:val="00E9169F"/>
    <w:rsid w:val="00E93993"/>
    <w:rsid w:val="00E9597C"/>
    <w:rsid w:val="00EA0913"/>
    <w:rsid w:val="00EA5B00"/>
    <w:rsid w:val="00EB146B"/>
    <w:rsid w:val="00EB3565"/>
    <w:rsid w:val="00EB37C7"/>
    <w:rsid w:val="00EB45AC"/>
    <w:rsid w:val="00EC441F"/>
    <w:rsid w:val="00EC4755"/>
    <w:rsid w:val="00ED0BC4"/>
    <w:rsid w:val="00ED447D"/>
    <w:rsid w:val="00ED44AB"/>
    <w:rsid w:val="00ED5BDC"/>
    <w:rsid w:val="00EE4971"/>
    <w:rsid w:val="00EE6CB0"/>
    <w:rsid w:val="00EF090E"/>
    <w:rsid w:val="00EF5572"/>
    <w:rsid w:val="00F033DA"/>
    <w:rsid w:val="00F134FE"/>
    <w:rsid w:val="00F13691"/>
    <w:rsid w:val="00F13FB1"/>
    <w:rsid w:val="00F219B4"/>
    <w:rsid w:val="00F27CD8"/>
    <w:rsid w:val="00F30351"/>
    <w:rsid w:val="00F32C2B"/>
    <w:rsid w:val="00F3323E"/>
    <w:rsid w:val="00F341F4"/>
    <w:rsid w:val="00F34F9D"/>
    <w:rsid w:val="00F35CCE"/>
    <w:rsid w:val="00F4661C"/>
    <w:rsid w:val="00F5165C"/>
    <w:rsid w:val="00F5524B"/>
    <w:rsid w:val="00F60531"/>
    <w:rsid w:val="00F60538"/>
    <w:rsid w:val="00F60AF2"/>
    <w:rsid w:val="00F61DD2"/>
    <w:rsid w:val="00F64F2F"/>
    <w:rsid w:val="00F66AFF"/>
    <w:rsid w:val="00F71433"/>
    <w:rsid w:val="00F97C5B"/>
    <w:rsid w:val="00FA18CF"/>
    <w:rsid w:val="00FA3D50"/>
    <w:rsid w:val="00FB4C6B"/>
    <w:rsid w:val="00FB7FBD"/>
    <w:rsid w:val="00FC374A"/>
    <w:rsid w:val="00FC490B"/>
    <w:rsid w:val="00FC74C8"/>
    <w:rsid w:val="00FC7B47"/>
    <w:rsid w:val="00FD035C"/>
    <w:rsid w:val="00FD1A35"/>
    <w:rsid w:val="00FD2EA4"/>
    <w:rsid w:val="00FD36C5"/>
    <w:rsid w:val="00FD6310"/>
    <w:rsid w:val="00FD7C7B"/>
    <w:rsid w:val="00FE0A9C"/>
    <w:rsid w:val="00FE1D12"/>
    <w:rsid w:val="00FE2122"/>
    <w:rsid w:val="00FE2A86"/>
    <w:rsid w:val="00FE2DE2"/>
    <w:rsid w:val="00FF27C2"/>
    <w:rsid w:val="00FF296F"/>
    <w:rsid w:val="00FF5E23"/>
    <w:rsid w:val="00FF7578"/>
    <w:rsid w:val="00FF76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2021-07-31T11:10:00Z</dcterms:created>
  <dcterms:modified xsi:type="dcterms:W3CDTF">2021-07-31T11:10:00Z</dcterms:modified>
</cp:coreProperties>
</file>