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3E5385" w:rsidRDefault="00256B74" w:rsidP="0093467C">
      <w:pPr>
        <w:pStyle w:val="AODocTxt"/>
        <w:numPr>
          <w:ilvl w:val="0"/>
          <w:numId w:val="15"/>
        </w:numPr>
        <w:spacing w:before="0" w:line="240" w:lineRule="auto"/>
        <w:ind w:left="426"/>
        <w:rPr>
          <w:rFonts w:ascii="Arial" w:hAnsi="Arial" w:cs="Arial"/>
          <w:highlight w:val="yellow"/>
        </w:rPr>
      </w:pPr>
      <w:r w:rsidRPr="003E5385">
        <w:rPr>
          <w:rFonts w:ascii="Arial" w:hAnsi="Arial" w:cs="Arial"/>
          <w:highlight w:val="yellow"/>
        </w:rPr>
        <w:t xml:space="preserve">Yes, if other creditors owed at least </w:t>
      </w:r>
      <w:r w:rsidR="005D6642" w:rsidRPr="003E5385">
        <w:rPr>
          <w:rFonts w:ascii="Arial" w:hAnsi="Arial" w:cs="Arial"/>
          <w:highlight w:val="yellow"/>
        </w:rPr>
        <w:t>US</w:t>
      </w:r>
      <w:r w:rsidRPr="003E5385">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Pr="00D66FCF" w:rsidRDefault="0093467C" w:rsidP="0093467C">
      <w:pPr>
        <w:pStyle w:val="AODocTxt"/>
        <w:numPr>
          <w:ilvl w:val="0"/>
          <w:numId w:val="13"/>
        </w:numPr>
        <w:spacing w:before="0" w:line="240" w:lineRule="auto"/>
        <w:ind w:left="426"/>
        <w:rPr>
          <w:rFonts w:ascii="Arial" w:hAnsi="Arial" w:cs="Arial"/>
          <w:highlight w:val="yellow"/>
        </w:rPr>
      </w:pPr>
      <w:r w:rsidRPr="00D66FCF">
        <w:rPr>
          <w:rFonts w:ascii="Arial" w:hAnsi="Arial" w:cs="Arial"/>
          <w:highlight w:val="yellow"/>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Pr="00950629" w:rsidRDefault="00223917" w:rsidP="00223917">
      <w:pPr>
        <w:pStyle w:val="AODocTxt"/>
        <w:numPr>
          <w:ilvl w:val="0"/>
          <w:numId w:val="16"/>
        </w:numPr>
        <w:spacing w:before="0" w:line="240" w:lineRule="auto"/>
        <w:ind w:left="426"/>
        <w:rPr>
          <w:rFonts w:ascii="Arial" w:hAnsi="Arial" w:cs="Arial"/>
          <w:highlight w:val="yellow"/>
        </w:rPr>
      </w:pPr>
      <w:r w:rsidRPr="00950629">
        <w:rPr>
          <w:rFonts w:ascii="Arial" w:hAnsi="Arial" w:cs="Arial"/>
          <w:highlight w:val="yellow"/>
        </w:rPr>
        <w:t>A shareholder in ABC Corp, to which XYZ Corp is substantially indebted.</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7E44D7">
        <w:rPr>
          <w:rFonts w:ascii="Arial" w:hAnsi="Arial" w:cs="Arial"/>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950629" w:rsidRDefault="00223917" w:rsidP="00223917">
      <w:pPr>
        <w:pStyle w:val="AODocTxt"/>
        <w:numPr>
          <w:ilvl w:val="0"/>
          <w:numId w:val="16"/>
        </w:numPr>
        <w:spacing w:before="0" w:line="240" w:lineRule="auto"/>
        <w:ind w:left="426"/>
        <w:rPr>
          <w:rFonts w:ascii="Arial" w:hAnsi="Arial" w:cs="Arial"/>
        </w:rPr>
      </w:pPr>
      <w:r w:rsidRPr="00950629">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1567D3" w:rsidRDefault="00160679" w:rsidP="00A3165E">
      <w:pPr>
        <w:pStyle w:val="AODocTxt"/>
        <w:numPr>
          <w:ilvl w:val="0"/>
          <w:numId w:val="18"/>
        </w:numPr>
        <w:spacing w:before="0" w:line="240" w:lineRule="auto"/>
        <w:ind w:left="426"/>
        <w:rPr>
          <w:rFonts w:ascii="Arial" w:hAnsi="Arial" w:cs="Arial"/>
        </w:rPr>
      </w:pPr>
      <w:r w:rsidRPr="001567D3">
        <w:rPr>
          <w:rFonts w:ascii="Arial" w:hAnsi="Arial" w:cs="Arial"/>
        </w:rPr>
        <w:t xml:space="preserve">Both (a) </w:t>
      </w:r>
      <w:r w:rsidR="00A3165E" w:rsidRPr="001567D3">
        <w:rPr>
          <w:rFonts w:ascii="Arial" w:hAnsi="Arial" w:cs="Arial"/>
        </w:rPr>
        <w:t>and</w:t>
      </w:r>
      <w:r w:rsidRPr="001567D3">
        <w:rPr>
          <w:rFonts w:ascii="Arial" w:hAnsi="Arial" w:cs="Arial"/>
        </w:rPr>
        <w:t xml:space="preserve"> (c)</w:t>
      </w:r>
      <w:r w:rsidR="00A3165E" w:rsidRPr="001567D3">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1567D3" w:rsidRDefault="00160679" w:rsidP="00A3165E">
      <w:pPr>
        <w:pStyle w:val="AODocTxt"/>
        <w:numPr>
          <w:ilvl w:val="0"/>
          <w:numId w:val="18"/>
        </w:numPr>
        <w:spacing w:before="0" w:line="240" w:lineRule="auto"/>
        <w:ind w:left="426"/>
        <w:rPr>
          <w:rFonts w:ascii="Arial" w:hAnsi="Arial" w:cs="Arial"/>
          <w:highlight w:val="yellow"/>
        </w:rPr>
      </w:pPr>
      <w:r w:rsidRPr="001567D3">
        <w:rPr>
          <w:rFonts w:ascii="Arial" w:hAnsi="Arial" w:cs="Arial"/>
          <w:highlight w:val="yellow"/>
        </w:rPr>
        <w:t xml:space="preserve">Both (b) </w:t>
      </w:r>
      <w:r w:rsidR="00A3165E" w:rsidRPr="001567D3">
        <w:rPr>
          <w:rFonts w:ascii="Arial" w:hAnsi="Arial" w:cs="Arial"/>
          <w:highlight w:val="yellow"/>
        </w:rPr>
        <w:t>and</w:t>
      </w:r>
      <w:r w:rsidRPr="001567D3">
        <w:rPr>
          <w:rFonts w:ascii="Arial" w:hAnsi="Arial" w:cs="Arial"/>
          <w:highlight w:val="yellow"/>
        </w:rPr>
        <w:t xml:space="preserve"> (c)</w:t>
      </w:r>
      <w:r w:rsidR="00A3165E" w:rsidRPr="001567D3">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97693">
        <w:rPr>
          <w:rFonts w:ascii="Arial" w:hAnsi="Arial" w:cs="Arial"/>
          <w:i/>
          <w:iCs/>
          <w:highlight w:val="yellow"/>
        </w:rPr>
        <w:t>Ipso facto</w:t>
      </w:r>
      <w:r w:rsidRPr="00697693">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0B1E63" w:rsidRDefault="002D6789" w:rsidP="002D6789">
      <w:pPr>
        <w:pStyle w:val="AODocTxt"/>
        <w:numPr>
          <w:ilvl w:val="0"/>
          <w:numId w:val="22"/>
        </w:numPr>
        <w:spacing w:before="0" w:line="240" w:lineRule="auto"/>
        <w:ind w:left="426"/>
        <w:rPr>
          <w:rFonts w:ascii="Arial" w:hAnsi="Arial" w:cs="Arial"/>
          <w:highlight w:val="yellow"/>
        </w:rPr>
      </w:pPr>
      <w:r w:rsidRPr="000B1E63">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Pr="0030339E" w:rsidRDefault="002D78C5" w:rsidP="002D78C5">
      <w:pPr>
        <w:pStyle w:val="AODocTxt"/>
        <w:spacing w:before="0" w:line="240" w:lineRule="auto"/>
        <w:rPr>
          <w:rFonts w:ascii="Arial" w:hAnsi="Arial" w:cs="Arial"/>
        </w:rPr>
      </w:pPr>
      <w:r w:rsidRPr="0030339E">
        <w:rPr>
          <w:rFonts w:ascii="Arial" w:hAnsi="Arial" w:cs="Arial"/>
        </w:rPr>
        <w:t xml:space="preserve">Which of the following is </w:t>
      </w:r>
      <w:r w:rsidRPr="0030339E">
        <w:rPr>
          <w:rFonts w:ascii="Arial" w:hAnsi="Arial" w:cs="Arial"/>
          <w:b/>
          <w:bCs/>
          <w:iCs/>
          <w:u w:val="single"/>
        </w:rPr>
        <w:t>not</w:t>
      </w:r>
      <w:r w:rsidRPr="0030339E">
        <w:rPr>
          <w:rFonts w:ascii="Arial" w:hAnsi="Arial" w:cs="Arial"/>
        </w:rPr>
        <w:t xml:space="preserve"> a requirement to confirm a “cramdown” plan?</w:t>
      </w:r>
    </w:p>
    <w:p w14:paraId="271A8F94" w14:textId="77777777" w:rsidR="007A5353" w:rsidRDefault="007A5353" w:rsidP="007A5353">
      <w:pPr>
        <w:pStyle w:val="AODocTxt"/>
        <w:spacing w:before="0" w:line="240" w:lineRule="auto"/>
        <w:rPr>
          <w:rFonts w:ascii="Arial" w:hAnsi="Arial" w:cs="Arial"/>
        </w:rPr>
      </w:pPr>
    </w:p>
    <w:p w14:paraId="34B2AD62" w14:textId="1C474925" w:rsidR="002D78C5" w:rsidRPr="0037474A" w:rsidRDefault="002D78C5" w:rsidP="00B01833">
      <w:pPr>
        <w:pStyle w:val="AODocTxt"/>
        <w:numPr>
          <w:ilvl w:val="0"/>
          <w:numId w:val="24"/>
        </w:numPr>
        <w:spacing w:before="0" w:line="240" w:lineRule="auto"/>
        <w:ind w:left="426" w:hanging="426"/>
        <w:rPr>
          <w:rFonts w:ascii="Arial" w:hAnsi="Arial" w:cs="Arial"/>
          <w:highlight w:val="yellow"/>
        </w:rPr>
      </w:pPr>
      <w:r w:rsidRPr="0037474A">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E77834" w:rsidRDefault="006245E3" w:rsidP="006245E3">
      <w:pPr>
        <w:pStyle w:val="AODocTxt"/>
        <w:numPr>
          <w:ilvl w:val="0"/>
          <w:numId w:val="26"/>
        </w:numPr>
        <w:spacing w:before="0" w:line="240" w:lineRule="auto"/>
        <w:ind w:left="426"/>
        <w:rPr>
          <w:rFonts w:ascii="Arial" w:hAnsi="Arial" w:cs="Arial"/>
          <w:highlight w:val="yellow"/>
        </w:rPr>
      </w:pPr>
      <w:r w:rsidRPr="00E77834">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8B74C8" w:rsidRDefault="000C4C5B" w:rsidP="000C4C5B">
      <w:pPr>
        <w:pStyle w:val="AODocTxt"/>
        <w:numPr>
          <w:ilvl w:val="0"/>
          <w:numId w:val="28"/>
        </w:numPr>
        <w:spacing w:before="0" w:line="240" w:lineRule="auto"/>
        <w:ind w:left="426"/>
        <w:rPr>
          <w:rFonts w:ascii="Arial" w:hAnsi="Arial" w:cs="Arial"/>
          <w:highlight w:val="yellow"/>
        </w:rPr>
      </w:pPr>
      <w:r w:rsidRPr="008B74C8">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35210E" w:rsidRDefault="00DF158F" w:rsidP="00DF158F">
      <w:pPr>
        <w:pStyle w:val="AODocTxt"/>
        <w:numPr>
          <w:ilvl w:val="0"/>
          <w:numId w:val="30"/>
        </w:numPr>
        <w:spacing w:before="0" w:line="240" w:lineRule="auto"/>
        <w:ind w:left="426"/>
        <w:rPr>
          <w:rFonts w:ascii="Arial" w:hAnsi="Arial" w:cs="Arial"/>
          <w:highlight w:val="yellow"/>
        </w:rPr>
      </w:pPr>
      <w:r w:rsidRPr="0035210E">
        <w:rPr>
          <w:rFonts w:ascii="Arial" w:hAnsi="Arial" w:cs="Arial"/>
          <w:highlight w:val="yellow"/>
        </w:rPr>
        <w:t xml:space="preserve">Prosecution of avoidance actions pursuant to section </w:t>
      </w:r>
      <w:proofErr w:type="gramStart"/>
      <w:r w:rsidRPr="0035210E">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331337A5" w14:textId="281A5A80" w:rsidR="004472EC" w:rsidRDefault="004472EC" w:rsidP="0070506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corporation must have its place of business in the </w:t>
      </w:r>
      <w:r w:rsidR="0070506A">
        <w:rPr>
          <w:rFonts w:ascii="Arial" w:hAnsi="Arial" w:cs="Arial"/>
          <w:color w:val="7B7B7B" w:themeColor="accent3" w:themeShade="BF"/>
          <w:sz w:val="22"/>
          <w:szCs w:val="22"/>
          <w:lang w:val="en-GB"/>
        </w:rPr>
        <w:t>United States,</w:t>
      </w:r>
    </w:p>
    <w:p w14:paraId="765E8F0B" w14:textId="0B0A603A" w:rsidR="0070506A" w:rsidRDefault="0070506A" w:rsidP="0070506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w:t>
      </w:r>
    </w:p>
    <w:p w14:paraId="4F5B71E8" w14:textId="7471B882" w:rsidR="00610761" w:rsidRDefault="004472EC" w:rsidP="003D6E5D">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corporation must have </w:t>
      </w:r>
      <w:r w:rsidR="0070506A">
        <w:rPr>
          <w:rFonts w:ascii="Arial" w:hAnsi="Arial" w:cs="Arial"/>
          <w:color w:val="7B7B7B" w:themeColor="accent3" w:themeShade="BF"/>
          <w:sz w:val="22"/>
          <w:szCs w:val="22"/>
          <w:lang w:val="en-GB"/>
        </w:rPr>
        <w:t>assets in the United States.</w:t>
      </w:r>
    </w:p>
    <w:p w14:paraId="49C03CA7" w14:textId="49EB0216" w:rsidR="001F51FC" w:rsidRDefault="001F51FC" w:rsidP="001F51FC">
      <w:pPr>
        <w:jc w:val="both"/>
        <w:rPr>
          <w:rFonts w:ascii="Arial" w:hAnsi="Arial" w:cs="Arial"/>
          <w:color w:val="7B7B7B" w:themeColor="accent3" w:themeShade="BF"/>
          <w:sz w:val="22"/>
          <w:szCs w:val="22"/>
          <w:lang w:val="en-GB"/>
        </w:rPr>
      </w:pPr>
    </w:p>
    <w:p w14:paraId="57BBE1A1" w14:textId="1C91DDD1" w:rsidR="001F51FC" w:rsidRPr="001F51FC" w:rsidRDefault="001F51FC" w:rsidP="001F51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requirements may be met by minimal or intangible assets</w:t>
      </w:r>
      <w:r w:rsidR="00C05038">
        <w:rPr>
          <w:rFonts w:ascii="Arial" w:hAnsi="Arial" w:cs="Arial"/>
          <w:color w:val="7B7B7B" w:themeColor="accent3" w:themeShade="BF"/>
          <w:sz w:val="22"/>
          <w:szCs w:val="22"/>
          <w:lang w:val="en-GB"/>
        </w:rPr>
        <w:t xml:space="preserve"> and eligibility to be a debtor is slightly broader under chapter 11 than it is under chapter 7.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7CFFF856" w:rsidR="009B07AD" w:rsidRDefault="001D0CC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meaning of an</w:t>
      </w:r>
      <w:r w:rsidR="00F415B8">
        <w:rPr>
          <w:rFonts w:ascii="Arial" w:hAnsi="Arial" w:cs="Arial"/>
          <w:color w:val="7B7B7B" w:themeColor="accent3" w:themeShade="BF"/>
          <w:sz w:val="22"/>
          <w:szCs w:val="22"/>
        </w:rPr>
        <w:t xml:space="preserve"> executory contract </w:t>
      </w:r>
      <w:r>
        <w:rPr>
          <w:rFonts w:ascii="Arial" w:hAnsi="Arial" w:cs="Arial"/>
          <w:color w:val="7B7B7B" w:themeColor="accent3" w:themeShade="BF"/>
          <w:sz w:val="22"/>
          <w:szCs w:val="22"/>
        </w:rPr>
        <w:t xml:space="preserve">is </w:t>
      </w:r>
      <w:r w:rsidR="00EF6226">
        <w:rPr>
          <w:rFonts w:ascii="Arial" w:hAnsi="Arial" w:cs="Arial"/>
          <w:color w:val="7B7B7B" w:themeColor="accent3" w:themeShade="BF"/>
          <w:sz w:val="22"/>
          <w:szCs w:val="22"/>
        </w:rPr>
        <w:t xml:space="preserve">not defined by statute, rather it has </w:t>
      </w:r>
      <w:proofErr w:type="gramStart"/>
      <w:r w:rsidR="00EF6226">
        <w:rPr>
          <w:rFonts w:ascii="Arial" w:hAnsi="Arial" w:cs="Arial"/>
          <w:color w:val="7B7B7B" w:themeColor="accent3" w:themeShade="BF"/>
          <w:sz w:val="22"/>
          <w:szCs w:val="22"/>
        </w:rPr>
        <w:t>be</w:t>
      </w:r>
      <w:proofErr w:type="gramEnd"/>
      <w:r w:rsidR="00EF6226">
        <w:rPr>
          <w:rFonts w:ascii="Arial" w:hAnsi="Arial" w:cs="Arial"/>
          <w:color w:val="7B7B7B" w:themeColor="accent3" w:themeShade="BF"/>
          <w:sz w:val="22"/>
          <w:szCs w:val="22"/>
        </w:rPr>
        <w:t xml:space="preserve"> derived from case law</w:t>
      </w:r>
      <w:r w:rsidR="009B2E83">
        <w:rPr>
          <w:rFonts w:ascii="Arial" w:hAnsi="Arial" w:cs="Arial"/>
          <w:color w:val="7B7B7B" w:themeColor="accent3" w:themeShade="BF"/>
          <w:sz w:val="22"/>
          <w:szCs w:val="22"/>
        </w:rPr>
        <w:t xml:space="preserve">. An executory contract </w:t>
      </w:r>
      <w:r w:rsidR="006D42B1">
        <w:rPr>
          <w:rFonts w:ascii="Arial" w:hAnsi="Arial" w:cs="Arial"/>
          <w:color w:val="7B7B7B" w:themeColor="accent3" w:themeShade="BF"/>
          <w:sz w:val="22"/>
          <w:szCs w:val="22"/>
        </w:rPr>
        <w:t xml:space="preserve">is a contract where there </w:t>
      </w:r>
      <w:proofErr w:type="gramStart"/>
      <w:r w:rsidR="006D42B1">
        <w:rPr>
          <w:rFonts w:ascii="Arial" w:hAnsi="Arial" w:cs="Arial"/>
          <w:color w:val="7B7B7B" w:themeColor="accent3" w:themeShade="BF"/>
          <w:sz w:val="22"/>
          <w:szCs w:val="22"/>
        </w:rPr>
        <w:t>are</w:t>
      </w:r>
      <w:proofErr w:type="gramEnd"/>
      <w:r w:rsidR="006D42B1">
        <w:rPr>
          <w:rFonts w:ascii="Arial" w:hAnsi="Arial" w:cs="Arial"/>
          <w:color w:val="7B7B7B" w:themeColor="accent3" w:themeShade="BF"/>
          <w:sz w:val="22"/>
          <w:szCs w:val="22"/>
        </w:rPr>
        <w:t xml:space="preserve"> material, unperformed obligations on both sides</w:t>
      </w:r>
      <w:r w:rsidR="00537618">
        <w:rPr>
          <w:rFonts w:ascii="Arial" w:hAnsi="Arial" w:cs="Arial"/>
          <w:color w:val="7B7B7B" w:themeColor="accent3" w:themeShade="BF"/>
          <w:sz w:val="22"/>
          <w:szCs w:val="22"/>
        </w:rPr>
        <w:t xml:space="preserve">, i.e. actions by one party have only been partially undertaken and further performance is required, and the </w:t>
      </w:r>
      <w:r w:rsidR="00E552AA">
        <w:rPr>
          <w:rFonts w:ascii="Arial" w:hAnsi="Arial" w:cs="Arial"/>
          <w:color w:val="7B7B7B" w:themeColor="accent3" w:themeShade="BF"/>
          <w:sz w:val="22"/>
          <w:szCs w:val="22"/>
        </w:rPr>
        <w:t xml:space="preserve">payment for those actions by the other party, has not yet been fully settled. </w:t>
      </w:r>
      <w:proofErr w:type="gramStart"/>
      <w:r w:rsidR="00CB4091">
        <w:rPr>
          <w:rFonts w:ascii="Arial" w:hAnsi="Arial" w:cs="Arial"/>
          <w:color w:val="7B7B7B" w:themeColor="accent3" w:themeShade="BF"/>
          <w:sz w:val="22"/>
          <w:szCs w:val="22"/>
        </w:rPr>
        <w:t>Particular considerations</w:t>
      </w:r>
      <w:proofErr w:type="gramEnd"/>
      <w:r w:rsidR="00CB4091">
        <w:rPr>
          <w:rFonts w:ascii="Arial" w:hAnsi="Arial" w:cs="Arial"/>
          <w:color w:val="7B7B7B" w:themeColor="accent3" w:themeShade="BF"/>
          <w:sz w:val="22"/>
          <w:szCs w:val="22"/>
        </w:rPr>
        <w:t xml:space="preserve"> need to be given to executory contracts under both chapter 7 and 11 pr</w:t>
      </w:r>
      <w:r w:rsidR="00E74A3F">
        <w:rPr>
          <w:rFonts w:ascii="Arial" w:hAnsi="Arial" w:cs="Arial"/>
          <w:color w:val="7B7B7B" w:themeColor="accent3" w:themeShade="BF"/>
          <w:sz w:val="22"/>
          <w:szCs w:val="22"/>
        </w:rPr>
        <w:t>oceedings as different time limits apply to decisions being made</w:t>
      </w:r>
      <w:r w:rsidR="005D6B90">
        <w:rPr>
          <w:rFonts w:ascii="Arial" w:hAnsi="Arial" w:cs="Arial"/>
          <w:color w:val="7B7B7B" w:themeColor="accent3" w:themeShade="BF"/>
          <w:sz w:val="22"/>
          <w:szCs w:val="22"/>
        </w:rPr>
        <w:t xml:space="preserve"> by the </w:t>
      </w:r>
      <w:r w:rsidR="00371E8E">
        <w:rPr>
          <w:rFonts w:ascii="Arial" w:hAnsi="Arial" w:cs="Arial"/>
          <w:color w:val="7B7B7B" w:themeColor="accent3" w:themeShade="BF"/>
          <w:sz w:val="22"/>
          <w:szCs w:val="22"/>
        </w:rPr>
        <w:t>debtor</w:t>
      </w:r>
      <w:r w:rsidR="00E74A3F">
        <w:rPr>
          <w:rFonts w:ascii="Arial" w:hAnsi="Arial" w:cs="Arial"/>
          <w:color w:val="7B7B7B" w:themeColor="accent3" w:themeShade="BF"/>
          <w:sz w:val="22"/>
          <w:szCs w:val="22"/>
        </w:rPr>
        <w:t xml:space="preserve"> in the performance and continuation of such contracts</w:t>
      </w:r>
      <w:r w:rsidR="00DE5923">
        <w:rPr>
          <w:rFonts w:ascii="Arial" w:hAnsi="Arial" w:cs="Arial"/>
          <w:color w:val="7B7B7B" w:themeColor="accent3" w:themeShade="BF"/>
          <w:sz w:val="22"/>
          <w:szCs w:val="22"/>
        </w:rPr>
        <w:t xml:space="preserve"> under each type of proceeding</w:t>
      </w:r>
      <w:r w:rsidR="00E74A3F">
        <w:rPr>
          <w:rFonts w:ascii="Arial" w:hAnsi="Arial" w:cs="Arial"/>
          <w:color w:val="7B7B7B" w:themeColor="accent3" w:themeShade="BF"/>
          <w:sz w:val="22"/>
          <w:szCs w:val="22"/>
        </w:rPr>
        <w:t xml:space="preserve">.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18A17E89" w14:textId="28DB36F1" w:rsidR="004D3B3B" w:rsidRDefault="004E569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priming lien is a lien which </w:t>
      </w:r>
      <w:r w:rsidR="005655A2">
        <w:rPr>
          <w:rFonts w:ascii="Arial" w:hAnsi="Arial" w:cs="Arial"/>
          <w:color w:val="7B7B7B" w:themeColor="accent3" w:themeShade="BF"/>
          <w:sz w:val="22"/>
          <w:szCs w:val="22"/>
          <w:lang w:val="en-GB"/>
        </w:rPr>
        <w:t xml:space="preserve">secures a post-petition credit extension which is senior or equal to </w:t>
      </w:r>
      <w:r w:rsidR="002F0945">
        <w:rPr>
          <w:rFonts w:ascii="Arial" w:hAnsi="Arial" w:cs="Arial"/>
          <w:color w:val="7B7B7B" w:themeColor="accent3" w:themeShade="BF"/>
          <w:sz w:val="22"/>
          <w:szCs w:val="22"/>
          <w:lang w:val="en-GB"/>
        </w:rPr>
        <w:t>(</w:t>
      </w:r>
      <w:proofErr w:type="gramStart"/>
      <w:r w:rsidR="002F0945">
        <w:rPr>
          <w:rFonts w:ascii="Arial" w:hAnsi="Arial" w:cs="Arial"/>
          <w:color w:val="7B7B7B" w:themeColor="accent3" w:themeShade="BF"/>
          <w:sz w:val="22"/>
          <w:szCs w:val="22"/>
          <w:lang w:val="en-GB"/>
        </w:rPr>
        <w:t>i.e.</w:t>
      </w:r>
      <w:proofErr w:type="gramEnd"/>
      <w:r w:rsidR="002F0945">
        <w:rPr>
          <w:rFonts w:ascii="Arial" w:hAnsi="Arial" w:cs="Arial"/>
          <w:color w:val="7B7B7B" w:themeColor="accent3" w:themeShade="BF"/>
          <w:sz w:val="22"/>
          <w:szCs w:val="22"/>
          <w:lang w:val="en-GB"/>
        </w:rPr>
        <w:t xml:space="preserve"> with the same priority) </w:t>
      </w:r>
      <w:r w:rsidR="005655A2">
        <w:rPr>
          <w:rFonts w:ascii="Arial" w:hAnsi="Arial" w:cs="Arial"/>
          <w:color w:val="7B7B7B" w:themeColor="accent3" w:themeShade="BF"/>
          <w:sz w:val="22"/>
          <w:szCs w:val="22"/>
          <w:lang w:val="en-GB"/>
        </w:rPr>
        <w:t xml:space="preserve">a lien already attached </w:t>
      </w:r>
      <w:r w:rsidR="00903E38">
        <w:rPr>
          <w:rFonts w:ascii="Arial" w:hAnsi="Arial" w:cs="Arial"/>
          <w:color w:val="7B7B7B" w:themeColor="accent3" w:themeShade="BF"/>
          <w:sz w:val="22"/>
          <w:szCs w:val="22"/>
          <w:lang w:val="en-GB"/>
        </w:rPr>
        <w:t xml:space="preserve">to some or all of the debtor’s property. </w:t>
      </w:r>
    </w:p>
    <w:p w14:paraId="7CD771B8" w14:textId="178DDDDD" w:rsidR="00CE18F3" w:rsidRDefault="00CE18F3" w:rsidP="00D4730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priming lien is </w:t>
      </w:r>
      <w:r w:rsidR="008A5ED2">
        <w:rPr>
          <w:rFonts w:ascii="Arial" w:hAnsi="Arial" w:cs="Arial"/>
          <w:color w:val="7B7B7B" w:themeColor="accent3" w:themeShade="BF"/>
          <w:sz w:val="22"/>
          <w:szCs w:val="22"/>
          <w:lang w:val="en-GB"/>
        </w:rPr>
        <w:t xml:space="preserve">a ‘last resort’ option in securing DIP </w:t>
      </w:r>
      <w:proofErr w:type="gramStart"/>
      <w:r w:rsidR="008A5ED2">
        <w:rPr>
          <w:rFonts w:ascii="Arial" w:hAnsi="Arial" w:cs="Arial"/>
          <w:color w:val="7B7B7B" w:themeColor="accent3" w:themeShade="BF"/>
          <w:sz w:val="22"/>
          <w:szCs w:val="22"/>
          <w:lang w:val="en-GB"/>
        </w:rPr>
        <w:t>financing</w:t>
      </w:r>
      <w:r w:rsidR="0037365F">
        <w:rPr>
          <w:rFonts w:ascii="Arial" w:hAnsi="Arial" w:cs="Arial"/>
          <w:color w:val="7B7B7B" w:themeColor="accent3" w:themeShade="BF"/>
          <w:sz w:val="22"/>
          <w:szCs w:val="22"/>
          <w:lang w:val="en-GB"/>
        </w:rPr>
        <w:t>, and</w:t>
      </w:r>
      <w:proofErr w:type="gramEnd"/>
      <w:r w:rsidR="0037365F">
        <w:rPr>
          <w:rFonts w:ascii="Arial" w:hAnsi="Arial" w:cs="Arial"/>
          <w:color w:val="7B7B7B" w:themeColor="accent3" w:themeShade="BF"/>
          <w:sz w:val="22"/>
          <w:szCs w:val="22"/>
          <w:lang w:val="en-GB"/>
        </w:rPr>
        <w:t xml:space="preserve"> is only available when the debtor is not able to obtain </w:t>
      </w:r>
      <w:r w:rsidR="007D3FB4">
        <w:rPr>
          <w:rFonts w:ascii="Arial" w:hAnsi="Arial" w:cs="Arial"/>
          <w:color w:val="7B7B7B" w:themeColor="accent3" w:themeShade="BF"/>
          <w:sz w:val="22"/>
          <w:szCs w:val="22"/>
          <w:lang w:val="en-GB"/>
        </w:rPr>
        <w:t xml:space="preserve">any </w:t>
      </w:r>
      <w:r w:rsidR="00314278">
        <w:rPr>
          <w:rFonts w:ascii="Arial" w:hAnsi="Arial" w:cs="Arial"/>
          <w:color w:val="7B7B7B" w:themeColor="accent3" w:themeShade="BF"/>
          <w:sz w:val="22"/>
          <w:szCs w:val="22"/>
          <w:lang w:val="en-GB"/>
        </w:rPr>
        <w:t xml:space="preserve">other types of </w:t>
      </w:r>
      <w:r w:rsidR="002951F3">
        <w:rPr>
          <w:rFonts w:ascii="Arial" w:hAnsi="Arial" w:cs="Arial"/>
          <w:color w:val="7B7B7B" w:themeColor="accent3" w:themeShade="BF"/>
          <w:sz w:val="22"/>
          <w:szCs w:val="22"/>
          <w:lang w:val="en-GB"/>
        </w:rPr>
        <w:t xml:space="preserve">unsecured </w:t>
      </w:r>
      <w:r w:rsidR="00314278">
        <w:rPr>
          <w:rFonts w:ascii="Arial" w:hAnsi="Arial" w:cs="Arial"/>
          <w:color w:val="7B7B7B" w:themeColor="accent3" w:themeShade="BF"/>
          <w:sz w:val="22"/>
          <w:szCs w:val="22"/>
          <w:lang w:val="en-GB"/>
        </w:rPr>
        <w:t>credit</w:t>
      </w:r>
      <w:r w:rsidR="00F7507D">
        <w:rPr>
          <w:rFonts w:ascii="Arial" w:hAnsi="Arial" w:cs="Arial"/>
          <w:color w:val="7B7B7B" w:themeColor="accent3" w:themeShade="BF"/>
          <w:sz w:val="22"/>
          <w:szCs w:val="22"/>
          <w:lang w:val="en-GB"/>
        </w:rPr>
        <w:t xml:space="preserve">. This will normally occur when the estate already has </w:t>
      </w:r>
      <w:r w:rsidR="005B44A3">
        <w:rPr>
          <w:rFonts w:ascii="Arial" w:hAnsi="Arial" w:cs="Arial"/>
          <w:color w:val="7B7B7B" w:themeColor="accent3" w:themeShade="BF"/>
          <w:sz w:val="22"/>
          <w:szCs w:val="22"/>
          <w:lang w:val="en-GB"/>
        </w:rPr>
        <w:t>significantly encumbered assets and insufficient equity to support a junior lien</w:t>
      </w:r>
      <w:r w:rsidR="00D4730A">
        <w:rPr>
          <w:rFonts w:ascii="Arial" w:hAnsi="Arial" w:cs="Arial"/>
          <w:color w:val="7B7B7B" w:themeColor="accent3" w:themeShade="BF"/>
          <w:sz w:val="22"/>
          <w:szCs w:val="22"/>
          <w:lang w:val="en-GB"/>
        </w:rPr>
        <w:t xml:space="preserve">. </w:t>
      </w:r>
      <w:r w:rsidR="000A3F6A">
        <w:rPr>
          <w:rFonts w:ascii="Arial" w:hAnsi="Arial" w:cs="Arial"/>
          <w:color w:val="7B7B7B" w:themeColor="accent3" w:themeShade="BF"/>
          <w:sz w:val="22"/>
          <w:szCs w:val="22"/>
          <w:lang w:val="en-GB"/>
        </w:rPr>
        <w:t>This type of lien is also only attainable if</w:t>
      </w:r>
      <w:r w:rsidR="00D15645">
        <w:rPr>
          <w:rFonts w:ascii="Arial" w:hAnsi="Arial" w:cs="Arial"/>
          <w:color w:val="7B7B7B" w:themeColor="accent3" w:themeShade="BF"/>
          <w:sz w:val="22"/>
          <w:szCs w:val="22"/>
          <w:lang w:val="en-GB"/>
        </w:rPr>
        <w:t xml:space="preserve"> the</w:t>
      </w:r>
      <w:r w:rsidR="00E5058B">
        <w:rPr>
          <w:rFonts w:ascii="Arial" w:hAnsi="Arial" w:cs="Arial"/>
          <w:color w:val="7B7B7B" w:themeColor="accent3" w:themeShade="BF"/>
          <w:sz w:val="22"/>
          <w:szCs w:val="22"/>
          <w:lang w:val="en-GB"/>
        </w:rPr>
        <w:t xml:space="preserve"> debtor </w:t>
      </w:r>
      <w:r w:rsidR="000A3F6A">
        <w:rPr>
          <w:rFonts w:ascii="Arial" w:hAnsi="Arial" w:cs="Arial"/>
          <w:color w:val="7B7B7B" w:themeColor="accent3" w:themeShade="BF"/>
          <w:sz w:val="22"/>
          <w:szCs w:val="22"/>
          <w:lang w:val="en-GB"/>
        </w:rPr>
        <w:t>can</w:t>
      </w:r>
      <w:r w:rsidR="00E5058B">
        <w:rPr>
          <w:rFonts w:ascii="Arial" w:hAnsi="Arial" w:cs="Arial"/>
          <w:color w:val="7B7B7B" w:themeColor="accent3" w:themeShade="BF"/>
          <w:sz w:val="22"/>
          <w:szCs w:val="22"/>
          <w:lang w:val="en-GB"/>
        </w:rPr>
        <w:t xml:space="preserve"> demonstrate that the interest </w:t>
      </w:r>
      <w:r w:rsidR="0046217F">
        <w:rPr>
          <w:rFonts w:ascii="Arial" w:hAnsi="Arial" w:cs="Arial"/>
          <w:color w:val="7B7B7B" w:themeColor="accent3" w:themeShade="BF"/>
          <w:sz w:val="22"/>
          <w:szCs w:val="22"/>
          <w:lang w:val="en-GB"/>
        </w:rPr>
        <w:t xml:space="preserve">of the secured creditor being primed is adequately protected. </w:t>
      </w: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199CF1B" w14:textId="79FBF520" w:rsidR="00267955"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64109838" w:rsidR="009954B2" w:rsidRDefault="00BE591E" w:rsidP="0026795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class of creditors which are unimpaired by the reorganisation plan are deemed to have accepted the plan</w:t>
      </w:r>
      <w:r w:rsidR="00643B71">
        <w:rPr>
          <w:rFonts w:ascii="Arial" w:hAnsi="Arial" w:cs="Arial"/>
          <w:color w:val="7B7B7B" w:themeColor="accent3" w:themeShade="BF"/>
          <w:sz w:val="22"/>
          <w:szCs w:val="22"/>
          <w:lang w:val="en-GB"/>
        </w:rPr>
        <w:t xml:space="preserve"> (because the rights of those creditors are not being altered by the plan)</w:t>
      </w:r>
      <w:r w:rsidR="00EB5A28">
        <w:rPr>
          <w:rFonts w:ascii="Arial" w:hAnsi="Arial" w:cs="Arial"/>
          <w:color w:val="7B7B7B" w:themeColor="accent3" w:themeShade="BF"/>
          <w:sz w:val="22"/>
          <w:szCs w:val="22"/>
          <w:lang w:val="en-GB"/>
        </w:rPr>
        <w:t>.</w:t>
      </w:r>
    </w:p>
    <w:p w14:paraId="3D191A67" w14:textId="7A0660C6" w:rsidR="00EB5A28" w:rsidRDefault="00EB5A28" w:rsidP="0026795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class of creditors is deemed to have rejected the plan </w:t>
      </w:r>
      <w:r w:rsidR="005C5B41">
        <w:rPr>
          <w:rFonts w:ascii="Arial" w:hAnsi="Arial" w:cs="Arial"/>
          <w:color w:val="7B7B7B" w:themeColor="accent3" w:themeShade="BF"/>
          <w:sz w:val="22"/>
          <w:szCs w:val="22"/>
          <w:lang w:val="en-GB"/>
        </w:rPr>
        <w:t xml:space="preserve">when that class is to receive nothing under the plan. </w:t>
      </w:r>
    </w:p>
    <w:p w14:paraId="61BB77E6" w14:textId="08510B90" w:rsidR="003F76AF" w:rsidRDefault="003F76AF" w:rsidP="0026795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class of creditors is permitted to vote on a plan </w:t>
      </w:r>
      <w:r w:rsidR="004D0AC9">
        <w:rPr>
          <w:rFonts w:ascii="Arial" w:hAnsi="Arial" w:cs="Arial"/>
          <w:color w:val="7B7B7B" w:themeColor="accent3" w:themeShade="BF"/>
          <w:sz w:val="22"/>
          <w:szCs w:val="22"/>
          <w:lang w:val="en-GB"/>
        </w:rPr>
        <w:t xml:space="preserve">where those creditors </w:t>
      </w:r>
      <w:r w:rsidR="003B3F6E">
        <w:rPr>
          <w:rFonts w:ascii="Arial" w:hAnsi="Arial" w:cs="Arial"/>
          <w:color w:val="7B7B7B" w:themeColor="accent3" w:themeShade="BF"/>
          <w:sz w:val="22"/>
          <w:szCs w:val="22"/>
          <w:lang w:val="en-GB"/>
        </w:rPr>
        <w:t>are of an ‘impaired’ class</w:t>
      </w:r>
      <w:r w:rsidR="00FB5532">
        <w:rPr>
          <w:rFonts w:ascii="Arial" w:hAnsi="Arial" w:cs="Arial"/>
          <w:color w:val="7B7B7B" w:themeColor="accent3" w:themeShade="BF"/>
          <w:sz w:val="22"/>
          <w:szCs w:val="22"/>
          <w:lang w:val="en-GB"/>
        </w:rPr>
        <w:t xml:space="preserve"> (</w:t>
      </w:r>
      <w:proofErr w:type="gramStart"/>
      <w:r w:rsidR="00FB5532">
        <w:rPr>
          <w:rFonts w:ascii="Arial" w:hAnsi="Arial" w:cs="Arial"/>
          <w:color w:val="7B7B7B" w:themeColor="accent3" w:themeShade="BF"/>
          <w:sz w:val="22"/>
          <w:szCs w:val="22"/>
          <w:lang w:val="en-GB"/>
        </w:rPr>
        <w:t>i.e.</w:t>
      </w:r>
      <w:proofErr w:type="gramEnd"/>
      <w:r w:rsidR="00FB5532">
        <w:rPr>
          <w:rFonts w:ascii="Arial" w:hAnsi="Arial" w:cs="Arial"/>
          <w:color w:val="7B7B7B" w:themeColor="accent3" w:themeShade="BF"/>
          <w:sz w:val="22"/>
          <w:szCs w:val="22"/>
          <w:lang w:val="en-GB"/>
        </w:rPr>
        <w:t xml:space="preserve"> the plan will alter the rights of that creditor).</w:t>
      </w:r>
    </w:p>
    <w:p w14:paraId="28354930" w14:textId="76D702F0" w:rsidR="00BE591E" w:rsidRPr="00267955" w:rsidRDefault="00BE591E" w:rsidP="0026795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class of creditors is deemed to have accepted the plan if a simple majority of the creditors, holding at least two-thirds of the value of claims in the class, vote in favour</w:t>
      </w:r>
      <w:r w:rsidR="00FC00AD">
        <w:rPr>
          <w:rFonts w:ascii="Arial" w:hAnsi="Arial" w:cs="Arial"/>
          <w:color w:val="7B7B7B" w:themeColor="accent3" w:themeShade="BF"/>
          <w:sz w:val="22"/>
          <w:szCs w:val="22"/>
          <w:lang w:val="en-GB"/>
        </w:rPr>
        <w:t xml:space="preserve">, or for equity interests, if two-thirds in </w:t>
      </w:r>
      <w:proofErr w:type="gramStart"/>
      <w:r w:rsidR="00FC00AD">
        <w:rPr>
          <w:rFonts w:ascii="Arial" w:hAnsi="Arial" w:cs="Arial"/>
          <w:color w:val="7B7B7B" w:themeColor="accent3" w:themeShade="BF"/>
          <w:sz w:val="22"/>
          <w:szCs w:val="22"/>
          <w:lang w:val="en-GB"/>
        </w:rPr>
        <w:t>amount</w:t>
      </w:r>
      <w:proofErr w:type="gramEnd"/>
      <w:r w:rsidR="00FC00AD">
        <w:rPr>
          <w:rFonts w:ascii="Arial" w:hAnsi="Arial" w:cs="Arial"/>
          <w:color w:val="7B7B7B" w:themeColor="accent3" w:themeShade="BF"/>
          <w:sz w:val="22"/>
          <w:szCs w:val="22"/>
          <w:lang w:val="en-GB"/>
        </w:rPr>
        <w:t xml:space="preserve"> of interests vote in favour.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27D8A4BF" w14:textId="4DFA915E" w:rsidR="00787BCC" w:rsidRDefault="00E25309"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3144A9">
        <w:rPr>
          <w:rFonts w:ascii="Arial" w:hAnsi="Arial" w:cs="Arial"/>
          <w:color w:val="7B7B7B" w:themeColor="accent3" w:themeShade="BF"/>
          <w:sz w:val="22"/>
          <w:szCs w:val="22"/>
          <w:lang w:val="en-GB"/>
        </w:rPr>
        <w:t xml:space="preserve">hapter 15 relates to recognition of a foreign proceeding by the US court, and once that recognition is granted, an automatic stay on certain actions </w:t>
      </w:r>
      <w:r w:rsidR="00120C98">
        <w:rPr>
          <w:rFonts w:ascii="Arial" w:hAnsi="Arial" w:cs="Arial"/>
          <w:color w:val="7B7B7B" w:themeColor="accent3" w:themeShade="BF"/>
          <w:sz w:val="22"/>
          <w:szCs w:val="22"/>
          <w:lang w:val="en-GB"/>
        </w:rPr>
        <w:t xml:space="preserve">comes into force, as it does under a Chapter 11 proceeding (for reorganisation). There are some differences between the automatic stays in these two different </w:t>
      </w:r>
      <w:r w:rsidR="00706128">
        <w:rPr>
          <w:rFonts w:ascii="Arial" w:hAnsi="Arial" w:cs="Arial"/>
          <w:color w:val="7B7B7B" w:themeColor="accent3" w:themeShade="BF"/>
          <w:sz w:val="22"/>
          <w:szCs w:val="22"/>
          <w:lang w:val="en-GB"/>
        </w:rPr>
        <w:t>procedures however:</w:t>
      </w:r>
    </w:p>
    <w:p w14:paraId="45AF0A43" w14:textId="6729873A" w:rsidR="00706128" w:rsidRDefault="00706128" w:rsidP="00787BCC">
      <w:pPr>
        <w:ind w:left="720" w:hanging="720"/>
        <w:jc w:val="both"/>
        <w:rPr>
          <w:rFonts w:ascii="Arial" w:hAnsi="Arial" w:cs="Arial"/>
          <w:color w:val="7B7B7B" w:themeColor="accent3" w:themeShade="BF"/>
          <w:sz w:val="22"/>
          <w:szCs w:val="22"/>
          <w:lang w:val="en-GB"/>
        </w:rPr>
      </w:pPr>
    </w:p>
    <w:p w14:paraId="70702286" w14:textId="18E967C4" w:rsidR="00A5207F" w:rsidRDefault="00706128" w:rsidP="00A5207F">
      <w:pPr>
        <w:pStyle w:val="ListParagraph"/>
        <w:numPr>
          <w:ilvl w:val="0"/>
          <w:numId w:val="38"/>
        </w:numPr>
        <w:jc w:val="both"/>
        <w:rPr>
          <w:rFonts w:ascii="Arial" w:hAnsi="Arial" w:cs="Arial"/>
          <w:color w:val="7B7B7B" w:themeColor="accent3" w:themeShade="BF"/>
          <w:sz w:val="22"/>
          <w:szCs w:val="22"/>
          <w:lang w:val="en-GB"/>
        </w:rPr>
      </w:pPr>
      <w:r w:rsidRPr="00A5207F">
        <w:rPr>
          <w:rFonts w:ascii="Arial" w:hAnsi="Arial" w:cs="Arial"/>
          <w:color w:val="7B7B7B" w:themeColor="accent3" w:themeShade="BF"/>
          <w:sz w:val="22"/>
          <w:szCs w:val="22"/>
          <w:lang w:val="en-GB"/>
        </w:rPr>
        <w:t>The automatic stay in a ch</w:t>
      </w:r>
      <w:r w:rsidR="001F2410" w:rsidRPr="00A5207F">
        <w:rPr>
          <w:rFonts w:ascii="Arial" w:hAnsi="Arial" w:cs="Arial"/>
          <w:color w:val="7B7B7B" w:themeColor="accent3" w:themeShade="BF"/>
          <w:sz w:val="22"/>
          <w:szCs w:val="22"/>
          <w:lang w:val="en-GB"/>
        </w:rPr>
        <w:t>apter</w:t>
      </w:r>
      <w:r w:rsidRPr="00A5207F">
        <w:rPr>
          <w:rFonts w:ascii="Arial" w:hAnsi="Arial" w:cs="Arial"/>
          <w:color w:val="7B7B7B" w:themeColor="accent3" w:themeShade="BF"/>
          <w:sz w:val="22"/>
          <w:szCs w:val="22"/>
          <w:lang w:val="en-GB"/>
        </w:rPr>
        <w:t xml:space="preserve"> 15 proceeding is </w:t>
      </w:r>
      <w:r w:rsidR="00697DB2" w:rsidRPr="00A5207F">
        <w:rPr>
          <w:rFonts w:ascii="Arial" w:hAnsi="Arial" w:cs="Arial"/>
          <w:color w:val="7B7B7B" w:themeColor="accent3" w:themeShade="BF"/>
          <w:sz w:val="22"/>
          <w:szCs w:val="22"/>
          <w:lang w:val="en-GB"/>
        </w:rPr>
        <w:t xml:space="preserve">subject </w:t>
      </w:r>
      <w:r w:rsidR="00A5207F">
        <w:rPr>
          <w:rFonts w:ascii="Arial" w:hAnsi="Arial" w:cs="Arial"/>
          <w:color w:val="7B7B7B" w:themeColor="accent3" w:themeShade="BF"/>
          <w:sz w:val="22"/>
          <w:szCs w:val="22"/>
          <w:lang w:val="en-GB"/>
        </w:rPr>
        <w:t xml:space="preserve">to an exception which </w:t>
      </w:r>
      <w:r w:rsidR="00697DB2" w:rsidRPr="00A5207F">
        <w:rPr>
          <w:rFonts w:ascii="Arial" w:hAnsi="Arial" w:cs="Arial"/>
          <w:color w:val="7B7B7B" w:themeColor="accent3" w:themeShade="BF"/>
          <w:sz w:val="22"/>
          <w:szCs w:val="22"/>
          <w:lang w:val="en-GB"/>
        </w:rPr>
        <w:t>permit</w:t>
      </w:r>
      <w:r w:rsidR="00A5207F">
        <w:rPr>
          <w:rFonts w:ascii="Arial" w:hAnsi="Arial" w:cs="Arial"/>
          <w:color w:val="7B7B7B" w:themeColor="accent3" w:themeShade="BF"/>
          <w:sz w:val="22"/>
          <w:szCs w:val="22"/>
          <w:lang w:val="en-GB"/>
        </w:rPr>
        <w:t>s</w:t>
      </w:r>
      <w:r w:rsidR="00697DB2" w:rsidRPr="00A5207F">
        <w:rPr>
          <w:rFonts w:ascii="Arial" w:hAnsi="Arial" w:cs="Arial"/>
          <w:color w:val="7B7B7B" w:themeColor="accent3" w:themeShade="BF"/>
          <w:sz w:val="22"/>
          <w:szCs w:val="22"/>
          <w:lang w:val="en-GB"/>
        </w:rPr>
        <w:t xml:space="preserve"> the filing of a plenary US bankruptcy proceeding even after the recognition of the foreign proceeding</w:t>
      </w:r>
      <w:r w:rsidR="00A5207F">
        <w:rPr>
          <w:rFonts w:ascii="Arial" w:hAnsi="Arial" w:cs="Arial"/>
          <w:color w:val="7B7B7B" w:themeColor="accent3" w:themeShade="BF"/>
          <w:sz w:val="22"/>
          <w:szCs w:val="22"/>
          <w:lang w:val="en-GB"/>
        </w:rPr>
        <w:t>.</w:t>
      </w:r>
      <w:r w:rsidR="00535BD4" w:rsidRPr="00A5207F">
        <w:rPr>
          <w:rFonts w:ascii="Arial" w:hAnsi="Arial" w:cs="Arial"/>
          <w:color w:val="7B7B7B" w:themeColor="accent3" w:themeShade="BF"/>
          <w:sz w:val="22"/>
          <w:szCs w:val="22"/>
          <w:lang w:val="en-GB"/>
        </w:rPr>
        <w:t xml:space="preserve"> </w:t>
      </w:r>
      <w:r w:rsidR="00A5207F">
        <w:rPr>
          <w:rFonts w:ascii="Arial" w:hAnsi="Arial" w:cs="Arial"/>
          <w:color w:val="7B7B7B" w:themeColor="accent3" w:themeShade="BF"/>
          <w:sz w:val="22"/>
          <w:szCs w:val="22"/>
          <w:lang w:val="en-GB"/>
        </w:rPr>
        <w:t>By</w:t>
      </w:r>
      <w:r w:rsidR="00A5207F" w:rsidRPr="00A5207F">
        <w:rPr>
          <w:rFonts w:ascii="Arial" w:hAnsi="Arial" w:cs="Arial"/>
          <w:color w:val="7B7B7B" w:themeColor="accent3" w:themeShade="BF"/>
          <w:sz w:val="22"/>
          <w:szCs w:val="22"/>
          <w:lang w:val="en-GB"/>
        </w:rPr>
        <w:t xml:space="preserve"> contrast, the</w:t>
      </w:r>
      <w:r w:rsidR="00535BD4" w:rsidRPr="00A5207F">
        <w:rPr>
          <w:rFonts w:ascii="Arial" w:hAnsi="Arial" w:cs="Arial"/>
          <w:color w:val="7B7B7B" w:themeColor="accent3" w:themeShade="BF"/>
          <w:sz w:val="22"/>
          <w:szCs w:val="22"/>
          <w:lang w:val="en-GB"/>
        </w:rPr>
        <w:t xml:space="preserve"> automatic stay under a ch</w:t>
      </w:r>
      <w:r w:rsidR="00A5207F" w:rsidRPr="00A5207F">
        <w:rPr>
          <w:rFonts w:ascii="Arial" w:hAnsi="Arial" w:cs="Arial"/>
          <w:color w:val="7B7B7B" w:themeColor="accent3" w:themeShade="BF"/>
          <w:sz w:val="22"/>
          <w:szCs w:val="22"/>
          <w:lang w:val="en-GB"/>
        </w:rPr>
        <w:t>apter</w:t>
      </w:r>
      <w:r w:rsidR="00535BD4" w:rsidRPr="00A5207F">
        <w:rPr>
          <w:rFonts w:ascii="Arial" w:hAnsi="Arial" w:cs="Arial"/>
          <w:color w:val="7B7B7B" w:themeColor="accent3" w:themeShade="BF"/>
          <w:sz w:val="22"/>
          <w:szCs w:val="22"/>
          <w:lang w:val="en-GB"/>
        </w:rPr>
        <w:t xml:space="preserve"> 11 proceeding would prevent this. </w:t>
      </w:r>
    </w:p>
    <w:p w14:paraId="4D3E920F" w14:textId="77777777" w:rsidR="00A5207F" w:rsidRDefault="00A5207F" w:rsidP="00A5207F">
      <w:pPr>
        <w:pStyle w:val="ListParagraph"/>
        <w:jc w:val="both"/>
        <w:rPr>
          <w:rFonts w:ascii="Arial" w:hAnsi="Arial" w:cs="Arial"/>
          <w:color w:val="7B7B7B" w:themeColor="accent3" w:themeShade="BF"/>
          <w:sz w:val="22"/>
          <w:szCs w:val="22"/>
          <w:lang w:val="en-GB"/>
        </w:rPr>
      </w:pPr>
    </w:p>
    <w:p w14:paraId="7480D444" w14:textId="6EC3BCCD" w:rsidR="00A5207F" w:rsidRDefault="003C2730" w:rsidP="00A5207F">
      <w:pPr>
        <w:pStyle w:val="ListParagraph"/>
        <w:numPr>
          <w:ilvl w:val="0"/>
          <w:numId w:val="38"/>
        </w:numPr>
        <w:jc w:val="both"/>
        <w:rPr>
          <w:rFonts w:ascii="Arial" w:hAnsi="Arial" w:cs="Arial"/>
          <w:color w:val="7B7B7B" w:themeColor="accent3" w:themeShade="BF"/>
          <w:sz w:val="22"/>
          <w:szCs w:val="22"/>
          <w:lang w:val="en-GB"/>
        </w:rPr>
      </w:pPr>
      <w:r w:rsidRPr="00A5207F">
        <w:rPr>
          <w:rFonts w:ascii="Arial" w:hAnsi="Arial" w:cs="Arial"/>
          <w:color w:val="7B7B7B" w:themeColor="accent3" w:themeShade="BF"/>
          <w:sz w:val="22"/>
          <w:szCs w:val="22"/>
          <w:lang w:val="en-GB"/>
        </w:rPr>
        <w:t xml:space="preserve">Further the automatic stay </w:t>
      </w:r>
      <w:r w:rsidR="008A4F02" w:rsidRPr="00A5207F">
        <w:rPr>
          <w:rFonts w:ascii="Arial" w:hAnsi="Arial" w:cs="Arial"/>
          <w:color w:val="7B7B7B" w:themeColor="accent3" w:themeShade="BF"/>
          <w:sz w:val="22"/>
          <w:szCs w:val="22"/>
          <w:lang w:val="en-GB"/>
        </w:rPr>
        <w:t xml:space="preserve">under </w:t>
      </w:r>
      <w:r w:rsidR="00A5207F">
        <w:rPr>
          <w:rFonts w:ascii="Arial" w:hAnsi="Arial" w:cs="Arial"/>
          <w:color w:val="7B7B7B" w:themeColor="accent3" w:themeShade="BF"/>
          <w:sz w:val="22"/>
          <w:szCs w:val="22"/>
          <w:lang w:val="en-GB"/>
        </w:rPr>
        <w:t>c</w:t>
      </w:r>
      <w:r w:rsidR="008A4F02" w:rsidRPr="00A5207F">
        <w:rPr>
          <w:rFonts w:ascii="Arial" w:hAnsi="Arial" w:cs="Arial"/>
          <w:color w:val="7B7B7B" w:themeColor="accent3" w:themeShade="BF"/>
          <w:sz w:val="22"/>
          <w:szCs w:val="22"/>
          <w:lang w:val="en-GB"/>
        </w:rPr>
        <w:t>h</w:t>
      </w:r>
      <w:r w:rsidR="00A5207F">
        <w:rPr>
          <w:rFonts w:ascii="Arial" w:hAnsi="Arial" w:cs="Arial"/>
          <w:color w:val="7B7B7B" w:themeColor="accent3" w:themeShade="BF"/>
          <w:sz w:val="22"/>
          <w:szCs w:val="22"/>
          <w:lang w:val="en-GB"/>
        </w:rPr>
        <w:t>apter</w:t>
      </w:r>
      <w:r w:rsidR="008A4F02" w:rsidRPr="00A5207F">
        <w:rPr>
          <w:rFonts w:ascii="Arial" w:hAnsi="Arial" w:cs="Arial"/>
          <w:color w:val="7B7B7B" w:themeColor="accent3" w:themeShade="BF"/>
          <w:sz w:val="22"/>
          <w:szCs w:val="22"/>
          <w:lang w:val="en-GB"/>
        </w:rPr>
        <w:t xml:space="preserve"> 15 </w:t>
      </w:r>
      <w:r w:rsidR="00D27504" w:rsidRPr="00A5207F">
        <w:rPr>
          <w:rFonts w:ascii="Arial" w:hAnsi="Arial" w:cs="Arial"/>
          <w:color w:val="7B7B7B" w:themeColor="accent3" w:themeShade="BF"/>
          <w:sz w:val="22"/>
          <w:szCs w:val="22"/>
          <w:lang w:val="en-GB"/>
        </w:rPr>
        <w:t>is granted on a discre</w:t>
      </w:r>
      <w:r w:rsidR="008A4F02" w:rsidRPr="00A5207F">
        <w:rPr>
          <w:rFonts w:ascii="Arial" w:hAnsi="Arial" w:cs="Arial"/>
          <w:color w:val="7B7B7B" w:themeColor="accent3" w:themeShade="BF"/>
          <w:sz w:val="22"/>
          <w:szCs w:val="22"/>
          <w:lang w:val="en-GB"/>
        </w:rPr>
        <w:t>tionary basis by the US Court</w:t>
      </w:r>
      <w:r w:rsidR="00236232" w:rsidRPr="00A5207F">
        <w:rPr>
          <w:rFonts w:ascii="Arial" w:hAnsi="Arial" w:cs="Arial"/>
          <w:color w:val="7B7B7B" w:themeColor="accent3" w:themeShade="BF"/>
          <w:sz w:val="22"/>
          <w:szCs w:val="22"/>
          <w:lang w:val="en-GB"/>
        </w:rPr>
        <w:t xml:space="preserve"> and only applies to the debtor’s property within the </w:t>
      </w:r>
      <w:r w:rsidR="00F14D1F" w:rsidRPr="00A5207F">
        <w:rPr>
          <w:rFonts w:ascii="Arial" w:hAnsi="Arial" w:cs="Arial"/>
          <w:color w:val="7B7B7B" w:themeColor="accent3" w:themeShade="BF"/>
          <w:sz w:val="22"/>
          <w:szCs w:val="22"/>
          <w:lang w:val="en-GB"/>
        </w:rPr>
        <w:t>US</w:t>
      </w:r>
      <w:r w:rsidR="00A5207F">
        <w:rPr>
          <w:rFonts w:ascii="Arial" w:hAnsi="Arial" w:cs="Arial"/>
          <w:color w:val="7B7B7B" w:themeColor="accent3" w:themeShade="BF"/>
          <w:sz w:val="22"/>
          <w:szCs w:val="22"/>
          <w:lang w:val="en-GB"/>
        </w:rPr>
        <w:t xml:space="preserve">. Under a chapter 11 proceeding, however, </w:t>
      </w:r>
      <w:r w:rsidR="008A4F02" w:rsidRPr="00A5207F">
        <w:rPr>
          <w:rFonts w:ascii="Arial" w:hAnsi="Arial" w:cs="Arial"/>
          <w:color w:val="7B7B7B" w:themeColor="accent3" w:themeShade="BF"/>
          <w:sz w:val="22"/>
          <w:szCs w:val="22"/>
          <w:lang w:val="en-GB"/>
        </w:rPr>
        <w:t>is automatic</w:t>
      </w:r>
      <w:r w:rsidR="00236232" w:rsidRPr="00A5207F">
        <w:rPr>
          <w:rFonts w:ascii="Arial" w:hAnsi="Arial" w:cs="Arial"/>
          <w:color w:val="7B7B7B" w:themeColor="accent3" w:themeShade="BF"/>
          <w:sz w:val="22"/>
          <w:szCs w:val="22"/>
          <w:lang w:val="en-GB"/>
        </w:rPr>
        <w:t xml:space="preserve"> and wor</w:t>
      </w:r>
      <w:r w:rsidR="00F14D1F" w:rsidRPr="00A5207F">
        <w:rPr>
          <w:rFonts w:ascii="Arial" w:hAnsi="Arial" w:cs="Arial"/>
          <w:color w:val="7B7B7B" w:themeColor="accent3" w:themeShade="BF"/>
          <w:sz w:val="22"/>
          <w:szCs w:val="22"/>
          <w:lang w:val="en-GB"/>
        </w:rPr>
        <w:t xml:space="preserve">ldwide. </w:t>
      </w:r>
    </w:p>
    <w:p w14:paraId="0D5C20D4" w14:textId="77777777" w:rsidR="00A5207F" w:rsidRPr="00A5207F" w:rsidRDefault="00A5207F" w:rsidP="00A5207F">
      <w:pPr>
        <w:pStyle w:val="ListParagraph"/>
        <w:rPr>
          <w:rFonts w:ascii="Arial" w:hAnsi="Arial" w:cs="Arial"/>
          <w:color w:val="7B7B7B" w:themeColor="accent3" w:themeShade="BF"/>
          <w:sz w:val="22"/>
          <w:szCs w:val="22"/>
          <w:lang w:val="en-GB"/>
        </w:rPr>
      </w:pPr>
    </w:p>
    <w:p w14:paraId="3F35A293" w14:textId="4DE2444C" w:rsidR="00706128" w:rsidRPr="00A5207F" w:rsidRDefault="009371B8" w:rsidP="00A5207F">
      <w:pPr>
        <w:pStyle w:val="ListParagraph"/>
        <w:numPr>
          <w:ilvl w:val="0"/>
          <w:numId w:val="38"/>
        </w:numPr>
        <w:jc w:val="both"/>
        <w:rPr>
          <w:rFonts w:ascii="Arial" w:hAnsi="Arial" w:cs="Arial"/>
          <w:color w:val="7B7B7B" w:themeColor="accent3" w:themeShade="BF"/>
          <w:sz w:val="22"/>
          <w:szCs w:val="22"/>
          <w:lang w:val="en-GB"/>
        </w:rPr>
      </w:pPr>
      <w:r w:rsidRPr="00A5207F">
        <w:rPr>
          <w:rFonts w:ascii="Arial" w:hAnsi="Arial" w:cs="Arial"/>
          <w:color w:val="7B7B7B" w:themeColor="accent3" w:themeShade="BF"/>
          <w:sz w:val="22"/>
          <w:szCs w:val="22"/>
          <w:lang w:val="en-GB"/>
        </w:rPr>
        <w:t xml:space="preserve">Under a </w:t>
      </w:r>
      <w:r w:rsidR="00A5207F">
        <w:rPr>
          <w:rFonts w:ascii="Arial" w:hAnsi="Arial" w:cs="Arial"/>
          <w:color w:val="7B7B7B" w:themeColor="accent3" w:themeShade="BF"/>
          <w:sz w:val="22"/>
          <w:szCs w:val="22"/>
          <w:lang w:val="en-GB"/>
        </w:rPr>
        <w:t>chapter</w:t>
      </w:r>
      <w:r w:rsidRPr="00A5207F">
        <w:rPr>
          <w:rFonts w:ascii="Arial" w:hAnsi="Arial" w:cs="Arial"/>
          <w:color w:val="7B7B7B" w:themeColor="accent3" w:themeShade="BF"/>
          <w:sz w:val="22"/>
          <w:szCs w:val="22"/>
          <w:lang w:val="en-GB"/>
        </w:rPr>
        <w:t xml:space="preserve"> 15 proceeding, the </w:t>
      </w:r>
      <w:r w:rsidR="00A5207F">
        <w:rPr>
          <w:rFonts w:ascii="Arial" w:hAnsi="Arial" w:cs="Arial"/>
          <w:color w:val="7B7B7B" w:themeColor="accent3" w:themeShade="BF"/>
          <w:sz w:val="22"/>
          <w:szCs w:val="22"/>
          <w:lang w:val="en-GB"/>
        </w:rPr>
        <w:t xml:space="preserve">stay </w:t>
      </w:r>
      <w:r w:rsidRPr="00A5207F">
        <w:rPr>
          <w:rFonts w:ascii="Arial" w:hAnsi="Arial" w:cs="Arial"/>
          <w:color w:val="7B7B7B" w:themeColor="accent3" w:themeShade="BF"/>
          <w:sz w:val="22"/>
          <w:szCs w:val="22"/>
          <w:lang w:val="en-GB"/>
        </w:rPr>
        <w:t xml:space="preserve">only arises once recognition has </w:t>
      </w:r>
      <w:proofErr w:type="gramStart"/>
      <w:r w:rsidRPr="00A5207F">
        <w:rPr>
          <w:rFonts w:ascii="Arial" w:hAnsi="Arial" w:cs="Arial"/>
          <w:color w:val="7B7B7B" w:themeColor="accent3" w:themeShade="BF"/>
          <w:sz w:val="22"/>
          <w:szCs w:val="22"/>
          <w:lang w:val="en-GB"/>
        </w:rPr>
        <w:t>actually been</w:t>
      </w:r>
      <w:proofErr w:type="gramEnd"/>
      <w:r w:rsidRPr="00A5207F">
        <w:rPr>
          <w:rFonts w:ascii="Arial" w:hAnsi="Arial" w:cs="Arial"/>
          <w:color w:val="7B7B7B" w:themeColor="accent3" w:themeShade="BF"/>
          <w:sz w:val="22"/>
          <w:szCs w:val="22"/>
          <w:lang w:val="en-GB"/>
        </w:rPr>
        <w:t xml:space="preserve"> granted</w:t>
      </w:r>
      <w:r w:rsidR="00A5207F">
        <w:rPr>
          <w:rFonts w:ascii="Arial" w:hAnsi="Arial" w:cs="Arial"/>
          <w:color w:val="7B7B7B" w:themeColor="accent3" w:themeShade="BF"/>
          <w:sz w:val="22"/>
          <w:szCs w:val="22"/>
          <w:lang w:val="en-GB"/>
        </w:rPr>
        <w:t xml:space="preserve"> (</w:t>
      </w:r>
      <w:r w:rsidRPr="00A5207F">
        <w:rPr>
          <w:rFonts w:ascii="Arial" w:hAnsi="Arial" w:cs="Arial"/>
          <w:color w:val="7B7B7B" w:themeColor="accent3" w:themeShade="BF"/>
          <w:sz w:val="22"/>
          <w:szCs w:val="22"/>
          <w:lang w:val="en-GB"/>
        </w:rPr>
        <w:t xml:space="preserve">not at the point that the </w:t>
      </w:r>
      <w:r w:rsidR="00F82D82" w:rsidRPr="00A5207F">
        <w:rPr>
          <w:rFonts w:ascii="Arial" w:hAnsi="Arial" w:cs="Arial"/>
          <w:color w:val="7B7B7B" w:themeColor="accent3" w:themeShade="BF"/>
          <w:sz w:val="22"/>
          <w:szCs w:val="22"/>
          <w:lang w:val="en-GB"/>
        </w:rPr>
        <w:t>petition is filed</w:t>
      </w:r>
      <w:r w:rsidR="00A5207F">
        <w:rPr>
          <w:rFonts w:ascii="Arial" w:hAnsi="Arial" w:cs="Arial"/>
          <w:color w:val="7B7B7B" w:themeColor="accent3" w:themeShade="BF"/>
          <w:sz w:val="22"/>
          <w:szCs w:val="22"/>
          <w:lang w:val="en-GB"/>
        </w:rPr>
        <w:t>)</w:t>
      </w:r>
      <w:r w:rsidR="00F82D82" w:rsidRPr="00A5207F">
        <w:rPr>
          <w:rFonts w:ascii="Arial" w:hAnsi="Arial" w:cs="Arial"/>
          <w:color w:val="7B7B7B" w:themeColor="accent3" w:themeShade="BF"/>
          <w:sz w:val="22"/>
          <w:szCs w:val="22"/>
          <w:lang w:val="en-GB"/>
        </w:rPr>
        <w:t xml:space="preserve"> however, under a </w:t>
      </w:r>
      <w:r w:rsidR="00A5207F">
        <w:rPr>
          <w:rFonts w:ascii="Arial" w:hAnsi="Arial" w:cs="Arial"/>
          <w:color w:val="7B7B7B" w:themeColor="accent3" w:themeShade="BF"/>
          <w:sz w:val="22"/>
          <w:szCs w:val="22"/>
          <w:lang w:val="en-GB"/>
        </w:rPr>
        <w:t>chapter</w:t>
      </w:r>
      <w:r w:rsidR="00F82D82" w:rsidRPr="00A5207F">
        <w:rPr>
          <w:rFonts w:ascii="Arial" w:hAnsi="Arial" w:cs="Arial"/>
          <w:color w:val="7B7B7B" w:themeColor="accent3" w:themeShade="BF"/>
          <w:sz w:val="22"/>
          <w:szCs w:val="22"/>
          <w:lang w:val="en-GB"/>
        </w:rPr>
        <w:t xml:space="preserve"> 11 proceeding, the stay is automatic from the point the</w:t>
      </w:r>
      <w:r w:rsidR="008A2F01" w:rsidRPr="00A5207F">
        <w:rPr>
          <w:rFonts w:ascii="Arial" w:hAnsi="Arial" w:cs="Arial"/>
          <w:color w:val="7B7B7B" w:themeColor="accent3" w:themeShade="BF"/>
          <w:sz w:val="22"/>
          <w:szCs w:val="22"/>
          <w:lang w:val="en-GB"/>
        </w:rPr>
        <w:t xml:space="preserve"> plenary</w:t>
      </w:r>
      <w:r w:rsidR="00A173C6" w:rsidRPr="00A5207F">
        <w:rPr>
          <w:rFonts w:ascii="Arial" w:hAnsi="Arial" w:cs="Arial"/>
          <w:color w:val="7B7B7B" w:themeColor="accent3" w:themeShade="BF"/>
          <w:sz w:val="22"/>
          <w:szCs w:val="22"/>
          <w:lang w:val="en-GB"/>
        </w:rPr>
        <w:t xml:space="preserve"> bankruptcy</w:t>
      </w:r>
      <w:r w:rsidR="00F82D82" w:rsidRPr="00A5207F">
        <w:rPr>
          <w:rFonts w:ascii="Arial" w:hAnsi="Arial" w:cs="Arial"/>
          <w:color w:val="7B7B7B" w:themeColor="accent3" w:themeShade="BF"/>
          <w:sz w:val="22"/>
          <w:szCs w:val="22"/>
          <w:lang w:val="en-GB"/>
        </w:rPr>
        <w:t xml:space="preserve"> proceeding is filed</w:t>
      </w:r>
      <w:r w:rsidR="00E6665E" w:rsidRPr="00A5207F">
        <w:rPr>
          <w:rFonts w:ascii="Arial" w:hAnsi="Arial" w:cs="Arial"/>
          <w:color w:val="7B7B7B" w:themeColor="accent3" w:themeShade="BF"/>
          <w:sz w:val="22"/>
          <w:szCs w:val="22"/>
          <w:lang w:val="en-GB"/>
        </w:rPr>
        <w:t xml:space="preserve">. </w:t>
      </w:r>
      <w:r w:rsidR="004A6FE4">
        <w:rPr>
          <w:rFonts w:ascii="Arial" w:hAnsi="Arial" w:cs="Arial"/>
          <w:color w:val="7B7B7B" w:themeColor="accent3" w:themeShade="BF"/>
          <w:sz w:val="22"/>
          <w:szCs w:val="22"/>
          <w:lang w:val="en-GB"/>
        </w:rPr>
        <w:t xml:space="preserve">It should be noted however, that under a chapter 15 proceeding, the </w:t>
      </w:r>
      <w:r w:rsidR="004C73F8" w:rsidRPr="00A5207F">
        <w:rPr>
          <w:rFonts w:ascii="Arial" w:hAnsi="Arial" w:cs="Arial"/>
          <w:color w:val="7B7B7B" w:themeColor="accent3" w:themeShade="BF"/>
          <w:sz w:val="22"/>
          <w:szCs w:val="22"/>
          <w:lang w:val="en-GB"/>
        </w:rPr>
        <w:t xml:space="preserve">bankruptcy Court </w:t>
      </w:r>
      <w:r w:rsidR="004A6FE4">
        <w:rPr>
          <w:rFonts w:ascii="Arial" w:hAnsi="Arial" w:cs="Arial"/>
          <w:color w:val="7B7B7B" w:themeColor="accent3" w:themeShade="BF"/>
          <w:sz w:val="22"/>
          <w:szCs w:val="22"/>
          <w:lang w:val="en-GB"/>
        </w:rPr>
        <w:t>has the discretion to</w:t>
      </w:r>
      <w:r w:rsidR="004C73F8" w:rsidRPr="00A5207F">
        <w:rPr>
          <w:rFonts w:ascii="Arial" w:hAnsi="Arial" w:cs="Arial"/>
          <w:color w:val="7B7B7B" w:themeColor="accent3" w:themeShade="BF"/>
          <w:sz w:val="22"/>
          <w:szCs w:val="22"/>
          <w:lang w:val="en-GB"/>
        </w:rPr>
        <w:t xml:space="preserve"> grant an interim stay pending recognition </w:t>
      </w:r>
      <w:r w:rsidR="00426778" w:rsidRPr="00A5207F">
        <w:rPr>
          <w:rFonts w:ascii="Arial" w:hAnsi="Arial" w:cs="Arial"/>
          <w:color w:val="7B7B7B" w:themeColor="accent3" w:themeShade="BF"/>
          <w:sz w:val="22"/>
          <w:szCs w:val="22"/>
          <w:lang w:val="en-GB"/>
        </w:rPr>
        <w:t xml:space="preserve">or following recognition of a non-main proceeding. </w:t>
      </w:r>
      <w:r w:rsidR="004C73F8" w:rsidRPr="00A5207F">
        <w:rPr>
          <w:rFonts w:ascii="Arial" w:hAnsi="Arial" w:cs="Arial"/>
          <w:color w:val="7B7B7B" w:themeColor="accent3" w:themeShade="BF"/>
          <w:sz w:val="22"/>
          <w:szCs w:val="22"/>
          <w:lang w:val="en-GB"/>
        </w:rPr>
        <w:t xml:space="preserve">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640E85C9" w:rsidR="00544127" w:rsidRDefault="00544127" w:rsidP="002A37BB">
      <w:pPr>
        <w:jc w:val="both"/>
        <w:rPr>
          <w:rFonts w:ascii="Arial" w:hAnsi="Arial" w:cs="Arial"/>
          <w:color w:val="7B7B7B" w:themeColor="accent3" w:themeShade="BF"/>
          <w:sz w:val="22"/>
          <w:szCs w:val="22"/>
          <w:lang w:val="en-GB"/>
        </w:rPr>
      </w:pPr>
    </w:p>
    <w:p w14:paraId="4F848706" w14:textId="2A4212B5" w:rsidR="00DB3B5A" w:rsidRPr="000A68AB" w:rsidRDefault="00CB4CF6" w:rsidP="002A37BB">
      <w:pPr>
        <w:jc w:val="both"/>
        <w:rPr>
          <w:rFonts w:ascii="Arial" w:hAnsi="Arial" w:cs="Arial"/>
          <w:sz w:val="22"/>
          <w:szCs w:val="22"/>
        </w:rPr>
      </w:pPr>
      <w:r>
        <w:rPr>
          <w:rFonts w:ascii="Arial" w:hAnsi="Arial" w:cs="Arial"/>
          <w:color w:val="7B7B7B" w:themeColor="accent3" w:themeShade="BF"/>
          <w:sz w:val="22"/>
          <w:szCs w:val="22"/>
          <w:lang w:val="en-GB"/>
        </w:rPr>
        <w:t>Directors of Delaware corporations owe</w:t>
      </w:r>
      <w:r w:rsidR="00C270F7">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fiduciary dut</w:t>
      </w:r>
      <w:r w:rsidR="00C270F7">
        <w:rPr>
          <w:rFonts w:ascii="Arial" w:hAnsi="Arial" w:cs="Arial"/>
          <w:color w:val="7B7B7B" w:themeColor="accent3" w:themeShade="BF"/>
          <w:sz w:val="22"/>
          <w:szCs w:val="22"/>
          <w:lang w:val="en-GB"/>
        </w:rPr>
        <w:t xml:space="preserve">y of loyalty to the </w:t>
      </w:r>
      <w:r w:rsidR="001E0DC8">
        <w:rPr>
          <w:rFonts w:ascii="Arial" w:hAnsi="Arial" w:cs="Arial"/>
          <w:color w:val="7B7B7B" w:themeColor="accent3" w:themeShade="BF"/>
          <w:sz w:val="22"/>
          <w:szCs w:val="22"/>
          <w:lang w:val="en-GB"/>
        </w:rPr>
        <w:t>“</w:t>
      </w:r>
      <w:r w:rsidR="00673871">
        <w:rPr>
          <w:rFonts w:ascii="Arial" w:hAnsi="Arial" w:cs="Arial"/>
          <w:color w:val="7B7B7B" w:themeColor="accent3" w:themeShade="BF"/>
          <w:sz w:val="22"/>
          <w:szCs w:val="22"/>
          <w:lang w:val="en-GB"/>
        </w:rPr>
        <w:t>corporation’s</w:t>
      </w:r>
      <w:r w:rsidR="00C270F7">
        <w:rPr>
          <w:rFonts w:ascii="Arial" w:hAnsi="Arial" w:cs="Arial"/>
          <w:color w:val="7B7B7B" w:themeColor="accent3" w:themeShade="BF"/>
          <w:sz w:val="22"/>
          <w:szCs w:val="22"/>
          <w:lang w:val="en-GB"/>
        </w:rPr>
        <w:t xml:space="preserve"> best interest</w:t>
      </w:r>
      <w:r w:rsidR="001E0DC8">
        <w:rPr>
          <w:rFonts w:ascii="Arial" w:hAnsi="Arial" w:cs="Arial"/>
          <w:color w:val="7B7B7B" w:themeColor="accent3" w:themeShade="BF"/>
          <w:sz w:val="22"/>
          <w:szCs w:val="22"/>
          <w:lang w:val="en-GB"/>
        </w:rPr>
        <w:t>”</w:t>
      </w:r>
      <w:r w:rsidR="00C270F7">
        <w:rPr>
          <w:rFonts w:ascii="Arial" w:hAnsi="Arial" w:cs="Arial"/>
          <w:color w:val="7B7B7B" w:themeColor="accent3" w:themeShade="BF"/>
          <w:sz w:val="22"/>
          <w:szCs w:val="22"/>
          <w:lang w:val="en-GB"/>
        </w:rPr>
        <w:t xml:space="preserve"> and a duty of care in educated decision making</w:t>
      </w:r>
      <w:r w:rsidR="00D6425A">
        <w:rPr>
          <w:rFonts w:ascii="Arial" w:hAnsi="Arial" w:cs="Arial"/>
          <w:color w:val="7B7B7B" w:themeColor="accent3" w:themeShade="BF"/>
          <w:sz w:val="22"/>
          <w:szCs w:val="22"/>
          <w:lang w:val="en-GB"/>
        </w:rPr>
        <w:t xml:space="preserve"> in the ordinary course of business.</w:t>
      </w:r>
      <w:r w:rsidR="00673871">
        <w:rPr>
          <w:rFonts w:ascii="Arial" w:hAnsi="Arial" w:cs="Arial"/>
          <w:color w:val="7B7B7B" w:themeColor="accent3" w:themeShade="BF"/>
          <w:sz w:val="22"/>
          <w:szCs w:val="22"/>
          <w:lang w:val="en-GB"/>
        </w:rPr>
        <w:t xml:space="preserve"> </w:t>
      </w:r>
      <w:r w:rsidR="00A927D8">
        <w:rPr>
          <w:rFonts w:ascii="Arial" w:hAnsi="Arial" w:cs="Arial"/>
          <w:color w:val="7B7B7B" w:themeColor="accent3" w:themeShade="BF"/>
          <w:sz w:val="22"/>
          <w:szCs w:val="22"/>
          <w:lang w:val="en-GB"/>
        </w:rPr>
        <w:t xml:space="preserve">Directors’ duties are owed to the corporation and to its shareholders, but not to the creditors, even in circumstances where the corporation is potentially insolvent and therefore, the </w:t>
      </w:r>
      <w:r w:rsidR="00F260BA">
        <w:rPr>
          <w:rFonts w:ascii="Arial" w:hAnsi="Arial" w:cs="Arial"/>
          <w:color w:val="7B7B7B" w:themeColor="accent3" w:themeShade="BF"/>
          <w:sz w:val="22"/>
          <w:szCs w:val="22"/>
          <w:lang w:val="en-GB"/>
        </w:rPr>
        <w:t xml:space="preserve">shareholders are likely to receive nothing </w:t>
      </w:r>
      <w:r w:rsidR="00DB3B5A">
        <w:rPr>
          <w:rFonts w:ascii="Arial" w:hAnsi="Arial" w:cs="Arial"/>
          <w:color w:val="7B7B7B" w:themeColor="accent3" w:themeShade="BF"/>
          <w:sz w:val="22"/>
          <w:szCs w:val="22"/>
          <w:lang w:val="en-GB"/>
        </w:rPr>
        <w:t xml:space="preserve">in the liquidation. </w:t>
      </w:r>
      <w:r w:rsidR="00631160">
        <w:rPr>
          <w:rFonts w:ascii="Arial" w:hAnsi="Arial" w:cs="Arial"/>
          <w:color w:val="7B7B7B" w:themeColor="accent3" w:themeShade="BF"/>
          <w:sz w:val="22"/>
          <w:szCs w:val="22"/>
          <w:lang w:val="en-GB"/>
        </w:rPr>
        <w:t xml:space="preserve">Notably, and by contrast to other common law jurisdictions, Delaware Directors are protected from liability errors of judgement </w:t>
      </w:r>
      <w:r w:rsidR="00631160">
        <w:rPr>
          <w:rFonts w:ascii="Arial" w:hAnsi="Arial" w:cs="Arial"/>
          <w:color w:val="7B7B7B" w:themeColor="accent3" w:themeShade="BF"/>
          <w:sz w:val="22"/>
          <w:szCs w:val="22"/>
          <w:lang w:val="en-GB"/>
        </w:rPr>
        <w:lastRenderedPageBreak/>
        <w:t xml:space="preserve">by the business judgement rule. Under this rule, the board of directors is presumed to have acted in good faith </w:t>
      </w:r>
      <w:proofErr w:type="gramStart"/>
      <w:r w:rsidR="00631160">
        <w:rPr>
          <w:rFonts w:ascii="Arial" w:hAnsi="Arial" w:cs="Arial"/>
          <w:color w:val="7B7B7B" w:themeColor="accent3" w:themeShade="BF"/>
          <w:sz w:val="22"/>
          <w:szCs w:val="22"/>
          <w:lang w:val="en-GB"/>
        </w:rPr>
        <w:t>on the basis of</w:t>
      </w:r>
      <w:proofErr w:type="gramEnd"/>
      <w:r w:rsidR="00631160">
        <w:rPr>
          <w:rFonts w:ascii="Arial" w:hAnsi="Arial" w:cs="Arial"/>
          <w:color w:val="7B7B7B" w:themeColor="accent3" w:themeShade="BF"/>
          <w:sz w:val="22"/>
          <w:szCs w:val="22"/>
          <w:lang w:val="en-GB"/>
        </w:rPr>
        <w:t xml:space="preserve"> reasonable information. </w:t>
      </w:r>
    </w:p>
    <w:p w14:paraId="7B141BAA" w14:textId="77777777" w:rsidR="00DB3B5A" w:rsidRDefault="00DB3B5A" w:rsidP="002A37BB">
      <w:pPr>
        <w:jc w:val="both"/>
        <w:rPr>
          <w:rFonts w:ascii="Arial" w:hAnsi="Arial" w:cs="Arial"/>
          <w:color w:val="7B7B7B" w:themeColor="accent3" w:themeShade="BF"/>
          <w:sz w:val="22"/>
          <w:szCs w:val="22"/>
          <w:lang w:val="en-GB"/>
        </w:rPr>
      </w:pPr>
    </w:p>
    <w:p w14:paraId="757309E2" w14:textId="5407F013" w:rsidR="00DB1370" w:rsidRDefault="00DB3B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 corporation is potentially or</w:t>
      </w:r>
      <w:r w:rsidR="00DB1370">
        <w:rPr>
          <w:rFonts w:ascii="Arial" w:hAnsi="Arial" w:cs="Arial"/>
          <w:color w:val="7B7B7B" w:themeColor="accent3" w:themeShade="BF"/>
          <w:sz w:val="22"/>
          <w:szCs w:val="22"/>
          <w:lang w:val="en-GB"/>
        </w:rPr>
        <w:t xml:space="preserve"> </w:t>
      </w:r>
      <w:proofErr w:type="gramStart"/>
      <w:r w:rsidR="00DB1370">
        <w:rPr>
          <w:rFonts w:ascii="Arial" w:hAnsi="Arial" w:cs="Arial"/>
          <w:color w:val="7B7B7B" w:themeColor="accent3" w:themeShade="BF"/>
          <w:sz w:val="22"/>
          <w:szCs w:val="22"/>
          <w:lang w:val="en-GB"/>
        </w:rPr>
        <w:t xml:space="preserve">actually </w:t>
      </w:r>
      <w:r w:rsidR="00E725A2">
        <w:rPr>
          <w:rFonts w:ascii="Arial" w:hAnsi="Arial" w:cs="Arial"/>
          <w:color w:val="7B7B7B" w:themeColor="accent3" w:themeShade="BF"/>
          <w:sz w:val="22"/>
          <w:szCs w:val="22"/>
          <w:lang w:val="en-GB"/>
        </w:rPr>
        <w:t>insolvent</w:t>
      </w:r>
      <w:proofErr w:type="gramEnd"/>
      <w:r>
        <w:rPr>
          <w:rFonts w:ascii="Arial" w:hAnsi="Arial" w:cs="Arial"/>
          <w:color w:val="7B7B7B" w:themeColor="accent3" w:themeShade="BF"/>
          <w:sz w:val="22"/>
          <w:szCs w:val="22"/>
          <w:lang w:val="en-GB"/>
        </w:rPr>
        <w:t xml:space="preserve">, </w:t>
      </w:r>
      <w:r w:rsidR="00DB1370">
        <w:rPr>
          <w:rFonts w:ascii="Arial" w:hAnsi="Arial" w:cs="Arial"/>
          <w:color w:val="7B7B7B" w:themeColor="accent3" w:themeShade="BF"/>
          <w:sz w:val="22"/>
          <w:szCs w:val="22"/>
          <w:lang w:val="en-GB"/>
        </w:rPr>
        <w:t xml:space="preserve">and therefore operating in ‘the zone of insolvency’, </w:t>
      </w:r>
      <w:r w:rsidR="002466D8">
        <w:rPr>
          <w:rFonts w:ascii="Arial" w:hAnsi="Arial" w:cs="Arial"/>
          <w:color w:val="7B7B7B" w:themeColor="accent3" w:themeShade="BF"/>
          <w:sz w:val="22"/>
          <w:szCs w:val="22"/>
          <w:lang w:val="en-GB"/>
        </w:rPr>
        <w:t xml:space="preserve">the Delaware Supreme Court has held that </w:t>
      </w:r>
      <w:r w:rsidR="00692046">
        <w:rPr>
          <w:rFonts w:ascii="Arial" w:hAnsi="Arial" w:cs="Arial"/>
          <w:color w:val="7B7B7B" w:themeColor="accent3" w:themeShade="BF"/>
          <w:sz w:val="22"/>
          <w:szCs w:val="22"/>
          <w:lang w:val="en-GB"/>
        </w:rPr>
        <w:t xml:space="preserve">directors do not owe any duties to </w:t>
      </w:r>
      <w:r w:rsidR="00DB1370">
        <w:rPr>
          <w:rFonts w:ascii="Arial" w:hAnsi="Arial" w:cs="Arial"/>
          <w:color w:val="7B7B7B" w:themeColor="accent3" w:themeShade="BF"/>
          <w:sz w:val="22"/>
          <w:szCs w:val="22"/>
          <w:lang w:val="en-GB"/>
        </w:rPr>
        <w:t>creditors.</w:t>
      </w:r>
      <w:r w:rsidR="00051AE7">
        <w:rPr>
          <w:rFonts w:ascii="Arial" w:hAnsi="Arial" w:cs="Arial"/>
          <w:color w:val="7B7B7B" w:themeColor="accent3" w:themeShade="BF"/>
          <w:sz w:val="22"/>
          <w:szCs w:val="22"/>
          <w:lang w:val="en-GB"/>
        </w:rPr>
        <w:t xml:space="preserve"> This is significant and a contrast to other </w:t>
      </w:r>
      <w:r w:rsidR="00F161B5">
        <w:rPr>
          <w:rFonts w:ascii="Arial" w:hAnsi="Arial" w:cs="Arial"/>
          <w:color w:val="7B7B7B" w:themeColor="accent3" w:themeShade="BF"/>
          <w:sz w:val="22"/>
          <w:szCs w:val="22"/>
          <w:lang w:val="en-GB"/>
        </w:rPr>
        <w:t>jurisdictions where the directors owe duties to the creditors at the point where the company is potentially insolvent.</w:t>
      </w:r>
      <w:r w:rsidR="00DB1370">
        <w:rPr>
          <w:rFonts w:ascii="Arial" w:hAnsi="Arial" w:cs="Arial"/>
          <w:color w:val="7B7B7B" w:themeColor="accent3" w:themeShade="BF"/>
          <w:sz w:val="22"/>
          <w:szCs w:val="22"/>
          <w:lang w:val="en-GB"/>
        </w:rPr>
        <w:t xml:space="preserve"> </w:t>
      </w:r>
      <w:r w:rsidR="00662E80">
        <w:rPr>
          <w:rFonts w:ascii="Arial" w:hAnsi="Arial" w:cs="Arial"/>
          <w:color w:val="7B7B7B" w:themeColor="accent3" w:themeShade="BF"/>
          <w:sz w:val="22"/>
          <w:szCs w:val="22"/>
          <w:lang w:val="en-GB"/>
        </w:rPr>
        <w:t xml:space="preserve">In the case of </w:t>
      </w:r>
      <w:r w:rsidR="00662E80" w:rsidRPr="0029794C">
        <w:rPr>
          <w:rFonts w:ascii="Arial" w:hAnsi="Arial" w:cs="Arial"/>
          <w:i/>
          <w:iCs/>
          <w:color w:val="7B7B7B" w:themeColor="accent3" w:themeShade="BF"/>
          <w:sz w:val="22"/>
          <w:szCs w:val="22"/>
          <w:lang w:val="en-GB"/>
        </w:rPr>
        <w:t xml:space="preserve">North Am. Catholic Education Programming Foundation, Inc v </w:t>
      </w:r>
      <w:proofErr w:type="spellStart"/>
      <w:r w:rsidR="00662E80" w:rsidRPr="0029794C">
        <w:rPr>
          <w:rFonts w:ascii="Arial" w:hAnsi="Arial" w:cs="Arial"/>
          <w:i/>
          <w:iCs/>
          <w:color w:val="7B7B7B" w:themeColor="accent3" w:themeShade="BF"/>
          <w:sz w:val="22"/>
          <w:szCs w:val="22"/>
          <w:lang w:val="en-GB"/>
        </w:rPr>
        <w:t>Gheewalla</w:t>
      </w:r>
      <w:proofErr w:type="spellEnd"/>
      <w:r w:rsidR="00662E80">
        <w:rPr>
          <w:rStyle w:val="FootnoteReference"/>
          <w:rFonts w:ascii="Arial" w:hAnsi="Arial" w:cs="Arial"/>
          <w:color w:val="7B7B7B" w:themeColor="accent3" w:themeShade="BF"/>
          <w:sz w:val="22"/>
          <w:szCs w:val="22"/>
          <w:lang w:val="en-GB"/>
        </w:rPr>
        <w:footnoteReference w:id="2"/>
      </w:r>
      <w:r w:rsidR="00662E80">
        <w:rPr>
          <w:rFonts w:ascii="Arial" w:hAnsi="Arial" w:cs="Arial"/>
          <w:color w:val="7B7B7B" w:themeColor="accent3" w:themeShade="BF"/>
          <w:sz w:val="22"/>
          <w:szCs w:val="22"/>
          <w:lang w:val="en-GB"/>
        </w:rPr>
        <w:t>,</w:t>
      </w:r>
      <w:r w:rsidR="009448EC">
        <w:rPr>
          <w:rFonts w:ascii="Arial" w:hAnsi="Arial" w:cs="Arial"/>
          <w:color w:val="7B7B7B" w:themeColor="accent3" w:themeShade="BF"/>
          <w:sz w:val="22"/>
          <w:szCs w:val="22"/>
          <w:lang w:val="en-GB"/>
        </w:rPr>
        <w:t xml:space="preserve"> the Court held that “</w:t>
      </w:r>
      <w:r w:rsidR="009448EC" w:rsidRPr="0029794C">
        <w:rPr>
          <w:rFonts w:ascii="Arial" w:hAnsi="Arial" w:cs="Arial"/>
          <w:i/>
          <w:iCs/>
          <w:color w:val="7B7B7B" w:themeColor="accent3" w:themeShade="BF"/>
          <w:sz w:val="22"/>
          <w:szCs w:val="22"/>
          <w:lang w:val="en-GB"/>
        </w:rPr>
        <w:t xml:space="preserve">individual creditors of an insolvent corporation </w:t>
      </w:r>
      <w:r w:rsidR="0029794C" w:rsidRPr="0029794C">
        <w:rPr>
          <w:rFonts w:ascii="Arial" w:hAnsi="Arial" w:cs="Arial"/>
          <w:i/>
          <w:iCs/>
          <w:color w:val="7B7B7B" w:themeColor="accent3" w:themeShade="BF"/>
          <w:sz w:val="22"/>
          <w:szCs w:val="22"/>
          <w:lang w:val="en-GB"/>
        </w:rPr>
        <w:t>have no right to asse</w:t>
      </w:r>
      <w:r w:rsidR="00F161B5">
        <w:rPr>
          <w:rFonts w:ascii="Arial" w:hAnsi="Arial" w:cs="Arial"/>
          <w:i/>
          <w:iCs/>
          <w:color w:val="7B7B7B" w:themeColor="accent3" w:themeShade="BF"/>
          <w:sz w:val="22"/>
          <w:szCs w:val="22"/>
          <w:lang w:val="en-GB"/>
        </w:rPr>
        <w:t>r</w:t>
      </w:r>
      <w:r w:rsidR="0029794C" w:rsidRPr="0029794C">
        <w:rPr>
          <w:rFonts w:ascii="Arial" w:hAnsi="Arial" w:cs="Arial"/>
          <w:i/>
          <w:iCs/>
          <w:color w:val="7B7B7B" w:themeColor="accent3" w:themeShade="BF"/>
          <w:sz w:val="22"/>
          <w:szCs w:val="22"/>
          <w:lang w:val="en-GB"/>
        </w:rPr>
        <w:t>t direct claims for breach of fiduciary duty against corporate directors. Creditors may nonetheless protect their interest by bringing derivative claims on behalf of the insolvent corporation….</w:t>
      </w:r>
      <w:r w:rsidR="0029794C">
        <w:rPr>
          <w:rFonts w:ascii="Arial" w:hAnsi="Arial" w:cs="Arial"/>
          <w:color w:val="7B7B7B" w:themeColor="accent3" w:themeShade="BF"/>
          <w:sz w:val="22"/>
          <w:szCs w:val="22"/>
          <w:lang w:val="en-GB"/>
        </w:rPr>
        <w:t xml:space="preserve">”. </w:t>
      </w:r>
      <w:r w:rsidR="00692046">
        <w:rPr>
          <w:rFonts w:ascii="Arial" w:hAnsi="Arial" w:cs="Arial"/>
          <w:color w:val="7B7B7B" w:themeColor="accent3" w:themeShade="BF"/>
          <w:sz w:val="22"/>
          <w:szCs w:val="22"/>
          <w:lang w:val="en-GB"/>
        </w:rPr>
        <w:t>Accordingly,</w:t>
      </w:r>
      <w:r w:rsidR="005C290B">
        <w:rPr>
          <w:rFonts w:ascii="Arial" w:hAnsi="Arial" w:cs="Arial"/>
          <w:color w:val="7B7B7B" w:themeColor="accent3" w:themeShade="BF"/>
          <w:sz w:val="22"/>
          <w:szCs w:val="22"/>
          <w:lang w:val="en-GB"/>
        </w:rPr>
        <w:t xml:space="preserve"> </w:t>
      </w:r>
      <w:r w:rsidR="00F161B5">
        <w:rPr>
          <w:rFonts w:ascii="Arial" w:hAnsi="Arial" w:cs="Arial"/>
          <w:color w:val="7B7B7B" w:themeColor="accent3" w:themeShade="BF"/>
          <w:sz w:val="22"/>
          <w:szCs w:val="22"/>
          <w:lang w:val="en-GB"/>
        </w:rPr>
        <w:t>directors’</w:t>
      </w:r>
      <w:r w:rsidR="0029794C">
        <w:rPr>
          <w:rFonts w:ascii="Arial" w:hAnsi="Arial" w:cs="Arial"/>
          <w:color w:val="7B7B7B" w:themeColor="accent3" w:themeShade="BF"/>
          <w:sz w:val="22"/>
          <w:szCs w:val="22"/>
          <w:lang w:val="en-GB"/>
        </w:rPr>
        <w:t xml:space="preserve"> </w:t>
      </w:r>
      <w:r w:rsidR="00B975DA">
        <w:rPr>
          <w:rFonts w:ascii="Arial" w:hAnsi="Arial" w:cs="Arial"/>
          <w:color w:val="7B7B7B" w:themeColor="accent3" w:themeShade="BF"/>
          <w:sz w:val="22"/>
          <w:szCs w:val="22"/>
          <w:lang w:val="en-GB"/>
        </w:rPr>
        <w:t>duties are only owed to the corporation (and its shareholders) even when the company</w:t>
      </w:r>
      <w:r w:rsidR="000476A6">
        <w:rPr>
          <w:rFonts w:ascii="Arial" w:hAnsi="Arial" w:cs="Arial"/>
          <w:color w:val="7B7B7B" w:themeColor="accent3" w:themeShade="BF"/>
          <w:sz w:val="22"/>
          <w:szCs w:val="22"/>
          <w:lang w:val="en-GB"/>
        </w:rPr>
        <w:t xml:space="preserve"> is in the zone of insolvency</w:t>
      </w:r>
      <w:r w:rsidR="00B975DA">
        <w:rPr>
          <w:rFonts w:ascii="Arial" w:hAnsi="Arial" w:cs="Arial"/>
          <w:color w:val="7B7B7B" w:themeColor="accent3" w:themeShade="BF"/>
          <w:sz w:val="22"/>
          <w:szCs w:val="22"/>
          <w:lang w:val="en-GB"/>
        </w:rPr>
        <w:t xml:space="preserve"> and</w:t>
      </w:r>
      <w:r w:rsidR="00692046">
        <w:rPr>
          <w:rFonts w:ascii="Arial" w:hAnsi="Arial" w:cs="Arial"/>
          <w:color w:val="7B7B7B" w:themeColor="accent3" w:themeShade="BF"/>
          <w:sz w:val="22"/>
          <w:szCs w:val="22"/>
          <w:lang w:val="en-GB"/>
        </w:rPr>
        <w:t xml:space="preserve"> there is no equivalent to </w:t>
      </w:r>
      <w:r w:rsidR="00E725A2">
        <w:rPr>
          <w:rFonts w:ascii="Arial" w:hAnsi="Arial" w:cs="Arial"/>
          <w:color w:val="7B7B7B" w:themeColor="accent3" w:themeShade="BF"/>
          <w:sz w:val="22"/>
          <w:szCs w:val="22"/>
          <w:lang w:val="en-GB"/>
        </w:rPr>
        <w:t>the concept of ‘wrongful trading’ under US law in the same way as there is in other common law jurisdictions</w:t>
      </w:r>
      <w:r w:rsidR="0029794C">
        <w:rPr>
          <w:rFonts w:ascii="Arial" w:hAnsi="Arial" w:cs="Arial"/>
          <w:color w:val="7B7B7B" w:themeColor="accent3" w:themeShade="BF"/>
          <w:sz w:val="22"/>
          <w:szCs w:val="22"/>
          <w:lang w:val="en-GB"/>
        </w:rPr>
        <w:t>.</w:t>
      </w:r>
    </w:p>
    <w:p w14:paraId="4AEDA5D0" w14:textId="77777777" w:rsidR="00DB1370" w:rsidRDefault="00DB1370" w:rsidP="002A37BB">
      <w:pPr>
        <w:jc w:val="both"/>
        <w:rPr>
          <w:rFonts w:ascii="Arial" w:hAnsi="Arial" w:cs="Arial"/>
          <w:color w:val="7B7B7B" w:themeColor="accent3" w:themeShade="BF"/>
          <w:sz w:val="22"/>
          <w:szCs w:val="22"/>
          <w:lang w:val="en-GB"/>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2915E839" w14:textId="59B0AF28" w:rsidR="002A3E2B" w:rsidRDefault="00D312B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w:t>
      </w:r>
      <w:r w:rsidR="00456C4F">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ankruptcy court</w:t>
      </w:r>
      <w:r w:rsidR="00966D48">
        <w:rPr>
          <w:rFonts w:ascii="Arial" w:hAnsi="Arial" w:cs="Arial"/>
          <w:color w:val="7B7B7B" w:themeColor="accent3" w:themeShade="BF"/>
          <w:sz w:val="22"/>
          <w:szCs w:val="22"/>
          <w:lang w:val="en-GB"/>
        </w:rPr>
        <w:t>s</w:t>
      </w:r>
      <w:r w:rsidR="00CA035E">
        <w:rPr>
          <w:rFonts w:ascii="Arial" w:hAnsi="Arial" w:cs="Arial"/>
          <w:color w:val="7B7B7B" w:themeColor="accent3" w:themeShade="BF"/>
          <w:sz w:val="22"/>
          <w:szCs w:val="22"/>
          <w:lang w:val="en-GB"/>
        </w:rPr>
        <w:t xml:space="preserve"> </w:t>
      </w:r>
      <w:r w:rsidR="00966D48">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special federal courts created by legislation</w:t>
      </w:r>
      <w:r w:rsidR="00B41638">
        <w:rPr>
          <w:rStyle w:val="FootnoteReference"/>
          <w:rFonts w:ascii="Arial" w:hAnsi="Arial" w:cs="Arial"/>
          <w:color w:val="7B7B7B" w:themeColor="accent3" w:themeShade="BF"/>
          <w:sz w:val="22"/>
          <w:szCs w:val="22"/>
          <w:lang w:val="en-GB"/>
        </w:rPr>
        <w:footnoteReference w:id="3"/>
      </w:r>
      <w:r w:rsidR="00544E71">
        <w:rPr>
          <w:rFonts w:ascii="Arial" w:hAnsi="Arial" w:cs="Arial"/>
          <w:color w:val="7B7B7B" w:themeColor="accent3" w:themeShade="BF"/>
          <w:sz w:val="22"/>
          <w:szCs w:val="22"/>
          <w:lang w:val="en-GB"/>
        </w:rPr>
        <w:t xml:space="preserve">, </w:t>
      </w:r>
      <w:r w:rsidR="00E053EF">
        <w:rPr>
          <w:rFonts w:ascii="Arial" w:hAnsi="Arial" w:cs="Arial"/>
          <w:color w:val="7B7B7B" w:themeColor="accent3" w:themeShade="BF"/>
          <w:sz w:val="22"/>
          <w:szCs w:val="22"/>
          <w:lang w:val="en-GB"/>
        </w:rPr>
        <w:t xml:space="preserve">rather than the constitution, so </w:t>
      </w:r>
      <w:r w:rsidR="004E4102">
        <w:rPr>
          <w:rFonts w:ascii="Arial" w:hAnsi="Arial" w:cs="Arial"/>
          <w:color w:val="7B7B7B" w:themeColor="accent3" w:themeShade="BF"/>
          <w:sz w:val="22"/>
          <w:szCs w:val="22"/>
          <w:lang w:val="en-GB"/>
        </w:rPr>
        <w:t xml:space="preserve">have limited jurisdiction to </w:t>
      </w:r>
      <w:proofErr w:type="gramStart"/>
      <w:r w:rsidR="004E4102">
        <w:rPr>
          <w:rFonts w:ascii="Arial" w:hAnsi="Arial" w:cs="Arial"/>
          <w:color w:val="7B7B7B" w:themeColor="accent3" w:themeShade="BF"/>
          <w:sz w:val="22"/>
          <w:szCs w:val="22"/>
          <w:lang w:val="en-GB"/>
        </w:rPr>
        <w:t>enter into</w:t>
      </w:r>
      <w:proofErr w:type="gramEnd"/>
      <w:r w:rsidR="004E4102">
        <w:rPr>
          <w:rFonts w:ascii="Arial" w:hAnsi="Arial" w:cs="Arial"/>
          <w:color w:val="7B7B7B" w:themeColor="accent3" w:themeShade="BF"/>
          <w:sz w:val="22"/>
          <w:szCs w:val="22"/>
          <w:lang w:val="en-GB"/>
        </w:rPr>
        <w:t xml:space="preserve"> final orders other than </w:t>
      </w:r>
      <w:r w:rsidR="006B6F01">
        <w:rPr>
          <w:rFonts w:ascii="Arial" w:hAnsi="Arial" w:cs="Arial"/>
          <w:color w:val="7B7B7B" w:themeColor="accent3" w:themeShade="BF"/>
          <w:sz w:val="22"/>
          <w:szCs w:val="22"/>
          <w:lang w:val="en-GB"/>
        </w:rPr>
        <w:t xml:space="preserve">on ‘core’ </w:t>
      </w:r>
      <w:r w:rsidR="004E4102">
        <w:rPr>
          <w:rFonts w:ascii="Arial" w:hAnsi="Arial" w:cs="Arial"/>
          <w:color w:val="7B7B7B" w:themeColor="accent3" w:themeShade="BF"/>
          <w:sz w:val="22"/>
          <w:szCs w:val="22"/>
          <w:lang w:val="en-GB"/>
        </w:rPr>
        <w:t>bankruptcy issues.</w:t>
      </w:r>
      <w:r w:rsidR="004D08DB">
        <w:rPr>
          <w:rFonts w:ascii="Arial" w:hAnsi="Arial" w:cs="Arial"/>
          <w:color w:val="7B7B7B" w:themeColor="accent3" w:themeShade="BF"/>
          <w:sz w:val="22"/>
          <w:szCs w:val="22"/>
          <w:lang w:val="en-GB"/>
        </w:rPr>
        <w:t xml:space="preserve"> </w:t>
      </w:r>
      <w:r w:rsidR="001210A5">
        <w:rPr>
          <w:rFonts w:ascii="Arial" w:hAnsi="Arial" w:cs="Arial"/>
          <w:color w:val="7B7B7B" w:themeColor="accent3" w:themeShade="BF"/>
          <w:sz w:val="22"/>
          <w:szCs w:val="22"/>
          <w:lang w:val="en-GB"/>
        </w:rPr>
        <w:t xml:space="preserve">The referral statute (28 </w:t>
      </w:r>
      <w:r w:rsidR="007372DC">
        <w:rPr>
          <w:rFonts w:ascii="Arial" w:hAnsi="Arial" w:cs="Arial"/>
          <w:color w:val="7B7B7B" w:themeColor="accent3" w:themeShade="BF"/>
          <w:sz w:val="22"/>
          <w:szCs w:val="22"/>
          <w:lang w:val="en-GB"/>
        </w:rPr>
        <w:t>USC §</w:t>
      </w:r>
      <w:r w:rsidR="001210A5">
        <w:rPr>
          <w:rFonts w:ascii="Arial" w:hAnsi="Arial" w:cs="Arial"/>
          <w:color w:val="7B7B7B" w:themeColor="accent3" w:themeShade="BF"/>
          <w:sz w:val="22"/>
          <w:szCs w:val="22"/>
          <w:lang w:val="en-GB"/>
        </w:rPr>
        <w:t xml:space="preserve">157 and </w:t>
      </w:r>
      <w:r w:rsidR="007372DC" w:rsidRPr="006C4A13">
        <w:rPr>
          <w:rFonts w:ascii="Arial" w:hAnsi="Arial" w:cs="Arial"/>
          <w:color w:val="7B7B7B" w:themeColor="accent3" w:themeShade="BF"/>
          <w:sz w:val="22"/>
          <w:szCs w:val="22"/>
          <w:lang w:val="en-GB"/>
        </w:rPr>
        <w:t>§</w:t>
      </w:r>
      <w:r w:rsidR="00563F7A">
        <w:rPr>
          <w:rFonts w:ascii="Arial" w:hAnsi="Arial" w:cs="Arial"/>
          <w:color w:val="7B7B7B" w:themeColor="accent3" w:themeShade="BF"/>
          <w:sz w:val="22"/>
          <w:szCs w:val="22"/>
          <w:lang w:val="en-GB"/>
        </w:rPr>
        <w:t>1334</w:t>
      </w:r>
      <w:r w:rsidR="007372DC">
        <w:rPr>
          <w:rFonts w:ascii="Arial" w:hAnsi="Arial" w:cs="Arial"/>
          <w:color w:val="7B7B7B" w:themeColor="accent3" w:themeShade="BF"/>
          <w:sz w:val="22"/>
          <w:szCs w:val="22"/>
          <w:lang w:val="en-GB"/>
        </w:rPr>
        <w:t>)</w:t>
      </w:r>
      <w:r w:rsidR="00B40D4D">
        <w:rPr>
          <w:rFonts w:ascii="Arial" w:hAnsi="Arial" w:cs="Arial"/>
          <w:color w:val="7B7B7B" w:themeColor="accent3" w:themeShade="BF"/>
          <w:sz w:val="22"/>
          <w:szCs w:val="22"/>
          <w:lang w:val="en-GB"/>
        </w:rPr>
        <w:t xml:space="preserve"> </w:t>
      </w:r>
      <w:r w:rsidR="006B6F01">
        <w:rPr>
          <w:rFonts w:ascii="Arial" w:hAnsi="Arial" w:cs="Arial"/>
          <w:color w:val="7B7B7B" w:themeColor="accent3" w:themeShade="BF"/>
          <w:sz w:val="22"/>
          <w:szCs w:val="22"/>
          <w:lang w:val="en-GB"/>
        </w:rPr>
        <w:t>distinguishes</w:t>
      </w:r>
      <w:r w:rsidR="00B40D4D">
        <w:rPr>
          <w:rFonts w:ascii="Arial" w:hAnsi="Arial" w:cs="Arial"/>
          <w:color w:val="7B7B7B" w:themeColor="accent3" w:themeShade="BF"/>
          <w:sz w:val="22"/>
          <w:szCs w:val="22"/>
          <w:lang w:val="en-GB"/>
        </w:rPr>
        <w:t xml:space="preserve"> between ‘core’ and non-core’ matters and permits bankruptcy judges to hear and determine only core </w:t>
      </w:r>
      <w:r w:rsidR="00920727">
        <w:rPr>
          <w:rFonts w:ascii="Arial" w:hAnsi="Arial" w:cs="Arial"/>
          <w:color w:val="7B7B7B" w:themeColor="accent3" w:themeShade="BF"/>
          <w:sz w:val="22"/>
          <w:szCs w:val="22"/>
          <w:lang w:val="en-GB"/>
        </w:rPr>
        <w:t>proceedings.</w:t>
      </w:r>
      <w:r w:rsidR="00E81F9B">
        <w:rPr>
          <w:rFonts w:ascii="Arial" w:hAnsi="Arial" w:cs="Arial"/>
          <w:color w:val="7B7B7B" w:themeColor="accent3" w:themeShade="BF"/>
          <w:sz w:val="22"/>
          <w:szCs w:val="22"/>
          <w:lang w:val="en-GB"/>
        </w:rPr>
        <w:t xml:space="preserve"> The core proceedings</w:t>
      </w:r>
      <w:r w:rsidR="00B23CC5">
        <w:rPr>
          <w:rFonts w:ascii="Arial" w:hAnsi="Arial" w:cs="Arial"/>
          <w:color w:val="7B7B7B" w:themeColor="accent3" w:themeShade="BF"/>
          <w:sz w:val="22"/>
          <w:szCs w:val="22"/>
          <w:lang w:val="en-GB"/>
        </w:rPr>
        <w:t xml:space="preserve"> which may be heard and determined for final order</w:t>
      </w:r>
      <w:r w:rsidR="00E81F9B">
        <w:rPr>
          <w:rFonts w:ascii="Arial" w:hAnsi="Arial" w:cs="Arial"/>
          <w:color w:val="7B7B7B" w:themeColor="accent3" w:themeShade="BF"/>
          <w:sz w:val="22"/>
          <w:szCs w:val="22"/>
          <w:lang w:val="en-GB"/>
        </w:rPr>
        <w:t xml:space="preserve"> </w:t>
      </w:r>
      <w:r w:rsidR="00E33B07">
        <w:rPr>
          <w:rFonts w:ascii="Arial" w:hAnsi="Arial" w:cs="Arial"/>
          <w:color w:val="7B7B7B" w:themeColor="accent3" w:themeShade="BF"/>
          <w:sz w:val="22"/>
          <w:szCs w:val="22"/>
          <w:lang w:val="en-GB"/>
        </w:rPr>
        <w:t xml:space="preserve">are </w:t>
      </w:r>
      <w:r w:rsidR="008E32E7">
        <w:rPr>
          <w:rFonts w:ascii="Arial" w:hAnsi="Arial" w:cs="Arial"/>
          <w:color w:val="7B7B7B" w:themeColor="accent3" w:themeShade="BF"/>
          <w:sz w:val="22"/>
          <w:szCs w:val="22"/>
          <w:lang w:val="en-GB"/>
        </w:rPr>
        <w:t xml:space="preserve">included in the statute, </w:t>
      </w:r>
      <w:r w:rsidR="00A05278">
        <w:rPr>
          <w:rFonts w:ascii="Arial" w:hAnsi="Arial" w:cs="Arial"/>
          <w:color w:val="7B7B7B" w:themeColor="accent3" w:themeShade="BF"/>
          <w:sz w:val="22"/>
          <w:szCs w:val="22"/>
          <w:lang w:val="en-GB"/>
        </w:rPr>
        <w:t>listed (A) to (P)</w:t>
      </w:r>
      <w:r w:rsidR="008E32E7">
        <w:rPr>
          <w:rFonts w:ascii="Arial" w:hAnsi="Arial" w:cs="Arial"/>
          <w:color w:val="7B7B7B" w:themeColor="accent3" w:themeShade="BF"/>
          <w:sz w:val="22"/>
          <w:szCs w:val="22"/>
          <w:lang w:val="en-GB"/>
        </w:rPr>
        <w:t xml:space="preserve"> within the margin. </w:t>
      </w:r>
      <w:r w:rsidR="00CA3F27">
        <w:rPr>
          <w:rFonts w:ascii="Arial" w:hAnsi="Arial" w:cs="Arial"/>
          <w:color w:val="7B7B7B" w:themeColor="accent3" w:themeShade="BF"/>
          <w:sz w:val="22"/>
          <w:szCs w:val="22"/>
          <w:lang w:val="en-GB"/>
        </w:rPr>
        <w:t>At the outset of each motion or pleadings</w:t>
      </w:r>
      <w:r w:rsidR="00A02C45">
        <w:rPr>
          <w:rFonts w:ascii="Arial" w:hAnsi="Arial" w:cs="Arial"/>
          <w:color w:val="7B7B7B" w:themeColor="accent3" w:themeShade="BF"/>
          <w:sz w:val="22"/>
          <w:szCs w:val="22"/>
          <w:lang w:val="en-GB"/>
        </w:rPr>
        <w:t xml:space="preserve">, parties must </w:t>
      </w:r>
      <w:r w:rsidR="00725182">
        <w:rPr>
          <w:rFonts w:ascii="Arial" w:hAnsi="Arial" w:cs="Arial"/>
          <w:color w:val="7B7B7B" w:themeColor="accent3" w:themeShade="BF"/>
          <w:sz w:val="22"/>
          <w:szCs w:val="22"/>
          <w:lang w:val="en-GB"/>
        </w:rPr>
        <w:t xml:space="preserve">identify and state </w:t>
      </w:r>
      <w:r w:rsidR="00A02C45">
        <w:rPr>
          <w:rFonts w:ascii="Arial" w:hAnsi="Arial" w:cs="Arial"/>
          <w:color w:val="7B7B7B" w:themeColor="accent3" w:themeShade="BF"/>
          <w:sz w:val="22"/>
          <w:szCs w:val="22"/>
          <w:lang w:val="en-GB"/>
        </w:rPr>
        <w:t>whether the matter at issue is</w:t>
      </w:r>
      <w:r w:rsidR="007B035B">
        <w:rPr>
          <w:rFonts w:ascii="Arial" w:hAnsi="Arial" w:cs="Arial"/>
          <w:color w:val="7B7B7B" w:themeColor="accent3" w:themeShade="BF"/>
          <w:sz w:val="22"/>
          <w:szCs w:val="22"/>
          <w:lang w:val="en-GB"/>
        </w:rPr>
        <w:t xml:space="preserve"> </w:t>
      </w:r>
      <w:r w:rsidR="00A02C45">
        <w:rPr>
          <w:rFonts w:ascii="Arial" w:hAnsi="Arial" w:cs="Arial"/>
          <w:color w:val="7B7B7B" w:themeColor="accent3" w:themeShade="BF"/>
          <w:sz w:val="22"/>
          <w:szCs w:val="22"/>
          <w:lang w:val="en-GB"/>
        </w:rPr>
        <w:t xml:space="preserve">core or non-core so that the bankruptcy court can </w:t>
      </w:r>
      <w:r w:rsidR="001B2F63">
        <w:rPr>
          <w:rFonts w:ascii="Arial" w:hAnsi="Arial" w:cs="Arial"/>
          <w:color w:val="7B7B7B" w:themeColor="accent3" w:themeShade="BF"/>
          <w:sz w:val="22"/>
          <w:szCs w:val="22"/>
          <w:lang w:val="en-GB"/>
        </w:rPr>
        <w:t>determine the scope of its jurisdiction to render a final order.</w:t>
      </w:r>
    </w:p>
    <w:p w14:paraId="2021433F" w14:textId="77777777" w:rsidR="002A3E2B" w:rsidRDefault="002A3E2B" w:rsidP="002A37BB">
      <w:pPr>
        <w:jc w:val="both"/>
        <w:rPr>
          <w:rFonts w:ascii="Arial" w:hAnsi="Arial" w:cs="Arial"/>
          <w:color w:val="7B7B7B" w:themeColor="accent3" w:themeShade="BF"/>
          <w:sz w:val="22"/>
          <w:szCs w:val="22"/>
          <w:lang w:val="en-GB"/>
        </w:rPr>
      </w:pPr>
    </w:p>
    <w:p w14:paraId="46697B5E" w14:textId="096E7DFC" w:rsidR="0095737E" w:rsidRDefault="00D8248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court may hear </w:t>
      </w:r>
      <w:r w:rsidRPr="00A24642">
        <w:rPr>
          <w:rFonts w:ascii="Arial" w:hAnsi="Arial" w:cs="Arial"/>
          <w:color w:val="7B7B7B" w:themeColor="accent3" w:themeShade="BF"/>
          <w:sz w:val="22"/>
          <w:szCs w:val="22"/>
          <w:lang w:val="en-GB"/>
        </w:rPr>
        <w:t>non-core</w:t>
      </w:r>
      <w:r>
        <w:rPr>
          <w:rFonts w:ascii="Arial" w:hAnsi="Arial" w:cs="Arial"/>
          <w:color w:val="7B7B7B" w:themeColor="accent3" w:themeShade="BF"/>
          <w:sz w:val="22"/>
          <w:szCs w:val="22"/>
          <w:lang w:val="en-GB"/>
        </w:rPr>
        <w:t xml:space="preserve"> proceedings </w:t>
      </w:r>
      <w:r w:rsidR="00A60674">
        <w:rPr>
          <w:rFonts w:ascii="Arial" w:hAnsi="Arial" w:cs="Arial"/>
          <w:color w:val="7B7B7B" w:themeColor="accent3" w:themeShade="BF"/>
          <w:sz w:val="22"/>
          <w:szCs w:val="22"/>
          <w:lang w:val="en-GB"/>
        </w:rPr>
        <w:t xml:space="preserve">if the matter is sufficiently related to the bankruptcy proceeding but </w:t>
      </w:r>
      <w:r w:rsidR="00A24642">
        <w:rPr>
          <w:rFonts w:ascii="Arial" w:hAnsi="Arial" w:cs="Arial"/>
          <w:color w:val="7B7B7B" w:themeColor="accent3" w:themeShade="BF"/>
          <w:sz w:val="22"/>
          <w:szCs w:val="22"/>
          <w:lang w:val="en-GB"/>
        </w:rPr>
        <w:t xml:space="preserve">it </w:t>
      </w:r>
      <w:r w:rsidR="00A60674">
        <w:rPr>
          <w:rFonts w:ascii="Arial" w:hAnsi="Arial" w:cs="Arial"/>
          <w:color w:val="7B7B7B" w:themeColor="accent3" w:themeShade="BF"/>
          <w:sz w:val="22"/>
          <w:szCs w:val="22"/>
          <w:lang w:val="en-GB"/>
        </w:rPr>
        <w:t>cannot make a final order</w:t>
      </w:r>
      <w:r w:rsidR="00A24642">
        <w:rPr>
          <w:rFonts w:ascii="Arial" w:hAnsi="Arial" w:cs="Arial"/>
          <w:color w:val="7B7B7B" w:themeColor="accent3" w:themeShade="BF"/>
          <w:sz w:val="22"/>
          <w:szCs w:val="22"/>
          <w:lang w:val="en-GB"/>
        </w:rPr>
        <w:t xml:space="preserve"> on those matters</w:t>
      </w:r>
      <w:r w:rsidR="00205E5A">
        <w:rPr>
          <w:rFonts w:ascii="Arial" w:hAnsi="Arial" w:cs="Arial"/>
          <w:color w:val="7B7B7B" w:themeColor="accent3" w:themeShade="BF"/>
          <w:sz w:val="22"/>
          <w:szCs w:val="22"/>
          <w:lang w:val="en-GB"/>
        </w:rPr>
        <w:t xml:space="preserve">. </w:t>
      </w:r>
      <w:r w:rsidR="00496671">
        <w:rPr>
          <w:rFonts w:ascii="Arial" w:hAnsi="Arial" w:cs="Arial"/>
          <w:color w:val="7B7B7B" w:themeColor="accent3" w:themeShade="BF"/>
          <w:sz w:val="22"/>
          <w:szCs w:val="22"/>
          <w:lang w:val="en-GB"/>
        </w:rPr>
        <w:t>Instead,</w:t>
      </w:r>
      <w:r w:rsidR="00205E5A">
        <w:rPr>
          <w:rFonts w:ascii="Arial" w:hAnsi="Arial" w:cs="Arial"/>
          <w:color w:val="7B7B7B" w:themeColor="accent3" w:themeShade="BF"/>
          <w:sz w:val="22"/>
          <w:szCs w:val="22"/>
          <w:lang w:val="en-GB"/>
        </w:rPr>
        <w:t xml:space="preserve"> </w:t>
      </w:r>
      <w:r w:rsidR="00FA14C8">
        <w:rPr>
          <w:rFonts w:ascii="Arial" w:hAnsi="Arial" w:cs="Arial"/>
          <w:color w:val="7B7B7B" w:themeColor="accent3" w:themeShade="BF"/>
          <w:sz w:val="22"/>
          <w:szCs w:val="22"/>
          <w:lang w:val="en-GB"/>
        </w:rPr>
        <w:t>the bankruptcy court</w:t>
      </w:r>
      <w:r w:rsidR="00205E5A">
        <w:rPr>
          <w:rFonts w:ascii="Arial" w:hAnsi="Arial" w:cs="Arial"/>
          <w:color w:val="7B7B7B" w:themeColor="accent3" w:themeShade="BF"/>
          <w:sz w:val="22"/>
          <w:szCs w:val="22"/>
          <w:lang w:val="en-GB"/>
        </w:rPr>
        <w:t xml:space="preserve"> submits proposed findings of fact and conclusions of law to the </w:t>
      </w:r>
      <w:r w:rsidR="007B035B">
        <w:rPr>
          <w:rFonts w:ascii="Arial" w:hAnsi="Arial" w:cs="Arial"/>
          <w:color w:val="7B7B7B" w:themeColor="accent3" w:themeShade="BF"/>
          <w:sz w:val="22"/>
          <w:szCs w:val="22"/>
          <w:lang w:val="en-GB"/>
        </w:rPr>
        <w:t>D</w:t>
      </w:r>
      <w:r w:rsidR="00205E5A">
        <w:rPr>
          <w:rFonts w:ascii="Arial" w:hAnsi="Arial" w:cs="Arial"/>
          <w:color w:val="7B7B7B" w:themeColor="accent3" w:themeShade="BF"/>
          <w:sz w:val="22"/>
          <w:szCs w:val="22"/>
          <w:lang w:val="en-GB"/>
        </w:rPr>
        <w:t xml:space="preserve">istrict </w:t>
      </w:r>
      <w:r w:rsidR="002662D5">
        <w:rPr>
          <w:rFonts w:ascii="Arial" w:hAnsi="Arial" w:cs="Arial"/>
          <w:color w:val="7B7B7B" w:themeColor="accent3" w:themeShade="BF"/>
          <w:sz w:val="22"/>
          <w:szCs w:val="22"/>
          <w:lang w:val="en-GB"/>
        </w:rPr>
        <w:t>C</w:t>
      </w:r>
      <w:r w:rsidR="00205E5A">
        <w:rPr>
          <w:rFonts w:ascii="Arial" w:hAnsi="Arial" w:cs="Arial"/>
          <w:color w:val="7B7B7B" w:themeColor="accent3" w:themeShade="BF"/>
          <w:sz w:val="22"/>
          <w:szCs w:val="22"/>
          <w:lang w:val="en-GB"/>
        </w:rPr>
        <w:t xml:space="preserve">ourt </w:t>
      </w:r>
      <w:r w:rsidR="00496671">
        <w:rPr>
          <w:rFonts w:ascii="Arial" w:hAnsi="Arial" w:cs="Arial"/>
          <w:color w:val="7B7B7B" w:themeColor="accent3" w:themeShade="BF"/>
          <w:sz w:val="22"/>
          <w:szCs w:val="22"/>
          <w:lang w:val="en-GB"/>
        </w:rPr>
        <w:t>(</w:t>
      </w:r>
      <w:r w:rsidR="00205E5A">
        <w:rPr>
          <w:rFonts w:ascii="Arial" w:hAnsi="Arial" w:cs="Arial"/>
          <w:color w:val="7B7B7B" w:themeColor="accent3" w:themeShade="BF"/>
          <w:sz w:val="22"/>
          <w:szCs w:val="22"/>
          <w:lang w:val="en-GB"/>
        </w:rPr>
        <w:t>to which interested parties may object</w:t>
      </w:r>
      <w:r w:rsidR="00496671">
        <w:rPr>
          <w:rFonts w:ascii="Arial" w:hAnsi="Arial" w:cs="Arial"/>
          <w:color w:val="7B7B7B" w:themeColor="accent3" w:themeShade="BF"/>
          <w:sz w:val="22"/>
          <w:szCs w:val="22"/>
          <w:lang w:val="en-GB"/>
        </w:rPr>
        <w:t xml:space="preserve">) </w:t>
      </w:r>
      <w:r w:rsidR="00205E5A">
        <w:rPr>
          <w:rFonts w:ascii="Arial" w:hAnsi="Arial" w:cs="Arial"/>
          <w:color w:val="7B7B7B" w:themeColor="accent3" w:themeShade="BF"/>
          <w:sz w:val="22"/>
          <w:szCs w:val="22"/>
          <w:lang w:val="en-GB"/>
        </w:rPr>
        <w:t xml:space="preserve">for the </w:t>
      </w:r>
      <w:r w:rsidR="00782302">
        <w:rPr>
          <w:rFonts w:ascii="Arial" w:hAnsi="Arial" w:cs="Arial"/>
          <w:color w:val="7B7B7B" w:themeColor="accent3" w:themeShade="BF"/>
          <w:sz w:val="22"/>
          <w:szCs w:val="22"/>
          <w:lang w:val="en-GB"/>
        </w:rPr>
        <w:t>District Court’s final decision</w:t>
      </w:r>
      <w:r w:rsidR="00496671">
        <w:rPr>
          <w:rFonts w:ascii="Arial" w:hAnsi="Arial" w:cs="Arial"/>
          <w:color w:val="7B7B7B" w:themeColor="accent3" w:themeShade="BF"/>
          <w:sz w:val="22"/>
          <w:szCs w:val="22"/>
          <w:lang w:val="en-GB"/>
        </w:rPr>
        <w:t>.</w:t>
      </w:r>
    </w:p>
    <w:p w14:paraId="602D4C0E" w14:textId="77777777" w:rsidR="0095737E" w:rsidRDefault="0095737E" w:rsidP="002A37BB">
      <w:pPr>
        <w:jc w:val="both"/>
        <w:rPr>
          <w:rFonts w:ascii="Arial" w:hAnsi="Arial" w:cs="Arial"/>
          <w:color w:val="7B7B7B" w:themeColor="accent3" w:themeShade="BF"/>
          <w:sz w:val="22"/>
          <w:szCs w:val="22"/>
          <w:lang w:val="en-GB"/>
        </w:rPr>
      </w:pPr>
    </w:p>
    <w:p w14:paraId="52ABC22D" w14:textId="47167F89" w:rsidR="008D573A" w:rsidRPr="008D573A" w:rsidRDefault="00325B0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2011 decision of </w:t>
      </w:r>
      <w:r w:rsidRPr="00FA14C8">
        <w:rPr>
          <w:rFonts w:ascii="Arial" w:hAnsi="Arial" w:cs="Arial"/>
          <w:i/>
          <w:iCs/>
          <w:color w:val="7B7B7B" w:themeColor="accent3" w:themeShade="BF"/>
          <w:sz w:val="22"/>
          <w:szCs w:val="22"/>
          <w:lang w:val="en-GB"/>
        </w:rPr>
        <w:t>Stern v Marshall</w:t>
      </w:r>
      <w:r w:rsidR="003377DA">
        <w:rPr>
          <w:rStyle w:val="FootnoteReference"/>
          <w:rFonts w:ascii="Arial" w:hAnsi="Arial" w:cs="Arial"/>
          <w:i/>
          <w:iCs/>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r w:rsidR="0031415B">
        <w:rPr>
          <w:rFonts w:ascii="Arial" w:hAnsi="Arial" w:cs="Arial"/>
          <w:color w:val="7B7B7B" w:themeColor="accent3" w:themeShade="BF"/>
          <w:sz w:val="22"/>
          <w:szCs w:val="22"/>
          <w:lang w:val="en-GB"/>
        </w:rPr>
        <w:t>complicated matters further, where the Supreme Cou</w:t>
      </w:r>
      <w:r w:rsidR="00892541">
        <w:rPr>
          <w:rFonts w:ascii="Arial" w:hAnsi="Arial" w:cs="Arial"/>
          <w:color w:val="7B7B7B" w:themeColor="accent3" w:themeShade="BF"/>
          <w:sz w:val="22"/>
          <w:szCs w:val="22"/>
          <w:lang w:val="en-GB"/>
        </w:rPr>
        <w:t xml:space="preserve">rt </w:t>
      </w:r>
      <w:r w:rsidR="00A15196">
        <w:rPr>
          <w:rFonts w:ascii="Arial" w:hAnsi="Arial" w:cs="Arial"/>
          <w:color w:val="7B7B7B" w:themeColor="accent3" w:themeShade="BF"/>
          <w:sz w:val="22"/>
          <w:szCs w:val="22"/>
          <w:lang w:val="en-GB"/>
        </w:rPr>
        <w:t xml:space="preserve">held that even in core proceedings, a bankruptcy court cannot evade Article III jurisdiction. </w:t>
      </w:r>
      <w:r w:rsidR="00CD29D6">
        <w:rPr>
          <w:rFonts w:ascii="Arial" w:hAnsi="Arial" w:cs="Arial"/>
          <w:color w:val="7B7B7B" w:themeColor="accent3" w:themeShade="BF"/>
          <w:sz w:val="22"/>
          <w:szCs w:val="22"/>
          <w:lang w:val="en-GB"/>
        </w:rPr>
        <w:t xml:space="preserve">Subsequently, </w:t>
      </w:r>
      <w:r w:rsidR="00386232">
        <w:rPr>
          <w:rFonts w:ascii="Arial" w:hAnsi="Arial" w:cs="Arial"/>
          <w:color w:val="7B7B7B" w:themeColor="accent3" w:themeShade="BF"/>
          <w:sz w:val="22"/>
          <w:szCs w:val="22"/>
          <w:lang w:val="en-GB"/>
        </w:rPr>
        <w:t>Supreme Court rulings and amendments to the Bankruptcy Rules have assisted in clarifying position</w:t>
      </w:r>
      <w:r w:rsidR="00515AFE">
        <w:rPr>
          <w:rFonts w:ascii="Arial" w:hAnsi="Arial" w:cs="Arial"/>
          <w:color w:val="7B7B7B" w:themeColor="accent3" w:themeShade="BF"/>
          <w:sz w:val="22"/>
          <w:szCs w:val="22"/>
          <w:lang w:val="en-GB"/>
        </w:rPr>
        <w:t>.</w:t>
      </w:r>
      <w:r w:rsidR="005113A0">
        <w:rPr>
          <w:rFonts w:ascii="Arial" w:hAnsi="Arial" w:cs="Arial"/>
          <w:color w:val="7B7B7B" w:themeColor="accent3" w:themeShade="BF"/>
          <w:sz w:val="22"/>
          <w:szCs w:val="22"/>
          <w:lang w:val="en-GB"/>
        </w:rPr>
        <w:t xml:space="preserve"> </w:t>
      </w:r>
      <w:r w:rsidR="00773A76">
        <w:rPr>
          <w:rFonts w:ascii="Arial" w:hAnsi="Arial" w:cs="Arial"/>
          <w:color w:val="7B7B7B" w:themeColor="accent3" w:themeShade="BF"/>
          <w:sz w:val="22"/>
          <w:szCs w:val="22"/>
          <w:lang w:val="en-GB"/>
        </w:rPr>
        <w:t xml:space="preserve">The US Supreme Court has held that </w:t>
      </w:r>
      <w:r w:rsidR="00095AD5">
        <w:rPr>
          <w:rFonts w:ascii="Arial" w:hAnsi="Arial" w:cs="Arial"/>
          <w:color w:val="7B7B7B" w:themeColor="accent3" w:themeShade="BF"/>
          <w:sz w:val="22"/>
          <w:szCs w:val="22"/>
          <w:lang w:val="en-GB"/>
        </w:rPr>
        <w:t>a bankruptcy judge may determine a core proceeding over which they</w:t>
      </w:r>
      <w:r w:rsidR="003C440A">
        <w:rPr>
          <w:rFonts w:ascii="Arial" w:hAnsi="Arial" w:cs="Arial"/>
          <w:color w:val="7B7B7B" w:themeColor="accent3" w:themeShade="BF"/>
          <w:sz w:val="22"/>
          <w:szCs w:val="22"/>
          <w:lang w:val="en-GB"/>
        </w:rPr>
        <w:t xml:space="preserve"> </w:t>
      </w:r>
      <w:r w:rsidR="00095AD5">
        <w:rPr>
          <w:rFonts w:ascii="Arial" w:hAnsi="Arial" w:cs="Arial"/>
          <w:color w:val="7B7B7B" w:themeColor="accent3" w:themeShade="BF"/>
          <w:sz w:val="22"/>
          <w:szCs w:val="22"/>
          <w:lang w:val="en-GB"/>
        </w:rPr>
        <w:t xml:space="preserve">lack </w:t>
      </w:r>
      <w:r w:rsidR="003C440A">
        <w:rPr>
          <w:rFonts w:ascii="Arial" w:hAnsi="Arial" w:cs="Arial"/>
          <w:color w:val="7B7B7B" w:themeColor="accent3" w:themeShade="BF"/>
          <w:sz w:val="22"/>
          <w:szCs w:val="22"/>
          <w:lang w:val="en-GB"/>
        </w:rPr>
        <w:t>constitutional</w:t>
      </w:r>
      <w:r w:rsidR="00095AD5">
        <w:rPr>
          <w:rFonts w:ascii="Arial" w:hAnsi="Arial" w:cs="Arial"/>
          <w:color w:val="7B7B7B" w:themeColor="accent3" w:themeShade="BF"/>
          <w:sz w:val="22"/>
          <w:szCs w:val="22"/>
          <w:lang w:val="en-GB"/>
        </w:rPr>
        <w:t xml:space="preserve"> authority by issuing a report and recommendation for review by the district court, the same procedure which applies in non-core proceedings</w:t>
      </w:r>
      <w:r w:rsidR="00B32E5A">
        <w:rPr>
          <w:rFonts w:ascii="Arial" w:hAnsi="Arial" w:cs="Arial"/>
          <w:color w:val="7B7B7B" w:themeColor="accent3" w:themeShade="BF"/>
          <w:sz w:val="22"/>
          <w:szCs w:val="22"/>
          <w:lang w:val="en-GB"/>
        </w:rPr>
        <w:t xml:space="preserve">, or, with the consent of the parties, they may issue a final order. </w:t>
      </w:r>
      <w:r w:rsidR="003D6542">
        <w:rPr>
          <w:rFonts w:ascii="Arial" w:hAnsi="Arial" w:cs="Arial"/>
          <w:color w:val="7B7B7B" w:themeColor="accent3" w:themeShade="BF"/>
          <w:sz w:val="22"/>
          <w:szCs w:val="22"/>
          <w:lang w:val="en-GB"/>
        </w:rPr>
        <w:t xml:space="preserve"> </w:t>
      </w:r>
    </w:p>
    <w:p w14:paraId="050B7D02" w14:textId="500B1995" w:rsidR="00D17FDC" w:rsidRDefault="00D17FDC" w:rsidP="00455018">
      <w:pPr>
        <w:jc w:val="both"/>
        <w:rPr>
          <w:rFonts w:ascii="Arial" w:hAnsi="Arial" w:cs="Arial"/>
          <w:color w:val="808080" w:themeColor="background1" w:themeShade="80"/>
          <w:sz w:val="22"/>
          <w:szCs w:val="22"/>
          <w:shd w:val="clear" w:color="auto" w:fill="FFFFFF"/>
        </w:rPr>
      </w:pPr>
    </w:p>
    <w:p w14:paraId="54E15660" w14:textId="3D916141" w:rsidR="001B2F63" w:rsidRDefault="006103AA" w:rsidP="00455018">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Appeals from the bankruptcy court are heard by the district court for the district in which they sit</w:t>
      </w:r>
      <w:r w:rsidR="00207F8A">
        <w:rPr>
          <w:rFonts w:ascii="Arial" w:hAnsi="Arial" w:cs="Arial"/>
          <w:color w:val="808080" w:themeColor="background1" w:themeShade="80"/>
          <w:sz w:val="22"/>
          <w:szCs w:val="22"/>
          <w:shd w:val="clear" w:color="auto" w:fill="FFFFFF"/>
        </w:rPr>
        <w:t>. In certain circuits however, bankruptcy appeals are heard by the Bankruptcy Appellant Panel (</w:t>
      </w:r>
      <w:r w:rsidR="004612B4">
        <w:rPr>
          <w:rFonts w:ascii="Arial" w:hAnsi="Arial" w:cs="Arial"/>
          <w:color w:val="808080" w:themeColor="background1" w:themeShade="80"/>
          <w:sz w:val="22"/>
          <w:szCs w:val="22"/>
          <w:shd w:val="clear" w:color="auto" w:fill="FFFFFF"/>
        </w:rPr>
        <w:t>B</w:t>
      </w:r>
      <w:r w:rsidR="00207F8A">
        <w:rPr>
          <w:rFonts w:ascii="Arial" w:hAnsi="Arial" w:cs="Arial"/>
          <w:color w:val="808080" w:themeColor="background1" w:themeShade="80"/>
          <w:sz w:val="22"/>
          <w:szCs w:val="22"/>
          <w:shd w:val="clear" w:color="auto" w:fill="FFFFFF"/>
        </w:rPr>
        <w:t>A</w:t>
      </w:r>
      <w:r w:rsidR="004612B4">
        <w:rPr>
          <w:rFonts w:ascii="Arial" w:hAnsi="Arial" w:cs="Arial"/>
          <w:color w:val="808080" w:themeColor="background1" w:themeShade="80"/>
          <w:sz w:val="22"/>
          <w:szCs w:val="22"/>
          <w:shd w:val="clear" w:color="auto" w:fill="FFFFFF"/>
        </w:rPr>
        <w:t>P</w:t>
      </w:r>
      <w:r w:rsidR="00207F8A">
        <w:rPr>
          <w:rFonts w:ascii="Arial" w:hAnsi="Arial" w:cs="Arial"/>
          <w:color w:val="808080" w:themeColor="background1" w:themeShade="80"/>
          <w:sz w:val="22"/>
          <w:szCs w:val="22"/>
          <w:shd w:val="clear" w:color="auto" w:fill="FFFFFF"/>
        </w:rPr>
        <w:t>)</w:t>
      </w:r>
      <w:r w:rsidR="002F633F">
        <w:rPr>
          <w:rFonts w:ascii="Arial" w:hAnsi="Arial" w:cs="Arial"/>
          <w:color w:val="808080" w:themeColor="background1" w:themeShade="80"/>
          <w:sz w:val="22"/>
          <w:szCs w:val="22"/>
          <w:shd w:val="clear" w:color="auto" w:fill="FFFFFF"/>
        </w:rPr>
        <w:t xml:space="preserve">, although in those circuits, the </w:t>
      </w:r>
      <w:r w:rsidR="00CC5D0C">
        <w:rPr>
          <w:rFonts w:ascii="Arial" w:hAnsi="Arial" w:cs="Arial"/>
          <w:color w:val="808080" w:themeColor="background1" w:themeShade="80"/>
          <w:sz w:val="22"/>
          <w:szCs w:val="22"/>
          <w:shd w:val="clear" w:color="auto" w:fill="FFFFFF"/>
        </w:rPr>
        <w:t>appellant</w:t>
      </w:r>
      <w:r w:rsidR="002F633F">
        <w:rPr>
          <w:rFonts w:ascii="Arial" w:hAnsi="Arial" w:cs="Arial"/>
          <w:color w:val="808080" w:themeColor="background1" w:themeShade="80"/>
          <w:sz w:val="22"/>
          <w:szCs w:val="22"/>
          <w:shd w:val="clear" w:color="auto" w:fill="FFFFFF"/>
        </w:rPr>
        <w:t xml:space="preserve"> </w:t>
      </w:r>
      <w:proofErr w:type="gramStart"/>
      <w:r w:rsidR="002F633F">
        <w:rPr>
          <w:rFonts w:ascii="Arial" w:hAnsi="Arial" w:cs="Arial"/>
          <w:color w:val="808080" w:themeColor="background1" w:themeShade="80"/>
          <w:sz w:val="22"/>
          <w:szCs w:val="22"/>
          <w:shd w:val="clear" w:color="auto" w:fill="FFFFFF"/>
        </w:rPr>
        <w:t>is able</w:t>
      </w:r>
      <w:r w:rsidR="00CC5D0C">
        <w:rPr>
          <w:rFonts w:ascii="Arial" w:hAnsi="Arial" w:cs="Arial"/>
          <w:color w:val="808080" w:themeColor="background1" w:themeShade="80"/>
          <w:sz w:val="22"/>
          <w:szCs w:val="22"/>
          <w:shd w:val="clear" w:color="auto" w:fill="FFFFFF"/>
        </w:rPr>
        <w:t xml:space="preserve"> to</w:t>
      </w:r>
      <w:proofErr w:type="gramEnd"/>
      <w:r w:rsidR="00CC5D0C">
        <w:rPr>
          <w:rFonts w:ascii="Arial" w:hAnsi="Arial" w:cs="Arial"/>
          <w:color w:val="808080" w:themeColor="background1" w:themeShade="80"/>
          <w:sz w:val="22"/>
          <w:szCs w:val="22"/>
          <w:shd w:val="clear" w:color="auto" w:fill="FFFFFF"/>
        </w:rPr>
        <w:t xml:space="preserve"> request that the appeal be heard by the district court instead. </w:t>
      </w:r>
    </w:p>
    <w:p w14:paraId="0D4CC8EB" w14:textId="55C48BBA" w:rsidR="00472586" w:rsidRDefault="00472586" w:rsidP="00455018">
      <w:pPr>
        <w:jc w:val="both"/>
        <w:rPr>
          <w:rFonts w:ascii="Arial" w:hAnsi="Arial" w:cs="Arial"/>
          <w:color w:val="808080" w:themeColor="background1" w:themeShade="80"/>
          <w:sz w:val="22"/>
          <w:szCs w:val="22"/>
          <w:shd w:val="clear" w:color="auto" w:fill="FFFFFF"/>
        </w:rPr>
      </w:pPr>
    </w:p>
    <w:p w14:paraId="70314CCA" w14:textId="792BBD67" w:rsidR="00472586" w:rsidRDefault="00395918" w:rsidP="00455018">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As to reviews of non-final orders, w</w:t>
      </w:r>
      <w:r w:rsidR="00472586">
        <w:rPr>
          <w:rFonts w:ascii="Arial" w:hAnsi="Arial" w:cs="Arial"/>
          <w:color w:val="808080" w:themeColor="background1" w:themeShade="80"/>
          <w:sz w:val="22"/>
          <w:szCs w:val="22"/>
          <w:shd w:val="clear" w:color="auto" w:fill="FFFFFF"/>
        </w:rPr>
        <w:t xml:space="preserve">here the </w:t>
      </w:r>
      <w:r w:rsidR="004E2C2C">
        <w:rPr>
          <w:rFonts w:ascii="Arial" w:hAnsi="Arial" w:cs="Arial"/>
          <w:color w:val="808080" w:themeColor="background1" w:themeShade="80"/>
          <w:sz w:val="22"/>
          <w:szCs w:val="22"/>
          <w:shd w:val="clear" w:color="auto" w:fill="FFFFFF"/>
        </w:rPr>
        <w:t>ruling of the bankruptcy court was in a non-</w:t>
      </w:r>
      <w:r w:rsidR="004142BF">
        <w:rPr>
          <w:rFonts w:ascii="Arial" w:hAnsi="Arial" w:cs="Arial"/>
          <w:color w:val="808080" w:themeColor="background1" w:themeShade="80"/>
          <w:sz w:val="22"/>
          <w:szCs w:val="22"/>
          <w:shd w:val="clear" w:color="auto" w:fill="FFFFFF"/>
        </w:rPr>
        <w:t>core proceeding</w:t>
      </w:r>
      <w:r w:rsidR="004E2C2C">
        <w:rPr>
          <w:rFonts w:ascii="Arial" w:hAnsi="Arial" w:cs="Arial"/>
          <w:color w:val="808080" w:themeColor="background1" w:themeShade="80"/>
          <w:sz w:val="22"/>
          <w:szCs w:val="22"/>
          <w:shd w:val="clear" w:color="auto" w:fill="FFFFFF"/>
        </w:rPr>
        <w:t xml:space="preserve"> or the bankruptcy court </w:t>
      </w:r>
      <w:r w:rsidR="00573EDB">
        <w:rPr>
          <w:rFonts w:ascii="Arial" w:hAnsi="Arial" w:cs="Arial"/>
          <w:color w:val="808080" w:themeColor="background1" w:themeShade="80"/>
          <w:sz w:val="22"/>
          <w:szCs w:val="22"/>
          <w:shd w:val="clear" w:color="auto" w:fill="FFFFFF"/>
        </w:rPr>
        <w:t>otherwise</w:t>
      </w:r>
      <w:r w:rsidR="00784F7B">
        <w:rPr>
          <w:rFonts w:ascii="Arial" w:hAnsi="Arial" w:cs="Arial"/>
          <w:color w:val="808080" w:themeColor="background1" w:themeShade="80"/>
          <w:sz w:val="22"/>
          <w:szCs w:val="22"/>
          <w:shd w:val="clear" w:color="auto" w:fill="FFFFFF"/>
        </w:rPr>
        <w:t xml:space="preserve"> did not have authority to </w:t>
      </w:r>
      <w:proofErr w:type="gramStart"/>
      <w:r w:rsidR="00784F7B">
        <w:rPr>
          <w:rFonts w:ascii="Arial" w:hAnsi="Arial" w:cs="Arial"/>
          <w:color w:val="808080" w:themeColor="background1" w:themeShade="80"/>
          <w:sz w:val="22"/>
          <w:szCs w:val="22"/>
          <w:shd w:val="clear" w:color="auto" w:fill="FFFFFF"/>
        </w:rPr>
        <w:t>enter into</w:t>
      </w:r>
      <w:proofErr w:type="gramEnd"/>
      <w:r w:rsidR="00784F7B">
        <w:rPr>
          <w:rFonts w:ascii="Arial" w:hAnsi="Arial" w:cs="Arial"/>
          <w:color w:val="808080" w:themeColor="background1" w:themeShade="80"/>
          <w:sz w:val="22"/>
          <w:szCs w:val="22"/>
          <w:shd w:val="clear" w:color="auto" w:fill="FFFFFF"/>
        </w:rPr>
        <w:t xml:space="preserve"> a final order, the district </w:t>
      </w:r>
      <w:r w:rsidR="00573EDB">
        <w:rPr>
          <w:rFonts w:ascii="Arial" w:hAnsi="Arial" w:cs="Arial"/>
          <w:color w:val="808080" w:themeColor="background1" w:themeShade="80"/>
          <w:sz w:val="22"/>
          <w:szCs w:val="22"/>
          <w:shd w:val="clear" w:color="auto" w:fill="FFFFFF"/>
        </w:rPr>
        <w:t>court</w:t>
      </w:r>
      <w:r w:rsidR="00784F7B">
        <w:rPr>
          <w:rFonts w:ascii="Arial" w:hAnsi="Arial" w:cs="Arial"/>
          <w:color w:val="808080" w:themeColor="background1" w:themeShade="80"/>
          <w:sz w:val="22"/>
          <w:szCs w:val="22"/>
          <w:shd w:val="clear" w:color="auto" w:fill="FFFFFF"/>
        </w:rPr>
        <w:t xml:space="preserve"> of the BAP reviews de novo all findings o</w:t>
      </w:r>
      <w:r w:rsidR="00573EDB">
        <w:rPr>
          <w:rFonts w:ascii="Arial" w:hAnsi="Arial" w:cs="Arial"/>
          <w:color w:val="808080" w:themeColor="background1" w:themeShade="80"/>
          <w:sz w:val="22"/>
          <w:szCs w:val="22"/>
          <w:shd w:val="clear" w:color="auto" w:fill="FFFFFF"/>
        </w:rPr>
        <w:t xml:space="preserve">f fact and </w:t>
      </w:r>
      <w:r>
        <w:rPr>
          <w:rFonts w:ascii="Arial" w:hAnsi="Arial" w:cs="Arial"/>
          <w:color w:val="808080" w:themeColor="background1" w:themeShade="80"/>
          <w:sz w:val="22"/>
          <w:szCs w:val="22"/>
          <w:shd w:val="clear" w:color="auto" w:fill="FFFFFF"/>
        </w:rPr>
        <w:t>conclusions</w:t>
      </w:r>
      <w:r w:rsidR="00573EDB">
        <w:rPr>
          <w:rFonts w:ascii="Arial" w:hAnsi="Arial" w:cs="Arial"/>
          <w:color w:val="808080" w:themeColor="background1" w:themeShade="80"/>
          <w:sz w:val="22"/>
          <w:szCs w:val="22"/>
          <w:shd w:val="clear" w:color="auto" w:fill="FFFFFF"/>
        </w:rPr>
        <w:t xml:space="preserve"> of law to which </w:t>
      </w:r>
      <w:r w:rsidR="00573EDB">
        <w:rPr>
          <w:rFonts w:ascii="Arial" w:hAnsi="Arial" w:cs="Arial"/>
          <w:color w:val="808080" w:themeColor="background1" w:themeShade="80"/>
          <w:sz w:val="22"/>
          <w:szCs w:val="22"/>
          <w:shd w:val="clear" w:color="auto" w:fill="FFFFFF"/>
        </w:rPr>
        <w:lastRenderedPageBreak/>
        <w:t xml:space="preserve">a party has objected. </w:t>
      </w:r>
      <w:r w:rsidR="00313E95">
        <w:rPr>
          <w:rFonts w:ascii="Arial" w:hAnsi="Arial" w:cs="Arial"/>
          <w:color w:val="808080" w:themeColor="background1" w:themeShade="80"/>
          <w:sz w:val="22"/>
          <w:szCs w:val="22"/>
          <w:shd w:val="clear" w:color="auto" w:fill="FFFFFF"/>
        </w:rPr>
        <w:t xml:space="preserve">The order of a district court of BAP is </w:t>
      </w:r>
      <w:r w:rsidR="00F169A8">
        <w:rPr>
          <w:rFonts w:ascii="Arial" w:hAnsi="Arial" w:cs="Arial"/>
          <w:color w:val="808080" w:themeColor="background1" w:themeShade="80"/>
          <w:sz w:val="22"/>
          <w:szCs w:val="22"/>
          <w:shd w:val="clear" w:color="auto" w:fill="FFFFFF"/>
        </w:rPr>
        <w:t xml:space="preserve">then </w:t>
      </w:r>
      <w:r w:rsidR="00313E95">
        <w:rPr>
          <w:rFonts w:ascii="Arial" w:hAnsi="Arial" w:cs="Arial"/>
          <w:color w:val="808080" w:themeColor="background1" w:themeShade="80"/>
          <w:sz w:val="22"/>
          <w:szCs w:val="22"/>
          <w:shd w:val="clear" w:color="auto" w:fill="FFFFFF"/>
        </w:rPr>
        <w:t xml:space="preserve">reviewed by a circuit court of appeal de novo to conclusions of law and for abuse of discretion for findings </w:t>
      </w:r>
      <w:r w:rsidR="004142BF">
        <w:rPr>
          <w:rFonts w:ascii="Arial" w:hAnsi="Arial" w:cs="Arial"/>
          <w:color w:val="808080" w:themeColor="background1" w:themeShade="80"/>
          <w:sz w:val="22"/>
          <w:szCs w:val="22"/>
          <w:shd w:val="clear" w:color="auto" w:fill="FFFFFF"/>
        </w:rPr>
        <w:t xml:space="preserve">of fact. </w:t>
      </w: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6CD66F3E" w14:textId="55BBE3D5" w:rsidR="00BC6CAB" w:rsidRDefault="00D16FB9" w:rsidP="00BC6C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a fraudulent conveyance and a constructive fraudulent conveyance are three different types of transaction which are vulnerable to being clawed back </w:t>
      </w:r>
      <w:r w:rsidR="00706241">
        <w:rPr>
          <w:rFonts w:ascii="Arial" w:hAnsi="Arial" w:cs="Arial"/>
          <w:color w:val="7B7B7B" w:themeColor="accent3" w:themeShade="BF"/>
          <w:sz w:val="22"/>
          <w:szCs w:val="22"/>
          <w:lang w:val="en-GB"/>
        </w:rPr>
        <w:t>in the liquidation proceeding if they occurred within certain circumstances</w:t>
      </w:r>
      <w:r w:rsidR="00C25952">
        <w:rPr>
          <w:rFonts w:ascii="Arial" w:hAnsi="Arial" w:cs="Arial"/>
          <w:color w:val="7B7B7B" w:themeColor="accent3" w:themeShade="BF"/>
          <w:sz w:val="22"/>
          <w:szCs w:val="22"/>
          <w:lang w:val="en-GB"/>
        </w:rPr>
        <w:t xml:space="preserve"> and timeframes</w:t>
      </w:r>
      <w:r w:rsidR="00706241">
        <w:rPr>
          <w:rFonts w:ascii="Arial" w:hAnsi="Arial" w:cs="Arial"/>
          <w:color w:val="7B7B7B" w:themeColor="accent3" w:themeShade="BF"/>
          <w:sz w:val="22"/>
          <w:szCs w:val="22"/>
          <w:lang w:val="en-GB"/>
        </w:rPr>
        <w:t xml:space="preserve">. </w:t>
      </w:r>
      <w:r w:rsidR="00BC6CAB">
        <w:rPr>
          <w:rFonts w:ascii="Arial" w:hAnsi="Arial" w:cs="Arial"/>
          <w:color w:val="7B7B7B" w:themeColor="accent3" w:themeShade="BF"/>
          <w:sz w:val="22"/>
          <w:szCs w:val="22"/>
          <w:lang w:val="en-GB"/>
        </w:rPr>
        <w:t xml:space="preserve">Preferences, and the recovery of preferences is focussed on the transactions that occurred immediately prior to the bankruptcy, other transactions within a two-year period prior to the date of the bankruptcy petition may also be avoided if they constitute a ‘fraudulent conveyance’. Further, transactions may also be avoided based on being a ‘constructive fraudulent conveyance’ but without having to show fraudulent intent. </w:t>
      </w:r>
    </w:p>
    <w:p w14:paraId="5E99921A" w14:textId="77777777" w:rsidR="00526CD2" w:rsidRDefault="00526CD2" w:rsidP="002A37BB">
      <w:pPr>
        <w:jc w:val="both"/>
        <w:rPr>
          <w:rFonts w:ascii="Arial" w:hAnsi="Arial" w:cs="Arial"/>
          <w:color w:val="7B7B7B" w:themeColor="accent3" w:themeShade="BF"/>
          <w:sz w:val="22"/>
          <w:szCs w:val="22"/>
          <w:lang w:val="en-GB"/>
        </w:rPr>
      </w:pPr>
    </w:p>
    <w:p w14:paraId="2F4DC50A" w14:textId="1B9A567F" w:rsidR="004A76BE" w:rsidRPr="001D0362" w:rsidRDefault="00561C8A" w:rsidP="00CB0969">
      <w:pPr>
        <w:pStyle w:val="ListParagraph"/>
        <w:numPr>
          <w:ilvl w:val="0"/>
          <w:numId w:val="39"/>
        </w:numPr>
        <w:ind w:left="426" w:hanging="426"/>
        <w:jc w:val="both"/>
        <w:rPr>
          <w:rFonts w:ascii="Arial" w:hAnsi="Arial" w:cs="Arial"/>
          <w:color w:val="7B7B7B" w:themeColor="accent3" w:themeShade="BF"/>
          <w:sz w:val="22"/>
          <w:szCs w:val="22"/>
          <w:lang w:val="en-GB"/>
        </w:rPr>
      </w:pPr>
      <w:r w:rsidRPr="001D0362">
        <w:rPr>
          <w:rFonts w:ascii="Arial" w:hAnsi="Arial" w:cs="Arial"/>
          <w:color w:val="7B7B7B" w:themeColor="accent3" w:themeShade="BF"/>
          <w:sz w:val="22"/>
          <w:szCs w:val="22"/>
          <w:lang w:val="en-GB"/>
        </w:rPr>
        <w:t xml:space="preserve">A </w:t>
      </w:r>
      <w:r w:rsidRPr="001D0362">
        <w:rPr>
          <w:rFonts w:ascii="Arial" w:hAnsi="Arial" w:cs="Arial"/>
          <w:b/>
          <w:bCs/>
          <w:color w:val="7B7B7B" w:themeColor="accent3" w:themeShade="BF"/>
          <w:sz w:val="22"/>
          <w:szCs w:val="22"/>
          <w:u w:val="single"/>
          <w:lang w:val="en-GB"/>
        </w:rPr>
        <w:t xml:space="preserve">preference </w:t>
      </w:r>
      <w:r w:rsidRPr="001D0362">
        <w:rPr>
          <w:rFonts w:ascii="Arial" w:hAnsi="Arial" w:cs="Arial"/>
          <w:color w:val="7B7B7B" w:themeColor="accent3" w:themeShade="BF"/>
          <w:sz w:val="22"/>
          <w:szCs w:val="22"/>
          <w:lang w:val="en-GB"/>
        </w:rPr>
        <w:t xml:space="preserve">is a </w:t>
      </w:r>
      <w:r w:rsidR="00A2109D" w:rsidRPr="001D0362">
        <w:rPr>
          <w:rFonts w:ascii="Arial" w:hAnsi="Arial" w:cs="Arial"/>
          <w:color w:val="7B7B7B" w:themeColor="accent3" w:themeShade="BF"/>
          <w:sz w:val="22"/>
          <w:szCs w:val="22"/>
          <w:lang w:val="en-GB"/>
        </w:rPr>
        <w:t>transfer of the debtor’s property</w:t>
      </w:r>
      <w:r w:rsidR="00466441" w:rsidRPr="001D0362">
        <w:rPr>
          <w:rFonts w:ascii="Arial" w:hAnsi="Arial" w:cs="Arial"/>
          <w:color w:val="7B7B7B" w:themeColor="accent3" w:themeShade="BF"/>
          <w:sz w:val="22"/>
          <w:szCs w:val="22"/>
          <w:lang w:val="en-GB"/>
        </w:rPr>
        <w:t xml:space="preserve"> made in a </w:t>
      </w:r>
      <w:r w:rsidR="00677E84" w:rsidRPr="001D0362">
        <w:rPr>
          <w:rFonts w:ascii="Arial" w:hAnsi="Arial" w:cs="Arial"/>
          <w:color w:val="7B7B7B" w:themeColor="accent3" w:themeShade="BF"/>
          <w:sz w:val="22"/>
          <w:szCs w:val="22"/>
          <w:lang w:val="en-GB"/>
        </w:rPr>
        <w:t xml:space="preserve">specified </w:t>
      </w:r>
      <w:r w:rsidR="00466441" w:rsidRPr="001D0362">
        <w:rPr>
          <w:rFonts w:ascii="Arial" w:hAnsi="Arial" w:cs="Arial"/>
          <w:color w:val="7B7B7B" w:themeColor="accent3" w:themeShade="BF"/>
          <w:sz w:val="22"/>
          <w:szCs w:val="22"/>
          <w:lang w:val="en-GB"/>
        </w:rPr>
        <w:t>period before the petition date that must be returned to the estate if it exceeds</w:t>
      </w:r>
      <w:r w:rsidR="00677E84" w:rsidRPr="001D0362">
        <w:rPr>
          <w:rFonts w:ascii="Arial" w:hAnsi="Arial" w:cs="Arial"/>
          <w:color w:val="7B7B7B" w:themeColor="accent3" w:themeShade="BF"/>
          <w:sz w:val="22"/>
          <w:szCs w:val="22"/>
          <w:lang w:val="en-GB"/>
        </w:rPr>
        <w:t xml:space="preserve"> the value</w:t>
      </w:r>
      <w:r w:rsidR="00466441" w:rsidRPr="001D0362">
        <w:rPr>
          <w:rFonts w:ascii="Arial" w:hAnsi="Arial" w:cs="Arial"/>
          <w:color w:val="7B7B7B" w:themeColor="accent3" w:themeShade="BF"/>
          <w:sz w:val="22"/>
          <w:szCs w:val="22"/>
          <w:lang w:val="en-GB"/>
        </w:rPr>
        <w:t xml:space="preserve"> </w:t>
      </w:r>
      <w:r w:rsidR="00677E84" w:rsidRPr="001D0362">
        <w:rPr>
          <w:rFonts w:ascii="Arial" w:hAnsi="Arial" w:cs="Arial"/>
          <w:color w:val="7B7B7B" w:themeColor="accent3" w:themeShade="BF"/>
          <w:sz w:val="22"/>
          <w:szCs w:val="22"/>
          <w:lang w:val="en-GB"/>
        </w:rPr>
        <w:t>that the</w:t>
      </w:r>
      <w:r w:rsidR="00420442" w:rsidRPr="001D0362">
        <w:rPr>
          <w:rFonts w:ascii="Arial" w:hAnsi="Arial" w:cs="Arial"/>
          <w:color w:val="7B7B7B" w:themeColor="accent3" w:themeShade="BF"/>
          <w:sz w:val="22"/>
          <w:szCs w:val="22"/>
          <w:lang w:val="en-GB"/>
        </w:rPr>
        <w:t xml:space="preserve"> recipient</w:t>
      </w:r>
      <w:r w:rsidR="00677E84" w:rsidRPr="001D0362">
        <w:rPr>
          <w:rFonts w:ascii="Arial" w:hAnsi="Arial" w:cs="Arial"/>
          <w:color w:val="7B7B7B" w:themeColor="accent3" w:themeShade="BF"/>
          <w:sz w:val="22"/>
          <w:szCs w:val="22"/>
          <w:lang w:val="en-GB"/>
        </w:rPr>
        <w:t>/creditor</w:t>
      </w:r>
      <w:r w:rsidR="00420442" w:rsidRPr="001D0362">
        <w:rPr>
          <w:rFonts w:ascii="Arial" w:hAnsi="Arial" w:cs="Arial"/>
          <w:color w:val="7B7B7B" w:themeColor="accent3" w:themeShade="BF"/>
          <w:sz w:val="22"/>
          <w:szCs w:val="22"/>
          <w:lang w:val="en-GB"/>
        </w:rPr>
        <w:t xml:space="preserve"> would have received by way of a chapter 7 liquidation </w:t>
      </w:r>
      <w:r w:rsidR="00AE4754" w:rsidRPr="001D0362">
        <w:rPr>
          <w:rFonts w:ascii="Arial" w:hAnsi="Arial" w:cs="Arial"/>
          <w:color w:val="7B7B7B" w:themeColor="accent3" w:themeShade="BF"/>
          <w:sz w:val="22"/>
          <w:szCs w:val="22"/>
          <w:lang w:val="en-GB"/>
        </w:rPr>
        <w:t xml:space="preserve">and </w:t>
      </w:r>
      <w:r w:rsidR="00420442" w:rsidRPr="001D0362">
        <w:rPr>
          <w:rFonts w:ascii="Arial" w:hAnsi="Arial" w:cs="Arial"/>
          <w:color w:val="7B7B7B" w:themeColor="accent3" w:themeShade="BF"/>
          <w:sz w:val="22"/>
          <w:szCs w:val="22"/>
          <w:lang w:val="en-GB"/>
        </w:rPr>
        <w:t xml:space="preserve">had the transfer not been made. </w:t>
      </w:r>
      <w:r w:rsidR="00E96B65" w:rsidRPr="001D0362">
        <w:rPr>
          <w:rFonts w:ascii="Arial" w:hAnsi="Arial" w:cs="Arial"/>
          <w:color w:val="7B7B7B" w:themeColor="accent3" w:themeShade="BF"/>
          <w:sz w:val="22"/>
          <w:szCs w:val="22"/>
          <w:lang w:val="en-GB"/>
        </w:rPr>
        <w:t xml:space="preserve">Notably, in a claim for the recovery of a preference there is no requirement to show any fault of either the debtor or the recipient </w:t>
      </w:r>
      <w:r w:rsidR="00F81B7E" w:rsidRPr="001D0362">
        <w:rPr>
          <w:rFonts w:ascii="Arial" w:hAnsi="Arial" w:cs="Arial"/>
          <w:color w:val="7B7B7B" w:themeColor="accent3" w:themeShade="BF"/>
          <w:sz w:val="22"/>
          <w:szCs w:val="22"/>
          <w:lang w:val="en-GB"/>
        </w:rPr>
        <w:t>in connection with the payment being made and the recipient creditor is not penalised other than being required to return the as</w:t>
      </w:r>
      <w:r w:rsidR="009C30C4" w:rsidRPr="001D0362">
        <w:rPr>
          <w:rFonts w:ascii="Arial" w:hAnsi="Arial" w:cs="Arial"/>
          <w:color w:val="7B7B7B" w:themeColor="accent3" w:themeShade="BF"/>
          <w:sz w:val="22"/>
          <w:szCs w:val="22"/>
          <w:lang w:val="en-GB"/>
        </w:rPr>
        <w:t>set.</w:t>
      </w:r>
      <w:r w:rsidR="005C503D" w:rsidRPr="001D0362">
        <w:rPr>
          <w:rFonts w:ascii="Arial" w:hAnsi="Arial" w:cs="Arial"/>
          <w:color w:val="7B7B7B" w:themeColor="accent3" w:themeShade="BF"/>
          <w:sz w:val="22"/>
          <w:szCs w:val="22"/>
          <w:lang w:val="en-GB"/>
        </w:rPr>
        <w:t xml:space="preserve"> This is a contrast to other jurisdictions where often there is a requirement to show an ‘intent to prefer’.</w:t>
      </w:r>
      <w:r w:rsidR="009C30C4" w:rsidRPr="001D0362">
        <w:rPr>
          <w:rFonts w:ascii="Arial" w:hAnsi="Arial" w:cs="Arial"/>
          <w:color w:val="7B7B7B" w:themeColor="accent3" w:themeShade="BF"/>
          <w:sz w:val="22"/>
          <w:szCs w:val="22"/>
          <w:lang w:val="en-GB"/>
        </w:rPr>
        <w:t xml:space="preserve"> </w:t>
      </w:r>
      <w:r w:rsidR="00555EFB" w:rsidRPr="001D0362">
        <w:rPr>
          <w:rFonts w:ascii="Arial" w:hAnsi="Arial" w:cs="Arial"/>
          <w:color w:val="7B7B7B" w:themeColor="accent3" w:themeShade="BF"/>
          <w:sz w:val="22"/>
          <w:szCs w:val="22"/>
          <w:lang w:val="en-GB"/>
        </w:rPr>
        <w:t>The avoidance of</w:t>
      </w:r>
      <w:r w:rsidR="001A6979" w:rsidRPr="001D0362">
        <w:rPr>
          <w:rFonts w:ascii="Arial" w:hAnsi="Arial" w:cs="Arial"/>
          <w:color w:val="7B7B7B" w:themeColor="accent3" w:themeShade="BF"/>
          <w:sz w:val="22"/>
          <w:szCs w:val="22"/>
          <w:lang w:val="en-GB"/>
        </w:rPr>
        <w:t xml:space="preserve"> a</w:t>
      </w:r>
      <w:r w:rsidR="00555EFB" w:rsidRPr="001D0362">
        <w:rPr>
          <w:rFonts w:ascii="Arial" w:hAnsi="Arial" w:cs="Arial"/>
          <w:color w:val="7B7B7B" w:themeColor="accent3" w:themeShade="BF"/>
          <w:sz w:val="22"/>
          <w:szCs w:val="22"/>
          <w:lang w:val="en-GB"/>
        </w:rPr>
        <w:t xml:space="preserve"> preference </w:t>
      </w:r>
      <w:r w:rsidR="006E354F" w:rsidRPr="001D0362">
        <w:rPr>
          <w:rFonts w:ascii="Arial" w:hAnsi="Arial" w:cs="Arial"/>
          <w:color w:val="7B7B7B" w:themeColor="accent3" w:themeShade="BF"/>
          <w:sz w:val="22"/>
          <w:szCs w:val="22"/>
          <w:lang w:val="en-GB"/>
        </w:rPr>
        <w:t xml:space="preserve">is intended to </w:t>
      </w:r>
      <w:r w:rsidR="00826687" w:rsidRPr="001D0362">
        <w:rPr>
          <w:rFonts w:ascii="Arial" w:hAnsi="Arial" w:cs="Arial"/>
          <w:color w:val="7B7B7B" w:themeColor="accent3" w:themeShade="BF"/>
          <w:sz w:val="22"/>
          <w:szCs w:val="22"/>
          <w:lang w:val="en-GB"/>
        </w:rPr>
        <w:t>preserve fair treatment</w:t>
      </w:r>
      <w:r w:rsidR="006E354F" w:rsidRPr="001D0362">
        <w:rPr>
          <w:rFonts w:ascii="Arial" w:hAnsi="Arial" w:cs="Arial"/>
          <w:color w:val="7B7B7B" w:themeColor="accent3" w:themeShade="BF"/>
          <w:sz w:val="22"/>
          <w:szCs w:val="22"/>
          <w:lang w:val="en-GB"/>
        </w:rPr>
        <w:t xml:space="preserve"> between similarly </w:t>
      </w:r>
      <w:r w:rsidR="00185617" w:rsidRPr="001D0362">
        <w:rPr>
          <w:rFonts w:ascii="Arial" w:hAnsi="Arial" w:cs="Arial"/>
          <w:color w:val="7B7B7B" w:themeColor="accent3" w:themeShade="BF"/>
          <w:sz w:val="22"/>
          <w:szCs w:val="22"/>
          <w:lang w:val="en-GB"/>
        </w:rPr>
        <w:t xml:space="preserve">placed creditors and to prevent a </w:t>
      </w:r>
      <w:r w:rsidR="00A9251B" w:rsidRPr="001D0362">
        <w:rPr>
          <w:rFonts w:ascii="Arial" w:hAnsi="Arial" w:cs="Arial"/>
          <w:color w:val="7B7B7B" w:themeColor="accent3" w:themeShade="BF"/>
          <w:sz w:val="22"/>
          <w:szCs w:val="22"/>
          <w:lang w:val="en-GB"/>
        </w:rPr>
        <w:t xml:space="preserve">race to collect from the distressed debtor. </w:t>
      </w:r>
      <w:r w:rsidR="00CF57D8" w:rsidRPr="001D0362">
        <w:rPr>
          <w:rFonts w:ascii="Arial" w:hAnsi="Arial" w:cs="Arial"/>
          <w:color w:val="7B7B7B" w:themeColor="accent3" w:themeShade="BF"/>
          <w:sz w:val="22"/>
          <w:szCs w:val="22"/>
          <w:lang w:val="en-GB"/>
        </w:rPr>
        <w:t>Preferences only arise where the debtor is paying the creditor for a pre-existing debt</w:t>
      </w:r>
      <w:r w:rsidR="00FF444B" w:rsidRPr="001D0362">
        <w:rPr>
          <w:rFonts w:ascii="Arial" w:hAnsi="Arial" w:cs="Arial"/>
          <w:color w:val="7B7B7B" w:themeColor="accent3" w:themeShade="BF"/>
          <w:sz w:val="22"/>
          <w:szCs w:val="22"/>
          <w:lang w:val="en-GB"/>
        </w:rPr>
        <w:t xml:space="preserve">, so contemporaneous exchange of value is not a </w:t>
      </w:r>
      <w:r w:rsidR="001B6AE6" w:rsidRPr="001D0362">
        <w:rPr>
          <w:rFonts w:ascii="Arial" w:hAnsi="Arial" w:cs="Arial"/>
          <w:color w:val="7B7B7B" w:themeColor="accent3" w:themeShade="BF"/>
          <w:sz w:val="22"/>
          <w:szCs w:val="22"/>
          <w:lang w:val="en-GB"/>
        </w:rPr>
        <w:t>preference</w:t>
      </w:r>
      <w:r w:rsidR="00FF444B" w:rsidRPr="001D0362">
        <w:rPr>
          <w:rFonts w:ascii="Arial" w:hAnsi="Arial" w:cs="Arial"/>
          <w:color w:val="7B7B7B" w:themeColor="accent3" w:themeShade="BF"/>
          <w:sz w:val="22"/>
          <w:szCs w:val="22"/>
          <w:lang w:val="en-GB"/>
        </w:rPr>
        <w:t>.</w:t>
      </w:r>
      <w:r w:rsidR="007442E4" w:rsidRPr="001D0362">
        <w:rPr>
          <w:rFonts w:ascii="Arial" w:hAnsi="Arial" w:cs="Arial"/>
          <w:color w:val="7B7B7B" w:themeColor="accent3" w:themeShade="BF"/>
          <w:sz w:val="22"/>
          <w:szCs w:val="22"/>
          <w:lang w:val="en-GB"/>
        </w:rPr>
        <w:t xml:space="preserve"> </w:t>
      </w:r>
    </w:p>
    <w:p w14:paraId="76188430" w14:textId="259413CF" w:rsidR="00BC06D2" w:rsidRDefault="00BC06D2" w:rsidP="002A37BB">
      <w:pPr>
        <w:jc w:val="both"/>
        <w:rPr>
          <w:rFonts w:ascii="Arial" w:hAnsi="Arial" w:cs="Arial"/>
          <w:color w:val="7B7B7B" w:themeColor="accent3" w:themeShade="BF"/>
          <w:sz w:val="22"/>
          <w:szCs w:val="22"/>
          <w:lang w:val="en-GB"/>
        </w:rPr>
      </w:pPr>
    </w:p>
    <w:p w14:paraId="3CC8B51B" w14:textId="5D16BECF" w:rsidR="00BC06D2" w:rsidRPr="001D0362" w:rsidRDefault="00306594" w:rsidP="00CB0969">
      <w:pPr>
        <w:pStyle w:val="ListParagraph"/>
        <w:numPr>
          <w:ilvl w:val="0"/>
          <w:numId w:val="39"/>
        </w:numPr>
        <w:ind w:left="426" w:hanging="426"/>
        <w:jc w:val="both"/>
        <w:rPr>
          <w:rFonts w:ascii="Arial" w:hAnsi="Arial" w:cs="Arial"/>
          <w:color w:val="7B7B7B" w:themeColor="accent3" w:themeShade="BF"/>
          <w:sz w:val="22"/>
          <w:szCs w:val="22"/>
          <w:lang w:val="en-GB"/>
        </w:rPr>
      </w:pPr>
      <w:r w:rsidRPr="001D0362">
        <w:rPr>
          <w:rFonts w:ascii="Arial" w:hAnsi="Arial" w:cs="Arial"/>
          <w:color w:val="7B7B7B" w:themeColor="accent3" w:themeShade="BF"/>
          <w:sz w:val="22"/>
          <w:szCs w:val="22"/>
          <w:lang w:val="en-GB"/>
        </w:rPr>
        <w:t xml:space="preserve">A </w:t>
      </w:r>
      <w:r w:rsidRPr="001D0362">
        <w:rPr>
          <w:rFonts w:ascii="Arial" w:hAnsi="Arial" w:cs="Arial"/>
          <w:b/>
          <w:bCs/>
          <w:color w:val="7B7B7B" w:themeColor="accent3" w:themeShade="BF"/>
          <w:sz w:val="22"/>
          <w:szCs w:val="22"/>
          <w:u w:val="single"/>
          <w:lang w:val="en-GB"/>
        </w:rPr>
        <w:t>frau</w:t>
      </w:r>
      <w:r w:rsidR="00AC15EE" w:rsidRPr="001D0362">
        <w:rPr>
          <w:rFonts w:ascii="Arial" w:hAnsi="Arial" w:cs="Arial"/>
          <w:b/>
          <w:bCs/>
          <w:color w:val="7B7B7B" w:themeColor="accent3" w:themeShade="BF"/>
          <w:sz w:val="22"/>
          <w:szCs w:val="22"/>
          <w:u w:val="single"/>
          <w:lang w:val="en-GB"/>
        </w:rPr>
        <w:t>dulent conveyance</w:t>
      </w:r>
      <w:r w:rsidR="00AC15EE" w:rsidRPr="001D0362">
        <w:rPr>
          <w:rFonts w:ascii="Arial" w:hAnsi="Arial" w:cs="Arial"/>
          <w:color w:val="7B7B7B" w:themeColor="accent3" w:themeShade="BF"/>
          <w:sz w:val="22"/>
          <w:szCs w:val="22"/>
          <w:lang w:val="en-GB"/>
        </w:rPr>
        <w:t xml:space="preserve"> is proven by showing that the debtor made a transfer or incurred an obligation “with actual intent to hinder, delay, or defraud any entity to which the debtor was or became…indebted”</w:t>
      </w:r>
      <w:r w:rsidR="00ED349E" w:rsidRPr="001D0362">
        <w:rPr>
          <w:rFonts w:ascii="Arial" w:hAnsi="Arial" w:cs="Arial"/>
          <w:color w:val="7B7B7B" w:themeColor="accent3" w:themeShade="BF"/>
          <w:sz w:val="22"/>
          <w:szCs w:val="22"/>
          <w:lang w:val="en-GB"/>
        </w:rPr>
        <w:t>. A debtor may expect to become indebted when</w:t>
      </w:r>
      <w:r w:rsidR="002F4632">
        <w:rPr>
          <w:rFonts w:ascii="Arial" w:hAnsi="Arial" w:cs="Arial"/>
          <w:color w:val="7B7B7B" w:themeColor="accent3" w:themeShade="BF"/>
          <w:sz w:val="22"/>
          <w:szCs w:val="22"/>
          <w:lang w:val="en-GB"/>
        </w:rPr>
        <w:t xml:space="preserve"> i</w:t>
      </w:r>
      <w:r w:rsidR="00ED349E" w:rsidRPr="001D0362">
        <w:rPr>
          <w:rFonts w:ascii="Arial" w:hAnsi="Arial" w:cs="Arial"/>
          <w:color w:val="7B7B7B" w:themeColor="accent3" w:themeShade="BF"/>
          <w:sz w:val="22"/>
          <w:szCs w:val="22"/>
          <w:lang w:val="en-GB"/>
        </w:rPr>
        <w:t xml:space="preserve">t anticipates liability under a money judgement, settlement, </w:t>
      </w:r>
      <w:r w:rsidR="00675CAE" w:rsidRPr="001D0362">
        <w:rPr>
          <w:rFonts w:ascii="Arial" w:hAnsi="Arial" w:cs="Arial"/>
          <w:color w:val="7B7B7B" w:themeColor="accent3" w:themeShade="BF"/>
          <w:sz w:val="22"/>
          <w:szCs w:val="22"/>
          <w:lang w:val="en-GB"/>
        </w:rPr>
        <w:t>penalty,</w:t>
      </w:r>
      <w:r w:rsidR="00ED349E" w:rsidRPr="001D0362">
        <w:rPr>
          <w:rFonts w:ascii="Arial" w:hAnsi="Arial" w:cs="Arial"/>
          <w:color w:val="7B7B7B" w:themeColor="accent3" w:themeShade="BF"/>
          <w:sz w:val="22"/>
          <w:szCs w:val="22"/>
          <w:lang w:val="en-GB"/>
        </w:rPr>
        <w:t xml:space="preserve"> or similar </w:t>
      </w:r>
      <w:r w:rsidR="001408FD" w:rsidRPr="001D0362">
        <w:rPr>
          <w:rFonts w:ascii="Arial" w:hAnsi="Arial" w:cs="Arial"/>
          <w:color w:val="7B7B7B" w:themeColor="accent3" w:themeShade="BF"/>
          <w:sz w:val="22"/>
          <w:szCs w:val="22"/>
          <w:lang w:val="en-GB"/>
        </w:rPr>
        <w:t xml:space="preserve">obligation arising from </w:t>
      </w:r>
      <w:r w:rsidR="00E66E20" w:rsidRPr="001D0362">
        <w:rPr>
          <w:rFonts w:ascii="Arial" w:hAnsi="Arial" w:cs="Arial"/>
          <w:color w:val="7B7B7B" w:themeColor="accent3" w:themeShade="BF"/>
          <w:sz w:val="22"/>
          <w:szCs w:val="22"/>
          <w:lang w:val="en-GB"/>
        </w:rPr>
        <w:t xml:space="preserve">violation of state or federal </w:t>
      </w:r>
      <w:r w:rsidR="00FB2C84" w:rsidRPr="001D0362">
        <w:rPr>
          <w:rFonts w:ascii="Arial" w:hAnsi="Arial" w:cs="Arial"/>
          <w:color w:val="7B7B7B" w:themeColor="accent3" w:themeShade="BF"/>
          <w:sz w:val="22"/>
          <w:szCs w:val="22"/>
          <w:lang w:val="en-GB"/>
        </w:rPr>
        <w:t>securities</w:t>
      </w:r>
      <w:r w:rsidR="00E66E20" w:rsidRPr="001D0362">
        <w:rPr>
          <w:rFonts w:ascii="Arial" w:hAnsi="Arial" w:cs="Arial"/>
          <w:color w:val="7B7B7B" w:themeColor="accent3" w:themeShade="BF"/>
          <w:sz w:val="22"/>
          <w:szCs w:val="22"/>
          <w:lang w:val="en-GB"/>
        </w:rPr>
        <w:t xml:space="preserve"> law or fraud, deceit, or manipulation in the sale of a re</w:t>
      </w:r>
      <w:r w:rsidR="00FB2C84" w:rsidRPr="001D0362">
        <w:rPr>
          <w:rFonts w:ascii="Arial" w:hAnsi="Arial" w:cs="Arial"/>
          <w:color w:val="7B7B7B" w:themeColor="accent3" w:themeShade="BF"/>
          <w:sz w:val="22"/>
          <w:szCs w:val="22"/>
          <w:lang w:val="en-GB"/>
        </w:rPr>
        <w:t xml:space="preserve">gistered security. Intent may be proven circumstantially, by reference to </w:t>
      </w:r>
      <w:r w:rsidR="004D13DD" w:rsidRPr="001D0362">
        <w:rPr>
          <w:rFonts w:ascii="Arial" w:hAnsi="Arial" w:cs="Arial"/>
          <w:color w:val="7B7B7B" w:themeColor="accent3" w:themeShade="BF"/>
          <w:sz w:val="22"/>
          <w:szCs w:val="22"/>
          <w:lang w:val="en-GB"/>
        </w:rPr>
        <w:t>“</w:t>
      </w:r>
      <w:r w:rsidR="00FB2C84" w:rsidRPr="001D0362">
        <w:rPr>
          <w:rFonts w:ascii="Arial" w:hAnsi="Arial" w:cs="Arial"/>
          <w:color w:val="7B7B7B" w:themeColor="accent3" w:themeShade="BF"/>
          <w:sz w:val="22"/>
          <w:szCs w:val="22"/>
          <w:lang w:val="en-GB"/>
        </w:rPr>
        <w:t>badges of fraud</w:t>
      </w:r>
      <w:r w:rsidR="004D13DD" w:rsidRPr="001D0362">
        <w:rPr>
          <w:rFonts w:ascii="Arial" w:hAnsi="Arial" w:cs="Arial"/>
          <w:color w:val="7B7B7B" w:themeColor="accent3" w:themeShade="BF"/>
          <w:sz w:val="22"/>
          <w:szCs w:val="22"/>
          <w:lang w:val="en-GB"/>
        </w:rPr>
        <w:t>”.</w:t>
      </w:r>
    </w:p>
    <w:p w14:paraId="6976C990" w14:textId="0D1F7DDF" w:rsidR="00296F0E" w:rsidRDefault="00296F0E" w:rsidP="002A37BB">
      <w:pPr>
        <w:jc w:val="both"/>
        <w:rPr>
          <w:rFonts w:ascii="Arial" w:hAnsi="Arial" w:cs="Arial"/>
          <w:color w:val="7B7B7B" w:themeColor="accent3" w:themeShade="BF"/>
          <w:sz w:val="22"/>
          <w:szCs w:val="22"/>
          <w:lang w:val="en-GB"/>
        </w:rPr>
      </w:pPr>
    </w:p>
    <w:p w14:paraId="0C2C7E5A" w14:textId="4EA10EDB" w:rsidR="00296F0E" w:rsidRPr="002F4632" w:rsidRDefault="00D73FA6" w:rsidP="002F4632">
      <w:pPr>
        <w:pStyle w:val="ListParagraph"/>
        <w:numPr>
          <w:ilvl w:val="0"/>
          <w:numId w:val="39"/>
        </w:numPr>
        <w:ind w:left="426" w:hanging="426"/>
        <w:jc w:val="both"/>
        <w:rPr>
          <w:rFonts w:ascii="Arial" w:hAnsi="Arial" w:cs="Arial"/>
          <w:color w:val="808080" w:themeColor="background1" w:themeShade="80"/>
          <w:sz w:val="22"/>
          <w:szCs w:val="22"/>
          <w:lang w:val="en-GB"/>
        </w:rPr>
      </w:pPr>
      <w:r w:rsidRPr="002F4632">
        <w:rPr>
          <w:rFonts w:ascii="Arial" w:hAnsi="Arial" w:cs="Arial"/>
          <w:color w:val="7B7B7B" w:themeColor="accent3" w:themeShade="BF"/>
          <w:sz w:val="22"/>
          <w:szCs w:val="22"/>
          <w:lang w:val="en-GB"/>
        </w:rPr>
        <w:t xml:space="preserve">A </w:t>
      </w:r>
      <w:r w:rsidRPr="002F4632">
        <w:rPr>
          <w:rFonts w:ascii="Arial" w:hAnsi="Arial" w:cs="Arial"/>
          <w:b/>
          <w:bCs/>
          <w:color w:val="7B7B7B" w:themeColor="accent3" w:themeShade="BF"/>
          <w:sz w:val="22"/>
          <w:szCs w:val="22"/>
          <w:u w:val="single"/>
          <w:lang w:val="en-GB"/>
        </w:rPr>
        <w:t>constructive fraudulent conveyance</w:t>
      </w:r>
      <w:r w:rsidRPr="002F4632">
        <w:rPr>
          <w:rFonts w:ascii="Arial" w:hAnsi="Arial" w:cs="Arial"/>
          <w:color w:val="7B7B7B" w:themeColor="accent3" w:themeShade="BF"/>
          <w:sz w:val="22"/>
          <w:szCs w:val="22"/>
          <w:lang w:val="en-GB"/>
        </w:rPr>
        <w:t xml:space="preserve"> is proven by showing </w:t>
      </w:r>
      <w:r w:rsidR="00DB6F72" w:rsidRPr="002F4632">
        <w:rPr>
          <w:rFonts w:ascii="Arial" w:hAnsi="Arial" w:cs="Arial"/>
          <w:color w:val="7B7B7B" w:themeColor="accent3" w:themeShade="BF"/>
          <w:sz w:val="22"/>
          <w:szCs w:val="22"/>
          <w:lang w:val="en-GB"/>
        </w:rPr>
        <w:t xml:space="preserve">that </w:t>
      </w:r>
      <w:proofErr w:type="spellStart"/>
      <w:r w:rsidR="007112D5">
        <w:rPr>
          <w:rFonts w:ascii="Arial" w:hAnsi="Arial" w:cs="Arial"/>
          <w:color w:val="7B7B7B" w:themeColor="accent3" w:themeShade="BF"/>
          <w:sz w:val="22"/>
          <w:szCs w:val="22"/>
          <w:lang w:val="en-GB"/>
        </w:rPr>
        <w:t>i</w:t>
      </w:r>
      <w:proofErr w:type="spellEnd"/>
      <w:r w:rsidR="007112D5">
        <w:rPr>
          <w:rFonts w:ascii="Arial" w:hAnsi="Arial" w:cs="Arial"/>
          <w:color w:val="7B7B7B" w:themeColor="accent3" w:themeShade="BF"/>
          <w:sz w:val="22"/>
          <w:szCs w:val="22"/>
          <w:lang w:val="en-GB"/>
        </w:rPr>
        <w:t xml:space="preserve">) </w:t>
      </w:r>
      <w:r w:rsidR="00DB6F72" w:rsidRPr="002F4632">
        <w:rPr>
          <w:rFonts w:ascii="Arial" w:hAnsi="Arial" w:cs="Arial"/>
          <w:color w:val="7B7B7B" w:themeColor="accent3" w:themeShade="BF"/>
          <w:sz w:val="22"/>
          <w:szCs w:val="22"/>
          <w:lang w:val="en-GB"/>
        </w:rPr>
        <w:t xml:space="preserve">the debtor </w:t>
      </w:r>
      <w:r w:rsidR="00B9201B" w:rsidRPr="002F4632">
        <w:rPr>
          <w:rFonts w:ascii="Arial" w:hAnsi="Arial" w:cs="Arial"/>
          <w:color w:val="7B7B7B" w:themeColor="accent3" w:themeShade="BF"/>
          <w:sz w:val="22"/>
          <w:szCs w:val="22"/>
          <w:lang w:val="en-GB"/>
        </w:rPr>
        <w:t xml:space="preserve">received less than </w:t>
      </w:r>
      <w:r w:rsidR="00B9201B" w:rsidRPr="002F4632">
        <w:rPr>
          <w:rFonts w:ascii="Arial" w:hAnsi="Arial" w:cs="Arial"/>
          <w:color w:val="808080" w:themeColor="background1" w:themeShade="80"/>
          <w:sz w:val="22"/>
          <w:szCs w:val="22"/>
          <w:lang w:val="en-GB"/>
        </w:rPr>
        <w:t xml:space="preserve">reasonably equivalent value in exchange </w:t>
      </w:r>
      <w:r w:rsidR="00464F20" w:rsidRPr="002F4632">
        <w:rPr>
          <w:rFonts w:ascii="Arial" w:hAnsi="Arial" w:cs="Arial"/>
          <w:color w:val="808080" w:themeColor="background1" w:themeShade="80"/>
          <w:sz w:val="22"/>
          <w:szCs w:val="22"/>
          <w:lang w:val="en-GB"/>
        </w:rPr>
        <w:t xml:space="preserve">for a transfer or incurrence of obligation and </w:t>
      </w:r>
      <w:r w:rsidR="007112D5">
        <w:rPr>
          <w:rFonts w:ascii="Arial" w:hAnsi="Arial" w:cs="Arial"/>
          <w:color w:val="808080" w:themeColor="background1" w:themeShade="80"/>
          <w:sz w:val="22"/>
          <w:szCs w:val="22"/>
          <w:lang w:val="en-GB"/>
        </w:rPr>
        <w:t xml:space="preserve">ii) </w:t>
      </w:r>
      <w:r w:rsidR="00464F20" w:rsidRPr="002F4632">
        <w:rPr>
          <w:rFonts w:ascii="Arial" w:hAnsi="Arial" w:cs="Arial"/>
          <w:color w:val="808080" w:themeColor="background1" w:themeShade="80"/>
          <w:sz w:val="22"/>
          <w:szCs w:val="22"/>
          <w:lang w:val="en-GB"/>
        </w:rPr>
        <w:t xml:space="preserve">one of the following </w:t>
      </w:r>
      <w:r w:rsidR="006D3F78" w:rsidRPr="002F4632">
        <w:rPr>
          <w:rFonts w:ascii="Arial" w:hAnsi="Arial" w:cs="Arial"/>
          <w:color w:val="808080" w:themeColor="background1" w:themeShade="80"/>
          <w:sz w:val="22"/>
          <w:szCs w:val="22"/>
          <w:lang w:val="en-GB"/>
        </w:rPr>
        <w:t xml:space="preserve">additional </w:t>
      </w:r>
      <w:r w:rsidR="00B626CB" w:rsidRPr="002F4632">
        <w:rPr>
          <w:rFonts w:ascii="Arial" w:hAnsi="Arial" w:cs="Arial"/>
          <w:color w:val="808080" w:themeColor="background1" w:themeShade="80"/>
          <w:sz w:val="22"/>
          <w:szCs w:val="22"/>
          <w:lang w:val="en-GB"/>
        </w:rPr>
        <w:t>factors:</w:t>
      </w:r>
    </w:p>
    <w:p w14:paraId="3D3BC830" w14:textId="77777777" w:rsidR="00526CD2" w:rsidRPr="00332100" w:rsidRDefault="00526CD2" w:rsidP="002A37BB">
      <w:pPr>
        <w:jc w:val="both"/>
        <w:rPr>
          <w:rFonts w:ascii="Arial" w:hAnsi="Arial" w:cs="Arial"/>
          <w:color w:val="808080" w:themeColor="background1" w:themeShade="80"/>
          <w:sz w:val="22"/>
          <w:szCs w:val="22"/>
          <w:lang w:val="en-GB"/>
        </w:rPr>
      </w:pPr>
    </w:p>
    <w:p w14:paraId="621C2228" w14:textId="0BC3824E" w:rsidR="00B626CB" w:rsidRPr="00332100" w:rsidRDefault="00B626CB" w:rsidP="00B626CB">
      <w:pPr>
        <w:pStyle w:val="ListParagraph"/>
        <w:numPr>
          <w:ilvl w:val="0"/>
          <w:numId w:val="36"/>
        </w:numPr>
        <w:jc w:val="both"/>
        <w:rPr>
          <w:rFonts w:ascii="Arial" w:hAnsi="Arial" w:cs="Arial"/>
          <w:color w:val="808080" w:themeColor="background1" w:themeShade="80"/>
          <w:sz w:val="22"/>
          <w:szCs w:val="22"/>
          <w:lang w:val="en-GB"/>
        </w:rPr>
      </w:pPr>
      <w:r w:rsidRPr="00332100">
        <w:rPr>
          <w:rFonts w:ascii="Arial" w:hAnsi="Arial" w:cs="Arial"/>
          <w:color w:val="808080" w:themeColor="background1" w:themeShade="80"/>
          <w:sz w:val="22"/>
          <w:szCs w:val="22"/>
          <w:lang w:val="en-GB"/>
        </w:rPr>
        <w:t xml:space="preserve">The debtor was insolvent at the time or became insolvent due to the </w:t>
      </w:r>
      <w:proofErr w:type="gramStart"/>
      <w:r w:rsidRPr="00332100">
        <w:rPr>
          <w:rFonts w:ascii="Arial" w:hAnsi="Arial" w:cs="Arial"/>
          <w:color w:val="808080" w:themeColor="background1" w:themeShade="80"/>
          <w:sz w:val="22"/>
          <w:szCs w:val="22"/>
          <w:lang w:val="en-GB"/>
        </w:rPr>
        <w:t>transaction;</w:t>
      </w:r>
      <w:proofErr w:type="gramEnd"/>
    </w:p>
    <w:p w14:paraId="666A9E2F" w14:textId="415D7E78" w:rsidR="00B626CB" w:rsidRPr="00332100" w:rsidRDefault="00B626CB" w:rsidP="00B626CB">
      <w:pPr>
        <w:pStyle w:val="ListParagraph"/>
        <w:numPr>
          <w:ilvl w:val="0"/>
          <w:numId w:val="36"/>
        </w:numPr>
        <w:jc w:val="both"/>
        <w:rPr>
          <w:rFonts w:ascii="Arial" w:hAnsi="Arial" w:cs="Arial"/>
          <w:color w:val="808080" w:themeColor="background1" w:themeShade="80"/>
          <w:sz w:val="22"/>
          <w:szCs w:val="22"/>
          <w:lang w:val="en-GB"/>
        </w:rPr>
      </w:pPr>
      <w:r w:rsidRPr="00332100">
        <w:rPr>
          <w:rFonts w:ascii="Arial" w:hAnsi="Arial" w:cs="Arial"/>
          <w:color w:val="808080" w:themeColor="background1" w:themeShade="80"/>
          <w:sz w:val="22"/>
          <w:szCs w:val="22"/>
          <w:lang w:val="en-GB"/>
        </w:rPr>
        <w:t xml:space="preserve">The debtor was unreasonably capitalised for the </w:t>
      </w:r>
      <w:proofErr w:type="gramStart"/>
      <w:r w:rsidRPr="00332100">
        <w:rPr>
          <w:rFonts w:ascii="Arial" w:hAnsi="Arial" w:cs="Arial"/>
          <w:color w:val="808080" w:themeColor="background1" w:themeShade="80"/>
          <w:sz w:val="22"/>
          <w:szCs w:val="22"/>
          <w:lang w:val="en-GB"/>
        </w:rPr>
        <w:t>transaction;</w:t>
      </w:r>
      <w:proofErr w:type="gramEnd"/>
    </w:p>
    <w:p w14:paraId="3AC9A5C6" w14:textId="7A1F4480" w:rsidR="00B626CB" w:rsidRPr="00332100" w:rsidRDefault="00AF298A" w:rsidP="00B626CB">
      <w:pPr>
        <w:pStyle w:val="ListParagraph"/>
        <w:numPr>
          <w:ilvl w:val="0"/>
          <w:numId w:val="36"/>
        </w:numPr>
        <w:jc w:val="both"/>
        <w:rPr>
          <w:rFonts w:ascii="Arial" w:hAnsi="Arial" w:cs="Arial"/>
          <w:color w:val="808080" w:themeColor="background1" w:themeShade="80"/>
          <w:sz w:val="22"/>
          <w:szCs w:val="22"/>
          <w:lang w:val="en-GB"/>
        </w:rPr>
      </w:pPr>
      <w:r w:rsidRPr="00332100">
        <w:rPr>
          <w:rFonts w:ascii="Arial" w:hAnsi="Arial" w:cs="Arial"/>
          <w:color w:val="808080" w:themeColor="background1" w:themeShade="80"/>
          <w:sz w:val="22"/>
          <w:szCs w:val="22"/>
          <w:lang w:val="en-GB"/>
        </w:rPr>
        <w:t xml:space="preserve">The debtor intended to or believed that it would incur debts beyond its ability to </w:t>
      </w:r>
      <w:proofErr w:type="gramStart"/>
      <w:r w:rsidRPr="00332100">
        <w:rPr>
          <w:rFonts w:ascii="Arial" w:hAnsi="Arial" w:cs="Arial"/>
          <w:color w:val="808080" w:themeColor="background1" w:themeShade="80"/>
          <w:sz w:val="22"/>
          <w:szCs w:val="22"/>
          <w:lang w:val="en-GB"/>
        </w:rPr>
        <w:t>pay;</w:t>
      </w:r>
      <w:proofErr w:type="gramEnd"/>
    </w:p>
    <w:p w14:paraId="1C93EEFE" w14:textId="12EB01A9" w:rsidR="00AF298A" w:rsidRPr="00332100" w:rsidRDefault="006041A3" w:rsidP="00B626CB">
      <w:pPr>
        <w:pStyle w:val="ListParagraph"/>
        <w:numPr>
          <w:ilvl w:val="0"/>
          <w:numId w:val="36"/>
        </w:numPr>
        <w:jc w:val="both"/>
        <w:rPr>
          <w:rFonts w:ascii="Arial" w:hAnsi="Arial" w:cs="Arial"/>
          <w:color w:val="808080" w:themeColor="background1" w:themeShade="80"/>
          <w:sz w:val="22"/>
          <w:szCs w:val="22"/>
          <w:lang w:val="en-GB"/>
        </w:rPr>
      </w:pPr>
      <w:r w:rsidRPr="00332100">
        <w:rPr>
          <w:rFonts w:ascii="Arial" w:hAnsi="Arial" w:cs="Arial"/>
          <w:color w:val="808080" w:themeColor="background1" w:themeShade="80"/>
          <w:sz w:val="22"/>
          <w:szCs w:val="22"/>
          <w:lang w:val="en-GB"/>
        </w:rPr>
        <w:t xml:space="preserve">The transfer was made to or for the benefit of an insider or was outside the ordinary course of business. </w:t>
      </w:r>
    </w:p>
    <w:p w14:paraId="6407022F" w14:textId="269267C7" w:rsidR="00C87E0A" w:rsidRPr="00332100" w:rsidRDefault="00C87E0A" w:rsidP="00455018">
      <w:pPr>
        <w:jc w:val="both"/>
        <w:rPr>
          <w:rFonts w:ascii="Arial" w:hAnsi="Arial" w:cs="Arial"/>
          <w:color w:val="808080" w:themeColor="background1" w:themeShade="80"/>
          <w:sz w:val="22"/>
          <w:szCs w:val="22"/>
          <w:lang w:val="en-GB"/>
        </w:rPr>
      </w:pPr>
    </w:p>
    <w:p w14:paraId="59A40380" w14:textId="1ED9162F" w:rsidR="00A02594" w:rsidRDefault="00526CD2" w:rsidP="007112D5">
      <w:pPr>
        <w:ind w:left="426"/>
        <w:jc w:val="both"/>
        <w:rPr>
          <w:rFonts w:ascii="Arial" w:hAnsi="Arial" w:cs="Arial"/>
          <w:color w:val="808080" w:themeColor="background1" w:themeShade="80"/>
          <w:sz w:val="22"/>
          <w:szCs w:val="22"/>
          <w:lang w:val="en-GB"/>
        </w:rPr>
      </w:pPr>
      <w:r w:rsidRPr="00332100">
        <w:rPr>
          <w:rFonts w:ascii="Arial" w:hAnsi="Arial" w:cs="Arial"/>
          <w:color w:val="808080" w:themeColor="background1" w:themeShade="80"/>
          <w:sz w:val="22"/>
          <w:szCs w:val="22"/>
          <w:lang w:val="en-GB"/>
        </w:rPr>
        <w:t>Significantly</w:t>
      </w:r>
      <w:r w:rsidR="00A02594" w:rsidRPr="00332100">
        <w:rPr>
          <w:rFonts w:ascii="Arial" w:hAnsi="Arial" w:cs="Arial"/>
          <w:color w:val="808080" w:themeColor="background1" w:themeShade="80"/>
          <w:sz w:val="22"/>
          <w:szCs w:val="22"/>
          <w:lang w:val="en-GB"/>
        </w:rPr>
        <w:t xml:space="preserve">, with a constructive </w:t>
      </w:r>
      <w:r w:rsidR="00CA020A" w:rsidRPr="00332100">
        <w:rPr>
          <w:rFonts w:ascii="Arial" w:hAnsi="Arial" w:cs="Arial"/>
          <w:color w:val="808080" w:themeColor="background1" w:themeShade="80"/>
          <w:sz w:val="22"/>
          <w:szCs w:val="22"/>
          <w:lang w:val="en-GB"/>
        </w:rPr>
        <w:t xml:space="preserve">fraudulent transfer (and by comparison to a fraudulent conveyance) the recipient of the transfer may retain the property </w:t>
      </w:r>
      <w:r w:rsidR="0006617F" w:rsidRPr="00332100">
        <w:rPr>
          <w:rFonts w:ascii="Arial" w:hAnsi="Arial" w:cs="Arial"/>
          <w:color w:val="808080" w:themeColor="background1" w:themeShade="80"/>
          <w:sz w:val="22"/>
          <w:szCs w:val="22"/>
          <w:lang w:val="en-GB"/>
        </w:rPr>
        <w:t>or may enforce the obligation created</w:t>
      </w:r>
      <w:r w:rsidR="00E15371">
        <w:rPr>
          <w:rFonts w:ascii="Arial" w:hAnsi="Arial" w:cs="Arial"/>
          <w:color w:val="808080" w:themeColor="background1" w:themeShade="80"/>
          <w:sz w:val="22"/>
          <w:szCs w:val="22"/>
          <w:lang w:val="en-GB"/>
        </w:rPr>
        <w:t xml:space="preserve"> and in good faith</w:t>
      </w:r>
      <w:r w:rsidR="0006617F" w:rsidRPr="00332100">
        <w:rPr>
          <w:rFonts w:ascii="Arial" w:hAnsi="Arial" w:cs="Arial"/>
          <w:color w:val="808080" w:themeColor="background1" w:themeShade="80"/>
          <w:sz w:val="22"/>
          <w:szCs w:val="22"/>
          <w:lang w:val="en-GB"/>
        </w:rPr>
        <w:t xml:space="preserve">, unless the transfer would be </w:t>
      </w:r>
      <w:r w:rsidR="00814FA5">
        <w:rPr>
          <w:rFonts w:ascii="Arial" w:hAnsi="Arial" w:cs="Arial"/>
          <w:color w:val="808080" w:themeColor="background1" w:themeShade="80"/>
          <w:sz w:val="22"/>
          <w:szCs w:val="22"/>
          <w:lang w:val="en-GB"/>
        </w:rPr>
        <w:t>a</w:t>
      </w:r>
      <w:r w:rsidR="0006617F" w:rsidRPr="00332100">
        <w:rPr>
          <w:rFonts w:ascii="Arial" w:hAnsi="Arial" w:cs="Arial"/>
          <w:color w:val="808080" w:themeColor="background1" w:themeShade="80"/>
          <w:sz w:val="22"/>
          <w:szCs w:val="22"/>
          <w:lang w:val="en-GB"/>
        </w:rPr>
        <w:t>voidable as a preference</w:t>
      </w:r>
      <w:r w:rsidR="00416A1A" w:rsidRPr="00332100">
        <w:rPr>
          <w:rFonts w:ascii="Arial" w:hAnsi="Arial" w:cs="Arial"/>
          <w:color w:val="808080" w:themeColor="background1" w:themeShade="80"/>
          <w:sz w:val="22"/>
          <w:szCs w:val="22"/>
          <w:lang w:val="en-GB"/>
        </w:rPr>
        <w:t xml:space="preserve">, statutory </w:t>
      </w:r>
      <w:proofErr w:type="gramStart"/>
      <w:r w:rsidRPr="00332100">
        <w:rPr>
          <w:rFonts w:ascii="Arial" w:hAnsi="Arial" w:cs="Arial"/>
          <w:color w:val="808080" w:themeColor="background1" w:themeShade="80"/>
          <w:sz w:val="22"/>
          <w:szCs w:val="22"/>
          <w:lang w:val="en-GB"/>
        </w:rPr>
        <w:t>lien</w:t>
      </w:r>
      <w:proofErr w:type="gramEnd"/>
      <w:r w:rsidR="00416A1A" w:rsidRPr="00332100">
        <w:rPr>
          <w:rFonts w:ascii="Arial" w:hAnsi="Arial" w:cs="Arial"/>
          <w:color w:val="808080" w:themeColor="background1" w:themeShade="80"/>
          <w:sz w:val="22"/>
          <w:szCs w:val="22"/>
          <w:lang w:val="en-GB"/>
        </w:rPr>
        <w:t xml:space="preserve"> or unperfected </w:t>
      </w:r>
      <w:r w:rsidRPr="00332100">
        <w:rPr>
          <w:rFonts w:ascii="Arial" w:hAnsi="Arial" w:cs="Arial"/>
          <w:color w:val="808080" w:themeColor="background1" w:themeShade="80"/>
          <w:sz w:val="22"/>
          <w:szCs w:val="22"/>
          <w:lang w:val="en-GB"/>
        </w:rPr>
        <w:t>security</w:t>
      </w:r>
      <w:r w:rsidR="00416A1A" w:rsidRPr="00332100">
        <w:rPr>
          <w:rFonts w:ascii="Arial" w:hAnsi="Arial" w:cs="Arial"/>
          <w:color w:val="808080" w:themeColor="background1" w:themeShade="80"/>
          <w:sz w:val="22"/>
          <w:szCs w:val="22"/>
          <w:lang w:val="en-GB"/>
        </w:rPr>
        <w:t xml:space="preserve"> interest. </w:t>
      </w:r>
    </w:p>
    <w:p w14:paraId="0934BE94" w14:textId="477FDB67" w:rsidR="00405E4B" w:rsidRDefault="00405E4B" w:rsidP="007112D5">
      <w:pPr>
        <w:ind w:left="426"/>
        <w:jc w:val="both"/>
        <w:rPr>
          <w:rFonts w:ascii="Arial" w:hAnsi="Arial" w:cs="Arial"/>
          <w:color w:val="808080" w:themeColor="background1" w:themeShade="80"/>
          <w:sz w:val="22"/>
          <w:szCs w:val="22"/>
          <w:lang w:val="en-GB"/>
        </w:rPr>
      </w:pPr>
    </w:p>
    <w:p w14:paraId="0F10DBA2" w14:textId="14C687D5" w:rsidR="00405E4B" w:rsidRDefault="00405E4B" w:rsidP="007112D5">
      <w:pPr>
        <w:ind w:left="426"/>
        <w:jc w:val="both"/>
        <w:rPr>
          <w:rFonts w:ascii="Arial" w:hAnsi="Arial" w:cs="Arial"/>
          <w:color w:val="808080" w:themeColor="background1" w:themeShade="80"/>
          <w:sz w:val="22"/>
          <w:szCs w:val="22"/>
          <w:lang w:val="en-GB"/>
        </w:rPr>
      </w:pPr>
    </w:p>
    <w:p w14:paraId="1F55AFC7" w14:textId="77777777" w:rsidR="00405E4B" w:rsidRPr="00332100" w:rsidRDefault="00405E4B" w:rsidP="007112D5">
      <w:pPr>
        <w:ind w:left="426"/>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lastRenderedPageBreak/>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4969C6B2" w:rsidR="005E6076" w:rsidRDefault="00FC0F70"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4B500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hapter 15 application is used by a foreign representative to seek recognition of </w:t>
      </w:r>
      <w:r w:rsidR="00E4091E">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foreign </w:t>
      </w:r>
      <w:r w:rsidR="00E4091E">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proceeding in the United States. </w:t>
      </w:r>
      <w:r w:rsidR="002574F1">
        <w:rPr>
          <w:rFonts w:ascii="Arial" w:hAnsi="Arial" w:cs="Arial"/>
          <w:color w:val="7B7B7B" w:themeColor="accent3" w:themeShade="BF"/>
          <w:sz w:val="22"/>
          <w:szCs w:val="22"/>
          <w:lang w:val="en-GB"/>
        </w:rPr>
        <w:t xml:space="preserve">Where recognition of a valid foreign proceeding is sought, it needs to be determined whether that proceeding is the foreign ‘main’ proceeding, or ‘non-main’ proceeding. Determining which </w:t>
      </w:r>
      <w:r w:rsidR="00861A52">
        <w:rPr>
          <w:rFonts w:ascii="Arial" w:hAnsi="Arial" w:cs="Arial"/>
          <w:color w:val="7B7B7B" w:themeColor="accent3" w:themeShade="BF"/>
          <w:sz w:val="22"/>
          <w:szCs w:val="22"/>
          <w:lang w:val="en-GB"/>
        </w:rPr>
        <w:t>category,</w:t>
      </w:r>
      <w:r w:rsidR="002574F1">
        <w:rPr>
          <w:rFonts w:ascii="Arial" w:hAnsi="Arial" w:cs="Arial"/>
          <w:color w:val="7B7B7B" w:themeColor="accent3" w:themeShade="BF"/>
          <w:sz w:val="22"/>
          <w:szCs w:val="22"/>
          <w:lang w:val="en-GB"/>
        </w:rPr>
        <w:t xml:space="preserve"> the case falls into will impact the </w:t>
      </w:r>
      <w:r w:rsidR="00891368">
        <w:rPr>
          <w:rFonts w:ascii="Arial" w:hAnsi="Arial" w:cs="Arial"/>
          <w:color w:val="7B7B7B" w:themeColor="accent3" w:themeShade="BF"/>
          <w:sz w:val="22"/>
          <w:szCs w:val="22"/>
          <w:lang w:val="en-GB"/>
        </w:rPr>
        <w:t xml:space="preserve">scope of the </w:t>
      </w:r>
      <w:r w:rsidR="002574F1">
        <w:rPr>
          <w:rFonts w:ascii="Arial" w:hAnsi="Arial" w:cs="Arial"/>
          <w:color w:val="7B7B7B" w:themeColor="accent3" w:themeShade="BF"/>
          <w:sz w:val="22"/>
          <w:szCs w:val="22"/>
          <w:lang w:val="en-GB"/>
        </w:rPr>
        <w:t xml:space="preserve">relief that is available </w:t>
      </w:r>
      <w:r w:rsidR="00565DBE">
        <w:rPr>
          <w:rFonts w:ascii="Arial" w:hAnsi="Arial" w:cs="Arial"/>
          <w:color w:val="7B7B7B" w:themeColor="accent3" w:themeShade="BF"/>
          <w:sz w:val="22"/>
          <w:szCs w:val="22"/>
          <w:lang w:val="en-GB"/>
        </w:rPr>
        <w:t>by wa</w:t>
      </w:r>
      <w:r w:rsidR="00CB2BC0">
        <w:rPr>
          <w:rFonts w:ascii="Arial" w:hAnsi="Arial" w:cs="Arial"/>
          <w:color w:val="7B7B7B" w:themeColor="accent3" w:themeShade="BF"/>
          <w:sz w:val="22"/>
          <w:szCs w:val="22"/>
          <w:lang w:val="en-GB"/>
        </w:rPr>
        <w:t xml:space="preserve">y </w:t>
      </w:r>
      <w:r w:rsidR="00565DBE">
        <w:rPr>
          <w:rFonts w:ascii="Arial" w:hAnsi="Arial" w:cs="Arial"/>
          <w:color w:val="7B7B7B" w:themeColor="accent3" w:themeShade="BF"/>
          <w:sz w:val="22"/>
          <w:szCs w:val="22"/>
          <w:lang w:val="en-GB"/>
        </w:rPr>
        <w:t xml:space="preserve">of the US Bankruptcy </w:t>
      </w:r>
      <w:r w:rsidR="00AD7386">
        <w:rPr>
          <w:rFonts w:ascii="Arial" w:hAnsi="Arial" w:cs="Arial"/>
          <w:color w:val="7B7B7B" w:themeColor="accent3" w:themeShade="BF"/>
          <w:sz w:val="22"/>
          <w:szCs w:val="22"/>
          <w:lang w:val="en-GB"/>
        </w:rPr>
        <w:t>C</w:t>
      </w:r>
      <w:r w:rsidR="00565DBE">
        <w:rPr>
          <w:rFonts w:ascii="Arial" w:hAnsi="Arial" w:cs="Arial"/>
          <w:color w:val="7B7B7B" w:themeColor="accent3" w:themeShade="BF"/>
          <w:sz w:val="22"/>
          <w:szCs w:val="22"/>
          <w:lang w:val="en-GB"/>
        </w:rPr>
        <w:t>ourt</w:t>
      </w:r>
      <w:r w:rsidR="002B2EE2">
        <w:rPr>
          <w:rFonts w:ascii="Arial" w:hAnsi="Arial" w:cs="Arial"/>
          <w:color w:val="7B7B7B" w:themeColor="accent3" w:themeShade="BF"/>
          <w:sz w:val="22"/>
          <w:szCs w:val="22"/>
          <w:lang w:val="en-GB"/>
        </w:rPr>
        <w:t xml:space="preserve"> and merely filing the chapter 15 </w:t>
      </w:r>
      <w:r w:rsidR="008A274D">
        <w:rPr>
          <w:rFonts w:ascii="Arial" w:hAnsi="Arial" w:cs="Arial"/>
          <w:color w:val="7B7B7B" w:themeColor="accent3" w:themeShade="BF"/>
          <w:sz w:val="22"/>
          <w:szCs w:val="22"/>
          <w:lang w:val="en-GB"/>
        </w:rPr>
        <w:t>petition</w:t>
      </w:r>
      <w:r w:rsidR="002B2EE2">
        <w:rPr>
          <w:rFonts w:ascii="Arial" w:hAnsi="Arial" w:cs="Arial"/>
          <w:color w:val="7B7B7B" w:themeColor="accent3" w:themeShade="BF"/>
          <w:sz w:val="22"/>
          <w:szCs w:val="22"/>
          <w:lang w:val="en-GB"/>
        </w:rPr>
        <w:t xml:space="preserve">, does not automatically invoke </w:t>
      </w:r>
      <w:r w:rsidR="008A274D">
        <w:rPr>
          <w:rFonts w:ascii="Arial" w:hAnsi="Arial" w:cs="Arial"/>
          <w:color w:val="7B7B7B" w:themeColor="accent3" w:themeShade="BF"/>
          <w:sz w:val="22"/>
          <w:szCs w:val="22"/>
          <w:lang w:val="en-GB"/>
        </w:rPr>
        <w:t xml:space="preserve">a stay of creditor action. </w:t>
      </w:r>
    </w:p>
    <w:p w14:paraId="5D07A867" w14:textId="09D46C89" w:rsidR="002477A9" w:rsidRDefault="002477A9" w:rsidP="005E6076">
      <w:pPr>
        <w:jc w:val="both"/>
        <w:rPr>
          <w:rFonts w:ascii="Arial" w:hAnsi="Arial" w:cs="Arial"/>
          <w:color w:val="7B7B7B" w:themeColor="accent3" w:themeShade="BF"/>
          <w:sz w:val="22"/>
          <w:szCs w:val="22"/>
          <w:lang w:val="en-GB"/>
        </w:rPr>
      </w:pPr>
    </w:p>
    <w:p w14:paraId="650D600F" w14:textId="4E8B68A7" w:rsidR="00C61E5E" w:rsidRDefault="00CB2BC0"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for the recognition application itself are minimal</w:t>
      </w:r>
      <w:r w:rsidR="002D0F0B">
        <w:rPr>
          <w:rFonts w:ascii="Arial" w:hAnsi="Arial" w:cs="Arial"/>
          <w:color w:val="7B7B7B" w:themeColor="accent3" w:themeShade="BF"/>
          <w:sz w:val="22"/>
          <w:szCs w:val="22"/>
          <w:lang w:val="en-GB"/>
        </w:rPr>
        <w:t xml:space="preserve">, however, issues </w:t>
      </w:r>
      <w:r w:rsidR="000763BF">
        <w:rPr>
          <w:rFonts w:ascii="Arial" w:hAnsi="Arial" w:cs="Arial"/>
          <w:color w:val="7B7B7B" w:themeColor="accent3" w:themeShade="BF"/>
          <w:sz w:val="22"/>
          <w:szCs w:val="22"/>
          <w:lang w:val="en-GB"/>
        </w:rPr>
        <w:t>can arise when the proceeding is categorised as either the main or non-main proceeding.</w:t>
      </w:r>
      <w:r w:rsidR="00F00DEE">
        <w:rPr>
          <w:rFonts w:ascii="Arial" w:hAnsi="Arial" w:cs="Arial"/>
          <w:color w:val="7B7B7B" w:themeColor="accent3" w:themeShade="BF"/>
          <w:sz w:val="22"/>
          <w:szCs w:val="22"/>
          <w:lang w:val="en-GB"/>
        </w:rPr>
        <w:t xml:space="preserve"> Under the UNCITRAL Model Law,</w:t>
      </w:r>
      <w:r w:rsidR="000763BF">
        <w:rPr>
          <w:rFonts w:ascii="Arial" w:hAnsi="Arial" w:cs="Arial"/>
          <w:color w:val="7B7B7B" w:themeColor="accent3" w:themeShade="BF"/>
          <w:sz w:val="22"/>
          <w:szCs w:val="22"/>
          <w:lang w:val="en-GB"/>
        </w:rPr>
        <w:t xml:space="preserve"> </w:t>
      </w:r>
      <w:r w:rsidR="00F00DEE">
        <w:rPr>
          <w:rFonts w:ascii="Arial" w:hAnsi="Arial" w:cs="Arial"/>
          <w:color w:val="7B7B7B" w:themeColor="accent3" w:themeShade="BF"/>
          <w:sz w:val="22"/>
          <w:szCs w:val="22"/>
          <w:lang w:val="en-GB"/>
        </w:rPr>
        <w:t>a</w:t>
      </w:r>
      <w:r w:rsidR="00D220A1">
        <w:rPr>
          <w:rFonts w:ascii="Arial" w:hAnsi="Arial" w:cs="Arial"/>
          <w:color w:val="7B7B7B" w:themeColor="accent3" w:themeShade="BF"/>
          <w:sz w:val="22"/>
          <w:szCs w:val="22"/>
          <w:lang w:val="en-GB"/>
        </w:rPr>
        <w:t xml:space="preserve"> foreign main proceeding </w:t>
      </w:r>
      <w:r w:rsidR="00F00DEE">
        <w:rPr>
          <w:rFonts w:ascii="Arial" w:hAnsi="Arial" w:cs="Arial"/>
          <w:color w:val="7B7B7B" w:themeColor="accent3" w:themeShade="BF"/>
          <w:sz w:val="22"/>
          <w:szCs w:val="22"/>
          <w:lang w:val="en-GB"/>
        </w:rPr>
        <w:t>i</w:t>
      </w:r>
      <w:r w:rsidR="00041ED6">
        <w:rPr>
          <w:rFonts w:ascii="Arial" w:hAnsi="Arial" w:cs="Arial"/>
          <w:color w:val="7B7B7B" w:themeColor="accent3" w:themeShade="BF"/>
          <w:sz w:val="22"/>
          <w:szCs w:val="22"/>
          <w:lang w:val="en-GB"/>
        </w:rPr>
        <w:t>s a proceeding that is commenced in the debtor</w:t>
      </w:r>
      <w:r w:rsidR="0091143F">
        <w:rPr>
          <w:rFonts w:ascii="Arial" w:hAnsi="Arial" w:cs="Arial"/>
          <w:color w:val="7B7B7B" w:themeColor="accent3" w:themeShade="BF"/>
          <w:sz w:val="22"/>
          <w:szCs w:val="22"/>
          <w:lang w:val="en-GB"/>
        </w:rPr>
        <w:t>’</w:t>
      </w:r>
      <w:r w:rsidR="00041ED6">
        <w:rPr>
          <w:rFonts w:ascii="Arial" w:hAnsi="Arial" w:cs="Arial"/>
          <w:color w:val="7B7B7B" w:themeColor="accent3" w:themeShade="BF"/>
          <w:sz w:val="22"/>
          <w:szCs w:val="22"/>
          <w:lang w:val="en-GB"/>
        </w:rPr>
        <w:t xml:space="preserve">s Centre </w:t>
      </w:r>
      <w:r w:rsidR="00861A52">
        <w:rPr>
          <w:rFonts w:ascii="Arial" w:hAnsi="Arial" w:cs="Arial"/>
          <w:color w:val="7B7B7B" w:themeColor="accent3" w:themeShade="BF"/>
          <w:sz w:val="22"/>
          <w:szCs w:val="22"/>
          <w:lang w:val="en-GB"/>
        </w:rPr>
        <w:t>o</w:t>
      </w:r>
      <w:r w:rsidR="00041ED6">
        <w:rPr>
          <w:rFonts w:ascii="Arial" w:hAnsi="Arial" w:cs="Arial"/>
          <w:color w:val="7B7B7B" w:themeColor="accent3" w:themeShade="BF"/>
          <w:sz w:val="22"/>
          <w:szCs w:val="22"/>
          <w:lang w:val="en-GB"/>
        </w:rPr>
        <w:t xml:space="preserve">f Main Interest “COMI”. </w:t>
      </w:r>
      <w:r w:rsidR="00DE7BC4">
        <w:rPr>
          <w:rFonts w:ascii="Arial" w:hAnsi="Arial" w:cs="Arial"/>
          <w:color w:val="7B7B7B" w:themeColor="accent3" w:themeShade="BF"/>
          <w:sz w:val="22"/>
          <w:szCs w:val="22"/>
          <w:lang w:val="en-GB"/>
        </w:rPr>
        <w:t>This</w:t>
      </w:r>
      <w:r w:rsidR="00B024BD">
        <w:rPr>
          <w:rFonts w:ascii="Arial" w:hAnsi="Arial" w:cs="Arial"/>
          <w:color w:val="7B7B7B" w:themeColor="accent3" w:themeShade="BF"/>
          <w:sz w:val="22"/>
          <w:szCs w:val="22"/>
          <w:lang w:val="en-GB"/>
        </w:rPr>
        <w:t xml:space="preserve"> concept is not a US </w:t>
      </w:r>
      <w:r w:rsidR="0091143F">
        <w:rPr>
          <w:rFonts w:ascii="Arial" w:hAnsi="Arial" w:cs="Arial"/>
          <w:color w:val="7B7B7B" w:themeColor="accent3" w:themeShade="BF"/>
          <w:sz w:val="22"/>
          <w:szCs w:val="22"/>
          <w:lang w:val="en-GB"/>
        </w:rPr>
        <w:t>l</w:t>
      </w:r>
      <w:r w:rsidR="00B024BD">
        <w:rPr>
          <w:rFonts w:ascii="Arial" w:hAnsi="Arial" w:cs="Arial"/>
          <w:color w:val="7B7B7B" w:themeColor="accent3" w:themeShade="BF"/>
          <w:sz w:val="22"/>
          <w:szCs w:val="22"/>
          <w:lang w:val="en-GB"/>
        </w:rPr>
        <w:t>aw</w:t>
      </w:r>
      <w:r w:rsidR="00DE7BC4">
        <w:rPr>
          <w:rFonts w:ascii="Arial" w:hAnsi="Arial" w:cs="Arial"/>
          <w:color w:val="7B7B7B" w:themeColor="accent3" w:themeShade="BF"/>
          <w:sz w:val="22"/>
          <w:szCs w:val="22"/>
          <w:lang w:val="en-GB"/>
        </w:rPr>
        <w:t xml:space="preserve"> definition, rather the US courts typically use the concepts of ‘domicile’</w:t>
      </w:r>
      <w:r w:rsidR="00431920">
        <w:rPr>
          <w:rFonts w:ascii="Arial" w:hAnsi="Arial" w:cs="Arial"/>
          <w:color w:val="7B7B7B" w:themeColor="accent3" w:themeShade="BF"/>
          <w:sz w:val="22"/>
          <w:szCs w:val="22"/>
          <w:lang w:val="en-GB"/>
        </w:rPr>
        <w:t>, ‘</w:t>
      </w:r>
      <w:r w:rsidR="00861A52">
        <w:rPr>
          <w:rFonts w:ascii="Arial" w:hAnsi="Arial" w:cs="Arial"/>
          <w:color w:val="7B7B7B" w:themeColor="accent3" w:themeShade="BF"/>
          <w:sz w:val="22"/>
          <w:szCs w:val="22"/>
          <w:lang w:val="en-GB"/>
        </w:rPr>
        <w:t>principal</w:t>
      </w:r>
      <w:r w:rsidR="00431920">
        <w:rPr>
          <w:rFonts w:ascii="Arial" w:hAnsi="Arial" w:cs="Arial"/>
          <w:color w:val="7B7B7B" w:themeColor="accent3" w:themeShade="BF"/>
          <w:sz w:val="22"/>
          <w:szCs w:val="22"/>
          <w:lang w:val="en-GB"/>
        </w:rPr>
        <w:t xml:space="preserve"> place of business’ and ‘the location of assets’ </w:t>
      </w:r>
      <w:proofErr w:type="gramStart"/>
      <w:r w:rsidR="00431920">
        <w:rPr>
          <w:rFonts w:ascii="Arial" w:hAnsi="Arial" w:cs="Arial"/>
          <w:color w:val="7B7B7B" w:themeColor="accent3" w:themeShade="BF"/>
          <w:sz w:val="22"/>
          <w:szCs w:val="22"/>
          <w:lang w:val="en-GB"/>
        </w:rPr>
        <w:t>in order to</w:t>
      </w:r>
      <w:proofErr w:type="gramEnd"/>
      <w:r w:rsidR="00431920">
        <w:rPr>
          <w:rFonts w:ascii="Arial" w:hAnsi="Arial" w:cs="Arial"/>
          <w:color w:val="7B7B7B" w:themeColor="accent3" w:themeShade="BF"/>
          <w:sz w:val="22"/>
          <w:szCs w:val="22"/>
          <w:lang w:val="en-GB"/>
        </w:rPr>
        <w:t xml:space="preserve"> determine jurisdiction and venue</w:t>
      </w:r>
      <w:r w:rsidR="00F00DEE">
        <w:rPr>
          <w:rFonts w:ascii="Arial" w:hAnsi="Arial" w:cs="Arial"/>
          <w:color w:val="7B7B7B" w:themeColor="accent3" w:themeShade="BF"/>
          <w:sz w:val="22"/>
          <w:szCs w:val="22"/>
          <w:lang w:val="en-GB"/>
        </w:rPr>
        <w:t>.</w:t>
      </w:r>
      <w:r w:rsidR="00B024BD">
        <w:rPr>
          <w:rFonts w:ascii="Arial" w:hAnsi="Arial" w:cs="Arial"/>
          <w:color w:val="7B7B7B" w:themeColor="accent3" w:themeShade="BF"/>
          <w:sz w:val="22"/>
          <w:szCs w:val="22"/>
          <w:lang w:val="en-GB"/>
        </w:rPr>
        <w:t xml:space="preserve"> </w:t>
      </w:r>
      <w:r w:rsidR="0091143F">
        <w:rPr>
          <w:rFonts w:ascii="Arial" w:hAnsi="Arial" w:cs="Arial"/>
          <w:color w:val="7B7B7B" w:themeColor="accent3" w:themeShade="BF"/>
          <w:sz w:val="22"/>
          <w:szCs w:val="22"/>
          <w:lang w:val="en-GB"/>
        </w:rPr>
        <w:t>The</w:t>
      </w:r>
      <w:r w:rsidR="00E5021A">
        <w:rPr>
          <w:rFonts w:ascii="Arial" w:hAnsi="Arial" w:cs="Arial"/>
          <w:color w:val="7B7B7B" w:themeColor="accent3" w:themeShade="BF"/>
          <w:sz w:val="22"/>
          <w:szCs w:val="22"/>
          <w:lang w:val="en-GB"/>
        </w:rPr>
        <w:t xml:space="preserve"> </w:t>
      </w:r>
      <w:r w:rsidR="0091143F">
        <w:rPr>
          <w:rFonts w:ascii="Arial" w:hAnsi="Arial" w:cs="Arial"/>
          <w:color w:val="7B7B7B" w:themeColor="accent3" w:themeShade="BF"/>
          <w:sz w:val="22"/>
          <w:szCs w:val="22"/>
          <w:lang w:val="en-GB"/>
        </w:rPr>
        <w:t>b</w:t>
      </w:r>
      <w:r w:rsidR="00E5021A">
        <w:rPr>
          <w:rFonts w:ascii="Arial" w:hAnsi="Arial" w:cs="Arial"/>
          <w:color w:val="7B7B7B" w:themeColor="accent3" w:themeShade="BF"/>
          <w:sz w:val="22"/>
          <w:szCs w:val="22"/>
          <w:lang w:val="en-GB"/>
        </w:rPr>
        <w:t xml:space="preserve">ankruptcy </w:t>
      </w:r>
      <w:r w:rsidR="0091143F">
        <w:rPr>
          <w:rFonts w:ascii="Arial" w:hAnsi="Arial" w:cs="Arial"/>
          <w:color w:val="7B7B7B" w:themeColor="accent3" w:themeShade="BF"/>
          <w:sz w:val="22"/>
          <w:szCs w:val="22"/>
          <w:lang w:val="en-GB"/>
        </w:rPr>
        <w:t>c</w:t>
      </w:r>
      <w:r w:rsidR="00E5021A">
        <w:rPr>
          <w:rFonts w:ascii="Arial" w:hAnsi="Arial" w:cs="Arial"/>
          <w:color w:val="7B7B7B" w:themeColor="accent3" w:themeShade="BF"/>
          <w:sz w:val="22"/>
          <w:szCs w:val="22"/>
          <w:lang w:val="en-GB"/>
        </w:rPr>
        <w:t>ourt</w:t>
      </w:r>
      <w:r w:rsidR="0091143F">
        <w:rPr>
          <w:rFonts w:ascii="Arial" w:hAnsi="Arial" w:cs="Arial"/>
          <w:color w:val="7B7B7B" w:themeColor="accent3" w:themeShade="BF"/>
          <w:sz w:val="22"/>
          <w:szCs w:val="22"/>
          <w:lang w:val="en-GB"/>
        </w:rPr>
        <w:t>, however,</w:t>
      </w:r>
      <w:r w:rsidR="00E5021A">
        <w:rPr>
          <w:rFonts w:ascii="Arial" w:hAnsi="Arial" w:cs="Arial"/>
          <w:color w:val="7B7B7B" w:themeColor="accent3" w:themeShade="BF"/>
          <w:sz w:val="22"/>
          <w:szCs w:val="22"/>
          <w:lang w:val="en-GB"/>
        </w:rPr>
        <w:t xml:space="preserve"> will</w:t>
      </w:r>
      <w:r w:rsidR="00C257DC">
        <w:rPr>
          <w:rFonts w:ascii="Arial" w:hAnsi="Arial" w:cs="Arial"/>
          <w:color w:val="7B7B7B" w:themeColor="accent3" w:themeShade="BF"/>
          <w:sz w:val="22"/>
          <w:szCs w:val="22"/>
          <w:lang w:val="en-GB"/>
        </w:rPr>
        <w:t xml:space="preserve"> use COMI and the principles underpinning this concept, </w:t>
      </w:r>
      <w:proofErr w:type="gramStart"/>
      <w:r w:rsidR="00C257DC">
        <w:rPr>
          <w:rFonts w:ascii="Arial" w:hAnsi="Arial" w:cs="Arial"/>
          <w:color w:val="7B7B7B" w:themeColor="accent3" w:themeShade="BF"/>
          <w:sz w:val="22"/>
          <w:szCs w:val="22"/>
          <w:lang w:val="en-GB"/>
        </w:rPr>
        <w:t>in order to</w:t>
      </w:r>
      <w:proofErr w:type="gramEnd"/>
      <w:r w:rsidR="00C257DC">
        <w:rPr>
          <w:rFonts w:ascii="Arial" w:hAnsi="Arial" w:cs="Arial"/>
          <w:color w:val="7B7B7B" w:themeColor="accent3" w:themeShade="BF"/>
          <w:sz w:val="22"/>
          <w:szCs w:val="22"/>
          <w:lang w:val="en-GB"/>
        </w:rPr>
        <w:t xml:space="preserve"> make a determination as to whether it is a ‘main’ or ‘non-main’ proceeding.  </w:t>
      </w:r>
    </w:p>
    <w:p w14:paraId="07ACBAE6" w14:textId="77777777" w:rsidR="00C61E5E" w:rsidRDefault="00C61E5E" w:rsidP="005E6076">
      <w:pPr>
        <w:jc w:val="both"/>
        <w:rPr>
          <w:rFonts w:ascii="Arial" w:hAnsi="Arial" w:cs="Arial"/>
          <w:color w:val="7B7B7B" w:themeColor="accent3" w:themeShade="BF"/>
          <w:sz w:val="22"/>
          <w:szCs w:val="22"/>
          <w:lang w:val="en-GB"/>
        </w:rPr>
      </w:pPr>
    </w:p>
    <w:p w14:paraId="11B32B39" w14:textId="3125A60C" w:rsidR="001A10A1" w:rsidRDefault="001B4AAF"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debtor’s COMI is said to be its place of incorporation, however, this is a rebuttable presumption and additional relevant factors include</w:t>
      </w:r>
      <w:r w:rsidR="003C166A">
        <w:rPr>
          <w:rFonts w:ascii="Arial" w:hAnsi="Arial" w:cs="Arial"/>
          <w:color w:val="7B7B7B" w:themeColor="accent3" w:themeShade="BF"/>
          <w:sz w:val="22"/>
          <w:szCs w:val="22"/>
          <w:lang w:val="en-GB"/>
        </w:rPr>
        <w:t xml:space="preserve"> the location of headquarters, </w:t>
      </w:r>
      <w:proofErr w:type="gramStart"/>
      <w:r w:rsidR="003C166A">
        <w:rPr>
          <w:rFonts w:ascii="Arial" w:hAnsi="Arial" w:cs="Arial"/>
          <w:color w:val="7B7B7B" w:themeColor="accent3" w:themeShade="BF"/>
          <w:sz w:val="22"/>
          <w:szCs w:val="22"/>
          <w:lang w:val="en-GB"/>
        </w:rPr>
        <w:t>management</w:t>
      </w:r>
      <w:proofErr w:type="gramEnd"/>
      <w:r w:rsidR="007F23E5">
        <w:rPr>
          <w:rFonts w:ascii="Arial" w:hAnsi="Arial" w:cs="Arial"/>
          <w:color w:val="7B7B7B" w:themeColor="accent3" w:themeShade="BF"/>
          <w:sz w:val="22"/>
          <w:szCs w:val="22"/>
          <w:lang w:val="en-GB"/>
        </w:rPr>
        <w:t xml:space="preserve"> and the primary assets. Additionally, the location </w:t>
      </w:r>
      <w:r w:rsidR="005B1E49">
        <w:rPr>
          <w:rFonts w:ascii="Arial" w:hAnsi="Arial" w:cs="Arial"/>
          <w:color w:val="7B7B7B" w:themeColor="accent3" w:themeShade="BF"/>
          <w:sz w:val="22"/>
          <w:szCs w:val="22"/>
          <w:lang w:val="en-GB"/>
        </w:rPr>
        <w:t>of the majority of the debtor’s creditors</w:t>
      </w:r>
      <w:r w:rsidR="004731F5">
        <w:rPr>
          <w:rFonts w:ascii="Arial" w:hAnsi="Arial" w:cs="Arial"/>
          <w:color w:val="7B7B7B" w:themeColor="accent3" w:themeShade="BF"/>
          <w:sz w:val="22"/>
          <w:szCs w:val="22"/>
          <w:lang w:val="en-GB"/>
        </w:rPr>
        <w:t>, or the location of the majority that will be affected by the relief requested by the foreign representative</w:t>
      </w:r>
      <w:r w:rsidR="00C61E5E">
        <w:rPr>
          <w:rFonts w:ascii="Arial" w:hAnsi="Arial" w:cs="Arial"/>
          <w:color w:val="7B7B7B" w:themeColor="accent3" w:themeShade="BF"/>
          <w:sz w:val="22"/>
          <w:szCs w:val="22"/>
          <w:lang w:val="en-GB"/>
        </w:rPr>
        <w:t xml:space="preserve">. Finally, the jurisdiction that will apply to most of the disputes will also have bearing. </w:t>
      </w:r>
      <w:r w:rsidR="001A10A1">
        <w:rPr>
          <w:rFonts w:ascii="Arial" w:hAnsi="Arial" w:cs="Arial"/>
          <w:color w:val="7B7B7B" w:themeColor="accent3" w:themeShade="BF"/>
          <w:sz w:val="22"/>
          <w:szCs w:val="22"/>
          <w:lang w:val="en-GB"/>
        </w:rPr>
        <w:t xml:space="preserve">A debtor’s COMI should also be ascertainable by </w:t>
      </w:r>
      <w:r w:rsidR="009376A3">
        <w:rPr>
          <w:rFonts w:ascii="Arial" w:hAnsi="Arial" w:cs="Arial"/>
          <w:color w:val="7B7B7B" w:themeColor="accent3" w:themeShade="BF"/>
          <w:sz w:val="22"/>
          <w:szCs w:val="22"/>
          <w:lang w:val="en-GB"/>
        </w:rPr>
        <w:t>its creditors or other third parties, which relies on objective evidence.</w:t>
      </w:r>
      <w:r w:rsidR="00560974">
        <w:rPr>
          <w:rFonts w:ascii="Arial" w:hAnsi="Arial" w:cs="Arial"/>
          <w:color w:val="7B7B7B" w:themeColor="accent3" w:themeShade="BF"/>
          <w:sz w:val="22"/>
          <w:szCs w:val="22"/>
          <w:lang w:val="en-GB"/>
        </w:rPr>
        <w:t xml:space="preserve"> </w:t>
      </w:r>
    </w:p>
    <w:p w14:paraId="0C5FDE79" w14:textId="54E67FB4" w:rsidR="00560974" w:rsidRDefault="00560974" w:rsidP="005E6076">
      <w:pPr>
        <w:jc w:val="both"/>
        <w:rPr>
          <w:rFonts w:ascii="Arial" w:hAnsi="Arial" w:cs="Arial"/>
          <w:color w:val="7B7B7B" w:themeColor="accent3" w:themeShade="BF"/>
          <w:sz w:val="22"/>
          <w:szCs w:val="22"/>
          <w:lang w:val="en-GB"/>
        </w:rPr>
      </w:pPr>
    </w:p>
    <w:p w14:paraId="29BDFBA0" w14:textId="39F619BF" w:rsidR="00560974" w:rsidRDefault="00560974"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w:t>
      </w:r>
      <w:r w:rsidR="00815081">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proceedings in any other jurisdiction, in relation to </w:t>
      </w:r>
      <w:r w:rsidR="00815081">
        <w:rPr>
          <w:rFonts w:ascii="Arial" w:hAnsi="Arial" w:cs="Arial"/>
          <w:color w:val="7B7B7B" w:themeColor="accent3" w:themeShade="BF"/>
          <w:sz w:val="22"/>
          <w:szCs w:val="22"/>
          <w:lang w:val="en-GB"/>
        </w:rPr>
        <w:t>the chapter 15 application</w:t>
      </w:r>
      <w:r>
        <w:rPr>
          <w:rFonts w:ascii="Arial" w:hAnsi="Arial" w:cs="Arial"/>
          <w:color w:val="7B7B7B" w:themeColor="accent3" w:themeShade="BF"/>
          <w:sz w:val="22"/>
          <w:szCs w:val="22"/>
          <w:lang w:val="en-GB"/>
        </w:rPr>
        <w:t xml:space="preserve">, but which is not where the debtor’s COMI </w:t>
      </w:r>
      <w:r w:rsidR="00F65C84">
        <w:rPr>
          <w:rFonts w:ascii="Arial" w:hAnsi="Arial" w:cs="Arial"/>
          <w:color w:val="7B7B7B" w:themeColor="accent3" w:themeShade="BF"/>
          <w:sz w:val="22"/>
          <w:szCs w:val="22"/>
          <w:lang w:val="en-GB"/>
        </w:rPr>
        <w:t xml:space="preserve">is, would be recognised as a ‘non-main’ proceeding. </w:t>
      </w:r>
      <w:r w:rsidR="00187B81">
        <w:rPr>
          <w:rFonts w:ascii="Arial" w:hAnsi="Arial" w:cs="Arial"/>
          <w:color w:val="7B7B7B" w:themeColor="accent3" w:themeShade="BF"/>
          <w:sz w:val="22"/>
          <w:szCs w:val="22"/>
          <w:lang w:val="en-GB"/>
        </w:rPr>
        <w:t xml:space="preserve">To be recognised as a non-main proceeding however, the debtor still had to have carried out some form of business activity in that jurisdiction </w:t>
      </w:r>
      <w:r w:rsidR="008E1566">
        <w:rPr>
          <w:rFonts w:ascii="Arial" w:hAnsi="Arial" w:cs="Arial"/>
          <w:color w:val="7B7B7B" w:themeColor="accent3" w:themeShade="BF"/>
          <w:sz w:val="22"/>
          <w:szCs w:val="22"/>
          <w:lang w:val="en-GB"/>
        </w:rPr>
        <w:t xml:space="preserve">and/or have an establishment there prior to the commencement of the chapter 15 application. A country which was only used as </w:t>
      </w:r>
      <w:r w:rsidR="00AB74A9">
        <w:rPr>
          <w:rFonts w:ascii="Arial" w:hAnsi="Arial" w:cs="Arial"/>
          <w:color w:val="7B7B7B" w:themeColor="accent3" w:themeShade="BF"/>
          <w:sz w:val="22"/>
          <w:szCs w:val="22"/>
          <w:lang w:val="en-GB"/>
        </w:rPr>
        <w:t xml:space="preserve">a ‘post box’, with only say a bank account and a registered office but with no staff and actual operations, may not </w:t>
      </w:r>
      <w:r w:rsidR="008117FF">
        <w:rPr>
          <w:rFonts w:ascii="Arial" w:hAnsi="Arial" w:cs="Arial"/>
          <w:color w:val="7B7B7B" w:themeColor="accent3" w:themeShade="BF"/>
          <w:sz w:val="22"/>
          <w:szCs w:val="22"/>
          <w:lang w:val="en-GB"/>
        </w:rPr>
        <w:t xml:space="preserve">be recognised </w:t>
      </w:r>
      <w:r w:rsidR="00AB74A9">
        <w:rPr>
          <w:rFonts w:ascii="Arial" w:hAnsi="Arial" w:cs="Arial"/>
          <w:color w:val="7B7B7B" w:themeColor="accent3" w:themeShade="BF"/>
          <w:sz w:val="22"/>
          <w:szCs w:val="22"/>
          <w:lang w:val="en-GB"/>
        </w:rPr>
        <w:t xml:space="preserve">as a foreign non-main proceeding. </w:t>
      </w:r>
      <w:r>
        <w:rPr>
          <w:rFonts w:ascii="Arial" w:hAnsi="Arial" w:cs="Arial"/>
          <w:color w:val="7B7B7B" w:themeColor="accent3" w:themeShade="BF"/>
          <w:sz w:val="22"/>
          <w:szCs w:val="22"/>
          <w:lang w:val="en-GB"/>
        </w:rPr>
        <w:t xml:space="preserve"> </w:t>
      </w:r>
    </w:p>
    <w:p w14:paraId="1FAE36A3" w14:textId="7972DEAF" w:rsidR="00306B3C" w:rsidRDefault="00306B3C" w:rsidP="005E6076">
      <w:pPr>
        <w:jc w:val="both"/>
        <w:rPr>
          <w:rFonts w:ascii="Arial" w:hAnsi="Arial" w:cs="Arial"/>
          <w:color w:val="7B7B7B" w:themeColor="accent3" w:themeShade="BF"/>
          <w:sz w:val="22"/>
          <w:szCs w:val="22"/>
          <w:lang w:val="en-GB"/>
        </w:rPr>
      </w:pPr>
    </w:p>
    <w:p w14:paraId="46D5C6C0" w14:textId="788B928B" w:rsidR="00306B3C" w:rsidRDefault="00306B3C"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8117FF">
        <w:rPr>
          <w:rFonts w:ascii="Arial" w:hAnsi="Arial" w:cs="Arial"/>
          <w:i/>
          <w:iCs/>
          <w:color w:val="7B7B7B" w:themeColor="accent3" w:themeShade="BF"/>
          <w:sz w:val="22"/>
          <w:szCs w:val="22"/>
          <w:lang w:val="en-GB"/>
        </w:rPr>
        <w:t>Bear</w:t>
      </w:r>
      <w:r w:rsidR="00BE36F8" w:rsidRPr="008117FF">
        <w:rPr>
          <w:rFonts w:ascii="Arial" w:hAnsi="Arial" w:cs="Arial"/>
          <w:i/>
          <w:iCs/>
          <w:color w:val="7B7B7B" w:themeColor="accent3" w:themeShade="BF"/>
          <w:sz w:val="22"/>
          <w:szCs w:val="22"/>
          <w:lang w:val="en-GB"/>
        </w:rPr>
        <w:t xml:space="preserve"> Stearns</w:t>
      </w:r>
      <w:r w:rsidR="00710750">
        <w:rPr>
          <w:rStyle w:val="FootnoteReference"/>
          <w:rFonts w:ascii="Arial" w:hAnsi="Arial" w:cs="Arial"/>
          <w:i/>
          <w:iCs/>
          <w:color w:val="7B7B7B" w:themeColor="accent3" w:themeShade="BF"/>
          <w:sz w:val="22"/>
          <w:szCs w:val="22"/>
          <w:lang w:val="en-GB"/>
        </w:rPr>
        <w:footnoteReference w:id="5"/>
      </w:r>
      <w:r w:rsidR="00BE36F8">
        <w:rPr>
          <w:rFonts w:ascii="Arial" w:hAnsi="Arial" w:cs="Arial"/>
          <w:color w:val="7B7B7B" w:themeColor="accent3" w:themeShade="BF"/>
          <w:sz w:val="22"/>
          <w:szCs w:val="22"/>
          <w:lang w:val="en-GB"/>
        </w:rPr>
        <w:t xml:space="preserve"> case is a good example of </w:t>
      </w:r>
      <w:proofErr w:type="gramStart"/>
      <w:r w:rsidR="00BE36F8">
        <w:rPr>
          <w:rFonts w:ascii="Arial" w:hAnsi="Arial" w:cs="Arial"/>
          <w:color w:val="7B7B7B" w:themeColor="accent3" w:themeShade="BF"/>
          <w:sz w:val="22"/>
          <w:szCs w:val="22"/>
          <w:lang w:val="en-GB"/>
        </w:rPr>
        <w:t>both of these</w:t>
      </w:r>
      <w:proofErr w:type="gramEnd"/>
      <w:r w:rsidR="00BE36F8">
        <w:rPr>
          <w:rFonts w:ascii="Arial" w:hAnsi="Arial" w:cs="Arial"/>
          <w:color w:val="7B7B7B" w:themeColor="accent3" w:themeShade="BF"/>
          <w:sz w:val="22"/>
          <w:szCs w:val="22"/>
          <w:lang w:val="en-GB"/>
        </w:rPr>
        <w:t xml:space="preserve"> concepts and principles being applied by the US Court. </w:t>
      </w:r>
      <w:r w:rsidR="005F26AF">
        <w:rPr>
          <w:rFonts w:ascii="Arial" w:hAnsi="Arial" w:cs="Arial"/>
          <w:color w:val="7B7B7B" w:themeColor="accent3" w:themeShade="BF"/>
          <w:sz w:val="22"/>
          <w:szCs w:val="22"/>
          <w:lang w:val="en-GB"/>
        </w:rPr>
        <w:t xml:space="preserve">In that case, the US bankruptcy court held that the Cayman Islands could not be the COMI </w:t>
      </w:r>
      <w:r w:rsidR="00021197">
        <w:rPr>
          <w:rFonts w:ascii="Arial" w:hAnsi="Arial" w:cs="Arial"/>
          <w:color w:val="7B7B7B" w:themeColor="accent3" w:themeShade="BF"/>
          <w:sz w:val="22"/>
          <w:szCs w:val="22"/>
          <w:lang w:val="en-GB"/>
        </w:rPr>
        <w:t>for a Cayman-Incorporated hedge fund, because the fund was set up as an ‘exempt</w:t>
      </w:r>
      <w:r w:rsidR="00710750">
        <w:rPr>
          <w:rFonts w:ascii="Arial" w:hAnsi="Arial" w:cs="Arial"/>
          <w:color w:val="7B7B7B" w:themeColor="accent3" w:themeShade="BF"/>
          <w:sz w:val="22"/>
          <w:szCs w:val="22"/>
          <w:lang w:val="en-GB"/>
        </w:rPr>
        <w:t>ed</w:t>
      </w:r>
      <w:r w:rsidR="00021197">
        <w:rPr>
          <w:rFonts w:ascii="Arial" w:hAnsi="Arial" w:cs="Arial"/>
          <w:color w:val="7B7B7B" w:themeColor="accent3" w:themeShade="BF"/>
          <w:sz w:val="22"/>
          <w:szCs w:val="22"/>
          <w:lang w:val="en-GB"/>
        </w:rPr>
        <w:t xml:space="preserve">’ company </w:t>
      </w:r>
      <w:r w:rsidR="003B30E4">
        <w:rPr>
          <w:rFonts w:ascii="Arial" w:hAnsi="Arial" w:cs="Arial"/>
          <w:color w:val="7B7B7B" w:themeColor="accent3" w:themeShade="BF"/>
          <w:sz w:val="22"/>
          <w:szCs w:val="22"/>
          <w:lang w:val="en-GB"/>
        </w:rPr>
        <w:t xml:space="preserve">and licenced in accordance with Cayman Law, on the basis that it did not actually carry out any business operations in that jurisdiction. </w:t>
      </w:r>
      <w:r w:rsidR="00BB3E8D">
        <w:rPr>
          <w:rFonts w:ascii="Arial" w:hAnsi="Arial" w:cs="Arial"/>
          <w:color w:val="7B7B7B" w:themeColor="accent3" w:themeShade="BF"/>
          <w:sz w:val="22"/>
          <w:szCs w:val="22"/>
          <w:lang w:val="en-GB"/>
        </w:rPr>
        <w:t xml:space="preserve">The court also found that the Cayman </w:t>
      </w:r>
      <w:r w:rsidR="00710750">
        <w:rPr>
          <w:rFonts w:ascii="Arial" w:hAnsi="Arial" w:cs="Arial"/>
          <w:color w:val="7B7B7B" w:themeColor="accent3" w:themeShade="BF"/>
          <w:sz w:val="22"/>
          <w:szCs w:val="22"/>
          <w:lang w:val="en-GB"/>
        </w:rPr>
        <w:t>l</w:t>
      </w:r>
      <w:r w:rsidR="00BB3E8D">
        <w:rPr>
          <w:rFonts w:ascii="Arial" w:hAnsi="Arial" w:cs="Arial"/>
          <w:color w:val="7B7B7B" w:themeColor="accent3" w:themeShade="BF"/>
          <w:sz w:val="22"/>
          <w:szCs w:val="22"/>
          <w:lang w:val="en-GB"/>
        </w:rPr>
        <w:t xml:space="preserve">iquidation could not even be recognised as a non-main proceeding because the Debtor had no establishment in Cayman prior to the insolvency. </w:t>
      </w:r>
    </w:p>
    <w:p w14:paraId="06A0713E" w14:textId="77777777" w:rsidR="006158FC" w:rsidRPr="001A10A1" w:rsidRDefault="006158FC" w:rsidP="005E6076">
      <w:pPr>
        <w:jc w:val="both"/>
        <w:rPr>
          <w:rFonts w:ascii="Arial" w:hAnsi="Arial" w:cs="Arial"/>
          <w:color w:val="7B7B7B" w:themeColor="accent3" w:themeShade="BF"/>
          <w:sz w:val="22"/>
          <w:szCs w:val="22"/>
          <w:lang w:val="en-GB"/>
        </w:rPr>
      </w:pPr>
    </w:p>
    <w:p w14:paraId="3E7D768E" w14:textId="16185C60" w:rsidR="00FE5DB8" w:rsidRDefault="006158FC" w:rsidP="004F7B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case also highlights an important principle</w:t>
      </w:r>
      <w:r w:rsidR="004A06A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of the US bankruptcy court in determining COMI</w:t>
      </w:r>
      <w:r w:rsidR="00364F23">
        <w:rPr>
          <w:rFonts w:ascii="Arial" w:hAnsi="Arial" w:cs="Arial"/>
          <w:color w:val="808080" w:themeColor="background1" w:themeShade="80"/>
          <w:sz w:val="22"/>
          <w:szCs w:val="22"/>
          <w:lang w:val="en-GB"/>
        </w:rPr>
        <w:t xml:space="preserve">, which is that </w:t>
      </w:r>
      <w:r w:rsidR="00C23FB6">
        <w:rPr>
          <w:rFonts w:ascii="Arial" w:hAnsi="Arial" w:cs="Arial"/>
          <w:color w:val="808080" w:themeColor="background1" w:themeShade="80"/>
          <w:sz w:val="22"/>
          <w:szCs w:val="22"/>
          <w:lang w:val="en-GB"/>
        </w:rPr>
        <w:t>the location of COMI</w:t>
      </w:r>
      <w:r w:rsidR="00364F23">
        <w:rPr>
          <w:rFonts w:ascii="Arial" w:hAnsi="Arial" w:cs="Arial"/>
          <w:color w:val="808080" w:themeColor="background1" w:themeShade="80"/>
          <w:sz w:val="22"/>
          <w:szCs w:val="22"/>
          <w:lang w:val="en-GB"/>
        </w:rPr>
        <w:t xml:space="preserve"> is to be assessed as at the date of the US petition rather than the commencement of the foreign proceedin</w:t>
      </w:r>
      <w:r w:rsidR="004A06A2">
        <w:rPr>
          <w:rFonts w:ascii="Arial" w:hAnsi="Arial" w:cs="Arial"/>
          <w:color w:val="808080" w:themeColor="background1" w:themeShade="80"/>
          <w:sz w:val="22"/>
          <w:szCs w:val="22"/>
          <w:lang w:val="en-GB"/>
        </w:rPr>
        <w:t xml:space="preserve">g. </w:t>
      </w:r>
      <w:r w:rsidR="00F51636">
        <w:rPr>
          <w:rFonts w:ascii="Arial" w:hAnsi="Arial" w:cs="Arial"/>
          <w:color w:val="808080" w:themeColor="background1" w:themeShade="80"/>
          <w:sz w:val="22"/>
          <w:szCs w:val="22"/>
          <w:lang w:val="en-GB"/>
        </w:rPr>
        <w:t xml:space="preserve">This practice </w:t>
      </w:r>
      <w:r w:rsidR="00313455">
        <w:rPr>
          <w:rFonts w:ascii="Arial" w:hAnsi="Arial" w:cs="Arial"/>
          <w:color w:val="808080" w:themeColor="background1" w:themeShade="80"/>
          <w:sz w:val="22"/>
          <w:szCs w:val="22"/>
          <w:lang w:val="en-GB"/>
        </w:rPr>
        <w:t xml:space="preserve">has led to </w:t>
      </w:r>
      <w:r w:rsidR="001726AA">
        <w:rPr>
          <w:rFonts w:ascii="Arial" w:hAnsi="Arial" w:cs="Arial"/>
          <w:color w:val="808080" w:themeColor="background1" w:themeShade="80"/>
          <w:sz w:val="22"/>
          <w:szCs w:val="22"/>
          <w:lang w:val="en-GB"/>
        </w:rPr>
        <w:t>foreign representatives actively shifting the COMI</w:t>
      </w:r>
      <w:r w:rsidR="008F0644">
        <w:rPr>
          <w:rFonts w:ascii="Arial" w:hAnsi="Arial" w:cs="Arial"/>
          <w:color w:val="808080" w:themeColor="background1" w:themeShade="80"/>
          <w:sz w:val="22"/>
          <w:szCs w:val="22"/>
          <w:lang w:val="en-GB"/>
        </w:rPr>
        <w:t xml:space="preserve"> through the conduct of the foreign proceeding</w:t>
      </w:r>
      <w:r w:rsidR="00227B47">
        <w:rPr>
          <w:rFonts w:ascii="Arial" w:hAnsi="Arial" w:cs="Arial"/>
          <w:color w:val="808080" w:themeColor="background1" w:themeShade="80"/>
          <w:sz w:val="22"/>
          <w:szCs w:val="22"/>
          <w:lang w:val="en-GB"/>
        </w:rPr>
        <w:t xml:space="preserve"> and moving the books and records of the company</w:t>
      </w:r>
      <w:r w:rsidR="004C56B3">
        <w:rPr>
          <w:rFonts w:ascii="Arial" w:hAnsi="Arial" w:cs="Arial"/>
          <w:color w:val="808080" w:themeColor="background1" w:themeShade="80"/>
          <w:sz w:val="22"/>
          <w:szCs w:val="22"/>
          <w:lang w:val="en-GB"/>
        </w:rPr>
        <w:t>, appoint</w:t>
      </w:r>
      <w:r w:rsidR="00E6644A">
        <w:rPr>
          <w:rFonts w:ascii="Arial" w:hAnsi="Arial" w:cs="Arial"/>
          <w:color w:val="808080" w:themeColor="background1" w:themeShade="80"/>
          <w:sz w:val="22"/>
          <w:szCs w:val="22"/>
          <w:lang w:val="en-GB"/>
        </w:rPr>
        <w:t>ing</w:t>
      </w:r>
      <w:r w:rsidR="004C56B3">
        <w:rPr>
          <w:rFonts w:ascii="Arial" w:hAnsi="Arial" w:cs="Arial"/>
          <w:color w:val="808080" w:themeColor="background1" w:themeShade="80"/>
          <w:sz w:val="22"/>
          <w:szCs w:val="22"/>
          <w:lang w:val="en-GB"/>
        </w:rPr>
        <w:t xml:space="preserve"> local agents to consolidate the </w:t>
      </w:r>
      <w:proofErr w:type="gramStart"/>
      <w:r w:rsidR="004C56B3">
        <w:rPr>
          <w:rFonts w:ascii="Arial" w:hAnsi="Arial" w:cs="Arial"/>
          <w:color w:val="808080" w:themeColor="background1" w:themeShade="80"/>
          <w:sz w:val="22"/>
          <w:szCs w:val="22"/>
          <w:lang w:val="en-GB"/>
        </w:rPr>
        <w:t>assets</w:t>
      </w:r>
      <w:proofErr w:type="gramEnd"/>
      <w:r w:rsidR="004C56B3">
        <w:rPr>
          <w:rFonts w:ascii="Arial" w:hAnsi="Arial" w:cs="Arial"/>
          <w:color w:val="808080" w:themeColor="background1" w:themeShade="80"/>
          <w:sz w:val="22"/>
          <w:szCs w:val="22"/>
          <w:lang w:val="en-GB"/>
        </w:rPr>
        <w:t xml:space="preserve"> and hold</w:t>
      </w:r>
      <w:r w:rsidR="00E6644A">
        <w:rPr>
          <w:rFonts w:ascii="Arial" w:hAnsi="Arial" w:cs="Arial"/>
          <w:color w:val="808080" w:themeColor="background1" w:themeShade="80"/>
          <w:sz w:val="22"/>
          <w:szCs w:val="22"/>
          <w:lang w:val="en-GB"/>
        </w:rPr>
        <w:t>ing</w:t>
      </w:r>
      <w:r w:rsidR="004C56B3">
        <w:rPr>
          <w:rFonts w:ascii="Arial" w:hAnsi="Arial" w:cs="Arial"/>
          <w:color w:val="808080" w:themeColor="background1" w:themeShade="80"/>
          <w:sz w:val="22"/>
          <w:szCs w:val="22"/>
          <w:lang w:val="en-GB"/>
        </w:rPr>
        <w:t xml:space="preserve"> meetings with management </w:t>
      </w:r>
      <w:r w:rsidR="00E6644A">
        <w:rPr>
          <w:rFonts w:ascii="Arial" w:hAnsi="Arial" w:cs="Arial"/>
          <w:color w:val="808080" w:themeColor="background1" w:themeShade="80"/>
          <w:sz w:val="22"/>
          <w:szCs w:val="22"/>
          <w:lang w:val="en-GB"/>
        </w:rPr>
        <w:t>and</w:t>
      </w:r>
      <w:r w:rsidR="004C56B3">
        <w:rPr>
          <w:rFonts w:ascii="Arial" w:hAnsi="Arial" w:cs="Arial"/>
          <w:color w:val="808080" w:themeColor="background1" w:themeShade="80"/>
          <w:sz w:val="22"/>
          <w:szCs w:val="22"/>
          <w:lang w:val="en-GB"/>
        </w:rPr>
        <w:t xml:space="preserve"> creditors for some months prior to </w:t>
      </w:r>
      <w:r w:rsidR="00A51E96">
        <w:rPr>
          <w:rFonts w:ascii="Arial" w:hAnsi="Arial" w:cs="Arial"/>
          <w:color w:val="808080" w:themeColor="background1" w:themeShade="80"/>
          <w:sz w:val="22"/>
          <w:szCs w:val="22"/>
          <w:lang w:val="en-GB"/>
        </w:rPr>
        <w:t>making the Chapter 15 petition in the US</w:t>
      </w:r>
      <w:r w:rsidR="00294267">
        <w:rPr>
          <w:rFonts w:ascii="Arial" w:hAnsi="Arial" w:cs="Arial"/>
          <w:color w:val="808080" w:themeColor="background1" w:themeShade="80"/>
          <w:sz w:val="22"/>
          <w:szCs w:val="22"/>
          <w:lang w:val="en-GB"/>
        </w:rPr>
        <w:t>. As a result of these practices</w:t>
      </w:r>
      <w:r w:rsidR="00047BF7">
        <w:rPr>
          <w:rFonts w:ascii="Arial" w:hAnsi="Arial" w:cs="Arial"/>
          <w:color w:val="808080" w:themeColor="background1" w:themeShade="80"/>
          <w:sz w:val="22"/>
          <w:szCs w:val="22"/>
          <w:lang w:val="en-GB"/>
        </w:rPr>
        <w:t xml:space="preserve"> and the conflict created with the US Bankruptcy Court practices,</w:t>
      </w:r>
      <w:r w:rsidR="00294267">
        <w:rPr>
          <w:rFonts w:ascii="Arial" w:hAnsi="Arial" w:cs="Arial"/>
          <w:color w:val="808080" w:themeColor="background1" w:themeShade="80"/>
          <w:sz w:val="22"/>
          <w:szCs w:val="22"/>
          <w:lang w:val="en-GB"/>
        </w:rPr>
        <w:t xml:space="preserve"> the UNCITRAL </w:t>
      </w:r>
      <w:r w:rsidR="00E23A48">
        <w:rPr>
          <w:rFonts w:ascii="Arial" w:hAnsi="Arial" w:cs="Arial"/>
          <w:color w:val="808080" w:themeColor="background1" w:themeShade="80"/>
          <w:sz w:val="22"/>
          <w:szCs w:val="22"/>
          <w:lang w:val="en-GB"/>
        </w:rPr>
        <w:t>W</w:t>
      </w:r>
      <w:r w:rsidR="00294267">
        <w:rPr>
          <w:rFonts w:ascii="Arial" w:hAnsi="Arial" w:cs="Arial"/>
          <w:color w:val="808080" w:themeColor="background1" w:themeShade="80"/>
          <w:sz w:val="22"/>
          <w:szCs w:val="22"/>
          <w:lang w:val="en-GB"/>
        </w:rPr>
        <w:t xml:space="preserve">orking </w:t>
      </w:r>
      <w:r w:rsidR="00E23A48">
        <w:rPr>
          <w:rFonts w:ascii="Arial" w:hAnsi="Arial" w:cs="Arial"/>
          <w:color w:val="808080" w:themeColor="background1" w:themeShade="80"/>
          <w:sz w:val="22"/>
          <w:szCs w:val="22"/>
          <w:lang w:val="en-GB"/>
        </w:rPr>
        <w:t>G</w:t>
      </w:r>
      <w:r w:rsidR="00294267">
        <w:rPr>
          <w:rFonts w:ascii="Arial" w:hAnsi="Arial" w:cs="Arial"/>
          <w:color w:val="808080" w:themeColor="background1" w:themeShade="80"/>
          <w:sz w:val="22"/>
          <w:szCs w:val="22"/>
          <w:lang w:val="en-GB"/>
        </w:rPr>
        <w:t>roup ha</w:t>
      </w:r>
      <w:r w:rsidR="008041E9">
        <w:rPr>
          <w:rFonts w:ascii="Arial" w:hAnsi="Arial" w:cs="Arial"/>
          <w:color w:val="808080" w:themeColor="background1" w:themeShade="80"/>
          <w:sz w:val="22"/>
          <w:szCs w:val="22"/>
          <w:lang w:val="en-GB"/>
        </w:rPr>
        <w:t xml:space="preserve">ve prepared an </w:t>
      </w:r>
      <w:r w:rsidR="008041E9">
        <w:rPr>
          <w:rFonts w:ascii="Arial" w:hAnsi="Arial" w:cs="Arial"/>
          <w:color w:val="808080" w:themeColor="background1" w:themeShade="80"/>
          <w:sz w:val="22"/>
          <w:szCs w:val="22"/>
          <w:lang w:val="en-GB"/>
        </w:rPr>
        <w:lastRenderedPageBreak/>
        <w:t xml:space="preserve">implementation manual for the Model Law which specifies that COMI is to be tested based on </w:t>
      </w:r>
      <w:r w:rsidR="00E23A48">
        <w:rPr>
          <w:rFonts w:ascii="Arial" w:hAnsi="Arial" w:cs="Arial"/>
          <w:color w:val="808080" w:themeColor="background1" w:themeShade="80"/>
          <w:sz w:val="22"/>
          <w:szCs w:val="22"/>
          <w:lang w:val="en-GB"/>
        </w:rPr>
        <w:t xml:space="preserve">the </w:t>
      </w:r>
      <w:r w:rsidR="008041E9">
        <w:rPr>
          <w:rFonts w:ascii="Arial" w:hAnsi="Arial" w:cs="Arial"/>
          <w:color w:val="808080" w:themeColor="background1" w:themeShade="80"/>
          <w:sz w:val="22"/>
          <w:szCs w:val="22"/>
          <w:lang w:val="en-GB"/>
        </w:rPr>
        <w:t>date of commencement of the foreign proceeding</w:t>
      </w:r>
      <w:r w:rsidR="00E23A48">
        <w:rPr>
          <w:rFonts w:ascii="Arial" w:hAnsi="Arial" w:cs="Arial"/>
          <w:color w:val="808080" w:themeColor="background1" w:themeShade="80"/>
          <w:sz w:val="22"/>
          <w:szCs w:val="22"/>
          <w:lang w:val="en-GB"/>
        </w:rPr>
        <w:t xml:space="preserve"> to deal with the concerns </w:t>
      </w:r>
      <w:r w:rsidR="00582615">
        <w:rPr>
          <w:rFonts w:ascii="Arial" w:hAnsi="Arial" w:cs="Arial"/>
          <w:color w:val="808080" w:themeColor="background1" w:themeShade="80"/>
          <w:sz w:val="22"/>
          <w:szCs w:val="22"/>
          <w:lang w:val="en-GB"/>
        </w:rPr>
        <w:t>about the debtor’s COMI being manipulated in bad faith</w:t>
      </w:r>
      <w:r w:rsidR="00047BF7">
        <w:rPr>
          <w:rFonts w:ascii="Arial" w:hAnsi="Arial" w:cs="Arial"/>
          <w:color w:val="808080" w:themeColor="background1" w:themeShade="80"/>
          <w:sz w:val="22"/>
          <w:szCs w:val="22"/>
          <w:lang w:val="en-GB"/>
        </w:rPr>
        <w:t xml:space="preserve">. </w:t>
      </w:r>
    </w:p>
    <w:p w14:paraId="26C3A695" w14:textId="3ADA6FD5" w:rsidR="0045515E" w:rsidRDefault="0045515E" w:rsidP="004F7B99">
      <w:pPr>
        <w:jc w:val="both"/>
        <w:rPr>
          <w:rFonts w:ascii="Arial" w:hAnsi="Arial" w:cs="Arial"/>
          <w:color w:val="808080" w:themeColor="background1" w:themeShade="80"/>
          <w:sz w:val="22"/>
          <w:szCs w:val="22"/>
          <w:lang w:val="en-GB"/>
        </w:rPr>
      </w:pPr>
    </w:p>
    <w:p w14:paraId="6900FFB7" w14:textId="77777777" w:rsidR="0045515E" w:rsidRPr="004F7B99" w:rsidRDefault="0045515E"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w:t>
      </w:r>
      <w:proofErr w:type="gramStart"/>
      <w:r w:rsidRPr="00FC7AC7">
        <w:rPr>
          <w:rFonts w:ascii="Arial" w:hAnsi="Arial" w:cs="Arial"/>
        </w:rPr>
        <w:t>publicly-traded</w:t>
      </w:r>
      <w:proofErr w:type="gramEnd"/>
      <w:r w:rsidRPr="00FC7AC7">
        <w:rPr>
          <w:rFonts w:ascii="Arial" w:hAnsi="Arial" w:cs="Arial"/>
        </w:rPr>
        <w:t xml:space="preserve">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13D548FA" w14:textId="785D5477" w:rsidR="00C70CD7" w:rsidRDefault="00C70CD7" w:rsidP="002A37BB">
      <w:pPr>
        <w:jc w:val="both"/>
        <w:rPr>
          <w:rFonts w:ascii="Arial" w:hAnsi="Arial" w:cs="Arial"/>
          <w:color w:val="7B7B7B" w:themeColor="accent3" w:themeShade="BF"/>
          <w:sz w:val="22"/>
          <w:szCs w:val="22"/>
          <w:lang w:val="en-GB"/>
        </w:rPr>
      </w:pPr>
    </w:p>
    <w:p w14:paraId="4FF43BE0" w14:textId="49C4D845" w:rsidR="00640273" w:rsidRDefault="00C70C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and from the moment that the chapter 11 </w:t>
      </w:r>
      <w:r w:rsidR="00790036">
        <w:rPr>
          <w:rFonts w:ascii="Arial" w:hAnsi="Arial" w:cs="Arial"/>
          <w:color w:val="7B7B7B" w:themeColor="accent3" w:themeShade="BF"/>
          <w:sz w:val="22"/>
          <w:szCs w:val="22"/>
          <w:lang w:val="en-GB"/>
        </w:rPr>
        <w:t>petition to commence the proceedings is</w:t>
      </w:r>
      <w:r>
        <w:rPr>
          <w:rFonts w:ascii="Arial" w:hAnsi="Arial" w:cs="Arial"/>
          <w:color w:val="7B7B7B" w:themeColor="accent3" w:themeShade="BF"/>
          <w:sz w:val="22"/>
          <w:szCs w:val="22"/>
          <w:lang w:val="en-GB"/>
        </w:rPr>
        <w:t xml:space="preserve"> filed, there is an automatic </w:t>
      </w:r>
      <w:r w:rsidR="00790036">
        <w:rPr>
          <w:rFonts w:ascii="Arial" w:hAnsi="Arial" w:cs="Arial"/>
          <w:color w:val="7B7B7B" w:themeColor="accent3" w:themeShade="BF"/>
          <w:sz w:val="22"/>
          <w:szCs w:val="22"/>
          <w:lang w:val="en-GB"/>
        </w:rPr>
        <w:t>world-wide</w:t>
      </w:r>
      <w:r>
        <w:rPr>
          <w:rFonts w:ascii="Arial" w:hAnsi="Arial" w:cs="Arial"/>
          <w:color w:val="7B7B7B" w:themeColor="accent3" w:themeShade="BF"/>
          <w:sz w:val="22"/>
          <w:szCs w:val="22"/>
          <w:lang w:val="en-GB"/>
        </w:rPr>
        <w:t xml:space="preserve"> stay</w:t>
      </w:r>
      <w:r w:rsidR="00790036">
        <w:rPr>
          <w:rFonts w:ascii="Arial" w:hAnsi="Arial" w:cs="Arial"/>
          <w:color w:val="7B7B7B" w:themeColor="accent3" w:themeShade="BF"/>
          <w:sz w:val="22"/>
          <w:szCs w:val="22"/>
          <w:lang w:val="en-GB"/>
        </w:rPr>
        <w:t xml:space="preserve"> </w:t>
      </w:r>
      <w:r w:rsidR="00946E07">
        <w:rPr>
          <w:rFonts w:ascii="Arial" w:hAnsi="Arial" w:cs="Arial"/>
          <w:color w:val="7B7B7B" w:themeColor="accent3" w:themeShade="BF"/>
          <w:sz w:val="22"/>
          <w:szCs w:val="22"/>
          <w:lang w:val="en-GB"/>
        </w:rPr>
        <w:t xml:space="preserve">preventing the enforcement of </w:t>
      </w:r>
      <w:r w:rsidR="00013227">
        <w:rPr>
          <w:rFonts w:ascii="Arial" w:hAnsi="Arial" w:cs="Arial"/>
          <w:color w:val="7B7B7B" w:themeColor="accent3" w:themeShade="BF"/>
          <w:sz w:val="22"/>
          <w:szCs w:val="22"/>
          <w:lang w:val="en-GB"/>
        </w:rPr>
        <w:t xml:space="preserve">any </w:t>
      </w:r>
      <w:r w:rsidR="00946E07">
        <w:rPr>
          <w:rFonts w:ascii="Arial" w:hAnsi="Arial" w:cs="Arial"/>
          <w:color w:val="7B7B7B" w:themeColor="accent3" w:themeShade="BF"/>
          <w:sz w:val="22"/>
          <w:szCs w:val="22"/>
          <w:lang w:val="en-GB"/>
        </w:rPr>
        <w:t>creditor actions</w:t>
      </w:r>
      <w:r w:rsidR="00013227">
        <w:rPr>
          <w:rFonts w:ascii="Arial" w:hAnsi="Arial" w:cs="Arial"/>
          <w:color w:val="7B7B7B" w:themeColor="accent3" w:themeShade="BF"/>
          <w:sz w:val="22"/>
          <w:szCs w:val="22"/>
          <w:lang w:val="en-GB"/>
        </w:rPr>
        <w:t xml:space="preserve"> against Rental Corporation (“RC”). </w:t>
      </w:r>
      <w:r w:rsidR="00DA5274">
        <w:rPr>
          <w:rFonts w:ascii="Arial" w:hAnsi="Arial" w:cs="Arial"/>
          <w:color w:val="7B7B7B" w:themeColor="accent3" w:themeShade="BF"/>
          <w:sz w:val="22"/>
          <w:szCs w:val="22"/>
          <w:lang w:val="en-GB"/>
        </w:rPr>
        <w:t>The purpose of this stay is to provide breathing space for RC to formulate a reorganisation plan and to restructure its debt.</w:t>
      </w:r>
      <w:r w:rsidR="007B0469">
        <w:rPr>
          <w:rFonts w:ascii="Arial" w:hAnsi="Arial" w:cs="Arial"/>
          <w:color w:val="7B7B7B" w:themeColor="accent3" w:themeShade="BF"/>
          <w:sz w:val="22"/>
          <w:szCs w:val="22"/>
          <w:lang w:val="en-GB"/>
        </w:rPr>
        <w:t xml:space="preserve"> The scope of the stay is extremely broad</w:t>
      </w:r>
      <w:r w:rsidR="003C63C5">
        <w:rPr>
          <w:rFonts w:ascii="Arial" w:hAnsi="Arial" w:cs="Arial"/>
          <w:color w:val="7B7B7B" w:themeColor="accent3" w:themeShade="BF"/>
          <w:sz w:val="22"/>
          <w:szCs w:val="22"/>
          <w:lang w:val="en-GB"/>
        </w:rPr>
        <w:t>, prohibiting litigation on pre-petition claims</w:t>
      </w:r>
      <w:r w:rsidR="005D602B">
        <w:rPr>
          <w:rFonts w:ascii="Arial" w:hAnsi="Arial" w:cs="Arial"/>
          <w:color w:val="7B7B7B" w:themeColor="accent3" w:themeShade="BF"/>
          <w:sz w:val="22"/>
          <w:szCs w:val="22"/>
          <w:lang w:val="en-GB"/>
        </w:rPr>
        <w:t>, any act to obtain possession of RC’s property.</w:t>
      </w:r>
      <w:r w:rsidR="007B0469">
        <w:rPr>
          <w:rFonts w:ascii="Arial" w:hAnsi="Arial" w:cs="Arial"/>
          <w:color w:val="7B7B7B" w:themeColor="accent3" w:themeShade="BF"/>
          <w:sz w:val="22"/>
          <w:szCs w:val="22"/>
          <w:lang w:val="en-GB"/>
        </w:rPr>
        <w:t xml:space="preserve"> </w:t>
      </w:r>
      <w:r w:rsidR="00640273">
        <w:rPr>
          <w:rFonts w:ascii="Arial" w:hAnsi="Arial" w:cs="Arial"/>
          <w:color w:val="7B7B7B" w:themeColor="accent3" w:themeShade="BF"/>
          <w:sz w:val="22"/>
          <w:szCs w:val="22"/>
          <w:lang w:val="en-GB"/>
        </w:rPr>
        <w:t xml:space="preserve"> Accordingly, and in respect to the </w:t>
      </w:r>
      <w:r w:rsidR="001F1790">
        <w:rPr>
          <w:rFonts w:ascii="Arial" w:hAnsi="Arial" w:cs="Arial"/>
          <w:color w:val="7B7B7B" w:themeColor="accent3" w:themeShade="BF"/>
          <w:sz w:val="22"/>
          <w:szCs w:val="22"/>
          <w:lang w:val="en-GB"/>
        </w:rPr>
        <w:t xml:space="preserve">(ii) </w:t>
      </w:r>
      <w:r w:rsidR="00640273">
        <w:rPr>
          <w:rFonts w:ascii="Arial" w:hAnsi="Arial" w:cs="Arial"/>
          <w:color w:val="7B7B7B" w:themeColor="accent3" w:themeShade="BF"/>
          <w:sz w:val="22"/>
          <w:szCs w:val="22"/>
          <w:lang w:val="en-GB"/>
        </w:rPr>
        <w:t xml:space="preserve">securities class action litigation, this will be stayed and will not be enforceable whilst the chapter 11 proceeding </w:t>
      </w:r>
      <w:r w:rsidR="008C5312">
        <w:rPr>
          <w:rFonts w:ascii="Arial" w:hAnsi="Arial" w:cs="Arial"/>
          <w:color w:val="7B7B7B" w:themeColor="accent3" w:themeShade="BF"/>
          <w:sz w:val="22"/>
          <w:szCs w:val="22"/>
          <w:lang w:val="en-GB"/>
        </w:rPr>
        <w:t>is conducted</w:t>
      </w:r>
      <w:r w:rsidR="00640273">
        <w:rPr>
          <w:rFonts w:ascii="Arial" w:hAnsi="Arial" w:cs="Arial"/>
          <w:color w:val="7B7B7B" w:themeColor="accent3" w:themeShade="BF"/>
          <w:sz w:val="22"/>
          <w:szCs w:val="22"/>
          <w:lang w:val="en-GB"/>
        </w:rPr>
        <w:t xml:space="preserve">. </w:t>
      </w:r>
      <w:r w:rsidR="001408E9">
        <w:rPr>
          <w:rFonts w:ascii="Arial" w:hAnsi="Arial" w:cs="Arial"/>
          <w:color w:val="7B7B7B" w:themeColor="accent3" w:themeShade="BF"/>
          <w:sz w:val="22"/>
          <w:szCs w:val="22"/>
          <w:lang w:val="en-GB"/>
        </w:rPr>
        <w:t xml:space="preserve">This stay however, is subject to some statutory exceptions </w:t>
      </w:r>
      <w:r w:rsidR="00326738">
        <w:rPr>
          <w:rFonts w:ascii="Arial" w:hAnsi="Arial" w:cs="Arial"/>
          <w:color w:val="7B7B7B" w:themeColor="accent3" w:themeShade="BF"/>
          <w:sz w:val="22"/>
          <w:szCs w:val="22"/>
          <w:lang w:val="en-GB"/>
        </w:rPr>
        <w:t xml:space="preserve">and </w:t>
      </w:r>
      <w:r w:rsidR="00903590">
        <w:rPr>
          <w:rFonts w:ascii="Arial" w:hAnsi="Arial" w:cs="Arial"/>
          <w:color w:val="7B7B7B" w:themeColor="accent3" w:themeShade="BF"/>
          <w:sz w:val="22"/>
          <w:szCs w:val="22"/>
          <w:lang w:val="en-GB"/>
        </w:rPr>
        <w:t xml:space="preserve">those which are of relevance to this case are criminal proceedings and regulatory investigations. </w:t>
      </w:r>
      <w:r w:rsidR="00576034">
        <w:rPr>
          <w:rFonts w:ascii="Arial" w:hAnsi="Arial" w:cs="Arial"/>
          <w:color w:val="7B7B7B" w:themeColor="accent3" w:themeShade="BF"/>
          <w:sz w:val="22"/>
          <w:szCs w:val="22"/>
          <w:lang w:val="en-GB"/>
        </w:rPr>
        <w:t xml:space="preserve">Accordingly, the </w:t>
      </w:r>
      <w:r w:rsidR="001F1790">
        <w:rPr>
          <w:rFonts w:ascii="Arial" w:hAnsi="Arial" w:cs="Arial"/>
          <w:color w:val="7B7B7B" w:themeColor="accent3" w:themeShade="BF"/>
          <w:sz w:val="22"/>
          <w:szCs w:val="22"/>
          <w:lang w:val="en-GB"/>
        </w:rPr>
        <w:t>(</w:t>
      </w:r>
      <w:proofErr w:type="spellStart"/>
      <w:r w:rsidR="001F1790">
        <w:rPr>
          <w:rFonts w:ascii="Arial" w:hAnsi="Arial" w:cs="Arial"/>
          <w:color w:val="7B7B7B" w:themeColor="accent3" w:themeShade="BF"/>
          <w:sz w:val="22"/>
          <w:szCs w:val="22"/>
          <w:lang w:val="en-GB"/>
        </w:rPr>
        <w:t>i</w:t>
      </w:r>
      <w:proofErr w:type="spellEnd"/>
      <w:r w:rsidR="001F1790">
        <w:rPr>
          <w:rFonts w:ascii="Arial" w:hAnsi="Arial" w:cs="Arial"/>
          <w:color w:val="7B7B7B" w:themeColor="accent3" w:themeShade="BF"/>
          <w:sz w:val="22"/>
          <w:szCs w:val="22"/>
          <w:lang w:val="en-GB"/>
        </w:rPr>
        <w:t xml:space="preserve">) </w:t>
      </w:r>
      <w:r w:rsidR="00576034">
        <w:rPr>
          <w:rFonts w:ascii="Arial" w:hAnsi="Arial" w:cs="Arial"/>
          <w:color w:val="7B7B7B" w:themeColor="accent3" w:themeShade="BF"/>
          <w:sz w:val="22"/>
          <w:szCs w:val="22"/>
          <w:lang w:val="en-GB"/>
        </w:rPr>
        <w:t xml:space="preserve">DOJ investigation will continue to proceed and will not be prevented by way of the </w:t>
      </w:r>
      <w:r w:rsidR="00857927">
        <w:rPr>
          <w:rFonts w:ascii="Arial" w:hAnsi="Arial" w:cs="Arial"/>
          <w:color w:val="7B7B7B" w:themeColor="accent3" w:themeShade="BF"/>
          <w:sz w:val="22"/>
          <w:szCs w:val="22"/>
          <w:lang w:val="en-GB"/>
        </w:rPr>
        <w:t>chapter</w:t>
      </w:r>
      <w:r w:rsidR="00576034">
        <w:rPr>
          <w:rFonts w:ascii="Arial" w:hAnsi="Arial" w:cs="Arial"/>
          <w:color w:val="7B7B7B" w:themeColor="accent3" w:themeShade="BF"/>
          <w:sz w:val="22"/>
          <w:szCs w:val="22"/>
          <w:lang w:val="en-GB"/>
        </w:rPr>
        <w:t xml:space="preserve"> 11 proceeding.</w:t>
      </w:r>
      <w:r w:rsidR="00857927">
        <w:rPr>
          <w:rFonts w:ascii="Arial" w:hAnsi="Arial" w:cs="Arial"/>
          <w:color w:val="7B7B7B" w:themeColor="accent3" w:themeShade="BF"/>
          <w:sz w:val="22"/>
          <w:szCs w:val="22"/>
          <w:lang w:val="en-GB"/>
        </w:rPr>
        <w:t xml:space="preserve"> </w:t>
      </w:r>
    </w:p>
    <w:p w14:paraId="093002B8" w14:textId="77777777" w:rsidR="00576034" w:rsidRDefault="00576034" w:rsidP="002A37BB">
      <w:pPr>
        <w:jc w:val="both"/>
        <w:rPr>
          <w:rFonts w:ascii="Arial" w:hAnsi="Arial" w:cs="Arial"/>
          <w:color w:val="7B7B7B" w:themeColor="accent3" w:themeShade="BF"/>
          <w:sz w:val="22"/>
          <w:szCs w:val="22"/>
          <w:lang w:val="en-GB"/>
        </w:rPr>
      </w:pPr>
    </w:p>
    <w:p w14:paraId="3C044097" w14:textId="07012351" w:rsidR="005D602B" w:rsidRDefault="008579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A788A">
        <w:rPr>
          <w:rFonts w:ascii="Arial" w:hAnsi="Arial" w:cs="Arial"/>
          <w:color w:val="7B7B7B" w:themeColor="accent3" w:themeShade="BF"/>
          <w:sz w:val="22"/>
          <w:szCs w:val="22"/>
          <w:lang w:val="en-GB"/>
        </w:rPr>
        <w:t xml:space="preserve">leases over the office spaces </w:t>
      </w:r>
      <w:r w:rsidR="000F183D">
        <w:rPr>
          <w:rFonts w:ascii="Arial" w:hAnsi="Arial" w:cs="Arial"/>
          <w:color w:val="7B7B7B" w:themeColor="accent3" w:themeShade="BF"/>
          <w:sz w:val="22"/>
          <w:szCs w:val="22"/>
          <w:lang w:val="en-GB"/>
        </w:rPr>
        <w:t xml:space="preserve">would be considered </w:t>
      </w:r>
      <w:r w:rsidR="00035741">
        <w:rPr>
          <w:rFonts w:ascii="Arial" w:hAnsi="Arial" w:cs="Arial"/>
          <w:color w:val="7B7B7B" w:themeColor="accent3" w:themeShade="BF"/>
          <w:sz w:val="22"/>
          <w:szCs w:val="22"/>
          <w:lang w:val="en-GB"/>
        </w:rPr>
        <w:t>executory contracts, which is a term not defined in statute, however,</w:t>
      </w:r>
      <w:r w:rsidR="004618B6">
        <w:rPr>
          <w:rFonts w:ascii="Arial" w:hAnsi="Arial" w:cs="Arial"/>
          <w:color w:val="7B7B7B" w:themeColor="accent3" w:themeShade="BF"/>
          <w:sz w:val="22"/>
          <w:szCs w:val="22"/>
          <w:lang w:val="en-GB"/>
        </w:rPr>
        <w:t xml:space="preserve"> through case law a contract is deemed to be executory where there are</w:t>
      </w:r>
      <w:r w:rsidR="00FE773B">
        <w:rPr>
          <w:rFonts w:ascii="Arial" w:hAnsi="Arial" w:cs="Arial"/>
          <w:color w:val="7B7B7B" w:themeColor="accent3" w:themeShade="BF"/>
          <w:sz w:val="22"/>
          <w:szCs w:val="22"/>
          <w:lang w:val="en-GB"/>
        </w:rPr>
        <w:t xml:space="preserve"> material</w:t>
      </w:r>
      <w:r w:rsidR="004618B6">
        <w:rPr>
          <w:rFonts w:ascii="Arial" w:hAnsi="Arial" w:cs="Arial"/>
          <w:color w:val="7B7B7B" w:themeColor="accent3" w:themeShade="BF"/>
          <w:sz w:val="22"/>
          <w:szCs w:val="22"/>
          <w:lang w:val="en-GB"/>
        </w:rPr>
        <w:t xml:space="preserve"> unperformed obligations on both sides. In this instance there are lease agreements which </w:t>
      </w:r>
      <w:r w:rsidR="00490D8E">
        <w:rPr>
          <w:rFonts w:ascii="Arial" w:hAnsi="Arial" w:cs="Arial"/>
          <w:color w:val="7B7B7B" w:themeColor="accent3" w:themeShade="BF"/>
          <w:sz w:val="22"/>
          <w:szCs w:val="22"/>
          <w:lang w:val="en-GB"/>
        </w:rPr>
        <w:t>have not yet expired;</w:t>
      </w:r>
      <w:r w:rsidR="00FE773B">
        <w:rPr>
          <w:rFonts w:ascii="Arial" w:hAnsi="Arial" w:cs="Arial"/>
          <w:color w:val="7B7B7B" w:themeColor="accent3" w:themeShade="BF"/>
          <w:sz w:val="22"/>
          <w:szCs w:val="22"/>
          <w:lang w:val="en-GB"/>
        </w:rPr>
        <w:t xml:space="preserve"> accordingly, these contracts are not yet complete.</w:t>
      </w:r>
      <w:r w:rsidR="00514107">
        <w:rPr>
          <w:rFonts w:ascii="Arial" w:hAnsi="Arial" w:cs="Arial"/>
          <w:color w:val="7B7B7B" w:themeColor="accent3" w:themeShade="BF"/>
          <w:sz w:val="22"/>
          <w:szCs w:val="22"/>
          <w:lang w:val="en-GB"/>
        </w:rPr>
        <w:t xml:space="preserve"> By operation of the </w:t>
      </w:r>
      <w:r w:rsidR="00C47B4C">
        <w:rPr>
          <w:rFonts w:ascii="Arial" w:hAnsi="Arial" w:cs="Arial"/>
          <w:color w:val="7B7B7B" w:themeColor="accent3" w:themeShade="BF"/>
          <w:sz w:val="22"/>
          <w:szCs w:val="22"/>
          <w:lang w:val="en-GB"/>
        </w:rPr>
        <w:t>c</w:t>
      </w:r>
      <w:r w:rsidR="00514107">
        <w:rPr>
          <w:rFonts w:ascii="Arial" w:hAnsi="Arial" w:cs="Arial"/>
          <w:color w:val="7B7B7B" w:themeColor="accent3" w:themeShade="BF"/>
          <w:sz w:val="22"/>
          <w:szCs w:val="22"/>
          <w:lang w:val="en-GB"/>
        </w:rPr>
        <w:t xml:space="preserve">hapter 11 proceedings, </w:t>
      </w:r>
      <w:r w:rsidR="00583DC1">
        <w:rPr>
          <w:rFonts w:ascii="Arial" w:hAnsi="Arial" w:cs="Arial"/>
          <w:color w:val="7B7B7B" w:themeColor="accent3" w:themeShade="BF"/>
          <w:sz w:val="22"/>
          <w:szCs w:val="22"/>
          <w:lang w:val="en-GB"/>
        </w:rPr>
        <w:t xml:space="preserve">a debtor would normally have until confirmation of the reorganisation plan </w:t>
      </w:r>
      <w:r w:rsidR="00AB6FC4">
        <w:rPr>
          <w:rFonts w:ascii="Arial" w:hAnsi="Arial" w:cs="Arial"/>
          <w:color w:val="7B7B7B" w:themeColor="accent3" w:themeShade="BF"/>
          <w:sz w:val="22"/>
          <w:szCs w:val="22"/>
          <w:lang w:val="en-GB"/>
        </w:rPr>
        <w:t xml:space="preserve">as to whether it intends to assign, </w:t>
      </w:r>
      <w:proofErr w:type="gramStart"/>
      <w:r w:rsidR="00AB6FC4">
        <w:rPr>
          <w:rFonts w:ascii="Arial" w:hAnsi="Arial" w:cs="Arial"/>
          <w:color w:val="7B7B7B" w:themeColor="accent3" w:themeShade="BF"/>
          <w:sz w:val="22"/>
          <w:szCs w:val="22"/>
          <w:lang w:val="en-GB"/>
        </w:rPr>
        <w:t>assume</w:t>
      </w:r>
      <w:proofErr w:type="gramEnd"/>
      <w:r w:rsidR="00AB6FC4">
        <w:rPr>
          <w:rFonts w:ascii="Arial" w:hAnsi="Arial" w:cs="Arial"/>
          <w:color w:val="7B7B7B" w:themeColor="accent3" w:themeShade="BF"/>
          <w:sz w:val="22"/>
          <w:szCs w:val="22"/>
          <w:lang w:val="en-GB"/>
        </w:rPr>
        <w:t xml:space="preserve"> or reject </w:t>
      </w:r>
      <w:r w:rsidR="009C65A3">
        <w:rPr>
          <w:rFonts w:ascii="Arial" w:hAnsi="Arial" w:cs="Arial"/>
          <w:color w:val="7B7B7B" w:themeColor="accent3" w:themeShade="BF"/>
          <w:sz w:val="22"/>
          <w:szCs w:val="22"/>
          <w:lang w:val="en-GB"/>
        </w:rPr>
        <w:t xml:space="preserve">any executory contracts. The </w:t>
      </w:r>
      <w:r w:rsidR="00007671">
        <w:rPr>
          <w:rFonts w:ascii="Arial" w:hAnsi="Arial" w:cs="Arial"/>
          <w:color w:val="7B7B7B" w:themeColor="accent3" w:themeShade="BF"/>
          <w:sz w:val="22"/>
          <w:szCs w:val="22"/>
          <w:lang w:val="en-GB"/>
        </w:rPr>
        <w:t>(iii) delinquent</w:t>
      </w:r>
      <w:r w:rsidR="009C65A3">
        <w:rPr>
          <w:rFonts w:ascii="Arial" w:hAnsi="Arial" w:cs="Arial"/>
          <w:color w:val="7B7B7B" w:themeColor="accent3" w:themeShade="BF"/>
          <w:sz w:val="22"/>
          <w:szCs w:val="22"/>
          <w:lang w:val="en-GB"/>
        </w:rPr>
        <w:t xml:space="preserve"> lease agreements, however, are an exception to this rule and RC </w:t>
      </w:r>
      <w:r w:rsidR="00900BAE">
        <w:rPr>
          <w:rFonts w:ascii="Arial" w:hAnsi="Arial" w:cs="Arial"/>
          <w:color w:val="7B7B7B" w:themeColor="accent3" w:themeShade="BF"/>
          <w:sz w:val="22"/>
          <w:szCs w:val="22"/>
          <w:lang w:val="en-GB"/>
        </w:rPr>
        <w:t xml:space="preserve">will be required to </w:t>
      </w:r>
      <w:proofErr w:type="gramStart"/>
      <w:r w:rsidR="00900BAE">
        <w:rPr>
          <w:rFonts w:ascii="Arial" w:hAnsi="Arial" w:cs="Arial"/>
          <w:color w:val="7B7B7B" w:themeColor="accent3" w:themeShade="BF"/>
          <w:sz w:val="22"/>
          <w:szCs w:val="22"/>
          <w:lang w:val="en-GB"/>
        </w:rPr>
        <w:t>make a decision</w:t>
      </w:r>
      <w:proofErr w:type="gramEnd"/>
      <w:r w:rsidR="00900BAE">
        <w:rPr>
          <w:rFonts w:ascii="Arial" w:hAnsi="Arial" w:cs="Arial"/>
          <w:color w:val="7B7B7B" w:themeColor="accent3" w:themeShade="BF"/>
          <w:sz w:val="22"/>
          <w:szCs w:val="22"/>
          <w:lang w:val="en-GB"/>
        </w:rPr>
        <w:t xml:space="preserve"> about the lease</w:t>
      </w:r>
      <w:r w:rsidR="00C47B4C">
        <w:rPr>
          <w:rFonts w:ascii="Arial" w:hAnsi="Arial" w:cs="Arial"/>
          <w:color w:val="7B7B7B" w:themeColor="accent3" w:themeShade="BF"/>
          <w:sz w:val="22"/>
          <w:szCs w:val="22"/>
          <w:lang w:val="en-GB"/>
        </w:rPr>
        <w:t xml:space="preserve"> agreements</w:t>
      </w:r>
      <w:r w:rsidR="00900BAE">
        <w:rPr>
          <w:rFonts w:ascii="Arial" w:hAnsi="Arial" w:cs="Arial"/>
          <w:color w:val="7B7B7B" w:themeColor="accent3" w:themeShade="BF"/>
          <w:sz w:val="22"/>
          <w:szCs w:val="22"/>
          <w:lang w:val="en-GB"/>
        </w:rPr>
        <w:t xml:space="preserve"> of the office spaces within 120 days of the </w:t>
      </w:r>
      <w:r w:rsidR="00D81E6A">
        <w:rPr>
          <w:rFonts w:ascii="Arial" w:hAnsi="Arial" w:cs="Arial"/>
          <w:color w:val="7B7B7B" w:themeColor="accent3" w:themeShade="BF"/>
          <w:sz w:val="22"/>
          <w:szCs w:val="22"/>
          <w:lang w:val="en-GB"/>
        </w:rPr>
        <w:t xml:space="preserve">order of relief. </w:t>
      </w:r>
      <w:r w:rsidR="00E0506F">
        <w:rPr>
          <w:rFonts w:ascii="Arial" w:hAnsi="Arial" w:cs="Arial"/>
          <w:color w:val="7B7B7B" w:themeColor="accent3" w:themeShade="BF"/>
          <w:sz w:val="22"/>
          <w:szCs w:val="22"/>
          <w:lang w:val="en-GB"/>
        </w:rPr>
        <w:t>This period can be extended to 90 days by RC for cause, however, any extension requires the consent of the lessor</w:t>
      </w:r>
      <w:r w:rsidR="005D4DD6">
        <w:rPr>
          <w:rFonts w:ascii="Arial" w:hAnsi="Arial" w:cs="Arial"/>
          <w:color w:val="7B7B7B" w:themeColor="accent3" w:themeShade="BF"/>
          <w:sz w:val="22"/>
          <w:szCs w:val="22"/>
          <w:lang w:val="en-GB"/>
        </w:rPr>
        <w:t xml:space="preserve"> (11 USC </w:t>
      </w:r>
      <w:r w:rsidR="001F1790">
        <w:rPr>
          <w:rFonts w:ascii="Arial" w:hAnsi="Arial" w:cs="Arial"/>
          <w:color w:val="7B7B7B" w:themeColor="accent3" w:themeShade="BF"/>
          <w:sz w:val="22"/>
          <w:szCs w:val="22"/>
          <w:lang w:val="en-GB"/>
        </w:rPr>
        <w:t>§</w:t>
      </w:r>
      <w:r w:rsidR="005D4DD6">
        <w:rPr>
          <w:rFonts w:ascii="Arial" w:hAnsi="Arial" w:cs="Arial"/>
          <w:color w:val="7B7B7B" w:themeColor="accent3" w:themeShade="BF"/>
          <w:sz w:val="22"/>
          <w:szCs w:val="22"/>
          <w:lang w:val="en-GB"/>
        </w:rPr>
        <w:t xml:space="preserve"> 365(d)(4)).</w:t>
      </w:r>
      <w:r w:rsidR="00B633E0">
        <w:rPr>
          <w:rFonts w:ascii="Arial" w:hAnsi="Arial" w:cs="Arial"/>
          <w:color w:val="7B7B7B" w:themeColor="accent3" w:themeShade="BF"/>
          <w:sz w:val="22"/>
          <w:szCs w:val="22"/>
          <w:lang w:val="en-GB"/>
        </w:rPr>
        <w:t xml:space="preserve"> It should also be noted that if the </w:t>
      </w:r>
      <w:r w:rsidR="001B7E9D">
        <w:rPr>
          <w:rFonts w:ascii="Arial" w:hAnsi="Arial" w:cs="Arial"/>
          <w:color w:val="7B7B7B" w:themeColor="accent3" w:themeShade="BF"/>
          <w:sz w:val="22"/>
          <w:szCs w:val="22"/>
          <w:lang w:val="en-GB"/>
        </w:rPr>
        <w:t xml:space="preserve">leases are still tenanted with RC’s tenants and those tenants are still paying rent, then it may be worthwhile for RC to preserve the lease agreements because </w:t>
      </w:r>
      <w:r w:rsidR="005020FC">
        <w:rPr>
          <w:rFonts w:ascii="Arial" w:hAnsi="Arial" w:cs="Arial"/>
          <w:color w:val="7B7B7B" w:themeColor="accent3" w:themeShade="BF"/>
          <w:sz w:val="22"/>
          <w:szCs w:val="22"/>
          <w:lang w:val="en-GB"/>
        </w:rPr>
        <w:t xml:space="preserve">they are potentially still returning an income which can be factored in as part of the restructuring plan. This would also be in the lessors’ best interests as it may be the most likely way for them to recover some money back. </w:t>
      </w:r>
    </w:p>
    <w:p w14:paraId="370EB1C4" w14:textId="49C6752F" w:rsidR="003A788A" w:rsidRDefault="003A788A" w:rsidP="002A37BB">
      <w:pPr>
        <w:jc w:val="both"/>
        <w:rPr>
          <w:rFonts w:ascii="Arial" w:hAnsi="Arial" w:cs="Arial"/>
          <w:color w:val="7B7B7B" w:themeColor="accent3" w:themeShade="BF"/>
          <w:sz w:val="22"/>
          <w:szCs w:val="22"/>
          <w:lang w:val="en-GB"/>
        </w:rPr>
      </w:pPr>
    </w:p>
    <w:p w14:paraId="5D8A62C4" w14:textId="2E1D452F" w:rsidR="003A788A" w:rsidRPr="00A82569" w:rsidRDefault="00D540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to the credit facility, </w:t>
      </w:r>
      <w:proofErr w:type="gramStart"/>
      <w:r w:rsidR="00792970">
        <w:rPr>
          <w:rFonts w:ascii="Arial" w:hAnsi="Arial" w:cs="Arial"/>
          <w:color w:val="7B7B7B" w:themeColor="accent3" w:themeShade="BF"/>
          <w:sz w:val="22"/>
          <w:szCs w:val="22"/>
          <w:lang w:val="en-GB"/>
        </w:rPr>
        <w:t>whether or not</w:t>
      </w:r>
      <w:proofErr w:type="gramEnd"/>
      <w:r w:rsidR="00792970">
        <w:rPr>
          <w:rFonts w:ascii="Arial" w:hAnsi="Arial" w:cs="Arial"/>
          <w:color w:val="7B7B7B" w:themeColor="accent3" w:themeShade="BF"/>
          <w:sz w:val="22"/>
          <w:szCs w:val="22"/>
          <w:lang w:val="en-GB"/>
        </w:rPr>
        <w:t xml:space="preserve"> the facility is a secured or unsecured creditor, the automatic stay will prevent the lender from </w:t>
      </w:r>
      <w:r w:rsidR="009A0042">
        <w:rPr>
          <w:rFonts w:ascii="Arial" w:hAnsi="Arial" w:cs="Arial"/>
          <w:color w:val="7B7B7B" w:themeColor="accent3" w:themeShade="BF"/>
          <w:sz w:val="22"/>
          <w:szCs w:val="22"/>
          <w:lang w:val="en-GB"/>
        </w:rPr>
        <w:t xml:space="preserve">enforcing its security against </w:t>
      </w:r>
      <w:r w:rsidR="004B05F8">
        <w:rPr>
          <w:rFonts w:ascii="Arial" w:hAnsi="Arial" w:cs="Arial"/>
          <w:color w:val="7B7B7B" w:themeColor="accent3" w:themeShade="BF"/>
          <w:sz w:val="22"/>
          <w:szCs w:val="22"/>
          <w:lang w:val="en-GB"/>
        </w:rPr>
        <w:t>RC</w:t>
      </w:r>
      <w:r w:rsidR="00C6496A">
        <w:rPr>
          <w:rFonts w:ascii="Arial" w:hAnsi="Arial" w:cs="Arial"/>
          <w:color w:val="7B7B7B" w:themeColor="accent3" w:themeShade="BF"/>
          <w:sz w:val="22"/>
          <w:szCs w:val="22"/>
          <w:lang w:val="en-GB"/>
        </w:rPr>
        <w:t xml:space="preserve"> in order to recover the debt owed to it, as this will now need to be resolved by way of the restructuring plan.</w:t>
      </w:r>
      <w:r w:rsidR="003B7AAA">
        <w:rPr>
          <w:rFonts w:ascii="Arial" w:hAnsi="Arial" w:cs="Arial"/>
          <w:color w:val="7B7B7B" w:themeColor="accent3" w:themeShade="BF"/>
          <w:sz w:val="22"/>
          <w:szCs w:val="22"/>
          <w:lang w:val="en-GB"/>
        </w:rPr>
        <w:t xml:space="preserve"> It may be in the lenders best interests to </w:t>
      </w:r>
      <w:proofErr w:type="gramStart"/>
      <w:r w:rsidR="003B7AAA">
        <w:rPr>
          <w:rFonts w:ascii="Arial" w:hAnsi="Arial" w:cs="Arial"/>
          <w:color w:val="7B7B7B" w:themeColor="accent3" w:themeShade="BF"/>
          <w:sz w:val="22"/>
          <w:szCs w:val="22"/>
          <w:lang w:val="en-GB"/>
        </w:rPr>
        <w:t>actually encourage</w:t>
      </w:r>
      <w:proofErr w:type="gramEnd"/>
      <w:r w:rsidR="003B7AAA">
        <w:rPr>
          <w:rFonts w:ascii="Arial" w:hAnsi="Arial" w:cs="Arial"/>
          <w:color w:val="7B7B7B" w:themeColor="accent3" w:themeShade="BF"/>
          <w:sz w:val="22"/>
          <w:szCs w:val="22"/>
          <w:lang w:val="en-GB"/>
        </w:rPr>
        <w:t xml:space="preserve"> or support the plan as it may be </w:t>
      </w:r>
      <w:r w:rsidR="000C5A89">
        <w:rPr>
          <w:rFonts w:ascii="Arial" w:hAnsi="Arial" w:cs="Arial"/>
          <w:color w:val="7B7B7B" w:themeColor="accent3" w:themeShade="BF"/>
          <w:sz w:val="22"/>
          <w:szCs w:val="22"/>
          <w:lang w:val="en-GB"/>
        </w:rPr>
        <w:t>a better solution to recovering more of the debt owed it, particularly if the company has the ability to become profitable if properly run.</w:t>
      </w:r>
      <w:r w:rsidR="00C6496A">
        <w:rPr>
          <w:rFonts w:ascii="Arial" w:hAnsi="Arial" w:cs="Arial"/>
          <w:color w:val="7B7B7B" w:themeColor="accent3" w:themeShade="BF"/>
          <w:sz w:val="22"/>
          <w:szCs w:val="22"/>
          <w:lang w:val="en-GB"/>
        </w:rPr>
        <w:t xml:space="preserve"> </w:t>
      </w:r>
      <w:r w:rsidR="000C5A89">
        <w:rPr>
          <w:rFonts w:ascii="Arial" w:hAnsi="Arial" w:cs="Arial"/>
          <w:color w:val="7B7B7B" w:themeColor="accent3" w:themeShade="BF"/>
          <w:sz w:val="22"/>
          <w:szCs w:val="22"/>
          <w:lang w:val="en-GB"/>
        </w:rPr>
        <w:t>Whilst the</w:t>
      </w:r>
      <w:r w:rsidR="009A0042">
        <w:rPr>
          <w:rFonts w:ascii="Arial" w:hAnsi="Arial" w:cs="Arial"/>
          <w:color w:val="7B7B7B" w:themeColor="accent3" w:themeShade="BF"/>
          <w:sz w:val="22"/>
          <w:szCs w:val="22"/>
          <w:lang w:val="en-GB"/>
        </w:rPr>
        <w:t xml:space="preserve"> credit facility</w:t>
      </w:r>
      <w:r w:rsidR="000C5A89">
        <w:rPr>
          <w:rFonts w:ascii="Arial" w:hAnsi="Arial" w:cs="Arial"/>
          <w:color w:val="7B7B7B" w:themeColor="accent3" w:themeShade="BF"/>
          <w:sz w:val="22"/>
          <w:szCs w:val="22"/>
          <w:lang w:val="en-GB"/>
        </w:rPr>
        <w:t xml:space="preserve"> cannot bring an action to recover its debt, it</w:t>
      </w:r>
      <w:r w:rsidR="009A0042">
        <w:rPr>
          <w:rFonts w:ascii="Arial" w:hAnsi="Arial" w:cs="Arial"/>
          <w:color w:val="7B7B7B" w:themeColor="accent3" w:themeShade="BF"/>
          <w:sz w:val="22"/>
          <w:szCs w:val="22"/>
          <w:lang w:val="en-GB"/>
        </w:rPr>
        <w:t xml:space="preserve"> will not be required to continue to advance funds to RC</w:t>
      </w:r>
      <w:r w:rsidR="00AD5E58">
        <w:rPr>
          <w:rFonts w:ascii="Arial" w:hAnsi="Arial" w:cs="Arial"/>
          <w:color w:val="7B7B7B" w:themeColor="accent3" w:themeShade="BF"/>
          <w:sz w:val="22"/>
          <w:szCs w:val="22"/>
          <w:lang w:val="en-GB"/>
        </w:rPr>
        <w:t xml:space="preserve"> pursuant to the facilit</w:t>
      </w:r>
      <w:r w:rsidR="000C5A89">
        <w:rPr>
          <w:rFonts w:ascii="Arial" w:hAnsi="Arial" w:cs="Arial"/>
          <w:color w:val="7B7B7B" w:themeColor="accent3" w:themeShade="BF"/>
          <w:sz w:val="22"/>
          <w:szCs w:val="22"/>
          <w:lang w:val="en-GB"/>
        </w:rPr>
        <w:t>y</w:t>
      </w:r>
      <w:r w:rsidR="00AD5E58">
        <w:rPr>
          <w:rFonts w:ascii="Arial" w:hAnsi="Arial" w:cs="Arial"/>
          <w:color w:val="7B7B7B" w:themeColor="accent3" w:themeShade="BF"/>
          <w:sz w:val="22"/>
          <w:szCs w:val="22"/>
          <w:lang w:val="en-GB"/>
        </w:rPr>
        <w:t xml:space="preserve">. </w:t>
      </w:r>
      <w:r w:rsidR="00F753E7">
        <w:rPr>
          <w:rFonts w:ascii="Arial" w:hAnsi="Arial" w:cs="Arial"/>
          <w:color w:val="7B7B7B" w:themeColor="accent3" w:themeShade="BF"/>
          <w:sz w:val="22"/>
          <w:szCs w:val="22"/>
          <w:lang w:val="en-GB"/>
        </w:rPr>
        <w:t xml:space="preserve">Any further </w:t>
      </w:r>
      <w:r w:rsidR="00F753E7" w:rsidRPr="00A82569">
        <w:rPr>
          <w:rFonts w:ascii="Arial" w:hAnsi="Arial" w:cs="Arial"/>
          <w:color w:val="7B7B7B" w:themeColor="accent3" w:themeShade="BF"/>
          <w:sz w:val="22"/>
          <w:szCs w:val="22"/>
          <w:lang w:val="en-GB"/>
        </w:rPr>
        <w:t>financing to be acquired by RC</w:t>
      </w:r>
      <w:r w:rsidR="00AF73AE" w:rsidRPr="00A82569">
        <w:rPr>
          <w:rFonts w:ascii="Arial" w:hAnsi="Arial" w:cs="Arial"/>
          <w:color w:val="7B7B7B" w:themeColor="accent3" w:themeShade="BF"/>
          <w:sz w:val="22"/>
          <w:szCs w:val="22"/>
          <w:lang w:val="en-GB"/>
        </w:rPr>
        <w:t xml:space="preserve"> </w:t>
      </w:r>
      <w:r w:rsidR="00F753E7" w:rsidRPr="00A82569">
        <w:rPr>
          <w:rFonts w:ascii="Arial" w:hAnsi="Arial" w:cs="Arial"/>
          <w:color w:val="7B7B7B" w:themeColor="accent3" w:themeShade="BF"/>
          <w:sz w:val="22"/>
          <w:szCs w:val="22"/>
          <w:lang w:val="en-GB"/>
        </w:rPr>
        <w:t xml:space="preserve">(or by the trustee possibly appointed to run RC in place </w:t>
      </w:r>
      <w:r w:rsidR="00F753E7" w:rsidRPr="00A82569">
        <w:rPr>
          <w:rFonts w:ascii="Arial" w:hAnsi="Arial" w:cs="Arial"/>
          <w:color w:val="7B7B7B" w:themeColor="accent3" w:themeShade="BF"/>
          <w:sz w:val="22"/>
          <w:szCs w:val="22"/>
          <w:lang w:val="en-GB"/>
        </w:rPr>
        <w:lastRenderedPageBreak/>
        <w:t xml:space="preserve">of </w:t>
      </w:r>
      <w:r w:rsidR="00AF73AE" w:rsidRPr="00A82569">
        <w:rPr>
          <w:rFonts w:ascii="Arial" w:hAnsi="Arial" w:cs="Arial"/>
          <w:color w:val="7B7B7B" w:themeColor="accent3" w:themeShade="BF"/>
          <w:sz w:val="22"/>
          <w:szCs w:val="22"/>
          <w:lang w:val="en-GB"/>
        </w:rPr>
        <w:t>allegedly fraudulent management) for the purpose of financing the chapter 11 restructuring will need to be first approved by the court.</w:t>
      </w:r>
    </w:p>
    <w:p w14:paraId="79114E10" w14:textId="77777777" w:rsidR="00640273" w:rsidRPr="00A82569" w:rsidRDefault="00640273" w:rsidP="002A37BB">
      <w:pPr>
        <w:jc w:val="both"/>
        <w:rPr>
          <w:rFonts w:ascii="Arial" w:hAnsi="Arial" w:cs="Arial"/>
          <w:sz w:val="22"/>
          <w:szCs w:val="22"/>
          <w:lang w:val="en-GB"/>
        </w:rPr>
      </w:pPr>
    </w:p>
    <w:p w14:paraId="21799D06" w14:textId="77777777" w:rsidR="00E653A0" w:rsidRPr="00A8256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A82569" w:rsidRDefault="009B0723" w:rsidP="002A37BB">
      <w:pPr>
        <w:jc w:val="both"/>
        <w:rPr>
          <w:rFonts w:ascii="Arial" w:hAnsi="Arial" w:cs="Arial"/>
          <w:b/>
          <w:bCs/>
          <w:sz w:val="22"/>
          <w:szCs w:val="22"/>
          <w:lang w:val="en-GB"/>
        </w:rPr>
      </w:pPr>
      <w:r w:rsidRPr="00A82569">
        <w:rPr>
          <w:rFonts w:ascii="Arial" w:hAnsi="Arial" w:cs="Arial"/>
          <w:b/>
          <w:bCs/>
          <w:sz w:val="22"/>
          <w:szCs w:val="22"/>
          <w:lang w:val="en-GB"/>
        </w:rPr>
        <w:t>Question 4.2</w:t>
      </w:r>
      <w:r w:rsidR="004E5AF5" w:rsidRPr="00A82569">
        <w:rPr>
          <w:rFonts w:ascii="Arial" w:hAnsi="Arial" w:cs="Arial"/>
          <w:b/>
          <w:bCs/>
          <w:sz w:val="22"/>
          <w:szCs w:val="22"/>
          <w:lang w:val="en-GB"/>
        </w:rPr>
        <w:t xml:space="preserve"> [maximum 5 marks]</w:t>
      </w:r>
    </w:p>
    <w:p w14:paraId="6433B0AC" w14:textId="77777777" w:rsidR="002F75A3" w:rsidRPr="00A82569" w:rsidRDefault="002F75A3" w:rsidP="004E5AF5">
      <w:pPr>
        <w:jc w:val="both"/>
        <w:rPr>
          <w:rFonts w:ascii="Arial" w:hAnsi="Arial" w:cs="Arial"/>
          <w:b/>
          <w:bCs/>
          <w:sz w:val="22"/>
          <w:szCs w:val="22"/>
          <w:lang w:val="en-GB"/>
        </w:rPr>
      </w:pPr>
    </w:p>
    <w:p w14:paraId="3419731F" w14:textId="53169031" w:rsidR="004E5AF5" w:rsidRPr="00A82569" w:rsidRDefault="004E5AF5" w:rsidP="004E5AF5">
      <w:pPr>
        <w:pStyle w:val="AODocTxt"/>
        <w:spacing w:before="0" w:line="240" w:lineRule="auto"/>
        <w:rPr>
          <w:rFonts w:ascii="Arial" w:hAnsi="Arial" w:cs="Arial"/>
        </w:rPr>
      </w:pPr>
      <w:r w:rsidRPr="00A82569">
        <w:rPr>
          <w:rFonts w:ascii="Arial" w:hAnsi="Arial" w:cs="Arial"/>
        </w:rPr>
        <w:t>Considering the facts set forth in Question 4.1, what protections does the Bankruptcy Code provide to lessors of office space to Rental Corporation?</w:t>
      </w:r>
    </w:p>
    <w:p w14:paraId="17F7BD8C" w14:textId="77777777" w:rsidR="00EF6CAB" w:rsidRPr="00A82569" w:rsidRDefault="00EF6CAB" w:rsidP="0012224B">
      <w:pPr>
        <w:jc w:val="both"/>
        <w:rPr>
          <w:rFonts w:ascii="Arial" w:hAnsi="Arial" w:cs="Arial"/>
          <w:color w:val="7B7B7B" w:themeColor="accent3" w:themeShade="BF"/>
          <w:sz w:val="22"/>
          <w:szCs w:val="22"/>
          <w:lang w:val="en-GB"/>
        </w:rPr>
      </w:pPr>
    </w:p>
    <w:p w14:paraId="1F122A5A" w14:textId="78783FBA" w:rsidR="0012224B" w:rsidRPr="00A82569" w:rsidRDefault="00B5087C" w:rsidP="0012224B">
      <w:pPr>
        <w:jc w:val="both"/>
        <w:rPr>
          <w:rFonts w:ascii="Arial" w:hAnsi="Arial" w:cs="Arial"/>
          <w:color w:val="7B7B7B" w:themeColor="accent3" w:themeShade="BF"/>
          <w:sz w:val="22"/>
          <w:szCs w:val="22"/>
          <w:lang w:val="en-GB"/>
        </w:rPr>
      </w:pPr>
      <w:r w:rsidRPr="00A82569">
        <w:rPr>
          <w:rFonts w:ascii="Arial" w:hAnsi="Arial" w:cs="Arial"/>
          <w:color w:val="7B7B7B" w:themeColor="accent3" w:themeShade="BF"/>
          <w:sz w:val="22"/>
          <w:szCs w:val="22"/>
          <w:lang w:val="en-GB"/>
        </w:rPr>
        <w:t>The owners (lessors) of the building</w:t>
      </w:r>
      <w:r w:rsidR="00F763BF" w:rsidRPr="00A82569">
        <w:rPr>
          <w:rFonts w:ascii="Arial" w:hAnsi="Arial" w:cs="Arial"/>
          <w:color w:val="7B7B7B" w:themeColor="accent3" w:themeShade="BF"/>
          <w:sz w:val="22"/>
          <w:szCs w:val="22"/>
          <w:lang w:val="en-GB"/>
        </w:rPr>
        <w:t xml:space="preserve"> rental corporation </w:t>
      </w:r>
      <w:proofErr w:type="gramStart"/>
      <w:r w:rsidR="00EF6CAB" w:rsidRPr="00A82569">
        <w:rPr>
          <w:rFonts w:ascii="Arial" w:hAnsi="Arial" w:cs="Arial"/>
          <w:color w:val="7B7B7B" w:themeColor="accent3" w:themeShade="BF"/>
          <w:sz w:val="22"/>
          <w:szCs w:val="22"/>
          <w:lang w:val="en-GB"/>
        </w:rPr>
        <w:t>are able to</w:t>
      </w:r>
      <w:proofErr w:type="gramEnd"/>
      <w:r w:rsidR="002C7D8D" w:rsidRPr="00A82569">
        <w:rPr>
          <w:rFonts w:ascii="Arial" w:hAnsi="Arial" w:cs="Arial"/>
          <w:color w:val="7B7B7B" w:themeColor="accent3" w:themeShade="BF"/>
          <w:sz w:val="22"/>
          <w:szCs w:val="22"/>
          <w:lang w:val="en-GB"/>
        </w:rPr>
        <w:t xml:space="preserve"> seek relief from the automatic stay</w:t>
      </w:r>
      <w:r w:rsidR="00921E84" w:rsidRPr="00A82569">
        <w:rPr>
          <w:rFonts w:ascii="Arial" w:hAnsi="Arial" w:cs="Arial"/>
          <w:color w:val="7B7B7B" w:themeColor="accent3" w:themeShade="BF"/>
          <w:sz w:val="22"/>
          <w:szCs w:val="22"/>
          <w:lang w:val="en-GB"/>
        </w:rPr>
        <w:t>, in certain circumstances</w:t>
      </w:r>
      <w:r w:rsidR="00375729" w:rsidRPr="00A82569">
        <w:rPr>
          <w:rFonts w:ascii="Arial" w:hAnsi="Arial" w:cs="Arial"/>
          <w:color w:val="7B7B7B" w:themeColor="accent3" w:themeShade="BF"/>
          <w:sz w:val="22"/>
          <w:szCs w:val="22"/>
          <w:lang w:val="en-GB"/>
        </w:rPr>
        <w:t xml:space="preserve"> (listed below)</w:t>
      </w:r>
      <w:r w:rsidR="00921E84" w:rsidRPr="00A82569">
        <w:rPr>
          <w:rFonts w:ascii="Arial" w:hAnsi="Arial" w:cs="Arial"/>
          <w:color w:val="7B7B7B" w:themeColor="accent3" w:themeShade="BF"/>
          <w:sz w:val="22"/>
          <w:szCs w:val="22"/>
          <w:lang w:val="en-GB"/>
        </w:rPr>
        <w:t xml:space="preserve"> and even though such creditor actions would normally be prohibited. </w:t>
      </w:r>
      <w:r w:rsidR="00137757" w:rsidRPr="00A82569">
        <w:rPr>
          <w:rFonts w:ascii="Arial" w:hAnsi="Arial" w:cs="Arial"/>
          <w:color w:val="7B7B7B" w:themeColor="accent3" w:themeShade="BF"/>
          <w:sz w:val="22"/>
          <w:szCs w:val="22"/>
          <w:lang w:val="en-GB"/>
        </w:rPr>
        <w:t xml:space="preserve">They can do this either </w:t>
      </w:r>
      <w:r w:rsidR="00026382" w:rsidRPr="00A82569">
        <w:rPr>
          <w:rFonts w:ascii="Arial" w:hAnsi="Arial" w:cs="Arial"/>
          <w:color w:val="7B7B7B" w:themeColor="accent3" w:themeShade="BF"/>
          <w:sz w:val="22"/>
          <w:szCs w:val="22"/>
          <w:lang w:val="en-GB"/>
        </w:rPr>
        <w:t>through a lift-stay motion, or relief from stay motion</w:t>
      </w:r>
      <w:r w:rsidR="00375729" w:rsidRPr="00A82569">
        <w:rPr>
          <w:rFonts w:ascii="Arial" w:hAnsi="Arial" w:cs="Arial"/>
          <w:color w:val="7B7B7B" w:themeColor="accent3" w:themeShade="BF"/>
          <w:sz w:val="22"/>
          <w:szCs w:val="22"/>
          <w:lang w:val="en-GB"/>
        </w:rPr>
        <w:t>.</w:t>
      </w:r>
    </w:p>
    <w:p w14:paraId="5D6B3F28" w14:textId="77777777" w:rsidR="00B60D9B" w:rsidRPr="00A82569" w:rsidRDefault="00B60D9B" w:rsidP="0012224B">
      <w:pPr>
        <w:jc w:val="both"/>
        <w:rPr>
          <w:rFonts w:ascii="Arial" w:hAnsi="Arial" w:cs="Arial"/>
          <w:color w:val="7B7B7B" w:themeColor="accent3" w:themeShade="BF"/>
          <w:sz w:val="22"/>
          <w:szCs w:val="22"/>
          <w:lang w:val="en-GB"/>
        </w:rPr>
      </w:pPr>
    </w:p>
    <w:p w14:paraId="719E9EDF" w14:textId="77777777" w:rsidR="00A82569" w:rsidRPr="00A82569" w:rsidRDefault="00B60D9B" w:rsidP="00C56F52">
      <w:pPr>
        <w:pStyle w:val="ListParagraph"/>
        <w:numPr>
          <w:ilvl w:val="0"/>
          <w:numId w:val="37"/>
        </w:numPr>
        <w:jc w:val="both"/>
        <w:rPr>
          <w:rFonts w:ascii="Arial" w:hAnsi="Arial" w:cs="Arial"/>
          <w:color w:val="7B7B7B" w:themeColor="accent3" w:themeShade="BF"/>
          <w:sz w:val="22"/>
          <w:szCs w:val="22"/>
          <w:lang w:val="en-GB"/>
        </w:rPr>
      </w:pPr>
      <w:r w:rsidRPr="00A82569">
        <w:rPr>
          <w:rFonts w:ascii="Arial" w:hAnsi="Arial" w:cs="Arial"/>
          <w:color w:val="7B7B7B" w:themeColor="accent3" w:themeShade="BF"/>
          <w:sz w:val="22"/>
          <w:szCs w:val="22"/>
          <w:lang w:val="en-GB"/>
        </w:rPr>
        <w:t>The first circumstance within which they could apply</w:t>
      </w:r>
      <w:r w:rsidR="005C39BE" w:rsidRPr="00A82569">
        <w:rPr>
          <w:rFonts w:ascii="Arial" w:hAnsi="Arial" w:cs="Arial"/>
          <w:color w:val="7B7B7B" w:themeColor="accent3" w:themeShade="BF"/>
          <w:sz w:val="22"/>
          <w:szCs w:val="22"/>
          <w:lang w:val="en-GB"/>
        </w:rPr>
        <w:t xml:space="preserve"> for relief is if they have a</w:t>
      </w:r>
      <w:r w:rsidR="00E7079A" w:rsidRPr="00A82569">
        <w:rPr>
          <w:rFonts w:ascii="Arial" w:hAnsi="Arial" w:cs="Arial"/>
          <w:color w:val="7B7B7B" w:themeColor="accent3" w:themeShade="BF"/>
          <w:sz w:val="22"/>
          <w:szCs w:val="22"/>
          <w:lang w:val="en-GB"/>
        </w:rPr>
        <w:t xml:space="preserve"> lack of adequate protection </w:t>
      </w:r>
      <w:r w:rsidR="00905471" w:rsidRPr="00A82569">
        <w:rPr>
          <w:rFonts w:ascii="Arial" w:hAnsi="Arial" w:cs="Arial"/>
          <w:color w:val="7B7B7B" w:themeColor="accent3" w:themeShade="BF"/>
          <w:sz w:val="22"/>
          <w:szCs w:val="22"/>
          <w:lang w:val="en-GB"/>
        </w:rPr>
        <w:t>in respect to their</w:t>
      </w:r>
      <w:r w:rsidR="00755B24" w:rsidRPr="00A82569">
        <w:rPr>
          <w:rFonts w:ascii="Arial" w:hAnsi="Arial" w:cs="Arial"/>
          <w:color w:val="7B7B7B" w:themeColor="accent3" w:themeShade="BF"/>
          <w:sz w:val="22"/>
          <w:szCs w:val="22"/>
          <w:lang w:val="en-GB"/>
        </w:rPr>
        <w:t xml:space="preserve"> interest in the property of RC</w:t>
      </w:r>
      <w:r w:rsidR="005C39BE" w:rsidRPr="00A82569">
        <w:rPr>
          <w:rFonts w:ascii="Arial" w:hAnsi="Arial" w:cs="Arial"/>
          <w:color w:val="7B7B7B" w:themeColor="accent3" w:themeShade="BF"/>
          <w:sz w:val="22"/>
          <w:szCs w:val="22"/>
          <w:lang w:val="en-GB"/>
        </w:rPr>
        <w:t xml:space="preserve"> (which a lessor commonly does</w:t>
      </w:r>
      <w:r w:rsidR="002615D0" w:rsidRPr="00A82569">
        <w:rPr>
          <w:rFonts w:ascii="Arial" w:hAnsi="Arial" w:cs="Arial"/>
          <w:color w:val="7B7B7B" w:themeColor="accent3" w:themeShade="BF"/>
          <w:sz w:val="22"/>
          <w:szCs w:val="22"/>
          <w:lang w:val="en-GB"/>
        </w:rPr>
        <w:t xml:space="preserve"> as their interest is not secured in anyway</w:t>
      </w:r>
      <w:r w:rsidR="005C39BE" w:rsidRPr="00A82569">
        <w:rPr>
          <w:rFonts w:ascii="Arial" w:hAnsi="Arial" w:cs="Arial"/>
          <w:color w:val="7B7B7B" w:themeColor="accent3" w:themeShade="BF"/>
          <w:sz w:val="22"/>
          <w:szCs w:val="22"/>
          <w:lang w:val="en-GB"/>
        </w:rPr>
        <w:t>)</w:t>
      </w:r>
      <w:r w:rsidR="00755B24" w:rsidRPr="00A82569">
        <w:rPr>
          <w:rFonts w:ascii="Arial" w:hAnsi="Arial" w:cs="Arial"/>
          <w:color w:val="7B7B7B" w:themeColor="accent3" w:themeShade="BF"/>
          <w:sz w:val="22"/>
          <w:szCs w:val="22"/>
          <w:lang w:val="en-GB"/>
        </w:rPr>
        <w:t xml:space="preserve">, </w:t>
      </w:r>
      <w:r w:rsidR="00934C7E" w:rsidRPr="00A82569">
        <w:rPr>
          <w:rFonts w:ascii="Arial" w:hAnsi="Arial" w:cs="Arial"/>
          <w:color w:val="7B7B7B" w:themeColor="accent3" w:themeShade="BF"/>
          <w:sz w:val="22"/>
          <w:szCs w:val="22"/>
          <w:lang w:val="en-GB"/>
        </w:rPr>
        <w:t>and where there is a risk that the value of the property may decline as the proceedings continue</w:t>
      </w:r>
      <w:r w:rsidR="00656C78" w:rsidRPr="00A82569">
        <w:rPr>
          <w:rFonts w:ascii="Arial" w:hAnsi="Arial" w:cs="Arial"/>
          <w:color w:val="7B7B7B" w:themeColor="accent3" w:themeShade="BF"/>
          <w:sz w:val="22"/>
          <w:szCs w:val="22"/>
          <w:lang w:val="en-GB"/>
        </w:rPr>
        <w:t xml:space="preserve"> and result in the </w:t>
      </w:r>
      <w:r w:rsidR="00891101" w:rsidRPr="00A82569">
        <w:rPr>
          <w:rFonts w:ascii="Arial" w:hAnsi="Arial" w:cs="Arial"/>
          <w:color w:val="7B7B7B" w:themeColor="accent3" w:themeShade="BF"/>
          <w:sz w:val="22"/>
          <w:szCs w:val="22"/>
          <w:lang w:val="en-GB"/>
        </w:rPr>
        <w:t>lessors making</w:t>
      </w:r>
      <w:r w:rsidR="00313640" w:rsidRPr="00A82569">
        <w:rPr>
          <w:rFonts w:ascii="Arial" w:hAnsi="Arial" w:cs="Arial"/>
          <w:color w:val="7B7B7B" w:themeColor="accent3" w:themeShade="BF"/>
          <w:sz w:val="22"/>
          <w:szCs w:val="22"/>
          <w:lang w:val="en-GB"/>
        </w:rPr>
        <w:t xml:space="preserve"> a</w:t>
      </w:r>
      <w:r w:rsidR="00891101" w:rsidRPr="00A82569">
        <w:rPr>
          <w:rFonts w:ascii="Arial" w:hAnsi="Arial" w:cs="Arial"/>
          <w:color w:val="7B7B7B" w:themeColor="accent3" w:themeShade="BF"/>
          <w:sz w:val="22"/>
          <w:szCs w:val="22"/>
          <w:lang w:val="en-GB"/>
        </w:rPr>
        <w:t xml:space="preserve"> </w:t>
      </w:r>
      <w:r w:rsidR="00313640" w:rsidRPr="00A82569">
        <w:rPr>
          <w:rFonts w:ascii="Arial" w:hAnsi="Arial" w:cs="Arial"/>
          <w:color w:val="7B7B7B" w:themeColor="accent3" w:themeShade="BF"/>
          <w:sz w:val="22"/>
          <w:szCs w:val="22"/>
          <w:lang w:val="en-GB"/>
        </w:rPr>
        <w:t>less than</w:t>
      </w:r>
      <w:r w:rsidR="00891101" w:rsidRPr="00A82569">
        <w:rPr>
          <w:rFonts w:ascii="Arial" w:hAnsi="Arial" w:cs="Arial"/>
          <w:color w:val="7B7B7B" w:themeColor="accent3" w:themeShade="BF"/>
          <w:sz w:val="22"/>
          <w:szCs w:val="22"/>
          <w:lang w:val="en-GB"/>
        </w:rPr>
        <w:t xml:space="preserve"> full recovery</w:t>
      </w:r>
      <w:r w:rsidR="00313640" w:rsidRPr="00A82569">
        <w:rPr>
          <w:rFonts w:ascii="Arial" w:hAnsi="Arial" w:cs="Arial"/>
          <w:color w:val="7B7B7B" w:themeColor="accent3" w:themeShade="BF"/>
          <w:sz w:val="22"/>
          <w:szCs w:val="22"/>
          <w:lang w:val="en-GB"/>
        </w:rPr>
        <w:t xml:space="preserve"> in respect to their unpaid rents. This is </w:t>
      </w:r>
      <w:r w:rsidR="00934C7E" w:rsidRPr="00A82569">
        <w:rPr>
          <w:rFonts w:ascii="Arial" w:hAnsi="Arial" w:cs="Arial"/>
          <w:color w:val="7B7B7B" w:themeColor="accent3" w:themeShade="BF"/>
          <w:sz w:val="22"/>
          <w:szCs w:val="22"/>
          <w:lang w:val="en-GB"/>
        </w:rPr>
        <w:t>is very possible given the high costs of a chapter 11 proceeding and the fact that there is evidence of fraud</w:t>
      </w:r>
      <w:r w:rsidR="00891101" w:rsidRPr="00A82569">
        <w:rPr>
          <w:rFonts w:ascii="Arial" w:hAnsi="Arial" w:cs="Arial"/>
          <w:color w:val="7B7B7B" w:themeColor="accent3" w:themeShade="BF"/>
          <w:sz w:val="22"/>
          <w:szCs w:val="22"/>
          <w:lang w:val="en-GB"/>
        </w:rPr>
        <w:t>.</w:t>
      </w:r>
      <w:r w:rsidR="00E623B4" w:rsidRPr="00A82569">
        <w:rPr>
          <w:rFonts w:ascii="Arial" w:hAnsi="Arial" w:cs="Arial"/>
          <w:color w:val="7B7B7B" w:themeColor="accent3" w:themeShade="BF"/>
          <w:sz w:val="22"/>
          <w:szCs w:val="22"/>
          <w:lang w:val="en-GB"/>
        </w:rPr>
        <w:t xml:space="preserve"> </w:t>
      </w:r>
      <w:proofErr w:type="gramStart"/>
      <w:r w:rsidR="00E623B4" w:rsidRPr="00A82569">
        <w:rPr>
          <w:rFonts w:ascii="Arial" w:hAnsi="Arial" w:cs="Arial"/>
          <w:color w:val="7B7B7B" w:themeColor="accent3" w:themeShade="BF"/>
          <w:sz w:val="22"/>
          <w:szCs w:val="22"/>
          <w:lang w:val="en-GB"/>
        </w:rPr>
        <w:t>In order to</w:t>
      </w:r>
      <w:proofErr w:type="gramEnd"/>
      <w:r w:rsidR="00E623B4" w:rsidRPr="00A82569">
        <w:rPr>
          <w:rFonts w:ascii="Arial" w:hAnsi="Arial" w:cs="Arial"/>
          <w:color w:val="7B7B7B" w:themeColor="accent3" w:themeShade="BF"/>
          <w:sz w:val="22"/>
          <w:szCs w:val="22"/>
          <w:lang w:val="en-GB"/>
        </w:rPr>
        <w:t xml:space="preserve"> determine this, the court will look at the </w:t>
      </w:r>
      <w:r w:rsidR="00E23164" w:rsidRPr="00A82569">
        <w:rPr>
          <w:rFonts w:ascii="Arial" w:hAnsi="Arial" w:cs="Arial"/>
          <w:color w:val="7B7B7B" w:themeColor="accent3" w:themeShade="BF"/>
          <w:sz w:val="22"/>
          <w:szCs w:val="22"/>
          <w:lang w:val="en-GB"/>
        </w:rPr>
        <w:t xml:space="preserve">value </w:t>
      </w:r>
      <w:r w:rsidR="00C56F52" w:rsidRPr="00A82569">
        <w:rPr>
          <w:rFonts w:ascii="Arial" w:hAnsi="Arial" w:cs="Arial"/>
          <w:color w:val="7B7B7B" w:themeColor="accent3" w:themeShade="BF"/>
          <w:sz w:val="22"/>
          <w:szCs w:val="22"/>
          <w:lang w:val="en-GB"/>
        </w:rPr>
        <w:t xml:space="preserve">of the lessor’s interest in the property, which </w:t>
      </w:r>
      <w:r w:rsidR="002875CA" w:rsidRPr="00A82569">
        <w:rPr>
          <w:rFonts w:ascii="Arial" w:hAnsi="Arial" w:cs="Arial"/>
          <w:color w:val="7B7B7B" w:themeColor="accent3" w:themeShade="BF"/>
          <w:sz w:val="22"/>
          <w:szCs w:val="22"/>
          <w:lang w:val="en-GB"/>
        </w:rPr>
        <w:t>presumably will be low because what is owed to the lessors is unpaid ren</w:t>
      </w:r>
      <w:r w:rsidR="00BE44FB" w:rsidRPr="00A82569">
        <w:rPr>
          <w:rFonts w:ascii="Arial" w:hAnsi="Arial" w:cs="Arial"/>
          <w:color w:val="7B7B7B" w:themeColor="accent3" w:themeShade="BF"/>
          <w:sz w:val="22"/>
          <w:szCs w:val="22"/>
          <w:lang w:val="en-GB"/>
        </w:rPr>
        <w:t>t and they do not necessarily have any secured</w:t>
      </w:r>
      <w:r w:rsidR="00090D79" w:rsidRPr="00A82569">
        <w:rPr>
          <w:rFonts w:ascii="Arial" w:hAnsi="Arial" w:cs="Arial"/>
          <w:color w:val="7B7B7B" w:themeColor="accent3" w:themeShade="BF"/>
          <w:sz w:val="22"/>
          <w:szCs w:val="22"/>
          <w:lang w:val="en-GB"/>
        </w:rPr>
        <w:t xml:space="preserve"> interest in RC’s property. The second element which will then be considered is the value of the lessor’s claims, which will continue to increase as time goes on and as they continue to remain unpaid for the outstanding rent. </w:t>
      </w:r>
      <w:r w:rsidR="0078764F" w:rsidRPr="00A82569">
        <w:rPr>
          <w:rFonts w:ascii="Arial" w:hAnsi="Arial" w:cs="Arial"/>
          <w:color w:val="7B7B7B" w:themeColor="accent3" w:themeShade="BF"/>
          <w:sz w:val="22"/>
          <w:szCs w:val="22"/>
          <w:lang w:val="en-GB"/>
        </w:rPr>
        <w:t xml:space="preserve">The value will normally be determined by the Court looking at the contract, which in this case will be the lease agreement. </w:t>
      </w:r>
    </w:p>
    <w:p w14:paraId="0E469C49" w14:textId="77777777" w:rsidR="00A82569" w:rsidRPr="00A82569" w:rsidRDefault="00A82569" w:rsidP="00A82569">
      <w:pPr>
        <w:pStyle w:val="ListParagraph"/>
        <w:jc w:val="both"/>
        <w:rPr>
          <w:rFonts w:ascii="Arial" w:hAnsi="Arial" w:cs="Arial"/>
          <w:color w:val="7B7B7B" w:themeColor="accent3" w:themeShade="BF"/>
          <w:sz w:val="22"/>
          <w:szCs w:val="22"/>
          <w:lang w:val="en-GB"/>
        </w:rPr>
      </w:pPr>
    </w:p>
    <w:p w14:paraId="1C6BE877" w14:textId="11324759" w:rsidR="00A82569" w:rsidRPr="00A82569" w:rsidRDefault="00A82569" w:rsidP="00A82569">
      <w:pPr>
        <w:pStyle w:val="ListParagraph"/>
        <w:jc w:val="both"/>
        <w:rPr>
          <w:rFonts w:ascii="Arial" w:hAnsi="Arial" w:cs="Arial"/>
          <w:color w:val="7B7B7B" w:themeColor="accent3" w:themeShade="BF"/>
          <w:sz w:val="22"/>
          <w:szCs w:val="22"/>
          <w:lang w:val="en-GB"/>
        </w:rPr>
      </w:pPr>
      <w:r w:rsidRPr="00A82569">
        <w:rPr>
          <w:rFonts w:ascii="Arial" w:hAnsi="Arial" w:cs="Arial"/>
          <w:color w:val="7B7B7B" w:themeColor="accent3" w:themeShade="BF"/>
          <w:sz w:val="22"/>
          <w:szCs w:val="22"/>
          <w:lang w:val="en-GB"/>
        </w:rPr>
        <w:t>I</w:t>
      </w:r>
      <w:r w:rsidR="00EB647D" w:rsidRPr="00A82569">
        <w:rPr>
          <w:rFonts w:ascii="Arial" w:hAnsi="Arial" w:cs="Arial"/>
          <w:color w:val="7B7B7B" w:themeColor="accent3" w:themeShade="BF"/>
          <w:sz w:val="22"/>
          <w:szCs w:val="22"/>
          <w:lang w:val="en-GB"/>
        </w:rPr>
        <w:t xml:space="preserve">f the court determines that there is inadequate protection for the lessors, then </w:t>
      </w:r>
      <w:r w:rsidR="00FF6AEA" w:rsidRPr="00A82569">
        <w:rPr>
          <w:rFonts w:ascii="Arial" w:hAnsi="Arial" w:cs="Arial"/>
          <w:color w:val="7B7B7B" w:themeColor="accent3" w:themeShade="BF"/>
          <w:sz w:val="22"/>
          <w:szCs w:val="22"/>
          <w:lang w:val="en-GB"/>
        </w:rPr>
        <w:t xml:space="preserve">the </w:t>
      </w:r>
      <w:proofErr w:type="spellStart"/>
      <w:r w:rsidR="00FF6AEA" w:rsidRPr="00A82569">
        <w:rPr>
          <w:rFonts w:ascii="Arial" w:hAnsi="Arial" w:cs="Arial"/>
          <w:color w:val="7B7B7B" w:themeColor="accent3" w:themeShade="BF"/>
          <w:sz w:val="22"/>
          <w:szCs w:val="22"/>
          <w:lang w:val="en-GB"/>
        </w:rPr>
        <w:t>the</w:t>
      </w:r>
      <w:proofErr w:type="spellEnd"/>
      <w:r w:rsidR="00FF6AEA" w:rsidRPr="00A82569">
        <w:rPr>
          <w:rFonts w:ascii="Arial" w:hAnsi="Arial" w:cs="Arial"/>
          <w:color w:val="7B7B7B" w:themeColor="accent3" w:themeShade="BF"/>
          <w:sz w:val="22"/>
          <w:szCs w:val="22"/>
          <w:lang w:val="en-GB"/>
        </w:rPr>
        <w:t xml:space="preserve"> stay</w:t>
      </w:r>
      <w:r w:rsidR="00B11937">
        <w:rPr>
          <w:rFonts w:ascii="Arial" w:hAnsi="Arial" w:cs="Arial"/>
          <w:color w:val="7B7B7B" w:themeColor="accent3" w:themeShade="BF"/>
          <w:sz w:val="22"/>
          <w:szCs w:val="22"/>
          <w:lang w:val="en-GB"/>
        </w:rPr>
        <w:t xml:space="preserve"> may be</w:t>
      </w:r>
      <w:r w:rsidR="00FF6AEA" w:rsidRPr="00A82569">
        <w:rPr>
          <w:rFonts w:ascii="Arial" w:hAnsi="Arial" w:cs="Arial"/>
          <w:color w:val="7B7B7B" w:themeColor="accent3" w:themeShade="BF"/>
          <w:sz w:val="22"/>
          <w:szCs w:val="22"/>
          <w:lang w:val="en-GB"/>
        </w:rPr>
        <w:t xml:space="preserve"> lifted to allow the lessors to pursue remedies</w:t>
      </w:r>
      <w:r w:rsidR="00C042BB" w:rsidRPr="00A82569">
        <w:rPr>
          <w:rFonts w:ascii="Arial" w:hAnsi="Arial" w:cs="Arial"/>
          <w:color w:val="7B7B7B" w:themeColor="accent3" w:themeShade="BF"/>
          <w:sz w:val="22"/>
          <w:szCs w:val="22"/>
          <w:lang w:val="en-GB"/>
        </w:rPr>
        <w:t xml:space="preserve"> with respect to the property only if it provides </w:t>
      </w:r>
      <w:r w:rsidR="00411330" w:rsidRPr="00A82569">
        <w:rPr>
          <w:rFonts w:ascii="Arial" w:hAnsi="Arial" w:cs="Arial"/>
          <w:color w:val="7B7B7B" w:themeColor="accent3" w:themeShade="BF"/>
          <w:sz w:val="22"/>
          <w:szCs w:val="22"/>
          <w:lang w:val="en-GB"/>
        </w:rPr>
        <w:t>‘indub</w:t>
      </w:r>
      <w:r w:rsidR="00871F17" w:rsidRPr="00A82569">
        <w:rPr>
          <w:rFonts w:ascii="Arial" w:hAnsi="Arial" w:cs="Arial"/>
          <w:color w:val="7B7B7B" w:themeColor="accent3" w:themeShade="BF"/>
          <w:sz w:val="22"/>
          <w:szCs w:val="22"/>
          <w:lang w:val="en-GB"/>
        </w:rPr>
        <w:t>itable equivalent’</w:t>
      </w:r>
      <w:r w:rsidR="002875CA" w:rsidRPr="00A82569">
        <w:rPr>
          <w:rFonts w:ascii="Arial" w:hAnsi="Arial" w:cs="Arial"/>
          <w:color w:val="7B7B7B" w:themeColor="accent3" w:themeShade="BF"/>
          <w:sz w:val="22"/>
          <w:szCs w:val="22"/>
          <w:lang w:val="en-GB"/>
        </w:rPr>
        <w:t xml:space="preserve"> </w:t>
      </w:r>
      <w:r w:rsidR="00871F17" w:rsidRPr="00A82569">
        <w:rPr>
          <w:rFonts w:ascii="Arial" w:hAnsi="Arial" w:cs="Arial"/>
          <w:color w:val="7B7B7B" w:themeColor="accent3" w:themeShade="BF"/>
          <w:sz w:val="22"/>
          <w:szCs w:val="22"/>
          <w:lang w:val="en-GB"/>
        </w:rPr>
        <w:t xml:space="preserve">of the value that may otherwise be lost. </w:t>
      </w:r>
      <w:r w:rsidR="00DB5B97" w:rsidRPr="00A82569">
        <w:rPr>
          <w:rFonts w:ascii="Arial" w:hAnsi="Arial" w:cs="Arial"/>
          <w:color w:val="7B7B7B" w:themeColor="accent3" w:themeShade="BF"/>
          <w:sz w:val="22"/>
          <w:szCs w:val="22"/>
          <w:lang w:val="en-GB"/>
        </w:rPr>
        <w:t xml:space="preserve">In other words, an equal security over what the lessors are owed. </w:t>
      </w:r>
      <w:r w:rsidR="001A1070" w:rsidRPr="00A82569">
        <w:rPr>
          <w:rFonts w:ascii="Arial" w:hAnsi="Arial" w:cs="Arial"/>
          <w:color w:val="7B7B7B" w:themeColor="accent3" w:themeShade="BF"/>
          <w:sz w:val="22"/>
          <w:szCs w:val="22"/>
          <w:lang w:val="en-GB"/>
        </w:rPr>
        <w:t>This is normally achieved by way of either periodic cash payments (which may or may not be possible for RC) or through the grant of a replacement lien on unencumbered property of RC</w:t>
      </w:r>
      <w:r w:rsidR="00185211" w:rsidRPr="00A82569">
        <w:rPr>
          <w:rFonts w:ascii="Arial" w:hAnsi="Arial" w:cs="Arial"/>
          <w:color w:val="7B7B7B" w:themeColor="accent3" w:themeShade="BF"/>
          <w:sz w:val="22"/>
          <w:szCs w:val="22"/>
          <w:lang w:val="en-GB"/>
        </w:rPr>
        <w:t>.</w:t>
      </w:r>
      <w:r w:rsidR="00186B8F">
        <w:rPr>
          <w:rFonts w:ascii="Arial" w:hAnsi="Arial" w:cs="Arial"/>
          <w:color w:val="7B7B7B" w:themeColor="accent3" w:themeShade="BF"/>
          <w:sz w:val="22"/>
          <w:szCs w:val="22"/>
          <w:lang w:val="en-GB"/>
        </w:rPr>
        <w:t xml:space="preserve"> Again, and based on the facts, it is not clear what further property or assets RC owns that could be useful here.</w:t>
      </w:r>
      <w:r w:rsidR="00185211" w:rsidRPr="00A82569">
        <w:rPr>
          <w:rFonts w:ascii="Arial" w:hAnsi="Arial" w:cs="Arial"/>
          <w:color w:val="7B7B7B" w:themeColor="accent3" w:themeShade="BF"/>
          <w:sz w:val="22"/>
          <w:szCs w:val="22"/>
          <w:lang w:val="en-GB"/>
        </w:rPr>
        <w:t xml:space="preserve"> Section 361 sets out the options for providing adequate protection and section 362(d) is authority for recording the lien interest in the state property register.</w:t>
      </w:r>
      <w:r w:rsidR="001A1070" w:rsidRPr="00A82569">
        <w:rPr>
          <w:rFonts w:ascii="Arial" w:hAnsi="Arial" w:cs="Arial"/>
          <w:color w:val="7B7B7B" w:themeColor="accent3" w:themeShade="BF"/>
          <w:sz w:val="22"/>
          <w:szCs w:val="22"/>
          <w:lang w:val="en-GB"/>
        </w:rPr>
        <w:t xml:space="preserve"> </w:t>
      </w:r>
      <w:r w:rsidR="004A3282" w:rsidRPr="00A82569">
        <w:rPr>
          <w:rFonts w:ascii="Arial" w:hAnsi="Arial" w:cs="Arial"/>
          <w:color w:val="7B7B7B" w:themeColor="accent3" w:themeShade="BF"/>
          <w:sz w:val="22"/>
          <w:szCs w:val="22"/>
          <w:lang w:val="en-GB"/>
        </w:rPr>
        <w:t xml:space="preserve">If the Court orders this relief and it is not sufficient, the shortfall is then given administrative expense priority. </w:t>
      </w:r>
    </w:p>
    <w:p w14:paraId="1F266927" w14:textId="77777777" w:rsidR="00A82569" w:rsidRPr="00A82569" w:rsidRDefault="00A82569" w:rsidP="00A82569">
      <w:pPr>
        <w:pStyle w:val="ListParagraph"/>
        <w:jc w:val="both"/>
        <w:rPr>
          <w:rFonts w:ascii="Arial" w:hAnsi="Arial" w:cs="Arial"/>
          <w:color w:val="7B7B7B" w:themeColor="accent3" w:themeShade="BF"/>
          <w:sz w:val="22"/>
          <w:szCs w:val="22"/>
          <w:lang w:val="en-GB"/>
        </w:rPr>
      </w:pPr>
    </w:p>
    <w:p w14:paraId="532FF2A2" w14:textId="77777777" w:rsidR="00A82569" w:rsidRPr="00A82569" w:rsidRDefault="008B4BE4" w:rsidP="00BD4A58">
      <w:pPr>
        <w:pStyle w:val="ListParagraph"/>
        <w:numPr>
          <w:ilvl w:val="0"/>
          <w:numId w:val="37"/>
        </w:numPr>
        <w:jc w:val="both"/>
        <w:rPr>
          <w:rFonts w:ascii="Arial" w:hAnsi="Arial" w:cs="Arial"/>
          <w:color w:val="7B7B7B" w:themeColor="accent3" w:themeShade="BF"/>
          <w:sz w:val="22"/>
          <w:szCs w:val="22"/>
          <w:lang w:val="en-GB"/>
        </w:rPr>
      </w:pPr>
      <w:r w:rsidRPr="00A82569">
        <w:rPr>
          <w:rFonts w:ascii="Arial" w:hAnsi="Arial" w:cs="Arial"/>
          <w:color w:val="808080" w:themeColor="background1" w:themeShade="80"/>
          <w:sz w:val="22"/>
          <w:szCs w:val="22"/>
        </w:rPr>
        <w:t xml:space="preserve">A further circumstance which would provide grounds for the lessors to seek relief from the court, is where </w:t>
      </w:r>
      <w:r w:rsidR="0069525C" w:rsidRPr="00A82569">
        <w:rPr>
          <w:rFonts w:ascii="Arial" w:hAnsi="Arial" w:cs="Arial"/>
          <w:color w:val="808080" w:themeColor="background1" w:themeShade="80"/>
          <w:sz w:val="22"/>
          <w:szCs w:val="22"/>
        </w:rPr>
        <w:t xml:space="preserve">RC has no equity in the </w:t>
      </w:r>
      <w:r w:rsidR="008522D5" w:rsidRPr="00A82569">
        <w:rPr>
          <w:rFonts w:ascii="Arial" w:hAnsi="Arial" w:cs="Arial"/>
          <w:color w:val="808080" w:themeColor="background1" w:themeShade="80"/>
          <w:sz w:val="22"/>
          <w:szCs w:val="22"/>
        </w:rPr>
        <w:t>property,</w:t>
      </w:r>
      <w:r w:rsidR="0069525C" w:rsidRPr="00A82569">
        <w:rPr>
          <w:rFonts w:ascii="Arial" w:hAnsi="Arial" w:cs="Arial"/>
          <w:color w:val="808080" w:themeColor="background1" w:themeShade="80"/>
          <w:sz w:val="22"/>
          <w:szCs w:val="22"/>
        </w:rPr>
        <w:t xml:space="preserve"> and it is not necessary for </w:t>
      </w:r>
      <w:r w:rsidR="008522D5" w:rsidRPr="00A82569">
        <w:rPr>
          <w:rFonts w:ascii="Arial" w:hAnsi="Arial" w:cs="Arial"/>
          <w:color w:val="808080" w:themeColor="background1" w:themeShade="80"/>
          <w:sz w:val="22"/>
          <w:szCs w:val="22"/>
        </w:rPr>
        <w:t xml:space="preserve">reorganization. Whether this circumstance will be applicable or not will depending on the reorganization plan and whether RC will try to retain the lease agreements. </w:t>
      </w:r>
      <w:r w:rsidR="003C6AB4" w:rsidRPr="00A82569">
        <w:rPr>
          <w:rFonts w:ascii="Arial" w:hAnsi="Arial" w:cs="Arial"/>
          <w:color w:val="808080" w:themeColor="background1" w:themeShade="80"/>
          <w:sz w:val="22"/>
          <w:szCs w:val="22"/>
        </w:rPr>
        <w:t xml:space="preserve">In this circumstance, the lessors will also need to show that </w:t>
      </w:r>
      <w:r w:rsidR="00B11876" w:rsidRPr="00A82569">
        <w:rPr>
          <w:rFonts w:ascii="Arial" w:hAnsi="Arial" w:cs="Arial"/>
          <w:color w:val="808080" w:themeColor="background1" w:themeShade="80"/>
          <w:sz w:val="22"/>
          <w:szCs w:val="22"/>
        </w:rPr>
        <w:t>value of its interest in the property</w:t>
      </w:r>
      <w:r w:rsidR="00B832FA" w:rsidRPr="00A82569">
        <w:rPr>
          <w:rFonts w:ascii="Arial" w:hAnsi="Arial" w:cs="Arial"/>
          <w:color w:val="808080" w:themeColor="background1" w:themeShade="80"/>
          <w:sz w:val="22"/>
          <w:szCs w:val="22"/>
        </w:rPr>
        <w:t>, exceeds the value of the property.</w:t>
      </w:r>
      <w:r w:rsidR="00125995" w:rsidRPr="00A82569">
        <w:rPr>
          <w:rFonts w:ascii="Arial" w:hAnsi="Arial" w:cs="Arial"/>
          <w:color w:val="808080" w:themeColor="background1" w:themeShade="80"/>
          <w:sz w:val="22"/>
          <w:szCs w:val="22"/>
        </w:rPr>
        <w:t xml:space="preserve"> If RC demonstrates that the leases are a crucial part of its business remaining profitable and being able to restructure, this may be a more difficult circumstance to rely on. </w:t>
      </w:r>
    </w:p>
    <w:p w14:paraId="40695637" w14:textId="77777777" w:rsidR="00A82569" w:rsidRPr="00A82569" w:rsidRDefault="00A82569" w:rsidP="00A82569">
      <w:pPr>
        <w:pStyle w:val="ListParagraph"/>
        <w:jc w:val="both"/>
        <w:rPr>
          <w:rFonts w:ascii="Arial" w:hAnsi="Arial" w:cs="Arial"/>
          <w:color w:val="7B7B7B" w:themeColor="accent3" w:themeShade="BF"/>
          <w:sz w:val="22"/>
          <w:szCs w:val="22"/>
          <w:lang w:val="en-GB"/>
        </w:rPr>
      </w:pPr>
    </w:p>
    <w:p w14:paraId="321AF177" w14:textId="77777777" w:rsidR="00A82569" w:rsidRPr="00A82569" w:rsidRDefault="00197FC1" w:rsidP="00BD4A58">
      <w:pPr>
        <w:pStyle w:val="ListParagraph"/>
        <w:numPr>
          <w:ilvl w:val="0"/>
          <w:numId w:val="37"/>
        </w:numPr>
        <w:jc w:val="both"/>
        <w:rPr>
          <w:rFonts w:ascii="Arial" w:hAnsi="Arial" w:cs="Arial"/>
          <w:color w:val="7B7B7B" w:themeColor="accent3" w:themeShade="BF"/>
          <w:sz w:val="22"/>
          <w:szCs w:val="22"/>
          <w:lang w:val="en-GB"/>
        </w:rPr>
      </w:pPr>
      <w:r w:rsidRPr="00A82569">
        <w:rPr>
          <w:rFonts w:ascii="Arial" w:hAnsi="Arial" w:cs="Arial"/>
          <w:color w:val="808080" w:themeColor="background1" w:themeShade="80"/>
          <w:sz w:val="22"/>
          <w:szCs w:val="22"/>
        </w:rPr>
        <w:t xml:space="preserve">A third circumstance is where the sole asset of the </w:t>
      </w:r>
      <w:r w:rsidR="00393D67" w:rsidRPr="00A82569">
        <w:rPr>
          <w:rFonts w:ascii="Arial" w:hAnsi="Arial" w:cs="Arial"/>
          <w:color w:val="808080" w:themeColor="background1" w:themeShade="80"/>
          <w:sz w:val="22"/>
          <w:szCs w:val="22"/>
        </w:rPr>
        <w:t>RC</w:t>
      </w:r>
      <w:r w:rsidRPr="00A82569">
        <w:rPr>
          <w:rFonts w:ascii="Arial" w:hAnsi="Arial" w:cs="Arial"/>
          <w:color w:val="808080" w:themeColor="background1" w:themeShade="80"/>
          <w:sz w:val="22"/>
          <w:szCs w:val="22"/>
        </w:rPr>
        <w:t xml:space="preserve"> is a single piece of real property encumbered by an interest </w:t>
      </w:r>
      <w:r w:rsidR="00393D67" w:rsidRPr="00A82569">
        <w:rPr>
          <w:rFonts w:ascii="Arial" w:hAnsi="Arial" w:cs="Arial"/>
          <w:color w:val="808080" w:themeColor="background1" w:themeShade="80"/>
          <w:sz w:val="22"/>
          <w:szCs w:val="22"/>
        </w:rPr>
        <w:t>of the lessors, and RC</w:t>
      </w:r>
      <w:r w:rsidR="0006566E" w:rsidRPr="00A82569">
        <w:rPr>
          <w:rFonts w:ascii="Arial" w:hAnsi="Arial" w:cs="Arial"/>
          <w:color w:val="808080" w:themeColor="background1" w:themeShade="80"/>
          <w:sz w:val="22"/>
          <w:szCs w:val="22"/>
        </w:rPr>
        <w:t xml:space="preserve"> has not (</w:t>
      </w:r>
      <w:proofErr w:type="spellStart"/>
      <w:r w:rsidR="0006566E" w:rsidRPr="00A82569">
        <w:rPr>
          <w:rFonts w:ascii="Arial" w:hAnsi="Arial" w:cs="Arial"/>
          <w:color w:val="808080" w:themeColor="background1" w:themeShade="80"/>
          <w:sz w:val="22"/>
          <w:szCs w:val="22"/>
        </w:rPr>
        <w:t>i</w:t>
      </w:r>
      <w:proofErr w:type="spellEnd"/>
      <w:r w:rsidR="0006566E" w:rsidRPr="00A82569">
        <w:rPr>
          <w:rFonts w:ascii="Arial" w:hAnsi="Arial" w:cs="Arial"/>
          <w:color w:val="808080" w:themeColor="background1" w:themeShade="80"/>
          <w:sz w:val="22"/>
          <w:szCs w:val="22"/>
        </w:rPr>
        <w:t xml:space="preserve">) filed a plan within 90 days, or (ii) made monthly payments </w:t>
      </w:r>
      <w:r w:rsidR="00613B32" w:rsidRPr="00A82569">
        <w:rPr>
          <w:rFonts w:ascii="Arial" w:hAnsi="Arial" w:cs="Arial"/>
          <w:color w:val="808080" w:themeColor="background1" w:themeShade="80"/>
          <w:sz w:val="22"/>
          <w:szCs w:val="22"/>
        </w:rPr>
        <w:t>at a non-default contract rate of interest</w:t>
      </w:r>
      <w:r w:rsidR="001C7988" w:rsidRPr="00A82569">
        <w:rPr>
          <w:rFonts w:ascii="Arial" w:hAnsi="Arial" w:cs="Arial"/>
          <w:color w:val="808080" w:themeColor="background1" w:themeShade="80"/>
          <w:sz w:val="22"/>
          <w:szCs w:val="22"/>
        </w:rPr>
        <w:t xml:space="preserve">, then the stay should be lifted to permit the creditor to foreclose or pursue other non-bankruptcy measures. This will not be an applicable circumstance in the case of RC and the </w:t>
      </w:r>
      <w:r w:rsidR="001C7988" w:rsidRPr="00A82569">
        <w:rPr>
          <w:rFonts w:ascii="Arial" w:hAnsi="Arial" w:cs="Arial"/>
          <w:color w:val="808080" w:themeColor="background1" w:themeShade="80"/>
          <w:sz w:val="22"/>
          <w:szCs w:val="22"/>
        </w:rPr>
        <w:lastRenderedPageBreak/>
        <w:t xml:space="preserve">lessors </w:t>
      </w:r>
      <w:r w:rsidR="003B4C92" w:rsidRPr="00A82569">
        <w:rPr>
          <w:rFonts w:ascii="Arial" w:hAnsi="Arial" w:cs="Arial"/>
          <w:color w:val="808080" w:themeColor="background1" w:themeShade="80"/>
          <w:sz w:val="22"/>
          <w:szCs w:val="22"/>
        </w:rPr>
        <w:t xml:space="preserve">because the </w:t>
      </w:r>
      <w:r w:rsidR="00655653" w:rsidRPr="00A82569">
        <w:rPr>
          <w:rFonts w:ascii="Arial" w:hAnsi="Arial" w:cs="Arial"/>
          <w:color w:val="808080" w:themeColor="background1" w:themeShade="80"/>
          <w:sz w:val="22"/>
          <w:szCs w:val="22"/>
        </w:rPr>
        <w:t xml:space="preserve">RC does not own the property and we are not clear on what real property it </w:t>
      </w:r>
      <w:proofErr w:type="gramStart"/>
      <w:r w:rsidR="00655653" w:rsidRPr="00A82569">
        <w:rPr>
          <w:rFonts w:ascii="Arial" w:hAnsi="Arial" w:cs="Arial"/>
          <w:color w:val="808080" w:themeColor="background1" w:themeShade="80"/>
          <w:sz w:val="22"/>
          <w:szCs w:val="22"/>
        </w:rPr>
        <w:t>actually possesses</w:t>
      </w:r>
      <w:proofErr w:type="gramEnd"/>
      <w:r w:rsidR="00655653" w:rsidRPr="00A82569">
        <w:rPr>
          <w:rFonts w:ascii="Arial" w:hAnsi="Arial" w:cs="Arial"/>
          <w:color w:val="808080" w:themeColor="background1" w:themeShade="80"/>
          <w:sz w:val="22"/>
          <w:szCs w:val="22"/>
        </w:rPr>
        <w:t xml:space="preserve"> (if any). </w:t>
      </w:r>
    </w:p>
    <w:p w14:paraId="0C071E71" w14:textId="77777777" w:rsidR="00A82569" w:rsidRPr="00A82569" w:rsidRDefault="00A82569" w:rsidP="00A82569">
      <w:pPr>
        <w:pStyle w:val="ListParagraph"/>
        <w:jc w:val="both"/>
        <w:rPr>
          <w:rFonts w:ascii="Arial" w:hAnsi="Arial" w:cs="Arial"/>
          <w:color w:val="7B7B7B" w:themeColor="accent3" w:themeShade="BF"/>
          <w:sz w:val="22"/>
          <w:szCs w:val="22"/>
          <w:lang w:val="en-GB"/>
        </w:rPr>
      </w:pPr>
    </w:p>
    <w:p w14:paraId="37391564" w14:textId="3B57CB31" w:rsidR="001C7988" w:rsidRPr="00A82569" w:rsidRDefault="001C7988" w:rsidP="00BD4A58">
      <w:pPr>
        <w:pStyle w:val="ListParagraph"/>
        <w:numPr>
          <w:ilvl w:val="0"/>
          <w:numId w:val="37"/>
        </w:numPr>
        <w:jc w:val="both"/>
        <w:rPr>
          <w:rFonts w:ascii="Arial" w:hAnsi="Arial" w:cs="Arial"/>
          <w:color w:val="7B7B7B" w:themeColor="accent3" w:themeShade="BF"/>
          <w:sz w:val="22"/>
          <w:szCs w:val="22"/>
          <w:lang w:val="en-GB"/>
        </w:rPr>
      </w:pPr>
      <w:r w:rsidRPr="00A82569">
        <w:rPr>
          <w:rFonts w:ascii="Arial" w:hAnsi="Arial" w:cs="Arial"/>
          <w:color w:val="808080" w:themeColor="background1" w:themeShade="80"/>
          <w:sz w:val="22"/>
          <w:szCs w:val="22"/>
        </w:rPr>
        <w:t xml:space="preserve">Finally, </w:t>
      </w:r>
      <w:r w:rsidR="001A24A3" w:rsidRPr="00A82569">
        <w:rPr>
          <w:rFonts w:ascii="Arial" w:hAnsi="Arial" w:cs="Arial"/>
          <w:color w:val="808080" w:themeColor="background1" w:themeShade="80"/>
          <w:sz w:val="22"/>
          <w:szCs w:val="22"/>
        </w:rPr>
        <w:t>if a creditor is secured by real property, and the court finds that RC’s chapter 11 filing “was part of a</w:t>
      </w:r>
      <w:r w:rsidR="00823C9A" w:rsidRPr="00A82569">
        <w:rPr>
          <w:rFonts w:ascii="Arial" w:hAnsi="Arial" w:cs="Arial"/>
          <w:color w:val="808080" w:themeColor="background1" w:themeShade="80"/>
          <w:sz w:val="22"/>
          <w:szCs w:val="22"/>
        </w:rPr>
        <w:t xml:space="preserve"> </w:t>
      </w:r>
      <w:r w:rsidR="001A24A3" w:rsidRPr="00A82569">
        <w:rPr>
          <w:rFonts w:ascii="Arial" w:hAnsi="Arial" w:cs="Arial"/>
          <w:color w:val="808080" w:themeColor="background1" w:themeShade="80"/>
          <w:sz w:val="22"/>
          <w:szCs w:val="22"/>
        </w:rPr>
        <w:t>s</w:t>
      </w:r>
      <w:r w:rsidR="00823C9A" w:rsidRPr="00A82569">
        <w:rPr>
          <w:rFonts w:ascii="Arial" w:hAnsi="Arial" w:cs="Arial"/>
          <w:color w:val="808080" w:themeColor="background1" w:themeShade="80"/>
          <w:sz w:val="22"/>
          <w:szCs w:val="22"/>
        </w:rPr>
        <w:t>cheme to delay</w:t>
      </w:r>
      <w:r w:rsidR="00884438" w:rsidRPr="00A82569">
        <w:rPr>
          <w:rFonts w:ascii="Arial" w:hAnsi="Arial" w:cs="Arial"/>
          <w:color w:val="808080" w:themeColor="background1" w:themeShade="80"/>
          <w:sz w:val="22"/>
          <w:szCs w:val="22"/>
        </w:rPr>
        <w:t>, hinder, or defraud creditors that involved either a) transfer of all or part ownership of, or other interest in, such real property without the consent of the secured creditor or court approval, or b) multiple bankruptcy filings affecting real property”</w:t>
      </w:r>
      <w:r w:rsidR="00375729" w:rsidRPr="00A82569">
        <w:rPr>
          <w:rFonts w:ascii="Arial" w:hAnsi="Arial" w:cs="Arial"/>
          <w:color w:val="808080" w:themeColor="background1" w:themeShade="80"/>
          <w:sz w:val="22"/>
          <w:szCs w:val="22"/>
        </w:rPr>
        <w:t>.</w:t>
      </w:r>
    </w:p>
    <w:p w14:paraId="3E5C932E" w14:textId="77777777" w:rsidR="00375729" w:rsidRDefault="00375729" w:rsidP="00BD4A58">
      <w:pPr>
        <w:pStyle w:val="AODocTxt"/>
        <w:spacing w:before="0"/>
        <w:rPr>
          <w:rFonts w:ascii="Arial" w:hAnsi="Arial" w:cs="Arial"/>
          <w:color w:val="808080" w:themeColor="background1" w:themeShade="80"/>
        </w:rPr>
      </w:pPr>
    </w:p>
    <w:p w14:paraId="59683E89" w14:textId="190A1B61" w:rsidR="00375729" w:rsidRDefault="00375729"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The court may also terminate a stay as of a set future date</w:t>
      </w:r>
      <w:r w:rsidR="00694A19">
        <w:rPr>
          <w:rFonts w:ascii="Arial" w:hAnsi="Arial" w:cs="Arial"/>
          <w:color w:val="808080" w:themeColor="background1" w:themeShade="80"/>
        </w:rPr>
        <w:t xml:space="preserve">, annul the stay retrospectively </w:t>
      </w:r>
      <w:r w:rsidR="005E1DAD">
        <w:rPr>
          <w:rFonts w:ascii="Arial" w:hAnsi="Arial" w:cs="Arial"/>
          <w:color w:val="808080" w:themeColor="background1" w:themeShade="80"/>
        </w:rPr>
        <w:t>(</w:t>
      </w:r>
      <w:r w:rsidR="00694A19">
        <w:rPr>
          <w:rFonts w:ascii="Arial" w:hAnsi="Arial" w:cs="Arial"/>
          <w:color w:val="808080" w:themeColor="background1" w:themeShade="80"/>
        </w:rPr>
        <w:t xml:space="preserve">validating acts that otherwise would have been </w:t>
      </w:r>
      <w:r w:rsidR="005F3182">
        <w:rPr>
          <w:rFonts w:ascii="Arial" w:hAnsi="Arial" w:cs="Arial"/>
          <w:color w:val="808080" w:themeColor="background1" w:themeShade="80"/>
        </w:rPr>
        <w:t xml:space="preserve">void or voidable as stay violations), modify the stay to permit a specific act, or condition the continuation of the stay on </w:t>
      </w:r>
      <w:r w:rsidR="00722BCA">
        <w:rPr>
          <w:rFonts w:ascii="Arial" w:hAnsi="Arial" w:cs="Arial"/>
          <w:color w:val="808080" w:themeColor="background1" w:themeShade="80"/>
        </w:rPr>
        <w:t>RC’s compliance with a condition to protect the lessor’s interest in the property</w:t>
      </w:r>
      <w:r w:rsidR="00F8527C">
        <w:rPr>
          <w:rFonts w:ascii="Arial" w:hAnsi="Arial" w:cs="Arial"/>
          <w:color w:val="808080" w:themeColor="background1" w:themeShade="80"/>
        </w:rPr>
        <w:t xml:space="preserve">, in each case for cause shown. </w:t>
      </w:r>
      <w:r>
        <w:rPr>
          <w:rFonts w:ascii="Arial" w:hAnsi="Arial" w:cs="Arial"/>
          <w:color w:val="808080" w:themeColor="background1" w:themeShade="80"/>
        </w:rPr>
        <w:t xml:space="preserve"> </w:t>
      </w:r>
    </w:p>
    <w:p w14:paraId="7EF5D2C8" w14:textId="280DD6AD" w:rsidR="00E653A0" w:rsidRDefault="00E653A0" w:rsidP="00BD4A58">
      <w:pPr>
        <w:pStyle w:val="AODocTxt"/>
        <w:spacing w:before="0"/>
        <w:rPr>
          <w:rFonts w:ascii="Arial" w:hAnsi="Arial" w:cs="Arial"/>
          <w:color w:val="808080" w:themeColor="background1" w:themeShade="80"/>
        </w:rPr>
      </w:pPr>
    </w:p>
    <w:p w14:paraId="13D46F56" w14:textId="58E20CCD" w:rsidR="006D73E9" w:rsidRDefault="006D73E9"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Finally, it should be noted that </w:t>
      </w:r>
      <w:proofErr w:type="gramStart"/>
      <w:r>
        <w:rPr>
          <w:rFonts w:ascii="Arial" w:hAnsi="Arial" w:cs="Arial"/>
          <w:color w:val="808080" w:themeColor="background1" w:themeShade="80"/>
        </w:rPr>
        <w:t>in order to</w:t>
      </w:r>
      <w:proofErr w:type="gramEnd"/>
      <w:r>
        <w:rPr>
          <w:rFonts w:ascii="Arial" w:hAnsi="Arial" w:cs="Arial"/>
          <w:color w:val="808080" w:themeColor="background1" w:themeShade="80"/>
        </w:rPr>
        <w:t xml:space="preserve"> provide any of the relief described in respect to the automatic stay, this can only occur after notice and a hearing before the court</w:t>
      </w:r>
      <w:r w:rsidR="006824AB">
        <w:rPr>
          <w:rFonts w:ascii="Arial" w:hAnsi="Arial" w:cs="Arial"/>
          <w:color w:val="808080" w:themeColor="background1" w:themeShade="80"/>
        </w:rPr>
        <w:t xml:space="preserve">, although this requirement is deemed to be satisfied if notice is given and there is no opportunity for a hearing or if no one objects to the relief. </w:t>
      </w:r>
      <w:r w:rsidR="00044C2F">
        <w:rPr>
          <w:rFonts w:ascii="Arial" w:hAnsi="Arial" w:cs="Arial"/>
          <w:color w:val="808080" w:themeColor="background1" w:themeShade="80"/>
        </w:rPr>
        <w:t xml:space="preserve">If there is insufficient time before a certain act must be taken, then at the </w:t>
      </w:r>
      <w:r w:rsidR="00A82569">
        <w:rPr>
          <w:rFonts w:ascii="Arial" w:hAnsi="Arial" w:cs="Arial"/>
          <w:color w:val="808080" w:themeColor="background1" w:themeShade="80"/>
        </w:rPr>
        <w:t>court’s</w:t>
      </w:r>
      <w:r w:rsidR="00044C2F">
        <w:rPr>
          <w:rFonts w:ascii="Arial" w:hAnsi="Arial" w:cs="Arial"/>
          <w:color w:val="808080" w:themeColor="background1" w:themeShade="80"/>
        </w:rPr>
        <w:t xml:space="preserve"> discretion, it can also waive the requirement to the hearing. </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w:t>
      </w:r>
      <w:proofErr w:type="gramStart"/>
      <w:r w:rsidRPr="00097B45">
        <w:rPr>
          <w:rFonts w:ascii="Arial" w:hAnsi="Arial" w:cs="Arial"/>
        </w:rPr>
        <w:t>business, but</w:t>
      </w:r>
      <w:proofErr w:type="gramEnd"/>
      <w:r w:rsidRPr="00097B45">
        <w:rPr>
          <w:rFonts w:ascii="Arial" w:hAnsi="Arial" w:cs="Arial"/>
        </w:rPr>
        <w:t xml:space="preserve">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4C68B053" w14:textId="77777777" w:rsidR="00B573A7" w:rsidRDefault="00C029A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Chapter 11 proceeding </w:t>
      </w:r>
      <w:r w:rsidR="00D533C8">
        <w:rPr>
          <w:rFonts w:ascii="Arial" w:hAnsi="Arial" w:cs="Arial"/>
          <w:color w:val="7B7B7B" w:themeColor="accent3" w:themeShade="BF"/>
          <w:sz w:val="22"/>
          <w:szCs w:val="22"/>
          <w:lang w:val="en-GB"/>
        </w:rPr>
        <w:t xml:space="preserve">allows a debtor in possession to continue to operate its business whilst also carrying out a </w:t>
      </w:r>
      <w:r w:rsidR="00A01E39">
        <w:rPr>
          <w:rFonts w:ascii="Arial" w:hAnsi="Arial" w:cs="Arial"/>
          <w:color w:val="7B7B7B" w:themeColor="accent3" w:themeShade="BF"/>
          <w:sz w:val="22"/>
          <w:szCs w:val="22"/>
          <w:lang w:val="en-GB"/>
        </w:rPr>
        <w:t>restructuring</w:t>
      </w:r>
      <w:r w:rsidR="00597A99">
        <w:rPr>
          <w:rFonts w:ascii="Arial" w:hAnsi="Arial" w:cs="Arial"/>
          <w:color w:val="7B7B7B" w:themeColor="accent3" w:themeShade="BF"/>
          <w:sz w:val="22"/>
          <w:szCs w:val="22"/>
          <w:lang w:val="en-GB"/>
        </w:rPr>
        <w:t xml:space="preserve"> and </w:t>
      </w:r>
      <w:r w:rsidR="00026A35">
        <w:rPr>
          <w:rFonts w:ascii="Arial" w:hAnsi="Arial" w:cs="Arial"/>
          <w:color w:val="7B7B7B" w:themeColor="accent3" w:themeShade="BF"/>
          <w:sz w:val="22"/>
          <w:szCs w:val="22"/>
          <w:lang w:val="en-GB"/>
        </w:rPr>
        <w:t xml:space="preserve">this process is now commonly used as a vehicle for the sale of substantially </w:t>
      </w:r>
      <w:proofErr w:type="gramStart"/>
      <w:r w:rsidR="00026A35">
        <w:rPr>
          <w:rFonts w:ascii="Arial" w:hAnsi="Arial" w:cs="Arial"/>
          <w:color w:val="7B7B7B" w:themeColor="accent3" w:themeShade="BF"/>
          <w:sz w:val="22"/>
          <w:szCs w:val="22"/>
          <w:lang w:val="en-GB"/>
        </w:rPr>
        <w:t>all of</w:t>
      </w:r>
      <w:proofErr w:type="gramEnd"/>
      <w:r w:rsidR="00026A35">
        <w:rPr>
          <w:rFonts w:ascii="Arial" w:hAnsi="Arial" w:cs="Arial"/>
          <w:color w:val="7B7B7B" w:themeColor="accent3" w:themeShade="BF"/>
          <w:sz w:val="22"/>
          <w:szCs w:val="22"/>
          <w:lang w:val="en-GB"/>
        </w:rPr>
        <w:t xml:space="preserve"> the debtor’s assets. Because the business can continue to operate whilst the process is underway</w:t>
      </w:r>
      <w:r w:rsidR="003E2BC4">
        <w:rPr>
          <w:rFonts w:ascii="Arial" w:hAnsi="Arial" w:cs="Arial"/>
          <w:color w:val="7B7B7B" w:themeColor="accent3" w:themeShade="BF"/>
          <w:sz w:val="22"/>
          <w:szCs w:val="22"/>
          <w:lang w:val="en-GB"/>
        </w:rPr>
        <w:t xml:space="preserve"> and the business is protected </w:t>
      </w:r>
      <w:r w:rsidR="003243D1">
        <w:rPr>
          <w:rFonts w:ascii="Arial" w:hAnsi="Arial" w:cs="Arial"/>
          <w:color w:val="7B7B7B" w:themeColor="accent3" w:themeShade="BF"/>
          <w:sz w:val="22"/>
          <w:szCs w:val="22"/>
          <w:lang w:val="en-GB"/>
        </w:rPr>
        <w:t>by the automatic stay imposed</w:t>
      </w:r>
      <w:r w:rsidR="00026A35">
        <w:rPr>
          <w:rFonts w:ascii="Arial" w:hAnsi="Arial" w:cs="Arial"/>
          <w:color w:val="7B7B7B" w:themeColor="accent3" w:themeShade="BF"/>
          <w:sz w:val="22"/>
          <w:szCs w:val="22"/>
          <w:lang w:val="en-GB"/>
        </w:rPr>
        <w:t>, the sale price of the assets is normally higher (as the business is still a</w:t>
      </w:r>
      <w:r w:rsidR="00D642B4">
        <w:rPr>
          <w:rFonts w:ascii="Arial" w:hAnsi="Arial" w:cs="Arial"/>
          <w:color w:val="7B7B7B" w:themeColor="accent3" w:themeShade="BF"/>
          <w:sz w:val="22"/>
          <w:szCs w:val="22"/>
          <w:lang w:val="en-GB"/>
        </w:rPr>
        <w:t xml:space="preserve">ble to continue as a </w:t>
      </w:r>
      <w:r w:rsidR="00026A35">
        <w:rPr>
          <w:rFonts w:ascii="Arial" w:hAnsi="Arial" w:cs="Arial"/>
          <w:color w:val="7B7B7B" w:themeColor="accent3" w:themeShade="BF"/>
          <w:sz w:val="22"/>
          <w:szCs w:val="22"/>
          <w:lang w:val="en-GB"/>
        </w:rPr>
        <w:t xml:space="preserve">going concern). </w:t>
      </w:r>
      <w:r w:rsidR="00181CD5">
        <w:rPr>
          <w:rFonts w:ascii="Arial" w:hAnsi="Arial" w:cs="Arial"/>
          <w:color w:val="7B7B7B" w:themeColor="accent3" w:themeShade="BF"/>
          <w:sz w:val="22"/>
          <w:szCs w:val="22"/>
          <w:lang w:val="en-GB"/>
        </w:rPr>
        <w:t>This will be particularly crucial for Paint Corporation (“PC”) in circumstances where the value of its business may</w:t>
      </w:r>
      <w:r w:rsidR="00D642B4">
        <w:rPr>
          <w:rFonts w:ascii="Arial" w:hAnsi="Arial" w:cs="Arial"/>
          <w:color w:val="7B7B7B" w:themeColor="accent3" w:themeShade="BF"/>
          <w:sz w:val="22"/>
          <w:szCs w:val="22"/>
          <w:lang w:val="en-GB"/>
        </w:rPr>
        <w:t xml:space="preserve"> </w:t>
      </w:r>
      <w:r w:rsidR="002C13C5">
        <w:rPr>
          <w:rFonts w:ascii="Arial" w:hAnsi="Arial" w:cs="Arial"/>
          <w:color w:val="7B7B7B" w:themeColor="accent3" w:themeShade="BF"/>
          <w:sz w:val="22"/>
          <w:szCs w:val="22"/>
          <w:lang w:val="en-GB"/>
        </w:rPr>
        <w:t>decline due to the potential contamination that its paint production is causing</w:t>
      </w:r>
      <w:r w:rsidR="006F68B1">
        <w:rPr>
          <w:rFonts w:ascii="Arial" w:hAnsi="Arial" w:cs="Arial"/>
          <w:color w:val="7B7B7B" w:themeColor="accent3" w:themeShade="BF"/>
          <w:sz w:val="22"/>
          <w:szCs w:val="22"/>
          <w:lang w:val="en-GB"/>
        </w:rPr>
        <w:t xml:space="preserve"> and if it is forced to cease trading in respect to the profitable part of the business</w:t>
      </w:r>
      <w:r w:rsidR="002C13C5">
        <w:rPr>
          <w:rFonts w:ascii="Arial" w:hAnsi="Arial" w:cs="Arial"/>
          <w:color w:val="7B7B7B" w:themeColor="accent3" w:themeShade="BF"/>
          <w:sz w:val="22"/>
          <w:szCs w:val="22"/>
          <w:lang w:val="en-GB"/>
        </w:rPr>
        <w:t xml:space="preserve">. Accordingly, </w:t>
      </w:r>
      <w:r w:rsidR="00F72F32">
        <w:rPr>
          <w:rFonts w:ascii="Arial" w:hAnsi="Arial" w:cs="Arial"/>
          <w:color w:val="7B7B7B" w:themeColor="accent3" w:themeShade="BF"/>
          <w:sz w:val="22"/>
          <w:szCs w:val="22"/>
          <w:lang w:val="en-GB"/>
        </w:rPr>
        <w:t>being able to separate the</w:t>
      </w:r>
      <w:r w:rsidR="00DE28DC">
        <w:rPr>
          <w:rFonts w:ascii="Arial" w:hAnsi="Arial" w:cs="Arial"/>
          <w:color w:val="7B7B7B" w:themeColor="accent3" w:themeShade="BF"/>
          <w:sz w:val="22"/>
          <w:szCs w:val="22"/>
          <w:lang w:val="en-GB"/>
        </w:rPr>
        <w:t xml:space="preserve"> profitable</w:t>
      </w:r>
      <w:r w:rsidR="00F72F32">
        <w:rPr>
          <w:rFonts w:ascii="Arial" w:hAnsi="Arial" w:cs="Arial"/>
          <w:color w:val="7B7B7B" w:themeColor="accent3" w:themeShade="BF"/>
          <w:sz w:val="22"/>
          <w:szCs w:val="22"/>
          <w:lang w:val="en-GB"/>
        </w:rPr>
        <w:t xml:space="preserve"> business operations from the </w:t>
      </w:r>
      <w:r w:rsidR="00DE28DC">
        <w:rPr>
          <w:rFonts w:ascii="Arial" w:hAnsi="Arial" w:cs="Arial"/>
          <w:color w:val="7B7B7B" w:themeColor="accent3" w:themeShade="BF"/>
          <w:sz w:val="22"/>
          <w:szCs w:val="22"/>
          <w:lang w:val="en-GB"/>
        </w:rPr>
        <w:t xml:space="preserve">potentially contaminated </w:t>
      </w:r>
      <w:r w:rsidR="00F72F32">
        <w:rPr>
          <w:rFonts w:ascii="Arial" w:hAnsi="Arial" w:cs="Arial"/>
          <w:color w:val="7B7B7B" w:themeColor="accent3" w:themeShade="BF"/>
          <w:sz w:val="22"/>
          <w:szCs w:val="22"/>
          <w:lang w:val="en-GB"/>
        </w:rPr>
        <w:t>land/</w:t>
      </w:r>
      <w:r w:rsidR="00DE28DC">
        <w:rPr>
          <w:rFonts w:ascii="Arial" w:hAnsi="Arial" w:cs="Arial"/>
          <w:color w:val="7B7B7B" w:themeColor="accent3" w:themeShade="BF"/>
          <w:sz w:val="22"/>
          <w:szCs w:val="22"/>
          <w:lang w:val="en-GB"/>
        </w:rPr>
        <w:t xml:space="preserve">physical operations will be crucial to maintaining value in the company for the purposes of a sale to </w:t>
      </w:r>
      <w:r w:rsidR="000C5868">
        <w:rPr>
          <w:rFonts w:ascii="Arial" w:hAnsi="Arial" w:cs="Arial"/>
          <w:color w:val="7B7B7B" w:themeColor="accent3" w:themeShade="BF"/>
          <w:sz w:val="22"/>
          <w:szCs w:val="22"/>
          <w:lang w:val="en-GB"/>
        </w:rPr>
        <w:t xml:space="preserve">Home Corporation (“HC”). </w:t>
      </w:r>
    </w:p>
    <w:p w14:paraId="4CCAB1E7" w14:textId="77777777" w:rsidR="00B573A7" w:rsidRDefault="00B573A7" w:rsidP="002A37BB">
      <w:pPr>
        <w:autoSpaceDE w:val="0"/>
        <w:autoSpaceDN w:val="0"/>
        <w:adjustRightInd w:val="0"/>
        <w:jc w:val="both"/>
        <w:rPr>
          <w:rFonts w:ascii="Arial" w:hAnsi="Arial" w:cs="Arial"/>
          <w:color w:val="7B7B7B" w:themeColor="accent3" w:themeShade="BF"/>
          <w:sz w:val="22"/>
          <w:szCs w:val="22"/>
          <w:lang w:val="en-GB"/>
        </w:rPr>
      </w:pPr>
    </w:p>
    <w:p w14:paraId="6EBFAB25" w14:textId="67413CE9" w:rsidR="002C13C5" w:rsidRDefault="000C5868"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and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achieve this effectively and without the threat of creditor action, </w:t>
      </w:r>
      <w:r w:rsidR="008A3422">
        <w:rPr>
          <w:rFonts w:ascii="Arial" w:hAnsi="Arial" w:cs="Arial"/>
          <w:color w:val="7B7B7B" w:themeColor="accent3" w:themeShade="BF"/>
          <w:sz w:val="22"/>
          <w:szCs w:val="22"/>
          <w:lang w:val="en-GB"/>
        </w:rPr>
        <w:t xml:space="preserve">PC should consider restructuring the business by way of a Chapter 11 proceeding, whereby PC would become a “debtor in possession”. A chapter 11 proceeding will </w:t>
      </w:r>
      <w:r w:rsidR="00530190">
        <w:rPr>
          <w:rFonts w:ascii="Arial" w:hAnsi="Arial" w:cs="Arial"/>
          <w:color w:val="7B7B7B" w:themeColor="accent3" w:themeShade="BF"/>
          <w:sz w:val="22"/>
          <w:szCs w:val="22"/>
          <w:lang w:val="en-GB"/>
        </w:rPr>
        <w:t xml:space="preserve">allow the business to carry on in the ordinary course, whilst also </w:t>
      </w:r>
      <w:r w:rsidR="008A3422">
        <w:rPr>
          <w:rFonts w:ascii="Arial" w:hAnsi="Arial" w:cs="Arial"/>
          <w:color w:val="7B7B7B" w:themeColor="accent3" w:themeShade="BF"/>
          <w:sz w:val="22"/>
          <w:szCs w:val="22"/>
          <w:lang w:val="en-GB"/>
        </w:rPr>
        <w:t>invok</w:t>
      </w:r>
      <w:r w:rsidR="00530190">
        <w:rPr>
          <w:rFonts w:ascii="Arial" w:hAnsi="Arial" w:cs="Arial"/>
          <w:color w:val="7B7B7B" w:themeColor="accent3" w:themeShade="BF"/>
          <w:sz w:val="22"/>
          <w:szCs w:val="22"/>
          <w:lang w:val="en-GB"/>
        </w:rPr>
        <w:t xml:space="preserve">ing </w:t>
      </w:r>
      <w:r w:rsidR="008A3422">
        <w:rPr>
          <w:rFonts w:ascii="Arial" w:hAnsi="Arial" w:cs="Arial"/>
          <w:color w:val="7B7B7B" w:themeColor="accent3" w:themeShade="BF"/>
          <w:sz w:val="22"/>
          <w:szCs w:val="22"/>
          <w:lang w:val="en-GB"/>
        </w:rPr>
        <w:t xml:space="preserve">an immediate stay on creditor actions and will give PC some ‘breathing space’ to reorganise its business operations so that it is able to sell off </w:t>
      </w:r>
      <w:r w:rsidR="00541B8C">
        <w:rPr>
          <w:rFonts w:ascii="Arial" w:hAnsi="Arial" w:cs="Arial"/>
          <w:color w:val="7B7B7B" w:themeColor="accent3" w:themeShade="BF"/>
          <w:sz w:val="22"/>
          <w:szCs w:val="22"/>
          <w:lang w:val="en-GB"/>
        </w:rPr>
        <w:t xml:space="preserve">parts of the operations to HC and then separately deal with the (potentially) contaminated land/manufacturing plant. </w:t>
      </w:r>
    </w:p>
    <w:p w14:paraId="37A002F9" w14:textId="77777777" w:rsidR="002C13C5" w:rsidRDefault="002C13C5" w:rsidP="002A37BB">
      <w:pPr>
        <w:autoSpaceDE w:val="0"/>
        <w:autoSpaceDN w:val="0"/>
        <w:adjustRightInd w:val="0"/>
        <w:jc w:val="both"/>
        <w:rPr>
          <w:rFonts w:ascii="Arial" w:hAnsi="Arial" w:cs="Arial"/>
          <w:color w:val="7B7B7B" w:themeColor="accent3" w:themeShade="BF"/>
          <w:sz w:val="22"/>
          <w:szCs w:val="22"/>
          <w:lang w:val="en-GB"/>
        </w:rPr>
      </w:pPr>
    </w:p>
    <w:p w14:paraId="626FA5C6" w14:textId="4A4FE0C1" w:rsidR="002D3473" w:rsidRDefault="004B21E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Under a Chapter 11 proceeding, and subject to Court approval, a debt</w:t>
      </w:r>
      <w:r w:rsidR="003E2BC4">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in possession can</w:t>
      </w:r>
      <w:r w:rsidR="00B573A7">
        <w:rPr>
          <w:rFonts w:ascii="Arial" w:hAnsi="Arial" w:cs="Arial"/>
          <w:color w:val="7B7B7B" w:themeColor="accent3" w:themeShade="BF"/>
          <w:sz w:val="22"/>
          <w:szCs w:val="22"/>
          <w:lang w:val="en-GB"/>
        </w:rPr>
        <w:t xml:space="preserve"> then</w:t>
      </w:r>
      <w:r>
        <w:rPr>
          <w:rFonts w:ascii="Arial" w:hAnsi="Arial" w:cs="Arial"/>
          <w:color w:val="7B7B7B" w:themeColor="accent3" w:themeShade="BF"/>
          <w:sz w:val="22"/>
          <w:szCs w:val="22"/>
          <w:lang w:val="en-GB"/>
        </w:rPr>
        <w:t xml:space="preserve"> carry out a section 363 sale of an asset</w:t>
      </w:r>
      <w:r w:rsidR="00071C3C">
        <w:rPr>
          <w:rFonts w:ascii="Arial" w:hAnsi="Arial" w:cs="Arial"/>
          <w:color w:val="7B7B7B" w:themeColor="accent3" w:themeShade="BF"/>
          <w:sz w:val="22"/>
          <w:szCs w:val="22"/>
          <w:lang w:val="en-GB"/>
        </w:rPr>
        <w:t>. This type of sale</w:t>
      </w:r>
      <w:r w:rsidR="00E33F6C">
        <w:rPr>
          <w:rFonts w:ascii="Arial" w:hAnsi="Arial" w:cs="Arial"/>
          <w:color w:val="7B7B7B" w:themeColor="accent3" w:themeShade="BF"/>
          <w:sz w:val="22"/>
          <w:szCs w:val="22"/>
          <w:lang w:val="en-GB"/>
        </w:rPr>
        <w:t xml:space="preserve"> allows the asset to be sold</w:t>
      </w:r>
      <w:r w:rsidR="00BC0722">
        <w:rPr>
          <w:rFonts w:ascii="Arial" w:hAnsi="Arial" w:cs="Arial"/>
          <w:color w:val="7B7B7B" w:themeColor="accent3" w:themeShade="BF"/>
          <w:sz w:val="22"/>
          <w:szCs w:val="22"/>
          <w:lang w:val="en-GB"/>
        </w:rPr>
        <w:t xml:space="preserve"> </w:t>
      </w:r>
      <w:r w:rsidR="00E33F6C">
        <w:rPr>
          <w:rFonts w:ascii="Arial" w:hAnsi="Arial" w:cs="Arial"/>
          <w:color w:val="7B7B7B" w:themeColor="accent3" w:themeShade="BF"/>
          <w:sz w:val="22"/>
          <w:szCs w:val="22"/>
          <w:lang w:val="en-GB"/>
        </w:rPr>
        <w:t>free and clear</w:t>
      </w:r>
      <w:r w:rsidR="009C5610">
        <w:rPr>
          <w:rFonts w:ascii="Arial" w:hAnsi="Arial" w:cs="Arial"/>
          <w:color w:val="7B7B7B" w:themeColor="accent3" w:themeShade="BF"/>
          <w:sz w:val="22"/>
          <w:szCs w:val="22"/>
          <w:lang w:val="en-GB"/>
        </w:rPr>
        <w:t xml:space="preserve"> either </w:t>
      </w:r>
      <w:proofErr w:type="spellStart"/>
      <w:r w:rsidR="009C5610">
        <w:rPr>
          <w:rFonts w:ascii="Arial" w:hAnsi="Arial" w:cs="Arial"/>
          <w:color w:val="7B7B7B" w:themeColor="accent3" w:themeShade="BF"/>
          <w:sz w:val="22"/>
          <w:szCs w:val="22"/>
          <w:lang w:val="en-GB"/>
        </w:rPr>
        <w:t>i</w:t>
      </w:r>
      <w:proofErr w:type="spellEnd"/>
      <w:r w:rsidR="009C5610">
        <w:rPr>
          <w:rFonts w:ascii="Arial" w:hAnsi="Arial" w:cs="Arial"/>
          <w:color w:val="7B7B7B" w:themeColor="accent3" w:themeShade="BF"/>
          <w:sz w:val="22"/>
          <w:szCs w:val="22"/>
          <w:lang w:val="en-GB"/>
        </w:rPr>
        <w:t>)</w:t>
      </w:r>
      <w:r w:rsidR="00E33F6C">
        <w:rPr>
          <w:rFonts w:ascii="Arial" w:hAnsi="Arial" w:cs="Arial"/>
          <w:color w:val="7B7B7B" w:themeColor="accent3" w:themeShade="BF"/>
          <w:sz w:val="22"/>
          <w:szCs w:val="22"/>
          <w:lang w:val="en-GB"/>
        </w:rPr>
        <w:t xml:space="preserve"> with creditor consent</w:t>
      </w:r>
      <w:r w:rsidR="002A5591">
        <w:rPr>
          <w:rFonts w:ascii="Arial" w:hAnsi="Arial" w:cs="Arial"/>
          <w:color w:val="7B7B7B" w:themeColor="accent3" w:themeShade="BF"/>
          <w:sz w:val="22"/>
          <w:szCs w:val="22"/>
          <w:lang w:val="en-GB"/>
        </w:rPr>
        <w:t>,</w:t>
      </w:r>
      <w:r w:rsidR="00541B8C">
        <w:rPr>
          <w:rFonts w:ascii="Arial" w:hAnsi="Arial" w:cs="Arial"/>
          <w:color w:val="7B7B7B" w:themeColor="accent3" w:themeShade="BF"/>
          <w:sz w:val="22"/>
          <w:szCs w:val="22"/>
          <w:lang w:val="en-GB"/>
        </w:rPr>
        <w:t xml:space="preserve"> ii)</w:t>
      </w:r>
      <w:r w:rsidR="002A5591">
        <w:rPr>
          <w:rFonts w:ascii="Arial" w:hAnsi="Arial" w:cs="Arial"/>
          <w:color w:val="7B7B7B" w:themeColor="accent3" w:themeShade="BF"/>
          <w:sz w:val="22"/>
          <w:szCs w:val="22"/>
          <w:lang w:val="en-GB"/>
        </w:rPr>
        <w:t xml:space="preserve"> where the creditor interest is disputed or </w:t>
      </w:r>
      <w:r w:rsidR="009C5610">
        <w:rPr>
          <w:rFonts w:ascii="Arial" w:hAnsi="Arial" w:cs="Arial"/>
          <w:color w:val="7B7B7B" w:themeColor="accent3" w:themeShade="BF"/>
          <w:sz w:val="22"/>
          <w:szCs w:val="22"/>
          <w:lang w:val="en-GB"/>
        </w:rPr>
        <w:t xml:space="preserve">iii) </w:t>
      </w:r>
      <w:r w:rsidR="002A5591">
        <w:rPr>
          <w:rFonts w:ascii="Arial" w:hAnsi="Arial" w:cs="Arial"/>
          <w:color w:val="7B7B7B" w:themeColor="accent3" w:themeShade="BF"/>
          <w:sz w:val="22"/>
          <w:szCs w:val="22"/>
          <w:lang w:val="en-GB"/>
        </w:rPr>
        <w:t>where the value of the property exceeds the value of the interest</w:t>
      </w:r>
      <w:r w:rsidR="00806DB2">
        <w:rPr>
          <w:rFonts w:ascii="Arial" w:hAnsi="Arial" w:cs="Arial"/>
          <w:color w:val="7B7B7B" w:themeColor="accent3" w:themeShade="BF"/>
          <w:sz w:val="22"/>
          <w:szCs w:val="22"/>
          <w:lang w:val="en-GB"/>
        </w:rPr>
        <w:t xml:space="preserve">. In such circumstances a creditor’s interest will attach to the proceeds of the sale and it will receive priority </w:t>
      </w:r>
      <w:r w:rsidR="00CE5F77">
        <w:rPr>
          <w:rFonts w:ascii="Arial" w:hAnsi="Arial" w:cs="Arial"/>
          <w:color w:val="7B7B7B" w:themeColor="accent3" w:themeShade="BF"/>
          <w:sz w:val="22"/>
          <w:szCs w:val="22"/>
          <w:lang w:val="en-GB"/>
        </w:rPr>
        <w:t>in distribution of those proceed</w:t>
      </w:r>
      <w:r w:rsidR="00AB3FE2">
        <w:rPr>
          <w:rFonts w:ascii="Arial" w:hAnsi="Arial" w:cs="Arial"/>
          <w:color w:val="7B7B7B" w:themeColor="accent3" w:themeShade="BF"/>
          <w:sz w:val="22"/>
          <w:szCs w:val="22"/>
          <w:lang w:val="en-GB"/>
        </w:rPr>
        <w:t xml:space="preserve">s. </w:t>
      </w:r>
      <w:r w:rsidR="003E4D4E">
        <w:rPr>
          <w:rFonts w:ascii="Arial" w:hAnsi="Arial" w:cs="Arial"/>
          <w:color w:val="7B7B7B" w:themeColor="accent3" w:themeShade="BF"/>
          <w:sz w:val="22"/>
          <w:szCs w:val="22"/>
          <w:lang w:val="en-GB"/>
        </w:rPr>
        <w:t xml:space="preserve">Accordingly, a 363 sale can often be a preferred solution for both the debtor and the purchaser </w:t>
      </w:r>
      <w:r w:rsidR="00E95BD4">
        <w:rPr>
          <w:rFonts w:ascii="Arial" w:hAnsi="Arial" w:cs="Arial"/>
          <w:color w:val="7B7B7B" w:themeColor="accent3" w:themeShade="BF"/>
          <w:sz w:val="22"/>
          <w:szCs w:val="22"/>
          <w:lang w:val="en-GB"/>
        </w:rPr>
        <w:t xml:space="preserve">as the bankruptcy sale is free and clear of creditor interests. </w:t>
      </w:r>
    </w:p>
    <w:p w14:paraId="599516FB" w14:textId="479F80F0" w:rsidR="00C06CD6" w:rsidRDefault="00C06CD6" w:rsidP="002A37BB">
      <w:pPr>
        <w:autoSpaceDE w:val="0"/>
        <w:autoSpaceDN w:val="0"/>
        <w:adjustRightInd w:val="0"/>
        <w:jc w:val="both"/>
        <w:rPr>
          <w:rFonts w:ascii="Arial" w:hAnsi="Arial" w:cs="Arial"/>
          <w:color w:val="7B7B7B" w:themeColor="accent3" w:themeShade="BF"/>
          <w:sz w:val="22"/>
          <w:szCs w:val="22"/>
          <w:lang w:val="en-GB"/>
        </w:rPr>
      </w:pPr>
    </w:p>
    <w:p w14:paraId="4D22444A" w14:textId="36CD77A0" w:rsidR="00C06CD6" w:rsidRDefault="00C06CD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HC would like to buy the </w:t>
      </w:r>
      <w:r w:rsidR="009831B6">
        <w:rPr>
          <w:rFonts w:ascii="Arial" w:hAnsi="Arial" w:cs="Arial"/>
          <w:color w:val="7B7B7B" w:themeColor="accent3" w:themeShade="BF"/>
          <w:sz w:val="22"/>
          <w:szCs w:val="22"/>
          <w:lang w:val="en-GB"/>
        </w:rPr>
        <w:t>‘operational’ part of the business, being the patents</w:t>
      </w:r>
      <w:r w:rsidR="007642BE">
        <w:rPr>
          <w:rFonts w:ascii="Arial" w:hAnsi="Arial" w:cs="Arial"/>
          <w:color w:val="7B7B7B" w:themeColor="accent3" w:themeShade="BF"/>
          <w:sz w:val="22"/>
          <w:szCs w:val="22"/>
          <w:lang w:val="en-GB"/>
        </w:rPr>
        <w:t xml:space="preserve"> and proprietary recipes, and the distribution contracts </w:t>
      </w:r>
      <w:r w:rsidR="00735835">
        <w:rPr>
          <w:rFonts w:ascii="Arial" w:hAnsi="Arial" w:cs="Arial"/>
          <w:color w:val="7B7B7B" w:themeColor="accent3" w:themeShade="BF"/>
          <w:sz w:val="22"/>
          <w:szCs w:val="22"/>
          <w:lang w:val="en-GB"/>
        </w:rPr>
        <w:t xml:space="preserve">a 363 sale </w:t>
      </w:r>
      <w:r w:rsidR="00227A1D">
        <w:rPr>
          <w:rFonts w:ascii="Arial" w:hAnsi="Arial" w:cs="Arial"/>
          <w:color w:val="7B7B7B" w:themeColor="accent3" w:themeShade="BF"/>
          <w:sz w:val="22"/>
          <w:szCs w:val="22"/>
          <w:lang w:val="en-GB"/>
        </w:rPr>
        <w:t>may be an appropriate route to take because</w:t>
      </w:r>
      <w:r w:rsidR="00DA0944">
        <w:rPr>
          <w:rFonts w:ascii="Arial" w:hAnsi="Arial" w:cs="Arial"/>
          <w:color w:val="7B7B7B" w:themeColor="accent3" w:themeShade="BF"/>
          <w:sz w:val="22"/>
          <w:szCs w:val="22"/>
          <w:lang w:val="en-GB"/>
        </w:rPr>
        <w:t xml:space="preserve"> PC can transfer its interest in key contracts that are required to operate the business even where those contracts contain restrictions as to a</w:t>
      </w:r>
      <w:r w:rsidR="001443F8">
        <w:rPr>
          <w:rFonts w:ascii="Arial" w:hAnsi="Arial" w:cs="Arial"/>
          <w:color w:val="7B7B7B" w:themeColor="accent3" w:themeShade="BF"/>
          <w:sz w:val="22"/>
          <w:szCs w:val="22"/>
          <w:lang w:val="en-GB"/>
        </w:rPr>
        <w:t xml:space="preserve">ssignment or purport to terminate upon bankruptcy filing. Furthermore, </w:t>
      </w:r>
      <w:r w:rsidR="00FC139C">
        <w:rPr>
          <w:rFonts w:ascii="Arial" w:hAnsi="Arial" w:cs="Arial"/>
          <w:color w:val="7B7B7B" w:themeColor="accent3" w:themeShade="BF"/>
          <w:sz w:val="22"/>
          <w:szCs w:val="22"/>
          <w:lang w:val="en-GB"/>
        </w:rPr>
        <w:t>l</w:t>
      </w:r>
      <w:r w:rsidR="00505737">
        <w:rPr>
          <w:rFonts w:ascii="Arial" w:hAnsi="Arial" w:cs="Arial"/>
          <w:color w:val="7B7B7B" w:themeColor="accent3" w:themeShade="BF"/>
          <w:sz w:val="22"/>
          <w:szCs w:val="22"/>
          <w:lang w:val="en-GB"/>
        </w:rPr>
        <w:t>icensees</w:t>
      </w:r>
      <w:r w:rsidR="001443F8">
        <w:rPr>
          <w:rFonts w:ascii="Arial" w:hAnsi="Arial" w:cs="Arial"/>
          <w:color w:val="7B7B7B" w:themeColor="accent3" w:themeShade="BF"/>
          <w:sz w:val="22"/>
          <w:szCs w:val="22"/>
          <w:lang w:val="en-GB"/>
        </w:rPr>
        <w:t xml:space="preserve"> of patents owned by PC are protected such that </w:t>
      </w:r>
      <w:r w:rsidR="00505737">
        <w:rPr>
          <w:rFonts w:ascii="Arial" w:hAnsi="Arial" w:cs="Arial"/>
          <w:color w:val="7B7B7B" w:themeColor="accent3" w:themeShade="BF"/>
          <w:sz w:val="22"/>
          <w:szCs w:val="22"/>
          <w:lang w:val="en-GB"/>
        </w:rPr>
        <w:t>their</w:t>
      </w:r>
      <w:r w:rsidR="001443F8">
        <w:rPr>
          <w:rFonts w:ascii="Arial" w:hAnsi="Arial" w:cs="Arial"/>
          <w:color w:val="7B7B7B" w:themeColor="accent3" w:themeShade="BF"/>
          <w:sz w:val="22"/>
          <w:szCs w:val="22"/>
          <w:lang w:val="en-GB"/>
        </w:rPr>
        <w:t xml:space="preserve"> licences may not be terminated in connection </w:t>
      </w:r>
      <w:r w:rsidR="00505737">
        <w:rPr>
          <w:rFonts w:ascii="Arial" w:hAnsi="Arial" w:cs="Arial"/>
          <w:color w:val="7B7B7B" w:themeColor="accent3" w:themeShade="BF"/>
          <w:sz w:val="22"/>
          <w:szCs w:val="22"/>
          <w:lang w:val="en-GB"/>
        </w:rPr>
        <w:t>with the sale of that intellectual property, without PC’s consent.</w:t>
      </w:r>
    </w:p>
    <w:p w14:paraId="6EDFCF07" w14:textId="1B16387B" w:rsidR="00730DED" w:rsidRDefault="00730DED" w:rsidP="002A37BB">
      <w:pPr>
        <w:autoSpaceDE w:val="0"/>
        <w:autoSpaceDN w:val="0"/>
        <w:adjustRightInd w:val="0"/>
        <w:jc w:val="both"/>
        <w:rPr>
          <w:rFonts w:ascii="Arial" w:hAnsi="Arial" w:cs="Arial"/>
          <w:color w:val="7B7B7B" w:themeColor="accent3" w:themeShade="BF"/>
          <w:sz w:val="22"/>
          <w:szCs w:val="22"/>
          <w:lang w:val="en-GB"/>
        </w:rPr>
      </w:pPr>
    </w:p>
    <w:p w14:paraId="3E8180C1" w14:textId="1E40CE8B" w:rsidR="00730DED" w:rsidRDefault="008D16A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debtor in possession, PC will be free to sell </w:t>
      </w:r>
      <w:r w:rsidR="005920FC">
        <w:rPr>
          <w:rFonts w:ascii="Arial" w:hAnsi="Arial" w:cs="Arial"/>
          <w:color w:val="7B7B7B" w:themeColor="accent3" w:themeShade="BF"/>
          <w:sz w:val="22"/>
          <w:szCs w:val="22"/>
          <w:lang w:val="en-GB"/>
        </w:rPr>
        <w:t xml:space="preserve">the estate property in the ordinary course of business and previous court decisions have developed a two-pronged test </w:t>
      </w:r>
      <w:r w:rsidR="00295100">
        <w:rPr>
          <w:rFonts w:ascii="Arial" w:hAnsi="Arial" w:cs="Arial"/>
          <w:color w:val="7B7B7B" w:themeColor="accent3" w:themeShade="BF"/>
          <w:sz w:val="22"/>
          <w:szCs w:val="22"/>
          <w:lang w:val="en-GB"/>
        </w:rPr>
        <w:t xml:space="preserve">to ensure that a balance is struck between normal business operations and operating the business in a way that normally considers and benefits a creditors interest. Accordingly, in selling the different parts of the business, PC will need to </w:t>
      </w:r>
      <w:r w:rsidR="00EE0F00">
        <w:rPr>
          <w:rFonts w:ascii="Arial" w:hAnsi="Arial" w:cs="Arial"/>
          <w:color w:val="7B7B7B" w:themeColor="accent3" w:themeShade="BF"/>
          <w:sz w:val="22"/>
          <w:szCs w:val="22"/>
          <w:lang w:val="en-GB"/>
        </w:rPr>
        <w:t>consider the ‘vertical dimension’ being the expectations of a hypothetical creditor</w:t>
      </w:r>
      <w:r w:rsidR="006466F5">
        <w:rPr>
          <w:rFonts w:ascii="Arial" w:hAnsi="Arial" w:cs="Arial"/>
          <w:color w:val="7B7B7B" w:themeColor="accent3" w:themeShade="BF"/>
          <w:sz w:val="22"/>
          <w:szCs w:val="22"/>
          <w:lang w:val="en-GB"/>
        </w:rPr>
        <w:t xml:space="preserve"> and the horizontal dimension, </w:t>
      </w:r>
      <w:r w:rsidR="00FF0018">
        <w:rPr>
          <w:rFonts w:ascii="Arial" w:hAnsi="Arial" w:cs="Arial"/>
          <w:color w:val="7B7B7B" w:themeColor="accent3" w:themeShade="BF"/>
          <w:sz w:val="22"/>
          <w:szCs w:val="22"/>
          <w:lang w:val="en-GB"/>
        </w:rPr>
        <w:t xml:space="preserve">(how the business is conducted by other businesses </w:t>
      </w:r>
      <w:proofErr w:type="gramStart"/>
      <w:r w:rsidR="00FF0018">
        <w:rPr>
          <w:rFonts w:ascii="Arial" w:hAnsi="Arial" w:cs="Arial"/>
          <w:color w:val="7B7B7B" w:themeColor="accent3" w:themeShade="BF"/>
          <w:sz w:val="22"/>
          <w:szCs w:val="22"/>
          <w:lang w:val="en-GB"/>
        </w:rPr>
        <w:t>similar to</w:t>
      </w:r>
      <w:proofErr w:type="gramEnd"/>
      <w:r w:rsidR="00FF0018">
        <w:rPr>
          <w:rFonts w:ascii="Arial" w:hAnsi="Arial" w:cs="Arial"/>
          <w:color w:val="7B7B7B" w:themeColor="accent3" w:themeShade="BF"/>
          <w:sz w:val="22"/>
          <w:szCs w:val="22"/>
          <w:lang w:val="en-GB"/>
        </w:rPr>
        <w:t xml:space="preserve"> the debtor). </w:t>
      </w:r>
      <w:r w:rsidR="00C62128">
        <w:rPr>
          <w:rFonts w:ascii="Arial" w:hAnsi="Arial" w:cs="Arial"/>
          <w:color w:val="7B7B7B" w:themeColor="accent3" w:themeShade="BF"/>
          <w:sz w:val="22"/>
          <w:szCs w:val="22"/>
          <w:lang w:val="en-GB"/>
        </w:rPr>
        <w:t xml:space="preserve">A particular transaction </w:t>
      </w:r>
      <w:proofErr w:type="gramStart"/>
      <w:r w:rsidR="00C62128">
        <w:rPr>
          <w:rFonts w:ascii="Arial" w:hAnsi="Arial" w:cs="Arial"/>
          <w:color w:val="7B7B7B" w:themeColor="accent3" w:themeShade="BF"/>
          <w:sz w:val="22"/>
          <w:szCs w:val="22"/>
          <w:lang w:val="en-GB"/>
        </w:rPr>
        <w:t>is considered to be</w:t>
      </w:r>
      <w:proofErr w:type="gramEnd"/>
      <w:r w:rsidR="00C62128">
        <w:rPr>
          <w:rFonts w:ascii="Arial" w:hAnsi="Arial" w:cs="Arial"/>
          <w:color w:val="7B7B7B" w:themeColor="accent3" w:themeShade="BF"/>
          <w:sz w:val="22"/>
          <w:szCs w:val="22"/>
          <w:lang w:val="en-GB"/>
        </w:rPr>
        <w:t xml:space="preserve"> “in the ordinary course” if it can satisfy both elements of the test. </w:t>
      </w:r>
      <w:r w:rsidR="00EA7806">
        <w:rPr>
          <w:rFonts w:ascii="Arial" w:hAnsi="Arial" w:cs="Arial"/>
          <w:color w:val="7B7B7B" w:themeColor="accent3" w:themeShade="BF"/>
          <w:sz w:val="22"/>
          <w:szCs w:val="22"/>
          <w:lang w:val="en-GB"/>
        </w:rPr>
        <w:t xml:space="preserve">PC should also note however, that its right to deal with </w:t>
      </w:r>
      <w:r w:rsidR="007A066B">
        <w:rPr>
          <w:rFonts w:ascii="Arial" w:hAnsi="Arial" w:cs="Arial"/>
          <w:color w:val="7B7B7B" w:themeColor="accent3" w:themeShade="BF"/>
          <w:sz w:val="22"/>
          <w:szCs w:val="22"/>
          <w:lang w:val="en-GB"/>
        </w:rPr>
        <w:t>the business assets “in the ordinary course” will not trump provisions requiring adeq</w:t>
      </w:r>
      <w:r w:rsidR="008D163B">
        <w:rPr>
          <w:rFonts w:ascii="Arial" w:hAnsi="Arial" w:cs="Arial"/>
          <w:color w:val="7B7B7B" w:themeColor="accent3" w:themeShade="BF"/>
          <w:sz w:val="22"/>
          <w:szCs w:val="22"/>
          <w:lang w:val="en-GB"/>
        </w:rPr>
        <w:t xml:space="preserve">uate protection of other’s interests in the estate property. </w:t>
      </w:r>
    </w:p>
    <w:p w14:paraId="77B9C058" w14:textId="2C14EAED" w:rsidR="009D4118" w:rsidRDefault="009D4118" w:rsidP="002A37BB">
      <w:pPr>
        <w:autoSpaceDE w:val="0"/>
        <w:autoSpaceDN w:val="0"/>
        <w:adjustRightInd w:val="0"/>
        <w:jc w:val="both"/>
        <w:rPr>
          <w:rFonts w:ascii="Arial" w:hAnsi="Arial" w:cs="Arial"/>
          <w:color w:val="7B7B7B" w:themeColor="accent3" w:themeShade="BF"/>
          <w:sz w:val="22"/>
          <w:szCs w:val="22"/>
          <w:lang w:val="en-GB"/>
        </w:rPr>
      </w:pPr>
    </w:p>
    <w:p w14:paraId="3BBE7866" w14:textId="14024994" w:rsidR="00716CB1" w:rsidRDefault="005E30A6" w:rsidP="00BD4A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is deemed that the propose</w:t>
      </w:r>
      <w:r w:rsidR="0003029A">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transaction</w:t>
      </w:r>
      <w:r w:rsidR="0003029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selling the </w:t>
      </w:r>
      <w:r w:rsidR="00D44C6E">
        <w:rPr>
          <w:rFonts w:ascii="Arial" w:hAnsi="Arial" w:cs="Arial"/>
          <w:color w:val="7B7B7B" w:themeColor="accent3" w:themeShade="BF"/>
          <w:sz w:val="22"/>
          <w:szCs w:val="22"/>
          <w:lang w:val="en-GB"/>
        </w:rPr>
        <w:t>operational part of the business to HC) is not in the ordinary course of business</w:t>
      </w:r>
      <w:r w:rsidR="00820F36">
        <w:rPr>
          <w:rFonts w:ascii="Arial" w:hAnsi="Arial" w:cs="Arial"/>
          <w:color w:val="7B7B7B" w:themeColor="accent3" w:themeShade="BF"/>
          <w:sz w:val="22"/>
          <w:szCs w:val="22"/>
          <w:lang w:val="en-GB"/>
        </w:rPr>
        <w:t>, PC will need to establish that it is proposing the transaction in its business jud</w:t>
      </w:r>
      <w:r w:rsidR="00854600">
        <w:rPr>
          <w:rFonts w:ascii="Arial" w:hAnsi="Arial" w:cs="Arial"/>
          <w:color w:val="7B7B7B" w:themeColor="accent3" w:themeShade="BF"/>
          <w:sz w:val="22"/>
          <w:szCs w:val="22"/>
          <w:lang w:val="en-GB"/>
        </w:rPr>
        <w:t>g</w:t>
      </w:r>
      <w:r w:rsidR="00820F36">
        <w:rPr>
          <w:rFonts w:ascii="Arial" w:hAnsi="Arial" w:cs="Arial"/>
          <w:color w:val="7B7B7B" w:themeColor="accent3" w:themeShade="BF"/>
          <w:sz w:val="22"/>
          <w:szCs w:val="22"/>
          <w:lang w:val="en-GB"/>
        </w:rPr>
        <w:t>ement</w:t>
      </w:r>
      <w:r w:rsidR="00854600">
        <w:rPr>
          <w:rFonts w:ascii="Arial" w:hAnsi="Arial" w:cs="Arial"/>
          <w:color w:val="7B7B7B" w:themeColor="accent3" w:themeShade="BF"/>
          <w:sz w:val="22"/>
          <w:szCs w:val="22"/>
          <w:lang w:val="en-GB"/>
        </w:rPr>
        <w:t>. This then triggers PC’s fiduciary duty to consider the interests of its creditors</w:t>
      </w:r>
      <w:r w:rsidR="006B39D7">
        <w:rPr>
          <w:rFonts w:ascii="Arial" w:hAnsi="Arial" w:cs="Arial"/>
          <w:color w:val="7B7B7B" w:themeColor="accent3" w:themeShade="BF"/>
          <w:sz w:val="22"/>
          <w:szCs w:val="22"/>
          <w:lang w:val="en-GB"/>
        </w:rPr>
        <w:t xml:space="preserve">, and to ensure that the sale is in the best interest of the </w:t>
      </w:r>
      <w:proofErr w:type="gramStart"/>
      <w:r w:rsidR="006B39D7">
        <w:rPr>
          <w:rFonts w:ascii="Arial" w:hAnsi="Arial" w:cs="Arial"/>
          <w:color w:val="7B7B7B" w:themeColor="accent3" w:themeShade="BF"/>
          <w:sz w:val="22"/>
          <w:szCs w:val="22"/>
          <w:lang w:val="en-GB"/>
        </w:rPr>
        <w:t>estate as a whole</w:t>
      </w:r>
      <w:proofErr w:type="gramEnd"/>
      <w:r w:rsidR="006B39D7">
        <w:rPr>
          <w:rFonts w:ascii="Arial" w:hAnsi="Arial" w:cs="Arial"/>
          <w:color w:val="7B7B7B" w:themeColor="accent3" w:themeShade="BF"/>
          <w:sz w:val="22"/>
          <w:szCs w:val="22"/>
          <w:lang w:val="en-GB"/>
        </w:rPr>
        <w:t xml:space="preserve">. </w:t>
      </w:r>
      <w:r w:rsidR="009217E5">
        <w:rPr>
          <w:rFonts w:ascii="Arial" w:hAnsi="Arial" w:cs="Arial"/>
          <w:color w:val="7B7B7B" w:themeColor="accent3" w:themeShade="BF"/>
          <w:sz w:val="22"/>
          <w:szCs w:val="22"/>
          <w:lang w:val="en-GB"/>
        </w:rPr>
        <w:t>The UCC</w:t>
      </w:r>
      <w:r w:rsidR="00CF7AD8">
        <w:rPr>
          <w:rFonts w:ascii="Arial" w:hAnsi="Arial" w:cs="Arial"/>
          <w:color w:val="7B7B7B" w:themeColor="accent3" w:themeShade="BF"/>
          <w:sz w:val="22"/>
          <w:szCs w:val="22"/>
          <w:lang w:val="en-GB"/>
        </w:rPr>
        <w:t xml:space="preserve"> (Unsecured Cred</w:t>
      </w:r>
      <w:r w:rsidR="006B6F86">
        <w:rPr>
          <w:rFonts w:ascii="Arial" w:hAnsi="Arial" w:cs="Arial"/>
          <w:color w:val="7B7B7B" w:themeColor="accent3" w:themeShade="BF"/>
          <w:sz w:val="22"/>
          <w:szCs w:val="22"/>
          <w:lang w:val="en-GB"/>
        </w:rPr>
        <w:t>itors Committee)</w:t>
      </w:r>
      <w:r w:rsidR="009217E5">
        <w:rPr>
          <w:rFonts w:ascii="Arial" w:hAnsi="Arial" w:cs="Arial"/>
          <w:color w:val="7B7B7B" w:themeColor="accent3" w:themeShade="BF"/>
          <w:sz w:val="22"/>
          <w:szCs w:val="22"/>
          <w:lang w:val="en-GB"/>
        </w:rPr>
        <w:t xml:space="preserve"> will often be closely involved with scrutinising the transaction and is authorised to retain financial advisors (at PC’s expense) to assist it. </w:t>
      </w:r>
      <w:r w:rsidR="001E71A7">
        <w:rPr>
          <w:rFonts w:ascii="Arial" w:hAnsi="Arial" w:cs="Arial"/>
          <w:color w:val="7B7B7B" w:themeColor="accent3" w:themeShade="BF"/>
          <w:sz w:val="22"/>
          <w:szCs w:val="22"/>
          <w:lang w:val="en-GB"/>
        </w:rPr>
        <w:t xml:space="preserve">The bankruptcy code does not </w:t>
      </w:r>
      <w:r w:rsidR="00DF564C">
        <w:rPr>
          <w:rFonts w:ascii="Arial" w:hAnsi="Arial" w:cs="Arial"/>
          <w:color w:val="7B7B7B" w:themeColor="accent3" w:themeShade="BF"/>
          <w:sz w:val="22"/>
          <w:szCs w:val="22"/>
          <w:lang w:val="en-GB"/>
        </w:rPr>
        <w:t>specify a set procedure for 363 sales, although a large business with significant sales will be conducted via an auction</w:t>
      </w:r>
      <w:r w:rsidR="00EB3794">
        <w:rPr>
          <w:rFonts w:ascii="Arial" w:hAnsi="Arial" w:cs="Arial"/>
          <w:color w:val="7B7B7B" w:themeColor="accent3" w:themeShade="BF"/>
          <w:sz w:val="22"/>
          <w:szCs w:val="22"/>
          <w:lang w:val="en-GB"/>
        </w:rPr>
        <w:t xml:space="preserve"> with a “stalking horse” bidder.</w:t>
      </w:r>
      <w:r w:rsidR="00D258D3">
        <w:rPr>
          <w:rFonts w:ascii="Arial" w:hAnsi="Arial" w:cs="Arial"/>
          <w:color w:val="7B7B7B" w:themeColor="accent3" w:themeShade="BF"/>
          <w:sz w:val="22"/>
          <w:szCs w:val="22"/>
          <w:lang w:val="en-GB"/>
        </w:rPr>
        <w:t xml:space="preserve"> PC may want to seek assistance form a financial advisor to assist them in marketing the property </w:t>
      </w:r>
      <w:r w:rsidR="007F3202">
        <w:rPr>
          <w:rFonts w:ascii="Arial" w:hAnsi="Arial" w:cs="Arial"/>
          <w:color w:val="7B7B7B" w:themeColor="accent3" w:themeShade="BF"/>
          <w:sz w:val="22"/>
          <w:szCs w:val="22"/>
          <w:lang w:val="en-GB"/>
        </w:rPr>
        <w:t xml:space="preserve">and to see whether there are any other interested parties in addition to HC who may want to conduct due diligence. </w:t>
      </w:r>
      <w:r w:rsidR="00054184">
        <w:rPr>
          <w:rFonts w:ascii="Arial" w:hAnsi="Arial" w:cs="Arial"/>
          <w:color w:val="7B7B7B" w:themeColor="accent3" w:themeShade="BF"/>
          <w:sz w:val="22"/>
          <w:szCs w:val="22"/>
          <w:lang w:val="en-GB"/>
        </w:rPr>
        <w:t>This process may ultimately result in neg</w:t>
      </w:r>
      <w:r w:rsidR="0062733E">
        <w:rPr>
          <w:rFonts w:ascii="Arial" w:hAnsi="Arial" w:cs="Arial"/>
          <w:color w:val="7B7B7B" w:themeColor="accent3" w:themeShade="BF"/>
          <w:sz w:val="22"/>
          <w:szCs w:val="22"/>
          <w:lang w:val="en-GB"/>
        </w:rPr>
        <w:t>otiations</w:t>
      </w:r>
      <w:r w:rsidR="00054184">
        <w:rPr>
          <w:rFonts w:ascii="Arial" w:hAnsi="Arial" w:cs="Arial"/>
          <w:color w:val="7B7B7B" w:themeColor="accent3" w:themeShade="BF"/>
          <w:sz w:val="22"/>
          <w:szCs w:val="22"/>
          <w:lang w:val="en-GB"/>
        </w:rPr>
        <w:t xml:space="preserve"> with HC as the only interested party</w:t>
      </w:r>
      <w:r w:rsidR="00EA5C39">
        <w:rPr>
          <w:rFonts w:ascii="Arial" w:hAnsi="Arial" w:cs="Arial"/>
          <w:color w:val="7B7B7B" w:themeColor="accent3" w:themeShade="BF"/>
          <w:sz w:val="22"/>
          <w:szCs w:val="22"/>
          <w:lang w:val="en-GB"/>
        </w:rPr>
        <w:t xml:space="preserve">, however, </w:t>
      </w:r>
      <w:r w:rsidR="00D56BFA">
        <w:rPr>
          <w:rFonts w:ascii="Arial" w:hAnsi="Arial" w:cs="Arial"/>
          <w:color w:val="7B7B7B" w:themeColor="accent3" w:themeShade="BF"/>
          <w:sz w:val="22"/>
          <w:szCs w:val="22"/>
          <w:lang w:val="en-GB"/>
        </w:rPr>
        <w:t xml:space="preserve">if there are other interested parties it can help to </w:t>
      </w:r>
      <w:r w:rsidR="00861A52">
        <w:rPr>
          <w:rFonts w:ascii="Arial" w:hAnsi="Arial" w:cs="Arial"/>
          <w:color w:val="7B7B7B" w:themeColor="accent3" w:themeShade="BF"/>
          <w:sz w:val="22"/>
          <w:szCs w:val="22"/>
          <w:lang w:val="en-GB"/>
        </w:rPr>
        <w:t>increase</w:t>
      </w:r>
      <w:r w:rsidR="00D56BFA">
        <w:rPr>
          <w:rFonts w:ascii="Arial" w:hAnsi="Arial" w:cs="Arial"/>
          <w:color w:val="7B7B7B" w:themeColor="accent3" w:themeShade="BF"/>
          <w:sz w:val="22"/>
          <w:szCs w:val="22"/>
          <w:lang w:val="en-GB"/>
        </w:rPr>
        <w:t xml:space="preserve"> the value and </w:t>
      </w:r>
      <w:r w:rsidR="00EA5C39">
        <w:rPr>
          <w:rFonts w:ascii="Arial" w:hAnsi="Arial" w:cs="Arial"/>
          <w:color w:val="7B7B7B" w:themeColor="accent3" w:themeShade="BF"/>
          <w:sz w:val="22"/>
          <w:szCs w:val="22"/>
          <w:lang w:val="en-GB"/>
        </w:rPr>
        <w:t xml:space="preserve">it will demonstrate to PC’s creditors that it has tried to maximise the sale </w:t>
      </w:r>
      <w:r w:rsidR="00950ED1">
        <w:rPr>
          <w:rFonts w:ascii="Arial" w:hAnsi="Arial" w:cs="Arial"/>
          <w:color w:val="7B7B7B" w:themeColor="accent3" w:themeShade="BF"/>
          <w:sz w:val="22"/>
          <w:szCs w:val="22"/>
          <w:lang w:val="en-GB"/>
        </w:rPr>
        <w:t xml:space="preserve">and ensured that it has marketed </w:t>
      </w:r>
      <w:r w:rsidR="00811D22">
        <w:rPr>
          <w:rFonts w:ascii="Arial" w:hAnsi="Arial" w:cs="Arial"/>
          <w:color w:val="7B7B7B" w:themeColor="accent3" w:themeShade="BF"/>
          <w:sz w:val="22"/>
          <w:szCs w:val="22"/>
          <w:lang w:val="en-GB"/>
        </w:rPr>
        <w:t xml:space="preserve">the sale </w:t>
      </w:r>
      <w:r w:rsidR="00950ED1">
        <w:rPr>
          <w:rFonts w:ascii="Arial" w:hAnsi="Arial" w:cs="Arial"/>
          <w:color w:val="7B7B7B" w:themeColor="accent3" w:themeShade="BF"/>
          <w:sz w:val="22"/>
          <w:szCs w:val="22"/>
          <w:lang w:val="en-GB"/>
        </w:rPr>
        <w:t xml:space="preserve">properly. </w:t>
      </w:r>
      <w:r w:rsidR="00EA5C39">
        <w:rPr>
          <w:rFonts w:ascii="Arial" w:hAnsi="Arial" w:cs="Arial"/>
          <w:color w:val="7B7B7B" w:themeColor="accent3" w:themeShade="BF"/>
          <w:sz w:val="22"/>
          <w:szCs w:val="22"/>
          <w:lang w:val="en-GB"/>
        </w:rPr>
        <w:t xml:space="preserve"> </w:t>
      </w:r>
    </w:p>
    <w:p w14:paraId="2D1C9CF5" w14:textId="77777777" w:rsidR="00716CB1" w:rsidRDefault="00716CB1" w:rsidP="00BD4A58">
      <w:pPr>
        <w:autoSpaceDE w:val="0"/>
        <w:autoSpaceDN w:val="0"/>
        <w:adjustRightInd w:val="0"/>
        <w:jc w:val="both"/>
        <w:rPr>
          <w:rFonts w:ascii="Arial" w:hAnsi="Arial" w:cs="Arial"/>
          <w:color w:val="7B7B7B" w:themeColor="accent3" w:themeShade="BF"/>
          <w:sz w:val="22"/>
          <w:szCs w:val="22"/>
          <w:lang w:val="en-GB"/>
        </w:rPr>
      </w:pPr>
    </w:p>
    <w:p w14:paraId="1188FD90" w14:textId="6F555588" w:rsidR="001E71A7" w:rsidRPr="001E71A7" w:rsidRDefault="00EB3794" w:rsidP="00BD4A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Given </w:t>
      </w:r>
      <w:r w:rsidR="003D0588">
        <w:rPr>
          <w:rFonts w:ascii="Arial" w:hAnsi="Arial" w:cs="Arial"/>
          <w:color w:val="7B7B7B" w:themeColor="accent3" w:themeShade="BF"/>
          <w:sz w:val="22"/>
          <w:szCs w:val="22"/>
          <w:lang w:val="en-GB"/>
        </w:rPr>
        <w:t>the nature of PC’s circumstances, with concerns about the land and the need to be able to sell the profitable part of the business as soon as possible</w:t>
      </w:r>
      <w:r w:rsidR="00811D22">
        <w:rPr>
          <w:rFonts w:ascii="Arial" w:hAnsi="Arial" w:cs="Arial"/>
          <w:color w:val="7B7B7B" w:themeColor="accent3" w:themeShade="BF"/>
          <w:sz w:val="22"/>
          <w:szCs w:val="22"/>
          <w:lang w:val="en-GB"/>
        </w:rPr>
        <w:t xml:space="preserve"> and separate from the land</w:t>
      </w:r>
      <w:r w:rsidR="003D0588">
        <w:rPr>
          <w:rFonts w:ascii="Arial" w:hAnsi="Arial" w:cs="Arial"/>
          <w:color w:val="7B7B7B" w:themeColor="accent3" w:themeShade="BF"/>
          <w:sz w:val="22"/>
          <w:szCs w:val="22"/>
          <w:lang w:val="en-GB"/>
        </w:rPr>
        <w:t xml:space="preserve">, </w:t>
      </w:r>
      <w:r w:rsidR="00FE58FC">
        <w:rPr>
          <w:rFonts w:ascii="Arial" w:hAnsi="Arial" w:cs="Arial"/>
          <w:color w:val="7B7B7B" w:themeColor="accent3" w:themeShade="BF"/>
          <w:sz w:val="22"/>
          <w:szCs w:val="22"/>
          <w:lang w:val="en-GB"/>
        </w:rPr>
        <w:t>an auction approach may not be necessary in circumstances where it has a interested and suitable buyer</w:t>
      </w:r>
      <w:r w:rsidR="00811D22">
        <w:rPr>
          <w:rFonts w:ascii="Arial" w:hAnsi="Arial" w:cs="Arial"/>
          <w:color w:val="7B7B7B" w:themeColor="accent3" w:themeShade="BF"/>
          <w:sz w:val="22"/>
          <w:szCs w:val="22"/>
          <w:lang w:val="en-GB"/>
        </w:rPr>
        <w:t xml:space="preserve"> and where it may </w:t>
      </w:r>
      <w:r w:rsidR="007A70EF">
        <w:rPr>
          <w:rFonts w:ascii="Arial" w:hAnsi="Arial" w:cs="Arial"/>
          <w:color w:val="7B7B7B" w:themeColor="accent3" w:themeShade="BF"/>
          <w:sz w:val="22"/>
          <w:szCs w:val="22"/>
          <w:lang w:val="en-GB"/>
        </w:rPr>
        <w:t>not want to draw attention to the fact that it is being investigated by the US Environmental Protection Agency, as this could in fact jeopardise the sale price</w:t>
      </w:r>
      <w:r w:rsidR="00FE58FC">
        <w:rPr>
          <w:rFonts w:ascii="Arial" w:hAnsi="Arial" w:cs="Arial"/>
          <w:color w:val="7B7B7B" w:themeColor="accent3" w:themeShade="BF"/>
          <w:sz w:val="22"/>
          <w:szCs w:val="22"/>
          <w:lang w:val="en-GB"/>
        </w:rPr>
        <w:t>.</w:t>
      </w:r>
      <w:r w:rsidR="00BA2ACD">
        <w:rPr>
          <w:rFonts w:ascii="Arial" w:hAnsi="Arial" w:cs="Arial"/>
          <w:color w:val="7B7B7B" w:themeColor="accent3" w:themeShade="BF"/>
          <w:sz w:val="22"/>
          <w:szCs w:val="22"/>
          <w:lang w:val="en-GB"/>
        </w:rPr>
        <w:t xml:space="preserve"> </w:t>
      </w: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5772" w14:textId="77777777" w:rsidR="00CF0974" w:rsidRDefault="00CF0974" w:rsidP="00241B44">
      <w:r>
        <w:separator/>
      </w:r>
    </w:p>
  </w:endnote>
  <w:endnote w:type="continuationSeparator" w:id="0">
    <w:p w14:paraId="2F3133DF" w14:textId="77777777" w:rsidR="00CF0974" w:rsidRDefault="00CF0974" w:rsidP="00241B44">
      <w:r>
        <w:continuationSeparator/>
      </w:r>
    </w:p>
  </w:endnote>
  <w:endnote w:type="continuationNotice" w:id="1">
    <w:p w14:paraId="472B328E" w14:textId="77777777" w:rsidR="00CF0974" w:rsidRDefault="00CF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AB5FB62" w:rsidR="00241FA3" w:rsidRPr="009B4976" w:rsidRDefault="008345A9" w:rsidP="009B4976">
    <w:pPr>
      <w:pStyle w:val="Footer"/>
      <w:ind w:right="360"/>
      <w:rPr>
        <w:rFonts w:ascii="Arial" w:hAnsi="Arial" w:cs="Arial"/>
        <w:sz w:val="18"/>
        <w:szCs w:val="18"/>
        <w:lang w:val="en-GB"/>
      </w:rPr>
    </w:pPr>
    <w:r>
      <w:rPr>
        <w:rFonts w:ascii="Arial" w:hAnsi="Arial" w:cs="Arial"/>
        <w:sz w:val="18"/>
        <w:szCs w:val="18"/>
        <w:lang w:val="en-GB"/>
      </w:rPr>
      <w:t>202021IFU-406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DB3" w14:textId="77777777" w:rsidR="008345A9" w:rsidRDefault="0083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1720" w14:textId="77777777" w:rsidR="00CF0974" w:rsidRDefault="00CF0974" w:rsidP="00241B44">
      <w:r>
        <w:separator/>
      </w:r>
    </w:p>
  </w:footnote>
  <w:footnote w:type="continuationSeparator" w:id="0">
    <w:p w14:paraId="5575AD39" w14:textId="77777777" w:rsidR="00CF0974" w:rsidRDefault="00CF0974" w:rsidP="00241B44">
      <w:r>
        <w:continuationSeparator/>
      </w:r>
    </w:p>
  </w:footnote>
  <w:footnote w:type="continuationNotice" w:id="1">
    <w:p w14:paraId="2C4FF05C" w14:textId="77777777" w:rsidR="00CF0974" w:rsidRDefault="00CF0974"/>
  </w:footnote>
  <w:footnote w:id="2">
    <w:p w14:paraId="00F2C41A" w14:textId="4E90665B" w:rsidR="00662E80" w:rsidRDefault="00662E80">
      <w:pPr>
        <w:pStyle w:val="FootnoteText"/>
      </w:pPr>
      <w:r>
        <w:rPr>
          <w:rStyle w:val="FootnoteReference"/>
        </w:rPr>
        <w:footnoteRef/>
      </w:r>
      <w:r>
        <w:t xml:space="preserve"> </w:t>
      </w:r>
      <w:r w:rsidR="009448EC">
        <w:t>930 A.2d 92 (Del 2007)</w:t>
      </w:r>
    </w:p>
  </w:footnote>
  <w:footnote w:id="3">
    <w:p w14:paraId="500B3F63" w14:textId="071F96AF" w:rsidR="00B41638" w:rsidRDefault="00B41638">
      <w:pPr>
        <w:pStyle w:val="FootnoteText"/>
      </w:pPr>
      <w:r>
        <w:rPr>
          <w:rStyle w:val="FootnoteReference"/>
        </w:rPr>
        <w:footnoteRef/>
      </w:r>
      <w:r>
        <w:t xml:space="preserve"> </w:t>
      </w:r>
      <w:r w:rsidR="00E053EF">
        <w:t xml:space="preserve">The 1978 Bankruptcy Code (rather than Art III of the Constitution) </w:t>
      </w:r>
    </w:p>
  </w:footnote>
  <w:footnote w:id="4">
    <w:p w14:paraId="45278ECC" w14:textId="42EE2787" w:rsidR="003377DA" w:rsidRDefault="003377DA">
      <w:pPr>
        <w:pStyle w:val="FootnoteText"/>
      </w:pPr>
      <w:r>
        <w:rPr>
          <w:rStyle w:val="FootnoteReference"/>
        </w:rPr>
        <w:footnoteRef/>
      </w:r>
      <w:r>
        <w:t xml:space="preserve"> </w:t>
      </w:r>
      <w:r w:rsidR="009928BE">
        <w:t>564 US 462 (2011)</w:t>
      </w:r>
    </w:p>
  </w:footnote>
  <w:footnote w:id="5">
    <w:p w14:paraId="643A5F9D" w14:textId="70CC5557" w:rsidR="00710750" w:rsidRDefault="00710750">
      <w:pPr>
        <w:pStyle w:val="FootnoteText"/>
      </w:pPr>
      <w:r>
        <w:rPr>
          <w:rStyle w:val="FootnoteReference"/>
        </w:rPr>
        <w:footnoteRef/>
      </w:r>
      <w:r>
        <w:t xml:space="preserve"> 374 BR 122 (</w:t>
      </w:r>
      <w:proofErr w:type="spellStart"/>
      <w:r>
        <w:t>Bankr</w:t>
      </w:r>
      <w:proofErr w:type="spellEnd"/>
      <w:r>
        <w:t xml:space="preserve"> SDNY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6FC2" w14:textId="77777777" w:rsidR="008345A9" w:rsidRDefault="0083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7FFD" w14:textId="77777777" w:rsidR="008345A9" w:rsidRDefault="0083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A3D1" w14:textId="77777777" w:rsidR="008345A9" w:rsidRDefault="0083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56C7C"/>
    <w:multiLevelType w:val="hybridMultilevel"/>
    <w:tmpl w:val="CB6ECC5E"/>
    <w:lvl w:ilvl="0" w:tplc="7414B712">
      <w:start w:val="3"/>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50D75"/>
    <w:multiLevelType w:val="hybridMultilevel"/>
    <w:tmpl w:val="99444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050F"/>
    <w:multiLevelType w:val="hybridMultilevel"/>
    <w:tmpl w:val="34ACF956"/>
    <w:lvl w:ilvl="0" w:tplc="164A6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21767"/>
    <w:multiLevelType w:val="hybridMultilevel"/>
    <w:tmpl w:val="08225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55D13"/>
    <w:multiLevelType w:val="hybridMultilevel"/>
    <w:tmpl w:val="469C4934"/>
    <w:lvl w:ilvl="0" w:tplc="4EBE4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61D1B"/>
    <w:multiLevelType w:val="hybridMultilevel"/>
    <w:tmpl w:val="BDB8D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3"/>
  </w:num>
  <w:num w:numId="3">
    <w:abstractNumId w:val="29"/>
  </w:num>
  <w:num w:numId="4">
    <w:abstractNumId w:val="25"/>
  </w:num>
  <w:num w:numId="5">
    <w:abstractNumId w:val="16"/>
  </w:num>
  <w:num w:numId="6">
    <w:abstractNumId w:val="0"/>
  </w:num>
  <w:num w:numId="7">
    <w:abstractNumId w:val="11"/>
  </w:num>
  <w:num w:numId="8">
    <w:abstractNumId w:val="1"/>
  </w:num>
  <w:num w:numId="9">
    <w:abstractNumId w:val="5"/>
  </w:num>
  <w:num w:numId="10">
    <w:abstractNumId w:val="6"/>
  </w:num>
  <w:num w:numId="11">
    <w:abstractNumId w:val="17"/>
  </w:num>
  <w:num w:numId="12">
    <w:abstractNumId w:val="30"/>
  </w:num>
  <w:num w:numId="13">
    <w:abstractNumId w:val="37"/>
  </w:num>
  <w:num w:numId="14">
    <w:abstractNumId w:val="7"/>
  </w:num>
  <w:num w:numId="15">
    <w:abstractNumId w:val="8"/>
  </w:num>
  <w:num w:numId="16">
    <w:abstractNumId w:val="12"/>
  </w:num>
  <w:num w:numId="17">
    <w:abstractNumId w:val="36"/>
  </w:num>
  <w:num w:numId="18">
    <w:abstractNumId w:val="21"/>
  </w:num>
  <w:num w:numId="19">
    <w:abstractNumId w:val="28"/>
  </w:num>
  <w:num w:numId="20">
    <w:abstractNumId w:val="4"/>
  </w:num>
  <w:num w:numId="21">
    <w:abstractNumId w:val="10"/>
  </w:num>
  <w:num w:numId="22">
    <w:abstractNumId w:val="31"/>
  </w:num>
  <w:num w:numId="23">
    <w:abstractNumId w:val="2"/>
  </w:num>
  <w:num w:numId="24">
    <w:abstractNumId w:val="24"/>
  </w:num>
  <w:num w:numId="25">
    <w:abstractNumId w:val="3"/>
  </w:num>
  <w:num w:numId="26">
    <w:abstractNumId w:val="15"/>
  </w:num>
  <w:num w:numId="27">
    <w:abstractNumId w:val="27"/>
  </w:num>
  <w:num w:numId="28">
    <w:abstractNumId w:val="23"/>
  </w:num>
  <w:num w:numId="29">
    <w:abstractNumId w:val="13"/>
  </w:num>
  <w:num w:numId="30">
    <w:abstractNumId w:val="38"/>
  </w:num>
  <w:num w:numId="31">
    <w:abstractNumId w:val="9"/>
  </w:num>
  <w:num w:numId="32">
    <w:abstractNumId w:val="35"/>
  </w:num>
  <w:num w:numId="33">
    <w:abstractNumId w:val="20"/>
  </w:num>
  <w:num w:numId="34">
    <w:abstractNumId w:val="19"/>
  </w:num>
  <w:num w:numId="35">
    <w:abstractNumId w:val="26"/>
  </w:num>
  <w:num w:numId="36">
    <w:abstractNumId w:val="14"/>
  </w:num>
  <w:num w:numId="37">
    <w:abstractNumId w:val="34"/>
  </w:num>
  <w:num w:numId="38">
    <w:abstractNumId w:val="22"/>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671"/>
    <w:rsid w:val="00010BA0"/>
    <w:rsid w:val="00013227"/>
    <w:rsid w:val="00020557"/>
    <w:rsid w:val="00021197"/>
    <w:rsid w:val="00021FC2"/>
    <w:rsid w:val="00022E00"/>
    <w:rsid w:val="00024F39"/>
    <w:rsid w:val="000250C7"/>
    <w:rsid w:val="00026382"/>
    <w:rsid w:val="00026A35"/>
    <w:rsid w:val="00026F16"/>
    <w:rsid w:val="0003029A"/>
    <w:rsid w:val="00035741"/>
    <w:rsid w:val="00037621"/>
    <w:rsid w:val="00037671"/>
    <w:rsid w:val="00041ED6"/>
    <w:rsid w:val="00044C2F"/>
    <w:rsid w:val="00044D46"/>
    <w:rsid w:val="00045088"/>
    <w:rsid w:val="00045904"/>
    <w:rsid w:val="000476A6"/>
    <w:rsid w:val="00047BF7"/>
    <w:rsid w:val="000502FD"/>
    <w:rsid w:val="00051AE7"/>
    <w:rsid w:val="00054184"/>
    <w:rsid w:val="00054D08"/>
    <w:rsid w:val="00065166"/>
    <w:rsid w:val="0006566E"/>
    <w:rsid w:val="0006617F"/>
    <w:rsid w:val="00071C3C"/>
    <w:rsid w:val="000763BF"/>
    <w:rsid w:val="00082609"/>
    <w:rsid w:val="000851CC"/>
    <w:rsid w:val="00090D79"/>
    <w:rsid w:val="00093BE8"/>
    <w:rsid w:val="00095AD5"/>
    <w:rsid w:val="00097B45"/>
    <w:rsid w:val="000A25C9"/>
    <w:rsid w:val="000A2DB6"/>
    <w:rsid w:val="000A3F6A"/>
    <w:rsid w:val="000A407B"/>
    <w:rsid w:val="000A636A"/>
    <w:rsid w:val="000A68AB"/>
    <w:rsid w:val="000A68ED"/>
    <w:rsid w:val="000B1E63"/>
    <w:rsid w:val="000B3DF3"/>
    <w:rsid w:val="000B5FF1"/>
    <w:rsid w:val="000B609F"/>
    <w:rsid w:val="000C1C66"/>
    <w:rsid w:val="000C4C5B"/>
    <w:rsid w:val="000C5868"/>
    <w:rsid w:val="000C5A89"/>
    <w:rsid w:val="000D55A8"/>
    <w:rsid w:val="000D69F6"/>
    <w:rsid w:val="000E3CC9"/>
    <w:rsid w:val="000E4841"/>
    <w:rsid w:val="000F1677"/>
    <w:rsid w:val="000F183D"/>
    <w:rsid w:val="000F3D6C"/>
    <w:rsid w:val="000F7FC2"/>
    <w:rsid w:val="00101707"/>
    <w:rsid w:val="00102CC9"/>
    <w:rsid w:val="0011473D"/>
    <w:rsid w:val="0011589E"/>
    <w:rsid w:val="00115C85"/>
    <w:rsid w:val="00120C98"/>
    <w:rsid w:val="001210A5"/>
    <w:rsid w:val="0012224B"/>
    <w:rsid w:val="00123855"/>
    <w:rsid w:val="00125995"/>
    <w:rsid w:val="00126A4D"/>
    <w:rsid w:val="00137757"/>
    <w:rsid w:val="001408E9"/>
    <w:rsid w:val="001408FD"/>
    <w:rsid w:val="00140E2E"/>
    <w:rsid w:val="0014171F"/>
    <w:rsid w:val="001443F8"/>
    <w:rsid w:val="0014622C"/>
    <w:rsid w:val="00152348"/>
    <w:rsid w:val="0015456D"/>
    <w:rsid w:val="00155FA2"/>
    <w:rsid w:val="001567D3"/>
    <w:rsid w:val="00160679"/>
    <w:rsid w:val="00161F1B"/>
    <w:rsid w:val="00162829"/>
    <w:rsid w:val="001726AA"/>
    <w:rsid w:val="00180548"/>
    <w:rsid w:val="00180AC4"/>
    <w:rsid w:val="00180CCE"/>
    <w:rsid w:val="00181CD5"/>
    <w:rsid w:val="0018267A"/>
    <w:rsid w:val="00182779"/>
    <w:rsid w:val="001830DF"/>
    <w:rsid w:val="00185211"/>
    <w:rsid w:val="00185617"/>
    <w:rsid w:val="00185959"/>
    <w:rsid w:val="00186B8F"/>
    <w:rsid w:val="00187B81"/>
    <w:rsid w:val="001966D9"/>
    <w:rsid w:val="00197FC1"/>
    <w:rsid w:val="001A1070"/>
    <w:rsid w:val="001A10A1"/>
    <w:rsid w:val="001A24A3"/>
    <w:rsid w:val="001A6979"/>
    <w:rsid w:val="001A7E9A"/>
    <w:rsid w:val="001B0F70"/>
    <w:rsid w:val="001B2F63"/>
    <w:rsid w:val="001B4AAF"/>
    <w:rsid w:val="001B5016"/>
    <w:rsid w:val="001B6AE6"/>
    <w:rsid w:val="001B7E9D"/>
    <w:rsid w:val="001C45FC"/>
    <w:rsid w:val="001C6384"/>
    <w:rsid w:val="001C7988"/>
    <w:rsid w:val="001D0362"/>
    <w:rsid w:val="001D0469"/>
    <w:rsid w:val="001D0CC0"/>
    <w:rsid w:val="001D4862"/>
    <w:rsid w:val="001E0DC8"/>
    <w:rsid w:val="001E25B9"/>
    <w:rsid w:val="001E49E0"/>
    <w:rsid w:val="001E71A7"/>
    <w:rsid w:val="001E7B5A"/>
    <w:rsid w:val="001F1790"/>
    <w:rsid w:val="001F2410"/>
    <w:rsid w:val="001F51FC"/>
    <w:rsid w:val="001F7412"/>
    <w:rsid w:val="00202DFE"/>
    <w:rsid w:val="00205E5A"/>
    <w:rsid w:val="0020725B"/>
    <w:rsid w:val="00207F8A"/>
    <w:rsid w:val="002110F1"/>
    <w:rsid w:val="00217AFE"/>
    <w:rsid w:val="00223917"/>
    <w:rsid w:val="00227518"/>
    <w:rsid w:val="00227A1D"/>
    <w:rsid w:val="00227B47"/>
    <w:rsid w:val="002320A2"/>
    <w:rsid w:val="00236232"/>
    <w:rsid w:val="0024116D"/>
    <w:rsid w:val="00241B44"/>
    <w:rsid w:val="00241FA3"/>
    <w:rsid w:val="00243A67"/>
    <w:rsid w:val="00245EFB"/>
    <w:rsid w:val="002466D8"/>
    <w:rsid w:val="002477A9"/>
    <w:rsid w:val="0025281E"/>
    <w:rsid w:val="0025386E"/>
    <w:rsid w:val="00256B74"/>
    <w:rsid w:val="002574F1"/>
    <w:rsid w:val="002615D0"/>
    <w:rsid w:val="002638B0"/>
    <w:rsid w:val="002662D5"/>
    <w:rsid w:val="0026647A"/>
    <w:rsid w:val="002668D3"/>
    <w:rsid w:val="00267955"/>
    <w:rsid w:val="0027299F"/>
    <w:rsid w:val="00284EBE"/>
    <w:rsid w:val="002875CA"/>
    <w:rsid w:val="002903A7"/>
    <w:rsid w:val="00294267"/>
    <w:rsid w:val="0029433F"/>
    <w:rsid w:val="00294829"/>
    <w:rsid w:val="00295100"/>
    <w:rsid w:val="002951F3"/>
    <w:rsid w:val="0029690F"/>
    <w:rsid w:val="00296F0E"/>
    <w:rsid w:val="0029794C"/>
    <w:rsid w:val="00297C8A"/>
    <w:rsid w:val="002A2A60"/>
    <w:rsid w:val="002A37BB"/>
    <w:rsid w:val="002A3E2B"/>
    <w:rsid w:val="002A5591"/>
    <w:rsid w:val="002B1C45"/>
    <w:rsid w:val="002B2EE2"/>
    <w:rsid w:val="002B652B"/>
    <w:rsid w:val="002C13C5"/>
    <w:rsid w:val="002C13C8"/>
    <w:rsid w:val="002C1D90"/>
    <w:rsid w:val="002C3547"/>
    <w:rsid w:val="002C73D3"/>
    <w:rsid w:val="002C7D8D"/>
    <w:rsid w:val="002D0021"/>
    <w:rsid w:val="002D0F0B"/>
    <w:rsid w:val="002D299D"/>
    <w:rsid w:val="002D3473"/>
    <w:rsid w:val="002D6789"/>
    <w:rsid w:val="002D78C5"/>
    <w:rsid w:val="002F0945"/>
    <w:rsid w:val="002F1956"/>
    <w:rsid w:val="002F3440"/>
    <w:rsid w:val="002F4632"/>
    <w:rsid w:val="002F633F"/>
    <w:rsid w:val="002F75A3"/>
    <w:rsid w:val="00301D2B"/>
    <w:rsid w:val="00302C56"/>
    <w:rsid w:val="0030339E"/>
    <w:rsid w:val="00303C2F"/>
    <w:rsid w:val="00306594"/>
    <w:rsid w:val="00306B3C"/>
    <w:rsid w:val="00313455"/>
    <w:rsid w:val="00313640"/>
    <w:rsid w:val="00313E95"/>
    <w:rsid w:val="0031415B"/>
    <w:rsid w:val="00314278"/>
    <w:rsid w:val="003144A9"/>
    <w:rsid w:val="003144EF"/>
    <w:rsid w:val="003243D1"/>
    <w:rsid w:val="00325B0C"/>
    <w:rsid w:val="00326292"/>
    <w:rsid w:val="00326415"/>
    <w:rsid w:val="00326738"/>
    <w:rsid w:val="00326767"/>
    <w:rsid w:val="00330937"/>
    <w:rsid w:val="00330F31"/>
    <w:rsid w:val="00331593"/>
    <w:rsid w:val="00332100"/>
    <w:rsid w:val="00334648"/>
    <w:rsid w:val="0033768C"/>
    <w:rsid w:val="003377DA"/>
    <w:rsid w:val="00337938"/>
    <w:rsid w:val="00340769"/>
    <w:rsid w:val="00341AA6"/>
    <w:rsid w:val="00343B0D"/>
    <w:rsid w:val="003502EB"/>
    <w:rsid w:val="0035210E"/>
    <w:rsid w:val="00361A0A"/>
    <w:rsid w:val="00364836"/>
    <w:rsid w:val="00364F23"/>
    <w:rsid w:val="0036565C"/>
    <w:rsid w:val="0036625E"/>
    <w:rsid w:val="00371E8E"/>
    <w:rsid w:val="0037365F"/>
    <w:rsid w:val="0037465A"/>
    <w:rsid w:val="0037474A"/>
    <w:rsid w:val="00375729"/>
    <w:rsid w:val="00382C98"/>
    <w:rsid w:val="0038533C"/>
    <w:rsid w:val="00386232"/>
    <w:rsid w:val="00386568"/>
    <w:rsid w:val="00390B57"/>
    <w:rsid w:val="00393D67"/>
    <w:rsid w:val="003948D5"/>
    <w:rsid w:val="00395918"/>
    <w:rsid w:val="00396821"/>
    <w:rsid w:val="00397D3A"/>
    <w:rsid w:val="003A051E"/>
    <w:rsid w:val="003A10C3"/>
    <w:rsid w:val="003A788A"/>
    <w:rsid w:val="003B170F"/>
    <w:rsid w:val="003B30E4"/>
    <w:rsid w:val="003B3C5F"/>
    <w:rsid w:val="003B3F6E"/>
    <w:rsid w:val="003B45D2"/>
    <w:rsid w:val="003B4C92"/>
    <w:rsid w:val="003B7AAA"/>
    <w:rsid w:val="003C166A"/>
    <w:rsid w:val="003C2730"/>
    <w:rsid w:val="003C34D5"/>
    <w:rsid w:val="003C440A"/>
    <w:rsid w:val="003C4471"/>
    <w:rsid w:val="003C53FE"/>
    <w:rsid w:val="003C63C5"/>
    <w:rsid w:val="003C6AB4"/>
    <w:rsid w:val="003D0588"/>
    <w:rsid w:val="003D0A6D"/>
    <w:rsid w:val="003D6542"/>
    <w:rsid w:val="003D6E5D"/>
    <w:rsid w:val="003E0B16"/>
    <w:rsid w:val="003E1891"/>
    <w:rsid w:val="003E2BC4"/>
    <w:rsid w:val="003E4D4E"/>
    <w:rsid w:val="003E5385"/>
    <w:rsid w:val="003E67D1"/>
    <w:rsid w:val="003F0F0A"/>
    <w:rsid w:val="003F76AF"/>
    <w:rsid w:val="00404329"/>
    <w:rsid w:val="00405DC1"/>
    <w:rsid w:val="00405E4B"/>
    <w:rsid w:val="00411330"/>
    <w:rsid w:val="004142BF"/>
    <w:rsid w:val="00415F1F"/>
    <w:rsid w:val="00416A1A"/>
    <w:rsid w:val="00420442"/>
    <w:rsid w:val="0042108F"/>
    <w:rsid w:val="004248F6"/>
    <w:rsid w:val="00426778"/>
    <w:rsid w:val="004273B0"/>
    <w:rsid w:val="00430FED"/>
    <w:rsid w:val="00431920"/>
    <w:rsid w:val="00434A8C"/>
    <w:rsid w:val="00434E4D"/>
    <w:rsid w:val="00437297"/>
    <w:rsid w:val="004410A6"/>
    <w:rsid w:val="00444284"/>
    <w:rsid w:val="00445CE6"/>
    <w:rsid w:val="004472EC"/>
    <w:rsid w:val="004534C2"/>
    <w:rsid w:val="0045446F"/>
    <w:rsid w:val="00455018"/>
    <w:rsid w:val="0045515E"/>
    <w:rsid w:val="0045683E"/>
    <w:rsid w:val="00456C4F"/>
    <w:rsid w:val="004612B4"/>
    <w:rsid w:val="004618B6"/>
    <w:rsid w:val="0046217F"/>
    <w:rsid w:val="00464F20"/>
    <w:rsid w:val="00466441"/>
    <w:rsid w:val="00472586"/>
    <w:rsid w:val="004731F5"/>
    <w:rsid w:val="00477C72"/>
    <w:rsid w:val="00490D8E"/>
    <w:rsid w:val="00491675"/>
    <w:rsid w:val="00493855"/>
    <w:rsid w:val="00495DC2"/>
    <w:rsid w:val="00495E79"/>
    <w:rsid w:val="00496671"/>
    <w:rsid w:val="004A06A2"/>
    <w:rsid w:val="004A3282"/>
    <w:rsid w:val="004A57DD"/>
    <w:rsid w:val="004A6FE4"/>
    <w:rsid w:val="004A76BE"/>
    <w:rsid w:val="004A7B51"/>
    <w:rsid w:val="004A7D71"/>
    <w:rsid w:val="004A7EF3"/>
    <w:rsid w:val="004B05F8"/>
    <w:rsid w:val="004B1037"/>
    <w:rsid w:val="004B11FD"/>
    <w:rsid w:val="004B21E6"/>
    <w:rsid w:val="004B23A2"/>
    <w:rsid w:val="004B5004"/>
    <w:rsid w:val="004C56B3"/>
    <w:rsid w:val="004C73F8"/>
    <w:rsid w:val="004D08DB"/>
    <w:rsid w:val="004D0AC9"/>
    <w:rsid w:val="004D13DD"/>
    <w:rsid w:val="004D1A5A"/>
    <w:rsid w:val="004D2FFF"/>
    <w:rsid w:val="004D3721"/>
    <w:rsid w:val="004D3B3B"/>
    <w:rsid w:val="004D5969"/>
    <w:rsid w:val="004D64F9"/>
    <w:rsid w:val="004E2C2C"/>
    <w:rsid w:val="004E3A6B"/>
    <w:rsid w:val="004E4102"/>
    <w:rsid w:val="004E5690"/>
    <w:rsid w:val="004E5AF5"/>
    <w:rsid w:val="004E622C"/>
    <w:rsid w:val="004F5FDF"/>
    <w:rsid w:val="004F7B99"/>
    <w:rsid w:val="005020FC"/>
    <w:rsid w:val="00505737"/>
    <w:rsid w:val="00506E60"/>
    <w:rsid w:val="00507E24"/>
    <w:rsid w:val="005113A0"/>
    <w:rsid w:val="00514107"/>
    <w:rsid w:val="00515810"/>
    <w:rsid w:val="00515AFE"/>
    <w:rsid w:val="005177FE"/>
    <w:rsid w:val="0052263B"/>
    <w:rsid w:val="00524728"/>
    <w:rsid w:val="00526CD2"/>
    <w:rsid w:val="00530190"/>
    <w:rsid w:val="005331CA"/>
    <w:rsid w:val="00535BD4"/>
    <w:rsid w:val="00537618"/>
    <w:rsid w:val="00537970"/>
    <w:rsid w:val="00540E3A"/>
    <w:rsid w:val="00541B8C"/>
    <w:rsid w:val="00544127"/>
    <w:rsid w:val="00544E71"/>
    <w:rsid w:val="00545B95"/>
    <w:rsid w:val="005463A9"/>
    <w:rsid w:val="00550CBD"/>
    <w:rsid w:val="00551B6D"/>
    <w:rsid w:val="00553EB2"/>
    <w:rsid w:val="00555EFB"/>
    <w:rsid w:val="00556C6C"/>
    <w:rsid w:val="00560534"/>
    <w:rsid w:val="00560974"/>
    <w:rsid w:val="00561C8A"/>
    <w:rsid w:val="0056391B"/>
    <w:rsid w:val="00563F7A"/>
    <w:rsid w:val="005650E2"/>
    <w:rsid w:val="005655A2"/>
    <w:rsid w:val="00565DBE"/>
    <w:rsid w:val="00566B77"/>
    <w:rsid w:val="00567AD7"/>
    <w:rsid w:val="00573EDB"/>
    <w:rsid w:val="00575B2D"/>
    <w:rsid w:val="00576034"/>
    <w:rsid w:val="0058125D"/>
    <w:rsid w:val="00582615"/>
    <w:rsid w:val="005833D0"/>
    <w:rsid w:val="00583D8E"/>
    <w:rsid w:val="00583DC1"/>
    <w:rsid w:val="005846F3"/>
    <w:rsid w:val="0058622F"/>
    <w:rsid w:val="00587019"/>
    <w:rsid w:val="005920FC"/>
    <w:rsid w:val="00592F82"/>
    <w:rsid w:val="00597A99"/>
    <w:rsid w:val="00597BB9"/>
    <w:rsid w:val="00597F16"/>
    <w:rsid w:val="005A0CCA"/>
    <w:rsid w:val="005A6FF2"/>
    <w:rsid w:val="005A726D"/>
    <w:rsid w:val="005B1E49"/>
    <w:rsid w:val="005B44A3"/>
    <w:rsid w:val="005B67AC"/>
    <w:rsid w:val="005B79F4"/>
    <w:rsid w:val="005C290B"/>
    <w:rsid w:val="005C39BE"/>
    <w:rsid w:val="005C503D"/>
    <w:rsid w:val="005C5B41"/>
    <w:rsid w:val="005C691F"/>
    <w:rsid w:val="005D1293"/>
    <w:rsid w:val="005D43E0"/>
    <w:rsid w:val="005D4DD6"/>
    <w:rsid w:val="005D58A3"/>
    <w:rsid w:val="005D602B"/>
    <w:rsid w:val="005D6642"/>
    <w:rsid w:val="005D6B90"/>
    <w:rsid w:val="005E1B79"/>
    <w:rsid w:val="005E1DAD"/>
    <w:rsid w:val="005E30A6"/>
    <w:rsid w:val="005E6076"/>
    <w:rsid w:val="005E7008"/>
    <w:rsid w:val="005F026D"/>
    <w:rsid w:val="005F254F"/>
    <w:rsid w:val="005F26AF"/>
    <w:rsid w:val="005F2AEA"/>
    <w:rsid w:val="005F2D0B"/>
    <w:rsid w:val="005F3182"/>
    <w:rsid w:val="005F4B31"/>
    <w:rsid w:val="006011E8"/>
    <w:rsid w:val="006017F2"/>
    <w:rsid w:val="006041A3"/>
    <w:rsid w:val="006059FD"/>
    <w:rsid w:val="00607773"/>
    <w:rsid w:val="00610388"/>
    <w:rsid w:val="006103AA"/>
    <w:rsid w:val="006105D2"/>
    <w:rsid w:val="00610761"/>
    <w:rsid w:val="00610AC7"/>
    <w:rsid w:val="00612CA5"/>
    <w:rsid w:val="00613B32"/>
    <w:rsid w:val="006153EC"/>
    <w:rsid w:val="006158FC"/>
    <w:rsid w:val="00621A17"/>
    <w:rsid w:val="006245E3"/>
    <w:rsid w:val="0062733E"/>
    <w:rsid w:val="006275AF"/>
    <w:rsid w:val="00627CC9"/>
    <w:rsid w:val="00627E7B"/>
    <w:rsid w:val="00630542"/>
    <w:rsid w:val="00631160"/>
    <w:rsid w:val="00632E44"/>
    <w:rsid w:val="00634622"/>
    <w:rsid w:val="00636808"/>
    <w:rsid w:val="00640273"/>
    <w:rsid w:val="00641515"/>
    <w:rsid w:val="00643B71"/>
    <w:rsid w:val="006466F5"/>
    <w:rsid w:val="00654C2F"/>
    <w:rsid w:val="00655653"/>
    <w:rsid w:val="00655CD7"/>
    <w:rsid w:val="00656C78"/>
    <w:rsid w:val="00657087"/>
    <w:rsid w:val="00662E80"/>
    <w:rsid w:val="006639DB"/>
    <w:rsid w:val="006661EF"/>
    <w:rsid w:val="00667025"/>
    <w:rsid w:val="00673871"/>
    <w:rsid w:val="00675CAE"/>
    <w:rsid w:val="00677AEB"/>
    <w:rsid w:val="00677E84"/>
    <w:rsid w:val="00680EF2"/>
    <w:rsid w:val="006824AB"/>
    <w:rsid w:val="00687A1D"/>
    <w:rsid w:val="00692046"/>
    <w:rsid w:val="00694A19"/>
    <w:rsid w:val="0069525C"/>
    <w:rsid w:val="00697693"/>
    <w:rsid w:val="00697DB2"/>
    <w:rsid w:val="00697EA1"/>
    <w:rsid w:val="006A1E56"/>
    <w:rsid w:val="006A2646"/>
    <w:rsid w:val="006A4646"/>
    <w:rsid w:val="006A6530"/>
    <w:rsid w:val="006B3571"/>
    <w:rsid w:val="006B39D7"/>
    <w:rsid w:val="006B435A"/>
    <w:rsid w:val="006B4C64"/>
    <w:rsid w:val="006B6F01"/>
    <w:rsid w:val="006B6F86"/>
    <w:rsid w:val="006C4A13"/>
    <w:rsid w:val="006D3F78"/>
    <w:rsid w:val="006D42B1"/>
    <w:rsid w:val="006D6BD5"/>
    <w:rsid w:val="006D73E9"/>
    <w:rsid w:val="006E354F"/>
    <w:rsid w:val="006E481A"/>
    <w:rsid w:val="006E5298"/>
    <w:rsid w:val="006F4A78"/>
    <w:rsid w:val="006F68B1"/>
    <w:rsid w:val="006F734A"/>
    <w:rsid w:val="00700D83"/>
    <w:rsid w:val="00701942"/>
    <w:rsid w:val="00704852"/>
    <w:rsid w:val="0070506A"/>
    <w:rsid w:val="00706128"/>
    <w:rsid w:val="00706241"/>
    <w:rsid w:val="007074E9"/>
    <w:rsid w:val="00710750"/>
    <w:rsid w:val="007112D5"/>
    <w:rsid w:val="00713DA4"/>
    <w:rsid w:val="00714BF1"/>
    <w:rsid w:val="00716CB1"/>
    <w:rsid w:val="00717C2C"/>
    <w:rsid w:val="00721383"/>
    <w:rsid w:val="00722BCA"/>
    <w:rsid w:val="00725182"/>
    <w:rsid w:val="00730DED"/>
    <w:rsid w:val="0073158B"/>
    <w:rsid w:val="007333CC"/>
    <w:rsid w:val="0073399A"/>
    <w:rsid w:val="007344B0"/>
    <w:rsid w:val="00735835"/>
    <w:rsid w:val="007372DC"/>
    <w:rsid w:val="007442E4"/>
    <w:rsid w:val="00755B24"/>
    <w:rsid w:val="0075757A"/>
    <w:rsid w:val="007603F5"/>
    <w:rsid w:val="007642BE"/>
    <w:rsid w:val="00764DB0"/>
    <w:rsid w:val="0076764D"/>
    <w:rsid w:val="00773A76"/>
    <w:rsid w:val="0077498C"/>
    <w:rsid w:val="00777C53"/>
    <w:rsid w:val="007809BC"/>
    <w:rsid w:val="00782302"/>
    <w:rsid w:val="00784128"/>
    <w:rsid w:val="00784F7B"/>
    <w:rsid w:val="0078764F"/>
    <w:rsid w:val="00787BCC"/>
    <w:rsid w:val="00790036"/>
    <w:rsid w:val="00791072"/>
    <w:rsid w:val="00792970"/>
    <w:rsid w:val="00793173"/>
    <w:rsid w:val="0079684F"/>
    <w:rsid w:val="007A066B"/>
    <w:rsid w:val="007A2A33"/>
    <w:rsid w:val="007A5353"/>
    <w:rsid w:val="007A70EF"/>
    <w:rsid w:val="007B035B"/>
    <w:rsid w:val="007B0469"/>
    <w:rsid w:val="007B5C89"/>
    <w:rsid w:val="007C1FCC"/>
    <w:rsid w:val="007C6201"/>
    <w:rsid w:val="007D3DCA"/>
    <w:rsid w:val="007D3FB4"/>
    <w:rsid w:val="007D4A1F"/>
    <w:rsid w:val="007D7C92"/>
    <w:rsid w:val="007E1154"/>
    <w:rsid w:val="007E2268"/>
    <w:rsid w:val="007E44D7"/>
    <w:rsid w:val="007E6BA4"/>
    <w:rsid w:val="007F12AB"/>
    <w:rsid w:val="007F23E5"/>
    <w:rsid w:val="007F3202"/>
    <w:rsid w:val="007F41F8"/>
    <w:rsid w:val="007F659B"/>
    <w:rsid w:val="007F6FA2"/>
    <w:rsid w:val="008041E9"/>
    <w:rsid w:val="0080454E"/>
    <w:rsid w:val="00804C32"/>
    <w:rsid w:val="00805305"/>
    <w:rsid w:val="00806302"/>
    <w:rsid w:val="00806DB2"/>
    <w:rsid w:val="00807119"/>
    <w:rsid w:val="008117FF"/>
    <w:rsid w:val="00811D22"/>
    <w:rsid w:val="00814FA5"/>
    <w:rsid w:val="00815081"/>
    <w:rsid w:val="00820F36"/>
    <w:rsid w:val="00823C9A"/>
    <w:rsid w:val="0082483F"/>
    <w:rsid w:val="00826687"/>
    <w:rsid w:val="008279C0"/>
    <w:rsid w:val="008345A9"/>
    <w:rsid w:val="008522D5"/>
    <w:rsid w:val="00854600"/>
    <w:rsid w:val="00854B93"/>
    <w:rsid w:val="00857927"/>
    <w:rsid w:val="00861A52"/>
    <w:rsid w:val="00864810"/>
    <w:rsid w:val="00870879"/>
    <w:rsid w:val="00871F17"/>
    <w:rsid w:val="008723F3"/>
    <w:rsid w:val="00881DE6"/>
    <w:rsid w:val="008837A6"/>
    <w:rsid w:val="00884438"/>
    <w:rsid w:val="00891101"/>
    <w:rsid w:val="00891368"/>
    <w:rsid w:val="0089145D"/>
    <w:rsid w:val="008918C9"/>
    <w:rsid w:val="00892541"/>
    <w:rsid w:val="008A274D"/>
    <w:rsid w:val="008A2E9B"/>
    <w:rsid w:val="008A2F01"/>
    <w:rsid w:val="008A3422"/>
    <w:rsid w:val="008A4DF2"/>
    <w:rsid w:val="008A4F02"/>
    <w:rsid w:val="008A5ED2"/>
    <w:rsid w:val="008A6CFE"/>
    <w:rsid w:val="008B4BE4"/>
    <w:rsid w:val="008B5333"/>
    <w:rsid w:val="008B6223"/>
    <w:rsid w:val="008B74C8"/>
    <w:rsid w:val="008C5312"/>
    <w:rsid w:val="008C66E0"/>
    <w:rsid w:val="008D163B"/>
    <w:rsid w:val="008D16AD"/>
    <w:rsid w:val="008D573A"/>
    <w:rsid w:val="008E1566"/>
    <w:rsid w:val="008E2130"/>
    <w:rsid w:val="008E32E7"/>
    <w:rsid w:val="008E3339"/>
    <w:rsid w:val="008F0644"/>
    <w:rsid w:val="008F20FC"/>
    <w:rsid w:val="008F5FFE"/>
    <w:rsid w:val="008F6313"/>
    <w:rsid w:val="00900BAE"/>
    <w:rsid w:val="00902FA7"/>
    <w:rsid w:val="00903590"/>
    <w:rsid w:val="00903E38"/>
    <w:rsid w:val="00905471"/>
    <w:rsid w:val="00905A43"/>
    <w:rsid w:val="0091143F"/>
    <w:rsid w:val="00912C79"/>
    <w:rsid w:val="00917296"/>
    <w:rsid w:val="00920727"/>
    <w:rsid w:val="009217E5"/>
    <w:rsid w:val="00921B8C"/>
    <w:rsid w:val="00921E84"/>
    <w:rsid w:val="0092565E"/>
    <w:rsid w:val="009306B3"/>
    <w:rsid w:val="0093467C"/>
    <w:rsid w:val="00934C7E"/>
    <w:rsid w:val="009371B8"/>
    <w:rsid w:val="009376A3"/>
    <w:rsid w:val="00942123"/>
    <w:rsid w:val="009448EC"/>
    <w:rsid w:val="00946E07"/>
    <w:rsid w:val="00946E5D"/>
    <w:rsid w:val="00950629"/>
    <w:rsid w:val="00950ED1"/>
    <w:rsid w:val="0095207B"/>
    <w:rsid w:val="0095737E"/>
    <w:rsid w:val="00962045"/>
    <w:rsid w:val="00966D48"/>
    <w:rsid w:val="00980E61"/>
    <w:rsid w:val="009831B6"/>
    <w:rsid w:val="0099112B"/>
    <w:rsid w:val="00991428"/>
    <w:rsid w:val="00992676"/>
    <w:rsid w:val="009928BE"/>
    <w:rsid w:val="009954B2"/>
    <w:rsid w:val="00996691"/>
    <w:rsid w:val="009A0042"/>
    <w:rsid w:val="009B0723"/>
    <w:rsid w:val="009B07AD"/>
    <w:rsid w:val="009B0883"/>
    <w:rsid w:val="009B0A84"/>
    <w:rsid w:val="009B15E2"/>
    <w:rsid w:val="009B2E83"/>
    <w:rsid w:val="009B4976"/>
    <w:rsid w:val="009C0B8E"/>
    <w:rsid w:val="009C1BC8"/>
    <w:rsid w:val="009C2442"/>
    <w:rsid w:val="009C30C4"/>
    <w:rsid w:val="009C5610"/>
    <w:rsid w:val="009C65A3"/>
    <w:rsid w:val="009D0811"/>
    <w:rsid w:val="009D0EE1"/>
    <w:rsid w:val="009D4118"/>
    <w:rsid w:val="009E2AEB"/>
    <w:rsid w:val="009E2E27"/>
    <w:rsid w:val="009E45DF"/>
    <w:rsid w:val="009E4DE3"/>
    <w:rsid w:val="009F275E"/>
    <w:rsid w:val="009F738A"/>
    <w:rsid w:val="009F7579"/>
    <w:rsid w:val="00A01E39"/>
    <w:rsid w:val="00A01F6C"/>
    <w:rsid w:val="00A024E7"/>
    <w:rsid w:val="00A02594"/>
    <w:rsid w:val="00A02C45"/>
    <w:rsid w:val="00A047EE"/>
    <w:rsid w:val="00A05278"/>
    <w:rsid w:val="00A13E07"/>
    <w:rsid w:val="00A15196"/>
    <w:rsid w:val="00A173C6"/>
    <w:rsid w:val="00A17B2D"/>
    <w:rsid w:val="00A2109D"/>
    <w:rsid w:val="00A221CF"/>
    <w:rsid w:val="00A2274A"/>
    <w:rsid w:val="00A235B7"/>
    <w:rsid w:val="00A24642"/>
    <w:rsid w:val="00A27A7A"/>
    <w:rsid w:val="00A3165E"/>
    <w:rsid w:val="00A34ABE"/>
    <w:rsid w:val="00A407EF"/>
    <w:rsid w:val="00A46B4C"/>
    <w:rsid w:val="00A5117B"/>
    <w:rsid w:val="00A51E96"/>
    <w:rsid w:val="00A5207F"/>
    <w:rsid w:val="00A521AF"/>
    <w:rsid w:val="00A56D34"/>
    <w:rsid w:val="00A60074"/>
    <w:rsid w:val="00A60674"/>
    <w:rsid w:val="00A6627C"/>
    <w:rsid w:val="00A71019"/>
    <w:rsid w:val="00A748A8"/>
    <w:rsid w:val="00A81029"/>
    <w:rsid w:val="00A82569"/>
    <w:rsid w:val="00A83F0F"/>
    <w:rsid w:val="00A9251B"/>
    <w:rsid w:val="00A927D8"/>
    <w:rsid w:val="00A95463"/>
    <w:rsid w:val="00A96489"/>
    <w:rsid w:val="00AA7BE3"/>
    <w:rsid w:val="00AA7DC9"/>
    <w:rsid w:val="00AB1B65"/>
    <w:rsid w:val="00AB2425"/>
    <w:rsid w:val="00AB3FE2"/>
    <w:rsid w:val="00AB51E3"/>
    <w:rsid w:val="00AB685C"/>
    <w:rsid w:val="00AB6C2D"/>
    <w:rsid w:val="00AB6FC4"/>
    <w:rsid w:val="00AB74A9"/>
    <w:rsid w:val="00AC0550"/>
    <w:rsid w:val="00AC08F7"/>
    <w:rsid w:val="00AC15EE"/>
    <w:rsid w:val="00AC3839"/>
    <w:rsid w:val="00AC7082"/>
    <w:rsid w:val="00AD4BE8"/>
    <w:rsid w:val="00AD5E58"/>
    <w:rsid w:val="00AD7386"/>
    <w:rsid w:val="00AE4754"/>
    <w:rsid w:val="00AF228E"/>
    <w:rsid w:val="00AF298A"/>
    <w:rsid w:val="00AF73AE"/>
    <w:rsid w:val="00B016A8"/>
    <w:rsid w:val="00B01833"/>
    <w:rsid w:val="00B024BD"/>
    <w:rsid w:val="00B10961"/>
    <w:rsid w:val="00B11876"/>
    <w:rsid w:val="00B11937"/>
    <w:rsid w:val="00B12612"/>
    <w:rsid w:val="00B14819"/>
    <w:rsid w:val="00B15E2F"/>
    <w:rsid w:val="00B17AA9"/>
    <w:rsid w:val="00B23CC5"/>
    <w:rsid w:val="00B27E6E"/>
    <w:rsid w:val="00B32E5A"/>
    <w:rsid w:val="00B40D4D"/>
    <w:rsid w:val="00B41638"/>
    <w:rsid w:val="00B44713"/>
    <w:rsid w:val="00B5087C"/>
    <w:rsid w:val="00B56103"/>
    <w:rsid w:val="00B573A7"/>
    <w:rsid w:val="00B60D9B"/>
    <w:rsid w:val="00B626CB"/>
    <w:rsid w:val="00B633E0"/>
    <w:rsid w:val="00B64929"/>
    <w:rsid w:val="00B736DF"/>
    <w:rsid w:val="00B743D6"/>
    <w:rsid w:val="00B74FBD"/>
    <w:rsid w:val="00B77F46"/>
    <w:rsid w:val="00B82586"/>
    <w:rsid w:val="00B829A3"/>
    <w:rsid w:val="00B832FA"/>
    <w:rsid w:val="00B86DB1"/>
    <w:rsid w:val="00B87869"/>
    <w:rsid w:val="00B9201B"/>
    <w:rsid w:val="00B9639B"/>
    <w:rsid w:val="00B975DA"/>
    <w:rsid w:val="00BA2ACD"/>
    <w:rsid w:val="00BB0F2B"/>
    <w:rsid w:val="00BB3E8D"/>
    <w:rsid w:val="00BC06D2"/>
    <w:rsid w:val="00BC0722"/>
    <w:rsid w:val="00BC6CAB"/>
    <w:rsid w:val="00BD1712"/>
    <w:rsid w:val="00BD4A58"/>
    <w:rsid w:val="00BD7337"/>
    <w:rsid w:val="00BE36F8"/>
    <w:rsid w:val="00BE44FB"/>
    <w:rsid w:val="00BE4FF3"/>
    <w:rsid w:val="00BE591E"/>
    <w:rsid w:val="00BE61F1"/>
    <w:rsid w:val="00BF50F7"/>
    <w:rsid w:val="00C029AF"/>
    <w:rsid w:val="00C02F29"/>
    <w:rsid w:val="00C042BB"/>
    <w:rsid w:val="00C05038"/>
    <w:rsid w:val="00C06CD6"/>
    <w:rsid w:val="00C206AC"/>
    <w:rsid w:val="00C20AFE"/>
    <w:rsid w:val="00C22A25"/>
    <w:rsid w:val="00C23224"/>
    <w:rsid w:val="00C23FB6"/>
    <w:rsid w:val="00C257BD"/>
    <w:rsid w:val="00C257DC"/>
    <w:rsid w:val="00C25952"/>
    <w:rsid w:val="00C270F7"/>
    <w:rsid w:val="00C35671"/>
    <w:rsid w:val="00C35B77"/>
    <w:rsid w:val="00C362AA"/>
    <w:rsid w:val="00C376EB"/>
    <w:rsid w:val="00C46A92"/>
    <w:rsid w:val="00C46EC1"/>
    <w:rsid w:val="00C47B4C"/>
    <w:rsid w:val="00C51264"/>
    <w:rsid w:val="00C52796"/>
    <w:rsid w:val="00C53E2C"/>
    <w:rsid w:val="00C550C8"/>
    <w:rsid w:val="00C56B61"/>
    <w:rsid w:val="00C56F52"/>
    <w:rsid w:val="00C606C3"/>
    <w:rsid w:val="00C61E5E"/>
    <w:rsid w:val="00C620F4"/>
    <w:rsid w:val="00C62128"/>
    <w:rsid w:val="00C6496A"/>
    <w:rsid w:val="00C651D6"/>
    <w:rsid w:val="00C70CD7"/>
    <w:rsid w:val="00C72848"/>
    <w:rsid w:val="00C7736C"/>
    <w:rsid w:val="00C82D87"/>
    <w:rsid w:val="00C8712A"/>
    <w:rsid w:val="00C87E0A"/>
    <w:rsid w:val="00C902C8"/>
    <w:rsid w:val="00C919D1"/>
    <w:rsid w:val="00C963D3"/>
    <w:rsid w:val="00CA020A"/>
    <w:rsid w:val="00CA035E"/>
    <w:rsid w:val="00CA3F27"/>
    <w:rsid w:val="00CB0969"/>
    <w:rsid w:val="00CB1983"/>
    <w:rsid w:val="00CB2BC0"/>
    <w:rsid w:val="00CB2CBB"/>
    <w:rsid w:val="00CB4091"/>
    <w:rsid w:val="00CB4CF6"/>
    <w:rsid w:val="00CB5DED"/>
    <w:rsid w:val="00CB6578"/>
    <w:rsid w:val="00CB7CAC"/>
    <w:rsid w:val="00CC0105"/>
    <w:rsid w:val="00CC4818"/>
    <w:rsid w:val="00CC5335"/>
    <w:rsid w:val="00CC5BA4"/>
    <w:rsid w:val="00CC5D0C"/>
    <w:rsid w:val="00CD1624"/>
    <w:rsid w:val="00CD29D6"/>
    <w:rsid w:val="00CD4998"/>
    <w:rsid w:val="00CE1035"/>
    <w:rsid w:val="00CE18F3"/>
    <w:rsid w:val="00CE5F77"/>
    <w:rsid w:val="00CE6E50"/>
    <w:rsid w:val="00CF0974"/>
    <w:rsid w:val="00CF2819"/>
    <w:rsid w:val="00CF4F9D"/>
    <w:rsid w:val="00CF57D8"/>
    <w:rsid w:val="00CF70DC"/>
    <w:rsid w:val="00CF7AD8"/>
    <w:rsid w:val="00D041E0"/>
    <w:rsid w:val="00D12665"/>
    <w:rsid w:val="00D14336"/>
    <w:rsid w:val="00D148DC"/>
    <w:rsid w:val="00D15645"/>
    <w:rsid w:val="00D16FB9"/>
    <w:rsid w:val="00D17FDC"/>
    <w:rsid w:val="00D20786"/>
    <w:rsid w:val="00D21021"/>
    <w:rsid w:val="00D21D8C"/>
    <w:rsid w:val="00D220A1"/>
    <w:rsid w:val="00D22A95"/>
    <w:rsid w:val="00D258D3"/>
    <w:rsid w:val="00D27504"/>
    <w:rsid w:val="00D312B2"/>
    <w:rsid w:val="00D316F2"/>
    <w:rsid w:val="00D44C6E"/>
    <w:rsid w:val="00D4730A"/>
    <w:rsid w:val="00D533C8"/>
    <w:rsid w:val="00D53719"/>
    <w:rsid w:val="00D5403B"/>
    <w:rsid w:val="00D55EF4"/>
    <w:rsid w:val="00D56BFA"/>
    <w:rsid w:val="00D57074"/>
    <w:rsid w:val="00D63DE3"/>
    <w:rsid w:val="00D63EFD"/>
    <w:rsid w:val="00D6425A"/>
    <w:rsid w:val="00D642B4"/>
    <w:rsid w:val="00D66FCF"/>
    <w:rsid w:val="00D73FA6"/>
    <w:rsid w:val="00D81E6A"/>
    <w:rsid w:val="00D8248F"/>
    <w:rsid w:val="00D84752"/>
    <w:rsid w:val="00D86B3B"/>
    <w:rsid w:val="00D8748A"/>
    <w:rsid w:val="00D878EF"/>
    <w:rsid w:val="00D93196"/>
    <w:rsid w:val="00DA0944"/>
    <w:rsid w:val="00DA0DC0"/>
    <w:rsid w:val="00DA1D45"/>
    <w:rsid w:val="00DA3DB5"/>
    <w:rsid w:val="00DA5274"/>
    <w:rsid w:val="00DA5A4A"/>
    <w:rsid w:val="00DA7D7E"/>
    <w:rsid w:val="00DB1370"/>
    <w:rsid w:val="00DB243C"/>
    <w:rsid w:val="00DB3B5A"/>
    <w:rsid w:val="00DB482A"/>
    <w:rsid w:val="00DB50FB"/>
    <w:rsid w:val="00DB56F2"/>
    <w:rsid w:val="00DB5B97"/>
    <w:rsid w:val="00DB6EF5"/>
    <w:rsid w:val="00DB6F72"/>
    <w:rsid w:val="00DC3089"/>
    <w:rsid w:val="00DC4420"/>
    <w:rsid w:val="00DD0802"/>
    <w:rsid w:val="00DD2030"/>
    <w:rsid w:val="00DD2E11"/>
    <w:rsid w:val="00DE03AF"/>
    <w:rsid w:val="00DE121C"/>
    <w:rsid w:val="00DE28DC"/>
    <w:rsid w:val="00DE5357"/>
    <w:rsid w:val="00DE5923"/>
    <w:rsid w:val="00DE6633"/>
    <w:rsid w:val="00DE7BC4"/>
    <w:rsid w:val="00DF158F"/>
    <w:rsid w:val="00DF564C"/>
    <w:rsid w:val="00DF75F8"/>
    <w:rsid w:val="00DF7A3A"/>
    <w:rsid w:val="00E00C00"/>
    <w:rsid w:val="00E0506F"/>
    <w:rsid w:val="00E053EF"/>
    <w:rsid w:val="00E07C5A"/>
    <w:rsid w:val="00E15371"/>
    <w:rsid w:val="00E15BA9"/>
    <w:rsid w:val="00E23164"/>
    <w:rsid w:val="00E23A48"/>
    <w:rsid w:val="00E25309"/>
    <w:rsid w:val="00E26E10"/>
    <w:rsid w:val="00E26E19"/>
    <w:rsid w:val="00E2750A"/>
    <w:rsid w:val="00E31DF3"/>
    <w:rsid w:val="00E33B07"/>
    <w:rsid w:val="00E33CE0"/>
    <w:rsid w:val="00E33F6C"/>
    <w:rsid w:val="00E4091E"/>
    <w:rsid w:val="00E450A4"/>
    <w:rsid w:val="00E5021A"/>
    <w:rsid w:val="00E5058B"/>
    <w:rsid w:val="00E506BE"/>
    <w:rsid w:val="00E552AA"/>
    <w:rsid w:val="00E55547"/>
    <w:rsid w:val="00E623B4"/>
    <w:rsid w:val="00E62E8F"/>
    <w:rsid w:val="00E6302B"/>
    <w:rsid w:val="00E6452F"/>
    <w:rsid w:val="00E64F45"/>
    <w:rsid w:val="00E653A0"/>
    <w:rsid w:val="00E6644A"/>
    <w:rsid w:val="00E6665E"/>
    <w:rsid w:val="00E66E20"/>
    <w:rsid w:val="00E6742D"/>
    <w:rsid w:val="00E67E82"/>
    <w:rsid w:val="00E7079A"/>
    <w:rsid w:val="00E71CB0"/>
    <w:rsid w:val="00E725A2"/>
    <w:rsid w:val="00E74A3F"/>
    <w:rsid w:val="00E77834"/>
    <w:rsid w:val="00E77C3D"/>
    <w:rsid w:val="00E81146"/>
    <w:rsid w:val="00E81F9B"/>
    <w:rsid w:val="00E90991"/>
    <w:rsid w:val="00E909F0"/>
    <w:rsid w:val="00E90D47"/>
    <w:rsid w:val="00E933C2"/>
    <w:rsid w:val="00E93993"/>
    <w:rsid w:val="00E9597C"/>
    <w:rsid w:val="00E95BD4"/>
    <w:rsid w:val="00E96B65"/>
    <w:rsid w:val="00EA0913"/>
    <w:rsid w:val="00EA5B00"/>
    <w:rsid w:val="00EA5C39"/>
    <w:rsid w:val="00EA7806"/>
    <w:rsid w:val="00EB146B"/>
    <w:rsid w:val="00EB3794"/>
    <w:rsid w:val="00EB45AC"/>
    <w:rsid w:val="00EB5A28"/>
    <w:rsid w:val="00EB647D"/>
    <w:rsid w:val="00EC2C49"/>
    <w:rsid w:val="00EC441F"/>
    <w:rsid w:val="00EC4755"/>
    <w:rsid w:val="00ED0BC4"/>
    <w:rsid w:val="00ED349E"/>
    <w:rsid w:val="00ED447D"/>
    <w:rsid w:val="00ED738F"/>
    <w:rsid w:val="00ED74BC"/>
    <w:rsid w:val="00EE0F00"/>
    <w:rsid w:val="00EE4971"/>
    <w:rsid w:val="00EF090E"/>
    <w:rsid w:val="00EF5572"/>
    <w:rsid w:val="00EF6226"/>
    <w:rsid w:val="00EF6CAB"/>
    <w:rsid w:val="00F00DEE"/>
    <w:rsid w:val="00F033DA"/>
    <w:rsid w:val="00F13691"/>
    <w:rsid w:val="00F13FB1"/>
    <w:rsid w:val="00F140E7"/>
    <w:rsid w:val="00F14D1F"/>
    <w:rsid w:val="00F161B5"/>
    <w:rsid w:val="00F169A8"/>
    <w:rsid w:val="00F260BA"/>
    <w:rsid w:val="00F27CD8"/>
    <w:rsid w:val="00F30351"/>
    <w:rsid w:val="00F3323E"/>
    <w:rsid w:val="00F341F4"/>
    <w:rsid w:val="00F34F9D"/>
    <w:rsid w:val="00F35CCE"/>
    <w:rsid w:val="00F415B8"/>
    <w:rsid w:val="00F51636"/>
    <w:rsid w:val="00F5524B"/>
    <w:rsid w:val="00F60538"/>
    <w:rsid w:val="00F61DD2"/>
    <w:rsid w:val="00F65C84"/>
    <w:rsid w:val="00F66AFF"/>
    <w:rsid w:val="00F71433"/>
    <w:rsid w:val="00F72F32"/>
    <w:rsid w:val="00F7507D"/>
    <w:rsid w:val="00F753E7"/>
    <w:rsid w:val="00F763BF"/>
    <w:rsid w:val="00F81B7E"/>
    <w:rsid w:val="00F82D82"/>
    <w:rsid w:val="00F8527C"/>
    <w:rsid w:val="00F97C5B"/>
    <w:rsid w:val="00FA14C8"/>
    <w:rsid w:val="00FA3D50"/>
    <w:rsid w:val="00FB2C84"/>
    <w:rsid w:val="00FB5532"/>
    <w:rsid w:val="00FB7D3E"/>
    <w:rsid w:val="00FB7FBD"/>
    <w:rsid w:val="00FC00AD"/>
    <w:rsid w:val="00FC0F70"/>
    <w:rsid w:val="00FC139C"/>
    <w:rsid w:val="00FC374A"/>
    <w:rsid w:val="00FC43EC"/>
    <w:rsid w:val="00FC63D8"/>
    <w:rsid w:val="00FC726D"/>
    <w:rsid w:val="00FC7AC7"/>
    <w:rsid w:val="00FC7B47"/>
    <w:rsid w:val="00FD035C"/>
    <w:rsid w:val="00FD0FB7"/>
    <w:rsid w:val="00FD1A35"/>
    <w:rsid w:val="00FD2EA4"/>
    <w:rsid w:val="00FD36C5"/>
    <w:rsid w:val="00FD6310"/>
    <w:rsid w:val="00FD7C7B"/>
    <w:rsid w:val="00FE1D12"/>
    <w:rsid w:val="00FE2122"/>
    <w:rsid w:val="00FE2A86"/>
    <w:rsid w:val="00FE2DE2"/>
    <w:rsid w:val="00FE45A4"/>
    <w:rsid w:val="00FE4B32"/>
    <w:rsid w:val="00FE58FC"/>
    <w:rsid w:val="00FE5DB8"/>
    <w:rsid w:val="00FE773B"/>
    <w:rsid w:val="00FF0018"/>
    <w:rsid w:val="00FF296F"/>
    <w:rsid w:val="00FF444B"/>
    <w:rsid w:val="00FF5E23"/>
    <w:rsid w:val="00FF6AEA"/>
    <w:rsid w:val="00FF727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BC2930A452984CA43F82FC3B7C39A4" ma:contentTypeVersion="13" ma:contentTypeDescription="Create a new document." ma:contentTypeScope="" ma:versionID="ba48fcef010e41cc995a9f3bcbf6b783">
  <xsd:schema xmlns:xsd="http://www.w3.org/2001/XMLSchema" xmlns:xs="http://www.w3.org/2001/XMLSchema" xmlns:p="http://schemas.microsoft.com/office/2006/metadata/properties" xmlns:ns2="5709f56d-e600-4ec8-9718-683570064cad" xmlns:ns3="f6543bd7-8dea-44a0-bbd1-3533519cf5ae" targetNamespace="http://schemas.microsoft.com/office/2006/metadata/properties" ma:root="true" ma:fieldsID="10890f360b4ef6e5b9752cd24e8ba617" ns2:_="" ns3:_="">
    <xsd:import namespace="5709f56d-e600-4ec8-9718-683570064cad"/>
    <xsd:import namespace="f6543bd7-8dea-44a0-bbd1-3533519cf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f56d-e600-4ec8-9718-683570064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43bd7-8dea-44a0-bbd1-3533519cf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CC0E5-D62F-429B-8080-9C19C036B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customXml/itemProps3.xml><?xml version="1.0" encoding="utf-8"?>
<ds:datastoreItem xmlns:ds="http://schemas.openxmlformats.org/officeDocument/2006/customXml" ds:itemID="{0024CF4A-72A8-4C32-AAE0-7CB903E8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f56d-e600-4ec8-9718-683570064cad"/>
    <ds:schemaRef ds:uri="f6543bd7-8dea-44a0-bbd1-3533519c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5B250-CD92-4E57-B439-F40D28E94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14</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BroadLaw2</cp:lastModifiedBy>
  <cp:revision>575</cp:revision>
  <cp:lastPrinted>2019-08-27T05:42:00Z</cp:lastPrinted>
  <dcterms:created xsi:type="dcterms:W3CDTF">2021-06-27T20:22:00Z</dcterms:created>
  <dcterms:modified xsi:type="dcterms:W3CDTF">2021-07-30T16:48:00Z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0x010100CDBC2930A452984CA43F82FC3B7C39A4</vt:lpwstr>
  </property>
</Properties>
</file>